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EA2" w:rsidRPr="00611A2E" w:rsidRDefault="00810EA2" w:rsidP="008E128E">
      <w:pPr>
        <w:spacing w:line="360" w:lineRule="auto"/>
        <w:jc w:val="both"/>
        <w:rPr>
          <w:rFonts w:ascii="Book Antiqua" w:hAnsi="Book Antiqua"/>
          <w:b/>
        </w:rPr>
      </w:pPr>
      <w:r w:rsidRPr="00611A2E">
        <w:rPr>
          <w:rFonts w:ascii="Book Antiqua" w:hAnsi="Book Antiqua"/>
          <w:b/>
        </w:rPr>
        <w:t xml:space="preserve">Name of Journal: </w:t>
      </w:r>
      <w:r w:rsidRPr="00611A2E">
        <w:rPr>
          <w:rFonts w:ascii="Book Antiqua" w:hAnsi="Book Antiqua"/>
          <w:b/>
          <w:i/>
          <w:iCs/>
        </w:rPr>
        <w:t>World Journal of Surgical Procedures</w:t>
      </w:r>
    </w:p>
    <w:p w:rsidR="00810EA2" w:rsidRPr="00611A2E" w:rsidRDefault="00810EA2" w:rsidP="008E128E">
      <w:pPr>
        <w:spacing w:line="360" w:lineRule="auto"/>
        <w:jc w:val="both"/>
        <w:rPr>
          <w:rFonts w:ascii="Book Antiqua" w:hAnsi="Book Antiqua"/>
          <w:b/>
        </w:rPr>
      </w:pPr>
      <w:r w:rsidRPr="00611A2E">
        <w:rPr>
          <w:rFonts w:ascii="Book Antiqua" w:hAnsi="Book Antiqua"/>
          <w:b/>
        </w:rPr>
        <w:t>ESPS Manuscript NO: 26810</w:t>
      </w:r>
    </w:p>
    <w:p w:rsidR="00810EA2" w:rsidRPr="00611A2E" w:rsidRDefault="00810EA2" w:rsidP="008E128E">
      <w:pPr>
        <w:pStyle w:val="Standard"/>
        <w:spacing w:line="360" w:lineRule="auto"/>
        <w:jc w:val="both"/>
        <w:rPr>
          <w:rFonts w:ascii="Book Antiqua" w:hAnsi="Book Antiqua"/>
          <w:b/>
        </w:rPr>
      </w:pPr>
      <w:r w:rsidRPr="00611A2E">
        <w:rPr>
          <w:rFonts w:ascii="Book Antiqua" w:hAnsi="Book Antiqua"/>
          <w:b/>
        </w:rPr>
        <w:t xml:space="preserve">Manuscript Type: </w:t>
      </w:r>
      <w:r w:rsidR="00A13AAE" w:rsidRPr="00611A2E">
        <w:rPr>
          <w:rFonts w:ascii="Book Antiqua" w:hAnsi="Book Antiqua"/>
          <w:b/>
        </w:rPr>
        <w:t>Original Article</w:t>
      </w:r>
    </w:p>
    <w:p w:rsidR="00810EA2" w:rsidRPr="00611A2E" w:rsidRDefault="00810EA2" w:rsidP="008E128E">
      <w:pPr>
        <w:pStyle w:val="Standard"/>
        <w:spacing w:line="360" w:lineRule="auto"/>
        <w:jc w:val="both"/>
        <w:rPr>
          <w:rFonts w:ascii="Book Antiqua" w:hAnsi="Book Antiqua"/>
          <w:b/>
        </w:rPr>
      </w:pPr>
    </w:p>
    <w:p w:rsidR="00B95266" w:rsidRPr="00611A2E" w:rsidRDefault="00810EA2" w:rsidP="008E128E">
      <w:pPr>
        <w:pStyle w:val="Standard"/>
        <w:spacing w:line="360" w:lineRule="auto"/>
        <w:jc w:val="both"/>
        <w:rPr>
          <w:rFonts w:ascii="Book Antiqua" w:hAnsi="Book Antiqua" w:cs="Times New Roman"/>
          <w:b/>
          <w:bCs/>
          <w:i/>
          <w:lang w:val="en-US"/>
        </w:rPr>
      </w:pPr>
      <w:r w:rsidRPr="00611A2E">
        <w:rPr>
          <w:rFonts w:ascii="Book Antiqua" w:hAnsi="Book Antiqua" w:cs="Times New Roman"/>
          <w:b/>
          <w:bCs/>
          <w:i/>
          <w:lang w:val="en-US"/>
        </w:rPr>
        <w:t>Retrospective Study</w:t>
      </w:r>
    </w:p>
    <w:p w:rsidR="00B95266" w:rsidRPr="00611A2E" w:rsidRDefault="00951FDD" w:rsidP="008E128E">
      <w:pPr>
        <w:pStyle w:val="Standard"/>
        <w:spacing w:line="360" w:lineRule="auto"/>
        <w:jc w:val="both"/>
        <w:rPr>
          <w:rFonts w:ascii="Book Antiqua" w:hAnsi="Book Antiqua" w:cs="Times New Roman"/>
          <w:b/>
          <w:bCs/>
          <w:lang w:val="en-US"/>
        </w:rPr>
      </w:pPr>
      <w:r w:rsidRPr="00611A2E">
        <w:rPr>
          <w:rFonts w:ascii="Book Antiqua" w:hAnsi="Book Antiqua" w:cs="Times New Roman"/>
          <w:b/>
          <w:bCs/>
          <w:lang w:val="en-US"/>
        </w:rPr>
        <w:t xml:space="preserve">Surgical </w:t>
      </w:r>
      <w:r w:rsidR="00AE0BC3" w:rsidRPr="00611A2E">
        <w:rPr>
          <w:rFonts w:ascii="Book Antiqua" w:hAnsi="Book Antiqua" w:cs="Times New Roman"/>
          <w:b/>
          <w:bCs/>
          <w:lang w:val="en-US"/>
        </w:rPr>
        <w:t>outcomes of pulmonary resection for lung cancer after neo-adjuvant treatm</w:t>
      </w:r>
      <w:r w:rsidRPr="00611A2E">
        <w:rPr>
          <w:rFonts w:ascii="Book Antiqua" w:hAnsi="Book Antiqua" w:cs="Times New Roman"/>
          <w:b/>
          <w:bCs/>
          <w:lang w:val="en-US"/>
        </w:rPr>
        <w:t>ent</w:t>
      </w:r>
    </w:p>
    <w:p w:rsidR="00CA19E7" w:rsidRPr="00611A2E" w:rsidRDefault="00CA19E7" w:rsidP="008E128E">
      <w:pPr>
        <w:pStyle w:val="Standard"/>
        <w:spacing w:line="360" w:lineRule="auto"/>
        <w:jc w:val="both"/>
        <w:rPr>
          <w:rFonts w:ascii="Book Antiqua" w:hAnsi="Book Antiqua" w:cs="Times New Roman"/>
          <w:b/>
          <w:bCs/>
          <w:lang w:val="en-US"/>
        </w:rPr>
      </w:pPr>
    </w:p>
    <w:p w:rsidR="00B95266" w:rsidRPr="00611A2E" w:rsidRDefault="00A103C9" w:rsidP="008E128E">
      <w:pPr>
        <w:pStyle w:val="Standard"/>
        <w:spacing w:line="360" w:lineRule="auto"/>
        <w:jc w:val="both"/>
        <w:rPr>
          <w:rFonts w:ascii="Book Antiqua" w:hAnsi="Book Antiqua" w:cs="Times New Roman"/>
          <w:bCs/>
          <w:lang w:val="en-US"/>
        </w:rPr>
      </w:pPr>
      <w:r w:rsidRPr="00611A2E">
        <w:rPr>
          <w:rFonts w:ascii="Book Antiqua" w:hAnsi="Book Antiqua" w:cs="Times New Roman"/>
          <w:lang w:val="en-US"/>
        </w:rPr>
        <w:t>Mungo</w:t>
      </w:r>
      <w:r w:rsidRPr="00611A2E">
        <w:rPr>
          <w:rFonts w:ascii="Book Antiqua" w:hAnsi="Book Antiqua" w:cs="Times New Roman"/>
          <w:bCs/>
          <w:lang w:val="en-US"/>
        </w:rPr>
        <w:t xml:space="preserve"> </w:t>
      </w:r>
      <w:r w:rsidR="00B970D7" w:rsidRPr="00611A2E">
        <w:rPr>
          <w:rFonts w:ascii="Book Antiqua" w:hAnsi="Book Antiqua" w:cs="Times New Roman"/>
          <w:bCs/>
          <w:lang w:val="en-US"/>
        </w:rPr>
        <w:t>B</w:t>
      </w:r>
      <w:r w:rsidRPr="00611A2E">
        <w:rPr>
          <w:rFonts w:ascii="Book Antiqua" w:hAnsi="Book Antiqua" w:cs="Times New Roman"/>
          <w:bCs/>
          <w:lang w:val="en-US"/>
        </w:rPr>
        <w:t xml:space="preserve"> </w:t>
      </w:r>
      <w:r w:rsidRPr="00611A2E">
        <w:rPr>
          <w:rFonts w:ascii="Book Antiqua" w:hAnsi="Book Antiqua" w:cs="Times New Roman"/>
          <w:bCs/>
          <w:i/>
          <w:lang w:val="en-US"/>
        </w:rPr>
        <w:t xml:space="preserve">et al. </w:t>
      </w:r>
      <w:r w:rsidR="006E315E" w:rsidRPr="00611A2E">
        <w:rPr>
          <w:rFonts w:ascii="Book Antiqua" w:hAnsi="Book Antiqua" w:cs="Times New Roman"/>
          <w:bCs/>
          <w:lang w:val="en-US"/>
        </w:rPr>
        <w:t>Pulmonary resection after neo-adjuvant treatment</w:t>
      </w:r>
    </w:p>
    <w:p w:rsidR="00307404" w:rsidRPr="00611A2E" w:rsidRDefault="00307404" w:rsidP="008E128E">
      <w:pPr>
        <w:pStyle w:val="Standard"/>
        <w:spacing w:line="360" w:lineRule="auto"/>
        <w:jc w:val="both"/>
        <w:rPr>
          <w:rFonts w:ascii="Book Antiqua" w:hAnsi="Book Antiqua" w:cs="Times New Roman"/>
          <w:b/>
          <w:bCs/>
          <w:lang w:val="en-US"/>
        </w:rPr>
      </w:pPr>
    </w:p>
    <w:p w:rsidR="002D0F8E" w:rsidRPr="00611A2E" w:rsidRDefault="002D0F8E" w:rsidP="008E128E">
      <w:pPr>
        <w:pStyle w:val="Standard"/>
        <w:spacing w:line="360" w:lineRule="auto"/>
        <w:jc w:val="both"/>
        <w:rPr>
          <w:rFonts w:ascii="Book Antiqua" w:hAnsi="Book Antiqua" w:cs="Times New Roman"/>
          <w:b/>
          <w:i/>
          <w:vertAlign w:val="superscript"/>
          <w:lang w:val="en-US"/>
        </w:rPr>
      </w:pPr>
      <w:r w:rsidRPr="00611A2E">
        <w:rPr>
          <w:rFonts w:ascii="Book Antiqua" w:hAnsi="Book Antiqua" w:cs="Times New Roman"/>
          <w:b/>
          <w:lang w:val="en-US"/>
        </w:rPr>
        <w:t xml:space="preserve">Benedetto Mungo, Cheryl K </w:t>
      </w:r>
      <w:proofErr w:type="spellStart"/>
      <w:r w:rsidRPr="00611A2E">
        <w:rPr>
          <w:rFonts w:ascii="Book Antiqua" w:hAnsi="Book Antiqua" w:cs="Times New Roman"/>
          <w:b/>
          <w:lang w:val="en-US"/>
        </w:rPr>
        <w:t>Zogg</w:t>
      </w:r>
      <w:proofErr w:type="spellEnd"/>
      <w:r w:rsidRPr="00611A2E">
        <w:rPr>
          <w:rFonts w:ascii="Book Antiqua" w:hAnsi="Book Antiqua" w:cs="Times New Roman"/>
          <w:b/>
          <w:lang w:val="en-US"/>
        </w:rPr>
        <w:t xml:space="preserve">, Francisco </w:t>
      </w:r>
      <w:proofErr w:type="spellStart"/>
      <w:r w:rsidRPr="00611A2E">
        <w:rPr>
          <w:rFonts w:ascii="Book Antiqua" w:hAnsi="Book Antiqua" w:cs="Times New Roman"/>
          <w:b/>
          <w:lang w:val="en-US"/>
        </w:rPr>
        <w:t>Schlottmann</w:t>
      </w:r>
      <w:proofErr w:type="spellEnd"/>
      <w:r w:rsidRPr="00611A2E">
        <w:rPr>
          <w:rFonts w:ascii="Book Antiqua" w:hAnsi="Book Antiqua" w:cs="Times New Roman"/>
          <w:b/>
          <w:lang w:val="en-US"/>
        </w:rPr>
        <w:t xml:space="preserve">, Arianna </w:t>
      </w:r>
      <w:proofErr w:type="spellStart"/>
      <w:r w:rsidRPr="00611A2E">
        <w:rPr>
          <w:rFonts w:ascii="Book Antiqua" w:hAnsi="Book Antiqua" w:cs="Times New Roman"/>
          <w:b/>
          <w:lang w:val="en-US"/>
        </w:rPr>
        <w:t>Barbetta</w:t>
      </w:r>
      <w:proofErr w:type="spellEnd"/>
      <w:r w:rsidRPr="00611A2E">
        <w:rPr>
          <w:rFonts w:ascii="Book Antiqua" w:hAnsi="Book Antiqua" w:cs="Times New Roman"/>
          <w:b/>
          <w:lang w:val="en-US"/>
        </w:rPr>
        <w:t xml:space="preserve">, Craig M Hooker, Daniela </w:t>
      </w:r>
      <w:proofErr w:type="spellStart"/>
      <w:r w:rsidRPr="00611A2E">
        <w:rPr>
          <w:rFonts w:ascii="Book Antiqua" w:hAnsi="Book Antiqua" w:cs="Times New Roman"/>
          <w:b/>
          <w:lang w:val="en-US"/>
        </w:rPr>
        <w:t>Molena</w:t>
      </w:r>
      <w:proofErr w:type="spellEnd"/>
    </w:p>
    <w:p w:rsidR="00DF620C" w:rsidRPr="00611A2E" w:rsidRDefault="00DF620C" w:rsidP="008E128E">
      <w:pPr>
        <w:pStyle w:val="Standard"/>
        <w:spacing w:line="360" w:lineRule="auto"/>
        <w:jc w:val="both"/>
        <w:rPr>
          <w:rFonts w:ascii="Book Antiqua" w:hAnsi="Book Antiqua" w:cs="Times New Roman"/>
          <w:lang w:val="en-US"/>
        </w:rPr>
      </w:pPr>
    </w:p>
    <w:p w:rsidR="00307404" w:rsidRPr="00611A2E" w:rsidRDefault="00122AC1" w:rsidP="008E128E">
      <w:pPr>
        <w:spacing w:line="360" w:lineRule="auto"/>
        <w:jc w:val="both"/>
        <w:rPr>
          <w:rFonts w:ascii="Book Antiqua" w:hAnsi="Book Antiqua"/>
          <w:lang w:val="en-US"/>
        </w:rPr>
      </w:pPr>
      <w:r w:rsidRPr="00611A2E">
        <w:rPr>
          <w:rFonts w:ascii="Book Antiqua" w:hAnsi="Book Antiqua" w:cs="Times New Roman"/>
          <w:b/>
          <w:lang w:val="en-US"/>
        </w:rPr>
        <w:t xml:space="preserve">Benedetto Mungo, Cheryl K </w:t>
      </w:r>
      <w:proofErr w:type="spellStart"/>
      <w:r w:rsidRPr="00611A2E">
        <w:rPr>
          <w:rFonts w:ascii="Book Antiqua" w:hAnsi="Book Antiqua" w:cs="Times New Roman"/>
          <w:b/>
          <w:lang w:val="en-US"/>
        </w:rPr>
        <w:t>Zogg</w:t>
      </w:r>
      <w:proofErr w:type="spellEnd"/>
      <w:r w:rsidRPr="00611A2E">
        <w:rPr>
          <w:rFonts w:ascii="Book Antiqua" w:hAnsi="Book Antiqua" w:cs="Times New Roman"/>
          <w:b/>
          <w:lang w:val="en-US"/>
        </w:rPr>
        <w:t xml:space="preserve">, Craig M Hooker, </w:t>
      </w:r>
      <w:r w:rsidR="00307404" w:rsidRPr="00611A2E">
        <w:rPr>
          <w:rFonts w:ascii="Book Antiqua" w:hAnsi="Book Antiqua"/>
          <w:lang w:val="en-US"/>
        </w:rPr>
        <w:t>Division of Thoracic Surgery, Department of Surgery, Johns Hopkins University School of Medicine, Baltimore, MD</w:t>
      </w:r>
      <w:r w:rsidR="00B970D7" w:rsidRPr="00611A2E">
        <w:rPr>
          <w:rFonts w:ascii="Book Antiqua" w:hAnsi="Book Antiqua"/>
          <w:lang w:val="en-US"/>
        </w:rPr>
        <w:t xml:space="preserve"> 21211, United States</w:t>
      </w:r>
    </w:p>
    <w:p w:rsidR="00122AC1" w:rsidRPr="00611A2E" w:rsidRDefault="00122AC1" w:rsidP="008E128E">
      <w:pPr>
        <w:pStyle w:val="Standard"/>
        <w:spacing w:line="360" w:lineRule="auto"/>
        <w:jc w:val="both"/>
        <w:rPr>
          <w:rFonts w:ascii="Book Antiqua" w:hAnsi="Book Antiqua" w:cs="Times New Roman"/>
          <w:lang w:val="en-US"/>
        </w:rPr>
      </w:pPr>
    </w:p>
    <w:p w:rsidR="00307404" w:rsidRPr="00611A2E" w:rsidRDefault="00122AC1" w:rsidP="008E128E">
      <w:pPr>
        <w:pStyle w:val="Standard"/>
        <w:spacing w:line="360" w:lineRule="auto"/>
        <w:jc w:val="both"/>
        <w:rPr>
          <w:rFonts w:ascii="Book Antiqua" w:hAnsi="Book Antiqua"/>
          <w:lang w:val="en-US"/>
        </w:rPr>
      </w:pPr>
      <w:r w:rsidRPr="00611A2E">
        <w:rPr>
          <w:rFonts w:ascii="Book Antiqua" w:hAnsi="Book Antiqua" w:cs="Times New Roman"/>
          <w:b/>
          <w:lang w:val="en-US"/>
        </w:rPr>
        <w:t xml:space="preserve">Francisco </w:t>
      </w:r>
      <w:proofErr w:type="spellStart"/>
      <w:r w:rsidRPr="00611A2E">
        <w:rPr>
          <w:rFonts w:ascii="Book Antiqua" w:hAnsi="Book Antiqua" w:cs="Times New Roman"/>
          <w:b/>
          <w:lang w:val="en-US"/>
        </w:rPr>
        <w:t>Schlottmann</w:t>
      </w:r>
      <w:proofErr w:type="spellEnd"/>
      <w:r w:rsidRPr="00611A2E">
        <w:rPr>
          <w:rFonts w:ascii="Book Antiqua" w:hAnsi="Book Antiqua" w:cs="Times New Roman"/>
          <w:b/>
          <w:lang w:val="en-US"/>
        </w:rPr>
        <w:t xml:space="preserve">, Arianna </w:t>
      </w:r>
      <w:proofErr w:type="spellStart"/>
      <w:r w:rsidRPr="00611A2E">
        <w:rPr>
          <w:rFonts w:ascii="Book Antiqua" w:hAnsi="Book Antiqua" w:cs="Times New Roman"/>
          <w:b/>
          <w:lang w:val="en-US"/>
        </w:rPr>
        <w:t>Barbetta</w:t>
      </w:r>
      <w:proofErr w:type="spellEnd"/>
      <w:r w:rsidRPr="00611A2E">
        <w:rPr>
          <w:rFonts w:ascii="Book Antiqua" w:hAnsi="Book Antiqua" w:cs="Times New Roman"/>
          <w:b/>
          <w:lang w:val="en-US"/>
        </w:rPr>
        <w:t xml:space="preserve">, Daniela </w:t>
      </w:r>
      <w:proofErr w:type="spellStart"/>
      <w:r w:rsidRPr="00611A2E">
        <w:rPr>
          <w:rFonts w:ascii="Book Antiqua" w:hAnsi="Book Antiqua" w:cs="Times New Roman"/>
          <w:b/>
          <w:lang w:val="en-US"/>
        </w:rPr>
        <w:t>Molena</w:t>
      </w:r>
      <w:proofErr w:type="spellEnd"/>
      <w:r w:rsidRPr="00611A2E">
        <w:rPr>
          <w:rFonts w:ascii="Book Antiqua" w:hAnsi="Book Antiqua" w:cs="Times New Roman"/>
          <w:b/>
          <w:lang w:val="en-US"/>
        </w:rPr>
        <w:t xml:space="preserve">, </w:t>
      </w:r>
      <w:r w:rsidR="00AA747D" w:rsidRPr="00611A2E">
        <w:rPr>
          <w:rFonts w:ascii="Book Antiqua" w:hAnsi="Book Antiqua"/>
          <w:lang w:val="en-US"/>
        </w:rPr>
        <w:t>Thoracic Service, Department of Surgery, Memorial Sloan-Kettering Cancer Center, New York, N</w:t>
      </w:r>
      <w:r w:rsidR="00B970D7" w:rsidRPr="00611A2E">
        <w:rPr>
          <w:rFonts w:ascii="Book Antiqua" w:hAnsi="Book Antiqua"/>
          <w:lang w:val="en-US"/>
        </w:rPr>
        <w:t>Y 10065, United States</w:t>
      </w:r>
    </w:p>
    <w:p w:rsidR="00122AC1" w:rsidRPr="00611A2E" w:rsidRDefault="00122AC1" w:rsidP="008E128E">
      <w:pPr>
        <w:pStyle w:val="Standard"/>
        <w:spacing w:line="360" w:lineRule="auto"/>
        <w:jc w:val="both"/>
        <w:rPr>
          <w:rFonts w:ascii="Book Antiqua" w:hAnsi="Book Antiqua" w:cs="Times New Roman"/>
          <w:b/>
          <w:i/>
          <w:vertAlign w:val="superscript"/>
          <w:lang w:val="en-US"/>
        </w:rPr>
      </w:pPr>
    </w:p>
    <w:p w:rsidR="006A7769" w:rsidRPr="00611A2E" w:rsidRDefault="00122AC1" w:rsidP="008E128E">
      <w:pPr>
        <w:spacing w:line="360" w:lineRule="auto"/>
        <w:jc w:val="both"/>
        <w:rPr>
          <w:rFonts w:ascii="Book Antiqua" w:hAnsi="Book Antiqua"/>
          <w:lang w:val="en-US"/>
        </w:rPr>
      </w:pPr>
      <w:r w:rsidRPr="00611A2E">
        <w:rPr>
          <w:rFonts w:ascii="Book Antiqua" w:hAnsi="Book Antiqua"/>
          <w:b/>
        </w:rPr>
        <w:t xml:space="preserve">Author contributions: </w:t>
      </w:r>
      <w:r w:rsidR="006A7769" w:rsidRPr="00611A2E">
        <w:rPr>
          <w:rFonts w:ascii="Book Antiqua" w:hAnsi="Book Antiqua" w:cs="Times New Roman"/>
          <w:lang w:val="en-US"/>
        </w:rPr>
        <w:t>Mungo</w:t>
      </w:r>
      <w:r w:rsidR="00130441" w:rsidRPr="00611A2E">
        <w:rPr>
          <w:rFonts w:ascii="Book Antiqua" w:hAnsi="Book Antiqua" w:cs="Times New Roman"/>
          <w:lang w:val="en-US"/>
        </w:rPr>
        <w:t xml:space="preserve"> B and </w:t>
      </w:r>
      <w:proofErr w:type="spellStart"/>
      <w:r w:rsidR="00130441" w:rsidRPr="00611A2E">
        <w:rPr>
          <w:rFonts w:ascii="Book Antiqua" w:hAnsi="Book Antiqua" w:cs="Times New Roman"/>
          <w:lang w:val="en-US"/>
        </w:rPr>
        <w:t>Molena</w:t>
      </w:r>
      <w:proofErr w:type="spellEnd"/>
      <w:r w:rsidR="00130441" w:rsidRPr="00611A2E">
        <w:rPr>
          <w:rFonts w:ascii="Book Antiqua" w:hAnsi="Book Antiqua" w:cs="Times New Roman"/>
          <w:lang w:val="en-US"/>
        </w:rPr>
        <w:t xml:space="preserve"> D contributed to</w:t>
      </w:r>
      <w:r w:rsidR="006A7769" w:rsidRPr="00611A2E">
        <w:rPr>
          <w:rFonts w:ascii="Book Antiqua" w:hAnsi="Book Antiqua" w:cs="Times New Roman"/>
          <w:lang w:val="en-US"/>
        </w:rPr>
        <w:t xml:space="preserve"> </w:t>
      </w:r>
      <w:r w:rsidR="006A7769" w:rsidRPr="00611A2E">
        <w:rPr>
          <w:rFonts w:ascii="Book Antiqua" w:hAnsi="Book Antiqua"/>
          <w:lang w:val="en-US"/>
        </w:rPr>
        <w:t>design of the study, acquisition of data, analysis and interpretation of data</w:t>
      </w:r>
      <w:r w:rsidR="00130441" w:rsidRPr="00611A2E">
        <w:rPr>
          <w:rFonts w:ascii="Book Antiqua" w:hAnsi="Book Antiqua"/>
          <w:lang w:val="en-US"/>
        </w:rPr>
        <w:t>,</w:t>
      </w:r>
      <w:r w:rsidR="006A7769" w:rsidRPr="00611A2E">
        <w:rPr>
          <w:rFonts w:ascii="Book Antiqua" w:hAnsi="Book Antiqua"/>
          <w:lang w:val="en-US"/>
        </w:rPr>
        <w:t xml:space="preserve"> </w:t>
      </w:r>
      <w:r w:rsidR="00130441" w:rsidRPr="00611A2E">
        <w:rPr>
          <w:rFonts w:ascii="Book Antiqua" w:hAnsi="Book Antiqua"/>
          <w:lang w:val="en-US"/>
        </w:rPr>
        <w:t>d</w:t>
      </w:r>
      <w:r w:rsidR="006A7769" w:rsidRPr="00611A2E">
        <w:rPr>
          <w:rFonts w:ascii="Book Antiqua" w:hAnsi="Book Antiqua"/>
          <w:lang w:val="en-US"/>
        </w:rPr>
        <w:t>rafting the article and critical revision for important intellectual content</w:t>
      </w:r>
      <w:r w:rsidR="00130441" w:rsidRPr="00611A2E">
        <w:rPr>
          <w:rFonts w:ascii="Book Antiqua" w:hAnsi="Book Antiqua"/>
          <w:lang w:val="en-US"/>
        </w:rPr>
        <w:t xml:space="preserve"> and</w:t>
      </w:r>
      <w:r w:rsidR="006A7769" w:rsidRPr="00611A2E">
        <w:rPr>
          <w:rFonts w:ascii="Book Antiqua" w:hAnsi="Book Antiqua"/>
          <w:lang w:val="en-US"/>
        </w:rPr>
        <w:t xml:space="preserve"> </w:t>
      </w:r>
      <w:r w:rsidR="00130441" w:rsidRPr="00611A2E">
        <w:rPr>
          <w:rFonts w:ascii="Book Antiqua" w:hAnsi="Book Antiqua"/>
          <w:lang w:val="en-US"/>
        </w:rPr>
        <w:t>f</w:t>
      </w:r>
      <w:r w:rsidR="006A7769" w:rsidRPr="00611A2E">
        <w:rPr>
          <w:rFonts w:ascii="Book Antiqua" w:hAnsi="Book Antiqua"/>
          <w:lang w:val="en-US"/>
        </w:rPr>
        <w:t>inal approval of the version to be submitted</w:t>
      </w:r>
      <w:r w:rsidR="00130441" w:rsidRPr="00611A2E">
        <w:rPr>
          <w:rFonts w:ascii="Book Antiqua" w:hAnsi="Book Antiqua"/>
          <w:lang w:val="en-US"/>
        </w:rPr>
        <w:t>;</w:t>
      </w:r>
      <w:r w:rsidR="006A7769" w:rsidRPr="00611A2E">
        <w:rPr>
          <w:rFonts w:ascii="Book Antiqua" w:hAnsi="Book Antiqua"/>
          <w:lang w:val="en-US"/>
        </w:rPr>
        <w:t xml:space="preserve"> </w:t>
      </w:r>
      <w:proofErr w:type="spellStart"/>
      <w:r w:rsidR="006A7769" w:rsidRPr="00611A2E">
        <w:rPr>
          <w:rFonts w:ascii="Book Antiqua" w:hAnsi="Book Antiqua" w:cs="Times New Roman"/>
          <w:lang w:val="en-US"/>
        </w:rPr>
        <w:t>Zogg</w:t>
      </w:r>
      <w:proofErr w:type="spellEnd"/>
      <w:r w:rsidR="00130441" w:rsidRPr="00611A2E">
        <w:rPr>
          <w:rFonts w:ascii="Book Antiqua" w:hAnsi="Book Antiqua" w:cs="Times New Roman"/>
          <w:lang w:val="en-US"/>
        </w:rPr>
        <w:t xml:space="preserve"> CK</w:t>
      </w:r>
      <w:r w:rsidR="006A7769" w:rsidRPr="00611A2E">
        <w:rPr>
          <w:rFonts w:ascii="Book Antiqua" w:hAnsi="Book Antiqua" w:cs="Times New Roman"/>
          <w:lang w:val="en-US"/>
        </w:rPr>
        <w:t xml:space="preserve"> </w:t>
      </w:r>
      <w:r w:rsidR="00130441" w:rsidRPr="00611A2E">
        <w:rPr>
          <w:rFonts w:ascii="Book Antiqua" w:hAnsi="Book Antiqua" w:cs="Times New Roman"/>
          <w:lang w:val="en-US"/>
        </w:rPr>
        <w:t>contributed to</w:t>
      </w:r>
      <w:r w:rsidR="00130441" w:rsidRPr="00611A2E">
        <w:rPr>
          <w:rFonts w:ascii="Book Antiqua" w:hAnsi="Book Antiqua"/>
          <w:lang w:val="en-US"/>
        </w:rPr>
        <w:t xml:space="preserve"> </w:t>
      </w:r>
      <w:r w:rsidR="006A7769" w:rsidRPr="00611A2E">
        <w:rPr>
          <w:rFonts w:ascii="Book Antiqua" w:hAnsi="Book Antiqua"/>
          <w:lang w:val="en-US"/>
        </w:rPr>
        <w:t>acquisition of data, analysis and interpretation of data</w:t>
      </w:r>
      <w:r w:rsidR="00130441" w:rsidRPr="00611A2E">
        <w:rPr>
          <w:rFonts w:ascii="Book Antiqua" w:hAnsi="Book Antiqua"/>
          <w:lang w:val="en-US"/>
        </w:rPr>
        <w:t>,</w:t>
      </w:r>
      <w:r w:rsidR="006A7769" w:rsidRPr="00611A2E">
        <w:rPr>
          <w:rFonts w:ascii="Book Antiqua" w:hAnsi="Book Antiqua"/>
          <w:lang w:val="en-US"/>
        </w:rPr>
        <w:t xml:space="preserve"> </w:t>
      </w:r>
      <w:r w:rsidR="00130441" w:rsidRPr="00611A2E">
        <w:rPr>
          <w:rFonts w:ascii="Book Antiqua" w:hAnsi="Book Antiqua"/>
          <w:lang w:val="en-US"/>
        </w:rPr>
        <w:t>d</w:t>
      </w:r>
      <w:r w:rsidR="006A7769" w:rsidRPr="00611A2E">
        <w:rPr>
          <w:rFonts w:ascii="Book Antiqua" w:hAnsi="Book Antiqua"/>
          <w:lang w:val="en-US"/>
        </w:rPr>
        <w:t>rafting the article</w:t>
      </w:r>
      <w:r w:rsidR="00130441" w:rsidRPr="00611A2E">
        <w:rPr>
          <w:rFonts w:ascii="Book Antiqua" w:hAnsi="Book Antiqua"/>
          <w:lang w:val="en-US"/>
        </w:rPr>
        <w:t>,</w:t>
      </w:r>
      <w:r w:rsidR="006A7769" w:rsidRPr="00611A2E">
        <w:rPr>
          <w:rFonts w:ascii="Book Antiqua" w:hAnsi="Book Antiqua"/>
          <w:lang w:val="en-US"/>
        </w:rPr>
        <w:t xml:space="preserve"> </w:t>
      </w:r>
      <w:r w:rsidR="00130441" w:rsidRPr="00611A2E">
        <w:rPr>
          <w:rFonts w:ascii="Book Antiqua" w:hAnsi="Book Antiqua"/>
          <w:lang w:val="en-US"/>
        </w:rPr>
        <w:t>and final</w:t>
      </w:r>
      <w:r w:rsidR="006A7769" w:rsidRPr="00611A2E">
        <w:rPr>
          <w:rFonts w:ascii="Book Antiqua" w:hAnsi="Book Antiqua"/>
          <w:lang w:val="en-US"/>
        </w:rPr>
        <w:t xml:space="preserve"> approval of the version to be submitted</w:t>
      </w:r>
      <w:r w:rsidR="00130441" w:rsidRPr="00611A2E">
        <w:rPr>
          <w:rFonts w:ascii="Book Antiqua" w:hAnsi="Book Antiqua"/>
          <w:lang w:val="en-US"/>
        </w:rPr>
        <w:t>;</w:t>
      </w:r>
      <w:r w:rsidR="006A7769" w:rsidRPr="00611A2E">
        <w:rPr>
          <w:rFonts w:ascii="Book Antiqua" w:hAnsi="Book Antiqua"/>
          <w:lang w:val="en-US"/>
        </w:rPr>
        <w:t xml:space="preserve"> </w:t>
      </w:r>
      <w:proofErr w:type="spellStart"/>
      <w:r w:rsidR="008D2AE7" w:rsidRPr="00611A2E">
        <w:rPr>
          <w:rFonts w:ascii="Book Antiqua" w:hAnsi="Book Antiqua" w:cs="Times New Roman"/>
          <w:lang w:val="en-US"/>
        </w:rPr>
        <w:t>Schlottmann</w:t>
      </w:r>
      <w:proofErr w:type="spellEnd"/>
      <w:r w:rsidR="00130441" w:rsidRPr="00611A2E">
        <w:rPr>
          <w:rFonts w:ascii="Book Antiqua" w:hAnsi="Book Antiqua" w:cs="Times New Roman"/>
          <w:lang w:val="en-US"/>
        </w:rPr>
        <w:t xml:space="preserve"> F and </w:t>
      </w:r>
      <w:proofErr w:type="spellStart"/>
      <w:r w:rsidR="00130441" w:rsidRPr="00611A2E">
        <w:rPr>
          <w:rFonts w:ascii="Book Antiqua" w:hAnsi="Book Antiqua" w:cs="Times New Roman"/>
          <w:lang w:val="en-US"/>
        </w:rPr>
        <w:t>Barbetta</w:t>
      </w:r>
      <w:proofErr w:type="spellEnd"/>
      <w:r w:rsidR="00130441" w:rsidRPr="00611A2E">
        <w:rPr>
          <w:rFonts w:ascii="Book Antiqua" w:hAnsi="Book Antiqua" w:cs="Times New Roman"/>
          <w:lang w:val="en-US"/>
        </w:rPr>
        <w:t xml:space="preserve"> A</w:t>
      </w:r>
      <w:r w:rsidR="006A7769" w:rsidRPr="00611A2E">
        <w:rPr>
          <w:rFonts w:ascii="Book Antiqua" w:hAnsi="Book Antiqua" w:cs="Times New Roman"/>
          <w:lang w:val="en-US"/>
        </w:rPr>
        <w:t xml:space="preserve"> </w:t>
      </w:r>
      <w:r w:rsidR="00130441" w:rsidRPr="00611A2E">
        <w:rPr>
          <w:rFonts w:ascii="Book Antiqua" w:hAnsi="Book Antiqua" w:cs="Times New Roman"/>
          <w:lang w:val="en-US"/>
        </w:rPr>
        <w:t>contributed to</w:t>
      </w:r>
      <w:r w:rsidR="00130441" w:rsidRPr="00611A2E">
        <w:rPr>
          <w:rFonts w:ascii="Book Antiqua" w:hAnsi="Book Antiqua"/>
          <w:lang w:val="en-US"/>
        </w:rPr>
        <w:t xml:space="preserve"> c</w:t>
      </w:r>
      <w:r w:rsidR="006A7769" w:rsidRPr="00611A2E">
        <w:rPr>
          <w:rFonts w:ascii="Book Antiqua" w:hAnsi="Book Antiqua"/>
          <w:lang w:val="en-US"/>
        </w:rPr>
        <w:t>ritical revision for important intellectual content</w:t>
      </w:r>
      <w:r w:rsidR="00130441" w:rsidRPr="00611A2E">
        <w:rPr>
          <w:rFonts w:ascii="Book Antiqua" w:hAnsi="Book Antiqua"/>
          <w:lang w:val="en-US"/>
        </w:rPr>
        <w:t>,</w:t>
      </w:r>
      <w:r w:rsidR="006A7769" w:rsidRPr="00611A2E">
        <w:rPr>
          <w:rFonts w:ascii="Book Antiqua" w:hAnsi="Book Antiqua"/>
          <w:lang w:val="en-US"/>
        </w:rPr>
        <w:t xml:space="preserve"> </w:t>
      </w:r>
      <w:r w:rsidR="00130441" w:rsidRPr="00611A2E">
        <w:rPr>
          <w:rFonts w:ascii="Book Antiqua" w:hAnsi="Book Antiqua"/>
          <w:lang w:val="en-US"/>
        </w:rPr>
        <w:t>m</w:t>
      </w:r>
      <w:r w:rsidR="008D2AE7" w:rsidRPr="00611A2E">
        <w:rPr>
          <w:rFonts w:ascii="Book Antiqua" w:hAnsi="Book Antiqua"/>
          <w:lang w:val="en-US"/>
        </w:rPr>
        <w:t>anuscript revision and editing</w:t>
      </w:r>
      <w:r w:rsidR="00130441" w:rsidRPr="00611A2E">
        <w:rPr>
          <w:rFonts w:ascii="Book Antiqua" w:hAnsi="Book Antiqua"/>
          <w:lang w:val="en-US"/>
        </w:rPr>
        <w:t>;</w:t>
      </w:r>
      <w:r w:rsidR="006A7769" w:rsidRPr="00611A2E">
        <w:rPr>
          <w:rFonts w:ascii="Book Antiqua" w:hAnsi="Book Antiqua"/>
          <w:lang w:val="en-US"/>
        </w:rPr>
        <w:t xml:space="preserve"> </w:t>
      </w:r>
      <w:r w:rsidR="006A7769" w:rsidRPr="00611A2E">
        <w:rPr>
          <w:rFonts w:ascii="Book Antiqua" w:hAnsi="Book Antiqua" w:cs="Times New Roman"/>
          <w:lang w:val="en-US"/>
        </w:rPr>
        <w:t>Hooker</w:t>
      </w:r>
      <w:r w:rsidR="00130441" w:rsidRPr="00611A2E">
        <w:rPr>
          <w:rFonts w:ascii="Book Antiqua" w:hAnsi="Book Antiqua" w:cs="Times New Roman"/>
          <w:lang w:val="en-US"/>
        </w:rPr>
        <w:t xml:space="preserve"> CM contributed to</w:t>
      </w:r>
      <w:r w:rsidR="006A7769" w:rsidRPr="00611A2E">
        <w:rPr>
          <w:rFonts w:ascii="Book Antiqua" w:hAnsi="Book Antiqua" w:cs="Times New Roman"/>
          <w:lang w:val="en-US"/>
        </w:rPr>
        <w:t xml:space="preserve"> </w:t>
      </w:r>
      <w:r w:rsidR="006A7769" w:rsidRPr="00611A2E">
        <w:rPr>
          <w:rFonts w:ascii="Book Antiqua" w:hAnsi="Book Antiqua"/>
          <w:lang w:val="en-US"/>
        </w:rPr>
        <w:t>analysis and interpretation of data</w:t>
      </w:r>
      <w:r w:rsidR="00130441" w:rsidRPr="00611A2E">
        <w:rPr>
          <w:rFonts w:ascii="Book Antiqua" w:hAnsi="Book Antiqua"/>
          <w:lang w:val="en-US"/>
        </w:rPr>
        <w:t>,</w:t>
      </w:r>
      <w:r w:rsidR="006A7769" w:rsidRPr="00611A2E">
        <w:rPr>
          <w:rFonts w:ascii="Book Antiqua" w:hAnsi="Book Antiqua"/>
          <w:lang w:val="en-US"/>
        </w:rPr>
        <w:t xml:space="preserve"> </w:t>
      </w:r>
      <w:r w:rsidR="00130441" w:rsidRPr="00611A2E">
        <w:rPr>
          <w:rFonts w:ascii="Book Antiqua" w:hAnsi="Book Antiqua"/>
          <w:lang w:val="en-US"/>
        </w:rPr>
        <w:t>c</w:t>
      </w:r>
      <w:r w:rsidR="006A7769" w:rsidRPr="00611A2E">
        <w:rPr>
          <w:rFonts w:ascii="Book Antiqua" w:hAnsi="Book Antiqua"/>
          <w:lang w:val="en-US"/>
        </w:rPr>
        <w:t>ritical revision for important intellectual content</w:t>
      </w:r>
      <w:r w:rsidR="00130441" w:rsidRPr="00611A2E">
        <w:rPr>
          <w:rFonts w:ascii="Book Antiqua" w:hAnsi="Book Antiqua"/>
          <w:lang w:val="en-US"/>
        </w:rPr>
        <w:t xml:space="preserve"> and final</w:t>
      </w:r>
      <w:r w:rsidR="006A7769" w:rsidRPr="00611A2E">
        <w:rPr>
          <w:rFonts w:ascii="Book Antiqua" w:hAnsi="Book Antiqua"/>
          <w:lang w:val="en-US"/>
        </w:rPr>
        <w:t xml:space="preserve"> approval of the version to be submitted</w:t>
      </w:r>
      <w:r w:rsidR="00EA5A6C" w:rsidRPr="00611A2E">
        <w:rPr>
          <w:rFonts w:ascii="Book Antiqua" w:hAnsi="Book Antiqua" w:hint="eastAsia"/>
          <w:lang w:val="en-US"/>
        </w:rPr>
        <w:t>.</w:t>
      </w:r>
    </w:p>
    <w:p w:rsidR="00867B5B" w:rsidRPr="00611A2E" w:rsidRDefault="00867B5B" w:rsidP="008E128E">
      <w:pPr>
        <w:pStyle w:val="Standard"/>
        <w:spacing w:line="360" w:lineRule="auto"/>
        <w:jc w:val="both"/>
        <w:rPr>
          <w:rFonts w:ascii="Book Antiqua" w:hAnsi="Book Antiqua" w:cs="Times New Roman"/>
          <w:lang w:val="en-US"/>
        </w:rPr>
      </w:pPr>
    </w:p>
    <w:p w:rsidR="00867B5B" w:rsidRPr="00611A2E" w:rsidRDefault="00E25AAF" w:rsidP="008E128E">
      <w:pPr>
        <w:spacing w:line="360" w:lineRule="auto"/>
        <w:jc w:val="both"/>
        <w:rPr>
          <w:rFonts w:ascii="Book Antiqua" w:hAnsi="Book Antiqua"/>
          <w:lang w:val="en-US"/>
        </w:rPr>
      </w:pPr>
      <w:r w:rsidRPr="00611A2E">
        <w:rPr>
          <w:rFonts w:ascii="Book Antiqua" w:hAnsi="Book Antiqua"/>
          <w:b/>
        </w:rPr>
        <w:t>Institutional review board statement</w:t>
      </w:r>
      <w:r w:rsidRPr="00611A2E">
        <w:rPr>
          <w:rFonts w:ascii="Book Antiqua" w:hAnsi="Book Antiqua"/>
          <w:b/>
          <w:iCs/>
          <w:kern w:val="0"/>
        </w:rPr>
        <w:t xml:space="preserve">: </w:t>
      </w:r>
      <w:r w:rsidR="00867B5B" w:rsidRPr="00611A2E">
        <w:rPr>
          <w:rFonts w:ascii="Book Antiqua" w:hAnsi="Book Antiqua"/>
          <w:lang w:val="en-US"/>
        </w:rPr>
        <w:t>The study was deemed exempt from ethical review by the Johns Hopkins University School of Medicine Institutional Review Board.</w:t>
      </w:r>
    </w:p>
    <w:p w:rsidR="00867B5B" w:rsidRPr="00611A2E" w:rsidRDefault="00867B5B" w:rsidP="008E128E">
      <w:pPr>
        <w:pStyle w:val="Standard"/>
        <w:spacing w:line="360" w:lineRule="auto"/>
        <w:jc w:val="both"/>
        <w:rPr>
          <w:rFonts w:ascii="Book Antiqua" w:hAnsi="Book Antiqua" w:cs="Times New Roman"/>
          <w:lang w:val="en-US"/>
        </w:rPr>
      </w:pPr>
    </w:p>
    <w:p w:rsidR="00E25AAF" w:rsidRPr="00611A2E" w:rsidRDefault="00E25AAF" w:rsidP="008E128E">
      <w:pPr>
        <w:pStyle w:val="Standard"/>
        <w:spacing w:line="360" w:lineRule="auto"/>
        <w:jc w:val="both"/>
        <w:rPr>
          <w:rFonts w:ascii="Book Antiqua" w:hAnsi="Book Antiqua" w:cs="Times New Roman"/>
          <w:lang w:val="en-US"/>
        </w:rPr>
      </w:pPr>
      <w:r w:rsidRPr="00611A2E">
        <w:rPr>
          <w:rFonts w:ascii="Book Antiqua" w:hAnsi="Book Antiqua"/>
          <w:b/>
        </w:rPr>
        <w:t>Informed consent statement</w:t>
      </w:r>
      <w:r w:rsidRPr="00611A2E">
        <w:rPr>
          <w:rFonts w:ascii="Book Antiqua" w:hAnsi="Book Antiqua"/>
          <w:b/>
          <w:iCs/>
        </w:rPr>
        <w:t>:</w:t>
      </w:r>
      <w:r w:rsidRPr="00611A2E">
        <w:rPr>
          <w:rFonts w:ascii="Book Antiqua" w:hAnsi="Book Antiqua" w:cs="Times New Roman"/>
          <w:lang w:val="en-US"/>
        </w:rPr>
        <w:t xml:space="preserve"> We used a de-identified administrative dataset for which consent is not required.</w:t>
      </w:r>
    </w:p>
    <w:p w:rsidR="00E25AAF" w:rsidRPr="00611A2E" w:rsidRDefault="00E25AAF" w:rsidP="008E128E">
      <w:pPr>
        <w:pStyle w:val="Standard"/>
        <w:spacing w:line="360" w:lineRule="auto"/>
        <w:jc w:val="both"/>
        <w:rPr>
          <w:rFonts w:ascii="Book Antiqua" w:hAnsi="Book Antiqua" w:cs="Times New Roman"/>
          <w:lang w:val="en-US"/>
        </w:rPr>
      </w:pPr>
    </w:p>
    <w:p w:rsidR="00867B5B" w:rsidRPr="00611A2E" w:rsidRDefault="00E25AAF" w:rsidP="008E128E">
      <w:pPr>
        <w:pStyle w:val="Standard"/>
        <w:spacing w:line="360" w:lineRule="auto"/>
        <w:jc w:val="both"/>
        <w:rPr>
          <w:rFonts w:ascii="Book Antiqua" w:hAnsi="Book Antiqua" w:cs="Times New Roman"/>
          <w:lang w:val="en-US"/>
        </w:rPr>
      </w:pPr>
      <w:r w:rsidRPr="00611A2E">
        <w:rPr>
          <w:rFonts w:ascii="Book Antiqua" w:hAnsi="Book Antiqua"/>
          <w:b/>
        </w:rPr>
        <w:t>Conflict-of-interest statement</w:t>
      </w:r>
      <w:r w:rsidRPr="00611A2E">
        <w:rPr>
          <w:rFonts w:ascii="Book Antiqua" w:hAnsi="Book Antiqua" w:cs="TimesNewRomanPS-BoldItalicMT"/>
          <w:b/>
          <w:iCs/>
        </w:rPr>
        <w:t>:</w:t>
      </w:r>
      <w:r w:rsidR="00867B5B" w:rsidRPr="00611A2E">
        <w:rPr>
          <w:rFonts w:ascii="Book Antiqua" w:hAnsi="Book Antiqua" w:cs="Times New Roman"/>
          <w:lang w:val="en-US"/>
        </w:rPr>
        <w:t xml:space="preserve"> The authors have no conflict of interest to disclose</w:t>
      </w:r>
      <w:r w:rsidR="00634E94" w:rsidRPr="00611A2E">
        <w:rPr>
          <w:rFonts w:ascii="Book Antiqua" w:hAnsi="Book Antiqua" w:cs="Times New Roman"/>
          <w:lang w:val="en-US"/>
        </w:rPr>
        <w:t xml:space="preserve"> in relation</w:t>
      </w:r>
      <w:r w:rsidR="00462B73" w:rsidRPr="00611A2E">
        <w:rPr>
          <w:rFonts w:ascii="Book Antiqua" w:hAnsi="Book Antiqua" w:cs="Times New Roman"/>
          <w:lang w:val="en-US"/>
        </w:rPr>
        <w:t xml:space="preserve"> to the present work.</w:t>
      </w:r>
    </w:p>
    <w:p w:rsidR="009760CC" w:rsidRPr="00611A2E" w:rsidRDefault="009760CC" w:rsidP="008E128E">
      <w:pPr>
        <w:pStyle w:val="Standard"/>
        <w:spacing w:line="360" w:lineRule="auto"/>
        <w:jc w:val="both"/>
        <w:rPr>
          <w:rFonts w:ascii="Book Antiqua" w:hAnsi="Book Antiqua" w:cs="Times New Roman"/>
          <w:lang w:val="en-US"/>
        </w:rPr>
      </w:pPr>
    </w:p>
    <w:p w:rsidR="009760CC" w:rsidRPr="00611A2E" w:rsidRDefault="00E25AAF" w:rsidP="008E128E">
      <w:pPr>
        <w:widowControl/>
        <w:suppressAutoHyphens w:val="0"/>
        <w:autoSpaceDE w:val="0"/>
        <w:autoSpaceDN w:val="0"/>
        <w:adjustRightInd w:val="0"/>
        <w:spacing w:line="360" w:lineRule="auto"/>
        <w:jc w:val="both"/>
        <w:textAlignment w:val="auto"/>
        <w:rPr>
          <w:rFonts w:ascii="Book Antiqua" w:hAnsi="Book Antiqua" w:cs="Times New Roman"/>
          <w:lang w:val="en-US"/>
        </w:rPr>
      </w:pPr>
      <w:r w:rsidRPr="00611A2E">
        <w:rPr>
          <w:rFonts w:ascii="Book Antiqua" w:hAnsi="Book Antiqua"/>
          <w:b/>
        </w:rPr>
        <w:t>Data sharing statement</w:t>
      </w:r>
      <w:r w:rsidRPr="00611A2E">
        <w:rPr>
          <w:rFonts w:ascii="Book Antiqua" w:hAnsi="Book Antiqua" w:cs="TimesNewRomanPS-BoldItalicMT"/>
          <w:b/>
          <w:iCs/>
        </w:rPr>
        <w:t>:</w:t>
      </w:r>
      <w:r w:rsidR="00DC23C3" w:rsidRPr="00611A2E">
        <w:rPr>
          <w:rFonts w:ascii="Book Antiqua" w:hAnsi="Book Antiqua" w:cs="TimesNewRomanPS-BoldItalicMT"/>
          <w:b/>
          <w:iCs/>
        </w:rPr>
        <w:t xml:space="preserve"> </w:t>
      </w:r>
      <w:r w:rsidR="00430D2F" w:rsidRPr="00611A2E">
        <w:rPr>
          <w:rFonts w:ascii="Book Antiqua" w:hAnsi="Book Antiqua" w:cs="Times New Roman"/>
          <w:lang w:val="en-US"/>
        </w:rPr>
        <w:t>No additional data are available. American College of Surgeons National Surgical Quality Improvement Program and the hospitals participating in the</w:t>
      </w:r>
      <w:r w:rsidR="00EA5A6C" w:rsidRPr="00611A2E">
        <w:rPr>
          <w:rFonts w:ascii="Book Antiqua" w:hAnsi="Book Antiqua" w:cs="Times New Roman" w:hint="eastAsia"/>
          <w:lang w:val="en-US"/>
        </w:rPr>
        <w:t xml:space="preserve"> </w:t>
      </w:r>
      <w:r w:rsidR="00430D2F" w:rsidRPr="00611A2E">
        <w:rPr>
          <w:rFonts w:ascii="Book Antiqua" w:hAnsi="Book Antiqua" w:cs="Times New Roman"/>
          <w:lang w:val="en-US"/>
        </w:rPr>
        <w:t>ACS-NSQIP are the source of the data used herein; they have not verified and are not responsible for the statistical validity of the data analysis or the conclusions derived by the authors</w:t>
      </w:r>
      <w:r w:rsidR="00430D2F" w:rsidRPr="00611A2E">
        <w:rPr>
          <w:rFonts w:ascii="Book Antiqua" w:hAnsi="Book Antiqua" w:cs="TimesNewRomanPSMT"/>
          <w:kern w:val="0"/>
          <w:lang w:val="en-US" w:eastAsia="en-US" w:bidi="ar-SA"/>
        </w:rPr>
        <w:t>.</w:t>
      </w:r>
    </w:p>
    <w:p w:rsidR="00810EA2" w:rsidRPr="00611A2E" w:rsidRDefault="00810EA2" w:rsidP="008E128E">
      <w:pPr>
        <w:autoSpaceDE w:val="0"/>
        <w:autoSpaceDN w:val="0"/>
        <w:adjustRightInd w:val="0"/>
        <w:spacing w:line="360" w:lineRule="auto"/>
        <w:jc w:val="both"/>
        <w:rPr>
          <w:rFonts w:ascii="Book Antiqua" w:hAnsi="Book Antiqua" w:cs="TimesNewRomanPS-BoldItalicMT"/>
          <w:b/>
          <w:bCs/>
          <w:i/>
          <w:iCs/>
        </w:rPr>
      </w:pPr>
    </w:p>
    <w:p w:rsidR="00E25AAF" w:rsidRPr="00611A2E" w:rsidRDefault="00E25AAF" w:rsidP="008E128E">
      <w:pPr>
        <w:widowControl/>
        <w:adjustRightInd w:val="0"/>
        <w:snapToGrid w:val="0"/>
        <w:spacing w:line="360" w:lineRule="auto"/>
        <w:jc w:val="both"/>
        <w:rPr>
          <w:rFonts w:ascii="Book Antiqua" w:hAnsi="Book Antiqua" w:cs="宋体"/>
          <w:kern w:val="0"/>
        </w:rPr>
      </w:pPr>
      <w:r w:rsidRPr="00611A2E">
        <w:rPr>
          <w:rFonts w:ascii="Book Antiqua" w:hAnsi="Book Antiqua"/>
          <w:b/>
          <w:kern w:val="0"/>
        </w:rPr>
        <w:t xml:space="preserve">Open-Access: </w:t>
      </w:r>
      <w:r w:rsidRPr="00611A2E">
        <w:rPr>
          <w:rFonts w:ascii="Book Antiqua" w:hAnsi="Book Antiqua"/>
          <w:kern w:val="0"/>
        </w:rPr>
        <w:t xml:space="preserve">This is an </w:t>
      </w:r>
      <w:r w:rsidRPr="00611A2E">
        <w:rPr>
          <w:rFonts w:ascii="Book Antiqua" w:hAnsi="Book Antiqua" w:cs="宋体"/>
          <w:kern w:val="0"/>
        </w:rPr>
        <w:t xml:space="preserve">open-access article that was </w:t>
      </w:r>
      <w:r w:rsidRPr="00611A2E">
        <w:rPr>
          <w:rFonts w:ascii="Book Antiqua" w:hAnsi="Book Antiqua"/>
          <w:kern w:val="0"/>
        </w:rPr>
        <w:t xml:space="preserve">selected by an in-house editor and fully peer-reviewed by external reviewers. It is </w:t>
      </w:r>
      <w:r w:rsidRPr="00611A2E">
        <w:rPr>
          <w:rFonts w:ascii="Book Antiqua" w:hAnsi="Book Antiqua" w:cs="宋体"/>
          <w:kern w:val="0"/>
        </w:rPr>
        <w:t xml:space="preserve">distributed in accordance with </w:t>
      </w:r>
      <w:r w:rsidRPr="00611A2E">
        <w:rPr>
          <w:rFonts w:ascii="Book Antiqua" w:hAnsi="Book Antiqua"/>
          <w:kern w:val="0"/>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810EA2" w:rsidRPr="00611A2E" w:rsidRDefault="00810EA2" w:rsidP="008E128E">
      <w:pPr>
        <w:pStyle w:val="Standard"/>
        <w:spacing w:line="360" w:lineRule="auto"/>
        <w:jc w:val="both"/>
        <w:rPr>
          <w:rFonts w:ascii="Book Antiqua" w:hAnsi="Book Antiqua" w:cs="Times New Roman"/>
          <w:lang w:val="en-US"/>
        </w:rPr>
      </w:pPr>
    </w:p>
    <w:p w:rsidR="00E25AAF" w:rsidRPr="00611A2E" w:rsidRDefault="00E25AAF" w:rsidP="008E128E">
      <w:pPr>
        <w:pStyle w:val="Standard"/>
        <w:spacing w:line="360" w:lineRule="auto"/>
        <w:jc w:val="both"/>
        <w:rPr>
          <w:rFonts w:ascii="Book Antiqua" w:hAnsi="Book Antiqua" w:cs="Times New Roman"/>
          <w:lang w:val="en-US"/>
        </w:rPr>
      </w:pPr>
      <w:r w:rsidRPr="00611A2E">
        <w:rPr>
          <w:rFonts w:ascii="Book Antiqua" w:hAnsi="Book Antiqua" w:cs="宋体"/>
          <w:b/>
          <w:kern w:val="0"/>
        </w:rPr>
        <w:t>Manuscript source:</w:t>
      </w:r>
      <w:r w:rsidRPr="00611A2E">
        <w:rPr>
          <w:rFonts w:ascii="Book Antiqua" w:hAnsi="Book Antiqua" w:cs="宋体"/>
          <w:kern w:val="0"/>
        </w:rPr>
        <w:t> Invited manuscript</w:t>
      </w:r>
    </w:p>
    <w:p w:rsidR="00810EA2" w:rsidRPr="00611A2E" w:rsidRDefault="00810EA2" w:rsidP="008E128E">
      <w:pPr>
        <w:pStyle w:val="Standard"/>
        <w:spacing w:line="360" w:lineRule="auto"/>
        <w:jc w:val="both"/>
        <w:rPr>
          <w:rFonts w:ascii="Book Antiqua" w:hAnsi="Book Antiqua" w:cs="Times New Roman"/>
          <w:lang w:val="en-US"/>
        </w:rPr>
      </w:pPr>
    </w:p>
    <w:p w:rsidR="00E25AAF" w:rsidRPr="00611A2E" w:rsidRDefault="00E25AAF" w:rsidP="008E128E">
      <w:pPr>
        <w:pStyle w:val="Stilepredefinito"/>
        <w:spacing w:after="0" w:line="360" w:lineRule="auto"/>
        <w:jc w:val="both"/>
        <w:rPr>
          <w:rFonts w:ascii="Book Antiqua" w:hAnsi="Book Antiqua" w:cs="Times New Roman"/>
          <w:color w:val="auto"/>
          <w:lang w:eastAsia="zh-CN"/>
        </w:rPr>
      </w:pPr>
      <w:r w:rsidRPr="00611A2E">
        <w:rPr>
          <w:rFonts w:ascii="Book Antiqua" w:hAnsi="Book Antiqua"/>
          <w:b/>
          <w:color w:val="auto"/>
        </w:rPr>
        <w:t>Correspondence to:</w:t>
      </w:r>
      <w:r w:rsidRPr="00611A2E">
        <w:rPr>
          <w:rFonts w:ascii="Book Antiqua" w:hAnsi="Book Antiqua"/>
          <w:b/>
          <w:color w:val="auto"/>
          <w:lang w:eastAsia="zh-CN"/>
        </w:rPr>
        <w:t xml:space="preserve"> </w:t>
      </w:r>
      <w:r w:rsidRPr="00611A2E">
        <w:rPr>
          <w:rFonts w:ascii="Book Antiqua" w:hAnsi="Book Antiqua" w:cs="Times New Roman"/>
          <w:b/>
          <w:color w:val="auto"/>
        </w:rPr>
        <w:t xml:space="preserve">Daniela </w:t>
      </w:r>
      <w:proofErr w:type="spellStart"/>
      <w:r w:rsidRPr="00611A2E">
        <w:rPr>
          <w:rFonts w:ascii="Book Antiqua" w:hAnsi="Book Antiqua" w:cs="Times New Roman"/>
          <w:b/>
          <w:color w:val="auto"/>
        </w:rPr>
        <w:t>Molena</w:t>
      </w:r>
      <w:proofErr w:type="spellEnd"/>
      <w:r w:rsidRPr="00611A2E">
        <w:rPr>
          <w:rFonts w:ascii="Book Antiqua" w:hAnsi="Book Antiqua" w:cs="Times New Roman"/>
          <w:b/>
          <w:color w:val="auto"/>
        </w:rPr>
        <w:t>, MD</w:t>
      </w:r>
      <w:r w:rsidRPr="00611A2E">
        <w:rPr>
          <w:rFonts w:ascii="Book Antiqua" w:hAnsi="Book Antiqua" w:cs="Times New Roman"/>
          <w:b/>
          <w:color w:val="auto"/>
          <w:lang w:eastAsia="zh-CN"/>
        </w:rPr>
        <w:t>,</w:t>
      </w:r>
      <w:r w:rsidRPr="00611A2E">
        <w:rPr>
          <w:rFonts w:ascii="Book Antiqua" w:hAnsi="Book Antiqua" w:cs="Times New Roman"/>
          <w:color w:val="auto"/>
          <w:lang w:eastAsia="zh-CN"/>
        </w:rPr>
        <w:t xml:space="preserve"> </w:t>
      </w:r>
      <w:r w:rsidRPr="00611A2E">
        <w:rPr>
          <w:rFonts w:ascii="Book Antiqua" w:hAnsi="Book Antiqua"/>
          <w:color w:val="auto"/>
        </w:rPr>
        <w:t xml:space="preserve">Thoracic Service, Department of Surgery, Memorial Sloan-Kettering Cancer Center, </w:t>
      </w:r>
      <w:r w:rsidRPr="00611A2E">
        <w:rPr>
          <w:rFonts w:ascii="Book Antiqua" w:hAnsi="Book Antiqua" w:cs="Times New Roman"/>
          <w:color w:val="auto"/>
        </w:rPr>
        <w:t>1275 York Avenue</w:t>
      </w:r>
      <w:r w:rsidRPr="00611A2E">
        <w:rPr>
          <w:rFonts w:ascii="Book Antiqua" w:hAnsi="Book Antiqua" w:cs="Times New Roman"/>
          <w:color w:val="auto"/>
          <w:lang w:eastAsia="zh-CN"/>
        </w:rPr>
        <w:t xml:space="preserve">, </w:t>
      </w:r>
      <w:r w:rsidRPr="00611A2E">
        <w:rPr>
          <w:rFonts w:ascii="Book Antiqua" w:hAnsi="Book Antiqua"/>
          <w:color w:val="auto"/>
        </w:rPr>
        <w:t>New York, NY 10065, United States</w:t>
      </w:r>
      <w:r w:rsidRPr="00611A2E">
        <w:rPr>
          <w:rFonts w:ascii="Book Antiqua" w:hAnsi="Book Antiqua"/>
          <w:color w:val="auto"/>
          <w:lang w:eastAsia="zh-CN"/>
        </w:rPr>
        <w:t>.</w:t>
      </w:r>
      <w:r w:rsidRPr="00611A2E">
        <w:rPr>
          <w:rFonts w:ascii="Book Antiqua" w:hAnsi="Book Antiqua" w:cs="Times New Roman"/>
          <w:color w:val="auto"/>
        </w:rPr>
        <w:t xml:space="preserve"> molenad@mskcc.org</w:t>
      </w:r>
    </w:p>
    <w:p w:rsidR="00E25AAF" w:rsidRPr="00611A2E" w:rsidRDefault="00E25AAF" w:rsidP="008E128E">
      <w:pPr>
        <w:spacing w:line="360" w:lineRule="auto"/>
        <w:jc w:val="both"/>
        <w:rPr>
          <w:rFonts w:ascii="Book Antiqua" w:hAnsi="Book Antiqua"/>
          <w:b/>
        </w:rPr>
      </w:pPr>
      <w:r w:rsidRPr="00611A2E">
        <w:rPr>
          <w:rFonts w:ascii="Book Antiqua" w:hAnsi="Book Antiqua"/>
          <w:b/>
        </w:rPr>
        <w:t xml:space="preserve">Telephone: </w:t>
      </w:r>
      <w:r w:rsidRPr="00611A2E">
        <w:rPr>
          <w:rFonts w:ascii="Book Antiqua" w:hAnsi="Book Antiqua" w:cs="Times New Roman"/>
        </w:rPr>
        <w:t>+1-212-6393870</w:t>
      </w:r>
    </w:p>
    <w:p w:rsidR="00E25AAF" w:rsidRPr="00611A2E" w:rsidRDefault="00E25AAF" w:rsidP="008E128E">
      <w:pPr>
        <w:spacing w:line="360" w:lineRule="auto"/>
        <w:jc w:val="both"/>
        <w:rPr>
          <w:rFonts w:ascii="Book Antiqua" w:hAnsi="Book Antiqua"/>
          <w:b/>
        </w:rPr>
      </w:pPr>
      <w:r w:rsidRPr="00611A2E">
        <w:rPr>
          <w:rFonts w:ascii="Book Antiqua" w:hAnsi="Book Antiqua"/>
          <w:b/>
        </w:rPr>
        <w:t>Fax:</w:t>
      </w:r>
      <w:r w:rsidRPr="00611A2E">
        <w:rPr>
          <w:rFonts w:ascii="Book Antiqua" w:hAnsi="Book Antiqua" w:cs="Times New Roman"/>
        </w:rPr>
        <w:t xml:space="preserve"> +1-646-2277106</w:t>
      </w:r>
    </w:p>
    <w:p w:rsidR="00E25AAF" w:rsidRPr="00611A2E" w:rsidRDefault="00E25AAF" w:rsidP="008E128E">
      <w:pPr>
        <w:pStyle w:val="Stilepredefinito"/>
        <w:spacing w:after="0" w:line="360" w:lineRule="auto"/>
        <w:jc w:val="both"/>
        <w:rPr>
          <w:rFonts w:ascii="Book Antiqua" w:hAnsi="Book Antiqua" w:cs="Times New Roman"/>
          <w:color w:val="auto"/>
          <w:lang w:eastAsia="zh-CN"/>
        </w:rPr>
      </w:pPr>
    </w:p>
    <w:p w:rsidR="00E25AAF" w:rsidRPr="00611A2E" w:rsidRDefault="00E25AAF" w:rsidP="008E128E">
      <w:pPr>
        <w:spacing w:line="360" w:lineRule="auto"/>
        <w:jc w:val="both"/>
        <w:rPr>
          <w:rFonts w:ascii="Book Antiqua" w:hAnsi="Book Antiqua"/>
          <w:b/>
        </w:rPr>
      </w:pPr>
      <w:r w:rsidRPr="00611A2E">
        <w:rPr>
          <w:rFonts w:ascii="Book Antiqua" w:hAnsi="Book Antiqua"/>
          <w:b/>
        </w:rPr>
        <w:t xml:space="preserve">Received: </w:t>
      </w:r>
      <w:r w:rsidR="00F07D53" w:rsidRPr="00611A2E">
        <w:rPr>
          <w:rFonts w:ascii="Book Antiqua" w:hAnsi="Book Antiqua"/>
        </w:rPr>
        <w:t>April 27, 2016</w:t>
      </w:r>
      <w:r w:rsidR="00DC23C3" w:rsidRPr="00611A2E">
        <w:rPr>
          <w:rFonts w:ascii="Book Antiqua" w:hAnsi="Book Antiqua"/>
        </w:rPr>
        <w:t xml:space="preserve"> </w:t>
      </w:r>
    </w:p>
    <w:p w:rsidR="00E25AAF" w:rsidRPr="00611A2E" w:rsidRDefault="00E25AAF" w:rsidP="008E128E">
      <w:pPr>
        <w:spacing w:line="360" w:lineRule="auto"/>
        <w:jc w:val="both"/>
        <w:rPr>
          <w:rFonts w:ascii="Book Antiqua" w:hAnsi="Book Antiqua"/>
          <w:b/>
        </w:rPr>
      </w:pPr>
      <w:r w:rsidRPr="00611A2E">
        <w:rPr>
          <w:rFonts w:ascii="Book Antiqua" w:hAnsi="Book Antiqua"/>
          <w:b/>
        </w:rPr>
        <w:t>Peer-review started:</w:t>
      </w:r>
      <w:r w:rsidR="00F07D53" w:rsidRPr="00611A2E">
        <w:rPr>
          <w:rFonts w:ascii="Book Antiqua" w:hAnsi="Book Antiqua"/>
        </w:rPr>
        <w:t xml:space="preserve"> April 29, 2016</w:t>
      </w:r>
      <w:r w:rsidR="00DC23C3" w:rsidRPr="00611A2E">
        <w:rPr>
          <w:rFonts w:ascii="Book Antiqua" w:hAnsi="Book Antiqua"/>
        </w:rPr>
        <w:t xml:space="preserve"> </w:t>
      </w:r>
    </w:p>
    <w:p w:rsidR="00E25AAF" w:rsidRPr="00611A2E" w:rsidRDefault="00E25AAF" w:rsidP="008E128E">
      <w:pPr>
        <w:spacing w:line="360" w:lineRule="auto"/>
        <w:jc w:val="both"/>
        <w:rPr>
          <w:rFonts w:ascii="Book Antiqua" w:hAnsi="Book Antiqua"/>
          <w:b/>
        </w:rPr>
      </w:pPr>
      <w:r w:rsidRPr="00611A2E">
        <w:rPr>
          <w:rFonts w:ascii="Book Antiqua" w:hAnsi="Book Antiqua"/>
          <w:b/>
        </w:rPr>
        <w:t>First decision:</w:t>
      </w:r>
      <w:r w:rsidR="00F07D53" w:rsidRPr="00611A2E">
        <w:rPr>
          <w:rFonts w:ascii="Book Antiqua" w:hAnsi="Book Antiqua"/>
          <w:b/>
        </w:rPr>
        <w:t xml:space="preserve"> </w:t>
      </w:r>
      <w:r w:rsidR="00F07D53" w:rsidRPr="00611A2E">
        <w:rPr>
          <w:rFonts w:ascii="Book Antiqua" w:hAnsi="Book Antiqua"/>
        </w:rPr>
        <w:t>June 30, 2016</w:t>
      </w:r>
    </w:p>
    <w:p w:rsidR="00E25AAF" w:rsidRPr="00611A2E" w:rsidRDefault="00E25AAF" w:rsidP="008E128E">
      <w:pPr>
        <w:spacing w:line="360" w:lineRule="auto"/>
        <w:jc w:val="both"/>
        <w:rPr>
          <w:rFonts w:ascii="Book Antiqua" w:hAnsi="Book Antiqua"/>
          <w:b/>
        </w:rPr>
      </w:pPr>
      <w:r w:rsidRPr="00611A2E">
        <w:rPr>
          <w:rFonts w:ascii="Book Antiqua" w:hAnsi="Book Antiqua"/>
          <w:b/>
        </w:rPr>
        <w:t>Revised:</w:t>
      </w:r>
      <w:r w:rsidRPr="00611A2E">
        <w:rPr>
          <w:rFonts w:ascii="Book Antiqua" w:hAnsi="Book Antiqua"/>
        </w:rPr>
        <w:t xml:space="preserve"> </w:t>
      </w:r>
      <w:r w:rsidR="00F07D53" w:rsidRPr="00611A2E">
        <w:rPr>
          <w:rFonts w:ascii="Book Antiqua" w:hAnsi="Book Antiqua"/>
        </w:rPr>
        <w:t>July 1</w:t>
      </w:r>
      <w:r w:rsidR="00135E08" w:rsidRPr="00611A2E">
        <w:rPr>
          <w:rFonts w:ascii="Book Antiqua" w:hAnsi="Book Antiqua" w:hint="eastAsia"/>
        </w:rPr>
        <w:t>3</w:t>
      </w:r>
      <w:r w:rsidR="00F07D53" w:rsidRPr="00611A2E">
        <w:rPr>
          <w:rFonts w:ascii="Book Antiqua" w:hAnsi="Book Antiqua"/>
        </w:rPr>
        <w:t>, 2016</w:t>
      </w:r>
      <w:r w:rsidRPr="00611A2E">
        <w:rPr>
          <w:rFonts w:ascii="Book Antiqua" w:hAnsi="Book Antiqua"/>
        </w:rPr>
        <w:t xml:space="preserve"> </w:t>
      </w:r>
    </w:p>
    <w:p w:rsidR="00D63A22" w:rsidRPr="00235CD4" w:rsidRDefault="00E25AAF" w:rsidP="00D63A22">
      <w:pPr>
        <w:rPr>
          <w:rStyle w:val="Emphasis"/>
        </w:rPr>
      </w:pPr>
      <w:r w:rsidRPr="00611A2E">
        <w:rPr>
          <w:rFonts w:ascii="Book Antiqua" w:hAnsi="Book Antiqua"/>
          <w:b/>
        </w:rPr>
        <w:t>Accepted:</w:t>
      </w:r>
      <w:r w:rsidR="00DC23C3" w:rsidRPr="00611A2E">
        <w:rPr>
          <w:rFonts w:ascii="Book Antiqua" w:hAnsi="Book Antiqua"/>
          <w:b/>
        </w:rPr>
        <w:t xml:space="preserve"> </w:t>
      </w:r>
      <w:proofErr w:type="spellStart"/>
      <w:r w:rsidR="00D63A22">
        <w:rPr>
          <w:rStyle w:val="Emphasis"/>
        </w:rPr>
        <w:t>July</w:t>
      </w:r>
      <w:proofErr w:type="spellEnd"/>
      <w:r w:rsidR="00D63A22">
        <w:rPr>
          <w:rStyle w:val="Emphasis"/>
        </w:rPr>
        <w:t xml:space="preserve"> 20</w:t>
      </w:r>
      <w:r w:rsidR="00D63A22" w:rsidRPr="00235CD4">
        <w:rPr>
          <w:rStyle w:val="Emphasis"/>
        </w:rPr>
        <w:t>,</w:t>
      </w:r>
      <w:r w:rsidR="00D63A22">
        <w:rPr>
          <w:rStyle w:val="Emphasis"/>
        </w:rPr>
        <w:t xml:space="preserve"> 2016</w:t>
      </w:r>
    </w:p>
    <w:p w:rsidR="00E25AAF" w:rsidRPr="00611A2E" w:rsidRDefault="00E25AAF" w:rsidP="008E128E">
      <w:pPr>
        <w:spacing w:line="360" w:lineRule="auto"/>
        <w:jc w:val="both"/>
        <w:rPr>
          <w:rFonts w:ascii="Book Antiqua" w:hAnsi="Book Antiqua"/>
          <w:b/>
        </w:rPr>
      </w:pPr>
    </w:p>
    <w:p w:rsidR="00E25AAF" w:rsidRPr="00611A2E" w:rsidRDefault="00E25AAF" w:rsidP="008E128E">
      <w:pPr>
        <w:spacing w:line="360" w:lineRule="auto"/>
        <w:jc w:val="both"/>
        <w:rPr>
          <w:rFonts w:ascii="Book Antiqua" w:hAnsi="Book Antiqua"/>
          <w:b/>
        </w:rPr>
      </w:pPr>
      <w:r w:rsidRPr="00611A2E">
        <w:rPr>
          <w:rFonts w:ascii="Book Antiqua" w:hAnsi="Book Antiqua"/>
          <w:b/>
        </w:rPr>
        <w:t>Article in press:</w:t>
      </w:r>
      <w:r w:rsidR="00DC23C3" w:rsidRPr="00611A2E">
        <w:rPr>
          <w:rFonts w:ascii="Book Antiqua" w:hAnsi="Book Antiqua"/>
        </w:rPr>
        <w:t xml:space="preserve"> </w:t>
      </w:r>
    </w:p>
    <w:p w:rsidR="0028104D" w:rsidRPr="00611A2E" w:rsidRDefault="00E25AAF" w:rsidP="008E128E">
      <w:pPr>
        <w:spacing w:line="360" w:lineRule="auto"/>
        <w:jc w:val="both"/>
        <w:rPr>
          <w:rFonts w:ascii="Book Antiqua" w:hAnsi="Book Antiqua" w:cs="Times New Roman"/>
          <w:lang w:val="en-US"/>
        </w:rPr>
      </w:pPr>
      <w:r w:rsidRPr="00611A2E">
        <w:rPr>
          <w:rFonts w:ascii="Book Antiqua" w:hAnsi="Book Antiqua"/>
          <w:b/>
        </w:rPr>
        <w:t>Published online:</w:t>
      </w:r>
    </w:p>
    <w:p w:rsidR="0077795C" w:rsidRPr="00611A2E" w:rsidRDefault="0077795C" w:rsidP="008E128E">
      <w:pPr>
        <w:pStyle w:val="Standard"/>
        <w:spacing w:line="360" w:lineRule="auto"/>
        <w:jc w:val="both"/>
        <w:rPr>
          <w:rFonts w:ascii="Book Antiqua" w:hAnsi="Book Antiqua"/>
          <w:b/>
          <w:lang w:val="en-US"/>
        </w:rPr>
      </w:pPr>
    </w:p>
    <w:p w:rsidR="008E128E" w:rsidRPr="00611A2E" w:rsidRDefault="008E128E" w:rsidP="008E128E">
      <w:pPr>
        <w:widowControl/>
        <w:suppressAutoHyphens w:val="0"/>
        <w:spacing w:line="360" w:lineRule="auto"/>
        <w:jc w:val="both"/>
        <w:textAlignment w:val="auto"/>
        <w:rPr>
          <w:rFonts w:ascii="Book Antiqua" w:hAnsi="Book Antiqua" w:cs="Times New Roman"/>
          <w:b/>
          <w:lang w:val="en-US"/>
        </w:rPr>
      </w:pPr>
      <w:r w:rsidRPr="00611A2E">
        <w:rPr>
          <w:rFonts w:ascii="Book Antiqua" w:hAnsi="Book Antiqua" w:cs="Times New Roman"/>
          <w:b/>
          <w:lang w:val="en-US"/>
        </w:rPr>
        <w:br w:type="page"/>
      </w:r>
    </w:p>
    <w:p w:rsidR="00467170" w:rsidRPr="00611A2E" w:rsidRDefault="00307404" w:rsidP="008E128E">
      <w:pPr>
        <w:pStyle w:val="Standard"/>
        <w:spacing w:line="360" w:lineRule="auto"/>
        <w:jc w:val="both"/>
        <w:rPr>
          <w:rFonts w:ascii="Book Antiqua" w:hAnsi="Book Antiqua" w:cs="Times New Roman"/>
          <w:b/>
          <w:lang w:val="en-US"/>
        </w:rPr>
      </w:pPr>
      <w:r w:rsidRPr="00611A2E">
        <w:rPr>
          <w:rFonts w:ascii="Book Antiqua" w:hAnsi="Book Antiqua" w:cs="Times New Roman"/>
          <w:b/>
          <w:lang w:val="en-US"/>
        </w:rPr>
        <w:lastRenderedPageBreak/>
        <w:t>Abstract</w:t>
      </w:r>
    </w:p>
    <w:p w:rsidR="00A6076F" w:rsidRPr="00611A2E" w:rsidRDefault="00CE090F" w:rsidP="008E128E">
      <w:pPr>
        <w:pStyle w:val="Standard"/>
        <w:spacing w:line="360" w:lineRule="auto"/>
        <w:jc w:val="both"/>
        <w:rPr>
          <w:rFonts w:ascii="Book Antiqua" w:hAnsi="Book Antiqua" w:cs="Times New Roman"/>
          <w:i/>
          <w:lang w:val="en-US"/>
        </w:rPr>
      </w:pPr>
      <w:r w:rsidRPr="00611A2E">
        <w:rPr>
          <w:rFonts w:ascii="Book Antiqua" w:hAnsi="Book Antiqua" w:cs="Times New Roman"/>
          <w:b/>
          <w:lang w:val="en-US"/>
        </w:rPr>
        <w:t>AIM:</w:t>
      </w:r>
      <w:r w:rsidR="00A6076F" w:rsidRPr="00611A2E">
        <w:rPr>
          <w:rFonts w:ascii="Book Antiqua" w:hAnsi="Book Antiqua" w:cs="Times New Roman"/>
          <w:i/>
          <w:lang w:val="en-US"/>
        </w:rPr>
        <w:t xml:space="preserve"> </w:t>
      </w:r>
      <w:r w:rsidR="00A6076F" w:rsidRPr="00611A2E">
        <w:rPr>
          <w:rFonts w:ascii="Book Antiqua" w:hAnsi="Book Antiqua" w:cs="Times New Roman"/>
          <w:lang w:val="en-US"/>
        </w:rPr>
        <w:t>To evaluate the outcomes of surgery for lung cancer after induction therapy</w:t>
      </w:r>
      <w:r w:rsidRPr="00611A2E">
        <w:rPr>
          <w:rFonts w:ascii="Book Antiqua" w:hAnsi="Book Antiqua" w:cs="Times New Roman"/>
          <w:lang w:val="en-US"/>
        </w:rPr>
        <w:t>.</w:t>
      </w:r>
    </w:p>
    <w:p w:rsidR="00A6076F" w:rsidRPr="00611A2E" w:rsidRDefault="00A6076F" w:rsidP="008E128E">
      <w:pPr>
        <w:pStyle w:val="Standard"/>
        <w:spacing w:line="360" w:lineRule="auto"/>
        <w:jc w:val="both"/>
        <w:rPr>
          <w:rFonts w:ascii="Book Antiqua" w:hAnsi="Book Antiqua" w:cs="Times New Roman"/>
          <w:lang w:val="en-US"/>
        </w:rPr>
      </w:pPr>
    </w:p>
    <w:p w:rsidR="00DD07C1" w:rsidRPr="00611A2E" w:rsidRDefault="00CE090F" w:rsidP="008E128E">
      <w:pPr>
        <w:pStyle w:val="Standard"/>
        <w:spacing w:line="360" w:lineRule="auto"/>
        <w:jc w:val="both"/>
        <w:rPr>
          <w:rFonts w:ascii="Book Antiqua" w:hAnsi="Book Antiqua" w:cs="Times New Roman"/>
          <w:lang w:val="en-US"/>
        </w:rPr>
      </w:pPr>
      <w:r w:rsidRPr="00611A2E">
        <w:rPr>
          <w:rFonts w:ascii="Book Antiqua" w:hAnsi="Book Antiqua" w:cs="Times New Roman"/>
          <w:b/>
          <w:lang w:val="en-US"/>
        </w:rPr>
        <w:t>METHODS:</w:t>
      </w:r>
      <w:r w:rsidRPr="00611A2E">
        <w:rPr>
          <w:rFonts w:ascii="Book Antiqua" w:hAnsi="Book Antiqua" w:cs="Times New Roman"/>
          <w:i/>
          <w:lang w:val="en-US"/>
        </w:rPr>
        <w:t xml:space="preserve"> </w:t>
      </w:r>
      <w:r w:rsidR="00DD07C1" w:rsidRPr="00611A2E">
        <w:rPr>
          <w:rFonts w:ascii="Book Antiqua" w:hAnsi="Book Antiqua" w:cs="Times New Roman"/>
          <w:lang w:val="en-US"/>
        </w:rPr>
        <w:t xml:space="preserve">Using the </w:t>
      </w:r>
      <w:r w:rsidR="00752CFA" w:rsidRPr="00611A2E">
        <w:rPr>
          <w:rFonts w:ascii="Book Antiqua" w:hAnsi="Book Antiqua"/>
          <w:lang w:val="en-US"/>
        </w:rPr>
        <w:t>American College of Surgeons National Surgical Quality Improvement Program (ACS-NSQIP)</w:t>
      </w:r>
      <w:r w:rsidR="00DD07C1" w:rsidRPr="00611A2E">
        <w:rPr>
          <w:rFonts w:ascii="Book Antiqua" w:hAnsi="Book Antiqua" w:cs="Times New Roman"/>
          <w:lang w:val="en-US"/>
        </w:rPr>
        <w:t xml:space="preserve"> datab</w:t>
      </w:r>
      <w:r w:rsidR="0068033F" w:rsidRPr="00611A2E">
        <w:rPr>
          <w:rFonts w:ascii="Book Antiqua" w:hAnsi="Book Antiqua" w:cs="Times New Roman"/>
          <w:lang w:val="en-US"/>
        </w:rPr>
        <w:t>a</w:t>
      </w:r>
      <w:r w:rsidR="0058156C" w:rsidRPr="00611A2E">
        <w:rPr>
          <w:rFonts w:ascii="Book Antiqua" w:hAnsi="Book Antiqua" w:cs="Times New Roman"/>
          <w:lang w:val="en-US"/>
        </w:rPr>
        <w:t>se (2005-2012), we identified 4</w:t>
      </w:r>
      <w:r w:rsidR="0068033F" w:rsidRPr="00611A2E">
        <w:rPr>
          <w:rFonts w:ascii="Book Antiqua" w:hAnsi="Book Antiqua" w:cs="Times New Roman"/>
          <w:lang w:val="en-US"/>
        </w:rPr>
        <w:t>063</w:t>
      </w:r>
      <w:r w:rsidR="00DD07C1" w:rsidRPr="00611A2E">
        <w:rPr>
          <w:rFonts w:ascii="Book Antiqua" w:hAnsi="Book Antiqua" w:cs="Times New Roman"/>
          <w:lang w:val="en-US"/>
        </w:rPr>
        <w:t xml:space="preserve"> patients who underwent a pulmonary resection for lung cancer. </w:t>
      </w:r>
      <w:r w:rsidRPr="00611A2E">
        <w:rPr>
          <w:rFonts w:ascii="Book Antiqua" w:hAnsi="Book Antiqua" w:cs="Times New Roman"/>
          <w:lang w:val="en-US"/>
        </w:rPr>
        <w:t>Two hundred and thirty-six</w:t>
      </w:r>
      <w:r w:rsidR="0068033F" w:rsidRPr="00611A2E">
        <w:rPr>
          <w:rFonts w:ascii="Book Antiqua" w:hAnsi="Book Antiqua" w:cs="Times New Roman"/>
          <w:lang w:val="en-US"/>
        </w:rPr>
        <w:t xml:space="preserve"> (5.8%) </w:t>
      </w:r>
      <w:r w:rsidR="00DD07C1" w:rsidRPr="00611A2E">
        <w:rPr>
          <w:rFonts w:ascii="Book Antiqua" w:hAnsi="Book Antiqua" w:cs="Times New Roman"/>
          <w:lang w:val="en-US"/>
        </w:rPr>
        <w:t>received neo-adjuvant therapy prior to surgery (</w:t>
      </w:r>
      <w:r w:rsidR="00A1626F" w:rsidRPr="00611A2E">
        <w:rPr>
          <w:rFonts w:ascii="Book Antiqua" w:hAnsi="Book Antiqua" w:cs="Times New Roman"/>
          <w:lang w:val="en-US"/>
        </w:rPr>
        <w:t>64</w:t>
      </w:r>
      <w:r w:rsidR="00DD07C1" w:rsidRPr="00611A2E">
        <w:rPr>
          <w:rFonts w:ascii="Book Antiqua" w:hAnsi="Book Antiqua" w:cs="Times New Roman"/>
          <w:lang w:val="en-US"/>
        </w:rPr>
        <w:t xml:space="preserve"> chemo</w:t>
      </w:r>
      <w:r w:rsidR="00DD0D74" w:rsidRPr="00611A2E">
        <w:rPr>
          <w:rFonts w:ascii="Book Antiqua" w:hAnsi="Book Antiqua" w:cs="Times New Roman"/>
          <w:lang w:val="en-US"/>
        </w:rPr>
        <w:t>-</w:t>
      </w:r>
      <w:r w:rsidR="00DD07C1" w:rsidRPr="00611A2E">
        <w:rPr>
          <w:rFonts w:ascii="Book Antiqua" w:hAnsi="Book Antiqua" w:cs="Times New Roman"/>
          <w:lang w:val="en-US"/>
        </w:rPr>
        <w:t xml:space="preserve">radiation, </w:t>
      </w:r>
      <w:r w:rsidR="00A1626F" w:rsidRPr="00611A2E">
        <w:rPr>
          <w:rFonts w:ascii="Book Antiqua" w:hAnsi="Book Antiqua" w:cs="Times New Roman"/>
          <w:lang w:val="en-US"/>
        </w:rPr>
        <w:t>103</w:t>
      </w:r>
      <w:r w:rsidR="00DD07C1" w:rsidRPr="00611A2E">
        <w:rPr>
          <w:rFonts w:ascii="Book Antiqua" w:hAnsi="Book Antiqua" w:cs="Times New Roman"/>
          <w:lang w:val="en-US"/>
        </w:rPr>
        <w:t xml:space="preserve"> radiation alone, </w:t>
      </w:r>
      <w:r w:rsidR="00A1626F" w:rsidRPr="00611A2E">
        <w:rPr>
          <w:rFonts w:ascii="Book Antiqua" w:hAnsi="Book Antiqua" w:cs="Times New Roman"/>
          <w:lang w:val="en-US"/>
        </w:rPr>
        <w:t>69</w:t>
      </w:r>
      <w:r w:rsidR="0058034A" w:rsidRPr="00611A2E">
        <w:rPr>
          <w:rFonts w:ascii="Book Antiqua" w:hAnsi="Book Antiqua" w:cs="Times New Roman"/>
          <w:lang w:val="en-US"/>
        </w:rPr>
        <w:t xml:space="preserve"> chemotherapy alone)</w:t>
      </w:r>
      <w:r w:rsidR="00DD07C1" w:rsidRPr="00611A2E">
        <w:rPr>
          <w:rFonts w:ascii="Book Antiqua" w:hAnsi="Book Antiqua" w:cs="Times New Roman"/>
          <w:lang w:val="en-US"/>
        </w:rPr>
        <w:t xml:space="preserve">. The outcomes were compared to </w:t>
      </w:r>
      <w:r w:rsidR="00FF4340" w:rsidRPr="00611A2E">
        <w:rPr>
          <w:rFonts w:ascii="Book Antiqua" w:hAnsi="Book Antiqua" w:cs="Times New Roman"/>
          <w:lang w:val="en-US"/>
        </w:rPr>
        <w:t>3</w:t>
      </w:r>
      <w:r w:rsidR="0058034A" w:rsidRPr="00611A2E">
        <w:rPr>
          <w:rFonts w:ascii="Book Antiqua" w:hAnsi="Book Antiqua" w:cs="Times New Roman"/>
          <w:lang w:val="en-US"/>
        </w:rPr>
        <w:t xml:space="preserve">827 patients </w:t>
      </w:r>
      <w:r w:rsidR="00AB21AA" w:rsidRPr="00611A2E">
        <w:rPr>
          <w:rFonts w:ascii="Book Antiqua" w:hAnsi="Book Antiqua" w:cs="Times New Roman"/>
          <w:lang w:val="en-US"/>
        </w:rPr>
        <w:t>(94.2</w:t>
      </w:r>
      <w:r w:rsidR="0058034A" w:rsidRPr="00611A2E">
        <w:rPr>
          <w:rFonts w:ascii="Book Antiqua" w:hAnsi="Book Antiqua" w:cs="Times New Roman"/>
          <w:lang w:val="en-US"/>
        </w:rPr>
        <w:t>%)</w:t>
      </w:r>
      <w:r w:rsidR="00DD07C1" w:rsidRPr="00611A2E">
        <w:rPr>
          <w:rFonts w:ascii="Book Antiqua" w:hAnsi="Book Antiqua" w:cs="Times New Roman"/>
          <w:lang w:val="en-US"/>
        </w:rPr>
        <w:t xml:space="preserve"> trea</w:t>
      </w:r>
      <w:r w:rsidR="0058034A" w:rsidRPr="00611A2E">
        <w:rPr>
          <w:rFonts w:ascii="Book Antiqua" w:hAnsi="Book Antiqua" w:cs="Times New Roman"/>
          <w:lang w:val="en-US"/>
        </w:rPr>
        <w:t>ted with surgery alone</w:t>
      </w:r>
      <w:r w:rsidR="00FF4340" w:rsidRPr="00611A2E">
        <w:rPr>
          <w:rFonts w:ascii="Book Antiqua" w:hAnsi="Book Antiqua" w:cs="Times New Roman"/>
          <w:lang w:val="en-US"/>
        </w:rPr>
        <w:t>. Primary outcome was 30-d</w:t>
      </w:r>
      <w:r w:rsidR="00DD07C1" w:rsidRPr="00611A2E">
        <w:rPr>
          <w:rFonts w:ascii="Book Antiqua" w:hAnsi="Book Antiqua" w:cs="Times New Roman"/>
          <w:lang w:val="en-US"/>
        </w:rPr>
        <w:t xml:space="preserve"> mortality, and secondary outcomes included length of stay, operative time and NSQIP measured postoperative complications.</w:t>
      </w:r>
    </w:p>
    <w:p w:rsidR="00DD07C1" w:rsidRPr="00611A2E" w:rsidRDefault="00DD07C1" w:rsidP="008E128E">
      <w:pPr>
        <w:pStyle w:val="Standard"/>
        <w:spacing w:line="360" w:lineRule="auto"/>
        <w:jc w:val="both"/>
        <w:rPr>
          <w:rFonts w:ascii="Book Antiqua" w:hAnsi="Book Antiqua" w:cs="Times New Roman"/>
          <w:lang w:val="en-US"/>
        </w:rPr>
      </w:pPr>
    </w:p>
    <w:p w:rsidR="00DD07C1" w:rsidRPr="00611A2E" w:rsidRDefault="00FF4340" w:rsidP="008E128E">
      <w:pPr>
        <w:pStyle w:val="Standard"/>
        <w:spacing w:line="360" w:lineRule="auto"/>
        <w:jc w:val="both"/>
        <w:rPr>
          <w:rFonts w:ascii="Book Antiqua" w:hAnsi="Book Antiqua" w:cs="Times New Roman"/>
          <w:lang w:val="en-US"/>
        </w:rPr>
      </w:pPr>
      <w:r w:rsidRPr="00611A2E">
        <w:rPr>
          <w:rFonts w:ascii="Book Antiqua" w:hAnsi="Book Antiqua" w:cs="Times New Roman"/>
          <w:b/>
          <w:lang w:val="en-US"/>
        </w:rPr>
        <w:t>RESULTS:</w:t>
      </w:r>
      <w:r w:rsidR="00DD07C1" w:rsidRPr="00611A2E">
        <w:rPr>
          <w:rFonts w:ascii="Book Antiqua" w:hAnsi="Book Antiqua" w:cs="Times New Roman"/>
          <w:lang w:val="en-US"/>
        </w:rPr>
        <w:t xml:space="preserve"> Lung cancer patients who received preoperative treatme</w:t>
      </w:r>
      <w:r w:rsidRPr="00611A2E">
        <w:rPr>
          <w:rFonts w:ascii="Book Antiqua" w:hAnsi="Book Antiqua" w:cs="Times New Roman"/>
          <w:lang w:val="en-US"/>
        </w:rPr>
        <w:t xml:space="preserve">nt were younger (66 </w:t>
      </w:r>
      <w:r w:rsidRPr="00611A2E">
        <w:rPr>
          <w:rFonts w:ascii="Book Antiqua" w:hAnsi="Book Antiqua" w:cs="Times New Roman"/>
          <w:i/>
          <w:lang w:val="en-US"/>
        </w:rPr>
        <w:t>vs</w:t>
      </w:r>
      <w:r w:rsidR="00491020" w:rsidRPr="00611A2E">
        <w:rPr>
          <w:rFonts w:ascii="Book Antiqua" w:hAnsi="Book Antiqua" w:cs="Times New Roman"/>
          <w:lang w:val="en-US"/>
        </w:rPr>
        <w:t xml:space="preserve"> 69</w:t>
      </w:r>
      <w:r w:rsidR="00DD07C1" w:rsidRPr="00611A2E">
        <w:rPr>
          <w:rFonts w:ascii="Book Antiqua" w:hAnsi="Book Antiqua" w:cs="Times New Roman"/>
          <w:lang w:val="en-US"/>
        </w:rPr>
        <w:t xml:space="preserve">, </w:t>
      </w:r>
      <w:r w:rsidRPr="00611A2E">
        <w:rPr>
          <w:rFonts w:ascii="Book Antiqua" w:hAnsi="Book Antiqua" w:cs="Times New Roman"/>
          <w:i/>
          <w:lang w:val="en-US"/>
        </w:rPr>
        <w:t>P</w:t>
      </w:r>
      <w:r w:rsidRPr="00611A2E">
        <w:rPr>
          <w:rFonts w:ascii="Book Antiqua" w:hAnsi="Book Antiqua" w:cs="Times New Roman"/>
          <w:lang w:val="en-US"/>
        </w:rPr>
        <w:t xml:space="preserve"> </w:t>
      </w:r>
      <w:r w:rsidR="00DD07C1" w:rsidRPr="00611A2E">
        <w:rPr>
          <w:rFonts w:ascii="Book Antiqua" w:hAnsi="Book Antiqua" w:cs="Times New Roman"/>
          <w:lang w:val="en-US"/>
        </w:rPr>
        <w:t>&lt;</w:t>
      </w:r>
      <w:r w:rsidRPr="00611A2E">
        <w:rPr>
          <w:rFonts w:ascii="Book Antiqua" w:hAnsi="Book Antiqua" w:cs="Times New Roman"/>
          <w:lang w:val="en-US"/>
        </w:rPr>
        <w:t xml:space="preserve"> </w:t>
      </w:r>
      <w:r w:rsidR="00DD07C1" w:rsidRPr="00611A2E">
        <w:rPr>
          <w:rFonts w:ascii="Book Antiqua" w:hAnsi="Book Antiqua" w:cs="Times New Roman"/>
          <w:lang w:val="en-US"/>
        </w:rPr>
        <w:t>0.001), were more likely to have exp</w:t>
      </w:r>
      <w:r w:rsidR="00491020" w:rsidRPr="00611A2E">
        <w:rPr>
          <w:rFonts w:ascii="Book Antiqua" w:hAnsi="Book Antiqua" w:cs="Times New Roman"/>
          <w:lang w:val="en-US"/>
        </w:rPr>
        <w:t xml:space="preserve">erienced recent weight loss (6.8% </w:t>
      </w:r>
      <w:r w:rsidR="00491020" w:rsidRPr="00611A2E">
        <w:rPr>
          <w:rFonts w:ascii="Book Antiqua" w:hAnsi="Book Antiqua" w:cs="Times New Roman"/>
          <w:i/>
          <w:lang w:val="en-US"/>
        </w:rPr>
        <w:t>vs</w:t>
      </w:r>
      <w:r w:rsidR="00491020" w:rsidRPr="00611A2E">
        <w:rPr>
          <w:rFonts w:ascii="Book Antiqua" w:hAnsi="Book Antiqua" w:cs="Times New Roman"/>
          <w:lang w:val="en-US"/>
        </w:rPr>
        <w:t xml:space="preserve"> 3.5%; </w:t>
      </w:r>
      <w:r w:rsidRPr="00611A2E">
        <w:rPr>
          <w:rFonts w:ascii="Book Antiqua" w:hAnsi="Book Antiqua" w:cs="Times New Roman"/>
          <w:i/>
          <w:lang w:val="en-US"/>
        </w:rPr>
        <w:t>P</w:t>
      </w:r>
      <w:r w:rsidRPr="00611A2E">
        <w:rPr>
          <w:rFonts w:ascii="Book Antiqua" w:hAnsi="Book Antiqua" w:cs="Times New Roman"/>
          <w:lang w:val="en-US"/>
        </w:rPr>
        <w:t xml:space="preserve"> </w:t>
      </w:r>
      <w:r w:rsidR="00491020" w:rsidRPr="00611A2E">
        <w:rPr>
          <w:rFonts w:ascii="Book Antiqua" w:hAnsi="Book Antiqua" w:cs="Times New Roman"/>
          <w:lang w:val="en-US"/>
        </w:rPr>
        <w:t>=</w:t>
      </w:r>
      <w:r w:rsidRPr="00611A2E">
        <w:rPr>
          <w:rFonts w:ascii="Book Antiqua" w:hAnsi="Book Antiqua" w:cs="Times New Roman"/>
          <w:lang w:val="en-US"/>
        </w:rPr>
        <w:t xml:space="preserve"> </w:t>
      </w:r>
      <w:r w:rsidR="00491020" w:rsidRPr="00611A2E">
        <w:rPr>
          <w:rFonts w:ascii="Book Antiqua" w:hAnsi="Book Antiqua" w:cs="Times New Roman"/>
          <w:lang w:val="en-US"/>
        </w:rPr>
        <w:t>0.011</w:t>
      </w:r>
      <w:r w:rsidR="00DF41BD" w:rsidRPr="00611A2E">
        <w:rPr>
          <w:rFonts w:ascii="Book Antiqua" w:hAnsi="Book Antiqua" w:cs="Times New Roman"/>
          <w:lang w:val="en-US"/>
        </w:rPr>
        <w:t>)</w:t>
      </w:r>
      <w:r w:rsidRPr="00611A2E">
        <w:rPr>
          <w:rFonts w:ascii="Book Antiqua" w:hAnsi="Book Antiqua" w:cs="Times New Roman"/>
          <w:lang w:val="en-US"/>
        </w:rPr>
        <w:t xml:space="preserve">, to be active smokers (48.3 </w:t>
      </w:r>
      <w:r w:rsidRPr="00611A2E">
        <w:rPr>
          <w:rFonts w:ascii="Book Antiqua" w:hAnsi="Book Antiqua" w:cs="Times New Roman"/>
          <w:i/>
          <w:lang w:val="en-US"/>
        </w:rPr>
        <w:t>vs</w:t>
      </w:r>
      <w:r w:rsidR="00DF41BD" w:rsidRPr="00611A2E">
        <w:rPr>
          <w:rFonts w:ascii="Book Antiqua" w:hAnsi="Book Antiqua" w:cs="Times New Roman"/>
          <w:lang w:val="en-US"/>
        </w:rPr>
        <w:t xml:space="preserve"> 34.9</w:t>
      </w:r>
      <w:r w:rsidR="00DD07C1" w:rsidRPr="00611A2E">
        <w:rPr>
          <w:rFonts w:ascii="Book Antiqua" w:hAnsi="Book Antiqua" w:cs="Times New Roman"/>
          <w:lang w:val="en-US"/>
        </w:rPr>
        <w:t xml:space="preserve">, </w:t>
      </w:r>
      <w:r w:rsidRPr="00611A2E">
        <w:rPr>
          <w:rFonts w:ascii="Book Antiqua" w:hAnsi="Book Antiqua" w:cs="Times New Roman"/>
          <w:i/>
          <w:lang w:val="en-US"/>
        </w:rPr>
        <w:t>P</w:t>
      </w:r>
      <w:r w:rsidRPr="00611A2E">
        <w:rPr>
          <w:rFonts w:ascii="Book Antiqua" w:hAnsi="Book Antiqua" w:cs="Times New Roman"/>
          <w:lang w:val="en-US"/>
        </w:rPr>
        <w:t xml:space="preserve"> </w:t>
      </w:r>
      <w:r w:rsidR="00DD07C1" w:rsidRPr="00611A2E">
        <w:rPr>
          <w:rFonts w:ascii="Book Antiqua" w:hAnsi="Book Antiqua" w:cs="Times New Roman"/>
          <w:lang w:val="en-US"/>
        </w:rPr>
        <w:t>&lt;</w:t>
      </w:r>
      <w:r w:rsidRPr="00611A2E">
        <w:rPr>
          <w:rFonts w:ascii="Book Antiqua" w:hAnsi="Book Antiqua" w:cs="Times New Roman"/>
          <w:lang w:val="en-US"/>
        </w:rPr>
        <w:t xml:space="preserve"> </w:t>
      </w:r>
      <w:r w:rsidR="00DD07C1" w:rsidRPr="00611A2E">
        <w:rPr>
          <w:rFonts w:ascii="Book Antiqua" w:hAnsi="Book Antiqua" w:cs="Times New Roman"/>
          <w:lang w:val="en-US"/>
        </w:rPr>
        <w:t>0.001), and had lower preoperative hematological cell counts (</w:t>
      </w:r>
      <w:r w:rsidR="00DF41BD" w:rsidRPr="00611A2E">
        <w:rPr>
          <w:rFonts w:ascii="Book Antiqua" w:hAnsi="Book Antiqua" w:cs="Times New Roman"/>
          <w:lang w:val="en-US"/>
        </w:rPr>
        <w:t xml:space="preserve">abnormal </w:t>
      </w:r>
      <w:r w:rsidR="00E60FBC" w:rsidRPr="00611A2E">
        <w:rPr>
          <w:rFonts w:ascii="Book Antiqua" w:hAnsi="Book Antiqua"/>
          <w:lang w:val="en-US"/>
        </w:rPr>
        <w:t>white blood cell</w:t>
      </w:r>
      <w:r w:rsidR="00DF41BD" w:rsidRPr="00611A2E">
        <w:rPr>
          <w:rFonts w:ascii="Book Antiqua" w:hAnsi="Book Antiqua" w:cs="Times New Roman"/>
          <w:lang w:val="en-US"/>
        </w:rPr>
        <w:t xml:space="preserve">: 25.6 </w:t>
      </w:r>
      <w:r w:rsidR="00DF41BD" w:rsidRPr="00611A2E">
        <w:rPr>
          <w:rFonts w:ascii="Book Antiqua" w:hAnsi="Book Antiqua" w:cs="Times New Roman"/>
          <w:i/>
          <w:lang w:val="en-US"/>
        </w:rPr>
        <w:t>vs</w:t>
      </w:r>
      <w:r w:rsidR="00DF41BD" w:rsidRPr="00611A2E">
        <w:rPr>
          <w:rFonts w:ascii="Book Antiqua" w:hAnsi="Book Antiqua" w:cs="Times New Roman"/>
          <w:lang w:val="en-US"/>
        </w:rPr>
        <w:t xml:space="preserve"> 13.4</w:t>
      </w:r>
      <w:r w:rsidR="000A1D3B" w:rsidRPr="00611A2E">
        <w:rPr>
          <w:rFonts w:ascii="Book Antiqua" w:hAnsi="Book Antiqua" w:cs="Times New Roman"/>
          <w:lang w:val="en-US"/>
        </w:rPr>
        <w:t xml:space="preserve">; </w:t>
      </w:r>
      <w:r w:rsidRPr="00611A2E">
        <w:rPr>
          <w:rFonts w:ascii="Book Antiqua" w:hAnsi="Book Antiqua" w:cs="Times New Roman"/>
          <w:i/>
          <w:lang w:val="en-US"/>
        </w:rPr>
        <w:t>P</w:t>
      </w:r>
      <w:r w:rsidRPr="00611A2E">
        <w:rPr>
          <w:rFonts w:ascii="Book Antiqua" w:hAnsi="Book Antiqua" w:cs="Times New Roman"/>
          <w:lang w:val="en-US"/>
        </w:rPr>
        <w:t xml:space="preserve"> </w:t>
      </w:r>
      <w:r w:rsidR="000A1D3B" w:rsidRPr="00611A2E">
        <w:rPr>
          <w:rFonts w:ascii="Book Antiqua" w:hAnsi="Book Antiqua" w:cs="Times New Roman"/>
          <w:lang w:val="en-US"/>
        </w:rPr>
        <w:t>&lt;</w:t>
      </w:r>
      <w:r w:rsidRPr="00611A2E">
        <w:rPr>
          <w:rFonts w:ascii="Book Antiqua" w:hAnsi="Book Antiqua" w:cs="Times New Roman"/>
          <w:lang w:val="en-US"/>
        </w:rPr>
        <w:t xml:space="preserve"> </w:t>
      </w:r>
      <w:r w:rsidR="000A1D3B" w:rsidRPr="00611A2E">
        <w:rPr>
          <w:rFonts w:ascii="Book Antiqua" w:hAnsi="Book Antiqua" w:cs="Times New Roman"/>
          <w:lang w:val="en-US"/>
        </w:rPr>
        <w:t xml:space="preserve">0.001; low hematocrit 53% </w:t>
      </w:r>
      <w:r w:rsidR="000A1D3B" w:rsidRPr="00611A2E">
        <w:rPr>
          <w:rFonts w:ascii="Book Antiqua" w:hAnsi="Book Antiqua" w:cs="Times New Roman"/>
          <w:i/>
          <w:lang w:val="en-US"/>
        </w:rPr>
        <w:t>vs</w:t>
      </w:r>
      <w:r w:rsidR="000A1D3B" w:rsidRPr="00611A2E">
        <w:rPr>
          <w:rFonts w:ascii="Book Antiqua" w:hAnsi="Book Antiqua" w:cs="Times New Roman"/>
          <w:lang w:val="en-US"/>
        </w:rPr>
        <w:t xml:space="preserve"> 17.3</w:t>
      </w:r>
      <w:r w:rsidR="00DD07C1" w:rsidRPr="00611A2E">
        <w:rPr>
          <w:rFonts w:ascii="Book Antiqua" w:hAnsi="Book Antiqua" w:cs="Times New Roman"/>
          <w:lang w:val="en-US"/>
        </w:rPr>
        <w:t xml:space="preserve">%, </w:t>
      </w:r>
      <w:r w:rsidRPr="00611A2E">
        <w:rPr>
          <w:rFonts w:ascii="Book Antiqua" w:hAnsi="Book Antiqua" w:cs="Times New Roman"/>
          <w:i/>
          <w:lang w:val="en-US"/>
        </w:rPr>
        <w:t>P</w:t>
      </w:r>
      <w:r w:rsidRPr="00611A2E">
        <w:rPr>
          <w:rFonts w:ascii="Book Antiqua" w:hAnsi="Book Antiqua" w:cs="Times New Roman"/>
          <w:lang w:val="en-US"/>
        </w:rPr>
        <w:t xml:space="preserve"> </w:t>
      </w:r>
      <w:r w:rsidR="00DD07C1" w:rsidRPr="00611A2E">
        <w:rPr>
          <w:rFonts w:ascii="Book Antiqua" w:hAnsi="Book Antiqua" w:cs="Times New Roman"/>
          <w:lang w:val="en-US"/>
        </w:rPr>
        <w:t>&lt;</w:t>
      </w:r>
      <w:r w:rsidRPr="00611A2E">
        <w:rPr>
          <w:rFonts w:ascii="Book Antiqua" w:hAnsi="Book Antiqua" w:cs="Times New Roman"/>
          <w:lang w:val="en-US"/>
        </w:rPr>
        <w:t xml:space="preserve"> </w:t>
      </w:r>
      <w:r w:rsidR="00DD07C1" w:rsidRPr="00611A2E">
        <w:rPr>
          <w:rFonts w:ascii="Book Antiqua" w:hAnsi="Book Antiqua" w:cs="Times New Roman"/>
          <w:lang w:val="en-US"/>
        </w:rPr>
        <w:t xml:space="preserve">0.001). On unadjusted analysis, </w:t>
      </w:r>
      <w:r w:rsidR="005F5836" w:rsidRPr="00611A2E">
        <w:rPr>
          <w:rFonts w:ascii="Book Antiqua" w:hAnsi="Book Antiqua" w:cs="Times New Roman"/>
          <w:lang w:val="en-US"/>
        </w:rPr>
        <w:t xml:space="preserve">neo-adjuvant </w:t>
      </w:r>
      <w:r w:rsidR="00DD07C1" w:rsidRPr="00611A2E">
        <w:rPr>
          <w:rFonts w:ascii="Book Antiqua" w:hAnsi="Book Antiqua" w:cs="Times New Roman"/>
          <w:lang w:val="en-US"/>
        </w:rPr>
        <w:t>patients</w:t>
      </w:r>
      <w:r w:rsidRPr="00611A2E">
        <w:rPr>
          <w:rFonts w:ascii="Book Antiqua" w:hAnsi="Book Antiqua" w:cs="Times New Roman"/>
          <w:lang w:val="en-US"/>
        </w:rPr>
        <w:t xml:space="preserve"> had significantly higher 30-d</w:t>
      </w:r>
      <w:r w:rsidR="00DD07C1" w:rsidRPr="00611A2E">
        <w:rPr>
          <w:rFonts w:ascii="Book Antiqua" w:hAnsi="Book Antiqua" w:cs="Times New Roman"/>
          <w:lang w:val="en-US"/>
        </w:rPr>
        <w:t xml:space="preserve"> mortality</w:t>
      </w:r>
      <w:r w:rsidR="00463DDE" w:rsidRPr="00611A2E">
        <w:rPr>
          <w:rFonts w:ascii="Book Antiqua" w:hAnsi="Book Antiqua" w:cs="Times New Roman"/>
          <w:lang w:val="en-US"/>
        </w:rPr>
        <w:t xml:space="preserve">, overall and serious morbidity (all </w:t>
      </w:r>
      <w:r w:rsidRPr="00611A2E">
        <w:rPr>
          <w:rFonts w:ascii="Book Antiqua" w:hAnsi="Book Antiqua" w:cs="Times New Roman"/>
          <w:i/>
          <w:lang w:val="en-US"/>
        </w:rPr>
        <w:t>P</w:t>
      </w:r>
      <w:r w:rsidRPr="00611A2E">
        <w:rPr>
          <w:rFonts w:ascii="Book Antiqua" w:hAnsi="Book Antiqua" w:cs="Times New Roman"/>
          <w:lang w:val="en-US"/>
        </w:rPr>
        <w:t xml:space="preserve"> </w:t>
      </w:r>
      <w:r w:rsidR="00463DDE" w:rsidRPr="00611A2E">
        <w:rPr>
          <w:rFonts w:ascii="Book Antiqua" w:hAnsi="Book Antiqua" w:cs="Times New Roman"/>
          <w:lang w:val="en-US"/>
        </w:rPr>
        <w:t>&lt;</w:t>
      </w:r>
      <w:r w:rsidRPr="00611A2E">
        <w:rPr>
          <w:rFonts w:ascii="Book Antiqua" w:hAnsi="Book Antiqua" w:cs="Times New Roman"/>
          <w:lang w:val="en-US"/>
        </w:rPr>
        <w:t xml:space="preserve"> </w:t>
      </w:r>
      <w:r w:rsidR="00463DDE" w:rsidRPr="00611A2E">
        <w:rPr>
          <w:rFonts w:ascii="Book Antiqua" w:hAnsi="Book Antiqua" w:cs="Times New Roman"/>
          <w:lang w:val="en-US"/>
        </w:rPr>
        <w:t>0.001)</w:t>
      </w:r>
      <w:r w:rsidR="00DD07C1" w:rsidRPr="00611A2E">
        <w:rPr>
          <w:rFonts w:ascii="Book Antiqua" w:hAnsi="Book Antiqua" w:cs="Times New Roman"/>
          <w:lang w:val="en-US"/>
        </w:rPr>
        <w:t>. Adjusted a</w:t>
      </w:r>
      <w:r w:rsidR="00691E91" w:rsidRPr="00611A2E">
        <w:rPr>
          <w:rFonts w:ascii="Book Antiqua" w:hAnsi="Book Antiqua" w:cs="Times New Roman"/>
          <w:lang w:val="en-US"/>
        </w:rPr>
        <w:t xml:space="preserve">nalysis showed similar findings, while matched cohorts </w:t>
      </w:r>
      <w:r w:rsidR="0079079F" w:rsidRPr="00611A2E">
        <w:rPr>
          <w:rFonts w:ascii="Book Antiqua" w:hAnsi="Book Antiqua" w:cs="Times New Roman"/>
          <w:lang w:val="en-US"/>
        </w:rPr>
        <w:t xml:space="preserve">comparison </w:t>
      </w:r>
      <w:r w:rsidR="00691E91" w:rsidRPr="00611A2E">
        <w:rPr>
          <w:rFonts w:ascii="Book Antiqua" w:hAnsi="Book Antiqua" w:cs="Times New Roman"/>
          <w:lang w:val="en-US"/>
        </w:rPr>
        <w:t>confirmed higher morbidity, but not higher early mortality.</w:t>
      </w:r>
    </w:p>
    <w:p w:rsidR="00DD07C1" w:rsidRPr="00611A2E" w:rsidRDefault="00DD07C1" w:rsidP="008E128E">
      <w:pPr>
        <w:pStyle w:val="Standard"/>
        <w:spacing w:line="360" w:lineRule="auto"/>
        <w:jc w:val="both"/>
        <w:rPr>
          <w:rFonts w:ascii="Book Antiqua" w:hAnsi="Book Antiqua" w:cs="Times New Roman"/>
          <w:lang w:val="en-US"/>
        </w:rPr>
      </w:pPr>
    </w:p>
    <w:p w:rsidR="00307404" w:rsidRPr="00611A2E" w:rsidRDefault="00892C77" w:rsidP="008E128E">
      <w:pPr>
        <w:pStyle w:val="Standard"/>
        <w:spacing w:line="360" w:lineRule="auto"/>
        <w:jc w:val="both"/>
        <w:rPr>
          <w:rFonts w:ascii="Book Antiqua" w:hAnsi="Book Antiqua" w:cs="Times New Roman"/>
          <w:lang w:val="en-US"/>
        </w:rPr>
      </w:pPr>
      <w:r w:rsidRPr="00611A2E">
        <w:rPr>
          <w:rFonts w:ascii="Book Antiqua" w:hAnsi="Book Antiqua" w:cs="Times New Roman"/>
          <w:b/>
          <w:lang w:val="en-US"/>
        </w:rPr>
        <w:t xml:space="preserve">CONCLUSION: </w:t>
      </w:r>
      <w:r w:rsidR="00DD07C1" w:rsidRPr="00611A2E">
        <w:rPr>
          <w:rFonts w:ascii="Book Antiqua" w:hAnsi="Book Antiqua" w:cs="Times New Roman"/>
          <w:lang w:val="en-US"/>
        </w:rPr>
        <w:t xml:space="preserve">Our data suggest that patients who </w:t>
      </w:r>
      <w:r w:rsidR="00617AF6" w:rsidRPr="00611A2E">
        <w:rPr>
          <w:rFonts w:ascii="Book Antiqua" w:hAnsi="Book Antiqua" w:cs="Times New Roman"/>
          <w:lang w:val="en-US"/>
        </w:rPr>
        <w:t>receive</w:t>
      </w:r>
      <w:r w:rsidR="00DD07C1" w:rsidRPr="00611A2E">
        <w:rPr>
          <w:rFonts w:ascii="Book Antiqua" w:hAnsi="Book Antiqua" w:cs="Times New Roman"/>
          <w:lang w:val="en-US"/>
        </w:rPr>
        <w:t xml:space="preserve"> neo-adju</w:t>
      </w:r>
      <w:r w:rsidR="00617AF6" w:rsidRPr="00611A2E">
        <w:rPr>
          <w:rFonts w:ascii="Book Antiqua" w:hAnsi="Book Antiqua" w:cs="Times New Roman"/>
          <w:lang w:val="en-US"/>
        </w:rPr>
        <w:t>vant therapy for lung cancer have</w:t>
      </w:r>
      <w:r w:rsidR="00DD07C1" w:rsidRPr="00611A2E">
        <w:rPr>
          <w:rFonts w:ascii="Book Antiqua" w:hAnsi="Book Antiqua" w:cs="Times New Roman"/>
          <w:lang w:val="en-US"/>
        </w:rPr>
        <w:t xml:space="preserve"> </w:t>
      </w:r>
      <w:r w:rsidR="00617AF6" w:rsidRPr="00611A2E">
        <w:rPr>
          <w:rFonts w:ascii="Book Antiqua" w:hAnsi="Book Antiqua" w:cs="Times New Roman"/>
          <w:lang w:val="en-US"/>
        </w:rPr>
        <w:t>worse early surgical outcomes</w:t>
      </w:r>
      <w:r w:rsidR="00DD07C1" w:rsidRPr="00611A2E">
        <w:rPr>
          <w:rFonts w:ascii="Book Antiqua" w:hAnsi="Book Antiqua" w:cs="Times New Roman"/>
          <w:lang w:val="en-US"/>
        </w:rPr>
        <w:t xml:space="preserve">. Although NSQIP does not provide stage information, this analysis shows important findings that should be considered when selecting patients for induction treatment. </w:t>
      </w:r>
    </w:p>
    <w:p w:rsidR="00915FF6" w:rsidRPr="00611A2E" w:rsidRDefault="00915FF6" w:rsidP="008E128E">
      <w:pPr>
        <w:pStyle w:val="Standard"/>
        <w:spacing w:line="360" w:lineRule="auto"/>
        <w:jc w:val="both"/>
        <w:rPr>
          <w:rFonts w:ascii="Book Antiqua" w:hAnsi="Book Antiqua" w:cs="Times New Roman"/>
          <w:b/>
          <w:lang w:val="en-US"/>
        </w:rPr>
      </w:pPr>
    </w:p>
    <w:p w:rsidR="00216D95" w:rsidRPr="00611A2E" w:rsidRDefault="00216D95" w:rsidP="008E128E">
      <w:pPr>
        <w:pStyle w:val="Standard"/>
        <w:spacing w:line="360" w:lineRule="auto"/>
        <w:jc w:val="both"/>
        <w:rPr>
          <w:rFonts w:ascii="Book Antiqua" w:hAnsi="Book Antiqua" w:cs="Times New Roman"/>
          <w:b/>
          <w:lang w:val="en-US"/>
        </w:rPr>
      </w:pPr>
      <w:r w:rsidRPr="00611A2E">
        <w:rPr>
          <w:rFonts w:ascii="Book Antiqua" w:hAnsi="Book Antiqua" w:cs="Times New Roman"/>
          <w:b/>
          <w:lang w:val="en-US"/>
        </w:rPr>
        <w:t>Key</w:t>
      </w:r>
      <w:r w:rsidR="0058156C" w:rsidRPr="00611A2E">
        <w:rPr>
          <w:rFonts w:ascii="Book Antiqua" w:hAnsi="Book Antiqua" w:cs="Times New Roman"/>
          <w:b/>
          <w:lang w:val="en-US"/>
        </w:rPr>
        <w:t xml:space="preserve"> </w:t>
      </w:r>
      <w:r w:rsidRPr="00611A2E">
        <w:rPr>
          <w:rFonts w:ascii="Book Antiqua" w:hAnsi="Book Antiqua" w:cs="Times New Roman"/>
          <w:b/>
          <w:lang w:val="en-US"/>
        </w:rPr>
        <w:t>words</w:t>
      </w:r>
      <w:r w:rsidR="0058156C" w:rsidRPr="00611A2E">
        <w:rPr>
          <w:rFonts w:ascii="Book Antiqua" w:hAnsi="Book Antiqua" w:cs="Times New Roman"/>
          <w:b/>
          <w:lang w:val="en-US"/>
        </w:rPr>
        <w:t xml:space="preserve">: </w:t>
      </w:r>
      <w:r w:rsidR="00895F7B" w:rsidRPr="00611A2E">
        <w:rPr>
          <w:rFonts w:ascii="Book Antiqua" w:hAnsi="Book Antiqua" w:cs="Times New Roman"/>
          <w:lang w:val="en-US"/>
        </w:rPr>
        <w:t>Lung cancer;</w:t>
      </w:r>
      <w:r w:rsidRPr="00611A2E">
        <w:rPr>
          <w:rFonts w:ascii="Book Antiqua" w:hAnsi="Book Antiqua" w:cs="Times New Roman"/>
          <w:lang w:val="en-US"/>
        </w:rPr>
        <w:t xml:space="preserve"> </w:t>
      </w:r>
      <w:proofErr w:type="gramStart"/>
      <w:r w:rsidR="0058156C" w:rsidRPr="00611A2E">
        <w:rPr>
          <w:rFonts w:ascii="Book Antiqua" w:hAnsi="Book Antiqua" w:cs="Times New Roman"/>
          <w:lang w:val="en-US"/>
        </w:rPr>
        <w:t>P</w:t>
      </w:r>
      <w:r w:rsidR="00895F7B" w:rsidRPr="00611A2E">
        <w:rPr>
          <w:rFonts w:ascii="Book Antiqua" w:hAnsi="Book Antiqua" w:cs="Times New Roman"/>
          <w:lang w:val="en-US"/>
        </w:rPr>
        <w:t>ulmonary</w:t>
      </w:r>
      <w:proofErr w:type="gramEnd"/>
      <w:r w:rsidR="00895F7B" w:rsidRPr="00611A2E">
        <w:rPr>
          <w:rFonts w:ascii="Book Antiqua" w:hAnsi="Book Antiqua" w:cs="Times New Roman"/>
          <w:lang w:val="en-US"/>
        </w:rPr>
        <w:t xml:space="preserve"> resection;</w:t>
      </w:r>
      <w:r w:rsidR="0058156C" w:rsidRPr="00611A2E">
        <w:rPr>
          <w:rFonts w:ascii="Book Antiqua" w:hAnsi="Book Antiqua" w:cs="Times New Roman"/>
          <w:lang w:val="en-US"/>
        </w:rPr>
        <w:t xml:space="preserve"> N</w:t>
      </w:r>
      <w:r w:rsidR="00895F7B" w:rsidRPr="00611A2E">
        <w:rPr>
          <w:rFonts w:ascii="Book Antiqua" w:hAnsi="Book Antiqua" w:cs="Times New Roman"/>
          <w:lang w:val="en-US"/>
        </w:rPr>
        <w:t>eo-adjuvant therapy;</w:t>
      </w:r>
      <w:r w:rsidR="0058156C" w:rsidRPr="00611A2E">
        <w:rPr>
          <w:rFonts w:ascii="Book Antiqua" w:hAnsi="Book Antiqua" w:cs="Times New Roman"/>
          <w:lang w:val="en-US"/>
        </w:rPr>
        <w:t xml:space="preserve"> S</w:t>
      </w:r>
      <w:r w:rsidRPr="00611A2E">
        <w:rPr>
          <w:rFonts w:ascii="Book Antiqua" w:hAnsi="Book Antiqua" w:cs="Times New Roman"/>
          <w:lang w:val="en-US"/>
        </w:rPr>
        <w:t>urgical outcomes</w:t>
      </w:r>
    </w:p>
    <w:p w:rsidR="00216D95" w:rsidRPr="00611A2E" w:rsidRDefault="00216D95" w:rsidP="008E128E">
      <w:pPr>
        <w:pStyle w:val="Standard"/>
        <w:spacing w:line="360" w:lineRule="auto"/>
        <w:jc w:val="both"/>
        <w:rPr>
          <w:rFonts w:ascii="Book Antiqua" w:hAnsi="Book Antiqua" w:cs="Times New Roman"/>
          <w:b/>
          <w:lang w:val="en-US"/>
        </w:rPr>
      </w:pPr>
    </w:p>
    <w:p w:rsidR="0058156C" w:rsidRPr="00611A2E" w:rsidRDefault="0058156C" w:rsidP="008E128E">
      <w:pPr>
        <w:spacing w:line="360" w:lineRule="auto"/>
        <w:jc w:val="both"/>
        <w:rPr>
          <w:rFonts w:ascii="Book Antiqua" w:hAnsi="Book Antiqua" w:cs="Arial"/>
        </w:rPr>
      </w:pPr>
      <w:r w:rsidRPr="00611A2E">
        <w:rPr>
          <w:rFonts w:ascii="Book Antiqua" w:hAnsi="Book Antiqua"/>
          <w:b/>
        </w:rPr>
        <w:t xml:space="preserve">© </w:t>
      </w:r>
      <w:r w:rsidRPr="00611A2E">
        <w:rPr>
          <w:rFonts w:ascii="Book Antiqua" w:hAnsi="Book Antiqua" w:cs="Arial"/>
          <w:b/>
        </w:rPr>
        <w:t>The Author(s) 2016.</w:t>
      </w:r>
      <w:r w:rsidRPr="00611A2E">
        <w:rPr>
          <w:rFonts w:ascii="Book Antiqua" w:hAnsi="Book Antiqua" w:cs="Arial"/>
        </w:rPr>
        <w:t xml:space="preserve"> Published by Baishideng Publishing Group Inc. All rights reserved.</w:t>
      </w:r>
    </w:p>
    <w:p w:rsidR="0058156C" w:rsidRPr="00611A2E" w:rsidRDefault="0058156C" w:rsidP="008E128E">
      <w:pPr>
        <w:pStyle w:val="Standard"/>
        <w:spacing w:line="360" w:lineRule="auto"/>
        <w:jc w:val="both"/>
        <w:rPr>
          <w:rFonts w:ascii="Book Antiqua" w:hAnsi="Book Antiqua" w:cs="Times New Roman"/>
          <w:b/>
          <w:lang w:val="en-US"/>
        </w:rPr>
      </w:pPr>
    </w:p>
    <w:p w:rsidR="002330B7" w:rsidRPr="00611A2E" w:rsidRDefault="001510AD" w:rsidP="008E128E">
      <w:pPr>
        <w:pStyle w:val="Standard"/>
        <w:spacing w:line="360" w:lineRule="auto"/>
        <w:jc w:val="both"/>
        <w:rPr>
          <w:rFonts w:ascii="Book Antiqua" w:hAnsi="Book Antiqua" w:cs="Times New Roman"/>
          <w:b/>
          <w:lang w:val="en-US"/>
        </w:rPr>
      </w:pPr>
      <w:r w:rsidRPr="00611A2E">
        <w:rPr>
          <w:rFonts w:ascii="Book Antiqua" w:hAnsi="Book Antiqua" w:cs="Times New Roman"/>
          <w:b/>
          <w:lang w:val="en-US"/>
        </w:rPr>
        <w:t>Core tip</w:t>
      </w:r>
      <w:r w:rsidR="0058156C" w:rsidRPr="00611A2E">
        <w:rPr>
          <w:rFonts w:ascii="Book Antiqua" w:hAnsi="Book Antiqua" w:cs="Times New Roman"/>
          <w:b/>
          <w:lang w:val="en-US"/>
        </w:rPr>
        <w:t xml:space="preserve">: </w:t>
      </w:r>
      <w:r w:rsidR="00CD6C8E" w:rsidRPr="00611A2E">
        <w:rPr>
          <w:rFonts w:ascii="Book Antiqua" w:hAnsi="Book Antiqua" w:cs="Times New Roman"/>
          <w:lang w:val="en-US"/>
        </w:rPr>
        <w:t>The aim of this retrospective</w:t>
      </w:r>
      <w:r w:rsidRPr="00611A2E">
        <w:rPr>
          <w:rFonts w:ascii="Book Antiqua" w:hAnsi="Book Antiqua" w:cs="Times New Roman"/>
          <w:lang w:val="en-US"/>
        </w:rPr>
        <w:t xml:space="preserve"> study was to evaluate the </w:t>
      </w:r>
      <w:r w:rsidR="00D77DE3" w:rsidRPr="00611A2E">
        <w:rPr>
          <w:rFonts w:ascii="Book Antiqua" w:hAnsi="Book Antiqua" w:cs="Times New Roman"/>
          <w:lang w:val="en-US"/>
        </w:rPr>
        <w:t xml:space="preserve">results of lung cancer patients undergoing surgery after induction treatment. </w:t>
      </w:r>
      <w:r w:rsidR="00CD6C8E" w:rsidRPr="00611A2E">
        <w:rPr>
          <w:rFonts w:ascii="Book Antiqua" w:hAnsi="Book Antiqua" w:cs="Times New Roman"/>
          <w:lang w:val="en-US"/>
        </w:rPr>
        <w:t xml:space="preserve">Using the </w:t>
      </w:r>
      <w:r w:rsidR="0058156C" w:rsidRPr="00611A2E">
        <w:rPr>
          <w:rFonts w:ascii="Book Antiqua" w:hAnsi="Book Antiqua"/>
          <w:lang w:val="en-US"/>
        </w:rPr>
        <w:t xml:space="preserve">American </w:t>
      </w:r>
      <w:r w:rsidR="0058156C" w:rsidRPr="00611A2E">
        <w:rPr>
          <w:rFonts w:ascii="Book Antiqua" w:hAnsi="Book Antiqua"/>
          <w:lang w:val="en-US"/>
        </w:rPr>
        <w:lastRenderedPageBreak/>
        <w:t>College of Surgeons National Surgical Quality Improvement Program</w:t>
      </w:r>
      <w:r w:rsidR="0058156C" w:rsidRPr="00611A2E">
        <w:rPr>
          <w:rFonts w:ascii="Book Antiqua" w:hAnsi="Book Antiqua" w:cs="Times New Roman"/>
          <w:lang w:val="en-US"/>
        </w:rPr>
        <w:t xml:space="preserve"> database, we identified 4</w:t>
      </w:r>
      <w:r w:rsidR="00CD6C8E" w:rsidRPr="00611A2E">
        <w:rPr>
          <w:rFonts w:ascii="Book Antiqua" w:hAnsi="Book Antiqua" w:cs="Times New Roman"/>
          <w:lang w:val="en-US"/>
        </w:rPr>
        <w:t xml:space="preserve">063 patients who underwent </w:t>
      </w:r>
      <w:r w:rsidR="00D77DE3" w:rsidRPr="00611A2E">
        <w:rPr>
          <w:rFonts w:ascii="Book Antiqua" w:hAnsi="Book Antiqua" w:cs="Times New Roman"/>
          <w:lang w:val="en-US"/>
        </w:rPr>
        <w:t>lung resection</w:t>
      </w:r>
      <w:r w:rsidR="00CD6C8E" w:rsidRPr="00611A2E">
        <w:rPr>
          <w:rFonts w:ascii="Book Antiqua" w:hAnsi="Book Antiqua" w:cs="Times New Roman"/>
          <w:lang w:val="en-US"/>
        </w:rPr>
        <w:t xml:space="preserve"> for cancer. </w:t>
      </w:r>
      <w:r w:rsidR="0058156C" w:rsidRPr="00611A2E">
        <w:rPr>
          <w:rFonts w:ascii="Book Antiqua" w:hAnsi="Book Antiqua" w:cs="Times New Roman"/>
          <w:lang w:val="en-US"/>
        </w:rPr>
        <w:t>Two hundred and thirty-six</w:t>
      </w:r>
      <w:r w:rsidR="00CD6C8E" w:rsidRPr="00611A2E">
        <w:rPr>
          <w:rFonts w:ascii="Book Antiqua" w:hAnsi="Book Antiqua" w:cs="Times New Roman"/>
          <w:lang w:val="en-US"/>
        </w:rPr>
        <w:t xml:space="preserve"> (5.8%) </w:t>
      </w:r>
      <w:r w:rsidR="00D77DE3" w:rsidRPr="00611A2E">
        <w:rPr>
          <w:rFonts w:ascii="Book Antiqua" w:hAnsi="Book Antiqua" w:cs="Times New Roman"/>
          <w:lang w:val="en-US"/>
        </w:rPr>
        <w:t>underwent</w:t>
      </w:r>
      <w:r w:rsidR="00CD6C8E" w:rsidRPr="00611A2E">
        <w:rPr>
          <w:rFonts w:ascii="Book Antiqua" w:hAnsi="Book Antiqua" w:cs="Times New Roman"/>
          <w:lang w:val="en-US"/>
        </w:rPr>
        <w:t xml:space="preserve"> neo-adjuvant therapy. The </w:t>
      </w:r>
      <w:r w:rsidR="00D77DE3" w:rsidRPr="00611A2E">
        <w:rPr>
          <w:rFonts w:ascii="Book Antiqua" w:hAnsi="Book Antiqua" w:cs="Times New Roman"/>
          <w:lang w:val="en-US"/>
        </w:rPr>
        <w:t>results</w:t>
      </w:r>
      <w:r w:rsidR="0058156C" w:rsidRPr="00611A2E">
        <w:rPr>
          <w:rFonts w:ascii="Book Antiqua" w:hAnsi="Book Antiqua" w:cs="Times New Roman"/>
          <w:lang w:val="en-US"/>
        </w:rPr>
        <w:t xml:space="preserve"> were compared to 3</w:t>
      </w:r>
      <w:r w:rsidR="00CD6C8E" w:rsidRPr="00611A2E">
        <w:rPr>
          <w:rFonts w:ascii="Book Antiqua" w:hAnsi="Book Antiqua" w:cs="Times New Roman"/>
          <w:lang w:val="en-US"/>
        </w:rPr>
        <w:t xml:space="preserve">827 patients (94.2%) </w:t>
      </w:r>
      <w:r w:rsidR="00D77DE3" w:rsidRPr="00611A2E">
        <w:rPr>
          <w:rFonts w:ascii="Book Antiqua" w:hAnsi="Book Antiqua" w:cs="Times New Roman"/>
          <w:lang w:val="en-US"/>
        </w:rPr>
        <w:t>who underwent</w:t>
      </w:r>
      <w:r w:rsidR="00CD6C8E" w:rsidRPr="00611A2E">
        <w:rPr>
          <w:rFonts w:ascii="Book Antiqua" w:hAnsi="Book Antiqua" w:cs="Times New Roman"/>
          <w:lang w:val="en-US"/>
        </w:rPr>
        <w:t xml:space="preserve"> </w:t>
      </w:r>
      <w:r w:rsidR="00E947E9" w:rsidRPr="00611A2E">
        <w:rPr>
          <w:rFonts w:ascii="Book Antiqua" w:hAnsi="Book Antiqua" w:cs="Times New Roman"/>
          <w:lang w:val="en-US"/>
        </w:rPr>
        <w:t xml:space="preserve">upfront </w:t>
      </w:r>
      <w:r w:rsidR="00CD6C8E" w:rsidRPr="00611A2E">
        <w:rPr>
          <w:rFonts w:ascii="Book Antiqua" w:hAnsi="Book Antiqua" w:cs="Times New Roman"/>
          <w:lang w:val="en-US"/>
        </w:rPr>
        <w:t>surgery. On unadjusted and adjusted analysis, neo-adjuvant patients</w:t>
      </w:r>
      <w:r w:rsidR="0058156C" w:rsidRPr="00611A2E">
        <w:rPr>
          <w:rFonts w:ascii="Book Antiqua" w:hAnsi="Book Antiqua" w:cs="Times New Roman"/>
          <w:lang w:val="en-US"/>
        </w:rPr>
        <w:t xml:space="preserve"> had significantly higher 30-d</w:t>
      </w:r>
      <w:r w:rsidR="00CD6C8E" w:rsidRPr="00611A2E">
        <w:rPr>
          <w:rFonts w:ascii="Book Antiqua" w:hAnsi="Book Antiqua" w:cs="Times New Roman"/>
          <w:lang w:val="en-US"/>
        </w:rPr>
        <w:t xml:space="preserve"> mortality, overall and serious morbidity than patient treated with surgery alone. Matched cohorts comparison confirmed higher morbidity, but not higher early mortality.</w:t>
      </w:r>
    </w:p>
    <w:p w:rsidR="008E128E" w:rsidRPr="00611A2E" w:rsidRDefault="008E128E" w:rsidP="008E128E">
      <w:pPr>
        <w:pStyle w:val="Standard"/>
        <w:spacing w:line="360" w:lineRule="auto"/>
        <w:jc w:val="both"/>
        <w:rPr>
          <w:rFonts w:ascii="Book Antiqua" w:hAnsi="Book Antiqua" w:cs="Times New Roman"/>
          <w:b/>
          <w:bCs/>
          <w:lang w:val="en-US"/>
        </w:rPr>
      </w:pPr>
    </w:p>
    <w:p w:rsidR="008E128E" w:rsidRPr="00611A2E" w:rsidRDefault="008E128E" w:rsidP="008E128E">
      <w:pPr>
        <w:pStyle w:val="Standard"/>
        <w:spacing w:line="360" w:lineRule="auto"/>
        <w:jc w:val="both"/>
        <w:rPr>
          <w:rFonts w:ascii="Book Antiqua" w:hAnsi="Book Antiqua" w:cs="Times New Roman"/>
          <w:bCs/>
          <w:lang w:val="en-US"/>
        </w:rPr>
      </w:pPr>
      <w:r w:rsidRPr="00611A2E">
        <w:rPr>
          <w:rFonts w:ascii="Book Antiqua" w:hAnsi="Book Antiqua" w:cs="Times New Roman"/>
          <w:lang w:val="en-US"/>
        </w:rPr>
        <w:t xml:space="preserve">Mungo B, </w:t>
      </w:r>
      <w:proofErr w:type="spellStart"/>
      <w:r w:rsidRPr="00611A2E">
        <w:rPr>
          <w:rFonts w:ascii="Book Antiqua" w:hAnsi="Book Antiqua" w:cs="Times New Roman"/>
          <w:lang w:val="en-US"/>
        </w:rPr>
        <w:t>Zogg</w:t>
      </w:r>
      <w:proofErr w:type="spellEnd"/>
      <w:r w:rsidRPr="00611A2E">
        <w:rPr>
          <w:rFonts w:ascii="Book Antiqua" w:hAnsi="Book Antiqua" w:cs="Times New Roman"/>
          <w:lang w:val="en-US"/>
        </w:rPr>
        <w:t xml:space="preserve"> CK, </w:t>
      </w:r>
      <w:proofErr w:type="spellStart"/>
      <w:r w:rsidRPr="00611A2E">
        <w:rPr>
          <w:rFonts w:ascii="Book Antiqua" w:hAnsi="Book Antiqua" w:cs="Times New Roman"/>
          <w:lang w:val="en-US"/>
        </w:rPr>
        <w:t>Schlottmann</w:t>
      </w:r>
      <w:proofErr w:type="spellEnd"/>
      <w:r w:rsidRPr="00611A2E">
        <w:rPr>
          <w:rFonts w:ascii="Book Antiqua" w:hAnsi="Book Antiqua" w:cs="Times New Roman"/>
          <w:lang w:val="en-US"/>
        </w:rPr>
        <w:t xml:space="preserve"> F, </w:t>
      </w:r>
      <w:proofErr w:type="spellStart"/>
      <w:r w:rsidRPr="00611A2E">
        <w:rPr>
          <w:rFonts w:ascii="Book Antiqua" w:hAnsi="Book Antiqua" w:cs="Times New Roman"/>
          <w:lang w:val="en-US"/>
        </w:rPr>
        <w:t>Barbetta</w:t>
      </w:r>
      <w:proofErr w:type="spellEnd"/>
      <w:r w:rsidRPr="00611A2E">
        <w:rPr>
          <w:rFonts w:ascii="Book Antiqua" w:hAnsi="Book Antiqua" w:cs="Times New Roman"/>
          <w:lang w:val="en-US"/>
        </w:rPr>
        <w:t xml:space="preserve"> A, Hooker CM, </w:t>
      </w:r>
      <w:proofErr w:type="spellStart"/>
      <w:r w:rsidRPr="00611A2E">
        <w:rPr>
          <w:rFonts w:ascii="Book Antiqua" w:hAnsi="Book Antiqua" w:cs="Times New Roman"/>
          <w:lang w:val="en-US"/>
        </w:rPr>
        <w:t>Molena</w:t>
      </w:r>
      <w:proofErr w:type="spellEnd"/>
      <w:r w:rsidRPr="00611A2E">
        <w:rPr>
          <w:rFonts w:ascii="Book Antiqua" w:hAnsi="Book Antiqua" w:cs="Times New Roman"/>
          <w:lang w:val="en-US"/>
        </w:rPr>
        <w:t xml:space="preserve"> D.</w:t>
      </w:r>
      <w:r w:rsidRPr="00611A2E">
        <w:rPr>
          <w:rFonts w:ascii="Book Antiqua" w:hAnsi="Book Antiqua" w:cs="Times New Roman"/>
          <w:bCs/>
          <w:lang w:val="en-US"/>
        </w:rPr>
        <w:t xml:space="preserve"> Surgical outcomes of pulmonary resection for lung cancer after neo-adjuvant treatment.</w:t>
      </w:r>
      <w:r w:rsidRPr="00611A2E">
        <w:rPr>
          <w:rFonts w:ascii="Book Antiqua" w:hAnsi="Book Antiqua"/>
          <w:i/>
          <w:iCs/>
        </w:rPr>
        <w:t xml:space="preserve"> World J Surg Proced </w:t>
      </w:r>
      <w:r w:rsidRPr="00611A2E">
        <w:rPr>
          <w:rFonts w:ascii="Book Antiqua" w:hAnsi="Book Antiqua"/>
          <w:iCs/>
        </w:rPr>
        <w:t>2016; In press</w:t>
      </w:r>
    </w:p>
    <w:p w:rsidR="00A103C9" w:rsidRPr="00611A2E" w:rsidRDefault="00A103C9" w:rsidP="008E128E">
      <w:pPr>
        <w:pStyle w:val="Standard"/>
        <w:spacing w:line="360" w:lineRule="auto"/>
        <w:jc w:val="both"/>
        <w:rPr>
          <w:rFonts w:ascii="Book Antiqua" w:hAnsi="Book Antiqua" w:cs="Times New Roman"/>
          <w:lang w:val="en-US"/>
        </w:rPr>
      </w:pPr>
    </w:p>
    <w:p w:rsidR="008E128E" w:rsidRPr="00611A2E" w:rsidRDefault="008E128E" w:rsidP="008E128E">
      <w:pPr>
        <w:widowControl/>
        <w:suppressAutoHyphens w:val="0"/>
        <w:spacing w:line="360" w:lineRule="auto"/>
        <w:jc w:val="both"/>
        <w:textAlignment w:val="auto"/>
        <w:rPr>
          <w:rFonts w:ascii="Book Antiqua" w:hAnsi="Book Antiqua" w:cs="Times New Roman"/>
          <w:b/>
          <w:lang w:val="en-US"/>
        </w:rPr>
      </w:pPr>
      <w:r w:rsidRPr="00611A2E">
        <w:rPr>
          <w:rFonts w:ascii="Book Antiqua" w:hAnsi="Book Antiqua" w:cs="Times New Roman"/>
          <w:b/>
          <w:lang w:val="en-US"/>
        </w:rPr>
        <w:br w:type="page"/>
      </w:r>
    </w:p>
    <w:p w:rsidR="00307404" w:rsidRPr="00611A2E" w:rsidRDefault="008E128E" w:rsidP="008E128E">
      <w:pPr>
        <w:pStyle w:val="Standard"/>
        <w:spacing w:line="360" w:lineRule="auto"/>
        <w:jc w:val="both"/>
        <w:rPr>
          <w:rFonts w:ascii="Book Antiqua" w:hAnsi="Book Antiqua" w:cs="Times New Roman"/>
          <w:b/>
          <w:lang w:val="en-US"/>
        </w:rPr>
      </w:pPr>
      <w:r w:rsidRPr="00611A2E">
        <w:rPr>
          <w:rFonts w:ascii="Book Antiqua" w:hAnsi="Book Antiqua" w:cs="Times New Roman"/>
          <w:b/>
          <w:lang w:val="en-US"/>
        </w:rPr>
        <w:lastRenderedPageBreak/>
        <w:t>INTRODUCTION</w:t>
      </w:r>
    </w:p>
    <w:p w:rsidR="00BD3CC6" w:rsidRPr="00611A2E" w:rsidRDefault="00BD3CC6" w:rsidP="008E128E">
      <w:pPr>
        <w:pStyle w:val="Standard"/>
        <w:spacing w:line="360" w:lineRule="auto"/>
        <w:jc w:val="both"/>
        <w:rPr>
          <w:rFonts w:ascii="Book Antiqua" w:hAnsi="Book Antiqua"/>
          <w:lang w:val="en-US"/>
        </w:rPr>
      </w:pPr>
      <w:r w:rsidRPr="00611A2E">
        <w:rPr>
          <w:rFonts w:ascii="Book Antiqua" w:hAnsi="Book Antiqua" w:cs="Times New Roman"/>
          <w:lang w:val="en-US"/>
        </w:rPr>
        <w:t xml:space="preserve">Lung cancer is </w:t>
      </w:r>
      <w:r w:rsidR="00E67BDA" w:rsidRPr="00611A2E">
        <w:rPr>
          <w:rFonts w:ascii="Book Antiqua" w:hAnsi="Book Antiqua" w:cs="Times New Roman"/>
          <w:lang w:val="en-US"/>
        </w:rPr>
        <w:t>among the highest reason</w:t>
      </w:r>
      <w:r w:rsidRPr="00611A2E">
        <w:rPr>
          <w:rFonts w:ascii="Book Antiqua" w:hAnsi="Book Antiqua" w:cs="Times New Roman"/>
          <w:lang w:val="en-US"/>
        </w:rPr>
        <w:t xml:space="preserve"> of cancer-related mortality in the United States, </w:t>
      </w:r>
      <w:r w:rsidR="00E67BDA" w:rsidRPr="00611A2E">
        <w:rPr>
          <w:rFonts w:ascii="Book Antiqua" w:hAnsi="Book Antiqua"/>
          <w:lang w:val="en-US"/>
        </w:rPr>
        <w:t>including</w:t>
      </w:r>
      <w:r w:rsidRPr="00611A2E">
        <w:rPr>
          <w:rFonts w:ascii="Book Antiqua" w:hAnsi="Book Antiqua"/>
          <w:lang w:val="en-US"/>
        </w:rPr>
        <w:t xml:space="preserve"> about 27% of all cancer deaths</w:t>
      </w:r>
      <w:r w:rsidR="004E7181" w:rsidRPr="00611A2E">
        <w:rPr>
          <w:rFonts w:ascii="Book Antiqua" w:hAnsi="Book Antiqua"/>
          <w:lang w:val="en-US"/>
        </w:rPr>
        <w:t xml:space="preserve"> in 2014</w:t>
      </w:r>
      <w:r w:rsidR="00464CE5" w:rsidRPr="00611A2E">
        <w:rPr>
          <w:rFonts w:ascii="Book Antiqua" w:hAnsi="Book Antiqua"/>
          <w:lang w:val="en-US"/>
        </w:rPr>
        <w:t xml:space="preserve">, </w:t>
      </w:r>
      <w:r w:rsidR="0079079F" w:rsidRPr="00611A2E">
        <w:rPr>
          <w:rFonts w:ascii="Book Antiqua" w:hAnsi="Book Antiqua" w:cs="Times New Roman"/>
          <w:lang w:val="en-US"/>
        </w:rPr>
        <w:t xml:space="preserve">and </w:t>
      </w:r>
      <w:r w:rsidR="008E128E" w:rsidRPr="00611A2E">
        <w:rPr>
          <w:rFonts w:ascii="Book Antiqua" w:hAnsi="Book Antiqua" w:cs="Times New Roman"/>
          <w:lang w:val="en-US"/>
        </w:rPr>
        <w:t>224</w:t>
      </w:r>
      <w:r w:rsidRPr="00611A2E">
        <w:rPr>
          <w:rFonts w:ascii="Book Antiqua" w:hAnsi="Book Antiqua" w:cs="Times New Roman"/>
          <w:lang w:val="en-US"/>
        </w:rPr>
        <w:t xml:space="preserve">210 estimated new cases </w:t>
      </w:r>
      <w:r w:rsidR="004E7181" w:rsidRPr="00611A2E">
        <w:rPr>
          <w:rFonts w:ascii="Book Antiqua" w:hAnsi="Book Antiqua" w:cs="Times New Roman"/>
          <w:lang w:val="en-US"/>
        </w:rPr>
        <w:t xml:space="preserve">in the same </w:t>
      </w:r>
      <w:proofErr w:type="gramStart"/>
      <w:r w:rsidR="004E7181" w:rsidRPr="00611A2E">
        <w:rPr>
          <w:rFonts w:ascii="Book Antiqua" w:hAnsi="Book Antiqua" w:cs="Times New Roman"/>
          <w:lang w:val="en-US"/>
        </w:rPr>
        <w:t>year</w:t>
      </w:r>
      <w:r w:rsidR="008A49BC" w:rsidRPr="00611A2E">
        <w:rPr>
          <w:rFonts w:ascii="Book Antiqua" w:hAnsi="Book Antiqua" w:cs="Times New Roman"/>
          <w:vertAlign w:val="superscript"/>
          <w:lang w:val="en-US"/>
        </w:rPr>
        <w:t>[</w:t>
      </w:r>
      <w:proofErr w:type="gramEnd"/>
      <w:r w:rsidR="008A49BC" w:rsidRPr="00611A2E">
        <w:rPr>
          <w:rFonts w:ascii="Book Antiqua" w:hAnsi="Book Antiqua" w:cs="Times New Roman"/>
          <w:vertAlign w:val="superscript"/>
          <w:lang w:val="en-US"/>
        </w:rPr>
        <w:t>1]</w:t>
      </w:r>
      <w:r w:rsidR="008E128E" w:rsidRPr="00611A2E">
        <w:rPr>
          <w:rFonts w:ascii="Book Antiqua" w:hAnsi="Book Antiqua" w:cs="Times New Roman" w:hint="eastAsia"/>
          <w:lang w:val="en-US"/>
        </w:rPr>
        <w:t>.</w:t>
      </w:r>
    </w:p>
    <w:p w:rsidR="004E7181" w:rsidRPr="00611A2E" w:rsidRDefault="004E7181" w:rsidP="008E128E">
      <w:pPr>
        <w:pStyle w:val="Standard"/>
        <w:spacing w:line="360" w:lineRule="auto"/>
        <w:ind w:firstLineChars="100" w:firstLine="240"/>
        <w:jc w:val="both"/>
        <w:rPr>
          <w:rFonts w:ascii="Book Antiqua" w:hAnsi="Book Antiqua"/>
          <w:lang w:val="en-US"/>
        </w:rPr>
      </w:pPr>
      <w:r w:rsidRPr="00611A2E">
        <w:rPr>
          <w:rFonts w:ascii="Book Antiqua" w:hAnsi="Book Antiqua"/>
          <w:lang w:val="en-US"/>
        </w:rPr>
        <w:t>Surgery represents the mainstay of treatment for lung cancer</w:t>
      </w:r>
      <w:r w:rsidR="00410582" w:rsidRPr="00611A2E">
        <w:rPr>
          <w:rFonts w:ascii="Book Antiqua" w:hAnsi="Book Antiqua"/>
          <w:lang w:val="en-US"/>
        </w:rPr>
        <w:t xml:space="preserve"> and ongoing advancements in surgical techniques </w:t>
      </w:r>
      <w:r w:rsidR="0079079F" w:rsidRPr="00611A2E">
        <w:rPr>
          <w:rFonts w:ascii="Book Antiqua" w:hAnsi="Book Antiqua"/>
          <w:lang w:val="en-US"/>
        </w:rPr>
        <w:t xml:space="preserve">across the last two decades </w:t>
      </w:r>
      <w:r w:rsidR="00410582" w:rsidRPr="00611A2E">
        <w:rPr>
          <w:rFonts w:ascii="Book Antiqua" w:hAnsi="Book Antiqua"/>
          <w:lang w:val="en-US"/>
        </w:rPr>
        <w:t xml:space="preserve">have led </w:t>
      </w:r>
      <w:r w:rsidR="008D5ACF" w:rsidRPr="00611A2E">
        <w:rPr>
          <w:rFonts w:ascii="Book Antiqua" w:hAnsi="Book Antiqua"/>
          <w:lang w:val="en-US"/>
        </w:rPr>
        <w:t xml:space="preserve">to a remarkable reduction in operative </w:t>
      </w:r>
      <w:proofErr w:type="gramStart"/>
      <w:r w:rsidR="008D5ACF" w:rsidRPr="00611A2E">
        <w:rPr>
          <w:rFonts w:ascii="Book Antiqua" w:hAnsi="Book Antiqua"/>
          <w:lang w:val="en-US"/>
        </w:rPr>
        <w:t>mortality</w:t>
      </w:r>
      <w:r w:rsidR="008A49BC" w:rsidRPr="00611A2E">
        <w:rPr>
          <w:rFonts w:ascii="Book Antiqua" w:hAnsi="Book Antiqua" w:cs="Times New Roman"/>
          <w:vertAlign w:val="superscript"/>
          <w:lang w:val="en-US"/>
        </w:rPr>
        <w:t>[</w:t>
      </w:r>
      <w:proofErr w:type="gramEnd"/>
      <w:r w:rsidR="008A49BC" w:rsidRPr="00611A2E">
        <w:rPr>
          <w:rFonts w:ascii="Book Antiqua" w:hAnsi="Book Antiqua" w:cs="Times New Roman"/>
          <w:vertAlign w:val="superscript"/>
          <w:lang w:val="en-US"/>
        </w:rPr>
        <w:t>2]</w:t>
      </w:r>
      <w:r w:rsidR="008D5ACF" w:rsidRPr="00611A2E">
        <w:rPr>
          <w:rFonts w:ascii="Book Antiqua" w:hAnsi="Book Antiqua"/>
          <w:lang w:val="en-US"/>
        </w:rPr>
        <w:t>.</w:t>
      </w:r>
      <w:r w:rsidR="00960695" w:rsidRPr="00611A2E">
        <w:rPr>
          <w:rFonts w:ascii="Book Antiqua" w:hAnsi="Book Antiqua"/>
          <w:lang w:val="en-US"/>
        </w:rPr>
        <w:t xml:space="preserve"> Lung cancer-</w:t>
      </w:r>
      <w:r w:rsidR="003442F3" w:rsidRPr="00611A2E">
        <w:rPr>
          <w:rFonts w:ascii="Book Antiqua" w:hAnsi="Book Antiqua"/>
          <w:lang w:val="en-US"/>
        </w:rPr>
        <w:t>related mort</w:t>
      </w:r>
      <w:r w:rsidR="005A74E8" w:rsidRPr="00611A2E">
        <w:rPr>
          <w:rFonts w:ascii="Book Antiqua" w:hAnsi="Book Antiqua"/>
          <w:lang w:val="en-US"/>
        </w:rPr>
        <w:t>ality, however, rem</w:t>
      </w:r>
      <w:r w:rsidR="00E67BDA" w:rsidRPr="00611A2E">
        <w:rPr>
          <w:rFonts w:ascii="Book Antiqua" w:hAnsi="Book Antiqua"/>
          <w:lang w:val="en-US"/>
        </w:rPr>
        <w:t xml:space="preserve">ains disappointingly high, showing a </w:t>
      </w:r>
      <w:r w:rsidR="005A74E8" w:rsidRPr="00611A2E">
        <w:rPr>
          <w:rFonts w:ascii="Book Antiqua" w:hAnsi="Book Antiqua"/>
          <w:lang w:val="en-US"/>
        </w:rPr>
        <w:t xml:space="preserve">5-year </w:t>
      </w:r>
      <w:r w:rsidR="00960695" w:rsidRPr="00611A2E">
        <w:rPr>
          <w:rFonts w:ascii="Book Antiqua" w:hAnsi="Book Antiqua"/>
          <w:lang w:val="en-US"/>
        </w:rPr>
        <w:t xml:space="preserve">relative </w:t>
      </w:r>
      <w:r w:rsidR="005A74E8" w:rsidRPr="00611A2E">
        <w:rPr>
          <w:rFonts w:ascii="Book Antiqua" w:hAnsi="Book Antiqua"/>
          <w:lang w:val="en-US"/>
        </w:rPr>
        <w:t>survival</w:t>
      </w:r>
      <w:r w:rsidR="00960695" w:rsidRPr="00611A2E">
        <w:rPr>
          <w:rFonts w:ascii="Book Antiqua" w:hAnsi="Book Antiqua"/>
          <w:lang w:val="en-US"/>
        </w:rPr>
        <w:t xml:space="preserve"> of about 15%</w:t>
      </w:r>
      <w:r w:rsidR="008A49BC" w:rsidRPr="00611A2E">
        <w:rPr>
          <w:rFonts w:ascii="Book Antiqua" w:hAnsi="Book Antiqua" w:cs="Times New Roman"/>
          <w:vertAlign w:val="superscript"/>
          <w:lang w:val="en-US"/>
        </w:rPr>
        <w:t>[3]</w:t>
      </w:r>
      <w:r w:rsidR="00931B5E" w:rsidRPr="00611A2E">
        <w:rPr>
          <w:rFonts w:ascii="Book Antiqua" w:hAnsi="Book Antiqua"/>
          <w:lang w:val="en-US"/>
        </w:rPr>
        <w:t>.</w:t>
      </w:r>
      <w:r w:rsidR="00960695" w:rsidRPr="00611A2E">
        <w:rPr>
          <w:rFonts w:ascii="Book Antiqua" w:hAnsi="Book Antiqua"/>
          <w:lang w:val="en-US"/>
        </w:rPr>
        <w:t xml:space="preserve"> </w:t>
      </w:r>
    </w:p>
    <w:p w:rsidR="00C024E1" w:rsidRPr="00611A2E" w:rsidRDefault="00C024E1" w:rsidP="008E128E">
      <w:pPr>
        <w:pStyle w:val="Standard"/>
        <w:spacing w:line="360" w:lineRule="auto"/>
        <w:ind w:firstLineChars="100" w:firstLine="240"/>
        <w:jc w:val="both"/>
        <w:rPr>
          <w:rFonts w:ascii="Book Antiqua" w:hAnsi="Book Antiqua" w:cs="Times New Roman"/>
          <w:lang w:val="en-US"/>
        </w:rPr>
      </w:pPr>
      <w:r w:rsidRPr="00611A2E">
        <w:rPr>
          <w:rFonts w:ascii="Book Antiqua" w:hAnsi="Book Antiqua"/>
          <w:lang w:val="en-US"/>
        </w:rPr>
        <w:t>In an attempt to im</w:t>
      </w:r>
      <w:r w:rsidR="00731285" w:rsidRPr="00611A2E">
        <w:rPr>
          <w:rFonts w:ascii="Book Antiqua" w:hAnsi="Book Antiqua"/>
          <w:lang w:val="en-US"/>
        </w:rPr>
        <w:t>prove survival for this disease</w:t>
      </w:r>
      <w:r w:rsidR="00EB7799" w:rsidRPr="00611A2E">
        <w:rPr>
          <w:rFonts w:ascii="Book Antiqua" w:hAnsi="Book Antiqua"/>
          <w:lang w:val="en-US"/>
        </w:rPr>
        <w:t>,</w:t>
      </w:r>
      <w:r w:rsidRPr="00611A2E">
        <w:rPr>
          <w:rFonts w:ascii="Book Antiqua" w:hAnsi="Book Antiqua"/>
          <w:lang w:val="en-US"/>
        </w:rPr>
        <w:t xml:space="preserve"> </w:t>
      </w:r>
      <w:r w:rsidR="0082099A" w:rsidRPr="00611A2E">
        <w:rPr>
          <w:rFonts w:ascii="Book Antiqua" w:hAnsi="Book Antiqua"/>
          <w:lang w:val="en-US"/>
        </w:rPr>
        <w:t xml:space="preserve">several </w:t>
      </w:r>
      <w:r w:rsidRPr="00611A2E">
        <w:rPr>
          <w:rFonts w:ascii="Book Antiqua" w:hAnsi="Book Antiqua"/>
          <w:lang w:val="en-US"/>
        </w:rPr>
        <w:t>multimodality treatment approaches</w:t>
      </w:r>
      <w:r w:rsidR="0082099A" w:rsidRPr="00611A2E">
        <w:rPr>
          <w:rFonts w:ascii="Book Antiqua" w:hAnsi="Book Antiqua"/>
          <w:lang w:val="en-US"/>
        </w:rPr>
        <w:t>, including neo-adjuvant therapy protocols,</w:t>
      </w:r>
      <w:r w:rsidRPr="00611A2E">
        <w:rPr>
          <w:rFonts w:ascii="Book Antiqua" w:hAnsi="Book Antiqua"/>
          <w:lang w:val="en-US"/>
        </w:rPr>
        <w:t xml:space="preserve"> have been developed through the years. </w:t>
      </w:r>
      <w:r w:rsidR="00731285" w:rsidRPr="00611A2E">
        <w:rPr>
          <w:rFonts w:ascii="Book Antiqua" w:hAnsi="Book Antiqua"/>
          <w:lang w:val="en-US"/>
        </w:rPr>
        <w:t xml:space="preserve">Given its potential benefits, such as </w:t>
      </w:r>
      <w:r w:rsidR="00DB4C0C" w:rsidRPr="00611A2E">
        <w:rPr>
          <w:rFonts w:ascii="Book Antiqua" w:hAnsi="Book Antiqua"/>
          <w:lang w:val="en-US"/>
        </w:rPr>
        <w:t>clearance</w:t>
      </w:r>
      <w:r w:rsidR="00731285" w:rsidRPr="00611A2E">
        <w:rPr>
          <w:rFonts w:ascii="Book Antiqua" w:hAnsi="Book Antiqua"/>
          <w:lang w:val="en-US"/>
        </w:rPr>
        <w:t xml:space="preserve"> of </w:t>
      </w:r>
      <w:proofErr w:type="spellStart"/>
      <w:r w:rsidR="00731285" w:rsidRPr="00611A2E">
        <w:rPr>
          <w:rFonts w:ascii="Book Antiqua" w:hAnsi="Book Antiqua"/>
          <w:lang w:val="en-US"/>
        </w:rPr>
        <w:t>micrometastasis</w:t>
      </w:r>
      <w:proofErr w:type="spellEnd"/>
      <w:r w:rsidR="00731285" w:rsidRPr="00611A2E">
        <w:rPr>
          <w:rFonts w:ascii="Book Antiqua" w:hAnsi="Book Antiqua"/>
          <w:lang w:val="en-US"/>
        </w:rPr>
        <w:t xml:space="preserve"> and tumor </w:t>
      </w:r>
      <w:proofErr w:type="spellStart"/>
      <w:r w:rsidR="00731285" w:rsidRPr="00611A2E">
        <w:rPr>
          <w:rFonts w:ascii="Book Antiqua" w:hAnsi="Book Antiqua"/>
          <w:lang w:val="en-US"/>
        </w:rPr>
        <w:t>downstaging</w:t>
      </w:r>
      <w:proofErr w:type="spellEnd"/>
      <w:r w:rsidR="00731285" w:rsidRPr="00611A2E">
        <w:rPr>
          <w:rFonts w:ascii="Book Antiqua" w:hAnsi="Book Antiqua"/>
          <w:lang w:val="en-US"/>
        </w:rPr>
        <w:t xml:space="preserve">, </w:t>
      </w:r>
      <w:r w:rsidR="00C55017" w:rsidRPr="00611A2E">
        <w:rPr>
          <w:rFonts w:ascii="Book Antiqua" w:hAnsi="Book Antiqua"/>
          <w:lang w:val="en-US"/>
        </w:rPr>
        <w:t>the efficacy</w:t>
      </w:r>
      <w:r w:rsidR="004D021C" w:rsidRPr="00611A2E">
        <w:rPr>
          <w:rFonts w:ascii="Book Antiqua" w:hAnsi="Book Antiqua"/>
          <w:lang w:val="en-US"/>
        </w:rPr>
        <w:t xml:space="preserve"> of</w:t>
      </w:r>
      <w:r w:rsidR="009F63EE" w:rsidRPr="00611A2E">
        <w:rPr>
          <w:rFonts w:ascii="Book Antiqua" w:hAnsi="Book Antiqua"/>
          <w:lang w:val="en-US"/>
        </w:rPr>
        <w:t xml:space="preserve"> </w:t>
      </w:r>
      <w:r w:rsidR="00731285" w:rsidRPr="00611A2E">
        <w:rPr>
          <w:rFonts w:ascii="Book Antiqua" w:hAnsi="Book Antiqua"/>
          <w:lang w:val="en-US"/>
        </w:rPr>
        <w:t>induction treatment has been evaluated with many trials; unfortunately</w:t>
      </w:r>
      <w:r w:rsidR="00DF2D9C" w:rsidRPr="00611A2E">
        <w:rPr>
          <w:rFonts w:ascii="Book Antiqua" w:hAnsi="Book Antiqua"/>
          <w:lang w:val="en-US"/>
        </w:rPr>
        <w:t xml:space="preserve"> the results have been </w:t>
      </w:r>
      <w:r w:rsidR="00B2432B" w:rsidRPr="00611A2E">
        <w:rPr>
          <w:rFonts w:ascii="Book Antiqua" w:hAnsi="Book Antiqua"/>
          <w:lang w:val="en-US"/>
        </w:rPr>
        <w:t>controversial</w:t>
      </w:r>
      <w:r w:rsidR="00DF2D9C" w:rsidRPr="00611A2E">
        <w:rPr>
          <w:rFonts w:ascii="Book Antiqua" w:hAnsi="Book Antiqua"/>
          <w:lang w:val="en-US"/>
        </w:rPr>
        <w:t xml:space="preserve">, hence the use of neo-adjuvant therapy for locally advanced disease still represents the subject of an ongoing </w:t>
      </w:r>
      <w:proofErr w:type="gramStart"/>
      <w:r w:rsidR="00DF2D9C" w:rsidRPr="00611A2E">
        <w:rPr>
          <w:rFonts w:ascii="Book Antiqua" w:hAnsi="Book Antiqua"/>
          <w:lang w:val="en-US"/>
        </w:rPr>
        <w:t>debate</w:t>
      </w:r>
      <w:r w:rsidR="008A49BC" w:rsidRPr="00611A2E">
        <w:rPr>
          <w:rFonts w:ascii="Book Antiqua" w:hAnsi="Book Antiqua" w:cs="Times New Roman"/>
          <w:vertAlign w:val="superscript"/>
          <w:lang w:val="en-US"/>
        </w:rPr>
        <w:t>[</w:t>
      </w:r>
      <w:proofErr w:type="gramEnd"/>
      <w:r w:rsidR="008A49BC" w:rsidRPr="00611A2E">
        <w:rPr>
          <w:rFonts w:ascii="Book Antiqua" w:hAnsi="Book Antiqua" w:cs="Times New Roman"/>
          <w:vertAlign w:val="superscript"/>
          <w:lang w:val="en-US"/>
        </w:rPr>
        <w:t>4]</w:t>
      </w:r>
      <w:r w:rsidR="008A49BC" w:rsidRPr="00611A2E">
        <w:rPr>
          <w:rFonts w:ascii="Book Antiqua" w:hAnsi="Book Antiqua" w:cs="Times New Roman"/>
          <w:lang w:val="en-US"/>
        </w:rPr>
        <w:t xml:space="preserve">. </w:t>
      </w:r>
      <w:r w:rsidR="009F63EE" w:rsidRPr="00611A2E">
        <w:rPr>
          <w:rFonts w:ascii="Book Antiqua" w:hAnsi="Book Antiqua"/>
          <w:lang w:val="en-US"/>
        </w:rPr>
        <w:t xml:space="preserve">Reluctance towards </w:t>
      </w:r>
      <w:r w:rsidR="00654B28" w:rsidRPr="00611A2E">
        <w:rPr>
          <w:rFonts w:ascii="Book Antiqua" w:hAnsi="Book Antiqua"/>
          <w:lang w:val="en-US"/>
        </w:rPr>
        <w:t xml:space="preserve">the </w:t>
      </w:r>
      <w:r w:rsidR="009F63EE" w:rsidRPr="00611A2E">
        <w:rPr>
          <w:rFonts w:ascii="Book Antiqua" w:hAnsi="Book Antiqua"/>
          <w:lang w:val="en-US"/>
        </w:rPr>
        <w:t xml:space="preserve">use of induction is </w:t>
      </w:r>
      <w:r w:rsidR="00DE5FCF" w:rsidRPr="00611A2E">
        <w:rPr>
          <w:rFonts w:ascii="Book Antiqua" w:hAnsi="Book Antiqua"/>
          <w:lang w:val="en-US"/>
        </w:rPr>
        <w:t>in part due to</w:t>
      </w:r>
      <w:r w:rsidR="009F63EE" w:rsidRPr="00611A2E">
        <w:rPr>
          <w:rFonts w:ascii="Book Antiqua" w:hAnsi="Book Antiqua"/>
          <w:lang w:val="en-US"/>
        </w:rPr>
        <w:t xml:space="preserve"> a perceived increase in surgical risk </w:t>
      </w:r>
      <w:r w:rsidR="00654B28" w:rsidRPr="00611A2E">
        <w:rPr>
          <w:rFonts w:ascii="Book Antiqua" w:hAnsi="Book Antiqua"/>
          <w:lang w:val="en-US"/>
        </w:rPr>
        <w:t>for</w:t>
      </w:r>
      <w:r w:rsidR="009F63EE" w:rsidRPr="00611A2E">
        <w:rPr>
          <w:rFonts w:ascii="Book Antiqua" w:hAnsi="Book Antiqua"/>
          <w:lang w:val="en-US"/>
        </w:rPr>
        <w:t xml:space="preserve"> lung cancer patients undergoing neo-adjuvant treatment. It has in fact been reported that</w:t>
      </w:r>
      <w:r w:rsidR="00F70552" w:rsidRPr="00611A2E">
        <w:rPr>
          <w:rFonts w:ascii="Book Antiqua" w:hAnsi="Book Antiqua"/>
          <w:lang w:val="en-US"/>
        </w:rPr>
        <w:t>, in this population,</w:t>
      </w:r>
      <w:r w:rsidR="009F63EE" w:rsidRPr="00611A2E">
        <w:rPr>
          <w:rFonts w:ascii="Book Antiqua" w:hAnsi="Book Antiqua"/>
          <w:lang w:val="en-US"/>
        </w:rPr>
        <w:t xml:space="preserve"> </w:t>
      </w:r>
      <w:r w:rsidR="00F70552" w:rsidRPr="00611A2E">
        <w:rPr>
          <w:rFonts w:ascii="Book Antiqua" w:hAnsi="Book Antiqua"/>
          <w:lang w:val="en-US"/>
        </w:rPr>
        <w:t>induction may lead to non-negligible treatment-related mortality</w:t>
      </w:r>
      <w:r w:rsidR="00E11C93" w:rsidRPr="00611A2E">
        <w:rPr>
          <w:rFonts w:ascii="Book Antiqua" w:hAnsi="Book Antiqua"/>
          <w:lang w:val="en-US"/>
        </w:rPr>
        <w:t>,</w:t>
      </w:r>
      <w:r w:rsidR="00F70552" w:rsidRPr="00611A2E">
        <w:rPr>
          <w:rFonts w:ascii="Book Antiqua" w:hAnsi="Book Antiqua"/>
          <w:lang w:val="en-US"/>
        </w:rPr>
        <w:t xml:space="preserve"> and increased occurrence of post-operative adverse events such as air leaks and infectious </w:t>
      </w:r>
      <w:proofErr w:type="gramStart"/>
      <w:r w:rsidR="00F70552" w:rsidRPr="00611A2E">
        <w:rPr>
          <w:rFonts w:ascii="Book Antiqua" w:hAnsi="Book Antiqua"/>
          <w:lang w:val="en-US"/>
        </w:rPr>
        <w:t>complications</w:t>
      </w:r>
      <w:r w:rsidR="008A49BC" w:rsidRPr="00611A2E">
        <w:rPr>
          <w:rFonts w:ascii="Book Antiqua" w:hAnsi="Book Antiqua" w:cs="Times New Roman"/>
          <w:vertAlign w:val="superscript"/>
          <w:lang w:val="en-US"/>
        </w:rPr>
        <w:t>[</w:t>
      </w:r>
      <w:proofErr w:type="gramEnd"/>
      <w:r w:rsidR="008A49BC" w:rsidRPr="00611A2E">
        <w:rPr>
          <w:rFonts w:ascii="Book Antiqua" w:hAnsi="Book Antiqua" w:cs="Times New Roman"/>
          <w:vertAlign w:val="superscript"/>
          <w:lang w:val="en-US"/>
        </w:rPr>
        <w:t>5-7]</w:t>
      </w:r>
      <w:r w:rsidR="00F70552" w:rsidRPr="00611A2E">
        <w:rPr>
          <w:rFonts w:ascii="Book Antiqua" w:hAnsi="Book Antiqua"/>
          <w:lang w:val="en-US"/>
        </w:rPr>
        <w:t xml:space="preserve">. </w:t>
      </w:r>
      <w:r w:rsidR="00442B43" w:rsidRPr="00611A2E">
        <w:rPr>
          <w:rFonts w:ascii="Book Antiqua" w:hAnsi="Book Antiqua"/>
          <w:lang w:val="en-US"/>
        </w:rPr>
        <w:t xml:space="preserve">The concern of </w:t>
      </w:r>
      <w:r w:rsidR="00C46CD6" w:rsidRPr="00611A2E">
        <w:rPr>
          <w:rFonts w:ascii="Book Antiqua" w:hAnsi="Book Antiqua"/>
          <w:lang w:val="en-US"/>
        </w:rPr>
        <w:t>developing</w:t>
      </w:r>
      <w:r w:rsidR="00442B43" w:rsidRPr="00611A2E">
        <w:rPr>
          <w:rFonts w:ascii="Book Antiqua" w:hAnsi="Book Antiqua"/>
          <w:lang w:val="en-US"/>
        </w:rPr>
        <w:t xml:space="preserve"> life-</w:t>
      </w:r>
      <w:r w:rsidR="00931B5E" w:rsidRPr="00611A2E">
        <w:rPr>
          <w:rFonts w:ascii="Book Antiqua" w:hAnsi="Book Antiqua"/>
          <w:lang w:val="en-US"/>
        </w:rPr>
        <w:t>threatening complication</w:t>
      </w:r>
      <w:r w:rsidR="00442B43" w:rsidRPr="00611A2E">
        <w:rPr>
          <w:rFonts w:ascii="Book Antiqua" w:hAnsi="Book Antiqua"/>
          <w:lang w:val="en-US"/>
        </w:rPr>
        <w:t>s</w:t>
      </w:r>
      <w:r w:rsidR="00AD66DC" w:rsidRPr="00611A2E">
        <w:rPr>
          <w:rFonts w:ascii="Book Antiqua" w:hAnsi="Book Antiqua"/>
          <w:lang w:val="en-US"/>
        </w:rPr>
        <w:t>,</w:t>
      </w:r>
      <w:r w:rsidR="00442B43" w:rsidRPr="00611A2E">
        <w:rPr>
          <w:rFonts w:ascii="Book Antiqua" w:hAnsi="Book Antiqua"/>
          <w:lang w:val="en-US"/>
        </w:rPr>
        <w:t xml:space="preserve"> prevalent and severe enough to offset the potential benefits of induction</w:t>
      </w:r>
      <w:r w:rsidR="00AD66DC" w:rsidRPr="00611A2E">
        <w:rPr>
          <w:rFonts w:ascii="Book Antiqua" w:hAnsi="Book Antiqua"/>
          <w:lang w:val="en-US"/>
        </w:rPr>
        <w:t>,</w:t>
      </w:r>
      <w:r w:rsidR="00442B43" w:rsidRPr="00611A2E">
        <w:rPr>
          <w:rFonts w:ascii="Book Antiqua" w:hAnsi="Book Antiqua"/>
          <w:lang w:val="en-US"/>
        </w:rPr>
        <w:t xml:space="preserve"> can constitute a significant obstacle for the diffusion of neo-adjuvant protocols. In t</w:t>
      </w:r>
      <w:r w:rsidR="000869F5" w:rsidRPr="00611A2E">
        <w:rPr>
          <w:rFonts w:ascii="Book Antiqua" w:hAnsi="Book Antiqua"/>
          <w:lang w:val="en-US"/>
        </w:rPr>
        <w:t>his regard, an</w:t>
      </w:r>
      <w:r w:rsidR="00442B43" w:rsidRPr="00611A2E">
        <w:rPr>
          <w:rFonts w:ascii="Book Antiqua" w:hAnsi="Book Antiqua"/>
          <w:lang w:val="en-US"/>
        </w:rPr>
        <w:t xml:space="preserve"> </w:t>
      </w:r>
      <w:r w:rsidR="000869F5" w:rsidRPr="00611A2E">
        <w:rPr>
          <w:rFonts w:ascii="Book Antiqua" w:hAnsi="Book Antiqua"/>
          <w:lang w:val="en-US"/>
        </w:rPr>
        <w:t>analysis of the Society of Thoracic Surgeons</w:t>
      </w:r>
      <w:r w:rsidR="00B30695" w:rsidRPr="00611A2E">
        <w:rPr>
          <w:rFonts w:ascii="Book Antiqua" w:hAnsi="Book Antiqua"/>
          <w:lang w:val="en-US"/>
        </w:rPr>
        <w:t xml:space="preserve"> (STS)</w:t>
      </w:r>
      <w:r w:rsidR="000869F5" w:rsidRPr="00611A2E">
        <w:rPr>
          <w:rFonts w:ascii="Book Antiqua" w:hAnsi="Book Antiqua"/>
          <w:lang w:val="en-US"/>
        </w:rPr>
        <w:t xml:space="preserve"> General Thoracic Surgery Database has demonstrated that neo-adjuvant treatment is underutilized in the United </w:t>
      </w:r>
      <w:proofErr w:type="gramStart"/>
      <w:r w:rsidR="000869F5" w:rsidRPr="00611A2E">
        <w:rPr>
          <w:rFonts w:ascii="Book Antiqua" w:hAnsi="Book Antiqua"/>
          <w:lang w:val="en-US"/>
        </w:rPr>
        <w:t>States</w:t>
      </w:r>
      <w:r w:rsidR="008A49BC" w:rsidRPr="00611A2E">
        <w:rPr>
          <w:rFonts w:ascii="Book Antiqua" w:hAnsi="Book Antiqua" w:cs="Times New Roman"/>
          <w:vertAlign w:val="superscript"/>
          <w:lang w:val="en-US"/>
        </w:rPr>
        <w:t>[</w:t>
      </w:r>
      <w:proofErr w:type="gramEnd"/>
      <w:r w:rsidR="008A49BC" w:rsidRPr="00611A2E">
        <w:rPr>
          <w:rFonts w:ascii="Book Antiqua" w:hAnsi="Book Antiqua" w:cs="Times New Roman"/>
          <w:vertAlign w:val="superscript"/>
          <w:lang w:val="en-US"/>
        </w:rPr>
        <w:t>8]</w:t>
      </w:r>
      <w:r w:rsidR="000869F5" w:rsidRPr="00611A2E">
        <w:rPr>
          <w:rFonts w:ascii="Book Antiqua" w:hAnsi="Book Antiqua"/>
          <w:lang w:val="en-US"/>
        </w:rPr>
        <w:t xml:space="preserve">. Only less than 10% of all major lung resections for primary lung cancer were reported to be preceded by induction treatment and, even for clinical stage IIIA-N2, the percentage barely topped 50%. </w:t>
      </w:r>
      <w:r w:rsidR="00EE0A16" w:rsidRPr="00611A2E">
        <w:rPr>
          <w:rFonts w:ascii="Book Antiqua" w:hAnsi="Book Antiqua"/>
          <w:lang w:val="en-US"/>
        </w:rPr>
        <w:t>We queried the American College of Surgeons National Surgical Quality Improvement Program (AC</w:t>
      </w:r>
      <w:r w:rsidR="00752CFA" w:rsidRPr="00611A2E">
        <w:rPr>
          <w:rFonts w:ascii="Book Antiqua" w:hAnsi="Book Antiqua"/>
          <w:lang w:val="en-US"/>
        </w:rPr>
        <w:t>S</w:t>
      </w:r>
      <w:r w:rsidR="00EE0A16" w:rsidRPr="00611A2E">
        <w:rPr>
          <w:rFonts w:ascii="Book Antiqua" w:hAnsi="Book Antiqua"/>
          <w:lang w:val="en-US"/>
        </w:rPr>
        <w:t xml:space="preserve">-NSQIP) database, </w:t>
      </w:r>
      <w:r w:rsidR="00E67BDA" w:rsidRPr="00611A2E">
        <w:rPr>
          <w:rFonts w:ascii="Book Antiqua" w:hAnsi="Book Antiqua"/>
          <w:lang w:val="en-US"/>
        </w:rPr>
        <w:t>to evaluate</w:t>
      </w:r>
      <w:r w:rsidR="00EE0A16" w:rsidRPr="00611A2E">
        <w:rPr>
          <w:rFonts w:ascii="Book Antiqua" w:hAnsi="Book Antiqua"/>
          <w:lang w:val="en-US"/>
        </w:rPr>
        <w:t xml:space="preserve"> the effects of neo-adjuvant </w:t>
      </w:r>
      <w:r w:rsidR="00E67BDA" w:rsidRPr="00611A2E">
        <w:rPr>
          <w:rFonts w:ascii="Book Antiqua" w:hAnsi="Book Antiqua"/>
          <w:lang w:val="en-US"/>
        </w:rPr>
        <w:t>treatment</w:t>
      </w:r>
      <w:r w:rsidR="00611A2E">
        <w:rPr>
          <w:rFonts w:ascii="Book Antiqua" w:hAnsi="Book Antiqua"/>
          <w:lang w:val="en-US"/>
        </w:rPr>
        <w:t xml:space="preserve"> on 30-d</w:t>
      </w:r>
      <w:r w:rsidR="00EE0A16" w:rsidRPr="00611A2E">
        <w:rPr>
          <w:rFonts w:ascii="Book Antiqua" w:hAnsi="Book Antiqua"/>
          <w:lang w:val="en-US"/>
        </w:rPr>
        <w:t xml:space="preserve"> outcomes of </w:t>
      </w:r>
      <w:r w:rsidR="00931B5E" w:rsidRPr="00611A2E">
        <w:rPr>
          <w:rFonts w:ascii="Book Antiqua" w:hAnsi="Book Antiqua"/>
          <w:lang w:val="en-US"/>
        </w:rPr>
        <w:t>resection</w:t>
      </w:r>
      <w:r w:rsidR="00EE0A16" w:rsidRPr="00611A2E">
        <w:rPr>
          <w:rFonts w:ascii="Book Antiqua" w:hAnsi="Book Antiqua"/>
          <w:lang w:val="en-US"/>
        </w:rPr>
        <w:t xml:space="preserve"> for</w:t>
      </w:r>
      <w:r w:rsidR="00931B5E" w:rsidRPr="00611A2E">
        <w:rPr>
          <w:rFonts w:ascii="Book Antiqua" w:hAnsi="Book Antiqua"/>
          <w:lang w:val="en-US"/>
        </w:rPr>
        <w:t xml:space="preserve"> lung</w:t>
      </w:r>
      <w:r w:rsidR="00EE0A16" w:rsidRPr="00611A2E">
        <w:rPr>
          <w:rFonts w:ascii="Book Antiqua" w:hAnsi="Book Antiqua"/>
          <w:lang w:val="en-US"/>
        </w:rPr>
        <w:t xml:space="preserve"> cancer in the United States.</w:t>
      </w:r>
    </w:p>
    <w:p w:rsidR="00307404" w:rsidRPr="00611A2E" w:rsidRDefault="00307404" w:rsidP="008E128E">
      <w:pPr>
        <w:spacing w:line="360" w:lineRule="auto"/>
        <w:jc w:val="both"/>
        <w:rPr>
          <w:rFonts w:ascii="Book Antiqua" w:hAnsi="Book Antiqua"/>
          <w:b/>
          <w:lang w:val="en-US"/>
        </w:rPr>
      </w:pPr>
    </w:p>
    <w:p w:rsidR="00EF4C85" w:rsidRPr="00611A2E" w:rsidRDefault="00E60FBC" w:rsidP="008E128E">
      <w:pPr>
        <w:spacing w:line="360" w:lineRule="auto"/>
        <w:jc w:val="both"/>
        <w:rPr>
          <w:rFonts w:ascii="Book Antiqua" w:hAnsi="Book Antiqua"/>
          <w:b/>
          <w:lang w:val="en-US"/>
        </w:rPr>
      </w:pPr>
      <w:r w:rsidRPr="00611A2E">
        <w:rPr>
          <w:rFonts w:ascii="Book Antiqua" w:hAnsi="Book Antiqua"/>
          <w:b/>
          <w:lang w:val="en-US"/>
        </w:rPr>
        <w:t>MATERIALS AND METHODS</w:t>
      </w:r>
    </w:p>
    <w:p w:rsidR="00C32A3E" w:rsidRPr="00611A2E" w:rsidRDefault="00C32A3E" w:rsidP="008E128E">
      <w:pPr>
        <w:spacing w:line="360" w:lineRule="auto"/>
        <w:jc w:val="both"/>
        <w:rPr>
          <w:rFonts w:ascii="Book Antiqua" w:hAnsi="Book Antiqua"/>
          <w:lang w:val="en-US"/>
        </w:rPr>
      </w:pPr>
      <w:r w:rsidRPr="00611A2E">
        <w:rPr>
          <w:rFonts w:ascii="Book Antiqua" w:hAnsi="Book Antiqua"/>
          <w:lang w:val="en-US"/>
        </w:rPr>
        <w:t xml:space="preserve">The study consisted of a retrospective research database review using the 2005-2012 </w:t>
      </w:r>
      <w:r w:rsidR="00E60FBC" w:rsidRPr="00611A2E">
        <w:rPr>
          <w:rFonts w:ascii="Book Antiqua" w:hAnsi="Book Antiqua"/>
          <w:lang w:val="en-US"/>
        </w:rPr>
        <w:lastRenderedPageBreak/>
        <w:t>ACS-NSQIP</w:t>
      </w:r>
      <w:r w:rsidRPr="00611A2E">
        <w:rPr>
          <w:rFonts w:ascii="Book Antiqua" w:hAnsi="Book Antiqua"/>
          <w:lang w:val="en-US"/>
        </w:rPr>
        <w:t xml:space="preserve">. The ACS-NSQIP is a large, nationally-validated, risk-adjusted, outcomes-based program used to measure and improve the quality of surgical care. It collects data from approximately 500 collaborating hospitals each year that vary in size and academic </w:t>
      </w:r>
      <w:proofErr w:type="gramStart"/>
      <w:r w:rsidR="00E60FBC" w:rsidRPr="00611A2E">
        <w:rPr>
          <w:rFonts w:ascii="Book Antiqua" w:hAnsi="Book Antiqua"/>
          <w:lang w:val="en-US"/>
        </w:rPr>
        <w:t>affiliation</w:t>
      </w:r>
      <w:r w:rsidR="008A49BC" w:rsidRPr="00611A2E">
        <w:rPr>
          <w:rFonts w:ascii="Book Antiqua" w:hAnsi="Book Antiqua" w:cs="Times New Roman"/>
          <w:vertAlign w:val="superscript"/>
          <w:lang w:val="en-US"/>
        </w:rPr>
        <w:t>[</w:t>
      </w:r>
      <w:proofErr w:type="gramEnd"/>
      <w:r w:rsidR="008A49BC" w:rsidRPr="00611A2E">
        <w:rPr>
          <w:rFonts w:ascii="Book Antiqua" w:hAnsi="Book Antiqua" w:cs="Times New Roman"/>
          <w:vertAlign w:val="superscript"/>
          <w:lang w:val="en-US"/>
        </w:rPr>
        <w:t>9]</w:t>
      </w:r>
      <w:r w:rsidRPr="00611A2E">
        <w:rPr>
          <w:rFonts w:ascii="Book Antiqua" w:hAnsi="Book Antiqua"/>
          <w:lang w:val="en-US"/>
        </w:rPr>
        <w:t xml:space="preserve">. At participating institutions, trained surgical/clinical reviewers abstract data </w:t>
      </w:r>
      <w:r w:rsidRPr="00611A2E">
        <w:rPr>
          <w:rFonts w:ascii="Book Antiqua" w:hAnsi="Book Antiqua"/>
          <w:i/>
          <w:lang w:val="en-US"/>
        </w:rPr>
        <w:t>via</w:t>
      </w:r>
      <w:r w:rsidRPr="00611A2E">
        <w:rPr>
          <w:rFonts w:ascii="Book Antiqua" w:hAnsi="Book Antiqua"/>
          <w:lang w:val="en-US"/>
        </w:rPr>
        <w:t xml:space="preserve"> a process of prospective systematic collection that includes information on 135 patient demographic, preoperative risk factor, laboratory value, and intraoperative factor</w:t>
      </w:r>
      <w:r w:rsidR="00E60FBC" w:rsidRPr="00611A2E">
        <w:rPr>
          <w:rFonts w:ascii="Book Antiqua" w:hAnsi="Book Antiqua"/>
          <w:lang w:val="en-US"/>
        </w:rPr>
        <w:t xml:space="preserve"> variables in addition to 30-d</w:t>
      </w:r>
      <w:r w:rsidRPr="00611A2E">
        <w:rPr>
          <w:rFonts w:ascii="Book Antiqua" w:hAnsi="Book Antiqua"/>
          <w:lang w:val="en-US"/>
        </w:rPr>
        <w:t xml:space="preserve"> measures of postoperative morbidity and mortality. Surgical cases from multiple specialties are sampled using an ACS-validated, systemic sampling protocol. Standardization of methods, data field definitions, and data collection are ensured by training and auditing protocols as well as regular assessment of inter</w:t>
      </w:r>
      <w:r w:rsidR="00692885" w:rsidRPr="00611A2E">
        <w:rPr>
          <w:rFonts w:ascii="Book Antiqua" w:hAnsi="Book Antiqua"/>
          <w:lang w:val="en-US"/>
        </w:rPr>
        <w:t>-</w:t>
      </w:r>
      <w:r w:rsidRPr="00611A2E">
        <w:rPr>
          <w:rFonts w:ascii="Book Antiqua" w:hAnsi="Book Antiqua"/>
          <w:lang w:val="en-US"/>
        </w:rPr>
        <w:t xml:space="preserve">rater reliability. Details of the ACS-NSQIP are described </w:t>
      </w:r>
      <w:proofErr w:type="gramStart"/>
      <w:r w:rsidRPr="00611A2E">
        <w:rPr>
          <w:rFonts w:ascii="Book Antiqua" w:hAnsi="Book Antiqua"/>
          <w:lang w:val="en-US"/>
        </w:rPr>
        <w:t>elsewhere</w:t>
      </w:r>
      <w:r w:rsidR="008A49BC" w:rsidRPr="00611A2E">
        <w:rPr>
          <w:rFonts w:ascii="Book Antiqua" w:hAnsi="Book Antiqua" w:cs="Times New Roman"/>
          <w:vertAlign w:val="superscript"/>
          <w:lang w:val="en-US"/>
        </w:rPr>
        <w:t>[</w:t>
      </w:r>
      <w:proofErr w:type="gramEnd"/>
      <w:r w:rsidR="008A49BC" w:rsidRPr="00611A2E">
        <w:rPr>
          <w:rFonts w:ascii="Book Antiqua" w:hAnsi="Book Antiqua" w:cs="Times New Roman"/>
          <w:vertAlign w:val="superscript"/>
          <w:lang w:val="en-US"/>
        </w:rPr>
        <w:t>10]</w:t>
      </w:r>
      <w:r w:rsidR="008A49BC" w:rsidRPr="00611A2E">
        <w:rPr>
          <w:rFonts w:ascii="Book Antiqua" w:hAnsi="Book Antiqua" w:cs="Times New Roman"/>
          <w:lang w:val="en-US"/>
        </w:rPr>
        <w:t xml:space="preserve">. </w:t>
      </w:r>
      <w:r w:rsidRPr="00611A2E">
        <w:rPr>
          <w:rFonts w:ascii="Book Antiqua" w:hAnsi="Book Antiqua"/>
          <w:lang w:val="en-US"/>
        </w:rPr>
        <w:t>The study was deemed exempt from ethical review by the Johns Hopkins University School of Medicine Institutional Review Board.</w:t>
      </w:r>
    </w:p>
    <w:p w:rsidR="00C32A3E" w:rsidRPr="00611A2E" w:rsidRDefault="00C32A3E" w:rsidP="00E60FBC">
      <w:pPr>
        <w:spacing w:line="360" w:lineRule="auto"/>
        <w:ind w:firstLineChars="100" w:firstLine="240"/>
        <w:jc w:val="both"/>
        <w:rPr>
          <w:rFonts w:ascii="Book Antiqua" w:hAnsi="Book Antiqua"/>
          <w:lang w:val="en-US"/>
        </w:rPr>
      </w:pPr>
      <w:r w:rsidRPr="00611A2E">
        <w:rPr>
          <w:rFonts w:ascii="Book Antiqua" w:hAnsi="Book Antiqua"/>
          <w:lang w:val="en-US"/>
        </w:rPr>
        <w:t>The study population was restricted to include patients ≥</w:t>
      </w:r>
      <w:r w:rsidR="00E60FBC" w:rsidRPr="00611A2E">
        <w:rPr>
          <w:rFonts w:ascii="Book Antiqua" w:hAnsi="Book Antiqua" w:hint="eastAsia"/>
          <w:lang w:val="en-US"/>
        </w:rPr>
        <w:t xml:space="preserve"> </w:t>
      </w:r>
      <w:r w:rsidRPr="00611A2E">
        <w:rPr>
          <w:rFonts w:ascii="Book Antiqua" w:hAnsi="Book Antiqua"/>
          <w:lang w:val="en-US"/>
        </w:rPr>
        <w:t>18 years of age with a pri</w:t>
      </w:r>
      <w:r w:rsidR="002E334D" w:rsidRPr="00611A2E">
        <w:rPr>
          <w:rFonts w:ascii="Book Antiqua" w:hAnsi="Book Antiqua"/>
          <w:lang w:val="en-US"/>
        </w:rPr>
        <w:t>mary diagnosis of lung cancer (</w:t>
      </w:r>
      <w:r w:rsidRPr="00611A2E">
        <w:rPr>
          <w:rFonts w:ascii="Book Antiqua" w:hAnsi="Book Antiqua"/>
          <w:lang w:val="en-US"/>
        </w:rPr>
        <w:t xml:space="preserve">according to International Classification of Diseases, 9th revision, </w:t>
      </w:r>
      <w:r w:rsidR="002E334D" w:rsidRPr="00611A2E">
        <w:rPr>
          <w:rFonts w:ascii="Book Antiqua" w:hAnsi="Book Antiqua"/>
          <w:lang w:val="en-US"/>
        </w:rPr>
        <w:t>Clinical Modification</w:t>
      </w:r>
      <w:r w:rsidRPr="00611A2E">
        <w:rPr>
          <w:rFonts w:ascii="Book Antiqua" w:hAnsi="Book Antiqua"/>
          <w:lang w:val="en-US"/>
        </w:rPr>
        <w:t xml:space="preserve">), who underwent pneumonectomy </w:t>
      </w:r>
      <w:r w:rsidR="00E60FBC" w:rsidRPr="00611A2E">
        <w:rPr>
          <w:rFonts w:ascii="Book Antiqua" w:hAnsi="Book Antiqua" w:hint="eastAsia"/>
          <w:lang w:val="en-US"/>
        </w:rPr>
        <w:t>[</w:t>
      </w:r>
      <w:r w:rsidRPr="00611A2E">
        <w:rPr>
          <w:rFonts w:ascii="Book Antiqua" w:hAnsi="Book Antiqua"/>
          <w:lang w:val="en-US"/>
        </w:rPr>
        <w:t>defined by Current Procedural Terminology (CPT) codes: 32440, 32442, 32445, 32488, 32671</w:t>
      </w:r>
      <w:r w:rsidR="00E60FBC" w:rsidRPr="00611A2E">
        <w:rPr>
          <w:rFonts w:ascii="Book Antiqua" w:hAnsi="Book Antiqua" w:hint="eastAsia"/>
          <w:lang w:val="en-US"/>
        </w:rPr>
        <w:t>]</w:t>
      </w:r>
      <w:r w:rsidRPr="00611A2E">
        <w:rPr>
          <w:rFonts w:ascii="Book Antiqua" w:hAnsi="Book Antiqua"/>
          <w:lang w:val="en-US"/>
        </w:rPr>
        <w:t xml:space="preserve">, lobectomy (32480, 32482, 32486, 32503, 32504, 32663, 32670), </w:t>
      </w:r>
      <w:proofErr w:type="spellStart"/>
      <w:r w:rsidRPr="00611A2E">
        <w:rPr>
          <w:rFonts w:ascii="Book Antiqua" w:hAnsi="Book Antiqua"/>
          <w:lang w:val="en-US"/>
        </w:rPr>
        <w:t>segmentectomy</w:t>
      </w:r>
      <w:proofErr w:type="spellEnd"/>
      <w:r w:rsidRPr="00611A2E">
        <w:rPr>
          <w:rFonts w:ascii="Book Antiqua" w:hAnsi="Book Antiqua"/>
          <w:lang w:val="en-US"/>
        </w:rPr>
        <w:t xml:space="preserve"> (32484, 32669), or wedge resection (32505, 32506, 32666, 32667). Patients were further excluded if they lacked reported information on </w:t>
      </w:r>
      <w:r w:rsidR="00C45058" w:rsidRPr="00611A2E">
        <w:rPr>
          <w:rFonts w:ascii="Book Antiqua" w:hAnsi="Book Antiqua"/>
          <w:lang w:val="en-US"/>
        </w:rPr>
        <w:t>administration</w:t>
      </w:r>
      <w:r w:rsidRPr="00611A2E">
        <w:rPr>
          <w:rFonts w:ascii="Book Antiqua" w:hAnsi="Book Antiqua"/>
          <w:lang w:val="en-US"/>
        </w:rPr>
        <w:t xml:space="preserve"> of chemotherapy (defined by the ACS-NSQIP to be chemotherapy within 30 d pre-operation) or radiotherapy (defined by the ACS-NSQIP to be radiotherapy within 90 d pre-operation). </w:t>
      </w:r>
    </w:p>
    <w:p w:rsidR="00C32A3E" w:rsidRPr="00611A2E" w:rsidRDefault="00C32A3E" w:rsidP="00E60FBC">
      <w:pPr>
        <w:spacing w:line="360" w:lineRule="auto"/>
        <w:ind w:firstLineChars="100" w:firstLine="240"/>
        <w:jc w:val="both"/>
        <w:rPr>
          <w:rFonts w:ascii="Book Antiqua" w:hAnsi="Book Antiqua"/>
          <w:lang w:val="en-US"/>
        </w:rPr>
      </w:pPr>
      <w:r w:rsidRPr="00611A2E">
        <w:rPr>
          <w:rFonts w:ascii="Book Antiqua" w:hAnsi="Book Antiqua"/>
          <w:lang w:val="en-US"/>
        </w:rPr>
        <w:t>Collected baseline demographic and clinical characteristics are reported in Table 1.</w:t>
      </w:r>
      <w:r w:rsidR="00A13AAE">
        <w:rPr>
          <w:rFonts w:ascii="Book Antiqua" w:hAnsi="Book Antiqua" w:hint="eastAsia"/>
          <w:lang w:val="en-US"/>
        </w:rPr>
        <w:t xml:space="preserve"> </w:t>
      </w:r>
      <w:r w:rsidRPr="00611A2E">
        <w:rPr>
          <w:rFonts w:ascii="Book Antiqua" w:hAnsi="Book Antiqua"/>
          <w:lang w:val="en-US"/>
        </w:rPr>
        <w:t xml:space="preserve">They include: </w:t>
      </w:r>
      <w:r w:rsidR="00E60FBC" w:rsidRPr="00611A2E">
        <w:rPr>
          <w:rFonts w:ascii="Book Antiqua" w:hAnsi="Book Antiqua"/>
          <w:lang w:val="en-US"/>
        </w:rPr>
        <w:t>A</w:t>
      </w:r>
      <w:r w:rsidRPr="00611A2E">
        <w:rPr>
          <w:rFonts w:ascii="Book Antiqua" w:hAnsi="Book Antiqua"/>
          <w:lang w:val="en-US"/>
        </w:rPr>
        <w:t>ge (years), gender, race (White, Black, Latino/a, other/unknown), American Society of Anesthesiology (ASA) classification (1/2 no-mild disturbance, 3 serious disturbance, 4/5 life-threatening/moribund), functional status (indep</w:t>
      </w:r>
      <w:r w:rsidR="00E60FBC" w:rsidRPr="00611A2E">
        <w:rPr>
          <w:rFonts w:ascii="Book Antiqua" w:hAnsi="Book Antiqua"/>
          <w:lang w:val="en-US"/>
        </w:rPr>
        <w:t xml:space="preserve">endent </w:t>
      </w:r>
      <w:r w:rsidR="00E60FBC" w:rsidRPr="00611A2E">
        <w:rPr>
          <w:rFonts w:ascii="Book Antiqua" w:hAnsi="Book Antiqua"/>
          <w:i/>
          <w:lang w:val="en-US"/>
        </w:rPr>
        <w:t>vs</w:t>
      </w:r>
      <w:r w:rsidRPr="00611A2E">
        <w:rPr>
          <w:rFonts w:ascii="Book Antiqua" w:hAnsi="Book Antiqua"/>
          <w:lang w:val="en-US"/>
        </w:rPr>
        <w:t xml:space="preserve"> partially/totally dependent), obesity (defined as a BMI &gt;</w:t>
      </w:r>
      <w:r w:rsidR="00E60FBC" w:rsidRPr="00611A2E">
        <w:rPr>
          <w:rFonts w:ascii="Book Antiqua" w:hAnsi="Book Antiqua" w:hint="eastAsia"/>
          <w:lang w:val="en-US"/>
        </w:rPr>
        <w:t xml:space="preserve"> </w:t>
      </w:r>
      <w:r w:rsidRPr="00611A2E">
        <w:rPr>
          <w:rFonts w:ascii="Book Antiqua" w:hAnsi="Book Antiqua"/>
          <w:lang w:val="en-US"/>
        </w:rPr>
        <w:t>29 kg/m</w:t>
      </w:r>
      <w:r w:rsidRPr="00611A2E">
        <w:rPr>
          <w:rFonts w:ascii="Book Antiqua" w:hAnsi="Book Antiqua"/>
          <w:vertAlign w:val="superscript"/>
          <w:lang w:val="en-US"/>
        </w:rPr>
        <w:t>2</w:t>
      </w:r>
      <w:r w:rsidRPr="00611A2E">
        <w:rPr>
          <w:rFonts w:ascii="Book Antiqua" w:hAnsi="Book Antiqua"/>
          <w:lang w:val="en-US"/>
        </w:rPr>
        <w:t>), diagnosis of diabetes, current smoker within 1 year, alcohol consumption (defined as &gt;</w:t>
      </w:r>
      <w:r w:rsidR="00E60FBC" w:rsidRPr="00611A2E">
        <w:rPr>
          <w:rFonts w:ascii="Book Antiqua" w:hAnsi="Book Antiqua" w:hint="eastAsia"/>
          <w:lang w:val="en-US"/>
        </w:rPr>
        <w:t xml:space="preserve"> </w:t>
      </w:r>
      <w:r w:rsidR="00E60FBC" w:rsidRPr="00611A2E">
        <w:rPr>
          <w:rFonts w:ascii="Book Antiqua" w:hAnsi="Book Antiqua"/>
          <w:lang w:val="en-US"/>
        </w:rPr>
        <w:t xml:space="preserve">2 drinks/d in the 2 </w:t>
      </w:r>
      <w:proofErr w:type="spellStart"/>
      <w:r w:rsidR="00E60FBC" w:rsidRPr="00611A2E">
        <w:rPr>
          <w:rFonts w:ascii="Book Antiqua" w:hAnsi="Book Antiqua"/>
          <w:lang w:val="en-US"/>
        </w:rPr>
        <w:t>wk</w:t>
      </w:r>
      <w:proofErr w:type="spellEnd"/>
      <w:r w:rsidRPr="00611A2E">
        <w:rPr>
          <w:rFonts w:ascii="Book Antiqua" w:hAnsi="Book Antiqua"/>
          <w:lang w:val="en-US"/>
        </w:rPr>
        <w:t xml:space="preserve"> prior to admission), dyspnea, history of chronic obstructive pulmonary disease, history of heart disease (congestive heart failure and/or myocardial infarction), hypertension requiring medication, previous cardiac surgery, &gt;</w:t>
      </w:r>
      <w:r w:rsidR="007A2726" w:rsidRPr="00611A2E">
        <w:rPr>
          <w:rFonts w:ascii="Book Antiqua" w:hAnsi="Book Antiqua" w:hint="eastAsia"/>
          <w:lang w:val="en-US"/>
        </w:rPr>
        <w:t xml:space="preserve"> </w:t>
      </w:r>
      <w:r w:rsidRPr="00611A2E">
        <w:rPr>
          <w:rFonts w:ascii="Book Antiqua" w:hAnsi="Book Antiqua"/>
          <w:lang w:val="en-US"/>
        </w:rPr>
        <w:t xml:space="preserve">10% loss of body weight in the last 6 </w:t>
      </w:r>
      <w:proofErr w:type="spellStart"/>
      <w:r w:rsidRPr="00611A2E">
        <w:rPr>
          <w:rFonts w:ascii="Book Antiqua" w:hAnsi="Book Antiqua"/>
          <w:lang w:val="en-US"/>
        </w:rPr>
        <w:t>mo</w:t>
      </w:r>
      <w:proofErr w:type="spellEnd"/>
      <w:r w:rsidRPr="00611A2E">
        <w:rPr>
          <w:rFonts w:ascii="Book Antiqua" w:hAnsi="Book Antiqua"/>
          <w:lang w:val="en-US"/>
        </w:rPr>
        <w:t xml:space="preserve">, steroid use for a chronic condition, year </w:t>
      </w:r>
      <w:r w:rsidRPr="00611A2E">
        <w:rPr>
          <w:rFonts w:ascii="Book Antiqua" w:hAnsi="Book Antiqua"/>
          <w:lang w:val="en-US"/>
        </w:rPr>
        <w:lastRenderedPageBreak/>
        <w:t xml:space="preserve">of operation (2005-2008, 2009-2010, 2011-2012), preoperative white blood cell (WBC) count </w:t>
      </w:r>
      <w:r w:rsidR="007A2726" w:rsidRPr="00611A2E">
        <w:rPr>
          <w:rFonts w:ascii="Book Antiqua" w:hAnsi="Book Antiqua" w:hint="eastAsia"/>
          <w:lang w:val="en-US"/>
        </w:rPr>
        <w:t>[</w:t>
      </w:r>
      <w:r w:rsidRPr="00611A2E">
        <w:rPr>
          <w:rFonts w:ascii="Book Antiqua" w:hAnsi="Book Antiqua"/>
          <w:lang w:val="en-US"/>
        </w:rPr>
        <w:t xml:space="preserve">normal </w:t>
      </w:r>
      <w:r w:rsidR="007A2726" w:rsidRPr="00611A2E">
        <w:rPr>
          <w:rFonts w:ascii="Book Antiqua" w:hAnsi="Book Antiqua" w:hint="eastAsia"/>
          <w:lang w:val="en-US"/>
        </w:rPr>
        <w:t>(</w:t>
      </w:r>
      <w:r w:rsidRPr="00611A2E">
        <w:rPr>
          <w:rFonts w:ascii="Book Antiqua" w:hAnsi="Book Antiqua"/>
          <w:lang w:val="en-US"/>
        </w:rPr>
        <w:t>4.5-11.0</w:t>
      </w:r>
      <w:r w:rsidR="00286348" w:rsidRPr="00611A2E">
        <w:rPr>
          <w:rFonts w:ascii="Book Antiqua" w:hAnsi="Book Antiqua"/>
          <w:lang w:val="en-US"/>
        </w:rPr>
        <w:t xml:space="preserve"> </w:t>
      </w:r>
      <w:r w:rsidR="007A2726" w:rsidRPr="00611A2E">
        <w:rPr>
          <w:rFonts w:ascii="Book Antiqua" w:hAnsi="Book Antiqua" w:cs="Times New Roman"/>
        </w:rPr>
        <w:t>×</w:t>
      </w:r>
      <w:r w:rsidR="00286348" w:rsidRPr="00611A2E">
        <w:rPr>
          <w:rFonts w:ascii="Book Antiqua" w:hAnsi="Book Antiqua"/>
          <w:lang w:val="en-US"/>
        </w:rPr>
        <w:t xml:space="preserve"> </w:t>
      </w:r>
      <w:r w:rsidRPr="00611A2E">
        <w:rPr>
          <w:rFonts w:ascii="Book Antiqua" w:hAnsi="Book Antiqua"/>
          <w:lang w:val="en-US"/>
        </w:rPr>
        <w:t>10</w:t>
      </w:r>
      <w:r w:rsidR="00286348" w:rsidRPr="00611A2E">
        <w:rPr>
          <w:rFonts w:ascii="Book Antiqua" w:hAnsi="Book Antiqua"/>
          <w:vertAlign w:val="superscript"/>
          <w:lang w:val="en-US"/>
        </w:rPr>
        <w:t>9</w:t>
      </w:r>
      <w:r w:rsidR="00286348" w:rsidRPr="00611A2E">
        <w:rPr>
          <w:rFonts w:ascii="Book Antiqua" w:hAnsi="Book Antiqua"/>
          <w:lang w:val="en-US"/>
        </w:rPr>
        <w:t>/L</w:t>
      </w:r>
      <w:r w:rsidR="007A2726" w:rsidRPr="00611A2E">
        <w:rPr>
          <w:rFonts w:ascii="Book Antiqua" w:hAnsi="Book Antiqua" w:hint="eastAsia"/>
          <w:lang w:val="en-US"/>
        </w:rPr>
        <w:t>)</w:t>
      </w:r>
      <w:r w:rsidR="007A2726" w:rsidRPr="00611A2E">
        <w:rPr>
          <w:rFonts w:ascii="Book Antiqua" w:hAnsi="Book Antiqua"/>
          <w:lang w:val="en-US"/>
        </w:rPr>
        <w:t xml:space="preserve"> </w:t>
      </w:r>
      <w:r w:rsidR="007A2726" w:rsidRPr="00611A2E">
        <w:rPr>
          <w:rFonts w:ascii="Book Antiqua" w:hAnsi="Book Antiqua"/>
          <w:i/>
          <w:lang w:val="en-US"/>
        </w:rPr>
        <w:t>vs</w:t>
      </w:r>
      <w:r w:rsidR="00286348" w:rsidRPr="00611A2E">
        <w:rPr>
          <w:rFonts w:ascii="Book Antiqua" w:hAnsi="Book Antiqua"/>
          <w:lang w:val="en-US"/>
        </w:rPr>
        <w:t xml:space="preserve"> abnormal </w:t>
      </w:r>
      <w:r w:rsidR="007A2726" w:rsidRPr="00611A2E">
        <w:rPr>
          <w:rFonts w:ascii="Book Antiqua" w:hAnsi="Book Antiqua" w:hint="eastAsia"/>
          <w:lang w:val="en-US"/>
        </w:rPr>
        <w:t>(</w:t>
      </w:r>
      <w:r w:rsidR="00286348" w:rsidRPr="00611A2E">
        <w:rPr>
          <w:rFonts w:ascii="Book Antiqua" w:hAnsi="Book Antiqua"/>
          <w:lang w:val="en-US"/>
        </w:rPr>
        <w:t>&lt;</w:t>
      </w:r>
      <w:r w:rsidR="007A2726" w:rsidRPr="00611A2E">
        <w:rPr>
          <w:rFonts w:ascii="Book Antiqua" w:hAnsi="Book Antiqua" w:hint="eastAsia"/>
          <w:lang w:val="en-US"/>
        </w:rPr>
        <w:t xml:space="preserve"> </w:t>
      </w:r>
      <w:r w:rsidR="00286348" w:rsidRPr="00611A2E">
        <w:rPr>
          <w:rFonts w:ascii="Book Antiqua" w:hAnsi="Book Antiqua"/>
          <w:lang w:val="en-US"/>
        </w:rPr>
        <w:t>4.5 or &gt;</w:t>
      </w:r>
      <w:r w:rsidR="007A2726" w:rsidRPr="00611A2E">
        <w:rPr>
          <w:rFonts w:ascii="Book Antiqua" w:hAnsi="Book Antiqua" w:hint="eastAsia"/>
          <w:lang w:val="en-US"/>
        </w:rPr>
        <w:t xml:space="preserve"> </w:t>
      </w:r>
      <w:r w:rsidR="00286348" w:rsidRPr="00611A2E">
        <w:rPr>
          <w:rFonts w:ascii="Book Antiqua" w:hAnsi="Book Antiqua"/>
          <w:lang w:val="en-US"/>
        </w:rPr>
        <w:t xml:space="preserve">11.0 </w:t>
      </w:r>
      <w:r w:rsidR="007A2726" w:rsidRPr="00611A2E">
        <w:rPr>
          <w:rFonts w:ascii="Book Antiqua" w:hAnsi="Book Antiqua" w:cs="Times New Roman"/>
        </w:rPr>
        <w:t>×</w:t>
      </w:r>
      <w:r w:rsidR="00286348" w:rsidRPr="00611A2E">
        <w:rPr>
          <w:rFonts w:ascii="Book Antiqua" w:hAnsi="Book Antiqua"/>
          <w:lang w:val="en-US"/>
        </w:rPr>
        <w:t xml:space="preserve"> </w:t>
      </w:r>
      <w:r w:rsidRPr="00611A2E">
        <w:rPr>
          <w:rFonts w:ascii="Book Antiqua" w:hAnsi="Book Antiqua"/>
          <w:lang w:val="en-US"/>
        </w:rPr>
        <w:t>10</w:t>
      </w:r>
      <w:r w:rsidR="00286348" w:rsidRPr="00611A2E">
        <w:rPr>
          <w:rFonts w:ascii="Book Antiqua" w:hAnsi="Book Antiqua"/>
          <w:vertAlign w:val="superscript"/>
          <w:lang w:val="en-US"/>
        </w:rPr>
        <w:t>9</w:t>
      </w:r>
      <w:r w:rsidR="007A2726" w:rsidRPr="00611A2E">
        <w:rPr>
          <w:rFonts w:ascii="Book Antiqua" w:hAnsi="Book Antiqua"/>
          <w:lang w:val="en-US"/>
        </w:rPr>
        <w:t>/L</w:t>
      </w:r>
      <w:r w:rsidR="007A2726" w:rsidRPr="00611A2E">
        <w:rPr>
          <w:rFonts w:ascii="Book Antiqua" w:hAnsi="Book Antiqua" w:hint="eastAsia"/>
          <w:lang w:val="en-US"/>
        </w:rPr>
        <w:t>)</w:t>
      </w:r>
      <w:r w:rsidR="00135E08" w:rsidRPr="00611A2E">
        <w:rPr>
          <w:rFonts w:ascii="Book Antiqua" w:hAnsi="Book Antiqua" w:hint="eastAsia"/>
          <w:lang w:val="en-US"/>
        </w:rPr>
        <w:t>]</w:t>
      </w:r>
      <w:r w:rsidRPr="00611A2E">
        <w:rPr>
          <w:rFonts w:ascii="Book Antiqua" w:hAnsi="Book Antiqua"/>
          <w:lang w:val="en-US"/>
        </w:rPr>
        <w:t xml:space="preserve">, </w:t>
      </w:r>
      <w:r w:rsidR="00135E08" w:rsidRPr="00611A2E">
        <w:rPr>
          <w:rFonts w:ascii="Book Antiqua" w:hAnsi="Book Antiqua" w:hint="eastAsia"/>
          <w:lang w:val="en-US"/>
        </w:rPr>
        <w:t>[</w:t>
      </w:r>
      <w:r w:rsidRPr="00611A2E">
        <w:rPr>
          <w:rFonts w:ascii="Book Antiqua" w:hAnsi="Book Antiqua"/>
          <w:lang w:val="en-US"/>
        </w:rPr>
        <w:t xml:space="preserve">preoperative hematocrit </w:t>
      </w:r>
      <w:r w:rsidR="00135E08" w:rsidRPr="00611A2E">
        <w:rPr>
          <w:rFonts w:ascii="Book Antiqua" w:hAnsi="Book Antiqua" w:hint="eastAsia"/>
          <w:lang w:val="en-US"/>
        </w:rPr>
        <w:t>(</w:t>
      </w:r>
      <w:r w:rsidR="00135E08" w:rsidRPr="00611A2E">
        <w:rPr>
          <w:rFonts w:ascii="Book Antiqua" w:hAnsi="Book Antiqua"/>
          <w:lang w:val="en-US"/>
        </w:rPr>
        <w:t>normal</w:t>
      </w:r>
      <w:r w:rsidR="00135E08" w:rsidRPr="00611A2E">
        <w:rPr>
          <w:rFonts w:ascii="Book Antiqua" w:hAnsi="Book Antiqua" w:hint="eastAsia"/>
          <w:lang w:val="en-US"/>
        </w:rPr>
        <w:t xml:space="preserve">) </w:t>
      </w:r>
      <w:r w:rsidRPr="00611A2E">
        <w:rPr>
          <w:rFonts w:ascii="Book Antiqua" w:hAnsi="Book Antiqua"/>
          <w:lang w:val="en-US"/>
        </w:rPr>
        <w:t>≥</w:t>
      </w:r>
      <w:r w:rsidR="007A2726" w:rsidRPr="00611A2E">
        <w:rPr>
          <w:rFonts w:ascii="Book Antiqua" w:hAnsi="Book Antiqua" w:hint="eastAsia"/>
          <w:lang w:val="en-US"/>
        </w:rPr>
        <w:t xml:space="preserve"> </w:t>
      </w:r>
      <w:r w:rsidRPr="00611A2E">
        <w:rPr>
          <w:rFonts w:ascii="Book Antiqua" w:hAnsi="Book Antiqua"/>
          <w:lang w:val="en-US"/>
        </w:rPr>
        <w:t>36 mg/</w:t>
      </w:r>
      <w:proofErr w:type="spellStart"/>
      <w:r w:rsidRPr="00611A2E">
        <w:rPr>
          <w:rFonts w:ascii="Book Antiqua" w:hAnsi="Book Antiqua"/>
          <w:lang w:val="en-US"/>
        </w:rPr>
        <w:t>dL</w:t>
      </w:r>
      <w:proofErr w:type="spellEnd"/>
      <w:r w:rsidR="007A2726" w:rsidRPr="00611A2E">
        <w:rPr>
          <w:rFonts w:ascii="Book Antiqua" w:hAnsi="Book Antiqua" w:hint="eastAsia"/>
          <w:lang w:val="en-US"/>
        </w:rPr>
        <w:t xml:space="preserve"> </w:t>
      </w:r>
      <w:r w:rsidR="007A2726" w:rsidRPr="00611A2E">
        <w:rPr>
          <w:rFonts w:ascii="Book Antiqua" w:hAnsi="Book Antiqua"/>
          <w:i/>
          <w:lang w:val="en-US"/>
        </w:rPr>
        <w:t>vs</w:t>
      </w:r>
      <w:r w:rsidRPr="00611A2E">
        <w:rPr>
          <w:rFonts w:ascii="Book Antiqua" w:hAnsi="Book Antiqua"/>
          <w:lang w:val="en-US"/>
        </w:rPr>
        <w:t xml:space="preserve"> abnormal </w:t>
      </w:r>
      <w:r w:rsidR="007A2726" w:rsidRPr="00611A2E">
        <w:rPr>
          <w:rFonts w:ascii="Book Antiqua" w:hAnsi="Book Antiqua" w:hint="eastAsia"/>
          <w:lang w:val="en-US"/>
        </w:rPr>
        <w:t>(</w:t>
      </w:r>
      <w:r w:rsidRPr="00611A2E">
        <w:rPr>
          <w:rFonts w:ascii="Book Antiqua" w:hAnsi="Book Antiqua"/>
          <w:lang w:val="en-US"/>
        </w:rPr>
        <w:t>&lt;</w:t>
      </w:r>
      <w:r w:rsidR="007A2726" w:rsidRPr="00611A2E">
        <w:rPr>
          <w:rFonts w:ascii="Book Antiqua" w:hAnsi="Book Antiqua" w:hint="eastAsia"/>
          <w:lang w:val="en-US"/>
        </w:rPr>
        <w:t xml:space="preserve"> </w:t>
      </w:r>
      <w:r w:rsidR="007A2726" w:rsidRPr="00611A2E">
        <w:rPr>
          <w:rFonts w:ascii="Book Antiqua" w:hAnsi="Book Antiqua"/>
          <w:lang w:val="en-US"/>
        </w:rPr>
        <w:t>36 mg/</w:t>
      </w:r>
      <w:proofErr w:type="spellStart"/>
      <w:r w:rsidR="007A2726" w:rsidRPr="00611A2E">
        <w:rPr>
          <w:rFonts w:ascii="Book Antiqua" w:hAnsi="Book Antiqua"/>
          <w:lang w:val="en-US"/>
        </w:rPr>
        <w:t>dL</w:t>
      </w:r>
      <w:proofErr w:type="spellEnd"/>
      <w:r w:rsidR="007A2726" w:rsidRPr="00611A2E">
        <w:rPr>
          <w:rFonts w:ascii="Book Antiqua" w:hAnsi="Book Antiqua" w:hint="eastAsia"/>
          <w:lang w:val="en-US"/>
        </w:rPr>
        <w:t>)</w:t>
      </w:r>
      <w:r w:rsidR="007A2726" w:rsidRPr="00611A2E">
        <w:rPr>
          <w:rFonts w:ascii="Book Antiqua" w:hAnsi="Book Antiqua"/>
          <w:lang w:val="en-US"/>
        </w:rPr>
        <w:t>]</w:t>
      </w:r>
      <w:r w:rsidRPr="00611A2E">
        <w:rPr>
          <w:rFonts w:ascii="Book Antiqua" w:hAnsi="Book Antiqua"/>
          <w:lang w:val="en-US"/>
        </w:rPr>
        <w:t xml:space="preserve">, and surgery type </w:t>
      </w:r>
      <w:r w:rsidR="007A2726" w:rsidRPr="00611A2E">
        <w:rPr>
          <w:rFonts w:ascii="Book Antiqua" w:hAnsi="Book Antiqua" w:hint="eastAsia"/>
          <w:lang w:val="en-US"/>
        </w:rPr>
        <w:t>[</w:t>
      </w:r>
      <w:r w:rsidRPr="00611A2E">
        <w:rPr>
          <w:rFonts w:ascii="Book Antiqua" w:hAnsi="Book Antiqua"/>
          <w:lang w:val="en-US"/>
        </w:rPr>
        <w:t>v</w:t>
      </w:r>
      <w:r w:rsidR="00286348" w:rsidRPr="00611A2E">
        <w:rPr>
          <w:rFonts w:ascii="Book Antiqua" w:hAnsi="Book Antiqua"/>
          <w:lang w:val="en-US"/>
        </w:rPr>
        <w:t xml:space="preserve">ideo-assisted thoracic surgery </w:t>
      </w:r>
      <w:r w:rsidR="007A2726" w:rsidRPr="00611A2E">
        <w:rPr>
          <w:rFonts w:ascii="Book Antiqua" w:hAnsi="Book Antiqua" w:hint="eastAsia"/>
          <w:lang w:val="en-US"/>
        </w:rPr>
        <w:t>(</w:t>
      </w:r>
      <w:r w:rsidRPr="00611A2E">
        <w:rPr>
          <w:rFonts w:ascii="Book Antiqua" w:hAnsi="Book Antiqua"/>
          <w:lang w:val="en-US"/>
        </w:rPr>
        <w:t>VATS</w:t>
      </w:r>
      <w:r w:rsidR="00286348" w:rsidRPr="00611A2E">
        <w:rPr>
          <w:rFonts w:ascii="Book Antiqua" w:hAnsi="Book Antiqua"/>
          <w:lang w:val="en-US"/>
        </w:rPr>
        <w:t>)</w:t>
      </w:r>
      <w:r w:rsidR="007A2726" w:rsidRPr="00611A2E">
        <w:rPr>
          <w:rFonts w:ascii="Book Antiqua" w:hAnsi="Book Antiqua"/>
          <w:lang w:val="en-US"/>
        </w:rPr>
        <w:t xml:space="preserve"> </w:t>
      </w:r>
      <w:r w:rsidR="007A2726" w:rsidRPr="00611A2E">
        <w:rPr>
          <w:rFonts w:ascii="Book Antiqua" w:hAnsi="Book Antiqua"/>
          <w:i/>
          <w:lang w:val="en-US"/>
        </w:rPr>
        <w:t>vs</w:t>
      </w:r>
      <w:r w:rsidRPr="00611A2E">
        <w:rPr>
          <w:rFonts w:ascii="Book Antiqua" w:hAnsi="Book Antiqua"/>
          <w:lang w:val="en-US"/>
        </w:rPr>
        <w:t xml:space="preserve"> open</w:t>
      </w:r>
      <w:r w:rsidR="007A2726" w:rsidRPr="00611A2E">
        <w:rPr>
          <w:rFonts w:ascii="Book Antiqua" w:hAnsi="Book Antiqua" w:hint="eastAsia"/>
          <w:lang w:val="en-US"/>
        </w:rPr>
        <w:t>]</w:t>
      </w:r>
      <w:r w:rsidRPr="00611A2E">
        <w:rPr>
          <w:rFonts w:ascii="Book Antiqua" w:hAnsi="Book Antiqua"/>
          <w:lang w:val="en-US"/>
        </w:rPr>
        <w:t>. Baseline demographic and clinical characteristics were compared between neo</w:t>
      </w:r>
      <w:r w:rsidR="00286348" w:rsidRPr="00611A2E">
        <w:rPr>
          <w:rFonts w:ascii="Book Antiqua" w:hAnsi="Book Antiqua"/>
          <w:lang w:val="en-US"/>
        </w:rPr>
        <w:t>-</w:t>
      </w:r>
      <w:r w:rsidRPr="00611A2E">
        <w:rPr>
          <w:rFonts w:ascii="Book Antiqua" w:hAnsi="Book Antiqua"/>
          <w:lang w:val="en-US"/>
        </w:rPr>
        <w:t xml:space="preserve">adjuvant patients (receipt of chemotherapy and/or radiotherapy) and surgery-only patients (receipt of neither chemotherapy nor radiotherapy) using </w:t>
      </w:r>
      <w:r w:rsidR="00E2409F" w:rsidRPr="00611A2E">
        <w:rPr>
          <w:rFonts w:ascii="Book Antiqua" w:hAnsi="Book Antiqua"/>
          <w:i/>
          <w:lang w:val="en-US"/>
        </w:rPr>
        <w:sym w:font="Symbol" w:char="F063"/>
      </w:r>
      <w:r w:rsidRPr="00611A2E">
        <w:rPr>
          <w:rFonts w:ascii="Book Antiqua" w:hAnsi="Book Antiqua"/>
          <w:lang w:val="en-US"/>
        </w:rPr>
        <w:t xml:space="preserve">² tests (Fisher’s exact test in cell counts less than five) for categorical variables. Two-sided </w:t>
      </w:r>
      <w:r w:rsidR="009824C2" w:rsidRPr="00611A2E">
        <w:rPr>
          <w:rFonts w:ascii="Book Antiqua" w:hAnsi="Book Antiqua"/>
          <w:i/>
          <w:lang w:val="en-US"/>
        </w:rPr>
        <w:t>P</w:t>
      </w:r>
      <w:r w:rsidRPr="00611A2E">
        <w:rPr>
          <w:rFonts w:ascii="Book Antiqua" w:hAnsi="Book Antiqua"/>
          <w:lang w:val="en-US"/>
        </w:rPr>
        <w:t>-values &lt;</w:t>
      </w:r>
      <w:r w:rsidR="00FD60E6" w:rsidRPr="00611A2E">
        <w:rPr>
          <w:rFonts w:ascii="Book Antiqua" w:hAnsi="Book Antiqua" w:hint="eastAsia"/>
          <w:lang w:val="en-US"/>
        </w:rPr>
        <w:t xml:space="preserve"> </w:t>
      </w:r>
      <w:r w:rsidRPr="00611A2E">
        <w:rPr>
          <w:rFonts w:ascii="Book Antiqua" w:hAnsi="Book Antiqua"/>
          <w:lang w:val="en-US"/>
        </w:rPr>
        <w:t>0.05 were considered statistically significant. To account for non-normal age distributions within the study population, Wilcoxon rank-sum tests were used to compare rank sum differences in age.</w:t>
      </w:r>
    </w:p>
    <w:p w:rsidR="00C32A3E" w:rsidRPr="00611A2E" w:rsidRDefault="00C32A3E" w:rsidP="00B045B5">
      <w:pPr>
        <w:spacing w:line="360" w:lineRule="auto"/>
        <w:ind w:firstLineChars="100" w:firstLine="240"/>
        <w:jc w:val="both"/>
        <w:rPr>
          <w:rFonts w:ascii="Book Antiqua" w:hAnsi="Book Antiqua"/>
          <w:lang w:val="en-US"/>
        </w:rPr>
      </w:pPr>
      <w:r w:rsidRPr="00611A2E">
        <w:rPr>
          <w:rFonts w:ascii="Book Antiqua" w:hAnsi="Book Antiqua"/>
          <w:lang w:val="en-US"/>
        </w:rPr>
        <w:t xml:space="preserve">The primary outcome measure considered was 30-d postoperative mortality. Secondary intraoperative and postoperative outcomes measures included overall morbidity, serious morbidity, </w:t>
      </w:r>
      <w:proofErr w:type="gramStart"/>
      <w:r w:rsidRPr="00611A2E">
        <w:rPr>
          <w:rFonts w:ascii="Book Antiqua" w:hAnsi="Book Antiqua"/>
          <w:lang w:val="en-US"/>
        </w:rPr>
        <w:t>length of stay (LOS, days), prolonged LOS (defined as a LOS longer than the 75</w:t>
      </w:r>
      <w:r w:rsidRPr="00611A2E">
        <w:rPr>
          <w:rFonts w:ascii="Book Antiqua" w:hAnsi="Book Antiqua"/>
          <w:vertAlign w:val="superscript"/>
          <w:lang w:val="en-US"/>
        </w:rPr>
        <w:t>th</w:t>
      </w:r>
      <w:r w:rsidRPr="00611A2E">
        <w:rPr>
          <w:rFonts w:ascii="Book Antiqua" w:hAnsi="Book Antiqua"/>
          <w:lang w:val="en-US"/>
        </w:rPr>
        <w:t xml:space="preserve"> percentile), operative time (min), and prolonged operative time</w:t>
      </w:r>
      <w:proofErr w:type="gramEnd"/>
      <w:r w:rsidRPr="00611A2E">
        <w:rPr>
          <w:rFonts w:ascii="Book Antiqua" w:hAnsi="Book Antiqua"/>
          <w:lang w:val="en-US"/>
        </w:rPr>
        <w:t xml:space="preserve"> (defined as an operative time longer than the 75</w:t>
      </w:r>
      <w:r w:rsidRPr="00611A2E">
        <w:rPr>
          <w:rFonts w:ascii="Book Antiqua" w:hAnsi="Book Antiqua"/>
          <w:vertAlign w:val="superscript"/>
          <w:lang w:val="en-US"/>
        </w:rPr>
        <w:t>th</w:t>
      </w:r>
      <w:r w:rsidRPr="00611A2E">
        <w:rPr>
          <w:rFonts w:ascii="Book Antiqua" w:hAnsi="Book Antiqua"/>
          <w:lang w:val="en-US"/>
        </w:rPr>
        <w:t xml:space="preserve"> percentile). Overall morbidity was defined by presence of at least one of the following ACS-NSQIP complications: </w:t>
      </w:r>
      <w:r w:rsidR="00FD60E6" w:rsidRPr="00611A2E">
        <w:rPr>
          <w:rFonts w:ascii="Book Antiqua" w:hAnsi="Book Antiqua"/>
          <w:lang w:val="en-US"/>
        </w:rPr>
        <w:t>W</w:t>
      </w:r>
      <w:r w:rsidRPr="00611A2E">
        <w:rPr>
          <w:rFonts w:ascii="Book Antiqua" w:hAnsi="Book Antiqua"/>
          <w:lang w:val="en-US"/>
        </w:rPr>
        <w:t xml:space="preserve">ound infection </w:t>
      </w:r>
      <w:r w:rsidR="00FD60E6" w:rsidRPr="00611A2E">
        <w:rPr>
          <w:rFonts w:ascii="Book Antiqua" w:hAnsi="Book Antiqua" w:hint="eastAsia"/>
          <w:lang w:val="en-US"/>
        </w:rPr>
        <w:t>[</w:t>
      </w:r>
      <w:r w:rsidRPr="00611A2E">
        <w:rPr>
          <w:rFonts w:ascii="Book Antiqua" w:hAnsi="Book Antiqua"/>
          <w:lang w:val="en-US"/>
        </w:rPr>
        <w:t>superficial or deep incisional surgical site infection (SSI), wound dehiscence</w:t>
      </w:r>
      <w:r w:rsidR="00FD60E6" w:rsidRPr="00611A2E">
        <w:rPr>
          <w:rFonts w:ascii="Book Antiqua" w:hAnsi="Book Antiqua" w:hint="eastAsia"/>
          <w:lang w:val="en-US"/>
        </w:rPr>
        <w:t>]</w:t>
      </w:r>
      <w:r w:rsidRPr="00611A2E">
        <w:rPr>
          <w:rFonts w:ascii="Book Antiqua" w:hAnsi="Book Antiqua"/>
          <w:lang w:val="en-US"/>
        </w:rPr>
        <w:t>, pneumonia, urinary tract infection (UTI), return to operating room (OR), venous thromboembolic event (VTE) (deep vein thrombosis/thrombophlebitis, pulmonary embolism), cardiac complication (cardiac arrest, myocardial infar</w:t>
      </w:r>
      <w:r w:rsidR="00083CA1" w:rsidRPr="00611A2E">
        <w:rPr>
          <w:rFonts w:ascii="Book Antiqua" w:hAnsi="Book Antiqua"/>
          <w:lang w:val="en-US"/>
        </w:rPr>
        <w:t>c</w:t>
      </w:r>
      <w:r w:rsidRPr="00611A2E">
        <w:rPr>
          <w:rFonts w:ascii="Book Antiqua" w:hAnsi="Book Antiqua"/>
          <w:lang w:val="en-US"/>
        </w:rPr>
        <w:t>tion), shock/sepsis, unplanned intubation, bleeding requiring transfusion, renal complication (postoperative renal failure, progressive renal insufficiency), ventilator dependency &gt;</w:t>
      </w:r>
      <w:r w:rsidR="00FD60E6" w:rsidRPr="00611A2E">
        <w:rPr>
          <w:rFonts w:ascii="Book Antiqua" w:hAnsi="Book Antiqua" w:hint="eastAsia"/>
          <w:lang w:val="en-US"/>
        </w:rPr>
        <w:t xml:space="preserve"> </w:t>
      </w:r>
      <w:r w:rsidR="00FD60E6" w:rsidRPr="00611A2E">
        <w:rPr>
          <w:rFonts w:ascii="Book Antiqua" w:hAnsi="Book Antiqua"/>
          <w:lang w:val="en-US"/>
        </w:rPr>
        <w:t>48 h</w:t>
      </w:r>
      <w:r w:rsidRPr="00611A2E">
        <w:rPr>
          <w:rFonts w:ascii="Book Antiqua" w:hAnsi="Book Antiqua"/>
          <w:lang w:val="en-US"/>
        </w:rPr>
        <w:t>, or organ space SSI. Serious morbidity included occurrence of at least one of the following complications: return to OR, cardiac complication, shock/sepsis, unplanned intubation, ventilator dependency for &gt;</w:t>
      </w:r>
      <w:r w:rsidR="00FD60E6" w:rsidRPr="00611A2E">
        <w:rPr>
          <w:rFonts w:ascii="Book Antiqua" w:hAnsi="Book Antiqua" w:hint="eastAsia"/>
          <w:lang w:val="en-US"/>
        </w:rPr>
        <w:t xml:space="preserve"> </w:t>
      </w:r>
      <w:r w:rsidRPr="00611A2E">
        <w:rPr>
          <w:rFonts w:ascii="Book Antiqua" w:hAnsi="Book Antiqua"/>
          <w:lang w:val="en-US"/>
        </w:rPr>
        <w:t>48 h, or organ space SSI. As with baseline characteristics, outcome measures (Table 2) were compared between neo</w:t>
      </w:r>
      <w:r w:rsidR="008D196C" w:rsidRPr="00611A2E">
        <w:rPr>
          <w:rFonts w:ascii="Book Antiqua" w:hAnsi="Book Antiqua"/>
          <w:lang w:val="en-US"/>
        </w:rPr>
        <w:t>-</w:t>
      </w:r>
      <w:r w:rsidRPr="00611A2E">
        <w:rPr>
          <w:rFonts w:ascii="Book Antiqua" w:hAnsi="Book Antiqua"/>
          <w:lang w:val="en-US"/>
        </w:rPr>
        <w:t xml:space="preserve">adjuvant and surgery-only patients using </w:t>
      </w:r>
      <w:r w:rsidR="00FD60E6" w:rsidRPr="00611A2E">
        <w:rPr>
          <w:rFonts w:ascii="Book Antiqua" w:hAnsi="Book Antiqua"/>
          <w:i/>
          <w:lang w:val="en-US"/>
        </w:rPr>
        <w:sym w:font="Symbol" w:char="F063"/>
      </w:r>
      <w:r w:rsidRPr="00611A2E">
        <w:rPr>
          <w:rFonts w:ascii="Book Antiqua" w:hAnsi="Book Antiqua"/>
          <w:lang w:val="en-US"/>
        </w:rPr>
        <w:t>² tests (Fisher’s exact test in cell counts less than five) for categorical variables and Wilcoxon rank-sum tests to compare non-normal distributions of LOS and operative times.</w:t>
      </w:r>
    </w:p>
    <w:p w:rsidR="00C32A3E" w:rsidRPr="00611A2E" w:rsidRDefault="00C32A3E" w:rsidP="00FD60E6">
      <w:pPr>
        <w:spacing w:line="360" w:lineRule="auto"/>
        <w:ind w:firstLineChars="100" w:firstLine="240"/>
        <w:jc w:val="both"/>
        <w:rPr>
          <w:rFonts w:ascii="Book Antiqua" w:hAnsi="Book Antiqua"/>
          <w:lang w:val="en-US"/>
        </w:rPr>
      </w:pPr>
      <w:r w:rsidRPr="00611A2E">
        <w:rPr>
          <w:rFonts w:ascii="Book Antiqua" w:hAnsi="Book Antiqua"/>
          <w:lang w:val="en-US"/>
        </w:rPr>
        <w:t>Unadjusted and risk-adjusted odd</w:t>
      </w:r>
      <w:r w:rsidR="00FD60E6" w:rsidRPr="00611A2E">
        <w:rPr>
          <w:rFonts w:ascii="Book Antiqua" w:hAnsi="Book Antiqua"/>
          <w:lang w:val="en-US"/>
        </w:rPr>
        <w:t>s ratios (and corresponding 95%</w:t>
      </w:r>
      <w:r w:rsidRPr="00611A2E">
        <w:rPr>
          <w:rFonts w:ascii="Book Antiqua" w:hAnsi="Book Antiqua"/>
          <w:lang w:val="en-US"/>
        </w:rPr>
        <w:t>CI) were calc</w:t>
      </w:r>
      <w:r w:rsidR="00FD60E6" w:rsidRPr="00611A2E">
        <w:rPr>
          <w:rFonts w:ascii="Book Antiqua" w:hAnsi="Book Antiqua"/>
          <w:lang w:val="en-US"/>
        </w:rPr>
        <w:t>ulated for differences in 30-d</w:t>
      </w:r>
      <w:r w:rsidRPr="00611A2E">
        <w:rPr>
          <w:rFonts w:ascii="Book Antiqua" w:hAnsi="Book Antiqua"/>
          <w:lang w:val="en-US"/>
        </w:rPr>
        <w:t xml:space="preserve"> mortality, serious and overall morbidity, constituent morbidity measures, and prolonged LOS and operative time using (multivariable) logistic regression. Risk-adjusted models accounted for potential </w:t>
      </w:r>
      <w:r w:rsidRPr="00611A2E">
        <w:rPr>
          <w:rFonts w:ascii="Book Antiqua" w:hAnsi="Book Antiqua"/>
          <w:lang w:val="en-US"/>
        </w:rPr>
        <w:lastRenderedPageBreak/>
        <w:t>confounding due to significant differences in baseline factors: age, smoking, hypertension, weight loss, steroid use, abnormal WBC count, abnormal hematocrit, and type of surgery p</w:t>
      </w:r>
      <w:r w:rsidR="00353567" w:rsidRPr="00611A2E">
        <w:rPr>
          <w:rFonts w:ascii="Book Antiqua" w:hAnsi="Book Antiqua"/>
          <w:lang w:val="en-US"/>
        </w:rPr>
        <w:t>er</w:t>
      </w:r>
      <w:r w:rsidRPr="00611A2E">
        <w:rPr>
          <w:rFonts w:ascii="Book Antiqua" w:hAnsi="Book Antiqua"/>
          <w:lang w:val="en-US"/>
        </w:rPr>
        <w:t xml:space="preserve">formed. </w:t>
      </w:r>
      <w:proofErr w:type="spellStart"/>
      <w:r w:rsidRPr="00611A2E">
        <w:rPr>
          <w:rFonts w:ascii="Book Antiqua" w:hAnsi="Book Antiqua"/>
          <w:lang w:val="en-US"/>
        </w:rPr>
        <w:t>Colinearity</w:t>
      </w:r>
      <w:proofErr w:type="spellEnd"/>
      <w:r w:rsidRPr="00611A2E">
        <w:rPr>
          <w:rFonts w:ascii="Book Antiqua" w:hAnsi="Book Antiqua"/>
          <w:lang w:val="en-US"/>
        </w:rPr>
        <w:t>/</w:t>
      </w:r>
      <w:proofErr w:type="spellStart"/>
      <w:r w:rsidRPr="00611A2E">
        <w:rPr>
          <w:rFonts w:ascii="Book Antiqua" w:hAnsi="Book Antiqua"/>
          <w:lang w:val="en-US"/>
        </w:rPr>
        <w:t>multicolinearity</w:t>
      </w:r>
      <w:proofErr w:type="spellEnd"/>
      <w:r w:rsidRPr="00611A2E">
        <w:rPr>
          <w:rFonts w:ascii="Book Antiqua" w:hAnsi="Book Antiqua"/>
          <w:lang w:val="en-US"/>
        </w:rPr>
        <w:t xml:space="preserve"> was assessed for adjusted models </w:t>
      </w:r>
      <w:r w:rsidRPr="00611A2E">
        <w:rPr>
          <w:rFonts w:ascii="Book Antiqua" w:hAnsi="Book Antiqua"/>
          <w:i/>
          <w:lang w:val="en-US"/>
        </w:rPr>
        <w:t>via</w:t>
      </w:r>
      <w:r w:rsidRPr="00611A2E">
        <w:rPr>
          <w:rFonts w:ascii="Book Antiqua" w:hAnsi="Book Antiqua"/>
          <w:lang w:val="en-US"/>
        </w:rPr>
        <w:t xml:space="preserve"> calculation of variance inflation factors all well below a critical threshold of 10.0. For the continuous </w:t>
      </w:r>
      <w:r w:rsidR="00C734B7" w:rsidRPr="00611A2E">
        <w:rPr>
          <w:rFonts w:ascii="Book Antiqua" w:hAnsi="Book Antiqua"/>
          <w:lang w:val="en-US"/>
        </w:rPr>
        <w:t>right</w:t>
      </w:r>
      <w:r w:rsidRPr="00611A2E">
        <w:rPr>
          <w:rFonts w:ascii="Book Antiqua" w:hAnsi="Book Antiqua"/>
          <w:lang w:val="en-US"/>
        </w:rPr>
        <w:t>-skewed distributions of LOS and operative time, modified Park tests were used to determine the most appropriate distribution (Poisson in both cases) to be used in a generalized linear model (link log). Average marginal effects were then used to calculate predicted differences in unadjusted and adjusted mean LOS (days) and operative time (min) in a manner analogous to that described for logistic regression (Table 3).</w:t>
      </w:r>
    </w:p>
    <w:p w:rsidR="002851AF" w:rsidRPr="00611A2E" w:rsidRDefault="00C32A3E" w:rsidP="00FD60E6">
      <w:pPr>
        <w:spacing w:line="360" w:lineRule="auto"/>
        <w:ind w:firstLineChars="100" w:firstLine="240"/>
        <w:jc w:val="both"/>
        <w:rPr>
          <w:rFonts w:ascii="Book Antiqua" w:hAnsi="Book Antiqua"/>
          <w:lang w:val="en-US"/>
        </w:rPr>
      </w:pPr>
      <w:r w:rsidRPr="00611A2E">
        <w:rPr>
          <w:rFonts w:ascii="Book Antiqua" w:hAnsi="Book Antiqua"/>
          <w:lang w:val="en-US"/>
        </w:rPr>
        <w:t>Finally, to more robustly corroborate the findings presented in Table 3 and to bolster the weight of the low percentage of neo</w:t>
      </w:r>
      <w:r w:rsidR="00B07886" w:rsidRPr="00611A2E">
        <w:rPr>
          <w:rFonts w:ascii="Book Antiqua" w:hAnsi="Book Antiqua"/>
          <w:lang w:val="en-US"/>
        </w:rPr>
        <w:t>-</w:t>
      </w:r>
      <w:r w:rsidRPr="00611A2E">
        <w:rPr>
          <w:rFonts w:ascii="Book Antiqua" w:hAnsi="Book Antiqua"/>
          <w:lang w:val="en-US"/>
        </w:rPr>
        <w:t xml:space="preserve">adjuvant patients observed (5.81%), rates of intraoperative and postoperative complications and corresponding adjusted odds ratios were calculated among separate cohorts generated for each outcome using propensity-score-based 1:1 nearest-neighboring matching without replacement, accounting for baseline differences in demographic and clinical factors. Within the calculated cohorts, logistic regression and modified Park tests/Poisson regression with average marginal effects were used as previously described. </w:t>
      </w:r>
    </w:p>
    <w:p w:rsidR="002851AF" w:rsidRPr="00611A2E" w:rsidRDefault="001B45A6" w:rsidP="00FD60E6">
      <w:pPr>
        <w:spacing w:line="360" w:lineRule="auto"/>
        <w:ind w:firstLineChars="100" w:firstLine="240"/>
        <w:jc w:val="both"/>
        <w:rPr>
          <w:rFonts w:ascii="Book Antiqua" w:hAnsi="Book Antiqua"/>
          <w:lang w:val="en-US"/>
        </w:rPr>
      </w:pPr>
      <w:r w:rsidRPr="00611A2E">
        <w:rPr>
          <w:rFonts w:ascii="Book Antiqua" w:hAnsi="Book Antiqua"/>
          <w:lang w:val="en-US"/>
        </w:rPr>
        <w:t>Finally, in order to explore potential variations in outcomes between different neo-adjuvant regimens, a sub group analysis was performed (</w:t>
      </w:r>
      <w:r w:rsidR="00546888" w:rsidRPr="00611A2E">
        <w:rPr>
          <w:rFonts w:ascii="Book Antiqua" w:hAnsi="Book Antiqua"/>
          <w:lang w:val="en-US"/>
        </w:rPr>
        <w:t xml:space="preserve">Tables </w:t>
      </w:r>
      <w:r w:rsidR="00637D94" w:rsidRPr="00611A2E">
        <w:rPr>
          <w:rFonts w:ascii="Book Antiqua" w:hAnsi="Book Antiqua" w:hint="eastAsia"/>
          <w:lang w:val="en-US"/>
        </w:rPr>
        <w:t>4-6</w:t>
      </w:r>
      <w:r w:rsidRPr="00611A2E">
        <w:rPr>
          <w:rFonts w:ascii="Book Antiqua" w:hAnsi="Book Antiqua"/>
          <w:lang w:val="en-US"/>
        </w:rPr>
        <w:t xml:space="preserve">). More specifically, outcomes of patients treated with surgery alone were compared to outcomes </w:t>
      </w:r>
      <w:r w:rsidR="000148F8" w:rsidRPr="00611A2E">
        <w:rPr>
          <w:rFonts w:ascii="Book Antiqua" w:hAnsi="Book Antiqua"/>
          <w:lang w:val="en-US"/>
        </w:rPr>
        <w:t xml:space="preserve">of patients who underwent surgical resection after neo-adjuvant chemotherapy alone, neo-adjuvant radiotherapy alone and neo-adjuvant chemo-radiotherapy. The methodology of this sub-group analysis closely reflects that of the primary analysis of the study, </w:t>
      </w:r>
      <w:r w:rsidR="00D32B33" w:rsidRPr="00611A2E">
        <w:rPr>
          <w:rFonts w:ascii="Book Antiqua" w:hAnsi="Book Antiqua"/>
          <w:lang w:val="en-US"/>
        </w:rPr>
        <w:t xml:space="preserve">except for the fact that to account for non-normal age distributions within the study population, </w:t>
      </w:r>
      <w:proofErr w:type="spellStart"/>
      <w:r w:rsidR="00D32B33" w:rsidRPr="00611A2E">
        <w:rPr>
          <w:rFonts w:ascii="Book Antiqua" w:hAnsi="Book Antiqua"/>
          <w:lang w:val="en-US"/>
        </w:rPr>
        <w:t>Kruskal</w:t>
      </w:r>
      <w:proofErr w:type="spellEnd"/>
      <w:r w:rsidR="00D32B33" w:rsidRPr="00611A2E">
        <w:rPr>
          <w:rFonts w:ascii="Book Antiqua" w:hAnsi="Book Antiqua"/>
          <w:lang w:val="en-US"/>
        </w:rPr>
        <w:t>-Wallis non-parametric one-way analysis of variance tests were used to compare rank sum differences in age</w:t>
      </w:r>
      <w:r w:rsidR="006507A1" w:rsidRPr="00611A2E">
        <w:rPr>
          <w:rFonts w:ascii="Book Antiqua" w:hAnsi="Book Antiqua"/>
          <w:lang w:val="en-US"/>
        </w:rPr>
        <w:t xml:space="preserve">. Moreover, additional variables, such as preoperative albumin level </w:t>
      </w:r>
      <w:r w:rsidR="00FD60E6" w:rsidRPr="00611A2E">
        <w:rPr>
          <w:rFonts w:ascii="Book Antiqua" w:hAnsi="Book Antiqua" w:hint="eastAsia"/>
          <w:lang w:val="en-US"/>
        </w:rPr>
        <w:t>[</w:t>
      </w:r>
      <w:r w:rsidR="006507A1" w:rsidRPr="00611A2E">
        <w:rPr>
          <w:rFonts w:ascii="Book Antiqua" w:hAnsi="Book Antiqua"/>
          <w:lang w:val="en-US"/>
        </w:rPr>
        <w:t xml:space="preserve">normal </w:t>
      </w:r>
      <w:r w:rsidR="00FD60E6" w:rsidRPr="00611A2E">
        <w:rPr>
          <w:rFonts w:ascii="Book Antiqua" w:hAnsi="Book Antiqua" w:hint="eastAsia"/>
          <w:lang w:val="en-US"/>
        </w:rPr>
        <w:t>(</w:t>
      </w:r>
      <w:r w:rsidR="006507A1" w:rsidRPr="00611A2E">
        <w:rPr>
          <w:rFonts w:ascii="Book Antiqua" w:hAnsi="Book Antiqua"/>
          <w:lang w:val="en-US"/>
        </w:rPr>
        <w:t>≥</w:t>
      </w:r>
      <w:r w:rsidR="00FD60E6" w:rsidRPr="00611A2E">
        <w:rPr>
          <w:rFonts w:ascii="Book Antiqua" w:hAnsi="Book Antiqua" w:hint="eastAsia"/>
          <w:lang w:val="en-US"/>
        </w:rPr>
        <w:t xml:space="preserve"> </w:t>
      </w:r>
      <w:r w:rsidR="006507A1" w:rsidRPr="00611A2E">
        <w:rPr>
          <w:rFonts w:ascii="Book Antiqua" w:hAnsi="Book Antiqua"/>
          <w:lang w:val="en-US"/>
        </w:rPr>
        <w:t>3.5 g/</w:t>
      </w:r>
      <w:proofErr w:type="spellStart"/>
      <w:r w:rsidR="006507A1" w:rsidRPr="00611A2E">
        <w:rPr>
          <w:rFonts w:ascii="Book Antiqua" w:hAnsi="Book Antiqua"/>
          <w:lang w:val="en-US"/>
        </w:rPr>
        <w:t>dL</w:t>
      </w:r>
      <w:proofErr w:type="spellEnd"/>
      <w:r w:rsidR="00FD60E6" w:rsidRPr="00611A2E">
        <w:rPr>
          <w:rFonts w:ascii="Book Antiqua" w:hAnsi="Book Antiqua" w:hint="eastAsia"/>
          <w:lang w:val="en-US"/>
        </w:rPr>
        <w:t>)</w:t>
      </w:r>
      <w:r w:rsidR="00FD60E6" w:rsidRPr="00611A2E">
        <w:rPr>
          <w:rFonts w:ascii="Book Antiqua" w:hAnsi="Book Antiqua"/>
          <w:lang w:val="en-US"/>
        </w:rPr>
        <w:t xml:space="preserve"> </w:t>
      </w:r>
      <w:r w:rsidR="00FD60E6" w:rsidRPr="00611A2E">
        <w:rPr>
          <w:rFonts w:ascii="Book Antiqua" w:hAnsi="Book Antiqua"/>
          <w:i/>
          <w:lang w:val="en-US"/>
        </w:rPr>
        <w:t>vs</w:t>
      </w:r>
      <w:r w:rsidR="00FD60E6" w:rsidRPr="00611A2E">
        <w:rPr>
          <w:rFonts w:ascii="Book Antiqua" w:hAnsi="Book Antiqua"/>
          <w:lang w:val="en-US"/>
        </w:rPr>
        <w:t xml:space="preserve"> abnormal </w:t>
      </w:r>
      <w:r w:rsidR="00FD60E6" w:rsidRPr="00611A2E">
        <w:rPr>
          <w:rFonts w:ascii="Book Antiqua" w:hAnsi="Book Antiqua" w:hint="eastAsia"/>
          <w:lang w:val="en-US"/>
        </w:rPr>
        <w:t>(</w:t>
      </w:r>
      <w:r w:rsidR="006507A1" w:rsidRPr="00611A2E">
        <w:rPr>
          <w:rFonts w:ascii="Book Antiqua" w:hAnsi="Book Antiqua"/>
          <w:lang w:val="en-US"/>
        </w:rPr>
        <w:t>&lt;</w:t>
      </w:r>
      <w:r w:rsidR="00FD60E6" w:rsidRPr="00611A2E">
        <w:rPr>
          <w:rFonts w:ascii="Book Antiqua" w:hAnsi="Book Antiqua" w:hint="eastAsia"/>
          <w:lang w:val="en-US"/>
        </w:rPr>
        <w:t xml:space="preserve"> </w:t>
      </w:r>
      <w:r w:rsidR="00FD60E6" w:rsidRPr="00611A2E">
        <w:rPr>
          <w:rFonts w:ascii="Book Antiqua" w:hAnsi="Book Antiqua"/>
          <w:lang w:val="en-US"/>
        </w:rPr>
        <w:t>3.5 g/</w:t>
      </w:r>
      <w:proofErr w:type="spellStart"/>
      <w:r w:rsidR="00FD60E6" w:rsidRPr="00611A2E">
        <w:rPr>
          <w:rFonts w:ascii="Book Antiqua" w:hAnsi="Book Antiqua"/>
          <w:lang w:val="en-US"/>
        </w:rPr>
        <w:t>dL</w:t>
      </w:r>
      <w:proofErr w:type="spellEnd"/>
      <w:r w:rsidR="006507A1" w:rsidRPr="00611A2E">
        <w:rPr>
          <w:rFonts w:ascii="Book Antiqua" w:hAnsi="Book Antiqua"/>
          <w:lang w:val="en-US"/>
        </w:rPr>
        <w:t>)</w:t>
      </w:r>
      <w:r w:rsidR="00FD60E6" w:rsidRPr="00611A2E">
        <w:rPr>
          <w:rFonts w:ascii="Book Antiqua" w:hAnsi="Book Antiqua" w:hint="eastAsia"/>
          <w:lang w:val="en-US"/>
        </w:rPr>
        <w:t>]</w:t>
      </w:r>
      <w:r w:rsidR="006507A1" w:rsidRPr="00611A2E">
        <w:rPr>
          <w:rFonts w:ascii="Book Antiqua" w:hAnsi="Book Antiqua"/>
          <w:lang w:val="en-US"/>
        </w:rPr>
        <w:t xml:space="preserve"> and managing surgical specialty (thoracic, general, other </w:t>
      </w:r>
      <w:proofErr w:type="spellStart"/>
      <w:r w:rsidR="006507A1" w:rsidRPr="00611A2E">
        <w:rPr>
          <w:rFonts w:ascii="Book Antiqua" w:hAnsi="Book Antiqua"/>
          <w:lang w:val="en-US"/>
        </w:rPr>
        <w:t>speciality</w:t>
      </w:r>
      <w:proofErr w:type="spellEnd"/>
      <w:r w:rsidR="006507A1" w:rsidRPr="00611A2E">
        <w:rPr>
          <w:rFonts w:ascii="Book Antiqua" w:hAnsi="Book Antiqua"/>
          <w:lang w:val="en-US"/>
        </w:rPr>
        <w:t xml:space="preserve">) were accounted for. </w:t>
      </w:r>
    </w:p>
    <w:p w:rsidR="00C32A3E" w:rsidRPr="00611A2E" w:rsidRDefault="00C32A3E" w:rsidP="00FD60E6">
      <w:pPr>
        <w:spacing w:line="360" w:lineRule="auto"/>
        <w:ind w:firstLineChars="100" w:firstLine="240"/>
        <w:jc w:val="both"/>
        <w:rPr>
          <w:rFonts w:ascii="Book Antiqua" w:hAnsi="Book Antiqua"/>
          <w:lang w:val="en-US"/>
        </w:rPr>
      </w:pPr>
      <w:r w:rsidRPr="00611A2E">
        <w:rPr>
          <w:rFonts w:ascii="Book Antiqua" w:hAnsi="Book Antiqua"/>
          <w:lang w:val="en-US"/>
        </w:rPr>
        <w:t>All data analyses and management were performed using Stata/MP version 12 (</w:t>
      </w:r>
      <w:proofErr w:type="spellStart"/>
      <w:r w:rsidRPr="00611A2E">
        <w:rPr>
          <w:rFonts w:ascii="Book Antiqua" w:hAnsi="Book Antiqua"/>
          <w:lang w:val="en-US"/>
        </w:rPr>
        <w:t>StataCorp</w:t>
      </w:r>
      <w:proofErr w:type="spellEnd"/>
      <w:r w:rsidRPr="00611A2E">
        <w:rPr>
          <w:rFonts w:ascii="Book Antiqua" w:hAnsi="Book Antiqua"/>
          <w:lang w:val="en-US"/>
        </w:rPr>
        <w:t xml:space="preserve"> LP, College Station, TX, U</w:t>
      </w:r>
      <w:r w:rsidR="00FD60E6" w:rsidRPr="00611A2E">
        <w:rPr>
          <w:rFonts w:ascii="Book Antiqua" w:hAnsi="Book Antiqua" w:hint="eastAsia"/>
          <w:lang w:val="en-US"/>
        </w:rPr>
        <w:t xml:space="preserve">nited </w:t>
      </w:r>
      <w:r w:rsidRPr="00611A2E">
        <w:rPr>
          <w:rFonts w:ascii="Book Antiqua" w:hAnsi="Book Antiqua"/>
          <w:lang w:val="en-US"/>
        </w:rPr>
        <w:t>S</w:t>
      </w:r>
      <w:r w:rsidR="00FD60E6" w:rsidRPr="00611A2E">
        <w:rPr>
          <w:rFonts w:ascii="Book Antiqua" w:hAnsi="Book Antiqua" w:hint="eastAsia"/>
          <w:lang w:val="en-US"/>
        </w:rPr>
        <w:t>tates</w:t>
      </w:r>
      <w:r w:rsidRPr="00611A2E">
        <w:rPr>
          <w:rFonts w:ascii="Book Antiqua" w:hAnsi="Book Antiqua"/>
          <w:lang w:val="en-US"/>
        </w:rPr>
        <w:t>).</w:t>
      </w:r>
      <w:r w:rsidR="007552BB" w:rsidRPr="00611A2E">
        <w:rPr>
          <w:rFonts w:ascii="Book Antiqua" w:hAnsi="Book Antiqua"/>
          <w:lang w:val="en-US"/>
        </w:rPr>
        <w:t xml:space="preserve"> The statistical review of the study was performed by a biomedical statistician.</w:t>
      </w:r>
    </w:p>
    <w:p w:rsidR="00C32A3E" w:rsidRPr="00611A2E" w:rsidRDefault="00C32A3E" w:rsidP="008E128E">
      <w:pPr>
        <w:spacing w:line="360" w:lineRule="auto"/>
        <w:jc w:val="both"/>
        <w:rPr>
          <w:rFonts w:ascii="Book Antiqua" w:hAnsi="Book Antiqua"/>
          <w:b/>
          <w:lang w:val="en-US"/>
        </w:rPr>
      </w:pPr>
    </w:p>
    <w:p w:rsidR="00EF4C85" w:rsidRPr="00611A2E" w:rsidRDefault="00FD60E6" w:rsidP="008E128E">
      <w:pPr>
        <w:spacing w:line="360" w:lineRule="auto"/>
        <w:jc w:val="both"/>
        <w:rPr>
          <w:rFonts w:ascii="Book Antiqua" w:hAnsi="Book Antiqua"/>
          <w:lang w:val="en-US"/>
        </w:rPr>
      </w:pPr>
      <w:r w:rsidRPr="00611A2E">
        <w:rPr>
          <w:rFonts w:ascii="Book Antiqua" w:hAnsi="Book Antiqua"/>
          <w:b/>
          <w:lang w:val="en-US"/>
        </w:rPr>
        <w:lastRenderedPageBreak/>
        <w:t>RESULTS</w:t>
      </w:r>
    </w:p>
    <w:p w:rsidR="00947455" w:rsidRPr="00611A2E" w:rsidRDefault="00E67BDA" w:rsidP="008E128E">
      <w:pPr>
        <w:spacing w:line="360" w:lineRule="auto"/>
        <w:jc w:val="both"/>
        <w:rPr>
          <w:rFonts w:ascii="Book Antiqua" w:hAnsi="Book Antiqua"/>
          <w:lang w:val="en-US"/>
        </w:rPr>
      </w:pPr>
      <w:r w:rsidRPr="00611A2E">
        <w:rPr>
          <w:rFonts w:ascii="Book Antiqua" w:hAnsi="Book Antiqua"/>
          <w:lang w:val="en-US"/>
        </w:rPr>
        <w:t xml:space="preserve">We identified </w:t>
      </w:r>
      <w:r w:rsidR="00FD60E6" w:rsidRPr="00611A2E">
        <w:rPr>
          <w:rFonts w:ascii="Book Antiqua" w:hAnsi="Book Antiqua"/>
          <w:lang w:val="en-US"/>
        </w:rPr>
        <w:t>4</w:t>
      </w:r>
      <w:r w:rsidR="00D63E38" w:rsidRPr="00611A2E">
        <w:rPr>
          <w:rFonts w:ascii="Book Antiqua" w:hAnsi="Book Antiqua"/>
          <w:lang w:val="en-US"/>
        </w:rPr>
        <w:t>063</w:t>
      </w:r>
      <w:r w:rsidR="00075473" w:rsidRPr="00611A2E">
        <w:rPr>
          <w:rFonts w:ascii="Book Antiqua" w:hAnsi="Book Antiqua"/>
          <w:lang w:val="en-US"/>
        </w:rPr>
        <w:t xml:space="preserve"> patients who </w:t>
      </w:r>
      <w:r w:rsidRPr="00611A2E">
        <w:rPr>
          <w:rFonts w:ascii="Book Antiqua" w:hAnsi="Book Antiqua"/>
          <w:lang w:val="en-US"/>
        </w:rPr>
        <w:t>had</w:t>
      </w:r>
      <w:r w:rsidR="00075473" w:rsidRPr="00611A2E">
        <w:rPr>
          <w:rFonts w:ascii="Book Antiqua" w:hAnsi="Book Antiqua"/>
          <w:lang w:val="en-US"/>
        </w:rPr>
        <w:t xml:space="preserve"> lung </w:t>
      </w:r>
      <w:r w:rsidRPr="00611A2E">
        <w:rPr>
          <w:rFonts w:ascii="Book Antiqua" w:hAnsi="Book Antiqua"/>
          <w:lang w:val="en-US"/>
        </w:rPr>
        <w:t>surgery</w:t>
      </w:r>
      <w:r w:rsidR="00075473" w:rsidRPr="00611A2E">
        <w:rPr>
          <w:rFonts w:ascii="Book Antiqua" w:hAnsi="Book Antiqua"/>
          <w:lang w:val="en-US"/>
        </w:rPr>
        <w:t xml:space="preserve"> from 2005 to 2012, and had information on pre-operative treatment</w:t>
      </w:r>
      <w:r w:rsidR="00EF4C85" w:rsidRPr="00611A2E">
        <w:rPr>
          <w:rFonts w:ascii="Book Antiqua" w:hAnsi="Book Antiqua"/>
          <w:lang w:val="en-US"/>
        </w:rPr>
        <w:t xml:space="preserve">. </w:t>
      </w:r>
      <w:r w:rsidRPr="00611A2E">
        <w:rPr>
          <w:rFonts w:ascii="Book Antiqua" w:hAnsi="Book Antiqua"/>
          <w:lang w:val="en-US"/>
        </w:rPr>
        <w:t xml:space="preserve">Induction treatment was given to </w:t>
      </w:r>
      <w:r w:rsidR="00152771" w:rsidRPr="00611A2E">
        <w:rPr>
          <w:rFonts w:ascii="Book Antiqua" w:hAnsi="Book Antiqua" w:cs="Times New Roman"/>
          <w:lang w:val="en-US"/>
        </w:rPr>
        <w:t xml:space="preserve">236 (5.8%) patients; of those, 64 underwent chemo-radiation, 103 </w:t>
      </w:r>
      <w:proofErr w:type="gramStart"/>
      <w:r w:rsidR="00152771" w:rsidRPr="00611A2E">
        <w:rPr>
          <w:rFonts w:ascii="Book Antiqua" w:hAnsi="Book Antiqua" w:cs="Times New Roman"/>
          <w:lang w:val="en-US"/>
        </w:rPr>
        <w:t>radiation</w:t>
      </w:r>
      <w:proofErr w:type="gramEnd"/>
      <w:r w:rsidR="00152771" w:rsidRPr="00611A2E">
        <w:rPr>
          <w:rFonts w:ascii="Book Antiqua" w:hAnsi="Book Antiqua" w:cs="Times New Roman"/>
          <w:lang w:val="en-US"/>
        </w:rPr>
        <w:t xml:space="preserve"> alone, 69 chemotherapy alone. </w:t>
      </w:r>
      <w:r w:rsidR="004F7D91" w:rsidRPr="00611A2E">
        <w:rPr>
          <w:rFonts w:ascii="Book Antiqua" w:hAnsi="Book Antiqua" w:cs="Times New Roman"/>
          <w:lang w:val="en-US"/>
        </w:rPr>
        <w:t xml:space="preserve">The percentages of patients receiving induction, and the type of neo-adjuvant treatment used across the study years are shown in Figure 1. </w:t>
      </w:r>
      <w:r w:rsidRPr="00611A2E">
        <w:rPr>
          <w:rFonts w:ascii="Book Antiqua" w:hAnsi="Book Antiqua" w:cs="Times New Roman"/>
          <w:lang w:val="en-US"/>
        </w:rPr>
        <w:t xml:space="preserve">We compared the results </w:t>
      </w:r>
      <w:r w:rsidR="00C42CD8" w:rsidRPr="00611A2E">
        <w:rPr>
          <w:rFonts w:ascii="Book Antiqua" w:hAnsi="Book Antiqua" w:cs="Times New Roman"/>
          <w:lang w:val="en-US"/>
        </w:rPr>
        <w:t>to 3</w:t>
      </w:r>
      <w:r w:rsidR="00152771" w:rsidRPr="00611A2E">
        <w:rPr>
          <w:rFonts w:ascii="Book Antiqua" w:hAnsi="Book Antiqua" w:cs="Times New Roman"/>
          <w:lang w:val="en-US"/>
        </w:rPr>
        <w:t xml:space="preserve">827 patients (94.2%) treated with </w:t>
      </w:r>
      <w:r w:rsidRPr="00611A2E">
        <w:rPr>
          <w:rFonts w:ascii="Book Antiqua" w:hAnsi="Book Antiqua" w:cs="Times New Roman"/>
          <w:lang w:val="en-US"/>
        </w:rPr>
        <w:t xml:space="preserve">upfront </w:t>
      </w:r>
      <w:r w:rsidR="00152771" w:rsidRPr="00611A2E">
        <w:rPr>
          <w:rFonts w:ascii="Book Antiqua" w:hAnsi="Book Antiqua" w:cs="Times New Roman"/>
          <w:lang w:val="en-US"/>
        </w:rPr>
        <w:t>surgery.</w:t>
      </w:r>
      <w:r w:rsidRPr="00611A2E">
        <w:rPr>
          <w:rFonts w:ascii="Book Antiqua" w:hAnsi="Book Antiqua"/>
          <w:lang w:val="en-US"/>
        </w:rPr>
        <w:t xml:space="preserve"> D</w:t>
      </w:r>
      <w:r w:rsidR="00EF4C85" w:rsidRPr="00611A2E">
        <w:rPr>
          <w:rFonts w:ascii="Book Antiqua" w:hAnsi="Book Antiqua"/>
          <w:lang w:val="en-US"/>
        </w:rPr>
        <w:t xml:space="preserve">emographic characteristics were significantly different </w:t>
      </w:r>
      <w:r w:rsidRPr="00611A2E">
        <w:rPr>
          <w:rFonts w:ascii="Book Antiqua" w:hAnsi="Book Antiqua"/>
          <w:lang w:val="en-US"/>
        </w:rPr>
        <w:t>between the two groups</w:t>
      </w:r>
      <w:r w:rsidR="00EF4C85" w:rsidRPr="00611A2E">
        <w:rPr>
          <w:rFonts w:ascii="Book Antiqua" w:hAnsi="Book Antiqua"/>
          <w:lang w:val="en-US"/>
        </w:rPr>
        <w:t xml:space="preserve"> (Table </w:t>
      </w:r>
      <w:r w:rsidR="00152771" w:rsidRPr="00611A2E">
        <w:rPr>
          <w:rFonts w:ascii="Book Antiqua" w:hAnsi="Book Antiqua"/>
          <w:lang w:val="en-US"/>
        </w:rPr>
        <w:t>1</w:t>
      </w:r>
      <w:r w:rsidR="00EF4C85" w:rsidRPr="00611A2E">
        <w:rPr>
          <w:rFonts w:ascii="Book Antiqua" w:hAnsi="Book Antiqua"/>
          <w:lang w:val="en-US"/>
        </w:rPr>
        <w:t xml:space="preserve">). Patients </w:t>
      </w:r>
      <w:r w:rsidR="0024758A" w:rsidRPr="00611A2E">
        <w:rPr>
          <w:rFonts w:ascii="Book Antiqua" w:hAnsi="Book Antiqua"/>
          <w:lang w:val="en-US"/>
        </w:rPr>
        <w:t>who underwent induction</w:t>
      </w:r>
      <w:r w:rsidR="00EF4C85" w:rsidRPr="00611A2E">
        <w:rPr>
          <w:rFonts w:ascii="Book Antiqua" w:hAnsi="Book Antiqua"/>
          <w:lang w:val="en-US"/>
        </w:rPr>
        <w:t xml:space="preserve"> </w:t>
      </w:r>
      <w:r w:rsidR="00C42CD8" w:rsidRPr="00611A2E">
        <w:rPr>
          <w:rFonts w:ascii="Book Antiqua" w:hAnsi="Book Antiqua"/>
          <w:lang w:val="en-US"/>
        </w:rPr>
        <w:t xml:space="preserve">treatment were younger (66 </w:t>
      </w:r>
      <w:r w:rsidR="00C42CD8" w:rsidRPr="00611A2E">
        <w:rPr>
          <w:rFonts w:ascii="Book Antiqua" w:hAnsi="Book Antiqua"/>
          <w:i/>
          <w:lang w:val="en-US"/>
        </w:rPr>
        <w:t>vs</w:t>
      </w:r>
      <w:r w:rsidR="00CC403C" w:rsidRPr="00611A2E">
        <w:rPr>
          <w:rFonts w:ascii="Book Antiqua" w:hAnsi="Book Antiqua"/>
          <w:lang w:val="en-US"/>
        </w:rPr>
        <w:t xml:space="preserve"> 69, </w:t>
      </w:r>
      <w:r w:rsidR="00C42CD8" w:rsidRPr="00611A2E">
        <w:rPr>
          <w:rFonts w:ascii="Book Antiqua" w:hAnsi="Book Antiqua"/>
          <w:i/>
          <w:lang w:val="en-US"/>
        </w:rPr>
        <w:t>P</w:t>
      </w:r>
      <w:r w:rsidR="00C42CD8" w:rsidRPr="00611A2E">
        <w:rPr>
          <w:rFonts w:ascii="Book Antiqua" w:hAnsi="Book Antiqua" w:hint="eastAsia"/>
          <w:lang w:val="en-US"/>
        </w:rPr>
        <w:t xml:space="preserve"> </w:t>
      </w:r>
      <w:r w:rsidR="00CC403C" w:rsidRPr="00611A2E">
        <w:rPr>
          <w:rFonts w:ascii="Book Antiqua" w:hAnsi="Book Antiqua"/>
          <w:lang w:val="en-US"/>
        </w:rPr>
        <w:t>&lt;</w:t>
      </w:r>
      <w:r w:rsidR="00C42CD8" w:rsidRPr="00611A2E">
        <w:rPr>
          <w:rFonts w:ascii="Book Antiqua" w:hAnsi="Book Antiqua" w:hint="eastAsia"/>
          <w:lang w:val="en-US"/>
        </w:rPr>
        <w:t xml:space="preserve"> </w:t>
      </w:r>
      <w:r w:rsidR="00CC403C" w:rsidRPr="00611A2E">
        <w:rPr>
          <w:rFonts w:ascii="Book Antiqua" w:hAnsi="Book Antiqua"/>
          <w:lang w:val="en-US"/>
        </w:rPr>
        <w:t xml:space="preserve">0.001), </w:t>
      </w:r>
      <w:r w:rsidRPr="00611A2E">
        <w:rPr>
          <w:rFonts w:ascii="Book Antiqua" w:hAnsi="Book Antiqua"/>
          <w:lang w:val="en-US"/>
        </w:rPr>
        <w:t>reported higher recent</w:t>
      </w:r>
      <w:r w:rsidR="00CC403C" w:rsidRPr="00611A2E">
        <w:rPr>
          <w:rFonts w:ascii="Book Antiqua" w:hAnsi="Book Antiqua"/>
          <w:lang w:val="en-US"/>
        </w:rPr>
        <w:t xml:space="preserve"> weight loss (6.8% </w:t>
      </w:r>
      <w:r w:rsidR="00CC403C" w:rsidRPr="00611A2E">
        <w:rPr>
          <w:rFonts w:ascii="Book Antiqua" w:hAnsi="Book Antiqua"/>
          <w:i/>
          <w:lang w:val="en-US"/>
        </w:rPr>
        <w:t>vs</w:t>
      </w:r>
      <w:r w:rsidR="00CC403C" w:rsidRPr="00611A2E">
        <w:rPr>
          <w:rFonts w:ascii="Book Antiqua" w:hAnsi="Book Antiqua"/>
          <w:lang w:val="en-US"/>
        </w:rPr>
        <w:t xml:space="preserve"> 3.5%; </w:t>
      </w:r>
      <w:r w:rsidR="00C42CD8" w:rsidRPr="00611A2E">
        <w:rPr>
          <w:rFonts w:ascii="Book Antiqua" w:hAnsi="Book Antiqua"/>
          <w:i/>
          <w:lang w:val="en-US"/>
        </w:rPr>
        <w:t>P</w:t>
      </w:r>
      <w:r w:rsidR="00C42CD8" w:rsidRPr="00611A2E">
        <w:rPr>
          <w:rFonts w:ascii="Book Antiqua" w:hAnsi="Book Antiqua"/>
          <w:lang w:val="en-US"/>
        </w:rPr>
        <w:t xml:space="preserve"> </w:t>
      </w:r>
      <w:r w:rsidR="00CC403C" w:rsidRPr="00611A2E">
        <w:rPr>
          <w:rFonts w:ascii="Book Antiqua" w:hAnsi="Book Antiqua"/>
          <w:lang w:val="en-US"/>
        </w:rPr>
        <w:t>=</w:t>
      </w:r>
      <w:r w:rsidR="00C42CD8" w:rsidRPr="00611A2E">
        <w:rPr>
          <w:rFonts w:ascii="Book Antiqua" w:hAnsi="Book Antiqua" w:hint="eastAsia"/>
          <w:lang w:val="en-US"/>
        </w:rPr>
        <w:t xml:space="preserve"> </w:t>
      </w:r>
      <w:r w:rsidR="00CC403C" w:rsidRPr="00611A2E">
        <w:rPr>
          <w:rFonts w:ascii="Book Antiqua" w:hAnsi="Book Antiqua"/>
          <w:lang w:val="en-US"/>
        </w:rPr>
        <w:t xml:space="preserve">0.011), </w:t>
      </w:r>
      <w:r w:rsidRPr="00611A2E">
        <w:rPr>
          <w:rFonts w:ascii="Book Antiqua" w:hAnsi="Book Antiqua"/>
          <w:lang w:val="en-US"/>
        </w:rPr>
        <w:t>were</w:t>
      </w:r>
      <w:r w:rsidR="00C42CD8" w:rsidRPr="00611A2E">
        <w:rPr>
          <w:rFonts w:ascii="Book Antiqua" w:hAnsi="Book Antiqua"/>
          <w:lang w:val="en-US"/>
        </w:rPr>
        <w:t xml:space="preserve"> active smokers (48.3 </w:t>
      </w:r>
      <w:r w:rsidR="00C42CD8" w:rsidRPr="00611A2E">
        <w:rPr>
          <w:rFonts w:ascii="Book Antiqua" w:hAnsi="Book Antiqua"/>
          <w:i/>
          <w:lang w:val="en-US"/>
        </w:rPr>
        <w:t>vs</w:t>
      </w:r>
      <w:r w:rsidR="00CC403C" w:rsidRPr="00611A2E">
        <w:rPr>
          <w:rFonts w:ascii="Book Antiqua" w:hAnsi="Book Antiqua"/>
          <w:lang w:val="en-US"/>
        </w:rPr>
        <w:t xml:space="preserve"> 34.9, </w:t>
      </w:r>
      <w:r w:rsidR="00C42CD8" w:rsidRPr="00611A2E">
        <w:rPr>
          <w:rFonts w:ascii="Book Antiqua" w:hAnsi="Book Antiqua"/>
          <w:i/>
          <w:lang w:val="en-US"/>
        </w:rPr>
        <w:t>P</w:t>
      </w:r>
      <w:r w:rsidR="00C42CD8" w:rsidRPr="00611A2E">
        <w:rPr>
          <w:rFonts w:ascii="Book Antiqua" w:hAnsi="Book Antiqua"/>
          <w:lang w:val="en-US"/>
        </w:rPr>
        <w:t xml:space="preserve"> </w:t>
      </w:r>
      <w:r w:rsidR="00CC403C" w:rsidRPr="00611A2E">
        <w:rPr>
          <w:rFonts w:ascii="Book Antiqua" w:hAnsi="Book Antiqua"/>
          <w:lang w:val="en-US"/>
        </w:rPr>
        <w:t>&lt;</w:t>
      </w:r>
      <w:r w:rsidR="00C42CD8" w:rsidRPr="00611A2E">
        <w:rPr>
          <w:rFonts w:ascii="Book Antiqua" w:hAnsi="Book Antiqua" w:hint="eastAsia"/>
          <w:lang w:val="en-US"/>
        </w:rPr>
        <w:t xml:space="preserve"> </w:t>
      </w:r>
      <w:r w:rsidR="00CC403C" w:rsidRPr="00611A2E">
        <w:rPr>
          <w:rFonts w:ascii="Book Antiqua" w:hAnsi="Book Antiqua"/>
          <w:lang w:val="en-US"/>
        </w:rPr>
        <w:t xml:space="preserve">0.001), and had lower preoperative cell counts (abnormal WBC: 25.6 </w:t>
      </w:r>
      <w:r w:rsidR="00CC403C" w:rsidRPr="00611A2E">
        <w:rPr>
          <w:rFonts w:ascii="Book Antiqua" w:hAnsi="Book Antiqua"/>
          <w:i/>
          <w:lang w:val="en-US"/>
        </w:rPr>
        <w:t>vs</w:t>
      </w:r>
      <w:r w:rsidR="00CC403C" w:rsidRPr="00611A2E">
        <w:rPr>
          <w:rFonts w:ascii="Book Antiqua" w:hAnsi="Book Antiqua"/>
          <w:lang w:val="en-US"/>
        </w:rPr>
        <w:t xml:space="preserve"> 13.4; </w:t>
      </w:r>
      <w:r w:rsidR="00C42CD8" w:rsidRPr="00611A2E">
        <w:rPr>
          <w:rFonts w:ascii="Book Antiqua" w:hAnsi="Book Antiqua"/>
          <w:i/>
          <w:lang w:val="en-US"/>
        </w:rPr>
        <w:t>P</w:t>
      </w:r>
      <w:r w:rsidR="00C42CD8" w:rsidRPr="00611A2E">
        <w:rPr>
          <w:rFonts w:ascii="Book Antiqua" w:hAnsi="Book Antiqua"/>
          <w:lang w:val="en-US"/>
        </w:rPr>
        <w:t xml:space="preserve"> </w:t>
      </w:r>
      <w:r w:rsidR="00CC403C" w:rsidRPr="00611A2E">
        <w:rPr>
          <w:rFonts w:ascii="Book Antiqua" w:hAnsi="Book Antiqua"/>
          <w:lang w:val="en-US"/>
        </w:rPr>
        <w:t>&lt;</w:t>
      </w:r>
      <w:r w:rsidR="00C42CD8" w:rsidRPr="00611A2E">
        <w:rPr>
          <w:rFonts w:ascii="Book Antiqua" w:hAnsi="Book Antiqua" w:hint="eastAsia"/>
          <w:lang w:val="en-US"/>
        </w:rPr>
        <w:t xml:space="preserve"> </w:t>
      </w:r>
      <w:r w:rsidR="00CC403C" w:rsidRPr="00611A2E">
        <w:rPr>
          <w:rFonts w:ascii="Book Antiqua" w:hAnsi="Book Antiqua"/>
          <w:lang w:val="en-US"/>
        </w:rPr>
        <w:t xml:space="preserve">0.001; low hematocrit 53% </w:t>
      </w:r>
      <w:r w:rsidR="00CC403C" w:rsidRPr="00611A2E">
        <w:rPr>
          <w:rFonts w:ascii="Book Antiqua" w:hAnsi="Book Antiqua"/>
          <w:i/>
          <w:lang w:val="en-US"/>
        </w:rPr>
        <w:t>vs</w:t>
      </w:r>
      <w:r w:rsidR="00CC403C" w:rsidRPr="00611A2E">
        <w:rPr>
          <w:rFonts w:ascii="Book Antiqua" w:hAnsi="Book Antiqua"/>
          <w:lang w:val="en-US"/>
        </w:rPr>
        <w:t xml:space="preserve"> 17.3%, </w:t>
      </w:r>
      <w:r w:rsidR="00C42CD8" w:rsidRPr="00611A2E">
        <w:rPr>
          <w:rFonts w:ascii="Book Antiqua" w:hAnsi="Book Antiqua"/>
          <w:i/>
          <w:lang w:val="en-US"/>
        </w:rPr>
        <w:t>P</w:t>
      </w:r>
      <w:r w:rsidR="00C42CD8" w:rsidRPr="00611A2E">
        <w:rPr>
          <w:rFonts w:ascii="Book Antiqua" w:hAnsi="Book Antiqua"/>
          <w:lang w:val="en-US"/>
        </w:rPr>
        <w:t xml:space="preserve"> </w:t>
      </w:r>
      <w:r w:rsidR="00CC403C" w:rsidRPr="00611A2E">
        <w:rPr>
          <w:rFonts w:ascii="Book Antiqua" w:hAnsi="Book Antiqua"/>
          <w:lang w:val="en-US"/>
        </w:rPr>
        <w:t>&lt;</w:t>
      </w:r>
      <w:r w:rsidR="00C42CD8" w:rsidRPr="00611A2E">
        <w:rPr>
          <w:rFonts w:ascii="Book Antiqua" w:hAnsi="Book Antiqua" w:hint="eastAsia"/>
          <w:lang w:val="en-US"/>
        </w:rPr>
        <w:t xml:space="preserve"> </w:t>
      </w:r>
      <w:r w:rsidR="00CC403C" w:rsidRPr="00611A2E">
        <w:rPr>
          <w:rFonts w:ascii="Book Antiqua" w:hAnsi="Book Antiqua"/>
          <w:lang w:val="en-US"/>
        </w:rPr>
        <w:t xml:space="preserve">0.001). Furthermore, we observed significantly lower rates of VATS resections (14.41% </w:t>
      </w:r>
      <w:r w:rsidR="00CC403C" w:rsidRPr="00611A2E">
        <w:rPr>
          <w:rFonts w:ascii="Book Antiqua" w:hAnsi="Book Antiqua"/>
          <w:i/>
          <w:lang w:val="en-US"/>
        </w:rPr>
        <w:t>vs</w:t>
      </w:r>
      <w:r w:rsidR="00CC403C" w:rsidRPr="00611A2E">
        <w:rPr>
          <w:rFonts w:ascii="Book Antiqua" w:hAnsi="Book Antiqua"/>
          <w:lang w:val="en-US"/>
        </w:rPr>
        <w:t xml:space="preserve"> 13.55%, &lt;</w:t>
      </w:r>
      <w:r w:rsidR="00C42CD8" w:rsidRPr="00611A2E">
        <w:rPr>
          <w:rFonts w:ascii="Book Antiqua" w:hAnsi="Book Antiqua" w:hint="eastAsia"/>
          <w:lang w:val="en-US"/>
        </w:rPr>
        <w:t xml:space="preserve"> </w:t>
      </w:r>
      <w:r w:rsidR="00CC403C" w:rsidRPr="00611A2E">
        <w:rPr>
          <w:rFonts w:ascii="Book Antiqua" w:hAnsi="Book Antiqua"/>
          <w:lang w:val="en-US"/>
        </w:rPr>
        <w:t xml:space="preserve">0.001) </w:t>
      </w:r>
      <w:r w:rsidR="00E81768" w:rsidRPr="00611A2E">
        <w:rPr>
          <w:rFonts w:ascii="Book Antiqua" w:hAnsi="Book Antiqua"/>
          <w:lang w:val="en-US"/>
        </w:rPr>
        <w:t xml:space="preserve">among neo-adjuvant patients. </w:t>
      </w:r>
      <w:r w:rsidR="00CC403C" w:rsidRPr="00611A2E">
        <w:rPr>
          <w:rFonts w:ascii="Book Antiqua" w:hAnsi="Book Antiqua"/>
          <w:lang w:val="en-US"/>
        </w:rPr>
        <w:t xml:space="preserve">On unadjusted analysis, </w:t>
      </w:r>
      <w:r w:rsidR="0046009B" w:rsidRPr="00611A2E">
        <w:rPr>
          <w:rFonts w:ascii="Book Antiqua" w:hAnsi="Book Antiqua"/>
          <w:lang w:val="en-US"/>
        </w:rPr>
        <w:t xml:space="preserve">patients who </w:t>
      </w:r>
      <w:r w:rsidR="007C5287" w:rsidRPr="00611A2E">
        <w:rPr>
          <w:rFonts w:ascii="Book Antiqua" w:hAnsi="Book Antiqua"/>
          <w:lang w:val="en-US"/>
        </w:rPr>
        <w:t>received</w:t>
      </w:r>
      <w:r w:rsidR="0046009B" w:rsidRPr="00611A2E">
        <w:rPr>
          <w:rFonts w:ascii="Book Antiqua" w:hAnsi="Book Antiqua"/>
          <w:lang w:val="en-US"/>
        </w:rPr>
        <w:t xml:space="preserve"> induction therapy</w:t>
      </w:r>
      <w:r w:rsidR="00C42CD8" w:rsidRPr="00611A2E">
        <w:rPr>
          <w:rFonts w:ascii="Book Antiqua" w:hAnsi="Book Antiqua"/>
          <w:lang w:val="en-US"/>
        </w:rPr>
        <w:t xml:space="preserve"> had significantly higher 30-d</w:t>
      </w:r>
      <w:r w:rsidR="00CC403C" w:rsidRPr="00611A2E">
        <w:rPr>
          <w:rFonts w:ascii="Book Antiqua" w:hAnsi="Book Antiqua"/>
          <w:lang w:val="en-US"/>
        </w:rPr>
        <w:t xml:space="preserve"> mortality</w:t>
      </w:r>
      <w:r w:rsidR="00325762" w:rsidRPr="00611A2E">
        <w:rPr>
          <w:rFonts w:ascii="Book Antiqua" w:hAnsi="Book Antiqua"/>
          <w:lang w:val="en-US"/>
        </w:rPr>
        <w:t xml:space="preserve">, overall and serious morbidity </w:t>
      </w:r>
      <w:r w:rsidR="007C5287" w:rsidRPr="00611A2E">
        <w:rPr>
          <w:rFonts w:ascii="Book Antiqua" w:hAnsi="Book Antiqua"/>
          <w:lang w:val="en-US"/>
        </w:rPr>
        <w:t>(Table 2)</w:t>
      </w:r>
      <w:r w:rsidR="00CC403C" w:rsidRPr="00611A2E">
        <w:rPr>
          <w:rFonts w:ascii="Book Antiqua" w:hAnsi="Book Antiqua"/>
          <w:lang w:val="en-US"/>
        </w:rPr>
        <w:t xml:space="preserve">. </w:t>
      </w:r>
      <w:r w:rsidR="00325762" w:rsidRPr="00611A2E">
        <w:rPr>
          <w:rFonts w:ascii="Book Antiqua" w:hAnsi="Book Antiqua"/>
          <w:lang w:val="en-US"/>
        </w:rPr>
        <w:t>Odds of experiencing prolonged operative time and r</w:t>
      </w:r>
      <w:r w:rsidR="007C5287" w:rsidRPr="00611A2E">
        <w:rPr>
          <w:rFonts w:ascii="Book Antiqua" w:hAnsi="Book Antiqua"/>
          <w:lang w:val="en-US"/>
        </w:rPr>
        <w:t xml:space="preserve">eoperation rates </w:t>
      </w:r>
      <w:r w:rsidR="00325762" w:rsidRPr="00611A2E">
        <w:rPr>
          <w:rFonts w:ascii="Book Antiqua" w:hAnsi="Book Antiqua"/>
          <w:lang w:val="en-US"/>
        </w:rPr>
        <w:t xml:space="preserve">were also higher among patients in the neo-adjuvant group. </w:t>
      </w:r>
      <w:r w:rsidR="00CC403C" w:rsidRPr="00611A2E">
        <w:rPr>
          <w:rFonts w:ascii="Book Antiqua" w:hAnsi="Book Antiqua"/>
          <w:lang w:val="en-US"/>
        </w:rPr>
        <w:t>Adjusted a</w:t>
      </w:r>
      <w:r w:rsidR="00B566F2" w:rsidRPr="00611A2E">
        <w:rPr>
          <w:rFonts w:ascii="Book Antiqua" w:hAnsi="Book Antiqua"/>
          <w:lang w:val="en-US"/>
        </w:rPr>
        <w:t>nalysis showed similar findings:</w:t>
      </w:r>
      <w:r w:rsidR="00DC23C3" w:rsidRPr="00611A2E">
        <w:rPr>
          <w:rFonts w:ascii="Book Antiqua" w:hAnsi="Book Antiqua"/>
          <w:lang w:val="en-US"/>
        </w:rPr>
        <w:t xml:space="preserve"> </w:t>
      </w:r>
      <w:r w:rsidR="00B045B5" w:rsidRPr="00611A2E">
        <w:rPr>
          <w:rFonts w:ascii="Book Antiqua" w:hAnsi="Book Antiqua"/>
          <w:lang w:val="en-US"/>
        </w:rPr>
        <w:t>P</w:t>
      </w:r>
      <w:r w:rsidR="00947455" w:rsidRPr="00611A2E">
        <w:rPr>
          <w:rFonts w:ascii="Book Antiqua" w:hAnsi="Book Antiqua"/>
          <w:lang w:val="en-US"/>
        </w:rPr>
        <w:t xml:space="preserve">atients who underwent induction had </w:t>
      </w:r>
      <w:r w:rsidR="00687BD7" w:rsidRPr="00611A2E">
        <w:rPr>
          <w:rFonts w:ascii="Book Antiqua" w:hAnsi="Book Antiqua"/>
          <w:lang w:val="en-US"/>
        </w:rPr>
        <w:t xml:space="preserve">significantly </w:t>
      </w:r>
      <w:r w:rsidR="00947455" w:rsidRPr="00611A2E">
        <w:rPr>
          <w:rFonts w:ascii="Book Antiqua" w:hAnsi="Book Antiqua"/>
          <w:lang w:val="en-US"/>
        </w:rPr>
        <w:t xml:space="preserve">higher mortality </w:t>
      </w:r>
      <w:r w:rsidR="00C42CD8" w:rsidRPr="00611A2E">
        <w:rPr>
          <w:rFonts w:ascii="Book Antiqua" w:hAnsi="Book Antiqua" w:hint="eastAsia"/>
          <w:lang w:val="en-US"/>
        </w:rPr>
        <w:t>[</w:t>
      </w:r>
      <w:r w:rsidR="00D21E34" w:rsidRPr="00611A2E">
        <w:rPr>
          <w:rFonts w:ascii="Book Antiqua" w:hAnsi="Book Antiqua"/>
          <w:lang w:val="en-US"/>
        </w:rPr>
        <w:t>odds ratio (</w:t>
      </w:r>
      <w:r w:rsidR="00A7725D" w:rsidRPr="00611A2E">
        <w:rPr>
          <w:rFonts w:ascii="Book Antiqua" w:hAnsi="Book Antiqua"/>
          <w:lang w:val="en-US"/>
        </w:rPr>
        <w:t>OR), 2.70; 9</w:t>
      </w:r>
      <w:r w:rsidR="00C42CD8" w:rsidRPr="00611A2E">
        <w:rPr>
          <w:rFonts w:ascii="Book Antiqua" w:hAnsi="Book Antiqua"/>
          <w:lang w:val="en-US"/>
        </w:rPr>
        <w:t>5%CI</w:t>
      </w:r>
      <w:r w:rsidR="00C42CD8" w:rsidRPr="00611A2E">
        <w:rPr>
          <w:rFonts w:ascii="Book Antiqua" w:hAnsi="Book Antiqua" w:hint="eastAsia"/>
          <w:lang w:val="en-US"/>
        </w:rPr>
        <w:t>:</w:t>
      </w:r>
      <w:r w:rsidR="00A7725D" w:rsidRPr="00611A2E">
        <w:rPr>
          <w:rFonts w:ascii="Book Antiqua" w:hAnsi="Book Antiqua"/>
          <w:lang w:val="en-US"/>
        </w:rPr>
        <w:t xml:space="preserve"> 1.54-4.72; </w:t>
      </w:r>
      <w:r w:rsidR="00C42CD8" w:rsidRPr="00611A2E">
        <w:rPr>
          <w:rFonts w:ascii="Book Antiqua" w:hAnsi="Book Antiqua"/>
          <w:i/>
          <w:lang w:val="en-US"/>
        </w:rPr>
        <w:t>P</w:t>
      </w:r>
      <w:r w:rsidR="00C42CD8" w:rsidRPr="00611A2E">
        <w:rPr>
          <w:rFonts w:ascii="Book Antiqua" w:hAnsi="Book Antiqua" w:cs="Times New Roman"/>
          <w:lang w:val="en-US"/>
        </w:rPr>
        <w:t xml:space="preserve"> </w:t>
      </w:r>
      <w:r w:rsidR="00A7725D" w:rsidRPr="00611A2E">
        <w:rPr>
          <w:rFonts w:ascii="Book Antiqua" w:hAnsi="Book Antiqua" w:cs="Times New Roman"/>
          <w:lang w:val="en-US"/>
        </w:rPr>
        <w:t>=</w:t>
      </w:r>
      <w:r w:rsidR="00C42CD8" w:rsidRPr="00611A2E">
        <w:rPr>
          <w:rFonts w:ascii="Book Antiqua" w:hAnsi="Book Antiqua" w:cs="Times New Roman" w:hint="eastAsia"/>
          <w:lang w:val="en-US"/>
        </w:rPr>
        <w:t xml:space="preserve"> </w:t>
      </w:r>
      <w:r w:rsidR="00D21E34" w:rsidRPr="00611A2E">
        <w:rPr>
          <w:rFonts w:ascii="Book Antiqua" w:hAnsi="Book Antiqua"/>
          <w:lang w:val="en-US"/>
        </w:rPr>
        <w:t>0.001</w:t>
      </w:r>
      <w:r w:rsidR="00C42CD8" w:rsidRPr="00611A2E">
        <w:rPr>
          <w:rFonts w:ascii="Book Antiqua" w:hAnsi="Book Antiqua" w:hint="eastAsia"/>
          <w:lang w:val="en-US"/>
        </w:rPr>
        <w:t>]</w:t>
      </w:r>
      <w:r w:rsidR="00947455" w:rsidRPr="00611A2E">
        <w:rPr>
          <w:rFonts w:ascii="Book Antiqua" w:hAnsi="Book Antiqua"/>
          <w:lang w:val="en-US"/>
        </w:rPr>
        <w:t>, overall (OR</w:t>
      </w:r>
      <w:r w:rsidR="00C42CD8" w:rsidRPr="00611A2E">
        <w:rPr>
          <w:rFonts w:ascii="Book Antiqua" w:hAnsi="Book Antiqua"/>
          <w:lang w:val="en-US"/>
        </w:rPr>
        <w:t>, 1.53; 95%CI</w:t>
      </w:r>
      <w:r w:rsidR="00C42CD8" w:rsidRPr="00611A2E">
        <w:rPr>
          <w:rFonts w:ascii="Book Antiqua" w:hAnsi="Book Antiqua" w:hint="eastAsia"/>
          <w:lang w:val="en-US"/>
        </w:rPr>
        <w:t>:</w:t>
      </w:r>
      <w:r w:rsidR="00707218" w:rsidRPr="00611A2E">
        <w:rPr>
          <w:rFonts w:ascii="Book Antiqua" w:hAnsi="Book Antiqua"/>
          <w:lang w:val="en-US"/>
        </w:rPr>
        <w:t xml:space="preserve"> 1.12-2.11</w:t>
      </w:r>
      <w:r w:rsidR="00A7725D" w:rsidRPr="00611A2E">
        <w:rPr>
          <w:rFonts w:ascii="Book Antiqua" w:hAnsi="Book Antiqua"/>
          <w:lang w:val="en-US"/>
        </w:rPr>
        <w:t xml:space="preserve">; </w:t>
      </w:r>
      <w:r w:rsidR="00C42CD8" w:rsidRPr="00611A2E">
        <w:rPr>
          <w:rFonts w:ascii="Book Antiqua" w:hAnsi="Book Antiqua"/>
          <w:i/>
          <w:lang w:val="en-US"/>
        </w:rPr>
        <w:t>P</w:t>
      </w:r>
      <w:r w:rsidR="00C42CD8" w:rsidRPr="00611A2E">
        <w:rPr>
          <w:rFonts w:ascii="Book Antiqua" w:hAnsi="Book Antiqua" w:cs="Times New Roman"/>
          <w:lang w:val="en-US"/>
        </w:rPr>
        <w:t xml:space="preserve"> </w:t>
      </w:r>
      <w:r w:rsidR="00A7725D" w:rsidRPr="00611A2E">
        <w:rPr>
          <w:rFonts w:ascii="Book Antiqua" w:hAnsi="Book Antiqua" w:cs="Times New Roman"/>
          <w:lang w:val="en-US"/>
        </w:rPr>
        <w:t>=</w:t>
      </w:r>
      <w:r w:rsidR="00C42CD8" w:rsidRPr="00611A2E">
        <w:rPr>
          <w:rFonts w:ascii="Book Antiqua" w:hAnsi="Book Antiqua" w:cs="Times New Roman" w:hint="eastAsia"/>
          <w:lang w:val="en-US"/>
        </w:rPr>
        <w:t xml:space="preserve"> </w:t>
      </w:r>
      <w:r w:rsidR="00A7725D" w:rsidRPr="00611A2E">
        <w:rPr>
          <w:rFonts w:ascii="Book Antiqua" w:hAnsi="Book Antiqua"/>
          <w:lang w:val="en-US"/>
        </w:rPr>
        <w:t>0.0</w:t>
      </w:r>
      <w:r w:rsidR="00947455" w:rsidRPr="00611A2E">
        <w:rPr>
          <w:rFonts w:ascii="Book Antiqua" w:hAnsi="Book Antiqua"/>
          <w:lang w:val="en-US"/>
        </w:rPr>
        <w:t>1</w:t>
      </w:r>
      <w:r w:rsidR="00A7725D" w:rsidRPr="00611A2E">
        <w:rPr>
          <w:rFonts w:ascii="Book Antiqua" w:hAnsi="Book Antiqua"/>
          <w:lang w:val="en-US"/>
        </w:rPr>
        <w:t>0</w:t>
      </w:r>
      <w:r w:rsidR="00947455" w:rsidRPr="00611A2E">
        <w:rPr>
          <w:rFonts w:ascii="Book Antiqua" w:hAnsi="Book Antiqua"/>
          <w:lang w:val="en-US"/>
        </w:rPr>
        <w:t>) and serious (OR</w:t>
      </w:r>
      <w:r w:rsidR="00C42CD8" w:rsidRPr="00611A2E">
        <w:rPr>
          <w:rFonts w:ascii="Book Antiqua" w:hAnsi="Book Antiqua"/>
          <w:lang w:val="en-US"/>
        </w:rPr>
        <w:t>, 1.55; 95%CI</w:t>
      </w:r>
      <w:r w:rsidR="00C42CD8" w:rsidRPr="00611A2E">
        <w:rPr>
          <w:rFonts w:ascii="Book Antiqua" w:hAnsi="Book Antiqua" w:hint="eastAsia"/>
          <w:lang w:val="en-US"/>
        </w:rPr>
        <w:t>:</w:t>
      </w:r>
      <w:r w:rsidR="004948C2" w:rsidRPr="00611A2E">
        <w:rPr>
          <w:rFonts w:ascii="Book Antiqua" w:hAnsi="Book Antiqua"/>
          <w:lang w:val="en-US"/>
        </w:rPr>
        <w:t xml:space="preserve"> 1.08-2.23</w:t>
      </w:r>
      <w:r w:rsidR="00947455" w:rsidRPr="00611A2E">
        <w:rPr>
          <w:rFonts w:ascii="Book Antiqua" w:hAnsi="Book Antiqua"/>
          <w:lang w:val="en-US"/>
        </w:rPr>
        <w:t xml:space="preserve">; </w:t>
      </w:r>
      <w:r w:rsidR="00C42CD8" w:rsidRPr="00611A2E">
        <w:rPr>
          <w:rFonts w:ascii="Book Antiqua" w:hAnsi="Book Antiqua"/>
          <w:i/>
          <w:lang w:val="en-US"/>
        </w:rPr>
        <w:t>P</w:t>
      </w:r>
      <w:r w:rsidR="00C42CD8" w:rsidRPr="00611A2E">
        <w:rPr>
          <w:rFonts w:ascii="Book Antiqua" w:hAnsi="Book Antiqua" w:cs="Times New Roman"/>
          <w:lang w:val="en-US"/>
        </w:rPr>
        <w:t xml:space="preserve"> </w:t>
      </w:r>
      <w:r w:rsidR="004948C2" w:rsidRPr="00611A2E">
        <w:rPr>
          <w:rFonts w:ascii="Book Antiqua" w:hAnsi="Book Antiqua" w:cs="Times New Roman"/>
          <w:lang w:val="en-US"/>
        </w:rPr>
        <w:t>=</w:t>
      </w:r>
      <w:r w:rsidR="00C42CD8" w:rsidRPr="00611A2E">
        <w:rPr>
          <w:rFonts w:ascii="Book Antiqua" w:hAnsi="Book Antiqua" w:cs="Times New Roman" w:hint="eastAsia"/>
          <w:lang w:val="en-US"/>
        </w:rPr>
        <w:t xml:space="preserve"> </w:t>
      </w:r>
      <w:r w:rsidR="004948C2" w:rsidRPr="00611A2E">
        <w:rPr>
          <w:rFonts w:ascii="Book Antiqua" w:hAnsi="Book Antiqua"/>
          <w:lang w:val="en-US"/>
        </w:rPr>
        <w:t>0.018</w:t>
      </w:r>
      <w:r w:rsidR="00947455" w:rsidRPr="00611A2E">
        <w:rPr>
          <w:rFonts w:ascii="Book Antiqua" w:hAnsi="Book Antiqua"/>
          <w:lang w:val="en-US"/>
        </w:rPr>
        <w:t>) morbidity and higher odds of experiencing prolonged operative time (OR</w:t>
      </w:r>
      <w:r w:rsidR="00C42CD8" w:rsidRPr="00611A2E">
        <w:rPr>
          <w:rFonts w:ascii="Book Antiqua" w:hAnsi="Book Antiqua"/>
          <w:lang w:val="en-US"/>
        </w:rPr>
        <w:t>, 1.81; 95%</w:t>
      </w:r>
      <w:r w:rsidR="00542778" w:rsidRPr="00611A2E">
        <w:rPr>
          <w:rFonts w:ascii="Book Antiqua" w:hAnsi="Book Antiqua"/>
          <w:lang w:val="en-US"/>
        </w:rPr>
        <w:t>CI</w:t>
      </w:r>
      <w:r w:rsidR="00C42CD8" w:rsidRPr="00611A2E">
        <w:rPr>
          <w:rFonts w:ascii="Book Antiqua" w:hAnsi="Book Antiqua" w:hint="eastAsia"/>
          <w:lang w:val="en-US"/>
        </w:rPr>
        <w:t>:</w:t>
      </w:r>
      <w:r w:rsidR="00542778" w:rsidRPr="00611A2E">
        <w:rPr>
          <w:rFonts w:ascii="Book Antiqua" w:hAnsi="Book Antiqua"/>
          <w:lang w:val="en-US"/>
        </w:rPr>
        <w:t xml:space="preserve"> 1.36-2.41</w:t>
      </w:r>
      <w:r w:rsidR="00947455" w:rsidRPr="00611A2E">
        <w:rPr>
          <w:rFonts w:ascii="Book Antiqua" w:hAnsi="Book Antiqua"/>
          <w:lang w:val="en-US"/>
        </w:rPr>
        <w:t xml:space="preserve">; </w:t>
      </w:r>
      <w:r w:rsidR="00C42CD8" w:rsidRPr="00611A2E">
        <w:rPr>
          <w:rFonts w:ascii="Book Antiqua" w:hAnsi="Book Antiqua"/>
          <w:i/>
          <w:lang w:val="en-US"/>
        </w:rPr>
        <w:t>P</w:t>
      </w:r>
      <w:r w:rsidR="00C42CD8" w:rsidRPr="00611A2E">
        <w:rPr>
          <w:rFonts w:ascii="Book Antiqua" w:hAnsi="Book Antiqua"/>
          <w:lang w:val="en-US"/>
        </w:rPr>
        <w:t xml:space="preserve"> </w:t>
      </w:r>
      <w:r w:rsidR="00947455" w:rsidRPr="00611A2E">
        <w:rPr>
          <w:rFonts w:ascii="Book Antiqua" w:hAnsi="Book Antiqua"/>
          <w:lang w:val="en-US"/>
        </w:rPr>
        <w:t>&lt;</w:t>
      </w:r>
      <w:r w:rsidR="00C42CD8" w:rsidRPr="00611A2E">
        <w:rPr>
          <w:rFonts w:ascii="Book Antiqua" w:hAnsi="Book Antiqua" w:hint="eastAsia"/>
          <w:lang w:val="en-US"/>
        </w:rPr>
        <w:t xml:space="preserve"> </w:t>
      </w:r>
      <w:r w:rsidR="00947455" w:rsidRPr="00611A2E">
        <w:rPr>
          <w:rFonts w:ascii="Book Antiqua" w:hAnsi="Book Antiqua"/>
          <w:lang w:val="en-US"/>
        </w:rPr>
        <w:t xml:space="preserve">0.001) (Table 3). </w:t>
      </w:r>
      <w:r w:rsidR="00687BD7" w:rsidRPr="00611A2E">
        <w:rPr>
          <w:rFonts w:ascii="Book Antiqua" w:hAnsi="Book Antiqua"/>
          <w:lang w:val="en-US"/>
        </w:rPr>
        <w:t xml:space="preserve">Interestingly, patients treated with surgery alone had higher LOS and prolonged LOS. </w:t>
      </w:r>
    </w:p>
    <w:p w:rsidR="00307404" w:rsidRPr="00611A2E" w:rsidRDefault="00497C2E" w:rsidP="00C42CD8">
      <w:pPr>
        <w:spacing w:line="360" w:lineRule="auto"/>
        <w:ind w:firstLineChars="100" w:firstLine="240"/>
        <w:jc w:val="both"/>
        <w:rPr>
          <w:rFonts w:ascii="Book Antiqua" w:hAnsi="Book Antiqua"/>
          <w:lang w:val="en-US"/>
        </w:rPr>
      </w:pPr>
      <w:r w:rsidRPr="00611A2E">
        <w:rPr>
          <w:rFonts w:ascii="Book Antiqua" w:hAnsi="Book Antiqua"/>
          <w:lang w:val="en-US"/>
        </w:rPr>
        <w:t xml:space="preserve">Results after matching for baseline differences in demographic and clinical factors are shown in Table </w:t>
      </w:r>
      <w:r w:rsidR="00637D94" w:rsidRPr="00611A2E">
        <w:rPr>
          <w:rFonts w:ascii="Book Antiqua" w:hAnsi="Book Antiqua" w:hint="eastAsia"/>
          <w:lang w:val="en-US"/>
        </w:rPr>
        <w:t>7</w:t>
      </w:r>
      <w:r w:rsidRPr="00611A2E">
        <w:rPr>
          <w:rFonts w:ascii="Book Antiqua" w:hAnsi="Book Antiqua"/>
          <w:lang w:val="en-US"/>
        </w:rPr>
        <w:t>.</w:t>
      </w:r>
      <w:r w:rsidR="00683C92" w:rsidRPr="00611A2E">
        <w:rPr>
          <w:rFonts w:ascii="Book Antiqua" w:hAnsi="Book Antiqua"/>
          <w:lang w:val="en-US"/>
        </w:rPr>
        <w:t xml:space="preserve"> While </w:t>
      </w:r>
      <w:r w:rsidR="00DF3325" w:rsidRPr="00611A2E">
        <w:rPr>
          <w:rFonts w:ascii="Book Antiqua" w:hAnsi="Book Antiqua"/>
          <w:lang w:val="en-US"/>
        </w:rPr>
        <w:t xml:space="preserve">differences in mortality </w:t>
      </w:r>
      <w:r w:rsidR="00E67BDA" w:rsidRPr="00611A2E">
        <w:rPr>
          <w:rFonts w:ascii="Book Antiqua" w:hAnsi="Book Antiqua"/>
          <w:lang w:val="en-US"/>
        </w:rPr>
        <w:t>among</w:t>
      </w:r>
      <w:r w:rsidR="00DF3325" w:rsidRPr="00611A2E">
        <w:rPr>
          <w:rFonts w:ascii="Book Antiqua" w:hAnsi="Book Antiqua"/>
          <w:lang w:val="en-US"/>
        </w:rPr>
        <w:t xml:space="preserve"> the groups were</w:t>
      </w:r>
      <w:r w:rsidR="00353567" w:rsidRPr="00611A2E">
        <w:rPr>
          <w:rFonts w:ascii="Book Antiqua" w:hAnsi="Book Antiqua"/>
          <w:lang w:val="en-US"/>
        </w:rPr>
        <w:t xml:space="preserve"> </w:t>
      </w:r>
      <w:r w:rsidR="00683C92" w:rsidRPr="00611A2E">
        <w:rPr>
          <w:rFonts w:ascii="Book Antiqua" w:hAnsi="Book Antiqua"/>
          <w:lang w:val="en-US"/>
        </w:rPr>
        <w:t>non</w:t>
      </w:r>
      <w:r w:rsidR="00353567" w:rsidRPr="00611A2E">
        <w:rPr>
          <w:rFonts w:ascii="Book Antiqua" w:hAnsi="Book Antiqua"/>
          <w:lang w:val="en-US"/>
        </w:rPr>
        <w:t>-</w:t>
      </w:r>
      <w:r w:rsidR="00683C92" w:rsidRPr="00611A2E">
        <w:rPr>
          <w:rFonts w:ascii="Book Antiqua" w:hAnsi="Book Antiqua"/>
          <w:lang w:val="en-US"/>
        </w:rPr>
        <w:t xml:space="preserve">significant, </w:t>
      </w:r>
      <w:r w:rsidR="00A003D9" w:rsidRPr="00611A2E">
        <w:rPr>
          <w:rFonts w:ascii="Book Antiqua" w:hAnsi="Book Antiqua"/>
          <w:lang w:val="en-US"/>
        </w:rPr>
        <w:t>overall morbidity, serious morbidity and prolonged operative time remained higher in the neo-adjuvant group.</w:t>
      </w:r>
    </w:p>
    <w:p w:rsidR="00307404" w:rsidRPr="00611A2E" w:rsidRDefault="00430CAF" w:rsidP="00C42CD8">
      <w:pPr>
        <w:spacing w:line="360" w:lineRule="auto"/>
        <w:ind w:firstLineChars="100" w:firstLine="240"/>
        <w:jc w:val="both"/>
        <w:rPr>
          <w:rFonts w:ascii="Book Antiqua" w:hAnsi="Book Antiqua"/>
          <w:lang w:val="en-US"/>
        </w:rPr>
      </w:pPr>
      <w:r w:rsidRPr="00611A2E">
        <w:rPr>
          <w:rFonts w:ascii="Book Antiqua" w:hAnsi="Book Antiqua"/>
          <w:lang w:val="en-US"/>
        </w:rPr>
        <w:t>Results of the sub-group analysis comparing outcomes of surgery alone to those of different neo-adjuvant regimens</w:t>
      </w:r>
      <w:r w:rsidR="001D1019" w:rsidRPr="00611A2E">
        <w:rPr>
          <w:rFonts w:ascii="Book Antiqua" w:hAnsi="Book Antiqua"/>
          <w:lang w:val="en-US"/>
        </w:rPr>
        <w:t xml:space="preserve"> did not show clinically meaningful differences between the neo-adjuvant sub groups</w:t>
      </w:r>
      <w:r w:rsidR="00403FFC" w:rsidRPr="00611A2E">
        <w:rPr>
          <w:rFonts w:ascii="Book Antiqua" w:hAnsi="Book Antiqua"/>
          <w:lang w:val="en-US"/>
        </w:rPr>
        <w:t xml:space="preserve"> (Tables </w:t>
      </w:r>
      <w:r w:rsidR="00637D94" w:rsidRPr="00611A2E">
        <w:rPr>
          <w:rFonts w:ascii="Book Antiqua" w:hAnsi="Book Antiqua" w:hint="eastAsia"/>
          <w:lang w:val="en-US"/>
        </w:rPr>
        <w:t>4-6</w:t>
      </w:r>
      <w:r w:rsidR="00403FFC" w:rsidRPr="00611A2E">
        <w:rPr>
          <w:rFonts w:ascii="Book Antiqua" w:hAnsi="Book Antiqua"/>
          <w:lang w:val="en-US"/>
        </w:rPr>
        <w:t>)</w:t>
      </w:r>
      <w:r w:rsidR="001D1019" w:rsidRPr="00611A2E">
        <w:rPr>
          <w:rFonts w:ascii="Book Antiqua" w:hAnsi="Book Antiqua"/>
          <w:lang w:val="en-US"/>
        </w:rPr>
        <w:t xml:space="preserve">. </w:t>
      </w:r>
    </w:p>
    <w:p w:rsidR="00430CAF" w:rsidRPr="00611A2E" w:rsidRDefault="00430CAF" w:rsidP="008E128E">
      <w:pPr>
        <w:spacing w:line="360" w:lineRule="auto"/>
        <w:jc w:val="both"/>
        <w:rPr>
          <w:rFonts w:ascii="Book Antiqua" w:hAnsi="Book Antiqua"/>
          <w:lang w:val="en-US"/>
        </w:rPr>
      </w:pPr>
    </w:p>
    <w:p w:rsidR="00307404" w:rsidRPr="00611A2E" w:rsidRDefault="00C42CD8" w:rsidP="008E128E">
      <w:pPr>
        <w:spacing w:line="360" w:lineRule="auto"/>
        <w:jc w:val="both"/>
        <w:rPr>
          <w:rFonts w:ascii="Book Antiqua" w:hAnsi="Book Antiqua"/>
          <w:b/>
          <w:lang w:val="en-US"/>
        </w:rPr>
      </w:pPr>
      <w:r w:rsidRPr="00611A2E">
        <w:rPr>
          <w:rFonts w:ascii="Book Antiqua" w:hAnsi="Book Antiqua"/>
          <w:b/>
          <w:lang w:val="en-US"/>
        </w:rPr>
        <w:t>DISCUSSION</w:t>
      </w:r>
    </w:p>
    <w:p w:rsidR="002D1F3C" w:rsidRPr="00611A2E" w:rsidRDefault="008A5187" w:rsidP="008E128E">
      <w:pPr>
        <w:pStyle w:val="Body"/>
        <w:spacing w:after="0" w:line="360" w:lineRule="auto"/>
        <w:jc w:val="both"/>
        <w:rPr>
          <w:rFonts w:ascii="Book Antiqua" w:eastAsia="Times New Roman" w:hAnsi="Book Antiqua" w:cs="Times New Roman"/>
          <w:color w:val="auto"/>
          <w:sz w:val="24"/>
          <w:szCs w:val="24"/>
        </w:rPr>
      </w:pPr>
      <w:r w:rsidRPr="00611A2E">
        <w:rPr>
          <w:rFonts w:ascii="Book Antiqua" w:eastAsia="Times New Roman" w:hAnsi="Book Antiqua" w:cs="Times New Roman"/>
          <w:color w:val="auto"/>
          <w:sz w:val="24"/>
          <w:szCs w:val="24"/>
        </w:rPr>
        <w:t>The r</w:t>
      </w:r>
      <w:r w:rsidR="002D1F3C" w:rsidRPr="00611A2E">
        <w:rPr>
          <w:rFonts w:ascii="Book Antiqua" w:eastAsia="Times New Roman" w:hAnsi="Book Antiqua" w:cs="Times New Roman"/>
          <w:color w:val="auto"/>
          <w:sz w:val="24"/>
          <w:szCs w:val="24"/>
        </w:rPr>
        <w:t xml:space="preserve">esults from </w:t>
      </w:r>
      <w:r w:rsidRPr="00611A2E">
        <w:rPr>
          <w:rFonts w:ascii="Book Antiqua" w:eastAsia="Times New Roman" w:hAnsi="Book Antiqua" w:cs="Times New Roman"/>
          <w:color w:val="auto"/>
          <w:sz w:val="24"/>
          <w:szCs w:val="24"/>
        </w:rPr>
        <w:t>our</w:t>
      </w:r>
      <w:r w:rsidR="002D1F3C" w:rsidRPr="00611A2E">
        <w:rPr>
          <w:rFonts w:ascii="Book Antiqua" w:eastAsia="Times New Roman" w:hAnsi="Book Antiqua" w:cs="Times New Roman"/>
          <w:color w:val="auto"/>
          <w:sz w:val="24"/>
          <w:szCs w:val="24"/>
        </w:rPr>
        <w:t xml:space="preserve"> analysis </w:t>
      </w:r>
      <w:r w:rsidRPr="00611A2E">
        <w:rPr>
          <w:rFonts w:ascii="Book Antiqua" w:eastAsia="Times New Roman" w:hAnsi="Book Antiqua" w:cs="Times New Roman"/>
          <w:color w:val="auto"/>
          <w:sz w:val="24"/>
          <w:szCs w:val="24"/>
        </w:rPr>
        <w:t>demonstrated</w:t>
      </w:r>
      <w:r w:rsidR="002D1F3C" w:rsidRPr="00611A2E">
        <w:rPr>
          <w:rFonts w:ascii="Book Antiqua" w:eastAsia="Times New Roman" w:hAnsi="Book Antiqua" w:cs="Times New Roman"/>
          <w:color w:val="auto"/>
          <w:sz w:val="24"/>
          <w:szCs w:val="24"/>
        </w:rPr>
        <w:t xml:space="preserve"> globally worse postoperative outcomes in patients who </w:t>
      </w:r>
      <w:r w:rsidRPr="00611A2E">
        <w:rPr>
          <w:rFonts w:ascii="Book Antiqua" w:eastAsia="Times New Roman" w:hAnsi="Book Antiqua" w:cs="Times New Roman"/>
          <w:color w:val="auto"/>
          <w:sz w:val="24"/>
          <w:szCs w:val="24"/>
        </w:rPr>
        <w:t>received</w:t>
      </w:r>
      <w:r w:rsidR="002D1F3C" w:rsidRPr="00611A2E">
        <w:rPr>
          <w:rFonts w:ascii="Book Antiqua" w:eastAsia="Times New Roman" w:hAnsi="Book Antiqua" w:cs="Times New Roman"/>
          <w:color w:val="auto"/>
          <w:sz w:val="24"/>
          <w:szCs w:val="24"/>
        </w:rPr>
        <w:t xml:space="preserve"> neo-adjuvant </w:t>
      </w:r>
      <w:r w:rsidRPr="00611A2E">
        <w:rPr>
          <w:rFonts w:ascii="Book Antiqua" w:eastAsia="Times New Roman" w:hAnsi="Book Antiqua" w:cs="Times New Roman"/>
          <w:color w:val="auto"/>
          <w:sz w:val="24"/>
          <w:szCs w:val="24"/>
        </w:rPr>
        <w:t>treatment before</w:t>
      </w:r>
      <w:r w:rsidR="002D1F3C" w:rsidRPr="00611A2E">
        <w:rPr>
          <w:rFonts w:ascii="Book Antiqua" w:eastAsia="Times New Roman" w:hAnsi="Book Antiqua" w:cs="Times New Roman"/>
          <w:color w:val="auto"/>
          <w:sz w:val="24"/>
          <w:szCs w:val="24"/>
        </w:rPr>
        <w:t xml:space="preserve"> lung resection, </w:t>
      </w:r>
      <w:r w:rsidR="0097655F" w:rsidRPr="00611A2E">
        <w:rPr>
          <w:rFonts w:ascii="Book Antiqua" w:eastAsia="Times New Roman" w:hAnsi="Book Antiqua" w:cs="Times New Roman"/>
          <w:color w:val="auto"/>
          <w:sz w:val="24"/>
          <w:szCs w:val="24"/>
        </w:rPr>
        <w:t xml:space="preserve">when </w:t>
      </w:r>
      <w:r w:rsidR="002D1F3C" w:rsidRPr="00611A2E">
        <w:rPr>
          <w:rFonts w:ascii="Book Antiqua" w:eastAsia="Times New Roman" w:hAnsi="Book Antiqua" w:cs="Times New Roman"/>
          <w:color w:val="auto"/>
          <w:sz w:val="24"/>
          <w:szCs w:val="24"/>
        </w:rPr>
        <w:lastRenderedPageBreak/>
        <w:t xml:space="preserve">compared to those treated with surgery alone. </w:t>
      </w:r>
      <w:r w:rsidR="00C42CD8" w:rsidRPr="00611A2E">
        <w:rPr>
          <w:rFonts w:ascii="Book Antiqua" w:eastAsiaTheme="minorEastAsia" w:hAnsi="Book Antiqua" w:cs="Times New Roman" w:hint="eastAsia"/>
          <w:color w:val="auto"/>
          <w:sz w:val="24"/>
          <w:szCs w:val="24"/>
          <w:lang w:eastAsia="zh-CN"/>
        </w:rPr>
        <w:t>Thirty</w:t>
      </w:r>
      <w:r w:rsidR="002D1F3C" w:rsidRPr="00611A2E">
        <w:rPr>
          <w:rFonts w:ascii="Book Antiqua" w:eastAsia="Times New Roman" w:hAnsi="Book Antiqua" w:cs="Times New Roman"/>
          <w:color w:val="auto"/>
          <w:sz w:val="24"/>
          <w:szCs w:val="24"/>
        </w:rPr>
        <w:t xml:space="preserve">-day overall and serious morbidity rates </w:t>
      </w:r>
      <w:r w:rsidR="00353567" w:rsidRPr="00611A2E">
        <w:rPr>
          <w:rFonts w:ascii="Book Antiqua" w:eastAsia="Times New Roman" w:hAnsi="Book Antiqua" w:cs="Times New Roman"/>
          <w:color w:val="auto"/>
          <w:sz w:val="24"/>
          <w:szCs w:val="24"/>
        </w:rPr>
        <w:t xml:space="preserve">as well as operative times, </w:t>
      </w:r>
      <w:r w:rsidR="002D1F3C" w:rsidRPr="00611A2E">
        <w:rPr>
          <w:rFonts w:ascii="Book Antiqua" w:eastAsia="Times New Roman" w:hAnsi="Book Antiqua" w:cs="Times New Roman"/>
          <w:color w:val="auto"/>
          <w:sz w:val="24"/>
          <w:szCs w:val="24"/>
        </w:rPr>
        <w:t xml:space="preserve">were consistently higher in patients </w:t>
      </w:r>
      <w:r w:rsidR="001759AE" w:rsidRPr="00611A2E">
        <w:rPr>
          <w:rFonts w:ascii="Book Antiqua" w:eastAsia="Times New Roman" w:hAnsi="Book Antiqua" w:cs="Times New Roman"/>
          <w:color w:val="auto"/>
          <w:sz w:val="24"/>
          <w:szCs w:val="24"/>
        </w:rPr>
        <w:t>receiving</w:t>
      </w:r>
      <w:r w:rsidR="002D1F3C" w:rsidRPr="00611A2E">
        <w:rPr>
          <w:rFonts w:ascii="Book Antiqua" w:eastAsia="Times New Roman" w:hAnsi="Book Antiqua" w:cs="Times New Roman"/>
          <w:color w:val="auto"/>
          <w:sz w:val="24"/>
          <w:szCs w:val="24"/>
        </w:rPr>
        <w:t xml:space="preserve"> induction treatment. Conversely, higher mortality in the neo-adjuvant group </w:t>
      </w:r>
      <w:r w:rsidR="00353567" w:rsidRPr="00611A2E">
        <w:rPr>
          <w:rFonts w:ascii="Book Antiqua" w:eastAsia="Times New Roman" w:hAnsi="Book Antiqua" w:cs="Times New Roman"/>
          <w:color w:val="auto"/>
          <w:sz w:val="24"/>
          <w:szCs w:val="24"/>
        </w:rPr>
        <w:t xml:space="preserve">was statistically </w:t>
      </w:r>
      <w:r w:rsidR="002D1F3C" w:rsidRPr="00611A2E">
        <w:rPr>
          <w:rFonts w:ascii="Book Antiqua" w:eastAsia="Times New Roman" w:hAnsi="Book Antiqua" w:cs="Times New Roman"/>
          <w:color w:val="auto"/>
          <w:sz w:val="24"/>
          <w:szCs w:val="24"/>
        </w:rPr>
        <w:t>non</w:t>
      </w:r>
      <w:r w:rsidR="00353567" w:rsidRPr="00611A2E">
        <w:rPr>
          <w:rFonts w:ascii="Book Antiqua" w:eastAsia="Times New Roman" w:hAnsi="Book Antiqua" w:cs="Times New Roman"/>
          <w:color w:val="auto"/>
          <w:sz w:val="24"/>
          <w:szCs w:val="24"/>
        </w:rPr>
        <w:t>-</w:t>
      </w:r>
      <w:r w:rsidR="002D1F3C" w:rsidRPr="00611A2E">
        <w:rPr>
          <w:rFonts w:ascii="Book Antiqua" w:eastAsia="Times New Roman" w:hAnsi="Book Antiqua" w:cs="Times New Roman"/>
          <w:color w:val="auto"/>
          <w:sz w:val="24"/>
          <w:szCs w:val="24"/>
        </w:rPr>
        <w:t>significant after matching.</w:t>
      </w:r>
    </w:p>
    <w:p w:rsidR="003D14E8" w:rsidRPr="00611A2E" w:rsidRDefault="000634AA" w:rsidP="00C42CD8">
      <w:pPr>
        <w:pStyle w:val="Body"/>
        <w:spacing w:after="0" w:line="360" w:lineRule="auto"/>
        <w:ind w:firstLineChars="100" w:firstLine="240"/>
        <w:jc w:val="both"/>
        <w:rPr>
          <w:rFonts w:ascii="Book Antiqua" w:eastAsia="Times New Roman" w:hAnsi="Book Antiqua" w:cs="Times New Roman"/>
          <w:color w:val="auto"/>
          <w:sz w:val="24"/>
          <w:szCs w:val="24"/>
        </w:rPr>
      </w:pPr>
      <w:r w:rsidRPr="00611A2E">
        <w:rPr>
          <w:rFonts w:ascii="Book Antiqua" w:eastAsia="Times New Roman" w:hAnsi="Book Antiqua" w:cs="Times New Roman"/>
          <w:color w:val="auto"/>
          <w:sz w:val="24"/>
          <w:szCs w:val="24"/>
        </w:rPr>
        <w:t xml:space="preserve">The two groups showed several differences at baseline, </w:t>
      </w:r>
      <w:r w:rsidR="00E3371C" w:rsidRPr="00611A2E">
        <w:rPr>
          <w:rFonts w:ascii="Book Antiqua" w:eastAsia="Times New Roman" w:hAnsi="Book Antiqua" w:cs="Times New Roman"/>
          <w:color w:val="auto"/>
          <w:sz w:val="24"/>
          <w:szCs w:val="24"/>
        </w:rPr>
        <w:t>some of which likely reflect</w:t>
      </w:r>
      <w:r w:rsidR="006D2E36" w:rsidRPr="00611A2E">
        <w:rPr>
          <w:rFonts w:ascii="Book Antiqua" w:eastAsia="Times New Roman" w:hAnsi="Book Antiqua" w:cs="Times New Roman"/>
          <w:color w:val="auto"/>
          <w:sz w:val="24"/>
          <w:szCs w:val="24"/>
        </w:rPr>
        <w:t>ed</w:t>
      </w:r>
      <w:r w:rsidR="00E3371C" w:rsidRPr="00611A2E">
        <w:rPr>
          <w:rFonts w:ascii="Book Antiqua" w:eastAsia="Times New Roman" w:hAnsi="Book Antiqua" w:cs="Times New Roman"/>
          <w:color w:val="auto"/>
          <w:sz w:val="24"/>
          <w:szCs w:val="24"/>
        </w:rPr>
        <w:t xml:space="preserve"> the effects of neo-adjuvant administration. Patients in the induction group</w:t>
      </w:r>
      <w:r w:rsidR="002D1F3C" w:rsidRPr="00611A2E">
        <w:rPr>
          <w:rFonts w:ascii="Book Antiqua" w:eastAsia="Times New Roman" w:hAnsi="Book Antiqua" w:cs="Times New Roman"/>
          <w:color w:val="auto"/>
          <w:sz w:val="24"/>
          <w:szCs w:val="24"/>
        </w:rPr>
        <w:t xml:space="preserve">, in fact, demonstrated signs of </w:t>
      </w:r>
      <w:r w:rsidR="008A5187" w:rsidRPr="00611A2E">
        <w:rPr>
          <w:rFonts w:ascii="Book Antiqua" w:eastAsia="Times New Roman" w:hAnsi="Book Antiqua" w:cs="Times New Roman"/>
          <w:color w:val="auto"/>
          <w:sz w:val="24"/>
          <w:szCs w:val="24"/>
        </w:rPr>
        <w:t>malnutrition and myelosuppression</w:t>
      </w:r>
      <w:r w:rsidR="002D1F3C" w:rsidRPr="00611A2E">
        <w:rPr>
          <w:rFonts w:ascii="Book Antiqua" w:eastAsia="Times New Roman" w:hAnsi="Book Antiqua" w:cs="Times New Roman"/>
          <w:color w:val="auto"/>
          <w:sz w:val="24"/>
          <w:szCs w:val="24"/>
        </w:rPr>
        <w:t xml:space="preserve">, </w:t>
      </w:r>
      <w:r w:rsidR="008A5187" w:rsidRPr="00611A2E">
        <w:rPr>
          <w:rFonts w:ascii="Book Antiqua" w:eastAsia="Times New Roman" w:hAnsi="Book Antiqua" w:cs="Times New Roman"/>
          <w:color w:val="auto"/>
          <w:sz w:val="24"/>
          <w:szCs w:val="24"/>
        </w:rPr>
        <w:t>as shown by their</w:t>
      </w:r>
      <w:r w:rsidR="002D1F3C" w:rsidRPr="00611A2E">
        <w:rPr>
          <w:rFonts w:ascii="Book Antiqua" w:eastAsia="Times New Roman" w:hAnsi="Book Antiqua" w:cs="Times New Roman"/>
          <w:color w:val="auto"/>
          <w:sz w:val="24"/>
          <w:szCs w:val="24"/>
        </w:rPr>
        <w:t xml:space="preserve"> weight loss and lower blood</w:t>
      </w:r>
      <w:r w:rsidR="00371B32" w:rsidRPr="00611A2E">
        <w:rPr>
          <w:rFonts w:ascii="Book Antiqua" w:eastAsia="Times New Roman" w:hAnsi="Book Antiqua" w:cs="Times New Roman"/>
          <w:color w:val="auto"/>
          <w:sz w:val="24"/>
          <w:szCs w:val="24"/>
        </w:rPr>
        <w:t xml:space="preserve"> cell</w:t>
      </w:r>
      <w:r w:rsidR="002D1F3C" w:rsidRPr="00611A2E">
        <w:rPr>
          <w:rFonts w:ascii="Book Antiqua" w:eastAsia="Times New Roman" w:hAnsi="Book Antiqua" w:cs="Times New Roman"/>
          <w:color w:val="auto"/>
          <w:sz w:val="24"/>
          <w:szCs w:val="24"/>
        </w:rPr>
        <w:t xml:space="preserve"> counts. </w:t>
      </w:r>
      <w:r w:rsidR="00D62061" w:rsidRPr="00611A2E">
        <w:rPr>
          <w:rFonts w:ascii="Book Antiqua" w:eastAsia="Times New Roman" w:hAnsi="Book Antiqua" w:cs="Times New Roman"/>
          <w:color w:val="auto"/>
          <w:sz w:val="24"/>
          <w:szCs w:val="24"/>
        </w:rPr>
        <w:t>Likewise</w:t>
      </w:r>
      <w:r w:rsidR="002D1F3C" w:rsidRPr="00611A2E">
        <w:rPr>
          <w:rFonts w:ascii="Book Antiqua" w:eastAsia="Times New Roman" w:hAnsi="Book Antiqua" w:cs="Times New Roman"/>
          <w:color w:val="auto"/>
          <w:sz w:val="24"/>
          <w:szCs w:val="24"/>
        </w:rPr>
        <w:t xml:space="preserve">, </w:t>
      </w:r>
      <w:r w:rsidR="008A5187" w:rsidRPr="00611A2E">
        <w:rPr>
          <w:rFonts w:ascii="Book Antiqua" w:eastAsia="Times New Roman" w:hAnsi="Book Antiqua" w:cs="Times New Roman"/>
          <w:color w:val="auto"/>
          <w:sz w:val="24"/>
          <w:szCs w:val="24"/>
        </w:rPr>
        <w:t>probably some</w:t>
      </w:r>
      <w:r w:rsidR="0079378A" w:rsidRPr="00611A2E">
        <w:rPr>
          <w:rFonts w:ascii="Book Antiqua" w:eastAsia="Times New Roman" w:hAnsi="Book Antiqua" w:cs="Times New Roman"/>
          <w:color w:val="auto"/>
          <w:sz w:val="24"/>
          <w:szCs w:val="24"/>
        </w:rPr>
        <w:t xml:space="preserve"> </w:t>
      </w:r>
      <w:r w:rsidR="008A5187" w:rsidRPr="00611A2E">
        <w:rPr>
          <w:rFonts w:ascii="Book Antiqua" w:eastAsia="Times New Roman" w:hAnsi="Book Antiqua" w:cs="Times New Roman"/>
          <w:color w:val="auto"/>
          <w:sz w:val="24"/>
          <w:szCs w:val="24"/>
        </w:rPr>
        <w:t>patients’</w:t>
      </w:r>
      <w:r w:rsidR="002D1F3C" w:rsidRPr="00611A2E">
        <w:rPr>
          <w:rFonts w:ascii="Book Antiqua" w:eastAsia="Times New Roman" w:hAnsi="Book Antiqua" w:cs="Times New Roman"/>
          <w:color w:val="auto"/>
          <w:sz w:val="24"/>
          <w:szCs w:val="24"/>
        </w:rPr>
        <w:t xml:space="preserve"> characteristics such as more advanced </w:t>
      </w:r>
      <w:r w:rsidR="008A5187" w:rsidRPr="00611A2E">
        <w:rPr>
          <w:rFonts w:ascii="Book Antiqua" w:eastAsia="Times New Roman" w:hAnsi="Book Antiqua" w:cs="Times New Roman"/>
          <w:color w:val="auto"/>
          <w:sz w:val="24"/>
          <w:szCs w:val="24"/>
        </w:rPr>
        <w:t>age</w:t>
      </w:r>
      <w:r w:rsidR="002D1F3C" w:rsidRPr="00611A2E">
        <w:rPr>
          <w:rFonts w:ascii="Book Antiqua" w:eastAsia="Times New Roman" w:hAnsi="Book Antiqua" w:cs="Times New Roman"/>
          <w:color w:val="auto"/>
          <w:sz w:val="24"/>
          <w:szCs w:val="24"/>
        </w:rPr>
        <w:t xml:space="preserve"> </w:t>
      </w:r>
      <w:r w:rsidR="008A5187" w:rsidRPr="00611A2E">
        <w:rPr>
          <w:rFonts w:ascii="Book Antiqua" w:eastAsia="Times New Roman" w:hAnsi="Book Antiqua" w:cs="Times New Roman"/>
          <w:color w:val="auto"/>
          <w:sz w:val="24"/>
          <w:szCs w:val="24"/>
        </w:rPr>
        <w:t>influenced the</w:t>
      </w:r>
      <w:r w:rsidR="002D1F3C" w:rsidRPr="00611A2E">
        <w:rPr>
          <w:rFonts w:ascii="Book Antiqua" w:eastAsia="Times New Roman" w:hAnsi="Book Antiqua" w:cs="Times New Roman"/>
          <w:color w:val="auto"/>
          <w:sz w:val="24"/>
          <w:szCs w:val="24"/>
        </w:rPr>
        <w:t xml:space="preserve"> decision </w:t>
      </w:r>
      <w:r w:rsidR="008A5187" w:rsidRPr="00611A2E">
        <w:rPr>
          <w:rFonts w:ascii="Book Antiqua" w:eastAsia="Times New Roman" w:hAnsi="Book Antiqua" w:cs="Times New Roman"/>
          <w:color w:val="auto"/>
          <w:sz w:val="24"/>
          <w:szCs w:val="24"/>
        </w:rPr>
        <w:t xml:space="preserve">to </w:t>
      </w:r>
      <w:r w:rsidR="002D1F3C" w:rsidRPr="00611A2E">
        <w:rPr>
          <w:rFonts w:ascii="Book Antiqua" w:eastAsia="Times New Roman" w:hAnsi="Book Antiqua" w:cs="Times New Roman"/>
          <w:color w:val="auto"/>
          <w:sz w:val="24"/>
          <w:szCs w:val="24"/>
        </w:rPr>
        <w:t xml:space="preserve">avoid neo-adjuvant </w:t>
      </w:r>
      <w:r w:rsidR="008A5187" w:rsidRPr="00611A2E">
        <w:rPr>
          <w:rFonts w:ascii="Book Antiqua" w:eastAsia="Times New Roman" w:hAnsi="Book Antiqua" w:cs="Times New Roman"/>
          <w:color w:val="auto"/>
          <w:sz w:val="24"/>
          <w:szCs w:val="24"/>
        </w:rPr>
        <w:t>treatment</w:t>
      </w:r>
      <w:r w:rsidR="002D1F3C" w:rsidRPr="00611A2E">
        <w:rPr>
          <w:rFonts w:ascii="Book Antiqua" w:eastAsia="Times New Roman" w:hAnsi="Book Antiqua" w:cs="Times New Roman"/>
          <w:color w:val="auto"/>
          <w:sz w:val="24"/>
          <w:szCs w:val="24"/>
        </w:rPr>
        <w:t xml:space="preserve">. </w:t>
      </w:r>
    </w:p>
    <w:p w:rsidR="009611EF" w:rsidRPr="00611A2E" w:rsidRDefault="003E0240" w:rsidP="00D97056">
      <w:pPr>
        <w:pStyle w:val="Body"/>
        <w:spacing w:after="0" w:line="360" w:lineRule="auto"/>
        <w:ind w:firstLineChars="100" w:firstLine="240"/>
        <w:jc w:val="both"/>
        <w:rPr>
          <w:rFonts w:ascii="Book Antiqua" w:eastAsia="Times New Roman" w:hAnsi="Book Antiqua" w:cs="Times New Roman"/>
          <w:color w:val="auto"/>
          <w:sz w:val="24"/>
          <w:szCs w:val="24"/>
        </w:rPr>
      </w:pPr>
      <w:r w:rsidRPr="00611A2E">
        <w:rPr>
          <w:rFonts w:ascii="Book Antiqua" w:eastAsia="Times New Roman" w:hAnsi="Book Antiqua" w:cs="Times New Roman"/>
          <w:color w:val="auto"/>
          <w:sz w:val="24"/>
          <w:szCs w:val="24"/>
        </w:rPr>
        <w:t>In our population, a significantly higher percentage of patients in the neo-adjuvant group were current smokers, as defined by NSQIP (the patient has smoked cigarettes in the year prior to admission for surgery</w:t>
      </w:r>
      <w:r w:rsidR="00D55152" w:rsidRPr="00611A2E">
        <w:rPr>
          <w:rFonts w:ascii="Book Antiqua" w:eastAsia="Times New Roman" w:hAnsi="Book Antiqua" w:cs="Times New Roman"/>
          <w:color w:val="auto"/>
          <w:sz w:val="24"/>
          <w:szCs w:val="24"/>
        </w:rPr>
        <w:t xml:space="preserve">). </w:t>
      </w:r>
      <w:r w:rsidR="00847350" w:rsidRPr="00611A2E">
        <w:rPr>
          <w:rFonts w:ascii="Book Antiqua" w:eastAsia="Times New Roman" w:hAnsi="Book Antiqua" w:cs="Times New Roman"/>
          <w:color w:val="auto"/>
          <w:sz w:val="24"/>
          <w:szCs w:val="24"/>
        </w:rPr>
        <w:t>I</w:t>
      </w:r>
      <w:r w:rsidRPr="00611A2E">
        <w:rPr>
          <w:rFonts w:ascii="Book Antiqua" w:eastAsia="Times New Roman" w:hAnsi="Book Antiqua" w:cs="Times New Roman"/>
          <w:color w:val="auto"/>
          <w:sz w:val="24"/>
          <w:szCs w:val="24"/>
        </w:rPr>
        <w:t xml:space="preserve">t has been reported that continued smoking after cancer diagnosis </w:t>
      </w:r>
      <w:r w:rsidR="00847350" w:rsidRPr="00611A2E">
        <w:rPr>
          <w:rFonts w:ascii="Book Antiqua" w:eastAsia="Times New Roman" w:hAnsi="Book Antiqua" w:cs="Times New Roman"/>
          <w:color w:val="auto"/>
          <w:sz w:val="24"/>
          <w:szCs w:val="24"/>
        </w:rPr>
        <w:t xml:space="preserve">was </w:t>
      </w:r>
      <w:r w:rsidRPr="00611A2E">
        <w:rPr>
          <w:rFonts w:ascii="Book Antiqua" w:eastAsia="Times New Roman" w:hAnsi="Book Antiqua" w:cs="Times New Roman"/>
          <w:color w:val="auto"/>
          <w:sz w:val="24"/>
          <w:szCs w:val="24"/>
        </w:rPr>
        <w:t>related to reduced treatment efficacy</w:t>
      </w:r>
      <w:r w:rsidR="00D55152" w:rsidRPr="00611A2E">
        <w:rPr>
          <w:rFonts w:ascii="Book Antiqua" w:eastAsia="Times New Roman" w:hAnsi="Book Antiqua" w:cs="Times New Roman"/>
          <w:color w:val="auto"/>
          <w:sz w:val="24"/>
          <w:szCs w:val="24"/>
        </w:rPr>
        <w:t>, increased treatment-related complications</w:t>
      </w:r>
      <w:r w:rsidRPr="00611A2E">
        <w:rPr>
          <w:rFonts w:ascii="Book Antiqua" w:eastAsia="Times New Roman" w:hAnsi="Book Antiqua" w:cs="Times New Roman"/>
          <w:color w:val="auto"/>
          <w:sz w:val="24"/>
          <w:szCs w:val="24"/>
        </w:rPr>
        <w:t xml:space="preserve"> and reduced </w:t>
      </w:r>
      <w:proofErr w:type="gramStart"/>
      <w:r w:rsidRPr="00611A2E">
        <w:rPr>
          <w:rFonts w:ascii="Book Antiqua" w:eastAsia="Times New Roman" w:hAnsi="Book Antiqua" w:cs="Times New Roman"/>
          <w:color w:val="auto"/>
          <w:sz w:val="24"/>
          <w:szCs w:val="24"/>
        </w:rPr>
        <w:t>survival</w:t>
      </w:r>
      <w:r w:rsidR="008A49BC" w:rsidRPr="00611A2E">
        <w:rPr>
          <w:rFonts w:ascii="Book Antiqua" w:hAnsi="Book Antiqua" w:cs="Times New Roman"/>
          <w:color w:val="auto"/>
          <w:sz w:val="24"/>
          <w:szCs w:val="24"/>
          <w:vertAlign w:val="superscript"/>
        </w:rPr>
        <w:t>[</w:t>
      </w:r>
      <w:proofErr w:type="gramEnd"/>
      <w:r w:rsidR="008A49BC" w:rsidRPr="00611A2E">
        <w:rPr>
          <w:rFonts w:ascii="Book Antiqua" w:hAnsi="Book Antiqua" w:cs="Times New Roman"/>
          <w:color w:val="auto"/>
          <w:sz w:val="24"/>
          <w:szCs w:val="24"/>
          <w:vertAlign w:val="superscript"/>
        </w:rPr>
        <w:t>11]</w:t>
      </w:r>
      <w:r w:rsidR="008A49BC" w:rsidRPr="00611A2E">
        <w:rPr>
          <w:rFonts w:ascii="Book Antiqua" w:hAnsi="Book Antiqua" w:cs="Times New Roman"/>
          <w:color w:val="auto"/>
          <w:sz w:val="24"/>
          <w:szCs w:val="24"/>
        </w:rPr>
        <w:t xml:space="preserve">. </w:t>
      </w:r>
      <w:r w:rsidR="00D55152" w:rsidRPr="00611A2E">
        <w:rPr>
          <w:rFonts w:ascii="Book Antiqua" w:eastAsia="Times New Roman" w:hAnsi="Book Antiqua" w:cs="Times New Roman"/>
          <w:color w:val="auto"/>
          <w:sz w:val="24"/>
          <w:szCs w:val="24"/>
        </w:rPr>
        <w:t xml:space="preserve">Even though this could </w:t>
      </w:r>
      <w:r w:rsidR="008A5187" w:rsidRPr="00611A2E">
        <w:rPr>
          <w:rFonts w:ascii="Book Antiqua" w:eastAsia="Times New Roman" w:hAnsi="Book Antiqua" w:cs="Times New Roman"/>
          <w:color w:val="auto"/>
          <w:sz w:val="24"/>
          <w:szCs w:val="24"/>
        </w:rPr>
        <w:t xml:space="preserve">have </w:t>
      </w:r>
      <w:r w:rsidR="00D55152" w:rsidRPr="00611A2E">
        <w:rPr>
          <w:rFonts w:ascii="Book Antiqua" w:eastAsia="Times New Roman" w:hAnsi="Book Antiqua" w:cs="Times New Roman"/>
          <w:color w:val="auto"/>
          <w:sz w:val="24"/>
          <w:szCs w:val="24"/>
        </w:rPr>
        <w:t xml:space="preserve">partially </w:t>
      </w:r>
      <w:r w:rsidR="008A5187" w:rsidRPr="00611A2E">
        <w:rPr>
          <w:rFonts w:ascii="Book Antiqua" w:eastAsia="Times New Roman" w:hAnsi="Book Antiqua" w:cs="Times New Roman"/>
          <w:color w:val="auto"/>
          <w:sz w:val="24"/>
          <w:szCs w:val="24"/>
        </w:rPr>
        <w:t xml:space="preserve">influenced </w:t>
      </w:r>
      <w:r w:rsidR="00D55152" w:rsidRPr="00611A2E">
        <w:rPr>
          <w:rFonts w:ascii="Book Antiqua" w:eastAsia="Times New Roman" w:hAnsi="Book Antiqua" w:cs="Times New Roman"/>
          <w:color w:val="auto"/>
          <w:sz w:val="24"/>
          <w:szCs w:val="24"/>
        </w:rPr>
        <w:t>the induction group</w:t>
      </w:r>
      <w:r w:rsidR="008A5187" w:rsidRPr="00611A2E">
        <w:rPr>
          <w:rFonts w:ascii="Book Antiqua" w:eastAsia="Times New Roman" w:hAnsi="Book Antiqua" w:cs="Times New Roman"/>
          <w:color w:val="auto"/>
          <w:sz w:val="24"/>
          <w:szCs w:val="24"/>
        </w:rPr>
        <w:t>’s worse results</w:t>
      </w:r>
      <w:r w:rsidR="00D55152" w:rsidRPr="00611A2E">
        <w:rPr>
          <w:rFonts w:ascii="Book Antiqua" w:eastAsia="Times New Roman" w:hAnsi="Book Antiqua" w:cs="Times New Roman"/>
          <w:color w:val="auto"/>
          <w:sz w:val="24"/>
          <w:szCs w:val="24"/>
        </w:rPr>
        <w:t>, it is worth stressing that most differences in post-operative adverse events persisted after adjusting for smoking habits.</w:t>
      </w:r>
      <w:r w:rsidR="009611EF" w:rsidRPr="00611A2E">
        <w:rPr>
          <w:rFonts w:ascii="Book Antiqua" w:eastAsia="Times New Roman" w:hAnsi="Book Antiqua" w:cs="Times New Roman"/>
          <w:color w:val="auto"/>
          <w:sz w:val="24"/>
          <w:szCs w:val="24"/>
        </w:rPr>
        <w:t xml:space="preserve"> Chronic steroid use, which was more prevalent among patients who received neo-adjuvant therapy, is another factor that has previously been associated with worse surgical </w:t>
      </w:r>
      <w:proofErr w:type="gramStart"/>
      <w:r w:rsidR="009611EF" w:rsidRPr="00611A2E">
        <w:rPr>
          <w:rFonts w:ascii="Book Antiqua" w:eastAsia="Times New Roman" w:hAnsi="Book Antiqua" w:cs="Times New Roman"/>
          <w:color w:val="auto"/>
          <w:sz w:val="24"/>
          <w:szCs w:val="24"/>
        </w:rPr>
        <w:t>outcomes</w:t>
      </w:r>
      <w:r w:rsidR="003D55B2" w:rsidRPr="00611A2E">
        <w:rPr>
          <w:rFonts w:ascii="Book Antiqua" w:hAnsi="Book Antiqua" w:cs="Times New Roman"/>
          <w:color w:val="auto"/>
          <w:sz w:val="24"/>
          <w:szCs w:val="24"/>
          <w:vertAlign w:val="superscript"/>
        </w:rPr>
        <w:t>[</w:t>
      </w:r>
      <w:proofErr w:type="gramEnd"/>
      <w:r w:rsidR="003D55B2" w:rsidRPr="00611A2E">
        <w:rPr>
          <w:rFonts w:ascii="Book Antiqua" w:hAnsi="Book Antiqua" w:cs="Times New Roman"/>
          <w:color w:val="auto"/>
          <w:sz w:val="24"/>
          <w:szCs w:val="24"/>
          <w:vertAlign w:val="superscript"/>
        </w:rPr>
        <w:t>12]</w:t>
      </w:r>
      <w:r w:rsidR="003D55B2" w:rsidRPr="00611A2E">
        <w:rPr>
          <w:rFonts w:ascii="Book Antiqua" w:hAnsi="Book Antiqua" w:cs="Times New Roman"/>
          <w:color w:val="auto"/>
          <w:sz w:val="24"/>
          <w:szCs w:val="24"/>
        </w:rPr>
        <w:t xml:space="preserve">. </w:t>
      </w:r>
      <w:r w:rsidR="009611EF" w:rsidRPr="00611A2E">
        <w:rPr>
          <w:rFonts w:ascii="Book Antiqua" w:eastAsia="Times New Roman" w:hAnsi="Book Antiqua" w:cs="Times New Roman"/>
          <w:color w:val="auto"/>
          <w:sz w:val="24"/>
          <w:szCs w:val="24"/>
        </w:rPr>
        <w:t>Of note, the higher rates of steroid use observed in the induction group could in part represent therapy for drug- and radiation-induc</w:t>
      </w:r>
      <w:r w:rsidR="00CF690F" w:rsidRPr="00611A2E">
        <w:rPr>
          <w:rFonts w:ascii="Book Antiqua" w:eastAsia="Times New Roman" w:hAnsi="Book Antiqua" w:cs="Times New Roman"/>
          <w:color w:val="auto"/>
          <w:sz w:val="24"/>
          <w:szCs w:val="24"/>
        </w:rPr>
        <w:t>ed pulmonary toxicity, which is</w:t>
      </w:r>
      <w:r w:rsidR="009611EF" w:rsidRPr="00611A2E">
        <w:rPr>
          <w:rFonts w:ascii="Book Antiqua" w:eastAsia="Times New Roman" w:hAnsi="Book Antiqua" w:cs="Times New Roman"/>
          <w:color w:val="auto"/>
          <w:sz w:val="24"/>
          <w:szCs w:val="24"/>
        </w:rPr>
        <w:t xml:space="preserve"> routinely treated with high dose </w:t>
      </w:r>
      <w:r w:rsidR="00847350" w:rsidRPr="00611A2E">
        <w:rPr>
          <w:rFonts w:ascii="Book Antiqua" w:eastAsia="Times New Roman" w:hAnsi="Book Antiqua" w:cs="Times New Roman"/>
          <w:color w:val="auto"/>
          <w:sz w:val="24"/>
          <w:szCs w:val="24"/>
        </w:rPr>
        <w:t xml:space="preserve">of </w:t>
      </w:r>
      <w:r w:rsidR="00D97056" w:rsidRPr="00611A2E">
        <w:rPr>
          <w:rFonts w:ascii="Book Antiqua" w:eastAsia="Times New Roman" w:hAnsi="Book Antiqua" w:cs="Times New Roman"/>
          <w:color w:val="auto"/>
          <w:sz w:val="24"/>
          <w:szCs w:val="24"/>
        </w:rPr>
        <w:t>steroids</w:t>
      </w:r>
      <w:r w:rsidR="00D97056" w:rsidRPr="00611A2E">
        <w:rPr>
          <w:rFonts w:ascii="Book Antiqua" w:hAnsi="Book Antiqua" w:cs="Times New Roman"/>
          <w:color w:val="auto"/>
          <w:sz w:val="24"/>
          <w:szCs w:val="24"/>
          <w:vertAlign w:val="superscript"/>
        </w:rPr>
        <w:t>[13,</w:t>
      </w:r>
      <w:r w:rsidR="003D55B2" w:rsidRPr="00611A2E">
        <w:rPr>
          <w:rFonts w:ascii="Book Antiqua" w:hAnsi="Book Antiqua" w:cs="Times New Roman"/>
          <w:color w:val="auto"/>
          <w:sz w:val="24"/>
          <w:szCs w:val="24"/>
          <w:vertAlign w:val="superscript"/>
        </w:rPr>
        <w:t>14]</w:t>
      </w:r>
      <w:r w:rsidR="003D55B2" w:rsidRPr="00611A2E">
        <w:rPr>
          <w:rFonts w:ascii="Book Antiqua" w:hAnsi="Book Antiqua" w:cs="Times New Roman"/>
          <w:color w:val="auto"/>
          <w:sz w:val="24"/>
          <w:szCs w:val="24"/>
        </w:rPr>
        <w:t xml:space="preserve">. </w:t>
      </w:r>
      <w:r w:rsidR="009611EF" w:rsidRPr="00611A2E">
        <w:rPr>
          <w:rFonts w:ascii="Book Antiqua" w:eastAsia="Times New Roman" w:hAnsi="Book Antiqua" w:cs="Times New Roman"/>
          <w:color w:val="auto"/>
          <w:sz w:val="24"/>
          <w:szCs w:val="24"/>
        </w:rPr>
        <w:t xml:space="preserve">Yet, only </w:t>
      </w:r>
      <w:r w:rsidR="00847350" w:rsidRPr="00611A2E">
        <w:rPr>
          <w:rFonts w:ascii="Book Antiqua" w:eastAsia="Times New Roman" w:hAnsi="Book Antiqua" w:cs="Times New Roman"/>
          <w:color w:val="auto"/>
          <w:sz w:val="24"/>
          <w:szCs w:val="24"/>
        </w:rPr>
        <w:t>pro</w:t>
      </w:r>
      <w:r w:rsidR="009611EF" w:rsidRPr="00611A2E">
        <w:rPr>
          <w:rFonts w:ascii="Book Antiqua" w:eastAsia="Times New Roman" w:hAnsi="Book Antiqua" w:cs="Times New Roman"/>
          <w:color w:val="auto"/>
          <w:sz w:val="24"/>
          <w:szCs w:val="24"/>
        </w:rPr>
        <w:t>long</w:t>
      </w:r>
      <w:r w:rsidR="00847350" w:rsidRPr="00611A2E">
        <w:rPr>
          <w:rFonts w:ascii="Book Antiqua" w:eastAsia="Times New Roman" w:hAnsi="Book Antiqua" w:cs="Times New Roman"/>
          <w:color w:val="auto"/>
          <w:sz w:val="24"/>
          <w:szCs w:val="24"/>
        </w:rPr>
        <w:t>ed</w:t>
      </w:r>
      <w:r w:rsidR="009611EF" w:rsidRPr="00611A2E">
        <w:rPr>
          <w:rFonts w:ascii="Book Antiqua" w:eastAsia="Times New Roman" w:hAnsi="Book Antiqua" w:cs="Times New Roman"/>
          <w:color w:val="auto"/>
          <w:sz w:val="24"/>
          <w:szCs w:val="24"/>
        </w:rPr>
        <w:t xml:space="preserve"> steroid treatment would meet the requiremen</w:t>
      </w:r>
      <w:r w:rsidR="00784792" w:rsidRPr="00611A2E">
        <w:rPr>
          <w:rFonts w:ascii="Book Antiqua" w:eastAsia="Times New Roman" w:hAnsi="Book Antiqua" w:cs="Times New Roman"/>
          <w:color w:val="auto"/>
          <w:sz w:val="24"/>
          <w:szCs w:val="24"/>
        </w:rPr>
        <w:t>ts to be collected by the NSQIP under the “steroid” variable.</w:t>
      </w:r>
    </w:p>
    <w:p w:rsidR="0091671F" w:rsidRPr="00611A2E" w:rsidRDefault="002D1F3C" w:rsidP="00D97056">
      <w:pPr>
        <w:pStyle w:val="Body"/>
        <w:spacing w:after="0" w:line="360" w:lineRule="auto"/>
        <w:ind w:firstLineChars="100" w:firstLine="240"/>
        <w:jc w:val="both"/>
        <w:rPr>
          <w:rFonts w:ascii="Book Antiqua" w:eastAsia="Times New Roman" w:hAnsi="Book Antiqua" w:cs="Times New Roman"/>
          <w:color w:val="auto"/>
          <w:sz w:val="24"/>
          <w:szCs w:val="24"/>
        </w:rPr>
      </w:pPr>
      <w:r w:rsidRPr="00611A2E">
        <w:rPr>
          <w:rFonts w:ascii="Book Antiqua" w:eastAsia="Times New Roman" w:hAnsi="Book Antiqua" w:cs="Times New Roman"/>
          <w:color w:val="auto"/>
          <w:sz w:val="24"/>
          <w:szCs w:val="24"/>
        </w:rPr>
        <w:t xml:space="preserve">The occurrence of </w:t>
      </w:r>
      <w:r w:rsidR="0091155B" w:rsidRPr="00611A2E">
        <w:rPr>
          <w:rFonts w:ascii="Book Antiqua" w:eastAsia="Times New Roman" w:hAnsi="Book Antiqua" w:cs="Times New Roman"/>
          <w:color w:val="auto"/>
          <w:sz w:val="24"/>
          <w:szCs w:val="24"/>
        </w:rPr>
        <w:t xml:space="preserve">some of </w:t>
      </w:r>
      <w:r w:rsidRPr="00611A2E">
        <w:rPr>
          <w:rFonts w:ascii="Book Antiqua" w:eastAsia="Times New Roman" w:hAnsi="Book Antiqua" w:cs="Times New Roman"/>
          <w:color w:val="auto"/>
          <w:sz w:val="24"/>
          <w:szCs w:val="24"/>
        </w:rPr>
        <w:t xml:space="preserve">the adverse events </w:t>
      </w:r>
      <w:r w:rsidR="0091155B" w:rsidRPr="00611A2E">
        <w:rPr>
          <w:rFonts w:ascii="Book Antiqua" w:eastAsia="Times New Roman" w:hAnsi="Book Antiqua" w:cs="Times New Roman"/>
          <w:color w:val="auto"/>
          <w:sz w:val="24"/>
          <w:szCs w:val="24"/>
        </w:rPr>
        <w:t xml:space="preserve">observed more frequently in the induction group </w:t>
      </w:r>
      <w:r w:rsidRPr="00611A2E">
        <w:rPr>
          <w:rFonts w:ascii="Book Antiqua" w:eastAsia="Times New Roman" w:hAnsi="Book Antiqua" w:cs="Times New Roman"/>
          <w:color w:val="auto"/>
          <w:sz w:val="24"/>
          <w:szCs w:val="24"/>
        </w:rPr>
        <w:t xml:space="preserve">can be </w:t>
      </w:r>
      <w:r w:rsidR="0091155B" w:rsidRPr="00611A2E">
        <w:rPr>
          <w:rFonts w:ascii="Book Antiqua" w:eastAsia="Times New Roman" w:hAnsi="Book Antiqua" w:cs="Times New Roman"/>
          <w:color w:val="auto"/>
          <w:sz w:val="24"/>
          <w:szCs w:val="24"/>
        </w:rPr>
        <w:t xml:space="preserve">directly </w:t>
      </w:r>
      <w:r w:rsidRPr="00611A2E">
        <w:rPr>
          <w:rFonts w:ascii="Book Antiqua" w:eastAsia="Times New Roman" w:hAnsi="Book Antiqua" w:cs="Times New Roman"/>
          <w:color w:val="auto"/>
          <w:sz w:val="24"/>
          <w:szCs w:val="24"/>
        </w:rPr>
        <w:t>related to neo-adjuvant therapy</w:t>
      </w:r>
      <w:r w:rsidR="00847350" w:rsidRPr="00611A2E">
        <w:rPr>
          <w:rFonts w:ascii="Book Antiqua" w:eastAsia="Times New Roman" w:hAnsi="Book Antiqua" w:cs="Times New Roman"/>
          <w:color w:val="auto"/>
          <w:sz w:val="24"/>
          <w:szCs w:val="24"/>
        </w:rPr>
        <w:t>.</w:t>
      </w:r>
      <w:r w:rsidRPr="00611A2E">
        <w:rPr>
          <w:rFonts w:ascii="Book Antiqua" w:eastAsia="Times New Roman" w:hAnsi="Book Antiqua" w:cs="Times New Roman"/>
          <w:color w:val="auto"/>
          <w:sz w:val="24"/>
          <w:szCs w:val="24"/>
        </w:rPr>
        <w:t xml:space="preserve"> </w:t>
      </w:r>
      <w:r w:rsidR="004D6D7B" w:rsidRPr="00611A2E">
        <w:rPr>
          <w:rFonts w:ascii="Book Antiqua" w:eastAsia="Times New Roman" w:hAnsi="Book Antiqua" w:cs="Times New Roman"/>
          <w:color w:val="auto"/>
          <w:sz w:val="24"/>
          <w:szCs w:val="24"/>
        </w:rPr>
        <w:t xml:space="preserve">Thrombocytopenia induced by </w:t>
      </w:r>
      <w:proofErr w:type="spellStart"/>
      <w:r w:rsidR="00FE0E70" w:rsidRPr="00611A2E">
        <w:rPr>
          <w:rFonts w:ascii="Book Antiqua" w:eastAsia="Times New Roman" w:hAnsi="Book Antiqua" w:cs="Times New Roman"/>
          <w:color w:val="auto"/>
          <w:sz w:val="24"/>
          <w:szCs w:val="24"/>
        </w:rPr>
        <w:t>myelotoxic</w:t>
      </w:r>
      <w:proofErr w:type="spellEnd"/>
      <w:r w:rsidR="00FE0E70" w:rsidRPr="00611A2E">
        <w:rPr>
          <w:rFonts w:ascii="Book Antiqua" w:eastAsia="Times New Roman" w:hAnsi="Book Antiqua" w:cs="Times New Roman"/>
          <w:color w:val="auto"/>
          <w:sz w:val="24"/>
          <w:szCs w:val="24"/>
        </w:rPr>
        <w:t xml:space="preserve"> drugs</w:t>
      </w:r>
      <w:r w:rsidRPr="00611A2E">
        <w:rPr>
          <w:rFonts w:ascii="Book Antiqua" w:eastAsia="Times New Roman" w:hAnsi="Book Antiqua" w:cs="Times New Roman"/>
          <w:color w:val="auto"/>
          <w:sz w:val="24"/>
          <w:szCs w:val="24"/>
        </w:rPr>
        <w:t xml:space="preserve">, for example, </w:t>
      </w:r>
      <w:r w:rsidR="008A5187" w:rsidRPr="00611A2E">
        <w:rPr>
          <w:rFonts w:ascii="Book Antiqua" w:eastAsia="Times New Roman" w:hAnsi="Book Antiqua" w:cs="Times New Roman"/>
          <w:color w:val="auto"/>
          <w:sz w:val="24"/>
          <w:szCs w:val="24"/>
        </w:rPr>
        <w:t>might worsen bleeding risk</w:t>
      </w:r>
      <w:r w:rsidRPr="00611A2E">
        <w:rPr>
          <w:rFonts w:ascii="Book Antiqua" w:eastAsia="Times New Roman" w:hAnsi="Book Antiqua" w:cs="Times New Roman"/>
          <w:color w:val="auto"/>
          <w:sz w:val="24"/>
          <w:szCs w:val="24"/>
        </w:rPr>
        <w:t xml:space="preserve">, regardless </w:t>
      </w:r>
      <w:r w:rsidR="008A5187" w:rsidRPr="00611A2E">
        <w:rPr>
          <w:rFonts w:ascii="Book Antiqua" w:eastAsia="Times New Roman" w:hAnsi="Book Antiqua" w:cs="Times New Roman"/>
          <w:color w:val="auto"/>
          <w:sz w:val="24"/>
          <w:szCs w:val="24"/>
        </w:rPr>
        <w:t xml:space="preserve">the </w:t>
      </w:r>
      <w:r w:rsidRPr="00611A2E">
        <w:rPr>
          <w:rFonts w:ascii="Book Antiqua" w:eastAsia="Times New Roman" w:hAnsi="Book Antiqua" w:cs="Times New Roman"/>
          <w:color w:val="auto"/>
          <w:sz w:val="24"/>
          <w:szCs w:val="24"/>
        </w:rPr>
        <w:t xml:space="preserve">chemotherapy </w:t>
      </w:r>
      <w:proofErr w:type="gramStart"/>
      <w:r w:rsidR="008A5187" w:rsidRPr="00611A2E">
        <w:rPr>
          <w:rFonts w:ascii="Book Antiqua" w:eastAsia="Times New Roman" w:hAnsi="Book Antiqua" w:cs="Times New Roman"/>
          <w:color w:val="auto"/>
          <w:sz w:val="24"/>
          <w:szCs w:val="24"/>
        </w:rPr>
        <w:t>used</w:t>
      </w:r>
      <w:r w:rsidR="003D55B2" w:rsidRPr="00611A2E">
        <w:rPr>
          <w:rFonts w:ascii="Book Antiqua" w:hAnsi="Book Antiqua" w:cs="Times New Roman"/>
          <w:color w:val="auto"/>
          <w:sz w:val="24"/>
          <w:szCs w:val="24"/>
          <w:vertAlign w:val="superscript"/>
        </w:rPr>
        <w:t>[</w:t>
      </w:r>
      <w:proofErr w:type="gramEnd"/>
      <w:r w:rsidR="003D55B2" w:rsidRPr="00611A2E">
        <w:rPr>
          <w:rFonts w:ascii="Book Antiqua" w:hAnsi="Book Antiqua" w:cs="Times New Roman"/>
          <w:color w:val="auto"/>
          <w:sz w:val="24"/>
          <w:szCs w:val="24"/>
          <w:vertAlign w:val="superscript"/>
        </w:rPr>
        <w:t>15]</w:t>
      </w:r>
      <w:r w:rsidR="003D55B2" w:rsidRPr="00611A2E">
        <w:rPr>
          <w:rFonts w:ascii="Book Antiqua" w:hAnsi="Book Antiqua" w:cs="Times New Roman"/>
          <w:color w:val="auto"/>
          <w:sz w:val="24"/>
          <w:szCs w:val="24"/>
        </w:rPr>
        <w:t xml:space="preserve">. </w:t>
      </w:r>
      <w:r w:rsidR="00063928" w:rsidRPr="00611A2E">
        <w:rPr>
          <w:rFonts w:ascii="Book Antiqua" w:eastAsia="Times New Roman" w:hAnsi="Book Antiqua" w:cs="Times New Roman"/>
          <w:color w:val="auto"/>
          <w:sz w:val="24"/>
          <w:szCs w:val="24"/>
        </w:rPr>
        <w:t xml:space="preserve">Similarly, lower leukocyte counts can certainly predispose to the development of sepsis. </w:t>
      </w:r>
      <w:r w:rsidR="00847350" w:rsidRPr="00611A2E">
        <w:rPr>
          <w:rFonts w:ascii="Book Antiqua" w:eastAsia="Times New Roman" w:hAnsi="Book Antiqua" w:cs="Times New Roman"/>
          <w:color w:val="auto"/>
          <w:sz w:val="24"/>
          <w:szCs w:val="24"/>
        </w:rPr>
        <w:t>Moreover, s</w:t>
      </w:r>
      <w:r w:rsidR="00BC7DC8" w:rsidRPr="00611A2E">
        <w:rPr>
          <w:rFonts w:ascii="Book Antiqua" w:eastAsia="Times New Roman" w:hAnsi="Book Antiqua" w:cs="Times New Roman"/>
          <w:color w:val="auto"/>
          <w:sz w:val="24"/>
          <w:szCs w:val="24"/>
        </w:rPr>
        <w:t>ome authors have expressed concern that induction therapy may promote pleural adhesion and vascular fragility, resulting in anatomic disruptions de</w:t>
      </w:r>
      <w:r w:rsidR="00D97056" w:rsidRPr="00611A2E">
        <w:rPr>
          <w:rFonts w:ascii="Book Antiqua" w:eastAsia="Times New Roman" w:hAnsi="Book Antiqua" w:cs="Times New Roman"/>
          <w:color w:val="auto"/>
          <w:sz w:val="24"/>
          <w:szCs w:val="24"/>
        </w:rPr>
        <w:t xml:space="preserve">trimental for surgical </w:t>
      </w:r>
      <w:proofErr w:type="gramStart"/>
      <w:r w:rsidR="00D97056" w:rsidRPr="00611A2E">
        <w:rPr>
          <w:rFonts w:ascii="Book Antiqua" w:eastAsia="Times New Roman" w:hAnsi="Book Antiqua" w:cs="Times New Roman"/>
          <w:color w:val="auto"/>
          <w:sz w:val="24"/>
          <w:szCs w:val="24"/>
        </w:rPr>
        <w:t>outcomes</w:t>
      </w:r>
      <w:r w:rsidR="003D55B2" w:rsidRPr="00611A2E">
        <w:rPr>
          <w:rFonts w:ascii="Book Antiqua" w:hAnsi="Book Antiqua" w:cs="Times New Roman"/>
          <w:color w:val="auto"/>
          <w:sz w:val="24"/>
          <w:szCs w:val="24"/>
          <w:vertAlign w:val="superscript"/>
        </w:rPr>
        <w:t>[</w:t>
      </w:r>
      <w:proofErr w:type="gramEnd"/>
      <w:r w:rsidR="003D55B2" w:rsidRPr="00611A2E">
        <w:rPr>
          <w:rFonts w:ascii="Book Antiqua" w:hAnsi="Book Antiqua" w:cs="Times New Roman"/>
          <w:color w:val="auto"/>
          <w:sz w:val="24"/>
          <w:szCs w:val="24"/>
          <w:vertAlign w:val="superscript"/>
        </w:rPr>
        <w:t>5]</w:t>
      </w:r>
      <w:r w:rsidR="003D55B2" w:rsidRPr="00611A2E">
        <w:rPr>
          <w:rFonts w:ascii="Book Antiqua" w:hAnsi="Book Antiqua" w:cs="Times New Roman"/>
          <w:color w:val="auto"/>
          <w:sz w:val="24"/>
          <w:szCs w:val="24"/>
        </w:rPr>
        <w:t xml:space="preserve">. </w:t>
      </w:r>
      <w:r w:rsidR="00DB055C" w:rsidRPr="00611A2E">
        <w:rPr>
          <w:rFonts w:ascii="Book Antiqua" w:eastAsia="Times New Roman" w:hAnsi="Book Antiqua" w:cs="Times New Roman"/>
          <w:color w:val="auto"/>
          <w:sz w:val="24"/>
          <w:szCs w:val="24"/>
        </w:rPr>
        <w:t>Analogously</w:t>
      </w:r>
      <w:r w:rsidRPr="00611A2E">
        <w:rPr>
          <w:rFonts w:ascii="Book Antiqua" w:eastAsia="Times New Roman" w:hAnsi="Book Antiqua" w:cs="Times New Roman"/>
          <w:color w:val="auto"/>
          <w:sz w:val="24"/>
          <w:szCs w:val="24"/>
        </w:rPr>
        <w:t xml:space="preserve">, radiation-induced fibrosis </w:t>
      </w:r>
      <w:r w:rsidR="00D97056" w:rsidRPr="00611A2E">
        <w:rPr>
          <w:rFonts w:ascii="Book Antiqua" w:eastAsia="Times New Roman" w:hAnsi="Book Antiqua" w:cs="Times New Roman"/>
          <w:color w:val="auto"/>
          <w:sz w:val="24"/>
          <w:szCs w:val="24"/>
        </w:rPr>
        <w:t>can result in a more complex</w:t>
      </w:r>
      <w:r w:rsidR="0024628E" w:rsidRPr="00611A2E">
        <w:rPr>
          <w:rFonts w:ascii="Book Antiqua" w:eastAsia="Times New Roman" w:hAnsi="Book Antiqua" w:cs="Times New Roman"/>
          <w:color w:val="auto"/>
          <w:sz w:val="24"/>
          <w:szCs w:val="24"/>
        </w:rPr>
        <w:t xml:space="preserve">-hence prone to structural damage- </w:t>
      </w:r>
      <w:r w:rsidRPr="00611A2E">
        <w:rPr>
          <w:rFonts w:ascii="Book Antiqua" w:eastAsia="Times New Roman" w:hAnsi="Book Antiqua" w:cs="Times New Roman"/>
          <w:color w:val="auto"/>
          <w:sz w:val="24"/>
          <w:szCs w:val="24"/>
        </w:rPr>
        <w:t>dissectio</w:t>
      </w:r>
      <w:r w:rsidR="0091671F" w:rsidRPr="00611A2E">
        <w:rPr>
          <w:rFonts w:ascii="Book Antiqua" w:eastAsia="Times New Roman" w:hAnsi="Book Antiqua" w:cs="Times New Roman"/>
          <w:color w:val="auto"/>
          <w:sz w:val="24"/>
          <w:szCs w:val="24"/>
        </w:rPr>
        <w:t>n between the anatomical plan</w:t>
      </w:r>
      <w:r w:rsidR="001759AE" w:rsidRPr="00611A2E">
        <w:rPr>
          <w:rFonts w:ascii="Book Antiqua" w:eastAsia="Times New Roman" w:hAnsi="Book Antiqua" w:cs="Times New Roman"/>
          <w:color w:val="auto"/>
          <w:sz w:val="24"/>
          <w:szCs w:val="24"/>
        </w:rPr>
        <w:t xml:space="preserve">es, which </w:t>
      </w:r>
      <w:r w:rsidR="00E65314" w:rsidRPr="00611A2E">
        <w:rPr>
          <w:rFonts w:ascii="Book Antiqua" w:eastAsia="Times New Roman" w:hAnsi="Book Antiqua" w:cs="Times New Roman"/>
          <w:color w:val="auto"/>
          <w:sz w:val="24"/>
          <w:szCs w:val="24"/>
        </w:rPr>
        <w:t xml:space="preserve">can </w:t>
      </w:r>
      <w:r w:rsidR="001759AE" w:rsidRPr="00611A2E">
        <w:rPr>
          <w:rFonts w:ascii="Book Antiqua" w:eastAsia="Times New Roman" w:hAnsi="Book Antiqua" w:cs="Times New Roman"/>
          <w:color w:val="auto"/>
          <w:sz w:val="24"/>
          <w:szCs w:val="24"/>
        </w:rPr>
        <w:t>easily account for</w:t>
      </w:r>
      <w:r w:rsidR="0091671F" w:rsidRPr="00611A2E">
        <w:rPr>
          <w:rFonts w:ascii="Book Antiqua" w:eastAsia="Times New Roman" w:hAnsi="Book Antiqua" w:cs="Times New Roman"/>
          <w:color w:val="auto"/>
          <w:sz w:val="24"/>
          <w:szCs w:val="24"/>
        </w:rPr>
        <w:t xml:space="preserve"> lengthier operative times and </w:t>
      </w:r>
      <w:r w:rsidR="001F6AE8" w:rsidRPr="00611A2E">
        <w:rPr>
          <w:rFonts w:ascii="Book Antiqua" w:eastAsia="Times New Roman" w:hAnsi="Book Antiqua" w:cs="Times New Roman"/>
          <w:color w:val="auto"/>
          <w:sz w:val="24"/>
          <w:szCs w:val="24"/>
        </w:rPr>
        <w:t xml:space="preserve">higher bleeding rates, as </w:t>
      </w:r>
      <w:r w:rsidR="0091671F" w:rsidRPr="00611A2E">
        <w:rPr>
          <w:rFonts w:ascii="Book Antiqua" w:eastAsia="Times New Roman" w:hAnsi="Book Antiqua" w:cs="Times New Roman"/>
          <w:color w:val="auto"/>
          <w:sz w:val="24"/>
          <w:szCs w:val="24"/>
        </w:rPr>
        <w:t xml:space="preserve">observed in the neo-adjuvant </w:t>
      </w:r>
      <w:r w:rsidR="0091671F" w:rsidRPr="00611A2E">
        <w:rPr>
          <w:rFonts w:ascii="Book Antiqua" w:eastAsia="Times New Roman" w:hAnsi="Book Antiqua" w:cs="Times New Roman"/>
          <w:color w:val="auto"/>
          <w:sz w:val="24"/>
          <w:szCs w:val="24"/>
        </w:rPr>
        <w:lastRenderedPageBreak/>
        <w:t xml:space="preserve">patients. </w:t>
      </w:r>
      <w:r w:rsidR="0097655F" w:rsidRPr="00611A2E">
        <w:rPr>
          <w:rFonts w:ascii="Book Antiqua" w:eastAsia="Times New Roman" w:hAnsi="Book Antiqua" w:cs="Times New Roman"/>
          <w:color w:val="auto"/>
          <w:sz w:val="24"/>
          <w:szCs w:val="24"/>
        </w:rPr>
        <w:t>Of note</w:t>
      </w:r>
      <w:r w:rsidR="00CC1729" w:rsidRPr="00611A2E">
        <w:rPr>
          <w:rFonts w:ascii="Book Antiqua" w:eastAsia="Times New Roman" w:hAnsi="Book Antiqua" w:cs="Times New Roman"/>
          <w:color w:val="auto"/>
          <w:sz w:val="24"/>
          <w:szCs w:val="24"/>
        </w:rPr>
        <w:t xml:space="preserve">, </w:t>
      </w:r>
      <w:r w:rsidR="008A5187" w:rsidRPr="00611A2E">
        <w:rPr>
          <w:rFonts w:ascii="Book Antiqua" w:eastAsia="Times New Roman" w:hAnsi="Book Antiqua" w:cs="Times New Roman"/>
          <w:color w:val="auto"/>
          <w:sz w:val="24"/>
          <w:szCs w:val="24"/>
        </w:rPr>
        <w:t xml:space="preserve">in </w:t>
      </w:r>
      <w:r w:rsidR="00CC1729" w:rsidRPr="00611A2E">
        <w:rPr>
          <w:rFonts w:ascii="Book Antiqua" w:eastAsia="Times New Roman" w:hAnsi="Book Antiqua" w:cs="Times New Roman"/>
          <w:color w:val="auto"/>
          <w:sz w:val="24"/>
          <w:szCs w:val="24"/>
        </w:rPr>
        <w:t xml:space="preserve">the NSQIP </w:t>
      </w:r>
      <w:r w:rsidR="008A5187" w:rsidRPr="00611A2E">
        <w:rPr>
          <w:rFonts w:ascii="Book Antiqua" w:eastAsia="Times New Roman" w:hAnsi="Book Antiqua" w:cs="Times New Roman"/>
          <w:color w:val="auto"/>
          <w:sz w:val="24"/>
          <w:szCs w:val="24"/>
        </w:rPr>
        <w:t>database</w:t>
      </w:r>
      <w:r w:rsidR="00CC1729" w:rsidRPr="00611A2E">
        <w:rPr>
          <w:rFonts w:ascii="Book Antiqua" w:eastAsia="Times New Roman" w:hAnsi="Book Antiqua" w:cs="Times New Roman"/>
          <w:color w:val="auto"/>
          <w:sz w:val="24"/>
          <w:szCs w:val="24"/>
        </w:rPr>
        <w:t xml:space="preserve"> </w:t>
      </w:r>
      <w:r w:rsidR="008A5187" w:rsidRPr="00611A2E">
        <w:rPr>
          <w:rFonts w:ascii="Book Antiqua" w:eastAsia="Times New Roman" w:hAnsi="Book Antiqua" w:cs="Times New Roman"/>
          <w:color w:val="auto"/>
          <w:sz w:val="24"/>
          <w:szCs w:val="24"/>
        </w:rPr>
        <w:t>the “postoperative bleeding”</w:t>
      </w:r>
      <w:r w:rsidR="00CC1729" w:rsidRPr="00611A2E">
        <w:rPr>
          <w:rFonts w:ascii="Book Antiqua" w:eastAsia="Times New Roman" w:hAnsi="Book Antiqua" w:cs="Times New Roman"/>
          <w:color w:val="auto"/>
          <w:sz w:val="24"/>
          <w:szCs w:val="24"/>
        </w:rPr>
        <w:t xml:space="preserve"> variable </w:t>
      </w:r>
      <w:r w:rsidR="008A5187" w:rsidRPr="00611A2E">
        <w:rPr>
          <w:rFonts w:ascii="Book Antiqua" w:eastAsia="Times New Roman" w:hAnsi="Book Antiqua" w:cs="Times New Roman"/>
          <w:color w:val="auto"/>
          <w:sz w:val="24"/>
          <w:szCs w:val="24"/>
        </w:rPr>
        <w:t xml:space="preserve">is recorded by using </w:t>
      </w:r>
      <w:r w:rsidR="00CC1729" w:rsidRPr="00611A2E">
        <w:rPr>
          <w:rFonts w:ascii="Book Antiqua" w:eastAsia="Times New Roman" w:hAnsi="Book Antiqua" w:cs="Times New Roman"/>
          <w:color w:val="auto"/>
          <w:sz w:val="24"/>
          <w:szCs w:val="24"/>
        </w:rPr>
        <w:t xml:space="preserve">the number of transfusions </w:t>
      </w:r>
      <w:r w:rsidR="00BA08B7" w:rsidRPr="00611A2E">
        <w:rPr>
          <w:rFonts w:ascii="Book Antiqua" w:eastAsia="Times New Roman" w:hAnsi="Book Antiqua" w:cs="Times New Roman"/>
          <w:color w:val="auto"/>
          <w:sz w:val="24"/>
          <w:szCs w:val="24"/>
        </w:rPr>
        <w:t>given</w:t>
      </w:r>
      <w:r w:rsidR="008A5187" w:rsidRPr="00611A2E">
        <w:rPr>
          <w:rFonts w:ascii="Book Antiqua" w:eastAsia="Times New Roman" w:hAnsi="Book Antiqua" w:cs="Times New Roman"/>
          <w:color w:val="auto"/>
          <w:sz w:val="24"/>
          <w:szCs w:val="24"/>
        </w:rPr>
        <w:t xml:space="preserve"> as a surrogate</w:t>
      </w:r>
      <w:r w:rsidR="00CC1729" w:rsidRPr="00611A2E">
        <w:rPr>
          <w:rFonts w:ascii="Book Antiqua" w:eastAsia="Times New Roman" w:hAnsi="Book Antiqua" w:cs="Times New Roman"/>
          <w:color w:val="auto"/>
          <w:sz w:val="24"/>
          <w:szCs w:val="24"/>
        </w:rPr>
        <w:t xml:space="preserve">; since patients </w:t>
      </w:r>
      <w:r w:rsidR="00BA08B7" w:rsidRPr="00611A2E">
        <w:rPr>
          <w:rFonts w:ascii="Book Antiqua" w:eastAsia="Times New Roman" w:hAnsi="Book Antiqua" w:cs="Times New Roman"/>
          <w:color w:val="auto"/>
          <w:sz w:val="24"/>
          <w:szCs w:val="24"/>
        </w:rPr>
        <w:t>who received induction treatment had a higher chance for myelosuppression</w:t>
      </w:r>
      <w:r w:rsidR="00CC1729" w:rsidRPr="00611A2E">
        <w:rPr>
          <w:rFonts w:ascii="Book Antiqua" w:eastAsia="Times New Roman" w:hAnsi="Book Antiqua" w:cs="Times New Roman"/>
          <w:color w:val="auto"/>
          <w:sz w:val="24"/>
          <w:szCs w:val="24"/>
        </w:rPr>
        <w:t>, they intuitively had h</w:t>
      </w:r>
      <w:r w:rsidR="00B6693D" w:rsidRPr="00611A2E">
        <w:rPr>
          <w:rFonts w:ascii="Book Antiqua" w:eastAsia="Times New Roman" w:hAnsi="Book Antiqua" w:cs="Times New Roman"/>
          <w:color w:val="auto"/>
          <w:sz w:val="24"/>
          <w:szCs w:val="24"/>
        </w:rPr>
        <w:t xml:space="preserve">igher </w:t>
      </w:r>
      <w:r w:rsidR="00BA08B7" w:rsidRPr="00611A2E">
        <w:rPr>
          <w:rFonts w:ascii="Book Antiqua" w:eastAsia="Times New Roman" w:hAnsi="Book Antiqua" w:cs="Times New Roman"/>
          <w:color w:val="auto"/>
          <w:sz w:val="24"/>
          <w:szCs w:val="24"/>
        </w:rPr>
        <w:t>probability</w:t>
      </w:r>
      <w:r w:rsidR="00B6693D" w:rsidRPr="00611A2E">
        <w:rPr>
          <w:rFonts w:ascii="Book Antiqua" w:eastAsia="Times New Roman" w:hAnsi="Book Antiqua" w:cs="Times New Roman"/>
          <w:color w:val="auto"/>
          <w:sz w:val="24"/>
          <w:szCs w:val="24"/>
        </w:rPr>
        <w:t xml:space="preserve"> of developing a </w:t>
      </w:r>
      <w:r w:rsidR="00847350" w:rsidRPr="00611A2E">
        <w:rPr>
          <w:rFonts w:ascii="Book Antiqua" w:eastAsia="Times New Roman" w:hAnsi="Book Antiqua" w:cs="Times New Roman"/>
          <w:color w:val="auto"/>
          <w:sz w:val="24"/>
          <w:szCs w:val="24"/>
        </w:rPr>
        <w:t xml:space="preserve">significant </w:t>
      </w:r>
      <w:r w:rsidR="00CC1729" w:rsidRPr="00611A2E">
        <w:rPr>
          <w:rFonts w:ascii="Book Antiqua" w:eastAsia="Times New Roman" w:hAnsi="Book Antiqua" w:cs="Times New Roman"/>
          <w:color w:val="auto"/>
          <w:sz w:val="24"/>
          <w:szCs w:val="24"/>
        </w:rPr>
        <w:t>postoperative anemia</w:t>
      </w:r>
      <w:r w:rsidR="00847350" w:rsidRPr="00611A2E">
        <w:rPr>
          <w:rFonts w:ascii="Book Antiqua" w:eastAsia="Times New Roman" w:hAnsi="Book Antiqua" w:cs="Times New Roman"/>
          <w:color w:val="auto"/>
          <w:sz w:val="24"/>
          <w:szCs w:val="24"/>
        </w:rPr>
        <w:t xml:space="preserve"> requiring transfusion</w:t>
      </w:r>
      <w:r w:rsidR="00CC1729" w:rsidRPr="00611A2E">
        <w:rPr>
          <w:rFonts w:ascii="Book Antiqua" w:eastAsia="Times New Roman" w:hAnsi="Book Antiqua" w:cs="Times New Roman"/>
          <w:color w:val="auto"/>
          <w:sz w:val="24"/>
          <w:szCs w:val="24"/>
        </w:rPr>
        <w:t xml:space="preserve">. </w:t>
      </w:r>
    </w:p>
    <w:p w:rsidR="005D714F" w:rsidRPr="00611A2E" w:rsidRDefault="00B2172A" w:rsidP="00D97056">
      <w:pPr>
        <w:pStyle w:val="Body"/>
        <w:spacing w:after="0" w:line="360" w:lineRule="auto"/>
        <w:ind w:firstLineChars="100" w:firstLine="240"/>
        <w:jc w:val="both"/>
        <w:rPr>
          <w:rFonts w:ascii="Book Antiqua" w:eastAsia="Times New Roman" w:hAnsi="Book Antiqua" w:cs="Times New Roman"/>
          <w:color w:val="auto"/>
          <w:sz w:val="24"/>
          <w:szCs w:val="24"/>
        </w:rPr>
      </w:pPr>
      <w:r w:rsidRPr="00611A2E">
        <w:rPr>
          <w:rFonts w:ascii="Book Antiqua" w:eastAsia="Times New Roman" w:hAnsi="Book Antiqua" w:cs="Times New Roman"/>
          <w:color w:val="auto"/>
          <w:sz w:val="24"/>
          <w:szCs w:val="24"/>
        </w:rPr>
        <w:t>On adjusted analysis, patients who underwent neo-adjuvant therapy appeared to have shorter LOS and</w:t>
      </w:r>
      <w:r w:rsidR="00F60900" w:rsidRPr="00611A2E">
        <w:rPr>
          <w:rFonts w:ascii="Book Antiqua" w:eastAsia="Times New Roman" w:hAnsi="Book Antiqua" w:cs="Times New Roman"/>
          <w:color w:val="auto"/>
          <w:sz w:val="24"/>
          <w:szCs w:val="24"/>
        </w:rPr>
        <w:t xml:space="preserve"> reduced odds of experiencing prolonged LOS than patients treated with surgery alone; this is counterintuitive, </w:t>
      </w:r>
      <w:r w:rsidR="009F0E15" w:rsidRPr="00611A2E">
        <w:rPr>
          <w:rFonts w:ascii="Book Antiqua" w:eastAsia="Times New Roman" w:hAnsi="Book Antiqua" w:cs="Times New Roman"/>
          <w:color w:val="auto"/>
          <w:sz w:val="24"/>
          <w:szCs w:val="24"/>
        </w:rPr>
        <w:t xml:space="preserve">give the globally worse outcomes of the induction group. Nevertheless it is worth recalling that the NSQIP variable “discharge destination” was </w:t>
      </w:r>
      <w:r w:rsidR="00BA08B7" w:rsidRPr="00611A2E">
        <w:rPr>
          <w:rFonts w:ascii="Book Antiqua" w:eastAsia="Times New Roman" w:hAnsi="Book Antiqua" w:cs="Times New Roman"/>
          <w:color w:val="auto"/>
          <w:sz w:val="24"/>
          <w:szCs w:val="24"/>
        </w:rPr>
        <w:t>included</w:t>
      </w:r>
      <w:r w:rsidR="009F0E15" w:rsidRPr="00611A2E">
        <w:rPr>
          <w:rFonts w:ascii="Book Antiqua" w:eastAsia="Times New Roman" w:hAnsi="Book Antiqua" w:cs="Times New Roman"/>
          <w:color w:val="auto"/>
          <w:sz w:val="24"/>
          <w:szCs w:val="24"/>
        </w:rPr>
        <w:t xml:space="preserve"> in 2011. </w:t>
      </w:r>
      <w:r w:rsidR="00BA08B7" w:rsidRPr="00611A2E">
        <w:rPr>
          <w:rFonts w:ascii="Book Antiqua" w:eastAsia="Times New Roman" w:hAnsi="Book Antiqua" w:cs="Times New Roman"/>
          <w:color w:val="auto"/>
          <w:sz w:val="24"/>
          <w:szCs w:val="24"/>
        </w:rPr>
        <w:t xml:space="preserve">Understanding the destination after discharge is important to evaluate if </w:t>
      </w:r>
      <w:r w:rsidR="009F0E15" w:rsidRPr="00611A2E">
        <w:rPr>
          <w:rFonts w:ascii="Book Antiqua" w:eastAsia="Times New Roman" w:hAnsi="Book Antiqua" w:cs="Times New Roman"/>
          <w:color w:val="auto"/>
          <w:sz w:val="24"/>
          <w:szCs w:val="24"/>
        </w:rPr>
        <w:t xml:space="preserve">the LOS </w:t>
      </w:r>
      <w:r w:rsidR="00BA08B7" w:rsidRPr="00611A2E">
        <w:rPr>
          <w:rFonts w:ascii="Book Antiqua" w:eastAsia="Times New Roman" w:hAnsi="Book Antiqua" w:cs="Times New Roman"/>
          <w:color w:val="auto"/>
          <w:sz w:val="24"/>
          <w:szCs w:val="24"/>
        </w:rPr>
        <w:t xml:space="preserve">for </w:t>
      </w:r>
      <w:r w:rsidR="00002CAF" w:rsidRPr="00611A2E">
        <w:rPr>
          <w:rFonts w:ascii="Book Antiqua" w:eastAsia="Times New Roman" w:hAnsi="Book Antiqua" w:cs="Times New Roman"/>
          <w:color w:val="auto"/>
          <w:sz w:val="24"/>
          <w:szCs w:val="24"/>
        </w:rPr>
        <w:t>neo-adjuvant</w:t>
      </w:r>
      <w:r w:rsidR="009F0E15" w:rsidRPr="00611A2E">
        <w:rPr>
          <w:rFonts w:ascii="Book Antiqua" w:eastAsia="Times New Roman" w:hAnsi="Book Antiqua" w:cs="Times New Roman"/>
          <w:color w:val="auto"/>
          <w:sz w:val="24"/>
          <w:szCs w:val="24"/>
        </w:rPr>
        <w:t xml:space="preserve"> patients was</w:t>
      </w:r>
      <w:r w:rsidR="00002CAF" w:rsidRPr="00611A2E">
        <w:rPr>
          <w:rFonts w:ascii="Book Antiqua" w:eastAsia="Times New Roman" w:hAnsi="Book Antiqua" w:cs="Times New Roman"/>
          <w:color w:val="auto"/>
          <w:sz w:val="24"/>
          <w:szCs w:val="24"/>
        </w:rPr>
        <w:t xml:space="preserve"> actually</w:t>
      </w:r>
      <w:r w:rsidR="009F0E15" w:rsidRPr="00611A2E">
        <w:rPr>
          <w:rFonts w:ascii="Book Antiqua" w:eastAsia="Times New Roman" w:hAnsi="Book Antiqua" w:cs="Times New Roman"/>
          <w:color w:val="auto"/>
          <w:sz w:val="24"/>
          <w:szCs w:val="24"/>
        </w:rPr>
        <w:t xml:space="preserve"> </w:t>
      </w:r>
      <w:r w:rsidR="00BA08B7" w:rsidRPr="00611A2E">
        <w:rPr>
          <w:rFonts w:ascii="Book Antiqua" w:eastAsia="Times New Roman" w:hAnsi="Book Antiqua" w:cs="Times New Roman"/>
          <w:color w:val="auto"/>
          <w:sz w:val="24"/>
          <w:szCs w:val="24"/>
        </w:rPr>
        <w:t xml:space="preserve">shorter due to early discharge home </w:t>
      </w:r>
      <w:r w:rsidR="009F0E15" w:rsidRPr="00611A2E">
        <w:rPr>
          <w:rFonts w:ascii="Book Antiqua" w:eastAsia="Times New Roman" w:hAnsi="Book Antiqua" w:cs="Times New Roman"/>
          <w:color w:val="auto"/>
          <w:sz w:val="24"/>
          <w:szCs w:val="24"/>
        </w:rPr>
        <w:t xml:space="preserve">or </w:t>
      </w:r>
      <w:r w:rsidR="004E5108" w:rsidRPr="00611A2E">
        <w:rPr>
          <w:rFonts w:ascii="Book Antiqua" w:eastAsia="Times New Roman" w:hAnsi="Book Antiqua" w:cs="Times New Roman"/>
          <w:color w:val="auto"/>
          <w:sz w:val="24"/>
          <w:szCs w:val="24"/>
        </w:rPr>
        <w:t xml:space="preserve">an artifact attributable </w:t>
      </w:r>
      <w:r w:rsidR="00BA08B7" w:rsidRPr="00611A2E">
        <w:rPr>
          <w:rFonts w:ascii="Book Antiqua" w:eastAsia="Times New Roman" w:hAnsi="Book Antiqua" w:cs="Times New Roman"/>
          <w:color w:val="auto"/>
          <w:sz w:val="24"/>
          <w:szCs w:val="24"/>
        </w:rPr>
        <w:t xml:space="preserve">to a </w:t>
      </w:r>
      <w:r w:rsidR="009F0E15" w:rsidRPr="00611A2E">
        <w:rPr>
          <w:rFonts w:ascii="Book Antiqua" w:eastAsia="Times New Roman" w:hAnsi="Book Antiqua" w:cs="Times New Roman"/>
          <w:color w:val="auto"/>
          <w:sz w:val="24"/>
          <w:szCs w:val="24"/>
        </w:rPr>
        <w:t>transfer to another facility.</w:t>
      </w:r>
    </w:p>
    <w:p w:rsidR="002626D6" w:rsidRPr="00611A2E" w:rsidRDefault="005D714F" w:rsidP="00D97056">
      <w:pPr>
        <w:pStyle w:val="Body"/>
        <w:spacing w:after="0" w:line="360" w:lineRule="auto"/>
        <w:ind w:firstLineChars="100" w:firstLine="240"/>
        <w:jc w:val="both"/>
        <w:rPr>
          <w:rFonts w:ascii="Book Antiqua" w:eastAsia="Times New Roman" w:hAnsi="Book Antiqua" w:cs="Times New Roman"/>
          <w:color w:val="auto"/>
          <w:sz w:val="24"/>
          <w:szCs w:val="24"/>
        </w:rPr>
      </w:pPr>
      <w:r w:rsidRPr="00611A2E">
        <w:rPr>
          <w:rFonts w:ascii="Book Antiqua" w:eastAsia="Times New Roman" w:hAnsi="Book Antiqua" w:cs="Times New Roman"/>
          <w:color w:val="auto"/>
          <w:sz w:val="24"/>
          <w:szCs w:val="24"/>
        </w:rPr>
        <w:t xml:space="preserve">Several different protocols of neo-adjuvant therapy have been designed and tested for lung cancer, and their overall benefit varies according to tumor stage and type of induction used. </w:t>
      </w:r>
      <w:r w:rsidR="00363F7B" w:rsidRPr="00611A2E">
        <w:rPr>
          <w:rFonts w:ascii="Book Antiqua" w:eastAsia="Times New Roman" w:hAnsi="Book Antiqua" w:cs="Times New Roman"/>
          <w:color w:val="auto"/>
          <w:sz w:val="24"/>
          <w:szCs w:val="24"/>
        </w:rPr>
        <w:t>Results of a recent systematic review and meta-analysis of randomized controlled trials, showed that patients</w:t>
      </w:r>
      <w:r w:rsidR="007A7096" w:rsidRPr="00611A2E">
        <w:rPr>
          <w:rFonts w:ascii="Book Antiqua" w:eastAsia="Times New Roman" w:hAnsi="Book Antiqua" w:cs="Times New Roman"/>
          <w:color w:val="auto"/>
          <w:sz w:val="24"/>
          <w:szCs w:val="24"/>
        </w:rPr>
        <w:t xml:space="preserve"> affected by</w:t>
      </w:r>
      <w:r w:rsidR="00363F7B" w:rsidRPr="00611A2E">
        <w:rPr>
          <w:rFonts w:ascii="Book Antiqua" w:eastAsia="Times New Roman" w:hAnsi="Book Antiqua" w:cs="Times New Roman"/>
          <w:color w:val="auto"/>
          <w:sz w:val="24"/>
          <w:szCs w:val="24"/>
        </w:rPr>
        <w:t xml:space="preserve"> </w:t>
      </w:r>
      <w:r w:rsidR="007A7096" w:rsidRPr="00611A2E">
        <w:rPr>
          <w:rFonts w:ascii="Book Antiqua" w:eastAsia="Times New Roman" w:hAnsi="Book Antiqua" w:cs="Times New Roman"/>
          <w:color w:val="auto"/>
          <w:sz w:val="24"/>
          <w:szCs w:val="24"/>
        </w:rPr>
        <w:t>non-small-cell lung cancer</w:t>
      </w:r>
      <w:r w:rsidR="00363F7B" w:rsidRPr="00611A2E">
        <w:rPr>
          <w:rFonts w:ascii="Book Antiqua" w:eastAsia="Times New Roman" w:hAnsi="Book Antiqua" w:cs="Times New Roman"/>
          <w:color w:val="auto"/>
          <w:sz w:val="24"/>
          <w:szCs w:val="24"/>
        </w:rPr>
        <w:t xml:space="preserve"> who underwent preoperative chemotherapy </w:t>
      </w:r>
      <w:r w:rsidR="007A7096" w:rsidRPr="00611A2E">
        <w:rPr>
          <w:rFonts w:ascii="Book Antiqua" w:eastAsia="Times New Roman" w:hAnsi="Book Antiqua" w:cs="Times New Roman"/>
          <w:color w:val="auto"/>
          <w:sz w:val="24"/>
          <w:szCs w:val="24"/>
        </w:rPr>
        <w:t>had</w:t>
      </w:r>
      <w:r w:rsidR="00363F7B" w:rsidRPr="00611A2E">
        <w:rPr>
          <w:rFonts w:ascii="Book Antiqua" w:eastAsia="Times New Roman" w:hAnsi="Book Antiqua" w:cs="Times New Roman"/>
          <w:color w:val="auto"/>
          <w:sz w:val="24"/>
          <w:szCs w:val="24"/>
        </w:rPr>
        <w:t xml:space="preserve"> significantly improved overall survival, time to distant recurrence, and recurrence-free survival in </w:t>
      </w:r>
      <w:proofErr w:type="spellStart"/>
      <w:r w:rsidR="00363F7B" w:rsidRPr="00611A2E">
        <w:rPr>
          <w:rFonts w:ascii="Book Antiqua" w:eastAsia="Times New Roman" w:hAnsi="Book Antiqua" w:cs="Times New Roman"/>
          <w:color w:val="auto"/>
          <w:sz w:val="24"/>
          <w:szCs w:val="24"/>
        </w:rPr>
        <w:t>resectable</w:t>
      </w:r>
      <w:proofErr w:type="spellEnd"/>
      <w:r w:rsidR="00363F7B" w:rsidRPr="00611A2E">
        <w:rPr>
          <w:rFonts w:ascii="Book Antiqua" w:eastAsia="Times New Roman" w:hAnsi="Book Antiqua" w:cs="Times New Roman"/>
          <w:color w:val="auto"/>
          <w:sz w:val="24"/>
          <w:szCs w:val="24"/>
        </w:rPr>
        <w:t xml:space="preserve"> </w:t>
      </w:r>
      <w:r w:rsidR="004E1FDF" w:rsidRPr="00611A2E">
        <w:rPr>
          <w:rFonts w:ascii="Book Antiqua" w:eastAsia="Times New Roman" w:hAnsi="Book Antiqua" w:cs="Times New Roman"/>
          <w:color w:val="auto"/>
          <w:sz w:val="24"/>
          <w:szCs w:val="24"/>
        </w:rPr>
        <w:t>non small cell lung ca</w:t>
      </w:r>
      <w:r w:rsidR="00D97056" w:rsidRPr="00611A2E">
        <w:rPr>
          <w:rFonts w:ascii="Book Antiqua" w:eastAsia="Times New Roman" w:hAnsi="Book Antiqua" w:cs="Times New Roman"/>
          <w:color w:val="auto"/>
          <w:sz w:val="24"/>
          <w:szCs w:val="24"/>
        </w:rPr>
        <w:t xml:space="preserve">ncer </w:t>
      </w:r>
      <w:r w:rsidR="004E1FDF" w:rsidRPr="00611A2E">
        <w:rPr>
          <w:rFonts w:ascii="Book Antiqua" w:eastAsia="Times New Roman" w:hAnsi="Book Antiqua" w:cs="Times New Roman"/>
          <w:color w:val="auto"/>
          <w:sz w:val="24"/>
          <w:szCs w:val="24"/>
        </w:rPr>
        <w:t>(</w:t>
      </w:r>
      <w:r w:rsidR="00363F7B" w:rsidRPr="00611A2E">
        <w:rPr>
          <w:rFonts w:ascii="Book Antiqua" w:eastAsia="Times New Roman" w:hAnsi="Book Antiqua" w:cs="Times New Roman"/>
          <w:color w:val="auto"/>
          <w:sz w:val="24"/>
          <w:szCs w:val="24"/>
        </w:rPr>
        <w:t>NSCLC</w:t>
      </w:r>
      <w:r w:rsidR="004E1FDF" w:rsidRPr="00611A2E">
        <w:rPr>
          <w:rFonts w:ascii="Book Antiqua" w:eastAsia="Times New Roman" w:hAnsi="Book Antiqua" w:cs="Times New Roman"/>
          <w:color w:val="auto"/>
          <w:sz w:val="24"/>
          <w:szCs w:val="24"/>
        </w:rPr>
        <w:t>)</w:t>
      </w:r>
      <w:r w:rsidR="003D55B2" w:rsidRPr="00611A2E">
        <w:rPr>
          <w:rFonts w:ascii="Book Antiqua" w:hAnsi="Book Antiqua" w:cs="Times New Roman"/>
          <w:color w:val="auto"/>
          <w:sz w:val="24"/>
          <w:szCs w:val="24"/>
          <w:vertAlign w:val="superscript"/>
        </w:rPr>
        <w:t>[16]</w:t>
      </w:r>
      <w:r w:rsidR="003D55B2" w:rsidRPr="00611A2E">
        <w:rPr>
          <w:rFonts w:ascii="Book Antiqua" w:hAnsi="Book Antiqua" w:cs="Times New Roman"/>
          <w:color w:val="auto"/>
          <w:sz w:val="24"/>
          <w:szCs w:val="24"/>
        </w:rPr>
        <w:t>.</w:t>
      </w:r>
      <w:r w:rsidR="00B356F2" w:rsidRPr="00611A2E">
        <w:rPr>
          <w:rFonts w:ascii="Book Antiqua" w:eastAsia="Times New Roman" w:hAnsi="Book Antiqua" w:cs="Times New Roman"/>
          <w:color w:val="auto"/>
          <w:sz w:val="24"/>
          <w:szCs w:val="24"/>
        </w:rPr>
        <w:t xml:space="preserve"> Analysis of data from the National Cancer Database suggested that neo-adjuvant chemo-radiation followed by lobectomy, was associated with an improved survival in patients with advanced </w:t>
      </w:r>
      <w:proofErr w:type="gramStart"/>
      <w:r w:rsidR="004E1FDF" w:rsidRPr="00611A2E">
        <w:rPr>
          <w:rFonts w:ascii="Book Antiqua" w:eastAsia="Times New Roman" w:hAnsi="Book Antiqua" w:cs="Times New Roman"/>
          <w:color w:val="auto"/>
          <w:sz w:val="24"/>
          <w:szCs w:val="24"/>
        </w:rPr>
        <w:t>NSCLC</w:t>
      </w:r>
      <w:r w:rsidR="003D55B2" w:rsidRPr="00611A2E">
        <w:rPr>
          <w:rFonts w:ascii="Book Antiqua" w:hAnsi="Book Antiqua" w:cs="Times New Roman"/>
          <w:color w:val="auto"/>
          <w:sz w:val="24"/>
          <w:szCs w:val="24"/>
          <w:vertAlign w:val="superscript"/>
        </w:rPr>
        <w:t>[</w:t>
      </w:r>
      <w:proofErr w:type="gramEnd"/>
      <w:r w:rsidR="003D55B2" w:rsidRPr="00611A2E">
        <w:rPr>
          <w:rFonts w:ascii="Book Antiqua" w:hAnsi="Book Antiqua" w:cs="Times New Roman"/>
          <w:color w:val="auto"/>
          <w:sz w:val="24"/>
          <w:szCs w:val="24"/>
          <w:vertAlign w:val="superscript"/>
        </w:rPr>
        <w:t>17]</w:t>
      </w:r>
      <w:r w:rsidR="003D55B2" w:rsidRPr="00611A2E">
        <w:rPr>
          <w:rFonts w:ascii="Book Antiqua" w:hAnsi="Book Antiqua" w:cs="Times New Roman"/>
          <w:color w:val="auto"/>
          <w:sz w:val="24"/>
          <w:szCs w:val="24"/>
        </w:rPr>
        <w:t xml:space="preserve">. </w:t>
      </w:r>
      <w:r w:rsidR="00776377" w:rsidRPr="00611A2E">
        <w:rPr>
          <w:rFonts w:ascii="Book Antiqua" w:eastAsia="Times New Roman" w:hAnsi="Book Antiqua" w:cs="Times New Roman"/>
          <w:color w:val="auto"/>
          <w:sz w:val="24"/>
          <w:szCs w:val="24"/>
        </w:rPr>
        <w:t xml:space="preserve">A large randomized trial showed that the addition of pre-operative chemo-radiation to chemotherapy, in patients with </w:t>
      </w:r>
      <w:proofErr w:type="spellStart"/>
      <w:r w:rsidR="00776377" w:rsidRPr="00611A2E">
        <w:rPr>
          <w:rFonts w:ascii="Book Antiqua" w:eastAsia="Times New Roman" w:hAnsi="Book Antiqua" w:cs="Times New Roman"/>
          <w:color w:val="auto"/>
          <w:sz w:val="24"/>
          <w:szCs w:val="24"/>
        </w:rPr>
        <w:t>resectable</w:t>
      </w:r>
      <w:proofErr w:type="spellEnd"/>
      <w:r w:rsidR="00776377" w:rsidRPr="00611A2E">
        <w:rPr>
          <w:rFonts w:ascii="Book Antiqua" w:eastAsia="Times New Roman" w:hAnsi="Book Antiqua" w:cs="Times New Roman"/>
          <w:color w:val="auto"/>
          <w:sz w:val="24"/>
          <w:szCs w:val="24"/>
        </w:rPr>
        <w:t xml:space="preserve"> stage III NSCLC increases pathological response and mediastinal </w:t>
      </w:r>
      <w:proofErr w:type="spellStart"/>
      <w:r w:rsidR="00776377" w:rsidRPr="00611A2E">
        <w:rPr>
          <w:rFonts w:ascii="Book Antiqua" w:eastAsia="Times New Roman" w:hAnsi="Book Antiqua" w:cs="Times New Roman"/>
          <w:color w:val="auto"/>
          <w:sz w:val="24"/>
          <w:szCs w:val="24"/>
        </w:rPr>
        <w:t>downstaging</w:t>
      </w:r>
      <w:proofErr w:type="spellEnd"/>
      <w:r w:rsidR="00776377" w:rsidRPr="00611A2E">
        <w:rPr>
          <w:rFonts w:ascii="Book Antiqua" w:eastAsia="Times New Roman" w:hAnsi="Book Antiqua" w:cs="Times New Roman"/>
          <w:color w:val="auto"/>
          <w:sz w:val="24"/>
          <w:szCs w:val="24"/>
        </w:rPr>
        <w:t xml:space="preserve">, without however </w:t>
      </w:r>
      <w:r w:rsidR="00847350" w:rsidRPr="00611A2E">
        <w:rPr>
          <w:rFonts w:ascii="Book Antiqua" w:eastAsia="Times New Roman" w:hAnsi="Book Antiqua" w:cs="Times New Roman"/>
          <w:color w:val="auto"/>
          <w:sz w:val="24"/>
          <w:szCs w:val="24"/>
        </w:rPr>
        <w:t>a</w:t>
      </w:r>
      <w:r w:rsidR="00776377" w:rsidRPr="00611A2E">
        <w:rPr>
          <w:rFonts w:ascii="Book Antiqua" w:eastAsia="Times New Roman" w:hAnsi="Book Antiqua" w:cs="Times New Roman"/>
          <w:color w:val="auto"/>
          <w:sz w:val="24"/>
          <w:szCs w:val="24"/>
        </w:rPr>
        <w:t xml:space="preserve">ffecting </w:t>
      </w:r>
      <w:proofErr w:type="gramStart"/>
      <w:r w:rsidR="00776377" w:rsidRPr="00611A2E">
        <w:rPr>
          <w:rFonts w:ascii="Book Antiqua" w:eastAsia="Times New Roman" w:hAnsi="Book Antiqua" w:cs="Times New Roman"/>
          <w:color w:val="auto"/>
          <w:sz w:val="24"/>
          <w:szCs w:val="24"/>
        </w:rPr>
        <w:t>survival</w:t>
      </w:r>
      <w:r w:rsidR="003D55B2" w:rsidRPr="00611A2E">
        <w:rPr>
          <w:rFonts w:ascii="Book Antiqua" w:hAnsi="Book Antiqua" w:cs="Times New Roman"/>
          <w:color w:val="auto"/>
          <w:sz w:val="24"/>
          <w:szCs w:val="24"/>
          <w:vertAlign w:val="superscript"/>
        </w:rPr>
        <w:t>[</w:t>
      </w:r>
      <w:proofErr w:type="gramEnd"/>
      <w:r w:rsidR="003D55B2" w:rsidRPr="00611A2E">
        <w:rPr>
          <w:rFonts w:ascii="Book Antiqua" w:hAnsi="Book Antiqua" w:cs="Times New Roman"/>
          <w:color w:val="auto"/>
          <w:sz w:val="24"/>
          <w:szCs w:val="24"/>
          <w:vertAlign w:val="superscript"/>
        </w:rPr>
        <w:t>18]</w:t>
      </w:r>
      <w:r w:rsidR="003D55B2" w:rsidRPr="00611A2E">
        <w:rPr>
          <w:rFonts w:ascii="Book Antiqua" w:hAnsi="Book Antiqua" w:cs="Times New Roman"/>
          <w:color w:val="auto"/>
          <w:sz w:val="24"/>
          <w:szCs w:val="24"/>
        </w:rPr>
        <w:t>.</w:t>
      </w:r>
      <w:r w:rsidR="0008277A" w:rsidRPr="00611A2E">
        <w:rPr>
          <w:rFonts w:ascii="Book Antiqua" w:eastAsia="Times New Roman" w:hAnsi="Book Antiqua" w:cs="Times New Roman"/>
          <w:color w:val="auto"/>
          <w:sz w:val="24"/>
          <w:szCs w:val="24"/>
        </w:rPr>
        <w:t xml:space="preserve"> The same study </w:t>
      </w:r>
      <w:r w:rsidR="00C92DD9" w:rsidRPr="00611A2E">
        <w:rPr>
          <w:rFonts w:ascii="Book Antiqua" w:eastAsia="Times New Roman" w:hAnsi="Book Antiqua" w:cs="Times New Roman"/>
          <w:color w:val="auto"/>
          <w:sz w:val="24"/>
          <w:szCs w:val="24"/>
        </w:rPr>
        <w:t xml:space="preserve">showed a remarkable increased in treatment-related mortality in patients who underwent pneumonectomy after having received chemo-radiation, to the point that the </w:t>
      </w:r>
      <w:r w:rsidR="00D63A22" w:rsidRPr="00611A2E">
        <w:rPr>
          <w:rFonts w:ascii="Book Antiqua" w:eastAsia="Times New Roman" w:hAnsi="Book Antiqua" w:cs="Times New Roman"/>
          <w:color w:val="auto"/>
          <w:sz w:val="24"/>
          <w:szCs w:val="24"/>
        </w:rPr>
        <w:t>risk</w:t>
      </w:r>
      <w:r w:rsidR="00847350" w:rsidRPr="00611A2E">
        <w:rPr>
          <w:rFonts w:ascii="Book Antiqua" w:eastAsia="Times New Roman" w:hAnsi="Book Antiqua" w:cs="Times New Roman"/>
          <w:color w:val="auto"/>
          <w:sz w:val="24"/>
          <w:szCs w:val="24"/>
        </w:rPr>
        <w:t xml:space="preserve"> </w:t>
      </w:r>
      <w:r w:rsidR="00D63A22" w:rsidRPr="00611A2E">
        <w:rPr>
          <w:rFonts w:ascii="Book Antiqua" w:eastAsia="Times New Roman" w:hAnsi="Book Antiqua" w:cs="Times New Roman"/>
          <w:color w:val="auto"/>
          <w:sz w:val="24"/>
          <w:szCs w:val="24"/>
        </w:rPr>
        <w:t>outweighed</w:t>
      </w:r>
      <w:r w:rsidR="00847350" w:rsidRPr="00611A2E">
        <w:rPr>
          <w:rFonts w:ascii="Book Antiqua" w:eastAsia="Times New Roman" w:hAnsi="Book Antiqua" w:cs="Times New Roman"/>
          <w:color w:val="auto"/>
          <w:sz w:val="24"/>
          <w:szCs w:val="24"/>
        </w:rPr>
        <w:t xml:space="preserve"> the </w:t>
      </w:r>
      <w:r w:rsidR="00CF690F" w:rsidRPr="00611A2E">
        <w:rPr>
          <w:rFonts w:ascii="Book Antiqua" w:eastAsia="Times New Roman" w:hAnsi="Book Antiqua" w:cs="Times New Roman"/>
          <w:color w:val="auto"/>
          <w:sz w:val="24"/>
          <w:szCs w:val="24"/>
        </w:rPr>
        <w:t>benefit of therapy</w:t>
      </w:r>
      <w:r w:rsidR="00C92DD9" w:rsidRPr="00611A2E">
        <w:rPr>
          <w:rFonts w:ascii="Book Antiqua" w:eastAsia="Times New Roman" w:hAnsi="Book Antiqua" w:cs="Times New Roman"/>
          <w:color w:val="auto"/>
          <w:sz w:val="24"/>
          <w:szCs w:val="24"/>
        </w:rPr>
        <w:t xml:space="preserve">. </w:t>
      </w:r>
      <w:r w:rsidR="000A2675" w:rsidRPr="00611A2E">
        <w:rPr>
          <w:rFonts w:ascii="Book Antiqua" w:eastAsia="Times New Roman" w:hAnsi="Book Antiqua" w:cs="Times New Roman"/>
          <w:color w:val="auto"/>
          <w:sz w:val="24"/>
          <w:szCs w:val="24"/>
        </w:rPr>
        <w:t>Shah et al. reported that the addition of induction radiotherapy to induction regimens granted no benefit in survival and discouraged its routinely use, given the potenti</w:t>
      </w:r>
      <w:r w:rsidR="00427546" w:rsidRPr="00611A2E">
        <w:rPr>
          <w:rFonts w:ascii="Book Antiqua" w:eastAsia="Times New Roman" w:hAnsi="Book Antiqua" w:cs="Times New Roman"/>
          <w:color w:val="auto"/>
          <w:sz w:val="24"/>
          <w:szCs w:val="24"/>
        </w:rPr>
        <w:t>al harmful effects of radiation</w:t>
      </w:r>
      <w:r w:rsidR="00A96EAC" w:rsidRPr="00611A2E">
        <w:rPr>
          <w:rFonts w:ascii="Book Antiqua" w:eastAsia="Times New Roman" w:hAnsi="Book Antiqua" w:cs="Times New Roman"/>
          <w:color w:val="auto"/>
          <w:sz w:val="24"/>
          <w:szCs w:val="24"/>
        </w:rPr>
        <w:t xml:space="preserve"> </w:t>
      </w:r>
      <w:proofErr w:type="gramStart"/>
      <w:r w:rsidR="00A96EAC" w:rsidRPr="00611A2E">
        <w:rPr>
          <w:rFonts w:ascii="Book Antiqua" w:eastAsia="Times New Roman" w:hAnsi="Book Antiqua" w:cs="Times New Roman"/>
          <w:color w:val="auto"/>
          <w:sz w:val="24"/>
          <w:szCs w:val="24"/>
        </w:rPr>
        <w:t>itself</w:t>
      </w:r>
      <w:r w:rsidR="003D55B2" w:rsidRPr="00611A2E">
        <w:rPr>
          <w:rFonts w:ascii="Book Antiqua" w:hAnsi="Book Antiqua" w:cs="Times New Roman"/>
          <w:color w:val="auto"/>
          <w:sz w:val="24"/>
          <w:szCs w:val="24"/>
          <w:vertAlign w:val="superscript"/>
        </w:rPr>
        <w:t>[</w:t>
      </w:r>
      <w:proofErr w:type="gramEnd"/>
      <w:r w:rsidR="003D55B2" w:rsidRPr="00611A2E">
        <w:rPr>
          <w:rFonts w:ascii="Book Antiqua" w:hAnsi="Book Antiqua" w:cs="Times New Roman"/>
          <w:color w:val="auto"/>
          <w:sz w:val="24"/>
          <w:szCs w:val="24"/>
          <w:vertAlign w:val="superscript"/>
        </w:rPr>
        <w:t>19]</w:t>
      </w:r>
      <w:r w:rsidR="003D55B2" w:rsidRPr="00611A2E">
        <w:rPr>
          <w:rFonts w:ascii="Book Antiqua" w:hAnsi="Book Antiqua" w:cs="Times New Roman"/>
          <w:color w:val="auto"/>
          <w:sz w:val="24"/>
          <w:szCs w:val="24"/>
        </w:rPr>
        <w:t xml:space="preserve">. </w:t>
      </w:r>
      <w:r w:rsidR="009C7C0F" w:rsidRPr="00611A2E">
        <w:rPr>
          <w:rFonts w:ascii="Book Antiqua" w:eastAsia="Times New Roman" w:hAnsi="Book Antiqua" w:cs="Times New Roman"/>
          <w:color w:val="auto"/>
          <w:sz w:val="24"/>
          <w:szCs w:val="24"/>
        </w:rPr>
        <w:t xml:space="preserve">On the other hand, </w:t>
      </w:r>
      <w:proofErr w:type="spellStart"/>
      <w:r w:rsidR="00D97056" w:rsidRPr="00611A2E">
        <w:rPr>
          <w:rFonts w:ascii="Book Antiqua" w:eastAsia="Times New Roman" w:hAnsi="Book Antiqua" w:cs="Times New Roman"/>
          <w:color w:val="auto"/>
          <w:sz w:val="24"/>
          <w:szCs w:val="24"/>
        </w:rPr>
        <w:t>Toyooka</w:t>
      </w:r>
      <w:proofErr w:type="spellEnd"/>
      <w:r w:rsidR="00D97056" w:rsidRPr="00611A2E">
        <w:rPr>
          <w:rFonts w:ascii="Book Antiqua" w:eastAsia="Times New Roman" w:hAnsi="Book Antiqua" w:cs="Times New Roman"/>
          <w:color w:val="auto"/>
          <w:sz w:val="24"/>
          <w:szCs w:val="24"/>
        </w:rPr>
        <w:t xml:space="preserve"> </w:t>
      </w:r>
      <w:r w:rsidR="00D97056" w:rsidRPr="00611A2E">
        <w:rPr>
          <w:rFonts w:ascii="Book Antiqua" w:eastAsia="Times New Roman" w:hAnsi="Book Antiqua" w:cs="Times New Roman"/>
          <w:i/>
          <w:color w:val="auto"/>
          <w:sz w:val="24"/>
          <w:szCs w:val="24"/>
        </w:rPr>
        <w:t xml:space="preserve">et </w:t>
      </w:r>
      <w:proofErr w:type="gramStart"/>
      <w:r w:rsidR="00D97056" w:rsidRPr="00611A2E">
        <w:rPr>
          <w:rFonts w:ascii="Book Antiqua" w:eastAsia="Times New Roman" w:hAnsi="Book Antiqua" w:cs="Times New Roman"/>
          <w:i/>
          <w:color w:val="auto"/>
          <w:sz w:val="24"/>
          <w:szCs w:val="24"/>
        </w:rPr>
        <w:t>al</w:t>
      </w:r>
      <w:r w:rsidR="00D97056" w:rsidRPr="00611A2E">
        <w:rPr>
          <w:rFonts w:ascii="Book Antiqua" w:hAnsi="Book Antiqua" w:cs="Times New Roman"/>
          <w:color w:val="auto"/>
          <w:sz w:val="24"/>
          <w:szCs w:val="24"/>
          <w:vertAlign w:val="superscript"/>
        </w:rPr>
        <w:t>[</w:t>
      </w:r>
      <w:proofErr w:type="gramEnd"/>
      <w:r w:rsidR="00D97056" w:rsidRPr="00611A2E">
        <w:rPr>
          <w:rFonts w:ascii="Book Antiqua" w:hAnsi="Book Antiqua" w:cs="Times New Roman"/>
          <w:color w:val="auto"/>
          <w:sz w:val="24"/>
          <w:szCs w:val="24"/>
          <w:vertAlign w:val="superscript"/>
        </w:rPr>
        <w:t>20]</w:t>
      </w:r>
      <w:r w:rsidR="00C334D6" w:rsidRPr="00611A2E">
        <w:rPr>
          <w:rFonts w:ascii="Book Antiqua" w:eastAsia="Times New Roman" w:hAnsi="Book Antiqua" w:cs="Times New Roman"/>
          <w:color w:val="auto"/>
          <w:sz w:val="24"/>
          <w:szCs w:val="24"/>
        </w:rPr>
        <w:t xml:space="preserve"> </w:t>
      </w:r>
      <w:r w:rsidR="009C7C0F" w:rsidRPr="00611A2E">
        <w:rPr>
          <w:rFonts w:ascii="Book Antiqua" w:eastAsia="Times New Roman" w:hAnsi="Book Antiqua" w:cs="Times New Roman"/>
          <w:color w:val="auto"/>
          <w:sz w:val="24"/>
          <w:szCs w:val="24"/>
        </w:rPr>
        <w:t>indeed suggested that induction chemo-radiotherapy could be superior to induction chemotherapy alone in selected groups of patients, such as those with mediastinal lymph node metastasis</w:t>
      </w:r>
      <w:r w:rsidR="003D55B2" w:rsidRPr="00611A2E">
        <w:rPr>
          <w:rFonts w:ascii="Book Antiqua" w:hAnsi="Book Antiqua" w:cs="Times New Roman"/>
          <w:color w:val="auto"/>
          <w:sz w:val="24"/>
          <w:szCs w:val="24"/>
        </w:rPr>
        <w:t xml:space="preserve">. </w:t>
      </w:r>
      <w:r w:rsidR="006E66FD" w:rsidRPr="00611A2E">
        <w:rPr>
          <w:rFonts w:ascii="Book Antiqua" w:eastAsia="Times New Roman" w:hAnsi="Book Antiqua" w:cs="Times New Roman"/>
          <w:color w:val="auto"/>
          <w:sz w:val="24"/>
          <w:szCs w:val="24"/>
        </w:rPr>
        <w:t xml:space="preserve">There are fewer </w:t>
      </w:r>
      <w:r w:rsidR="009716C0" w:rsidRPr="00611A2E">
        <w:rPr>
          <w:rFonts w:ascii="Book Antiqua" w:eastAsia="Times New Roman" w:hAnsi="Book Antiqua" w:cs="Times New Roman"/>
          <w:color w:val="auto"/>
          <w:sz w:val="24"/>
          <w:szCs w:val="24"/>
        </w:rPr>
        <w:t>studies</w:t>
      </w:r>
      <w:r w:rsidR="006E66FD" w:rsidRPr="00611A2E">
        <w:rPr>
          <w:rFonts w:ascii="Book Antiqua" w:eastAsia="Times New Roman" w:hAnsi="Book Antiqua" w:cs="Times New Roman"/>
          <w:color w:val="auto"/>
          <w:sz w:val="24"/>
          <w:szCs w:val="24"/>
        </w:rPr>
        <w:t xml:space="preserve"> on the use of neo-adjuvant therapy for early </w:t>
      </w:r>
      <w:r w:rsidR="006E66FD" w:rsidRPr="00611A2E">
        <w:rPr>
          <w:rFonts w:ascii="Book Antiqua" w:eastAsia="Times New Roman" w:hAnsi="Book Antiqua" w:cs="Times New Roman"/>
          <w:color w:val="auto"/>
          <w:sz w:val="24"/>
          <w:szCs w:val="24"/>
        </w:rPr>
        <w:lastRenderedPageBreak/>
        <w:t>stage lung cancer</w:t>
      </w:r>
      <w:r w:rsidR="007970C5" w:rsidRPr="00611A2E">
        <w:rPr>
          <w:rFonts w:ascii="Book Antiqua" w:eastAsia="Times New Roman" w:hAnsi="Book Antiqua" w:cs="Times New Roman"/>
          <w:color w:val="auto"/>
          <w:sz w:val="24"/>
          <w:szCs w:val="24"/>
        </w:rPr>
        <w:t xml:space="preserve">; </w:t>
      </w:r>
      <w:r w:rsidR="003E1C8C" w:rsidRPr="00611A2E">
        <w:rPr>
          <w:rFonts w:ascii="Book Antiqua" w:eastAsia="Times New Roman" w:hAnsi="Book Antiqua" w:cs="Times New Roman"/>
          <w:color w:val="auto"/>
          <w:sz w:val="24"/>
          <w:szCs w:val="24"/>
        </w:rPr>
        <w:t xml:space="preserve">some </w:t>
      </w:r>
      <w:r w:rsidR="009716C0" w:rsidRPr="00611A2E">
        <w:rPr>
          <w:rFonts w:ascii="Book Antiqua" w:eastAsia="Times New Roman" w:hAnsi="Book Antiqua" w:cs="Times New Roman"/>
          <w:color w:val="auto"/>
          <w:sz w:val="24"/>
          <w:szCs w:val="24"/>
        </w:rPr>
        <w:t>data</w:t>
      </w:r>
      <w:r w:rsidR="003E1C8C" w:rsidRPr="00611A2E">
        <w:rPr>
          <w:rFonts w:ascii="Book Antiqua" w:eastAsia="Times New Roman" w:hAnsi="Book Antiqua" w:cs="Times New Roman"/>
          <w:color w:val="auto"/>
          <w:sz w:val="24"/>
          <w:szCs w:val="24"/>
        </w:rPr>
        <w:t xml:space="preserve"> have suggested potential advantages of induction, showing a trend towards better survival, which, however, did not reach statistical </w:t>
      </w:r>
      <w:proofErr w:type="gramStart"/>
      <w:r w:rsidR="003E1C8C" w:rsidRPr="00611A2E">
        <w:rPr>
          <w:rFonts w:ascii="Book Antiqua" w:eastAsia="Times New Roman" w:hAnsi="Book Antiqua" w:cs="Times New Roman"/>
          <w:color w:val="auto"/>
          <w:sz w:val="24"/>
          <w:szCs w:val="24"/>
        </w:rPr>
        <w:t>significance</w:t>
      </w:r>
      <w:r w:rsidR="003D55B2" w:rsidRPr="00611A2E">
        <w:rPr>
          <w:rFonts w:ascii="Book Antiqua" w:hAnsi="Book Antiqua" w:cs="Times New Roman"/>
          <w:color w:val="auto"/>
          <w:sz w:val="24"/>
          <w:szCs w:val="24"/>
          <w:vertAlign w:val="superscript"/>
        </w:rPr>
        <w:t>[</w:t>
      </w:r>
      <w:proofErr w:type="gramEnd"/>
      <w:r w:rsidR="003D55B2" w:rsidRPr="00611A2E">
        <w:rPr>
          <w:rFonts w:ascii="Book Antiqua" w:hAnsi="Book Antiqua" w:cs="Times New Roman"/>
          <w:color w:val="auto"/>
          <w:sz w:val="24"/>
          <w:szCs w:val="24"/>
          <w:vertAlign w:val="superscript"/>
        </w:rPr>
        <w:t>21]</w:t>
      </w:r>
      <w:r w:rsidR="003D55B2" w:rsidRPr="00611A2E">
        <w:rPr>
          <w:rFonts w:ascii="Book Antiqua" w:hAnsi="Book Antiqua" w:cs="Times New Roman"/>
          <w:color w:val="auto"/>
          <w:sz w:val="24"/>
          <w:szCs w:val="24"/>
        </w:rPr>
        <w:t xml:space="preserve">. </w:t>
      </w:r>
      <w:r w:rsidR="000904F8" w:rsidRPr="00611A2E">
        <w:rPr>
          <w:rFonts w:ascii="Book Antiqua" w:eastAsia="Times New Roman" w:hAnsi="Book Antiqua" w:cs="Times New Roman"/>
          <w:color w:val="auto"/>
          <w:sz w:val="24"/>
          <w:szCs w:val="24"/>
        </w:rPr>
        <w:t xml:space="preserve">Even though the NSQIP database does not allow us to study oncologic outcomes, it still provides valuable </w:t>
      </w:r>
      <w:r w:rsidR="00BF2AF3" w:rsidRPr="00611A2E">
        <w:rPr>
          <w:rFonts w:ascii="Book Antiqua" w:eastAsia="Times New Roman" w:hAnsi="Book Antiqua" w:cs="Times New Roman"/>
          <w:color w:val="auto"/>
          <w:sz w:val="24"/>
          <w:szCs w:val="24"/>
        </w:rPr>
        <w:t xml:space="preserve">and reliable </w:t>
      </w:r>
      <w:r w:rsidR="000904F8" w:rsidRPr="00611A2E">
        <w:rPr>
          <w:rFonts w:ascii="Book Antiqua" w:eastAsia="Times New Roman" w:hAnsi="Book Antiqua" w:cs="Times New Roman"/>
          <w:color w:val="auto"/>
          <w:sz w:val="24"/>
          <w:szCs w:val="24"/>
        </w:rPr>
        <w:t>information</w:t>
      </w:r>
      <w:r w:rsidR="00BF2AF3" w:rsidRPr="00611A2E">
        <w:rPr>
          <w:rFonts w:ascii="Book Antiqua" w:eastAsia="Times New Roman" w:hAnsi="Book Antiqua" w:cs="Times New Roman"/>
          <w:color w:val="auto"/>
          <w:sz w:val="24"/>
          <w:szCs w:val="24"/>
        </w:rPr>
        <w:t xml:space="preserve"> about</w:t>
      </w:r>
      <w:r w:rsidR="000904F8" w:rsidRPr="00611A2E">
        <w:rPr>
          <w:rFonts w:ascii="Book Antiqua" w:eastAsia="Times New Roman" w:hAnsi="Book Antiqua" w:cs="Times New Roman"/>
          <w:color w:val="auto"/>
          <w:sz w:val="24"/>
          <w:szCs w:val="24"/>
        </w:rPr>
        <w:t xml:space="preserve"> surgical outcomes. The </w:t>
      </w:r>
      <w:r w:rsidR="00BF2AF3" w:rsidRPr="00611A2E">
        <w:rPr>
          <w:rFonts w:ascii="Book Antiqua" w:eastAsia="Times New Roman" w:hAnsi="Book Antiqua" w:cs="Times New Roman"/>
          <w:color w:val="auto"/>
          <w:sz w:val="24"/>
          <w:szCs w:val="24"/>
        </w:rPr>
        <w:t xml:space="preserve">assessment </w:t>
      </w:r>
      <w:r w:rsidR="000904F8" w:rsidRPr="00611A2E">
        <w:rPr>
          <w:rFonts w:ascii="Book Antiqua" w:eastAsia="Times New Roman" w:hAnsi="Book Antiqua" w:cs="Times New Roman"/>
          <w:color w:val="auto"/>
          <w:sz w:val="24"/>
          <w:szCs w:val="24"/>
        </w:rPr>
        <w:t xml:space="preserve">of mortality and morbidity in patients undergoing neo-adjuvant therapy for lung cancer is timely and relevant, given the concerns raised by the potential harms of induction protocols. Several </w:t>
      </w:r>
      <w:r w:rsidR="00C470F3" w:rsidRPr="00611A2E">
        <w:rPr>
          <w:rFonts w:ascii="Book Antiqua" w:eastAsia="Times New Roman" w:hAnsi="Book Antiqua" w:cs="Times New Roman"/>
          <w:color w:val="auto"/>
          <w:sz w:val="24"/>
          <w:szCs w:val="24"/>
        </w:rPr>
        <w:t xml:space="preserve">authors have </w:t>
      </w:r>
      <w:r w:rsidR="00A25553" w:rsidRPr="00611A2E">
        <w:rPr>
          <w:rFonts w:ascii="Book Antiqua" w:eastAsia="Times New Roman" w:hAnsi="Book Antiqua" w:cs="Times New Roman"/>
          <w:color w:val="auto"/>
          <w:sz w:val="24"/>
          <w:szCs w:val="24"/>
        </w:rPr>
        <w:t>described</w:t>
      </w:r>
      <w:r w:rsidR="00C470F3" w:rsidRPr="00611A2E">
        <w:rPr>
          <w:rFonts w:ascii="Book Antiqua" w:eastAsia="Times New Roman" w:hAnsi="Book Antiqua" w:cs="Times New Roman"/>
          <w:color w:val="auto"/>
          <w:sz w:val="24"/>
          <w:szCs w:val="24"/>
        </w:rPr>
        <w:t xml:space="preserve"> </w:t>
      </w:r>
      <w:r w:rsidR="003425F1" w:rsidRPr="00611A2E">
        <w:rPr>
          <w:rFonts w:ascii="Book Antiqua" w:eastAsia="Times New Roman" w:hAnsi="Book Antiqua" w:cs="Times New Roman"/>
          <w:color w:val="auto"/>
          <w:sz w:val="24"/>
          <w:szCs w:val="24"/>
        </w:rPr>
        <w:t>increased post-operative adverse events after neo-adjuvant therapy, with global complication rates as high as 43.5% in patients who underwent chemo-</w:t>
      </w:r>
      <w:proofErr w:type="gramStart"/>
      <w:r w:rsidR="003425F1" w:rsidRPr="00611A2E">
        <w:rPr>
          <w:rFonts w:ascii="Book Antiqua" w:eastAsia="Times New Roman" w:hAnsi="Book Antiqua" w:cs="Times New Roman"/>
          <w:color w:val="auto"/>
          <w:sz w:val="24"/>
          <w:szCs w:val="24"/>
        </w:rPr>
        <w:t>radiotherapy</w:t>
      </w:r>
      <w:r w:rsidR="003D55B2" w:rsidRPr="00611A2E">
        <w:rPr>
          <w:rFonts w:ascii="Book Antiqua" w:hAnsi="Book Antiqua" w:cs="Times New Roman"/>
          <w:color w:val="auto"/>
          <w:sz w:val="24"/>
          <w:szCs w:val="24"/>
          <w:vertAlign w:val="superscript"/>
        </w:rPr>
        <w:t>[</w:t>
      </w:r>
      <w:proofErr w:type="gramEnd"/>
      <w:r w:rsidR="003D55B2" w:rsidRPr="00611A2E">
        <w:rPr>
          <w:rFonts w:ascii="Book Antiqua" w:hAnsi="Book Antiqua" w:cs="Times New Roman"/>
          <w:color w:val="auto"/>
          <w:sz w:val="24"/>
          <w:szCs w:val="24"/>
          <w:vertAlign w:val="superscript"/>
        </w:rPr>
        <w:t>22]</w:t>
      </w:r>
      <w:r w:rsidR="003D55B2" w:rsidRPr="00611A2E">
        <w:rPr>
          <w:rFonts w:ascii="Book Antiqua" w:hAnsi="Book Antiqua" w:cs="Times New Roman"/>
          <w:color w:val="auto"/>
          <w:sz w:val="24"/>
          <w:szCs w:val="24"/>
        </w:rPr>
        <w:t xml:space="preserve">. </w:t>
      </w:r>
      <w:r w:rsidR="005B4739" w:rsidRPr="00611A2E">
        <w:rPr>
          <w:rFonts w:ascii="Book Antiqua" w:eastAsia="Times New Roman" w:hAnsi="Book Antiqua" w:cs="Times New Roman"/>
          <w:color w:val="auto"/>
          <w:sz w:val="24"/>
          <w:szCs w:val="24"/>
        </w:rPr>
        <w:t xml:space="preserve">Our results correlate well with the STS database analysis performed by </w:t>
      </w:r>
      <w:proofErr w:type="spellStart"/>
      <w:r w:rsidR="005B4739" w:rsidRPr="00611A2E">
        <w:rPr>
          <w:rFonts w:ascii="Book Antiqua" w:eastAsia="Times New Roman" w:hAnsi="Book Antiqua" w:cs="Times New Roman"/>
          <w:color w:val="auto"/>
          <w:sz w:val="24"/>
          <w:szCs w:val="24"/>
        </w:rPr>
        <w:t>Kozower</w:t>
      </w:r>
      <w:proofErr w:type="spellEnd"/>
      <w:r w:rsidR="005B4739" w:rsidRPr="00611A2E">
        <w:rPr>
          <w:rFonts w:ascii="Book Antiqua" w:eastAsia="Times New Roman" w:hAnsi="Book Antiqua" w:cs="Times New Roman"/>
          <w:color w:val="auto"/>
          <w:sz w:val="24"/>
          <w:szCs w:val="24"/>
        </w:rPr>
        <w:t xml:space="preserve"> </w:t>
      </w:r>
      <w:r w:rsidR="005B4739" w:rsidRPr="00611A2E">
        <w:rPr>
          <w:rFonts w:ascii="Book Antiqua" w:eastAsia="Times New Roman" w:hAnsi="Book Antiqua" w:cs="Times New Roman"/>
          <w:i/>
          <w:color w:val="auto"/>
          <w:sz w:val="24"/>
          <w:szCs w:val="24"/>
        </w:rPr>
        <w:t xml:space="preserve">et </w:t>
      </w:r>
      <w:proofErr w:type="gramStart"/>
      <w:r w:rsidR="005B4739" w:rsidRPr="00611A2E">
        <w:rPr>
          <w:rFonts w:ascii="Book Antiqua" w:eastAsia="Times New Roman" w:hAnsi="Book Antiqua" w:cs="Times New Roman"/>
          <w:i/>
          <w:color w:val="auto"/>
          <w:sz w:val="24"/>
          <w:szCs w:val="24"/>
        </w:rPr>
        <w:t>al</w:t>
      </w:r>
      <w:r w:rsidR="003D55B2" w:rsidRPr="00611A2E">
        <w:rPr>
          <w:rFonts w:ascii="Book Antiqua" w:hAnsi="Book Antiqua" w:cs="Times New Roman"/>
          <w:color w:val="auto"/>
          <w:sz w:val="24"/>
          <w:szCs w:val="24"/>
          <w:vertAlign w:val="superscript"/>
        </w:rPr>
        <w:t>[</w:t>
      </w:r>
      <w:proofErr w:type="gramEnd"/>
      <w:r w:rsidR="003D55B2" w:rsidRPr="00611A2E">
        <w:rPr>
          <w:rFonts w:ascii="Book Antiqua" w:hAnsi="Book Antiqua" w:cs="Times New Roman"/>
          <w:color w:val="auto"/>
          <w:sz w:val="24"/>
          <w:szCs w:val="24"/>
          <w:vertAlign w:val="superscript"/>
        </w:rPr>
        <w:t>23]</w:t>
      </w:r>
      <w:r w:rsidR="003D55B2" w:rsidRPr="00611A2E">
        <w:rPr>
          <w:rFonts w:ascii="Book Antiqua" w:hAnsi="Book Antiqua" w:cs="Times New Roman"/>
          <w:color w:val="auto"/>
          <w:sz w:val="24"/>
          <w:szCs w:val="24"/>
        </w:rPr>
        <w:t xml:space="preserve">. </w:t>
      </w:r>
      <w:r w:rsidR="005B4739" w:rsidRPr="00611A2E">
        <w:rPr>
          <w:rFonts w:ascii="Book Antiqua" w:eastAsia="Times New Roman" w:hAnsi="Book Antiqua" w:cs="Times New Roman"/>
          <w:color w:val="auto"/>
          <w:sz w:val="24"/>
          <w:szCs w:val="24"/>
        </w:rPr>
        <w:t>These authors developed</w:t>
      </w:r>
      <w:r w:rsidR="00A25553" w:rsidRPr="00611A2E">
        <w:rPr>
          <w:rFonts w:ascii="Book Antiqua" w:eastAsia="Times New Roman" w:hAnsi="Book Antiqua" w:cs="Times New Roman"/>
          <w:color w:val="auto"/>
          <w:sz w:val="24"/>
          <w:szCs w:val="24"/>
        </w:rPr>
        <w:t xml:space="preserve"> a large risk model for morbidity </w:t>
      </w:r>
      <w:r w:rsidR="009C131A" w:rsidRPr="00611A2E">
        <w:rPr>
          <w:rFonts w:ascii="Book Antiqua" w:eastAsia="Times New Roman" w:hAnsi="Book Antiqua" w:cs="Times New Roman"/>
          <w:color w:val="auto"/>
          <w:sz w:val="24"/>
          <w:szCs w:val="24"/>
        </w:rPr>
        <w:t>and mortality after</w:t>
      </w:r>
      <w:r w:rsidR="00A25553" w:rsidRPr="00611A2E">
        <w:rPr>
          <w:rFonts w:ascii="Book Antiqua" w:eastAsia="Times New Roman" w:hAnsi="Book Antiqua" w:cs="Times New Roman"/>
          <w:color w:val="auto"/>
          <w:sz w:val="24"/>
          <w:szCs w:val="24"/>
        </w:rPr>
        <w:t xml:space="preserve"> lobectomy, sleeve lobectomy, </w:t>
      </w:r>
      <w:proofErr w:type="spellStart"/>
      <w:r w:rsidR="00A25553" w:rsidRPr="00611A2E">
        <w:rPr>
          <w:rFonts w:ascii="Book Antiqua" w:eastAsia="Times New Roman" w:hAnsi="Book Antiqua" w:cs="Times New Roman"/>
          <w:color w:val="auto"/>
          <w:sz w:val="24"/>
          <w:szCs w:val="24"/>
        </w:rPr>
        <w:t>bilobectomy</w:t>
      </w:r>
      <w:proofErr w:type="spellEnd"/>
      <w:r w:rsidR="00A25553" w:rsidRPr="00611A2E">
        <w:rPr>
          <w:rFonts w:ascii="Book Antiqua" w:eastAsia="Times New Roman" w:hAnsi="Book Antiqua" w:cs="Times New Roman"/>
          <w:color w:val="auto"/>
          <w:sz w:val="24"/>
          <w:szCs w:val="24"/>
        </w:rPr>
        <w:t xml:space="preserve">, pneumonectomy, </w:t>
      </w:r>
      <w:proofErr w:type="spellStart"/>
      <w:r w:rsidR="00A25553" w:rsidRPr="00611A2E">
        <w:rPr>
          <w:rFonts w:ascii="Book Antiqua" w:eastAsia="Times New Roman" w:hAnsi="Book Antiqua" w:cs="Times New Roman"/>
          <w:color w:val="auto"/>
          <w:sz w:val="24"/>
          <w:szCs w:val="24"/>
        </w:rPr>
        <w:t>segmentectomy</w:t>
      </w:r>
      <w:proofErr w:type="spellEnd"/>
      <w:r w:rsidR="00A25553" w:rsidRPr="00611A2E">
        <w:rPr>
          <w:rFonts w:ascii="Book Antiqua" w:eastAsia="Times New Roman" w:hAnsi="Book Antiqua" w:cs="Times New Roman"/>
          <w:color w:val="auto"/>
          <w:sz w:val="24"/>
          <w:szCs w:val="24"/>
        </w:rPr>
        <w:t>, and wedge resection</w:t>
      </w:r>
      <w:r w:rsidR="00877ABD" w:rsidRPr="00611A2E">
        <w:rPr>
          <w:rFonts w:ascii="Book Antiqua" w:eastAsia="Times New Roman" w:hAnsi="Book Antiqua" w:cs="Times New Roman"/>
          <w:color w:val="auto"/>
          <w:sz w:val="24"/>
          <w:szCs w:val="24"/>
        </w:rPr>
        <w:t xml:space="preserve"> for primary lung cancer</w:t>
      </w:r>
      <w:r w:rsidR="00A25553" w:rsidRPr="00611A2E">
        <w:rPr>
          <w:rFonts w:ascii="Book Antiqua" w:eastAsia="Times New Roman" w:hAnsi="Book Antiqua" w:cs="Times New Roman"/>
          <w:color w:val="auto"/>
          <w:sz w:val="24"/>
          <w:szCs w:val="24"/>
        </w:rPr>
        <w:t xml:space="preserve">, </w:t>
      </w:r>
      <w:r w:rsidR="00436B35" w:rsidRPr="00611A2E">
        <w:rPr>
          <w:rFonts w:ascii="Book Antiqua" w:eastAsia="Times New Roman" w:hAnsi="Book Antiqua" w:cs="Times New Roman"/>
          <w:color w:val="auto"/>
          <w:sz w:val="24"/>
          <w:szCs w:val="24"/>
        </w:rPr>
        <w:t xml:space="preserve">and observed that </w:t>
      </w:r>
      <w:r w:rsidR="00A25553" w:rsidRPr="00611A2E">
        <w:rPr>
          <w:rFonts w:ascii="Book Antiqua" w:eastAsia="Times New Roman" w:hAnsi="Book Antiqua" w:cs="Times New Roman"/>
          <w:color w:val="auto"/>
          <w:sz w:val="24"/>
          <w:szCs w:val="24"/>
        </w:rPr>
        <w:t xml:space="preserve">induction chemo-radiation therapy </w:t>
      </w:r>
      <w:r w:rsidR="00436B35" w:rsidRPr="00611A2E">
        <w:rPr>
          <w:rFonts w:ascii="Book Antiqua" w:eastAsia="Times New Roman" w:hAnsi="Book Antiqua" w:cs="Times New Roman"/>
          <w:color w:val="auto"/>
          <w:sz w:val="24"/>
          <w:szCs w:val="24"/>
        </w:rPr>
        <w:t>is an</w:t>
      </w:r>
      <w:r w:rsidR="00DD72FB" w:rsidRPr="00611A2E">
        <w:rPr>
          <w:rFonts w:ascii="Book Antiqua" w:eastAsia="Times New Roman" w:hAnsi="Book Antiqua" w:cs="Times New Roman"/>
          <w:color w:val="auto"/>
          <w:sz w:val="24"/>
          <w:szCs w:val="24"/>
        </w:rPr>
        <w:t xml:space="preserve"> </w:t>
      </w:r>
      <w:r w:rsidR="00A25553" w:rsidRPr="00611A2E">
        <w:rPr>
          <w:rFonts w:ascii="Book Antiqua" w:eastAsia="Times New Roman" w:hAnsi="Book Antiqua" w:cs="Times New Roman"/>
          <w:color w:val="auto"/>
          <w:sz w:val="24"/>
          <w:szCs w:val="24"/>
        </w:rPr>
        <w:t xml:space="preserve">independent predictor of mortality and major morbidity. </w:t>
      </w:r>
      <w:r w:rsidR="0067178A" w:rsidRPr="00611A2E">
        <w:rPr>
          <w:rFonts w:ascii="Book Antiqua" w:eastAsia="Times New Roman" w:hAnsi="Book Antiqua" w:cs="Times New Roman"/>
          <w:color w:val="auto"/>
          <w:sz w:val="24"/>
          <w:szCs w:val="24"/>
        </w:rPr>
        <w:t>However, o</w:t>
      </w:r>
      <w:r w:rsidR="00644804" w:rsidRPr="00611A2E">
        <w:rPr>
          <w:rFonts w:ascii="Book Antiqua" w:eastAsia="Times New Roman" w:hAnsi="Book Antiqua" w:cs="Times New Roman"/>
          <w:color w:val="auto"/>
          <w:sz w:val="24"/>
          <w:szCs w:val="24"/>
        </w:rPr>
        <w:t xml:space="preserve">ur </w:t>
      </w:r>
      <w:r w:rsidR="0067178A" w:rsidRPr="00611A2E">
        <w:rPr>
          <w:rFonts w:ascii="Book Antiqua" w:eastAsia="Times New Roman" w:hAnsi="Book Antiqua" w:cs="Times New Roman"/>
          <w:color w:val="auto"/>
          <w:sz w:val="24"/>
          <w:szCs w:val="24"/>
        </w:rPr>
        <w:t>work</w:t>
      </w:r>
      <w:r w:rsidR="00BF2AF3" w:rsidRPr="00611A2E">
        <w:rPr>
          <w:rFonts w:ascii="Book Antiqua" w:eastAsia="Times New Roman" w:hAnsi="Book Antiqua" w:cs="Times New Roman"/>
          <w:color w:val="auto"/>
          <w:sz w:val="24"/>
          <w:szCs w:val="24"/>
        </w:rPr>
        <w:t xml:space="preserve"> </w:t>
      </w:r>
      <w:r w:rsidR="0067178A" w:rsidRPr="00611A2E">
        <w:rPr>
          <w:rFonts w:ascii="Book Antiqua" w:eastAsia="Times New Roman" w:hAnsi="Book Antiqua" w:cs="Times New Roman"/>
          <w:color w:val="auto"/>
          <w:sz w:val="24"/>
          <w:szCs w:val="24"/>
        </w:rPr>
        <w:t xml:space="preserve">also </w:t>
      </w:r>
      <w:r w:rsidR="00644804" w:rsidRPr="00611A2E">
        <w:rPr>
          <w:rFonts w:ascii="Book Antiqua" w:eastAsia="Times New Roman" w:hAnsi="Book Antiqua" w:cs="Times New Roman"/>
          <w:color w:val="auto"/>
          <w:sz w:val="24"/>
          <w:szCs w:val="24"/>
        </w:rPr>
        <w:t>show</w:t>
      </w:r>
      <w:r w:rsidR="00BF2AF3" w:rsidRPr="00611A2E">
        <w:rPr>
          <w:rFonts w:ascii="Book Antiqua" w:eastAsia="Times New Roman" w:hAnsi="Book Antiqua" w:cs="Times New Roman"/>
          <w:color w:val="auto"/>
          <w:sz w:val="24"/>
          <w:szCs w:val="24"/>
        </w:rPr>
        <w:t>ed</w:t>
      </w:r>
      <w:r w:rsidR="00644804" w:rsidRPr="00611A2E">
        <w:rPr>
          <w:rFonts w:ascii="Book Antiqua" w:eastAsia="Times New Roman" w:hAnsi="Book Antiqua" w:cs="Times New Roman"/>
          <w:color w:val="auto"/>
          <w:sz w:val="24"/>
          <w:szCs w:val="24"/>
        </w:rPr>
        <w:t xml:space="preserve"> some interesting differences from similar studies in the literature. Evans </w:t>
      </w:r>
      <w:r w:rsidR="00D97056" w:rsidRPr="00611A2E">
        <w:rPr>
          <w:rFonts w:ascii="Book Antiqua" w:eastAsia="Times New Roman" w:hAnsi="Book Antiqua" w:cs="Times New Roman"/>
          <w:i/>
          <w:color w:val="auto"/>
          <w:sz w:val="24"/>
          <w:szCs w:val="24"/>
        </w:rPr>
        <w:t xml:space="preserve">et </w:t>
      </w:r>
      <w:proofErr w:type="gramStart"/>
      <w:r w:rsidR="00D97056" w:rsidRPr="00611A2E">
        <w:rPr>
          <w:rFonts w:ascii="Book Antiqua" w:eastAsia="Times New Roman" w:hAnsi="Book Antiqua" w:cs="Times New Roman"/>
          <w:i/>
          <w:color w:val="auto"/>
          <w:sz w:val="24"/>
          <w:szCs w:val="24"/>
        </w:rPr>
        <w:t>al</w:t>
      </w:r>
      <w:r w:rsidR="00D97056" w:rsidRPr="00611A2E">
        <w:rPr>
          <w:rFonts w:ascii="Book Antiqua" w:eastAsiaTheme="minorEastAsia" w:hAnsi="Book Antiqua" w:cs="Times New Roman" w:hint="eastAsia"/>
          <w:color w:val="auto"/>
          <w:sz w:val="24"/>
          <w:szCs w:val="24"/>
          <w:vertAlign w:val="superscript"/>
          <w:lang w:eastAsia="zh-CN"/>
        </w:rPr>
        <w:t>[</w:t>
      </w:r>
      <w:proofErr w:type="gramEnd"/>
      <w:r w:rsidR="00D97056" w:rsidRPr="00611A2E">
        <w:rPr>
          <w:rFonts w:ascii="Book Antiqua" w:eastAsiaTheme="minorEastAsia" w:hAnsi="Book Antiqua" w:cs="Times New Roman" w:hint="eastAsia"/>
          <w:color w:val="auto"/>
          <w:sz w:val="24"/>
          <w:szCs w:val="24"/>
          <w:vertAlign w:val="superscript"/>
          <w:lang w:eastAsia="zh-CN"/>
        </w:rPr>
        <w:t>8]</w:t>
      </w:r>
      <w:r w:rsidR="00644804" w:rsidRPr="00611A2E">
        <w:rPr>
          <w:rFonts w:ascii="Book Antiqua" w:eastAsia="Times New Roman" w:hAnsi="Book Antiqua" w:cs="Times New Roman"/>
          <w:color w:val="auto"/>
          <w:sz w:val="24"/>
          <w:szCs w:val="24"/>
        </w:rPr>
        <w:t xml:space="preserve"> queried the </w:t>
      </w:r>
      <w:r w:rsidR="00B30695" w:rsidRPr="00611A2E">
        <w:rPr>
          <w:rFonts w:ascii="Book Antiqua" w:eastAsia="Times New Roman" w:hAnsi="Book Antiqua" w:cs="Times New Roman"/>
          <w:color w:val="auto"/>
          <w:sz w:val="24"/>
          <w:szCs w:val="24"/>
        </w:rPr>
        <w:t>STS</w:t>
      </w:r>
      <w:r w:rsidR="00644804" w:rsidRPr="00611A2E">
        <w:rPr>
          <w:rFonts w:ascii="Book Antiqua" w:eastAsia="Times New Roman" w:hAnsi="Book Antiqua" w:cs="Times New Roman"/>
          <w:color w:val="auto"/>
          <w:sz w:val="24"/>
          <w:szCs w:val="24"/>
        </w:rPr>
        <w:t xml:space="preserve"> General Thoracic Surgery Database in order to examine outcomes of patients undergoing lung resections after neo-adjuvant treatment</w:t>
      </w:r>
      <w:r w:rsidR="003D55B2" w:rsidRPr="00611A2E">
        <w:rPr>
          <w:rFonts w:ascii="Book Antiqua" w:hAnsi="Book Antiqua" w:cs="Times New Roman"/>
          <w:color w:val="auto"/>
          <w:sz w:val="24"/>
          <w:szCs w:val="24"/>
          <w:vertAlign w:val="superscript"/>
        </w:rPr>
        <w:t>[8]</w:t>
      </w:r>
      <w:r w:rsidR="003D55B2" w:rsidRPr="00611A2E">
        <w:rPr>
          <w:rFonts w:ascii="Book Antiqua" w:hAnsi="Book Antiqua" w:cs="Times New Roman"/>
          <w:color w:val="auto"/>
          <w:sz w:val="24"/>
          <w:szCs w:val="24"/>
        </w:rPr>
        <w:t xml:space="preserve">. </w:t>
      </w:r>
      <w:r w:rsidR="00644804" w:rsidRPr="00611A2E">
        <w:rPr>
          <w:rFonts w:ascii="Book Antiqua" w:eastAsia="Times New Roman" w:hAnsi="Book Antiqua" w:cs="Times New Roman"/>
          <w:color w:val="auto"/>
          <w:sz w:val="24"/>
          <w:szCs w:val="24"/>
        </w:rPr>
        <w:t xml:space="preserve">According to their analysis, induction therapy did not increase the odds of discharge mortality, prolonged </w:t>
      </w:r>
      <w:r w:rsidR="00FF4340" w:rsidRPr="00611A2E">
        <w:rPr>
          <w:rFonts w:ascii="Book Antiqua" w:hAnsi="Book Antiqua" w:cs="Times New Roman"/>
          <w:color w:val="auto"/>
          <w:sz w:val="24"/>
          <w:szCs w:val="24"/>
        </w:rPr>
        <w:t>LOS</w:t>
      </w:r>
      <w:r w:rsidR="00644804" w:rsidRPr="00611A2E">
        <w:rPr>
          <w:rFonts w:ascii="Book Antiqua" w:eastAsia="Times New Roman" w:hAnsi="Book Antiqua" w:cs="Times New Roman"/>
          <w:color w:val="auto"/>
          <w:sz w:val="24"/>
          <w:szCs w:val="24"/>
        </w:rPr>
        <w:t>, or major morbidity</w:t>
      </w:r>
      <w:r w:rsidR="001E3AA3" w:rsidRPr="00611A2E">
        <w:rPr>
          <w:rFonts w:ascii="Book Antiqua" w:eastAsia="Times New Roman" w:hAnsi="Book Antiqua" w:cs="Times New Roman"/>
          <w:color w:val="auto"/>
          <w:sz w:val="24"/>
          <w:szCs w:val="24"/>
        </w:rPr>
        <w:t>. Several differences, which may account for this discrepancy in results, are worth being str</w:t>
      </w:r>
      <w:r w:rsidR="00D97056" w:rsidRPr="00611A2E">
        <w:rPr>
          <w:rFonts w:ascii="Book Antiqua" w:eastAsia="Times New Roman" w:hAnsi="Book Antiqua" w:cs="Times New Roman"/>
          <w:color w:val="auto"/>
          <w:sz w:val="24"/>
          <w:szCs w:val="24"/>
        </w:rPr>
        <w:t>essed. First of all Evans</w:t>
      </w:r>
      <w:r w:rsidR="00D97056" w:rsidRPr="00611A2E">
        <w:rPr>
          <w:rFonts w:ascii="Book Antiqua" w:eastAsia="Times New Roman" w:hAnsi="Book Antiqua" w:cs="Times New Roman"/>
          <w:i/>
          <w:color w:val="auto"/>
          <w:sz w:val="24"/>
          <w:szCs w:val="24"/>
        </w:rPr>
        <w:t xml:space="preserve"> et </w:t>
      </w:r>
      <w:proofErr w:type="gramStart"/>
      <w:r w:rsidR="00D97056" w:rsidRPr="00611A2E">
        <w:rPr>
          <w:rFonts w:ascii="Book Antiqua" w:eastAsia="Times New Roman" w:hAnsi="Book Antiqua" w:cs="Times New Roman"/>
          <w:i/>
          <w:color w:val="auto"/>
          <w:sz w:val="24"/>
          <w:szCs w:val="24"/>
        </w:rPr>
        <w:t>al</w:t>
      </w:r>
      <w:r w:rsidR="00D97056" w:rsidRPr="00611A2E">
        <w:rPr>
          <w:rFonts w:ascii="Book Antiqua" w:eastAsiaTheme="minorEastAsia" w:hAnsi="Book Antiqua" w:cs="Times New Roman" w:hint="eastAsia"/>
          <w:color w:val="auto"/>
          <w:sz w:val="24"/>
          <w:szCs w:val="24"/>
          <w:vertAlign w:val="superscript"/>
          <w:lang w:eastAsia="zh-CN"/>
        </w:rPr>
        <w:t>[</w:t>
      </w:r>
      <w:proofErr w:type="gramEnd"/>
      <w:r w:rsidR="00D97056" w:rsidRPr="00611A2E">
        <w:rPr>
          <w:rFonts w:ascii="Book Antiqua" w:eastAsiaTheme="minorEastAsia" w:hAnsi="Book Antiqua" w:cs="Times New Roman" w:hint="eastAsia"/>
          <w:color w:val="auto"/>
          <w:sz w:val="24"/>
          <w:szCs w:val="24"/>
          <w:vertAlign w:val="superscript"/>
          <w:lang w:eastAsia="zh-CN"/>
        </w:rPr>
        <w:t>8]</w:t>
      </w:r>
      <w:r w:rsidR="001E3AA3" w:rsidRPr="00611A2E">
        <w:rPr>
          <w:rFonts w:ascii="Book Antiqua" w:eastAsia="Times New Roman" w:hAnsi="Book Antiqua" w:cs="Times New Roman"/>
          <w:color w:val="auto"/>
          <w:sz w:val="24"/>
          <w:szCs w:val="24"/>
        </w:rPr>
        <w:t xml:space="preserve"> </w:t>
      </w:r>
      <w:r w:rsidR="00467274" w:rsidRPr="00611A2E">
        <w:rPr>
          <w:rFonts w:ascii="Book Antiqua" w:eastAsia="Times New Roman" w:hAnsi="Book Antiqua" w:cs="Times New Roman"/>
          <w:color w:val="auto"/>
          <w:sz w:val="24"/>
          <w:szCs w:val="24"/>
        </w:rPr>
        <w:t xml:space="preserve">only focused on </w:t>
      </w:r>
      <w:r w:rsidR="00BF2AF3" w:rsidRPr="00611A2E">
        <w:rPr>
          <w:rFonts w:ascii="Book Antiqua" w:eastAsia="Times New Roman" w:hAnsi="Book Antiqua" w:cs="Times New Roman"/>
          <w:color w:val="auto"/>
          <w:sz w:val="24"/>
          <w:szCs w:val="24"/>
        </w:rPr>
        <w:t xml:space="preserve">major </w:t>
      </w:r>
      <w:r w:rsidR="00467274" w:rsidRPr="00611A2E">
        <w:rPr>
          <w:rFonts w:ascii="Book Antiqua" w:eastAsia="Times New Roman" w:hAnsi="Book Antiqua" w:cs="Times New Roman"/>
          <w:color w:val="auto"/>
          <w:sz w:val="24"/>
          <w:szCs w:val="24"/>
        </w:rPr>
        <w:t xml:space="preserve">resections, such as lobectomies and </w:t>
      </w:r>
      <w:proofErr w:type="spellStart"/>
      <w:r w:rsidR="00467274" w:rsidRPr="00611A2E">
        <w:rPr>
          <w:rFonts w:ascii="Book Antiqua" w:eastAsia="Times New Roman" w:hAnsi="Book Antiqua" w:cs="Times New Roman"/>
          <w:color w:val="auto"/>
          <w:sz w:val="24"/>
          <w:szCs w:val="24"/>
        </w:rPr>
        <w:t>pneumonectomies</w:t>
      </w:r>
      <w:proofErr w:type="spellEnd"/>
      <w:r w:rsidR="00644804" w:rsidRPr="00611A2E">
        <w:rPr>
          <w:rFonts w:ascii="Book Antiqua" w:eastAsia="Times New Roman" w:hAnsi="Book Antiqua" w:cs="Times New Roman"/>
          <w:color w:val="auto"/>
          <w:sz w:val="24"/>
          <w:szCs w:val="24"/>
        </w:rPr>
        <w:t>.</w:t>
      </w:r>
      <w:r w:rsidR="00B30695" w:rsidRPr="00611A2E">
        <w:rPr>
          <w:rFonts w:ascii="Book Antiqua" w:eastAsia="Times New Roman" w:hAnsi="Book Antiqua" w:cs="Times New Roman"/>
          <w:color w:val="auto"/>
          <w:sz w:val="24"/>
          <w:szCs w:val="24"/>
        </w:rPr>
        <w:t xml:space="preserve"> </w:t>
      </w:r>
      <w:r w:rsidR="001E3AA3" w:rsidRPr="00611A2E">
        <w:rPr>
          <w:rFonts w:ascii="Book Antiqua" w:eastAsia="Times New Roman" w:hAnsi="Book Antiqua" w:cs="Times New Roman"/>
          <w:color w:val="auto"/>
          <w:sz w:val="24"/>
          <w:szCs w:val="24"/>
        </w:rPr>
        <w:t xml:space="preserve">Secondarily, our two studies present </w:t>
      </w:r>
      <w:r w:rsidR="00BE0D39" w:rsidRPr="00611A2E">
        <w:rPr>
          <w:rFonts w:ascii="Book Antiqua" w:eastAsia="Times New Roman" w:hAnsi="Book Antiqua" w:cs="Times New Roman"/>
          <w:color w:val="auto"/>
          <w:sz w:val="24"/>
          <w:szCs w:val="24"/>
        </w:rPr>
        <w:t>some</w:t>
      </w:r>
      <w:r w:rsidR="001E3AA3" w:rsidRPr="00611A2E">
        <w:rPr>
          <w:rFonts w:ascii="Book Antiqua" w:eastAsia="Times New Roman" w:hAnsi="Book Antiqua" w:cs="Times New Roman"/>
          <w:color w:val="auto"/>
          <w:sz w:val="24"/>
          <w:szCs w:val="24"/>
        </w:rPr>
        <w:t xml:space="preserve"> differences in the types of statistical analysis chosen, as well as in the morbidities selected as outcomes. Finally, it is important to recall that NSQIP</w:t>
      </w:r>
      <w:r w:rsidR="007279EA" w:rsidRPr="00611A2E">
        <w:rPr>
          <w:rFonts w:ascii="Book Antiqua" w:eastAsia="Times New Roman" w:hAnsi="Book Antiqua" w:cs="Times New Roman"/>
          <w:color w:val="auto"/>
          <w:sz w:val="24"/>
          <w:szCs w:val="24"/>
        </w:rPr>
        <w:t xml:space="preserve"> has the potential of capturing more data from general surgery units than STS, which is more specialty-oriented. </w:t>
      </w:r>
      <w:r w:rsidR="0031333A" w:rsidRPr="00611A2E">
        <w:rPr>
          <w:rFonts w:ascii="Book Antiqua" w:eastAsia="Times New Roman" w:hAnsi="Book Antiqua" w:cs="Times New Roman"/>
          <w:color w:val="auto"/>
          <w:sz w:val="24"/>
          <w:szCs w:val="24"/>
        </w:rPr>
        <w:t>Our data, in fact, showed that almost 40% of the pulmonary resection in our study where not performed by thoracic surgeons</w:t>
      </w:r>
      <w:r w:rsidR="00462069" w:rsidRPr="00611A2E">
        <w:rPr>
          <w:rFonts w:ascii="Book Antiqua" w:eastAsia="Times New Roman" w:hAnsi="Book Antiqua" w:cs="Times New Roman"/>
          <w:color w:val="auto"/>
          <w:sz w:val="24"/>
          <w:szCs w:val="24"/>
        </w:rPr>
        <w:t xml:space="preserve"> (Table </w:t>
      </w:r>
      <w:r w:rsidR="00637D94" w:rsidRPr="00611A2E">
        <w:rPr>
          <w:rFonts w:ascii="Book Antiqua" w:eastAsiaTheme="minorEastAsia" w:hAnsi="Book Antiqua" w:cs="Times New Roman" w:hint="eastAsia"/>
          <w:color w:val="auto"/>
          <w:sz w:val="24"/>
          <w:szCs w:val="24"/>
          <w:lang w:eastAsia="zh-CN"/>
        </w:rPr>
        <w:t>4</w:t>
      </w:r>
      <w:r w:rsidR="00462069" w:rsidRPr="00611A2E">
        <w:rPr>
          <w:rFonts w:ascii="Book Antiqua" w:eastAsia="Times New Roman" w:hAnsi="Book Antiqua" w:cs="Times New Roman"/>
          <w:color w:val="auto"/>
          <w:sz w:val="24"/>
          <w:szCs w:val="24"/>
        </w:rPr>
        <w:t>)</w:t>
      </w:r>
      <w:r w:rsidR="0031333A" w:rsidRPr="00611A2E">
        <w:rPr>
          <w:rFonts w:ascii="Book Antiqua" w:eastAsia="Times New Roman" w:hAnsi="Book Antiqua" w:cs="Times New Roman"/>
          <w:color w:val="auto"/>
          <w:sz w:val="24"/>
          <w:szCs w:val="24"/>
        </w:rPr>
        <w:t xml:space="preserve">. </w:t>
      </w:r>
      <w:r w:rsidR="007279EA" w:rsidRPr="00611A2E">
        <w:rPr>
          <w:rFonts w:ascii="Book Antiqua" w:eastAsia="Times New Roman" w:hAnsi="Book Antiqua" w:cs="Times New Roman"/>
          <w:color w:val="auto"/>
          <w:sz w:val="24"/>
          <w:szCs w:val="24"/>
        </w:rPr>
        <w:t xml:space="preserve">It is indeed known that </w:t>
      </w:r>
      <w:r w:rsidR="00494308" w:rsidRPr="00611A2E">
        <w:rPr>
          <w:rFonts w:ascii="Book Antiqua" w:eastAsia="Times New Roman" w:hAnsi="Book Antiqua" w:cs="Times New Roman"/>
          <w:color w:val="auto"/>
          <w:sz w:val="24"/>
          <w:szCs w:val="24"/>
        </w:rPr>
        <w:t>general surgeons perform the majority of lung resections in the U</w:t>
      </w:r>
      <w:r w:rsidR="00DC23C3" w:rsidRPr="00611A2E">
        <w:rPr>
          <w:rFonts w:ascii="Book Antiqua" w:eastAsiaTheme="minorEastAsia" w:hAnsi="Book Antiqua" w:cs="Times New Roman" w:hint="eastAsia"/>
          <w:color w:val="auto"/>
          <w:sz w:val="24"/>
          <w:szCs w:val="24"/>
          <w:lang w:eastAsia="zh-CN"/>
        </w:rPr>
        <w:t xml:space="preserve">nited </w:t>
      </w:r>
      <w:r w:rsidR="00494308" w:rsidRPr="00611A2E">
        <w:rPr>
          <w:rFonts w:ascii="Book Antiqua" w:eastAsia="Times New Roman" w:hAnsi="Book Antiqua" w:cs="Times New Roman"/>
          <w:color w:val="auto"/>
          <w:sz w:val="24"/>
          <w:szCs w:val="24"/>
        </w:rPr>
        <w:t>S</w:t>
      </w:r>
      <w:r w:rsidR="00DC23C3" w:rsidRPr="00611A2E">
        <w:rPr>
          <w:rFonts w:ascii="Book Antiqua" w:eastAsiaTheme="minorEastAsia" w:hAnsi="Book Antiqua" w:cs="Times New Roman" w:hint="eastAsia"/>
          <w:color w:val="auto"/>
          <w:sz w:val="24"/>
          <w:szCs w:val="24"/>
          <w:lang w:eastAsia="zh-CN"/>
        </w:rPr>
        <w:t>tates</w:t>
      </w:r>
      <w:r w:rsidR="00B85D5D" w:rsidRPr="00611A2E">
        <w:rPr>
          <w:rFonts w:ascii="Book Antiqua" w:eastAsia="Times New Roman" w:hAnsi="Book Antiqua" w:cs="Times New Roman"/>
          <w:color w:val="auto"/>
          <w:sz w:val="24"/>
          <w:szCs w:val="24"/>
        </w:rPr>
        <w:t xml:space="preserve"> (more than 50%), even though </w:t>
      </w:r>
      <w:r w:rsidR="00467274" w:rsidRPr="00611A2E">
        <w:rPr>
          <w:rFonts w:ascii="Book Antiqua" w:eastAsia="Times New Roman" w:hAnsi="Book Antiqua" w:cs="Times New Roman"/>
          <w:color w:val="auto"/>
          <w:sz w:val="24"/>
          <w:szCs w:val="24"/>
        </w:rPr>
        <w:t xml:space="preserve">they have on average </w:t>
      </w:r>
      <w:r w:rsidR="00B85D5D" w:rsidRPr="00611A2E">
        <w:rPr>
          <w:rFonts w:ascii="Book Antiqua" w:eastAsia="Times New Roman" w:hAnsi="Book Antiqua" w:cs="Times New Roman"/>
          <w:color w:val="auto"/>
          <w:sz w:val="24"/>
          <w:szCs w:val="24"/>
        </w:rPr>
        <w:t xml:space="preserve">significantly lower median thoracic surgical procedure case volumes compared with general thoracic and cardiac </w:t>
      </w:r>
      <w:proofErr w:type="gramStart"/>
      <w:r w:rsidR="00B85D5D" w:rsidRPr="00611A2E">
        <w:rPr>
          <w:rFonts w:ascii="Book Antiqua" w:eastAsia="Times New Roman" w:hAnsi="Book Antiqua" w:cs="Times New Roman"/>
          <w:color w:val="auto"/>
          <w:sz w:val="24"/>
          <w:szCs w:val="24"/>
        </w:rPr>
        <w:t>surgeons</w:t>
      </w:r>
      <w:r w:rsidR="003D55B2" w:rsidRPr="00611A2E">
        <w:rPr>
          <w:rFonts w:ascii="Book Antiqua" w:hAnsi="Book Antiqua" w:cs="Times New Roman"/>
          <w:color w:val="auto"/>
          <w:sz w:val="24"/>
          <w:szCs w:val="24"/>
          <w:vertAlign w:val="superscript"/>
        </w:rPr>
        <w:t>[</w:t>
      </w:r>
      <w:proofErr w:type="gramEnd"/>
      <w:r w:rsidR="003D55B2" w:rsidRPr="00611A2E">
        <w:rPr>
          <w:rFonts w:ascii="Book Antiqua" w:hAnsi="Book Antiqua" w:cs="Times New Roman"/>
          <w:color w:val="auto"/>
          <w:sz w:val="24"/>
          <w:szCs w:val="24"/>
          <w:vertAlign w:val="superscript"/>
        </w:rPr>
        <w:t>24]</w:t>
      </w:r>
      <w:r w:rsidR="003D55B2" w:rsidRPr="00611A2E">
        <w:rPr>
          <w:rFonts w:ascii="Book Antiqua" w:hAnsi="Book Antiqua" w:cs="Times New Roman"/>
          <w:color w:val="auto"/>
          <w:sz w:val="24"/>
          <w:szCs w:val="24"/>
        </w:rPr>
        <w:t xml:space="preserve">. </w:t>
      </w:r>
      <w:r w:rsidR="00467274" w:rsidRPr="00611A2E">
        <w:rPr>
          <w:rFonts w:ascii="Book Antiqua" w:eastAsia="Times New Roman" w:hAnsi="Book Antiqua" w:cs="Times New Roman"/>
          <w:color w:val="auto"/>
          <w:sz w:val="24"/>
          <w:szCs w:val="24"/>
        </w:rPr>
        <w:t>In parallel, it has been reported that thoracic surgeons, in high-volume personal and hospital settings, achieve the be</w:t>
      </w:r>
      <w:r w:rsidR="00DC23C3" w:rsidRPr="00611A2E">
        <w:rPr>
          <w:rFonts w:ascii="Book Antiqua" w:eastAsia="Times New Roman" w:hAnsi="Book Antiqua" w:cs="Times New Roman"/>
          <w:color w:val="auto"/>
          <w:sz w:val="24"/>
          <w:szCs w:val="24"/>
        </w:rPr>
        <w:t xml:space="preserve">st outcomes for lung </w:t>
      </w:r>
      <w:proofErr w:type="gramStart"/>
      <w:r w:rsidR="00DC23C3" w:rsidRPr="00611A2E">
        <w:rPr>
          <w:rFonts w:ascii="Book Antiqua" w:eastAsia="Times New Roman" w:hAnsi="Book Antiqua" w:cs="Times New Roman"/>
          <w:color w:val="auto"/>
          <w:sz w:val="24"/>
          <w:szCs w:val="24"/>
        </w:rPr>
        <w:t>resections</w:t>
      </w:r>
      <w:r w:rsidR="003D55B2" w:rsidRPr="00611A2E">
        <w:rPr>
          <w:rFonts w:ascii="Book Antiqua" w:hAnsi="Book Antiqua" w:cs="Times New Roman"/>
          <w:color w:val="auto"/>
          <w:sz w:val="24"/>
          <w:szCs w:val="24"/>
          <w:vertAlign w:val="superscript"/>
        </w:rPr>
        <w:t>[</w:t>
      </w:r>
      <w:proofErr w:type="gramEnd"/>
      <w:r w:rsidR="003D55B2" w:rsidRPr="00611A2E">
        <w:rPr>
          <w:rFonts w:ascii="Book Antiqua" w:hAnsi="Book Antiqua" w:cs="Times New Roman"/>
          <w:color w:val="auto"/>
          <w:sz w:val="24"/>
          <w:szCs w:val="24"/>
          <w:vertAlign w:val="superscript"/>
        </w:rPr>
        <w:t>25]</w:t>
      </w:r>
      <w:r w:rsidR="003D55B2" w:rsidRPr="00611A2E">
        <w:rPr>
          <w:rFonts w:ascii="Book Antiqua" w:hAnsi="Book Antiqua" w:cs="Times New Roman"/>
          <w:color w:val="auto"/>
          <w:sz w:val="24"/>
          <w:szCs w:val="24"/>
        </w:rPr>
        <w:t xml:space="preserve">. </w:t>
      </w:r>
      <w:r w:rsidR="00992504" w:rsidRPr="00611A2E">
        <w:rPr>
          <w:rFonts w:ascii="Book Antiqua" w:eastAsia="Times New Roman" w:hAnsi="Book Antiqua" w:cs="Times New Roman"/>
          <w:color w:val="auto"/>
          <w:sz w:val="24"/>
          <w:szCs w:val="24"/>
        </w:rPr>
        <w:t xml:space="preserve">As a consequence, it is reasonable to postulate that </w:t>
      </w:r>
      <w:r w:rsidR="003B0212" w:rsidRPr="00611A2E">
        <w:rPr>
          <w:rFonts w:ascii="Book Antiqua" w:eastAsia="Times New Roman" w:hAnsi="Book Antiqua" w:cs="Times New Roman"/>
          <w:color w:val="auto"/>
          <w:sz w:val="24"/>
          <w:szCs w:val="24"/>
        </w:rPr>
        <w:t xml:space="preserve">also </w:t>
      </w:r>
      <w:r w:rsidR="00992504" w:rsidRPr="00611A2E">
        <w:rPr>
          <w:rFonts w:ascii="Book Antiqua" w:eastAsia="Times New Roman" w:hAnsi="Book Antiqua" w:cs="Times New Roman"/>
          <w:color w:val="auto"/>
          <w:sz w:val="24"/>
          <w:szCs w:val="24"/>
        </w:rPr>
        <w:t xml:space="preserve">differences in </w:t>
      </w:r>
      <w:r w:rsidR="00992504" w:rsidRPr="00611A2E">
        <w:rPr>
          <w:rFonts w:ascii="Book Antiqua" w:eastAsia="Times New Roman" w:hAnsi="Book Antiqua" w:cs="Times New Roman"/>
          <w:color w:val="auto"/>
          <w:sz w:val="24"/>
          <w:szCs w:val="24"/>
        </w:rPr>
        <w:lastRenderedPageBreak/>
        <w:t>the distribution of surgeons’ specializations across the two datasets might be one of the underlying causes of the observed discrepancies in outcomes.</w:t>
      </w:r>
    </w:p>
    <w:p w:rsidR="002D1F3C" w:rsidRPr="00611A2E" w:rsidRDefault="00BA08B7" w:rsidP="00DC23C3">
      <w:pPr>
        <w:pStyle w:val="Body"/>
        <w:spacing w:after="0" w:line="360" w:lineRule="auto"/>
        <w:ind w:firstLineChars="100" w:firstLine="240"/>
        <w:jc w:val="both"/>
        <w:rPr>
          <w:rFonts w:ascii="Book Antiqua" w:eastAsia="Times New Roman" w:hAnsi="Book Antiqua" w:cs="Times New Roman"/>
          <w:color w:val="auto"/>
          <w:sz w:val="24"/>
          <w:szCs w:val="24"/>
        </w:rPr>
      </w:pPr>
      <w:r w:rsidRPr="00611A2E">
        <w:rPr>
          <w:rFonts w:ascii="Book Antiqua" w:eastAsia="Times New Roman" w:hAnsi="Book Antiqua" w:cs="Times New Roman"/>
          <w:color w:val="auto"/>
          <w:sz w:val="24"/>
          <w:szCs w:val="24"/>
        </w:rPr>
        <w:t xml:space="preserve">Our study has several </w:t>
      </w:r>
      <w:r w:rsidR="002D1F3C" w:rsidRPr="00611A2E">
        <w:rPr>
          <w:rFonts w:ascii="Book Antiqua" w:eastAsia="Times New Roman" w:hAnsi="Book Antiqua" w:cs="Times New Roman"/>
          <w:color w:val="auto"/>
          <w:sz w:val="24"/>
          <w:szCs w:val="24"/>
        </w:rPr>
        <w:t xml:space="preserve">limitations </w:t>
      </w:r>
      <w:r w:rsidRPr="00611A2E">
        <w:rPr>
          <w:rFonts w:ascii="Book Antiqua" w:eastAsia="Times New Roman" w:hAnsi="Book Antiqua" w:cs="Times New Roman"/>
          <w:color w:val="auto"/>
          <w:sz w:val="24"/>
          <w:szCs w:val="24"/>
        </w:rPr>
        <w:t>in part related to the type of dataset used</w:t>
      </w:r>
      <w:r w:rsidR="002D1F3C" w:rsidRPr="00611A2E">
        <w:rPr>
          <w:rFonts w:ascii="Book Antiqua" w:eastAsia="Times New Roman" w:hAnsi="Book Antiqua" w:cs="Times New Roman"/>
          <w:color w:val="auto"/>
          <w:sz w:val="24"/>
          <w:szCs w:val="24"/>
        </w:rPr>
        <w:t xml:space="preserve">. NSQIP </w:t>
      </w:r>
      <w:r w:rsidRPr="00611A2E">
        <w:rPr>
          <w:rFonts w:ascii="Book Antiqua" w:eastAsia="Times New Roman" w:hAnsi="Book Antiqua" w:cs="Times New Roman"/>
          <w:color w:val="auto"/>
          <w:sz w:val="24"/>
          <w:szCs w:val="24"/>
        </w:rPr>
        <w:t xml:space="preserve">in fact, collects data </w:t>
      </w:r>
      <w:r w:rsidR="00DB7A5D" w:rsidRPr="00611A2E">
        <w:rPr>
          <w:rFonts w:ascii="Book Antiqua" w:eastAsia="Times New Roman" w:hAnsi="Book Antiqua" w:cs="Times New Roman"/>
          <w:color w:val="auto"/>
          <w:sz w:val="24"/>
          <w:szCs w:val="24"/>
        </w:rPr>
        <w:t>only for 30 and 90 d before surgery for c</w:t>
      </w:r>
      <w:r w:rsidRPr="00611A2E">
        <w:rPr>
          <w:rFonts w:ascii="Book Antiqua" w:eastAsia="Times New Roman" w:hAnsi="Book Antiqua" w:cs="Times New Roman"/>
          <w:color w:val="auto"/>
          <w:sz w:val="24"/>
          <w:szCs w:val="24"/>
        </w:rPr>
        <w:t xml:space="preserve">hemotherapy </w:t>
      </w:r>
      <w:r w:rsidR="00DB7A5D" w:rsidRPr="00611A2E">
        <w:rPr>
          <w:rFonts w:ascii="Book Antiqua" w:eastAsia="Times New Roman" w:hAnsi="Book Antiqua" w:cs="Times New Roman"/>
          <w:color w:val="auto"/>
          <w:sz w:val="24"/>
          <w:szCs w:val="24"/>
        </w:rPr>
        <w:t>and radiation therapy respectively. Therefore if a patient received any treatment before this period of time, the patient could have been mislabeled as never receiving treatment at all. Moreover all patients without information regarding induction therapy were excluded from the study. Also, patients who were not surgical candidate due to unexpected complications of induction therapy were not recorded in this dataset and therefore excluded from this study.</w:t>
      </w:r>
      <w:r w:rsidR="002D1F3C" w:rsidRPr="00611A2E">
        <w:rPr>
          <w:rFonts w:ascii="Book Antiqua" w:eastAsia="Times New Roman" w:hAnsi="Book Antiqua" w:cs="Times New Roman"/>
          <w:color w:val="auto"/>
          <w:sz w:val="24"/>
          <w:szCs w:val="24"/>
        </w:rPr>
        <w:t xml:space="preserve"> </w:t>
      </w:r>
      <w:r w:rsidR="00DB7A5D" w:rsidRPr="00611A2E">
        <w:rPr>
          <w:rFonts w:ascii="Book Antiqua" w:eastAsia="Times New Roman" w:hAnsi="Book Antiqua" w:cs="Times New Roman"/>
          <w:color w:val="auto"/>
          <w:sz w:val="24"/>
          <w:szCs w:val="24"/>
        </w:rPr>
        <w:t xml:space="preserve">Information about drugs type and dosage as well a radiation planning were not available to us to optimize our analysis. </w:t>
      </w:r>
      <w:r w:rsidR="00DF50F1" w:rsidRPr="00611A2E">
        <w:rPr>
          <w:rFonts w:ascii="Book Antiqua" w:eastAsia="Times New Roman" w:hAnsi="Book Antiqua" w:cs="Times New Roman"/>
          <w:color w:val="auto"/>
          <w:sz w:val="24"/>
          <w:szCs w:val="24"/>
        </w:rPr>
        <w:t>Furthermore, in order to achieve greater statistical power, w</w:t>
      </w:r>
      <w:r w:rsidR="00185B3F" w:rsidRPr="00611A2E">
        <w:rPr>
          <w:rFonts w:ascii="Book Antiqua" w:eastAsia="Times New Roman" w:hAnsi="Book Antiqua" w:cs="Times New Roman"/>
          <w:color w:val="auto"/>
          <w:sz w:val="24"/>
          <w:szCs w:val="24"/>
        </w:rPr>
        <w:t>e grouped different neo-adjuvant regimens</w:t>
      </w:r>
      <w:r w:rsidR="00DF50F1" w:rsidRPr="00611A2E">
        <w:rPr>
          <w:rFonts w:ascii="Book Antiqua" w:eastAsia="Times New Roman" w:hAnsi="Book Antiqua" w:cs="Times New Roman"/>
          <w:color w:val="auto"/>
          <w:sz w:val="24"/>
          <w:szCs w:val="24"/>
        </w:rPr>
        <w:t xml:space="preserve"> together under the broader group of “surgery following neo-adjuvant therapy”</w:t>
      </w:r>
      <w:r w:rsidR="00E57E8C" w:rsidRPr="00611A2E">
        <w:rPr>
          <w:rFonts w:ascii="Book Antiqua" w:eastAsia="Times New Roman" w:hAnsi="Book Antiqua" w:cs="Times New Roman"/>
          <w:color w:val="auto"/>
          <w:sz w:val="24"/>
          <w:szCs w:val="24"/>
        </w:rPr>
        <w:t xml:space="preserve">. While this approach necessarily </w:t>
      </w:r>
      <w:r w:rsidR="00706EC9" w:rsidRPr="00611A2E">
        <w:rPr>
          <w:rFonts w:ascii="Book Antiqua" w:eastAsia="Times New Roman" w:hAnsi="Book Antiqua" w:cs="Times New Roman"/>
          <w:color w:val="auto"/>
          <w:sz w:val="24"/>
          <w:szCs w:val="24"/>
        </w:rPr>
        <w:t>leads to some loss of insight within the single neo-adjuvant regimens</w:t>
      </w:r>
      <w:r w:rsidR="00186646" w:rsidRPr="00611A2E">
        <w:rPr>
          <w:rFonts w:ascii="Book Antiqua" w:eastAsia="Times New Roman" w:hAnsi="Book Antiqua" w:cs="Times New Roman"/>
          <w:color w:val="auto"/>
          <w:sz w:val="24"/>
          <w:szCs w:val="24"/>
        </w:rPr>
        <w:t xml:space="preserve">, </w:t>
      </w:r>
      <w:r w:rsidR="00DD322A" w:rsidRPr="00611A2E">
        <w:rPr>
          <w:rFonts w:ascii="Book Antiqua" w:eastAsia="Times New Roman" w:hAnsi="Book Antiqua" w:cs="Times New Roman"/>
          <w:color w:val="auto"/>
          <w:sz w:val="24"/>
          <w:szCs w:val="24"/>
        </w:rPr>
        <w:t xml:space="preserve">we believe that it was appropriate for the purpose of the present study; in fact </w:t>
      </w:r>
      <w:r w:rsidR="00186646" w:rsidRPr="00611A2E">
        <w:rPr>
          <w:rFonts w:ascii="Book Antiqua" w:eastAsia="Times New Roman" w:hAnsi="Book Antiqua" w:cs="Times New Roman"/>
          <w:color w:val="auto"/>
          <w:sz w:val="24"/>
          <w:szCs w:val="24"/>
        </w:rPr>
        <w:t>it is worth stressing</w:t>
      </w:r>
      <w:r w:rsidR="004E0FEF" w:rsidRPr="00611A2E">
        <w:rPr>
          <w:rFonts w:ascii="Book Antiqua" w:eastAsia="Times New Roman" w:hAnsi="Book Antiqua" w:cs="Times New Roman"/>
          <w:color w:val="auto"/>
          <w:sz w:val="24"/>
          <w:szCs w:val="24"/>
        </w:rPr>
        <w:t xml:space="preserve"> that</w:t>
      </w:r>
      <w:r w:rsidR="00186646" w:rsidRPr="00611A2E">
        <w:rPr>
          <w:rFonts w:ascii="Book Antiqua" w:eastAsia="Times New Roman" w:hAnsi="Book Antiqua" w:cs="Times New Roman"/>
          <w:color w:val="auto"/>
          <w:sz w:val="24"/>
          <w:szCs w:val="24"/>
        </w:rPr>
        <w:t xml:space="preserve"> our sub-group analysis did not show clinically meaningful differences among the various neo-adjuvant sub-groups</w:t>
      </w:r>
      <w:r w:rsidR="00DD322A" w:rsidRPr="00611A2E">
        <w:rPr>
          <w:rFonts w:ascii="Book Antiqua" w:eastAsia="Times New Roman" w:hAnsi="Book Antiqua" w:cs="Times New Roman"/>
          <w:color w:val="auto"/>
          <w:sz w:val="24"/>
          <w:szCs w:val="24"/>
        </w:rPr>
        <w:t xml:space="preserve">. </w:t>
      </w:r>
      <w:r w:rsidR="00DB7A5D" w:rsidRPr="00611A2E">
        <w:rPr>
          <w:rFonts w:ascii="Book Antiqua" w:eastAsia="Times New Roman" w:hAnsi="Book Antiqua" w:cs="Times New Roman"/>
          <w:color w:val="auto"/>
          <w:sz w:val="24"/>
          <w:szCs w:val="24"/>
        </w:rPr>
        <w:t>P</w:t>
      </w:r>
      <w:r w:rsidR="002D1F3C" w:rsidRPr="00611A2E">
        <w:rPr>
          <w:rFonts w:ascii="Book Antiqua" w:eastAsia="Times New Roman" w:hAnsi="Book Antiqua" w:cs="Times New Roman"/>
          <w:color w:val="auto"/>
          <w:sz w:val="24"/>
          <w:szCs w:val="24"/>
        </w:rPr>
        <w:t>atients</w:t>
      </w:r>
      <w:r w:rsidR="00DB7A5D" w:rsidRPr="00611A2E">
        <w:rPr>
          <w:rFonts w:ascii="Book Antiqua" w:eastAsia="Times New Roman" w:hAnsi="Book Antiqua" w:cs="Times New Roman"/>
          <w:color w:val="auto"/>
          <w:sz w:val="24"/>
          <w:szCs w:val="24"/>
        </w:rPr>
        <w:t>’ baseline and tumor’s characteristics (including stage) might have influenced the decision to give induction therapy</w:t>
      </w:r>
      <w:r w:rsidR="00DC23C3" w:rsidRPr="00611A2E">
        <w:rPr>
          <w:rFonts w:ascii="Book Antiqua" w:eastAsia="Times New Roman" w:hAnsi="Book Antiqua" w:cs="Times New Roman"/>
          <w:color w:val="auto"/>
          <w:sz w:val="24"/>
          <w:szCs w:val="24"/>
        </w:rPr>
        <w:t>.</w:t>
      </w:r>
      <w:r w:rsidR="002D1F3C" w:rsidRPr="00611A2E">
        <w:rPr>
          <w:rFonts w:ascii="Book Antiqua" w:eastAsia="Times New Roman" w:hAnsi="Book Antiqua" w:cs="Times New Roman"/>
          <w:color w:val="auto"/>
          <w:sz w:val="24"/>
          <w:szCs w:val="24"/>
        </w:rPr>
        <w:t xml:space="preserve"> NSQIP </w:t>
      </w:r>
      <w:r w:rsidR="00DB7A5D" w:rsidRPr="00611A2E">
        <w:rPr>
          <w:rFonts w:ascii="Book Antiqua" w:eastAsia="Times New Roman" w:hAnsi="Book Antiqua" w:cs="Times New Roman"/>
          <w:color w:val="auto"/>
          <w:sz w:val="24"/>
          <w:szCs w:val="24"/>
        </w:rPr>
        <w:t xml:space="preserve">however does not provide </w:t>
      </w:r>
      <w:r w:rsidR="007D114C" w:rsidRPr="00611A2E">
        <w:rPr>
          <w:rFonts w:ascii="Book Antiqua" w:eastAsia="Times New Roman" w:hAnsi="Book Antiqua" w:cs="Times New Roman"/>
          <w:color w:val="auto"/>
          <w:sz w:val="24"/>
          <w:szCs w:val="24"/>
        </w:rPr>
        <w:t>this information and therefore we can’t comment on the indication for</w:t>
      </w:r>
      <w:r w:rsidR="002D1F3C" w:rsidRPr="00611A2E">
        <w:rPr>
          <w:rFonts w:ascii="Book Antiqua" w:eastAsia="Times New Roman" w:hAnsi="Book Antiqua" w:cs="Times New Roman"/>
          <w:color w:val="auto"/>
          <w:sz w:val="24"/>
          <w:szCs w:val="24"/>
        </w:rPr>
        <w:t xml:space="preserve"> neo-adjuvant </w:t>
      </w:r>
      <w:r w:rsidR="007D114C" w:rsidRPr="00611A2E">
        <w:rPr>
          <w:rFonts w:ascii="Book Antiqua" w:eastAsia="Times New Roman" w:hAnsi="Book Antiqua" w:cs="Times New Roman"/>
          <w:color w:val="auto"/>
          <w:sz w:val="24"/>
          <w:szCs w:val="24"/>
        </w:rPr>
        <w:t>therapy</w:t>
      </w:r>
      <w:r w:rsidR="002D1F3C" w:rsidRPr="00611A2E">
        <w:rPr>
          <w:rFonts w:ascii="Book Antiqua" w:eastAsia="Times New Roman" w:hAnsi="Book Antiqua" w:cs="Times New Roman"/>
          <w:color w:val="auto"/>
          <w:sz w:val="24"/>
          <w:szCs w:val="24"/>
        </w:rPr>
        <w:t xml:space="preserve">. </w:t>
      </w:r>
      <w:r w:rsidR="00A060EC" w:rsidRPr="00611A2E">
        <w:rPr>
          <w:rFonts w:ascii="Book Antiqua" w:eastAsia="Times New Roman" w:hAnsi="Book Antiqua" w:cs="Times New Roman"/>
          <w:color w:val="auto"/>
          <w:sz w:val="24"/>
          <w:szCs w:val="24"/>
        </w:rPr>
        <w:t>We found significantly more</w:t>
      </w:r>
      <w:r w:rsidR="005E70A2" w:rsidRPr="00611A2E">
        <w:rPr>
          <w:rFonts w:ascii="Book Antiqua" w:eastAsia="Times New Roman" w:hAnsi="Book Antiqua" w:cs="Times New Roman"/>
          <w:color w:val="auto"/>
          <w:sz w:val="24"/>
          <w:szCs w:val="24"/>
        </w:rPr>
        <w:t xml:space="preserve"> open</w:t>
      </w:r>
      <w:r w:rsidR="003E39AF" w:rsidRPr="00611A2E">
        <w:rPr>
          <w:rFonts w:ascii="Book Antiqua" w:eastAsia="Times New Roman" w:hAnsi="Book Antiqua" w:cs="Times New Roman"/>
          <w:color w:val="auto"/>
          <w:sz w:val="24"/>
          <w:szCs w:val="24"/>
        </w:rPr>
        <w:t xml:space="preserve"> cases in the </w:t>
      </w:r>
      <w:r w:rsidR="00A060EC" w:rsidRPr="00611A2E">
        <w:rPr>
          <w:rFonts w:ascii="Book Antiqua" w:eastAsia="Times New Roman" w:hAnsi="Book Antiqua" w:cs="Times New Roman"/>
          <w:color w:val="auto"/>
          <w:sz w:val="24"/>
          <w:szCs w:val="24"/>
        </w:rPr>
        <w:t xml:space="preserve">induction group, yet, it is not possible to determine if those procedures started as open procedures or were conversions from VATS, since both these events are recorded as open in NSQIP. </w:t>
      </w:r>
      <w:r w:rsidR="00F91371" w:rsidRPr="00611A2E">
        <w:rPr>
          <w:rFonts w:ascii="Book Antiqua" w:eastAsia="Times New Roman" w:hAnsi="Book Antiqua" w:cs="Times New Roman"/>
          <w:color w:val="auto"/>
          <w:sz w:val="24"/>
          <w:szCs w:val="24"/>
        </w:rPr>
        <w:t>In addition</w:t>
      </w:r>
      <w:r w:rsidR="007D114C" w:rsidRPr="00611A2E">
        <w:rPr>
          <w:rFonts w:ascii="Book Antiqua" w:eastAsia="Times New Roman" w:hAnsi="Book Antiqua" w:cs="Times New Roman"/>
          <w:color w:val="auto"/>
          <w:sz w:val="24"/>
          <w:szCs w:val="24"/>
        </w:rPr>
        <w:t xml:space="preserve"> only few </w:t>
      </w:r>
      <w:r w:rsidR="00F91371" w:rsidRPr="00611A2E">
        <w:rPr>
          <w:rFonts w:ascii="Book Antiqua" w:eastAsia="Times New Roman" w:hAnsi="Book Antiqua" w:cs="Times New Roman"/>
          <w:color w:val="auto"/>
          <w:sz w:val="24"/>
          <w:szCs w:val="24"/>
        </w:rPr>
        <w:t>hospital</w:t>
      </w:r>
      <w:r w:rsidR="007D114C" w:rsidRPr="00611A2E">
        <w:rPr>
          <w:rFonts w:ascii="Book Antiqua" w:eastAsia="Times New Roman" w:hAnsi="Book Antiqua" w:cs="Times New Roman"/>
          <w:color w:val="auto"/>
          <w:sz w:val="24"/>
          <w:szCs w:val="24"/>
        </w:rPr>
        <w:t>s</w:t>
      </w:r>
      <w:r w:rsidR="00F91371" w:rsidRPr="00611A2E">
        <w:rPr>
          <w:rFonts w:ascii="Book Antiqua" w:eastAsia="Times New Roman" w:hAnsi="Book Antiqua" w:cs="Times New Roman"/>
          <w:color w:val="auto"/>
          <w:sz w:val="24"/>
          <w:szCs w:val="24"/>
        </w:rPr>
        <w:t xml:space="preserve"> </w:t>
      </w:r>
      <w:r w:rsidR="007D114C" w:rsidRPr="00611A2E">
        <w:rPr>
          <w:rFonts w:ascii="Book Antiqua" w:eastAsia="Times New Roman" w:hAnsi="Book Antiqua" w:cs="Times New Roman"/>
          <w:color w:val="auto"/>
          <w:sz w:val="24"/>
          <w:szCs w:val="24"/>
        </w:rPr>
        <w:t xml:space="preserve">voluntarily </w:t>
      </w:r>
      <w:r w:rsidR="00F91371" w:rsidRPr="00611A2E">
        <w:rPr>
          <w:rFonts w:ascii="Book Antiqua" w:eastAsia="Times New Roman" w:hAnsi="Book Antiqua" w:cs="Times New Roman"/>
          <w:color w:val="auto"/>
          <w:sz w:val="24"/>
          <w:szCs w:val="24"/>
        </w:rPr>
        <w:t>particip</w:t>
      </w:r>
      <w:r w:rsidR="007D114C" w:rsidRPr="00611A2E">
        <w:rPr>
          <w:rFonts w:ascii="Book Antiqua" w:eastAsia="Times New Roman" w:hAnsi="Book Antiqua" w:cs="Times New Roman"/>
          <w:color w:val="auto"/>
          <w:sz w:val="24"/>
          <w:szCs w:val="24"/>
        </w:rPr>
        <w:t>ate</w:t>
      </w:r>
      <w:r w:rsidR="00F91371" w:rsidRPr="00611A2E">
        <w:rPr>
          <w:rFonts w:ascii="Book Antiqua" w:eastAsia="Times New Roman" w:hAnsi="Book Antiqua" w:cs="Times New Roman"/>
          <w:color w:val="auto"/>
          <w:sz w:val="24"/>
          <w:szCs w:val="24"/>
        </w:rPr>
        <w:t xml:space="preserve"> in </w:t>
      </w:r>
      <w:r w:rsidR="007D114C" w:rsidRPr="00611A2E">
        <w:rPr>
          <w:rFonts w:ascii="Book Antiqua" w:eastAsia="Times New Roman" w:hAnsi="Book Antiqua" w:cs="Times New Roman"/>
          <w:color w:val="auto"/>
          <w:sz w:val="24"/>
          <w:szCs w:val="24"/>
        </w:rPr>
        <w:t xml:space="preserve">the </w:t>
      </w:r>
      <w:r w:rsidR="00F91371" w:rsidRPr="00611A2E">
        <w:rPr>
          <w:rFonts w:ascii="Book Antiqua" w:eastAsia="Times New Roman" w:hAnsi="Book Antiqua" w:cs="Times New Roman"/>
          <w:color w:val="auto"/>
          <w:sz w:val="24"/>
          <w:szCs w:val="24"/>
        </w:rPr>
        <w:t xml:space="preserve">NSQIP </w:t>
      </w:r>
      <w:r w:rsidR="007D114C" w:rsidRPr="00611A2E">
        <w:rPr>
          <w:rFonts w:ascii="Book Antiqua" w:eastAsia="Times New Roman" w:hAnsi="Book Antiqua" w:cs="Times New Roman"/>
          <w:color w:val="auto"/>
          <w:sz w:val="24"/>
          <w:szCs w:val="24"/>
        </w:rPr>
        <w:t>database</w:t>
      </w:r>
      <w:r w:rsidR="00F91371" w:rsidRPr="00611A2E">
        <w:rPr>
          <w:rFonts w:ascii="Book Antiqua" w:eastAsia="Times New Roman" w:hAnsi="Book Antiqua" w:cs="Times New Roman"/>
          <w:color w:val="auto"/>
          <w:sz w:val="24"/>
          <w:szCs w:val="24"/>
        </w:rPr>
        <w:t xml:space="preserve"> </w:t>
      </w:r>
      <w:r w:rsidR="007D114C" w:rsidRPr="00611A2E">
        <w:rPr>
          <w:rFonts w:ascii="Book Antiqua" w:eastAsia="Times New Roman" w:hAnsi="Book Antiqua" w:cs="Times New Roman"/>
          <w:color w:val="auto"/>
          <w:sz w:val="24"/>
          <w:szCs w:val="24"/>
        </w:rPr>
        <w:t>and therefore our results might not apply to</w:t>
      </w:r>
      <w:r w:rsidR="00F91371" w:rsidRPr="00611A2E">
        <w:rPr>
          <w:rFonts w:ascii="Book Antiqua" w:eastAsia="Times New Roman" w:hAnsi="Book Antiqua" w:cs="Times New Roman"/>
          <w:color w:val="auto"/>
          <w:sz w:val="24"/>
          <w:szCs w:val="24"/>
        </w:rPr>
        <w:t xml:space="preserve"> all hospitals and the general population. </w:t>
      </w:r>
      <w:r w:rsidR="002D1F3C" w:rsidRPr="00611A2E">
        <w:rPr>
          <w:rFonts w:ascii="Book Antiqua" w:eastAsia="Times New Roman" w:hAnsi="Book Antiqua" w:cs="Times New Roman"/>
          <w:color w:val="auto"/>
          <w:sz w:val="24"/>
          <w:szCs w:val="24"/>
        </w:rPr>
        <w:t xml:space="preserve">Finally, </w:t>
      </w:r>
      <w:r w:rsidR="00A060EC" w:rsidRPr="00611A2E">
        <w:rPr>
          <w:rFonts w:ascii="Book Antiqua" w:eastAsia="Times New Roman" w:hAnsi="Book Antiqua" w:cs="Times New Roman"/>
          <w:color w:val="auto"/>
          <w:sz w:val="24"/>
          <w:szCs w:val="24"/>
        </w:rPr>
        <w:t>this database</w:t>
      </w:r>
      <w:r w:rsidR="002D1F3C" w:rsidRPr="00611A2E">
        <w:rPr>
          <w:rFonts w:ascii="Book Antiqua" w:eastAsia="Times New Roman" w:hAnsi="Book Antiqua" w:cs="Times New Roman"/>
          <w:color w:val="auto"/>
          <w:sz w:val="24"/>
          <w:szCs w:val="24"/>
        </w:rPr>
        <w:t xml:space="preserve"> </w:t>
      </w:r>
      <w:r w:rsidR="007D114C" w:rsidRPr="00611A2E">
        <w:rPr>
          <w:rFonts w:ascii="Book Antiqua" w:eastAsia="Times New Roman" w:hAnsi="Book Antiqua" w:cs="Times New Roman"/>
          <w:color w:val="auto"/>
          <w:sz w:val="24"/>
          <w:szCs w:val="24"/>
        </w:rPr>
        <w:t xml:space="preserve">records data </w:t>
      </w:r>
      <w:r w:rsidR="002D1F3C" w:rsidRPr="00611A2E">
        <w:rPr>
          <w:rFonts w:ascii="Book Antiqua" w:eastAsia="Times New Roman" w:hAnsi="Book Antiqua" w:cs="Times New Roman"/>
          <w:color w:val="auto"/>
          <w:sz w:val="24"/>
          <w:szCs w:val="24"/>
        </w:rPr>
        <w:t>only</w:t>
      </w:r>
      <w:r w:rsidR="007D114C" w:rsidRPr="00611A2E">
        <w:rPr>
          <w:rFonts w:ascii="Book Antiqua" w:eastAsia="Times New Roman" w:hAnsi="Book Antiqua" w:cs="Times New Roman"/>
          <w:color w:val="auto"/>
          <w:sz w:val="24"/>
          <w:szCs w:val="24"/>
        </w:rPr>
        <w:t xml:space="preserve"> for</w:t>
      </w:r>
      <w:r w:rsidR="002D1F3C" w:rsidRPr="00611A2E">
        <w:rPr>
          <w:rFonts w:ascii="Book Antiqua" w:eastAsia="Times New Roman" w:hAnsi="Book Antiqua" w:cs="Times New Roman"/>
          <w:color w:val="auto"/>
          <w:sz w:val="24"/>
          <w:szCs w:val="24"/>
        </w:rPr>
        <w:t xml:space="preserve"> 30 d</w:t>
      </w:r>
      <w:r w:rsidR="007D114C" w:rsidRPr="00611A2E">
        <w:rPr>
          <w:rFonts w:ascii="Book Antiqua" w:eastAsia="Times New Roman" w:hAnsi="Book Antiqua" w:cs="Times New Roman"/>
          <w:color w:val="auto"/>
          <w:sz w:val="24"/>
          <w:szCs w:val="24"/>
        </w:rPr>
        <w:t xml:space="preserve"> after surgery and a longer follow-up cannot be evaluated, especially in regards to oncologic results.</w:t>
      </w:r>
      <w:r w:rsidR="00DC23C3" w:rsidRPr="00611A2E">
        <w:rPr>
          <w:rFonts w:ascii="Book Antiqua" w:eastAsia="Times New Roman" w:hAnsi="Book Antiqua" w:cs="Times New Roman"/>
          <w:color w:val="auto"/>
          <w:sz w:val="24"/>
          <w:szCs w:val="24"/>
        </w:rPr>
        <w:t xml:space="preserve"> </w:t>
      </w:r>
    </w:p>
    <w:p w:rsidR="004838DA" w:rsidRPr="00611A2E" w:rsidRDefault="007D114C" w:rsidP="00DC23C3">
      <w:pPr>
        <w:pStyle w:val="Body"/>
        <w:spacing w:after="0" w:line="360" w:lineRule="auto"/>
        <w:ind w:firstLineChars="100" w:firstLine="240"/>
        <w:jc w:val="both"/>
        <w:rPr>
          <w:rFonts w:ascii="Book Antiqua" w:eastAsia="Times New Roman" w:hAnsi="Book Antiqua" w:cs="Times New Roman"/>
          <w:color w:val="auto"/>
          <w:sz w:val="24"/>
          <w:szCs w:val="24"/>
        </w:rPr>
      </w:pPr>
      <w:r w:rsidRPr="00611A2E">
        <w:rPr>
          <w:rFonts w:ascii="Book Antiqua" w:eastAsia="Times New Roman" w:hAnsi="Book Antiqua" w:cs="Times New Roman"/>
          <w:color w:val="auto"/>
          <w:sz w:val="24"/>
          <w:szCs w:val="24"/>
        </w:rPr>
        <w:t>Although with some limitations</w:t>
      </w:r>
      <w:r w:rsidR="002D1F3C" w:rsidRPr="00611A2E">
        <w:rPr>
          <w:rFonts w:ascii="Book Antiqua" w:eastAsia="Times New Roman" w:hAnsi="Book Antiqua" w:cs="Times New Roman"/>
          <w:color w:val="auto"/>
          <w:sz w:val="24"/>
          <w:szCs w:val="24"/>
        </w:rPr>
        <w:t xml:space="preserve">, </w:t>
      </w:r>
      <w:r w:rsidRPr="00611A2E">
        <w:rPr>
          <w:rFonts w:ascii="Book Antiqua" w:eastAsia="Times New Roman" w:hAnsi="Book Antiqua" w:cs="Times New Roman"/>
          <w:color w:val="auto"/>
          <w:sz w:val="24"/>
          <w:szCs w:val="24"/>
        </w:rPr>
        <w:t xml:space="preserve">our study shows important results to consider when treating a patient with lung cancer who underwent induction therapy. </w:t>
      </w:r>
    </w:p>
    <w:p w:rsidR="002D1F3C" w:rsidRPr="00611A2E" w:rsidRDefault="007D114C" w:rsidP="00DC23C3">
      <w:pPr>
        <w:pStyle w:val="Body"/>
        <w:spacing w:after="0" w:line="360" w:lineRule="auto"/>
        <w:ind w:firstLineChars="98" w:firstLine="235"/>
        <w:jc w:val="both"/>
        <w:rPr>
          <w:rFonts w:ascii="Book Antiqua" w:eastAsia="Times New Roman" w:hAnsi="Book Antiqua" w:cs="Times New Roman"/>
          <w:color w:val="auto"/>
          <w:sz w:val="24"/>
          <w:szCs w:val="24"/>
        </w:rPr>
      </w:pPr>
      <w:r w:rsidRPr="00611A2E">
        <w:rPr>
          <w:rFonts w:ascii="Book Antiqua" w:eastAsia="Times New Roman" w:hAnsi="Book Antiqua" w:cs="Times New Roman"/>
          <w:color w:val="auto"/>
          <w:sz w:val="24"/>
          <w:szCs w:val="24"/>
        </w:rPr>
        <w:t>This study</w:t>
      </w:r>
      <w:r w:rsidR="002D1F3C" w:rsidRPr="00611A2E">
        <w:rPr>
          <w:rFonts w:ascii="Book Antiqua" w:eastAsia="Times New Roman" w:hAnsi="Book Antiqua" w:cs="Times New Roman"/>
          <w:color w:val="auto"/>
          <w:sz w:val="24"/>
          <w:szCs w:val="24"/>
        </w:rPr>
        <w:t xml:space="preserve"> show</w:t>
      </w:r>
      <w:r w:rsidRPr="00611A2E">
        <w:rPr>
          <w:rFonts w:ascii="Book Antiqua" w:eastAsia="Times New Roman" w:hAnsi="Book Antiqua" w:cs="Times New Roman"/>
          <w:color w:val="auto"/>
          <w:sz w:val="24"/>
          <w:szCs w:val="24"/>
        </w:rPr>
        <w:t>s</w:t>
      </w:r>
      <w:r w:rsidR="002D1F3C" w:rsidRPr="00611A2E">
        <w:rPr>
          <w:rFonts w:ascii="Book Antiqua" w:eastAsia="Times New Roman" w:hAnsi="Book Antiqua" w:cs="Times New Roman"/>
          <w:color w:val="auto"/>
          <w:sz w:val="24"/>
          <w:szCs w:val="24"/>
        </w:rPr>
        <w:t xml:space="preserve"> that </w:t>
      </w:r>
      <w:r w:rsidRPr="00611A2E">
        <w:rPr>
          <w:rFonts w:ascii="Book Antiqua" w:eastAsia="Times New Roman" w:hAnsi="Book Antiqua" w:cs="Times New Roman"/>
          <w:color w:val="auto"/>
          <w:sz w:val="24"/>
          <w:szCs w:val="24"/>
        </w:rPr>
        <w:t>induction treatment</w:t>
      </w:r>
      <w:r w:rsidR="002D1F3C" w:rsidRPr="00611A2E">
        <w:rPr>
          <w:rFonts w:ascii="Book Antiqua" w:eastAsia="Times New Roman" w:hAnsi="Book Antiqua" w:cs="Times New Roman"/>
          <w:color w:val="auto"/>
          <w:sz w:val="24"/>
          <w:szCs w:val="24"/>
        </w:rPr>
        <w:t xml:space="preserve"> for </w:t>
      </w:r>
      <w:r w:rsidR="007956CA" w:rsidRPr="00611A2E">
        <w:rPr>
          <w:rFonts w:ascii="Book Antiqua" w:eastAsia="Times New Roman" w:hAnsi="Book Antiqua" w:cs="Times New Roman"/>
          <w:color w:val="auto"/>
          <w:sz w:val="24"/>
          <w:szCs w:val="24"/>
        </w:rPr>
        <w:t>lung</w:t>
      </w:r>
      <w:r w:rsidR="002D1F3C" w:rsidRPr="00611A2E">
        <w:rPr>
          <w:rFonts w:ascii="Book Antiqua" w:eastAsia="Times New Roman" w:hAnsi="Book Antiqua" w:cs="Times New Roman"/>
          <w:color w:val="auto"/>
          <w:sz w:val="24"/>
          <w:szCs w:val="24"/>
        </w:rPr>
        <w:t xml:space="preserve"> </w:t>
      </w:r>
      <w:r w:rsidR="007956CA" w:rsidRPr="00611A2E">
        <w:rPr>
          <w:rFonts w:ascii="Book Antiqua" w:eastAsia="Times New Roman" w:hAnsi="Book Antiqua" w:cs="Times New Roman"/>
          <w:color w:val="auto"/>
          <w:sz w:val="24"/>
          <w:szCs w:val="24"/>
        </w:rPr>
        <w:t>cancer leads to worse early post-operative outcomes after lung resection</w:t>
      </w:r>
      <w:r w:rsidR="002D1F3C" w:rsidRPr="00611A2E">
        <w:rPr>
          <w:rFonts w:ascii="Book Antiqua" w:eastAsia="Times New Roman" w:hAnsi="Book Antiqua" w:cs="Times New Roman"/>
          <w:color w:val="auto"/>
          <w:sz w:val="24"/>
          <w:szCs w:val="24"/>
        </w:rPr>
        <w:t xml:space="preserve">. </w:t>
      </w:r>
      <w:r w:rsidR="00503563" w:rsidRPr="00611A2E">
        <w:rPr>
          <w:rFonts w:ascii="Book Antiqua" w:eastAsia="Times New Roman" w:hAnsi="Book Antiqua" w:cs="Times New Roman"/>
          <w:color w:val="auto"/>
          <w:sz w:val="24"/>
          <w:szCs w:val="24"/>
        </w:rPr>
        <w:t xml:space="preserve">Further research will be necessary in order to individuate subgroups of patients particularly susceptible to develop complications. With these assumptions, since the evidence in favor of neo-adjuvant </w:t>
      </w:r>
      <w:r w:rsidR="00503563" w:rsidRPr="00611A2E">
        <w:rPr>
          <w:rFonts w:ascii="Book Antiqua" w:eastAsia="Times New Roman" w:hAnsi="Book Antiqua" w:cs="Times New Roman"/>
          <w:color w:val="auto"/>
          <w:sz w:val="24"/>
          <w:szCs w:val="24"/>
        </w:rPr>
        <w:lastRenderedPageBreak/>
        <w:t xml:space="preserve">therapy for lung cancer is not as compelling as for other cancers, we believe that the </w:t>
      </w:r>
      <w:r w:rsidR="005867B0" w:rsidRPr="00611A2E">
        <w:rPr>
          <w:rFonts w:ascii="Book Antiqua" w:eastAsia="Times New Roman" w:hAnsi="Book Antiqua" w:cs="Times New Roman"/>
          <w:color w:val="auto"/>
          <w:sz w:val="24"/>
          <w:szCs w:val="24"/>
        </w:rPr>
        <w:t>indication for</w:t>
      </w:r>
      <w:r w:rsidR="00503563" w:rsidRPr="00611A2E">
        <w:rPr>
          <w:rFonts w:ascii="Book Antiqua" w:eastAsia="Times New Roman" w:hAnsi="Book Antiqua" w:cs="Times New Roman"/>
          <w:color w:val="auto"/>
          <w:sz w:val="24"/>
          <w:szCs w:val="24"/>
        </w:rPr>
        <w:t xml:space="preserve"> induction should be weighted carefully </w:t>
      </w:r>
      <w:r w:rsidR="00FA7070" w:rsidRPr="00611A2E">
        <w:rPr>
          <w:rFonts w:ascii="Book Antiqua" w:eastAsia="Times New Roman" w:hAnsi="Book Antiqua" w:cs="Times New Roman"/>
          <w:color w:val="auto"/>
          <w:sz w:val="24"/>
          <w:szCs w:val="24"/>
        </w:rPr>
        <w:t xml:space="preserve">for every patient </w:t>
      </w:r>
      <w:r w:rsidR="005867B0" w:rsidRPr="00611A2E">
        <w:rPr>
          <w:rFonts w:ascii="Book Antiqua" w:eastAsia="Times New Roman" w:hAnsi="Book Antiqua" w:cs="Times New Roman"/>
          <w:color w:val="auto"/>
          <w:sz w:val="24"/>
          <w:szCs w:val="24"/>
        </w:rPr>
        <w:t xml:space="preserve">against </w:t>
      </w:r>
      <w:r w:rsidR="00154D25" w:rsidRPr="00611A2E">
        <w:rPr>
          <w:rFonts w:ascii="Book Antiqua" w:eastAsia="Times New Roman" w:hAnsi="Book Antiqua" w:cs="Times New Roman"/>
          <w:color w:val="auto"/>
          <w:sz w:val="24"/>
          <w:szCs w:val="24"/>
        </w:rPr>
        <w:t>its possible downsides, in order to exploit its benefits while minimizing the potential harm.</w:t>
      </w:r>
    </w:p>
    <w:p w:rsidR="00DC23C3" w:rsidRPr="00611A2E" w:rsidRDefault="00DC23C3" w:rsidP="008E128E">
      <w:pPr>
        <w:spacing w:line="360" w:lineRule="auto"/>
        <w:jc w:val="both"/>
        <w:rPr>
          <w:rFonts w:ascii="Book Antiqua" w:hAnsi="Book Antiqua"/>
          <w:b/>
          <w:bCs/>
          <w:lang w:val="en-US"/>
        </w:rPr>
      </w:pPr>
    </w:p>
    <w:p w:rsidR="00754850" w:rsidRPr="00611A2E" w:rsidRDefault="00DC23C3" w:rsidP="008E128E">
      <w:pPr>
        <w:spacing w:line="360" w:lineRule="auto"/>
        <w:jc w:val="both"/>
        <w:rPr>
          <w:rFonts w:ascii="Book Antiqua" w:hAnsi="Book Antiqua"/>
          <w:b/>
          <w:bCs/>
          <w:lang w:val="en-US"/>
        </w:rPr>
      </w:pPr>
      <w:r w:rsidRPr="00611A2E">
        <w:rPr>
          <w:rFonts w:ascii="Book Antiqua" w:hAnsi="Book Antiqua"/>
          <w:b/>
          <w:bCs/>
          <w:lang w:val="en-US"/>
        </w:rPr>
        <w:t>COMMENTS</w:t>
      </w:r>
    </w:p>
    <w:p w:rsidR="00DC23C3" w:rsidRPr="00611A2E" w:rsidRDefault="00754850" w:rsidP="008E128E">
      <w:pPr>
        <w:spacing w:line="360" w:lineRule="auto"/>
        <w:jc w:val="both"/>
        <w:rPr>
          <w:rFonts w:ascii="Book Antiqua" w:hAnsi="Book Antiqua"/>
          <w:b/>
          <w:bCs/>
          <w:i/>
          <w:lang w:val="en-US"/>
        </w:rPr>
      </w:pPr>
      <w:r w:rsidRPr="00611A2E">
        <w:rPr>
          <w:rFonts w:ascii="Book Antiqua" w:hAnsi="Book Antiqua"/>
          <w:b/>
          <w:bCs/>
          <w:i/>
          <w:lang w:val="en-US"/>
        </w:rPr>
        <w:t>Background</w:t>
      </w:r>
    </w:p>
    <w:p w:rsidR="00754850" w:rsidRPr="00611A2E" w:rsidRDefault="00935004" w:rsidP="008E128E">
      <w:pPr>
        <w:spacing w:line="360" w:lineRule="auto"/>
        <w:jc w:val="both"/>
        <w:rPr>
          <w:rFonts w:ascii="Book Antiqua" w:hAnsi="Book Antiqua"/>
          <w:b/>
          <w:bCs/>
          <w:lang w:val="en-US"/>
        </w:rPr>
      </w:pPr>
      <w:r w:rsidRPr="00611A2E">
        <w:rPr>
          <w:rFonts w:ascii="Book Antiqua" w:hAnsi="Book Antiqua"/>
          <w:bCs/>
          <w:lang w:val="en-US"/>
        </w:rPr>
        <w:t>Induction therapy for lung cancer has been reported to modestly improve survival in locally advanced disease.</w:t>
      </w:r>
      <w:r w:rsidR="00B14491" w:rsidRPr="00611A2E">
        <w:rPr>
          <w:rFonts w:ascii="Book Antiqua" w:hAnsi="Book Antiqua"/>
          <w:bCs/>
          <w:lang w:val="en-US"/>
        </w:rPr>
        <w:t xml:space="preserve"> However, t</w:t>
      </w:r>
      <w:r w:rsidRPr="00611A2E">
        <w:rPr>
          <w:rFonts w:ascii="Book Antiqua" w:hAnsi="Book Antiqua"/>
          <w:bCs/>
          <w:lang w:val="en-US"/>
        </w:rPr>
        <w:t>he impact of treatment on surgical outcomes has not been extensively studied.</w:t>
      </w:r>
      <w:r w:rsidRPr="00611A2E">
        <w:rPr>
          <w:rFonts w:ascii="Book Antiqua" w:hAnsi="Book Antiqua"/>
          <w:b/>
          <w:bCs/>
          <w:lang w:val="en-US"/>
        </w:rPr>
        <w:t xml:space="preserve"> </w:t>
      </w:r>
    </w:p>
    <w:p w:rsidR="00B14491" w:rsidRPr="00611A2E" w:rsidRDefault="00B14491" w:rsidP="008E128E">
      <w:pPr>
        <w:spacing w:line="360" w:lineRule="auto"/>
        <w:jc w:val="both"/>
        <w:rPr>
          <w:rFonts w:ascii="Book Antiqua" w:hAnsi="Book Antiqua"/>
          <w:b/>
          <w:bCs/>
          <w:lang w:val="en-US"/>
        </w:rPr>
      </w:pPr>
    </w:p>
    <w:p w:rsidR="00EF168D" w:rsidRPr="00611A2E" w:rsidRDefault="00754850" w:rsidP="008E128E">
      <w:pPr>
        <w:spacing w:line="360" w:lineRule="auto"/>
        <w:jc w:val="both"/>
        <w:rPr>
          <w:rFonts w:ascii="Book Antiqua" w:hAnsi="Book Antiqua"/>
          <w:b/>
          <w:bCs/>
          <w:i/>
          <w:lang w:val="en-US"/>
        </w:rPr>
      </w:pPr>
      <w:r w:rsidRPr="00611A2E">
        <w:rPr>
          <w:rFonts w:ascii="Book Antiqua" w:hAnsi="Book Antiqua"/>
          <w:b/>
          <w:bCs/>
          <w:i/>
          <w:lang w:val="en-US"/>
        </w:rPr>
        <w:t>Research frontiers</w:t>
      </w:r>
    </w:p>
    <w:p w:rsidR="00754850" w:rsidRPr="00611A2E" w:rsidRDefault="00B14491" w:rsidP="008E128E">
      <w:pPr>
        <w:spacing w:line="360" w:lineRule="auto"/>
        <w:jc w:val="both"/>
        <w:rPr>
          <w:rFonts w:ascii="Book Antiqua" w:hAnsi="Book Antiqua"/>
          <w:b/>
          <w:bCs/>
          <w:lang w:val="en-US"/>
        </w:rPr>
      </w:pPr>
      <w:r w:rsidRPr="00611A2E">
        <w:rPr>
          <w:rFonts w:ascii="Book Antiqua" w:hAnsi="Book Antiqua"/>
          <w:lang w:val="en-US"/>
        </w:rPr>
        <w:t>In an attempt to improve survival for this disease, several multimodality treatment approaches, including neo-adjuvant therapy protocols, have been developed through the years. The concern of developing life-threatening complications, prevalent and severe enough to offset the potential benefits of induction, can constitute a significant obstacle for the diffusion of neo-adjuvant protocols.</w:t>
      </w:r>
    </w:p>
    <w:p w:rsidR="00B14491" w:rsidRPr="00611A2E" w:rsidRDefault="00B14491" w:rsidP="008E128E">
      <w:pPr>
        <w:spacing w:line="360" w:lineRule="auto"/>
        <w:jc w:val="both"/>
        <w:rPr>
          <w:rFonts w:ascii="Book Antiqua" w:hAnsi="Book Antiqua"/>
          <w:b/>
          <w:bCs/>
          <w:lang w:val="en-US"/>
        </w:rPr>
      </w:pPr>
    </w:p>
    <w:p w:rsidR="0006711F" w:rsidRPr="00611A2E" w:rsidRDefault="00754850" w:rsidP="008E128E">
      <w:pPr>
        <w:spacing w:line="360" w:lineRule="auto"/>
        <w:jc w:val="both"/>
        <w:rPr>
          <w:rFonts w:ascii="Book Antiqua" w:hAnsi="Book Antiqua"/>
          <w:b/>
          <w:bCs/>
          <w:i/>
          <w:lang w:val="en-US"/>
        </w:rPr>
      </w:pPr>
      <w:r w:rsidRPr="00611A2E">
        <w:rPr>
          <w:rFonts w:ascii="Book Antiqua" w:hAnsi="Book Antiqua"/>
          <w:b/>
          <w:bCs/>
          <w:i/>
          <w:lang w:val="en-US"/>
        </w:rPr>
        <w:t>Innovations and breakthroughs</w:t>
      </w:r>
    </w:p>
    <w:p w:rsidR="00754850" w:rsidRPr="00611A2E" w:rsidRDefault="00B14491" w:rsidP="008E128E">
      <w:pPr>
        <w:spacing w:line="360" w:lineRule="auto"/>
        <w:jc w:val="both"/>
        <w:rPr>
          <w:rFonts w:ascii="Book Antiqua" w:hAnsi="Book Antiqua"/>
          <w:b/>
          <w:bCs/>
          <w:lang w:val="en-US"/>
        </w:rPr>
      </w:pPr>
      <w:r w:rsidRPr="00611A2E">
        <w:rPr>
          <w:rFonts w:ascii="Book Antiqua" w:eastAsia="Times New Roman" w:hAnsi="Book Antiqua" w:cs="Times New Roman"/>
        </w:rPr>
        <w:t>In this study, results showed globally worse postoperative outcomes in patients who underwent neo-adjuvant therapy prior to lung resection, when compared to those treated with surgery alone.</w:t>
      </w:r>
    </w:p>
    <w:p w:rsidR="00B14491" w:rsidRPr="00611A2E" w:rsidRDefault="00B14491" w:rsidP="008E128E">
      <w:pPr>
        <w:spacing w:line="360" w:lineRule="auto"/>
        <w:jc w:val="both"/>
        <w:rPr>
          <w:rFonts w:ascii="Book Antiqua" w:hAnsi="Book Antiqua"/>
          <w:b/>
          <w:bCs/>
          <w:lang w:val="en-US"/>
        </w:rPr>
      </w:pPr>
    </w:p>
    <w:p w:rsidR="0025243E" w:rsidRPr="00611A2E" w:rsidRDefault="00754850" w:rsidP="008E128E">
      <w:pPr>
        <w:pStyle w:val="Body"/>
        <w:spacing w:after="0" w:line="360" w:lineRule="auto"/>
        <w:jc w:val="both"/>
        <w:rPr>
          <w:rFonts w:ascii="Book Antiqua" w:eastAsiaTheme="minorEastAsia" w:hAnsi="Book Antiqua"/>
          <w:b/>
          <w:bCs/>
          <w:i/>
          <w:color w:val="auto"/>
          <w:sz w:val="24"/>
          <w:szCs w:val="24"/>
          <w:lang w:eastAsia="zh-CN"/>
        </w:rPr>
      </w:pPr>
      <w:r w:rsidRPr="00611A2E">
        <w:rPr>
          <w:rFonts w:ascii="Book Antiqua" w:hAnsi="Book Antiqua"/>
          <w:b/>
          <w:bCs/>
          <w:i/>
          <w:color w:val="auto"/>
          <w:sz w:val="24"/>
          <w:szCs w:val="24"/>
        </w:rPr>
        <w:t>Applications</w:t>
      </w:r>
    </w:p>
    <w:p w:rsidR="002A0109" w:rsidRPr="00611A2E" w:rsidRDefault="002A0109" w:rsidP="008E128E">
      <w:pPr>
        <w:pStyle w:val="Body"/>
        <w:spacing w:after="0" w:line="360" w:lineRule="auto"/>
        <w:jc w:val="both"/>
        <w:rPr>
          <w:rFonts w:ascii="Book Antiqua" w:eastAsia="Times New Roman" w:hAnsi="Book Antiqua" w:cs="Times New Roman"/>
          <w:color w:val="auto"/>
          <w:sz w:val="24"/>
          <w:szCs w:val="24"/>
        </w:rPr>
      </w:pPr>
      <w:r w:rsidRPr="00611A2E">
        <w:rPr>
          <w:rFonts w:ascii="Book Antiqua" w:eastAsia="Times New Roman" w:hAnsi="Book Antiqua" w:cs="Times New Roman"/>
          <w:color w:val="auto"/>
          <w:sz w:val="24"/>
          <w:szCs w:val="24"/>
        </w:rPr>
        <w:t>Indication for induction therapy should be weighted carefully for every patient against its possible downsides, in order to exploit its benefits while minimizing the potential harm.</w:t>
      </w:r>
    </w:p>
    <w:p w:rsidR="00B14491" w:rsidRPr="00611A2E" w:rsidRDefault="00B14491" w:rsidP="008E128E">
      <w:pPr>
        <w:spacing w:line="360" w:lineRule="auto"/>
        <w:jc w:val="both"/>
        <w:rPr>
          <w:rFonts w:ascii="Book Antiqua" w:hAnsi="Book Antiqua"/>
          <w:b/>
          <w:bCs/>
          <w:lang w:val="en-US"/>
        </w:rPr>
      </w:pPr>
    </w:p>
    <w:p w:rsidR="002930B3" w:rsidRPr="00611A2E" w:rsidRDefault="00754850" w:rsidP="008E128E">
      <w:pPr>
        <w:spacing w:line="360" w:lineRule="auto"/>
        <w:jc w:val="both"/>
        <w:rPr>
          <w:rFonts w:ascii="Book Antiqua" w:hAnsi="Book Antiqua"/>
          <w:b/>
          <w:bCs/>
          <w:i/>
          <w:lang w:val="en-US"/>
        </w:rPr>
      </w:pPr>
      <w:r w:rsidRPr="00611A2E">
        <w:rPr>
          <w:rFonts w:ascii="Book Antiqua" w:hAnsi="Book Antiqua"/>
          <w:b/>
          <w:bCs/>
          <w:i/>
          <w:lang w:val="en-US"/>
        </w:rPr>
        <w:t>Terminology</w:t>
      </w:r>
    </w:p>
    <w:p w:rsidR="00754850" w:rsidRPr="00611A2E" w:rsidRDefault="002930B3" w:rsidP="008E128E">
      <w:pPr>
        <w:spacing w:line="360" w:lineRule="auto"/>
        <w:jc w:val="both"/>
        <w:rPr>
          <w:rFonts w:ascii="Book Antiqua" w:hAnsi="Book Antiqua"/>
          <w:b/>
          <w:bCs/>
          <w:lang w:val="en-US"/>
        </w:rPr>
      </w:pPr>
      <w:r w:rsidRPr="00611A2E">
        <w:rPr>
          <w:rFonts w:ascii="Book Antiqua" w:hAnsi="Book Antiqua"/>
          <w:lang w:val="en-US"/>
        </w:rPr>
        <w:t>American College of Surgeons</w:t>
      </w:r>
      <w:r w:rsidR="000E2AC7" w:rsidRPr="00611A2E">
        <w:rPr>
          <w:rFonts w:ascii="Book Antiqua" w:hAnsi="Book Antiqua"/>
          <w:lang w:val="en-US"/>
        </w:rPr>
        <w:t xml:space="preserve"> National Surgical Quality Improvement Project (ACS-NSQIP) is a large, nationally-validated, risk-adjusted, outcomes-based program used to measure and improve the quality of surgical care.</w:t>
      </w:r>
    </w:p>
    <w:p w:rsidR="00E812E1" w:rsidRPr="00611A2E" w:rsidRDefault="00E812E1" w:rsidP="008E128E">
      <w:pPr>
        <w:spacing w:line="360" w:lineRule="auto"/>
        <w:jc w:val="both"/>
        <w:rPr>
          <w:rFonts w:ascii="Book Antiqua" w:hAnsi="Book Antiqua"/>
          <w:b/>
          <w:bCs/>
          <w:lang w:val="en-US"/>
        </w:rPr>
      </w:pPr>
    </w:p>
    <w:p w:rsidR="002930B3" w:rsidRPr="00514A9A" w:rsidRDefault="002930B3" w:rsidP="00514A9A">
      <w:pPr>
        <w:spacing w:line="360" w:lineRule="auto"/>
        <w:jc w:val="both"/>
        <w:rPr>
          <w:rFonts w:ascii="Book Antiqua" w:hAnsi="Book Antiqua"/>
          <w:b/>
          <w:bCs/>
          <w:i/>
          <w:lang w:val="en-US"/>
        </w:rPr>
      </w:pPr>
      <w:r w:rsidRPr="00514A9A">
        <w:rPr>
          <w:rFonts w:ascii="Book Antiqua" w:hAnsi="Book Antiqua"/>
          <w:b/>
          <w:bCs/>
          <w:i/>
          <w:lang w:val="en-US"/>
        </w:rPr>
        <w:t>Peer-review</w:t>
      </w:r>
    </w:p>
    <w:p w:rsidR="002930B3" w:rsidRPr="00514A9A" w:rsidRDefault="00514A9A" w:rsidP="00514A9A">
      <w:pPr>
        <w:spacing w:line="360" w:lineRule="auto"/>
        <w:jc w:val="both"/>
        <w:rPr>
          <w:rFonts w:ascii="Book Antiqua" w:hAnsi="Book Antiqua"/>
          <w:b/>
          <w:bCs/>
          <w:lang w:val="en-US"/>
        </w:rPr>
      </w:pPr>
      <w:r w:rsidRPr="00514A9A">
        <w:rPr>
          <w:rFonts w:ascii="Book Antiqua" w:hAnsi="Book Antiqua"/>
        </w:rPr>
        <w:lastRenderedPageBreak/>
        <w:t>Well-prepared and discussed review on affects of treatment and/or surgery of lung cancer. While it is hard to believe that similar studies were not performed in past, particularly considering the wide occurrence of this type of tumor, the results are interesting and clinically important.</w:t>
      </w:r>
    </w:p>
    <w:p w:rsidR="00514A9A" w:rsidRDefault="00514A9A">
      <w:pPr>
        <w:widowControl/>
        <w:suppressAutoHyphens w:val="0"/>
        <w:textAlignment w:val="auto"/>
        <w:rPr>
          <w:rFonts w:ascii="Book Antiqua" w:hAnsi="Book Antiqua"/>
          <w:b/>
          <w:bCs/>
          <w:lang w:val="en-US"/>
        </w:rPr>
      </w:pPr>
      <w:r>
        <w:rPr>
          <w:rFonts w:ascii="Book Antiqua" w:hAnsi="Book Antiqua"/>
          <w:b/>
          <w:bCs/>
          <w:lang w:val="en-US"/>
        </w:rPr>
        <w:br w:type="page"/>
      </w:r>
    </w:p>
    <w:p w:rsidR="005C2FB4" w:rsidRPr="00514A9A" w:rsidRDefault="002930B3" w:rsidP="00514A9A">
      <w:pPr>
        <w:spacing w:line="360" w:lineRule="auto"/>
        <w:jc w:val="both"/>
        <w:rPr>
          <w:rFonts w:ascii="Book Antiqua" w:hAnsi="Book Antiqua"/>
          <w:b/>
          <w:bCs/>
          <w:lang w:val="en-US"/>
        </w:rPr>
      </w:pPr>
      <w:r w:rsidRPr="00514A9A">
        <w:rPr>
          <w:rFonts w:ascii="Book Antiqua" w:hAnsi="Book Antiqua"/>
          <w:b/>
          <w:bCs/>
          <w:lang w:val="en-US"/>
        </w:rPr>
        <w:lastRenderedPageBreak/>
        <w:t>REFERENCES</w:t>
      </w:r>
    </w:p>
    <w:p w:rsidR="00514A9A" w:rsidRPr="00514A9A" w:rsidRDefault="00514A9A" w:rsidP="00514A9A">
      <w:pPr>
        <w:widowControl/>
        <w:suppressAutoHyphens w:val="0"/>
        <w:spacing w:line="360" w:lineRule="auto"/>
        <w:jc w:val="both"/>
        <w:textAlignment w:val="auto"/>
        <w:rPr>
          <w:rFonts w:ascii="Book Antiqua" w:hAnsi="Book Antiqua" w:cs="宋体"/>
          <w:kern w:val="0"/>
          <w:lang w:val="en-US" w:bidi="ar-SA"/>
        </w:rPr>
      </w:pPr>
      <w:proofErr w:type="gramStart"/>
      <w:r>
        <w:rPr>
          <w:rFonts w:ascii="Book Antiqua" w:hAnsi="Book Antiqua" w:cs="宋体"/>
          <w:kern w:val="0"/>
          <w:lang w:val="en-US" w:bidi="ar-SA"/>
        </w:rPr>
        <w:t xml:space="preserve">1 </w:t>
      </w:r>
      <w:r w:rsidRPr="00514A9A">
        <w:rPr>
          <w:rFonts w:ascii="Book Antiqua" w:hAnsi="Book Antiqua" w:cs="宋体"/>
          <w:b/>
          <w:kern w:val="0"/>
          <w:lang w:val="en-US" w:bidi="ar-SA"/>
        </w:rPr>
        <w:t>American Cancer Society</w:t>
      </w:r>
      <w:r>
        <w:rPr>
          <w:rFonts w:ascii="Book Antiqua" w:hAnsi="Book Antiqua" w:cs="宋体" w:hint="eastAsia"/>
          <w:kern w:val="0"/>
          <w:lang w:val="en-US" w:bidi="ar-SA"/>
        </w:rPr>
        <w:t>.</w:t>
      </w:r>
      <w:proofErr w:type="gramEnd"/>
      <w:r w:rsidRPr="00514A9A">
        <w:rPr>
          <w:rFonts w:ascii="Book Antiqua" w:hAnsi="Book Antiqua" w:cs="宋体"/>
          <w:kern w:val="0"/>
          <w:lang w:val="en-US" w:bidi="ar-SA"/>
        </w:rPr>
        <w:t xml:space="preserve"> </w:t>
      </w:r>
      <w:proofErr w:type="gramStart"/>
      <w:r w:rsidRPr="00514A9A">
        <w:rPr>
          <w:rFonts w:ascii="Book Antiqua" w:hAnsi="Book Antiqua" w:cs="宋体"/>
          <w:kern w:val="0"/>
          <w:lang w:val="en-US" w:bidi="ar-SA"/>
        </w:rPr>
        <w:t>Cancer Facts and Figures 2014.</w:t>
      </w:r>
      <w:proofErr w:type="gramEnd"/>
      <w:r w:rsidRPr="00514A9A">
        <w:rPr>
          <w:rFonts w:ascii="Book Antiqua" w:hAnsi="Book Antiqua" w:cs="宋体"/>
          <w:kern w:val="0"/>
          <w:lang w:val="en-US" w:bidi="ar-SA"/>
        </w:rPr>
        <w:t xml:space="preserve"> Atlanta, USA. [</w:t>
      </w:r>
      <w:proofErr w:type="gramStart"/>
      <w:r w:rsidR="00D63A22">
        <w:rPr>
          <w:rFonts w:ascii="Book Antiqua" w:hAnsi="Book Antiqua" w:cs="宋体"/>
          <w:kern w:val="0"/>
          <w:lang w:val="en-US" w:bidi="ar-SA"/>
        </w:rPr>
        <w:t>accessed</w:t>
      </w:r>
      <w:proofErr w:type="gramEnd"/>
      <w:r w:rsidR="00D63A22">
        <w:rPr>
          <w:rFonts w:ascii="Book Antiqua" w:hAnsi="Book Antiqua" w:cs="宋体"/>
          <w:kern w:val="0"/>
          <w:lang w:val="en-US" w:bidi="ar-SA"/>
        </w:rPr>
        <w:t xml:space="preserve"> </w:t>
      </w:r>
      <w:r w:rsidRPr="00514A9A">
        <w:rPr>
          <w:rFonts w:ascii="Book Antiqua" w:hAnsi="Book Antiqua" w:cs="宋体"/>
          <w:kern w:val="0"/>
          <w:lang w:val="en-US" w:bidi="ar-SA"/>
        </w:rPr>
        <w:t>20</w:t>
      </w:r>
      <w:r>
        <w:rPr>
          <w:rFonts w:ascii="Book Antiqua" w:hAnsi="Book Antiqua" w:cs="宋体"/>
          <w:kern w:val="0"/>
          <w:lang w:val="en-US" w:bidi="ar-SA"/>
        </w:rPr>
        <w:t>14</w:t>
      </w:r>
      <w:r w:rsidR="00D63A22">
        <w:rPr>
          <w:rFonts w:ascii="Book Antiqua" w:hAnsi="Book Antiqua" w:cs="宋体"/>
          <w:kern w:val="0"/>
          <w:lang w:val="en-US" w:bidi="ar-SA"/>
        </w:rPr>
        <w:t xml:space="preserve"> </w:t>
      </w:r>
      <w:r w:rsidR="00D63A22">
        <w:rPr>
          <w:rFonts w:ascii="Book Antiqua" w:hAnsi="Book Antiqua" w:cs="宋体"/>
          <w:kern w:val="0"/>
          <w:lang w:val="en-US" w:bidi="ar-SA"/>
        </w:rPr>
        <w:t>Oct 23</w:t>
      </w:r>
      <w:r>
        <w:rPr>
          <w:rFonts w:ascii="Book Antiqua" w:hAnsi="Book Antiqua" w:cs="宋体"/>
          <w:kern w:val="0"/>
          <w:lang w:val="en-US" w:bidi="ar-SA"/>
        </w:rPr>
        <w:t>]. Available from: URL: http:</w:t>
      </w:r>
      <w:r w:rsidRPr="00514A9A">
        <w:rPr>
          <w:rFonts w:ascii="Book Antiqua" w:hAnsi="Book Antiqua" w:cs="宋体"/>
          <w:kern w:val="0"/>
          <w:lang w:val="en-US" w:bidi="ar-SA"/>
        </w:rPr>
        <w:t>//www.cancer.org/acs/groups/content/@research/documents/webcontent /acspc-042151.pdf</w:t>
      </w:r>
    </w:p>
    <w:p w:rsidR="00514A9A" w:rsidRPr="00514A9A" w:rsidRDefault="00514A9A" w:rsidP="00514A9A">
      <w:pPr>
        <w:widowControl/>
        <w:suppressAutoHyphens w:val="0"/>
        <w:spacing w:line="360" w:lineRule="auto"/>
        <w:jc w:val="both"/>
        <w:textAlignment w:val="auto"/>
        <w:rPr>
          <w:rFonts w:ascii="Book Antiqua" w:hAnsi="Book Antiqua" w:cs="宋体"/>
          <w:kern w:val="0"/>
          <w:lang w:val="en-US" w:bidi="ar-SA"/>
        </w:rPr>
      </w:pPr>
      <w:r w:rsidRPr="00514A9A">
        <w:rPr>
          <w:rFonts w:ascii="Book Antiqua" w:hAnsi="Book Antiqua" w:cs="宋体"/>
          <w:kern w:val="0"/>
          <w:lang w:val="en-US" w:bidi="ar-SA"/>
        </w:rPr>
        <w:t xml:space="preserve">2 </w:t>
      </w:r>
      <w:proofErr w:type="spellStart"/>
      <w:r w:rsidRPr="00514A9A">
        <w:rPr>
          <w:rFonts w:ascii="Book Antiqua" w:hAnsi="Book Antiqua" w:cs="宋体"/>
          <w:b/>
          <w:bCs/>
          <w:kern w:val="0"/>
          <w:lang w:val="en-US" w:bidi="ar-SA"/>
        </w:rPr>
        <w:t>Sawabata</w:t>
      </w:r>
      <w:proofErr w:type="spellEnd"/>
      <w:r w:rsidRPr="00514A9A">
        <w:rPr>
          <w:rFonts w:ascii="Book Antiqua" w:hAnsi="Book Antiqua" w:cs="宋体"/>
          <w:b/>
          <w:bCs/>
          <w:kern w:val="0"/>
          <w:lang w:val="en-US" w:bidi="ar-SA"/>
        </w:rPr>
        <w:t xml:space="preserve"> N</w:t>
      </w:r>
      <w:r w:rsidRPr="00514A9A">
        <w:rPr>
          <w:rFonts w:ascii="Book Antiqua" w:hAnsi="Book Antiqua" w:cs="宋体"/>
          <w:kern w:val="0"/>
          <w:lang w:val="en-US" w:bidi="ar-SA"/>
        </w:rPr>
        <w:t xml:space="preserve">, </w:t>
      </w:r>
      <w:proofErr w:type="spellStart"/>
      <w:r w:rsidRPr="00514A9A">
        <w:rPr>
          <w:rFonts w:ascii="Book Antiqua" w:hAnsi="Book Antiqua" w:cs="宋体"/>
          <w:kern w:val="0"/>
          <w:lang w:val="en-US" w:bidi="ar-SA"/>
        </w:rPr>
        <w:t>Miyaoka</w:t>
      </w:r>
      <w:proofErr w:type="spellEnd"/>
      <w:r w:rsidRPr="00514A9A">
        <w:rPr>
          <w:rFonts w:ascii="Book Antiqua" w:hAnsi="Book Antiqua" w:cs="宋体"/>
          <w:kern w:val="0"/>
          <w:lang w:val="en-US" w:bidi="ar-SA"/>
        </w:rPr>
        <w:t xml:space="preserve"> E, </w:t>
      </w:r>
      <w:proofErr w:type="spellStart"/>
      <w:r w:rsidRPr="00514A9A">
        <w:rPr>
          <w:rFonts w:ascii="Book Antiqua" w:hAnsi="Book Antiqua" w:cs="宋体"/>
          <w:kern w:val="0"/>
          <w:lang w:val="en-US" w:bidi="ar-SA"/>
        </w:rPr>
        <w:t>Asamura</w:t>
      </w:r>
      <w:proofErr w:type="spellEnd"/>
      <w:r w:rsidRPr="00514A9A">
        <w:rPr>
          <w:rFonts w:ascii="Book Antiqua" w:hAnsi="Book Antiqua" w:cs="宋体"/>
          <w:kern w:val="0"/>
          <w:lang w:val="en-US" w:bidi="ar-SA"/>
        </w:rPr>
        <w:t xml:space="preserve"> H, Nakanishi Y, </w:t>
      </w:r>
      <w:proofErr w:type="spellStart"/>
      <w:r w:rsidRPr="00514A9A">
        <w:rPr>
          <w:rFonts w:ascii="Book Antiqua" w:hAnsi="Book Antiqua" w:cs="宋体"/>
          <w:kern w:val="0"/>
          <w:lang w:val="en-US" w:bidi="ar-SA"/>
        </w:rPr>
        <w:t>Eguchi</w:t>
      </w:r>
      <w:proofErr w:type="spellEnd"/>
      <w:r w:rsidRPr="00514A9A">
        <w:rPr>
          <w:rFonts w:ascii="Book Antiqua" w:hAnsi="Book Antiqua" w:cs="宋体"/>
          <w:kern w:val="0"/>
          <w:lang w:val="en-US" w:bidi="ar-SA"/>
        </w:rPr>
        <w:t xml:space="preserve"> K, Mori M, </w:t>
      </w:r>
      <w:proofErr w:type="spellStart"/>
      <w:r w:rsidRPr="00514A9A">
        <w:rPr>
          <w:rFonts w:ascii="Book Antiqua" w:hAnsi="Book Antiqua" w:cs="宋体"/>
          <w:kern w:val="0"/>
          <w:lang w:val="en-US" w:bidi="ar-SA"/>
        </w:rPr>
        <w:t>Nomori</w:t>
      </w:r>
      <w:proofErr w:type="spellEnd"/>
      <w:r w:rsidRPr="00514A9A">
        <w:rPr>
          <w:rFonts w:ascii="Book Antiqua" w:hAnsi="Book Antiqua" w:cs="宋体"/>
          <w:kern w:val="0"/>
          <w:lang w:val="en-US" w:bidi="ar-SA"/>
        </w:rPr>
        <w:t xml:space="preserve"> H, </w:t>
      </w:r>
      <w:proofErr w:type="spellStart"/>
      <w:r w:rsidRPr="00514A9A">
        <w:rPr>
          <w:rFonts w:ascii="Book Antiqua" w:hAnsi="Book Antiqua" w:cs="宋体"/>
          <w:kern w:val="0"/>
          <w:lang w:val="en-US" w:bidi="ar-SA"/>
        </w:rPr>
        <w:t>Fujii</w:t>
      </w:r>
      <w:proofErr w:type="spellEnd"/>
      <w:r w:rsidRPr="00514A9A">
        <w:rPr>
          <w:rFonts w:ascii="Book Antiqua" w:hAnsi="Book Antiqua" w:cs="宋体"/>
          <w:kern w:val="0"/>
          <w:lang w:val="en-US" w:bidi="ar-SA"/>
        </w:rPr>
        <w:t xml:space="preserve"> Y, Okumura M, Yokoi K. Japanese lung cancer registry study of 11,663 surgical cases in 2004: demographic and prognosis changes over decade. </w:t>
      </w:r>
      <w:r w:rsidRPr="00514A9A">
        <w:rPr>
          <w:rFonts w:ascii="Book Antiqua" w:hAnsi="Book Antiqua" w:cs="宋体"/>
          <w:i/>
          <w:iCs/>
          <w:kern w:val="0"/>
          <w:lang w:val="en-US" w:bidi="ar-SA"/>
        </w:rPr>
        <w:t xml:space="preserve">J </w:t>
      </w:r>
      <w:proofErr w:type="spellStart"/>
      <w:r w:rsidRPr="00514A9A">
        <w:rPr>
          <w:rFonts w:ascii="Book Antiqua" w:hAnsi="Book Antiqua" w:cs="宋体"/>
          <w:i/>
          <w:iCs/>
          <w:kern w:val="0"/>
          <w:lang w:val="en-US" w:bidi="ar-SA"/>
        </w:rPr>
        <w:t>Thorac</w:t>
      </w:r>
      <w:proofErr w:type="spellEnd"/>
      <w:r w:rsidRPr="00514A9A">
        <w:rPr>
          <w:rFonts w:ascii="Book Antiqua" w:hAnsi="Book Antiqua" w:cs="宋体"/>
          <w:i/>
          <w:iCs/>
          <w:kern w:val="0"/>
          <w:lang w:val="en-US" w:bidi="ar-SA"/>
        </w:rPr>
        <w:t xml:space="preserve"> </w:t>
      </w:r>
      <w:proofErr w:type="spellStart"/>
      <w:r w:rsidRPr="00514A9A">
        <w:rPr>
          <w:rFonts w:ascii="Book Antiqua" w:hAnsi="Book Antiqua" w:cs="宋体"/>
          <w:i/>
          <w:iCs/>
          <w:kern w:val="0"/>
          <w:lang w:val="en-US" w:bidi="ar-SA"/>
        </w:rPr>
        <w:t>Oncol</w:t>
      </w:r>
      <w:proofErr w:type="spellEnd"/>
      <w:r w:rsidRPr="00514A9A">
        <w:rPr>
          <w:rFonts w:ascii="Book Antiqua" w:hAnsi="Book Antiqua" w:cs="宋体"/>
          <w:kern w:val="0"/>
          <w:lang w:val="en-US" w:bidi="ar-SA"/>
        </w:rPr>
        <w:t xml:space="preserve"> 2011; </w:t>
      </w:r>
      <w:r w:rsidRPr="00514A9A">
        <w:rPr>
          <w:rFonts w:ascii="Book Antiqua" w:hAnsi="Book Antiqua" w:cs="宋体"/>
          <w:b/>
          <w:bCs/>
          <w:kern w:val="0"/>
          <w:lang w:val="en-US" w:bidi="ar-SA"/>
        </w:rPr>
        <w:t>6</w:t>
      </w:r>
      <w:r w:rsidRPr="00514A9A">
        <w:rPr>
          <w:rFonts w:ascii="Book Antiqua" w:hAnsi="Book Antiqua" w:cs="宋体"/>
          <w:kern w:val="0"/>
          <w:lang w:val="en-US" w:bidi="ar-SA"/>
        </w:rPr>
        <w:t>: 1229-1235 [PMID: 21610521 DOI: 10.1097/JTO.0b013e31821</w:t>
      </w:r>
      <w:r>
        <w:rPr>
          <w:rFonts w:ascii="Book Antiqua" w:hAnsi="Book Antiqua" w:cs="宋体"/>
          <w:kern w:val="0"/>
          <w:lang w:val="en-US" w:bidi="ar-SA"/>
        </w:rPr>
        <w:t>9aae2</w:t>
      </w:r>
      <w:r w:rsidRPr="00514A9A">
        <w:rPr>
          <w:rFonts w:ascii="Book Antiqua" w:hAnsi="Book Antiqua" w:cs="宋体"/>
          <w:kern w:val="0"/>
          <w:lang w:val="en-US" w:bidi="ar-SA"/>
        </w:rPr>
        <w:t>]</w:t>
      </w:r>
    </w:p>
    <w:p w:rsidR="00514A9A" w:rsidRPr="00514A9A" w:rsidRDefault="00514A9A" w:rsidP="00514A9A">
      <w:pPr>
        <w:widowControl/>
        <w:suppressAutoHyphens w:val="0"/>
        <w:spacing w:line="360" w:lineRule="auto"/>
        <w:jc w:val="both"/>
        <w:textAlignment w:val="auto"/>
        <w:rPr>
          <w:rFonts w:ascii="Book Antiqua" w:hAnsi="Book Antiqua" w:cs="宋体"/>
          <w:kern w:val="0"/>
          <w:lang w:val="en-US" w:bidi="ar-SA"/>
        </w:rPr>
      </w:pPr>
      <w:proofErr w:type="gramStart"/>
      <w:r>
        <w:rPr>
          <w:rFonts w:ascii="Book Antiqua" w:hAnsi="Book Antiqua" w:cs="宋体"/>
          <w:kern w:val="0"/>
          <w:lang w:val="en-US" w:bidi="ar-SA"/>
        </w:rPr>
        <w:t xml:space="preserve">3 </w:t>
      </w:r>
      <w:r w:rsidRPr="00514A9A">
        <w:rPr>
          <w:rFonts w:ascii="Book Antiqua" w:hAnsi="Book Antiqua" w:cs="宋体"/>
          <w:b/>
          <w:kern w:val="0"/>
          <w:lang w:val="en-US" w:bidi="ar-SA"/>
        </w:rPr>
        <w:t>National Cancer Institute</w:t>
      </w:r>
      <w:r w:rsidRPr="00514A9A">
        <w:rPr>
          <w:rFonts w:ascii="Book Antiqua" w:hAnsi="Book Antiqua" w:cs="宋体"/>
          <w:kern w:val="0"/>
          <w:lang w:val="en-US" w:bidi="ar-SA"/>
        </w:rPr>
        <w:t>.</w:t>
      </w:r>
      <w:proofErr w:type="gramEnd"/>
      <w:r w:rsidRPr="00514A9A">
        <w:rPr>
          <w:rFonts w:ascii="Book Antiqua" w:hAnsi="Book Antiqua" w:cs="宋体"/>
          <w:kern w:val="0"/>
          <w:lang w:val="en-US" w:bidi="ar-SA"/>
        </w:rPr>
        <w:t xml:space="preserve"> </w:t>
      </w:r>
      <w:proofErr w:type="gramStart"/>
      <w:r w:rsidRPr="00514A9A">
        <w:rPr>
          <w:rFonts w:ascii="Book Antiqua" w:hAnsi="Book Antiqua" w:cs="宋体"/>
          <w:kern w:val="0"/>
          <w:lang w:val="en-US" w:bidi="ar-SA"/>
        </w:rPr>
        <w:t>Incidence and Mortality of Lung Cancer.</w:t>
      </w:r>
      <w:proofErr w:type="gramEnd"/>
      <w:r w:rsidRPr="00514A9A">
        <w:rPr>
          <w:rFonts w:ascii="Book Antiqua" w:hAnsi="Book Antiqua" w:cs="宋体"/>
          <w:kern w:val="0"/>
          <w:lang w:val="en-US" w:bidi="ar-SA"/>
        </w:rPr>
        <w:t xml:space="preserve"> Bethesda, USA. [</w:t>
      </w:r>
      <w:proofErr w:type="gramStart"/>
      <w:r w:rsidR="00D63A22">
        <w:rPr>
          <w:rFonts w:ascii="Book Antiqua" w:hAnsi="Book Antiqua" w:cs="宋体"/>
          <w:kern w:val="0"/>
          <w:lang w:val="en-US" w:bidi="ar-SA"/>
        </w:rPr>
        <w:t>a</w:t>
      </w:r>
      <w:r w:rsidRPr="00514A9A">
        <w:rPr>
          <w:rFonts w:ascii="Book Antiqua" w:hAnsi="Book Antiqua" w:cs="宋体"/>
          <w:kern w:val="0"/>
          <w:lang w:val="en-US" w:bidi="ar-SA"/>
        </w:rPr>
        <w:t>ccessed</w:t>
      </w:r>
      <w:proofErr w:type="gramEnd"/>
      <w:r w:rsidRPr="00514A9A">
        <w:rPr>
          <w:rFonts w:ascii="Book Antiqua" w:hAnsi="Book Antiqua" w:cs="宋体"/>
          <w:kern w:val="0"/>
          <w:lang w:val="en-US" w:bidi="ar-SA"/>
        </w:rPr>
        <w:t xml:space="preserve"> </w:t>
      </w:r>
      <w:r w:rsidR="00D63A22" w:rsidRPr="00514A9A">
        <w:rPr>
          <w:rFonts w:ascii="Book Antiqua" w:hAnsi="Book Antiqua" w:cs="宋体"/>
          <w:kern w:val="0"/>
          <w:lang w:val="en-US" w:bidi="ar-SA"/>
        </w:rPr>
        <w:t>20</w:t>
      </w:r>
      <w:r w:rsidR="00D63A22">
        <w:rPr>
          <w:rFonts w:ascii="Book Antiqua" w:hAnsi="Book Antiqua" w:cs="宋体"/>
          <w:kern w:val="0"/>
          <w:lang w:val="en-US" w:bidi="ar-SA"/>
        </w:rPr>
        <w:t>14 Oct 23</w:t>
      </w:r>
      <w:r>
        <w:rPr>
          <w:rFonts w:ascii="Book Antiqua" w:hAnsi="Book Antiqua" w:cs="宋体"/>
          <w:kern w:val="0"/>
          <w:lang w:val="en-US" w:bidi="ar-SA"/>
        </w:rPr>
        <w:t>]. Available from: URL: http:</w:t>
      </w:r>
      <w:r w:rsidRPr="00514A9A">
        <w:rPr>
          <w:rFonts w:ascii="Book Antiqua" w:hAnsi="Book Antiqua" w:cs="宋体"/>
          <w:kern w:val="0"/>
          <w:lang w:val="en-US" w:bidi="ar-SA"/>
        </w:rPr>
        <w:t>//www.cancer.gov/cancertopics/pdq/treatment/non-small-cell lung/</w:t>
      </w:r>
      <w:proofErr w:type="spellStart"/>
      <w:r w:rsidRPr="00514A9A">
        <w:rPr>
          <w:rFonts w:ascii="Book Antiqua" w:hAnsi="Book Antiqua" w:cs="宋体"/>
          <w:kern w:val="0"/>
          <w:lang w:val="en-US" w:bidi="ar-SA"/>
        </w:rPr>
        <w:t>healthprofessional</w:t>
      </w:r>
      <w:proofErr w:type="spellEnd"/>
      <w:r w:rsidRPr="00514A9A">
        <w:rPr>
          <w:rFonts w:ascii="Book Antiqua" w:hAnsi="Book Antiqua" w:cs="宋体"/>
          <w:kern w:val="0"/>
          <w:lang w:val="en-US" w:bidi="ar-SA"/>
        </w:rPr>
        <w:t xml:space="preserve"> #Section_12</w:t>
      </w:r>
    </w:p>
    <w:p w:rsidR="00514A9A" w:rsidRPr="00514A9A" w:rsidRDefault="00514A9A" w:rsidP="00514A9A">
      <w:pPr>
        <w:widowControl/>
        <w:suppressAutoHyphens w:val="0"/>
        <w:spacing w:line="360" w:lineRule="auto"/>
        <w:jc w:val="both"/>
        <w:textAlignment w:val="auto"/>
        <w:rPr>
          <w:rFonts w:ascii="Book Antiqua" w:hAnsi="Book Antiqua" w:cs="宋体"/>
          <w:kern w:val="0"/>
          <w:lang w:val="en-US" w:bidi="ar-SA"/>
        </w:rPr>
      </w:pPr>
      <w:r w:rsidRPr="00514A9A">
        <w:rPr>
          <w:rFonts w:ascii="Book Antiqua" w:hAnsi="Book Antiqua" w:cs="宋体"/>
          <w:kern w:val="0"/>
          <w:lang w:val="en-US" w:bidi="ar-SA"/>
        </w:rPr>
        <w:t xml:space="preserve">4 </w:t>
      </w:r>
      <w:r w:rsidRPr="00514A9A">
        <w:rPr>
          <w:rFonts w:ascii="Book Antiqua" w:hAnsi="Book Antiqua" w:cs="宋体"/>
          <w:b/>
          <w:bCs/>
          <w:kern w:val="0"/>
          <w:lang w:val="en-US" w:bidi="ar-SA"/>
        </w:rPr>
        <w:t>Ripley RT</w:t>
      </w:r>
      <w:r w:rsidRPr="00514A9A">
        <w:rPr>
          <w:rFonts w:ascii="Book Antiqua" w:hAnsi="Book Antiqua" w:cs="宋体"/>
          <w:kern w:val="0"/>
          <w:lang w:val="en-US" w:bidi="ar-SA"/>
        </w:rPr>
        <w:t xml:space="preserve">, </w:t>
      </w:r>
      <w:proofErr w:type="spellStart"/>
      <w:r w:rsidRPr="00514A9A">
        <w:rPr>
          <w:rFonts w:ascii="Book Antiqua" w:hAnsi="Book Antiqua" w:cs="宋体"/>
          <w:kern w:val="0"/>
          <w:lang w:val="en-US" w:bidi="ar-SA"/>
        </w:rPr>
        <w:t>Rusch</w:t>
      </w:r>
      <w:proofErr w:type="spellEnd"/>
      <w:r w:rsidRPr="00514A9A">
        <w:rPr>
          <w:rFonts w:ascii="Book Antiqua" w:hAnsi="Book Antiqua" w:cs="宋体"/>
          <w:kern w:val="0"/>
          <w:lang w:val="en-US" w:bidi="ar-SA"/>
        </w:rPr>
        <w:t xml:space="preserve"> VW. Role of induction therapy: surgical resection of non-small cell lung cancer after induction therapy. </w:t>
      </w:r>
      <w:proofErr w:type="spellStart"/>
      <w:r w:rsidRPr="00514A9A">
        <w:rPr>
          <w:rFonts w:ascii="Book Antiqua" w:hAnsi="Book Antiqua" w:cs="宋体"/>
          <w:i/>
          <w:iCs/>
          <w:kern w:val="0"/>
          <w:lang w:val="en-US" w:bidi="ar-SA"/>
        </w:rPr>
        <w:t>Thorac</w:t>
      </w:r>
      <w:proofErr w:type="spellEnd"/>
      <w:r w:rsidRPr="00514A9A">
        <w:rPr>
          <w:rFonts w:ascii="Book Antiqua" w:hAnsi="Book Antiqua" w:cs="宋体"/>
          <w:i/>
          <w:iCs/>
          <w:kern w:val="0"/>
          <w:lang w:val="en-US" w:bidi="ar-SA"/>
        </w:rPr>
        <w:t xml:space="preserve"> </w:t>
      </w:r>
      <w:proofErr w:type="spellStart"/>
      <w:r w:rsidRPr="00514A9A">
        <w:rPr>
          <w:rFonts w:ascii="Book Antiqua" w:hAnsi="Book Antiqua" w:cs="宋体"/>
          <w:i/>
          <w:iCs/>
          <w:kern w:val="0"/>
          <w:lang w:val="en-US" w:bidi="ar-SA"/>
        </w:rPr>
        <w:t>Surg</w:t>
      </w:r>
      <w:proofErr w:type="spellEnd"/>
      <w:r w:rsidRPr="00514A9A">
        <w:rPr>
          <w:rFonts w:ascii="Book Antiqua" w:hAnsi="Book Antiqua" w:cs="宋体"/>
          <w:i/>
          <w:iCs/>
          <w:kern w:val="0"/>
          <w:lang w:val="en-US" w:bidi="ar-SA"/>
        </w:rPr>
        <w:t xml:space="preserve"> </w:t>
      </w:r>
      <w:proofErr w:type="spellStart"/>
      <w:r w:rsidRPr="00514A9A">
        <w:rPr>
          <w:rFonts w:ascii="Book Antiqua" w:hAnsi="Book Antiqua" w:cs="宋体"/>
          <w:i/>
          <w:iCs/>
          <w:kern w:val="0"/>
          <w:lang w:val="en-US" w:bidi="ar-SA"/>
        </w:rPr>
        <w:t>Clin</w:t>
      </w:r>
      <w:proofErr w:type="spellEnd"/>
      <w:r w:rsidRPr="00514A9A">
        <w:rPr>
          <w:rFonts w:ascii="Book Antiqua" w:hAnsi="Book Antiqua" w:cs="宋体"/>
          <w:kern w:val="0"/>
          <w:lang w:val="en-US" w:bidi="ar-SA"/>
        </w:rPr>
        <w:t xml:space="preserve"> 2013; </w:t>
      </w:r>
      <w:r w:rsidRPr="00514A9A">
        <w:rPr>
          <w:rFonts w:ascii="Book Antiqua" w:hAnsi="Book Antiqua" w:cs="宋体"/>
          <w:b/>
          <w:bCs/>
          <w:kern w:val="0"/>
          <w:lang w:val="en-US" w:bidi="ar-SA"/>
        </w:rPr>
        <w:t>23</w:t>
      </w:r>
      <w:r w:rsidRPr="00514A9A">
        <w:rPr>
          <w:rFonts w:ascii="Book Antiqua" w:hAnsi="Book Antiqua" w:cs="宋体"/>
          <w:kern w:val="0"/>
          <w:lang w:val="en-US" w:bidi="ar-SA"/>
        </w:rPr>
        <w:t>: 273-285 [PMID: 23931012 DOI:</w:t>
      </w:r>
      <w:r>
        <w:rPr>
          <w:rFonts w:ascii="Book Antiqua" w:hAnsi="Book Antiqua" w:cs="宋体"/>
          <w:kern w:val="0"/>
          <w:lang w:val="en-US" w:bidi="ar-SA"/>
        </w:rPr>
        <w:t xml:space="preserve"> 10.1016/j.thorsurg.2013.04.004</w:t>
      </w:r>
      <w:r w:rsidRPr="00514A9A">
        <w:rPr>
          <w:rFonts w:ascii="Book Antiqua" w:hAnsi="Book Antiqua" w:cs="宋体"/>
          <w:kern w:val="0"/>
          <w:lang w:val="en-US" w:bidi="ar-SA"/>
        </w:rPr>
        <w:t>]</w:t>
      </w:r>
    </w:p>
    <w:p w:rsidR="00514A9A" w:rsidRPr="00514A9A" w:rsidRDefault="00514A9A" w:rsidP="00514A9A">
      <w:pPr>
        <w:widowControl/>
        <w:suppressAutoHyphens w:val="0"/>
        <w:spacing w:line="360" w:lineRule="auto"/>
        <w:jc w:val="both"/>
        <w:textAlignment w:val="auto"/>
        <w:rPr>
          <w:rFonts w:ascii="Book Antiqua" w:hAnsi="Book Antiqua" w:cs="宋体"/>
          <w:kern w:val="0"/>
          <w:lang w:val="en-US" w:bidi="ar-SA"/>
        </w:rPr>
      </w:pPr>
      <w:r w:rsidRPr="00514A9A">
        <w:rPr>
          <w:rFonts w:ascii="Book Antiqua" w:hAnsi="Book Antiqua" w:cs="宋体"/>
          <w:kern w:val="0"/>
          <w:lang w:val="en-US" w:bidi="ar-SA"/>
        </w:rPr>
        <w:t xml:space="preserve">5 </w:t>
      </w:r>
      <w:proofErr w:type="spellStart"/>
      <w:r w:rsidRPr="00514A9A">
        <w:rPr>
          <w:rFonts w:ascii="Book Antiqua" w:hAnsi="Book Antiqua" w:cs="宋体"/>
          <w:b/>
          <w:bCs/>
          <w:kern w:val="0"/>
          <w:lang w:val="en-US" w:bidi="ar-SA"/>
        </w:rPr>
        <w:t>Venuta</w:t>
      </w:r>
      <w:proofErr w:type="spellEnd"/>
      <w:r w:rsidRPr="00514A9A">
        <w:rPr>
          <w:rFonts w:ascii="Book Antiqua" w:hAnsi="Book Antiqua" w:cs="宋体"/>
          <w:b/>
          <w:bCs/>
          <w:kern w:val="0"/>
          <w:lang w:val="en-US" w:bidi="ar-SA"/>
        </w:rPr>
        <w:t xml:space="preserve"> F</w:t>
      </w:r>
      <w:r w:rsidRPr="00514A9A">
        <w:rPr>
          <w:rFonts w:ascii="Book Antiqua" w:hAnsi="Book Antiqua" w:cs="宋体"/>
          <w:kern w:val="0"/>
          <w:lang w:val="en-US" w:bidi="ar-SA"/>
        </w:rPr>
        <w:t xml:space="preserve">, Anile M, </w:t>
      </w:r>
      <w:proofErr w:type="spellStart"/>
      <w:r w:rsidRPr="00514A9A">
        <w:rPr>
          <w:rFonts w:ascii="Book Antiqua" w:hAnsi="Book Antiqua" w:cs="宋体"/>
          <w:kern w:val="0"/>
          <w:lang w:val="en-US" w:bidi="ar-SA"/>
        </w:rPr>
        <w:t>Diso</w:t>
      </w:r>
      <w:proofErr w:type="spellEnd"/>
      <w:r w:rsidRPr="00514A9A">
        <w:rPr>
          <w:rFonts w:ascii="Book Antiqua" w:hAnsi="Book Antiqua" w:cs="宋体"/>
          <w:kern w:val="0"/>
          <w:lang w:val="en-US" w:bidi="ar-SA"/>
        </w:rPr>
        <w:t xml:space="preserve"> D, Ibrahim M, De Giacomo T, Rolla M, </w:t>
      </w:r>
      <w:proofErr w:type="spellStart"/>
      <w:r w:rsidRPr="00514A9A">
        <w:rPr>
          <w:rFonts w:ascii="Book Antiqua" w:hAnsi="Book Antiqua" w:cs="宋体"/>
          <w:kern w:val="0"/>
          <w:lang w:val="en-US" w:bidi="ar-SA"/>
        </w:rPr>
        <w:t>Liparulo</w:t>
      </w:r>
      <w:proofErr w:type="spellEnd"/>
      <w:r w:rsidRPr="00514A9A">
        <w:rPr>
          <w:rFonts w:ascii="Book Antiqua" w:hAnsi="Book Antiqua" w:cs="宋体"/>
          <w:kern w:val="0"/>
          <w:lang w:val="en-US" w:bidi="ar-SA"/>
        </w:rPr>
        <w:t xml:space="preserve"> V, </w:t>
      </w:r>
      <w:proofErr w:type="spellStart"/>
      <w:r w:rsidRPr="00514A9A">
        <w:rPr>
          <w:rFonts w:ascii="Book Antiqua" w:hAnsi="Book Antiqua" w:cs="宋体"/>
          <w:kern w:val="0"/>
          <w:lang w:val="en-US" w:bidi="ar-SA"/>
        </w:rPr>
        <w:t>Coloni</w:t>
      </w:r>
      <w:proofErr w:type="spellEnd"/>
      <w:r w:rsidRPr="00514A9A">
        <w:rPr>
          <w:rFonts w:ascii="Book Antiqua" w:hAnsi="Book Antiqua" w:cs="宋体"/>
          <w:kern w:val="0"/>
          <w:lang w:val="en-US" w:bidi="ar-SA"/>
        </w:rPr>
        <w:t xml:space="preserve"> GF. </w:t>
      </w:r>
      <w:proofErr w:type="gramStart"/>
      <w:r w:rsidRPr="00514A9A">
        <w:rPr>
          <w:rFonts w:ascii="Book Antiqua" w:hAnsi="Book Antiqua" w:cs="宋体"/>
          <w:kern w:val="0"/>
          <w:lang w:val="en-US" w:bidi="ar-SA"/>
        </w:rPr>
        <w:t>Operative complications and early mortality after induction therapy for lung cancer.</w:t>
      </w:r>
      <w:proofErr w:type="gramEnd"/>
      <w:r w:rsidRPr="00514A9A">
        <w:rPr>
          <w:rFonts w:ascii="Book Antiqua" w:hAnsi="Book Antiqua" w:cs="宋体"/>
          <w:kern w:val="0"/>
          <w:lang w:val="en-US" w:bidi="ar-SA"/>
        </w:rPr>
        <w:t xml:space="preserve"> </w:t>
      </w:r>
      <w:proofErr w:type="spellStart"/>
      <w:r w:rsidRPr="00514A9A">
        <w:rPr>
          <w:rFonts w:ascii="Book Antiqua" w:hAnsi="Book Antiqua" w:cs="宋体"/>
          <w:i/>
          <w:iCs/>
          <w:kern w:val="0"/>
          <w:lang w:val="en-US" w:bidi="ar-SA"/>
        </w:rPr>
        <w:t>Eur</w:t>
      </w:r>
      <w:proofErr w:type="spellEnd"/>
      <w:r w:rsidRPr="00514A9A">
        <w:rPr>
          <w:rFonts w:ascii="Book Antiqua" w:hAnsi="Book Antiqua" w:cs="宋体"/>
          <w:i/>
          <w:iCs/>
          <w:kern w:val="0"/>
          <w:lang w:val="en-US" w:bidi="ar-SA"/>
        </w:rPr>
        <w:t xml:space="preserve"> J </w:t>
      </w:r>
      <w:proofErr w:type="spellStart"/>
      <w:r w:rsidRPr="00514A9A">
        <w:rPr>
          <w:rFonts w:ascii="Book Antiqua" w:hAnsi="Book Antiqua" w:cs="宋体"/>
          <w:i/>
          <w:iCs/>
          <w:kern w:val="0"/>
          <w:lang w:val="en-US" w:bidi="ar-SA"/>
        </w:rPr>
        <w:t>Cardiothorac</w:t>
      </w:r>
      <w:proofErr w:type="spellEnd"/>
      <w:r w:rsidRPr="00514A9A">
        <w:rPr>
          <w:rFonts w:ascii="Book Antiqua" w:hAnsi="Book Antiqua" w:cs="宋体"/>
          <w:i/>
          <w:iCs/>
          <w:kern w:val="0"/>
          <w:lang w:val="en-US" w:bidi="ar-SA"/>
        </w:rPr>
        <w:t xml:space="preserve"> </w:t>
      </w:r>
      <w:proofErr w:type="spellStart"/>
      <w:r w:rsidRPr="00514A9A">
        <w:rPr>
          <w:rFonts w:ascii="Book Antiqua" w:hAnsi="Book Antiqua" w:cs="宋体"/>
          <w:i/>
          <w:iCs/>
          <w:kern w:val="0"/>
          <w:lang w:val="en-US" w:bidi="ar-SA"/>
        </w:rPr>
        <w:t>Surg</w:t>
      </w:r>
      <w:proofErr w:type="spellEnd"/>
      <w:r w:rsidRPr="00514A9A">
        <w:rPr>
          <w:rFonts w:ascii="Book Antiqua" w:hAnsi="Book Antiqua" w:cs="宋体"/>
          <w:kern w:val="0"/>
          <w:lang w:val="en-US" w:bidi="ar-SA"/>
        </w:rPr>
        <w:t xml:space="preserve"> 2007; </w:t>
      </w:r>
      <w:r w:rsidRPr="00514A9A">
        <w:rPr>
          <w:rFonts w:ascii="Book Antiqua" w:hAnsi="Book Antiqua" w:cs="宋体"/>
          <w:b/>
          <w:bCs/>
          <w:kern w:val="0"/>
          <w:lang w:val="en-US" w:bidi="ar-SA"/>
        </w:rPr>
        <w:t>31</w:t>
      </w:r>
      <w:r w:rsidRPr="00514A9A">
        <w:rPr>
          <w:rFonts w:ascii="Book Antiqua" w:hAnsi="Book Antiqua" w:cs="宋体"/>
          <w:kern w:val="0"/>
          <w:lang w:val="en-US" w:bidi="ar-SA"/>
        </w:rPr>
        <w:t>: 714-717 [PMID: 17317200 D</w:t>
      </w:r>
      <w:r>
        <w:rPr>
          <w:rFonts w:ascii="Book Antiqua" w:hAnsi="Book Antiqua" w:cs="宋体"/>
          <w:kern w:val="0"/>
          <w:lang w:val="en-US" w:bidi="ar-SA"/>
        </w:rPr>
        <w:t>OI: 10.1016/j.ejcts.2007.01.017</w:t>
      </w:r>
      <w:r w:rsidRPr="00514A9A">
        <w:rPr>
          <w:rFonts w:ascii="Book Antiqua" w:hAnsi="Book Antiqua" w:cs="宋体"/>
          <w:kern w:val="0"/>
          <w:lang w:val="en-US" w:bidi="ar-SA"/>
        </w:rPr>
        <w:t>]</w:t>
      </w:r>
    </w:p>
    <w:p w:rsidR="00514A9A" w:rsidRPr="00514A9A" w:rsidRDefault="00514A9A" w:rsidP="00514A9A">
      <w:pPr>
        <w:widowControl/>
        <w:suppressAutoHyphens w:val="0"/>
        <w:spacing w:line="360" w:lineRule="auto"/>
        <w:jc w:val="both"/>
        <w:textAlignment w:val="auto"/>
        <w:rPr>
          <w:rFonts w:ascii="Book Antiqua" w:hAnsi="Book Antiqua" w:cs="宋体"/>
          <w:kern w:val="0"/>
          <w:lang w:val="en-US" w:bidi="ar-SA"/>
        </w:rPr>
      </w:pPr>
      <w:r w:rsidRPr="00514A9A">
        <w:rPr>
          <w:rFonts w:ascii="Book Antiqua" w:hAnsi="Book Antiqua" w:cs="宋体"/>
          <w:kern w:val="0"/>
          <w:lang w:val="en-US" w:bidi="ar-SA"/>
        </w:rPr>
        <w:t xml:space="preserve">6 </w:t>
      </w:r>
      <w:r w:rsidRPr="00514A9A">
        <w:rPr>
          <w:rFonts w:ascii="Book Antiqua" w:hAnsi="Book Antiqua" w:cs="宋体"/>
          <w:b/>
          <w:bCs/>
          <w:kern w:val="0"/>
          <w:lang w:val="en-US" w:bidi="ar-SA"/>
        </w:rPr>
        <w:t>Roberts JR</w:t>
      </w:r>
      <w:r w:rsidRPr="00514A9A">
        <w:rPr>
          <w:rFonts w:ascii="Book Antiqua" w:hAnsi="Book Antiqua" w:cs="宋体"/>
          <w:kern w:val="0"/>
          <w:lang w:val="en-US" w:bidi="ar-SA"/>
        </w:rPr>
        <w:t xml:space="preserve">, Eustis C, Devore R, Carbone D, Choy H, Johnson D. Induction chemotherapy increases perioperative complications in patients undergoing resection for non-small cell lung cancer. </w:t>
      </w:r>
      <w:r w:rsidRPr="00514A9A">
        <w:rPr>
          <w:rFonts w:ascii="Book Antiqua" w:hAnsi="Book Antiqua" w:cs="宋体"/>
          <w:i/>
          <w:iCs/>
          <w:kern w:val="0"/>
          <w:lang w:val="en-US" w:bidi="ar-SA"/>
        </w:rPr>
        <w:t xml:space="preserve">Ann </w:t>
      </w:r>
      <w:proofErr w:type="spellStart"/>
      <w:r w:rsidRPr="00514A9A">
        <w:rPr>
          <w:rFonts w:ascii="Book Antiqua" w:hAnsi="Book Antiqua" w:cs="宋体"/>
          <w:i/>
          <w:iCs/>
          <w:kern w:val="0"/>
          <w:lang w:val="en-US" w:bidi="ar-SA"/>
        </w:rPr>
        <w:t>Thorac</w:t>
      </w:r>
      <w:proofErr w:type="spellEnd"/>
      <w:r w:rsidRPr="00514A9A">
        <w:rPr>
          <w:rFonts w:ascii="Book Antiqua" w:hAnsi="Book Antiqua" w:cs="宋体"/>
          <w:i/>
          <w:iCs/>
          <w:kern w:val="0"/>
          <w:lang w:val="en-US" w:bidi="ar-SA"/>
        </w:rPr>
        <w:t xml:space="preserve"> </w:t>
      </w:r>
      <w:proofErr w:type="spellStart"/>
      <w:r w:rsidRPr="00514A9A">
        <w:rPr>
          <w:rFonts w:ascii="Book Antiqua" w:hAnsi="Book Antiqua" w:cs="宋体"/>
          <w:i/>
          <w:iCs/>
          <w:kern w:val="0"/>
          <w:lang w:val="en-US" w:bidi="ar-SA"/>
        </w:rPr>
        <w:t>Surg</w:t>
      </w:r>
      <w:proofErr w:type="spellEnd"/>
      <w:r w:rsidRPr="00514A9A">
        <w:rPr>
          <w:rFonts w:ascii="Book Antiqua" w:hAnsi="Book Antiqua" w:cs="宋体"/>
          <w:kern w:val="0"/>
          <w:lang w:val="en-US" w:bidi="ar-SA"/>
        </w:rPr>
        <w:t xml:space="preserve"> 2001; </w:t>
      </w:r>
      <w:r w:rsidRPr="00514A9A">
        <w:rPr>
          <w:rFonts w:ascii="Book Antiqua" w:hAnsi="Book Antiqua" w:cs="宋体"/>
          <w:b/>
          <w:bCs/>
          <w:kern w:val="0"/>
          <w:lang w:val="en-US" w:bidi="ar-SA"/>
        </w:rPr>
        <w:t>72</w:t>
      </w:r>
      <w:r w:rsidRPr="00514A9A">
        <w:rPr>
          <w:rFonts w:ascii="Book Antiqua" w:hAnsi="Book Antiqua" w:cs="宋体"/>
          <w:kern w:val="0"/>
          <w:lang w:val="en-US" w:bidi="ar-SA"/>
        </w:rPr>
        <w:t>: 885-888 [PMID: 11565675 DOI: 10.1016/S0003-4975(01)02836-3]</w:t>
      </w:r>
    </w:p>
    <w:p w:rsidR="00514A9A" w:rsidRPr="00514A9A" w:rsidRDefault="00514A9A" w:rsidP="00514A9A">
      <w:pPr>
        <w:widowControl/>
        <w:suppressAutoHyphens w:val="0"/>
        <w:spacing w:line="360" w:lineRule="auto"/>
        <w:jc w:val="both"/>
        <w:textAlignment w:val="auto"/>
        <w:rPr>
          <w:rFonts w:ascii="Book Antiqua" w:hAnsi="Book Antiqua" w:cs="宋体"/>
          <w:kern w:val="0"/>
          <w:lang w:val="en-US" w:bidi="ar-SA"/>
        </w:rPr>
      </w:pPr>
      <w:r w:rsidRPr="00514A9A">
        <w:rPr>
          <w:rFonts w:ascii="Book Antiqua" w:hAnsi="Book Antiqua" w:cs="宋体"/>
          <w:kern w:val="0"/>
          <w:lang w:val="en-US" w:bidi="ar-SA"/>
        </w:rPr>
        <w:t xml:space="preserve">7 </w:t>
      </w:r>
      <w:proofErr w:type="spellStart"/>
      <w:r w:rsidRPr="00514A9A">
        <w:rPr>
          <w:rFonts w:ascii="Book Antiqua" w:hAnsi="Book Antiqua" w:cs="宋体"/>
          <w:b/>
          <w:bCs/>
          <w:kern w:val="0"/>
          <w:lang w:val="en-US" w:bidi="ar-SA"/>
        </w:rPr>
        <w:t>Albain</w:t>
      </w:r>
      <w:proofErr w:type="spellEnd"/>
      <w:r w:rsidRPr="00514A9A">
        <w:rPr>
          <w:rFonts w:ascii="Book Antiqua" w:hAnsi="Book Antiqua" w:cs="宋体"/>
          <w:b/>
          <w:bCs/>
          <w:kern w:val="0"/>
          <w:lang w:val="en-US" w:bidi="ar-SA"/>
        </w:rPr>
        <w:t xml:space="preserve"> KS</w:t>
      </w:r>
      <w:r w:rsidRPr="00514A9A">
        <w:rPr>
          <w:rFonts w:ascii="Book Antiqua" w:hAnsi="Book Antiqua" w:cs="宋体"/>
          <w:kern w:val="0"/>
          <w:lang w:val="en-US" w:bidi="ar-SA"/>
        </w:rPr>
        <w:t xml:space="preserve">, </w:t>
      </w:r>
      <w:proofErr w:type="spellStart"/>
      <w:r w:rsidRPr="00514A9A">
        <w:rPr>
          <w:rFonts w:ascii="Book Antiqua" w:hAnsi="Book Antiqua" w:cs="宋体"/>
          <w:kern w:val="0"/>
          <w:lang w:val="en-US" w:bidi="ar-SA"/>
        </w:rPr>
        <w:t>Rusch</w:t>
      </w:r>
      <w:proofErr w:type="spellEnd"/>
      <w:r w:rsidRPr="00514A9A">
        <w:rPr>
          <w:rFonts w:ascii="Book Antiqua" w:hAnsi="Book Antiqua" w:cs="宋体"/>
          <w:kern w:val="0"/>
          <w:lang w:val="en-US" w:bidi="ar-SA"/>
        </w:rPr>
        <w:t xml:space="preserve"> VW, Crowley JJ, Rice TW, </w:t>
      </w:r>
      <w:proofErr w:type="spellStart"/>
      <w:r w:rsidRPr="00514A9A">
        <w:rPr>
          <w:rFonts w:ascii="Book Antiqua" w:hAnsi="Book Antiqua" w:cs="宋体"/>
          <w:kern w:val="0"/>
          <w:lang w:val="en-US" w:bidi="ar-SA"/>
        </w:rPr>
        <w:t>Turrisi</w:t>
      </w:r>
      <w:proofErr w:type="spellEnd"/>
      <w:r w:rsidRPr="00514A9A">
        <w:rPr>
          <w:rFonts w:ascii="Book Antiqua" w:hAnsi="Book Antiqua" w:cs="宋体"/>
          <w:kern w:val="0"/>
          <w:lang w:val="en-US" w:bidi="ar-SA"/>
        </w:rPr>
        <w:t xml:space="preserve"> AT, </w:t>
      </w:r>
      <w:proofErr w:type="spellStart"/>
      <w:r w:rsidRPr="00514A9A">
        <w:rPr>
          <w:rFonts w:ascii="Book Antiqua" w:hAnsi="Book Antiqua" w:cs="宋体"/>
          <w:kern w:val="0"/>
          <w:lang w:val="en-US" w:bidi="ar-SA"/>
        </w:rPr>
        <w:t>Weick</w:t>
      </w:r>
      <w:proofErr w:type="spellEnd"/>
      <w:r w:rsidRPr="00514A9A">
        <w:rPr>
          <w:rFonts w:ascii="Book Antiqua" w:hAnsi="Book Antiqua" w:cs="宋体"/>
          <w:kern w:val="0"/>
          <w:lang w:val="en-US" w:bidi="ar-SA"/>
        </w:rPr>
        <w:t xml:space="preserve"> JK, </w:t>
      </w:r>
      <w:proofErr w:type="spellStart"/>
      <w:r w:rsidRPr="00514A9A">
        <w:rPr>
          <w:rFonts w:ascii="Book Antiqua" w:hAnsi="Book Antiqua" w:cs="宋体"/>
          <w:kern w:val="0"/>
          <w:lang w:val="en-US" w:bidi="ar-SA"/>
        </w:rPr>
        <w:t>Lonchyna</w:t>
      </w:r>
      <w:proofErr w:type="spellEnd"/>
      <w:r w:rsidRPr="00514A9A">
        <w:rPr>
          <w:rFonts w:ascii="Book Antiqua" w:hAnsi="Book Antiqua" w:cs="宋体"/>
          <w:kern w:val="0"/>
          <w:lang w:val="en-US" w:bidi="ar-SA"/>
        </w:rPr>
        <w:t xml:space="preserve"> VA, </w:t>
      </w:r>
      <w:proofErr w:type="spellStart"/>
      <w:r w:rsidRPr="00514A9A">
        <w:rPr>
          <w:rFonts w:ascii="Book Antiqua" w:hAnsi="Book Antiqua" w:cs="宋体"/>
          <w:kern w:val="0"/>
          <w:lang w:val="en-US" w:bidi="ar-SA"/>
        </w:rPr>
        <w:t>Presant</w:t>
      </w:r>
      <w:proofErr w:type="spellEnd"/>
      <w:r w:rsidRPr="00514A9A">
        <w:rPr>
          <w:rFonts w:ascii="Book Antiqua" w:hAnsi="Book Antiqua" w:cs="宋体"/>
          <w:kern w:val="0"/>
          <w:lang w:val="en-US" w:bidi="ar-SA"/>
        </w:rPr>
        <w:t xml:space="preserve"> CA, McKenna RJ, </w:t>
      </w:r>
      <w:proofErr w:type="spellStart"/>
      <w:r w:rsidRPr="00514A9A">
        <w:rPr>
          <w:rFonts w:ascii="Book Antiqua" w:hAnsi="Book Antiqua" w:cs="宋体"/>
          <w:kern w:val="0"/>
          <w:lang w:val="en-US" w:bidi="ar-SA"/>
        </w:rPr>
        <w:t>Gandara</w:t>
      </w:r>
      <w:proofErr w:type="spellEnd"/>
      <w:r w:rsidRPr="00514A9A">
        <w:rPr>
          <w:rFonts w:ascii="Book Antiqua" w:hAnsi="Book Antiqua" w:cs="宋体"/>
          <w:kern w:val="0"/>
          <w:lang w:val="en-US" w:bidi="ar-SA"/>
        </w:rPr>
        <w:t xml:space="preserve"> DR. Concurrent cisplatin/etoposide plus chest radiotherapy followed by surgery for stages IIIA (N2) and IIIB non-small-cell lung cancer: mature results of Southwest Oncology Group phase II study 8805. </w:t>
      </w:r>
      <w:r w:rsidRPr="00514A9A">
        <w:rPr>
          <w:rFonts w:ascii="Book Antiqua" w:hAnsi="Book Antiqua" w:cs="宋体"/>
          <w:i/>
          <w:iCs/>
          <w:kern w:val="0"/>
          <w:lang w:val="en-US" w:bidi="ar-SA"/>
        </w:rPr>
        <w:t xml:space="preserve">J </w:t>
      </w:r>
      <w:proofErr w:type="spellStart"/>
      <w:r w:rsidRPr="00514A9A">
        <w:rPr>
          <w:rFonts w:ascii="Book Antiqua" w:hAnsi="Book Antiqua" w:cs="宋体"/>
          <w:i/>
          <w:iCs/>
          <w:kern w:val="0"/>
          <w:lang w:val="en-US" w:bidi="ar-SA"/>
        </w:rPr>
        <w:t>Clin</w:t>
      </w:r>
      <w:proofErr w:type="spellEnd"/>
      <w:r w:rsidRPr="00514A9A">
        <w:rPr>
          <w:rFonts w:ascii="Book Antiqua" w:hAnsi="Book Antiqua" w:cs="宋体"/>
          <w:i/>
          <w:iCs/>
          <w:kern w:val="0"/>
          <w:lang w:val="en-US" w:bidi="ar-SA"/>
        </w:rPr>
        <w:t xml:space="preserve"> </w:t>
      </w:r>
      <w:proofErr w:type="spellStart"/>
      <w:r w:rsidRPr="00514A9A">
        <w:rPr>
          <w:rFonts w:ascii="Book Antiqua" w:hAnsi="Book Antiqua" w:cs="宋体"/>
          <w:i/>
          <w:iCs/>
          <w:kern w:val="0"/>
          <w:lang w:val="en-US" w:bidi="ar-SA"/>
        </w:rPr>
        <w:t>Oncol</w:t>
      </w:r>
      <w:proofErr w:type="spellEnd"/>
      <w:r w:rsidRPr="00514A9A">
        <w:rPr>
          <w:rFonts w:ascii="Book Antiqua" w:hAnsi="Book Antiqua" w:cs="宋体"/>
          <w:kern w:val="0"/>
          <w:lang w:val="en-US" w:bidi="ar-SA"/>
        </w:rPr>
        <w:t xml:space="preserve"> 1995; </w:t>
      </w:r>
      <w:r w:rsidRPr="00514A9A">
        <w:rPr>
          <w:rFonts w:ascii="Book Antiqua" w:hAnsi="Book Antiqua" w:cs="宋体"/>
          <w:b/>
          <w:bCs/>
          <w:kern w:val="0"/>
          <w:lang w:val="en-US" w:bidi="ar-SA"/>
        </w:rPr>
        <w:t>13</w:t>
      </w:r>
      <w:r w:rsidRPr="00514A9A">
        <w:rPr>
          <w:rFonts w:ascii="Book Antiqua" w:hAnsi="Book Antiqua" w:cs="宋体"/>
          <w:kern w:val="0"/>
          <w:lang w:val="en-US" w:bidi="ar-SA"/>
        </w:rPr>
        <w:t>: 1880-1892 [PMID: 7636530]</w:t>
      </w:r>
    </w:p>
    <w:p w:rsidR="00514A9A" w:rsidRPr="00514A9A" w:rsidRDefault="00514A9A" w:rsidP="00514A9A">
      <w:pPr>
        <w:widowControl/>
        <w:suppressAutoHyphens w:val="0"/>
        <w:spacing w:line="360" w:lineRule="auto"/>
        <w:jc w:val="both"/>
        <w:textAlignment w:val="auto"/>
        <w:rPr>
          <w:rFonts w:ascii="Book Antiqua" w:hAnsi="Book Antiqua" w:cs="宋体"/>
          <w:kern w:val="0"/>
          <w:lang w:val="en-US" w:bidi="ar-SA"/>
        </w:rPr>
      </w:pPr>
      <w:r w:rsidRPr="00514A9A">
        <w:rPr>
          <w:rFonts w:ascii="Book Antiqua" w:hAnsi="Book Antiqua" w:cs="宋体"/>
          <w:kern w:val="0"/>
          <w:lang w:val="en-US" w:bidi="ar-SA"/>
        </w:rPr>
        <w:t xml:space="preserve">8 </w:t>
      </w:r>
      <w:r w:rsidRPr="00514A9A">
        <w:rPr>
          <w:rFonts w:ascii="Book Antiqua" w:hAnsi="Book Antiqua" w:cs="宋体"/>
          <w:b/>
          <w:bCs/>
          <w:kern w:val="0"/>
          <w:lang w:val="en-US" w:bidi="ar-SA"/>
        </w:rPr>
        <w:t>Evans NR</w:t>
      </w:r>
      <w:r w:rsidRPr="00514A9A">
        <w:rPr>
          <w:rFonts w:ascii="Book Antiqua" w:hAnsi="Book Antiqua" w:cs="宋体"/>
          <w:kern w:val="0"/>
          <w:lang w:val="en-US" w:bidi="ar-SA"/>
        </w:rPr>
        <w:t xml:space="preserve">, Li S, Wright CD, Allen MS, </w:t>
      </w:r>
      <w:proofErr w:type="spellStart"/>
      <w:r w:rsidRPr="00514A9A">
        <w:rPr>
          <w:rFonts w:ascii="Book Antiqua" w:hAnsi="Book Antiqua" w:cs="宋体"/>
          <w:kern w:val="0"/>
          <w:lang w:val="en-US" w:bidi="ar-SA"/>
        </w:rPr>
        <w:t>Gaissert</w:t>
      </w:r>
      <w:proofErr w:type="spellEnd"/>
      <w:r w:rsidRPr="00514A9A">
        <w:rPr>
          <w:rFonts w:ascii="Book Antiqua" w:hAnsi="Book Antiqua" w:cs="宋体"/>
          <w:kern w:val="0"/>
          <w:lang w:val="en-US" w:bidi="ar-SA"/>
        </w:rPr>
        <w:t xml:space="preserve"> HA. </w:t>
      </w:r>
      <w:proofErr w:type="gramStart"/>
      <w:r w:rsidRPr="00514A9A">
        <w:rPr>
          <w:rFonts w:ascii="Book Antiqua" w:hAnsi="Book Antiqua" w:cs="宋体"/>
          <w:kern w:val="0"/>
          <w:lang w:val="en-US" w:bidi="ar-SA"/>
        </w:rPr>
        <w:t>The impact of induction therapy on morbidity and operative mortality after resection of primary lung cancer.</w:t>
      </w:r>
      <w:proofErr w:type="gramEnd"/>
      <w:r w:rsidRPr="00514A9A">
        <w:rPr>
          <w:rFonts w:ascii="Book Antiqua" w:hAnsi="Book Antiqua" w:cs="宋体"/>
          <w:kern w:val="0"/>
          <w:lang w:val="en-US" w:bidi="ar-SA"/>
        </w:rPr>
        <w:t xml:space="preserve"> </w:t>
      </w:r>
      <w:r w:rsidRPr="00514A9A">
        <w:rPr>
          <w:rFonts w:ascii="Book Antiqua" w:hAnsi="Book Antiqua" w:cs="宋体"/>
          <w:i/>
          <w:iCs/>
          <w:kern w:val="0"/>
          <w:lang w:val="en-US" w:bidi="ar-SA"/>
        </w:rPr>
        <w:t xml:space="preserve">J </w:t>
      </w:r>
      <w:proofErr w:type="spellStart"/>
      <w:r w:rsidRPr="00514A9A">
        <w:rPr>
          <w:rFonts w:ascii="Book Antiqua" w:hAnsi="Book Antiqua" w:cs="宋体"/>
          <w:i/>
          <w:iCs/>
          <w:kern w:val="0"/>
          <w:lang w:val="en-US" w:bidi="ar-SA"/>
        </w:rPr>
        <w:t>Thorac</w:t>
      </w:r>
      <w:proofErr w:type="spellEnd"/>
      <w:r w:rsidRPr="00514A9A">
        <w:rPr>
          <w:rFonts w:ascii="Book Antiqua" w:hAnsi="Book Antiqua" w:cs="宋体"/>
          <w:i/>
          <w:iCs/>
          <w:kern w:val="0"/>
          <w:lang w:val="en-US" w:bidi="ar-SA"/>
        </w:rPr>
        <w:t xml:space="preserve"> </w:t>
      </w:r>
      <w:proofErr w:type="spellStart"/>
      <w:r w:rsidRPr="00514A9A">
        <w:rPr>
          <w:rFonts w:ascii="Book Antiqua" w:hAnsi="Book Antiqua" w:cs="宋体"/>
          <w:i/>
          <w:iCs/>
          <w:kern w:val="0"/>
          <w:lang w:val="en-US" w:bidi="ar-SA"/>
        </w:rPr>
        <w:t>Cardiovasc</w:t>
      </w:r>
      <w:proofErr w:type="spellEnd"/>
      <w:r w:rsidRPr="00514A9A">
        <w:rPr>
          <w:rFonts w:ascii="Book Antiqua" w:hAnsi="Book Antiqua" w:cs="宋体"/>
          <w:i/>
          <w:iCs/>
          <w:kern w:val="0"/>
          <w:lang w:val="en-US" w:bidi="ar-SA"/>
        </w:rPr>
        <w:t xml:space="preserve"> </w:t>
      </w:r>
      <w:proofErr w:type="spellStart"/>
      <w:r w:rsidRPr="00514A9A">
        <w:rPr>
          <w:rFonts w:ascii="Book Antiqua" w:hAnsi="Book Antiqua" w:cs="宋体"/>
          <w:i/>
          <w:iCs/>
          <w:kern w:val="0"/>
          <w:lang w:val="en-US" w:bidi="ar-SA"/>
        </w:rPr>
        <w:t>Surg</w:t>
      </w:r>
      <w:proofErr w:type="spellEnd"/>
      <w:r w:rsidRPr="00514A9A">
        <w:rPr>
          <w:rFonts w:ascii="Book Antiqua" w:hAnsi="Book Antiqua" w:cs="宋体"/>
          <w:kern w:val="0"/>
          <w:lang w:val="en-US" w:bidi="ar-SA"/>
        </w:rPr>
        <w:t xml:space="preserve"> 2010; </w:t>
      </w:r>
      <w:r w:rsidRPr="00514A9A">
        <w:rPr>
          <w:rFonts w:ascii="Book Antiqua" w:hAnsi="Book Antiqua" w:cs="宋体"/>
          <w:b/>
          <w:bCs/>
          <w:kern w:val="0"/>
          <w:lang w:val="en-US" w:bidi="ar-SA"/>
        </w:rPr>
        <w:t>139</w:t>
      </w:r>
      <w:r w:rsidRPr="00514A9A">
        <w:rPr>
          <w:rFonts w:ascii="Book Antiqua" w:hAnsi="Book Antiqua" w:cs="宋体"/>
          <w:kern w:val="0"/>
          <w:lang w:val="en-US" w:bidi="ar-SA"/>
        </w:rPr>
        <w:t>: 991-6.e1-991-6.e2 [PMID: 20304144 D</w:t>
      </w:r>
      <w:r>
        <w:rPr>
          <w:rFonts w:ascii="Book Antiqua" w:hAnsi="Book Antiqua" w:cs="宋体"/>
          <w:kern w:val="0"/>
          <w:lang w:val="en-US" w:bidi="ar-SA"/>
        </w:rPr>
        <w:t>OI: 10.1016/j.jtcvs.2009.11.070</w:t>
      </w:r>
      <w:r w:rsidRPr="00514A9A">
        <w:rPr>
          <w:rFonts w:ascii="Book Antiqua" w:hAnsi="Book Antiqua" w:cs="宋体"/>
          <w:kern w:val="0"/>
          <w:lang w:val="en-US" w:bidi="ar-SA"/>
        </w:rPr>
        <w:t>]</w:t>
      </w:r>
    </w:p>
    <w:p w:rsidR="00514A9A" w:rsidRPr="00514A9A" w:rsidRDefault="00514A9A" w:rsidP="00514A9A">
      <w:pPr>
        <w:widowControl/>
        <w:suppressAutoHyphens w:val="0"/>
        <w:spacing w:line="360" w:lineRule="auto"/>
        <w:jc w:val="both"/>
        <w:textAlignment w:val="auto"/>
        <w:rPr>
          <w:rFonts w:ascii="Book Antiqua" w:hAnsi="Book Antiqua" w:cs="宋体"/>
          <w:kern w:val="0"/>
          <w:lang w:val="en-US" w:bidi="ar-SA"/>
        </w:rPr>
      </w:pPr>
      <w:proofErr w:type="gramStart"/>
      <w:r>
        <w:rPr>
          <w:rFonts w:ascii="Book Antiqua" w:hAnsi="Book Antiqua" w:cs="宋体"/>
          <w:kern w:val="0"/>
          <w:lang w:val="en-US" w:bidi="ar-SA"/>
        </w:rPr>
        <w:lastRenderedPageBreak/>
        <w:t xml:space="preserve">9 </w:t>
      </w:r>
      <w:r w:rsidRPr="00514A9A">
        <w:rPr>
          <w:rFonts w:ascii="Book Antiqua" w:hAnsi="Book Antiqua" w:cs="宋体"/>
          <w:b/>
          <w:kern w:val="0"/>
          <w:lang w:val="en-US" w:bidi="ar-SA"/>
        </w:rPr>
        <w:t>American College of Surgeons National Surgical Quality Improvement Program</w:t>
      </w:r>
      <w:r w:rsidRPr="00514A9A">
        <w:rPr>
          <w:rFonts w:ascii="Book Antiqua" w:hAnsi="Book Antiqua" w:cs="宋体"/>
          <w:kern w:val="0"/>
          <w:lang w:val="en-US" w:bidi="ar-SA"/>
        </w:rPr>
        <w:t>.</w:t>
      </w:r>
      <w:proofErr w:type="gramEnd"/>
      <w:r w:rsidRPr="00514A9A">
        <w:rPr>
          <w:rFonts w:ascii="Book Antiqua" w:hAnsi="Book Antiqua" w:cs="宋体"/>
          <w:kern w:val="0"/>
          <w:lang w:val="en-US" w:bidi="ar-SA"/>
        </w:rPr>
        <w:t xml:space="preserve"> Participants. Chicago, USA. [</w:t>
      </w:r>
      <w:proofErr w:type="gramStart"/>
      <w:r w:rsidR="00D63A22">
        <w:rPr>
          <w:rFonts w:ascii="Book Antiqua" w:hAnsi="Book Antiqua" w:cs="宋体"/>
          <w:kern w:val="0"/>
          <w:lang w:val="en-US" w:bidi="ar-SA"/>
        </w:rPr>
        <w:t>a</w:t>
      </w:r>
      <w:r w:rsidR="00D63A22" w:rsidRPr="00514A9A">
        <w:rPr>
          <w:rFonts w:ascii="Book Antiqua" w:hAnsi="Book Antiqua" w:cs="宋体"/>
          <w:kern w:val="0"/>
          <w:lang w:val="en-US" w:bidi="ar-SA"/>
        </w:rPr>
        <w:t>ccessed</w:t>
      </w:r>
      <w:proofErr w:type="gramEnd"/>
      <w:r w:rsidR="00D63A22" w:rsidRPr="00514A9A">
        <w:rPr>
          <w:rFonts w:ascii="Book Antiqua" w:hAnsi="Book Antiqua" w:cs="宋体"/>
          <w:kern w:val="0"/>
          <w:lang w:val="en-US" w:bidi="ar-SA"/>
        </w:rPr>
        <w:t xml:space="preserve"> 20</w:t>
      </w:r>
      <w:r w:rsidR="00D63A22">
        <w:rPr>
          <w:rFonts w:ascii="Book Antiqua" w:hAnsi="Book Antiqua" w:cs="宋体"/>
          <w:kern w:val="0"/>
          <w:lang w:val="en-US" w:bidi="ar-SA"/>
        </w:rPr>
        <w:t>14 Oct 23</w:t>
      </w:r>
      <w:r w:rsidRPr="00514A9A">
        <w:rPr>
          <w:rFonts w:ascii="Book Antiqua" w:hAnsi="Book Antiqua" w:cs="宋体"/>
          <w:kern w:val="0"/>
          <w:lang w:val="en-US" w:bidi="ar-SA"/>
        </w:rPr>
        <w:t>]. Available from: URL: http</w:t>
      </w:r>
      <w:r>
        <w:rPr>
          <w:rFonts w:ascii="Book Antiqua" w:hAnsi="Book Antiqua" w:cs="宋体"/>
          <w:kern w:val="0"/>
          <w:lang w:val="en-US" w:bidi="ar-SA"/>
        </w:rPr>
        <w:t>:</w:t>
      </w:r>
      <w:r w:rsidRPr="00514A9A">
        <w:rPr>
          <w:rFonts w:ascii="Book Antiqua" w:hAnsi="Book Antiqua" w:cs="宋体"/>
          <w:kern w:val="0"/>
          <w:lang w:val="en-US" w:bidi="ar-SA"/>
        </w:rPr>
        <w:t>//site.acsnsqip.org/participants</w:t>
      </w:r>
    </w:p>
    <w:p w:rsidR="00514A9A" w:rsidRPr="00514A9A" w:rsidRDefault="00EC5E34" w:rsidP="00514A9A">
      <w:pPr>
        <w:widowControl/>
        <w:suppressAutoHyphens w:val="0"/>
        <w:spacing w:line="360" w:lineRule="auto"/>
        <w:jc w:val="both"/>
        <w:textAlignment w:val="auto"/>
        <w:rPr>
          <w:rFonts w:ascii="Book Antiqua" w:hAnsi="Book Antiqua" w:cs="宋体"/>
          <w:kern w:val="0"/>
          <w:lang w:val="en-US" w:bidi="ar-SA"/>
        </w:rPr>
      </w:pPr>
      <w:proofErr w:type="gramStart"/>
      <w:r>
        <w:rPr>
          <w:rFonts w:ascii="Book Antiqua" w:hAnsi="Book Antiqua" w:cs="宋体"/>
          <w:kern w:val="0"/>
          <w:lang w:val="en-US" w:bidi="ar-SA"/>
        </w:rPr>
        <w:t xml:space="preserve">10 </w:t>
      </w:r>
      <w:r w:rsidR="00514A9A" w:rsidRPr="00514A9A">
        <w:rPr>
          <w:rFonts w:ascii="Book Antiqua" w:hAnsi="Book Antiqua" w:cs="宋体"/>
          <w:b/>
          <w:kern w:val="0"/>
          <w:lang w:val="en-US" w:bidi="ar-SA"/>
        </w:rPr>
        <w:t>American College of Surgeons National Surgical Quality Improvement Program</w:t>
      </w:r>
      <w:r w:rsidR="00514A9A" w:rsidRPr="00514A9A">
        <w:rPr>
          <w:rFonts w:ascii="Book Antiqua" w:hAnsi="Book Antiqua" w:cs="宋体"/>
          <w:kern w:val="0"/>
          <w:lang w:val="en-US" w:bidi="ar-SA"/>
        </w:rPr>
        <w:t>.</w:t>
      </w:r>
      <w:proofErr w:type="gramEnd"/>
      <w:r w:rsidR="00514A9A" w:rsidRPr="00514A9A">
        <w:rPr>
          <w:rFonts w:ascii="Book Antiqua" w:hAnsi="Book Antiqua" w:cs="宋体"/>
          <w:kern w:val="0"/>
          <w:lang w:val="en-US" w:bidi="ar-SA"/>
        </w:rPr>
        <w:t xml:space="preserve"> </w:t>
      </w:r>
      <w:proofErr w:type="gramStart"/>
      <w:r w:rsidR="00514A9A" w:rsidRPr="00514A9A">
        <w:rPr>
          <w:rFonts w:ascii="Book Antiqua" w:hAnsi="Book Antiqua" w:cs="宋体"/>
          <w:kern w:val="0"/>
          <w:lang w:val="en-US" w:bidi="ar-SA"/>
        </w:rPr>
        <w:t>ACS-NSQIP user guide for the 2012 Participant Data Use File.</w:t>
      </w:r>
      <w:proofErr w:type="gramEnd"/>
      <w:r w:rsidR="00514A9A" w:rsidRPr="00514A9A">
        <w:rPr>
          <w:rFonts w:ascii="Book Antiqua" w:hAnsi="Book Antiqua" w:cs="宋体"/>
          <w:kern w:val="0"/>
          <w:lang w:val="en-US" w:bidi="ar-SA"/>
        </w:rPr>
        <w:t xml:space="preserve"> Chicago, USA. [</w:t>
      </w:r>
      <w:r w:rsidR="00D63A22">
        <w:rPr>
          <w:rFonts w:ascii="Book Antiqua" w:hAnsi="Book Antiqua" w:cs="宋体"/>
          <w:kern w:val="0"/>
          <w:lang w:val="en-US" w:bidi="ar-SA"/>
        </w:rPr>
        <w:t>a</w:t>
      </w:r>
      <w:r w:rsidR="00D63A22" w:rsidRPr="00514A9A">
        <w:rPr>
          <w:rFonts w:ascii="Book Antiqua" w:hAnsi="Book Antiqua" w:cs="宋体"/>
          <w:kern w:val="0"/>
          <w:lang w:val="en-US" w:bidi="ar-SA"/>
        </w:rPr>
        <w:t>ccessed 20</w:t>
      </w:r>
      <w:r w:rsidR="00D63A22">
        <w:rPr>
          <w:rFonts w:ascii="Book Antiqua" w:hAnsi="Book Antiqua" w:cs="宋体"/>
          <w:kern w:val="0"/>
          <w:lang w:val="en-US" w:bidi="ar-SA"/>
        </w:rPr>
        <w:t>14 Oct 23</w:t>
      </w:r>
      <w:bookmarkStart w:id="0" w:name="_GoBack"/>
      <w:bookmarkEnd w:id="0"/>
      <w:r>
        <w:rPr>
          <w:rFonts w:ascii="Book Antiqua" w:hAnsi="Book Antiqua" w:cs="宋体"/>
          <w:kern w:val="0"/>
          <w:lang w:val="en-US" w:bidi="ar-SA"/>
        </w:rPr>
        <w:t>]. Available from: URL: http:</w:t>
      </w:r>
      <w:r w:rsidR="00514A9A" w:rsidRPr="00514A9A">
        <w:rPr>
          <w:rFonts w:ascii="Book Antiqua" w:hAnsi="Book Antiqua" w:cs="宋体"/>
          <w:kern w:val="0"/>
          <w:lang w:val="en-US" w:bidi="ar-SA"/>
        </w:rPr>
        <w:t>//site.ac</w:t>
      </w:r>
      <w:r>
        <w:rPr>
          <w:rFonts w:ascii="Book Antiqua" w:hAnsi="Book Antiqua" w:cs="宋体"/>
          <w:kern w:val="0"/>
          <w:lang w:val="en-US" w:bidi="ar-SA"/>
        </w:rPr>
        <w:t>snsqip.org/wp</w:t>
      </w:r>
      <w:r>
        <w:rPr>
          <w:rFonts w:ascii="Book Antiqua" w:hAnsi="Book Antiqua" w:cs="宋体" w:hint="eastAsia"/>
          <w:kern w:val="0"/>
          <w:lang w:val="en-US" w:bidi="ar-SA"/>
        </w:rPr>
        <w:t>-</w:t>
      </w:r>
      <w:r w:rsidR="00514A9A" w:rsidRPr="00514A9A">
        <w:rPr>
          <w:rFonts w:ascii="Book Antiqua" w:hAnsi="Book Antiqua" w:cs="宋体"/>
          <w:kern w:val="0"/>
          <w:lang w:val="en-US" w:bidi="ar-SA"/>
        </w:rPr>
        <w:t>content/uploads/2013/10/ACSNSQIP.PUF_.UserGuide.2012.pdf</w:t>
      </w:r>
    </w:p>
    <w:p w:rsidR="00514A9A" w:rsidRPr="00514A9A" w:rsidRDefault="00514A9A" w:rsidP="00514A9A">
      <w:pPr>
        <w:widowControl/>
        <w:suppressAutoHyphens w:val="0"/>
        <w:spacing w:line="360" w:lineRule="auto"/>
        <w:jc w:val="both"/>
        <w:textAlignment w:val="auto"/>
        <w:rPr>
          <w:rFonts w:ascii="Book Antiqua" w:hAnsi="Book Antiqua" w:cs="宋体"/>
          <w:kern w:val="0"/>
          <w:lang w:val="en-US" w:bidi="ar-SA"/>
        </w:rPr>
      </w:pPr>
      <w:r w:rsidRPr="00514A9A">
        <w:rPr>
          <w:rFonts w:ascii="Book Antiqua" w:hAnsi="Book Antiqua" w:cs="宋体"/>
          <w:kern w:val="0"/>
          <w:lang w:val="en-US" w:bidi="ar-SA"/>
        </w:rPr>
        <w:t xml:space="preserve">11 </w:t>
      </w:r>
      <w:proofErr w:type="spellStart"/>
      <w:r w:rsidRPr="00514A9A">
        <w:rPr>
          <w:rFonts w:ascii="Book Antiqua" w:hAnsi="Book Antiqua" w:cs="宋体"/>
          <w:b/>
          <w:bCs/>
          <w:kern w:val="0"/>
          <w:lang w:val="en-US" w:bidi="ar-SA"/>
        </w:rPr>
        <w:t>Florou</w:t>
      </w:r>
      <w:proofErr w:type="spellEnd"/>
      <w:r w:rsidRPr="00514A9A">
        <w:rPr>
          <w:rFonts w:ascii="Book Antiqua" w:hAnsi="Book Antiqua" w:cs="宋体"/>
          <w:b/>
          <w:bCs/>
          <w:kern w:val="0"/>
          <w:lang w:val="en-US" w:bidi="ar-SA"/>
        </w:rPr>
        <w:t xml:space="preserve"> AN</w:t>
      </w:r>
      <w:r w:rsidRPr="00514A9A">
        <w:rPr>
          <w:rFonts w:ascii="Book Antiqua" w:hAnsi="Book Antiqua" w:cs="宋体"/>
          <w:kern w:val="0"/>
          <w:lang w:val="en-US" w:bidi="ar-SA"/>
        </w:rPr>
        <w:t xml:space="preserve">, </w:t>
      </w:r>
      <w:proofErr w:type="spellStart"/>
      <w:r w:rsidRPr="00514A9A">
        <w:rPr>
          <w:rFonts w:ascii="Book Antiqua" w:hAnsi="Book Antiqua" w:cs="宋体"/>
          <w:kern w:val="0"/>
          <w:lang w:val="en-US" w:bidi="ar-SA"/>
        </w:rPr>
        <w:t>Gkiozos</w:t>
      </w:r>
      <w:proofErr w:type="spellEnd"/>
      <w:r w:rsidRPr="00514A9A">
        <w:rPr>
          <w:rFonts w:ascii="Book Antiqua" w:hAnsi="Book Antiqua" w:cs="宋体"/>
          <w:kern w:val="0"/>
          <w:lang w:val="en-US" w:bidi="ar-SA"/>
        </w:rPr>
        <w:t xml:space="preserve"> IC, </w:t>
      </w:r>
      <w:proofErr w:type="spellStart"/>
      <w:r w:rsidRPr="00514A9A">
        <w:rPr>
          <w:rFonts w:ascii="Book Antiqua" w:hAnsi="Book Antiqua" w:cs="宋体"/>
          <w:kern w:val="0"/>
          <w:lang w:val="en-US" w:bidi="ar-SA"/>
        </w:rPr>
        <w:t>Tsagouli</w:t>
      </w:r>
      <w:proofErr w:type="spellEnd"/>
      <w:r w:rsidRPr="00514A9A">
        <w:rPr>
          <w:rFonts w:ascii="Book Antiqua" w:hAnsi="Book Antiqua" w:cs="宋体"/>
          <w:kern w:val="0"/>
          <w:lang w:val="en-US" w:bidi="ar-SA"/>
        </w:rPr>
        <w:t xml:space="preserve"> SK, </w:t>
      </w:r>
      <w:proofErr w:type="spellStart"/>
      <w:r w:rsidRPr="00514A9A">
        <w:rPr>
          <w:rFonts w:ascii="Book Antiqua" w:hAnsi="Book Antiqua" w:cs="宋体"/>
          <w:kern w:val="0"/>
          <w:lang w:val="en-US" w:bidi="ar-SA"/>
        </w:rPr>
        <w:t>Souliotis</w:t>
      </w:r>
      <w:proofErr w:type="spellEnd"/>
      <w:r w:rsidRPr="00514A9A">
        <w:rPr>
          <w:rFonts w:ascii="Book Antiqua" w:hAnsi="Book Antiqua" w:cs="宋体"/>
          <w:kern w:val="0"/>
          <w:lang w:val="en-US" w:bidi="ar-SA"/>
        </w:rPr>
        <w:t xml:space="preserve"> KN, </w:t>
      </w:r>
      <w:proofErr w:type="spellStart"/>
      <w:r w:rsidRPr="00514A9A">
        <w:rPr>
          <w:rFonts w:ascii="Book Antiqua" w:hAnsi="Book Antiqua" w:cs="宋体"/>
          <w:kern w:val="0"/>
          <w:lang w:val="en-US" w:bidi="ar-SA"/>
        </w:rPr>
        <w:t>Syrigos</w:t>
      </w:r>
      <w:proofErr w:type="spellEnd"/>
      <w:r w:rsidRPr="00514A9A">
        <w:rPr>
          <w:rFonts w:ascii="Book Antiqua" w:hAnsi="Book Antiqua" w:cs="宋体"/>
          <w:kern w:val="0"/>
          <w:lang w:val="en-US" w:bidi="ar-SA"/>
        </w:rPr>
        <w:t xml:space="preserve"> KN. Clinical significance of smoking cessation in subjects with cancer: a 30-year review. </w:t>
      </w:r>
      <w:proofErr w:type="spellStart"/>
      <w:r w:rsidRPr="00514A9A">
        <w:rPr>
          <w:rFonts w:ascii="Book Antiqua" w:hAnsi="Book Antiqua" w:cs="宋体"/>
          <w:i/>
          <w:iCs/>
          <w:kern w:val="0"/>
          <w:lang w:val="en-US" w:bidi="ar-SA"/>
        </w:rPr>
        <w:t>Respir</w:t>
      </w:r>
      <w:proofErr w:type="spellEnd"/>
      <w:r w:rsidRPr="00514A9A">
        <w:rPr>
          <w:rFonts w:ascii="Book Antiqua" w:hAnsi="Book Antiqua" w:cs="宋体"/>
          <w:i/>
          <w:iCs/>
          <w:kern w:val="0"/>
          <w:lang w:val="en-US" w:bidi="ar-SA"/>
        </w:rPr>
        <w:t xml:space="preserve"> Care</w:t>
      </w:r>
      <w:r w:rsidRPr="00514A9A">
        <w:rPr>
          <w:rFonts w:ascii="Book Antiqua" w:hAnsi="Book Antiqua" w:cs="宋体"/>
          <w:kern w:val="0"/>
          <w:lang w:val="en-US" w:bidi="ar-SA"/>
        </w:rPr>
        <w:t xml:space="preserve"> 2014; </w:t>
      </w:r>
      <w:r w:rsidRPr="00514A9A">
        <w:rPr>
          <w:rFonts w:ascii="Book Antiqua" w:hAnsi="Book Antiqua" w:cs="宋体"/>
          <w:b/>
          <w:bCs/>
          <w:kern w:val="0"/>
          <w:lang w:val="en-US" w:bidi="ar-SA"/>
        </w:rPr>
        <w:t>59</w:t>
      </w:r>
      <w:r w:rsidRPr="00514A9A">
        <w:rPr>
          <w:rFonts w:ascii="Book Antiqua" w:hAnsi="Book Antiqua" w:cs="宋体"/>
          <w:kern w:val="0"/>
          <w:lang w:val="en-US" w:bidi="ar-SA"/>
        </w:rPr>
        <w:t>: 1924-1936 [PMID: 25185</w:t>
      </w:r>
      <w:r w:rsidR="00EC5E34">
        <w:rPr>
          <w:rFonts w:ascii="Book Antiqua" w:hAnsi="Book Antiqua" w:cs="宋体"/>
          <w:kern w:val="0"/>
          <w:lang w:val="en-US" w:bidi="ar-SA"/>
        </w:rPr>
        <w:t>148 DOI: 10.4187/respcare.02559</w:t>
      </w:r>
      <w:r w:rsidRPr="00514A9A">
        <w:rPr>
          <w:rFonts w:ascii="Book Antiqua" w:hAnsi="Book Antiqua" w:cs="宋体"/>
          <w:kern w:val="0"/>
          <w:lang w:val="en-US" w:bidi="ar-SA"/>
        </w:rPr>
        <w:t>]</w:t>
      </w:r>
    </w:p>
    <w:p w:rsidR="00514A9A" w:rsidRPr="00514A9A" w:rsidRDefault="00514A9A" w:rsidP="00514A9A">
      <w:pPr>
        <w:widowControl/>
        <w:suppressAutoHyphens w:val="0"/>
        <w:spacing w:line="360" w:lineRule="auto"/>
        <w:jc w:val="both"/>
        <w:textAlignment w:val="auto"/>
        <w:rPr>
          <w:rFonts w:ascii="Book Antiqua" w:hAnsi="Book Antiqua" w:cs="宋体"/>
          <w:kern w:val="0"/>
          <w:lang w:val="en-US" w:bidi="ar-SA"/>
        </w:rPr>
      </w:pPr>
      <w:r w:rsidRPr="00514A9A">
        <w:rPr>
          <w:rFonts w:ascii="Book Antiqua" w:hAnsi="Book Antiqua" w:cs="宋体"/>
          <w:kern w:val="0"/>
          <w:lang w:val="en-US" w:bidi="ar-SA"/>
        </w:rPr>
        <w:t xml:space="preserve">12 </w:t>
      </w:r>
      <w:r w:rsidRPr="00514A9A">
        <w:rPr>
          <w:rFonts w:ascii="Book Antiqua" w:hAnsi="Book Antiqua" w:cs="宋体"/>
          <w:b/>
          <w:bCs/>
          <w:kern w:val="0"/>
          <w:lang w:val="en-US" w:bidi="ar-SA"/>
        </w:rPr>
        <w:t>Ismael H</w:t>
      </w:r>
      <w:r w:rsidRPr="00514A9A">
        <w:rPr>
          <w:rFonts w:ascii="Book Antiqua" w:hAnsi="Book Antiqua" w:cs="宋体"/>
          <w:kern w:val="0"/>
          <w:lang w:val="en-US" w:bidi="ar-SA"/>
        </w:rPr>
        <w:t xml:space="preserve">, Horst M, Farooq M, Jordon J, Patton JH, </w:t>
      </w:r>
      <w:proofErr w:type="spellStart"/>
      <w:r w:rsidRPr="00514A9A">
        <w:rPr>
          <w:rFonts w:ascii="Book Antiqua" w:hAnsi="Book Antiqua" w:cs="宋体"/>
          <w:kern w:val="0"/>
          <w:lang w:val="en-US" w:bidi="ar-SA"/>
        </w:rPr>
        <w:t>Rubinfeld</w:t>
      </w:r>
      <w:proofErr w:type="spellEnd"/>
      <w:r w:rsidRPr="00514A9A">
        <w:rPr>
          <w:rFonts w:ascii="Book Antiqua" w:hAnsi="Book Antiqua" w:cs="宋体"/>
          <w:kern w:val="0"/>
          <w:lang w:val="en-US" w:bidi="ar-SA"/>
        </w:rPr>
        <w:t xml:space="preserve"> IS. </w:t>
      </w:r>
      <w:proofErr w:type="gramStart"/>
      <w:r w:rsidRPr="00514A9A">
        <w:rPr>
          <w:rFonts w:ascii="Book Antiqua" w:hAnsi="Book Antiqua" w:cs="宋体"/>
          <w:kern w:val="0"/>
          <w:lang w:val="en-US" w:bidi="ar-SA"/>
        </w:rPr>
        <w:t>Adverse effects of preoperative steroid use on surgical outcomes.</w:t>
      </w:r>
      <w:proofErr w:type="gramEnd"/>
      <w:r w:rsidRPr="00514A9A">
        <w:rPr>
          <w:rFonts w:ascii="Book Antiqua" w:hAnsi="Book Antiqua" w:cs="宋体"/>
          <w:kern w:val="0"/>
          <w:lang w:val="en-US" w:bidi="ar-SA"/>
        </w:rPr>
        <w:t xml:space="preserve"> </w:t>
      </w:r>
      <w:r w:rsidRPr="00514A9A">
        <w:rPr>
          <w:rFonts w:ascii="Book Antiqua" w:hAnsi="Book Antiqua" w:cs="宋体"/>
          <w:i/>
          <w:iCs/>
          <w:kern w:val="0"/>
          <w:lang w:val="en-US" w:bidi="ar-SA"/>
        </w:rPr>
        <w:t xml:space="preserve">Am J </w:t>
      </w:r>
      <w:proofErr w:type="spellStart"/>
      <w:r w:rsidRPr="00514A9A">
        <w:rPr>
          <w:rFonts w:ascii="Book Antiqua" w:hAnsi="Book Antiqua" w:cs="宋体"/>
          <w:i/>
          <w:iCs/>
          <w:kern w:val="0"/>
          <w:lang w:val="en-US" w:bidi="ar-SA"/>
        </w:rPr>
        <w:t>Surg</w:t>
      </w:r>
      <w:proofErr w:type="spellEnd"/>
      <w:r w:rsidRPr="00514A9A">
        <w:rPr>
          <w:rFonts w:ascii="Book Antiqua" w:hAnsi="Book Antiqua" w:cs="宋体"/>
          <w:kern w:val="0"/>
          <w:lang w:val="en-US" w:bidi="ar-SA"/>
        </w:rPr>
        <w:t xml:space="preserve"> 2011; </w:t>
      </w:r>
      <w:r w:rsidRPr="00514A9A">
        <w:rPr>
          <w:rFonts w:ascii="Book Antiqua" w:hAnsi="Book Antiqua" w:cs="宋体"/>
          <w:b/>
          <w:bCs/>
          <w:kern w:val="0"/>
          <w:lang w:val="en-US" w:bidi="ar-SA"/>
        </w:rPr>
        <w:t>201</w:t>
      </w:r>
      <w:r w:rsidRPr="00514A9A">
        <w:rPr>
          <w:rFonts w:ascii="Book Antiqua" w:hAnsi="Book Antiqua" w:cs="宋体"/>
          <w:kern w:val="0"/>
          <w:lang w:val="en-US" w:bidi="ar-SA"/>
        </w:rPr>
        <w:t>: 305-3</w:t>
      </w:r>
      <w:r w:rsidR="00EC5E34">
        <w:rPr>
          <w:rFonts w:ascii="Book Antiqua" w:hAnsi="Book Antiqua" w:cs="宋体" w:hint="eastAsia"/>
          <w:kern w:val="0"/>
          <w:lang w:val="en-US" w:bidi="ar-SA"/>
        </w:rPr>
        <w:t>0</w:t>
      </w:r>
      <w:r w:rsidRPr="00514A9A">
        <w:rPr>
          <w:rFonts w:ascii="Book Antiqua" w:hAnsi="Book Antiqua" w:cs="宋体"/>
          <w:kern w:val="0"/>
          <w:lang w:val="en-US" w:bidi="ar-SA"/>
        </w:rPr>
        <w:t>8; discussion 305-3</w:t>
      </w:r>
      <w:r w:rsidR="00EC5E34">
        <w:rPr>
          <w:rFonts w:ascii="Book Antiqua" w:hAnsi="Book Antiqua" w:cs="宋体" w:hint="eastAsia"/>
          <w:kern w:val="0"/>
          <w:lang w:val="en-US" w:bidi="ar-SA"/>
        </w:rPr>
        <w:t>0</w:t>
      </w:r>
      <w:r w:rsidR="00EC5E34">
        <w:rPr>
          <w:rFonts w:ascii="Book Antiqua" w:hAnsi="Book Antiqua" w:cs="宋体"/>
          <w:kern w:val="0"/>
          <w:lang w:val="en-US" w:bidi="ar-SA"/>
        </w:rPr>
        <w:t>8</w:t>
      </w:r>
      <w:r w:rsidRPr="00514A9A">
        <w:rPr>
          <w:rFonts w:ascii="Book Antiqua" w:hAnsi="Book Antiqua" w:cs="宋体"/>
          <w:kern w:val="0"/>
          <w:lang w:val="en-US" w:bidi="ar-SA"/>
        </w:rPr>
        <w:t xml:space="preserve"> [PMID: 21367368 DOI</w:t>
      </w:r>
      <w:r w:rsidR="00EC5E34">
        <w:rPr>
          <w:rFonts w:ascii="Book Antiqua" w:hAnsi="Book Antiqua" w:cs="宋体"/>
          <w:kern w:val="0"/>
          <w:lang w:val="en-US" w:bidi="ar-SA"/>
        </w:rPr>
        <w:t>: 10.1016/j.amjsurg.2010.09.018</w:t>
      </w:r>
      <w:r w:rsidRPr="00514A9A">
        <w:rPr>
          <w:rFonts w:ascii="Book Antiqua" w:hAnsi="Book Antiqua" w:cs="宋体"/>
          <w:kern w:val="0"/>
          <w:lang w:val="en-US" w:bidi="ar-SA"/>
        </w:rPr>
        <w:t>]</w:t>
      </w:r>
    </w:p>
    <w:p w:rsidR="00514A9A" w:rsidRPr="00514A9A" w:rsidRDefault="00514A9A" w:rsidP="00514A9A">
      <w:pPr>
        <w:widowControl/>
        <w:suppressAutoHyphens w:val="0"/>
        <w:spacing w:line="360" w:lineRule="auto"/>
        <w:jc w:val="both"/>
        <w:textAlignment w:val="auto"/>
        <w:rPr>
          <w:rFonts w:ascii="Book Antiqua" w:hAnsi="Book Antiqua" w:cs="宋体"/>
          <w:kern w:val="0"/>
          <w:lang w:val="en-US" w:bidi="ar-SA"/>
        </w:rPr>
      </w:pPr>
      <w:r w:rsidRPr="00514A9A">
        <w:rPr>
          <w:rFonts w:ascii="Book Antiqua" w:hAnsi="Book Antiqua" w:cs="宋体"/>
          <w:kern w:val="0"/>
          <w:lang w:val="en-US" w:bidi="ar-SA"/>
        </w:rPr>
        <w:t xml:space="preserve">13 </w:t>
      </w:r>
      <w:proofErr w:type="spellStart"/>
      <w:r w:rsidRPr="00514A9A">
        <w:rPr>
          <w:rFonts w:ascii="Book Antiqua" w:hAnsi="Book Antiqua" w:cs="宋体"/>
          <w:b/>
          <w:bCs/>
          <w:kern w:val="0"/>
          <w:lang w:val="en-US" w:bidi="ar-SA"/>
        </w:rPr>
        <w:t>Vahid</w:t>
      </w:r>
      <w:proofErr w:type="spellEnd"/>
      <w:r w:rsidRPr="00514A9A">
        <w:rPr>
          <w:rFonts w:ascii="Book Antiqua" w:hAnsi="Book Antiqua" w:cs="宋体"/>
          <w:b/>
          <w:bCs/>
          <w:kern w:val="0"/>
          <w:lang w:val="en-US" w:bidi="ar-SA"/>
        </w:rPr>
        <w:t xml:space="preserve"> B</w:t>
      </w:r>
      <w:r w:rsidRPr="00514A9A">
        <w:rPr>
          <w:rFonts w:ascii="Book Antiqua" w:hAnsi="Book Antiqua" w:cs="宋体"/>
          <w:kern w:val="0"/>
          <w:lang w:val="en-US" w:bidi="ar-SA"/>
        </w:rPr>
        <w:t xml:space="preserve">, </w:t>
      </w:r>
      <w:proofErr w:type="spellStart"/>
      <w:r w:rsidRPr="00514A9A">
        <w:rPr>
          <w:rFonts w:ascii="Book Antiqua" w:hAnsi="Book Antiqua" w:cs="宋体"/>
          <w:kern w:val="0"/>
          <w:lang w:val="en-US" w:bidi="ar-SA"/>
        </w:rPr>
        <w:t>Marik</w:t>
      </w:r>
      <w:proofErr w:type="spellEnd"/>
      <w:r w:rsidRPr="00514A9A">
        <w:rPr>
          <w:rFonts w:ascii="Book Antiqua" w:hAnsi="Book Antiqua" w:cs="宋体"/>
          <w:kern w:val="0"/>
          <w:lang w:val="en-US" w:bidi="ar-SA"/>
        </w:rPr>
        <w:t xml:space="preserve"> PE. </w:t>
      </w:r>
      <w:proofErr w:type="gramStart"/>
      <w:r w:rsidRPr="00514A9A">
        <w:rPr>
          <w:rFonts w:ascii="Book Antiqua" w:hAnsi="Book Antiqua" w:cs="宋体"/>
          <w:kern w:val="0"/>
          <w:lang w:val="en-US" w:bidi="ar-SA"/>
        </w:rPr>
        <w:t>Pulmonary complications of novel antineoplastic agents for solid tumors.</w:t>
      </w:r>
      <w:proofErr w:type="gramEnd"/>
      <w:r w:rsidRPr="00514A9A">
        <w:rPr>
          <w:rFonts w:ascii="Book Antiqua" w:hAnsi="Book Antiqua" w:cs="宋体"/>
          <w:kern w:val="0"/>
          <w:lang w:val="en-US" w:bidi="ar-SA"/>
        </w:rPr>
        <w:t xml:space="preserve"> </w:t>
      </w:r>
      <w:r w:rsidRPr="00514A9A">
        <w:rPr>
          <w:rFonts w:ascii="Book Antiqua" w:hAnsi="Book Antiqua" w:cs="宋体"/>
          <w:i/>
          <w:iCs/>
          <w:kern w:val="0"/>
          <w:lang w:val="en-US" w:bidi="ar-SA"/>
        </w:rPr>
        <w:t>Chest</w:t>
      </w:r>
      <w:r w:rsidRPr="00514A9A">
        <w:rPr>
          <w:rFonts w:ascii="Book Antiqua" w:hAnsi="Book Antiqua" w:cs="宋体"/>
          <w:kern w:val="0"/>
          <w:lang w:val="en-US" w:bidi="ar-SA"/>
        </w:rPr>
        <w:t xml:space="preserve"> 2008; </w:t>
      </w:r>
      <w:r w:rsidRPr="00514A9A">
        <w:rPr>
          <w:rFonts w:ascii="Book Antiqua" w:hAnsi="Book Antiqua" w:cs="宋体"/>
          <w:b/>
          <w:bCs/>
          <w:kern w:val="0"/>
          <w:lang w:val="en-US" w:bidi="ar-SA"/>
        </w:rPr>
        <w:t>133</w:t>
      </w:r>
      <w:r w:rsidRPr="00514A9A">
        <w:rPr>
          <w:rFonts w:ascii="Book Antiqua" w:hAnsi="Book Antiqua" w:cs="宋体"/>
          <w:kern w:val="0"/>
          <w:lang w:val="en-US" w:bidi="ar-SA"/>
        </w:rPr>
        <w:t>: 528-538 [PMID: 18252919 DOI: 10.1378/chest.07-0851]</w:t>
      </w:r>
    </w:p>
    <w:p w:rsidR="00514A9A" w:rsidRPr="00514A9A" w:rsidRDefault="00514A9A" w:rsidP="00514A9A">
      <w:pPr>
        <w:widowControl/>
        <w:suppressAutoHyphens w:val="0"/>
        <w:spacing w:line="360" w:lineRule="auto"/>
        <w:jc w:val="both"/>
        <w:textAlignment w:val="auto"/>
        <w:rPr>
          <w:rFonts w:ascii="Book Antiqua" w:hAnsi="Book Antiqua" w:cs="宋体"/>
          <w:kern w:val="0"/>
          <w:lang w:val="en-US" w:bidi="ar-SA"/>
        </w:rPr>
      </w:pPr>
      <w:r w:rsidRPr="00514A9A">
        <w:rPr>
          <w:rFonts w:ascii="Book Antiqua" w:hAnsi="Book Antiqua" w:cs="宋体"/>
          <w:kern w:val="0"/>
          <w:lang w:val="en-US" w:bidi="ar-SA"/>
        </w:rPr>
        <w:t xml:space="preserve">14 </w:t>
      </w:r>
      <w:r w:rsidRPr="00514A9A">
        <w:rPr>
          <w:rFonts w:ascii="Book Antiqua" w:hAnsi="Book Antiqua" w:cs="宋体"/>
          <w:b/>
          <w:bCs/>
          <w:kern w:val="0"/>
          <w:lang w:val="en-US" w:bidi="ar-SA"/>
        </w:rPr>
        <w:t>Kim S</w:t>
      </w:r>
      <w:r w:rsidRPr="00514A9A">
        <w:rPr>
          <w:rFonts w:ascii="Book Antiqua" w:hAnsi="Book Antiqua" w:cs="宋体"/>
          <w:kern w:val="0"/>
          <w:lang w:val="en-US" w:bidi="ar-SA"/>
        </w:rPr>
        <w:t xml:space="preserve">, Oh IJ, Park SY, Song JH, </w:t>
      </w:r>
      <w:proofErr w:type="spellStart"/>
      <w:r w:rsidRPr="00514A9A">
        <w:rPr>
          <w:rFonts w:ascii="Book Antiqua" w:hAnsi="Book Antiqua" w:cs="宋体"/>
          <w:kern w:val="0"/>
          <w:lang w:val="en-US" w:bidi="ar-SA"/>
        </w:rPr>
        <w:t>Seon</w:t>
      </w:r>
      <w:proofErr w:type="spellEnd"/>
      <w:r w:rsidRPr="00514A9A">
        <w:rPr>
          <w:rFonts w:ascii="Book Antiqua" w:hAnsi="Book Antiqua" w:cs="宋体"/>
          <w:kern w:val="0"/>
          <w:lang w:val="en-US" w:bidi="ar-SA"/>
        </w:rPr>
        <w:t xml:space="preserve"> HJ, Kim YH, Yoon SH, Yu JY, Lee BR, Kim KS, Kim YC. </w:t>
      </w:r>
      <w:proofErr w:type="gramStart"/>
      <w:r w:rsidRPr="00514A9A">
        <w:rPr>
          <w:rFonts w:ascii="Book Antiqua" w:hAnsi="Book Antiqua" w:cs="宋体"/>
          <w:kern w:val="0"/>
          <w:lang w:val="en-US" w:bidi="ar-SA"/>
        </w:rPr>
        <w:t>Corticosteroid therapy against treatment-related pulmonary toxicities in patients with lung cancer.</w:t>
      </w:r>
      <w:proofErr w:type="gramEnd"/>
      <w:r w:rsidRPr="00514A9A">
        <w:rPr>
          <w:rFonts w:ascii="Book Antiqua" w:hAnsi="Book Antiqua" w:cs="宋体"/>
          <w:kern w:val="0"/>
          <w:lang w:val="en-US" w:bidi="ar-SA"/>
        </w:rPr>
        <w:t xml:space="preserve"> </w:t>
      </w:r>
      <w:r w:rsidRPr="00514A9A">
        <w:rPr>
          <w:rFonts w:ascii="Book Antiqua" w:hAnsi="Book Antiqua" w:cs="宋体"/>
          <w:i/>
          <w:iCs/>
          <w:kern w:val="0"/>
          <w:lang w:val="en-US" w:bidi="ar-SA"/>
        </w:rPr>
        <w:t xml:space="preserve">J </w:t>
      </w:r>
      <w:proofErr w:type="spellStart"/>
      <w:r w:rsidRPr="00514A9A">
        <w:rPr>
          <w:rFonts w:ascii="Book Antiqua" w:hAnsi="Book Antiqua" w:cs="宋体"/>
          <w:i/>
          <w:iCs/>
          <w:kern w:val="0"/>
          <w:lang w:val="en-US" w:bidi="ar-SA"/>
        </w:rPr>
        <w:t>Thorac</w:t>
      </w:r>
      <w:proofErr w:type="spellEnd"/>
      <w:r w:rsidRPr="00514A9A">
        <w:rPr>
          <w:rFonts w:ascii="Book Antiqua" w:hAnsi="Book Antiqua" w:cs="宋体"/>
          <w:i/>
          <w:iCs/>
          <w:kern w:val="0"/>
          <w:lang w:val="en-US" w:bidi="ar-SA"/>
        </w:rPr>
        <w:t xml:space="preserve"> Dis</w:t>
      </w:r>
      <w:r w:rsidRPr="00514A9A">
        <w:rPr>
          <w:rFonts w:ascii="Book Antiqua" w:hAnsi="Book Antiqua" w:cs="宋体"/>
          <w:kern w:val="0"/>
          <w:lang w:val="en-US" w:bidi="ar-SA"/>
        </w:rPr>
        <w:t xml:space="preserve"> 2014; </w:t>
      </w:r>
      <w:r w:rsidRPr="00514A9A">
        <w:rPr>
          <w:rFonts w:ascii="Book Antiqua" w:hAnsi="Book Antiqua" w:cs="宋体"/>
          <w:b/>
          <w:bCs/>
          <w:kern w:val="0"/>
          <w:lang w:val="en-US" w:bidi="ar-SA"/>
        </w:rPr>
        <w:t>6</w:t>
      </w:r>
      <w:r w:rsidRPr="00514A9A">
        <w:rPr>
          <w:rFonts w:ascii="Book Antiqua" w:hAnsi="Book Antiqua" w:cs="宋体"/>
          <w:kern w:val="0"/>
          <w:lang w:val="en-US" w:bidi="ar-SA"/>
        </w:rPr>
        <w:t>: 1209-1217 [PMID: 25276362 DOI: 10.3978/j.issn.2072</w:t>
      </w:r>
      <w:r w:rsidR="00EC5E34">
        <w:rPr>
          <w:rFonts w:ascii="Book Antiqua" w:hAnsi="Book Antiqua" w:cs="宋体"/>
          <w:kern w:val="0"/>
          <w:lang w:val="en-US" w:bidi="ar-SA"/>
        </w:rPr>
        <w:t>-1439.2014.07.16</w:t>
      </w:r>
      <w:r w:rsidRPr="00514A9A">
        <w:rPr>
          <w:rFonts w:ascii="Book Antiqua" w:hAnsi="Book Antiqua" w:cs="宋体"/>
          <w:kern w:val="0"/>
          <w:lang w:val="en-US" w:bidi="ar-SA"/>
        </w:rPr>
        <w:t>]</w:t>
      </w:r>
    </w:p>
    <w:p w:rsidR="00514A9A" w:rsidRPr="00514A9A" w:rsidRDefault="00514A9A" w:rsidP="00514A9A">
      <w:pPr>
        <w:widowControl/>
        <w:suppressAutoHyphens w:val="0"/>
        <w:spacing w:line="360" w:lineRule="auto"/>
        <w:jc w:val="both"/>
        <w:textAlignment w:val="auto"/>
        <w:rPr>
          <w:rFonts w:ascii="Book Antiqua" w:hAnsi="Book Antiqua" w:cs="宋体"/>
          <w:kern w:val="0"/>
          <w:lang w:val="en-US" w:bidi="ar-SA"/>
        </w:rPr>
      </w:pPr>
      <w:r w:rsidRPr="00514A9A">
        <w:rPr>
          <w:rFonts w:ascii="Book Antiqua" w:hAnsi="Book Antiqua" w:cs="宋体"/>
          <w:kern w:val="0"/>
          <w:lang w:val="en-US" w:bidi="ar-SA"/>
        </w:rPr>
        <w:t xml:space="preserve">15 </w:t>
      </w:r>
      <w:proofErr w:type="spellStart"/>
      <w:r w:rsidRPr="00514A9A">
        <w:rPr>
          <w:rFonts w:ascii="Book Antiqua" w:hAnsi="Book Antiqua" w:cs="宋体"/>
          <w:b/>
          <w:bCs/>
          <w:kern w:val="0"/>
          <w:lang w:val="en-US" w:bidi="ar-SA"/>
        </w:rPr>
        <w:t>Elting</w:t>
      </w:r>
      <w:proofErr w:type="spellEnd"/>
      <w:r w:rsidRPr="00514A9A">
        <w:rPr>
          <w:rFonts w:ascii="Book Antiqua" w:hAnsi="Book Antiqua" w:cs="宋体"/>
          <w:b/>
          <w:bCs/>
          <w:kern w:val="0"/>
          <w:lang w:val="en-US" w:bidi="ar-SA"/>
        </w:rPr>
        <w:t xml:space="preserve"> LS</w:t>
      </w:r>
      <w:r w:rsidRPr="00514A9A">
        <w:rPr>
          <w:rFonts w:ascii="Book Antiqua" w:hAnsi="Book Antiqua" w:cs="宋体"/>
          <w:kern w:val="0"/>
          <w:lang w:val="en-US" w:bidi="ar-SA"/>
        </w:rPr>
        <w:t xml:space="preserve">, Rubenstein EB, Martin CG, </w:t>
      </w:r>
      <w:proofErr w:type="spellStart"/>
      <w:r w:rsidRPr="00514A9A">
        <w:rPr>
          <w:rFonts w:ascii="Book Antiqua" w:hAnsi="Book Antiqua" w:cs="宋体"/>
          <w:kern w:val="0"/>
          <w:lang w:val="en-US" w:bidi="ar-SA"/>
        </w:rPr>
        <w:t>Kurtin</w:t>
      </w:r>
      <w:proofErr w:type="spellEnd"/>
      <w:r w:rsidRPr="00514A9A">
        <w:rPr>
          <w:rFonts w:ascii="Book Antiqua" w:hAnsi="Book Antiqua" w:cs="宋体"/>
          <w:kern w:val="0"/>
          <w:lang w:val="en-US" w:bidi="ar-SA"/>
        </w:rPr>
        <w:t xml:space="preserve"> D, Rodriguez S, </w:t>
      </w:r>
      <w:proofErr w:type="spellStart"/>
      <w:r w:rsidRPr="00514A9A">
        <w:rPr>
          <w:rFonts w:ascii="Book Antiqua" w:hAnsi="Book Antiqua" w:cs="宋体"/>
          <w:kern w:val="0"/>
          <w:lang w:val="en-US" w:bidi="ar-SA"/>
        </w:rPr>
        <w:t>Laiho</w:t>
      </w:r>
      <w:proofErr w:type="spellEnd"/>
      <w:r w:rsidRPr="00514A9A">
        <w:rPr>
          <w:rFonts w:ascii="Book Antiqua" w:hAnsi="Book Antiqua" w:cs="宋体"/>
          <w:kern w:val="0"/>
          <w:lang w:val="en-US" w:bidi="ar-SA"/>
        </w:rPr>
        <w:t xml:space="preserve"> E, </w:t>
      </w:r>
      <w:proofErr w:type="spellStart"/>
      <w:r w:rsidRPr="00514A9A">
        <w:rPr>
          <w:rFonts w:ascii="Book Antiqua" w:hAnsi="Book Antiqua" w:cs="宋体"/>
          <w:kern w:val="0"/>
          <w:lang w:val="en-US" w:bidi="ar-SA"/>
        </w:rPr>
        <w:t>Kanesan</w:t>
      </w:r>
      <w:proofErr w:type="spellEnd"/>
      <w:r w:rsidRPr="00514A9A">
        <w:rPr>
          <w:rFonts w:ascii="Book Antiqua" w:hAnsi="Book Antiqua" w:cs="宋体"/>
          <w:kern w:val="0"/>
          <w:lang w:val="en-US" w:bidi="ar-SA"/>
        </w:rPr>
        <w:t xml:space="preserve"> K, Cantor SB, Benjamin RS. Incidence, cost, and outcomes of bleeding and chemotherapy dose modification among solid tumor patients with chemotherapy-induced thrombocytopenia. </w:t>
      </w:r>
      <w:r w:rsidRPr="00514A9A">
        <w:rPr>
          <w:rFonts w:ascii="Book Antiqua" w:hAnsi="Book Antiqua" w:cs="宋体"/>
          <w:i/>
          <w:iCs/>
          <w:kern w:val="0"/>
          <w:lang w:val="en-US" w:bidi="ar-SA"/>
        </w:rPr>
        <w:t xml:space="preserve">J </w:t>
      </w:r>
      <w:proofErr w:type="spellStart"/>
      <w:r w:rsidRPr="00514A9A">
        <w:rPr>
          <w:rFonts w:ascii="Book Antiqua" w:hAnsi="Book Antiqua" w:cs="宋体"/>
          <w:i/>
          <w:iCs/>
          <w:kern w:val="0"/>
          <w:lang w:val="en-US" w:bidi="ar-SA"/>
        </w:rPr>
        <w:t>Clin</w:t>
      </w:r>
      <w:proofErr w:type="spellEnd"/>
      <w:r w:rsidRPr="00514A9A">
        <w:rPr>
          <w:rFonts w:ascii="Book Antiqua" w:hAnsi="Book Antiqua" w:cs="宋体"/>
          <w:i/>
          <w:iCs/>
          <w:kern w:val="0"/>
          <w:lang w:val="en-US" w:bidi="ar-SA"/>
        </w:rPr>
        <w:t xml:space="preserve"> </w:t>
      </w:r>
      <w:proofErr w:type="spellStart"/>
      <w:r w:rsidRPr="00514A9A">
        <w:rPr>
          <w:rFonts w:ascii="Book Antiqua" w:hAnsi="Book Antiqua" w:cs="宋体"/>
          <w:i/>
          <w:iCs/>
          <w:kern w:val="0"/>
          <w:lang w:val="en-US" w:bidi="ar-SA"/>
        </w:rPr>
        <w:t>Oncol</w:t>
      </w:r>
      <w:proofErr w:type="spellEnd"/>
      <w:r w:rsidRPr="00514A9A">
        <w:rPr>
          <w:rFonts w:ascii="Book Antiqua" w:hAnsi="Book Antiqua" w:cs="宋体"/>
          <w:kern w:val="0"/>
          <w:lang w:val="en-US" w:bidi="ar-SA"/>
        </w:rPr>
        <w:t xml:space="preserve"> 2001; </w:t>
      </w:r>
      <w:r w:rsidRPr="00514A9A">
        <w:rPr>
          <w:rFonts w:ascii="Book Antiqua" w:hAnsi="Book Antiqua" w:cs="宋体"/>
          <w:b/>
          <w:bCs/>
          <w:kern w:val="0"/>
          <w:lang w:val="en-US" w:bidi="ar-SA"/>
        </w:rPr>
        <w:t>19</w:t>
      </w:r>
      <w:r w:rsidRPr="00514A9A">
        <w:rPr>
          <w:rFonts w:ascii="Book Antiqua" w:hAnsi="Book Antiqua" w:cs="宋体"/>
          <w:kern w:val="0"/>
          <w:lang w:val="en-US" w:bidi="ar-SA"/>
        </w:rPr>
        <w:t>: 1137-1146 [PMID: 11181679]</w:t>
      </w:r>
    </w:p>
    <w:p w:rsidR="00514A9A" w:rsidRPr="00514A9A" w:rsidRDefault="00514A9A" w:rsidP="00514A9A">
      <w:pPr>
        <w:widowControl/>
        <w:suppressAutoHyphens w:val="0"/>
        <w:spacing w:line="360" w:lineRule="auto"/>
        <w:jc w:val="both"/>
        <w:textAlignment w:val="auto"/>
        <w:rPr>
          <w:rFonts w:ascii="Book Antiqua" w:hAnsi="Book Antiqua" w:cs="宋体"/>
          <w:kern w:val="0"/>
          <w:lang w:val="en-US" w:bidi="ar-SA"/>
        </w:rPr>
      </w:pPr>
      <w:r w:rsidRPr="00514A9A">
        <w:rPr>
          <w:rFonts w:ascii="Book Antiqua" w:hAnsi="Book Antiqua" w:cs="宋体"/>
          <w:kern w:val="0"/>
          <w:lang w:val="en-US" w:bidi="ar-SA"/>
        </w:rPr>
        <w:t xml:space="preserve">16 </w:t>
      </w:r>
      <w:r w:rsidR="00EC5E34" w:rsidRPr="00EC5E34">
        <w:rPr>
          <w:rFonts w:ascii="Book Antiqua" w:hAnsi="Book Antiqua"/>
          <w:b/>
          <w:bCs/>
          <w:lang w:val="en-US"/>
        </w:rPr>
        <w:t xml:space="preserve">NSCLC Meta-analysis Collaborative </w:t>
      </w:r>
      <w:proofErr w:type="gramStart"/>
      <w:r w:rsidR="00EC5E34" w:rsidRPr="00EC5E34">
        <w:rPr>
          <w:rFonts w:ascii="Book Antiqua" w:hAnsi="Book Antiqua"/>
          <w:b/>
          <w:bCs/>
          <w:lang w:val="en-US"/>
        </w:rPr>
        <w:t>Group</w:t>
      </w:r>
      <w:proofErr w:type="gramEnd"/>
      <w:r w:rsidRPr="00514A9A">
        <w:rPr>
          <w:rFonts w:ascii="Book Antiqua" w:hAnsi="Book Antiqua" w:cs="宋体"/>
          <w:kern w:val="0"/>
          <w:lang w:val="en-US" w:bidi="ar-SA"/>
        </w:rPr>
        <w:t xml:space="preserve">. Preoperative chemotherapy for non-small-cell lung cancer: a systematic review and meta-analysis of individual participant data. </w:t>
      </w:r>
      <w:r w:rsidRPr="00514A9A">
        <w:rPr>
          <w:rFonts w:ascii="Book Antiqua" w:hAnsi="Book Antiqua" w:cs="宋体"/>
          <w:i/>
          <w:iCs/>
          <w:kern w:val="0"/>
          <w:lang w:val="en-US" w:bidi="ar-SA"/>
        </w:rPr>
        <w:t>Lancet</w:t>
      </w:r>
      <w:r w:rsidRPr="00514A9A">
        <w:rPr>
          <w:rFonts w:ascii="Book Antiqua" w:hAnsi="Book Antiqua" w:cs="宋体"/>
          <w:kern w:val="0"/>
          <w:lang w:val="en-US" w:bidi="ar-SA"/>
        </w:rPr>
        <w:t xml:space="preserve"> 2014; </w:t>
      </w:r>
      <w:r w:rsidRPr="00514A9A">
        <w:rPr>
          <w:rFonts w:ascii="Book Antiqua" w:hAnsi="Book Antiqua" w:cs="宋体"/>
          <w:b/>
          <w:bCs/>
          <w:kern w:val="0"/>
          <w:lang w:val="en-US" w:bidi="ar-SA"/>
        </w:rPr>
        <w:t>383</w:t>
      </w:r>
      <w:r w:rsidRPr="00514A9A">
        <w:rPr>
          <w:rFonts w:ascii="Book Antiqua" w:hAnsi="Book Antiqua" w:cs="宋体"/>
          <w:kern w:val="0"/>
          <w:lang w:val="en-US" w:bidi="ar-SA"/>
        </w:rPr>
        <w:t>: 1561-1571 [PMID: 24576776 DOI: 10.101</w:t>
      </w:r>
      <w:r w:rsidR="00EC5E34">
        <w:rPr>
          <w:rFonts w:ascii="Book Antiqua" w:hAnsi="Book Antiqua" w:cs="宋体"/>
          <w:kern w:val="0"/>
          <w:lang w:val="en-US" w:bidi="ar-SA"/>
        </w:rPr>
        <w:t>6/S0140-6736(13)62159-5</w:t>
      </w:r>
      <w:r w:rsidRPr="00514A9A">
        <w:rPr>
          <w:rFonts w:ascii="Book Antiqua" w:hAnsi="Book Antiqua" w:cs="宋体"/>
          <w:kern w:val="0"/>
          <w:lang w:val="en-US" w:bidi="ar-SA"/>
        </w:rPr>
        <w:t>]</w:t>
      </w:r>
    </w:p>
    <w:p w:rsidR="00514A9A" w:rsidRPr="00514A9A" w:rsidRDefault="00514A9A" w:rsidP="00514A9A">
      <w:pPr>
        <w:widowControl/>
        <w:suppressAutoHyphens w:val="0"/>
        <w:spacing w:line="360" w:lineRule="auto"/>
        <w:jc w:val="both"/>
        <w:textAlignment w:val="auto"/>
        <w:rPr>
          <w:rFonts w:ascii="Book Antiqua" w:hAnsi="Book Antiqua" w:cs="宋体"/>
          <w:kern w:val="0"/>
          <w:lang w:val="en-US" w:bidi="ar-SA"/>
        </w:rPr>
      </w:pPr>
      <w:r w:rsidRPr="00514A9A">
        <w:rPr>
          <w:rFonts w:ascii="Book Antiqua" w:hAnsi="Book Antiqua" w:cs="宋体"/>
          <w:kern w:val="0"/>
          <w:lang w:val="en-US" w:bidi="ar-SA"/>
        </w:rPr>
        <w:t xml:space="preserve">17 </w:t>
      </w:r>
      <w:r w:rsidRPr="00514A9A">
        <w:rPr>
          <w:rFonts w:ascii="Book Antiqua" w:hAnsi="Book Antiqua" w:cs="宋体"/>
          <w:b/>
          <w:bCs/>
          <w:kern w:val="0"/>
          <w:lang w:val="en-US" w:bidi="ar-SA"/>
        </w:rPr>
        <w:t>Koshy M</w:t>
      </w:r>
      <w:r w:rsidRPr="00514A9A">
        <w:rPr>
          <w:rFonts w:ascii="Book Antiqua" w:hAnsi="Book Antiqua" w:cs="宋体"/>
          <w:kern w:val="0"/>
          <w:lang w:val="en-US" w:bidi="ar-SA"/>
        </w:rPr>
        <w:t xml:space="preserve">, </w:t>
      </w:r>
      <w:proofErr w:type="spellStart"/>
      <w:r w:rsidRPr="00514A9A">
        <w:rPr>
          <w:rFonts w:ascii="Book Antiqua" w:hAnsi="Book Antiqua" w:cs="宋体"/>
          <w:kern w:val="0"/>
          <w:lang w:val="en-US" w:bidi="ar-SA"/>
        </w:rPr>
        <w:t>Fedewa</w:t>
      </w:r>
      <w:proofErr w:type="spellEnd"/>
      <w:r w:rsidRPr="00514A9A">
        <w:rPr>
          <w:rFonts w:ascii="Book Antiqua" w:hAnsi="Book Antiqua" w:cs="宋体"/>
          <w:kern w:val="0"/>
          <w:lang w:val="en-US" w:bidi="ar-SA"/>
        </w:rPr>
        <w:t xml:space="preserve"> SA, Malik R, Ferguson MK, </w:t>
      </w:r>
      <w:proofErr w:type="spellStart"/>
      <w:r w:rsidRPr="00514A9A">
        <w:rPr>
          <w:rFonts w:ascii="Book Antiqua" w:hAnsi="Book Antiqua" w:cs="宋体"/>
          <w:kern w:val="0"/>
          <w:lang w:val="en-US" w:bidi="ar-SA"/>
        </w:rPr>
        <w:t>Vigneswaran</w:t>
      </w:r>
      <w:proofErr w:type="spellEnd"/>
      <w:r w:rsidRPr="00514A9A">
        <w:rPr>
          <w:rFonts w:ascii="Book Antiqua" w:hAnsi="Book Antiqua" w:cs="宋体"/>
          <w:kern w:val="0"/>
          <w:lang w:val="en-US" w:bidi="ar-SA"/>
        </w:rPr>
        <w:t xml:space="preserve"> WT, Feldman L, Howard A, </w:t>
      </w:r>
      <w:proofErr w:type="spellStart"/>
      <w:r w:rsidRPr="00514A9A">
        <w:rPr>
          <w:rFonts w:ascii="Book Antiqua" w:hAnsi="Book Antiqua" w:cs="宋体"/>
          <w:kern w:val="0"/>
          <w:lang w:val="en-US" w:bidi="ar-SA"/>
        </w:rPr>
        <w:t>Abdelhady</w:t>
      </w:r>
      <w:proofErr w:type="spellEnd"/>
      <w:r w:rsidRPr="00514A9A">
        <w:rPr>
          <w:rFonts w:ascii="Book Antiqua" w:hAnsi="Book Antiqua" w:cs="宋体"/>
          <w:kern w:val="0"/>
          <w:lang w:val="en-US" w:bidi="ar-SA"/>
        </w:rPr>
        <w:t xml:space="preserve"> K, </w:t>
      </w:r>
      <w:proofErr w:type="spellStart"/>
      <w:r w:rsidRPr="00514A9A">
        <w:rPr>
          <w:rFonts w:ascii="Book Antiqua" w:hAnsi="Book Antiqua" w:cs="宋体"/>
          <w:kern w:val="0"/>
          <w:lang w:val="en-US" w:bidi="ar-SA"/>
        </w:rPr>
        <w:t>Weichselbaum</w:t>
      </w:r>
      <w:proofErr w:type="spellEnd"/>
      <w:r w:rsidRPr="00514A9A">
        <w:rPr>
          <w:rFonts w:ascii="Book Antiqua" w:hAnsi="Book Antiqua" w:cs="宋体"/>
          <w:kern w:val="0"/>
          <w:lang w:val="en-US" w:bidi="ar-SA"/>
        </w:rPr>
        <w:t xml:space="preserve"> RR, Virgo KS. Improved survival associated with neoadjuvant </w:t>
      </w:r>
      <w:proofErr w:type="spellStart"/>
      <w:r w:rsidRPr="00514A9A">
        <w:rPr>
          <w:rFonts w:ascii="Book Antiqua" w:hAnsi="Book Antiqua" w:cs="宋体"/>
          <w:kern w:val="0"/>
          <w:lang w:val="en-US" w:bidi="ar-SA"/>
        </w:rPr>
        <w:t>chemoradiation</w:t>
      </w:r>
      <w:proofErr w:type="spellEnd"/>
      <w:r w:rsidRPr="00514A9A">
        <w:rPr>
          <w:rFonts w:ascii="Book Antiqua" w:hAnsi="Book Antiqua" w:cs="宋体"/>
          <w:kern w:val="0"/>
          <w:lang w:val="en-US" w:bidi="ar-SA"/>
        </w:rPr>
        <w:t xml:space="preserve"> in patients with clinical stage </w:t>
      </w:r>
      <w:proofErr w:type="gramStart"/>
      <w:r w:rsidRPr="00514A9A">
        <w:rPr>
          <w:rFonts w:ascii="Book Antiqua" w:hAnsi="Book Antiqua" w:cs="宋体"/>
          <w:kern w:val="0"/>
          <w:lang w:val="en-US" w:bidi="ar-SA"/>
        </w:rPr>
        <w:t>IIIA(</w:t>
      </w:r>
      <w:proofErr w:type="gramEnd"/>
      <w:r w:rsidRPr="00514A9A">
        <w:rPr>
          <w:rFonts w:ascii="Book Antiqua" w:hAnsi="Book Antiqua" w:cs="宋体"/>
          <w:kern w:val="0"/>
          <w:lang w:val="en-US" w:bidi="ar-SA"/>
        </w:rPr>
        <w:t xml:space="preserve">N2) non-small-cell lung cancer. </w:t>
      </w:r>
      <w:r w:rsidRPr="00514A9A">
        <w:rPr>
          <w:rFonts w:ascii="Book Antiqua" w:hAnsi="Book Antiqua" w:cs="宋体"/>
          <w:i/>
          <w:iCs/>
          <w:kern w:val="0"/>
          <w:lang w:val="en-US" w:bidi="ar-SA"/>
        </w:rPr>
        <w:t xml:space="preserve">J </w:t>
      </w:r>
      <w:proofErr w:type="spellStart"/>
      <w:r w:rsidRPr="00514A9A">
        <w:rPr>
          <w:rFonts w:ascii="Book Antiqua" w:hAnsi="Book Antiqua" w:cs="宋体"/>
          <w:i/>
          <w:iCs/>
          <w:kern w:val="0"/>
          <w:lang w:val="en-US" w:bidi="ar-SA"/>
        </w:rPr>
        <w:t>Thorac</w:t>
      </w:r>
      <w:proofErr w:type="spellEnd"/>
      <w:r w:rsidRPr="00514A9A">
        <w:rPr>
          <w:rFonts w:ascii="Book Antiqua" w:hAnsi="Book Antiqua" w:cs="宋体"/>
          <w:i/>
          <w:iCs/>
          <w:kern w:val="0"/>
          <w:lang w:val="en-US" w:bidi="ar-SA"/>
        </w:rPr>
        <w:t xml:space="preserve"> </w:t>
      </w:r>
      <w:proofErr w:type="spellStart"/>
      <w:r w:rsidRPr="00514A9A">
        <w:rPr>
          <w:rFonts w:ascii="Book Antiqua" w:hAnsi="Book Antiqua" w:cs="宋体"/>
          <w:i/>
          <w:iCs/>
          <w:kern w:val="0"/>
          <w:lang w:val="en-US" w:bidi="ar-SA"/>
        </w:rPr>
        <w:t>Oncol</w:t>
      </w:r>
      <w:proofErr w:type="spellEnd"/>
      <w:r w:rsidRPr="00514A9A">
        <w:rPr>
          <w:rFonts w:ascii="Book Antiqua" w:hAnsi="Book Antiqua" w:cs="宋体"/>
          <w:kern w:val="0"/>
          <w:lang w:val="en-US" w:bidi="ar-SA"/>
        </w:rPr>
        <w:t xml:space="preserve"> 2013; </w:t>
      </w:r>
      <w:r w:rsidRPr="00514A9A">
        <w:rPr>
          <w:rFonts w:ascii="Book Antiqua" w:hAnsi="Book Antiqua" w:cs="宋体"/>
          <w:b/>
          <w:bCs/>
          <w:kern w:val="0"/>
          <w:lang w:val="en-US" w:bidi="ar-SA"/>
        </w:rPr>
        <w:t>8</w:t>
      </w:r>
      <w:r w:rsidRPr="00514A9A">
        <w:rPr>
          <w:rFonts w:ascii="Book Antiqua" w:hAnsi="Book Antiqua" w:cs="宋体"/>
          <w:kern w:val="0"/>
          <w:lang w:val="en-US" w:bidi="ar-SA"/>
        </w:rPr>
        <w:t>: 915-922 [PMID: 23608815 DO</w:t>
      </w:r>
      <w:r w:rsidR="00EC5E34">
        <w:rPr>
          <w:rFonts w:ascii="Book Antiqua" w:hAnsi="Book Antiqua" w:cs="宋体"/>
          <w:kern w:val="0"/>
          <w:lang w:val="en-US" w:bidi="ar-SA"/>
        </w:rPr>
        <w:t>I: 10.1097/JTO.0b013e31828f68b4</w:t>
      </w:r>
      <w:r w:rsidRPr="00514A9A">
        <w:rPr>
          <w:rFonts w:ascii="Book Antiqua" w:hAnsi="Book Antiqua" w:cs="宋体"/>
          <w:kern w:val="0"/>
          <w:lang w:val="en-US" w:bidi="ar-SA"/>
        </w:rPr>
        <w:t>]</w:t>
      </w:r>
    </w:p>
    <w:p w:rsidR="00514A9A" w:rsidRPr="00514A9A" w:rsidRDefault="00514A9A" w:rsidP="00514A9A">
      <w:pPr>
        <w:widowControl/>
        <w:suppressAutoHyphens w:val="0"/>
        <w:spacing w:line="360" w:lineRule="auto"/>
        <w:jc w:val="both"/>
        <w:textAlignment w:val="auto"/>
        <w:rPr>
          <w:rFonts w:ascii="Book Antiqua" w:hAnsi="Book Antiqua" w:cs="宋体"/>
          <w:kern w:val="0"/>
          <w:lang w:val="en-US" w:bidi="ar-SA"/>
        </w:rPr>
      </w:pPr>
      <w:r w:rsidRPr="00514A9A">
        <w:rPr>
          <w:rFonts w:ascii="Book Antiqua" w:hAnsi="Book Antiqua" w:cs="宋体"/>
          <w:kern w:val="0"/>
          <w:lang w:val="en-US" w:bidi="ar-SA"/>
        </w:rPr>
        <w:t xml:space="preserve">18 </w:t>
      </w:r>
      <w:r w:rsidRPr="00514A9A">
        <w:rPr>
          <w:rFonts w:ascii="Book Antiqua" w:hAnsi="Book Antiqua" w:cs="宋体"/>
          <w:b/>
          <w:bCs/>
          <w:kern w:val="0"/>
          <w:lang w:val="en-US" w:bidi="ar-SA"/>
        </w:rPr>
        <w:t>Thomas M</w:t>
      </w:r>
      <w:r w:rsidRPr="00514A9A">
        <w:rPr>
          <w:rFonts w:ascii="Book Antiqua" w:hAnsi="Book Antiqua" w:cs="宋体"/>
          <w:kern w:val="0"/>
          <w:lang w:val="en-US" w:bidi="ar-SA"/>
        </w:rPr>
        <w:t xml:space="preserve">, </w:t>
      </w:r>
      <w:proofErr w:type="spellStart"/>
      <w:r w:rsidRPr="00514A9A">
        <w:rPr>
          <w:rFonts w:ascii="Book Antiqua" w:hAnsi="Book Antiqua" w:cs="宋体"/>
          <w:kern w:val="0"/>
          <w:lang w:val="en-US" w:bidi="ar-SA"/>
        </w:rPr>
        <w:t>Rübe</w:t>
      </w:r>
      <w:proofErr w:type="spellEnd"/>
      <w:r w:rsidRPr="00514A9A">
        <w:rPr>
          <w:rFonts w:ascii="Book Antiqua" w:hAnsi="Book Antiqua" w:cs="宋体"/>
          <w:kern w:val="0"/>
          <w:lang w:val="en-US" w:bidi="ar-SA"/>
        </w:rPr>
        <w:t xml:space="preserve"> C, </w:t>
      </w:r>
      <w:proofErr w:type="spellStart"/>
      <w:r w:rsidRPr="00514A9A">
        <w:rPr>
          <w:rFonts w:ascii="Book Antiqua" w:hAnsi="Book Antiqua" w:cs="宋体"/>
          <w:kern w:val="0"/>
          <w:lang w:val="en-US" w:bidi="ar-SA"/>
        </w:rPr>
        <w:t>Hoffknecht</w:t>
      </w:r>
      <w:proofErr w:type="spellEnd"/>
      <w:r w:rsidRPr="00514A9A">
        <w:rPr>
          <w:rFonts w:ascii="Book Antiqua" w:hAnsi="Book Antiqua" w:cs="宋体"/>
          <w:kern w:val="0"/>
          <w:lang w:val="en-US" w:bidi="ar-SA"/>
        </w:rPr>
        <w:t xml:space="preserve"> P, Macha HN, </w:t>
      </w:r>
      <w:proofErr w:type="spellStart"/>
      <w:r w:rsidRPr="00514A9A">
        <w:rPr>
          <w:rFonts w:ascii="Book Antiqua" w:hAnsi="Book Antiqua" w:cs="宋体"/>
          <w:kern w:val="0"/>
          <w:lang w:val="en-US" w:bidi="ar-SA"/>
        </w:rPr>
        <w:t>Freitag</w:t>
      </w:r>
      <w:proofErr w:type="spellEnd"/>
      <w:r w:rsidRPr="00514A9A">
        <w:rPr>
          <w:rFonts w:ascii="Book Antiqua" w:hAnsi="Book Antiqua" w:cs="宋体"/>
          <w:kern w:val="0"/>
          <w:lang w:val="en-US" w:bidi="ar-SA"/>
        </w:rPr>
        <w:t xml:space="preserve"> L, Linder A, </w:t>
      </w:r>
      <w:proofErr w:type="spellStart"/>
      <w:r w:rsidRPr="00514A9A">
        <w:rPr>
          <w:rFonts w:ascii="Book Antiqua" w:hAnsi="Book Antiqua" w:cs="宋体"/>
          <w:kern w:val="0"/>
          <w:lang w:val="en-US" w:bidi="ar-SA"/>
        </w:rPr>
        <w:t>Willich</w:t>
      </w:r>
      <w:proofErr w:type="spellEnd"/>
      <w:r w:rsidRPr="00514A9A">
        <w:rPr>
          <w:rFonts w:ascii="Book Antiqua" w:hAnsi="Book Antiqua" w:cs="宋体"/>
          <w:kern w:val="0"/>
          <w:lang w:val="en-US" w:bidi="ar-SA"/>
        </w:rPr>
        <w:t xml:space="preserve"> N, Hamm M, </w:t>
      </w:r>
      <w:proofErr w:type="spellStart"/>
      <w:r w:rsidRPr="00514A9A">
        <w:rPr>
          <w:rFonts w:ascii="Book Antiqua" w:hAnsi="Book Antiqua" w:cs="宋体"/>
          <w:kern w:val="0"/>
          <w:lang w:val="en-US" w:bidi="ar-SA"/>
        </w:rPr>
        <w:t>Sybrecht</w:t>
      </w:r>
      <w:proofErr w:type="spellEnd"/>
      <w:r w:rsidRPr="00514A9A">
        <w:rPr>
          <w:rFonts w:ascii="Book Antiqua" w:hAnsi="Book Antiqua" w:cs="宋体"/>
          <w:kern w:val="0"/>
          <w:lang w:val="en-US" w:bidi="ar-SA"/>
        </w:rPr>
        <w:t xml:space="preserve"> GW, </w:t>
      </w:r>
      <w:proofErr w:type="spellStart"/>
      <w:r w:rsidRPr="00514A9A">
        <w:rPr>
          <w:rFonts w:ascii="Book Antiqua" w:hAnsi="Book Antiqua" w:cs="宋体"/>
          <w:kern w:val="0"/>
          <w:lang w:val="en-US" w:bidi="ar-SA"/>
        </w:rPr>
        <w:t>Ukena</w:t>
      </w:r>
      <w:proofErr w:type="spellEnd"/>
      <w:r w:rsidRPr="00514A9A">
        <w:rPr>
          <w:rFonts w:ascii="Book Antiqua" w:hAnsi="Book Antiqua" w:cs="宋体"/>
          <w:kern w:val="0"/>
          <w:lang w:val="en-US" w:bidi="ar-SA"/>
        </w:rPr>
        <w:t xml:space="preserve"> D, </w:t>
      </w:r>
      <w:proofErr w:type="spellStart"/>
      <w:r w:rsidRPr="00514A9A">
        <w:rPr>
          <w:rFonts w:ascii="Book Antiqua" w:hAnsi="Book Antiqua" w:cs="宋体"/>
          <w:kern w:val="0"/>
          <w:lang w:val="en-US" w:bidi="ar-SA"/>
        </w:rPr>
        <w:t>Deppermann</w:t>
      </w:r>
      <w:proofErr w:type="spellEnd"/>
      <w:r w:rsidRPr="00514A9A">
        <w:rPr>
          <w:rFonts w:ascii="Book Antiqua" w:hAnsi="Book Antiqua" w:cs="宋体"/>
          <w:kern w:val="0"/>
          <w:lang w:val="en-US" w:bidi="ar-SA"/>
        </w:rPr>
        <w:t xml:space="preserve"> KM, </w:t>
      </w:r>
      <w:proofErr w:type="spellStart"/>
      <w:r w:rsidRPr="00514A9A">
        <w:rPr>
          <w:rFonts w:ascii="Book Antiqua" w:hAnsi="Book Antiqua" w:cs="宋体"/>
          <w:kern w:val="0"/>
          <w:lang w:val="en-US" w:bidi="ar-SA"/>
        </w:rPr>
        <w:t>Dröge</w:t>
      </w:r>
      <w:proofErr w:type="spellEnd"/>
      <w:r w:rsidRPr="00514A9A">
        <w:rPr>
          <w:rFonts w:ascii="Book Antiqua" w:hAnsi="Book Antiqua" w:cs="宋体"/>
          <w:kern w:val="0"/>
          <w:lang w:val="en-US" w:bidi="ar-SA"/>
        </w:rPr>
        <w:t xml:space="preserve"> C, </w:t>
      </w:r>
      <w:proofErr w:type="spellStart"/>
      <w:r w:rsidRPr="00514A9A">
        <w:rPr>
          <w:rFonts w:ascii="Book Antiqua" w:hAnsi="Book Antiqua" w:cs="宋体"/>
          <w:kern w:val="0"/>
          <w:lang w:val="en-US" w:bidi="ar-SA"/>
        </w:rPr>
        <w:t>Riesenbeck</w:t>
      </w:r>
      <w:proofErr w:type="spellEnd"/>
      <w:r w:rsidRPr="00514A9A">
        <w:rPr>
          <w:rFonts w:ascii="Book Antiqua" w:hAnsi="Book Antiqua" w:cs="宋体"/>
          <w:kern w:val="0"/>
          <w:lang w:val="en-US" w:bidi="ar-SA"/>
        </w:rPr>
        <w:t xml:space="preserve"> D, </w:t>
      </w:r>
      <w:proofErr w:type="spellStart"/>
      <w:r w:rsidRPr="00514A9A">
        <w:rPr>
          <w:rFonts w:ascii="Book Antiqua" w:hAnsi="Book Antiqua" w:cs="宋体"/>
          <w:kern w:val="0"/>
          <w:lang w:val="en-US" w:bidi="ar-SA"/>
        </w:rPr>
        <w:lastRenderedPageBreak/>
        <w:t>Heinecke</w:t>
      </w:r>
      <w:proofErr w:type="spellEnd"/>
      <w:r w:rsidRPr="00514A9A">
        <w:rPr>
          <w:rFonts w:ascii="Book Antiqua" w:hAnsi="Book Antiqua" w:cs="宋体"/>
          <w:kern w:val="0"/>
          <w:lang w:val="en-US" w:bidi="ar-SA"/>
        </w:rPr>
        <w:t xml:space="preserve"> A, </w:t>
      </w:r>
      <w:proofErr w:type="spellStart"/>
      <w:r w:rsidRPr="00514A9A">
        <w:rPr>
          <w:rFonts w:ascii="Book Antiqua" w:hAnsi="Book Antiqua" w:cs="宋体"/>
          <w:kern w:val="0"/>
          <w:lang w:val="en-US" w:bidi="ar-SA"/>
        </w:rPr>
        <w:t>Sauerland</w:t>
      </w:r>
      <w:proofErr w:type="spellEnd"/>
      <w:r w:rsidRPr="00514A9A">
        <w:rPr>
          <w:rFonts w:ascii="Book Antiqua" w:hAnsi="Book Antiqua" w:cs="宋体"/>
          <w:kern w:val="0"/>
          <w:lang w:val="en-US" w:bidi="ar-SA"/>
        </w:rPr>
        <w:t xml:space="preserve"> C, Junker K, </w:t>
      </w:r>
      <w:proofErr w:type="spellStart"/>
      <w:r w:rsidRPr="00514A9A">
        <w:rPr>
          <w:rFonts w:ascii="Book Antiqua" w:hAnsi="Book Antiqua" w:cs="宋体"/>
          <w:kern w:val="0"/>
          <w:lang w:val="en-US" w:bidi="ar-SA"/>
        </w:rPr>
        <w:t>Berdel</w:t>
      </w:r>
      <w:proofErr w:type="spellEnd"/>
      <w:r w:rsidRPr="00514A9A">
        <w:rPr>
          <w:rFonts w:ascii="Book Antiqua" w:hAnsi="Book Antiqua" w:cs="宋体"/>
          <w:kern w:val="0"/>
          <w:lang w:val="en-US" w:bidi="ar-SA"/>
        </w:rPr>
        <w:t xml:space="preserve"> WE, </w:t>
      </w:r>
      <w:proofErr w:type="spellStart"/>
      <w:r w:rsidRPr="00514A9A">
        <w:rPr>
          <w:rFonts w:ascii="Book Antiqua" w:hAnsi="Book Antiqua" w:cs="宋体"/>
          <w:kern w:val="0"/>
          <w:lang w:val="en-US" w:bidi="ar-SA"/>
        </w:rPr>
        <w:t>Semik</w:t>
      </w:r>
      <w:proofErr w:type="spellEnd"/>
      <w:r w:rsidRPr="00514A9A">
        <w:rPr>
          <w:rFonts w:ascii="Book Antiqua" w:hAnsi="Book Antiqua" w:cs="宋体"/>
          <w:kern w:val="0"/>
          <w:lang w:val="en-US" w:bidi="ar-SA"/>
        </w:rPr>
        <w:t xml:space="preserve"> M. Effect of preoperative </w:t>
      </w:r>
      <w:proofErr w:type="spellStart"/>
      <w:r w:rsidRPr="00514A9A">
        <w:rPr>
          <w:rFonts w:ascii="Book Antiqua" w:hAnsi="Book Antiqua" w:cs="宋体"/>
          <w:kern w:val="0"/>
          <w:lang w:val="en-US" w:bidi="ar-SA"/>
        </w:rPr>
        <w:t>chemoradiation</w:t>
      </w:r>
      <w:proofErr w:type="spellEnd"/>
      <w:r w:rsidRPr="00514A9A">
        <w:rPr>
          <w:rFonts w:ascii="Book Antiqua" w:hAnsi="Book Antiqua" w:cs="宋体"/>
          <w:kern w:val="0"/>
          <w:lang w:val="en-US" w:bidi="ar-SA"/>
        </w:rPr>
        <w:t xml:space="preserve"> in addition to preoperative chemotherapy: a </w:t>
      </w:r>
      <w:proofErr w:type="spellStart"/>
      <w:r w:rsidRPr="00514A9A">
        <w:rPr>
          <w:rFonts w:ascii="Book Antiqua" w:hAnsi="Book Antiqua" w:cs="宋体"/>
          <w:kern w:val="0"/>
          <w:lang w:val="en-US" w:bidi="ar-SA"/>
        </w:rPr>
        <w:t>randomised</w:t>
      </w:r>
      <w:proofErr w:type="spellEnd"/>
      <w:r w:rsidRPr="00514A9A">
        <w:rPr>
          <w:rFonts w:ascii="Book Antiqua" w:hAnsi="Book Antiqua" w:cs="宋体"/>
          <w:kern w:val="0"/>
          <w:lang w:val="en-US" w:bidi="ar-SA"/>
        </w:rPr>
        <w:t xml:space="preserve"> trial in stage III non-small-cell lung cancer. </w:t>
      </w:r>
      <w:r w:rsidRPr="00514A9A">
        <w:rPr>
          <w:rFonts w:ascii="Book Antiqua" w:hAnsi="Book Antiqua" w:cs="宋体"/>
          <w:i/>
          <w:iCs/>
          <w:kern w:val="0"/>
          <w:lang w:val="en-US" w:bidi="ar-SA"/>
        </w:rPr>
        <w:t xml:space="preserve">Lancet </w:t>
      </w:r>
      <w:proofErr w:type="spellStart"/>
      <w:r w:rsidRPr="00514A9A">
        <w:rPr>
          <w:rFonts w:ascii="Book Antiqua" w:hAnsi="Book Antiqua" w:cs="宋体"/>
          <w:i/>
          <w:iCs/>
          <w:kern w:val="0"/>
          <w:lang w:val="en-US" w:bidi="ar-SA"/>
        </w:rPr>
        <w:t>Oncol</w:t>
      </w:r>
      <w:proofErr w:type="spellEnd"/>
      <w:r w:rsidRPr="00514A9A">
        <w:rPr>
          <w:rFonts w:ascii="Book Antiqua" w:hAnsi="Book Antiqua" w:cs="宋体"/>
          <w:kern w:val="0"/>
          <w:lang w:val="en-US" w:bidi="ar-SA"/>
        </w:rPr>
        <w:t xml:space="preserve"> 2008; </w:t>
      </w:r>
      <w:r w:rsidRPr="00514A9A">
        <w:rPr>
          <w:rFonts w:ascii="Book Antiqua" w:hAnsi="Book Antiqua" w:cs="宋体"/>
          <w:b/>
          <w:bCs/>
          <w:kern w:val="0"/>
          <w:lang w:val="en-US" w:bidi="ar-SA"/>
        </w:rPr>
        <w:t>9</w:t>
      </w:r>
      <w:r w:rsidRPr="00514A9A">
        <w:rPr>
          <w:rFonts w:ascii="Book Antiqua" w:hAnsi="Book Antiqua" w:cs="宋体"/>
          <w:kern w:val="0"/>
          <w:lang w:val="en-US" w:bidi="ar-SA"/>
        </w:rPr>
        <w:t>: 636-648 [PMID: 18583190 DOI: 10.1016/S1470-2</w:t>
      </w:r>
      <w:r w:rsidR="00EC5E34">
        <w:rPr>
          <w:rFonts w:ascii="Book Antiqua" w:hAnsi="Book Antiqua" w:cs="宋体"/>
          <w:kern w:val="0"/>
          <w:lang w:val="en-US" w:bidi="ar-SA"/>
        </w:rPr>
        <w:t>045(08)70156-6</w:t>
      </w:r>
      <w:r w:rsidRPr="00514A9A">
        <w:rPr>
          <w:rFonts w:ascii="Book Antiqua" w:hAnsi="Book Antiqua" w:cs="宋体"/>
          <w:kern w:val="0"/>
          <w:lang w:val="en-US" w:bidi="ar-SA"/>
        </w:rPr>
        <w:t>]</w:t>
      </w:r>
    </w:p>
    <w:p w:rsidR="00514A9A" w:rsidRPr="00514A9A" w:rsidRDefault="00514A9A" w:rsidP="00514A9A">
      <w:pPr>
        <w:widowControl/>
        <w:suppressAutoHyphens w:val="0"/>
        <w:spacing w:line="360" w:lineRule="auto"/>
        <w:jc w:val="both"/>
        <w:textAlignment w:val="auto"/>
        <w:rPr>
          <w:rFonts w:ascii="Book Antiqua" w:hAnsi="Book Antiqua" w:cs="宋体"/>
          <w:kern w:val="0"/>
          <w:lang w:val="en-US" w:bidi="ar-SA"/>
        </w:rPr>
      </w:pPr>
      <w:r w:rsidRPr="00514A9A">
        <w:rPr>
          <w:rFonts w:ascii="Book Antiqua" w:hAnsi="Book Antiqua" w:cs="宋体"/>
          <w:kern w:val="0"/>
          <w:lang w:val="en-US" w:bidi="ar-SA"/>
        </w:rPr>
        <w:t xml:space="preserve">19 </w:t>
      </w:r>
      <w:r w:rsidRPr="00514A9A">
        <w:rPr>
          <w:rFonts w:ascii="Book Antiqua" w:hAnsi="Book Antiqua" w:cs="宋体"/>
          <w:b/>
          <w:bCs/>
          <w:kern w:val="0"/>
          <w:lang w:val="en-US" w:bidi="ar-SA"/>
        </w:rPr>
        <w:t>Shah AA</w:t>
      </w:r>
      <w:r w:rsidRPr="00514A9A">
        <w:rPr>
          <w:rFonts w:ascii="Book Antiqua" w:hAnsi="Book Antiqua" w:cs="宋体"/>
          <w:kern w:val="0"/>
          <w:lang w:val="en-US" w:bidi="ar-SA"/>
        </w:rPr>
        <w:t xml:space="preserve">, Berry MF, </w:t>
      </w:r>
      <w:proofErr w:type="spellStart"/>
      <w:r w:rsidRPr="00514A9A">
        <w:rPr>
          <w:rFonts w:ascii="Book Antiqua" w:hAnsi="Book Antiqua" w:cs="宋体"/>
          <w:kern w:val="0"/>
          <w:lang w:val="en-US" w:bidi="ar-SA"/>
        </w:rPr>
        <w:t>Tzao</w:t>
      </w:r>
      <w:proofErr w:type="spellEnd"/>
      <w:r w:rsidRPr="00514A9A">
        <w:rPr>
          <w:rFonts w:ascii="Book Antiqua" w:hAnsi="Book Antiqua" w:cs="宋体"/>
          <w:kern w:val="0"/>
          <w:lang w:val="en-US" w:bidi="ar-SA"/>
        </w:rPr>
        <w:t xml:space="preserve"> C, Gandhi M, </w:t>
      </w:r>
      <w:proofErr w:type="spellStart"/>
      <w:r w:rsidRPr="00514A9A">
        <w:rPr>
          <w:rFonts w:ascii="Book Antiqua" w:hAnsi="Book Antiqua" w:cs="宋体"/>
          <w:kern w:val="0"/>
          <w:lang w:val="en-US" w:bidi="ar-SA"/>
        </w:rPr>
        <w:t>Worni</w:t>
      </w:r>
      <w:proofErr w:type="spellEnd"/>
      <w:r w:rsidRPr="00514A9A">
        <w:rPr>
          <w:rFonts w:ascii="Book Antiqua" w:hAnsi="Book Antiqua" w:cs="宋体"/>
          <w:kern w:val="0"/>
          <w:lang w:val="en-US" w:bidi="ar-SA"/>
        </w:rPr>
        <w:t xml:space="preserve"> M, </w:t>
      </w:r>
      <w:proofErr w:type="spellStart"/>
      <w:r w:rsidRPr="00514A9A">
        <w:rPr>
          <w:rFonts w:ascii="Book Antiqua" w:hAnsi="Book Antiqua" w:cs="宋体"/>
          <w:kern w:val="0"/>
          <w:lang w:val="en-US" w:bidi="ar-SA"/>
        </w:rPr>
        <w:t>Pietrobon</w:t>
      </w:r>
      <w:proofErr w:type="spellEnd"/>
      <w:r w:rsidRPr="00514A9A">
        <w:rPr>
          <w:rFonts w:ascii="Book Antiqua" w:hAnsi="Book Antiqua" w:cs="宋体"/>
          <w:kern w:val="0"/>
          <w:lang w:val="en-US" w:bidi="ar-SA"/>
        </w:rPr>
        <w:t xml:space="preserve"> R, D'Amico TA. Induction </w:t>
      </w:r>
      <w:proofErr w:type="spellStart"/>
      <w:r w:rsidRPr="00514A9A">
        <w:rPr>
          <w:rFonts w:ascii="Book Antiqua" w:hAnsi="Book Antiqua" w:cs="宋体"/>
          <w:kern w:val="0"/>
          <w:lang w:val="en-US" w:bidi="ar-SA"/>
        </w:rPr>
        <w:t>chemoradiation</w:t>
      </w:r>
      <w:proofErr w:type="spellEnd"/>
      <w:r w:rsidRPr="00514A9A">
        <w:rPr>
          <w:rFonts w:ascii="Book Antiqua" w:hAnsi="Book Antiqua" w:cs="宋体"/>
          <w:kern w:val="0"/>
          <w:lang w:val="en-US" w:bidi="ar-SA"/>
        </w:rPr>
        <w:t xml:space="preserve"> is not superior to induction chemotherapy alone in stage IIIA lung cancer. </w:t>
      </w:r>
      <w:r w:rsidRPr="00514A9A">
        <w:rPr>
          <w:rFonts w:ascii="Book Antiqua" w:hAnsi="Book Antiqua" w:cs="宋体"/>
          <w:i/>
          <w:iCs/>
          <w:kern w:val="0"/>
          <w:lang w:val="en-US" w:bidi="ar-SA"/>
        </w:rPr>
        <w:t xml:space="preserve">Ann </w:t>
      </w:r>
      <w:proofErr w:type="spellStart"/>
      <w:r w:rsidRPr="00514A9A">
        <w:rPr>
          <w:rFonts w:ascii="Book Antiqua" w:hAnsi="Book Antiqua" w:cs="宋体"/>
          <w:i/>
          <w:iCs/>
          <w:kern w:val="0"/>
          <w:lang w:val="en-US" w:bidi="ar-SA"/>
        </w:rPr>
        <w:t>Thorac</w:t>
      </w:r>
      <w:proofErr w:type="spellEnd"/>
      <w:r w:rsidRPr="00514A9A">
        <w:rPr>
          <w:rFonts w:ascii="Book Antiqua" w:hAnsi="Book Antiqua" w:cs="宋体"/>
          <w:i/>
          <w:iCs/>
          <w:kern w:val="0"/>
          <w:lang w:val="en-US" w:bidi="ar-SA"/>
        </w:rPr>
        <w:t xml:space="preserve"> </w:t>
      </w:r>
      <w:proofErr w:type="spellStart"/>
      <w:r w:rsidRPr="00514A9A">
        <w:rPr>
          <w:rFonts w:ascii="Book Antiqua" w:hAnsi="Book Antiqua" w:cs="宋体"/>
          <w:i/>
          <w:iCs/>
          <w:kern w:val="0"/>
          <w:lang w:val="en-US" w:bidi="ar-SA"/>
        </w:rPr>
        <w:t>Surg</w:t>
      </w:r>
      <w:proofErr w:type="spellEnd"/>
      <w:r w:rsidRPr="00514A9A">
        <w:rPr>
          <w:rFonts w:ascii="Book Antiqua" w:hAnsi="Book Antiqua" w:cs="宋体"/>
          <w:kern w:val="0"/>
          <w:lang w:val="en-US" w:bidi="ar-SA"/>
        </w:rPr>
        <w:t xml:space="preserve"> 2012; </w:t>
      </w:r>
      <w:r w:rsidRPr="00514A9A">
        <w:rPr>
          <w:rFonts w:ascii="Book Antiqua" w:hAnsi="Book Antiqua" w:cs="宋体"/>
          <w:b/>
          <w:bCs/>
          <w:kern w:val="0"/>
          <w:lang w:val="en-US" w:bidi="ar-SA"/>
        </w:rPr>
        <w:t>93</w:t>
      </w:r>
      <w:r w:rsidRPr="00514A9A">
        <w:rPr>
          <w:rFonts w:ascii="Book Antiqua" w:hAnsi="Book Antiqua" w:cs="宋体"/>
          <w:kern w:val="0"/>
          <w:lang w:val="en-US" w:bidi="ar-SA"/>
        </w:rPr>
        <w:t>: 1807-1812 [PMID: 22632486 DOI: 10.1016/</w:t>
      </w:r>
      <w:r w:rsidR="00EC5E34">
        <w:rPr>
          <w:rFonts w:ascii="Book Antiqua" w:hAnsi="Book Antiqua" w:cs="宋体"/>
          <w:kern w:val="0"/>
          <w:lang w:val="en-US" w:bidi="ar-SA"/>
        </w:rPr>
        <w:t>j.athoracsur.2012.03.018</w:t>
      </w:r>
      <w:r w:rsidRPr="00514A9A">
        <w:rPr>
          <w:rFonts w:ascii="Book Antiqua" w:hAnsi="Book Antiqua" w:cs="宋体"/>
          <w:kern w:val="0"/>
          <w:lang w:val="en-US" w:bidi="ar-SA"/>
        </w:rPr>
        <w:t>]</w:t>
      </w:r>
    </w:p>
    <w:p w:rsidR="00514A9A" w:rsidRPr="00514A9A" w:rsidRDefault="00514A9A" w:rsidP="00514A9A">
      <w:pPr>
        <w:widowControl/>
        <w:suppressAutoHyphens w:val="0"/>
        <w:spacing w:line="360" w:lineRule="auto"/>
        <w:jc w:val="both"/>
        <w:textAlignment w:val="auto"/>
        <w:rPr>
          <w:rFonts w:ascii="Book Antiqua" w:hAnsi="Book Antiqua" w:cs="宋体"/>
          <w:kern w:val="0"/>
          <w:lang w:val="en-US" w:bidi="ar-SA"/>
        </w:rPr>
      </w:pPr>
      <w:r w:rsidRPr="00514A9A">
        <w:rPr>
          <w:rFonts w:ascii="Book Antiqua" w:hAnsi="Book Antiqua" w:cs="宋体"/>
          <w:kern w:val="0"/>
          <w:lang w:val="en-US" w:bidi="ar-SA"/>
        </w:rPr>
        <w:t xml:space="preserve">20 </w:t>
      </w:r>
      <w:proofErr w:type="spellStart"/>
      <w:r w:rsidRPr="00514A9A">
        <w:rPr>
          <w:rFonts w:ascii="Book Antiqua" w:hAnsi="Book Antiqua" w:cs="宋体"/>
          <w:b/>
          <w:bCs/>
          <w:kern w:val="0"/>
          <w:lang w:val="en-US" w:bidi="ar-SA"/>
        </w:rPr>
        <w:t>Toyooka</w:t>
      </w:r>
      <w:proofErr w:type="spellEnd"/>
      <w:r w:rsidRPr="00514A9A">
        <w:rPr>
          <w:rFonts w:ascii="Book Antiqua" w:hAnsi="Book Antiqua" w:cs="宋体"/>
          <w:b/>
          <w:bCs/>
          <w:kern w:val="0"/>
          <w:lang w:val="en-US" w:bidi="ar-SA"/>
        </w:rPr>
        <w:t xml:space="preserve"> S</w:t>
      </w:r>
      <w:r w:rsidRPr="00514A9A">
        <w:rPr>
          <w:rFonts w:ascii="Book Antiqua" w:hAnsi="Book Antiqua" w:cs="宋体"/>
          <w:kern w:val="0"/>
          <w:lang w:val="en-US" w:bidi="ar-SA"/>
        </w:rPr>
        <w:t xml:space="preserve">, </w:t>
      </w:r>
      <w:proofErr w:type="spellStart"/>
      <w:r w:rsidRPr="00514A9A">
        <w:rPr>
          <w:rFonts w:ascii="Book Antiqua" w:hAnsi="Book Antiqua" w:cs="宋体"/>
          <w:kern w:val="0"/>
          <w:lang w:val="en-US" w:bidi="ar-SA"/>
        </w:rPr>
        <w:t>Kiura</w:t>
      </w:r>
      <w:proofErr w:type="spellEnd"/>
      <w:r w:rsidRPr="00514A9A">
        <w:rPr>
          <w:rFonts w:ascii="Book Antiqua" w:hAnsi="Book Antiqua" w:cs="宋体"/>
          <w:kern w:val="0"/>
          <w:lang w:val="en-US" w:bidi="ar-SA"/>
        </w:rPr>
        <w:t xml:space="preserve"> K, </w:t>
      </w:r>
      <w:proofErr w:type="spellStart"/>
      <w:r w:rsidRPr="00514A9A">
        <w:rPr>
          <w:rFonts w:ascii="Book Antiqua" w:hAnsi="Book Antiqua" w:cs="宋体"/>
          <w:kern w:val="0"/>
          <w:lang w:val="en-US" w:bidi="ar-SA"/>
        </w:rPr>
        <w:t>Shien</w:t>
      </w:r>
      <w:proofErr w:type="spellEnd"/>
      <w:r w:rsidRPr="00514A9A">
        <w:rPr>
          <w:rFonts w:ascii="Book Antiqua" w:hAnsi="Book Antiqua" w:cs="宋体"/>
          <w:kern w:val="0"/>
          <w:lang w:val="en-US" w:bidi="ar-SA"/>
        </w:rPr>
        <w:t xml:space="preserve"> K, </w:t>
      </w:r>
      <w:proofErr w:type="spellStart"/>
      <w:r w:rsidRPr="00514A9A">
        <w:rPr>
          <w:rFonts w:ascii="Book Antiqua" w:hAnsi="Book Antiqua" w:cs="宋体"/>
          <w:kern w:val="0"/>
          <w:lang w:val="en-US" w:bidi="ar-SA"/>
        </w:rPr>
        <w:t>Katsui</w:t>
      </w:r>
      <w:proofErr w:type="spellEnd"/>
      <w:r w:rsidRPr="00514A9A">
        <w:rPr>
          <w:rFonts w:ascii="Book Antiqua" w:hAnsi="Book Antiqua" w:cs="宋体"/>
          <w:kern w:val="0"/>
          <w:lang w:val="en-US" w:bidi="ar-SA"/>
        </w:rPr>
        <w:t xml:space="preserve"> K, </w:t>
      </w:r>
      <w:proofErr w:type="spellStart"/>
      <w:r w:rsidRPr="00514A9A">
        <w:rPr>
          <w:rFonts w:ascii="Book Antiqua" w:hAnsi="Book Antiqua" w:cs="宋体"/>
          <w:kern w:val="0"/>
          <w:lang w:val="en-US" w:bidi="ar-SA"/>
        </w:rPr>
        <w:t>Hotta</w:t>
      </w:r>
      <w:proofErr w:type="spellEnd"/>
      <w:r w:rsidRPr="00514A9A">
        <w:rPr>
          <w:rFonts w:ascii="Book Antiqua" w:hAnsi="Book Antiqua" w:cs="宋体"/>
          <w:kern w:val="0"/>
          <w:lang w:val="en-US" w:bidi="ar-SA"/>
        </w:rPr>
        <w:t xml:space="preserve"> K, Kanazawa S, Date H, Miyoshi S. Induction </w:t>
      </w:r>
      <w:proofErr w:type="spellStart"/>
      <w:r w:rsidRPr="00514A9A">
        <w:rPr>
          <w:rFonts w:ascii="Book Antiqua" w:hAnsi="Book Antiqua" w:cs="宋体"/>
          <w:kern w:val="0"/>
          <w:lang w:val="en-US" w:bidi="ar-SA"/>
        </w:rPr>
        <w:t>chemoradiotherapy</w:t>
      </w:r>
      <w:proofErr w:type="spellEnd"/>
      <w:r w:rsidRPr="00514A9A">
        <w:rPr>
          <w:rFonts w:ascii="Book Antiqua" w:hAnsi="Book Antiqua" w:cs="宋体"/>
          <w:kern w:val="0"/>
          <w:lang w:val="en-US" w:bidi="ar-SA"/>
        </w:rPr>
        <w:t xml:space="preserve"> is superior to induction chemotherapy for the survival of non-small-cell lung cancer patients with pathological mediastinal lymph node metastasis. </w:t>
      </w:r>
      <w:r w:rsidRPr="00514A9A">
        <w:rPr>
          <w:rFonts w:ascii="Book Antiqua" w:hAnsi="Book Antiqua" w:cs="宋体"/>
          <w:i/>
          <w:iCs/>
          <w:kern w:val="0"/>
          <w:lang w:val="en-US" w:bidi="ar-SA"/>
        </w:rPr>
        <w:t xml:space="preserve">Interact </w:t>
      </w:r>
      <w:proofErr w:type="spellStart"/>
      <w:r w:rsidRPr="00514A9A">
        <w:rPr>
          <w:rFonts w:ascii="Book Antiqua" w:hAnsi="Book Antiqua" w:cs="宋体"/>
          <w:i/>
          <w:iCs/>
          <w:kern w:val="0"/>
          <w:lang w:val="en-US" w:bidi="ar-SA"/>
        </w:rPr>
        <w:t>Cardiovasc</w:t>
      </w:r>
      <w:proofErr w:type="spellEnd"/>
      <w:r w:rsidRPr="00514A9A">
        <w:rPr>
          <w:rFonts w:ascii="Book Antiqua" w:hAnsi="Book Antiqua" w:cs="宋体"/>
          <w:i/>
          <w:iCs/>
          <w:kern w:val="0"/>
          <w:lang w:val="en-US" w:bidi="ar-SA"/>
        </w:rPr>
        <w:t xml:space="preserve"> </w:t>
      </w:r>
      <w:proofErr w:type="spellStart"/>
      <w:r w:rsidRPr="00514A9A">
        <w:rPr>
          <w:rFonts w:ascii="Book Antiqua" w:hAnsi="Book Antiqua" w:cs="宋体"/>
          <w:i/>
          <w:iCs/>
          <w:kern w:val="0"/>
          <w:lang w:val="en-US" w:bidi="ar-SA"/>
        </w:rPr>
        <w:t>Thorac</w:t>
      </w:r>
      <w:proofErr w:type="spellEnd"/>
      <w:r w:rsidRPr="00514A9A">
        <w:rPr>
          <w:rFonts w:ascii="Book Antiqua" w:hAnsi="Book Antiqua" w:cs="宋体"/>
          <w:i/>
          <w:iCs/>
          <w:kern w:val="0"/>
          <w:lang w:val="en-US" w:bidi="ar-SA"/>
        </w:rPr>
        <w:t xml:space="preserve"> </w:t>
      </w:r>
      <w:proofErr w:type="spellStart"/>
      <w:r w:rsidRPr="00514A9A">
        <w:rPr>
          <w:rFonts w:ascii="Book Antiqua" w:hAnsi="Book Antiqua" w:cs="宋体"/>
          <w:i/>
          <w:iCs/>
          <w:kern w:val="0"/>
          <w:lang w:val="en-US" w:bidi="ar-SA"/>
        </w:rPr>
        <w:t>Surg</w:t>
      </w:r>
      <w:proofErr w:type="spellEnd"/>
      <w:r w:rsidRPr="00514A9A">
        <w:rPr>
          <w:rFonts w:ascii="Book Antiqua" w:hAnsi="Book Antiqua" w:cs="宋体"/>
          <w:kern w:val="0"/>
          <w:lang w:val="en-US" w:bidi="ar-SA"/>
        </w:rPr>
        <w:t xml:space="preserve"> 2012; </w:t>
      </w:r>
      <w:r w:rsidRPr="00514A9A">
        <w:rPr>
          <w:rFonts w:ascii="Book Antiqua" w:hAnsi="Book Antiqua" w:cs="宋体"/>
          <w:b/>
          <w:bCs/>
          <w:kern w:val="0"/>
          <w:lang w:val="en-US" w:bidi="ar-SA"/>
        </w:rPr>
        <w:t>15</w:t>
      </w:r>
      <w:r w:rsidRPr="00514A9A">
        <w:rPr>
          <w:rFonts w:ascii="Book Antiqua" w:hAnsi="Book Antiqua" w:cs="宋体"/>
          <w:kern w:val="0"/>
          <w:lang w:val="en-US" w:bidi="ar-SA"/>
        </w:rPr>
        <w:t>: 954-960 [PMID: 229</w:t>
      </w:r>
      <w:r w:rsidR="00EC5E34">
        <w:rPr>
          <w:rFonts w:ascii="Book Antiqua" w:hAnsi="Book Antiqua" w:cs="宋体"/>
          <w:kern w:val="0"/>
          <w:lang w:val="en-US" w:bidi="ar-SA"/>
        </w:rPr>
        <w:t>76995 DOI: 10.1093/</w:t>
      </w:r>
      <w:proofErr w:type="spellStart"/>
      <w:r w:rsidR="00EC5E34">
        <w:rPr>
          <w:rFonts w:ascii="Book Antiqua" w:hAnsi="Book Antiqua" w:cs="宋体"/>
          <w:kern w:val="0"/>
          <w:lang w:val="en-US" w:bidi="ar-SA"/>
        </w:rPr>
        <w:t>icvts</w:t>
      </w:r>
      <w:proofErr w:type="spellEnd"/>
      <w:r w:rsidR="00EC5E34">
        <w:rPr>
          <w:rFonts w:ascii="Book Antiqua" w:hAnsi="Book Antiqua" w:cs="宋体"/>
          <w:kern w:val="0"/>
          <w:lang w:val="en-US" w:bidi="ar-SA"/>
        </w:rPr>
        <w:t>/ivs412</w:t>
      </w:r>
      <w:r w:rsidRPr="00514A9A">
        <w:rPr>
          <w:rFonts w:ascii="Book Antiqua" w:hAnsi="Book Antiqua" w:cs="宋体"/>
          <w:kern w:val="0"/>
          <w:lang w:val="en-US" w:bidi="ar-SA"/>
        </w:rPr>
        <w:t>]</w:t>
      </w:r>
    </w:p>
    <w:p w:rsidR="00514A9A" w:rsidRPr="00514A9A" w:rsidRDefault="00514A9A" w:rsidP="00514A9A">
      <w:pPr>
        <w:widowControl/>
        <w:suppressAutoHyphens w:val="0"/>
        <w:spacing w:line="360" w:lineRule="auto"/>
        <w:jc w:val="both"/>
        <w:textAlignment w:val="auto"/>
        <w:rPr>
          <w:rFonts w:ascii="Book Antiqua" w:hAnsi="Book Antiqua" w:cs="宋体"/>
          <w:kern w:val="0"/>
          <w:lang w:val="en-US" w:bidi="ar-SA"/>
        </w:rPr>
      </w:pPr>
      <w:r w:rsidRPr="00514A9A">
        <w:rPr>
          <w:rFonts w:ascii="Book Antiqua" w:hAnsi="Book Antiqua" w:cs="宋体"/>
          <w:kern w:val="0"/>
          <w:lang w:val="en-US" w:bidi="ar-SA"/>
        </w:rPr>
        <w:t xml:space="preserve">21 </w:t>
      </w:r>
      <w:r w:rsidRPr="00514A9A">
        <w:rPr>
          <w:rFonts w:ascii="Book Antiqua" w:hAnsi="Book Antiqua" w:cs="宋体"/>
          <w:b/>
          <w:bCs/>
          <w:kern w:val="0"/>
          <w:lang w:val="en-US" w:bidi="ar-SA"/>
        </w:rPr>
        <w:t>Pisters KM</w:t>
      </w:r>
      <w:r w:rsidRPr="00514A9A">
        <w:rPr>
          <w:rFonts w:ascii="Book Antiqua" w:hAnsi="Book Antiqua" w:cs="宋体"/>
          <w:kern w:val="0"/>
          <w:lang w:val="en-US" w:bidi="ar-SA"/>
        </w:rPr>
        <w:t xml:space="preserve">, </w:t>
      </w:r>
      <w:proofErr w:type="spellStart"/>
      <w:r w:rsidRPr="00514A9A">
        <w:rPr>
          <w:rFonts w:ascii="Book Antiqua" w:hAnsi="Book Antiqua" w:cs="宋体"/>
          <w:kern w:val="0"/>
          <w:lang w:val="en-US" w:bidi="ar-SA"/>
        </w:rPr>
        <w:t>Vallières</w:t>
      </w:r>
      <w:proofErr w:type="spellEnd"/>
      <w:r w:rsidRPr="00514A9A">
        <w:rPr>
          <w:rFonts w:ascii="Book Antiqua" w:hAnsi="Book Antiqua" w:cs="宋体"/>
          <w:kern w:val="0"/>
          <w:lang w:val="en-US" w:bidi="ar-SA"/>
        </w:rPr>
        <w:t xml:space="preserve"> E, Crowley JJ, Franklin WA, Bunn PA, Ginsberg RJ, Putnam JB, </w:t>
      </w:r>
      <w:proofErr w:type="spellStart"/>
      <w:r w:rsidRPr="00514A9A">
        <w:rPr>
          <w:rFonts w:ascii="Book Antiqua" w:hAnsi="Book Antiqua" w:cs="宋体"/>
          <w:kern w:val="0"/>
          <w:lang w:val="en-US" w:bidi="ar-SA"/>
        </w:rPr>
        <w:t>Chansky</w:t>
      </w:r>
      <w:proofErr w:type="spellEnd"/>
      <w:r w:rsidRPr="00514A9A">
        <w:rPr>
          <w:rFonts w:ascii="Book Antiqua" w:hAnsi="Book Antiqua" w:cs="宋体"/>
          <w:kern w:val="0"/>
          <w:lang w:val="en-US" w:bidi="ar-SA"/>
        </w:rPr>
        <w:t xml:space="preserve"> K, </w:t>
      </w:r>
      <w:proofErr w:type="spellStart"/>
      <w:r w:rsidRPr="00514A9A">
        <w:rPr>
          <w:rFonts w:ascii="Book Antiqua" w:hAnsi="Book Antiqua" w:cs="宋体"/>
          <w:kern w:val="0"/>
          <w:lang w:val="en-US" w:bidi="ar-SA"/>
        </w:rPr>
        <w:t>Gandara</w:t>
      </w:r>
      <w:proofErr w:type="spellEnd"/>
      <w:r w:rsidRPr="00514A9A">
        <w:rPr>
          <w:rFonts w:ascii="Book Antiqua" w:hAnsi="Book Antiqua" w:cs="宋体"/>
          <w:kern w:val="0"/>
          <w:lang w:val="en-US" w:bidi="ar-SA"/>
        </w:rPr>
        <w:t xml:space="preserve"> D. Surgery with or without preoperative paclitaxel and carboplatin in early-stage non-small-cell lung cancer: Southwest Oncology Group Trial S9900, an intergroup, randomized, phase III trial. </w:t>
      </w:r>
      <w:r w:rsidRPr="00514A9A">
        <w:rPr>
          <w:rFonts w:ascii="Book Antiqua" w:hAnsi="Book Antiqua" w:cs="宋体"/>
          <w:i/>
          <w:iCs/>
          <w:kern w:val="0"/>
          <w:lang w:val="en-US" w:bidi="ar-SA"/>
        </w:rPr>
        <w:t xml:space="preserve">J </w:t>
      </w:r>
      <w:proofErr w:type="spellStart"/>
      <w:r w:rsidRPr="00514A9A">
        <w:rPr>
          <w:rFonts w:ascii="Book Antiqua" w:hAnsi="Book Antiqua" w:cs="宋体"/>
          <w:i/>
          <w:iCs/>
          <w:kern w:val="0"/>
          <w:lang w:val="en-US" w:bidi="ar-SA"/>
        </w:rPr>
        <w:t>Clin</w:t>
      </w:r>
      <w:proofErr w:type="spellEnd"/>
      <w:r w:rsidRPr="00514A9A">
        <w:rPr>
          <w:rFonts w:ascii="Book Antiqua" w:hAnsi="Book Antiqua" w:cs="宋体"/>
          <w:i/>
          <w:iCs/>
          <w:kern w:val="0"/>
          <w:lang w:val="en-US" w:bidi="ar-SA"/>
        </w:rPr>
        <w:t xml:space="preserve"> </w:t>
      </w:r>
      <w:proofErr w:type="spellStart"/>
      <w:r w:rsidRPr="00514A9A">
        <w:rPr>
          <w:rFonts w:ascii="Book Antiqua" w:hAnsi="Book Antiqua" w:cs="宋体"/>
          <w:i/>
          <w:iCs/>
          <w:kern w:val="0"/>
          <w:lang w:val="en-US" w:bidi="ar-SA"/>
        </w:rPr>
        <w:t>Oncol</w:t>
      </w:r>
      <w:proofErr w:type="spellEnd"/>
      <w:r w:rsidRPr="00514A9A">
        <w:rPr>
          <w:rFonts w:ascii="Book Antiqua" w:hAnsi="Book Antiqua" w:cs="宋体"/>
          <w:kern w:val="0"/>
          <w:lang w:val="en-US" w:bidi="ar-SA"/>
        </w:rPr>
        <w:t xml:space="preserve"> 2010; </w:t>
      </w:r>
      <w:r w:rsidRPr="00514A9A">
        <w:rPr>
          <w:rFonts w:ascii="Book Antiqua" w:hAnsi="Book Antiqua" w:cs="宋体"/>
          <w:b/>
          <w:bCs/>
          <w:kern w:val="0"/>
          <w:lang w:val="en-US" w:bidi="ar-SA"/>
        </w:rPr>
        <w:t>28</w:t>
      </w:r>
      <w:r w:rsidRPr="00514A9A">
        <w:rPr>
          <w:rFonts w:ascii="Book Antiqua" w:hAnsi="Book Antiqua" w:cs="宋体"/>
          <w:kern w:val="0"/>
          <w:lang w:val="en-US" w:bidi="ar-SA"/>
        </w:rPr>
        <w:t>: 1843-1849 [PMID: 2023167</w:t>
      </w:r>
      <w:r w:rsidR="00EC5E34">
        <w:rPr>
          <w:rFonts w:ascii="Book Antiqua" w:hAnsi="Book Antiqua" w:cs="宋体"/>
          <w:kern w:val="0"/>
          <w:lang w:val="en-US" w:bidi="ar-SA"/>
        </w:rPr>
        <w:t>8 DOI: 10.1200/JCO.2009.26.1685</w:t>
      </w:r>
      <w:r w:rsidRPr="00514A9A">
        <w:rPr>
          <w:rFonts w:ascii="Book Antiqua" w:hAnsi="Book Antiqua" w:cs="宋体"/>
          <w:kern w:val="0"/>
          <w:lang w:val="en-US" w:bidi="ar-SA"/>
        </w:rPr>
        <w:t>]</w:t>
      </w:r>
    </w:p>
    <w:p w:rsidR="00514A9A" w:rsidRPr="00514A9A" w:rsidRDefault="00514A9A" w:rsidP="00514A9A">
      <w:pPr>
        <w:widowControl/>
        <w:suppressAutoHyphens w:val="0"/>
        <w:spacing w:line="360" w:lineRule="auto"/>
        <w:jc w:val="both"/>
        <w:textAlignment w:val="auto"/>
        <w:rPr>
          <w:rFonts w:ascii="Book Antiqua" w:hAnsi="Book Antiqua" w:cs="宋体"/>
          <w:kern w:val="0"/>
          <w:lang w:val="en-US" w:bidi="ar-SA"/>
        </w:rPr>
      </w:pPr>
      <w:r w:rsidRPr="00514A9A">
        <w:rPr>
          <w:rFonts w:ascii="Book Antiqua" w:hAnsi="Book Antiqua" w:cs="宋体"/>
          <w:kern w:val="0"/>
          <w:lang w:val="en-US" w:bidi="ar-SA"/>
        </w:rPr>
        <w:t xml:space="preserve">22 </w:t>
      </w:r>
      <w:r w:rsidRPr="00514A9A">
        <w:rPr>
          <w:rFonts w:ascii="Book Antiqua" w:hAnsi="Book Antiqua" w:cs="宋体"/>
          <w:b/>
          <w:bCs/>
          <w:kern w:val="0"/>
          <w:lang w:val="en-US" w:bidi="ar-SA"/>
        </w:rPr>
        <w:t>Fujita S</w:t>
      </w:r>
      <w:r w:rsidRPr="00514A9A">
        <w:rPr>
          <w:rFonts w:ascii="Book Antiqua" w:hAnsi="Book Antiqua" w:cs="宋体"/>
          <w:kern w:val="0"/>
          <w:lang w:val="en-US" w:bidi="ar-SA"/>
        </w:rPr>
        <w:t xml:space="preserve">, </w:t>
      </w:r>
      <w:proofErr w:type="spellStart"/>
      <w:r w:rsidRPr="00514A9A">
        <w:rPr>
          <w:rFonts w:ascii="Book Antiqua" w:hAnsi="Book Antiqua" w:cs="宋体"/>
          <w:kern w:val="0"/>
          <w:lang w:val="en-US" w:bidi="ar-SA"/>
        </w:rPr>
        <w:t>Katakami</w:t>
      </w:r>
      <w:proofErr w:type="spellEnd"/>
      <w:r w:rsidRPr="00514A9A">
        <w:rPr>
          <w:rFonts w:ascii="Book Antiqua" w:hAnsi="Book Antiqua" w:cs="宋体"/>
          <w:kern w:val="0"/>
          <w:lang w:val="en-US" w:bidi="ar-SA"/>
        </w:rPr>
        <w:t xml:space="preserve"> N, Takahashi Y, </w:t>
      </w:r>
      <w:proofErr w:type="spellStart"/>
      <w:r w:rsidRPr="00514A9A">
        <w:rPr>
          <w:rFonts w:ascii="Book Antiqua" w:hAnsi="Book Antiqua" w:cs="宋体"/>
          <w:kern w:val="0"/>
          <w:lang w:val="en-US" w:bidi="ar-SA"/>
        </w:rPr>
        <w:t>Hirokawa</w:t>
      </w:r>
      <w:proofErr w:type="spellEnd"/>
      <w:r w:rsidRPr="00514A9A">
        <w:rPr>
          <w:rFonts w:ascii="Book Antiqua" w:hAnsi="Book Antiqua" w:cs="宋体"/>
          <w:kern w:val="0"/>
          <w:lang w:val="en-US" w:bidi="ar-SA"/>
        </w:rPr>
        <w:t xml:space="preserve"> K, Ikeda A, </w:t>
      </w:r>
      <w:proofErr w:type="spellStart"/>
      <w:r w:rsidRPr="00514A9A">
        <w:rPr>
          <w:rFonts w:ascii="Book Antiqua" w:hAnsi="Book Antiqua" w:cs="宋体"/>
          <w:kern w:val="0"/>
          <w:lang w:val="en-US" w:bidi="ar-SA"/>
        </w:rPr>
        <w:t>Tabata</w:t>
      </w:r>
      <w:proofErr w:type="spellEnd"/>
      <w:r w:rsidRPr="00514A9A">
        <w:rPr>
          <w:rFonts w:ascii="Book Antiqua" w:hAnsi="Book Antiqua" w:cs="宋体"/>
          <w:kern w:val="0"/>
          <w:lang w:val="en-US" w:bidi="ar-SA"/>
        </w:rPr>
        <w:t xml:space="preserve"> C, Mio T, </w:t>
      </w:r>
      <w:proofErr w:type="spellStart"/>
      <w:r w:rsidRPr="00514A9A">
        <w:rPr>
          <w:rFonts w:ascii="Book Antiqua" w:hAnsi="Book Antiqua" w:cs="宋体"/>
          <w:kern w:val="0"/>
          <w:lang w:val="en-US" w:bidi="ar-SA"/>
        </w:rPr>
        <w:t>Mishima</w:t>
      </w:r>
      <w:proofErr w:type="spellEnd"/>
      <w:r w:rsidRPr="00514A9A">
        <w:rPr>
          <w:rFonts w:ascii="Book Antiqua" w:hAnsi="Book Antiqua" w:cs="宋体"/>
          <w:kern w:val="0"/>
          <w:lang w:val="en-US" w:bidi="ar-SA"/>
        </w:rPr>
        <w:t xml:space="preserve"> M. Postoperative complications after induction </w:t>
      </w:r>
      <w:proofErr w:type="spellStart"/>
      <w:r w:rsidRPr="00514A9A">
        <w:rPr>
          <w:rFonts w:ascii="Book Antiqua" w:hAnsi="Book Antiqua" w:cs="宋体"/>
          <w:kern w:val="0"/>
          <w:lang w:val="en-US" w:bidi="ar-SA"/>
        </w:rPr>
        <w:t>chemoradiotherapy</w:t>
      </w:r>
      <w:proofErr w:type="spellEnd"/>
      <w:r w:rsidRPr="00514A9A">
        <w:rPr>
          <w:rFonts w:ascii="Book Antiqua" w:hAnsi="Book Antiqua" w:cs="宋体"/>
          <w:kern w:val="0"/>
          <w:lang w:val="en-US" w:bidi="ar-SA"/>
        </w:rPr>
        <w:t xml:space="preserve"> in patients with non-small-cell lung cancer. </w:t>
      </w:r>
      <w:proofErr w:type="spellStart"/>
      <w:r w:rsidRPr="00514A9A">
        <w:rPr>
          <w:rFonts w:ascii="Book Antiqua" w:hAnsi="Book Antiqua" w:cs="宋体"/>
          <w:i/>
          <w:iCs/>
          <w:kern w:val="0"/>
          <w:lang w:val="en-US" w:bidi="ar-SA"/>
        </w:rPr>
        <w:t>Eur</w:t>
      </w:r>
      <w:proofErr w:type="spellEnd"/>
      <w:r w:rsidRPr="00514A9A">
        <w:rPr>
          <w:rFonts w:ascii="Book Antiqua" w:hAnsi="Book Antiqua" w:cs="宋体"/>
          <w:i/>
          <w:iCs/>
          <w:kern w:val="0"/>
          <w:lang w:val="en-US" w:bidi="ar-SA"/>
        </w:rPr>
        <w:t xml:space="preserve"> J </w:t>
      </w:r>
      <w:proofErr w:type="spellStart"/>
      <w:r w:rsidRPr="00514A9A">
        <w:rPr>
          <w:rFonts w:ascii="Book Antiqua" w:hAnsi="Book Antiqua" w:cs="宋体"/>
          <w:i/>
          <w:iCs/>
          <w:kern w:val="0"/>
          <w:lang w:val="en-US" w:bidi="ar-SA"/>
        </w:rPr>
        <w:t>Cardiothorac</w:t>
      </w:r>
      <w:proofErr w:type="spellEnd"/>
      <w:r w:rsidRPr="00514A9A">
        <w:rPr>
          <w:rFonts w:ascii="Book Antiqua" w:hAnsi="Book Antiqua" w:cs="宋体"/>
          <w:i/>
          <w:iCs/>
          <w:kern w:val="0"/>
          <w:lang w:val="en-US" w:bidi="ar-SA"/>
        </w:rPr>
        <w:t xml:space="preserve"> </w:t>
      </w:r>
      <w:proofErr w:type="spellStart"/>
      <w:r w:rsidRPr="00514A9A">
        <w:rPr>
          <w:rFonts w:ascii="Book Antiqua" w:hAnsi="Book Antiqua" w:cs="宋体"/>
          <w:i/>
          <w:iCs/>
          <w:kern w:val="0"/>
          <w:lang w:val="en-US" w:bidi="ar-SA"/>
        </w:rPr>
        <w:t>Surg</w:t>
      </w:r>
      <w:proofErr w:type="spellEnd"/>
      <w:r w:rsidRPr="00514A9A">
        <w:rPr>
          <w:rFonts w:ascii="Book Antiqua" w:hAnsi="Book Antiqua" w:cs="宋体"/>
          <w:kern w:val="0"/>
          <w:lang w:val="en-US" w:bidi="ar-SA"/>
        </w:rPr>
        <w:t xml:space="preserve"> 2006; </w:t>
      </w:r>
      <w:r w:rsidRPr="00514A9A">
        <w:rPr>
          <w:rFonts w:ascii="Book Antiqua" w:hAnsi="Book Antiqua" w:cs="宋体"/>
          <w:b/>
          <w:bCs/>
          <w:kern w:val="0"/>
          <w:lang w:val="en-US" w:bidi="ar-SA"/>
        </w:rPr>
        <w:t>29</w:t>
      </w:r>
      <w:r w:rsidRPr="00514A9A">
        <w:rPr>
          <w:rFonts w:ascii="Book Antiqua" w:hAnsi="Book Antiqua" w:cs="宋体"/>
          <w:kern w:val="0"/>
          <w:lang w:val="en-US" w:bidi="ar-SA"/>
        </w:rPr>
        <w:t>: 896-901 [PMID: 16675259 DOI: 10.1016/j.e</w:t>
      </w:r>
      <w:r w:rsidR="00EC5E34">
        <w:rPr>
          <w:rFonts w:ascii="Book Antiqua" w:hAnsi="Book Antiqua" w:cs="宋体"/>
          <w:kern w:val="0"/>
          <w:lang w:val="en-US" w:bidi="ar-SA"/>
        </w:rPr>
        <w:t>jcts.2006.03.023</w:t>
      </w:r>
      <w:r w:rsidRPr="00514A9A">
        <w:rPr>
          <w:rFonts w:ascii="Book Antiqua" w:hAnsi="Book Antiqua" w:cs="宋体"/>
          <w:kern w:val="0"/>
          <w:lang w:val="en-US" w:bidi="ar-SA"/>
        </w:rPr>
        <w:t>]</w:t>
      </w:r>
    </w:p>
    <w:p w:rsidR="00514A9A" w:rsidRPr="00514A9A" w:rsidRDefault="00514A9A" w:rsidP="00514A9A">
      <w:pPr>
        <w:widowControl/>
        <w:suppressAutoHyphens w:val="0"/>
        <w:spacing w:line="360" w:lineRule="auto"/>
        <w:jc w:val="both"/>
        <w:textAlignment w:val="auto"/>
        <w:rPr>
          <w:rFonts w:ascii="Book Antiqua" w:hAnsi="Book Antiqua" w:cs="宋体"/>
          <w:kern w:val="0"/>
          <w:lang w:val="en-US" w:bidi="ar-SA"/>
        </w:rPr>
      </w:pPr>
      <w:r w:rsidRPr="00514A9A">
        <w:rPr>
          <w:rFonts w:ascii="Book Antiqua" w:hAnsi="Book Antiqua" w:cs="宋体"/>
          <w:kern w:val="0"/>
          <w:lang w:val="en-US" w:bidi="ar-SA"/>
        </w:rPr>
        <w:t xml:space="preserve">23 </w:t>
      </w:r>
      <w:proofErr w:type="spellStart"/>
      <w:r w:rsidRPr="00514A9A">
        <w:rPr>
          <w:rFonts w:ascii="Book Antiqua" w:hAnsi="Book Antiqua" w:cs="宋体"/>
          <w:b/>
          <w:bCs/>
          <w:kern w:val="0"/>
          <w:lang w:val="en-US" w:bidi="ar-SA"/>
        </w:rPr>
        <w:t>Kozower</w:t>
      </w:r>
      <w:proofErr w:type="spellEnd"/>
      <w:r w:rsidRPr="00514A9A">
        <w:rPr>
          <w:rFonts w:ascii="Book Antiqua" w:hAnsi="Book Antiqua" w:cs="宋体"/>
          <w:b/>
          <w:bCs/>
          <w:kern w:val="0"/>
          <w:lang w:val="en-US" w:bidi="ar-SA"/>
        </w:rPr>
        <w:t xml:space="preserve"> BD</w:t>
      </w:r>
      <w:r w:rsidRPr="00514A9A">
        <w:rPr>
          <w:rFonts w:ascii="Book Antiqua" w:hAnsi="Book Antiqua" w:cs="宋体"/>
          <w:kern w:val="0"/>
          <w:lang w:val="en-US" w:bidi="ar-SA"/>
        </w:rPr>
        <w:t xml:space="preserve">, Sheng S, O'Brien SM, </w:t>
      </w:r>
      <w:proofErr w:type="spellStart"/>
      <w:r w:rsidRPr="00514A9A">
        <w:rPr>
          <w:rFonts w:ascii="Book Antiqua" w:hAnsi="Book Antiqua" w:cs="宋体"/>
          <w:kern w:val="0"/>
          <w:lang w:val="en-US" w:bidi="ar-SA"/>
        </w:rPr>
        <w:t>Liptay</w:t>
      </w:r>
      <w:proofErr w:type="spellEnd"/>
      <w:r w:rsidRPr="00514A9A">
        <w:rPr>
          <w:rFonts w:ascii="Book Antiqua" w:hAnsi="Book Antiqua" w:cs="宋体"/>
          <w:kern w:val="0"/>
          <w:lang w:val="en-US" w:bidi="ar-SA"/>
        </w:rPr>
        <w:t xml:space="preserve"> MJ, Lau CL, Jones DR, </w:t>
      </w:r>
      <w:proofErr w:type="spellStart"/>
      <w:r w:rsidRPr="00514A9A">
        <w:rPr>
          <w:rFonts w:ascii="Book Antiqua" w:hAnsi="Book Antiqua" w:cs="宋体"/>
          <w:kern w:val="0"/>
          <w:lang w:val="en-US" w:bidi="ar-SA"/>
        </w:rPr>
        <w:t>Shahian</w:t>
      </w:r>
      <w:proofErr w:type="spellEnd"/>
      <w:r w:rsidRPr="00514A9A">
        <w:rPr>
          <w:rFonts w:ascii="Book Antiqua" w:hAnsi="Book Antiqua" w:cs="宋体"/>
          <w:kern w:val="0"/>
          <w:lang w:val="en-US" w:bidi="ar-SA"/>
        </w:rPr>
        <w:t xml:space="preserve"> DM, Wright CD. STS database risk models: predictors of mortality and major morbidity for lung cancer resection. </w:t>
      </w:r>
      <w:r w:rsidRPr="00514A9A">
        <w:rPr>
          <w:rFonts w:ascii="Book Antiqua" w:hAnsi="Book Antiqua" w:cs="宋体"/>
          <w:i/>
          <w:iCs/>
          <w:kern w:val="0"/>
          <w:lang w:val="en-US" w:bidi="ar-SA"/>
        </w:rPr>
        <w:t xml:space="preserve">Ann </w:t>
      </w:r>
      <w:proofErr w:type="spellStart"/>
      <w:r w:rsidRPr="00514A9A">
        <w:rPr>
          <w:rFonts w:ascii="Book Antiqua" w:hAnsi="Book Antiqua" w:cs="宋体"/>
          <w:i/>
          <w:iCs/>
          <w:kern w:val="0"/>
          <w:lang w:val="en-US" w:bidi="ar-SA"/>
        </w:rPr>
        <w:t>Thorac</w:t>
      </w:r>
      <w:proofErr w:type="spellEnd"/>
      <w:r w:rsidRPr="00514A9A">
        <w:rPr>
          <w:rFonts w:ascii="Book Antiqua" w:hAnsi="Book Antiqua" w:cs="宋体"/>
          <w:i/>
          <w:iCs/>
          <w:kern w:val="0"/>
          <w:lang w:val="en-US" w:bidi="ar-SA"/>
        </w:rPr>
        <w:t xml:space="preserve"> </w:t>
      </w:r>
      <w:proofErr w:type="spellStart"/>
      <w:r w:rsidRPr="00514A9A">
        <w:rPr>
          <w:rFonts w:ascii="Book Antiqua" w:hAnsi="Book Antiqua" w:cs="宋体"/>
          <w:i/>
          <w:iCs/>
          <w:kern w:val="0"/>
          <w:lang w:val="en-US" w:bidi="ar-SA"/>
        </w:rPr>
        <w:t>Surg</w:t>
      </w:r>
      <w:proofErr w:type="spellEnd"/>
      <w:r w:rsidRPr="00514A9A">
        <w:rPr>
          <w:rFonts w:ascii="Book Antiqua" w:hAnsi="Book Antiqua" w:cs="宋体"/>
          <w:kern w:val="0"/>
          <w:lang w:val="en-US" w:bidi="ar-SA"/>
        </w:rPr>
        <w:t xml:space="preserve"> 2010; </w:t>
      </w:r>
      <w:r w:rsidRPr="00514A9A">
        <w:rPr>
          <w:rFonts w:ascii="Book Antiqua" w:hAnsi="Book Antiqua" w:cs="宋体"/>
          <w:b/>
          <w:bCs/>
          <w:kern w:val="0"/>
          <w:lang w:val="en-US" w:bidi="ar-SA"/>
        </w:rPr>
        <w:t>90</w:t>
      </w:r>
      <w:r w:rsidRPr="00514A9A">
        <w:rPr>
          <w:rFonts w:ascii="Book Antiqua" w:hAnsi="Book Antiqua" w:cs="宋体"/>
          <w:kern w:val="0"/>
          <w:lang w:val="en-US" w:bidi="ar-SA"/>
        </w:rPr>
        <w:t>: 875-</w:t>
      </w:r>
      <w:r w:rsidR="00EC5E34">
        <w:rPr>
          <w:rFonts w:ascii="Book Antiqua" w:hAnsi="Book Antiqua" w:cs="宋体" w:hint="eastAsia"/>
          <w:kern w:val="0"/>
          <w:lang w:val="en-US" w:bidi="ar-SA"/>
        </w:rPr>
        <w:t>8</w:t>
      </w:r>
      <w:r w:rsidRPr="00514A9A">
        <w:rPr>
          <w:rFonts w:ascii="Book Antiqua" w:hAnsi="Book Antiqua" w:cs="宋体"/>
          <w:kern w:val="0"/>
          <w:lang w:val="en-US" w:bidi="ar-SA"/>
        </w:rPr>
        <w:t>81; discussion 881-</w:t>
      </w:r>
      <w:r w:rsidR="00EC5E34">
        <w:rPr>
          <w:rFonts w:ascii="Book Antiqua" w:hAnsi="Book Antiqua" w:cs="宋体" w:hint="eastAsia"/>
          <w:kern w:val="0"/>
          <w:lang w:val="en-US" w:bidi="ar-SA"/>
        </w:rPr>
        <w:t>88</w:t>
      </w:r>
      <w:r w:rsidRPr="00514A9A">
        <w:rPr>
          <w:rFonts w:ascii="Book Antiqua" w:hAnsi="Book Antiqua" w:cs="宋体"/>
          <w:kern w:val="0"/>
          <w:lang w:val="en-US" w:bidi="ar-SA"/>
        </w:rPr>
        <w:t>3 [PMID: 20732512 DOI: 1</w:t>
      </w:r>
      <w:r w:rsidR="00EC5E34">
        <w:rPr>
          <w:rFonts w:ascii="Book Antiqua" w:hAnsi="Book Antiqua" w:cs="宋体"/>
          <w:kern w:val="0"/>
          <w:lang w:val="en-US" w:bidi="ar-SA"/>
        </w:rPr>
        <w:t>0.1016/j.athoracsur.2010.03.115</w:t>
      </w:r>
      <w:r w:rsidRPr="00514A9A">
        <w:rPr>
          <w:rFonts w:ascii="Book Antiqua" w:hAnsi="Book Antiqua" w:cs="宋体"/>
          <w:kern w:val="0"/>
          <w:lang w:val="en-US" w:bidi="ar-SA"/>
        </w:rPr>
        <w:t>]</w:t>
      </w:r>
    </w:p>
    <w:p w:rsidR="00514A9A" w:rsidRPr="00514A9A" w:rsidRDefault="00514A9A" w:rsidP="00514A9A">
      <w:pPr>
        <w:widowControl/>
        <w:suppressAutoHyphens w:val="0"/>
        <w:spacing w:line="360" w:lineRule="auto"/>
        <w:jc w:val="both"/>
        <w:textAlignment w:val="auto"/>
        <w:rPr>
          <w:rFonts w:ascii="Book Antiqua" w:hAnsi="Book Antiqua" w:cs="宋体"/>
          <w:kern w:val="0"/>
          <w:lang w:val="en-US" w:bidi="ar-SA"/>
        </w:rPr>
      </w:pPr>
      <w:r w:rsidRPr="00514A9A">
        <w:rPr>
          <w:rFonts w:ascii="Book Antiqua" w:hAnsi="Book Antiqua" w:cs="宋体"/>
          <w:kern w:val="0"/>
          <w:lang w:val="en-US" w:bidi="ar-SA"/>
        </w:rPr>
        <w:t xml:space="preserve">24 </w:t>
      </w:r>
      <w:r w:rsidRPr="00514A9A">
        <w:rPr>
          <w:rFonts w:ascii="Book Antiqua" w:hAnsi="Book Antiqua" w:cs="宋体"/>
          <w:b/>
          <w:bCs/>
          <w:kern w:val="0"/>
          <w:lang w:val="en-US" w:bidi="ar-SA"/>
        </w:rPr>
        <w:t>Ellis MC</w:t>
      </w:r>
      <w:r w:rsidRPr="00514A9A">
        <w:rPr>
          <w:rFonts w:ascii="Book Antiqua" w:hAnsi="Book Antiqua" w:cs="宋体"/>
          <w:kern w:val="0"/>
          <w:lang w:val="en-US" w:bidi="ar-SA"/>
        </w:rPr>
        <w:t xml:space="preserve">, Diggs BS, </w:t>
      </w:r>
      <w:proofErr w:type="spellStart"/>
      <w:r w:rsidRPr="00514A9A">
        <w:rPr>
          <w:rFonts w:ascii="Book Antiqua" w:hAnsi="Book Antiqua" w:cs="宋体"/>
          <w:kern w:val="0"/>
          <w:lang w:val="en-US" w:bidi="ar-SA"/>
        </w:rPr>
        <w:t>Vetto</w:t>
      </w:r>
      <w:proofErr w:type="spellEnd"/>
      <w:r w:rsidRPr="00514A9A">
        <w:rPr>
          <w:rFonts w:ascii="Book Antiqua" w:hAnsi="Book Antiqua" w:cs="宋体"/>
          <w:kern w:val="0"/>
          <w:lang w:val="en-US" w:bidi="ar-SA"/>
        </w:rPr>
        <w:t xml:space="preserve"> JT, </w:t>
      </w:r>
      <w:proofErr w:type="spellStart"/>
      <w:r w:rsidRPr="00514A9A">
        <w:rPr>
          <w:rFonts w:ascii="Book Antiqua" w:hAnsi="Book Antiqua" w:cs="宋体"/>
          <w:kern w:val="0"/>
          <w:lang w:val="en-US" w:bidi="ar-SA"/>
        </w:rPr>
        <w:t>Schipper</w:t>
      </w:r>
      <w:proofErr w:type="spellEnd"/>
      <w:r w:rsidRPr="00514A9A">
        <w:rPr>
          <w:rFonts w:ascii="Book Antiqua" w:hAnsi="Book Antiqua" w:cs="宋体"/>
          <w:kern w:val="0"/>
          <w:lang w:val="en-US" w:bidi="ar-SA"/>
        </w:rPr>
        <w:t xml:space="preserve"> PH. Intraoperative oncologic staging and outcomes for lung cancer resection vary by surgeon specialty. </w:t>
      </w:r>
      <w:r w:rsidRPr="00514A9A">
        <w:rPr>
          <w:rFonts w:ascii="Book Antiqua" w:hAnsi="Book Antiqua" w:cs="宋体"/>
          <w:i/>
          <w:iCs/>
          <w:kern w:val="0"/>
          <w:lang w:val="en-US" w:bidi="ar-SA"/>
        </w:rPr>
        <w:t xml:space="preserve">Ann </w:t>
      </w:r>
      <w:proofErr w:type="spellStart"/>
      <w:r w:rsidRPr="00514A9A">
        <w:rPr>
          <w:rFonts w:ascii="Book Antiqua" w:hAnsi="Book Antiqua" w:cs="宋体"/>
          <w:i/>
          <w:iCs/>
          <w:kern w:val="0"/>
          <w:lang w:val="en-US" w:bidi="ar-SA"/>
        </w:rPr>
        <w:t>Thorac</w:t>
      </w:r>
      <w:proofErr w:type="spellEnd"/>
      <w:r w:rsidRPr="00514A9A">
        <w:rPr>
          <w:rFonts w:ascii="Book Antiqua" w:hAnsi="Book Antiqua" w:cs="宋体"/>
          <w:i/>
          <w:iCs/>
          <w:kern w:val="0"/>
          <w:lang w:val="en-US" w:bidi="ar-SA"/>
        </w:rPr>
        <w:t xml:space="preserve"> </w:t>
      </w:r>
      <w:proofErr w:type="spellStart"/>
      <w:r w:rsidRPr="00514A9A">
        <w:rPr>
          <w:rFonts w:ascii="Book Antiqua" w:hAnsi="Book Antiqua" w:cs="宋体"/>
          <w:i/>
          <w:iCs/>
          <w:kern w:val="0"/>
          <w:lang w:val="en-US" w:bidi="ar-SA"/>
        </w:rPr>
        <w:t>Surg</w:t>
      </w:r>
      <w:proofErr w:type="spellEnd"/>
      <w:r w:rsidRPr="00514A9A">
        <w:rPr>
          <w:rFonts w:ascii="Book Antiqua" w:hAnsi="Book Antiqua" w:cs="宋体"/>
          <w:kern w:val="0"/>
          <w:lang w:val="en-US" w:bidi="ar-SA"/>
        </w:rPr>
        <w:t xml:space="preserve"> 2011; </w:t>
      </w:r>
      <w:r w:rsidRPr="00514A9A">
        <w:rPr>
          <w:rFonts w:ascii="Book Antiqua" w:hAnsi="Book Antiqua" w:cs="宋体"/>
          <w:b/>
          <w:bCs/>
          <w:kern w:val="0"/>
          <w:lang w:val="en-US" w:bidi="ar-SA"/>
        </w:rPr>
        <w:t>92</w:t>
      </w:r>
      <w:r w:rsidRPr="00514A9A">
        <w:rPr>
          <w:rFonts w:ascii="Book Antiqua" w:hAnsi="Book Antiqua" w:cs="宋体"/>
          <w:kern w:val="0"/>
          <w:lang w:val="en-US" w:bidi="ar-SA"/>
        </w:rPr>
        <w:t>: 1958-1</w:t>
      </w:r>
      <w:r w:rsidR="00EC5E34">
        <w:rPr>
          <w:rFonts w:ascii="Book Antiqua" w:hAnsi="Book Antiqua" w:cs="宋体" w:hint="eastAsia"/>
          <w:kern w:val="0"/>
          <w:lang w:val="en-US" w:bidi="ar-SA"/>
        </w:rPr>
        <w:t>9</w:t>
      </w:r>
      <w:r w:rsidRPr="00514A9A">
        <w:rPr>
          <w:rFonts w:ascii="Book Antiqua" w:hAnsi="Book Antiqua" w:cs="宋体"/>
          <w:kern w:val="0"/>
          <w:lang w:val="en-US" w:bidi="ar-SA"/>
        </w:rPr>
        <w:t>63; discussion 1958-1</w:t>
      </w:r>
      <w:r w:rsidR="00EC5E34">
        <w:rPr>
          <w:rFonts w:ascii="Book Antiqua" w:hAnsi="Book Antiqua" w:cs="宋体" w:hint="eastAsia"/>
          <w:kern w:val="0"/>
          <w:lang w:val="en-US" w:bidi="ar-SA"/>
        </w:rPr>
        <w:t>9</w:t>
      </w:r>
      <w:r w:rsidR="00EC5E34">
        <w:rPr>
          <w:rFonts w:ascii="Book Antiqua" w:hAnsi="Book Antiqua" w:cs="宋体"/>
          <w:kern w:val="0"/>
          <w:lang w:val="en-US" w:bidi="ar-SA"/>
        </w:rPr>
        <w:t>63</w:t>
      </w:r>
      <w:r w:rsidRPr="00514A9A">
        <w:rPr>
          <w:rFonts w:ascii="Book Antiqua" w:hAnsi="Book Antiqua" w:cs="宋体"/>
          <w:kern w:val="0"/>
          <w:lang w:val="en-US" w:bidi="ar-SA"/>
        </w:rPr>
        <w:t xml:space="preserve"> [PMID: 21962260 DOI: 1</w:t>
      </w:r>
      <w:r w:rsidR="00EC5E34">
        <w:rPr>
          <w:rFonts w:ascii="Book Antiqua" w:hAnsi="Book Antiqua" w:cs="宋体"/>
          <w:kern w:val="0"/>
          <w:lang w:val="en-US" w:bidi="ar-SA"/>
        </w:rPr>
        <w:t>0.1016/j.athoracsur.2011.05.120</w:t>
      </w:r>
      <w:r w:rsidRPr="00514A9A">
        <w:rPr>
          <w:rFonts w:ascii="Book Antiqua" w:hAnsi="Book Antiqua" w:cs="宋体"/>
          <w:kern w:val="0"/>
          <w:lang w:val="en-US" w:bidi="ar-SA"/>
        </w:rPr>
        <w:t>]</w:t>
      </w:r>
    </w:p>
    <w:p w:rsidR="00514A9A" w:rsidRPr="00514A9A" w:rsidRDefault="00514A9A" w:rsidP="00514A9A">
      <w:pPr>
        <w:widowControl/>
        <w:suppressAutoHyphens w:val="0"/>
        <w:spacing w:line="360" w:lineRule="auto"/>
        <w:jc w:val="both"/>
        <w:textAlignment w:val="auto"/>
        <w:rPr>
          <w:rFonts w:ascii="Book Antiqua" w:hAnsi="Book Antiqua" w:cs="宋体"/>
          <w:kern w:val="0"/>
          <w:lang w:val="en-US" w:bidi="ar-SA"/>
        </w:rPr>
      </w:pPr>
      <w:r w:rsidRPr="00514A9A">
        <w:rPr>
          <w:rFonts w:ascii="Book Antiqua" w:hAnsi="Book Antiqua" w:cs="宋体"/>
          <w:kern w:val="0"/>
          <w:lang w:val="en-US" w:bidi="ar-SA"/>
        </w:rPr>
        <w:t xml:space="preserve">25 </w:t>
      </w:r>
      <w:proofErr w:type="spellStart"/>
      <w:r w:rsidRPr="00514A9A">
        <w:rPr>
          <w:rFonts w:ascii="Book Antiqua" w:hAnsi="Book Antiqua" w:cs="宋体"/>
          <w:b/>
          <w:bCs/>
          <w:kern w:val="0"/>
          <w:lang w:val="en-US" w:bidi="ar-SA"/>
        </w:rPr>
        <w:t>Goodney</w:t>
      </w:r>
      <w:proofErr w:type="spellEnd"/>
      <w:r w:rsidRPr="00514A9A">
        <w:rPr>
          <w:rFonts w:ascii="Book Antiqua" w:hAnsi="Book Antiqua" w:cs="宋体"/>
          <w:b/>
          <w:bCs/>
          <w:kern w:val="0"/>
          <w:lang w:val="en-US" w:bidi="ar-SA"/>
        </w:rPr>
        <w:t xml:space="preserve"> PP</w:t>
      </w:r>
      <w:r w:rsidRPr="00514A9A">
        <w:rPr>
          <w:rFonts w:ascii="Book Antiqua" w:hAnsi="Book Antiqua" w:cs="宋体"/>
          <w:kern w:val="0"/>
          <w:lang w:val="en-US" w:bidi="ar-SA"/>
        </w:rPr>
        <w:t xml:space="preserve">, Lucas FL, </w:t>
      </w:r>
      <w:proofErr w:type="spellStart"/>
      <w:r w:rsidRPr="00514A9A">
        <w:rPr>
          <w:rFonts w:ascii="Book Antiqua" w:hAnsi="Book Antiqua" w:cs="宋体"/>
          <w:kern w:val="0"/>
          <w:lang w:val="en-US" w:bidi="ar-SA"/>
        </w:rPr>
        <w:t>Stukel</w:t>
      </w:r>
      <w:proofErr w:type="spellEnd"/>
      <w:r w:rsidRPr="00514A9A">
        <w:rPr>
          <w:rFonts w:ascii="Book Antiqua" w:hAnsi="Book Antiqua" w:cs="宋体"/>
          <w:kern w:val="0"/>
          <w:lang w:val="en-US" w:bidi="ar-SA"/>
        </w:rPr>
        <w:t xml:space="preserve"> TA, </w:t>
      </w:r>
      <w:proofErr w:type="spellStart"/>
      <w:r w:rsidRPr="00514A9A">
        <w:rPr>
          <w:rFonts w:ascii="Book Antiqua" w:hAnsi="Book Antiqua" w:cs="宋体"/>
          <w:kern w:val="0"/>
          <w:lang w:val="en-US" w:bidi="ar-SA"/>
        </w:rPr>
        <w:t>Birkmeyer</w:t>
      </w:r>
      <w:proofErr w:type="spellEnd"/>
      <w:r w:rsidRPr="00514A9A">
        <w:rPr>
          <w:rFonts w:ascii="Book Antiqua" w:hAnsi="Book Antiqua" w:cs="宋体"/>
          <w:kern w:val="0"/>
          <w:lang w:val="en-US" w:bidi="ar-SA"/>
        </w:rPr>
        <w:t xml:space="preserve"> JD. </w:t>
      </w:r>
      <w:proofErr w:type="gramStart"/>
      <w:r w:rsidRPr="00514A9A">
        <w:rPr>
          <w:rFonts w:ascii="Book Antiqua" w:hAnsi="Book Antiqua" w:cs="宋体"/>
          <w:kern w:val="0"/>
          <w:lang w:val="en-US" w:bidi="ar-SA"/>
        </w:rPr>
        <w:t>Surgeon specialty and operative mortality with lung resection.</w:t>
      </w:r>
      <w:proofErr w:type="gramEnd"/>
      <w:r w:rsidRPr="00514A9A">
        <w:rPr>
          <w:rFonts w:ascii="Book Antiqua" w:hAnsi="Book Antiqua" w:cs="宋体"/>
          <w:kern w:val="0"/>
          <w:lang w:val="en-US" w:bidi="ar-SA"/>
        </w:rPr>
        <w:t xml:space="preserve"> </w:t>
      </w:r>
      <w:r w:rsidRPr="00514A9A">
        <w:rPr>
          <w:rFonts w:ascii="Book Antiqua" w:hAnsi="Book Antiqua" w:cs="宋体"/>
          <w:i/>
          <w:iCs/>
          <w:kern w:val="0"/>
          <w:lang w:val="en-US" w:bidi="ar-SA"/>
        </w:rPr>
        <w:t xml:space="preserve">Ann </w:t>
      </w:r>
      <w:proofErr w:type="spellStart"/>
      <w:r w:rsidRPr="00514A9A">
        <w:rPr>
          <w:rFonts w:ascii="Book Antiqua" w:hAnsi="Book Antiqua" w:cs="宋体"/>
          <w:i/>
          <w:iCs/>
          <w:kern w:val="0"/>
          <w:lang w:val="en-US" w:bidi="ar-SA"/>
        </w:rPr>
        <w:t>Surg</w:t>
      </w:r>
      <w:proofErr w:type="spellEnd"/>
      <w:r w:rsidRPr="00514A9A">
        <w:rPr>
          <w:rFonts w:ascii="Book Antiqua" w:hAnsi="Book Antiqua" w:cs="宋体"/>
          <w:kern w:val="0"/>
          <w:lang w:val="en-US" w:bidi="ar-SA"/>
        </w:rPr>
        <w:t xml:space="preserve"> 2005; </w:t>
      </w:r>
      <w:r w:rsidRPr="00514A9A">
        <w:rPr>
          <w:rFonts w:ascii="Book Antiqua" w:hAnsi="Book Antiqua" w:cs="宋体"/>
          <w:b/>
          <w:bCs/>
          <w:kern w:val="0"/>
          <w:lang w:val="en-US" w:bidi="ar-SA"/>
        </w:rPr>
        <w:t>241</w:t>
      </w:r>
      <w:r w:rsidRPr="00514A9A">
        <w:rPr>
          <w:rFonts w:ascii="Book Antiqua" w:hAnsi="Book Antiqua" w:cs="宋体"/>
          <w:kern w:val="0"/>
          <w:lang w:val="en-US" w:bidi="ar-SA"/>
        </w:rPr>
        <w:t>: 179-184 [PMID: 15622006 DOI: 10.1097/01.sla.0000149428.17238.03]</w:t>
      </w:r>
    </w:p>
    <w:p w:rsidR="00514A9A" w:rsidRPr="00514A9A" w:rsidRDefault="00514A9A" w:rsidP="00514A9A">
      <w:pPr>
        <w:spacing w:line="360" w:lineRule="auto"/>
        <w:jc w:val="both"/>
        <w:rPr>
          <w:rFonts w:ascii="Book Antiqua" w:hAnsi="Book Antiqua"/>
          <w:b/>
          <w:bCs/>
          <w:lang w:val="en-US"/>
        </w:rPr>
      </w:pPr>
    </w:p>
    <w:p w:rsidR="002930B3" w:rsidRPr="00514A9A" w:rsidRDefault="002930B3" w:rsidP="00EC5E34">
      <w:pPr>
        <w:spacing w:line="360" w:lineRule="auto"/>
        <w:jc w:val="right"/>
        <w:rPr>
          <w:rFonts w:ascii="Book Antiqua" w:hAnsi="Book Antiqua"/>
          <w:b/>
          <w:bCs/>
          <w:lang w:val="en-US"/>
        </w:rPr>
      </w:pPr>
      <w:r w:rsidRPr="00514A9A">
        <w:rPr>
          <w:rFonts w:ascii="Book Antiqua" w:hAnsi="Book Antiqua"/>
          <w:b/>
        </w:rPr>
        <w:lastRenderedPageBreak/>
        <w:t xml:space="preserve">P-Reviewer: </w:t>
      </w:r>
      <w:r w:rsidR="003E3D53" w:rsidRPr="00514A9A">
        <w:rPr>
          <w:rFonts w:ascii="Book Antiqua" w:hAnsi="Book Antiqua"/>
        </w:rPr>
        <w:t xml:space="preserve">Sugawara I, Vetvicka V </w:t>
      </w:r>
      <w:r w:rsidRPr="00514A9A">
        <w:rPr>
          <w:rFonts w:ascii="Book Antiqua" w:hAnsi="Book Antiqua"/>
          <w:b/>
        </w:rPr>
        <w:t xml:space="preserve">S-Editor: </w:t>
      </w:r>
      <w:r w:rsidRPr="00514A9A">
        <w:rPr>
          <w:rFonts w:ascii="Book Antiqua" w:hAnsi="Book Antiqua"/>
        </w:rPr>
        <w:t>Ji FF</w:t>
      </w:r>
      <w:r w:rsidRPr="00514A9A">
        <w:rPr>
          <w:rFonts w:ascii="Book Antiqua" w:hAnsi="Book Antiqua"/>
          <w:b/>
        </w:rPr>
        <w:t xml:space="preserve"> L-Editor: E-Editor:</w:t>
      </w:r>
    </w:p>
    <w:p w:rsidR="00C51344" w:rsidRPr="00514A9A" w:rsidRDefault="00C33FD9" w:rsidP="00514A9A">
      <w:pPr>
        <w:widowControl/>
        <w:suppressAutoHyphens w:val="0"/>
        <w:spacing w:line="360" w:lineRule="auto"/>
        <w:jc w:val="both"/>
        <w:textAlignment w:val="auto"/>
        <w:rPr>
          <w:rFonts w:ascii="Book Antiqua" w:hAnsi="Book Antiqua"/>
          <w:b/>
          <w:bCs/>
          <w:lang w:val="en-US"/>
        </w:rPr>
      </w:pPr>
      <w:r w:rsidRPr="00514A9A">
        <w:rPr>
          <w:rFonts w:ascii="Book Antiqua" w:hAnsi="Book Antiqua"/>
          <w:b/>
          <w:bCs/>
          <w:lang w:val="en-US"/>
        </w:rPr>
        <w:br w:type="page"/>
      </w:r>
    </w:p>
    <w:p w:rsidR="00C51344" w:rsidRPr="00611A2E" w:rsidRDefault="00C33FD9" w:rsidP="008E128E">
      <w:pPr>
        <w:spacing w:line="360" w:lineRule="auto"/>
        <w:jc w:val="both"/>
        <w:rPr>
          <w:rFonts w:ascii="Book Antiqua" w:hAnsi="Book Antiqua" w:cs="Times New Roman"/>
          <w:b/>
          <w:lang w:val="en-US"/>
        </w:rPr>
      </w:pPr>
      <w:r w:rsidRPr="00611A2E">
        <w:rPr>
          <w:rFonts w:ascii="Book Antiqua" w:hAnsi="Book Antiqua" w:cs="Times New Roman"/>
          <w:b/>
          <w:lang w:val="en-US"/>
        </w:rPr>
        <w:lastRenderedPageBreak/>
        <w:t>Table 1</w:t>
      </w:r>
      <w:r w:rsidR="00C51344" w:rsidRPr="00611A2E">
        <w:rPr>
          <w:rFonts w:ascii="Book Antiqua" w:hAnsi="Book Antiqua" w:cs="Times New Roman"/>
          <w:b/>
          <w:lang w:val="en-US"/>
        </w:rPr>
        <w:t xml:space="preserve"> Baseline demographic and clinical characteristics</w:t>
      </w:r>
    </w:p>
    <w:tbl>
      <w:tblPr>
        <w:tblpPr w:leftFromText="180" w:rightFromText="180" w:vertAnchor="text" w:horzAnchor="page" w:tblpX="757" w:tblpY="17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1678"/>
        <w:gridCol w:w="1782"/>
        <w:gridCol w:w="1760"/>
        <w:gridCol w:w="1521"/>
      </w:tblGrid>
      <w:tr w:rsidR="00611A2E" w:rsidRPr="00611A2E" w:rsidTr="00D5684E">
        <w:tc>
          <w:tcPr>
            <w:tcW w:w="1353" w:type="pct"/>
            <w:shd w:val="clear" w:color="auto" w:fill="auto"/>
          </w:tcPr>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sz w:val="21"/>
                <w:szCs w:val="21"/>
                <w:lang w:val="en-US"/>
              </w:rPr>
            </w:pPr>
            <w:r w:rsidRPr="00611A2E">
              <w:rPr>
                <w:rFonts w:ascii="Book Antiqua" w:eastAsia="MS Mincho" w:hAnsi="Book Antiqua" w:cs="Times New Roman"/>
                <w:b/>
                <w:sz w:val="21"/>
                <w:szCs w:val="21"/>
                <w:lang w:val="en-US"/>
              </w:rPr>
              <w:t>Characteristic</w:t>
            </w:r>
          </w:p>
        </w:tc>
        <w:tc>
          <w:tcPr>
            <w:tcW w:w="908" w:type="pct"/>
            <w:shd w:val="clear" w:color="auto" w:fill="auto"/>
          </w:tcPr>
          <w:p w:rsidR="00C51344" w:rsidRPr="00611A2E" w:rsidRDefault="00C51344" w:rsidP="008E128E">
            <w:pPr>
              <w:autoSpaceDE w:val="0"/>
              <w:autoSpaceDN w:val="0"/>
              <w:adjustRightInd w:val="0"/>
              <w:spacing w:line="360" w:lineRule="auto"/>
              <w:jc w:val="both"/>
              <w:rPr>
                <w:rFonts w:ascii="Book Antiqua" w:eastAsia="MS Mincho" w:hAnsi="Book Antiqua" w:cs="Times New Roman"/>
                <w:b/>
                <w:sz w:val="21"/>
                <w:szCs w:val="21"/>
                <w:lang w:val="en-US"/>
              </w:rPr>
            </w:pPr>
            <w:r w:rsidRPr="00611A2E">
              <w:rPr>
                <w:rFonts w:ascii="Book Antiqua" w:eastAsia="MS Mincho" w:hAnsi="Book Antiqua" w:cs="Times New Roman"/>
                <w:b/>
                <w:sz w:val="21"/>
                <w:szCs w:val="21"/>
                <w:lang w:val="en-US"/>
              </w:rPr>
              <w:t>Total</w:t>
            </w:r>
          </w:p>
          <w:p w:rsidR="00C51344" w:rsidRPr="00611A2E" w:rsidRDefault="00C33FD9" w:rsidP="008E128E">
            <w:pPr>
              <w:autoSpaceDE w:val="0"/>
              <w:autoSpaceDN w:val="0"/>
              <w:adjustRightInd w:val="0"/>
              <w:spacing w:line="360" w:lineRule="auto"/>
              <w:jc w:val="both"/>
              <w:rPr>
                <w:rFonts w:ascii="Book Antiqua" w:eastAsia="MS Mincho" w:hAnsi="Book Antiqua" w:cs="Times New Roman"/>
                <w:i/>
                <w:sz w:val="21"/>
                <w:szCs w:val="21"/>
                <w:lang w:val="en-US"/>
              </w:rPr>
            </w:pPr>
            <w:r w:rsidRPr="00611A2E">
              <w:rPr>
                <w:rFonts w:ascii="Book Antiqua" w:eastAsia="MS Mincho" w:hAnsi="Book Antiqua" w:cs="Times New Roman"/>
                <w:i/>
                <w:sz w:val="21"/>
                <w:szCs w:val="21"/>
                <w:lang w:val="en-US"/>
              </w:rPr>
              <w:t xml:space="preserve">n </w:t>
            </w:r>
            <w:r w:rsidRPr="00611A2E">
              <w:rPr>
                <w:rFonts w:ascii="Book Antiqua" w:eastAsia="MS Mincho" w:hAnsi="Book Antiqua" w:cs="Times New Roman"/>
                <w:sz w:val="21"/>
                <w:szCs w:val="21"/>
                <w:lang w:val="en-US"/>
              </w:rPr>
              <w:t>= 4</w:t>
            </w:r>
            <w:r w:rsidR="00C51344" w:rsidRPr="00611A2E">
              <w:rPr>
                <w:rFonts w:ascii="Book Antiqua" w:eastAsia="MS Mincho" w:hAnsi="Book Antiqua" w:cs="Times New Roman"/>
                <w:sz w:val="21"/>
                <w:szCs w:val="21"/>
                <w:lang w:val="en-US"/>
              </w:rPr>
              <w:t>063</w:t>
            </w:r>
          </w:p>
        </w:tc>
        <w:tc>
          <w:tcPr>
            <w:tcW w:w="964" w:type="pct"/>
            <w:shd w:val="clear" w:color="auto" w:fill="auto"/>
          </w:tcPr>
          <w:p w:rsidR="00C51344" w:rsidRPr="00611A2E" w:rsidRDefault="00C51344" w:rsidP="008E128E">
            <w:pPr>
              <w:autoSpaceDE w:val="0"/>
              <w:autoSpaceDN w:val="0"/>
              <w:adjustRightInd w:val="0"/>
              <w:spacing w:line="360" w:lineRule="auto"/>
              <w:jc w:val="both"/>
              <w:rPr>
                <w:rFonts w:ascii="Book Antiqua" w:eastAsia="MS Mincho" w:hAnsi="Book Antiqua" w:cs="Times New Roman"/>
                <w:b/>
                <w:sz w:val="21"/>
                <w:szCs w:val="21"/>
                <w:lang w:val="en-US"/>
              </w:rPr>
            </w:pPr>
            <w:r w:rsidRPr="00611A2E">
              <w:rPr>
                <w:rFonts w:ascii="Book Antiqua" w:eastAsia="MS Mincho" w:hAnsi="Book Antiqua" w:cs="Times New Roman"/>
                <w:b/>
                <w:sz w:val="21"/>
                <w:szCs w:val="21"/>
                <w:lang w:val="en-US"/>
              </w:rPr>
              <w:t>Neoadjuvant patients</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i/>
                <w:sz w:val="21"/>
                <w:szCs w:val="21"/>
                <w:lang w:val="en-US"/>
              </w:rPr>
            </w:pPr>
            <w:r w:rsidRPr="00611A2E">
              <w:rPr>
                <w:rFonts w:ascii="Book Antiqua" w:eastAsia="MS Mincho" w:hAnsi="Book Antiqua" w:cs="Times New Roman"/>
                <w:i/>
                <w:sz w:val="21"/>
                <w:szCs w:val="21"/>
                <w:lang w:val="en-US"/>
              </w:rPr>
              <w:t xml:space="preserve">n </w:t>
            </w:r>
            <w:r w:rsidRPr="00611A2E">
              <w:rPr>
                <w:rFonts w:ascii="Book Antiqua" w:eastAsia="MS Mincho" w:hAnsi="Book Antiqua" w:cs="Times New Roman"/>
                <w:sz w:val="21"/>
                <w:szCs w:val="21"/>
                <w:lang w:val="en-US"/>
              </w:rPr>
              <w:t>= 236 (5.81)</w:t>
            </w:r>
          </w:p>
        </w:tc>
        <w:tc>
          <w:tcPr>
            <w:tcW w:w="952" w:type="pct"/>
            <w:shd w:val="clear" w:color="auto" w:fill="auto"/>
          </w:tcPr>
          <w:p w:rsidR="00C51344" w:rsidRPr="00611A2E" w:rsidRDefault="00C51344" w:rsidP="008E128E">
            <w:pPr>
              <w:autoSpaceDE w:val="0"/>
              <w:autoSpaceDN w:val="0"/>
              <w:adjustRightInd w:val="0"/>
              <w:spacing w:line="360" w:lineRule="auto"/>
              <w:jc w:val="both"/>
              <w:rPr>
                <w:rFonts w:ascii="Book Antiqua" w:eastAsia="MS Mincho" w:hAnsi="Book Antiqua" w:cs="Times New Roman"/>
                <w:b/>
                <w:sz w:val="21"/>
                <w:szCs w:val="21"/>
                <w:lang w:val="en-US"/>
              </w:rPr>
            </w:pPr>
            <w:r w:rsidRPr="00611A2E">
              <w:rPr>
                <w:rFonts w:ascii="Book Antiqua" w:eastAsia="MS Mincho" w:hAnsi="Book Antiqua" w:cs="Times New Roman"/>
                <w:b/>
                <w:sz w:val="21"/>
                <w:szCs w:val="21"/>
                <w:lang w:val="en-US"/>
              </w:rPr>
              <w:t>Surgery-only patients</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i/>
                <w:sz w:val="21"/>
                <w:szCs w:val="21"/>
                <w:lang w:val="en-US"/>
              </w:rPr>
            </w:pPr>
            <w:r w:rsidRPr="00611A2E">
              <w:rPr>
                <w:rFonts w:ascii="Book Antiqua" w:eastAsia="MS Mincho" w:hAnsi="Book Antiqua" w:cs="Times New Roman"/>
                <w:i/>
                <w:sz w:val="21"/>
                <w:szCs w:val="21"/>
                <w:lang w:val="en-US"/>
              </w:rPr>
              <w:t xml:space="preserve">n </w:t>
            </w:r>
            <w:r w:rsidR="00C33FD9" w:rsidRPr="00611A2E">
              <w:rPr>
                <w:rFonts w:ascii="Book Antiqua" w:eastAsia="MS Mincho" w:hAnsi="Book Antiqua" w:cs="Times New Roman"/>
                <w:sz w:val="21"/>
                <w:szCs w:val="21"/>
                <w:lang w:val="en-US"/>
              </w:rPr>
              <w:t>= 3</w:t>
            </w:r>
            <w:r w:rsidRPr="00611A2E">
              <w:rPr>
                <w:rFonts w:ascii="Book Antiqua" w:eastAsia="MS Mincho" w:hAnsi="Book Antiqua" w:cs="Times New Roman"/>
                <w:sz w:val="21"/>
                <w:szCs w:val="21"/>
                <w:lang w:val="en-US"/>
              </w:rPr>
              <w:t>827 (94.19)</w:t>
            </w:r>
          </w:p>
        </w:tc>
        <w:tc>
          <w:tcPr>
            <w:tcW w:w="823" w:type="pct"/>
            <w:shd w:val="clear" w:color="auto" w:fill="auto"/>
          </w:tcPr>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p>
          <w:p w:rsidR="00C51344" w:rsidRPr="00611A2E" w:rsidRDefault="00C33FD9" w:rsidP="00C237FE">
            <w:pPr>
              <w:autoSpaceDE w:val="0"/>
              <w:autoSpaceDN w:val="0"/>
              <w:adjustRightInd w:val="0"/>
              <w:spacing w:line="360" w:lineRule="auto"/>
              <w:jc w:val="both"/>
              <w:rPr>
                <w:rFonts w:ascii="Book Antiqua" w:eastAsiaTheme="minorEastAsia" w:hAnsi="Book Antiqua" w:cs="Times New Roman"/>
                <w:b/>
                <w:i/>
                <w:sz w:val="21"/>
                <w:szCs w:val="21"/>
                <w:lang w:val="en-US"/>
              </w:rPr>
            </w:pPr>
            <w:r w:rsidRPr="00611A2E">
              <w:rPr>
                <w:rFonts w:ascii="Book Antiqua" w:eastAsia="MS Mincho" w:hAnsi="Book Antiqua" w:cs="Times New Roman"/>
                <w:b/>
                <w:i/>
                <w:sz w:val="21"/>
                <w:szCs w:val="21"/>
                <w:lang w:val="en-US"/>
              </w:rPr>
              <w:t>P</w:t>
            </w:r>
            <w:r w:rsidR="00C51344" w:rsidRPr="00611A2E">
              <w:rPr>
                <w:rFonts w:ascii="Book Antiqua" w:eastAsia="MS Mincho" w:hAnsi="Book Antiqua" w:cs="Times New Roman"/>
                <w:b/>
                <w:sz w:val="21"/>
                <w:szCs w:val="21"/>
                <w:lang w:val="en-US"/>
              </w:rPr>
              <w:t>-value</w:t>
            </w:r>
            <w:r w:rsidR="00C237FE" w:rsidRPr="00611A2E">
              <w:rPr>
                <w:rFonts w:ascii="Book Antiqua" w:eastAsiaTheme="minorEastAsia" w:hAnsi="Book Antiqua" w:cs="Times New Roman" w:hint="eastAsia"/>
                <w:b/>
                <w:sz w:val="21"/>
                <w:szCs w:val="21"/>
                <w:vertAlign w:val="superscript"/>
                <w:lang w:val="en-US"/>
              </w:rPr>
              <w:t>1</w:t>
            </w:r>
          </w:p>
        </w:tc>
      </w:tr>
      <w:tr w:rsidR="00611A2E" w:rsidRPr="00611A2E" w:rsidTr="00D5684E">
        <w:tc>
          <w:tcPr>
            <w:tcW w:w="1353" w:type="pct"/>
            <w:shd w:val="clear" w:color="auto" w:fill="auto"/>
          </w:tcPr>
          <w:p w:rsidR="00C51344" w:rsidRPr="00611A2E" w:rsidRDefault="0066549E" w:rsidP="008E128E">
            <w:pPr>
              <w:autoSpaceDE w:val="0"/>
              <w:autoSpaceDN w:val="0"/>
              <w:adjustRightInd w:val="0"/>
              <w:spacing w:line="360" w:lineRule="auto"/>
              <w:jc w:val="both"/>
              <w:rPr>
                <w:rFonts w:ascii="Book Antiqua" w:eastAsia="MS Mincho" w:hAnsi="Book Antiqua" w:cs="Times New Roman"/>
                <w:b/>
                <w:sz w:val="21"/>
                <w:szCs w:val="21"/>
                <w:lang w:val="en-US"/>
              </w:rPr>
            </w:pPr>
            <w:r w:rsidRPr="00611A2E">
              <w:rPr>
                <w:rFonts w:ascii="Book Antiqua" w:eastAsia="MS Mincho" w:hAnsi="Book Antiqua" w:cs="Times New Roman"/>
                <w:b/>
                <w:sz w:val="21"/>
                <w:szCs w:val="21"/>
                <w:lang w:val="en-US"/>
              </w:rPr>
              <w:t>Age (</w:t>
            </w:r>
            <w:proofErr w:type="spellStart"/>
            <w:r w:rsidRPr="00611A2E">
              <w:rPr>
                <w:rFonts w:ascii="Book Antiqua" w:eastAsia="MS Mincho" w:hAnsi="Book Antiqua" w:cs="Times New Roman"/>
                <w:b/>
                <w:sz w:val="21"/>
                <w:szCs w:val="21"/>
                <w:lang w:val="en-US"/>
              </w:rPr>
              <w:t>yr</w:t>
            </w:r>
            <w:proofErr w:type="spellEnd"/>
            <w:r w:rsidR="00C51344" w:rsidRPr="00611A2E">
              <w:rPr>
                <w:rFonts w:ascii="Book Antiqua" w:eastAsia="MS Mincho" w:hAnsi="Book Antiqua" w:cs="Times New Roman"/>
                <w:b/>
                <w:sz w:val="21"/>
                <w:szCs w:val="21"/>
                <w:lang w:val="en-US"/>
              </w:rPr>
              <w:t>)</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 xml:space="preserve">Median (IQR) </w:t>
            </w:r>
          </w:p>
        </w:tc>
        <w:tc>
          <w:tcPr>
            <w:tcW w:w="908" w:type="pct"/>
            <w:shd w:val="clear" w:color="auto" w:fill="auto"/>
          </w:tcPr>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68 (61-75)</w:t>
            </w:r>
          </w:p>
        </w:tc>
        <w:tc>
          <w:tcPr>
            <w:tcW w:w="964" w:type="pct"/>
            <w:shd w:val="clear" w:color="auto" w:fill="auto"/>
          </w:tcPr>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66 (55-72)</w:t>
            </w:r>
          </w:p>
        </w:tc>
        <w:tc>
          <w:tcPr>
            <w:tcW w:w="952" w:type="pct"/>
            <w:shd w:val="clear" w:color="auto" w:fill="auto"/>
          </w:tcPr>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69 (61-75)</w:t>
            </w:r>
          </w:p>
        </w:tc>
        <w:tc>
          <w:tcPr>
            <w:tcW w:w="823" w:type="pct"/>
            <w:shd w:val="clear" w:color="auto" w:fill="auto"/>
          </w:tcPr>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sz w:val="21"/>
                <w:szCs w:val="21"/>
                <w:lang w:val="en-US"/>
              </w:rPr>
            </w:pPr>
            <w:r w:rsidRPr="00611A2E">
              <w:rPr>
                <w:rFonts w:ascii="Book Antiqua" w:eastAsia="MS Mincho" w:hAnsi="Book Antiqua" w:cs="Times New Roman"/>
                <w:b/>
                <w:sz w:val="21"/>
                <w:szCs w:val="21"/>
                <w:lang w:val="en-US"/>
              </w:rPr>
              <w:t>&lt;</w:t>
            </w:r>
            <w:r w:rsidR="00773447" w:rsidRPr="00611A2E">
              <w:rPr>
                <w:rFonts w:ascii="Book Antiqua" w:eastAsiaTheme="minorEastAsia" w:hAnsi="Book Antiqua" w:cs="Times New Roman"/>
                <w:b/>
                <w:sz w:val="21"/>
                <w:szCs w:val="21"/>
                <w:lang w:val="en-US"/>
              </w:rPr>
              <w:t xml:space="preserve"> </w:t>
            </w:r>
            <w:r w:rsidRPr="00611A2E">
              <w:rPr>
                <w:rFonts w:ascii="Book Antiqua" w:eastAsia="MS Mincho" w:hAnsi="Book Antiqua" w:cs="Times New Roman"/>
                <w:b/>
                <w:sz w:val="21"/>
                <w:szCs w:val="21"/>
                <w:lang w:val="en-US"/>
              </w:rPr>
              <w:t>0.001</w:t>
            </w:r>
            <w:r w:rsidR="00192D4C" w:rsidRPr="00611A2E">
              <w:rPr>
                <w:rFonts w:ascii="Book Antiqua" w:eastAsiaTheme="minorEastAsia" w:hAnsi="Book Antiqua" w:cs="Times New Roman" w:hint="eastAsia"/>
                <w:b/>
                <w:sz w:val="21"/>
                <w:szCs w:val="21"/>
                <w:vertAlign w:val="superscript"/>
                <w:lang w:val="en-US"/>
              </w:rPr>
              <w:t>2</w:t>
            </w:r>
          </w:p>
        </w:tc>
      </w:tr>
      <w:tr w:rsidR="00611A2E" w:rsidRPr="00611A2E" w:rsidTr="00D5684E">
        <w:tc>
          <w:tcPr>
            <w:tcW w:w="1353" w:type="pct"/>
            <w:shd w:val="clear" w:color="auto" w:fill="auto"/>
          </w:tcPr>
          <w:p w:rsidR="00C51344" w:rsidRPr="00611A2E" w:rsidRDefault="00C51344" w:rsidP="008E128E">
            <w:pPr>
              <w:autoSpaceDE w:val="0"/>
              <w:autoSpaceDN w:val="0"/>
              <w:adjustRightInd w:val="0"/>
              <w:spacing w:line="360" w:lineRule="auto"/>
              <w:jc w:val="both"/>
              <w:rPr>
                <w:rFonts w:ascii="Book Antiqua" w:eastAsia="MS Mincho" w:hAnsi="Book Antiqua" w:cs="Times New Roman"/>
                <w:b/>
                <w:sz w:val="21"/>
                <w:szCs w:val="21"/>
                <w:lang w:val="en-US"/>
              </w:rPr>
            </w:pPr>
            <w:r w:rsidRPr="00611A2E">
              <w:rPr>
                <w:rFonts w:ascii="Book Antiqua" w:eastAsia="MS Mincho" w:hAnsi="Book Antiqua" w:cs="Times New Roman"/>
                <w:b/>
                <w:sz w:val="21"/>
                <w:szCs w:val="21"/>
                <w:lang w:val="en-US"/>
              </w:rPr>
              <w:t>Male (%)</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sz w:val="21"/>
                <w:szCs w:val="21"/>
                <w:lang w:val="en-US"/>
              </w:rPr>
            </w:pPr>
            <w:r w:rsidRPr="00611A2E">
              <w:rPr>
                <w:rFonts w:ascii="Book Antiqua" w:eastAsia="MS Mincho" w:hAnsi="Book Antiqua" w:cs="Times New Roman"/>
                <w:b/>
                <w:sz w:val="21"/>
                <w:szCs w:val="21"/>
                <w:lang w:val="en-US"/>
              </w:rPr>
              <w:t>Race (%)</w:t>
            </w:r>
          </w:p>
          <w:p w:rsidR="00C51344" w:rsidRPr="00611A2E" w:rsidRDefault="00DC23C3"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 xml:space="preserve"> </w:t>
            </w:r>
            <w:r w:rsidR="00C51344" w:rsidRPr="00611A2E">
              <w:rPr>
                <w:rFonts w:ascii="Book Antiqua" w:eastAsia="MS Mincho" w:hAnsi="Book Antiqua" w:cs="Times New Roman"/>
                <w:sz w:val="21"/>
                <w:szCs w:val="21"/>
                <w:lang w:val="en-US"/>
              </w:rPr>
              <w:t>White</w:t>
            </w:r>
          </w:p>
          <w:p w:rsidR="00C51344" w:rsidRPr="00611A2E" w:rsidRDefault="00DC23C3"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 xml:space="preserve"> </w:t>
            </w:r>
            <w:r w:rsidR="00C51344" w:rsidRPr="00611A2E">
              <w:rPr>
                <w:rFonts w:ascii="Book Antiqua" w:eastAsia="MS Mincho" w:hAnsi="Book Antiqua" w:cs="Times New Roman"/>
                <w:sz w:val="21"/>
                <w:szCs w:val="21"/>
                <w:lang w:val="en-US"/>
              </w:rPr>
              <w:t>Black</w:t>
            </w:r>
          </w:p>
          <w:p w:rsidR="00C51344" w:rsidRPr="00611A2E" w:rsidRDefault="00DC23C3"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 xml:space="preserve"> </w:t>
            </w:r>
            <w:r w:rsidR="00C51344" w:rsidRPr="00611A2E">
              <w:rPr>
                <w:rFonts w:ascii="Book Antiqua" w:eastAsia="MS Mincho" w:hAnsi="Book Antiqua" w:cs="Times New Roman"/>
                <w:sz w:val="21"/>
                <w:szCs w:val="21"/>
                <w:lang w:val="en-US"/>
              </w:rPr>
              <w:t>Latino(a)</w:t>
            </w:r>
          </w:p>
          <w:p w:rsidR="00C51344" w:rsidRPr="00611A2E" w:rsidRDefault="00DC23C3"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 xml:space="preserve"> </w:t>
            </w:r>
            <w:r w:rsidR="00C51344" w:rsidRPr="00611A2E">
              <w:rPr>
                <w:rFonts w:ascii="Book Antiqua" w:eastAsia="MS Mincho" w:hAnsi="Book Antiqua" w:cs="Times New Roman"/>
                <w:sz w:val="21"/>
                <w:szCs w:val="21"/>
                <w:lang w:val="en-US"/>
              </w:rPr>
              <w:t>Other or unknown</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sz w:val="21"/>
                <w:szCs w:val="21"/>
                <w:lang w:val="en-US"/>
              </w:rPr>
            </w:pPr>
            <w:r w:rsidRPr="00611A2E">
              <w:rPr>
                <w:rFonts w:ascii="Book Antiqua" w:eastAsia="MS Mincho" w:hAnsi="Book Antiqua" w:cs="Times New Roman"/>
                <w:b/>
                <w:sz w:val="21"/>
                <w:szCs w:val="21"/>
                <w:lang w:val="en-US"/>
              </w:rPr>
              <w:t>ASA classification (%)</w:t>
            </w:r>
          </w:p>
          <w:p w:rsidR="00C51344" w:rsidRPr="00611A2E" w:rsidRDefault="00DC23C3"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 xml:space="preserve"> </w:t>
            </w:r>
            <w:r w:rsidR="00773447" w:rsidRPr="00611A2E">
              <w:rPr>
                <w:rFonts w:ascii="Book Antiqua" w:eastAsia="MS Mincho" w:hAnsi="Book Antiqua" w:cs="Times New Roman"/>
                <w:sz w:val="21"/>
                <w:szCs w:val="21"/>
                <w:lang w:val="en-US"/>
              </w:rPr>
              <w:t>1-2</w:t>
            </w:r>
            <w:r w:rsidR="00C51344" w:rsidRPr="00611A2E">
              <w:rPr>
                <w:rFonts w:ascii="Book Antiqua" w:eastAsia="MS Mincho" w:hAnsi="Book Antiqua" w:cs="Times New Roman"/>
                <w:sz w:val="21"/>
                <w:szCs w:val="21"/>
                <w:lang w:val="en-US"/>
              </w:rPr>
              <w:t xml:space="preserve"> No-mild disturbance</w:t>
            </w:r>
          </w:p>
          <w:p w:rsidR="00C51344" w:rsidRPr="00611A2E" w:rsidRDefault="00DC23C3"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 xml:space="preserve"> </w:t>
            </w:r>
            <w:r w:rsidR="00773447" w:rsidRPr="00611A2E">
              <w:rPr>
                <w:rFonts w:ascii="Book Antiqua" w:eastAsia="MS Mincho" w:hAnsi="Book Antiqua" w:cs="Times New Roman"/>
                <w:sz w:val="21"/>
                <w:szCs w:val="21"/>
                <w:lang w:val="en-US"/>
              </w:rPr>
              <w:t>3</w:t>
            </w:r>
            <w:r w:rsidR="00C51344" w:rsidRPr="00611A2E">
              <w:rPr>
                <w:rFonts w:ascii="Book Antiqua" w:eastAsia="MS Mincho" w:hAnsi="Book Antiqua" w:cs="Times New Roman"/>
                <w:sz w:val="21"/>
                <w:szCs w:val="21"/>
                <w:lang w:val="en-US"/>
              </w:rPr>
              <w:t xml:space="preserve"> Serious disturbance</w:t>
            </w:r>
          </w:p>
          <w:p w:rsidR="00C51344" w:rsidRPr="00611A2E" w:rsidRDefault="00DC23C3"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 xml:space="preserve"> </w:t>
            </w:r>
            <w:r w:rsidR="00773447" w:rsidRPr="00611A2E">
              <w:rPr>
                <w:rFonts w:ascii="Book Antiqua" w:eastAsia="MS Mincho" w:hAnsi="Book Antiqua" w:cs="Times New Roman"/>
                <w:sz w:val="21"/>
                <w:szCs w:val="21"/>
                <w:lang w:val="en-US"/>
              </w:rPr>
              <w:t>4-5</w:t>
            </w:r>
            <w:r w:rsidR="00C51344" w:rsidRPr="00611A2E">
              <w:rPr>
                <w:rFonts w:ascii="Book Antiqua" w:eastAsia="MS Mincho" w:hAnsi="Book Antiqua" w:cs="Times New Roman"/>
                <w:sz w:val="21"/>
                <w:szCs w:val="21"/>
                <w:lang w:val="en-US"/>
              </w:rPr>
              <w:t xml:space="preserve"> Life threatening/</w:t>
            </w:r>
            <w:r w:rsidR="00773447" w:rsidRPr="00611A2E">
              <w:rPr>
                <w:rFonts w:ascii="Book Antiqua" w:eastAsia="MS Mincho" w:hAnsi="Book Antiqua" w:cs="Times New Roman"/>
                <w:sz w:val="21"/>
                <w:szCs w:val="21"/>
                <w:lang w:val="en-US"/>
              </w:rPr>
              <w:t>m</w:t>
            </w:r>
            <w:r w:rsidR="00C51344" w:rsidRPr="00611A2E">
              <w:rPr>
                <w:rFonts w:ascii="Book Antiqua" w:eastAsia="MS Mincho" w:hAnsi="Book Antiqua" w:cs="Times New Roman"/>
                <w:sz w:val="21"/>
                <w:szCs w:val="21"/>
                <w:lang w:val="en-US"/>
              </w:rPr>
              <w:t>oribund</w:t>
            </w:r>
          </w:p>
        </w:tc>
        <w:tc>
          <w:tcPr>
            <w:tcW w:w="908" w:type="pct"/>
            <w:shd w:val="clear" w:color="auto" w:fill="auto"/>
          </w:tcPr>
          <w:p w:rsidR="00C51344" w:rsidRPr="00611A2E" w:rsidRDefault="00773447"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2</w:t>
            </w:r>
            <w:r w:rsidR="00C51344" w:rsidRPr="00611A2E">
              <w:rPr>
                <w:rFonts w:ascii="Book Antiqua" w:eastAsia="MS Mincho" w:hAnsi="Book Antiqua" w:cs="Times New Roman"/>
                <w:sz w:val="21"/>
                <w:szCs w:val="21"/>
                <w:lang w:val="en-US"/>
              </w:rPr>
              <w:t>003 (49.30)</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p>
          <w:p w:rsidR="00C51344" w:rsidRPr="00611A2E" w:rsidRDefault="00773447"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3</w:t>
            </w:r>
            <w:r w:rsidR="00C51344" w:rsidRPr="00611A2E">
              <w:rPr>
                <w:rFonts w:ascii="Book Antiqua" w:eastAsia="MS Mincho" w:hAnsi="Book Antiqua" w:cs="Times New Roman"/>
                <w:sz w:val="21"/>
                <w:szCs w:val="21"/>
                <w:lang w:val="en-US"/>
              </w:rPr>
              <w:t>019 (74.30)</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222 (5.46)</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432 (10.63)</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390 (9.60)</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769 (18.97)</w:t>
            </w:r>
          </w:p>
          <w:p w:rsidR="00C51344" w:rsidRPr="00611A2E" w:rsidRDefault="00773447"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2</w:t>
            </w:r>
            <w:r w:rsidR="00C51344" w:rsidRPr="00611A2E">
              <w:rPr>
                <w:rFonts w:ascii="Book Antiqua" w:eastAsia="MS Mincho" w:hAnsi="Book Antiqua" w:cs="Times New Roman"/>
                <w:sz w:val="21"/>
                <w:szCs w:val="21"/>
                <w:lang w:val="en-US"/>
              </w:rPr>
              <w:t>888 (71.24)</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397 (9.79)</w:t>
            </w:r>
          </w:p>
        </w:tc>
        <w:tc>
          <w:tcPr>
            <w:tcW w:w="964" w:type="pct"/>
            <w:shd w:val="clear" w:color="auto" w:fill="auto"/>
          </w:tcPr>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125 (52.97)</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189 (80.08)</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12 (5.08)</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17 (7.20)</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18 (7.63)</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38 (16.24)</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171 (73.08)</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25 (10.68)</w:t>
            </w:r>
          </w:p>
        </w:tc>
        <w:tc>
          <w:tcPr>
            <w:tcW w:w="952" w:type="pct"/>
            <w:shd w:val="clear" w:color="auto" w:fill="auto"/>
          </w:tcPr>
          <w:p w:rsidR="00C51344" w:rsidRPr="00611A2E" w:rsidRDefault="00773447"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1</w:t>
            </w:r>
            <w:r w:rsidR="00C51344" w:rsidRPr="00611A2E">
              <w:rPr>
                <w:rFonts w:ascii="Book Antiqua" w:eastAsia="MS Mincho" w:hAnsi="Book Antiqua" w:cs="Times New Roman"/>
                <w:sz w:val="21"/>
                <w:szCs w:val="21"/>
                <w:lang w:val="en-US"/>
              </w:rPr>
              <w:t>878 (49.07)</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p>
          <w:p w:rsidR="00C51344" w:rsidRPr="00611A2E" w:rsidRDefault="00773447"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2</w:t>
            </w:r>
            <w:r w:rsidR="00C51344" w:rsidRPr="00611A2E">
              <w:rPr>
                <w:rFonts w:ascii="Book Antiqua" w:eastAsia="MS Mincho" w:hAnsi="Book Antiqua" w:cs="Times New Roman"/>
                <w:sz w:val="21"/>
                <w:szCs w:val="21"/>
                <w:lang w:val="en-US"/>
              </w:rPr>
              <w:t>830 (73.95)</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210 (5.49)</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415 (10.84)</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372 (9.72)</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731 (19.14)</w:t>
            </w:r>
          </w:p>
          <w:p w:rsidR="00C51344" w:rsidRPr="00611A2E" w:rsidRDefault="00773447"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2</w:t>
            </w:r>
            <w:r w:rsidR="00C51344" w:rsidRPr="00611A2E">
              <w:rPr>
                <w:rFonts w:ascii="Book Antiqua" w:eastAsia="MS Mincho" w:hAnsi="Book Antiqua" w:cs="Times New Roman"/>
                <w:sz w:val="21"/>
                <w:szCs w:val="21"/>
                <w:lang w:val="en-US"/>
              </w:rPr>
              <w:t>717 (71.13)</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372 (9.74)</w:t>
            </w:r>
          </w:p>
        </w:tc>
        <w:tc>
          <w:tcPr>
            <w:tcW w:w="823" w:type="pct"/>
            <w:shd w:val="clear" w:color="auto" w:fill="auto"/>
          </w:tcPr>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0.246</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0.173</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0.523</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p>
        </w:tc>
      </w:tr>
      <w:tr w:rsidR="00611A2E" w:rsidRPr="00611A2E" w:rsidTr="00D5684E">
        <w:trPr>
          <w:trHeight w:val="4629"/>
        </w:trPr>
        <w:tc>
          <w:tcPr>
            <w:tcW w:w="1353" w:type="pct"/>
            <w:shd w:val="clear" w:color="auto" w:fill="auto"/>
          </w:tcPr>
          <w:p w:rsidR="00C51344" w:rsidRPr="00611A2E" w:rsidRDefault="00C51344" w:rsidP="008E128E">
            <w:pPr>
              <w:autoSpaceDE w:val="0"/>
              <w:autoSpaceDN w:val="0"/>
              <w:adjustRightInd w:val="0"/>
              <w:spacing w:line="360" w:lineRule="auto"/>
              <w:jc w:val="both"/>
              <w:rPr>
                <w:rFonts w:ascii="Book Antiqua" w:eastAsia="MS Mincho" w:hAnsi="Book Antiqua" w:cs="Times New Roman"/>
                <w:b/>
                <w:sz w:val="21"/>
                <w:szCs w:val="21"/>
                <w:lang w:val="en-US"/>
              </w:rPr>
            </w:pPr>
            <w:r w:rsidRPr="00611A2E">
              <w:rPr>
                <w:rFonts w:ascii="Book Antiqua" w:eastAsia="MS Mincho" w:hAnsi="Book Antiqua" w:cs="Times New Roman"/>
                <w:b/>
                <w:sz w:val="21"/>
                <w:szCs w:val="21"/>
                <w:lang w:val="en-US"/>
              </w:rPr>
              <w:t>Functional status</w:t>
            </w:r>
          </w:p>
          <w:p w:rsidR="00C51344" w:rsidRPr="00611A2E" w:rsidRDefault="00DC23C3"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b/>
                <w:sz w:val="21"/>
                <w:szCs w:val="21"/>
                <w:lang w:val="en-US"/>
              </w:rPr>
              <w:t xml:space="preserve"> </w:t>
            </w:r>
            <w:r w:rsidR="00C51344" w:rsidRPr="00611A2E">
              <w:rPr>
                <w:rFonts w:ascii="Book Antiqua" w:eastAsia="MS Mincho" w:hAnsi="Book Antiqua" w:cs="Times New Roman"/>
                <w:sz w:val="21"/>
                <w:szCs w:val="21"/>
                <w:lang w:val="en-US"/>
              </w:rPr>
              <w:t>Independent</w:t>
            </w:r>
          </w:p>
          <w:p w:rsidR="00C51344" w:rsidRPr="00611A2E" w:rsidRDefault="00DC23C3"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 xml:space="preserve"> </w:t>
            </w:r>
            <w:r w:rsidR="00C51344" w:rsidRPr="00611A2E">
              <w:rPr>
                <w:rFonts w:ascii="Book Antiqua" w:eastAsia="MS Mincho" w:hAnsi="Book Antiqua" w:cs="Times New Roman"/>
                <w:sz w:val="21"/>
                <w:szCs w:val="21"/>
                <w:lang w:val="en-US"/>
              </w:rPr>
              <w:t>Partially/</w:t>
            </w:r>
            <w:r w:rsidR="00EB476C" w:rsidRPr="00611A2E">
              <w:rPr>
                <w:rFonts w:ascii="Book Antiqua" w:eastAsia="MS Mincho" w:hAnsi="Book Antiqua" w:cs="Times New Roman"/>
                <w:sz w:val="21"/>
                <w:szCs w:val="21"/>
                <w:lang w:val="en-US"/>
              </w:rPr>
              <w:t>t</w:t>
            </w:r>
            <w:r w:rsidR="00C51344" w:rsidRPr="00611A2E">
              <w:rPr>
                <w:rFonts w:ascii="Book Antiqua" w:eastAsia="MS Mincho" w:hAnsi="Book Antiqua" w:cs="Times New Roman"/>
                <w:sz w:val="21"/>
                <w:szCs w:val="21"/>
                <w:lang w:val="en-US"/>
              </w:rPr>
              <w:t>otally dependent</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sz w:val="21"/>
                <w:szCs w:val="21"/>
                <w:lang w:val="en-US"/>
              </w:rPr>
            </w:pPr>
            <w:r w:rsidRPr="00611A2E">
              <w:rPr>
                <w:rFonts w:ascii="Book Antiqua" w:eastAsia="MS Mincho" w:hAnsi="Book Antiqua" w:cs="Times New Roman"/>
                <w:b/>
                <w:sz w:val="21"/>
                <w:szCs w:val="21"/>
                <w:lang w:val="en-US"/>
              </w:rPr>
              <w:t xml:space="preserve">Obese, BMI </w:t>
            </w:r>
            <w:r w:rsidRPr="00611A2E">
              <w:rPr>
                <w:rFonts w:ascii="Book Antiqua" w:eastAsia="MS Mincho" w:hAnsi="Book Antiqua" w:cs="Times New Roman"/>
                <w:sz w:val="21"/>
                <w:szCs w:val="21"/>
                <w:lang w:val="en-US"/>
              </w:rPr>
              <w:t>≥</w:t>
            </w:r>
            <w:r w:rsidR="00EB476C" w:rsidRPr="00611A2E">
              <w:rPr>
                <w:rFonts w:ascii="Book Antiqua" w:eastAsiaTheme="minorEastAsia" w:hAnsi="Book Antiqua" w:cs="Times New Roman"/>
                <w:sz w:val="21"/>
                <w:szCs w:val="21"/>
                <w:lang w:val="en-US"/>
              </w:rPr>
              <w:t xml:space="preserve"> </w:t>
            </w:r>
            <w:r w:rsidRPr="00611A2E">
              <w:rPr>
                <w:rFonts w:ascii="Book Antiqua" w:eastAsia="MS Mincho" w:hAnsi="Book Antiqua" w:cs="Times New Roman"/>
                <w:b/>
                <w:sz w:val="21"/>
                <w:szCs w:val="21"/>
                <w:lang w:val="en-US"/>
              </w:rPr>
              <w:t>30 (%)</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sz w:val="21"/>
                <w:szCs w:val="21"/>
                <w:lang w:val="en-US"/>
              </w:rPr>
            </w:pPr>
            <w:r w:rsidRPr="00611A2E">
              <w:rPr>
                <w:rFonts w:ascii="Book Antiqua" w:eastAsia="MS Mincho" w:hAnsi="Book Antiqua" w:cs="Times New Roman"/>
                <w:b/>
                <w:sz w:val="21"/>
                <w:szCs w:val="21"/>
                <w:lang w:val="en-US"/>
              </w:rPr>
              <w:t>Diabetes (%)</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sz w:val="21"/>
                <w:szCs w:val="21"/>
                <w:lang w:val="en-US"/>
              </w:rPr>
            </w:pPr>
            <w:r w:rsidRPr="00611A2E">
              <w:rPr>
                <w:rFonts w:ascii="Book Antiqua" w:eastAsia="MS Mincho" w:hAnsi="Book Antiqua" w:cs="Times New Roman"/>
                <w:b/>
                <w:sz w:val="21"/>
                <w:szCs w:val="21"/>
                <w:lang w:val="en-US"/>
              </w:rPr>
              <w:t>Current smoker (%)</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sz w:val="21"/>
                <w:szCs w:val="21"/>
                <w:lang w:val="en-US"/>
              </w:rPr>
            </w:pPr>
            <w:r w:rsidRPr="00611A2E">
              <w:rPr>
                <w:rFonts w:ascii="Book Antiqua" w:eastAsia="MS Mincho" w:hAnsi="Book Antiqua" w:cs="Times New Roman"/>
                <w:b/>
                <w:sz w:val="21"/>
                <w:szCs w:val="21"/>
                <w:lang w:val="en-US"/>
              </w:rPr>
              <w:t>Alcohol consumption (%)</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sz w:val="21"/>
                <w:szCs w:val="21"/>
                <w:lang w:val="en-US"/>
              </w:rPr>
            </w:pPr>
            <w:r w:rsidRPr="00611A2E">
              <w:rPr>
                <w:rFonts w:ascii="Book Antiqua" w:eastAsia="MS Mincho" w:hAnsi="Book Antiqua" w:cs="Times New Roman"/>
                <w:b/>
                <w:sz w:val="21"/>
                <w:szCs w:val="21"/>
                <w:lang w:val="en-US"/>
              </w:rPr>
              <w:t>Dyspnea (%)</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sz w:val="21"/>
                <w:szCs w:val="21"/>
                <w:lang w:val="en-US"/>
              </w:rPr>
            </w:pPr>
            <w:r w:rsidRPr="00611A2E">
              <w:rPr>
                <w:rFonts w:ascii="Book Antiqua" w:eastAsia="MS Mincho" w:hAnsi="Book Antiqua" w:cs="Times New Roman"/>
                <w:b/>
                <w:sz w:val="21"/>
                <w:szCs w:val="21"/>
                <w:lang w:val="en-US"/>
              </w:rPr>
              <w:t>History of COPD (%)</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sz w:val="21"/>
                <w:szCs w:val="21"/>
                <w:lang w:val="en-US"/>
              </w:rPr>
            </w:pPr>
            <w:r w:rsidRPr="00611A2E">
              <w:rPr>
                <w:rFonts w:ascii="Book Antiqua" w:eastAsia="MS Mincho" w:hAnsi="Book Antiqua" w:cs="Times New Roman"/>
                <w:b/>
                <w:sz w:val="21"/>
                <w:szCs w:val="21"/>
                <w:lang w:val="en-US"/>
              </w:rPr>
              <w:t>History of heart disease (%)</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sz w:val="21"/>
                <w:szCs w:val="21"/>
                <w:lang w:val="en-US"/>
              </w:rPr>
            </w:pPr>
            <w:r w:rsidRPr="00611A2E">
              <w:rPr>
                <w:rFonts w:ascii="Book Antiqua" w:eastAsia="MS Mincho" w:hAnsi="Book Antiqua" w:cs="Times New Roman"/>
                <w:b/>
                <w:sz w:val="21"/>
                <w:szCs w:val="21"/>
                <w:lang w:val="en-US"/>
              </w:rPr>
              <w:t>Hypertension (%)</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sz w:val="21"/>
                <w:szCs w:val="21"/>
                <w:lang w:val="en-US"/>
              </w:rPr>
            </w:pPr>
            <w:r w:rsidRPr="00611A2E">
              <w:rPr>
                <w:rFonts w:ascii="Book Antiqua" w:eastAsia="MS Mincho" w:hAnsi="Book Antiqua" w:cs="Times New Roman"/>
                <w:b/>
                <w:sz w:val="21"/>
                <w:szCs w:val="21"/>
                <w:lang w:val="en-US"/>
              </w:rPr>
              <w:t>Previous cardiac surgery (%)</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sz w:val="21"/>
                <w:szCs w:val="21"/>
                <w:lang w:val="en-US"/>
              </w:rPr>
            </w:pPr>
            <w:r w:rsidRPr="00611A2E">
              <w:rPr>
                <w:rFonts w:ascii="Book Antiqua" w:eastAsia="MS Mincho" w:hAnsi="Book Antiqua" w:cs="Times New Roman"/>
                <w:b/>
                <w:sz w:val="21"/>
                <w:szCs w:val="21"/>
                <w:lang w:val="en-US"/>
              </w:rPr>
              <w:t>Weight loss (%)</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sz w:val="21"/>
                <w:szCs w:val="21"/>
                <w:lang w:val="en-US"/>
              </w:rPr>
            </w:pPr>
            <w:r w:rsidRPr="00611A2E">
              <w:rPr>
                <w:rFonts w:ascii="Book Antiqua" w:eastAsia="MS Mincho" w:hAnsi="Book Antiqua" w:cs="Times New Roman"/>
                <w:b/>
                <w:sz w:val="21"/>
                <w:szCs w:val="21"/>
                <w:lang w:val="en-US"/>
              </w:rPr>
              <w:t>Steroid use (%)</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sz w:val="21"/>
                <w:szCs w:val="21"/>
                <w:lang w:val="en-US"/>
              </w:rPr>
            </w:pPr>
            <w:r w:rsidRPr="00611A2E">
              <w:rPr>
                <w:rFonts w:ascii="Book Antiqua" w:eastAsia="MS Mincho" w:hAnsi="Book Antiqua" w:cs="Times New Roman"/>
                <w:b/>
                <w:sz w:val="21"/>
                <w:szCs w:val="21"/>
                <w:lang w:val="en-US"/>
              </w:rPr>
              <w:t>Year of operation (%)</w:t>
            </w:r>
          </w:p>
          <w:p w:rsidR="00C51344" w:rsidRPr="00611A2E" w:rsidRDefault="00DC23C3"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lastRenderedPageBreak/>
              <w:t xml:space="preserve"> </w:t>
            </w:r>
            <w:r w:rsidR="00C51344" w:rsidRPr="00611A2E">
              <w:rPr>
                <w:rFonts w:ascii="Book Antiqua" w:eastAsia="MS Mincho" w:hAnsi="Book Antiqua" w:cs="Times New Roman"/>
                <w:sz w:val="21"/>
                <w:szCs w:val="21"/>
                <w:lang w:val="en-US"/>
              </w:rPr>
              <w:t>2005-2008</w:t>
            </w:r>
          </w:p>
          <w:p w:rsidR="00C51344" w:rsidRPr="00611A2E" w:rsidRDefault="00DC23C3"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 xml:space="preserve"> </w:t>
            </w:r>
            <w:r w:rsidR="00C51344" w:rsidRPr="00611A2E">
              <w:rPr>
                <w:rFonts w:ascii="Book Antiqua" w:eastAsia="MS Mincho" w:hAnsi="Book Antiqua" w:cs="Times New Roman"/>
                <w:sz w:val="21"/>
                <w:szCs w:val="21"/>
                <w:lang w:val="en-US"/>
              </w:rPr>
              <w:t>2009-2010</w:t>
            </w:r>
          </w:p>
          <w:p w:rsidR="00C51344" w:rsidRPr="00611A2E" w:rsidRDefault="00DC23C3"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 xml:space="preserve"> </w:t>
            </w:r>
            <w:r w:rsidR="00C51344" w:rsidRPr="00611A2E">
              <w:rPr>
                <w:rFonts w:ascii="Book Antiqua" w:eastAsia="MS Mincho" w:hAnsi="Book Antiqua" w:cs="Times New Roman"/>
                <w:sz w:val="21"/>
                <w:szCs w:val="21"/>
                <w:lang w:val="en-US"/>
              </w:rPr>
              <w:t>2011-2012</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sz w:val="21"/>
                <w:szCs w:val="21"/>
                <w:lang w:val="en-US"/>
              </w:rPr>
            </w:pPr>
            <w:r w:rsidRPr="00611A2E">
              <w:rPr>
                <w:rFonts w:ascii="Book Antiqua" w:eastAsia="MS Mincho" w:hAnsi="Book Antiqua" w:cs="Times New Roman"/>
                <w:b/>
                <w:sz w:val="21"/>
                <w:szCs w:val="21"/>
                <w:lang w:val="en-US"/>
              </w:rPr>
              <w:t>Preoperative WBC (%)</w:t>
            </w:r>
          </w:p>
          <w:p w:rsidR="00C51344" w:rsidRPr="00611A2E" w:rsidRDefault="00DC23C3"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 xml:space="preserve"> </w:t>
            </w:r>
            <w:r w:rsidR="00C51344" w:rsidRPr="00611A2E">
              <w:rPr>
                <w:rFonts w:ascii="Book Antiqua" w:eastAsia="MS Mincho" w:hAnsi="Book Antiqua" w:cs="Times New Roman"/>
                <w:sz w:val="21"/>
                <w:szCs w:val="21"/>
                <w:lang w:val="en-US"/>
              </w:rPr>
              <w:t>Normal (4.5-11.0</w:t>
            </w:r>
            <w:r w:rsidR="00EB476C" w:rsidRPr="00611A2E">
              <w:rPr>
                <w:rFonts w:ascii="Book Antiqua" w:eastAsiaTheme="minorEastAsia" w:hAnsi="Book Antiqua" w:cs="Times New Roman"/>
                <w:sz w:val="21"/>
                <w:szCs w:val="21"/>
                <w:lang w:val="en-US"/>
              </w:rPr>
              <w:t xml:space="preserve"> </w:t>
            </w:r>
            <w:r w:rsidR="00EB476C" w:rsidRPr="00611A2E">
              <w:rPr>
                <w:rFonts w:ascii="Book Antiqua" w:hAnsi="Book Antiqua" w:cs="Times New Roman"/>
                <w:sz w:val="21"/>
                <w:szCs w:val="21"/>
              </w:rPr>
              <w:t xml:space="preserve">× </w:t>
            </w:r>
            <w:r w:rsidR="00C51344" w:rsidRPr="00611A2E">
              <w:rPr>
                <w:rFonts w:ascii="Book Antiqua" w:eastAsia="MS Mincho" w:hAnsi="Book Antiqua" w:cs="Times New Roman"/>
                <w:sz w:val="21"/>
                <w:szCs w:val="21"/>
                <w:lang w:val="en-US"/>
              </w:rPr>
              <w:t>10</w:t>
            </w:r>
            <w:r w:rsidR="00C51344" w:rsidRPr="00611A2E">
              <w:rPr>
                <w:rFonts w:ascii="Book Antiqua" w:eastAsia="MS Mincho" w:hAnsi="Book Antiqua" w:cs="Times New Roman"/>
                <w:sz w:val="21"/>
                <w:szCs w:val="21"/>
                <w:vertAlign w:val="superscript"/>
                <w:lang w:val="en-US"/>
              </w:rPr>
              <w:t>9</w:t>
            </w:r>
            <w:r w:rsidR="00C51344" w:rsidRPr="00611A2E">
              <w:rPr>
                <w:rFonts w:ascii="Book Antiqua" w:eastAsia="MS Mincho" w:hAnsi="Book Antiqua" w:cs="Times New Roman"/>
                <w:sz w:val="21"/>
                <w:szCs w:val="21"/>
                <w:lang w:val="en-US"/>
              </w:rPr>
              <w:t>/L)</w:t>
            </w:r>
          </w:p>
          <w:p w:rsidR="00C51344" w:rsidRPr="00611A2E" w:rsidRDefault="00DC23C3"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 xml:space="preserve"> </w:t>
            </w:r>
            <w:r w:rsidR="00C51344" w:rsidRPr="00611A2E">
              <w:rPr>
                <w:rFonts w:ascii="Book Antiqua" w:eastAsia="MS Mincho" w:hAnsi="Book Antiqua" w:cs="Times New Roman"/>
                <w:sz w:val="21"/>
                <w:szCs w:val="21"/>
                <w:lang w:val="en-US"/>
              </w:rPr>
              <w:t>Abnormal (&lt;</w:t>
            </w:r>
            <w:r w:rsidR="00EB476C" w:rsidRPr="00611A2E">
              <w:rPr>
                <w:rFonts w:ascii="Book Antiqua" w:eastAsiaTheme="minorEastAsia" w:hAnsi="Book Antiqua" w:cs="Times New Roman"/>
                <w:sz w:val="21"/>
                <w:szCs w:val="21"/>
                <w:lang w:val="en-US"/>
              </w:rPr>
              <w:t xml:space="preserve"> </w:t>
            </w:r>
            <w:r w:rsidR="00C51344" w:rsidRPr="00611A2E">
              <w:rPr>
                <w:rFonts w:ascii="Book Antiqua" w:eastAsia="MS Mincho" w:hAnsi="Book Antiqua" w:cs="Times New Roman"/>
                <w:sz w:val="21"/>
                <w:szCs w:val="21"/>
                <w:lang w:val="en-US"/>
              </w:rPr>
              <w:t>4.5 or &gt;</w:t>
            </w:r>
            <w:r w:rsidR="00EB476C" w:rsidRPr="00611A2E">
              <w:rPr>
                <w:rFonts w:ascii="Book Antiqua" w:eastAsiaTheme="minorEastAsia" w:hAnsi="Book Antiqua" w:cs="Times New Roman"/>
                <w:sz w:val="21"/>
                <w:szCs w:val="21"/>
                <w:lang w:val="en-US"/>
              </w:rPr>
              <w:t xml:space="preserve"> </w:t>
            </w:r>
            <w:r w:rsidR="00C51344" w:rsidRPr="00611A2E">
              <w:rPr>
                <w:rFonts w:ascii="Book Antiqua" w:eastAsia="MS Mincho" w:hAnsi="Book Antiqua" w:cs="Times New Roman"/>
                <w:sz w:val="21"/>
                <w:szCs w:val="21"/>
                <w:lang w:val="en-US"/>
              </w:rPr>
              <w:t>11.0</w:t>
            </w:r>
            <w:r w:rsidR="00EB476C" w:rsidRPr="00611A2E">
              <w:rPr>
                <w:rFonts w:ascii="Book Antiqua" w:eastAsiaTheme="minorEastAsia" w:hAnsi="Book Antiqua" w:cs="Times New Roman"/>
                <w:sz w:val="21"/>
                <w:szCs w:val="21"/>
                <w:lang w:val="en-US"/>
              </w:rPr>
              <w:t xml:space="preserve"> </w:t>
            </w:r>
            <w:r w:rsidR="00EB476C" w:rsidRPr="00611A2E">
              <w:rPr>
                <w:rFonts w:ascii="Book Antiqua" w:hAnsi="Book Antiqua" w:cs="Times New Roman"/>
                <w:sz w:val="21"/>
                <w:szCs w:val="21"/>
              </w:rPr>
              <w:t xml:space="preserve">× </w:t>
            </w:r>
            <w:r w:rsidR="00C51344" w:rsidRPr="00611A2E">
              <w:rPr>
                <w:rFonts w:ascii="Book Antiqua" w:eastAsia="MS Mincho" w:hAnsi="Book Antiqua" w:cs="Times New Roman"/>
                <w:sz w:val="21"/>
                <w:szCs w:val="21"/>
                <w:lang w:val="en-US"/>
              </w:rPr>
              <w:t>10</w:t>
            </w:r>
            <w:r w:rsidR="00C51344" w:rsidRPr="00611A2E">
              <w:rPr>
                <w:rFonts w:ascii="Book Antiqua" w:eastAsia="MS Mincho" w:hAnsi="Book Antiqua" w:cs="Times New Roman"/>
                <w:sz w:val="21"/>
                <w:szCs w:val="21"/>
                <w:vertAlign w:val="superscript"/>
                <w:lang w:val="en-US"/>
              </w:rPr>
              <w:t>9</w:t>
            </w:r>
            <w:r w:rsidR="00C51344" w:rsidRPr="00611A2E">
              <w:rPr>
                <w:rFonts w:ascii="Book Antiqua" w:eastAsia="MS Mincho" w:hAnsi="Book Antiqua" w:cs="Times New Roman"/>
                <w:sz w:val="21"/>
                <w:szCs w:val="21"/>
                <w:lang w:val="en-US"/>
              </w:rPr>
              <w:t>/L)</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sz w:val="21"/>
                <w:szCs w:val="21"/>
                <w:lang w:val="en-US"/>
              </w:rPr>
            </w:pPr>
            <w:r w:rsidRPr="00611A2E">
              <w:rPr>
                <w:rFonts w:ascii="Book Antiqua" w:eastAsia="MS Mincho" w:hAnsi="Book Antiqua" w:cs="Times New Roman"/>
                <w:b/>
                <w:sz w:val="21"/>
                <w:szCs w:val="21"/>
                <w:lang w:val="en-US"/>
              </w:rPr>
              <w:t>Preoperative hematocrit (%)</w:t>
            </w:r>
          </w:p>
          <w:p w:rsidR="00C51344" w:rsidRPr="00611A2E" w:rsidRDefault="00DC23C3" w:rsidP="008E128E">
            <w:pPr>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 xml:space="preserve"> </w:t>
            </w:r>
            <w:r w:rsidR="00C51344" w:rsidRPr="00611A2E">
              <w:rPr>
                <w:rFonts w:ascii="Book Antiqua" w:eastAsia="MS Mincho" w:hAnsi="Book Antiqua" w:cs="Times New Roman"/>
                <w:sz w:val="21"/>
                <w:szCs w:val="21"/>
                <w:lang w:val="en-US"/>
              </w:rPr>
              <w:t>Normal (≥</w:t>
            </w:r>
            <w:r w:rsidR="00EB476C" w:rsidRPr="00611A2E">
              <w:rPr>
                <w:rFonts w:ascii="Book Antiqua" w:eastAsiaTheme="minorEastAsia" w:hAnsi="Book Antiqua" w:cs="Times New Roman"/>
                <w:sz w:val="21"/>
                <w:szCs w:val="21"/>
                <w:lang w:val="en-US"/>
              </w:rPr>
              <w:t xml:space="preserve"> </w:t>
            </w:r>
            <w:r w:rsidR="00C51344" w:rsidRPr="00611A2E">
              <w:rPr>
                <w:rFonts w:ascii="Book Antiqua" w:eastAsia="MS Mincho" w:hAnsi="Book Antiqua" w:cs="Times New Roman"/>
                <w:sz w:val="21"/>
                <w:szCs w:val="21"/>
                <w:lang w:val="en-US"/>
              </w:rPr>
              <w:t>36)</w:t>
            </w:r>
          </w:p>
          <w:p w:rsidR="00C51344" w:rsidRPr="00611A2E" w:rsidRDefault="00DC23C3" w:rsidP="008E128E">
            <w:pPr>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 xml:space="preserve"> </w:t>
            </w:r>
            <w:r w:rsidR="00C51344" w:rsidRPr="00611A2E">
              <w:rPr>
                <w:rFonts w:ascii="Book Antiqua" w:eastAsia="MS Mincho" w:hAnsi="Book Antiqua" w:cs="Times New Roman"/>
                <w:sz w:val="21"/>
                <w:szCs w:val="21"/>
                <w:lang w:val="en-US"/>
              </w:rPr>
              <w:t>Abnormal (&lt;</w:t>
            </w:r>
            <w:r w:rsidR="00EB476C" w:rsidRPr="00611A2E">
              <w:rPr>
                <w:rFonts w:ascii="Book Antiqua" w:eastAsiaTheme="minorEastAsia" w:hAnsi="Book Antiqua" w:cs="Times New Roman"/>
                <w:sz w:val="21"/>
                <w:szCs w:val="21"/>
                <w:lang w:val="en-US"/>
              </w:rPr>
              <w:t xml:space="preserve"> </w:t>
            </w:r>
            <w:r w:rsidR="00C51344" w:rsidRPr="00611A2E">
              <w:rPr>
                <w:rFonts w:ascii="Book Antiqua" w:eastAsia="MS Mincho" w:hAnsi="Book Antiqua" w:cs="Times New Roman"/>
                <w:sz w:val="21"/>
                <w:szCs w:val="21"/>
                <w:lang w:val="en-US"/>
              </w:rPr>
              <w:t xml:space="preserve">36) </w:t>
            </w:r>
          </w:p>
          <w:p w:rsidR="00C51344" w:rsidRPr="00611A2E" w:rsidRDefault="00C51344" w:rsidP="008E128E">
            <w:pPr>
              <w:spacing w:line="360" w:lineRule="auto"/>
              <w:jc w:val="both"/>
              <w:rPr>
                <w:rFonts w:ascii="Book Antiqua" w:eastAsia="MS Mincho" w:hAnsi="Book Antiqua" w:cs="Times New Roman"/>
                <w:b/>
                <w:sz w:val="21"/>
                <w:szCs w:val="21"/>
                <w:lang w:val="en-US"/>
              </w:rPr>
            </w:pPr>
            <w:r w:rsidRPr="00611A2E">
              <w:rPr>
                <w:rFonts w:ascii="Book Antiqua" w:eastAsia="MS Mincho" w:hAnsi="Book Antiqua" w:cs="Times New Roman"/>
                <w:b/>
                <w:sz w:val="21"/>
                <w:szCs w:val="21"/>
                <w:lang w:val="en-US"/>
              </w:rPr>
              <w:t>Surgery type (%)</w:t>
            </w:r>
          </w:p>
          <w:p w:rsidR="00C51344" w:rsidRPr="00611A2E" w:rsidRDefault="00DC23C3" w:rsidP="008E128E">
            <w:pPr>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b/>
                <w:sz w:val="21"/>
                <w:szCs w:val="21"/>
                <w:lang w:val="en-US"/>
              </w:rPr>
              <w:t xml:space="preserve"> </w:t>
            </w:r>
            <w:r w:rsidR="00C51344" w:rsidRPr="00611A2E">
              <w:rPr>
                <w:rFonts w:ascii="Book Antiqua" w:eastAsia="MS Mincho" w:hAnsi="Book Antiqua" w:cs="Times New Roman"/>
                <w:sz w:val="21"/>
                <w:szCs w:val="21"/>
                <w:lang w:val="en-US"/>
              </w:rPr>
              <w:t>VATS</w:t>
            </w:r>
          </w:p>
          <w:p w:rsidR="00C51344" w:rsidRPr="00611A2E" w:rsidRDefault="00DC23C3" w:rsidP="008E128E">
            <w:pPr>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 xml:space="preserve"> </w:t>
            </w:r>
            <w:r w:rsidR="00C51344" w:rsidRPr="00611A2E">
              <w:rPr>
                <w:rFonts w:ascii="Book Antiqua" w:eastAsia="MS Mincho" w:hAnsi="Book Antiqua" w:cs="Times New Roman"/>
                <w:sz w:val="21"/>
                <w:szCs w:val="21"/>
                <w:lang w:val="en-US"/>
              </w:rPr>
              <w:t>Open</w:t>
            </w:r>
          </w:p>
        </w:tc>
        <w:tc>
          <w:tcPr>
            <w:tcW w:w="908" w:type="pct"/>
            <w:shd w:val="clear" w:color="auto" w:fill="auto"/>
          </w:tcPr>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p>
          <w:p w:rsidR="00C51344" w:rsidRPr="00611A2E" w:rsidRDefault="00EB476C"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3</w:t>
            </w:r>
            <w:r w:rsidR="00C51344" w:rsidRPr="00611A2E">
              <w:rPr>
                <w:rFonts w:ascii="Book Antiqua" w:eastAsia="MS Mincho" w:hAnsi="Book Antiqua" w:cs="Times New Roman"/>
                <w:sz w:val="21"/>
                <w:szCs w:val="21"/>
                <w:lang w:val="en-US"/>
              </w:rPr>
              <w:t>985 (98.08)</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78 (1.92)</w:t>
            </w:r>
          </w:p>
          <w:p w:rsidR="00C51344" w:rsidRPr="00611A2E" w:rsidRDefault="00EB476C"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1</w:t>
            </w:r>
            <w:r w:rsidR="00C51344" w:rsidRPr="00611A2E">
              <w:rPr>
                <w:rFonts w:ascii="Book Antiqua" w:eastAsia="MS Mincho" w:hAnsi="Book Antiqua" w:cs="Times New Roman"/>
                <w:sz w:val="21"/>
                <w:szCs w:val="21"/>
                <w:lang w:val="en-US"/>
              </w:rPr>
              <w:t>155 (28.65)</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598 (14.72)</w:t>
            </w:r>
          </w:p>
          <w:p w:rsidR="00C51344" w:rsidRPr="00611A2E" w:rsidRDefault="00EB476C"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1</w:t>
            </w:r>
            <w:r w:rsidR="00C51344" w:rsidRPr="00611A2E">
              <w:rPr>
                <w:rFonts w:ascii="Book Antiqua" w:eastAsia="MS Mincho" w:hAnsi="Book Antiqua" w:cs="Times New Roman"/>
                <w:sz w:val="21"/>
                <w:szCs w:val="21"/>
                <w:lang w:val="en-US"/>
              </w:rPr>
              <w:t>448 (35.64)</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221 (5.44)</w:t>
            </w:r>
          </w:p>
          <w:p w:rsidR="00C51344" w:rsidRPr="00611A2E" w:rsidRDefault="00EB476C"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1</w:t>
            </w:r>
            <w:r w:rsidR="00C51344" w:rsidRPr="00611A2E">
              <w:rPr>
                <w:rFonts w:ascii="Book Antiqua" w:eastAsia="MS Mincho" w:hAnsi="Book Antiqua" w:cs="Times New Roman"/>
                <w:sz w:val="21"/>
                <w:szCs w:val="21"/>
                <w:lang w:val="en-US"/>
              </w:rPr>
              <w:t>106 (27.22)</w:t>
            </w:r>
          </w:p>
          <w:p w:rsidR="00C51344" w:rsidRPr="00611A2E" w:rsidRDefault="00EB476C"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1</w:t>
            </w:r>
            <w:r w:rsidR="00C51344" w:rsidRPr="00611A2E">
              <w:rPr>
                <w:rFonts w:ascii="Book Antiqua" w:eastAsia="MS Mincho" w:hAnsi="Book Antiqua" w:cs="Times New Roman"/>
                <w:sz w:val="21"/>
                <w:szCs w:val="21"/>
                <w:lang w:val="en-US"/>
              </w:rPr>
              <w:t>082 (26.63)</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42 (1.03)</w:t>
            </w:r>
          </w:p>
          <w:p w:rsidR="00C51344" w:rsidRPr="00611A2E" w:rsidRDefault="00EB476C"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2</w:t>
            </w:r>
            <w:r w:rsidR="00C51344" w:rsidRPr="00611A2E">
              <w:rPr>
                <w:rFonts w:ascii="Book Antiqua" w:eastAsia="MS Mincho" w:hAnsi="Book Antiqua" w:cs="Times New Roman"/>
                <w:sz w:val="21"/>
                <w:szCs w:val="21"/>
                <w:lang w:val="en-US"/>
              </w:rPr>
              <w:t>375 (58.45)</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308 (7.58)</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152 (3.74)</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161 (3.96)</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834 (20.53)</w:t>
            </w:r>
          </w:p>
          <w:p w:rsidR="00C51344" w:rsidRPr="00611A2E" w:rsidRDefault="00EB476C"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1</w:t>
            </w:r>
            <w:r w:rsidR="00C51344" w:rsidRPr="00611A2E">
              <w:rPr>
                <w:rFonts w:ascii="Book Antiqua" w:eastAsia="MS Mincho" w:hAnsi="Book Antiqua" w:cs="Times New Roman"/>
                <w:sz w:val="21"/>
                <w:szCs w:val="21"/>
                <w:lang w:val="en-US"/>
              </w:rPr>
              <w:t>794 (44.15)</w:t>
            </w:r>
          </w:p>
          <w:p w:rsidR="00C51344" w:rsidRPr="00611A2E" w:rsidRDefault="00EB476C"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1</w:t>
            </w:r>
            <w:r w:rsidR="00C51344" w:rsidRPr="00611A2E">
              <w:rPr>
                <w:rFonts w:ascii="Book Antiqua" w:eastAsia="MS Mincho" w:hAnsi="Book Antiqua" w:cs="Times New Roman"/>
                <w:sz w:val="21"/>
                <w:szCs w:val="21"/>
                <w:lang w:val="en-US"/>
              </w:rPr>
              <w:t>435 (35.32)</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p>
          <w:p w:rsidR="00C51344" w:rsidRPr="00611A2E" w:rsidRDefault="00EB476C"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lastRenderedPageBreak/>
              <w:t>3</w:t>
            </w:r>
            <w:r w:rsidR="00C51344" w:rsidRPr="00611A2E">
              <w:rPr>
                <w:rFonts w:ascii="Book Antiqua" w:eastAsia="MS Mincho" w:hAnsi="Book Antiqua" w:cs="Times New Roman"/>
                <w:sz w:val="21"/>
                <w:szCs w:val="21"/>
                <w:lang w:val="en-US"/>
              </w:rPr>
              <w:t>364 (85.88)</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553 (14.12)</w:t>
            </w:r>
          </w:p>
          <w:p w:rsidR="00C51344" w:rsidRPr="00611A2E" w:rsidRDefault="00C51344" w:rsidP="008E128E">
            <w:pPr>
              <w:autoSpaceDE w:val="0"/>
              <w:autoSpaceDN w:val="0"/>
              <w:adjustRightInd w:val="0"/>
              <w:spacing w:line="360" w:lineRule="auto"/>
              <w:jc w:val="both"/>
              <w:rPr>
                <w:rFonts w:ascii="Book Antiqua" w:eastAsiaTheme="minorEastAsia" w:hAnsi="Book Antiqua" w:cs="Times New Roman"/>
                <w:sz w:val="21"/>
                <w:szCs w:val="21"/>
                <w:lang w:val="en-US"/>
              </w:rPr>
            </w:pPr>
          </w:p>
          <w:p w:rsidR="00C237FE" w:rsidRPr="00611A2E" w:rsidRDefault="00C237FE" w:rsidP="008E128E">
            <w:pPr>
              <w:autoSpaceDE w:val="0"/>
              <w:autoSpaceDN w:val="0"/>
              <w:adjustRightInd w:val="0"/>
              <w:spacing w:line="360" w:lineRule="auto"/>
              <w:jc w:val="both"/>
              <w:rPr>
                <w:rFonts w:ascii="Book Antiqua" w:eastAsiaTheme="minorEastAsia" w:hAnsi="Book Antiqua" w:cs="Times New Roman"/>
                <w:sz w:val="21"/>
                <w:szCs w:val="21"/>
                <w:lang w:val="en-US"/>
              </w:rPr>
            </w:pPr>
          </w:p>
          <w:p w:rsidR="00C51344" w:rsidRPr="00611A2E" w:rsidRDefault="00EB476C"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3</w:t>
            </w:r>
            <w:r w:rsidR="00C51344" w:rsidRPr="00611A2E">
              <w:rPr>
                <w:rFonts w:ascii="Book Antiqua" w:eastAsia="MS Mincho" w:hAnsi="Book Antiqua" w:cs="Times New Roman"/>
                <w:sz w:val="21"/>
                <w:szCs w:val="21"/>
                <w:lang w:val="en-US"/>
              </w:rPr>
              <w:t>147 (80.53)</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761 (19.47)</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p>
          <w:p w:rsidR="00C51344" w:rsidRPr="00611A2E" w:rsidRDefault="00EB476C"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1</w:t>
            </w:r>
            <w:r w:rsidR="00C51344" w:rsidRPr="00611A2E">
              <w:rPr>
                <w:rFonts w:ascii="Book Antiqua" w:eastAsia="MS Mincho" w:hAnsi="Book Antiqua" w:cs="Times New Roman"/>
                <w:sz w:val="21"/>
                <w:szCs w:val="21"/>
                <w:lang w:val="en-US"/>
              </w:rPr>
              <w:t>203 (29.61)</w:t>
            </w:r>
          </w:p>
          <w:p w:rsidR="00C51344" w:rsidRPr="00611A2E" w:rsidRDefault="00EB476C"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2</w:t>
            </w:r>
            <w:r w:rsidR="00C51344" w:rsidRPr="00611A2E">
              <w:rPr>
                <w:rFonts w:ascii="Book Antiqua" w:eastAsia="MS Mincho" w:hAnsi="Book Antiqua" w:cs="Times New Roman"/>
                <w:sz w:val="21"/>
                <w:szCs w:val="21"/>
                <w:lang w:val="en-US"/>
              </w:rPr>
              <w:t>860 (70.39)</w:t>
            </w:r>
          </w:p>
        </w:tc>
        <w:tc>
          <w:tcPr>
            <w:tcW w:w="964" w:type="pct"/>
            <w:shd w:val="clear" w:color="auto" w:fill="auto"/>
          </w:tcPr>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229 (97.03)</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7 (2.97)</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58 (24.79)</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27 (11.44)</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114 (48.31)</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15 (6.36)</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57 (24.15)</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54 (22.88)</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3 (1.27)</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111 (47.03)</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11 (4.66)</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16 (6.78)</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22 (9.32)</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53 (22.46)</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105 (44.49)</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78 (33.05)</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lastRenderedPageBreak/>
              <w:t>174 (74.36)</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60 (25.64)</w:t>
            </w:r>
          </w:p>
          <w:p w:rsidR="00C51344" w:rsidRPr="00611A2E" w:rsidRDefault="00C51344" w:rsidP="008E128E">
            <w:pPr>
              <w:autoSpaceDE w:val="0"/>
              <w:autoSpaceDN w:val="0"/>
              <w:adjustRightInd w:val="0"/>
              <w:spacing w:line="360" w:lineRule="auto"/>
              <w:jc w:val="both"/>
              <w:rPr>
                <w:rFonts w:ascii="Book Antiqua" w:eastAsiaTheme="minorEastAsia" w:hAnsi="Book Antiqua" w:cs="Times New Roman"/>
                <w:sz w:val="21"/>
                <w:szCs w:val="21"/>
                <w:lang w:val="en-US"/>
              </w:rPr>
            </w:pPr>
          </w:p>
          <w:p w:rsidR="00C237FE" w:rsidRPr="00611A2E" w:rsidRDefault="00C237FE" w:rsidP="008E128E">
            <w:pPr>
              <w:autoSpaceDE w:val="0"/>
              <w:autoSpaceDN w:val="0"/>
              <w:adjustRightInd w:val="0"/>
              <w:spacing w:line="360" w:lineRule="auto"/>
              <w:jc w:val="both"/>
              <w:rPr>
                <w:rFonts w:ascii="Book Antiqua" w:eastAsiaTheme="minorEastAsia" w:hAnsi="Book Antiqua" w:cs="Times New Roman"/>
                <w:sz w:val="21"/>
                <w:szCs w:val="21"/>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110 (47.01)</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124 (52.99)</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34 (14.41)</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202 (85.59)</w:t>
            </w:r>
          </w:p>
        </w:tc>
        <w:tc>
          <w:tcPr>
            <w:tcW w:w="952" w:type="pct"/>
            <w:shd w:val="clear" w:color="auto" w:fill="auto"/>
          </w:tcPr>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p>
          <w:p w:rsidR="00C51344" w:rsidRPr="00611A2E" w:rsidRDefault="00EB476C"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3</w:t>
            </w:r>
            <w:r w:rsidR="00C51344" w:rsidRPr="00611A2E">
              <w:rPr>
                <w:rFonts w:ascii="Book Antiqua" w:eastAsia="MS Mincho" w:hAnsi="Book Antiqua" w:cs="Times New Roman"/>
                <w:sz w:val="21"/>
                <w:szCs w:val="21"/>
                <w:lang w:val="en-US"/>
              </w:rPr>
              <w:t>756 (98.14)</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71 (1.86)</w:t>
            </w:r>
          </w:p>
          <w:p w:rsidR="00C51344" w:rsidRPr="00611A2E" w:rsidRDefault="00EB476C"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1</w:t>
            </w:r>
            <w:r w:rsidR="00C51344" w:rsidRPr="00611A2E">
              <w:rPr>
                <w:rFonts w:ascii="Book Antiqua" w:eastAsia="MS Mincho" w:hAnsi="Book Antiqua" w:cs="Times New Roman"/>
                <w:sz w:val="21"/>
                <w:szCs w:val="21"/>
                <w:lang w:val="en-US"/>
              </w:rPr>
              <w:t>097 (28.88)</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571 (14.92)</w:t>
            </w:r>
          </w:p>
          <w:p w:rsidR="00C51344" w:rsidRPr="00611A2E" w:rsidRDefault="00EB476C"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1</w:t>
            </w:r>
            <w:r w:rsidR="00C51344" w:rsidRPr="00611A2E">
              <w:rPr>
                <w:rFonts w:ascii="Book Antiqua" w:eastAsia="MS Mincho" w:hAnsi="Book Antiqua" w:cs="Times New Roman"/>
                <w:sz w:val="21"/>
                <w:szCs w:val="21"/>
                <w:lang w:val="en-US"/>
              </w:rPr>
              <w:t>334 (34.86)</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206 (5.38)</w:t>
            </w:r>
          </w:p>
          <w:p w:rsidR="00C51344" w:rsidRPr="00611A2E" w:rsidRDefault="00EB476C"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1</w:t>
            </w:r>
            <w:r w:rsidR="00C51344" w:rsidRPr="00611A2E">
              <w:rPr>
                <w:rFonts w:ascii="Book Antiqua" w:eastAsia="MS Mincho" w:hAnsi="Book Antiqua" w:cs="Times New Roman"/>
                <w:sz w:val="21"/>
                <w:szCs w:val="21"/>
                <w:lang w:val="en-US"/>
              </w:rPr>
              <w:t>049 (27.41)</w:t>
            </w:r>
          </w:p>
          <w:p w:rsidR="00C51344" w:rsidRPr="00611A2E" w:rsidRDefault="00EB476C"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1</w:t>
            </w:r>
            <w:r w:rsidR="00C51344" w:rsidRPr="00611A2E">
              <w:rPr>
                <w:rFonts w:ascii="Book Antiqua" w:eastAsia="MS Mincho" w:hAnsi="Book Antiqua" w:cs="Times New Roman"/>
                <w:sz w:val="21"/>
                <w:szCs w:val="21"/>
                <w:lang w:val="en-US"/>
              </w:rPr>
              <w:t>028 (26.86)</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39 (1.02)</w:t>
            </w:r>
          </w:p>
          <w:p w:rsidR="00C51344" w:rsidRPr="00611A2E" w:rsidRDefault="00EB476C"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2</w:t>
            </w:r>
            <w:r w:rsidR="00C51344" w:rsidRPr="00611A2E">
              <w:rPr>
                <w:rFonts w:ascii="Book Antiqua" w:eastAsia="MS Mincho" w:hAnsi="Book Antiqua" w:cs="Times New Roman"/>
                <w:sz w:val="21"/>
                <w:szCs w:val="21"/>
                <w:lang w:val="en-US"/>
              </w:rPr>
              <w:t>264 (59.16)</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297 (7.76)</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136 (3.55)</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139 (3.63)</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781 (20.41)</w:t>
            </w:r>
          </w:p>
          <w:p w:rsidR="00C51344" w:rsidRPr="00611A2E" w:rsidRDefault="00EB476C"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1</w:t>
            </w:r>
            <w:r w:rsidR="00C51344" w:rsidRPr="00611A2E">
              <w:rPr>
                <w:rFonts w:ascii="Book Antiqua" w:eastAsia="MS Mincho" w:hAnsi="Book Antiqua" w:cs="Times New Roman"/>
                <w:sz w:val="21"/>
                <w:szCs w:val="21"/>
                <w:lang w:val="en-US"/>
              </w:rPr>
              <w:t>689 (44.13)</w:t>
            </w:r>
          </w:p>
          <w:p w:rsidR="00C51344" w:rsidRPr="00611A2E" w:rsidRDefault="00EB476C"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1</w:t>
            </w:r>
            <w:r w:rsidR="00C51344" w:rsidRPr="00611A2E">
              <w:rPr>
                <w:rFonts w:ascii="Book Antiqua" w:eastAsia="MS Mincho" w:hAnsi="Book Antiqua" w:cs="Times New Roman"/>
                <w:sz w:val="21"/>
                <w:szCs w:val="21"/>
                <w:lang w:val="en-US"/>
              </w:rPr>
              <w:t>357 (35.46)</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p>
          <w:p w:rsidR="00C51344" w:rsidRPr="00611A2E" w:rsidRDefault="00EB476C"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lastRenderedPageBreak/>
              <w:t>3</w:t>
            </w:r>
            <w:r w:rsidR="00C51344" w:rsidRPr="00611A2E">
              <w:rPr>
                <w:rFonts w:ascii="Book Antiqua" w:eastAsia="MS Mincho" w:hAnsi="Book Antiqua" w:cs="Times New Roman"/>
                <w:sz w:val="21"/>
                <w:szCs w:val="21"/>
                <w:lang w:val="en-US"/>
              </w:rPr>
              <w:t>190 (86.61)</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493 (13.39)</w:t>
            </w:r>
          </w:p>
          <w:p w:rsidR="00C51344" w:rsidRPr="00611A2E" w:rsidRDefault="00C51344" w:rsidP="008E128E">
            <w:pPr>
              <w:autoSpaceDE w:val="0"/>
              <w:autoSpaceDN w:val="0"/>
              <w:adjustRightInd w:val="0"/>
              <w:spacing w:line="360" w:lineRule="auto"/>
              <w:jc w:val="both"/>
              <w:rPr>
                <w:rFonts w:ascii="Book Antiqua" w:eastAsiaTheme="minorEastAsia" w:hAnsi="Book Antiqua" w:cs="Times New Roman"/>
                <w:sz w:val="21"/>
                <w:szCs w:val="21"/>
                <w:lang w:val="en-US"/>
              </w:rPr>
            </w:pPr>
          </w:p>
          <w:p w:rsidR="00C237FE" w:rsidRPr="00611A2E" w:rsidRDefault="00C237FE" w:rsidP="008E128E">
            <w:pPr>
              <w:autoSpaceDE w:val="0"/>
              <w:autoSpaceDN w:val="0"/>
              <w:adjustRightInd w:val="0"/>
              <w:spacing w:line="360" w:lineRule="auto"/>
              <w:jc w:val="both"/>
              <w:rPr>
                <w:rFonts w:ascii="Book Antiqua" w:eastAsiaTheme="minorEastAsia" w:hAnsi="Book Antiqua" w:cs="Times New Roman"/>
                <w:sz w:val="21"/>
                <w:szCs w:val="21"/>
                <w:lang w:val="en-US"/>
              </w:rPr>
            </w:pPr>
          </w:p>
          <w:p w:rsidR="00C51344" w:rsidRPr="00611A2E" w:rsidRDefault="00EB476C"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3</w:t>
            </w:r>
            <w:r w:rsidR="00C51344" w:rsidRPr="00611A2E">
              <w:rPr>
                <w:rFonts w:ascii="Book Antiqua" w:eastAsia="MS Mincho" w:hAnsi="Book Antiqua" w:cs="Times New Roman"/>
                <w:sz w:val="21"/>
                <w:szCs w:val="21"/>
                <w:lang w:val="en-US"/>
              </w:rPr>
              <w:t>037 (82.66)</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637 (17.34)</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p>
          <w:p w:rsidR="00C51344" w:rsidRPr="00611A2E" w:rsidRDefault="00EB476C"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1</w:t>
            </w:r>
            <w:r w:rsidR="00C51344" w:rsidRPr="00611A2E">
              <w:rPr>
                <w:rFonts w:ascii="Book Antiqua" w:eastAsia="MS Mincho" w:hAnsi="Book Antiqua" w:cs="Times New Roman"/>
                <w:sz w:val="21"/>
                <w:szCs w:val="21"/>
                <w:lang w:val="en-US"/>
              </w:rPr>
              <w:t>169 (30.55)</w:t>
            </w:r>
          </w:p>
          <w:p w:rsidR="00C51344" w:rsidRPr="00611A2E" w:rsidRDefault="00EB476C"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2</w:t>
            </w:r>
            <w:r w:rsidR="00C51344" w:rsidRPr="00611A2E">
              <w:rPr>
                <w:rFonts w:ascii="Book Antiqua" w:eastAsia="MS Mincho" w:hAnsi="Book Antiqua" w:cs="Times New Roman"/>
                <w:sz w:val="21"/>
                <w:szCs w:val="21"/>
                <w:lang w:val="en-US"/>
              </w:rPr>
              <w:t>658 (69.45)</w:t>
            </w:r>
          </w:p>
        </w:tc>
        <w:tc>
          <w:tcPr>
            <w:tcW w:w="823" w:type="pct"/>
            <w:shd w:val="clear" w:color="auto" w:fill="auto"/>
          </w:tcPr>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0.227</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0.178</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0.143</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sz w:val="21"/>
                <w:szCs w:val="21"/>
                <w:lang w:val="en-US"/>
              </w:rPr>
            </w:pPr>
            <w:r w:rsidRPr="00611A2E">
              <w:rPr>
                <w:rFonts w:ascii="Book Antiqua" w:eastAsia="MS Mincho" w:hAnsi="Book Antiqua" w:cs="Times New Roman"/>
                <w:b/>
                <w:sz w:val="21"/>
                <w:szCs w:val="21"/>
                <w:lang w:val="en-US"/>
              </w:rPr>
              <w:t>&lt;</w:t>
            </w:r>
            <w:r w:rsidR="00EB476C" w:rsidRPr="00611A2E">
              <w:rPr>
                <w:rFonts w:ascii="Book Antiqua" w:eastAsiaTheme="minorEastAsia" w:hAnsi="Book Antiqua" w:cs="Times New Roman"/>
                <w:b/>
                <w:sz w:val="21"/>
                <w:szCs w:val="21"/>
                <w:lang w:val="en-US"/>
              </w:rPr>
              <w:t xml:space="preserve"> </w:t>
            </w:r>
            <w:r w:rsidRPr="00611A2E">
              <w:rPr>
                <w:rFonts w:ascii="Book Antiqua" w:eastAsia="MS Mincho" w:hAnsi="Book Antiqua" w:cs="Times New Roman"/>
                <w:b/>
                <w:sz w:val="21"/>
                <w:szCs w:val="21"/>
                <w:lang w:val="en-US"/>
              </w:rPr>
              <w:t>0.001</w:t>
            </w:r>
            <w:r w:rsidR="00192D4C" w:rsidRPr="00611A2E">
              <w:rPr>
                <w:rFonts w:ascii="Book Antiqua" w:eastAsiaTheme="minorEastAsia" w:hAnsi="Book Antiqua" w:cs="Times New Roman" w:hint="eastAsia"/>
                <w:b/>
                <w:sz w:val="21"/>
                <w:szCs w:val="21"/>
                <w:vertAlign w:val="superscript"/>
                <w:lang w:val="en-US"/>
              </w:rPr>
              <w:t>2</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0.522</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0.275</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0.179</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0.734</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sz w:val="21"/>
                <w:szCs w:val="21"/>
                <w:lang w:val="en-US"/>
              </w:rPr>
            </w:pPr>
            <w:r w:rsidRPr="00611A2E">
              <w:rPr>
                <w:rFonts w:ascii="Book Antiqua" w:eastAsia="MS Mincho" w:hAnsi="Book Antiqua" w:cs="Times New Roman"/>
                <w:b/>
                <w:sz w:val="21"/>
                <w:szCs w:val="21"/>
                <w:lang w:val="en-US"/>
              </w:rPr>
              <w:t>&lt;</w:t>
            </w:r>
            <w:r w:rsidR="00EB476C" w:rsidRPr="00611A2E">
              <w:rPr>
                <w:rFonts w:ascii="Book Antiqua" w:eastAsiaTheme="minorEastAsia" w:hAnsi="Book Antiqua" w:cs="Times New Roman"/>
                <w:b/>
                <w:sz w:val="21"/>
                <w:szCs w:val="21"/>
                <w:lang w:val="en-US"/>
              </w:rPr>
              <w:t xml:space="preserve"> </w:t>
            </w:r>
            <w:r w:rsidRPr="00611A2E">
              <w:rPr>
                <w:rFonts w:ascii="Book Antiqua" w:eastAsia="MS Mincho" w:hAnsi="Book Antiqua" w:cs="Times New Roman"/>
                <w:b/>
                <w:sz w:val="21"/>
                <w:szCs w:val="21"/>
                <w:lang w:val="en-US"/>
              </w:rPr>
              <w:t>0.001</w:t>
            </w:r>
            <w:r w:rsidR="00192D4C" w:rsidRPr="00611A2E">
              <w:rPr>
                <w:rFonts w:ascii="Book Antiqua" w:eastAsiaTheme="minorEastAsia" w:hAnsi="Book Antiqua" w:cs="Times New Roman" w:hint="eastAsia"/>
                <w:b/>
                <w:sz w:val="21"/>
                <w:szCs w:val="21"/>
                <w:vertAlign w:val="superscript"/>
                <w:lang w:val="en-US"/>
              </w:rPr>
              <w:t>2</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0.081</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sz w:val="21"/>
                <w:szCs w:val="21"/>
                <w:lang w:val="en-US"/>
              </w:rPr>
            </w:pPr>
            <w:r w:rsidRPr="00611A2E">
              <w:rPr>
                <w:rFonts w:ascii="Book Antiqua" w:eastAsia="MS Mincho" w:hAnsi="Book Antiqua" w:cs="Times New Roman"/>
                <w:b/>
                <w:sz w:val="21"/>
                <w:szCs w:val="21"/>
                <w:lang w:val="en-US"/>
              </w:rPr>
              <w:t>0.011</w:t>
            </w:r>
            <w:r w:rsidR="00192D4C" w:rsidRPr="00611A2E">
              <w:rPr>
                <w:rFonts w:ascii="Book Antiqua" w:eastAsiaTheme="minorEastAsia" w:hAnsi="Book Antiqua" w:cs="Times New Roman" w:hint="eastAsia"/>
                <w:b/>
                <w:sz w:val="21"/>
                <w:szCs w:val="21"/>
                <w:vertAlign w:val="superscript"/>
                <w:lang w:val="en-US"/>
              </w:rPr>
              <w:t>2</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sz w:val="21"/>
                <w:szCs w:val="21"/>
                <w:lang w:val="en-US"/>
              </w:rPr>
            </w:pPr>
            <w:r w:rsidRPr="00611A2E">
              <w:rPr>
                <w:rFonts w:ascii="Book Antiqua" w:eastAsia="MS Mincho" w:hAnsi="Book Antiqua" w:cs="Times New Roman"/>
                <w:b/>
                <w:sz w:val="21"/>
                <w:szCs w:val="21"/>
                <w:lang w:val="en-US"/>
              </w:rPr>
              <w:t>&lt;</w:t>
            </w:r>
            <w:r w:rsidR="00EB476C" w:rsidRPr="00611A2E">
              <w:rPr>
                <w:rFonts w:ascii="Book Antiqua" w:eastAsiaTheme="minorEastAsia" w:hAnsi="Book Antiqua" w:cs="Times New Roman"/>
                <w:b/>
                <w:sz w:val="21"/>
                <w:szCs w:val="21"/>
                <w:lang w:val="en-US"/>
              </w:rPr>
              <w:t xml:space="preserve"> </w:t>
            </w:r>
            <w:r w:rsidRPr="00611A2E">
              <w:rPr>
                <w:rFonts w:ascii="Book Antiqua" w:eastAsia="MS Mincho" w:hAnsi="Book Antiqua" w:cs="Times New Roman"/>
                <w:b/>
                <w:sz w:val="21"/>
                <w:szCs w:val="21"/>
                <w:lang w:val="en-US"/>
              </w:rPr>
              <w:t>0.001</w:t>
            </w:r>
            <w:r w:rsidR="00192D4C" w:rsidRPr="00611A2E">
              <w:rPr>
                <w:rFonts w:ascii="Book Antiqua" w:eastAsiaTheme="minorEastAsia" w:hAnsi="Book Antiqua" w:cs="Times New Roman" w:hint="eastAsia"/>
                <w:b/>
                <w:sz w:val="21"/>
                <w:szCs w:val="21"/>
                <w:vertAlign w:val="superscript"/>
                <w:lang w:val="en-US"/>
              </w:rPr>
              <w:t>2</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sz w:val="21"/>
                <w:szCs w:val="21"/>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0.662</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sz w:val="21"/>
                <w:szCs w:val="21"/>
                <w:lang w:val="en-US"/>
              </w:rPr>
            </w:pPr>
            <w:r w:rsidRPr="00611A2E">
              <w:rPr>
                <w:rFonts w:ascii="Book Antiqua" w:eastAsia="MS Mincho" w:hAnsi="Book Antiqua" w:cs="Times New Roman"/>
                <w:b/>
                <w:sz w:val="21"/>
                <w:szCs w:val="21"/>
                <w:lang w:val="en-US"/>
              </w:rPr>
              <w:lastRenderedPageBreak/>
              <w:t>&lt;</w:t>
            </w:r>
            <w:r w:rsidR="00EB476C" w:rsidRPr="00611A2E">
              <w:rPr>
                <w:rFonts w:ascii="Book Antiqua" w:eastAsiaTheme="minorEastAsia" w:hAnsi="Book Antiqua" w:cs="Times New Roman"/>
                <w:b/>
                <w:sz w:val="21"/>
                <w:szCs w:val="21"/>
                <w:lang w:val="en-US"/>
              </w:rPr>
              <w:t xml:space="preserve"> </w:t>
            </w:r>
            <w:r w:rsidRPr="00611A2E">
              <w:rPr>
                <w:rFonts w:ascii="Book Antiqua" w:eastAsia="MS Mincho" w:hAnsi="Book Antiqua" w:cs="Times New Roman"/>
                <w:b/>
                <w:sz w:val="21"/>
                <w:szCs w:val="21"/>
                <w:lang w:val="en-US"/>
              </w:rPr>
              <w:t>0.001</w:t>
            </w:r>
            <w:r w:rsidR="00192D4C" w:rsidRPr="00611A2E">
              <w:rPr>
                <w:rFonts w:ascii="Book Antiqua" w:eastAsiaTheme="minorEastAsia" w:hAnsi="Book Antiqua" w:cs="Times New Roman" w:hint="eastAsia"/>
                <w:b/>
                <w:sz w:val="21"/>
                <w:szCs w:val="21"/>
                <w:vertAlign w:val="superscript"/>
                <w:lang w:val="en-US"/>
              </w:rPr>
              <w:t>2</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sz w:val="21"/>
                <w:szCs w:val="21"/>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sz w:val="21"/>
                <w:szCs w:val="21"/>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sz w:val="21"/>
                <w:szCs w:val="21"/>
                <w:lang w:val="en-US"/>
              </w:rPr>
            </w:pPr>
            <w:r w:rsidRPr="00611A2E">
              <w:rPr>
                <w:rFonts w:ascii="Book Antiqua" w:eastAsia="MS Mincho" w:hAnsi="Book Antiqua" w:cs="Times New Roman"/>
                <w:b/>
                <w:sz w:val="21"/>
                <w:szCs w:val="21"/>
                <w:lang w:val="en-US"/>
              </w:rPr>
              <w:t>&lt;</w:t>
            </w:r>
            <w:r w:rsidR="00EB476C" w:rsidRPr="00611A2E">
              <w:rPr>
                <w:rFonts w:ascii="Book Antiqua" w:eastAsiaTheme="minorEastAsia" w:hAnsi="Book Antiqua" w:cs="Times New Roman"/>
                <w:b/>
                <w:sz w:val="21"/>
                <w:szCs w:val="21"/>
                <w:lang w:val="en-US"/>
              </w:rPr>
              <w:t xml:space="preserve"> </w:t>
            </w:r>
            <w:r w:rsidRPr="00611A2E">
              <w:rPr>
                <w:rFonts w:ascii="Book Antiqua" w:eastAsia="MS Mincho" w:hAnsi="Book Antiqua" w:cs="Times New Roman"/>
                <w:b/>
                <w:sz w:val="21"/>
                <w:szCs w:val="21"/>
                <w:lang w:val="en-US"/>
              </w:rPr>
              <w:t>0.001</w:t>
            </w:r>
            <w:r w:rsidR="00192D4C" w:rsidRPr="00611A2E">
              <w:rPr>
                <w:rFonts w:ascii="Book Antiqua" w:eastAsiaTheme="minorEastAsia" w:hAnsi="Book Antiqua" w:cs="Times New Roman" w:hint="eastAsia"/>
                <w:b/>
                <w:sz w:val="21"/>
                <w:szCs w:val="21"/>
                <w:vertAlign w:val="superscript"/>
                <w:lang w:val="en-US"/>
              </w:rPr>
              <w:t>2</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sz w:val="21"/>
                <w:szCs w:val="21"/>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sz w:val="21"/>
                <w:szCs w:val="21"/>
                <w:lang w:val="en-US"/>
              </w:rPr>
            </w:pPr>
          </w:p>
          <w:p w:rsidR="00C51344" w:rsidRPr="00611A2E" w:rsidRDefault="00C51344" w:rsidP="008E128E">
            <w:pPr>
              <w:autoSpaceDE w:val="0"/>
              <w:autoSpaceDN w:val="0"/>
              <w:adjustRightInd w:val="0"/>
              <w:spacing w:line="360" w:lineRule="auto"/>
              <w:jc w:val="both"/>
              <w:rPr>
                <w:rFonts w:ascii="Book Antiqua" w:eastAsiaTheme="minorEastAsia" w:hAnsi="Book Antiqua" w:cs="Times New Roman"/>
                <w:b/>
                <w:sz w:val="21"/>
                <w:szCs w:val="21"/>
                <w:vertAlign w:val="superscript"/>
                <w:lang w:val="en-US"/>
              </w:rPr>
            </w:pPr>
            <w:r w:rsidRPr="00611A2E">
              <w:rPr>
                <w:rFonts w:ascii="Book Antiqua" w:eastAsia="MS Mincho" w:hAnsi="Book Antiqua" w:cs="Times New Roman"/>
                <w:b/>
                <w:sz w:val="21"/>
                <w:szCs w:val="21"/>
                <w:lang w:val="en-US"/>
              </w:rPr>
              <w:t>&lt;</w:t>
            </w:r>
            <w:r w:rsidR="00EB476C" w:rsidRPr="00611A2E">
              <w:rPr>
                <w:rFonts w:ascii="Book Antiqua" w:eastAsiaTheme="minorEastAsia" w:hAnsi="Book Antiqua" w:cs="Times New Roman"/>
                <w:b/>
                <w:sz w:val="21"/>
                <w:szCs w:val="21"/>
                <w:lang w:val="en-US"/>
              </w:rPr>
              <w:t xml:space="preserve"> </w:t>
            </w:r>
            <w:r w:rsidRPr="00611A2E">
              <w:rPr>
                <w:rFonts w:ascii="Book Antiqua" w:eastAsia="MS Mincho" w:hAnsi="Book Antiqua" w:cs="Times New Roman"/>
                <w:b/>
                <w:sz w:val="21"/>
                <w:szCs w:val="21"/>
                <w:lang w:val="en-US"/>
              </w:rPr>
              <w:t>0.001</w:t>
            </w:r>
            <w:r w:rsidR="00192D4C" w:rsidRPr="00611A2E">
              <w:rPr>
                <w:rFonts w:ascii="Book Antiqua" w:eastAsiaTheme="minorEastAsia" w:hAnsi="Book Antiqua" w:cs="Times New Roman" w:hint="eastAsia"/>
                <w:b/>
                <w:sz w:val="21"/>
                <w:szCs w:val="21"/>
                <w:vertAlign w:val="superscript"/>
                <w:lang w:val="en-US"/>
              </w:rPr>
              <w:t>2</w:t>
            </w:r>
          </w:p>
        </w:tc>
      </w:tr>
    </w:tbl>
    <w:p w:rsidR="00C51344" w:rsidRPr="00611A2E" w:rsidRDefault="00C237FE" w:rsidP="008E128E">
      <w:pPr>
        <w:spacing w:line="360" w:lineRule="auto"/>
        <w:jc w:val="both"/>
        <w:rPr>
          <w:rFonts w:ascii="Book Antiqua" w:hAnsi="Book Antiqua" w:cs="Times New Roman"/>
          <w:lang w:val="en-US"/>
        </w:rPr>
      </w:pPr>
      <w:r w:rsidRPr="00611A2E">
        <w:rPr>
          <w:rFonts w:ascii="Book Antiqua" w:hAnsi="Book Antiqua" w:cs="Times New Roman" w:hint="eastAsia"/>
          <w:vertAlign w:val="superscript"/>
          <w:lang w:val="en-US"/>
        </w:rPr>
        <w:lastRenderedPageBreak/>
        <w:t>1</w:t>
      </w:r>
      <w:r w:rsidRPr="00611A2E">
        <w:rPr>
          <w:rFonts w:ascii="Book Antiqua" w:hAnsi="Book Antiqua" w:cs="Times New Roman"/>
          <w:i/>
          <w:lang w:val="en-US"/>
        </w:rPr>
        <w:t>P</w:t>
      </w:r>
      <w:r w:rsidR="00C51344" w:rsidRPr="00611A2E">
        <w:rPr>
          <w:rFonts w:ascii="Book Antiqua" w:hAnsi="Book Antiqua" w:cs="Times New Roman"/>
          <w:lang w:val="en-US"/>
        </w:rPr>
        <w:t>-values</w:t>
      </w:r>
      <w:r w:rsidR="00C51344" w:rsidRPr="00611A2E">
        <w:rPr>
          <w:rFonts w:ascii="Book Antiqua" w:hAnsi="Book Antiqua" w:cs="Times New Roman"/>
          <w:i/>
          <w:lang w:val="en-US"/>
        </w:rPr>
        <w:t xml:space="preserve"> </w:t>
      </w:r>
      <w:r w:rsidR="00C51344" w:rsidRPr="00611A2E">
        <w:rPr>
          <w:rFonts w:ascii="Book Antiqua" w:hAnsi="Book Antiqua" w:cs="Times New Roman"/>
          <w:lang w:val="en-US"/>
        </w:rPr>
        <w:t xml:space="preserve">taken from </w:t>
      </w:r>
      <w:r w:rsidRPr="00611A2E">
        <w:rPr>
          <w:rFonts w:ascii="Book Antiqua" w:hAnsi="Book Antiqua" w:cs="Times New Roman"/>
          <w:i/>
          <w:lang w:val="en-US"/>
        </w:rPr>
        <w:sym w:font="Symbol" w:char="F063"/>
      </w:r>
      <w:r w:rsidR="00C51344" w:rsidRPr="00611A2E">
        <w:rPr>
          <w:rFonts w:ascii="Book Antiqua" w:hAnsi="Book Antiqua" w:cs="Times New Roman"/>
          <w:lang w:val="en-US"/>
        </w:rPr>
        <w:t xml:space="preserve">² tests (Fisher’s exact test in cell counts less than five); </w:t>
      </w:r>
      <w:r w:rsidR="00352E82" w:rsidRPr="00611A2E">
        <w:rPr>
          <w:rFonts w:ascii="Book Antiqua" w:hAnsi="Book Antiqua" w:cs="Times New Roman" w:hint="eastAsia"/>
          <w:vertAlign w:val="superscript"/>
          <w:lang w:val="en-US"/>
        </w:rPr>
        <w:t>2</w:t>
      </w:r>
      <w:r w:rsidR="00352E82" w:rsidRPr="00611A2E">
        <w:rPr>
          <w:rFonts w:ascii="Book Antiqua" w:hAnsi="Book Antiqua" w:cs="Times New Roman"/>
          <w:lang w:val="en-US"/>
        </w:rPr>
        <w:t>T</w:t>
      </w:r>
      <w:r w:rsidR="00C51344" w:rsidRPr="00611A2E">
        <w:rPr>
          <w:rFonts w:ascii="Book Antiqua" w:hAnsi="Book Antiqua" w:cs="Times New Roman"/>
          <w:lang w:val="en-US"/>
        </w:rPr>
        <w:t>wo-sided values &lt;</w:t>
      </w:r>
      <w:r w:rsidRPr="00611A2E">
        <w:rPr>
          <w:rFonts w:ascii="Book Antiqua" w:hAnsi="Book Antiqua" w:cs="Times New Roman" w:hint="eastAsia"/>
          <w:lang w:val="en-US"/>
        </w:rPr>
        <w:t xml:space="preserve"> </w:t>
      </w:r>
      <w:r w:rsidR="00C51344" w:rsidRPr="00611A2E">
        <w:rPr>
          <w:rFonts w:ascii="Book Antiqua" w:hAnsi="Book Antiqua" w:cs="Times New Roman"/>
          <w:lang w:val="en-US"/>
        </w:rPr>
        <w:t>0.05 considered statistically significant. Wilcoxon rank-sum test used to compare rank sum differences in the non-normal distribution of age. Different denominators due to missing data: ASA (</w:t>
      </w:r>
      <w:r w:rsidR="00C51344" w:rsidRPr="00611A2E">
        <w:rPr>
          <w:rFonts w:ascii="Book Antiqua" w:hAnsi="Book Antiqua" w:cs="Times New Roman"/>
          <w:i/>
          <w:lang w:val="en-US"/>
        </w:rPr>
        <w:t>n</w:t>
      </w:r>
      <w:r w:rsidR="00FE7094" w:rsidRPr="00611A2E">
        <w:rPr>
          <w:rFonts w:ascii="Book Antiqua" w:hAnsi="Book Antiqua" w:cs="Times New Roman" w:hint="eastAsia"/>
          <w:i/>
          <w:lang w:val="en-US"/>
        </w:rPr>
        <w:t xml:space="preserve"> </w:t>
      </w:r>
      <w:r w:rsidR="00C51344" w:rsidRPr="00611A2E">
        <w:rPr>
          <w:rFonts w:ascii="Book Antiqua" w:hAnsi="Book Antiqua" w:cs="Times New Roman"/>
          <w:lang w:val="en-US"/>
        </w:rPr>
        <w:t>=</w:t>
      </w:r>
      <w:r w:rsidR="00FE7094" w:rsidRPr="00611A2E">
        <w:rPr>
          <w:rFonts w:ascii="Book Antiqua" w:hAnsi="Book Antiqua" w:cs="Times New Roman" w:hint="eastAsia"/>
          <w:lang w:val="en-US"/>
        </w:rPr>
        <w:t xml:space="preserve"> </w:t>
      </w:r>
      <w:r w:rsidR="00FE7094" w:rsidRPr="00611A2E">
        <w:rPr>
          <w:rFonts w:ascii="Book Antiqua" w:hAnsi="Book Antiqua" w:cs="Times New Roman"/>
          <w:lang w:val="en-US"/>
        </w:rPr>
        <w:t>4</w:t>
      </w:r>
      <w:r w:rsidR="00C51344" w:rsidRPr="00611A2E">
        <w:rPr>
          <w:rFonts w:ascii="Book Antiqua" w:hAnsi="Book Antiqua" w:cs="Times New Roman"/>
          <w:lang w:val="en-US"/>
        </w:rPr>
        <w:t>054); obese (</w:t>
      </w:r>
      <w:r w:rsidR="00C51344" w:rsidRPr="00611A2E">
        <w:rPr>
          <w:rFonts w:ascii="Book Antiqua" w:hAnsi="Book Antiqua" w:cs="Times New Roman"/>
          <w:i/>
          <w:lang w:val="en-US"/>
        </w:rPr>
        <w:t>n</w:t>
      </w:r>
      <w:r w:rsidR="00FE7094" w:rsidRPr="00611A2E">
        <w:rPr>
          <w:rFonts w:ascii="Book Antiqua" w:hAnsi="Book Antiqua" w:cs="Times New Roman" w:hint="eastAsia"/>
          <w:lang w:val="en-US"/>
        </w:rPr>
        <w:t xml:space="preserve"> </w:t>
      </w:r>
      <w:r w:rsidR="00C51344" w:rsidRPr="00611A2E">
        <w:rPr>
          <w:rFonts w:ascii="Book Antiqua" w:hAnsi="Book Antiqua" w:cs="Times New Roman"/>
          <w:lang w:val="en-US"/>
        </w:rPr>
        <w:t>=</w:t>
      </w:r>
      <w:r w:rsidR="00FE7094" w:rsidRPr="00611A2E">
        <w:rPr>
          <w:rFonts w:ascii="Book Antiqua" w:hAnsi="Book Antiqua" w:cs="Times New Roman" w:hint="eastAsia"/>
          <w:lang w:val="en-US"/>
        </w:rPr>
        <w:t xml:space="preserve"> </w:t>
      </w:r>
      <w:r w:rsidR="00FE7094" w:rsidRPr="00611A2E">
        <w:rPr>
          <w:rFonts w:ascii="Book Antiqua" w:hAnsi="Book Antiqua" w:cs="Times New Roman"/>
          <w:lang w:val="en-US"/>
        </w:rPr>
        <w:t>4</w:t>
      </w:r>
      <w:r w:rsidR="00C51344" w:rsidRPr="00611A2E">
        <w:rPr>
          <w:rFonts w:ascii="Book Antiqua" w:hAnsi="Book Antiqua" w:cs="Times New Roman"/>
          <w:lang w:val="en-US"/>
        </w:rPr>
        <w:t>032); WBC (</w:t>
      </w:r>
      <w:r w:rsidR="00C51344" w:rsidRPr="00611A2E">
        <w:rPr>
          <w:rFonts w:ascii="Book Antiqua" w:hAnsi="Book Antiqua" w:cs="Times New Roman"/>
          <w:i/>
          <w:lang w:val="en-US"/>
        </w:rPr>
        <w:t>n</w:t>
      </w:r>
      <w:r w:rsidR="00FE7094" w:rsidRPr="00611A2E">
        <w:rPr>
          <w:rFonts w:ascii="Book Antiqua" w:hAnsi="Book Antiqua" w:cs="Times New Roman" w:hint="eastAsia"/>
          <w:lang w:val="en-US"/>
        </w:rPr>
        <w:t xml:space="preserve"> </w:t>
      </w:r>
      <w:r w:rsidR="00C51344" w:rsidRPr="00611A2E">
        <w:rPr>
          <w:rFonts w:ascii="Book Antiqua" w:hAnsi="Book Antiqua" w:cs="Times New Roman"/>
          <w:lang w:val="en-US"/>
        </w:rPr>
        <w:t>=</w:t>
      </w:r>
      <w:r w:rsidR="00FE7094" w:rsidRPr="00611A2E">
        <w:rPr>
          <w:rFonts w:ascii="Book Antiqua" w:hAnsi="Book Antiqua" w:cs="Times New Roman" w:hint="eastAsia"/>
          <w:lang w:val="en-US"/>
        </w:rPr>
        <w:t xml:space="preserve"> </w:t>
      </w:r>
      <w:r w:rsidR="00FE7094" w:rsidRPr="00611A2E">
        <w:rPr>
          <w:rFonts w:ascii="Book Antiqua" w:hAnsi="Book Antiqua" w:cs="Times New Roman"/>
          <w:lang w:val="en-US"/>
        </w:rPr>
        <w:t>3</w:t>
      </w:r>
      <w:r w:rsidR="00C51344" w:rsidRPr="00611A2E">
        <w:rPr>
          <w:rFonts w:ascii="Book Antiqua" w:hAnsi="Book Antiqua" w:cs="Times New Roman"/>
          <w:lang w:val="en-US"/>
        </w:rPr>
        <w:t>917), hematocrit (</w:t>
      </w:r>
      <w:r w:rsidR="00C51344" w:rsidRPr="00611A2E">
        <w:rPr>
          <w:rFonts w:ascii="Book Antiqua" w:hAnsi="Book Antiqua" w:cs="Times New Roman"/>
          <w:i/>
          <w:lang w:val="en-US"/>
        </w:rPr>
        <w:t>n</w:t>
      </w:r>
      <w:r w:rsidR="00FE7094" w:rsidRPr="00611A2E">
        <w:rPr>
          <w:rFonts w:ascii="Book Antiqua" w:hAnsi="Book Antiqua" w:cs="Times New Roman" w:hint="eastAsia"/>
          <w:i/>
          <w:lang w:val="en-US"/>
        </w:rPr>
        <w:t xml:space="preserve"> </w:t>
      </w:r>
      <w:r w:rsidR="00C51344" w:rsidRPr="00611A2E">
        <w:rPr>
          <w:rFonts w:ascii="Book Antiqua" w:hAnsi="Book Antiqua" w:cs="Times New Roman"/>
          <w:lang w:val="en-US"/>
        </w:rPr>
        <w:t>=</w:t>
      </w:r>
      <w:r w:rsidR="00FE7094" w:rsidRPr="00611A2E">
        <w:rPr>
          <w:rFonts w:ascii="Book Antiqua" w:hAnsi="Book Antiqua" w:cs="Times New Roman" w:hint="eastAsia"/>
          <w:lang w:val="en-US"/>
        </w:rPr>
        <w:t xml:space="preserve"> </w:t>
      </w:r>
      <w:r w:rsidR="00FE7094" w:rsidRPr="00611A2E">
        <w:rPr>
          <w:rFonts w:ascii="Book Antiqua" w:hAnsi="Book Antiqua" w:cs="Times New Roman"/>
          <w:lang w:val="en-US"/>
        </w:rPr>
        <w:t>3</w:t>
      </w:r>
      <w:r w:rsidR="00C51344" w:rsidRPr="00611A2E">
        <w:rPr>
          <w:rFonts w:ascii="Book Antiqua" w:hAnsi="Book Antiqua" w:cs="Times New Roman"/>
          <w:lang w:val="en-US"/>
        </w:rPr>
        <w:t>908). ASA</w:t>
      </w:r>
      <w:r w:rsidR="008A3E06" w:rsidRPr="00611A2E">
        <w:rPr>
          <w:rFonts w:ascii="Book Antiqua" w:hAnsi="Book Antiqua" w:cs="Times New Roman" w:hint="eastAsia"/>
          <w:lang w:val="en-US"/>
        </w:rPr>
        <w:t>:</w:t>
      </w:r>
      <w:r w:rsidR="00C51344" w:rsidRPr="00611A2E">
        <w:rPr>
          <w:rFonts w:ascii="Book Antiqua" w:hAnsi="Book Antiqua" w:cs="Times New Roman"/>
          <w:lang w:val="en-US"/>
        </w:rPr>
        <w:t xml:space="preserve"> American Society of Anesthesiology; COPD</w:t>
      </w:r>
      <w:r w:rsidR="008A3E06" w:rsidRPr="00611A2E">
        <w:rPr>
          <w:rFonts w:ascii="Book Antiqua" w:hAnsi="Book Antiqua" w:cs="Times New Roman" w:hint="eastAsia"/>
          <w:lang w:val="en-US"/>
        </w:rPr>
        <w:t>:</w:t>
      </w:r>
      <w:r w:rsidR="00C51344" w:rsidRPr="00611A2E">
        <w:rPr>
          <w:rFonts w:ascii="Book Antiqua" w:hAnsi="Book Antiqua" w:cs="Times New Roman"/>
          <w:lang w:val="en-US"/>
        </w:rPr>
        <w:t xml:space="preserve"> </w:t>
      </w:r>
      <w:r w:rsidR="008A3E06" w:rsidRPr="00611A2E">
        <w:rPr>
          <w:rFonts w:ascii="Book Antiqua" w:hAnsi="Book Antiqua" w:cs="Times New Roman"/>
          <w:lang w:val="en-US"/>
        </w:rPr>
        <w:t>C</w:t>
      </w:r>
      <w:r w:rsidR="00C51344" w:rsidRPr="00611A2E">
        <w:rPr>
          <w:rFonts w:ascii="Book Antiqua" w:hAnsi="Book Antiqua" w:cs="Times New Roman"/>
          <w:lang w:val="en-US"/>
        </w:rPr>
        <w:t>hronic obstructive pulmonary disease; CHF</w:t>
      </w:r>
      <w:r w:rsidR="008A3E06" w:rsidRPr="00611A2E">
        <w:rPr>
          <w:rFonts w:ascii="Book Antiqua" w:hAnsi="Book Antiqua" w:cs="Times New Roman" w:hint="eastAsia"/>
          <w:lang w:val="en-US"/>
        </w:rPr>
        <w:t>:</w:t>
      </w:r>
      <w:r w:rsidR="00C51344" w:rsidRPr="00611A2E">
        <w:rPr>
          <w:rFonts w:ascii="Book Antiqua" w:hAnsi="Book Antiqua" w:cs="Times New Roman"/>
          <w:lang w:val="en-US"/>
        </w:rPr>
        <w:t xml:space="preserve"> </w:t>
      </w:r>
      <w:r w:rsidR="008A3E06" w:rsidRPr="00611A2E">
        <w:rPr>
          <w:rFonts w:ascii="Book Antiqua" w:hAnsi="Book Antiqua" w:cs="Times New Roman"/>
          <w:lang w:val="en-US"/>
        </w:rPr>
        <w:t>C</w:t>
      </w:r>
      <w:r w:rsidR="00C51344" w:rsidRPr="00611A2E">
        <w:rPr>
          <w:rFonts w:ascii="Book Antiqua" w:hAnsi="Book Antiqua" w:cs="Times New Roman"/>
          <w:lang w:val="en-US"/>
        </w:rPr>
        <w:t>ongestive heart failure; MI</w:t>
      </w:r>
      <w:r w:rsidR="008A3E06" w:rsidRPr="00611A2E">
        <w:rPr>
          <w:rFonts w:ascii="Book Antiqua" w:hAnsi="Book Antiqua" w:cs="Times New Roman" w:hint="eastAsia"/>
          <w:lang w:val="en-US"/>
        </w:rPr>
        <w:t>:</w:t>
      </w:r>
      <w:r w:rsidR="00C51344" w:rsidRPr="00611A2E">
        <w:rPr>
          <w:rFonts w:ascii="Book Antiqua" w:hAnsi="Book Antiqua" w:cs="Times New Roman"/>
          <w:lang w:val="en-US"/>
        </w:rPr>
        <w:t xml:space="preserve"> </w:t>
      </w:r>
      <w:r w:rsidR="008A3E06" w:rsidRPr="00611A2E">
        <w:rPr>
          <w:rFonts w:ascii="Book Antiqua" w:hAnsi="Book Antiqua" w:cs="Times New Roman"/>
          <w:lang w:val="en-US"/>
        </w:rPr>
        <w:t>M</w:t>
      </w:r>
      <w:r w:rsidR="00C51344" w:rsidRPr="00611A2E">
        <w:rPr>
          <w:rFonts w:ascii="Book Antiqua" w:hAnsi="Book Antiqua" w:cs="Times New Roman"/>
          <w:lang w:val="en-US"/>
        </w:rPr>
        <w:t>yocardial infarction; WBC</w:t>
      </w:r>
      <w:r w:rsidR="008A3E06" w:rsidRPr="00611A2E">
        <w:rPr>
          <w:rFonts w:ascii="Book Antiqua" w:hAnsi="Book Antiqua" w:cs="Times New Roman" w:hint="eastAsia"/>
          <w:lang w:val="en-US"/>
        </w:rPr>
        <w:t>:</w:t>
      </w:r>
      <w:r w:rsidR="00C51344" w:rsidRPr="00611A2E">
        <w:rPr>
          <w:rFonts w:ascii="Book Antiqua" w:hAnsi="Book Antiqua" w:cs="Times New Roman"/>
          <w:lang w:val="en-US"/>
        </w:rPr>
        <w:t xml:space="preserve"> </w:t>
      </w:r>
      <w:r w:rsidR="008A3E06" w:rsidRPr="00611A2E">
        <w:rPr>
          <w:rFonts w:ascii="Book Antiqua" w:hAnsi="Book Antiqua" w:cs="Times New Roman"/>
          <w:lang w:val="en-US"/>
        </w:rPr>
        <w:t>W</w:t>
      </w:r>
      <w:r w:rsidR="00C51344" w:rsidRPr="00611A2E">
        <w:rPr>
          <w:rFonts w:ascii="Book Antiqua" w:hAnsi="Book Antiqua" w:cs="Times New Roman"/>
          <w:lang w:val="en-US"/>
        </w:rPr>
        <w:t>hite blood cell (count); VATS</w:t>
      </w:r>
      <w:r w:rsidR="008A3E06" w:rsidRPr="00611A2E">
        <w:rPr>
          <w:rFonts w:ascii="Book Antiqua" w:hAnsi="Book Antiqua" w:cs="Times New Roman" w:hint="eastAsia"/>
          <w:lang w:val="en-US"/>
        </w:rPr>
        <w:t>:</w:t>
      </w:r>
      <w:r w:rsidR="00C51344" w:rsidRPr="00611A2E">
        <w:rPr>
          <w:rFonts w:ascii="Book Antiqua" w:hAnsi="Book Antiqua" w:cs="Times New Roman"/>
          <w:lang w:val="en-US"/>
        </w:rPr>
        <w:t xml:space="preserve"> </w:t>
      </w:r>
      <w:r w:rsidR="008A3E06" w:rsidRPr="00611A2E">
        <w:rPr>
          <w:rFonts w:ascii="Book Antiqua" w:hAnsi="Book Antiqua" w:cs="Times New Roman"/>
          <w:lang w:val="en-US"/>
        </w:rPr>
        <w:t>V</w:t>
      </w:r>
      <w:r w:rsidR="00C51344" w:rsidRPr="00611A2E">
        <w:rPr>
          <w:rFonts w:ascii="Book Antiqua" w:hAnsi="Book Antiqua" w:cs="Times New Roman"/>
          <w:lang w:val="en-US"/>
        </w:rPr>
        <w:t>ideo-assisted thoracic surgery</w:t>
      </w:r>
      <w:r w:rsidR="008A3E06" w:rsidRPr="00611A2E">
        <w:rPr>
          <w:rFonts w:ascii="Book Antiqua" w:hAnsi="Book Antiqua" w:cs="Times New Roman" w:hint="eastAsia"/>
          <w:lang w:val="en-US"/>
        </w:rPr>
        <w:t>.</w:t>
      </w:r>
      <w:r w:rsidR="00C51344" w:rsidRPr="00611A2E">
        <w:rPr>
          <w:rFonts w:ascii="Book Antiqua" w:hAnsi="Book Antiqua" w:cs="Times New Roman"/>
          <w:lang w:val="en-US"/>
        </w:rPr>
        <w:br w:type="page"/>
      </w:r>
    </w:p>
    <w:p w:rsidR="00C51344" w:rsidRPr="00611A2E" w:rsidRDefault="008A3E06" w:rsidP="008E128E">
      <w:pPr>
        <w:spacing w:line="360" w:lineRule="auto"/>
        <w:jc w:val="both"/>
        <w:rPr>
          <w:rFonts w:ascii="Book Antiqua" w:hAnsi="Book Antiqua" w:cs="Times New Roman"/>
          <w:b/>
          <w:lang w:val="en-US"/>
        </w:rPr>
      </w:pPr>
      <w:r w:rsidRPr="00611A2E">
        <w:rPr>
          <w:rFonts w:ascii="Book Antiqua" w:hAnsi="Book Antiqua" w:cs="Times New Roman"/>
          <w:b/>
          <w:lang w:val="en-US"/>
        </w:rPr>
        <w:lastRenderedPageBreak/>
        <w:t>Table 2</w:t>
      </w:r>
      <w:r w:rsidR="00C51344" w:rsidRPr="00611A2E">
        <w:rPr>
          <w:rFonts w:ascii="Book Antiqua" w:hAnsi="Book Antiqua" w:cs="Times New Roman"/>
          <w:b/>
          <w:lang w:val="en-US"/>
        </w:rPr>
        <w:t xml:space="preserve"> Unadjusted intraoperative and postoperative complications</w:t>
      </w:r>
    </w:p>
    <w:tbl>
      <w:tblPr>
        <w:tblpPr w:leftFromText="180" w:rightFromText="180" w:vertAnchor="text" w:horzAnchor="page" w:tblpX="757" w:tblpY="17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gridCol w:w="1665"/>
        <w:gridCol w:w="1767"/>
        <w:gridCol w:w="1747"/>
        <w:gridCol w:w="1506"/>
      </w:tblGrid>
      <w:tr w:rsidR="00611A2E" w:rsidRPr="00611A2E" w:rsidTr="00D5684E">
        <w:tc>
          <w:tcPr>
            <w:tcW w:w="1383" w:type="pct"/>
            <w:shd w:val="clear" w:color="auto" w:fill="auto"/>
          </w:tcPr>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lang w:val="en-US"/>
              </w:rPr>
            </w:pPr>
            <w:r w:rsidRPr="00611A2E">
              <w:rPr>
                <w:rFonts w:ascii="Book Antiqua" w:eastAsia="MS Mincho" w:hAnsi="Book Antiqua" w:cs="Times New Roman"/>
                <w:b/>
                <w:lang w:val="en-US"/>
              </w:rPr>
              <w:t>Characteristic</w:t>
            </w:r>
          </w:p>
        </w:tc>
        <w:tc>
          <w:tcPr>
            <w:tcW w:w="901" w:type="pct"/>
            <w:shd w:val="clear" w:color="auto" w:fill="auto"/>
          </w:tcPr>
          <w:p w:rsidR="00C51344" w:rsidRPr="00611A2E" w:rsidRDefault="00C51344" w:rsidP="008E128E">
            <w:pPr>
              <w:autoSpaceDE w:val="0"/>
              <w:autoSpaceDN w:val="0"/>
              <w:adjustRightInd w:val="0"/>
              <w:spacing w:line="360" w:lineRule="auto"/>
              <w:jc w:val="both"/>
              <w:rPr>
                <w:rFonts w:ascii="Book Antiqua" w:eastAsia="MS Mincho" w:hAnsi="Book Antiqua" w:cs="Times New Roman"/>
                <w:b/>
                <w:lang w:val="en-US"/>
              </w:rPr>
            </w:pPr>
            <w:r w:rsidRPr="00611A2E">
              <w:rPr>
                <w:rFonts w:ascii="Book Antiqua" w:eastAsia="MS Mincho" w:hAnsi="Book Antiqua" w:cs="Times New Roman"/>
                <w:b/>
                <w:lang w:val="en-US"/>
              </w:rPr>
              <w:t>Total</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i/>
                <w:lang w:val="en-US"/>
              </w:rPr>
            </w:pPr>
            <w:r w:rsidRPr="00611A2E">
              <w:rPr>
                <w:rFonts w:ascii="Book Antiqua" w:eastAsia="MS Mincho" w:hAnsi="Book Antiqua" w:cs="Times New Roman"/>
                <w:i/>
                <w:lang w:val="en-US"/>
              </w:rPr>
              <w:t>n</w:t>
            </w:r>
            <w:r w:rsidR="007E5124" w:rsidRPr="00611A2E">
              <w:rPr>
                <w:rFonts w:ascii="Book Antiqua" w:eastAsia="MS Mincho" w:hAnsi="Book Antiqua" w:cs="Times New Roman"/>
                <w:lang w:val="en-US"/>
              </w:rPr>
              <w:t xml:space="preserve"> = 4</w:t>
            </w:r>
            <w:r w:rsidRPr="00611A2E">
              <w:rPr>
                <w:rFonts w:ascii="Book Antiqua" w:eastAsia="MS Mincho" w:hAnsi="Book Antiqua" w:cs="Times New Roman"/>
                <w:lang w:val="en-US"/>
              </w:rPr>
              <w:t>063</w:t>
            </w:r>
          </w:p>
        </w:tc>
        <w:tc>
          <w:tcPr>
            <w:tcW w:w="956" w:type="pct"/>
            <w:shd w:val="clear" w:color="auto" w:fill="auto"/>
          </w:tcPr>
          <w:p w:rsidR="00C51344" w:rsidRPr="00611A2E" w:rsidRDefault="00C51344" w:rsidP="008E128E">
            <w:pPr>
              <w:autoSpaceDE w:val="0"/>
              <w:autoSpaceDN w:val="0"/>
              <w:adjustRightInd w:val="0"/>
              <w:spacing w:line="360" w:lineRule="auto"/>
              <w:jc w:val="both"/>
              <w:rPr>
                <w:rFonts w:ascii="Book Antiqua" w:eastAsia="MS Mincho" w:hAnsi="Book Antiqua" w:cs="Times New Roman"/>
                <w:b/>
                <w:lang w:val="en-US"/>
              </w:rPr>
            </w:pPr>
            <w:r w:rsidRPr="00611A2E">
              <w:rPr>
                <w:rFonts w:ascii="Book Antiqua" w:eastAsia="MS Mincho" w:hAnsi="Book Antiqua" w:cs="Times New Roman"/>
                <w:b/>
                <w:lang w:val="en-US"/>
              </w:rPr>
              <w:t>Neoadjuvant patients</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i/>
                <w:lang w:val="en-US"/>
              </w:rPr>
            </w:pPr>
            <w:r w:rsidRPr="00611A2E">
              <w:rPr>
                <w:rFonts w:ascii="Book Antiqua" w:eastAsia="MS Mincho" w:hAnsi="Book Antiqua" w:cs="Times New Roman"/>
                <w:i/>
                <w:lang w:val="en-US"/>
              </w:rPr>
              <w:t xml:space="preserve">n </w:t>
            </w:r>
            <w:r w:rsidRPr="00611A2E">
              <w:rPr>
                <w:rFonts w:ascii="Book Antiqua" w:eastAsia="MS Mincho" w:hAnsi="Book Antiqua" w:cs="Times New Roman"/>
                <w:lang w:val="en-US"/>
              </w:rPr>
              <w:t>= 236 (5.81%)</w:t>
            </w:r>
          </w:p>
        </w:tc>
        <w:tc>
          <w:tcPr>
            <w:tcW w:w="945" w:type="pct"/>
            <w:shd w:val="clear" w:color="auto" w:fill="auto"/>
          </w:tcPr>
          <w:p w:rsidR="00C51344" w:rsidRPr="00611A2E" w:rsidRDefault="00C51344" w:rsidP="008E128E">
            <w:pPr>
              <w:autoSpaceDE w:val="0"/>
              <w:autoSpaceDN w:val="0"/>
              <w:adjustRightInd w:val="0"/>
              <w:spacing w:line="360" w:lineRule="auto"/>
              <w:jc w:val="both"/>
              <w:rPr>
                <w:rFonts w:ascii="Book Antiqua" w:eastAsia="MS Mincho" w:hAnsi="Book Antiqua" w:cs="Times New Roman"/>
                <w:b/>
                <w:lang w:val="en-US"/>
              </w:rPr>
            </w:pPr>
            <w:r w:rsidRPr="00611A2E">
              <w:rPr>
                <w:rFonts w:ascii="Book Antiqua" w:eastAsia="MS Mincho" w:hAnsi="Book Antiqua" w:cs="Times New Roman"/>
                <w:b/>
                <w:lang w:val="en-US"/>
              </w:rPr>
              <w:t>Surgery-only patients</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i/>
                <w:lang w:val="en-US"/>
              </w:rPr>
            </w:pPr>
            <w:r w:rsidRPr="00611A2E">
              <w:rPr>
                <w:rFonts w:ascii="Book Antiqua" w:eastAsia="MS Mincho" w:hAnsi="Book Antiqua" w:cs="Times New Roman"/>
                <w:i/>
                <w:lang w:val="en-US"/>
              </w:rPr>
              <w:t xml:space="preserve">n </w:t>
            </w:r>
            <w:r w:rsidR="007E5124" w:rsidRPr="00611A2E">
              <w:rPr>
                <w:rFonts w:ascii="Book Antiqua" w:eastAsia="MS Mincho" w:hAnsi="Book Antiqua" w:cs="Times New Roman"/>
                <w:lang w:val="en-US"/>
              </w:rPr>
              <w:t>= 3</w:t>
            </w:r>
            <w:r w:rsidRPr="00611A2E">
              <w:rPr>
                <w:rFonts w:ascii="Book Antiqua" w:eastAsia="MS Mincho" w:hAnsi="Book Antiqua" w:cs="Times New Roman"/>
                <w:lang w:val="en-US"/>
              </w:rPr>
              <w:t>827 (94.19%)</w:t>
            </w:r>
          </w:p>
        </w:tc>
        <w:tc>
          <w:tcPr>
            <w:tcW w:w="815" w:type="pct"/>
            <w:shd w:val="clear" w:color="auto" w:fill="auto"/>
          </w:tcPr>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p>
          <w:p w:rsidR="00C51344" w:rsidRPr="00611A2E" w:rsidRDefault="007E5124" w:rsidP="007E5124">
            <w:pPr>
              <w:autoSpaceDE w:val="0"/>
              <w:autoSpaceDN w:val="0"/>
              <w:adjustRightInd w:val="0"/>
              <w:spacing w:line="360" w:lineRule="auto"/>
              <w:jc w:val="both"/>
              <w:rPr>
                <w:rFonts w:ascii="Book Antiqua" w:eastAsiaTheme="minorEastAsia" w:hAnsi="Book Antiqua" w:cs="Times New Roman"/>
                <w:b/>
                <w:i/>
                <w:lang w:val="en-US"/>
              </w:rPr>
            </w:pPr>
            <w:r w:rsidRPr="00611A2E">
              <w:rPr>
                <w:rFonts w:ascii="Book Antiqua" w:eastAsia="MS Mincho" w:hAnsi="Book Antiqua" w:cs="Times New Roman"/>
                <w:b/>
                <w:i/>
                <w:lang w:val="en-US"/>
              </w:rPr>
              <w:t>P</w:t>
            </w:r>
            <w:r w:rsidR="00C51344" w:rsidRPr="00611A2E">
              <w:rPr>
                <w:rFonts w:ascii="Book Antiqua" w:eastAsia="MS Mincho" w:hAnsi="Book Antiqua" w:cs="Times New Roman"/>
                <w:b/>
                <w:lang w:val="en-US"/>
              </w:rPr>
              <w:t>-value</w:t>
            </w:r>
            <w:r w:rsidRPr="00611A2E">
              <w:rPr>
                <w:rFonts w:ascii="Book Antiqua" w:eastAsiaTheme="minorEastAsia" w:hAnsi="Book Antiqua" w:cs="Times New Roman" w:hint="eastAsia"/>
                <w:b/>
                <w:vertAlign w:val="superscript"/>
                <w:lang w:val="en-US"/>
              </w:rPr>
              <w:t>1</w:t>
            </w:r>
          </w:p>
        </w:tc>
      </w:tr>
      <w:tr w:rsidR="00611A2E" w:rsidRPr="00611A2E" w:rsidTr="00D5684E">
        <w:tc>
          <w:tcPr>
            <w:tcW w:w="1383" w:type="pct"/>
            <w:shd w:val="clear" w:color="auto" w:fill="auto"/>
          </w:tcPr>
          <w:p w:rsidR="00C51344" w:rsidRPr="00611A2E" w:rsidRDefault="009323C9" w:rsidP="008E128E">
            <w:pPr>
              <w:autoSpaceDE w:val="0"/>
              <w:autoSpaceDN w:val="0"/>
              <w:adjustRightInd w:val="0"/>
              <w:spacing w:line="360" w:lineRule="auto"/>
              <w:jc w:val="both"/>
              <w:rPr>
                <w:rFonts w:ascii="Book Antiqua" w:eastAsia="MS Mincho" w:hAnsi="Book Antiqua" w:cs="Times New Roman"/>
                <w:b/>
                <w:lang w:val="en-US"/>
              </w:rPr>
            </w:pPr>
            <w:r w:rsidRPr="00611A2E">
              <w:rPr>
                <w:rFonts w:ascii="Book Antiqua" w:eastAsia="MS Mincho" w:hAnsi="Book Antiqua" w:cs="Times New Roman"/>
                <w:b/>
                <w:lang w:val="en-US"/>
              </w:rPr>
              <w:t>30-d</w:t>
            </w:r>
            <w:r w:rsidR="00C51344" w:rsidRPr="00611A2E">
              <w:rPr>
                <w:rFonts w:ascii="Book Antiqua" w:eastAsia="MS Mincho" w:hAnsi="Book Antiqua" w:cs="Times New Roman"/>
                <w:b/>
                <w:lang w:val="en-US"/>
              </w:rPr>
              <w:t xml:space="preserve"> mortality (%)</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lang w:val="en-US"/>
              </w:rPr>
            </w:pPr>
            <w:r w:rsidRPr="00611A2E">
              <w:rPr>
                <w:rFonts w:ascii="Book Antiqua" w:eastAsia="MS Mincho" w:hAnsi="Book Antiqua" w:cs="Times New Roman"/>
                <w:b/>
                <w:lang w:val="en-US"/>
              </w:rPr>
              <w:t>Overall morbidity (%)</w:t>
            </w:r>
          </w:p>
          <w:p w:rsidR="00C51344" w:rsidRPr="00611A2E" w:rsidRDefault="00DC23C3"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b/>
                <w:lang w:val="en-US"/>
              </w:rPr>
              <w:t xml:space="preserve"> </w:t>
            </w:r>
            <w:r w:rsidR="00C51344" w:rsidRPr="00611A2E">
              <w:rPr>
                <w:rFonts w:ascii="Book Antiqua" w:eastAsia="MS Mincho" w:hAnsi="Book Antiqua" w:cs="Times New Roman"/>
                <w:lang w:val="en-US"/>
              </w:rPr>
              <w:t>Wound infection</w:t>
            </w:r>
          </w:p>
          <w:p w:rsidR="00C51344" w:rsidRPr="00611A2E" w:rsidRDefault="00DC23C3"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 xml:space="preserve"> </w:t>
            </w:r>
            <w:r w:rsidR="00C51344" w:rsidRPr="00611A2E">
              <w:rPr>
                <w:rFonts w:ascii="Book Antiqua" w:eastAsia="MS Mincho" w:hAnsi="Book Antiqua" w:cs="Times New Roman"/>
                <w:lang w:val="en-US"/>
              </w:rPr>
              <w:t>Pneumonia</w:t>
            </w:r>
          </w:p>
          <w:p w:rsidR="00C51344" w:rsidRPr="00611A2E" w:rsidRDefault="00DC23C3"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 xml:space="preserve"> </w:t>
            </w:r>
            <w:r w:rsidR="00C51344" w:rsidRPr="00611A2E">
              <w:rPr>
                <w:rFonts w:ascii="Book Antiqua" w:eastAsia="MS Mincho" w:hAnsi="Book Antiqua" w:cs="Times New Roman"/>
                <w:lang w:val="en-US"/>
              </w:rPr>
              <w:t>Urinary tract infection</w:t>
            </w:r>
          </w:p>
          <w:p w:rsidR="00C51344" w:rsidRPr="00611A2E" w:rsidRDefault="00DC23C3"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 xml:space="preserve"> </w:t>
            </w:r>
            <w:r w:rsidR="00C51344" w:rsidRPr="00611A2E">
              <w:rPr>
                <w:rFonts w:ascii="Book Antiqua" w:eastAsia="MS Mincho" w:hAnsi="Book Antiqua" w:cs="Times New Roman"/>
                <w:lang w:val="en-US"/>
              </w:rPr>
              <w:t>Return to OR</w:t>
            </w:r>
          </w:p>
          <w:p w:rsidR="00C51344" w:rsidRPr="00611A2E" w:rsidRDefault="00DC23C3"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 xml:space="preserve"> </w:t>
            </w:r>
            <w:r w:rsidR="00C51344" w:rsidRPr="00611A2E">
              <w:rPr>
                <w:rFonts w:ascii="Book Antiqua" w:eastAsia="MS Mincho" w:hAnsi="Book Antiqua" w:cs="Times New Roman"/>
                <w:lang w:val="en-US"/>
              </w:rPr>
              <w:t>Venous thromboembolism</w:t>
            </w:r>
          </w:p>
          <w:p w:rsidR="00C51344" w:rsidRPr="00611A2E" w:rsidRDefault="00DC23C3"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 xml:space="preserve"> </w:t>
            </w:r>
            <w:r w:rsidR="00C51344" w:rsidRPr="00611A2E">
              <w:rPr>
                <w:rFonts w:ascii="Book Antiqua" w:eastAsia="MS Mincho" w:hAnsi="Book Antiqua" w:cs="Times New Roman"/>
                <w:lang w:val="en-US"/>
              </w:rPr>
              <w:t>Cardiac complication</w:t>
            </w:r>
          </w:p>
          <w:p w:rsidR="00C51344" w:rsidRPr="00611A2E" w:rsidRDefault="00DC23C3"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 xml:space="preserve"> </w:t>
            </w:r>
            <w:r w:rsidR="00C51344" w:rsidRPr="00611A2E">
              <w:rPr>
                <w:rFonts w:ascii="Book Antiqua" w:eastAsia="MS Mincho" w:hAnsi="Book Antiqua" w:cs="Times New Roman"/>
                <w:lang w:val="en-US"/>
              </w:rPr>
              <w:t>Shock/sepsis</w:t>
            </w:r>
          </w:p>
          <w:p w:rsidR="00C51344" w:rsidRPr="00611A2E" w:rsidRDefault="00DC23C3"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 xml:space="preserve"> </w:t>
            </w:r>
            <w:r w:rsidR="00C51344" w:rsidRPr="00611A2E">
              <w:rPr>
                <w:rFonts w:ascii="Book Antiqua" w:eastAsia="MS Mincho" w:hAnsi="Book Antiqua" w:cs="Times New Roman"/>
                <w:lang w:val="en-US"/>
              </w:rPr>
              <w:t>Unplanned intubation</w:t>
            </w:r>
          </w:p>
          <w:p w:rsidR="00C51344" w:rsidRPr="00611A2E" w:rsidRDefault="00DC23C3"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 xml:space="preserve"> </w:t>
            </w:r>
            <w:r w:rsidR="00C51344" w:rsidRPr="00611A2E">
              <w:rPr>
                <w:rFonts w:ascii="Book Antiqua" w:eastAsia="MS Mincho" w:hAnsi="Book Antiqua" w:cs="Times New Roman"/>
                <w:lang w:val="en-US"/>
              </w:rPr>
              <w:t>Bleeding transfusion</w:t>
            </w:r>
          </w:p>
          <w:p w:rsidR="00C51344" w:rsidRPr="00611A2E" w:rsidRDefault="00DC23C3"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 xml:space="preserve"> </w:t>
            </w:r>
            <w:r w:rsidR="00C51344" w:rsidRPr="00611A2E">
              <w:rPr>
                <w:rFonts w:ascii="Book Antiqua" w:eastAsia="MS Mincho" w:hAnsi="Book Antiqua" w:cs="Times New Roman"/>
                <w:lang w:val="en-US"/>
              </w:rPr>
              <w:t>Renal complication</w:t>
            </w:r>
          </w:p>
          <w:p w:rsidR="00C51344" w:rsidRPr="00611A2E" w:rsidRDefault="00DC23C3"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 xml:space="preserve"> </w:t>
            </w:r>
            <w:r w:rsidR="00C51344" w:rsidRPr="00611A2E">
              <w:rPr>
                <w:rFonts w:ascii="Book Antiqua" w:eastAsia="MS Mincho" w:hAnsi="Book Antiqua" w:cs="Times New Roman"/>
                <w:lang w:val="en-US"/>
              </w:rPr>
              <w:t>On ventilator &gt;</w:t>
            </w:r>
            <w:r w:rsidR="00B045B5">
              <w:rPr>
                <w:rFonts w:ascii="Book Antiqua" w:eastAsiaTheme="minorEastAsia" w:hAnsi="Book Antiqua" w:cs="Times New Roman" w:hint="eastAsia"/>
                <w:lang w:val="en-US"/>
              </w:rPr>
              <w:t xml:space="preserve"> </w:t>
            </w:r>
            <w:r w:rsidR="00C51344" w:rsidRPr="00611A2E">
              <w:rPr>
                <w:rFonts w:ascii="Book Antiqua" w:eastAsia="MS Mincho" w:hAnsi="Book Antiqua" w:cs="Times New Roman"/>
                <w:lang w:val="en-US"/>
              </w:rPr>
              <w:t>48</w:t>
            </w:r>
            <w:r w:rsidR="00B045B5">
              <w:rPr>
                <w:rFonts w:ascii="Book Antiqua" w:eastAsiaTheme="minorEastAsia" w:hAnsi="Book Antiqua" w:cs="Times New Roman" w:hint="eastAsia"/>
                <w:lang w:val="en-US"/>
              </w:rPr>
              <w:t xml:space="preserve"> </w:t>
            </w:r>
            <w:r w:rsidR="00C51344" w:rsidRPr="00611A2E">
              <w:rPr>
                <w:rFonts w:ascii="Book Antiqua" w:eastAsia="MS Mincho" w:hAnsi="Book Antiqua" w:cs="Times New Roman"/>
                <w:lang w:val="en-US"/>
              </w:rPr>
              <w:t>h</w:t>
            </w:r>
          </w:p>
          <w:p w:rsidR="00C51344" w:rsidRPr="00611A2E" w:rsidRDefault="00DC23C3"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 xml:space="preserve"> </w:t>
            </w:r>
            <w:r w:rsidR="00C51344" w:rsidRPr="00611A2E">
              <w:rPr>
                <w:rFonts w:ascii="Book Antiqua" w:eastAsia="MS Mincho" w:hAnsi="Book Antiqua" w:cs="Times New Roman"/>
                <w:lang w:val="en-US"/>
              </w:rPr>
              <w:t>Organ space SSI</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lang w:val="en-US"/>
              </w:rPr>
            </w:pPr>
            <w:r w:rsidRPr="00611A2E">
              <w:rPr>
                <w:rFonts w:ascii="Book Antiqua" w:eastAsia="MS Mincho" w:hAnsi="Book Antiqua" w:cs="Times New Roman"/>
                <w:b/>
                <w:lang w:val="en-US"/>
              </w:rPr>
              <w:t>Serious morbidity (%)</w:t>
            </w:r>
          </w:p>
          <w:p w:rsidR="00C51344" w:rsidRPr="00611A2E" w:rsidRDefault="009323C9" w:rsidP="008E128E">
            <w:pPr>
              <w:autoSpaceDE w:val="0"/>
              <w:autoSpaceDN w:val="0"/>
              <w:adjustRightInd w:val="0"/>
              <w:spacing w:line="360" w:lineRule="auto"/>
              <w:jc w:val="both"/>
              <w:rPr>
                <w:rFonts w:ascii="Book Antiqua" w:eastAsiaTheme="minorEastAsia" w:hAnsi="Book Antiqua" w:cs="Times New Roman"/>
                <w:b/>
                <w:vertAlign w:val="superscript"/>
                <w:lang w:val="en-US"/>
              </w:rPr>
            </w:pPr>
            <w:r w:rsidRPr="00611A2E">
              <w:rPr>
                <w:rFonts w:ascii="Book Antiqua" w:eastAsia="MS Mincho" w:hAnsi="Book Antiqua" w:cs="Times New Roman"/>
                <w:b/>
                <w:lang w:val="en-US"/>
              </w:rPr>
              <w:t>Length of stay</w:t>
            </w:r>
            <w:r w:rsidR="00C51344" w:rsidRPr="00611A2E">
              <w:rPr>
                <w:rFonts w:ascii="Book Antiqua" w:eastAsia="MS Mincho" w:hAnsi="Book Antiqua" w:cs="Times New Roman"/>
                <w:b/>
                <w:lang w:val="en-US"/>
              </w:rPr>
              <w:t xml:space="preserve"> </w:t>
            </w:r>
            <w:r w:rsidRPr="00611A2E">
              <w:rPr>
                <w:rFonts w:ascii="Book Antiqua" w:eastAsiaTheme="minorEastAsia" w:hAnsi="Book Antiqua" w:cs="Times New Roman" w:hint="eastAsia"/>
                <w:b/>
                <w:lang w:val="en-US"/>
              </w:rPr>
              <w:t>(</w:t>
            </w:r>
            <w:r w:rsidR="00C51344" w:rsidRPr="00611A2E">
              <w:rPr>
                <w:rFonts w:ascii="Book Antiqua" w:eastAsia="MS Mincho" w:hAnsi="Book Antiqua" w:cs="Times New Roman"/>
                <w:b/>
                <w:lang w:val="en-US"/>
              </w:rPr>
              <w:t>d</w:t>
            </w:r>
            <w:r w:rsidRPr="00611A2E">
              <w:rPr>
                <w:rFonts w:ascii="Book Antiqua" w:eastAsiaTheme="minorEastAsia" w:hAnsi="Book Antiqua" w:cs="Times New Roman" w:hint="eastAsia"/>
                <w:b/>
                <w:lang w:val="en-US"/>
              </w:rPr>
              <w:t>)</w:t>
            </w:r>
          </w:p>
          <w:p w:rsidR="00C51344" w:rsidRPr="00611A2E" w:rsidRDefault="00DC23C3"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i/>
                <w:lang w:val="en-US"/>
              </w:rPr>
              <w:t xml:space="preserve"> </w:t>
            </w:r>
            <w:r w:rsidR="00C51344" w:rsidRPr="00611A2E">
              <w:rPr>
                <w:rFonts w:ascii="Book Antiqua" w:eastAsia="MS Mincho" w:hAnsi="Book Antiqua" w:cs="Times New Roman"/>
                <w:lang w:val="en-US"/>
              </w:rPr>
              <w:t>Median (IQR)</w:t>
            </w:r>
            <w:r w:rsidR="00C51344" w:rsidRPr="00611A2E">
              <w:rPr>
                <w:rFonts w:ascii="Book Antiqua" w:eastAsia="MS Mincho" w:hAnsi="Book Antiqua" w:cs="Times New Roman"/>
                <w:b/>
                <w:lang w:val="en-US"/>
              </w:rPr>
              <w:t xml:space="preserve"> </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lang w:val="en-US"/>
              </w:rPr>
            </w:pPr>
            <w:r w:rsidRPr="00611A2E">
              <w:rPr>
                <w:rFonts w:ascii="Book Antiqua" w:eastAsia="MS Mincho" w:hAnsi="Book Antiqua" w:cs="Times New Roman"/>
                <w:b/>
                <w:lang w:val="en-US"/>
              </w:rPr>
              <w:t>Prolonged length of stay (%)</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lang w:val="en-US"/>
              </w:rPr>
            </w:pPr>
            <w:r w:rsidRPr="00611A2E">
              <w:rPr>
                <w:rFonts w:ascii="Book Antiqua" w:eastAsia="MS Mincho" w:hAnsi="Book Antiqua" w:cs="Times New Roman"/>
                <w:b/>
                <w:lang w:val="en-US"/>
              </w:rPr>
              <w:t>Operative time, min</w:t>
            </w:r>
          </w:p>
          <w:p w:rsidR="00C51344" w:rsidRPr="00611A2E" w:rsidRDefault="00DC23C3"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b/>
                <w:lang w:val="en-US"/>
              </w:rPr>
              <w:t xml:space="preserve"> </w:t>
            </w:r>
            <w:r w:rsidR="00C51344" w:rsidRPr="00611A2E">
              <w:rPr>
                <w:rFonts w:ascii="Book Antiqua" w:eastAsia="MS Mincho" w:hAnsi="Book Antiqua" w:cs="Times New Roman"/>
                <w:lang w:val="en-US"/>
              </w:rPr>
              <w:t>Median (IQR)</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lang w:val="en-US"/>
              </w:rPr>
            </w:pPr>
            <w:r w:rsidRPr="00611A2E">
              <w:rPr>
                <w:rFonts w:ascii="Book Antiqua" w:eastAsia="MS Mincho" w:hAnsi="Book Antiqua" w:cs="Times New Roman"/>
                <w:b/>
                <w:lang w:val="en-US"/>
              </w:rPr>
              <w:t>Prolonged operative time (%)</w:t>
            </w:r>
          </w:p>
        </w:tc>
        <w:tc>
          <w:tcPr>
            <w:tcW w:w="901" w:type="pct"/>
            <w:shd w:val="clear" w:color="auto" w:fill="auto"/>
          </w:tcPr>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107 (2.63)</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646 (15.90)</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4 (0.10)</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5 (0.73)</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1 (0.15)</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201 (4.95)</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80 (1.97)</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60 (1.48)</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107 (2.63)</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207 (5.09)</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178 (4.38)</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22 (0.54)</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3 (0.07)</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44 (1.08)</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469 (11.54)</w:t>
            </w:r>
          </w:p>
          <w:p w:rsidR="00C51344" w:rsidRPr="00611A2E" w:rsidRDefault="00C51344" w:rsidP="008E128E">
            <w:pPr>
              <w:autoSpaceDE w:val="0"/>
              <w:autoSpaceDN w:val="0"/>
              <w:adjustRightInd w:val="0"/>
              <w:spacing w:line="360" w:lineRule="auto"/>
              <w:jc w:val="both"/>
              <w:rPr>
                <w:rFonts w:ascii="Book Antiqua" w:eastAsiaTheme="minorEastAsia" w:hAnsi="Book Antiqua" w:cs="Times New Roman"/>
                <w:lang w:val="en-US"/>
              </w:rPr>
            </w:pPr>
          </w:p>
          <w:p w:rsidR="009323C9" w:rsidRPr="00611A2E" w:rsidRDefault="009323C9" w:rsidP="008E128E">
            <w:pPr>
              <w:autoSpaceDE w:val="0"/>
              <w:autoSpaceDN w:val="0"/>
              <w:adjustRightInd w:val="0"/>
              <w:spacing w:line="360" w:lineRule="auto"/>
              <w:jc w:val="both"/>
              <w:rPr>
                <w:rFonts w:ascii="Book Antiqua" w:eastAsiaTheme="minorEastAsia" w:hAnsi="Book Antiqua" w:cs="Times New Roman"/>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6 (4-9)</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816 (20.08)</w:t>
            </w:r>
          </w:p>
          <w:p w:rsidR="00C51344" w:rsidRPr="00611A2E" w:rsidRDefault="00C51344" w:rsidP="008E128E">
            <w:pPr>
              <w:autoSpaceDE w:val="0"/>
              <w:autoSpaceDN w:val="0"/>
              <w:adjustRightInd w:val="0"/>
              <w:spacing w:line="360" w:lineRule="auto"/>
              <w:jc w:val="both"/>
              <w:rPr>
                <w:rFonts w:ascii="Book Antiqua" w:eastAsiaTheme="minorEastAsia" w:hAnsi="Book Antiqua" w:cs="Times New Roman"/>
                <w:lang w:val="en-US"/>
              </w:rPr>
            </w:pPr>
          </w:p>
          <w:p w:rsidR="009323C9" w:rsidRPr="00611A2E" w:rsidRDefault="009323C9" w:rsidP="008E128E">
            <w:pPr>
              <w:autoSpaceDE w:val="0"/>
              <w:autoSpaceDN w:val="0"/>
              <w:adjustRightInd w:val="0"/>
              <w:spacing w:line="360" w:lineRule="auto"/>
              <w:jc w:val="both"/>
              <w:rPr>
                <w:rFonts w:ascii="Book Antiqua" w:eastAsiaTheme="minorEastAsia" w:hAnsi="Book Antiqua" w:cs="Times New Roman"/>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161 (123-216)</w:t>
            </w:r>
          </w:p>
          <w:p w:rsidR="00C51344" w:rsidRPr="00611A2E" w:rsidRDefault="009323C9"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1</w:t>
            </w:r>
            <w:r w:rsidR="00C51344" w:rsidRPr="00611A2E">
              <w:rPr>
                <w:rFonts w:ascii="Book Antiqua" w:eastAsia="MS Mincho" w:hAnsi="Book Antiqua" w:cs="Times New Roman"/>
                <w:lang w:val="en-US"/>
              </w:rPr>
              <w:t>006 (24.76)</w:t>
            </w:r>
          </w:p>
        </w:tc>
        <w:tc>
          <w:tcPr>
            <w:tcW w:w="956" w:type="pct"/>
            <w:shd w:val="clear" w:color="auto" w:fill="auto"/>
          </w:tcPr>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19 (8.05)</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63 (26.69)</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0 (0.00)</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0 (0.00)</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0 (0.00)</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22 (9.32)</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7 (2.97)</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10 (4.24)</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11 (4.66)</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27 (11.44)</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28 (11.86)</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0 (0.00)</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1 (0.42)</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1 (0.42)</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44 (18.64)</w:t>
            </w:r>
          </w:p>
          <w:p w:rsidR="00C51344" w:rsidRPr="00611A2E" w:rsidRDefault="00C51344" w:rsidP="008E128E">
            <w:pPr>
              <w:autoSpaceDE w:val="0"/>
              <w:autoSpaceDN w:val="0"/>
              <w:adjustRightInd w:val="0"/>
              <w:spacing w:line="360" w:lineRule="auto"/>
              <w:jc w:val="both"/>
              <w:rPr>
                <w:rFonts w:ascii="Book Antiqua" w:eastAsiaTheme="minorEastAsia" w:hAnsi="Book Antiqua" w:cs="Times New Roman"/>
                <w:lang w:val="en-US"/>
              </w:rPr>
            </w:pPr>
          </w:p>
          <w:p w:rsidR="009323C9" w:rsidRPr="00611A2E" w:rsidRDefault="009323C9" w:rsidP="008E128E">
            <w:pPr>
              <w:autoSpaceDE w:val="0"/>
              <w:autoSpaceDN w:val="0"/>
              <w:adjustRightInd w:val="0"/>
              <w:spacing w:line="360" w:lineRule="auto"/>
              <w:jc w:val="both"/>
              <w:rPr>
                <w:rFonts w:ascii="Book Antiqua" w:eastAsiaTheme="minorEastAsia" w:hAnsi="Book Antiqua" w:cs="Times New Roman"/>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6 (4-9)</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46 (19.49)</w:t>
            </w:r>
          </w:p>
          <w:p w:rsidR="00C51344" w:rsidRPr="00611A2E" w:rsidRDefault="00C51344" w:rsidP="008E128E">
            <w:pPr>
              <w:autoSpaceDE w:val="0"/>
              <w:autoSpaceDN w:val="0"/>
              <w:adjustRightInd w:val="0"/>
              <w:spacing w:line="360" w:lineRule="auto"/>
              <w:jc w:val="both"/>
              <w:rPr>
                <w:rFonts w:ascii="Book Antiqua" w:eastAsiaTheme="minorEastAsia" w:hAnsi="Book Antiqua" w:cs="Times New Roman"/>
                <w:lang w:val="en-US"/>
              </w:rPr>
            </w:pPr>
          </w:p>
          <w:p w:rsidR="009323C9" w:rsidRPr="00611A2E" w:rsidRDefault="009323C9" w:rsidP="008E128E">
            <w:pPr>
              <w:autoSpaceDE w:val="0"/>
              <w:autoSpaceDN w:val="0"/>
              <w:adjustRightInd w:val="0"/>
              <w:spacing w:line="360" w:lineRule="auto"/>
              <w:jc w:val="both"/>
              <w:rPr>
                <w:rFonts w:ascii="Book Antiqua" w:eastAsiaTheme="minorEastAsia" w:hAnsi="Book Antiqua" w:cs="Times New Roman"/>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160 (121-214)</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91 (38.56)</w:t>
            </w:r>
          </w:p>
        </w:tc>
        <w:tc>
          <w:tcPr>
            <w:tcW w:w="945" w:type="pct"/>
            <w:shd w:val="clear" w:color="auto" w:fill="auto"/>
          </w:tcPr>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88 (2.30)</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583 (15.23)</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4 (0.10)</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5 (0.77)</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1 (0.16)</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179 (4.68)</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73 (1.91)</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50 (1.31)</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96 (2.51)</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180 (4.70)</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150 (3.92)</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22 (0.57)</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2 (0.05)</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43 (1.12)</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425 (11.11)</w:t>
            </w:r>
          </w:p>
          <w:p w:rsidR="00C51344" w:rsidRPr="00611A2E" w:rsidRDefault="00C51344" w:rsidP="008E128E">
            <w:pPr>
              <w:autoSpaceDE w:val="0"/>
              <w:autoSpaceDN w:val="0"/>
              <w:adjustRightInd w:val="0"/>
              <w:spacing w:line="360" w:lineRule="auto"/>
              <w:jc w:val="both"/>
              <w:rPr>
                <w:rFonts w:ascii="Book Antiqua" w:eastAsiaTheme="minorEastAsia" w:hAnsi="Book Antiqua" w:cs="Times New Roman"/>
                <w:lang w:val="en-US"/>
              </w:rPr>
            </w:pPr>
          </w:p>
          <w:p w:rsidR="009323C9" w:rsidRPr="00611A2E" w:rsidRDefault="009323C9" w:rsidP="008E128E">
            <w:pPr>
              <w:autoSpaceDE w:val="0"/>
              <w:autoSpaceDN w:val="0"/>
              <w:adjustRightInd w:val="0"/>
              <w:spacing w:line="360" w:lineRule="auto"/>
              <w:jc w:val="both"/>
              <w:rPr>
                <w:rFonts w:ascii="Book Antiqua" w:eastAsiaTheme="minorEastAsia" w:hAnsi="Book Antiqua" w:cs="Times New Roman"/>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6 (4-8)</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770 (20.12)</w:t>
            </w:r>
          </w:p>
          <w:p w:rsidR="00C51344" w:rsidRPr="00611A2E" w:rsidRDefault="00C51344" w:rsidP="008E128E">
            <w:pPr>
              <w:autoSpaceDE w:val="0"/>
              <w:autoSpaceDN w:val="0"/>
              <w:adjustRightInd w:val="0"/>
              <w:spacing w:line="360" w:lineRule="auto"/>
              <w:jc w:val="both"/>
              <w:rPr>
                <w:rFonts w:ascii="Book Antiqua" w:eastAsiaTheme="minorEastAsia" w:hAnsi="Book Antiqua" w:cs="Times New Roman"/>
                <w:lang w:val="en-US"/>
              </w:rPr>
            </w:pPr>
          </w:p>
          <w:p w:rsidR="009323C9" w:rsidRPr="00611A2E" w:rsidRDefault="009323C9" w:rsidP="008E128E">
            <w:pPr>
              <w:autoSpaceDE w:val="0"/>
              <w:autoSpaceDN w:val="0"/>
              <w:adjustRightInd w:val="0"/>
              <w:spacing w:line="360" w:lineRule="auto"/>
              <w:jc w:val="both"/>
              <w:rPr>
                <w:rFonts w:ascii="Book Antiqua" w:eastAsiaTheme="minorEastAsia" w:hAnsi="Book Antiqua" w:cs="Times New Roman"/>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192 (147-250)</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915 (23.91)</w:t>
            </w:r>
          </w:p>
        </w:tc>
        <w:tc>
          <w:tcPr>
            <w:tcW w:w="815" w:type="pct"/>
            <w:shd w:val="clear" w:color="auto" w:fill="auto"/>
          </w:tcPr>
          <w:p w:rsidR="00C51344" w:rsidRPr="00611A2E" w:rsidRDefault="00C51344" w:rsidP="008E128E">
            <w:pPr>
              <w:autoSpaceDE w:val="0"/>
              <w:autoSpaceDN w:val="0"/>
              <w:adjustRightInd w:val="0"/>
              <w:spacing w:line="360" w:lineRule="auto"/>
              <w:jc w:val="both"/>
              <w:rPr>
                <w:rFonts w:ascii="Book Antiqua" w:eastAsiaTheme="minorEastAsia" w:hAnsi="Book Antiqua" w:cs="Times New Roman"/>
                <w:b/>
                <w:vertAlign w:val="superscript"/>
                <w:lang w:val="en-US"/>
              </w:rPr>
            </w:pPr>
            <w:r w:rsidRPr="00611A2E">
              <w:rPr>
                <w:rFonts w:ascii="Book Antiqua" w:eastAsia="MS Mincho" w:hAnsi="Book Antiqua" w:cs="Times New Roman"/>
                <w:b/>
                <w:lang w:val="en-US"/>
              </w:rPr>
              <w:t>&lt;</w:t>
            </w:r>
            <w:r w:rsidR="009323C9" w:rsidRPr="00611A2E">
              <w:rPr>
                <w:rFonts w:ascii="Book Antiqua" w:eastAsiaTheme="minorEastAsia" w:hAnsi="Book Antiqua" w:cs="Times New Roman" w:hint="eastAsia"/>
                <w:b/>
                <w:lang w:val="en-US"/>
              </w:rPr>
              <w:t xml:space="preserve"> </w:t>
            </w:r>
            <w:r w:rsidRPr="00611A2E">
              <w:rPr>
                <w:rFonts w:ascii="Book Antiqua" w:eastAsia="MS Mincho" w:hAnsi="Book Antiqua" w:cs="Times New Roman"/>
                <w:b/>
                <w:lang w:val="en-US"/>
              </w:rPr>
              <w:t>0.001</w:t>
            </w:r>
            <w:r w:rsidR="005005B0" w:rsidRPr="00611A2E">
              <w:rPr>
                <w:rFonts w:ascii="Book Antiqua" w:eastAsiaTheme="minorEastAsia" w:hAnsi="Book Antiqua" w:cs="Times New Roman" w:hint="eastAsia"/>
                <w:b/>
                <w:vertAlign w:val="superscript"/>
                <w:lang w:val="en-US"/>
              </w:rPr>
              <w:t>2</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lang w:val="en-US"/>
              </w:rPr>
            </w:pPr>
            <w:r w:rsidRPr="00611A2E">
              <w:rPr>
                <w:rFonts w:ascii="Book Antiqua" w:eastAsia="MS Mincho" w:hAnsi="Book Antiqua" w:cs="Times New Roman"/>
                <w:b/>
                <w:lang w:val="en-US"/>
              </w:rPr>
              <w:t>&lt;</w:t>
            </w:r>
            <w:r w:rsidR="009323C9" w:rsidRPr="00611A2E">
              <w:rPr>
                <w:rFonts w:ascii="Book Antiqua" w:eastAsiaTheme="minorEastAsia" w:hAnsi="Book Antiqua" w:cs="Times New Roman" w:hint="eastAsia"/>
                <w:b/>
                <w:lang w:val="en-US"/>
              </w:rPr>
              <w:t xml:space="preserve"> </w:t>
            </w:r>
            <w:r w:rsidRPr="00611A2E">
              <w:rPr>
                <w:rFonts w:ascii="Book Antiqua" w:eastAsia="MS Mincho" w:hAnsi="Book Antiqua" w:cs="Times New Roman"/>
                <w:b/>
                <w:lang w:val="en-US"/>
              </w:rPr>
              <w:t>0.001</w:t>
            </w:r>
            <w:r w:rsidR="005005B0" w:rsidRPr="00611A2E">
              <w:rPr>
                <w:rFonts w:ascii="Book Antiqua" w:eastAsiaTheme="minorEastAsia" w:hAnsi="Book Antiqua" w:cs="Times New Roman" w:hint="eastAsia"/>
                <w:b/>
                <w:vertAlign w:val="superscript"/>
                <w:lang w:val="en-US"/>
              </w:rPr>
              <w:t>2</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0.787</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0.774</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0.956</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lang w:val="en-US"/>
              </w:rPr>
            </w:pPr>
            <w:r w:rsidRPr="00611A2E">
              <w:rPr>
                <w:rFonts w:ascii="Book Antiqua" w:eastAsia="MS Mincho" w:hAnsi="Book Antiqua" w:cs="Times New Roman"/>
                <w:b/>
                <w:lang w:val="en-US"/>
              </w:rPr>
              <w:t>&lt;</w:t>
            </w:r>
            <w:r w:rsidR="009323C9" w:rsidRPr="00611A2E">
              <w:rPr>
                <w:rFonts w:ascii="Book Antiqua" w:eastAsiaTheme="minorEastAsia" w:hAnsi="Book Antiqua" w:cs="Times New Roman" w:hint="eastAsia"/>
                <w:b/>
                <w:lang w:val="en-US"/>
              </w:rPr>
              <w:t xml:space="preserve"> </w:t>
            </w:r>
            <w:r w:rsidRPr="00611A2E">
              <w:rPr>
                <w:rFonts w:ascii="Book Antiqua" w:eastAsia="MS Mincho" w:hAnsi="Book Antiqua" w:cs="Times New Roman"/>
                <w:b/>
                <w:lang w:val="en-US"/>
              </w:rPr>
              <w:t>0.001</w:t>
            </w:r>
            <w:r w:rsidR="005005B0" w:rsidRPr="00611A2E">
              <w:rPr>
                <w:rFonts w:ascii="Book Antiqua" w:eastAsiaTheme="minorEastAsia" w:hAnsi="Book Antiqua" w:cs="Times New Roman" w:hint="eastAsia"/>
                <w:b/>
                <w:vertAlign w:val="superscript"/>
                <w:lang w:val="en-US"/>
              </w:rPr>
              <w:t>2</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0.256</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lang w:val="en-US"/>
              </w:rPr>
            </w:pPr>
            <w:r w:rsidRPr="00611A2E">
              <w:rPr>
                <w:rFonts w:ascii="Book Antiqua" w:eastAsia="MS Mincho" w:hAnsi="Book Antiqua" w:cs="Times New Roman"/>
                <w:b/>
                <w:lang w:val="en-US"/>
              </w:rPr>
              <w:t>&lt;</w:t>
            </w:r>
            <w:r w:rsidR="009323C9" w:rsidRPr="00611A2E">
              <w:rPr>
                <w:rFonts w:ascii="Book Antiqua" w:eastAsiaTheme="minorEastAsia" w:hAnsi="Book Antiqua" w:cs="Times New Roman" w:hint="eastAsia"/>
                <w:b/>
                <w:lang w:val="en-US"/>
              </w:rPr>
              <w:t xml:space="preserve"> </w:t>
            </w:r>
            <w:r w:rsidRPr="00611A2E">
              <w:rPr>
                <w:rFonts w:ascii="Book Antiqua" w:eastAsia="MS Mincho" w:hAnsi="Book Antiqua" w:cs="Times New Roman"/>
                <w:b/>
                <w:lang w:val="en-US"/>
              </w:rPr>
              <w:t>0.001</w:t>
            </w:r>
            <w:r w:rsidR="005005B0" w:rsidRPr="00611A2E">
              <w:rPr>
                <w:rFonts w:ascii="Book Antiqua" w:eastAsiaTheme="minorEastAsia" w:hAnsi="Book Antiqua" w:cs="Times New Roman" w:hint="eastAsia"/>
                <w:b/>
                <w:vertAlign w:val="superscript"/>
                <w:lang w:val="en-US"/>
              </w:rPr>
              <w:t>2</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lang w:val="en-US"/>
              </w:rPr>
            </w:pPr>
            <w:r w:rsidRPr="00611A2E">
              <w:rPr>
                <w:rFonts w:ascii="Book Antiqua" w:eastAsia="MS Mincho" w:hAnsi="Book Antiqua" w:cs="Times New Roman"/>
                <w:b/>
                <w:lang w:val="en-US"/>
              </w:rPr>
              <w:t>0.045</w:t>
            </w:r>
            <w:r w:rsidR="005005B0" w:rsidRPr="00611A2E">
              <w:rPr>
                <w:rFonts w:ascii="Book Antiqua" w:eastAsiaTheme="minorEastAsia" w:hAnsi="Book Antiqua" w:cs="Times New Roman" w:hint="eastAsia"/>
                <w:b/>
                <w:vertAlign w:val="superscript"/>
                <w:lang w:val="en-US"/>
              </w:rPr>
              <w:t>2</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lang w:val="en-US"/>
              </w:rPr>
            </w:pPr>
            <w:r w:rsidRPr="00611A2E">
              <w:rPr>
                <w:rFonts w:ascii="Book Antiqua" w:eastAsia="MS Mincho" w:hAnsi="Book Antiqua" w:cs="Times New Roman"/>
                <w:b/>
                <w:lang w:val="en-US"/>
              </w:rPr>
              <w:t>&lt;</w:t>
            </w:r>
            <w:r w:rsidR="009323C9" w:rsidRPr="00611A2E">
              <w:rPr>
                <w:rFonts w:ascii="Book Antiqua" w:eastAsiaTheme="minorEastAsia" w:hAnsi="Book Antiqua" w:cs="Times New Roman" w:hint="eastAsia"/>
                <w:b/>
                <w:lang w:val="en-US"/>
              </w:rPr>
              <w:t xml:space="preserve"> </w:t>
            </w:r>
            <w:r w:rsidRPr="00611A2E">
              <w:rPr>
                <w:rFonts w:ascii="Book Antiqua" w:eastAsia="MS Mincho" w:hAnsi="Book Antiqua" w:cs="Times New Roman"/>
                <w:b/>
                <w:lang w:val="en-US"/>
              </w:rPr>
              <w:t>0.001</w:t>
            </w:r>
            <w:r w:rsidR="005005B0" w:rsidRPr="00611A2E">
              <w:rPr>
                <w:rFonts w:ascii="Book Antiqua" w:eastAsiaTheme="minorEastAsia" w:hAnsi="Book Antiqua" w:cs="Times New Roman" w:hint="eastAsia"/>
                <w:b/>
                <w:vertAlign w:val="superscript"/>
                <w:lang w:val="en-US"/>
              </w:rPr>
              <w:t>2</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lang w:val="en-US"/>
              </w:rPr>
            </w:pPr>
            <w:r w:rsidRPr="00611A2E">
              <w:rPr>
                <w:rFonts w:ascii="Book Antiqua" w:eastAsia="MS Mincho" w:hAnsi="Book Antiqua" w:cs="Times New Roman"/>
                <w:b/>
                <w:lang w:val="en-US"/>
              </w:rPr>
              <w:t>&lt;0.001</w:t>
            </w:r>
            <w:r w:rsidR="005005B0" w:rsidRPr="00611A2E">
              <w:rPr>
                <w:rFonts w:ascii="Book Antiqua" w:eastAsiaTheme="minorEastAsia" w:hAnsi="Book Antiqua" w:cs="Times New Roman" w:hint="eastAsia"/>
                <w:b/>
                <w:vertAlign w:val="superscript"/>
                <w:lang w:val="en-US"/>
              </w:rPr>
              <w:t>2</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0.636</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0.164</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0.516</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lang w:val="en-US"/>
              </w:rPr>
            </w:pPr>
            <w:r w:rsidRPr="00611A2E">
              <w:rPr>
                <w:rFonts w:ascii="Book Antiqua" w:eastAsia="MS Mincho" w:hAnsi="Book Antiqua" w:cs="Times New Roman"/>
                <w:b/>
                <w:lang w:val="en-US"/>
              </w:rPr>
              <w:t>&lt;</w:t>
            </w:r>
            <w:r w:rsidR="009323C9" w:rsidRPr="00611A2E">
              <w:rPr>
                <w:rFonts w:ascii="Book Antiqua" w:eastAsiaTheme="minorEastAsia" w:hAnsi="Book Antiqua" w:cs="Times New Roman" w:hint="eastAsia"/>
                <w:b/>
                <w:lang w:val="en-US"/>
              </w:rPr>
              <w:t xml:space="preserve"> </w:t>
            </w:r>
            <w:r w:rsidRPr="00611A2E">
              <w:rPr>
                <w:rFonts w:ascii="Book Antiqua" w:eastAsia="MS Mincho" w:hAnsi="Book Antiqua" w:cs="Times New Roman"/>
                <w:b/>
                <w:lang w:val="en-US"/>
              </w:rPr>
              <w:t>0.001</w:t>
            </w:r>
            <w:r w:rsidR="005005B0" w:rsidRPr="00611A2E">
              <w:rPr>
                <w:rFonts w:ascii="Book Antiqua" w:eastAsiaTheme="minorEastAsia" w:hAnsi="Book Antiqua" w:cs="Times New Roman" w:hint="eastAsia"/>
                <w:b/>
                <w:vertAlign w:val="superscript"/>
                <w:lang w:val="en-US"/>
              </w:rPr>
              <w:t>2</w:t>
            </w:r>
          </w:p>
          <w:p w:rsidR="00C51344" w:rsidRPr="00611A2E" w:rsidRDefault="00C51344" w:rsidP="008E128E">
            <w:pPr>
              <w:autoSpaceDE w:val="0"/>
              <w:autoSpaceDN w:val="0"/>
              <w:adjustRightInd w:val="0"/>
              <w:spacing w:line="360" w:lineRule="auto"/>
              <w:jc w:val="both"/>
              <w:rPr>
                <w:rFonts w:ascii="Book Antiqua" w:eastAsiaTheme="minorEastAsia" w:hAnsi="Book Antiqua" w:cs="Times New Roman"/>
                <w:lang w:val="en-US"/>
              </w:rPr>
            </w:pPr>
          </w:p>
          <w:p w:rsidR="009323C9" w:rsidRPr="00611A2E" w:rsidRDefault="009323C9" w:rsidP="008E128E">
            <w:pPr>
              <w:autoSpaceDE w:val="0"/>
              <w:autoSpaceDN w:val="0"/>
              <w:adjustRightInd w:val="0"/>
              <w:spacing w:line="360" w:lineRule="auto"/>
              <w:jc w:val="both"/>
              <w:rPr>
                <w:rFonts w:ascii="Book Antiqua" w:eastAsiaTheme="minorEastAsia" w:hAnsi="Book Antiqua" w:cs="Times New Roman"/>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0.915</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0.815</w:t>
            </w:r>
          </w:p>
          <w:p w:rsidR="00C51344" w:rsidRPr="00611A2E" w:rsidRDefault="00C51344" w:rsidP="008E128E">
            <w:pPr>
              <w:autoSpaceDE w:val="0"/>
              <w:autoSpaceDN w:val="0"/>
              <w:adjustRightInd w:val="0"/>
              <w:spacing w:line="360" w:lineRule="auto"/>
              <w:jc w:val="both"/>
              <w:rPr>
                <w:rFonts w:ascii="Book Antiqua" w:eastAsiaTheme="minorEastAsia" w:hAnsi="Book Antiqua" w:cs="Times New Roman"/>
                <w:lang w:val="en-US"/>
              </w:rPr>
            </w:pPr>
          </w:p>
          <w:p w:rsidR="009323C9" w:rsidRPr="00611A2E" w:rsidRDefault="009323C9" w:rsidP="008E128E">
            <w:pPr>
              <w:autoSpaceDE w:val="0"/>
              <w:autoSpaceDN w:val="0"/>
              <w:adjustRightInd w:val="0"/>
              <w:spacing w:line="360" w:lineRule="auto"/>
              <w:jc w:val="both"/>
              <w:rPr>
                <w:rFonts w:ascii="Book Antiqua" w:eastAsiaTheme="minorEastAsia" w:hAnsi="Book Antiqua" w:cs="Times New Roman"/>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lang w:val="en-US"/>
              </w:rPr>
            </w:pPr>
            <w:r w:rsidRPr="00611A2E">
              <w:rPr>
                <w:rFonts w:ascii="Book Antiqua" w:eastAsia="MS Mincho" w:hAnsi="Book Antiqua" w:cs="Times New Roman"/>
                <w:b/>
                <w:lang w:val="en-US"/>
              </w:rPr>
              <w:t>&lt;</w:t>
            </w:r>
            <w:r w:rsidR="009323C9" w:rsidRPr="00611A2E">
              <w:rPr>
                <w:rFonts w:ascii="Book Antiqua" w:eastAsiaTheme="minorEastAsia" w:hAnsi="Book Antiqua" w:cs="Times New Roman" w:hint="eastAsia"/>
                <w:b/>
                <w:lang w:val="en-US"/>
              </w:rPr>
              <w:t xml:space="preserve"> </w:t>
            </w:r>
            <w:r w:rsidRPr="00611A2E">
              <w:rPr>
                <w:rFonts w:ascii="Book Antiqua" w:eastAsia="MS Mincho" w:hAnsi="Book Antiqua" w:cs="Times New Roman"/>
                <w:b/>
                <w:lang w:val="en-US"/>
              </w:rPr>
              <w:t>0.001</w:t>
            </w:r>
            <w:r w:rsidR="005005B0" w:rsidRPr="00611A2E">
              <w:rPr>
                <w:rFonts w:ascii="Book Antiqua" w:eastAsiaTheme="minorEastAsia" w:hAnsi="Book Antiqua" w:cs="Times New Roman" w:hint="eastAsia"/>
                <w:b/>
                <w:vertAlign w:val="superscript"/>
                <w:lang w:val="en-US"/>
              </w:rPr>
              <w:t>2</w:t>
            </w:r>
          </w:p>
          <w:p w:rsidR="00C51344" w:rsidRPr="00611A2E" w:rsidRDefault="00C51344" w:rsidP="005005B0">
            <w:pPr>
              <w:autoSpaceDE w:val="0"/>
              <w:autoSpaceDN w:val="0"/>
              <w:adjustRightInd w:val="0"/>
              <w:spacing w:line="360" w:lineRule="auto"/>
              <w:jc w:val="both"/>
              <w:rPr>
                <w:rFonts w:ascii="Book Antiqua" w:eastAsia="MS Mincho" w:hAnsi="Book Antiqua" w:cs="Times New Roman"/>
                <w:b/>
                <w:lang w:val="en-US"/>
              </w:rPr>
            </w:pPr>
            <w:r w:rsidRPr="00611A2E">
              <w:rPr>
                <w:rFonts w:ascii="Book Antiqua" w:eastAsia="MS Mincho" w:hAnsi="Book Antiqua" w:cs="Times New Roman"/>
                <w:b/>
                <w:lang w:val="en-US"/>
              </w:rPr>
              <w:t>&lt;</w:t>
            </w:r>
            <w:r w:rsidR="009323C9" w:rsidRPr="00611A2E">
              <w:rPr>
                <w:rFonts w:ascii="Book Antiqua" w:eastAsiaTheme="minorEastAsia" w:hAnsi="Book Antiqua" w:cs="Times New Roman" w:hint="eastAsia"/>
                <w:b/>
                <w:lang w:val="en-US"/>
              </w:rPr>
              <w:t xml:space="preserve"> </w:t>
            </w:r>
            <w:r w:rsidRPr="00611A2E">
              <w:rPr>
                <w:rFonts w:ascii="Book Antiqua" w:eastAsia="MS Mincho" w:hAnsi="Book Antiqua" w:cs="Times New Roman"/>
                <w:b/>
                <w:lang w:val="en-US"/>
              </w:rPr>
              <w:t>0.001</w:t>
            </w:r>
            <w:r w:rsidR="005005B0" w:rsidRPr="00611A2E">
              <w:rPr>
                <w:rFonts w:ascii="Book Antiqua" w:eastAsiaTheme="minorEastAsia" w:hAnsi="Book Antiqua" w:cs="Times New Roman" w:hint="eastAsia"/>
                <w:b/>
                <w:vertAlign w:val="superscript"/>
                <w:lang w:val="en-US"/>
              </w:rPr>
              <w:t>2</w:t>
            </w:r>
          </w:p>
        </w:tc>
      </w:tr>
    </w:tbl>
    <w:p w:rsidR="00B045B5" w:rsidRDefault="00B045B5" w:rsidP="008E128E">
      <w:pPr>
        <w:spacing w:line="360" w:lineRule="auto"/>
        <w:jc w:val="both"/>
        <w:rPr>
          <w:rFonts w:ascii="Book Antiqua" w:hAnsi="Book Antiqua" w:cs="Times New Roman"/>
          <w:vertAlign w:val="superscript"/>
          <w:lang w:val="en-US"/>
        </w:rPr>
      </w:pPr>
    </w:p>
    <w:p w:rsidR="00B045B5" w:rsidRDefault="00B045B5" w:rsidP="008E128E">
      <w:pPr>
        <w:spacing w:line="360" w:lineRule="auto"/>
        <w:jc w:val="both"/>
        <w:rPr>
          <w:rFonts w:ascii="Book Antiqua" w:hAnsi="Book Antiqua" w:cs="Times New Roman"/>
          <w:vertAlign w:val="superscript"/>
          <w:lang w:val="en-US"/>
        </w:rPr>
      </w:pPr>
    </w:p>
    <w:p w:rsidR="00C51344" w:rsidRPr="00611A2E" w:rsidRDefault="009323C9" w:rsidP="008E128E">
      <w:pPr>
        <w:spacing w:line="360" w:lineRule="auto"/>
        <w:jc w:val="both"/>
        <w:rPr>
          <w:rFonts w:ascii="Book Antiqua" w:hAnsi="Book Antiqua" w:cs="Times New Roman"/>
          <w:lang w:val="en-US"/>
        </w:rPr>
      </w:pPr>
      <w:r w:rsidRPr="00611A2E">
        <w:rPr>
          <w:rFonts w:ascii="Book Antiqua" w:hAnsi="Book Antiqua" w:cs="Times New Roman" w:hint="eastAsia"/>
          <w:vertAlign w:val="superscript"/>
          <w:lang w:val="en-US"/>
        </w:rPr>
        <w:t>1</w:t>
      </w:r>
      <w:r w:rsidRPr="00611A2E">
        <w:rPr>
          <w:rFonts w:ascii="Book Antiqua" w:hAnsi="Book Antiqua" w:cs="Times New Roman"/>
          <w:i/>
          <w:lang w:val="en-US"/>
        </w:rPr>
        <w:t>P</w:t>
      </w:r>
      <w:r w:rsidR="00C51344" w:rsidRPr="00611A2E">
        <w:rPr>
          <w:rFonts w:ascii="Book Antiqua" w:hAnsi="Book Antiqua" w:cs="Times New Roman"/>
          <w:lang w:val="en-US"/>
        </w:rPr>
        <w:t>-values</w:t>
      </w:r>
      <w:r w:rsidR="00C51344" w:rsidRPr="00611A2E">
        <w:rPr>
          <w:rFonts w:ascii="Book Antiqua" w:hAnsi="Book Antiqua" w:cs="Times New Roman"/>
          <w:i/>
          <w:lang w:val="en-US"/>
        </w:rPr>
        <w:t xml:space="preserve"> </w:t>
      </w:r>
      <w:r w:rsidR="00C51344" w:rsidRPr="00611A2E">
        <w:rPr>
          <w:rFonts w:ascii="Book Antiqua" w:hAnsi="Book Antiqua" w:cs="Times New Roman"/>
          <w:lang w:val="en-US"/>
        </w:rPr>
        <w:t xml:space="preserve">taken from </w:t>
      </w:r>
      <w:r w:rsidRPr="00611A2E">
        <w:rPr>
          <w:rFonts w:ascii="Book Antiqua" w:hAnsi="Book Antiqua" w:cs="Times New Roman"/>
          <w:i/>
          <w:lang w:val="en-US"/>
        </w:rPr>
        <w:sym w:font="Symbol" w:char="F063"/>
      </w:r>
      <w:r w:rsidR="00C51344" w:rsidRPr="00611A2E">
        <w:rPr>
          <w:rFonts w:ascii="Book Antiqua" w:hAnsi="Book Antiqua" w:cs="Times New Roman"/>
          <w:lang w:val="en-US"/>
        </w:rPr>
        <w:t xml:space="preserve">² tests (Fisher’s exact test in cell counts less than five); </w:t>
      </w:r>
      <w:r w:rsidR="005005B0" w:rsidRPr="00611A2E">
        <w:rPr>
          <w:rFonts w:ascii="Book Antiqua" w:eastAsiaTheme="minorEastAsia" w:hAnsi="Book Antiqua" w:cs="Times New Roman" w:hint="eastAsia"/>
          <w:vertAlign w:val="superscript"/>
          <w:lang w:val="en-US"/>
        </w:rPr>
        <w:t>2</w:t>
      </w:r>
      <w:r w:rsidR="005005B0" w:rsidRPr="00611A2E">
        <w:rPr>
          <w:rFonts w:ascii="Book Antiqua" w:hAnsi="Book Antiqua" w:cs="Times New Roman"/>
          <w:lang w:val="en-US"/>
        </w:rPr>
        <w:t>T</w:t>
      </w:r>
      <w:r w:rsidR="00C51344" w:rsidRPr="00611A2E">
        <w:rPr>
          <w:rFonts w:ascii="Book Antiqua" w:hAnsi="Book Antiqua" w:cs="Times New Roman"/>
          <w:lang w:val="en-US"/>
        </w:rPr>
        <w:t xml:space="preserve">wo-sided </w:t>
      </w:r>
      <w:r w:rsidR="00C51344" w:rsidRPr="00611A2E">
        <w:rPr>
          <w:rFonts w:ascii="Book Antiqua" w:hAnsi="Book Antiqua" w:cs="Times New Roman"/>
          <w:lang w:val="en-US"/>
        </w:rPr>
        <w:lastRenderedPageBreak/>
        <w:t>values &lt;</w:t>
      </w:r>
      <w:r w:rsidRPr="00611A2E">
        <w:rPr>
          <w:rFonts w:ascii="Book Antiqua" w:hAnsi="Book Antiqua" w:cs="Times New Roman" w:hint="eastAsia"/>
          <w:lang w:val="en-US"/>
        </w:rPr>
        <w:t xml:space="preserve"> </w:t>
      </w:r>
      <w:r w:rsidR="00C51344" w:rsidRPr="00611A2E">
        <w:rPr>
          <w:rFonts w:ascii="Book Antiqua" w:hAnsi="Book Antiqua" w:cs="Times New Roman"/>
          <w:lang w:val="en-US"/>
        </w:rPr>
        <w:t xml:space="preserve">0.05 considered statistically significant. Wilcoxon rank-sum tests used to compare rank sum differences in non-normal distributions of length of stay and operative time. Overall morbidity: </w:t>
      </w:r>
      <w:r w:rsidRPr="00611A2E">
        <w:rPr>
          <w:rFonts w:ascii="Book Antiqua" w:hAnsi="Book Antiqua" w:cs="Times New Roman"/>
          <w:lang w:val="en-US"/>
        </w:rPr>
        <w:t>W</w:t>
      </w:r>
      <w:r w:rsidR="00C51344" w:rsidRPr="00611A2E">
        <w:rPr>
          <w:rFonts w:ascii="Book Antiqua" w:hAnsi="Book Antiqua" w:cs="Times New Roman"/>
          <w:lang w:val="en-US"/>
        </w:rPr>
        <w:t>ound infection, pneumonia, urinary tract infection, venous thromboembolism, bleeding transfusion, renal complication, return to OR, cardiac complication, shock/sepsis, unplanned intubation, on ventilator &gt;</w:t>
      </w:r>
      <w:r w:rsidRPr="00611A2E">
        <w:rPr>
          <w:rFonts w:ascii="Book Antiqua" w:hAnsi="Book Antiqua" w:cs="Times New Roman" w:hint="eastAsia"/>
          <w:lang w:val="en-US"/>
        </w:rPr>
        <w:t xml:space="preserve"> </w:t>
      </w:r>
      <w:r w:rsidR="00C51344" w:rsidRPr="00611A2E">
        <w:rPr>
          <w:rFonts w:ascii="Book Antiqua" w:hAnsi="Book Antiqua" w:cs="Times New Roman"/>
          <w:lang w:val="en-US"/>
        </w:rPr>
        <w:t>48</w:t>
      </w:r>
      <w:r w:rsidRPr="00611A2E">
        <w:rPr>
          <w:rFonts w:ascii="Book Antiqua" w:hAnsi="Book Antiqua" w:cs="Times New Roman" w:hint="eastAsia"/>
          <w:lang w:val="en-US"/>
        </w:rPr>
        <w:t xml:space="preserve"> </w:t>
      </w:r>
      <w:r w:rsidR="00C51344" w:rsidRPr="00611A2E">
        <w:rPr>
          <w:rFonts w:ascii="Book Antiqua" w:hAnsi="Book Antiqua" w:cs="Times New Roman"/>
          <w:lang w:val="en-US"/>
        </w:rPr>
        <w:t xml:space="preserve">h, and organ space SSI. Serious morbidity: </w:t>
      </w:r>
      <w:r w:rsidRPr="00611A2E">
        <w:rPr>
          <w:rFonts w:ascii="Book Antiqua" w:hAnsi="Book Antiqua" w:cs="Times New Roman"/>
          <w:lang w:val="en-US"/>
        </w:rPr>
        <w:t>R</w:t>
      </w:r>
      <w:r w:rsidR="00C51344" w:rsidRPr="00611A2E">
        <w:rPr>
          <w:rFonts w:ascii="Book Antiqua" w:hAnsi="Book Antiqua" w:cs="Times New Roman"/>
          <w:lang w:val="en-US"/>
        </w:rPr>
        <w:t>eturn to OR, cardiac complication, shock/sepsis, unplanned intubation, on ventilator &gt;</w:t>
      </w:r>
      <w:r w:rsidRPr="00611A2E">
        <w:rPr>
          <w:rFonts w:ascii="Book Antiqua" w:hAnsi="Book Antiqua" w:cs="Times New Roman" w:hint="eastAsia"/>
          <w:lang w:val="en-US"/>
        </w:rPr>
        <w:t xml:space="preserve"> </w:t>
      </w:r>
      <w:r w:rsidR="00C51344" w:rsidRPr="00611A2E">
        <w:rPr>
          <w:rFonts w:ascii="Book Antiqua" w:hAnsi="Book Antiqua" w:cs="Times New Roman"/>
          <w:lang w:val="en-US"/>
        </w:rPr>
        <w:t>48</w:t>
      </w:r>
      <w:r w:rsidRPr="00611A2E">
        <w:rPr>
          <w:rFonts w:ascii="Book Antiqua" w:hAnsi="Book Antiqua" w:cs="Times New Roman" w:hint="eastAsia"/>
          <w:lang w:val="en-US"/>
        </w:rPr>
        <w:t xml:space="preserve"> </w:t>
      </w:r>
      <w:r w:rsidR="00C51344" w:rsidRPr="00611A2E">
        <w:rPr>
          <w:rFonts w:ascii="Book Antiqua" w:hAnsi="Book Antiqua" w:cs="Times New Roman"/>
          <w:lang w:val="en-US"/>
        </w:rPr>
        <w:t>h, and organ space SSI. Prolonged length of stay and operative time refer to times longer than the 75</w:t>
      </w:r>
      <w:r w:rsidR="00C51344" w:rsidRPr="00611A2E">
        <w:rPr>
          <w:rFonts w:ascii="Book Antiqua" w:hAnsi="Book Antiqua" w:cs="Times New Roman"/>
          <w:vertAlign w:val="superscript"/>
          <w:lang w:val="en-US"/>
        </w:rPr>
        <w:t>th</w:t>
      </w:r>
      <w:r w:rsidR="00C51344" w:rsidRPr="00611A2E">
        <w:rPr>
          <w:rFonts w:ascii="Book Antiqua" w:hAnsi="Book Antiqua" w:cs="Times New Roman"/>
          <w:lang w:val="en-US"/>
        </w:rPr>
        <w:t xml:space="preserve"> percentiles for the respective distributions. </w:t>
      </w:r>
    </w:p>
    <w:p w:rsidR="00C51344" w:rsidRPr="00611A2E" w:rsidRDefault="00C51344" w:rsidP="008E128E">
      <w:pPr>
        <w:spacing w:line="360" w:lineRule="auto"/>
        <w:jc w:val="both"/>
        <w:rPr>
          <w:rFonts w:ascii="Book Antiqua" w:hAnsi="Book Antiqua" w:cs="Times New Roman"/>
          <w:b/>
          <w:lang w:val="en-US"/>
        </w:rPr>
      </w:pPr>
      <w:r w:rsidRPr="00611A2E">
        <w:rPr>
          <w:rFonts w:ascii="Book Antiqua" w:hAnsi="Book Antiqua" w:cs="Times New Roman"/>
          <w:lang w:val="en-US"/>
        </w:rPr>
        <w:br w:type="page"/>
      </w:r>
      <w:r w:rsidR="009323C9" w:rsidRPr="00611A2E">
        <w:rPr>
          <w:rFonts w:ascii="Book Antiqua" w:hAnsi="Book Antiqua" w:cs="Times New Roman"/>
          <w:b/>
          <w:lang w:val="en-US"/>
        </w:rPr>
        <w:lastRenderedPageBreak/>
        <w:t>Table 3</w:t>
      </w:r>
      <w:r w:rsidRPr="00611A2E">
        <w:rPr>
          <w:rFonts w:ascii="Book Antiqua" w:hAnsi="Book Antiqua" w:cs="Times New Roman"/>
          <w:b/>
          <w:lang w:val="en-US"/>
        </w:rPr>
        <w:t xml:space="preserve"> Intraoperative/postoperative outcomes overall and among propensity-score matched cohorts (results represent odds ratios unless otherwise indicated)</w:t>
      </w:r>
    </w:p>
    <w:tbl>
      <w:tblPr>
        <w:tblpPr w:leftFromText="180" w:rightFromText="180" w:vertAnchor="text" w:horzAnchor="page" w:tblpX="757" w:tblpY="170"/>
        <w:tblW w:w="13883" w:type="dxa"/>
        <w:tblBorders>
          <w:top w:val="single" w:sz="4" w:space="0" w:color="auto"/>
          <w:bottom w:val="single" w:sz="4" w:space="0" w:color="auto"/>
        </w:tblBorders>
        <w:tblLook w:val="04A0" w:firstRow="1" w:lastRow="0" w:firstColumn="1" w:lastColumn="0" w:noHBand="0" w:noVBand="1"/>
      </w:tblPr>
      <w:tblGrid>
        <w:gridCol w:w="2628"/>
        <w:gridCol w:w="1890"/>
        <w:gridCol w:w="1080"/>
        <w:gridCol w:w="2070"/>
        <w:gridCol w:w="1080"/>
        <w:gridCol w:w="4070"/>
        <w:gridCol w:w="1065"/>
      </w:tblGrid>
      <w:tr w:rsidR="00611A2E" w:rsidRPr="00611A2E" w:rsidTr="00D5684E">
        <w:trPr>
          <w:trHeight w:val="533"/>
        </w:trPr>
        <w:tc>
          <w:tcPr>
            <w:tcW w:w="2628" w:type="dxa"/>
            <w:tcBorders>
              <w:top w:val="single" w:sz="4" w:space="0" w:color="auto"/>
              <w:left w:val="single" w:sz="4" w:space="0" w:color="auto"/>
              <w:bottom w:val="single" w:sz="4" w:space="0" w:color="auto"/>
              <w:right w:val="single" w:sz="4" w:space="0" w:color="auto"/>
            </w:tcBorders>
            <w:shd w:val="clear" w:color="auto" w:fill="auto"/>
          </w:tcPr>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sz w:val="21"/>
                <w:szCs w:val="21"/>
                <w:lang w:val="en-US"/>
              </w:rPr>
            </w:pPr>
            <w:r w:rsidRPr="00611A2E">
              <w:rPr>
                <w:rFonts w:ascii="Book Antiqua" w:eastAsia="MS Mincho" w:hAnsi="Book Antiqua" w:cs="Times New Roman"/>
                <w:b/>
                <w:sz w:val="21"/>
                <w:szCs w:val="21"/>
                <w:lang w:val="en-US"/>
              </w:rPr>
              <w:t>Characteristic</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51344" w:rsidRPr="00611A2E" w:rsidRDefault="00C51344" w:rsidP="008E128E">
            <w:pPr>
              <w:autoSpaceDE w:val="0"/>
              <w:autoSpaceDN w:val="0"/>
              <w:adjustRightInd w:val="0"/>
              <w:spacing w:line="360" w:lineRule="auto"/>
              <w:jc w:val="both"/>
              <w:rPr>
                <w:rFonts w:ascii="Book Antiqua" w:eastAsia="MS Mincho" w:hAnsi="Book Antiqua" w:cs="Times New Roman"/>
                <w:b/>
                <w:sz w:val="21"/>
                <w:szCs w:val="21"/>
                <w:lang w:val="en-US"/>
              </w:rPr>
            </w:pPr>
            <w:r w:rsidRPr="00611A2E">
              <w:rPr>
                <w:rFonts w:ascii="Book Antiqua" w:eastAsia="MS Mincho" w:hAnsi="Book Antiqua" w:cs="Times New Roman"/>
                <w:b/>
                <w:sz w:val="21"/>
                <w:szCs w:val="21"/>
                <w:lang w:val="en-US"/>
              </w:rPr>
              <w:t>Unadjusted</w:t>
            </w:r>
          </w:p>
          <w:p w:rsidR="00C51344" w:rsidRPr="00611A2E" w:rsidRDefault="009323C9"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(95%</w:t>
            </w:r>
            <w:r w:rsidR="00C51344" w:rsidRPr="00611A2E">
              <w:rPr>
                <w:rFonts w:ascii="Book Antiqua" w:eastAsia="MS Mincho" w:hAnsi="Book Antiqua" w:cs="Times New Roman"/>
                <w:sz w:val="21"/>
                <w:szCs w:val="21"/>
                <w:lang w:val="en-US"/>
              </w:rPr>
              <w:t>CI)</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51344" w:rsidRPr="00611A2E" w:rsidRDefault="00C51344" w:rsidP="008E128E">
            <w:pPr>
              <w:autoSpaceDE w:val="0"/>
              <w:autoSpaceDN w:val="0"/>
              <w:adjustRightInd w:val="0"/>
              <w:spacing w:line="360" w:lineRule="auto"/>
              <w:jc w:val="both"/>
              <w:rPr>
                <w:rFonts w:ascii="Book Antiqua" w:eastAsia="MS Mincho" w:hAnsi="Book Antiqua" w:cs="Times New Roman"/>
                <w:b/>
                <w:i/>
                <w:sz w:val="21"/>
                <w:szCs w:val="21"/>
                <w:lang w:val="en-US"/>
              </w:rPr>
            </w:pPr>
          </w:p>
          <w:p w:rsidR="00C51344" w:rsidRPr="00611A2E" w:rsidRDefault="009323C9" w:rsidP="000744C7">
            <w:pPr>
              <w:autoSpaceDE w:val="0"/>
              <w:autoSpaceDN w:val="0"/>
              <w:adjustRightInd w:val="0"/>
              <w:spacing w:line="360" w:lineRule="auto"/>
              <w:jc w:val="both"/>
              <w:rPr>
                <w:rFonts w:ascii="Book Antiqua" w:eastAsiaTheme="minorEastAsia" w:hAnsi="Book Antiqua" w:cs="Times New Roman"/>
                <w:b/>
                <w:i/>
                <w:sz w:val="21"/>
                <w:szCs w:val="21"/>
                <w:lang w:val="en-US"/>
              </w:rPr>
            </w:pPr>
            <w:r w:rsidRPr="00611A2E">
              <w:rPr>
                <w:rFonts w:ascii="Book Antiqua" w:eastAsia="MS Mincho" w:hAnsi="Book Antiqua" w:cs="Times New Roman"/>
                <w:b/>
                <w:i/>
                <w:sz w:val="21"/>
                <w:szCs w:val="21"/>
                <w:lang w:val="en-US"/>
              </w:rPr>
              <w:t>P</w:t>
            </w:r>
            <w:r w:rsidR="00C51344" w:rsidRPr="00611A2E">
              <w:rPr>
                <w:rFonts w:ascii="Book Antiqua" w:eastAsia="MS Mincho" w:hAnsi="Book Antiqua" w:cs="Times New Roman"/>
                <w:b/>
                <w:sz w:val="21"/>
                <w:szCs w:val="21"/>
                <w:lang w:val="en-US"/>
              </w:rPr>
              <w:t>-value</w:t>
            </w:r>
            <w:r w:rsidR="000744C7" w:rsidRPr="00611A2E">
              <w:rPr>
                <w:rFonts w:ascii="Book Antiqua" w:eastAsiaTheme="minorEastAsia" w:hAnsi="Book Antiqua" w:cs="Times New Roman" w:hint="eastAsia"/>
                <w:b/>
                <w:sz w:val="21"/>
                <w:szCs w:val="21"/>
                <w:vertAlign w:val="superscript"/>
                <w:lang w:val="en-US"/>
              </w:rPr>
              <w:t>1</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C51344" w:rsidRPr="00611A2E" w:rsidRDefault="00C51344" w:rsidP="008E128E">
            <w:pPr>
              <w:autoSpaceDE w:val="0"/>
              <w:autoSpaceDN w:val="0"/>
              <w:adjustRightInd w:val="0"/>
              <w:spacing w:line="360" w:lineRule="auto"/>
              <w:jc w:val="both"/>
              <w:rPr>
                <w:rFonts w:ascii="Book Antiqua" w:eastAsia="MS Mincho" w:hAnsi="Book Antiqua" w:cs="Times New Roman"/>
                <w:b/>
                <w:sz w:val="21"/>
                <w:szCs w:val="21"/>
                <w:lang w:val="en-US"/>
              </w:rPr>
            </w:pPr>
            <w:r w:rsidRPr="00611A2E">
              <w:rPr>
                <w:rFonts w:ascii="Book Antiqua" w:eastAsia="MS Mincho" w:hAnsi="Book Antiqua" w:cs="Times New Roman"/>
                <w:b/>
                <w:sz w:val="21"/>
                <w:szCs w:val="21"/>
                <w:lang w:val="en-US"/>
              </w:rPr>
              <w:t>Risk-adjusted</w:t>
            </w:r>
          </w:p>
          <w:p w:rsidR="00C51344" w:rsidRPr="00611A2E" w:rsidRDefault="009323C9"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(95%</w:t>
            </w:r>
            <w:r w:rsidR="00C51344" w:rsidRPr="00611A2E">
              <w:rPr>
                <w:rFonts w:ascii="Book Antiqua" w:eastAsia="MS Mincho" w:hAnsi="Book Antiqua" w:cs="Times New Roman"/>
                <w:sz w:val="21"/>
                <w:szCs w:val="21"/>
                <w:lang w:val="en-US"/>
              </w:rPr>
              <w:t>CI)</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p>
          <w:p w:rsidR="00C51344" w:rsidRPr="00611A2E" w:rsidRDefault="009323C9" w:rsidP="008E128E">
            <w:pPr>
              <w:autoSpaceDE w:val="0"/>
              <w:autoSpaceDN w:val="0"/>
              <w:adjustRightInd w:val="0"/>
              <w:spacing w:line="360" w:lineRule="auto"/>
              <w:jc w:val="both"/>
              <w:rPr>
                <w:rFonts w:ascii="Book Antiqua" w:eastAsia="MS Mincho" w:hAnsi="Book Antiqua" w:cs="Times New Roman"/>
                <w:b/>
                <w:i/>
                <w:sz w:val="21"/>
                <w:szCs w:val="21"/>
                <w:lang w:val="en-US"/>
              </w:rPr>
            </w:pPr>
            <w:r w:rsidRPr="00611A2E">
              <w:rPr>
                <w:rFonts w:ascii="Book Antiqua" w:eastAsia="MS Mincho" w:hAnsi="Book Antiqua" w:cs="Times New Roman"/>
                <w:b/>
                <w:i/>
                <w:sz w:val="21"/>
                <w:szCs w:val="21"/>
                <w:lang w:val="en-US"/>
              </w:rPr>
              <w:t>P</w:t>
            </w:r>
            <w:r w:rsidR="00C51344" w:rsidRPr="00611A2E">
              <w:rPr>
                <w:rFonts w:ascii="Book Antiqua" w:eastAsia="MS Mincho" w:hAnsi="Book Antiqua" w:cs="Times New Roman"/>
                <w:b/>
                <w:sz w:val="21"/>
                <w:szCs w:val="21"/>
                <w:lang w:val="en-US"/>
              </w:rPr>
              <w:t>-value</w:t>
            </w:r>
            <w:r w:rsidR="000744C7" w:rsidRPr="00611A2E">
              <w:rPr>
                <w:rFonts w:ascii="Book Antiqua" w:eastAsiaTheme="minorEastAsia" w:hAnsi="Book Antiqua" w:cs="Times New Roman" w:hint="eastAsia"/>
                <w:b/>
                <w:sz w:val="21"/>
                <w:szCs w:val="21"/>
                <w:vertAlign w:val="superscript"/>
                <w:lang w:val="en-US"/>
              </w:rPr>
              <w:t>1</w:t>
            </w:r>
          </w:p>
        </w:tc>
        <w:tc>
          <w:tcPr>
            <w:tcW w:w="4070" w:type="dxa"/>
            <w:tcBorders>
              <w:top w:val="single" w:sz="4" w:space="0" w:color="auto"/>
              <w:left w:val="single" w:sz="4" w:space="0" w:color="auto"/>
              <w:bottom w:val="single" w:sz="4" w:space="0" w:color="auto"/>
              <w:right w:val="single" w:sz="4" w:space="0" w:color="auto"/>
            </w:tcBorders>
            <w:shd w:val="clear" w:color="auto" w:fill="auto"/>
          </w:tcPr>
          <w:p w:rsidR="00C51344" w:rsidRPr="00611A2E" w:rsidRDefault="00C51344" w:rsidP="008E128E">
            <w:pPr>
              <w:autoSpaceDE w:val="0"/>
              <w:autoSpaceDN w:val="0"/>
              <w:adjustRightInd w:val="0"/>
              <w:spacing w:line="360" w:lineRule="auto"/>
              <w:jc w:val="both"/>
              <w:rPr>
                <w:rFonts w:ascii="Book Antiqua" w:eastAsiaTheme="minorEastAsia" w:hAnsi="Book Antiqua" w:cs="Times New Roman"/>
                <w:b/>
                <w:sz w:val="21"/>
                <w:szCs w:val="21"/>
                <w:vertAlign w:val="superscript"/>
                <w:lang w:val="en-US"/>
              </w:rPr>
            </w:pPr>
            <w:r w:rsidRPr="00611A2E">
              <w:rPr>
                <w:rFonts w:ascii="Book Antiqua" w:eastAsia="MS Mincho" w:hAnsi="Book Antiqua" w:cs="Times New Roman"/>
                <w:b/>
                <w:sz w:val="21"/>
                <w:szCs w:val="21"/>
                <w:lang w:val="en-US"/>
              </w:rPr>
              <w:t>Propensity-score matched cohort</w:t>
            </w:r>
            <w:r w:rsidR="000744C7" w:rsidRPr="00611A2E">
              <w:rPr>
                <w:rFonts w:ascii="Book Antiqua" w:eastAsiaTheme="minorEastAsia" w:hAnsi="Book Antiqua" w:cs="Times New Roman" w:hint="eastAsia"/>
                <w:b/>
                <w:sz w:val="21"/>
                <w:szCs w:val="21"/>
                <w:vertAlign w:val="superscript"/>
                <w:lang w:val="en-US"/>
              </w:rPr>
              <w:t>3</w:t>
            </w:r>
          </w:p>
          <w:p w:rsidR="00C51344" w:rsidRPr="00611A2E" w:rsidRDefault="009323C9"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(95%</w:t>
            </w:r>
            <w:r w:rsidR="00C51344" w:rsidRPr="00611A2E">
              <w:rPr>
                <w:rFonts w:ascii="Book Antiqua" w:eastAsia="MS Mincho" w:hAnsi="Book Antiqua" w:cs="Times New Roman"/>
                <w:sz w:val="21"/>
                <w:szCs w:val="21"/>
                <w:lang w:val="en-US"/>
              </w:rPr>
              <w:t>CI)</w:t>
            </w:r>
          </w:p>
        </w:tc>
        <w:tc>
          <w:tcPr>
            <w:tcW w:w="1065" w:type="dxa"/>
            <w:tcBorders>
              <w:top w:val="single" w:sz="4" w:space="0" w:color="auto"/>
              <w:left w:val="single" w:sz="4" w:space="0" w:color="auto"/>
              <w:bottom w:val="single" w:sz="4" w:space="0" w:color="auto"/>
            </w:tcBorders>
            <w:shd w:val="clear" w:color="auto" w:fill="auto"/>
          </w:tcPr>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p>
          <w:p w:rsidR="00C51344" w:rsidRPr="00611A2E" w:rsidRDefault="009323C9"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b/>
                <w:i/>
                <w:sz w:val="21"/>
                <w:szCs w:val="21"/>
                <w:lang w:val="en-US"/>
              </w:rPr>
              <w:t>P</w:t>
            </w:r>
            <w:r w:rsidR="00C51344" w:rsidRPr="00611A2E">
              <w:rPr>
                <w:rFonts w:ascii="Book Antiqua" w:eastAsia="MS Mincho" w:hAnsi="Book Antiqua" w:cs="Times New Roman"/>
                <w:b/>
                <w:sz w:val="21"/>
                <w:szCs w:val="21"/>
                <w:lang w:val="en-US"/>
              </w:rPr>
              <w:t>-value</w:t>
            </w:r>
            <w:r w:rsidR="000744C7" w:rsidRPr="00611A2E">
              <w:rPr>
                <w:rFonts w:ascii="Book Antiqua" w:eastAsiaTheme="minorEastAsia" w:hAnsi="Book Antiqua" w:cs="Times New Roman" w:hint="eastAsia"/>
                <w:b/>
                <w:sz w:val="21"/>
                <w:szCs w:val="21"/>
                <w:vertAlign w:val="superscript"/>
                <w:lang w:val="en-US"/>
              </w:rPr>
              <w:t>1</w:t>
            </w:r>
          </w:p>
        </w:tc>
      </w:tr>
      <w:tr w:rsidR="00611A2E" w:rsidRPr="00611A2E" w:rsidTr="00D5684E">
        <w:tc>
          <w:tcPr>
            <w:tcW w:w="2628" w:type="dxa"/>
            <w:tcBorders>
              <w:top w:val="single" w:sz="4" w:space="0" w:color="auto"/>
              <w:left w:val="single" w:sz="4" w:space="0" w:color="auto"/>
              <w:bottom w:val="single" w:sz="4" w:space="0" w:color="auto"/>
              <w:right w:val="single" w:sz="4" w:space="0" w:color="auto"/>
            </w:tcBorders>
            <w:shd w:val="clear" w:color="auto" w:fill="auto"/>
          </w:tcPr>
          <w:p w:rsidR="00C51344" w:rsidRPr="00611A2E" w:rsidRDefault="00E227F4" w:rsidP="008E128E">
            <w:pPr>
              <w:autoSpaceDE w:val="0"/>
              <w:autoSpaceDN w:val="0"/>
              <w:adjustRightInd w:val="0"/>
              <w:spacing w:line="360" w:lineRule="auto"/>
              <w:jc w:val="both"/>
              <w:rPr>
                <w:rFonts w:ascii="Book Antiqua" w:eastAsia="MS Mincho" w:hAnsi="Book Antiqua" w:cs="Times New Roman"/>
                <w:b/>
                <w:sz w:val="21"/>
                <w:szCs w:val="21"/>
                <w:lang w:val="en-US"/>
              </w:rPr>
            </w:pPr>
            <w:r w:rsidRPr="00611A2E">
              <w:rPr>
                <w:rFonts w:ascii="Book Antiqua" w:eastAsia="MS Mincho" w:hAnsi="Book Antiqua" w:cs="Times New Roman"/>
                <w:b/>
                <w:sz w:val="21"/>
                <w:szCs w:val="21"/>
                <w:lang w:val="en-US"/>
              </w:rPr>
              <w:t>30-d</w:t>
            </w:r>
            <w:r w:rsidR="00C51344" w:rsidRPr="00611A2E">
              <w:rPr>
                <w:rFonts w:ascii="Book Antiqua" w:eastAsia="MS Mincho" w:hAnsi="Book Antiqua" w:cs="Times New Roman"/>
                <w:b/>
                <w:sz w:val="21"/>
                <w:szCs w:val="21"/>
                <w:lang w:val="en-US"/>
              </w:rPr>
              <w:t xml:space="preserve"> mortality (%)</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sz w:val="21"/>
                <w:szCs w:val="21"/>
                <w:lang w:val="en-US"/>
              </w:rPr>
            </w:pPr>
            <w:r w:rsidRPr="00611A2E">
              <w:rPr>
                <w:rFonts w:ascii="Book Antiqua" w:eastAsia="MS Mincho" w:hAnsi="Book Antiqua" w:cs="Times New Roman"/>
                <w:b/>
                <w:sz w:val="21"/>
                <w:szCs w:val="21"/>
                <w:lang w:val="en-US"/>
              </w:rPr>
              <w:t>Overall morbidity (%)</w:t>
            </w:r>
          </w:p>
          <w:p w:rsidR="00C51344" w:rsidRPr="00611A2E" w:rsidRDefault="00DC23C3"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 xml:space="preserve"> </w:t>
            </w:r>
            <w:r w:rsidR="00C51344" w:rsidRPr="00611A2E">
              <w:rPr>
                <w:rFonts w:ascii="Book Antiqua" w:eastAsia="MS Mincho" w:hAnsi="Book Antiqua" w:cs="Times New Roman"/>
                <w:sz w:val="21"/>
                <w:szCs w:val="21"/>
                <w:lang w:val="en-US"/>
              </w:rPr>
              <w:t>Return to OR</w:t>
            </w:r>
          </w:p>
          <w:p w:rsidR="00C51344" w:rsidRPr="00611A2E" w:rsidRDefault="00DC23C3"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 xml:space="preserve"> </w:t>
            </w:r>
            <w:r w:rsidR="00C51344" w:rsidRPr="00611A2E">
              <w:rPr>
                <w:rFonts w:ascii="Book Antiqua" w:eastAsia="MS Mincho" w:hAnsi="Book Antiqua" w:cs="Times New Roman"/>
                <w:sz w:val="21"/>
                <w:szCs w:val="21"/>
                <w:lang w:val="en-US"/>
              </w:rPr>
              <w:t>Cardiac complication</w:t>
            </w:r>
          </w:p>
          <w:p w:rsidR="00C51344" w:rsidRPr="00611A2E" w:rsidRDefault="00DC23C3"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 xml:space="preserve"> </w:t>
            </w:r>
            <w:r w:rsidR="00C51344" w:rsidRPr="00611A2E">
              <w:rPr>
                <w:rFonts w:ascii="Book Antiqua" w:eastAsia="MS Mincho" w:hAnsi="Book Antiqua" w:cs="Times New Roman"/>
                <w:sz w:val="21"/>
                <w:szCs w:val="21"/>
                <w:lang w:val="en-US"/>
              </w:rPr>
              <w:t>Shock/sepsis</w:t>
            </w:r>
          </w:p>
          <w:p w:rsidR="00C51344" w:rsidRPr="00611A2E" w:rsidRDefault="00DC23C3"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 xml:space="preserve"> </w:t>
            </w:r>
            <w:r w:rsidR="00C51344" w:rsidRPr="00611A2E">
              <w:rPr>
                <w:rFonts w:ascii="Book Antiqua" w:eastAsia="MS Mincho" w:hAnsi="Book Antiqua" w:cs="Times New Roman"/>
                <w:sz w:val="21"/>
                <w:szCs w:val="21"/>
                <w:lang w:val="en-US"/>
              </w:rPr>
              <w:t>Unplanned intubation</w:t>
            </w:r>
          </w:p>
          <w:p w:rsidR="00C51344" w:rsidRPr="00611A2E" w:rsidRDefault="00DC23C3"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 xml:space="preserve"> </w:t>
            </w:r>
            <w:r w:rsidR="00C51344" w:rsidRPr="00611A2E">
              <w:rPr>
                <w:rFonts w:ascii="Book Antiqua" w:eastAsia="MS Mincho" w:hAnsi="Book Antiqua" w:cs="Times New Roman"/>
                <w:sz w:val="21"/>
                <w:szCs w:val="21"/>
                <w:lang w:val="en-US"/>
              </w:rPr>
              <w:t>Bleeding transfusion</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sz w:val="21"/>
                <w:szCs w:val="21"/>
                <w:lang w:val="en-US"/>
              </w:rPr>
            </w:pPr>
            <w:r w:rsidRPr="00611A2E">
              <w:rPr>
                <w:rFonts w:ascii="Book Antiqua" w:eastAsia="MS Mincho" w:hAnsi="Book Antiqua" w:cs="Times New Roman"/>
                <w:b/>
                <w:sz w:val="21"/>
                <w:szCs w:val="21"/>
                <w:lang w:val="en-US"/>
              </w:rPr>
              <w:t>Serious morbidity (%)</w:t>
            </w:r>
          </w:p>
          <w:p w:rsidR="00C51344" w:rsidRPr="00611A2E" w:rsidRDefault="003F6768" w:rsidP="008E128E">
            <w:pPr>
              <w:autoSpaceDE w:val="0"/>
              <w:autoSpaceDN w:val="0"/>
              <w:adjustRightInd w:val="0"/>
              <w:spacing w:line="360" w:lineRule="auto"/>
              <w:jc w:val="both"/>
              <w:rPr>
                <w:rFonts w:ascii="Book Antiqua" w:eastAsiaTheme="minorEastAsia" w:hAnsi="Book Antiqua" w:cs="Times New Roman"/>
                <w:b/>
                <w:sz w:val="21"/>
                <w:szCs w:val="21"/>
                <w:vertAlign w:val="superscript"/>
                <w:lang w:val="en-US"/>
              </w:rPr>
            </w:pPr>
            <w:r w:rsidRPr="00611A2E">
              <w:rPr>
                <w:rFonts w:ascii="Book Antiqua" w:eastAsia="MS Mincho" w:hAnsi="Book Antiqua" w:cs="Times New Roman"/>
                <w:b/>
                <w:sz w:val="21"/>
                <w:szCs w:val="21"/>
                <w:lang w:val="en-US"/>
              </w:rPr>
              <w:t>Length of stay, d</w:t>
            </w:r>
            <w:r w:rsidR="000744C7" w:rsidRPr="00611A2E">
              <w:rPr>
                <w:rFonts w:ascii="Book Antiqua" w:eastAsiaTheme="minorEastAsia" w:hAnsi="Book Antiqua" w:cs="Times New Roman" w:hint="eastAsia"/>
                <w:b/>
                <w:sz w:val="21"/>
                <w:szCs w:val="21"/>
                <w:vertAlign w:val="superscript"/>
                <w:lang w:val="en-US"/>
              </w:rPr>
              <w:t>2</w:t>
            </w:r>
          </w:p>
          <w:p w:rsidR="00C51344" w:rsidRPr="00611A2E" w:rsidRDefault="00DC23C3"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 xml:space="preserve"> </w:t>
            </w:r>
            <w:r w:rsidR="00C51344" w:rsidRPr="00611A2E">
              <w:rPr>
                <w:rFonts w:ascii="Book Antiqua" w:eastAsia="MS Mincho" w:hAnsi="Book Antiqua" w:cs="Times New Roman"/>
                <w:sz w:val="21"/>
                <w:szCs w:val="21"/>
                <w:lang w:val="en-US"/>
              </w:rPr>
              <w:t>Predicted difference in means</w:t>
            </w:r>
            <w:r w:rsidR="00C51344" w:rsidRPr="00611A2E">
              <w:rPr>
                <w:rFonts w:ascii="Book Antiqua" w:eastAsia="MS Mincho" w:hAnsi="Book Antiqua" w:cs="Times New Roman"/>
                <w:b/>
                <w:sz w:val="21"/>
                <w:szCs w:val="21"/>
                <w:lang w:val="en-US"/>
              </w:rPr>
              <w:t xml:space="preserve"> </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sz w:val="21"/>
                <w:szCs w:val="21"/>
                <w:lang w:val="en-US"/>
              </w:rPr>
            </w:pPr>
            <w:r w:rsidRPr="00611A2E">
              <w:rPr>
                <w:rFonts w:ascii="Book Antiqua" w:eastAsia="MS Mincho" w:hAnsi="Book Antiqua" w:cs="Times New Roman"/>
                <w:b/>
                <w:sz w:val="21"/>
                <w:szCs w:val="21"/>
                <w:lang w:val="en-US"/>
              </w:rPr>
              <w:t>Prolonged length of stay (%)</w:t>
            </w:r>
          </w:p>
          <w:p w:rsidR="00C51344" w:rsidRPr="00611A2E" w:rsidRDefault="00C51344" w:rsidP="008E128E">
            <w:pPr>
              <w:autoSpaceDE w:val="0"/>
              <w:autoSpaceDN w:val="0"/>
              <w:adjustRightInd w:val="0"/>
              <w:spacing w:line="360" w:lineRule="auto"/>
              <w:jc w:val="both"/>
              <w:rPr>
                <w:rFonts w:ascii="Book Antiqua" w:eastAsiaTheme="minorEastAsia" w:hAnsi="Book Antiqua" w:cs="Times New Roman"/>
                <w:b/>
                <w:sz w:val="21"/>
                <w:szCs w:val="21"/>
                <w:vertAlign w:val="superscript"/>
                <w:lang w:val="en-US"/>
              </w:rPr>
            </w:pPr>
            <w:r w:rsidRPr="00611A2E">
              <w:rPr>
                <w:rFonts w:ascii="Book Antiqua" w:eastAsia="MS Mincho" w:hAnsi="Book Antiqua" w:cs="Times New Roman"/>
                <w:b/>
                <w:sz w:val="21"/>
                <w:szCs w:val="21"/>
                <w:lang w:val="en-US"/>
              </w:rPr>
              <w:t>Operative time, min</w:t>
            </w:r>
            <w:r w:rsidR="000744C7" w:rsidRPr="00611A2E">
              <w:rPr>
                <w:rFonts w:ascii="Book Antiqua" w:eastAsiaTheme="minorEastAsia" w:hAnsi="Book Antiqua" w:cs="Times New Roman" w:hint="eastAsia"/>
                <w:b/>
                <w:sz w:val="21"/>
                <w:szCs w:val="21"/>
                <w:vertAlign w:val="superscript"/>
                <w:lang w:val="en-US"/>
              </w:rPr>
              <w:t>2</w:t>
            </w:r>
          </w:p>
          <w:p w:rsidR="00C51344" w:rsidRPr="00611A2E" w:rsidRDefault="00DC23C3"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b/>
                <w:sz w:val="21"/>
                <w:szCs w:val="21"/>
                <w:lang w:val="en-US"/>
              </w:rPr>
              <w:t xml:space="preserve"> </w:t>
            </w:r>
            <w:r w:rsidR="00C51344" w:rsidRPr="00611A2E">
              <w:rPr>
                <w:rFonts w:ascii="Book Antiqua" w:eastAsia="MS Mincho" w:hAnsi="Book Antiqua" w:cs="Times New Roman"/>
                <w:sz w:val="21"/>
                <w:szCs w:val="21"/>
                <w:lang w:val="en-US"/>
              </w:rPr>
              <w:t>Predicted difference in means</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sz w:val="21"/>
                <w:szCs w:val="21"/>
                <w:lang w:val="en-US"/>
              </w:rPr>
            </w:pPr>
            <w:r w:rsidRPr="00611A2E">
              <w:rPr>
                <w:rFonts w:ascii="Book Antiqua" w:eastAsia="MS Mincho" w:hAnsi="Book Antiqua" w:cs="Times New Roman"/>
                <w:b/>
                <w:sz w:val="21"/>
                <w:szCs w:val="21"/>
                <w:lang w:val="en-US"/>
              </w:rPr>
              <w:t>Prolonged operative time (%)</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3.72 (2.22-6.22)</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2.02 (1.50-2.74)</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2.09 (1.32-3.33)</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3.34 (1.67-6.70)</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1.90 (1.00-3.60)</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2.62 (1.71-4.02)</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3.30 (3.15-5.06)</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1.83 (1.30-2.58)</w:t>
            </w:r>
          </w:p>
          <w:p w:rsidR="00E80507" w:rsidRPr="00611A2E" w:rsidRDefault="00E80507" w:rsidP="008E128E">
            <w:pPr>
              <w:autoSpaceDE w:val="0"/>
              <w:autoSpaceDN w:val="0"/>
              <w:adjustRightInd w:val="0"/>
              <w:spacing w:line="360" w:lineRule="auto"/>
              <w:jc w:val="both"/>
              <w:rPr>
                <w:rFonts w:ascii="Book Antiqua" w:eastAsiaTheme="minorEastAsia" w:hAnsi="Book Antiqua" w:cs="Times New Roman"/>
                <w:sz w:val="21"/>
                <w:szCs w:val="21"/>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-0.02 (-0.38 to 0.35)</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0.96 (0.87-1.34)</w:t>
            </w:r>
          </w:p>
          <w:p w:rsidR="00E80507" w:rsidRPr="00611A2E" w:rsidRDefault="00E80507" w:rsidP="008E128E">
            <w:pPr>
              <w:autoSpaceDE w:val="0"/>
              <w:autoSpaceDN w:val="0"/>
              <w:adjustRightInd w:val="0"/>
              <w:spacing w:line="360" w:lineRule="auto"/>
              <w:jc w:val="both"/>
              <w:rPr>
                <w:rFonts w:ascii="Book Antiqua" w:eastAsiaTheme="minorEastAsia" w:hAnsi="Book Antiqua" w:cs="Times New Roman"/>
                <w:sz w:val="21"/>
                <w:szCs w:val="21"/>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30.5 (28.8-32.1)</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2.00 (1.52-2.62)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51344" w:rsidRPr="00611A2E" w:rsidRDefault="00C51344" w:rsidP="008E128E">
            <w:pPr>
              <w:autoSpaceDE w:val="0"/>
              <w:autoSpaceDN w:val="0"/>
              <w:adjustRightInd w:val="0"/>
              <w:spacing w:line="360" w:lineRule="auto"/>
              <w:jc w:val="both"/>
              <w:rPr>
                <w:rFonts w:ascii="Book Antiqua" w:eastAsiaTheme="minorEastAsia" w:hAnsi="Book Antiqua" w:cs="Times New Roman"/>
                <w:b/>
                <w:sz w:val="21"/>
                <w:szCs w:val="21"/>
                <w:vertAlign w:val="superscript"/>
                <w:lang w:val="en-US"/>
              </w:rPr>
            </w:pPr>
            <w:r w:rsidRPr="00611A2E">
              <w:rPr>
                <w:rFonts w:ascii="Book Antiqua" w:eastAsia="MS Mincho" w:hAnsi="Book Antiqua" w:cs="Times New Roman"/>
                <w:b/>
                <w:sz w:val="21"/>
                <w:szCs w:val="21"/>
                <w:lang w:val="en-US"/>
              </w:rPr>
              <w:t>&lt;</w:t>
            </w:r>
            <w:r w:rsidR="00E227F4" w:rsidRPr="00611A2E">
              <w:rPr>
                <w:rFonts w:ascii="Book Antiqua" w:eastAsiaTheme="minorEastAsia" w:hAnsi="Book Antiqua" w:cs="Times New Roman"/>
                <w:b/>
                <w:sz w:val="21"/>
                <w:szCs w:val="21"/>
                <w:lang w:val="en-US"/>
              </w:rPr>
              <w:t xml:space="preserve"> </w:t>
            </w:r>
            <w:r w:rsidRPr="00611A2E">
              <w:rPr>
                <w:rFonts w:ascii="Book Antiqua" w:eastAsia="MS Mincho" w:hAnsi="Book Antiqua" w:cs="Times New Roman"/>
                <w:b/>
                <w:sz w:val="21"/>
                <w:szCs w:val="21"/>
                <w:lang w:val="en-US"/>
              </w:rPr>
              <w:t>0.001</w:t>
            </w:r>
            <w:r w:rsidR="00E34855" w:rsidRPr="00611A2E">
              <w:rPr>
                <w:rFonts w:ascii="Book Antiqua" w:eastAsiaTheme="minorEastAsia" w:hAnsi="Book Antiqua" w:cs="Times New Roman" w:hint="eastAsia"/>
                <w:b/>
                <w:sz w:val="21"/>
                <w:szCs w:val="21"/>
                <w:vertAlign w:val="superscript"/>
                <w:lang w:val="en-US"/>
              </w:rPr>
              <w:t>1</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sz w:val="21"/>
                <w:szCs w:val="21"/>
                <w:lang w:val="en-US"/>
              </w:rPr>
            </w:pPr>
            <w:r w:rsidRPr="00611A2E">
              <w:rPr>
                <w:rFonts w:ascii="Book Antiqua" w:eastAsia="MS Mincho" w:hAnsi="Book Antiqua" w:cs="Times New Roman"/>
                <w:b/>
                <w:sz w:val="21"/>
                <w:szCs w:val="21"/>
                <w:lang w:val="en-US"/>
              </w:rPr>
              <w:t>&lt;</w:t>
            </w:r>
            <w:r w:rsidR="00E227F4" w:rsidRPr="00611A2E">
              <w:rPr>
                <w:rFonts w:ascii="Book Antiqua" w:eastAsiaTheme="minorEastAsia" w:hAnsi="Book Antiqua" w:cs="Times New Roman"/>
                <w:b/>
                <w:sz w:val="21"/>
                <w:szCs w:val="21"/>
                <w:lang w:val="en-US"/>
              </w:rPr>
              <w:t xml:space="preserve"> </w:t>
            </w:r>
            <w:r w:rsidRPr="00611A2E">
              <w:rPr>
                <w:rFonts w:ascii="Book Antiqua" w:eastAsia="MS Mincho" w:hAnsi="Book Antiqua" w:cs="Times New Roman"/>
                <w:b/>
                <w:sz w:val="21"/>
                <w:szCs w:val="21"/>
                <w:lang w:val="en-US"/>
              </w:rPr>
              <w:t>0.001</w:t>
            </w:r>
            <w:r w:rsidR="00E34855" w:rsidRPr="00611A2E">
              <w:rPr>
                <w:rFonts w:ascii="Book Antiqua" w:eastAsiaTheme="minorEastAsia" w:hAnsi="Book Antiqua" w:cs="Times New Roman" w:hint="eastAsia"/>
                <w:b/>
                <w:sz w:val="21"/>
                <w:szCs w:val="21"/>
                <w:vertAlign w:val="superscript"/>
                <w:lang w:val="en-US"/>
              </w:rPr>
              <w:t>1</w:t>
            </w:r>
          </w:p>
          <w:p w:rsidR="00C51344" w:rsidRPr="00611A2E" w:rsidRDefault="00DC23C3" w:rsidP="008E128E">
            <w:pPr>
              <w:autoSpaceDE w:val="0"/>
              <w:autoSpaceDN w:val="0"/>
              <w:adjustRightInd w:val="0"/>
              <w:spacing w:line="360" w:lineRule="auto"/>
              <w:jc w:val="both"/>
              <w:rPr>
                <w:rFonts w:ascii="Book Antiqua" w:eastAsia="MS Mincho" w:hAnsi="Book Antiqua" w:cs="Times New Roman"/>
                <w:b/>
                <w:sz w:val="21"/>
                <w:szCs w:val="21"/>
                <w:lang w:val="en-US"/>
              </w:rPr>
            </w:pPr>
            <w:r w:rsidRPr="00611A2E">
              <w:rPr>
                <w:rFonts w:ascii="Book Antiqua" w:eastAsia="MS Mincho" w:hAnsi="Book Antiqua" w:cs="Times New Roman"/>
                <w:b/>
                <w:sz w:val="21"/>
                <w:szCs w:val="21"/>
                <w:lang w:val="en-US"/>
              </w:rPr>
              <w:t xml:space="preserve"> </w:t>
            </w:r>
            <w:r w:rsidR="00C51344" w:rsidRPr="00611A2E">
              <w:rPr>
                <w:rFonts w:ascii="Book Antiqua" w:eastAsia="MS Mincho" w:hAnsi="Book Antiqua" w:cs="Times New Roman"/>
                <w:b/>
                <w:sz w:val="21"/>
                <w:szCs w:val="21"/>
                <w:lang w:val="en-US"/>
              </w:rPr>
              <w:t>0.001</w:t>
            </w:r>
            <w:r w:rsidR="00E34855" w:rsidRPr="00611A2E">
              <w:rPr>
                <w:rFonts w:ascii="Book Antiqua" w:eastAsiaTheme="minorEastAsia" w:hAnsi="Book Antiqua" w:cs="Times New Roman" w:hint="eastAsia"/>
                <w:b/>
                <w:sz w:val="21"/>
                <w:szCs w:val="21"/>
                <w:vertAlign w:val="superscript"/>
                <w:lang w:val="en-US"/>
              </w:rPr>
              <w:t>1</w:t>
            </w:r>
          </w:p>
          <w:p w:rsidR="00C51344" w:rsidRPr="00611A2E" w:rsidRDefault="00DC23C3" w:rsidP="008E128E">
            <w:pPr>
              <w:autoSpaceDE w:val="0"/>
              <w:autoSpaceDN w:val="0"/>
              <w:adjustRightInd w:val="0"/>
              <w:spacing w:line="360" w:lineRule="auto"/>
              <w:jc w:val="both"/>
              <w:rPr>
                <w:rFonts w:ascii="Book Antiqua" w:eastAsia="MS Mincho" w:hAnsi="Book Antiqua" w:cs="Times New Roman"/>
                <w:b/>
                <w:sz w:val="21"/>
                <w:szCs w:val="21"/>
                <w:lang w:val="en-US"/>
              </w:rPr>
            </w:pPr>
            <w:r w:rsidRPr="00611A2E">
              <w:rPr>
                <w:rFonts w:ascii="Book Antiqua" w:eastAsia="MS Mincho" w:hAnsi="Book Antiqua" w:cs="Times New Roman"/>
                <w:b/>
                <w:sz w:val="21"/>
                <w:szCs w:val="21"/>
                <w:lang w:val="en-US"/>
              </w:rPr>
              <w:t xml:space="preserve"> </w:t>
            </w:r>
            <w:r w:rsidR="00C51344" w:rsidRPr="00611A2E">
              <w:rPr>
                <w:rFonts w:ascii="Book Antiqua" w:eastAsia="MS Mincho" w:hAnsi="Book Antiqua" w:cs="Times New Roman"/>
                <w:b/>
                <w:sz w:val="21"/>
                <w:szCs w:val="21"/>
                <w:lang w:val="en-US"/>
              </w:rPr>
              <w:t>0.001</w:t>
            </w:r>
            <w:r w:rsidR="00E34855" w:rsidRPr="00611A2E">
              <w:rPr>
                <w:rFonts w:ascii="Book Antiqua" w:eastAsiaTheme="minorEastAsia" w:hAnsi="Book Antiqua" w:cs="Times New Roman" w:hint="eastAsia"/>
                <w:b/>
                <w:sz w:val="21"/>
                <w:szCs w:val="21"/>
                <w:vertAlign w:val="superscript"/>
                <w:lang w:val="en-US"/>
              </w:rPr>
              <w:t>1</w:t>
            </w:r>
          </w:p>
          <w:p w:rsidR="00C51344" w:rsidRPr="00611A2E" w:rsidRDefault="00DC23C3" w:rsidP="008E128E">
            <w:pPr>
              <w:autoSpaceDE w:val="0"/>
              <w:autoSpaceDN w:val="0"/>
              <w:adjustRightInd w:val="0"/>
              <w:spacing w:line="360" w:lineRule="auto"/>
              <w:jc w:val="both"/>
              <w:rPr>
                <w:rFonts w:ascii="Book Antiqua" w:eastAsia="MS Mincho" w:hAnsi="Book Antiqua" w:cs="Times New Roman"/>
                <w:b/>
                <w:sz w:val="21"/>
                <w:szCs w:val="21"/>
                <w:lang w:val="en-US"/>
              </w:rPr>
            </w:pPr>
            <w:r w:rsidRPr="00611A2E">
              <w:rPr>
                <w:rFonts w:ascii="Book Antiqua" w:eastAsia="MS Mincho" w:hAnsi="Book Antiqua" w:cs="Times New Roman"/>
                <w:b/>
                <w:sz w:val="21"/>
                <w:szCs w:val="21"/>
                <w:lang w:val="en-US"/>
              </w:rPr>
              <w:t xml:space="preserve"> </w:t>
            </w:r>
            <w:r w:rsidR="00C51344" w:rsidRPr="00611A2E">
              <w:rPr>
                <w:rFonts w:ascii="Book Antiqua" w:eastAsia="MS Mincho" w:hAnsi="Book Antiqua" w:cs="Times New Roman"/>
                <w:b/>
                <w:sz w:val="21"/>
                <w:szCs w:val="21"/>
                <w:lang w:val="en-US"/>
              </w:rPr>
              <w:t>0.049</w:t>
            </w:r>
            <w:r w:rsidR="00E34855" w:rsidRPr="00611A2E">
              <w:rPr>
                <w:rFonts w:ascii="Book Antiqua" w:eastAsiaTheme="minorEastAsia" w:hAnsi="Book Antiqua" w:cs="Times New Roman" w:hint="eastAsia"/>
                <w:b/>
                <w:sz w:val="21"/>
                <w:szCs w:val="21"/>
                <w:vertAlign w:val="superscript"/>
                <w:lang w:val="en-US"/>
              </w:rPr>
              <w:t>1</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sz w:val="21"/>
                <w:szCs w:val="21"/>
                <w:lang w:val="en-US"/>
              </w:rPr>
            </w:pPr>
            <w:r w:rsidRPr="00611A2E">
              <w:rPr>
                <w:rFonts w:ascii="Book Antiqua" w:eastAsia="MS Mincho" w:hAnsi="Book Antiqua" w:cs="Times New Roman"/>
                <w:b/>
                <w:sz w:val="21"/>
                <w:szCs w:val="21"/>
                <w:lang w:val="en-US"/>
              </w:rPr>
              <w:t>&lt;</w:t>
            </w:r>
            <w:r w:rsidR="00E227F4" w:rsidRPr="00611A2E">
              <w:rPr>
                <w:rFonts w:ascii="Book Antiqua" w:eastAsiaTheme="minorEastAsia" w:hAnsi="Book Antiqua" w:cs="Times New Roman"/>
                <w:b/>
                <w:sz w:val="21"/>
                <w:szCs w:val="21"/>
                <w:lang w:val="en-US"/>
              </w:rPr>
              <w:t xml:space="preserve"> </w:t>
            </w:r>
            <w:r w:rsidRPr="00611A2E">
              <w:rPr>
                <w:rFonts w:ascii="Book Antiqua" w:eastAsia="MS Mincho" w:hAnsi="Book Antiqua" w:cs="Times New Roman"/>
                <w:b/>
                <w:sz w:val="21"/>
                <w:szCs w:val="21"/>
                <w:lang w:val="en-US"/>
              </w:rPr>
              <w:t>0.001</w:t>
            </w:r>
            <w:r w:rsidR="00E34855" w:rsidRPr="00611A2E">
              <w:rPr>
                <w:rFonts w:ascii="Book Antiqua" w:eastAsiaTheme="minorEastAsia" w:hAnsi="Book Antiqua" w:cs="Times New Roman" w:hint="eastAsia"/>
                <w:b/>
                <w:sz w:val="21"/>
                <w:szCs w:val="21"/>
                <w:vertAlign w:val="superscript"/>
                <w:lang w:val="en-US"/>
              </w:rPr>
              <w:t>1</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sz w:val="21"/>
                <w:szCs w:val="21"/>
                <w:lang w:val="en-US"/>
              </w:rPr>
            </w:pPr>
            <w:r w:rsidRPr="00611A2E">
              <w:rPr>
                <w:rFonts w:ascii="Book Antiqua" w:eastAsia="MS Mincho" w:hAnsi="Book Antiqua" w:cs="Times New Roman"/>
                <w:b/>
                <w:sz w:val="21"/>
                <w:szCs w:val="21"/>
                <w:lang w:val="en-US"/>
              </w:rPr>
              <w:t>&lt;</w:t>
            </w:r>
            <w:r w:rsidR="00E227F4" w:rsidRPr="00611A2E">
              <w:rPr>
                <w:rFonts w:ascii="Book Antiqua" w:eastAsiaTheme="minorEastAsia" w:hAnsi="Book Antiqua" w:cs="Times New Roman"/>
                <w:b/>
                <w:sz w:val="21"/>
                <w:szCs w:val="21"/>
                <w:lang w:val="en-US"/>
              </w:rPr>
              <w:t xml:space="preserve"> </w:t>
            </w:r>
            <w:r w:rsidRPr="00611A2E">
              <w:rPr>
                <w:rFonts w:ascii="Book Antiqua" w:eastAsia="MS Mincho" w:hAnsi="Book Antiqua" w:cs="Times New Roman"/>
                <w:b/>
                <w:sz w:val="21"/>
                <w:szCs w:val="21"/>
                <w:lang w:val="en-US"/>
              </w:rPr>
              <w:t>0.001</w:t>
            </w:r>
            <w:r w:rsidR="00E34855" w:rsidRPr="00611A2E">
              <w:rPr>
                <w:rFonts w:ascii="Book Antiqua" w:eastAsiaTheme="minorEastAsia" w:hAnsi="Book Antiqua" w:cs="Times New Roman" w:hint="eastAsia"/>
                <w:b/>
                <w:sz w:val="21"/>
                <w:szCs w:val="21"/>
                <w:vertAlign w:val="superscript"/>
                <w:lang w:val="en-US"/>
              </w:rPr>
              <w:t>1</w:t>
            </w:r>
          </w:p>
          <w:p w:rsidR="00C51344" w:rsidRPr="00611A2E" w:rsidRDefault="00DC23C3" w:rsidP="008E128E">
            <w:pPr>
              <w:autoSpaceDE w:val="0"/>
              <w:autoSpaceDN w:val="0"/>
              <w:adjustRightInd w:val="0"/>
              <w:spacing w:line="360" w:lineRule="auto"/>
              <w:jc w:val="both"/>
              <w:rPr>
                <w:rFonts w:ascii="Book Antiqua" w:eastAsia="MS Mincho" w:hAnsi="Book Antiqua" w:cs="Times New Roman"/>
                <w:b/>
                <w:sz w:val="21"/>
                <w:szCs w:val="21"/>
                <w:lang w:val="en-US"/>
              </w:rPr>
            </w:pPr>
            <w:r w:rsidRPr="00611A2E">
              <w:rPr>
                <w:rFonts w:ascii="Book Antiqua" w:eastAsia="MS Mincho" w:hAnsi="Book Antiqua" w:cs="Times New Roman"/>
                <w:b/>
                <w:sz w:val="21"/>
                <w:szCs w:val="21"/>
                <w:lang w:val="en-US"/>
              </w:rPr>
              <w:t xml:space="preserve"> </w:t>
            </w:r>
            <w:r w:rsidR="00C51344" w:rsidRPr="00611A2E">
              <w:rPr>
                <w:rFonts w:ascii="Book Antiqua" w:eastAsia="MS Mincho" w:hAnsi="Book Antiqua" w:cs="Times New Roman"/>
                <w:b/>
                <w:sz w:val="21"/>
                <w:szCs w:val="21"/>
                <w:lang w:val="en-US"/>
              </w:rPr>
              <w:t>0.001</w:t>
            </w:r>
            <w:r w:rsidR="00E34855" w:rsidRPr="00611A2E">
              <w:rPr>
                <w:rFonts w:ascii="Book Antiqua" w:eastAsiaTheme="minorEastAsia" w:hAnsi="Book Antiqua" w:cs="Times New Roman" w:hint="eastAsia"/>
                <w:b/>
                <w:sz w:val="21"/>
                <w:szCs w:val="21"/>
                <w:vertAlign w:val="superscript"/>
                <w:lang w:val="en-US"/>
              </w:rPr>
              <w:t>1</w:t>
            </w:r>
          </w:p>
          <w:p w:rsidR="00E80507" w:rsidRPr="00611A2E" w:rsidRDefault="00E80507" w:rsidP="008E128E">
            <w:pPr>
              <w:autoSpaceDE w:val="0"/>
              <w:autoSpaceDN w:val="0"/>
              <w:adjustRightInd w:val="0"/>
              <w:spacing w:line="360" w:lineRule="auto"/>
              <w:jc w:val="both"/>
              <w:rPr>
                <w:rFonts w:ascii="Book Antiqua" w:eastAsiaTheme="minorEastAsia" w:hAnsi="Book Antiqua" w:cs="Times New Roman"/>
                <w:b/>
                <w:sz w:val="21"/>
                <w:szCs w:val="21"/>
                <w:lang w:val="en-US"/>
              </w:rPr>
            </w:pPr>
          </w:p>
          <w:p w:rsidR="00C51344" w:rsidRPr="00611A2E" w:rsidRDefault="00DC23C3"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b/>
                <w:sz w:val="21"/>
                <w:szCs w:val="21"/>
                <w:lang w:val="en-US"/>
              </w:rPr>
              <w:t xml:space="preserve"> </w:t>
            </w:r>
            <w:r w:rsidR="00C51344" w:rsidRPr="00611A2E">
              <w:rPr>
                <w:rFonts w:ascii="Book Antiqua" w:eastAsia="MS Mincho" w:hAnsi="Book Antiqua" w:cs="Times New Roman"/>
                <w:sz w:val="21"/>
                <w:szCs w:val="21"/>
                <w:lang w:val="en-US"/>
              </w:rPr>
              <w:t>0.927</w:t>
            </w:r>
          </w:p>
          <w:p w:rsidR="00C51344" w:rsidRPr="00611A2E" w:rsidRDefault="00DC23C3"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 xml:space="preserve"> </w:t>
            </w:r>
            <w:r w:rsidR="00C51344" w:rsidRPr="00611A2E">
              <w:rPr>
                <w:rFonts w:ascii="Book Antiqua" w:eastAsia="MS Mincho" w:hAnsi="Book Antiqua" w:cs="Times New Roman"/>
                <w:sz w:val="21"/>
                <w:szCs w:val="21"/>
                <w:lang w:val="en-US"/>
              </w:rPr>
              <w:t>0.815</w:t>
            </w:r>
          </w:p>
          <w:p w:rsidR="00E80507" w:rsidRPr="00611A2E" w:rsidRDefault="00E80507" w:rsidP="008E128E">
            <w:pPr>
              <w:autoSpaceDE w:val="0"/>
              <w:autoSpaceDN w:val="0"/>
              <w:adjustRightInd w:val="0"/>
              <w:spacing w:line="360" w:lineRule="auto"/>
              <w:jc w:val="both"/>
              <w:rPr>
                <w:rFonts w:ascii="Book Antiqua" w:eastAsiaTheme="minorEastAsia" w:hAnsi="Book Antiqua" w:cs="Times New Roman"/>
                <w:sz w:val="21"/>
                <w:szCs w:val="21"/>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sz w:val="21"/>
                <w:szCs w:val="21"/>
                <w:lang w:val="en-US"/>
              </w:rPr>
            </w:pPr>
            <w:r w:rsidRPr="00611A2E">
              <w:rPr>
                <w:rFonts w:ascii="Book Antiqua" w:eastAsia="MS Mincho" w:hAnsi="Book Antiqua" w:cs="Times New Roman"/>
                <w:b/>
                <w:sz w:val="21"/>
                <w:szCs w:val="21"/>
                <w:lang w:val="en-US"/>
              </w:rPr>
              <w:t>&lt;</w:t>
            </w:r>
            <w:r w:rsidR="00E34855" w:rsidRPr="00611A2E">
              <w:rPr>
                <w:rFonts w:ascii="Book Antiqua" w:eastAsiaTheme="minorEastAsia" w:hAnsi="Book Antiqua" w:cs="Times New Roman" w:hint="eastAsia"/>
                <w:b/>
                <w:sz w:val="21"/>
                <w:szCs w:val="21"/>
                <w:lang w:val="en-US"/>
              </w:rPr>
              <w:t xml:space="preserve"> </w:t>
            </w:r>
            <w:r w:rsidRPr="00611A2E">
              <w:rPr>
                <w:rFonts w:ascii="Book Antiqua" w:eastAsia="MS Mincho" w:hAnsi="Book Antiqua" w:cs="Times New Roman"/>
                <w:b/>
                <w:sz w:val="21"/>
                <w:szCs w:val="21"/>
                <w:lang w:val="en-US"/>
              </w:rPr>
              <w:t>0.001</w:t>
            </w:r>
            <w:r w:rsidR="00E34855" w:rsidRPr="00611A2E">
              <w:rPr>
                <w:rFonts w:ascii="Book Antiqua" w:eastAsiaTheme="minorEastAsia" w:hAnsi="Book Antiqua" w:cs="Times New Roman" w:hint="eastAsia"/>
                <w:b/>
                <w:sz w:val="21"/>
                <w:szCs w:val="21"/>
                <w:vertAlign w:val="superscript"/>
                <w:lang w:val="en-US"/>
              </w:rPr>
              <w:t>1</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sz w:val="21"/>
                <w:szCs w:val="21"/>
                <w:lang w:val="en-US"/>
              </w:rPr>
            </w:pPr>
            <w:r w:rsidRPr="00611A2E">
              <w:rPr>
                <w:rFonts w:ascii="Book Antiqua" w:eastAsia="MS Mincho" w:hAnsi="Book Antiqua" w:cs="Times New Roman"/>
                <w:b/>
                <w:sz w:val="21"/>
                <w:szCs w:val="21"/>
                <w:lang w:val="en-US"/>
              </w:rPr>
              <w:t>&lt;</w:t>
            </w:r>
            <w:r w:rsidR="00E34855" w:rsidRPr="00611A2E">
              <w:rPr>
                <w:rFonts w:ascii="Book Antiqua" w:eastAsiaTheme="minorEastAsia" w:hAnsi="Book Antiqua" w:cs="Times New Roman" w:hint="eastAsia"/>
                <w:b/>
                <w:sz w:val="21"/>
                <w:szCs w:val="21"/>
                <w:lang w:val="en-US"/>
              </w:rPr>
              <w:t xml:space="preserve"> </w:t>
            </w:r>
            <w:r w:rsidRPr="00611A2E">
              <w:rPr>
                <w:rFonts w:ascii="Book Antiqua" w:eastAsia="MS Mincho" w:hAnsi="Book Antiqua" w:cs="Times New Roman"/>
                <w:b/>
                <w:sz w:val="21"/>
                <w:szCs w:val="21"/>
                <w:lang w:val="en-US"/>
              </w:rPr>
              <w:t>0.001</w:t>
            </w:r>
            <w:r w:rsidR="00E34855" w:rsidRPr="00611A2E">
              <w:rPr>
                <w:rFonts w:ascii="Book Antiqua" w:eastAsiaTheme="minorEastAsia" w:hAnsi="Book Antiqua" w:cs="Times New Roman" w:hint="eastAsia"/>
                <w:b/>
                <w:sz w:val="21"/>
                <w:szCs w:val="21"/>
                <w:vertAlign w:val="superscript"/>
                <w:lang w:val="en-US"/>
              </w:rPr>
              <w:t>1</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 xml:space="preserve"> 2.70 (1.54-4.72)</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1.53 (1.12-2.11)</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1.77 (1.08-2.90)</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3.11 (1.47-6.57)</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1.53 (0.78-3.02)</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2.03 (1.28-3.22)</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1.72 (1.08-2.73)</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1.55 (1.08-2.23)</w:t>
            </w:r>
          </w:p>
          <w:p w:rsidR="00E80507" w:rsidRPr="00611A2E" w:rsidRDefault="00E80507" w:rsidP="008E128E">
            <w:pPr>
              <w:autoSpaceDE w:val="0"/>
              <w:autoSpaceDN w:val="0"/>
              <w:adjustRightInd w:val="0"/>
              <w:spacing w:line="360" w:lineRule="auto"/>
              <w:jc w:val="both"/>
              <w:rPr>
                <w:rFonts w:ascii="Book Antiqua" w:eastAsiaTheme="minorEastAsia" w:hAnsi="Book Antiqua" w:cs="Times New Roman"/>
                <w:sz w:val="21"/>
                <w:szCs w:val="21"/>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-0.93 (-1.32 to -0.55)</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0.67 (0.47-0.96)</w:t>
            </w:r>
          </w:p>
          <w:p w:rsidR="00E80507" w:rsidRPr="00611A2E" w:rsidRDefault="00E80507" w:rsidP="008E128E">
            <w:pPr>
              <w:autoSpaceDE w:val="0"/>
              <w:autoSpaceDN w:val="0"/>
              <w:adjustRightInd w:val="0"/>
              <w:spacing w:line="360" w:lineRule="auto"/>
              <w:jc w:val="both"/>
              <w:rPr>
                <w:rFonts w:ascii="Book Antiqua" w:eastAsiaTheme="minorEastAsia" w:hAnsi="Book Antiqua" w:cs="Times New Roman"/>
                <w:sz w:val="21"/>
                <w:szCs w:val="21"/>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26.4 (24.7-28.1)</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1.81 (1.36-2.41)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51344" w:rsidRPr="00611A2E" w:rsidRDefault="00DC23C3" w:rsidP="008E128E">
            <w:pPr>
              <w:autoSpaceDE w:val="0"/>
              <w:autoSpaceDN w:val="0"/>
              <w:adjustRightInd w:val="0"/>
              <w:spacing w:line="360" w:lineRule="auto"/>
              <w:jc w:val="both"/>
              <w:rPr>
                <w:rFonts w:ascii="Book Antiqua" w:eastAsia="MS Mincho" w:hAnsi="Book Antiqua" w:cs="Times New Roman"/>
                <w:b/>
                <w:sz w:val="21"/>
                <w:szCs w:val="21"/>
                <w:lang w:val="en-US"/>
              </w:rPr>
            </w:pPr>
            <w:r w:rsidRPr="00611A2E">
              <w:rPr>
                <w:rFonts w:ascii="Book Antiqua" w:eastAsia="MS Mincho" w:hAnsi="Book Antiqua" w:cs="Times New Roman"/>
                <w:b/>
                <w:sz w:val="21"/>
                <w:szCs w:val="21"/>
                <w:lang w:val="en-US"/>
              </w:rPr>
              <w:t xml:space="preserve"> </w:t>
            </w:r>
            <w:r w:rsidR="00C51344" w:rsidRPr="00611A2E">
              <w:rPr>
                <w:rFonts w:ascii="Book Antiqua" w:eastAsia="MS Mincho" w:hAnsi="Book Antiqua" w:cs="Times New Roman"/>
                <w:b/>
                <w:sz w:val="21"/>
                <w:szCs w:val="21"/>
                <w:lang w:val="en-US"/>
              </w:rPr>
              <w:t>0.001</w:t>
            </w:r>
            <w:r w:rsidR="00E34855" w:rsidRPr="00611A2E">
              <w:rPr>
                <w:rFonts w:ascii="Book Antiqua" w:eastAsiaTheme="minorEastAsia" w:hAnsi="Book Antiqua" w:cs="Times New Roman" w:hint="eastAsia"/>
                <w:b/>
                <w:sz w:val="21"/>
                <w:szCs w:val="21"/>
                <w:vertAlign w:val="superscript"/>
                <w:lang w:val="en-US"/>
              </w:rPr>
              <w:t>1</w:t>
            </w:r>
          </w:p>
          <w:p w:rsidR="00C51344" w:rsidRPr="00611A2E" w:rsidRDefault="00DC23C3" w:rsidP="008E128E">
            <w:pPr>
              <w:autoSpaceDE w:val="0"/>
              <w:autoSpaceDN w:val="0"/>
              <w:adjustRightInd w:val="0"/>
              <w:spacing w:line="360" w:lineRule="auto"/>
              <w:jc w:val="both"/>
              <w:rPr>
                <w:rFonts w:ascii="Book Antiqua" w:eastAsia="MS Mincho" w:hAnsi="Book Antiqua" w:cs="Times New Roman"/>
                <w:b/>
                <w:sz w:val="21"/>
                <w:szCs w:val="21"/>
                <w:lang w:val="en-US"/>
              </w:rPr>
            </w:pPr>
            <w:r w:rsidRPr="00611A2E">
              <w:rPr>
                <w:rFonts w:ascii="Book Antiqua" w:eastAsia="MS Mincho" w:hAnsi="Book Antiqua" w:cs="Times New Roman"/>
                <w:b/>
                <w:sz w:val="21"/>
                <w:szCs w:val="21"/>
                <w:lang w:val="en-US"/>
              </w:rPr>
              <w:t xml:space="preserve"> </w:t>
            </w:r>
            <w:r w:rsidR="00C51344" w:rsidRPr="00611A2E">
              <w:rPr>
                <w:rFonts w:ascii="Book Antiqua" w:eastAsia="MS Mincho" w:hAnsi="Book Antiqua" w:cs="Times New Roman"/>
                <w:b/>
                <w:sz w:val="21"/>
                <w:szCs w:val="21"/>
                <w:lang w:val="en-US"/>
              </w:rPr>
              <w:t>0.010</w:t>
            </w:r>
            <w:r w:rsidR="00E34855" w:rsidRPr="00611A2E">
              <w:rPr>
                <w:rFonts w:ascii="Book Antiqua" w:eastAsiaTheme="minorEastAsia" w:hAnsi="Book Antiqua" w:cs="Times New Roman" w:hint="eastAsia"/>
                <w:b/>
                <w:sz w:val="21"/>
                <w:szCs w:val="21"/>
                <w:vertAlign w:val="superscript"/>
                <w:lang w:val="en-US"/>
              </w:rPr>
              <w:t>1</w:t>
            </w:r>
          </w:p>
          <w:p w:rsidR="00C51344" w:rsidRPr="00611A2E" w:rsidRDefault="00DC23C3" w:rsidP="008E128E">
            <w:pPr>
              <w:autoSpaceDE w:val="0"/>
              <w:autoSpaceDN w:val="0"/>
              <w:adjustRightInd w:val="0"/>
              <w:spacing w:line="360" w:lineRule="auto"/>
              <w:jc w:val="both"/>
              <w:rPr>
                <w:rFonts w:ascii="Book Antiqua" w:eastAsia="MS Mincho" w:hAnsi="Book Antiqua" w:cs="Times New Roman"/>
                <w:b/>
                <w:sz w:val="21"/>
                <w:szCs w:val="21"/>
                <w:lang w:val="en-US"/>
              </w:rPr>
            </w:pPr>
            <w:r w:rsidRPr="00611A2E">
              <w:rPr>
                <w:rFonts w:ascii="Book Antiqua" w:eastAsia="MS Mincho" w:hAnsi="Book Antiqua" w:cs="Times New Roman"/>
                <w:b/>
                <w:sz w:val="21"/>
                <w:szCs w:val="21"/>
                <w:lang w:val="en-US"/>
              </w:rPr>
              <w:t xml:space="preserve"> </w:t>
            </w:r>
            <w:r w:rsidR="00C51344" w:rsidRPr="00611A2E">
              <w:rPr>
                <w:rFonts w:ascii="Book Antiqua" w:eastAsia="MS Mincho" w:hAnsi="Book Antiqua" w:cs="Times New Roman"/>
                <w:b/>
                <w:sz w:val="21"/>
                <w:szCs w:val="21"/>
                <w:lang w:val="en-US"/>
              </w:rPr>
              <w:t>0.023</w:t>
            </w:r>
            <w:r w:rsidR="00E34855" w:rsidRPr="00611A2E">
              <w:rPr>
                <w:rFonts w:ascii="Book Antiqua" w:eastAsiaTheme="minorEastAsia" w:hAnsi="Book Antiqua" w:cs="Times New Roman" w:hint="eastAsia"/>
                <w:b/>
                <w:sz w:val="21"/>
                <w:szCs w:val="21"/>
                <w:vertAlign w:val="superscript"/>
                <w:lang w:val="en-US"/>
              </w:rPr>
              <w:t>1</w:t>
            </w:r>
          </w:p>
          <w:p w:rsidR="00C51344" w:rsidRPr="00611A2E" w:rsidRDefault="00DC23C3" w:rsidP="008E128E">
            <w:pPr>
              <w:autoSpaceDE w:val="0"/>
              <w:autoSpaceDN w:val="0"/>
              <w:adjustRightInd w:val="0"/>
              <w:spacing w:line="360" w:lineRule="auto"/>
              <w:jc w:val="both"/>
              <w:rPr>
                <w:rFonts w:ascii="Book Antiqua" w:eastAsia="MS Mincho" w:hAnsi="Book Antiqua" w:cs="Times New Roman"/>
                <w:b/>
                <w:sz w:val="21"/>
                <w:szCs w:val="21"/>
                <w:lang w:val="en-US"/>
              </w:rPr>
            </w:pPr>
            <w:r w:rsidRPr="00611A2E">
              <w:rPr>
                <w:rFonts w:ascii="Book Antiqua" w:eastAsia="MS Mincho" w:hAnsi="Book Antiqua" w:cs="Times New Roman"/>
                <w:b/>
                <w:sz w:val="21"/>
                <w:szCs w:val="21"/>
                <w:lang w:val="en-US"/>
              </w:rPr>
              <w:t xml:space="preserve"> </w:t>
            </w:r>
            <w:r w:rsidR="00C51344" w:rsidRPr="00611A2E">
              <w:rPr>
                <w:rFonts w:ascii="Book Antiqua" w:eastAsia="MS Mincho" w:hAnsi="Book Antiqua" w:cs="Times New Roman"/>
                <w:b/>
                <w:sz w:val="21"/>
                <w:szCs w:val="21"/>
                <w:lang w:val="en-US"/>
              </w:rPr>
              <w:t>0.003</w:t>
            </w:r>
            <w:r w:rsidR="00E34855" w:rsidRPr="00611A2E">
              <w:rPr>
                <w:rFonts w:ascii="Book Antiqua" w:eastAsiaTheme="minorEastAsia" w:hAnsi="Book Antiqua" w:cs="Times New Roman" w:hint="eastAsia"/>
                <w:b/>
                <w:sz w:val="21"/>
                <w:szCs w:val="21"/>
                <w:vertAlign w:val="superscript"/>
                <w:lang w:val="en-US"/>
              </w:rPr>
              <w:t>1</w:t>
            </w:r>
          </w:p>
          <w:p w:rsidR="00C51344" w:rsidRPr="00611A2E" w:rsidRDefault="00DC23C3"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 xml:space="preserve"> </w:t>
            </w:r>
            <w:r w:rsidR="00C51344" w:rsidRPr="00611A2E">
              <w:rPr>
                <w:rFonts w:ascii="Book Antiqua" w:eastAsia="MS Mincho" w:hAnsi="Book Antiqua" w:cs="Times New Roman"/>
                <w:sz w:val="21"/>
                <w:szCs w:val="21"/>
                <w:lang w:val="en-US"/>
              </w:rPr>
              <w:t>0.217</w:t>
            </w:r>
          </w:p>
          <w:p w:rsidR="00C51344" w:rsidRPr="00611A2E" w:rsidRDefault="00DC23C3" w:rsidP="008E128E">
            <w:pPr>
              <w:autoSpaceDE w:val="0"/>
              <w:autoSpaceDN w:val="0"/>
              <w:adjustRightInd w:val="0"/>
              <w:spacing w:line="360" w:lineRule="auto"/>
              <w:jc w:val="both"/>
              <w:rPr>
                <w:rFonts w:ascii="Book Antiqua" w:eastAsia="MS Mincho" w:hAnsi="Book Antiqua" w:cs="Times New Roman"/>
                <w:b/>
                <w:sz w:val="21"/>
                <w:szCs w:val="21"/>
                <w:lang w:val="en-US"/>
              </w:rPr>
            </w:pPr>
            <w:r w:rsidRPr="00611A2E">
              <w:rPr>
                <w:rFonts w:ascii="Book Antiqua" w:eastAsia="MS Mincho" w:hAnsi="Book Antiqua" w:cs="Times New Roman"/>
                <w:b/>
                <w:sz w:val="21"/>
                <w:szCs w:val="21"/>
                <w:lang w:val="en-US"/>
              </w:rPr>
              <w:t xml:space="preserve"> </w:t>
            </w:r>
            <w:r w:rsidR="00C51344" w:rsidRPr="00611A2E">
              <w:rPr>
                <w:rFonts w:ascii="Book Antiqua" w:eastAsia="MS Mincho" w:hAnsi="Book Antiqua" w:cs="Times New Roman"/>
                <w:b/>
                <w:sz w:val="21"/>
                <w:szCs w:val="21"/>
                <w:lang w:val="en-US"/>
              </w:rPr>
              <w:t>0.002</w:t>
            </w:r>
            <w:r w:rsidR="00E34855" w:rsidRPr="00611A2E">
              <w:rPr>
                <w:rFonts w:ascii="Book Antiqua" w:eastAsiaTheme="minorEastAsia" w:hAnsi="Book Antiqua" w:cs="Times New Roman" w:hint="eastAsia"/>
                <w:b/>
                <w:sz w:val="21"/>
                <w:szCs w:val="21"/>
                <w:vertAlign w:val="superscript"/>
                <w:lang w:val="en-US"/>
              </w:rPr>
              <w:t>1</w:t>
            </w:r>
          </w:p>
          <w:p w:rsidR="00C51344" w:rsidRPr="00611A2E" w:rsidRDefault="00DC23C3" w:rsidP="008E128E">
            <w:pPr>
              <w:autoSpaceDE w:val="0"/>
              <w:autoSpaceDN w:val="0"/>
              <w:adjustRightInd w:val="0"/>
              <w:spacing w:line="360" w:lineRule="auto"/>
              <w:jc w:val="both"/>
              <w:rPr>
                <w:rFonts w:ascii="Book Antiqua" w:eastAsia="MS Mincho" w:hAnsi="Book Antiqua" w:cs="Times New Roman"/>
                <w:b/>
                <w:sz w:val="21"/>
                <w:szCs w:val="21"/>
                <w:lang w:val="en-US"/>
              </w:rPr>
            </w:pPr>
            <w:r w:rsidRPr="00611A2E">
              <w:rPr>
                <w:rFonts w:ascii="Book Antiqua" w:eastAsia="MS Mincho" w:hAnsi="Book Antiqua" w:cs="Times New Roman"/>
                <w:b/>
                <w:sz w:val="21"/>
                <w:szCs w:val="21"/>
                <w:lang w:val="en-US"/>
              </w:rPr>
              <w:t xml:space="preserve"> </w:t>
            </w:r>
            <w:r w:rsidR="00C51344" w:rsidRPr="00611A2E">
              <w:rPr>
                <w:rFonts w:ascii="Book Antiqua" w:eastAsia="MS Mincho" w:hAnsi="Book Antiqua" w:cs="Times New Roman"/>
                <w:b/>
                <w:sz w:val="21"/>
                <w:szCs w:val="21"/>
                <w:lang w:val="en-US"/>
              </w:rPr>
              <w:t>0.023</w:t>
            </w:r>
            <w:r w:rsidR="00E34855" w:rsidRPr="00611A2E">
              <w:rPr>
                <w:rFonts w:ascii="Book Antiqua" w:eastAsiaTheme="minorEastAsia" w:hAnsi="Book Antiqua" w:cs="Times New Roman" w:hint="eastAsia"/>
                <w:b/>
                <w:sz w:val="21"/>
                <w:szCs w:val="21"/>
                <w:vertAlign w:val="superscript"/>
                <w:lang w:val="en-US"/>
              </w:rPr>
              <w:t>1</w:t>
            </w:r>
          </w:p>
          <w:p w:rsidR="00C51344" w:rsidRPr="00611A2E" w:rsidRDefault="00DC23C3" w:rsidP="008E128E">
            <w:pPr>
              <w:autoSpaceDE w:val="0"/>
              <w:autoSpaceDN w:val="0"/>
              <w:adjustRightInd w:val="0"/>
              <w:spacing w:line="360" w:lineRule="auto"/>
              <w:jc w:val="both"/>
              <w:rPr>
                <w:rFonts w:ascii="Book Antiqua" w:eastAsia="MS Mincho" w:hAnsi="Book Antiqua" w:cs="Times New Roman"/>
                <w:b/>
                <w:sz w:val="21"/>
                <w:szCs w:val="21"/>
                <w:lang w:val="en-US"/>
              </w:rPr>
            </w:pPr>
            <w:r w:rsidRPr="00611A2E">
              <w:rPr>
                <w:rFonts w:ascii="Book Antiqua" w:eastAsia="MS Mincho" w:hAnsi="Book Antiqua" w:cs="Times New Roman"/>
                <w:b/>
                <w:sz w:val="21"/>
                <w:szCs w:val="21"/>
                <w:lang w:val="en-US"/>
              </w:rPr>
              <w:t xml:space="preserve"> </w:t>
            </w:r>
            <w:r w:rsidR="00C51344" w:rsidRPr="00611A2E">
              <w:rPr>
                <w:rFonts w:ascii="Book Antiqua" w:eastAsia="MS Mincho" w:hAnsi="Book Antiqua" w:cs="Times New Roman"/>
                <w:b/>
                <w:sz w:val="21"/>
                <w:szCs w:val="21"/>
                <w:lang w:val="en-US"/>
              </w:rPr>
              <w:t>0.018</w:t>
            </w:r>
            <w:r w:rsidR="00E34855" w:rsidRPr="00611A2E">
              <w:rPr>
                <w:rFonts w:ascii="Book Antiqua" w:eastAsiaTheme="minorEastAsia" w:hAnsi="Book Antiqua" w:cs="Times New Roman" w:hint="eastAsia"/>
                <w:b/>
                <w:sz w:val="21"/>
                <w:szCs w:val="21"/>
                <w:vertAlign w:val="superscript"/>
                <w:lang w:val="en-US"/>
              </w:rPr>
              <w:t>1</w:t>
            </w:r>
          </w:p>
          <w:p w:rsidR="00E80507" w:rsidRPr="00611A2E" w:rsidRDefault="00E80507" w:rsidP="008E128E">
            <w:pPr>
              <w:autoSpaceDE w:val="0"/>
              <w:autoSpaceDN w:val="0"/>
              <w:adjustRightInd w:val="0"/>
              <w:spacing w:line="360" w:lineRule="auto"/>
              <w:jc w:val="both"/>
              <w:rPr>
                <w:rFonts w:ascii="Book Antiqua" w:eastAsiaTheme="minorEastAsia" w:hAnsi="Book Antiqua" w:cs="Times New Roman"/>
                <w:b/>
                <w:sz w:val="21"/>
                <w:szCs w:val="21"/>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sz w:val="21"/>
                <w:szCs w:val="21"/>
                <w:lang w:val="en-US"/>
              </w:rPr>
            </w:pPr>
            <w:r w:rsidRPr="00611A2E">
              <w:rPr>
                <w:rFonts w:ascii="Book Antiqua" w:eastAsia="MS Mincho" w:hAnsi="Book Antiqua" w:cs="Times New Roman"/>
                <w:b/>
                <w:sz w:val="21"/>
                <w:szCs w:val="21"/>
                <w:lang w:val="en-US"/>
              </w:rPr>
              <w:t>&lt;</w:t>
            </w:r>
            <w:r w:rsidR="00E227F4" w:rsidRPr="00611A2E">
              <w:rPr>
                <w:rFonts w:ascii="Book Antiqua" w:eastAsiaTheme="minorEastAsia" w:hAnsi="Book Antiqua" w:cs="Times New Roman"/>
                <w:b/>
                <w:sz w:val="21"/>
                <w:szCs w:val="21"/>
                <w:lang w:val="en-US"/>
              </w:rPr>
              <w:t xml:space="preserve"> </w:t>
            </w:r>
            <w:r w:rsidRPr="00611A2E">
              <w:rPr>
                <w:rFonts w:ascii="Book Antiqua" w:eastAsia="MS Mincho" w:hAnsi="Book Antiqua" w:cs="Times New Roman"/>
                <w:b/>
                <w:sz w:val="21"/>
                <w:szCs w:val="21"/>
                <w:lang w:val="en-US"/>
              </w:rPr>
              <w:t>0.001</w:t>
            </w:r>
            <w:r w:rsidR="00E34855" w:rsidRPr="00611A2E">
              <w:rPr>
                <w:rFonts w:ascii="Book Antiqua" w:eastAsiaTheme="minorEastAsia" w:hAnsi="Book Antiqua" w:cs="Times New Roman" w:hint="eastAsia"/>
                <w:b/>
                <w:sz w:val="21"/>
                <w:szCs w:val="21"/>
                <w:vertAlign w:val="superscript"/>
                <w:lang w:val="en-US"/>
              </w:rPr>
              <w:t>1</w:t>
            </w:r>
          </w:p>
          <w:p w:rsidR="00C51344" w:rsidRPr="00611A2E" w:rsidRDefault="00DC23C3" w:rsidP="008E128E">
            <w:pPr>
              <w:autoSpaceDE w:val="0"/>
              <w:autoSpaceDN w:val="0"/>
              <w:adjustRightInd w:val="0"/>
              <w:spacing w:line="360" w:lineRule="auto"/>
              <w:jc w:val="both"/>
              <w:rPr>
                <w:rFonts w:ascii="Book Antiqua" w:eastAsia="MS Mincho" w:hAnsi="Book Antiqua" w:cs="Times New Roman"/>
                <w:b/>
                <w:sz w:val="21"/>
                <w:szCs w:val="21"/>
                <w:lang w:val="en-US"/>
              </w:rPr>
            </w:pPr>
            <w:r w:rsidRPr="00611A2E">
              <w:rPr>
                <w:rFonts w:ascii="Book Antiqua" w:eastAsia="MS Mincho" w:hAnsi="Book Antiqua" w:cs="Times New Roman"/>
                <w:b/>
                <w:sz w:val="21"/>
                <w:szCs w:val="21"/>
                <w:lang w:val="en-US"/>
              </w:rPr>
              <w:t xml:space="preserve"> </w:t>
            </w:r>
            <w:r w:rsidR="00C51344" w:rsidRPr="00611A2E">
              <w:rPr>
                <w:rFonts w:ascii="Book Antiqua" w:eastAsia="MS Mincho" w:hAnsi="Book Antiqua" w:cs="Times New Roman"/>
                <w:b/>
                <w:sz w:val="21"/>
                <w:szCs w:val="21"/>
                <w:lang w:val="en-US"/>
              </w:rPr>
              <w:t>0.030</w:t>
            </w:r>
            <w:r w:rsidR="00E34855" w:rsidRPr="00611A2E">
              <w:rPr>
                <w:rFonts w:ascii="Book Antiqua" w:eastAsiaTheme="minorEastAsia" w:hAnsi="Book Antiqua" w:cs="Times New Roman" w:hint="eastAsia"/>
                <w:b/>
                <w:sz w:val="21"/>
                <w:szCs w:val="21"/>
                <w:vertAlign w:val="superscript"/>
                <w:lang w:val="en-US"/>
              </w:rPr>
              <w:t>1</w:t>
            </w:r>
          </w:p>
          <w:p w:rsidR="00E80507" w:rsidRPr="00611A2E" w:rsidRDefault="00E80507" w:rsidP="008E128E">
            <w:pPr>
              <w:autoSpaceDE w:val="0"/>
              <w:autoSpaceDN w:val="0"/>
              <w:adjustRightInd w:val="0"/>
              <w:spacing w:line="360" w:lineRule="auto"/>
              <w:jc w:val="both"/>
              <w:rPr>
                <w:rFonts w:ascii="Book Antiqua" w:eastAsiaTheme="minorEastAsia" w:hAnsi="Book Antiqua" w:cs="Times New Roman"/>
                <w:b/>
                <w:sz w:val="21"/>
                <w:szCs w:val="21"/>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sz w:val="21"/>
                <w:szCs w:val="21"/>
                <w:lang w:val="en-US"/>
              </w:rPr>
            </w:pPr>
            <w:r w:rsidRPr="00611A2E">
              <w:rPr>
                <w:rFonts w:ascii="Book Antiqua" w:eastAsia="MS Mincho" w:hAnsi="Book Antiqua" w:cs="Times New Roman"/>
                <w:b/>
                <w:sz w:val="21"/>
                <w:szCs w:val="21"/>
                <w:lang w:val="en-US"/>
              </w:rPr>
              <w:t>&lt;</w:t>
            </w:r>
            <w:r w:rsidR="00E227F4" w:rsidRPr="00611A2E">
              <w:rPr>
                <w:rFonts w:ascii="Book Antiqua" w:eastAsiaTheme="minorEastAsia" w:hAnsi="Book Antiqua" w:cs="Times New Roman"/>
                <w:b/>
                <w:sz w:val="21"/>
                <w:szCs w:val="21"/>
                <w:lang w:val="en-US"/>
              </w:rPr>
              <w:t xml:space="preserve"> </w:t>
            </w:r>
            <w:r w:rsidRPr="00611A2E">
              <w:rPr>
                <w:rFonts w:ascii="Book Antiqua" w:eastAsia="MS Mincho" w:hAnsi="Book Antiqua" w:cs="Times New Roman"/>
                <w:b/>
                <w:sz w:val="21"/>
                <w:szCs w:val="21"/>
                <w:lang w:val="en-US"/>
              </w:rPr>
              <w:t>0.001</w:t>
            </w:r>
            <w:r w:rsidR="00E34855" w:rsidRPr="00611A2E">
              <w:rPr>
                <w:rFonts w:ascii="Book Antiqua" w:eastAsiaTheme="minorEastAsia" w:hAnsi="Book Antiqua" w:cs="Times New Roman" w:hint="eastAsia"/>
                <w:b/>
                <w:sz w:val="21"/>
                <w:szCs w:val="21"/>
                <w:vertAlign w:val="superscript"/>
                <w:lang w:val="en-US"/>
              </w:rPr>
              <w:t>1</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sz w:val="21"/>
                <w:szCs w:val="21"/>
                <w:lang w:val="en-US"/>
              </w:rPr>
            </w:pPr>
            <w:r w:rsidRPr="00611A2E">
              <w:rPr>
                <w:rFonts w:ascii="Book Antiqua" w:eastAsia="MS Mincho" w:hAnsi="Book Antiqua" w:cs="Times New Roman"/>
                <w:b/>
                <w:sz w:val="21"/>
                <w:szCs w:val="21"/>
                <w:lang w:val="en-US"/>
              </w:rPr>
              <w:t>&lt;</w:t>
            </w:r>
            <w:r w:rsidR="00E227F4" w:rsidRPr="00611A2E">
              <w:rPr>
                <w:rFonts w:ascii="Book Antiqua" w:eastAsiaTheme="minorEastAsia" w:hAnsi="Book Antiqua" w:cs="Times New Roman"/>
                <w:b/>
                <w:sz w:val="21"/>
                <w:szCs w:val="21"/>
                <w:lang w:val="en-US"/>
              </w:rPr>
              <w:t xml:space="preserve"> </w:t>
            </w:r>
            <w:r w:rsidRPr="00611A2E">
              <w:rPr>
                <w:rFonts w:ascii="Book Antiqua" w:eastAsia="MS Mincho" w:hAnsi="Book Antiqua" w:cs="Times New Roman"/>
                <w:b/>
                <w:sz w:val="21"/>
                <w:szCs w:val="21"/>
                <w:lang w:val="en-US"/>
              </w:rPr>
              <w:t>0.001</w:t>
            </w:r>
            <w:r w:rsidR="00E34855" w:rsidRPr="00611A2E">
              <w:rPr>
                <w:rFonts w:ascii="Book Antiqua" w:eastAsiaTheme="minorEastAsia" w:hAnsi="Book Antiqua" w:cs="Times New Roman" w:hint="eastAsia"/>
                <w:b/>
                <w:sz w:val="21"/>
                <w:szCs w:val="21"/>
                <w:vertAlign w:val="superscript"/>
                <w:lang w:val="en-US"/>
              </w:rPr>
              <w:t>1</w:t>
            </w:r>
          </w:p>
        </w:tc>
        <w:tc>
          <w:tcPr>
            <w:tcW w:w="4070" w:type="dxa"/>
            <w:tcBorders>
              <w:top w:val="single" w:sz="4" w:space="0" w:color="auto"/>
              <w:left w:val="single" w:sz="4" w:space="0" w:color="auto"/>
              <w:bottom w:val="single" w:sz="4" w:space="0" w:color="auto"/>
              <w:right w:val="single" w:sz="4" w:space="0" w:color="auto"/>
            </w:tcBorders>
            <w:shd w:val="clear" w:color="auto" w:fill="auto"/>
          </w:tcPr>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1.63 (0.77-3.45)</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1.68 (1.08-2.62)</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3.37 (1.41-8.04)</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2.57 (0.79-8.30)</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3.80 (1.05-13.80)</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1.66 (0.88-3.14)</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2.31 (1.17-4.58)</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1.70 (1.02-2.85)</w:t>
            </w:r>
          </w:p>
          <w:p w:rsidR="00E80507" w:rsidRPr="00611A2E" w:rsidRDefault="00E80507" w:rsidP="008E128E">
            <w:pPr>
              <w:autoSpaceDE w:val="0"/>
              <w:autoSpaceDN w:val="0"/>
              <w:adjustRightInd w:val="0"/>
              <w:spacing w:line="360" w:lineRule="auto"/>
              <w:jc w:val="both"/>
              <w:rPr>
                <w:rFonts w:ascii="Book Antiqua" w:eastAsiaTheme="minorEastAsia" w:hAnsi="Book Antiqua" w:cs="Times New Roman"/>
                <w:sz w:val="21"/>
                <w:szCs w:val="21"/>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-1.02 (-1.54 to -0.50)</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0.63 (0.41-0.97)</w:t>
            </w:r>
          </w:p>
          <w:p w:rsidR="00E80507" w:rsidRPr="00611A2E" w:rsidRDefault="00E80507" w:rsidP="008E128E">
            <w:pPr>
              <w:autoSpaceDE w:val="0"/>
              <w:autoSpaceDN w:val="0"/>
              <w:adjustRightInd w:val="0"/>
              <w:spacing w:line="360" w:lineRule="auto"/>
              <w:jc w:val="both"/>
              <w:rPr>
                <w:rFonts w:ascii="Book Antiqua" w:eastAsiaTheme="minorEastAsia" w:hAnsi="Book Antiqua" w:cs="Times New Roman"/>
                <w:sz w:val="21"/>
                <w:szCs w:val="21"/>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29.0 (26.5-31.6)</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sz w:val="21"/>
                <w:szCs w:val="21"/>
                <w:lang w:val="en-US"/>
              </w:rPr>
            </w:pPr>
            <w:r w:rsidRPr="00611A2E">
              <w:rPr>
                <w:rFonts w:ascii="Book Antiqua" w:eastAsia="MS Mincho" w:hAnsi="Book Antiqua" w:cs="Times New Roman"/>
                <w:sz w:val="21"/>
                <w:szCs w:val="21"/>
                <w:lang w:val="en-US"/>
              </w:rPr>
              <w:t>1.73 (1.17-2.57)</w:t>
            </w:r>
          </w:p>
        </w:tc>
        <w:tc>
          <w:tcPr>
            <w:tcW w:w="1065" w:type="dxa"/>
            <w:tcBorders>
              <w:top w:val="single" w:sz="4" w:space="0" w:color="auto"/>
              <w:left w:val="single" w:sz="4" w:space="0" w:color="auto"/>
            </w:tcBorders>
            <w:shd w:val="clear" w:color="auto" w:fill="auto"/>
          </w:tcPr>
          <w:p w:rsidR="00C51344" w:rsidRPr="00611A2E" w:rsidRDefault="00DC23C3"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 xml:space="preserve"> </w:t>
            </w:r>
            <w:r w:rsidR="00C51344" w:rsidRPr="00611A2E">
              <w:rPr>
                <w:rFonts w:ascii="Book Antiqua" w:eastAsia="MS Mincho" w:hAnsi="Book Antiqua" w:cs="Times New Roman"/>
                <w:sz w:val="21"/>
                <w:szCs w:val="21"/>
                <w:lang w:val="en-US"/>
              </w:rPr>
              <w:t>0.197</w:t>
            </w:r>
          </w:p>
          <w:p w:rsidR="00C51344" w:rsidRPr="00611A2E" w:rsidRDefault="00DC23C3" w:rsidP="008E128E">
            <w:pPr>
              <w:autoSpaceDE w:val="0"/>
              <w:autoSpaceDN w:val="0"/>
              <w:adjustRightInd w:val="0"/>
              <w:spacing w:line="360" w:lineRule="auto"/>
              <w:jc w:val="both"/>
              <w:rPr>
                <w:rFonts w:ascii="Book Antiqua" w:eastAsia="MS Mincho" w:hAnsi="Book Antiqua" w:cs="Times New Roman"/>
                <w:b/>
                <w:sz w:val="21"/>
                <w:szCs w:val="21"/>
                <w:lang w:val="en-US"/>
              </w:rPr>
            </w:pPr>
            <w:r w:rsidRPr="00611A2E">
              <w:rPr>
                <w:rFonts w:ascii="Book Antiqua" w:eastAsia="MS Mincho" w:hAnsi="Book Antiqua" w:cs="Times New Roman"/>
                <w:b/>
                <w:sz w:val="21"/>
                <w:szCs w:val="21"/>
                <w:lang w:val="en-US"/>
              </w:rPr>
              <w:t xml:space="preserve"> </w:t>
            </w:r>
            <w:r w:rsidR="00C51344" w:rsidRPr="00611A2E">
              <w:rPr>
                <w:rFonts w:ascii="Book Antiqua" w:eastAsia="MS Mincho" w:hAnsi="Book Antiqua" w:cs="Times New Roman"/>
                <w:b/>
                <w:sz w:val="21"/>
                <w:szCs w:val="21"/>
                <w:lang w:val="en-US"/>
              </w:rPr>
              <w:t>0.021</w:t>
            </w:r>
            <w:r w:rsidR="00E34855" w:rsidRPr="00611A2E">
              <w:rPr>
                <w:rFonts w:ascii="Book Antiqua" w:eastAsiaTheme="minorEastAsia" w:hAnsi="Book Antiqua" w:cs="Times New Roman" w:hint="eastAsia"/>
                <w:b/>
                <w:sz w:val="21"/>
                <w:szCs w:val="21"/>
                <w:vertAlign w:val="superscript"/>
                <w:lang w:val="en-US"/>
              </w:rPr>
              <w:t>1</w:t>
            </w:r>
          </w:p>
          <w:p w:rsidR="00C51344" w:rsidRPr="00611A2E" w:rsidRDefault="00DC23C3" w:rsidP="008E128E">
            <w:pPr>
              <w:autoSpaceDE w:val="0"/>
              <w:autoSpaceDN w:val="0"/>
              <w:adjustRightInd w:val="0"/>
              <w:spacing w:line="360" w:lineRule="auto"/>
              <w:jc w:val="both"/>
              <w:rPr>
                <w:rFonts w:ascii="Book Antiqua" w:eastAsia="MS Mincho" w:hAnsi="Book Antiqua" w:cs="Times New Roman"/>
                <w:b/>
                <w:sz w:val="21"/>
                <w:szCs w:val="21"/>
                <w:lang w:val="en-US"/>
              </w:rPr>
            </w:pPr>
            <w:r w:rsidRPr="00611A2E">
              <w:rPr>
                <w:rFonts w:ascii="Book Antiqua" w:eastAsia="MS Mincho" w:hAnsi="Book Antiqua" w:cs="Times New Roman"/>
                <w:b/>
                <w:sz w:val="21"/>
                <w:szCs w:val="21"/>
                <w:lang w:val="en-US"/>
              </w:rPr>
              <w:t xml:space="preserve"> </w:t>
            </w:r>
            <w:r w:rsidR="00C51344" w:rsidRPr="00611A2E">
              <w:rPr>
                <w:rFonts w:ascii="Book Antiqua" w:eastAsia="MS Mincho" w:hAnsi="Book Antiqua" w:cs="Times New Roman"/>
                <w:b/>
                <w:sz w:val="21"/>
                <w:szCs w:val="21"/>
                <w:lang w:val="en-US"/>
              </w:rPr>
              <w:t>0.006</w:t>
            </w:r>
            <w:r w:rsidR="00E34855" w:rsidRPr="00611A2E">
              <w:rPr>
                <w:rFonts w:ascii="Book Antiqua" w:eastAsiaTheme="minorEastAsia" w:hAnsi="Book Antiqua" w:cs="Times New Roman" w:hint="eastAsia"/>
                <w:b/>
                <w:sz w:val="21"/>
                <w:szCs w:val="21"/>
                <w:vertAlign w:val="superscript"/>
                <w:lang w:val="en-US"/>
              </w:rPr>
              <w:t>1</w:t>
            </w:r>
          </w:p>
          <w:p w:rsidR="00C51344" w:rsidRPr="00611A2E" w:rsidRDefault="00DC23C3"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 xml:space="preserve"> </w:t>
            </w:r>
            <w:r w:rsidR="00C51344" w:rsidRPr="00611A2E">
              <w:rPr>
                <w:rFonts w:ascii="Book Antiqua" w:eastAsia="MS Mincho" w:hAnsi="Book Antiqua" w:cs="Times New Roman"/>
                <w:sz w:val="21"/>
                <w:szCs w:val="21"/>
                <w:lang w:val="en-US"/>
              </w:rPr>
              <w:t>0.116</w:t>
            </w:r>
          </w:p>
          <w:p w:rsidR="00C51344" w:rsidRPr="00611A2E" w:rsidRDefault="00DC23C3" w:rsidP="008E128E">
            <w:pPr>
              <w:autoSpaceDE w:val="0"/>
              <w:autoSpaceDN w:val="0"/>
              <w:adjustRightInd w:val="0"/>
              <w:spacing w:line="360" w:lineRule="auto"/>
              <w:jc w:val="both"/>
              <w:rPr>
                <w:rFonts w:ascii="Book Antiqua" w:eastAsia="MS Mincho" w:hAnsi="Book Antiqua" w:cs="Times New Roman"/>
                <w:b/>
                <w:sz w:val="21"/>
                <w:szCs w:val="21"/>
                <w:lang w:val="en-US"/>
              </w:rPr>
            </w:pPr>
            <w:r w:rsidRPr="00611A2E">
              <w:rPr>
                <w:rFonts w:ascii="Book Antiqua" w:eastAsia="MS Mincho" w:hAnsi="Book Antiqua" w:cs="Times New Roman"/>
                <w:b/>
                <w:sz w:val="21"/>
                <w:szCs w:val="21"/>
                <w:lang w:val="en-US"/>
              </w:rPr>
              <w:t xml:space="preserve"> </w:t>
            </w:r>
            <w:r w:rsidR="00C51344" w:rsidRPr="00611A2E">
              <w:rPr>
                <w:rFonts w:ascii="Book Antiqua" w:eastAsia="MS Mincho" w:hAnsi="Book Antiqua" w:cs="Times New Roman"/>
                <w:b/>
                <w:sz w:val="21"/>
                <w:szCs w:val="21"/>
                <w:lang w:val="en-US"/>
              </w:rPr>
              <w:t>0.043</w:t>
            </w:r>
            <w:r w:rsidR="00E34855" w:rsidRPr="00611A2E">
              <w:rPr>
                <w:rFonts w:ascii="Book Antiqua" w:eastAsiaTheme="minorEastAsia" w:hAnsi="Book Antiqua" w:cs="Times New Roman" w:hint="eastAsia"/>
                <w:b/>
                <w:sz w:val="21"/>
                <w:szCs w:val="21"/>
                <w:vertAlign w:val="superscript"/>
                <w:lang w:val="en-US"/>
              </w:rPr>
              <w:t>1</w:t>
            </w:r>
          </w:p>
          <w:p w:rsidR="00C51344" w:rsidRPr="00611A2E" w:rsidRDefault="00DC23C3"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 xml:space="preserve"> </w:t>
            </w:r>
            <w:r w:rsidR="00C51344" w:rsidRPr="00611A2E">
              <w:rPr>
                <w:rFonts w:ascii="Book Antiqua" w:eastAsia="MS Mincho" w:hAnsi="Book Antiqua" w:cs="Times New Roman"/>
                <w:sz w:val="21"/>
                <w:szCs w:val="21"/>
                <w:lang w:val="en-US"/>
              </w:rPr>
              <w:t>0.116</w:t>
            </w:r>
          </w:p>
          <w:p w:rsidR="00C51344" w:rsidRPr="00611A2E" w:rsidRDefault="00DC23C3" w:rsidP="008E128E">
            <w:pPr>
              <w:autoSpaceDE w:val="0"/>
              <w:autoSpaceDN w:val="0"/>
              <w:adjustRightInd w:val="0"/>
              <w:spacing w:line="360" w:lineRule="auto"/>
              <w:jc w:val="both"/>
              <w:rPr>
                <w:rFonts w:ascii="Book Antiqua" w:eastAsia="MS Mincho" w:hAnsi="Book Antiqua" w:cs="Times New Roman"/>
                <w:b/>
                <w:sz w:val="21"/>
                <w:szCs w:val="21"/>
                <w:lang w:val="en-US"/>
              </w:rPr>
            </w:pPr>
            <w:r w:rsidRPr="00611A2E">
              <w:rPr>
                <w:rFonts w:ascii="Book Antiqua" w:eastAsia="MS Mincho" w:hAnsi="Book Antiqua" w:cs="Times New Roman"/>
                <w:b/>
                <w:sz w:val="21"/>
                <w:szCs w:val="21"/>
                <w:lang w:val="en-US"/>
              </w:rPr>
              <w:t xml:space="preserve"> </w:t>
            </w:r>
            <w:r w:rsidR="00C51344" w:rsidRPr="00611A2E">
              <w:rPr>
                <w:rFonts w:ascii="Book Antiqua" w:eastAsia="MS Mincho" w:hAnsi="Book Antiqua" w:cs="Times New Roman"/>
                <w:b/>
                <w:sz w:val="21"/>
                <w:szCs w:val="21"/>
                <w:lang w:val="en-US"/>
              </w:rPr>
              <w:t>0.016</w:t>
            </w:r>
            <w:r w:rsidR="00E34855" w:rsidRPr="00611A2E">
              <w:rPr>
                <w:rFonts w:ascii="Book Antiqua" w:eastAsiaTheme="minorEastAsia" w:hAnsi="Book Antiqua" w:cs="Times New Roman" w:hint="eastAsia"/>
                <w:b/>
                <w:sz w:val="21"/>
                <w:szCs w:val="21"/>
                <w:vertAlign w:val="superscript"/>
                <w:lang w:val="en-US"/>
              </w:rPr>
              <w:t>1</w:t>
            </w:r>
          </w:p>
          <w:p w:rsidR="00E80507" w:rsidRPr="00611A2E" w:rsidRDefault="00DC23C3" w:rsidP="008E128E">
            <w:pPr>
              <w:autoSpaceDE w:val="0"/>
              <w:autoSpaceDN w:val="0"/>
              <w:adjustRightInd w:val="0"/>
              <w:spacing w:line="360" w:lineRule="auto"/>
              <w:jc w:val="both"/>
              <w:rPr>
                <w:rFonts w:ascii="Book Antiqua" w:eastAsiaTheme="minorEastAsia" w:hAnsi="Book Antiqua" w:cs="Times New Roman"/>
                <w:b/>
                <w:sz w:val="21"/>
                <w:szCs w:val="21"/>
                <w:lang w:val="en-US"/>
              </w:rPr>
            </w:pPr>
            <w:r w:rsidRPr="00611A2E">
              <w:rPr>
                <w:rFonts w:ascii="Book Antiqua" w:eastAsia="MS Mincho" w:hAnsi="Book Antiqua" w:cs="Times New Roman"/>
                <w:b/>
                <w:sz w:val="21"/>
                <w:szCs w:val="21"/>
                <w:lang w:val="en-US"/>
              </w:rPr>
              <w:t xml:space="preserve"> </w:t>
            </w:r>
            <w:r w:rsidR="00C51344" w:rsidRPr="00611A2E">
              <w:rPr>
                <w:rFonts w:ascii="Book Antiqua" w:eastAsia="MS Mincho" w:hAnsi="Book Antiqua" w:cs="Times New Roman"/>
                <w:b/>
                <w:sz w:val="21"/>
                <w:szCs w:val="21"/>
                <w:lang w:val="en-US"/>
              </w:rPr>
              <w:t>0.042</w:t>
            </w:r>
            <w:r w:rsidR="00E34855" w:rsidRPr="00611A2E">
              <w:rPr>
                <w:rFonts w:ascii="Book Antiqua" w:eastAsiaTheme="minorEastAsia" w:hAnsi="Book Antiqua" w:cs="Times New Roman" w:hint="eastAsia"/>
                <w:b/>
                <w:sz w:val="21"/>
                <w:szCs w:val="21"/>
                <w:vertAlign w:val="superscript"/>
                <w:lang w:val="en-US"/>
              </w:rPr>
              <w:t>1</w:t>
            </w:r>
          </w:p>
          <w:p w:rsidR="00A5435D" w:rsidRPr="00611A2E" w:rsidRDefault="00A5435D" w:rsidP="008E128E">
            <w:pPr>
              <w:autoSpaceDE w:val="0"/>
              <w:autoSpaceDN w:val="0"/>
              <w:adjustRightInd w:val="0"/>
              <w:spacing w:line="360" w:lineRule="auto"/>
              <w:jc w:val="both"/>
              <w:rPr>
                <w:rFonts w:ascii="Book Antiqua" w:eastAsiaTheme="minorEastAsia" w:hAnsi="Book Antiqua" w:cs="Times New Roman"/>
                <w:b/>
                <w:sz w:val="21"/>
                <w:szCs w:val="21"/>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sz w:val="21"/>
                <w:szCs w:val="21"/>
                <w:lang w:val="en-US"/>
              </w:rPr>
            </w:pPr>
            <w:r w:rsidRPr="00611A2E">
              <w:rPr>
                <w:rFonts w:ascii="Book Antiqua" w:eastAsia="MS Mincho" w:hAnsi="Book Antiqua" w:cs="Times New Roman"/>
                <w:b/>
                <w:sz w:val="21"/>
                <w:szCs w:val="21"/>
                <w:lang w:val="en-US"/>
              </w:rPr>
              <w:t>&lt;</w:t>
            </w:r>
            <w:r w:rsidR="00E227F4" w:rsidRPr="00611A2E">
              <w:rPr>
                <w:rFonts w:ascii="Book Antiqua" w:eastAsiaTheme="minorEastAsia" w:hAnsi="Book Antiqua" w:cs="Times New Roman"/>
                <w:b/>
                <w:sz w:val="21"/>
                <w:szCs w:val="21"/>
                <w:lang w:val="en-US"/>
              </w:rPr>
              <w:t xml:space="preserve"> </w:t>
            </w:r>
            <w:r w:rsidRPr="00611A2E">
              <w:rPr>
                <w:rFonts w:ascii="Book Antiqua" w:eastAsia="MS Mincho" w:hAnsi="Book Antiqua" w:cs="Times New Roman"/>
                <w:b/>
                <w:sz w:val="21"/>
                <w:szCs w:val="21"/>
                <w:lang w:val="en-US"/>
              </w:rPr>
              <w:t>0.001</w:t>
            </w:r>
            <w:r w:rsidR="00E34855" w:rsidRPr="00611A2E">
              <w:rPr>
                <w:rFonts w:ascii="Book Antiqua" w:eastAsiaTheme="minorEastAsia" w:hAnsi="Book Antiqua" w:cs="Times New Roman" w:hint="eastAsia"/>
                <w:b/>
                <w:sz w:val="21"/>
                <w:szCs w:val="21"/>
                <w:vertAlign w:val="superscript"/>
                <w:lang w:val="en-US"/>
              </w:rPr>
              <w:t>1</w:t>
            </w:r>
          </w:p>
          <w:p w:rsidR="00C51344" w:rsidRPr="00611A2E" w:rsidRDefault="00DC23C3" w:rsidP="008E128E">
            <w:pPr>
              <w:autoSpaceDE w:val="0"/>
              <w:autoSpaceDN w:val="0"/>
              <w:adjustRightInd w:val="0"/>
              <w:spacing w:line="360" w:lineRule="auto"/>
              <w:jc w:val="both"/>
              <w:rPr>
                <w:rFonts w:ascii="Book Antiqua" w:eastAsia="MS Mincho" w:hAnsi="Book Antiqua" w:cs="Times New Roman"/>
                <w:b/>
                <w:sz w:val="21"/>
                <w:szCs w:val="21"/>
                <w:lang w:val="en-US"/>
              </w:rPr>
            </w:pPr>
            <w:r w:rsidRPr="00611A2E">
              <w:rPr>
                <w:rFonts w:ascii="Book Antiqua" w:eastAsia="MS Mincho" w:hAnsi="Book Antiqua" w:cs="Times New Roman"/>
                <w:b/>
                <w:sz w:val="21"/>
                <w:szCs w:val="21"/>
                <w:lang w:val="en-US"/>
              </w:rPr>
              <w:t xml:space="preserve"> </w:t>
            </w:r>
            <w:r w:rsidR="00C51344" w:rsidRPr="00611A2E">
              <w:rPr>
                <w:rFonts w:ascii="Book Antiqua" w:eastAsia="MS Mincho" w:hAnsi="Book Antiqua" w:cs="Times New Roman"/>
                <w:b/>
                <w:sz w:val="21"/>
                <w:szCs w:val="21"/>
                <w:lang w:val="en-US"/>
              </w:rPr>
              <w:t>0.037</w:t>
            </w:r>
            <w:r w:rsidR="00E34855" w:rsidRPr="00611A2E">
              <w:rPr>
                <w:rFonts w:ascii="Book Antiqua" w:eastAsiaTheme="minorEastAsia" w:hAnsi="Book Antiqua" w:cs="Times New Roman" w:hint="eastAsia"/>
                <w:b/>
                <w:sz w:val="21"/>
                <w:szCs w:val="21"/>
                <w:vertAlign w:val="superscript"/>
                <w:lang w:val="en-US"/>
              </w:rPr>
              <w:t>1</w:t>
            </w:r>
          </w:p>
          <w:p w:rsidR="00E80507" w:rsidRPr="00611A2E" w:rsidRDefault="00E80507" w:rsidP="008E128E">
            <w:pPr>
              <w:autoSpaceDE w:val="0"/>
              <w:autoSpaceDN w:val="0"/>
              <w:adjustRightInd w:val="0"/>
              <w:spacing w:line="360" w:lineRule="auto"/>
              <w:jc w:val="both"/>
              <w:rPr>
                <w:rFonts w:ascii="Book Antiqua" w:eastAsiaTheme="minorEastAsia" w:hAnsi="Book Antiqua" w:cs="Times New Roman"/>
                <w:b/>
                <w:sz w:val="21"/>
                <w:szCs w:val="21"/>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sz w:val="21"/>
                <w:szCs w:val="21"/>
                <w:lang w:val="en-US"/>
              </w:rPr>
            </w:pPr>
            <w:r w:rsidRPr="00611A2E">
              <w:rPr>
                <w:rFonts w:ascii="Book Antiqua" w:eastAsia="MS Mincho" w:hAnsi="Book Antiqua" w:cs="Times New Roman"/>
                <w:b/>
                <w:sz w:val="21"/>
                <w:szCs w:val="21"/>
                <w:lang w:val="en-US"/>
              </w:rPr>
              <w:t>&lt;</w:t>
            </w:r>
            <w:r w:rsidR="00E227F4" w:rsidRPr="00611A2E">
              <w:rPr>
                <w:rFonts w:ascii="Book Antiqua" w:eastAsiaTheme="minorEastAsia" w:hAnsi="Book Antiqua" w:cs="Times New Roman"/>
                <w:b/>
                <w:sz w:val="21"/>
                <w:szCs w:val="21"/>
                <w:lang w:val="en-US"/>
              </w:rPr>
              <w:t xml:space="preserve"> </w:t>
            </w:r>
            <w:r w:rsidRPr="00611A2E">
              <w:rPr>
                <w:rFonts w:ascii="Book Antiqua" w:eastAsia="MS Mincho" w:hAnsi="Book Antiqua" w:cs="Times New Roman"/>
                <w:b/>
                <w:sz w:val="21"/>
                <w:szCs w:val="21"/>
                <w:lang w:val="en-US"/>
              </w:rPr>
              <w:t>0.001</w:t>
            </w:r>
            <w:r w:rsidR="00E34855" w:rsidRPr="00611A2E">
              <w:rPr>
                <w:rFonts w:ascii="Book Antiqua" w:eastAsiaTheme="minorEastAsia" w:hAnsi="Book Antiqua" w:cs="Times New Roman" w:hint="eastAsia"/>
                <w:b/>
                <w:sz w:val="21"/>
                <w:szCs w:val="21"/>
                <w:vertAlign w:val="superscript"/>
                <w:lang w:val="en-US"/>
              </w:rPr>
              <w:t>1</w:t>
            </w:r>
          </w:p>
          <w:p w:rsidR="00C51344" w:rsidRPr="00611A2E" w:rsidRDefault="00DC23C3" w:rsidP="008E128E">
            <w:pPr>
              <w:autoSpaceDE w:val="0"/>
              <w:autoSpaceDN w:val="0"/>
              <w:adjustRightInd w:val="0"/>
              <w:spacing w:line="360" w:lineRule="auto"/>
              <w:jc w:val="both"/>
              <w:rPr>
                <w:rFonts w:ascii="Book Antiqua" w:eastAsia="MS Mincho" w:hAnsi="Book Antiqua" w:cs="Times New Roman"/>
                <w:b/>
                <w:sz w:val="21"/>
                <w:szCs w:val="21"/>
                <w:lang w:val="en-US"/>
              </w:rPr>
            </w:pPr>
            <w:r w:rsidRPr="00611A2E">
              <w:rPr>
                <w:rFonts w:ascii="Book Antiqua" w:eastAsia="MS Mincho" w:hAnsi="Book Antiqua" w:cs="Times New Roman"/>
                <w:b/>
                <w:sz w:val="21"/>
                <w:szCs w:val="21"/>
                <w:lang w:val="en-US"/>
              </w:rPr>
              <w:t xml:space="preserve"> </w:t>
            </w:r>
            <w:r w:rsidR="00C51344" w:rsidRPr="00611A2E">
              <w:rPr>
                <w:rFonts w:ascii="Book Antiqua" w:eastAsia="MS Mincho" w:hAnsi="Book Antiqua" w:cs="Times New Roman"/>
                <w:b/>
                <w:sz w:val="21"/>
                <w:szCs w:val="21"/>
                <w:lang w:val="en-US"/>
              </w:rPr>
              <w:t>0.006</w:t>
            </w:r>
            <w:r w:rsidR="00E34855" w:rsidRPr="00611A2E">
              <w:rPr>
                <w:rFonts w:ascii="Book Antiqua" w:eastAsiaTheme="minorEastAsia" w:hAnsi="Book Antiqua" w:cs="Times New Roman" w:hint="eastAsia"/>
                <w:b/>
                <w:sz w:val="21"/>
                <w:szCs w:val="21"/>
                <w:vertAlign w:val="superscript"/>
                <w:lang w:val="en-US"/>
              </w:rPr>
              <w:t>1</w:t>
            </w:r>
          </w:p>
        </w:tc>
      </w:tr>
    </w:tbl>
    <w:p w:rsidR="00C51344" w:rsidRPr="00611A2E" w:rsidRDefault="000744C7" w:rsidP="000744C7">
      <w:pPr>
        <w:spacing w:line="360" w:lineRule="auto"/>
        <w:jc w:val="both"/>
        <w:rPr>
          <w:rFonts w:ascii="Book Antiqua" w:hAnsi="Book Antiqua" w:cs="Times New Roman"/>
          <w:lang w:val="en-US"/>
        </w:rPr>
      </w:pPr>
      <w:r w:rsidRPr="00611A2E">
        <w:rPr>
          <w:rFonts w:ascii="Book Antiqua" w:hAnsi="Book Antiqua" w:cs="Times New Roman" w:hint="eastAsia"/>
          <w:vertAlign w:val="superscript"/>
          <w:lang w:val="en-US"/>
        </w:rPr>
        <w:t>1</w:t>
      </w:r>
      <w:r w:rsidR="00C51344" w:rsidRPr="00611A2E">
        <w:rPr>
          <w:rFonts w:ascii="Book Antiqua" w:hAnsi="Book Antiqua" w:cs="Times New Roman"/>
          <w:lang w:val="en-US"/>
        </w:rPr>
        <w:t xml:space="preserve">Two-sided </w:t>
      </w:r>
      <w:r w:rsidR="003A4B83" w:rsidRPr="00611A2E">
        <w:rPr>
          <w:rFonts w:ascii="Book Antiqua" w:hAnsi="Book Antiqua" w:cs="Times New Roman"/>
          <w:i/>
          <w:lang w:val="en-US"/>
        </w:rPr>
        <w:t>P</w:t>
      </w:r>
      <w:r w:rsidR="00C51344" w:rsidRPr="00611A2E">
        <w:rPr>
          <w:rFonts w:ascii="Book Antiqua" w:hAnsi="Book Antiqua" w:cs="Times New Roman"/>
          <w:lang w:val="en-US"/>
        </w:rPr>
        <w:t>-values &lt;</w:t>
      </w:r>
      <w:r w:rsidR="003A4B83" w:rsidRPr="00611A2E">
        <w:rPr>
          <w:rFonts w:ascii="Book Antiqua" w:hAnsi="Book Antiqua" w:cs="Times New Roman" w:hint="eastAsia"/>
          <w:lang w:val="en-US"/>
        </w:rPr>
        <w:t xml:space="preserve"> </w:t>
      </w:r>
      <w:r w:rsidR="00C51344" w:rsidRPr="00611A2E">
        <w:rPr>
          <w:rFonts w:ascii="Book Antiqua" w:hAnsi="Book Antiqua" w:cs="Times New Roman"/>
          <w:lang w:val="en-US"/>
        </w:rPr>
        <w:t>0.05 considered statistically significant. Adjusted models controlled for age, being a current smoker within one year, hypertension requiring medication, &gt;</w:t>
      </w:r>
      <w:r w:rsidR="00A5435D" w:rsidRPr="00611A2E">
        <w:rPr>
          <w:rFonts w:ascii="Book Antiqua" w:hAnsi="Book Antiqua" w:cs="Times New Roman" w:hint="eastAsia"/>
          <w:lang w:val="en-US"/>
        </w:rPr>
        <w:t xml:space="preserve"> </w:t>
      </w:r>
      <w:r w:rsidR="00C51344" w:rsidRPr="00611A2E">
        <w:rPr>
          <w:rFonts w:ascii="Book Antiqua" w:hAnsi="Book Antiqua" w:cs="Times New Roman"/>
          <w:lang w:val="en-US"/>
        </w:rPr>
        <w:t xml:space="preserve">10% loss of body weight in last 6 </w:t>
      </w:r>
      <w:proofErr w:type="spellStart"/>
      <w:r w:rsidR="00C51344" w:rsidRPr="00611A2E">
        <w:rPr>
          <w:rFonts w:ascii="Book Antiqua" w:hAnsi="Book Antiqua" w:cs="Times New Roman"/>
          <w:lang w:val="en-US"/>
        </w:rPr>
        <w:t>mo</w:t>
      </w:r>
      <w:proofErr w:type="spellEnd"/>
      <w:r w:rsidR="00C51344" w:rsidRPr="00611A2E">
        <w:rPr>
          <w:rFonts w:ascii="Book Antiqua" w:hAnsi="Book Antiqua" w:cs="Times New Roman"/>
          <w:lang w:val="en-US"/>
        </w:rPr>
        <w:t>, steroid use for chronic condition, abnormal preoperative WBC, abnormal preoperative hematocrit, abnormal preoperative albumin, operative year, managing specialty,</w:t>
      </w:r>
      <w:r w:rsidRPr="00611A2E">
        <w:rPr>
          <w:rFonts w:ascii="Book Antiqua" w:hAnsi="Book Antiqua" w:cs="Times New Roman"/>
          <w:lang w:val="en-US"/>
        </w:rPr>
        <w:t xml:space="preserve"> and type of surgery preformed</w:t>
      </w:r>
      <w:r w:rsidRPr="00611A2E">
        <w:rPr>
          <w:rFonts w:ascii="Book Antiqua" w:hAnsi="Book Antiqua" w:cs="Times New Roman" w:hint="eastAsia"/>
          <w:lang w:val="en-US"/>
        </w:rPr>
        <w:t xml:space="preserve">; </w:t>
      </w:r>
      <w:r w:rsidRPr="00611A2E">
        <w:rPr>
          <w:rFonts w:ascii="Book Antiqua" w:hAnsi="Book Antiqua" w:cs="Times New Roman" w:hint="eastAsia"/>
          <w:vertAlign w:val="superscript"/>
          <w:lang w:val="en-US"/>
        </w:rPr>
        <w:t>2</w:t>
      </w:r>
      <w:r w:rsidR="00C51344" w:rsidRPr="00611A2E">
        <w:rPr>
          <w:rFonts w:ascii="Book Antiqua" w:hAnsi="Book Antiqua" w:cs="Times New Roman"/>
          <w:lang w:val="en-US"/>
        </w:rPr>
        <w:t>Modified Park tests corresponded to a Poisson distribution. Generalized linear models (family Poisson, link log) were used to model non-normally distributed continuous data, followed by post-estimation average marginal effects to attain predicted mean differences and 95%CI. Interpretation: Patients treated with neo-adjuvant therapy had average operative times that were longer than those of surgery-only patients by</w:t>
      </w:r>
      <w:r w:rsidRPr="00611A2E">
        <w:rPr>
          <w:rFonts w:ascii="Book Antiqua" w:hAnsi="Book Antiqua" w:cs="Times New Roman"/>
          <w:lang w:val="en-US"/>
        </w:rPr>
        <w:t xml:space="preserve"> 29.0 min (95%CI</w:t>
      </w:r>
      <w:r w:rsidR="003A4B83" w:rsidRPr="00611A2E">
        <w:rPr>
          <w:rFonts w:ascii="Book Antiqua" w:hAnsi="Book Antiqua" w:cs="Times New Roman" w:hint="eastAsia"/>
          <w:lang w:val="en-US"/>
        </w:rPr>
        <w:t>:</w:t>
      </w:r>
      <w:r w:rsidRPr="00611A2E">
        <w:rPr>
          <w:rFonts w:ascii="Book Antiqua" w:hAnsi="Book Antiqua" w:cs="Times New Roman"/>
          <w:lang w:val="en-US"/>
        </w:rPr>
        <w:t xml:space="preserve"> 26.5-31.6 min);</w:t>
      </w:r>
      <w:r w:rsidRPr="00611A2E">
        <w:rPr>
          <w:rFonts w:ascii="Book Antiqua" w:hAnsi="Book Antiqua" w:cs="Times New Roman" w:hint="eastAsia"/>
          <w:lang w:val="en-US"/>
        </w:rPr>
        <w:t xml:space="preserve"> </w:t>
      </w:r>
      <w:r w:rsidRPr="00611A2E">
        <w:rPr>
          <w:rFonts w:ascii="Book Antiqua" w:hAnsi="Book Antiqua" w:cs="Times New Roman" w:hint="eastAsia"/>
          <w:vertAlign w:val="superscript"/>
          <w:lang w:val="en-US"/>
        </w:rPr>
        <w:t>3</w:t>
      </w:r>
      <w:r w:rsidR="00C51344" w:rsidRPr="00611A2E">
        <w:rPr>
          <w:rFonts w:ascii="Book Antiqua" w:hAnsi="Book Antiqua" w:cs="Times New Roman"/>
          <w:lang w:val="en-US"/>
        </w:rPr>
        <w:t>Separate cohorts were generated for each outcome using propensity-score-based 1:1 nearest-neighbor matching without replacement, accounting for significant baseline differences in demographic and clinical characteristics</w:t>
      </w:r>
      <w:r w:rsidRPr="00611A2E">
        <w:rPr>
          <w:rFonts w:ascii="Book Antiqua" w:hAnsi="Book Antiqua" w:cs="Times New Roman" w:hint="eastAsia"/>
          <w:lang w:val="en-US"/>
        </w:rPr>
        <w:t>.</w:t>
      </w:r>
      <w:r w:rsidRPr="00611A2E">
        <w:rPr>
          <w:rFonts w:ascii="Book Antiqua" w:hAnsi="Book Antiqua" w:cs="Times New Roman"/>
          <w:lang w:val="en-US"/>
        </w:rPr>
        <w:t xml:space="preserve"> OR</w:t>
      </w:r>
      <w:r w:rsidRPr="00611A2E">
        <w:rPr>
          <w:rFonts w:ascii="Book Antiqua" w:hAnsi="Book Antiqua" w:cs="Times New Roman" w:hint="eastAsia"/>
          <w:lang w:val="en-US"/>
        </w:rPr>
        <w:t>:</w:t>
      </w:r>
      <w:r w:rsidRPr="00611A2E">
        <w:rPr>
          <w:rFonts w:ascii="Book Antiqua" w:hAnsi="Book Antiqua" w:cs="Times New Roman"/>
          <w:lang w:val="en-US"/>
        </w:rPr>
        <w:t xml:space="preserve"> Operating room; SSI</w:t>
      </w:r>
      <w:r w:rsidRPr="00611A2E">
        <w:rPr>
          <w:rFonts w:ascii="Book Antiqua" w:hAnsi="Book Antiqua" w:cs="Times New Roman" w:hint="eastAsia"/>
          <w:lang w:val="en-US"/>
        </w:rPr>
        <w:t>:</w:t>
      </w:r>
      <w:r w:rsidRPr="00611A2E">
        <w:rPr>
          <w:rFonts w:ascii="Book Antiqua" w:hAnsi="Book Antiqua" w:cs="Times New Roman"/>
          <w:lang w:val="en-US"/>
        </w:rPr>
        <w:t xml:space="preserve"> Surgical </w:t>
      </w:r>
      <w:r w:rsidR="00A5435D" w:rsidRPr="00611A2E">
        <w:rPr>
          <w:rFonts w:ascii="Book Antiqua" w:hAnsi="Book Antiqua" w:cs="Times New Roman"/>
          <w:lang w:val="en-US"/>
        </w:rPr>
        <w:t xml:space="preserve">site </w:t>
      </w:r>
      <w:r w:rsidR="00A5435D" w:rsidRPr="00611A2E">
        <w:rPr>
          <w:rFonts w:ascii="Book Antiqua" w:hAnsi="Book Antiqua" w:cs="Times New Roman"/>
          <w:lang w:val="en-US"/>
        </w:rPr>
        <w:lastRenderedPageBreak/>
        <w:t>infection</w:t>
      </w:r>
      <w:r w:rsidR="00A5435D" w:rsidRPr="00611A2E">
        <w:rPr>
          <w:rFonts w:ascii="Book Antiqua" w:hAnsi="Book Antiqua" w:cs="Times New Roman" w:hint="eastAsia"/>
          <w:lang w:val="en-US"/>
        </w:rPr>
        <w:t xml:space="preserve">; </w:t>
      </w:r>
      <w:r w:rsidR="00A5435D" w:rsidRPr="00611A2E">
        <w:rPr>
          <w:rFonts w:ascii="Book Antiqua" w:hAnsi="Book Antiqua" w:cs="Times New Roman"/>
          <w:lang w:val="en-US"/>
        </w:rPr>
        <w:t>WBC</w:t>
      </w:r>
      <w:r w:rsidR="00A5435D" w:rsidRPr="00611A2E">
        <w:rPr>
          <w:rFonts w:ascii="Book Antiqua" w:hAnsi="Book Antiqua" w:cs="Times New Roman" w:hint="eastAsia"/>
          <w:lang w:val="en-US"/>
        </w:rPr>
        <w:t xml:space="preserve">: </w:t>
      </w:r>
      <w:r w:rsidR="00A5435D" w:rsidRPr="00611A2E">
        <w:rPr>
          <w:rFonts w:ascii="Book Antiqua" w:hAnsi="Book Antiqua"/>
          <w:lang w:val="en-US"/>
        </w:rPr>
        <w:t>White blood cell</w:t>
      </w:r>
      <w:r w:rsidR="00A5435D" w:rsidRPr="00611A2E">
        <w:rPr>
          <w:rFonts w:ascii="Book Antiqua" w:hAnsi="Book Antiqua" w:hint="eastAsia"/>
          <w:lang w:val="en-US"/>
        </w:rPr>
        <w:t>.</w:t>
      </w:r>
    </w:p>
    <w:p w:rsidR="00C51344" w:rsidRPr="00611A2E" w:rsidRDefault="00C51344" w:rsidP="008E128E">
      <w:pPr>
        <w:spacing w:line="360" w:lineRule="auto"/>
        <w:jc w:val="both"/>
        <w:rPr>
          <w:rFonts w:ascii="Book Antiqua" w:hAnsi="Book Antiqua" w:cs="Times New Roman"/>
          <w:lang w:val="en-US"/>
        </w:rPr>
      </w:pPr>
    </w:p>
    <w:p w:rsidR="003F6768" w:rsidRPr="00611A2E" w:rsidRDefault="003F6768">
      <w:pPr>
        <w:widowControl/>
        <w:suppressAutoHyphens w:val="0"/>
        <w:textAlignment w:val="auto"/>
        <w:rPr>
          <w:rFonts w:ascii="Book Antiqua" w:hAnsi="Book Antiqua" w:cs="Times New Roman"/>
          <w:b/>
          <w:lang w:val="en-US"/>
        </w:rPr>
      </w:pPr>
      <w:r w:rsidRPr="00611A2E">
        <w:rPr>
          <w:rFonts w:ascii="Book Antiqua" w:hAnsi="Book Antiqua" w:cs="Times New Roman"/>
          <w:b/>
          <w:lang w:val="en-US"/>
        </w:rPr>
        <w:br w:type="page"/>
      </w:r>
    </w:p>
    <w:p w:rsidR="00C51344" w:rsidRPr="00611A2E" w:rsidRDefault="00C51344" w:rsidP="008E128E">
      <w:pPr>
        <w:spacing w:line="360" w:lineRule="auto"/>
        <w:jc w:val="both"/>
        <w:rPr>
          <w:rFonts w:ascii="Book Antiqua" w:hAnsi="Book Antiqua" w:cs="Times New Roman"/>
          <w:b/>
          <w:lang w:val="en-US"/>
        </w:rPr>
      </w:pPr>
    </w:p>
    <w:p w:rsidR="00C51344" w:rsidRPr="00611A2E" w:rsidRDefault="00546888" w:rsidP="008E128E">
      <w:pPr>
        <w:spacing w:line="360" w:lineRule="auto"/>
        <w:jc w:val="both"/>
        <w:rPr>
          <w:rFonts w:ascii="Book Antiqua" w:hAnsi="Book Antiqua" w:cs="Times New Roman"/>
          <w:b/>
          <w:lang w:val="en-US"/>
        </w:rPr>
      </w:pPr>
      <w:r w:rsidRPr="00611A2E">
        <w:rPr>
          <w:rFonts w:ascii="Book Antiqua" w:hAnsi="Book Antiqua" w:cs="Times New Roman"/>
          <w:b/>
          <w:lang w:val="en-US"/>
        </w:rPr>
        <w:t xml:space="preserve">Table </w:t>
      </w:r>
      <w:r w:rsidR="004F54CA" w:rsidRPr="00611A2E">
        <w:rPr>
          <w:rFonts w:ascii="Book Antiqua" w:hAnsi="Book Antiqua" w:cs="Times New Roman" w:hint="eastAsia"/>
          <w:b/>
          <w:lang w:val="en-US"/>
        </w:rPr>
        <w:t>4</w:t>
      </w:r>
      <w:r w:rsidR="00C51344" w:rsidRPr="00611A2E">
        <w:rPr>
          <w:rFonts w:ascii="Book Antiqua" w:hAnsi="Book Antiqua" w:cs="Times New Roman"/>
          <w:b/>
          <w:lang w:val="en-US"/>
        </w:rPr>
        <w:t xml:space="preserve"> Baseline demographic and clinical characteristics among the unmatched population cohort</w:t>
      </w:r>
    </w:p>
    <w:tbl>
      <w:tblPr>
        <w:tblpPr w:leftFromText="180" w:rightFromText="180" w:vertAnchor="text" w:horzAnchor="page" w:tblpX="757" w:tblpY="170"/>
        <w:tblW w:w="12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2005"/>
        <w:gridCol w:w="2128"/>
        <w:gridCol w:w="2103"/>
        <w:gridCol w:w="1818"/>
        <w:gridCol w:w="1036"/>
      </w:tblGrid>
      <w:tr w:rsidR="00611A2E" w:rsidRPr="00611A2E" w:rsidTr="00546888">
        <w:tc>
          <w:tcPr>
            <w:tcW w:w="2988" w:type="dxa"/>
            <w:shd w:val="clear" w:color="auto" w:fill="auto"/>
          </w:tcPr>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lang w:val="en-US"/>
              </w:rPr>
            </w:pPr>
            <w:r w:rsidRPr="00611A2E">
              <w:rPr>
                <w:rFonts w:ascii="Book Antiqua" w:eastAsia="MS Mincho" w:hAnsi="Book Antiqua" w:cs="Times New Roman"/>
                <w:b/>
                <w:lang w:val="en-US"/>
              </w:rPr>
              <w:t>Characteristic</w:t>
            </w:r>
          </w:p>
        </w:tc>
        <w:tc>
          <w:tcPr>
            <w:tcW w:w="2005" w:type="dxa"/>
            <w:shd w:val="clear" w:color="auto" w:fill="auto"/>
          </w:tcPr>
          <w:p w:rsidR="00C51344" w:rsidRPr="00611A2E" w:rsidRDefault="00C51344" w:rsidP="008E128E">
            <w:pPr>
              <w:autoSpaceDE w:val="0"/>
              <w:autoSpaceDN w:val="0"/>
              <w:adjustRightInd w:val="0"/>
              <w:spacing w:line="360" w:lineRule="auto"/>
              <w:jc w:val="both"/>
              <w:rPr>
                <w:rFonts w:ascii="Book Antiqua" w:eastAsia="MS Mincho" w:hAnsi="Book Antiqua" w:cs="Times New Roman"/>
                <w:b/>
                <w:lang w:val="en-US"/>
              </w:rPr>
            </w:pPr>
            <w:r w:rsidRPr="00611A2E">
              <w:rPr>
                <w:rFonts w:ascii="Book Antiqua" w:eastAsia="MS Mincho" w:hAnsi="Book Antiqua" w:cs="Times New Roman"/>
                <w:b/>
                <w:lang w:val="en-US"/>
              </w:rPr>
              <w:t xml:space="preserve">Surgery </w:t>
            </w:r>
            <w:r w:rsidR="00EC58B7" w:rsidRPr="00611A2E">
              <w:rPr>
                <w:rFonts w:ascii="Book Antiqua" w:eastAsia="MS Mincho" w:hAnsi="Book Antiqua" w:cs="Times New Roman"/>
                <w:b/>
                <w:lang w:val="en-US"/>
              </w:rPr>
              <w:t>o</w:t>
            </w:r>
            <w:r w:rsidRPr="00611A2E">
              <w:rPr>
                <w:rFonts w:ascii="Book Antiqua" w:eastAsia="MS Mincho" w:hAnsi="Book Antiqua" w:cs="Times New Roman"/>
                <w:b/>
                <w:lang w:val="en-US"/>
              </w:rPr>
              <w:t>nly</w:t>
            </w:r>
          </w:p>
          <w:p w:rsidR="00C51344" w:rsidRPr="00611A2E" w:rsidRDefault="00EC58B7" w:rsidP="008E128E">
            <w:pPr>
              <w:autoSpaceDE w:val="0"/>
              <w:autoSpaceDN w:val="0"/>
              <w:adjustRightInd w:val="0"/>
              <w:spacing w:line="360" w:lineRule="auto"/>
              <w:jc w:val="both"/>
              <w:rPr>
                <w:rFonts w:ascii="Book Antiqua" w:eastAsia="MS Mincho" w:hAnsi="Book Antiqua" w:cs="Times New Roman"/>
                <w:i/>
                <w:lang w:val="en-US"/>
              </w:rPr>
            </w:pPr>
            <w:r w:rsidRPr="00611A2E">
              <w:rPr>
                <w:rFonts w:ascii="Book Antiqua" w:eastAsia="MS Mincho" w:hAnsi="Book Antiqua" w:cs="Times New Roman"/>
                <w:i/>
                <w:lang w:val="en-US"/>
              </w:rPr>
              <w:t xml:space="preserve">n </w:t>
            </w:r>
            <w:r w:rsidRPr="00611A2E">
              <w:rPr>
                <w:rFonts w:ascii="Book Antiqua" w:eastAsia="MS Mincho" w:hAnsi="Book Antiqua" w:cs="Times New Roman"/>
                <w:lang w:val="en-US"/>
              </w:rPr>
              <w:t>= 3</w:t>
            </w:r>
            <w:r w:rsidR="00C51344" w:rsidRPr="00611A2E">
              <w:rPr>
                <w:rFonts w:ascii="Book Antiqua" w:eastAsia="MS Mincho" w:hAnsi="Book Antiqua" w:cs="Times New Roman"/>
                <w:lang w:val="en-US"/>
              </w:rPr>
              <w:t>593 (94.21%)</w:t>
            </w:r>
          </w:p>
        </w:tc>
        <w:tc>
          <w:tcPr>
            <w:tcW w:w="2128" w:type="dxa"/>
            <w:shd w:val="clear" w:color="auto" w:fill="auto"/>
          </w:tcPr>
          <w:p w:rsidR="00C51344" w:rsidRPr="00611A2E" w:rsidRDefault="00C51344" w:rsidP="008E128E">
            <w:pPr>
              <w:autoSpaceDE w:val="0"/>
              <w:autoSpaceDN w:val="0"/>
              <w:adjustRightInd w:val="0"/>
              <w:spacing w:line="360" w:lineRule="auto"/>
              <w:jc w:val="both"/>
              <w:rPr>
                <w:rFonts w:ascii="Book Antiqua" w:eastAsia="MS Mincho" w:hAnsi="Book Antiqua" w:cs="Times New Roman"/>
                <w:b/>
                <w:lang w:val="en-US"/>
              </w:rPr>
            </w:pPr>
            <w:r w:rsidRPr="00611A2E">
              <w:rPr>
                <w:rFonts w:ascii="Book Antiqua" w:eastAsia="MS Mincho" w:hAnsi="Book Antiqua" w:cs="Times New Roman"/>
                <w:b/>
                <w:lang w:val="en-US"/>
              </w:rPr>
              <w:t>Chemotherapy</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i/>
                <w:lang w:val="en-US"/>
              </w:rPr>
            </w:pPr>
            <w:r w:rsidRPr="00611A2E">
              <w:rPr>
                <w:rFonts w:ascii="Book Antiqua" w:eastAsia="MS Mincho" w:hAnsi="Book Antiqua" w:cs="Times New Roman"/>
                <w:i/>
                <w:lang w:val="en-US"/>
              </w:rPr>
              <w:t xml:space="preserve">n </w:t>
            </w:r>
            <w:r w:rsidRPr="00611A2E">
              <w:rPr>
                <w:rFonts w:ascii="Book Antiqua" w:eastAsia="MS Mincho" w:hAnsi="Book Antiqua" w:cs="Times New Roman"/>
                <w:lang w:val="en-US"/>
              </w:rPr>
              <w:t>= 64 (1.68%)</w:t>
            </w:r>
          </w:p>
        </w:tc>
        <w:tc>
          <w:tcPr>
            <w:tcW w:w="2103" w:type="dxa"/>
            <w:shd w:val="clear" w:color="auto" w:fill="auto"/>
          </w:tcPr>
          <w:p w:rsidR="00C51344" w:rsidRPr="00611A2E" w:rsidRDefault="00C51344" w:rsidP="008E128E">
            <w:pPr>
              <w:autoSpaceDE w:val="0"/>
              <w:autoSpaceDN w:val="0"/>
              <w:adjustRightInd w:val="0"/>
              <w:spacing w:line="360" w:lineRule="auto"/>
              <w:jc w:val="both"/>
              <w:rPr>
                <w:rFonts w:ascii="Book Antiqua" w:eastAsia="MS Mincho" w:hAnsi="Book Antiqua" w:cs="Times New Roman"/>
                <w:b/>
                <w:lang w:val="en-US"/>
              </w:rPr>
            </w:pPr>
            <w:r w:rsidRPr="00611A2E">
              <w:rPr>
                <w:rFonts w:ascii="Book Antiqua" w:eastAsia="MS Mincho" w:hAnsi="Book Antiqua" w:cs="Times New Roman"/>
                <w:b/>
                <w:lang w:val="en-US"/>
              </w:rPr>
              <w:t>Radiotherapy</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i/>
                <w:lang w:val="en-US"/>
              </w:rPr>
            </w:pPr>
            <w:r w:rsidRPr="00611A2E">
              <w:rPr>
                <w:rFonts w:ascii="Book Antiqua" w:eastAsia="MS Mincho" w:hAnsi="Book Antiqua" w:cs="Times New Roman"/>
                <w:i/>
                <w:lang w:val="en-US"/>
              </w:rPr>
              <w:t xml:space="preserve">n </w:t>
            </w:r>
            <w:r w:rsidRPr="00611A2E">
              <w:rPr>
                <w:rFonts w:ascii="Book Antiqua" w:eastAsia="MS Mincho" w:hAnsi="Book Antiqua" w:cs="Times New Roman"/>
                <w:lang w:val="en-US"/>
              </w:rPr>
              <w:t>= 100 (2.62%)</w:t>
            </w:r>
          </w:p>
        </w:tc>
        <w:tc>
          <w:tcPr>
            <w:tcW w:w="1818" w:type="dxa"/>
            <w:shd w:val="clear" w:color="auto" w:fill="auto"/>
          </w:tcPr>
          <w:p w:rsidR="00C51344" w:rsidRPr="00611A2E" w:rsidRDefault="00C51344" w:rsidP="008E128E">
            <w:pPr>
              <w:autoSpaceDE w:val="0"/>
              <w:autoSpaceDN w:val="0"/>
              <w:adjustRightInd w:val="0"/>
              <w:spacing w:line="360" w:lineRule="auto"/>
              <w:jc w:val="both"/>
              <w:rPr>
                <w:rFonts w:ascii="Book Antiqua" w:eastAsia="MS Mincho" w:hAnsi="Book Antiqua" w:cs="Times New Roman"/>
                <w:b/>
                <w:lang w:val="en-US"/>
              </w:rPr>
            </w:pPr>
            <w:r w:rsidRPr="00611A2E">
              <w:rPr>
                <w:rFonts w:ascii="Book Antiqua" w:eastAsia="MS Mincho" w:hAnsi="Book Antiqua" w:cs="Times New Roman"/>
                <w:b/>
                <w:lang w:val="en-US"/>
              </w:rPr>
              <w:t xml:space="preserve">Chemo </w:t>
            </w:r>
            <w:r w:rsidR="00546888" w:rsidRPr="00611A2E">
              <w:rPr>
                <w:rFonts w:ascii="Book Antiqua" w:eastAsiaTheme="minorEastAsia" w:hAnsi="Book Antiqua" w:cs="Times New Roman"/>
                <w:b/>
                <w:lang w:val="en-US"/>
              </w:rPr>
              <w:t>and</w:t>
            </w:r>
            <w:r w:rsidR="00546888" w:rsidRPr="00611A2E">
              <w:rPr>
                <w:rFonts w:ascii="Book Antiqua" w:eastAsia="MS Mincho" w:hAnsi="Book Antiqua" w:cs="Times New Roman"/>
                <w:b/>
                <w:lang w:val="en-US"/>
              </w:rPr>
              <w:t xml:space="preserve"> r</w:t>
            </w:r>
            <w:r w:rsidRPr="00611A2E">
              <w:rPr>
                <w:rFonts w:ascii="Book Antiqua" w:eastAsia="MS Mincho" w:hAnsi="Book Antiqua" w:cs="Times New Roman"/>
                <w:b/>
                <w:lang w:val="en-US"/>
              </w:rPr>
              <w:t>adio</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i/>
                <w:lang w:val="en-US"/>
              </w:rPr>
              <w:t xml:space="preserve">n </w:t>
            </w:r>
            <w:r w:rsidRPr="00611A2E">
              <w:rPr>
                <w:rFonts w:ascii="Book Antiqua" w:eastAsia="MS Mincho" w:hAnsi="Book Antiqua" w:cs="Times New Roman"/>
                <w:lang w:val="en-US"/>
              </w:rPr>
              <w:t>= 57 (1.49%)</w:t>
            </w:r>
          </w:p>
        </w:tc>
        <w:tc>
          <w:tcPr>
            <w:tcW w:w="1036" w:type="dxa"/>
            <w:shd w:val="clear" w:color="auto" w:fill="auto"/>
          </w:tcPr>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p>
          <w:p w:rsidR="00C51344" w:rsidRPr="00611A2E" w:rsidRDefault="00EC58B7" w:rsidP="00DB2BEE">
            <w:pPr>
              <w:autoSpaceDE w:val="0"/>
              <w:autoSpaceDN w:val="0"/>
              <w:adjustRightInd w:val="0"/>
              <w:spacing w:line="360" w:lineRule="auto"/>
              <w:jc w:val="both"/>
              <w:rPr>
                <w:rFonts w:ascii="Book Antiqua" w:eastAsiaTheme="minorEastAsia" w:hAnsi="Book Antiqua" w:cs="Times New Roman"/>
                <w:b/>
                <w:i/>
                <w:lang w:val="en-US"/>
              </w:rPr>
            </w:pPr>
            <w:r w:rsidRPr="00611A2E">
              <w:rPr>
                <w:rFonts w:ascii="Book Antiqua" w:eastAsia="MS Mincho" w:hAnsi="Book Antiqua" w:cs="Times New Roman"/>
                <w:b/>
                <w:i/>
                <w:lang w:val="en-US"/>
              </w:rPr>
              <w:t>P</w:t>
            </w:r>
            <w:r w:rsidR="00C51344" w:rsidRPr="00611A2E">
              <w:rPr>
                <w:rFonts w:ascii="Book Antiqua" w:eastAsia="MS Mincho" w:hAnsi="Book Antiqua" w:cs="Times New Roman"/>
                <w:b/>
                <w:lang w:val="en-US"/>
              </w:rPr>
              <w:t>-value</w:t>
            </w:r>
            <w:r w:rsidR="00DB2BEE" w:rsidRPr="00611A2E">
              <w:rPr>
                <w:rFonts w:ascii="Book Antiqua" w:eastAsiaTheme="minorEastAsia" w:hAnsi="Book Antiqua" w:cs="Times New Roman" w:hint="eastAsia"/>
                <w:b/>
                <w:vertAlign w:val="superscript"/>
                <w:lang w:val="en-US"/>
              </w:rPr>
              <w:t>1</w:t>
            </w:r>
          </w:p>
        </w:tc>
      </w:tr>
      <w:tr w:rsidR="00611A2E" w:rsidRPr="00611A2E" w:rsidTr="00546888">
        <w:tc>
          <w:tcPr>
            <w:tcW w:w="2988" w:type="dxa"/>
            <w:shd w:val="clear" w:color="auto" w:fill="auto"/>
          </w:tcPr>
          <w:p w:rsidR="00C51344" w:rsidRPr="00611A2E" w:rsidRDefault="00852D3B" w:rsidP="008E128E">
            <w:pPr>
              <w:autoSpaceDE w:val="0"/>
              <w:autoSpaceDN w:val="0"/>
              <w:adjustRightInd w:val="0"/>
              <w:spacing w:line="360" w:lineRule="auto"/>
              <w:jc w:val="both"/>
              <w:rPr>
                <w:rFonts w:ascii="Book Antiqua" w:eastAsia="MS Mincho" w:hAnsi="Book Antiqua" w:cs="Times New Roman"/>
                <w:b/>
                <w:lang w:val="en-US"/>
              </w:rPr>
            </w:pPr>
            <w:r w:rsidRPr="00611A2E">
              <w:rPr>
                <w:rFonts w:ascii="Book Antiqua" w:eastAsia="MS Mincho" w:hAnsi="Book Antiqua" w:cs="Times New Roman"/>
                <w:b/>
                <w:lang w:val="en-US"/>
              </w:rPr>
              <w:t>Age (</w:t>
            </w:r>
            <w:proofErr w:type="spellStart"/>
            <w:r w:rsidRPr="00611A2E">
              <w:rPr>
                <w:rFonts w:ascii="Book Antiqua" w:eastAsia="MS Mincho" w:hAnsi="Book Antiqua" w:cs="Times New Roman"/>
                <w:b/>
                <w:lang w:val="en-US"/>
              </w:rPr>
              <w:t>yr</w:t>
            </w:r>
            <w:proofErr w:type="spellEnd"/>
            <w:r w:rsidR="00C51344" w:rsidRPr="00611A2E">
              <w:rPr>
                <w:rFonts w:ascii="Book Antiqua" w:eastAsia="MS Mincho" w:hAnsi="Book Antiqua" w:cs="Times New Roman"/>
                <w:b/>
                <w:lang w:val="en-US"/>
              </w:rPr>
              <w:t xml:space="preserve">), </w:t>
            </w:r>
            <w:r w:rsidR="00C51344" w:rsidRPr="00611A2E">
              <w:rPr>
                <w:rFonts w:ascii="Book Antiqua" w:eastAsia="MS Mincho" w:hAnsi="Book Antiqua" w:cs="Times New Roman"/>
                <w:lang w:val="en-US"/>
              </w:rPr>
              <w:t xml:space="preserve">median (IQR) </w:t>
            </w:r>
          </w:p>
        </w:tc>
        <w:tc>
          <w:tcPr>
            <w:tcW w:w="2005" w:type="dxa"/>
            <w:shd w:val="clear" w:color="auto" w:fill="auto"/>
          </w:tcPr>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69 (61-75)</w:t>
            </w:r>
          </w:p>
        </w:tc>
        <w:tc>
          <w:tcPr>
            <w:tcW w:w="2128" w:type="dxa"/>
            <w:shd w:val="clear" w:color="auto" w:fill="auto"/>
          </w:tcPr>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66 (62-73)</w:t>
            </w:r>
          </w:p>
        </w:tc>
        <w:tc>
          <w:tcPr>
            <w:tcW w:w="2103" w:type="dxa"/>
            <w:shd w:val="clear" w:color="auto" w:fill="auto"/>
          </w:tcPr>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66 (53-69)</w:t>
            </w:r>
          </w:p>
        </w:tc>
        <w:tc>
          <w:tcPr>
            <w:tcW w:w="1818" w:type="dxa"/>
            <w:shd w:val="clear" w:color="auto" w:fill="auto"/>
          </w:tcPr>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62 (52-70)</w:t>
            </w:r>
          </w:p>
        </w:tc>
        <w:tc>
          <w:tcPr>
            <w:tcW w:w="1036" w:type="dxa"/>
            <w:shd w:val="clear" w:color="auto" w:fill="auto"/>
          </w:tcPr>
          <w:p w:rsidR="00C51344" w:rsidRPr="00611A2E" w:rsidRDefault="00C51344" w:rsidP="008E128E">
            <w:pPr>
              <w:autoSpaceDE w:val="0"/>
              <w:autoSpaceDN w:val="0"/>
              <w:adjustRightInd w:val="0"/>
              <w:spacing w:line="360" w:lineRule="auto"/>
              <w:jc w:val="both"/>
              <w:rPr>
                <w:rFonts w:ascii="Book Antiqua" w:eastAsia="MS Mincho" w:hAnsi="Book Antiqua" w:cs="Times New Roman"/>
                <w:b/>
                <w:lang w:val="en-US"/>
              </w:rPr>
            </w:pPr>
            <w:r w:rsidRPr="00611A2E">
              <w:rPr>
                <w:rFonts w:ascii="Book Antiqua" w:eastAsia="MS Mincho" w:hAnsi="Book Antiqua" w:cs="Times New Roman"/>
                <w:b/>
                <w:lang w:val="en-US"/>
              </w:rPr>
              <w:t>&lt;</w:t>
            </w:r>
            <w:r w:rsidR="006D093D" w:rsidRPr="00611A2E">
              <w:rPr>
                <w:rFonts w:ascii="Book Antiqua" w:eastAsiaTheme="minorEastAsia" w:hAnsi="Book Antiqua" w:cs="Times New Roman" w:hint="eastAsia"/>
                <w:b/>
                <w:lang w:val="en-US"/>
              </w:rPr>
              <w:t xml:space="preserve"> </w:t>
            </w:r>
            <w:r w:rsidRPr="00611A2E">
              <w:rPr>
                <w:rFonts w:ascii="Book Antiqua" w:eastAsia="MS Mincho" w:hAnsi="Book Antiqua" w:cs="Times New Roman"/>
                <w:b/>
                <w:lang w:val="en-US"/>
              </w:rPr>
              <w:t>0.001</w:t>
            </w:r>
            <w:r w:rsidR="00DB2BEE" w:rsidRPr="00611A2E">
              <w:rPr>
                <w:rFonts w:ascii="Book Antiqua" w:hAnsi="Book Antiqua" w:cs="Times New Roman" w:hint="eastAsia"/>
                <w:vertAlign w:val="superscript"/>
                <w:lang w:val="en-US"/>
              </w:rPr>
              <w:t>2</w:t>
            </w:r>
          </w:p>
        </w:tc>
      </w:tr>
      <w:tr w:rsidR="00611A2E" w:rsidRPr="00611A2E" w:rsidTr="00546888">
        <w:tc>
          <w:tcPr>
            <w:tcW w:w="2988" w:type="dxa"/>
            <w:shd w:val="clear" w:color="auto" w:fill="auto"/>
          </w:tcPr>
          <w:p w:rsidR="00C51344" w:rsidRPr="00611A2E" w:rsidRDefault="00C51344" w:rsidP="008E128E">
            <w:pPr>
              <w:autoSpaceDE w:val="0"/>
              <w:autoSpaceDN w:val="0"/>
              <w:adjustRightInd w:val="0"/>
              <w:spacing w:line="360" w:lineRule="auto"/>
              <w:jc w:val="both"/>
              <w:rPr>
                <w:rFonts w:ascii="Book Antiqua" w:eastAsia="MS Mincho" w:hAnsi="Book Antiqua" w:cs="Times New Roman"/>
                <w:b/>
                <w:lang w:val="en-US"/>
              </w:rPr>
            </w:pPr>
            <w:r w:rsidRPr="00611A2E">
              <w:rPr>
                <w:rFonts w:ascii="Book Antiqua" w:eastAsia="MS Mincho" w:hAnsi="Book Antiqua" w:cs="Times New Roman"/>
                <w:b/>
                <w:lang w:val="en-US"/>
              </w:rPr>
              <w:t>Male (%)</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lang w:val="en-US"/>
              </w:rPr>
            </w:pPr>
            <w:r w:rsidRPr="00611A2E">
              <w:rPr>
                <w:rFonts w:ascii="Book Antiqua" w:eastAsia="MS Mincho" w:hAnsi="Book Antiqua" w:cs="Times New Roman"/>
                <w:b/>
                <w:lang w:val="en-US"/>
              </w:rPr>
              <w:t>Race (%)</w:t>
            </w:r>
          </w:p>
          <w:p w:rsidR="00C51344" w:rsidRPr="00611A2E" w:rsidRDefault="00DC23C3"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 xml:space="preserve"> </w:t>
            </w:r>
            <w:r w:rsidR="00C51344" w:rsidRPr="00611A2E">
              <w:rPr>
                <w:rFonts w:ascii="Book Antiqua" w:eastAsia="MS Mincho" w:hAnsi="Book Antiqua" w:cs="Times New Roman"/>
                <w:lang w:val="en-US"/>
              </w:rPr>
              <w:t>Non-Hispanic White</w:t>
            </w:r>
          </w:p>
          <w:p w:rsidR="00C51344" w:rsidRPr="00611A2E" w:rsidRDefault="00DC23C3"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 xml:space="preserve"> </w:t>
            </w:r>
            <w:r w:rsidR="00C51344" w:rsidRPr="00611A2E">
              <w:rPr>
                <w:rFonts w:ascii="Book Antiqua" w:eastAsia="MS Mincho" w:hAnsi="Book Antiqua" w:cs="Times New Roman"/>
                <w:lang w:val="en-US"/>
              </w:rPr>
              <w:t>Non-Hispanic Black</w:t>
            </w:r>
          </w:p>
          <w:p w:rsidR="00C51344" w:rsidRPr="00611A2E" w:rsidRDefault="00DC23C3"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 xml:space="preserve"> </w:t>
            </w:r>
            <w:r w:rsidR="00C51344" w:rsidRPr="00611A2E">
              <w:rPr>
                <w:rFonts w:ascii="Book Antiqua" w:eastAsia="MS Mincho" w:hAnsi="Book Antiqua" w:cs="Times New Roman"/>
                <w:lang w:val="en-US"/>
              </w:rPr>
              <w:t>Hispanic</w:t>
            </w:r>
          </w:p>
          <w:p w:rsidR="00C51344" w:rsidRPr="00611A2E" w:rsidRDefault="00DC23C3"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 xml:space="preserve"> </w:t>
            </w:r>
            <w:r w:rsidR="00C51344" w:rsidRPr="00611A2E">
              <w:rPr>
                <w:rFonts w:ascii="Book Antiqua" w:eastAsia="MS Mincho" w:hAnsi="Book Antiqua" w:cs="Times New Roman"/>
                <w:lang w:val="en-US"/>
              </w:rPr>
              <w:t>Other or unknown</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lang w:val="en-US"/>
              </w:rPr>
            </w:pPr>
            <w:r w:rsidRPr="00611A2E">
              <w:rPr>
                <w:rFonts w:ascii="Book Antiqua" w:eastAsia="MS Mincho" w:hAnsi="Book Antiqua" w:cs="Times New Roman"/>
                <w:b/>
                <w:lang w:val="en-US"/>
              </w:rPr>
              <w:t>ASA classification (%)</w:t>
            </w:r>
          </w:p>
          <w:p w:rsidR="00C51344" w:rsidRPr="00611A2E" w:rsidRDefault="00DC23C3"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 xml:space="preserve"> </w:t>
            </w:r>
            <w:r w:rsidR="00852D3B" w:rsidRPr="00611A2E">
              <w:rPr>
                <w:rFonts w:ascii="Book Antiqua" w:eastAsia="MS Mincho" w:hAnsi="Book Antiqua" w:cs="Times New Roman"/>
                <w:lang w:val="en-US"/>
              </w:rPr>
              <w:t>1-2</w:t>
            </w:r>
            <w:r w:rsidR="00C51344" w:rsidRPr="00611A2E">
              <w:rPr>
                <w:rFonts w:ascii="Book Antiqua" w:eastAsia="MS Mincho" w:hAnsi="Book Antiqua" w:cs="Times New Roman"/>
                <w:lang w:val="en-US"/>
              </w:rPr>
              <w:t xml:space="preserve"> No-mild disturbance</w:t>
            </w:r>
          </w:p>
          <w:p w:rsidR="00C51344" w:rsidRPr="00611A2E" w:rsidRDefault="00DC23C3"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 xml:space="preserve"> </w:t>
            </w:r>
            <w:r w:rsidR="00852D3B" w:rsidRPr="00611A2E">
              <w:rPr>
                <w:rFonts w:ascii="Book Antiqua" w:eastAsia="MS Mincho" w:hAnsi="Book Antiqua" w:cs="Times New Roman"/>
                <w:lang w:val="en-US"/>
              </w:rPr>
              <w:t>3</w:t>
            </w:r>
            <w:r w:rsidR="00C51344" w:rsidRPr="00611A2E">
              <w:rPr>
                <w:rFonts w:ascii="Book Antiqua" w:eastAsia="MS Mincho" w:hAnsi="Book Antiqua" w:cs="Times New Roman"/>
                <w:lang w:val="en-US"/>
              </w:rPr>
              <w:t xml:space="preserve"> Serious disturbance</w:t>
            </w:r>
          </w:p>
          <w:p w:rsidR="00C51344" w:rsidRPr="00611A2E" w:rsidRDefault="00DC23C3"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 xml:space="preserve"> </w:t>
            </w:r>
            <w:r w:rsidR="00852D3B" w:rsidRPr="00611A2E">
              <w:rPr>
                <w:rFonts w:ascii="Book Antiqua" w:eastAsia="MS Mincho" w:hAnsi="Book Antiqua" w:cs="Times New Roman"/>
                <w:lang w:val="en-US"/>
              </w:rPr>
              <w:t>4-5</w:t>
            </w:r>
            <w:r w:rsidR="00C51344" w:rsidRPr="00611A2E">
              <w:rPr>
                <w:rFonts w:ascii="Book Antiqua" w:eastAsia="MS Mincho" w:hAnsi="Book Antiqua" w:cs="Times New Roman"/>
                <w:lang w:val="en-US"/>
              </w:rPr>
              <w:t xml:space="preserve"> Life threatening/</w:t>
            </w:r>
            <w:r w:rsidR="00852D3B" w:rsidRPr="00611A2E">
              <w:rPr>
                <w:rFonts w:ascii="Book Antiqua" w:eastAsia="MS Mincho" w:hAnsi="Book Antiqua" w:cs="Times New Roman"/>
                <w:lang w:val="en-US"/>
              </w:rPr>
              <w:t>m</w:t>
            </w:r>
            <w:r w:rsidR="00C51344" w:rsidRPr="00611A2E">
              <w:rPr>
                <w:rFonts w:ascii="Book Antiqua" w:eastAsia="MS Mincho" w:hAnsi="Book Antiqua" w:cs="Times New Roman"/>
                <w:lang w:val="en-US"/>
              </w:rPr>
              <w:t>oribund</w:t>
            </w:r>
          </w:p>
        </w:tc>
        <w:tc>
          <w:tcPr>
            <w:tcW w:w="2005" w:type="dxa"/>
            <w:shd w:val="clear" w:color="auto" w:fill="auto"/>
          </w:tcPr>
          <w:p w:rsidR="00C51344" w:rsidRPr="00611A2E" w:rsidRDefault="00852D3B"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1</w:t>
            </w:r>
            <w:r w:rsidR="00C51344" w:rsidRPr="00611A2E">
              <w:rPr>
                <w:rFonts w:ascii="Book Antiqua" w:eastAsia="MS Mincho" w:hAnsi="Book Antiqua" w:cs="Times New Roman"/>
                <w:lang w:val="en-US"/>
              </w:rPr>
              <w:t>774 (49.59)</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p>
          <w:p w:rsidR="00C51344" w:rsidRPr="00611A2E" w:rsidRDefault="00852D3B"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2</w:t>
            </w:r>
            <w:r w:rsidR="00C51344" w:rsidRPr="00611A2E">
              <w:rPr>
                <w:rFonts w:ascii="Book Antiqua" w:eastAsia="MS Mincho" w:hAnsi="Book Antiqua" w:cs="Times New Roman"/>
                <w:lang w:val="en-US"/>
              </w:rPr>
              <w:t>678 (78.58)</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194 (5.69)</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393 (11.53)</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143 (4.20)</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p>
          <w:p w:rsidR="00C51344" w:rsidRPr="00611A2E" w:rsidRDefault="00852D3B"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2</w:t>
            </w:r>
            <w:r w:rsidR="00C51344" w:rsidRPr="00611A2E">
              <w:rPr>
                <w:rFonts w:ascii="Book Antiqua" w:eastAsia="MS Mincho" w:hAnsi="Book Antiqua" w:cs="Times New Roman"/>
                <w:lang w:val="en-US"/>
              </w:rPr>
              <w:t>573 (71.61)</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665 (18.51)</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355 (9.88)</w:t>
            </w:r>
          </w:p>
        </w:tc>
        <w:tc>
          <w:tcPr>
            <w:tcW w:w="2128" w:type="dxa"/>
            <w:shd w:val="clear" w:color="auto" w:fill="auto"/>
          </w:tcPr>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 xml:space="preserve">35 (54.69) </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48 (78.69)</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3 (4.92)</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7 (11.48)</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3 (4.92)</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51 (79.69)</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10 (15.63)</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3 (4.69)</w:t>
            </w:r>
          </w:p>
        </w:tc>
        <w:tc>
          <w:tcPr>
            <w:tcW w:w="2103" w:type="dxa"/>
            <w:shd w:val="clear" w:color="auto" w:fill="auto"/>
          </w:tcPr>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45 (45.45)</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83 (86.46)</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5 (5.21)</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4 (4.17)</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4 (4.17)</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71 (71.00)</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19 (19.00)</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10 (10.00)</w:t>
            </w:r>
          </w:p>
        </w:tc>
        <w:tc>
          <w:tcPr>
            <w:tcW w:w="1818" w:type="dxa"/>
            <w:shd w:val="clear" w:color="auto" w:fill="auto"/>
          </w:tcPr>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 xml:space="preserve">28 (49.12) </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46 (85.19)</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4 (7.41)</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3 (5.56)</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1 (1.85)</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41 (71.93)</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7 (12.28)</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9 (15.79)</w:t>
            </w:r>
          </w:p>
        </w:tc>
        <w:tc>
          <w:tcPr>
            <w:tcW w:w="1036" w:type="dxa"/>
            <w:shd w:val="clear" w:color="auto" w:fill="auto"/>
          </w:tcPr>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0.662</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0.508</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0.445</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p>
        </w:tc>
      </w:tr>
      <w:tr w:rsidR="00611A2E" w:rsidRPr="00611A2E" w:rsidTr="00546888">
        <w:trPr>
          <w:trHeight w:val="1982"/>
        </w:trPr>
        <w:tc>
          <w:tcPr>
            <w:tcW w:w="2988" w:type="dxa"/>
            <w:shd w:val="clear" w:color="auto" w:fill="auto"/>
          </w:tcPr>
          <w:p w:rsidR="00C51344" w:rsidRPr="00611A2E" w:rsidRDefault="00C51344" w:rsidP="008E128E">
            <w:pPr>
              <w:autoSpaceDE w:val="0"/>
              <w:autoSpaceDN w:val="0"/>
              <w:adjustRightInd w:val="0"/>
              <w:spacing w:line="360" w:lineRule="auto"/>
              <w:jc w:val="both"/>
              <w:rPr>
                <w:rFonts w:ascii="Book Antiqua" w:eastAsia="MS Mincho" w:hAnsi="Book Antiqua" w:cs="Times New Roman"/>
                <w:b/>
                <w:lang w:val="en-US"/>
              </w:rPr>
            </w:pPr>
            <w:r w:rsidRPr="00611A2E">
              <w:rPr>
                <w:rFonts w:ascii="Book Antiqua" w:eastAsia="MS Mincho" w:hAnsi="Book Antiqua" w:cs="Times New Roman"/>
                <w:b/>
                <w:lang w:val="en-US"/>
              </w:rPr>
              <w:t>Functional status</w:t>
            </w:r>
          </w:p>
          <w:p w:rsidR="00C51344" w:rsidRPr="00611A2E" w:rsidRDefault="00DC23C3"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b/>
                <w:lang w:val="en-US"/>
              </w:rPr>
              <w:t xml:space="preserve"> </w:t>
            </w:r>
            <w:r w:rsidR="00C51344" w:rsidRPr="00611A2E">
              <w:rPr>
                <w:rFonts w:ascii="Book Antiqua" w:eastAsia="MS Mincho" w:hAnsi="Book Antiqua" w:cs="Times New Roman"/>
                <w:lang w:val="en-US"/>
              </w:rPr>
              <w:t>Independent</w:t>
            </w:r>
          </w:p>
          <w:p w:rsidR="00C51344" w:rsidRPr="00611A2E" w:rsidRDefault="00DC23C3"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 xml:space="preserve"> </w:t>
            </w:r>
            <w:r w:rsidR="00C51344" w:rsidRPr="00611A2E">
              <w:rPr>
                <w:rFonts w:ascii="Book Antiqua" w:eastAsia="MS Mincho" w:hAnsi="Book Antiqua" w:cs="Times New Roman"/>
                <w:lang w:val="en-US"/>
              </w:rPr>
              <w:t>Partially/</w:t>
            </w:r>
            <w:r w:rsidR="00852D3B" w:rsidRPr="00611A2E">
              <w:rPr>
                <w:rFonts w:ascii="Book Antiqua" w:eastAsia="MS Mincho" w:hAnsi="Book Antiqua" w:cs="Times New Roman"/>
                <w:lang w:val="en-US"/>
              </w:rPr>
              <w:t>t</w:t>
            </w:r>
            <w:r w:rsidR="00C51344" w:rsidRPr="00611A2E">
              <w:rPr>
                <w:rFonts w:ascii="Book Antiqua" w:eastAsia="MS Mincho" w:hAnsi="Book Antiqua" w:cs="Times New Roman"/>
                <w:lang w:val="en-US"/>
              </w:rPr>
              <w:t>otally dependent</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lang w:val="en-US"/>
              </w:rPr>
            </w:pPr>
            <w:r w:rsidRPr="00611A2E">
              <w:rPr>
                <w:rFonts w:ascii="Book Antiqua" w:eastAsia="MS Mincho" w:hAnsi="Book Antiqua" w:cs="Times New Roman"/>
                <w:b/>
                <w:lang w:val="en-US"/>
              </w:rPr>
              <w:t xml:space="preserve">Obese, BMI </w:t>
            </w:r>
            <w:r w:rsidRPr="00611A2E">
              <w:rPr>
                <w:rFonts w:ascii="Book Antiqua" w:eastAsia="MS Mincho" w:hAnsi="Book Antiqua" w:cs="Times New Roman"/>
                <w:lang w:val="en-US"/>
              </w:rPr>
              <w:t>≥</w:t>
            </w:r>
            <w:r w:rsidR="00852D3B" w:rsidRPr="00611A2E">
              <w:rPr>
                <w:rFonts w:ascii="Book Antiqua" w:eastAsiaTheme="minorEastAsia" w:hAnsi="Book Antiqua" w:cs="Times New Roman" w:hint="eastAsia"/>
                <w:lang w:val="en-US"/>
              </w:rPr>
              <w:t xml:space="preserve"> </w:t>
            </w:r>
            <w:r w:rsidRPr="00611A2E">
              <w:rPr>
                <w:rFonts w:ascii="Book Antiqua" w:eastAsia="MS Mincho" w:hAnsi="Book Antiqua" w:cs="Times New Roman"/>
                <w:b/>
                <w:lang w:val="en-US"/>
              </w:rPr>
              <w:t>30 (%)</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lang w:val="en-US"/>
              </w:rPr>
            </w:pPr>
            <w:r w:rsidRPr="00611A2E">
              <w:rPr>
                <w:rFonts w:ascii="Book Antiqua" w:eastAsia="MS Mincho" w:hAnsi="Book Antiqua" w:cs="Times New Roman"/>
                <w:b/>
                <w:lang w:val="en-US"/>
              </w:rPr>
              <w:t>Diabetes (%)</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lang w:val="en-US"/>
              </w:rPr>
            </w:pPr>
            <w:r w:rsidRPr="00611A2E">
              <w:rPr>
                <w:rFonts w:ascii="Book Antiqua" w:eastAsia="MS Mincho" w:hAnsi="Book Antiqua" w:cs="Times New Roman"/>
                <w:b/>
                <w:lang w:val="en-US"/>
              </w:rPr>
              <w:t>Current smoker (%)</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lang w:val="en-US"/>
              </w:rPr>
            </w:pPr>
            <w:r w:rsidRPr="00611A2E">
              <w:rPr>
                <w:rFonts w:ascii="Book Antiqua" w:eastAsia="MS Mincho" w:hAnsi="Book Antiqua" w:cs="Times New Roman"/>
                <w:b/>
                <w:lang w:val="en-US"/>
              </w:rPr>
              <w:t>Alcohol consumption (%)</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lang w:val="en-US"/>
              </w:rPr>
            </w:pPr>
            <w:r w:rsidRPr="00611A2E">
              <w:rPr>
                <w:rFonts w:ascii="Book Antiqua" w:eastAsia="MS Mincho" w:hAnsi="Book Antiqua" w:cs="Times New Roman"/>
                <w:b/>
                <w:lang w:val="en-US"/>
              </w:rPr>
              <w:t>Dyspnea (%)</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lang w:val="en-US"/>
              </w:rPr>
            </w:pPr>
            <w:r w:rsidRPr="00611A2E">
              <w:rPr>
                <w:rFonts w:ascii="Book Antiqua" w:eastAsia="MS Mincho" w:hAnsi="Book Antiqua" w:cs="Times New Roman"/>
                <w:b/>
                <w:lang w:val="en-US"/>
              </w:rPr>
              <w:t>History of COPD (%)</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lang w:val="en-US"/>
              </w:rPr>
            </w:pPr>
            <w:r w:rsidRPr="00611A2E">
              <w:rPr>
                <w:rFonts w:ascii="Book Antiqua" w:eastAsia="MS Mincho" w:hAnsi="Book Antiqua" w:cs="Times New Roman"/>
                <w:b/>
                <w:lang w:val="en-US"/>
              </w:rPr>
              <w:t>History of heart disease (%)</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lang w:val="en-US"/>
              </w:rPr>
            </w:pPr>
            <w:r w:rsidRPr="00611A2E">
              <w:rPr>
                <w:rFonts w:ascii="Book Antiqua" w:eastAsia="MS Mincho" w:hAnsi="Book Antiqua" w:cs="Times New Roman"/>
                <w:b/>
                <w:lang w:val="en-US"/>
              </w:rPr>
              <w:t>Hypertension (%)</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lang w:val="en-US"/>
              </w:rPr>
            </w:pPr>
            <w:r w:rsidRPr="00611A2E">
              <w:rPr>
                <w:rFonts w:ascii="Book Antiqua" w:eastAsia="MS Mincho" w:hAnsi="Book Antiqua" w:cs="Times New Roman"/>
                <w:b/>
                <w:lang w:val="en-US"/>
              </w:rPr>
              <w:lastRenderedPageBreak/>
              <w:t>Previous cardiac surgery (%)</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lang w:val="en-US"/>
              </w:rPr>
            </w:pPr>
            <w:r w:rsidRPr="00611A2E">
              <w:rPr>
                <w:rFonts w:ascii="Book Antiqua" w:eastAsia="MS Mincho" w:hAnsi="Book Antiqua" w:cs="Times New Roman"/>
                <w:b/>
                <w:lang w:val="en-US"/>
              </w:rPr>
              <w:t>Weight loss (%)</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lang w:val="en-US"/>
              </w:rPr>
            </w:pPr>
            <w:r w:rsidRPr="00611A2E">
              <w:rPr>
                <w:rFonts w:ascii="Book Antiqua" w:eastAsia="MS Mincho" w:hAnsi="Book Antiqua" w:cs="Times New Roman"/>
                <w:b/>
                <w:lang w:val="en-US"/>
              </w:rPr>
              <w:t>Steroid use (%)</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lang w:val="en-US"/>
              </w:rPr>
            </w:pPr>
            <w:r w:rsidRPr="00611A2E">
              <w:rPr>
                <w:rFonts w:ascii="Book Antiqua" w:eastAsia="MS Mincho" w:hAnsi="Book Antiqua" w:cs="Times New Roman"/>
                <w:b/>
                <w:lang w:val="en-US"/>
              </w:rPr>
              <w:t>Year of operation (%)</w:t>
            </w:r>
          </w:p>
          <w:p w:rsidR="00C51344" w:rsidRPr="00611A2E" w:rsidRDefault="00DC23C3"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 xml:space="preserve"> </w:t>
            </w:r>
            <w:r w:rsidR="00C51344" w:rsidRPr="00611A2E">
              <w:rPr>
                <w:rFonts w:ascii="Book Antiqua" w:eastAsia="MS Mincho" w:hAnsi="Book Antiqua" w:cs="Times New Roman"/>
                <w:lang w:val="en-US"/>
              </w:rPr>
              <w:t>2005-2008</w:t>
            </w:r>
          </w:p>
          <w:p w:rsidR="00C51344" w:rsidRPr="00611A2E" w:rsidRDefault="00DC23C3"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 xml:space="preserve"> </w:t>
            </w:r>
            <w:r w:rsidR="00C51344" w:rsidRPr="00611A2E">
              <w:rPr>
                <w:rFonts w:ascii="Book Antiqua" w:eastAsia="MS Mincho" w:hAnsi="Book Antiqua" w:cs="Times New Roman"/>
                <w:lang w:val="en-US"/>
              </w:rPr>
              <w:t>2009-2010</w:t>
            </w:r>
          </w:p>
          <w:p w:rsidR="00C51344" w:rsidRPr="00611A2E" w:rsidRDefault="00DC23C3"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 xml:space="preserve"> </w:t>
            </w:r>
            <w:r w:rsidR="00C51344" w:rsidRPr="00611A2E">
              <w:rPr>
                <w:rFonts w:ascii="Book Antiqua" w:eastAsia="MS Mincho" w:hAnsi="Book Antiqua" w:cs="Times New Roman"/>
                <w:lang w:val="en-US"/>
              </w:rPr>
              <w:t>2011-2012</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lang w:val="en-US"/>
              </w:rPr>
            </w:pPr>
            <w:r w:rsidRPr="00611A2E">
              <w:rPr>
                <w:rFonts w:ascii="Book Antiqua" w:eastAsia="MS Mincho" w:hAnsi="Book Antiqua" w:cs="Times New Roman"/>
                <w:b/>
                <w:lang w:val="en-US"/>
              </w:rPr>
              <w:t>Preoperative WBC (%)</w:t>
            </w:r>
          </w:p>
          <w:p w:rsidR="00C51344" w:rsidRPr="00611A2E" w:rsidRDefault="00DC23C3"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 xml:space="preserve"> </w:t>
            </w:r>
            <w:r w:rsidR="00C51344" w:rsidRPr="00611A2E">
              <w:rPr>
                <w:rFonts w:ascii="Book Antiqua" w:eastAsia="MS Mincho" w:hAnsi="Book Antiqua" w:cs="Times New Roman"/>
                <w:lang w:val="en-US"/>
              </w:rPr>
              <w:t>Normal (4.5-11.0</w:t>
            </w:r>
            <w:r w:rsidR="006D093D" w:rsidRPr="00611A2E">
              <w:rPr>
                <w:rFonts w:ascii="Book Antiqua" w:eastAsiaTheme="minorEastAsia" w:hAnsi="Book Antiqua" w:cs="Times New Roman" w:hint="eastAsia"/>
                <w:lang w:val="en-US"/>
              </w:rPr>
              <w:t xml:space="preserve"> </w:t>
            </w:r>
            <w:r w:rsidR="006D093D" w:rsidRPr="00611A2E">
              <w:rPr>
                <w:rFonts w:ascii="Book Antiqua" w:hAnsi="Book Antiqua" w:cs="Times New Roman"/>
              </w:rPr>
              <w:t>×</w:t>
            </w:r>
            <w:r w:rsidR="006D093D" w:rsidRPr="00611A2E">
              <w:rPr>
                <w:rFonts w:ascii="Book Antiqua" w:hAnsi="Book Antiqua" w:cs="Times New Roman" w:hint="eastAsia"/>
              </w:rPr>
              <w:t xml:space="preserve"> </w:t>
            </w:r>
            <w:r w:rsidR="00C51344" w:rsidRPr="00611A2E">
              <w:rPr>
                <w:rFonts w:ascii="Book Antiqua" w:eastAsia="MS Mincho" w:hAnsi="Book Antiqua" w:cs="Times New Roman"/>
                <w:lang w:val="en-US"/>
              </w:rPr>
              <w:t>10</w:t>
            </w:r>
            <w:r w:rsidR="00C51344" w:rsidRPr="00611A2E">
              <w:rPr>
                <w:rFonts w:ascii="Book Antiqua" w:eastAsia="MS Mincho" w:hAnsi="Book Antiqua" w:cs="Times New Roman"/>
                <w:vertAlign w:val="superscript"/>
                <w:lang w:val="en-US"/>
              </w:rPr>
              <w:t>9</w:t>
            </w:r>
            <w:r w:rsidR="00C51344" w:rsidRPr="00611A2E">
              <w:rPr>
                <w:rFonts w:ascii="Book Antiqua" w:eastAsia="MS Mincho" w:hAnsi="Book Antiqua" w:cs="Times New Roman"/>
                <w:lang w:val="en-US"/>
              </w:rPr>
              <w:t>/L)</w:t>
            </w:r>
          </w:p>
          <w:p w:rsidR="00C51344" w:rsidRPr="00611A2E" w:rsidRDefault="00DC23C3"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 xml:space="preserve"> </w:t>
            </w:r>
            <w:r w:rsidR="00C51344" w:rsidRPr="00611A2E">
              <w:rPr>
                <w:rFonts w:ascii="Book Antiqua" w:eastAsia="MS Mincho" w:hAnsi="Book Antiqua" w:cs="Times New Roman"/>
                <w:lang w:val="en-US"/>
              </w:rPr>
              <w:t>Abnormal (&lt;</w:t>
            </w:r>
            <w:r w:rsidR="006D093D" w:rsidRPr="00611A2E">
              <w:rPr>
                <w:rFonts w:ascii="Book Antiqua" w:eastAsiaTheme="minorEastAsia" w:hAnsi="Book Antiqua" w:cs="Times New Roman" w:hint="eastAsia"/>
                <w:lang w:val="en-US"/>
              </w:rPr>
              <w:t xml:space="preserve"> </w:t>
            </w:r>
            <w:r w:rsidR="00C51344" w:rsidRPr="00611A2E">
              <w:rPr>
                <w:rFonts w:ascii="Book Antiqua" w:eastAsia="MS Mincho" w:hAnsi="Book Antiqua" w:cs="Times New Roman"/>
                <w:lang w:val="en-US"/>
              </w:rPr>
              <w:t>4.5 or &gt;</w:t>
            </w:r>
            <w:r w:rsidR="006D093D" w:rsidRPr="00611A2E">
              <w:rPr>
                <w:rFonts w:ascii="Book Antiqua" w:eastAsiaTheme="minorEastAsia" w:hAnsi="Book Antiqua" w:cs="Times New Roman" w:hint="eastAsia"/>
                <w:lang w:val="en-US"/>
              </w:rPr>
              <w:t xml:space="preserve"> </w:t>
            </w:r>
            <w:r w:rsidR="00C51344" w:rsidRPr="00611A2E">
              <w:rPr>
                <w:rFonts w:ascii="Book Antiqua" w:eastAsia="MS Mincho" w:hAnsi="Book Antiqua" w:cs="Times New Roman"/>
                <w:lang w:val="en-US"/>
              </w:rPr>
              <w:t>11.0</w:t>
            </w:r>
            <w:r w:rsidR="006D093D" w:rsidRPr="00611A2E">
              <w:rPr>
                <w:rFonts w:ascii="Book Antiqua" w:eastAsiaTheme="minorEastAsia" w:hAnsi="Book Antiqua" w:cs="Times New Roman" w:hint="eastAsia"/>
                <w:lang w:val="en-US"/>
              </w:rPr>
              <w:t xml:space="preserve"> </w:t>
            </w:r>
            <w:r w:rsidR="006D093D" w:rsidRPr="00611A2E">
              <w:rPr>
                <w:rFonts w:ascii="Book Antiqua" w:hAnsi="Book Antiqua" w:cs="Times New Roman"/>
              </w:rPr>
              <w:t>×</w:t>
            </w:r>
            <w:r w:rsidR="006D093D" w:rsidRPr="00611A2E">
              <w:rPr>
                <w:rFonts w:ascii="Book Antiqua" w:hAnsi="Book Antiqua" w:cs="Times New Roman" w:hint="eastAsia"/>
              </w:rPr>
              <w:t xml:space="preserve"> </w:t>
            </w:r>
            <w:r w:rsidR="00C51344" w:rsidRPr="00611A2E">
              <w:rPr>
                <w:rFonts w:ascii="Book Antiqua" w:eastAsia="MS Mincho" w:hAnsi="Book Antiqua" w:cs="Times New Roman"/>
                <w:lang w:val="en-US"/>
              </w:rPr>
              <w:t>10</w:t>
            </w:r>
            <w:r w:rsidR="00C51344" w:rsidRPr="00611A2E">
              <w:rPr>
                <w:rFonts w:ascii="Book Antiqua" w:eastAsia="MS Mincho" w:hAnsi="Book Antiqua" w:cs="Times New Roman"/>
                <w:vertAlign w:val="superscript"/>
                <w:lang w:val="en-US"/>
              </w:rPr>
              <w:t>9</w:t>
            </w:r>
            <w:r w:rsidR="00C51344" w:rsidRPr="00611A2E">
              <w:rPr>
                <w:rFonts w:ascii="Book Antiqua" w:eastAsia="MS Mincho" w:hAnsi="Book Antiqua" w:cs="Times New Roman"/>
                <w:lang w:val="en-US"/>
              </w:rPr>
              <w:t>/L)</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lang w:val="en-US"/>
              </w:rPr>
            </w:pPr>
            <w:r w:rsidRPr="00611A2E">
              <w:rPr>
                <w:rFonts w:ascii="Book Antiqua" w:eastAsia="MS Mincho" w:hAnsi="Book Antiqua" w:cs="Times New Roman"/>
                <w:b/>
                <w:lang w:val="en-US"/>
              </w:rPr>
              <w:t>Preoperative hematocrit (%)</w:t>
            </w:r>
          </w:p>
          <w:p w:rsidR="00C51344" w:rsidRPr="00611A2E" w:rsidRDefault="00DC23C3" w:rsidP="008E128E">
            <w:pPr>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 xml:space="preserve"> </w:t>
            </w:r>
            <w:r w:rsidR="00C51344" w:rsidRPr="00611A2E">
              <w:rPr>
                <w:rFonts w:ascii="Book Antiqua" w:eastAsia="MS Mincho" w:hAnsi="Book Antiqua" w:cs="Times New Roman"/>
                <w:lang w:val="en-US"/>
              </w:rPr>
              <w:t>Normal (≥</w:t>
            </w:r>
            <w:r w:rsidR="006D093D" w:rsidRPr="00611A2E">
              <w:rPr>
                <w:rFonts w:ascii="Book Antiqua" w:eastAsiaTheme="minorEastAsia" w:hAnsi="Book Antiqua" w:cs="Times New Roman" w:hint="eastAsia"/>
                <w:lang w:val="en-US"/>
              </w:rPr>
              <w:t xml:space="preserve"> </w:t>
            </w:r>
            <w:r w:rsidR="00C51344" w:rsidRPr="00611A2E">
              <w:rPr>
                <w:rFonts w:ascii="Book Antiqua" w:eastAsia="MS Mincho" w:hAnsi="Book Antiqua" w:cs="Times New Roman"/>
                <w:lang w:val="en-US"/>
              </w:rPr>
              <w:t>36)</w:t>
            </w:r>
          </w:p>
          <w:p w:rsidR="00C51344" w:rsidRPr="00611A2E" w:rsidRDefault="00DC23C3" w:rsidP="008E128E">
            <w:pPr>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 xml:space="preserve"> </w:t>
            </w:r>
            <w:r w:rsidR="00C51344" w:rsidRPr="00611A2E">
              <w:rPr>
                <w:rFonts w:ascii="Book Antiqua" w:eastAsia="MS Mincho" w:hAnsi="Book Antiqua" w:cs="Times New Roman"/>
                <w:lang w:val="en-US"/>
              </w:rPr>
              <w:t>Abnormal (&lt;</w:t>
            </w:r>
            <w:r w:rsidR="006D093D" w:rsidRPr="00611A2E">
              <w:rPr>
                <w:rFonts w:ascii="Book Antiqua" w:eastAsiaTheme="minorEastAsia" w:hAnsi="Book Antiqua" w:cs="Times New Roman" w:hint="eastAsia"/>
                <w:lang w:val="en-US"/>
              </w:rPr>
              <w:t xml:space="preserve"> </w:t>
            </w:r>
            <w:r w:rsidR="00C51344" w:rsidRPr="00611A2E">
              <w:rPr>
                <w:rFonts w:ascii="Book Antiqua" w:eastAsia="MS Mincho" w:hAnsi="Book Antiqua" w:cs="Times New Roman"/>
                <w:lang w:val="en-US"/>
              </w:rPr>
              <w:t xml:space="preserve">36) </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lang w:val="en-US"/>
              </w:rPr>
            </w:pPr>
            <w:r w:rsidRPr="00611A2E">
              <w:rPr>
                <w:rFonts w:ascii="Book Antiqua" w:eastAsia="MS Mincho" w:hAnsi="Book Antiqua" w:cs="Times New Roman"/>
                <w:b/>
                <w:lang w:val="en-US"/>
              </w:rPr>
              <w:t>Preoperative albumin (%)</w:t>
            </w:r>
          </w:p>
          <w:p w:rsidR="00C51344" w:rsidRPr="00611A2E" w:rsidRDefault="00DC23C3" w:rsidP="008E128E">
            <w:pPr>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 xml:space="preserve"> </w:t>
            </w:r>
            <w:r w:rsidR="00C51344" w:rsidRPr="00611A2E">
              <w:rPr>
                <w:rFonts w:ascii="Book Antiqua" w:eastAsia="MS Mincho" w:hAnsi="Book Antiqua" w:cs="Times New Roman"/>
                <w:lang w:val="en-US"/>
              </w:rPr>
              <w:t>Normal (≥</w:t>
            </w:r>
            <w:r w:rsidR="006D093D" w:rsidRPr="00611A2E">
              <w:rPr>
                <w:rFonts w:ascii="Book Antiqua" w:eastAsiaTheme="minorEastAsia" w:hAnsi="Book Antiqua" w:cs="Times New Roman" w:hint="eastAsia"/>
                <w:lang w:val="en-US"/>
              </w:rPr>
              <w:t xml:space="preserve"> </w:t>
            </w:r>
            <w:r w:rsidR="00C51344" w:rsidRPr="00611A2E">
              <w:rPr>
                <w:rFonts w:ascii="Book Antiqua" w:eastAsia="MS Mincho" w:hAnsi="Book Antiqua" w:cs="Times New Roman"/>
                <w:lang w:val="en-US"/>
              </w:rPr>
              <w:t>3.5 g/</w:t>
            </w:r>
            <w:proofErr w:type="spellStart"/>
            <w:r w:rsidR="00C51344" w:rsidRPr="00611A2E">
              <w:rPr>
                <w:rFonts w:ascii="Book Antiqua" w:eastAsia="MS Mincho" w:hAnsi="Book Antiqua" w:cs="Times New Roman"/>
                <w:lang w:val="en-US"/>
              </w:rPr>
              <w:t>dL</w:t>
            </w:r>
            <w:proofErr w:type="spellEnd"/>
            <w:r w:rsidR="00C51344" w:rsidRPr="00611A2E">
              <w:rPr>
                <w:rFonts w:ascii="Book Antiqua" w:eastAsia="MS Mincho" w:hAnsi="Book Antiqua" w:cs="Times New Roman"/>
                <w:lang w:val="en-US"/>
              </w:rPr>
              <w:t>)</w:t>
            </w:r>
          </w:p>
          <w:p w:rsidR="00C51344" w:rsidRPr="00611A2E" w:rsidRDefault="00DC23C3" w:rsidP="008E128E">
            <w:pPr>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 xml:space="preserve"> </w:t>
            </w:r>
            <w:r w:rsidR="00C51344" w:rsidRPr="00611A2E">
              <w:rPr>
                <w:rFonts w:ascii="Book Antiqua" w:eastAsia="MS Mincho" w:hAnsi="Book Antiqua" w:cs="Times New Roman"/>
                <w:lang w:val="en-US"/>
              </w:rPr>
              <w:t>Abnormal (&lt;</w:t>
            </w:r>
            <w:r w:rsidR="006D093D" w:rsidRPr="00611A2E">
              <w:rPr>
                <w:rFonts w:ascii="Book Antiqua" w:eastAsiaTheme="minorEastAsia" w:hAnsi="Book Antiqua" w:cs="Times New Roman" w:hint="eastAsia"/>
                <w:lang w:val="en-US"/>
              </w:rPr>
              <w:t xml:space="preserve"> </w:t>
            </w:r>
            <w:r w:rsidR="00C51344" w:rsidRPr="00611A2E">
              <w:rPr>
                <w:rFonts w:ascii="Book Antiqua" w:eastAsia="MS Mincho" w:hAnsi="Book Antiqua" w:cs="Times New Roman"/>
                <w:lang w:val="en-US"/>
              </w:rPr>
              <w:t>3.5 g/</w:t>
            </w:r>
            <w:proofErr w:type="spellStart"/>
            <w:r w:rsidR="00C51344" w:rsidRPr="00611A2E">
              <w:rPr>
                <w:rFonts w:ascii="Book Antiqua" w:eastAsia="MS Mincho" w:hAnsi="Book Antiqua" w:cs="Times New Roman"/>
                <w:lang w:val="en-US"/>
              </w:rPr>
              <w:t>dL</w:t>
            </w:r>
            <w:proofErr w:type="spellEnd"/>
            <w:r w:rsidR="00C51344" w:rsidRPr="00611A2E">
              <w:rPr>
                <w:rFonts w:ascii="Book Antiqua" w:eastAsia="MS Mincho" w:hAnsi="Book Antiqua" w:cs="Times New Roman"/>
                <w:lang w:val="en-US"/>
              </w:rPr>
              <w:t xml:space="preserve">) </w:t>
            </w:r>
          </w:p>
          <w:p w:rsidR="00C51344" w:rsidRPr="00611A2E" w:rsidRDefault="00C51344" w:rsidP="008E128E">
            <w:pPr>
              <w:spacing w:line="360" w:lineRule="auto"/>
              <w:jc w:val="both"/>
              <w:rPr>
                <w:rFonts w:ascii="Book Antiqua" w:eastAsia="MS Mincho" w:hAnsi="Book Antiqua" w:cs="Times New Roman"/>
                <w:b/>
                <w:lang w:val="en-US"/>
              </w:rPr>
            </w:pPr>
            <w:r w:rsidRPr="00611A2E">
              <w:rPr>
                <w:rFonts w:ascii="Book Antiqua" w:eastAsia="MS Mincho" w:hAnsi="Book Antiqua" w:cs="Times New Roman"/>
                <w:b/>
                <w:lang w:val="en-US"/>
              </w:rPr>
              <w:t>Managing specialty (%)</w:t>
            </w:r>
          </w:p>
          <w:p w:rsidR="00C51344" w:rsidRPr="00611A2E" w:rsidRDefault="00DC23C3" w:rsidP="008E128E">
            <w:pPr>
              <w:spacing w:line="360" w:lineRule="auto"/>
              <w:jc w:val="both"/>
              <w:rPr>
                <w:rFonts w:ascii="Book Antiqua" w:eastAsia="MS Mincho" w:hAnsi="Book Antiqua" w:cs="Times New Roman"/>
                <w:lang w:val="en-US"/>
              </w:rPr>
            </w:pPr>
            <w:r w:rsidRPr="00611A2E">
              <w:rPr>
                <w:rFonts w:ascii="Book Antiqua" w:eastAsia="MS Mincho" w:hAnsi="Book Antiqua" w:cs="Times New Roman"/>
                <w:b/>
                <w:lang w:val="en-US"/>
              </w:rPr>
              <w:t xml:space="preserve"> </w:t>
            </w:r>
            <w:r w:rsidR="00C51344" w:rsidRPr="00611A2E">
              <w:rPr>
                <w:rFonts w:ascii="Book Antiqua" w:eastAsia="MS Mincho" w:hAnsi="Book Antiqua" w:cs="Times New Roman"/>
                <w:lang w:val="en-US"/>
              </w:rPr>
              <w:t>Thoracic</w:t>
            </w:r>
          </w:p>
          <w:p w:rsidR="00C51344" w:rsidRPr="00611A2E" w:rsidRDefault="00DC23C3" w:rsidP="008E128E">
            <w:pPr>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 xml:space="preserve"> </w:t>
            </w:r>
            <w:r w:rsidR="00C51344" w:rsidRPr="00611A2E">
              <w:rPr>
                <w:rFonts w:ascii="Book Antiqua" w:eastAsia="MS Mincho" w:hAnsi="Book Antiqua" w:cs="Times New Roman"/>
                <w:lang w:val="en-US"/>
              </w:rPr>
              <w:t>General</w:t>
            </w:r>
          </w:p>
          <w:p w:rsidR="00C51344" w:rsidRPr="00611A2E" w:rsidRDefault="00DC23C3" w:rsidP="008E128E">
            <w:pPr>
              <w:spacing w:line="360" w:lineRule="auto"/>
              <w:jc w:val="both"/>
              <w:rPr>
                <w:rFonts w:ascii="Book Antiqua" w:eastAsia="MS Mincho" w:hAnsi="Book Antiqua" w:cs="Times New Roman"/>
                <w:b/>
                <w:lang w:val="en-US"/>
              </w:rPr>
            </w:pPr>
            <w:r w:rsidRPr="00611A2E">
              <w:rPr>
                <w:rFonts w:ascii="Book Antiqua" w:eastAsia="MS Mincho" w:hAnsi="Book Antiqua" w:cs="Times New Roman"/>
                <w:lang w:val="en-US"/>
              </w:rPr>
              <w:t xml:space="preserve"> </w:t>
            </w:r>
            <w:r w:rsidR="00C51344" w:rsidRPr="00611A2E">
              <w:rPr>
                <w:rFonts w:ascii="Book Antiqua" w:eastAsia="MS Mincho" w:hAnsi="Book Antiqua" w:cs="Times New Roman"/>
                <w:lang w:val="en-US"/>
              </w:rPr>
              <w:t xml:space="preserve">Other </w:t>
            </w:r>
            <w:r w:rsidR="001423D4" w:rsidRPr="00611A2E">
              <w:rPr>
                <w:rFonts w:ascii="Book Antiqua" w:eastAsia="MS Mincho" w:hAnsi="Book Antiqua" w:cs="Times New Roman"/>
                <w:lang w:val="en-US"/>
              </w:rPr>
              <w:t>s</w:t>
            </w:r>
            <w:r w:rsidR="00C51344" w:rsidRPr="00611A2E">
              <w:rPr>
                <w:rFonts w:ascii="Book Antiqua" w:eastAsia="MS Mincho" w:hAnsi="Book Antiqua" w:cs="Times New Roman"/>
                <w:lang w:val="en-US"/>
              </w:rPr>
              <w:t>pecialty</w:t>
            </w:r>
          </w:p>
          <w:p w:rsidR="00C51344" w:rsidRPr="00611A2E" w:rsidRDefault="00C51344" w:rsidP="008E128E">
            <w:pPr>
              <w:spacing w:line="360" w:lineRule="auto"/>
              <w:jc w:val="both"/>
              <w:rPr>
                <w:rFonts w:ascii="Book Antiqua" w:eastAsia="MS Mincho" w:hAnsi="Book Antiqua" w:cs="Times New Roman"/>
                <w:b/>
                <w:lang w:val="en-US"/>
              </w:rPr>
            </w:pPr>
            <w:r w:rsidRPr="00611A2E">
              <w:rPr>
                <w:rFonts w:ascii="Book Antiqua" w:eastAsia="MS Mincho" w:hAnsi="Book Antiqua" w:cs="Times New Roman"/>
                <w:b/>
                <w:lang w:val="en-US"/>
              </w:rPr>
              <w:t>Surgery type (%)</w:t>
            </w:r>
          </w:p>
          <w:p w:rsidR="00C51344" w:rsidRPr="00611A2E" w:rsidRDefault="00DC23C3" w:rsidP="008E128E">
            <w:pPr>
              <w:spacing w:line="360" w:lineRule="auto"/>
              <w:jc w:val="both"/>
              <w:rPr>
                <w:rFonts w:ascii="Book Antiqua" w:eastAsia="MS Mincho" w:hAnsi="Book Antiqua" w:cs="Times New Roman"/>
                <w:lang w:val="en-US"/>
              </w:rPr>
            </w:pPr>
            <w:r w:rsidRPr="00611A2E">
              <w:rPr>
                <w:rFonts w:ascii="Book Antiqua" w:eastAsia="MS Mincho" w:hAnsi="Book Antiqua" w:cs="Times New Roman"/>
                <w:b/>
                <w:lang w:val="en-US"/>
              </w:rPr>
              <w:t xml:space="preserve"> </w:t>
            </w:r>
            <w:r w:rsidR="00C51344" w:rsidRPr="00611A2E">
              <w:rPr>
                <w:rFonts w:ascii="Book Antiqua" w:eastAsia="MS Mincho" w:hAnsi="Book Antiqua" w:cs="Times New Roman"/>
                <w:lang w:val="en-US"/>
              </w:rPr>
              <w:t>Open</w:t>
            </w:r>
          </w:p>
          <w:p w:rsidR="00C51344" w:rsidRPr="00611A2E" w:rsidRDefault="00DC23C3" w:rsidP="008E128E">
            <w:pPr>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 xml:space="preserve"> </w:t>
            </w:r>
            <w:r w:rsidR="00C51344" w:rsidRPr="00611A2E">
              <w:rPr>
                <w:rFonts w:ascii="Book Antiqua" w:eastAsia="MS Mincho" w:hAnsi="Book Antiqua" w:cs="Times New Roman"/>
                <w:lang w:val="en-US"/>
              </w:rPr>
              <w:t>VATS</w:t>
            </w:r>
          </w:p>
        </w:tc>
        <w:tc>
          <w:tcPr>
            <w:tcW w:w="2005" w:type="dxa"/>
            <w:shd w:val="clear" w:color="auto" w:fill="auto"/>
          </w:tcPr>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p>
          <w:p w:rsidR="00C51344" w:rsidRPr="00611A2E" w:rsidRDefault="006D093D"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3</w:t>
            </w:r>
            <w:r w:rsidR="00C51344" w:rsidRPr="00611A2E">
              <w:rPr>
                <w:rFonts w:ascii="Book Antiqua" w:eastAsia="MS Mincho" w:hAnsi="Book Antiqua" w:cs="Times New Roman"/>
                <w:lang w:val="en-US"/>
              </w:rPr>
              <w:t>528 (98.19)</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65 (1.81)</w:t>
            </w:r>
          </w:p>
          <w:p w:rsidR="00C51344" w:rsidRPr="00611A2E" w:rsidRDefault="006D093D"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1</w:t>
            </w:r>
            <w:r w:rsidR="00C51344" w:rsidRPr="00611A2E">
              <w:rPr>
                <w:rFonts w:ascii="Book Antiqua" w:eastAsia="MS Mincho" w:hAnsi="Book Antiqua" w:cs="Times New Roman"/>
                <w:lang w:val="en-US"/>
              </w:rPr>
              <w:t>093 (30.42)</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546 (15.20)</w:t>
            </w:r>
          </w:p>
          <w:p w:rsidR="00C51344" w:rsidRPr="00611A2E" w:rsidRDefault="006D093D"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1</w:t>
            </w:r>
            <w:r w:rsidR="00C51344" w:rsidRPr="00611A2E">
              <w:rPr>
                <w:rFonts w:ascii="Book Antiqua" w:eastAsia="MS Mincho" w:hAnsi="Book Antiqua" w:cs="Times New Roman"/>
                <w:lang w:val="en-US"/>
              </w:rPr>
              <w:t>223 (34.04)</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193 (5.37)</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975 (27.14)</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962 (26.77)</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38 (1.06)</w:t>
            </w:r>
          </w:p>
          <w:p w:rsidR="00C51344" w:rsidRPr="00611A2E" w:rsidRDefault="006D093D"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2</w:t>
            </w:r>
            <w:r w:rsidR="00C51344" w:rsidRPr="00611A2E">
              <w:rPr>
                <w:rFonts w:ascii="Book Antiqua" w:eastAsia="MS Mincho" w:hAnsi="Book Antiqua" w:cs="Times New Roman"/>
                <w:lang w:val="en-US"/>
              </w:rPr>
              <w:t>134 (59.39)</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280 (7.79)</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115 (3.20)</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132 (3.67)</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728 (20.26)</w:t>
            </w:r>
          </w:p>
          <w:p w:rsidR="00C51344" w:rsidRPr="00611A2E" w:rsidRDefault="006D093D"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1</w:t>
            </w:r>
            <w:r w:rsidR="00C51344" w:rsidRPr="00611A2E">
              <w:rPr>
                <w:rFonts w:ascii="Book Antiqua" w:eastAsia="MS Mincho" w:hAnsi="Book Antiqua" w:cs="Times New Roman"/>
                <w:lang w:val="en-US"/>
              </w:rPr>
              <w:t>577 (43.89)</w:t>
            </w:r>
          </w:p>
          <w:p w:rsidR="00C51344" w:rsidRPr="00611A2E" w:rsidRDefault="006D093D"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1</w:t>
            </w:r>
            <w:r w:rsidR="00C51344" w:rsidRPr="00611A2E">
              <w:rPr>
                <w:rFonts w:ascii="Book Antiqua" w:eastAsia="MS Mincho" w:hAnsi="Book Antiqua" w:cs="Times New Roman"/>
                <w:lang w:val="en-US"/>
              </w:rPr>
              <w:t>288 (35.85)</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p>
          <w:p w:rsidR="00C51344" w:rsidRPr="00611A2E" w:rsidRDefault="006D093D"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2</w:t>
            </w:r>
            <w:r w:rsidR="00C51344" w:rsidRPr="00611A2E">
              <w:rPr>
                <w:rFonts w:ascii="Book Antiqua" w:eastAsia="MS Mincho" w:hAnsi="Book Antiqua" w:cs="Times New Roman"/>
                <w:lang w:val="en-US"/>
              </w:rPr>
              <w:t>988 (83.16)</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468 (13.03)</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p>
          <w:p w:rsidR="00C51344" w:rsidRPr="00611A2E" w:rsidRDefault="006D093D"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2</w:t>
            </w:r>
            <w:r w:rsidR="00C51344" w:rsidRPr="00611A2E">
              <w:rPr>
                <w:rFonts w:ascii="Book Antiqua" w:eastAsia="MS Mincho" w:hAnsi="Book Antiqua" w:cs="Times New Roman"/>
                <w:lang w:val="en-US"/>
              </w:rPr>
              <w:t>860 (79.60)</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588 (16.37)</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p>
          <w:p w:rsidR="00C51344" w:rsidRPr="00611A2E" w:rsidRDefault="001423D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3</w:t>
            </w:r>
            <w:r w:rsidR="00C51344" w:rsidRPr="00611A2E">
              <w:rPr>
                <w:rFonts w:ascii="Book Antiqua" w:eastAsia="MS Mincho" w:hAnsi="Book Antiqua" w:cs="Times New Roman"/>
                <w:lang w:val="en-US"/>
              </w:rPr>
              <w:t>345 (93.10)</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248 (6.90)</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p>
          <w:p w:rsidR="00C51344" w:rsidRPr="00611A2E" w:rsidRDefault="001423D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2</w:t>
            </w:r>
            <w:r w:rsidR="00C51344" w:rsidRPr="00611A2E">
              <w:rPr>
                <w:rFonts w:ascii="Book Antiqua" w:eastAsia="MS Mincho" w:hAnsi="Book Antiqua" w:cs="Times New Roman"/>
                <w:lang w:val="en-US"/>
              </w:rPr>
              <w:t>243 (62.43)</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991 (27.58)</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359 (9.99)</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p>
          <w:p w:rsidR="00C51344" w:rsidRPr="00611A2E" w:rsidRDefault="001423D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2</w:t>
            </w:r>
            <w:r w:rsidR="00C51344" w:rsidRPr="00611A2E">
              <w:rPr>
                <w:rFonts w:ascii="Book Antiqua" w:eastAsia="MS Mincho" w:hAnsi="Book Antiqua" w:cs="Times New Roman"/>
                <w:lang w:val="en-US"/>
              </w:rPr>
              <w:t>545 (70.83)</w:t>
            </w:r>
          </w:p>
          <w:p w:rsidR="00C51344" w:rsidRPr="00611A2E" w:rsidRDefault="001423D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1</w:t>
            </w:r>
            <w:r w:rsidR="00C51344" w:rsidRPr="00611A2E">
              <w:rPr>
                <w:rFonts w:ascii="Book Antiqua" w:eastAsia="MS Mincho" w:hAnsi="Book Antiqua" w:cs="Times New Roman"/>
                <w:lang w:val="en-US"/>
              </w:rPr>
              <w:t>048 (29.17)</w:t>
            </w:r>
          </w:p>
        </w:tc>
        <w:tc>
          <w:tcPr>
            <w:tcW w:w="2128" w:type="dxa"/>
            <w:shd w:val="clear" w:color="auto" w:fill="auto"/>
          </w:tcPr>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61 (95.31)</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3 (4.69)</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20 (31.25)</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11 (17.19)</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29 (45.31)</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5 (7.81)</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14 (21.88)</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19 (29.69)</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0 (0.00)</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31 (48.44)</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2 (3.13)</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0 (0.00)</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6 (9.38)</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6 (9.38)</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21 (32.81)</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37 (57.81)</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54 (84.38)</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10 (15.63)</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32 (50.00)</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32 (50.00)</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58 (90.63)</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6 (9.38)</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48 (75.00)</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11 (17.19)</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5 (7.81)</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51 (79.69)</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13 (20.31)</w:t>
            </w:r>
          </w:p>
        </w:tc>
        <w:tc>
          <w:tcPr>
            <w:tcW w:w="2103" w:type="dxa"/>
            <w:shd w:val="clear" w:color="auto" w:fill="auto"/>
          </w:tcPr>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98 (98.00)</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2 (2.00)</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22 (22.00)</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9 (9.00)</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48 (48.00)</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6 (6.00)</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24 (24.00)</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21 (21.00)</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3 (3.00)</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48 (48.00)</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6 (6.00)</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8 (8.00)</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10 (10.00)</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34 (34.00)</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61 (61.00)</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5 (5.00)</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73 (73.00)</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27 (27.00)</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52 (52.00)</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48 (48.00)</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82 (82.00)</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18 (18.00)</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48 (48.00)</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42 (42.00)</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10 (10.00)</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86 (86.00)</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14 (14.00)</w:t>
            </w:r>
          </w:p>
        </w:tc>
        <w:tc>
          <w:tcPr>
            <w:tcW w:w="1818" w:type="dxa"/>
            <w:shd w:val="clear" w:color="auto" w:fill="auto"/>
          </w:tcPr>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56 (98.25)</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1 (1.75)</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14 (24.56)</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5 (8.77)</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30 (52.63)</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4 (7.02)</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16 (28.07)</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11 (19.30)</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0 (0.00)</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25 (43.86)</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3 (5.26)</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5 (8.77)</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3 (5.26)</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9 (15.79)</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18 (31.58)</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30 (52.63)</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38 (66.67)</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17 (29.82)</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23 (40.35)</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32 (56.14)</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55 (96.49)</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2 (3.51)</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40 (70.18)</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11 (19.30)</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6 (10.53)</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53 (92.28)</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4 (7.02)</w:t>
            </w:r>
          </w:p>
        </w:tc>
        <w:tc>
          <w:tcPr>
            <w:tcW w:w="1036" w:type="dxa"/>
            <w:shd w:val="clear" w:color="auto" w:fill="auto"/>
          </w:tcPr>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0.413</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0.245</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0.178</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lang w:val="en-US"/>
              </w:rPr>
            </w:pPr>
            <w:r w:rsidRPr="00611A2E">
              <w:rPr>
                <w:rFonts w:ascii="Book Antiqua" w:eastAsia="MS Mincho" w:hAnsi="Book Antiqua" w:cs="Times New Roman"/>
                <w:b/>
                <w:lang w:val="en-US"/>
              </w:rPr>
              <w:t>&lt;</w:t>
            </w:r>
            <w:r w:rsidR="006D093D" w:rsidRPr="00611A2E">
              <w:rPr>
                <w:rFonts w:ascii="Book Antiqua" w:eastAsiaTheme="minorEastAsia" w:hAnsi="Book Antiqua" w:cs="Times New Roman" w:hint="eastAsia"/>
                <w:b/>
                <w:lang w:val="en-US"/>
              </w:rPr>
              <w:t xml:space="preserve"> </w:t>
            </w:r>
            <w:r w:rsidRPr="00611A2E">
              <w:rPr>
                <w:rFonts w:ascii="Book Antiqua" w:eastAsia="MS Mincho" w:hAnsi="Book Antiqua" w:cs="Times New Roman"/>
                <w:b/>
                <w:lang w:val="en-US"/>
              </w:rPr>
              <w:t>0.001</w:t>
            </w:r>
            <w:r w:rsidR="00DB2BEE" w:rsidRPr="00611A2E">
              <w:rPr>
                <w:rFonts w:ascii="Book Antiqua" w:hAnsi="Book Antiqua" w:cs="Times New Roman" w:hint="eastAsia"/>
                <w:vertAlign w:val="superscript"/>
                <w:lang w:val="en-US"/>
              </w:rPr>
              <w:t>2</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0.785</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0.711</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0.317</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0.186</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lang w:val="en-US"/>
              </w:rPr>
            </w:pPr>
            <w:r w:rsidRPr="00611A2E">
              <w:rPr>
                <w:rFonts w:ascii="Book Antiqua" w:eastAsia="MS Mincho" w:hAnsi="Book Antiqua" w:cs="Times New Roman"/>
                <w:b/>
                <w:lang w:val="en-US"/>
              </w:rPr>
              <w:t>0.004</w:t>
            </w:r>
            <w:r w:rsidR="00DB2BEE" w:rsidRPr="00611A2E">
              <w:rPr>
                <w:rFonts w:ascii="Book Antiqua" w:hAnsi="Book Antiqua" w:cs="Times New Roman" w:hint="eastAsia"/>
                <w:vertAlign w:val="superscript"/>
                <w:lang w:val="en-US"/>
              </w:rPr>
              <w:t>2</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0.422</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lang w:val="en-US"/>
              </w:rPr>
            </w:pPr>
            <w:r w:rsidRPr="00611A2E">
              <w:rPr>
                <w:rFonts w:ascii="Book Antiqua" w:eastAsia="MS Mincho" w:hAnsi="Book Antiqua" w:cs="Times New Roman"/>
                <w:b/>
                <w:lang w:val="en-US"/>
              </w:rPr>
              <w:t>0.003</w:t>
            </w:r>
            <w:r w:rsidR="00DB2BEE" w:rsidRPr="00611A2E">
              <w:rPr>
                <w:rFonts w:ascii="Book Antiqua" w:hAnsi="Book Antiqua" w:cs="Times New Roman" w:hint="eastAsia"/>
                <w:vertAlign w:val="superscript"/>
                <w:lang w:val="en-US"/>
              </w:rPr>
              <w:t>2</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lang w:val="en-US"/>
              </w:rPr>
            </w:pPr>
            <w:r w:rsidRPr="00611A2E">
              <w:rPr>
                <w:rFonts w:ascii="Book Antiqua" w:eastAsia="MS Mincho" w:hAnsi="Book Antiqua" w:cs="Times New Roman"/>
                <w:b/>
                <w:lang w:val="en-US"/>
              </w:rPr>
              <w:lastRenderedPageBreak/>
              <w:t>0.001</w:t>
            </w:r>
            <w:r w:rsidR="00DB2BEE" w:rsidRPr="00611A2E">
              <w:rPr>
                <w:rFonts w:ascii="Book Antiqua" w:hAnsi="Book Antiqua" w:cs="Times New Roman" w:hint="eastAsia"/>
                <w:vertAlign w:val="superscript"/>
                <w:lang w:val="en-US"/>
              </w:rPr>
              <w:t>2</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lang w:val="en-US"/>
              </w:rPr>
            </w:pPr>
            <w:r w:rsidRPr="00611A2E">
              <w:rPr>
                <w:rFonts w:ascii="Book Antiqua" w:eastAsia="MS Mincho" w:hAnsi="Book Antiqua" w:cs="Times New Roman"/>
                <w:b/>
                <w:lang w:val="en-US"/>
              </w:rPr>
              <w:t>&lt;</w:t>
            </w:r>
            <w:r w:rsidR="006D093D" w:rsidRPr="00611A2E">
              <w:rPr>
                <w:rFonts w:ascii="Book Antiqua" w:eastAsiaTheme="minorEastAsia" w:hAnsi="Book Antiqua" w:cs="Times New Roman" w:hint="eastAsia"/>
                <w:b/>
                <w:lang w:val="en-US"/>
              </w:rPr>
              <w:t xml:space="preserve"> </w:t>
            </w:r>
            <w:r w:rsidRPr="00611A2E">
              <w:rPr>
                <w:rFonts w:ascii="Book Antiqua" w:eastAsia="MS Mincho" w:hAnsi="Book Antiqua" w:cs="Times New Roman"/>
                <w:b/>
                <w:lang w:val="en-US"/>
              </w:rPr>
              <w:t>0.001</w:t>
            </w:r>
            <w:r w:rsidR="00DB2BEE" w:rsidRPr="00611A2E">
              <w:rPr>
                <w:rFonts w:ascii="Book Antiqua" w:hAnsi="Book Antiqua" w:cs="Times New Roman" w:hint="eastAsia"/>
                <w:vertAlign w:val="superscript"/>
                <w:lang w:val="en-US"/>
              </w:rPr>
              <w:t>2</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lang w:val="en-US"/>
              </w:rPr>
            </w:pPr>
            <w:r w:rsidRPr="00611A2E">
              <w:rPr>
                <w:rFonts w:ascii="Book Antiqua" w:eastAsia="MS Mincho" w:hAnsi="Book Antiqua" w:cs="Times New Roman"/>
                <w:b/>
                <w:lang w:val="en-US"/>
              </w:rPr>
              <w:t>&lt;</w:t>
            </w:r>
            <w:r w:rsidR="006D093D" w:rsidRPr="00611A2E">
              <w:rPr>
                <w:rFonts w:ascii="Book Antiqua" w:eastAsiaTheme="minorEastAsia" w:hAnsi="Book Antiqua" w:cs="Times New Roman" w:hint="eastAsia"/>
                <w:b/>
                <w:lang w:val="en-US"/>
              </w:rPr>
              <w:t xml:space="preserve"> </w:t>
            </w:r>
            <w:r w:rsidRPr="00611A2E">
              <w:rPr>
                <w:rFonts w:ascii="Book Antiqua" w:eastAsia="MS Mincho" w:hAnsi="Book Antiqua" w:cs="Times New Roman"/>
                <w:b/>
                <w:lang w:val="en-US"/>
              </w:rPr>
              <w:t>0.001</w:t>
            </w:r>
            <w:r w:rsidR="00DB2BEE" w:rsidRPr="00611A2E">
              <w:rPr>
                <w:rFonts w:ascii="Book Antiqua" w:hAnsi="Book Antiqua" w:cs="Times New Roman" w:hint="eastAsia"/>
                <w:vertAlign w:val="superscript"/>
                <w:lang w:val="en-US"/>
              </w:rPr>
              <w:t>2</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lang w:val="en-US"/>
              </w:rPr>
            </w:pPr>
            <w:r w:rsidRPr="00611A2E">
              <w:rPr>
                <w:rFonts w:ascii="Book Antiqua" w:eastAsia="MS Mincho" w:hAnsi="Book Antiqua" w:cs="Times New Roman"/>
                <w:b/>
                <w:lang w:val="en-US"/>
              </w:rPr>
              <w:t>&lt;0.001</w:t>
            </w:r>
            <w:r w:rsidR="00DB2BEE" w:rsidRPr="00611A2E">
              <w:rPr>
                <w:rFonts w:ascii="Book Antiqua" w:hAnsi="Book Antiqua" w:cs="Times New Roman" w:hint="eastAsia"/>
                <w:vertAlign w:val="superscript"/>
                <w:lang w:val="en-US"/>
              </w:rPr>
              <w:t>2</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lang w:val="en-US"/>
              </w:rPr>
            </w:pPr>
            <w:r w:rsidRPr="00611A2E">
              <w:rPr>
                <w:rFonts w:ascii="Book Antiqua" w:eastAsia="MS Mincho" w:hAnsi="Book Antiqua" w:cs="Times New Roman"/>
                <w:b/>
                <w:lang w:val="en-US"/>
              </w:rPr>
              <w:t>&lt;0.001</w:t>
            </w:r>
            <w:r w:rsidR="00DB2BEE" w:rsidRPr="00611A2E">
              <w:rPr>
                <w:rFonts w:ascii="Book Antiqua" w:hAnsi="Book Antiqua" w:cs="Times New Roman" w:hint="eastAsia"/>
                <w:vertAlign w:val="superscript"/>
                <w:lang w:val="en-US"/>
              </w:rPr>
              <w:t>2</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lang w:val="en-US"/>
              </w:rPr>
            </w:pPr>
            <w:r w:rsidRPr="00611A2E">
              <w:rPr>
                <w:rFonts w:ascii="Book Antiqua" w:eastAsia="MS Mincho" w:hAnsi="Book Antiqua" w:cs="Times New Roman"/>
                <w:b/>
                <w:lang w:val="en-US"/>
              </w:rPr>
              <w:t>0.008</w:t>
            </w:r>
            <w:r w:rsidR="00DB2BEE" w:rsidRPr="00611A2E">
              <w:rPr>
                <w:rFonts w:ascii="Book Antiqua" w:hAnsi="Book Antiqua" w:cs="Times New Roman" w:hint="eastAsia"/>
                <w:vertAlign w:val="superscript"/>
                <w:lang w:val="en-US"/>
              </w:rPr>
              <w:t>2</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lang w:val="en-US"/>
              </w:rPr>
            </w:pPr>
            <w:r w:rsidRPr="00611A2E">
              <w:rPr>
                <w:rFonts w:ascii="Book Antiqua" w:eastAsia="MS Mincho" w:hAnsi="Book Antiqua" w:cs="Times New Roman"/>
                <w:b/>
                <w:lang w:val="en-US"/>
              </w:rPr>
              <w:t>&lt;</w:t>
            </w:r>
            <w:r w:rsidR="006D093D" w:rsidRPr="00611A2E">
              <w:rPr>
                <w:rFonts w:ascii="Book Antiqua" w:eastAsiaTheme="minorEastAsia" w:hAnsi="Book Antiqua" w:cs="Times New Roman" w:hint="eastAsia"/>
                <w:b/>
                <w:lang w:val="en-US"/>
              </w:rPr>
              <w:t xml:space="preserve"> </w:t>
            </w:r>
            <w:r w:rsidRPr="00611A2E">
              <w:rPr>
                <w:rFonts w:ascii="Book Antiqua" w:eastAsia="MS Mincho" w:hAnsi="Book Antiqua" w:cs="Times New Roman"/>
                <w:b/>
                <w:lang w:val="en-US"/>
              </w:rPr>
              <w:t>0.001</w:t>
            </w:r>
            <w:r w:rsidR="00DB2BEE" w:rsidRPr="00611A2E">
              <w:rPr>
                <w:rFonts w:ascii="Book Antiqua" w:hAnsi="Book Antiqua" w:cs="Times New Roman" w:hint="eastAsia"/>
                <w:vertAlign w:val="superscript"/>
                <w:lang w:val="en-US"/>
              </w:rPr>
              <w:t>2</w:t>
            </w:r>
          </w:p>
        </w:tc>
      </w:tr>
    </w:tbl>
    <w:p w:rsidR="00A07C2D" w:rsidRPr="00611A2E" w:rsidRDefault="00A07C2D" w:rsidP="008E128E">
      <w:pPr>
        <w:spacing w:line="360" w:lineRule="auto"/>
        <w:jc w:val="both"/>
        <w:rPr>
          <w:rFonts w:ascii="Book Antiqua" w:hAnsi="Book Antiqua" w:cs="Times New Roman"/>
          <w:vertAlign w:val="superscript"/>
          <w:lang w:val="en-US"/>
        </w:rPr>
      </w:pPr>
    </w:p>
    <w:p w:rsidR="00C51344" w:rsidRPr="00611A2E" w:rsidRDefault="00DB2BEE" w:rsidP="008E128E">
      <w:pPr>
        <w:spacing w:line="360" w:lineRule="auto"/>
        <w:jc w:val="both"/>
        <w:rPr>
          <w:rFonts w:ascii="Book Antiqua" w:hAnsi="Book Antiqua" w:cs="Times New Roman"/>
          <w:lang w:val="en-US"/>
        </w:rPr>
      </w:pPr>
      <w:r w:rsidRPr="00611A2E">
        <w:rPr>
          <w:rFonts w:ascii="Book Antiqua" w:hAnsi="Book Antiqua" w:cs="Times New Roman" w:hint="eastAsia"/>
          <w:vertAlign w:val="superscript"/>
          <w:lang w:val="en-US"/>
        </w:rPr>
        <w:t>1</w:t>
      </w:r>
      <w:r w:rsidR="00C51344" w:rsidRPr="00611A2E">
        <w:rPr>
          <w:rFonts w:ascii="Book Antiqua" w:hAnsi="Book Antiqua" w:cs="Times New Roman"/>
          <w:lang w:val="en-US"/>
        </w:rPr>
        <w:t xml:space="preserve">Two-sided </w:t>
      </w:r>
      <w:r w:rsidR="00232CE4" w:rsidRPr="00611A2E">
        <w:rPr>
          <w:rFonts w:ascii="Book Antiqua" w:hAnsi="Book Antiqua" w:cs="Times New Roman"/>
          <w:i/>
          <w:lang w:val="en-US"/>
        </w:rPr>
        <w:t>P</w:t>
      </w:r>
      <w:r w:rsidR="00C51344" w:rsidRPr="00611A2E">
        <w:rPr>
          <w:rFonts w:ascii="Book Antiqua" w:hAnsi="Book Antiqua" w:cs="Times New Roman"/>
          <w:lang w:val="en-US"/>
        </w:rPr>
        <w:t>-values</w:t>
      </w:r>
      <w:r w:rsidR="00C51344" w:rsidRPr="00611A2E">
        <w:rPr>
          <w:rFonts w:ascii="Book Antiqua" w:hAnsi="Book Antiqua" w:cs="Times New Roman"/>
          <w:i/>
          <w:lang w:val="en-US"/>
        </w:rPr>
        <w:t xml:space="preserve"> </w:t>
      </w:r>
      <w:r w:rsidR="00C51344" w:rsidRPr="00611A2E">
        <w:rPr>
          <w:rFonts w:ascii="Book Antiqua" w:hAnsi="Book Antiqua" w:cs="Times New Roman"/>
          <w:lang w:val="en-US"/>
        </w:rPr>
        <w:t xml:space="preserve">taken from </w:t>
      </w:r>
      <w:r w:rsidR="001423D4" w:rsidRPr="00611A2E">
        <w:rPr>
          <w:rFonts w:ascii="Book Antiqua" w:hAnsi="Book Antiqua" w:cs="Times New Roman"/>
          <w:i/>
          <w:lang w:val="en-US"/>
        </w:rPr>
        <w:sym w:font="Symbol" w:char="F063"/>
      </w:r>
      <w:r w:rsidR="00C51344" w:rsidRPr="00611A2E">
        <w:rPr>
          <w:rFonts w:ascii="Book Antiqua" w:hAnsi="Book Antiqua" w:cs="Times New Roman"/>
          <w:lang w:val="en-US"/>
        </w:rPr>
        <w:t xml:space="preserve">² tests (Fisher’s exact test in cell counts less than five); </w:t>
      </w:r>
      <w:r w:rsidRPr="00611A2E">
        <w:rPr>
          <w:rFonts w:ascii="Book Antiqua" w:hAnsi="Book Antiqua" w:cs="Times New Roman" w:hint="eastAsia"/>
          <w:vertAlign w:val="superscript"/>
          <w:lang w:val="en-US"/>
        </w:rPr>
        <w:t>2</w:t>
      </w:r>
      <w:r w:rsidR="00C51344" w:rsidRPr="00611A2E">
        <w:rPr>
          <w:rFonts w:ascii="Book Antiqua" w:hAnsi="Book Antiqua" w:cs="Times New Roman"/>
          <w:lang w:val="en-US"/>
        </w:rPr>
        <w:t>&lt;</w:t>
      </w:r>
      <w:r w:rsidR="001423D4" w:rsidRPr="00611A2E">
        <w:rPr>
          <w:rFonts w:ascii="Book Antiqua" w:hAnsi="Book Antiqua" w:cs="Times New Roman" w:hint="eastAsia"/>
          <w:lang w:val="en-US"/>
        </w:rPr>
        <w:t xml:space="preserve"> </w:t>
      </w:r>
      <w:r w:rsidR="00C51344" w:rsidRPr="00611A2E">
        <w:rPr>
          <w:rFonts w:ascii="Book Antiqua" w:hAnsi="Book Antiqua" w:cs="Times New Roman"/>
          <w:lang w:val="en-US"/>
        </w:rPr>
        <w:t xml:space="preserve">0.05 considered statistically significant. </w:t>
      </w:r>
      <w:proofErr w:type="spellStart"/>
      <w:r w:rsidR="00C51344" w:rsidRPr="00611A2E">
        <w:rPr>
          <w:rFonts w:ascii="Book Antiqua" w:hAnsi="Book Antiqua" w:cs="Times New Roman"/>
          <w:lang w:val="en-US"/>
        </w:rPr>
        <w:t>Kruskal</w:t>
      </w:r>
      <w:proofErr w:type="spellEnd"/>
      <w:r w:rsidR="00C51344" w:rsidRPr="00611A2E">
        <w:rPr>
          <w:rFonts w:ascii="Book Antiqua" w:hAnsi="Book Antiqua" w:cs="Times New Roman"/>
          <w:lang w:val="en-US"/>
        </w:rPr>
        <w:t>-Wallis one-way analysis of variance was used to compare non-normal distributions of age. ASA</w:t>
      </w:r>
      <w:r w:rsidRPr="00611A2E">
        <w:rPr>
          <w:rFonts w:ascii="Book Antiqua" w:hAnsi="Book Antiqua" w:cs="Times New Roman" w:hint="eastAsia"/>
          <w:lang w:val="en-US"/>
        </w:rPr>
        <w:t>:</w:t>
      </w:r>
      <w:r w:rsidR="00C51344" w:rsidRPr="00611A2E">
        <w:rPr>
          <w:rFonts w:ascii="Book Antiqua" w:hAnsi="Book Antiqua" w:cs="Times New Roman"/>
          <w:lang w:val="en-US"/>
        </w:rPr>
        <w:t xml:space="preserve"> American Society of Anesthesiology; COPD</w:t>
      </w:r>
      <w:r w:rsidRPr="00611A2E">
        <w:rPr>
          <w:rFonts w:ascii="Book Antiqua" w:hAnsi="Book Antiqua" w:cs="Times New Roman" w:hint="eastAsia"/>
          <w:lang w:val="en-US"/>
        </w:rPr>
        <w:t>:</w:t>
      </w:r>
      <w:r w:rsidR="00C51344" w:rsidRPr="00611A2E">
        <w:rPr>
          <w:rFonts w:ascii="Book Antiqua" w:hAnsi="Book Antiqua" w:cs="Times New Roman"/>
          <w:lang w:val="en-US"/>
        </w:rPr>
        <w:t xml:space="preserve"> </w:t>
      </w:r>
      <w:r w:rsidRPr="00611A2E">
        <w:rPr>
          <w:rFonts w:ascii="Book Antiqua" w:hAnsi="Book Antiqua" w:cs="Times New Roman"/>
          <w:lang w:val="en-US"/>
        </w:rPr>
        <w:t>C</w:t>
      </w:r>
      <w:r w:rsidR="00C51344" w:rsidRPr="00611A2E">
        <w:rPr>
          <w:rFonts w:ascii="Book Antiqua" w:hAnsi="Book Antiqua" w:cs="Times New Roman"/>
          <w:lang w:val="en-US"/>
        </w:rPr>
        <w:t>hronic obstructive pulmonary disease; CHF</w:t>
      </w:r>
      <w:r w:rsidRPr="00611A2E">
        <w:rPr>
          <w:rFonts w:ascii="Book Antiqua" w:hAnsi="Book Antiqua" w:cs="Times New Roman" w:hint="eastAsia"/>
          <w:lang w:val="en-US"/>
        </w:rPr>
        <w:t>:</w:t>
      </w:r>
      <w:r w:rsidR="00C51344" w:rsidRPr="00611A2E">
        <w:rPr>
          <w:rFonts w:ascii="Book Antiqua" w:hAnsi="Book Antiqua" w:cs="Times New Roman"/>
          <w:lang w:val="en-US"/>
        </w:rPr>
        <w:t xml:space="preserve"> </w:t>
      </w:r>
      <w:r w:rsidRPr="00611A2E">
        <w:rPr>
          <w:rFonts w:ascii="Book Antiqua" w:hAnsi="Book Antiqua" w:cs="Times New Roman"/>
          <w:lang w:val="en-US"/>
        </w:rPr>
        <w:t>C</w:t>
      </w:r>
      <w:r w:rsidR="00C51344" w:rsidRPr="00611A2E">
        <w:rPr>
          <w:rFonts w:ascii="Book Antiqua" w:hAnsi="Book Antiqua" w:cs="Times New Roman"/>
          <w:lang w:val="en-US"/>
        </w:rPr>
        <w:t>ongestive heart failure; MI</w:t>
      </w:r>
      <w:r w:rsidRPr="00611A2E">
        <w:rPr>
          <w:rFonts w:ascii="Book Antiqua" w:hAnsi="Book Antiqua" w:cs="Times New Roman" w:hint="eastAsia"/>
          <w:lang w:val="en-US"/>
        </w:rPr>
        <w:t>:</w:t>
      </w:r>
      <w:r w:rsidR="00C51344" w:rsidRPr="00611A2E">
        <w:rPr>
          <w:rFonts w:ascii="Book Antiqua" w:hAnsi="Book Antiqua" w:cs="Times New Roman"/>
          <w:lang w:val="en-US"/>
        </w:rPr>
        <w:t xml:space="preserve"> </w:t>
      </w:r>
      <w:r w:rsidRPr="00611A2E">
        <w:rPr>
          <w:rFonts w:ascii="Book Antiqua" w:hAnsi="Book Antiqua" w:cs="Times New Roman"/>
          <w:lang w:val="en-US"/>
        </w:rPr>
        <w:t>M</w:t>
      </w:r>
      <w:r w:rsidR="00C51344" w:rsidRPr="00611A2E">
        <w:rPr>
          <w:rFonts w:ascii="Book Antiqua" w:hAnsi="Book Antiqua" w:cs="Times New Roman"/>
          <w:lang w:val="en-US"/>
        </w:rPr>
        <w:t>yocardial infarction; WBC</w:t>
      </w:r>
      <w:r w:rsidRPr="00611A2E">
        <w:rPr>
          <w:rFonts w:ascii="Book Antiqua" w:hAnsi="Book Antiqua" w:cs="Times New Roman" w:hint="eastAsia"/>
          <w:lang w:val="en-US"/>
        </w:rPr>
        <w:t>:</w:t>
      </w:r>
      <w:r w:rsidR="00C51344" w:rsidRPr="00611A2E">
        <w:rPr>
          <w:rFonts w:ascii="Book Antiqua" w:hAnsi="Book Antiqua" w:cs="Times New Roman"/>
          <w:lang w:val="en-US"/>
        </w:rPr>
        <w:t xml:space="preserve"> </w:t>
      </w:r>
      <w:r w:rsidRPr="00611A2E">
        <w:rPr>
          <w:rFonts w:ascii="Book Antiqua" w:hAnsi="Book Antiqua" w:cs="Times New Roman"/>
          <w:lang w:val="en-US"/>
        </w:rPr>
        <w:t>W</w:t>
      </w:r>
      <w:r w:rsidR="00C51344" w:rsidRPr="00611A2E">
        <w:rPr>
          <w:rFonts w:ascii="Book Antiqua" w:hAnsi="Book Antiqua" w:cs="Times New Roman"/>
          <w:lang w:val="en-US"/>
        </w:rPr>
        <w:t>hite blood cell (count); VATS</w:t>
      </w:r>
      <w:r w:rsidRPr="00611A2E">
        <w:rPr>
          <w:rFonts w:ascii="Book Antiqua" w:hAnsi="Book Antiqua" w:cs="Times New Roman" w:hint="eastAsia"/>
          <w:lang w:val="en-US"/>
        </w:rPr>
        <w:t>:</w:t>
      </w:r>
      <w:r w:rsidRPr="00611A2E">
        <w:rPr>
          <w:rFonts w:ascii="Book Antiqua" w:hAnsi="Book Antiqua" w:cs="Times New Roman"/>
          <w:lang w:val="en-US"/>
        </w:rPr>
        <w:t xml:space="preserve"> V</w:t>
      </w:r>
      <w:r w:rsidR="00C51344" w:rsidRPr="00611A2E">
        <w:rPr>
          <w:rFonts w:ascii="Book Antiqua" w:hAnsi="Book Antiqua" w:cs="Times New Roman"/>
          <w:lang w:val="en-US"/>
        </w:rPr>
        <w:t>ideo-assisted thoracic surgery</w:t>
      </w:r>
      <w:r w:rsidRPr="00611A2E">
        <w:rPr>
          <w:rFonts w:ascii="Book Antiqua" w:hAnsi="Book Antiqua" w:cs="Times New Roman" w:hint="eastAsia"/>
          <w:lang w:val="en-US"/>
        </w:rPr>
        <w:t>.</w:t>
      </w:r>
    </w:p>
    <w:p w:rsidR="00C51344" w:rsidRPr="00611A2E" w:rsidRDefault="00C51344" w:rsidP="008E128E">
      <w:pPr>
        <w:spacing w:line="360" w:lineRule="auto"/>
        <w:jc w:val="both"/>
        <w:rPr>
          <w:rFonts w:ascii="Book Antiqua" w:hAnsi="Book Antiqua" w:cs="Times New Roman"/>
          <w:lang w:val="en-US"/>
        </w:rPr>
        <w:sectPr w:rsidR="00C51344" w:rsidRPr="00611A2E" w:rsidSect="00611A2E">
          <w:footerReference w:type="even" r:id="rId9"/>
          <w:footerReference w:type="default" r:id="rId10"/>
          <w:pgSz w:w="11906" w:h="16838"/>
          <w:pgMar w:top="1080" w:right="1440" w:bottom="1080" w:left="1440" w:header="720" w:footer="720" w:gutter="0"/>
          <w:cols w:space="720"/>
          <w:docGrid w:linePitch="360"/>
        </w:sectPr>
      </w:pPr>
    </w:p>
    <w:p w:rsidR="00C51344" w:rsidRPr="00611A2E" w:rsidRDefault="003E6F50" w:rsidP="008E128E">
      <w:pPr>
        <w:spacing w:line="360" w:lineRule="auto"/>
        <w:jc w:val="both"/>
        <w:rPr>
          <w:rFonts w:ascii="Book Antiqua" w:hAnsi="Book Antiqua" w:cs="Times New Roman"/>
          <w:b/>
          <w:lang w:val="en-US"/>
        </w:rPr>
      </w:pPr>
      <w:r w:rsidRPr="00611A2E">
        <w:rPr>
          <w:rFonts w:ascii="Book Antiqua" w:hAnsi="Book Antiqua" w:cs="Times New Roman"/>
          <w:b/>
          <w:lang w:val="en-US"/>
        </w:rPr>
        <w:lastRenderedPageBreak/>
        <w:t xml:space="preserve">Table </w:t>
      </w:r>
      <w:r w:rsidR="004F54CA" w:rsidRPr="00611A2E">
        <w:rPr>
          <w:rFonts w:ascii="Book Antiqua" w:hAnsi="Book Antiqua" w:cs="Times New Roman" w:hint="eastAsia"/>
          <w:b/>
          <w:lang w:val="en-US"/>
        </w:rPr>
        <w:t>5</w:t>
      </w:r>
      <w:r w:rsidR="00C51344" w:rsidRPr="00611A2E">
        <w:rPr>
          <w:rFonts w:ascii="Book Antiqua" w:hAnsi="Book Antiqua" w:cs="Times New Roman"/>
          <w:b/>
          <w:lang w:val="en-US"/>
        </w:rPr>
        <w:t xml:space="preserve"> Unadjusted intraoperative/postoperative outcomes among the unmatched population cohort</w:t>
      </w:r>
    </w:p>
    <w:tbl>
      <w:tblPr>
        <w:tblpPr w:leftFromText="180" w:rightFromText="180" w:vertAnchor="text" w:horzAnchor="page" w:tblpX="1249" w:tblpY="250"/>
        <w:tblW w:w="12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7"/>
        <w:gridCol w:w="2005"/>
        <w:gridCol w:w="2128"/>
        <w:gridCol w:w="1807"/>
        <w:gridCol w:w="1700"/>
        <w:gridCol w:w="1520"/>
      </w:tblGrid>
      <w:tr w:rsidR="00611A2E" w:rsidRPr="00611A2E" w:rsidTr="00232CE4">
        <w:tc>
          <w:tcPr>
            <w:tcW w:w="3287" w:type="dxa"/>
            <w:tcBorders>
              <w:top w:val="single" w:sz="4" w:space="0" w:color="auto"/>
              <w:left w:val="nil"/>
              <w:bottom w:val="single" w:sz="4" w:space="0" w:color="auto"/>
              <w:right w:val="nil"/>
            </w:tcBorders>
            <w:shd w:val="clear" w:color="auto" w:fill="auto"/>
          </w:tcPr>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sz w:val="21"/>
                <w:szCs w:val="21"/>
                <w:lang w:val="en-US"/>
              </w:rPr>
            </w:pPr>
            <w:r w:rsidRPr="00611A2E">
              <w:rPr>
                <w:rFonts w:ascii="Book Antiqua" w:eastAsia="MS Mincho" w:hAnsi="Book Antiqua" w:cs="Times New Roman"/>
                <w:b/>
                <w:sz w:val="21"/>
                <w:szCs w:val="21"/>
                <w:lang w:val="en-US"/>
              </w:rPr>
              <w:t>Characteristic</w:t>
            </w:r>
          </w:p>
        </w:tc>
        <w:tc>
          <w:tcPr>
            <w:tcW w:w="2005" w:type="dxa"/>
            <w:tcBorders>
              <w:top w:val="single" w:sz="4" w:space="0" w:color="auto"/>
              <w:left w:val="nil"/>
              <w:bottom w:val="single" w:sz="4" w:space="0" w:color="auto"/>
              <w:right w:val="nil"/>
            </w:tcBorders>
            <w:shd w:val="clear" w:color="auto" w:fill="auto"/>
          </w:tcPr>
          <w:p w:rsidR="00C51344" w:rsidRPr="00611A2E" w:rsidRDefault="00C51344" w:rsidP="008E128E">
            <w:pPr>
              <w:autoSpaceDE w:val="0"/>
              <w:autoSpaceDN w:val="0"/>
              <w:adjustRightInd w:val="0"/>
              <w:spacing w:line="360" w:lineRule="auto"/>
              <w:jc w:val="both"/>
              <w:rPr>
                <w:rFonts w:ascii="Book Antiqua" w:eastAsia="MS Mincho" w:hAnsi="Book Antiqua" w:cs="Times New Roman"/>
                <w:b/>
                <w:sz w:val="21"/>
                <w:szCs w:val="21"/>
                <w:lang w:val="en-US"/>
              </w:rPr>
            </w:pPr>
            <w:r w:rsidRPr="00611A2E">
              <w:rPr>
                <w:rFonts w:ascii="Book Antiqua" w:eastAsia="MS Mincho" w:hAnsi="Book Antiqua" w:cs="Times New Roman"/>
                <w:b/>
                <w:sz w:val="21"/>
                <w:szCs w:val="21"/>
                <w:lang w:val="en-US"/>
              </w:rPr>
              <w:t xml:space="preserve">Surgery </w:t>
            </w:r>
            <w:r w:rsidR="00CB0BFE" w:rsidRPr="00611A2E">
              <w:rPr>
                <w:rFonts w:ascii="Book Antiqua" w:eastAsia="MS Mincho" w:hAnsi="Book Antiqua" w:cs="Times New Roman"/>
                <w:b/>
                <w:sz w:val="21"/>
                <w:szCs w:val="21"/>
                <w:lang w:val="en-US"/>
              </w:rPr>
              <w:t>o</w:t>
            </w:r>
            <w:r w:rsidRPr="00611A2E">
              <w:rPr>
                <w:rFonts w:ascii="Book Antiqua" w:eastAsia="MS Mincho" w:hAnsi="Book Antiqua" w:cs="Times New Roman"/>
                <w:b/>
                <w:sz w:val="21"/>
                <w:szCs w:val="21"/>
                <w:lang w:val="en-US"/>
              </w:rPr>
              <w:t>nly</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i/>
                <w:sz w:val="21"/>
                <w:szCs w:val="21"/>
                <w:lang w:val="en-US"/>
              </w:rPr>
            </w:pPr>
            <w:r w:rsidRPr="00611A2E">
              <w:rPr>
                <w:rFonts w:ascii="Book Antiqua" w:eastAsia="MS Mincho" w:hAnsi="Book Antiqua" w:cs="Times New Roman"/>
                <w:i/>
                <w:sz w:val="21"/>
                <w:szCs w:val="21"/>
                <w:lang w:val="en-US"/>
              </w:rPr>
              <w:t xml:space="preserve">n </w:t>
            </w:r>
            <w:r w:rsidR="00CB0BFE" w:rsidRPr="00611A2E">
              <w:rPr>
                <w:rFonts w:ascii="Book Antiqua" w:eastAsia="MS Mincho" w:hAnsi="Book Antiqua" w:cs="Times New Roman"/>
                <w:sz w:val="21"/>
                <w:szCs w:val="21"/>
                <w:lang w:val="en-US"/>
              </w:rPr>
              <w:t>= 3</w:t>
            </w:r>
            <w:r w:rsidRPr="00611A2E">
              <w:rPr>
                <w:rFonts w:ascii="Book Antiqua" w:eastAsia="MS Mincho" w:hAnsi="Book Antiqua" w:cs="Times New Roman"/>
                <w:sz w:val="21"/>
                <w:szCs w:val="21"/>
                <w:lang w:val="en-US"/>
              </w:rPr>
              <w:t>593 (94.21%)</w:t>
            </w:r>
          </w:p>
        </w:tc>
        <w:tc>
          <w:tcPr>
            <w:tcW w:w="2128" w:type="dxa"/>
            <w:tcBorders>
              <w:top w:val="single" w:sz="4" w:space="0" w:color="auto"/>
              <w:left w:val="nil"/>
              <w:bottom w:val="single" w:sz="4" w:space="0" w:color="auto"/>
              <w:right w:val="nil"/>
            </w:tcBorders>
            <w:shd w:val="clear" w:color="auto" w:fill="auto"/>
          </w:tcPr>
          <w:p w:rsidR="00C51344" w:rsidRPr="00611A2E" w:rsidRDefault="00C51344" w:rsidP="008E128E">
            <w:pPr>
              <w:autoSpaceDE w:val="0"/>
              <w:autoSpaceDN w:val="0"/>
              <w:adjustRightInd w:val="0"/>
              <w:spacing w:line="360" w:lineRule="auto"/>
              <w:jc w:val="both"/>
              <w:rPr>
                <w:rFonts w:ascii="Book Antiqua" w:eastAsia="MS Mincho" w:hAnsi="Book Antiqua" w:cs="Times New Roman"/>
                <w:b/>
                <w:sz w:val="21"/>
                <w:szCs w:val="21"/>
                <w:lang w:val="en-US"/>
              </w:rPr>
            </w:pPr>
            <w:r w:rsidRPr="00611A2E">
              <w:rPr>
                <w:rFonts w:ascii="Book Antiqua" w:eastAsia="MS Mincho" w:hAnsi="Book Antiqua" w:cs="Times New Roman"/>
                <w:b/>
                <w:sz w:val="21"/>
                <w:szCs w:val="21"/>
                <w:lang w:val="en-US"/>
              </w:rPr>
              <w:t>Chemotherapy</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i/>
                <w:sz w:val="21"/>
                <w:szCs w:val="21"/>
                <w:lang w:val="en-US"/>
              </w:rPr>
            </w:pPr>
            <w:r w:rsidRPr="00611A2E">
              <w:rPr>
                <w:rFonts w:ascii="Book Antiqua" w:eastAsia="MS Mincho" w:hAnsi="Book Antiqua" w:cs="Times New Roman"/>
                <w:i/>
                <w:sz w:val="21"/>
                <w:szCs w:val="21"/>
                <w:lang w:val="en-US"/>
              </w:rPr>
              <w:t xml:space="preserve">n </w:t>
            </w:r>
            <w:r w:rsidRPr="00611A2E">
              <w:rPr>
                <w:rFonts w:ascii="Book Antiqua" w:eastAsia="MS Mincho" w:hAnsi="Book Antiqua" w:cs="Times New Roman"/>
                <w:sz w:val="21"/>
                <w:szCs w:val="21"/>
                <w:lang w:val="en-US"/>
              </w:rPr>
              <w:t>= 64 (1.68%)</w:t>
            </w:r>
          </w:p>
        </w:tc>
        <w:tc>
          <w:tcPr>
            <w:tcW w:w="1807" w:type="dxa"/>
            <w:tcBorders>
              <w:top w:val="single" w:sz="4" w:space="0" w:color="auto"/>
              <w:left w:val="nil"/>
              <w:bottom w:val="single" w:sz="4" w:space="0" w:color="auto"/>
              <w:right w:val="nil"/>
            </w:tcBorders>
            <w:shd w:val="clear" w:color="auto" w:fill="auto"/>
          </w:tcPr>
          <w:p w:rsidR="00C51344" w:rsidRPr="00611A2E" w:rsidRDefault="00C51344" w:rsidP="008E128E">
            <w:pPr>
              <w:autoSpaceDE w:val="0"/>
              <w:autoSpaceDN w:val="0"/>
              <w:adjustRightInd w:val="0"/>
              <w:spacing w:line="360" w:lineRule="auto"/>
              <w:jc w:val="both"/>
              <w:rPr>
                <w:rFonts w:ascii="Book Antiqua" w:eastAsia="MS Mincho" w:hAnsi="Book Antiqua" w:cs="Times New Roman"/>
                <w:b/>
                <w:sz w:val="21"/>
                <w:szCs w:val="21"/>
                <w:lang w:val="en-US"/>
              </w:rPr>
            </w:pPr>
            <w:r w:rsidRPr="00611A2E">
              <w:rPr>
                <w:rFonts w:ascii="Book Antiqua" w:eastAsia="MS Mincho" w:hAnsi="Book Antiqua" w:cs="Times New Roman"/>
                <w:b/>
                <w:sz w:val="21"/>
                <w:szCs w:val="21"/>
                <w:lang w:val="en-US"/>
              </w:rPr>
              <w:t>Radiotherapy</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i/>
                <w:sz w:val="21"/>
                <w:szCs w:val="21"/>
                <w:lang w:val="en-US"/>
              </w:rPr>
            </w:pPr>
            <w:r w:rsidRPr="00611A2E">
              <w:rPr>
                <w:rFonts w:ascii="Book Antiqua" w:eastAsia="MS Mincho" w:hAnsi="Book Antiqua" w:cs="Times New Roman"/>
                <w:i/>
                <w:sz w:val="21"/>
                <w:szCs w:val="21"/>
                <w:lang w:val="en-US"/>
              </w:rPr>
              <w:t xml:space="preserve">n </w:t>
            </w:r>
            <w:r w:rsidRPr="00611A2E">
              <w:rPr>
                <w:rFonts w:ascii="Book Antiqua" w:eastAsia="MS Mincho" w:hAnsi="Book Antiqua" w:cs="Times New Roman"/>
                <w:sz w:val="21"/>
                <w:szCs w:val="21"/>
                <w:lang w:val="en-US"/>
              </w:rPr>
              <w:t>= 100 (2.62%)</w:t>
            </w:r>
          </w:p>
        </w:tc>
        <w:tc>
          <w:tcPr>
            <w:tcW w:w="1700" w:type="dxa"/>
            <w:tcBorders>
              <w:top w:val="single" w:sz="4" w:space="0" w:color="auto"/>
              <w:left w:val="nil"/>
              <w:bottom w:val="single" w:sz="4" w:space="0" w:color="auto"/>
              <w:right w:val="nil"/>
            </w:tcBorders>
            <w:shd w:val="clear" w:color="auto" w:fill="auto"/>
          </w:tcPr>
          <w:p w:rsidR="00C51344" w:rsidRPr="00611A2E" w:rsidRDefault="00C51344" w:rsidP="008E128E">
            <w:pPr>
              <w:autoSpaceDE w:val="0"/>
              <w:autoSpaceDN w:val="0"/>
              <w:adjustRightInd w:val="0"/>
              <w:spacing w:line="360" w:lineRule="auto"/>
              <w:jc w:val="both"/>
              <w:rPr>
                <w:rFonts w:ascii="Book Antiqua" w:eastAsia="MS Mincho" w:hAnsi="Book Antiqua" w:cs="Times New Roman"/>
                <w:b/>
                <w:sz w:val="21"/>
                <w:szCs w:val="21"/>
                <w:lang w:val="en-US"/>
              </w:rPr>
            </w:pPr>
            <w:r w:rsidRPr="00611A2E">
              <w:rPr>
                <w:rFonts w:ascii="Book Antiqua" w:eastAsia="MS Mincho" w:hAnsi="Book Antiqua" w:cs="Times New Roman"/>
                <w:b/>
                <w:sz w:val="21"/>
                <w:szCs w:val="21"/>
                <w:lang w:val="en-US"/>
              </w:rPr>
              <w:t xml:space="preserve">Chemo </w:t>
            </w:r>
            <w:r w:rsidR="00CB0BFE" w:rsidRPr="00611A2E">
              <w:rPr>
                <w:rFonts w:ascii="Book Antiqua" w:eastAsiaTheme="minorEastAsia" w:hAnsi="Book Antiqua" w:cs="Times New Roman"/>
                <w:b/>
                <w:sz w:val="21"/>
                <w:szCs w:val="21"/>
                <w:lang w:val="en-US"/>
              </w:rPr>
              <w:t>and</w:t>
            </w:r>
            <w:r w:rsidR="00CB0BFE" w:rsidRPr="00611A2E">
              <w:rPr>
                <w:rFonts w:ascii="Book Antiqua" w:eastAsia="MS Mincho" w:hAnsi="Book Antiqua" w:cs="Times New Roman"/>
                <w:b/>
                <w:sz w:val="21"/>
                <w:szCs w:val="21"/>
                <w:lang w:val="en-US"/>
              </w:rPr>
              <w:t xml:space="preserve"> r</w:t>
            </w:r>
            <w:r w:rsidRPr="00611A2E">
              <w:rPr>
                <w:rFonts w:ascii="Book Antiqua" w:eastAsia="MS Mincho" w:hAnsi="Book Antiqua" w:cs="Times New Roman"/>
                <w:b/>
                <w:sz w:val="21"/>
                <w:szCs w:val="21"/>
                <w:lang w:val="en-US"/>
              </w:rPr>
              <w:t>adio</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sz w:val="21"/>
                <w:szCs w:val="21"/>
                <w:lang w:val="en-US"/>
              </w:rPr>
            </w:pPr>
            <w:r w:rsidRPr="00611A2E">
              <w:rPr>
                <w:rFonts w:ascii="Book Antiqua" w:eastAsia="MS Mincho" w:hAnsi="Book Antiqua" w:cs="Times New Roman"/>
                <w:i/>
                <w:sz w:val="21"/>
                <w:szCs w:val="21"/>
                <w:lang w:val="en-US"/>
              </w:rPr>
              <w:t xml:space="preserve">n </w:t>
            </w:r>
            <w:r w:rsidRPr="00611A2E">
              <w:rPr>
                <w:rFonts w:ascii="Book Antiqua" w:eastAsia="MS Mincho" w:hAnsi="Book Antiqua" w:cs="Times New Roman"/>
                <w:sz w:val="21"/>
                <w:szCs w:val="21"/>
                <w:lang w:val="en-US"/>
              </w:rPr>
              <w:t>= 57 (1.49%)</w:t>
            </w:r>
          </w:p>
        </w:tc>
        <w:tc>
          <w:tcPr>
            <w:tcW w:w="1520" w:type="dxa"/>
            <w:tcBorders>
              <w:left w:val="nil"/>
            </w:tcBorders>
            <w:shd w:val="clear" w:color="auto" w:fill="auto"/>
          </w:tcPr>
          <w:p w:rsidR="00C51344" w:rsidRPr="00611A2E" w:rsidRDefault="00C51344" w:rsidP="008E128E">
            <w:pPr>
              <w:autoSpaceDE w:val="0"/>
              <w:autoSpaceDN w:val="0"/>
              <w:adjustRightInd w:val="0"/>
              <w:spacing w:line="360" w:lineRule="auto"/>
              <w:jc w:val="both"/>
              <w:rPr>
                <w:rFonts w:ascii="Book Antiqua" w:eastAsia="MS Mincho" w:hAnsi="Book Antiqua" w:cs="Times New Roman"/>
                <w:i/>
                <w:lang w:val="en-US"/>
              </w:rPr>
            </w:pPr>
          </w:p>
          <w:p w:rsidR="00C51344" w:rsidRPr="00611A2E" w:rsidRDefault="00CB0BFE" w:rsidP="00AF1761">
            <w:pPr>
              <w:autoSpaceDE w:val="0"/>
              <w:autoSpaceDN w:val="0"/>
              <w:adjustRightInd w:val="0"/>
              <w:spacing w:line="360" w:lineRule="auto"/>
              <w:jc w:val="both"/>
              <w:rPr>
                <w:rFonts w:ascii="Book Antiqua" w:eastAsiaTheme="minorEastAsia" w:hAnsi="Book Antiqua" w:cs="Times New Roman"/>
                <w:b/>
                <w:i/>
                <w:lang w:val="en-US"/>
              </w:rPr>
            </w:pPr>
            <w:r w:rsidRPr="00611A2E">
              <w:rPr>
                <w:rFonts w:ascii="Book Antiqua" w:eastAsia="MS Mincho" w:hAnsi="Book Antiqua" w:cs="Times New Roman"/>
                <w:b/>
                <w:i/>
                <w:lang w:val="en-US"/>
              </w:rPr>
              <w:t>P</w:t>
            </w:r>
            <w:r w:rsidR="00C51344" w:rsidRPr="00611A2E">
              <w:rPr>
                <w:rFonts w:ascii="Book Antiqua" w:eastAsia="MS Mincho" w:hAnsi="Book Antiqua" w:cs="Times New Roman"/>
                <w:b/>
                <w:lang w:val="en-US"/>
              </w:rPr>
              <w:t>-value</w:t>
            </w:r>
            <w:r w:rsidR="00AF1761" w:rsidRPr="00611A2E">
              <w:rPr>
                <w:rFonts w:ascii="Book Antiqua" w:eastAsiaTheme="minorEastAsia" w:hAnsi="Book Antiqua" w:cs="Times New Roman" w:hint="eastAsia"/>
                <w:b/>
                <w:vertAlign w:val="superscript"/>
                <w:lang w:val="en-US"/>
              </w:rPr>
              <w:t>1</w:t>
            </w:r>
          </w:p>
        </w:tc>
      </w:tr>
      <w:tr w:rsidR="00611A2E" w:rsidRPr="00611A2E" w:rsidTr="00232CE4">
        <w:tc>
          <w:tcPr>
            <w:tcW w:w="3287" w:type="dxa"/>
            <w:tcBorders>
              <w:top w:val="single" w:sz="4" w:space="0" w:color="auto"/>
              <w:left w:val="nil"/>
              <w:bottom w:val="single" w:sz="4" w:space="0" w:color="auto"/>
              <w:right w:val="nil"/>
            </w:tcBorders>
            <w:shd w:val="clear" w:color="auto" w:fill="auto"/>
          </w:tcPr>
          <w:p w:rsidR="00C51344" w:rsidRPr="00611A2E" w:rsidRDefault="004A45DF" w:rsidP="008E128E">
            <w:pPr>
              <w:autoSpaceDE w:val="0"/>
              <w:autoSpaceDN w:val="0"/>
              <w:adjustRightInd w:val="0"/>
              <w:spacing w:line="360" w:lineRule="auto"/>
              <w:jc w:val="both"/>
              <w:rPr>
                <w:rFonts w:ascii="Book Antiqua" w:eastAsia="MS Mincho" w:hAnsi="Book Antiqua" w:cs="Times New Roman"/>
                <w:b/>
                <w:sz w:val="21"/>
                <w:szCs w:val="21"/>
                <w:lang w:val="en-US"/>
              </w:rPr>
            </w:pPr>
            <w:r w:rsidRPr="00611A2E">
              <w:rPr>
                <w:rFonts w:ascii="Book Antiqua" w:eastAsia="MS Mincho" w:hAnsi="Book Antiqua" w:cs="Times New Roman"/>
                <w:b/>
                <w:sz w:val="21"/>
                <w:szCs w:val="21"/>
                <w:lang w:val="en-US"/>
              </w:rPr>
              <w:t>30-d</w:t>
            </w:r>
            <w:r w:rsidR="00C51344" w:rsidRPr="00611A2E">
              <w:rPr>
                <w:rFonts w:ascii="Book Antiqua" w:eastAsia="MS Mincho" w:hAnsi="Book Antiqua" w:cs="Times New Roman"/>
                <w:b/>
                <w:sz w:val="21"/>
                <w:szCs w:val="21"/>
                <w:lang w:val="en-US"/>
              </w:rPr>
              <w:t xml:space="preserve"> mortality (%)</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sz w:val="21"/>
                <w:szCs w:val="21"/>
                <w:lang w:val="en-US"/>
              </w:rPr>
            </w:pPr>
            <w:r w:rsidRPr="00611A2E">
              <w:rPr>
                <w:rFonts w:ascii="Book Antiqua" w:eastAsia="MS Mincho" w:hAnsi="Book Antiqua" w:cs="Times New Roman"/>
                <w:b/>
                <w:sz w:val="21"/>
                <w:szCs w:val="21"/>
                <w:lang w:val="en-US"/>
              </w:rPr>
              <w:t>Overall morbidity (%)</w:t>
            </w:r>
          </w:p>
          <w:p w:rsidR="00C51344" w:rsidRPr="00611A2E" w:rsidRDefault="00DC23C3"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b/>
                <w:sz w:val="21"/>
                <w:szCs w:val="21"/>
                <w:lang w:val="en-US"/>
              </w:rPr>
              <w:t xml:space="preserve"> </w:t>
            </w:r>
            <w:r w:rsidR="00C51344" w:rsidRPr="00611A2E">
              <w:rPr>
                <w:rFonts w:ascii="Book Antiqua" w:eastAsia="MS Mincho" w:hAnsi="Book Antiqua" w:cs="Times New Roman"/>
                <w:sz w:val="21"/>
                <w:szCs w:val="21"/>
                <w:lang w:val="en-US"/>
              </w:rPr>
              <w:t>Wound infection</w:t>
            </w:r>
          </w:p>
          <w:p w:rsidR="00C51344" w:rsidRPr="00611A2E" w:rsidRDefault="00DC23C3"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 xml:space="preserve"> </w:t>
            </w:r>
            <w:r w:rsidR="00C51344" w:rsidRPr="00611A2E">
              <w:rPr>
                <w:rFonts w:ascii="Book Antiqua" w:eastAsia="MS Mincho" w:hAnsi="Book Antiqua" w:cs="Times New Roman"/>
                <w:sz w:val="21"/>
                <w:szCs w:val="21"/>
                <w:lang w:val="en-US"/>
              </w:rPr>
              <w:t>Pneumonia</w:t>
            </w:r>
          </w:p>
          <w:p w:rsidR="00C51344" w:rsidRPr="00611A2E" w:rsidRDefault="00DC23C3"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 xml:space="preserve"> </w:t>
            </w:r>
            <w:r w:rsidR="00C51344" w:rsidRPr="00611A2E">
              <w:rPr>
                <w:rFonts w:ascii="Book Antiqua" w:eastAsia="MS Mincho" w:hAnsi="Book Antiqua" w:cs="Times New Roman"/>
                <w:sz w:val="21"/>
                <w:szCs w:val="21"/>
                <w:lang w:val="en-US"/>
              </w:rPr>
              <w:t>Urinary tract infection</w:t>
            </w:r>
          </w:p>
          <w:p w:rsidR="00C51344" w:rsidRPr="00611A2E" w:rsidRDefault="00DC23C3"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 xml:space="preserve"> </w:t>
            </w:r>
            <w:r w:rsidR="00C51344" w:rsidRPr="00611A2E">
              <w:rPr>
                <w:rFonts w:ascii="Book Antiqua" w:eastAsia="MS Mincho" w:hAnsi="Book Antiqua" w:cs="Times New Roman"/>
                <w:sz w:val="21"/>
                <w:szCs w:val="21"/>
                <w:lang w:val="en-US"/>
              </w:rPr>
              <w:t>Return to OR</w:t>
            </w:r>
          </w:p>
          <w:p w:rsidR="00C51344" w:rsidRPr="00611A2E" w:rsidRDefault="00DC23C3"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 xml:space="preserve"> </w:t>
            </w:r>
            <w:r w:rsidR="00C51344" w:rsidRPr="00611A2E">
              <w:rPr>
                <w:rFonts w:ascii="Book Antiqua" w:eastAsia="MS Mincho" w:hAnsi="Book Antiqua" w:cs="Times New Roman"/>
                <w:sz w:val="21"/>
                <w:szCs w:val="21"/>
                <w:lang w:val="en-US"/>
              </w:rPr>
              <w:t>Venous thromboembolism</w:t>
            </w:r>
          </w:p>
          <w:p w:rsidR="00C51344" w:rsidRPr="00611A2E" w:rsidRDefault="00DC23C3"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 xml:space="preserve"> </w:t>
            </w:r>
            <w:r w:rsidR="00C51344" w:rsidRPr="00611A2E">
              <w:rPr>
                <w:rFonts w:ascii="Book Antiqua" w:eastAsia="MS Mincho" w:hAnsi="Book Antiqua" w:cs="Times New Roman"/>
                <w:sz w:val="21"/>
                <w:szCs w:val="21"/>
                <w:lang w:val="en-US"/>
              </w:rPr>
              <w:t>Cardiac complication</w:t>
            </w:r>
          </w:p>
          <w:p w:rsidR="00C51344" w:rsidRPr="00611A2E" w:rsidRDefault="00DC23C3"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 xml:space="preserve"> </w:t>
            </w:r>
            <w:r w:rsidR="00C51344" w:rsidRPr="00611A2E">
              <w:rPr>
                <w:rFonts w:ascii="Book Antiqua" w:eastAsia="MS Mincho" w:hAnsi="Book Antiqua" w:cs="Times New Roman"/>
                <w:sz w:val="21"/>
                <w:szCs w:val="21"/>
                <w:lang w:val="en-US"/>
              </w:rPr>
              <w:t>Shock/sepsis</w:t>
            </w:r>
          </w:p>
          <w:p w:rsidR="00C51344" w:rsidRPr="00611A2E" w:rsidRDefault="00DC23C3"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 xml:space="preserve"> </w:t>
            </w:r>
            <w:r w:rsidR="00C51344" w:rsidRPr="00611A2E">
              <w:rPr>
                <w:rFonts w:ascii="Book Antiqua" w:eastAsia="MS Mincho" w:hAnsi="Book Antiqua" w:cs="Times New Roman"/>
                <w:sz w:val="21"/>
                <w:szCs w:val="21"/>
                <w:lang w:val="en-US"/>
              </w:rPr>
              <w:t>Unplanned intubation</w:t>
            </w:r>
          </w:p>
          <w:p w:rsidR="00C51344" w:rsidRPr="00611A2E" w:rsidRDefault="00DC23C3"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 xml:space="preserve"> </w:t>
            </w:r>
            <w:r w:rsidR="00C51344" w:rsidRPr="00611A2E">
              <w:rPr>
                <w:rFonts w:ascii="Book Antiqua" w:eastAsia="MS Mincho" w:hAnsi="Book Antiqua" w:cs="Times New Roman"/>
                <w:sz w:val="21"/>
                <w:szCs w:val="21"/>
                <w:lang w:val="en-US"/>
              </w:rPr>
              <w:t>Bleeding transfusion</w:t>
            </w:r>
          </w:p>
          <w:p w:rsidR="00C51344" w:rsidRPr="00611A2E" w:rsidRDefault="00DC23C3"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 xml:space="preserve"> </w:t>
            </w:r>
            <w:r w:rsidR="00C51344" w:rsidRPr="00611A2E">
              <w:rPr>
                <w:rFonts w:ascii="Book Antiqua" w:eastAsia="MS Mincho" w:hAnsi="Book Antiqua" w:cs="Times New Roman"/>
                <w:sz w:val="21"/>
                <w:szCs w:val="21"/>
                <w:lang w:val="en-US"/>
              </w:rPr>
              <w:t>Renal complication</w:t>
            </w:r>
          </w:p>
          <w:p w:rsidR="00C51344" w:rsidRPr="00611A2E" w:rsidRDefault="00DC23C3"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 xml:space="preserve"> </w:t>
            </w:r>
            <w:r w:rsidR="00C51344" w:rsidRPr="00611A2E">
              <w:rPr>
                <w:rFonts w:ascii="Book Antiqua" w:eastAsia="MS Mincho" w:hAnsi="Book Antiqua" w:cs="Times New Roman"/>
                <w:sz w:val="21"/>
                <w:szCs w:val="21"/>
                <w:lang w:val="en-US"/>
              </w:rPr>
              <w:t>On ventilator &gt;</w:t>
            </w:r>
            <w:r w:rsidR="00232CE4" w:rsidRPr="00611A2E">
              <w:rPr>
                <w:rFonts w:ascii="Book Antiqua" w:eastAsiaTheme="minorEastAsia" w:hAnsi="Book Antiqua" w:cs="Times New Roman"/>
                <w:sz w:val="21"/>
                <w:szCs w:val="21"/>
                <w:lang w:val="en-US"/>
              </w:rPr>
              <w:t xml:space="preserve"> </w:t>
            </w:r>
            <w:r w:rsidR="00C51344" w:rsidRPr="00611A2E">
              <w:rPr>
                <w:rFonts w:ascii="Book Antiqua" w:eastAsia="MS Mincho" w:hAnsi="Book Antiqua" w:cs="Times New Roman"/>
                <w:sz w:val="21"/>
                <w:szCs w:val="21"/>
                <w:lang w:val="en-US"/>
              </w:rPr>
              <w:t>48</w:t>
            </w:r>
            <w:r w:rsidR="00232CE4" w:rsidRPr="00611A2E">
              <w:rPr>
                <w:rFonts w:ascii="Book Antiqua" w:eastAsiaTheme="minorEastAsia" w:hAnsi="Book Antiqua" w:cs="Times New Roman"/>
                <w:sz w:val="21"/>
                <w:szCs w:val="21"/>
                <w:lang w:val="en-US"/>
              </w:rPr>
              <w:t xml:space="preserve"> </w:t>
            </w:r>
            <w:r w:rsidR="00C51344" w:rsidRPr="00611A2E">
              <w:rPr>
                <w:rFonts w:ascii="Book Antiqua" w:eastAsia="MS Mincho" w:hAnsi="Book Antiqua" w:cs="Times New Roman"/>
                <w:sz w:val="21"/>
                <w:szCs w:val="21"/>
                <w:lang w:val="en-US"/>
              </w:rPr>
              <w:t>h</w:t>
            </w:r>
          </w:p>
          <w:p w:rsidR="00C51344" w:rsidRPr="00611A2E" w:rsidRDefault="00DC23C3"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 xml:space="preserve"> </w:t>
            </w:r>
            <w:r w:rsidR="00C51344" w:rsidRPr="00611A2E">
              <w:rPr>
                <w:rFonts w:ascii="Book Antiqua" w:eastAsia="MS Mincho" w:hAnsi="Book Antiqua" w:cs="Times New Roman"/>
                <w:sz w:val="21"/>
                <w:szCs w:val="21"/>
                <w:lang w:val="en-US"/>
              </w:rPr>
              <w:t>Organ space SSI</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sz w:val="21"/>
                <w:szCs w:val="21"/>
                <w:lang w:val="en-US"/>
              </w:rPr>
            </w:pPr>
            <w:r w:rsidRPr="00611A2E">
              <w:rPr>
                <w:rFonts w:ascii="Book Antiqua" w:eastAsia="MS Mincho" w:hAnsi="Book Antiqua" w:cs="Times New Roman"/>
                <w:b/>
                <w:sz w:val="21"/>
                <w:szCs w:val="21"/>
                <w:lang w:val="en-US"/>
              </w:rPr>
              <w:t>Serious morbidity (%)</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sz w:val="21"/>
                <w:szCs w:val="21"/>
                <w:vertAlign w:val="superscript"/>
                <w:lang w:val="en-US"/>
              </w:rPr>
            </w:pPr>
            <w:r w:rsidRPr="00611A2E">
              <w:rPr>
                <w:rFonts w:ascii="Book Antiqua" w:eastAsia="MS Mincho" w:hAnsi="Book Antiqua" w:cs="Times New Roman"/>
                <w:b/>
                <w:sz w:val="21"/>
                <w:szCs w:val="21"/>
                <w:lang w:val="en-US"/>
              </w:rPr>
              <w:t>Length of stay, days,</w:t>
            </w:r>
            <w:r w:rsidRPr="00611A2E">
              <w:rPr>
                <w:rFonts w:ascii="Book Antiqua" w:eastAsia="MS Mincho" w:hAnsi="Book Antiqua" w:cs="Times New Roman"/>
                <w:b/>
                <w:sz w:val="21"/>
                <w:szCs w:val="21"/>
                <w:vertAlign w:val="superscript"/>
                <w:lang w:val="en-US"/>
              </w:rPr>
              <w:t xml:space="preserve"> </w:t>
            </w:r>
            <w:r w:rsidRPr="00611A2E">
              <w:rPr>
                <w:rFonts w:ascii="Book Antiqua" w:eastAsia="MS Mincho" w:hAnsi="Book Antiqua" w:cs="Times New Roman"/>
                <w:sz w:val="21"/>
                <w:szCs w:val="21"/>
                <w:lang w:val="en-US"/>
              </w:rPr>
              <w:t>median (IQR)</w:t>
            </w:r>
            <w:r w:rsidRPr="00611A2E">
              <w:rPr>
                <w:rFonts w:ascii="Book Antiqua" w:eastAsia="MS Mincho" w:hAnsi="Book Antiqua" w:cs="Times New Roman"/>
                <w:b/>
                <w:sz w:val="21"/>
                <w:szCs w:val="21"/>
                <w:lang w:val="en-US"/>
              </w:rPr>
              <w:t xml:space="preserve"> </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sz w:val="21"/>
                <w:szCs w:val="21"/>
                <w:lang w:val="en-US"/>
              </w:rPr>
            </w:pPr>
            <w:r w:rsidRPr="00611A2E">
              <w:rPr>
                <w:rFonts w:ascii="Book Antiqua" w:eastAsia="MS Mincho" w:hAnsi="Book Antiqua" w:cs="Times New Roman"/>
                <w:b/>
                <w:sz w:val="21"/>
                <w:szCs w:val="21"/>
                <w:lang w:val="en-US"/>
              </w:rPr>
              <w:t>Prolonged length of stay (%)</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sz w:val="21"/>
                <w:szCs w:val="21"/>
                <w:lang w:val="en-US"/>
              </w:rPr>
            </w:pPr>
            <w:r w:rsidRPr="00611A2E">
              <w:rPr>
                <w:rFonts w:ascii="Book Antiqua" w:eastAsia="MS Mincho" w:hAnsi="Book Antiqua" w:cs="Times New Roman"/>
                <w:b/>
                <w:sz w:val="21"/>
                <w:szCs w:val="21"/>
                <w:lang w:val="en-US"/>
              </w:rPr>
              <w:t xml:space="preserve">Operative time, min, </w:t>
            </w:r>
            <w:r w:rsidRPr="00611A2E">
              <w:rPr>
                <w:rFonts w:ascii="Book Antiqua" w:eastAsia="MS Mincho" w:hAnsi="Book Antiqua" w:cs="Times New Roman"/>
                <w:sz w:val="21"/>
                <w:szCs w:val="21"/>
                <w:lang w:val="en-US"/>
              </w:rPr>
              <w:t>median (IQR)</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sz w:val="21"/>
                <w:szCs w:val="21"/>
                <w:lang w:val="en-US"/>
              </w:rPr>
            </w:pPr>
            <w:r w:rsidRPr="00611A2E">
              <w:rPr>
                <w:rFonts w:ascii="Book Antiqua" w:eastAsia="MS Mincho" w:hAnsi="Book Antiqua" w:cs="Times New Roman"/>
                <w:b/>
                <w:sz w:val="21"/>
                <w:szCs w:val="21"/>
                <w:lang w:val="en-US"/>
              </w:rPr>
              <w:t>Prolonged operative time (%)</w:t>
            </w:r>
          </w:p>
        </w:tc>
        <w:tc>
          <w:tcPr>
            <w:tcW w:w="2005" w:type="dxa"/>
            <w:tcBorders>
              <w:top w:val="single" w:sz="4" w:space="0" w:color="auto"/>
              <w:left w:val="nil"/>
              <w:bottom w:val="single" w:sz="4" w:space="0" w:color="auto"/>
              <w:right w:val="nil"/>
            </w:tcBorders>
            <w:shd w:val="clear" w:color="auto" w:fill="auto"/>
          </w:tcPr>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83 (2.31)</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415 (11.55)</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3 (0.08)</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4 (0.11)</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1 (0.03)</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170 (4.73)</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70 (1.95)</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47 (1.31)</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92 (2.62)</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169 (4.70)</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133 (3.70)</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22 (0.61)</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2 (0.06)</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38 (1.06)</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372 (10.35)</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6 (4-8)</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899 (25.02)</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160 (121-214)</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858 (23.44)</w:t>
            </w:r>
          </w:p>
        </w:tc>
        <w:tc>
          <w:tcPr>
            <w:tcW w:w="2128" w:type="dxa"/>
            <w:tcBorders>
              <w:top w:val="single" w:sz="4" w:space="0" w:color="auto"/>
              <w:left w:val="nil"/>
              <w:bottom w:val="single" w:sz="4" w:space="0" w:color="auto"/>
              <w:right w:val="nil"/>
            </w:tcBorders>
            <w:shd w:val="clear" w:color="auto" w:fill="auto"/>
          </w:tcPr>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3 (4.69)</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13 (20.31)</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0 (0.00)</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0 (0.00)</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0 (0.00)</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7 (10.94)</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0 (0.00)</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2 (3.13)</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2 (3.13)</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5 (7.81)</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8 (12.50)</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0 (0.00)</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1 (1.56)</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0 (0.00)</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12 (18.75)</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5 (4-7)</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10 (15.63)</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187 (140-246)</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23 (35.94)</w:t>
            </w:r>
          </w:p>
        </w:tc>
        <w:tc>
          <w:tcPr>
            <w:tcW w:w="1807" w:type="dxa"/>
            <w:tcBorders>
              <w:top w:val="single" w:sz="4" w:space="0" w:color="auto"/>
              <w:left w:val="nil"/>
              <w:bottom w:val="single" w:sz="4" w:space="0" w:color="auto"/>
              <w:right w:val="nil"/>
            </w:tcBorders>
            <w:shd w:val="clear" w:color="auto" w:fill="auto"/>
          </w:tcPr>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9 (9.00)</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21 (21.00)</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0 (0.00)</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0 (0.00)</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0 (0.00)</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10 (10.00)</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2 (2.00)</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2 (2.00)</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5 (5.00)</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12 (12.00)</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7 (7.00)</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0 (0.00)</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0 (0.00)</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1 (1.00)</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19 (19.00)</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6 (5-9)</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28 (28.00)</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202 (151-253)</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41 (41.00)</w:t>
            </w:r>
          </w:p>
        </w:tc>
        <w:tc>
          <w:tcPr>
            <w:tcW w:w="1700" w:type="dxa"/>
            <w:tcBorders>
              <w:top w:val="single" w:sz="4" w:space="0" w:color="auto"/>
              <w:left w:val="nil"/>
              <w:bottom w:val="single" w:sz="4" w:space="0" w:color="auto"/>
              <w:right w:val="nil"/>
            </w:tcBorders>
            <w:shd w:val="clear" w:color="auto" w:fill="auto"/>
          </w:tcPr>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5 (8.77)</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17 (29.82)</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0 (0.00)</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0 (0.00)</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0 (0.00)</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4 (7.02)</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3 (5.26)</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4 (7.02)</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2 (3.51)</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7 (12.28)</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10 (17.54)</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0 (0.00)</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0 (0.00)</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0 (0.00)</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10 (17.54)</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5 (4-8)</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13 (22.81)</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182 (142-249)</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20 (35.09)</w:t>
            </w:r>
          </w:p>
        </w:tc>
        <w:tc>
          <w:tcPr>
            <w:tcW w:w="1520" w:type="dxa"/>
            <w:tcBorders>
              <w:left w:val="nil"/>
            </w:tcBorders>
            <w:shd w:val="clear" w:color="auto" w:fill="auto"/>
          </w:tcPr>
          <w:p w:rsidR="00C51344" w:rsidRPr="00611A2E" w:rsidRDefault="00C51344" w:rsidP="008E128E">
            <w:pPr>
              <w:autoSpaceDE w:val="0"/>
              <w:autoSpaceDN w:val="0"/>
              <w:adjustRightInd w:val="0"/>
              <w:spacing w:line="360" w:lineRule="auto"/>
              <w:jc w:val="both"/>
              <w:rPr>
                <w:rFonts w:ascii="Book Antiqua" w:eastAsia="MS Mincho" w:hAnsi="Book Antiqua" w:cs="Times New Roman"/>
                <w:b/>
                <w:lang w:val="en-US"/>
              </w:rPr>
            </w:pPr>
            <w:r w:rsidRPr="00611A2E">
              <w:rPr>
                <w:rFonts w:ascii="Book Antiqua" w:eastAsia="MS Mincho" w:hAnsi="Book Antiqua" w:cs="Times New Roman"/>
                <w:b/>
                <w:lang w:val="en-US"/>
              </w:rPr>
              <w:t>&lt;</w:t>
            </w:r>
            <w:r w:rsidR="004A45DF" w:rsidRPr="00611A2E">
              <w:rPr>
                <w:rFonts w:ascii="Book Antiqua" w:eastAsiaTheme="minorEastAsia" w:hAnsi="Book Antiqua" w:cs="Times New Roman" w:hint="eastAsia"/>
                <w:b/>
                <w:lang w:val="en-US"/>
              </w:rPr>
              <w:t xml:space="preserve"> </w:t>
            </w:r>
            <w:r w:rsidRPr="00611A2E">
              <w:rPr>
                <w:rFonts w:ascii="Book Antiqua" w:eastAsia="MS Mincho" w:hAnsi="Book Antiqua" w:cs="Times New Roman"/>
                <w:b/>
                <w:lang w:val="en-US"/>
              </w:rPr>
              <w:t>0.001</w:t>
            </w:r>
            <w:r w:rsidR="00E809A9" w:rsidRPr="00611A2E">
              <w:rPr>
                <w:rFonts w:ascii="Book Antiqua" w:hAnsi="Book Antiqua" w:cs="Times New Roman" w:hint="eastAsia"/>
                <w:vertAlign w:val="superscript"/>
                <w:lang w:val="en-US"/>
              </w:rPr>
              <w:t>2</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lang w:val="en-US"/>
              </w:rPr>
            </w:pPr>
            <w:r w:rsidRPr="00611A2E">
              <w:rPr>
                <w:rFonts w:ascii="Book Antiqua" w:eastAsia="MS Mincho" w:hAnsi="Book Antiqua" w:cs="Times New Roman"/>
                <w:b/>
                <w:lang w:val="en-US"/>
              </w:rPr>
              <w:t>&lt;</w:t>
            </w:r>
            <w:r w:rsidR="004A45DF" w:rsidRPr="00611A2E">
              <w:rPr>
                <w:rFonts w:ascii="Book Antiqua" w:eastAsiaTheme="minorEastAsia" w:hAnsi="Book Antiqua" w:cs="Times New Roman" w:hint="eastAsia"/>
                <w:b/>
                <w:lang w:val="en-US"/>
              </w:rPr>
              <w:t xml:space="preserve"> </w:t>
            </w:r>
            <w:r w:rsidRPr="00611A2E">
              <w:rPr>
                <w:rFonts w:ascii="Book Antiqua" w:eastAsia="MS Mincho" w:hAnsi="Book Antiqua" w:cs="Times New Roman"/>
                <w:b/>
                <w:lang w:val="en-US"/>
              </w:rPr>
              <w:t>0.001</w:t>
            </w:r>
            <w:r w:rsidR="00E809A9" w:rsidRPr="00611A2E">
              <w:rPr>
                <w:rFonts w:ascii="Book Antiqua" w:hAnsi="Book Antiqua" w:cs="Times New Roman" w:hint="eastAsia"/>
                <w:vertAlign w:val="superscript"/>
                <w:lang w:val="en-US"/>
              </w:rPr>
              <w:t>2</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lang w:val="en-US"/>
              </w:rPr>
            </w:pPr>
            <w:r w:rsidRPr="00611A2E">
              <w:rPr>
                <w:rFonts w:ascii="Book Antiqua" w:eastAsia="MS Mincho" w:hAnsi="Book Antiqua" w:cs="Times New Roman"/>
                <w:b/>
                <w:lang w:val="en-US"/>
              </w:rPr>
              <w:t>0.012</w:t>
            </w:r>
            <w:r w:rsidR="00E809A9" w:rsidRPr="00611A2E">
              <w:rPr>
                <w:rFonts w:ascii="Book Antiqua" w:hAnsi="Book Antiqua" w:cs="Times New Roman" w:hint="eastAsia"/>
                <w:vertAlign w:val="superscript"/>
                <w:lang w:val="en-US"/>
              </w:rPr>
              <w:t>2</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0.212</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lang w:val="en-US"/>
              </w:rPr>
            </w:pPr>
            <w:r w:rsidRPr="00611A2E">
              <w:rPr>
                <w:rFonts w:ascii="Book Antiqua" w:eastAsia="MS Mincho" w:hAnsi="Book Antiqua" w:cs="Times New Roman"/>
                <w:b/>
                <w:lang w:val="en-US"/>
              </w:rPr>
              <w:t>0.002</w:t>
            </w:r>
            <w:r w:rsidR="00E809A9" w:rsidRPr="00611A2E">
              <w:rPr>
                <w:rFonts w:ascii="Book Antiqua" w:hAnsi="Book Antiqua" w:cs="Times New Roman" w:hint="eastAsia"/>
                <w:vertAlign w:val="superscript"/>
                <w:lang w:val="en-US"/>
              </w:rPr>
              <w:t>2</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0.513</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lang w:val="en-US"/>
              </w:rPr>
            </w:pPr>
            <w:r w:rsidRPr="00611A2E">
              <w:rPr>
                <w:rFonts w:ascii="Book Antiqua" w:eastAsia="MS Mincho" w:hAnsi="Book Antiqua" w:cs="Times New Roman"/>
                <w:b/>
                <w:lang w:val="en-US"/>
              </w:rPr>
              <w:t>&lt;</w:t>
            </w:r>
            <w:r w:rsidR="004A45DF" w:rsidRPr="00611A2E">
              <w:rPr>
                <w:rFonts w:ascii="Book Antiqua" w:eastAsiaTheme="minorEastAsia" w:hAnsi="Book Antiqua" w:cs="Times New Roman" w:hint="eastAsia"/>
                <w:b/>
                <w:lang w:val="en-US"/>
              </w:rPr>
              <w:t xml:space="preserve"> </w:t>
            </w:r>
            <w:r w:rsidRPr="00611A2E">
              <w:rPr>
                <w:rFonts w:ascii="Book Antiqua" w:eastAsia="MS Mincho" w:hAnsi="Book Antiqua" w:cs="Times New Roman"/>
                <w:b/>
                <w:lang w:val="en-US"/>
              </w:rPr>
              <w:t>0.001</w:t>
            </w:r>
            <w:r w:rsidR="00E809A9" w:rsidRPr="00611A2E">
              <w:rPr>
                <w:rFonts w:ascii="Book Antiqua" w:hAnsi="Book Antiqua" w:cs="Times New Roman" w:hint="eastAsia"/>
                <w:vertAlign w:val="superscript"/>
                <w:lang w:val="en-US"/>
              </w:rPr>
              <w:t>2</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lang w:val="en-US"/>
              </w:rPr>
            </w:pPr>
            <w:r w:rsidRPr="00611A2E">
              <w:rPr>
                <w:rFonts w:ascii="Book Antiqua" w:eastAsia="MS Mincho" w:hAnsi="Book Antiqua" w:cs="Times New Roman"/>
                <w:b/>
                <w:lang w:val="en-US"/>
              </w:rPr>
              <w:t>&lt;</w:t>
            </w:r>
            <w:r w:rsidR="004A45DF" w:rsidRPr="00611A2E">
              <w:rPr>
                <w:rFonts w:ascii="Book Antiqua" w:eastAsiaTheme="minorEastAsia" w:hAnsi="Book Antiqua" w:cs="Times New Roman" w:hint="eastAsia"/>
                <w:b/>
                <w:lang w:val="en-US"/>
              </w:rPr>
              <w:t xml:space="preserve"> </w:t>
            </w:r>
            <w:r w:rsidRPr="00611A2E">
              <w:rPr>
                <w:rFonts w:ascii="Book Antiqua" w:eastAsia="MS Mincho" w:hAnsi="Book Antiqua" w:cs="Times New Roman"/>
                <w:b/>
                <w:lang w:val="en-US"/>
              </w:rPr>
              <w:t>0.001</w:t>
            </w:r>
            <w:r w:rsidR="00E809A9" w:rsidRPr="00611A2E">
              <w:rPr>
                <w:rFonts w:ascii="Book Antiqua" w:hAnsi="Book Antiqua" w:cs="Times New Roman" w:hint="eastAsia"/>
                <w:vertAlign w:val="superscript"/>
                <w:lang w:val="en-US"/>
              </w:rPr>
              <w:t>2</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lang w:val="en-US"/>
              </w:rPr>
            </w:pPr>
            <w:r w:rsidRPr="00611A2E">
              <w:rPr>
                <w:rFonts w:ascii="Book Antiqua" w:eastAsia="MS Mincho" w:hAnsi="Book Antiqua" w:cs="Times New Roman"/>
                <w:b/>
                <w:lang w:val="en-US"/>
              </w:rPr>
              <w:t>0.002</w:t>
            </w:r>
            <w:r w:rsidR="00E809A9" w:rsidRPr="00611A2E">
              <w:rPr>
                <w:rFonts w:ascii="Book Antiqua" w:hAnsi="Book Antiqua" w:cs="Times New Roman" w:hint="eastAsia"/>
                <w:vertAlign w:val="superscript"/>
                <w:lang w:val="en-US"/>
              </w:rPr>
              <w:t>2</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0.134</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0.306</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lang w:val="en-US"/>
              </w:rPr>
            </w:pPr>
            <w:r w:rsidRPr="00611A2E">
              <w:rPr>
                <w:rFonts w:ascii="Book Antiqua" w:eastAsia="MS Mincho" w:hAnsi="Book Antiqua" w:cs="Times New Roman"/>
                <w:b/>
                <w:lang w:val="en-US"/>
              </w:rPr>
              <w:t>&lt;</w:t>
            </w:r>
            <w:r w:rsidR="004A45DF" w:rsidRPr="00611A2E">
              <w:rPr>
                <w:rFonts w:ascii="Book Antiqua" w:eastAsiaTheme="minorEastAsia" w:hAnsi="Book Antiqua" w:cs="Times New Roman" w:hint="eastAsia"/>
                <w:b/>
                <w:lang w:val="en-US"/>
              </w:rPr>
              <w:t xml:space="preserve"> </w:t>
            </w:r>
            <w:r w:rsidRPr="00611A2E">
              <w:rPr>
                <w:rFonts w:ascii="Book Antiqua" w:eastAsia="MS Mincho" w:hAnsi="Book Antiqua" w:cs="Times New Roman"/>
                <w:b/>
                <w:lang w:val="en-US"/>
              </w:rPr>
              <w:t>0.001</w:t>
            </w:r>
            <w:r w:rsidR="00E809A9" w:rsidRPr="00611A2E">
              <w:rPr>
                <w:rFonts w:ascii="Book Antiqua" w:hAnsi="Book Antiqua" w:cs="Times New Roman" w:hint="eastAsia"/>
                <w:vertAlign w:val="superscript"/>
                <w:lang w:val="en-US"/>
              </w:rPr>
              <w:t>2</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lang w:val="en-US"/>
              </w:rPr>
            </w:pPr>
            <w:r w:rsidRPr="00611A2E">
              <w:rPr>
                <w:rFonts w:ascii="Book Antiqua" w:eastAsia="MS Mincho" w:hAnsi="Book Antiqua" w:cs="Times New Roman"/>
                <w:b/>
                <w:lang w:val="en-US"/>
              </w:rPr>
              <w:t>&lt;</w:t>
            </w:r>
            <w:r w:rsidR="004A45DF" w:rsidRPr="00611A2E">
              <w:rPr>
                <w:rFonts w:ascii="Book Antiqua" w:eastAsiaTheme="minorEastAsia" w:hAnsi="Book Antiqua" w:cs="Times New Roman" w:hint="eastAsia"/>
                <w:b/>
                <w:lang w:val="en-US"/>
              </w:rPr>
              <w:t xml:space="preserve"> </w:t>
            </w:r>
            <w:r w:rsidRPr="00611A2E">
              <w:rPr>
                <w:rFonts w:ascii="Book Antiqua" w:eastAsia="MS Mincho" w:hAnsi="Book Antiqua" w:cs="Times New Roman"/>
                <w:b/>
                <w:lang w:val="en-US"/>
              </w:rPr>
              <w:t>0.001</w:t>
            </w:r>
            <w:r w:rsidR="00E809A9" w:rsidRPr="00611A2E">
              <w:rPr>
                <w:rFonts w:ascii="Book Antiqua" w:hAnsi="Book Antiqua" w:cs="Times New Roman" w:hint="eastAsia"/>
                <w:vertAlign w:val="superscript"/>
                <w:lang w:val="en-US"/>
              </w:rPr>
              <w:t>2</w:t>
            </w:r>
          </w:p>
        </w:tc>
      </w:tr>
    </w:tbl>
    <w:p w:rsidR="00C51344" w:rsidRPr="00611A2E" w:rsidRDefault="00C51344" w:rsidP="008E128E">
      <w:pPr>
        <w:spacing w:line="360" w:lineRule="auto"/>
        <w:jc w:val="both"/>
        <w:rPr>
          <w:rFonts w:ascii="Book Antiqua" w:hAnsi="Book Antiqua" w:cs="Times New Roman"/>
          <w:lang w:val="en-US"/>
        </w:rPr>
      </w:pPr>
    </w:p>
    <w:p w:rsidR="00C51344" w:rsidRPr="00611A2E" w:rsidRDefault="00AF1761" w:rsidP="008E128E">
      <w:pPr>
        <w:spacing w:line="360" w:lineRule="auto"/>
        <w:jc w:val="both"/>
        <w:rPr>
          <w:rFonts w:ascii="Book Antiqua" w:hAnsi="Book Antiqua" w:cs="Times New Roman"/>
          <w:lang w:val="en-US"/>
        </w:rPr>
      </w:pPr>
      <w:r w:rsidRPr="00611A2E">
        <w:rPr>
          <w:rFonts w:ascii="Book Antiqua" w:eastAsiaTheme="minorEastAsia" w:hAnsi="Book Antiqua" w:cs="Times New Roman" w:hint="eastAsia"/>
          <w:b/>
          <w:vertAlign w:val="superscript"/>
          <w:lang w:val="en-US"/>
        </w:rPr>
        <w:t>1</w:t>
      </w:r>
      <w:r w:rsidR="00C51344" w:rsidRPr="00611A2E">
        <w:rPr>
          <w:rFonts w:ascii="Book Antiqua" w:hAnsi="Book Antiqua" w:cs="Times New Roman"/>
          <w:lang w:val="en-US"/>
        </w:rPr>
        <w:t xml:space="preserve">Two-sided </w:t>
      </w:r>
      <w:r w:rsidRPr="00611A2E">
        <w:rPr>
          <w:rFonts w:ascii="Book Antiqua" w:hAnsi="Book Antiqua" w:cs="Times New Roman"/>
          <w:i/>
          <w:lang w:val="en-US"/>
        </w:rPr>
        <w:t>P</w:t>
      </w:r>
      <w:r w:rsidR="00C51344" w:rsidRPr="00611A2E">
        <w:rPr>
          <w:rFonts w:ascii="Book Antiqua" w:hAnsi="Book Antiqua" w:cs="Times New Roman"/>
          <w:i/>
          <w:lang w:val="en-US"/>
        </w:rPr>
        <w:t xml:space="preserve">-values </w:t>
      </w:r>
      <w:r w:rsidR="00C51344" w:rsidRPr="00611A2E">
        <w:rPr>
          <w:rFonts w:ascii="Book Antiqua" w:hAnsi="Book Antiqua" w:cs="Times New Roman"/>
          <w:lang w:val="en-US"/>
        </w:rPr>
        <w:t xml:space="preserve">taken from </w:t>
      </w:r>
      <w:r w:rsidRPr="00611A2E">
        <w:rPr>
          <w:rFonts w:ascii="Book Antiqua" w:hAnsi="Book Antiqua" w:cs="Times New Roman"/>
          <w:i/>
          <w:lang w:val="en-US"/>
        </w:rPr>
        <w:sym w:font="Symbol" w:char="F063"/>
      </w:r>
      <w:r w:rsidR="00C51344" w:rsidRPr="00611A2E">
        <w:rPr>
          <w:rFonts w:ascii="Book Antiqua" w:hAnsi="Book Antiqua" w:cs="Times New Roman"/>
          <w:lang w:val="en-US"/>
        </w:rPr>
        <w:t xml:space="preserve">² tests (Fisher’s exact test in cell counts less than five); </w:t>
      </w:r>
      <w:r w:rsidRPr="00611A2E">
        <w:rPr>
          <w:rFonts w:ascii="Book Antiqua" w:hAnsi="Book Antiqua" w:cs="Times New Roman" w:hint="eastAsia"/>
          <w:vertAlign w:val="superscript"/>
          <w:lang w:val="en-US"/>
        </w:rPr>
        <w:t>2</w:t>
      </w:r>
      <w:r w:rsidR="00C51344" w:rsidRPr="00611A2E">
        <w:rPr>
          <w:rFonts w:ascii="Book Antiqua" w:hAnsi="Book Antiqua" w:cs="Times New Roman"/>
          <w:lang w:val="en-US"/>
        </w:rPr>
        <w:t>&lt;</w:t>
      </w:r>
      <w:r w:rsidRPr="00611A2E">
        <w:rPr>
          <w:rFonts w:ascii="Book Antiqua" w:hAnsi="Book Antiqua" w:cs="Times New Roman" w:hint="eastAsia"/>
          <w:lang w:val="en-US"/>
        </w:rPr>
        <w:t xml:space="preserve"> </w:t>
      </w:r>
      <w:r w:rsidR="00C51344" w:rsidRPr="00611A2E">
        <w:rPr>
          <w:rFonts w:ascii="Book Antiqua" w:hAnsi="Book Antiqua" w:cs="Times New Roman"/>
          <w:lang w:val="en-US"/>
        </w:rPr>
        <w:t xml:space="preserve">0.05 considered statistically significant. </w:t>
      </w:r>
      <w:proofErr w:type="spellStart"/>
      <w:r w:rsidR="00C51344" w:rsidRPr="00611A2E">
        <w:rPr>
          <w:rFonts w:ascii="Book Antiqua" w:hAnsi="Book Antiqua" w:cs="Times New Roman"/>
          <w:lang w:val="en-US"/>
        </w:rPr>
        <w:t>Kruskal</w:t>
      </w:r>
      <w:proofErr w:type="spellEnd"/>
      <w:r w:rsidR="00C51344" w:rsidRPr="00611A2E">
        <w:rPr>
          <w:rFonts w:ascii="Book Antiqua" w:hAnsi="Book Antiqua" w:cs="Times New Roman"/>
          <w:lang w:val="en-US"/>
        </w:rPr>
        <w:t xml:space="preserve">-Wallis one-way analysis of variance was used to compare non-normal distributions of length of stay and operative time. Overall morbidity: </w:t>
      </w:r>
      <w:r w:rsidR="00E809A9" w:rsidRPr="00611A2E">
        <w:rPr>
          <w:rFonts w:ascii="Book Antiqua" w:hAnsi="Book Antiqua" w:cs="Times New Roman"/>
          <w:lang w:val="en-US"/>
        </w:rPr>
        <w:t>W</w:t>
      </w:r>
      <w:r w:rsidR="00C51344" w:rsidRPr="00611A2E">
        <w:rPr>
          <w:rFonts w:ascii="Book Antiqua" w:hAnsi="Book Antiqua" w:cs="Times New Roman"/>
          <w:lang w:val="en-US"/>
        </w:rPr>
        <w:t>ound infection, pneumonia, urinary tract infection, venous thromboembolism, bleeding transfusion, renal complication, return to OR, cardiac complication, shock/sepsis, unplanned intubation, on ventilator &gt;</w:t>
      </w:r>
      <w:r w:rsidR="00E809A9" w:rsidRPr="00611A2E">
        <w:rPr>
          <w:rFonts w:ascii="Book Antiqua" w:hAnsi="Book Antiqua" w:cs="Times New Roman" w:hint="eastAsia"/>
          <w:lang w:val="en-US"/>
        </w:rPr>
        <w:t xml:space="preserve"> </w:t>
      </w:r>
      <w:r w:rsidR="00C51344" w:rsidRPr="00611A2E">
        <w:rPr>
          <w:rFonts w:ascii="Book Antiqua" w:hAnsi="Book Antiqua" w:cs="Times New Roman"/>
          <w:lang w:val="en-US"/>
        </w:rPr>
        <w:t>48</w:t>
      </w:r>
      <w:r w:rsidR="00E809A9" w:rsidRPr="00611A2E">
        <w:rPr>
          <w:rFonts w:ascii="Book Antiqua" w:hAnsi="Book Antiqua" w:cs="Times New Roman" w:hint="eastAsia"/>
          <w:lang w:val="en-US"/>
        </w:rPr>
        <w:t xml:space="preserve"> </w:t>
      </w:r>
      <w:r w:rsidR="00C51344" w:rsidRPr="00611A2E">
        <w:rPr>
          <w:rFonts w:ascii="Book Antiqua" w:hAnsi="Book Antiqua" w:cs="Times New Roman"/>
          <w:lang w:val="en-US"/>
        </w:rPr>
        <w:t xml:space="preserve">h, and organ space SSI. Serious morbidity: </w:t>
      </w:r>
      <w:r w:rsidR="00E809A9" w:rsidRPr="00611A2E">
        <w:rPr>
          <w:rFonts w:ascii="Book Antiqua" w:hAnsi="Book Antiqua" w:cs="Times New Roman"/>
          <w:lang w:val="en-US"/>
        </w:rPr>
        <w:t>R</w:t>
      </w:r>
      <w:r w:rsidR="00C51344" w:rsidRPr="00611A2E">
        <w:rPr>
          <w:rFonts w:ascii="Book Antiqua" w:hAnsi="Book Antiqua" w:cs="Times New Roman"/>
          <w:lang w:val="en-US"/>
        </w:rPr>
        <w:t>eturn to OR, cardiac complication, shock/sepsis, unplanned intubation, on ventilator &gt;</w:t>
      </w:r>
      <w:r w:rsidR="00E809A9" w:rsidRPr="00611A2E">
        <w:rPr>
          <w:rFonts w:ascii="Book Antiqua" w:hAnsi="Book Antiqua" w:cs="Times New Roman" w:hint="eastAsia"/>
          <w:lang w:val="en-US"/>
        </w:rPr>
        <w:t xml:space="preserve"> </w:t>
      </w:r>
      <w:r w:rsidR="00C51344" w:rsidRPr="00611A2E">
        <w:rPr>
          <w:rFonts w:ascii="Book Antiqua" w:hAnsi="Book Antiqua" w:cs="Times New Roman"/>
          <w:lang w:val="en-US"/>
        </w:rPr>
        <w:t>48</w:t>
      </w:r>
      <w:r w:rsidR="00E809A9" w:rsidRPr="00611A2E">
        <w:rPr>
          <w:rFonts w:ascii="Book Antiqua" w:hAnsi="Book Antiqua" w:cs="Times New Roman" w:hint="eastAsia"/>
          <w:lang w:val="en-US"/>
        </w:rPr>
        <w:t xml:space="preserve"> </w:t>
      </w:r>
      <w:r w:rsidR="00C51344" w:rsidRPr="00611A2E">
        <w:rPr>
          <w:rFonts w:ascii="Book Antiqua" w:hAnsi="Book Antiqua" w:cs="Times New Roman"/>
          <w:lang w:val="en-US"/>
        </w:rPr>
        <w:t xml:space="preserve">h, and organ space SSI. Prolonged length of stay, prolonged </w:t>
      </w:r>
      <w:r w:rsidR="00C51344" w:rsidRPr="00611A2E">
        <w:rPr>
          <w:rFonts w:ascii="Book Antiqua" w:hAnsi="Book Antiqua" w:cs="Times New Roman"/>
          <w:lang w:val="en-US"/>
        </w:rPr>
        <w:lastRenderedPageBreak/>
        <w:t>operative time refers to times longer than the 75</w:t>
      </w:r>
      <w:r w:rsidR="00C51344" w:rsidRPr="00611A2E">
        <w:rPr>
          <w:rFonts w:ascii="Book Antiqua" w:hAnsi="Book Antiqua" w:cs="Times New Roman"/>
          <w:vertAlign w:val="superscript"/>
          <w:lang w:val="en-US"/>
        </w:rPr>
        <w:t>th</w:t>
      </w:r>
      <w:r w:rsidR="00C51344" w:rsidRPr="00611A2E">
        <w:rPr>
          <w:rFonts w:ascii="Book Antiqua" w:hAnsi="Book Antiqua" w:cs="Times New Roman"/>
          <w:lang w:val="en-US"/>
        </w:rPr>
        <w:t xml:space="preserve"> percentiles for the respective distributions. OR</w:t>
      </w:r>
      <w:r w:rsidR="00E809A9" w:rsidRPr="00611A2E">
        <w:rPr>
          <w:rFonts w:ascii="Book Antiqua" w:hAnsi="Book Antiqua" w:cs="Times New Roman" w:hint="eastAsia"/>
          <w:lang w:val="en-US"/>
        </w:rPr>
        <w:t>:</w:t>
      </w:r>
      <w:r w:rsidR="00C51344" w:rsidRPr="00611A2E">
        <w:rPr>
          <w:rFonts w:ascii="Book Antiqua" w:hAnsi="Book Antiqua" w:cs="Times New Roman"/>
          <w:lang w:val="en-US"/>
        </w:rPr>
        <w:t xml:space="preserve"> </w:t>
      </w:r>
      <w:r w:rsidR="00E809A9" w:rsidRPr="00611A2E">
        <w:rPr>
          <w:rFonts w:ascii="Book Antiqua" w:hAnsi="Book Antiqua" w:cs="Times New Roman"/>
          <w:lang w:val="en-US"/>
        </w:rPr>
        <w:t>O</w:t>
      </w:r>
      <w:r w:rsidR="00C51344" w:rsidRPr="00611A2E">
        <w:rPr>
          <w:rFonts w:ascii="Book Antiqua" w:hAnsi="Book Antiqua" w:cs="Times New Roman"/>
          <w:lang w:val="en-US"/>
        </w:rPr>
        <w:t>perating room; SSI</w:t>
      </w:r>
      <w:r w:rsidR="00E809A9" w:rsidRPr="00611A2E">
        <w:rPr>
          <w:rFonts w:ascii="Book Antiqua" w:hAnsi="Book Antiqua" w:cs="Times New Roman" w:hint="eastAsia"/>
          <w:lang w:val="en-US"/>
        </w:rPr>
        <w:t>:</w:t>
      </w:r>
      <w:r w:rsidR="00C51344" w:rsidRPr="00611A2E">
        <w:rPr>
          <w:rFonts w:ascii="Book Antiqua" w:hAnsi="Book Antiqua" w:cs="Times New Roman"/>
          <w:lang w:val="en-US"/>
        </w:rPr>
        <w:t xml:space="preserve"> </w:t>
      </w:r>
      <w:r w:rsidR="00E809A9" w:rsidRPr="00611A2E">
        <w:rPr>
          <w:rFonts w:ascii="Book Antiqua" w:hAnsi="Book Antiqua" w:cs="Times New Roman"/>
          <w:lang w:val="en-US"/>
        </w:rPr>
        <w:t>S</w:t>
      </w:r>
      <w:r w:rsidR="00C51344" w:rsidRPr="00611A2E">
        <w:rPr>
          <w:rFonts w:ascii="Book Antiqua" w:hAnsi="Book Antiqua" w:cs="Times New Roman"/>
          <w:lang w:val="en-US"/>
        </w:rPr>
        <w:t xml:space="preserve">urgical site infection. </w:t>
      </w:r>
    </w:p>
    <w:p w:rsidR="00C51344" w:rsidRPr="00611A2E" w:rsidRDefault="00C51344" w:rsidP="008E128E">
      <w:pPr>
        <w:spacing w:line="360" w:lineRule="auto"/>
        <w:jc w:val="both"/>
        <w:rPr>
          <w:rFonts w:ascii="Book Antiqua" w:hAnsi="Book Antiqua" w:cs="Times New Roman"/>
          <w:b/>
          <w:lang w:val="en-US"/>
        </w:rPr>
      </w:pPr>
      <w:r w:rsidRPr="00611A2E">
        <w:rPr>
          <w:rFonts w:ascii="Book Antiqua" w:hAnsi="Book Antiqua" w:cs="Times New Roman"/>
          <w:lang w:val="en-US"/>
        </w:rPr>
        <w:br w:type="page"/>
      </w:r>
      <w:r w:rsidR="007703E1" w:rsidRPr="00611A2E">
        <w:rPr>
          <w:rFonts w:ascii="Book Antiqua" w:hAnsi="Book Antiqua" w:cs="Times New Roman"/>
          <w:b/>
          <w:lang w:val="en-US"/>
        </w:rPr>
        <w:lastRenderedPageBreak/>
        <w:t xml:space="preserve">Table </w:t>
      </w:r>
      <w:r w:rsidR="004F54CA" w:rsidRPr="00611A2E">
        <w:rPr>
          <w:rFonts w:ascii="Book Antiqua" w:hAnsi="Book Antiqua" w:cs="Times New Roman" w:hint="eastAsia"/>
          <w:b/>
          <w:lang w:val="en-US"/>
        </w:rPr>
        <w:t>6</w:t>
      </w:r>
      <w:r w:rsidRPr="00611A2E">
        <w:rPr>
          <w:rFonts w:ascii="Book Antiqua" w:hAnsi="Book Antiqua" w:cs="Times New Roman"/>
          <w:b/>
          <w:lang w:val="en-US"/>
        </w:rPr>
        <w:t xml:space="preserve"> Intraoperative/postoperative outcomes among propensity-score matched cohorts</w:t>
      </w:r>
      <w:r w:rsidR="00AD19E1" w:rsidRPr="00611A2E">
        <w:rPr>
          <w:rFonts w:ascii="Book Antiqua" w:hAnsi="Book Antiqua" w:cs="Times New Roman" w:hint="eastAsia"/>
          <w:b/>
          <w:vertAlign w:val="superscript"/>
          <w:lang w:val="en-US"/>
        </w:rPr>
        <w:t>3</w:t>
      </w:r>
      <w:r w:rsidRPr="00611A2E">
        <w:rPr>
          <w:rFonts w:ascii="Book Antiqua" w:hAnsi="Book Antiqua" w:cs="Times New Roman"/>
          <w:b/>
          <w:lang w:val="en-US"/>
        </w:rPr>
        <w:t xml:space="preserve"> relative to the surgery only group (results represent odds ratios unless otherwise indicated)</w:t>
      </w:r>
    </w:p>
    <w:tbl>
      <w:tblPr>
        <w:tblpPr w:leftFromText="180" w:rightFromText="180" w:vertAnchor="text" w:horzAnchor="page" w:tblpX="1249"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1796"/>
        <w:gridCol w:w="2032"/>
        <w:gridCol w:w="2026"/>
        <w:gridCol w:w="1722"/>
      </w:tblGrid>
      <w:tr w:rsidR="00611A2E" w:rsidRPr="00611A2E" w:rsidTr="00D5684E">
        <w:trPr>
          <w:trHeight w:val="474"/>
        </w:trPr>
        <w:tc>
          <w:tcPr>
            <w:tcW w:w="0" w:type="auto"/>
            <w:shd w:val="clear" w:color="auto" w:fill="auto"/>
          </w:tcPr>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sz w:val="21"/>
                <w:szCs w:val="21"/>
                <w:lang w:val="en-US"/>
              </w:rPr>
            </w:pPr>
            <w:r w:rsidRPr="00611A2E">
              <w:rPr>
                <w:rFonts w:ascii="Book Antiqua" w:eastAsia="MS Mincho" w:hAnsi="Book Antiqua" w:cs="Times New Roman"/>
                <w:b/>
                <w:sz w:val="21"/>
                <w:szCs w:val="21"/>
                <w:lang w:val="en-US"/>
              </w:rPr>
              <w:t>Characteristic</w:t>
            </w:r>
          </w:p>
        </w:tc>
        <w:tc>
          <w:tcPr>
            <w:tcW w:w="0" w:type="auto"/>
            <w:shd w:val="clear" w:color="auto" w:fill="auto"/>
          </w:tcPr>
          <w:p w:rsidR="00C51344" w:rsidRPr="00611A2E" w:rsidRDefault="00C51344" w:rsidP="008E128E">
            <w:pPr>
              <w:autoSpaceDE w:val="0"/>
              <w:autoSpaceDN w:val="0"/>
              <w:adjustRightInd w:val="0"/>
              <w:spacing w:line="360" w:lineRule="auto"/>
              <w:jc w:val="both"/>
              <w:rPr>
                <w:rFonts w:ascii="Book Antiqua" w:eastAsia="MS Mincho" w:hAnsi="Book Antiqua" w:cs="Times New Roman"/>
                <w:b/>
                <w:sz w:val="21"/>
                <w:szCs w:val="21"/>
                <w:lang w:val="en-US"/>
              </w:rPr>
            </w:pPr>
            <w:r w:rsidRPr="00611A2E">
              <w:rPr>
                <w:rFonts w:ascii="Book Antiqua" w:eastAsia="MS Mincho" w:hAnsi="Book Antiqua" w:cs="Times New Roman"/>
                <w:b/>
                <w:sz w:val="21"/>
                <w:szCs w:val="21"/>
                <w:lang w:val="en-US"/>
              </w:rPr>
              <w:t xml:space="preserve">Surgery </w:t>
            </w:r>
            <w:r w:rsidR="00B637EF" w:rsidRPr="00611A2E">
              <w:rPr>
                <w:rFonts w:ascii="Book Antiqua" w:eastAsia="MS Mincho" w:hAnsi="Book Antiqua" w:cs="Times New Roman"/>
                <w:b/>
                <w:sz w:val="21"/>
                <w:szCs w:val="21"/>
                <w:lang w:val="en-US"/>
              </w:rPr>
              <w:t>o</w:t>
            </w:r>
            <w:r w:rsidRPr="00611A2E">
              <w:rPr>
                <w:rFonts w:ascii="Book Antiqua" w:eastAsia="MS Mincho" w:hAnsi="Book Antiqua" w:cs="Times New Roman"/>
                <w:b/>
                <w:sz w:val="21"/>
                <w:szCs w:val="21"/>
                <w:lang w:val="en-US"/>
              </w:rPr>
              <w:t>nly</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Varied size with cohort</w:t>
            </w:r>
          </w:p>
        </w:tc>
        <w:tc>
          <w:tcPr>
            <w:tcW w:w="0" w:type="auto"/>
            <w:shd w:val="clear" w:color="auto" w:fill="auto"/>
          </w:tcPr>
          <w:p w:rsidR="00C51344" w:rsidRPr="00611A2E" w:rsidRDefault="00C51344" w:rsidP="008E128E">
            <w:pPr>
              <w:autoSpaceDE w:val="0"/>
              <w:autoSpaceDN w:val="0"/>
              <w:adjustRightInd w:val="0"/>
              <w:spacing w:line="360" w:lineRule="auto"/>
              <w:jc w:val="both"/>
              <w:rPr>
                <w:rFonts w:ascii="Book Antiqua" w:eastAsia="MS Mincho" w:hAnsi="Book Antiqua" w:cs="Times New Roman"/>
                <w:b/>
                <w:sz w:val="21"/>
                <w:szCs w:val="21"/>
                <w:lang w:val="en-US"/>
              </w:rPr>
            </w:pPr>
            <w:r w:rsidRPr="00611A2E">
              <w:rPr>
                <w:rFonts w:ascii="Book Antiqua" w:eastAsia="MS Mincho" w:hAnsi="Book Antiqua" w:cs="Times New Roman"/>
                <w:b/>
                <w:sz w:val="21"/>
                <w:szCs w:val="21"/>
                <w:lang w:val="en-US"/>
              </w:rPr>
              <w:t>Chemotherapy</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i/>
                <w:sz w:val="21"/>
                <w:szCs w:val="21"/>
                <w:lang w:val="en-US"/>
              </w:rPr>
            </w:pPr>
            <w:r w:rsidRPr="00611A2E">
              <w:rPr>
                <w:rFonts w:ascii="Book Antiqua" w:eastAsia="MS Mincho" w:hAnsi="Book Antiqua" w:cs="Times New Roman"/>
                <w:i/>
                <w:sz w:val="21"/>
                <w:szCs w:val="21"/>
                <w:lang w:val="en-US"/>
              </w:rPr>
              <w:t xml:space="preserve">n </w:t>
            </w:r>
            <w:r w:rsidRPr="00611A2E">
              <w:rPr>
                <w:rFonts w:ascii="Book Antiqua" w:eastAsia="MS Mincho" w:hAnsi="Book Antiqua" w:cs="Times New Roman"/>
                <w:sz w:val="21"/>
                <w:szCs w:val="21"/>
                <w:lang w:val="en-US"/>
              </w:rPr>
              <w:t>= 64 matched patients</w:t>
            </w:r>
          </w:p>
        </w:tc>
        <w:tc>
          <w:tcPr>
            <w:tcW w:w="0" w:type="auto"/>
            <w:shd w:val="clear" w:color="auto" w:fill="auto"/>
          </w:tcPr>
          <w:p w:rsidR="00C51344" w:rsidRPr="00611A2E" w:rsidRDefault="00C51344" w:rsidP="008E128E">
            <w:pPr>
              <w:autoSpaceDE w:val="0"/>
              <w:autoSpaceDN w:val="0"/>
              <w:adjustRightInd w:val="0"/>
              <w:spacing w:line="360" w:lineRule="auto"/>
              <w:jc w:val="both"/>
              <w:rPr>
                <w:rFonts w:ascii="Book Antiqua" w:eastAsia="MS Mincho" w:hAnsi="Book Antiqua" w:cs="Times New Roman"/>
                <w:b/>
                <w:sz w:val="21"/>
                <w:szCs w:val="21"/>
                <w:lang w:val="en-US"/>
              </w:rPr>
            </w:pPr>
            <w:r w:rsidRPr="00611A2E">
              <w:rPr>
                <w:rFonts w:ascii="Book Antiqua" w:eastAsia="MS Mincho" w:hAnsi="Book Antiqua" w:cs="Times New Roman"/>
                <w:b/>
                <w:sz w:val="21"/>
                <w:szCs w:val="21"/>
                <w:lang w:val="en-US"/>
              </w:rPr>
              <w:t>Radiotherapy</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i/>
                <w:sz w:val="21"/>
                <w:szCs w:val="21"/>
                <w:lang w:val="en-US"/>
              </w:rPr>
            </w:pPr>
            <w:r w:rsidRPr="00611A2E">
              <w:rPr>
                <w:rFonts w:ascii="Book Antiqua" w:eastAsia="MS Mincho" w:hAnsi="Book Antiqua" w:cs="Times New Roman"/>
                <w:i/>
                <w:sz w:val="21"/>
                <w:szCs w:val="21"/>
                <w:lang w:val="en-US"/>
              </w:rPr>
              <w:t xml:space="preserve">n </w:t>
            </w:r>
            <w:r w:rsidRPr="00611A2E">
              <w:rPr>
                <w:rFonts w:ascii="Book Antiqua" w:eastAsia="MS Mincho" w:hAnsi="Book Antiqua" w:cs="Times New Roman"/>
                <w:sz w:val="21"/>
                <w:szCs w:val="21"/>
                <w:lang w:val="en-US"/>
              </w:rPr>
              <w:t>= 100</w:t>
            </w:r>
            <w:r w:rsidR="00DC23C3" w:rsidRPr="00611A2E">
              <w:rPr>
                <w:rFonts w:ascii="Book Antiqua" w:eastAsia="MS Mincho" w:hAnsi="Book Antiqua" w:cs="Times New Roman"/>
                <w:sz w:val="21"/>
                <w:szCs w:val="21"/>
                <w:lang w:val="en-US"/>
              </w:rPr>
              <w:t xml:space="preserve"> </w:t>
            </w:r>
            <w:r w:rsidRPr="00611A2E">
              <w:rPr>
                <w:rFonts w:ascii="Book Antiqua" w:eastAsia="MS Mincho" w:hAnsi="Book Antiqua" w:cs="Times New Roman"/>
                <w:sz w:val="21"/>
                <w:szCs w:val="21"/>
                <w:lang w:val="en-US"/>
              </w:rPr>
              <w:t>matched patients</w:t>
            </w:r>
          </w:p>
        </w:tc>
        <w:tc>
          <w:tcPr>
            <w:tcW w:w="0" w:type="auto"/>
            <w:shd w:val="clear" w:color="auto" w:fill="auto"/>
          </w:tcPr>
          <w:p w:rsidR="00C51344" w:rsidRPr="00611A2E" w:rsidRDefault="00C51344" w:rsidP="008E128E">
            <w:pPr>
              <w:autoSpaceDE w:val="0"/>
              <w:autoSpaceDN w:val="0"/>
              <w:adjustRightInd w:val="0"/>
              <w:spacing w:line="360" w:lineRule="auto"/>
              <w:jc w:val="both"/>
              <w:rPr>
                <w:rFonts w:ascii="Book Antiqua" w:eastAsia="MS Mincho" w:hAnsi="Book Antiqua" w:cs="Times New Roman"/>
                <w:b/>
                <w:sz w:val="21"/>
                <w:szCs w:val="21"/>
                <w:lang w:val="en-US"/>
              </w:rPr>
            </w:pPr>
            <w:r w:rsidRPr="00611A2E">
              <w:rPr>
                <w:rFonts w:ascii="Book Antiqua" w:eastAsia="MS Mincho" w:hAnsi="Book Antiqua" w:cs="Times New Roman"/>
                <w:b/>
                <w:sz w:val="21"/>
                <w:szCs w:val="21"/>
                <w:lang w:val="en-US"/>
              </w:rPr>
              <w:t xml:space="preserve">Chemo </w:t>
            </w:r>
            <w:r w:rsidR="00B637EF" w:rsidRPr="00611A2E">
              <w:rPr>
                <w:rFonts w:ascii="Book Antiqua" w:eastAsiaTheme="minorEastAsia" w:hAnsi="Book Antiqua" w:cs="Times New Roman"/>
                <w:b/>
                <w:sz w:val="21"/>
                <w:szCs w:val="21"/>
                <w:lang w:val="en-US"/>
              </w:rPr>
              <w:t>and</w:t>
            </w:r>
            <w:r w:rsidR="00B637EF" w:rsidRPr="00611A2E">
              <w:rPr>
                <w:rFonts w:ascii="Book Antiqua" w:eastAsia="MS Mincho" w:hAnsi="Book Antiqua" w:cs="Times New Roman"/>
                <w:b/>
                <w:sz w:val="21"/>
                <w:szCs w:val="21"/>
                <w:lang w:val="en-US"/>
              </w:rPr>
              <w:t xml:space="preserve"> r</w:t>
            </w:r>
            <w:r w:rsidRPr="00611A2E">
              <w:rPr>
                <w:rFonts w:ascii="Book Antiqua" w:eastAsia="MS Mincho" w:hAnsi="Book Antiqua" w:cs="Times New Roman"/>
                <w:b/>
                <w:sz w:val="21"/>
                <w:szCs w:val="21"/>
                <w:lang w:val="en-US"/>
              </w:rPr>
              <w:t>adio</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sz w:val="21"/>
                <w:szCs w:val="21"/>
                <w:lang w:val="en-US"/>
              </w:rPr>
            </w:pPr>
            <w:r w:rsidRPr="00611A2E">
              <w:rPr>
                <w:rFonts w:ascii="Book Antiqua" w:eastAsia="MS Mincho" w:hAnsi="Book Antiqua" w:cs="Times New Roman"/>
                <w:i/>
                <w:sz w:val="21"/>
                <w:szCs w:val="21"/>
                <w:lang w:val="en-US"/>
              </w:rPr>
              <w:t xml:space="preserve">n </w:t>
            </w:r>
            <w:r w:rsidRPr="00611A2E">
              <w:rPr>
                <w:rFonts w:ascii="Book Antiqua" w:eastAsia="MS Mincho" w:hAnsi="Book Antiqua" w:cs="Times New Roman"/>
                <w:sz w:val="21"/>
                <w:szCs w:val="21"/>
                <w:lang w:val="en-US"/>
              </w:rPr>
              <w:t>= 57</w:t>
            </w:r>
            <w:r w:rsidR="00DC23C3" w:rsidRPr="00611A2E">
              <w:rPr>
                <w:rFonts w:ascii="Book Antiqua" w:eastAsia="MS Mincho" w:hAnsi="Book Antiqua" w:cs="Times New Roman"/>
                <w:sz w:val="21"/>
                <w:szCs w:val="21"/>
                <w:lang w:val="en-US"/>
              </w:rPr>
              <w:t xml:space="preserve"> </w:t>
            </w:r>
            <w:r w:rsidRPr="00611A2E">
              <w:rPr>
                <w:rFonts w:ascii="Book Antiqua" w:eastAsia="MS Mincho" w:hAnsi="Book Antiqua" w:cs="Times New Roman"/>
                <w:sz w:val="21"/>
                <w:szCs w:val="21"/>
                <w:lang w:val="en-US"/>
              </w:rPr>
              <w:t>matched patients</w:t>
            </w:r>
          </w:p>
        </w:tc>
      </w:tr>
      <w:tr w:rsidR="00611A2E" w:rsidRPr="00611A2E" w:rsidTr="00D5684E">
        <w:trPr>
          <w:trHeight w:val="2122"/>
        </w:trPr>
        <w:tc>
          <w:tcPr>
            <w:tcW w:w="0" w:type="auto"/>
            <w:shd w:val="clear" w:color="auto" w:fill="auto"/>
          </w:tcPr>
          <w:p w:rsidR="00C51344" w:rsidRPr="00611A2E" w:rsidRDefault="00AD19E1" w:rsidP="008E128E">
            <w:pPr>
              <w:autoSpaceDE w:val="0"/>
              <w:autoSpaceDN w:val="0"/>
              <w:adjustRightInd w:val="0"/>
              <w:spacing w:line="360" w:lineRule="auto"/>
              <w:jc w:val="both"/>
              <w:rPr>
                <w:rFonts w:ascii="Book Antiqua" w:eastAsia="MS Mincho" w:hAnsi="Book Antiqua" w:cs="Times New Roman"/>
                <w:b/>
                <w:sz w:val="21"/>
                <w:szCs w:val="21"/>
                <w:lang w:val="en-US"/>
              </w:rPr>
            </w:pPr>
            <w:r w:rsidRPr="00611A2E">
              <w:rPr>
                <w:rFonts w:ascii="Book Antiqua" w:eastAsia="MS Mincho" w:hAnsi="Book Antiqua" w:cs="Times New Roman"/>
                <w:b/>
                <w:sz w:val="21"/>
                <w:szCs w:val="21"/>
                <w:lang w:val="en-US"/>
              </w:rPr>
              <w:t>30-d</w:t>
            </w:r>
            <w:r w:rsidR="00C51344" w:rsidRPr="00611A2E">
              <w:rPr>
                <w:rFonts w:ascii="Book Antiqua" w:eastAsia="MS Mincho" w:hAnsi="Book Antiqua" w:cs="Times New Roman"/>
                <w:b/>
                <w:sz w:val="21"/>
                <w:szCs w:val="21"/>
                <w:lang w:val="en-US"/>
              </w:rPr>
              <w:t xml:space="preserve"> mortality (%)</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sz w:val="21"/>
                <w:szCs w:val="21"/>
                <w:lang w:val="en-US"/>
              </w:rPr>
            </w:pPr>
            <w:r w:rsidRPr="00611A2E">
              <w:rPr>
                <w:rFonts w:ascii="Book Antiqua" w:eastAsia="MS Mincho" w:hAnsi="Book Antiqua" w:cs="Times New Roman"/>
                <w:b/>
                <w:sz w:val="21"/>
                <w:szCs w:val="21"/>
                <w:lang w:val="en-US"/>
              </w:rPr>
              <w:t>Overall morbidity (%)</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sz w:val="21"/>
                <w:szCs w:val="21"/>
                <w:lang w:val="en-US"/>
              </w:rPr>
            </w:pPr>
            <w:r w:rsidRPr="00611A2E">
              <w:rPr>
                <w:rFonts w:ascii="Book Antiqua" w:eastAsia="MS Mincho" w:hAnsi="Book Antiqua" w:cs="Times New Roman"/>
                <w:b/>
                <w:sz w:val="21"/>
                <w:szCs w:val="21"/>
                <w:lang w:val="en-US"/>
              </w:rPr>
              <w:t>Serious morbidity (%)</w:t>
            </w:r>
          </w:p>
          <w:p w:rsidR="00C51344" w:rsidRPr="00611A2E" w:rsidRDefault="00AD19E1" w:rsidP="008E128E">
            <w:pPr>
              <w:autoSpaceDE w:val="0"/>
              <w:autoSpaceDN w:val="0"/>
              <w:adjustRightInd w:val="0"/>
              <w:spacing w:line="360" w:lineRule="auto"/>
              <w:jc w:val="both"/>
              <w:rPr>
                <w:rFonts w:ascii="Book Antiqua" w:eastAsiaTheme="minorEastAsia" w:hAnsi="Book Antiqua" w:cs="Times New Roman"/>
                <w:b/>
                <w:sz w:val="21"/>
                <w:szCs w:val="21"/>
                <w:vertAlign w:val="superscript"/>
                <w:lang w:val="en-US"/>
              </w:rPr>
            </w:pPr>
            <w:r w:rsidRPr="00611A2E">
              <w:rPr>
                <w:rFonts w:ascii="Book Antiqua" w:eastAsia="MS Mincho" w:hAnsi="Book Antiqua" w:cs="Times New Roman"/>
                <w:b/>
                <w:sz w:val="21"/>
                <w:szCs w:val="21"/>
                <w:lang w:val="en-US"/>
              </w:rPr>
              <w:t>Length of stay, d</w:t>
            </w:r>
            <w:r w:rsidRPr="00611A2E">
              <w:rPr>
                <w:rFonts w:ascii="Book Antiqua" w:eastAsiaTheme="minorEastAsia" w:hAnsi="Book Antiqua" w:cs="Times New Roman" w:hint="eastAsia"/>
                <w:b/>
                <w:sz w:val="21"/>
                <w:szCs w:val="21"/>
                <w:vertAlign w:val="superscript"/>
                <w:lang w:val="en-US"/>
              </w:rPr>
              <w:t>2</w:t>
            </w:r>
          </w:p>
          <w:p w:rsidR="00C51344" w:rsidRPr="00611A2E" w:rsidRDefault="00DC23C3" w:rsidP="008E128E">
            <w:pPr>
              <w:autoSpaceDE w:val="0"/>
              <w:autoSpaceDN w:val="0"/>
              <w:adjustRightInd w:val="0"/>
              <w:spacing w:line="360" w:lineRule="auto"/>
              <w:jc w:val="both"/>
              <w:rPr>
                <w:rFonts w:ascii="Book Antiqua" w:eastAsia="MS Mincho" w:hAnsi="Book Antiqua" w:cs="Times New Roman"/>
                <w:b/>
                <w:sz w:val="21"/>
                <w:szCs w:val="21"/>
                <w:vertAlign w:val="superscript"/>
                <w:lang w:val="en-US"/>
              </w:rPr>
            </w:pPr>
            <w:r w:rsidRPr="00611A2E">
              <w:rPr>
                <w:rFonts w:ascii="Book Antiqua" w:eastAsia="MS Mincho" w:hAnsi="Book Antiqua" w:cs="Times New Roman"/>
                <w:i/>
                <w:sz w:val="21"/>
                <w:szCs w:val="21"/>
                <w:lang w:val="en-US"/>
              </w:rPr>
              <w:t xml:space="preserve"> </w:t>
            </w:r>
            <w:r w:rsidR="00C51344" w:rsidRPr="00611A2E">
              <w:rPr>
                <w:rFonts w:ascii="Book Antiqua" w:eastAsia="MS Mincho" w:hAnsi="Book Antiqua" w:cs="Times New Roman"/>
                <w:sz w:val="21"/>
                <w:szCs w:val="21"/>
                <w:lang w:val="en-US"/>
              </w:rPr>
              <w:t>Predicted mean difference</w:t>
            </w:r>
            <w:r w:rsidR="00C51344" w:rsidRPr="00611A2E">
              <w:rPr>
                <w:rFonts w:ascii="Book Antiqua" w:eastAsia="MS Mincho" w:hAnsi="Book Antiqua" w:cs="Times New Roman"/>
                <w:b/>
                <w:sz w:val="21"/>
                <w:szCs w:val="21"/>
                <w:lang w:val="en-US"/>
              </w:rPr>
              <w:t xml:space="preserve"> </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sz w:val="21"/>
                <w:szCs w:val="21"/>
                <w:lang w:val="en-US"/>
              </w:rPr>
            </w:pPr>
            <w:r w:rsidRPr="00611A2E">
              <w:rPr>
                <w:rFonts w:ascii="Book Antiqua" w:eastAsia="MS Mincho" w:hAnsi="Book Antiqua" w:cs="Times New Roman"/>
                <w:b/>
                <w:sz w:val="21"/>
                <w:szCs w:val="21"/>
                <w:lang w:val="en-US"/>
              </w:rPr>
              <w:t>Prolonged length of stay (%)</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sz w:val="21"/>
                <w:szCs w:val="21"/>
                <w:vertAlign w:val="superscript"/>
                <w:lang w:val="en-US"/>
              </w:rPr>
            </w:pPr>
            <w:r w:rsidRPr="00611A2E">
              <w:rPr>
                <w:rFonts w:ascii="Book Antiqua" w:eastAsia="MS Mincho" w:hAnsi="Book Antiqua" w:cs="Times New Roman"/>
                <w:b/>
                <w:sz w:val="21"/>
                <w:szCs w:val="21"/>
                <w:lang w:val="en-US"/>
              </w:rPr>
              <w:t>Operative time, min</w:t>
            </w:r>
            <w:r w:rsidR="00AD19E1" w:rsidRPr="00611A2E">
              <w:rPr>
                <w:rFonts w:ascii="Book Antiqua" w:eastAsiaTheme="minorEastAsia" w:hAnsi="Book Antiqua" w:cs="Times New Roman" w:hint="eastAsia"/>
                <w:b/>
                <w:sz w:val="21"/>
                <w:szCs w:val="21"/>
                <w:vertAlign w:val="superscript"/>
                <w:lang w:val="en-US"/>
              </w:rPr>
              <w:t>2</w:t>
            </w:r>
          </w:p>
          <w:p w:rsidR="00C51344" w:rsidRPr="00611A2E" w:rsidRDefault="00DC23C3"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b/>
                <w:sz w:val="21"/>
                <w:szCs w:val="21"/>
                <w:lang w:val="en-US"/>
              </w:rPr>
              <w:t xml:space="preserve"> </w:t>
            </w:r>
            <w:r w:rsidR="00C51344" w:rsidRPr="00611A2E">
              <w:rPr>
                <w:rFonts w:ascii="Book Antiqua" w:eastAsia="MS Mincho" w:hAnsi="Book Antiqua" w:cs="Times New Roman"/>
                <w:sz w:val="21"/>
                <w:szCs w:val="21"/>
                <w:lang w:val="en-US"/>
              </w:rPr>
              <w:t>Predicted mean difference</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sz w:val="21"/>
                <w:szCs w:val="21"/>
                <w:lang w:val="en-US"/>
              </w:rPr>
            </w:pPr>
            <w:r w:rsidRPr="00611A2E">
              <w:rPr>
                <w:rFonts w:ascii="Book Antiqua" w:eastAsia="MS Mincho" w:hAnsi="Book Antiqua" w:cs="Times New Roman"/>
                <w:b/>
                <w:sz w:val="21"/>
                <w:szCs w:val="21"/>
                <w:lang w:val="en-US"/>
              </w:rPr>
              <w:t>Prolonged operative time (%)</w:t>
            </w:r>
          </w:p>
        </w:tc>
        <w:tc>
          <w:tcPr>
            <w:tcW w:w="0" w:type="auto"/>
            <w:shd w:val="clear" w:color="auto" w:fill="auto"/>
          </w:tcPr>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1.00 (reference)</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1.00 (reference)</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1.00 (reference)</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0.00 (reference)</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1.00 (reference)</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0.00 (reference)</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 xml:space="preserve">1.00 (reference) </w:t>
            </w:r>
          </w:p>
        </w:tc>
        <w:tc>
          <w:tcPr>
            <w:tcW w:w="0" w:type="auto"/>
            <w:shd w:val="clear" w:color="auto" w:fill="auto"/>
          </w:tcPr>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0.74 (0.16-3.43)</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1.10 (0.46-2.65)</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1.25 (0.50-3.13)</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sz w:val="21"/>
                <w:szCs w:val="21"/>
                <w:lang w:val="en-US"/>
              </w:rPr>
            </w:pPr>
          </w:p>
          <w:p w:rsidR="00C51344" w:rsidRPr="00611A2E" w:rsidRDefault="00C51344" w:rsidP="008E128E">
            <w:pPr>
              <w:autoSpaceDE w:val="0"/>
              <w:autoSpaceDN w:val="0"/>
              <w:adjustRightInd w:val="0"/>
              <w:spacing w:line="360" w:lineRule="auto"/>
              <w:jc w:val="both"/>
              <w:rPr>
                <w:rFonts w:ascii="Book Antiqua" w:eastAsiaTheme="minorEastAsia" w:hAnsi="Book Antiqua" w:cs="Times New Roman"/>
                <w:b/>
                <w:sz w:val="21"/>
                <w:szCs w:val="21"/>
                <w:lang w:val="en-US"/>
              </w:rPr>
            </w:pPr>
            <w:r w:rsidRPr="00611A2E">
              <w:rPr>
                <w:rFonts w:ascii="Book Antiqua" w:eastAsia="MS Mincho" w:hAnsi="Book Antiqua" w:cs="Times New Roman"/>
                <w:b/>
                <w:sz w:val="21"/>
                <w:szCs w:val="21"/>
                <w:lang w:val="en-US"/>
              </w:rPr>
              <w:t>-1.43 (-2.19 to -0.68)</w:t>
            </w:r>
            <w:r w:rsidR="00AD19E1" w:rsidRPr="00611A2E">
              <w:rPr>
                <w:rFonts w:ascii="Book Antiqua" w:eastAsiaTheme="minorEastAsia" w:hAnsi="Book Antiqua" w:cs="Times New Roman" w:hint="eastAsia"/>
                <w:b/>
                <w:sz w:val="21"/>
                <w:szCs w:val="21"/>
                <w:vertAlign w:val="superscript"/>
                <w:lang w:val="en-US"/>
              </w:rPr>
              <w:t>1</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0.56 (0.21-1.46)</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sz w:val="21"/>
                <w:szCs w:val="21"/>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sz w:val="21"/>
                <w:szCs w:val="21"/>
                <w:lang w:val="en-US"/>
              </w:rPr>
            </w:pPr>
            <w:r w:rsidRPr="00611A2E">
              <w:rPr>
                <w:rFonts w:ascii="Book Antiqua" w:eastAsia="MS Mincho" w:hAnsi="Book Antiqua" w:cs="Times New Roman"/>
                <w:b/>
                <w:sz w:val="21"/>
                <w:szCs w:val="21"/>
                <w:lang w:val="en-US"/>
              </w:rPr>
              <w:t>13.8 (10.7-17.0)</w:t>
            </w:r>
            <w:r w:rsidR="00AD19E1" w:rsidRPr="00611A2E">
              <w:rPr>
                <w:rFonts w:ascii="Book Antiqua" w:eastAsiaTheme="minorEastAsia" w:hAnsi="Book Antiqua" w:cs="Times New Roman" w:hint="eastAsia"/>
                <w:b/>
                <w:sz w:val="21"/>
                <w:szCs w:val="21"/>
                <w:vertAlign w:val="superscript"/>
                <w:lang w:val="en-US"/>
              </w:rPr>
              <w:t>1</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sz w:val="21"/>
                <w:szCs w:val="21"/>
                <w:lang w:val="en-US"/>
              </w:rPr>
            </w:pPr>
            <w:r w:rsidRPr="00611A2E">
              <w:rPr>
                <w:rFonts w:ascii="Book Antiqua" w:eastAsia="MS Mincho" w:hAnsi="Book Antiqua" w:cs="Times New Roman"/>
                <w:b/>
                <w:sz w:val="21"/>
                <w:szCs w:val="21"/>
                <w:lang w:val="en-US"/>
              </w:rPr>
              <w:t>2.20 (1.00-4.87)</w:t>
            </w:r>
            <w:r w:rsidR="00AD19E1" w:rsidRPr="00611A2E">
              <w:rPr>
                <w:rFonts w:ascii="Book Antiqua" w:eastAsiaTheme="minorEastAsia" w:hAnsi="Book Antiqua" w:cs="Times New Roman" w:hint="eastAsia"/>
                <w:b/>
                <w:sz w:val="21"/>
                <w:szCs w:val="21"/>
                <w:vertAlign w:val="superscript"/>
                <w:lang w:val="en-US"/>
              </w:rPr>
              <w:t>1</w:t>
            </w:r>
          </w:p>
        </w:tc>
        <w:tc>
          <w:tcPr>
            <w:tcW w:w="0" w:type="auto"/>
            <w:shd w:val="clear" w:color="auto" w:fill="auto"/>
          </w:tcPr>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1.24 (0.73-2.13)</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1.14 (0.80-1.62)</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1.00 (0.70-1.42)</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sz w:val="21"/>
                <w:szCs w:val="21"/>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sz w:val="21"/>
                <w:szCs w:val="21"/>
                <w:lang w:val="en-US"/>
              </w:rPr>
            </w:pPr>
            <w:r w:rsidRPr="00611A2E">
              <w:rPr>
                <w:rFonts w:ascii="Book Antiqua" w:eastAsia="MS Mincho" w:hAnsi="Book Antiqua" w:cs="Times New Roman"/>
                <w:b/>
                <w:sz w:val="21"/>
                <w:szCs w:val="21"/>
                <w:lang w:val="en-US"/>
              </w:rPr>
              <w:t>0.34 (0.08-0.60)</w:t>
            </w:r>
            <w:r w:rsidR="00AD19E1" w:rsidRPr="00611A2E">
              <w:rPr>
                <w:rFonts w:ascii="Book Antiqua" w:eastAsiaTheme="minorEastAsia" w:hAnsi="Book Antiqua" w:cs="Times New Roman" w:hint="eastAsia"/>
                <w:b/>
                <w:sz w:val="21"/>
                <w:szCs w:val="21"/>
                <w:vertAlign w:val="superscript"/>
                <w:lang w:val="en-US"/>
              </w:rPr>
              <w:t>1</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0.95 (0.68-1.31)</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sz w:val="21"/>
                <w:szCs w:val="21"/>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sz w:val="21"/>
                <w:szCs w:val="21"/>
                <w:lang w:val="en-US"/>
              </w:rPr>
            </w:pPr>
            <w:r w:rsidRPr="00611A2E">
              <w:rPr>
                <w:rFonts w:ascii="Book Antiqua" w:eastAsia="MS Mincho" w:hAnsi="Book Antiqua" w:cs="Times New Roman"/>
                <w:b/>
                <w:sz w:val="21"/>
                <w:szCs w:val="21"/>
                <w:lang w:val="en-US"/>
              </w:rPr>
              <w:t>19.9 (18.7-21.1)</w:t>
            </w:r>
            <w:r w:rsidR="00AD19E1" w:rsidRPr="00611A2E">
              <w:rPr>
                <w:rFonts w:ascii="Book Antiqua" w:eastAsiaTheme="minorEastAsia" w:hAnsi="Book Antiqua" w:cs="Times New Roman" w:hint="eastAsia"/>
                <w:b/>
                <w:sz w:val="21"/>
                <w:szCs w:val="21"/>
                <w:vertAlign w:val="superscript"/>
                <w:lang w:val="en-US"/>
              </w:rPr>
              <w:t>1</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sz w:val="21"/>
                <w:szCs w:val="21"/>
                <w:lang w:val="en-US"/>
              </w:rPr>
            </w:pPr>
            <w:r w:rsidRPr="00611A2E">
              <w:rPr>
                <w:rFonts w:ascii="Book Antiqua" w:eastAsia="MS Mincho" w:hAnsi="Book Antiqua" w:cs="Times New Roman"/>
                <w:b/>
                <w:sz w:val="21"/>
                <w:szCs w:val="21"/>
                <w:lang w:val="en-US"/>
              </w:rPr>
              <w:t>1.56 (1.15-2.11)</w:t>
            </w:r>
            <w:r w:rsidR="00AD19E1" w:rsidRPr="00611A2E">
              <w:rPr>
                <w:rFonts w:ascii="Book Antiqua" w:eastAsiaTheme="minorEastAsia" w:hAnsi="Book Antiqua" w:cs="Times New Roman" w:hint="eastAsia"/>
                <w:b/>
                <w:sz w:val="21"/>
                <w:szCs w:val="21"/>
                <w:vertAlign w:val="superscript"/>
                <w:lang w:val="en-US"/>
              </w:rPr>
              <w:t>1</w:t>
            </w:r>
          </w:p>
        </w:tc>
        <w:tc>
          <w:tcPr>
            <w:tcW w:w="0" w:type="auto"/>
            <w:shd w:val="clear" w:color="auto" w:fill="auto"/>
          </w:tcPr>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1.38 (0.79-2.43)</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sz w:val="21"/>
                <w:szCs w:val="21"/>
                <w:lang w:val="en-US"/>
              </w:rPr>
            </w:pPr>
            <w:r w:rsidRPr="00611A2E">
              <w:rPr>
                <w:rFonts w:ascii="Book Antiqua" w:eastAsia="MS Mincho" w:hAnsi="Book Antiqua" w:cs="Times New Roman"/>
                <w:b/>
                <w:sz w:val="21"/>
                <w:szCs w:val="21"/>
                <w:lang w:val="en-US"/>
              </w:rPr>
              <w:t>1.38 (1.01-1.89)</w:t>
            </w:r>
            <w:r w:rsidR="00AD19E1" w:rsidRPr="00611A2E">
              <w:rPr>
                <w:rFonts w:ascii="Book Antiqua" w:eastAsiaTheme="minorEastAsia" w:hAnsi="Book Antiqua" w:cs="Times New Roman" w:hint="eastAsia"/>
                <w:b/>
                <w:sz w:val="21"/>
                <w:szCs w:val="21"/>
                <w:vertAlign w:val="superscript"/>
                <w:lang w:val="en-US"/>
              </w:rPr>
              <w:t>1</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1.00 (0.72-1.38)</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-0.04 (-0.28-0.21)</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0.78 (0.57-1.06)</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sz w:val="21"/>
                <w:szCs w:val="21"/>
                <w:lang w:val="en-US"/>
              </w:rPr>
            </w:pPr>
          </w:p>
          <w:p w:rsidR="00C51344" w:rsidRPr="00611A2E" w:rsidRDefault="00C51344" w:rsidP="008E128E">
            <w:pPr>
              <w:autoSpaceDE w:val="0"/>
              <w:autoSpaceDN w:val="0"/>
              <w:adjustRightInd w:val="0"/>
              <w:spacing w:line="360" w:lineRule="auto"/>
              <w:jc w:val="both"/>
              <w:rPr>
                <w:rFonts w:ascii="Book Antiqua" w:eastAsia="MS Mincho" w:hAnsi="Book Antiqua" w:cs="Times New Roman"/>
                <w:b/>
                <w:sz w:val="21"/>
                <w:szCs w:val="21"/>
                <w:lang w:val="en-US"/>
              </w:rPr>
            </w:pPr>
            <w:r w:rsidRPr="00611A2E">
              <w:rPr>
                <w:rFonts w:ascii="Book Antiqua" w:eastAsia="MS Mincho" w:hAnsi="Book Antiqua" w:cs="Times New Roman"/>
                <w:b/>
                <w:sz w:val="21"/>
                <w:szCs w:val="21"/>
                <w:lang w:val="en-US"/>
              </w:rPr>
              <w:t>9.49 (8.41-10.6)</w:t>
            </w:r>
            <w:r w:rsidR="00AD19E1" w:rsidRPr="00611A2E">
              <w:rPr>
                <w:rFonts w:ascii="Book Antiqua" w:eastAsiaTheme="minorEastAsia" w:hAnsi="Book Antiqua" w:cs="Times New Roman" w:hint="eastAsia"/>
                <w:b/>
                <w:sz w:val="21"/>
                <w:szCs w:val="21"/>
                <w:vertAlign w:val="superscript"/>
                <w:lang w:val="en-US"/>
              </w:rPr>
              <w:t>1</w:t>
            </w:r>
          </w:p>
          <w:p w:rsidR="00C51344" w:rsidRPr="00611A2E" w:rsidRDefault="00C51344" w:rsidP="008E128E">
            <w:pPr>
              <w:autoSpaceDE w:val="0"/>
              <w:autoSpaceDN w:val="0"/>
              <w:adjustRightInd w:val="0"/>
              <w:spacing w:line="360" w:lineRule="auto"/>
              <w:jc w:val="both"/>
              <w:rPr>
                <w:rFonts w:ascii="Book Antiqua" w:eastAsia="MS Mincho" w:hAnsi="Book Antiqua" w:cs="Times New Roman"/>
                <w:sz w:val="21"/>
                <w:szCs w:val="21"/>
                <w:lang w:val="en-US"/>
              </w:rPr>
            </w:pPr>
            <w:r w:rsidRPr="00611A2E">
              <w:rPr>
                <w:rFonts w:ascii="Book Antiqua" w:eastAsia="MS Mincho" w:hAnsi="Book Antiqua" w:cs="Times New Roman"/>
                <w:sz w:val="21"/>
                <w:szCs w:val="21"/>
                <w:lang w:val="en-US"/>
              </w:rPr>
              <w:t>1.03 (0.79-1.34)</w:t>
            </w:r>
          </w:p>
        </w:tc>
      </w:tr>
    </w:tbl>
    <w:p w:rsidR="00C51344" w:rsidRPr="00611A2E" w:rsidRDefault="00C51344" w:rsidP="008E128E">
      <w:pPr>
        <w:spacing w:line="360" w:lineRule="auto"/>
        <w:jc w:val="both"/>
        <w:rPr>
          <w:rFonts w:ascii="Book Antiqua" w:hAnsi="Book Antiqua" w:cs="Times New Roman"/>
          <w:lang w:val="en-US"/>
        </w:rPr>
      </w:pPr>
    </w:p>
    <w:p w:rsidR="00C51344" w:rsidRPr="00611A2E" w:rsidRDefault="00AD19E1" w:rsidP="00E554D9">
      <w:pPr>
        <w:spacing w:line="360" w:lineRule="auto"/>
        <w:jc w:val="both"/>
        <w:rPr>
          <w:rFonts w:ascii="Book Antiqua" w:hAnsi="Book Antiqua" w:cs="Times New Roman"/>
          <w:lang w:val="en-US"/>
        </w:rPr>
      </w:pPr>
      <w:r w:rsidRPr="00611A2E">
        <w:rPr>
          <w:rFonts w:ascii="Book Antiqua" w:eastAsiaTheme="minorEastAsia" w:hAnsi="Book Antiqua" w:cs="Times New Roman" w:hint="eastAsia"/>
          <w:b/>
          <w:sz w:val="21"/>
          <w:szCs w:val="21"/>
          <w:vertAlign w:val="superscript"/>
          <w:lang w:val="en-US"/>
        </w:rPr>
        <w:t>1</w:t>
      </w:r>
      <w:r w:rsidR="00C51344" w:rsidRPr="00611A2E">
        <w:rPr>
          <w:rFonts w:ascii="Book Antiqua" w:hAnsi="Book Antiqua" w:cs="Times New Roman"/>
          <w:lang w:val="en-US"/>
        </w:rPr>
        <w:t xml:space="preserve">Two-sided </w:t>
      </w:r>
      <w:r w:rsidR="00F13AF9" w:rsidRPr="00611A2E">
        <w:rPr>
          <w:rFonts w:ascii="Book Antiqua" w:hAnsi="Book Antiqua" w:cs="Times New Roman"/>
          <w:i/>
          <w:lang w:val="en-US"/>
        </w:rPr>
        <w:t>P</w:t>
      </w:r>
      <w:r w:rsidR="00C51344" w:rsidRPr="00611A2E">
        <w:rPr>
          <w:rFonts w:ascii="Book Antiqua" w:hAnsi="Book Antiqua" w:cs="Times New Roman"/>
          <w:lang w:val="en-US"/>
        </w:rPr>
        <w:t>-values &lt;</w:t>
      </w:r>
      <w:r w:rsidR="00F13AF9" w:rsidRPr="00611A2E">
        <w:rPr>
          <w:rFonts w:ascii="Book Antiqua" w:hAnsi="Book Antiqua" w:cs="Times New Roman" w:hint="eastAsia"/>
          <w:lang w:val="en-US"/>
        </w:rPr>
        <w:t xml:space="preserve"> </w:t>
      </w:r>
      <w:r w:rsidR="00C51344" w:rsidRPr="00611A2E">
        <w:rPr>
          <w:rFonts w:ascii="Book Antiqua" w:hAnsi="Book Antiqua" w:cs="Times New Roman"/>
          <w:lang w:val="en-US"/>
        </w:rPr>
        <w:t>0.05 considered statistically significant</w:t>
      </w:r>
      <w:r w:rsidRPr="00611A2E">
        <w:rPr>
          <w:rFonts w:ascii="Book Antiqua" w:hAnsi="Book Antiqua" w:cs="Times New Roman" w:hint="eastAsia"/>
          <w:lang w:val="en-US"/>
        </w:rPr>
        <w:t xml:space="preserve">; </w:t>
      </w:r>
      <w:r w:rsidRPr="00611A2E">
        <w:rPr>
          <w:rFonts w:ascii="Book Antiqua" w:eastAsiaTheme="minorEastAsia" w:hAnsi="Book Antiqua" w:cs="Times New Roman" w:hint="eastAsia"/>
          <w:b/>
          <w:sz w:val="21"/>
          <w:szCs w:val="21"/>
          <w:vertAlign w:val="superscript"/>
          <w:lang w:val="en-US"/>
        </w:rPr>
        <w:t>2</w:t>
      </w:r>
      <w:r w:rsidR="00C51344" w:rsidRPr="00611A2E">
        <w:rPr>
          <w:rFonts w:ascii="Book Antiqua" w:hAnsi="Book Antiqua" w:cs="Times New Roman"/>
          <w:lang w:val="en-US"/>
        </w:rPr>
        <w:t>Modified Park tests corresponded to a Poisson distribution. Generalized linear models (family Poisson, link log) were used to model non-normally distributed continuous data, followed by post-estimation average marginal effects to attain predicted mean differences and 95%CI. Interpretation:</w:t>
      </w:r>
      <w:r w:rsidR="00C51344" w:rsidRPr="00611A2E">
        <w:rPr>
          <w:rFonts w:ascii="Book Antiqua" w:hAnsi="Book Antiqua" w:cs="Times New Roman"/>
          <w:b/>
          <w:lang w:val="en-US"/>
        </w:rPr>
        <w:t xml:space="preserve"> </w:t>
      </w:r>
      <w:r w:rsidR="00C51344" w:rsidRPr="00611A2E">
        <w:rPr>
          <w:rFonts w:ascii="Book Antiqua" w:hAnsi="Book Antiqua" w:cs="Times New Roman"/>
          <w:lang w:val="en-US"/>
        </w:rPr>
        <w:t>Patients treated with chemotherapy had average operative times that were longer than those of surgery-only patients by 13.8 min (95%CI</w:t>
      </w:r>
      <w:r w:rsidR="00CF5485" w:rsidRPr="00611A2E">
        <w:rPr>
          <w:rFonts w:ascii="Book Antiqua" w:hAnsi="Book Antiqua" w:cs="Times New Roman" w:hint="eastAsia"/>
          <w:lang w:val="en-US"/>
        </w:rPr>
        <w:t>:</w:t>
      </w:r>
      <w:r w:rsidR="00C51344" w:rsidRPr="00611A2E">
        <w:rPr>
          <w:rFonts w:ascii="Book Antiqua" w:hAnsi="Book Antiqua" w:cs="Times New Roman"/>
          <w:lang w:val="en-US"/>
        </w:rPr>
        <w:t xml:space="preserve"> 10.7-17.0)</w:t>
      </w:r>
      <w:r w:rsidRPr="00611A2E">
        <w:rPr>
          <w:rFonts w:ascii="Book Antiqua" w:hAnsi="Book Antiqua" w:cs="Times New Roman" w:hint="eastAsia"/>
          <w:lang w:val="en-US"/>
        </w:rPr>
        <w:t xml:space="preserve">; </w:t>
      </w:r>
      <w:r w:rsidRPr="00611A2E">
        <w:rPr>
          <w:rFonts w:ascii="Book Antiqua" w:hAnsi="Book Antiqua" w:cs="Times New Roman" w:hint="eastAsia"/>
          <w:vertAlign w:val="superscript"/>
          <w:lang w:val="en-US"/>
        </w:rPr>
        <w:t>3</w:t>
      </w:r>
      <w:r w:rsidR="00C51344" w:rsidRPr="00611A2E">
        <w:rPr>
          <w:rFonts w:ascii="Book Antiqua" w:hAnsi="Book Antiqua" w:cs="Times New Roman"/>
          <w:lang w:val="en-US"/>
        </w:rPr>
        <w:t>Separate cohorts were generated for each outcome using propensity-score-based 1:1 nearest-neighbor matching without replacement, accounting for significant baseline differences in demographic and clinical characteristics</w:t>
      </w:r>
      <w:r w:rsidRPr="00611A2E">
        <w:rPr>
          <w:rFonts w:ascii="Book Antiqua" w:hAnsi="Book Antiqua" w:cs="Times New Roman" w:hint="eastAsia"/>
          <w:lang w:val="en-US"/>
        </w:rPr>
        <w:t xml:space="preserve">. </w:t>
      </w:r>
      <w:r w:rsidRPr="00611A2E">
        <w:rPr>
          <w:rFonts w:ascii="Book Antiqua" w:hAnsi="Book Antiqua" w:cs="Times New Roman"/>
          <w:lang w:val="en-US"/>
        </w:rPr>
        <w:t>OR</w:t>
      </w:r>
      <w:r w:rsidRPr="00611A2E">
        <w:rPr>
          <w:rFonts w:ascii="Book Antiqua" w:hAnsi="Book Antiqua" w:cs="Times New Roman" w:hint="eastAsia"/>
          <w:lang w:val="en-US"/>
        </w:rPr>
        <w:t xml:space="preserve">: </w:t>
      </w:r>
      <w:r w:rsidRPr="00611A2E">
        <w:rPr>
          <w:rFonts w:ascii="Book Antiqua" w:hAnsi="Book Antiqua" w:cs="Times New Roman"/>
          <w:lang w:val="en-US"/>
        </w:rPr>
        <w:t>Operating room; SSI</w:t>
      </w:r>
      <w:r w:rsidRPr="00611A2E">
        <w:rPr>
          <w:rFonts w:ascii="Book Antiqua" w:hAnsi="Book Antiqua" w:cs="Times New Roman" w:hint="eastAsia"/>
          <w:lang w:val="en-US"/>
        </w:rPr>
        <w:t>:</w:t>
      </w:r>
      <w:r w:rsidRPr="00611A2E">
        <w:rPr>
          <w:rFonts w:ascii="Book Antiqua" w:hAnsi="Book Antiqua" w:cs="Times New Roman"/>
          <w:lang w:val="en-US"/>
        </w:rPr>
        <w:t xml:space="preserve"> Surgical site infection</w:t>
      </w:r>
      <w:r w:rsidRPr="00611A2E">
        <w:rPr>
          <w:rFonts w:ascii="Book Antiqua" w:hAnsi="Book Antiqua" w:cs="Times New Roman" w:hint="eastAsia"/>
          <w:lang w:val="en-US"/>
        </w:rPr>
        <w:t>.</w:t>
      </w:r>
    </w:p>
    <w:p w:rsidR="00C51344" w:rsidRPr="00611A2E" w:rsidRDefault="00C51344" w:rsidP="008E128E">
      <w:pPr>
        <w:autoSpaceDE w:val="0"/>
        <w:autoSpaceDN w:val="0"/>
        <w:adjustRightInd w:val="0"/>
        <w:spacing w:line="360" w:lineRule="auto"/>
        <w:jc w:val="both"/>
        <w:rPr>
          <w:rFonts w:ascii="Book Antiqua" w:hAnsi="Book Antiqua"/>
          <w:lang w:val="en-US"/>
        </w:rPr>
      </w:pPr>
    </w:p>
    <w:p w:rsidR="00C51344" w:rsidRPr="00611A2E" w:rsidRDefault="00C51344" w:rsidP="008E128E">
      <w:pPr>
        <w:autoSpaceDE w:val="0"/>
        <w:autoSpaceDN w:val="0"/>
        <w:adjustRightInd w:val="0"/>
        <w:spacing w:line="360" w:lineRule="auto"/>
        <w:jc w:val="both"/>
        <w:rPr>
          <w:rFonts w:ascii="Book Antiqua" w:hAnsi="Book Antiqua"/>
          <w:lang w:val="en-US"/>
        </w:rPr>
      </w:pPr>
    </w:p>
    <w:p w:rsidR="00637D94" w:rsidRPr="00611A2E" w:rsidRDefault="00637D94" w:rsidP="00637D94">
      <w:pPr>
        <w:spacing w:line="360" w:lineRule="auto"/>
        <w:jc w:val="both"/>
        <w:rPr>
          <w:rFonts w:ascii="Book Antiqua" w:hAnsi="Book Antiqua" w:cs="Times New Roman"/>
          <w:b/>
          <w:lang w:val="en-US"/>
        </w:rPr>
      </w:pPr>
      <w:r w:rsidRPr="00611A2E">
        <w:rPr>
          <w:rFonts w:ascii="Book Antiqua" w:hAnsi="Book Antiqua" w:cs="Times New Roman"/>
          <w:b/>
          <w:lang w:val="en-US"/>
        </w:rPr>
        <w:t xml:space="preserve">Table </w:t>
      </w:r>
      <w:r w:rsidRPr="00611A2E">
        <w:rPr>
          <w:rFonts w:ascii="Book Antiqua" w:hAnsi="Book Antiqua" w:cs="Times New Roman" w:hint="eastAsia"/>
          <w:b/>
          <w:lang w:val="en-US"/>
        </w:rPr>
        <w:t>7</w:t>
      </w:r>
      <w:r w:rsidRPr="00611A2E">
        <w:rPr>
          <w:rFonts w:ascii="Book Antiqua" w:hAnsi="Book Antiqua" w:cs="Times New Roman"/>
          <w:b/>
          <w:lang w:val="en-US"/>
        </w:rPr>
        <w:t xml:space="preserve"> Rates of intraoperative and postoperative complications in cohorts matched for </w:t>
      </w:r>
      <w:r w:rsidRPr="00611A2E">
        <w:rPr>
          <w:rFonts w:ascii="Book Antiqua" w:hAnsi="Book Antiqua" w:cs="Times New Roman"/>
          <w:b/>
          <w:lang w:val="en-US"/>
        </w:rPr>
        <w:lastRenderedPageBreak/>
        <w:t>each outcome</w:t>
      </w:r>
    </w:p>
    <w:tbl>
      <w:tblPr>
        <w:tblpPr w:leftFromText="180" w:rightFromText="180" w:vertAnchor="text" w:horzAnchor="page" w:tblpX="757" w:tblpY="170"/>
        <w:tblW w:w="10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2250"/>
        <w:gridCol w:w="2070"/>
        <w:gridCol w:w="2103"/>
        <w:gridCol w:w="1008"/>
      </w:tblGrid>
      <w:tr w:rsidR="00611A2E" w:rsidRPr="00611A2E" w:rsidTr="00D378A6">
        <w:trPr>
          <w:trHeight w:val="533"/>
        </w:trPr>
        <w:tc>
          <w:tcPr>
            <w:tcW w:w="3078" w:type="dxa"/>
            <w:shd w:val="clear" w:color="auto" w:fill="auto"/>
          </w:tcPr>
          <w:p w:rsidR="00637D94" w:rsidRPr="00611A2E" w:rsidRDefault="00637D94" w:rsidP="00D378A6">
            <w:pPr>
              <w:autoSpaceDE w:val="0"/>
              <w:autoSpaceDN w:val="0"/>
              <w:adjustRightInd w:val="0"/>
              <w:spacing w:line="360" w:lineRule="auto"/>
              <w:jc w:val="both"/>
              <w:rPr>
                <w:rFonts w:ascii="Book Antiqua" w:eastAsia="MS Mincho" w:hAnsi="Book Antiqua" w:cs="Times New Roman"/>
                <w:lang w:val="en-US"/>
              </w:rPr>
            </w:pPr>
          </w:p>
          <w:p w:rsidR="00637D94" w:rsidRPr="00611A2E" w:rsidRDefault="00637D94" w:rsidP="00D378A6">
            <w:pPr>
              <w:autoSpaceDE w:val="0"/>
              <w:autoSpaceDN w:val="0"/>
              <w:adjustRightInd w:val="0"/>
              <w:spacing w:line="360" w:lineRule="auto"/>
              <w:jc w:val="both"/>
              <w:rPr>
                <w:rFonts w:ascii="Book Antiqua" w:eastAsia="MS Mincho" w:hAnsi="Book Antiqua" w:cs="Times New Roman"/>
                <w:b/>
                <w:lang w:val="en-US"/>
              </w:rPr>
            </w:pPr>
            <w:r w:rsidRPr="00611A2E">
              <w:rPr>
                <w:rFonts w:ascii="Book Antiqua" w:eastAsia="MS Mincho" w:hAnsi="Book Antiqua" w:cs="Times New Roman"/>
                <w:b/>
                <w:lang w:val="en-US"/>
              </w:rPr>
              <w:t>Characteristic</w:t>
            </w:r>
          </w:p>
        </w:tc>
        <w:tc>
          <w:tcPr>
            <w:tcW w:w="2250" w:type="dxa"/>
            <w:shd w:val="clear" w:color="auto" w:fill="auto"/>
          </w:tcPr>
          <w:p w:rsidR="00637D94" w:rsidRPr="00611A2E" w:rsidRDefault="00637D94" w:rsidP="00D378A6">
            <w:pPr>
              <w:autoSpaceDE w:val="0"/>
              <w:autoSpaceDN w:val="0"/>
              <w:adjustRightInd w:val="0"/>
              <w:spacing w:line="360" w:lineRule="auto"/>
              <w:jc w:val="both"/>
              <w:rPr>
                <w:rFonts w:ascii="Book Antiqua" w:eastAsia="MS Mincho" w:hAnsi="Book Antiqua" w:cs="Times New Roman"/>
                <w:b/>
                <w:lang w:val="en-US"/>
              </w:rPr>
            </w:pPr>
            <w:r w:rsidRPr="00611A2E">
              <w:rPr>
                <w:rFonts w:ascii="Book Antiqua" w:eastAsia="MS Mincho" w:hAnsi="Book Antiqua" w:cs="Times New Roman"/>
                <w:b/>
                <w:lang w:val="en-US"/>
              </w:rPr>
              <w:t>Neoadjuvant patients</w:t>
            </w:r>
          </w:p>
          <w:p w:rsidR="00637D94" w:rsidRPr="00611A2E" w:rsidRDefault="00637D94" w:rsidP="00D378A6">
            <w:pPr>
              <w:autoSpaceDE w:val="0"/>
              <w:autoSpaceDN w:val="0"/>
              <w:adjustRightInd w:val="0"/>
              <w:spacing w:line="360" w:lineRule="auto"/>
              <w:jc w:val="both"/>
              <w:rPr>
                <w:rFonts w:ascii="Book Antiqua" w:eastAsiaTheme="minorEastAsia" w:hAnsi="Book Antiqua" w:cs="Times New Roman"/>
                <w:i/>
                <w:vertAlign w:val="superscript"/>
                <w:lang w:val="en-US"/>
              </w:rPr>
            </w:pPr>
            <w:r w:rsidRPr="00611A2E">
              <w:rPr>
                <w:rFonts w:ascii="Book Antiqua" w:eastAsia="MS Mincho" w:hAnsi="Book Antiqua" w:cs="Times New Roman"/>
                <w:i/>
                <w:lang w:val="en-US"/>
              </w:rPr>
              <w:t>n</w:t>
            </w:r>
            <w:r w:rsidRPr="00611A2E">
              <w:rPr>
                <w:rFonts w:ascii="Book Antiqua" w:eastAsia="MS Mincho" w:hAnsi="Book Antiqua" w:cs="Times New Roman"/>
                <w:lang w:val="en-US"/>
              </w:rPr>
              <w:t xml:space="preserve"> = 234 (50.00%)</w:t>
            </w:r>
            <w:r w:rsidRPr="00611A2E">
              <w:rPr>
                <w:rFonts w:ascii="Book Antiqua" w:eastAsiaTheme="minorEastAsia" w:hAnsi="Book Antiqua" w:cs="Times New Roman" w:hint="eastAsia"/>
                <w:vertAlign w:val="superscript"/>
                <w:lang w:val="en-US"/>
              </w:rPr>
              <w:t>3</w:t>
            </w:r>
          </w:p>
        </w:tc>
        <w:tc>
          <w:tcPr>
            <w:tcW w:w="2070" w:type="dxa"/>
            <w:shd w:val="clear" w:color="auto" w:fill="auto"/>
          </w:tcPr>
          <w:p w:rsidR="00637D94" w:rsidRPr="00611A2E" w:rsidRDefault="00637D94" w:rsidP="00D378A6">
            <w:pPr>
              <w:autoSpaceDE w:val="0"/>
              <w:autoSpaceDN w:val="0"/>
              <w:adjustRightInd w:val="0"/>
              <w:spacing w:line="360" w:lineRule="auto"/>
              <w:jc w:val="both"/>
              <w:rPr>
                <w:rFonts w:ascii="Book Antiqua" w:eastAsia="MS Mincho" w:hAnsi="Book Antiqua" w:cs="Times New Roman"/>
                <w:b/>
                <w:lang w:val="en-US"/>
              </w:rPr>
            </w:pPr>
            <w:r w:rsidRPr="00611A2E">
              <w:rPr>
                <w:rFonts w:ascii="Book Antiqua" w:eastAsia="MS Mincho" w:hAnsi="Book Antiqua" w:cs="Times New Roman"/>
                <w:b/>
                <w:lang w:val="en-US"/>
              </w:rPr>
              <w:t>Surgery-only patients</w:t>
            </w:r>
          </w:p>
          <w:p w:rsidR="00637D94" w:rsidRPr="00611A2E" w:rsidRDefault="00637D94" w:rsidP="00D378A6">
            <w:pPr>
              <w:autoSpaceDE w:val="0"/>
              <w:autoSpaceDN w:val="0"/>
              <w:adjustRightInd w:val="0"/>
              <w:spacing w:line="360" w:lineRule="auto"/>
              <w:jc w:val="both"/>
              <w:rPr>
                <w:rFonts w:ascii="Book Antiqua" w:eastAsiaTheme="minorEastAsia" w:hAnsi="Book Antiqua" w:cs="Times New Roman"/>
                <w:i/>
                <w:vertAlign w:val="superscript"/>
                <w:lang w:val="en-US"/>
              </w:rPr>
            </w:pPr>
            <w:r w:rsidRPr="00611A2E">
              <w:rPr>
                <w:rFonts w:ascii="Book Antiqua" w:eastAsia="MS Mincho" w:hAnsi="Book Antiqua" w:cs="Times New Roman"/>
                <w:i/>
                <w:lang w:val="en-US"/>
              </w:rPr>
              <w:t>n</w:t>
            </w:r>
            <w:r w:rsidRPr="00611A2E">
              <w:rPr>
                <w:rFonts w:ascii="Book Antiqua" w:eastAsia="MS Mincho" w:hAnsi="Book Antiqua" w:cs="Times New Roman"/>
                <w:lang w:val="en-US"/>
              </w:rPr>
              <w:t xml:space="preserve"> = 234 (50.00%)</w:t>
            </w:r>
            <w:r w:rsidRPr="00611A2E">
              <w:rPr>
                <w:rFonts w:ascii="Book Antiqua" w:eastAsiaTheme="minorEastAsia" w:hAnsi="Book Antiqua" w:cs="Times New Roman" w:hint="eastAsia"/>
                <w:vertAlign w:val="superscript"/>
                <w:lang w:val="en-US"/>
              </w:rPr>
              <w:t>3</w:t>
            </w:r>
          </w:p>
        </w:tc>
        <w:tc>
          <w:tcPr>
            <w:tcW w:w="2103" w:type="dxa"/>
            <w:shd w:val="clear" w:color="auto" w:fill="auto"/>
          </w:tcPr>
          <w:p w:rsidR="00637D94" w:rsidRPr="00611A2E" w:rsidRDefault="00637D94" w:rsidP="00D378A6">
            <w:pPr>
              <w:autoSpaceDE w:val="0"/>
              <w:autoSpaceDN w:val="0"/>
              <w:adjustRightInd w:val="0"/>
              <w:spacing w:line="360" w:lineRule="auto"/>
              <w:jc w:val="both"/>
              <w:rPr>
                <w:rFonts w:ascii="Book Antiqua" w:eastAsia="MS Mincho" w:hAnsi="Book Antiqua" w:cs="Times New Roman"/>
                <w:b/>
                <w:lang w:val="en-US"/>
              </w:rPr>
            </w:pPr>
            <w:r w:rsidRPr="00611A2E">
              <w:rPr>
                <w:rFonts w:ascii="Book Antiqua" w:eastAsia="MS Mincho" w:hAnsi="Book Antiqua" w:cs="Times New Roman"/>
                <w:b/>
                <w:lang w:val="en-US"/>
              </w:rPr>
              <w:t>Odds ratio</w:t>
            </w:r>
          </w:p>
          <w:p w:rsidR="00637D94" w:rsidRPr="00611A2E" w:rsidRDefault="00637D94" w:rsidP="00D378A6">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(95%CI)</w:t>
            </w:r>
          </w:p>
        </w:tc>
        <w:tc>
          <w:tcPr>
            <w:tcW w:w="1008" w:type="dxa"/>
            <w:shd w:val="clear" w:color="auto" w:fill="auto"/>
          </w:tcPr>
          <w:p w:rsidR="00637D94" w:rsidRPr="00611A2E" w:rsidRDefault="00637D94" w:rsidP="00D378A6">
            <w:pPr>
              <w:autoSpaceDE w:val="0"/>
              <w:autoSpaceDN w:val="0"/>
              <w:adjustRightInd w:val="0"/>
              <w:spacing w:line="360" w:lineRule="auto"/>
              <w:jc w:val="both"/>
              <w:rPr>
                <w:rFonts w:ascii="Book Antiqua" w:eastAsia="MS Mincho" w:hAnsi="Book Antiqua" w:cs="Times New Roman"/>
                <w:lang w:val="en-US"/>
              </w:rPr>
            </w:pPr>
          </w:p>
          <w:p w:rsidR="00637D94" w:rsidRPr="00611A2E" w:rsidRDefault="00637D94" w:rsidP="00D378A6">
            <w:pPr>
              <w:autoSpaceDE w:val="0"/>
              <w:autoSpaceDN w:val="0"/>
              <w:adjustRightInd w:val="0"/>
              <w:spacing w:line="360" w:lineRule="auto"/>
              <w:jc w:val="both"/>
              <w:rPr>
                <w:rFonts w:ascii="Book Antiqua" w:eastAsiaTheme="minorEastAsia" w:hAnsi="Book Antiqua" w:cs="Times New Roman"/>
                <w:b/>
                <w:i/>
                <w:lang w:val="en-US"/>
              </w:rPr>
            </w:pPr>
            <w:r w:rsidRPr="00611A2E">
              <w:rPr>
                <w:rFonts w:ascii="Book Antiqua" w:eastAsia="MS Mincho" w:hAnsi="Book Antiqua" w:cs="Times New Roman"/>
                <w:b/>
                <w:i/>
                <w:lang w:val="en-US"/>
              </w:rPr>
              <w:t>P</w:t>
            </w:r>
            <w:r w:rsidRPr="00611A2E">
              <w:rPr>
                <w:rFonts w:ascii="Book Antiqua" w:eastAsia="MS Mincho" w:hAnsi="Book Antiqua" w:cs="Times New Roman"/>
                <w:b/>
                <w:lang w:val="en-US"/>
              </w:rPr>
              <w:t>-value</w:t>
            </w:r>
            <w:r w:rsidRPr="00611A2E">
              <w:rPr>
                <w:rFonts w:ascii="Book Antiqua" w:eastAsiaTheme="minorEastAsia" w:hAnsi="Book Antiqua" w:cs="Times New Roman" w:hint="eastAsia"/>
                <w:b/>
                <w:vertAlign w:val="superscript"/>
                <w:lang w:val="en-US"/>
              </w:rPr>
              <w:t>1</w:t>
            </w:r>
          </w:p>
        </w:tc>
      </w:tr>
      <w:tr w:rsidR="00611A2E" w:rsidRPr="00611A2E" w:rsidTr="00D378A6">
        <w:tc>
          <w:tcPr>
            <w:tcW w:w="3078" w:type="dxa"/>
            <w:shd w:val="clear" w:color="auto" w:fill="auto"/>
          </w:tcPr>
          <w:p w:rsidR="00637D94" w:rsidRPr="00611A2E" w:rsidRDefault="00637D94" w:rsidP="00D378A6">
            <w:pPr>
              <w:autoSpaceDE w:val="0"/>
              <w:autoSpaceDN w:val="0"/>
              <w:adjustRightInd w:val="0"/>
              <w:spacing w:line="360" w:lineRule="auto"/>
              <w:jc w:val="both"/>
              <w:rPr>
                <w:rFonts w:ascii="Book Antiqua" w:eastAsia="MS Mincho" w:hAnsi="Book Antiqua" w:cs="Times New Roman"/>
                <w:b/>
                <w:lang w:val="en-US"/>
              </w:rPr>
            </w:pPr>
            <w:r w:rsidRPr="00611A2E">
              <w:rPr>
                <w:rFonts w:ascii="Book Antiqua" w:eastAsia="MS Mincho" w:hAnsi="Book Antiqua" w:cs="Times New Roman"/>
                <w:b/>
                <w:lang w:val="en-US"/>
              </w:rPr>
              <w:t>30-d mortality (%)</w:t>
            </w:r>
          </w:p>
          <w:p w:rsidR="00637D94" w:rsidRPr="00611A2E" w:rsidRDefault="00637D94" w:rsidP="00D378A6">
            <w:pPr>
              <w:autoSpaceDE w:val="0"/>
              <w:autoSpaceDN w:val="0"/>
              <w:adjustRightInd w:val="0"/>
              <w:spacing w:line="360" w:lineRule="auto"/>
              <w:jc w:val="both"/>
              <w:rPr>
                <w:rFonts w:ascii="Book Antiqua" w:eastAsia="MS Mincho" w:hAnsi="Book Antiqua" w:cs="Times New Roman"/>
                <w:b/>
                <w:lang w:val="en-US"/>
              </w:rPr>
            </w:pPr>
            <w:r w:rsidRPr="00611A2E">
              <w:rPr>
                <w:rFonts w:ascii="Book Antiqua" w:eastAsia="MS Mincho" w:hAnsi="Book Antiqua" w:cs="Times New Roman"/>
                <w:b/>
                <w:lang w:val="en-US"/>
              </w:rPr>
              <w:t>Overall morbidity (%)</w:t>
            </w:r>
          </w:p>
          <w:p w:rsidR="00637D94" w:rsidRPr="00611A2E" w:rsidRDefault="00637D94" w:rsidP="00D378A6">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 xml:space="preserve"> Return to OR</w:t>
            </w:r>
          </w:p>
          <w:p w:rsidR="00637D94" w:rsidRPr="00611A2E" w:rsidRDefault="00637D94" w:rsidP="00D378A6">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 xml:space="preserve"> Cardiac complication</w:t>
            </w:r>
          </w:p>
          <w:p w:rsidR="00637D94" w:rsidRPr="00611A2E" w:rsidRDefault="00637D94" w:rsidP="00D378A6">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 xml:space="preserve"> Shock/sepsis</w:t>
            </w:r>
          </w:p>
          <w:p w:rsidR="00637D94" w:rsidRPr="00611A2E" w:rsidRDefault="00637D94" w:rsidP="00D378A6">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 xml:space="preserve"> Unplanned intubation</w:t>
            </w:r>
          </w:p>
          <w:p w:rsidR="00637D94" w:rsidRPr="00611A2E" w:rsidRDefault="00637D94" w:rsidP="00D378A6">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 xml:space="preserve"> Bleeding transfusion</w:t>
            </w:r>
          </w:p>
          <w:p w:rsidR="00637D94" w:rsidRPr="00611A2E" w:rsidRDefault="00637D94" w:rsidP="00D378A6">
            <w:pPr>
              <w:autoSpaceDE w:val="0"/>
              <w:autoSpaceDN w:val="0"/>
              <w:adjustRightInd w:val="0"/>
              <w:spacing w:line="360" w:lineRule="auto"/>
              <w:jc w:val="both"/>
              <w:rPr>
                <w:rFonts w:ascii="Book Antiqua" w:eastAsia="MS Mincho" w:hAnsi="Book Antiqua" w:cs="Times New Roman"/>
                <w:b/>
                <w:lang w:val="en-US"/>
              </w:rPr>
            </w:pPr>
            <w:r w:rsidRPr="00611A2E">
              <w:rPr>
                <w:rFonts w:ascii="Book Antiqua" w:eastAsia="MS Mincho" w:hAnsi="Book Antiqua" w:cs="Times New Roman"/>
                <w:b/>
                <w:lang w:val="en-US"/>
              </w:rPr>
              <w:t>Serious morbidity (%)</w:t>
            </w:r>
          </w:p>
          <w:p w:rsidR="00637D94" w:rsidRPr="00611A2E" w:rsidRDefault="00637D94" w:rsidP="00D378A6">
            <w:pPr>
              <w:autoSpaceDE w:val="0"/>
              <w:autoSpaceDN w:val="0"/>
              <w:adjustRightInd w:val="0"/>
              <w:spacing w:line="360" w:lineRule="auto"/>
              <w:jc w:val="both"/>
              <w:rPr>
                <w:rFonts w:ascii="Book Antiqua" w:eastAsiaTheme="minorEastAsia" w:hAnsi="Book Antiqua" w:cs="Times New Roman"/>
                <w:b/>
                <w:vertAlign w:val="superscript"/>
                <w:lang w:val="en-US"/>
              </w:rPr>
            </w:pPr>
            <w:r w:rsidRPr="00611A2E">
              <w:rPr>
                <w:rFonts w:ascii="Book Antiqua" w:eastAsia="MS Mincho" w:hAnsi="Book Antiqua" w:cs="Times New Roman"/>
                <w:b/>
                <w:lang w:val="en-US"/>
              </w:rPr>
              <w:t>Length of stay, d</w:t>
            </w:r>
            <w:r w:rsidRPr="00611A2E">
              <w:rPr>
                <w:rFonts w:ascii="Book Antiqua" w:eastAsiaTheme="minorEastAsia" w:hAnsi="Book Antiqua" w:cs="Times New Roman" w:hint="eastAsia"/>
                <w:b/>
                <w:vertAlign w:val="superscript"/>
                <w:lang w:val="en-US"/>
              </w:rPr>
              <w:t>2</w:t>
            </w:r>
          </w:p>
          <w:p w:rsidR="00637D94" w:rsidRPr="00611A2E" w:rsidRDefault="00637D94" w:rsidP="00D378A6">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i/>
                <w:lang w:val="en-US"/>
              </w:rPr>
              <w:t xml:space="preserve"> </w:t>
            </w:r>
            <w:r w:rsidRPr="00611A2E">
              <w:rPr>
                <w:rFonts w:ascii="Book Antiqua" w:eastAsia="MS Mincho" w:hAnsi="Book Antiqua" w:cs="Times New Roman"/>
                <w:lang w:val="en-US"/>
              </w:rPr>
              <w:t>Predicted difference in means</w:t>
            </w:r>
            <w:r w:rsidRPr="00611A2E">
              <w:rPr>
                <w:rFonts w:ascii="Book Antiqua" w:eastAsia="MS Mincho" w:hAnsi="Book Antiqua" w:cs="Times New Roman"/>
                <w:b/>
                <w:lang w:val="en-US"/>
              </w:rPr>
              <w:t xml:space="preserve"> </w:t>
            </w:r>
          </w:p>
          <w:p w:rsidR="00637D94" w:rsidRPr="00611A2E" w:rsidRDefault="00637D94" w:rsidP="00D378A6">
            <w:pPr>
              <w:autoSpaceDE w:val="0"/>
              <w:autoSpaceDN w:val="0"/>
              <w:adjustRightInd w:val="0"/>
              <w:spacing w:line="360" w:lineRule="auto"/>
              <w:jc w:val="both"/>
              <w:rPr>
                <w:rFonts w:ascii="Book Antiqua" w:eastAsia="MS Mincho" w:hAnsi="Book Antiqua" w:cs="Times New Roman"/>
                <w:b/>
                <w:lang w:val="en-US"/>
              </w:rPr>
            </w:pPr>
            <w:r w:rsidRPr="00611A2E">
              <w:rPr>
                <w:rFonts w:ascii="Book Antiqua" w:eastAsia="MS Mincho" w:hAnsi="Book Antiqua" w:cs="Times New Roman"/>
                <w:b/>
                <w:lang w:val="en-US"/>
              </w:rPr>
              <w:t>Prolonged length of stay (%)</w:t>
            </w:r>
          </w:p>
          <w:p w:rsidR="00637D94" w:rsidRPr="00611A2E" w:rsidRDefault="00637D94" w:rsidP="00D378A6">
            <w:pPr>
              <w:autoSpaceDE w:val="0"/>
              <w:autoSpaceDN w:val="0"/>
              <w:adjustRightInd w:val="0"/>
              <w:spacing w:line="360" w:lineRule="auto"/>
              <w:jc w:val="both"/>
              <w:rPr>
                <w:rFonts w:ascii="Book Antiqua" w:eastAsiaTheme="minorEastAsia" w:hAnsi="Book Antiqua" w:cs="Times New Roman"/>
                <w:b/>
                <w:vertAlign w:val="superscript"/>
                <w:lang w:val="en-US"/>
              </w:rPr>
            </w:pPr>
            <w:r w:rsidRPr="00611A2E">
              <w:rPr>
                <w:rFonts w:ascii="Book Antiqua" w:eastAsia="MS Mincho" w:hAnsi="Book Antiqua" w:cs="Times New Roman"/>
                <w:b/>
                <w:lang w:val="en-US"/>
              </w:rPr>
              <w:t>Operative time, min</w:t>
            </w:r>
            <w:r w:rsidRPr="00611A2E">
              <w:rPr>
                <w:rFonts w:ascii="Book Antiqua" w:eastAsiaTheme="minorEastAsia" w:hAnsi="Book Antiqua" w:cs="Times New Roman" w:hint="eastAsia"/>
                <w:b/>
                <w:vertAlign w:val="superscript"/>
                <w:lang w:val="en-US"/>
              </w:rPr>
              <w:t>2</w:t>
            </w:r>
          </w:p>
          <w:p w:rsidR="00637D94" w:rsidRPr="00611A2E" w:rsidRDefault="00637D94" w:rsidP="00D378A6">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b/>
                <w:lang w:val="en-US"/>
              </w:rPr>
              <w:t xml:space="preserve"> </w:t>
            </w:r>
            <w:r w:rsidRPr="00611A2E">
              <w:rPr>
                <w:rFonts w:ascii="Book Antiqua" w:eastAsia="MS Mincho" w:hAnsi="Book Antiqua" w:cs="Times New Roman"/>
                <w:lang w:val="en-US"/>
              </w:rPr>
              <w:t>Predicted difference in means</w:t>
            </w:r>
          </w:p>
          <w:p w:rsidR="00637D94" w:rsidRPr="00611A2E" w:rsidRDefault="00637D94" w:rsidP="00D378A6">
            <w:pPr>
              <w:autoSpaceDE w:val="0"/>
              <w:autoSpaceDN w:val="0"/>
              <w:adjustRightInd w:val="0"/>
              <w:spacing w:line="360" w:lineRule="auto"/>
              <w:jc w:val="both"/>
              <w:rPr>
                <w:rFonts w:ascii="Book Antiqua" w:eastAsia="MS Mincho" w:hAnsi="Book Antiqua" w:cs="Times New Roman"/>
                <w:b/>
                <w:lang w:val="en-US"/>
              </w:rPr>
            </w:pPr>
            <w:r w:rsidRPr="00611A2E">
              <w:rPr>
                <w:rFonts w:ascii="Book Antiqua" w:eastAsia="MS Mincho" w:hAnsi="Book Antiqua" w:cs="Times New Roman"/>
                <w:b/>
                <w:lang w:val="en-US"/>
              </w:rPr>
              <w:t>Prolonged operative time (%)</w:t>
            </w:r>
          </w:p>
        </w:tc>
        <w:tc>
          <w:tcPr>
            <w:tcW w:w="2250" w:type="dxa"/>
            <w:shd w:val="clear" w:color="auto" w:fill="auto"/>
          </w:tcPr>
          <w:p w:rsidR="00637D94" w:rsidRPr="00611A2E" w:rsidRDefault="00637D94" w:rsidP="00D378A6">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19 (8.12)</w:t>
            </w:r>
          </w:p>
          <w:p w:rsidR="00637D94" w:rsidRPr="00611A2E" w:rsidRDefault="00637D94" w:rsidP="00D378A6">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63 (26.92)</w:t>
            </w:r>
          </w:p>
          <w:p w:rsidR="00637D94" w:rsidRPr="00611A2E" w:rsidRDefault="00637D94" w:rsidP="00D378A6">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22 (9.40)</w:t>
            </w:r>
          </w:p>
          <w:p w:rsidR="00637D94" w:rsidRPr="00611A2E" w:rsidRDefault="00637D94" w:rsidP="00D378A6">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10 (4.27)</w:t>
            </w:r>
          </w:p>
          <w:p w:rsidR="00637D94" w:rsidRPr="00611A2E" w:rsidRDefault="00637D94" w:rsidP="00D378A6">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11 (4.70)</w:t>
            </w:r>
          </w:p>
          <w:p w:rsidR="00637D94" w:rsidRPr="00611A2E" w:rsidRDefault="00637D94" w:rsidP="00D378A6">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27 (11.54)</w:t>
            </w:r>
          </w:p>
          <w:p w:rsidR="00637D94" w:rsidRPr="00611A2E" w:rsidRDefault="00637D94" w:rsidP="00D378A6">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28 (11.97)</w:t>
            </w:r>
          </w:p>
          <w:p w:rsidR="00637D94" w:rsidRPr="00611A2E" w:rsidRDefault="00637D94" w:rsidP="00D378A6">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44 (18.80)</w:t>
            </w:r>
          </w:p>
          <w:p w:rsidR="00637D94" w:rsidRPr="00611A2E" w:rsidRDefault="00637D94" w:rsidP="00D378A6">
            <w:pPr>
              <w:autoSpaceDE w:val="0"/>
              <w:autoSpaceDN w:val="0"/>
              <w:adjustRightInd w:val="0"/>
              <w:spacing w:line="360" w:lineRule="auto"/>
              <w:jc w:val="both"/>
              <w:rPr>
                <w:rFonts w:ascii="Book Antiqua" w:eastAsia="MS Mincho" w:hAnsi="Book Antiqua" w:cs="Times New Roman"/>
                <w:lang w:val="en-US"/>
              </w:rPr>
            </w:pPr>
          </w:p>
          <w:p w:rsidR="00637D94" w:rsidRPr="00611A2E" w:rsidRDefault="00637D94" w:rsidP="00D378A6">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w:t>
            </w:r>
          </w:p>
          <w:p w:rsidR="00637D94" w:rsidRPr="00611A2E" w:rsidRDefault="00637D94" w:rsidP="00D378A6">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44 (18.80)</w:t>
            </w:r>
          </w:p>
          <w:p w:rsidR="00637D94" w:rsidRPr="00611A2E" w:rsidRDefault="00637D94" w:rsidP="00D378A6">
            <w:pPr>
              <w:autoSpaceDE w:val="0"/>
              <w:autoSpaceDN w:val="0"/>
              <w:adjustRightInd w:val="0"/>
              <w:spacing w:line="360" w:lineRule="auto"/>
              <w:jc w:val="both"/>
              <w:rPr>
                <w:rFonts w:ascii="Book Antiqua" w:eastAsia="MS Mincho" w:hAnsi="Book Antiqua" w:cs="Times New Roman"/>
                <w:lang w:val="en-US"/>
              </w:rPr>
            </w:pPr>
          </w:p>
          <w:p w:rsidR="00637D94" w:rsidRPr="00611A2E" w:rsidRDefault="00637D94" w:rsidP="00D378A6">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w:t>
            </w:r>
          </w:p>
          <w:p w:rsidR="00637D94" w:rsidRPr="00611A2E" w:rsidRDefault="00637D94" w:rsidP="00D378A6">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90 (38.46)</w:t>
            </w:r>
          </w:p>
        </w:tc>
        <w:tc>
          <w:tcPr>
            <w:tcW w:w="2070" w:type="dxa"/>
            <w:shd w:val="clear" w:color="auto" w:fill="auto"/>
          </w:tcPr>
          <w:p w:rsidR="00637D94" w:rsidRPr="00611A2E" w:rsidRDefault="00637D94" w:rsidP="00D378A6">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12 (5.13)</w:t>
            </w:r>
          </w:p>
          <w:p w:rsidR="00637D94" w:rsidRPr="00611A2E" w:rsidRDefault="00637D94" w:rsidP="00D378A6">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42 (17.95)</w:t>
            </w:r>
          </w:p>
          <w:p w:rsidR="00637D94" w:rsidRPr="00611A2E" w:rsidRDefault="00637D94" w:rsidP="00D378A6">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7 (2.99)</w:t>
            </w:r>
          </w:p>
          <w:p w:rsidR="00637D94" w:rsidRPr="00611A2E" w:rsidRDefault="00637D94" w:rsidP="00D378A6">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4 (1.71)</w:t>
            </w:r>
          </w:p>
          <w:p w:rsidR="00637D94" w:rsidRPr="00611A2E" w:rsidRDefault="00637D94" w:rsidP="00D378A6">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3 (1.28)</w:t>
            </w:r>
          </w:p>
          <w:p w:rsidR="00637D94" w:rsidRPr="00611A2E" w:rsidRDefault="00637D94" w:rsidP="00D378A6">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17 (7.26)</w:t>
            </w:r>
          </w:p>
          <w:p w:rsidR="00637D94" w:rsidRPr="00611A2E" w:rsidRDefault="00637D94" w:rsidP="00D378A6">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13 (5.56)</w:t>
            </w:r>
          </w:p>
          <w:p w:rsidR="00637D94" w:rsidRPr="00611A2E" w:rsidRDefault="00637D94" w:rsidP="00D378A6">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28 (11.97)</w:t>
            </w:r>
          </w:p>
          <w:p w:rsidR="00637D94" w:rsidRPr="00611A2E" w:rsidRDefault="00637D94" w:rsidP="00D378A6">
            <w:pPr>
              <w:autoSpaceDE w:val="0"/>
              <w:autoSpaceDN w:val="0"/>
              <w:adjustRightInd w:val="0"/>
              <w:spacing w:line="360" w:lineRule="auto"/>
              <w:jc w:val="both"/>
              <w:rPr>
                <w:rFonts w:ascii="Book Antiqua" w:eastAsia="MS Mincho" w:hAnsi="Book Antiqua" w:cs="Times New Roman"/>
                <w:lang w:val="en-US"/>
              </w:rPr>
            </w:pPr>
          </w:p>
          <w:p w:rsidR="00637D94" w:rsidRPr="00611A2E" w:rsidRDefault="00637D94" w:rsidP="00D378A6">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w:t>
            </w:r>
          </w:p>
          <w:p w:rsidR="00637D94" w:rsidRPr="00611A2E" w:rsidRDefault="00637D94" w:rsidP="00D378A6">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63 (26.92)</w:t>
            </w:r>
          </w:p>
          <w:p w:rsidR="00637D94" w:rsidRPr="00611A2E" w:rsidRDefault="00637D94" w:rsidP="00D378A6">
            <w:pPr>
              <w:autoSpaceDE w:val="0"/>
              <w:autoSpaceDN w:val="0"/>
              <w:adjustRightInd w:val="0"/>
              <w:spacing w:line="360" w:lineRule="auto"/>
              <w:jc w:val="both"/>
              <w:rPr>
                <w:rFonts w:ascii="Book Antiqua" w:eastAsia="MS Mincho" w:hAnsi="Book Antiqua" w:cs="Times New Roman"/>
                <w:lang w:val="en-US"/>
              </w:rPr>
            </w:pPr>
          </w:p>
          <w:p w:rsidR="00637D94" w:rsidRPr="00611A2E" w:rsidRDefault="00637D94" w:rsidP="00D378A6">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w:t>
            </w:r>
          </w:p>
          <w:p w:rsidR="00637D94" w:rsidRPr="00611A2E" w:rsidRDefault="00637D94" w:rsidP="00D378A6">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62 (26.50)</w:t>
            </w:r>
          </w:p>
        </w:tc>
        <w:tc>
          <w:tcPr>
            <w:tcW w:w="2103" w:type="dxa"/>
            <w:shd w:val="clear" w:color="auto" w:fill="auto"/>
          </w:tcPr>
          <w:p w:rsidR="00637D94" w:rsidRPr="00611A2E" w:rsidRDefault="00637D94" w:rsidP="00D378A6">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1.63 (0.77-3.45)</w:t>
            </w:r>
          </w:p>
          <w:p w:rsidR="00637D94" w:rsidRPr="00611A2E" w:rsidRDefault="00637D94" w:rsidP="00D378A6">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1.68 (1.08-2.62)</w:t>
            </w:r>
          </w:p>
          <w:p w:rsidR="00637D94" w:rsidRPr="00611A2E" w:rsidRDefault="00637D94" w:rsidP="00D378A6">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3.37 (1.41-8.04)</w:t>
            </w:r>
          </w:p>
          <w:p w:rsidR="00637D94" w:rsidRPr="00611A2E" w:rsidRDefault="00637D94" w:rsidP="00D378A6">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2.57 (0.79-8.30)</w:t>
            </w:r>
          </w:p>
          <w:p w:rsidR="00637D94" w:rsidRPr="00611A2E" w:rsidRDefault="00637D94" w:rsidP="00D378A6">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3.80 (1.05-13.80)</w:t>
            </w:r>
          </w:p>
          <w:p w:rsidR="00637D94" w:rsidRPr="00611A2E" w:rsidRDefault="00637D94" w:rsidP="00D378A6">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1.66 (0.88-3.14)</w:t>
            </w:r>
          </w:p>
          <w:p w:rsidR="00637D94" w:rsidRPr="00611A2E" w:rsidRDefault="00637D94" w:rsidP="00D378A6">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2.31 (1.17-4.58)</w:t>
            </w:r>
          </w:p>
          <w:p w:rsidR="00637D94" w:rsidRPr="00611A2E" w:rsidRDefault="00637D94" w:rsidP="00D378A6">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1.70 (1.02-2.85)</w:t>
            </w:r>
          </w:p>
          <w:p w:rsidR="00637D94" w:rsidRPr="00611A2E" w:rsidRDefault="00637D94" w:rsidP="00D378A6">
            <w:pPr>
              <w:autoSpaceDE w:val="0"/>
              <w:autoSpaceDN w:val="0"/>
              <w:adjustRightInd w:val="0"/>
              <w:spacing w:line="360" w:lineRule="auto"/>
              <w:jc w:val="both"/>
              <w:rPr>
                <w:rFonts w:ascii="Book Antiqua" w:eastAsia="MS Mincho" w:hAnsi="Book Antiqua" w:cs="Times New Roman"/>
                <w:lang w:val="en-US"/>
              </w:rPr>
            </w:pPr>
          </w:p>
          <w:p w:rsidR="00637D94" w:rsidRPr="00611A2E" w:rsidRDefault="00637D94" w:rsidP="00D378A6">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-1.02 (-1.54 to -0.50)</w:t>
            </w:r>
          </w:p>
          <w:p w:rsidR="00637D94" w:rsidRPr="00611A2E" w:rsidRDefault="00637D94" w:rsidP="00D378A6">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0.63 (0.41-0.97)</w:t>
            </w:r>
          </w:p>
          <w:p w:rsidR="00637D94" w:rsidRPr="00611A2E" w:rsidRDefault="00637D94" w:rsidP="00D378A6">
            <w:pPr>
              <w:autoSpaceDE w:val="0"/>
              <w:autoSpaceDN w:val="0"/>
              <w:adjustRightInd w:val="0"/>
              <w:spacing w:line="360" w:lineRule="auto"/>
              <w:jc w:val="both"/>
              <w:rPr>
                <w:rFonts w:ascii="Book Antiqua" w:eastAsia="MS Mincho" w:hAnsi="Book Antiqua" w:cs="Times New Roman"/>
                <w:lang w:val="en-US"/>
              </w:rPr>
            </w:pPr>
          </w:p>
          <w:p w:rsidR="00637D94" w:rsidRPr="00611A2E" w:rsidRDefault="00637D94" w:rsidP="00D378A6">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29.0 (26.5-31.6)</w:t>
            </w:r>
          </w:p>
          <w:p w:rsidR="00637D94" w:rsidRPr="00611A2E" w:rsidRDefault="00637D94" w:rsidP="00D378A6">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1.73 (1.17-2.57)</w:t>
            </w:r>
          </w:p>
        </w:tc>
        <w:tc>
          <w:tcPr>
            <w:tcW w:w="1008" w:type="dxa"/>
            <w:shd w:val="clear" w:color="auto" w:fill="auto"/>
          </w:tcPr>
          <w:p w:rsidR="00637D94" w:rsidRPr="00611A2E" w:rsidRDefault="00637D94" w:rsidP="00D378A6">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 xml:space="preserve"> 0.197</w:t>
            </w:r>
          </w:p>
          <w:p w:rsidR="00637D94" w:rsidRPr="00611A2E" w:rsidRDefault="00637D94" w:rsidP="00D378A6">
            <w:pPr>
              <w:autoSpaceDE w:val="0"/>
              <w:autoSpaceDN w:val="0"/>
              <w:adjustRightInd w:val="0"/>
              <w:spacing w:line="360" w:lineRule="auto"/>
              <w:jc w:val="both"/>
              <w:rPr>
                <w:rFonts w:ascii="Book Antiqua" w:eastAsia="MS Mincho" w:hAnsi="Book Antiqua" w:cs="Times New Roman"/>
                <w:b/>
                <w:lang w:val="en-US"/>
              </w:rPr>
            </w:pPr>
            <w:r w:rsidRPr="00611A2E">
              <w:rPr>
                <w:rFonts w:ascii="Book Antiqua" w:eastAsia="MS Mincho" w:hAnsi="Book Antiqua" w:cs="Times New Roman"/>
                <w:b/>
                <w:lang w:val="en-US"/>
              </w:rPr>
              <w:t xml:space="preserve"> 0.021</w:t>
            </w:r>
            <w:r w:rsidRPr="00611A2E">
              <w:rPr>
                <w:rFonts w:ascii="Book Antiqua" w:eastAsiaTheme="minorEastAsia" w:hAnsi="Book Antiqua" w:cs="Times New Roman" w:hint="eastAsia"/>
                <w:b/>
                <w:sz w:val="21"/>
                <w:szCs w:val="21"/>
                <w:vertAlign w:val="superscript"/>
                <w:lang w:val="en-US"/>
              </w:rPr>
              <w:t>1</w:t>
            </w:r>
          </w:p>
          <w:p w:rsidR="00637D94" w:rsidRPr="00611A2E" w:rsidRDefault="00637D94" w:rsidP="00D378A6">
            <w:pPr>
              <w:autoSpaceDE w:val="0"/>
              <w:autoSpaceDN w:val="0"/>
              <w:adjustRightInd w:val="0"/>
              <w:spacing w:line="360" w:lineRule="auto"/>
              <w:jc w:val="both"/>
              <w:rPr>
                <w:rFonts w:ascii="Book Antiqua" w:eastAsia="MS Mincho" w:hAnsi="Book Antiqua" w:cs="Times New Roman"/>
                <w:b/>
                <w:lang w:val="en-US"/>
              </w:rPr>
            </w:pPr>
            <w:r w:rsidRPr="00611A2E">
              <w:rPr>
                <w:rFonts w:ascii="Book Antiqua" w:eastAsia="MS Mincho" w:hAnsi="Book Antiqua" w:cs="Times New Roman"/>
                <w:b/>
                <w:lang w:val="en-US"/>
              </w:rPr>
              <w:t xml:space="preserve"> 0.006</w:t>
            </w:r>
            <w:r w:rsidRPr="00611A2E">
              <w:rPr>
                <w:rFonts w:ascii="Book Antiqua" w:eastAsiaTheme="minorEastAsia" w:hAnsi="Book Antiqua" w:cs="Times New Roman" w:hint="eastAsia"/>
                <w:b/>
                <w:sz w:val="21"/>
                <w:szCs w:val="21"/>
                <w:vertAlign w:val="superscript"/>
                <w:lang w:val="en-US"/>
              </w:rPr>
              <w:t>1</w:t>
            </w:r>
          </w:p>
          <w:p w:rsidR="00637D94" w:rsidRPr="00611A2E" w:rsidRDefault="00637D94" w:rsidP="00D378A6">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 xml:space="preserve"> 0.116</w:t>
            </w:r>
          </w:p>
          <w:p w:rsidR="00637D94" w:rsidRPr="00611A2E" w:rsidRDefault="00637D94" w:rsidP="00D378A6">
            <w:pPr>
              <w:autoSpaceDE w:val="0"/>
              <w:autoSpaceDN w:val="0"/>
              <w:adjustRightInd w:val="0"/>
              <w:spacing w:line="360" w:lineRule="auto"/>
              <w:jc w:val="both"/>
              <w:rPr>
                <w:rFonts w:ascii="Book Antiqua" w:eastAsia="MS Mincho" w:hAnsi="Book Antiqua" w:cs="Times New Roman"/>
                <w:b/>
                <w:lang w:val="en-US"/>
              </w:rPr>
            </w:pPr>
            <w:r w:rsidRPr="00611A2E">
              <w:rPr>
                <w:rFonts w:ascii="Book Antiqua" w:eastAsia="MS Mincho" w:hAnsi="Book Antiqua" w:cs="Times New Roman"/>
                <w:b/>
                <w:lang w:val="en-US"/>
              </w:rPr>
              <w:t xml:space="preserve"> 0.043</w:t>
            </w:r>
            <w:r w:rsidRPr="00611A2E">
              <w:rPr>
                <w:rFonts w:ascii="Book Antiqua" w:eastAsiaTheme="minorEastAsia" w:hAnsi="Book Antiqua" w:cs="Times New Roman" w:hint="eastAsia"/>
                <w:b/>
                <w:sz w:val="21"/>
                <w:szCs w:val="21"/>
                <w:vertAlign w:val="superscript"/>
                <w:lang w:val="en-US"/>
              </w:rPr>
              <w:t>1</w:t>
            </w:r>
          </w:p>
          <w:p w:rsidR="00637D94" w:rsidRPr="00611A2E" w:rsidRDefault="00637D94" w:rsidP="00D378A6">
            <w:pPr>
              <w:autoSpaceDE w:val="0"/>
              <w:autoSpaceDN w:val="0"/>
              <w:adjustRightInd w:val="0"/>
              <w:spacing w:line="360" w:lineRule="auto"/>
              <w:jc w:val="both"/>
              <w:rPr>
                <w:rFonts w:ascii="Book Antiqua" w:eastAsia="MS Mincho" w:hAnsi="Book Antiqua" w:cs="Times New Roman"/>
                <w:lang w:val="en-US"/>
              </w:rPr>
            </w:pPr>
            <w:r w:rsidRPr="00611A2E">
              <w:rPr>
                <w:rFonts w:ascii="Book Antiqua" w:eastAsia="MS Mincho" w:hAnsi="Book Antiqua" w:cs="Times New Roman"/>
                <w:lang w:val="en-US"/>
              </w:rPr>
              <w:t xml:space="preserve"> 0.116</w:t>
            </w:r>
          </w:p>
          <w:p w:rsidR="00637D94" w:rsidRPr="00611A2E" w:rsidRDefault="00637D94" w:rsidP="00D378A6">
            <w:pPr>
              <w:autoSpaceDE w:val="0"/>
              <w:autoSpaceDN w:val="0"/>
              <w:adjustRightInd w:val="0"/>
              <w:spacing w:line="360" w:lineRule="auto"/>
              <w:jc w:val="both"/>
              <w:rPr>
                <w:rFonts w:ascii="Book Antiqua" w:eastAsia="MS Mincho" w:hAnsi="Book Antiqua" w:cs="Times New Roman"/>
                <w:b/>
                <w:lang w:val="en-US"/>
              </w:rPr>
            </w:pPr>
            <w:r w:rsidRPr="00611A2E">
              <w:rPr>
                <w:rFonts w:ascii="Book Antiqua" w:eastAsia="MS Mincho" w:hAnsi="Book Antiqua" w:cs="Times New Roman"/>
                <w:b/>
                <w:lang w:val="en-US"/>
              </w:rPr>
              <w:t xml:space="preserve"> 0.016</w:t>
            </w:r>
            <w:r w:rsidRPr="00611A2E">
              <w:rPr>
                <w:rFonts w:ascii="Book Antiqua" w:eastAsiaTheme="minorEastAsia" w:hAnsi="Book Antiqua" w:cs="Times New Roman" w:hint="eastAsia"/>
                <w:b/>
                <w:sz w:val="21"/>
                <w:szCs w:val="21"/>
                <w:vertAlign w:val="superscript"/>
                <w:lang w:val="en-US"/>
              </w:rPr>
              <w:t>1</w:t>
            </w:r>
          </w:p>
          <w:p w:rsidR="00637D94" w:rsidRPr="00611A2E" w:rsidRDefault="00637D94" w:rsidP="00D378A6">
            <w:pPr>
              <w:autoSpaceDE w:val="0"/>
              <w:autoSpaceDN w:val="0"/>
              <w:adjustRightInd w:val="0"/>
              <w:spacing w:line="360" w:lineRule="auto"/>
              <w:jc w:val="both"/>
              <w:rPr>
                <w:rFonts w:ascii="Book Antiqua" w:eastAsia="MS Mincho" w:hAnsi="Book Antiqua" w:cs="Times New Roman"/>
                <w:b/>
                <w:lang w:val="en-US"/>
              </w:rPr>
            </w:pPr>
            <w:r w:rsidRPr="00611A2E">
              <w:rPr>
                <w:rFonts w:ascii="Book Antiqua" w:eastAsia="MS Mincho" w:hAnsi="Book Antiqua" w:cs="Times New Roman"/>
                <w:b/>
                <w:lang w:val="en-US"/>
              </w:rPr>
              <w:t xml:space="preserve"> 0.042</w:t>
            </w:r>
            <w:r w:rsidRPr="00611A2E">
              <w:rPr>
                <w:rFonts w:ascii="Book Antiqua" w:eastAsiaTheme="minorEastAsia" w:hAnsi="Book Antiqua" w:cs="Times New Roman" w:hint="eastAsia"/>
                <w:b/>
                <w:sz w:val="21"/>
                <w:szCs w:val="21"/>
                <w:vertAlign w:val="superscript"/>
                <w:lang w:val="en-US"/>
              </w:rPr>
              <w:t>1</w:t>
            </w:r>
          </w:p>
          <w:p w:rsidR="00637D94" w:rsidRPr="00611A2E" w:rsidRDefault="00637D94" w:rsidP="00D378A6">
            <w:pPr>
              <w:autoSpaceDE w:val="0"/>
              <w:autoSpaceDN w:val="0"/>
              <w:adjustRightInd w:val="0"/>
              <w:spacing w:line="360" w:lineRule="auto"/>
              <w:jc w:val="both"/>
              <w:rPr>
                <w:rFonts w:ascii="Book Antiqua" w:eastAsia="MS Mincho" w:hAnsi="Book Antiqua" w:cs="Times New Roman"/>
                <w:b/>
                <w:lang w:val="en-US"/>
              </w:rPr>
            </w:pPr>
          </w:p>
          <w:p w:rsidR="00637D94" w:rsidRPr="00611A2E" w:rsidRDefault="00637D94" w:rsidP="00D378A6">
            <w:pPr>
              <w:autoSpaceDE w:val="0"/>
              <w:autoSpaceDN w:val="0"/>
              <w:adjustRightInd w:val="0"/>
              <w:spacing w:line="360" w:lineRule="auto"/>
              <w:jc w:val="both"/>
              <w:rPr>
                <w:rFonts w:ascii="Book Antiqua" w:eastAsia="MS Mincho" w:hAnsi="Book Antiqua" w:cs="Times New Roman"/>
                <w:b/>
                <w:lang w:val="en-US"/>
              </w:rPr>
            </w:pPr>
            <w:r w:rsidRPr="00611A2E">
              <w:rPr>
                <w:rFonts w:ascii="Book Antiqua" w:eastAsia="MS Mincho" w:hAnsi="Book Antiqua" w:cs="Times New Roman"/>
                <w:b/>
                <w:lang w:val="en-US"/>
              </w:rPr>
              <w:t>&lt;0.001</w:t>
            </w:r>
            <w:r w:rsidRPr="00611A2E">
              <w:rPr>
                <w:rFonts w:ascii="Book Antiqua" w:eastAsiaTheme="minorEastAsia" w:hAnsi="Book Antiqua" w:cs="Times New Roman" w:hint="eastAsia"/>
                <w:b/>
                <w:sz w:val="21"/>
                <w:szCs w:val="21"/>
                <w:vertAlign w:val="superscript"/>
                <w:lang w:val="en-US"/>
              </w:rPr>
              <w:t>1</w:t>
            </w:r>
          </w:p>
          <w:p w:rsidR="00637D94" w:rsidRPr="00611A2E" w:rsidRDefault="00637D94" w:rsidP="00D378A6">
            <w:pPr>
              <w:autoSpaceDE w:val="0"/>
              <w:autoSpaceDN w:val="0"/>
              <w:adjustRightInd w:val="0"/>
              <w:spacing w:line="360" w:lineRule="auto"/>
              <w:jc w:val="both"/>
              <w:rPr>
                <w:rFonts w:ascii="Book Antiqua" w:eastAsia="MS Mincho" w:hAnsi="Book Antiqua" w:cs="Times New Roman"/>
                <w:b/>
                <w:lang w:val="en-US"/>
              </w:rPr>
            </w:pPr>
            <w:r w:rsidRPr="00611A2E">
              <w:rPr>
                <w:rFonts w:ascii="Book Antiqua" w:eastAsia="MS Mincho" w:hAnsi="Book Antiqua" w:cs="Times New Roman"/>
                <w:b/>
                <w:lang w:val="en-US"/>
              </w:rPr>
              <w:t xml:space="preserve"> 0.037</w:t>
            </w:r>
            <w:r w:rsidRPr="00611A2E">
              <w:rPr>
                <w:rFonts w:ascii="Book Antiqua" w:eastAsiaTheme="minorEastAsia" w:hAnsi="Book Antiqua" w:cs="Times New Roman" w:hint="eastAsia"/>
                <w:b/>
                <w:sz w:val="21"/>
                <w:szCs w:val="21"/>
                <w:vertAlign w:val="superscript"/>
                <w:lang w:val="en-US"/>
              </w:rPr>
              <w:t>1</w:t>
            </w:r>
          </w:p>
          <w:p w:rsidR="00637D94" w:rsidRPr="00611A2E" w:rsidRDefault="00637D94" w:rsidP="00D378A6">
            <w:pPr>
              <w:autoSpaceDE w:val="0"/>
              <w:autoSpaceDN w:val="0"/>
              <w:adjustRightInd w:val="0"/>
              <w:spacing w:line="360" w:lineRule="auto"/>
              <w:jc w:val="both"/>
              <w:rPr>
                <w:rFonts w:ascii="Book Antiqua" w:eastAsia="MS Mincho" w:hAnsi="Book Antiqua" w:cs="Times New Roman"/>
                <w:b/>
                <w:lang w:val="en-US"/>
              </w:rPr>
            </w:pPr>
          </w:p>
          <w:p w:rsidR="00637D94" w:rsidRPr="00611A2E" w:rsidRDefault="00637D94" w:rsidP="00D378A6">
            <w:pPr>
              <w:autoSpaceDE w:val="0"/>
              <w:autoSpaceDN w:val="0"/>
              <w:adjustRightInd w:val="0"/>
              <w:spacing w:line="360" w:lineRule="auto"/>
              <w:jc w:val="both"/>
              <w:rPr>
                <w:rFonts w:ascii="Book Antiqua" w:eastAsia="MS Mincho" w:hAnsi="Book Antiqua" w:cs="Times New Roman"/>
                <w:b/>
                <w:lang w:val="en-US"/>
              </w:rPr>
            </w:pPr>
            <w:r w:rsidRPr="00611A2E">
              <w:rPr>
                <w:rFonts w:ascii="Book Antiqua" w:eastAsia="MS Mincho" w:hAnsi="Book Antiqua" w:cs="Times New Roman"/>
                <w:b/>
                <w:lang w:val="en-US"/>
              </w:rPr>
              <w:t>&lt;</w:t>
            </w:r>
            <w:r w:rsidRPr="00611A2E">
              <w:rPr>
                <w:rFonts w:ascii="Book Antiqua" w:eastAsiaTheme="minorEastAsia" w:hAnsi="Book Antiqua" w:cs="Times New Roman" w:hint="eastAsia"/>
                <w:b/>
                <w:lang w:val="en-US"/>
              </w:rPr>
              <w:t xml:space="preserve"> </w:t>
            </w:r>
            <w:r w:rsidRPr="00611A2E">
              <w:rPr>
                <w:rFonts w:ascii="Book Antiqua" w:eastAsia="MS Mincho" w:hAnsi="Book Antiqua" w:cs="Times New Roman"/>
                <w:b/>
                <w:lang w:val="en-US"/>
              </w:rPr>
              <w:t>0.001</w:t>
            </w:r>
            <w:r w:rsidRPr="00611A2E">
              <w:rPr>
                <w:rFonts w:ascii="Book Antiqua" w:eastAsiaTheme="minorEastAsia" w:hAnsi="Book Antiqua" w:cs="Times New Roman" w:hint="eastAsia"/>
                <w:b/>
                <w:sz w:val="21"/>
                <w:szCs w:val="21"/>
                <w:vertAlign w:val="superscript"/>
                <w:lang w:val="en-US"/>
              </w:rPr>
              <w:t>1</w:t>
            </w:r>
          </w:p>
          <w:p w:rsidR="00637D94" w:rsidRPr="00611A2E" w:rsidRDefault="00637D94" w:rsidP="00D378A6">
            <w:pPr>
              <w:autoSpaceDE w:val="0"/>
              <w:autoSpaceDN w:val="0"/>
              <w:adjustRightInd w:val="0"/>
              <w:spacing w:line="360" w:lineRule="auto"/>
              <w:jc w:val="both"/>
              <w:rPr>
                <w:rFonts w:ascii="Book Antiqua" w:eastAsia="MS Mincho" w:hAnsi="Book Antiqua" w:cs="Times New Roman"/>
                <w:b/>
                <w:lang w:val="en-US"/>
              </w:rPr>
            </w:pPr>
            <w:r w:rsidRPr="00611A2E">
              <w:rPr>
                <w:rFonts w:ascii="Book Antiqua" w:eastAsia="MS Mincho" w:hAnsi="Book Antiqua" w:cs="Times New Roman"/>
                <w:b/>
                <w:lang w:val="en-US"/>
              </w:rPr>
              <w:t xml:space="preserve"> 0.006</w:t>
            </w:r>
            <w:r w:rsidRPr="00611A2E">
              <w:rPr>
                <w:rFonts w:ascii="Book Antiqua" w:eastAsiaTheme="minorEastAsia" w:hAnsi="Book Antiqua" w:cs="Times New Roman" w:hint="eastAsia"/>
                <w:b/>
                <w:sz w:val="21"/>
                <w:szCs w:val="21"/>
                <w:vertAlign w:val="superscript"/>
                <w:lang w:val="en-US"/>
              </w:rPr>
              <w:t>1</w:t>
            </w:r>
          </w:p>
        </w:tc>
      </w:tr>
    </w:tbl>
    <w:p w:rsidR="00637D94" w:rsidRPr="00611A2E" w:rsidRDefault="00637D94" w:rsidP="00637D94">
      <w:pPr>
        <w:spacing w:line="360" w:lineRule="auto"/>
        <w:jc w:val="both"/>
        <w:rPr>
          <w:rFonts w:ascii="Book Antiqua" w:hAnsi="Book Antiqua" w:cs="Times New Roman"/>
          <w:lang w:val="en-US"/>
        </w:rPr>
      </w:pPr>
      <w:r w:rsidRPr="00611A2E">
        <w:rPr>
          <w:rFonts w:ascii="Book Antiqua" w:hAnsi="Book Antiqua" w:cs="Times New Roman" w:hint="eastAsia"/>
          <w:vertAlign w:val="superscript"/>
          <w:lang w:val="en-US"/>
        </w:rPr>
        <w:t>1</w:t>
      </w:r>
      <w:r w:rsidRPr="00611A2E">
        <w:rPr>
          <w:rFonts w:ascii="Book Antiqua" w:hAnsi="Book Antiqua" w:cs="Times New Roman"/>
          <w:lang w:val="en-US"/>
        </w:rPr>
        <w:t>Two-sided values &lt;</w:t>
      </w:r>
      <w:r w:rsidRPr="00611A2E">
        <w:rPr>
          <w:rFonts w:ascii="Book Antiqua" w:hAnsi="Book Antiqua" w:cs="Times New Roman" w:hint="eastAsia"/>
          <w:lang w:val="en-US"/>
        </w:rPr>
        <w:t xml:space="preserve"> </w:t>
      </w:r>
      <w:r w:rsidRPr="00611A2E">
        <w:rPr>
          <w:rFonts w:ascii="Book Antiqua" w:hAnsi="Book Antiqua" w:cs="Times New Roman"/>
          <w:lang w:val="en-US"/>
        </w:rPr>
        <w:t>0.05 considered statistically significant</w:t>
      </w:r>
      <w:r w:rsidRPr="00611A2E">
        <w:rPr>
          <w:rFonts w:ascii="Book Antiqua" w:hAnsi="Book Antiqua" w:cs="Times New Roman" w:hint="eastAsia"/>
          <w:lang w:val="en-US"/>
        </w:rPr>
        <w:t xml:space="preserve">; </w:t>
      </w:r>
      <w:r w:rsidRPr="00611A2E">
        <w:rPr>
          <w:rFonts w:ascii="Book Antiqua" w:hAnsi="Book Antiqua" w:cs="Times New Roman" w:hint="eastAsia"/>
          <w:vertAlign w:val="superscript"/>
          <w:lang w:val="en-US"/>
        </w:rPr>
        <w:t>2</w:t>
      </w:r>
      <w:r w:rsidRPr="00611A2E">
        <w:rPr>
          <w:rFonts w:ascii="Book Antiqua" w:hAnsi="Book Antiqua" w:cs="Times New Roman"/>
          <w:lang w:val="en-US"/>
        </w:rPr>
        <w:t>Modified Park test found Poisson most appropriate distribution to account for non-normality of the count data; average marginal effects used to calculate predicted difference in the mean</w:t>
      </w:r>
      <w:r w:rsidRPr="00611A2E">
        <w:rPr>
          <w:rFonts w:ascii="Book Antiqua" w:hAnsi="Book Antiqua" w:cs="Times New Roman" w:hint="eastAsia"/>
          <w:lang w:val="en-US"/>
        </w:rPr>
        <w:t xml:space="preserve">; </w:t>
      </w:r>
      <w:r w:rsidRPr="00611A2E">
        <w:rPr>
          <w:rFonts w:ascii="Book Antiqua" w:hAnsi="Book Antiqua" w:cs="Times New Roman" w:hint="eastAsia"/>
          <w:vertAlign w:val="superscript"/>
          <w:lang w:val="en-US"/>
        </w:rPr>
        <w:t>3</w:t>
      </w:r>
      <w:r w:rsidRPr="00611A2E">
        <w:rPr>
          <w:rFonts w:ascii="Book Antiqua" w:hAnsi="Book Antiqua" w:cs="Times New Roman"/>
          <w:lang w:val="en-US"/>
        </w:rPr>
        <w:t>Separate cohorts were generated for each outcome using propensity-score-based 1:1 nearest-neighbor matching without replacement, accounting for baseline differences in demographic and clinical characteristics. While all cohorts had an equal distribution of matched neoadjuvant and surgery-only patients (</w:t>
      </w:r>
      <w:r w:rsidRPr="00611A2E">
        <w:rPr>
          <w:rFonts w:ascii="Book Antiqua" w:hAnsi="Book Antiqua" w:cs="Times New Roman"/>
          <w:i/>
          <w:lang w:val="en-US"/>
        </w:rPr>
        <w:t>n</w:t>
      </w:r>
      <w:r w:rsidRPr="00611A2E">
        <w:rPr>
          <w:rFonts w:ascii="Book Antiqua" w:hAnsi="Book Antiqua" w:cs="Times New Roman" w:hint="eastAsia"/>
          <w:i/>
          <w:lang w:val="en-US"/>
        </w:rPr>
        <w:t xml:space="preserve"> </w:t>
      </w:r>
      <w:r w:rsidRPr="00611A2E">
        <w:rPr>
          <w:rFonts w:ascii="Book Antiqua" w:hAnsi="Book Antiqua" w:cs="Times New Roman"/>
          <w:lang w:val="en-US"/>
        </w:rPr>
        <w:t>=</w:t>
      </w:r>
      <w:r w:rsidRPr="00611A2E">
        <w:rPr>
          <w:rFonts w:ascii="Book Antiqua" w:hAnsi="Book Antiqua" w:cs="Times New Roman" w:hint="eastAsia"/>
          <w:lang w:val="en-US"/>
        </w:rPr>
        <w:t xml:space="preserve"> </w:t>
      </w:r>
      <w:r w:rsidRPr="00611A2E">
        <w:rPr>
          <w:rFonts w:ascii="Book Antiqua" w:hAnsi="Book Antiqua" w:cs="Times New Roman"/>
          <w:lang w:val="en-US"/>
        </w:rPr>
        <w:t>234)</w:t>
      </w:r>
      <w:r w:rsidRPr="00611A2E">
        <w:rPr>
          <w:rFonts w:ascii="Book Antiqua" w:hAnsi="Book Antiqua" w:cs="Times New Roman"/>
          <w:i/>
          <w:lang w:val="en-US"/>
        </w:rPr>
        <w:t xml:space="preserve"> </w:t>
      </w:r>
      <w:r w:rsidRPr="00611A2E">
        <w:rPr>
          <w:rFonts w:ascii="Book Antiqua" w:hAnsi="Book Antiqua" w:cs="Times New Roman"/>
          <w:lang w:val="en-US"/>
        </w:rPr>
        <w:t>by design, no two cohorts necessarily contain the same patients in order to account for cohorts appropriately weighted to each outcome.</w:t>
      </w:r>
      <w:r w:rsidRPr="00611A2E">
        <w:rPr>
          <w:rFonts w:ascii="Book Antiqua" w:hAnsi="Book Antiqua" w:cs="Times New Roman" w:hint="eastAsia"/>
          <w:lang w:val="en-US"/>
        </w:rPr>
        <w:t xml:space="preserve"> </w:t>
      </w:r>
      <w:r w:rsidRPr="00611A2E">
        <w:rPr>
          <w:rFonts w:ascii="Book Antiqua" w:hAnsi="Book Antiqua" w:cs="Times New Roman"/>
          <w:lang w:val="en-US"/>
        </w:rPr>
        <w:t>OR</w:t>
      </w:r>
      <w:r w:rsidRPr="00611A2E">
        <w:rPr>
          <w:rFonts w:ascii="Book Antiqua" w:hAnsi="Book Antiqua" w:cs="Times New Roman" w:hint="eastAsia"/>
          <w:lang w:val="en-US"/>
        </w:rPr>
        <w:t>:</w:t>
      </w:r>
      <w:r w:rsidRPr="00611A2E">
        <w:rPr>
          <w:rFonts w:ascii="Book Antiqua" w:hAnsi="Book Antiqua" w:cs="Times New Roman"/>
          <w:lang w:val="en-US"/>
        </w:rPr>
        <w:t xml:space="preserve"> Operating room; SSI</w:t>
      </w:r>
      <w:r w:rsidRPr="00611A2E">
        <w:rPr>
          <w:rFonts w:ascii="Book Antiqua" w:hAnsi="Book Antiqua" w:cs="Times New Roman" w:hint="eastAsia"/>
          <w:lang w:val="en-US"/>
        </w:rPr>
        <w:t>:</w:t>
      </w:r>
      <w:r w:rsidRPr="00611A2E">
        <w:rPr>
          <w:rFonts w:ascii="Book Antiqua" w:hAnsi="Book Antiqua" w:cs="Times New Roman"/>
          <w:lang w:val="en-US"/>
        </w:rPr>
        <w:t xml:space="preserve"> Surgical site infection.</w:t>
      </w:r>
    </w:p>
    <w:p w:rsidR="00637D94" w:rsidRPr="00611A2E" w:rsidRDefault="00637D94" w:rsidP="00637D94">
      <w:pPr>
        <w:autoSpaceDE w:val="0"/>
        <w:autoSpaceDN w:val="0"/>
        <w:adjustRightInd w:val="0"/>
        <w:spacing w:line="360" w:lineRule="auto"/>
        <w:jc w:val="both"/>
        <w:rPr>
          <w:rFonts w:ascii="Book Antiqua" w:hAnsi="Book Antiqua" w:cs="Times New Roman"/>
          <w:lang w:val="en-US"/>
        </w:rPr>
        <w:sectPr w:rsidR="00637D94" w:rsidRPr="00611A2E" w:rsidSect="00AF5C3F">
          <w:footerReference w:type="even" r:id="rId11"/>
          <w:footerReference w:type="default" r:id="rId12"/>
          <w:pgSz w:w="11906" w:h="16838"/>
          <w:pgMar w:top="1134" w:right="1134" w:bottom="1134" w:left="1134" w:header="720" w:footer="720" w:gutter="0"/>
          <w:cols w:space="720"/>
          <w:docGrid w:linePitch="360"/>
        </w:sectPr>
      </w:pPr>
    </w:p>
    <w:p w:rsidR="007B1546" w:rsidRPr="00611A2E" w:rsidRDefault="007B1546" w:rsidP="008E128E">
      <w:pPr>
        <w:tabs>
          <w:tab w:val="left" w:pos="7084"/>
        </w:tabs>
        <w:spacing w:line="360" w:lineRule="auto"/>
        <w:jc w:val="both"/>
        <w:rPr>
          <w:rFonts w:ascii="Book Antiqua" w:hAnsi="Book Antiqua"/>
          <w:bCs/>
          <w:lang w:val="en-US"/>
        </w:rPr>
      </w:pPr>
    </w:p>
    <w:p w:rsidR="00115A62" w:rsidRPr="00611A2E" w:rsidRDefault="00067ABB" w:rsidP="008E128E">
      <w:pPr>
        <w:tabs>
          <w:tab w:val="left" w:pos="7084"/>
        </w:tabs>
        <w:spacing w:line="360" w:lineRule="auto"/>
        <w:jc w:val="both"/>
        <w:rPr>
          <w:rFonts w:ascii="Book Antiqua" w:hAnsi="Book Antiqua"/>
          <w:bCs/>
          <w:lang w:val="en-US"/>
        </w:rPr>
      </w:pPr>
      <w:r w:rsidRPr="00611A2E">
        <w:rPr>
          <w:rFonts w:ascii="Book Antiqua" w:hAnsi="Book Antiqua"/>
          <w:bCs/>
          <w:noProof/>
          <w:lang w:val="en-US" w:eastAsia="en-US" w:bidi="ar-SA"/>
        </w:rPr>
        <w:drawing>
          <wp:inline distT="0" distB="0" distL="0" distR="0" wp14:anchorId="29CDE33E" wp14:editId="5A93906C">
            <wp:extent cx="6115685" cy="3443605"/>
            <wp:effectExtent l="19050" t="0" r="0" b="0"/>
            <wp:docPr id="1" name="Picture 1"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pic:cNvPicPr>
                      <a:picLocks noChangeAspect="1" noChangeArrowheads="1"/>
                    </pic:cNvPicPr>
                  </pic:nvPicPr>
                  <pic:blipFill>
                    <a:blip r:embed="rId13"/>
                    <a:srcRect/>
                    <a:stretch>
                      <a:fillRect/>
                    </a:stretch>
                  </pic:blipFill>
                  <pic:spPr bwMode="auto">
                    <a:xfrm>
                      <a:off x="0" y="0"/>
                      <a:ext cx="6115685" cy="3443605"/>
                    </a:xfrm>
                    <a:prstGeom prst="rect">
                      <a:avLst/>
                    </a:prstGeom>
                    <a:noFill/>
                    <a:ln w="9525">
                      <a:noFill/>
                      <a:miter lim="800000"/>
                      <a:headEnd/>
                      <a:tailEnd/>
                    </a:ln>
                  </pic:spPr>
                </pic:pic>
              </a:graphicData>
            </a:graphic>
          </wp:inline>
        </w:drawing>
      </w:r>
    </w:p>
    <w:p w:rsidR="00CF5485" w:rsidRPr="00611A2E" w:rsidRDefault="00CF5485" w:rsidP="00CF5485">
      <w:pPr>
        <w:tabs>
          <w:tab w:val="left" w:pos="7084"/>
        </w:tabs>
        <w:spacing w:line="360" w:lineRule="auto"/>
        <w:jc w:val="both"/>
        <w:rPr>
          <w:rFonts w:ascii="Book Antiqua" w:hAnsi="Book Antiqua"/>
          <w:bCs/>
          <w:lang w:val="en-US"/>
        </w:rPr>
      </w:pPr>
      <w:r w:rsidRPr="00611A2E">
        <w:rPr>
          <w:rFonts w:ascii="Book Antiqua" w:hAnsi="Book Antiqua"/>
          <w:b/>
          <w:bCs/>
          <w:lang w:val="en-US"/>
        </w:rPr>
        <w:t xml:space="preserve">Figure 1 Percentage of patients receiving neo-adjuvant therapy across the study years. </w:t>
      </w:r>
      <w:r w:rsidRPr="00611A2E">
        <w:rPr>
          <w:rFonts w:ascii="Book Antiqua" w:hAnsi="Book Antiqua"/>
          <w:bCs/>
          <w:lang w:val="en-US"/>
        </w:rPr>
        <w:t xml:space="preserve">The denominations “chemotherapy alone” and “radiotherapy alone” indicate patients who underwent surgery after respectively neo-adjuvant chemotherapy not associated with neo-adjuvant radiotherapy, and neo-adjuvant radiotherapy not associated with neo-adjuvant chemotherapy. </w:t>
      </w:r>
    </w:p>
    <w:p w:rsidR="00CF5485" w:rsidRPr="00611A2E" w:rsidRDefault="00CF5485" w:rsidP="008E128E">
      <w:pPr>
        <w:tabs>
          <w:tab w:val="left" w:pos="7084"/>
        </w:tabs>
        <w:spacing w:line="360" w:lineRule="auto"/>
        <w:jc w:val="both"/>
        <w:rPr>
          <w:rFonts w:ascii="Book Antiqua" w:hAnsi="Book Antiqua"/>
          <w:bCs/>
          <w:lang w:val="en-US"/>
        </w:rPr>
      </w:pPr>
    </w:p>
    <w:sectPr w:rsidR="00CF5485" w:rsidRPr="00611A2E" w:rsidSect="00AF5C3F">
      <w:footerReference w:type="even" r:id="rId14"/>
      <w:footerReference w:type="default" r:id="rId15"/>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12C" w:rsidRDefault="0050612C" w:rsidP="0004426A">
      <w:r>
        <w:separator/>
      </w:r>
    </w:p>
  </w:endnote>
  <w:endnote w:type="continuationSeparator" w:id="0">
    <w:p w:rsidR="0050612C" w:rsidRDefault="0050612C" w:rsidP="00044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宋体"/>
    <w:charset w:val="50"/>
    <w:family w:val="auto"/>
    <w:pitch w:val="variable"/>
    <w:sig w:usb0="00000001"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84E" w:rsidRDefault="00535F80" w:rsidP="0004426A">
    <w:pPr>
      <w:pStyle w:val="Footer"/>
      <w:framePr w:wrap="around" w:vAnchor="text" w:hAnchor="margin" w:xAlign="center" w:y="1"/>
      <w:rPr>
        <w:rStyle w:val="PageNumber"/>
      </w:rPr>
    </w:pPr>
    <w:r>
      <w:rPr>
        <w:rStyle w:val="PageNumber"/>
      </w:rPr>
      <w:fldChar w:fldCharType="begin"/>
    </w:r>
    <w:r w:rsidR="00D5684E">
      <w:rPr>
        <w:rStyle w:val="PageNumber"/>
      </w:rPr>
      <w:instrText xml:space="preserve">PAGE  </w:instrText>
    </w:r>
    <w:r>
      <w:rPr>
        <w:rStyle w:val="PageNumber"/>
      </w:rPr>
      <w:fldChar w:fldCharType="end"/>
    </w:r>
  </w:p>
  <w:p w:rsidR="00D5684E" w:rsidRDefault="00D5684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84E" w:rsidRDefault="00535F80" w:rsidP="0004426A">
    <w:pPr>
      <w:pStyle w:val="Footer"/>
      <w:framePr w:wrap="around" w:vAnchor="text" w:hAnchor="margin" w:xAlign="center" w:y="1"/>
      <w:rPr>
        <w:rStyle w:val="PageNumber"/>
      </w:rPr>
    </w:pPr>
    <w:r>
      <w:rPr>
        <w:rStyle w:val="PageNumber"/>
      </w:rPr>
      <w:fldChar w:fldCharType="begin"/>
    </w:r>
    <w:r w:rsidR="00D5684E">
      <w:rPr>
        <w:rStyle w:val="PageNumber"/>
      </w:rPr>
      <w:instrText xml:space="preserve">PAGE  </w:instrText>
    </w:r>
    <w:r>
      <w:rPr>
        <w:rStyle w:val="PageNumber"/>
      </w:rPr>
      <w:fldChar w:fldCharType="separate"/>
    </w:r>
    <w:r w:rsidR="00D63A22">
      <w:rPr>
        <w:rStyle w:val="PageNumber"/>
        <w:noProof/>
      </w:rPr>
      <w:t>28</w:t>
    </w:r>
    <w:r>
      <w:rPr>
        <w:rStyle w:val="PageNumber"/>
      </w:rPr>
      <w:fldChar w:fldCharType="end"/>
    </w:r>
  </w:p>
  <w:p w:rsidR="00D5684E" w:rsidRDefault="00D5684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D94" w:rsidRDefault="00637D94" w:rsidP="000442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7D94" w:rsidRDefault="00637D94">
    <w:pPr>
      <w:pStyle w:val="Footer"/>
    </w:pPr>
  </w:p>
  <w:p w:rsidR="00637D94" w:rsidRDefault="00637D94"/>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D94" w:rsidRDefault="00637D94" w:rsidP="000442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3A22">
      <w:rPr>
        <w:rStyle w:val="PageNumber"/>
        <w:noProof/>
      </w:rPr>
      <w:t>32</w:t>
    </w:r>
    <w:r>
      <w:rPr>
        <w:rStyle w:val="PageNumber"/>
      </w:rPr>
      <w:fldChar w:fldCharType="end"/>
    </w:r>
  </w:p>
  <w:p w:rsidR="00637D94" w:rsidRDefault="00637D94">
    <w:pPr>
      <w:pStyle w:val="Footer"/>
    </w:pPr>
  </w:p>
  <w:p w:rsidR="00637D94" w:rsidRDefault="00637D94"/>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84E" w:rsidRDefault="00535F80" w:rsidP="0004426A">
    <w:pPr>
      <w:pStyle w:val="Footer"/>
      <w:framePr w:wrap="around" w:vAnchor="text" w:hAnchor="margin" w:xAlign="center" w:y="1"/>
      <w:rPr>
        <w:rStyle w:val="PageNumber"/>
      </w:rPr>
    </w:pPr>
    <w:r>
      <w:rPr>
        <w:rStyle w:val="PageNumber"/>
      </w:rPr>
      <w:fldChar w:fldCharType="begin"/>
    </w:r>
    <w:r w:rsidR="00D5684E">
      <w:rPr>
        <w:rStyle w:val="PageNumber"/>
      </w:rPr>
      <w:instrText xml:space="preserve">PAGE  </w:instrText>
    </w:r>
    <w:r>
      <w:rPr>
        <w:rStyle w:val="PageNumber"/>
      </w:rPr>
      <w:fldChar w:fldCharType="end"/>
    </w:r>
  </w:p>
  <w:p w:rsidR="00D5684E" w:rsidRDefault="00D5684E">
    <w:pPr>
      <w:pStyle w:val="Footer"/>
    </w:pPr>
  </w:p>
  <w:p w:rsidR="00D5684E" w:rsidRDefault="00D5684E"/>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84E" w:rsidRDefault="00535F80" w:rsidP="0004426A">
    <w:pPr>
      <w:pStyle w:val="Footer"/>
      <w:framePr w:wrap="around" w:vAnchor="text" w:hAnchor="margin" w:xAlign="center" w:y="1"/>
      <w:rPr>
        <w:rStyle w:val="PageNumber"/>
      </w:rPr>
    </w:pPr>
    <w:r>
      <w:rPr>
        <w:rStyle w:val="PageNumber"/>
      </w:rPr>
      <w:fldChar w:fldCharType="begin"/>
    </w:r>
    <w:r w:rsidR="00D5684E">
      <w:rPr>
        <w:rStyle w:val="PageNumber"/>
      </w:rPr>
      <w:instrText xml:space="preserve">PAGE  </w:instrText>
    </w:r>
    <w:r>
      <w:rPr>
        <w:rStyle w:val="PageNumber"/>
      </w:rPr>
      <w:fldChar w:fldCharType="separate"/>
    </w:r>
    <w:r w:rsidR="00D63A22">
      <w:rPr>
        <w:rStyle w:val="PageNumber"/>
        <w:noProof/>
      </w:rPr>
      <w:t>33</w:t>
    </w:r>
    <w:r>
      <w:rPr>
        <w:rStyle w:val="PageNumber"/>
      </w:rPr>
      <w:fldChar w:fldCharType="end"/>
    </w:r>
  </w:p>
  <w:p w:rsidR="00D5684E" w:rsidRDefault="00D5684E">
    <w:pPr>
      <w:pStyle w:val="Footer"/>
    </w:pPr>
  </w:p>
  <w:p w:rsidR="00D5684E" w:rsidRDefault="00D5684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12C" w:rsidRDefault="0050612C" w:rsidP="0004426A">
      <w:r>
        <w:separator/>
      </w:r>
    </w:p>
  </w:footnote>
  <w:footnote w:type="continuationSeparator" w:id="0">
    <w:p w:rsidR="0050612C" w:rsidRDefault="0050612C" w:rsidP="0004426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1CA6"/>
    <w:multiLevelType w:val="hybridMultilevel"/>
    <w:tmpl w:val="AC3E5E98"/>
    <w:lvl w:ilvl="0" w:tplc="7570D05A">
      <w:start w:val="5"/>
      <w:numFmt w:val="bullet"/>
      <w:lvlText w:val=""/>
      <w:lvlJc w:val="left"/>
      <w:pPr>
        <w:ind w:left="720" w:hanging="360"/>
      </w:pPr>
      <w:rPr>
        <w:rFonts w:ascii="Symbol" w:eastAsia="Times New Roman" w:hAnsi="Symbol"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094F18"/>
    <w:multiLevelType w:val="hybridMultilevel"/>
    <w:tmpl w:val="60AE8916"/>
    <w:lvl w:ilvl="0" w:tplc="302C59C6">
      <w:start w:val="1"/>
      <w:numFmt w:val="decimal"/>
      <w:lvlText w:val="%1"/>
      <w:lvlJc w:val="left"/>
      <w:pPr>
        <w:ind w:left="360" w:hanging="360"/>
      </w:pPr>
      <w:rPr>
        <w:rFonts w:eastAsia="宋体" w:cs="Times New Roman"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DateAndTime/>
  <w:embedSystemFonts/>
  <w:bordersDoNotSurroundHeader/>
  <w:bordersDoNotSurroundFooter/>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197"/>
    <w:rsid w:val="0000122D"/>
    <w:rsid w:val="00002CAF"/>
    <w:rsid w:val="000034DE"/>
    <w:rsid w:val="000047E2"/>
    <w:rsid w:val="000070BC"/>
    <w:rsid w:val="000123C5"/>
    <w:rsid w:val="00012A19"/>
    <w:rsid w:val="00012E12"/>
    <w:rsid w:val="000148F8"/>
    <w:rsid w:val="000156A1"/>
    <w:rsid w:val="000162F3"/>
    <w:rsid w:val="00017CA7"/>
    <w:rsid w:val="000224B5"/>
    <w:rsid w:val="000240B8"/>
    <w:rsid w:val="0002564D"/>
    <w:rsid w:val="000267B0"/>
    <w:rsid w:val="00031A89"/>
    <w:rsid w:val="00032C31"/>
    <w:rsid w:val="00034E8A"/>
    <w:rsid w:val="00035CA5"/>
    <w:rsid w:val="00040774"/>
    <w:rsid w:val="000413CF"/>
    <w:rsid w:val="00041705"/>
    <w:rsid w:val="0004426A"/>
    <w:rsid w:val="000455BA"/>
    <w:rsid w:val="00047ED3"/>
    <w:rsid w:val="000521C4"/>
    <w:rsid w:val="0005417F"/>
    <w:rsid w:val="0005593B"/>
    <w:rsid w:val="00055A32"/>
    <w:rsid w:val="000572EF"/>
    <w:rsid w:val="00061E9D"/>
    <w:rsid w:val="0006248E"/>
    <w:rsid w:val="000634AA"/>
    <w:rsid w:val="00063928"/>
    <w:rsid w:val="0006711F"/>
    <w:rsid w:val="0006771F"/>
    <w:rsid w:val="00067ABB"/>
    <w:rsid w:val="00067E43"/>
    <w:rsid w:val="00070DDE"/>
    <w:rsid w:val="0007145F"/>
    <w:rsid w:val="000732AF"/>
    <w:rsid w:val="0007419C"/>
    <w:rsid w:val="000744C7"/>
    <w:rsid w:val="00075369"/>
    <w:rsid w:val="00075473"/>
    <w:rsid w:val="00076184"/>
    <w:rsid w:val="000762CC"/>
    <w:rsid w:val="00076799"/>
    <w:rsid w:val="00077595"/>
    <w:rsid w:val="00077F1E"/>
    <w:rsid w:val="00081114"/>
    <w:rsid w:val="00081C87"/>
    <w:rsid w:val="0008277A"/>
    <w:rsid w:val="00083029"/>
    <w:rsid w:val="000831E4"/>
    <w:rsid w:val="00083CA1"/>
    <w:rsid w:val="0008408D"/>
    <w:rsid w:val="000869F5"/>
    <w:rsid w:val="00087A23"/>
    <w:rsid w:val="000904F8"/>
    <w:rsid w:val="00096090"/>
    <w:rsid w:val="00097F09"/>
    <w:rsid w:val="000A1247"/>
    <w:rsid w:val="000A1D3B"/>
    <w:rsid w:val="000A2675"/>
    <w:rsid w:val="000A2E92"/>
    <w:rsid w:val="000A4296"/>
    <w:rsid w:val="000A7D19"/>
    <w:rsid w:val="000A7F68"/>
    <w:rsid w:val="000B04DD"/>
    <w:rsid w:val="000B12FE"/>
    <w:rsid w:val="000B1C3E"/>
    <w:rsid w:val="000B3B5F"/>
    <w:rsid w:val="000B4EDD"/>
    <w:rsid w:val="000C30F2"/>
    <w:rsid w:val="000C3CA2"/>
    <w:rsid w:val="000C4B01"/>
    <w:rsid w:val="000C4F1B"/>
    <w:rsid w:val="000C5538"/>
    <w:rsid w:val="000C6CB2"/>
    <w:rsid w:val="000C767C"/>
    <w:rsid w:val="000D2FCD"/>
    <w:rsid w:val="000D59DC"/>
    <w:rsid w:val="000D7FE8"/>
    <w:rsid w:val="000E2AC7"/>
    <w:rsid w:val="000E3262"/>
    <w:rsid w:val="000E5023"/>
    <w:rsid w:val="000E719C"/>
    <w:rsid w:val="000F1CC8"/>
    <w:rsid w:val="000F23E8"/>
    <w:rsid w:val="000F2549"/>
    <w:rsid w:val="000F3309"/>
    <w:rsid w:val="000F68C6"/>
    <w:rsid w:val="000F76A2"/>
    <w:rsid w:val="00101C40"/>
    <w:rsid w:val="00102ECC"/>
    <w:rsid w:val="00103C4D"/>
    <w:rsid w:val="00106DDE"/>
    <w:rsid w:val="00111C9D"/>
    <w:rsid w:val="00111E0D"/>
    <w:rsid w:val="00112BF2"/>
    <w:rsid w:val="00115A62"/>
    <w:rsid w:val="001178D0"/>
    <w:rsid w:val="0012257A"/>
    <w:rsid w:val="00122AC1"/>
    <w:rsid w:val="00122DED"/>
    <w:rsid w:val="00130441"/>
    <w:rsid w:val="001342AD"/>
    <w:rsid w:val="00135586"/>
    <w:rsid w:val="00135E08"/>
    <w:rsid w:val="00137C86"/>
    <w:rsid w:val="001402B3"/>
    <w:rsid w:val="001423D4"/>
    <w:rsid w:val="00142DFB"/>
    <w:rsid w:val="00143E1C"/>
    <w:rsid w:val="00144455"/>
    <w:rsid w:val="00144A31"/>
    <w:rsid w:val="001457A2"/>
    <w:rsid w:val="001463AD"/>
    <w:rsid w:val="00147219"/>
    <w:rsid w:val="00150C95"/>
    <w:rsid w:val="001510AD"/>
    <w:rsid w:val="00151A6A"/>
    <w:rsid w:val="001526CC"/>
    <w:rsid w:val="00152771"/>
    <w:rsid w:val="00154339"/>
    <w:rsid w:val="00154D25"/>
    <w:rsid w:val="0016513C"/>
    <w:rsid w:val="00172129"/>
    <w:rsid w:val="001759AE"/>
    <w:rsid w:val="00175F82"/>
    <w:rsid w:val="001760A9"/>
    <w:rsid w:val="00176EFA"/>
    <w:rsid w:val="001829E7"/>
    <w:rsid w:val="00182A7F"/>
    <w:rsid w:val="00183DE3"/>
    <w:rsid w:val="001852D4"/>
    <w:rsid w:val="00185B3F"/>
    <w:rsid w:val="00185F54"/>
    <w:rsid w:val="00186646"/>
    <w:rsid w:val="001872BD"/>
    <w:rsid w:val="00187916"/>
    <w:rsid w:val="00192D4C"/>
    <w:rsid w:val="00195A26"/>
    <w:rsid w:val="001A32F8"/>
    <w:rsid w:val="001A70B2"/>
    <w:rsid w:val="001B18C8"/>
    <w:rsid w:val="001B2716"/>
    <w:rsid w:val="001B45A6"/>
    <w:rsid w:val="001B7CE6"/>
    <w:rsid w:val="001C02D9"/>
    <w:rsid w:val="001C1C9A"/>
    <w:rsid w:val="001C43E0"/>
    <w:rsid w:val="001C7A80"/>
    <w:rsid w:val="001D0FB2"/>
    <w:rsid w:val="001D1019"/>
    <w:rsid w:val="001D23CE"/>
    <w:rsid w:val="001D4182"/>
    <w:rsid w:val="001D4302"/>
    <w:rsid w:val="001D518B"/>
    <w:rsid w:val="001D5360"/>
    <w:rsid w:val="001D750B"/>
    <w:rsid w:val="001E3AA3"/>
    <w:rsid w:val="001E637D"/>
    <w:rsid w:val="001F143F"/>
    <w:rsid w:val="001F1FFD"/>
    <w:rsid w:val="001F4448"/>
    <w:rsid w:val="001F4EFB"/>
    <w:rsid w:val="001F651F"/>
    <w:rsid w:val="001F6AE8"/>
    <w:rsid w:val="00201AD9"/>
    <w:rsid w:val="002026BA"/>
    <w:rsid w:val="00205133"/>
    <w:rsid w:val="002056BD"/>
    <w:rsid w:val="002063D4"/>
    <w:rsid w:val="002071A7"/>
    <w:rsid w:val="00210DF0"/>
    <w:rsid w:val="00213C50"/>
    <w:rsid w:val="00213DA1"/>
    <w:rsid w:val="00214E45"/>
    <w:rsid w:val="0021626F"/>
    <w:rsid w:val="00216D95"/>
    <w:rsid w:val="002171EC"/>
    <w:rsid w:val="00217876"/>
    <w:rsid w:val="00222C3A"/>
    <w:rsid w:val="002255D8"/>
    <w:rsid w:val="00226B9F"/>
    <w:rsid w:val="002315DC"/>
    <w:rsid w:val="002321A1"/>
    <w:rsid w:val="00232CE4"/>
    <w:rsid w:val="00232EBD"/>
    <w:rsid w:val="002330B7"/>
    <w:rsid w:val="002337CA"/>
    <w:rsid w:val="00236FBE"/>
    <w:rsid w:val="00237816"/>
    <w:rsid w:val="00241D8E"/>
    <w:rsid w:val="0024327D"/>
    <w:rsid w:val="00244A66"/>
    <w:rsid w:val="00245C74"/>
    <w:rsid w:val="0024628E"/>
    <w:rsid w:val="0024758A"/>
    <w:rsid w:val="002477F9"/>
    <w:rsid w:val="00247AF3"/>
    <w:rsid w:val="00250129"/>
    <w:rsid w:val="00252095"/>
    <w:rsid w:val="0025243E"/>
    <w:rsid w:val="0025309D"/>
    <w:rsid w:val="002552AF"/>
    <w:rsid w:val="0026162E"/>
    <w:rsid w:val="00261C71"/>
    <w:rsid w:val="002626D6"/>
    <w:rsid w:val="002639AF"/>
    <w:rsid w:val="00265CB5"/>
    <w:rsid w:val="002664AA"/>
    <w:rsid w:val="0026651B"/>
    <w:rsid w:val="002736E1"/>
    <w:rsid w:val="00277A9B"/>
    <w:rsid w:val="0028104D"/>
    <w:rsid w:val="0028218F"/>
    <w:rsid w:val="00282968"/>
    <w:rsid w:val="00284F4C"/>
    <w:rsid w:val="002851AF"/>
    <w:rsid w:val="00286348"/>
    <w:rsid w:val="00290264"/>
    <w:rsid w:val="00291F1E"/>
    <w:rsid w:val="002930B3"/>
    <w:rsid w:val="00293B65"/>
    <w:rsid w:val="002946B8"/>
    <w:rsid w:val="00296DB7"/>
    <w:rsid w:val="00297D2A"/>
    <w:rsid w:val="00297DA0"/>
    <w:rsid w:val="002A0109"/>
    <w:rsid w:val="002A087E"/>
    <w:rsid w:val="002A40AC"/>
    <w:rsid w:val="002A7353"/>
    <w:rsid w:val="002B13BA"/>
    <w:rsid w:val="002B1AC4"/>
    <w:rsid w:val="002B3E28"/>
    <w:rsid w:val="002B4E9C"/>
    <w:rsid w:val="002B72F3"/>
    <w:rsid w:val="002B77C9"/>
    <w:rsid w:val="002C3808"/>
    <w:rsid w:val="002C38CC"/>
    <w:rsid w:val="002C4A7A"/>
    <w:rsid w:val="002C6033"/>
    <w:rsid w:val="002C69C5"/>
    <w:rsid w:val="002C75EF"/>
    <w:rsid w:val="002D0F8E"/>
    <w:rsid w:val="002D1F3C"/>
    <w:rsid w:val="002D3596"/>
    <w:rsid w:val="002D5D58"/>
    <w:rsid w:val="002D5F9E"/>
    <w:rsid w:val="002E334D"/>
    <w:rsid w:val="002E4367"/>
    <w:rsid w:val="002E7DF4"/>
    <w:rsid w:val="002F3236"/>
    <w:rsid w:val="002F3FB8"/>
    <w:rsid w:val="002F5E0F"/>
    <w:rsid w:val="002F7C1B"/>
    <w:rsid w:val="0030165A"/>
    <w:rsid w:val="0030386D"/>
    <w:rsid w:val="003041D3"/>
    <w:rsid w:val="003044A1"/>
    <w:rsid w:val="00307404"/>
    <w:rsid w:val="00307E74"/>
    <w:rsid w:val="003114A4"/>
    <w:rsid w:val="0031333A"/>
    <w:rsid w:val="00320FB0"/>
    <w:rsid w:val="003214E3"/>
    <w:rsid w:val="00321E42"/>
    <w:rsid w:val="003243D8"/>
    <w:rsid w:val="00325762"/>
    <w:rsid w:val="003267A2"/>
    <w:rsid w:val="00326C55"/>
    <w:rsid w:val="00327E3A"/>
    <w:rsid w:val="00332981"/>
    <w:rsid w:val="003341A2"/>
    <w:rsid w:val="00340E23"/>
    <w:rsid w:val="003425F1"/>
    <w:rsid w:val="003442F3"/>
    <w:rsid w:val="003443B5"/>
    <w:rsid w:val="00347600"/>
    <w:rsid w:val="003478A6"/>
    <w:rsid w:val="00347CF4"/>
    <w:rsid w:val="00350460"/>
    <w:rsid w:val="003528F8"/>
    <w:rsid w:val="00352E82"/>
    <w:rsid w:val="00352EE7"/>
    <w:rsid w:val="00353567"/>
    <w:rsid w:val="0035440F"/>
    <w:rsid w:val="00356A03"/>
    <w:rsid w:val="00357BAA"/>
    <w:rsid w:val="00357DFD"/>
    <w:rsid w:val="00363F7B"/>
    <w:rsid w:val="0036499A"/>
    <w:rsid w:val="00364BE9"/>
    <w:rsid w:val="00367AE4"/>
    <w:rsid w:val="00371B32"/>
    <w:rsid w:val="00372C39"/>
    <w:rsid w:val="00374F4D"/>
    <w:rsid w:val="0037572A"/>
    <w:rsid w:val="00377F3C"/>
    <w:rsid w:val="0038014D"/>
    <w:rsid w:val="003847A9"/>
    <w:rsid w:val="0038797D"/>
    <w:rsid w:val="00390250"/>
    <w:rsid w:val="003906B1"/>
    <w:rsid w:val="003917F7"/>
    <w:rsid w:val="00392C3A"/>
    <w:rsid w:val="00394FB5"/>
    <w:rsid w:val="003A00CA"/>
    <w:rsid w:val="003A1C2F"/>
    <w:rsid w:val="003A2FF1"/>
    <w:rsid w:val="003A4B83"/>
    <w:rsid w:val="003A4E08"/>
    <w:rsid w:val="003A5134"/>
    <w:rsid w:val="003A55B1"/>
    <w:rsid w:val="003A7582"/>
    <w:rsid w:val="003B0212"/>
    <w:rsid w:val="003B0807"/>
    <w:rsid w:val="003B0BA5"/>
    <w:rsid w:val="003B352D"/>
    <w:rsid w:val="003B4166"/>
    <w:rsid w:val="003B4F58"/>
    <w:rsid w:val="003B7760"/>
    <w:rsid w:val="003C00B7"/>
    <w:rsid w:val="003C38C0"/>
    <w:rsid w:val="003C39F9"/>
    <w:rsid w:val="003C3ECC"/>
    <w:rsid w:val="003D14E8"/>
    <w:rsid w:val="003D2B5E"/>
    <w:rsid w:val="003D36DA"/>
    <w:rsid w:val="003D55B2"/>
    <w:rsid w:val="003D6A75"/>
    <w:rsid w:val="003E0240"/>
    <w:rsid w:val="003E1C8C"/>
    <w:rsid w:val="003E39AF"/>
    <w:rsid w:val="003E3D53"/>
    <w:rsid w:val="003E4697"/>
    <w:rsid w:val="003E5559"/>
    <w:rsid w:val="003E6F50"/>
    <w:rsid w:val="003E76FD"/>
    <w:rsid w:val="003F21CD"/>
    <w:rsid w:val="003F298C"/>
    <w:rsid w:val="003F66DE"/>
    <w:rsid w:val="003F6768"/>
    <w:rsid w:val="003F6771"/>
    <w:rsid w:val="0040260B"/>
    <w:rsid w:val="00402A69"/>
    <w:rsid w:val="00403BF8"/>
    <w:rsid w:val="00403FFC"/>
    <w:rsid w:val="00406353"/>
    <w:rsid w:val="00410582"/>
    <w:rsid w:val="00414BBD"/>
    <w:rsid w:val="00417029"/>
    <w:rsid w:val="00423712"/>
    <w:rsid w:val="00427546"/>
    <w:rsid w:val="004303EA"/>
    <w:rsid w:val="00430A4F"/>
    <w:rsid w:val="00430CAF"/>
    <w:rsid w:val="00430D2F"/>
    <w:rsid w:val="00432950"/>
    <w:rsid w:val="00432A10"/>
    <w:rsid w:val="00432C78"/>
    <w:rsid w:val="004336C2"/>
    <w:rsid w:val="00436B35"/>
    <w:rsid w:val="00436B54"/>
    <w:rsid w:val="00440EFB"/>
    <w:rsid w:val="004410AD"/>
    <w:rsid w:val="00442B43"/>
    <w:rsid w:val="00444130"/>
    <w:rsid w:val="00444722"/>
    <w:rsid w:val="00444D4D"/>
    <w:rsid w:val="004479A6"/>
    <w:rsid w:val="00451386"/>
    <w:rsid w:val="004522DE"/>
    <w:rsid w:val="004527BC"/>
    <w:rsid w:val="00457C09"/>
    <w:rsid w:val="0046009B"/>
    <w:rsid w:val="00462069"/>
    <w:rsid w:val="004620A7"/>
    <w:rsid w:val="00462B73"/>
    <w:rsid w:val="00463CC6"/>
    <w:rsid w:val="00463DDE"/>
    <w:rsid w:val="00464CE5"/>
    <w:rsid w:val="00465935"/>
    <w:rsid w:val="004664FF"/>
    <w:rsid w:val="00467170"/>
    <w:rsid w:val="00467274"/>
    <w:rsid w:val="004704F8"/>
    <w:rsid w:val="0047139F"/>
    <w:rsid w:val="00473212"/>
    <w:rsid w:val="00475AAE"/>
    <w:rsid w:val="00483675"/>
    <w:rsid w:val="00483883"/>
    <w:rsid w:val="004838DA"/>
    <w:rsid w:val="004846B0"/>
    <w:rsid w:val="00487F48"/>
    <w:rsid w:val="00491020"/>
    <w:rsid w:val="00492902"/>
    <w:rsid w:val="004929EF"/>
    <w:rsid w:val="00494308"/>
    <w:rsid w:val="004948C2"/>
    <w:rsid w:val="00496A4E"/>
    <w:rsid w:val="004975BA"/>
    <w:rsid w:val="00497C2E"/>
    <w:rsid w:val="004A3231"/>
    <w:rsid w:val="004A45DF"/>
    <w:rsid w:val="004A46B0"/>
    <w:rsid w:val="004A4C83"/>
    <w:rsid w:val="004A557E"/>
    <w:rsid w:val="004B41C8"/>
    <w:rsid w:val="004B46DB"/>
    <w:rsid w:val="004B524E"/>
    <w:rsid w:val="004C00D7"/>
    <w:rsid w:val="004C1178"/>
    <w:rsid w:val="004C140A"/>
    <w:rsid w:val="004C417F"/>
    <w:rsid w:val="004C7C68"/>
    <w:rsid w:val="004C7FCE"/>
    <w:rsid w:val="004D021C"/>
    <w:rsid w:val="004D09B9"/>
    <w:rsid w:val="004D33B2"/>
    <w:rsid w:val="004D3EB1"/>
    <w:rsid w:val="004D6D7B"/>
    <w:rsid w:val="004D77FA"/>
    <w:rsid w:val="004D7E98"/>
    <w:rsid w:val="004E0FEF"/>
    <w:rsid w:val="004E1FDF"/>
    <w:rsid w:val="004E4056"/>
    <w:rsid w:val="004E5108"/>
    <w:rsid w:val="004E7181"/>
    <w:rsid w:val="004F3B05"/>
    <w:rsid w:val="004F49F4"/>
    <w:rsid w:val="004F5208"/>
    <w:rsid w:val="004F54CA"/>
    <w:rsid w:val="004F5505"/>
    <w:rsid w:val="004F613B"/>
    <w:rsid w:val="004F6C63"/>
    <w:rsid w:val="004F7D91"/>
    <w:rsid w:val="005005B0"/>
    <w:rsid w:val="00500CFB"/>
    <w:rsid w:val="00503563"/>
    <w:rsid w:val="00503FBA"/>
    <w:rsid w:val="0050418D"/>
    <w:rsid w:val="00505027"/>
    <w:rsid w:val="0050612C"/>
    <w:rsid w:val="00506379"/>
    <w:rsid w:val="00513C81"/>
    <w:rsid w:val="0051404F"/>
    <w:rsid w:val="00514A9A"/>
    <w:rsid w:val="005154FC"/>
    <w:rsid w:val="00516845"/>
    <w:rsid w:val="00521852"/>
    <w:rsid w:val="00521B85"/>
    <w:rsid w:val="00523405"/>
    <w:rsid w:val="00524B91"/>
    <w:rsid w:val="00527074"/>
    <w:rsid w:val="0053524D"/>
    <w:rsid w:val="005352B6"/>
    <w:rsid w:val="005358E9"/>
    <w:rsid w:val="00535F80"/>
    <w:rsid w:val="00542294"/>
    <w:rsid w:val="00542778"/>
    <w:rsid w:val="00543FF8"/>
    <w:rsid w:val="00544032"/>
    <w:rsid w:val="0054461A"/>
    <w:rsid w:val="00546888"/>
    <w:rsid w:val="00546B53"/>
    <w:rsid w:val="0055152F"/>
    <w:rsid w:val="00553E5E"/>
    <w:rsid w:val="005558F6"/>
    <w:rsid w:val="00555BE5"/>
    <w:rsid w:val="0055652A"/>
    <w:rsid w:val="00556890"/>
    <w:rsid w:val="00561124"/>
    <w:rsid w:val="0056422F"/>
    <w:rsid w:val="00565619"/>
    <w:rsid w:val="00565854"/>
    <w:rsid w:val="00565E7E"/>
    <w:rsid w:val="0056682E"/>
    <w:rsid w:val="00571692"/>
    <w:rsid w:val="00574FAD"/>
    <w:rsid w:val="0058034A"/>
    <w:rsid w:val="0058057C"/>
    <w:rsid w:val="00580654"/>
    <w:rsid w:val="00581456"/>
    <w:rsid w:val="0058156C"/>
    <w:rsid w:val="005843C7"/>
    <w:rsid w:val="005867B0"/>
    <w:rsid w:val="00590C83"/>
    <w:rsid w:val="00591414"/>
    <w:rsid w:val="00593C53"/>
    <w:rsid w:val="00595150"/>
    <w:rsid w:val="005A06B0"/>
    <w:rsid w:val="005A1E49"/>
    <w:rsid w:val="005A4694"/>
    <w:rsid w:val="005A4A6E"/>
    <w:rsid w:val="005A70F7"/>
    <w:rsid w:val="005A74E8"/>
    <w:rsid w:val="005A7511"/>
    <w:rsid w:val="005B07D4"/>
    <w:rsid w:val="005B4739"/>
    <w:rsid w:val="005C1F97"/>
    <w:rsid w:val="005C2A10"/>
    <w:rsid w:val="005C2FB4"/>
    <w:rsid w:val="005C31E7"/>
    <w:rsid w:val="005C458A"/>
    <w:rsid w:val="005C4771"/>
    <w:rsid w:val="005C7776"/>
    <w:rsid w:val="005D1852"/>
    <w:rsid w:val="005D714F"/>
    <w:rsid w:val="005D7417"/>
    <w:rsid w:val="005D774E"/>
    <w:rsid w:val="005D7FDC"/>
    <w:rsid w:val="005E07F7"/>
    <w:rsid w:val="005E5B62"/>
    <w:rsid w:val="005E5E13"/>
    <w:rsid w:val="005E6605"/>
    <w:rsid w:val="005E70A2"/>
    <w:rsid w:val="005E764C"/>
    <w:rsid w:val="005F3C85"/>
    <w:rsid w:val="005F5836"/>
    <w:rsid w:val="005F5A21"/>
    <w:rsid w:val="00601C31"/>
    <w:rsid w:val="00603C4E"/>
    <w:rsid w:val="006048F1"/>
    <w:rsid w:val="00605763"/>
    <w:rsid w:val="00606DD5"/>
    <w:rsid w:val="00607829"/>
    <w:rsid w:val="00611A2E"/>
    <w:rsid w:val="00612B25"/>
    <w:rsid w:val="00613A75"/>
    <w:rsid w:val="00613C67"/>
    <w:rsid w:val="00616E0F"/>
    <w:rsid w:val="00617AE7"/>
    <w:rsid w:val="00617AF6"/>
    <w:rsid w:val="00617E6A"/>
    <w:rsid w:val="00623808"/>
    <w:rsid w:val="00623E93"/>
    <w:rsid w:val="0062577D"/>
    <w:rsid w:val="00625DDC"/>
    <w:rsid w:val="00627EE6"/>
    <w:rsid w:val="00630AE5"/>
    <w:rsid w:val="00630D67"/>
    <w:rsid w:val="00632709"/>
    <w:rsid w:val="00634E94"/>
    <w:rsid w:val="00637D94"/>
    <w:rsid w:val="006416E3"/>
    <w:rsid w:val="00641BD2"/>
    <w:rsid w:val="00644432"/>
    <w:rsid w:val="00644804"/>
    <w:rsid w:val="00647A0D"/>
    <w:rsid w:val="006507A1"/>
    <w:rsid w:val="00650B1C"/>
    <w:rsid w:val="00651741"/>
    <w:rsid w:val="00654B28"/>
    <w:rsid w:val="00654E82"/>
    <w:rsid w:val="006557F1"/>
    <w:rsid w:val="006563D2"/>
    <w:rsid w:val="00660D61"/>
    <w:rsid w:val="00660DA2"/>
    <w:rsid w:val="00661663"/>
    <w:rsid w:val="0066549E"/>
    <w:rsid w:val="006661F2"/>
    <w:rsid w:val="0067029D"/>
    <w:rsid w:val="0067178A"/>
    <w:rsid w:val="006744C6"/>
    <w:rsid w:val="006744D1"/>
    <w:rsid w:val="0067580E"/>
    <w:rsid w:val="00676E80"/>
    <w:rsid w:val="0068033F"/>
    <w:rsid w:val="00681544"/>
    <w:rsid w:val="006839A5"/>
    <w:rsid w:val="00683C92"/>
    <w:rsid w:val="00684F0B"/>
    <w:rsid w:val="00687BD7"/>
    <w:rsid w:val="00687DEB"/>
    <w:rsid w:val="00691B4F"/>
    <w:rsid w:val="00691E91"/>
    <w:rsid w:val="00692885"/>
    <w:rsid w:val="006942F0"/>
    <w:rsid w:val="00694C6F"/>
    <w:rsid w:val="006A14EC"/>
    <w:rsid w:val="006A3912"/>
    <w:rsid w:val="006A39C0"/>
    <w:rsid w:val="006A3A1C"/>
    <w:rsid w:val="006A3EAC"/>
    <w:rsid w:val="006A7769"/>
    <w:rsid w:val="006B6EC0"/>
    <w:rsid w:val="006C21B8"/>
    <w:rsid w:val="006C4030"/>
    <w:rsid w:val="006C5373"/>
    <w:rsid w:val="006D093D"/>
    <w:rsid w:val="006D0999"/>
    <w:rsid w:val="006D2E36"/>
    <w:rsid w:val="006D3CED"/>
    <w:rsid w:val="006D3E74"/>
    <w:rsid w:val="006D4D65"/>
    <w:rsid w:val="006D5E49"/>
    <w:rsid w:val="006D67C3"/>
    <w:rsid w:val="006D6F5A"/>
    <w:rsid w:val="006E1016"/>
    <w:rsid w:val="006E315E"/>
    <w:rsid w:val="006E31AA"/>
    <w:rsid w:val="006E66FD"/>
    <w:rsid w:val="006E7492"/>
    <w:rsid w:val="006F07E6"/>
    <w:rsid w:val="006F166B"/>
    <w:rsid w:val="006F1E45"/>
    <w:rsid w:val="006F44AE"/>
    <w:rsid w:val="006F4FB2"/>
    <w:rsid w:val="006F65CC"/>
    <w:rsid w:val="007042A7"/>
    <w:rsid w:val="00704F82"/>
    <w:rsid w:val="00706EBF"/>
    <w:rsid w:val="00706EC9"/>
    <w:rsid w:val="00707218"/>
    <w:rsid w:val="00707855"/>
    <w:rsid w:val="00713820"/>
    <w:rsid w:val="00715B6A"/>
    <w:rsid w:val="00716262"/>
    <w:rsid w:val="00716A3D"/>
    <w:rsid w:val="007179B6"/>
    <w:rsid w:val="00720485"/>
    <w:rsid w:val="00722AF5"/>
    <w:rsid w:val="00723466"/>
    <w:rsid w:val="007239A8"/>
    <w:rsid w:val="0072631C"/>
    <w:rsid w:val="007279EA"/>
    <w:rsid w:val="00731285"/>
    <w:rsid w:val="00740D8B"/>
    <w:rsid w:val="0074282D"/>
    <w:rsid w:val="00750082"/>
    <w:rsid w:val="007528BF"/>
    <w:rsid w:val="00752CFA"/>
    <w:rsid w:val="00754850"/>
    <w:rsid w:val="007552BB"/>
    <w:rsid w:val="00756D58"/>
    <w:rsid w:val="00756D8A"/>
    <w:rsid w:val="00763FD8"/>
    <w:rsid w:val="00766F8A"/>
    <w:rsid w:val="00767A27"/>
    <w:rsid w:val="007703E1"/>
    <w:rsid w:val="00770F35"/>
    <w:rsid w:val="00772786"/>
    <w:rsid w:val="00773447"/>
    <w:rsid w:val="00774600"/>
    <w:rsid w:val="00776377"/>
    <w:rsid w:val="0077795C"/>
    <w:rsid w:val="007805A5"/>
    <w:rsid w:val="00780ABF"/>
    <w:rsid w:val="00780BBB"/>
    <w:rsid w:val="00782BC2"/>
    <w:rsid w:val="00782F9C"/>
    <w:rsid w:val="00784792"/>
    <w:rsid w:val="00784CED"/>
    <w:rsid w:val="00784EF5"/>
    <w:rsid w:val="0079079F"/>
    <w:rsid w:val="007927F7"/>
    <w:rsid w:val="0079378A"/>
    <w:rsid w:val="00794601"/>
    <w:rsid w:val="007956CA"/>
    <w:rsid w:val="007970C5"/>
    <w:rsid w:val="007A0031"/>
    <w:rsid w:val="007A1258"/>
    <w:rsid w:val="007A2726"/>
    <w:rsid w:val="007A39CD"/>
    <w:rsid w:val="007A7096"/>
    <w:rsid w:val="007B0F2D"/>
    <w:rsid w:val="007B1546"/>
    <w:rsid w:val="007B18D3"/>
    <w:rsid w:val="007B509C"/>
    <w:rsid w:val="007B57B9"/>
    <w:rsid w:val="007B7FF2"/>
    <w:rsid w:val="007C1BBB"/>
    <w:rsid w:val="007C25A7"/>
    <w:rsid w:val="007C5287"/>
    <w:rsid w:val="007D114C"/>
    <w:rsid w:val="007D16C3"/>
    <w:rsid w:val="007D4C64"/>
    <w:rsid w:val="007D7960"/>
    <w:rsid w:val="007D7B53"/>
    <w:rsid w:val="007E09C6"/>
    <w:rsid w:val="007E0E80"/>
    <w:rsid w:val="007E1569"/>
    <w:rsid w:val="007E5124"/>
    <w:rsid w:val="007F0998"/>
    <w:rsid w:val="007F2DDF"/>
    <w:rsid w:val="007F3F65"/>
    <w:rsid w:val="007F429D"/>
    <w:rsid w:val="007F5652"/>
    <w:rsid w:val="007F5F3A"/>
    <w:rsid w:val="00800AB0"/>
    <w:rsid w:val="00802CD6"/>
    <w:rsid w:val="0080392B"/>
    <w:rsid w:val="00803E1A"/>
    <w:rsid w:val="00806EC0"/>
    <w:rsid w:val="00807389"/>
    <w:rsid w:val="00810EA2"/>
    <w:rsid w:val="00811EC7"/>
    <w:rsid w:val="00812DCC"/>
    <w:rsid w:val="00813F78"/>
    <w:rsid w:val="00814C8C"/>
    <w:rsid w:val="00815739"/>
    <w:rsid w:val="00815865"/>
    <w:rsid w:val="0082099A"/>
    <w:rsid w:val="00823B51"/>
    <w:rsid w:val="00824B5C"/>
    <w:rsid w:val="00826EA0"/>
    <w:rsid w:val="00827473"/>
    <w:rsid w:val="00827EFD"/>
    <w:rsid w:val="00827FBB"/>
    <w:rsid w:val="0083126B"/>
    <w:rsid w:val="00831794"/>
    <w:rsid w:val="00831DB0"/>
    <w:rsid w:val="008331A1"/>
    <w:rsid w:val="00835B10"/>
    <w:rsid w:val="008364D2"/>
    <w:rsid w:val="00843478"/>
    <w:rsid w:val="008442A8"/>
    <w:rsid w:val="00846222"/>
    <w:rsid w:val="008471C6"/>
    <w:rsid w:val="00847350"/>
    <w:rsid w:val="008515E2"/>
    <w:rsid w:val="0085190B"/>
    <w:rsid w:val="00852D3B"/>
    <w:rsid w:val="008540EC"/>
    <w:rsid w:val="00854C34"/>
    <w:rsid w:val="00855A34"/>
    <w:rsid w:val="00855D5F"/>
    <w:rsid w:val="00856D79"/>
    <w:rsid w:val="00861A2C"/>
    <w:rsid w:val="00866A3A"/>
    <w:rsid w:val="0086743C"/>
    <w:rsid w:val="00867B5B"/>
    <w:rsid w:val="008707E7"/>
    <w:rsid w:val="00871564"/>
    <w:rsid w:val="0087540B"/>
    <w:rsid w:val="00876119"/>
    <w:rsid w:val="00877166"/>
    <w:rsid w:val="00877ABD"/>
    <w:rsid w:val="00877BF3"/>
    <w:rsid w:val="00877FEE"/>
    <w:rsid w:val="008811CC"/>
    <w:rsid w:val="008822B0"/>
    <w:rsid w:val="0088355C"/>
    <w:rsid w:val="0088377E"/>
    <w:rsid w:val="008852E0"/>
    <w:rsid w:val="00886139"/>
    <w:rsid w:val="00886653"/>
    <w:rsid w:val="008869A0"/>
    <w:rsid w:val="00890188"/>
    <w:rsid w:val="00891383"/>
    <w:rsid w:val="00892C77"/>
    <w:rsid w:val="00893E1D"/>
    <w:rsid w:val="00894D25"/>
    <w:rsid w:val="008958FF"/>
    <w:rsid w:val="00895F7B"/>
    <w:rsid w:val="008A147B"/>
    <w:rsid w:val="008A21EB"/>
    <w:rsid w:val="008A3E06"/>
    <w:rsid w:val="008A49BC"/>
    <w:rsid w:val="008A5187"/>
    <w:rsid w:val="008A571C"/>
    <w:rsid w:val="008B04A6"/>
    <w:rsid w:val="008B12F7"/>
    <w:rsid w:val="008B16AF"/>
    <w:rsid w:val="008B48B0"/>
    <w:rsid w:val="008B5844"/>
    <w:rsid w:val="008B5A15"/>
    <w:rsid w:val="008B6C01"/>
    <w:rsid w:val="008C03A3"/>
    <w:rsid w:val="008C0DB4"/>
    <w:rsid w:val="008C2E1A"/>
    <w:rsid w:val="008C3F49"/>
    <w:rsid w:val="008C4F54"/>
    <w:rsid w:val="008C5F6E"/>
    <w:rsid w:val="008C6CF5"/>
    <w:rsid w:val="008D196C"/>
    <w:rsid w:val="008D2202"/>
    <w:rsid w:val="008D2A6F"/>
    <w:rsid w:val="008D2AE7"/>
    <w:rsid w:val="008D3E1E"/>
    <w:rsid w:val="008D4529"/>
    <w:rsid w:val="008D5A61"/>
    <w:rsid w:val="008D5ACF"/>
    <w:rsid w:val="008D76C2"/>
    <w:rsid w:val="008E128E"/>
    <w:rsid w:val="008E24A1"/>
    <w:rsid w:val="008E46F7"/>
    <w:rsid w:val="008E7DEA"/>
    <w:rsid w:val="008F2933"/>
    <w:rsid w:val="008F3344"/>
    <w:rsid w:val="008F4018"/>
    <w:rsid w:val="008F765B"/>
    <w:rsid w:val="00900174"/>
    <w:rsid w:val="00900CA9"/>
    <w:rsid w:val="00901197"/>
    <w:rsid w:val="009016DA"/>
    <w:rsid w:val="00907555"/>
    <w:rsid w:val="00907A7B"/>
    <w:rsid w:val="0091155B"/>
    <w:rsid w:val="00911A0B"/>
    <w:rsid w:val="009126C1"/>
    <w:rsid w:val="00915FF6"/>
    <w:rsid w:val="0091671F"/>
    <w:rsid w:val="00920B8F"/>
    <w:rsid w:val="00921770"/>
    <w:rsid w:val="00922FD4"/>
    <w:rsid w:val="00930071"/>
    <w:rsid w:val="0093128F"/>
    <w:rsid w:val="00931B5E"/>
    <w:rsid w:val="009323C9"/>
    <w:rsid w:val="0093433D"/>
    <w:rsid w:val="00935004"/>
    <w:rsid w:val="0094128B"/>
    <w:rsid w:val="009462A1"/>
    <w:rsid w:val="00946C30"/>
    <w:rsid w:val="00947455"/>
    <w:rsid w:val="009505B5"/>
    <w:rsid w:val="00951736"/>
    <w:rsid w:val="00951FDD"/>
    <w:rsid w:val="00953652"/>
    <w:rsid w:val="00953995"/>
    <w:rsid w:val="00960695"/>
    <w:rsid w:val="0096072B"/>
    <w:rsid w:val="009611EF"/>
    <w:rsid w:val="009631B7"/>
    <w:rsid w:val="009632D1"/>
    <w:rsid w:val="009644F1"/>
    <w:rsid w:val="00971593"/>
    <w:rsid w:val="009716C0"/>
    <w:rsid w:val="00972BF0"/>
    <w:rsid w:val="00973373"/>
    <w:rsid w:val="009733EF"/>
    <w:rsid w:val="00974E98"/>
    <w:rsid w:val="00975FEB"/>
    <w:rsid w:val="009760CC"/>
    <w:rsid w:val="0097655F"/>
    <w:rsid w:val="00977603"/>
    <w:rsid w:val="009805EA"/>
    <w:rsid w:val="009824C2"/>
    <w:rsid w:val="009905D3"/>
    <w:rsid w:val="009922CC"/>
    <w:rsid w:val="00992504"/>
    <w:rsid w:val="009929E4"/>
    <w:rsid w:val="00992B4F"/>
    <w:rsid w:val="00993011"/>
    <w:rsid w:val="0099379A"/>
    <w:rsid w:val="0099490D"/>
    <w:rsid w:val="009A017B"/>
    <w:rsid w:val="009A1BF6"/>
    <w:rsid w:val="009A2886"/>
    <w:rsid w:val="009A2D1E"/>
    <w:rsid w:val="009A33D9"/>
    <w:rsid w:val="009A3F5E"/>
    <w:rsid w:val="009A4F36"/>
    <w:rsid w:val="009A5E4D"/>
    <w:rsid w:val="009A7EF2"/>
    <w:rsid w:val="009B48A6"/>
    <w:rsid w:val="009B544B"/>
    <w:rsid w:val="009B5F79"/>
    <w:rsid w:val="009B7769"/>
    <w:rsid w:val="009C05AB"/>
    <w:rsid w:val="009C068E"/>
    <w:rsid w:val="009C0EBB"/>
    <w:rsid w:val="009C131A"/>
    <w:rsid w:val="009C5704"/>
    <w:rsid w:val="009C7C0F"/>
    <w:rsid w:val="009D08E0"/>
    <w:rsid w:val="009D4E6F"/>
    <w:rsid w:val="009E1049"/>
    <w:rsid w:val="009E5FA0"/>
    <w:rsid w:val="009E64F3"/>
    <w:rsid w:val="009F0614"/>
    <w:rsid w:val="009F0E15"/>
    <w:rsid w:val="009F2827"/>
    <w:rsid w:val="009F34EC"/>
    <w:rsid w:val="009F3B4A"/>
    <w:rsid w:val="009F426F"/>
    <w:rsid w:val="009F63EE"/>
    <w:rsid w:val="009F7AA3"/>
    <w:rsid w:val="009F7DEF"/>
    <w:rsid w:val="00A003D9"/>
    <w:rsid w:val="00A00A7C"/>
    <w:rsid w:val="00A020B4"/>
    <w:rsid w:val="00A03CF6"/>
    <w:rsid w:val="00A04EA1"/>
    <w:rsid w:val="00A05F65"/>
    <w:rsid w:val="00A060EC"/>
    <w:rsid w:val="00A0719D"/>
    <w:rsid w:val="00A07C2D"/>
    <w:rsid w:val="00A103C9"/>
    <w:rsid w:val="00A10DAB"/>
    <w:rsid w:val="00A12BD7"/>
    <w:rsid w:val="00A13AAE"/>
    <w:rsid w:val="00A15B97"/>
    <w:rsid w:val="00A1626F"/>
    <w:rsid w:val="00A170A8"/>
    <w:rsid w:val="00A25553"/>
    <w:rsid w:val="00A25959"/>
    <w:rsid w:val="00A27560"/>
    <w:rsid w:val="00A33571"/>
    <w:rsid w:val="00A356B0"/>
    <w:rsid w:val="00A40F35"/>
    <w:rsid w:val="00A40F4B"/>
    <w:rsid w:val="00A4354E"/>
    <w:rsid w:val="00A43683"/>
    <w:rsid w:val="00A444B4"/>
    <w:rsid w:val="00A44A34"/>
    <w:rsid w:val="00A468D8"/>
    <w:rsid w:val="00A51456"/>
    <w:rsid w:val="00A51688"/>
    <w:rsid w:val="00A5435D"/>
    <w:rsid w:val="00A56386"/>
    <w:rsid w:val="00A5762B"/>
    <w:rsid w:val="00A57B5B"/>
    <w:rsid w:val="00A57CF3"/>
    <w:rsid w:val="00A6076F"/>
    <w:rsid w:val="00A629AF"/>
    <w:rsid w:val="00A65588"/>
    <w:rsid w:val="00A659F1"/>
    <w:rsid w:val="00A675F4"/>
    <w:rsid w:val="00A67B73"/>
    <w:rsid w:val="00A71B5B"/>
    <w:rsid w:val="00A75764"/>
    <w:rsid w:val="00A770A8"/>
    <w:rsid w:val="00A7725D"/>
    <w:rsid w:val="00A777F7"/>
    <w:rsid w:val="00A81D48"/>
    <w:rsid w:val="00A827B4"/>
    <w:rsid w:val="00A83C91"/>
    <w:rsid w:val="00A85539"/>
    <w:rsid w:val="00A87D41"/>
    <w:rsid w:val="00A91150"/>
    <w:rsid w:val="00A9160C"/>
    <w:rsid w:val="00A9175F"/>
    <w:rsid w:val="00A93D19"/>
    <w:rsid w:val="00A95887"/>
    <w:rsid w:val="00A96EAC"/>
    <w:rsid w:val="00A976DE"/>
    <w:rsid w:val="00AA13A0"/>
    <w:rsid w:val="00AA1D1D"/>
    <w:rsid w:val="00AA483C"/>
    <w:rsid w:val="00AA616B"/>
    <w:rsid w:val="00AA747D"/>
    <w:rsid w:val="00AA7915"/>
    <w:rsid w:val="00AB0255"/>
    <w:rsid w:val="00AB21AA"/>
    <w:rsid w:val="00AB4EF9"/>
    <w:rsid w:val="00AC2271"/>
    <w:rsid w:val="00AC36B3"/>
    <w:rsid w:val="00AC4363"/>
    <w:rsid w:val="00AD19E1"/>
    <w:rsid w:val="00AD460C"/>
    <w:rsid w:val="00AD4910"/>
    <w:rsid w:val="00AD66DC"/>
    <w:rsid w:val="00AE0BC3"/>
    <w:rsid w:val="00AE25EA"/>
    <w:rsid w:val="00AE36A6"/>
    <w:rsid w:val="00AE463D"/>
    <w:rsid w:val="00AF1747"/>
    <w:rsid w:val="00AF1761"/>
    <w:rsid w:val="00AF2550"/>
    <w:rsid w:val="00AF5C3F"/>
    <w:rsid w:val="00AF7113"/>
    <w:rsid w:val="00AF73FF"/>
    <w:rsid w:val="00B011B7"/>
    <w:rsid w:val="00B045B5"/>
    <w:rsid w:val="00B0493E"/>
    <w:rsid w:val="00B04DB0"/>
    <w:rsid w:val="00B06322"/>
    <w:rsid w:val="00B07886"/>
    <w:rsid w:val="00B10431"/>
    <w:rsid w:val="00B12ECF"/>
    <w:rsid w:val="00B14491"/>
    <w:rsid w:val="00B16D44"/>
    <w:rsid w:val="00B1790F"/>
    <w:rsid w:val="00B2172A"/>
    <w:rsid w:val="00B2432B"/>
    <w:rsid w:val="00B25620"/>
    <w:rsid w:val="00B25A98"/>
    <w:rsid w:val="00B262AF"/>
    <w:rsid w:val="00B30695"/>
    <w:rsid w:val="00B33EE2"/>
    <w:rsid w:val="00B34C56"/>
    <w:rsid w:val="00B356F2"/>
    <w:rsid w:val="00B35B3A"/>
    <w:rsid w:val="00B36319"/>
    <w:rsid w:val="00B373D9"/>
    <w:rsid w:val="00B379D6"/>
    <w:rsid w:val="00B438EC"/>
    <w:rsid w:val="00B43E10"/>
    <w:rsid w:val="00B441E1"/>
    <w:rsid w:val="00B45C6E"/>
    <w:rsid w:val="00B5280D"/>
    <w:rsid w:val="00B5451A"/>
    <w:rsid w:val="00B548DF"/>
    <w:rsid w:val="00B566F2"/>
    <w:rsid w:val="00B56B82"/>
    <w:rsid w:val="00B6026F"/>
    <w:rsid w:val="00B637EF"/>
    <w:rsid w:val="00B6693D"/>
    <w:rsid w:val="00B713EB"/>
    <w:rsid w:val="00B71A38"/>
    <w:rsid w:val="00B74ED0"/>
    <w:rsid w:val="00B755EA"/>
    <w:rsid w:val="00B83360"/>
    <w:rsid w:val="00B8417C"/>
    <w:rsid w:val="00B8487E"/>
    <w:rsid w:val="00B85D5D"/>
    <w:rsid w:val="00B86D03"/>
    <w:rsid w:val="00B87377"/>
    <w:rsid w:val="00B8759D"/>
    <w:rsid w:val="00B904E6"/>
    <w:rsid w:val="00B91788"/>
    <w:rsid w:val="00B9264D"/>
    <w:rsid w:val="00B95266"/>
    <w:rsid w:val="00B96A04"/>
    <w:rsid w:val="00B970D7"/>
    <w:rsid w:val="00BA03B8"/>
    <w:rsid w:val="00BA08B7"/>
    <w:rsid w:val="00BA0E24"/>
    <w:rsid w:val="00BA3503"/>
    <w:rsid w:val="00BA3B0E"/>
    <w:rsid w:val="00BA3D63"/>
    <w:rsid w:val="00BB1280"/>
    <w:rsid w:val="00BB5EC4"/>
    <w:rsid w:val="00BB6F64"/>
    <w:rsid w:val="00BC0A29"/>
    <w:rsid w:val="00BC1FD4"/>
    <w:rsid w:val="00BC2457"/>
    <w:rsid w:val="00BC3AB2"/>
    <w:rsid w:val="00BC6F33"/>
    <w:rsid w:val="00BC7A70"/>
    <w:rsid w:val="00BC7DC8"/>
    <w:rsid w:val="00BD0CA9"/>
    <w:rsid w:val="00BD2780"/>
    <w:rsid w:val="00BD3CC6"/>
    <w:rsid w:val="00BD6FA3"/>
    <w:rsid w:val="00BE04CE"/>
    <w:rsid w:val="00BE0D39"/>
    <w:rsid w:val="00BE3B7C"/>
    <w:rsid w:val="00BE5090"/>
    <w:rsid w:val="00BE59AE"/>
    <w:rsid w:val="00BF2AF3"/>
    <w:rsid w:val="00BF3A51"/>
    <w:rsid w:val="00BF3CD7"/>
    <w:rsid w:val="00BF4292"/>
    <w:rsid w:val="00BF42A0"/>
    <w:rsid w:val="00BF6B97"/>
    <w:rsid w:val="00C018DB"/>
    <w:rsid w:val="00C024E1"/>
    <w:rsid w:val="00C02899"/>
    <w:rsid w:val="00C044D7"/>
    <w:rsid w:val="00C0592B"/>
    <w:rsid w:val="00C06CFC"/>
    <w:rsid w:val="00C111C1"/>
    <w:rsid w:val="00C1150A"/>
    <w:rsid w:val="00C118EB"/>
    <w:rsid w:val="00C175FE"/>
    <w:rsid w:val="00C23732"/>
    <w:rsid w:val="00C237FE"/>
    <w:rsid w:val="00C2524D"/>
    <w:rsid w:val="00C2651E"/>
    <w:rsid w:val="00C27EFF"/>
    <w:rsid w:val="00C32A3E"/>
    <w:rsid w:val="00C32F60"/>
    <w:rsid w:val="00C334D6"/>
    <w:rsid w:val="00C33FD9"/>
    <w:rsid w:val="00C34812"/>
    <w:rsid w:val="00C352F5"/>
    <w:rsid w:val="00C36C67"/>
    <w:rsid w:val="00C37F53"/>
    <w:rsid w:val="00C40E48"/>
    <w:rsid w:val="00C41879"/>
    <w:rsid w:val="00C42CD8"/>
    <w:rsid w:val="00C45058"/>
    <w:rsid w:val="00C45E4F"/>
    <w:rsid w:val="00C46CD6"/>
    <w:rsid w:val="00C47074"/>
    <w:rsid w:val="00C470F3"/>
    <w:rsid w:val="00C50990"/>
    <w:rsid w:val="00C51344"/>
    <w:rsid w:val="00C54E8A"/>
    <w:rsid w:val="00C55017"/>
    <w:rsid w:val="00C60D05"/>
    <w:rsid w:val="00C6196E"/>
    <w:rsid w:val="00C655B2"/>
    <w:rsid w:val="00C66DAC"/>
    <w:rsid w:val="00C70970"/>
    <w:rsid w:val="00C72938"/>
    <w:rsid w:val="00C734B7"/>
    <w:rsid w:val="00C76CCC"/>
    <w:rsid w:val="00C77935"/>
    <w:rsid w:val="00C90E86"/>
    <w:rsid w:val="00C91E87"/>
    <w:rsid w:val="00C92DD9"/>
    <w:rsid w:val="00C95ABB"/>
    <w:rsid w:val="00C95DB5"/>
    <w:rsid w:val="00CA19E7"/>
    <w:rsid w:val="00CA2EF4"/>
    <w:rsid w:val="00CA36D8"/>
    <w:rsid w:val="00CA6AC9"/>
    <w:rsid w:val="00CB0A3B"/>
    <w:rsid w:val="00CB0BFE"/>
    <w:rsid w:val="00CB15A5"/>
    <w:rsid w:val="00CB3098"/>
    <w:rsid w:val="00CB6104"/>
    <w:rsid w:val="00CB67B0"/>
    <w:rsid w:val="00CC13EE"/>
    <w:rsid w:val="00CC16FB"/>
    <w:rsid w:val="00CC1729"/>
    <w:rsid w:val="00CC403C"/>
    <w:rsid w:val="00CC4426"/>
    <w:rsid w:val="00CC4EA4"/>
    <w:rsid w:val="00CC6841"/>
    <w:rsid w:val="00CC6E70"/>
    <w:rsid w:val="00CC7034"/>
    <w:rsid w:val="00CD4576"/>
    <w:rsid w:val="00CD5197"/>
    <w:rsid w:val="00CD6476"/>
    <w:rsid w:val="00CD6C8E"/>
    <w:rsid w:val="00CE06D0"/>
    <w:rsid w:val="00CE0903"/>
    <w:rsid w:val="00CE090F"/>
    <w:rsid w:val="00CE1169"/>
    <w:rsid w:val="00CE3B53"/>
    <w:rsid w:val="00CE3C7B"/>
    <w:rsid w:val="00CE5F57"/>
    <w:rsid w:val="00CE66E5"/>
    <w:rsid w:val="00CF0C06"/>
    <w:rsid w:val="00CF2965"/>
    <w:rsid w:val="00CF38DE"/>
    <w:rsid w:val="00CF53C9"/>
    <w:rsid w:val="00CF5485"/>
    <w:rsid w:val="00CF690F"/>
    <w:rsid w:val="00CF6DA5"/>
    <w:rsid w:val="00D0527F"/>
    <w:rsid w:val="00D0679C"/>
    <w:rsid w:val="00D067B4"/>
    <w:rsid w:val="00D10217"/>
    <w:rsid w:val="00D11AAF"/>
    <w:rsid w:val="00D21396"/>
    <w:rsid w:val="00D21E34"/>
    <w:rsid w:val="00D226BD"/>
    <w:rsid w:val="00D24140"/>
    <w:rsid w:val="00D26194"/>
    <w:rsid w:val="00D31057"/>
    <w:rsid w:val="00D31E9B"/>
    <w:rsid w:val="00D32B33"/>
    <w:rsid w:val="00D32C00"/>
    <w:rsid w:val="00D34320"/>
    <w:rsid w:val="00D3601C"/>
    <w:rsid w:val="00D36BCA"/>
    <w:rsid w:val="00D40CCE"/>
    <w:rsid w:val="00D4119D"/>
    <w:rsid w:val="00D4346E"/>
    <w:rsid w:val="00D467F6"/>
    <w:rsid w:val="00D47300"/>
    <w:rsid w:val="00D50124"/>
    <w:rsid w:val="00D5338D"/>
    <w:rsid w:val="00D55152"/>
    <w:rsid w:val="00D5684E"/>
    <w:rsid w:val="00D57985"/>
    <w:rsid w:val="00D6088E"/>
    <w:rsid w:val="00D61FFB"/>
    <w:rsid w:val="00D62061"/>
    <w:rsid w:val="00D62A8B"/>
    <w:rsid w:val="00D63A22"/>
    <w:rsid w:val="00D63E38"/>
    <w:rsid w:val="00D64234"/>
    <w:rsid w:val="00D6497D"/>
    <w:rsid w:val="00D649A8"/>
    <w:rsid w:val="00D6553D"/>
    <w:rsid w:val="00D657E4"/>
    <w:rsid w:val="00D66195"/>
    <w:rsid w:val="00D66B74"/>
    <w:rsid w:val="00D6744E"/>
    <w:rsid w:val="00D676E7"/>
    <w:rsid w:val="00D719D8"/>
    <w:rsid w:val="00D775FE"/>
    <w:rsid w:val="00D77DE3"/>
    <w:rsid w:val="00D814BB"/>
    <w:rsid w:val="00D81829"/>
    <w:rsid w:val="00D845ED"/>
    <w:rsid w:val="00D930EE"/>
    <w:rsid w:val="00D97056"/>
    <w:rsid w:val="00D97F08"/>
    <w:rsid w:val="00DA05CE"/>
    <w:rsid w:val="00DA1656"/>
    <w:rsid w:val="00DA25C4"/>
    <w:rsid w:val="00DA27C7"/>
    <w:rsid w:val="00DA3C80"/>
    <w:rsid w:val="00DA50F3"/>
    <w:rsid w:val="00DA63B2"/>
    <w:rsid w:val="00DA75EE"/>
    <w:rsid w:val="00DB055C"/>
    <w:rsid w:val="00DB2324"/>
    <w:rsid w:val="00DB2BEE"/>
    <w:rsid w:val="00DB2DAF"/>
    <w:rsid w:val="00DB4C0C"/>
    <w:rsid w:val="00DB5045"/>
    <w:rsid w:val="00DB618E"/>
    <w:rsid w:val="00DB6BD6"/>
    <w:rsid w:val="00DB7774"/>
    <w:rsid w:val="00DB7A5D"/>
    <w:rsid w:val="00DC23C3"/>
    <w:rsid w:val="00DC386F"/>
    <w:rsid w:val="00DC5215"/>
    <w:rsid w:val="00DD0088"/>
    <w:rsid w:val="00DD0405"/>
    <w:rsid w:val="00DD07C1"/>
    <w:rsid w:val="00DD0C5A"/>
    <w:rsid w:val="00DD0D42"/>
    <w:rsid w:val="00DD0D74"/>
    <w:rsid w:val="00DD137A"/>
    <w:rsid w:val="00DD322A"/>
    <w:rsid w:val="00DD5887"/>
    <w:rsid w:val="00DD72FB"/>
    <w:rsid w:val="00DE3D8A"/>
    <w:rsid w:val="00DE5FCF"/>
    <w:rsid w:val="00DE64AD"/>
    <w:rsid w:val="00DF2972"/>
    <w:rsid w:val="00DF2D9C"/>
    <w:rsid w:val="00DF3325"/>
    <w:rsid w:val="00DF352F"/>
    <w:rsid w:val="00DF3A34"/>
    <w:rsid w:val="00DF41BD"/>
    <w:rsid w:val="00DF50F1"/>
    <w:rsid w:val="00DF5402"/>
    <w:rsid w:val="00DF6181"/>
    <w:rsid w:val="00DF620C"/>
    <w:rsid w:val="00DF6310"/>
    <w:rsid w:val="00E003D8"/>
    <w:rsid w:val="00E00A94"/>
    <w:rsid w:val="00E016D6"/>
    <w:rsid w:val="00E1174B"/>
    <w:rsid w:val="00E11C93"/>
    <w:rsid w:val="00E133EC"/>
    <w:rsid w:val="00E13D83"/>
    <w:rsid w:val="00E17380"/>
    <w:rsid w:val="00E1754E"/>
    <w:rsid w:val="00E227F4"/>
    <w:rsid w:val="00E2409F"/>
    <w:rsid w:val="00E24FF3"/>
    <w:rsid w:val="00E25AAF"/>
    <w:rsid w:val="00E26623"/>
    <w:rsid w:val="00E318A0"/>
    <w:rsid w:val="00E32030"/>
    <w:rsid w:val="00E32CDC"/>
    <w:rsid w:val="00E3371C"/>
    <w:rsid w:val="00E34855"/>
    <w:rsid w:val="00E35024"/>
    <w:rsid w:val="00E35F72"/>
    <w:rsid w:val="00E407DB"/>
    <w:rsid w:val="00E41405"/>
    <w:rsid w:val="00E42E43"/>
    <w:rsid w:val="00E5050A"/>
    <w:rsid w:val="00E5083C"/>
    <w:rsid w:val="00E5260F"/>
    <w:rsid w:val="00E53C00"/>
    <w:rsid w:val="00E54E9A"/>
    <w:rsid w:val="00E554D9"/>
    <w:rsid w:val="00E565A8"/>
    <w:rsid w:val="00E566F0"/>
    <w:rsid w:val="00E57E8C"/>
    <w:rsid w:val="00E6003F"/>
    <w:rsid w:val="00E6034E"/>
    <w:rsid w:val="00E60FBC"/>
    <w:rsid w:val="00E63C26"/>
    <w:rsid w:val="00E6512D"/>
    <w:rsid w:val="00E65314"/>
    <w:rsid w:val="00E6635E"/>
    <w:rsid w:val="00E66527"/>
    <w:rsid w:val="00E6727F"/>
    <w:rsid w:val="00E67BDA"/>
    <w:rsid w:val="00E73153"/>
    <w:rsid w:val="00E74521"/>
    <w:rsid w:val="00E80507"/>
    <w:rsid w:val="00E809A9"/>
    <w:rsid w:val="00E812E1"/>
    <w:rsid w:val="00E81768"/>
    <w:rsid w:val="00E83F75"/>
    <w:rsid w:val="00E85ACC"/>
    <w:rsid w:val="00E86763"/>
    <w:rsid w:val="00E90591"/>
    <w:rsid w:val="00E90B01"/>
    <w:rsid w:val="00E92A5B"/>
    <w:rsid w:val="00E947E9"/>
    <w:rsid w:val="00E958FC"/>
    <w:rsid w:val="00E95A99"/>
    <w:rsid w:val="00EA05FE"/>
    <w:rsid w:val="00EA2FB3"/>
    <w:rsid w:val="00EA3E7A"/>
    <w:rsid w:val="00EA5A6C"/>
    <w:rsid w:val="00EA5CC2"/>
    <w:rsid w:val="00EA6679"/>
    <w:rsid w:val="00EA67C8"/>
    <w:rsid w:val="00EA7F13"/>
    <w:rsid w:val="00EB1462"/>
    <w:rsid w:val="00EB442D"/>
    <w:rsid w:val="00EB476C"/>
    <w:rsid w:val="00EB6525"/>
    <w:rsid w:val="00EB666D"/>
    <w:rsid w:val="00EB6F4B"/>
    <w:rsid w:val="00EB7799"/>
    <w:rsid w:val="00EC0F10"/>
    <w:rsid w:val="00EC282F"/>
    <w:rsid w:val="00EC2A8A"/>
    <w:rsid w:val="00EC58B7"/>
    <w:rsid w:val="00EC5E34"/>
    <w:rsid w:val="00EC7C99"/>
    <w:rsid w:val="00ED00EF"/>
    <w:rsid w:val="00ED00F2"/>
    <w:rsid w:val="00ED1173"/>
    <w:rsid w:val="00ED30E7"/>
    <w:rsid w:val="00ED538C"/>
    <w:rsid w:val="00ED6D03"/>
    <w:rsid w:val="00EE0A16"/>
    <w:rsid w:val="00EE141E"/>
    <w:rsid w:val="00EE2056"/>
    <w:rsid w:val="00EE51C9"/>
    <w:rsid w:val="00EE5CF3"/>
    <w:rsid w:val="00EE7FED"/>
    <w:rsid w:val="00EF168D"/>
    <w:rsid w:val="00EF2F5D"/>
    <w:rsid w:val="00EF3252"/>
    <w:rsid w:val="00EF36F5"/>
    <w:rsid w:val="00EF4C85"/>
    <w:rsid w:val="00EF6073"/>
    <w:rsid w:val="00EF7217"/>
    <w:rsid w:val="00EF77D4"/>
    <w:rsid w:val="00F030BF"/>
    <w:rsid w:val="00F03503"/>
    <w:rsid w:val="00F03958"/>
    <w:rsid w:val="00F04E70"/>
    <w:rsid w:val="00F053BA"/>
    <w:rsid w:val="00F07D53"/>
    <w:rsid w:val="00F11291"/>
    <w:rsid w:val="00F13AF9"/>
    <w:rsid w:val="00F213CD"/>
    <w:rsid w:val="00F21403"/>
    <w:rsid w:val="00F232B0"/>
    <w:rsid w:val="00F2556B"/>
    <w:rsid w:val="00F260BA"/>
    <w:rsid w:val="00F303EA"/>
    <w:rsid w:val="00F30FCD"/>
    <w:rsid w:val="00F3163A"/>
    <w:rsid w:val="00F37CF9"/>
    <w:rsid w:val="00F4029A"/>
    <w:rsid w:val="00F44DB2"/>
    <w:rsid w:val="00F45589"/>
    <w:rsid w:val="00F45D21"/>
    <w:rsid w:val="00F467DD"/>
    <w:rsid w:val="00F5072F"/>
    <w:rsid w:val="00F532F5"/>
    <w:rsid w:val="00F53D8C"/>
    <w:rsid w:val="00F60319"/>
    <w:rsid w:val="00F60900"/>
    <w:rsid w:val="00F63529"/>
    <w:rsid w:val="00F645AA"/>
    <w:rsid w:val="00F648C5"/>
    <w:rsid w:val="00F64AA4"/>
    <w:rsid w:val="00F64EB3"/>
    <w:rsid w:val="00F6559C"/>
    <w:rsid w:val="00F66543"/>
    <w:rsid w:val="00F70552"/>
    <w:rsid w:val="00F765CA"/>
    <w:rsid w:val="00F80129"/>
    <w:rsid w:val="00F822CA"/>
    <w:rsid w:val="00F87AE5"/>
    <w:rsid w:val="00F90F5E"/>
    <w:rsid w:val="00F91371"/>
    <w:rsid w:val="00F92C46"/>
    <w:rsid w:val="00F9367B"/>
    <w:rsid w:val="00F944B7"/>
    <w:rsid w:val="00F960A4"/>
    <w:rsid w:val="00F96AB2"/>
    <w:rsid w:val="00FA20E5"/>
    <w:rsid w:val="00FA4AB5"/>
    <w:rsid w:val="00FA4E03"/>
    <w:rsid w:val="00FA4E70"/>
    <w:rsid w:val="00FA7070"/>
    <w:rsid w:val="00FB4B9C"/>
    <w:rsid w:val="00FB7EEB"/>
    <w:rsid w:val="00FC1948"/>
    <w:rsid w:val="00FC34C8"/>
    <w:rsid w:val="00FC5F46"/>
    <w:rsid w:val="00FD20F3"/>
    <w:rsid w:val="00FD50BC"/>
    <w:rsid w:val="00FD60E6"/>
    <w:rsid w:val="00FD7ACC"/>
    <w:rsid w:val="00FE0E70"/>
    <w:rsid w:val="00FE177E"/>
    <w:rsid w:val="00FE1EC2"/>
    <w:rsid w:val="00FE2D01"/>
    <w:rsid w:val="00FE4914"/>
    <w:rsid w:val="00FE4B58"/>
    <w:rsid w:val="00FE5024"/>
    <w:rsid w:val="00FE7094"/>
    <w:rsid w:val="00FF4340"/>
    <w:rsid w:val="00FF7296"/>
    <w:rsid w:val="00FF7D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F5C3F"/>
    <w:pPr>
      <w:widowControl w:val="0"/>
      <w:suppressAutoHyphens/>
      <w:textAlignment w:val="baseline"/>
    </w:pPr>
    <w:rPr>
      <w:rFonts w:cs="Arial Unicode MS"/>
      <w:kern w:val="1"/>
      <w:sz w:val="24"/>
      <w:szCs w:val="24"/>
      <w:lang w:val="it-IT"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uiPriority w:val="99"/>
    <w:rsid w:val="00AF5C3F"/>
  </w:style>
  <w:style w:type="paragraph" w:customStyle="1" w:styleId="Intestazione">
    <w:name w:val="Intestazione"/>
    <w:basedOn w:val="Normal"/>
    <w:next w:val="BodyText"/>
    <w:uiPriority w:val="99"/>
    <w:rsid w:val="00AF5C3F"/>
    <w:pPr>
      <w:keepNext/>
      <w:spacing w:before="240" w:after="120"/>
    </w:pPr>
    <w:rPr>
      <w:rFonts w:ascii="Arial" w:hAnsi="Arial"/>
      <w:sz w:val="28"/>
      <w:szCs w:val="28"/>
    </w:rPr>
  </w:style>
  <w:style w:type="paragraph" w:styleId="BodyText">
    <w:name w:val="Body Text"/>
    <w:basedOn w:val="Normal"/>
    <w:link w:val="BodyTextChar"/>
    <w:uiPriority w:val="99"/>
    <w:rsid w:val="00AF5C3F"/>
    <w:pPr>
      <w:spacing w:after="120"/>
    </w:pPr>
  </w:style>
  <w:style w:type="character" w:customStyle="1" w:styleId="BodyTextChar">
    <w:name w:val="Body Text Char"/>
    <w:link w:val="BodyText"/>
    <w:uiPriority w:val="99"/>
    <w:semiHidden/>
    <w:locked/>
    <w:rsid w:val="00195A26"/>
    <w:rPr>
      <w:rFonts w:cs="Mangal"/>
      <w:kern w:val="1"/>
      <w:sz w:val="21"/>
      <w:szCs w:val="21"/>
      <w:lang w:val="it-IT" w:eastAsia="zh-CN" w:bidi="hi-IN"/>
    </w:rPr>
  </w:style>
  <w:style w:type="paragraph" w:styleId="List">
    <w:name w:val="List"/>
    <w:basedOn w:val="Textbody"/>
    <w:uiPriority w:val="99"/>
    <w:rsid w:val="00AF5C3F"/>
  </w:style>
  <w:style w:type="paragraph" w:styleId="Caption">
    <w:name w:val="caption"/>
    <w:basedOn w:val="Normal"/>
    <w:uiPriority w:val="99"/>
    <w:qFormat/>
    <w:rsid w:val="00AF5C3F"/>
    <w:pPr>
      <w:suppressLineNumbers/>
      <w:spacing w:before="120" w:after="120"/>
    </w:pPr>
    <w:rPr>
      <w:i/>
      <w:iCs/>
    </w:rPr>
  </w:style>
  <w:style w:type="paragraph" w:customStyle="1" w:styleId="Indice">
    <w:name w:val="Indice"/>
    <w:basedOn w:val="Normal"/>
    <w:uiPriority w:val="99"/>
    <w:rsid w:val="00AF5C3F"/>
    <w:pPr>
      <w:suppressLineNumbers/>
    </w:pPr>
  </w:style>
  <w:style w:type="paragraph" w:customStyle="1" w:styleId="Standard">
    <w:name w:val="Standard"/>
    <w:uiPriority w:val="99"/>
    <w:rsid w:val="00AF5C3F"/>
    <w:pPr>
      <w:widowControl w:val="0"/>
      <w:suppressAutoHyphens/>
      <w:textAlignment w:val="baseline"/>
    </w:pPr>
    <w:rPr>
      <w:rFonts w:cs="Arial Unicode MS"/>
      <w:kern w:val="1"/>
      <w:sz w:val="24"/>
      <w:szCs w:val="24"/>
      <w:lang w:val="it-IT" w:eastAsia="zh-CN" w:bidi="hi-IN"/>
    </w:rPr>
  </w:style>
  <w:style w:type="paragraph" w:customStyle="1" w:styleId="Textbody">
    <w:name w:val="Text body"/>
    <w:basedOn w:val="Standard"/>
    <w:uiPriority w:val="99"/>
    <w:rsid w:val="00AF5C3F"/>
    <w:pPr>
      <w:spacing w:after="120"/>
    </w:pPr>
  </w:style>
  <w:style w:type="paragraph" w:customStyle="1" w:styleId="Heading">
    <w:name w:val="Heading"/>
    <w:basedOn w:val="Standard"/>
    <w:next w:val="Textbody"/>
    <w:uiPriority w:val="99"/>
    <w:rsid w:val="00AF5C3F"/>
    <w:pPr>
      <w:keepNext/>
      <w:spacing w:before="240" w:after="120"/>
    </w:pPr>
    <w:rPr>
      <w:rFonts w:ascii="Arial" w:hAnsi="Arial"/>
      <w:sz w:val="28"/>
      <w:szCs w:val="28"/>
    </w:rPr>
  </w:style>
  <w:style w:type="paragraph" w:customStyle="1" w:styleId="WW-Caption">
    <w:name w:val="WW-Caption"/>
    <w:basedOn w:val="Standard"/>
    <w:uiPriority w:val="99"/>
    <w:rsid w:val="00AF5C3F"/>
    <w:pPr>
      <w:suppressLineNumbers/>
      <w:spacing w:before="120" w:after="120"/>
    </w:pPr>
    <w:rPr>
      <w:i/>
      <w:iCs/>
    </w:rPr>
  </w:style>
  <w:style w:type="paragraph" w:customStyle="1" w:styleId="Index">
    <w:name w:val="Index"/>
    <w:basedOn w:val="Standard"/>
    <w:uiPriority w:val="99"/>
    <w:rsid w:val="00AF5C3F"/>
    <w:pPr>
      <w:suppressLineNumbers/>
    </w:pPr>
  </w:style>
  <w:style w:type="paragraph" w:styleId="BalloonText">
    <w:name w:val="Balloon Text"/>
    <w:basedOn w:val="Normal"/>
    <w:link w:val="BalloonTextChar"/>
    <w:uiPriority w:val="99"/>
    <w:semiHidden/>
    <w:rsid w:val="000B4EDD"/>
    <w:rPr>
      <w:rFonts w:ascii="Tahoma" w:hAnsi="Tahoma" w:cs="Mangal"/>
      <w:sz w:val="16"/>
      <w:szCs w:val="14"/>
    </w:rPr>
  </w:style>
  <w:style w:type="character" w:customStyle="1" w:styleId="BalloonTextChar">
    <w:name w:val="Balloon Text Char"/>
    <w:link w:val="BalloonText"/>
    <w:uiPriority w:val="99"/>
    <w:semiHidden/>
    <w:locked/>
    <w:rsid w:val="000B4EDD"/>
    <w:rPr>
      <w:rFonts w:ascii="Tahoma" w:hAnsi="Tahoma" w:cs="Mangal"/>
      <w:kern w:val="1"/>
      <w:sz w:val="14"/>
      <w:szCs w:val="14"/>
      <w:lang w:val="it-IT" w:eastAsia="zh-CN" w:bidi="hi-IN"/>
    </w:rPr>
  </w:style>
  <w:style w:type="character" w:styleId="CommentReference">
    <w:name w:val="annotation reference"/>
    <w:uiPriority w:val="99"/>
    <w:semiHidden/>
    <w:rsid w:val="000B4EDD"/>
    <w:rPr>
      <w:rFonts w:cs="Times New Roman"/>
      <w:sz w:val="16"/>
      <w:szCs w:val="16"/>
    </w:rPr>
  </w:style>
  <w:style w:type="paragraph" w:styleId="CommentText">
    <w:name w:val="annotation text"/>
    <w:basedOn w:val="Normal"/>
    <w:link w:val="CommentTextChar"/>
    <w:uiPriority w:val="99"/>
    <w:rsid w:val="000B4EDD"/>
    <w:rPr>
      <w:rFonts w:cs="Mangal"/>
      <w:sz w:val="20"/>
      <w:szCs w:val="18"/>
    </w:rPr>
  </w:style>
  <w:style w:type="character" w:customStyle="1" w:styleId="CommentTextChar">
    <w:name w:val="Comment Text Char"/>
    <w:link w:val="CommentText"/>
    <w:uiPriority w:val="99"/>
    <w:locked/>
    <w:rsid w:val="000B4EDD"/>
    <w:rPr>
      <w:rFonts w:eastAsia="Times New Roman" w:cs="Mangal"/>
      <w:kern w:val="1"/>
      <w:sz w:val="18"/>
      <w:szCs w:val="18"/>
      <w:lang w:val="it-IT" w:eastAsia="zh-CN" w:bidi="hi-IN"/>
    </w:rPr>
  </w:style>
  <w:style w:type="paragraph" w:styleId="CommentSubject">
    <w:name w:val="annotation subject"/>
    <w:basedOn w:val="CommentText"/>
    <w:next w:val="CommentText"/>
    <w:link w:val="CommentSubjectChar"/>
    <w:uiPriority w:val="99"/>
    <w:semiHidden/>
    <w:rsid w:val="000B4EDD"/>
    <w:rPr>
      <w:b/>
      <w:bCs/>
    </w:rPr>
  </w:style>
  <w:style w:type="character" w:customStyle="1" w:styleId="CommentSubjectChar">
    <w:name w:val="Comment Subject Char"/>
    <w:link w:val="CommentSubject"/>
    <w:uiPriority w:val="99"/>
    <w:semiHidden/>
    <w:locked/>
    <w:rsid w:val="000B4EDD"/>
    <w:rPr>
      <w:rFonts w:eastAsia="Times New Roman" w:cs="Mangal"/>
      <w:b/>
      <w:bCs/>
      <w:kern w:val="1"/>
      <w:sz w:val="18"/>
      <w:szCs w:val="18"/>
      <w:lang w:val="it-IT" w:eastAsia="zh-CN" w:bidi="hi-IN"/>
    </w:rPr>
  </w:style>
  <w:style w:type="character" w:styleId="Hyperlink">
    <w:name w:val="Hyperlink"/>
    <w:uiPriority w:val="99"/>
    <w:rsid w:val="00483883"/>
    <w:rPr>
      <w:rFonts w:cs="Times New Roman"/>
      <w:color w:val="0000FF"/>
      <w:u w:val="single"/>
    </w:rPr>
  </w:style>
  <w:style w:type="paragraph" w:customStyle="1" w:styleId="Stilepredefinito">
    <w:name w:val="Stile predefinito"/>
    <w:rsid w:val="00483883"/>
    <w:pPr>
      <w:suppressAutoHyphens/>
      <w:spacing w:after="200" w:line="276" w:lineRule="auto"/>
    </w:pPr>
    <w:rPr>
      <w:rFonts w:ascii="Cambria" w:hAnsi="Cambria" w:cs="Cambria"/>
      <w:color w:val="00000A"/>
      <w:sz w:val="24"/>
      <w:szCs w:val="24"/>
    </w:rPr>
  </w:style>
  <w:style w:type="paragraph" w:customStyle="1" w:styleId="ColorfulList-Accent11">
    <w:name w:val="Colorful List - Accent 11"/>
    <w:basedOn w:val="Normal"/>
    <w:uiPriority w:val="99"/>
    <w:qFormat/>
    <w:rsid w:val="008C03A3"/>
    <w:pPr>
      <w:ind w:left="720"/>
      <w:contextualSpacing/>
    </w:pPr>
    <w:rPr>
      <w:rFonts w:cs="Mangal"/>
      <w:szCs w:val="21"/>
    </w:rPr>
  </w:style>
  <w:style w:type="character" w:customStyle="1" w:styleId="hps">
    <w:name w:val="hps"/>
    <w:uiPriority w:val="99"/>
    <w:rsid w:val="00320FB0"/>
    <w:rPr>
      <w:rFonts w:cs="Times New Roman"/>
    </w:rPr>
  </w:style>
  <w:style w:type="character" w:styleId="FollowedHyperlink">
    <w:name w:val="FollowedHyperlink"/>
    <w:uiPriority w:val="99"/>
    <w:semiHidden/>
    <w:unhideWhenUsed/>
    <w:rsid w:val="00D845ED"/>
    <w:rPr>
      <w:color w:val="800080"/>
      <w:u w:val="single"/>
    </w:rPr>
  </w:style>
  <w:style w:type="table" w:customStyle="1" w:styleId="LightList1">
    <w:name w:val="Light List1"/>
    <w:basedOn w:val="TableNormal"/>
    <w:uiPriority w:val="61"/>
    <w:rsid w:val="002D3596"/>
    <w:rPr>
      <w:rFonts w:ascii="Calibri" w:eastAsia="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
    <w:name w:val="彩色列表1"/>
    <w:basedOn w:val="TableNormal"/>
    <w:uiPriority w:val="63"/>
    <w:rsid w:val="009C5704"/>
    <w:rPr>
      <w:rFonts w:ascii="Calibri" w:eastAsia="Calibri" w:hAnsi="Calibri"/>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Footer">
    <w:name w:val="footer"/>
    <w:basedOn w:val="Normal"/>
    <w:link w:val="FooterChar"/>
    <w:uiPriority w:val="99"/>
    <w:unhideWhenUsed/>
    <w:rsid w:val="0004426A"/>
    <w:pPr>
      <w:tabs>
        <w:tab w:val="center" w:pos="4153"/>
        <w:tab w:val="right" w:pos="8306"/>
      </w:tabs>
    </w:pPr>
  </w:style>
  <w:style w:type="character" w:customStyle="1" w:styleId="FooterChar">
    <w:name w:val="Footer Char"/>
    <w:link w:val="Footer"/>
    <w:uiPriority w:val="99"/>
    <w:rsid w:val="0004426A"/>
    <w:rPr>
      <w:rFonts w:cs="Arial Unicode MS"/>
      <w:kern w:val="1"/>
      <w:sz w:val="24"/>
      <w:szCs w:val="24"/>
      <w:lang w:val="it-IT" w:eastAsia="zh-CN" w:bidi="hi-IN"/>
    </w:rPr>
  </w:style>
  <w:style w:type="character" w:styleId="PageNumber">
    <w:name w:val="page number"/>
    <w:basedOn w:val="DefaultParagraphFont"/>
    <w:uiPriority w:val="99"/>
    <w:semiHidden/>
    <w:unhideWhenUsed/>
    <w:rsid w:val="0004426A"/>
  </w:style>
  <w:style w:type="table" w:styleId="TableGrid">
    <w:name w:val="Table Grid"/>
    <w:basedOn w:val="TableNormal"/>
    <w:uiPriority w:val="59"/>
    <w:locked/>
    <w:rsid w:val="0088377E"/>
    <w:rPr>
      <w:rFonts w:ascii="Calibri" w:eastAsia="MS Mincho" w:hAnsi="Calibri"/>
      <w:sz w:val="24"/>
      <w:szCs w:val="24"/>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2D1F3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Header">
    <w:name w:val="header"/>
    <w:basedOn w:val="Normal"/>
    <w:link w:val="HeaderChar"/>
    <w:uiPriority w:val="99"/>
    <w:unhideWhenUsed/>
    <w:rsid w:val="003B352D"/>
    <w:pPr>
      <w:tabs>
        <w:tab w:val="center" w:pos="4153"/>
        <w:tab w:val="right" w:pos="8306"/>
      </w:tabs>
    </w:pPr>
  </w:style>
  <w:style w:type="character" w:customStyle="1" w:styleId="HeaderChar">
    <w:name w:val="Header Char"/>
    <w:link w:val="Header"/>
    <w:uiPriority w:val="99"/>
    <w:rsid w:val="003B352D"/>
    <w:rPr>
      <w:rFonts w:cs="Arial Unicode MS"/>
      <w:kern w:val="1"/>
      <w:sz w:val="24"/>
      <w:szCs w:val="24"/>
      <w:lang w:val="it-IT" w:eastAsia="zh-CN" w:bidi="hi-IN"/>
    </w:rPr>
  </w:style>
  <w:style w:type="paragraph" w:styleId="ListParagraph">
    <w:name w:val="List Paragraph"/>
    <w:basedOn w:val="Normal"/>
    <w:uiPriority w:val="34"/>
    <w:qFormat/>
    <w:rsid w:val="00810EA2"/>
    <w:pPr>
      <w:suppressAutoHyphens w:val="0"/>
      <w:ind w:firstLineChars="200" w:firstLine="420"/>
      <w:jc w:val="both"/>
      <w:textAlignment w:val="auto"/>
    </w:pPr>
    <w:rPr>
      <w:rFonts w:ascii="Calibri" w:hAnsi="Calibri" w:cs="Times New Roman"/>
      <w:kern w:val="2"/>
      <w:sz w:val="21"/>
      <w:szCs w:val="22"/>
      <w:lang w:val="en-US" w:bidi="ar-SA"/>
    </w:rPr>
  </w:style>
  <w:style w:type="paragraph" w:styleId="Revision">
    <w:name w:val="Revision"/>
    <w:hidden/>
    <w:uiPriority w:val="71"/>
    <w:rsid w:val="00F13AF9"/>
    <w:rPr>
      <w:rFonts w:cs="Mangal"/>
      <w:kern w:val="1"/>
      <w:sz w:val="24"/>
      <w:szCs w:val="21"/>
      <w:lang w:val="it-IT" w:eastAsia="zh-CN" w:bidi="hi-IN"/>
    </w:rPr>
  </w:style>
  <w:style w:type="character" w:styleId="Emphasis">
    <w:name w:val="Emphasis"/>
    <w:qFormat/>
    <w:locked/>
    <w:rsid w:val="00D63A22"/>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F5C3F"/>
    <w:pPr>
      <w:widowControl w:val="0"/>
      <w:suppressAutoHyphens/>
      <w:textAlignment w:val="baseline"/>
    </w:pPr>
    <w:rPr>
      <w:rFonts w:cs="Arial Unicode MS"/>
      <w:kern w:val="1"/>
      <w:sz w:val="24"/>
      <w:szCs w:val="24"/>
      <w:lang w:val="it-IT"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uiPriority w:val="99"/>
    <w:rsid w:val="00AF5C3F"/>
  </w:style>
  <w:style w:type="paragraph" w:customStyle="1" w:styleId="Intestazione">
    <w:name w:val="Intestazione"/>
    <w:basedOn w:val="Normal"/>
    <w:next w:val="BodyText"/>
    <w:uiPriority w:val="99"/>
    <w:rsid w:val="00AF5C3F"/>
    <w:pPr>
      <w:keepNext/>
      <w:spacing w:before="240" w:after="120"/>
    </w:pPr>
    <w:rPr>
      <w:rFonts w:ascii="Arial" w:hAnsi="Arial"/>
      <w:sz w:val="28"/>
      <w:szCs w:val="28"/>
    </w:rPr>
  </w:style>
  <w:style w:type="paragraph" w:styleId="BodyText">
    <w:name w:val="Body Text"/>
    <w:basedOn w:val="Normal"/>
    <w:link w:val="BodyTextChar"/>
    <w:uiPriority w:val="99"/>
    <w:rsid w:val="00AF5C3F"/>
    <w:pPr>
      <w:spacing w:after="120"/>
    </w:pPr>
  </w:style>
  <w:style w:type="character" w:customStyle="1" w:styleId="BodyTextChar">
    <w:name w:val="Body Text Char"/>
    <w:link w:val="BodyText"/>
    <w:uiPriority w:val="99"/>
    <w:semiHidden/>
    <w:locked/>
    <w:rsid w:val="00195A26"/>
    <w:rPr>
      <w:rFonts w:cs="Mangal"/>
      <w:kern w:val="1"/>
      <w:sz w:val="21"/>
      <w:szCs w:val="21"/>
      <w:lang w:val="it-IT" w:eastAsia="zh-CN" w:bidi="hi-IN"/>
    </w:rPr>
  </w:style>
  <w:style w:type="paragraph" w:styleId="List">
    <w:name w:val="List"/>
    <w:basedOn w:val="Textbody"/>
    <w:uiPriority w:val="99"/>
    <w:rsid w:val="00AF5C3F"/>
  </w:style>
  <w:style w:type="paragraph" w:styleId="Caption">
    <w:name w:val="caption"/>
    <w:basedOn w:val="Normal"/>
    <w:uiPriority w:val="99"/>
    <w:qFormat/>
    <w:rsid w:val="00AF5C3F"/>
    <w:pPr>
      <w:suppressLineNumbers/>
      <w:spacing w:before="120" w:after="120"/>
    </w:pPr>
    <w:rPr>
      <w:i/>
      <w:iCs/>
    </w:rPr>
  </w:style>
  <w:style w:type="paragraph" w:customStyle="1" w:styleId="Indice">
    <w:name w:val="Indice"/>
    <w:basedOn w:val="Normal"/>
    <w:uiPriority w:val="99"/>
    <w:rsid w:val="00AF5C3F"/>
    <w:pPr>
      <w:suppressLineNumbers/>
    </w:pPr>
  </w:style>
  <w:style w:type="paragraph" w:customStyle="1" w:styleId="Standard">
    <w:name w:val="Standard"/>
    <w:uiPriority w:val="99"/>
    <w:rsid w:val="00AF5C3F"/>
    <w:pPr>
      <w:widowControl w:val="0"/>
      <w:suppressAutoHyphens/>
      <w:textAlignment w:val="baseline"/>
    </w:pPr>
    <w:rPr>
      <w:rFonts w:cs="Arial Unicode MS"/>
      <w:kern w:val="1"/>
      <w:sz w:val="24"/>
      <w:szCs w:val="24"/>
      <w:lang w:val="it-IT" w:eastAsia="zh-CN" w:bidi="hi-IN"/>
    </w:rPr>
  </w:style>
  <w:style w:type="paragraph" w:customStyle="1" w:styleId="Textbody">
    <w:name w:val="Text body"/>
    <w:basedOn w:val="Standard"/>
    <w:uiPriority w:val="99"/>
    <w:rsid w:val="00AF5C3F"/>
    <w:pPr>
      <w:spacing w:after="120"/>
    </w:pPr>
  </w:style>
  <w:style w:type="paragraph" w:customStyle="1" w:styleId="Heading">
    <w:name w:val="Heading"/>
    <w:basedOn w:val="Standard"/>
    <w:next w:val="Textbody"/>
    <w:uiPriority w:val="99"/>
    <w:rsid w:val="00AF5C3F"/>
    <w:pPr>
      <w:keepNext/>
      <w:spacing w:before="240" w:after="120"/>
    </w:pPr>
    <w:rPr>
      <w:rFonts w:ascii="Arial" w:hAnsi="Arial"/>
      <w:sz w:val="28"/>
      <w:szCs w:val="28"/>
    </w:rPr>
  </w:style>
  <w:style w:type="paragraph" w:customStyle="1" w:styleId="WW-Caption">
    <w:name w:val="WW-Caption"/>
    <w:basedOn w:val="Standard"/>
    <w:uiPriority w:val="99"/>
    <w:rsid w:val="00AF5C3F"/>
    <w:pPr>
      <w:suppressLineNumbers/>
      <w:spacing w:before="120" w:after="120"/>
    </w:pPr>
    <w:rPr>
      <w:i/>
      <w:iCs/>
    </w:rPr>
  </w:style>
  <w:style w:type="paragraph" w:customStyle="1" w:styleId="Index">
    <w:name w:val="Index"/>
    <w:basedOn w:val="Standard"/>
    <w:uiPriority w:val="99"/>
    <w:rsid w:val="00AF5C3F"/>
    <w:pPr>
      <w:suppressLineNumbers/>
    </w:pPr>
  </w:style>
  <w:style w:type="paragraph" w:styleId="BalloonText">
    <w:name w:val="Balloon Text"/>
    <w:basedOn w:val="Normal"/>
    <w:link w:val="BalloonTextChar"/>
    <w:uiPriority w:val="99"/>
    <w:semiHidden/>
    <w:rsid w:val="000B4EDD"/>
    <w:rPr>
      <w:rFonts w:ascii="Tahoma" w:hAnsi="Tahoma" w:cs="Mangal"/>
      <w:sz w:val="16"/>
      <w:szCs w:val="14"/>
    </w:rPr>
  </w:style>
  <w:style w:type="character" w:customStyle="1" w:styleId="BalloonTextChar">
    <w:name w:val="Balloon Text Char"/>
    <w:link w:val="BalloonText"/>
    <w:uiPriority w:val="99"/>
    <w:semiHidden/>
    <w:locked/>
    <w:rsid w:val="000B4EDD"/>
    <w:rPr>
      <w:rFonts w:ascii="Tahoma" w:hAnsi="Tahoma" w:cs="Mangal"/>
      <w:kern w:val="1"/>
      <w:sz w:val="14"/>
      <w:szCs w:val="14"/>
      <w:lang w:val="it-IT" w:eastAsia="zh-CN" w:bidi="hi-IN"/>
    </w:rPr>
  </w:style>
  <w:style w:type="character" w:styleId="CommentReference">
    <w:name w:val="annotation reference"/>
    <w:uiPriority w:val="99"/>
    <w:semiHidden/>
    <w:rsid w:val="000B4EDD"/>
    <w:rPr>
      <w:rFonts w:cs="Times New Roman"/>
      <w:sz w:val="16"/>
      <w:szCs w:val="16"/>
    </w:rPr>
  </w:style>
  <w:style w:type="paragraph" w:styleId="CommentText">
    <w:name w:val="annotation text"/>
    <w:basedOn w:val="Normal"/>
    <w:link w:val="CommentTextChar"/>
    <w:uiPriority w:val="99"/>
    <w:rsid w:val="000B4EDD"/>
    <w:rPr>
      <w:rFonts w:cs="Mangal"/>
      <w:sz w:val="20"/>
      <w:szCs w:val="18"/>
    </w:rPr>
  </w:style>
  <w:style w:type="character" w:customStyle="1" w:styleId="CommentTextChar">
    <w:name w:val="Comment Text Char"/>
    <w:link w:val="CommentText"/>
    <w:uiPriority w:val="99"/>
    <w:locked/>
    <w:rsid w:val="000B4EDD"/>
    <w:rPr>
      <w:rFonts w:eastAsia="Times New Roman" w:cs="Mangal"/>
      <w:kern w:val="1"/>
      <w:sz w:val="18"/>
      <w:szCs w:val="18"/>
      <w:lang w:val="it-IT" w:eastAsia="zh-CN" w:bidi="hi-IN"/>
    </w:rPr>
  </w:style>
  <w:style w:type="paragraph" w:styleId="CommentSubject">
    <w:name w:val="annotation subject"/>
    <w:basedOn w:val="CommentText"/>
    <w:next w:val="CommentText"/>
    <w:link w:val="CommentSubjectChar"/>
    <w:uiPriority w:val="99"/>
    <w:semiHidden/>
    <w:rsid w:val="000B4EDD"/>
    <w:rPr>
      <w:b/>
      <w:bCs/>
    </w:rPr>
  </w:style>
  <w:style w:type="character" w:customStyle="1" w:styleId="CommentSubjectChar">
    <w:name w:val="Comment Subject Char"/>
    <w:link w:val="CommentSubject"/>
    <w:uiPriority w:val="99"/>
    <w:semiHidden/>
    <w:locked/>
    <w:rsid w:val="000B4EDD"/>
    <w:rPr>
      <w:rFonts w:eastAsia="Times New Roman" w:cs="Mangal"/>
      <w:b/>
      <w:bCs/>
      <w:kern w:val="1"/>
      <w:sz w:val="18"/>
      <w:szCs w:val="18"/>
      <w:lang w:val="it-IT" w:eastAsia="zh-CN" w:bidi="hi-IN"/>
    </w:rPr>
  </w:style>
  <w:style w:type="character" w:styleId="Hyperlink">
    <w:name w:val="Hyperlink"/>
    <w:uiPriority w:val="99"/>
    <w:rsid w:val="00483883"/>
    <w:rPr>
      <w:rFonts w:cs="Times New Roman"/>
      <w:color w:val="0000FF"/>
      <w:u w:val="single"/>
    </w:rPr>
  </w:style>
  <w:style w:type="paragraph" w:customStyle="1" w:styleId="Stilepredefinito">
    <w:name w:val="Stile predefinito"/>
    <w:rsid w:val="00483883"/>
    <w:pPr>
      <w:suppressAutoHyphens/>
      <w:spacing w:after="200" w:line="276" w:lineRule="auto"/>
    </w:pPr>
    <w:rPr>
      <w:rFonts w:ascii="Cambria" w:hAnsi="Cambria" w:cs="Cambria"/>
      <w:color w:val="00000A"/>
      <w:sz w:val="24"/>
      <w:szCs w:val="24"/>
    </w:rPr>
  </w:style>
  <w:style w:type="paragraph" w:customStyle="1" w:styleId="ColorfulList-Accent11">
    <w:name w:val="Colorful List - Accent 11"/>
    <w:basedOn w:val="Normal"/>
    <w:uiPriority w:val="99"/>
    <w:qFormat/>
    <w:rsid w:val="008C03A3"/>
    <w:pPr>
      <w:ind w:left="720"/>
      <w:contextualSpacing/>
    </w:pPr>
    <w:rPr>
      <w:rFonts w:cs="Mangal"/>
      <w:szCs w:val="21"/>
    </w:rPr>
  </w:style>
  <w:style w:type="character" w:customStyle="1" w:styleId="hps">
    <w:name w:val="hps"/>
    <w:uiPriority w:val="99"/>
    <w:rsid w:val="00320FB0"/>
    <w:rPr>
      <w:rFonts w:cs="Times New Roman"/>
    </w:rPr>
  </w:style>
  <w:style w:type="character" w:styleId="FollowedHyperlink">
    <w:name w:val="FollowedHyperlink"/>
    <w:uiPriority w:val="99"/>
    <w:semiHidden/>
    <w:unhideWhenUsed/>
    <w:rsid w:val="00D845ED"/>
    <w:rPr>
      <w:color w:val="800080"/>
      <w:u w:val="single"/>
    </w:rPr>
  </w:style>
  <w:style w:type="table" w:customStyle="1" w:styleId="LightList1">
    <w:name w:val="Light List1"/>
    <w:basedOn w:val="TableNormal"/>
    <w:uiPriority w:val="61"/>
    <w:rsid w:val="002D3596"/>
    <w:rPr>
      <w:rFonts w:ascii="Calibri" w:eastAsia="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
    <w:name w:val="彩色列表1"/>
    <w:basedOn w:val="TableNormal"/>
    <w:uiPriority w:val="63"/>
    <w:rsid w:val="009C5704"/>
    <w:rPr>
      <w:rFonts w:ascii="Calibri" w:eastAsia="Calibri" w:hAnsi="Calibri"/>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Footer">
    <w:name w:val="footer"/>
    <w:basedOn w:val="Normal"/>
    <w:link w:val="FooterChar"/>
    <w:uiPriority w:val="99"/>
    <w:unhideWhenUsed/>
    <w:rsid w:val="0004426A"/>
    <w:pPr>
      <w:tabs>
        <w:tab w:val="center" w:pos="4153"/>
        <w:tab w:val="right" w:pos="8306"/>
      </w:tabs>
    </w:pPr>
  </w:style>
  <w:style w:type="character" w:customStyle="1" w:styleId="FooterChar">
    <w:name w:val="Footer Char"/>
    <w:link w:val="Footer"/>
    <w:uiPriority w:val="99"/>
    <w:rsid w:val="0004426A"/>
    <w:rPr>
      <w:rFonts w:cs="Arial Unicode MS"/>
      <w:kern w:val="1"/>
      <w:sz w:val="24"/>
      <w:szCs w:val="24"/>
      <w:lang w:val="it-IT" w:eastAsia="zh-CN" w:bidi="hi-IN"/>
    </w:rPr>
  </w:style>
  <w:style w:type="character" w:styleId="PageNumber">
    <w:name w:val="page number"/>
    <w:basedOn w:val="DefaultParagraphFont"/>
    <w:uiPriority w:val="99"/>
    <w:semiHidden/>
    <w:unhideWhenUsed/>
    <w:rsid w:val="0004426A"/>
  </w:style>
  <w:style w:type="table" w:styleId="TableGrid">
    <w:name w:val="Table Grid"/>
    <w:basedOn w:val="TableNormal"/>
    <w:uiPriority w:val="59"/>
    <w:locked/>
    <w:rsid w:val="0088377E"/>
    <w:rPr>
      <w:rFonts w:ascii="Calibri" w:eastAsia="MS Mincho" w:hAnsi="Calibri"/>
      <w:sz w:val="24"/>
      <w:szCs w:val="24"/>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2D1F3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Header">
    <w:name w:val="header"/>
    <w:basedOn w:val="Normal"/>
    <w:link w:val="HeaderChar"/>
    <w:uiPriority w:val="99"/>
    <w:unhideWhenUsed/>
    <w:rsid w:val="003B352D"/>
    <w:pPr>
      <w:tabs>
        <w:tab w:val="center" w:pos="4153"/>
        <w:tab w:val="right" w:pos="8306"/>
      </w:tabs>
    </w:pPr>
  </w:style>
  <w:style w:type="character" w:customStyle="1" w:styleId="HeaderChar">
    <w:name w:val="Header Char"/>
    <w:link w:val="Header"/>
    <w:uiPriority w:val="99"/>
    <w:rsid w:val="003B352D"/>
    <w:rPr>
      <w:rFonts w:cs="Arial Unicode MS"/>
      <w:kern w:val="1"/>
      <w:sz w:val="24"/>
      <w:szCs w:val="24"/>
      <w:lang w:val="it-IT" w:eastAsia="zh-CN" w:bidi="hi-IN"/>
    </w:rPr>
  </w:style>
  <w:style w:type="paragraph" w:styleId="ListParagraph">
    <w:name w:val="List Paragraph"/>
    <w:basedOn w:val="Normal"/>
    <w:uiPriority w:val="34"/>
    <w:qFormat/>
    <w:rsid w:val="00810EA2"/>
    <w:pPr>
      <w:suppressAutoHyphens w:val="0"/>
      <w:ind w:firstLineChars="200" w:firstLine="420"/>
      <w:jc w:val="both"/>
      <w:textAlignment w:val="auto"/>
    </w:pPr>
    <w:rPr>
      <w:rFonts w:ascii="Calibri" w:hAnsi="Calibri" w:cs="Times New Roman"/>
      <w:kern w:val="2"/>
      <w:sz w:val="21"/>
      <w:szCs w:val="22"/>
      <w:lang w:val="en-US" w:bidi="ar-SA"/>
    </w:rPr>
  </w:style>
  <w:style w:type="paragraph" w:styleId="Revision">
    <w:name w:val="Revision"/>
    <w:hidden/>
    <w:uiPriority w:val="71"/>
    <w:rsid w:val="00F13AF9"/>
    <w:rPr>
      <w:rFonts w:cs="Mangal"/>
      <w:kern w:val="1"/>
      <w:sz w:val="24"/>
      <w:szCs w:val="21"/>
      <w:lang w:val="it-IT" w:eastAsia="zh-CN" w:bidi="hi-IN"/>
    </w:rPr>
  </w:style>
  <w:style w:type="character" w:styleId="Emphasis">
    <w:name w:val="Emphasis"/>
    <w:qFormat/>
    <w:locked/>
    <w:rsid w:val="00D63A22"/>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97467">
      <w:bodyDiv w:val="1"/>
      <w:marLeft w:val="0"/>
      <w:marRight w:val="0"/>
      <w:marTop w:val="0"/>
      <w:marBottom w:val="0"/>
      <w:divBdr>
        <w:top w:val="none" w:sz="0" w:space="0" w:color="auto"/>
        <w:left w:val="none" w:sz="0" w:space="0" w:color="auto"/>
        <w:bottom w:val="none" w:sz="0" w:space="0" w:color="auto"/>
        <w:right w:val="none" w:sz="0" w:space="0" w:color="auto"/>
      </w:divBdr>
      <w:divsChild>
        <w:div w:id="1892306189">
          <w:marLeft w:val="0"/>
          <w:marRight w:val="0"/>
          <w:marTop w:val="0"/>
          <w:marBottom w:val="0"/>
          <w:divBdr>
            <w:top w:val="none" w:sz="0" w:space="0" w:color="auto"/>
            <w:left w:val="none" w:sz="0" w:space="0" w:color="auto"/>
            <w:bottom w:val="none" w:sz="0" w:space="0" w:color="auto"/>
            <w:right w:val="none" w:sz="0" w:space="0" w:color="auto"/>
          </w:divBdr>
          <w:divsChild>
            <w:div w:id="520317312">
              <w:marLeft w:val="0"/>
              <w:marRight w:val="0"/>
              <w:marTop w:val="0"/>
              <w:marBottom w:val="0"/>
              <w:divBdr>
                <w:top w:val="none" w:sz="0" w:space="0" w:color="auto"/>
                <w:left w:val="none" w:sz="0" w:space="0" w:color="auto"/>
                <w:bottom w:val="none" w:sz="0" w:space="0" w:color="auto"/>
                <w:right w:val="none" w:sz="0" w:space="0" w:color="auto"/>
              </w:divBdr>
              <w:divsChild>
                <w:div w:id="380593897">
                  <w:marLeft w:val="0"/>
                  <w:marRight w:val="0"/>
                  <w:marTop w:val="0"/>
                  <w:marBottom w:val="0"/>
                  <w:divBdr>
                    <w:top w:val="none" w:sz="0" w:space="0" w:color="auto"/>
                    <w:left w:val="none" w:sz="0" w:space="0" w:color="auto"/>
                    <w:bottom w:val="none" w:sz="0" w:space="0" w:color="auto"/>
                    <w:right w:val="none" w:sz="0" w:space="0" w:color="auto"/>
                  </w:divBdr>
                  <w:divsChild>
                    <w:div w:id="19523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656070">
      <w:bodyDiv w:val="1"/>
      <w:marLeft w:val="0"/>
      <w:marRight w:val="0"/>
      <w:marTop w:val="0"/>
      <w:marBottom w:val="0"/>
      <w:divBdr>
        <w:top w:val="none" w:sz="0" w:space="0" w:color="auto"/>
        <w:left w:val="none" w:sz="0" w:space="0" w:color="auto"/>
        <w:bottom w:val="none" w:sz="0" w:space="0" w:color="auto"/>
        <w:right w:val="none" w:sz="0" w:space="0" w:color="auto"/>
      </w:divBdr>
    </w:div>
    <w:div w:id="483199749">
      <w:bodyDiv w:val="1"/>
      <w:marLeft w:val="0"/>
      <w:marRight w:val="0"/>
      <w:marTop w:val="0"/>
      <w:marBottom w:val="0"/>
      <w:divBdr>
        <w:top w:val="none" w:sz="0" w:space="0" w:color="auto"/>
        <w:left w:val="none" w:sz="0" w:space="0" w:color="auto"/>
        <w:bottom w:val="none" w:sz="0" w:space="0" w:color="auto"/>
        <w:right w:val="none" w:sz="0" w:space="0" w:color="auto"/>
      </w:divBdr>
      <w:divsChild>
        <w:div w:id="336736654">
          <w:marLeft w:val="0"/>
          <w:marRight w:val="0"/>
          <w:marTop w:val="0"/>
          <w:marBottom w:val="0"/>
          <w:divBdr>
            <w:top w:val="none" w:sz="0" w:space="0" w:color="auto"/>
            <w:left w:val="none" w:sz="0" w:space="0" w:color="auto"/>
            <w:bottom w:val="none" w:sz="0" w:space="0" w:color="auto"/>
            <w:right w:val="none" w:sz="0" w:space="0" w:color="auto"/>
          </w:divBdr>
          <w:divsChild>
            <w:div w:id="1240288382">
              <w:marLeft w:val="0"/>
              <w:marRight w:val="0"/>
              <w:marTop w:val="0"/>
              <w:marBottom w:val="0"/>
              <w:divBdr>
                <w:top w:val="none" w:sz="0" w:space="0" w:color="auto"/>
                <w:left w:val="none" w:sz="0" w:space="0" w:color="auto"/>
                <w:bottom w:val="none" w:sz="0" w:space="0" w:color="auto"/>
                <w:right w:val="none" w:sz="0" w:space="0" w:color="auto"/>
              </w:divBdr>
            </w:div>
            <w:div w:id="345835162">
              <w:marLeft w:val="0"/>
              <w:marRight w:val="0"/>
              <w:marTop w:val="0"/>
              <w:marBottom w:val="0"/>
              <w:divBdr>
                <w:top w:val="none" w:sz="0" w:space="0" w:color="auto"/>
                <w:left w:val="none" w:sz="0" w:space="0" w:color="auto"/>
                <w:bottom w:val="none" w:sz="0" w:space="0" w:color="auto"/>
                <w:right w:val="none" w:sz="0" w:space="0" w:color="auto"/>
              </w:divBdr>
            </w:div>
            <w:div w:id="1574928262">
              <w:marLeft w:val="0"/>
              <w:marRight w:val="0"/>
              <w:marTop w:val="0"/>
              <w:marBottom w:val="0"/>
              <w:divBdr>
                <w:top w:val="none" w:sz="0" w:space="0" w:color="auto"/>
                <w:left w:val="none" w:sz="0" w:space="0" w:color="auto"/>
                <w:bottom w:val="none" w:sz="0" w:space="0" w:color="auto"/>
                <w:right w:val="none" w:sz="0" w:space="0" w:color="auto"/>
              </w:divBdr>
            </w:div>
            <w:div w:id="1908952204">
              <w:marLeft w:val="0"/>
              <w:marRight w:val="0"/>
              <w:marTop w:val="0"/>
              <w:marBottom w:val="0"/>
              <w:divBdr>
                <w:top w:val="none" w:sz="0" w:space="0" w:color="auto"/>
                <w:left w:val="none" w:sz="0" w:space="0" w:color="auto"/>
                <w:bottom w:val="none" w:sz="0" w:space="0" w:color="auto"/>
                <w:right w:val="none" w:sz="0" w:space="0" w:color="auto"/>
              </w:divBdr>
            </w:div>
            <w:div w:id="1129474864">
              <w:marLeft w:val="0"/>
              <w:marRight w:val="0"/>
              <w:marTop w:val="0"/>
              <w:marBottom w:val="0"/>
              <w:divBdr>
                <w:top w:val="none" w:sz="0" w:space="0" w:color="auto"/>
                <w:left w:val="none" w:sz="0" w:space="0" w:color="auto"/>
                <w:bottom w:val="none" w:sz="0" w:space="0" w:color="auto"/>
                <w:right w:val="none" w:sz="0" w:space="0" w:color="auto"/>
              </w:divBdr>
            </w:div>
            <w:div w:id="1033001528">
              <w:marLeft w:val="0"/>
              <w:marRight w:val="0"/>
              <w:marTop w:val="0"/>
              <w:marBottom w:val="0"/>
              <w:divBdr>
                <w:top w:val="none" w:sz="0" w:space="0" w:color="auto"/>
                <w:left w:val="none" w:sz="0" w:space="0" w:color="auto"/>
                <w:bottom w:val="none" w:sz="0" w:space="0" w:color="auto"/>
                <w:right w:val="none" w:sz="0" w:space="0" w:color="auto"/>
              </w:divBdr>
            </w:div>
            <w:div w:id="886917927">
              <w:marLeft w:val="0"/>
              <w:marRight w:val="0"/>
              <w:marTop w:val="0"/>
              <w:marBottom w:val="0"/>
              <w:divBdr>
                <w:top w:val="none" w:sz="0" w:space="0" w:color="auto"/>
                <w:left w:val="none" w:sz="0" w:space="0" w:color="auto"/>
                <w:bottom w:val="none" w:sz="0" w:space="0" w:color="auto"/>
                <w:right w:val="none" w:sz="0" w:space="0" w:color="auto"/>
              </w:divBdr>
            </w:div>
            <w:div w:id="1159542522">
              <w:marLeft w:val="0"/>
              <w:marRight w:val="0"/>
              <w:marTop w:val="0"/>
              <w:marBottom w:val="0"/>
              <w:divBdr>
                <w:top w:val="none" w:sz="0" w:space="0" w:color="auto"/>
                <w:left w:val="none" w:sz="0" w:space="0" w:color="auto"/>
                <w:bottom w:val="none" w:sz="0" w:space="0" w:color="auto"/>
                <w:right w:val="none" w:sz="0" w:space="0" w:color="auto"/>
              </w:divBdr>
            </w:div>
            <w:div w:id="855535001">
              <w:marLeft w:val="0"/>
              <w:marRight w:val="0"/>
              <w:marTop w:val="0"/>
              <w:marBottom w:val="0"/>
              <w:divBdr>
                <w:top w:val="none" w:sz="0" w:space="0" w:color="auto"/>
                <w:left w:val="none" w:sz="0" w:space="0" w:color="auto"/>
                <w:bottom w:val="none" w:sz="0" w:space="0" w:color="auto"/>
                <w:right w:val="none" w:sz="0" w:space="0" w:color="auto"/>
              </w:divBdr>
            </w:div>
            <w:div w:id="934627922">
              <w:marLeft w:val="0"/>
              <w:marRight w:val="0"/>
              <w:marTop w:val="0"/>
              <w:marBottom w:val="0"/>
              <w:divBdr>
                <w:top w:val="none" w:sz="0" w:space="0" w:color="auto"/>
                <w:left w:val="none" w:sz="0" w:space="0" w:color="auto"/>
                <w:bottom w:val="none" w:sz="0" w:space="0" w:color="auto"/>
                <w:right w:val="none" w:sz="0" w:space="0" w:color="auto"/>
              </w:divBdr>
            </w:div>
            <w:div w:id="1166164958">
              <w:marLeft w:val="0"/>
              <w:marRight w:val="0"/>
              <w:marTop w:val="0"/>
              <w:marBottom w:val="0"/>
              <w:divBdr>
                <w:top w:val="none" w:sz="0" w:space="0" w:color="auto"/>
                <w:left w:val="none" w:sz="0" w:space="0" w:color="auto"/>
                <w:bottom w:val="none" w:sz="0" w:space="0" w:color="auto"/>
                <w:right w:val="none" w:sz="0" w:space="0" w:color="auto"/>
              </w:divBdr>
            </w:div>
            <w:div w:id="1249729401">
              <w:marLeft w:val="0"/>
              <w:marRight w:val="0"/>
              <w:marTop w:val="0"/>
              <w:marBottom w:val="0"/>
              <w:divBdr>
                <w:top w:val="none" w:sz="0" w:space="0" w:color="auto"/>
                <w:left w:val="none" w:sz="0" w:space="0" w:color="auto"/>
                <w:bottom w:val="none" w:sz="0" w:space="0" w:color="auto"/>
                <w:right w:val="none" w:sz="0" w:space="0" w:color="auto"/>
              </w:divBdr>
            </w:div>
            <w:div w:id="1610042548">
              <w:marLeft w:val="0"/>
              <w:marRight w:val="0"/>
              <w:marTop w:val="0"/>
              <w:marBottom w:val="0"/>
              <w:divBdr>
                <w:top w:val="none" w:sz="0" w:space="0" w:color="auto"/>
                <w:left w:val="none" w:sz="0" w:space="0" w:color="auto"/>
                <w:bottom w:val="none" w:sz="0" w:space="0" w:color="auto"/>
                <w:right w:val="none" w:sz="0" w:space="0" w:color="auto"/>
              </w:divBdr>
            </w:div>
            <w:div w:id="617495038">
              <w:marLeft w:val="0"/>
              <w:marRight w:val="0"/>
              <w:marTop w:val="0"/>
              <w:marBottom w:val="0"/>
              <w:divBdr>
                <w:top w:val="none" w:sz="0" w:space="0" w:color="auto"/>
                <w:left w:val="none" w:sz="0" w:space="0" w:color="auto"/>
                <w:bottom w:val="none" w:sz="0" w:space="0" w:color="auto"/>
                <w:right w:val="none" w:sz="0" w:space="0" w:color="auto"/>
              </w:divBdr>
            </w:div>
            <w:div w:id="1772773217">
              <w:marLeft w:val="0"/>
              <w:marRight w:val="0"/>
              <w:marTop w:val="0"/>
              <w:marBottom w:val="0"/>
              <w:divBdr>
                <w:top w:val="none" w:sz="0" w:space="0" w:color="auto"/>
                <w:left w:val="none" w:sz="0" w:space="0" w:color="auto"/>
                <w:bottom w:val="none" w:sz="0" w:space="0" w:color="auto"/>
                <w:right w:val="none" w:sz="0" w:space="0" w:color="auto"/>
              </w:divBdr>
            </w:div>
            <w:div w:id="1104954588">
              <w:marLeft w:val="0"/>
              <w:marRight w:val="0"/>
              <w:marTop w:val="0"/>
              <w:marBottom w:val="0"/>
              <w:divBdr>
                <w:top w:val="none" w:sz="0" w:space="0" w:color="auto"/>
                <w:left w:val="none" w:sz="0" w:space="0" w:color="auto"/>
                <w:bottom w:val="none" w:sz="0" w:space="0" w:color="auto"/>
                <w:right w:val="none" w:sz="0" w:space="0" w:color="auto"/>
              </w:divBdr>
            </w:div>
            <w:div w:id="1080054168">
              <w:marLeft w:val="0"/>
              <w:marRight w:val="0"/>
              <w:marTop w:val="0"/>
              <w:marBottom w:val="0"/>
              <w:divBdr>
                <w:top w:val="none" w:sz="0" w:space="0" w:color="auto"/>
                <w:left w:val="none" w:sz="0" w:space="0" w:color="auto"/>
                <w:bottom w:val="none" w:sz="0" w:space="0" w:color="auto"/>
                <w:right w:val="none" w:sz="0" w:space="0" w:color="auto"/>
              </w:divBdr>
            </w:div>
            <w:div w:id="1367875120">
              <w:marLeft w:val="0"/>
              <w:marRight w:val="0"/>
              <w:marTop w:val="0"/>
              <w:marBottom w:val="0"/>
              <w:divBdr>
                <w:top w:val="none" w:sz="0" w:space="0" w:color="auto"/>
                <w:left w:val="none" w:sz="0" w:space="0" w:color="auto"/>
                <w:bottom w:val="none" w:sz="0" w:space="0" w:color="auto"/>
                <w:right w:val="none" w:sz="0" w:space="0" w:color="auto"/>
              </w:divBdr>
            </w:div>
            <w:div w:id="695275044">
              <w:marLeft w:val="0"/>
              <w:marRight w:val="0"/>
              <w:marTop w:val="0"/>
              <w:marBottom w:val="0"/>
              <w:divBdr>
                <w:top w:val="none" w:sz="0" w:space="0" w:color="auto"/>
                <w:left w:val="none" w:sz="0" w:space="0" w:color="auto"/>
                <w:bottom w:val="none" w:sz="0" w:space="0" w:color="auto"/>
                <w:right w:val="none" w:sz="0" w:space="0" w:color="auto"/>
              </w:divBdr>
            </w:div>
            <w:div w:id="2033804240">
              <w:marLeft w:val="0"/>
              <w:marRight w:val="0"/>
              <w:marTop w:val="0"/>
              <w:marBottom w:val="0"/>
              <w:divBdr>
                <w:top w:val="none" w:sz="0" w:space="0" w:color="auto"/>
                <w:left w:val="none" w:sz="0" w:space="0" w:color="auto"/>
                <w:bottom w:val="none" w:sz="0" w:space="0" w:color="auto"/>
                <w:right w:val="none" w:sz="0" w:space="0" w:color="auto"/>
              </w:divBdr>
            </w:div>
            <w:div w:id="1076367514">
              <w:marLeft w:val="0"/>
              <w:marRight w:val="0"/>
              <w:marTop w:val="0"/>
              <w:marBottom w:val="0"/>
              <w:divBdr>
                <w:top w:val="none" w:sz="0" w:space="0" w:color="auto"/>
                <w:left w:val="none" w:sz="0" w:space="0" w:color="auto"/>
                <w:bottom w:val="none" w:sz="0" w:space="0" w:color="auto"/>
                <w:right w:val="none" w:sz="0" w:space="0" w:color="auto"/>
              </w:divBdr>
            </w:div>
            <w:div w:id="1818184315">
              <w:marLeft w:val="0"/>
              <w:marRight w:val="0"/>
              <w:marTop w:val="0"/>
              <w:marBottom w:val="0"/>
              <w:divBdr>
                <w:top w:val="none" w:sz="0" w:space="0" w:color="auto"/>
                <w:left w:val="none" w:sz="0" w:space="0" w:color="auto"/>
                <w:bottom w:val="none" w:sz="0" w:space="0" w:color="auto"/>
                <w:right w:val="none" w:sz="0" w:space="0" w:color="auto"/>
              </w:divBdr>
            </w:div>
            <w:div w:id="2089110923">
              <w:marLeft w:val="0"/>
              <w:marRight w:val="0"/>
              <w:marTop w:val="0"/>
              <w:marBottom w:val="0"/>
              <w:divBdr>
                <w:top w:val="none" w:sz="0" w:space="0" w:color="auto"/>
                <w:left w:val="none" w:sz="0" w:space="0" w:color="auto"/>
                <w:bottom w:val="none" w:sz="0" w:space="0" w:color="auto"/>
                <w:right w:val="none" w:sz="0" w:space="0" w:color="auto"/>
              </w:divBdr>
            </w:div>
            <w:div w:id="1743406636">
              <w:marLeft w:val="0"/>
              <w:marRight w:val="0"/>
              <w:marTop w:val="0"/>
              <w:marBottom w:val="0"/>
              <w:divBdr>
                <w:top w:val="none" w:sz="0" w:space="0" w:color="auto"/>
                <w:left w:val="none" w:sz="0" w:space="0" w:color="auto"/>
                <w:bottom w:val="none" w:sz="0" w:space="0" w:color="auto"/>
                <w:right w:val="none" w:sz="0" w:space="0" w:color="auto"/>
              </w:divBdr>
            </w:div>
            <w:div w:id="62142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68867">
      <w:bodyDiv w:val="1"/>
      <w:marLeft w:val="0"/>
      <w:marRight w:val="0"/>
      <w:marTop w:val="0"/>
      <w:marBottom w:val="0"/>
      <w:divBdr>
        <w:top w:val="none" w:sz="0" w:space="0" w:color="auto"/>
        <w:left w:val="none" w:sz="0" w:space="0" w:color="auto"/>
        <w:bottom w:val="none" w:sz="0" w:space="0" w:color="auto"/>
        <w:right w:val="none" w:sz="0" w:space="0" w:color="auto"/>
      </w:divBdr>
    </w:div>
    <w:div w:id="1956011521">
      <w:marLeft w:val="0"/>
      <w:marRight w:val="0"/>
      <w:marTop w:val="0"/>
      <w:marBottom w:val="0"/>
      <w:divBdr>
        <w:top w:val="none" w:sz="0" w:space="0" w:color="auto"/>
        <w:left w:val="none" w:sz="0" w:space="0" w:color="auto"/>
        <w:bottom w:val="none" w:sz="0" w:space="0" w:color="auto"/>
        <w:right w:val="none" w:sz="0" w:space="0" w:color="auto"/>
      </w:divBdr>
    </w:div>
    <w:div w:id="2010015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image" Target="media/image1.jpeg"/><Relationship Id="rId14" Type="http://schemas.openxmlformats.org/officeDocument/2006/relationships/footer" Target="footer5.xml"/><Relationship Id="rId15" Type="http://schemas.openxmlformats.org/officeDocument/2006/relationships/footer" Target="footer6.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20E23-B245-FD48-9943-62C05CBFE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8245</Words>
  <Characters>47000</Characters>
  <Application>Microsoft Macintosh Word</Application>
  <DocSecurity>0</DocSecurity>
  <Lines>391</Lines>
  <Paragraphs>110</Paragraphs>
  <ScaleCrop>false</ScaleCrop>
  <Company/>
  <LinksUpToDate>false</LinksUpToDate>
  <CharactersWithSpaces>55135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 Ma</dc:creator>
  <cp:lastModifiedBy>Na Ma</cp:lastModifiedBy>
  <cp:revision>2</cp:revision>
  <dcterms:created xsi:type="dcterms:W3CDTF">2016-07-21T18:01:00Z</dcterms:created>
  <dcterms:modified xsi:type="dcterms:W3CDTF">2016-07-21T18:01:00Z</dcterms:modified>
</cp:coreProperties>
</file>