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AB" w:rsidRPr="00B3553C" w:rsidRDefault="002E57AB" w:rsidP="00217493">
      <w:pPr>
        <w:snapToGrid w:val="0"/>
        <w:spacing w:line="360" w:lineRule="auto"/>
        <w:rPr>
          <w:rFonts w:ascii="Book Antiqua" w:hAnsi="Book Antiqua"/>
          <w:b/>
          <w:sz w:val="24"/>
        </w:rPr>
      </w:pPr>
      <w:bookmarkStart w:id="0" w:name="OLE_LINK132"/>
      <w:bookmarkStart w:id="1" w:name="OLE_LINK133"/>
      <w:r w:rsidRPr="00B3553C">
        <w:rPr>
          <w:rFonts w:ascii="Book Antiqua" w:hAnsi="Book Antiqua"/>
          <w:b/>
          <w:sz w:val="24"/>
        </w:rPr>
        <w:t>Name of Journal:</w:t>
      </w:r>
      <w:r w:rsidRPr="00B3553C">
        <w:rPr>
          <w:rFonts w:ascii="Book Antiqua" w:hAnsi="Book Antiqua"/>
          <w:b/>
          <w:i/>
          <w:sz w:val="24"/>
        </w:rPr>
        <w:t xml:space="preserve"> World Journal of </w:t>
      </w:r>
      <w:proofErr w:type="spellStart"/>
      <w:r w:rsidRPr="00B3553C">
        <w:rPr>
          <w:rFonts w:ascii="Book Antiqua" w:hAnsi="Book Antiqua" w:hint="eastAsia"/>
          <w:b/>
          <w:i/>
          <w:sz w:val="24"/>
        </w:rPr>
        <w:t>Hepatology</w:t>
      </w:r>
      <w:proofErr w:type="spellEnd"/>
    </w:p>
    <w:p w:rsidR="002E57AB" w:rsidRPr="00B3553C" w:rsidRDefault="002E57AB" w:rsidP="00217493">
      <w:pPr>
        <w:snapToGrid w:val="0"/>
        <w:spacing w:line="360" w:lineRule="auto"/>
        <w:rPr>
          <w:rFonts w:ascii="Book Antiqua" w:hAnsi="Book Antiqua"/>
          <w:b/>
          <w:sz w:val="24"/>
        </w:rPr>
      </w:pPr>
      <w:r w:rsidRPr="00B3553C">
        <w:rPr>
          <w:rFonts w:ascii="Book Antiqua" w:hAnsi="Book Antiqua"/>
          <w:b/>
          <w:sz w:val="24"/>
        </w:rPr>
        <w:t>ESPS Manuscript NO:</w:t>
      </w:r>
      <w:r w:rsidR="00217493" w:rsidRPr="00B3553C">
        <w:rPr>
          <w:rFonts w:ascii="Book Antiqua" w:hAnsi="Book Antiqua" w:hint="eastAsia"/>
          <w:b/>
          <w:sz w:val="24"/>
        </w:rPr>
        <w:t xml:space="preserve"> 26921</w:t>
      </w:r>
    </w:p>
    <w:p w:rsidR="002E57AB" w:rsidRPr="00B3553C" w:rsidRDefault="002E57AB" w:rsidP="00217493">
      <w:pPr>
        <w:snapToGrid w:val="0"/>
        <w:spacing w:line="360" w:lineRule="auto"/>
        <w:rPr>
          <w:rFonts w:ascii="Book Antiqua" w:hAnsi="Book Antiqua"/>
          <w:b/>
          <w:sz w:val="24"/>
        </w:rPr>
      </w:pPr>
      <w:r w:rsidRPr="00B3553C">
        <w:rPr>
          <w:rFonts w:ascii="Book Antiqua" w:hAnsi="Book Antiqua"/>
          <w:b/>
          <w:sz w:val="24"/>
        </w:rPr>
        <w:t>Manuscript Type:</w:t>
      </w:r>
      <w:r w:rsidR="00217493" w:rsidRPr="00B3553C">
        <w:rPr>
          <w:rFonts w:ascii="Book Antiqua" w:hAnsi="Book Antiqua" w:hint="eastAsia"/>
          <w:b/>
          <w:sz w:val="24"/>
        </w:rPr>
        <w:t xml:space="preserve"> </w:t>
      </w:r>
      <w:proofErr w:type="spellStart"/>
      <w:r w:rsidR="00B3553C" w:rsidRPr="00B3553C">
        <w:rPr>
          <w:rFonts w:ascii="Book Antiqua" w:hAnsi="Book Antiqua" w:cs="Arial" w:hint="eastAsia"/>
          <w:b/>
          <w:sz w:val="24"/>
        </w:rPr>
        <w:t>Minireviews</w:t>
      </w:r>
      <w:proofErr w:type="spellEnd"/>
    </w:p>
    <w:bookmarkEnd w:id="0"/>
    <w:bookmarkEnd w:id="1"/>
    <w:p w:rsidR="002E57AB" w:rsidRPr="008A3085" w:rsidRDefault="002E57AB" w:rsidP="00217493">
      <w:pPr>
        <w:snapToGrid w:val="0"/>
        <w:spacing w:line="360" w:lineRule="auto"/>
        <w:rPr>
          <w:rFonts w:ascii="Book Antiqua" w:hAnsi="Book Antiqua"/>
          <w:b/>
          <w:bCs/>
          <w:sz w:val="24"/>
        </w:rPr>
      </w:pPr>
    </w:p>
    <w:p w:rsidR="002E57AB" w:rsidRPr="008A3085" w:rsidRDefault="002E57AB" w:rsidP="00217493">
      <w:pPr>
        <w:snapToGrid w:val="0"/>
        <w:spacing w:line="360" w:lineRule="auto"/>
        <w:rPr>
          <w:rFonts w:ascii="Book Antiqua" w:hAnsi="Book Antiqua"/>
          <w:b/>
          <w:bCs/>
          <w:sz w:val="24"/>
        </w:rPr>
      </w:pPr>
      <w:bookmarkStart w:id="2" w:name="OLE_LINK3"/>
      <w:bookmarkStart w:id="3" w:name="OLE_LINK4"/>
      <w:bookmarkStart w:id="4" w:name="OLE_LINK32"/>
      <w:r w:rsidRPr="008A3085">
        <w:rPr>
          <w:rFonts w:ascii="Book Antiqua" w:hAnsi="Book Antiqua"/>
          <w:b/>
          <w:bCs/>
          <w:sz w:val="24"/>
        </w:rPr>
        <w:t xml:space="preserve">Adjuvant </w:t>
      </w:r>
      <w:proofErr w:type="spellStart"/>
      <w:r w:rsidRPr="008A3085">
        <w:rPr>
          <w:rFonts w:ascii="Book Antiqua" w:hAnsi="Book Antiqua"/>
          <w:b/>
          <w:bCs/>
          <w:sz w:val="24"/>
        </w:rPr>
        <w:t>sorafenib</w:t>
      </w:r>
      <w:proofErr w:type="spellEnd"/>
      <w:r w:rsidRPr="008A3085">
        <w:rPr>
          <w:rFonts w:ascii="Book Antiqua" w:hAnsi="Book Antiqua"/>
          <w:b/>
          <w:bCs/>
          <w:sz w:val="24"/>
        </w:rPr>
        <w:t xml:space="preserve"> in hepatocellular carcinoma:</w:t>
      </w:r>
      <w:r w:rsidRPr="008A3085">
        <w:rPr>
          <w:rFonts w:ascii="Book Antiqua" w:hAnsi="Book Antiqua" w:hint="eastAsia"/>
          <w:b/>
          <w:bCs/>
          <w:sz w:val="24"/>
        </w:rPr>
        <w:t xml:space="preserve"> </w:t>
      </w:r>
      <w:r w:rsidRPr="008A3085">
        <w:rPr>
          <w:rFonts w:ascii="Book Antiqua" w:hAnsi="Book Antiqua" w:hint="eastAsia"/>
          <w:b/>
          <w:bCs/>
          <w:caps/>
          <w:sz w:val="24"/>
        </w:rPr>
        <w:t>a</w:t>
      </w:r>
      <w:r w:rsidRPr="008A3085">
        <w:rPr>
          <w:rFonts w:ascii="Book Antiqua" w:hAnsi="Book Antiqua" w:hint="eastAsia"/>
          <w:b/>
          <w:bCs/>
          <w:sz w:val="24"/>
        </w:rPr>
        <w:t xml:space="preserve"> cautionary comment of STORM trial</w:t>
      </w:r>
    </w:p>
    <w:bookmarkEnd w:id="2"/>
    <w:bookmarkEnd w:id="3"/>
    <w:bookmarkEnd w:id="4"/>
    <w:p w:rsidR="002E57AB" w:rsidRPr="00CE3C86" w:rsidRDefault="002E57AB" w:rsidP="00217493">
      <w:pPr>
        <w:snapToGrid w:val="0"/>
        <w:spacing w:line="360" w:lineRule="auto"/>
        <w:rPr>
          <w:rFonts w:ascii="Book Antiqua" w:hAnsi="Book Antiqua"/>
          <w:b/>
          <w:bCs/>
          <w:sz w:val="24"/>
        </w:rPr>
      </w:pPr>
    </w:p>
    <w:p w:rsidR="002E57AB" w:rsidRPr="008A3085" w:rsidRDefault="002E57AB" w:rsidP="00217493">
      <w:pPr>
        <w:snapToGrid w:val="0"/>
        <w:spacing w:line="360" w:lineRule="auto"/>
        <w:rPr>
          <w:rFonts w:ascii="Times New Roman" w:hAnsi="Times New Roman" w:cs="Times New Roman"/>
          <w:b/>
          <w:sz w:val="24"/>
          <w:szCs w:val="24"/>
        </w:rPr>
      </w:pPr>
      <w:proofErr w:type="spellStart"/>
      <w:r w:rsidRPr="008A3085">
        <w:rPr>
          <w:rFonts w:ascii="Book Antiqua" w:hAnsi="Book Antiqua"/>
          <w:sz w:val="24"/>
        </w:rPr>
        <w:t>Zhong</w:t>
      </w:r>
      <w:proofErr w:type="spellEnd"/>
      <w:r w:rsidRPr="008A3085">
        <w:rPr>
          <w:rFonts w:ascii="Book Antiqua" w:hAnsi="Book Antiqua"/>
          <w:sz w:val="24"/>
        </w:rPr>
        <w:t xml:space="preserve"> JH</w:t>
      </w:r>
      <w:r w:rsidRPr="008A3085">
        <w:rPr>
          <w:rFonts w:ascii="Book Antiqua" w:hAnsi="Book Antiqua" w:hint="eastAsia"/>
          <w:sz w:val="24"/>
        </w:rPr>
        <w:t xml:space="preserve"> </w:t>
      </w:r>
      <w:r w:rsidRPr="008A3085">
        <w:rPr>
          <w:rFonts w:ascii="Book Antiqua" w:hAnsi="Book Antiqua"/>
          <w:i/>
          <w:sz w:val="24"/>
        </w:rPr>
        <w:t>et al</w:t>
      </w:r>
      <w:r w:rsidRPr="008A3085">
        <w:rPr>
          <w:rFonts w:ascii="Book Antiqua" w:hAnsi="Book Antiqua"/>
          <w:sz w:val="24"/>
        </w:rPr>
        <w:t xml:space="preserve">. Adjuvant </w:t>
      </w:r>
      <w:proofErr w:type="spellStart"/>
      <w:r w:rsidRPr="008A3085">
        <w:rPr>
          <w:rFonts w:ascii="Book Antiqua" w:hAnsi="Book Antiqua"/>
          <w:sz w:val="24"/>
        </w:rPr>
        <w:t>sorafenib</w:t>
      </w:r>
      <w:proofErr w:type="spellEnd"/>
      <w:r w:rsidR="0091523A" w:rsidRPr="008A3085">
        <w:rPr>
          <w:rFonts w:ascii="Book Antiqua" w:hAnsi="Book Antiqua" w:hint="eastAsia"/>
          <w:sz w:val="24"/>
        </w:rPr>
        <w:t xml:space="preserve"> </w:t>
      </w:r>
      <w:r w:rsidRPr="008A3085">
        <w:rPr>
          <w:rFonts w:ascii="Book Antiqua" w:hAnsi="Book Antiqua"/>
          <w:sz w:val="24"/>
        </w:rPr>
        <w:t xml:space="preserve">in </w:t>
      </w:r>
      <w:r w:rsidRPr="008A3085">
        <w:rPr>
          <w:rFonts w:ascii="Book Antiqua" w:hAnsi="Book Antiqua" w:hint="eastAsia"/>
          <w:sz w:val="24"/>
        </w:rPr>
        <w:t>HCC</w:t>
      </w:r>
    </w:p>
    <w:p w:rsidR="002E57AB" w:rsidRPr="008A3085" w:rsidRDefault="002E57AB" w:rsidP="00217493">
      <w:pPr>
        <w:autoSpaceDE w:val="0"/>
        <w:autoSpaceDN w:val="0"/>
        <w:snapToGrid w:val="0"/>
        <w:spacing w:line="360" w:lineRule="auto"/>
        <w:rPr>
          <w:rFonts w:ascii="Book Antiqua" w:hAnsi="Book Antiqua"/>
          <w:sz w:val="24"/>
        </w:rPr>
      </w:pPr>
    </w:p>
    <w:p w:rsidR="002E57AB" w:rsidRPr="008A3085" w:rsidRDefault="002E57AB" w:rsidP="00217493">
      <w:pPr>
        <w:autoSpaceDE w:val="0"/>
        <w:autoSpaceDN w:val="0"/>
        <w:snapToGrid w:val="0"/>
        <w:spacing w:line="360" w:lineRule="auto"/>
        <w:rPr>
          <w:rFonts w:ascii="Book Antiqua" w:hAnsi="Book Antiqua"/>
          <w:b/>
          <w:sz w:val="24"/>
        </w:rPr>
      </w:pPr>
      <w:proofErr w:type="spellStart"/>
      <w:r w:rsidRPr="008A3085">
        <w:rPr>
          <w:rFonts w:ascii="Book Antiqua" w:hAnsi="Book Antiqua"/>
          <w:b/>
          <w:sz w:val="24"/>
        </w:rPr>
        <w:t>Jian</w:t>
      </w:r>
      <w:proofErr w:type="spellEnd"/>
      <w:r w:rsidRPr="008A3085">
        <w:rPr>
          <w:rFonts w:ascii="Book Antiqua" w:hAnsi="Book Antiqua"/>
          <w:b/>
          <w:sz w:val="24"/>
        </w:rPr>
        <w:t xml:space="preserve">-Hong </w:t>
      </w:r>
      <w:proofErr w:type="spellStart"/>
      <w:r w:rsidRPr="008A3085">
        <w:rPr>
          <w:rFonts w:ascii="Book Antiqua" w:hAnsi="Book Antiqua"/>
          <w:b/>
          <w:sz w:val="24"/>
        </w:rPr>
        <w:t>Zhong</w:t>
      </w:r>
      <w:proofErr w:type="spellEnd"/>
      <w:r w:rsidRPr="008A3085">
        <w:rPr>
          <w:rFonts w:ascii="Book Antiqua" w:hAnsi="Book Antiqua"/>
          <w:b/>
          <w:sz w:val="24"/>
        </w:rPr>
        <w:t xml:space="preserve">, </w:t>
      </w:r>
      <w:proofErr w:type="spellStart"/>
      <w:r w:rsidRPr="008A3085">
        <w:rPr>
          <w:rFonts w:ascii="Book Antiqua" w:hAnsi="Book Antiqua"/>
          <w:b/>
          <w:sz w:val="24"/>
        </w:rPr>
        <w:t>Xue-Ke</w:t>
      </w:r>
      <w:proofErr w:type="spellEnd"/>
      <w:r w:rsidR="00217493" w:rsidRPr="008A3085">
        <w:rPr>
          <w:rFonts w:ascii="Book Antiqua" w:hAnsi="Book Antiqua" w:hint="eastAsia"/>
          <w:b/>
          <w:sz w:val="24"/>
        </w:rPr>
        <w:t xml:space="preserve"> </w:t>
      </w:r>
      <w:r w:rsidRPr="008A3085">
        <w:rPr>
          <w:rFonts w:ascii="Book Antiqua" w:hAnsi="Book Antiqua"/>
          <w:b/>
          <w:sz w:val="24"/>
        </w:rPr>
        <w:t>Du</w:t>
      </w:r>
      <w:r w:rsidRPr="008A3085">
        <w:rPr>
          <w:rFonts w:ascii="Book Antiqua" w:hAnsi="Book Antiqua" w:hint="eastAsia"/>
          <w:b/>
          <w:sz w:val="24"/>
        </w:rPr>
        <w:t>,</w:t>
      </w:r>
      <w:r w:rsidRPr="008A3085">
        <w:rPr>
          <w:rFonts w:ascii="Book Antiqua" w:hAnsi="Book Antiqua"/>
          <w:b/>
          <w:sz w:val="24"/>
        </w:rPr>
        <w:t xml:space="preserve"> Bang-De Xiang,</w:t>
      </w:r>
      <w:r w:rsidR="00CE3C86">
        <w:rPr>
          <w:rFonts w:ascii="Book Antiqua" w:hAnsi="Book Antiqua" w:hint="eastAsia"/>
          <w:b/>
          <w:sz w:val="24"/>
        </w:rPr>
        <w:t xml:space="preserve"> </w:t>
      </w:r>
      <w:r w:rsidRPr="008A3085">
        <w:rPr>
          <w:rFonts w:ascii="Book Antiqua" w:hAnsi="Book Antiqua"/>
          <w:b/>
          <w:sz w:val="24"/>
        </w:rPr>
        <w:t>Le-</w:t>
      </w:r>
      <w:proofErr w:type="spellStart"/>
      <w:r w:rsidRPr="008A3085">
        <w:rPr>
          <w:rFonts w:ascii="Book Antiqua" w:hAnsi="Book Antiqua"/>
          <w:b/>
          <w:sz w:val="24"/>
        </w:rPr>
        <w:t>Qun</w:t>
      </w:r>
      <w:proofErr w:type="spellEnd"/>
      <w:r w:rsidRPr="008A3085">
        <w:rPr>
          <w:rFonts w:ascii="Book Antiqua" w:hAnsi="Book Antiqua"/>
          <w:b/>
          <w:sz w:val="24"/>
        </w:rPr>
        <w:t xml:space="preserve"> Li</w:t>
      </w:r>
    </w:p>
    <w:p w:rsidR="002E57AB" w:rsidRPr="008A3085" w:rsidRDefault="002E57AB" w:rsidP="00217493">
      <w:pPr>
        <w:autoSpaceDE w:val="0"/>
        <w:autoSpaceDN w:val="0"/>
        <w:snapToGrid w:val="0"/>
        <w:spacing w:line="360" w:lineRule="auto"/>
        <w:rPr>
          <w:rFonts w:ascii="Book Antiqua" w:hAnsi="Book Antiqua"/>
          <w:b/>
          <w:sz w:val="24"/>
        </w:rPr>
      </w:pPr>
    </w:p>
    <w:p w:rsidR="002E57AB" w:rsidRPr="008A3085" w:rsidRDefault="002E57AB" w:rsidP="00217493">
      <w:pPr>
        <w:autoSpaceDE w:val="0"/>
        <w:autoSpaceDN w:val="0"/>
        <w:snapToGrid w:val="0"/>
        <w:spacing w:line="360" w:lineRule="auto"/>
        <w:rPr>
          <w:rFonts w:ascii="Book Antiqua" w:hAnsi="Book Antiqua"/>
          <w:sz w:val="24"/>
        </w:rPr>
      </w:pPr>
      <w:proofErr w:type="spellStart"/>
      <w:r w:rsidRPr="008A3085">
        <w:rPr>
          <w:rFonts w:ascii="Book Antiqua" w:hAnsi="Book Antiqua"/>
          <w:b/>
          <w:sz w:val="24"/>
        </w:rPr>
        <w:t>Jian</w:t>
      </w:r>
      <w:proofErr w:type="spellEnd"/>
      <w:r w:rsidRPr="008A3085">
        <w:rPr>
          <w:rFonts w:ascii="Book Antiqua" w:hAnsi="Book Antiqua"/>
          <w:b/>
          <w:sz w:val="24"/>
        </w:rPr>
        <w:t>-Hong</w:t>
      </w:r>
      <w:r w:rsidR="00217493" w:rsidRPr="008A3085">
        <w:rPr>
          <w:rFonts w:ascii="Book Antiqua" w:hAnsi="Book Antiqua" w:hint="eastAsia"/>
          <w:b/>
          <w:sz w:val="24"/>
        </w:rPr>
        <w:t xml:space="preserve"> </w:t>
      </w:r>
      <w:proofErr w:type="spellStart"/>
      <w:r w:rsidRPr="008A3085">
        <w:rPr>
          <w:rFonts w:ascii="Book Antiqua" w:hAnsi="Book Antiqua"/>
          <w:b/>
          <w:sz w:val="24"/>
        </w:rPr>
        <w:t>Zhong</w:t>
      </w:r>
      <w:proofErr w:type="spellEnd"/>
      <w:r w:rsidRPr="008A3085">
        <w:rPr>
          <w:rFonts w:ascii="Book Antiqua" w:hAnsi="Book Antiqua"/>
          <w:b/>
          <w:sz w:val="24"/>
        </w:rPr>
        <w:t>, Bang-De</w:t>
      </w:r>
      <w:r w:rsidR="00217493" w:rsidRPr="008A3085">
        <w:rPr>
          <w:rFonts w:ascii="Book Antiqua" w:hAnsi="Book Antiqua" w:hint="eastAsia"/>
          <w:b/>
          <w:sz w:val="24"/>
        </w:rPr>
        <w:t xml:space="preserve"> </w:t>
      </w:r>
      <w:r w:rsidRPr="008A3085">
        <w:rPr>
          <w:rFonts w:ascii="Book Antiqua" w:hAnsi="Book Antiqua"/>
          <w:b/>
          <w:sz w:val="24"/>
        </w:rPr>
        <w:t>Xiang,</w:t>
      </w:r>
      <w:r w:rsidR="009564B2" w:rsidRPr="008A3085">
        <w:rPr>
          <w:rFonts w:ascii="Book Antiqua" w:hAnsi="Book Antiqua" w:hint="eastAsia"/>
          <w:b/>
          <w:sz w:val="24"/>
        </w:rPr>
        <w:t xml:space="preserve"> </w:t>
      </w:r>
      <w:r w:rsidRPr="008A3085">
        <w:rPr>
          <w:rFonts w:ascii="Book Antiqua" w:hAnsi="Book Antiqua"/>
          <w:b/>
          <w:sz w:val="24"/>
        </w:rPr>
        <w:t>Le-</w:t>
      </w:r>
      <w:proofErr w:type="spellStart"/>
      <w:r w:rsidRPr="008A3085">
        <w:rPr>
          <w:rFonts w:ascii="Book Antiqua" w:hAnsi="Book Antiqua"/>
          <w:b/>
          <w:sz w:val="24"/>
        </w:rPr>
        <w:t>Qun</w:t>
      </w:r>
      <w:proofErr w:type="spellEnd"/>
      <w:r w:rsidRPr="008A3085">
        <w:rPr>
          <w:rFonts w:ascii="Book Antiqua" w:hAnsi="Book Antiqua"/>
          <w:b/>
          <w:sz w:val="24"/>
        </w:rPr>
        <w:t xml:space="preserve"> Li, </w:t>
      </w:r>
      <w:proofErr w:type="spellStart"/>
      <w:r w:rsidRPr="008A3085">
        <w:rPr>
          <w:rFonts w:ascii="Book Antiqua" w:hAnsi="Book Antiqua"/>
          <w:sz w:val="24"/>
        </w:rPr>
        <w:t>Hepatobiliary</w:t>
      </w:r>
      <w:proofErr w:type="spellEnd"/>
      <w:r w:rsidRPr="008A3085">
        <w:rPr>
          <w:rFonts w:ascii="Book Antiqua" w:hAnsi="Book Antiqua"/>
          <w:sz w:val="24"/>
        </w:rPr>
        <w:t xml:space="preserve"> Surgery Department, Affiliated Tumor Hospital of Guangxi Medical University, Nanning</w:t>
      </w:r>
      <w:r w:rsidRPr="008A3085">
        <w:rPr>
          <w:rFonts w:ascii="Book Antiqua" w:hAnsi="Book Antiqua" w:hint="eastAsia"/>
          <w:sz w:val="24"/>
        </w:rPr>
        <w:t xml:space="preserve"> </w:t>
      </w:r>
      <w:r w:rsidRPr="008A3085">
        <w:rPr>
          <w:rFonts w:ascii="Book Antiqua" w:hAnsi="Book Antiqua"/>
          <w:sz w:val="24"/>
        </w:rPr>
        <w:t xml:space="preserve">530021, </w:t>
      </w:r>
      <w:r w:rsidR="00B3553C" w:rsidRPr="00B3553C">
        <w:rPr>
          <w:rFonts w:ascii="Book Antiqua" w:eastAsia="宋体" w:hAnsi="Book Antiqua" w:cs="Times New Roman"/>
          <w:sz w:val="24"/>
          <w:szCs w:val="24"/>
        </w:rPr>
        <w:t xml:space="preserve">Guangxi </w:t>
      </w:r>
      <w:proofErr w:type="spellStart"/>
      <w:r w:rsidR="00B3553C" w:rsidRPr="00B3553C">
        <w:rPr>
          <w:rFonts w:ascii="Book Antiqua" w:eastAsia="宋体" w:hAnsi="Book Antiqua" w:cs="Times New Roman"/>
          <w:sz w:val="24"/>
          <w:szCs w:val="24"/>
        </w:rPr>
        <w:t>Zhuang</w:t>
      </w:r>
      <w:proofErr w:type="spellEnd"/>
      <w:r w:rsidR="00B3553C" w:rsidRPr="00B3553C">
        <w:rPr>
          <w:rFonts w:ascii="Book Antiqua" w:eastAsia="宋体" w:hAnsi="Book Antiqua" w:cs="Times New Roman"/>
          <w:sz w:val="24"/>
          <w:szCs w:val="24"/>
        </w:rPr>
        <w:t xml:space="preserve"> Autonomous Region</w:t>
      </w:r>
      <w:r w:rsidRPr="008A3085">
        <w:rPr>
          <w:rFonts w:ascii="Book Antiqua" w:hAnsi="Book Antiqua"/>
          <w:sz w:val="24"/>
        </w:rPr>
        <w:t>, China</w:t>
      </w:r>
    </w:p>
    <w:p w:rsidR="002E57AB" w:rsidRPr="008A3085" w:rsidRDefault="002E57AB" w:rsidP="00217493">
      <w:pPr>
        <w:autoSpaceDE w:val="0"/>
        <w:autoSpaceDN w:val="0"/>
        <w:snapToGrid w:val="0"/>
        <w:spacing w:line="360" w:lineRule="auto"/>
        <w:rPr>
          <w:rFonts w:ascii="Book Antiqua" w:hAnsi="Book Antiqua"/>
          <w:sz w:val="24"/>
        </w:rPr>
      </w:pPr>
    </w:p>
    <w:p w:rsidR="002E57AB" w:rsidRPr="008A3085" w:rsidRDefault="002E57AB" w:rsidP="00217493">
      <w:pPr>
        <w:pStyle w:val="1"/>
        <w:widowControl w:val="0"/>
        <w:autoSpaceDE w:val="0"/>
        <w:autoSpaceDN w:val="0"/>
        <w:spacing w:after="0" w:line="360" w:lineRule="auto"/>
        <w:ind w:firstLineChars="0" w:firstLine="0"/>
        <w:jc w:val="both"/>
        <w:rPr>
          <w:rFonts w:ascii="Book Antiqua" w:eastAsia="宋体" w:hAnsi="Book Antiqua"/>
          <w:sz w:val="24"/>
          <w:szCs w:val="24"/>
        </w:rPr>
      </w:pPr>
      <w:proofErr w:type="spellStart"/>
      <w:r w:rsidRPr="008A3085">
        <w:rPr>
          <w:rFonts w:ascii="Book Antiqua" w:hAnsi="Book Antiqua" w:cstheme="minorBidi"/>
          <w:b/>
          <w:sz w:val="24"/>
        </w:rPr>
        <w:t>Xue-Ke</w:t>
      </w:r>
      <w:proofErr w:type="spellEnd"/>
      <w:r w:rsidRPr="008A3085">
        <w:rPr>
          <w:rFonts w:ascii="Book Antiqua" w:hAnsi="Book Antiqua" w:cstheme="minorBidi"/>
          <w:b/>
          <w:sz w:val="24"/>
        </w:rPr>
        <w:t xml:space="preserve"> Du</w:t>
      </w:r>
      <w:r w:rsidRPr="008A3085">
        <w:rPr>
          <w:rFonts w:ascii="Book Antiqua" w:eastAsia="宋体" w:hAnsi="Book Antiqua"/>
          <w:b/>
          <w:sz w:val="24"/>
          <w:szCs w:val="24"/>
        </w:rPr>
        <w:t xml:space="preserve">, </w:t>
      </w:r>
      <w:r w:rsidRPr="008A3085">
        <w:rPr>
          <w:rFonts w:ascii="Book Antiqua" w:eastAsia="宋体" w:hAnsi="Book Antiqua"/>
          <w:sz w:val="24"/>
          <w:szCs w:val="24"/>
        </w:rPr>
        <w:t>Anesthesia Department, Affiliated Tumor Hospital of Guangxi Medical University, Nanning</w:t>
      </w:r>
      <w:r w:rsidRPr="008A3085">
        <w:rPr>
          <w:rFonts w:ascii="Book Antiqua" w:eastAsia="宋体" w:hAnsi="Book Antiqua" w:hint="eastAsia"/>
          <w:sz w:val="24"/>
          <w:szCs w:val="24"/>
        </w:rPr>
        <w:t xml:space="preserve"> 530021</w:t>
      </w:r>
      <w:r w:rsidRPr="008A3085">
        <w:rPr>
          <w:rFonts w:ascii="Book Antiqua" w:eastAsia="宋体" w:hAnsi="Book Antiqua"/>
          <w:sz w:val="24"/>
          <w:szCs w:val="24"/>
        </w:rPr>
        <w:t>,</w:t>
      </w:r>
      <w:r w:rsidR="00217493" w:rsidRPr="008A3085">
        <w:rPr>
          <w:rFonts w:ascii="Book Antiqua" w:eastAsia="宋体" w:hAnsi="Book Antiqua" w:hint="eastAsia"/>
          <w:sz w:val="24"/>
          <w:szCs w:val="24"/>
        </w:rPr>
        <w:t xml:space="preserve"> </w:t>
      </w:r>
      <w:r w:rsidR="00B3553C" w:rsidRPr="00B3553C">
        <w:rPr>
          <w:rFonts w:ascii="Book Antiqua" w:eastAsia="宋体" w:hAnsi="Book Antiqua"/>
          <w:sz w:val="24"/>
          <w:szCs w:val="24"/>
        </w:rPr>
        <w:t xml:space="preserve">Guangxi </w:t>
      </w:r>
      <w:proofErr w:type="spellStart"/>
      <w:r w:rsidR="00B3553C" w:rsidRPr="00B3553C">
        <w:rPr>
          <w:rFonts w:ascii="Book Antiqua" w:eastAsia="宋体" w:hAnsi="Book Antiqua"/>
          <w:sz w:val="24"/>
          <w:szCs w:val="24"/>
        </w:rPr>
        <w:t>Zhuang</w:t>
      </w:r>
      <w:proofErr w:type="spellEnd"/>
      <w:r w:rsidR="00B3553C" w:rsidRPr="00B3553C">
        <w:rPr>
          <w:rFonts w:ascii="Book Antiqua" w:eastAsia="宋体" w:hAnsi="Book Antiqua"/>
          <w:sz w:val="24"/>
          <w:szCs w:val="24"/>
        </w:rPr>
        <w:t xml:space="preserve"> Autonomous Region</w:t>
      </w:r>
      <w:r w:rsidRPr="00B3553C">
        <w:rPr>
          <w:rFonts w:ascii="Book Antiqua" w:eastAsia="宋体" w:hAnsi="Book Antiqua"/>
          <w:sz w:val="24"/>
          <w:szCs w:val="24"/>
        </w:rPr>
        <w:t>, China</w:t>
      </w:r>
    </w:p>
    <w:p w:rsidR="002E57AB" w:rsidRPr="008A3085" w:rsidRDefault="002E57AB" w:rsidP="00217493">
      <w:pPr>
        <w:pStyle w:val="1"/>
        <w:widowControl w:val="0"/>
        <w:autoSpaceDE w:val="0"/>
        <w:autoSpaceDN w:val="0"/>
        <w:spacing w:after="0" w:line="360" w:lineRule="auto"/>
        <w:ind w:firstLineChars="0" w:firstLine="0"/>
        <w:jc w:val="both"/>
        <w:rPr>
          <w:rFonts w:ascii="Book Antiqua" w:hAnsi="Book Antiqua"/>
          <w:sz w:val="24"/>
          <w:szCs w:val="24"/>
        </w:rPr>
      </w:pPr>
    </w:p>
    <w:p w:rsidR="002E57AB" w:rsidRPr="008A3085" w:rsidRDefault="002E57AB" w:rsidP="00217493">
      <w:pPr>
        <w:autoSpaceDE w:val="0"/>
        <w:autoSpaceDN w:val="0"/>
        <w:snapToGrid w:val="0"/>
        <w:spacing w:line="360" w:lineRule="auto"/>
        <w:rPr>
          <w:rFonts w:ascii="Book Antiqua" w:hAnsi="Book Antiqua"/>
          <w:sz w:val="24"/>
        </w:rPr>
      </w:pPr>
      <w:r w:rsidRPr="008A3085">
        <w:rPr>
          <w:rFonts w:ascii="Book Antiqua" w:hAnsi="Book Antiqua"/>
          <w:b/>
          <w:sz w:val="24"/>
        </w:rPr>
        <w:t xml:space="preserve">Author contributions: </w:t>
      </w:r>
      <w:proofErr w:type="spellStart"/>
      <w:r w:rsidRPr="008A3085">
        <w:rPr>
          <w:rFonts w:ascii="Book Antiqua" w:hAnsi="Book Antiqua"/>
          <w:sz w:val="24"/>
        </w:rPr>
        <w:t>Zhong</w:t>
      </w:r>
      <w:proofErr w:type="spellEnd"/>
      <w:r w:rsidRPr="008A3085">
        <w:rPr>
          <w:rFonts w:ascii="Book Antiqua" w:hAnsi="Book Antiqua"/>
          <w:sz w:val="24"/>
        </w:rPr>
        <w:t xml:space="preserve"> JH, Du</w:t>
      </w:r>
      <w:r w:rsidRPr="008A3085">
        <w:rPr>
          <w:rFonts w:ascii="Book Antiqua" w:hAnsi="Book Antiqua" w:hint="eastAsia"/>
          <w:sz w:val="24"/>
        </w:rPr>
        <w:t xml:space="preserve"> XK</w:t>
      </w:r>
      <w:r w:rsidR="0091523A" w:rsidRPr="008A3085">
        <w:rPr>
          <w:rFonts w:ascii="Book Antiqua" w:hAnsi="Book Antiqua" w:hint="eastAsia"/>
          <w:sz w:val="24"/>
        </w:rPr>
        <w:t xml:space="preserve"> </w:t>
      </w:r>
      <w:r w:rsidRPr="008A3085">
        <w:rPr>
          <w:rFonts w:ascii="Book Antiqua" w:hAnsi="Book Antiqua"/>
          <w:sz w:val="24"/>
        </w:rPr>
        <w:t xml:space="preserve">and </w:t>
      </w:r>
      <w:r w:rsidRPr="008A3085">
        <w:rPr>
          <w:rFonts w:ascii="Book Antiqua" w:hAnsi="Book Antiqua" w:hint="eastAsia"/>
          <w:sz w:val="24"/>
        </w:rPr>
        <w:t xml:space="preserve">Xiang BD </w:t>
      </w:r>
      <w:r w:rsidRPr="008A3085">
        <w:rPr>
          <w:rFonts w:ascii="Book Antiqua" w:hAnsi="Book Antiqua"/>
          <w:sz w:val="24"/>
        </w:rPr>
        <w:t>contributed equally to this work</w:t>
      </w:r>
      <w:r w:rsidRPr="008A3085">
        <w:rPr>
          <w:rFonts w:ascii="Book Antiqua" w:hAnsi="Book Antiqua" w:hint="eastAsia"/>
          <w:sz w:val="24"/>
        </w:rPr>
        <w:t>;</w:t>
      </w:r>
      <w:r w:rsidR="00217493" w:rsidRPr="008A3085">
        <w:rPr>
          <w:rFonts w:ascii="Book Antiqua" w:hAnsi="Book Antiqua" w:hint="eastAsia"/>
          <w:sz w:val="24"/>
        </w:rPr>
        <w:t xml:space="preserve"> </w:t>
      </w:r>
      <w:proofErr w:type="spellStart"/>
      <w:r w:rsidRPr="008A3085">
        <w:rPr>
          <w:rFonts w:ascii="Book Antiqua" w:hAnsi="Book Antiqua"/>
          <w:sz w:val="24"/>
        </w:rPr>
        <w:t>Zhong</w:t>
      </w:r>
      <w:proofErr w:type="spellEnd"/>
      <w:r w:rsidRPr="008A3085">
        <w:rPr>
          <w:rFonts w:ascii="Book Antiqua" w:hAnsi="Book Antiqua"/>
          <w:sz w:val="24"/>
        </w:rPr>
        <w:t xml:space="preserve"> JH </w:t>
      </w:r>
      <w:r w:rsidRPr="008A3085">
        <w:rPr>
          <w:rFonts w:ascii="Book Antiqua" w:hAnsi="Book Antiqua" w:hint="eastAsia"/>
          <w:sz w:val="24"/>
        </w:rPr>
        <w:t xml:space="preserve">and Du XK </w:t>
      </w:r>
      <w:r w:rsidRPr="008A3085">
        <w:rPr>
          <w:rFonts w:ascii="Book Antiqua" w:hAnsi="Book Antiqua"/>
          <w:sz w:val="24"/>
        </w:rPr>
        <w:t>designed the study and wrote the manuscript</w:t>
      </w:r>
      <w:r w:rsidRPr="008A3085">
        <w:rPr>
          <w:rFonts w:ascii="Book Antiqua" w:hAnsi="Book Antiqua" w:hint="eastAsia"/>
          <w:sz w:val="24"/>
        </w:rPr>
        <w:t>;</w:t>
      </w:r>
      <w:r w:rsidRPr="008A3085">
        <w:rPr>
          <w:rFonts w:ascii="Book Antiqua" w:hAnsi="Book Antiqua"/>
          <w:sz w:val="24"/>
        </w:rPr>
        <w:t xml:space="preserve"> </w:t>
      </w:r>
      <w:proofErr w:type="spellStart"/>
      <w:r w:rsidRPr="008A3085">
        <w:rPr>
          <w:rFonts w:ascii="Book Antiqua" w:hAnsi="Book Antiqua"/>
          <w:sz w:val="24"/>
        </w:rPr>
        <w:t>Zhong</w:t>
      </w:r>
      <w:proofErr w:type="spellEnd"/>
      <w:r w:rsidRPr="008A3085">
        <w:rPr>
          <w:rFonts w:ascii="Book Antiqua" w:hAnsi="Book Antiqua"/>
          <w:sz w:val="24"/>
        </w:rPr>
        <w:t xml:space="preserve"> JH, Xiang BD</w:t>
      </w:r>
      <w:r w:rsidR="0091523A" w:rsidRPr="008A3085">
        <w:rPr>
          <w:rFonts w:ascii="Book Antiqua" w:hAnsi="Book Antiqua" w:hint="eastAsia"/>
          <w:sz w:val="24"/>
        </w:rPr>
        <w:t xml:space="preserve"> </w:t>
      </w:r>
      <w:r w:rsidRPr="008A3085">
        <w:rPr>
          <w:rFonts w:ascii="Book Antiqua" w:hAnsi="Book Antiqua"/>
          <w:sz w:val="24"/>
        </w:rPr>
        <w:t>and Li LQ analyzed the data</w:t>
      </w:r>
      <w:r w:rsidRPr="008A3085">
        <w:rPr>
          <w:rFonts w:ascii="Book Antiqua" w:hAnsi="Book Antiqua" w:hint="eastAsia"/>
          <w:sz w:val="24"/>
        </w:rPr>
        <w:t xml:space="preserve"> from the included studies;</w:t>
      </w:r>
      <w:r w:rsidR="00217493" w:rsidRPr="008A3085">
        <w:rPr>
          <w:rFonts w:ascii="Book Antiqua" w:hAnsi="Book Antiqua" w:hint="eastAsia"/>
          <w:sz w:val="24"/>
        </w:rPr>
        <w:t xml:space="preserve"> </w:t>
      </w:r>
      <w:r w:rsidR="00217493" w:rsidRPr="008A3085">
        <w:rPr>
          <w:rFonts w:ascii="Book Antiqua" w:hAnsi="Book Antiqua"/>
          <w:sz w:val="24"/>
        </w:rPr>
        <w:t>a</w:t>
      </w:r>
      <w:r w:rsidRPr="008A3085">
        <w:rPr>
          <w:rFonts w:ascii="Book Antiqua" w:hAnsi="Book Antiqua"/>
          <w:sz w:val="24"/>
        </w:rPr>
        <w:t>ll authors reviewed the manuscript</w:t>
      </w:r>
      <w:r w:rsidRPr="008A3085">
        <w:rPr>
          <w:rFonts w:ascii="Book Antiqua" w:hAnsi="Book Antiqua" w:hint="eastAsia"/>
          <w:sz w:val="24"/>
        </w:rPr>
        <w:t xml:space="preserve"> and approved publication</w:t>
      </w:r>
      <w:r w:rsidRPr="008A3085">
        <w:rPr>
          <w:rFonts w:ascii="Book Antiqua" w:hAnsi="Book Antiqua"/>
          <w:sz w:val="24"/>
        </w:rPr>
        <w:t>.</w:t>
      </w:r>
    </w:p>
    <w:p w:rsidR="002E57AB" w:rsidRPr="008A3085" w:rsidRDefault="002E57AB" w:rsidP="00217493">
      <w:pPr>
        <w:snapToGrid w:val="0"/>
        <w:spacing w:line="360" w:lineRule="auto"/>
        <w:rPr>
          <w:rFonts w:ascii="Book Antiqua" w:hAnsi="Book Antiqua"/>
          <w:sz w:val="24"/>
        </w:rPr>
      </w:pPr>
    </w:p>
    <w:p w:rsidR="002E57AB" w:rsidRPr="008A3085" w:rsidRDefault="002E57AB" w:rsidP="00217493">
      <w:pPr>
        <w:autoSpaceDE w:val="0"/>
        <w:autoSpaceDN w:val="0"/>
        <w:adjustRightInd w:val="0"/>
        <w:snapToGrid w:val="0"/>
        <w:spacing w:line="360" w:lineRule="auto"/>
        <w:rPr>
          <w:rFonts w:ascii="Book Antiqua" w:hAnsi="Book Antiqua"/>
          <w:sz w:val="24"/>
        </w:rPr>
      </w:pPr>
      <w:r w:rsidRPr="008A3085">
        <w:rPr>
          <w:rFonts w:ascii="Book Antiqua" w:hAnsi="Book Antiqua"/>
          <w:b/>
          <w:sz w:val="24"/>
        </w:rPr>
        <w:t>Supported by</w:t>
      </w:r>
      <w:r w:rsidR="00CE3C86">
        <w:rPr>
          <w:rFonts w:ascii="Book Antiqua" w:hAnsi="Book Antiqua" w:hint="eastAsia"/>
          <w:b/>
          <w:sz w:val="24"/>
        </w:rPr>
        <w:t xml:space="preserve"> </w:t>
      </w:r>
      <w:r w:rsidRPr="008A3085">
        <w:rPr>
          <w:rFonts w:ascii="Book Antiqua" w:hAnsi="Book Antiqua"/>
          <w:sz w:val="24"/>
        </w:rPr>
        <w:t>the Innovation Project</w:t>
      </w:r>
      <w:r w:rsidR="009564B2" w:rsidRPr="008A3085">
        <w:rPr>
          <w:rFonts w:ascii="Book Antiqua" w:hAnsi="Book Antiqua" w:hint="eastAsia"/>
          <w:sz w:val="24"/>
        </w:rPr>
        <w:t xml:space="preserve"> </w:t>
      </w:r>
      <w:r w:rsidRPr="008A3085">
        <w:rPr>
          <w:rFonts w:ascii="Book Antiqua" w:hAnsi="Book Antiqua"/>
          <w:sz w:val="24"/>
        </w:rPr>
        <w:t>of</w:t>
      </w:r>
      <w:r w:rsidRPr="008A3085">
        <w:rPr>
          <w:rFonts w:ascii="Book Antiqua" w:hAnsi="Book Antiqua" w:hint="eastAsia"/>
          <w:sz w:val="24"/>
        </w:rPr>
        <w:t xml:space="preserve"> </w:t>
      </w:r>
      <w:r w:rsidRPr="008A3085">
        <w:rPr>
          <w:rFonts w:ascii="Book Antiqua" w:hAnsi="Book Antiqua"/>
          <w:sz w:val="24"/>
        </w:rPr>
        <w:t>Guangxi Graduate Education</w:t>
      </w:r>
      <w:r w:rsidR="00B3553C">
        <w:rPr>
          <w:rFonts w:ascii="Book Antiqua" w:hAnsi="Book Antiqua" w:hint="eastAsia"/>
          <w:sz w:val="24"/>
        </w:rPr>
        <w:t>,</w:t>
      </w:r>
      <w:r w:rsidRPr="008A3085">
        <w:rPr>
          <w:rFonts w:ascii="Book Antiqua" w:hAnsi="Book Antiqua"/>
          <w:sz w:val="24"/>
        </w:rPr>
        <w:t xml:space="preserve"> </w:t>
      </w:r>
      <w:r w:rsidR="00B3553C">
        <w:rPr>
          <w:rFonts w:ascii="Book Antiqua" w:hAnsi="Book Antiqua" w:hint="eastAsia"/>
          <w:sz w:val="24"/>
        </w:rPr>
        <w:t xml:space="preserve">No. </w:t>
      </w:r>
      <w:r w:rsidRPr="008A3085">
        <w:rPr>
          <w:rFonts w:ascii="Book Antiqua" w:hAnsi="Book Antiqua"/>
          <w:sz w:val="24"/>
        </w:rPr>
        <w:t>YCBZ2015030.</w:t>
      </w:r>
    </w:p>
    <w:p w:rsidR="002E57AB" w:rsidRPr="008A3085" w:rsidRDefault="002E57AB" w:rsidP="00217493">
      <w:pPr>
        <w:snapToGrid w:val="0"/>
        <w:spacing w:line="360" w:lineRule="auto"/>
        <w:rPr>
          <w:rFonts w:ascii="Book Antiqua" w:hAnsi="Book Antiqua"/>
          <w:sz w:val="24"/>
        </w:rPr>
      </w:pPr>
    </w:p>
    <w:p w:rsidR="002E57AB" w:rsidRPr="008A3085" w:rsidRDefault="002E57AB" w:rsidP="00217493">
      <w:pPr>
        <w:snapToGrid w:val="0"/>
        <w:spacing w:line="360" w:lineRule="auto"/>
        <w:rPr>
          <w:rFonts w:ascii="Book Antiqua" w:hAnsi="Book Antiqua" w:cs="Garamond"/>
          <w:sz w:val="24"/>
        </w:rPr>
      </w:pPr>
      <w:bookmarkStart w:id="5" w:name="OLE_LINK244"/>
      <w:bookmarkStart w:id="6" w:name="OLE_LINK245"/>
      <w:bookmarkStart w:id="7" w:name="OLE_LINK33"/>
      <w:bookmarkStart w:id="8" w:name="OLE_LINK34"/>
      <w:r w:rsidRPr="008A3085">
        <w:rPr>
          <w:rFonts w:ascii="Book Antiqua" w:hAnsi="Book Antiqua" w:cs="TimesNewRomanPS-BoldItalicMT"/>
          <w:b/>
          <w:bCs/>
          <w:iCs/>
          <w:sz w:val="24"/>
        </w:rPr>
        <w:t>Conflict-of-interest</w:t>
      </w:r>
      <w:r w:rsidRPr="008A3085">
        <w:rPr>
          <w:rFonts w:ascii="Book Antiqua" w:hAnsi="Book Antiqua"/>
          <w:sz w:val="24"/>
        </w:rPr>
        <w:t xml:space="preserve"> </w:t>
      </w:r>
      <w:r w:rsidRPr="008A3085">
        <w:rPr>
          <w:rFonts w:ascii="Book Antiqua" w:hAnsi="Book Antiqua" w:cs="TimesNewRomanPS-BoldItalicMT"/>
          <w:b/>
          <w:bCs/>
          <w:iCs/>
          <w:sz w:val="24"/>
        </w:rPr>
        <w:t>statement:</w:t>
      </w:r>
      <w:r w:rsidR="0091523A" w:rsidRPr="008A3085">
        <w:rPr>
          <w:rFonts w:ascii="Book Antiqua" w:hAnsi="Book Antiqua" w:cs="TimesNewRomanPS-BoldItalicMT" w:hint="eastAsia"/>
          <w:b/>
          <w:bCs/>
          <w:iCs/>
          <w:sz w:val="24"/>
        </w:rPr>
        <w:t xml:space="preserve"> </w:t>
      </w:r>
      <w:r w:rsidRPr="008A3085">
        <w:rPr>
          <w:rFonts w:ascii="Book Antiqua" w:hAnsi="Book Antiqua" w:cs="Garamond"/>
          <w:sz w:val="24"/>
        </w:rPr>
        <w:t>The authors declare no conflicts of interest regarding this manuscript.</w:t>
      </w:r>
      <w:bookmarkEnd w:id="5"/>
      <w:bookmarkEnd w:id="6"/>
    </w:p>
    <w:p w:rsidR="0094551B" w:rsidRPr="008A3085" w:rsidRDefault="0094551B" w:rsidP="0094551B">
      <w:pPr>
        <w:pStyle w:val="10"/>
        <w:spacing w:line="360" w:lineRule="auto"/>
        <w:jc w:val="both"/>
        <w:rPr>
          <w:rFonts w:ascii="Book Antiqua" w:eastAsiaTheme="minorEastAsia" w:hAnsi="Book Antiqua" w:cs="TimesNewRomanPS-BoldItalicMT"/>
          <w:b/>
          <w:bCs/>
          <w:iCs/>
          <w:color w:val="auto"/>
          <w:kern w:val="2"/>
          <w:sz w:val="24"/>
          <w:szCs w:val="22"/>
          <w:lang w:val="en-US" w:eastAsia="zh-CN"/>
        </w:rPr>
      </w:pPr>
      <w:bookmarkStart w:id="9" w:name="OLE_LINK734"/>
      <w:bookmarkStart w:id="10" w:name="OLE_LINK441"/>
      <w:bookmarkStart w:id="11" w:name="OLE_LINK442"/>
      <w:bookmarkStart w:id="12" w:name="OLE_LINK1032"/>
      <w:bookmarkStart w:id="13" w:name="OLE_LINK1232"/>
      <w:bookmarkStart w:id="14" w:name="OLE_LINK559"/>
      <w:bookmarkEnd w:id="7"/>
      <w:bookmarkEnd w:id="8"/>
    </w:p>
    <w:p w:rsidR="0094551B" w:rsidRPr="008A3085" w:rsidRDefault="0094551B" w:rsidP="0094551B">
      <w:pPr>
        <w:pStyle w:val="10"/>
        <w:spacing w:line="360" w:lineRule="auto"/>
        <w:jc w:val="both"/>
        <w:rPr>
          <w:rFonts w:ascii="Book Antiqua" w:hAnsi="Book Antiqua" w:cs="Times New Roman"/>
          <w:bCs/>
          <w:color w:val="auto"/>
          <w:sz w:val="24"/>
          <w:highlight w:val="white"/>
          <w:lang w:val="en-US"/>
        </w:rPr>
      </w:pPr>
      <w:r w:rsidRPr="008A3085">
        <w:rPr>
          <w:rFonts w:ascii="Book Antiqua" w:hAnsi="Book Antiqua" w:cs="Times New Roman"/>
          <w:b/>
          <w:bCs/>
          <w:color w:val="auto"/>
          <w:sz w:val="24"/>
          <w:highlight w:val="white"/>
          <w:lang w:val="en-US"/>
        </w:rPr>
        <w:lastRenderedPageBreak/>
        <w:t>Open-Access:</w:t>
      </w:r>
      <w:r w:rsidRPr="008A3085">
        <w:rPr>
          <w:rFonts w:ascii="Book Antiqua" w:hAnsi="Book Antiqua" w:cs="Times New Roman"/>
          <w:bCs/>
          <w:color w:val="auto"/>
          <w:sz w:val="24"/>
          <w:highlight w:val="white"/>
          <w:lang w:val="en-US"/>
        </w:rPr>
        <w:t xml:space="preserve"> </w:t>
      </w:r>
      <w:bookmarkStart w:id="15" w:name="OLE_LINK479"/>
      <w:bookmarkStart w:id="16" w:name="OLE_LINK496"/>
      <w:bookmarkStart w:id="17" w:name="OLE_LINK506"/>
      <w:bookmarkStart w:id="18" w:name="OLE_LINK507"/>
      <w:r w:rsidRPr="008A3085">
        <w:rPr>
          <w:rFonts w:ascii="Book Antiqua" w:hAnsi="Book Antiqua" w:cs="Times New Roman"/>
          <w:bCs/>
          <w:color w:val="auto"/>
          <w:sz w:val="24"/>
          <w:highlight w:val="white"/>
          <w:lang w:val="en-US"/>
        </w:rPr>
        <w:t>This article is an open-access article</w:t>
      </w:r>
      <w:proofErr w:type="gramStart"/>
      <w:r w:rsidRPr="008A3085">
        <w:rPr>
          <w:rFonts w:ascii="Book Antiqua" w:hAnsi="Book Antiqua" w:cs="Times New Roman"/>
          <w:bCs/>
          <w:color w:val="auto"/>
          <w:sz w:val="24"/>
          <w:highlight w:val="white"/>
          <w:lang w:val="en-US"/>
        </w:rPr>
        <w:t> which</w:t>
      </w:r>
      <w:proofErr w:type="gramEnd"/>
      <w:r w:rsidRPr="008A3085">
        <w:rPr>
          <w:rFonts w:ascii="Book Antiqua" w:hAnsi="Book Antiqua" w:cs="Times New Roman"/>
          <w:bCs/>
          <w:color w:val="auto"/>
          <w:sz w:val="24"/>
          <w:highlight w:val="white"/>
          <w:lang w:val="en-US"/>
        </w:rPr>
        <w:t xml:space="preserve"> was selected by an in-house editor and fully peer-reviewed by external reviewers. It is distributed</w:t>
      </w:r>
      <w:r w:rsidRPr="008A3085">
        <w:rPr>
          <w:rFonts w:ascii="Book Antiqua" w:hAnsi="Book Antiqua" w:cs="Times New Roman" w:hint="eastAsia"/>
          <w:bCs/>
          <w:color w:val="auto"/>
          <w:sz w:val="24"/>
          <w:highlight w:val="white"/>
          <w:lang w:val="en-US" w:eastAsia="zh-CN"/>
        </w:rPr>
        <w:t xml:space="preserve"> </w:t>
      </w:r>
      <w:r w:rsidRPr="008A3085">
        <w:rPr>
          <w:rFonts w:ascii="Book Antiqua" w:hAnsi="Book Antiqua" w:cs="Times New Roman"/>
          <w:bCs/>
          <w:color w:val="auto"/>
          <w:sz w:val="24"/>
          <w:highlight w:val="white"/>
          <w:lang w:val="en-US"/>
        </w:rPr>
        <w:t>in</w:t>
      </w:r>
      <w:r w:rsidRPr="008A3085">
        <w:rPr>
          <w:rFonts w:ascii="Book Antiqua" w:hAnsi="Book Antiqua" w:cs="Times New Roman" w:hint="eastAsia"/>
          <w:bCs/>
          <w:color w:val="auto"/>
          <w:sz w:val="24"/>
          <w:highlight w:val="white"/>
          <w:lang w:val="en-US" w:eastAsia="zh-CN"/>
        </w:rPr>
        <w:t xml:space="preserve"> </w:t>
      </w:r>
      <w:r w:rsidRPr="008A308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A3085">
          <w:rPr>
            <w:rStyle w:val="Hyperlink"/>
            <w:rFonts w:ascii="Book Antiqua" w:hAnsi="Book Antiqua" w:cs="Times New Roman"/>
            <w:bCs/>
            <w:color w:val="auto"/>
            <w:sz w:val="24"/>
            <w:highlight w:val="white"/>
            <w:lang w:val="en-US"/>
          </w:rPr>
          <w:t>http://creativecommons.org/licenses/by-nc/4.0/</w:t>
        </w:r>
      </w:hyperlink>
      <w:bookmarkEnd w:id="9"/>
      <w:bookmarkEnd w:id="15"/>
      <w:bookmarkEnd w:id="16"/>
      <w:bookmarkEnd w:id="17"/>
      <w:bookmarkEnd w:id="18"/>
    </w:p>
    <w:bookmarkEnd w:id="10"/>
    <w:bookmarkEnd w:id="11"/>
    <w:bookmarkEnd w:id="12"/>
    <w:bookmarkEnd w:id="13"/>
    <w:bookmarkEnd w:id="14"/>
    <w:p w:rsidR="0094551B" w:rsidRPr="008A3085" w:rsidRDefault="0094551B" w:rsidP="0094551B">
      <w:pPr>
        <w:snapToGrid w:val="0"/>
        <w:spacing w:line="360" w:lineRule="auto"/>
        <w:rPr>
          <w:rFonts w:ascii="Book Antiqua" w:hAnsi="Book Antiqua" w:cs="Times New Roman"/>
          <w:b/>
          <w:bCs/>
          <w:sz w:val="24"/>
          <w:highlight w:val="white"/>
        </w:rPr>
      </w:pPr>
    </w:p>
    <w:p w:rsidR="002E57AB" w:rsidRPr="008A3085" w:rsidRDefault="0094551B" w:rsidP="0094551B">
      <w:pPr>
        <w:snapToGrid w:val="0"/>
        <w:spacing w:line="360" w:lineRule="auto"/>
        <w:rPr>
          <w:rFonts w:ascii="Book Antiqua" w:hAnsi="Book Antiqua"/>
          <w:sz w:val="24"/>
        </w:rPr>
      </w:pPr>
      <w:r w:rsidRPr="008A3085">
        <w:rPr>
          <w:rFonts w:ascii="Book Antiqua" w:hAnsi="Book Antiqua" w:cs="Times New Roman"/>
          <w:b/>
          <w:bCs/>
          <w:sz w:val="24"/>
          <w:highlight w:val="white"/>
        </w:rPr>
        <w:t>Manuscript source:</w:t>
      </w:r>
      <w:r w:rsidRPr="008A3085">
        <w:rPr>
          <w:rFonts w:ascii="Book Antiqua" w:hAnsi="Book Antiqua" w:cs="Times New Roman" w:hint="eastAsia"/>
          <w:b/>
          <w:bCs/>
          <w:sz w:val="24"/>
          <w:highlight w:val="white"/>
        </w:rPr>
        <w:t xml:space="preserve"> </w:t>
      </w:r>
      <w:r w:rsidRPr="008A3085">
        <w:rPr>
          <w:rFonts w:ascii="Book Antiqua" w:hAnsi="Book Antiqua" w:cs="Times New Roman"/>
          <w:bCs/>
          <w:sz w:val="24"/>
          <w:highlight w:val="white"/>
        </w:rPr>
        <w:t>Unsolicited manuscript</w:t>
      </w:r>
    </w:p>
    <w:p w:rsidR="002E57AB" w:rsidRPr="008A3085" w:rsidRDefault="002E57AB" w:rsidP="00217493">
      <w:pPr>
        <w:snapToGrid w:val="0"/>
        <w:spacing w:line="360" w:lineRule="auto"/>
        <w:rPr>
          <w:rFonts w:ascii="Book Antiqua" w:hAnsi="Book Antiqua"/>
          <w:sz w:val="24"/>
        </w:rPr>
      </w:pPr>
    </w:p>
    <w:p w:rsidR="002E57AB" w:rsidRPr="008A3085" w:rsidRDefault="002E57AB" w:rsidP="00217493">
      <w:pPr>
        <w:snapToGrid w:val="0"/>
        <w:spacing w:line="360" w:lineRule="auto"/>
        <w:rPr>
          <w:rFonts w:ascii="Book Antiqua" w:hAnsi="Book Antiqua"/>
          <w:sz w:val="24"/>
        </w:rPr>
      </w:pPr>
      <w:r w:rsidRPr="008A3085">
        <w:rPr>
          <w:rFonts w:ascii="Book Antiqua" w:hAnsi="Book Antiqua"/>
          <w:b/>
          <w:sz w:val="24"/>
        </w:rPr>
        <w:t xml:space="preserve">Correspondence to: </w:t>
      </w:r>
      <w:r w:rsidR="004F55D8" w:rsidRPr="004F55D8">
        <w:rPr>
          <w:rFonts w:ascii="Book Antiqua" w:hAnsi="Book Antiqua"/>
          <w:b/>
          <w:sz w:val="24"/>
        </w:rPr>
        <w:t>Le-</w:t>
      </w:r>
      <w:proofErr w:type="spellStart"/>
      <w:r w:rsidR="004F55D8" w:rsidRPr="004F55D8">
        <w:rPr>
          <w:rFonts w:ascii="Book Antiqua" w:hAnsi="Book Antiqua"/>
          <w:b/>
          <w:sz w:val="24"/>
        </w:rPr>
        <w:t>Qun</w:t>
      </w:r>
      <w:proofErr w:type="spellEnd"/>
      <w:r w:rsidR="004F55D8" w:rsidRPr="004F55D8">
        <w:rPr>
          <w:rFonts w:ascii="Book Antiqua" w:hAnsi="Book Antiqua"/>
          <w:b/>
          <w:sz w:val="24"/>
        </w:rPr>
        <w:t xml:space="preserve"> Li</w:t>
      </w:r>
      <w:r w:rsidRPr="008A3085">
        <w:rPr>
          <w:rFonts w:ascii="Book Antiqua" w:hAnsi="Book Antiqua"/>
          <w:b/>
          <w:sz w:val="24"/>
        </w:rPr>
        <w:t>,</w:t>
      </w:r>
      <w:r w:rsidRPr="008A3085">
        <w:rPr>
          <w:rFonts w:ascii="Book Antiqua" w:hAnsi="Book Antiqua"/>
          <w:sz w:val="24"/>
        </w:rPr>
        <w:t xml:space="preserve"> </w:t>
      </w:r>
      <w:r w:rsidRPr="008A3085">
        <w:rPr>
          <w:rFonts w:ascii="Book Antiqua" w:hAnsi="Book Antiqua" w:hint="eastAsia"/>
          <w:b/>
          <w:sz w:val="24"/>
        </w:rPr>
        <w:t xml:space="preserve">MD, </w:t>
      </w:r>
      <w:proofErr w:type="spellStart"/>
      <w:r w:rsidRPr="008A3085">
        <w:rPr>
          <w:rFonts w:ascii="Book Antiqua" w:hAnsi="Book Antiqua"/>
          <w:sz w:val="24"/>
        </w:rPr>
        <w:t>Hepatobiliary</w:t>
      </w:r>
      <w:proofErr w:type="spellEnd"/>
      <w:r w:rsidRPr="008A3085">
        <w:rPr>
          <w:rFonts w:ascii="Book Antiqua" w:hAnsi="Book Antiqua"/>
          <w:sz w:val="24"/>
        </w:rPr>
        <w:t xml:space="preserve"> Surgery Department, Affiliated Tumor Hospital of Guangxi Medical University, He Di Rd #71, Nanning</w:t>
      </w:r>
      <w:r w:rsidRPr="008A3085">
        <w:rPr>
          <w:rFonts w:ascii="Book Antiqua" w:hAnsi="Book Antiqua" w:hint="eastAsia"/>
          <w:sz w:val="24"/>
        </w:rPr>
        <w:t xml:space="preserve"> </w:t>
      </w:r>
      <w:r w:rsidRPr="008A3085">
        <w:rPr>
          <w:rFonts w:ascii="Book Antiqua" w:hAnsi="Book Antiqua"/>
          <w:sz w:val="24"/>
        </w:rPr>
        <w:t xml:space="preserve">530021, </w:t>
      </w:r>
      <w:r w:rsidR="00971F92" w:rsidRPr="00B3553C">
        <w:rPr>
          <w:rFonts w:ascii="Book Antiqua" w:eastAsia="宋体" w:hAnsi="Book Antiqua" w:cs="Times New Roman"/>
          <w:sz w:val="24"/>
          <w:szCs w:val="24"/>
        </w:rPr>
        <w:t xml:space="preserve">Guangxi </w:t>
      </w:r>
      <w:proofErr w:type="spellStart"/>
      <w:r w:rsidR="00971F92" w:rsidRPr="00B3553C">
        <w:rPr>
          <w:rFonts w:ascii="Book Antiqua" w:eastAsia="宋体" w:hAnsi="Book Antiqua" w:cs="Times New Roman"/>
          <w:sz w:val="24"/>
          <w:szCs w:val="24"/>
        </w:rPr>
        <w:t>Zhuang</w:t>
      </w:r>
      <w:proofErr w:type="spellEnd"/>
      <w:r w:rsidR="00971F92" w:rsidRPr="00B3553C">
        <w:rPr>
          <w:rFonts w:ascii="Book Antiqua" w:eastAsia="宋体" w:hAnsi="Book Antiqua" w:cs="Times New Roman"/>
          <w:sz w:val="24"/>
          <w:szCs w:val="24"/>
        </w:rPr>
        <w:t xml:space="preserve"> Autonomous Region</w:t>
      </w:r>
      <w:r w:rsidRPr="008A3085">
        <w:rPr>
          <w:rFonts w:ascii="Book Antiqua" w:hAnsi="Book Antiqua"/>
          <w:sz w:val="24"/>
        </w:rPr>
        <w:t>, China. xitongpingjia@163.com</w:t>
      </w:r>
    </w:p>
    <w:p w:rsidR="002E57AB" w:rsidRPr="008A3085" w:rsidRDefault="002E57AB" w:rsidP="00217493">
      <w:pPr>
        <w:snapToGrid w:val="0"/>
        <w:spacing w:line="360" w:lineRule="auto"/>
        <w:rPr>
          <w:rFonts w:ascii="Book Antiqua" w:hAnsi="Book Antiqua"/>
          <w:sz w:val="24"/>
        </w:rPr>
      </w:pPr>
      <w:r w:rsidRPr="008A3085">
        <w:rPr>
          <w:rFonts w:ascii="Book Antiqua" w:hAnsi="Book Antiqua"/>
          <w:b/>
          <w:sz w:val="24"/>
        </w:rPr>
        <w:t>Telephone:</w:t>
      </w:r>
      <w:r w:rsidRPr="008A3085">
        <w:rPr>
          <w:rFonts w:ascii="Book Antiqua" w:hAnsi="Book Antiqua"/>
          <w:sz w:val="24"/>
        </w:rPr>
        <w:t xml:space="preserve"> +86</w:t>
      </w:r>
      <w:r w:rsidRPr="008A3085">
        <w:rPr>
          <w:rFonts w:ascii="Book Antiqua" w:hAnsi="Book Antiqua" w:hint="eastAsia"/>
          <w:sz w:val="24"/>
        </w:rPr>
        <w:t>-</w:t>
      </w:r>
      <w:r w:rsidRPr="008A3085">
        <w:rPr>
          <w:rFonts w:ascii="Book Antiqua" w:hAnsi="Book Antiqua"/>
          <w:sz w:val="24"/>
        </w:rPr>
        <w:t>771</w:t>
      </w:r>
      <w:r w:rsidRPr="008A3085">
        <w:rPr>
          <w:rFonts w:ascii="Book Antiqua" w:hAnsi="Book Antiqua" w:hint="eastAsia"/>
          <w:sz w:val="24"/>
        </w:rPr>
        <w:t>-</w:t>
      </w:r>
      <w:r w:rsidRPr="008A3085">
        <w:rPr>
          <w:rFonts w:ascii="Book Antiqua" w:hAnsi="Book Antiqua"/>
          <w:sz w:val="24"/>
        </w:rPr>
        <w:t>5330855</w:t>
      </w:r>
    </w:p>
    <w:p w:rsidR="002E57AB" w:rsidRPr="008A3085" w:rsidRDefault="002E57AB" w:rsidP="00217493">
      <w:pPr>
        <w:snapToGrid w:val="0"/>
        <w:spacing w:line="360" w:lineRule="auto"/>
        <w:rPr>
          <w:rFonts w:ascii="Book Antiqua" w:hAnsi="Book Antiqua"/>
          <w:b/>
          <w:sz w:val="24"/>
        </w:rPr>
      </w:pPr>
      <w:bookmarkStart w:id="19" w:name="OLE_LINK173"/>
      <w:bookmarkStart w:id="20" w:name="OLE_LINK204"/>
      <w:r w:rsidRPr="008A3085">
        <w:rPr>
          <w:rFonts w:ascii="Book Antiqua" w:hAnsi="Book Antiqua"/>
          <w:b/>
          <w:sz w:val="24"/>
        </w:rPr>
        <w:t>Fax:</w:t>
      </w:r>
      <w:bookmarkEnd w:id="19"/>
      <w:bookmarkEnd w:id="20"/>
      <w:r w:rsidRPr="008A3085">
        <w:rPr>
          <w:rFonts w:ascii="Book Antiqua" w:hAnsi="Book Antiqua"/>
          <w:sz w:val="24"/>
        </w:rPr>
        <w:t xml:space="preserve"> +86</w:t>
      </w:r>
      <w:r w:rsidRPr="008A3085">
        <w:rPr>
          <w:rFonts w:ascii="Book Antiqua" w:hAnsi="Book Antiqua" w:hint="eastAsia"/>
          <w:sz w:val="24"/>
        </w:rPr>
        <w:t>-</w:t>
      </w:r>
      <w:r w:rsidRPr="008A3085">
        <w:rPr>
          <w:rFonts w:ascii="Book Antiqua" w:hAnsi="Book Antiqua"/>
          <w:sz w:val="24"/>
        </w:rPr>
        <w:t>771</w:t>
      </w:r>
      <w:r w:rsidRPr="008A3085">
        <w:rPr>
          <w:rFonts w:ascii="Book Antiqua" w:hAnsi="Book Antiqua" w:hint="eastAsia"/>
          <w:sz w:val="24"/>
        </w:rPr>
        <w:t>-</w:t>
      </w:r>
      <w:r w:rsidRPr="008A3085">
        <w:rPr>
          <w:rFonts w:ascii="Book Antiqua" w:hAnsi="Book Antiqua"/>
          <w:sz w:val="24"/>
        </w:rPr>
        <w:t>5312000</w:t>
      </w:r>
    </w:p>
    <w:p w:rsidR="002E57AB" w:rsidRPr="004F55D8" w:rsidRDefault="002E57AB" w:rsidP="00217493">
      <w:pPr>
        <w:snapToGrid w:val="0"/>
        <w:spacing w:line="360" w:lineRule="auto"/>
        <w:rPr>
          <w:rFonts w:ascii="Book Antiqua" w:hAnsi="Book Antiqua"/>
          <w:sz w:val="24"/>
        </w:rPr>
      </w:pPr>
    </w:p>
    <w:p w:rsidR="002E57AB" w:rsidRPr="008A3085" w:rsidRDefault="002E57AB" w:rsidP="00217493">
      <w:pPr>
        <w:snapToGrid w:val="0"/>
        <w:spacing w:line="360" w:lineRule="auto"/>
        <w:rPr>
          <w:rFonts w:ascii="Book Antiqua" w:hAnsi="Book Antiqua"/>
          <w:b/>
          <w:sz w:val="24"/>
        </w:rPr>
      </w:pPr>
      <w:r w:rsidRPr="008A3085">
        <w:rPr>
          <w:rFonts w:ascii="Book Antiqua" w:hAnsi="Book Antiqua"/>
          <w:b/>
          <w:sz w:val="24"/>
        </w:rPr>
        <w:t>Received:</w:t>
      </w:r>
      <w:r w:rsidR="009564B2" w:rsidRPr="008A3085">
        <w:rPr>
          <w:rFonts w:ascii="Book Antiqua" w:hAnsi="Book Antiqua" w:hint="eastAsia"/>
          <w:b/>
          <w:sz w:val="24"/>
        </w:rPr>
        <w:t xml:space="preserve"> </w:t>
      </w:r>
      <w:r w:rsidRPr="008A3085">
        <w:rPr>
          <w:rFonts w:ascii="Book Antiqua" w:hAnsi="Book Antiqua" w:hint="eastAsia"/>
          <w:sz w:val="24"/>
        </w:rPr>
        <w:t>April</w:t>
      </w:r>
      <w:r w:rsidRPr="008A3085">
        <w:rPr>
          <w:rFonts w:ascii="Book Antiqua" w:hAnsi="Book Antiqua"/>
          <w:sz w:val="24"/>
        </w:rPr>
        <w:t xml:space="preserve"> </w:t>
      </w:r>
      <w:r w:rsidRPr="008A3085">
        <w:rPr>
          <w:rFonts w:ascii="Book Antiqua" w:hAnsi="Book Antiqua" w:hint="eastAsia"/>
          <w:sz w:val="24"/>
        </w:rPr>
        <w:t>2</w:t>
      </w:r>
      <w:r w:rsidR="009564B2" w:rsidRPr="008A3085">
        <w:rPr>
          <w:rFonts w:ascii="Book Antiqua" w:hAnsi="Book Antiqua" w:hint="eastAsia"/>
          <w:sz w:val="24"/>
        </w:rPr>
        <w:t>9</w:t>
      </w:r>
      <w:r w:rsidRPr="008A3085">
        <w:rPr>
          <w:rFonts w:ascii="Book Antiqua" w:hAnsi="Book Antiqua"/>
          <w:sz w:val="24"/>
        </w:rPr>
        <w:t>, 2016</w:t>
      </w:r>
    </w:p>
    <w:p w:rsidR="002E57AB" w:rsidRPr="008A3085" w:rsidRDefault="002E57AB" w:rsidP="00217493">
      <w:pPr>
        <w:snapToGrid w:val="0"/>
        <w:spacing w:line="360" w:lineRule="auto"/>
        <w:rPr>
          <w:rFonts w:ascii="Book Antiqua" w:hAnsi="Book Antiqua"/>
          <w:b/>
          <w:sz w:val="24"/>
        </w:rPr>
      </w:pPr>
      <w:r w:rsidRPr="008A3085">
        <w:rPr>
          <w:rFonts w:ascii="Book Antiqua" w:hAnsi="Book Antiqua"/>
          <w:b/>
          <w:sz w:val="24"/>
        </w:rPr>
        <w:t>Peer-review started:</w:t>
      </w:r>
      <w:r w:rsidR="009564B2" w:rsidRPr="008A3085">
        <w:rPr>
          <w:rFonts w:ascii="Book Antiqua" w:hAnsi="Book Antiqua" w:hint="eastAsia"/>
          <w:b/>
          <w:sz w:val="24"/>
        </w:rPr>
        <w:t xml:space="preserve"> </w:t>
      </w:r>
      <w:r w:rsidR="009564B2" w:rsidRPr="008A3085">
        <w:rPr>
          <w:rFonts w:ascii="Book Antiqua" w:hAnsi="Book Antiqua" w:hint="eastAsia"/>
          <w:sz w:val="24"/>
        </w:rPr>
        <w:t>May 4, 2016</w:t>
      </w:r>
    </w:p>
    <w:p w:rsidR="002E57AB" w:rsidRPr="008A3085" w:rsidRDefault="002E57AB" w:rsidP="00217493">
      <w:pPr>
        <w:snapToGrid w:val="0"/>
        <w:spacing w:line="360" w:lineRule="auto"/>
        <w:rPr>
          <w:rFonts w:ascii="Book Antiqua" w:hAnsi="Book Antiqua"/>
          <w:b/>
          <w:sz w:val="24"/>
        </w:rPr>
      </w:pPr>
      <w:r w:rsidRPr="008A3085">
        <w:rPr>
          <w:rFonts w:ascii="Book Antiqua" w:hAnsi="Book Antiqua"/>
          <w:b/>
          <w:sz w:val="24"/>
        </w:rPr>
        <w:t>First decision:</w:t>
      </w:r>
      <w:r w:rsidRPr="008A3085">
        <w:rPr>
          <w:rFonts w:ascii="Book Antiqua" w:hAnsi="Book Antiqua"/>
          <w:sz w:val="24"/>
        </w:rPr>
        <w:t xml:space="preserve"> </w:t>
      </w:r>
      <w:r w:rsidR="009564B2" w:rsidRPr="008A3085">
        <w:rPr>
          <w:rFonts w:ascii="Book Antiqua" w:hAnsi="Book Antiqua" w:hint="eastAsia"/>
          <w:sz w:val="24"/>
        </w:rPr>
        <w:t>July 4, 2016</w:t>
      </w:r>
    </w:p>
    <w:p w:rsidR="002E57AB" w:rsidRPr="008A3085" w:rsidRDefault="002E57AB" w:rsidP="00217493">
      <w:pPr>
        <w:snapToGrid w:val="0"/>
        <w:spacing w:line="360" w:lineRule="auto"/>
        <w:rPr>
          <w:rFonts w:ascii="Book Antiqua" w:hAnsi="Book Antiqua"/>
          <w:b/>
          <w:sz w:val="24"/>
        </w:rPr>
      </w:pPr>
      <w:r w:rsidRPr="008A3085">
        <w:rPr>
          <w:rFonts w:ascii="Book Antiqua" w:hAnsi="Book Antiqua"/>
          <w:b/>
          <w:sz w:val="24"/>
        </w:rPr>
        <w:t>Revised:</w:t>
      </w:r>
      <w:r w:rsidR="009564B2" w:rsidRPr="008A3085">
        <w:rPr>
          <w:rFonts w:ascii="Book Antiqua" w:hAnsi="Book Antiqua" w:hint="eastAsia"/>
          <w:b/>
          <w:sz w:val="24"/>
        </w:rPr>
        <w:t xml:space="preserve"> </w:t>
      </w:r>
      <w:r w:rsidR="009564B2" w:rsidRPr="008A3085">
        <w:rPr>
          <w:rFonts w:ascii="Book Antiqua" w:hAnsi="Book Antiqua" w:hint="eastAsia"/>
          <w:sz w:val="24"/>
        </w:rPr>
        <w:t>July 6, 2016</w:t>
      </w:r>
    </w:p>
    <w:p w:rsidR="002E57AB" w:rsidRPr="008A3085" w:rsidRDefault="002E57AB" w:rsidP="00DF3837">
      <w:pPr>
        <w:rPr>
          <w:rFonts w:ascii="Book Antiqua" w:hAnsi="Book Antiqua"/>
          <w:iCs/>
          <w:sz w:val="24"/>
        </w:rPr>
      </w:pPr>
      <w:r w:rsidRPr="008A3085">
        <w:rPr>
          <w:rFonts w:ascii="Book Antiqua" w:hAnsi="Book Antiqua"/>
          <w:b/>
          <w:sz w:val="24"/>
        </w:rPr>
        <w:t>Accepted:</w:t>
      </w:r>
      <w:bookmarkStart w:id="21" w:name="_GoBack"/>
      <w:r w:rsidRPr="008A3085">
        <w:rPr>
          <w:rFonts w:ascii="Book Antiqua" w:hAnsi="Book Antiqua"/>
          <w:b/>
          <w:sz w:val="24"/>
        </w:rPr>
        <w:t xml:space="preserve"> </w:t>
      </w:r>
      <w:bookmarkEnd w:id="21"/>
      <w:r w:rsidR="00DF3837">
        <w:rPr>
          <w:rStyle w:val="Emphasis"/>
        </w:rPr>
        <w:t>July 29</w:t>
      </w:r>
      <w:r w:rsidR="00DF3837" w:rsidRPr="00235CD4">
        <w:rPr>
          <w:rStyle w:val="Emphasis"/>
        </w:rPr>
        <w:t>,</w:t>
      </w:r>
      <w:r w:rsidR="00DF3837">
        <w:rPr>
          <w:rStyle w:val="Emphasis"/>
        </w:rPr>
        <w:t xml:space="preserve"> 2016</w:t>
      </w:r>
    </w:p>
    <w:p w:rsidR="002E57AB" w:rsidRPr="008A3085" w:rsidRDefault="002E57AB" w:rsidP="00217493">
      <w:pPr>
        <w:snapToGrid w:val="0"/>
        <w:spacing w:line="360" w:lineRule="auto"/>
        <w:rPr>
          <w:rFonts w:ascii="Book Antiqua" w:hAnsi="Book Antiqua"/>
          <w:b/>
          <w:sz w:val="24"/>
        </w:rPr>
      </w:pPr>
      <w:r w:rsidRPr="008A3085">
        <w:rPr>
          <w:rFonts w:ascii="Book Antiqua" w:hAnsi="Book Antiqua"/>
          <w:b/>
          <w:sz w:val="24"/>
        </w:rPr>
        <w:t>Article in press:</w:t>
      </w:r>
    </w:p>
    <w:p w:rsidR="002E57AB" w:rsidRPr="008A3085" w:rsidRDefault="002E57AB" w:rsidP="00217493">
      <w:pPr>
        <w:snapToGrid w:val="0"/>
        <w:spacing w:line="360" w:lineRule="auto"/>
        <w:rPr>
          <w:rFonts w:ascii="Book Antiqua" w:hAnsi="Book Antiqua"/>
          <w:sz w:val="24"/>
        </w:rPr>
      </w:pPr>
      <w:r w:rsidRPr="008A3085">
        <w:rPr>
          <w:rFonts w:ascii="Book Antiqua" w:hAnsi="Book Antiqua"/>
          <w:b/>
          <w:sz w:val="24"/>
        </w:rPr>
        <w:t>Published online:</w:t>
      </w:r>
    </w:p>
    <w:p w:rsidR="002E57AB" w:rsidRPr="008A3085" w:rsidRDefault="002E57AB" w:rsidP="00217493">
      <w:pPr>
        <w:snapToGrid w:val="0"/>
        <w:spacing w:line="360" w:lineRule="auto"/>
        <w:rPr>
          <w:rFonts w:ascii="Book Antiqua" w:hAnsi="Book Antiqua"/>
          <w:sz w:val="24"/>
        </w:rPr>
      </w:pPr>
    </w:p>
    <w:p w:rsidR="002E57AB" w:rsidRPr="008A3085" w:rsidRDefault="002E57AB" w:rsidP="00217493">
      <w:pPr>
        <w:snapToGrid w:val="0"/>
        <w:spacing w:line="360" w:lineRule="auto"/>
        <w:rPr>
          <w:rFonts w:ascii="Book Antiqua" w:hAnsi="Book Antiqua"/>
          <w:b/>
          <w:sz w:val="24"/>
        </w:rPr>
      </w:pPr>
      <w:r w:rsidRPr="008A3085">
        <w:rPr>
          <w:rFonts w:ascii="Book Antiqua" w:hAnsi="Book Antiqua"/>
          <w:b/>
          <w:bCs/>
          <w:i/>
          <w:iCs/>
          <w:sz w:val="24"/>
        </w:rPr>
        <w:br w:type="page"/>
      </w:r>
      <w:r w:rsidRPr="008A3085">
        <w:rPr>
          <w:rFonts w:ascii="Book Antiqua" w:hAnsi="Book Antiqua"/>
          <w:b/>
          <w:sz w:val="24"/>
        </w:rPr>
        <w:lastRenderedPageBreak/>
        <w:t>Abstract</w:t>
      </w:r>
    </w:p>
    <w:p w:rsidR="002E57AB" w:rsidRPr="008A3085" w:rsidRDefault="002E57AB" w:rsidP="00217493">
      <w:pPr>
        <w:snapToGrid w:val="0"/>
        <w:spacing w:line="360" w:lineRule="auto"/>
        <w:rPr>
          <w:rFonts w:ascii="Book Antiqua" w:hAnsi="Book Antiqua"/>
          <w:sz w:val="24"/>
        </w:rPr>
      </w:pPr>
      <w:r w:rsidRPr="008A3085">
        <w:rPr>
          <w:rFonts w:ascii="Book Antiqua" w:hAnsi="Book Antiqua"/>
          <w:sz w:val="24"/>
        </w:rPr>
        <w:t xml:space="preserve">Recurrence rate of hepatocellular carcinoma </w:t>
      </w:r>
      <w:r w:rsidRPr="008A3085">
        <w:rPr>
          <w:rFonts w:ascii="Book Antiqua" w:hAnsi="Book Antiqua" w:hint="eastAsia"/>
          <w:sz w:val="24"/>
        </w:rPr>
        <w:t>is</w:t>
      </w:r>
      <w:r w:rsidRPr="008A3085">
        <w:rPr>
          <w:rFonts w:ascii="Book Antiqua" w:hAnsi="Book Antiqua"/>
          <w:sz w:val="24"/>
        </w:rPr>
        <w:t xml:space="preserve"> </w:t>
      </w:r>
      <w:r w:rsidRPr="008A3085">
        <w:rPr>
          <w:rFonts w:ascii="Book Antiqua" w:hAnsi="Book Antiqua" w:hint="eastAsia"/>
          <w:sz w:val="24"/>
        </w:rPr>
        <w:t>very</w:t>
      </w:r>
      <w:r w:rsidRPr="008A3085">
        <w:rPr>
          <w:rFonts w:ascii="Book Antiqua" w:hAnsi="Book Antiqua"/>
          <w:sz w:val="24"/>
        </w:rPr>
        <w:t xml:space="preserve"> high even after</w:t>
      </w:r>
      <w:r w:rsidRPr="008A3085">
        <w:rPr>
          <w:rFonts w:ascii="Book Antiqua" w:hAnsi="Book Antiqua" w:hint="eastAsia"/>
          <w:sz w:val="24"/>
        </w:rPr>
        <w:t xml:space="preserve"> curative</w:t>
      </w:r>
      <w:r w:rsidRPr="008A3085">
        <w:rPr>
          <w:rFonts w:ascii="Book Antiqua" w:hAnsi="Book Antiqua"/>
          <w:sz w:val="24"/>
        </w:rPr>
        <w:t xml:space="preserve"> surgery, and </w:t>
      </w:r>
      <w:r w:rsidR="00574A43" w:rsidRPr="008A3085">
        <w:rPr>
          <w:rFonts w:ascii="Book Antiqua" w:hAnsi="Book Antiqua"/>
          <w:sz w:val="24"/>
        </w:rPr>
        <w:fldChar w:fldCharType="begin"/>
      </w:r>
      <w:r w:rsidRPr="008A3085">
        <w:rPr>
          <w:rFonts w:ascii="Book Antiqua" w:hAnsi="Book Antiqua"/>
          <w:sz w:val="24"/>
        </w:rPr>
        <w:instrText xml:space="preserve"> ADDIN  EN.CITE </w:instrText>
      </w:r>
      <w:r w:rsidR="00574A43" w:rsidRPr="008A3085">
        <w:rPr>
          <w:rFonts w:ascii="Book Antiqua" w:hAnsi="Book Antiqua"/>
          <w:sz w:val="24"/>
        </w:rPr>
        <w:fldChar w:fldCharType="end"/>
      </w:r>
      <w:r w:rsidRPr="008A3085">
        <w:rPr>
          <w:rFonts w:ascii="Book Antiqua" w:hAnsi="Book Antiqua"/>
          <w:sz w:val="24"/>
        </w:rPr>
        <w:t xml:space="preserve">no postoperative therapies have been definitively shown to prevent hepatocellular carcinoma recurrence. </w:t>
      </w:r>
      <w:proofErr w:type="spellStart"/>
      <w:r w:rsidRPr="008A3085">
        <w:rPr>
          <w:rFonts w:ascii="Book Antiqua" w:hAnsi="Book Antiqua" w:hint="eastAsia"/>
          <w:sz w:val="24"/>
        </w:rPr>
        <w:t>Sorafenib</w:t>
      </w:r>
      <w:proofErr w:type="spellEnd"/>
      <w:r w:rsidRPr="008A3085">
        <w:rPr>
          <w:rFonts w:ascii="Book Antiqua" w:hAnsi="Book Antiqua" w:hint="eastAsia"/>
          <w:sz w:val="24"/>
        </w:rPr>
        <w:t xml:space="preserve"> is </w:t>
      </w:r>
      <w:r w:rsidRPr="008A3085">
        <w:rPr>
          <w:rFonts w:ascii="Book Antiqua" w:hAnsi="Book Antiqua"/>
          <w:sz w:val="24"/>
        </w:rPr>
        <w:t>proved</w:t>
      </w:r>
      <w:r w:rsidRPr="008A3085">
        <w:rPr>
          <w:rFonts w:ascii="Book Antiqua" w:hAnsi="Book Antiqua" w:hint="eastAsia"/>
          <w:sz w:val="24"/>
        </w:rPr>
        <w:t xml:space="preserve"> to be effective for </w:t>
      </w:r>
      <w:r w:rsidRPr="008A3085">
        <w:rPr>
          <w:rFonts w:ascii="Book Antiqua" w:hAnsi="Book Antiqua"/>
          <w:sz w:val="24"/>
        </w:rPr>
        <w:t>advanced</w:t>
      </w:r>
      <w:r w:rsidRPr="008A3085">
        <w:rPr>
          <w:rFonts w:ascii="Book Antiqua" w:hAnsi="Book Antiqua" w:hint="eastAsia"/>
          <w:sz w:val="24"/>
        </w:rPr>
        <w:t xml:space="preserve"> hepatocellular carcinoma by two large randomized controlled trials in 2008 and 2009.</w:t>
      </w:r>
      <w:r w:rsidR="0094551B" w:rsidRPr="008A3085">
        <w:rPr>
          <w:rFonts w:ascii="Book Antiqua" w:hAnsi="Book Antiqua" w:hint="eastAsia"/>
          <w:sz w:val="24"/>
        </w:rPr>
        <w:t xml:space="preserve"> </w:t>
      </w:r>
      <w:r w:rsidRPr="008A3085">
        <w:rPr>
          <w:rFonts w:ascii="Book Antiqua" w:hAnsi="Book Antiqua"/>
          <w:sz w:val="24"/>
        </w:rPr>
        <w:t>Therefore it stands to reason to</w:t>
      </w:r>
      <w:r w:rsidRPr="008A3085">
        <w:rPr>
          <w:rFonts w:ascii="Book Antiqua" w:hAnsi="Book Antiqua" w:hint="eastAsia"/>
          <w:sz w:val="24"/>
        </w:rPr>
        <w:t xml:space="preserve"> </w:t>
      </w:r>
      <w:r w:rsidRPr="008A3085">
        <w:rPr>
          <w:rFonts w:ascii="Book Antiqua" w:hAnsi="Book Antiqua"/>
          <w:sz w:val="24"/>
        </w:rPr>
        <w:t xml:space="preserve">expect that </w:t>
      </w:r>
      <w:r w:rsidRPr="008A3085">
        <w:rPr>
          <w:rFonts w:ascii="Book Antiqua" w:hAnsi="Book Antiqua" w:hint="eastAsia"/>
          <w:sz w:val="24"/>
        </w:rPr>
        <w:t xml:space="preserve">adjuvant </w:t>
      </w:r>
      <w:proofErr w:type="spellStart"/>
      <w:r w:rsidRPr="008A3085">
        <w:rPr>
          <w:rFonts w:ascii="Book Antiqua" w:hAnsi="Book Antiqua"/>
          <w:sz w:val="24"/>
        </w:rPr>
        <w:t>sorafenib</w:t>
      </w:r>
      <w:proofErr w:type="spellEnd"/>
      <w:r w:rsidRPr="008A3085">
        <w:rPr>
          <w:rFonts w:ascii="Book Antiqua" w:hAnsi="Book Antiqua"/>
          <w:sz w:val="24"/>
        </w:rPr>
        <w:t xml:space="preserve"> may improve post-</w:t>
      </w:r>
      <w:r w:rsidRPr="008A3085">
        <w:rPr>
          <w:rFonts w:ascii="Book Antiqua" w:hAnsi="Book Antiqua" w:hint="eastAsia"/>
          <w:sz w:val="24"/>
        </w:rPr>
        <w:t>surgery</w:t>
      </w:r>
      <w:r w:rsidRPr="008A3085">
        <w:rPr>
          <w:rFonts w:ascii="Book Antiqua" w:hAnsi="Book Antiqua"/>
          <w:sz w:val="24"/>
        </w:rPr>
        <w:t xml:space="preserve"> outcomes of patients with </w:t>
      </w:r>
      <w:r w:rsidR="00A72EAA" w:rsidRPr="008A3085">
        <w:rPr>
          <w:rFonts w:ascii="Book Antiqua" w:hAnsi="Book Antiqua"/>
          <w:sz w:val="24"/>
        </w:rPr>
        <w:t>hepatocellular carcinoma</w:t>
      </w:r>
      <w:r w:rsidRPr="008A3085">
        <w:rPr>
          <w:rFonts w:ascii="Book Antiqua" w:hAnsi="Book Antiqua"/>
          <w:sz w:val="24"/>
        </w:rPr>
        <w:t xml:space="preserve">. However, many questions still exist about the </w:t>
      </w:r>
      <w:r w:rsidRPr="008A3085">
        <w:rPr>
          <w:rFonts w:ascii="Book Antiqua" w:hAnsi="Book Antiqua" w:hint="eastAsia"/>
          <w:sz w:val="24"/>
        </w:rPr>
        <w:t>value</w:t>
      </w:r>
      <w:r w:rsidRPr="008A3085">
        <w:rPr>
          <w:rFonts w:ascii="Book Antiqua" w:hAnsi="Book Antiqua"/>
          <w:sz w:val="24"/>
        </w:rPr>
        <w:t xml:space="preserve"> of </w:t>
      </w:r>
      <w:proofErr w:type="spellStart"/>
      <w:r w:rsidRPr="008A3085">
        <w:rPr>
          <w:rFonts w:ascii="Book Antiqua" w:hAnsi="Book Antiqua" w:hint="eastAsia"/>
          <w:sz w:val="24"/>
        </w:rPr>
        <w:t>sorafenib</w:t>
      </w:r>
      <w:proofErr w:type="spellEnd"/>
      <w:r w:rsidRPr="008A3085">
        <w:rPr>
          <w:rFonts w:ascii="Book Antiqua" w:hAnsi="Book Antiqua"/>
          <w:sz w:val="24"/>
        </w:rPr>
        <w:t xml:space="preserve"> for patients with hepatocellular carcinoma after surgery</w:t>
      </w:r>
      <w:r w:rsidRPr="008A3085">
        <w:rPr>
          <w:rFonts w:ascii="Book Antiqua" w:hAnsi="Book Antiqua" w:hint="eastAsia"/>
          <w:sz w:val="24"/>
        </w:rPr>
        <w:t xml:space="preserve"> or </w:t>
      </w:r>
      <w:proofErr w:type="spellStart"/>
      <w:r w:rsidRPr="008A3085">
        <w:rPr>
          <w:rFonts w:ascii="Book Antiqua" w:hAnsi="Book Antiqua" w:hint="eastAsia"/>
          <w:sz w:val="24"/>
        </w:rPr>
        <w:t>transarterial</w:t>
      </w:r>
      <w:proofErr w:type="spellEnd"/>
      <w:r w:rsidRPr="008A3085">
        <w:rPr>
          <w:rFonts w:ascii="Book Antiqua" w:hAnsi="Book Antiqua" w:hint="eastAsia"/>
          <w:sz w:val="24"/>
        </w:rPr>
        <w:t xml:space="preserve"> chemoembolization</w:t>
      </w:r>
      <w:r w:rsidRPr="008A3085">
        <w:rPr>
          <w:rFonts w:ascii="Book Antiqua" w:hAnsi="Book Antiqua"/>
          <w:sz w:val="24"/>
        </w:rPr>
        <w:t>.</w:t>
      </w:r>
      <w:r w:rsidRPr="008A3085">
        <w:rPr>
          <w:rFonts w:ascii="Book Antiqua" w:hAnsi="Book Antiqua" w:hint="eastAsia"/>
          <w:sz w:val="24"/>
        </w:rPr>
        <w:t xml:space="preserve"> In this editorial, we </w:t>
      </w:r>
      <w:proofErr w:type="spellStart"/>
      <w:r w:rsidRPr="008A3085">
        <w:rPr>
          <w:rFonts w:ascii="Book Antiqua" w:hAnsi="Book Antiqua" w:hint="eastAsia"/>
          <w:sz w:val="24"/>
        </w:rPr>
        <w:t>complehensively</w:t>
      </w:r>
      <w:proofErr w:type="spellEnd"/>
      <w:r w:rsidRPr="008A3085">
        <w:rPr>
          <w:rFonts w:ascii="Book Antiqua" w:hAnsi="Book Antiqua" w:hint="eastAsia"/>
          <w:sz w:val="24"/>
        </w:rPr>
        <w:t xml:space="preserve"> reviewed the safety and efficacy of adjuvant </w:t>
      </w:r>
      <w:proofErr w:type="spellStart"/>
      <w:r w:rsidRPr="008A3085">
        <w:rPr>
          <w:rFonts w:ascii="Book Antiqua" w:hAnsi="Book Antiqua" w:hint="eastAsia"/>
          <w:sz w:val="24"/>
        </w:rPr>
        <w:t>sorafenib</w:t>
      </w:r>
      <w:proofErr w:type="spellEnd"/>
      <w:r w:rsidRPr="008A3085">
        <w:rPr>
          <w:rFonts w:ascii="Book Antiqua" w:hAnsi="Book Antiqua" w:hint="eastAsia"/>
          <w:sz w:val="24"/>
        </w:rPr>
        <w:t xml:space="preserve"> for patients with </w:t>
      </w:r>
      <w:proofErr w:type="spellStart"/>
      <w:r w:rsidRPr="008A3085">
        <w:rPr>
          <w:rFonts w:ascii="Book Antiqua" w:hAnsi="Book Antiqua" w:hint="eastAsia"/>
          <w:sz w:val="24"/>
        </w:rPr>
        <w:t>hepatocellar</w:t>
      </w:r>
      <w:proofErr w:type="spellEnd"/>
      <w:r w:rsidRPr="008A3085">
        <w:rPr>
          <w:rFonts w:ascii="Book Antiqua" w:hAnsi="Book Antiqua" w:hint="eastAsia"/>
          <w:sz w:val="24"/>
        </w:rPr>
        <w:t xml:space="preserve"> carcinoma after surgery or </w:t>
      </w:r>
      <w:proofErr w:type="spellStart"/>
      <w:r w:rsidRPr="008A3085">
        <w:rPr>
          <w:rFonts w:ascii="Book Antiqua" w:hAnsi="Book Antiqua" w:hint="eastAsia"/>
          <w:sz w:val="24"/>
        </w:rPr>
        <w:t>transarterial</w:t>
      </w:r>
      <w:proofErr w:type="spellEnd"/>
      <w:r w:rsidRPr="008A3085">
        <w:rPr>
          <w:rFonts w:ascii="Book Antiqua" w:hAnsi="Book Antiqua" w:hint="eastAsia"/>
          <w:sz w:val="24"/>
        </w:rPr>
        <w:t xml:space="preserve"> chemoembolization. We emphasized the positive and negative role of </w:t>
      </w:r>
      <w:proofErr w:type="spellStart"/>
      <w:r w:rsidRPr="008A3085">
        <w:rPr>
          <w:rFonts w:ascii="Book Antiqua" w:hAnsi="Book Antiqua" w:hint="eastAsia"/>
          <w:sz w:val="24"/>
        </w:rPr>
        <w:t>sorafenib</w:t>
      </w:r>
      <w:proofErr w:type="spellEnd"/>
      <w:r w:rsidRPr="008A3085">
        <w:rPr>
          <w:rFonts w:ascii="Book Antiqua" w:hAnsi="Book Antiqua" w:hint="eastAsia"/>
          <w:sz w:val="24"/>
        </w:rPr>
        <w:t>.</w:t>
      </w:r>
    </w:p>
    <w:p w:rsidR="002E57AB" w:rsidRPr="008A3085" w:rsidRDefault="002E57AB" w:rsidP="00217493">
      <w:pPr>
        <w:snapToGrid w:val="0"/>
        <w:spacing w:line="360" w:lineRule="auto"/>
        <w:rPr>
          <w:rFonts w:ascii="Book Antiqua" w:hAnsi="Book Antiqua" w:cs="Tahoma"/>
          <w:b/>
          <w:sz w:val="24"/>
        </w:rPr>
      </w:pPr>
    </w:p>
    <w:p w:rsidR="002E57AB" w:rsidRPr="008A3085" w:rsidRDefault="002E57AB" w:rsidP="00217493">
      <w:pPr>
        <w:snapToGrid w:val="0"/>
        <w:spacing w:line="360" w:lineRule="auto"/>
        <w:rPr>
          <w:rFonts w:ascii="Book Antiqua" w:hAnsi="Book Antiqua"/>
          <w:bCs/>
          <w:sz w:val="24"/>
        </w:rPr>
      </w:pPr>
      <w:bookmarkStart w:id="22" w:name="OLE_LINK65"/>
      <w:bookmarkStart w:id="23" w:name="OLE_LINK66"/>
      <w:r w:rsidRPr="008A3085">
        <w:rPr>
          <w:rFonts w:ascii="Book Antiqua" w:hAnsi="Book Antiqua"/>
          <w:b/>
          <w:sz w:val="24"/>
        </w:rPr>
        <w:t>Key words:</w:t>
      </w:r>
      <w:r w:rsidRPr="008A3085">
        <w:rPr>
          <w:rFonts w:ascii="Book Antiqua" w:hAnsi="Book Antiqua"/>
          <w:sz w:val="24"/>
        </w:rPr>
        <w:t xml:space="preserve"> </w:t>
      </w:r>
      <w:bookmarkStart w:id="24" w:name="OLE_LINK5"/>
      <w:bookmarkStart w:id="25" w:name="OLE_LINK6"/>
      <w:r w:rsidRPr="008A3085">
        <w:rPr>
          <w:rFonts w:ascii="Book Antiqua" w:hAnsi="Book Antiqua" w:hint="eastAsia"/>
          <w:bCs/>
          <w:sz w:val="24"/>
        </w:rPr>
        <w:t>Adjuvant</w:t>
      </w:r>
      <w:bookmarkEnd w:id="24"/>
      <w:bookmarkEnd w:id="25"/>
      <w:r w:rsidRPr="008A3085">
        <w:rPr>
          <w:rFonts w:ascii="Book Antiqua" w:hAnsi="Book Antiqua" w:hint="eastAsia"/>
          <w:bCs/>
          <w:sz w:val="24"/>
        </w:rPr>
        <w:t>;</w:t>
      </w:r>
      <w:bookmarkStart w:id="26" w:name="OLE_LINK13"/>
      <w:bookmarkStart w:id="27" w:name="OLE_LINK14"/>
      <w:r w:rsidRPr="008A3085">
        <w:rPr>
          <w:rFonts w:ascii="Book Antiqua" w:hAnsi="Book Antiqua"/>
          <w:bCs/>
          <w:sz w:val="24"/>
        </w:rPr>
        <w:t xml:space="preserve"> Hepatocellular carcinoma</w:t>
      </w:r>
      <w:r w:rsidRPr="008A3085">
        <w:rPr>
          <w:rFonts w:ascii="Book Antiqua" w:hAnsi="Book Antiqua" w:hint="eastAsia"/>
          <w:bCs/>
          <w:sz w:val="24"/>
        </w:rPr>
        <w:t>;</w:t>
      </w:r>
      <w:r w:rsidRPr="008A3085">
        <w:rPr>
          <w:rFonts w:ascii="Book Antiqua" w:hAnsi="Book Antiqua"/>
          <w:bCs/>
          <w:sz w:val="24"/>
        </w:rPr>
        <w:t xml:space="preserve"> </w:t>
      </w:r>
      <w:proofErr w:type="spellStart"/>
      <w:r w:rsidRPr="008A3085">
        <w:rPr>
          <w:rFonts w:ascii="Book Antiqua" w:hAnsi="Book Antiqua" w:hint="eastAsia"/>
          <w:bCs/>
          <w:sz w:val="24"/>
        </w:rPr>
        <w:t>Sorafenib</w:t>
      </w:r>
      <w:bookmarkEnd w:id="26"/>
      <w:bookmarkEnd w:id="27"/>
      <w:proofErr w:type="spellEnd"/>
      <w:r w:rsidRPr="008A3085">
        <w:rPr>
          <w:rFonts w:ascii="Book Antiqua" w:hAnsi="Book Antiqua" w:hint="eastAsia"/>
          <w:bCs/>
          <w:sz w:val="24"/>
        </w:rPr>
        <w:t>; Tumor recurrence</w:t>
      </w:r>
    </w:p>
    <w:p w:rsidR="002E57AB" w:rsidRPr="008A3085" w:rsidRDefault="002E57AB" w:rsidP="00217493">
      <w:pPr>
        <w:snapToGrid w:val="0"/>
        <w:spacing w:line="360" w:lineRule="auto"/>
        <w:rPr>
          <w:rFonts w:ascii="Book Antiqua" w:hAnsi="Book Antiqua"/>
          <w:b/>
          <w:bCs/>
          <w:sz w:val="24"/>
        </w:rPr>
      </w:pPr>
    </w:p>
    <w:p w:rsidR="002E57AB" w:rsidRPr="008A3085" w:rsidRDefault="002E57AB" w:rsidP="00217493">
      <w:pPr>
        <w:autoSpaceDE w:val="0"/>
        <w:autoSpaceDN w:val="0"/>
        <w:adjustRightInd w:val="0"/>
        <w:snapToGrid w:val="0"/>
        <w:spacing w:line="360" w:lineRule="auto"/>
        <w:rPr>
          <w:rFonts w:ascii="Book Antiqua" w:hAnsi="Book Antiqua"/>
          <w:sz w:val="24"/>
        </w:rPr>
      </w:pPr>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proofErr w:type="gramStart"/>
      <w:r w:rsidRPr="008A3085">
        <w:rPr>
          <w:rFonts w:ascii="Book Antiqua" w:hAnsi="Book Antiqua"/>
          <w:b/>
          <w:sz w:val="24"/>
          <w:lang w:val="en-GB"/>
        </w:rPr>
        <w:t xml:space="preserve">© </w:t>
      </w:r>
      <w:r w:rsidRPr="008A3085">
        <w:rPr>
          <w:rFonts w:ascii="Book Antiqua" w:eastAsia="AdvTimes" w:hAnsi="Book Antiqua"/>
          <w:b/>
          <w:sz w:val="24"/>
        </w:rPr>
        <w:t>The Author(s) 201</w:t>
      </w:r>
      <w:r w:rsidRPr="008A3085">
        <w:rPr>
          <w:rFonts w:ascii="Book Antiqua" w:eastAsia="AdvTimes" w:hAnsi="Book Antiqua" w:hint="eastAsia"/>
          <w:b/>
          <w:sz w:val="24"/>
        </w:rPr>
        <w:t>6</w:t>
      </w:r>
      <w:r w:rsidRPr="008A3085">
        <w:rPr>
          <w:rFonts w:ascii="Book Antiqua" w:eastAsia="AdvTimes" w:hAnsi="Book Antiqua"/>
          <w:b/>
          <w:sz w:val="24"/>
        </w:rPr>
        <w:t>.</w:t>
      </w:r>
      <w:proofErr w:type="gramEnd"/>
      <w:r w:rsidRPr="008A3085">
        <w:rPr>
          <w:rFonts w:ascii="Book Antiqua" w:eastAsia="AdvTimes" w:hAnsi="Book Antiqua"/>
          <w:sz w:val="24"/>
        </w:rPr>
        <w:t xml:space="preserve"> Published by </w:t>
      </w:r>
      <w:proofErr w:type="spellStart"/>
      <w:r w:rsidRPr="008A3085">
        <w:rPr>
          <w:rFonts w:ascii="Book Antiqua" w:hAnsi="Book Antiqua"/>
          <w:sz w:val="24"/>
          <w:lang w:val="en-GB"/>
        </w:rPr>
        <w:t>Baishideng</w:t>
      </w:r>
      <w:proofErr w:type="spellEnd"/>
      <w:r w:rsidRPr="008A3085">
        <w:rPr>
          <w:rFonts w:ascii="Book Antiqua" w:hAnsi="Book Antiqua"/>
          <w:sz w:val="24"/>
          <w:lang w:val="en-GB"/>
        </w:rPr>
        <w:t xml:space="preserve"> Publishing Group Inc.</w:t>
      </w:r>
      <w:r w:rsidRPr="008A3085">
        <w:rPr>
          <w:rFonts w:ascii="Book Antiqua" w:hAnsi="Book Antiqua"/>
          <w:sz w:val="24"/>
        </w:rPr>
        <w:t xml:space="preserve">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2E57AB" w:rsidRPr="008A3085" w:rsidRDefault="002E57AB" w:rsidP="00217493">
      <w:pPr>
        <w:snapToGrid w:val="0"/>
        <w:spacing w:line="360" w:lineRule="auto"/>
        <w:rPr>
          <w:rFonts w:ascii="Book Antiqua" w:hAnsi="Book Antiqua"/>
          <w:sz w:val="24"/>
        </w:rPr>
      </w:pPr>
    </w:p>
    <w:p w:rsidR="002E57AB" w:rsidRPr="008A3085" w:rsidRDefault="002E57AB" w:rsidP="00217493">
      <w:pPr>
        <w:snapToGrid w:val="0"/>
        <w:spacing w:line="360" w:lineRule="auto"/>
        <w:rPr>
          <w:rFonts w:ascii="Book Antiqua" w:hAnsi="Book Antiqua"/>
          <w:sz w:val="24"/>
        </w:rPr>
      </w:pPr>
      <w:bookmarkStart w:id="162" w:name="OLE_LINK91"/>
      <w:bookmarkStart w:id="163" w:name="OLE_LINK92"/>
      <w:bookmarkStart w:id="164" w:name="OLE_LINK98"/>
      <w:bookmarkStart w:id="165" w:name="OLE_LINK117"/>
      <w:bookmarkStart w:id="166" w:name="OLE_LINK128"/>
      <w:bookmarkStart w:id="167" w:name="OLE_LINK164"/>
      <w:bookmarkEnd w:id="22"/>
      <w:bookmarkEnd w:id="23"/>
      <w:r w:rsidRPr="008A3085">
        <w:rPr>
          <w:rFonts w:ascii="Book Antiqua" w:hAnsi="Book Antiqua"/>
          <w:b/>
          <w:sz w:val="24"/>
        </w:rPr>
        <w:t>Core tip:</w:t>
      </w:r>
      <w:bookmarkStart w:id="168" w:name="OLE_LINK170"/>
      <w:bookmarkStart w:id="169" w:name="OLE_LINK251"/>
      <w:r w:rsidR="0094551B" w:rsidRPr="008A3085">
        <w:rPr>
          <w:rFonts w:ascii="Book Antiqua" w:hAnsi="Book Antiqua" w:hint="eastAsia"/>
          <w:sz w:val="24"/>
        </w:rPr>
        <w:t xml:space="preserve"> </w:t>
      </w:r>
      <w:proofErr w:type="spellStart"/>
      <w:r w:rsidRPr="008A3085">
        <w:rPr>
          <w:rFonts w:ascii="Book Antiqua" w:hAnsi="Book Antiqua" w:hint="eastAsia"/>
          <w:sz w:val="24"/>
        </w:rPr>
        <w:t>Sorafenib</w:t>
      </w:r>
      <w:proofErr w:type="spellEnd"/>
      <w:r w:rsidRPr="008A3085">
        <w:rPr>
          <w:rFonts w:ascii="Book Antiqua" w:hAnsi="Book Antiqua" w:hint="eastAsia"/>
          <w:sz w:val="24"/>
        </w:rPr>
        <w:t xml:space="preserve"> is </w:t>
      </w:r>
      <w:r w:rsidRPr="008A3085">
        <w:rPr>
          <w:rFonts w:ascii="Book Antiqua" w:hAnsi="Book Antiqua"/>
          <w:sz w:val="24"/>
        </w:rPr>
        <w:t>effective</w:t>
      </w:r>
      <w:r w:rsidRPr="008A3085">
        <w:rPr>
          <w:rFonts w:ascii="Book Antiqua" w:hAnsi="Book Antiqua" w:hint="eastAsia"/>
          <w:sz w:val="24"/>
        </w:rPr>
        <w:t xml:space="preserve"> for advanced</w:t>
      </w:r>
      <w:r w:rsidRPr="008A3085">
        <w:rPr>
          <w:rFonts w:ascii="Book Antiqua" w:hAnsi="Book Antiqua"/>
          <w:sz w:val="24"/>
        </w:rPr>
        <w:t xml:space="preserve"> hepatocellular carcinoma</w:t>
      </w:r>
      <w:r w:rsidRPr="008A3085">
        <w:rPr>
          <w:rFonts w:ascii="Book Antiqua" w:hAnsi="Book Antiqua" w:hint="eastAsia"/>
          <w:sz w:val="24"/>
        </w:rPr>
        <w:t>. However, its positive role as adjuvant therapy</w:t>
      </w:r>
      <w:r w:rsidRPr="008A3085">
        <w:rPr>
          <w:rFonts w:ascii="Book Antiqua" w:hAnsi="Book Antiqua"/>
          <w:sz w:val="24"/>
        </w:rPr>
        <w:t xml:space="preserve"> </w:t>
      </w:r>
      <w:r w:rsidRPr="008A3085">
        <w:rPr>
          <w:rFonts w:ascii="Book Antiqua" w:hAnsi="Book Antiqua" w:hint="eastAsia"/>
          <w:sz w:val="24"/>
        </w:rPr>
        <w:t xml:space="preserve">for hepatocellular carcinoma after surgery or </w:t>
      </w:r>
      <w:proofErr w:type="spellStart"/>
      <w:r w:rsidRPr="008A3085">
        <w:rPr>
          <w:rFonts w:ascii="Book Antiqua" w:hAnsi="Book Antiqua" w:hint="eastAsia"/>
          <w:sz w:val="24"/>
        </w:rPr>
        <w:t>transarterial</w:t>
      </w:r>
      <w:proofErr w:type="spellEnd"/>
      <w:r w:rsidRPr="008A3085">
        <w:rPr>
          <w:rFonts w:ascii="Book Antiqua" w:hAnsi="Book Antiqua" w:hint="eastAsia"/>
          <w:sz w:val="24"/>
        </w:rPr>
        <w:t xml:space="preserve"> chemoembolization is controversy</w:t>
      </w:r>
      <w:r w:rsidRPr="008A3085">
        <w:rPr>
          <w:rFonts w:ascii="Book Antiqua" w:hAnsi="Book Antiqua"/>
          <w:sz w:val="24"/>
        </w:rPr>
        <w:t>.</w:t>
      </w:r>
    </w:p>
    <w:p w:rsidR="002E57AB" w:rsidRPr="008A3085" w:rsidRDefault="002E57AB" w:rsidP="00217493">
      <w:pPr>
        <w:snapToGrid w:val="0"/>
        <w:spacing w:line="360" w:lineRule="auto"/>
        <w:rPr>
          <w:rFonts w:ascii="Book Antiqua" w:hAnsi="Book Antiqua"/>
          <w:b/>
          <w:bCs/>
          <w:sz w:val="24"/>
        </w:rPr>
      </w:pPr>
      <w:bookmarkStart w:id="170" w:name="OLE_LINK149"/>
      <w:bookmarkStart w:id="171" w:name="OLE_LINK150"/>
      <w:bookmarkStart w:id="172" w:name="OLE_LINK171"/>
      <w:bookmarkStart w:id="173" w:name="OLE_LINK172"/>
      <w:bookmarkStart w:id="174" w:name="OLE_LINK184"/>
      <w:bookmarkStart w:id="175" w:name="OLE_LINK182"/>
      <w:bookmarkStart w:id="176" w:name="OLE_LINK190"/>
      <w:bookmarkStart w:id="177" w:name="OLE_LINK213"/>
      <w:bookmarkStart w:id="178" w:name="OLE_LINK230"/>
      <w:bookmarkStart w:id="179" w:name="OLE_LINK240"/>
      <w:bookmarkStart w:id="180" w:name="OLE_LINK243"/>
      <w:bookmarkStart w:id="181" w:name="OLE_LINK256"/>
      <w:bookmarkEnd w:id="162"/>
      <w:bookmarkEnd w:id="163"/>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2E57AB" w:rsidRPr="008A3085" w:rsidRDefault="002E57AB" w:rsidP="00217493">
      <w:pPr>
        <w:snapToGrid w:val="0"/>
        <w:spacing w:line="360" w:lineRule="auto"/>
        <w:rPr>
          <w:rFonts w:ascii="Book Antiqua" w:hAnsi="Book Antiqua"/>
          <w:b/>
          <w:bCs/>
          <w:sz w:val="24"/>
        </w:rPr>
      </w:pPr>
      <w:proofErr w:type="spellStart"/>
      <w:r w:rsidRPr="008A3085">
        <w:rPr>
          <w:rFonts w:ascii="Book Antiqua" w:hAnsi="Book Antiqua"/>
          <w:sz w:val="24"/>
        </w:rPr>
        <w:t>Zhong</w:t>
      </w:r>
      <w:proofErr w:type="spellEnd"/>
      <w:r w:rsidRPr="008A3085">
        <w:rPr>
          <w:rFonts w:ascii="Book Antiqua" w:hAnsi="Book Antiqua"/>
          <w:sz w:val="24"/>
        </w:rPr>
        <w:t xml:space="preserve"> JH, </w:t>
      </w:r>
      <w:r w:rsidRPr="008A3085">
        <w:rPr>
          <w:rFonts w:ascii="Book Antiqua" w:hAnsi="Book Antiqua" w:hint="eastAsia"/>
          <w:sz w:val="24"/>
        </w:rPr>
        <w:t>Du XK,</w:t>
      </w:r>
      <w:r w:rsidRPr="008A3085">
        <w:rPr>
          <w:rFonts w:ascii="Book Antiqua" w:hAnsi="Book Antiqua"/>
          <w:sz w:val="24"/>
        </w:rPr>
        <w:t xml:space="preserve"> Xiang BD, Li LQ. </w:t>
      </w:r>
      <w:r w:rsidR="0094551B" w:rsidRPr="008A3085">
        <w:rPr>
          <w:rFonts w:ascii="Book Antiqua" w:hAnsi="Book Antiqua"/>
          <w:bCs/>
          <w:sz w:val="24"/>
        </w:rPr>
        <w:t xml:space="preserve">Adjuvant </w:t>
      </w:r>
      <w:proofErr w:type="spellStart"/>
      <w:r w:rsidR="0094551B" w:rsidRPr="008A3085">
        <w:rPr>
          <w:rFonts w:ascii="Book Antiqua" w:hAnsi="Book Antiqua"/>
          <w:bCs/>
          <w:sz w:val="24"/>
        </w:rPr>
        <w:t>sorafenib</w:t>
      </w:r>
      <w:proofErr w:type="spellEnd"/>
      <w:r w:rsidR="0094551B" w:rsidRPr="008A3085">
        <w:rPr>
          <w:rFonts w:ascii="Book Antiqua" w:hAnsi="Book Antiqua"/>
          <w:bCs/>
          <w:sz w:val="24"/>
        </w:rPr>
        <w:t xml:space="preserve"> in hepatocellular carcinoma:</w:t>
      </w:r>
      <w:r w:rsidR="0094551B" w:rsidRPr="008A3085">
        <w:rPr>
          <w:rFonts w:ascii="Book Antiqua" w:hAnsi="Book Antiqua" w:hint="eastAsia"/>
          <w:bCs/>
          <w:sz w:val="24"/>
        </w:rPr>
        <w:t xml:space="preserve"> </w:t>
      </w:r>
      <w:r w:rsidR="0094551B" w:rsidRPr="008A3085">
        <w:rPr>
          <w:rFonts w:ascii="Book Antiqua" w:hAnsi="Book Antiqua" w:hint="eastAsia"/>
          <w:bCs/>
          <w:caps/>
          <w:sz w:val="24"/>
        </w:rPr>
        <w:t>a</w:t>
      </w:r>
      <w:r w:rsidR="0094551B" w:rsidRPr="008A3085">
        <w:rPr>
          <w:rFonts w:ascii="Book Antiqua" w:hAnsi="Book Antiqua" w:hint="eastAsia"/>
          <w:bCs/>
          <w:sz w:val="24"/>
        </w:rPr>
        <w:t xml:space="preserve"> cautionary comment of STORM trial</w:t>
      </w:r>
      <w:bookmarkStart w:id="182" w:name="OLE_LINK130"/>
      <w:r w:rsidR="0094551B" w:rsidRPr="008A3085">
        <w:rPr>
          <w:rFonts w:ascii="Book Antiqua" w:hAnsi="Book Antiqua" w:hint="eastAsia"/>
          <w:b/>
          <w:bCs/>
          <w:sz w:val="24"/>
        </w:rPr>
        <w:t xml:space="preserve">. </w:t>
      </w:r>
      <w:r w:rsidRPr="008A3085">
        <w:rPr>
          <w:rFonts w:ascii="Book Antiqua" w:hAnsi="Book Antiqua"/>
          <w:i/>
          <w:iCs/>
          <w:sz w:val="24"/>
        </w:rPr>
        <w:t xml:space="preserve">World J </w:t>
      </w:r>
      <w:bookmarkEnd w:id="182"/>
      <w:proofErr w:type="spellStart"/>
      <w:r w:rsidRPr="008A3085">
        <w:rPr>
          <w:rFonts w:ascii="Book Antiqua" w:hAnsi="Book Antiqua" w:hint="eastAsia"/>
          <w:i/>
          <w:iCs/>
          <w:sz w:val="24"/>
        </w:rPr>
        <w:t>Hepatol</w:t>
      </w:r>
      <w:proofErr w:type="spellEnd"/>
      <w:r w:rsidRPr="008A3085">
        <w:rPr>
          <w:rFonts w:ascii="Book Antiqua" w:hAnsi="Book Antiqua" w:hint="eastAsia"/>
          <w:i/>
          <w:iCs/>
          <w:sz w:val="24"/>
        </w:rPr>
        <w:t xml:space="preserve"> </w:t>
      </w:r>
      <w:r w:rsidRPr="008A3085">
        <w:rPr>
          <w:rFonts w:ascii="Book Antiqua" w:hAnsi="Book Antiqua" w:hint="eastAsia"/>
          <w:iCs/>
          <w:sz w:val="24"/>
        </w:rPr>
        <w:t xml:space="preserve">2016; </w:t>
      </w:r>
      <w:proofErr w:type="gramStart"/>
      <w:r w:rsidRPr="008A3085">
        <w:rPr>
          <w:rFonts w:ascii="Book Antiqua" w:hAnsi="Book Antiqua" w:hint="eastAsia"/>
          <w:iCs/>
          <w:sz w:val="24"/>
        </w:rPr>
        <w:t>In</w:t>
      </w:r>
      <w:proofErr w:type="gramEnd"/>
      <w:r w:rsidRPr="008A3085">
        <w:rPr>
          <w:rFonts w:ascii="Book Antiqua" w:hAnsi="Book Antiqua" w:hint="eastAsia"/>
          <w:iCs/>
          <w:sz w:val="24"/>
        </w:rPr>
        <w:t xml:space="preserve"> press</w:t>
      </w:r>
    </w:p>
    <w:p w:rsidR="002E57AB" w:rsidRPr="008A3085" w:rsidRDefault="002E57AB" w:rsidP="00217493">
      <w:pPr>
        <w:snapToGrid w:val="0"/>
        <w:spacing w:line="360" w:lineRule="auto"/>
        <w:rPr>
          <w:rFonts w:ascii="Times New Roman" w:hAnsi="Times New Roman" w:cs="Times New Roman"/>
          <w:b/>
          <w:sz w:val="24"/>
          <w:szCs w:val="24"/>
        </w:rPr>
      </w:pPr>
    </w:p>
    <w:p w:rsidR="0094551B" w:rsidRPr="008A3085" w:rsidRDefault="0094551B">
      <w:pPr>
        <w:widowControl/>
        <w:jc w:val="left"/>
        <w:rPr>
          <w:rFonts w:ascii="Book Antiqua" w:hAnsi="Book Antiqua" w:cs="Times New Roman"/>
          <w:b/>
          <w:sz w:val="24"/>
          <w:szCs w:val="24"/>
        </w:rPr>
      </w:pPr>
      <w:r w:rsidRPr="008A3085">
        <w:rPr>
          <w:rFonts w:ascii="Book Antiqua" w:hAnsi="Book Antiqua" w:cs="Times New Roman"/>
          <w:b/>
          <w:sz w:val="24"/>
          <w:szCs w:val="24"/>
        </w:rPr>
        <w:br w:type="page"/>
      </w:r>
    </w:p>
    <w:p w:rsidR="002E57AB" w:rsidRPr="008A3085" w:rsidRDefault="002E57AB" w:rsidP="00217493">
      <w:pPr>
        <w:snapToGrid w:val="0"/>
        <w:spacing w:line="360" w:lineRule="auto"/>
        <w:rPr>
          <w:rFonts w:ascii="Book Antiqua" w:hAnsi="Book Antiqua" w:cs="Times New Roman"/>
          <w:b/>
          <w:sz w:val="24"/>
          <w:szCs w:val="24"/>
        </w:rPr>
      </w:pPr>
      <w:r w:rsidRPr="008A3085">
        <w:rPr>
          <w:rFonts w:ascii="Book Antiqua" w:hAnsi="Book Antiqua" w:cs="Times New Roman" w:hint="eastAsia"/>
          <w:b/>
          <w:sz w:val="24"/>
          <w:szCs w:val="24"/>
        </w:rPr>
        <w:lastRenderedPageBreak/>
        <w:t>INTRODUCTION</w:t>
      </w:r>
    </w:p>
    <w:p w:rsidR="002E57AB" w:rsidRPr="008A3085" w:rsidRDefault="002E57AB" w:rsidP="00217493">
      <w:pPr>
        <w:autoSpaceDE w:val="0"/>
        <w:autoSpaceDN w:val="0"/>
        <w:adjustRightInd w:val="0"/>
        <w:snapToGrid w:val="0"/>
        <w:spacing w:line="360" w:lineRule="auto"/>
        <w:rPr>
          <w:rFonts w:ascii="Book Antiqua" w:hAnsi="Book Antiqua" w:cs="Times New Roman"/>
          <w:sz w:val="24"/>
          <w:szCs w:val="24"/>
        </w:rPr>
      </w:pPr>
      <w:r w:rsidRPr="008A3085">
        <w:rPr>
          <w:rFonts w:ascii="Book Antiqua" w:hAnsi="Book Antiqua" w:cs="Times New Roman"/>
          <w:sz w:val="24"/>
          <w:szCs w:val="24"/>
        </w:rPr>
        <w:t xml:space="preserve">Large randomized controlled trials have shown </w:t>
      </w:r>
      <w:proofErr w:type="spellStart"/>
      <w:r w:rsidRPr="008A3085">
        <w:rPr>
          <w:rFonts w:ascii="Book Antiqua" w:hAnsi="Book Antiqua" w:cs="Times New Roman"/>
          <w:sz w:val="24"/>
          <w:szCs w:val="24"/>
        </w:rPr>
        <w:t>transarterial</w:t>
      </w:r>
      <w:proofErr w:type="spellEnd"/>
      <w:r w:rsidRPr="008A3085">
        <w:rPr>
          <w:rFonts w:ascii="Book Antiqua" w:hAnsi="Book Antiqua" w:cs="Times New Roman"/>
          <w:sz w:val="24"/>
          <w:szCs w:val="24"/>
        </w:rPr>
        <w:t xml:space="preserve"> chemoembolization (TACE)</w:t>
      </w:r>
      <w:r w:rsidRPr="008A3085">
        <w:rPr>
          <w:rFonts w:ascii="Book Antiqua" w:hAnsi="Book Antiqua" w:cs="Times New Roman" w:hint="eastAsia"/>
          <w:sz w:val="24"/>
          <w:szCs w:val="24"/>
          <w:vertAlign w:val="superscript"/>
        </w:rPr>
        <w:t>[</w:t>
      </w:r>
      <w:r w:rsidR="00FA1E4F" w:rsidRPr="008A3085">
        <w:rPr>
          <w:rFonts w:ascii="Book Antiqua" w:hAnsi="Book Antiqua" w:cs="Times New Roman"/>
          <w:noProof/>
          <w:sz w:val="24"/>
          <w:szCs w:val="24"/>
          <w:vertAlign w:val="superscript"/>
        </w:rPr>
        <w:t>1</w:t>
      </w:r>
      <w:r w:rsidR="0094551B" w:rsidRPr="008A3085">
        <w:rPr>
          <w:rFonts w:ascii="Book Antiqua" w:hAnsi="Book Antiqua" w:cs="Times New Roman" w:hint="eastAsia"/>
          <w:noProof/>
          <w:sz w:val="24"/>
          <w:szCs w:val="24"/>
          <w:vertAlign w:val="superscript"/>
        </w:rPr>
        <w:t>,</w:t>
      </w:r>
      <w:r w:rsidR="00FA1E4F" w:rsidRPr="008A3085">
        <w:rPr>
          <w:rFonts w:ascii="Book Antiqua" w:hAnsi="Book Antiqua" w:cs="Times New Roman"/>
          <w:noProof/>
          <w:sz w:val="24"/>
          <w:szCs w:val="24"/>
          <w:vertAlign w:val="superscript"/>
        </w:rPr>
        <w:t>2</w:t>
      </w:r>
      <w:r w:rsidRPr="008A3085">
        <w:rPr>
          <w:rFonts w:ascii="Book Antiqua" w:hAnsi="Book Antiqua" w:cs="Times New Roman" w:hint="eastAsia"/>
          <w:sz w:val="24"/>
          <w:szCs w:val="24"/>
          <w:vertAlign w:val="superscript"/>
        </w:rPr>
        <w:t>]</w:t>
      </w:r>
      <w:r w:rsidRPr="008A3085">
        <w:rPr>
          <w:rFonts w:ascii="Book Antiqua" w:hAnsi="Book Antiqua" w:cs="Times New Roman"/>
          <w:sz w:val="24"/>
          <w:szCs w:val="24"/>
        </w:rPr>
        <w:t xml:space="preserve"> and </w:t>
      </w:r>
      <w:proofErr w:type="spellStart"/>
      <w:proofErr w:type="gramStart"/>
      <w:r w:rsidRPr="008A3085">
        <w:rPr>
          <w:rFonts w:ascii="Book Antiqua" w:hAnsi="Book Antiqua" w:cs="Times New Roman"/>
          <w:sz w:val="24"/>
          <w:szCs w:val="24"/>
        </w:rPr>
        <w:t>sorafenib</w:t>
      </w:r>
      <w:proofErr w:type="spellEnd"/>
      <w:r w:rsidR="00FA1E4F" w:rsidRPr="008A3085">
        <w:rPr>
          <w:rFonts w:ascii="Book Antiqua" w:hAnsi="Book Antiqua" w:cs="Times New Roman" w:hint="eastAsia"/>
          <w:noProof/>
          <w:sz w:val="24"/>
          <w:szCs w:val="24"/>
          <w:vertAlign w:val="superscript"/>
        </w:rPr>
        <w:t>[</w:t>
      </w:r>
      <w:proofErr w:type="gramEnd"/>
      <w:r w:rsidR="00FA1E4F" w:rsidRPr="008A3085">
        <w:rPr>
          <w:rFonts w:ascii="Book Antiqua" w:hAnsi="Book Antiqua" w:cs="Times New Roman"/>
          <w:noProof/>
          <w:sz w:val="24"/>
          <w:szCs w:val="24"/>
          <w:vertAlign w:val="superscript"/>
        </w:rPr>
        <w:t>3</w:t>
      </w:r>
      <w:r w:rsidR="0094551B" w:rsidRPr="008A3085">
        <w:rPr>
          <w:rFonts w:ascii="Book Antiqua" w:hAnsi="Book Antiqua" w:cs="Times New Roman" w:hint="eastAsia"/>
          <w:noProof/>
          <w:sz w:val="24"/>
          <w:szCs w:val="24"/>
          <w:vertAlign w:val="superscript"/>
        </w:rPr>
        <w:t>,</w:t>
      </w:r>
      <w:r w:rsidR="00FA1E4F" w:rsidRPr="008A3085">
        <w:rPr>
          <w:rFonts w:ascii="Book Antiqua" w:hAnsi="Book Antiqua" w:cs="Times New Roman"/>
          <w:noProof/>
          <w:sz w:val="24"/>
          <w:szCs w:val="24"/>
          <w:vertAlign w:val="superscript"/>
        </w:rPr>
        <w:t>4</w:t>
      </w:r>
      <w:r w:rsidR="00FA1E4F"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xml:space="preserve"> </w:t>
      </w:r>
      <w:proofErr w:type="spellStart"/>
      <w:r w:rsidRPr="008A3085">
        <w:rPr>
          <w:rFonts w:ascii="Book Antiqua" w:hAnsi="Book Antiqua" w:cs="Times New Roman"/>
          <w:sz w:val="24"/>
          <w:szCs w:val="24"/>
        </w:rPr>
        <w:t>monotherapy</w:t>
      </w:r>
      <w:proofErr w:type="spellEnd"/>
      <w:r w:rsidRPr="008A3085">
        <w:rPr>
          <w:rFonts w:ascii="Book Antiqua" w:hAnsi="Book Antiqua" w:cs="Times New Roman"/>
          <w:sz w:val="24"/>
          <w:szCs w:val="24"/>
        </w:rPr>
        <w:t xml:space="preserve"> to extend median overall survival by approximately 3 months over best supportive care in patients with hepatocellular carcinoma (HCC) in Barcelona Clinic Liver Cancer (BCLC) stage B or C. Though hepatic resection is the mainstay treatment for HCC, tumor recurrence is very high after </w:t>
      </w:r>
      <w:proofErr w:type="gramStart"/>
      <w:r w:rsidRPr="008A3085">
        <w:rPr>
          <w:rFonts w:ascii="Book Antiqua" w:hAnsi="Book Antiqua" w:cs="Times New Roman"/>
          <w:sz w:val="24"/>
          <w:szCs w:val="24"/>
        </w:rPr>
        <w:t>surgery</w:t>
      </w:r>
      <w:r w:rsidR="008A3085" w:rsidRPr="008A3085">
        <w:rPr>
          <w:rFonts w:ascii="Book Antiqua" w:hAnsi="Book Antiqua" w:cs="Times New Roman" w:hint="eastAsia"/>
          <w:noProof/>
          <w:sz w:val="24"/>
          <w:szCs w:val="24"/>
          <w:vertAlign w:val="superscript"/>
        </w:rPr>
        <w:t>[</w:t>
      </w:r>
      <w:proofErr w:type="gramEnd"/>
      <w:r w:rsidR="008A3085" w:rsidRPr="008A3085">
        <w:rPr>
          <w:rFonts w:ascii="Book Antiqua" w:hAnsi="Book Antiqua" w:cs="Times New Roman"/>
          <w:noProof/>
          <w:sz w:val="24"/>
          <w:szCs w:val="24"/>
          <w:vertAlign w:val="superscript"/>
        </w:rPr>
        <w:t>5</w:t>
      </w:r>
      <w:r w:rsidR="008A3085"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w:t>
      </w:r>
      <w:r w:rsidR="00FA1E4F" w:rsidRPr="008A3085">
        <w:rPr>
          <w:rFonts w:ascii="Book Antiqua" w:hAnsi="Book Antiqua" w:cs="Times New Roman" w:hint="eastAsia"/>
          <w:noProof/>
          <w:sz w:val="24"/>
          <w:szCs w:val="24"/>
          <w:vertAlign w:val="superscript"/>
        </w:rPr>
        <w:t xml:space="preserve"> </w:t>
      </w:r>
      <w:r w:rsidRPr="008A3085">
        <w:rPr>
          <w:rFonts w:ascii="Book Antiqua" w:hAnsi="Book Antiqua" w:cs="Times New Roman"/>
          <w:sz w:val="24"/>
          <w:szCs w:val="24"/>
        </w:rPr>
        <w:t xml:space="preserve">Therefore it stands to reason to expect that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may improve post-resection outcomes of patients with </w:t>
      </w:r>
      <w:proofErr w:type="spellStart"/>
      <w:r w:rsidRPr="008A3085">
        <w:rPr>
          <w:rFonts w:ascii="Book Antiqua" w:hAnsi="Book Antiqua" w:cs="Times New Roman"/>
          <w:sz w:val="24"/>
          <w:szCs w:val="24"/>
        </w:rPr>
        <w:t>multinodular</w:t>
      </w:r>
      <w:proofErr w:type="spellEnd"/>
      <w:r w:rsidRPr="008A3085">
        <w:rPr>
          <w:rFonts w:ascii="Book Antiqua" w:hAnsi="Book Antiqua" w:cs="Times New Roman"/>
          <w:sz w:val="24"/>
          <w:szCs w:val="24"/>
        </w:rPr>
        <w:t xml:space="preserve"> HCC or patients at high risk of HCC recurrence. </w:t>
      </w:r>
    </w:p>
    <w:p w:rsidR="002E57AB" w:rsidRPr="008A3085" w:rsidRDefault="002E57AB" w:rsidP="00217493">
      <w:pPr>
        <w:autoSpaceDE w:val="0"/>
        <w:autoSpaceDN w:val="0"/>
        <w:adjustRightInd w:val="0"/>
        <w:snapToGrid w:val="0"/>
        <w:spacing w:line="360" w:lineRule="auto"/>
        <w:rPr>
          <w:rFonts w:ascii="Book Antiqua" w:hAnsi="Book Antiqua" w:cs="Times New Roman"/>
          <w:sz w:val="24"/>
          <w:szCs w:val="24"/>
        </w:rPr>
      </w:pPr>
    </w:p>
    <w:p w:rsidR="002E57AB" w:rsidRPr="008A3085" w:rsidRDefault="002E57AB" w:rsidP="00217493">
      <w:pPr>
        <w:autoSpaceDE w:val="0"/>
        <w:autoSpaceDN w:val="0"/>
        <w:adjustRightInd w:val="0"/>
        <w:snapToGrid w:val="0"/>
        <w:spacing w:line="360" w:lineRule="auto"/>
        <w:rPr>
          <w:rFonts w:ascii="Book Antiqua" w:hAnsi="Book Antiqua" w:cs="Times New Roman"/>
          <w:b/>
          <w:sz w:val="24"/>
          <w:szCs w:val="24"/>
        </w:rPr>
      </w:pPr>
      <w:r w:rsidRPr="008A3085">
        <w:rPr>
          <w:rFonts w:ascii="Book Antiqua" w:hAnsi="Book Antiqua" w:cs="Times New Roman" w:hint="eastAsia"/>
          <w:b/>
          <w:sz w:val="24"/>
          <w:szCs w:val="24"/>
        </w:rPr>
        <w:t>STUDY ANALYSIS</w:t>
      </w:r>
    </w:p>
    <w:p w:rsidR="002E57AB" w:rsidRPr="008A3085" w:rsidRDefault="002E57AB" w:rsidP="00217493">
      <w:pPr>
        <w:autoSpaceDE w:val="0"/>
        <w:autoSpaceDN w:val="0"/>
        <w:adjustRightInd w:val="0"/>
        <w:snapToGrid w:val="0"/>
        <w:spacing w:line="360" w:lineRule="auto"/>
        <w:rPr>
          <w:rFonts w:ascii="Book Antiqua" w:hAnsi="Book Antiqua" w:cs="Times New Roman"/>
          <w:sz w:val="24"/>
          <w:szCs w:val="24"/>
        </w:rPr>
      </w:pPr>
      <w:r w:rsidRPr="008A3085">
        <w:rPr>
          <w:rFonts w:ascii="Book Antiqua" w:hAnsi="Book Antiqua" w:cs="Times New Roman"/>
          <w:sz w:val="24"/>
          <w:szCs w:val="24"/>
        </w:rPr>
        <w:t>In the recent issue of the</w:t>
      </w:r>
      <w:r w:rsidRPr="008A3085">
        <w:rPr>
          <w:rFonts w:ascii="Book Antiqua" w:hAnsi="Book Antiqua" w:cs="Times New Roman"/>
          <w:i/>
          <w:sz w:val="24"/>
          <w:szCs w:val="24"/>
        </w:rPr>
        <w:t xml:space="preserve"> World J </w:t>
      </w:r>
      <w:proofErr w:type="spellStart"/>
      <w:r w:rsidRPr="008A3085">
        <w:rPr>
          <w:rFonts w:ascii="Book Antiqua" w:hAnsi="Book Antiqua" w:cs="Times New Roman"/>
          <w:i/>
          <w:sz w:val="24"/>
          <w:szCs w:val="24"/>
        </w:rPr>
        <w:t>Gastroenterol</w:t>
      </w:r>
      <w:proofErr w:type="spellEnd"/>
      <w:r w:rsidRPr="008A3085">
        <w:rPr>
          <w:rFonts w:ascii="Book Antiqua" w:hAnsi="Book Antiqua" w:cs="Times New Roman"/>
          <w:sz w:val="24"/>
          <w:szCs w:val="24"/>
        </w:rPr>
        <w:t xml:space="preserve">, Li </w:t>
      </w:r>
      <w:r w:rsidR="0094551B" w:rsidRPr="008A3085">
        <w:rPr>
          <w:rFonts w:ascii="Book Antiqua" w:hAnsi="Book Antiqua" w:cs="Times New Roman" w:hint="eastAsia"/>
          <w:i/>
          <w:sz w:val="24"/>
          <w:szCs w:val="24"/>
        </w:rPr>
        <w:t xml:space="preserve">et </w:t>
      </w:r>
      <w:proofErr w:type="gramStart"/>
      <w:r w:rsidR="0094551B" w:rsidRPr="008A3085">
        <w:rPr>
          <w:rFonts w:ascii="Book Antiqua" w:hAnsi="Book Antiqua" w:cs="Times New Roman" w:hint="eastAsia"/>
          <w:i/>
          <w:sz w:val="24"/>
          <w:szCs w:val="24"/>
        </w:rPr>
        <w:t>al</w:t>
      </w:r>
      <w:r w:rsidR="00317D3C" w:rsidRPr="008A3085">
        <w:rPr>
          <w:rFonts w:ascii="Book Antiqua" w:hAnsi="Book Antiqua" w:cs="Times New Roman" w:hint="eastAsia"/>
          <w:noProof/>
          <w:sz w:val="24"/>
          <w:szCs w:val="24"/>
          <w:vertAlign w:val="superscript"/>
        </w:rPr>
        <w:t>[</w:t>
      </w:r>
      <w:proofErr w:type="gramEnd"/>
      <w:r w:rsidRPr="008A3085">
        <w:rPr>
          <w:rFonts w:ascii="Book Antiqua" w:hAnsi="Book Antiqua" w:cs="Times New Roman"/>
          <w:noProof/>
          <w:sz w:val="24"/>
          <w:szCs w:val="24"/>
          <w:vertAlign w:val="superscript"/>
        </w:rPr>
        <w:t>6</w:t>
      </w:r>
      <w:r w:rsidR="00317D3C"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xml:space="preserve"> reported a small retrospective study which enrolled 36 male patients with BCLC stage C HCC after hepatic resection. Twelve patients received resection plus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while other 24 patients received resection alone.</w:t>
      </w:r>
      <w:r w:rsidR="0094551B" w:rsidRPr="008A3085">
        <w:rPr>
          <w:rFonts w:ascii="Book Antiqua" w:hAnsi="Book Antiqua" w:cs="Times New Roman" w:hint="eastAsia"/>
          <w:sz w:val="24"/>
          <w:szCs w:val="24"/>
        </w:rPr>
        <w:t xml:space="preserve"> </w:t>
      </w:r>
      <w:r w:rsidRPr="008A3085">
        <w:rPr>
          <w:rFonts w:ascii="Book Antiqua" w:hAnsi="Book Antiqua" w:cs="Times New Roman"/>
          <w:sz w:val="24"/>
          <w:szCs w:val="24"/>
        </w:rPr>
        <w:t xml:space="preserve">The authors found patients in the resection plus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group had a significantly longer time-to-tumor progression (TTP) and median overall survival compared to patients in the resection alone group.</w:t>
      </w:r>
    </w:p>
    <w:p w:rsidR="002E57AB" w:rsidRPr="008A3085" w:rsidRDefault="002E57AB" w:rsidP="0094551B">
      <w:pPr>
        <w:snapToGrid w:val="0"/>
        <w:spacing w:line="360" w:lineRule="auto"/>
        <w:ind w:firstLineChars="100" w:firstLine="240"/>
        <w:rPr>
          <w:rFonts w:ascii="Book Antiqua" w:hAnsi="Book Antiqua" w:cs="Times New Roman"/>
          <w:sz w:val="24"/>
          <w:szCs w:val="24"/>
        </w:rPr>
      </w:pPr>
      <w:r w:rsidRPr="008A3085">
        <w:rPr>
          <w:rFonts w:ascii="Book Antiqua" w:hAnsi="Book Antiqua" w:cs="Times New Roman"/>
          <w:sz w:val="24"/>
          <w:szCs w:val="24"/>
        </w:rPr>
        <w:t>However,</w:t>
      </w:r>
      <w:r w:rsidR="0094551B" w:rsidRPr="008A3085">
        <w:rPr>
          <w:rFonts w:ascii="Book Antiqua" w:hAnsi="Book Antiqua" w:cs="Times New Roman" w:hint="eastAsia"/>
          <w:sz w:val="24"/>
          <w:szCs w:val="24"/>
        </w:rPr>
        <w:t xml:space="preserve"> </w:t>
      </w:r>
      <w:r w:rsidRPr="008A3085">
        <w:rPr>
          <w:rFonts w:ascii="Book Antiqua" w:hAnsi="Book Antiqua" w:cs="Times New Roman" w:hint="eastAsia"/>
          <w:sz w:val="24"/>
          <w:szCs w:val="24"/>
        </w:rPr>
        <w:t xml:space="preserve">the </w:t>
      </w:r>
      <w:r w:rsidRPr="008A3085">
        <w:rPr>
          <w:rFonts w:ascii="Book Antiqua" w:hAnsi="Book Antiqua" w:cs="Times New Roman"/>
          <w:sz w:val="24"/>
          <w:szCs w:val="24"/>
        </w:rPr>
        <w:t xml:space="preserve">phase III placebo-controlled study STORM </w:t>
      </w:r>
      <w:proofErr w:type="gramStart"/>
      <w:r w:rsidRPr="008A3085">
        <w:rPr>
          <w:rFonts w:ascii="Book Antiqua" w:hAnsi="Book Antiqua" w:cs="Times New Roman"/>
          <w:sz w:val="24"/>
          <w:szCs w:val="24"/>
        </w:rPr>
        <w:t>trial</w:t>
      </w:r>
      <w:r w:rsidR="0094551B" w:rsidRPr="008A3085">
        <w:rPr>
          <w:rFonts w:ascii="Book Antiqua" w:hAnsi="Book Antiqua" w:cs="Times New Roman" w:hint="eastAsia"/>
          <w:noProof/>
          <w:sz w:val="24"/>
          <w:szCs w:val="24"/>
          <w:vertAlign w:val="superscript"/>
        </w:rPr>
        <w:t>[</w:t>
      </w:r>
      <w:proofErr w:type="gramEnd"/>
      <w:r w:rsidR="0094551B" w:rsidRPr="008A3085">
        <w:rPr>
          <w:rFonts w:ascii="Book Antiqua" w:hAnsi="Book Antiqua" w:cs="Times New Roman"/>
          <w:noProof/>
          <w:sz w:val="24"/>
          <w:szCs w:val="24"/>
          <w:vertAlign w:val="superscript"/>
        </w:rPr>
        <w:t>7</w:t>
      </w:r>
      <w:r w:rsidR="0094551B" w:rsidRPr="008A3085">
        <w:rPr>
          <w:rFonts w:ascii="Book Antiqua" w:hAnsi="Book Antiqua" w:cs="Times New Roman" w:hint="eastAsia"/>
          <w:noProof/>
          <w:sz w:val="24"/>
          <w:szCs w:val="24"/>
          <w:vertAlign w:val="superscript"/>
        </w:rPr>
        <w:t>]</w:t>
      </w:r>
      <w:r w:rsidRPr="008A3085">
        <w:rPr>
          <w:rFonts w:ascii="Book Antiqua" w:hAnsi="Book Antiqua" w:cs="Times New Roman" w:hint="eastAsia"/>
          <w:sz w:val="24"/>
          <w:szCs w:val="24"/>
        </w:rPr>
        <w:t>, which included</w:t>
      </w:r>
      <w:r w:rsidRPr="008A3085">
        <w:rPr>
          <w:rFonts w:ascii="Book Antiqua" w:hAnsi="Book Antiqua" w:cs="Times New Roman"/>
          <w:sz w:val="24"/>
          <w:szCs w:val="24"/>
        </w:rPr>
        <w:t xml:space="preserve"> </w:t>
      </w:r>
      <w:r w:rsidR="0094551B" w:rsidRPr="008A3085">
        <w:rPr>
          <w:rFonts w:ascii="Book Antiqua" w:hAnsi="Book Antiqua" w:cs="Times New Roman"/>
          <w:sz w:val="24"/>
          <w:szCs w:val="24"/>
        </w:rPr>
        <w:t>1</w:t>
      </w:r>
      <w:r w:rsidRPr="008A3085">
        <w:rPr>
          <w:rFonts w:ascii="Book Antiqua" w:hAnsi="Book Antiqua" w:cs="Times New Roman"/>
          <w:sz w:val="24"/>
          <w:szCs w:val="24"/>
        </w:rPr>
        <w:t xml:space="preserve">602 patients from 28 countries with </w:t>
      </w:r>
      <w:bookmarkStart w:id="183" w:name="OLE_LINK25"/>
      <w:bookmarkStart w:id="184" w:name="OLE_LINK26"/>
      <w:r w:rsidRPr="008A3085">
        <w:rPr>
          <w:rFonts w:ascii="Book Antiqua" w:hAnsi="Book Antiqua" w:cs="Times New Roman"/>
          <w:sz w:val="24"/>
          <w:szCs w:val="24"/>
        </w:rPr>
        <w:t>early-stage HCC</w:t>
      </w:r>
      <w:bookmarkEnd w:id="183"/>
      <w:bookmarkEnd w:id="184"/>
      <w:r w:rsidRPr="008A3085">
        <w:rPr>
          <w:rFonts w:ascii="Book Antiqua" w:hAnsi="Book Antiqua" w:cs="Times New Roman"/>
          <w:sz w:val="24"/>
          <w:szCs w:val="24"/>
        </w:rPr>
        <w:t xml:space="preserve"> following surgical resection or local ablation</w:t>
      </w:r>
      <w:r w:rsidRPr="008A3085">
        <w:rPr>
          <w:rFonts w:ascii="Book Antiqua" w:hAnsi="Book Antiqua" w:cs="Times New Roman" w:hint="eastAsia"/>
          <w:sz w:val="24"/>
          <w:szCs w:val="24"/>
        </w:rPr>
        <w:t>, found</w:t>
      </w:r>
      <w:r w:rsidRPr="008A3085">
        <w:rPr>
          <w:rFonts w:ascii="Book Antiqua" w:hAnsi="Book Antiqua" w:cs="Times New Roman"/>
          <w:sz w:val="24"/>
          <w:szCs w:val="24"/>
        </w:rPr>
        <w:t xml:space="preserve"> that adjuvant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did not significantly affect recurrence-free survival, time to recurrence or overall survival. The</w:t>
      </w:r>
      <w:r w:rsidRPr="008A3085">
        <w:rPr>
          <w:rFonts w:ascii="Book Antiqua" w:hAnsi="Book Antiqua" w:cs="Times New Roman" w:hint="eastAsia"/>
          <w:sz w:val="24"/>
          <w:szCs w:val="24"/>
        </w:rPr>
        <w:t xml:space="preserve"> authors </w:t>
      </w:r>
      <w:r w:rsidRPr="008A3085">
        <w:rPr>
          <w:rFonts w:ascii="Book Antiqua" w:hAnsi="Book Antiqua" w:cs="Times New Roman"/>
          <w:sz w:val="24"/>
          <w:szCs w:val="24"/>
        </w:rPr>
        <w:t xml:space="preserve">concluded that no evidence of clinical benefit exists for adjuvant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therapy in such patients.</w:t>
      </w:r>
    </w:p>
    <w:p w:rsidR="002E57AB" w:rsidRPr="008A3085" w:rsidRDefault="002E57AB" w:rsidP="0094551B">
      <w:pPr>
        <w:autoSpaceDE w:val="0"/>
        <w:autoSpaceDN w:val="0"/>
        <w:adjustRightInd w:val="0"/>
        <w:snapToGrid w:val="0"/>
        <w:spacing w:line="360" w:lineRule="auto"/>
        <w:ind w:firstLineChars="100" w:firstLine="240"/>
        <w:rPr>
          <w:rFonts w:ascii="Book Antiqua" w:hAnsi="Book Antiqua" w:cs="Times New Roman"/>
          <w:sz w:val="24"/>
          <w:szCs w:val="24"/>
        </w:rPr>
      </w:pPr>
      <w:r w:rsidRPr="008A3085">
        <w:rPr>
          <w:rFonts w:ascii="Book Antiqua" w:hAnsi="Book Antiqua" w:cs="Times New Roman" w:hint="eastAsia"/>
          <w:sz w:val="24"/>
          <w:szCs w:val="24"/>
        </w:rPr>
        <w:t>Also</w:t>
      </w:r>
      <w:r w:rsidRPr="008A3085">
        <w:rPr>
          <w:rFonts w:ascii="Book Antiqua" w:hAnsi="Book Antiqua" w:cs="Times New Roman"/>
          <w:sz w:val="24"/>
          <w:szCs w:val="24"/>
        </w:rPr>
        <w:t xml:space="preserve">, the phase II SPACE trial comparing the efficacy and safety of TACE with or without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failed to meet its endpoint of prolonging </w:t>
      </w:r>
      <w:proofErr w:type="gramStart"/>
      <w:r w:rsidRPr="008A3085">
        <w:rPr>
          <w:rFonts w:ascii="Book Antiqua" w:hAnsi="Book Antiqua" w:cs="Times New Roman"/>
          <w:sz w:val="24"/>
          <w:szCs w:val="24"/>
        </w:rPr>
        <w:t>TTP</w:t>
      </w:r>
      <w:r w:rsidR="0094551B" w:rsidRPr="008A3085">
        <w:rPr>
          <w:rFonts w:ascii="Book Antiqua" w:hAnsi="Book Antiqua" w:cs="Times New Roman" w:hint="eastAsia"/>
          <w:noProof/>
          <w:sz w:val="24"/>
          <w:szCs w:val="24"/>
          <w:vertAlign w:val="superscript"/>
        </w:rPr>
        <w:t>[</w:t>
      </w:r>
      <w:proofErr w:type="gramEnd"/>
      <w:r w:rsidR="0094551B" w:rsidRPr="008A3085">
        <w:rPr>
          <w:rFonts w:ascii="Book Antiqua" w:hAnsi="Book Antiqua" w:cs="Times New Roman"/>
          <w:noProof/>
          <w:sz w:val="24"/>
          <w:szCs w:val="24"/>
          <w:vertAlign w:val="superscript"/>
        </w:rPr>
        <w:t>8</w:t>
      </w:r>
      <w:r w:rsidR="0094551B"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xml:space="preserve">. This raises important questions about the use of adjuvant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in the clinic.</w:t>
      </w:r>
    </w:p>
    <w:p w:rsidR="002E57AB" w:rsidRPr="008A3085" w:rsidRDefault="002E57AB" w:rsidP="0094551B">
      <w:pPr>
        <w:autoSpaceDE w:val="0"/>
        <w:autoSpaceDN w:val="0"/>
        <w:adjustRightInd w:val="0"/>
        <w:snapToGrid w:val="0"/>
        <w:spacing w:line="360" w:lineRule="auto"/>
        <w:ind w:firstLineChars="100" w:firstLine="240"/>
        <w:rPr>
          <w:rFonts w:ascii="Book Antiqua" w:hAnsi="Book Antiqua" w:cs="Times New Roman"/>
          <w:sz w:val="24"/>
          <w:szCs w:val="24"/>
        </w:rPr>
      </w:pPr>
      <w:r w:rsidRPr="008A3085">
        <w:rPr>
          <w:rFonts w:ascii="Book Antiqua" w:hAnsi="Book Antiqua" w:cs="Times New Roman"/>
          <w:sz w:val="24"/>
          <w:szCs w:val="24"/>
        </w:rPr>
        <w:t xml:space="preserve">The SPACE </w:t>
      </w:r>
      <w:proofErr w:type="gramStart"/>
      <w:r w:rsidRPr="008A3085">
        <w:rPr>
          <w:rFonts w:ascii="Book Antiqua" w:hAnsi="Book Antiqua" w:cs="Times New Roman"/>
          <w:sz w:val="24"/>
          <w:szCs w:val="24"/>
        </w:rPr>
        <w:t>trial</w:t>
      </w:r>
      <w:r w:rsidR="0094551B" w:rsidRPr="008A3085">
        <w:rPr>
          <w:rFonts w:ascii="Book Antiqua" w:hAnsi="Book Antiqua" w:cs="Times New Roman" w:hint="eastAsia"/>
          <w:noProof/>
          <w:sz w:val="24"/>
          <w:szCs w:val="24"/>
          <w:vertAlign w:val="superscript"/>
        </w:rPr>
        <w:t>[</w:t>
      </w:r>
      <w:proofErr w:type="gramEnd"/>
      <w:r w:rsidR="0094551B" w:rsidRPr="008A3085">
        <w:rPr>
          <w:rFonts w:ascii="Book Antiqua" w:hAnsi="Book Antiqua" w:cs="Times New Roman"/>
          <w:noProof/>
          <w:sz w:val="24"/>
          <w:szCs w:val="24"/>
          <w:vertAlign w:val="superscript"/>
        </w:rPr>
        <w:t>8</w:t>
      </w:r>
      <w:r w:rsidR="0094551B"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xml:space="preserve">, which involved 307 Asian and non-Asian patients with </w:t>
      </w:r>
      <w:proofErr w:type="spellStart"/>
      <w:r w:rsidRPr="008A3085">
        <w:rPr>
          <w:rFonts w:ascii="Book Antiqua" w:hAnsi="Book Antiqua" w:cs="Times New Roman"/>
          <w:sz w:val="24"/>
          <w:szCs w:val="24"/>
        </w:rPr>
        <w:t>multinodular</w:t>
      </w:r>
      <w:proofErr w:type="spellEnd"/>
      <w:r w:rsidRPr="008A3085">
        <w:rPr>
          <w:rFonts w:ascii="Book Antiqua" w:hAnsi="Book Antiqua" w:cs="Times New Roman"/>
          <w:sz w:val="24"/>
          <w:szCs w:val="24"/>
        </w:rPr>
        <w:t xml:space="preserve"> HCC in BCLC stage B, showed that the combination of TACE and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did not significantly increase TTP or</w:t>
      </w:r>
      <w:bookmarkStart w:id="185" w:name="OLE_LINK1"/>
      <w:bookmarkStart w:id="186" w:name="OLE_LINK2"/>
      <w:r w:rsidRPr="008A3085">
        <w:rPr>
          <w:rFonts w:ascii="Book Antiqua" w:hAnsi="Book Antiqua" w:cs="Times New Roman"/>
          <w:sz w:val="24"/>
          <w:szCs w:val="24"/>
        </w:rPr>
        <w:t xml:space="preserve"> overall survival </w:t>
      </w:r>
      <w:bookmarkEnd w:id="185"/>
      <w:bookmarkEnd w:id="186"/>
      <w:r w:rsidRPr="008A3085">
        <w:rPr>
          <w:rFonts w:ascii="Book Antiqua" w:hAnsi="Book Antiqua" w:cs="Times New Roman"/>
          <w:sz w:val="24"/>
          <w:szCs w:val="24"/>
        </w:rPr>
        <w:t xml:space="preserve">over TACE </w:t>
      </w:r>
      <w:r w:rsidRPr="008A3085">
        <w:rPr>
          <w:rFonts w:ascii="Book Antiqua" w:hAnsi="Book Antiqua" w:cs="Times New Roman"/>
          <w:sz w:val="24"/>
          <w:szCs w:val="24"/>
        </w:rPr>
        <w:lastRenderedPageBreak/>
        <w:t>alone. This negative result adds to an</w:t>
      </w:r>
      <w:r w:rsidRPr="008A3085">
        <w:rPr>
          <w:rFonts w:ascii="Book Antiqua" w:hAnsi="Book Antiqua" w:cs="Times New Roman" w:hint="eastAsia"/>
          <w:sz w:val="24"/>
          <w:szCs w:val="24"/>
        </w:rPr>
        <w:t>other</w:t>
      </w:r>
      <w:r w:rsidRPr="008A3085">
        <w:rPr>
          <w:rFonts w:ascii="Book Antiqua" w:hAnsi="Book Antiqua" w:cs="Times New Roman"/>
          <w:sz w:val="24"/>
          <w:szCs w:val="24"/>
        </w:rPr>
        <w:t xml:space="preserve"> previous stud</w:t>
      </w:r>
      <w:r w:rsidRPr="008A3085">
        <w:rPr>
          <w:rFonts w:ascii="Book Antiqua" w:hAnsi="Book Antiqua" w:cs="Times New Roman" w:hint="eastAsia"/>
          <w:sz w:val="24"/>
          <w:szCs w:val="24"/>
        </w:rPr>
        <w:t>y</w:t>
      </w:r>
      <w:r w:rsidRPr="008A3085">
        <w:rPr>
          <w:rFonts w:ascii="Book Antiqua" w:hAnsi="Book Antiqua" w:cs="Times New Roman"/>
          <w:sz w:val="24"/>
          <w:szCs w:val="24"/>
        </w:rPr>
        <w:t xml:space="preserve"> calling into question the clinical benefits of adjuvant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A phase III trial</w:t>
      </w:r>
      <w:r w:rsidRPr="008A3085">
        <w:rPr>
          <w:rFonts w:ascii="Book Antiqua" w:hAnsi="Book Antiqua" w:cs="Times New Roman" w:hint="eastAsia"/>
          <w:sz w:val="24"/>
          <w:szCs w:val="24"/>
        </w:rPr>
        <w:t xml:space="preserve"> </w:t>
      </w:r>
      <w:r w:rsidRPr="008A3085">
        <w:rPr>
          <w:rFonts w:ascii="Book Antiqua" w:hAnsi="Book Antiqua" w:cs="Times New Roman"/>
          <w:sz w:val="24"/>
          <w:szCs w:val="24"/>
        </w:rPr>
        <w:t>involving 458 Asian patients with</w:t>
      </w:r>
      <w:bookmarkStart w:id="187" w:name="OLE_LINK7"/>
      <w:bookmarkStart w:id="188" w:name="OLE_LINK8"/>
      <w:r w:rsidRPr="008A3085">
        <w:rPr>
          <w:rFonts w:ascii="Book Antiqua" w:hAnsi="Book Antiqua" w:cs="Times New Roman"/>
          <w:sz w:val="24"/>
          <w:szCs w:val="24"/>
        </w:rPr>
        <w:t xml:space="preserve"> HCC in stage B or C</w:t>
      </w:r>
      <w:bookmarkEnd w:id="187"/>
      <w:bookmarkEnd w:id="188"/>
      <w:r w:rsidRPr="008A3085">
        <w:rPr>
          <w:rFonts w:ascii="Book Antiqua" w:hAnsi="Book Antiqua" w:cs="Times New Roman"/>
          <w:sz w:val="24"/>
          <w:szCs w:val="24"/>
        </w:rPr>
        <w:t xml:space="preserve"> found that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did not significantly prolong TTP or overall survival in patients who responded to </w:t>
      </w:r>
      <w:proofErr w:type="gramStart"/>
      <w:r w:rsidRPr="008A3085">
        <w:rPr>
          <w:rFonts w:ascii="Book Antiqua" w:hAnsi="Book Antiqua" w:cs="Times New Roman"/>
          <w:sz w:val="24"/>
          <w:szCs w:val="24"/>
        </w:rPr>
        <w:t>TACE</w:t>
      </w:r>
      <w:r w:rsidR="0094551B" w:rsidRPr="008A3085">
        <w:rPr>
          <w:rFonts w:ascii="Book Antiqua" w:hAnsi="Book Antiqua" w:cs="Times New Roman" w:hint="eastAsia"/>
          <w:noProof/>
          <w:sz w:val="24"/>
          <w:szCs w:val="24"/>
          <w:vertAlign w:val="superscript"/>
        </w:rPr>
        <w:t>[</w:t>
      </w:r>
      <w:proofErr w:type="gramEnd"/>
      <w:r w:rsidR="0094551B" w:rsidRPr="008A3085">
        <w:rPr>
          <w:rFonts w:ascii="Book Antiqua" w:hAnsi="Book Antiqua" w:cs="Times New Roman"/>
          <w:noProof/>
          <w:sz w:val="24"/>
          <w:szCs w:val="24"/>
          <w:vertAlign w:val="superscript"/>
        </w:rPr>
        <w:t>9</w:t>
      </w:r>
      <w:r w:rsidR="0094551B"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xml:space="preserve">. In addition to non-efficacy,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w:t>
      </w:r>
      <w:r w:rsidRPr="008A3085">
        <w:rPr>
          <w:rFonts w:ascii="Book Antiqua" w:hAnsi="Book Antiqua" w:cs="Times New Roman" w:hint="eastAsia"/>
          <w:sz w:val="24"/>
          <w:szCs w:val="24"/>
        </w:rPr>
        <w:t xml:space="preserve">add the incidence of adverse events or </w:t>
      </w:r>
      <w:r w:rsidRPr="008A3085">
        <w:rPr>
          <w:rFonts w:ascii="Book Antiqua" w:hAnsi="Book Antiqua" w:cs="Times New Roman"/>
          <w:sz w:val="24"/>
          <w:szCs w:val="24"/>
        </w:rPr>
        <w:t xml:space="preserve">may </w:t>
      </w:r>
      <w:bookmarkStart w:id="189" w:name="OLE_LINK20"/>
      <w:r w:rsidRPr="008A3085">
        <w:rPr>
          <w:rFonts w:ascii="Book Antiqua" w:hAnsi="Book Antiqua" w:cs="Times New Roman"/>
          <w:sz w:val="24"/>
          <w:szCs w:val="24"/>
        </w:rPr>
        <w:t>worsen outcomes</w:t>
      </w:r>
      <w:bookmarkEnd w:id="189"/>
      <w:r w:rsidRPr="008A3085">
        <w:rPr>
          <w:rFonts w:ascii="Book Antiqua" w:hAnsi="Book Antiqua" w:cs="Times New Roman"/>
          <w:sz w:val="24"/>
          <w:szCs w:val="24"/>
        </w:rPr>
        <w:t xml:space="preserve"> in certain </w:t>
      </w:r>
      <w:proofErr w:type="gramStart"/>
      <w:r w:rsidRPr="008A3085">
        <w:rPr>
          <w:rFonts w:ascii="Book Antiqua" w:hAnsi="Book Antiqua" w:cs="Times New Roman"/>
          <w:sz w:val="24"/>
          <w:szCs w:val="24"/>
        </w:rPr>
        <w:t>patients</w:t>
      </w:r>
      <w:r w:rsidR="0094551B" w:rsidRPr="008A3085">
        <w:rPr>
          <w:rFonts w:ascii="Book Antiqua" w:hAnsi="Book Antiqua" w:cs="Times New Roman" w:hint="eastAsia"/>
          <w:noProof/>
          <w:sz w:val="24"/>
          <w:szCs w:val="24"/>
          <w:vertAlign w:val="superscript"/>
        </w:rPr>
        <w:t>[</w:t>
      </w:r>
      <w:proofErr w:type="gramEnd"/>
      <w:r w:rsidR="0094551B" w:rsidRPr="008A3085">
        <w:rPr>
          <w:rFonts w:ascii="Book Antiqua" w:hAnsi="Book Antiqua" w:cs="Times New Roman"/>
          <w:noProof/>
          <w:sz w:val="24"/>
          <w:szCs w:val="24"/>
          <w:vertAlign w:val="superscript"/>
        </w:rPr>
        <w:t>3,7,10</w:t>
      </w:r>
      <w:r w:rsidR="0094551B"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w:t>
      </w:r>
    </w:p>
    <w:p w:rsidR="002E57AB" w:rsidRPr="008A3085" w:rsidRDefault="002E57AB" w:rsidP="00217493">
      <w:pPr>
        <w:autoSpaceDE w:val="0"/>
        <w:autoSpaceDN w:val="0"/>
        <w:adjustRightInd w:val="0"/>
        <w:snapToGrid w:val="0"/>
        <w:spacing w:line="360" w:lineRule="auto"/>
        <w:rPr>
          <w:rFonts w:ascii="Book Antiqua" w:hAnsi="Book Antiqua" w:cs="Times New Roman"/>
          <w:sz w:val="24"/>
          <w:szCs w:val="24"/>
        </w:rPr>
      </w:pPr>
    </w:p>
    <w:p w:rsidR="002E57AB" w:rsidRPr="008A3085" w:rsidRDefault="002E57AB" w:rsidP="00217493">
      <w:pPr>
        <w:autoSpaceDE w:val="0"/>
        <w:autoSpaceDN w:val="0"/>
        <w:adjustRightInd w:val="0"/>
        <w:snapToGrid w:val="0"/>
        <w:spacing w:line="360" w:lineRule="auto"/>
        <w:rPr>
          <w:rFonts w:ascii="Book Antiqua" w:hAnsi="Book Antiqua" w:cs="Times New Roman"/>
          <w:b/>
          <w:sz w:val="24"/>
          <w:szCs w:val="24"/>
        </w:rPr>
      </w:pPr>
      <w:r w:rsidRPr="008A3085">
        <w:rPr>
          <w:rFonts w:ascii="Book Antiqua" w:hAnsi="Book Antiqua" w:cs="Times New Roman" w:hint="eastAsia"/>
          <w:b/>
          <w:sz w:val="24"/>
          <w:szCs w:val="24"/>
        </w:rPr>
        <w:t>REASONS OF NEGATIVE RESULTS</w:t>
      </w:r>
    </w:p>
    <w:p w:rsidR="002E57AB" w:rsidRPr="008A3085" w:rsidRDefault="002E57AB" w:rsidP="00217493">
      <w:pPr>
        <w:autoSpaceDE w:val="0"/>
        <w:autoSpaceDN w:val="0"/>
        <w:adjustRightInd w:val="0"/>
        <w:snapToGrid w:val="0"/>
        <w:spacing w:line="360" w:lineRule="auto"/>
        <w:rPr>
          <w:rFonts w:ascii="Book Antiqua" w:eastAsia="Shaker2Lancet-Regular" w:hAnsi="Book Antiqua" w:cs="Times New Roman"/>
          <w:kern w:val="0"/>
          <w:sz w:val="24"/>
          <w:szCs w:val="24"/>
        </w:rPr>
      </w:pPr>
      <w:r w:rsidRPr="008A3085">
        <w:rPr>
          <w:rFonts w:ascii="Book Antiqua" w:hAnsi="Book Antiqua" w:cs="Times New Roman"/>
          <w:sz w:val="24"/>
          <w:szCs w:val="24"/>
        </w:rPr>
        <w:t>These negative results</w:t>
      </w:r>
      <w:r w:rsidRPr="008A3085">
        <w:rPr>
          <w:rFonts w:ascii="Book Antiqua" w:hAnsi="Book Antiqua" w:cs="Times New Roman" w:hint="eastAsia"/>
          <w:sz w:val="24"/>
          <w:szCs w:val="24"/>
        </w:rPr>
        <w:t xml:space="preserve"> (Table 1)</w:t>
      </w:r>
      <w:r w:rsidRPr="008A3085">
        <w:rPr>
          <w:rFonts w:ascii="Book Antiqua" w:hAnsi="Book Antiqua" w:cs="Times New Roman"/>
          <w:sz w:val="24"/>
          <w:szCs w:val="24"/>
        </w:rPr>
        <w:t xml:space="preserve"> call for caution in the adjuvant use of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Why the results would be negative when our </w:t>
      </w:r>
      <w:r w:rsidRPr="008A3085">
        <w:rPr>
          <w:rFonts w:ascii="Book Antiqua" w:eastAsia="Shaker2Lancet-Regular" w:hAnsi="Book Antiqua" w:cs="Times New Roman"/>
          <w:kern w:val="0"/>
          <w:sz w:val="24"/>
          <w:szCs w:val="24"/>
        </w:rPr>
        <w:t xml:space="preserve">therapeutic aim shifts from control of established tumor cells to the eradication of occult </w:t>
      </w:r>
      <w:proofErr w:type="spellStart"/>
      <w:r w:rsidRPr="008A3085">
        <w:rPr>
          <w:rFonts w:ascii="Book Antiqua" w:eastAsia="Shaker2Lancet-Regular" w:hAnsi="Book Antiqua" w:cs="Times New Roman"/>
          <w:kern w:val="0"/>
          <w:sz w:val="24"/>
          <w:szCs w:val="24"/>
        </w:rPr>
        <w:t>micrometastases</w:t>
      </w:r>
      <w:proofErr w:type="spellEnd"/>
      <w:r w:rsidRPr="008A3085">
        <w:rPr>
          <w:rFonts w:ascii="Book Antiqua" w:eastAsia="Shaker2Lancet-Regular" w:hAnsi="Book Antiqua" w:cs="Times New Roman"/>
          <w:kern w:val="0"/>
          <w:sz w:val="24"/>
          <w:szCs w:val="24"/>
        </w:rPr>
        <w:t>?</w:t>
      </w:r>
      <w:r w:rsidR="0094551B" w:rsidRPr="008A3085">
        <w:rPr>
          <w:rFonts w:ascii="Book Antiqua" w:eastAsia="Shaker2Lancet-Regular" w:hAnsi="Book Antiqua" w:cs="Times New Roman" w:hint="eastAsia"/>
          <w:kern w:val="0"/>
          <w:sz w:val="24"/>
          <w:szCs w:val="24"/>
        </w:rPr>
        <w:t xml:space="preserve"> </w:t>
      </w:r>
      <w:r w:rsidRPr="008A3085">
        <w:rPr>
          <w:rFonts w:ascii="Book Antiqua" w:hAnsi="Book Antiqua" w:cs="Times New Roman"/>
          <w:sz w:val="24"/>
          <w:szCs w:val="24"/>
        </w:rPr>
        <w:t xml:space="preserve">One reason for caution lies in the mechanism of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which inhibits tumor angiogenesis</w:t>
      </w:r>
      <w:r w:rsidRPr="008A3085">
        <w:rPr>
          <w:rFonts w:ascii="Book Antiqua" w:eastAsia="Shaker2Lancet-Regular" w:hAnsi="Book Antiqua" w:cs="Times New Roman"/>
          <w:kern w:val="0"/>
          <w:sz w:val="24"/>
          <w:szCs w:val="24"/>
        </w:rPr>
        <w:t>. Preclinical studies suggest that anti-</w:t>
      </w:r>
      <w:proofErr w:type="spellStart"/>
      <w:r w:rsidRPr="008A3085">
        <w:rPr>
          <w:rFonts w:ascii="Book Antiqua" w:eastAsia="Shaker2Lancet-Regular" w:hAnsi="Book Antiqua" w:cs="Times New Roman"/>
          <w:kern w:val="0"/>
          <w:sz w:val="24"/>
          <w:szCs w:val="24"/>
        </w:rPr>
        <w:t>angiogenic</w:t>
      </w:r>
      <w:proofErr w:type="spellEnd"/>
      <w:r w:rsidRPr="008A3085">
        <w:rPr>
          <w:rFonts w:ascii="Book Antiqua" w:eastAsia="Shaker2Lancet-Regular" w:hAnsi="Book Antiqua" w:cs="Times New Roman"/>
          <w:kern w:val="0"/>
          <w:sz w:val="24"/>
          <w:szCs w:val="24"/>
        </w:rPr>
        <w:t xml:space="preserve"> therapy can, in principle, increase the likelihood of tumor invasion and </w:t>
      </w:r>
      <w:proofErr w:type="gramStart"/>
      <w:r w:rsidRPr="008A3085">
        <w:rPr>
          <w:rFonts w:ascii="Book Antiqua" w:eastAsia="Shaker2Lancet-Regular" w:hAnsi="Book Antiqua" w:cs="Times New Roman"/>
          <w:kern w:val="0"/>
          <w:sz w:val="24"/>
          <w:szCs w:val="24"/>
        </w:rPr>
        <w:t>spread</w:t>
      </w:r>
      <w:r w:rsidR="0094551B" w:rsidRPr="008A3085">
        <w:rPr>
          <w:rFonts w:ascii="Book Antiqua" w:hAnsi="Book Antiqua" w:cs="Times New Roman" w:hint="eastAsia"/>
          <w:noProof/>
          <w:sz w:val="24"/>
          <w:szCs w:val="24"/>
          <w:vertAlign w:val="superscript"/>
        </w:rPr>
        <w:t>[</w:t>
      </w:r>
      <w:proofErr w:type="gramEnd"/>
      <w:r w:rsidR="0094551B" w:rsidRPr="008A3085">
        <w:rPr>
          <w:rFonts w:ascii="Book Antiqua" w:eastAsia="Shaker2Lancet-Regular" w:hAnsi="Book Antiqua" w:cs="Times New Roman"/>
          <w:noProof/>
          <w:kern w:val="0"/>
          <w:sz w:val="24"/>
          <w:szCs w:val="24"/>
          <w:vertAlign w:val="superscript"/>
        </w:rPr>
        <w:t>11</w:t>
      </w:r>
      <w:r w:rsidR="0094551B" w:rsidRPr="008A3085">
        <w:rPr>
          <w:rFonts w:ascii="Book Antiqua" w:eastAsia="Shaker2Lancet-Regular" w:hAnsi="Book Antiqua" w:cs="Times New Roman" w:hint="eastAsia"/>
          <w:noProof/>
          <w:kern w:val="0"/>
          <w:sz w:val="24"/>
          <w:szCs w:val="24"/>
          <w:vertAlign w:val="superscript"/>
        </w:rPr>
        <w:t>]</w:t>
      </w:r>
      <w:r w:rsidRPr="008A3085">
        <w:rPr>
          <w:rFonts w:ascii="Book Antiqua" w:eastAsia="Shaker2Lancet-Regular" w:hAnsi="Book Antiqua" w:cs="Times New Roman"/>
          <w:kern w:val="0"/>
          <w:sz w:val="24"/>
          <w:szCs w:val="24"/>
        </w:rPr>
        <w:t>, and that tumor angiogenesis can rapidly recover when anti-</w:t>
      </w:r>
      <w:proofErr w:type="spellStart"/>
      <w:r w:rsidRPr="008A3085">
        <w:rPr>
          <w:rFonts w:ascii="Book Antiqua" w:eastAsia="Shaker2Lancet-Regular" w:hAnsi="Book Antiqua" w:cs="Times New Roman"/>
          <w:kern w:val="0"/>
          <w:sz w:val="24"/>
          <w:szCs w:val="24"/>
        </w:rPr>
        <w:t>angiogenic</w:t>
      </w:r>
      <w:proofErr w:type="spellEnd"/>
      <w:r w:rsidRPr="008A3085">
        <w:rPr>
          <w:rFonts w:ascii="Book Antiqua" w:eastAsia="Shaker2Lancet-Regular" w:hAnsi="Book Antiqua" w:cs="Times New Roman"/>
          <w:kern w:val="0"/>
          <w:sz w:val="24"/>
          <w:szCs w:val="24"/>
        </w:rPr>
        <w:t xml:space="preserve"> therapy is halted</w:t>
      </w:r>
      <w:r w:rsidR="0094551B" w:rsidRPr="008A3085">
        <w:rPr>
          <w:rFonts w:ascii="Book Antiqua" w:hAnsi="Book Antiqua" w:cs="Times New Roman" w:hint="eastAsia"/>
          <w:noProof/>
          <w:sz w:val="24"/>
          <w:szCs w:val="24"/>
          <w:vertAlign w:val="superscript"/>
        </w:rPr>
        <w:t>[</w:t>
      </w:r>
      <w:r w:rsidR="0094551B" w:rsidRPr="008A3085">
        <w:rPr>
          <w:rFonts w:ascii="Book Antiqua" w:eastAsia="Shaker2Lancet-Regular" w:hAnsi="Book Antiqua" w:cs="Times New Roman"/>
          <w:noProof/>
          <w:kern w:val="0"/>
          <w:sz w:val="24"/>
          <w:szCs w:val="24"/>
          <w:vertAlign w:val="superscript"/>
        </w:rPr>
        <w:t>12</w:t>
      </w:r>
      <w:r w:rsidR="0094551B" w:rsidRPr="008A3085">
        <w:rPr>
          <w:rFonts w:ascii="Book Antiqua" w:eastAsia="Shaker2Lancet-Regular" w:hAnsi="Book Antiqua" w:cs="Times New Roman" w:hint="eastAsia"/>
          <w:noProof/>
          <w:kern w:val="0"/>
          <w:sz w:val="24"/>
          <w:szCs w:val="24"/>
          <w:vertAlign w:val="superscript"/>
        </w:rPr>
        <w:t>]</w:t>
      </w:r>
      <w:r w:rsidRPr="008A3085">
        <w:rPr>
          <w:rFonts w:ascii="Book Antiqua" w:eastAsia="Shaker2Lancet-Regular" w:hAnsi="Book Antiqua" w:cs="Times New Roman"/>
          <w:kern w:val="0"/>
          <w:sz w:val="24"/>
          <w:szCs w:val="24"/>
        </w:rPr>
        <w:t xml:space="preserve">. Another reason for caution is that </w:t>
      </w:r>
      <w:proofErr w:type="spellStart"/>
      <w:r w:rsidRPr="008A3085">
        <w:rPr>
          <w:rFonts w:ascii="Book Antiqua" w:eastAsia="Shaker2Lancet-Regular" w:hAnsi="Book Antiqua" w:cs="Times New Roman"/>
          <w:kern w:val="0"/>
          <w:sz w:val="24"/>
          <w:szCs w:val="24"/>
        </w:rPr>
        <w:t>sorafenib</w:t>
      </w:r>
      <w:proofErr w:type="spellEnd"/>
      <w:r w:rsidRPr="008A3085">
        <w:rPr>
          <w:rFonts w:ascii="Book Antiqua" w:eastAsia="Shaker2Lancet-Regular" w:hAnsi="Book Antiqua" w:cs="Times New Roman"/>
          <w:kern w:val="0"/>
          <w:sz w:val="24"/>
          <w:szCs w:val="24"/>
        </w:rPr>
        <w:t xml:space="preserve"> may not be effective against recurrent or metastatic tumors, even if it is effective against primary tumors. The two types of tumors behave differently, and it is possible that recurrent or metastatic tumors are more malignant because they were not eliminated by initial therapy (TACE, resection, ablation). In fact, studies suggest that </w:t>
      </w:r>
      <w:proofErr w:type="spellStart"/>
      <w:r w:rsidRPr="008A3085">
        <w:rPr>
          <w:rFonts w:ascii="Book Antiqua" w:eastAsia="Shaker2Lancet-Regular" w:hAnsi="Book Antiqua" w:cs="Times New Roman"/>
          <w:kern w:val="0"/>
          <w:sz w:val="24"/>
          <w:szCs w:val="24"/>
        </w:rPr>
        <w:t>sorafenib</w:t>
      </w:r>
      <w:proofErr w:type="spellEnd"/>
      <w:r w:rsidRPr="008A3085">
        <w:rPr>
          <w:rFonts w:ascii="Book Antiqua" w:eastAsia="Shaker2Lancet-Regular" w:hAnsi="Book Antiqua" w:cs="Times New Roman"/>
          <w:kern w:val="0"/>
          <w:sz w:val="24"/>
          <w:szCs w:val="24"/>
        </w:rPr>
        <w:t xml:space="preserve"> has poor efficacy against </w:t>
      </w:r>
      <w:r w:rsidRPr="008A3085">
        <w:rPr>
          <w:rFonts w:ascii="Book Antiqua" w:hAnsi="Book Antiqua" w:cs="Times New Roman"/>
          <w:kern w:val="0"/>
          <w:sz w:val="24"/>
          <w:szCs w:val="24"/>
        </w:rPr>
        <w:t xml:space="preserve">intrahepatic metastases (derived from the primary tumor) as well as </w:t>
      </w:r>
      <w:proofErr w:type="spellStart"/>
      <w:r w:rsidRPr="008A3085">
        <w:rPr>
          <w:rFonts w:ascii="Book Antiqua" w:hAnsi="Book Antiqua" w:cs="Times New Roman"/>
          <w:kern w:val="0"/>
          <w:sz w:val="24"/>
          <w:szCs w:val="24"/>
        </w:rPr>
        <w:t>multicentric</w:t>
      </w:r>
      <w:proofErr w:type="spellEnd"/>
      <w:r w:rsidRPr="008A3085">
        <w:rPr>
          <w:rFonts w:ascii="Book Antiqua" w:hAnsi="Book Antiqua" w:cs="Times New Roman"/>
          <w:kern w:val="0"/>
          <w:sz w:val="24"/>
          <w:szCs w:val="24"/>
        </w:rPr>
        <w:t xml:space="preserve"> tumors arising spontaneously in the residual </w:t>
      </w:r>
      <w:proofErr w:type="gramStart"/>
      <w:r w:rsidRPr="008A3085">
        <w:rPr>
          <w:rFonts w:ascii="Book Antiqua" w:hAnsi="Book Antiqua" w:cs="Times New Roman"/>
          <w:kern w:val="0"/>
          <w:sz w:val="24"/>
          <w:szCs w:val="24"/>
        </w:rPr>
        <w:t>liver</w:t>
      </w:r>
      <w:r w:rsidR="0094551B" w:rsidRPr="008A3085">
        <w:rPr>
          <w:rFonts w:ascii="Book Antiqua" w:hAnsi="Book Antiqua" w:cs="Times New Roman" w:hint="eastAsia"/>
          <w:noProof/>
          <w:sz w:val="24"/>
          <w:szCs w:val="24"/>
          <w:vertAlign w:val="superscript"/>
        </w:rPr>
        <w:t>[</w:t>
      </w:r>
      <w:proofErr w:type="gramEnd"/>
      <w:r w:rsidR="0094551B" w:rsidRPr="008A3085">
        <w:rPr>
          <w:rFonts w:ascii="Book Antiqua" w:hAnsi="Book Antiqua" w:cs="Times New Roman"/>
          <w:noProof/>
          <w:kern w:val="0"/>
          <w:sz w:val="24"/>
          <w:szCs w:val="24"/>
          <w:vertAlign w:val="superscript"/>
        </w:rPr>
        <w:t>7</w:t>
      </w:r>
      <w:r w:rsidR="0094551B" w:rsidRPr="008A3085">
        <w:rPr>
          <w:rFonts w:ascii="Book Antiqua" w:hAnsi="Book Antiqua" w:cs="Times New Roman" w:hint="eastAsia"/>
          <w:noProof/>
          <w:kern w:val="0"/>
          <w:sz w:val="24"/>
          <w:szCs w:val="24"/>
          <w:vertAlign w:val="superscript"/>
        </w:rPr>
        <w:t>]</w:t>
      </w:r>
      <w:r w:rsidRPr="008A3085">
        <w:rPr>
          <w:rFonts w:ascii="Book Antiqua" w:hAnsi="Book Antiqua" w:cs="Times New Roman"/>
          <w:kern w:val="0"/>
          <w:sz w:val="24"/>
          <w:szCs w:val="24"/>
        </w:rPr>
        <w:t>.</w:t>
      </w:r>
    </w:p>
    <w:p w:rsidR="002E57AB" w:rsidRPr="008A3085" w:rsidRDefault="002E57AB" w:rsidP="0094551B">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8A3085">
        <w:rPr>
          <w:rFonts w:ascii="Book Antiqua" w:hAnsi="Book Antiqua" w:cs="Times New Roman"/>
          <w:kern w:val="0"/>
          <w:sz w:val="24"/>
          <w:szCs w:val="24"/>
        </w:rPr>
        <w:t xml:space="preserve">While </w:t>
      </w:r>
      <w:r w:rsidRPr="008A3085">
        <w:rPr>
          <w:rFonts w:ascii="Book Antiqua" w:hAnsi="Book Antiqua" w:cs="Times New Roman" w:hint="eastAsia"/>
          <w:kern w:val="0"/>
          <w:sz w:val="24"/>
          <w:szCs w:val="24"/>
        </w:rPr>
        <w:t>previous</w:t>
      </w:r>
      <w:r w:rsidRPr="008A3085">
        <w:rPr>
          <w:rFonts w:ascii="Book Antiqua" w:hAnsi="Book Antiqua" w:cs="Times New Roman"/>
          <w:kern w:val="0"/>
          <w:sz w:val="24"/>
          <w:szCs w:val="24"/>
        </w:rPr>
        <w:t xml:space="preserve"> work</w:t>
      </w:r>
      <w:r w:rsidRPr="008A3085">
        <w:rPr>
          <w:rFonts w:ascii="Book Antiqua" w:hAnsi="Book Antiqua" w:cs="Times New Roman" w:hint="eastAsia"/>
          <w:kern w:val="0"/>
          <w:sz w:val="24"/>
          <w:szCs w:val="24"/>
        </w:rPr>
        <w:t>s</w:t>
      </w:r>
      <w:r w:rsidRPr="008A3085">
        <w:rPr>
          <w:rFonts w:ascii="Book Antiqua" w:hAnsi="Book Antiqua" w:cs="Times New Roman"/>
          <w:kern w:val="0"/>
          <w:sz w:val="24"/>
          <w:szCs w:val="24"/>
        </w:rPr>
        <w:t xml:space="preserve"> strengthens the arguments for re-assessing adjuvant use of </w:t>
      </w:r>
      <w:proofErr w:type="spellStart"/>
      <w:r w:rsidRPr="008A3085">
        <w:rPr>
          <w:rFonts w:ascii="Book Antiqua" w:hAnsi="Book Antiqua" w:cs="Times New Roman"/>
          <w:kern w:val="0"/>
          <w:sz w:val="24"/>
          <w:szCs w:val="24"/>
        </w:rPr>
        <w:t>sorafenib</w:t>
      </w:r>
      <w:proofErr w:type="spellEnd"/>
      <w:r w:rsidRPr="008A3085">
        <w:rPr>
          <w:rFonts w:ascii="Book Antiqua" w:hAnsi="Book Antiqua" w:cs="Times New Roman"/>
          <w:kern w:val="0"/>
          <w:sz w:val="24"/>
          <w:szCs w:val="24"/>
        </w:rPr>
        <w:t>, some of their results should be interpreted with caution. F</w:t>
      </w:r>
      <w:r w:rsidRPr="008A3085">
        <w:rPr>
          <w:rFonts w:ascii="Book Antiqua" w:hAnsi="Book Antiqua" w:cs="Times New Roman" w:hint="eastAsia"/>
          <w:kern w:val="0"/>
          <w:sz w:val="24"/>
          <w:szCs w:val="24"/>
        </w:rPr>
        <w:t>or example</w:t>
      </w:r>
      <w:r w:rsidRPr="008A3085">
        <w:rPr>
          <w:rFonts w:ascii="Book Antiqua" w:hAnsi="Book Antiqua" w:cs="Times New Roman"/>
          <w:kern w:val="0"/>
          <w:sz w:val="24"/>
          <w:szCs w:val="24"/>
        </w:rPr>
        <w:t xml:space="preserve">, the findings of Li </w:t>
      </w:r>
      <w:r w:rsidRPr="008A3085">
        <w:rPr>
          <w:rFonts w:ascii="Book Antiqua" w:hAnsi="Book Antiqua" w:cs="Times New Roman"/>
          <w:i/>
          <w:kern w:val="0"/>
          <w:sz w:val="24"/>
          <w:szCs w:val="24"/>
        </w:rPr>
        <w:t xml:space="preserve">et </w:t>
      </w:r>
      <w:proofErr w:type="gramStart"/>
      <w:r w:rsidRPr="008A3085">
        <w:rPr>
          <w:rFonts w:ascii="Book Antiqua" w:hAnsi="Book Antiqua" w:cs="Times New Roman"/>
          <w:i/>
          <w:kern w:val="0"/>
          <w:sz w:val="24"/>
          <w:szCs w:val="24"/>
        </w:rPr>
        <w:t>al</w:t>
      </w:r>
      <w:r w:rsidR="001D72C9" w:rsidRPr="008A3085">
        <w:rPr>
          <w:rFonts w:ascii="Book Antiqua" w:hAnsi="Book Antiqua" w:cs="Times New Roman" w:hint="eastAsia"/>
          <w:noProof/>
          <w:sz w:val="24"/>
          <w:szCs w:val="24"/>
          <w:vertAlign w:val="superscript"/>
        </w:rPr>
        <w:t>[</w:t>
      </w:r>
      <w:proofErr w:type="gramEnd"/>
      <w:r w:rsidRPr="008A3085">
        <w:rPr>
          <w:rFonts w:ascii="Book Antiqua" w:hAnsi="Book Antiqua" w:cs="Times New Roman"/>
          <w:noProof/>
          <w:kern w:val="0"/>
          <w:sz w:val="24"/>
          <w:szCs w:val="24"/>
          <w:vertAlign w:val="superscript"/>
        </w:rPr>
        <w:t>6</w:t>
      </w:r>
      <w:r w:rsidR="001D72C9" w:rsidRPr="008A3085">
        <w:rPr>
          <w:rFonts w:ascii="Book Antiqua" w:hAnsi="Book Antiqua" w:cs="Times New Roman" w:hint="eastAsia"/>
          <w:noProof/>
          <w:kern w:val="0"/>
          <w:sz w:val="24"/>
          <w:szCs w:val="24"/>
          <w:vertAlign w:val="superscript"/>
        </w:rPr>
        <w:t>]</w:t>
      </w:r>
      <w:r w:rsidRPr="008A3085">
        <w:rPr>
          <w:rFonts w:ascii="Book Antiqua" w:hAnsi="Book Antiqua" w:cs="Times New Roman"/>
          <w:kern w:val="0"/>
          <w:sz w:val="24"/>
          <w:szCs w:val="24"/>
        </w:rPr>
        <w:t xml:space="preserve"> were based on a very small retrospective study</w:t>
      </w:r>
      <w:r w:rsidRPr="008A3085">
        <w:rPr>
          <w:rFonts w:ascii="Book Antiqua" w:hAnsi="Book Antiqua" w:cs="Times New Roman" w:hint="eastAsia"/>
          <w:kern w:val="0"/>
          <w:sz w:val="24"/>
          <w:szCs w:val="24"/>
        </w:rPr>
        <w:t>;</w:t>
      </w:r>
      <w:r w:rsidRPr="008A3085">
        <w:rPr>
          <w:rFonts w:ascii="Book Antiqua" w:hAnsi="Book Antiqua" w:cs="Times New Roman"/>
          <w:kern w:val="0"/>
          <w:sz w:val="24"/>
          <w:szCs w:val="24"/>
        </w:rPr>
        <w:t xml:space="preserve"> </w:t>
      </w:r>
      <w:proofErr w:type="spellStart"/>
      <w:r w:rsidRPr="008A3085">
        <w:rPr>
          <w:rFonts w:ascii="Book Antiqua" w:hAnsi="Book Antiqua" w:cs="Times New Roman"/>
          <w:sz w:val="24"/>
          <w:szCs w:val="24"/>
        </w:rPr>
        <w:t>Lencioni</w:t>
      </w:r>
      <w:proofErr w:type="spellEnd"/>
      <w:r w:rsidRPr="008A3085">
        <w:rPr>
          <w:rFonts w:ascii="Book Antiqua" w:hAnsi="Book Antiqua" w:cs="Times New Roman"/>
          <w:sz w:val="24"/>
          <w:szCs w:val="24"/>
        </w:rPr>
        <w:t xml:space="preserve"> </w:t>
      </w:r>
      <w:r w:rsidRPr="008A3085">
        <w:rPr>
          <w:rFonts w:ascii="Book Antiqua" w:hAnsi="Book Antiqua" w:cs="Times New Roman"/>
          <w:i/>
          <w:sz w:val="24"/>
          <w:szCs w:val="24"/>
        </w:rPr>
        <w:t>et al</w:t>
      </w:r>
      <w:r w:rsidR="001D72C9" w:rsidRPr="008A3085">
        <w:rPr>
          <w:rFonts w:ascii="Book Antiqua" w:hAnsi="Book Antiqua" w:cs="Times New Roman" w:hint="eastAsia"/>
          <w:noProof/>
          <w:sz w:val="24"/>
          <w:szCs w:val="24"/>
          <w:vertAlign w:val="superscript"/>
        </w:rPr>
        <w:t>[</w:t>
      </w:r>
      <w:r w:rsidRPr="008A3085">
        <w:rPr>
          <w:rFonts w:ascii="Book Antiqua" w:hAnsi="Book Antiqua" w:cs="Times New Roman"/>
          <w:i/>
          <w:noProof/>
          <w:sz w:val="24"/>
          <w:szCs w:val="24"/>
          <w:vertAlign w:val="superscript"/>
        </w:rPr>
        <w:t>8</w:t>
      </w:r>
      <w:r w:rsidR="001D72C9" w:rsidRPr="008A3085">
        <w:rPr>
          <w:rFonts w:ascii="Book Antiqua" w:hAnsi="Book Antiqua" w:cs="Times New Roman" w:hint="eastAsia"/>
          <w:i/>
          <w:noProof/>
          <w:sz w:val="24"/>
          <w:szCs w:val="24"/>
          <w:vertAlign w:val="superscript"/>
        </w:rPr>
        <w:t>]</w:t>
      </w:r>
      <w:r w:rsidRPr="008A3085">
        <w:rPr>
          <w:rFonts w:ascii="Book Antiqua" w:hAnsi="Book Antiqua" w:cs="Times New Roman"/>
          <w:kern w:val="0"/>
          <w:sz w:val="24"/>
          <w:szCs w:val="24"/>
        </w:rPr>
        <w:t xml:space="preserve"> reported that the combination of TACE and </w:t>
      </w:r>
      <w:proofErr w:type="spellStart"/>
      <w:r w:rsidRPr="008A3085">
        <w:rPr>
          <w:rFonts w:ascii="Book Antiqua" w:hAnsi="Book Antiqua" w:cs="Times New Roman"/>
          <w:kern w:val="0"/>
          <w:sz w:val="24"/>
          <w:szCs w:val="24"/>
        </w:rPr>
        <w:t>sorafenib</w:t>
      </w:r>
      <w:proofErr w:type="spellEnd"/>
      <w:r w:rsidRPr="008A3085">
        <w:rPr>
          <w:rFonts w:ascii="Book Antiqua" w:hAnsi="Book Antiqua" w:cs="Times New Roman"/>
          <w:kern w:val="0"/>
          <w:sz w:val="24"/>
          <w:szCs w:val="24"/>
        </w:rPr>
        <w:t xml:space="preserve"> showed greater benefit in Asian patients than in non-Asian ones, yet median TTP was nearly the same (24 </w:t>
      </w:r>
      <w:proofErr w:type="spellStart"/>
      <w:r w:rsidRPr="008A3085">
        <w:rPr>
          <w:rFonts w:ascii="Book Antiqua" w:hAnsi="Book Antiqua" w:cs="Times New Roman"/>
          <w:kern w:val="0"/>
          <w:sz w:val="24"/>
          <w:szCs w:val="24"/>
        </w:rPr>
        <w:t>mo</w:t>
      </w:r>
      <w:proofErr w:type="spellEnd"/>
      <w:r w:rsidRPr="008A3085">
        <w:rPr>
          <w:rFonts w:ascii="Book Antiqua" w:hAnsi="Book Antiqua" w:cs="Times New Roman"/>
          <w:kern w:val="0"/>
          <w:sz w:val="24"/>
          <w:szCs w:val="24"/>
        </w:rPr>
        <w:t>) in Asian and non-Asian subgroups as well as the total study population</w:t>
      </w:r>
      <w:r w:rsidR="003959F4" w:rsidRPr="008A3085">
        <w:rPr>
          <w:rFonts w:ascii="Book Antiqua" w:hAnsi="Book Antiqua" w:cs="Times New Roman" w:hint="eastAsia"/>
          <w:noProof/>
          <w:sz w:val="24"/>
          <w:szCs w:val="24"/>
          <w:vertAlign w:val="superscript"/>
        </w:rPr>
        <w:t>[</w:t>
      </w:r>
      <w:r w:rsidR="003959F4" w:rsidRPr="008A3085">
        <w:rPr>
          <w:rFonts w:ascii="Book Antiqua" w:hAnsi="Book Antiqua" w:cs="Times New Roman"/>
          <w:noProof/>
          <w:kern w:val="0"/>
          <w:sz w:val="24"/>
          <w:szCs w:val="24"/>
          <w:vertAlign w:val="superscript"/>
        </w:rPr>
        <w:t>8</w:t>
      </w:r>
      <w:r w:rsidR="003959F4" w:rsidRPr="008A3085">
        <w:rPr>
          <w:rFonts w:ascii="Book Antiqua" w:hAnsi="Book Antiqua" w:cs="Times New Roman" w:hint="eastAsia"/>
          <w:noProof/>
          <w:kern w:val="0"/>
          <w:sz w:val="24"/>
          <w:szCs w:val="24"/>
          <w:vertAlign w:val="superscript"/>
        </w:rPr>
        <w:t>]</w:t>
      </w:r>
      <w:r w:rsidRPr="008A3085">
        <w:rPr>
          <w:rFonts w:ascii="Book Antiqua" w:hAnsi="Book Antiqua" w:cs="Times New Roman"/>
          <w:kern w:val="0"/>
          <w:sz w:val="24"/>
          <w:szCs w:val="24"/>
        </w:rPr>
        <w:t xml:space="preserve">. This TTP is substantially longer than the 5.4 months reported in another </w:t>
      </w:r>
      <w:r w:rsidRPr="008A3085">
        <w:rPr>
          <w:rFonts w:ascii="Book Antiqua" w:hAnsi="Book Antiqua" w:cs="Times New Roman"/>
          <w:sz w:val="24"/>
          <w:szCs w:val="24"/>
        </w:rPr>
        <w:t xml:space="preserve">phase III trial involving only Asian </w:t>
      </w:r>
      <w:proofErr w:type="gramStart"/>
      <w:r w:rsidRPr="008A3085">
        <w:rPr>
          <w:rFonts w:ascii="Book Antiqua" w:hAnsi="Book Antiqua" w:cs="Times New Roman"/>
          <w:sz w:val="24"/>
          <w:szCs w:val="24"/>
        </w:rPr>
        <w:t>patients</w:t>
      </w:r>
      <w:r w:rsidR="003959F4" w:rsidRPr="008A3085">
        <w:rPr>
          <w:rFonts w:ascii="Book Antiqua" w:hAnsi="Book Antiqua" w:cs="Times New Roman" w:hint="eastAsia"/>
          <w:noProof/>
          <w:sz w:val="24"/>
          <w:szCs w:val="24"/>
          <w:vertAlign w:val="superscript"/>
        </w:rPr>
        <w:t>[</w:t>
      </w:r>
      <w:proofErr w:type="gramEnd"/>
      <w:r w:rsidR="003959F4" w:rsidRPr="008A3085">
        <w:rPr>
          <w:rFonts w:ascii="Book Antiqua" w:hAnsi="Book Antiqua" w:cs="Times New Roman"/>
          <w:noProof/>
          <w:sz w:val="24"/>
          <w:szCs w:val="24"/>
          <w:vertAlign w:val="superscript"/>
        </w:rPr>
        <w:t>9</w:t>
      </w:r>
      <w:r w:rsidR="003959F4"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w:t>
      </w:r>
    </w:p>
    <w:p w:rsidR="002E57AB" w:rsidRPr="008A3085" w:rsidRDefault="002E57AB" w:rsidP="003959F4">
      <w:pPr>
        <w:autoSpaceDE w:val="0"/>
        <w:autoSpaceDN w:val="0"/>
        <w:adjustRightInd w:val="0"/>
        <w:snapToGrid w:val="0"/>
        <w:spacing w:line="360" w:lineRule="auto"/>
        <w:ind w:firstLineChars="100" w:firstLine="240"/>
        <w:rPr>
          <w:rFonts w:ascii="Book Antiqua" w:hAnsi="Book Antiqua" w:cs="Times New Roman"/>
          <w:kern w:val="0"/>
          <w:sz w:val="24"/>
          <w:szCs w:val="24"/>
        </w:rPr>
      </w:pPr>
      <w:r w:rsidRPr="008A3085">
        <w:rPr>
          <w:rFonts w:ascii="Book Antiqua" w:hAnsi="Book Antiqua" w:cs="Times New Roman"/>
          <w:sz w:val="24"/>
          <w:szCs w:val="24"/>
        </w:rPr>
        <w:t xml:space="preserve">Lack of efficacy with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has been attributed to insufficient duration </w:t>
      </w:r>
      <w:r w:rsidRPr="008A3085">
        <w:rPr>
          <w:rFonts w:ascii="Book Antiqua" w:hAnsi="Book Antiqua" w:cs="Times New Roman"/>
          <w:sz w:val="24"/>
          <w:szCs w:val="24"/>
        </w:rPr>
        <w:lastRenderedPageBreak/>
        <w:t xml:space="preserve">of </w:t>
      </w:r>
      <w:proofErr w:type="gramStart"/>
      <w:r w:rsidRPr="008A3085">
        <w:rPr>
          <w:rFonts w:ascii="Book Antiqua" w:hAnsi="Book Antiqua" w:cs="Times New Roman"/>
          <w:sz w:val="24"/>
          <w:szCs w:val="24"/>
        </w:rPr>
        <w:t>therapy</w:t>
      </w:r>
      <w:r w:rsidR="008A3085" w:rsidRPr="008A3085">
        <w:rPr>
          <w:rFonts w:ascii="Book Antiqua" w:hAnsi="Book Antiqua" w:cs="Times New Roman" w:hint="eastAsia"/>
          <w:noProof/>
          <w:sz w:val="24"/>
          <w:szCs w:val="24"/>
          <w:vertAlign w:val="superscript"/>
        </w:rPr>
        <w:t>[</w:t>
      </w:r>
      <w:proofErr w:type="gramEnd"/>
      <w:r w:rsidR="008A3085" w:rsidRPr="008A3085">
        <w:rPr>
          <w:rFonts w:ascii="Book Antiqua" w:hAnsi="Book Antiqua" w:cs="Times New Roman"/>
          <w:noProof/>
          <w:sz w:val="24"/>
          <w:szCs w:val="24"/>
          <w:vertAlign w:val="superscript"/>
        </w:rPr>
        <w:t>8</w:t>
      </w:r>
      <w:r w:rsidR="008A3085"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xml:space="preserve">, such as because of delays in starting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after TACE, as well as to insufficient daily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doses</w:t>
      </w:r>
      <w:r w:rsidR="003959F4" w:rsidRPr="008A3085">
        <w:rPr>
          <w:rFonts w:ascii="Book Antiqua" w:hAnsi="Book Antiqua" w:cs="Times New Roman" w:hint="eastAsia"/>
          <w:noProof/>
          <w:sz w:val="24"/>
          <w:szCs w:val="24"/>
          <w:vertAlign w:val="superscript"/>
        </w:rPr>
        <w:t>[</w:t>
      </w:r>
      <w:r w:rsidR="003959F4" w:rsidRPr="008A3085">
        <w:rPr>
          <w:rFonts w:ascii="Book Antiqua" w:hAnsi="Book Antiqua" w:cs="Times New Roman"/>
          <w:noProof/>
          <w:sz w:val="24"/>
          <w:szCs w:val="24"/>
          <w:vertAlign w:val="superscript"/>
        </w:rPr>
        <w:t>9</w:t>
      </w:r>
      <w:r w:rsidR="003959F4"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These explanations seem less likely given that all published phase II or III multicenter randomized controlled trials concur that adjuvant anti-</w:t>
      </w:r>
      <w:proofErr w:type="spellStart"/>
      <w:r w:rsidRPr="008A3085">
        <w:rPr>
          <w:rFonts w:ascii="Book Antiqua" w:hAnsi="Book Antiqua" w:cs="Times New Roman"/>
          <w:sz w:val="24"/>
          <w:szCs w:val="24"/>
        </w:rPr>
        <w:t>angiogenic</w:t>
      </w:r>
      <w:proofErr w:type="spellEnd"/>
      <w:r w:rsidRPr="008A3085">
        <w:rPr>
          <w:rFonts w:ascii="Book Antiqua" w:hAnsi="Book Antiqua" w:cs="Times New Roman"/>
          <w:sz w:val="24"/>
          <w:szCs w:val="24"/>
        </w:rPr>
        <w:t xml:space="preserve"> agents, including </w:t>
      </w: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are associated with negative TTP, overall survival, or recurrence-free survival for solid </w:t>
      </w:r>
      <w:proofErr w:type="gramStart"/>
      <w:r w:rsidRPr="008A3085">
        <w:rPr>
          <w:rFonts w:ascii="Book Antiqua" w:hAnsi="Book Antiqua" w:cs="Times New Roman"/>
          <w:sz w:val="24"/>
          <w:szCs w:val="24"/>
        </w:rPr>
        <w:t>cancers</w:t>
      </w:r>
      <w:r w:rsidR="003959F4" w:rsidRPr="008A3085">
        <w:rPr>
          <w:rFonts w:ascii="Book Antiqua" w:hAnsi="Book Antiqua" w:cs="Times New Roman" w:hint="eastAsia"/>
          <w:noProof/>
          <w:sz w:val="24"/>
          <w:szCs w:val="24"/>
          <w:vertAlign w:val="superscript"/>
        </w:rPr>
        <w:t>[</w:t>
      </w:r>
      <w:proofErr w:type="gramEnd"/>
      <w:r w:rsidR="003959F4" w:rsidRPr="008A3085">
        <w:rPr>
          <w:rFonts w:ascii="Book Antiqua" w:hAnsi="Book Antiqua" w:cs="Times New Roman"/>
          <w:noProof/>
          <w:sz w:val="24"/>
          <w:szCs w:val="24"/>
          <w:vertAlign w:val="superscript"/>
        </w:rPr>
        <w:t>7-9,13</w:t>
      </w:r>
      <w:r w:rsidR="003959F4"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 In fact, a</w:t>
      </w:r>
      <w:r w:rsidR="003959F4" w:rsidRPr="008A3085">
        <w:rPr>
          <w:rFonts w:ascii="Book Antiqua" w:hAnsi="Book Antiqua" w:cs="Times New Roman"/>
          <w:sz w:val="24"/>
          <w:szCs w:val="24"/>
        </w:rPr>
        <w:t xml:space="preserve"> large dosing study involving 1</w:t>
      </w:r>
      <w:r w:rsidRPr="008A3085">
        <w:rPr>
          <w:rFonts w:ascii="Book Antiqua" w:hAnsi="Book Antiqua" w:cs="Times New Roman"/>
          <w:sz w:val="24"/>
          <w:szCs w:val="24"/>
        </w:rPr>
        <w:t xml:space="preserve">943 patients with non-metastatic renal-cell carcinoma supports the notion that disease-free survival does not depend on treatment </w:t>
      </w:r>
      <w:proofErr w:type="gramStart"/>
      <w:r w:rsidRPr="008A3085">
        <w:rPr>
          <w:rFonts w:ascii="Book Antiqua" w:hAnsi="Book Antiqua" w:cs="Times New Roman"/>
          <w:sz w:val="24"/>
          <w:szCs w:val="24"/>
        </w:rPr>
        <w:t>duration</w:t>
      </w:r>
      <w:r w:rsidR="003959F4" w:rsidRPr="008A3085">
        <w:rPr>
          <w:rFonts w:ascii="Book Antiqua" w:hAnsi="Book Antiqua" w:cs="Times New Roman" w:hint="eastAsia"/>
          <w:noProof/>
          <w:sz w:val="24"/>
          <w:szCs w:val="24"/>
          <w:vertAlign w:val="superscript"/>
        </w:rPr>
        <w:t>[</w:t>
      </w:r>
      <w:proofErr w:type="gramEnd"/>
      <w:r w:rsidR="003959F4" w:rsidRPr="008A3085">
        <w:rPr>
          <w:rFonts w:ascii="Book Antiqua" w:hAnsi="Book Antiqua" w:cs="Times New Roman"/>
          <w:noProof/>
          <w:sz w:val="24"/>
          <w:szCs w:val="24"/>
          <w:vertAlign w:val="superscript"/>
        </w:rPr>
        <w:t>13</w:t>
      </w:r>
      <w:r w:rsidR="003959F4" w:rsidRPr="008A3085">
        <w:rPr>
          <w:rFonts w:ascii="Book Antiqua" w:hAnsi="Book Antiqua" w:cs="Times New Roman" w:hint="eastAsia"/>
          <w:noProof/>
          <w:sz w:val="24"/>
          <w:szCs w:val="24"/>
          <w:vertAlign w:val="superscript"/>
        </w:rPr>
        <w:t>]</w:t>
      </w:r>
      <w:r w:rsidRPr="008A3085">
        <w:rPr>
          <w:rFonts w:ascii="Book Antiqua" w:hAnsi="Book Antiqua" w:cs="Times New Roman"/>
          <w:sz w:val="24"/>
          <w:szCs w:val="24"/>
        </w:rPr>
        <w:t>.</w:t>
      </w:r>
      <w:r w:rsidRPr="008A3085">
        <w:rPr>
          <w:rFonts w:ascii="Book Antiqua" w:hAnsi="Book Antiqua" w:cs="Times New Roman"/>
          <w:kern w:val="0"/>
          <w:sz w:val="24"/>
          <w:szCs w:val="24"/>
        </w:rPr>
        <w:t xml:space="preserve"> </w:t>
      </w:r>
    </w:p>
    <w:p w:rsidR="002E57AB" w:rsidRPr="008A3085" w:rsidRDefault="002E57AB" w:rsidP="00217493">
      <w:pPr>
        <w:autoSpaceDE w:val="0"/>
        <w:autoSpaceDN w:val="0"/>
        <w:adjustRightInd w:val="0"/>
        <w:snapToGrid w:val="0"/>
        <w:spacing w:line="360" w:lineRule="auto"/>
        <w:jc w:val="left"/>
        <w:rPr>
          <w:rFonts w:ascii="Book Antiqua" w:eastAsia="ScalaLancetPro-Bold" w:hAnsi="Book Antiqua" w:cs="Times New Roman"/>
          <w:b/>
          <w:bCs/>
          <w:kern w:val="0"/>
          <w:sz w:val="24"/>
          <w:szCs w:val="24"/>
        </w:rPr>
      </w:pPr>
    </w:p>
    <w:p w:rsidR="002E57AB" w:rsidRPr="008A3085" w:rsidRDefault="002E57AB" w:rsidP="00217493">
      <w:pPr>
        <w:autoSpaceDE w:val="0"/>
        <w:autoSpaceDN w:val="0"/>
        <w:adjustRightInd w:val="0"/>
        <w:snapToGrid w:val="0"/>
        <w:spacing w:line="360" w:lineRule="auto"/>
        <w:jc w:val="left"/>
        <w:rPr>
          <w:rFonts w:ascii="Book Antiqua" w:eastAsia="ScalaLancetPro-Bold" w:hAnsi="Book Antiqua" w:cs="Times New Roman"/>
          <w:b/>
          <w:bCs/>
          <w:kern w:val="0"/>
          <w:sz w:val="24"/>
          <w:szCs w:val="24"/>
        </w:rPr>
      </w:pPr>
      <w:r w:rsidRPr="008A3085">
        <w:rPr>
          <w:rFonts w:ascii="Book Antiqua" w:eastAsia="ScalaLancetPro-Bold" w:hAnsi="Book Antiqua" w:cs="Times New Roman" w:hint="eastAsia"/>
          <w:b/>
          <w:bCs/>
          <w:kern w:val="0"/>
          <w:sz w:val="24"/>
          <w:szCs w:val="24"/>
        </w:rPr>
        <w:t>PERSPECTIVE</w:t>
      </w:r>
    </w:p>
    <w:p w:rsidR="002E57AB" w:rsidRPr="008A3085" w:rsidRDefault="002E57AB" w:rsidP="00217493">
      <w:pPr>
        <w:autoSpaceDE w:val="0"/>
        <w:autoSpaceDN w:val="0"/>
        <w:adjustRightInd w:val="0"/>
        <w:snapToGrid w:val="0"/>
        <w:spacing w:line="360" w:lineRule="auto"/>
        <w:rPr>
          <w:rFonts w:ascii="Book Antiqua" w:hAnsi="Book Antiqua" w:cs="Times New Roman"/>
          <w:kern w:val="0"/>
          <w:sz w:val="24"/>
          <w:szCs w:val="24"/>
        </w:rPr>
      </w:pPr>
      <w:r w:rsidRPr="008A3085">
        <w:rPr>
          <w:rFonts w:ascii="Book Antiqua" w:hAnsi="Book Antiqua" w:cs="Times New Roman"/>
          <w:kern w:val="0"/>
          <w:sz w:val="24"/>
          <w:szCs w:val="24"/>
        </w:rPr>
        <w:t xml:space="preserve">The growing evidence for lack of </w:t>
      </w:r>
      <w:r w:rsidRPr="008A3085">
        <w:rPr>
          <w:rFonts w:ascii="Book Antiqua" w:hAnsi="Book Antiqua" w:cs="Times New Roman" w:hint="eastAsia"/>
          <w:kern w:val="0"/>
          <w:sz w:val="24"/>
          <w:szCs w:val="24"/>
        </w:rPr>
        <w:t xml:space="preserve">adjuvant </w:t>
      </w:r>
      <w:proofErr w:type="spellStart"/>
      <w:r w:rsidRPr="008A3085">
        <w:rPr>
          <w:rFonts w:ascii="Book Antiqua" w:hAnsi="Book Antiqua" w:cs="Times New Roman"/>
          <w:kern w:val="0"/>
          <w:sz w:val="24"/>
          <w:szCs w:val="24"/>
        </w:rPr>
        <w:t>sorafenib</w:t>
      </w:r>
      <w:proofErr w:type="spellEnd"/>
      <w:r w:rsidRPr="008A3085">
        <w:rPr>
          <w:rFonts w:ascii="Book Antiqua" w:hAnsi="Book Antiqua" w:cs="Times New Roman"/>
          <w:kern w:val="0"/>
          <w:sz w:val="24"/>
          <w:szCs w:val="24"/>
        </w:rPr>
        <w:t xml:space="preserve"> efficacy against </w:t>
      </w:r>
      <w:proofErr w:type="gramStart"/>
      <w:r w:rsidRPr="008A3085">
        <w:rPr>
          <w:rFonts w:ascii="Book Antiqua" w:hAnsi="Book Antiqua" w:cs="Times New Roman"/>
          <w:kern w:val="0"/>
          <w:sz w:val="24"/>
          <w:szCs w:val="24"/>
        </w:rPr>
        <w:t>HCC</w:t>
      </w:r>
      <w:r w:rsidR="003959F4" w:rsidRPr="008A3085">
        <w:rPr>
          <w:rFonts w:ascii="Book Antiqua" w:hAnsi="Book Antiqua" w:cs="Times New Roman" w:hint="eastAsia"/>
          <w:noProof/>
          <w:sz w:val="24"/>
          <w:szCs w:val="24"/>
          <w:vertAlign w:val="superscript"/>
        </w:rPr>
        <w:t>[</w:t>
      </w:r>
      <w:proofErr w:type="gramEnd"/>
      <w:r w:rsidR="003959F4" w:rsidRPr="008A3085">
        <w:rPr>
          <w:rFonts w:ascii="Book Antiqua" w:hAnsi="Book Antiqua" w:cs="Times New Roman"/>
          <w:noProof/>
          <w:kern w:val="0"/>
          <w:sz w:val="24"/>
          <w:szCs w:val="24"/>
          <w:vertAlign w:val="superscript"/>
        </w:rPr>
        <w:t>7-9</w:t>
      </w:r>
      <w:r w:rsidR="003959F4" w:rsidRPr="008A3085">
        <w:rPr>
          <w:rFonts w:ascii="Book Antiqua" w:hAnsi="Book Antiqua" w:cs="Times New Roman" w:hint="eastAsia"/>
          <w:noProof/>
          <w:kern w:val="0"/>
          <w:sz w:val="24"/>
          <w:szCs w:val="24"/>
          <w:vertAlign w:val="superscript"/>
        </w:rPr>
        <w:t>]</w:t>
      </w:r>
      <w:r w:rsidRPr="008A3085">
        <w:rPr>
          <w:rFonts w:ascii="Book Antiqua" w:hAnsi="Book Antiqua" w:cs="Times New Roman"/>
          <w:kern w:val="0"/>
          <w:sz w:val="24"/>
          <w:szCs w:val="24"/>
        </w:rPr>
        <w:t>, and substantial evidence against adjuvant anti-</w:t>
      </w:r>
      <w:proofErr w:type="spellStart"/>
      <w:r w:rsidRPr="008A3085">
        <w:rPr>
          <w:rFonts w:ascii="Book Antiqua" w:hAnsi="Book Antiqua" w:cs="Times New Roman"/>
          <w:kern w:val="0"/>
          <w:sz w:val="24"/>
          <w:szCs w:val="24"/>
        </w:rPr>
        <w:t>angiogenic</w:t>
      </w:r>
      <w:proofErr w:type="spellEnd"/>
      <w:r w:rsidRPr="008A3085">
        <w:rPr>
          <w:rFonts w:ascii="Book Antiqua" w:hAnsi="Book Antiqua" w:cs="Times New Roman"/>
          <w:kern w:val="0"/>
          <w:sz w:val="24"/>
          <w:szCs w:val="24"/>
        </w:rPr>
        <w:t xml:space="preserve"> therapy against solid cancers in general</w:t>
      </w:r>
      <w:r w:rsidR="003959F4" w:rsidRPr="008A3085">
        <w:rPr>
          <w:rFonts w:ascii="Book Antiqua" w:hAnsi="Book Antiqua" w:cs="Times New Roman" w:hint="eastAsia"/>
          <w:noProof/>
          <w:sz w:val="24"/>
          <w:szCs w:val="24"/>
          <w:vertAlign w:val="superscript"/>
        </w:rPr>
        <w:t>[</w:t>
      </w:r>
      <w:r w:rsidR="003959F4" w:rsidRPr="008A3085">
        <w:rPr>
          <w:rFonts w:ascii="Book Antiqua" w:hAnsi="Book Antiqua" w:cs="Times New Roman"/>
          <w:noProof/>
          <w:kern w:val="0"/>
          <w:sz w:val="24"/>
          <w:szCs w:val="24"/>
          <w:vertAlign w:val="superscript"/>
        </w:rPr>
        <w:t>13-16</w:t>
      </w:r>
      <w:r w:rsidR="003959F4" w:rsidRPr="008A3085">
        <w:rPr>
          <w:rFonts w:ascii="Book Antiqua" w:hAnsi="Book Antiqua" w:cs="Times New Roman" w:hint="eastAsia"/>
          <w:noProof/>
          <w:kern w:val="0"/>
          <w:sz w:val="24"/>
          <w:szCs w:val="24"/>
          <w:vertAlign w:val="superscript"/>
        </w:rPr>
        <w:t>]</w:t>
      </w:r>
      <w:r w:rsidRPr="008A3085">
        <w:rPr>
          <w:rFonts w:ascii="Book Antiqua" w:hAnsi="Book Antiqua" w:cs="Times New Roman"/>
          <w:kern w:val="0"/>
          <w:sz w:val="24"/>
          <w:szCs w:val="24"/>
        </w:rPr>
        <w:t>, should lead clinicians to re-assess their treatment approaches.</w:t>
      </w:r>
      <w:bookmarkStart w:id="190" w:name="OLE_LINK15"/>
      <w:bookmarkStart w:id="191" w:name="OLE_LINK16"/>
      <w:r w:rsidRPr="008A3085">
        <w:rPr>
          <w:rFonts w:ascii="Book Antiqua" w:hAnsi="Book Antiqua" w:cs="Times New Roman"/>
          <w:kern w:val="0"/>
          <w:sz w:val="24"/>
          <w:szCs w:val="24"/>
        </w:rPr>
        <w:t xml:space="preserve"> In this sense</w:t>
      </w:r>
      <w:bookmarkEnd w:id="190"/>
      <w:bookmarkEnd w:id="191"/>
      <w:r w:rsidRPr="008A3085">
        <w:rPr>
          <w:rFonts w:ascii="Book Antiqua" w:hAnsi="Book Antiqua" w:cs="Times New Roman"/>
          <w:kern w:val="0"/>
          <w:sz w:val="24"/>
          <w:szCs w:val="24"/>
        </w:rPr>
        <w:t xml:space="preserve">, </w:t>
      </w:r>
      <w:r w:rsidRPr="008A3085">
        <w:rPr>
          <w:rFonts w:ascii="Book Antiqua" w:hAnsi="Book Antiqua" w:cs="Times New Roman" w:hint="eastAsia"/>
          <w:kern w:val="0"/>
          <w:sz w:val="24"/>
          <w:szCs w:val="24"/>
        </w:rPr>
        <w:t xml:space="preserve">some </w:t>
      </w:r>
      <w:r w:rsidRPr="008A3085">
        <w:rPr>
          <w:rFonts w:ascii="Book Antiqua" w:hAnsi="Book Antiqua" w:cs="Times New Roman"/>
          <w:kern w:val="0"/>
          <w:sz w:val="24"/>
          <w:szCs w:val="24"/>
        </w:rPr>
        <w:t xml:space="preserve">ongoing trials of </w:t>
      </w:r>
      <w:r w:rsidRPr="008A3085">
        <w:rPr>
          <w:rFonts w:ascii="Book Antiqua" w:hAnsi="Book Antiqua" w:cs="Times New Roman"/>
          <w:sz w:val="24"/>
          <w:szCs w:val="24"/>
        </w:rPr>
        <w:t>adjuvant anti-</w:t>
      </w:r>
      <w:proofErr w:type="spellStart"/>
      <w:r w:rsidRPr="008A3085">
        <w:rPr>
          <w:rFonts w:ascii="Book Antiqua" w:hAnsi="Book Antiqua" w:cs="Times New Roman"/>
          <w:sz w:val="24"/>
          <w:szCs w:val="24"/>
        </w:rPr>
        <w:t>angiogenic</w:t>
      </w:r>
      <w:proofErr w:type="spellEnd"/>
      <w:r w:rsidRPr="008A3085">
        <w:rPr>
          <w:rFonts w:ascii="Book Antiqua" w:hAnsi="Book Antiqua" w:cs="Times New Roman"/>
          <w:sz w:val="24"/>
          <w:szCs w:val="24"/>
        </w:rPr>
        <w:t xml:space="preserve"> agents for solid cancers </w:t>
      </w:r>
      <w:r w:rsidRPr="008A3085">
        <w:rPr>
          <w:rFonts w:ascii="Book Antiqua" w:hAnsi="Book Antiqua" w:cs="Times New Roman"/>
          <w:kern w:val="0"/>
          <w:sz w:val="24"/>
          <w:szCs w:val="24"/>
        </w:rPr>
        <w:t>(</w:t>
      </w:r>
      <w:bookmarkStart w:id="192" w:name="OLE_LINK9"/>
      <w:bookmarkStart w:id="193" w:name="OLE_LINK10"/>
      <w:r w:rsidRPr="008A3085">
        <w:rPr>
          <w:rFonts w:ascii="Book Antiqua" w:hAnsi="Book Antiqua" w:cs="Times New Roman"/>
          <w:i/>
          <w:kern w:val="0"/>
          <w:sz w:val="24"/>
          <w:szCs w:val="24"/>
        </w:rPr>
        <w:t>e.g.</w:t>
      </w:r>
      <w:r w:rsidRPr="008A3085">
        <w:rPr>
          <w:rFonts w:ascii="Book Antiqua" w:hAnsi="Book Antiqua" w:cs="Times New Roman"/>
          <w:kern w:val="0"/>
          <w:sz w:val="24"/>
          <w:szCs w:val="24"/>
        </w:rPr>
        <w:t xml:space="preserve"> </w:t>
      </w:r>
      <w:bookmarkStart w:id="194" w:name="OLE_LINK17"/>
      <w:bookmarkStart w:id="195" w:name="OLE_LINK18"/>
      <w:r w:rsidRPr="008A3085">
        <w:rPr>
          <w:rFonts w:ascii="Book Antiqua" w:hAnsi="Book Antiqua" w:cs="Times New Roman"/>
          <w:kern w:val="0"/>
          <w:sz w:val="24"/>
          <w:szCs w:val="24"/>
        </w:rPr>
        <w:t>NCT00908752</w:t>
      </w:r>
      <w:bookmarkEnd w:id="192"/>
      <w:bookmarkEnd w:id="193"/>
      <w:bookmarkEnd w:id="194"/>
      <w:bookmarkEnd w:id="195"/>
      <w:r w:rsidRPr="008A3085">
        <w:rPr>
          <w:rFonts w:ascii="Book Antiqua" w:hAnsi="Book Antiqua" w:cs="Times New Roman"/>
          <w:kern w:val="0"/>
          <w:sz w:val="24"/>
          <w:szCs w:val="24"/>
        </w:rPr>
        <w:t xml:space="preserve">, </w:t>
      </w:r>
      <w:bookmarkStart w:id="196" w:name="OLE_LINK11"/>
      <w:bookmarkStart w:id="197" w:name="OLE_LINK12"/>
      <w:bookmarkStart w:id="198" w:name="OLE_LINK19"/>
      <w:r w:rsidRPr="008A3085">
        <w:rPr>
          <w:rFonts w:ascii="Book Antiqua" w:hAnsi="Book Antiqua" w:cs="Times New Roman"/>
          <w:kern w:val="0"/>
          <w:sz w:val="24"/>
          <w:szCs w:val="24"/>
        </w:rPr>
        <w:t>NCT01009801</w:t>
      </w:r>
      <w:bookmarkEnd w:id="196"/>
      <w:bookmarkEnd w:id="197"/>
      <w:bookmarkEnd w:id="198"/>
      <w:r w:rsidRPr="008A3085">
        <w:rPr>
          <w:rFonts w:ascii="Book Antiqua" w:hAnsi="Book Antiqua" w:cs="Times New Roman"/>
          <w:kern w:val="0"/>
          <w:sz w:val="24"/>
          <w:szCs w:val="24"/>
        </w:rPr>
        <w:t xml:space="preserve">) </w:t>
      </w:r>
      <w:r w:rsidRPr="008A3085">
        <w:rPr>
          <w:rFonts w:ascii="Book Antiqua" w:hAnsi="Book Antiqua" w:cs="Times New Roman" w:hint="eastAsia"/>
          <w:kern w:val="0"/>
          <w:sz w:val="24"/>
          <w:szCs w:val="24"/>
        </w:rPr>
        <w:t xml:space="preserve">are </w:t>
      </w:r>
      <w:r w:rsidRPr="008A3085">
        <w:rPr>
          <w:rFonts w:ascii="Book Antiqua" w:hAnsi="Book Antiqua" w:cs="Times New Roman"/>
          <w:kern w:val="0"/>
          <w:sz w:val="24"/>
          <w:szCs w:val="24"/>
        </w:rPr>
        <w:t>alre</w:t>
      </w:r>
      <w:r w:rsidR="003959F4" w:rsidRPr="008A3085">
        <w:rPr>
          <w:rFonts w:ascii="Book Antiqua" w:hAnsi="Book Antiqua" w:cs="Times New Roman" w:hint="eastAsia"/>
          <w:kern w:val="0"/>
          <w:sz w:val="24"/>
          <w:szCs w:val="24"/>
        </w:rPr>
        <w:t>ady terminated.</w:t>
      </w:r>
    </w:p>
    <w:p w:rsidR="00C42B87" w:rsidRPr="008A3085" w:rsidRDefault="002E57AB" w:rsidP="003959F4">
      <w:pPr>
        <w:snapToGrid w:val="0"/>
        <w:spacing w:line="360" w:lineRule="auto"/>
        <w:ind w:firstLineChars="100" w:firstLine="240"/>
        <w:rPr>
          <w:rFonts w:ascii="Book Antiqua" w:hAnsi="Book Antiqua" w:cs="Times New Roman"/>
          <w:kern w:val="0"/>
          <w:sz w:val="24"/>
          <w:szCs w:val="24"/>
        </w:rPr>
      </w:pPr>
      <w:r w:rsidRPr="008A3085">
        <w:rPr>
          <w:rFonts w:ascii="Book Antiqua" w:hAnsi="Book Antiqua" w:cs="Times New Roman"/>
          <w:kern w:val="0"/>
          <w:sz w:val="24"/>
          <w:szCs w:val="24"/>
        </w:rPr>
        <w:t>N</w:t>
      </w:r>
      <w:r w:rsidRPr="008A3085">
        <w:rPr>
          <w:rFonts w:ascii="Book Antiqua" w:hAnsi="Book Antiqua" w:cs="Times New Roman" w:hint="eastAsia"/>
          <w:kern w:val="0"/>
          <w:sz w:val="24"/>
          <w:szCs w:val="24"/>
        </w:rPr>
        <w:t xml:space="preserve">owadays, more and more trials revealed the definite efficacy of postoperative </w:t>
      </w:r>
      <w:r w:rsidRPr="008A3085">
        <w:rPr>
          <w:rFonts w:ascii="Book Antiqua" w:hAnsi="Book Antiqua" w:cs="Times New Roman"/>
          <w:kern w:val="0"/>
          <w:sz w:val="24"/>
          <w:szCs w:val="24"/>
        </w:rPr>
        <w:t xml:space="preserve">antiviral treatment with </w:t>
      </w:r>
      <w:proofErr w:type="spellStart"/>
      <w:r w:rsidRPr="008A3085">
        <w:rPr>
          <w:rFonts w:ascii="Book Antiqua" w:hAnsi="Book Antiqua" w:cs="Times New Roman"/>
          <w:kern w:val="0"/>
          <w:sz w:val="24"/>
          <w:szCs w:val="24"/>
        </w:rPr>
        <w:t>nucleot</w:t>
      </w:r>
      <w:proofErr w:type="spellEnd"/>
      <w:r w:rsidRPr="008A3085">
        <w:rPr>
          <w:rFonts w:ascii="Book Antiqua" w:hAnsi="Book Antiqua" w:cs="Times New Roman" w:hint="eastAsia"/>
          <w:kern w:val="0"/>
          <w:sz w:val="24"/>
          <w:szCs w:val="24"/>
        </w:rPr>
        <w:t>(s)</w:t>
      </w:r>
      <w:r w:rsidRPr="008A3085">
        <w:rPr>
          <w:rFonts w:ascii="Book Antiqua" w:hAnsi="Book Antiqua" w:cs="Times New Roman"/>
          <w:kern w:val="0"/>
          <w:sz w:val="24"/>
          <w:szCs w:val="24"/>
        </w:rPr>
        <w:t>ide analogs</w:t>
      </w:r>
      <w:r w:rsidRPr="008A3085">
        <w:rPr>
          <w:rFonts w:ascii="Book Antiqua" w:hAnsi="Book Antiqua" w:cs="Times New Roman" w:hint="eastAsia"/>
          <w:kern w:val="0"/>
          <w:sz w:val="24"/>
          <w:szCs w:val="24"/>
        </w:rPr>
        <w:t xml:space="preserve"> for hepatitis B </w:t>
      </w:r>
      <w:r w:rsidRPr="008A3085">
        <w:rPr>
          <w:rFonts w:ascii="Book Antiqua" w:hAnsi="Book Antiqua" w:cs="Times New Roman"/>
          <w:kern w:val="0"/>
          <w:sz w:val="24"/>
          <w:szCs w:val="24"/>
        </w:rPr>
        <w:t>virus</w:t>
      </w:r>
      <w:r w:rsidRPr="008A3085">
        <w:rPr>
          <w:rFonts w:ascii="Book Antiqua" w:hAnsi="Book Antiqua" w:cs="Times New Roman" w:hint="eastAsia"/>
          <w:kern w:val="0"/>
          <w:sz w:val="24"/>
          <w:szCs w:val="24"/>
        </w:rPr>
        <w:t xml:space="preserve">-related </w:t>
      </w:r>
      <w:proofErr w:type="gramStart"/>
      <w:r w:rsidRPr="008A3085">
        <w:rPr>
          <w:rFonts w:ascii="Book Antiqua" w:hAnsi="Book Antiqua" w:cs="Times New Roman" w:hint="eastAsia"/>
          <w:kern w:val="0"/>
          <w:sz w:val="24"/>
          <w:szCs w:val="24"/>
        </w:rPr>
        <w:t>HCC</w:t>
      </w:r>
      <w:r w:rsidR="008A3085" w:rsidRPr="008A3085">
        <w:rPr>
          <w:rFonts w:ascii="Book Antiqua" w:hAnsi="Book Antiqua" w:cs="Times New Roman" w:hint="eastAsia"/>
          <w:noProof/>
          <w:sz w:val="24"/>
          <w:szCs w:val="24"/>
          <w:vertAlign w:val="superscript"/>
        </w:rPr>
        <w:t>[</w:t>
      </w:r>
      <w:proofErr w:type="gramEnd"/>
      <w:r w:rsidR="008A3085" w:rsidRPr="008A3085">
        <w:rPr>
          <w:rFonts w:ascii="Book Antiqua" w:hAnsi="Book Antiqua" w:cs="Times New Roman"/>
          <w:noProof/>
          <w:kern w:val="0"/>
          <w:sz w:val="24"/>
          <w:szCs w:val="24"/>
          <w:vertAlign w:val="superscript"/>
        </w:rPr>
        <w:t>17-19</w:t>
      </w:r>
      <w:r w:rsidR="008A3085" w:rsidRPr="008A3085">
        <w:rPr>
          <w:rFonts w:ascii="Book Antiqua" w:hAnsi="Book Antiqua" w:cs="Times New Roman" w:hint="eastAsia"/>
          <w:noProof/>
          <w:kern w:val="0"/>
          <w:sz w:val="24"/>
          <w:szCs w:val="24"/>
          <w:vertAlign w:val="superscript"/>
        </w:rPr>
        <w:t>]</w:t>
      </w:r>
      <w:r w:rsidRPr="008A3085">
        <w:rPr>
          <w:rFonts w:ascii="Book Antiqua" w:hAnsi="Book Antiqua" w:cs="Times New Roman" w:hint="eastAsia"/>
          <w:kern w:val="0"/>
          <w:sz w:val="24"/>
          <w:szCs w:val="24"/>
        </w:rPr>
        <w:t xml:space="preserve">. Adjuvant adoptive </w:t>
      </w:r>
      <w:r w:rsidRPr="008A3085">
        <w:rPr>
          <w:rFonts w:ascii="Book Antiqua" w:hAnsi="Book Antiqua" w:cs="Times New Roman"/>
          <w:kern w:val="0"/>
          <w:sz w:val="24"/>
          <w:szCs w:val="24"/>
        </w:rPr>
        <w:t>immunotherapy</w:t>
      </w:r>
      <w:r w:rsidRPr="008A3085">
        <w:rPr>
          <w:rFonts w:ascii="Book Antiqua" w:hAnsi="Book Antiqua" w:cs="Times New Roman" w:hint="eastAsia"/>
          <w:kern w:val="0"/>
          <w:sz w:val="24"/>
          <w:szCs w:val="24"/>
        </w:rPr>
        <w:t xml:space="preserve"> may also </w:t>
      </w:r>
      <w:r w:rsidRPr="008A3085">
        <w:rPr>
          <w:rFonts w:ascii="Book Antiqua" w:hAnsi="Book Antiqua" w:cs="Times New Roman"/>
          <w:kern w:val="0"/>
          <w:sz w:val="24"/>
          <w:szCs w:val="24"/>
        </w:rPr>
        <w:t xml:space="preserve">improve </w:t>
      </w:r>
      <w:r w:rsidRPr="008A3085">
        <w:rPr>
          <w:rFonts w:ascii="Book Antiqua" w:hAnsi="Book Antiqua" w:cs="Times New Roman" w:hint="eastAsia"/>
          <w:kern w:val="0"/>
          <w:sz w:val="24"/>
          <w:szCs w:val="24"/>
        </w:rPr>
        <w:t>recurrence</w:t>
      </w:r>
      <w:r w:rsidRPr="008A3085">
        <w:rPr>
          <w:rFonts w:ascii="Book Antiqua" w:hAnsi="Book Antiqua" w:cs="Times New Roman"/>
          <w:kern w:val="0"/>
          <w:sz w:val="24"/>
          <w:szCs w:val="24"/>
        </w:rPr>
        <w:t xml:space="preserve">-free </w:t>
      </w:r>
      <w:r w:rsidRPr="008A3085">
        <w:rPr>
          <w:rFonts w:ascii="Book Antiqua" w:hAnsi="Book Antiqua" w:cs="Times New Roman" w:hint="eastAsia"/>
          <w:kern w:val="0"/>
          <w:sz w:val="24"/>
          <w:szCs w:val="24"/>
        </w:rPr>
        <w:t>and</w:t>
      </w:r>
      <w:r w:rsidRPr="008A3085">
        <w:rPr>
          <w:rFonts w:ascii="Book Antiqua" w:hAnsi="Book Antiqua" w:cs="Times New Roman"/>
          <w:kern w:val="0"/>
          <w:sz w:val="24"/>
          <w:szCs w:val="24"/>
        </w:rPr>
        <w:t xml:space="preserve"> </w:t>
      </w:r>
      <w:r w:rsidRPr="008A3085">
        <w:rPr>
          <w:rFonts w:ascii="Book Antiqua" w:hAnsi="Book Antiqua" w:cs="Times New Roman" w:hint="eastAsia"/>
          <w:kern w:val="0"/>
          <w:sz w:val="24"/>
          <w:szCs w:val="24"/>
        </w:rPr>
        <w:t xml:space="preserve">overall </w:t>
      </w:r>
      <w:proofErr w:type="gramStart"/>
      <w:r w:rsidRPr="008A3085">
        <w:rPr>
          <w:rFonts w:ascii="Book Antiqua" w:hAnsi="Book Antiqua" w:cs="Times New Roman" w:hint="eastAsia"/>
          <w:kern w:val="0"/>
          <w:sz w:val="24"/>
          <w:szCs w:val="24"/>
        </w:rPr>
        <w:t>survival</w:t>
      </w:r>
      <w:r w:rsidR="003959F4" w:rsidRPr="008A3085">
        <w:rPr>
          <w:rFonts w:ascii="Book Antiqua" w:hAnsi="Book Antiqua" w:cs="Times New Roman" w:hint="eastAsia"/>
          <w:noProof/>
          <w:sz w:val="24"/>
          <w:szCs w:val="24"/>
          <w:vertAlign w:val="superscript"/>
        </w:rPr>
        <w:t>[</w:t>
      </w:r>
      <w:proofErr w:type="gramEnd"/>
      <w:r w:rsidR="003959F4" w:rsidRPr="008A3085">
        <w:rPr>
          <w:rFonts w:ascii="Book Antiqua" w:hAnsi="Book Antiqua" w:cs="Times New Roman"/>
          <w:noProof/>
          <w:kern w:val="0"/>
          <w:sz w:val="24"/>
          <w:szCs w:val="24"/>
          <w:vertAlign w:val="superscript"/>
        </w:rPr>
        <w:t>20</w:t>
      </w:r>
      <w:r w:rsidR="003959F4" w:rsidRPr="008A3085">
        <w:rPr>
          <w:rFonts w:ascii="Book Antiqua" w:hAnsi="Book Antiqua" w:cs="Times New Roman" w:hint="eastAsia"/>
          <w:noProof/>
          <w:kern w:val="0"/>
          <w:sz w:val="24"/>
          <w:szCs w:val="24"/>
          <w:vertAlign w:val="superscript"/>
        </w:rPr>
        <w:t>]</w:t>
      </w:r>
      <w:r w:rsidRPr="008A3085">
        <w:rPr>
          <w:rFonts w:ascii="Book Antiqua" w:hAnsi="Book Antiqua" w:cs="Times New Roman"/>
          <w:kern w:val="0"/>
          <w:sz w:val="24"/>
          <w:szCs w:val="24"/>
        </w:rPr>
        <w:t>.</w:t>
      </w:r>
      <w:r w:rsidRPr="008A3085">
        <w:rPr>
          <w:rFonts w:ascii="Book Antiqua" w:hAnsi="Book Antiqua" w:cs="Times New Roman" w:hint="eastAsia"/>
          <w:kern w:val="0"/>
          <w:sz w:val="24"/>
          <w:szCs w:val="24"/>
        </w:rPr>
        <w:t xml:space="preserve"> But more randomized trials are warranted because of inconsistent findings from new randomized </w:t>
      </w:r>
      <w:proofErr w:type="gramStart"/>
      <w:r w:rsidRPr="008A3085">
        <w:rPr>
          <w:rFonts w:ascii="Book Antiqua" w:hAnsi="Book Antiqua" w:cs="Times New Roman" w:hint="eastAsia"/>
          <w:kern w:val="0"/>
          <w:sz w:val="24"/>
          <w:szCs w:val="24"/>
        </w:rPr>
        <w:t>trials</w:t>
      </w:r>
      <w:r w:rsidR="003959F4" w:rsidRPr="008A3085">
        <w:rPr>
          <w:rFonts w:ascii="Book Antiqua" w:hAnsi="Book Antiqua" w:cs="Times New Roman" w:hint="eastAsia"/>
          <w:noProof/>
          <w:sz w:val="24"/>
          <w:szCs w:val="24"/>
          <w:vertAlign w:val="superscript"/>
        </w:rPr>
        <w:t>[</w:t>
      </w:r>
      <w:proofErr w:type="gramEnd"/>
      <w:r w:rsidR="003959F4" w:rsidRPr="008A3085">
        <w:rPr>
          <w:rFonts w:ascii="Book Antiqua" w:hAnsi="Book Antiqua" w:cs="Times New Roman"/>
          <w:noProof/>
          <w:kern w:val="0"/>
          <w:sz w:val="24"/>
          <w:szCs w:val="24"/>
          <w:vertAlign w:val="superscript"/>
        </w:rPr>
        <w:t>21</w:t>
      </w:r>
      <w:r w:rsidR="003959F4" w:rsidRPr="008A3085">
        <w:rPr>
          <w:rFonts w:ascii="Book Antiqua" w:hAnsi="Book Antiqua" w:cs="Times New Roman" w:hint="eastAsia"/>
          <w:noProof/>
          <w:kern w:val="0"/>
          <w:sz w:val="24"/>
          <w:szCs w:val="24"/>
          <w:vertAlign w:val="superscript"/>
        </w:rPr>
        <w:t>,</w:t>
      </w:r>
      <w:r w:rsidR="003959F4" w:rsidRPr="008A3085">
        <w:rPr>
          <w:rFonts w:ascii="Book Antiqua" w:hAnsi="Book Antiqua" w:cs="Times New Roman"/>
          <w:noProof/>
          <w:kern w:val="0"/>
          <w:sz w:val="24"/>
          <w:szCs w:val="24"/>
          <w:vertAlign w:val="superscript"/>
        </w:rPr>
        <w:t>22</w:t>
      </w:r>
      <w:r w:rsidR="003959F4" w:rsidRPr="008A3085">
        <w:rPr>
          <w:rFonts w:ascii="Book Antiqua" w:hAnsi="Book Antiqua" w:cs="Times New Roman" w:hint="eastAsia"/>
          <w:noProof/>
          <w:kern w:val="0"/>
          <w:sz w:val="24"/>
          <w:szCs w:val="24"/>
          <w:vertAlign w:val="superscript"/>
        </w:rPr>
        <w:t>]</w:t>
      </w:r>
      <w:r w:rsidRPr="008A3085">
        <w:rPr>
          <w:rFonts w:ascii="Book Antiqua" w:hAnsi="Book Antiqua" w:cs="Times New Roman" w:hint="eastAsia"/>
          <w:kern w:val="0"/>
          <w:sz w:val="24"/>
          <w:szCs w:val="24"/>
        </w:rPr>
        <w:t xml:space="preserve">. For HCC patients with high risk of recurrence, adjuvant TACE has positive effect in terms of improving overall </w:t>
      </w:r>
      <w:proofErr w:type="gramStart"/>
      <w:r w:rsidRPr="008A3085">
        <w:rPr>
          <w:rFonts w:ascii="Book Antiqua" w:hAnsi="Book Antiqua" w:cs="Times New Roman" w:hint="eastAsia"/>
          <w:kern w:val="0"/>
          <w:sz w:val="24"/>
          <w:szCs w:val="24"/>
        </w:rPr>
        <w:t>survival</w:t>
      </w:r>
      <w:r w:rsidR="003959F4" w:rsidRPr="008A3085">
        <w:rPr>
          <w:rFonts w:ascii="Book Antiqua" w:hAnsi="Book Antiqua" w:cs="Times New Roman" w:hint="eastAsia"/>
          <w:noProof/>
          <w:sz w:val="24"/>
          <w:szCs w:val="24"/>
          <w:vertAlign w:val="superscript"/>
        </w:rPr>
        <w:t>[</w:t>
      </w:r>
      <w:proofErr w:type="gramEnd"/>
      <w:r w:rsidR="003959F4" w:rsidRPr="008A3085">
        <w:rPr>
          <w:rFonts w:ascii="Book Antiqua" w:hAnsi="Book Antiqua" w:cs="Times New Roman"/>
          <w:noProof/>
          <w:kern w:val="0"/>
          <w:sz w:val="24"/>
          <w:szCs w:val="24"/>
          <w:vertAlign w:val="superscript"/>
        </w:rPr>
        <w:t>23</w:t>
      </w:r>
      <w:r w:rsidR="003959F4" w:rsidRPr="008A3085">
        <w:rPr>
          <w:rFonts w:ascii="Book Antiqua" w:hAnsi="Book Antiqua" w:cs="Times New Roman" w:hint="eastAsia"/>
          <w:noProof/>
          <w:kern w:val="0"/>
          <w:sz w:val="24"/>
          <w:szCs w:val="24"/>
          <w:vertAlign w:val="superscript"/>
        </w:rPr>
        <w:t>]</w:t>
      </w:r>
      <w:r w:rsidRPr="008A3085">
        <w:rPr>
          <w:rFonts w:ascii="Book Antiqua" w:hAnsi="Book Antiqua" w:cs="Times New Roman" w:hint="eastAsia"/>
          <w:kern w:val="0"/>
          <w:sz w:val="24"/>
          <w:szCs w:val="24"/>
        </w:rPr>
        <w:t xml:space="preserve">. However, each postoperative or adjuvant therapy has its own indication, revealing that not all patients with HCC after surgery should receive </w:t>
      </w:r>
      <w:r w:rsidRPr="008A3085">
        <w:rPr>
          <w:rFonts w:ascii="Book Antiqua" w:hAnsi="Book Antiqua" w:cs="Times New Roman"/>
          <w:kern w:val="0"/>
          <w:sz w:val="24"/>
          <w:szCs w:val="24"/>
        </w:rPr>
        <w:t>specific postoperative or adjuvant therapy. New drugs may help further define therapeutic directions for the future</w:t>
      </w:r>
      <w:r w:rsidRPr="008A3085">
        <w:rPr>
          <w:rFonts w:ascii="Book Antiqua" w:hAnsi="Book Antiqua" w:cs="Times New Roman"/>
          <w:sz w:val="24"/>
          <w:szCs w:val="24"/>
        </w:rPr>
        <w:t>.</w:t>
      </w:r>
    </w:p>
    <w:p w:rsidR="003959F4" w:rsidRPr="008A3085" w:rsidRDefault="003959F4">
      <w:pPr>
        <w:widowControl/>
        <w:jc w:val="left"/>
        <w:rPr>
          <w:rFonts w:ascii="Book Antiqua" w:hAnsi="Book Antiqua" w:cs="Times New Roman"/>
          <w:noProof/>
          <w:kern w:val="0"/>
          <w:szCs w:val="21"/>
        </w:rPr>
      </w:pPr>
      <w:r w:rsidRPr="008A3085">
        <w:rPr>
          <w:rFonts w:ascii="Book Antiqua" w:hAnsi="Book Antiqua" w:cs="Times New Roman"/>
          <w:noProof/>
          <w:kern w:val="0"/>
          <w:szCs w:val="21"/>
        </w:rPr>
        <w:br w:type="page"/>
      </w:r>
    </w:p>
    <w:p w:rsidR="002E57AB" w:rsidRPr="008A3085" w:rsidRDefault="003959F4" w:rsidP="00217493">
      <w:pPr>
        <w:snapToGrid w:val="0"/>
        <w:spacing w:line="360" w:lineRule="auto"/>
        <w:rPr>
          <w:rFonts w:ascii="Book Antiqua" w:hAnsi="Book Antiqua" w:cs="Times New Roman"/>
          <w:b/>
          <w:caps/>
          <w:kern w:val="0"/>
          <w:sz w:val="24"/>
          <w:szCs w:val="24"/>
        </w:rPr>
      </w:pPr>
      <w:r w:rsidRPr="008A3085">
        <w:rPr>
          <w:rFonts w:ascii="Book Antiqua" w:hAnsi="Book Antiqua" w:cs="Times New Roman"/>
          <w:b/>
          <w:caps/>
          <w:kern w:val="0"/>
          <w:sz w:val="24"/>
          <w:szCs w:val="24"/>
        </w:rPr>
        <w:lastRenderedPageBreak/>
        <w:t>References</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1 </w:t>
      </w:r>
      <w:proofErr w:type="spellStart"/>
      <w:r w:rsidRPr="00B51139">
        <w:rPr>
          <w:rFonts w:ascii="Book Antiqua" w:eastAsia="仿宋_GB2312" w:hAnsi="Book Antiqua" w:cs="宋体"/>
          <w:b/>
          <w:bCs/>
          <w:kern w:val="0"/>
          <w:sz w:val="24"/>
          <w:szCs w:val="24"/>
        </w:rPr>
        <w:t>Llovet</w:t>
      </w:r>
      <w:proofErr w:type="spellEnd"/>
      <w:r w:rsidRPr="00B51139">
        <w:rPr>
          <w:rFonts w:ascii="Book Antiqua" w:eastAsia="仿宋_GB2312" w:hAnsi="Book Antiqua" w:cs="宋体"/>
          <w:b/>
          <w:bCs/>
          <w:kern w:val="0"/>
          <w:sz w:val="24"/>
          <w:szCs w:val="24"/>
        </w:rPr>
        <w:t xml:space="preserve"> JM</w:t>
      </w:r>
      <w:r w:rsidRPr="00B51139">
        <w:rPr>
          <w:rFonts w:ascii="Book Antiqua" w:eastAsia="仿宋_GB2312" w:hAnsi="Book Antiqua" w:cs="宋体"/>
          <w:kern w:val="0"/>
          <w:sz w:val="24"/>
          <w:szCs w:val="24"/>
        </w:rPr>
        <w:t xml:space="preserve">, Real MI, </w:t>
      </w:r>
      <w:proofErr w:type="spellStart"/>
      <w:r w:rsidRPr="00B51139">
        <w:rPr>
          <w:rFonts w:ascii="Book Antiqua" w:eastAsia="仿宋_GB2312" w:hAnsi="Book Antiqua" w:cs="宋体"/>
          <w:kern w:val="0"/>
          <w:sz w:val="24"/>
          <w:szCs w:val="24"/>
        </w:rPr>
        <w:t>Montaña</w:t>
      </w:r>
      <w:proofErr w:type="spellEnd"/>
      <w:r w:rsidRPr="00B51139">
        <w:rPr>
          <w:rFonts w:ascii="Book Antiqua" w:eastAsia="仿宋_GB2312" w:hAnsi="Book Antiqua" w:cs="宋体"/>
          <w:kern w:val="0"/>
          <w:sz w:val="24"/>
          <w:szCs w:val="24"/>
        </w:rPr>
        <w:t xml:space="preserve"> X, </w:t>
      </w:r>
      <w:proofErr w:type="spellStart"/>
      <w:r w:rsidRPr="00B51139">
        <w:rPr>
          <w:rFonts w:ascii="Book Antiqua" w:eastAsia="仿宋_GB2312" w:hAnsi="Book Antiqua" w:cs="宋体"/>
          <w:kern w:val="0"/>
          <w:sz w:val="24"/>
          <w:szCs w:val="24"/>
        </w:rPr>
        <w:t>Planas</w:t>
      </w:r>
      <w:proofErr w:type="spellEnd"/>
      <w:r w:rsidRPr="00B51139">
        <w:rPr>
          <w:rFonts w:ascii="Book Antiqua" w:eastAsia="仿宋_GB2312" w:hAnsi="Book Antiqua" w:cs="宋体"/>
          <w:kern w:val="0"/>
          <w:sz w:val="24"/>
          <w:szCs w:val="24"/>
        </w:rPr>
        <w:t xml:space="preserve"> R, </w:t>
      </w:r>
      <w:proofErr w:type="spellStart"/>
      <w:r w:rsidRPr="00B51139">
        <w:rPr>
          <w:rFonts w:ascii="Book Antiqua" w:eastAsia="仿宋_GB2312" w:hAnsi="Book Antiqua" w:cs="宋体"/>
          <w:kern w:val="0"/>
          <w:sz w:val="24"/>
          <w:szCs w:val="24"/>
        </w:rPr>
        <w:t>Coll</w:t>
      </w:r>
      <w:proofErr w:type="spellEnd"/>
      <w:r w:rsidRPr="00B51139">
        <w:rPr>
          <w:rFonts w:ascii="Book Antiqua" w:eastAsia="仿宋_GB2312" w:hAnsi="Book Antiqua" w:cs="宋体"/>
          <w:kern w:val="0"/>
          <w:sz w:val="24"/>
          <w:szCs w:val="24"/>
        </w:rPr>
        <w:t xml:space="preserve"> S, Aponte J, </w:t>
      </w:r>
      <w:proofErr w:type="spellStart"/>
      <w:r w:rsidRPr="00B51139">
        <w:rPr>
          <w:rFonts w:ascii="Book Antiqua" w:eastAsia="仿宋_GB2312" w:hAnsi="Book Antiqua" w:cs="宋体"/>
          <w:kern w:val="0"/>
          <w:sz w:val="24"/>
          <w:szCs w:val="24"/>
        </w:rPr>
        <w:t>Ayuso</w:t>
      </w:r>
      <w:proofErr w:type="spellEnd"/>
      <w:r w:rsidRPr="00B51139">
        <w:rPr>
          <w:rFonts w:ascii="Book Antiqua" w:eastAsia="仿宋_GB2312" w:hAnsi="Book Antiqua" w:cs="宋体"/>
          <w:kern w:val="0"/>
          <w:sz w:val="24"/>
          <w:szCs w:val="24"/>
        </w:rPr>
        <w:t xml:space="preserve"> C, </w:t>
      </w:r>
      <w:proofErr w:type="spellStart"/>
      <w:r w:rsidRPr="00B51139">
        <w:rPr>
          <w:rFonts w:ascii="Book Antiqua" w:eastAsia="仿宋_GB2312" w:hAnsi="Book Antiqua" w:cs="宋体"/>
          <w:kern w:val="0"/>
          <w:sz w:val="24"/>
          <w:szCs w:val="24"/>
        </w:rPr>
        <w:t>Sala</w:t>
      </w:r>
      <w:proofErr w:type="spellEnd"/>
      <w:r w:rsidRPr="00B51139">
        <w:rPr>
          <w:rFonts w:ascii="Book Antiqua" w:eastAsia="仿宋_GB2312" w:hAnsi="Book Antiqua" w:cs="宋体"/>
          <w:kern w:val="0"/>
          <w:sz w:val="24"/>
          <w:szCs w:val="24"/>
        </w:rPr>
        <w:t xml:space="preserve"> M, </w:t>
      </w:r>
      <w:proofErr w:type="spellStart"/>
      <w:r w:rsidRPr="00B51139">
        <w:rPr>
          <w:rFonts w:ascii="Book Antiqua" w:eastAsia="仿宋_GB2312" w:hAnsi="Book Antiqua" w:cs="宋体"/>
          <w:kern w:val="0"/>
          <w:sz w:val="24"/>
          <w:szCs w:val="24"/>
        </w:rPr>
        <w:t>Muchart</w:t>
      </w:r>
      <w:proofErr w:type="spellEnd"/>
      <w:r w:rsidRPr="00B51139">
        <w:rPr>
          <w:rFonts w:ascii="Book Antiqua" w:eastAsia="仿宋_GB2312" w:hAnsi="Book Antiqua" w:cs="宋体"/>
          <w:kern w:val="0"/>
          <w:sz w:val="24"/>
          <w:szCs w:val="24"/>
        </w:rPr>
        <w:t xml:space="preserve"> J, </w:t>
      </w:r>
      <w:proofErr w:type="spellStart"/>
      <w:r w:rsidRPr="00B51139">
        <w:rPr>
          <w:rFonts w:ascii="Book Antiqua" w:eastAsia="仿宋_GB2312" w:hAnsi="Book Antiqua" w:cs="宋体"/>
          <w:kern w:val="0"/>
          <w:sz w:val="24"/>
          <w:szCs w:val="24"/>
        </w:rPr>
        <w:t>Solà</w:t>
      </w:r>
      <w:proofErr w:type="spellEnd"/>
      <w:r w:rsidRPr="00B51139">
        <w:rPr>
          <w:rFonts w:ascii="Book Antiqua" w:eastAsia="仿宋_GB2312" w:hAnsi="Book Antiqua" w:cs="宋体"/>
          <w:kern w:val="0"/>
          <w:sz w:val="24"/>
          <w:szCs w:val="24"/>
        </w:rPr>
        <w:t xml:space="preserve"> R, </w:t>
      </w:r>
      <w:proofErr w:type="spellStart"/>
      <w:r w:rsidRPr="00B51139">
        <w:rPr>
          <w:rFonts w:ascii="Book Antiqua" w:eastAsia="仿宋_GB2312" w:hAnsi="Book Antiqua" w:cs="宋体"/>
          <w:kern w:val="0"/>
          <w:sz w:val="24"/>
          <w:szCs w:val="24"/>
        </w:rPr>
        <w:t>Rodés</w:t>
      </w:r>
      <w:proofErr w:type="spellEnd"/>
      <w:r w:rsidRPr="00B51139">
        <w:rPr>
          <w:rFonts w:ascii="Book Antiqua" w:eastAsia="仿宋_GB2312" w:hAnsi="Book Antiqua" w:cs="宋体"/>
          <w:kern w:val="0"/>
          <w:sz w:val="24"/>
          <w:szCs w:val="24"/>
        </w:rPr>
        <w:t xml:space="preserve"> J, </w:t>
      </w:r>
      <w:proofErr w:type="spellStart"/>
      <w:r w:rsidRPr="00B51139">
        <w:rPr>
          <w:rFonts w:ascii="Book Antiqua" w:eastAsia="仿宋_GB2312" w:hAnsi="Book Antiqua" w:cs="宋体"/>
          <w:kern w:val="0"/>
          <w:sz w:val="24"/>
          <w:szCs w:val="24"/>
        </w:rPr>
        <w:t>Bruix</w:t>
      </w:r>
      <w:proofErr w:type="spellEnd"/>
      <w:r w:rsidRPr="00B51139">
        <w:rPr>
          <w:rFonts w:ascii="Book Antiqua" w:eastAsia="仿宋_GB2312" w:hAnsi="Book Antiqua" w:cs="宋体"/>
          <w:kern w:val="0"/>
          <w:sz w:val="24"/>
          <w:szCs w:val="24"/>
        </w:rPr>
        <w:t xml:space="preserve"> J; </w:t>
      </w:r>
      <w:hyperlink r:id="rId9" w:history="1">
        <w:r w:rsidRPr="008A3085">
          <w:rPr>
            <w:rFonts w:ascii="Book Antiqua" w:eastAsia="仿宋_GB2312" w:hAnsi="Book Antiqua" w:cs="宋体"/>
            <w:kern w:val="0"/>
            <w:sz w:val="24"/>
            <w:szCs w:val="24"/>
          </w:rPr>
          <w:t>Barcelona Liver Cancer Group</w:t>
        </w:r>
      </w:hyperlink>
      <w:r w:rsidRPr="00B51139">
        <w:rPr>
          <w:rFonts w:ascii="Book Antiqua" w:eastAsia="仿宋_GB2312" w:hAnsi="Book Antiqua" w:cs="宋体"/>
          <w:kern w:val="0"/>
          <w:sz w:val="24"/>
          <w:szCs w:val="24"/>
        </w:rPr>
        <w:t>.</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 xml:space="preserve">Arterial </w:t>
      </w:r>
      <w:proofErr w:type="spellStart"/>
      <w:r w:rsidRPr="00B51139">
        <w:rPr>
          <w:rFonts w:ascii="Book Antiqua" w:eastAsia="仿宋_GB2312" w:hAnsi="Book Antiqua" w:cs="宋体"/>
          <w:kern w:val="0"/>
          <w:sz w:val="24"/>
          <w:szCs w:val="24"/>
        </w:rPr>
        <w:t>embolisation</w:t>
      </w:r>
      <w:proofErr w:type="spellEnd"/>
      <w:r w:rsidRPr="00B51139">
        <w:rPr>
          <w:rFonts w:ascii="Book Antiqua" w:eastAsia="仿宋_GB2312" w:hAnsi="Book Antiqua" w:cs="宋体"/>
          <w:kern w:val="0"/>
          <w:sz w:val="24"/>
          <w:szCs w:val="24"/>
        </w:rPr>
        <w:t xml:space="preserve"> or </w:t>
      </w:r>
      <w:proofErr w:type="spellStart"/>
      <w:r w:rsidRPr="00B51139">
        <w:rPr>
          <w:rFonts w:ascii="Book Antiqua" w:eastAsia="仿宋_GB2312" w:hAnsi="Book Antiqua" w:cs="宋体"/>
          <w:kern w:val="0"/>
          <w:sz w:val="24"/>
          <w:szCs w:val="24"/>
        </w:rPr>
        <w:t>chemoembolisation</w:t>
      </w:r>
      <w:proofErr w:type="spellEnd"/>
      <w:r w:rsidRPr="00B51139">
        <w:rPr>
          <w:rFonts w:ascii="Book Antiqua" w:eastAsia="仿宋_GB2312" w:hAnsi="Book Antiqua" w:cs="宋体"/>
          <w:kern w:val="0"/>
          <w:sz w:val="24"/>
          <w:szCs w:val="24"/>
        </w:rPr>
        <w:t xml:space="preserve"> versus symptomatic treatment in patients with </w:t>
      </w:r>
      <w:proofErr w:type="spellStart"/>
      <w:r w:rsidRPr="00B51139">
        <w:rPr>
          <w:rFonts w:ascii="Book Antiqua" w:eastAsia="仿宋_GB2312" w:hAnsi="Book Antiqua" w:cs="宋体"/>
          <w:kern w:val="0"/>
          <w:sz w:val="24"/>
          <w:szCs w:val="24"/>
        </w:rPr>
        <w:t>unresectable</w:t>
      </w:r>
      <w:proofErr w:type="spellEnd"/>
      <w:r w:rsidRPr="00B51139">
        <w:rPr>
          <w:rFonts w:ascii="Book Antiqua" w:eastAsia="仿宋_GB2312" w:hAnsi="Book Antiqua" w:cs="宋体"/>
          <w:kern w:val="0"/>
          <w:sz w:val="24"/>
          <w:szCs w:val="24"/>
        </w:rPr>
        <w:t xml:space="preserve"> hepatocellular carcinoma: a </w:t>
      </w:r>
      <w:proofErr w:type="spellStart"/>
      <w:r w:rsidRPr="00B51139">
        <w:rPr>
          <w:rFonts w:ascii="Book Antiqua" w:eastAsia="仿宋_GB2312" w:hAnsi="Book Antiqua" w:cs="宋体"/>
          <w:kern w:val="0"/>
          <w:sz w:val="24"/>
          <w:szCs w:val="24"/>
        </w:rPr>
        <w:t>randomised</w:t>
      </w:r>
      <w:proofErr w:type="spellEnd"/>
      <w:r w:rsidRPr="00B51139">
        <w:rPr>
          <w:rFonts w:ascii="Book Antiqua" w:eastAsia="仿宋_GB2312" w:hAnsi="Book Antiqua" w:cs="宋体"/>
          <w:kern w:val="0"/>
          <w:sz w:val="24"/>
          <w:szCs w:val="24"/>
        </w:rPr>
        <w:t xml:space="preserve"> controlled trial.</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i/>
          <w:iCs/>
          <w:kern w:val="0"/>
          <w:sz w:val="24"/>
          <w:szCs w:val="24"/>
        </w:rPr>
        <w:t>Lancet</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2002;</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359</w:t>
      </w:r>
      <w:r w:rsidRPr="00B51139">
        <w:rPr>
          <w:rFonts w:ascii="Book Antiqua" w:eastAsia="仿宋_GB2312" w:hAnsi="Book Antiqua" w:cs="宋体"/>
          <w:kern w:val="0"/>
          <w:sz w:val="24"/>
          <w:szCs w:val="24"/>
        </w:rPr>
        <w:t>: 1734-1739 [PMID: 12049862 DOI: 10.1016/S0140-</w:t>
      </w:r>
      <w:proofErr w:type="gramStart"/>
      <w:r w:rsidRPr="00B51139">
        <w:rPr>
          <w:rFonts w:ascii="Book Antiqua" w:eastAsia="仿宋_GB2312" w:hAnsi="Book Antiqua" w:cs="宋体"/>
          <w:kern w:val="0"/>
          <w:sz w:val="24"/>
          <w:szCs w:val="24"/>
        </w:rPr>
        <w:t>6736(</w:t>
      </w:r>
      <w:proofErr w:type="gramEnd"/>
      <w:r w:rsidRPr="00B51139">
        <w:rPr>
          <w:rFonts w:ascii="Book Antiqua" w:eastAsia="仿宋_GB2312" w:hAnsi="Book Antiqua" w:cs="宋体"/>
          <w:kern w:val="0"/>
          <w:sz w:val="24"/>
          <w:szCs w:val="24"/>
        </w:rPr>
        <w:t>02)08649-X]</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2 </w:t>
      </w:r>
      <w:r w:rsidRPr="00B51139">
        <w:rPr>
          <w:rFonts w:ascii="Book Antiqua" w:eastAsia="仿宋_GB2312" w:hAnsi="Book Antiqua" w:cs="宋体"/>
          <w:b/>
          <w:bCs/>
          <w:kern w:val="0"/>
          <w:sz w:val="24"/>
          <w:szCs w:val="24"/>
        </w:rPr>
        <w:t>Lo CM</w:t>
      </w:r>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Ngan</w:t>
      </w:r>
      <w:proofErr w:type="spellEnd"/>
      <w:r w:rsidRPr="00B51139">
        <w:rPr>
          <w:rFonts w:ascii="Book Antiqua" w:eastAsia="仿宋_GB2312" w:hAnsi="Book Antiqua" w:cs="宋体"/>
          <w:kern w:val="0"/>
          <w:sz w:val="24"/>
          <w:szCs w:val="24"/>
        </w:rPr>
        <w:t xml:space="preserve"> H, </w:t>
      </w:r>
      <w:proofErr w:type="spellStart"/>
      <w:r w:rsidRPr="00B51139">
        <w:rPr>
          <w:rFonts w:ascii="Book Antiqua" w:eastAsia="仿宋_GB2312" w:hAnsi="Book Antiqua" w:cs="宋体"/>
          <w:kern w:val="0"/>
          <w:sz w:val="24"/>
          <w:szCs w:val="24"/>
        </w:rPr>
        <w:t>Tso</w:t>
      </w:r>
      <w:proofErr w:type="spellEnd"/>
      <w:r w:rsidRPr="00B51139">
        <w:rPr>
          <w:rFonts w:ascii="Book Antiqua" w:eastAsia="仿宋_GB2312" w:hAnsi="Book Antiqua" w:cs="宋体"/>
          <w:kern w:val="0"/>
          <w:sz w:val="24"/>
          <w:szCs w:val="24"/>
        </w:rPr>
        <w:t xml:space="preserve"> WK, Liu CL, Lam CM, Poon RT, Fan ST, Wong J. Randomized controlled trial of </w:t>
      </w:r>
      <w:proofErr w:type="spellStart"/>
      <w:r w:rsidRPr="00B51139">
        <w:rPr>
          <w:rFonts w:ascii="Book Antiqua" w:eastAsia="仿宋_GB2312" w:hAnsi="Book Antiqua" w:cs="宋体"/>
          <w:kern w:val="0"/>
          <w:sz w:val="24"/>
          <w:szCs w:val="24"/>
        </w:rPr>
        <w:t>transarterial</w:t>
      </w:r>
      <w:proofErr w:type="spellEnd"/>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lipiodol</w:t>
      </w:r>
      <w:proofErr w:type="spellEnd"/>
      <w:r w:rsidRPr="00B51139">
        <w:rPr>
          <w:rFonts w:ascii="Book Antiqua" w:eastAsia="仿宋_GB2312" w:hAnsi="Book Antiqua" w:cs="宋体"/>
          <w:kern w:val="0"/>
          <w:sz w:val="24"/>
          <w:szCs w:val="24"/>
        </w:rPr>
        <w:t xml:space="preserve"> chemoembolization for </w:t>
      </w:r>
      <w:proofErr w:type="spellStart"/>
      <w:r w:rsidRPr="00B51139">
        <w:rPr>
          <w:rFonts w:ascii="Book Antiqua" w:eastAsia="仿宋_GB2312" w:hAnsi="Book Antiqua" w:cs="宋体"/>
          <w:kern w:val="0"/>
          <w:sz w:val="24"/>
          <w:szCs w:val="24"/>
        </w:rPr>
        <w:t>unresectable</w:t>
      </w:r>
      <w:proofErr w:type="spellEnd"/>
      <w:r w:rsidRPr="00B51139">
        <w:rPr>
          <w:rFonts w:ascii="Book Antiqua" w:eastAsia="仿宋_GB2312" w:hAnsi="Book Antiqua" w:cs="宋体"/>
          <w:kern w:val="0"/>
          <w:sz w:val="24"/>
          <w:szCs w:val="24"/>
        </w:rPr>
        <w:t xml:space="preserve"> hepatocellular carcinoma. </w:t>
      </w:r>
      <w:proofErr w:type="spellStart"/>
      <w:r w:rsidRPr="00B51139">
        <w:rPr>
          <w:rFonts w:ascii="Book Antiqua" w:eastAsia="仿宋_GB2312" w:hAnsi="Book Antiqua" w:cs="宋体"/>
          <w:i/>
          <w:iCs/>
          <w:kern w:val="0"/>
          <w:sz w:val="24"/>
          <w:szCs w:val="24"/>
        </w:rPr>
        <w:t>Hepatology</w:t>
      </w:r>
      <w:proofErr w:type="spellEnd"/>
      <w:r w:rsidRPr="00B51139">
        <w:rPr>
          <w:rFonts w:ascii="Book Antiqua" w:eastAsia="仿宋_GB2312" w:hAnsi="Book Antiqua" w:cs="宋体"/>
          <w:kern w:val="0"/>
          <w:sz w:val="24"/>
          <w:szCs w:val="24"/>
        </w:rPr>
        <w:t> 2002; </w:t>
      </w:r>
      <w:r w:rsidRPr="00B51139">
        <w:rPr>
          <w:rFonts w:ascii="Book Antiqua" w:eastAsia="仿宋_GB2312" w:hAnsi="Book Antiqua" w:cs="宋体"/>
          <w:b/>
          <w:bCs/>
          <w:kern w:val="0"/>
          <w:sz w:val="24"/>
          <w:szCs w:val="24"/>
        </w:rPr>
        <w:t>35</w:t>
      </w:r>
      <w:r w:rsidRPr="00B51139">
        <w:rPr>
          <w:rFonts w:ascii="Book Antiqua" w:eastAsia="仿宋_GB2312" w:hAnsi="Book Antiqua" w:cs="宋体"/>
          <w:kern w:val="0"/>
          <w:sz w:val="24"/>
          <w:szCs w:val="24"/>
        </w:rPr>
        <w:t>: 1164-1171 [PMID: 11981766 DOI: 10.1053/jhep.2002.33156]</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3 </w:t>
      </w:r>
      <w:proofErr w:type="spellStart"/>
      <w:r w:rsidRPr="00B51139">
        <w:rPr>
          <w:rFonts w:ascii="Book Antiqua" w:eastAsia="仿宋_GB2312" w:hAnsi="Book Antiqua" w:cs="宋体"/>
          <w:b/>
          <w:bCs/>
          <w:kern w:val="0"/>
          <w:sz w:val="24"/>
          <w:szCs w:val="24"/>
        </w:rPr>
        <w:t>Bruix</w:t>
      </w:r>
      <w:proofErr w:type="spellEnd"/>
      <w:r w:rsidRPr="00B51139">
        <w:rPr>
          <w:rFonts w:ascii="Book Antiqua" w:eastAsia="仿宋_GB2312" w:hAnsi="Book Antiqua" w:cs="宋体"/>
          <w:b/>
          <w:bCs/>
          <w:kern w:val="0"/>
          <w:sz w:val="24"/>
          <w:szCs w:val="24"/>
        </w:rPr>
        <w:t xml:space="preserve"> J</w:t>
      </w:r>
      <w:r w:rsidRPr="00B51139">
        <w:rPr>
          <w:rFonts w:ascii="Book Antiqua" w:eastAsia="仿宋_GB2312" w:hAnsi="Book Antiqua" w:cs="宋体"/>
          <w:kern w:val="0"/>
          <w:sz w:val="24"/>
          <w:szCs w:val="24"/>
        </w:rPr>
        <w:t xml:space="preserve">, Raoul JL, Sherman M, </w:t>
      </w:r>
      <w:proofErr w:type="spellStart"/>
      <w:r w:rsidRPr="00B51139">
        <w:rPr>
          <w:rFonts w:ascii="Book Antiqua" w:eastAsia="仿宋_GB2312" w:hAnsi="Book Antiqua" w:cs="宋体"/>
          <w:kern w:val="0"/>
          <w:sz w:val="24"/>
          <w:szCs w:val="24"/>
        </w:rPr>
        <w:t>Mazzaferro</w:t>
      </w:r>
      <w:proofErr w:type="spellEnd"/>
      <w:r w:rsidRPr="00B51139">
        <w:rPr>
          <w:rFonts w:ascii="Book Antiqua" w:eastAsia="仿宋_GB2312" w:hAnsi="Book Antiqua" w:cs="宋体"/>
          <w:kern w:val="0"/>
          <w:sz w:val="24"/>
          <w:szCs w:val="24"/>
        </w:rPr>
        <w:t xml:space="preserve"> V, </w:t>
      </w:r>
      <w:proofErr w:type="spellStart"/>
      <w:r w:rsidRPr="00B51139">
        <w:rPr>
          <w:rFonts w:ascii="Book Antiqua" w:eastAsia="仿宋_GB2312" w:hAnsi="Book Antiqua" w:cs="宋体"/>
          <w:kern w:val="0"/>
          <w:sz w:val="24"/>
          <w:szCs w:val="24"/>
        </w:rPr>
        <w:t>Bolondi</w:t>
      </w:r>
      <w:proofErr w:type="spellEnd"/>
      <w:r w:rsidRPr="00B51139">
        <w:rPr>
          <w:rFonts w:ascii="Book Antiqua" w:eastAsia="仿宋_GB2312" w:hAnsi="Book Antiqua" w:cs="宋体"/>
          <w:kern w:val="0"/>
          <w:sz w:val="24"/>
          <w:szCs w:val="24"/>
        </w:rPr>
        <w:t xml:space="preserve"> L, </w:t>
      </w:r>
      <w:proofErr w:type="spellStart"/>
      <w:r w:rsidRPr="00B51139">
        <w:rPr>
          <w:rFonts w:ascii="Book Antiqua" w:eastAsia="仿宋_GB2312" w:hAnsi="Book Antiqua" w:cs="宋体"/>
          <w:kern w:val="0"/>
          <w:sz w:val="24"/>
          <w:szCs w:val="24"/>
        </w:rPr>
        <w:t>Craxi</w:t>
      </w:r>
      <w:proofErr w:type="spellEnd"/>
      <w:r w:rsidRPr="00B51139">
        <w:rPr>
          <w:rFonts w:ascii="Book Antiqua" w:eastAsia="仿宋_GB2312" w:hAnsi="Book Antiqua" w:cs="宋体"/>
          <w:kern w:val="0"/>
          <w:sz w:val="24"/>
          <w:szCs w:val="24"/>
        </w:rPr>
        <w:t xml:space="preserve"> A, Galle PR, Santoro A, </w:t>
      </w:r>
      <w:proofErr w:type="spellStart"/>
      <w:r w:rsidRPr="00B51139">
        <w:rPr>
          <w:rFonts w:ascii="Book Antiqua" w:eastAsia="仿宋_GB2312" w:hAnsi="Book Antiqua" w:cs="宋体"/>
          <w:kern w:val="0"/>
          <w:sz w:val="24"/>
          <w:szCs w:val="24"/>
        </w:rPr>
        <w:t>Beaugrand</w:t>
      </w:r>
      <w:proofErr w:type="spellEnd"/>
      <w:r w:rsidRPr="00B51139">
        <w:rPr>
          <w:rFonts w:ascii="Book Antiqua" w:eastAsia="仿宋_GB2312" w:hAnsi="Book Antiqua" w:cs="宋体"/>
          <w:kern w:val="0"/>
          <w:sz w:val="24"/>
          <w:szCs w:val="24"/>
        </w:rPr>
        <w:t xml:space="preserve"> M, </w:t>
      </w:r>
      <w:proofErr w:type="spellStart"/>
      <w:r w:rsidRPr="00B51139">
        <w:rPr>
          <w:rFonts w:ascii="Book Antiqua" w:eastAsia="仿宋_GB2312" w:hAnsi="Book Antiqua" w:cs="宋体"/>
          <w:kern w:val="0"/>
          <w:sz w:val="24"/>
          <w:szCs w:val="24"/>
        </w:rPr>
        <w:t>Sangiovanni</w:t>
      </w:r>
      <w:proofErr w:type="spellEnd"/>
      <w:r w:rsidRPr="00B51139">
        <w:rPr>
          <w:rFonts w:ascii="Book Antiqua" w:eastAsia="仿宋_GB2312" w:hAnsi="Book Antiqua" w:cs="宋体"/>
          <w:kern w:val="0"/>
          <w:sz w:val="24"/>
          <w:szCs w:val="24"/>
        </w:rPr>
        <w:t xml:space="preserve"> A, </w:t>
      </w:r>
      <w:proofErr w:type="spellStart"/>
      <w:r w:rsidRPr="00B51139">
        <w:rPr>
          <w:rFonts w:ascii="Book Antiqua" w:eastAsia="仿宋_GB2312" w:hAnsi="Book Antiqua" w:cs="宋体"/>
          <w:kern w:val="0"/>
          <w:sz w:val="24"/>
          <w:szCs w:val="24"/>
        </w:rPr>
        <w:t>Porta</w:t>
      </w:r>
      <w:proofErr w:type="spellEnd"/>
      <w:r w:rsidRPr="00B51139">
        <w:rPr>
          <w:rFonts w:ascii="Book Antiqua" w:eastAsia="仿宋_GB2312" w:hAnsi="Book Antiqua" w:cs="宋体"/>
          <w:kern w:val="0"/>
          <w:sz w:val="24"/>
          <w:szCs w:val="24"/>
        </w:rPr>
        <w:t xml:space="preserve"> C, </w:t>
      </w:r>
      <w:proofErr w:type="spellStart"/>
      <w:r w:rsidRPr="00B51139">
        <w:rPr>
          <w:rFonts w:ascii="Book Antiqua" w:eastAsia="仿宋_GB2312" w:hAnsi="Book Antiqua" w:cs="宋体"/>
          <w:kern w:val="0"/>
          <w:sz w:val="24"/>
          <w:szCs w:val="24"/>
        </w:rPr>
        <w:t>Gerken</w:t>
      </w:r>
      <w:proofErr w:type="spellEnd"/>
      <w:r w:rsidRPr="00B51139">
        <w:rPr>
          <w:rFonts w:ascii="Book Antiqua" w:eastAsia="仿宋_GB2312" w:hAnsi="Book Antiqua" w:cs="宋体"/>
          <w:kern w:val="0"/>
          <w:sz w:val="24"/>
          <w:szCs w:val="24"/>
        </w:rPr>
        <w:t xml:space="preserve"> G, Marrero JA, </w:t>
      </w:r>
      <w:proofErr w:type="spellStart"/>
      <w:r w:rsidRPr="00B51139">
        <w:rPr>
          <w:rFonts w:ascii="Book Antiqua" w:eastAsia="仿宋_GB2312" w:hAnsi="Book Antiqua" w:cs="宋体"/>
          <w:kern w:val="0"/>
          <w:sz w:val="24"/>
          <w:szCs w:val="24"/>
        </w:rPr>
        <w:t>Nadel</w:t>
      </w:r>
      <w:proofErr w:type="spellEnd"/>
      <w:r w:rsidRPr="00B51139">
        <w:rPr>
          <w:rFonts w:ascii="Book Antiqua" w:eastAsia="仿宋_GB2312" w:hAnsi="Book Antiqua" w:cs="宋体"/>
          <w:kern w:val="0"/>
          <w:sz w:val="24"/>
          <w:szCs w:val="24"/>
        </w:rPr>
        <w:t xml:space="preserve"> A, Shan M, </w:t>
      </w:r>
      <w:proofErr w:type="spellStart"/>
      <w:r w:rsidRPr="00B51139">
        <w:rPr>
          <w:rFonts w:ascii="Book Antiqua" w:eastAsia="仿宋_GB2312" w:hAnsi="Book Antiqua" w:cs="宋体"/>
          <w:kern w:val="0"/>
          <w:sz w:val="24"/>
          <w:szCs w:val="24"/>
        </w:rPr>
        <w:t>Moscovici</w:t>
      </w:r>
      <w:proofErr w:type="spellEnd"/>
      <w:r w:rsidRPr="00B51139">
        <w:rPr>
          <w:rFonts w:ascii="Book Antiqua" w:eastAsia="仿宋_GB2312" w:hAnsi="Book Antiqua" w:cs="宋体"/>
          <w:kern w:val="0"/>
          <w:sz w:val="24"/>
          <w:szCs w:val="24"/>
        </w:rPr>
        <w:t xml:space="preserve"> M, </w:t>
      </w:r>
      <w:proofErr w:type="spellStart"/>
      <w:r w:rsidRPr="00B51139">
        <w:rPr>
          <w:rFonts w:ascii="Book Antiqua" w:eastAsia="仿宋_GB2312" w:hAnsi="Book Antiqua" w:cs="宋体"/>
          <w:kern w:val="0"/>
          <w:sz w:val="24"/>
          <w:szCs w:val="24"/>
        </w:rPr>
        <w:t>Voliotis</w:t>
      </w:r>
      <w:proofErr w:type="spellEnd"/>
      <w:r w:rsidRPr="00B51139">
        <w:rPr>
          <w:rFonts w:ascii="Book Antiqua" w:eastAsia="仿宋_GB2312" w:hAnsi="Book Antiqua" w:cs="宋体"/>
          <w:kern w:val="0"/>
          <w:sz w:val="24"/>
          <w:szCs w:val="24"/>
        </w:rPr>
        <w:t xml:space="preserve"> D, </w:t>
      </w:r>
      <w:proofErr w:type="spellStart"/>
      <w:r w:rsidRPr="00B51139">
        <w:rPr>
          <w:rFonts w:ascii="Book Antiqua" w:eastAsia="仿宋_GB2312" w:hAnsi="Book Antiqua" w:cs="宋体"/>
          <w:kern w:val="0"/>
          <w:sz w:val="24"/>
          <w:szCs w:val="24"/>
        </w:rPr>
        <w:t>Llovet</w:t>
      </w:r>
      <w:proofErr w:type="spellEnd"/>
      <w:r w:rsidRPr="00B51139">
        <w:rPr>
          <w:rFonts w:ascii="Book Antiqua" w:eastAsia="仿宋_GB2312" w:hAnsi="Book Antiqua" w:cs="宋体"/>
          <w:kern w:val="0"/>
          <w:sz w:val="24"/>
          <w:szCs w:val="24"/>
        </w:rPr>
        <w:t xml:space="preserve"> JM. Efficacy and safety of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in patients with advanced hepatocellular carcinoma: </w:t>
      </w:r>
      <w:proofErr w:type="spellStart"/>
      <w:r w:rsidRPr="00B51139">
        <w:rPr>
          <w:rFonts w:ascii="Book Antiqua" w:eastAsia="仿宋_GB2312" w:hAnsi="Book Antiqua" w:cs="宋体"/>
          <w:kern w:val="0"/>
          <w:sz w:val="24"/>
          <w:szCs w:val="24"/>
        </w:rPr>
        <w:t>subanalyses</w:t>
      </w:r>
      <w:proofErr w:type="spellEnd"/>
      <w:r w:rsidRPr="00B51139">
        <w:rPr>
          <w:rFonts w:ascii="Book Antiqua" w:eastAsia="仿宋_GB2312" w:hAnsi="Book Antiqua" w:cs="宋体"/>
          <w:kern w:val="0"/>
          <w:sz w:val="24"/>
          <w:szCs w:val="24"/>
        </w:rPr>
        <w:t xml:space="preserve"> of a phase III trial. </w:t>
      </w:r>
      <w:r w:rsidRPr="00B51139">
        <w:rPr>
          <w:rFonts w:ascii="Book Antiqua" w:eastAsia="仿宋_GB2312" w:hAnsi="Book Antiqua" w:cs="宋体"/>
          <w:i/>
          <w:iCs/>
          <w:kern w:val="0"/>
          <w:sz w:val="24"/>
          <w:szCs w:val="24"/>
        </w:rPr>
        <w:t xml:space="preserve">J </w:t>
      </w:r>
      <w:proofErr w:type="spellStart"/>
      <w:r w:rsidRPr="00B51139">
        <w:rPr>
          <w:rFonts w:ascii="Book Antiqua" w:eastAsia="仿宋_GB2312" w:hAnsi="Book Antiqua" w:cs="宋体"/>
          <w:i/>
          <w:iCs/>
          <w:kern w:val="0"/>
          <w:sz w:val="24"/>
          <w:szCs w:val="24"/>
        </w:rPr>
        <w:t>Hepatol</w:t>
      </w:r>
      <w:proofErr w:type="spellEnd"/>
      <w:r w:rsidRPr="00B51139">
        <w:rPr>
          <w:rFonts w:ascii="Book Antiqua" w:eastAsia="仿宋_GB2312" w:hAnsi="Book Antiqua" w:cs="宋体"/>
          <w:kern w:val="0"/>
          <w:sz w:val="24"/>
          <w:szCs w:val="24"/>
        </w:rPr>
        <w:t> 2012; </w:t>
      </w:r>
      <w:r w:rsidRPr="00B51139">
        <w:rPr>
          <w:rFonts w:ascii="Book Antiqua" w:eastAsia="仿宋_GB2312" w:hAnsi="Book Antiqua" w:cs="宋体"/>
          <w:b/>
          <w:bCs/>
          <w:kern w:val="0"/>
          <w:sz w:val="24"/>
          <w:szCs w:val="24"/>
        </w:rPr>
        <w:t>57</w:t>
      </w:r>
      <w:r w:rsidRPr="00B51139">
        <w:rPr>
          <w:rFonts w:ascii="Book Antiqua" w:eastAsia="仿宋_GB2312" w:hAnsi="Book Antiqua" w:cs="宋体"/>
          <w:kern w:val="0"/>
          <w:sz w:val="24"/>
          <w:szCs w:val="24"/>
        </w:rPr>
        <w:t>: 821-829 [PMID: 22727733 DOI: 10.1016/j.jhep.2012.06.014]</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4 </w:t>
      </w:r>
      <w:r w:rsidRPr="00B51139">
        <w:rPr>
          <w:rFonts w:ascii="Book Antiqua" w:eastAsia="仿宋_GB2312" w:hAnsi="Book Antiqua" w:cs="宋体"/>
          <w:b/>
          <w:bCs/>
          <w:kern w:val="0"/>
          <w:sz w:val="24"/>
          <w:szCs w:val="24"/>
        </w:rPr>
        <w:t>Cheng AL</w:t>
      </w:r>
      <w:r w:rsidRPr="00B51139">
        <w:rPr>
          <w:rFonts w:ascii="Book Antiqua" w:eastAsia="仿宋_GB2312" w:hAnsi="Book Antiqua" w:cs="宋体"/>
          <w:kern w:val="0"/>
          <w:sz w:val="24"/>
          <w:szCs w:val="24"/>
        </w:rPr>
        <w:t xml:space="preserve">, Guan Z, Chen Z, </w:t>
      </w:r>
      <w:proofErr w:type="spellStart"/>
      <w:r w:rsidRPr="00B51139">
        <w:rPr>
          <w:rFonts w:ascii="Book Antiqua" w:eastAsia="仿宋_GB2312" w:hAnsi="Book Antiqua" w:cs="宋体"/>
          <w:kern w:val="0"/>
          <w:sz w:val="24"/>
          <w:szCs w:val="24"/>
        </w:rPr>
        <w:t>Tsao</w:t>
      </w:r>
      <w:proofErr w:type="spellEnd"/>
      <w:r w:rsidRPr="00B51139">
        <w:rPr>
          <w:rFonts w:ascii="Book Antiqua" w:eastAsia="仿宋_GB2312" w:hAnsi="Book Antiqua" w:cs="宋体"/>
          <w:kern w:val="0"/>
          <w:sz w:val="24"/>
          <w:szCs w:val="24"/>
        </w:rPr>
        <w:t xml:space="preserve"> CJ, Qin S, Kim JS, Yang TS, </w:t>
      </w:r>
      <w:proofErr w:type="spellStart"/>
      <w:r w:rsidRPr="00B51139">
        <w:rPr>
          <w:rFonts w:ascii="Book Antiqua" w:eastAsia="仿宋_GB2312" w:hAnsi="Book Antiqua" w:cs="宋体"/>
          <w:kern w:val="0"/>
          <w:sz w:val="24"/>
          <w:szCs w:val="24"/>
        </w:rPr>
        <w:t>Tak</w:t>
      </w:r>
      <w:proofErr w:type="spellEnd"/>
      <w:r w:rsidRPr="00B51139">
        <w:rPr>
          <w:rFonts w:ascii="Book Antiqua" w:eastAsia="仿宋_GB2312" w:hAnsi="Book Antiqua" w:cs="宋体"/>
          <w:kern w:val="0"/>
          <w:sz w:val="24"/>
          <w:szCs w:val="24"/>
        </w:rPr>
        <w:t xml:space="preserve"> WY, Pan H, Yu S, </w:t>
      </w:r>
      <w:proofErr w:type="spellStart"/>
      <w:r w:rsidRPr="00B51139">
        <w:rPr>
          <w:rFonts w:ascii="Book Antiqua" w:eastAsia="仿宋_GB2312" w:hAnsi="Book Antiqua" w:cs="宋体"/>
          <w:kern w:val="0"/>
          <w:sz w:val="24"/>
          <w:szCs w:val="24"/>
        </w:rPr>
        <w:t>Xu</w:t>
      </w:r>
      <w:proofErr w:type="spellEnd"/>
      <w:r w:rsidRPr="00B51139">
        <w:rPr>
          <w:rFonts w:ascii="Book Antiqua" w:eastAsia="仿宋_GB2312" w:hAnsi="Book Antiqua" w:cs="宋体"/>
          <w:kern w:val="0"/>
          <w:sz w:val="24"/>
          <w:szCs w:val="24"/>
        </w:rPr>
        <w:t xml:space="preserve"> J, Fang F, </w:t>
      </w:r>
      <w:proofErr w:type="spellStart"/>
      <w:r w:rsidRPr="00B51139">
        <w:rPr>
          <w:rFonts w:ascii="Book Antiqua" w:eastAsia="仿宋_GB2312" w:hAnsi="Book Antiqua" w:cs="宋体"/>
          <w:kern w:val="0"/>
          <w:sz w:val="24"/>
          <w:szCs w:val="24"/>
        </w:rPr>
        <w:t>Zou</w:t>
      </w:r>
      <w:proofErr w:type="spellEnd"/>
      <w:r w:rsidRPr="00B51139">
        <w:rPr>
          <w:rFonts w:ascii="Book Antiqua" w:eastAsia="仿宋_GB2312" w:hAnsi="Book Antiqua" w:cs="宋体"/>
          <w:kern w:val="0"/>
          <w:sz w:val="24"/>
          <w:szCs w:val="24"/>
        </w:rPr>
        <w:t xml:space="preserve"> J, </w:t>
      </w:r>
      <w:proofErr w:type="spellStart"/>
      <w:r w:rsidRPr="00B51139">
        <w:rPr>
          <w:rFonts w:ascii="Book Antiqua" w:eastAsia="仿宋_GB2312" w:hAnsi="Book Antiqua" w:cs="宋体"/>
          <w:kern w:val="0"/>
          <w:sz w:val="24"/>
          <w:szCs w:val="24"/>
        </w:rPr>
        <w:t>Lentini</w:t>
      </w:r>
      <w:proofErr w:type="spellEnd"/>
      <w:r w:rsidRPr="00B51139">
        <w:rPr>
          <w:rFonts w:ascii="Book Antiqua" w:eastAsia="仿宋_GB2312" w:hAnsi="Book Antiqua" w:cs="宋体"/>
          <w:kern w:val="0"/>
          <w:sz w:val="24"/>
          <w:szCs w:val="24"/>
        </w:rPr>
        <w:t xml:space="preserve"> G, </w:t>
      </w:r>
      <w:proofErr w:type="spellStart"/>
      <w:r w:rsidRPr="00B51139">
        <w:rPr>
          <w:rFonts w:ascii="Book Antiqua" w:eastAsia="仿宋_GB2312" w:hAnsi="Book Antiqua" w:cs="宋体"/>
          <w:kern w:val="0"/>
          <w:sz w:val="24"/>
          <w:szCs w:val="24"/>
        </w:rPr>
        <w:t>Voliotis</w:t>
      </w:r>
      <w:proofErr w:type="spellEnd"/>
      <w:r w:rsidRPr="00B51139">
        <w:rPr>
          <w:rFonts w:ascii="Book Antiqua" w:eastAsia="仿宋_GB2312" w:hAnsi="Book Antiqua" w:cs="宋体"/>
          <w:kern w:val="0"/>
          <w:sz w:val="24"/>
          <w:szCs w:val="24"/>
        </w:rPr>
        <w:t xml:space="preserve"> D, Kang YK. Efficacy and safety of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in patients with advanced hepatocellular carcinoma according to baseline status: subset analyses of the phase III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Asia-Pacific trial. </w:t>
      </w:r>
      <w:proofErr w:type="spellStart"/>
      <w:r w:rsidRPr="00B51139">
        <w:rPr>
          <w:rFonts w:ascii="Book Antiqua" w:eastAsia="仿宋_GB2312" w:hAnsi="Book Antiqua" w:cs="宋体"/>
          <w:i/>
          <w:iCs/>
          <w:kern w:val="0"/>
          <w:sz w:val="24"/>
          <w:szCs w:val="24"/>
        </w:rPr>
        <w:t>Eur</w:t>
      </w:r>
      <w:proofErr w:type="spellEnd"/>
      <w:r w:rsidRPr="00B51139">
        <w:rPr>
          <w:rFonts w:ascii="Book Antiqua" w:eastAsia="仿宋_GB2312" w:hAnsi="Book Antiqua" w:cs="宋体"/>
          <w:i/>
          <w:iCs/>
          <w:kern w:val="0"/>
          <w:sz w:val="24"/>
          <w:szCs w:val="24"/>
        </w:rPr>
        <w:t xml:space="preserve"> J Cancer</w:t>
      </w:r>
      <w:r w:rsidRPr="00B51139">
        <w:rPr>
          <w:rFonts w:ascii="Book Antiqua" w:eastAsia="仿宋_GB2312" w:hAnsi="Book Antiqua" w:cs="宋体"/>
          <w:kern w:val="0"/>
          <w:sz w:val="24"/>
          <w:szCs w:val="24"/>
        </w:rPr>
        <w:t> 2012; </w:t>
      </w:r>
      <w:r w:rsidRPr="00B51139">
        <w:rPr>
          <w:rFonts w:ascii="Book Antiqua" w:eastAsia="仿宋_GB2312" w:hAnsi="Book Antiqua" w:cs="宋体"/>
          <w:b/>
          <w:bCs/>
          <w:kern w:val="0"/>
          <w:sz w:val="24"/>
          <w:szCs w:val="24"/>
        </w:rPr>
        <w:t>48</w:t>
      </w:r>
      <w:r w:rsidRPr="00B51139">
        <w:rPr>
          <w:rFonts w:ascii="Book Antiqua" w:eastAsia="仿宋_GB2312" w:hAnsi="Book Antiqua" w:cs="宋体"/>
          <w:kern w:val="0"/>
          <w:sz w:val="24"/>
          <w:szCs w:val="24"/>
        </w:rPr>
        <w:t>: 1452-1465 [PMID: 22240282 DOI: 10.1016/j.ejca.2011.12.006]</w:t>
      </w:r>
    </w:p>
    <w:p w:rsidR="00B51139" w:rsidRPr="00B51139" w:rsidRDefault="00B51139" w:rsidP="00B51139">
      <w:pPr>
        <w:widowControl/>
        <w:spacing w:line="360" w:lineRule="auto"/>
        <w:rPr>
          <w:rFonts w:ascii="Book Antiqua" w:eastAsia="仿宋_GB2312" w:hAnsi="Book Antiqua" w:cs="宋体"/>
          <w:kern w:val="0"/>
          <w:sz w:val="24"/>
          <w:szCs w:val="24"/>
        </w:rPr>
      </w:pPr>
      <w:proofErr w:type="gramStart"/>
      <w:r w:rsidRPr="00B51139">
        <w:rPr>
          <w:rFonts w:ascii="Book Antiqua" w:eastAsia="仿宋_GB2312" w:hAnsi="Book Antiqua" w:cs="宋体"/>
          <w:kern w:val="0"/>
          <w:sz w:val="24"/>
          <w:szCs w:val="24"/>
        </w:rPr>
        <w:t>5 </w:t>
      </w:r>
      <w:proofErr w:type="spellStart"/>
      <w:r w:rsidRPr="00B51139">
        <w:rPr>
          <w:rFonts w:ascii="Book Antiqua" w:eastAsia="仿宋_GB2312" w:hAnsi="Book Antiqua" w:cs="宋体"/>
          <w:b/>
          <w:bCs/>
          <w:kern w:val="0"/>
          <w:sz w:val="24"/>
          <w:szCs w:val="24"/>
        </w:rPr>
        <w:t>Zhong</w:t>
      </w:r>
      <w:proofErr w:type="spellEnd"/>
      <w:r w:rsidRPr="00B51139">
        <w:rPr>
          <w:rFonts w:ascii="Book Antiqua" w:eastAsia="仿宋_GB2312" w:hAnsi="Book Antiqua" w:cs="宋体"/>
          <w:b/>
          <w:bCs/>
          <w:kern w:val="0"/>
          <w:sz w:val="24"/>
          <w:szCs w:val="24"/>
        </w:rPr>
        <w:t xml:space="preserve"> JH</w:t>
      </w:r>
      <w:r w:rsidRPr="00B51139">
        <w:rPr>
          <w:rFonts w:ascii="Book Antiqua" w:eastAsia="仿宋_GB2312" w:hAnsi="Book Antiqua" w:cs="宋体"/>
          <w:kern w:val="0"/>
          <w:sz w:val="24"/>
          <w:szCs w:val="24"/>
        </w:rPr>
        <w:t>, Ma L, Li LQ.</w:t>
      </w:r>
      <w:proofErr w:type="gramEnd"/>
      <w:r w:rsidRPr="00B51139">
        <w:rPr>
          <w:rFonts w:ascii="Book Antiqua" w:eastAsia="仿宋_GB2312" w:hAnsi="Book Antiqua" w:cs="宋体"/>
          <w:kern w:val="0"/>
          <w:sz w:val="24"/>
          <w:szCs w:val="24"/>
        </w:rPr>
        <w:t xml:space="preserve"> </w:t>
      </w:r>
      <w:proofErr w:type="gramStart"/>
      <w:r w:rsidRPr="00B51139">
        <w:rPr>
          <w:rFonts w:ascii="Book Antiqua" w:eastAsia="仿宋_GB2312" w:hAnsi="Book Antiqua" w:cs="宋体"/>
          <w:kern w:val="0"/>
          <w:sz w:val="24"/>
          <w:szCs w:val="24"/>
        </w:rPr>
        <w:t>Postoperative therapy options for hepatocellular carcinoma.</w:t>
      </w:r>
      <w:proofErr w:type="gramEnd"/>
      <w:r w:rsidRPr="00B51139">
        <w:rPr>
          <w:rFonts w:ascii="Book Antiqua" w:eastAsia="仿宋_GB2312" w:hAnsi="Book Antiqua" w:cs="宋体"/>
          <w:kern w:val="0"/>
          <w:sz w:val="24"/>
          <w:szCs w:val="24"/>
        </w:rPr>
        <w:t> </w:t>
      </w:r>
      <w:proofErr w:type="spellStart"/>
      <w:r w:rsidRPr="00B51139">
        <w:rPr>
          <w:rFonts w:ascii="Book Antiqua" w:eastAsia="仿宋_GB2312" w:hAnsi="Book Antiqua" w:cs="宋体"/>
          <w:i/>
          <w:iCs/>
          <w:kern w:val="0"/>
          <w:sz w:val="24"/>
          <w:szCs w:val="24"/>
        </w:rPr>
        <w:t>Scand</w:t>
      </w:r>
      <w:proofErr w:type="spellEnd"/>
      <w:r w:rsidRPr="00B51139">
        <w:rPr>
          <w:rFonts w:ascii="Book Antiqua" w:eastAsia="仿宋_GB2312" w:hAnsi="Book Antiqua" w:cs="宋体"/>
          <w:i/>
          <w:iCs/>
          <w:kern w:val="0"/>
          <w:sz w:val="24"/>
          <w:szCs w:val="24"/>
        </w:rPr>
        <w:t xml:space="preserve"> J </w:t>
      </w:r>
      <w:proofErr w:type="spellStart"/>
      <w:r w:rsidRPr="00B51139">
        <w:rPr>
          <w:rFonts w:ascii="Book Antiqua" w:eastAsia="仿宋_GB2312" w:hAnsi="Book Antiqua" w:cs="宋体"/>
          <w:i/>
          <w:iCs/>
          <w:kern w:val="0"/>
          <w:sz w:val="24"/>
          <w:szCs w:val="24"/>
        </w:rPr>
        <w:t>Gastroenterol</w:t>
      </w:r>
      <w:proofErr w:type="spellEnd"/>
      <w:r w:rsidRPr="00B51139">
        <w:rPr>
          <w:rFonts w:ascii="Book Antiqua" w:eastAsia="仿宋_GB2312" w:hAnsi="Book Antiqua" w:cs="宋体"/>
          <w:kern w:val="0"/>
          <w:sz w:val="24"/>
          <w:szCs w:val="24"/>
        </w:rPr>
        <w:t> 2014; </w:t>
      </w:r>
      <w:r w:rsidRPr="00B51139">
        <w:rPr>
          <w:rFonts w:ascii="Book Antiqua" w:eastAsia="仿宋_GB2312" w:hAnsi="Book Antiqua" w:cs="宋体"/>
          <w:b/>
          <w:bCs/>
          <w:kern w:val="0"/>
          <w:sz w:val="24"/>
          <w:szCs w:val="24"/>
        </w:rPr>
        <w:t>49</w:t>
      </w:r>
      <w:r w:rsidRPr="00B51139">
        <w:rPr>
          <w:rFonts w:ascii="Book Antiqua" w:eastAsia="仿宋_GB2312" w:hAnsi="Book Antiqua" w:cs="宋体"/>
          <w:kern w:val="0"/>
          <w:sz w:val="24"/>
          <w:szCs w:val="24"/>
        </w:rPr>
        <w:t>: 649-661 [PMID: 24716523 DOI: 10.3109/00365521.2014.905626]</w:t>
      </w:r>
    </w:p>
    <w:p w:rsidR="00B51139" w:rsidRPr="00B51139" w:rsidRDefault="00B51139" w:rsidP="00B51139">
      <w:pPr>
        <w:widowControl/>
        <w:spacing w:line="360" w:lineRule="auto"/>
        <w:rPr>
          <w:rFonts w:ascii="Book Antiqua" w:eastAsia="仿宋_GB2312" w:hAnsi="Book Antiqua" w:cs="宋体"/>
          <w:kern w:val="0"/>
          <w:sz w:val="24"/>
          <w:szCs w:val="24"/>
        </w:rPr>
      </w:pPr>
      <w:proofErr w:type="gramStart"/>
      <w:r w:rsidRPr="00B51139">
        <w:rPr>
          <w:rFonts w:ascii="Book Antiqua" w:eastAsia="仿宋_GB2312" w:hAnsi="Book Antiqua" w:cs="宋体"/>
          <w:kern w:val="0"/>
          <w:sz w:val="24"/>
          <w:szCs w:val="24"/>
        </w:rPr>
        <w:t>6 </w:t>
      </w:r>
      <w:r w:rsidRPr="00B51139">
        <w:rPr>
          <w:rFonts w:ascii="Book Antiqua" w:eastAsia="仿宋_GB2312" w:hAnsi="Book Antiqua" w:cs="宋体"/>
          <w:b/>
          <w:bCs/>
          <w:kern w:val="0"/>
          <w:sz w:val="24"/>
          <w:szCs w:val="24"/>
        </w:rPr>
        <w:t>Li J</w:t>
      </w:r>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Hou</w:t>
      </w:r>
      <w:proofErr w:type="spellEnd"/>
      <w:r w:rsidRPr="00B51139">
        <w:rPr>
          <w:rFonts w:ascii="Book Antiqua" w:eastAsia="仿宋_GB2312" w:hAnsi="Book Antiqua" w:cs="宋体"/>
          <w:kern w:val="0"/>
          <w:sz w:val="24"/>
          <w:szCs w:val="24"/>
        </w:rPr>
        <w:t xml:space="preserve"> Y, </w:t>
      </w:r>
      <w:proofErr w:type="spellStart"/>
      <w:r w:rsidRPr="00B51139">
        <w:rPr>
          <w:rFonts w:ascii="Book Antiqua" w:eastAsia="仿宋_GB2312" w:hAnsi="Book Antiqua" w:cs="宋体"/>
          <w:kern w:val="0"/>
          <w:sz w:val="24"/>
          <w:szCs w:val="24"/>
        </w:rPr>
        <w:t>Cai</w:t>
      </w:r>
      <w:proofErr w:type="spellEnd"/>
      <w:r w:rsidRPr="00B51139">
        <w:rPr>
          <w:rFonts w:ascii="Book Antiqua" w:eastAsia="仿宋_GB2312" w:hAnsi="Book Antiqua" w:cs="宋体"/>
          <w:kern w:val="0"/>
          <w:sz w:val="24"/>
          <w:szCs w:val="24"/>
        </w:rPr>
        <w:t xml:space="preserve"> XB, Liu B.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after resection improves the outcome of BCLC stage C hepatocellular carcinoma.</w:t>
      </w:r>
      <w:proofErr w:type="gramEnd"/>
      <w:r w:rsidRPr="00B51139">
        <w:rPr>
          <w:rFonts w:ascii="Book Antiqua" w:eastAsia="仿宋_GB2312" w:hAnsi="Book Antiqua" w:cs="宋体"/>
          <w:kern w:val="0"/>
          <w:sz w:val="24"/>
          <w:szCs w:val="24"/>
        </w:rPr>
        <w:t> </w:t>
      </w:r>
      <w:r w:rsidRPr="00B51139">
        <w:rPr>
          <w:rFonts w:ascii="Book Antiqua" w:eastAsia="仿宋_GB2312" w:hAnsi="Book Antiqua" w:cs="宋体"/>
          <w:i/>
          <w:iCs/>
          <w:kern w:val="0"/>
          <w:sz w:val="24"/>
          <w:szCs w:val="24"/>
        </w:rPr>
        <w:t xml:space="preserve">World J </w:t>
      </w:r>
      <w:proofErr w:type="spellStart"/>
      <w:r w:rsidRPr="00B51139">
        <w:rPr>
          <w:rFonts w:ascii="Book Antiqua" w:eastAsia="仿宋_GB2312" w:hAnsi="Book Antiqua" w:cs="宋体"/>
          <w:i/>
          <w:iCs/>
          <w:kern w:val="0"/>
          <w:sz w:val="24"/>
          <w:szCs w:val="24"/>
        </w:rPr>
        <w:t>Gastroenterol</w:t>
      </w:r>
      <w:proofErr w:type="spellEnd"/>
      <w:r w:rsidRPr="00B51139">
        <w:rPr>
          <w:rFonts w:ascii="Book Antiqua" w:eastAsia="仿宋_GB2312" w:hAnsi="Book Antiqua" w:cs="宋体"/>
          <w:kern w:val="0"/>
          <w:sz w:val="24"/>
          <w:szCs w:val="24"/>
        </w:rPr>
        <w:t> 2016; </w:t>
      </w:r>
      <w:r w:rsidRPr="00B51139">
        <w:rPr>
          <w:rFonts w:ascii="Book Antiqua" w:eastAsia="仿宋_GB2312" w:hAnsi="Book Antiqua" w:cs="宋体"/>
          <w:b/>
          <w:bCs/>
          <w:kern w:val="0"/>
          <w:sz w:val="24"/>
          <w:szCs w:val="24"/>
        </w:rPr>
        <w:t>22</w:t>
      </w:r>
      <w:r w:rsidRPr="00B51139">
        <w:rPr>
          <w:rFonts w:ascii="Book Antiqua" w:eastAsia="仿宋_GB2312" w:hAnsi="Book Antiqua" w:cs="宋体"/>
          <w:kern w:val="0"/>
          <w:sz w:val="24"/>
          <w:szCs w:val="24"/>
        </w:rPr>
        <w:t>: 4034-4040 [PMID: 27099447 DOI: 10.3748/wjg.v22.i15.4034]</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lastRenderedPageBreak/>
        <w:t>7 </w:t>
      </w:r>
      <w:proofErr w:type="spellStart"/>
      <w:r w:rsidRPr="00B51139">
        <w:rPr>
          <w:rFonts w:ascii="Book Antiqua" w:eastAsia="仿宋_GB2312" w:hAnsi="Book Antiqua" w:cs="宋体"/>
          <w:b/>
          <w:bCs/>
          <w:kern w:val="0"/>
          <w:sz w:val="24"/>
          <w:szCs w:val="24"/>
        </w:rPr>
        <w:t>Bruix</w:t>
      </w:r>
      <w:proofErr w:type="spellEnd"/>
      <w:r w:rsidRPr="00B51139">
        <w:rPr>
          <w:rFonts w:ascii="Book Antiqua" w:eastAsia="仿宋_GB2312" w:hAnsi="Book Antiqua" w:cs="宋体"/>
          <w:b/>
          <w:bCs/>
          <w:kern w:val="0"/>
          <w:sz w:val="24"/>
          <w:szCs w:val="24"/>
        </w:rPr>
        <w:t xml:space="preserve"> J</w:t>
      </w:r>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Takayama</w:t>
      </w:r>
      <w:proofErr w:type="spellEnd"/>
      <w:r w:rsidRPr="00B51139">
        <w:rPr>
          <w:rFonts w:ascii="Book Antiqua" w:eastAsia="仿宋_GB2312" w:hAnsi="Book Antiqua" w:cs="宋体"/>
          <w:kern w:val="0"/>
          <w:sz w:val="24"/>
          <w:szCs w:val="24"/>
        </w:rPr>
        <w:t xml:space="preserve"> T, </w:t>
      </w:r>
      <w:proofErr w:type="spellStart"/>
      <w:r w:rsidRPr="00B51139">
        <w:rPr>
          <w:rFonts w:ascii="Book Antiqua" w:eastAsia="仿宋_GB2312" w:hAnsi="Book Antiqua" w:cs="宋体"/>
          <w:kern w:val="0"/>
          <w:sz w:val="24"/>
          <w:szCs w:val="24"/>
        </w:rPr>
        <w:t>Mazzaferro</w:t>
      </w:r>
      <w:proofErr w:type="spellEnd"/>
      <w:r w:rsidRPr="00B51139">
        <w:rPr>
          <w:rFonts w:ascii="Book Antiqua" w:eastAsia="仿宋_GB2312" w:hAnsi="Book Antiqua" w:cs="宋体"/>
          <w:kern w:val="0"/>
          <w:sz w:val="24"/>
          <w:szCs w:val="24"/>
        </w:rPr>
        <w:t xml:space="preserve"> V, </w:t>
      </w:r>
      <w:proofErr w:type="spellStart"/>
      <w:r w:rsidRPr="00B51139">
        <w:rPr>
          <w:rFonts w:ascii="Book Antiqua" w:eastAsia="仿宋_GB2312" w:hAnsi="Book Antiqua" w:cs="宋体"/>
          <w:kern w:val="0"/>
          <w:sz w:val="24"/>
          <w:szCs w:val="24"/>
        </w:rPr>
        <w:t>Chau</w:t>
      </w:r>
      <w:proofErr w:type="spellEnd"/>
      <w:r w:rsidRPr="00B51139">
        <w:rPr>
          <w:rFonts w:ascii="Book Antiqua" w:eastAsia="仿宋_GB2312" w:hAnsi="Book Antiqua" w:cs="宋体"/>
          <w:kern w:val="0"/>
          <w:sz w:val="24"/>
          <w:szCs w:val="24"/>
        </w:rPr>
        <w:t xml:space="preserve"> GY, Yang J, </w:t>
      </w:r>
      <w:proofErr w:type="spellStart"/>
      <w:r w:rsidRPr="00B51139">
        <w:rPr>
          <w:rFonts w:ascii="Book Antiqua" w:eastAsia="仿宋_GB2312" w:hAnsi="Book Antiqua" w:cs="宋体"/>
          <w:kern w:val="0"/>
          <w:sz w:val="24"/>
          <w:szCs w:val="24"/>
        </w:rPr>
        <w:t>Kudo</w:t>
      </w:r>
      <w:proofErr w:type="spellEnd"/>
      <w:r w:rsidRPr="00B51139">
        <w:rPr>
          <w:rFonts w:ascii="Book Antiqua" w:eastAsia="仿宋_GB2312" w:hAnsi="Book Antiqua" w:cs="宋体"/>
          <w:kern w:val="0"/>
          <w:sz w:val="24"/>
          <w:szCs w:val="24"/>
        </w:rPr>
        <w:t xml:space="preserve"> M, </w:t>
      </w:r>
      <w:proofErr w:type="spellStart"/>
      <w:r w:rsidRPr="00B51139">
        <w:rPr>
          <w:rFonts w:ascii="Book Antiqua" w:eastAsia="仿宋_GB2312" w:hAnsi="Book Antiqua" w:cs="宋体"/>
          <w:kern w:val="0"/>
          <w:sz w:val="24"/>
          <w:szCs w:val="24"/>
        </w:rPr>
        <w:t>Cai</w:t>
      </w:r>
      <w:proofErr w:type="spellEnd"/>
      <w:r w:rsidRPr="00B51139">
        <w:rPr>
          <w:rFonts w:ascii="Book Antiqua" w:eastAsia="仿宋_GB2312" w:hAnsi="Book Antiqua" w:cs="宋体"/>
          <w:kern w:val="0"/>
          <w:sz w:val="24"/>
          <w:szCs w:val="24"/>
        </w:rPr>
        <w:t xml:space="preserve"> J, Poon RT, Han KH, </w:t>
      </w:r>
      <w:proofErr w:type="spellStart"/>
      <w:r w:rsidRPr="00B51139">
        <w:rPr>
          <w:rFonts w:ascii="Book Antiqua" w:eastAsia="仿宋_GB2312" w:hAnsi="Book Antiqua" w:cs="宋体"/>
          <w:kern w:val="0"/>
          <w:sz w:val="24"/>
          <w:szCs w:val="24"/>
        </w:rPr>
        <w:t>Tak</w:t>
      </w:r>
      <w:proofErr w:type="spellEnd"/>
      <w:r w:rsidRPr="00B51139">
        <w:rPr>
          <w:rFonts w:ascii="Book Antiqua" w:eastAsia="仿宋_GB2312" w:hAnsi="Book Antiqua" w:cs="宋体"/>
          <w:kern w:val="0"/>
          <w:sz w:val="24"/>
          <w:szCs w:val="24"/>
        </w:rPr>
        <w:t xml:space="preserve"> WY, Lee HC, Song T, </w:t>
      </w:r>
      <w:proofErr w:type="spellStart"/>
      <w:r w:rsidRPr="00B51139">
        <w:rPr>
          <w:rFonts w:ascii="Book Antiqua" w:eastAsia="仿宋_GB2312" w:hAnsi="Book Antiqua" w:cs="宋体"/>
          <w:kern w:val="0"/>
          <w:sz w:val="24"/>
          <w:szCs w:val="24"/>
        </w:rPr>
        <w:t>Roayaie</w:t>
      </w:r>
      <w:proofErr w:type="spellEnd"/>
      <w:r w:rsidRPr="00B51139">
        <w:rPr>
          <w:rFonts w:ascii="Book Antiqua" w:eastAsia="仿宋_GB2312" w:hAnsi="Book Antiqua" w:cs="宋体"/>
          <w:kern w:val="0"/>
          <w:sz w:val="24"/>
          <w:szCs w:val="24"/>
        </w:rPr>
        <w:t xml:space="preserve"> S, </w:t>
      </w:r>
      <w:proofErr w:type="spellStart"/>
      <w:r w:rsidRPr="00B51139">
        <w:rPr>
          <w:rFonts w:ascii="Book Antiqua" w:eastAsia="仿宋_GB2312" w:hAnsi="Book Antiqua" w:cs="宋体"/>
          <w:kern w:val="0"/>
          <w:sz w:val="24"/>
          <w:szCs w:val="24"/>
        </w:rPr>
        <w:t>Bolondi</w:t>
      </w:r>
      <w:proofErr w:type="spellEnd"/>
      <w:r w:rsidRPr="00B51139">
        <w:rPr>
          <w:rFonts w:ascii="Book Antiqua" w:eastAsia="仿宋_GB2312" w:hAnsi="Book Antiqua" w:cs="宋体"/>
          <w:kern w:val="0"/>
          <w:sz w:val="24"/>
          <w:szCs w:val="24"/>
        </w:rPr>
        <w:t xml:space="preserve"> L, Lee KS, </w:t>
      </w:r>
      <w:proofErr w:type="spellStart"/>
      <w:r w:rsidRPr="00B51139">
        <w:rPr>
          <w:rFonts w:ascii="Book Antiqua" w:eastAsia="仿宋_GB2312" w:hAnsi="Book Antiqua" w:cs="宋体"/>
          <w:kern w:val="0"/>
          <w:sz w:val="24"/>
          <w:szCs w:val="24"/>
        </w:rPr>
        <w:t>Makuuchi</w:t>
      </w:r>
      <w:proofErr w:type="spellEnd"/>
      <w:r w:rsidRPr="00B51139">
        <w:rPr>
          <w:rFonts w:ascii="Book Antiqua" w:eastAsia="仿宋_GB2312" w:hAnsi="Book Antiqua" w:cs="宋体"/>
          <w:kern w:val="0"/>
          <w:sz w:val="24"/>
          <w:szCs w:val="24"/>
        </w:rPr>
        <w:t xml:space="preserve"> M, Souza F, </w:t>
      </w:r>
      <w:proofErr w:type="spellStart"/>
      <w:r w:rsidRPr="00B51139">
        <w:rPr>
          <w:rFonts w:ascii="Book Antiqua" w:eastAsia="仿宋_GB2312" w:hAnsi="Book Antiqua" w:cs="宋体"/>
          <w:kern w:val="0"/>
          <w:sz w:val="24"/>
          <w:szCs w:val="24"/>
        </w:rPr>
        <w:t>Berre</w:t>
      </w:r>
      <w:proofErr w:type="spellEnd"/>
      <w:r w:rsidRPr="00B51139">
        <w:rPr>
          <w:rFonts w:ascii="Book Antiqua" w:eastAsia="仿宋_GB2312" w:hAnsi="Book Antiqua" w:cs="宋体"/>
          <w:kern w:val="0"/>
          <w:sz w:val="24"/>
          <w:szCs w:val="24"/>
        </w:rPr>
        <w:t xml:space="preserve"> MA, </w:t>
      </w:r>
      <w:proofErr w:type="spellStart"/>
      <w:r w:rsidRPr="00B51139">
        <w:rPr>
          <w:rFonts w:ascii="Book Antiqua" w:eastAsia="仿宋_GB2312" w:hAnsi="Book Antiqua" w:cs="宋体"/>
          <w:kern w:val="0"/>
          <w:sz w:val="24"/>
          <w:szCs w:val="24"/>
        </w:rPr>
        <w:t>Meinhardt</w:t>
      </w:r>
      <w:proofErr w:type="spellEnd"/>
      <w:r w:rsidRPr="00B51139">
        <w:rPr>
          <w:rFonts w:ascii="Book Antiqua" w:eastAsia="仿宋_GB2312" w:hAnsi="Book Antiqua" w:cs="宋体"/>
          <w:kern w:val="0"/>
          <w:sz w:val="24"/>
          <w:szCs w:val="24"/>
        </w:rPr>
        <w:t xml:space="preserve"> G, </w:t>
      </w:r>
      <w:proofErr w:type="spellStart"/>
      <w:r w:rsidRPr="00B51139">
        <w:rPr>
          <w:rFonts w:ascii="Book Antiqua" w:eastAsia="仿宋_GB2312" w:hAnsi="Book Antiqua" w:cs="宋体"/>
          <w:kern w:val="0"/>
          <w:sz w:val="24"/>
          <w:szCs w:val="24"/>
        </w:rPr>
        <w:t>Llovet</w:t>
      </w:r>
      <w:proofErr w:type="spellEnd"/>
      <w:r w:rsidRPr="00B51139">
        <w:rPr>
          <w:rFonts w:ascii="Book Antiqua" w:eastAsia="仿宋_GB2312" w:hAnsi="Book Antiqua" w:cs="宋体"/>
          <w:kern w:val="0"/>
          <w:sz w:val="24"/>
          <w:szCs w:val="24"/>
        </w:rPr>
        <w:t xml:space="preserve"> JM; </w:t>
      </w:r>
      <w:hyperlink r:id="rId10" w:history="1">
        <w:r w:rsidRPr="008A3085">
          <w:rPr>
            <w:rFonts w:ascii="Book Antiqua" w:eastAsia="仿宋_GB2312" w:hAnsi="Book Antiqua" w:cs="宋体"/>
            <w:kern w:val="0"/>
            <w:sz w:val="24"/>
            <w:szCs w:val="24"/>
          </w:rPr>
          <w:t>STORM investigators</w:t>
        </w:r>
      </w:hyperlink>
      <w:r w:rsidRPr="00B51139">
        <w:rPr>
          <w:rFonts w:ascii="Book Antiqua" w:eastAsia="仿宋_GB2312" w:hAnsi="Book Antiqua" w:cs="宋体"/>
          <w:kern w:val="0"/>
          <w:sz w:val="24"/>
          <w:szCs w:val="24"/>
        </w:rPr>
        <w:t xml:space="preserve">. Adjuvant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for hepatocellular carcinoma after resection or ablation (STORM): a phase 3, </w:t>
      </w:r>
      <w:proofErr w:type="spellStart"/>
      <w:r w:rsidRPr="00B51139">
        <w:rPr>
          <w:rFonts w:ascii="Book Antiqua" w:eastAsia="仿宋_GB2312" w:hAnsi="Book Antiqua" w:cs="宋体"/>
          <w:kern w:val="0"/>
          <w:sz w:val="24"/>
          <w:szCs w:val="24"/>
        </w:rPr>
        <w:t>randomised</w:t>
      </w:r>
      <w:proofErr w:type="spellEnd"/>
      <w:r w:rsidRPr="00B51139">
        <w:rPr>
          <w:rFonts w:ascii="Book Antiqua" w:eastAsia="仿宋_GB2312" w:hAnsi="Book Antiqua" w:cs="宋体"/>
          <w:kern w:val="0"/>
          <w:sz w:val="24"/>
          <w:szCs w:val="24"/>
        </w:rPr>
        <w:t xml:space="preserve">, </w:t>
      </w:r>
      <w:proofErr w:type="gramStart"/>
      <w:r w:rsidRPr="00B51139">
        <w:rPr>
          <w:rFonts w:ascii="Book Antiqua" w:eastAsia="仿宋_GB2312" w:hAnsi="Book Antiqua" w:cs="宋体"/>
          <w:kern w:val="0"/>
          <w:sz w:val="24"/>
          <w:szCs w:val="24"/>
        </w:rPr>
        <w:t>double-blind</w:t>
      </w:r>
      <w:proofErr w:type="gramEnd"/>
      <w:r w:rsidRPr="00B51139">
        <w:rPr>
          <w:rFonts w:ascii="Book Antiqua" w:eastAsia="仿宋_GB2312" w:hAnsi="Book Antiqua" w:cs="宋体"/>
          <w:kern w:val="0"/>
          <w:sz w:val="24"/>
          <w:szCs w:val="24"/>
        </w:rPr>
        <w:t>, placebo-controlled</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trial.</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i/>
          <w:iCs/>
          <w:kern w:val="0"/>
          <w:sz w:val="24"/>
          <w:szCs w:val="24"/>
        </w:rPr>
        <w:t xml:space="preserve">Lancet </w:t>
      </w:r>
      <w:proofErr w:type="spellStart"/>
      <w:r w:rsidRPr="00B51139">
        <w:rPr>
          <w:rFonts w:ascii="Book Antiqua" w:eastAsia="仿宋_GB2312" w:hAnsi="Book Antiqua" w:cs="宋体"/>
          <w:i/>
          <w:iCs/>
          <w:kern w:val="0"/>
          <w:sz w:val="24"/>
          <w:szCs w:val="24"/>
        </w:rPr>
        <w:t>Oncol</w:t>
      </w:r>
      <w:proofErr w:type="spellEnd"/>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2015;</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16</w:t>
      </w:r>
      <w:r w:rsidRPr="00B51139">
        <w:rPr>
          <w:rFonts w:ascii="Book Antiqua" w:eastAsia="仿宋_GB2312" w:hAnsi="Book Antiqua" w:cs="宋体"/>
          <w:kern w:val="0"/>
          <w:sz w:val="24"/>
          <w:szCs w:val="24"/>
        </w:rPr>
        <w:t>:</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1344-1354 [PMID: 26361969 DOI: 10.1016/S1470-</w:t>
      </w:r>
      <w:proofErr w:type="gramStart"/>
      <w:r w:rsidRPr="00B51139">
        <w:rPr>
          <w:rFonts w:ascii="Book Antiqua" w:eastAsia="仿宋_GB2312" w:hAnsi="Book Antiqua" w:cs="宋体"/>
          <w:kern w:val="0"/>
          <w:sz w:val="24"/>
          <w:szCs w:val="24"/>
        </w:rPr>
        <w:t>2045(</w:t>
      </w:r>
      <w:proofErr w:type="gramEnd"/>
      <w:r w:rsidRPr="00B51139">
        <w:rPr>
          <w:rFonts w:ascii="Book Antiqua" w:eastAsia="仿宋_GB2312" w:hAnsi="Book Antiqua" w:cs="宋体"/>
          <w:kern w:val="0"/>
          <w:sz w:val="24"/>
          <w:szCs w:val="24"/>
        </w:rPr>
        <w:t>15)00198-9]</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8 </w:t>
      </w:r>
      <w:proofErr w:type="spellStart"/>
      <w:r w:rsidRPr="00B51139">
        <w:rPr>
          <w:rFonts w:ascii="Book Antiqua" w:eastAsia="仿宋_GB2312" w:hAnsi="Book Antiqua" w:cs="宋体"/>
          <w:b/>
          <w:bCs/>
          <w:kern w:val="0"/>
          <w:sz w:val="24"/>
          <w:szCs w:val="24"/>
        </w:rPr>
        <w:t>Lencioni</w:t>
      </w:r>
      <w:proofErr w:type="spellEnd"/>
      <w:r w:rsidRPr="00B51139">
        <w:rPr>
          <w:rFonts w:ascii="Book Antiqua" w:eastAsia="仿宋_GB2312" w:hAnsi="Book Antiqua" w:cs="宋体"/>
          <w:b/>
          <w:bCs/>
          <w:kern w:val="0"/>
          <w:sz w:val="24"/>
          <w:szCs w:val="24"/>
        </w:rPr>
        <w:t xml:space="preserve"> R</w:t>
      </w:r>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Llovet</w:t>
      </w:r>
      <w:proofErr w:type="spellEnd"/>
      <w:r w:rsidRPr="00B51139">
        <w:rPr>
          <w:rFonts w:ascii="Book Antiqua" w:eastAsia="仿宋_GB2312" w:hAnsi="Book Antiqua" w:cs="宋体"/>
          <w:kern w:val="0"/>
          <w:sz w:val="24"/>
          <w:szCs w:val="24"/>
        </w:rPr>
        <w:t xml:space="preserve"> JM, Han G, </w:t>
      </w:r>
      <w:proofErr w:type="spellStart"/>
      <w:r w:rsidRPr="00B51139">
        <w:rPr>
          <w:rFonts w:ascii="Book Antiqua" w:eastAsia="仿宋_GB2312" w:hAnsi="Book Antiqua" w:cs="宋体"/>
          <w:kern w:val="0"/>
          <w:sz w:val="24"/>
          <w:szCs w:val="24"/>
        </w:rPr>
        <w:t>Tak</w:t>
      </w:r>
      <w:proofErr w:type="spellEnd"/>
      <w:r w:rsidRPr="00B51139">
        <w:rPr>
          <w:rFonts w:ascii="Book Antiqua" w:eastAsia="仿宋_GB2312" w:hAnsi="Book Antiqua" w:cs="宋体"/>
          <w:kern w:val="0"/>
          <w:sz w:val="24"/>
          <w:szCs w:val="24"/>
        </w:rPr>
        <w:t xml:space="preserve"> WY, Yang J, </w:t>
      </w:r>
      <w:proofErr w:type="spellStart"/>
      <w:r w:rsidRPr="00B51139">
        <w:rPr>
          <w:rFonts w:ascii="Book Antiqua" w:eastAsia="仿宋_GB2312" w:hAnsi="Book Antiqua" w:cs="宋体"/>
          <w:kern w:val="0"/>
          <w:sz w:val="24"/>
          <w:szCs w:val="24"/>
        </w:rPr>
        <w:t>Guglielmi</w:t>
      </w:r>
      <w:proofErr w:type="spellEnd"/>
      <w:r w:rsidRPr="00B51139">
        <w:rPr>
          <w:rFonts w:ascii="Book Antiqua" w:eastAsia="仿宋_GB2312" w:hAnsi="Book Antiqua" w:cs="宋体"/>
          <w:kern w:val="0"/>
          <w:sz w:val="24"/>
          <w:szCs w:val="24"/>
        </w:rPr>
        <w:t xml:space="preserve"> A, Paik SW, </w:t>
      </w:r>
      <w:proofErr w:type="spellStart"/>
      <w:r w:rsidRPr="00B51139">
        <w:rPr>
          <w:rFonts w:ascii="Book Antiqua" w:eastAsia="仿宋_GB2312" w:hAnsi="Book Antiqua" w:cs="宋体"/>
          <w:kern w:val="0"/>
          <w:sz w:val="24"/>
          <w:szCs w:val="24"/>
        </w:rPr>
        <w:t>Reig</w:t>
      </w:r>
      <w:proofErr w:type="spellEnd"/>
      <w:r w:rsidRPr="00B51139">
        <w:rPr>
          <w:rFonts w:ascii="Book Antiqua" w:eastAsia="仿宋_GB2312" w:hAnsi="Book Antiqua" w:cs="宋体"/>
          <w:kern w:val="0"/>
          <w:sz w:val="24"/>
          <w:szCs w:val="24"/>
        </w:rPr>
        <w:t xml:space="preserve"> M, Kim do Y, </w:t>
      </w:r>
      <w:proofErr w:type="spellStart"/>
      <w:r w:rsidRPr="00B51139">
        <w:rPr>
          <w:rFonts w:ascii="Book Antiqua" w:eastAsia="仿宋_GB2312" w:hAnsi="Book Antiqua" w:cs="宋体"/>
          <w:kern w:val="0"/>
          <w:sz w:val="24"/>
          <w:szCs w:val="24"/>
        </w:rPr>
        <w:t>Chau</w:t>
      </w:r>
      <w:proofErr w:type="spellEnd"/>
      <w:r w:rsidRPr="00B51139">
        <w:rPr>
          <w:rFonts w:ascii="Book Antiqua" w:eastAsia="仿宋_GB2312" w:hAnsi="Book Antiqua" w:cs="宋体"/>
          <w:kern w:val="0"/>
          <w:sz w:val="24"/>
          <w:szCs w:val="24"/>
        </w:rPr>
        <w:t xml:space="preserve"> GY, Luca A, Del </w:t>
      </w:r>
      <w:proofErr w:type="spellStart"/>
      <w:r w:rsidRPr="00B51139">
        <w:rPr>
          <w:rFonts w:ascii="Book Antiqua" w:eastAsia="仿宋_GB2312" w:hAnsi="Book Antiqua" w:cs="宋体"/>
          <w:kern w:val="0"/>
          <w:sz w:val="24"/>
          <w:szCs w:val="24"/>
        </w:rPr>
        <w:t>Arbol</w:t>
      </w:r>
      <w:proofErr w:type="spellEnd"/>
      <w:r w:rsidRPr="00B51139">
        <w:rPr>
          <w:rFonts w:ascii="Book Antiqua" w:eastAsia="仿宋_GB2312" w:hAnsi="Book Antiqua" w:cs="宋体"/>
          <w:kern w:val="0"/>
          <w:sz w:val="24"/>
          <w:szCs w:val="24"/>
        </w:rPr>
        <w:t xml:space="preserve"> LR, </w:t>
      </w:r>
      <w:proofErr w:type="spellStart"/>
      <w:r w:rsidRPr="00B51139">
        <w:rPr>
          <w:rFonts w:ascii="Book Antiqua" w:eastAsia="仿宋_GB2312" w:hAnsi="Book Antiqua" w:cs="宋体"/>
          <w:kern w:val="0"/>
          <w:sz w:val="24"/>
          <w:szCs w:val="24"/>
        </w:rPr>
        <w:t>Leberre</w:t>
      </w:r>
      <w:proofErr w:type="spellEnd"/>
      <w:r w:rsidRPr="00B51139">
        <w:rPr>
          <w:rFonts w:ascii="Book Antiqua" w:eastAsia="仿宋_GB2312" w:hAnsi="Book Antiqua" w:cs="宋体"/>
          <w:kern w:val="0"/>
          <w:sz w:val="24"/>
          <w:szCs w:val="24"/>
        </w:rPr>
        <w:t xml:space="preserve"> MA, </w:t>
      </w:r>
      <w:proofErr w:type="spellStart"/>
      <w:r w:rsidRPr="00B51139">
        <w:rPr>
          <w:rFonts w:ascii="Book Antiqua" w:eastAsia="仿宋_GB2312" w:hAnsi="Book Antiqua" w:cs="宋体"/>
          <w:kern w:val="0"/>
          <w:sz w:val="24"/>
          <w:szCs w:val="24"/>
        </w:rPr>
        <w:t>Niu</w:t>
      </w:r>
      <w:proofErr w:type="spellEnd"/>
      <w:r w:rsidRPr="00B51139">
        <w:rPr>
          <w:rFonts w:ascii="Book Antiqua" w:eastAsia="仿宋_GB2312" w:hAnsi="Book Antiqua" w:cs="宋体"/>
          <w:kern w:val="0"/>
          <w:sz w:val="24"/>
          <w:szCs w:val="24"/>
        </w:rPr>
        <w:t xml:space="preserve"> W, Nicholson K, </w:t>
      </w:r>
      <w:proofErr w:type="spellStart"/>
      <w:r w:rsidRPr="00B51139">
        <w:rPr>
          <w:rFonts w:ascii="Book Antiqua" w:eastAsia="仿宋_GB2312" w:hAnsi="Book Antiqua" w:cs="宋体"/>
          <w:kern w:val="0"/>
          <w:sz w:val="24"/>
          <w:szCs w:val="24"/>
        </w:rPr>
        <w:t>Meinhardt</w:t>
      </w:r>
      <w:proofErr w:type="spellEnd"/>
      <w:r w:rsidRPr="00B51139">
        <w:rPr>
          <w:rFonts w:ascii="Book Antiqua" w:eastAsia="仿宋_GB2312" w:hAnsi="Book Antiqua" w:cs="宋体"/>
          <w:kern w:val="0"/>
          <w:sz w:val="24"/>
          <w:szCs w:val="24"/>
        </w:rPr>
        <w:t xml:space="preserve"> G, </w:t>
      </w:r>
      <w:proofErr w:type="spellStart"/>
      <w:r w:rsidRPr="00B51139">
        <w:rPr>
          <w:rFonts w:ascii="Book Antiqua" w:eastAsia="仿宋_GB2312" w:hAnsi="Book Antiqua" w:cs="宋体"/>
          <w:kern w:val="0"/>
          <w:sz w:val="24"/>
          <w:szCs w:val="24"/>
        </w:rPr>
        <w:t>Bruix</w:t>
      </w:r>
      <w:proofErr w:type="spellEnd"/>
      <w:r w:rsidRPr="00B51139">
        <w:rPr>
          <w:rFonts w:ascii="Book Antiqua" w:eastAsia="仿宋_GB2312" w:hAnsi="Book Antiqua" w:cs="宋体"/>
          <w:kern w:val="0"/>
          <w:sz w:val="24"/>
          <w:szCs w:val="24"/>
        </w:rPr>
        <w:t xml:space="preserve"> J.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or placebo plus TACE with doxorubicin-eluting beads for intermediate stage HCC: The SPACE trial. </w:t>
      </w:r>
      <w:r w:rsidRPr="00B51139">
        <w:rPr>
          <w:rFonts w:ascii="Book Antiqua" w:eastAsia="仿宋_GB2312" w:hAnsi="Book Antiqua" w:cs="宋体"/>
          <w:i/>
          <w:iCs/>
          <w:kern w:val="0"/>
          <w:sz w:val="24"/>
          <w:szCs w:val="24"/>
        </w:rPr>
        <w:t xml:space="preserve">J </w:t>
      </w:r>
      <w:proofErr w:type="spellStart"/>
      <w:r w:rsidRPr="00B51139">
        <w:rPr>
          <w:rFonts w:ascii="Book Antiqua" w:eastAsia="仿宋_GB2312" w:hAnsi="Book Antiqua" w:cs="宋体"/>
          <w:i/>
          <w:iCs/>
          <w:kern w:val="0"/>
          <w:sz w:val="24"/>
          <w:szCs w:val="24"/>
        </w:rPr>
        <w:t>Hepatol</w:t>
      </w:r>
      <w:proofErr w:type="spellEnd"/>
      <w:r w:rsidRPr="00B51139">
        <w:rPr>
          <w:rFonts w:ascii="Book Antiqua" w:eastAsia="仿宋_GB2312" w:hAnsi="Book Antiqua" w:cs="宋体"/>
          <w:kern w:val="0"/>
          <w:sz w:val="24"/>
          <w:szCs w:val="24"/>
        </w:rPr>
        <w:t> 2016; </w:t>
      </w:r>
      <w:r w:rsidRPr="00B51139">
        <w:rPr>
          <w:rFonts w:ascii="Book Antiqua" w:eastAsia="仿宋_GB2312" w:hAnsi="Book Antiqua" w:cs="宋体"/>
          <w:b/>
          <w:bCs/>
          <w:kern w:val="0"/>
          <w:sz w:val="24"/>
          <w:szCs w:val="24"/>
        </w:rPr>
        <w:t>64</w:t>
      </w:r>
      <w:r w:rsidRPr="00B51139">
        <w:rPr>
          <w:rFonts w:ascii="Book Antiqua" w:eastAsia="仿宋_GB2312" w:hAnsi="Book Antiqua" w:cs="宋体"/>
          <w:kern w:val="0"/>
          <w:sz w:val="24"/>
          <w:szCs w:val="24"/>
        </w:rPr>
        <w:t>: 1090-1098 [PMID: 26809111 DOI: 10.1016/j.jhep.2016.01.012]</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9 </w:t>
      </w:r>
      <w:proofErr w:type="spellStart"/>
      <w:r w:rsidRPr="00B51139">
        <w:rPr>
          <w:rFonts w:ascii="Book Antiqua" w:eastAsia="仿宋_GB2312" w:hAnsi="Book Antiqua" w:cs="宋体"/>
          <w:b/>
          <w:bCs/>
          <w:kern w:val="0"/>
          <w:sz w:val="24"/>
          <w:szCs w:val="24"/>
        </w:rPr>
        <w:t>Kudo</w:t>
      </w:r>
      <w:proofErr w:type="spellEnd"/>
      <w:r w:rsidRPr="00B51139">
        <w:rPr>
          <w:rFonts w:ascii="Book Antiqua" w:eastAsia="仿宋_GB2312" w:hAnsi="Book Antiqua" w:cs="宋体"/>
          <w:b/>
          <w:bCs/>
          <w:kern w:val="0"/>
          <w:sz w:val="24"/>
          <w:szCs w:val="24"/>
        </w:rPr>
        <w:t xml:space="preserve"> M</w:t>
      </w:r>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Imanaka</w:t>
      </w:r>
      <w:proofErr w:type="spellEnd"/>
      <w:r w:rsidRPr="00B51139">
        <w:rPr>
          <w:rFonts w:ascii="Book Antiqua" w:eastAsia="仿宋_GB2312" w:hAnsi="Book Antiqua" w:cs="宋体"/>
          <w:kern w:val="0"/>
          <w:sz w:val="24"/>
          <w:szCs w:val="24"/>
        </w:rPr>
        <w:t xml:space="preserve"> K, </w:t>
      </w:r>
      <w:proofErr w:type="spellStart"/>
      <w:r w:rsidRPr="00B51139">
        <w:rPr>
          <w:rFonts w:ascii="Book Antiqua" w:eastAsia="仿宋_GB2312" w:hAnsi="Book Antiqua" w:cs="宋体"/>
          <w:kern w:val="0"/>
          <w:sz w:val="24"/>
          <w:szCs w:val="24"/>
        </w:rPr>
        <w:t>Chida</w:t>
      </w:r>
      <w:proofErr w:type="spellEnd"/>
      <w:r w:rsidRPr="00B51139">
        <w:rPr>
          <w:rFonts w:ascii="Book Antiqua" w:eastAsia="仿宋_GB2312" w:hAnsi="Book Antiqua" w:cs="宋体"/>
          <w:kern w:val="0"/>
          <w:sz w:val="24"/>
          <w:szCs w:val="24"/>
        </w:rPr>
        <w:t xml:space="preserve"> N, </w:t>
      </w:r>
      <w:proofErr w:type="spellStart"/>
      <w:r w:rsidRPr="00B51139">
        <w:rPr>
          <w:rFonts w:ascii="Book Antiqua" w:eastAsia="仿宋_GB2312" w:hAnsi="Book Antiqua" w:cs="宋体"/>
          <w:kern w:val="0"/>
          <w:sz w:val="24"/>
          <w:szCs w:val="24"/>
        </w:rPr>
        <w:t>Nakachi</w:t>
      </w:r>
      <w:proofErr w:type="spellEnd"/>
      <w:r w:rsidRPr="00B51139">
        <w:rPr>
          <w:rFonts w:ascii="Book Antiqua" w:eastAsia="仿宋_GB2312" w:hAnsi="Book Antiqua" w:cs="宋体"/>
          <w:kern w:val="0"/>
          <w:sz w:val="24"/>
          <w:szCs w:val="24"/>
        </w:rPr>
        <w:t xml:space="preserve"> K, </w:t>
      </w:r>
      <w:proofErr w:type="spellStart"/>
      <w:r w:rsidRPr="00B51139">
        <w:rPr>
          <w:rFonts w:ascii="Book Antiqua" w:eastAsia="仿宋_GB2312" w:hAnsi="Book Antiqua" w:cs="宋体"/>
          <w:kern w:val="0"/>
          <w:sz w:val="24"/>
          <w:szCs w:val="24"/>
        </w:rPr>
        <w:t>Tak</w:t>
      </w:r>
      <w:proofErr w:type="spellEnd"/>
      <w:r w:rsidRPr="00B51139">
        <w:rPr>
          <w:rFonts w:ascii="Book Antiqua" w:eastAsia="仿宋_GB2312" w:hAnsi="Book Antiqua" w:cs="宋体"/>
          <w:kern w:val="0"/>
          <w:sz w:val="24"/>
          <w:szCs w:val="24"/>
        </w:rPr>
        <w:t xml:space="preserve"> WY, </w:t>
      </w:r>
      <w:proofErr w:type="spellStart"/>
      <w:r w:rsidRPr="00B51139">
        <w:rPr>
          <w:rFonts w:ascii="Book Antiqua" w:eastAsia="仿宋_GB2312" w:hAnsi="Book Antiqua" w:cs="宋体"/>
          <w:kern w:val="0"/>
          <w:sz w:val="24"/>
          <w:szCs w:val="24"/>
        </w:rPr>
        <w:t>Takayama</w:t>
      </w:r>
      <w:proofErr w:type="spellEnd"/>
      <w:r w:rsidRPr="00B51139">
        <w:rPr>
          <w:rFonts w:ascii="Book Antiqua" w:eastAsia="仿宋_GB2312" w:hAnsi="Book Antiqua" w:cs="宋体"/>
          <w:kern w:val="0"/>
          <w:sz w:val="24"/>
          <w:szCs w:val="24"/>
        </w:rPr>
        <w:t xml:space="preserve"> T, Yoon JH, Hori T, </w:t>
      </w:r>
      <w:proofErr w:type="spellStart"/>
      <w:r w:rsidRPr="00B51139">
        <w:rPr>
          <w:rFonts w:ascii="Book Antiqua" w:eastAsia="仿宋_GB2312" w:hAnsi="Book Antiqua" w:cs="宋体"/>
          <w:kern w:val="0"/>
          <w:sz w:val="24"/>
          <w:szCs w:val="24"/>
        </w:rPr>
        <w:t>Kumada</w:t>
      </w:r>
      <w:proofErr w:type="spellEnd"/>
      <w:r w:rsidRPr="00B51139">
        <w:rPr>
          <w:rFonts w:ascii="Book Antiqua" w:eastAsia="仿宋_GB2312" w:hAnsi="Book Antiqua" w:cs="宋体"/>
          <w:kern w:val="0"/>
          <w:sz w:val="24"/>
          <w:szCs w:val="24"/>
        </w:rPr>
        <w:t xml:space="preserve"> H, Hayashi N, Kaneko S, </w:t>
      </w:r>
      <w:proofErr w:type="spellStart"/>
      <w:r w:rsidRPr="00B51139">
        <w:rPr>
          <w:rFonts w:ascii="Book Antiqua" w:eastAsia="仿宋_GB2312" w:hAnsi="Book Antiqua" w:cs="宋体"/>
          <w:kern w:val="0"/>
          <w:sz w:val="24"/>
          <w:szCs w:val="24"/>
        </w:rPr>
        <w:t>Tsubouchi</w:t>
      </w:r>
      <w:proofErr w:type="spellEnd"/>
      <w:r w:rsidRPr="00B51139">
        <w:rPr>
          <w:rFonts w:ascii="Book Antiqua" w:eastAsia="仿宋_GB2312" w:hAnsi="Book Antiqua" w:cs="宋体"/>
          <w:kern w:val="0"/>
          <w:sz w:val="24"/>
          <w:szCs w:val="24"/>
        </w:rPr>
        <w:t xml:space="preserve"> H, </w:t>
      </w:r>
      <w:proofErr w:type="spellStart"/>
      <w:r w:rsidRPr="00B51139">
        <w:rPr>
          <w:rFonts w:ascii="Book Antiqua" w:eastAsia="仿宋_GB2312" w:hAnsi="Book Antiqua" w:cs="宋体"/>
          <w:kern w:val="0"/>
          <w:sz w:val="24"/>
          <w:szCs w:val="24"/>
        </w:rPr>
        <w:t>Suh</w:t>
      </w:r>
      <w:proofErr w:type="spellEnd"/>
      <w:r w:rsidRPr="00B51139">
        <w:rPr>
          <w:rFonts w:ascii="Book Antiqua" w:eastAsia="仿宋_GB2312" w:hAnsi="Book Antiqua" w:cs="宋体"/>
          <w:kern w:val="0"/>
          <w:sz w:val="24"/>
          <w:szCs w:val="24"/>
        </w:rPr>
        <w:t xml:space="preserve"> DJ, </w:t>
      </w:r>
      <w:proofErr w:type="spellStart"/>
      <w:r w:rsidRPr="00B51139">
        <w:rPr>
          <w:rFonts w:ascii="Book Antiqua" w:eastAsia="仿宋_GB2312" w:hAnsi="Book Antiqua" w:cs="宋体"/>
          <w:kern w:val="0"/>
          <w:sz w:val="24"/>
          <w:szCs w:val="24"/>
        </w:rPr>
        <w:t>Furuse</w:t>
      </w:r>
      <w:proofErr w:type="spellEnd"/>
      <w:r w:rsidRPr="00B51139">
        <w:rPr>
          <w:rFonts w:ascii="Book Antiqua" w:eastAsia="仿宋_GB2312" w:hAnsi="Book Antiqua" w:cs="宋体"/>
          <w:kern w:val="0"/>
          <w:sz w:val="24"/>
          <w:szCs w:val="24"/>
        </w:rPr>
        <w:t xml:space="preserve"> J, </w:t>
      </w:r>
      <w:proofErr w:type="spellStart"/>
      <w:r w:rsidRPr="00B51139">
        <w:rPr>
          <w:rFonts w:ascii="Book Antiqua" w:eastAsia="仿宋_GB2312" w:hAnsi="Book Antiqua" w:cs="宋体"/>
          <w:kern w:val="0"/>
          <w:sz w:val="24"/>
          <w:szCs w:val="24"/>
        </w:rPr>
        <w:t>Okusaka</w:t>
      </w:r>
      <w:proofErr w:type="spellEnd"/>
      <w:r w:rsidRPr="00B51139">
        <w:rPr>
          <w:rFonts w:ascii="Book Antiqua" w:eastAsia="仿宋_GB2312" w:hAnsi="Book Antiqua" w:cs="宋体"/>
          <w:kern w:val="0"/>
          <w:sz w:val="24"/>
          <w:szCs w:val="24"/>
        </w:rPr>
        <w:t xml:space="preserve"> T, Tanaka K, Matsui O, Wada M, Yamaguchi I, </w:t>
      </w:r>
      <w:proofErr w:type="spellStart"/>
      <w:r w:rsidRPr="00B51139">
        <w:rPr>
          <w:rFonts w:ascii="Book Antiqua" w:eastAsia="仿宋_GB2312" w:hAnsi="Book Antiqua" w:cs="宋体"/>
          <w:kern w:val="0"/>
          <w:sz w:val="24"/>
          <w:szCs w:val="24"/>
        </w:rPr>
        <w:t>Ohya</w:t>
      </w:r>
      <w:proofErr w:type="spellEnd"/>
      <w:r w:rsidRPr="00B51139">
        <w:rPr>
          <w:rFonts w:ascii="Book Antiqua" w:eastAsia="仿宋_GB2312" w:hAnsi="Book Antiqua" w:cs="宋体"/>
          <w:kern w:val="0"/>
          <w:sz w:val="24"/>
          <w:szCs w:val="24"/>
        </w:rPr>
        <w:t xml:space="preserve"> T, </w:t>
      </w:r>
      <w:proofErr w:type="spellStart"/>
      <w:r w:rsidRPr="00B51139">
        <w:rPr>
          <w:rFonts w:ascii="Book Antiqua" w:eastAsia="仿宋_GB2312" w:hAnsi="Book Antiqua" w:cs="宋体"/>
          <w:kern w:val="0"/>
          <w:sz w:val="24"/>
          <w:szCs w:val="24"/>
        </w:rPr>
        <w:t>Meinhardt</w:t>
      </w:r>
      <w:proofErr w:type="spellEnd"/>
      <w:r w:rsidRPr="00B51139">
        <w:rPr>
          <w:rFonts w:ascii="Book Antiqua" w:eastAsia="仿宋_GB2312" w:hAnsi="Book Antiqua" w:cs="宋体"/>
          <w:kern w:val="0"/>
          <w:sz w:val="24"/>
          <w:szCs w:val="24"/>
        </w:rPr>
        <w:t xml:space="preserve"> G, </w:t>
      </w:r>
      <w:proofErr w:type="spellStart"/>
      <w:r w:rsidRPr="00B51139">
        <w:rPr>
          <w:rFonts w:ascii="Book Antiqua" w:eastAsia="仿宋_GB2312" w:hAnsi="Book Antiqua" w:cs="宋体"/>
          <w:kern w:val="0"/>
          <w:sz w:val="24"/>
          <w:szCs w:val="24"/>
        </w:rPr>
        <w:t>Okita</w:t>
      </w:r>
      <w:proofErr w:type="spellEnd"/>
      <w:r w:rsidRPr="00B51139">
        <w:rPr>
          <w:rFonts w:ascii="Book Antiqua" w:eastAsia="仿宋_GB2312" w:hAnsi="Book Antiqua" w:cs="宋体"/>
          <w:kern w:val="0"/>
          <w:sz w:val="24"/>
          <w:szCs w:val="24"/>
        </w:rPr>
        <w:t xml:space="preserve"> K. Phase III study of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after </w:t>
      </w:r>
      <w:proofErr w:type="spellStart"/>
      <w:r w:rsidRPr="00B51139">
        <w:rPr>
          <w:rFonts w:ascii="Book Antiqua" w:eastAsia="仿宋_GB2312" w:hAnsi="Book Antiqua" w:cs="宋体"/>
          <w:kern w:val="0"/>
          <w:sz w:val="24"/>
          <w:szCs w:val="24"/>
        </w:rPr>
        <w:t>transarterial</w:t>
      </w:r>
      <w:proofErr w:type="spellEnd"/>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chemoembolisation</w:t>
      </w:r>
      <w:proofErr w:type="spellEnd"/>
      <w:r w:rsidRPr="00B51139">
        <w:rPr>
          <w:rFonts w:ascii="Book Antiqua" w:eastAsia="仿宋_GB2312" w:hAnsi="Book Antiqua" w:cs="宋体"/>
          <w:kern w:val="0"/>
          <w:sz w:val="24"/>
          <w:szCs w:val="24"/>
        </w:rPr>
        <w:t xml:space="preserve"> in Japanese and Korean patients with </w:t>
      </w:r>
      <w:proofErr w:type="spellStart"/>
      <w:r w:rsidRPr="00B51139">
        <w:rPr>
          <w:rFonts w:ascii="Book Antiqua" w:eastAsia="仿宋_GB2312" w:hAnsi="Book Antiqua" w:cs="宋体"/>
          <w:kern w:val="0"/>
          <w:sz w:val="24"/>
          <w:szCs w:val="24"/>
        </w:rPr>
        <w:t>unresectable</w:t>
      </w:r>
      <w:proofErr w:type="spellEnd"/>
      <w:r w:rsidRPr="00B51139">
        <w:rPr>
          <w:rFonts w:ascii="Book Antiqua" w:eastAsia="仿宋_GB2312" w:hAnsi="Book Antiqua" w:cs="宋体"/>
          <w:kern w:val="0"/>
          <w:sz w:val="24"/>
          <w:szCs w:val="24"/>
        </w:rPr>
        <w:t xml:space="preserve"> hepatocellular carcinoma.</w:t>
      </w:r>
      <w:r w:rsidRPr="00B51139">
        <w:rPr>
          <w:rFonts w:ascii="Book Antiqua" w:eastAsia="仿宋_GB2312" w:hAnsi="Book Antiqua" w:cs="宋体" w:hint="eastAsia"/>
          <w:kern w:val="0"/>
          <w:sz w:val="24"/>
          <w:szCs w:val="24"/>
        </w:rPr>
        <w:t xml:space="preserve"> </w:t>
      </w:r>
      <w:proofErr w:type="spellStart"/>
      <w:r w:rsidRPr="00B51139">
        <w:rPr>
          <w:rFonts w:ascii="Book Antiqua" w:eastAsia="仿宋_GB2312" w:hAnsi="Book Antiqua" w:cs="宋体"/>
          <w:i/>
          <w:iCs/>
          <w:kern w:val="0"/>
          <w:sz w:val="24"/>
          <w:szCs w:val="24"/>
        </w:rPr>
        <w:t>Eur</w:t>
      </w:r>
      <w:proofErr w:type="spellEnd"/>
      <w:r w:rsidRPr="00B51139">
        <w:rPr>
          <w:rFonts w:ascii="Book Antiqua" w:eastAsia="仿宋_GB2312" w:hAnsi="Book Antiqua" w:cs="宋体"/>
          <w:i/>
          <w:iCs/>
          <w:kern w:val="0"/>
          <w:sz w:val="24"/>
          <w:szCs w:val="24"/>
        </w:rPr>
        <w:t xml:space="preserve"> J Cancer</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2011;</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47</w:t>
      </w:r>
      <w:r w:rsidRPr="00B51139">
        <w:rPr>
          <w:rFonts w:ascii="Book Antiqua" w:eastAsia="仿宋_GB2312" w:hAnsi="Book Antiqua" w:cs="宋体"/>
          <w:kern w:val="0"/>
          <w:sz w:val="24"/>
          <w:szCs w:val="24"/>
        </w:rPr>
        <w:t>: 2117-2127 [PMID: 21664811 DOI: 10.1016/j.ejca.2011.05.007]</w:t>
      </w:r>
    </w:p>
    <w:p w:rsidR="00B51139" w:rsidRPr="00B51139" w:rsidRDefault="00B51139" w:rsidP="00B51139">
      <w:pPr>
        <w:widowControl/>
        <w:spacing w:line="360" w:lineRule="auto"/>
        <w:rPr>
          <w:rFonts w:ascii="Book Antiqua" w:eastAsia="仿宋_GB2312" w:hAnsi="Book Antiqua" w:cs="宋体"/>
          <w:kern w:val="0"/>
          <w:sz w:val="24"/>
          <w:szCs w:val="24"/>
        </w:rPr>
      </w:pPr>
      <w:proofErr w:type="gramStart"/>
      <w:r w:rsidRPr="00B51139">
        <w:rPr>
          <w:rFonts w:ascii="Book Antiqua" w:eastAsia="仿宋_GB2312" w:hAnsi="Book Antiqua" w:cs="宋体"/>
          <w:kern w:val="0"/>
          <w:sz w:val="24"/>
          <w:szCs w:val="24"/>
        </w:rPr>
        <w:t>10 </w:t>
      </w:r>
      <w:proofErr w:type="spellStart"/>
      <w:r w:rsidRPr="00B51139">
        <w:rPr>
          <w:rFonts w:ascii="Book Antiqua" w:eastAsia="仿宋_GB2312" w:hAnsi="Book Antiqua" w:cs="宋体"/>
          <w:b/>
          <w:bCs/>
          <w:kern w:val="0"/>
          <w:sz w:val="24"/>
          <w:szCs w:val="24"/>
        </w:rPr>
        <w:t>Zhong</w:t>
      </w:r>
      <w:proofErr w:type="spellEnd"/>
      <w:r w:rsidRPr="00B51139">
        <w:rPr>
          <w:rFonts w:ascii="Book Antiqua" w:eastAsia="仿宋_GB2312" w:hAnsi="Book Antiqua" w:cs="宋体"/>
          <w:b/>
          <w:bCs/>
          <w:kern w:val="0"/>
          <w:sz w:val="24"/>
          <w:szCs w:val="24"/>
        </w:rPr>
        <w:t xml:space="preserve"> JH</w:t>
      </w:r>
      <w:r w:rsidRPr="00B51139">
        <w:rPr>
          <w:rFonts w:ascii="Book Antiqua" w:eastAsia="仿宋_GB2312" w:hAnsi="Book Antiqua" w:cs="宋体"/>
          <w:kern w:val="0"/>
          <w:sz w:val="24"/>
          <w:szCs w:val="24"/>
        </w:rPr>
        <w:t>.</w:t>
      </w:r>
      <w:proofErr w:type="gramEnd"/>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 xml:space="preserve">The STORM trial and beyond: narrowing the horizon of adjuvant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for postoperative hepatocellular carcinoma. </w:t>
      </w:r>
      <w:proofErr w:type="spellStart"/>
      <w:r w:rsidRPr="00B51139">
        <w:rPr>
          <w:rFonts w:ascii="Book Antiqua" w:eastAsia="仿宋_GB2312" w:hAnsi="Book Antiqua" w:cs="宋体"/>
          <w:i/>
          <w:iCs/>
          <w:kern w:val="0"/>
          <w:sz w:val="24"/>
          <w:szCs w:val="24"/>
        </w:rPr>
        <w:t>Tumour</w:t>
      </w:r>
      <w:proofErr w:type="spellEnd"/>
      <w:r w:rsidRPr="00B51139">
        <w:rPr>
          <w:rFonts w:ascii="Book Antiqua" w:eastAsia="仿宋_GB2312" w:hAnsi="Book Antiqua" w:cs="宋体"/>
          <w:i/>
          <w:iCs/>
          <w:kern w:val="0"/>
          <w:sz w:val="24"/>
          <w:szCs w:val="24"/>
        </w:rPr>
        <w:t xml:space="preserve"> </w:t>
      </w:r>
      <w:proofErr w:type="spellStart"/>
      <w:r w:rsidRPr="00B51139">
        <w:rPr>
          <w:rFonts w:ascii="Book Antiqua" w:eastAsia="仿宋_GB2312" w:hAnsi="Book Antiqua" w:cs="宋体"/>
          <w:i/>
          <w:iCs/>
          <w:kern w:val="0"/>
          <w:sz w:val="24"/>
          <w:szCs w:val="24"/>
        </w:rPr>
        <w:t>Biol</w:t>
      </w:r>
      <w:proofErr w:type="spellEnd"/>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2015;</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36</w:t>
      </w:r>
      <w:r w:rsidRPr="00B51139">
        <w:rPr>
          <w:rFonts w:ascii="Book Antiqua" w:eastAsia="仿宋_GB2312" w:hAnsi="Book Antiqua" w:cs="宋体"/>
          <w:kern w:val="0"/>
          <w:sz w:val="24"/>
          <w:szCs w:val="24"/>
        </w:rPr>
        <w:t>: 8271-8272 [PMID: 26499777 DOI: 10.1007/s13277-015-4279-0]</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11 </w:t>
      </w:r>
      <w:proofErr w:type="spellStart"/>
      <w:r w:rsidRPr="00B51139">
        <w:rPr>
          <w:rFonts w:ascii="Book Antiqua" w:eastAsia="仿宋_GB2312" w:hAnsi="Book Antiqua" w:cs="宋体"/>
          <w:b/>
          <w:bCs/>
          <w:kern w:val="0"/>
          <w:sz w:val="24"/>
          <w:szCs w:val="24"/>
        </w:rPr>
        <w:t>Pàez-Ribes</w:t>
      </w:r>
      <w:proofErr w:type="spellEnd"/>
      <w:r w:rsidRPr="00B51139">
        <w:rPr>
          <w:rFonts w:ascii="Book Antiqua" w:eastAsia="仿宋_GB2312" w:hAnsi="Book Antiqua" w:cs="宋体"/>
          <w:b/>
          <w:bCs/>
          <w:kern w:val="0"/>
          <w:sz w:val="24"/>
          <w:szCs w:val="24"/>
        </w:rPr>
        <w:t xml:space="preserve"> M</w:t>
      </w:r>
      <w:r w:rsidRPr="00B51139">
        <w:rPr>
          <w:rFonts w:ascii="Book Antiqua" w:eastAsia="仿宋_GB2312" w:hAnsi="Book Antiqua" w:cs="宋体"/>
          <w:kern w:val="0"/>
          <w:sz w:val="24"/>
          <w:szCs w:val="24"/>
        </w:rPr>
        <w:t xml:space="preserve">, Allen E, </w:t>
      </w:r>
      <w:proofErr w:type="spellStart"/>
      <w:r w:rsidRPr="00B51139">
        <w:rPr>
          <w:rFonts w:ascii="Book Antiqua" w:eastAsia="仿宋_GB2312" w:hAnsi="Book Antiqua" w:cs="宋体"/>
          <w:kern w:val="0"/>
          <w:sz w:val="24"/>
          <w:szCs w:val="24"/>
        </w:rPr>
        <w:t>Hudock</w:t>
      </w:r>
      <w:proofErr w:type="spellEnd"/>
      <w:r w:rsidRPr="00B51139">
        <w:rPr>
          <w:rFonts w:ascii="Book Antiqua" w:eastAsia="仿宋_GB2312" w:hAnsi="Book Antiqua" w:cs="宋体"/>
          <w:kern w:val="0"/>
          <w:sz w:val="24"/>
          <w:szCs w:val="24"/>
        </w:rPr>
        <w:t xml:space="preserve"> J, Takeda T, </w:t>
      </w:r>
      <w:proofErr w:type="spellStart"/>
      <w:r w:rsidRPr="00B51139">
        <w:rPr>
          <w:rFonts w:ascii="Book Antiqua" w:eastAsia="仿宋_GB2312" w:hAnsi="Book Antiqua" w:cs="宋体"/>
          <w:kern w:val="0"/>
          <w:sz w:val="24"/>
          <w:szCs w:val="24"/>
        </w:rPr>
        <w:t>Okuyama</w:t>
      </w:r>
      <w:proofErr w:type="spellEnd"/>
      <w:r w:rsidRPr="00B51139">
        <w:rPr>
          <w:rFonts w:ascii="Book Antiqua" w:eastAsia="仿宋_GB2312" w:hAnsi="Book Antiqua" w:cs="宋体"/>
          <w:kern w:val="0"/>
          <w:sz w:val="24"/>
          <w:szCs w:val="24"/>
        </w:rPr>
        <w:t xml:space="preserve"> H, </w:t>
      </w:r>
      <w:proofErr w:type="spellStart"/>
      <w:r w:rsidRPr="00B51139">
        <w:rPr>
          <w:rFonts w:ascii="Book Antiqua" w:eastAsia="仿宋_GB2312" w:hAnsi="Book Antiqua" w:cs="宋体"/>
          <w:kern w:val="0"/>
          <w:sz w:val="24"/>
          <w:szCs w:val="24"/>
        </w:rPr>
        <w:t>Viñals</w:t>
      </w:r>
      <w:proofErr w:type="spellEnd"/>
      <w:r w:rsidRPr="00B51139">
        <w:rPr>
          <w:rFonts w:ascii="Book Antiqua" w:eastAsia="仿宋_GB2312" w:hAnsi="Book Antiqua" w:cs="宋体"/>
          <w:kern w:val="0"/>
          <w:sz w:val="24"/>
          <w:szCs w:val="24"/>
        </w:rPr>
        <w:t xml:space="preserve"> F, Inoue M, </w:t>
      </w:r>
      <w:proofErr w:type="spellStart"/>
      <w:r w:rsidRPr="00B51139">
        <w:rPr>
          <w:rFonts w:ascii="Book Antiqua" w:eastAsia="仿宋_GB2312" w:hAnsi="Book Antiqua" w:cs="宋体"/>
          <w:kern w:val="0"/>
          <w:sz w:val="24"/>
          <w:szCs w:val="24"/>
        </w:rPr>
        <w:t>Bergers</w:t>
      </w:r>
      <w:proofErr w:type="spellEnd"/>
      <w:r w:rsidRPr="00B51139">
        <w:rPr>
          <w:rFonts w:ascii="Book Antiqua" w:eastAsia="仿宋_GB2312" w:hAnsi="Book Antiqua" w:cs="宋体"/>
          <w:kern w:val="0"/>
          <w:sz w:val="24"/>
          <w:szCs w:val="24"/>
        </w:rPr>
        <w:t xml:space="preserve"> G, </w:t>
      </w:r>
      <w:proofErr w:type="spellStart"/>
      <w:r w:rsidRPr="00B51139">
        <w:rPr>
          <w:rFonts w:ascii="Book Antiqua" w:eastAsia="仿宋_GB2312" w:hAnsi="Book Antiqua" w:cs="宋体"/>
          <w:kern w:val="0"/>
          <w:sz w:val="24"/>
          <w:szCs w:val="24"/>
        </w:rPr>
        <w:t>Hanahan</w:t>
      </w:r>
      <w:proofErr w:type="spellEnd"/>
      <w:r w:rsidRPr="00B51139">
        <w:rPr>
          <w:rFonts w:ascii="Book Antiqua" w:eastAsia="仿宋_GB2312" w:hAnsi="Book Antiqua" w:cs="宋体"/>
          <w:kern w:val="0"/>
          <w:sz w:val="24"/>
          <w:szCs w:val="24"/>
        </w:rPr>
        <w:t xml:space="preserve"> D, Casanovas O. </w:t>
      </w:r>
      <w:proofErr w:type="spellStart"/>
      <w:r w:rsidRPr="00B51139">
        <w:rPr>
          <w:rFonts w:ascii="Book Antiqua" w:eastAsia="仿宋_GB2312" w:hAnsi="Book Antiqua" w:cs="宋体"/>
          <w:kern w:val="0"/>
          <w:sz w:val="24"/>
          <w:szCs w:val="24"/>
        </w:rPr>
        <w:t>Antiangiogenic</w:t>
      </w:r>
      <w:proofErr w:type="spellEnd"/>
      <w:r w:rsidRPr="00B51139">
        <w:rPr>
          <w:rFonts w:ascii="Book Antiqua" w:eastAsia="仿宋_GB2312" w:hAnsi="Book Antiqua" w:cs="宋体"/>
          <w:kern w:val="0"/>
          <w:sz w:val="24"/>
          <w:szCs w:val="24"/>
        </w:rPr>
        <w:t xml:space="preserve"> therapy elicits malignant progression of tumors to increased local invasion and distant metastasis.</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i/>
          <w:iCs/>
          <w:kern w:val="0"/>
          <w:sz w:val="24"/>
          <w:szCs w:val="24"/>
        </w:rPr>
        <w:t>Cancer Cell</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2009;</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15</w:t>
      </w:r>
      <w:r w:rsidRPr="00B51139">
        <w:rPr>
          <w:rFonts w:ascii="Book Antiqua" w:eastAsia="仿宋_GB2312" w:hAnsi="Book Antiqua" w:cs="宋体"/>
          <w:kern w:val="0"/>
          <w:sz w:val="24"/>
          <w:szCs w:val="24"/>
        </w:rPr>
        <w:t>: 220-231 [PMID: 19249680 DOI: 10.1016/j.ccr.2009.01.027]</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12 </w:t>
      </w:r>
      <w:r w:rsidRPr="00B51139">
        <w:rPr>
          <w:rFonts w:ascii="Book Antiqua" w:eastAsia="仿宋_GB2312" w:hAnsi="Book Antiqua" w:cs="宋体"/>
          <w:b/>
          <w:bCs/>
          <w:kern w:val="0"/>
          <w:sz w:val="24"/>
          <w:szCs w:val="24"/>
        </w:rPr>
        <w:t>Mancuso MR</w:t>
      </w:r>
      <w:r w:rsidRPr="00B51139">
        <w:rPr>
          <w:rFonts w:ascii="Book Antiqua" w:eastAsia="仿宋_GB2312" w:hAnsi="Book Antiqua" w:cs="宋体"/>
          <w:kern w:val="0"/>
          <w:sz w:val="24"/>
          <w:szCs w:val="24"/>
        </w:rPr>
        <w:t xml:space="preserve">, Davis R, </w:t>
      </w:r>
      <w:proofErr w:type="spellStart"/>
      <w:r w:rsidRPr="00B51139">
        <w:rPr>
          <w:rFonts w:ascii="Book Antiqua" w:eastAsia="仿宋_GB2312" w:hAnsi="Book Antiqua" w:cs="宋体"/>
          <w:kern w:val="0"/>
          <w:sz w:val="24"/>
          <w:szCs w:val="24"/>
        </w:rPr>
        <w:t>Norberg</w:t>
      </w:r>
      <w:proofErr w:type="spellEnd"/>
      <w:r w:rsidRPr="00B51139">
        <w:rPr>
          <w:rFonts w:ascii="Book Antiqua" w:eastAsia="仿宋_GB2312" w:hAnsi="Book Antiqua" w:cs="宋体"/>
          <w:kern w:val="0"/>
          <w:sz w:val="24"/>
          <w:szCs w:val="24"/>
        </w:rPr>
        <w:t xml:space="preserve"> SM, O'Brien S, </w:t>
      </w:r>
      <w:proofErr w:type="spellStart"/>
      <w:r w:rsidRPr="00B51139">
        <w:rPr>
          <w:rFonts w:ascii="Book Antiqua" w:eastAsia="仿宋_GB2312" w:hAnsi="Book Antiqua" w:cs="宋体"/>
          <w:kern w:val="0"/>
          <w:sz w:val="24"/>
          <w:szCs w:val="24"/>
        </w:rPr>
        <w:t>Sennino</w:t>
      </w:r>
      <w:proofErr w:type="spellEnd"/>
      <w:r w:rsidRPr="00B51139">
        <w:rPr>
          <w:rFonts w:ascii="Book Antiqua" w:eastAsia="仿宋_GB2312" w:hAnsi="Book Antiqua" w:cs="宋体"/>
          <w:kern w:val="0"/>
          <w:sz w:val="24"/>
          <w:szCs w:val="24"/>
        </w:rPr>
        <w:t xml:space="preserve"> B, Nakahara T, Yao VJ, </w:t>
      </w:r>
      <w:proofErr w:type="spellStart"/>
      <w:r w:rsidRPr="00B51139">
        <w:rPr>
          <w:rFonts w:ascii="Book Antiqua" w:eastAsia="仿宋_GB2312" w:hAnsi="Book Antiqua" w:cs="宋体"/>
          <w:kern w:val="0"/>
          <w:sz w:val="24"/>
          <w:szCs w:val="24"/>
        </w:rPr>
        <w:t>Inai</w:t>
      </w:r>
      <w:proofErr w:type="spellEnd"/>
      <w:r w:rsidRPr="00B51139">
        <w:rPr>
          <w:rFonts w:ascii="Book Antiqua" w:eastAsia="仿宋_GB2312" w:hAnsi="Book Antiqua" w:cs="宋体"/>
          <w:kern w:val="0"/>
          <w:sz w:val="24"/>
          <w:szCs w:val="24"/>
        </w:rPr>
        <w:t xml:space="preserve"> T, Brooks P, </w:t>
      </w:r>
      <w:proofErr w:type="spellStart"/>
      <w:r w:rsidRPr="00B51139">
        <w:rPr>
          <w:rFonts w:ascii="Book Antiqua" w:eastAsia="仿宋_GB2312" w:hAnsi="Book Antiqua" w:cs="宋体"/>
          <w:kern w:val="0"/>
          <w:sz w:val="24"/>
          <w:szCs w:val="24"/>
        </w:rPr>
        <w:t>Freimark</w:t>
      </w:r>
      <w:proofErr w:type="spellEnd"/>
      <w:r w:rsidRPr="00B51139">
        <w:rPr>
          <w:rFonts w:ascii="Book Antiqua" w:eastAsia="仿宋_GB2312" w:hAnsi="Book Antiqua" w:cs="宋体"/>
          <w:kern w:val="0"/>
          <w:sz w:val="24"/>
          <w:szCs w:val="24"/>
        </w:rPr>
        <w:t xml:space="preserve"> B, </w:t>
      </w:r>
      <w:proofErr w:type="spellStart"/>
      <w:r w:rsidRPr="00B51139">
        <w:rPr>
          <w:rFonts w:ascii="Book Antiqua" w:eastAsia="仿宋_GB2312" w:hAnsi="Book Antiqua" w:cs="宋体"/>
          <w:kern w:val="0"/>
          <w:sz w:val="24"/>
          <w:szCs w:val="24"/>
        </w:rPr>
        <w:t>Shalinsky</w:t>
      </w:r>
      <w:proofErr w:type="spellEnd"/>
      <w:r w:rsidRPr="00B51139">
        <w:rPr>
          <w:rFonts w:ascii="Book Antiqua" w:eastAsia="仿宋_GB2312" w:hAnsi="Book Antiqua" w:cs="宋体"/>
          <w:kern w:val="0"/>
          <w:sz w:val="24"/>
          <w:szCs w:val="24"/>
        </w:rPr>
        <w:t xml:space="preserve"> DR, Hu-Lowe DD, McDonald </w:t>
      </w:r>
      <w:r w:rsidRPr="00B51139">
        <w:rPr>
          <w:rFonts w:ascii="Book Antiqua" w:eastAsia="仿宋_GB2312" w:hAnsi="Book Antiqua" w:cs="宋体"/>
          <w:kern w:val="0"/>
          <w:sz w:val="24"/>
          <w:szCs w:val="24"/>
        </w:rPr>
        <w:lastRenderedPageBreak/>
        <w:t>DM. Rapid vascular regrowth in tumors after reversal of VEGF inhibition. </w:t>
      </w:r>
      <w:r w:rsidRPr="00B51139">
        <w:rPr>
          <w:rFonts w:ascii="Book Antiqua" w:eastAsia="仿宋_GB2312" w:hAnsi="Book Antiqua" w:cs="宋体"/>
          <w:i/>
          <w:iCs/>
          <w:kern w:val="0"/>
          <w:sz w:val="24"/>
          <w:szCs w:val="24"/>
        </w:rPr>
        <w:t xml:space="preserve">J </w:t>
      </w:r>
      <w:proofErr w:type="spellStart"/>
      <w:r w:rsidRPr="00B51139">
        <w:rPr>
          <w:rFonts w:ascii="Book Antiqua" w:eastAsia="仿宋_GB2312" w:hAnsi="Book Antiqua" w:cs="宋体"/>
          <w:i/>
          <w:iCs/>
          <w:kern w:val="0"/>
          <w:sz w:val="24"/>
          <w:szCs w:val="24"/>
        </w:rPr>
        <w:t>Clin</w:t>
      </w:r>
      <w:proofErr w:type="spellEnd"/>
      <w:r w:rsidRPr="00B51139">
        <w:rPr>
          <w:rFonts w:ascii="Book Antiqua" w:eastAsia="仿宋_GB2312" w:hAnsi="Book Antiqua" w:cs="宋体"/>
          <w:i/>
          <w:iCs/>
          <w:kern w:val="0"/>
          <w:sz w:val="24"/>
          <w:szCs w:val="24"/>
        </w:rPr>
        <w:t xml:space="preserve"> Invest</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2006;</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116</w:t>
      </w:r>
      <w:r w:rsidRPr="00B51139">
        <w:rPr>
          <w:rFonts w:ascii="Book Antiqua" w:eastAsia="仿宋_GB2312" w:hAnsi="Book Antiqua" w:cs="宋体"/>
          <w:kern w:val="0"/>
          <w:sz w:val="24"/>
          <w:szCs w:val="24"/>
        </w:rPr>
        <w:t>: 2610-2621 [PMID: 17016557 DOI: 10.1172/JCI24612]</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13 </w:t>
      </w:r>
      <w:r w:rsidRPr="00B51139">
        <w:rPr>
          <w:rFonts w:ascii="Book Antiqua" w:eastAsia="仿宋_GB2312" w:hAnsi="Book Antiqua" w:cs="宋体"/>
          <w:b/>
          <w:bCs/>
          <w:kern w:val="0"/>
          <w:sz w:val="24"/>
          <w:szCs w:val="24"/>
        </w:rPr>
        <w:t>Haas NB</w:t>
      </w:r>
      <w:r w:rsidRPr="00B51139">
        <w:rPr>
          <w:rFonts w:ascii="Book Antiqua" w:eastAsia="仿宋_GB2312" w:hAnsi="Book Antiqua" w:cs="宋体"/>
          <w:kern w:val="0"/>
          <w:sz w:val="24"/>
          <w:szCs w:val="24"/>
        </w:rPr>
        <w:t xml:space="preserve">, </w:t>
      </w:r>
      <w:proofErr w:type="spellStart"/>
      <w:r w:rsidRPr="00B51139">
        <w:rPr>
          <w:rFonts w:ascii="Book Antiqua" w:eastAsia="仿宋_GB2312" w:hAnsi="Book Antiqua" w:cs="宋体"/>
          <w:kern w:val="0"/>
          <w:sz w:val="24"/>
          <w:szCs w:val="24"/>
        </w:rPr>
        <w:t>Manola</w:t>
      </w:r>
      <w:proofErr w:type="spellEnd"/>
      <w:r w:rsidRPr="00B51139">
        <w:rPr>
          <w:rFonts w:ascii="Book Antiqua" w:eastAsia="仿宋_GB2312" w:hAnsi="Book Antiqua" w:cs="宋体"/>
          <w:kern w:val="0"/>
          <w:sz w:val="24"/>
          <w:szCs w:val="24"/>
        </w:rPr>
        <w:t xml:space="preserve"> J, </w:t>
      </w:r>
      <w:proofErr w:type="spellStart"/>
      <w:r w:rsidRPr="00B51139">
        <w:rPr>
          <w:rFonts w:ascii="Book Antiqua" w:eastAsia="仿宋_GB2312" w:hAnsi="Book Antiqua" w:cs="宋体"/>
          <w:kern w:val="0"/>
          <w:sz w:val="24"/>
          <w:szCs w:val="24"/>
        </w:rPr>
        <w:t>Uzzo</w:t>
      </w:r>
      <w:proofErr w:type="spellEnd"/>
      <w:r w:rsidRPr="00B51139">
        <w:rPr>
          <w:rFonts w:ascii="Book Antiqua" w:eastAsia="仿宋_GB2312" w:hAnsi="Book Antiqua" w:cs="宋体"/>
          <w:kern w:val="0"/>
          <w:sz w:val="24"/>
          <w:szCs w:val="24"/>
        </w:rPr>
        <w:t xml:space="preserve"> RG, Flaherty KT, Wood CG, Kane C, Jewett M, </w:t>
      </w:r>
      <w:proofErr w:type="spellStart"/>
      <w:r w:rsidRPr="00B51139">
        <w:rPr>
          <w:rFonts w:ascii="Book Antiqua" w:eastAsia="仿宋_GB2312" w:hAnsi="Book Antiqua" w:cs="宋体"/>
          <w:kern w:val="0"/>
          <w:sz w:val="24"/>
          <w:szCs w:val="24"/>
        </w:rPr>
        <w:t>Dutcher</w:t>
      </w:r>
      <w:proofErr w:type="spellEnd"/>
      <w:r w:rsidRPr="00B51139">
        <w:rPr>
          <w:rFonts w:ascii="Book Antiqua" w:eastAsia="仿宋_GB2312" w:hAnsi="Book Antiqua" w:cs="宋体"/>
          <w:kern w:val="0"/>
          <w:sz w:val="24"/>
          <w:szCs w:val="24"/>
        </w:rPr>
        <w:t xml:space="preserve"> JP, Atkins MB, Pins M, Wilding G, </w:t>
      </w:r>
      <w:proofErr w:type="spellStart"/>
      <w:r w:rsidRPr="00B51139">
        <w:rPr>
          <w:rFonts w:ascii="Book Antiqua" w:eastAsia="仿宋_GB2312" w:hAnsi="Book Antiqua" w:cs="宋体"/>
          <w:kern w:val="0"/>
          <w:sz w:val="24"/>
          <w:szCs w:val="24"/>
        </w:rPr>
        <w:t>Cella</w:t>
      </w:r>
      <w:proofErr w:type="spellEnd"/>
      <w:r w:rsidRPr="00B51139">
        <w:rPr>
          <w:rFonts w:ascii="Book Antiqua" w:eastAsia="仿宋_GB2312" w:hAnsi="Book Antiqua" w:cs="宋体"/>
          <w:kern w:val="0"/>
          <w:sz w:val="24"/>
          <w:szCs w:val="24"/>
        </w:rPr>
        <w:t xml:space="preserve"> D, Wagner L, </w:t>
      </w:r>
      <w:proofErr w:type="spellStart"/>
      <w:r w:rsidRPr="00B51139">
        <w:rPr>
          <w:rFonts w:ascii="Book Antiqua" w:eastAsia="仿宋_GB2312" w:hAnsi="Book Antiqua" w:cs="宋体"/>
          <w:kern w:val="0"/>
          <w:sz w:val="24"/>
          <w:szCs w:val="24"/>
        </w:rPr>
        <w:t>Matin</w:t>
      </w:r>
      <w:proofErr w:type="spellEnd"/>
      <w:r w:rsidRPr="00B51139">
        <w:rPr>
          <w:rFonts w:ascii="Book Antiqua" w:eastAsia="仿宋_GB2312" w:hAnsi="Book Antiqua" w:cs="宋体"/>
          <w:kern w:val="0"/>
          <w:sz w:val="24"/>
          <w:szCs w:val="24"/>
        </w:rPr>
        <w:t xml:space="preserve"> S, </w:t>
      </w:r>
      <w:proofErr w:type="spellStart"/>
      <w:r w:rsidRPr="00B51139">
        <w:rPr>
          <w:rFonts w:ascii="Book Antiqua" w:eastAsia="仿宋_GB2312" w:hAnsi="Book Antiqua" w:cs="宋体"/>
          <w:kern w:val="0"/>
          <w:sz w:val="24"/>
          <w:szCs w:val="24"/>
        </w:rPr>
        <w:t>Kuzel</w:t>
      </w:r>
      <w:proofErr w:type="spellEnd"/>
      <w:r w:rsidRPr="00B51139">
        <w:rPr>
          <w:rFonts w:ascii="Book Antiqua" w:eastAsia="仿宋_GB2312" w:hAnsi="Book Antiqua" w:cs="宋体"/>
          <w:kern w:val="0"/>
          <w:sz w:val="24"/>
          <w:szCs w:val="24"/>
        </w:rPr>
        <w:t xml:space="preserve"> TM, Sexton WJ, Wong YN, </w:t>
      </w:r>
      <w:proofErr w:type="spellStart"/>
      <w:r w:rsidRPr="00B51139">
        <w:rPr>
          <w:rFonts w:ascii="Book Antiqua" w:eastAsia="仿宋_GB2312" w:hAnsi="Book Antiqua" w:cs="宋体"/>
          <w:kern w:val="0"/>
          <w:sz w:val="24"/>
          <w:szCs w:val="24"/>
        </w:rPr>
        <w:t>Choueiri</w:t>
      </w:r>
      <w:proofErr w:type="spellEnd"/>
      <w:r w:rsidRPr="00B51139">
        <w:rPr>
          <w:rFonts w:ascii="Book Antiqua" w:eastAsia="仿宋_GB2312" w:hAnsi="Book Antiqua" w:cs="宋体"/>
          <w:kern w:val="0"/>
          <w:sz w:val="24"/>
          <w:szCs w:val="24"/>
        </w:rPr>
        <w:t xml:space="preserve"> TK, </w:t>
      </w:r>
      <w:proofErr w:type="spellStart"/>
      <w:r w:rsidRPr="00B51139">
        <w:rPr>
          <w:rFonts w:ascii="Book Antiqua" w:eastAsia="仿宋_GB2312" w:hAnsi="Book Antiqua" w:cs="宋体"/>
          <w:kern w:val="0"/>
          <w:sz w:val="24"/>
          <w:szCs w:val="24"/>
        </w:rPr>
        <w:t>Pili</w:t>
      </w:r>
      <w:proofErr w:type="spellEnd"/>
      <w:r w:rsidRPr="00B51139">
        <w:rPr>
          <w:rFonts w:ascii="Book Antiqua" w:eastAsia="仿宋_GB2312" w:hAnsi="Book Antiqua" w:cs="宋体"/>
          <w:kern w:val="0"/>
          <w:sz w:val="24"/>
          <w:szCs w:val="24"/>
        </w:rPr>
        <w:t xml:space="preserve"> R, </w:t>
      </w:r>
      <w:proofErr w:type="spellStart"/>
      <w:r w:rsidRPr="00B51139">
        <w:rPr>
          <w:rFonts w:ascii="Book Antiqua" w:eastAsia="仿宋_GB2312" w:hAnsi="Book Antiqua" w:cs="宋体"/>
          <w:kern w:val="0"/>
          <w:sz w:val="24"/>
          <w:szCs w:val="24"/>
        </w:rPr>
        <w:t>Puzanov</w:t>
      </w:r>
      <w:proofErr w:type="spellEnd"/>
      <w:r w:rsidRPr="00B51139">
        <w:rPr>
          <w:rFonts w:ascii="Book Antiqua" w:eastAsia="仿宋_GB2312" w:hAnsi="Book Antiqua" w:cs="宋体"/>
          <w:kern w:val="0"/>
          <w:sz w:val="24"/>
          <w:szCs w:val="24"/>
        </w:rPr>
        <w:t xml:space="preserve"> I, </w:t>
      </w:r>
      <w:proofErr w:type="spellStart"/>
      <w:r w:rsidRPr="00B51139">
        <w:rPr>
          <w:rFonts w:ascii="Book Antiqua" w:eastAsia="仿宋_GB2312" w:hAnsi="Book Antiqua" w:cs="宋体"/>
          <w:kern w:val="0"/>
          <w:sz w:val="24"/>
          <w:szCs w:val="24"/>
        </w:rPr>
        <w:t>Kohli</w:t>
      </w:r>
      <w:proofErr w:type="spellEnd"/>
      <w:r w:rsidRPr="00B51139">
        <w:rPr>
          <w:rFonts w:ascii="Book Antiqua" w:eastAsia="仿宋_GB2312" w:hAnsi="Book Antiqua" w:cs="宋体"/>
          <w:kern w:val="0"/>
          <w:sz w:val="24"/>
          <w:szCs w:val="24"/>
        </w:rPr>
        <w:t xml:space="preserve"> M, </w:t>
      </w:r>
      <w:proofErr w:type="spellStart"/>
      <w:r w:rsidRPr="00B51139">
        <w:rPr>
          <w:rFonts w:ascii="Book Antiqua" w:eastAsia="仿宋_GB2312" w:hAnsi="Book Antiqua" w:cs="宋体"/>
          <w:kern w:val="0"/>
          <w:sz w:val="24"/>
          <w:szCs w:val="24"/>
        </w:rPr>
        <w:t>Stadler</w:t>
      </w:r>
      <w:proofErr w:type="spellEnd"/>
      <w:r w:rsidRPr="00B51139">
        <w:rPr>
          <w:rFonts w:ascii="Book Antiqua" w:eastAsia="仿宋_GB2312" w:hAnsi="Book Antiqua" w:cs="宋体"/>
          <w:kern w:val="0"/>
          <w:sz w:val="24"/>
          <w:szCs w:val="24"/>
        </w:rPr>
        <w:t xml:space="preserve"> W, Carducci M, </w:t>
      </w:r>
      <w:proofErr w:type="spellStart"/>
      <w:r w:rsidRPr="00B51139">
        <w:rPr>
          <w:rFonts w:ascii="Book Antiqua" w:eastAsia="仿宋_GB2312" w:hAnsi="Book Antiqua" w:cs="宋体"/>
          <w:kern w:val="0"/>
          <w:sz w:val="24"/>
          <w:szCs w:val="24"/>
        </w:rPr>
        <w:t>Coomes</w:t>
      </w:r>
      <w:proofErr w:type="spellEnd"/>
      <w:r w:rsidRPr="00B51139">
        <w:rPr>
          <w:rFonts w:ascii="Book Antiqua" w:eastAsia="仿宋_GB2312" w:hAnsi="Book Antiqua" w:cs="宋体"/>
          <w:kern w:val="0"/>
          <w:sz w:val="24"/>
          <w:szCs w:val="24"/>
        </w:rPr>
        <w:t xml:space="preserve"> R, </w:t>
      </w:r>
      <w:proofErr w:type="spellStart"/>
      <w:r w:rsidRPr="00B51139">
        <w:rPr>
          <w:rFonts w:ascii="Book Antiqua" w:eastAsia="仿宋_GB2312" w:hAnsi="Book Antiqua" w:cs="宋体"/>
          <w:kern w:val="0"/>
          <w:sz w:val="24"/>
          <w:szCs w:val="24"/>
        </w:rPr>
        <w:t>DiPaola</w:t>
      </w:r>
      <w:proofErr w:type="spellEnd"/>
      <w:r w:rsidRPr="00B51139">
        <w:rPr>
          <w:rFonts w:ascii="Book Antiqua" w:eastAsia="仿宋_GB2312" w:hAnsi="Book Antiqua" w:cs="宋体"/>
          <w:kern w:val="0"/>
          <w:sz w:val="24"/>
          <w:szCs w:val="24"/>
        </w:rPr>
        <w:t xml:space="preserve"> RS. Adjuvant </w:t>
      </w:r>
      <w:proofErr w:type="spellStart"/>
      <w:r w:rsidRPr="00B51139">
        <w:rPr>
          <w:rFonts w:ascii="Book Antiqua" w:eastAsia="仿宋_GB2312" w:hAnsi="Book Antiqua" w:cs="宋体"/>
          <w:kern w:val="0"/>
          <w:sz w:val="24"/>
          <w:szCs w:val="24"/>
        </w:rPr>
        <w:t>sunitinib</w:t>
      </w:r>
      <w:proofErr w:type="spellEnd"/>
      <w:r w:rsidRPr="00B51139">
        <w:rPr>
          <w:rFonts w:ascii="Book Antiqua" w:eastAsia="仿宋_GB2312" w:hAnsi="Book Antiqua" w:cs="宋体"/>
          <w:kern w:val="0"/>
          <w:sz w:val="24"/>
          <w:szCs w:val="24"/>
        </w:rPr>
        <w:t xml:space="preserve"> or </w:t>
      </w:r>
      <w:proofErr w:type="spellStart"/>
      <w:r w:rsidRPr="00B51139">
        <w:rPr>
          <w:rFonts w:ascii="Book Antiqua" w:eastAsia="仿宋_GB2312" w:hAnsi="Book Antiqua" w:cs="宋体"/>
          <w:kern w:val="0"/>
          <w:sz w:val="24"/>
          <w:szCs w:val="24"/>
        </w:rPr>
        <w:t>sorafenib</w:t>
      </w:r>
      <w:proofErr w:type="spellEnd"/>
      <w:r w:rsidRPr="00B51139">
        <w:rPr>
          <w:rFonts w:ascii="Book Antiqua" w:eastAsia="仿宋_GB2312" w:hAnsi="Book Antiqua" w:cs="宋体"/>
          <w:kern w:val="0"/>
          <w:sz w:val="24"/>
          <w:szCs w:val="24"/>
        </w:rPr>
        <w:t xml:space="preserve"> for high-risk, non-metastatic renal-cell carcinoma (ECOG-ACRIN E2805): a </w:t>
      </w:r>
      <w:proofErr w:type="gramStart"/>
      <w:r w:rsidRPr="00B51139">
        <w:rPr>
          <w:rFonts w:ascii="Book Antiqua" w:eastAsia="仿宋_GB2312" w:hAnsi="Book Antiqua" w:cs="宋体"/>
          <w:kern w:val="0"/>
          <w:sz w:val="24"/>
          <w:szCs w:val="24"/>
        </w:rPr>
        <w:t>double-blind</w:t>
      </w:r>
      <w:proofErr w:type="gramEnd"/>
      <w:r w:rsidRPr="00B51139">
        <w:rPr>
          <w:rFonts w:ascii="Book Antiqua" w:eastAsia="仿宋_GB2312" w:hAnsi="Book Antiqua" w:cs="宋体"/>
          <w:kern w:val="0"/>
          <w:sz w:val="24"/>
          <w:szCs w:val="24"/>
        </w:rPr>
        <w:t xml:space="preserve">, placebo-controlled, </w:t>
      </w:r>
      <w:proofErr w:type="spellStart"/>
      <w:r w:rsidRPr="00B51139">
        <w:rPr>
          <w:rFonts w:ascii="Book Antiqua" w:eastAsia="仿宋_GB2312" w:hAnsi="Book Antiqua" w:cs="宋体"/>
          <w:kern w:val="0"/>
          <w:sz w:val="24"/>
          <w:szCs w:val="24"/>
        </w:rPr>
        <w:t>randomised</w:t>
      </w:r>
      <w:proofErr w:type="spellEnd"/>
      <w:r w:rsidRPr="00B51139">
        <w:rPr>
          <w:rFonts w:ascii="Book Antiqua" w:eastAsia="仿宋_GB2312" w:hAnsi="Book Antiqua" w:cs="宋体"/>
          <w:kern w:val="0"/>
          <w:sz w:val="24"/>
          <w:szCs w:val="24"/>
        </w:rPr>
        <w:t>, phase 3 trial. </w:t>
      </w:r>
      <w:r w:rsidRPr="00B51139">
        <w:rPr>
          <w:rFonts w:ascii="Book Antiqua" w:eastAsia="仿宋_GB2312" w:hAnsi="Book Antiqua" w:cs="宋体"/>
          <w:i/>
          <w:iCs/>
          <w:kern w:val="0"/>
          <w:sz w:val="24"/>
          <w:szCs w:val="24"/>
        </w:rPr>
        <w:t>Lancet</w:t>
      </w:r>
      <w:r w:rsidRPr="00B51139">
        <w:rPr>
          <w:rFonts w:ascii="Book Antiqua" w:eastAsia="仿宋_GB2312" w:hAnsi="Book Antiqua" w:cs="宋体"/>
          <w:kern w:val="0"/>
          <w:sz w:val="24"/>
          <w:szCs w:val="24"/>
        </w:rPr>
        <w:t> 2016; </w:t>
      </w:r>
      <w:r w:rsidRPr="00B51139">
        <w:rPr>
          <w:rFonts w:ascii="Book Antiqua" w:eastAsia="仿宋_GB2312" w:hAnsi="Book Antiqua" w:cs="宋体"/>
          <w:b/>
          <w:bCs/>
          <w:kern w:val="0"/>
          <w:sz w:val="24"/>
          <w:szCs w:val="24"/>
        </w:rPr>
        <w:t>387</w:t>
      </w:r>
      <w:r w:rsidRPr="00B51139">
        <w:rPr>
          <w:rFonts w:ascii="Book Antiqua" w:eastAsia="仿宋_GB2312" w:hAnsi="Book Antiqua" w:cs="宋体"/>
          <w:kern w:val="0"/>
          <w:sz w:val="24"/>
          <w:szCs w:val="24"/>
        </w:rPr>
        <w:t>: 2008-2016 [PMID: 26969090 DOI: 10.1016/S0140-</w:t>
      </w:r>
      <w:proofErr w:type="gramStart"/>
      <w:r w:rsidRPr="00B51139">
        <w:rPr>
          <w:rFonts w:ascii="Book Antiqua" w:eastAsia="仿宋_GB2312" w:hAnsi="Book Antiqua" w:cs="宋体"/>
          <w:kern w:val="0"/>
          <w:sz w:val="24"/>
          <w:szCs w:val="24"/>
        </w:rPr>
        <w:t>6736(</w:t>
      </w:r>
      <w:proofErr w:type="gramEnd"/>
      <w:r w:rsidRPr="00B51139">
        <w:rPr>
          <w:rFonts w:ascii="Book Antiqua" w:eastAsia="仿宋_GB2312" w:hAnsi="Book Antiqua" w:cs="宋体"/>
          <w:kern w:val="0"/>
          <w:sz w:val="24"/>
          <w:szCs w:val="24"/>
        </w:rPr>
        <w:t>16)00559-6]</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14 </w:t>
      </w:r>
      <w:proofErr w:type="spellStart"/>
      <w:r w:rsidRPr="00B51139">
        <w:rPr>
          <w:rFonts w:ascii="Book Antiqua" w:eastAsia="仿宋_GB2312" w:hAnsi="Book Antiqua" w:cs="宋体"/>
          <w:b/>
          <w:bCs/>
          <w:kern w:val="0"/>
          <w:sz w:val="24"/>
          <w:szCs w:val="24"/>
        </w:rPr>
        <w:t>Kudo</w:t>
      </w:r>
      <w:proofErr w:type="spellEnd"/>
      <w:r w:rsidRPr="00B51139">
        <w:rPr>
          <w:rFonts w:ascii="Book Antiqua" w:eastAsia="仿宋_GB2312" w:hAnsi="Book Antiqua" w:cs="宋体"/>
          <w:b/>
          <w:bCs/>
          <w:kern w:val="0"/>
          <w:sz w:val="24"/>
          <w:szCs w:val="24"/>
        </w:rPr>
        <w:t xml:space="preserve"> M</w:t>
      </w:r>
      <w:r w:rsidRPr="00B51139">
        <w:rPr>
          <w:rFonts w:ascii="Book Antiqua" w:eastAsia="仿宋_GB2312" w:hAnsi="Book Antiqua" w:cs="宋体"/>
          <w:kern w:val="0"/>
          <w:sz w:val="24"/>
          <w:szCs w:val="24"/>
        </w:rPr>
        <w:t xml:space="preserve">, Han G, Finn RS, Poon RT, Blanc JF, Yan L, Yang J, Lu L, </w:t>
      </w:r>
      <w:proofErr w:type="spellStart"/>
      <w:r w:rsidRPr="00B51139">
        <w:rPr>
          <w:rFonts w:ascii="Book Antiqua" w:eastAsia="仿宋_GB2312" w:hAnsi="Book Antiqua" w:cs="宋体"/>
          <w:kern w:val="0"/>
          <w:sz w:val="24"/>
          <w:szCs w:val="24"/>
        </w:rPr>
        <w:t>Tak</w:t>
      </w:r>
      <w:proofErr w:type="spellEnd"/>
      <w:r w:rsidRPr="00B51139">
        <w:rPr>
          <w:rFonts w:ascii="Book Antiqua" w:eastAsia="仿宋_GB2312" w:hAnsi="Book Antiqua" w:cs="宋体"/>
          <w:kern w:val="0"/>
          <w:sz w:val="24"/>
          <w:szCs w:val="24"/>
        </w:rPr>
        <w:t xml:space="preserve"> WY, Yu X, Lee JH, Lin SM, Wu C, </w:t>
      </w:r>
      <w:proofErr w:type="spellStart"/>
      <w:r w:rsidRPr="00B51139">
        <w:rPr>
          <w:rFonts w:ascii="Book Antiqua" w:eastAsia="仿宋_GB2312" w:hAnsi="Book Antiqua" w:cs="宋体"/>
          <w:kern w:val="0"/>
          <w:sz w:val="24"/>
          <w:szCs w:val="24"/>
        </w:rPr>
        <w:t>Tanwandee</w:t>
      </w:r>
      <w:proofErr w:type="spellEnd"/>
      <w:r w:rsidRPr="00B51139">
        <w:rPr>
          <w:rFonts w:ascii="Book Antiqua" w:eastAsia="仿宋_GB2312" w:hAnsi="Book Antiqua" w:cs="宋体"/>
          <w:kern w:val="0"/>
          <w:sz w:val="24"/>
          <w:szCs w:val="24"/>
        </w:rPr>
        <w:t xml:space="preserve"> T, Shao G, Walters IB, </w:t>
      </w:r>
      <w:proofErr w:type="spellStart"/>
      <w:r w:rsidRPr="00B51139">
        <w:rPr>
          <w:rFonts w:ascii="Book Antiqua" w:eastAsia="仿宋_GB2312" w:hAnsi="Book Antiqua" w:cs="宋体"/>
          <w:kern w:val="0"/>
          <w:sz w:val="24"/>
          <w:szCs w:val="24"/>
        </w:rPr>
        <w:t>Dela</w:t>
      </w:r>
      <w:proofErr w:type="spellEnd"/>
      <w:r w:rsidRPr="00B51139">
        <w:rPr>
          <w:rFonts w:ascii="Book Antiqua" w:eastAsia="仿宋_GB2312" w:hAnsi="Book Antiqua" w:cs="宋体"/>
          <w:kern w:val="0"/>
          <w:sz w:val="24"/>
          <w:szCs w:val="24"/>
        </w:rPr>
        <w:t xml:space="preserve"> Cruz C, </w:t>
      </w:r>
      <w:proofErr w:type="spellStart"/>
      <w:r w:rsidRPr="00B51139">
        <w:rPr>
          <w:rFonts w:ascii="Book Antiqua" w:eastAsia="仿宋_GB2312" w:hAnsi="Book Antiqua" w:cs="宋体"/>
          <w:kern w:val="0"/>
          <w:sz w:val="24"/>
          <w:szCs w:val="24"/>
        </w:rPr>
        <w:t>Poulart</w:t>
      </w:r>
      <w:proofErr w:type="spellEnd"/>
      <w:r w:rsidRPr="00B51139">
        <w:rPr>
          <w:rFonts w:ascii="Book Antiqua" w:eastAsia="仿宋_GB2312" w:hAnsi="Book Antiqua" w:cs="宋体"/>
          <w:kern w:val="0"/>
          <w:sz w:val="24"/>
          <w:szCs w:val="24"/>
        </w:rPr>
        <w:t xml:space="preserve"> V, Wang JH. </w:t>
      </w:r>
      <w:proofErr w:type="spellStart"/>
      <w:r w:rsidRPr="00B51139">
        <w:rPr>
          <w:rFonts w:ascii="Book Antiqua" w:eastAsia="仿宋_GB2312" w:hAnsi="Book Antiqua" w:cs="宋体"/>
          <w:kern w:val="0"/>
          <w:sz w:val="24"/>
          <w:szCs w:val="24"/>
        </w:rPr>
        <w:t>Brivanib</w:t>
      </w:r>
      <w:proofErr w:type="spellEnd"/>
      <w:r w:rsidRPr="00B51139">
        <w:rPr>
          <w:rFonts w:ascii="Book Antiqua" w:eastAsia="仿宋_GB2312" w:hAnsi="Book Antiqua" w:cs="宋体"/>
          <w:kern w:val="0"/>
          <w:sz w:val="24"/>
          <w:szCs w:val="24"/>
        </w:rPr>
        <w:t xml:space="preserve"> as adjuvant therapy to </w:t>
      </w:r>
      <w:proofErr w:type="spellStart"/>
      <w:r w:rsidRPr="00B51139">
        <w:rPr>
          <w:rFonts w:ascii="Book Antiqua" w:eastAsia="仿宋_GB2312" w:hAnsi="Book Antiqua" w:cs="宋体"/>
          <w:kern w:val="0"/>
          <w:sz w:val="24"/>
          <w:szCs w:val="24"/>
        </w:rPr>
        <w:t>transarterial</w:t>
      </w:r>
      <w:proofErr w:type="spellEnd"/>
      <w:r w:rsidRPr="00B51139">
        <w:rPr>
          <w:rFonts w:ascii="Book Antiqua" w:eastAsia="仿宋_GB2312" w:hAnsi="Book Antiqua" w:cs="宋体"/>
          <w:kern w:val="0"/>
          <w:sz w:val="24"/>
          <w:szCs w:val="24"/>
        </w:rPr>
        <w:t xml:space="preserve"> chemoembolization in patients with hepatocellular carcinoma: A randomized phase III trial.</w:t>
      </w:r>
      <w:r w:rsidRPr="00B51139">
        <w:rPr>
          <w:rFonts w:ascii="Book Antiqua" w:eastAsia="仿宋_GB2312" w:hAnsi="Book Antiqua" w:cs="宋体" w:hint="eastAsia"/>
          <w:kern w:val="0"/>
          <w:sz w:val="24"/>
          <w:szCs w:val="24"/>
        </w:rPr>
        <w:t xml:space="preserve"> </w:t>
      </w:r>
      <w:proofErr w:type="spellStart"/>
      <w:r w:rsidRPr="00B51139">
        <w:rPr>
          <w:rFonts w:ascii="Book Antiqua" w:eastAsia="仿宋_GB2312" w:hAnsi="Book Antiqua" w:cs="宋体"/>
          <w:i/>
          <w:iCs/>
          <w:kern w:val="0"/>
          <w:sz w:val="24"/>
          <w:szCs w:val="24"/>
        </w:rPr>
        <w:t>Hepatology</w:t>
      </w:r>
      <w:proofErr w:type="spellEnd"/>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2014;</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60</w:t>
      </w:r>
      <w:r w:rsidRPr="00B51139">
        <w:rPr>
          <w:rFonts w:ascii="Book Antiqua" w:eastAsia="仿宋_GB2312" w:hAnsi="Book Antiqua" w:cs="宋体"/>
          <w:kern w:val="0"/>
          <w:sz w:val="24"/>
          <w:szCs w:val="24"/>
        </w:rPr>
        <w:t>: 1697-1707 [PMID: 24996197 DOI: 10.1002/hep.27290]</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15 </w:t>
      </w:r>
      <w:r w:rsidRPr="00B51139">
        <w:rPr>
          <w:rFonts w:ascii="Book Antiqua" w:eastAsia="仿宋_GB2312" w:hAnsi="Book Antiqua" w:cs="宋体"/>
          <w:b/>
          <w:bCs/>
          <w:kern w:val="0"/>
          <w:sz w:val="24"/>
          <w:szCs w:val="24"/>
        </w:rPr>
        <w:t>Cameron D</w:t>
      </w:r>
      <w:r w:rsidRPr="00B51139">
        <w:rPr>
          <w:rFonts w:ascii="Book Antiqua" w:eastAsia="仿宋_GB2312" w:hAnsi="Book Antiqua" w:cs="宋体"/>
          <w:kern w:val="0"/>
          <w:sz w:val="24"/>
          <w:szCs w:val="24"/>
        </w:rPr>
        <w:t xml:space="preserve">, Brown J, Dent R, </w:t>
      </w:r>
      <w:proofErr w:type="spellStart"/>
      <w:r w:rsidRPr="00B51139">
        <w:rPr>
          <w:rFonts w:ascii="Book Antiqua" w:eastAsia="仿宋_GB2312" w:hAnsi="Book Antiqua" w:cs="宋体"/>
          <w:kern w:val="0"/>
          <w:sz w:val="24"/>
          <w:szCs w:val="24"/>
        </w:rPr>
        <w:t>Jackisch</w:t>
      </w:r>
      <w:proofErr w:type="spellEnd"/>
      <w:r w:rsidRPr="00B51139">
        <w:rPr>
          <w:rFonts w:ascii="Book Antiqua" w:eastAsia="仿宋_GB2312" w:hAnsi="Book Antiqua" w:cs="宋体"/>
          <w:kern w:val="0"/>
          <w:sz w:val="24"/>
          <w:szCs w:val="24"/>
        </w:rPr>
        <w:t xml:space="preserve"> C, Mackey J, Pivot X, Steger GG, </w:t>
      </w:r>
      <w:proofErr w:type="spellStart"/>
      <w:r w:rsidRPr="00B51139">
        <w:rPr>
          <w:rFonts w:ascii="Book Antiqua" w:eastAsia="仿宋_GB2312" w:hAnsi="Book Antiqua" w:cs="宋体"/>
          <w:kern w:val="0"/>
          <w:sz w:val="24"/>
          <w:szCs w:val="24"/>
        </w:rPr>
        <w:t>Suter</w:t>
      </w:r>
      <w:proofErr w:type="spellEnd"/>
      <w:r w:rsidRPr="00B51139">
        <w:rPr>
          <w:rFonts w:ascii="Book Antiqua" w:eastAsia="仿宋_GB2312" w:hAnsi="Book Antiqua" w:cs="宋体"/>
          <w:kern w:val="0"/>
          <w:sz w:val="24"/>
          <w:szCs w:val="24"/>
        </w:rPr>
        <w:t xml:space="preserve"> TM, </w:t>
      </w:r>
      <w:proofErr w:type="spellStart"/>
      <w:r w:rsidRPr="00B51139">
        <w:rPr>
          <w:rFonts w:ascii="Book Antiqua" w:eastAsia="仿宋_GB2312" w:hAnsi="Book Antiqua" w:cs="宋体"/>
          <w:kern w:val="0"/>
          <w:sz w:val="24"/>
          <w:szCs w:val="24"/>
        </w:rPr>
        <w:t>Toi</w:t>
      </w:r>
      <w:proofErr w:type="spellEnd"/>
      <w:r w:rsidRPr="00B51139">
        <w:rPr>
          <w:rFonts w:ascii="Book Antiqua" w:eastAsia="仿宋_GB2312" w:hAnsi="Book Antiqua" w:cs="宋体"/>
          <w:kern w:val="0"/>
          <w:sz w:val="24"/>
          <w:szCs w:val="24"/>
        </w:rPr>
        <w:t xml:space="preserve"> M, </w:t>
      </w:r>
      <w:proofErr w:type="spellStart"/>
      <w:r w:rsidRPr="00B51139">
        <w:rPr>
          <w:rFonts w:ascii="Book Antiqua" w:eastAsia="仿宋_GB2312" w:hAnsi="Book Antiqua" w:cs="宋体"/>
          <w:kern w:val="0"/>
          <w:sz w:val="24"/>
          <w:szCs w:val="24"/>
        </w:rPr>
        <w:t>Parmar</w:t>
      </w:r>
      <w:proofErr w:type="spellEnd"/>
      <w:r w:rsidRPr="00B51139">
        <w:rPr>
          <w:rFonts w:ascii="Book Antiqua" w:eastAsia="仿宋_GB2312" w:hAnsi="Book Antiqua" w:cs="宋体"/>
          <w:kern w:val="0"/>
          <w:sz w:val="24"/>
          <w:szCs w:val="24"/>
        </w:rPr>
        <w:t xml:space="preserve"> M, </w:t>
      </w:r>
      <w:proofErr w:type="spellStart"/>
      <w:r w:rsidRPr="00B51139">
        <w:rPr>
          <w:rFonts w:ascii="Book Antiqua" w:eastAsia="仿宋_GB2312" w:hAnsi="Book Antiqua" w:cs="宋体"/>
          <w:kern w:val="0"/>
          <w:sz w:val="24"/>
          <w:szCs w:val="24"/>
        </w:rPr>
        <w:t>Laeufle</w:t>
      </w:r>
      <w:proofErr w:type="spellEnd"/>
      <w:r w:rsidRPr="00B51139">
        <w:rPr>
          <w:rFonts w:ascii="Book Antiqua" w:eastAsia="仿宋_GB2312" w:hAnsi="Book Antiqua" w:cs="宋体"/>
          <w:kern w:val="0"/>
          <w:sz w:val="24"/>
          <w:szCs w:val="24"/>
        </w:rPr>
        <w:t xml:space="preserve"> R, </w:t>
      </w:r>
      <w:proofErr w:type="spellStart"/>
      <w:r w:rsidRPr="00B51139">
        <w:rPr>
          <w:rFonts w:ascii="Book Antiqua" w:eastAsia="仿宋_GB2312" w:hAnsi="Book Antiqua" w:cs="宋体"/>
          <w:kern w:val="0"/>
          <w:sz w:val="24"/>
          <w:szCs w:val="24"/>
        </w:rPr>
        <w:t>Im</w:t>
      </w:r>
      <w:proofErr w:type="spellEnd"/>
      <w:r w:rsidRPr="00B51139">
        <w:rPr>
          <w:rFonts w:ascii="Book Antiqua" w:eastAsia="仿宋_GB2312" w:hAnsi="Book Antiqua" w:cs="宋体"/>
          <w:kern w:val="0"/>
          <w:sz w:val="24"/>
          <w:szCs w:val="24"/>
        </w:rPr>
        <w:t xml:space="preserve"> YH, </w:t>
      </w:r>
      <w:proofErr w:type="spellStart"/>
      <w:r w:rsidRPr="00B51139">
        <w:rPr>
          <w:rFonts w:ascii="Book Antiqua" w:eastAsia="仿宋_GB2312" w:hAnsi="Book Antiqua" w:cs="宋体"/>
          <w:kern w:val="0"/>
          <w:sz w:val="24"/>
          <w:szCs w:val="24"/>
        </w:rPr>
        <w:t>Romieu</w:t>
      </w:r>
      <w:proofErr w:type="spellEnd"/>
      <w:r w:rsidRPr="00B51139">
        <w:rPr>
          <w:rFonts w:ascii="Book Antiqua" w:eastAsia="仿宋_GB2312" w:hAnsi="Book Antiqua" w:cs="宋体"/>
          <w:kern w:val="0"/>
          <w:sz w:val="24"/>
          <w:szCs w:val="24"/>
        </w:rPr>
        <w:t xml:space="preserve"> G, Harvey V, </w:t>
      </w:r>
      <w:proofErr w:type="spellStart"/>
      <w:r w:rsidRPr="00B51139">
        <w:rPr>
          <w:rFonts w:ascii="Book Antiqua" w:eastAsia="仿宋_GB2312" w:hAnsi="Book Antiqua" w:cs="宋体"/>
          <w:kern w:val="0"/>
          <w:sz w:val="24"/>
          <w:szCs w:val="24"/>
        </w:rPr>
        <w:t>Lipatov</w:t>
      </w:r>
      <w:proofErr w:type="spellEnd"/>
      <w:r w:rsidRPr="00B51139">
        <w:rPr>
          <w:rFonts w:ascii="Book Antiqua" w:eastAsia="仿宋_GB2312" w:hAnsi="Book Antiqua" w:cs="宋体"/>
          <w:kern w:val="0"/>
          <w:sz w:val="24"/>
          <w:szCs w:val="24"/>
        </w:rPr>
        <w:t xml:space="preserve"> O, </w:t>
      </w:r>
      <w:proofErr w:type="spellStart"/>
      <w:r w:rsidRPr="00B51139">
        <w:rPr>
          <w:rFonts w:ascii="Book Antiqua" w:eastAsia="仿宋_GB2312" w:hAnsi="Book Antiqua" w:cs="宋体"/>
          <w:kern w:val="0"/>
          <w:sz w:val="24"/>
          <w:szCs w:val="24"/>
        </w:rPr>
        <w:t>Pienkowski</w:t>
      </w:r>
      <w:proofErr w:type="spellEnd"/>
      <w:r w:rsidRPr="00B51139">
        <w:rPr>
          <w:rFonts w:ascii="Book Antiqua" w:eastAsia="仿宋_GB2312" w:hAnsi="Book Antiqua" w:cs="宋体"/>
          <w:kern w:val="0"/>
          <w:sz w:val="24"/>
          <w:szCs w:val="24"/>
        </w:rPr>
        <w:t xml:space="preserve"> T, </w:t>
      </w:r>
      <w:proofErr w:type="spellStart"/>
      <w:r w:rsidRPr="00B51139">
        <w:rPr>
          <w:rFonts w:ascii="Book Antiqua" w:eastAsia="仿宋_GB2312" w:hAnsi="Book Antiqua" w:cs="宋体"/>
          <w:kern w:val="0"/>
          <w:sz w:val="24"/>
          <w:szCs w:val="24"/>
        </w:rPr>
        <w:t>Cottu</w:t>
      </w:r>
      <w:proofErr w:type="spellEnd"/>
      <w:r w:rsidRPr="00B51139">
        <w:rPr>
          <w:rFonts w:ascii="Book Antiqua" w:eastAsia="仿宋_GB2312" w:hAnsi="Book Antiqua" w:cs="宋体"/>
          <w:kern w:val="0"/>
          <w:sz w:val="24"/>
          <w:szCs w:val="24"/>
        </w:rPr>
        <w:t xml:space="preserve"> P, Chan A, </w:t>
      </w:r>
      <w:proofErr w:type="spellStart"/>
      <w:r w:rsidRPr="00B51139">
        <w:rPr>
          <w:rFonts w:ascii="Book Antiqua" w:eastAsia="仿宋_GB2312" w:hAnsi="Book Antiqua" w:cs="宋体"/>
          <w:kern w:val="0"/>
          <w:sz w:val="24"/>
          <w:szCs w:val="24"/>
        </w:rPr>
        <w:t>Im</w:t>
      </w:r>
      <w:proofErr w:type="spellEnd"/>
      <w:r w:rsidRPr="00B51139">
        <w:rPr>
          <w:rFonts w:ascii="Book Antiqua" w:eastAsia="仿宋_GB2312" w:hAnsi="Book Antiqua" w:cs="宋体"/>
          <w:kern w:val="0"/>
          <w:sz w:val="24"/>
          <w:szCs w:val="24"/>
        </w:rPr>
        <w:t xml:space="preserve"> SA, Hall PS, </w:t>
      </w:r>
      <w:proofErr w:type="spellStart"/>
      <w:r w:rsidRPr="00B51139">
        <w:rPr>
          <w:rFonts w:ascii="Book Antiqua" w:eastAsia="仿宋_GB2312" w:hAnsi="Book Antiqua" w:cs="宋体"/>
          <w:kern w:val="0"/>
          <w:sz w:val="24"/>
          <w:szCs w:val="24"/>
        </w:rPr>
        <w:t>Bubuteishvili-Pacaud</w:t>
      </w:r>
      <w:proofErr w:type="spellEnd"/>
      <w:r w:rsidRPr="00B51139">
        <w:rPr>
          <w:rFonts w:ascii="Book Antiqua" w:eastAsia="仿宋_GB2312" w:hAnsi="Book Antiqua" w:cs="宋体"/>
          <w:kern w:val="0"/>
          <w:sz w:val="24"/>
          <w:szCs w:val="24"/>
        </w:rPr>
        <w:t xml:space="preserve"> L, </w:t>
      </w:r>
      <w:proofErr w:type="spellStart"/>
      <w:r w:rsidRPr="00B51139">
        <w:rPr>
          <w:rFonts w:ascii="Book Antiqua" w:eastAsia="仿宋_GB2312" w:hAnsi="Book Antiqua" w:cs="宋体"/>
          <w:kern w:val="0"/>
          <w:sz w:val="24"/>
          <w:szCs w:val="24"/>
        </w:rPr>
        <w:t>Henschel</w:t>
      </w:r>
      <w:proofErr w:type="spellEnd"/>
      <w:r w:rsidRPr="00B51139">
        <w:rPr>
          <w:rFonts w:ascii="Book Antiqua" w:eastAsia="仿宋_GB2312" w:hAnsi="Book Antiqua" w:cs="宋体"/>
          <w:kern w:val="0"/>
          <w:sz w:val="24"/>
          <w:szCs w:val="24"/>
        </w:rPr>
        <w:t xml:space="preserve"> V, </w:t>
      </w:r>
      <w:proofErr w:type="spellStart"/>
      <w:r w:rsidRPr="00B51139">
        <w:rPr>
          <w:rFonts w:ascii="Book Antiqua" w:eastAsia="仿宋_GB2312" w:hAnsi="Book Antiqua" w:cs="宋体"/>
          <w:kern w:val="0"/>
          <w:sz w:val="24"/>
          <w:szCs w:val="24"/>
        </w:rPr>
        <w:t>Deurloo</w:t>
      </w:r>
      <w:proofErr w:type="spellEnd"/>
      <w:r w:rsidRPr="00B51139">
        <w:rPr>
          <w:rFonts w:ascii="Book Antiqua" w:eastAsia="仿宋_GB2312" w:hAnsi="Book Antiqua" w:cs="宋体"/>
          <w:kern w:val="0"/>
          <w:sz w:val="24"/>
          <w:szCs w:val="24"/>
        </w:rPr>
        <w:t xml:space="preserve"> RJ, </w:t>
      </w:r>
      <w:proofErr w:type="spellStart"/>
      <w:r w:rsidRPr="00B51139">
        <w:rPr>
          <w:rFonts w:ascii="Book Antiqua" w:eastAsia="仿宋_GB2312" w:hAnsi="Book Antiqua" w:cs="宋体"/>
          <w:kern w:val="0"/>
          <w:sz w:val="24"/>
          <w:szCs w:val="24"/>
        </w:rPr>
        <w:t>Pallaud</w:t>
      </w:r>
      <w:proofErr w:type="spellEnd"/>
      <w:r w:rsidRPr="00B51139">
        <w:rPr>
          <w:rFonts w:ascii="Book Antiqua" w:eastAsia="仿宋_GB2312" w:hAnsi="Book Antiqua" w:cs="宋体"/>
          <w:kern w:val="0"/>
          <w:sz w:val="24"/>
          <w:szCs w:val="24"/>
        </w:rPr>
        <w:t xml:space="preserve"> C, Bell R. Adjuvant </w:t>
      </w:r>
      <w:proofErr w:type="spellStart"/>
      <w:r w:rsidRPr="00B51139">
        <w:rPr>
          <w:rFonts w:ascii="Book Antiqua" w:eastAsia="仿宋_GB2312" w:hAnsi="Book Antiqua" w:cs="宋体"/>
          <w:kern w:val="0"/>
          <w:sz w:val="24"/>
          <w:szCs w:val="24"/>
        </w:rPr>
        <w:t>bevacizumab</w:t>
      </w:r>
      <w:proofErr w:type="spellEnd"/>
      <w:r w:rsidRPr="00B51139">
        <w:rPr>
          <w:rFonts w:ascii="Book Antiqua" w:eastAsia="仿宋_GB2312" w:hAnsi="Book Antiqua" w:cs="宋体"/>
          <w:kern w:val="0"/>
          <w:sz w:val="24"/>
          <w:szCs w:val="24"/>
        </w:rPr>
        <w:t xml:space="preserve">-containing therapy in triple-negative breast cancer (BEATRICE): primary results of a </w:t>
      </w:r>
      <w:proofErr w:type="spellStart"/>
      <w:r w:rsidRPr="00B51139">
        <w:rPr>
          <w:rFonts w:ascii="Book Antiqua" w:eastAsia="仿宋_GB2312" w:hAnsi="Book Antiqua" w:cs="宋体"/>
          <w:kern w:val="0"/>
          <w:sz w:val="24"/>
          <w:szCs w:val="24"/>
        </w:rPr>
        <w:t>randomised</w:t>
      </w:r>
      <w:proofErr w:type="spellEnd"/>
      <w:r w:rsidRPr="00B51139">
        <w:rPr>
          <w:rFonts w:ascii="Book Antiqua" w:eastAsia="仿宋_GB2312" w:hAnsi="Book Antiqua" w:cs="宋体"/>
          <w:kern w:val="0"/>
          <w:sz w:val="24"/>
          <w:szCs w:val="24"/>
        </w:rPr>
        <w:t>, phase 3 trial.</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i/>
          <w:iCs/>
          <w:kern w:val="0"/>
          <w:sz w:val="24"/>
          <w:szCs w:val="24"/>
        </w:rPr>
        <w:t xml:space="preserve">Lancet </w:t>
      </w:r>
      <w:proofErr w:type="spellStart"/>
      <w:r w:rsidRPr="00B51139">
        <w:rPr>
          <w:rFonts w:ascii="Book Antiqua" w:eastAsia="仿宋_GB2312" w:hAnsi="Book Antiqua" w:cs="宋体"/>
          <w:i/>
          <w:iCs/>
          <w:kern w:val="0"/>
          <w:sz w:val="24"/>
          <w:szCs w:val="24"/>
        </w:rPr>
        <w:t>Oncol</w:t>
      </w:r>
      <w:proofErr w:type="spellEnd"/>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2013; </w:t>
      </w:r>
      <w:r w:rsidRPr="00B51139">
        <w:rPr>
          <w:rFonts w:ascii="Book Antiqua" w:eastAsia="仿宋_GB2312" w:hAnsi="Book Antiqua" w:cs="宋体"/>
          <w:b/>
          <w:bCs/>
          <w:kern w:val="0"/>
          <w:sz w:val="24"/>
          <w:szCs w:val="24"/>
        </w:rPr>
        <w:t>14</w:t>
      </w:r>
      <w:r w:rsidRPr="00B51139">
        <w:rPr>
          <w:rFonts w:ascii="Book Antiqua" w:eastAsia="仿宋_GB2312" w:hAnsi="Book Antiqua" w:cs="宋体"/>
          <w:kern w:val="0"/>
          <w:sz w:val="24"/>
          <w:szCs w:val="24"/>
        </w:rPr>
        <w:t>: 933-942 [PMID: 23932548 DOI: 10.1016/S1470-</w:t>
      </w:r>
      <w:proofErr w:type="gramStart"/>
      <w:r w:rsidRPr="00B51139">
        <w:rPr>
          <w:rFonts w:ascii="Book Antiqua" w:eastAsia="仿宋_GB2312" w:hAnsi="Book Antiqua" w:cs="宋体"/>
          <w:kern w:val="0"/>
          <w:sz w:val="24"/>
          <w:szCs w:val="24"/>
        </w:rPr>
        <w:t>2045(</w:t>
      </w:r>
      <w:proofErr w:type="gramEnd"/>
      <w:r w:rsidRPr="00B51139">
        <w:rPr>
          <w:rFonts w:ascii="Book Antiqua" w:eastAsia="仿宋_GB2312" w:hAnsi="Book Antiqua" w:cs="宋体"/>
          <w:kern w:val="0"/>
          <w:sz w:val="24"/>
          <w:szCs w:val="24"/>
        </w:rPr>
        <w:t>13)70335-8]</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16 </w:t>
      </w:r>
      <w:r w:rsidRPr="00B51139">
        <w:rPr>
          <w:rFonts w:ascii="Book Antiqua" w:eastAsia="仿宋_GB2312" w:hAnsi="Book Antiqua" w:cs="宋体"/>
          <w:b/>
          <w:bCs/>
          <w:kern w:val="0"/>
          <w:sz w:val="24"/>
          <w:szCs w:val="24"/>
        </w:rPr>
        <w:t xml:space="preserve">de </w:t>
      </w:r>
      <w:proofErr w:type="spellStart"/>
      <w:r w:rsidRPr="00B51139">
        <w:rPr>
          <w:rFonts w:ascii="Book Antiqua" w:eastAsia="仿宋_GB2312" w:hAnsi="Book Antiqua" w:cs="宋体"/>
          <w:b/>
          <w:bCs/>
          <w:kern w:val="0"/>
          <w:sz w:val="24"/>
          <w:szCs w:val="24"/>
        </w:rPr>
        <w:t>Gramont</w:t>
      </w:r>
      <w:proofErr w:type="spellEnd"/>
      <w:r w:rsidRPr="00B51139">
        <w:rPr>
          <w:rFonts w:ascii="Book Antiqua" w:eastAsia="仿宋_GB2312" w:hAnsi="Book Antiqua" w:cs="宋体"/>
          <w:b/>
          <w:bCs/>
          <w:kern w:val="0"/>
          <w:sz w:val="24"/>
          <w:szCs w:val="24"/>
        </w:rPr>
        <w:t xml:space="preserve"> A</w:t>
      </w:r>
      <w:r w:rsidRPr="00B51139">
        <w:rPr>
          <w:rFonts w:ascii="Book Antiqua" w:eastAsia="仿宋_GB2312" w:hAnsi="Book Antiqua" w:cs="宋体"/>
          <w:kern w:val="0"/>
          <w:sz w:val="24"/>
          <w:szCs w:val="24"/>
        </w:rPr>
        <w:t xml:space="preserve">, Van </w:t>
      </w:r>
      <w:proofErr w:type="spellStart"/>
      <w:r w:rsidRPr="00B51139">
        <w:rPr>
          <w:rFonts w:ascii="Book Antiqua" w:eastAsia="仿宋_GB2312" w:hAnsi="Book Antiqua" w:cs="宋体"/>
          <w:kern w:val="0"/>
          <w:sz w:val="24"/>
          <w:szCs w:val="24"/>
        </w:rPr>
        <w:t>Cutsem</w:t>
      </w:r>
      <w:proofErr w:type="spellEnd"/>
      <w:r w:rsidRPr="00B51139">
        <w:rPr>
          <w:rFonts w:ascii="Book Antiqua" w:eastAsia="仿宋_GB2312" w:hAnsi="Book Antiqua" w:cs="宋体"/>
          <w:kern w:val="0"/>
          <w:sz w:val="24"/>
          <w:szCs w:val="24"/>
        </w:rPr>
        <w:t xml:space="preserve"> E, </w:t>
      </w:r>
      <w:proofErr w:type="spellStart"/>
      <w:r w:rsidRPr="00B51139">
        <w:rPr>
          <w:rFonts w:ascii="Book Antiqua" w:eastAsia="仿宋_GB2312" w:hAnsi="Book Antiqua" w:cs="宋体"/>
          <w:kern w:val="0"/>
          <w:sz w:val="24"/>
          <w:szCs w:val="24"/>
        </w:rPr>
        <w:t>Schmoll</w:t>
      </w:r>
      <w:proofErr w:type="spellEnd"/>
      <w:r w:rsidRPr="00B51139">
        <w:rPr>
          <w:rFonts w:ascii="Book Antiqua" w:eastAsia="仿宋_GB2312" w:hAnsi="Book Antiqua" w:cs="宋体"/>
          <w:kern w:val="0"/>
          <w:sz w:val="24"/>
          <w:szCs w:val="24"/>
        </w:rPr>
        <w:t xml:space="preserve"> HJ, </w:t>
      </w:r>
      <w:proofErr w:type="spellStart"/>
      <w:r w:rsidRPr="00B51139">
        <w:rPr>
          <w:rFonts w:ascii="Book Antiqua" w:eastAsia="仿宋_GB2312" w:hAnsi="Book Antiqua" w:cs="宋体"/>
          <w:kern w:val="0"/>
          <w:sz w:val="24"/>
          <w:szCs w:val="24"/>
        </w:rPr>
        <w:t>Tabernero</w:t>
      </w:r>
      <w:proofErr w:type="spellEnd"/>
      <w:r w:rsidRPr="00B51139">
        <w:rPr>
          <w:rFonts w:ascii="Book Antiqua" w:eastAsia="仿宋_GB2312" w:hAnsi="Book Antiqua" w:cs="宋体"/>
          <w:kern w:val="0"/>
          <w:sz w:val="24"/>
          <w:szCs w:val="24"/>
        </w:rPr>
        <w:t xml:space="preserve"> J, Clarke S, Moore MJ, Cunningham D, Cartwright TH, Hecht JR, Rivera F, </w:t>
      </w:r>
      <w:proofErr w:type="spellStart"/>
      <w:r w:rsidRPr="00B51139">
        <w:rPr>
          <w:rFonts w:ascii="Book Antiqua" w:eastAsia="仿宋_GB2312" w:hAnsi="Book Antiqua" w:cs="宋体"/>
          <w:kern w:val="0"/>
          <w:sz w:val="24"/>
          <w:szCs w:val="24"/>
        </w:rPr>
        <w:t>Im</w:t>
      </w:r>
      <w:proofErr w:type="spellEnd"/>
      <w:r w:rsidRPr="00B51139">
        <w:rPr>
          <w:rFonts w:ascii="Book Antiqua" w:eastAsia="仿宋_GB2312" w:hAnsi="Book Antiqua" w:cs="宋体"/>
          <w:kern w:val="0"/>
          <w:sz w:val="24"/>
          <w:szCs w:val="24"/>
        </w:rPr>
        <w:t xml:space="preserve"> SA, </w:t>
      </w:r>
      <w:proofErr w:type="spellStart"/>
      <w:r w:rsidRPr="00B51139">
        <w:rPr>
          <w:rFonts w:ascii="Book Antiqua" w:eastAsia="仿宋_GB2312" w:hAnsi="Book Antiqua" w:cs="宋体"/>
          <w:kern w:val="0"/>
          <w:sz w:val="24"/>
          <w:szCs w:val="24"/>
        </w:rPr>
        <w:t>Bodoky</w:t>
      </w:r>
      <w:proofErr w:type="spellEnd"/>
      <w:r w:rsidRPr="00B51139">
        <w:rPr>
          <w:rFonts w:ascii="Book Antiqua" w:eastAsia="仿宋_GB2312" w:hAnsi="Book Antiqua" w:cs="宋体"/>
          <w:kern w:val="0"/>
          <w:sz w:val="24"/>
          <w:szCs w:val="24"/>
        </w:rPr>
        <w:t xml:space="preserve"> G, Salazar R, </w:t>
      </w:r>
      <w:proofErr w:type="spellStart"/>
      <w:r w:rsidRPr="00B51139">
        <w:rPr>
          <w:rFonts w:ascii="Book Antiqua" w:eastAsia="仿宋_GB2312" w:hAnsi="Book Antiqua" w:cs="宋体"/>
          <w:kern w:val="0"/>
          <w:sz w:val="24"/>
          <w:szCs w:val="24"/>
        </w:rPr>
        <w:t>Maindrault</w:t>
      </w:r>
      <w:proofErr w:type="spellEnd"/>
      <w:r w:rsidRPr="00B51139">
        <w:rPr>
          <w:rFonts w:ascii="Book Antiqua" w:eastAsia="仿宋_GB2312" w:hAnsi="Book Antiqua" w:cs="宋体"/>
          <w:kern w:val="0"/>
          <w:sz w:val="24"/>
          <w:szCs w:val="24"/>
        </w:rPr>
        <w:t xml:space="preserve">-Goebel F, </w:t>
      </w:r>
      <w:proofErr w:type="spellStart"/>
      <w:r w:rsidRPr="00B51139">
        <w:rPr>
          <w:rFonts w:ascii="Book Antiqua" w:eastAsia="仿宋_GB2312" w:hAnsi="Book Antiqua" w:cs="宋体"/>
          <w:kern w:val="0"/>
          <w:sz w:val="24"/>
          <w:szCs w:val="24"/>
        </w:rPr>
        <w:t>Shacham-Shmueli</w:t>
      </w:r>
      <w:proofErr w:type="spellEnd"/>
      <w:r w:rsidRPr="00B51139">
        <w:rPr>
          <w:rFonts w:ascii="Book Antiqua" w:eastAsia="仿宋_GB2312" w:hAnsi="Book Antiqua" w:cs="宋体"/>
          <w:kern w:val="0"/>
          <w:sz w:val="24"/>
          <w:szCs w:val="24"/>
        </w:rPr>
        <w:t xml:space="preserve"> E, </w:t>
      </w:r>
      <w:proofErr w:type="spellStart"/>
      <w:r w:rsidRPr="00B51139">
        <w:rPr>
          <w:rFonts w:ascii="Book Antiqua" w:eastAsia="仿宋_GB2312" w:hAnsi="Book Antiqua" w:cs="宋体"/>
          <w:kern w:val="0"/>
          <w:sz w:val="24"/>
          <w:szCs w:val="24"/>
        </w:rPr>
        <w:t>Bajetta</w:t>
      </w:r>
      <w:proofErr w:type="spellEnd"/>
      <w:r w:rsidRPr="00B51139">
        <w:rPr>
          <w:rFonts w:ascii="Book Antiqua" w:eastAsia="仿宋_GB2312" w:hAnsi="Book Antiqua" w:cs="宋体"/>
          <w:kern w:val="0"/>
          <w:sz w:val="24"/>
          <w:szCs w:val="24"/>
        </w:rPr>
        <w:t xml:space="preserve"> E, </w:t>
      </w:r>
      <w:proofErr w:type="spellStart"/>
      <w:r w:rsidRPr="00B51139">
        <w:rPr>
          <w:rFonts w:ascii="Book Antiqua" w:eastAsia="仿宋_GB2312" w:hAnsi="Book Antiqua" w:cs="宋体"/>
          <w:kern w:val="0"/>
          <w:sz w:val="24"/>
          <w:szCs w:val="24"/>
        </w:rPr>
        <w:t>Makrutzki</w:t>
      </w:r>
      <w:proofErr w:type="spellEnd"/>
      <w:r w:rsidRPr="00B51139">
        <w:rPr>
          <w:rFonts w:ascii="Book Antiqua" w:eastAsia="仿宋_GB2312" w:hAnsi="Book Antiqua" w:cs="宋体"/>
          <w:kern w:val="0"/>
          <w:sz w:val="24"/>
          <w:szCs w:val="24"/>
        </w:rPr>
        <w:t xml:space="preserve"> M, Shang A, André T, Hoff PM. </w:t>
      </w:r>
      <w:proofErr w:type="spellStart"/>
      <w:r w:rsidRPr="00B51139">
        <w:rPr>
          <w:rFonts w:ascii="Book Antiqua" w:eastAsia="仿宋_GB2312" w:hAnsi="Book Antiqua" w:cs="宋体"/>
          <w:kern w:val="0"/>
          <w:sz w:val="24"/>
          <w:szCs w:val="24"/>
        </w:rPr>
        <w:t>Bevacizumab</w:t>
      </w:r>
      <w:proofErr w:type="spellEnd"/>
      <w:r w:rsidRPr="00B51139">
        <w:rPr>
          <w:rFonts w:ascii="Book Antiqua" w:eastAsia="仿宋_GB2312" w:hAnsi="Book Antiqua" w:cs="宋体"/>
          <w:kern w:val="0"/>
          <w:sz w:val="24"/>
          <w:szCs w:val="24"/>
        </w:rPr>
        <w:t xml:space="preserve"> plus </w:t>
      </w:r>
      <w:proofErr w:type="spellStart"/>
      <w:r w:rsidRPr="00B51139">
        <w:rPr>
          <w:rFonts w:ascii="Book Antiqua" w:eastAsia="仿宋_GB2312" w:hAnsi="Book Antiqua" w:cs="宋体"/>
          <w:kern w:val="0"/>
          <w:sz w:val="24"/>
          <w:szCs w:val="24"/>
        </w:rPr>
        <w:t>oxaliplatin</w:t>
      </w:r>
      <w:proofErr w:type="spellEnd"/>
      <w:r w:rsidRPr="00B51139">
        <w:rPr>
          <w:rFonts w:ascii="Book Antiqua" w:eastAsia="仿宋_GB2312" w:hAnsi="Book Antiqua" w:cs="宋体"/>
          <w:kern w:val="0"/>
          <w:sz w:val="24"/>
          <w:szCs w:val="24"/>
        </w:rPr>
        <w:t xml:space="preserve">-based chemotherapy as adjuvant treatment for colon cancer (AVANT): a phase 3 </w:t>
      </w:r>
      <w:proofErr w:type="spellStart"/>
      <w:r w:rsidRPr="00B51139">
        <w:rPr>
          <w:rFonts w:ascii="Book Antiqua" w:eastAsia="仿宋_GB2312" w:hAnsi="Book Antiqua" w:cs="宋体"/>
          <w:kern w:val="0"/>
          <w:sz w:val="24"/>
          <w:szCs w:val="24"/>
        </w:rPr>
        <w:t>randomised</w:t>
      </w:r>
      <w:proofErr w:type="spellEnd"/>
      <w:r w:rsidRPr="00B51139">
        <w:rPr>
          <w:rFonts w:ascii="Book Antiqua" w:eastAsia="仿宋_GB2312" w:hAnsi="Book Antiqua" w:cs="宋体"/>
          <w:kern w:val="0"/>
          <w:sz w:val="24"/>
          <w:szCs w:val="24"/>
        </w:rPr>
        <w:t xml:space="preserve"> controlled trial.</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i/>
          <w:iCs/>
          <w:kern w:val="0"/>
          <w:sz w:val="24"/>
          <w:szCs w:val="24"/>
        </w:rPr>
        <w:t xml:space="preserve">Lancet </w:t>
      </w:r>
      <w:proofErr w:type="spellStart"/>
      <w:r w:rsidRPr="00B51139">
        <w:rPr>
          <w:rFonts w:ascii="Book Antiqua" w:eastAsia="仿宋_GB2312" w:hAnsi="Book Antiqua" w:cs="宋体"/>
          <w:i/>
          <w:iCs/>
          <w:kern w:val="0"/>
          <w:sz w:val="24"/>
          <w:szCs w:val="24"/>
        </w:rPr>
        <w:t>Oncol</w:t>
      </w:r>
      <w:proofErr w:type="spellEnd"/>
      <w:r w:rsidRPr="00B51139">
        <w:rPr>
          <w:rFonts w:ascii="Book Antiqua" w:eastAsia="仿宋_GB2312" w:hAnsi="Book Antiqua" w:cs="宋体"/>
          <w:kern w:val="0"/>
          <w:sz w:val="24"/>
          <w:szCs w:val="24"/>
        </w:rPr>
        <w:t> 2012; </w:t>
      </w:r>
      <w:r w:rsidRPr="00B51139">
        <w:rPr>
          <w:rFonts w:ascii="Book Antiqua" w:eastAsia="仿宋_GB2312" w:hAnsi="Book Antiqua" w:cs="宋体"/>
          <w:b/>
          <w:bCs/>
          <w:kern w:val="0"/>
          <w:sz w:val="24"/>
          <w:szCs w:val="24"/>
        </w:rPr>
        <w:t>13</w:t>
      </w:r>
      <w:r w:rsidRPr="00B51139">
        <w:rPr>
          <w:rFonts w:ascii="Book Antiqua" w:eastAsia="仿宋_GB2312" w:hAnsi="Book Antiqua" w:cs="宋体"/>
          <w:kern w:val="0"/>
          <w:sz w:val="24"/>
          <w:szCs w:val="24"/>
        </w:rPr>
        <w:t>: 1225-1233 [PMID: 23168362 DOI: 10.1016/S1470-</w:t>
      </w:r>
      <w:proofErr w:type="gramStart"/>
      <w:r w:rsidRPr="00B51139">
        <w:rPr>
          <w:rFonts w:ascii="Book Antiqua" w:eastAsia="仿宋_GB2312" w:hAnsi="Book Antiqua" w:cs="宋体"/>
          <w:kern w:val="0"/>
          <w:sz w:val="24"/>
          <w:szCs w:val="24"/>
        </w:rPr>
        <w:t>2045(</w:t>
      </w:r>
      <w:proofErr w:type="gramEnd"/>
      <w:r w:rsidRPr="00B51139">
        <w:rPr>
          <w:rFonts w:ascii="Book Antiqua" w:eastAsia="仿宋_GB2312" w:hAnsi="Book Antiqua" w:cs="宋体"/>
          <w:kern w:val="0"/>
          <w:sz w:val="24"/>
          <w:szCs w:val="24"/>
        </w:rPr>
        <w:t>12)70509-0]</w:t>
      </w:r>
    </w:p>
    <w:p w:rsidR="00B51139" w:rsidRPr="00B51139" w:rsidRDefault="00B51139" w:rsidP="00B51139">
      <w:pPr>
        <w:widowControl/>
        <w:spacing w:line="360" w:lineRule="auto"/>
        <w:rPr>
          <w:rFonts w:ascii="Book Antiqua" w:eastAsia="仿宋_GB2312" w:hAnsi="Book Antiqua" w:cs="宋体"/>
          <w:kern w:val="0"/>
          <w:sz w:val="24"/>
          <w:szCs w:val="24"/>
        </w:rPr>
      </w:pPr>
      <w:proofErr w:type="gramStart"/>
      <w:r w:rsidRPr="00B51139">
        <w:rPr>
          <w:rFonts w:ascii="Book Antiqua" w:eastAsia="仿宋_GB2312" w:hAnsi="Book Antiqua" w:cs="宋体"/>
          <w:kern w:val="0"/>
          <w:sz w:val="24"/>
          <w:szCs w:val="24"/>
        </w:rPr>
        <w:lastRenderedPageBreak/>
        <w:t xml:space="preserve">17 </w:t>
      </w:r>
      <w:proofErr w:type="spellStart"/>
      <w:r w:rsidRPr="00B51139">
        <w:rPr>
          <w:rFonts w:ascii="Book Antiqua" w:eastAsia="仿宋_GB2312" w:hAnsi="Book Antiqua" w:cs="宋体"/>
          <w:b/>
          <w:kern w:val="0"/>
          <w:sz w:val="24"/>
          <w:szCs w:val="24"/>
        </w:rPr>
        <w:t>Zhong</w:t>
      </w:r>
      <w:proofErr w:type="spellEnd"/>
      <w:r w:rsidRPr="00B51139">
        <w:rPr>
          <w:rFonts w:ascii="Book Antiqua" w:eastAsia="仿宋_GB2312" w:hAnsi="Book Antiqua" w:cs="宋体"/>
          <w:b/>
          <w:kern w:val="0"/>
          <w:sz w:val="24"/>
          <w:szCs w:val="24"/>
        </w:rPr>
        <w:t xml:space="preserve"> JH</w:t>
      </w:r>
      <w:r w:rsidRPr="00B51139">
        <w:rPr>
          <w:rFonts w:ascii="Book Antiqua" w:eastAsia="仿宋_GB2312" w:hAnsi="Book Antiqua" w:cs="宋体" w:hint="eastAsia"/>
          <w:kern w:val="0"/>
          <w:sz w:val="24"/>
          <w:szCs w:val="24"/>
        </w:rPr>
        <w:t>, Ma L, Li LQ</w:t>
      </w:r>
      <w:r w:rsidRPr="00B51139">
        <w:rPr>
          <w:rFonts w:ascii="Book Antiqua" w:eastAsia="仿宋_GB2312" w:hAnsi="Book Antiqua" w:cs="宋体"/>
          <w:kern w:val="0"/>
          <w:sz w:val="24"/>
          <w:szCs w:val="24"/>
        </w:rPr>
        <w:t>.</w:t>
      </w:r>
      <w:proofErr w:type="gramEnd"/>
      <w:r w:rsidRPr="00B51139">
        <w:rPr>
          <w:rFonts w:ascii="Book Antiqua" w:eastAsia="仿宋_GB2312" w:hAnsi="Book Antiqua" w:cs="宋体"/>
          <w:kern w:val="0"/>
          <w:sz w:val="24"/>
          <w:szCs w:val="24"/>
        </w:rPr>
        <w:t xml:space="preserve"> Postoperative Antiviral Therapy With </w:t>
      </w:r>
      <w:proofErr w:type="spellStart"/>
      <w:proofErr w:type="gramStart"/>
      <w:r w:rsidRPr="00B51139">
        <w:rPr>
          <w:rFonts w:ascii="Book Antiqua" w:eastAsia="仿宋_GB2312" w:hAnsi="Book Antiqua" w:cs="宋体"/>
          <w:kern w:val="0"/>
          <w:sz w:val="24"/>
          <w:szCs w:val="24"/>
        </w:rPr>
        <w:t>Nucleos</w:t>
      </w:r>
      <w:proofErr w:type="spellEnd"/>
      <w:r w:rsidRPr="00B51139">
        <w:rPr>
          <w:rFonts w:ascii="Book Antiqua" w:eastAsia="仿宋_GB2312" w:hAnsi="Book Antiqua" w:cs="宋体"/>
          <w:kern w:val="0"/>
          <w:sz w:val="24"/>
          <w:szCs w:val="24"/>
        </w:rPr>
        <w:t>(</w:t>
      </w:r>
      <w:proofErr w:type="gramEnd"/>
      <w:r w:rsidRPr="00B51139">
        <w:rPr>
          <w:rFonts w:ascii="Book Antiqua" w:eastAsia="仿宋_GB2312" w:hAnsi="Book Antiqua" w:cs="宋体"/>
          <w:kern w:val="0"/>
          <w:sz w:val="24"/>
          <w:szCs w:val="24"/>
        </w:rPr>
        <w:t>t)ide Analogs in Patients With Hepatitis B Virus-related Hepatocellular Carcinoma. </w:t>
      </w:r>
      <w:r w:rsidRPr="00B51139">
        <w:rPr>
          <w:rFonts w:ascii="Book Antiqua" w:eastAsia="仿宋_GB2312" w:hAnsi="Book Antiqua" w:cs="宋体"/>
          <w:i/>
          <w:iCs/>
          <w:kern w:val="0"/>
          <w:sz w:val="24"/>
          <w:szCs w:val="24"/>
        </w:rPr>
        <w:t xml:space="preserve">Ann </w:t>
      </w:r>
      <w:proofErr w:type="spellStart"/>
      <w:r w:rsidRPr="00B51139">
        <w:rPr>
          <w:rFonts w:ascii="Book Antiqua" w:eastAsia="仿宋_GB2312" w:hAnsi="Book Antiqua" w:cs="宋体"/>
          <w:i/>
          <w:iCs/>
          <w:kern w:val="0"/>
          <w:sz w:val="24"/>
          <w:szCs w:val="24"/>
        </w:rPr>
        <w:t>Surg</w:t>
      </w:r>
      <w:proofErr w:type="spellEnd"/>
      <w:r w:rsidRPr="00B51139">
        <w:rPr>
          <w:rFonts w:ascii="Book Antiqua" w:eastAsia="仿宋_GB2312" w:hAnsi="Book Antiqua" w:cs="宋体"/>
          <w:kern w:val="0"/>
          <w:sz w:val="24"/>
          <w:szCs w:val="24"/>
        </w:rPr>
        <w:t> 2015;</w:t>
      </w:r>
      <w:r w:rsidRPr="00B51139">
        <w:rPr>
          <w:rFonts w:ascii="Book Antiqua" w:eastAsia="仿宋_GB2312" w:hAnsi="Book Antiqua" w:cs="宋体" w:hint="eastAsia"/>
          <w:kern w:val="0"/>
          <w:sz w:val="24"/>
          <w:szCs w:val="24"/>
        </w:rPr>
        <w:t xml:space="preserve"> </w:t>
      </w:r>
      <w:proofErr w:type="spellStart"/>
      <w:r w:rsidRPr="00B51139">
        <w:rPr>
          <w:rFonts w:ascii="Book Antiqua" w:eastAsia="仿宋_GB2312" w:hAnsi="Book Antiqua" w:cs="宋体"/>
          <w:kern w:val="0"/>
          <w:sz w:val="24"/>
          <w:szCs w:val="24"/>
        </w:rPr>
        <w:t>Epub</w:t>
      </w:r>
      <w:proofErr w:type="spellEnd"/>
      <w:r w:rsidRPr="00B51139">
        <w:rPr>
          <w:rFonts w:ascii="Book Antiqua" w:eastAsia="仿宋_GB2312" w:hAnsi="Book Antiqua" w:cs="宋体"/>
          <w:kern w:val="0"/>
          <w:sz w:val="24"/>
          <w:szCs w:val="24"/>
        </w:rPr>
        <w:t xml:space="preserve"> ahead of print</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[PMID: 25822679 DOI: 10.1097/SLA.0000000000001224]</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18 </w:t>
      </w:r>
      <w:r w:rsidRPr="00B51139">
        <w:rPr>
          <w:rFonts w:ascii="Book Antiqua" w:eastAsia="仿宋_GB2312" w:hAnsi="Book Antiqua" w:cs="宋体"/>
          <w:b/>
          <w:bCs/>
          <w:kern w:val="0"/>
          <w:sz w:val="24"/>
          <w:szCs w:val="24"/>
        </w:rPr>
        <w:t>Huang G</w:t>
      </w:r>
      <w:r w:rsidRPr="00B51139">
        <w:rPr>
          <w:rFonts w:ascii="Book Antiqua" w:eastAsia="仿宋_GB2312" w:hAnsi="Book Antiqua" w:cs="宋体"/>
          <w:kern w:val="0"/>
          <w:sz w:val="24"/>
          <w:szCs w:val="24"/>
        </w:rPr>
        <w:t xml:space="preserve">, Lau WY, Wang ZG, Pan ZY, Yuan SX, </w:t>
      </w:r>
      <w:proofErr w:type="spellStart"/>
      <w:r w:rsidRPr="00B51139">
        <w:rPr>
          <w:rFonts w:ascii="Book Antiqua" w:eastAsia="仿宋_GB2312" w:hAnsi="Book Antiqua" w:cs="宋体"/>
          <w:kern w:val="0"/>
          <w:sz w:val="24"/>
          <w:szCs w:val="24"/>
        </w:rPr>
        <w:t>Shen</w:t>
      </w:r>
      <w:proofErr w:type="spellEnd"/>
      <w:r w:rsidRPr="00B51139">
        <w:rPr>
          <w:rFonts w:ascii="Book Antiqua" w:eastAsia="仿宋_GB2312" w:hAnsi="Book Antiqua" w:cs="宋体"/>
          <w:kern w:val="0"/>
          <w:sz w:val="24"/>
          <w:szCs w:val="24"/>
        </w:rPr>
        <w:t xml:space="preserve"> F, Zhou WP, Wu MC. Antiviral therapy improves postoperative survival in patients with hepatocellular carcinoma: a randomized controlled trial. </w:t>
      </w:r>
      <w:r w:rsidRPr="00B51139">
        <w:rPr>
          <w:rFonts w:ascii="Book Antiqua" w:eastAsia="仿宋_GB2312" w:hAnsi="Book Antiqua" w:cs="宋体"/>
          <w:i/>
          <w:iCs/>
          <w:kern w:val="0"/>
          <w:sz w:val="24"/>
          <w:szCs w:val="24"/>
        </w:rPr>
        <w:t xml:space="preserve">Ann </w:t>
      </w:r>
      <w:proofErr w:type="spellStart"/>
      <w:r w:rsidRPr="00B51139">
        <w:rPr>
          <w:rFonts w:ascii="Book Antiqua" w:eastAsia="仿宋_GB2312" w:hAnsi="Book Antiqua" w:cs="宋体"/>
          <w:i/>
          <w:iCs/>
          <w:kern w:val="0"/>
          <w:sz w:val="24"/>
          <w:szCs w:val="24"/>
        </w:rPr>
        <w:t>Surg</w:t>
      </w:r>
      <w:proofErr w:type="spellEnd"/>
      <w:r w:rsidRPr="00B51139">
        <w:rPr>
          <w:rFonts w:ascii="Book Antiqua" w:eastAsia="仿宋_GB2312" w:hAnsi="Book Antiqua" w:cs="宋体"/>
          <w:kern w:val="0"/>
          <w:sz w:val="24"/>
          <w:szCs w:val="24"/>
        </w:rPr>
        <w:t> 2015; </w:t>
      </w:r>
      <w:r w:rsidRPr="00B51139">
        <w:rPr>
          <w:rFonts w:ascii="Book Antiqua" w:eastAsia="仿宋_GB2312" w:hAnsi="Book Antiqua" w:cs="宋体"/>
          <w:b/>
          <w:bCs/>
          <w:kern w:val="0"/>
          <w:sz w:val="24"/>
          <w:szCs w:val="24"/>
        </w:rPr>
        <w:t>261</w:t>
      </w:r>
      <w:r w:rsidRPr="00B51139">
        <w:rPr>
          <w:rFonts w:ascii="Book Antiqua" w:eastAsia="仿宋_GB2312" w:hAnsi="Book Antiqua" w:cs="宋体"/>
          <w:kern w:val="0"/>
          <w:sz w:val="24"/>
          <w:szCs w:val="24"/>
        </w:rPr>
        <w:t>: 56-66 [PMID: 25072444 DOI: 10.1097/SLA.0000000000000858]</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19 </w:t>
      </w:r>
      <w:r w:rsidRPr="00B51139">
        <w:rPr>
          <w:rFonts w:ascii="Book Antiqua" w:eastAsia="仿宋_GB2312" w:hAnsi="Book Antiqua" w:cs="宋体"/>
          <w:b/>
          <w:bCs/>
          <w:kern w:val="0"/>
          <w:sz w:val="24"/>
          <w:szCs w:val="24"/>
        </w:rPr>
        <w:t>Yin J</w:t>
      </w:r>
      <w:r w:rsidRPr="00B51139">
        <w:rPr>
          <w:rFonts w:ascii="Book Antiqua" w:eastAsia="仿宋_GB2312" w:hAnsi="Book Antiqua" w:cs="宋体"/>
          <w:kern w:val="0"/>
          <w:sz w:val="24"/>
          <w:szCs w:val="24"/>
        </w:rPr>
        <w:t xml:space="preserve">, Li N, Han Y, </w:t>
      </w:r>
      <w:proofErr w:type="spellStart"/>
      <w:r w:rsidRPr="00B51139">
        <w:rPr>
          <w:rFonts w:ascii="Book Antiqua" w:eastAsia="仿宋_GB2312" w:hAnsi="Book Antiqua" w:cs="宋体"/>
          <w:kern w:val="0"/>
          <w:sz w:val="24"/>
          <w:szCs w:val="24"/>
        </w:rPr>
        <w:t>Xue</w:t>
      </w:r>
      <w:proofErr w:type="spellEnd"/>
      <w:r w:rsidRPr="00B51139">
        <w:rPr>
          <w:rFonts w:ascii="Book Antiqua" w:eastAsia="仿宋_GB2312" w:hAnsi="Book Antiqua" w:cs="宋体"/>
          <w:kern w:val="0"/>
          <w:sz w:val="24"/>
          <w:szCs w:val="24"/>
        </w:rPr>
        <w:t xml:space="preserve"> J, Deng Y, Shi J, </w:t>
      </w:r>
      <w:proofErr w:type="spellStart"/>
      <w:r w:rsidRPr="00B51139">
        <w:rPr>
          <w:rFonts w:ascii="Book Antiqua" w:eastAsia="仿宋_GB2312" w:hAnsi="Book Antiqua" w:cs="宋体"/>
          <w:kern w:val="0"/>
          <w:sz w:val="24"/>
          <w:szCs w:val="24"/>
        </w:rPr>
        <w:t>Guo</w:t>
      </w:r>
      <w:proofErr w:type="spellEnd"/>
      <w:r w:rsidRPr="00B51139">
        <w:rPr>
          <w:rFonts w:ascii="Book Antiqua" w:eastAsia="仿宋_GB2312" w:hAnsi="Book Antiqua" w:cs="宋体"/>
          <w:kern w:val="0"/>
          <w:sz w:val="24"/>
          <w:szCs w:val="24"/>
        </w:rPr>
        <w:t xml:space="preserve"> W, Zhang H, Wang H, Cheng S, Cao G. Effect of antiviral treatment with nucleotide/nucleoside analogs on postoperative prognosis of hepatitis B virus-related hepatocellular carcinoma: a two-stage longitudinal clinical study. </w:t>
      </w:r>
      <w:r w:rsidRPr="00B51139">
        <w:rPr>
          <w:rFonts w:ascii="Book Antiqua" w:eastAsia="仿宋_GB2312" w:hAnsi="Book Antiqua" w:cs="宋体"/>
          <w:i/>
          <w:iCs/>
          <w:kern w:val="0"/>
          <w:sz w:val="24"/>
          <w:szCs w:val="24"/>
        </w:rPr>
        <w:t xml:space="preserve">J </w:t>
      </w:r>
      <w:proofErr w:type="spellStart"/>
      <w:r w:rsidRPr="00B51139">
        <w:rPr>
          <w:rFonts w:ascii="Book Antiqua" w:eastAsia="仿宋_GB2312" w:hAnsi="Book Antiqua" w:cs="宋体"/>
          <w:i/>
          <w:iCs/>
          <w:kern w:val="0"/>
          <w:sz w:val="24"/>
          <w:szCs w:val="24"/>
        </w:rPr>
        <w:t>Clin</w:t>
      </w:r>
      <w:proofErr w:type="spellEnd"/>
      <w:r w:rsidRPr="00B51139">
        <w:rPr>
          <w:rFonts w:ascii="Book Antiqua" w:eastAsia="仿宋_GB2312" w:hAnsi="Book Antiqua" w:cs="宋体"/>
          <w:i/>
          <w:iCs/>
          <w:kern w:val="0"/>
          <w:sz w:val="24"/>
          <w:szCs w:val="24"/>
        </w:rPr>
        <w:t xml:space="preserve"> </w:t>
      </w:r>
      <w:proofErr w:type="spellStart"/>
      <w:r w:rsidRPr="00B51139">
        <w:rPr>
          <w:rFonts w:ascii="Book Antiqua" w:eastAsia="仿宋_GB2312" w:hAnsi="Book Antiqua" w:cs="宋体"/>
          <w:i/>
          <w:iCs/>
          <w:kern w:val="0"/>
          <w:sz w:val="24"/>
          <w:szCs w:val="24"/>
        </w:rPr>
        <w:t>Oncol</w:t>
      </w:r>
      <w:proofErr w:type="spellEnd"/>
      <w:r w:rsidRPr="00B51139">
        <w:rPr>
          <w:rFonts w:ascii="Book Antiqua" w:eastAsia="仿宋_GB2312" w:hAnsi="Book Antiqua" w:cs="宋体"/>
          <w:kern w:val="0"/>
          <w:sz w:val="24"/>
          <w:szCs w:val="24"/>
        </w:rPr>
        <w:t> 2013; </w:t>
      </w:r>
      <w:r w:rsidRPr="00B51139">
        <w:rPr>
          <w:rFonts w:ascii="Book Antiqua" w:eastAsia="仿宋_GB2312" w:hAnsi="Book Antiqua" w:cs="宋体"/>
          <w:b/>
          <w:bCs/>
          <w:kern w:val="0"/>
          <w:sz w:val="24"/>
          <w:szCs w:val="24"/>
        </w:rPr>
        <w:t>31</w:t>
      </w:r>
      <w:r w:rsidRPr="00B51139">
        <w:rPr>
          <w:rFonts w:ascii="Book Antiqua" w:eastAsia="仿宋_GB2312" w:hAnsi="Book Antiqua" w:cs="宋体"/>
          <w:kern w:val="0"/>
          <w:sz w:val="24"/>
          <w:szCs w:val="24"/>
        </w:rPr>
        <w:t>: 3647-3655 [PMID: 24002499 DOI: 10.1200/JCO.2012.48.5896]</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20 </w:t>
      </w:r>
      <w:proofErr w:type="spellStart"/>
      <w:r w:rsidRPr="00B51139">
        <w:rPr>
          <w:rFonts w:ascii="Book Antiqua" w:eastAsia="仿宋_GB2312" w:hAnsi="Book Antiqua" w:cs="宋体"/>
          <w:b/>
          <w:bCs/>
          <w:kern w:val="0"/>
          <w:sz w:val="24"/>
          <w:szCs w:val="24"/>
        </w:rPr>
        <w:t>Zhong</w:t>
      </w:r>
      <w:proofErr w:type="spellEnd"/>
      <w:r w:rsidRPr="00B51139">
        <w:rPr>
          <w:rFonts w:ascii="Book Antiqua" w:eastAsia="仿宋_GB2312" w:hAnsi="Book Antiqua" w:cs="宋体"/>
          <w:b/>
          <w:bCs/>
          <w:kern w:val="0"/>
          <w:sz w:val="24"/>
          <w:szCs w:val="24"/>
        </w:rPr>
        <w:t xml:space="preserve"> JH</w:t>
      </w:r>
      <w:r w:rsidRPr="00B51139">
        <w:rPr>
          <w:rFonts w:ascii="Book Antiqua" w:eastAsia="仿宋_GB2312" w:hAnsi="Book Antiqua" w:cs="宋体"/>
          <w:kern w:val="0"/>
          <w:sz w:val="24"/>
          <w:szCs w:val="24"/>
        </w:rPr>
        <w:t>, Ma L, Wu LC, Zhao W, Yuan WP, Wu FX, Zhang ZM, Huang S, You XM, Li LQ. Adoptive immunotherapy for postoperative hepatocellular carcinoma: a systematic review. </w:t>
      </w:r>
      <w:proofErr w:type="spellStart"/>
      <w:r w:rsidRPr="00B51139">
        <w:rPr>
          <w:rFonts w:ascii="Book Antiqua" w:eastAsia="仿宋_GB2312" w:hAnsi="Book Antiqua" w:cs="宋体"/>
          <w:i/>
          <w:iCs/>
          <w:kern w:val="0"/>
          <w:sz w:val="24"/>
          <w:szCs w:val="24"/>
        </w:rPr>
        <w:t>Int</w:t>
      </w:r>
      <w:proofErr w:type="spellEnd"/>
      <w:r w:rsidRPr="00B51139">
        <w:rPr>
          <w:rFonts w:ascii="Book Antiqua" w:eastAsia="仿宋_GB2312" w:hAnsi="Book Antiqua" w:cs="宋体"/>
          <w:i/>
          <w:iCs/>
          <w:kern w:val="0"/>
          <w:sz w:val="24"/>
          <w:szCs w:val="24"/>
        </w:rPr>
        <w:t xml:space="preserve"> J </w:t>
      </w:r>
      <w:proofErr w:type="spellStart"/>
      <w:r w:rsidRPr="00B51139">
        <w:rPr>
          <w:rFonts w:ascii="Book Antiqua" w:eastAsia="仿宋_GB2312" w:hAnsi="Book Antiqua" w:cs="宋体"/>
          <w:i/>
          <w:iCs/>
          <w:kern w:val="0"/>
          <w:sz w:val="24"/>
          <w:szCs w:val="24"/>
        </w:rPr>
        <w:t>Clin</w:t>
      </w:r>
      <w:proofErr w:type="spellEnd"/>
      <w:r w:rsidRPr="00B51139">
        <w:rPr>
          <w:rFonts w:ascii="Book Antiqua" w:eastAsia="仿宋_GB2312" w:hAnsi="Book Antiqua" w:cs="宋体"/>
          <w:i/>
          <w:iCs/>
          <w:kern w:val="0"/>
          <w:sz w:val="24"/>
          <w:szCs w:val="24"/>
        </w:rPr>
        <w:t xml:space="preserve"> </w:t>
      </w:r>
      <w:proofErr w:type="spellStart"/>
      <w:r w:rsidRPr="00B51139">
        <w:rPr>
          <w:rFonts w:ascii="Book Antiqua" w:eastAsia="仿宋_GB2312" w:hAnsi="Book Antiqua" w:cs="宋体"/>
          <w:i/>
          <w:iCs/>
          <w:kern w:val="0"/>
          <w:sz w:val="24"/>
          <w:szCs w:val="24"/>
        </w:rPr>
        <w:t>Pract</w:t>
      </w:r>
      <w:proofErr w:type="spellEnd"/>
      <w:r w:rsidRPr="00B51139">
        <w:rPr>
          <w:rFonts w:ascii="Book Antiqua" w:eastAsia="仿宋_GB2312" w:hAnsi="Book Antiqua" w:cs="宋体"/>
          <w:kern w:val="0"/>
          <w:sz w:val="24"/>
          <w:szCs w:val="24"/>
        </w:rPr>
        <w:t> 2012; </w:t>
      </w:r>
      <w:r w:rsidRPr="00B51139">
        <w:rPr>
          <w:rFonts w:ascii="Book Antiqua" w:eastAsia="仿宋_GB2312" w:hAnsi="Book Antiqua" w:cs="宋体"/>
          <w:b/>
          <w:bCs/>
          <w:kern w:val="0"/>
          <w:sz w:val="24"/>
          <w:szCs w:val="24"/>
        </w:rPr>
        <w:t>66</w:t>
      </w:r>
      <w:r w:rsidRPr="00B51139">
        <w:rPr>
          <w:rFonts w:ascii="Book Antiqua" w:eastAsia="仿宋_GB2312" w:hAnsi="Book Antiqua" w:cs="宋体"/>
          <w:kern w:val="0"/>
          <w:sz w:val="24"/>
          <w:szCs w:val="24"/>
        </w:rPr>
        <w:t>: 21-27 [PMID: 22171902 DOI: 10.1111/j.1742-1241.2011.02814.x]</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 xml:space="preserve">21 </w:t>
      </w:r>
      <w:proofErr w:type="spellStart"/>
      <w:r w:rsidRPr="00B51139">
        <w:rPr>
          <w:rFonts w:ascii="Book Antiqua" w:eastAsia="仿宋_GB2312" w:hAnsi="Book Antiqua" w:cs="宋体"/>
          <w:b/>
          <w:kern w:val="0"/>
          <w:sz w:val="24"/>
          <w:szCs w:val="24"/>
        </w:rPr>
        <w:t>Xu</w:t>
      </w:r>
      <w:proofErr w:type="spellEnd"/>
      <w:r w:rsidRPr="00B51139">
        <w:rPr>
          <w:rFonts w:ascii="Book Antiqua" w:eastAsia="仿宋_GB2312" w:hAnsi="Book Antiqua" w:cs="宋体"/>
          <w:b/>
          <w:kern w:val="0"/>
          <w:sz w:val="24"/>
          <w:szCs w:val="24"/>
        </w:rPr>
        <w:t xml:space="preserve"> L</w:t>
      </w:r>
      <w:r w:rsidRPr="00B51139">
        <w:rPr>
          <w:rFonts w:ascii="Book Antiqua" w:eastAsia="仿宋_GB2312" w:hAnsi="Book Antiqua" w:cs="宋体"/>
          <w:kern w:val="0"/>
          <w:sz w:val="24"/>
          <w:szCs w:val="24"/>
        </w:rPr>
        <w:t xml:space="preserve">, Wang J, Kim Y, </w:t>
      </w:r>
      <w:proofErr w:type="spellStart"/>
      <w:r w:rsidRPr="00B51139">
        <w:rPr>
          <w:rFonts w:ascii="Book Antiqua" w:eastAsia="仿宋_GB2312" w:hAnsi="Book Antiqua" w:cs="宋体"/>
          <w:kern w:val="0"/>
          <w:sz w:val="24"/>
          <w:szCs w:val="24"/>
        </w:rPr>
        <w:t>Shuang</w:t>
      </w:r>
      <w:proofErr w:type="spellEnd"/>
      <w:r w:rsidRPr="00B51139">
        <w:rPr>
          <w:rFonts w:ascii="Book Antiqua" w:eastAsia="仿宋_GB2312" w:hAnsi="Book Antiqua" w:cs="宋体"/>
          <w:kern w:val="0"/>
          <w:sz w:val="24"/>
          <w:szCs w:val="24"/>
        </w:rPr>
        <w:t xml:space="preserve"> ZY, Zhang YJ, Lao XM, Li YQ, Chen MS, </w:t>
      </w:r>
      <w:proofErr w:type="spellStart"/>
      <w:r w:rsidRPr="00B51139">
        <w:rPr>
          <w:rFonts w:ascii="Book Antiqua" w:eastAsia="仿宋_GB2312" w:hAnsi="Book Antiqua" w:cs="宋体"/>
          <w:kern w:val="0"/>
          <w:sz w:val="24"/>
          <w:szCs w:val="24"/>
        </w:rPr>
        <w:t>Pawlik</w:t>
      </w:r>
      <w:proofErr w:type="spellEnd"/>
      <w:r w:rsidRPr="00B51139">
        <w:rPr>
          <w:rFonts w:ascii="Book Antiqua" w:eastAsia="仿宋_GB2312" w:hAnsi="Book Antiqua" w:cs="宋体"/>
          <w:kern w:val="0"/>
          <w:sz w:val="24"/>
          <w:szCs w:val="24"/>
        </w:rPr>
        <w:t xml:space="preserve"> TM, Xia JC, Li SP, Lau WY.</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A randomized controlled trial on patients with or without adjuvant autologous cytokine-induced killer cells after curative resection for hepatocellular carcinoma. </w:t>
      </w:r>
      <w:proofErr w:type="spellStart"/>
      <w:r w:rsidRPr="00B51139">
        <w:rPr>
          <w:rFonts w:ascii="Book Antiqua" w:eastAsia="仿宋_GB2312" w:hAnsi="Book Antiqua" w:cs="宋体"/>
          <w:i/>
          <w:iCs/>
          <w:kern w:val="0"/>
          <w:sz w:val="24"/>
          <w:szCs w:val="24"/>
        </w:rPr>
        <w:t>Oncoimmunology</w:t>
      </w:r>
      <w:proofErr w:type="spellEnd"/>
      <w:r w:rsidRPr="00B51139">
        <w:rPr>
          <w:rFonts w:ascii="Book Antiqua" w:eastAsia="仿宋_GB2312" w:hAnsi="Book Antiqua" w:cs="宋体"/>
          <w:kern w:val="0"/>
          <w:sz w:val="24"/>
          <w:szCs w:val="24"/>
        </w:rPr>
        <w:t> 2016; </w:t>
      </w:r>
      <w:r w:rsidRPr="00B51139">
        <w:rPr>
          <w:rFonts w:ascii="Book Antiqua" w:eastAsia="仿宋_GB2312" w:hAnsi="Book Antiqua" w:cs="宋体"/>
          <w:b/>
          <w:bCs/>
          <w:kern w:val="0"/>
          <w:sz w:val="24"/>
          <w:szCs w:val="24"/>
        </w:rPr>
        <w:t>5</w:t>
      </w:r>
      <w:r w:rsidRPr="00B51139">
        <w:rPr>
          <w:rFonts w:ascii="Book Antiqua" w:eastAsia="仿宋_GB2312" w:hAnsi="Book Antiqua" w:cs="宋体"/>
          <w:kern w:val="0"/>
          <w:sz w:val="24"/>
          <w:szCs w:val="24"/>
        </w:rPr>
        <w:t>: e1083671 [PMID: 27141337 DOI: 10.1080/2162402X.2015.1083671]</w:t>
      </w:r>
    </w:p>
    <w:p w:rsidR="00B51139" w:rsidRPr="00B51139" w:rsidRDefault="00B51139" w:rsidP="00B51139">
      <w:pPr>
        <w:widowControl/>
        <w:spacing w:line="360" w:lineRule="auto"/>
        <w:rPr>
          <w:rFonts w:ascii="Book Antiqua" w:eastAsia="仿宋_GB2312" w:hAnsi="Book Antiqua" w:cs="宋体"/>
          <w:kern w:val="0"/>
          <w:sz w:val="24"/>
          <w:szCs w:val="24"/>
        </w:rPr>
      </w:pPr>
      <w:r w:rsidRPr="00B51139">
        <w:rPr>
          <w:rFonts w:ascii="Book Antiqua" w:eastAsia="仿宋_GB2312" w:hAnsi="Book Antiqua" w:cs="宋体"/>
          <w:kern w:val="0"/>
          <w:sz w:val="24"/>
          <w:szCs w:val="24"/>
        </w:rPr>
        <w:t>22 </w:t>
      </w:r>
      <w:r w:rsidRPr="00B51139">
        <w:rPr>
          <w:rFonts w:ascii="Book Antiqua" w:eastAsia="仿宋_GB2312" w:hAnsi="Book Antiqua" w:cs="宋体"/>
          <w:b/>
          <w:bCs/>
          <w:kern w:val="0"/>
          <w:sz w:val="24"/>
          <w:szCs w:val="24"/>
        </w:rPr>
        <w:t>Lee JH</w:t>
      </w:r>
      <w:r w:rsidRPr="00B51139">
        <w:rPr>
          <w:rFonts w:ascii="Book Antiqua" w:eastAsia="仿宋_GB2312" w:hAnsi="Book Antiqua" w:cs="宋体"/>
          <w:kern w:val="0"/>
          <w:sz w:val="24"/>
          <w:szCs w:val="24"/>
        </w:rPr>
        <w:t xml:space="preserve">, Lee JH, Lim YS, </w:t>
      </w:r>
      <w:proofErr w:type="spellStart"/>
      <w:r w:rsidRPr="00B51139">
        <w:rPr>
          <w:rFonts w:ascii="Book Antiqua" w:eastAsia="仿宋_GB2312" w:hAnsi="Book Antiqua" w:cs="宋体"/>
          <w:kern w:val="0"/>
          <w:sz w:val="24"/>
          <w:szCs w:val="24"/>
        </w:rPr>
        <w:t>Yeon</w:t>
      </w:r>
      <w:proofErr w:type="spellEnd"/>
      <w:r w:rsidRPr="00B51139">
        <w:rPr>
          <w:rFonts w:ascii="Book Antiqua" w:eastAsia="仿宋_GB2312" w:hAnsi="Book Antiqua" w:cs="宋体"/>
          <w:kern w:val="0"/>
          <w:sz w:val="24"/>
          <w:szCs w:val="24"/>
        </w:rPr>
        <w:t xml:space="preserve"> JE, Song TJ, Yu SJ, </w:t>
      </w:r>
      <w:proofErr w:type="spellStart"/>
      <w:r w:rsidRPr="00B51139">
        <w:rPr>
          <w:rFonts w:ascii="Book Antiqua" w:eastAsia="仿宋_GB2312" w:hAnsi="Book Antiqua" w:cs="宋体"/>
          <w:kern w:val="0"/>
          <w:sz w:val="24"/>
          <w:szCs w:val="24"/>
        </w:rPr>
        <w:t>Gwak</w:t>
      </w:r>
      <w:proofErr w:type="spellEnd"/>
      <w:r w:rsidRPr="00B51139">
        <w:rPr>
          <w:rFonts w:ascii="Book Antiqua" w:eastAsia="仿宋_GB2312" w:hAnsi="Book Antiqua" w:cs="宋体"/>
          <w:kern w:val="0"/>
          <w:sz w:val="24"/>
          <w:szCs w:val="24"/>
        </w:rPr>
        <w:t xml:space="preserve"> GY, Kim KM, Kim YJ, Lee JW, Yoon JH. </w:t>
      </w:r>
      <w:proofErr w:type="gramStart"/>
      <w:r w:rsidRPr="00B51139">
        <w:rPr>
          <w:rFonts w:ascii="Book Antiqua" w:eastAsia="仿宋_GB2312" w:hAnsi="Book Antiqua" w:cs="宋体"/>
          <w:kern w:val="0"/>
          <w:sz w:val="24"/>
          <w:szCs w:val="24"/>
        </w:rPr>
        <w:t>Adjuvant immunotherapy with autologous cytokine-induced</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killer cells for hepatocellular carcinoma.</w:t>
      </w:r>
      <w:proofErr w:type="gramEnd"/>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i/>
          <w:iCs/>
          <w:kern w:val="0"/>
          <w:sz w:val="24"/>
          <w:szCs w:val="24"/>
        </w:rPr>
        <w:t>Gastroenterology</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kern w:val="0"/>
          <w:sz w:val="24"/>
          <w:szCs w:val="24"/>
        </w:rPr>
        <w:t>2015;</w:t>
      </w:r>
      <w:r w:rsidRPr="00B51139">
        <w:rPr>
          <w:rFonts w:ascii="Book Antiqua" w:eastAsia="仿宋_GB2312" w:hAnsi="Book Antiqua" w:cs="宋体" w:hint="eastAsia"/>
          <w:kern w:val="0"/>
          <w:sz w:val="24"/>
          <w:szCs w:val="24"/>
        </w:rPr>
        <w:t xml:space="preserve"> </w:t>
      </w:r>
      <w:r w:rsidRPr="00B51139">
        <w:rPr>
          <w:rFonts w:ascii="Book Antiqua" w:eastAsia="仿宋_GB2312" w:hAnsi="Book Antiqua" w:cs="宋体"/>
          <w:b/>
          <w:bCs/>
          <w:kern w:val="0"/>
          <w:sz w:val="24"/>
          <w:szCs w:val="24"/>
        </w:rPr>
        <w:t>148</w:t>
      </w:r>
      <w:r w:rsidRPr="00B51139">
        <w:rPr>
          <w:rFonts w:ascii="Book Antiqua" w:eastAsia="仿宋_GB2312" w:hAnsi="Book Antiqua" w:cs="宋体"/>
          <w:kern w:val="0"/>
          <w:sz w:val="24"/>
          <w:szCs w:val="24"/>
        </w:rPr>
        <w:t>: 1383-91.e6 [PMID: 25747273 DOI: 10.1053/j.gastro.2015.02.055]</w:t>
      </w:r>
    </w:p>
    <w:p w:rsidR="00B51139" w:rsidRPr="00B51139" w:rsidRDefault="00B51139" w:rsidP="00B51139">
      <w:pPr>
        <w:widowControl/>
        <w:spacing w:line="360" w:lineRule="auto"/>
        <w:rPr>
          <w:rFonts w:ascii="Book Antiqua" w:eastAsia="仿宋_GB2312" w:hAnsi="Book Antiqua" w:cs="宋体"/>
          <w:kern w:val="0"/>
          <w:sz w:val="24"/>
          <w:szCs w:val="24"/>
        </w:rPr>
      </w:pPr>
      <w:proofErr w:type="gramStart"/>
      <w:r w:rsidRPr="00B51139">
        <w:rPr>
          <w:rFonts w:ascii="Book Antiqua" w:eastAsia="仿宋_GB2312" w:hAnsi="Book Antiqua" w:cs="宋体"/>
          <w:kern w:val="0"/>
          <w:sz w:val="24"/>
          <w:szCs w:val="24"/>
        </w:rPr>
        <w:t>23 </w:t>
      </w:r>
      <w:proofErr w:type="spellStart"/>
      <w:r w:rsidRPr="00B51139">
        <w:rPr>
          <w:rFonts w:ascii="Book Antiqua" w:eastAsia="仿宋_GB2312" w:hAnsi="Book Antiqua" w:cs="宋体"/>
          <w:b/>
          <w:bCs/>
          <w:kern w:val="0"/>
          <w:sz w:val="24"/>
          <w:szCs w:val="24"/>
        </w:rPr>
        <w:t>Zhong</w:t>
      </w:r>
      <w:proofErr w:type="spellEnd"/>
      <w:r w:rsidRPr="00B51139">
        <w:rPr>
          <w:rFonts w:ascii="Book Antiqua" w:eastAsia="仿宋_GB2312" w:hAnsi="Book Antiqua" w:cs="宋体"/>
          <w:b/>
          <w:bCs/>
          <w:kern w:val="0"/>
          <w:sz w:val="24"/>
          <w:szCs w:val="24"/>
        </w:rPr>
        <w:t xml:space="preserve"> JH</w:t>
      </w:r>
      <w:r w:rsidRPr="00B51139">
        <w:rPr>
          <w:rFonts w:ascii="Book Antiqua" w:eastAsia="仿宋_GB2312" w:hAnsi="Book Antiqua" w:cs="宋体"/>
          <w:kern w:val="0"/>
          <w:sz w:val="24"/>
          <w:szCs w:val="24"/>
        </w:rPr>
        <w:t>, Li LQ.</w:t>
      </w:r>
      <w:proofErr w:type="gramEnd"/>
      <w:r w:rsidRPr="00B51139">
        <w:rPr>
          <w:rFonts w:ascii="Book Antiqua" w:eastAsia="仿宋_GB2312" w:hAnsi="Book Antiqua" w:cs="宋体"/>
          <w:kern w:val="0"/>
          <w:sz w:val="24"/>
          <w:szCs w:val="24"/>
        </w:rPr>
        <w:t xml:space="preserve"> Postoperative adjuvant </w:t>
      </w:r>
      <w:proofErr w:type="spellStart"/>
      <w:r w:rsidRPr="00B51139">
        <w:rPr>
          <w:rFonts w:ascii="Book Antiqua" w:eastAsia="仿宋_GB2312" w:hAnsi="Book Antiqua" w:cs="宋体"/>
          <w:kern w:val="0"/>
          <w:sz w:val="24"/>
          <w:szCs w:val="24"/>
        </w:rPr>
        <w:t>transarterial</w:t>
      </w:r>
      <w:proofErr w:type="spellEnd"/>
      <w:r w:rsidRPr="00B51139">
        <w:rPr>
          <w:rFonts w:ascii="Book Antiqua" w:eastAsia="仿宋_GB2312" w:hAnsi="Book Antiqua" w:cs="宋体"/>
          <w:kern w:val="0"/>
          <w:sz w:val="24"/>
          <w:szCs w:val="24"/>
        </w:rPr>
        <w:t xml:space="preserve"> chemoembolization for participants with hepatocellular carcinoma: A meta-analysis. </w:t>
      </w:r>
      <w:proofErr w:type="spellStart"/>
      <w:r w:rsidRPr="00B51139">
        <w:rPr>
          <w:rFonts w:ascii="Book Antiqua" w:eastAsia="仿宋_GB2312" w:hAnsi="Book Antiqua" w:cs="宋体"/>
          <w:i/>
          <w:iCs/>
          <w:kern w:val="0"/>
          <w:sz w:val="24"/>
          <w:szCs w:val="24"/>
        </w:rPr>
        <w:t>Hepatol</w:t>
      </w:r>
      <w:proofErr w:type="spellEnd"/>
      <w:r w:rsidRPr="00B51139">
        <w:rPr>
          <w:rFonts w:ascii="Book Antiqua" w:eastAsia="仿宋_GB2312" w:hAnsi="Book Antiqua" w:cs="宋体"/>
          <w:i/>
          <w:iCs/>
          <w:kern w:val="0"/>
          <w:sz w:val="24"/>
          <w:szCs w:val="24"/>
        </w:rPr>
        <w:t xml:space="preserve"> Res</w:t>
      </w:r>
      <w:r w:rsidRPr="00B51139">
        <w:rPr>
          <w:rFonts w:ascii="Book Antiqua" w:eastAsia="仿宋_GB2312" w:hAnsi="Book Antiqua" w:cs="宋体"/>
          <w:kern w:val="0"/>
          <w:sz w:val="24"/>
          <w:szCs w:val="24"/>
        </w:rPr>
        <w:t> 2010; </w:t>
      </w:r>
      <w:r w:rsidRPr="00B51139">
        <w:rPr>
          <w:rFonts w:ascii="Book Antiqua" w:eastAsia="仿宋_GB2312" w:hAnsi="Book Antiqua" w:cs="宋体"/>
          <w:b/>
          <w:bCs/>
          <w:kern w:val="0"/>
          <w:sz w:val="24"/>
          <w:szCs w:val="24"/>
        </w:rPr>
        <w:t>40</w:t>
      </w:r>
      <w:r w:rsidRPr="00B51139">
        <w:rPr>
          <w:rFonts w:ascii="Book Antiqua" w:eastAsia="仿宋_GB2312" w:hAnsi="Book Antiqua" w:cs="宋体"/>
          <w:kern w:val="0"/>
          <w:sz w:val="24"/>
          <w:szCs w:val="24"/>
        </w:rPr>
        <w:t>: 943-953 [PMID: 20887328 DOI: 10.1111/j.1872-034X.2010.00710.x]</w:t>
      </w:r>
    </w:p>
    <w:p w:rsidR="00B51139" w:rsidRPr="00B51139" w:rsidRDefault="00B51139" w:rsidP="00B51139">
      <w:pPr>
        <w:spacing w:line="360" w:lineRule="auto"/>
        <w:rPr>
          <w:rFonts w:ascii="Book Antiqua" w:eastAsia="仿宋_GB2312" w:hAnsi="Book Antiqua" w:cs="Times New Roman"/>
        </w:rPr>
      </w:pPr>
    </w:p>
    <w:p w:rsidR="002E57AB" w:rsidRPr="008A3085" w:rsidRDefault="002E57AB" w:rsidP="00217493">
      <w:pPr>
        <w:snapToGrid w:val="0"/>
        <w:spacing w:line="360" w:lineRule="auto"/>
        <w:rPr>
          <w:rFonts w:ascii="Book Antiqua" w:hAnsi="Book Antiqua" w:cs="Times New Roman"/>
          <w:b/>
          <w:kern w:val="0"/>
          <w:sz w:val="24"/>
          <w:szCs w:val="24"/>
        </w:rPr>
      </w:pPr>
      <w:r w:rsidRPr="008A3085">
        <w:rPr>
          <w:rFonts w:ascii="Book Antiqua" w:hAnsi="Book Antiqua" w:cs="Times New Roman"/>
          <w:b/>
          <w:kern w:val="0"/>
          <w:sz w:val="24"/>
          <w:szCs w:val="24"/>
        </w:rPr>
        <w:lastRenderedPageBreak/>
        <w:t>Table 1</w:t>
      </w:r>
      <w:r w:rsidR="00B51139" w:rsidRPr="008A3085">
        <w:rPr>
          <w:rFonts w:ascii="Book Antiqua" w:hAnsi="Book Antiqua" w:cs="Times New Roman" w:hint="eastAsia"/>
          <w:b/>
          <w:kern w:val="0"/>
          <w:sz w:val="24"/>
          <w:szCs w:val="24"/>
        </w:rPr>
        <w:t xml:space="preserve"> </w:t>
      </w:r>
      <w:r w:rsidRPr="008A3085">
        <w:rPr>
          <w:rFonts w:ascii="Book Antiqua" w:hAnsi="Book Antiqua" w:cs="Times New Roman"/>
          <w:b/>
          <w:kern w:val="0"/>
          <w:sz w:val="24"/>
          <w:szCs w:val="24"/>
        </w:rPr>
        <w:t xml:space="preserve">Adjuvant </w:t>
      </w:r>
      <w:proofErr w:type="spellStart"/>
      <w:r w:rsidRPr="008A3085">
        <w:rPr>
          <w:rFonts w:ascii="Book Antiqua" w:hAnsi="Book Antiqua" w:cs="Times New Roman"/>
          <w:b/>
          <w:kern w:val="0"/>
          <w:sz w:val="24"/>
          <w:szCs w:val="24"/>
        </w:rPr>
        <w:t>sorafen</w:t>
      </w:r>
      <w:r w:rsidR="00B51139" w:rsidRPr="008A3085">
        <w:rPr>
          <w:rFonts w:ascii="Book Antiqua" w:hAnsi="Book Antiqua" w:cs="Times New Roman"/>
          <w:b/>
          <w:kern w:val="0"/>
          <w:sz w:val="24"/>
          <w:szCs w:val="24"/>
        </w:rPr>
        <w:t>ib</w:t>
      </w:r>
      <w:proofErr w:type="spellEnd"/>
      <w:r w:rsidR="00B51139" w:rsidRPr="008A3085">
        <w:rPr>
          <w:rFonts w:ascii="Book Antiqua" w:hAnsi="Book Antiqua" w:cs="Times New Roman"/>
          <w:b/>
          <w:kern w:val="0"/>
          <w:sz w:val="24"/>
          <w:szCs w:val="24"/>
        </w:rPr>
        <w:t xml:space="preserve"> for hepatocellular carcinoma</w:t>
      </w:r>
    </w:p>
    <w:tbl>
      <w:tblPr>
        <w:tblStyle w:val="TableGrid"/>
        <w:tblW w:w="6014" w:type="pct"/>
        <w:tblInd w:w="-7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295"/>
        <w:gridCol w:w="1101"/>
        <w:gridCol w:w="1761"/>
        <w:gridCol w:w="2338"/>
        <w:gridCol w:w="1269"/>
        <w:gridCol w:w="1337"/>
      </w:tblGrid>
      <w:tr w:rsidR="008A3085" w:rsidRPr="008A3085" w:rsidTr="00B51139">
        <w:trPr>
          <w:trHeight w:val="1145"/>
        </w:trPr>
        <w:tc>
          <w:tcPr>
            <w:tcW w:w="562" w:type="pct"/>
            <w:tcBorders>
              <w:top w:val="single" w:sz="4" w:space="0" w:color="000000" w:themeColor="text1"/>
              <w:bottom w:val="single" w:sz="4" w:space="0" w:color="000000" w:themeColor="text1"/>
            </w:tcBorders>
          </w:tcPr>
          <w:p w:rsidR="002E57AB" w:rsidRPr="008A3085" w:rsidRDefault="00F238BE" w:rsidP="00B51139">
            <w:pPr>
              <w:snapToGrid w:val="0"/>
              <w:spacing w:line="360" w:lineRule="auto"/>
              <w:jc w:val="left"/>
              <w:rPr>
                <w:rFonts w:ascii="Book Antiqua" w:hAnsi="Book Antiqua" w:cs="Times New Roman"/>
                <w:b/>
                <w:sz w:val="24"/>
                <w:szCs w:val="24"/>
              </w:rPr>
            </w:pPr>
            <w:r>
              <w:rPr>
                <w:rFonts w:ascii="Book Antiqua" w:hAnsi="Book Antiqua" w:cs="Times New Roman" w:hint="eastAsia"/>
                <w:b/>
                <w:sz w:val="24"/>
                <w:szCs w:val="24"/>
              </w:rPr>
              <w:t>Ref.</w:t>
            </w:r>
          </w:p>
        </w:tc>
        <w:tc>
          <w:tcPr>
            <w:tcW w:w="633" w:type="pct"/>
            <w:tcBorders>
              <w:top w:val="single" w:sz="4" w:space="0" w:color="000000" w:themeColor="text1"/>
              <w:bottom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b/>
                <w:sz w:val="24"/>
                <w:szCs w:val="24"/>
              </w:rPr>
            </w:pPr>
            <w:r w:rsidRPr="008A3085">
              <w:rPr>
                <w:rFonts w:ascii="Book Antiqua" w:hAnsi="Book Antiqua" w:cs="Times New Roman"/>
                <w:b/>
                <w:sz w:val="24"/>
                <w:szCs w:val="24"/>
              </w:rPr>
              <w:t>Recruited period</w:t>
            </w:r>
          </w:p>
        </w:tc>
        <w:tc>
          <w:tcPr>
            <w:tcW w:w="538" w:type="pct"/>
            <w:tcBorders>
              <w:top w:val="single" w:sz="4" w:space="0" w:color="000000" w:themeColor="text1"/>
              <w:bottom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b/>
                <w:sz w:val="24"/>
                <w:szCs w:val="24"/>
              </w:rPr>
            </w:pPr>
            <w:r w:rsidRPr="008A3085">
              <w:rPr>
                <w:rFonts w:ascii="Book Antiqua" w:hAnsi="Book Antiqua" w:cs="Times New Roman"/>
                <w:b/>
                <w:sz w:val="24"/>
                <w:szCs w:val="24"/>
              </w:rPr>
              <w:t>Sample size (T/C)</w:t>
            </w:r>
          </w:p>
        </w:tc>
        <w:tc>
          <w:tcPr>
            <w:tcW w:w="860" w:type="pct"/>
            <w:tcBorders>
              <w:top w:val="single" w:sz="4" w:space="0" w:color="000000" w:themeColor="text1"/>
              <w:bottom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b/>
                <w:sz w:val="24"/>
                <w:szCs w:val="24"/>
              </w:rPr>
            </w:pPr>
            <w:r w:rsidRPr="008A3085">
              <w:rPr>
                <w:rFonts w:ascii="Book Antiqua" w:hAnsi="Book Antiqua" w:cs="Times New Roman"/>
                <w:b/>
                <w:sz w:val="24"/>
                <w:szCs w:val="24"/>
              </w:rPr>
              <w:t>HCC characteristics</w:t>
            </w:r>
          </w:p>
        </w:tc>
        <w:tc>
          <w:tcPr>
            <w:tcW w:w="1134" w:type="pct"/>
            <w:tcBorders>
              <w:top w:val="single" w:sz="4" w:space="0" w:color="000000" w:themeColor="text1"/>
              <w:bottom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b/>
                <w:sz w:val="24"/>
                <w:szCs w:val="24"/>
              </w:rPr>
            </w:pPr>
            <w:r w:rsidRPr="008A3085">
              <w:rPr>
                <w:rFonts w:ascii="Book Antiqua" w:hAnsi="Book Antiqua" w:cs="Times New Roman"/>
                <w:b/>
                <w:sz w:val="24"/>
                <w:szCs w:val="24"/>
              </w:rPr>
              <w:t>First therapy</w:t>
            </w:r>
          </w:p>
        </w:tc>
        <w:tc>
          <w:tcPr>
            <w:tcW w:w="620" w:type="pct"/>
            <w:tcBorders>
              <w:top w:val="single" w:sz="4" w:space="0" w:color="000000" w:themeColor="text1"/>
              <w:bottom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b/>
                <w:sz w:val="24"/>
                <w:szCs w:val="24"/>
              </w:rPr>
            </w:pPr>
            <w:r w:rsidRPr="008A3085">
              <w:rPr>
                <w:rFonts w:ascii="Book Antiqua" w:hAnsi="Book Antiqua" w:cs="Times New Roman"/>
                <w:b/>
                <w:sz w:val="24"/>
                <w:szCs w:val="24"/>
              </w:rPr>
              <w:t>Adjuvant therapy</w:t>
            </w:r>
          </w:p>
        </w:tc>
        <w:tc>
          <w:tcPr>
            <w:tcW w:w="653" w:type="pct"/>
            <w:tcBorders>
              <w:top w:val="single" w:sz="4" w:space="0" w:color="000000" w:themeColor="text1"/>
              <w:bottom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b/>
                <w:sz w:val="24"/>
                <w:szCs w:val="24"/>
              </w:rPr>
            </w:pPr>
            <w:r w:rsidRPr="008A3085">
              <w:rPr>
                <w:rFonts w:ascii="Book Antiqua" w:hAnsi="Book Antiqua" w:cs="Times New Roman"/>
                <w:b/>
                <w:sz w:val="24"/>
                <w:szCs w:val="24"/>
              </w:rPr>
              <w:t>Outcomes</w:t>
            </w:r>
          </w:p>
        </w:tc>
      </w:tr>
      <w:tr w:rsidR="008A3085" w:rsidRPr="008A3085" w:rsidTr="00B51139">
        <w:trPr>
          <w:trHeight w:val="1589"/>
        </w:trPr>
        <w:tc>
          <w:tcPr>
            <w:tcW w:w="562" w:type="pct"/>
            <w:tcBorders>
              <w:top w:val="single" w:sz="4" w:space="0" w:color="000000" w:themeColor="text1"/>
            </w:tcBorders>
          </w:tcPr>
          <w:p w:rsidR="002E57AB" w:rsidRPr="008A3085" w:rsidRDefault="002E57AB" w:rsidP="00B51139">
            <w:pPr>
              <w:snapToGrid w:val="0"/>
              <w:spacing w:line="360" w:lineRule="auto"/>
              <w:jc w:val="left"/>
              <w:rPr>
                <w:rFonts w:ascii="Book Antiqua" w:hAnsi="Book Antiqua" w:cs="Times New Roman"/>
                <w:sz w:val="24"/>
                <w:szCs w:val="24"/>
              </w:rPr>
            </w:pPr>
            <w:r w:rsidRPr="008A3085">
              <w:rPr>
                <w:rFonts w:ascii="Book Antiqua" w:hAnsi="Book Antiqua" w:cs="Times New Roman"/>
                <w:noProof/>
                <w:kern w:val="0"/>
                <w:sz w:val="24"/>
                <w:szCs w:val="24"/>
              </w:rPr>
              <w:t xml:space="preserve">Li </w:t>
            </w:r>
            <w:r w:rsidRPr="008A3085">
              <w:rPr>
                <w:rFonts w:ascii="Book Antiqua" w:hAnsi="Book Antiqua" w:cs="Times New Roman"/>
                <w:i/>
                <w:noProof/>
                <w:kern w:val="0"/>
                <w:sz w:val="24"/>
                <w:szCs w:val="24"/>
              </w:rPr>
              <w:t>et al</w:t>
            </w:r>
            <w:r w:rsidR="00B51139" w:rsidRPr="008A3085">
              <w:rPr>
                <w:rFonts w:ascii="Book Antiqua" w:hAnsi="Book Antiqua" w:cs="Times New Roman" w:hint="eastAsia"/>
                <w:noProof/>
                <w:kern w:val="0"/>
                <w:sz w:val="24"/>
                <w:szCs w:val="24"/>
                <w:vertAlign w:val="superscript"/>
              </w:rPr>
              <w:t>[</w:t>
            </w:r>
            <w:r w:rsidR="00B51139" w:rsidRPr="008A3085">
              <w:rPr>
                <w:rFonts w:ascii="Book Antiqua" w:hAnsi="Book Antiqua" w:cs="Times New Roman"/>
                <w:noProof/>
                <w:kern w:val="0"/>
                <w:sz w:val="24"/>
                <w:szCs w:val="24"/>
                <w:vertAlign w:val="superscript"/>
              </w:rPr>
              <w:t>6</w:t>
            </w:r>
            <w:r w:rsidR="00B51139" w:rsidRPr="008A3085">
              <w:rPr>
                <w:rFonts w:ascii="Book Antiqua" w:hAnsi="Book Antiqua" w:cs="Times New Roman" w:hint="eastAsia"/>
                <w:noProof/>
                <w:kern w:val="0"/>
                <w:sz w:val="24"/>
                <w:szCs w:val="24"/>
                <w:vertAlign w:val="superscript"/>
              </w:rPr>
              <w:t>]</w:t>
            </w:r>
            <w:r w:rsidRPr="008A3085">
              <w:rPr>
                <w:rFonts w:ascii="Book Antiqua" w:hAnsi="Book Antiqua" w:cs="Times New Roman"/>
                <w:noProof/>
                <w:kern w:val="0"/>
                <w:sz w:val="24"/>
                <w:szCs w:val="24"/>
              </w:rPr>
              <w:t>, 2016</w:t>
            </w:r>
          </w:p>
        </w:tc>
        <w:tc>
          <w:tcPr>
            <w:tcW w:w="633" w:type="pct"/>
            <w:tcBorders>
              <w:top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2009-2013</w:t>
            </w:r>
          </w:p>
        </w:tc>
        <w:tc>
          <w:tcPr>
            <w:tcW w:w="538" w:type="pct"/>
            <w:tcBorders>
              <w:top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12/24</w:t>
            </w:r>
          </w:p>
        </w:tc>
        <w:tc>
          <w:tcPr>
            <w:tcW w:w="860" w:type="pct"/>
            <w:tcBorders>
              <w:top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With portal vein thrombus</w:t>
            </w:r>
          </w:p>
        </w:tc>
        <w:tc>
          <w:tcPr>
            <w:tcW w:w="1134" w:type="pct"/>
            <w:tcBorders>
              <w:top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Hepatic resection</w:t>
            </w:r>
          </w:p>
        </w:tc>
        <w:tc>
          <w:tcPr>
            <w:tcW w:w="620" w:type="pct"/>
            <w:tcBorders>
              <w:top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sz w:val="24"/>
                <w:szCs w:val="24"/>
              </w:rPr>
            </w:pP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(200-800 mg/d)</w:t>
            </w:r>
          </w:p>
        </w:tc>
        <w:tc>
          <w:tcPr>
            <w:tcW w:w="653" w:type="pct"/>
            <w:tcBorders>
              <w:top w:val="single" w:sz="4" w:space="0" w:color="000000" w:themeColor="text1"/>
            </w:tcBorders>
          </w:tcPr>
          <w:p w:rsidR="002E57AB" w:rsidRPr="008A3085" w:rsidRDefault="002E57AB" w:rsidP="00B51139">
            <w:pPr>
              <w:snapToGrid w:val="0"/>
              <w:spacing w:line="360" w:lineRule="auto"/>
              <w:jc w:val="center"/>
              <w:rPr>
                <w:rFonts w:ascii="Book Antiqua" w:hAnsi="Book Antiqua" w:cs="Times New Roman"/>
                <w:sz w:val="24"/>
                <w:szCs w:val="24"/>
              </w:rPr>
            </w:pPr>
            <w:bookmarkStart w:id="199" w:name="OLE_LINK29"/>
            <w:r w:rsidRPr="008A3085">
              <w:rPr>
                <w:rFonts w:ascii="Book Antiqua" w:hAnsi="Book Antiqua" w:cs="Times New Roman"/>
                <w:sz w:val="24"/>
                <w:szCs w:val="24"/>
              </w:rPr>
              <w:t xml:space="preserve">TTP, </w:t>
            </w:r>
            <w:r w:rsidRPr="008A3085">
              <w:rPr>
                <w:rFonts w:ascii="Book Antiqua" w:hAnsi="Book Antiqua" w:cs="Times New Roman"/>
                <w:i/>
                <w:sz w:val="24"/>
                <w:szCs w:val="24"/>
              </w:rPr>
              <w:t>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0.041</w:t>
            </w:r>
          </w:p>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 xml:space="preserve">OS, </w:t>
            </w:r>
            <w:r w:rsidRPr="008A3085">
              <w:rPr>
                <w:rFonts w:ascii="Book Antiqua" w:hAnsi="Book Antiqua" w:cs="Times New Roman"/>
                <w:i/>
                <w:sz w:val="24"/>
                <w:szCs w:val="24"/>
              </w:rPr>
              <w:t>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0.01</w:t>
            </w:r>
            <w:bookmarkEnd w:id="199"/>
          </w:p>
        </w:tc>
      </w:tr>
      <w:tr w:rsidR="008A3085" w:rsidRPr="008A3085" w:rsidTr="00B51139">
        <w:trPr>
          <w:trHeight w:val="1985"/>
        </w:trPr>
        <w:tc>
          <w:tcPr>
            <w:tcW w:w="562" w:type="pct"/>
          </w:tcPr>
          <w:p w:rsidR="002E57AB" w:rsidRPr="008A3085" w:rsidRDefault="002E57AB" w:rsidP="00B51139">
            <w:pPr>
              <w:snapToGrid w:val="0"/>
              <w:spacing w:line="360" w:lineRule="auto"/>
              <w:jc w:val="left"/>
              <w:rPr>
                <w:rFonts w:ascii="Book Antiqua" w:hAnsi="Book Antiqua" w:cs="Times New Roman"/>
                <w:sz w:val="24"/>
                <w:szCs w:val="24"/>
              </w:rPr>
            </w:pPr>
            <w:r w:rsidRPr="008A3085">
              <w:rPr>
                <w:rFonts w:ascii="Book Antiqua" w:hAnsi="Book Antiqua" w:cs="Times New Roman"/>
                <w:noProof/>
                <w:kern w:val="0"/>
                <w:sz w:val="24"/>
                <w:szCs w:val="24"/>
              </w:rPr>
              <w:t xml:space="preserve">Bruix </w:t>
            </w:r>
            <w:r w:rsidRPr="008A3085">
              <w:rPr>
                <w:rFonts w:ascii="Book Antiqua" w:hAnsi="Book Antiqua" w:cs="Times New Roman"/>
                <w:i/>
                <w:noProof/>
                <w:kern w:val="0"/>
                <w:sz w:val="24"/>
                <w:szCs w:val="24"/>
              </w:rPr>
              <w:t>et al</w:t>
            </w:r>
            <w:r w:rsidR="00B51139" w:rsidRPr="008A3085">
              <w:rPr>
                <w:rFonts w:ascii="Book Antiqua" w:hAnsi="Book Antiqua" w:cs="Times New Roman" w:hint="eastAsia"/>
                <w:noProof/>
                <w:kern w:val="0"/>
                <w:sz w:val="24"/>
                <w:szCs w:val="24"/>
                <w:vertAlign w:val="superscript"/>
              </w:rPr>
              <w:t>[</w:t>
            </w:r>
            <w:r w:rsidR="00B51139" w:rsidRPr="008A3085">
              <w:rPr>
                <w:rFonts w:ascii="Book Antiqua" w:hAnsi="Book Antiqua" w:cs="Times New Roman"/>
                <w:noProof/>
                <w:kern w:val="0"/>
                <w:sz w:val="24"/>
                <w:szCs w:val="24"/>
                <w:vertAlign w:val="superscript"/>
              </w:rPr>
              <w:t>7</w:t>
            </w:r>
            <w:r w:rsidR="00B51139" w:rsidRPr="008A3085">
              <w:rPr>
                <w:rFonts w:ascii="Book Antiqua" w:hAnsi="Book Antiqua" w:cs="Times New Roman" w:hint="eastAsia"/>
                <w:noProof/>
                <w:kern w:val="0"/>
                <w:sz w:val="24"/>
                <w:szCs w:val="24"/>
                <w:vertAlign w:val="superscript"/>
              </w:rPr>
              <w:t>]</w:t>
            </w:r>
            <w:r w:rsidRPr="008A3085">
              <w:rPr>
                <w:rFonts w:ascii="Book Antiqua" w:hAnsi="Book Antiqua" w:cs="Times New Roman"/>
                <w:noProof/>
                <w:kern w:val="0"/>
                <w:sz w:val="24"/>
                <w:szCs w:val="24"/>
              </w:rPr>
              <w:t>, 2015</w:t>
            </w:r>
          </w:p>
        </w:tc>
        <w:tc>
          <w:tcPr>
            <w:tcW w:w="633"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2008-2010</w:t>
            </w:r>
          </w:p>
        </w:tc>
        <w:tc>
          <w:tcPr>
            <w:tcW w:w="538"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556/558</w:t>
            </w:r>
          </w:p>
        </w:tc>
        <w:tc>
          <w:tcPr>
            <w:tcW w:w="860"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Early stage HCC</w:t>
            </w:r>
          </w:p>
        </w:tc>
        <w:tc>
          <w:tcPr>
            <w:tcW w:w="1134"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Hepatic resection or ablation</w:t>
            </w:r>
          </w:p>
        </w:tc>
        <w:tc>
          <w:tcPr>
            <w:tcW w:w="620" w:type="pct"/>
          </w:tcPr>
          <w:p w:rsidR="002E57AB" w:rsidRPr="008A3085" w:rsidRDefault="002E57AB" w:rsidP="00B51139">
            <w:pPr>
              <w:snapToGrid w:val="0"/>
              <w:spacing w:line="360" w:lineRule="auto"/>
              <w:jc w:val="center"/>
              <w:rPr>
                <w:rFonts w:ascii="Book Antiqua" w:hAnsi="Book Antiqua" w:cs="Times New Roman"/>
                <w:sz w:val="24"/>
                <w:szCs w:val="24"/>
              </w:rPr>
            </w:pPr>
            <w:bookmarkStart w:id="200" w:name="OLE_LINK23"/>
            <w:bookmarkStart w:id="201" w:name="OLE_LINK24"/>
            <w:bookmarkStart w:id="202" w:name="OLE_LINK27"/>
            <w:bookmarkStart w:id="203" w:name="OLE_LINK28"/>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(400 mg) </w:t>
            </w:r>
            <w:bookmarkEnd w:id="200"/>
            <w:bookmarkEnd w:id="201"/>
            <w:r w:rsidRPr="008A3085">
              <w:rPr>
                <w:rFonts w:ascii="Book Antiqua" w:hAnsi="Book Antiqua" w:cs="Times New Roman"/>
                <w:sz w:val="24"/>
                <w:szCs w:val="24"/>
              </w:rPr>
              <w:t>twice a day</w:t>
            </w:r>
            <w:bookmarkEnd w:id="202"/>
            <w:bookmarkEnd w:id="203"/>
          </w:p>
        </w:tc>
        <w:tc>
          <w:tcPr>
            <w:tcW w:w="653"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 xml:space="preserve">RFS, </w:t>
            </w:r>
            <w:bookmarkStart w:id="204" w:name="OLE_LINK21"/>
            <w:bookmarkStart w:id="205" w:name="OLE_LINK22"/>
            <w:r w:rsidRPr="008A3085">
              <w:rPr>
                <w:rFonts w:ascii="Book Antiqua" w:hAnsi="Book Antiqua" w:cs="Times New Roman"/>
                <w:i/>
                <w:sz w:val="24"/>
                <w:szCs w:val="24"/>
              </w:rPr>
              <w:t>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bookmarkEnd w:id="204"/>
            <w:bookmarkEnd w:id="205"/>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0.26</w:t>
            </w:r>
          </w:p>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OS,</w:t>
            </w:r>
            <w:r w:rsidRPr="008A3085">
              <w:rPr>
                <w:rFonts w:ascii="Book Antiqua" w:hAnsi="Book Antiqua" w:cs="Times New Roman"/>
                <w:i/>
                <w:sz w:val="24"/>
                <w:szCs w:val="24"/>
              </w:rPr>
              <w:t xml:space="preserve"> 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0.48</w:t>
            </w:r>
          </w:p>
        </w:tc>
      </w:tr>
      <w:tr w:rsidR="008A3085" w:rsidRPr="008A3085" w:rsidTr="00B51139">
        <w:trPr>
          <w:trHeight w:val="1985"/>
        </w:trPr>
        <w:tc>
          <w:tcPr>
            <w:tcW w:w="562" w:type="pct"/>
          </w:tcPr>
          <w:p w:rsidR="002E57AB" w:rsidRPr="008A3085" w:rsidRDefault="002E57AB" w:rsidP="00B51139">
            <w:pPr>
              <w:snapToGrid w:val="0"/>
              <w:spacing w:line="360" w:lineRule="auto"/>
              <w:jc w:val="left"/>
              <w:rPr>
                <w:rFonts w:ascii="Book Antiqua" w:hAnsi="Book Antiqua" w:cs="Times New Roman"/>
                <w:sz w:val="24"/>
                <w:szCs w:val="24"/>
              </w:rPr>
            </w:pPr>
            <w:r w:rsidRPr="008A3085">
              <w:rPr>
                <w:rFonts w:ascii="Book Antiqua" w:hAnsi="Book Antiqua" w:cs="Times New Roman"/>
                <w:noProof/>
                <w:kern w:val="0"/>
                <w:sz w:val="24"/>
                <w:szCs w:val="24"/>
              </w:rPr>
              <w:t xml:space="preserve">Lencioni </w:t>
            </w:r>
            <w:r w:rsidRPr="008A3085">
              <w:rPr>
                <w:rFonts w:ascii="Book Antiqua" w:hAnsi="Book Antiqua" w:cs="Times New Roman"/>
                <w:i/>
                <w:noProof/>
                <w:kern w:val="0"/>
                <w:sz w:val="24"/>
                <w:szCs w:val="24"/>
              </w:rPr>
              <w:t>et al</w:t>
            </w:r>
            <w:r w:rsidR="00B51139" w:rsidRPr="008A3085">
              <w:rPr>
                <w:rFonts w:ascii="Book Antiqua" w:hAnsi="Book Antiqua" w:cs="Times New Roman" w:hint="eastAsia"/>
                <w:noProof/>
                <w:kern w:val="0"/>
                <w:sz w:val="24"/>
                <w:szCs w:val="24"/>
                <w:vertAlign w:val="superscript"/>
              </w:rPr>
              <w:t>[</w:t>
            </w:r>
            <w:r w:rsidR="00B51139" w:rsidRPr="008A3085">
              <w:rPr>
                <w:rFonts w:ascii="Book Antiqua" w:hAnsi="Book Antiqua" w:cs="Times New Roman"/>
                <w:noProof/>
                <w:kern w:val="0"/>
                <w:sz w:val="24"/>
                <w:szCs w:val="24"/>
                <w:vertAlign w:val="superscript"/>
              </w:rPr>
              <w:t>8</w:t>
            </w:r>
            <w:r w:rsidR="00B51139" w:rsidRPr="008A3085">
              <w:rPr>
                <w:rFonts w:ascii="Book Antiqua" w:hAnsi="Book Antiqua" w:cs="Times New Roman" w:hint="eastAsia"/>
                <w:noProof/>
                <w:kern w:val="0"/>
                <w:sz w:val="24"/>
                <w:szCs w:val="24"/>
                <w:vertAlign w:val="superscript"/>
              </w:rPr>
              <w:t>]</w:t>
            </w:r>
            <w:r w:rsidR="00B51139" w:rsidRPr="008A3085">
              <w:rPr>
                <w:rFonts w:ascii="Book Antiqua" w:hAnsi="Book Antiqua" w:cs="Times New Roman" w:hint="eastAsia"/>
                <w:i/>
                <w:noProof/>
                <w:kern w:val="0"/>
                <w:sz w:val="24"/>
                <w:szCs w:val="24"/>
              </w:rPr>
              <w:t xml:space="preserve">, </w:t>
            </w:r>
            <w:r w:rsidRPr="008A3085">
              <w:rPr>
                <w:rFonts w:ascii="Book Antiqua" w:hAnsi="Book Antiqua" w:cs="Times New Roman"/>
                <w:noProof/>
                <w:kern w:val="0"/>
                <w:sz w:val="24"/>
                <w:szCs w:val="24"/>
              </w:rPr>
              <w:t>2016</w:t>
            </w:r>
          </w:p>
        </w:tc>
        <w:tc>
          <w:tcPr>
            <w:tcW w:w="633"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w:t>
            </w:r>
          </w:p>
        </w:tc>
        <w:tc>
          <w:tcPr>
            <w:tcW w:w="538"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154/153</w:t>
            </w:r>
          </w:p>
        </w:tc>
        <w:tc>
          <w:tcPr>
            <w:tcW w:w="860" w:type="pct"/>
          </w:tcPr>
          <w:p w:rsidR="002E57AB" w:rsidRPr="008A3085" w:rsidRDefault="002E57AB" w:rsidP="00B51139">
            <w:pPr>
              <w:autoSpaceDE w:val="0"/>
              <w:autoSpaceDN w:val="0"/>
              <w:adjustRightInd w:val="0"/>
              <w:snapToGrid w:val="0"/>
              <w:spacing w:line="360" w:lineRule="auto"/>
              <w:jc w:val="center"/>
              <w:rPr>
                <w:rFonts w:ascii="Book Antiqua" w:hAnsi="Book Antiqua" w:cs="Times New Roman"/>
                <w:kern w:val="0"/>
                <w:sz w:val="24"/>
                <w:szCs w:val="24"/>
              </w:rPr>
            </w:pPr>
            <w:r w:rsidRPr="008A3085">
              <w:rPr>
                <w:rFonts w:ascii="Book Antiqua" w:hAnsi="Book Antiqua" w:cs="Times New Roman"/>
                <w:kern w:val="0"/>
                <w:sz w:val="24"/>
                <w:szCs w:val="24"/>
              </w:rPr>
              <w:t xml:space="preserve">Intermediate stage </w:t>
            </w:r>
            <w:proofErr w:type="spellStart"/>
            <w:r w:rsidRPr="008A3085">
              <w:rPr>
                <w:rFonts w:ascii="Book Antiqua" w:hAnsi="Book Antiqua" w:cs="Times New Roman"/>
                <w:kern w:val="0"/>
                <w:sz w:val="24"/>
                <w:szCs w:val="24"/>
              </w:rPr>
              <w:t>multinodular</w:t>
            </w:r>
            <w:proofErr w:type="spellEnd"/>
            <w:r w:rsidRPr="008A3085">
              <w:rPr>
                <w:rFonts w:ascii="Book Antiqua" w:hAnsi="Book Antiqua" w:cs="Times New Roman"/>
                <w:kern w:val="0"/>
                <w:sz w:val="24"/>
                <w:szCs w:val="24"/>
              </w:rPr>
              <w:t xml:space="preserve"> HCC</w:t>
            </w:r>
          </w:p>
        </w:tc>
        <w:tc>
          <w:tcPr>
            <w:tcW w:w="1134" w:type="pct"/>
          </w:tcPr>
          <w:p w:rsidR="002E57AB" w:rsidRPr="008A3085" w:rsidRDefault="002E57AB" w:rsidP="00B51139">
            <w:pPr>
              <w:autoSpaceDE w:val="0"/>
              <w:autoSpaceDN w:val="0"/>
              <w:adjustRightInd w:val="0"/>
              <w:snapToGrid w:val="0"/>
              <w:spacing w:line="360" w:lineRule="auto"/>
              <w:jc w:val="center"/>
              <w:rPr>
                <w:rFonts w:ascii="Book Antiqua" w:hAnsi="Book Antiqua" w:cs="Times New Roman"/>
                <w:kern w:val="0"/>
                <w:sz w:val="24"/>
                <w:szCs w:val="24"/>
              </w:rPr>
            </w:pPr>
            <w:r w:rsidRPr="008A3085">
              <w:rPr>
                <w:rFonts w:ascii="Book Antiqua" w:hAnsi="Book Antiqua" w:cs="Times New Roman"/>
                <w:kern w:val="0"/>
                <w:sz w:val="24"/>
                <w:szCs w:val="24"/>
              </w:rPr>
              <w:t>TACE with doxorubicin-eluting beads</w:t>
            </w:r>
          </w:p>
        </w:tc>
        <w:tc>
          <w:tcPr>
            <w:tcW w:w="620" w:type="pct"/>
          </w:tcPr>
          <w:p w:rsidR="002E57AB" w:rsidRPr="008A3085" w:rsidRDefault="002E57AB" w:rsidP="00B51139">
            <w:pPr>
              <w:snapToGrid w:val="0"/>
              <w:spacing w:line="360" w:lineRule="auto"/>
              <w:jc w:val="center"/>
              <w:rPr>
                <w:rFonts w:ascii="Book Antiqua" w:hAnsi="Book Antiqua" w:cs="Times New Roman"/>
                <w:sz w:val="24"/>
                <w:szCs w:val="24"/>
              </w:rPr>
            </w:pP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(400 mg) twice a day</w:t>
            </w:r>
          </w:p>
        </w:tc>
        <w:tc>
          <w:tcPr>
            <w:tcW w:w="653"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 xml:space="preserve">TTP, </w:t>
            </w:r>
            <w:r w:rsidRPr="008A3085">
              <w:rPr>
                <w:rFonts w:ascii="Book Antiqua" w:hAnsi="Book Antiqua" w:cs="Times New Roman"/>
                <w:i/>
                <w:sz w:val="24"/>
                <w:szCs w:val="24"/>
              </w:rPr>
              <w:t>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0.07</w:t>
            </w:r>
          </w:p>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 xml:space="preserve">OS, </w:t>
            </w:r>
            <w:r w:rsidRPr="008A3085">
              <w:rPr>
                <w:rFonts w:ascii="Book Antiqua" w:hAnsi="Book Antiqua" w:cs="Times New Roman"/>
                <w:i/>
                <w:sz w:val="24"/>
                <w:szCs w:val="24"/>
              </w:rPr>
              <w:t>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0.29</w:t>
            </w:r>
          </w:p>
        </w:tc>
      </w:tr>
      <w:tr w:rsidR="008A3085" w:rsidRPr="008A3085" w:rsidTr="00B51139">
        <w:trPr>
          <w:trHeight w:val="1997"/>
        </w:trPr>
        <w:tc>
          <w:tcPr>
            <w:tcW w:w="562" w:type="pct"/>
          </w:tcPr>
          <w:p w:rsidR="002E57AB" w:rsidRPr="008A3085" w:rsidRDefault="002E57AB" w:rsidP="00B51139">
            <w:pPr>
              <w:snapToGrid w:val="0"/>
              <w:spacing w:line="360" w:lineRule="auto"/>
              <w:jc w:val="left"/>
              <w:rPr>
                <w:rFonts w:ascii="Book Antiqua" w:hAnsi="Book Antiqua" w:cs="Times New Roman"/>
                <w:sz w:val="24"/>
                <w:szCs w:val="24"/>
              </w:rPr>
            </w:pPr>
            <w:r w:rsidRPr="008A3085">
              <w:rPr>
                <w:rFonts w:ascii="Book Antiqua" w:hAnsi="Book Antiqua" w:cs="Times New Roman"/>
                <w:noProof/>
                <w:kern w:val="0"/>
                <w:sz w:val="24"/>
                <w:szCs w:val="24"/>
              </w:rPr>
              <w:t>Kudo</w:t>
            </w:r>
            <w:r w:rsidRPr="008A3085">
              <w:rPr>
                <w:rFonts w:ascii="Book Antiqua" w:hAnsi="Book Antiqua" w:cs="Times New Roman"/>
                <w:i/>
                <w:noProof/>
                <w:kern w:val="0"/>
                <w:sz w:val="24"/>
                <w:szCs w:val="24"/>
              </w:rPr>
              <w:t xml:space="preserve"> et al</w:t>
            </w:r>
            <w:r w:rsidR="00B51139" w:rsidRPr="008A3085">
              <w:rPr>
                <w:rFonts w:ascii="Book Antiqua" w:hAnsi="Book Antiqua" w:cs="Times New Roman" w:hint="eastAsia"/>
                <w:noProof/>
                <w:kern w:val="0"/>
                <w:sz w:val="24"/>
                <w:szCs w:val="24"/>
                <w:vertAlign w:val="superscript"/>
              </w:rPr>
              <w:t>[</w:t>
            </w:r>
            <w:r w:rsidR="00B51139" w:rsidRPr="008A3085">
              <w:rPr>
                <w:rFonts w:ascii="Book Antiqua" w:hAnsi="Book Antiqua" w:cs="Times New Roman"/>
                <w:noProof/>
                <w:kern w:val="0"/>
                <w:sz w:val="24"/>
                <w:szCs w:val="24"/>
                <w:vertAlign w:val="superscript"/>
              </w:rPr>
              <w:t>9</w:t>
            </w:r>
            <w:r w:rsidR="00B51139" w:rsidRPr="008A3085">
              <w:rPr>
                <w:rFonts w:ascii="Book Antiqua" w:hAnsi="Book Antiqua" w:cs="Times New Roman" w:hint="eastAsia"/>
                <w:noProof/>
                <w:kern w:val="0"/>
                <w:sz w:val="24"/>
                <w:szCs w:val="24"/>
                <w:vertAlign w:val="superscript"/>
              </w:rPr>
              <w:t>]</w:t>
            </w:r>
            <w:r w:rsidRPr="008A3085">
              <w:rPr>
                <w:rFonts w:ascii="Book Antiqua" w:hAnsi="Book Antiqua" w:cs="Times New Roman"/>
                <w:noProof/>
                <w:kern w:val="0"/>
                <w:sz w:val="24"/>
                <w:szCs w:val="24"/>
              </w:rPr>
              <w:t>, 2011</w:t>
            </w:r>
          </w:p>
        </w:tc>
        <w:tc>
          <w:tcPr>
            <w:tcW w:w="633"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2006-2009</w:t>
            </w:r>
          </w:p>
        </w:tc>
        <w:tc>
          <w:tcPr>
            <w:tcW w:w="538"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229/227</w:t>
            </w:r>
          </w:p>
        </w:tc>
        <w:tc>
          <w:tcPr>
            <w:tcW w:w="860" w:type="pct"/>
          </w:tcPr>
          <w:p w:rsidR="002E57AB" w:rsidRPr="008A3085" w:rsidRDefault="002E57AB" w:rsidP="00B51139">
            <w:pPr>
              <w:autoSpaceDE w:val="0"/>
              <w:autoSpaceDN w:val="0"/>
              <w:adjustRightInd w:val="0"/>
              <w:snapToGrid w:val="0"/>
              <w:spacing w:line="360" w:lineRule="auto"/>
              <w:jc w:val="center"/>
              <w:rPr>
                <w:rFonts w:ascii="Book Antiqua" w:hAnsi="Book Antiqua" w:cs="Times New Roman"/>
                <w:kern w:val="0"/>
                <w:sz w:val="24"/>
                <w:szCs w:val="24"/>
              </w:rPr>
            </w:pPr>
            <w:proofErr w:type="spellStart"/>
            <w:r w:rsidRPr="008A3085">
              <w:rPr>
                <w:rFonts w:ascii="Book Antiqua" w:hAnsi="Book Antiqua" w:cs="Times New Roman"/>
                <w:sz w:val="24"/>
                <w:szCs w:val="24"/>
              </w:rPr>
              <w:t>Unresectable</w:t>
            </w:r>
            <w:proofErr w:type="spellEnd"/>
            <w:r w:rsidRPr="008A3085">
              <w:rPr>
                <w:rFonts w:ascii="Book Antiqua" w:hAnsi="Book Antiqua" w:cs="Times New Roman"/>
                <w:sz w:val="24"/>
                <w:szCs w:val="24"/>
              </w:rPr>
              <w:t xml:space="preserve"> HCC</w:t>
            </w:r>
            <w:r w:rsidRPr="008A3085">
              <w:rPr>
                <w:rFonts w:ascii="Book Antiqua" w:hAnsi="Book Antiqua" w:cs="Times New Roman"/>
                <w:kern w:val="0"/>
                <w:sz w:val="24"/>
                <w:szCs w:val="24"/>
              </w:rPr>
              <w:t xml:space="preserve"> who responded to TACE</w:t>
            </w:r>
          </w:p>
        </w:tc>
        <w:tc>
          <w:tcPr>
            <w:tcW w:w="1134" w:type="pct"/>
          </w:tcPr>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Conventional TACE</w:t>
            </w:r>
          </w:p>
        </w:tc>
        <w:tc>
          <w:tcPr>
            <w:tcW w:w="620" w:type="pct"/>
          </w:tcPr>
          <w:p w:rsidR="002E57AB" w:rsidRPr="008A3085" w:rsidRDefault="002E57AB" w:rsidP="00B51139">
            <w:pPr>
              <w:snapToGrid w:val="0"/>
              <w:spacing w:line="360" w:lineRule="auto"/>
              <w:jc w:val="center"/>
              <w:rPr>
                <w:rFonts w:ascii="Book Antiqua" w:hAnsi="Book Antiqua" w:cs="Times New Roman"/>
                <w:sz w:val="24"/>
                <w:szCs w:val="24"/>
              </w:rPr>
            </w:pPr>
            <w:proofErr w:type="spellStart"/>
            <w:r w:rsidRPr="008A3085">
              <w:rPr>
                <w:rFonts w:ascii="Book Antiqua" w:hAnsi="Book Antiqua" w:cs="Times New Roman"/>
                <w:sz w:val="24"/>
                <w:szCs w:val="24"/>
              </w:rPr>
              <w:t>Sorafenib</w:t>
            </w:r>
            <w:proofErr w:type="spellEnd"/>
            <w:r w:rsidRPr="008A3085">
              <w:rPr>
                <w:rFonts w:ascii="Book Antiqua" w:hAnsi="Book Antiqua" w:cs="Times New Roman"/>
                <w:sz w:val="24"/>
                <w:szCs w:val="24"/>
              </w:rPr>
              <w:t xml:space="preserve"> (400 mg) twice a day</w:t>
            </w:r>
          </w:p>
        </w:tc>
        <w:tc>
          <w:tcPr>
            <w:tcW w:w="653" w:type="pct"/>
          </w:tcPr>
          <w:p w:rsidR="002E57AB" w:rsidRPr="008A3085" w:rsidRDefault="002E57AB" w:rsidP="00B51139">
            <w:pPr>
              <w:snapToGrid w:val="0"/>
              <w:spacing w:line="360" w:lineRule="auto"/>
              <w:jc w:val="center"/>
              <w:rPr>
                <w:rFonts w:ascii="Book Antiqua" w:hAnsi="Book Antiqua" w:cs="Times New Roman"/>
                <w:sz w:val="24"/>
                <w:szCs w:val="24"/>
              </w:rPr>
            </w:pPr>
            <w:bookmarkStart w:id="206" w:name="OLE_LINK30"/>
            <w:bookmarkStart w:id="207" w:name="OLE_LINK31"/>
            <w:r w:rsidRPr="008A3085">
              <w:rPr>
                <w:rFonts w:ascii="Book Antiqua" w:hAnsi="Book Antiqua" w:cs="Times New Roman"/>
                <w:sz w:val="24"/>
                <w:szCs w:val="24"/>
              </w:rPr>
              <w:t xml:space="preserve">TTP, </w:t>
            </w:r>
            <w:r w:rsidRPr="008A3085">
              <w:rPr>
                <w:rFonts w:ascii="Book Antiqua" w:hAnsi="Book Antiqua" w:cs="Times New Roman"/>
                <w:i/>
                <w:sz w:val="24"/>
                <w:szCs w:val="24"/>
              </w:rPr>
              <w:t>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0.25</w:t>
            </w:r>
          </w:p>
          <w:p w:rsidR="002E57AB" w:rsidRPr="008A3085" w:rsidRDefault="002E57AB" w:rsidP="00B51139">
            <w:pPr>
              <w:snapToGrid w:val="0"/>
              <w:spacing w:line="360" w:lineRule="auto"/>
              <w:jc w:val="center"/>
              <w:rPr>
                <w:rFonts w:ascii="Book Antiqua" w:hAnsi="Book Antiqua" w:cs="Times New Roman"/>
                <w:sz w:val="24"/>
                <w:szCs w:val="24"/>
              </w:rPr>
            </w:pPr>
            <w:r w:rsidRPr="008A3085">
              <w:rPr>
                <w:rFonts w:ascii="Book Antiqua" w:hAnsi="Book Antiqua" w:cs="Times New Roman"/>
                <w:sz w:val="24"/>
                <w:szCs w:val="24"/>
              </w:rPr>
              <w:t xml:space="preserve">OS, </w:t>
            </w:r>
            <w:r w:rsidRPr="008A3085">
              <w:rPr>
                <w:rFonts w:ascii="Book Antiqua" w:hAnsi="Book Antiqua" w:cs="Times New Roman"/>
                <w:i/>
                <w:sz w:val="24"/>
                <w:szCs w:val="24"/>
              </w:rPr>
              <w:t>P</w:t>
            </w:r>
            <w:r w:rsidR="00B51139" w:rsidRPr="008A3085">
              <w:rPr>
                <w:rFonts w:ascii="Book Antiqua" w:hAnsi="Book Antiqua" w:cs="Times New Roman" w:hint="eastAsia"/>
                <w:i/>
                <w:sz w:val="24"/>
                <w:szCs w:val="24"/>
              </w:rPr>
              <w:t xml:space="preserve"> </w:t>
            </w:r>
            <w:r w:rsidRPr="008A3085">
              <w:rPr>
                <w:rFonts w:ascii="Book Antiqua" w:hAnsi="Book Antiqua" w:cs="Times New Roman"/>
                <w:sz w:val="24"/>
                <w:szCs w:val="24"/>
              </w:rPr>
              <w:t>=</w:t>
            </w:r>
            <w:r w:rsidR="00B51139" w:rsidRPr="008A3085">
              <w:rPr>
                <w:rFonts w:ascii="Book Antiqua" w:hAnsi="Book Antiqua" w:cs="Times New Roman" w:hint="eastAsia"/>
                <w:sz w:val="24"/>
                <w:szCs w:val="24"/>
              </w:rPr>
              <w:t xml:space="preserve"> </w:t>
            </w:r>
            <w:r w:rsidRPr="008A3085">
              <w:rPr>
                <w:rFonts w:ascii="Book Antiqua" w:hAnsi="Book Antiqua" w:cs="Times New Roman"/>
                <w:sz w:val="24"/>
                <w:szCs w:val="24"/>
              </w:rPr>
              <w:t>0.79</w:t>
            </w:r>
            <w:bookmarkEnd w:id="206"/>
            <w:bookmarkEnd w:id="207"/>
          </w:p>
        </w:tc>
      </w:tr>
    </w:tbl>
    <w:p w:rsidR="002E57AB" w:rsidRPr="008A3085" w:rsidRDefault="002E57AB" w:rsidP="00217493">
      <w:pPr>
        <w:snapToGrid w:val="0"/>
        <w:spacing w:line="360" w:lineRule="auto"/>
        <w:rPr>
          <w:rFonts w:ascii="Book Antiqua" w:hAnsi="Book Antiqua" w:cs="Times New Roman"/>
          <w:sz w:val="24"/>
          <w:szCs w:val="24"/>
        </w:rPr>
      </w:pPr>
      <w:r w:rsidRPr="008A3085">
        <w:rPr>
          <w:rFonts w:ascii="Book Antiqua" w:hAnsi="Book Antiqua" w:cs="Times New Roman"/>
          <w:sz w:val="24"/>
          <w:szCs w:val="24"/>
        </w:rPr>
        <w:t>C</w:t>
      </w:r>
      <w:r w:rsidR="00B51139" w:rsidRPr="008A3085">
        <w:rPr>
          <w:rFonts w:ascii="Book Antiqua" w:hAnsi="Book Antiqua" w:cs="Times New Roman" w:hint="eastAsia"/>
          <w:sz w:val="24"/>
          <w:szCs w:val="24"/>
        </w:rPr>
        <w:t xml:space="preserve">: </w:t>
      </w:r>
      <w:r w:rsidRPr="008A3085">
        <w:rPr>
          <w:rFonts w:ascii="Book Antiqua" w:hAnsi="Book Antiqua" w:cs="Times New Roman"/>
          <w:caps/>
          <w:sz w:val="24"/>
          <w:szCs w:val="24"/>
        </w:rPr>
        <w:t>c</w:t>
      </w:r>
      <w:r w:rsidRPr="008A3085">
        <w:rPr>
          <w:rFonts w:ascii="Book Antiqua" w:hAnsi="Book Antiqua" w:cs="Times New Roman"/>
          <w:sz w:val="24"/>
          <w:szCs w:val="24"/>
        </w:rPr>
        <w:t>ontrol group;</w:t>
      </w:r>
      <w:r w:rsidR="00AE0BA1" w:rsidRPr="008A3085">
        <w:rPr>
          <w:rFonts w:ascii="Book Antiqua" w:hAnsi="Book Antiqua" w:cs="Times New Roman" w:hint="eastAsia"/>
          <w:sz w:val="24"/>
          <w:szCs w:val="24"/>
        </w:rPr>
        <w:t xml:space="preserve"> </w:t>
      </w:r>
      <w:r w:rsidRPr="008A3085">
        <w:rPr>
          <w:rFonts w:ascii="Book Antiqua" w:hAnsi="Book Antiqua" w:cs="Times New Roman"/>
          <w:sz w:val="24"/>
          <w:szCs w:val="24"/>
        </w:rPr>
        <w:t>HCC</w:t>
      </w:r>
      <w:r w:rsidR="00B51139" w:rsidRPr="008A3085">
        <w:rPr>
          <w:rFonts w:ascii="Book Antiqua" w:hAnsi="Book Antiqua" w:cs="Times New Roman" w:hint="eastAsia"/>
          <w:sz w:val="24"/>
          <w:szCs w:val="24"/>
        </w:rPr>
        <w:t>:</w:t>
      </w:r>
      <w:r w:rsidRPr="008A3085">
        <w:rPr>
          <w:rFonts w:ascii="Book Antiqua" w:hAnsi="Book Antiqua" w:cs="Times New Roman"/>
          <w:sz w:val="24"/>
          <w:szCs w:val="24"/>
        </w:rPr>
        <w:t xml:space="preserve"> </w:t>
      </w:r>
      <w:r w:rsidRPr="008A3085">
        <w:rPr>
          <w:rFonts w:ascii="Book Antiqua" w:hAnsi="Book Antiqua" w:cs="Times New Roman"/>
          <w:caps/>
          <w:sz w:val="24"/>
          <w:szCs w:val="24"/>
        </w:rPr>
        <w:t>h</w:t>
      </w:r>
      <w:r w:rsidRPr="008A3085">
        <w:rPr>
          <w:rFonts w:ascii="Book Antiqua" w:hAnsi="Book Antiqua" w:cs="Times New Roman"/>
          <w:sz w:val="24"/>
          <w:szCs w:val="24"/>
        </w:rPr>
        <w:t>epatocellular carcinoma; OS</w:t>
      </w:r>
      <w:r w:rsidR="00B51139" w:rsidRPr="008A3085">
        <w:rPr>
          <w:rFonts w:ascii="Book Antiqua" w:hAnsi="Book Antiqua" w:cs="Times New Roman" w:hint="eastAsia"/>
          <w:sz w:val="24"/>
          <w:szCs w:val="24"/>
        </w:rPr>
        <w:t>:</w:t>
      </w:r>
      <w:r w:rsidR="00AE0BA1" w:rsidRPr="008A3085">
        <w:rPr>
          <w:rFonts w:ascii="Book Antiqua" w:hAnsi="Book Antiqua" w:cs="Times New Roman" w:hint="eastAsia"/>
          <w:sz w:val="24"/>
          <w:szCs w:val="24"/>
        </w:rPr>
        <w:t xml:space="preserve"> </w:t>
      </w:r>
      <w:r w:rsidRPr="008A3085">
        <w:rPr>
          <w:rFonts w:ascii="Book Antiqua" w:hAnsi="Book Antiqua" w:cs="Times New Roman"/>
          <w:caps/>
          <w:sz w:val="24"/>
          <w:szCs w:val="24"/>
        </w:rPr>
        <w:t>o</w:t>
      </w:r>
      <w:r w:rsidRPr="008A3085">
        <w:rPr>
          <w:rFonts w:ascii="Book Antiqua" w:hAnsi="Book Antiqua" w:cs="Times New Roman"/>
          <w:sz w:val="24"/>
          <w:szCs w:val="24"/>
        </w:rPr>
        <w:t>verall survival; RFS</w:t>
      </w:r>
      <w:r w:rsidR="00B51139" w:rsidRPr="008A3085">
        <w:rPr>
          <w:rFonts w:ascii="Book Antiqua" w:hAnsi="Book Antiqua" w:cs="Times New Roman" w:hint="eastAsia"/>
          <w:sz w:val="24"/>
          <w:szCs w:val="24"/>
        </w:rPr>
        <w:t>:</w:t>
      </w:r>
      <w:r w:rsidRPr="008A3085">
        <w:rPr>
          <w:rFonts w:ascii="Book Antiqua" w:hAnsi="Book Antiqua" w:cs="Times New Roman"/>
          <w:sz w:val="24"/>
          <w:szCs w:val="24"/>
        </w:rPr>
        <w:t xml:space="preserve"> </w:t>
      </w:r>
      <w:r w:rsidRPr="008A3085">
        <w:rPr>
          <w:rFonts w:ascii="Book Antiqua" w:hAnsi="Book Antiqua" w:cs="Times New Roman"/>
          <w:caps/>
          <w:sz w:val="24"/>
          <w:szCs w:val="24"/>
        </w:rPr>
        <w:t>r</w:t>
      </w:r>
      <w:r w:rsidRPr="008A3085">
        <w:rPr>
          <w:rFonts w:ascii="Book Antiqua" w:hAnsi="Book Antiqua" w:cs="Times New Roman"/>
          <w:sz w:val="24"/>
          <w:szCs w:val="24"/>
        </w:rPr>
        <w:t>ecurrence-free survival;</w:t>
      </w:r>
      <w:r w:rsidR="00AE0BA1" w:rsidRPr="008A3085">
        <w:rPr>
          <w:rFonts w:ascii="Book Antiqua" w:hAnsi="Book Antiqua" w:cs="Times New Roman" w:hint="eastAsia"/>
          <w:sz w:val="24"/>
          <w:szCs w:val="24"/>
        </w:rPr>
        <w:t xml:space="preserve"> </w:t>
      </w:r>
      <w:r w:rsidRPr="008A3085">
        <w:rPr>
          <w:rFonts w:ascii="Book Antiqua" w:hAnsi="Book Antiqua" w:cs="Times New Roman"/>
          <w:sz w:val="24"/>
          <w:szCs w:val="24"/>
        </w:rPr>
        <w:t>T</w:t>
      </w:r>
      <w:r w:rsidR="00B51139" w:rsidRPr="008A3085">
        <w:rPr>
          <w:rFonts w:ascii="Book Antiqua" w:hAnsi="Book Antiqua" w:cs="Times New Roman" w:hint="eastAsia"/>
          <w:sz w:val="24"/>
          <w:szCs w:val="24"/>
        </w:rPr>
        <w:t>:</w:t>
      </w:r>
      <w:r w:rsidR="00AE0BA1" w:rsidRPr="008A3085">
        <w:rPr>
          <w:rFonts w:ascii="Book Antiqua" w:hAnsi="Book Antiqua" w:cs="Times New Roman" w:hint="eastAsia"/>
          <w:sz w:val="24"/>
          <w:szCs w:val="24"/>
        </w:rPr>
        <w:t xml:space="preserve"> </w:t>
      </w:r>
      <w:r w:rsidRPr="008A3085">
        <w:rPr>
          <w:rFonts w:ascii="Book Antiqua" w:hAnsi="Book Antiqua" w:cs="Times New Roman"/>
          <w:caps/>
          <w:sz w:val="24"/>
          <w:szCs w:val="24"/>
        </w:rPr>
        <w:t>a</w:t>
      </w:r>
      <w:r w:rsidRPr="008A3085">
        <w:rPr>
          <w:rFonts w:ascii="Book Antiqua" w:hAnsi="Book Antiqua" w:cs="Times New Roman"/>
          <w:sz w:val="24"/>
          <w:szCs w:val="24"/>
        </w:rPr>
        <w:t>djuvant treated group;</w:t>
      </w:r>
      <w:r w:rsidR="00AE0BA1" w:rsidRPr="008A3085">
        <w:rPr>
          <w:rFonts w:ascii="Book Antiqua" w:hAnsi="Book Antiqua" w:cs="Times New Roman" w:hint="eastAsia"/>
          <w:sz w:val="24"/>
          <w:szCs w:val="24"/>
        </w:rPr>
        <w:t xml:space="preserve"> </w:t>
      </w:r>
      <w:r w:rsidRPr="008A3085">
        <w:rPr>
          <w:rFonts w:ascii="Book Antiqua" w:hAnsi="Book Antiqua" w:cs="Times New Roman"/>
          <w:sz w:val="24"/>
          <w:szCs w:val="24"/>
        </w:rPr>
        <w:t>TACE</w:t>
      </w:r>
      <w:r w:rsidR="00B51139" w:rsidRPr="008A3085">
        <w:rPr>
          <w:rFonts w:ascii="Book Antiqua" w:hAnsi="Book Antiqua" w:cs="Times New Roman" w:hint="eastAsia"/>
          <w:sz w:val="24"/>
          <w:szCs w:val="24"/>
        </w:rPr>
        <w:t>:</w:t>
      </w:r>
      <w:r w:rsidR="00554F43">
        <w:rPr>
          <w:rFonts w:ascii="Book Antiqua" w:hAnsi="Book Antiqua" w:cs="Times New Roman" w:hint="eastAsia"/>
          <w:sz w:val="24"/>
          <w:szCs w:val="24"/>
        </w:rPr>
        <w:t xml:space="preserve"> </w:t>
      </w:r>
      <w:proofErr w:type="spellStart"/>
      <w:r w:rsidRPr="008A3085">
        <w:rPr>
          <w:rFonts w:ascii="Book Antiqua" w:hAnsi="Book Antiqua" w:cs="Times New Roman"/>
          <w:sz w:val="24"/>
          <w:szCs w:val="24"/>
        </w:rPr>
        <w:t>Transarterial</w:t>
      </w:r>
      <w:proofErr w:type="spellEnd"/>
      <w:r w:rsidRPr="008A3085">
        <w:rPr>
          <w:rFonts w:ascii="Book Antiqua" w:hAnsi="Book Antiqua" w:cs="Times New Roman"/>
          <w:sz w:val="24"/>
          <w:szCs w:val="24"/>
        </w:rPr>
        <w:t xml:space="preserve"> chemoembolization; TTP</w:t>
      </w:r>
      <w:r w:rsidR="00B51139" w:rsidRPr="008A3085">
        <w:rPr>
          <w:rFonts w:ascii="Book Antiqua" w:hAnsi="Book Antiqua" w:cs="Times New Roman" w:hint="eastAsia"/>
          <w:sz w:val="24"/>
          <w:szCs w:val="24"/>
        </w:rPr>
        <w:t>:</w:t>
      </w:r>
      <w:r w:rsidRPr="008A3085">
        <w:rPr>
          <w:rFonts w:ascii="Book Antiqua" w:hAnsi="Book Antiqua" w:cs="Times New Roman"/>
          <w:sz w:val="24"/>
          <w:szCs w:val="24"/>
        </w:rPr>
        <w:t xml:space="preserve"> </w:t>
      </w:r>
      <w:r w:rsidRPr="008A3085">
        <w:rPr>
          <w:rFonts w:ascii="Book Antiqua" w:hAnsi="Book Antiqua" w:cs="Times New Roman"/>
          <w:caps/>
          <w:sz w:val="24"/>
          <w:szCs w:val="24"/>
        </w:rPr>
        <w:t>t</w:t>
      </w:r>
      <w:r w:rsidRPr="008A3085">
        <w:rPr>
          <w:rFonts w:ascii="Book Antiqua" w:hAnsi="Book Antiqua" w:cs="Times New Roman"/>
          <w:sz w:val="24"/>
          <w:szCs w:val="24"/>
        </w:rPr>
        <w:t>ime-to-tumor progression.</w:t>
      </w:r>
    </w:p>
    <w:p w:rsidR="002E57AB" w:rsidRPr="00554F43" w:rsidRDefault="002E57AB" w:rsidP="00217493">
      <w:pPr>
        <w:snapToGrid w:val="0"/>
        <w:spacing w:line="360" w:lineRule="auto"/>
        <w:rPr>
          <w:rFonts w:ascii="Times New Roman" w:hAnsi="Times New Roman" w:cs="Times New Roman"/>
          <w:sz w:val="24"/>
          <w:szCs w:val="24"/>
        </w:rPr>
      </w:pPr>
    </w:p>
    <w:sectPr w:rsidR="002E57AB" w:rsidRPr="00554F43" w:rsidSect="0091523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3F" w:rsidRDefault="00C5413F" w:rsidP="003E4BCE">
      <w:r>
        <w:separator/>
      </w:r>
    </w:p>
  </w:endnote>
  <w:endnote w:type="continuationSeparator" w:id="0">
    <w:p w:rsidR="00C5413F" w:rsidRDefault="00C5413F" w:rsidP="003E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微软雅黑">
    <w:altName w:val="Arial Unicode MS"/>
    <w:charset w:val="86"/>
    <w:family w:val="swiss"/>
    <w:pitch w:val="variable"/>
    <w:sig w:usb0="80000287" w:usb1="280F3C52" w:usb2="00000016" w:usb3="00000000" w:csb0="0004001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Shaker2Lancet-Regular">
    <w:altName w:val="宋体"/>
    <w:panose1 w:val="00000000000000000000"/>
    <w:charset w:val="86"/>
    <w:family w:val="auto"/>
    <w:notTrueType/>
    <w:pitch w:val="default"/>
    <w:sig w:usb0="00000001" w:usb1="080E0000" w:usb2="00000010" w:usb3="00000000" w:csb0="00040000" w:csb1="00000000"/>
  </w:font>
  <w:font w:name="ScalaLancetPro-Bold">
    <w:altName w:val="宋体"/>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91626"/>
      <w:docPartObj>
        <w:docPartGallery w:val="Page Numbers (Bottom of Page)"/>
        <w:docPartUnique/>
      </w:docPartObj>
    </w:sdtPr>
    <w:sdtEndPr/>
    <w:sdtContent>
      <w:sdt>
        <w:sdtPr>
          <w:id w:val="171357217"/>
          <w:docPartObj>
            <w:docPartGallery w:val="Page Numbers (Top of Page)"/>
            <w:docPartUnique/>
          </w:docPartObj>
        </w:sdtPr>
        <w:sdtEndPr/>
        <w:sdtContent>
          <w:p w:rsidR="0091523A" w:rsidRDefault="0091523A">
            <w:pPr>
              <w:pStyle w:val="Footer"/>
              <w:jc w:val="center"/>
            </w:pPr>
            <w:r>
              <w:rPr>
                <w:lang w:val="zh-CN"/>
              </w:rPr>
              <w:t xml:space="preserve"> </w:t>
            </w:r>
            <w:r>
              <w:rPr>
                <w:b/>
                <w:sz w:val="24"/>
                <w:szCs w:val="24"/>
              </w:rPr>
              <w:fldChar w:fldCharType="begin"/>
            </w:r>
            <w:r>
              <w:rPr>
                <w:b/>
              </w:rPr>
              <w:instrText>PAGE</w:instrText>
            </w:r>
            <w:r>
              <w:rPr>
                <w:b/>
                <w:sz w:val="24"/>
                <w:szCs w:val="24"/>
              </w:rPr>
              <w:fldChar w:fldCharType="separate"/>
            </w:r>
            <w:r w:rsidR="00DF3837">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F3837">
              <w:rPr>
                <w:b/>
                <w:noProof/>
              </w:rPr>
              <w:t>11</w:t>
            </w:r>
            <w:r>
              <w:rPr>
                <w:b/>
                <w:sz w:val="24"/>
                <w:szCs w:val="24"/>
              </w:rPr>
              <w:fldChar w:fldCharType="end"/>
            </w:r>
          </w:p>
        </w:sdtContent>
      </w:sdt>
    </w:sdtContent>
  </w:sdt>
  <w:p w:rsidR="0091523A" w:rsidRDefault="00915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3F" w:rsidRDefault="00C5413F" w:rsidP="003E4BCE">
      <w:r>
        <w:separator/>
      </w:r>
    </w:p>
  </w:footnote>
  <w:footnote w:type="continuationSeparator" w:id="0">
    <w:p w:rsidR="00C5413F" w:rsidRDefault="00C5413F" w:rsidP="003E4B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EE9"/>
    <w:multiLevelType w:val="hybridMultilevel"/>
    <w:tmpl w:val="5F246B98"/>
    <w:lvl w:ilvl="0" w:tplc="4B800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5D73FB"/>
    <w:multiLevelType w:val="multilevel"/>
    <w:tmpl w:val="7D1E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B6A47"/>
    <w:multiLevelType w:val="multilevel"/>
    <w:tmpl w:val="2B1B6A4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58D27E2"/>
    <w:multiLevelType w:val="hybridMultilevel"/>
    <w:tmpl w:val="00E6D3C6"/>
    <w:lvl w:ilvl="0" w:tplc="857C5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2E57AB"/>
    <w:rsid w:val="000376DD"/>
    <w:rsid w:val="000675F3"/>
    <w:rsid w:val="00085B29"/>
    <w:rsid w:val="00093AE5"/>
    <w:rsid w:val="00112962"/>
    <w:rsid w:val="001B38E4"/>
    <w:rsid w:val="001D152A"/>
    <w:rsid w:val="001D72C9"/>
    <w:rsid w:val="00217493"/>
    <w:rsid w:val="00227C71"/>
    <w:rsid w:val="002A50A8"/>
    <w:rsid w:val="002E57AB"/>
    <w:rsid w:val="00317D3C"/>
    <w:rsid w:val="00324E8A"/>
    <w:rsid w:val="00394247"/>
    <w:rsid w:val="003959F4"/>
    <w:rsid w:val="003D649A"/>
    <w:rsid w:val="003E4BCE"/>
    <w:rsid w:val="0042538E"/>
    <w:rsid w:val="00472904"/>
    <w:rsid w:val="00481012"/>
    <w:rsid w:val="004F55D8"/>
    <w:rsid w:val="00500991"/>
    <w:rsid w:val="00500E24"/>
    <w:rsid w:val="00554F43"/>
    <w:rsid w:val="00574A43"/>
    <w:rsid w:val="006A1196"/>
    <w:rsid w:val="007B62E3"/>
    <w:rsid w:val="007C21A8"/>
    <w:rsid w:val="007E1806"/>
    <w:rsid w:val="007E3C72"/>
    <w:rsid w:val="00813FBF"/>
    <w:rsid w:val="008A3085"/>
    <w:rsid w:val="00900B14"/>
    <w:rsid w:val="00907FF0"/>
    <w:rsid w:val="0091523A"/>
    <w:rsid w:val="0094551B"/>
    <w:rsid w:val="009564B2"/>
    <w:rsid w:val="00971F22"/>
    <w:rsid w:val="00971F92"/>
    <w:rsid w:val="009A21C2"/>
    <w:rsid w:val="009B0657"/>
    <w:rsid w:val="009C5E07"/>
    <w:rsid w:val="009C60A2"/>
    <w:rsid w:val="00A2708B"/>
    <w:rsid w:val="00A72EAA"/>
    <w:rsid w:val="00AE0BA1"/>
    <w:rsid w:val="00AE43D6"/>
    <w:rsid w:val="00B3553C"/>
    <w:rsid w:val="00B51139"/>
    <w:rsid w:val="00BD7251"/>
    <w:rsid w:val="00BF1394"/>
    <w:rsid w:val="00BF522F"/>
    <w:rsid w:val="00C42B87"/>
    <w:rsid w:val="00C5413F"/>
    <w:rsid w:val="00C54564"/>
    <w:rsid w:val="00CE3C86"/>
    <w:rsid w:val="00D43F16"/>
    <w:rsid w:val="00D53899"/>
    <w:rsid w:val="00DB6795"/>
    <w:rsid w:val="00DF3837"/>
    <w:rsid w:val="00E2751C"/>
    <w:rsid w:val="00EE7648"/>
    <w:rsid w:val="00F17DCE"/>
    <w:rsid w:val="00F238BE"/>
    <w:rsid w:val="00F7246C"/>
    <w:rsid w:val="00F81588"/>
    <w:rsid w:val="00F950E0"/>
    <w:rsid w:val="00FA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EE76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57AB"/>
    <w:rPr>
      <w:sz w:val="18"/>
      <w:szCs w:val="18"/>
    </w:rPr>
  </w:style>
  <w:style w:type="paragraph" w:styleId="Footer">
    <w:name w:val="footer"/>
    <w:basedOn w:val="Normal"/>
    <w:link w:val="FooterChar"/>
    <w:uiPriority w:val="99"/>
    <w:unhideWhenUsed/>
    <w:rsid w:val="002E57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E57AB"/>
    <w:rPr>
      <w:sz w:val="18"/>
      <w:szCs w:val="18"/>
    </w:rPr>
  </w:style>
  <w:style w:type="table" w:styleId="TableGrid">
    <w:name w:val="Table Grid"/>
    <w:basedOn w:val="TableNormal"/>
    <w:uiPriority w:val="59"/>
    <w:rsid w:val="002E5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57AB"/>
    <w:pPr>
      <w:ind w:firstLineChars="200" w:firstLine="420"/>
    </w:pPr>
  </w:style>
  <w:style w:type="character" w:styleId="Hyperlink">
    <w:name w:val="Hyperlink"/>
    <w:basedOn w:val="DefaultParagraphFont"/>
    <w:uiPriority w:val="99"/>
    <w:unhideWhenUsed/>
    <w:rsid w:val="002E57AB"/>
    <w:rPr>
      <w:color w:val="0000FF"/>
      <w:u w:val="single"/>
    </w:rPr>
  </w:style>
  <w:style w:type="paragraph" w:styleId="BalloonText">
    <w:name w:val="Balloon Text"/>
    <w:basedOn w:val="Normal"/>
    <w:link w:val="BalloonTextChar"/>
    <w:uiPriority w:val="99"/>
    <w:semiHidden/>
    <w:unhideWhenUsed/>
    <w:rsid w:val="002E5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7AB"/>
    <w:rPr>
      <w:rFonts w:ascii="Lucida Grande" w:hAnsi="Lucida Grande" w:cs="Lucida Grande"/>
      <w:sz w:val="18"/>
      <w:szCs w:val="18"/>
    </w:rPr>
  </w:style>
  <w:style w:type="paragraph" w:customStyle="1" w:styleId="EndNoteBibliographyTitle">
    <w:name w:val="EndNote Bibliography Title"/>
    <w:basedOn w:val="Normal"/>
    <w:rsid w:val="002E57AB"/>
    <w:pPr>
      <w:jc w:val="center"/>
    </w:pPr>
    <w:rPr>
      <w:rFonts w:ascii="Calibri" w:hAnsi="Calibri"/>
      <w:sz w:val="20"/>
    </w:rPr>
  </w:style>
  <w:style w:type="paragraph" w:customStyle="1" w:styleId="EndNoteBibliography">
    <w:name w:val="EndNote Bibliography"/>
    <w:basedOn w:val="Normal"/>
    <w:rsid w:val="002E57AB"/>
    <w:rPr>
      <w:rFonts w:ascii="Calibri" w:hAnsi="Calibri"/>
      <w:sz w:val="20"/>
    </w:rPr>
  </w:style>
  <w:style w:type="character" w:styleId="CommentReference">
    <w:name w:val="annotation reference"/>
    <w:basedOn w:val="DefaultParagraphFont"/>
    <w:uiPriority w:val="99"/>
    <w:semiHidden/>
    <w:unhideWhenUsed/>
    <w:rsid w:val="002E57AB"/>
    <w:rPr>
      <w:sz w:val="18"/>
      <w:szCs w:val="18"/>
    </w:rPr>
  </w:style>
  <w:style w:type="paragraph" w:styleId="CommentText">
    <w:name w:val="annotation text"/>
    <w:basedOn w:val="Normal"/>
    <w:link w:val="CommentTextChar"/>
    <w:uiPriority w:val="99"/>
    <w:semiHidden/>
    <w:unhideWhenUsed/>
    <w:rsid w:val="002E57AB"/>
    <w:rPr>
      <w:sz w:val="24"/>
      <w:szCs w:val="24"/>
    </w:rPr>
  </w:style>
  <w:style w:type="character" w:customStyle="1" w:styleId="CommentTextChar">
    <w:name w:val="Comment Text Char"/>
    <w:basedOn w:val="DefaultParagraphFont"/>
    <w:link w:val="CommentText"/>
    <w:uiPriority w:val="99"/>
    <w:semiHidden/>
    <w:rsid w:val="002E57AB"/>
    <w:rPr>
      <w:sz w:val="24"/>
      <w:szCs w:val="24"/>
    </w:rPr>
  </w:style>
  <w:style w:type="paragraph" w:styleId="CommentSubject">
    <w:name w:val="annotation subject"/>
    <w:basedOn w:val="CommentText"/>
    <w:next w:val="CommentText"/>
    <w:link w:val="CommentSubjectChar"/>
    <w:uiPriority w:val="99"/>
    <w:semiHidden/>
    <w:unhideWhenUsed/>
    <w:rsid w:val="002E57AB"/>
    <w:rPr>
      <w:b/>
      <w:bCs/>
      <w:sz w:val="20"/>
      <w:szCs w:val="20"/>
    </w:rPr>
  </w:style>
  <w:style w:type="character" w:customStyle="1" w:styleId="CommentSubjectChar">
    <w:name w:val="Comment Subject Char"/>
    <w:basedOn w:val="CommentTextChar"/>
    <w:link w:val="CommentSubject"/>
    <w:uiPriority w:val="99"/>
    <w:semiHidden/>
    <w:rsid w:val="002E57AB"/>
    <w:rPr>
      <w:b/>
      <w:bCs/>
      <w:sz w:val="20"/>
      <w:szCs w:val="20"/>
    </w:rPr>
  </w:style>
  <w:style w:type="paragraph" w:styleId="Revision">
    <w:name w:val="Revision"/>
    <w:hidden/>
    <w:uiPriority w:val="99"/>
    <w:semiHidden/>
    <w:rsid w:val="002E57AB"/>
  </w:style>
  <w:style w:type="paragraph" w:styleId="HTMLPreformatted">
    <w:name w:val="HTML Preformatted"/>
    <w:basedOn w:val="Normal"/>
    <w:link w:val="HTMLPreformattedChar"/>
    <w:uiPriority w:val="99"/>
    <w:unhideWhenUsed/>
    <w:rsid w:val="002E5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2E57AB"/>
    <w:rPr>
      <w:rFonts w:ascii="宋体" w:eastAsia="宋体" w:hAnsi="宋体" w:cs="宋体"/>
      <w:kern w:val="0"/>
      <w:sz w:val="24"/>
      <w:szCs w:val="24"/>
    </w:rPr>
  </w:style>
  <w:style w:type="paragraph" w:customStyle="1" w:styleId="Pa9">
    <w:name w:val="Pa9"/>
    <w:basedOn w:val="Normal"/>
    <w:next w:val="Normal"/>
    <w:uiPriority w:val="99"/>
    <w:rsid w:val="002E57AB"/>
    <w:pPr>
      <w:autoSpaceDE w:val="0"/>
      <w:autoSpaceDN w:val="0"/>
      <w:adjustRightInd w:val="0"/>
      <w:spacing w:line="221" w:lineRule="atLeast"/>
      <w:jc w:val="left"/>
    </w:pPr>
    <w:rPr>
      <w:rFonts w:ascii="Gill Sans MT" w:eastAsia="宋体" w:hAnsi="Gill Sans MT" w:cs="Times New Roman"/>
      <w:kern w:val="0"/>
      <w:sz w:val="24"/>
      <w:szCs w:val="24"/>
    </w:rPr>
  </w:style>
  <w:style w:type="paragraph" w:customStyle="1" w:styleId="1">
    <w:name w:val="列出段落1"/>
    <w:basedOn w:val="Normal"/>
    <w:uiPriority w:val="34"/>
    <w:qFormat/>
    <w:rsid w:val="002E57AB"/>
    <w:pPr>
      <w:widowControl/>
      <w:adjustRightInd w:val="0"/>
      <w:snapToGrid w:val="0"/>
      <w:spacing w:after="200"/>
      <w:ind w:firstLineChars="200" w:firstLine="420"/>
      <w:jc w:val="left"/>
    </w:pPr>
    <w:rPr>
      <w:rFonts w:ascii="Tahoma" w:eastAsia="微软雅黑" w:hAnsi="Tahoma" w:cs="Times New Roman"/>
      <w:kern w:val="0"/>
      <w:sz w:val="22"/>
    </w:rPr>
  </w:style>
  <w:style w:type="character" w:styleId="Emphasis">
    <w:name w:val="Emphasis"/>
    <w:qFormat/>
    <w:rsid w:val="002E57AB"/>
    <w:rPr>
      <w:rFonts w:ascii="Book Antiqua" w:hAnsi="Book Antiqua"/>
      <w:iCs/>
      <w:sz w:val="24"/>
    </w:rPr>
  </w:style>
  <w:style w:type="character" w:customStyle="1" w:styleId="apple-converted-space">
    <w:name w:val="apple-converted-space"/>
    <w:basedOn w:val="DefaultParagraphFont"/>
    <w:rsid w:val="00C42B87"/>
  </w:style>
  <w:style w:type="character" w:customStyle="1" w:styleId="highlight">
    <w:name w:val="highlight"/>
    <w:basedOn w:val="DefaultParagraphFont"/>
    <w:rsid w:val="00E2751C"/>
  </w:style>
  <w:style w:type="character" w:customStyle="1" w:styleId="Heading1Char">
    <w:name w:val="Heading 1 Char"/>
    <w:basedOn w:val="DefaultParagraphFont"/>
    <w:link w:val="Heading1"/>
    <w:uiPriority w:val="9"/>
    <w:rsid w:val="00EE7648"/>
    <w:rPr>
      <w:rFonts w:ascii="宋体" w:eastAsia="宋体" w:hAnsi="宋体" w:cs="宋体"/>
      <w:b/>
      <w:bCs/>
      <w:kern w:val="36"/>
      <w:sz w:val="48"/>
      <w:szCs w:val="48"/>
    </w:rPr>
  </w:style>
  <w:style w:type="paragraph" w:customStyle="1" w:styleId="10">
    <w:name w:val="正文1"/>
    <w:uiPriority w:val="99"/>
    <w:rsid w:val="0094551B"/>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EE76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57AB"/>
    <w:rPr>
      <w:sz w:val="18"/>
      <w:szCs w:val="18"/>
    </w:rPr>
  </w:style>
  <w:style w:type="paragraph" w:styleId="Footer">
    <w:name w:val="footer"/>
    <w:basedOn w:val="Normal"/>
    <w:link w:val="FooterChar"/>
    <w:uiPriority w:val="99"/>
    <w:unhideWhenUsed/>
    <w:rsid w:val="002E57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E57AB"/>
    <w:rPr>
      <w:sz w:val="18"/>
      <w:szCs w:val="18"/>
    </w:rPr>
  </w:style>
  <w:style w:type="table" w:styleId="TableGrid">
    <w:name w:val="Table Grid"/>
    <w:basedOn w:val="TableNormal"/>
    <w:uiPriority w:val="59"/>
    <w:rsid w:val="002E5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57AB"/>
    <w:pPr>
      <w:ind w:firstLineChars="200" w:firstLine="420"/>
    </w:pPr>
  </w:style>
  <w:style w:type="character" w:styleId="Hyperlink">
    <w:name w:val="Hyperlink"/>
    <w:basedOn w:val="DefaultParagraphFont"/>
    <w:uiPriority w:val="99"/>
    <w:unhideWhenUsed/>
    <w:rsid w:val="002E57AB"/>
    <w:rPr>
      <w:color w:val="0000FF"/>
      <w:u w:val="single"/>
    </w:rPr>
  </w:style>
  <w:style w:type="paragraph" w:styleId="BalloonText">
    <w:name w:val="Balloon Text"/>
    <w:basedOn w:val="Normal"/>
    <w:link w:val="BalloonTextChar"/>
    <w:uiPriority w:val="99"/>
    <w:semiHidden/>
    <w:unhideWhenUsed/>
    <w:rsid w:val="002E5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7AB"/>
    <w:rPr>
      <w:rFonts w:ascii="Lucida Grande" w:hAnsi="Lucida Grande" w:cs="Lucida Grande"/>
      <w:sz w:val="18"/>
      <w:szCs w:val="18"/>
    </w:rPr>
  </w:style>
  <w:style w:type="paragraph" w:customStyle="1" w:styleId="EndNoteBibliographyTitle">
    <w:name w:val="EndNote Bibliography Title"/>
    <w:basedOn w:val="Normal"/>
    <w:rsid w:val="002E57AB"/>
    <w:pPr>
      <w:jc w:val="center"/>
    </w:pPr>
    <w:rPr>
      <w:rFonts w:ascii="Calibri" w:hAnsi="Calibri"/>
      <w:sz w:val="20"/>
    </w:rPr>
  </w:style>
  <w:style w:type="paragraph" w:customStyle="1" w:styleId="EndNoteBibliography">
    <w:name w:val="EndNote Bibliography"/>
    <w:basedOn w:val="Normal"/>
    <w:rsid w:val="002E57AB"/>
    <w:rPr>
      <w:rFonts w:ascii="Calibri" w:hAnsi="Calibri"/>
      <w:sz w:val="20"/>
    </w:rPr>
  </w:style>
  <w:style w:type="character" w:styleId="CommentReference">
    <w:name w:val="annotation reference"/>
    <w:basedOn w:val="DefaultParagraphFont"/>
    <w:uiPriority w:val="99"/>
    <w:semiHidden/>
    <w:unhideWhenUsed/>
    <w:rsid w:val="002E57AB"/>
    <w:rPr>
      <w:sz w:val="18"/>
      <w:szCs w:val="18"/>
    </w:rPr>
  </w:style>
  <w:style w:type="paragraph" w:styleId="CommentText">
    <w:name w:val="annotation text"/>
    <w:basedOn w:val="Normal"/>
    <w:link w:val="CommentTextChar"/>
    <w:uiPriority w:val="99"/>
    <w:semiHidden/>
    <w:unhideWhenUsed/>
    <w:rsid w:val="002E57AB"/>
    <w:rPr>
      <w:sz w:val="24"/>
      <w:szCs w:val="24"/>
    </w:rPr>
  </w:style>
  <w:style w:type="character" w:customStyle="1" w:styleId="CommentTextChar">
    <w:name w:val="Comment Text Char"/>
    <w:basedOn w:val="DefaultParagraphFont"/>
    <w:link w:val="CommentText"/>
    <w:uiPriority w:val="99"/>
    <w:semiHidden/>
    <w:rsid w:val="002E57AB"/>
    <w:rPr>
      <w:sz w:val="24"/>
      <w:szCs w:val="24"/>
    </w:rPr>
  </w:style>
  <w:style w:type="paragraph" w:styleId="CommentSubject">
    <w:name w:val="annotation subject"/>
    <w:basedOn w:val="CommentText"/>
    <w:next w:val="CommentText"/>
    <w:link w:val="CommentSubjectChar"/>
    <w:uiPriority w:val="99"/>
    <w:semiHidden/>
    <w:unhideWhenUsed/>
    <w:rsid w:val="002E57AB"/>
    <w:rPr>
      <w:b/>
      <w:bCs/>
      <w:sz w:val="20"/>
      <w:szCs w:val="20"/>
    </w:rPr>
  </w:style>
  <w:style w:type="character" w:customStyle="1" w:styleId="CommentSubjectChar">
    <w:name w:val="Comment Subject Char"/>
    <w:basedOn w:val="CommentTextChar"/>
    <w:link w:val="CommentSubject"/>
    <w:uiPriority w:val="99"/>
    <w:semiHidden/>
    <w:rsid w:val="002E57AB"/>
    <w:rPr>
      <w:b/>
      <w:bCs/>
      <w:sz w:val="20"/>
      <w:szCs w:val="20"/>
    </w:rPr>
  </w:style>
  <w:style w:type="paragraph" w:styleId="Revision">
    <w:name w:val="Revision"/>
    <w:hidden/>
    <w:uiPriority w:val="99"/>
    <w:semiHidden/>
    <w:rsid w:val="002E57AB"/>
  </w:style>
  <w:style w:type="paragraph" w:styleId="HTMLPreformatted">
    <w:name w:val="HTML Preformatted"/>
    <w:basedOn w:val="Normal"/>
    <w:link w:val="HTMLPreformattedChar"/>
    <w:uiPriority w:val="99"/>
    <w:unhideWhenUsed/>
    <w:rsid w:val="002E5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2E57AB"/>
    <w:rPr>
      <w:rFonts w:ascii="宋体" w:eastAsia="宋体" w:hAnsi="宋体" w:cs="宋体"/>
      <w:kern w:val="0"/>
      <w:sz w:val="24"/>
      <w:szCs w:val="24"/>
    </w:rPr>
  </w:style>
  <w:style w:type="paragraph" w:customStyle="1" w:styleId="Pa9">
    <w:name w:val="Pa9"/>
    <w:basedOn w:val="Normal"/>
    <w:next w:val="Normal"/>
    <w:uiPriority w:val="99"/>
    <w:rsid w:val="002E57AB"/>
    <w:pPr>
      <w:autoSpaceDE w:val="0"/>
      <w:autoSpaceDN w:val="0"/>
      <w:adjustRightInd w:val="0"/>
      <w:spacing w:line="221" w:lineRule="atLeast"/>
      <w:jc w:val="left"/>
    </w:pPr>
    <w:rPr>
      <w:rFonts w:ascii="Gill Sans MT" w:eastAsia="宋体" w:hAnsi="Gill Sans MT" w:cs="Times New Roman"/>
      <w:kern w:val="0"/>
      <w:sz w:val="24"/>
      <w:szCs w:val="24"/>
    </w:rPr>
  </w:style>
  <w:style w:type="paragraph" w:customStyle="1" w:styleId="1">
    <w:name w:val="列出段落1"/>
    <w:basedOn w:val="Normal"/>
    <w:uiPriority w:val="34"/>
    <w:qFormat/>
    <w:rsid w:val="002E57AB"/>
    <w:pPr>
      <w:widowControl/>
      <w:adjustRightInd w:val="0"/>
      <w:snapToGrid w:val="0"/>
      <w:spacing w:after="200"/>
      <w:ind w:firstLineChars="200" w:firstLine="420"/>
      <w:jc w:val="left"/>
    </w:pPr>
    <w:rPr>
      <w:rFonts w:ascii="Tahoma" w:eastAsia="微软雅黑" w:hAnsi="Tahoma" w:cs="Times New Roman"/>
      <w:kern w:val="0"/>
      <w:sz w:val="22"/>
    </w:rPr>
  </w:style>
  <w:style w:type="character" w:styleId="Emphasis">
    <w:name w:val="Emphasis"/>
    <w:qFormat/>
    <w:rsid w:val="002E57AB"/>
    <w:rPr>
      <w:rFonts w:ascii="Book Antiqua" w:hAnsi="Book Antiqua"/>
      <w:iCs/>
      <w:sz w:val="24"/>
    </w:rPr>
  </w:style>
  <w:style w:type="character" w:customStyle="1" w:styleId="apple-converted-space">
    <w:name w:val="apple-converted-space"/>
    <w:basedOn w:val="DefaultParagraphFont"/>
    <w:rsid w:val="00C42B87"/>
  </w:style>
  <w:style w:type="character" w:customStyle="1" w:styleId="highlight">
    <w:name w:val="highlight"/>
    <w:basedOn w:val="DefaultParagraphFont"/>
    <w:rsid w:val="00E2751C"/>
  </w:style>
  <w:style w:type="character" w:customStyle="1" w:styleId="Heading1Char">
    <w:name w:val="Heading 1 Char"/>
    <w:basedOn w:val="DefaultParagraphFont"/>
    <w:link w:val="Heading1"/>
    <w:uiPriority w:val="9"/>
    <w:rsid w:val="00EE7648"/>
    <w:rPr>
      <w:rFonts w:ascii="宋体" w:eastAsia="宋体" w:hAnsi="宋体" w:cs="宋体"/>
      <w:b/>
      <w:bCs/>
      <w:kern w:val="36"/>
      <w:sz w:val="48"/>
      <w:szCs w:val="48"/>
    </w:rPr>
  </w:style>
  <w:style w:type="paragraph" w:customStyle="1" w:styleId="10">
    <w:name w:val="正文1"/>
    <w:uiPriority w:val="99"/>
    <w:rsid w:val="0094551B"/>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859">
      <w:bodyDiv w:val="1"/>
      <w:marLeft w:val="0"/>
      <w:marRight w:val="0"/>
      <w:marTop w:val="0"/>
      <w:marBottom w:val="0"/>
      <w:divBdr>
        <w:top w:val="none" w:sz="0" w:space="0" w:color="auto"/>
        <w:left w:val="none" w:sz="0" w:space="0" w:color="auto"/>
        <w:bottom w:val="none" w:sz="0" w:space="0" w:color="auto"/>
        <w:right w:val="none" w:sz="0" w:space="0" w:color="auto"/>
      </w:divBdr>
    </w:div>
    <w:div w:id="34356035">
      <w:bodyDiv w:val="1"/>
      <w:marLeft w:val="0"/>
      <w:marRight w:val="0"/>
      <w:marTop w:val="0"/>
      <w:marBottom w:val="0"/>
      <w:divBdr>
        <w:top w:val="none" w:sz="0" w:space="0" w:color="auto"/>
        <w:left w:val="none" w:sz="0" w:space="0" w:color="auto"/>
        <w:bottom w:val="none" w:sz="0" w:space="0" w:color="auto"/>
        <w:right w:val="none" w:sz="0" w:space="0" w:color="auto"/>
      </w:divBdr>
    </w:div>
    <w:div w:id="103814815">
      <w:bodyDiv w:val="1"/>
      <w:marLeft w:val="0"/>
      <w:marRight w:val="0"/>
      <w:marTop w:val="0"/>
      <w:marBottom w:val="0"/>
      <w:divBdr>
        <w:top w:val="none" w:sz="0" w:space="0" w:color="auto"/>
        <w:left w:val="none" w:sz="0" w:space="0" w:color="auto"/>
        <w:bottom w:val="none" w:sz="0" w:space="0" w:color="auto"/>
        <w:right w:val="none" w:sz="0" w:space="0" w:color="auto"/>
      </w:divBdr>
    </w:div>
    <w:div w:id="125466705">
      <w:bodyDiv w:val="1"/>
      <w:marLeft w:val="0"/>
      <w:marRight w:val="0"/>
      <w:marTop w:val="0"/>
      <w:marBottom w:val="0"/>
      <w:divBdr>
        <w:top w:val="none" w:sz="0" w:space="0" w:color="auto"/>
        <w:left w:val="none" w:sz="0" w:space="0" w:color="auto"/>
        <w:bottom w:val="none" w:sz="0" w:space="0" w:color="auto"/>
        <w:right w:val="none" w:sz="0" w:space="0" w:color="auto"/>
      </w:divBdr>
    </w:div>
    <w:div w:id="138571991">
      <w:bodyDiv w:val="1"/>
      <w:marLeft w:val="0"/>
      <w:marRight w:val="0"/>
      <w:marTop w:val="0"/>
      <w:marBottom w:val="0"/>
      <w:divBdr>
        <w:top w:val="none" w:sz="0" w:space="0" w:color="auto"/>
        <w:left w:val="none" w:sz="0" w:space="0" w:color="auto"/>
        <w:bottom w:val="none" w:sz="0" w:space="0" w:color="auto"/>
        <w:right w:val="none" w:sz="0" w:space="0" w:color="auto"/>
      </w:divBdr>
    </w:div>
    <w:div w:id="161550866">
      <w:bodyDiv w:val="1"/>
      <w:marLeft w:val="0"/>
      <w:marRight w:val="0"/>
      <w:marTop w:val="0"/>
      <w:marBottom w:val="0"/>
      <w:divBdr>
        <w:top w:val="none" w:sz="0" w:space="0" w:color="auto"/>
        <w:left w:val="none" w:sz="0" w:space="0" w:color="auto"/>
        <w:bottom w:val="none" w:sz="0" w:space="0" w:color="auto"/>
        <w:right w:val="none" w:sz="0" w:space="0" w:color="auto"/>
      </w:divBdr>
    </w:div>
    <w:div w:id="386271191">
      <w:bodyDiv w:val="1"/>
      <w:marLeft w:val="0"/>
      <w:marRight w:val="0"/>
      <w:marTop w:val="0"/>
      <w:marBottom w:val="0"/>
      <w:divBdr>
        <w:top w:val="none" w:sz="0" w:space="0" w:color="auto"/>
        <w:left w:val="none" w:sz="0" w:space="0" w:color="auto"/>
        <w:bottom w:val="none" w:sz="0" w:space="0" w:color="auto"/>
        <w:right w:val="none" w:sz="0" w:space="0" w:color="auto"/>
      </w:divBdr>
    </w:div>
    <w:div w:id="438261113">
      <w:bodyDiv w:val="1"/>
      <w:marLeft w:val="0"/>
      <w:marRight w:val="0"/>
      <w:marTop w:val="0"/>
      <w:marBottom w:val="0"/>
      <w:divBdr>
        <w:top w:val="none" w:sz="0" w:space="0" w:color="auto"/>
        <w:left w:val="none" w:sz="0" w:space="0" w:color="auto"/>
        <w:bottom w:val="none" w:sz="0" w:space="0" w:color="auto"/>
        <w:right w:val="none" w:sz="0" w:space="0" w:color="auto"/>
      </w:divBdr>
    </w:div>
    <w:div w:id="555817986">
      <w:bodyDiv w:val="1"/>
      <w:marLeft w:val="0"/>
      <w:marRight w:val="0"/>
      <w:marTop w:val="0"/>
      <w:marBottom w:val="0"/>
      <w:divBdr>
        <w:top w:val="none" w:sz="0" w:space="0" w:color="auto"/>
        <w:left w:val="none" w:sz="0" w:space="0" w:color="auto"/>
        <w:bottom w:val="none" w:sz="0" w:space="0" w:color="auto"/>
        <w:right w:val="none" w:sz="0" w:space="0" w:color="auto"/>
      </w:divBdr>
    </w:div>
    <w:div w:id="566112094">
      <w:bodyDiv w:val="1"/>
      <w:marLeft w:val="0"/>
      <w:marRight w:val="0"/>
      <w:marTop w:val="0"/>
      <w:marBottom w:val="0"/>
      <w:divBdr>
        <w:top w:val="none" w:sz="0" w:space="0" w:color="auto"/>
        <w:left w:val="none" w:sz="0" w:space="0" w:color="auto"/>
        <w:bottom w:val="none" w:sz="0" w:space="0" w:color="auto"/>
        <w:right w:val="none" w:sz="0" w:space="0" w:color="auto"/>
      </w:divBdr>
    </w:div>
    <w:div w:id="575700336">
      <w:bodyDiv w:val="1"/>
      <w:marLeft w:val="0"/>
      <w:marRight w:val="0"/>
      <w:marTop w:val="0"/>
      <w:marBottom w:val="0"/>
      <w:divBdr>
        <w:top w:val="none" w:sz="0" w:space="0" w:color="auto"/>
        <w:left w:val="none" w:sz="0" w:space="0" w:color="auto"/>
        <w:bottom w:val="none" w:sz="0" w:space="0" w:color="auto"/>
        <w:right w:val="none" w:sz="0" w:space="0" w:color="auto"/>
      </w:divBdr>
    </w:div>
    <w:div w:id="753434347">
      <w:bodyDiv w:val="1"/>
      <w:marLeft w:val="0"/>
      <w:marRight w:val="0"/>
      <w:marTop w:val="0"/>
      <w:marBottom w:val="0"/>
      <w:divBdr>
        <w:top w:val="none" w:sz="0" w:space="0" w:color="auto"/>
        <w:left w:val="none" w:sz="0" w:space="0" w:color="auto"/>
        <w:bottom w:val="none" w:sz="0" w:space="0" w:color="auto"/>
        <w:right w:val="none" w:sz="0" w:space="0" w:color="auto"/>
      </w:divBdr>
    </w:div>
    <w:div w:id="816918967">
      <w:bodyDiv w:val="1"/>
      <w:marLeft w:val="0"/>
      <w:marRight w:val="0"/>
      <w:marTop w:val="0"/>
      <w:marBottom w:val="0"/>
      <w:divBdr>
        <w:top w:val="none" w:sz="0" w:space="0" w:color="auto"/>
        <w:left w:val="none" w:sz="0" w:space="0" w:color="auto"/>
        <w:bottom w:val="none" w:sz="0" w:space="0" w:color="auto"/>
        <w:right w:val="none" w:sz="0" w:space="0" w:color="auto"/>
      </w:divBdr>
    </w:div>
    <w:div w:id="848719596">
      <w:bodyDiv w:val="1"/>
      <w:marLeft w:val="0"/>
      <w:marRight w:val="0"/>
      <w:marTop w:val="0"/>
      <w:marBottom w:val="0"/>
      <w:divBdr>
        <w:top w:val="none" w:sz="0" w:space="0" w:color="auto"/>
        <w:left w:val="none" w:sz="0" w:space="0" w:color="auto"/>
        <w:bottom w:val="none" w:sz="0" w:space="0" w:color="auto"/>
        <w:right w:val="none" w:sz="0" w:space="0" w:color="auto"/>
      </w:divBdr>
    </w:div>
    <w:div w:id="907574216">
      <w:bodyDiv w:val="1"/>
      <w:marLeft w:val="0"/>
      <w:marRight w:val="0"/>
      <w:marTop w:val="0"/>
      <w:marBottom w:val="0"/>
      <w:divBdr>
        <w:top w:val="none" w:sz="0" w:space="0" w:color="auto"/>
        <w:left w:val="none" w:sz="0" w:space="0" w:color="auto"/>
        <w:bottom w:val="none" w:sz="0" w:space="0" w:color="auto"/>
        <w:right w:val="none" w:sz="0" w:space="0" w:color="auto"/>
      </w:divBdr>
    </w:div>
    <w:div w:id="1223833739">
      <w:bodyDiv w:val="1"/>
      <w:marLeft w:val="0"/>
      <w:marRight w:val="0"/>
      <w:marTop w:val="0"/>
      <w:marBottom w:val="0"/>
      <w:divBdr>
        <w:top w:val="none" w:sz="0" w:space="0" w:color="auto"/>
        <w:left w:val="none" w:sz="0" w:space="0" w:color="auto"/>
        <w:bottom w:val="none" w:sz="0" w:space="0" w:color="auto"/>
        <w:right w:val="none" w:sz="0" w:space="0" w:color="auto"/>
      </w:divBdr>
    </w:div>
    <w:div w:id="1271009744">
      <w:bodyDiv w:val="1"/>
      <w:marLeft w:val="0"/>
      <w:marRight w:val="0"/>
      <w:marTop w:val="0"/>
      <w:marBottom w:val="0"/>
      <w:divBdr>
        <w:top w:val="none" w:sz="0" w:space="0" w:color="auto"/>
        <w:left w:val="none" w:sz="0" w:space="0" w:color="auto"/>
        <w:bottom w:val="none" w:sz="0" w:space="0" w:color="auto"/>
        <w:right w:val="none" w:sz="0" w:space="0" w:color="auto"/>
      </w:divBdr>
    </w:div>
    <w:div w:id="1289124599">
      <w:bodyDiv w:val="1"/>
      <w:marLeft w:val="0"/>
      <w:marRight w:val="0"/>
      <w:marTop w:val="0"/>
      <w:marBottom w:val="0"/>
      <w:divBdr>
        <w:top w:val="none" w:sz="0" w:space="0" w:color="auto"/>
        <w:left w:val="none" w:sz="0" w:space="0" w:color="auto"/>
        <w:bottom w:val="none" w:sz="0" w:space="0" w:color="auto"/>
        <w:right w:val="none" w:sz="0" w:space="0" w:color="auto"/>
      </w:divBdr>
    </w:div>
    <w:div w:id="1380276443">
      <w:bodyDiv w:val="1"/>
      <w:marLeft w:val="0"/>
      <w:marRight w:val="0"/>
      <w:marTop w:val="0"/>
      <w:marBottom w:val="0"/>
      <w:divBdr>
        <w:top w:val="none" w:sz="0" w:space="0" w:color="auto"/>
        <w:left w:val="none" w:sz="0" w:space="0" w:color="auto"/>
        <w:bottom w:val="none" w:sz="0" w:space="0" w:color="auto"/>
        <w:right w:val="none" w:sz="0" w:space="0" w:color="auto"/>
      </w:divBdr>
    </w:div>
    <w:div w:id="1424254062">
      <w:bodyDiv w:val="1"/>
      <w:marLeft w:val="0"/>
      <w:marRight w:val="0"/>
      <w:marTop w:val="0"/>
      <w:marBottom w:val="0"/>
      <w:divBdr>
        <w:top w:val="none" w:sz="0" w:space="0" w:color="auto"/>
        <w:left w:val="none" w:sz="0" w:space="0" w:color="auto"/>
        <w:bottom w:val="none" w:sz="0" w:space="0" w:color="auto"/>
        <w:right w:val="none" w:sz="0" w:space="0" w:color="auto"/>
      </w:divBdr>
    </w:div>
    <w:div w:id="1435132461">
      <w:bodyDiv w:val="1"/>
      <w:marLeft w:val="0"/>
      <w:marRight w:val="0"/>
      <w:marTop w:val="0"/>
      <w:marBottom w:val="0"/>
      <w:divBdr>
        <w:top w:val="none" w:sz="0" w:space="0" w:color="auto"/>
        <w:left w:val="none" w:sz="0" w:space="0" w:color="auto"/>
        <w:bottom w:val="none" w:sz="0" w:space="0" w:color="auto"/>
        <w:right w:val="none" w:sz="0" w:space="0" w:color="auto"/>
      </w:divBdr>
    </w:div>
    <w:div w:id="1483041292">
      <w:bodyDiv w:val="1"/>
      <w:marLeft w:val="0"/>
      <w:marRight w:val="0"/>
      <w:marTop w:val="0"/>
      <w:marBottom w:val="0"/>
      <w:divBdr>
        <w:top w:val="none" w:sz="0" w:space="0" w:color="auto"/>
        <w:left w:val="none" w:sz="0" w:space="0" w:color="auto"/>
        <w:bottom w:val="none" w:sz="0" w:space="0" w:color="auto"/>
        <w:right w:val="none" w:sz="0" w:space="0" w:color="auto"/>
      </w:divBdr>
    </w:div>
    <w:div w:id="1565213980">
      <w:bodyDiv w:val="1"/>
      <w:marLeft w:val="0"/>
      <w:marRight w:val="0"/>
      <w:marTop w:val="0"/>
      <w:marBottom w:val="0"/>
      <w:divBdr>
        <w:top w:val="none" w:sz="0" w:space="0" w:color="auto"/>
        <w:left w:val="none" w:sz="0" w:space="0" w:color="auto"/>
        <w:bottom w:val="none" w:sz="0" w:space="0" w:color="auto"/>
        <w:right w:val="none" w:sz="0" w:space="0" w:color="auto"/>
      </w:divBdr>
    </w:div>
    <w:div w:id="1651517337">
      <w:bodyDiv w:val="1"/>
      <w:marLeft w:val="0"/>
      <w:marRight w:val="0"/>
      <w:marTop w:val="0"/>
      <w:marBottom w:val="0"/>
      <w:divBdr>
        <w:top w:val="none" w:sz="0" w:space="0" w:color="auto"/>
        <w:left w:val="none" w:sz="0" w:space="0" w:color="auto"/>
        <w:bottom w:val="none" w:sz="0" w:space="0" w:color="auto"/>
        <w:right w:val="none" w:sz="0" w:space="0" w:color="auto"/>
      </w:divBdr>
    </w:div>
    <w:div w:id="1697585135">
      <w:bodyDiv w:val="1"/>
      <w:marLeft w:val="0"/>
      <w:marRight w:val="0"/>
      <w:marTop w:val="0"/>
      <w:marBottom w:val="0"/>
      <w:divBdr>
        <w:top w:val="none" w:sz="0" w:space="0" w:color="auto"/>
        <w:left w:val="none" w:sz="0" w:space="0" w:color="auto"/>
        <w:bottom w:val="none" w:sz="0" w:space="0" w:color="auto"/>
        <w:right w:val="none" w:sz="0" w:space="0" w:color="auto"/>
      </w:divBdr>
    </w:div>
    <w:div w:id="1844010840">
      <w:bodyDiv w:val="1"/>
      <w:marLeft w:val="0"/>
      <w:marRight w:val="0"/>
      <w:marTop w:val="0"/>
      <w:marBottom w:val="0"/>
      <w:divBdr>
        <w:top w:val="none" w:sz="0" w:space="0" w:color="auto"/>
        <w:left w:val="none" w:sz="0" w:space="0" w:color="auto"/>
        <w:bottom w:val="none" w:sz="0" w:space="0" w:color="auto"/>
        <w:right w:val="none" w:sz="0" w:space="0" w:color="auto"/>
      </w:divBdr>
    </w:div>
    <w:div w:id="2000422961">
      <w:bodyDiv w:val="1"/>
      <w:marLeft w:val="0"/>
      <w:marRight w:val="0"/>
      <w:marTop w:val="0"/>
      <w:marBottom w:val="0"/>
      <w:divBdr>
        <w:top w:val="none" w:sz="0" w:space="0" w:color="auto"/>
        <w:left w:val="none" w:sz="0" w:space="0" w:color="auto"/>
        <w:bottom w:val="none" w:sz="0" w:space="0" w:color="auto"/>
        <w:right w:val="none" w:sz="0" w:space="0" w:color="auto"/>
      </w:divBdr>
    </w:div>
    <w:div w:id="2087913734">
      <w:bodyDiv w:val="1"/>
      <w:marLeft w:val="0"/>
      <w:marRight w:val="0"/>
      <w:marTop w:val="0"/>
      <w:marBottom w:val="0"/>
      <w:divBdr>
        <w:top w:val="none" w:sz="0" w:space="0" w:color="auto"/>
        <w:left w:val="none" w:sz="0" w:space="0" w:color="auto"/>
        <w:bottom w:val="none" w:sz="0" w:space="0" w:color="auto"/>
        <w:right w:val="none" w:sz="0" w:space="0" w:color="auto"/>
      </w:divBdr>
    </w:div>
    <w:div w:id="21456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ubmed/?term=Barcelona%20Liver%20Cancer%20Group%5BCorporate%20Author%5D" TargetMode="External"/><Relationship Id="rId10" Type="http://schemas.openxmlformats.org/officeDocument/2006/relationships/hyperlink" Target="http://www.ncbi.nlm.nih.gov/pubmed/?term=STORM%20investigators%5BCorporate%20Author%5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2755</Words>
  <Characters>15709</Characters>
  <Application>Microsoft Macintosh Word</Application>
  <DocSecurity>0</DocSecurity>
  <Lines>130</Lines>
  <Paragraphs>36</Paragraphs>
  <ScaleCrop>false</ScaleCrop>
  <Company>Lenovo</Company>
  <LinksUpToDate>false</LinksUpToDate>
  <CharactersWithSpaces>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dcterms:created xsi:type="dcterms:W3CDTF">2016-07-29T19:32:00Z</dcterms:created>
  <dcterms:modified xsi:type="dcterms:W3CDTF">2016-07-29T19:32:00Z</dcterms:modified>
</cp:coreProperties>
</file>