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5580F0" w14:textId="2112CD95" w:rsidR="00620A48" w:rsidRPr="00CC478A" w:rsidRDefault="00620A48" w:rsidP="00A66A4E">
      <w:pPr>
        <w:spacing w:line="360" w:lineRule="auto"/>
        <w:jc w:val="both"/>
        <w:rPr>
          <w:rFonts w:ascii="Book Antiqua" w:hAnsi="Book Antiqua"/>
        </w:rPr>
      </w:pPr>
      <w:bookmarkStart w:id="0" w:name="OLE_LINK132"/>
      <w:bookmarkStart w:id="1" w:name="OLE_LINK133"/>
      <w:bookmarkStart w:id="2" w:name="_ENREF_1"/>
      <w:r w:rsidRPr="00CC478A">
        <w:rPr>
          <w:rFonts w:ascii="Book Antiqua" w:hAnsi="Book Antiqua"/>
          <w:b/>
        </w:rPr>
        <w:t>Name of Journal:</w:t>
      </w:r>
      <w:r w:rsidRPr="00CC478A">
        <w:rPr>
          <w:rFonts w:ascii="Book Antiqua" w:hAnsi="Book Antiqua"/>
          <w:b/>
          <w:i/>
        </w:rPr>
        <w:t xml:space="preserve"> World Journal of </w:t>
      </w:r>
      <w:r w:rsidR="002C5CF6" w:rsidRPr="00CC478A">
        <w:rPr>
          <w:rFonts w:ascii="Book Antiqua" w:hAnsi="Book Antiqua"/>
          <w:b/>
          <w:i/>
        </w:rPr>
        <w:t>Cardiology</w:t>
      </w:r>
    </w:p>
    <w:p w14:paraId="22403E99" w14:textId="15E5D181" w:rsidR="00620A48" w:rsidRPr="00CC478A" w:rsidRDefault="00620A48" w:rsidP="00A66A4E">
      <w:pPr>
        <w:spacing w:line="360" w:lineRule="auto"/>
        <w:jc w:val="both"/>
        <w:rPr>
          <w:rFonts w:ascii="Book Antiqua" w:hAnsi="Book Antiqua"/>
          <w:b/>
          <w:lang w:eastAsia="zh-CN"/>
        </w:rPr>
      </w:pPr>
      <w:r w:rsidRPr="00CC478A">
        <w:rPr>
          <w:rFonts w:ascii="Book Antiqua" w:hAnsi="Book Antiqua"/>
          <w:b/>
        </w:rPr>
        <w:t xml:space="preserve">ESPS Manuscript NO: </w:t>
      </w:r>
      <w:r w:rsidRPr="00CC478A">
        <w:rPr>
          <w:rFonts w:ascii="Book Antiqua" w:hAnsi="Book Antiqua" w:hint="eastAsia"/>
          <w:b/>
          <w:lang w:eastAsia="zh-CN"/>
        </w:rPr>
        <w:t>27047</w:t>
      </w:r>
    </w:p>
    <w:p w14:paraId="7711C587" w14:textId="77777777" w:rsidR="00B40AE9" w:rsidRPr="00CC478A" w:rsidRDefault="00620A48" w:rsidP="00A66A4E">
      <w:pPr>
        <w:spacing w:line="360" w:lineRule="auto"/>
        <w:jc w:val="both"/>
        <w:rPr>
          <w:rFonts w:ascii="Book Antiqua" w:hAnsi="Book Antiqua"/>
          <w:b/>
          <w:lang w:eastAsia="zh-CN"/>
        </w:rPr>
      </w:pPr>
      <w:r w:rsidRPr="00CC478A">
        <w:rPr>
          <w:rFonts w:ascii="Book Antiqua" w:hAnsi="Book Antiqua"/>
          <w:b/>
        </w:rPr>
        <w:t xml:space="preserve">Manuscript Type: </w:t>
      </w:r>
      <w:r w:rsidR="002C5CF6" w:rsidRPr="00CC478A">
        <w:rPr>
          <w:rFonts w:ascii="Book Antiqua" w:hAnsi="Book Antiqua"/>
          <w:b/>
        </w:rPr>
        <w:t xml:space="preserve">Case </w:t>
      </w:r>
      <w:r w:rsidR="00CA5EB3" w:rsidRPr="00CC478A">
        <w:rPr>
          <w:rFonts w:ascii="Book Antiqua" w:hAnsi="Book Antiqua"/>
          <w:b/>
        </w:rPr>
        <w:t>R</w:t>
      </w:r>
      <w:r w:rsidR="002C5CF6" w:rsidRPr="00CC478A">
        <w:rPr>
          <w:rFonts w:ascii="Book Antiqua" w:hAnsi="Book Antiqua"/>
          <w:b/>
        </w:rPr>
        <w:t>eport</w:t>
      </w:r>
      <w:bookmarkEnd w:id="0"/>
      <w:bookmarkEnd w:id="1"/>
    </w:p>
    <w:p w14:paraId="7B973B52" w14:textId="77777777" w:rsidR="00B40AE9" w:rsidRPr="00CC478A" w:rsidRDefault="00B40AE9" w:rsidP="00A66A4E">
      <w:pPr>
        <w:spacing w:line="360" w:lineRule="auto"/>
        <w:jc w:val="both"/>
        <w:rPr>
          <w:rFonts w:ascii="Book Antiqua" w:hAnsi="Book Antiqua"/>
          <w:b/>
          <w:lang w:eastAsia="zh-CN"/>
        </w:rPr>
      </w:pPr>
    </w:p>
    <w:p w14:paraId="0B6D5F99" w14:textId="77777777" w:rsidR="00B40AE9" w:rsidRPr="00CC478A" w:rsidRDefault="00145CE8" w:rsidP="00A66A4E">
      <w:pPr>
        <w:spacing w:line="360" w:lineRule="auto"/>
        <w:jc w:val="both"/>
        <w:rPr>
          <w:rFonts w:ascii="Book Antiqua" w:hAnsi="Book Antiqua"/>
          <w:b/>
          <w:lang w:eastAsia="zh-CN"/>
        </w:rPr>
      </w:pPr>
      <w:r w:rsidRPr="00CC478A">
        <w:rPr>
          <w:rFonts w:ascii="Book Antiqua" w:hAnsi="Book Antiqua" w:cs="Arial"/>
          <w:b/>
          <w:bCs/>
          <w:lang w:eastAsia="de-DE"/>
        </w:rPr>
        <w:t>Interventional</w:t>
      </w:r>
      <w:r w:rsidR="00754A53" w:rsidRPr="00CC478A">
        <w:rPr>
          <w:rFonts w:ascii="Book Antiqua" w:hAnsi="Book Antiqua" w:cs="Arial"/>
          <w:b/>
          <w:bCs/>
          <w:lang w:eastAsia="de-DE"/>
        </w:rPr>
        <w:t xml:space="preserve"> treatment of the left subclavian in 2 patients with coronary steal syndr</w:t>
      </w:r>
      <w:r w:rsidRPr="00CC478A">
        <w:rPr>
          <w:rFonts w:ascii="Book Antiqua" w:hAnsi="Book Antiqua" w:cs="Arial"/>
          <w:b/>
          <w:bCs/>
          <w:lang w:eastAsia="de-DE"/>
        </w:rPr>
        <w:t>ome</w:t>
      </w:r>
      <w:bookmarkStart w:id="3" w:name="_ENREF_2"/>
      <w:bookmarkEnd w:id="2"/>
    </w:p>
    <w:p w14:paraId="57F4FB9F" w14:textId="77777777" w:rsidR="00B40AE9" w:rsidRPr="00CC478A" w:rsidRDefault="00B40AE9" w:rsidP="00A66A4E">
      <w:pPr>
        <w:spacing w:line="360" w:lineRule="auto"/>
        <w:jc w:val="both"/>
        <w:rPr>
          <w:rFonts w:ascii="Book Antiqua" w:hAnsi="Book Antiqua"/>
          <w:b/>
          <w:lang w:eastAsia="zh-CN"/>
        </w:rPr>
      </w:pPr>
    </w:p>
    <w:p w14:paraId="7C04DB34" w14:textId="77777777" w:rsidR="00B40AE9" w:rsidRPr="00CC478A" w:rsidRDefault="00050005" w:rsidP="00A66A4E">
      <w:pPr>
        <w:spacing w:line="360" w:lineRule="auto"/>
        <w:jc w:val="both"/>
        <w:rPr>
          <w:rFonts w:ascii="Book Antiqua" w:hAnsi="Book Antiqua" w:cs="Arial"/>
          <w:bCs/>
          <w:lang w:eastAsia="zh-CN"/>
        </w:rPr>
      </w:pPr>
      <w:r w:rsidRPr="00CC478A">
        <w:rPr>
          <w:rFonts w:ascii="Book Antiqua" w:hAnsi="Book Antiqua" w:cs="Arial"/>
          <w:lang w:val="de-DE"/>
        </w:rPr>
        <w:t>Heid</w:t>
      </w:r>
      <w:r w:rsidRPr="00CC478A">
        <w:rPr>
          <w:rFonts w:ascii="Book Antiqua" w:hAnsi="Book Antiqua"/>
        </w:rPr>
        <w:t xml:space="preserve"> </w:t>
      </w:r>
      <w:r w:rsidRPr="00CC478A">
        <w:rPr>
          <w:rFonts w:ascii="Book Antiqua" w:hAnsi="Book Antiqua" w:hint="eastAsia"/>
          <w:lang w:eastAsia="zh-CN"/>
        </w:rPr>
        <w:t xml:space="preserve">J </w:t>
      </w:r>
      <w:r w:rsidRPr="00CC478A">
        <w:rPr>
          <w:rFonts w:ascii="Book Antiqua" w:hAnsi="Book Antiqua" w:hint="eastAsia"/>
          <w:i/>
          <w:lang w:eastAsia="zh-CN"/>
        </w:rPr>
        <w:t>et al</w:t>
      </w:r>
      <w:r w:rsidRPr="00CC478A">
        <w:rPr>
          <w:rFonts w:ascii="Book Antiqua" w:hAnsi="Book Antiqua" w:hint="eastAsia"/>
          <w:lang w:eastAsia="zh-CN"/>
        </w:rPr>
        <w:t>.</w:t>
      </w:r>
      <w:bookmarkStart w:id="4" w:name="OLE_LINK83"/>
      <w:bookmarkStart w:id="5" w:name="OLE_LINK94"/>
      <w:bookmarkStart w:id="6" w:name="OLE_LINK266"/>
      <w:r w:rsidRPr="00CC478A">
        <w:rPr>
          <w:rFonts w:ascii="Book Antiqua" w:hAnsi="Book Antiqua" w:hint="eastAsia"/>
          <w:lang w:eastAsia="zh-CN"/>
        </w:rPr>
        <w:t xml:space="preserve"> </w:t>
      </w:r>
      <w:r w:rsidR="002C5CF6" w:rsidRPr="00CC478A">
        <w:rPr>
          <w:rFonts w:ascii="Book Antiqua" w:hAnsi="Book Antiqua" w:cs="Arial"/>
          <w:bCs/>
          <w:lang w:eastAsia="de-DE"/>
        </w:rPr>
        <w:t>Corona</w:t>
      </w:r>
      <w:r w:rsidR="006745EB" w:rsidRPr="00CC478A">
        <w:rPr>
          <w:rFonts w:ascii="Book Antiqua" w:hAnsi="Book Antiqua" w:cs="Arial"/>
          <w:bCs/>
          <w:lang w:eastAsia="de-DE"/>
        </w:rPr>
        <w:t>ry steal syn</w:t>
      </w:r>
      <w:r w:rsidR="00DC42CD" w:rsidRPr="00CC478A">
        <w:rPr>
          <w:rFonts w:ascii="Book Antiqua" w:hAnsi="Book Antiqua" w:cs="Arial"/>
          <w:bCs/>
          <w:lang w:eastAsia="de-DE"/>
        </w:rPr>
        <w:t>drome</w:t>
      </w:r>
      <w:bookmarkEnd w:id="4"/>
      <w:bookmarkEnd w:id="5"/>
      <w:bookmarkEnd w:id="6"/>
    </w:p>
    <w:p w14:paraId="5EAFFC50" w14:textId="77777777" w:rsidR="00B40AE9" w:rsidRPr="00CC478A" w:rsidRDefault="00B40AE9" w:rsidP="00A66A4E">
      <w:pPr>
        <w:spacing w:line="360" w:lineRule="auto"/>
        <w:jc w:val="both"/>
        <w:rPr>
          <w:rFonts w:ascii="Book Antiqua" w:hAnsi="Book Antiqua" w:cs="Arial"/>
          <w:bCs/>
          <w:lang w:eastAsia="zh-CN"/>
        </w:rPr>
      </w:pPr>
    </w:p>
    <w:p w14:paraId="71362414" w14:textId="206F7ACE" w:rsidR="00145CE8" w:rsidRPr="00CC478A" w:rsidRDefault="00145CE8" w:rsidP="00A66A4E">
      <w:pPr>
        <w:spacing w:line="360" w:lineRule="auto"/>
        <w:jc w:val="both"/>
        <w:rPr>
          <w:rFonts w:ascii="Book Antiqua" w:hAnsi="Book Antiqua" w:cs="Arial"/>
          <w:vertAlign w:val="superscript"/>
        </w:rPr>
      </w:pPr>
      <w:r w:rsidRPr="00CC478A">
        <w:rPr>
          <w:rFonts w:ascii="Book Antiqua" w:hAnsi="Book Antiqua" w:cs="Arial"/>
          <w:b/>
          <w:lang w:val="de-DE"/>
        </w:rPr>
        <w:t>J</w:t>
      </w:r>
      <w:r w:rsidR="005875DC" w:rsidRPr="00CC478A">
        <w:rPr>
          <w:rFonts w:ascii="Book Antiqua" w:hAnsi="Book Antiqua" w:cs="Arial"/>
          <w:b/>
          <w:lang w:val="de-DE"/>
        </w:rPr>
        <w:t>ulia Heid, Britta</w:t>
      </w:r>
      <w:r w:rsidRPr="00CC478A">
        <w:rPr>
          <w:rFonts w:ascii="Book Antiqua" w:hAnsi="Book Antiqua" w:cs="Arial"/>
          <w:b/>
          <w:lang w:val="de-DE"/>
        </w:rPr>
        <w:t xml:space="preserve"> Vogel, A</w:t>
      </w:r>
      <w:r w:rsidR="005875DC" w:rsidRPr="00CC478A">
        <w:rPr>
          <w:rFonts w:ascii="Book Antiqua" w:hAnsi="Book Antiqua" w:cs="Arial"/>
          <w:b/>
          <w:lang w:val="de-DE"/>
        </w:rPr>
        <w:t>rnd</w:t>
      </w:r>
      <w:r w:rsidRPr="00CC478A">
        <w:rPr>
          <w:rFonts w:ascii="Book Antiqua" w:hAnsi="Book Antiqua" w:cs="Arial"/>
          <w:b/>
          <w:lang w:val="de-DE"/>
        </w:rPr>
        <w:t xml:space="preserve"> Kristen, W</w:t>
      </w:r>
      <w:r w:rsidR="005875DC" w:rsidRPr="00CC478A">
        <w:rPr>
          <w:rFonts w:ascii="Book Antiqua" w:hAnsi="Book Antiqua" w:cs="Arial"/>
          <w:b/>
          <w:lang w:val="de-DE"/>
        </w:rPr>
        <w:t xml:space="preserve">anda Kloos, Benedikt Kohler, Hugo </w:t>
      </w:r>
      <w:r w:rsidR="006973CE" w:rsidRPr="00CC478A">
        <w:rPr>
          <w:rFonts w:ascii="Book Antiqua" w:hAnsi="Book Antiqua" w:cs="Arial"/>
          <w:b/>
          <w:lang w:val="de-DE"/>
        </w:rPr>
        <w:t>A</w:t>
      </w:r>
      <w:r w:rsidR="006973CE" w:rsidRPr="00CC478A">
        <w:rPr>
          <w:rFonts w:ascii="Book Antiqua" w:hAnsi="Book Antiqua" w:cs="Arial" w:hint="eastAsia"/>
          <w:b/>
          <w:lang w:val="de-DE" w:eastAsia="zh-CN"/>
        </w:rPr>
        <w:t xml:space="preserve"> </w:t>
      </w:r>
      <w:r w:rsidRPr="00CC478A">
        <w:rPr>
          <w:rFonts w:ascii="Book Antiqua" w:hAnsi="Book Antiqua" w:cs="Arial"/>
          <w:b/>
          <w:lang w:val="de-DE"/>
        </w:rPr>
        <w:t>Katus</w:t>
      </w:r>
      <w:r w:rsidR="00050005" w:rsidRPr="00CC478A">
        <w:rPr>
          <w:rFonts w:ascii="Book Antiqua" w:hAnsi="Book Antiqua" w:cs="Arial" w:hint="eastAsia"/>
          <w:b/>
          <w:lang w:val="de-DE" w:eastAsia="zh-CN"/>
        </w:rPr>
        <w:t>,</w:t>
      </w:r>
      <w:r w:rsidR="005875DC" w:rsidRPr="00CC478A">
        <w:rPr>
          <w:rFonts w:ascii="Book Antiqua" w:hAnsi="Book Antiqua" w:cs="Arial"/>
          <w:b/>
          <w:lang w:val="de-DE"/>
        </w:rPr>
        <w:t xml:space="preserve"> Grigorios</w:t>
      </w:r>
      <w:r w:rsidRPr="00CC478A">
        <w:rPr>
          <w:rFonts w:ascii="Book Antiqua" w:hAnsi="Book Antiqua" w:cs="Arial"/>
          <w:b/>
          <w:lang w:val="de-DE"/>
        </w:rPr>
        <w:t xml:space="preserve"> Korosoglou</w:t>
      </w:r>
    </w:p>
    <w:p w14:paraId="5BF631A0" w14:textId="77777777" w:rsidR="00DB5BBC" w:rsidRPr="00CC478A" w:rsidRDefault="006973CE" w:rsidP="00A66A4E">
      <w:pPr>
        <w:pBdr>
          <w:top w:val="none" w:sz="0" w:space="0" w:color="auto"/>
          <w:left w:val="none" w:sz="0" w:space="0" w:color="auto"/>
          <w:bottom w:val="none" w:sz="0" w:space="0" w:color="auto"/>
          <w:right w:val="none" w:sz="0" w:space="0" w:color="auto"/>
          <w:bar w:val="none" w:sz="0" w:color="auto"/>
        </w:pBdr>
        <w:spacing w:line="360" w:lineRule="auto"/>
        <w:jc w:val="both"/>
        <w:rPr>
          <w:rFonts w:ascii="Book Antiqua" w:hAnsi="Book Antiqua" w:cs="Arial"/>
          <w:b/>
          <w:bCs/>
          <w:lang w:val="de-DE" w:eastAsia="zh-CN"/>
        </w:rPr>
      </w:pPr>
      <w:r w:rsidRPr="00CC478A">
        <w:rPr>
          <w:rFonts w:ascii="Book Antiqua" w:hAnsi="Book Antiqua" w:cs="Arial"/>
          <w:b/>
          <w:lang w:val="de-DE"/>
        </w:rPr>
        <w:t>Julia Heid, Britta Vogel, Arnd Kristen, Wanda Kloos, Benedikt Kohler, Hugo A</w:t>
      </w:r>
      <w:r w:rsidRPr="00CC478A">
        <w:rPr>
          <w:rFonts w:ascii="Book Antiqua" w:hAnsi="Book Antiqua" w:cs="Arial" w:hint="eastAsia"/>
          <w:b/>
          <w:lang w:val="de-DE" w:eastAsia="zh-CN"/>
        </w:rPr>
        <w:t xml:space="preserve"> </w:t>
      </w:r>
      <w:r w:rsidRPr="00CC478A">
        <w:rPr>
          <w:rFonts w:ascii="Book Antiqua" w:hAnsi="Book Antiqua" w:cs="Arial"/>
          <w:b/>
          <w:lang w:val="de-DE"/>
        </w:rPr>
        <w:t>Katus</w:t>
      </w:r>
      <w:r w:rsidRPr="00CC478A">
        <w:rPr>
          <w:rFonts w:ascii="Book Antiqua" w:hAnsi="Book Antiqua" w:cs="Arial" w:hint="eastAsia"/>
          <w:b/>
          <w:lang w:val="de-DE" w:eastAsia="zh-CN"/>
        </w:rPr>
        <w:t>,</w:t>
      </w:r>
      <w:r w:rsidRPr="00CC478A">
        <w:rPr>
          <w:rFonts w:ascii="Book Antiqua" w:hAnsi="Book Antiqua" w:cs="Arial"/>
          <w:b/>
          <w:lang w:val="de-DE"/>
        </w:rPr>
        <w:t xml:space="preserve"> Grigorios Korosoglou</w:t>
      </w:r>
      <w:r w:rsidRPr="00CC478A">
        <w:rPr>
          <w:rFonts w:ascii="Book Antiqua" w:hAnsi="Book Antiqua" w:cs="Arial" w:hint="eastAsia"/>
          <w:b/>
          <w:lang w:val="de-DE" w:eastAsia="zh-CN"/>
        </w:rPr>
        <w:t xml:space="preserve">, </w:t>
      </w:r>
      <w:r w:rsidR="00145CE8" w:rsidRPr="00CC478A">
        <w:rPr>
          <w:rFonts w:ascii="Book Antiqua" w:hAnsi="Book Antiqua" w:cs="Arial"/>
          <w:lang w:val="en-GB"/>
        </w:rPr>
        <w:t>Department of Internal Medicine III, University</w:t>
      </w:r>
      <w:bookmarkStart w:id="7" w:name="_ENREF_3"/>
      <w:bookmarkEnd w:id="3"/>
      <w:r w:rsidR="00145CE8" w:rsidRPr="00CC478A">
        <w:rPr>
          <w:rFonts w:ascii="Book Antiqua" w:hAnsi="Book Antiqua" w:cs="Arial"/>
          <w:lang w:val="en-GB"/>
        </w:rPr>
        <w:t xml:space="preserve"> Hospital Heidelberg, </w:t>
      </w:r>
      <w:r w:rsidR="001D1472" w:rsidRPr="00CC478A">
        <w:rPr>
          <w:rFonts w:ascii="Book Antiqua" w:hAnsi="Book Antiqua" w:cs="Arial"/>
          <w:lang w:val="en-GB"/>
        </w:rPr>
        <w:t>69120</w:t>
      </w:r>
      <w:r w:rsidR="00D95986" w:rsidRPr="00CC478A">
        <w:rPr>
          <w:rFonts w:ascii="Book Antiqua" w:hAnsi="Book Antiqua" w:cs="Arial" w:hint="eastAsia"/>
          <w:lang w:val="en-GB" w:eastAsia="zh-CN"/>
        </w:rPr>
        <w:t xml:space="preserve"> </w:t>
      </w:r>
      <w:r w:rsidR="00145CE8" w:rsidRPr="00CC478A">
        <w:rPr>
          <w:rFonts w:ascii="Book Antiqua" w:hAnsi="Book Antiqua" w:cs="Arial"/>
          <w:lang w:val="en-GB"/>
        </w:rPr>
        <w:t>Heidelberg, Germany</w:t>
      </w:r>
      <w:bookmarkStart w:id="8" w:name="OLE_LINK143"/>
      <w:bookmarkStart w:id="9" w:name="OLE_LINK144"/>
      <w:bookmarkStart w:id="10" w:name="OLE_LINK129"/>
      <w:bookmarkStart w:id="11" w:name="OLE_LINK130"/>
      <w:bookmarkStart w:id="12" w:name="OLE_LINK162"/>
      <w:bookmarkStart w:id="13" w:name="OLE_LINK248"/>
      <w:bookmarkStart w:id="14" w:name="OLE_LINK61"/>
      <w:bookmarkStart w:id="15" w:name="OLE_LINK62"/>
      <w:bookmarkStart w:id="16" w:name="OLE_LINK84"/>
    </w:p>
    <w:p w14:paraId="76C7F998" w14:textId="77777777" w:rsidR="00DB5BBC" w:rsidRPr="00CC478A" w:rsidRDefault="00DB5BBC" w:rsidP="00A66A4E">
      <w:pPr>
        <w:pBdr>
          <w:top w:val="none" w:sz="0" w:space="0" w:color="auto"/>
          <w:left w:val="none" w:sz="0" w:space="0" w:color="auto"/>
          <w:bottom w:val="none" w:sz="0" w:space="0" w:color="auto"/>
          <w:right w:val="none" w:sz="0" w:space="0" w:color="auto"/>
          <w:bar w:val="none" w:sz="0" w:color="auto"/>
        </w:pBdr>
        <w:spacing w:line="360" w:lineRule="auto"/>
        <w:jc w:val="both"/>
        <w:rPr>
          <w:rFonts w:ascii="Book Antiqua" w:hAnsi="Book Antiqua" w:cs="Arial"/>
          <w:b/>
          <w:bCs/>
          <w:lang w:val="de-DE" w:eastAsia="zh-CN"/>
        </w:rPr>
      </w:pPr>
    </w:p>
    <w:p w14:paraId="1C2B8DE0" w14:textId="77777777" w:rsidR="00DB5BBC" w:rsidRPr="00CC478A" w:rsidRDefault="003D0F5A" w:rsidP="00A66A4E">
      <w:pPr>
        <w:pBdr>
          <w:top w:val="none" w:sz="0" w:space="0" w:color="auto"/>
          <w:left w:val="none" w:sz="0" w:space="0" w:color="auto"/>
          <w:bottom w:val="none" w:sz="0" w:space="0" w:color="auto"/>
          <w:right w:val="none" w:sz="0" w:space="0" w:color="auto"/>
          <w:bar w:val="none" w:sz="0" w:color="auto"/>
        </w:pBdr>
        <w:spacing w:line="360" w:lineRule="auto"/>
        <w:jc w:val="both"/>
        <w:rPr>
          <w:rFonts w:ascii="Book Antiqua" w:hAnsi="Book Antiqua" w:cs="Arial"/>
          <w:b/>
          <w:bCs/>
          <w:lang w:val="de-DE" w:eastAsia="zh-CN"/>
        </w:rPr>
      </w:pPr>
      <w:r w:rsidRPr="00CC478A">
        <w:rPr>
          <w:rFonts w:ascii="Book Antiqua" w:hAnsi="Book Antiqua"/>
          <w:b/>
        </w:rPr>
        <w:t>Author contributions:</w:t>
      </w:r>
      <w:r w:rsidRPr="00CC478A">
        <w:rPr>
          <w:rFonts w:ascii="Book Antiqua" w:hAnsi="Book Antiqua"/>
        </w:rPr>
        <w:t xml:space="preserve"> </w:t>
      </w:r>
      <w:bookmarkEnd w:id="8"/>
      <w:bookmarkEnd w:id="9"/>
      <w:bookmarkEnd w:id="10"/>
      <w:bookmarkEnd w:id="11"/>
      <w:bookmarkEnd w:id="12"/>
      <w:bookmarkEnd w:id="13"/>
      <w:r w:rsidR="003F2BD6" w:rsidRPr="00CC478A">
        <w:rPr>
          <w:rFonts w:ascii="Book Antiqua" w:eastAsia="Times New Roman" w:hAnsi="Book Antiqua" w:cs="TimesNewRomanPSMT"/>
          <w:spacing w:val="-2"/>
        </w:rPr>
        <w:t>All authors contributed to the acquisition of data, writing, and revision of this manuscr</w:t>
      </w:r>
      <w:bookmarkStart w:id="17" w:name="_GoBack1"/>
      <w:bookmarkEnd w:id="17"/>
      <w:r w:rsidR="003F2BD6" w:rsidRPr="00CC478A">
        <w:rPr>
          <w:rFonts w:ascii="Book Antiqua" w:eastAsia="Times New Roman" w:hAnsi="Book Antiqua" w:cs="TimesNewRomanPSMT"/>
          <w:spacing w:val="-2"/>
        </w:rPr>
        <w:t>ipt.</w:t>
      </w:r>
      <w:bookmarkStart w:id="18" w:name="OLE_LINK211"/>
      <w:bookmarkStart w:id="19" w:name="OLE_LINK223"/>
      <w:bookmarkStart w:id="20" w:name="OLE_LINK269"/>
      <w:bookmarkStart w:id="21" w:name="OLE_LINK270"/>
      <w:bookmarkEnd w:id="14"/>
      <w:bookmarkEnd w:id="15"/>
      <w:bookmarkEnd w:id="16"/>
    </w:p>
    <w:p w14:paraId="51CF00D3" w14:textId="77777777" w:rsidR="00DB5BBC" w:rsidRPr="00CC478A" w:rsidRDefault="00DB5BBC" w:rsidP="00A66A4E">
      <w:pPr>
        <w:pBdr>
          <w:top w:val="none" w:sz="0" w:space="0" w:color="auto"/>
          <w:left w:val="none" w:sz="0" w:space="0" w:color="auto"/>
          <w:bottom w:val="none" w:sz="0" w:space="0" w:color="auto"/>
          <w:right w:val="none" w:sz="0" w:space="0" w:color="auto"/>
          <w:bar w:val="none" w:sz="0" w:color="auto"/>
        </w:pBdr>
        <w:spacing w:line="360" w:lineRule="auto"/>
        <w:jc w:val="both"/>
        <w:rPr>
          <w:rFonts w:ascii="Book Antiqua" w:hAnsi="Book Antiqua" w:cs="Arial"/>
          <w:b/>
          <w:bCs/>
          <w:lang w:val="de-DE" w:eastAsia="zh-CN"/>
        </w:rPr>
      </w:pPr>
    </w:p>
    <w:p w14:paraId="2468BD07" w14:textId="77777777" w:rsidR="00134EE4" w:rsidRPr="00CC478A" w:rsidRDefault="003D0F5A" w:rsidP="00A66A4E">
      <w:pPr>
        <w:pBdr>
          <w:top w:val="none" w:sz="0" w:space="0" w:color="auto"/>
          <w:left w:val="none" w:sz="0" w:space="0" w:color="auto"/>
          <w:bottom w:val="none" w:sz="0" w:space="0" w:color="auto"/>
          <w:right w:val="none" w:sz="0" w:space="0" w:color="auto"/>
          <w:bar w:val="none" w:sz="0" w:color="auto"/>
        </w:pBdr>
        <w:spacing w:line="360" w:lineRule="auto"/>
        <w:jc w:val="both"/>
        <w:rPr>
          <w:rFonts w:ascii="Book Antiqua" w:hAnsi="Book Antiqua" w:cs="Arial"/>
          <w:b/>
          <w:bCs/>
          <w:lang w:val="de-DE" w:eastAsia="zh-CN"/>
        </w:rPr>
      </w:pPr>
      <w:r w:rsidRPr="00CC478A">
        <w:rPr>
          <w:rFonts w:ascii="Book Antiqua" w:hAnsi="Book Antiqua"/>
          <w:b/>
          <w:bCs/>
          <w:iCs/>
        </w:rPr>
        <w:t>Institutional review board statement</w:t>
      </w:r>
      <w:r w:rsidR="00646F28" w:rsidRPr="00CC478A">
        <w:rPr>
          <w:rFonts w:ascii="Book Antiqua" w:hAnsi="Book Antiqua"/>
          <w:b/>
          <w:bCs/>
          <w:iCs/>
        </w:rPr>
        <w:t xml:space="preserve">: </w:t>
      </w:r>
      <w:r w:rsidR="00646F28" w:rsidRPr="00CC478A">
        <w:rPr>
          <w:rFonts w:ascii="Book Antiqua" w:eastAsia="Times New Roman" w:hAnsi="Book Antiqua" w:cs="TimesNewRomanPSMT"/>
          <w:spacing w:val="-2"/>
          <w:lang w:val="en-GB"/>
        </w:rPr>
        <w:t xml:space="preserve">This case report was exempt from the Institutional Review Board standards at </w:t>
      </w:r>
      <w:r w:rsidR="00646F28" w:rsidRPr="00CC478A">
        <w:rPr>
          <w:rFonts w:ascii="Book Antiqua" w:hAnsi="Book Antiqua" w:cs="Arial"/>
          <w:lang w:val="en-GB"/>
        </w:rPr>
        <w:t>University Hospital Heidelberg, Heidelberg, Germany</w:t>
      </w:r>
      <w:r w:rsidR="00646F28" w:rsidRPr="00CC478A">
        <w:rPr>
          <w:rFonts w:ascii="Book Antiqua" w:eastAsia="Times New Roman" w:hAnsi="Book Antiqua" w:cs="TimesNewRomanPSMT"/>
          <w:spacing w:val="-2"/>
        </w:rPr>
        <w:t>.</w:t>
      </w:r>
      <w:bookmarkEnd w:id="18"/>
      <w:bookmarkEnd w:id="19"/>
    </w:p>
    <w:p w14:paraId="679967BE" w14:textId="77777777" w:rsidR="00134EE4" w:rsidRPr="00CC478A" w:rsidRDefault="00134EE4" w:rsidP="00A66A4E">
      <w:pPr>
        <w:pBdr>
          <w:top w:val="none" w:sz="0" w:space="0" w:color="auto"/>
          <w:left w:val="none" w:sz="0" w:space="0" w:color="auto"/>
          <w:bottom w:val="none" w:sz="0" w:space="0" w:color="auto"/>
          <w:right w:val="none" w:sz="0" w:space="0" w:color="auto"/>
          <w:bar w:val="none" w:sz="0" w:color="auto"/>
        </w:pBdr>
        <w:spacing w:line="360" w:lineRule="auto"/>
        <w:jc w:val="both"/>
        <w:rPr>
          <w:rFonts w:ascii="Book Antiqua" w:hAnsi="Book Antiqua" w:cs="Arial"/>
          <w:b/>
          <w:bCs/>
          <w:lang w:val="de-DE" w:eastAsia="zh-CN"/>
        </w:rPr>
      </w:pPr>
    </w:p>
    <w:p w14:paraId="4AB623AF" w14:textId="77777777" w:rsidR="00BA4DAB" w:rsidRPr="00CC478A" w:rsidRDefault="00646F28" w:rsidP="00A66A4E">
      <w:pPr>
        <w:pBdr>
          <w:top w:val="none" w:sz="0" w:space="0" w:color="auto"/>
          <w:left w:val="none" w:sz="0" w:space="0" w:color="auto"/>
          <w:bottom w:val="none" w:sz="0" w:space="0" w:color="auto"/>
          <w:right w:val="none" w:sz="0" w:space="0" w:color="auto"/>
          <w:bar w:val="none" w:sz="0" w:color="auto"/>
        </w:pBdr>
        <w:spacing w:line="360" w:lineRule="auto"/>
        <w:jc w:val="both"/>
        <w:rPr>
          <w:rFonts w:ascii="Book Antiqua" w:hAnsi="Book Antiqua" w:cs="Arial"/>
          <w:b/>
          <w:bCs/>
          <w:lang w:val="de-DE" w:eastAsia="zh-CN"/>
        </w:rPr>
      </w:pPr>
      <w:r w:rsidRPr="00CC478A">
        <w:rPr>
          <w:rFonts w:ascii="Book Antiqua" w:hAnsi="Book Antiqua"/>
          <w:b/>
          <w:bCs/>
          <w:iCs/>
        </w:rPr>
        <w:t xml:space="preserve">Informed consent statement: </w:t>
      </w:r>
      <w:r w:rsidRPr="00CC478A">
        <w:rPr>
          <w:rFonts w:ascii="Book Antiqua" w:eastAsia="Times New Roman" w:hAnsi="Book Antiqua" w:cs="TimesNewRomanPSMT"/>
          <w:spacing w:val="-2"/>
        </w:rPr>
        <w:t>The patients involved in this study gave their written informed consent authorizing use and disclosure of her protected health information.</w:t>
      </w:r>
      <w:bookmarkEnd w:id="20"/>
      <w:bookmarkEnd w:id="21"/>
    </w:p>
    <w:p w14:paraId="04DEE054" w14:textId="77777777" w:rsidR="00BA4DAB" w:rsidRPr="00CC478A" w:rsidRDefault="00BA4DAB" w:rsidP="00A66A4E">
      <w:pPr>
        <w:pBdr>
          <w:top w:val="none" w:sz="0" w:space="0" w:color="auto"/>
          <w:left w:val="none" w:sz="0" w:space="0" w:color="auto"/>
          <w:bottom w:val="none" w:sz="0" w:space="0" w:color="auto"/>
          <w:right w:val="none" w:sz="0" w:space="0" w:color="auto"/>
          <w:bar w:val="none" w:sz="0" w:color="auto"/>
        </w:pBdr>
        <w:spacing w:line="360" w:lineRule="auto"/>
        <w:jc w:val="both"/>
        <w:rPr>
          <w:rFonts w:ascii="Book Antiqua" w:hAnsi="Book Antiqua" w:cs="Arial"/>
          <w:b/>
          <w:bCs/>
          <w:lang w:val="de-DE" w:eastAsia="zh-CN"/>
        </w:rPr>
      </w:pPr>
    </w:p>
    <w:p w14:paraId="5A7248FA" w14:textId="77777777" w:rsidR="00637BED" w:rsidRPr="00CC478A" w:rsidRDefault="00646F28" w:rsidP="00A66A4E">
      <w:pPr>
        <w:pBdr>
          <w:top w:val="none" w:sz="0" w:space="0" w:color="auto"/>
          <w:left w:val="none" w:sz="0" w:space="0" w:color="auto"/>
          <w:bottom w:val="none" w:sz="0" w:space="0" w:color="auto"/>
          <w:right w:val="none" w:sz="0" w:space="0" w:color="auto"/>
          <w:bar w:val="none" w:sz="0" w:color="auto"/>
        </w:pBdr>
        <w:spacing w:line="360" w:lineRule="auto"/>
        <w:jc w:val="both"/>
        <w:rPr>
          <w:rFonts w:ascii="Book Antiqua" w:hAnsi="Book Antiqua" w:cs="Arial"/>
          <w:b/>
          <w:bCs/>
          <w:lang w:val="de-DE" w:eastAsia="zh-CN"/>
        </w:rPr>
      </w:pPr>
      <w:r w:rsidRPr="00CC478A">
        <w:rPr>
          <w:rFonts w:ascii="Book Antiqua" w:eastAsia="Times New Roman" w:hAnsi="Book Antiqua" w:cs="TimesNewRomanPS-BoldItalicMT"/>
          <w:b/>
          <w:bCs/>
          <w:iCs/>
        </w:rPr>
        <w:t>Conflict-of-interest statement</w:t>
      </w:r>
      <w:r w:rsidRPr="00CC478A">
        <w:rPr>
          <w:rFonts w:ascii="Book Antiqua" w:hAnsi="Book Antiqua"/>
          <w:b/>
        </w:rPr>
        <w:t>:</w:t>
      </w:r>
      <w:r w:rsidRPr="00CC478A">
        <w:rPr>
          <w:rFonts w:ascii="Book Antiqua" w:eastAsia="Times New Roman" w:hAnsi="Book Antiqua" w:cs="TimesNewRomanPSMT"/>
          <w:spacing w:val="-2"/>
        </w:rPr>
        <w:t xml:space="preserve"> All the authors have no conflicts of interests to declare.</w:t>
      </w:r>
    </w:p>
    <w:p w14:paraId="0EEDA00B" w14:textId="77777777" w:rsidR="00637BED" w:rsidRPr="00CC478A" w:rsidRDefault="00637BED" w:rsidP="00A66A4E">
      <w:pPr>
        <w:pBdr>
          <w:top w:val="none" w:sz="0" w:space="0" w:color="auto"/>
          <w:left w:val="none" w:sz="0" w:space="0" w:color="auto"/>
          <w:bottom w:val="none" w:sz="0" w:space="0" w:color="auto"/>
          <w:right w:val="none" w:sz="0" w:space="0" w:color="auto"/>
          <w:bar w:val="none" w:sz="0" w:color="auto"/>
        </w:pBdr>
        <w:spacing w:line="360" w:lineRule="auto"/>
        <w:jc w:val="both"/>
        <w:rPr>
          <w:rFonts w:ascii="Book Antiqua" w:hAnsi="Book Antiqua" w:cs="Arial"/>
          <w:b/>
          <w:bCs/>
          <w:lang w:val="de-DE" w:eastAsia="zh-CN"/>
        </w:rPr>
      </w:pPr>
    </w:p>
    <w:p w14:paraId="33D00AB8" w14:textId="77777777" w:rsidR="00DD42DF" w:rsidRPr="00CC478A" w:rsidRDefault="00EA2137" w:rsidP="00A66A4E">
      <w:pPr>
        <w:widowControl w:val="0"/>
        <w:pBdr>
          <w:top w:val="none" w:sz="0" w:space="0" w:color="auto"/>
          <w:left w:val="none" w:sz="0" w:space="0" w:color="auto"/>
          <w:bottom w:val="none" w:sz="0" w:space="0" w:color="auto"/>
          <w:right w:val="none" w:sz="0" w:space="0" w:color="auto"/>
          <w:bar w:val="none" w:sz="0" w:color="auto"/>
        </w:pBdr>
        <w:spacing w:line="360" w:lineRule="auto"/>
        <w:jc w:val="both"/>
        <w:rPr>
          <w:rFonts w:ascii="Book Antiqua" w:eastAsia="宋体" w:hAnsi="Book Antiqua"/>
          <w:kern w:val="2"/>
          <w:lang w:eastAsia="zh-CN"/>
        </w:rPr>
      </w:pPr>
      <w:bookmarkStart w:id="22" w:name="OLE_LINK507"/>
      <w:bookmarkStart w:id="23" w:name="OLE_LINK506"/>
      <w:bookmarkStart w:id="24" w:name="OLE_LINK496"/>
      <w:bookmarkStart w:id="25" w:name="OLE_LINK479"/>
      <w:bookmarkStart w:id="26" w:name="OLE_LINK297"/>
      <w:bookmarkStart w:id="27" w:name="OLE_LINK298"/>
      <w:r w:rsidRPr="00CC478A">
        <w:rPr>
          <w:rFonts w:ascii="Book Antiqua" w:eastAsia="宋体" w:hAnsi="Book Antiqua"/>
          <w:b/>
          <w:kern w:val="2"/>
          <w:lang w:eastAsia="zh-CN"/>
        </w:rPr>
        <w:t xml:space="preserve">Open-Access: </w:t>
      </w:r>
      <w:r w:rsidRPr="00CC478A">
        <w:rPr>
          <w:rFonts w:ascii="Book Antiqua" w:eastAsia="宋体" w:hAnsi="Book Antiqua"/>
          <w:kern w:val="2"/>
          <w:lang w:eastAsia="zh-CN"/>
        </w:rPr>
        <w:t xml:space="preserve">This article is an open-access article which was selected by an in-house editor and fully peer-reviewed by external reviewers. It is distributed in accordance with the Creative Commons Attribution Non Commercial </w:t>
      </w:r>
      <w:r w:rsidRPr="00CC478A">
        <w:rPr>
          <w:rFonts w:ascii="Book Antiqua" w:eastAsia="宋体" w:hAnsi="Book Antiqua"/>
          <w:kern w:val="2"/>
          <w:lang w:eastAsia="zh-CN"/>
        </w:rPr>
        <w:lastRenderedPageBreak/>
        <w:t xml:space="preserve">(CC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CC478A">
          <w:rPr>
            <w:rFonts w:ascii="Book Antiqua" w:eastAsia="宋体" w:hAnsi="Book Antiqua"/>
            <w:kern w:val="2"/>
            <w:lang w:eastAsia="zh-CN"/>
          </w:rPr>
          <w:t>http://creativecommons.org/licenses/by-nc/4.0/</w:t>
        </w:r>
      </w:hyperlink>
      <w:bookmarkEnd w:id="22"/>
      <w:bookmarkEnd w:id="23"/>
      <w:bookmarkEnd w:id="24"/>
      <w:bookmarkEnd w:id="25"/>
      <w:bookmarkEnd w:id="26"/>
      <w:bookmarkEnd w:id="27"/>
    </w:p>
    <w:p w14:paraId="32987844" w14:textId="77777777" w:rsidR="00DD42DF" w:rsidRPr="00CC478A" w:rsidRDefault="00DD42DF" w:rsidP="00A66A4E">
      <w:pPr>
        <w:widowControl w:val="0"/>
        <w:pBdr>
          <w:top w:val="none" w:sz="0" w:space="0" w:color="auto"/>
          <w:left w:val="none" w:sz="0" w:space="0" w:color="auto"/>
          <w:bottom w:val="none" w:sz="0" w:space="0" w:color="auto"/>
          <w:right w:val="none" w:sz="0" w:space="0" w:color="auto"/>
          <w:bar w:val="none" w:sz="0" w:color="auto"/>
        </w:pBdr>
        <w:spacing w:line="360" w:lineRule="auto"/>
        <w:jc w:val="both"/>
        <w:rPr>
          <w:rFonts w:ascii="Book Antiqua" w:eastAsia="宋体" w:hAnsi="Book Antiqua"/>
          <w:kern w:val="2"/>
          <w:lang w:eastAsia="zh-CN"/>
        </w:rPr>
      </w:pPr>
    </w:p>
    <w:p w14:paraId="766EF85E" w14:textId="77777777" w:rsidR="00B66003" w:rsidRPr="00CC478A" w:rsidRDefault="00B66003" w:rsidP="00A66A4E">
      <w:pPr>
        <w:widowControl w:val="0"/>
        <w:pBdr>
          <w:top w:val="none" w:sz="0" w:space="0" w:color="auto"/>
          <w:left w:val="none" w:sz="0" w:space="0" w:color="auto"/>
          <w:bottom w:val="none" w:sz="0" w:space="0" w:color="auto"/>
          <w:right w:val="none" w:sz="0" w:space="0" w:color="auto"/>
          <w:bar w:val="none" w:sz="0" w:color="auto"/>
        </w:pBdr>
        <w:spacing w:line="360" w:lineRule="auto"/>
        <w:jc w:val="both"/>
        <w:rPr>
          <w:rFonts w:ascii="Book Antiqua" w:eastAsia="宋体" w:hAnsi="Book Antiqua"/>
          <w:kern w:val="2"/>
          <w:lang w:eastAsia="zh-CN"/>
        </w:rPr>
      </w:pPr>
      <w:r w:rsidRPr="00CC478A">
        <w:rPr>
          <w:rFonts w:ascii="Book Antiqua" w:eastAsia="宋体" w:hAnsi="Book Antiqua"/>
          <w:b/>
          <w:kern w:val="2"/>
          <w:lang w:eastAsia="zh-CN"/>
        </w:rPr>
        <w:t xml:space="preserve">Manuscript source: </w:t>
      </w:r>
      <w:r w:rsidRPr="00CC478A">
        <w:rPr>
          <w:rFonts w:ascii="Book Antiqua" w:eastAsia="宋体" w:hAnsi="Book Antiqua"/>
          <w:kern w:val="2"/>
          <w:lang w:eastAsia="zh-CN"/>
        </w:rPr>
        <w:t>Unsolicited manuscript</w:t>
      </w:r>
    </w:p>
    <w:p w14:paraId="1A3B3133" w14:textId="77777777" w:rsidR="00B66003" w:rsidRPr="00CC478A" w:rsidRDefault="00B66003" w:rsidP="00A66A4E">
      <w:pPr>
        <w:widowControl w:val="0"/>
        <w:pBdr>
          <w:top w:val="none" w:sz="0" w:space="0" w:color="auto"/>
          <w:left w:val="none" w:sz="0" w:space="0" w:color="auto"/>
          <w:bottom w:val="none" w:sz="0" w:space="0" w:color="auto"/>
          <w:right w:val="none" w:sz="0" w:space="0" w:color="auto"/>
          <w:bar w:val="none" w:sz="0" w:color="auto"/>
        </w:pBdr>
        <w:spacing w:line="360" w:lineRule="auto"/>
        <w:jc w:val="both"/>
        <w:rPr>
          <w:rFonts w:ascii="Book Antiqua" w:hAnsi="Book Antiqua"/>
          <w:b/>
          <w:bCs/>
          <w:lang w:eastAsia="zh-CN"/>
        </w:rPr>
      </w:pPr>
    </w:p>
    <w:p w14:paraId="105359DB" w14:textId="4AB32CC4" w:rsidR="000B77E5" w:rsidRPr="00CC478A" w:rsidRDefault="005D06AE" w:rsidP="00A66A4E">
      <w:pPr>
        <w:widowControl w:val="0"/>
        <w:pBdr>
          <w:top w:val="none" w:sz="0" w:space="0" w:color="auto"/>
          <w:left w:val="none" w:sz="0" w:space="0" w:color="auto"/>
          <w:bottom w:val="none" w:sz="0" w:space="0" w:color="auto"/>
          <w:right w:val="none" w:sz="0" w:space="0" w:color="auto"/>
          <w:bar w:val="none" w:sz="0" w:color="auto"/>
        </w:pBdr>
        <w:spacing w:line="360" w:lineRule="auto"/>
        <w:jc w:val="both"/>
        <w:rPr>
          <w:rFonts w:ascii="Book Antiqua" w:eastAsia="宋体" w:hAnsi="Book Antiqua"/>
          <w:kern w:val="2"/>
          <w:lang w:val="en-GB" w:eastAsia="zh-CN"/>
        </w:rPr>
      </w:pPr>
      <w:r w:rsidRPr="00CC478A">
        <w:rPr>
          <w:rFonts w:ascii="Book Antiqua" w:hAnsi="Book Antiqua"/>
          <w:b/>
        </w:rPr>
        <w:t>Correspondence to:</w:t>
      </w:r>
      <w:r w:rsidR="002B0CB3" w:rsidRPr="00CC478A">
        <w:rPr>
          <w:rFonts w:ascii="Book Antiqua" w:hAnsi="Book Antiqua"/>
          <w:b/>
          <w:bCs/>
        </w:rPr>
        <w:t xml:space="preserve"> </w:t>
      </w:r>
      <w:proofErr w:type="spellStart"/>
      <w:r w:rsidR="002B0CB3" w:rsidRPr="00CC478A">
        <w:rPr>
          <w:rFonts w:ascii="Book Antiqua" w:hAnsi="Book Antiqua" w:cs="Arial"/>
          <w:b/>
          <w:lang w:val="en-GB"/>
        </w:rPr>
        <w:t>Grigorios</w:t>
      </w:r>
      <w:proofErr w:type="spellEnd"/>
      <w:r w:rsidR="002B0CB3" w:rsidRPr="00CC478A">
        <w:rPr>
          <w:rFonts w:ascii="Book Antiqua" w:hAnsi="Book Antiqua" w:cs="Arial"/>
          <w:b/>
          <w:lang w:val="en-GB"/>
        </w:rPr>
        <w:t xml:space="preserve"> </w:t>
      </w:r>
      <w:proofErr w:type="spellStart"/>
      <w:r w:rsidR="002B0CB3" w:rsidRPr="00CC478A">
        <w:rPr>
          <w:rFonts w:ascii="Book Antiqua" w:hAnsi="Book Antiqua" w:cs="Arial"/>
          <w:b/>
          <w:lang w:val="en-GB"/>
        </w:rPr>
        <w:t>Korosoglou</w:t>
      </w:r>
      <w:proofErr w:type="spellEnd"/>
      <w:r w:rsidR="002B0CB3" w:rsidRPr="00CC478A">
        <w:rPr>
          <w:rFonts w:ascii="Book Antiqua" w:hAnsi="Book Antiqua" w:cs="Arial"/>
          <w:b/>
          <w:lang w:val="en-GB"/>
        </w:rPr>
        <w:t>, MD</w:t>
      </w:r>
      <w:r w:rsidR="002B0CB3" w:rsidRPr="00CC478A">
        <w:rPr>
          <w:rFonts w:ascii="Book Antiqua" w:hAnsi="Book Antiqua"/>
          <w:b/>
          <w:bCs/>
        </w:rPr>
        <w:t xml:space="preserve">, Professor of </w:t>
      </w:r>
      <w:r w:rsidR="002B0CB3" w:rsidRPr="00CC478A">
        <w:rPr>
          <w:rFonts w:ascii="Book Antiqua" w:hAnsi="Book Antiqua"/>
          <w:bCs/>
        </w:rPr>
        <w:t>Medicine,</w:t>
      </w:r>
      <w:r w:rsidR="002B0CB3" w:rsidRPr="00CC478A">
        <w:rPr>
          <w:rFonts w:ascii="Book Antiqua" w:eastAsia="Times New Roman" w:hAnsi="Book Antiqua"/>
          <w:spacing w:val="-3"/>
        </w:rPr>
        <w:t xml:space="preserve"> </w:t>
      </w:r>
      <w:r w:rsidR="00820A21" w:rsidRPr="00CC478A">
        <w:rPr>
          <w:rFonts w:ascii="Book Antiqua" w:hAnsi="Book Antiqua" w:cs="Arial"/>
          <w:lang w:val="en-GB"/>
        </w:rPr>
        <w:t xml:space="preserve">Department of Internal Medicine III, University Hospital Heidelberg, </w:t>
      </w:r>
      <w:proofErr w:type="spellStart"/>
      <w:r w:rsidR="00820A21" w:rsidRPr="00CC478A">
        <w:rPr>
          <w:rFonts w:ascii="Book Antiqua" w:hAnsi="Book Antiqua"/>
        </w:rPr>
        <w:t>Im</w:t>
      </w:r>
      <w:proofErr w:type="spellEnd"/>
      <w:r w:rsidR="00820A21" w:rsidRPr="00CC478A">
        <w:rPr>
          <w:rFonts w:ascii="Book Antiqua" w:hAnsi="Book Antiqua"/>
        </w:rPr>
        <w:t xml:space="preserve"> </w:t>
      </w:r>
      <w:proofErr w:type="spellStart"/>
      <w:r w:rsidR="00820A21" w:rsidRPr="00CC478A">
        <w:rPr>
          <w:rFonts w:ascii="Book Antiqua" w:hAnsi="Book Antiqua"/>
        </w:rPr>
        <w:t>Neuenheimer</w:t>
      </w:r>
      <w:proofErr w:type="spellEnd"/>
      <w:r w:rsidR="00820A21" w:rsidRPr="00CC478A">
        <w:rPr>
          <w:rFonts w:ascii="Book Antiqua" w:hAnsi="Book Antiqua"/>
        </w:rPr>
        <w:t xml:space="preserve"> Feld 410,</w:t>
      </w:r>
      <w:r w:rsidR="00820A21" w:rsidRPr="00CC478A">
        <w:rPr>
          <w:rFonts w:ascii="Book Antiqua" w:hAnsi="Book Antiqua" w:hint="eastAsia"/>
          <w:lang w:eastAsia="zh-CN"/>
        </w:rPr>
        <w:t xml:space="preserve"> </w:t>
      </w:r>
      <w:r w:rsidR="00820A21" w:rsidRPr="00CC478A">
        <w:rPr>
          <w:rFonts w:ascii="Book Antiqua" w:hAnsi="Book Antiqua" w:cs="Arial"/>
          <w:lang w:val="en-GB"/>
        </w:rPr>
        <w:t>69120</w:t>
      </w:r>
      <w:r w:rsidR="00820A21" w:rsidRPr="00CC478A">
        <w:rPr>
          <w:rFonts w:ascii="Book Antiqua" w:hAnsi="Book Antiqua" w:cs="Arial" w:hint="eastAsia"/>
          <w:lang w:val="en-GB" w:eastAsia="zh-CN"/>
        </w:rPr>
        <w:t xml:space="preserve"> </w:t>
      </w:r>
      <w:r w:rsidR="00820A21" w:rsidRPr="00CC478A">
        <w:rPr>
          <w:rFonts w:ascii="Book Antiqua" w:hAnsi="Book Antiqua" w:cs="Arial"/>
          <w:lang w:val="en-GB"/>
        </w:rPr>
        <w:t>Heidelberg, Germany</w:t>
      </w:r>
      <w:r w:rsidR="00820A21" w:rsidRPr="00CC478A">
        <w:rPr>
          <w:rFonts w:ascii="Book Antiqua" w:hAnsi="Book Antiqua" w:cs="Arial" w:hint="eastAsia"/>
          <w:lang w:val="en-GB" w:eastAsia="zh-CN"/>
        </w:rPr>
        <w:t>.</w:t>
      </w:r>
      <w:r w:rsidR="002B0CB3" w:rsidRPr="00CC478A">
        <w:rPr>
          <w:rFonts w:ascii="Book Antiqua" w:hAnsi="Book Antiqua"/>
        </w:rPr>
        <w:t xml:space="preserve"> </w:t>
      </w:r>
      <w:hyperlink r:id="rId10" w:history="1">
        <w:r w:rsidR="000B77E5" w:rsidRPr="00CC478A">
          <w:rPr>
            <w:rStyle w:val="Hyperlink"/>
            <w:rFonts w:ascii="Book Antiqua" w:hAnsi="Book Antiqua" w:cs="Arial"/>
            <w:u w:val="none"/>
            <w:lang w:val="en-GB"/>
          </w:rPr>
          <w:t>gkorosoglou@hotmail.com</w:t>
        </w:r>
      </w:hyperlink>
    </w:p>
    <w:p w14:paraId="656341D7" w14:textId="20BC108F" w:rsidR="00210C69" w:rsidRPr="00CC478A" w:rsidRDefault="002B0CB3" w:rsidP="00A66A4E">
      <w:pPr>
        <w:widowControl w:val="0"/>
        <w:pBdr>
          <w:top w:val="none" w:sz="0" w:space="0" w:color="auto"/>
          <w:left w:val="none" w:sz="0" w:space="0" w:color="auto"/>
          <w:bottom w:val="none" w:sz="0" w:space="0" w:color="auto"/>
          <w:right w:val="none" w:sz="0" w:space="0" w:color="auto"/>
          <w:bar w:val="none" w:sz="0" w:color="auto"/>
        </w:pBdr>
        <w:spacing w:line="360" w:lineRule="auto"/>
        <w:jc w:val="both"/>
        <w:rPr>
          <w:rFonts w:ascii="Book Antiqua" w:eastAsia="宋体" w:hAnsi="Book Antiqua"/>
          <w:kern w:val="2"/>
          <w:lang w:eastAsia="zh-CN"/>
        </w:rPr>
      </w:pPr>
      <w:r w:rsidRPr="00CC478A">
        <w:rPr>
          <w:rFonts w:ascii="Book Antiqua" w:eastAsia="Times New Roman" w:hAnsi="Book Antiqua"/>
          <w:b/>
          <w:bCs/>
          <w:spacing w:val="-2"/>
        </w:rPr>
        <w:t xml:space="preserve">Telephone: </w:t>
      </w:r>
      <w:r w:rsidRPr="00CC478A">
        <w:rPr>
          <w:rFonts w:ascii="Book Antiqua" w:eastAsia="Times New Roman" w:hAnsi="Book Antiqua"/>
          <w:spacing w:val="-2"/>
        </w:rPr>
        <w:t>+</w:t>
      </w:r>
      <w:r w:rsidRPr="00CC478A">
        <w:rPr>
          <w:rFonts w:ascii="Book Antiqua" w:hAnsi="Book Antiqua" w:cs="Arial"/>
          <w:lang w:val="en-GB"/>
        </w:rPr>
        <w:t>49</w:t>
      </w:r>
      <w:r w:rsidR="004328DF" w:rsidRPr="00CC478A">
        <w:rPr>
          <w:rFonts w:ascii="Book Antiqua" w:hAnsi="Book Antiqua" w:cs="Arial" w:hint="eastAsia"/>
          <w:lang w:val="en-GB" w:eastAsia="zh-CN"/>
        </w:rPr>
        <w:t>-</w:t>
      </w:r>
      <w:r w:rsidRPr="00CC478A">
        <w:rPr>
          <w:rFonts w:ascii="Book Antiqua" w:hAnsi="Book Antiqua" w:cs="Arial"/>
          <w:lang w:val="en-GB"/>
        </w:rPr>
        <w:t>6221</w:t>
      </w:r>
      <w:r w:rsidR="004328DF" w:rsidRPr="00CC478A">
        <w:rPr>
          <w:rFonts w:ascii="Book Antiqua" w:hAnsi="Book Antiqua" w:cs="Arial" w:hint="eastAsia"/>
          <w:lang w:val="en-GB" w:eastAsia="zh-CN"/>
        </w:rPr>
        <w:t>-</w:t>
      </w:r>
      <w:r w:rsidR="004328DF" w:rsidRPr="00CC478A">
        <w:rPr>
          <w:rFonts w:ascii="Book Antiqua" w:hAnsi="Book Antiqua" w:cs="Arial"/>
          <w:lang w:val="en-GB"/>
        </w:rPr>
        <w:t>56</w:t>
      </w:r>
      <w:r w:rsidRPr="00CC478A">
        <w:rPr>
          <w:rFonts w:ascii="Book Antiqua" w:hAnsi="Book Antiqua" w:cs="Arial"/>
          <w:lang w:val="en-GB"/>
        </w:rPr>
        <w:t>4130</w:t>
      </w:r>
    </w:p>
    <w:p w14:paraId="237048F5" w14:textId="03886CC6" w:rsidR="002B0CB3" w:rsidRPr="00CC478A" w:rsidRDefault="002B0CB3" w:rsidP="00A66A4E">
      <w:pPr>
        <w:widowControl w:val="0"/>
        <w:pBdr>
          <w:top w:val="none" w:sz="0" w:space="0" w:color="auto"/>
          <w:left w:val="none" w:sz="0" w:space="0" w:color="auto"/>
          <w:bottom w:val="none" w:sz="0" w:space="0" w:color="auto"/>
          <w:right w:val="none" w:sz="0" w:space="0" w:color="auto"/>
          <w:bar w:val="none" w:sz="0" w:color="auto"/>
        </w:pBdr>
        <w:spacing w:line="360" w:lineRule="auto"/>
        <w:jc w:val="both"/>
        <w:rPr>
          <w:rFonts w:ascii="Book Antiqua" w:eastAsia="宋体" w:hAnsi="Book Antiqua"/>
          <w:kern w:val="2"/>
          <w:lang w:eastAsia="zh-CN"/>
        </w:rPr>
      </w:pPr>
      <w:r w:rsidRPr="00CC478A">
        <w:rPr>
          <w:rFonts w:ascii="Book Antiqua" w:eastAsia="Times New Roman" w:hAnsi="Book Antiqua"/>
          <w:b/>
          <w:bCs/>
          <w:spacing w:val="-2"/>
        </w:rPr>
        <w:t>Fax</w:t>
      </w:r>
      <w:r w:rsidRPr="00CC478A">
        <w:rPr>
          <w:rFonts w:ascii="Book Antiqua" w:eastAsia="Times New Roman" w:hAnsi="Book Antiqua"/>
          <w:bCs/>
          <w:spacing w:val="-2"/>
        </w:rPr>
        <w:t xml:space="preserve">: </w:t>
      </w:r>
      <w:r w:rsidRPr="00CC478A">
        <w:rPr>
          <w:rFonts w:ascii="Book Antiqua" w:eastAsia="Times New Roman" w:hAnsi="Book Antiqua"/>
          <w:spacing w:val="-2"/>
        </w:rPr>
        <w:t>+</w:t>
      </w:r>
      <w:r w:rsidRPr="00CC478A">
        <w:rPr>
          <w:rFonts w:ascii="Book Antiqua" w:hAnsi="Book Antiqua" w:cs="Arial"/>
          <w:lang w:val="en-GB"/>
        </w:rPr>
        <w:t>49</w:t>
      </w:r>
      <w:r w:rsidR="004328DF" w:rsidRPr="00CC478A">
        <w:rPr>
          <w:rFonts w:ascii="Book Antiqua" w:hAnsi="Book Antiqua" w:cs="Arial" w:hint="eastAsia"/>
          <w:lang w:val="en-GB" w:eastAsia="zh-CN"/>
        </w:rPr>
        <w:t>-</w:t>
      </w:r>
      <w:r w:rsidRPr="00CC478A">
        <w:rPr>
          <w:rFonts w:ascii="Book Antiqua" w:hAnsi="Book Antiqua" w:cs="Arial"/>
          <w:lang w:val="en-GB"/>
        </w:rPr>
        <w:t>6221</w:t>
      </w:r>
      <w:r w:rsidR="004328DF" w:rsidRPr="00CC478A">
        <w:rPr>
          <w:rFonts w:ascii="Book Antiqua" w:hAnsi="Book Antiqua" w:cs="Arial" w:hint="eastAsia"/>
          <w:lang w:val="en-GB" w:eastAsia="zh-CN"/>
        </w:rPr>
        <w:t>-</w:t>
      </w:r>
      <w:r w:rsidR="004328DF" w:rsidRPr="00CC478A">
        <w:rPr>
          <w:rFonts w:ascii="Book Antiqua" w:hAnsi="Book Antiqua" w:cs="Arial"/>
          <w:lang w:val="en-GB"/>
        </w:rPr>
        <w:t>56</w:t>
      </w:r>
      <w:r w:rsidRPr="00CC478A">
        <w:rPr>
          <w:rFonts w:ascii="Book Antiqua" w:hAnsi="Book Antiqua" w:cs="Arial"/>
          <w:lang w:val="en-GB"/>
        </w:rPr>
        <w:t>5516</w:t>
      </w:r>
    </w:p>
    <w:p w14:paraId="5ADE043D" w14:textId="77777777" w:rsidR="00145CE8" w:rsidRPr="00CC478A" w:rsidRDefault="00145CE8" w:rsidP="00A66A4E">
      <w:pPr>
        <w:pStyle w:val="Body"/>
        <w:pBdr>
          <w:top w:val="none" w:sz="0" w:space="0" w:color="auto"/>
          <w:left w:val="none" w:sz="0" w:space="0" w:color="auto"/>
          <w:bottom w:val="none" w:sz="0" w:space="0" w:color="auto"/>
          <w:right w:val="none" w:sz="0" w:space="0" w:color="auto"/>
          <w:bar w:val="none" w:sz="0" w:color="auto"/>
        </w:pBdr>
        <w:spacing w:line="360" w:lineRule="auto"/>
        <w:jc w:val="both"/>
        <w:rPr>
          <w:rFonts w:ascii="Book Antiqua" w:hAnsi="Book Antiqua" w:cs="Arial"/>
          <w:color w:val="auto"/>
          <w:lang w:val="en-GB" w:eastAsia="zh-CN"/>
        </w:rPr>
      </w:pPr>
    </w:p>
    <w:p w14:paraId="2A349AAE" w14:textId="212E925C" w:rsidR="00DF1157" w:rsidRPr="00CC478A" w:rsidRDefault="00DF1157" w:rsidP="00A66A4E">
      <w:pPr>
        <w:pStyle w:val="PlainText"/>
        <w:spacing w:line="360" w:lineRule="auto"/>
        <w:rPr>
          <w:rFonts w:ascii="Book Antiqua" w:hAnsi="Book Antiqua" w:cs="Times New Roman"/>
          <w:b/>
          <w:sz w:val="24"/>
          <w:szCs w:val="24"/>
        </w:rPr>
      </w:pPr>
      <w:bookmarkStart w:id="28" w:name="OLE_LINK284"/>
      <w:bookmarkStart w:id="29" w:name="OLE_LINK285"/>
      <w:r w:rsidRPr="00CC478A">
        <w:rPr>
          <w:rFonts w:ascii="Book Antiqua" w:hAnsi="Book Antiqua" w:cs="Times New Roman"/>
          <w:b/>
          <w:sz w:val="24"/>
          <w:szCs w:val="24"/>
        </w:rPr>
        <w:t>Received:</w:t>
      </w:r>
      <w:r w:rsidRPr="00CC478A">
        <w:rPr>
          <w:rFonts w:ascii="Book Antiqua" w:hAnsi="Book Antiqua" w:cs="Times New Roman"/>
          <w:sz w:val="24"/>
          <w:szCs w:val="24"/>
        </w:rPr>
        <w:t xml:space="preserve"> </w:t>
      </w:r>
      <w:r w:rsidR="00040323" w:rsidRPr="00CC478A">
        <w:rPr>
          <w:rFonts w:ascii="Book Antiqua" w:hAnsi="Book Antiqua" w:cs="Times New Roman" w:hint="eastAsia"/>
          <w:sz w:val="24"/>
          <w:szCs w:val="24"/>
        </w:rPr>
        <w:t>May</w:t>
      </w:r>
      <w:r w:rsidRPr="00CC478A">
        <w:rPr>
          <w:rFonts w:ascii="Book Antiqua" w:hAnsi="Book Antiqua" w:cs="Times New Roman"/>
          <w:sz w:val="24"/>
          <w:szCs w:val="24"/>
        </w:rPr>
        <w:t xml:space="preserve"> </w:t>
      </w:r>
      <w:r w:rsidR="00040323" w:rsidRPr="00CC478A">
        <w:rPr>
          <w:rFonts w:ascii="Book Antiqua" w:hAnsi="Book Antiqua" w:cs="Times New Roman" w:hint="eastAsia"/>
          <w:sz w:val="24"/>
          <w:szCs w:val="24"/>
        </w:rPr>
        <w:t>6</w:t>
      </w:r>
      <w:r w:rsidRPr="00CC478A">
        <w:rPr>
          <w:rFonts w:ascii="Book Antiqua" w:hAnsi="Book Antiqua" w:cs="Times New Roman"/>
          <w:sz w:val="24"/>
          <w:szCs w:val="24"/>
        </w:rPr>
        <w:t>, 2016</w:t>
      </w:r>
    </w:p>
    <w:p w14:paraId="3F1ED516" w14:textId="16E9F8A9" w:rsidR="00DF1157" w:rsidRPr="00CC478A" w:rsidRDefault="00DF1157" w:rsidP="00A66A4E">
      <w:pPr>
        <w:pStyle w:val="PlainText"/>
        <w:spacing w:line="360" w:lineRule="auto"/>
        <w:rPr>
          <w:rFonts w:ascii="Book Antiqua" w:hAnsi="Book Antiqua" w:cs="Times New Roman"/>
          <w:b/>
          <w:sz w:val="24"/>
          <w:szCs w:val="24"/>
        </w:rPr>
      </w:pPr>
      <w:r w:rsidRPr="00CC478A">
        <w:rPr>
          <w:rFonts w:ascii="Book Antiqua" w:hAnsi="Book Antiqua" w:cs="Times New Roman"/>
          <w:b/>
          <w:sz w:val="24"/>
          <w:szCs w:val="24"/>
        </w:rPr>
        <w:t>Peer-review started:</w:t>
      </w:r>
      <w:r w:rsidRPr="00CC478A">
        <w:rPr>
          <w:rFonts w:ascii="Book Antiqua" w:hAnsi="Book Antiqua" w:cs="Times New Roman"/>
          <w:sz w:val="24"/>
          <w:szCs w:val="24"/>
        </w:rPr>
        <w:t xml:space="preserve"> </w:t>
      </w:r>
      <w:r w:rsidR="002D64CB" w:rsidRPr="00CC478A">
        <w:rPr>
          <w:rFonts w:ascii="Book Antiqua" w:hAnsi="Book Antiqua" w:cs="Times New Roman" w:hint="eastAsia"/>
          <w:sz w:val="24"/>
          <w:szCs w:val="24"/>
        </w:rPr>
        <w:t>May</w:t>
      </w:r>
      <w:r w:rsidR="002D64CB" w:rsidRPr="00CC478A">
        <w:rPr>
          <w:rFonts w:ascii="Book Antiqua" w:hAnsi="Book Antiqua" w:cs="Times New Roman"/>
          <w:sz w:val="24"/>
          <w:szCs w:val="24"/>
        </w:rPr>
        <w:t xml:space="preserve"> </w:t>
      </w:r>
      <w:r w:rsidR="002D64CB" w:rsidRPr="00CC478A">
        <w:rPr>
          <w:rFonts w:ascii="Book Antiqua" w:hAnsi="Book Antiqua" w:cs="Times New Roman" w:hint="eastAsia"/>
          <w:sz w:val="24"/>
          <w:szCs w:val="24"/>
        </w:rPr>
        <w:t>9</w:t>
      </w:r>
      <w:r w:rsidR="002D64CB" w:rsidRPr="00CC478A">
        <w:rPr>
          <w:rFonts w:ascii="Book Antiqua" w:hAnsi="Book Antiqua" w:cs="Times New Roman"/>
          <w:sz w:val="24"/>
          <w:szCs w:val="24"/>
        </w:rPr>
        <w:t>, 2016</w:t>
      </w:r>
    </w:p>
    <w:p w14:paraId="1CE17899" w14:textId="298D1ED8" w:rsidR="00DF1157" w:rsidRPr="00CC478A" w:rsidRDefault="00DF1157" w:rsidP="00A66A4E">
      <w:pPr>
        <w:pStyle w:val="PlainText"/>
        <w:spacing w:line="360" w:lineRule="auto"/>
        <w:rPr>
          <w:rFonts w:ascii="Book Antiqua" w:hAnsi="Book Antiqua" w:cs="Times New Roman"/>
          <w:b/>
          <w:sz w:val="24"/>
          <w:szCs w:val="24"/>
        </w:rPr>
      </w:pPr>
      <w:r w:rsidRPr="00CC478A">
        <w:rPr>
          <w:rFonts w:ascii="Book Antiqua" w:hAnsi="Book Antiqua" w:cs="Times New Roman"/>
          <w:b/>
          <w:sz w:val="24"/>
          <w:szCs w:val="24"/>
        </w:rPr>
        <w:t>First decision:</w:t>
      </w:r>
      <w:r w:rsidRPr="00CC478A">
        <w:rPr>
          <w:rFonts w:ascii="Book Antiqua" w:hAnsi="Book Antiqua" w:cs="Times New Roman"/>
          <w:sz w:val="24"/>
          <w:szCs w:val="24"/>
        </w:rPr>
        <w:t xml:space="preserve"> </w:t>
      </w:r>
      <w:r w:rsidR="003A59E4" w:rsidRPr="00CC478A">
        <w:rPr>
          <w:rFonts w:ascii="Book Antiqua" w:hAnsi="Book Antiqua" w:cs="Times New Roman" w:hint="eastAsia"/>
          <w:sz w:val="24"/>
          <w:szCs w:val="24"/>
        </w:rPr>
        <w:t>June</w:t>
      </w:r>
      <w:r w:rsidRPr="00CC478A">
        <w:rPr>
          <w:rFonts w:ascii="Book Antiqua" w:hAnsi="Book Antiqua" w:cs="Times New Roman"/>
          <w:sz w:val="24"/>
          <w:szCs w:val="24"/>
        </w:rPr>
        <w:t xml:space="preserve"> </w:t>
      </w:r>
      <w:r w:rsidR="003A59E4" w:rsidRPr="00CC478A">
        <w:rPr>
          <w:rFonts w:ascii="Book Antiqua" w:hAnsi="Book Antiqua" w:cs="Times New Roman" w:hint="eastAsia"/>
          <w:sz w:val="24"/>
          <w:szCs w:val="24"/>
        </w:rPr>
        <w:t>13</w:t>
      </w:r>
      <w:r w:rsidRPr="00CC478A">
        <w:rPr>
          <w:rFonts w:ascii="Book Antiqua" w:hAnsi="Book Antiqua" w:cs="Times New Roman"/>
          <w:sz w:val="24"/>
          <w:szCs w:val="24"/>
        </w:rPr>
        <w:t>, 2016</w:t>
      </w:r>
    </w:p>
    <w:p w14:paraId="2B829B9B" w14:textId="77777777" w:rsidR="002053A2" w:rsidRDefault="00DF1157" w:rsidP="002053A2">
      <w:pPr>
        <w:pStyle w:val="PlainText"/>
        <w:spacing w:line="360" w:lineRule="auto"/>
        <w:rPr>
          <w:rFonts w:ascii="Book Antiqua" w:hAnsi="Book Antiqua" w:cs="Times New Roman"/>
          <w:sz w:val="24"/>
          <w:szCs w:val="24"/>
        </w:rPr>
      </w:pPr>
      <w:r w:rsidRPr="00CC478A">
        <w:rPr>
          <w:rFonts w:ascii="Book Antiqua" w:hAnsi="Book Antiqua" w:cs="Times New Roman"/>
          <w:b/>
          <w:sz w:val="24"/>
          <w:szCs w:val="24"/>
        </w:rPr>
        <w:t xml:space="preserve">Revised: </w:t>
      </w:r>
      <w:r w:rsidRPr="00CC478A">
        <w:rPr>
          <w:rFonts w:ascii="Book Antiqua" w:hAnsi="Book Antiqua" w:cs="Times New Roman" w:hint="eastAsia"/>
          <w:sz w:val="24"/>
          <w:szCs w:val="24"/>
        </w:rPr>
        <w:t>July</w:t>
      </w:r>
      <w:r w:rsidRPr="00CC478A">
        <w:rPr>
          <w:rFonts w:ascii="Book Antiqua" w:hAnsi="Book Antiqua" w:cs="Times New Roman"/>
          <w:sz w:val="24"/>
          <w:szCs w:val="24"/>
        </w:rPr>
        <w:t xml:space="preserve"> </w:t>
      </w:r>
      <w:r w:rsidRPr="00CC478A">
        <w:rPr>
          <w:rFonts w:ascii="Book Antiqua" w:hAnsi="Book Antiqua" w:cs="Times New Roman" w:hint="eastAsia"/>
          <w:sz w:val="24"/>
          <w:szCs w:val="24"/>
        </w:rPr>
        <w:t>23</w:t>
      </w:r>
      <w:r w:rsidRPr="00CC478A">
        <w:rPr>
          <w:rFonts w:ascii="Book Antiqua" w:hAnsi="Book Antiqua" w:cs="Times New Roman"/>
          <w:sz w:val="24"/>
          <w:szCs w:val="24"/>
        </w:rPr>
        <w:t>, 2016</w:t>
      </w:r>
    </w:p>
    <w:p w14:paraId="6A3A880A" w14:textId="4C98610D" w:rsidR="002053A2" w:rsidRPr="002053A2" w:rsidRDefault="00DF1157" w:rsidP="002053A2">
      <w:pPr>
        <w:pStyle w:val="PlainText"/>
        <w:spacing w:line="360" w:lineRule="auto"/>
        <w:rPr>
          <w:rStyle w:val="Emphasis"/>
          <w:rFonts w:cs="Times New Roman"/>
          <w:b/>
          <w:iCs w:val="0"/>
          <w:szCs w:val="24"/>
        </w:rPr>
      </w:pPr>
      <w:r w:rsidRPr="00CC478A">
        <w:rPr>
          <w:rFonts w:ascii="Book Antiqua" w:hAnsi="Book Antiqua" w:cs="Times New Roman"/>
          <w:b/>
          <w:sz w:val="24"/>
          <w:szCs w:val="24"/>
        </w:rPr>
        <w:t xml:space="preserve">Accepted: </w:t>
      </w:r>
      <w:r w:rsidR="002053A2">
        <w:rPr>
          <w:rStyle w:val="Emphasis"/>
        </w:rPr>
        <w:t xml:space="preserve">September </w:t>
      </w:r>
      <w:r w:rsidR="002053A2">
        <w:rPr>
          <w:rStyle w:val="Emphasis"/>
          <w:rFonts w:ascii="宋体" w:hAnsi="宋体" w:cs="宋体" w:hint="eastAsia"/>
        </w:rPr>
        <w:t>21</w:t>
      </w:r>
      <w:r w:rsidR="002053A2" w:rsidRPr="00235CD4">
        <w:rPr>
          <w:rStyle w:val="Emphasis"/>
        </w:rPr>
        <w:t>,</w:t>
      </w:r>
      <w:r w:rsidR="002053A2">
        <w:rPr>
          <w:rStyle w:val="Emphasis"/>
        </w:rPr>
        <w:t xml:space="preserve"> 2016</w:t>
      </w:r>
    </w:p>
    <w:p w14:paraId="42D6BF3C" w14:textId="77777777" w:rsidR="00DF1157" w:rsidRPr="00CC478A" w:rsidRDefault="00DF1157" w:rsidP="00A66A4E">
      <w:pPr>
        <w:pStyle w:val="PlainText"/>
        <w:spacing w:line="360" w:lineRule="auto"/>
        <w:rPr>
          <w:rFonts w:ascii="Book Antiqua" w:hAnsi="Book Antiqua" w:cs="Times New Roman"/>
          <w:b/>
          <w:sz w:val="24"/>
          <w:szCs w:val="24"/>
        </w:rPr>
      </w:pPr>
      <w:r w:rsidRPr="00CC478A">
        <w:rPr>
          <w:rFonts w:ascii="Book Antiqua" w:hAnsi="Book Antiqua" w:cs="Times New Roman"/>
          <w:b/>
          <w:sz w:val="24"/>
          <w:szCs w:val="24"/>
        </w:rPr>
        <w:t xml:space="preserve">Article in press: </w:t>
      </w:r>
    </w:p>
    <w:p w14:paraId="43733D7C" w14:textId="77777777" w:rsidR="00DF1157" w:rsidRPr="00CC478A" w:rsidRDefault="00DF1157" w:rsidP="00A66A4E">
      <w:pPr>
        <w:pStyle w:val="PlainText"/>
        <w:spacing w:line="360" w:lineRule="auto"/>
        <w:rPr>
          <w:rFonts w:ascii="Book Antiqua" w:hAnsi="Book Antiqua" w:cs="Times New Roman"/>
          <w:b/>
          <w:sz w:val="24"/>
          <w:szCs w:val="24"/>
        </w:rPr>
      </w:pPr>
      <w:r w:rsidRPr="00CC478A">
        <w:rPr>
          <w:rFonts w:ascii="Book Antiqua" w:hAnsi="Book Antiqua" w:cs="Times New Roman"/>
          <w:b/>
          <w:sz w:val="24"/>
          <w:szCs w:val="24"/>
        </w:rPr>
        <w:t xml:space="preserve">Published online: </w:t>
      </w:r>
    </w:p>
    <w:bookmarkEnd w:id="28"/>
    <w:bookmarkEnd w:id="29"/>
    <w:p w14:paraId="33A68E81" w14:textId="77777777" w:rsidR="00AD539D" w:rsidRPr="00CC478A" w:rsidRDefault="00AD539D" w:rsidP="00A66A4E">
      <w:pPr>
        <w:pStyle w:val="Body"/>
        <w:pBdr>
          <w:top w:val="none" w:sz="0" w:space="0" w:color="auto"/>
          <w:left w:val="none" w:sz="0" w:space="0" w:color="auto"/>
          <w:bottom w:val="none" w:sz="0" w:space="0" w:color="auto"/>
          <w:right w:val="none" w:sz="0" w:space="0" w:color="auto"/>
          <w:bar w:val="none" w:sz="0" w:color="auto"/>
        </w:pBdr>
        <w:spacing w:line="360" w:lineRule="auto"/>
        <w:jc w:val="both"/>
        <w:rPr>
          <w:rFonts w:ascii="Book Antiqua" w:hAnsi="Book Antiqua" w:cs="Arial"/>
          <w:color w:val="auto"/>
          <w:lang w:val="en-US" w:eastAsia="zh-CN"/>
        </w:rPr>
        <w:sectPr w:rsidR="00AD539D" w:rsidRPr="00CC478A" w:rsidSect="0020054F">
          <w:headerReference w:type="default" r:id="rId11"/>
          <w:footerReference w:type="default" r:id="rId12"/>
          <w:type w:val="continuous"/>
          <w:pgSz w:w="11900" w:h="16840"/>
          <w:pgMar w:top="1417" w:right="1417" w:bottom="1134" w:left="1417" w:header="708" w:footer="708" w:gutter="0"/>
          <w:cols w:space="720"/>
          <w:docGrid w:linePitch="326"/>
        </w:sectPr>
      </w:pPr>
    </w:p>
    <w:p w14:paraId="471C57A1" w14:textId="77777777" w:rsidR="0083351C" w:rsidRPr="00CC478A" w:rsidRDefault="0083351C" w:rsidP="00A66A4E">
      <w:pPr>
        <w:pBdr>
          <w:top w:val="none" w:sz="0" w:space="0" w:color="auto"/>
          <w:left w:val="none" w:sz="0" w:space="0" w:color="auto"/>
          <w:bottom w:val="none" w:sz="0" w:space="0" w:color="auto"/>
          <w:right w:val="none" w:sz="0" w:space="0" w:color="auto"/>
          <w:bar w:val="none" w:sz="0" w:color="auto"/>
        </w:pBdr>
        <w:spacing w:line="360" w:lineRule="auto"/>
        <w:rPr>
          <w:rFonts w:ascii="Book Antiqua" w:hAnsi="Book Antiqua" w:cs="Arial"/>
          <w:b/>
          <w:bCs/>
          <w:lang w:val="en-GB" w:eastAsia="de-DE"/>
        </w:rPr>
      </w:pPr>
      <w:r w:rsidRPr="00CC478A">
        <w:rPr>
          <w:rFonts w:ascii="Book Antiqua" w:hAnsi="Book Antiqua" w:cs="Arial"/>
          <w:b/>
          <w:bCs/>
          <w:lang w:val="en-GB"/>
        </w:rPr>
        <w:lastRenderedPageBreak/>
        <w:br w:type="page"/>
      </w:r>
    </w:p>
    <w:p w14:paraId="12558868" w14:textId="32FA4B02" w:rsidR="00145CE8" w:rsidRPr="00CC478A" w:rsidRDefault="00145CE8" w:rsidP="00A66A4E">
      <w:pPr>
        <w:pStyle w:val="Body"/>
        <w:pBdr>
          <w:top w:val="none" w:sz="0" w:space="0" w:color="auto"/>
          <w:left w:val="none" w:sz="0" w:space="0" w:color="auto"/>
          <w:bottom w:val="none" w:sz="0" w:space="0" w:color="auto"/>
          <w:right w:val="none" w:sz="0" w:space="0" w:color="auto"/>
          <w:bar w:val="none" w:sz="0" w:color="auto"/>
        </w:pBdr>
        <w:spacing w:line="360" w:lineRule="auto"/>
        <w:jc w:val="both"/>
        <w:rPr>
          <w:rFonts w:ascii="Book Antiqua" w:hAnsi="Book Antiqua" w:cs="Arial"/>
          <w:b/>
          <w:bCs/>
          <w:color w:val="auto"/>
          <w:lang w:val="en-GB"/>
        </w:rPr>
      </w:pPr>
      <w:r w:rsidRPr="00CC478A">
        <w:rPr>
          <w:rFonts w:ascii="Book Antiqua" w:hAnsi="Book Antiqua" w:cs="Arial"/>
          <w:b/>
          <w:bCs/>
          <w:color w:val="auto"/>
          <w:lang w:val="en-GB"/>
        </w:rPr>
        <w:lastRenderedPageBreak/>
        <w:t>Abstract</w:t>
      </w:r>
    </w:p>
    <w:p w14:paraId="0E9F9FBC" w14:textId="548BC8B3" w:rsidR="007F1E25" w:rsidRPr="00CC478A" w:rsidRDefault="00145CE8" w:rsidP="00A66A4E">
      <w:pPr>
        <w:pStyle w:val="Body"/>
        <w:pBdr>
          <w:top w:val="none" w:sz="0" w:space="0" w:color="auto"/>
          <w:left w:val="none" w:sz="0" w:space="0" w:color="auto"/>
          <w:bottom w:val="none" w:sz="0" w:space="0" w:color="auto"/>
          <w:right w:val="none" w:sz="0" w:space="0" w:color="auto"/>
          <w:bar w:val="none" w:sz="0" w:color="auto"/>
        </w:pBdr>
        <w:spacing w:line="360" w:lineRule="auto"/>
        <w:jc w:val="both"/>
        <w:rPr>
          <w:rFonts w:ascii="Book Antiqua" w:hAnsi="Book Antiqua" w:cs="Arial"/>
          <w:color w:val="auto"/>
          <w:lang w:val="en-US" w:eastAsia="zh-CN"/>
        </w:rPr>
      </w:pPr>
      <w:r w:rsidRPr="00CC478A">
        <w:rPr>
          <w:rFonts w:ascii="Book Antiqua" w:hAnsi="Book Antiqua" w:cs="Arial"/>
          <w:color w:val="auto"/>
          <w:lang w:val="en-US"/>
        </w:rPr>
        <w:t>In patients with history of coronary artery disease</w:t>
      </w:r>
      <w:r w:rsidR="0027363D" w:rsidRPr="00CC478A">
        <w:rPr>
          <w:rFonts w:ascii="Book Antiqua" w:hAnsi="Book Antiqua" w:cs="Arial" w:hint="eastAsia"/>
          <w:color w:val="auto"/>
          <w:lang w:val="en-US" w:eastAsia="zh-CN"/>
        </w:rPr>
        <w:t xml:space="preserve"> </w:t>
      </w:r>
      <w:r w:rsidRPr="00CC478A">
        <w:rPr>
          <w:rFonts w:ascii="Book Antiqua" w:hAnsi="Book Antiqua" w:cs="Arial"/>
          <w:color w:val="auto"/>
          <w:lang w:val="en-US"/>
        </w:rPr>
        <w:t>angina pectoris is usually attributed to the progression of atherosclerotic lesions. However, in patients with previous coronary artery bypass graft operation (CABG) using internal mammary artery</w:t>
      </w:r>
      <w:r w:rsidR="0027363D" w:rsidRPr="00CC478A">
        <w:rPr>
          <w:rFonts w:ascii="Book Antiqua" w:hAnsi="Book Antiqua" w:cs="Arial" w:hint="eastAsia"/>
          <w:color w:val="auto"/>
          <w:lang w:val="en-US" w:eastAsia="zh-CN"/>
        </w:rPr>
        <w:t xml:space="preserve"> </w:t>
      </w:r>
      <w:r w:rsidRPr="00CC478A">
        <w:rPr>
          <w:rFonts w:ascii="Book Antiqua" w:hAnsi="Book Antiqua" w:cs="Arial"/>
          <w:color w:val="auto"/>
          <w:lang w:val="en-US"/>
        </w:rPr>
        <w:t xml:space="preserve">grafts, great vessel disease should also be considered. Herein we present two patients with history of CABG whose symptoms were suspicious for coronary ischemia. During cardiac catheterization reverse blood flow was observed from the </w:t>
      </w:r>
      <w:r w:rsidR="00C76B48" w:rsidRPr="00CC478A">
        <w:rPr>
          <w:rFonts w:ascii="Book Antiqua" w:hAnsi="Book Antiqua" w:cs="Arial" w:hint="eastAsia"/>
          <w:color w:val="auto"/>
          <w:lang w:val="en-US" w:eastAsia="zh-CN"/>
        </w:rPr>
        <w:t>left</w:t>
      </w:r>
      <w:r w:rsidR="00C76B48" w:rsidRPr="00CC478A">
        <w:rPr>
          <w:rFonts w:ascii="Book Antiqua" w:hAnsi="Book Antiqua" w:cs="Arial"/>
          <w:color w:val="auto"/>
          <w:lang w:val="en-US"/>
        </w:rPr>
        <w:t xml:space="preserve"> artery disease</w:t>
      </w:r>
      <w:r w:rsidRPr="00CC478A">
        <w:rPr>
          <w:rFonts w:ascii="Book Antiqua" w:hAnsi="Book Antiqua" w:cs="Arial"/>
          <w:color w:val="auto"/>
          <w:lang w:val="en-US"/>
        </w:rPr>
        <w:t xml:space="preserve"> to the left internal mammary artery (LIMA) graft in both cases. After angioplasty and stent implantation of the left subclavian artery </w:t>
      </w:r>
      <w:proofErr w:type="spellStart"/>
      <w:r w:rsidRPr="00CC478A">
        <w:rPr>
          <w:rFonts w:ascii="Book Antiqua" w:hAnsi="Book Antiqua" w:cs="Arial"/>
          <w:color w:val="auto"/>
          <w:lang w:val="en-US"/>
        </w:rPr>
        <w:t>antegrade</w:t>
      </w:r>
      <w:proofErr w:type="spellEnd"/>
      <w:r w:rsidRPr="00CC478A">
        <w:rPr>
          <w:rFonts w:ascii="Book Antiqua" w:hAnsi="Book Antiqua" w:cs="Arial"/>
          <w:color w:val="auto"/>
          <w:lang w:val="en-US"/>
        </w:rPr>
        <w:t xml:space="preserve"> flow was restored in the LIMA grafts and both patients had complete resolution of symptoms.</w:t>
      </w:r>
    </w:p>
    <w:p w14:paraId="7EBA78C3" w14:textId="77777777" w:rsidR="007F1E25" w:rsidRPr="00CC478A" w:rsidRDefault="007F1E25" w:rsidP="00A66A4E">
      <w:pPr>
        <w:pStyle w:val="Body"/>
        <w:pBdr>
          <w:top w:val="none" w:sz="0" w:space="0" w:color="auto"/>
          <w:left w:val="none" w:sz="0" w:space="0" w:color="auto"/>
          <w:bottom w:val="none" w:sz="0" w:space="0" w:color="auto"/>
          <w:right w:val="none" w:sz="0" w:space="0" w:color="auto"/>
          <w:bar w:val="none" w:sz="0" w:color="auto"/>
        </w:pBdr>
        <w:spacing w:line="360" w:lineRule="auto"/>
        <w:jc w:val="both"/>
        <w:rPr>
          <w:rFonts w:ascii="Book Antiqua" w:hAnsi="Book Antiqua" w:cs="Arial"/>
          <w:color w:val="auto"/>
          <w:lang w:val="en-US" w:eastAsia="zh-CN"/>
        </w:rPr>
      </w:pPr>
    </w:p>
    <w:p w14:paraId="0870D8D6" w14:textId="77777777" w:rsidR="006F33B5" w:rsidRPr="00CC478A" w:rsidRDefault="002B0CB3" w:rsidP="00A66A4E">
      <w:pPr>
        <w:pStyle w:val="Body"/>
        <w:pBdr>
          <w:top w:val="none" w:sz="0" w:space="0" w:color="auto"/>
          <w:left w:val="none" w:sz="0" w:space="0" w:color="auto"/>
          <w:bottom w:val="none" w:sz="0" w:space="0" w:color="auto"/>
          <w:right w:val="none" w:sz="0" w:space="0" w:color="auto"/>
          <w:bar w:val="none" w:sz="0" w:color="auto"/>
        </w:pBdr>
        <w:spacing w:line="360" w:lineRule="auto"/>
        <w:jc w:val="both"/>
        <w:rPr>
          <w:rFonts w:ascii="Book Antiqua" w:hAnsi="Book Antiqua"/>
          <w:bCs/>
          <w:color w:val="auto"/>
          <w:spacing w:val="1"/>
          <w:lang w:eastAsia="zh-CN"/>
        </w:rPr>
      </w:pPr>
      <w:r w:rsidRPr="00CC478A">
        <w:rPr>
          <w:rFonts w:ascii="Book Antiqua" w:eastAsia="Times New Roman" w:hAnsi="Book Antiqua"/>
          <w:b/>
          <w:bCs/>
          <w:color w:val="auto"/>
        </w:rPr>
        <w:t>K</w:t>
      </w:r>
      <w:r w:rsidRPr="00CC478A">
        <w:rPr>
          <w:rFonts w:ascii="Book Antiqua" w:eastAsia="Times New Roman" w:hAnsi="Book Antiqua"/>
          <w:b/>
          <w:bCs/>
          <w:color w:val="auto"/>
          <w:spacing w:val="-1"/>
        </w:rPr>
        <w:t xml:space="preserve">ey </w:t>
      </w:r>
      <w:r w:rsidRPr="00CC478A">
        <w:rPr>
          <w:rFonts w:ascii="Book Antiqua" w:eastAsia="Times New Roman" w:hAnsi="Book Antiqua"/>
          <w:b/>
          <w:bCs/>
          <w:color w:val="auto"/>
        </w:rPr>
        <w:t>words:</w:t>
      </w:r>
      <w:r w:rsidRPr="00CC478A">
        <w:rPr>
          <w:rFonts w:ascii="Book Antiqua" w:eastAsia="Times New Roman" w:hAnsi="Book Antiqua"/>
          <w:b/>
          <w:bCs/>
          <w:color w:val="auto"/>
          <w:spacing w:val="1"/>
        </w:rPr>
        <w:t xml:space="preserve"> </w:t>
      </w:r>
      <w:r w:rsidR="0027363D" w:rsidRPr="00CC478A">
        <w:rPr>
          <w:rFonts w:ascii="Book Antiqua" w:eastAsia="Times New Roman" w:hAnsi="Book Antiqua"/>
          <w:bCs/>
          <w:color w:val="auto"/>
          <w:spacing w:val="1"/>
        </w:rPr>
        <w:t>C</w:t>
      </w:r>
      <w:r w:rsidRPr="00CC478A">
        <w:rPr>
          <w:rFonts w:ascii="Book Antiqua" w:eastAsia="Times New Roman" w:hAnsi="Book Antiqua"/>
          <w:bCs/>
          <w:color w:val="auto"/>
          <w:spacing w:val="1"/>
        </w:rPr>
        <w:t>oronary steal syndrome</w:t>
      </w:r>
      <w:r w:rsidR="00C874B0" w:rsidRPr="00CC478A">
        <w:rPr>
          <w:rFonts w:ascii="Book Antiqua" w:hAnsi="Book Antiqua" w:hint="eastAsia"/>
          <w:bCs/>
          <w:color w:val="auto"/>
          <w:spacing w:val="1"/>
          <w:lang w:eastAsia="zh-CN"/>
        </w:rPr>
        <w:t>;</w:t>
      </w:r>
      <w:r w:rsidRPr="00CC478A">
        <w:rPr>
          <w:rFonts w:ascii="Book Antiqua" w:eastAsia="Times New Roman" w:hAnsi="Book Antiqua"/>
          <w:bCs/>
          <w:color w:val="auto"/>
          <w:spacing w:val="1"/>
        </w:rPr>
        <w:t xml:space="preserve"> </w:t>
      </w:r>
      <w:r w:rsidR="00C874B0" w:rsidRPr="00CC478A">
        <w:rPr>
          <w:rFonts w:ascii="Book Antiqua" w:eastAsia="Times New Roman" w:hAnsi="Book Antiqua"/>
          <w:bCs/>
          <w:color w:val="auto"/>
          <w:spacing w:val="1"/>
        </w:rPr>
        <w:t>C</w:t>
      </w:r>
      <w:r w:rsidRPr="00CC478A">
        <w:rPr>
          <w:rFonts w:ascii="Book Antiqua" w:eastAsia="Times New Roman" w:hAnsi="Book Antiqua"/>
          <w:bCs/>
          <w:color w:val="auto"/>
          <w:spacing w:val="1"/>
        </w:rPr>
        <w:t>oronary artery bypass graft</w:t>
      </w:r>
      <w:r w:rsidR="00C874B0" w:rsidRPr="00CC478A">
        <w:rPr>
          <w:rFonts w:ascii="Book Antiqua" w:hAnsi="Book Antiqua" w:hint="eastAsia"/>
          <w:bCs/>
          <w:color w:val="auto"/>
          <w:spacing w:val="1"/>
          <w:lang w:eastAsia="zh-CN"/>
        </w:rPr>
        <w:t>;</w:t>
      </w:r>
      <w:r w:rsidRPr="00CC478A">
        <w:rPr>
          <w:rFonts w:ascii="Book Antiqua" w:eastAsia="Times New Roman" w:hAnsi="Book Antiqua"/>
          <w:bCs/>
          <w:color w:val="auto"/>
          <w:spacing w:val="1"/>
        </w:rPr>
        <w:t xml:space="preserve"> </w:t>
      </w:r>
      <w:r w:rsidR="00C874B0" w:rsidRPr="00CC478A">
        <w:rPr>
          <w:rFonts w:ascii="Book Antiqua" w:eastAsia="Times New Roman" w:hAnsi="Book Antiqua"/>
          <w:bCs/>
          <w:color w:val="auto"/>
          <w:spacing w:val="1"/>
        </w:rPr>
        <w:t>L</w:t>
      </w:r>
      <w:r w:rsidRPr="00CC478A">
        <w:rPr>
          <w:rFonts w:ascii="Book Antiqua" w:eastAsia="Times New Roman" w:hAnsi="Book Antiqua"/>
          <w:bCs/>
          <w:color w:val="auto"/>
          <w:spacing w:val="1"/>
        </w:rPr>
        <w:t>eft subclavian artery</w:t>
      </w:r>
      <w:r w:rsidR="00C874B0" w:rsidRPr="00CC478A">
        <w:rPr>
          <w:rFonts w:ascii="Book Antiqua" w:hAnsi="Book Antiqua" w:hint="eastAsia"/>
          <w:bCs/>
          <w:color w:val="auto"/>
          <w:spacing w:val="1"/>
          <w:lang w:eastAsia="zh-CN"/>
        </w:rPr>
        <w:t>;</w:t>
      </w:r>
      <w:r w:rsidRPr="00CC478A">
        <w:rPr>
          <w:rFonts w:ascii="Book Antiqua" w:eastAsia="Times New Roman" w:hAnsi="Book Antiqua"/>
          <w:bCs/>
          <w:color w:val="auto"/>
          <w:spacing w:val="1"/>
        </w:rPr>
        <w:t xml:space="preserve"> </w:t>
      </w:r>
      <w:r w:rsidR="00C874B0" w:rsidRPr="00CC478A">
        <w:rPr>
          <w:rFonts w:ascii="Book Antiqua" w:eastAsia="Times New Roman" w:hAnsi="Book Antiqua"/>
          <w:bCs/>
          <w:color w:val="auto"/>
          <w:spacing w:val="1"/>
        </w:rPr>
        <w:t>R</w:t>
      </w:r>
      <w:r w:rsidRPr="00CC478A">
        <w:rPr>
          <w:rFonts w:ascii="Book Antiqua" w:eastAsia="Times New Roman" w:hAnsi="Book Antiqua"/>
          <w:bCs/>
          <w:color w:val="auto"/>
          <w:spacing w:val="1"/>
        </w:rPr>
        <w:t>everse blood flow</w:t>
      </w:r>
      <w:r w:rsidR="00C874B0" w:rsidRPr="00CC478A">
        <w:rPr>
          <w:rFonts w:ascii="Book Antiqua" w:hAnsi="Book Antiqua" w:hint="eastAsia"/>
          <w:bCs/>
          <w:color w:val="auto"/>
          <w:spacing w:val="1"/>
          <w:lang w:eastAsia="zh-CN"/>
        </w:rPr>
        <w:t>;</w:t>
      </w:r>
      <w:r w:rsidRPr="00CC478A">
        <w:rPr>
          <w:rFonts w:ascii="Book Antiqua" w:eastAsia="Times New Roman" w:hAnsi="Book Antiqua"/>
          <w:bCs/>
          <w:color w:val="auto"/>
          <w:spacing w:val="1"/>
        </w:rPr>
        <w:t xml:space="preserve"> </w:t>
      </w:r>
      <w:r w:rsidR="00C874B0" w:rsidRPr="00CC478A">
        <w:rPr>
          <w:rFonts w:ascii="Book Antiqua" w:eastAsia="Times New Roman" w:hAnsi="Book Antiqua"/>
          <w:bCs/>
          <w:color w:val="auto"/>
          <w:spacing w:val="1"/>
        </w:rPr>
        <w:t>C</w:t>
      </w:r>
      <w:r w:rsidR="006F33B5" w:rsidRPr="00CC478A">
        <w:rPr>
          <w:rFonts w:ascii="Book Antiqua" w:eastAsia="Times New Roman" w:hAnsi="Book Antiqua"/>
          <w:bCs/>
          <w:color w:val="auto"/>
          <w:spacing w:val="1"/>
        </w:rPr>
        <w:t>ardiac catheterization</w:t>
      </w:r>
    </w:p>
    <w:p w14:paraId="377A6116" w14:textId="77777777" w:rsidR="006F33B5" w:rsidRPr="00CC478A" w:rsidRDefault="006F33B5" w:rsidP="00A66A4E">
      <w:pPr>
        <w:pStyle w:val="Body"/>
        <w:pBdr>
          <w:top w:val="none" w:sz="0" w:space="0" w:color="auto"/>
          <w:left w:val="none" w:sz="0" w:space="0" w:color="auto"/>
          <w:bottom w:val="none" w:sz="0" w:space="0" w:color="auto"/>
          <w:right w:val="none" w:sz="0" w:space="0" w:color="auto"/>
          <w:bar w:val="none" w:sz="0" w:color="auto"/>
        </w:pBdr>
        <w:spacing w:line="360" w:lineRule="auto"/>
        <w:jc w:val="both"/>
        <w:rPr>
          <w:rFonts w:ascii="Book Antiqua" w:hAnsi="Book Antiqua"/>
          <w:bCs/>
          <w:color w:val="auto"/>
          <w:spacing w:val="1"/>
          <w:lang w:eastAsia="zh-CN"/>
        </w:rPr>
      </w:pPr>
    </w:p>
    <w:p w14:paraId="7E9BBF04" w14:textId="77777777" w:rsidR="007E3DAB" w:rsidRPr="00CC478A" w:rsidRDefault="00D97C03" w:rsidP="00A66A4E">
      <w:pPr>
        <w:widowControl w:val="0"/>
        <w:pBdr>
          <w:top w:val="none" w:sz="0" w:space="0" w:color="auto"/>
          <w:left w:val="none" w:sz="0" w:space="0" w:color="auto"/>
          <w:bottom w:val="none" w:sz="0" w:space="0" w:color="auto"/>
          <w:right w:val="none" w:sz="0" w:space="0" w:color="auto"/>
          <w:bar w:val="none" w:sz="0" w:color="auto"/>
        </w:pBdr>
        <w:spacing w:line="360" w:lineRule="auto"/>
        <w:jc w:val="both"/>
        <w:rPr>
          <w:rFonts w:ascii="Book Antiqua" w:eastAsia="宋体" w:hAnsi="Book Antiqua" w:cs="Arial"/>
          <w:kern w:val="2"/>
          <w:lang w:eastAsia="zh-CN"/>
        </w:rPr>
      </w:pPr>
      <w:proofErr w:type="gramStart"/>
      <w:r w:rsidRPr="00CC478A">
        <w:rPr>
          <w:rFonts w:ascii="Book Antiqua" w:eastAsia="宋体" w:hAnsi="Book Antiqua"/>
          <w:b/>
          <w:kern w:val="2"/>
          <w:lang w:eastAsia="zh-CN"/>
        </w:rPr>
        <w:t xml:space="preserve">© </w:t>
      </w:r>
      <w:r w:rsidRPr="00CC478A">
        <w:rPr>
          <w:rFonts w:ascii="Book Antiqua" w:eastAsia="宋体" w:hAnsi="Book Antiqua" w:cs="Arial"/>
          <w:b/>
          <w:kern w:val="2"/>
          <w:lang w:eastAsia="zh-CN"/>
        </w:rPr>
        <w:t>The Author(s) 2016.</w:t>
      </w:r>
      <w:proofErr w:type="gramEnd"/>
      <w:r w:rsidRPr="00CC478A">
        <w:rPr>
          <w:rFonts w:ascii="Book Antiqua" w:eastAsia="宋体" w:hAnsi="Book Antiqua" w:cs="Arial"/>
          <w:kern w:val="2"/>
          <w:lang w:eastAsia="zh-CN"/>
        </w:rPr>
        <w:t xml:space="preserve"> Published by </w:t>
      </w:r>
      <w:proofErr w:type="spellStart"/>
      <w:r w:rsidRPr="00CC478A">
        <w:rPr>
          <w:rFonts w:ascii="Book Antiqua" w:eastAsia="宋体" w:hAnsi="Book Antiqua" w:cs="Arial"/>
          <w:kern w:val="2"/>
          <w:lang w:eastAsia="zh-CN"/>
        </w:rPr>
        <w:t>Baishideng</w:t>
      </w:r>
      <w:proofErr w:type="spellEnd"/>
      <w:r w:rsidRPr="00CC478A">
        <w:rPr>
          <w:rFonts w:ascii="Book Antiqua" w:eastAsia="宋体" w:hAnsi="Book Antiqua" w:cs="Arial"/>
          <w:kern w:val="2"/>
          <w:lang w:eastAsia="zh-CN"/>
        </w:rPr>
        <w:t xml:space="preserve"> Publishing Group Inc. All rights reserved.</w:t>
      </w:r>
    </w:p>
    <w:p w14:paraId="592415A6" w14:textId="77777777" w:rsidR="007E3DAB" w:rsidRPr="00CC478A" w:rsidRDefault="007E3DAB" w:rsidP="00A66A4E">
      <w:pPr>
        <w:widowControl w:val="0"/>
        <w:pBdr>
          <w:top w:val="none" w:sz="0" w:space="0" w:color="auto"/>
          <w:left w:val="none" w:sz="0" w:space="0" w:color="auto"/>
          <w:bottom w:val="none" w:sz="0" w:space="0" w:color="auto"/>
          <w:right w:val="none" w:sz="0" w:space="0" w:color="auto"/>
          <w:bar w:val="none" w:sz="0" w:color="auto"/>
        </w:pBdr>
        <w:spacing w:line="360" w:lineRule="auto"/>
        <w:jc w:val="both"/>
        <w:rPr>
          <w:rFonts w:ascii="Book Antiqua" w:eastAsia="宋体" w:hAnsi="Book Antiqua" w:cs="Arial"/>
          <w:kern w:val="2"/>
          <w:lang w:eastAsia="zh-CN"/>
        </w:rPr>
      </w:pPr>
    </w:p>
    <w:p w14:paraId="7D3978FB" w14:textId="2C3218F6" w:rsidR="002B0CB3" w:rsidRPr="00CC478A" w:rsidRDefault="002B0CB3" w:rsidP="00A66A4E">
      <w:pPr>
        <w:widowControl w:val="0"/>
        <w:pBdr>
          <w:top w:val="none" w:sz="0" w:space="0" w:color="auto"/>
          <w:left w:val="none" w:sz="0" w:space="0" w:color="auto"/>
          <w:bottom w:val="none" w:sz="0" w:space="0" w:color="auto"/>
          <w:right w:val="none" w:sz="0" w:space="0" w:color="auto"/>
          <w:bar w:val="none" w:sz="0" w:color="auto"/>
        </w:pBdr>
        <w:spacing w:line="360" w:lineRule="auto"/>
        <w:jc w:val="both"/>
        <w:rPr>
          <w:rFonts w:ascii="Book Antiqua" w:hAnsi="Book Antiqua" w:cs="Arial"/>
          <w:lang w:val="en-GB" w:eastAsia="zh-CN"/>
        </w:rPr>
      </w:pPr>
      <w:r w:rsidRPr="00CC478A">
        <w:rPr>
          <w:rFonts w:ascii="Book Antiqua" w:eastAsia="Times New Roman" w:hAnsi="Book Antiqua"/>
          <w:b/>
          <w:bCs/>
        </w:rPr>
        <w:t xml:space="preserve">Core tip: </w:t>
      </w:r>
      <w:r w:rsidR="007C17F0" w:rsidRPr="00CC478A">
        <w:rPr>
          <w:rFonts w:ascii="Book Antiqua" w:eastAsia="Times New Roman" w:hAnsi="Book Antiqua"/>
          <w:bCs/>
        </w:rPr>
        <w:t xml:space="preserve">Both </w:t>
      </w:r>
      <w:r w:rsidR="007C17F0" w:rsidRPr="00CC478A">
        <w:rPr>
          <w:rFonts w:ascii="Book Antiqua" w:hAnsi="Book Antiqua" w:cs="Arial"/>
          <w:lang w:eastAsia="de-DE"/>
        </w:rPr>
        <w:t>coronary and peripheral artery disease</w:t>
      </w:r>
      <w:r w:rsidR="009B68D1" w:rsidRPr="00CC478A">
        <w:rPr>
          <w:rFonts w:ascii="Book Antiqua" w:hAnsi="Book Antiqua" w:cs="Arial" w:hint="eastAsia"/>
          <w:lang w:eastAsia="zh-CN"/>
        </w:rPr>
        <w:t>s</w:t>
      </w:r>
      <w:r w:rsidR="007C17F0" w:rsidRPr="00CC478A">
        <w:rPr>
          <w:rFonts w:ascii="Book Antiqua" w:hAnsi="Book Antiqua" w:cs="Arial"/>
          <w:lang w:eastAsia="de-DE"/>
        </w:rPr>
        <w:t xml:space="preserve"> are comorbidities with increasing morbidity and mortality. </w:t>
      </w:r>
      <w:r w:rsidR="007C17F0" w:rsidRPr="00CC478A">
        <w:rPr>
          <w:rFonts w:ascii="Book Antiqua" w:hAnsi="Book Antiqua" w:cs="Arial"/>
          <w:lang w:val="en-GB" w:eastAsia="de-DE"/>
        </w:rPr>
        <w:t>In patients with history of</w:t>
      </w:r>
      <w:r w:rsidR="009B68D1" w:rsidRPr="00CC478A">
        <w:rPr>
          <w:rFonts w:ascii="Book Antiqua" w:hAnsi="Book Antiqua" w:cs="Arial"/>
        </w:rPr>
        <w:t xml:space="preserve"> coronary artery disease</w:t>
      </w:r>
      <w:r w:rsidR="007C17F0" w:rsidRPr="00CC478A">
        <w:rPr>
          <w:rFonts w:ascii="Book Antiqua" w:hAnsi="Book Antiqua" w:cs="Arial"/>
          <w:lang w:val="en-GB" w:eastAsia="de-DE"/>
        </w:rPr>
        <w:t xml:space="preserve"> and previous coronary revascularization, angina pectoris is usually attributed to the progression of atherosclerotic lesions. However, in patients who previously underwent coronary artery bypass graft operation (CABG) using internal mammary artery</w:t>
      </w:r>
      <w:r w:rsidR="00A5105D" w:rsidRPr="00CC478A">
        <w:rPr>
          <w:rFonts w:ascii="Book Antiqua" w:hAnsi="Book Antiqua" w:cs="Arial" w:hint="eastAsia"/>
          <w:lang w:val="en-GB" w:eastAsia="zh-CN"/>
        </w:rPr>
        <w:t xml:space="preserve"> </w:t>
      </w:r>
      <w:r w:rsidR="007C17F0" w:rsidRPr="00CC478A">
        <w:rPr>
          <w:rFonts w:ascii="Book Antiqua" w:hAnsi="Book Antiqua" w:cs="Arial"/>
          <w:lang w:val="en-GB" w:eastAsia="de-DE"/>
        </w:rPr>
        <w:t xml:space="preserve">grafts, subclavian artery disease should also be considered. Herein we present 2 patients </w:t>
      </w:r>
      <w:r w:rsidR="004E52DA" w:rsidRPr="00CC478A">
        <w:rPr>
          <w:rFonts w:ascii="Book Antiqua" w:hAnsi="Book Antiqua" w:cs="Arial"/>
          <w:lang w:val="en-GB" w:eastAsia="de-DE"/>
        </w:rPr>
        <w:t xml:space="preserve">who previously underwent CABG </w:t>
      </w:r>
      <w:r w:rsidR="007C17F0" w:rsidRPr="00CC478A">
        <w:rPr>
          <w:rFonts w:ascii="Book Antiqua" w:hAnsi="Book Antiqua" w:cs="Arial"/>
          <w:lang w:val="en-GB" w:eastAsia="de-DE"/>
        </w:rPr>
        <w:t xml:space="preserve">with symptoms of myocardial ischemia </w:t>
      </w:r>
      <w:r w:rsidR="004E52DA" w:rsidRPr="00CC478A">
        <w:rPr>
          <w:rFonts w:ascii="Book Antiqua" w:hAnsi="Book Antiqua" w:cs="Arial"/>
          <w:lang w:val="en-GB" w:eastAsia="de-DE"/>
        </w:rPr>
        <w:t>due to subclavian artery stenosis.</w:t>
      </w:r>
    </w:p>
    <w:p w14:paraId="2CE2840C" w14:textId="77777777" w:rsidR="00076BA0" w:rsidRPr="00CC478A" w:rsidRDefault="00076BA0" w:rsidP="00A66A4E">
      <w:pPr>
        <w:widowControl w:val="0"/>
        <w:pBdr>
          <w:top w:val="none" w:sz="0" w:space="0" w:color="auto"/>
          <w:left w:val="none" w:sz="0" w:space="0" w:color="auto"/>
          <w:bottom w:val="none" w:sz="0" w:space="0" w:color="auto"/>
          <w:right w:val="none" w:sz="0" w:space="0" w:color="auto"/>
          <w:bar w:val="none" w:sz="0" w:color="auto"/>
        </w:pBdr>
        <w:spacing w:line="360" w:lineRule="auto"/>
        <w:jc w:val="both"/>
        <w:rPr>
          <w:rFonts w:ascii="Book Antiqua" w:eastAsia="宋体" w:hAnsi="Book Antiqua" w:cs="Arial"/>
          <w:kern w:val="2"/>
          <w:lang w:eastAsia="zh-CN"/>
        </w:rPr>
      </w:pPr>
    </w:p>
    <w:p w14:paraId="76681A55" w14:textId="483A7852" w:rsidR="000F5E5F" w:rsidRPr="00CC478A" w:rsidRDefault="000F5E5F" w:rsidP="00A66A4E">
      <w:pPr>
        <w:pBdr>
          <w:top w:val="none" w:sz="0" w:space="0" w:color="auto"/>
          <w:left w:val="none" w:sz="0" w:space="0" w:color="auto"/>
          <w:bottom w:val="none" w:sz="0" w:space="0" w:color="auto"/>
          <w:right w:val="none" w:sz="0" w:space="0" w:color="auto"/>
          <w:bar w:val="none" w:sz="0" w:color="auto"/>
        </w:pBdr>
        <w:spacing w:line="360" w:lineRule="auto"/>
        <w:jc w:val="both"/>
        <w:rPr>
          <w:rFonts w:ascii="Book Antiqua" w:hAnsi="Book Antiqua" w:cs="Arial"/>
          <w:bCs/>
          <w:lang w:val="de-DE" w:eastAsia="zh-CN"/>
        </w:rPr>
      </w:pPr>
      <w:r w:rsidRPr="00CC478A">
        <w:rPr>
          <w:rFonts w:ascii="Book Antiqua" w:hAnsi="Book Antiqua" w:cs="Arial"/>
          <w:lang w:val="de-DE"/>
        </w:rPr>
        <w:t>Heid</w:t>
      </w:r>
      <w:r w:rsidR="006A40DF" w:rsidRPr="00CC478A">
        <w:rPr>
          <w:rFonts w:ascii="Book Antiqua" w:hAnsi="Book Antiqua" w:cs="Arial" w:hint="eastAsia"/>
          <w:lang w:val="de-DE" w:eastAsia="zh-CN"/>
        </w:rPr>
        <w:t xml:space="preserve"> J</w:t>
      </w:r>
      <w:r w:rsidRPr="00CC478A">
        <w:rPr>
          <w:rFonts w:ascii="Book Antiqua" w:hAnsi="Book Antiqua" w:cs="Arial"/>
          <w:lang w:val="de-DE"/>
        </w:rPr>
        <w:t>,</w:t>
      </w:r>
      <w:r w:rsidR="006A40DF" w:rsidRPr="00CC478A">
        <w:rPr>
          <w:rFonts w:ascii="Book Antiqua" w:hAnsi="Book Antiqua" w:cs="Arial" w:hint="eastAsia"/>
          <w:lang w:val="de-DE" w:eastAsia="zh-CN"/>
        </w:rPr>
        <w:t xml:space="preserve"> </w:t>
      </w:r>
      <w:r w:rsidRPr="00CC478A">
        <w:rPr>
          <w:rFonts w:ascii="Book Antiqua" w:hAnsi="Book Antiqua" w:cs="Arial"/>
          <w:lang w:val="de-DE"/>
        </w:rPr>
        <w:t>Vogel</w:t>
      </w:r>
      <w:r w:rsidR="006A40DF" w:rsidRPr="00CC478A">
        <w:rPr>
          <w:rFonts w:ascii="Book Antiqua" w:hAnsi="Book Antiqua" w:cs="Arial" w:hint="eastAsia"/>
          <w:lang w:val="de-DE" w:eastAsia="zh-CN"/>
        </w:rPr>
        <w:t xml:space="preserve"> B</w:t>
      </w:r>
      <w:r w:rsidRPr="00CC478A">
        <w:rPr>
          <w:rFonts w:ascii="Book Antiqua" w:hAnsi="Book Antiqua" w:cs="Arial"/>
          <w:lang w:val="de-DE"/>
        </w:rPr>
        <w:t>, Kristen</w:t>
      </w:r>
      <w:r w:rsidR="006A40DF" w:rsidRPr="00CC478A">
        <w:rPr>
          <w:rFonts w:ascii="Book Antiqua" w:hAnsi="Book Antiqua" w:cs="Arial" w:hint="eastAsia"/>
          <w:lang w:val="de-DE" w:eastAsia="zh-CN"/>
        </w:rPr>
        <w:t xml:space="preserve"> A</w:t>
      </w:r>
      <w:r w:rsidRPr="00CC478A">
        <w:rPr>
          <w:rFonts w:ascii="Book Antiqua" w:hAnsi="Book Antiqua" w:cs="Arial"/>
          <w:lang w:val="de-DE"/>
        </w:rPr>
        <w:t>, Kloos</w:t>
      </w:r>
      <w:r w:rsidR="006A40DF" w:rsidRPr="00CC478A">
        <w:rPr>
          <w:rFonts w:ascii="Book Antiqua" w:hAnsi="Book Antiqua" w:cs="Arial" w:hint="eastAsia"/>
          <w:lang w:val="de-DE" w:eastAsia="zh-CN"/>
        </w:rPr>
        <w:t xml:space="preserve"> W</w:t>
      </w:r>
      <w:r w:rsidRPr="00CC478A">
        <w:rPr>
          <w:rFonts w:ascii="Book Antiqua" w:hAnsi="Book Antiqua" w:cs="Arial"/>
          <w:lang w:val="de-DE"/>
        </w:rPr>
        <w:t>, Kohler</w:t>
      </w:r>
      <w:r w:rsidR="006A40DF" w:rsidRPr="00CC478A">
        <w:rPr>
          <w:rFonts w:ascii="Book Antiqua" w:hAnsi="Book Antiqua" w:cs="Arial" w:hint="eastAsia"/>
          <w:lang w:val="de-DE" w:eastAsia="zh-CN"/>
        </w:rPr>
        <w:t xml:space="preserve"> B</w:t>
      </w:r>
      <w:r w:rsidRPr="00CC478A">
        <w:rPr>
          <w:rFonts w:ascii="Book Antiqua" w:hAnsi="Book Antiqua" w:cs="Arial"/>
          <w:lang w:val="de-DE"/>
        </w:rPr>
        <w:t>, Katus</w:t>
      </w:r>
      <w:r w:rsidR="006A40DF" w:rsidRPr="00CC478A">
        <w:rPr>
          <w:rFonts w:ascii="Book Antiqua" w:hAnsi="Book Antiqua" w:cs="Arial" w:hint="eastAsia"/>
          <w:lang w:val="de-DE" w:eastAsia="zh-CN"/>
        </w:rPr>
        <w:t xml:space="preserve"> HA</w:t>
      </w:r>
      <w:r w:rsidRPr="00CC478A">
        <w:rPr>
          <w:rFonts w:ascii="Book Antiqua" w:hAnsi="Book Antiqua" w:cs="Arial" w:hint="eastAsia"/>
          <w:lang w:val="de-DE" w:eastAsia="zh-CN"/>
        </w:rPr>
        <w:t>,</w:t>
      </w:r>
      <w:r w:rsidRPr="00CC478A">
        <w:rPr>
          <w:rFonts w:ascii="Book Antiqua" w:hAnsi="Book Antiqua" w:cs="Arial"/>
          <w:lang w:val="de-DE"/>
        </w:rPr>
        <w:t xml:space="preserve"> Korosoglou</w:t>
      </w:r>
      <w:r w:rsidR="006A40DF" w:rsidRPr="00CC478A">
        <w:rPr>
          <w:rFonts w:ascii="Book Antiqua" w:hAnsi="Book Antiqua" w:cs="Arial" w:hint="eastAsia"/>
          <w:lang w:val="de-DE" w:eastAsia="zh-CN"/>
        </w:rPr>
        <w:t xml:space="preserve"> G</w:t>
      </w:r>
      <w:r w:rsidRPr="00CC478A">
        <w:rPr>
          <w:rFonts w:ascii="Book Antiqua" w:hAnsi="Book Antiqua" w:cs="Arial" w:hint="eastAsia"/>
          <w:bCs/>
          <w:lang w:val="de-DE" w:eastAsia="zh-CN"/>
        </w:rPr>
        <w:t xml:space="preserve">. </w:t>
      </w:r>
      <w:r w:rsidRPr="00CC478A">
        <w:rPr>
          <w:rFonts w:ascii="Book Antiqua" w:hAnsi="Book Antiqua" w:cs="Arial"/>
          <w:bCs/>
          <w:lang w:eastAsia="de-DE"/>
        </w:rPr>
        <w:t>Interventional treatment of the left subclavian in 2 patients with coronary steal syndrome</w:t>
      </w:r>
      <w:r w:rsidRPr="00CC478A">
        <w:rPr>
          <w:rFonts w:ascii="Book Antiqua" w:hAnsi="Book Antiqua" w:cs="Arial" w:hint="eastAsia"/>
          <w:bCs/>
          <w:lang w:eastAsia="zh-CN"/>
        </w:rPr>
        <w:t>.</w:t>
      </w:r>
      <w:r w:rsidRPr="00CC478A">
        <w:rPr>
          <w:rFonts w:ascii="Book Antiqua" w:hAnsi="Book Antiqua"/>
          <w:i/>
          <w:iCs/>
        </w:rPr>
        <w:t xml:space="preserve"> World J </w:t>
      </w:r>
      <w:proofErr w:type="spellStart"/>
      <w:r w:rsidRPr="00CC478A">
        <w:rPr>
          <w:rFonts w:ascii="Book Antiqua" w:hAnsi="Book Antiqua"/>
          <w:i/>
          <w:iCs/>
        </w:rPr>
        <w:t>Cardiol</w:t>
      </w:r>
      <w:proofErr w:type="spellEnd"/>
      <w:r w:rsidRPr="00CC478A">
        <w:rPr>
          <w:rFonts w:ascii="Book Antiqua" w:hAnsi="Book Antiqua" w:hint="eastAsia"/>
          <w:i/>
          <w:iCs/>
        </w:rPr>
        <w:t xml:space="preserve"> </w:t>
      </w:r>
      <w:r w:rsidRPr="00CC478A">
        <w:rPr>
          <w:rFonts w:ascii="Book Antiqua" w:hAnsi="Book Antiqua" w:hint="eastAsia"/>
          <w:iCs/>
        </w:rPr>
        <w:t>2016</w:t>
      </w:r>
      <w:r w:rsidRPr="00CC478A">
        <w:rPr>
          <w:rFonts w:ascii="Book Antiqua" w:hAnsi="Book Antiqua" w:hint="eastAsia"/>
        </w:rPr>
        <w:t xml:space="preserve">; </w:t>
      </w:r>
      <w:proofErr w:type="gramStart"/>
      <w:r w:rsidRPr="00CC478A">
        <w:rPr>
          <w:rFonts w:ascii="Book Antiqua" w:hAnsi="Book Antiqua" w:hint="eastAsia"/>
        </w:rPr>
        <w:t>In</w:t>
      </w:r>
      <w:proofErr w:type="gramEnd"/>
      <w:r w:rsidRPr="00CC478A">
        <w:rPr>
          <w:rFonts w:ascii="Book Antiqua" w:hAnsi="Book Antiqua" w:hint="eastAsia"/>
        </w:rPr>
        <w:t xml:space="preserve"> press</w:t>
      </w:r>
    </w:p>
    <w:p w14:paraId="3AA2C6FD" w14:textId="77777777" w:rsidR="000F5E5F" w:rsidRPr="00CC478A" w:rsidRDefault="000F5E5F" w:rsidP="00A66A4E">
      <w:pPr>
        <w:widowControl w:val="0"/>
        <w:pBdr>
          <w:top w:val="none" w:sz="0" w:space="0" w:color="auto"/>
          <w:left w:val="none" w:sz="0" w:space="0" w:color="auto"/>
          <w:bottom w:val="none" w:sz="0" w:space="0" w:color="auto"/>
          <w:right w:val="none" w:sz="0" w:space="0" w:color="auto"/>
          <w:bar w:val="none" w:sz="0" w:color="auto"/>
        </w:pBdr>
        <w:spacing w:line="360" w:lineRule="auto"/>
        <w:jc w:val="both"/>
        <w:rPr>
          <w:rFonts w:ascii="Book Antiqua" w:eastAsia="宋体" w:hAnsi="Book Antiqua" w:cs="Arial"/>
          <w:kern w:val="2"/>
          <w:lang w:eastAsia="zh-CN"/>
        </w:rPr>
      </w:pPr>
    </w:p>
    <w:p w14:paraId="75CDCEF3" w14:textId="77777777" w:rsidR="0020054F" w:rsidRPr="00CC478A" w:rsidRDefault="0020054F" w:rsidP="00A66A4E">
      <w:pPr>
        <w:pStyle w:val="Body"/>
        <w:pBdr>
          <w:top w:val="none" w:sz="0" w:space="0" w:color="auto"/>
          <w:left w:val="none" w:sz="0" w:space="0" w:color="auto"/>
          <w:bottom w:val="none" w:sz="0" w:space="0" w:color="auto"/>
          <w:right w:val="none" w:sz="0" w:space="0" w:color="auto"/>
          <w:bar w:val="none" w:sz="0" w:color="auto"/>
        </w:pBdr>
        <w:spacing w:line="360" w:lineRule="auto"/>
        <w:jc w:val="both"/>
        <w:rPr>
          <w:rFonts w:ascii="Book Antiqua" w:hAnsi="Book Antiqua" w:cs="Arial"/>
          <w:color w:val="auto"/>
          <w:lang w:val="en-US" w:eastAsia="zh-CN"/>
        </w:rPr>
        <w:sectPr w:rsidR="0020054F" w:rsidRPr="00CC478A" w:rsidSect="0020054F">
          <w:type w:val="continuous"/>
          <w:pgSz w:w="11900" w:h="16840"/>
          <w:pgMar w:top="1417" w:right="1417" w:bottom="1134" w:left="1417" w:header="708" w:footer="708" w:gutter="0"/>
          <w:cols w:space="720"/>
          <w:docGrid w:linePitch="326"/>
        </w:sectPr>
      </w:pPr>
    </w:p>
    <w:p w14:paraId="4CA9DAC8" w14:textId="20899D35" w:rsidR="00593540" w:rsidRPr="00CC478A" w:rsidRDefault="00EA23B4" w:rsidP="00CC478A">
      <w:pPr>
        <w:pBdr>
          <w:top w:val="none" w:sz="0" w:space="0" w:color="auto"/>
          <w:left w:val="none" w:sz="0" w:space="0" w:color="auto"/>
          <w:bottom w:val="none" w:sz="0" w:space="0" w:color="auto"/>
          <w:right w:val="none" w:sz="0" w:space="0" w:color="auto"/>
          <w:bar w:val="none" w:sz="0" w:color="auto"/>
        </w:pBdr>
        <w:spacing w:line="360" w:lineRule="auto"/>
        <w:rPr>
          <w:rFonts w:ascii="Book Antiqua" w:hAnsi="Book Antiqua" w:cs="Arial"/>
          <w:b/>
          <w:bCs/>
        </w:rPr>
      </w:pPr>
      <w:r w:rsidRPr="00CC478A">
        <w:rPr>
          <w:rFonts w:ascii="Book Antiqua" w:hAnsi="Book Antiqua" w:cs="Arial"/>
          <w:b/>
          <w:bCs/>
        </w:rPr>
        <w:lastRenderedPageBreak/>
        <w:t>INTRODUCTION</w:t>
      </w:r>
    </w:p>
    <w:p w14:paraId="4BB8BA6E" w14:textId="7E6C9CC6" w:rsidR="00593540" w:rsidRPr="00CC478A" w:rsidRDefault="00593540" w:rsidP="00A66A4E">
      <w:pPr>
        <w:pStyle w:val="Body"/>
        <w:pBdr>
          <w:top w:val="none" w:sz="0" w:space="0" w:color="auto"/>
          <w:left w:val="none" w:sz="0" w:space="0" w:color="auto"/>
          <w:bottom w:val="none" w:sz="0" w:space="0" w:color="auto"/>
          <w:right w:val="none" w:sz="0" w:space="0" w:color="auto"/>
          <w:bar w:val="none" w:sz="0" w:color="auto"/>
        </w:pBdr>
        <w:spacing w:line="360" w:lineRule="auto"/>
        <w:jc w:val="both"/>
        <w:rPr>
          <w:rFonts w:ascii="Book Antiqua" w:hAnsi="Book Antiqua" w:cs="Arial"/>
          <w:color w:val="auto"/>
          <w:lang w:val="en-GB"/>
        </w:rPr>
      </w:pPr>
      <w:r w:rsidRPr="00CC478A">
        <w:rPr>
          <w:rFonts w:ascii="Book Antiqua" w:hAnsi="Book Antiqua" w:cs="Arial"/>
          <w:color w:val="auto"/>
          <w:lang w:val="en-GB"/>
        </w:rPr>
        <w:t xml:space="preserve">Coronary and peripheral artery disease (CAD </w:t>
      </w:r>
      <w:r w:rsidR="00994451" w:rsidRPr="00CC478A">
        <w:rPr>
          <w:rFonts w:ascii="Book Antiqua" w:hAnsi="Book Antiqua" w:cs="Arial" w:hint="eastAsia"/>
          <w:color w:val="auto"/>
          <w:lang w:val="en-GB" w:eastAsia="zh-CN"/>
        </w:rPr>
        <w:t>and</w:t>
      </w:r>
      <w:r w:rsidRPr="00CC478A">
        <w:rPr>
          <w:rFonts w:ascii="Book Antiqua" w:hAnsi="Book Antiqua" w:cs="Arial"/>
          <w:color w:val="auto"/>
          <w:lang w:val="en-GB"/>
        </w:rPr>
        <w:t xml:space="preserve"> PAD) are both comorbidities which exhibit a high prevalence and increasing morbidity and</w:t>
      </w:r>
      <w:r w:rsidR="00E32577" w:rsidRPr="00CC478A">
        <w:rPr>
          <w:rFonts w:ascii="Book Antiqua" w:hAnsi="Book Antiqua" w:cs="Arial"/>
          <w:color w:val="auto"/>
          <w:lang w:val="en-GB"/>
        </w:rPr>
        <w:t xml:space="preserve"> mortality in the western world</w:t>
      </w:r>
      <w:r w:rsidRPr="00CC478A">
        <w:rPr>
          <w:rFonts w:ascii="Book Antiqua" w:hAnsi="Book Antiqua" w:cs="Arial"/>
          <w:color w:val="auto"/>
          <w:vertAlign w:val="superscript"/>
          <w:lang w:val="en-GB"/>
        </w:rPr>
        <w:t>[</w:t>
      </w:r>
      <w:r w:rsidRPr="00CC478A">
        <w:rPr>
          <w:rFonts w:ascii="Book Antiqua" w:hAnsi="Book Antiqua" w:cs="Arial"/>
          <w:color w:val="auto"/>
        </w:rPr>
        <w:fldChar w:fldCharType="begin"/>
      </w:r>
      <w:r w:rsidRPr="00CC478A">
        <w:rPr>
          <w:rFonts w:ascii="Book Antiqua" w:hAnsi="Book Antiqua" w:cs="Arial"/>
          <w:color w:val="auto"/>
          <w:lang w:val="en-GB"/>
        </w:rPr>
        <w:instrText xml:space="preserve"> ADDIN EN.CITE &lt;EndNote&gt;&lt;Cite&gt;&lt;Author&gt;Gallino&lt;/Author&gt;&lt;Year&gt;2014&lt;/Year&gt;&lt;RecNum&gt;1&lt;/RecNum&gt;&lt;DisplayText&gt;&lt;style face="superscript"&gt;1&lt;/style&gt;&lt;/DisplayText&gt;&lt;record&gt;&lt;rec-number&gt;1&lt;/rec-number&gt;&lt;foreign-keys&gt;&lt;key app="EN" db-id="fp2wdx2z09epsfevse6vzf2xsts9a9f5axw2" timestamp="1405598977"&gt;1&lt;/key&gt;&lt;/foreign-keys&gt;&lt;ref-type name="Journal Article"&gt;17&lt;/ref-type&gt;&lt;contributors&gt;&lt;authors&gt;&lt;author&gt;Gallino, A.&lt;/author&gt;&lt;author&gt;Aboyans, V.&lt;/author&gt;&lt;author&gt;Diehm, C.&lt;/author&gt;&lt;author&gt;Cosentino, F.&lt;/author&gt;&lt;author&gt;Stricker, H.&lt;/author&gt;&lt;author&gt;Falk, E.&lt;/author&gt;&lt;author&gt;Schouten, O.&lt;/author&gt;&lt;author&gt;Lekakis, J.&lt;/author&gt;&lt;author&gt;Amann-Vesti, B.&lt;/author&gt;&lt;author&gt;Siclari, F.&lt;/author&gt;&lt;author&gt;Poredos, P.&lt;/author&gt;&lt;author&gt;Novo, S.&lt;/author&gt;&lt;author&gt;Brodmann, M.&lt;/author&gt;&lt;author&gt;Schulte, K. L.&lt;/author&gt;&lt;author&gt;Vlachopoulos, C.&lt;/author&gt;&lt;author&gt;De Caterina, R.&lt;/author&gt;&lt;author&gt;Libby, P.&lt;/author&gt;&lt;author&gt;Baumgartner, I.&lt;/author&gt;&lt;author&gt;European Society of Cardiology Working Group on Peripheral, Circulation&lt;/author&gt;&lt;/authors&gt;&lt;/contributors&gt;&lt;auth-address&gt;Division of Vascular Medicine, Ospedale San Giovanni, 6500 Bellinzona, Switzerland.&lt;/auth-address&gt;&lt;titles&gt;&lt;title&gt;Non-coronary atherosclerosis&lt;/title&gt;&lt;secondary-title&gt;Eur Heart J&lt;/secondary-title&gt;&lt;alt-title&gt;European heart journal&lt;/alt-title&gt;&lt;/titles&gt;&lt;periodical&gt;&lt;full-title&gt;Eur Heart J&lt;/full-title&gt;&lt;abbr-1&gt;European heart journal&lt;/abbr-1&gt;&lt;/periodical&gt;&lt;alt-periodical&gt;&lt;full-title&gt;Eur Heart J&lt;/full-title&gt;&lt;abbr-1&gt;European heart journal&lt;/abbr-1&gt;&lt;/alt-periodical&gt;&lt;pages&gt;1112-9&lt;/pages&gt;&lt;volume&gt;35&lt;/volume&gt;&lt;number&gt;17&lt;/number&gt;&lt;dates&gt;&lt;year&gt;2014&lt;/year&gt;&lt;pub-dates&gt;&lt;date&gt;May&lt;/date&gt;&lt;/pub-dates&gt;&lt;/dates&gt;&lt;isbn&gt;1522-9645 (Electronic)&amp;#xD;0195-668X (Linking)&lt;/isbn&gt;&lt;accession-num&gt;24595865&lt;/accession-num&gt;&lt;urls&gt;&lt;related-urls&gt;&lt;url&gt;http://www.ncbi.nlm.nih.gov/pubmed/24595865&lt;/url&gt;&lt;/related-urls&gt;&lt;/urls&gt;&lt;electronic-resource-num&gt;10.1093/eurheartj/ehu071&lt;/electronic-resource-num&gt;&lt;/record&gt;&lt;/Cite&gt;&lt;/EndNote&gt;</w:instrText>
      </w:r>
      <w:r w:rsidRPr="00CC478A">
        <w:rPr>
          <w:rFonts w:ascii="Book Antiqua" w:hAnsi="Book Antiqua" w:cs="Arial"/>
          <w:color w:val="auto"/>
        </w:rPr>
        <w:fldChar w:fldCharType="separate"/>
      </w:r>
      <w:r w:rsidRPr="00CC478A">
        <w:rPr>
          <w:rFonts w:ascii="Book Antiqua" w:hAnsi="Book Antiqua" w:cs="Arial"/>
          <w:noProof/>
          <w:color w:val="auto"/>
          <w:vertAlign w:val="superscript"/>
          <w:lang w:val="en-GB"/>
        </w:rPr>
        <w:t>1</w:t>
      </w:r>
      <w:r w:rsidRPr="00CC478A">
        <w:rPr>
          <w:rFonts w:ascii="Book Antiqua" w:hAnsi="Book Antiqua" w:cs="Arial"/>
          <w:color w:val="auto"/>
        </w:rPr>
        <w:fldChar w:fldCharType="end"/>
      </w:r>
      <w:r w:rsidRPr="00CC478A">
        <w:rPr>
          <w:rFonts w:ascii="Book Antiqua" w:hAnsi="Book Antiqua" w:cs="Arial"/>
          <w:color w:val="auto"/>
          <w:vertAlign w:val="superscript"/>
          <w:lang w:val="en-GB"/>
        </w:rPr>
        <w:t>]</w:t>
      </w:r>
      <w:r w:rsidRPr="00CC478A">
        <w:rPr>
          <w:rFonts w:ascii="Book Antiqua" w:hAnsi="Book Antiqua" w:cs="Arial"/>
          <w:color w:val="auto"/>
          <w:lang w:val="en-GB"/>
        </w:rPr>
        <w:t>.</w:t>
      </w:r>
      <w:r w:rsidR="005F30DE" w:rsidRPr="00CC478A">
        <w:rPr>
          <w:rFonts w:ascii="Book Antiqua" w:hAnsi="Book Antiqua" w:cs="Arial" w:hint="eastAsia"/>
          <w:color w:val="auto"/>
          <w:lang w:val="en-GB" w:eastAsia="zh-CN"/>
        </w:rPr>
        <w:t xml:space="preserve"> </w:t>
      </w:r>
      <w:r w:rsidRPr="00CC478A">
        <w:rPr>
          <w:rFonts w:ascii="Book Antiqua" w:hAnsi="Book Antiqua" w:cs="Arial"/>
          <w:color w:val="auto"/>
          <w:lang w:val="en-GB"/>
        </w:rPr>
        <w:t>Especially PAD is estimated to affect over 200 million people worldwide, and around 30% of primary car</w:t>
      </w:r>
      <w:r w:rsidR="00E32577" w:rsidRPr="00CC478A">
        <w:rPr>
          <w:rFonts w:ascii="Book Antiqua" w:hAnsi="Book Antiqua" w:cs="Arial"/>
          <w:color w:val="auto"/>
          <w:lang w:val="en-GB"/>
        </w:rPr>
        <w:t>e individuals over 70 years old</w:t>
      </w:r>
      <w:r w:rsidRPr="00CC478A">
        <w:rPr>
          <w:rFonts w:ascii="Book Antiqua" w:hAnsi="Book Antiqua" w:cs="Arial"/>
          <w:color w:val="auto"/>
          <w:vertAlign w:val="superscript"/>
          <w:lang w:val="en-GB"/>
        </w:rPr>
        <w:t>[</w:t>
      </w:r>
      <w:r w:rsidRPr="00CC478A">
        <w:rPr>
          <w:rFonts w:ascii="Book Antiqua" w:hAnsi="Book Antiqua" w:cs="Arial"/>
          <w:color w:val="auto"/>
        </w:rPr>
        <w:fldChar w:fldCharType="begin">
          <w:fldData xml:space="preserve">PEVuZE5vdGU+PENpdGU+PEF1dGhvcj5Gb3drZXM8L0F1dGhvcj48WWVhcj4yMDEzPC9ZZWFyPjxS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</w:fldData>
        </w:fldChar>
      </w:r>
      <w:r w:rsidRPr="00CC478A">
        <w:rPr>
          <w:rFonts w:ascii="Book Antiqua" w:hAnsi="Book Antiqua" w:cs="Arial"/>
          <w:color w:val="auto"/>
          <w:lang w:val="en-GB"/>
        </w:rPr>
        <w:instrText xml:space="preserve"> ADDIN EN.CITE </w:instrText>
      </w:r>
      <w:r w:rsidRPr="00CC478A">
        <w:rPr>
          <w:rFonts w:ascii="Book Antiqua" w:hAnsi="Book Antiqua" w:cs="Arial"/>
          <w:color w:val="auto"/>
        </w:rPr>
        <w:fldChar w:fldCharType="begin">
          <w:fldData xml:space="preserve">PEVuZE5vdGU+PENpdGU+PEF1dGhvcj5Gb3drZXM8L0F1dGhvcj48WWVhcj4yMDEzPC9ZZWFyPjxS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</w:fldData>
        </w:fldChar>
      </w:r>
      <w:r w:rsidRPr="00CC478A">
        <w:rPr>
          <w:rFonts w:ascii="Book Antiqua" w:hAnsi="Book Antiqua" w:cs="Arial"/>
          <w:color w:val="auto"/>
          <w:lang w:val="en-GB"/>
        </w:rPr>
        <w:instrText xml:space="preserve"> ADDIN EN.CITE.DATA </w:instrText>
      </w:r>
      <w:r w:rsidRPr="00CC478A">
        <w:rPr>
          <w:rFonts w:ascii="Book Antiqua" w:hAnsi="Book Antiqua" w:cs="Arial"/>
          <w:color w:val="auto"/>
        </w:rPr>
      </w:r>
      <w:r w:rsidRPr="00CC478A">
        <w:rPr>
          <w:rFonts w:ascii="Book Antiqua" w:hAnsi="Book Antiqua" w:cs="Arial"/>
          <w:color w:val="auto"/>
        </w:rPr>
        <w:fldChar w:fldCharType="end"/>
      </w:r>
      <w:r w:rsidRPr="00CC478A">
        <w:rPr>
          <w:rFonts w:ascii="Book Antiqua" w:hAnsi="Book Antiqua" w:cs="Arial"/>
          <w:color w:val="auto"/>
        </w:rPr>
      </w:r>
      <w:r w:rsidRPr="00CC478A">
        <w:rPr>
          <w:rFonts w:ascii="Book Antiqua" w:hAnsi="Book Antiqua" w:cs="Arial"/>
          <w:color w:val="auto"/>
        </w:rPr>
        <w:fldChar w:fldCharType="separate"/>
      </w:r>
      <w:r w:rsidRPr="00CC478A">
        <w:rPr>
          <w:rFonts w:ascii="Book Antiqua" w:hAnsi="Book Antiqua" w:cs="Arial"/>
          <w:noProof/>
          <w:color w:val="auto"/>
          <w:vertAlign w:val="superscript"/>
          <w:lang w:val="en-GB"/>
        </w:rPr>
        <w:t>2,3</w:t>
      </w:r>
      <w:r w:rsidRPr="00CC478A">
        <w:rPr>
          <w:rFonts w:ascii="Book Antiqua" w:hAnsi="Book Antiqua" w:cs="Arial"/>
          <w:color w:val="auto"/>
        </w:rPr>
        <w:fldChar w:fldCharType="end"/>
      </w:r>
      <w:r w:rsidRPr="00CC478A">
        <w:rPr>
          <w:rFonts w:ascii="Book Antiqua" w:hAnsi="Book Antiqua" w:cs="Arial"/>
          <w:color w:val="auto"/>
          <w:vertAlign w:val="superscript"/>
          <w:lang w:val="en-GB"/>
        </w:rPr>
        <w:t>]</w:t>
      </w:r>
      <w:r w:rsidRPr="00CC478A">
        <w:rPr>
          <w:rFonts w:ascii="Book Antiqua" w:hAnsi="Book Antiqua" w:cs="Arial"/>
          <w:color w:val="auto"/>
          <w:lang w:val="en-GB"/>
        </w:rPr>
        <w:t>. Patients with symptomatic PAD exhibit a life expectancy of 80% at 5 years of follow-up, whereas 20% of such patients experience non-fat</w:t>
      </w:r>
      <w:r w:rsidR="00E32577" w:rsidRPr="00CC478A">
        <w:rPr>
          <w:rFonts w:ascii="Book Antiqua" w:hAnsi="Book Antiqua" w:cs="Arial"/>
          <w:color w:val="auto"/>
          <w:lang w:val="en-GB"/>
        </w:rPr>
        <w:t xml:space="preserve">al cardiovascular </w:t>
      </w:r>
      <w:proofErr w:type="gramStart"/>
      <w:r w:rsidR="00E32577" w:rsidRPr="00CC478A">
        <w:rPr>
          <w:rFonts w:ascii="Book Antiqua" w:hAnsi="Book Antiqua" w:cs="Arial"/>
          <w:color w:val="auto"/>
          <w:lang w:val="en-GB"/>
        </w:rPr>
        <w:t>complications</w:t>
      </w:r>
      <w:r w:rsidRPr="00CC478A">
        <w:rPr>
          <w:rFonts w:ascii="Book Antiqua" w:hAnsi="Book Antiqua" w:cs="Arial"/>
          <w:color w:val="auto"/>
          <w:vertAlign w:val="superscript"/>
          <w:lang w:val="en-GB"/>
        </w:rPr>
        <w:t>[</w:t>
      </w:r>
      <w:proofErr w:type="gramEnd"/>
      <w:r w:rsidRPr="00CC478A">
        <w:rPr>
          <w:rFonts w:ascii="Book Antiqua" w:hAnsi="Book Antiqua" w:cs="Arial"/>
          <w:color w:val="auto"/>
          <w:lang w:val="en-GB"/>
        </w:rPr>
        <w:fldChar w:fldCharType="begin">
          <w:fldData xml:space="preserve">PEVuZE5vdGU+PENpdGU+PEF1dGhvcj5Ob3JncmVuPC9BdXRob3I+PFllYXI+MjAwNzwvWWVhcj48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</w:fldData>
        </w:fldChar>
      </w:r>
      <w:r w:rsidRPr="00CC478A">
        <w:rPr>
          <w:rFonts w:ascii="Book Antiqua" w:hAnsi="Book Antiqua" w:cs="Arial"/>
          <w:color w:val="auto"/>
          <w:lang w:val="en-GB"/>
        </w:rPr>
        <w:instrText xml:space="preserve"> ADDIN EN.CITE </w:instrText>
      </w:r>
      <w:r w:rsidRPr="00CC478A">
        <w:rPr>
          <w:rFonts w:ascii="Book Antiqua" w:hAnsi="Book Antiqua" w:cs="Arial"/>
          <w:color w:val="auto"/>
          <w:lang w:val="en-GB"/>
        </w:rPr>
        <w:fldChar w:fldCharType="begin">
          <w:fldData xml:space="preserve">PEVuZE5vdGU+PENpdGU+PEF1dGhvcj5Ob3JncmVuPC9BdXRob3I+PFllYXI+MjAwNzwvWWVhcj48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</w:fldData>
        </w:fldChar>
      </w:r>
      <w:r w:rsidRPr="00CC478A">
        <w:rPr>
          <w:rFonts w:ascii="Book Antiqua" w:hAnsi="Book Antiqua" w:cs="Arial"/>
          <w:color w:val="auto"/>
          <w:lang w:val="en-GB"/>
        </w:rPr>
        <w:instrText xml:space="preserve"> ADDIN EN.CITE.DATA </w:instrText>
      </w:r>
      <w:r w:rsidRPr="00CC478A">
        <w:rPr>
          <w:rFonts w:ascii="Book Antiqua" w:hAnsi="Book Antiqua" w:cs="Arial"/>
          <w:color w:val="auto"/>
          <w:lang w:val="en-GB"/>
        </w:rPr>
      </w:r>
      <w:r w:rsidRPr="00CC478A">
        <w:rPr>
          <w:rFonts w:ascii="Book Antiqua" w:hAnsi="Book Antiqua" w:cs="Arial"/>
          <w:color w:val="auto"/>
          <w:lang w:val="en-GB"/>
        </w:rPr>
        <w:fldChar w:fldCharType="end"/>
      </w:r>
      <w:r w:rsidRPr="00CC478A">
        <w:rPr>
          <w:rFonts w:ascii="Book Antiqua" w:hAnsi="Book Antiqua" w:cs="Arial"/>
          <w:color w:val="auto"/>
          <w:lang w:val="en-GB"/>
        </w:rPr>
      </w:r>
      <w:r w:rsidRPr="00CC478A">
        <w:rPr>
          <w:rFonts w:ascii="Book Antiqua" w:hAnsi="Book Antiqua" w:cs="Arial"/>
          <w:color w:val="auto"/>
          <w:lang w:val="en-GB"/>
        </w:rPr>
        <w:fldChar w:fldCharType="separate"/>
      </w:r>
      <w:r w:rsidRPr="00CC478A">
        <w:rPr>
          <w:rFonts w:ascii="Book Antiqua" w:hAnsi="Book Antiqua" w:cs="Arial"/>
          <w:noProof/>
          <w:color w:val="auto"/>
          <w:vertAlign w:val="superscript"/>
          <w:lang w:val="en-GB"/>
        </w:rPr>
        <w:t>4,5</w:t>
      </w:r>
      <w:r w:rsidRPr="00CC478A">
        <w:rPr>
          <w:rFonts w:ascii="Book Antiqua" w:hAnsi="Book Antiqua" w:cs="Arial"/>
          <w:color w:val="auto"/>
          <w:lang w:val="en-GB"/>
        </w:rPr>
        <w:fldChar w:fldCharType="end"/>
      </w:r>
      <w:r w:rsidRPr="00CC478A">
        <w:rPr>
          <w:rFonts w:ascii="Book Antiqua" w:hAnsi="Book Antiqua" w:cs="Arial"/>
          <w:color w:val="auto"/>
          <w:vertAlign w:val="superscript"/>
          <w:lang w:val="en-GB"/>
        </w:rPr>
        <w:t>]</w:t>
      </w:r>
      <w:r w:rsidRPr="00CC478A">
        <w:rPr>
          <w:rFonts w:ascii="Book Antiqua" w:hAnsi="Book Antiqua" w:cs="Arial"/>
          <w:color w:val="auto"/>
          <w:lang w:val="en-GB"/>
        </w:rPr>
        <w:t>. Interestingly, PAD patients have significantly less chance of receiving appropriate risk factor modification (</w:t>
      </w:r>
      <w:r w:rsidRPr="00CC478A">
        <w:rPr>
          <w:rFonts w:ascii="Book Antiqua" w:hAnsi="Book Antiqua" w:cs="Arial"/>
          <w:i/>
          <w:color w:val="auto"/>
          <w:lang w:val="en-GB"/>
        </w:rPr>
        <w:t>e.g.</w:t>
      </w:r>
      <w:r w:rsidR="00E65AB4" w:rsidRPr="00CC478A">
        <w:rPr>
          <w:rFonts w:ascii="Book Antiqua" w:hAnsi="Book Antiqua" w:cs="Arial" w:hint="eastAsia"/>
          <w:i/>
          <w:color w:val="auto"/>
          <w:lang w:val="en-GB" w:eastAsia="zh-CN"/>
        </w:rPr>
        <w:t>,</w:t>
      </w:r>
      <w:r w:rsidRPr="00CC478A">
        <w:rPr>
          <w:rFonts w:ascii="Book Antiqua" w:hAnsi="Book Antiqua" w:cs="Arial"/>
          <w:i/>
          <w:color w:val="auto"/>
          <w:lang w:val="en-GB"/>
        </w:rPr>
        <w:t xml:space="preserve"> </w:t>
      </w:r>
      <w:r w:rsidRPr="00CC478A">
        <w:rPr>
          <w:rFonts w:ascii="Book Antiqua" w:hAnsi="Book Antiqua" w:cs="Arial"/>
          <w:color w:val="auto"/>
          <w:lang w:val="en-GB"/>
        </w:rPr>
        <w:t>statin therapy) and antithrombotic treatment compared to patients with CAD</w:t>
      </w:r>
      <w:r w:rsidR="00AF29BB" w:rsidRPr="00CC478A">
        <w:rPr>
          <w:rFonts w:ascii="Book Antiqua" w:hAnsi="Book Antiqua" w:cs="Arial"/>
          <w:color w:val="auto"/>
          <w:vertAlign w:val="superscript"/>
          <w:lang w:val="en-GB"/>
        </w:rPr>
        <w:t>[</w:t>
      </w:r>
      <w:r w:rsidR="00AF29BB" w:rsidRPr="00CC478A">
        <w:rPr>
          <w:rFonts w:ascii="Book Antiqua" w:hAnsi="Book Antiqua" w:cs="Arial"/>
          <w:color w:val="auto"/>
        </w:rPr>
        <w:fldChar w:fldCharType="begin"/>
      </w:r>
      <w:r w:rsidR="00AF29BB" w:rsidRPr="00CC478A">
        <w:rPr>
          <w:rFonts w:ascii="Book Antiqua" w:hAnsi="Book Antiqua" w:cs="Arial"/>
          <w:color w:val="auto"/>
          <w:lang w:val="en-GB"/>
        </w:rPr>
        <w:instrText xml:space="preserve"> ADDIN EN.CITE &lt;EndNote&gt;&lt;Cite&gt;&lt;Author&gt;Gallino&lt;/Author&gt;&lt;Year&gt;2014&lt;/Year&gt;&lt;RecNum&gt;1&lt;/RecNum&gt;&lt;DisplayText&gt;&lt;style face="superscript"&gt;1&lt;/style&gt;&lt;/DisplayText&gt;&lt;record&gt;&lt;rec-number&gt;1&lt;/rec-number&gt;&lt;foreign-keys&gt;&lt;key app="EN" db-id="fp2wdx2z09epsfevse6vzf2xsts9a9f5axw2" timestamp="1405598977"&gt;1&lt;/key&gt;&lt;/foreign-keys&gt;&lt;ref-type name="Journal Article"&gt;17&lt;/ref-type&gt;&lt;contributors&gt;&lt;authors&gt;&lt;author&gt;Gallino, A.&lt;/author&gt;&lt;author&gt;Aboyans, V.&lt;/author&gt;&lt;author&gt;Diehm, C.&lt;/author&gt;&lt;author&gt;Cosentino, F.&lt;/author&gt;&lt;author&gt;Stricker, H.&lt;/author&gt;&lt;author&gt;Falk, E.&lt;/author&gt;&lt;author&gt;Schouten, O.&lt;/author&gt;&lt;author&gt;Lekakis, J.&lt;/author&gt;&lt;author&gt;Amann-Vesti, B.&lt;/author&gt;&lt;author&gt;Siclari, F.&lt;/author&gt;&lt;author&gt;Poredos, P.&lt;/author&gt;&lt;author&gt;Novo, S.&lt;/author&gt;&lt;author&gt;Brodmann, M.&lt;/author&gt;&lt;author&gt;Schulte, K. L.&lt;/author&gt;&lt;author&gt;Vlachopoulos, C.&lt;/author&gt;&lt;author&gt;De Caterina, R.&lt;/author&gt;&lt;author&gt;Libby, P.&lt;/author&gt;&lt;author&gt;Baumgartner, I.&lt;/author&gt;&lt;author&gt;European Society of Cardiology Working Group on Peripheral, Circulation&lt;/author&gt;&lt;/authors&gt;&lt;/contributors&gt;&lt;auth-address&gt;Division of Vascular Medicine, Ospedale San Giovanni, 6500 Bellinzona, Switzerland.&lt;/auth-address&gt;&lt;titles&gt;&lt;title&gt;Non-coronary atherosclerosis&lt;/title&gt;&lt;secondary-title&gt;Eur Heart J&lt;/secondary-title&gt;&lt;alt-title&gt;European heart journal&lt;/alt-title&gt;&lt;/titles&gt;&lt;periodical&gt;&lt;full-title&gt;Eur Heart J&lt;/full-title&gt;&lt;abbr-1&gt;European heart journal&lt;/abbr-1&gt;&lt;/periodical&gt;&lt;alt-periodical&gt;&lt;full-title&gt;Eur Heart J&lt;/full-title&gt;&lt;abbr-1&gt;European heart journal&lt;/abbr-1&gt;&lt;/alt-periodical&gt;&lt;pages&gt;1112-9&lt;/pages&gt;&lt;volume&gt;35&lt;/volume&gt;&lt;number&gt;17&lt;/number&gt;&lt;dates&gt;&lt;year&gt;2014&lt;/year&gt;&lt;pub-dates&gt;&lt;date&gt;May&lt;/date&gt;&lt;/pub-dates&gt;&lt;/dates&gt;&lt;isbn&gt;1522-9645 (Electronic)&amp;#xD;0195-668X (Linking)&lt;/isbn&gt;&lt;accession-num&gt;24595865&lt;/accession-num&gt;&lt;urls&gt;&lt;related-urls&gt;&lt;url&gt;http://www.ncbi.nlm.nih.gov/pubmed/24595865&lt;/url&gt;&lt;/related-urls&gt;&lt;/urls&gt;&lt;electronic-resource-num&gt;10.1093/eurheartj/ehu071&lt;/electronic-resource-num&gt;&lt;/record&gt;&lt;/Cite&gt;&lt;/EndNote&gt;</w:instrText>
      </w:r>
      <w:r w:rsidR="00AF29BB" w:rsidRPr="00CC478A">
        <w:rPr>
          <w:rFonts w:ascii="Book Antiqua" w:hAnsi="Book Antiqua" w:cs="Arial"/>
          <w:color w:val="auto"/>
        </w:rPr>
        <w:fldChar w:fldCharType="separate"/>
      </w:r>
      <w:r w:rsidR="00AF29BB" w:rsidRPr="00CC478A">
        <w:rPr>
          <w:rFonts w:ascii="Book Antiqua" w:hAnsi="Book Antiqua" w:cs="Arial"/>
          <w:noProof/>
          <w:color w:val="auto"/>
          <w:vertAlign w:val="superscript"/>
          <w:lang w:val="en-GB"/>
        </w:rPr>
        <w:t>1</w:t>
      </w:r>
      <w:r w:rsidR="00AF29BB" w:rsidRPr="00CC478A">
        <w:rPr>
          <w:rFonts w:ascii="Book Antiqua" w:hAnsi="Book Antiqua" w:cs="Arial"/>
          <w:color w:val="auto"/>
        </w:rPr>
        <w:fldChar w:fldCharType="end"/>
      </w:r>
      <w:r w:rsidR="00AF29BB" w:rsidRPr="00CC478A">
        <w:rPr>
          <w:rFonts w:ascii="Book Antiqua" w:hAnsi="Book Antiqua" w:cs="Arial"/>
          <w:color w:val="auto"/>
          <w:vertAlign w:val="superscript"/>
          <w:lang w:val="en-GB"/>
        </w:rPr>
        <w:t>]</w:t>
      </w:r>
      <w:r w:rsidRPr="00CC478A">
        <w:rPr>
          <w:rFonts w:ascii="Book Antiqua" w:hAnsi="Book Antiqua" w:cs="Arial"/>
          <w:color w:val="auto"/>
          <w:lang w:val="en-GB"/>
        </w:rPr>
        <w:t>.</w:t>
      </w:r>
      <w:r w:rsidR="00AF29BB" w:rsidRPr="00CC478A">
        <w:rPr>
          <w:rFonts w:ascii="Book Antiqua" w:hAnsi="Book Antiqua" w:cs="Arial" w:hint="eastAsia"/>
          <w:color w:val="auto"/>
          <w:lang w:val="en-GB" w:eastAsia="zh-CN"/>
        </w:rPr>
        <w:t xml:space="preserve"> </w:t>
      </w:r>
      <w:r w:rsidRPr="00CC478A">
        <w:rPr>
          <w:rFonts w:ascii="Book Antiqua" w:hAnsi="Book Antiqua" w:cs="AdvOTb7819099"/>
          <w:color w:val="auto"/>
          <w:lang w:val="en-GB"/>
        </w:rPr>
        <w:t>In addition, t</w:t>
      </w:r>
      <w:r w:rsidRPr="00CC478A">
        <w:rPr>
          <w:rFonts w:ascii="Book Antiqua" w:hAnsi="Book Antiqua" w:cs="Arial"/>
          <w:color w:val="auto"/>
          <w:lang w:val="en-GB"/>
        </w:rPr>
        <w:t>he prevalence of unrec</w:t>
      </w:r>
      <w:r w:rsidR="008B2915" w:rsidRPr="00CC478A">
        <w:rPr>
          <w:rFonts w:ascii="Book Antiqua" w:hAnsi="Book Antiqua" w:cs="Arial"/>
          <w:color w:val="auto"/>
          <w:lang w:val="en-GB"/>
        </w:rPr>
        <w:t>ognised PAD is extremely high (</w:t>
      </w:r>
      <w:r w:rsidRPr="00CC478A">
        <w:rPr>
          <w:rFonts w:ascii="Book Antiqua" w:hAnsi="Book Antiqua" w:cs="Arial"/>
          <w:color w:val="auto"/>
          <w:lang w:val="en-GB"/>
        </w:rPr>
        <w:t>68%) in patients referred for coronary angiography for suspected CAD, especially in individual</w:t>
      </w:r>
      <w:r w:rsidR="00E32577" w:rsidRPr="00CC478A">
        <w:rPr>
          <w:rFonts w:ascii="Book Antiqua" w:hAnsi="Book Antiqua" w:cs="Arial"/>
          <w:color w:val="auto"/>
          <w:lang w:val="en-GB"/>
        </w:rPr>
        <w:t>s with low socioeconomic status</w:t>
      </w:r>
      <w:r w:rsidRPr="00CC478A">
        <w:rPr>
          <w:rFonts w:ascii="Book Antiqua" w:hAnsi="Book Antiqua" w:cs="Arial"/>
          <w:color w:val="auto"/>
          <w:vertAlign w:val="superscript"/>
          <w:lang w:val="en-GB"/>
        </w:rPr>
        <w:t>[</w:t>
      </w:r>
      <w:r w:rsidRPr="00CC478A">
        <w:rPr>
          <w:rFonts w:ascii="Book Antiqua" w:hAnsi="Book Antiqua" w:cs="Arial"/>
          <w:color w:val="auto"/>
          <w:lang w:val="en-GB"/>
        </w:rPr>
        <w:fldChar w:fldCharType="begin"/>
      </w:r>
      <w:r w:rsidRPr="00CC478A">
        <w:rPr>
          <w:rFonts w:ascii="Book Antiqua" w:hAnsi="Book Antiqua" w:cs="Arial"/>
          <w:color w:val="auto"/>
          <w:lang w:val="en-GB"/>
        </w:rPr>
        <w:instrText xml:space="preserve"> ADDIN EN.CITE &lt;EndNote&gt;&lt;Cite&gt;&lt;Author&gt;Chang&lt;/Author&gt;&lt;Year&gt;2014&lt;/Year&gt;&lt;RecNum&gt;6&lt;/RecNum&gt;&lt;DisplayText&gt;&lt;style face="superscript"&gt;6&lt;/style&gt;&lt;/DisplayText&gt;&lt;record&gt;&lt;rec-number&gt;6&lt;/rec-number&gt;&lt;foreign-keys&gt;&lt;key app="EN" db-id="fp2wdx2z09epsfevse6vzf2xsts9a9f5axw2" timestamp="1405599793"&gt;6&lt;/key&gt;&lt;/foreign-keys&gt;&lt;ref-type name="Journal Article"&gt;17&lt;/ref-type&gt;&lt;contributors&gt;&lt;authors&gt;&lt;author&gt;Chang, P.&lt;/author&gt;&lt;author&gt;Nead, K. T.&lt;/author&gt;&lt;author&gt;Olin, J. W.&lt;/author&gt;&lt;author&gt;Cooke, J. P.&lt;/author&gt;&lt;author&gt;Leeper, N. J.&lt;/author&gt;&lt;/authors&gt;&lt;/contributors&gt;&lt;auth-address&gt;Division of Vascular Surgery, Stanford University School of Medicine, Stanford, CA, USA.&amp;#xD;Zena and Michael A Wiener Cardiovascular Institute, Mount Sinai School of Medicine, New York, NY, USA.&amp;#xD;Methodist Hospital Research Institute, Houston, TX, USA.&amp;#xD;Division of Vascular Surgery, Stanford University School of Medicine, Stanford, CA, USA Stanford Cardiovascular Institute, Stanford, CA, USA nleeper@stanford.edu.&lt;/auth-address&gt;&lt;titles&gt;&lt;title&gt;Clinical and socioeconomic factors associated with unrecognized peripheral artery disease&lt;/title&gt;&lt;secondary-title&gt;Vasc Med&lt;/secondary-title&gt;&lt;alt-title&gt;Vascular medicine&lt;/alt-title&gt;&lt;/titles&gt;&lt;periodical&gt;&lt;full-title&gt;Vasc Med&lt;/full-title&gt;&lt;abbr-1&gt;Vascular medicine&lt;/abbr-1&gt;&lt;/periodical&gt;&lt;alt-periodical&gt;&lt;full-title&gt;Vasc Med&lt;/full-title&gt;&lt;abbr-1&gt;Vascular medicine&lt;/abbr-1&gt;&lt;/alt-periodical&gt;&lt;dates&gt;&lt;year&gt;2014&lt;/year&gt;&lt;pub-dates&gt;&lt;date&gt;May 28&lt;/date&gt;&lt;/pub-dates&gt;&lt;/dates&gt;&lt;isbn&gt;1477-0377 (Electronic)&amp;#xD;1358-863X (Linking)&lt;/isbn&gt;&lt;accession-num&gt;24872403&lt;/accession-num&gt;&lt;urls&gt;&lt;related-urls&gt;&lt;url&gt;http://www.ncbi.nlm.nih.gov/pubmed/24872403&lt;/url&gt;&lt;/related-urls&gt;&lt;/urls&gt;&lt;electronic-resource-num&gt;10.1177/1358863X14535475&lt;/electronic-resource-num&gt;&lt;/record&gt;&lt;/Cite&gt;&lt;/EndNote&gt;</w:instrText>
      </w:r>
      <w:r w:rsidRPr="00CC478A">
        <w:rPr>
          <w:rFonts w:ascii="Book Antiqua" w:hAnsi="Book Antiqua" w:cs="Arial"/>
          <w:color w:val="auto"/>
          <w:lang w:val="en-GB"/>
        </w:rPr>
        <w:fldChar w:fldCharType="separate"/>
      </w:r>
      <w:r w:rsidRPr="00CC478A">
        <w:rPr>
          <w:rFonts w:ascii="Book Antiqua" w:hAnsi="Book Antiqua" w:cs="Arial"/>
          <w:noProof/>
          <w:color w:val="auto"/>
          <w:vertAlign w:val="superscript"/>
          <w:lang w:val="en-GB"/>
        </w:rPr>
        <w:t>6</w:t>
      </w:r>
      <w:r w:rsidRPr="00CC478A">
        <w:rPr>
          <w:rFonts w:ascii="Book Antiqua" w:hAnsi="Book Antiqua" w:cs="Arial"/>
          <w:color w:val="auto"/>
          <w:lang w:val="en-GB"/>
        </w:rPr>
        <w:fldChar w:fldCharType="end"/>
      </w:r>
      <w:r w:rsidRPr="00CC478A">
        <w:rPr>
          <w:rFonts w:ascii="Book Antiqua" w:hAnsi="Book Antiqua" w:cs="Arial"/>
          <w:color w:val="auto"/>
          <w:vertAlign w:val="superscript"/>
          <w:lang w:val="en-GB"/>
        </w:rPr>
        <w:t>]</w:t>
      </w:r>
      <w:r w:rsidRPr="00CC478A">
        <w:rPr>
          <w:rFonts w:ascii="Book Antiqua" w:hAnsi="Book Antiqua" w:cs="Arial"/>
          <w:color w:val="auto"/>
          <w:lang w:val="en-GB"/>
        </w:rPr>
        <w:t xml:space="preserve">. </w:t>
      </w:r>
    </w:p>
    <w:p w14:paraId="1890722E" w14:textId="76523B45" w:rsidR="00593540" w:rsidRPr="00CC478A" w:rsidRDefault="00593540" w:rsidP="00A66A4E">
      <w:pPr>
        <w:pStyle w:val="Body"/>
        <w:pBdr>
          <w:top w:val="none" w:sz="0" w:space="0" w:color="auto"/>
          <w:left w:val="none" w:sz="0" w:space="0" w:color="auto"/>
          <w:bottom w:val="none" w:sz="0" w:space="0" w:color="auto"/>
          <w:right w:val="none" w:sz="0" w:space="0" w:color="auto"/>
          <w:bar w:val="none" w:sz="0" w:color="auto"/>
        </w:pBdr>
        <w:spacing w:line="360" w:lineRule="auto"/>
        <w:ind w:firstLine="720"/>
        <w:jc w:val="both"/>
        <w:rPr>
          <w:rFonts w:ascii="Book Antiqua" w:hAnsi="Book Antiqua" w:cs="Arial"/>
          <w:color w:val="auto"/>
          <w:lang w:val="en-GB" w:eastAsia="zh-CN"/>
        </w:rPr>
      </w:pPr>
      <w:r w:rsidRPr="00CC478A">
        <w:rPr>
          <w:rFonts w:ascii="Book Antiqua" w:hAnsi="Book Antiqua" w:cs="Arial"/>
          <w:color w:val="auto"/>
          <w:lang w:val="en-GB"/>
        </w:rPr>
        <w:t>In patients with history of CAD and previous coronary revascularization, angina pectoris is usually attributed to the progression of atherosclerotic lesions. However, in patients who previously underwent coronary artery bypass graft operation (CABG) using internal mammary artery (IMA) grafts, great vessel disease, for example of the subclavian artery, should also be considered. In this regard, the coronary subclavian steal syndrome is a rare complication after CABG when the left internal mammary artery (LIMA) graft is used. This disease is characterized by retrograde flow from the LIMA graft to the distal post-stenotic part of the subclavian artery during muscle work and increased oxygen and blood demand of the arm in order to maintain adequate perfusion of the left hand. As a result, patients with such a condition may develop typical symptoms of myocardial ischemia despite patency of the grafted vessels.</w:t>
      </w:r>
    </w:p>
    <w:p w14:paraId="3FFF1116" w14:textId="77777777" w:rsidR="003B02F2" w:rsidRPr="00CC478A" w:rsidRDefault="003B02F2" w:rsidP="00A66A4E">
      <w:pPr>
        <w:pStyle w:val="Body"/>
        <w:pBdr>
          <w:top w:val="none" w:sz="0" w:space="0" w:color="auto"/>
          <w:left w:val="none" w:sz="0" w:space="0" w:color="auto"/>
          <w:bottom w:val="none" w:sz="0" w:space="0" w:color="auto"/>
          <w:right w:val="none" w:sz="0" w:space="0" w:color="auto"/>
          <w:bar w:val="none" w:sz="0" w:color="auto"/>
        </w:pBdr>
        <w:spacing w:line="360" w:lineRule="auto"/>
        <w:ind w:firstLine="720"/>
        <w:jc w:val="both"/>
        <w:rPr>
          <w:rFonts w:ascii="Book Antiqua" w:hAnsi="Book Antiqua" w:cs="Arial"/>
          <w:color w:val="auto"/>
          <w:lang w:val="en-GB" w:eastAsia="zh-CN"/>
        </w:rPr>
      </w:pPr>
    </w:p>
    <w:p w14:paraId="154C4296" w14:textId="1BF73A82" w:rsidR="003B02F2" w:rsidRPr="00CC478A" w:rsidRDefault="003B02F2" w:rsidP="00A66A4E">
      <w:pPr>
        <w:pStyle w:val="Body"/>
        <w:pBdr>
          <w:top w:val="none" w:sz="0" w:space="0" w:color="auto"/>
          <w:left w:val="none" w:sz="0" w:space="0" w:color="auto"/>
          <w:bottom w:val="none" w:sz="0" w:space="0" w:color="auto"/>
          <w:right w:val="none" w:sz="0" w:space="0" w:color="auto"/>
          <w:bar w:val="none" w:sz="0" w:color="auto"/>
        </w:pBdr>
        <w:spacing w:line="360" w:lineRule="auto"/>
        <w:jc w:val="both"/>
        <w:rPr>
          <w:rFonts w:ascii="Book Antiqua" w:hAnsi="Book Antiqua" w:cs="Arial"/>
          <w:b/>
          <w:bCs/>
          <w:color w:val="auto"/>
          <w:lang w:val="en-GB" w:eastAsia="zh-CN"/>
        </w:rPr>
      </w:pPr>
      <w:r w:rsidRPr="00CC478A">
        <w:rPr>
          <w:rFonts w:ascii="Book Antiqua" w:hAnsi="Book Antiqua" w:cs="Arial"/>
          <w:b/>
          <w:bCs/>
          <w:color w:val="auto"/>
          <w:lang w:val="en-GB"/>
        </w:rPr>
        <w:t xml:space="preserve">CASE </w:t>
      </w:r>
      <w:r w:rsidRPr="00CC478A">
        <w:rPr>
          <w:rFonts w:ascii="Book Antiqua" w:hAnsi="Book Antiqua" w:cs="Arial"/>
          <w:b/>
          <w:bCs/>
          <w:color w:val="auto"/>
          <w:lang w:val="en-GB" w:eastAsia="zh-CN"/>
        </w:rPr>
        <w:t>REPORT</w:t>
      </w:r>
    </w:p>
    <w:p w14:paraId="7F88A5CF" w14:textId="0DCC06B1" w:rsidR="003A30A7" w:rsidRPr="00CC478A" w:rsidRDefault="00593540" w:rsidP="00A66A4E">
      <w:pPr>
        <w:pStyle w:val="Body"/>
        <w:pBdr>
          <w:top w:val="none" w:sz="0" w:space="0" w:color="auto"/>
          <w:left w:val="none" w:sz="0" w:space="0" w:color="auto"/>
          <w:bottom w:val="none" w:sz="0" w:space="0" w:color="auto"/>
          <w:right w:val="none" w:sz="0" w:space="0" w:color="auto"/>
          <w:bar w:val="none" w:sz="0" w:color="auto"/>
        </w:pBdr>
        <w:spacing w:line="360" w:lineRule="auto"/>
        <w:jc w:val="both"/>
        <w:rPr>
          <w:rFonts w:ascii="Book Antiqua" w:hAnsi="Book Antiqua" w:cs="Arial"/>
          <w:color w:val="auto"/>
          <w:lang w:val="en-GB" w:eastAsia="zh-CN"/>
        </w:rPr>
      </w:pPr>
      <w:r w:rsidRPr="00CC478A">
        <w:rPr>
          <w:rFonts w:ascii="Book Antiqua" w:hAnsi="Book Antiqua" w:cs="Arial"/>
          <w:color w:val="auto"/>
          <w:lang w:val="en-GB"/>
        </w:rPr>
        <w:t xml:space="preserve">Herein we present a mini series of two patients (Patient A, Patient B) with suspected progress of the known multi-vessel CAD. Both patients had history of previous CABG including a LIMA graft to the </w:t>
      </w:r>
      <w:r w:rsidR="003442BB" w:rsidRPr="00CC478A">
        <w:rPr>
          <w:rFonts w:ascii="Book Antiqua" w:hAnsi="Book Antiqua" w:cs="Arial" w:hint="eastAsia"/>
          <w:color w:val="auto"/>
          <w:lang w:val="en-US" w:eastAsia="zh-CN"/>
        </w:rPr>
        <w:t>left</w:t>
      </w:r>
      <w:r w:rsidR="003442BB" w:rsidRPr="00CC478A">
        <w:rPr>
          <w:rFonts w:ascii="Book Antiqua" w:hAnsi="Book Antiqua" w:cs="Arial"/>
          <w:color w:val="auto"/>
          <w:lang w:val="en-US"/>
        </w:rPr>
        <w:t xml:space="preserve"> artery disease</w:t>
      </w:r>
      <w:r w:rsidR="003442BB" w:rsidRPr="00CC478A">
        <w:rPr>
          <w:rFonts w:ascii="Book Antiqua" w:hAnsi="Book Antiqua" w:cs="Arial"/>
          <w:color w:val="auto"/>
          <w:lang w:val="en-GB"/>
        </w:rPr>
        <w:t xml:space="preserve"> </w:t>
      </w:r>
      <w:r w:rsidR="003442BB" w:rsidRPr="00CC478A">
        <w:rPr>
          <w:rFonts w:ascii="Book Antiqua" w:hAnsi="Book Antiqua" w:cs="Arial" w:hint="eastAsia"/>
          <w:color w:val="auto"/>
          <w:lang w:val="en-GB" w:eastAsia="zh-CN"/>
        </w:rPr>
        <w:t>(</w:t>
      </w:r>
      <w:r w:rsidRPr="00CC478A">
        <w:rPr>
          <w:rFonts w:ascii="Book Antiqua" w:hAnsi="Book Antiqua" w:cs="Arial"/>
          <w:color w:val="auto"/>
          <w:lang w:val="en-GB"/>
        </w:rPr>
        <w:t>LAD</w:t>
      </w:r>
      <w:r w:rsidR="003442BB" w:rsidRPr="00CC478A">
        <w:rPr>
          <w:rFonts w:ascii="Book Antiqua" w:hAnsi="Book Antiqua" w:cs="Arial" w:hint="eastAsia"/>
          <w:color w:val="auto"/>
          <w:lang w:val="en-GB" w:eastAsia="zh-CN"/>
        </w:rPr>
        <w:t>)</w:t>
      </w:r>
      <w:r w:rsidRPr="00CC478A">
        <w:rPr>
          <w:rFonts w:ascii="Book Antiqua" w:hAnsi="Book Antiqua" w:cs="Arial"/>
          <w:color w:val="auto"/>
          <w:lang w:val="en-GB"/>
        </w:rPr>
        <w:t xml:space="preserve">. Baseline characteristics of our patients are provided in Table 1. </w:t>
      </w:r>
    </w:p>
    <w:p w14:paraId="1695DB27" w14:textId="6981B443" w:rsidR="00D86CAF" w:rsidRPr="00CC478A" w:rsidRDefault="00593540" w:rsidP="00A66A4E">
      <w:pPr>
        <w:pStyle w:val="Body"/>
        <w:pBdr>
          <w:top w:val="none" w:sz="0" w:space="0" w:color="auto"/>
          <w:left w:val="none" w:sz="0" w:space="0" w:color="auto"/>
          <w:bottom w:val="none" w:sz="0" w:space="0" w:color="auto"/>
          <w:right w:val="none" w:sz="0" w:space="0" w:color="auto"/>
          <w:bar w:val="none" w:sz="0" w:color="auto"/>
        </w:pBdr>
        <w:spacing w:line="360" w:lineRule="auto"/>
        <w:ind w:firstLineChars="100" w:firstLine="240"/>
        <w:jc w:val="both"/>
        <w:rPr>
          <w:rFonts w:ascii="Book Antiqua" w:hAnsi="Book Antiqua" w:cs="Arial"/>
          <w:color w:val="auto"/>
          <w:lang w:eastAsia="zh-CN"/>
        </w:rPr>
      </w:pPr>
      <w:r w:rsidRPr="00CC478A">
        <w:rPr>
          <w:rFonts w:ascii="Book Antiqua" w:hAnsi="Book Antiqua" w:cs="Arial"/>
          <w:color w:val="auto"/>
        </w:rPr>
        <w:lastRenderedPageBreak/>
        <w:t>Patient A was referred to our department for an elective coronary angiography due to typical angina symptoms (CCS class II</w:t>
      </w:r>
      <w:r w:rsidR="00D86CAF" w:rsidRPr="00CC478A">
        <w:rPr>
          <w:rFonts w:ascii="Book Antiqua" w:hAnsi="Book Antiqua" w:cs="Arial"/>
          <w:color w:val="auto"/>
        </w:rPr>
        <w:t>I) during exertion since 4 wk</w:t>
      </w:r>
      <w:r w:rsidRPr="00CC478A">
        <w:rPr>
          <w:rFonts w:ascii="Book Antiqua" w:hAnsi="Book Antiqua" w:cs="Arial"/>
          <w:color w:val="auto"/>
        </w:rPr>
        <w:t>. He had a history of multi vessel disease with prior CABG 14 years ago.</w:t>
      </w:r>
    </w:p>
    <w:p w14:paraId="0AC07DD8" w14:textId="77AD72D4" w:rsidR="00C17746" w:rsidRPr="00CC478A" w:rsidRDefault="00593540" w:rsidP="00A66A4E">
      <w:pPr>
        <w:pStyle w:val="Body"/>
        <w:pBdr>
          <w:top w:val="none" w:sz="0" w:space="0" w:color="auto"/>
          <w:left w:val="none" w:sz="0" w:space="0" w:color="auto"/>
          <w:bottom w:val="none" w:sz="0" w:space="0" w:color="auto"/>
          <w:right w:val="none" w:sz="0" w:space="0" w:color="auto"/>
          <w:bar w:val="none" w:sz="0" w:color="auto"/>
        </w:pBdr>
        <w:spacing w:line="360" w:lineRule="auto"/>
        <w:ind w:firstLineChars="100" w:firstLine="240"/>
        <w:jc w:val="both"/>
        <w:rPr>
          <w:rFonts w:ascii="Book Antiqua" w:hAnsi="Book Antiqua" w:cs="Arial"/>
          <w:color w:val="auto"/>
          <w:lang w:eastAsia="zh-CN"/>
        </w:rPr>
      </w:pPr>
      <w:r w:rsidRPr="00CC478A">
        <w:rPr>
          <w:rFonts w:ascii="Book Antiqua" w:hAnsi="Book Antiqua" w:cs="Arial"/>
          <w:color w:val="auto"/>
        </w:rPr>
        <w:t>The initial coronary angiography revealed a 75% ostial stenosis of the left main coronary artery. Despite the presence of significant left main stenosis, reverse blood flow was observed from the LAD to the LIMA graft. Thus, contrast opacification could be followed up to the insertion of the graft at the subclavian artery (Fig</w:t>
      </w:r>
      <w:r w:rsidR="00AD79DD" w:rsidRPr="00CC478A">
        <w:rPr>
          <w:rFonts w:ascii="Book Antiqua" w:hAnsi="Book Antiqua" w:cs="Arial" w:hint="eastAsia"/>
          <w:color w:val="auto"/>
          <w:lang w:eastAsia="zh-CN"/>
        </w:rPr>
        <w:t>ure</w:t>
      </w:r>
      <w:r w:rsidRPr="00CC478A">
        <w:rPr>
          <w:rFonts w:ascii="Book Antiqua" w:hAnsi="Book Antiqua" w:cs="Arial"/>
          <w:color w:val="auto"/>
        </w:rPr>
        <w:t xml:space="preserve"> 1). Both the 2 vein grafts to the left circumflex (LCX) and the right coronary artery (RCA) were patent. In addition, angiography of the subclavian artery revealed high grade lesions in the subclavian and the origin of the left vertebral artery (</w:t>
      </w:r>
      <w:r w:rsidR="00AD79DD" w:rsidRPr="00CC478A">
        <w:rPr>
          <w:rFonts w:ascii="Book Antiqua" w:hAnsi="Book Antiqua" w:cs="Arial"/>
          <w:color w:val="auto"/>
        </w:rPr>
        <w:t>Fig</w:t>
      </w:r>
      <w:r w:rsidR="00AD79DD" w:rsidRPr="00CC478A">
        <w:rPr>
          <w:rFonts w:ascii="Book Antiqua" w:hAnsi="Book Antiqua" w:cs="Arial" w:hint="eastAsia"/>
          <w:color w:val="auto"/>
          <w:lang w:eastAsia="zh-CN"/>
        </w:rPr>
        <w:t>ure</w:t>
      </w:r>
      <w:r w:rsidR="00AD79DD" w:rsidRPr="00CC478A">
        <w:rPr>
          <w:rFonts w:ascii="Book Antiqua" w:hAnsi="Book Antiqua" w:cs="Arial"/>
          <w:color w:val="auto"/>
        </w:rPr>
        <w:t xml:space="preserve"> 1</w:t>
      </w:r>
      <w:r w:rsidRPr="00CC478A">
        <w:rPr>
          <w:rFonts w:ascii="Book Antiqua" w:hAnsi="Book Antiqua" w:cs="Arial"/>
          <w:color w:val="auto"/>
        </w:rPr>
        <w:t>). Hereby, con-current retrograde flow from the LAD was observed during contrast agent injection.</w:t>
      </w:r>
    </w:p>
    <w:p w14:paraId="32DF802E" w14:textId="42A68B7D" w:rsidR="009B4792" w:rsidRPr="00CC478A" w:rsidRDefault="00593540" w:rsidP="00A66A4E">
      <w:pPr>
        <w:pStyle w:val="Body"/>
        <w:pBdr>
          <w:top w:val="none" w:sz="0" w:space="0" w:color="auto"/>
          <w:left w:val="none" w:sz="0" w:space="0" w:color="auto"/>
          <w:bottom w:val="none" w:sz="0" w:space="0" w:color="auto"/>
          <w:right w:val="none" w:sz="0" w:space="0" w:color="auto"/>
          <w:bar w:val="none" w:sz="0" w:color="auto"/>
        </w:pBdr>
        <w:spacing w:line="360" w:lineRule="auto"/>
        <w:ind w:firstLineChars="100" w:firstLine="240"/>
        <w:jc w:val="both"/>
        <w:rPr>
          <w:rFonts w:ascii="Book Antiqua" w:hAnsi="Book Antiqua" w:cs="Arial"/>
          <w:color w:val="auto"/>
          <w:lang w:eastAsia="zh-CN"/>
        </w:rPr>
      </w:pPr>
      <w:r w:rsidRPr="00CC478A">
        <w:rPr>
          <w:rFonts w:ascii="Book Antiqua" w:hAnsi="Book Antiqua" w:cs="Arial"/>
          <w:color w:val="auto"/>
        </w:rPr>
        <w:t>Due to typical angina and significant left main disease, PCI of left main artery and stent placement (Promus Element 4.0</w:t>
      </w:r>
      <w:bookmarkStart w:id="30" w:name="OLE_LINK137"/>
      <w:bookmarkStart w:id="31" w:name="OLE_LINK138"/>
      <w:bookmarkStart w:id="32" w:name="OLE_LINK166"/>
      <w:r w:rsidR="00CB1AAE" w:rsidRPr="00CC478A">
        <w:rPr>
          <w:rFonts w:ascii="Book Antiqua" w:hAnsi="Book Antiqua" w:cs="Arial" w:hint="eastAsia"/>
          <w:color w:val="auto"/>
          <w:lang w:eastAsia="zh-CN"/>
        </w:rPr>
        <w:t xml:space="preserve"> </w:t>
      </w:r>
      <w:r w:rsidR="00CB1AAE" w:rsidRPr="00CC478A">
        <w:rPr>
          <w:rFonts w:ascii="Book Antiqua" w:hAnsi="Book Antiqua" w:cs="Arial"/>
          <w:color w:val="auto"/>
        </w:rPr>
        <w:t>mm</w:t>
      </w:r>
      <w:r w:rsidR="00CB1AAE" w:rsidRPr="00CC478A">
        <w:rPr>
          <w:rFonts w:ascii="Book Antiqua" w:hAnsi="Book Antiqua" w:cs="Arial" w:hint="eastAsia"/>
          <w:color w:val="auto"/>
          <w:lang w:eastAsia="zh-CN"/>
        </w:rPr>
        <w:t xml:space="preserve"> </w:t>
      </w:r>
      <w:r w:rsidR="00CB1AAE" w:rsidRPr="00CC478A">
        <w:rPr>
          <w:rFonts w:ascii="Book Antiqua" w:hAnsi="Book Antiqua" w:cs="Times New Roman"/>
          <w:color w:val="auto"/>
        </w:rPr>
        <w:t>×</w:t>
      </w:r>
      <w:bookmarkEnd w:id="30"/>
      <w:bookmarkEnd w:id="31"/>
      <w:bookmarkEnd w:id="32"/>
      <w:r w:rsidR="00CB1AAE" w:rsidRPr="00CC478A">
        <w:rPr>
          <w:rFonts w:ascii="Book Antiqua" w:hAnsi="Book Antiqua" w:cs="Times New Roman" w:hint="eastAsia"/>
          <w:color w:val="auto"/>
          <w:lang w:eastAsia="zh-CN"/>
        </w:rPr>
        <w:t xml:space="preserve"> </w:t>
      </w:r>
      <w:r w:rsidRPr="00CC478A">
        <w:rPr>
          <w:rFonts w:ascii="Book Antiqua" w:hAnsi="Book Antiqua" w:cs="Arial"/>
          <w:color w:val="auto"/>
        </w:rPr>
        <w:t>20</w:t>
      </w:r>
      <w:r w:rsidR="00CB1AAE" w:rsidRPr="00CC478A">
        <w:rPr>
          <w:rFonts w:ascii="Book Antiqua" w:hAnsi="Book Antiqua" w:cs="Arial" w:hint="eastAsia"/>
          <w:color w:val="auto"/>
          <w:lang w:eastAsia="zh-CN"/>
        </w:rPr>
        <w:t xml:space="preserve"> </w:t>
      </w:r>
      <w:r w:rsidRPr="00CC478A">
        <w:rPr>
          <w:rFonts w:ascii="Book Antiqua" w:hAnsi="Book Antiqua" w:cs="Arial"/>
          <w:color w:val="auto"/>
        </w:rPr>
        <w:t>mm, Boston Scientific) was performed in patient A with a good angiographic result (</w:t>
      </w:r>
      <w:r w:rsidR="00AD79DD" w:rsidRPr="00CC478A">
        <w:rPr>
          <w:rFonts w:ascii="Book Antiqua" w:hAnsi="Book Antiqua" w:cs="Arial"/>
          <w:color w:val="auto"/>
        </w:rPr>
        <w:t>Fig</w:t>
      </w:r>
      <w:r w:rsidR="00AD79DD" w:rsidRPr="00CC478A">
        <w:rPr>
          <w:rFonts w:ascii="Book Antiqua" w:hAnsi="Book Antiqua" w:cs="Arial" w:hint="eastAsia"/>
          <w:color w:val="auto"/>
          <w:lang w:eastAsia="zh-CN"/>
        </w:rPr>
        <w:t>ure</w:t>
      </w:r>
      <w:r w:rsidR="00AD79DD" w:rsidRPr="00CC478A">
        <w:rPr>
          <w:rFonts w:ascii="Book Antiqua" w:hAnsi="Book Antiqua" w:cs="Arial"/>
          <w:color w:val="auto"/>
        </w:rPr>
        <w:t xml:space="preserve"> </w:t>
      </w:r>
      <w:r w:rsidRPr="00CC478A">
        <w:rPr>
          <w:rFonts w:ascii="Book Antiqua" w:hAnsi="Book Antiqua" w:cs="Arial"/>
          <w:color w:val="auto"/>
        </w:rPr>
        <w:t xml:space="preserve">2). However, retrograde flow from the LAD to the LIMA graft remained after </w:t>
      </w:r>
      <w:r w:rsidR="00BF23B4" w:rsidRPr="00CC478A">
        <w:rPr>
          <w:rFonts w:ascii="Book Antiqua" w:hAnsi="Book Antiqua" w:cs="Arial"/>
          <w:color w:val="auto"/>
        </w:rPr>
        <w:t xml:space="preserve">percutaneous coronary intervention </w:t>
      </w:r>
      <w:r w:rsidR="00BF23B4" w:rsidRPr="00CC478A">
        <w:rPr>
          <w:rFonts w:ascii="Book Antiqua" w:hAnsi="Book Antiqua" w:cs="Arial" w:hint="eastAsia"/>
          <w:color w:val="auto"/>
          <w:lang w:eastAsia="zh-CN"/>
        </w:rPr>
        <w:t>(</w:t>
      </w:r>
      <w:r w:rsidRPr="00CC478A">
        <w:rPr>
          <w:rFonts w:ascii="Book Antiqua" w:hAnsi="Book Antiqua" w:cs="Arial"/>
          <w:color w:val="auto"/>
        </w:rPr>
        <w:t>PCI</w:t>
      </w:r>
      <w:r w:rsidR="00BF23B4" w:rsidRPr="00CC478A">
        <w:rPr>
          <w:rFonts w:ascii="Book Antiqua" w:hAnsi="Book Antiqua" w:cs="Arial" w:hint="eastAsia"/>
          <w:color w:val="auto"/>
          <w:lang w:eastAsia="zh-CN"/>
        </w:rPr>
        <w:t>)</w:t>
      </w:r>
      <w:r w:rsidRPr="00CC478A">
        <w:rPr>
          <w:rFonts w:ascii="Book Antiqua" w:hAnsi="Book Antiqua" w:cs="Arial"/>
          <w:color w:val="auto"/>
        </w:rPr>
        <w:t xml:space="preserve">, and sparse flow was seen in the distal LAD despite successful left main PCI (orange and blue arrows in </w:t>
      </w:r>
      <w:r w:rsidR="00AD79DD" w:rsidRPr="00CC478A">
        <w:rPr>
          <w:rFonts w:ascii="Book Antiqua" w:hAnsi="Book Antiqua" w:cs="Arial"/>
          <w:color w:val="auto"/>
        </w:rPr>
        <w:t>Fig</w:t>
      </w:r>
      <w:r w:rsidR="00AD79DD" w:rsidRPr="00CC478A">
        <w:rPr>
          <w:rFonts w:ascii="Book Antiqua" w:hAnsi="Book Antiqua" w:cs="Arial" w:hint="eastAsia"/>
          <w:color w:val="auto"/>
          <w:lang w:eastAsia="zh-CN"/>
        </w:rPr>
        <w:t>ure</w:t>
      </w:r>
      <w:r w:rsidRPr="00CC478A">
        <w:rPr>
          <w:rFonts w:ascii="Book Antiqua" w:hAnsi="Book Antiqua" w:cs="Arial"/>
          <w:color w:val="auto"/>
        </w:rPr>
        <w:t xml:space="preserve"> </w:t>
      </w:r>
      <w:r w:rsidR="00AD79DD" w:rsidRPr="00CC478A">
        <w:rPr>
          <w:rFonts w:ascii="Book Antiqua" w:hAnsi="Book Antiqua" w:cs="Arial"/>
          <w:color w:val="auto"/>
        </w:rPr>
        <w:t>2</w:t>
      </w:r>
      <w:r w:rsidR="00D86CAF" w:rsidRPr="00CC478A">
        <w:rPr>
          <w:rFonts w:ascii="Book Antiqua" w:hAnsi="Book Antiqua" w:cs="Arial"/>
          <w:color w:val="auto"/>
        </w:rPr>
        <w:t>, respectively). After 4 wk</w:t>
      </w:r>
      <w:r w:rsidRPr="00CC478A">
        <w:rPr>
          <w:rFonts w:ascii="Book Antiqua" w:hAnsi="Book Antiqua" w:cs="Arial"/>
          <w:color w:val="auto"/>
        </w:rPr>
        <w:t xml:space="preserve"> the patient was scheduled for PCI of his left subclavian artery due to suspected LIMA steal syndrome. Interestingly, at that time he reported on persistence of </w:t>
      </w:r>
      <w:r w:rsidRPr="00CC478A">
        <w:rPr>
          <w:rFonts w:ascii="Book Antiqua" w:hAnsi="Book Antiqua" w:cs="Arial"/>
          <w:color w:val="auto"/>
          <w:lang w:val="en-GB"/>
        </w:rPr>
        <w:t xml:space="preserve">CCS class III </w:t>
      </w:r>
      <w:r w:rsidRPr="00CC478A">
        <w:rPr>
          <w:rFonts w:ascii="Book Antiqua" w:hAnsi="Book Antiqua" w:cs="Arial"/>
          <w:color w:val="auto"/>
        </w:rPr>
        <w:t>anginal symptoms. Angioplasty could be performed successfully, followed by bifurcation stent implantation of the stenotic subclavian and vertebral arteries (balloon expandable Visi-Pro 8.0</w:t>
      </w:r>
      <w:r w:rsidR="00FC21B7" w:rsidRPr="00CC478A">
        <w:rPr>
          <w:rFonts w:ascii="Book Antiqua" w:hAnsi="Book Antiqua" w:cs="Arial" w:hint="eastAsia"/>
          <w:color w:val="auto"/>
          <w:lang w:eastAsia="zh-CN"/>
        </w:rPr>
        <w:t xml:space="preserve"> </w:t>
      </w:r>
      <w:r w:rsidR="00FC21B7" w:rsidRPr="00CC478A">
        <w:rPr>
          <w:rFonts w:ascii="Book Antiqua" w:hAnsi="Book Antiqua" w:cs="Arial"/>
          <w:color w:val="auto"/>
        </w:rPr>
        <w:t>mm</w:t>
      </w:r>
      <w:r w:rsidR="00FC21B7" w:rsidRPr="00CC478A">
        <w:rPr>
          <w:rFonts w:ascii="Book Antiqua" w:hAnsi="Book Antiqua" w:cs="Arial" w:hint="eastAsia"/>
          <w:color w:val="auto"/>
          <w:lang w:eastAsia="zh-CN"/>
        </w:rPr>
        <w:t xml:space="preserve"> </w:t>
      </w:r>
      <w:r w:rsidR="00FC21B7" w:rsidRPr="00CC478A">
        <w:rPr>
          <w:rFonts w:ascii="Book Antiqua" w:hAnsi="Book Antiqua" w:cs="Times New Roman"/>
          <w:color w:val="auto"/>
        </w:rPr>
        <w:t>×</w:t>
      </w:r>
      <w:r w:rsidR="00FC21B7" w:rsidRPr="00CC478A">
        <w:rPr>
          <w:rFonts w:ascii="Book Antiqua" w:hAnsi="Book Antiqua" w:cs="Times New Roman" w:hint="eastAsia"/>
          <w:color w:val="auto"/>
          <w:lang w:eastAsia="zh-CN"/>
        </w:rPr>
        <w:t xml:space="preserve"> </w:t>
      </w:r>
      <w:r w:rsidRPr="00CC478A">
        <w:rPr>
          <w:rFonts w:ascii="Book Antiqua" w:hAnsi="Book Antiqua" w:cs="Arial"/>
          <w:color w:val="auto"/>
        </w:rPr>
        <w:t>27</w:t>
      </w:r>
      <w:r w:rsidR="00FC21B7" w:rsidRPr="00CC478A">
        <w:rPr>
          <w:rFonts w:ascii="Book Antiqua" w:hAnsi="Book Antiqua" w:cs="Arial" w:hint="eastAsia"/>
          <w:color w:val="auto"/>
          <w:lang w:eastAsia="zh-CN"/>
        </w:rPr>
        <w:t xml:space="preserve"> </w:t>
      </w:r>
      <w:r w:rsidRPr="00CC478A">
        <w:rPr>
          <w:rFonts w:ascii="Book Antiqua" w:hAnsi="Book Antiqua" w:cs="Arial"/>
          <w:color w:val="auto"/>
        </w:rPr>
        <w:t>mm, Covidien for the subclavian and Taxus Element 4.5</w:t>
      </w:r>
      <w:r w:rsidR="002C2DDD" w:rsidRPr="00CC478A">
        <w:rPr>
          <w:rFonts w:ascii="Book Antiqua" w:hAnsi="Book Antiqua" w:cs="Arial" w:hint="eastAsia"/>
          <w:color w:val="auto"/>
          <w:lang w:eastAsia="zh-CN"/>
        </w:rPr>
        <w:t xml:space="preserve"> </w:t>
      </w:r>
      <w:r w:rsidR="002C2DDD" w:rsidRPr="00CC478A">
        <w:rPr>
          <w:rFonts w:ascii="Book Antiqua" w:hAnsi="Book Antiqua" w:cs="Arial"/>
          <w:color w:val="auto"/>
        </w:rPr>
        <w:t>mm</w:t>
      </w:r>
      <w:r w:rsidR="002C2DDD" w:rsidRPr="00CC478A">
        <w:rPr>
          <w:rFonts w:ascii="Book Antiqua" w:hAnsi="Book Antiqua" w:cs="Arial" w:hint="eastAsia"/>
          <w:color w:val="auto"/>
          <w:lang w:eastAsia="zh-CN"/>
        </w:rPr>
        <w:t xml:space="preserve"> </w:t>
      </w:r>
      <w:r w:rsidR="002C2DDD" w:rsidRPr="00CC478A">
        <w:rPr>
          <w:rFonts w:ascii="Book Antiqua" w:hAnsi="Book Antiqua" w:cs="Times New Roman"/>
          <w:color w:val="auto"/>
        </w:rPr>
        <w:t>×</w:t>
      </w:r>
      <w:r w:rsidR="002C2DDD" w:rsidRPr="00CC478A">
        <w:rPr>
          <w:rFonts w:ascii="Book Antiqua" w:hAnsi="Book Antiqua" w:cs="Times New Roman" w:hint="eastAsia"/>
          <w:color w:val="auto"/>
          <w:lang w:eastAsia="zh-CN"/>
        </w:rPr>
        <w:t xml:space="preserve"> </w:t>
      </w:r>
      <w:r w:rsidRPr="00CC478A">
        <w:rPr>
          <w:rFonts w:ascii="Book Antiqua" w:hAnsi="Book Antiqua" w:cs="Arial"/>
          <w:color w:val="auto"/>
        </w:rPr>
        <w:t>12</w:t>
      </w:r>
      <w:r w:rsidR="002C2DDD" w:rsidRPr="00CC478A">
        <w:rPr>
          <w:rFonts w:ascii="Book Antiqua" w:hAnsi="Book Antiqua" w:cs="Arial" w:hint="eastAsia"/>
          <w:color w:val="auto"/>
          <w:lang w:eastAsia="zh-CN"/>
        </w:rPr>
        <w:t xml:space="preserve"> </w:t>
      </w:r>
      <w:r w:rsidRPr="00CC478A">
        <w:rPr>
          <w:rFonts w:ascii="Book Antiqua" w:hAnsi="Book Antiqua" w:cs="Arial"/>
          <w:color w:val="auto"/>
        </w:rPr>
        <w:t>mm, Boston Scientific for the vertebral artery) and final kissing balloon inflation. Subsequently, a good angiographic result was observed with restored antegrade flow indicated in the LIMA graft (</w:t>
      </w:r>
      <w:r w:rsidR="00AD79DD" w:rsidRPr="00CC478A">
        <w:rPr>
          <w:rFonts w:ascii="Book Antiqua" w:hAnsi="Book Antiqua" w:cs="Arial"/>
          <w:color w:val="auto"/>
        </w:rPr>
        <w:t>Fig</w:t>
      </w:r>
      <w:r w:rsidR="00AD79DD" w:rsidRPr="00CC478A">
        <w:rPr>
          <w:rFonts w:ascii="Book Antiqua" w:hAnsi="Book Antiqua" w:cs="Arial" w:hint="eastAsia"/>
          <w:color w:val="auto"/>
          <w:lang w:eastAsia="zh-CN"/>
        </w:rPr>
        <w:t>ure 2</w:t>
      </w:r>
      <w:r w:rsidRPr="00CC478A">
        <w:rPr>
          <w:rFonts w:ascii="Book Antiqua" w:hAnsi="Book Antiqua" w:cs="Arial"/>
          <w:color w:val="auto"/>
        </w:rPr>
        <w:t xml:space="preserve">). </w:t>
      </w:r>
    </w:p>
    <w:p w14:paraId="5FF4C81F" w14:textId="77777777" w:rsidR="005D1DDF" w:rsidRPr="00CC478A" w:rsidRDefault="00593540" w:rsidP="00A66A4E">
      <w:pPr>
        <w:pStyle w:val="Body"/>
        <w:pBdr>
          <w:top w:val="none" w:sz="0" w:space="0" w:color="auto"/>
          <w:left w:val="none" w:sz="0" w:space="0" w:color="auto"/>
          <w:bottom w:val="none" w:sz="0" w:space="0" w:color="auto"/>
          <w:right w:val="none" w:sz="0" w:space="0" w:color="auto"/>
          <w:bar w:val="none" w:sz="0" w:color="auto"/>
        </w:pBdr>
        <w:spacing w:line="360" w:lineRule="auto"/>
        <w:ind w:firstLineChars="100" w:firstLine="240"/>
        <w:jc w:val="both"/>
        <w:rPr>
          <w:rFonts w:ascii="Book Antiqua" w:hAnsi="Book Antiqua" w:cs="Arial"/>
          <w:color w:val="auto"/>
          <w:lang w:eastAsia="zh-CN"/>
        </w:rPr>
      </w:pPr>
      <w:r w:rsidRPr="00CC478A">
        <w:rPr>
          <w:rFonts w:ascii="Book Antiqua" w:hAnsi="Book Antiqua" w:cs="Arial"/>
          <w:color w:val="auto"/>
        </w:rPr>
        <w:t>For patient B, the initial cause for admission to our hospital was a presyncopal episode and atypical angina. Cardiac catheterization was performed due to the high risk profile of the patient, including known multi-vessel disease and CABG 9 years ago. After selection of a left radial access for coronary angiography and wire insertion into the subclavian artery, we proceeded with selective contrast injection into the LIMA graft to the LAD. Surprisingly, contrast opacification was not possible despite selective contrast injection into the presumably patent vessel (Fig</w:t>
      </w:r>
      <w:r w:rsidR="00355EE6" w:rsidRPr="00CC478A">
        <w:rPr>
          <w:rFonts w:ascii="Book Antiqua" w:hAnsi="Book Antiqua" w:cs="Arial" w:hint="eastAsia"/>
          <w:color w:val="auto"/>
          <w:lang w:eastAsia="zh-CN"/>
        </w:rPr>
        <w:t>ure</w:t>
      </w:r>
      <w:r w:rsidR="00355EE6" w:rsidRPr="00CC478A">
        <w:rPr>
          <w:rFonts w:ascii="Book Antiqua" w:hAnsi="Book Antiqua" w:cs="Arial"/>
          <w:color w:val="auto"/>
        </w:rPr>
        <w:t xml:space="preserve"> 3</w:t>
      </w:r>
      <w:r w:rsidRPr="00CC478A">
        <w:rPr>
          <w:rFonts w:ascii="Book Antiqua" w:hAnsi="Book Antiqua" w:cs="Arial"/>
          <w:color w:val="auto"/>
        </w:rPr>
        <w:t xml:space="preserve">). </w:t>
      </w:r>
      <w:r w:rsidRPr="00CC478A">
        <w:rPr>
          <w:rFonts w:ascii="Book Antiqua" w:hAnsi="Book Antiqua" w:cs="Arial"/>
          <w:color w:val="auto"/>
        </w:rPr>
        <w:lastRenderedPageBreak/>
        <w:t>Subsequently, angiography of the left subclavian artery was performed, confirming high grade stenosis of the left subclavian artery (</w:t>
      </w:r>
      <w:r w:rsidR="00AD79DD" w:rsidRPr="00CC478A">
        <w:rPr>
          <w:rFonts w:ascii="Book Antiqua" w:hAnsi="Book Antiqua" w:cs="Arial"/>
          <w:color w:val="auto"/>
        </w:rPr>
        <w:t>Fig</w:t>
      </w:r>
      <w:r w:rsidR="00AD79DD" w:rsidRPr="00CC478A">
        <w:rPr>
          <w:rFonts w:ascii="Book Antiqua" w:hAnsi="Book Antiqua" w:cs="Arial" w:hint="eastAsia"/>
          <w:color w:val="auto"/>
          <w:lang w:eastAsia="zh-CN"/>
        </w:rPr>
        <w:t>ure</w:t>
      </w:r>
      <w:r w:rsidR="00AD79DD" w:rsidRPr="00CC478A">
        <w:rPr>
          <w:rFonts w:ascii="Book Antiqua" w:hAnsi="Book Antiqua" w:cs="Arial"/>
          <w:color w:val="auto"/>
        </w:rPr>
        <w:t xml:space="preserve"> 3</w:t>
      </w:r>
      <w:r w:rsidRPr="00CC478A">
        <w:rPr>
          <w:rFonts w:ascii="Book Antiqua" w:hAnsi="Book Antiqua" w:cs="Arial"/>
          <w:color w:val="auto"/>
        </w:rPr>
        <w:t>), which was already accidentally diagnosed one year earlier during a computed tomography scan. Consistently an interarm blood pressure difference of 20</w:t>
      </w:r>
      <w:r w:rsidR="002E7D73" w:rsidRPr="00CC478A">
        <w:rPr>
          <w:rFonts w:ascii="Book Antiqua" w:hAnsi="Book Antiqua" w:cs="Arial" w:hint="eastAsia"/>
          <w:color w:val="auto"/>
          <w:lang w:eastAsia="zh-CN"/>
        </w:rPr>
        <w:t xml:space="preserve"> </w:t>
      </w:r>
      <w:r w:rsidRPr="00CC478A">
        <w:rPr>
          <w:rFonts w:ascii="Book Antiqua" w:hAnsi="Book Antiqua" w:cs="Arial"/>
          <w:color w:val="auto"/>
        </w:rPr>
        <w:t>mmHg (left</w:t>
      </w:r>
      <w:r w:rsidR="002E7D73" w:rsidRPr="00CC478A">
        <w:rPr>
          <w:rFonts w:ascii="Book Antiqua" w:hAnsi="Book Antiqua" w:cs="Arial" w:hint="eastAsia"/>
          <w:color w:val="auto"/>
          <w:lang w:eastAsia="zh-CN"/>
        </w:rPr>
        <w:t xml:space="preserve"> </w:t>
      </w:r>
      <w:r w:rsidRPr="00CC478A">
        <w:rPr>
          <w:rFonts w:ascii="Book Antiqua" w:hAnsi="Book Antiqua" w:cs="Arial"/>
          <w:color w:val="auto"/>
        </w:rPr>
        <w:t>&lt;</w:t>
      </w:r>
      <w:r w:rsidR="002E7D73" w:rsidRPr="00CC478A">
        <w:rPr>
          <w:rFonts w:ascii="Book Antiqua" w:hAnsi="Book Antiqua" w:cs="Arial" w:hint="eastAsia"/>
          <w:color w:val="auto"/>
          <w:lang w:eastAsia="zh-CN"/>
        </w:rPr>
        <w:t xml:space="preserve"> </w:t>
      </w:r>
      <w:r w:rsidRPr="00CC478A">
        <w:rPr>
          <w:rFonts w:ascii="Book Antiqua" w:hAnsi="Book Antiqua" w:cs="Arial"/>
          <w:color w:val="auto"/>
        </w:rPr>
        <w:t>right) could be measured with this patient. The subclavian stenosis was located proximally to the origin of the LIMA graft, thus possibly causing a coronary steal syndrome. Coronary angiography confirmed this diagnosis demonstrating retrograde flow from the LAD up to the insertion of the LIMA graft into the subclavian artery (Fig</w:t>
      </w:r>
      <w:r w:rsidR="00334A2F" w:rsidRPr="00CC478A">
        <w:rPr>
          <w:rFonts w:ascii="Book Antiqua" w:hAnsi="Book Antiqua" w:cs="Arial" w:hint="eastAsia"/>
          <w:color w:val="auto"/>
          <w:lang w:eastAsia="zh-CN"/>
        </w:rPr>
        <w:t>ure</w:t>
      </w:r>
      <w:r w:rsidR="00334A2F" w:rsidRPr="00CC478A">
        <w:rPr>
          <w:rFonts w:ascii="Book Antiqua" w:hAnsi="Book Antiqua" w:cs="Arial"/>
          <w:color w:val="auto"/>
        </w:rPr>
        <w:t xml:space="preserve"> 3</w:t>
      </w:r>
      <w:r w:rsidRPr="00CC478A">
        <w:rPr>
          <w:rFonts w:ascii="Book Antiqua" w:hAnsi="Book Antiqua" w:cs="Arial"/>
          <w:color w:val="auto"/>
        </w:rPr>
        <w:t>) despite the presence of significant left main disease (Fig</w:t>
      </w:r>
      <w:r w:rsidR="00334A2F" w:rsidRPr="00CC478A">
        <w:rPr>
          <w:rFonts w:ascii="Book Antiqua" w:hAnsi="Book Antiqua" w:cs="Arial" w:hint="eastAsia"/>
          <w:color w:val="auto"/>
          <w:lang w:eastAsia="zh-CN"/>
        </w:rPr>
        <w:t>ure</w:t>
      </w:r>
      <w:r w:rsidR="00334A2F" w:rsidRPr="00CC478A">
        <w:rPr>
          <w:rFonts w:ascii="Book Antiqua" w:hAnsi="Book Antiqua" w:cs="Arial"/>
          <w:color w:val="auto"/>
        </w:rPr>
        <w:t xml:space="preserve"> 3</w:t>
      </w:r>
      <w:r w:rsidRPr="00CC478A">
        <w:rPr>
          <w:rFonts w:ascii="Book Antiqua" w:hAnsi="Book Antiqua" w:cs="Arial"/>
          <w:color w:val="auto"/>
        </w:rPr>
        <w:t>). On the following day, stress echocardiography was performed, demonstrating an inducible hypokinesia in the anterior LV-wall by arm exertion (“hand grip method”), compatible with inducible ischemia in the LAD territory. Subsequently, balloon angioplasty and stent placement of the left subclavian artery was performed using an Armada 6.0</w:t>
      </w:r>
      <w:r w:rsidR="00633FAB" w:rsidRPr="00CC478A">
        <w:rPr>
          <w:rFonts w:ascii="Book Antiqua" w:hAnsi="Book Antiqua" w:cs="Arial" w:hint="eastAsia"/>
          <w:color w:val="auto"/>
          <w:lang w:eastAsia="zh-CN"/>
        </w:rPr>
        <w:t xml:space="preserve"> </w:t>
      </w:r>
      <w:r w:rsidR="00633FAB" w:rsidRPr="00CC478A">
        <w:rPr>
          <w:rFonts w:ascii="Book Antiqua" w:hAnsi="Book Antiqua" w:cs="Arial"/>
          <w:color w:val="auto"/>
        </w:rPr>
        <w:t>mm</w:t>
      </w:r>
      <w:r w:rsidR="00633FAB" w:rsidRPr="00CC478A">
        <w:rPr>
          <w:rFonts w:ascii="Book Antiqua" w:hAnsi="Book Antiqua" w:cs="Arial" w:hint="eastAsia"/>
          <w:color w:val="auto"/>
          <w:lang w:eastAsia="zh-CN"/>
        </w:rPr>
        <w:t xml:space="preserve"> </w:t>
      </w:r>
      <w:r w:rsidR="00633FAB" w:rsidRPr="00CC478A">
        <w:rPr>
          <w:rFonts w:ascii="Book Antiqua" w:hAnsi="Book Antiqua" w:cs="Times New Roman"/>
          <w:color w:val="auto"/>
        </w:rPr>
        <w:t>×</w:t>
      </w:r>
      <w:r w:rsidR="00633FAB" w:rsidRPr="00CC478A">
        <w:rPr>
          <w:rFonts w:ascii="Book Antiqua" w:hAnsi="Book Antiqua" w:cs="Times New Roman" w:hint="eastAsia"/>
          <w:color w:val="auto"/>
          <w:lang w:eastAsia="zh-CN"/>
        </w:rPr>
        <w:t xml:space="preserve"> </w:t>
      </w:r>
      <w:r w:rsidRPr="00CC478A">
        <w:rPr>
          <w:rFonts w:ascii="Book Antiqua" w:hAnsi="Book Antiqua" w:cs="Arial"/>
          <w:color w:val="auto"/>
        </w:rPr>
        <w:t>20</w:t>
      </w:r>
      <w:r w:rsidR="00633FAB" w:rsidRPr="00CC478A">
        <w:rPr>
          <w:rFonts w:ascii="Book Antiqua" w:hAnsi="Book Antiqua" w:cs="Arial" w:hint="eastAsia"/>
          <w:color w:val="auto"/>
          <w:lang w:eastAsia="zh-CN"/>
        </w:rPr>
        <w:t xml:space="preserve"> </w:t>
      </w:r>
      <w:r w:rsidRPr="00CC478A">
        <w:rPr>
          <w:rFonts w:ascii="Book Antiqua" w:hAnsi="Book Antiqua" w:cs="Arial"/>
          <w:color w:val="auto"/>
        </w:rPr>
        <w:t>mm balloon and an 8.0</w:t>
      </w:r>
      <w:r w:rsidR="00290083" w:rsidRPr="00CC478A">
        <w:rPr>
          <w:rFonts w:ascii="Book Antiqua" w:hAnsi="Book Antiqua" w:cs="Arial" w:hint="eastAsia"/>
          <w:color w:val="auto"/>
          <w:lang w:eastAsia="zh-CN"/>
        </w:rPr>
        <w:t xml:space="preserve"> </w:t>
      </w:r>
      <w:r w:rsidR="00290083" w:rsidRPr="00CC478A">
        <w:rPr>
          <w:rFonts w:ascii="Book Antiqua" w:hAnsi="Book Antiqua" w:cs="Arial"/>
          <w:color w:val="auto"/>
        </w:rPr>
        <w:t>mm</w:t>
      </w:r>
      <w:r w:rsidR="00290083" w:rsidRPr="00CC478A">
        <w:rPr>
          <w:rFonts w:ascii="Book Antiqua" w:hAnsi="Book Antiqua" w:cs="Arial" w:hint="eastAsia"/>
          <w:color w:val="auto"/>
          <w:lang w:eastAsia="zh-CN"/>
        </w:rPr>
        <w:t xml:space="preserve"> </w:t>
      </w:r>
      <w:r w:rsidR="00290083" w:rsidRPr="00CC478A">
        <w:rPr>
          <w:rFonts w:ascii="Book Antiqua" w:hAnsi="Book Antiqua" w:cs="Times New Roman"/>
          <w:color w:val="auto"/>
        </w:rPr>
        <w:t>×</w:t>
      </w:r>
      <w:r w:rsidR="00290083" w:rsidRPr="00CC478A">
        <w:rPr>
          <w:rFonts w:ascii="Book Antiqua" w:hAnsi="Book Antiqua" w:cs="Times New Roman" w:hint="eastAsia"/>
          <w:color w:val="auto"/>
          <w:lang w:eastAsia="zh-CN"/>
        </w:rPr>
        <w:t xml:space="preserve"> </w:t>
      </w:r>
      <w:r w:rsidRPr="00CC478A">
        <w:rPr>
          <w:rFonts w:ascii="Book Antiqua" w:hAnsi="Book Antiqua" w:cs="Arial"/>
          <w:color w:val="auto"/>
        </w:rPr>
        <w:t>27</w:t>
      </w:r>
      <w:r w:rsidR="00290083" w:rsidRPr="00CC478A">
        <w:rPr>
          <w:rFonts w:ascii="Book Antiqua" w:hAnsi="Book Antiqua" w:cs="Arial" w:hint="eastAsia"/>
          <w:color w:val="auto"/>
          <w:lang w:eastAsia="zh-CN"/>
        </w:rPr>
        <w:t xml:space="preserve"> </w:t>
      </w:r>
      <w:r w:rsidRPr="00CC478A">
        <w:rPr>
          <w:rFonts w:ascii="Book Antiqua" w:hAnsi="Book Antiqua" w:cs="Arial"/>
          <w:color w:val="auto"/>
        </w:rPr>
        <w:t>mm VisiPro-Stent with good angiographic result (Fig</w:t>
      </w:r>
      <w:r w:rsidR="00633FAB" w:rsidRPr="00CC478A">
        <w:rPr>
          <w:rFonts w:ascii="Book Antiqua" w:hAnsi="Book Antiqua" w:cs="Arial" w:hint="eastAsia"/>
          <w:color w:val="auto"/>
          <w:lang w:eastAsia="zh-CN"/>
        </w:rPr>
        <w:t>ure</w:t>
      </w:r>
      <w:r w:rsidR="00633FAB" w:rsidRPr="00CC478A">
        <w:rPr>
          <w:rFonts w:ascii="Book Antiqua" w:hAnsi="Book Antiqua" w:cs="Arial"/>
          <w:color w:val="auto"/>
        </w:rPr>
        <w:t xml:space="preserve"> 3</w:t>
      </w:r>
      <w:r w:rsidRPr="00CC478A">
        <w:rPr>
          <w:rFonts w:ascii="Book Antiqua" w:hAnsi="Book Antiqua" w:cs="Arial"/>
          <w:color w:val="auto"/>
        </w:rPr>
        <w:t>). Importantly, antegrade flow could be reestablished in the subclavian artery after interventional treatment (</w:t>
      </w:r>
      <w:r w:rsidR="00AD79DD" w:rsidRPr="00CC478A">
        <w:rPr>
          <w:rFonts w:ascii="Book Antiqua" w:hAnsi="Book Antiqua" w:cs="Arial"/>
          <w:color w:val="auto"/>
        </w:rPr>
        <w:t>Fig</w:t>
      </w:r>
      <w:r w:rsidR="00AD79DD" w:rsidRPr="00CC478A">
        <w:rPr>
          <w:rFonts w:ascii="Book Antiqua" w:hAnsi="Book Antiqua" w:cs="Arial" w:hint="eastAsia"/>
          <w:color w:val="auto"/>
          <w:lang w:eastAsia="zh-CN"/>
        </w:rPr>
        <w:t>ure 3</w:t>
      </w:r>
      <w:r w:rsidRPr="00CC478A">
        <w:rPr>
          <w:rFonts w:ascii="Book Antiqua" w:hAnsi="Book Antiqua" w:cs="Arial"/>
          <w:color w:val="auto"/>
        </w:rPr>
        <w:t xml:space="preserve">). </w:t>
      </w:r>
    </w:p>
    <w:p w14:paraId="39588489" w14:textId="4CAE3DCE" w:rsidR="00593540" w:rsidRPr="00CC478A" w:rsidRDefault="00593540" w:rsidP="00A66A4E">
      <w:pPr>
        <w:pStyle w:val="Body"/>
        <w:pBdr>
          <w:top w:val="none" w:sz="0" w:space="0" w:color="auto"/>
          <w:left w:val="none" w:sz="0" w:space="0" w:color="auto"/>
          <w:bottom w:val="none" w:sz="0" w:space="0" w:color="auto"/>
          <w:right w:val="none" w:sz="0" w:space="0" w:color="auto"/>
          <w:bar w:val="none" w:sz="0" w:color="auto"/>
        </w:pBdr>
        <w:spacing w:line="360" w:lineRule="auto"/>
        <w:ind w:firstLineChars="100" w:firstLine="240"/>
        <w:jc w:val="both"/>
        <w:rPr>
          <w:rFonts w:ascii="Book Antiqua" w:hAnsi="Book Antiqua" w:cs="Arial"/>
          <w:b/>
          <w:bCs/>
          <w:color w:val="auto"/>
          <w:lang w:val="en-GB"/>
        </w:rPr>
      </w:pPr>
      <w:r w:rsidRPr="00CC478A">
        <w:rPr>
          <w:rFonts w:ascii="Book Antiqua" w:hAnsi="Book Antiqua" w:cs="Arial"/>
          <w:color w:val="auto"/>
        </w:rPr>
        <w:t>Both patients were discharged the day after the procedure. During clinical follow-up patient A showed complete resolution auf his angina symptoms, whereas repeated stress echocardiography showed no signs of inducible ischemia in patient B.</w:t>
      </w:r>
    </w:p>
    <w:p w14:paraId="13E1420E" w14:textId="77777777" w:rsidR="00593540" w:rsidRPr="00CC478A" w:rsidRDefault="00593540" w:rsidP="00A66A4E">
      <w:pPr>
        <w:pStyle w:val="Body"/>
        <w:pBdr>
          <w:top w:val="none" w:sz="0" w:space="0" w:color="auto"/>
          <w:left w:val="none" w:sz="0" w:space="0" w:color="auto"/>
          <w:bottom w:val="none" w:sz="0" w:space="0" w:color="auto"/>
          <w:right w:val="none" w:sz="0" w:space="0" w:color="auto"/>
          <w:bar w:val="none" w:sz="0" w:color="auto"/>
        </w:pBdr>
        <w:spacing w:line="360" w:lineRule="auto"/>
        <w:ind w:firstLine="720"/>
        <w:jc w:val="both"/>
        <w:rPr>
          <w:rFonts w:ascii="Book Antiqua" w:hAnsi="Book Antiqua" w:cs="Arial"/>
          <w:b/>
          <w:bCs/>
          <w:color w:val="auto"/>
          <w:lang w:val="en-GB"/>
        </w:rPr>
      </w:pPr>
    </w:p>
    <w:p w14:paraId="4E4BCD96" w14:textId="77777777" w:rsidR="00E377E0" w:rsidRPr="00CC478A" w:rsidRDefault="00E377E0" w:rsidP="00A66A4E">
      <w:pPr>
        <w:pStyle w:val="Body"/>
        <w:pBdr>
          <w:top w:val="none" w:sz="0" w:space="0" w:color="auto"/>
          <w:left w:val="none" w:sz="0" w:space="0" w:color="auto"/>
          <w:bottom w:val="none" w:sz="0" w:space="0" w:color="auto"/>
          <w:right w:val="none" w:sz="0" w:space="0" w:color="auto"/>
          <w:bar w:val="none" w:sz="0" w:color="auto"/>
        </w:pBdr>
        <w:spacing w:line="360" w:lineRule="auto"/>
        <w:jc w:val="both"/>
        <w:rPr>
          <w:rFonts w:ascii="Book Antiqua" w:hAnsi="Book Antiqua" w:cs="Arial"/>
          <w:b/>
          <w:bCs/>
          <w:color w:val="auto"/>
          <w:lang w:val="en-GB"/>
        </w:rPr>
      </w:pPr>
      <w:r w:rsidRPr="00CC478A">
        <w:rPr>
          <w:rFonts w:ascii="Book Antiqua" w:hAnsi="Book Antiqua" w:cs="Arial"/>
          <w:b/>
          <w:bCs/>
          <w:color w:val="auto"/>
          <w:lang w:val="en-GB"/>
        </w:rPr>
        <w:t>DISCUSSION</w:t>
      </w:r>
    </w:p>
    <w:p w14:paraId="4B8EFAE5" w14:textId="718C1EB2" w:rsidR="00593540" w:rsidRPr="00CC478A" w:rsidRDefault="00593540" w:rsidP="00A66A4E">
      <w:pPr>
        <w:pStyle w:val="Body"/>
        <w:pBdr>
          <w:top w:val="none" w:sz="0" w:space="0" w:color="auto"/>
          <w:left w:val="none" w:sz="0" w:space="0" w:color="auto"/>
          <w:bottom w:val="none" w:sz="0" w:space="0" w:color="auto"/>
          <w:right w:val="none" w:sz="0" w:space="0" w:color="auto"/>
          <w:bar w:val="none" w:sz="0" w:color="auto"/>
        </w:pBdr>
        <w:spacing w:line="360" w:lineRule="auto"/>
        <w:jc w:val="both"/>
        <w:rPr>
          <w:rFonts w:ascii="Book Antiqua" w:hAnsi="Book Antiqua" w:cs="Arial"/>
          <w:color w:val="auto"/>
          <w:lang w:val="en-US"/>
        </w:rPr>
      </w:pPr>
      <w:r w:rsidRPr="00CC478A">
        <w:rPr>
          <w:rFonts w:ascii="Book Antiqua" w:hAnsi="Book Antiqua" w:cs="Arial"/>
          <w:color w:val="auto"/>
          <w:lang w:val="en-US"/>
        </w:rPr>
        <w:t xml:space="preserve">Subclavian artery stenosis is a relatively frequent disease, which is more commonly described in patients with diabetes mellitus and was shown to be predictive </w:t>
      </w:r>
      <w:r w:rsidR="00E32577" w:rsidRPr="00CC478A">
        <w:rPr>
          <w:rFonts w:ascii="Book Antiqua" w:hAnsi="Book Antiqua" w:cs="Arial"/>
          <w:color w:val="auto"/>
          <w:lang w:val="en-US"/>
        </w:rPr>
        <w:t>of poor cardiovascular outcomes</w:t>
      </w:r>
      <w:r w:rsidRPr="00CC478A">
        <w:rPr>
          <w:rFonts w:ascii="Book Antiqua" w:hAnsi="Book Antiqua" w:cs="Arial"/>
          <w:color w:val="auto"/>
          <w:vertAlign w:val="superscript"/>
          <w:lang w:val="en-GB"/>
        </w:rPr>
        <w:t>[</w:t>
      </w:r>
      <w:r w:rsidRPr="00CC478A">
        <w:rPr>
          <w:rFonts w:ascii="Book Antiqua" w:hAnsi="Book Antiqua" w:cs="Arial"/>
          <w:color w:val="auto"/>
          <w:lang w:val="en-US"/>
        </w:rPr>
        <w:fldChar w:fldCharType="begin"/>
      </w:r>
      <w:r w:rsidRPr="00CC478A">
        <w:rPr>
          <w:rFonts w:ascii="Book Antiqua" w:hAnsi="Book Antiqua" w:cs="Arial"/>
          <w:color w:val="auto"/>
          <w:lang w:val="en-US"/>
        </w:rPr>
        <w:instrText xml:space="preserve"> ADDIN EN.CITE &lt;EndNote&gt;&lt;Cite&gt;&lt;Author&gt;Aboyans&lt;/Author&gt;&lt;Year&gt;2007&lt;/Year&gt;&lt;RecNum&gt;7&lt;/RecNum&gt;&lt;DisplayText&gt;&lt;style face="superscript"&gt;7&lt;/style&gt;&lt;/DisplayText&gt;&lt;record&gt;&lt;rec-number&gt;7&lt;/rec-number&gt;&lt;foreign-keys&gt;&lt;key app="EN" db-id="fp2wdx2z09epsfevse6vzf2xsts9a9f5axw2" timestamp="1405890328"&gt;7&lt;/key&gt;&lt;/foreign-keys&gt;&lt;ref-type name="Journal Article"&gt;17&lt;/ref-type&gt;&lt;contributors&gt;&lt;authors&gt;&lt;author&gt;Aboyans, V.&lt;/author&gt;&lt;author&gt;Criqui, M. H.&lt;/author&gt;&lt;author&gt;McDermott, M. M.&lt;/author&gt;&lt;author&gt;Allison, M. A.&lt;/author&gt;&lt;author&gt;Denenberg, J. O.&lt;/author&gt;&lt;author&gt;Shadman, R.&lt;/author&gt;&lt;author&gt;Fronek, A.&lt;/author&gt;&lt;/authors&gt;&lt;/contributors&gt;&lt;auth-address&gt;Department of Family and Preventive Medicine, University of California-San Diego, La Jolla, California 92093-0607, USA. vaboyans@ucsd.edu&lt;/auth-address&gt;&lt;titles&gt;&lt;title&gt;The vital prognosis of subclavian stenosis&lt;/title&gt;&lt;secondary-title&gt;J Am Coll Cardiol&lt;/secondary-title&gt;&lt;alt-title&gt;Journal of the American College of Cardiology&lt;/alt-title&gt;&lt;/titles&gt;&lt;periodical&gt;&lt;full-title&gt;J Am Coll Cardiol&lt;/full-title&gt;&lt;abbr-1&gt;Journal of the American College of Cardiology&lt;/abbr-1&gt;&lt;/periodical&gt;&lt;alt-periodical&gt;&lt;full-title&gt;J Am Coll Cardiol&lt;/full-title&gt;&lt;abbr-1&gt;Journal of the American College of Cardiology&lt;/abbr-1&gt;&lt;/alt-periodical&gt;&lt;pages&gt;1540-5&lt;/pages&gt;&lt;volume&gt;49&lt;/volume&gt;&lt;number&gt;14&lt;/number&gt;&lt;keywords&gt;&lt;keyword&gt;Aged&lt;/keyword&gt;&lt;keyword&gt;Cardiovascular Diseases/*complications/*mortality&lt;/keyword&gt;&lt;keyword&gt;Female&lt;/keyword&gt;&lt;keyword&gt;Follow-Up Studies&lt;/keyword&gt;&lt;keyword&gt;Humans&lt;/keyword&gt;&lt;keyword&gt;Longitudinal Studies&lt;/keyword&gt;&lt;keyword&gt;Male&lt;/keyword&gt;&lt;keyword&gt;Prognosis&lt;/keyword&gt;&lt;keyword&gt;Subclavian Steal Syndrome/*complications/*mortality&lt;/keyword&gt;&lt;/keywords&gt;&lt;dates&gt;&lt;year&gt;2007&lt;/year&gt;&lt;pub-dates&gt;&lt;date&gt;Apr 10&lt;/date&gt;&lt;/pub-dates&gt;&lt;/dates&gt;&lt;isbn&gt;1558-3597 (Electronic)&amp;#xD;0735-1097 (Linking)&lt;/isbn&gt;&lt;accession-num&gt;17418292&lt;/accession-num&gt;&lt;urls&gt;&lt;related-urls&gt;&lt;url&gt;http://www.ncbi.nlm.nih.gov/pubmed/17418292&lt;/url&gt;&lt;/related-urls&gt;&lt;/urls&gt;&lt;electronic-resource-num&gt;10.1016/j.jacc.2006.09.055&lt;/electronic-resource-num&gt;&lt;/record&gt;&lt;/Cite&gt;&lt;/EndNote&gt;</w:instrText>
      </w:r>
      <w:r w:rsidRPr="00CC478A">
        <w:rPr>
          <w:rFonts w:ascii="Book Antiqua" w:hAnsi="Book Antiqua" w:cs="Arial"/>
          <w:color w:val="auto"/>
          <w:lang w:val="en-US"/>
        </w:rPr>
        <w:fldChar w:fldCharType="separate"/>
      </w:r>
      <w:r w:rsidRPr="00CC478A">
        <w:rPr>
          <w:rFonts w:ascii="Book Antiqua" w:hAnsi="Book Antiqua" w:cs="Arial"/>
          <w:noProof/>
          <w:color w:val="auto"/>
          <w:vertAlign w:val="superscript"/>
          <w:lang w:val="en-US"/>
        </w:rPr>
        <w:t>7</w:t>
      </w:r>
      <w:r w:rsidRPr="00CC478A">
        <w:rPr>
          <w:rFonts w:ascii="Book Antiqua" w:hAnsi="Book Antiqua" w:cs="Arial"/>
          <w:color w:val="auto"/>
          <w:lang w:val="en-US"/>
        </w:rPr>
        <w:fldChar w:fldCharType="end"/>
      </w:r>
      <w:r w:rsidRPr="00CC478A">
        <w:rPr>
          <w:rFonts w:ascii="Book Antiqua" w:hAnsi="Book Antiqua" w:cs="Arial"/>
          <w:color w:val="auto"/>
          <w:vertAlign w:val="superscript"/>
          <w:lang w:val="en-GB"/>
        </w:rPr>
        <w:t>]</w:t>
      </w:r>
      <w:r w:rsidRPr="00CC478A">
        <w:rPr>
          <w:rFonts w:ascii="Book Antiqua" w:hAnsi="Book Antiqua" w:cs="Arial"/>
          <w:color w:val="auto"/>
          <w:lang w:val="en-US"/>
        </w:rPr>
        <w:t xml:space="preserve">. Known PAD accompanied by a </w:t>
      </w:r>
      <w:proofErr w:type="spellStart"/>
      <w:r w:rsidRPr="00CC478A">
        <w:rPr>
          <w:rFonts w:ascii="Book Antiqua" w:hAnsi="Book Antiqua" w:cs="Arial"/>
          <w:color w:val="auto"/>
          <w:lang w:val="en-US"/>
        </w:rPr>
        <w:t>interarm</w:t>
      </w:r>
      <w:proofErr w:type="spellEnd"/>
      <w:r w:rsidRPr="00CC478A">
        <w:rPr>
          <w:rFonts w:ascii="Book Antiqua" w:hAnsi="Book Antiqua" w:cs="Arial"/>
          <w:color w:val="auto"/>
          <w:lang w:val="en-US"/>
        </w:rPr>
        <w:t xml:space="preserve"> blood pressure difference greater than 10% has been suggested as a specific, but unfortunately less sensitive indi</w:t>
      </w:r>
      <w:r w:rsidR="00E32577" w:rsidRPr="00CC478A">
        <w:rPr>
          <w:rFonts w:ascii="Book Antiqua" w:hAnsi="Book Antiqua" w:cs="Arial"/>
          <w:color w:val="auto"/>
          <w:lang w:val="en-US"/>
        </w:rPr>
        <w:t xml:space="preserve">cator for a subclavian </w:t>
      </w:r>
      <w:proofErr w:type="gramStart"/>
      <w:r w:rsidR="00E32577" w:rsidRPr="00CC478A">
        <w:rPr>
          <w:rFonts w:ascii="Book Antiqua" w:hAnsi="Book Antiqua" w:cs="Arial"/>
          <w:color w:val="auto"/>
          <w:lang w:val="en-US"/>
        </w:rPr>
        <w:t>stenosis</w:t>
      </w:r>
      <w:r w:rsidRPr="00CC478A">
        <w:rPr>
          <w:rFonts w:ascii="Book Antiqua" w:hAnsi="Book Antiqua" w:cs="Arial"/>
          <w:color w:val="auto"/>
          <w:vertAlign w:val="superscript"/>
          <w:lang w:val="en-GB"/>
        </w:rPr>
        <w:t>[</w:t>
      </w:r>
      <w:proofErr w:type="gramEnd"/>
      <w:r w:rsidRPr="00CC478A">
        <w:rPr>
          <w:rFonts w:ascii="Book Antiqua" w:hAnsi="Book Antiqua" w:cs="Arial"/>
          <w:color w:val="auto"/>
          <w:vertAlign w:val="superscript"/>
          <w:lang w:val="en-US"/>
        </w:rPr>
        <w:t>8</w:t>
      </w:r>
      <w:r w:rsidRPr="00CC478A">
        <w:rPr>
          <w:rFonts w:ascii="Book Antiqua" w:hAnsi="Book Antiqua" w:cs="Arial"/>
          <w:color w:val="auto"/>
          <w:vertAlign w:val="superscript"/>
          <w:lang w:val="en-GB"/>
        </w:rPr>
        <w:t>]</w:t>
      </w:r>
      <w:r w:rsidRPr="00CC478A">
        <w:rPr>
          <w:rFonts w:ascii="Book Antiqua" w:hAnsi="Book Antiqua" w:cs="Arial"/>
          <w:color w:val="auto"/>
          <w:lang w:val="en-US"/>
        </w:rPr>
        <w:t xml:space="preserve">. The presence of subclavian artery stenosis in patients with previous CABG, who have received a LIMA graft can lead to angina symptoms independent of atherosclerosis progression in native coronary arteries and bypass grafts. Although several cases of subclavian artery causing a so-called LIMA steal syndrome have been reported in the literature, this syndrome is still considered as relatively uncommon in patients after myocardial revascularization. However, in light of the greater number of LIMA grafts currently used and their long life expectancy its incidence may be higher than expected. In a </w:t>
      </w:r>
      <w:r w:rsidRPr="00CC478A">
        <w:rPr>
          <w:rFonts w:ascii="Book Antiqua" w:hAnsi="Book Antiqua" w:cs="Arial"/>
          <w:color w:val="auto"/>
          <w:lang w:val="en-US"/>
        </w:rPr>
        <w:lastRenderedPageBreak/>
        <w:t xml:space="preserve">retrospective study including 226 patients scheduled for CABG, 6 (3%) patients had significant left subclavian artery stenosis, which was successfully treated by angioplasty and stent placement in </w:t>
      </w:r>
      <w:r w:rsidR="00E32577" w:rsidRPr="00CC478A">
        <w:rPr>
          <w:rFonts w:ascii="Book Antiqua" w:hAnsi="Book Antiqua" w:cs="Arial"/>
          <w:color w:val="auto"/>
          <w:lang w:val="en-US"/>
        </w:rPr>
        <w:t xml:space="preserve">all cases before bypass </w:t>
      </w:r>
      <w:proofErr w:type="gramStart"/>
      <w:r w:rsidR="00E32577" w:rsidRPr="00CC478A">
        <w:rPr>
          <w:rFonts w:ascii="Book Antiqua" w:hAnsi="Book Antiqua" w:cs="Arial"/>
          <w:color w:val="auto"/>
          <w:lang w:val="en-US"/>
        </w:rPr>
        <w:t>surgery</w:t>
      </w:r>
      <w:r w:rsidRPr="00CC478A">
        <w:rPr>
          <w:rFonts w:ascii="Book Antiqua" w:hAnsi="Book Antiqua" w:cs="Arial"/>
          <w:color w:val="auto"/>
          <w:vertAlign w:val="superscript"/>
          <w:lang w:val="en-GB"/>
        </w:rPr>
        <w:t>[</w:t>
      </w:r>
      <w:proofErr w:type="gramEnd"/>
      <w:r w:rsidRPr="00CC478A">
        <w:rPr>
          <w:rFonts w:ascii="Book Antiqua" w:hAnsi="Book Antiqua" w:cs="Arial"/>
          <w:color w:val="auto"/>
          <w:vertAlign w:val="superscript"/>
          <w:lang w:val="en-US"/>
        </w:rPr>
        <w:t>9</w:t>
      </w:r>
      <w:r w:rsidRPr="00CC478A">
        <w:rPr>
          <w:rFonts w:ascii="Book Antiqua" w:hAnsi="Book Antiqua" w:cs="Arial"/>
          <w:color w:val="auto"/>
          <w:vertAlign w:val="superscript"/>
          <w:lang w:val="en-GB"/>
        </w:rPr>
        <w:t>]</w:t>
      </w:r>
      <w:r w:rsidRPr="00CC478A">
        <w:rPr>
          <w:rFonts w:ascii="Book Antiqua" w:hAnsi="Book Antiqua" w:cs="Arial"/>
          <w:color w:val="auto"/>
          <w:lang w:val="en-US"/>
        </w:rPr>
        <w:t xml:space="preserve">. In our case the presence of subclavian artery stenosis was not investigated prior to CABG in our 2 cases. However, due to the long time duration between CABG and angina symptoms of the patient (A: 14 years, B: 9 years) it is more likely that subclavian stenosis developed after CABG. Thus, pre-CABG angiography would probably not have been helpful in our cases. </w:t>
      </w:r>
    </w:p>
    <w:p w14:paraId="473C02BA" w14:textId="19952B1A" w:rsidR="00593540" w:rsidRPr="00CC478A" w:rsidRDefault="00593540" w:rsidP="00A66A4E">
      <w:pPr>
        <w:pStyle w:val="Body"/>
        <w:pBdr>
          <w:top w:val="none" w:sz="0" w:space="0" w:color="auto"/>
          <w:left w:val="none" w:sz="0" w:space="0" w:color="auto"/>
          <w:bottom w:val="none" w:sz="0" w:space="0" w:color="auto"/>
          <w:right w:val="none" w:sz="0" w:space="0" w:color="auto"/>
          <w:bar w:val="none" w:sz="0" w:color="auto"/>
        </w:pBdr>
        <w:spacing w:line="360" w:lineRule="auto"/>
        <w:jc w:val="both"/>
        <w:rPr>
          <w:rFonts w:ascii="Book Antiqua" w:hAnsi="Book Antiqua" w:cs="Arial"/>
          <w:color w:val="auto"/>
          <w:lang w:val="en-GB" w:eastAsia="zh-CN"/>
        </w:rPr>
      </w:pPr>
      <w:r w:rsidRPr="00CC478A">
        <w:rPr>
          <w:rFonts w:ascii="Book Antiqua" w:hAnsi="Book Antiqua" w:cs="Arial"/>
          <w:color w:val="auto"/>
          <w:lang w:val="en-US"/>
        </w:rPr>
        <w:tab/>
        <w:t>In the past years, significant technical developments have occurred with endovascular therapy, which offer several distinct advantages over open surgical revascularization</w:t>
      </w:r>
      <w:r w:rsidR="00E32577" w:rsidRPr="00CC478A">
        <w:rPr>
          <w:rFonts w:ascii="Book Antiqua" w:hAnsi="Book Antiqua" w:cs="Arial"/>
          <w:color w:val="auto"/>
          <w:lang w:val="en-US"/>
        </w:rPr>
        <w:t xml:space="preserve"> techniques in selected </w:t>
      </w:r>
      <w:proofErr w:type="gramStart"/>
      <w:r w:rsidR="00E32577" w:rsidRPr="00CC478A">
        <w:rPr>
          <w:rFonts w:ascii="Book Antiqua" w:hAnsi="Book Antiqua" w:cs="Arial"/>
          <w:color w:val="auto"/>
          <w:lang w:val="en-US"/>
        </w:rPr>
        <w:t>lesions</w:t>
      </w:r>
      <w:r w:rsidRPr="00CC478A">
        <w:rPr>
          <w:rFonts w:ascii="Book Antiqua" w:hAnsi="Book Antiqua" w:cs="Arial"/>
          <w:color w:val="auto"/>
          <w:vertAlign w:val="superscript"/>
          <w:lang w:val="en-GB"/>
        </w:rPr>
        <w:t>[</w:t>
      </w:r>
      <w:proofErr w:type="gramEnd"/>
      <w:r w:rsidRPr="00CC478A">
        <w:rPr>
          <w:rFonts w:ascii="Book Antiqua" w:hAnsi="Book Antiqua" w:cs="Arial"/>
          <w:color w:val="auto"/>
          <w:vertAlign w:val="superscript"/>
          <w:lang w:val="en-US"/>
        </w:rPr>
        <w:t>10</w:t>
      </w:r>
      <w:r w:rsidRPr="00CC478A">
        <w:rPr>
          <w:rFonts w:ascii="Book Antiqua" w:hAnsi="Book Antiqua" w:cs="Arial"/>
          <w:color w:val="auto"/>
          <w:vertAlign w:val="superscript"/>
          <w:lang w:val="en-GB"/>
        </w:rPr>
        <w:t>]</w:t>
      </w:r>
      <w:r w:rsidRPr="00CC478A">
        <w:rPr>
          <w:rFonts w:ascii="Book Antiqua" w:hAnsi="Book Antiqua" w:cs="Arial"/>
          <w:color w:val="auto"/>
          <w:lang w:val="en-US"/>
        </w:rPr>
        <w:t>. Although no head-to-head trials comparing interventional versus surgical treatment of the proximal subclavian artery stenosis are present so far, the effectiveness of percutaneous revascularization seems to be at least equivalent to surgery and that PCI and stent placement may be associated with fewer procedur</w:t>
      </w:r>
      <w:r w:rsidR="00E32577" w:rsidRPr="00CC478A">
        <w:rPr>
          <w:rFonts w:ascii="Book Antiqua" w:hAnsi="Book Antiqua" w:cs="Arial"/>
          <w:color w:val="auto"/>
          <w:lang w:val="en-US"/>
        </w:rPr>
        <w:t xml:space="preserve">e-related serious </w:t>
      </w:r>
      <w:proofErr w:type="gramStart"/>
      <w:r w:rsidR="00E32577" w:rsidRPr="00CC478A">
        <w:rPr>
          <w:rFonts w:ascii="Book Antiqua" w:hAnsi="Book Antiqua" w:cs="Arial"/>
          <w:color w:val="auto"/>
          <w:lang w:val="en-US"/>
        </w:rPr>
        <w:t>complications</w:t>
      </w:r>
      <w:r w:rsidRPr="00CC478A">
        <w:rPr>
          <w:rFonts w:ascii="Book Antiqua" w:hAnsi="Book Antiqua" w:cs="Arial"/>
          <w:color w:val="auto"/>
          <w:vertAlign w:val="superscript"/>
          <w:lang w:val="en-GB"/>
        </w:rPr>
        <w:t>[</w:t>
      </w:r>
      <w:proofErr w:type="gramEnd"/>
      <w:r w:rsidRPr="00CC478A">
        <w:rPr>
          <w:rFonts w:ascii="Book Antiqua" w:hAnsi="Book Antiqua" w:cs="Arial"/>
          <w:color w:val="auto"/>
          <w:vertAlign w:val="superscript"/>
          <w:lang w:val="en-US"/>
        </w:rPr>
        <w:t>11</w:t>
      </w:r>
      <w:r w:rsidRPr="00CC478A">
        <w:rPr>
          <w:rFonts w:ascii="Book Antiqua" w:hAnsi="Book Antiqua" w:cs="Arial"/>
          <w:color w:val="auto"/>
          <w:vertAlign w:val="superscript"/>
          <w:lang w:val="en-GB"/>
        </w:rPr>
        <w:t>]</w:t>
      </w:r>
      <w:r w:rsidRPr="00CC478A">
        <w:rPr>
          <w:rFonts w:ascii="Book Antiqua" w:hAnsi="Book Antiqua" w:cs="Arial"/>
          <w:color w:val="auto"/>
          <w:lang w:val="en-US"/>
        </w:rPr>
        <w:t xml:space="preserve">. In our patients subclavian (in both patients) and </w:t>
      </w:r>
      <w:proofErr w:type="spellStart"/>
      <w:r w:rsidRPr="00CC478A">
        <w:rPr>
          <w:rFonts w:ascii="Book Antiqua" w:hAnsi="Book Antiqua" w:cs="Arial"/>
          <w:color w:val="auto"/>
          <w:lang w:val="en-US"/>
        </w:rPr>
        <w:t>vertrebral</w:t>
      </w:r>
      <w:proofErr w:type="spellEnd"/>
      <w:r w:rsidRPr="00CC478A">
        <w:rPr>
          <w:rFonts w:ascii="Book Antiqua" w:hAnsi="Book Antiqua" w:cs="Arial"/>
          <w:color w:val="auto"/>
          <w:lang w:val="en-US"/>
        </w:rPr>
        <w:t xml:space="preserve"> artery stenosis (in patient B) could be successfully treated by balloon angioplasty and stent placement. This caused restoration of the </w:t>
      </w:r>
      <w:proofErr w:type="spellStart"/>
      <w:r w:rsidRPr="00CC478A">
        <w:rPr>
          <w:rFonts w:ascii="Book Antiqua" w:hAnsi="Book Antiqua" w:cs="Arial"/>
          <w:color w:val="auto"/>
          <w:lang w:val="en-US"/>
        </w:rPr>
        <w:t>antegrade</w:t>
      </w:r>
      <w:proofErr w:type="spellEnd"/>
      <w:r w:rsidRPr="00CC478A">
        <w:rPr>
          <w:rFonts w:ascii="Book Antiqua" w:hAnsi="Book Antiqua" w:cs="Arial"/>
          <w:color w:val="auto"/>
          <w:lang w:val="en-US"/>
        </w:rPr>
        <w:t xml:space="preserve"> flow into the LIMA graft, resulting in resolution of </w:t>
      </w:r>
      <w:proofErr w:type="spellStart"/>
      <w:r w:rsidRPr="00CC478A">
        <w:rPr>
          <w:rFonts w:ascii="Book Antiqua" w:hAnsi="Book Antiqua" w:cs="Arial"/>
          <w:color w:val="auto"/>
          <w:lang w:val="en-US"/>
        </w:rPr>
        <w:t>anginal</w:t>
      </w:r>
      <w:proofErr w:type="spellEnd"/>
      <w:r w:rsidRPr="00CC478A">
        <w:rPr>
          <w:rFonts w:ascii="Book Antiqua" w:hAnsi="Book Antiqua" w:cs="Arial"/>
          <w:color w:val="auto"/>
          <w:lang w:val="en-US"/>
        </w:rPr>
        <w:t xml:space="preserve"> symptoms with patient A and restoration of the inducible wall motion abnormality by echocardiography in patient B. </w:t>
      </w:r>
      <w:proofErr w:type="gramStart"/>
      <w:r w:rsidRPr="00CC478A">
        <w:rPr>
          <w:rFonts w:ascii="Book Antiqua" w:hAnsi="Book Antiqua" w:cs="Arial"/>
          <w:color w:val="auto"/>
          <w:lang w:val="en-US"/>
        </w:rPr>
        <w:t>In patient</w:t>
      </w:r>
      <w:proofErr w:type="gramEnd"/>
      <w:r w:rsidRPr="00CC478A">
        <w:rPr>
          <w:rFonts w:ascii="Book Antiqua" w:hAnsi="Book Antiqua" w:cs="Arial"/>
          <w:color w:val="auto"/>
          <w:lang w:val="en-US"/>
        </w:rPr>
        <w:t xml:space="preserve"> A treatment of the subclavian artery stenosis may have been enough to restore </w:t>
      </w:r>
      <w:proofErr w:type="spellStart"/>
      <w:r w:rsidRPr="00CC478A">
        <w:rPr>
          <w:rFonts w:ascii="Book Antiqua" w:hAnsi="Book Antiqua" w:cs="Arial"/>
          <w:color w:val="auto"/>
          <w:lang w:val="en-US"/>
        </w:rPr>
        <w:t>antegrade</w:t>
      </w:r>
      <w:proofErr w:type="spellEnd"/>
      <w:r w:rsidRPr="00CC478A">
        <w:rPr>
          <w:rFonts w:ascii="Book Antiqua" w:hAnsi="Book Antiqua" w:cs="Arial"/>
          <w:color w:val="auto"/>
          <w:lang w:val="en-US"/>
        </w:rPr>
        <w:t xml:space="preserve"> perfusion of the LAD territory via the anatomically patent LIMA graft, without requiring PCI of the left main. However, PCI of the left main had already been </w:t>
      </w:r>
      <w:r w:rsidRPr="00CC478A">
        <w:rPr>
          <w:rFonts w:ascii="Book Antiqua" w:hAnsi="Book Antiqua" w:cs="Arial"/>
          <w:color w:val="auto"/>
          <w:lang w:val="en-GB"/>
        </w:rPr>
        <w:t xml:space="preserve">performed in the initial session during diagnostic coronary angiography. Due to the fact that symptoms remained, we decided to perform stenting of the subclavian artery stenosis in a second session. </w:t>
      </w:r>
    </w:p>
    <w:p w14:paraId="526FCF02" w14:textId="77777777" w:rsidR="00E377E0" w:rsidRPr="00CC478A" w:rsidRDefault="00B77A67" w:rsidP="00A66A4E">
      <w:pPr>
        <w:pStyle w:val="Body"/>
        <w:widowControl w:val="0"/>
        <w:pBdr>
          <w:top w:val="none" w:sz="0" w:space="0" w:color="auto"/>
          <w:left w:val="none" w:sz="0" w:space="0" w:color="auto"/>
          <w:bottom w:val="none" w:sz="0" w:space="0" w:color="auto"/>
          <w:right w:val="none" w:sz="0" w:space="0" w:color="auto"/>
          <w:bar w:val="none" w:sz="0" w:color="auto"/>
        </w:pBdr>
        <w:adjustRightInd w:val="0"/>
        <w:snapToGrid w:val="0"/>
        <w:spacing w:line="360" w:lineRule="auto"/>
        <w:ind w:firstLineChars="100" w:firstLine="240"/>
        <w:jc w:val="both"/>
        <w:rPr>
          <w:rFonts w:ascii="Book Antiqua" w:hAnsi="Book Antiqua" w:cs="Arial"/>
          <w:color w:val="auto"/>
          <w:lang w:val="en-US" w:eastAsia="zh-CN"/>
        </w:rPr>
      </w:pPr>
      <w:r w:rsidRPr="00CC478A">
        <w:rPr>
          <w:rFonts w:ascii="Book Antiqua" w:hAnsi="Book Antiqua" w:cs="Arial"/>
          <w:color w:val="auto"/>
          <w:lang w:val="en-US"/>
        </w:rPr>
        <w:t>I</w:t>
      </w:r>
      <w:r w:rsidR="00593540" w:rsidRPr="00CC478A">
        <w:rPr>
          <w:rFonts w:ascii="Book Antiqua" w:hAnsi="Book Antiqua" w:cs="Arial"/>
          <w:color w:val="auto"/>
          <w:lang w:val="en-US"/>
        </w:rPr>
        <w:t>n patients with previous myocardial revascularization apart from CAD, great vessel disease resulting to coronary steal syndromes needs to be considered as a rare but important alternative diagnosis. In such cases, interventional treatment by angioplasty and stent placement may lead to complete resolution of symptoms and possible prevention of ischemic complications.</w:t>
      </w:r>
      <w:bookmarkEnd w:id="7"/>
    </w:p>
    <w:p w14:paraId="43229417" w14:textId="77777777" w:rsidR="00E377E0" w:rsidRPr="00CC478A" w:rsidRDefault="00E377E0" w:rsidP="00A66A4E">
      <w:pPr>
        <w:pStyle w:val="Body"/>
        <w:widowControl w:val="0"/>
        <w:pBdr>
          <w:top w:val="none" w:sz="0" w:space="0" w:color="auto"/>
          <w:left w:val="none" w:sz="0" w:space="0" w:color="auto"/>
          <w:bottom w:val="none" w:sz="0" w:space="0" w:color="auto"/>
          <w:right w:val="none" w:sz="0" w:space="0" w:color="auto"/>
          <w:bar w:val="none" w:sz="0" w:color="auto"/>
        </w:pBdr>
        <w:adjustRightInd w:val="0"/>
        <w:snapToGrid w:val="0"/>
        <w:spacing w:line="360" w:lineRule="auto"/>
        <w:jc w:val="both"/>
        <w:rPr>
          <w:rFonts w:ascii="Book Antiqua" w:hAnsi="Book Antiqua" w:cs="Book Antiqua"/>
          <w:b/>
          <w:color w:val="auto"/>
          <w:lang w:eastAsia="zh-CN"/>
        </w:rPr>
      </w:pPr>
    </w:p>
    <w:p w14:paraId="7EAFD44B" w14:textId="77777777" w:rsidR="00E377E0" w:rsidRPr="00CC478A" w:rsidRDefault="006E1B7A" w:rsidP="00A66A4E">
      <w:pPr>
        <w:pStyle w:val="Body"/>
        <w:widowControl w:val="0"/>
        <w:pBdr>
          <w:top w:val="none" w:sz="0" w:space="0" w:color="auto"/>
          <w:left w:val="none" w:sz="0" w:space="0" w:color="auto"/>
          <w:bottom w:val="none" w:sz="0" w:space="0" w:color="auto"/>
          <w:right w:val="none" w:sz="0" w:space="0" w:color="auto"/>
          <w:bar w:val="none" w:sz="0" w:color="auto"/>
        </w:pBdr>
        <w:adjustRightInd w:val="0"/>
        <w:snapToGrid w:val="0"/>
        <w:spacing w:line="360" w:lineRule="auto"/>
        <w:jc w:val="both"/>
        <w:rPr>
          <w:rFonts w:ascii="Book Antiqua" w:hAnsi="Book Antiqua" w:cs="Book Antiqua"/>
          <w:b/>
          <w:color w:val="auto"/>
          <w:lang w:eastAsia="zh-CN"/>
        </w:rPr>
      </w:pPr>
      <w:r w:rsidRPr="00CC478A">
        <w:rPr>
          <w:rFonts w:ascii="Book Antiqua" w:hAnsi="Book Antiqua" w:cs="Book Antiqua"/>
          <w:b/>
          <w:color w:val="auto"/>
        </w:rPr>
        <w:t>COMMENTS</w:t>
      </w:r>
    </w:p>
    <w:p w14:paraId="1C27E7E3" w14:textId="209807CE" w:rsidR="00E377E0" w:rsidRPr="00CC478A" w:rsidRDefault="00593540" w:rsidP="00A66A4E">
      <w:pPr>
        <w:pStyle w:val="Body"/>
        <w:widowControl w:val="0"/>
        <w:pBdr>
          <w:top w:val="none" w:sz="0" w:space="0" w:color="auto"/>
          <w:left w:val="none" w:sz="0" w:space="0" w:color="auto"/>
          <w:bottom w:val="none" w:sz="0" w:space="0" w:color="auto"/>
          <w:right w:val="none" w:sz="0" w:space="0" w:color="auto"/>
          <w:bar w:val="none" w:sz="0" w:color="auto"/>
        </w:pBdr>
        <w:adjustRightInd w:val="0"/>
        <w:snapToGrid w:val="0"/>
        <w:spacing w:line="360" w:lineRule="auto"/>
        <w:jc w:val="both"/>
        <w:rPr>
          <w:rFonts w:ascii="Book Antiqua" w:hAnsi="Book Antiqua" w:cs="Book Antiqua"/>
          <w:b/>
          <w:i/>
          <w:color w:val="auto"/>
          <w:lang w:eastAsia="zh-CN"/>
        </w:rPr>
      </w:pPr>
      <w:r w:rsidRPr="00CC478A">
        <w:rPr>
          <w:rFonts w:ascii="Book Antiqua" w:hAnsi="Book Antiqua" w:cs="Book Antiqua"/>
          <w:b/>
          <w:i/>
          <w:color w:val="auto"/>
        </w:rPr>
        <w:lastRenderedPageBreak/>
        <w:t xml:space="preserve">Case characteristics </w:t>
      </w:r>
    </w:p>
    <w:p w14:paraId="2C9A9D4A" w14:textId="77777777" w:rsidR="00E377E0" w:rsidRPr="00CC478A" w:rsidRDefault="00593540" w:rsidP="00A66A4E">
      <w:pPr>
        <w:pStyle w:val="Body"/>
        <w:widowControl w:val="0"/>
        <w:pBdr>
          <w:top w:val="none" w:sz="0" w:space="0" w:color="auto"/>
          <w:left w:val="none" w:sz="0" w:space="0" w:color="auto"/>
          <w:bottom w:val="none" w:sz="0" w:space="0" w:color="auto"/>
          <w:right w:val="none" w:sz="0" w:space="0" w:color="auto"/>
          <w:bar w:val="none" w:sz="0" w:color="auto"/>
        </w:pBdr>
        <w:adjustRightInd w:val="0"/>
        <w:snapToGrid w:val="0"/>
        <w:spacing w:line="360" w:lineRule="auto"/>
        <w:jc w:val="both"/>
        <w:rPr>
          <w:rFonts w:ascii="Book Antiqua" w:hAnsi="Book Antiqua" w:cs="Book Antiqua"/>
          <w:color w:val="auto"/>
          <w:lang w:eastAsia="zh-CN"/>
        </w:rPr>
      </w:pPr>
      <w:r w:rsidRPr="00CC478A">
        <w:rPr>
          <w:rFonts w:ascii="Book Antiqua" w:hAnsi="Book Antiqua" w:cs="Book Antiqua"/>
          <w:color w:val="auto"/>
        </w:rPr>
        <w:t>A 75- and 78-year</w:t>
      </w:r>
      <w:r w:rsidR="00DA688A" w:rsidRPr="00CC478A">
        <w:rPr>
          <w:rFonts w:ascii="Book Antiqua" w:hAnsi="Book Antiqua" w:cs="Book Antiqua" w:hint="eastAsia"/>
          <w:color w:val="auto"/>
          <w:lang w:eastAsia="zh-CN"/>
        </w:rPr>
        <w:t>-</w:t>
      </w:r>
      <w:r w:rsidRPr="00CC478A">
        <w:rPr>
          <w:rFonts w:ascii="Book Antiqua" w:hAnsi="Book Antiqua" w:cs="Book Antiqua"/>
          <w:color w:val="auto"/>
        </w:rPr>
        <w:t>old male patient, both with known coronary artery disease</w:t>
      </w:r>
      <w:r w:rsidR="00313A86" w:rsidRPr="00CC478A">
        <w:rPr>
          <w:rFonts w:ascii="Book Antiqua" w:hAnsi="Book Antiqua" w:cs="Book Antiqua"/>
          <w:color w:val="auto"/>
        </w:rPr>
        <w:t>, peripheral artery disease</w:t>
      </w:r>
      <w:r w:rsidRPr="00CC478A">
        <w:rPr>
          <w:rFonts w:ascii="Book Antiqua" w:hAnsi="Book Antiqua" w:cs="Book Antiqua"/>
          <w:color w:val="auto"/>
        </w:rPr>
        <w:t xml:space="preserve"> and prior </w:t>
      </w:r>
      <w:r w:rsidR="00313A86" w:rsidRPr="00CC478A">
        <w:rPr>
          <w:rFonts w:ascii="Book Antiqua" w:hAnsi="Book Antiqua" w:cs="Arial"/>
          <w:color w:val="auto"/>
          <w:lang w:val="en-GB"/>
        </w:rPr>
        <w:t xml:space="preserve">coronary artery bypass graft </w:t>
      </w:r>
      <w:r w:rsidRPr="00CC478A">
        <w:rPr>
          <w:rFonts w:ascii="Book Antiqua" w:hAnsi="Book Antiqua" w:cs="Book Antiqua"/>
          <w:color w:val="auto"/>
        </w:rPr>
        <w:t xml:space="preserve">who presented with </w:t>
      </w:r>
      <w:r w:rsidR="00313A86" w:rsidRPr="00CC478A">
        <w:rPr>
          <w:rFonts w:ascii="Book Antiqua" w:hAnsi="Book Antiqua" w:cs="Book Antiqua"/>
          <w:color w:val="auto"/>
        </w:rPr>
        <w:t>symptoms of myocardial ischemia</w:t>
      </w:r>
      <w:r w:rsidRPr="00CC478A">
        <w:rPr>
          <w:rFonts w:ascii="Book Antiqua" w:hAnsi="Book Antiqua" w:cs="Book Antiqua"/>
          <w:color w:val="auto"/>
        </w:rPr>
        <w:t xml:space="preserve"> </w:t>
      </w:r>
    </w:p>
    <w:p w14:paraId="03702E53" w14:textId="77777777" w:rsidR="00E377E0" w:rsidRPr="00CC478A" w:rsidRDefault="00E377E0" w:rsidP="00A66A4E">
      <w:pPr>
        <w:pStyle w:val="Body"/>
        <w:widowControl w:val="0"/>
        <w:pBdr>
          <w:top w:val="none" w:sz="0" w:space="0" w:color="auto"/>
          <w:left w:val="none" w:sz="0" w:space="0" w:color="auto"/>
          <w:bottom w:val="none" w:sz="0" w:space="0" w:color="auto"/>
          <w:right w:val="none" w:sz="0" w:space="0" w:color="auto"/>
          <w:bar w:val="none" w:sz="0" w:color="auto"/>
        </w:pBdr>
        <w:adjustRightInd w:val="0"/>
        <w:snapToGrid w:val="0"/>
        <w:spacing w:line="360" w:lineRule="auto"/>
        <w:jc w:val="both"/>
        <w:rPr>
          <w:rFonts w:ascii="Book Antiqua" w:hAnsi="Book Antiqua" w:cs="Arial"/>
          <w:b/>
          <w:i/>
          <w:color w:val="auto"/>
          <w:lang w:eastAsia="zh-CN"/>
        </w:rPr>
      </w:pPr>
    </w:p>
    <w:p w14:paraId="2D8D79F1" w14:textId="77777777" w:rsidR="00E377E0" w:rsidRPr="00CC478A" w:rsidRDefault="00593540" w:rsidP="00A66A4E">
      <w:pPr>
        <w:pStyle w:val="Body"/>
        <w:widowControl w:val="0"/>
        <w:pBdr>
          <w:top w:val="none" w:sz="0" w:space="0" w:color="auto"/>
          <w:left w:val="none" w:sz="0" w:space="0" w:color="auto"/>
          <w:bottom w:val="none" w:sz="0" w:space="0" w:color="auto"/>
          <w:right w:val="none" w:sz="0" w:space="0" w:color="auto"/>
          <w:bar w:val="none" w:sz="0" w:color="auto"/>
        </w:pBdr>
        <w:adjustRightInd w:val="0"/>
        <w:snapToGrid w:val="0"/>
        <w:spacing w:line="360" w:lineRule="auto"/>
        <w:jc w:val="both"/>
        <w:rPr>
          <w:rFonts w:ascii="Book Antiqua" w:hAnsi="Book Antiqua" w:cs="Arial"/>
          <w:b/>
          <w:i/>
          <w:color w:val="auto"/>
          <w:lang w:eastAsia="zh-CN"/>
        </w:rPr>
      </w:pPr>
      <w:r w:rsidRPr="00CC478A">
        <w:rPr>
          <w:rFonts w:ascii="Book Antiqua" w:hAnsi="Book Antiqua" w:cs="Arial"/>
          <w:b/>
          <w:i/>
          <w:color w:val="auto"/>
        </w:rPr>
        <w:t>Clinical diagnosis</w:t>
      </w:r>
    </w:p>
    <w:p w14:paraId="470D1584" w14:textId="77777777" w:rsidR="00E377E0" w:rsidRPr="00CC478A" w:rsidRDefault="00313A86" w:rsidP="00A66A4E">
      <w:pPr>
        <w:pStyle w:val="Body"/>
        <w:widowControl w:val="0"/>
        <w:pBdr>
          <w:top w:val="none" w:sz="0" w:space="0" w:color="auto"/>
          <w:left w:val="none" w:sz="0" w:space="0" w:color="auto"/>
          <w:bottom w:val="none" w:sz="0" w:space="0" w:color="auto"/>
          <w:right w:val="none" w:sz="0" w:space="0" w:color="auto"/>
          <w:bar w:val="none" w:sz="0" w:color="auto"/>
        </w:pBdr>
        <w:adjustRightInd w:val="0"/>
        <w:snapToGrid w:val="0"/>
        <w:spacing w:line="360" w:lineRule="auto"/>
        <w:jc w:val="both"/>
        <w:rPr>
          <w:rFonts w:ascii="Book Antiqua" w:hAnsi="Book Antiqua" w:cs="Arial"/>
          <w:color w:val="auto"/>
          <w:lang w:eastAsia="zh-CN"/>
        </w:rPr>
      </w:pPr>
      <w:r w:rsidRPr="00CC478A">
        <w:rPr>
          <w:rFonts w:ascii="Book Antiqua" w:hAnsi="Book Antiqua" w:cs="Arial"/>
          <w:color w:val="auto"/>
        </w:rPr>
        <w:t>Peripheral artery disease with subclavian artery stenosis causing coronary steal syndrome.</w:t>
      </w:r>
    </w:p>
    <w:p w14:paraId="01ADDA62" w14:textId="77777777" w:rsidR="00E377E0" w:rsidRPr="00CC478A" w:rsidRDefault="00E377E0" w:rsidP="00A66A4E">
      <w:pPr>
        <w:pStyle w:val="Body"/>
        <w:widowControl w:val="0"/>
        <w:pBdr>
          <w:top w:val="none" w:sz="0" w:space="0" w:color="auto"/>
          <w:left w:val="none" w:sz="0" w:space="0" w:color="auto"/>
          <w:bottom w:val="none" w:sz="0" w:space="0" w:color="auto"/>
          <w:right w:val="none" w:sz="0" w:space="0" w:color="auto"/>
          <w:bar w:val="none" w:sz="0" w:color="auto"/>
        </w:pBdr>
        <w:adjustRightInd w:val="0"/>
        <w:snapToGrid w:val="0"/>
        <w:spacing w:line="360" w:lineRule="auto"/>
        <w:jc w:val="both"/>
        <w:rPr>
          <w:rFonts w:ascii="Book Antiqua" w:hAnsi="Book Antiqua" w:cs="Arial"/>
          <w:b/>
          <w:i/>
          <w:color w:val="auto"/>
          <w:lang w:eastAsia="zh-CN"/>
        </w:rPr>
      </w:pPr>
    </w:p>
    <w:p w14:paraId="7F29569C" w14:textId="77777777" w:rsidR="00E377E0" w:rsidRPr="00CC478A" w:rsidRDefault="00593540" w:rsidP="00A66A4E">
      <w:pPr>
        <w:pStyle w:val="Body"/>
        <w:widowControl w:val="0"/>
        <w:pBdr>
          <w:top w:val="none" w:sz="0" w:space="0" w:color="auto"/>
          <w:left w:val="none" w:sz="0" w:space="0" w:color="auto"/>
          <w:bottom w:val="none" w:sz="0" w:space="0" w:color="auto"/>
          <w:right w:val="none" w:sz="0" w:space="0" w:color="auto"/>
          <w:bar w:val="none" w:sz="0" w:color="auto"/>
        </w:pBdr>
        <w:adjustRightInd w:val="0"/>
        <w:snapToGrid w:val="0"/>
        <w:spacing w:line="360" w:lineRule="auto"/>
        <w:jc w:val="both"/>
        <w:rPr>
          <w:rFonts w:ascii="Book Antiqua" w:hAnsi="Book Antiqua" w:cs="Arial"/>
          <w:b/>
          <w:i/>
          <w:color w:val="auto"/>
          <w:lang w:eastAsia="zh-CN"/>
        </w:rPr>
      </w:pPr>
      <w:r w:rsidRPr="00CC478A">
        <w:rPr>
          <w:rFonts w:ascii="Book Antiqua" w:hAnsi="Book Antiqua" w:cs="Arial"/>
          <w:b/>
          <w:i/>
          <w:color w:val="auto"/>
        </w:rPr>
        <w:t>Differential diagnosis</w:t>
      </w:r>
    </w:p>
    <w:p w14:paraId="5ED83B91" w14:textId="77777777" w:rsidR="00E377E0" w:rsidRPr="00CC478A" w:rsidRDefault="00313A86" w:rsidP="00A66A4E">
      <w:pPr>
        <w:pStyle w:val="Body"/>
        <w:widowControl w:val="0"/>
        <w:pBdr>
          <w:top w:val="none" w:sz="0" w:space="0" w:color="auto"/>
          <w:left w:val="none" w:sz="0" w:space="0" w:color="auto"/>
          <w:bottom w:val="none" w:sz="0" w:space="0" w:color="auto"/>
          <w:right w:val="none" w:sz="0" w:space="0" w:color="auto"/>
          <w:bar w:val="none" w:sz="0" w:color="auto"/>
        </w:pBdr>
        <w:adjustRightInd w:val="0"/>
        <w:snapToGrid w:val="0"/>
        <w:spacing w:line="360" w:lineRule="auto"/>
        <w:jc w:val="both"/>
        <w:rPr>
          <w:rFonts w:ascii="Book Antiqua" w:hAnsi="Book Antiqua" w:cs="Arial"/>
          <w:color w:val="auto"/>
          <w:lang w:eastAsia="zh-CN"/>
        </w:rPr>
      </w:pPr>
      <w:r w:rsidRPr="00CC478A">
        <w:rPr>
          <w:rFonts w:ascii="Book Antiqua" w:hAnsi="Book Antiqua" w:cs="Arial"/>
          <w:color w:val="auto"/>
        </w:rPr>
        <w:t xml:space="preserve">Progression of coronary artery disease. </w:t>
      </w:r>
    </w:p>
    <w:p w14:paraId="059F85DF" w14:textId="77777777" w:rsidR="00E377E0" w:rsidRPr="00CC478A" w:rsidRDefault="00E377E0" w:rsidP="00A66A4E">
      <w:pPr>
        <w:pStyle w:val="Body"/>
        <w:widowControl w:val="0"/>
        <w:pBdr>
          <w:top w:val="none" w:sz="0" w:space="0" w:color="auto"/>
          <w:left w:val="none" w:sz="0" w:space="0" w:color="auto"/>
          <w:bottom w:val="none" w:sz="0" w:space="0" w:color="auto"/>
          <w:right w:val="none" w:sz="0" w:space="0" w:color="auto"/>
          <w:bar w:val="none" w:sz="0" w:color="auto"/>
        </w:pBdr>
        <w:adjustRightInd w:val="0"/>
        <w:snapToGrid w:val="0"/>
        <w:spacing w:line="360" w:lineRule="auto"/>
        <w:jc w:val="both"/>
        <w:rPr>
          <w:rFonts w:ascii="Book Antiqua" w:hAnsi="Book Antiqua" w:cs="Arial"/>
          <w:b/>
          <w:i/>
          <w:color w:val="auto"/>
          <w:lang w:eastAsia="zh-CN"/>
        </w:rPr>
      </w:pPr>
    </w:p>
    <w:p w14:paraId="732B16F7" w14:textId="77777777" w:rsidR="00E377E0" w:rsidRPr="00CC478A" w:rsidRDefault="00593540" w:rsidP="00A66A4E">
      <w:pPr>
        <w:pStyle w:val="Body"/>
        <w:widowControl w:val="0"/>
        <w:pBdr>
          <w:top w:val="none" w:sz="0" w:space="0" w:color="auto"/>
          <w:left w:val="none" w:sz="0" w:space="0" w:color="auto"/>
          <w:bottom w:val="none" w:sz="0" w:space="0" w:color="auto"/>
          <w:right w:val="none" w:sz="0" w:space="0" w:color="auto"/>
          <w:bar w:val="none" w:sz="0" w:color="auto"/>
        </w:pBdr>
        <w:adjustRightInd w:val="0"/>
        <w:snapToGrid w:val="0"/>
        <w:spacing w:line="360" w:lineRule="auto"/>
        <w:jc w:val="both"/>
        <w:rPr>
          <w:rFonts w:ascii="Book Antiqua" w:hAnsi="Book Antiqua" w:cs="Arial"/>
          <w:b/>
          <w:i/>
          <w:color w:val="auto"/>
          <w:lang w:eastAsia="zh-CN"/>
        </w:rPr>
      </w:pPr>
      <w:r w:rsidRPr="00CC478A">
        <w:rPr>
          <w:rFonts w:ascii="Book Antiqua" w:hAnsi="Book Antiqua" w:cs="Arial"/>
          <w:b/>
          <w:i/>
          <w:color w:val="auto"/>
        </w:rPr>
        <w:t>Laboratory diagnosis</w:t>
      </w:r>
    </w:p>
    <w:p w14:paraId="6997DF0C" w14:textId="77777777" w:rsidR="00E377E0" w:rsidRPr="00CC478A" w:rsidRDefault="00313A86" w:rsidP="00A66A4E">
      <w:pPr>
        <w:pStyle w:val="Body"/>
        <w:widowControl w:val="0"/>
        <w:pBdr>
          <w:top w:val="none" w:sz="0" w:space="0" w:color="auto"/>
          <w:left w:val="none" w:sz="0" w:space="0" w:color="auto"/>
          <w:bottom w:val="none" w:sz="0" w:space="0" w:color="auto"/>
          <w:right w:val="none" w:sz="0" w:space="0" w:color="auto"/>
          <w:bar w:val="none" w:sz="0" w:color="auto"/>
        </w:pBdr>
        <w:adjustRightInd w:val="0"/>
        <w:snapToGrid w:val="0"/>
        <w:spacing w:line="360" w:lineRule="auto"/>
        <w:jc w:val="both"/>
        <w:rPr>
          <w:rFonts w:ascii="Book Antiqua" w:hAnsi="Book Antiqua" w:cs="Arial"/>
          <w:color w:val="auto"/>
          <w:lang w:eastAsia="zh-CN"/>
        </w:rPr>
      </w:pPr>
      <w:r w:rsidRPr="00CC478A">
        <w:rPr>
          <w:rFonts w:ascii="Book Antiqua" w:hAnsi="Book Antiqua" w:cs="Arial"/>
          <w:color w:val="auto"/>
        </w:rPr>
        <w:t>All labs were within normal limits.</w:t>
      </w:r>
    </w:p>
    <w:p w14:paraId="6F1953F5" w14:textId="77777777" w:rsidR="00E377E0" w:rsidRPr="00CC478A" w:rsidRDefault="00E377E0" w:rsidP="00A66A4E">
      <w:pPr>
        <w:pStyle w:val="Body"/>
        <w:widowControl w:val="0"/>
        <w:pBdr>
          <w:top w:val="none" w:sz="0" w:space="0" w:color="auto"/>
          <w:left w:val="none" w:sz="0" w:space="0" w:color="auto"/>
          <w:bottom w:val="none" w:sz="0" w:space="0" w:color="auto"/>
          <w:right w:val="none" w:sz="0" w:space="0" w:color="auto"/>
          <w:bar w:val="none" w:sz="0" w:color="auto"/>
        </w:pBdr>
        <w:adjustRightInd w:val="0"/>
        <w:snapToGrid w:val="0"/>
        <w:spacing w:line="360" w:lineRule="auto"/>
        <w:jc w:val="both"/>
        <w:rPr>
          <w:rFonts w:ascii="Book Antiqua" w:hAnsi="Book Antiqua" w:cs="Arial"/>
          <w:b/>
          <w:i/>
          <w:color w:val="auto"/>
          <w:lang w:eastAsia="zh-CN"/>
        </w:rPr>
      </w:pPr>
    </w:p>
    <w:p w14:paraId="06BAA662" w14:textId="77777777" w:rsidR="00E377E0" w:rsidRPr="00CC478A" w:rsidRDefault="00593540" w:rsidP="00A66A4E">
      <w:pPr>
        <w:pStyle w:val="Body"/>
        <w:widowControl w:val="0"/>
        <w:pBdr>
          <w:top w:val="none" w:sz="0" w:space="0" w:color="auto"/>
          <w:left w:val="none" w:sz="0" w:space="0" w:color="auto"/>
          <w:bottom w:val="none" w:sz="0" w:space="0" w:color="auto"/>
          <w:right w:val="none" w:sz="0" w:space="0" w:color="auto"/>
          <w:bar w:val="none" w:sz="0" w:color="auto"/>
        </w:pBdr>
        <w:adjustRightInd w:val="0"/>
        <w:snapToGrid w:val="0"/>
        <w:spacing w:line="360" w:lineRule="auto"/>
        <w:jc w:val="both"/>
        <w:rPr>
          <w:rFonts w:ascii="Book Antiqua" w:hAnsi="Book Antiqua" w:cs="Arial"/>
          <w:b/>
          <w:i/>
          <w:color w:val="auto"/>
          <w:lang w:eastAsia="zh-CN"/>
        </w:rPr>
      </w:pPr>
      <w:r w:rsidRPr="00CC478A">
        <w:rPr>
          <w:rFonts w:ascii="Book Antiqua" w:hAnsi="Book Antiqua" w:cs="Arial"/>
          <w:b/>
          <w:i/>
          <w:color w:val="auto"/>
        </w:rPr>
        <w:t>Imaging diagnosis</w:t>
      </w:r>
    </w:p>
    <w:p w14:paraId="53DF6C31" w14:textId="77777777" w:rsidR="00E377E0" w:rsidRPr="00CC478A" w:rsidRDefault="00313A86" w:rsidP="00A66A4E">
      <w:pPr>
        <w:pStyle w:val="Body"/>
        <w:widowControl w:val="0"/>
        <w:pBdr>
          <w:top w:val="none" w:sz="0" w:space="0" w:color="auto"/>
          <w:left w:val="none" w:sz="0" w:space="0" w:color="auto"/>
          <w:bottom w:val="none" w:sz="0" w:space="0" w:color="auto"/>
          <w:right w:val="none" w:sz="0" w:space="0" w:color="auto"/>
          <w:bar w:val="none" w:sz="0" w:color="auto"/>
        </w:pBdr>
        <w:adjustRightInd w:val="0"/>
        <w:snapToGrid w:val="0"/>
        <w:spacing w:line="360" w:lineRule="auto"/>
        <w:jc w:val="both"/>
        <w:rPr>
          <w:rFonts w:ascii="Book Antiqua" w:hAnsi="Book Antiqua" w:cs="Arial"/>
          <w:color w:val="auto"/>
          <w:lang w:eastAsia="zh-CN"/>
        </w:rPr>
      </w:pPr>
      <w:r w:rsidRPr="00CC478A">
        <w:rPr>
          <w:rFonts w:ascii="Book Antiqua" w:hAnsi="Book Antiqua" w:cs="Arial"/>
          <w:color w:val="auto"/>
        </w:rPr>
        <w:t>Peripheral artery disease was diagnosed in both patients by digit</w:t>
      </w:r>
      <w:r w:rsidR="00BC4CD8" w:rsidRPr="00CC478A">
        <w:rPr>
          <w:rFonts w:ascii="Book Antiqua" w:hAnsi="Book Antiqua" w:cs="Arial"/>
          <w:color w:val="auto"/>
        </w:rPr>
        <w:t>al subtraction angiography</w:t>
      </w:r>
      <w:r w:rsidRPr="00CC478A">
        <w:rPr>
          <w:rFonts w:ascii="Book Antiqua" w:hAnsi="Book Antiqua" w:cs="Arial"/>
          <w:color w:val="auto"/>
        </w:rPr>
        <w:t>.</w:t>
      </w:r>
    </w:p>
    <w:p w14:paraId="542D761F" w14:textId="77777777" w:rsidR="00E377E0" w:rsidRPr="00CC478A" w:rsidRDefault="00E377E0" w:rsidP="00A66A4E">
      <w:pPr>
        <w:pStyle w:val="Body"/>
        <w:widowControl w:val="0"/>
        <w:pBdr>
          <w:top w:val="none" w:sz="0" w:space="0" w:color="auto"/>
          <w:left w:val="none" w:sz="0" w:space="0" w:color="auto"/>
          <w:bottom w:val="none" w:sz="0" w:space="0" w:color="auto"/>
          <w:right w:val="none" w:sz="0" w:space="0" w:color="auto"/>
          <w:bar w:val="none" w:sz="0" w:color="auto"/>
        </w:pBdr>
        <w:adjustRightInd w:val="0"/>
        <w:snapToGrid w:val="0"/>
        <w:spacing w:line="360" w:lineRule="auto"/>
        <w:jc w:val="both"/>
        <w:rPr>
          <w:rFonts w:ascii="Book Antiqua" w:hAnsi="Book Antiqua" w:cs="Arial"/>
          <w:color w:val="auto"/>
          <w:lang w:eastAsia="zh-CN"/>
        </w:rPr>
      </w:pPr>
    </w:p>
    <w:p w14:paraId="39B6CFE5" w14:textId="77777777" w:rsidR="00E377E0" w:rsidRPr="00CC478A" w:rsidRDefault="00593540" w:rsidP="00A66A4E">
      <w:pPr>
        <w:pStyle w:val="Body"/>
        <w:widowControl w:val="0"/>
        <w:pBdr>
          <w:top w:val="none" w:sz="0" w:space="0" w:color="auto"/>
          <w:left w:val="none" w:sz="0" w:space="0" w:color="auto"/>
          <w:bottom w:val="none" w:sz="0" w:space="0" w:color="auto"/>
          <w:right w:val="none" w:sz="0" w:space="0" w:color="auto"/>
          <w:bar w:val="none" w:sz="0" w:color="auto"/>
        </w:pBdr>
        <w:adjustRightInd w:val="0"/>
        <w:snapToGrid w:val="0"/>
        <w:spacing w:line="360" w:lineRule="auto"/>
        <w:jc w:val="both"/>
        <w:rPr>
          <w:rFonts w:ascii="Book Antiqua" w:hAnsi="Book Antiqua" w:cs="Arial"/>
          <w:b/>
          <w:i/>
          <w:color w:val="auto"/>
          <w:lang w:eastAsia="zh-CN"/>
        </w:rPr>
      </w:pPr>
      <w:r w:rsidRPr="00CC478A">
        <w:rPr>
          <w:rFonts w:ascii="Book Antiqua" w:hAnsi="Book Antiqua" w:cs="Arial"/>
          <w:b/>
          <w:i/>
          <w:color w:val="auto"/>
        </w:rPr>
        <w:t>Pathological diagnosis</w:t>
      </w:r>
    </w:p>
    <w:p w14:paraId="3478245F" w14:textId="77777777" w:rsidR="00E377E0" w:rsidRPr="00CC478A" w:rsidRDefault="00313A86" w:rsidP="00A66A4E">
      <w:pPr>
        <w:pStyle w:val="Body"/>
        <w:widowControl w:val="0"/>
        <w:pBdr>
          <w:top w:val="none" w:sz="0" w:space="0" w:color="auto"/>
          <w:left w:val="none" w:sz="0" w:space="0" w:color="auto"/>
          <w:bottom w:val="none" w:sz="0" w:space="0" w:color="auto"/>
          <w:right w:val="none" w:sz="0" w:space="0" w:color="auto"/>
          <w:bar w:val="none" w:sz="0" w:color="auto"/>
        </w:pBdr>
        <w:adjustRightInd w:val="0"/>
        <w:snapToGrid w:val="0"/>
        <w:spacing w:line="360" w:lineRule="auto"/>
        <w:jc w:val="both"/>
        <w:rPr>
          <w:rFonts w:ascii="Book Antiqua" w:hAnsi="Book Antiqua" w:cs="Arial"/>
          <w:color w:val="auto"/>
          <w:lang w:eastAsia="zh-CN"/>
        </w:rPr>
      </w:pPr>
      <w:r w:rsidRPr="00CC478A">
        <w:rPr>
          <w:rFonts w:ascii="Book Antiqua" w:hAnsi="Book Antiqua" w:cs="Arial"/>
          <w:color w:val="auto"/>
        </w:rPr>
        <w:t>Coronary steal syndrome due to subclavian artery disease.</w:t>
      </w:r>
    </w:p>
    <w:p w14:paraId="39265B7D" w14:textId="77777777" w:rsidR="00E377E0" w:rsidRPr="00CC478A" w:rsidRDefault="00E377E0" w:rsidP="00A66A4E">
      <w:pPr>
        <w:pStyle w:val="Body"/>
        <w:widowControl w:val="0"/>
        <w:pBdr>
          <w:top w:val="none" w:sz="0" w:space="0" w:color="auto"/>
          <w:left w:val="none" w:sz="0" w:space="0" w:color="auto"/>
          <w:bottom w:val="none" w:sz="0" w:space="0" w:color="auto"/>
          <w:right w:val="none" w:sz="0" w:space="0" w:color="auto"/>
          <w:bar w:val="none" w:sz="0" w:color="auto"/>
        </w:pBdr>
        <w:adjustRightInd w:val="0"/>
        <w:snapToGrid w:val="0"/>
        <w:spacing w:line="360" w:lineRule="auto"/>
        <w:jc w:val="both"/>
        <w:rPr>
          <w:rFonts w:ascii="Book Antiqua" w:hAnsi="Book Antiqua" w:cs="Arial"/>
          <w:color w:val="auto"/>
          <w:lang w:eastAsia="zh-CN"/>
        </w:rPr>
      </w:pPr>
    </w:p>
    <w:p w14:paraId="0F90ACF2" w14:textId="77777777" w:rsidR="00E377E0" w:rsidRPr="00CC478A" w:rsidRDefault="00593540" w:rsidP="00A66A4E">
      <w:pPr>
        <w:pStyle w:val="Body"/>
        <w:widowControl w:val="0"/>
        <w:pBdr>
          <w:top w:val="none" w:sz="0" w:space="0" w:color="auto"/>
          <w:left w:val="none" w:sz="0" w:space="0" w:color="auto"/>
          <w:bottom w:val="none" w:sz="0" w:space="0" w:color="auto"/>
          <w:right w:val="none" w:sz="0" w:space="0" w:color="auto"/>
          <w:bar w:val="none" w:sz="0" w:color="auto"/>
        </w:pBdr>
        <w:adjustRightInd w:val="0"/>
        <w:snapToGrid w:val="0"/>
        <w:spacing w:line="360" w:lineRule="auto"/>
        <w:jc w:val="both"/>
        <w:rPr>
          <w:rFonts w:ascii="Book Antiqua" w:hAnsi="Book Antiqua" w:cs="Arial"/>
          <w:b/>
          <w:i/>
          <w:color w:val="auto"/>
          <w:lang w:eastAsia="zh-CN"/>
        </w:rPr>
      </w:pPr>
      <w:r w:rsidRPr="00CC478A">
        <w:rPr>
          <w:rFonts w:ascii="Book Antiqua" w:hAnsi="Book Antiqua" w:cs="Arial"/>
          <w:b/>
          <w:i/>
          <w:color w:val="auto"/>
        </w:rPr>
        <w:t>Treatment</w:t>
      </w:r>
    </w:p>
    <w:p w14:paraId="1D5BE6E8" w14:textId="77777777" w:rsidR="00E377E0" w:rsidRPr="00CC478A" w:rsidRDefault="00313A86" w:rsidP="00A66A4E">
      <w:pPr>
        <w:pStyle w:val="Body"/>
        <w:widowControl w:val="0"/>
        <w:pBdr>
          <w:top w:val="none" w:sz="0" w:space="0" w:color="auto"/>
          <w:left w:val="none" w:sz="0" w:space="0" w:color="auto"/>
          <w:bottom w:val="none" w:sz="0" w:space="0" w:color="auto"/>
          <w:right w:val="none" w:sz="0" w:space="0" w:color="auto"/>
          <w:bar w:val="none" w:sz="0" w:color="auto"/>
        </w:pBdr>
        <w:adjustRightInd w:val="0"/>
        <w:snapToGrid w:val="0"/>
        <w:spacing w:line="360" w:lineRule="auto"/>
        <w:jc w:val="both"/>
        <w:rPr>
          <w:rFonts w:ascii="Book Antiqua" w:hAnsi="Book Antiqua" w:cs="Arial"/>
          <w:color w:val="auto"/>
          <w:lang w:eastAsia="zh-CN"/>
        </w:rPr>
      </w:pPr>
      <w:r w:rsidRPr="00CC478A">
        <w:rPr>
          <w:rFonts w:ascii="Book Antiqua" w:hAnsi="Book Antiqua" w:cs="Arial"/>
          <w:color w:val="auto"/>
        </w:rPr>
        <w:t xml:space="preserve">Percutaneous balloon angioplasty and stent placement in the left subclavian artery. </w:t>
      </w:r>
    </w:p>
    <w:p w14:paraId="08A2C2A9" w14:textId="77777777" w:rsidR="00E377E0" w:rsidRPr="00CC478A" w:rsidRDefault="00E377E0" w:rsidP="00A66A4E">
      <w:pPr>
        <w:pStyle w:val="Body"/>
        <w:widowControl w:val="0"/>
        <w:pBdr>
          <w:top w:val="none" w:sz="0" w:space="0" w:color="auto"/>
          <w:left w:val="none" w:sz="0" w:space="0" w:color="auto"/>
          <w:bottom w:val="none" w:sz="0" w:space="0" w:color="auto"/>
          <w:right w:val="none" w:sz="0" w:space="0" w:color="auto"/>
          <w:bar w:val="none" w:sz="0" w:color="auto"/>
        </w:pBdr>
        <w:adjustRightInd w:val="0"/>
        <w:snapToGrid w:val="0"/>
        <w:spacing w:line="360" w:lineRule="auto"/>
        <w:jc w:val="both"/>
        <w:rPr>
          <w:rFonts w:ascii="Book Antiqua" w:hAnsi="Book Antiqua" w:cs="Arial"/>
          <w:color w:val="auto"/>
          <w:lang w:eastAsia="zh-CN"/>
        </w:rPr>
      </w:pPr>
    </w:p>
    <w:p w14:paraId="6712728F" w14:textId="77777777" w:rsidR="00E377E0" w:rsidRPr="00CC478A" w:rsidRDefault="00593540" w:rsidP="00A66A4E">
      <w:pPr>
        <w:pStyle w:val="Body"/>
        <w:widowControl w:val="0"/>
        <w:pBdr>
          <w:top w:val="none" w:sz="0" w:space="0" w:color="auto"/>
          <w:left w:val="none" w:sz="0" w:space="0" w:color="auto"/>
          <w:bottom w:val="none" w:sz="0" w:space="0" w:color="auto"/>
          <w:right w:val="none" w:sz="0" w:space="0" w:color="auto"/>
          <w:bar w:val="none" w:sz="0" w:color="auto"/>
        </w:pBdr>
        <w:adjustRightInd w:val="0"/>
        <w:snapToGrid w:val="0"/>
        <w:spacing w:line="360" w:lineRule="auto"/>
        <w:jc w:val="both"/>
        <w:rPr>
          <w:rFonts w:ascii="Book Antiqua" w:hAnsi="Book Antiqua" w:cs="Book Antiqua"/>
          <w:b/>
          <w:i/>
          <w:color w:val="auto"/>
          <w:lang w:eastAsia="zh-CN"/>
        </w:rPr>
      </w:pPr>
      <w:r w:rsidRPr="00CC478A">
        <w:rPr>
          <w:rFonts w:ascii="Book Antiqua" w:hAnsi="Book Antiqua" w:cs="Book Antiqua"/>
          <w:b/>
          <w:i/>
          <w:color w:val="auto"/>
        </w:rPr>
        <w:t>Related reports</w:t>
      </w:r>
    </w:p>
    <w:p w14:paraId="27585DD9" w14:textId="77777777" w:rsidR="00E377E0" w:rsidRPr="00CC478A" w:rsidRDefault="00313A86" w:rsidP="00A66A4E">
      <w:pPr>
        <w:pStyle w:val="Body"/>
        <w:widowControl w:val="0"/>
        <w:pBdr>
          <w:top w:val="none" w:sz="0" w:space="0" w:color="auto"/>
          <w:left w:val="none" w:sz="0" w:space="0" w:color="auto"/>
          <w:bottom w:val="none" w:sz="0" w:space="0" w:color="auto"/>
          <w:right w:val="none" w:sz="0" w:space="0" w:color="auto"/>
          <w:bar w:val="none" w:sz="0" w:color="auto"/>
        </w:pBdr>
        <w:adjustRightInd w:val="0"/>
        <w:snapToGrid w:val="0"/>
        <w:spacing w:line="360" w:lineRule="auto"/>
        <w:jc w:val="both"/>
        <w:rPr>
          <w:rFonts w:ascii="Book Antiqua" w:hAnsi="Book Antiqua" w:cs="Book Antiqua"/>
          <w:color w:val="auto"/>
          <w:lang w:eastAsia="zh-CN"/>
        </w:rPr>
      </w:pPr>
      <w:r w:rsidRPr="00CC478A">
        <w:rPr>
          <w:rFonts w:ascii="Book Antiqua" w:hAnsi="Book Antiqua" w:cs="Book Antiqua"/>
          <w:color w:val="auto"/>
        </w:rPr>
        <w:t>Coronary steal syndrome is a pathologic entity, which has been previously reported quite rarely so far in the current literature. This disease can sometimes be confused with coronary artery disease due to typical symptoms of myocardial ischemia in such patients.</w:t>
      </w:r>
    </w:p>
    <w:p w14:paraId="39A88E47" w14:textId="77777777" w:rsidR="00E377E0" w:rsidRPr="00CC478A" w:rsidRDefault="00E377E0" w:rsidP="00A66A4E">
      <w:pPr>
        <w:pStyle w:val="Body"/>
        <w:widowControl w:val="0"/>
        <w:pBdr>
          <w:top w:val="none" w:sz="0" w:space="0" w:color="auto"/>
          <w:left w:val="none" w:sz="0" w:space="0" w:color="auto"/>
          <w:bottom w:val="none" w:sz="0" w:space="0" w:color="auto"/>
          <w:right w:val="none" w:sz="0" w:space="0" w:color="auto"/>
          <w:bar w:val="none" w:sz="0" w:color="auto"/>
        </w:pBdr>
        <w:adjustRightInd w:val="0"/>
        <w:snapToGrid w:val="0"/>
        <w:spacing w:line="360" w:lineRule="auto"/>
        <w:jc w:val="both"/>
        <w:rPr>
          <w:rFonts w:ascii="Book Antiqua" w:hAnsi="Book Antiqua" w:cs="Book Antiqua"/>
          <w:color w:val="auto"/>
          <w:lang w:eastAsia="zh-CN"/>
        </w:rPr>
      </w:pPr>
    </w:p>
    <w:p w14:paraId="12671C54" w14:textId="77777777" w:rsidR="00E377E0" w:rsidRPr="00CC478A" w:rsidRDefault="00593540" w:rsidP="00A66A4E">
      <w:pPr>
        <w:pStyle w:val="Body"/>
        <w:widowControl w:val="0"/>
        <w:pBdr>
          <w:top w:val="none" w:sz="0" w:space="0" w:color="auto"/>
          <w:left w:val="none" w:sz="0" w:space="0" w:color="auto"/>
          <w:bottom w:val="none" w:sz="0" w:space="0" w:color="auto"/>
          <w:right w:val="none" w:sz="0" w:space="0" w:color="auto"/>
          <w:bar w:val="none" w:sz="0" w:color="auto"/>
        </w:pBdr>
        <w:adjustRightInd w:val="0"/>
        <w:snapToGrid w:val="0"/>
        <w:spacing w:line="360" w:lineRule="auto"/>
        <w:jc w:val="both"/>
        <w:rPr>
          <w:rFonts w:ascii="Book Antiqua" w:hAnsi="Book Antiqua" w:cs="Book Antiqua"/>
          <w:b/>
          <w:i/>
          <w:color w:val="auto"/>
          <w:lang w:eastAsia="zh-CN"/>
        </w:rPr>
      </w:pPr>
      <w:r w:rsidRPr="00CC478A">
        <w:rPr>
          <w:rFonts w:ascii="Book Antiqua" w:hAnsi="Book Antiqua" w:cs="Book Antiqua"/>
          <w:b/>
          <w:i/>
          <w:color w:val="auto"/>
        </w:rPr>
        <w:t xml:space="preserve">Term explanation </w:t>
      </w:r>
    </w:p>
    <w:p w14:paraId="15831AC3" w14:textId="77777777" w:rsidR="00E377E0" w:rsidRPr="00CC478A" w:rsidRDefault="001D6203" w:rsidP="00A66A4E">
      <w:pPr>
        <w:pStyle w:val="Body"/>
        <w:widowControl w:val="0"/>
        <w:pBdr>
          <w:top w:val="none" w:sz="0" w:space="0" w:color="auto"/>
          <w:left w:val="none" w:sz="0" w:space="0" w:color="auto"/>
          <w:bottom w:val="none" w:sz="0" w:space="0" w:color="auto"/>
          <w:right w:val="none" w:sz="0" w:space="0" w:color="auto"/>
          <w:bar w:val="none" w:sz="0" w:color="auto"/>
        </w:pBdr>
        <w:adjustRightInd w:val="0"/>
        <w:snapToGrid w:val="0"/>
        <w:spacing w:line="360" w:lineRule="auto"/>
        <w:jc w:val="both"/>
        <w:rPr>
          <w:rFonts w:ascii="Book Antiqua" w:hAnsi="Book Antiqua" w:cs="Book Antiqua"/>
          <w:color w:val="auto"/>
          <w:lang w:eastAsia="zh-CN"/>
        </w:rPr>
      </w:pPr>
      <w:r w:rsidRPr="00CC478A">
        <w:rPr>
          <w:rFonts w:ascii="Book Antiqua" w:hAnsi="Book Antiqua" w:cs="Book Antiqua"/>
          <w:color w:val="auto"/>
        </w:rPr>
        <w:t xml:space="preserve">Coronary steal syndrome is a relatively rare condition, where subclavian artery </w:t>
      </w:r>
      <w:r w:rsidRPr="00CC478A">
        <w:rPr>
          <w:rFonts w:ascii="Book Antiqua" w:hAnsi="Book Antiqua" w:cs="Book Antiqua"/>
          <w:color w:val="auto"/>
        </w:rPr>
        <w:lastRenderedPageBreak/>
        <w:t xml:space="preserve">stenosis causes myocardial ischemia due to reduced blood flow to the </w:t>
      </w:r>
      <w:r w:rsidR="00BC4CD8" w:rsidRPr="00CC478A">
        <w:rPr>
          <w:rFonts w:ascii="Book Antiqua" w:hAnsi="Book Antiqua" w:cs="Arial"/>
          <w:color w:val="auto"/>
        </w:rPr>
        <w:t>left internal mammary artery</w:t>
      </w:r>
      <w:r w:rsidRPr="00CC478A">
        <w:rPr>
          <w:rFonts w:ascii="Book Antiqua" w:hAnsi="Book Antiqua" w:cs="Book Antiqua"/>
          <w:color w:val="auto"/>
        </w:rPr>
        <w:t xml:space="preserve"> coronary graft after </w:t>
      </w:r>
      <w:r w:rsidR="00FA3965" w:rsidRPr="00CC478A">
        <w:rPr>
          <w:rFonts w:ascii="Book Antiqua" w:hAnsi="Book Antiqua" w:cs="Arial"/>
          <w:color w:val="auto"/>
        </w:rPr>
        <w:t>coronary artery bypass graft operation</w:t>
      </w:r>
      <w:r w:rsidRPr="00CC478A">
        <w:rPr>
          <w:rFonts w:ascii="Book Antiqua" w:hAnsi="Book Antiqua" w:cs="Book Antiqua"/>
          <w:color w:val="auto"/>
        </w:rPr>
        <w:t xml:space="preserve">. </w:t>
      </w:r>
    </w:p>
    <w:p w14:paraId="486B84DA" w14:textId="77777777" w:rsidR="00E377E0" w:rsidRPr="00CC478A" w:rsidRDefault="00E377E0" w:rsidP="00A66A4E">
      <w:pPr>
        <w:pStyle w:val="Body"/>
        <w:widowControl w:val="0"/>
        <w:pBdr>
          <w:top w:val="none" w:sz="0" w:space="0" w:color="auto"/>
          <w:left w:val="none" w:sz="0" w:space="0" w:color="auto"/>
          <w:bottom w:val="none" w:sz="0" w:space="0" w:color="auto"/>
          <w:right w:val="none" w:sz="0" w:space="0" w:color="auto"/>
          <w:bar w:val="none" w:sz="0" w:color="auto"/>
        </w:pBdr>
        <w:adjustRightInd w:val="0"/>
        <w:snapToGrid w:val="0"/>
        <w:spacing w:line="360" w:lineRule="auto"/>
        <w:jc w:val="both"/>
        <w:rPr>
          <w:rFonts w:ascii="Book Antiqua" w:hAnsi="Book Antiqua" w:cs="Book Antiqua"/>
          <w:color w:val="auto"/>
          <w:lang w:eastAsia="zh-CN"/>
        </w:rPr>
      </w:pPr>
    </w:p>
    <w:p w14:paraId="2A078C63" w14:textId="61A66B34" w:rsidR="00E377E0" w:rsidRPr="00CC478A" w:rsidRDefault="00593540" w:rsidP="00A66A4E">
      <w:pPr>
        <w:pStyle w:val="Body"/>
        <w:widowControl w:val="0"/>
        <w:pBdr>
          <w:top w:val="none" w:sz="0" w:space="0" w:color="auto"/>
          <w:left w:val="none" w:sz="0" w:space="0" w:color="auto"/>
          <w:bottom w:val="none" w:sz="0" w:space="0" w:color="auto"/>
          <w:right w:val="none" w:sz="0" w:space="0" w:color="auto"/>
          <w:bar w:val="none" w:sz="0" w:color="auto"/>
        </w:pBdr>
        <w:adjustRightInd w:val="0"/>
        <w:snapToGrid w:val="0"/>
        <w:spacing w:line="360" w:lineRule="auto"/>
        <w:jc w:val="both"/>
        <w:rPr>
          <w:rFonts w:ascii="Book Antiqua" w:hAnsi="Book Antiqua" w:cs="Arial"/>
          <w:b/>
          <w:i/>
          <w:color w:val="auto"/>
          <w:lang w:eastAsia="zh-CN"/>
        </w:rPr>
      </w:pPr>
      <w:r w:rsidRPr="00CC478A">
        <w:rPr>
          <w:rFonts w:ascii="Book Antiqua" w:hAnsi="Book Antiqua" w:cs="Arial"/>
          <w:b/>
          <w:i/>
          <w:color w:val="auto"/>
        </w:rPr>
        <w:t>Experiences and lessons</w:t>
      </w:r>
    </w:p>
    <w:p w14:paraId="5FD48CAA" w14:textId="77777777" w:rsidR="00E377E0" w:rsidRPr="00CC478A" w:rsidRDefault="00313A86" w:rsidP="00A66A4E">
      <w:pPr>
        <w:pStyle w:val="Body"/>
        <w:widowControl w:val="0"/>
        <w:pBdr>
          <w:top w:val="none" w:sz="0" w:space="0" w:color="auto"/>
          <w:left w:val="none" w:sz="0" w:space="0" w:color="auto"/>
          <w:bottom w:val="none" w:sz="0" w:space="0" w:color="auto"/>
          <w:right w:val="none" w:sz="0" w:space="0" w:color="auto"/>
          <w:bar w:val="none" w:sz="0" w:color="auto"/>
        </w:pBdr>
        <w:adjustRightInd w:val="0"/>
        <w:snapToGrid w:val="0"/>
        <w:spacing w:line="360" w:lineRule="auto"/>
        <w:jc w:val="both"/>
        <w:rPr>
          <w:rFonts w:ascii="Book Antiqua" w:hAnsi="Book Antiqua" w:cs="Arial"/>
          <w:color w:val="auto"/>
          <w:lang w:eastAsia="zh-CN"/>
        </w:rPr>
      </w:pPr>
      <w:r w:rsidRPr="00CC478A">
        <w:rPr>
          <w:rFonts w:ascii="Book Antiqua" w:hAnsi="Book Antiqua" w:cs="Arial"/>
          <w:color w:val="auto"/>
        </w:rPr>
        <w:t xml:space="preserve">In patients with previous </w:t>
      </w:r>
      <w:r w:rsidR="001D6203" w:rsidRPr="00CC478A">
        <w:rPr>
          <w:rFonts w:ascii="Book Antiqua" w:hAnsi="Book Antiqua" w:cs="Arial"/>
          <w:color w:val="auto"/>
        </w:rPr>
        <w:t>myocardial revascularization apart from</w:t>
      </w:r>
      <w:r w:rsidR="00C741CE" w:rsidRPr="00CC478A">
        <w:rPr>
          <w:rFonts w:ascii="Book Antiqua" w:hAnsi="Book Antiqua" w:cs="Arial"/>
          <w:color w:val="auto"/>
        </w:rPr>
        <w:t xml:space="preserve"> coronary</w:t>
      </w:r>
      <w:r w:rsidR="00C741CE" w:rsidRPr="00CC478A">
        <w:rPr>
          <w:rFonts w:ascii="Book Antiqua" w:hAnsi="Book Antiqua" w:cs="Arial" w:hint="eastAsia"/>
          <w:color w:val="auto"/>
          <w:lang w:eastAsia="zh-CN"/>
        </w:rPr>
        <w:t xml:space="preserve"> </w:t>
      </w:r>
      <w:r w:rsidR="00C741CE" w:rsidRPr="00CC478A">
        <w:rPr>
          <w:rFonts w:ascii="Book Antiqua" w:hAnsi="Book Antiqua" w:cs="Arial"/>
          <w:color w:val="auto"/>
        </w:rPr>
        <w:t>artery disease</w:t>
      </w:r>
      <w:r w:rsidR="001D6203" w:rsidRPr="00CC478A">
        <w:rPr>
          <w:rFonts w:ascii="Book Antiqua" w:hAnsi="Book Antiqua" w:cs="Arial"/>
          <w:color w:val="auto"/>
        </w:rPr>
        <w:t>, great vessel disease resulting to coronary steal syndromes needs to be considered as a rare but important alternative diagnosis.</w:t>
      </w:r>
    </w:p>
    <w:p w14:paraId="47CA994B" w14:textId="77777777" w:rsidR="00E377E0" w:rsidRPr="00CC478A" w:rsidRDefault="00E377E0" w:rsidP="00A66A4E">
      <w:pPr>
        <w:pStyle w:val="Body"/>
        <w:widowControl w:val="0"/>
        <w:pBdr>
          <w:top w:val="none" w:sz="0" w:space="0" w:color="auto"/>
          <w:left w:val="none" w:sz="0" w:space="0" w:color="auto"/>
          <w:bottom w:val="none" w:sz="0" w:space="0" w:color="auto"/>
          <w:right w:val="none" w:sz="0" w:space="0" w:color="auto"/>
          <w:bar w:val="none" w:sz="0" w:color="auto"/>
        </w:pBdr>
        <w:adjustRightInd w:val="0"/>
        <w:snapToGrid w:val="0"/>
        <w:spacing w:line="360" w:lineRule="auto"/>
        <w:jc w:val="both"/>
        <w:rPr>
          <w:rFonts w:ascii="Book Antiqua" w:hAnsi="Book Antiqua" w:cs="Arial"/>
          <w:color w:val="auto"/>
          <w:lang w:eastAsia="zh-CN"/>
        </w:rPr>
      </w:pPr>
    </w:p>
    <w:p w14:paraId="27578BCA" w14:textId="77777777" w:rsidR="00A31FBB" w:rsidRPr="00CC478A" w:rsidRDefault="00593540" w:rsidP="00A66A4E">
      <w:pPr>
        <w:pStyle w:val="Body"/>
        <w:widowControl w:val="0"/>
        <w:pBdr>
          <w:top w:val="none" w:sz="0" w:space="0" w:color="auto"/>
          <w:left w:val="none" w:sz="0" w:space="0" w:color="auto"/>
          <w:bottom w:val="none" w:sz="0" w:space="0" w:color="auto"/>
          <w:right w:val="none" w:sz="0" w:space="0" w:color="auto"/>
          <w:bar w:val="none" w:sz="0" w:color="auto"/>
        </w:pBdr>
        <w:adjustRightInd w:val="0"/>
        <w:snapToGrid w:val="0"/>
        <w:spacing w:line="360" w:lineRule="auto"/>
        <w:jc w:val="both"/>
        <w:rPr>
          <w:rFonts w:ascii="Book Antiqua" w:hAnsi="Book Antiqua"/>
          <w:b/>
          <w:bCs/>
          <w:i/>
          <w:color w:val="auto"/>
          <w:lang w:eastAsia="zh-CN"/>
        </w:rPr>
      </w:pPr>
      <w:r w:rsidRPr="00CC478A">
        <w:rPr>
          <w:rFonts w:ascii="Book Antiqua" w:hAnsi="Book Antiqua"/>
          <w:b/>
          <w:bCs/>
          <w:i/>
          <w:color w:val="auto"/>
        </w:rPr>
        <w:t>Peer-review</w:t>
      </w:r>
    </w:p>
    <w:p w14:paraId="45E3488A" w14:textId="649A8F76" w:rsidR="00593540" w:rsidRPr="00CC478A" w:rsidRDefault="00A31FBB" w:rsidP="00A66A4E">
      <w:pPr>
        <w:pStyle w:val="Body"/>
        <w:widowControl w:val="0"/>
        <w:pBdr>
          <w:top w:val="none" w:sz="0" w:space="0" w:color="auto"/>
          <w:left w:val="none" w:sz="0" w:space="0" w:color="auto"/>
          <w:bottom w:val="none" w:sz="0" w:space="0" w:color="auto"/>
          <w:right w:val="none" w:sz="0" w:space="0" w:color="auto"/>
          <w:bar w:val="none" w:sz="0" w:color="auto"/>
        </w:pBdr>
        <w:adjustRightInd w:val="0"/>
        <w:snapToGrid w:val="0"/>
        <w:spacing w:line="360" w:lineRule="auto"/>
        <w:jc w:val="both"/>
        <w:rPr>
          <w:color w:val="auto"/>
        </w:rPr>
      </w:pPr>
      <w:r w:rsidRPr="00CC478A">
        <w:rPr>
          <w:rFonts w:ascii="Book Antiqua" w:hAnsi="Book Antiqua"/>
          <w:color w:val="auto"/>
        </w:rPr>
        <w:t>The authors present 2 rare case reports of coronary subclavian steal syndrome after coronary artery bypass graft. The authors have demonstrated that interventional treatment may lead to complete resolution of symptoms and possible prevention of ischemic complications. This manuscript is nicely structured and well written.</w:t>
      </w:r>
    </w:p>
    <w:p w14:paraId="31FF81B7" w14:textId="77777777" w:rsidR="00E377E0" w:rsidRPr="00CC478A" w:rsidRDefault="00E377E0" w:rsidP="00A66A4E">
      <w:pPr>
        <w:pStyle w:val="Body"/>
        <w:pBdr>
          <w:top w:val="none" w:sz="0" w:space="0" w:color="auto"/>
          <w:left w:val="none" w:sz="0" w:space="0" w:color="auto"/>
          <w:bottom w:val="none" w:sz="0" w:space="0" w:color="auto"/>
          <w:right w:val="none" w:sz="0" w:space="0" w:color="auto"/>
          <w:bar w:val="none" w:sz="0" w:color="auto"/>
        </w:pBdr>
        <w:spacing w:line="360" w:lineRule="auto"/>
        <w:jc w:val="both"/>
        <w:rPr>
          <w:rFonts w:ascii="Book Antiqua" w:hAnsi="Book Antiqua" w:cs="Arial"/>
          <w:b/>
          <w:bCs/>
          <w:color w:val="auto"/>
          <w:lang w:val="en-US" w:eastAsia="zh-CN"/>
        </w:rPr>
      </w:pPr>
    </w:p>
    <w:p w14:paraId="322022CC" w14:textId="77777777" w:rsidR="00E377E0" w:rsidRPr="00CC478A" w:rsidRDefault="00E377E0" w:rsidP="00A66A4E">
      <w:pPr>
        <w:pStyle w:val="Body"/>
        <w:pBdr>
          <w:top w:val="none" w:sz="0" w:space="0" w:color="auto"/>
          <w:left w:val="none" w:sz="0" w:space="0" w:color="auto"/>
          <w:bottom w:val="none" w:sz="0" w:space="0" w:color="auto"/>
          <w:right w:val="none" w:sz="0" w:space="0" w:color="auto"/>
          <w:bar w:val="none" w:sz="0" w:color="auto"/>
        </w:pBdr>
        <w:spacing w:line="360" w:lineRule="auto"/>
        <w:jc w:val="both"/>
        <w:rPr>
          <w:rFonts w:ascii="Book Antiqua" w:hAnsi="Book Antiqua" w:cs="Arial"/>
          <w:b/>
          <w:bCs/>
          <w:color w:val="auto"/>
          <w:lang w:val="en-US" w:eastAsia="zh-CN"/>
        </w:rPr>
      </w:pPr>
    </w:p>
    <w:p w14:paraId="15E3B35E" w14:textId="77777777" w:rsidR="00E377E0" w:rsidRPr="00CC478A" w:rsidRDefault="00E377E0" w:rsidP="00A66A4E">
      <w:pPr>
        <w:pStyle w:val="Body"/>
        <w:pBdr>
          <w:top w:val="none" w:sz="0" w:space="0" w:color="auto"/>
          <w:left w:val="none" w:sz="0" w:space="0" w:color="auto"/>
          <w:bottom w:val="none" w:sz="0" w:space="0" w:color="auto"/>
          <w:right w:val="none" w:sz="0" w:space="0" w:color="auto"/>
          <w:bar w:val="none" w:sz="0" w:color="auto"/>
        </w:pBdr>
        <w:spacing w:line="360" w:lineRule="auto"/>
        <w:jc w:val="both"/>
        <w:rPr>
          <w:rFonts w:ascii="Book Antiqua" w:hAnsi="Book Antiqua" w:cs="Arial"/>
          <w:b/>
          <w:bCs/>
          <w:color w:val="auto"/>
          <w:lang w:val="en-US" w:eastAsia="zh-CN"/>
        </w:rPr>
      </w:pPr>
    </w:p>
    <w:p w14:paraId="5B64ED05" w14:textId="77777777" w:rsidR="00E377E0" w:rsidRPr="00CC478A" w:rsidRDefault="00E377E0" w:rsidP="00A66A4E">
      <w:pPr>
        <w:pStyle w:val="Body"/>
        <w:pBdr>
          <w:top w:val="none" w:sz="0" w:space="0" w:color="auto"/>
          <w:left w:val="none" w:sz="0" w:space="0" w:color="auto"/>
          <w:bottom w:val="none" w:sz="0" w:space="0" w:color="auto"/>
          <w:right w:val="none" w:sz="0" w:space="0" w:color="auto"/>
          <w:bar w:val="none" w:sz="0" w:color="auto"/>
        </w:pBdr>
        <w:spacing w:line="360" w:lineRule="auto"/>
        <w:jc w:val="both"/>
        <w:rPr>
          <w:rFonts w:ascii="Book Antiqua" w:hAnsi="Book Antiqua" w:cs="Arial"/>
          <w:b/>
          <w:bCs/>
          <w:color w:val="auto"/>
          <w:lang w:val="en-US" w:eastAsia="zh-CN"/>
        </w:rPr>
      </w:pPr>
    </w:p>
    <w:p w14:paraId="49E5CAC8" w14:textId="77777777" w:rsidR="00E377E0" w:rsidRPr="00CC478A" w:rsidRDefault="00E377E0" w:rsidP="00A66A4E">
      <w:pPr>
        <w:pStyle w:val="Body"/>
        <w:pBdr>
          <w:top w:val="none" w:sz="0" w:space="0" w:color="auto"/>
          <w:left w:val="none" w:sz="0" w:space="0" w:color="auto"/>
          <w:bottom w:val="none" w:sz="0" w:space="0" w:color="auto"/>
          <w:right w:val="none" w:sz="0" w:space="0" w:color="auto"/>
          <w:bar w:val="none" w:sz="0" w:color="auto"/>
        </w:pBdr>
        <w:spacing w:line="360" w:lineRule="auto"/>
        <w:jc w:val="both"/>
        <w:rPr>
          <w:rFonts w:ascii="Book Antiqua" w:hAnsi="Book Antiqua" w:cs="Arial"/>
          <w:b/>
          <w:bCs/>
          <w:color w:val="auto"/>
          <w:lang w:val="en-US" w:eastAsia="zh-CN"/>
        </w:rPr>
      </w:pPr>
    </w:p>
    <w:p w14:paraId="0FA13F10" w14:textId="77777777" w:rsidR="00E377E0" w:rsidRPr="00CC478A" w:rsidRDefault="00E377E0" w:rsidP="00A66A4E">
      <w:pPr>
        <w:pStyle w:val="Body"/>
        <w:pBdr>
          <w:top w:val="none" w:sz="0" w:space="0" w:color="auto"/>
          <w:left w:val="none" w:sz="0" w:space="0" w:color="auto"/>
          <w:bottom w:val="none" w:sz="0" w:space="0" w:color="auto"/>
          <w:right w:val="none" w:sz="0" w:space="0" w:color="auto"/>
          <w:bar w:val="none" w:sz="0" w:color="auto"/>
        </w:pBdr>
        <w:spacing w:line="360" w:lineRule="auto"/>
        <w:jc w:val="both"/>
        <w:rPr>
          <w:rFonts w:ascii="Book Antiqua" w:hAnsi="Book Antiqua" w:cs="Arial"/>
          <w:b/>
          <w:bCs/>
          <w:color w:val="auto"/>
          <w:lang w:val="en-US" w:eastAsia="zh-CN"/>
        </w:rPr>
      </w:pPr>
    </w:p>
    <w:p w14:paraId="37FD0B93" w14:textId="77777777" w:rsidR="00E377E0" w:rsidRPr="00CC478A" w:rsidRDefault="00E377E0" w:rsidP="00A66A4E">
      <w:pPr>
        <w:pStyle w:val="Body"/>
        <w:pBdr>
          <w:top w:val="none" w:sz="0" w:space="0" w:color="auto"/>
          <w:left w:val="none" w:sz="0" w:space="0" w:color="auto"/>
          <w:bottom w:val="none" w:sz="0" w:space="0" w:color="auto"/>
          <w:right w:val="none" w:sz="0" w:space="0" w:color="auto"/>
          <w:bar w:val="none" w:sz="0" w:color="auto"/>
        </w:pBdr>
        <w:spacing w:line="360" w:lineRule="auto"/>
        <w:jc w:val="both"/>
        <w:rPr>
          <w:rFonts w:ascii="Book Antiqua" w:hAnsi="Book Antiqua" w:cs="Arial"/>
          <w:b/>
          <w:bCs/>
          <w:color w:val="auto"/>
          <w:lang w:val="en-US" w:eastAsia="zh-CN"/>
        </w:rPr>
      </w:pPr>
    </w:p>
    <w:p w14:paraId="01B1DA2D" w14:textId="77777777" w:rsidR="00E377E0" w:rsidRPr="00CC478A" w:rsidRDefault="00E377E0" w:rsidP="00A66A4E">
      <w:pPr>
        <w:pStyle w:val="Body"/>
        <w:pBdr>
          <w:top w:val="none" w:sz="0" w:space="0" w:color="auto"/>
          <w:left w:val="none" w:sz="0" w:space="0" w:color="auto"/>
          <w:bottom w:val="none" w:sz="0" w:space="0" w:color="auto"/>
          <w:right w:val="none" w:sz="0" w:space="0" w:color="auto"/>
          <w:bar w:val="none" w:sz="0" w:color="auto"/>
        </w:pBdr>
        <w:spacing w:line="360" w:lineRule="auto"/>
        <w:jc w:val="both"/>
        <w:rPr>
          <w:rFonts w:ascii="Book Antiqua" w:hAnsi="Book Antiqua" w:cs="Arial"/>
          <w:b/>
          <w:bCs/>
          <w:color w:val="auto"/>
          <w:lang w:val="en-US" w:eastAsia="zh-CN"/>
        </w:rPr>
      </w:pPr>
    </w:p>
    <w:p w14:paraId="1F0BA6AC" w14:textId="77777777" w:rsidR="00E377E0" w:rsidRPr="00CC478A" w:rsidRDefault="00E377E0" w:rsidP="00A66A4E">
      <w:pPr>
        <w:pStyle w:val="Body"/>
        <w:pBdr>
          <w:top w:val="none" w:sz="0" w:space="0" w:color="auto"/>
          <w:left w:val="none" w:sz="0" w:space="0" w:color="auto"/>
          <w:bottom w:val="none" w:sz="0" w:space="0" w:color="auto"/>
          <w:right w:val="none" w:sz="0" w:space="0" w:color="auto"/>
          <w:bar w:val="none" w:sz="0" w:color="auto"/>
        </w:pBdr>
        <w:spacing w:line="360" w:lineRule="auto"/>
        <w:jc w:val="both"/>
        <w:rPr>
          <w:rFonts w:ascii="Book Antiqua" w:hAnsi="Book Antiqua" w:cs="Arial"/>
          <w:b/>
          <w:bCs/>
          <w:color w:val="auto"/>
          <w:lang w:val="en-US" w:eastAsia="zh-CN"/>
        </w:rPr>
      </w:pPr>
    </w:p>
    <w:p w14:paraId="1D05E26A" w14:textId="77777777" w:rsidR="00E377E0" w:rsidRPr="00CC478A" w:rsidRDefault="00E377E0" w:rsidP="00A66A4E">
      <w:pPr>
        <w:pStyle w:val="Body"/>
        <w:pBdr>
          <w:top w:val="none" w:sz="0" w:space="0" w:color="auto"/>
          <w:left w:val="none" w:sz="0" w:space="0" w:color="auto"/>
          <w:bottom w:val="none" w:sz="0" w:space="0" w:color="auto"/>
          <w:right w:val="none" w:sz="0" w:space="0" w:color="auto"/>
          <w:bar w:val="none" w:sz="0" w:color="auto"/>
        </w:pBdr>
        <w:spacing w:line="360" w:lineRule="auto"/>
        <w:jc w:val="both"/>
        <w:rPr>
          <w:rFonts w:ascii="Book Antiqua" w:hAnsi="Book Antiqua" w:cs="Arial"/>
          <w:b/>
          <w:bCs/>
          <w:color w:val="auto"/>
          <w:lang w:val="en-US" w:eastAsia="zh-CN"/>
        </w:rPr>
      </w:pPr>
    </w:p>
    <w:p w14:paraId="05CBC365" w14:textId="77777777" w:rsidR="00E377E0" w:rsidRPr="00CC478A" w:rsidRDefault="00E377E0" w:rsidP="00A66A4E">
      <w:pPr>
        <w:pStyle w:val="Body"/>
        <w:pBdr>
          <w:top w:val="none" w:sz="0" w:space="0" w:color="auto"/>
          <w:left w:val="none" w:sz="0" w:space="0" w:color="auto"/>
          <w:bottom w:val="none" w:sz="0" w:space="0" w:color="auto"/>
          <w:right w:val="none" w:sz="0" w:space="0" w:color="auto"/>
          <w:bar w:val="none" w:sz="0" w:color="auto"/>
        </w:pBdr>
        <w:spacing w:line="360" w:lineRule="auto"/>
        <w:jc w:val="both"/>
        <w:rPr>
          <w:rFonts w:ascii="Book Antiqua" w:hAnsi="Book Antiqua" w:cs="Arial"/>
          <w:b/>
          <w:bCs/>
          <w:color w:val="auto"/>
          <w:lang w:val="en-US" w:eastAsia="zh-CN"/>
        </w:rPr>
      </w:pPr>
    </w:p>
    <w:p w14:paraId="7513A6B8" w14:textId="77777777" w:rsidR="00E377E0" w:rsidRPr="00CC478A" w:rsidRDefault="00E377E0" w:rsidP="00A66A4E">
      <w:pPr>
        <w:pStyle w:val="Body"/>
        <w:pBdr>
          <w:top w:val="none" w:sz="0" w:space="0" w:color="auto"/>
          <w:left w:val="none" w:sz="0" w:space="0" w:color="auto"/>
          <w:bottom w:val="none" w:sz="0" w:space="0" w:color="auto"/>
          <w:right w:val="none" w:sz="0" w:space="0" w:color="auto"/>
          <w:bar w:val="none" w:sz="0" w:color="auto"/>
        </w:pBdr>
        <w:spacing w:line="360" w:lineRule="auto"/>
        <w:jc w:val="both"/>
        <w:rPr>
          <w:rFonts w:ascii="Book Antiqua" w:hAnsi="Book Antiqua" w:cs="Arial"/>
          <w:b/>
          <w:bCs/>
          <w:color w:val="auto"/>
          <w:lang w:val="en-US" w:eastAsia="zh-CN"/>
        </w:rPr>
      </w:pPr>
    </w:p>
    <w:p w14:paraId="0DEFE76B" w14:textId="77777777" w:rsidR="00E377E0" w:rsidRPr="00CC478A" w:rsidRDefault="00E377E0" w:rsidP="00A66A4E">
      <w:pPr>
        <w:pStyle w:val="Body"/>
        <w:pBdr>
          <w:top w:val="none" w:sz="0" w:space="0" w:color="auto"/>
          <w:left w:val="none" w:sz="0" w:space="0" w:color="auto"/>
          <w:bottom w:val="none" w:sz="0" w:space="0" w:color="auto"/>
          <w:right w:val="none" w:sz="0" w:space="0" w:color="auto"/>
          <w:bar w:val="none" w:sz="0" w:color="auto"/>
        </w:pBdr>
        <w:spacing w:line="360" w:lineRule="auto"/>
        <w:jc w:val="both"/>
        <w:rPr>
          <w:rFonts w:ascii="Book Antiqua" w:hAnsi="Book Antiqua" w:cs="Arial"/>
          <w:b/>
          <w:bCs/>
          <w:color w:val="auto"/>
          <w:lang w:val="en-US" w:eastAsia="zh-CN"/>
        </w:rPr>
      </w:pPr>
    </w:p>
    <w:p w14:paraId="478DB00A" w14:textId="77777777" w:rsidR="00E377E0" w:rsidRPr="00CC478A" w:rsidRDefault="00E377E0" w:rsidP="00A66A4E">
      <w:pPr>
        <w:pStyle w:val="Body"/>
        <w:pBdr>
          <w:top w:val="none" w:sz="0" w:space="0" w:color="auto"/>
          <w:left w:val="none" w:sz="0" w:space="0" w:color="auto"/>
          <w:bottom w:val="none" w:sz="0" w:space="0" w:color="auto"/>
          <w:right w:val="none" w:sz="0" w:space="0" w:color="auto"/>
          <w:bar w:val="none" w:sz="0" w:color="auto"/>
        </w:pBdr>
        <w:spacing w:line="360" w:lineRule="auto"/>
        <w:jc w:val="both"/>
        <w:rPr>
          <w:rFonts w:ascii="Book Antiqua" w:hAnsi="Book Antiqua" w:cs="Arial"/>
          <w:b/>
          <w:bCs/>
          <w:color w:val="auto"/>
          <w:lang w:val="en-US" w:eastAsia="zh-CN"/>
        </w:rPr>
      </w:pPr>
    </w:p>
    <w:p w14:paraId="21A74401" w14:textId="77777777" w:rsidR="00E377E0" w:rsidRPr="00CC478A" w:rsidRDefault="00E377E0" w:rsidP="00A66A4E">
      <w:pPr>
        <w:pStyle w:val="Body"/>
        <w:pBdr>
          <w:top w:val="none" w:sz="0" w:space="0" w:color="auto"/>
          <w:left w:val="none" w:sz="0" w:space="0" w:color="auto"/>
          <w:bottom w:val="none" w:sz="0" w:space="0" w:color="auto"/>
          <w:right w:val="none" w:sz="0" w:space="0" w:color="auto"/>
          <w:bar w:val="none" w:sz="0" w:color="auto"/>
        </w:pBdr>
        <w:spacing w:line="360" w:lineRule="auto"/>
        <w:jc w:val="both"/>
        <w:rPr>
          <w:rFonts w:ascii="Book Antiqua" w:hAnsi="Book Antiqua" w:cs="Arial"/>
          <w:b/>
          <w:bCs/>
          <w:color w:val="auto"/>
          <w:lang w:val="en-US" w:eastAsia="zh-CN"/>
        </w:rPr>
      </w:pPr>
    </w:p>
    <w:p w14:paraId="0B7F8802" w14:textId="7FFFB8C8" w:rsidR="001D6203" w:rsidRPr="00CC478A" w:rsidRDefault="00F25BE2" w:rsidP="00A66A4E">
      <w:pPr>
        <w:pStyle w:val="Body"/>
        <w:pBdr>
          <w:top w:val="none" w:sz="0" w:space="0" w:color="auto"/>
          <w:left w:val="none" w:sz="0" w:space="0" w:color="auto"/>
          <w:bottom w:val="none" w:sz="0" w:space="0" w:color="auto"/>
          <w:right w:val="none" w:sz="0" w:space="0" w:color="auto"/>
          <w:bar w:val="none" w:sz="0" w:color="auto"/>
        </w:pBdr>
        <w:spacing w:line="360" w:lineRule="auto"/>
        <w:jc w:val="both"/>
        <w:rPr>
          <w:rFonts w:ascii="Book Antiqua" w:hAnsi="Book Antiqua" w:cs="Arial"/>
          <w:b/>
          <w:bCs/>
          <w:color w:val="auto"/>
          <w:lang w:val="en-US" w:eastAsia="zh-CN"/>
        </w:rPr>
      </w:pPr>
      <w:r w:rsidRPr="00CC478A">
        <w:rPr>
          <w:rFonts w:ascii="Book Antiqua" w:hAnsi="Book Antiqua" w:cs="Arial"/>
          <w:b/>
          <w:bCs/>
          <w:color w:val="auto"/>
          <w:lang w:val="en-US"/>
        </w:rPr>
        <w:t>REFERENCES</w:t>
      </w:r>
    </w:p>
    <w:p w14:paraId="5B5834A3" w14:textId="77777777" w:rsidR="00D729FD" w:rsidRPr="00CC478A" w:rsidRDefault="00D729FD" w:rsidP="00A66A4E">
      <w:pPr>
        <w:pBdr>
          <w:top w:val="none" w:sz="0" w:space="0" w:color="auto"/>
          <w:left w:val="none" w:sz="0" w:space="0" w:color="auto"/>
          <w:bottom w:val="none" w:sz="0" w:space="0" w:color="auto"/>
          <w:right w:val="none" w:sz="0" w:space="0" w:color="auto"/>
          <w:bar w:val="none" w:sz="0" w:color="auto"/>
        </w:pBdr>
        <w:tabs>
          <w:tab w:val="left" w:pos="5805"/>
        </w:tabs>
        <w:spacing w:line="360" w:lineRule="auto"/>
        <w:jc w:val="both"/>
        <w:rPr>
          <w:rFonts w:ascii="Book Antiqua" w:eastAsia="宋体" w:hAnsi="Book Antiqua" w:cs="宋体"/>
          <w:lang w:eastAsia="zh-CN"/>
        </w:rPr>
      </w:pPr>
      <w:bookmarkStart w:id="33" w:name="OLE_LINK1"/>
      <w:bookmarkStart w:id="34" w:name="OLE_LINK2"/>
      <w:bookmarkStart w:id="35" w:name="OLE_LINK8"/>
      <w:bookmarkStart w:id="36" w:name="OLE_LINK176"/>
      <w:bookmarkStart w:id="37" w:name="OLE_LINK187"/>
      <w:bookmarkStart w:id="38" w:name="OLE_LINK188"/>
      <w:r w:rsidRPr="00CC478A">
        <w:rPr>
          <w:rFonts w:ascii="Book Antiqua" w:eastAsia="宋体" w:hAnsi="Book Antiqua" w:cs="宋体"/>
          <w:lang w:eastAsia="zh-CN"/>
        </w:rPr>
        <w:t>1 </w:t>
      </w:r>
      <w:proofErr w:type="spellStart"/>
      <w:r w:rsidRPr="00CC478A">
        <w:rPr>
          <w:rFonts w:ascii="Book Antiqua" w:eastAsia="宋体" w:hAnsi="Book Antiqua" w:cs="宋体"/>
          <w:b/>
          <w:bCs/>
          <w:lang w:eastAsia="zh-CN"/>
        </w:rPr>
        <w:t>Gallino</w:t>
      </w:r>
      <w:proofErr w:type="spellEnd"/>
      <w:r w:rsidRPr="00CC478A">
        <w:rPr>
          <w:rFonts w:ascii="Book Antiqua" w:eastAsia="宋体" w:hAnsi="Book Antiqua" w:cs="宋体"/>
          <w:b/>
          <w:bCs/>
          <w:lang w:eastAsia="zh-CN"/>
        </w:rPr>
        <w:t xml:space="preserve"> A</w:t>
      </w:r>
      <w:r w:rsidRPr="00CC478A">
        <w:rPr>
          <w:rFonts w:ascii="Book Antiqua" w:eastAsia="宋体" w:hAnsi="Book Antiqua" w:cs="宋体"/>
          <w:lang w:eastAsia="zh-CN"/>
        </w:rPr>
        <w:t xml:space="preserve">, </w:t>
      </w:r>
      <w:proofErr w:type="spellStart"/>
      <w:r w:rsidRPr="00CC478A">
        <w:rPr>
          <w:rFonts w:ascii="Book Antiqua" w:eastAsia="宋体" w:hAnsi="Book Antiqua" w:cs="宋体"/>
          <w:lang w:eastAsia="zh-CN"/>
        </w:rPr>
        <w:t>Aboyans</w:t>
      </w:r>
      <w:proofErr w:type="spellEnd"/>
      <w:r w:rsidRPr="00CC478A">
        <w:rPr>
          <w:rFonts w:ascii="Book Antiqua" w:eastAsia="宋体" w:hAnsi="Book Antiqua" w:cs="宋体"/>
          <w:lang w:eastAsia="zh-CN"/>
        </w:rPr>
        <w:t xml:space="preserve"> V, </w:t>
      </w:r>
      <w:proofErr w:type="spellStart"/>
      <w:r w:rsidRPr="00CC478A">
        <w:rPr>
          <w:rFonts w:ascii="Book Antiqua" w:eastAsia="宋体" w:hAnsi="Book Antiqua" w:cs="宋体"/>
          <w:lang w:eastAsia="zh-CN"/>
        </w:rPr>
        <w:t>Diehm</w:t>
      </w:r>
      <w:proofErr w:type="spellEnd"/>
      <w:r w:rsidRPr="00CC478A">
        <w:rPr>
          <w:rFonts w:ascii="Book Antiqua" w:eastAsia="宋体" w:hAnsi="Book Antiqua" w:cs="宋体"/>
          <w:lang w:eastAsia="zh-CN"/>
        </w:rPr>
        <w:t xml:space="preserve"> C, </w:t>
      </w:r>
      <w:proofErr w:type="spellStart"/>
      <w:r w:rsidRPr="00CC478A">
        <w:rPr>
          <w:rFonts w:ascii="Book Antiqua" w:eastAsia="宋体" w:hAnsi="Book Antiqua" w:cs="宋体"/>
          <w:lang w:eastAsia="zh-CN"/>
        </w:rPr>
        <w:t>Cosentino</w:t>
      </w:r>
      <w:proofErr w:type="spellEnd"/>
      <w:r w:rsidRPr="00CC478A">
        <w:rPr>
          <w:rFonts w:ascii="Book Antiqua" w:eastAsia="宋体" w:hAnsi="Book Antiqua" w:cs="宋体"/>
          <w:lang w:eastAsia="zh-CN"/>
        </w:rPr>
        <w:t xml:space="preserve"> F, </w:t>
      </w:r>
      <w:proofErr w:type="spellStart"/>
      <w:r w:rsidRPr="00CC478A">
        <w:rPr>
          <w:rFonts w:ascii="Book Antiqua" w:eastAsia="宋体" w:hAnsi="Book Antiqua" w:cs="宋体"/>
          <w:lang w:eastAsia="zh-CN"/>
        </w:rPr>
        <w:t>Stricker</w:t>
      </w:r>
      <w:proofErr w:type="spellEnd"/>
      <w:r w:rsidRPr="00CC478A">
        <w:rPr>
          <w:rFonts w:ascii="Book Antiqua" w:eastAsia="宋体" w:hAnsi="Book Antiqua" w:cs="宋体"/>
          <w:lang w:eastAsia="zh-CN"/>
        </w:rPr>
        <w:t xml:space="preserve"> H, Falk E, Schouten O, </w:t>
      </w:r>
      <w:proofErr w:type="spellStart"/>
      <w:r w:rsidRPr="00CC478A">
        <w:rPr>
          <w:rFonts w:ascii="Book Antiqua" w:eastAsia="宋体" w:hAnsi="Book Antiqua" w:cs="宋体"/>
          <w:lang w:eastAsia="zh-CN"/>
        </w:rPr>
        <w:t>Lekakis</w:t>
      </w:r>
      <w:proofErr w:type="spellEnd"/>
      <w:r w:rsidRPr="00CC478A">
        <w:rPr>
          <w:rFonts w:ascii="Book Antiqua" w:eastAsia="宋体" w:hAnsi="Book Antiqua" w:cs="宋体"/>
          <w:lang w:eastAsia="zh-CN"/>
        </w:rPr>
        <w:t xml:space="preserve"> J, </w:t>
      </w:r>
      <w:proofErr w:type="spellStart"/>
      <w:r w:rsidRPr="00CC478A">
        <w:rPr>
          <w:rFonts w:ascii="Book Antiqua" w:eastAsia="宋体" w:hAnsi="Book Antiqua" w:cs="宋体"/>
          <w:lang w:eastAsia="zh-CN"/>
        </w:rPr>
        <w:t>Amann-Vesti</w:t>
      </w:r>
      <w:proofErr w:type="spellEnd"/>
      <w:r w:rsidRPr="00CC478A">
        <w:rPr>
          <w:rFonts w:ascii="Book Antiqua" w:eastAsia="宋体" w:hAnsi="Book Antiqua" w:cs="宋体"/>
          <w:lang w:eastAsia="zh-CN"/>
        </w:rPr>
        <w:t xml:space="preserve"> B, </w:t>
      </w:r>
      <w:proofErr w:type="spellStart"/>
      <w:r w:rsidRPr="00CC478A">
        <w:rPr>
          <w:rFonts w:ascii="Book Antiqua" w:eastAsia="宋体" w:hAnsi="Book Antiqua" w:cs="宋体"/>
          <w:lang w:eastAsia="zh-CN"/>
        </w:rPr>
        <w:t>Siclari</w:t>
      </w:r>
      <w:proofErr w:type="spellEnd"/>
      <w:r w:rsidRPr="00CC478A">
        <w:rPr>
          <w:rFonts w:ascii="Book Antiqua" w:eastAsia="宋体" w:hAnsi="Book Antiqua" w:cs="宋体"/>
          <w:lang w:eastAsia="zh-CN"/>
        </w:rPr>
        <w:t xml:space="preserve"> F, </w:t>
      </w:r>
      <w:proofErr w:type="spellStart"/>
      <w:r w:rsidRPr="00CC478A">
        <w:rPr>
          <w:rFonts w:ascii="Book Antiqua" w:eastAsia="宋体" w:hAnsi="Book Antiqua" w:cs="宋体"/>
          <w:lang w:eastAsia="zh-CN"/>
        </w:rPr>
        <w:t>Poredos</w:t>
      </w:r>
      <w:proofErr w:type="spellEnd"/>
      <w:r w:rsidRPr="00CC478A">
        <w:rPr>
          <w:rFonts w:ascii="Book Antiqua" w:eastAsia="宋体" w:hAnsi="Book Antiqua" w:cs="宋体"/>
          <w:lang w:eastAsia="zh-CN"/>
        </w:rPr>
        <w:t xml:space="preserve"> P, Novo S, </w:t>
      </w:r>
      <w:proofErr w:type="spellStart"/>
      <w:r w:rsidRPr="00CC478A">
        <w:rPr>
          <w:rFonts w:ascii="Book Antiqua" w:eastAsia="宋体" w:hAnsi="Book Antiqua" w:cs="宋体"/>
          <w:lang w:eastAsia="zh-CN"/>
        </w:rPr>
        <w:t>Brodmann</w:t>
      </w:r>
      <w:proofErr w:type="spellEnd"/>
      <w:r w:rsidRPr="00CC478A">
        <w:rPr>
          <w:rFonts w:ascii="Book Antiqua" w:eastAsia="宋体" w:hAnsi="Book Antiqua" w:cs="宋体"/>
          <w:lang w:eastAsia="zh-CN"/>
        </w:rPr>
        <w:t xml:space="preserve"> M, Schulte KL, </w:t>
      </w:r>
      <w:proofErr w:type="spellStart"/>
      <w:r w:rsidRPr="00CC478A">
        <w:rPr>
          <w:rFonts w:ascii="Book Antiqua" w:eastAsia="宋体" w:hAnsi="Book Antiqua" w:cs="宋体"/>
          <w:lang w:eastAsia="zh-CN"/>
        </w:rPr>
        <w:t>Vlachopoulos</w:t>
      </w:r>
      <w:proofErr w:type="spellEnd"/>
      <w:r w:rsidRPr="00CC478A">
        <w:rPr>
          <w:rFonts w:ascii="Book Antiqua" w:eastAsia="宋体" w:hAnsi="Book Antiqua" w:cs="宋体"/>
          <w:lang w:eastAsia="zh-CN"/>
        </w:rPr>
        <w:t xml:space="preserve"> C, De Caterina R, Libby P, Baumgartner I. Non-coronary </w:t>
      </w:r>
      <w:r w:rsidRPr="00CC478A">
        <w:rPr>
          <w:rFonts w:ascii="Book Antiqua" w:eastAsia="宋体" w:hAnsi="Book Antiqua" w:cs="宋体"/>
          <w:lang w:eastAsia="zh-CN"/>
        </w:rPr>
        <w:lastRenderedPageBreak/>
        <w:t>atherosclerosis. </w:t>
      </w:r>
      <w:proofErr w:type="spellStart"/>
      <w:r w:rsidRPr="00CC478A">
        <w:rPr>
          <w:rFonts w:ascii="Book Antiqua" w:eastAsia="宋体" w:hAnsi="Book Antiqua" w:cs="宋体"/>
          <w:i/>
          <w:iCs/>
          <w:lang w:eastAsia="zh-CN"/>
        </w:rPr>
        <w:t>Eur</w:t>
      </w:r>
      <w:proofErr w:type="spellEnd"/>
      <w:r w:rsidRPr="00CC478A">
        <w:rPr>
          <w:rFonts w:ascii="Book Antiqua" w:eastAsia="宋体" w:hAnsi="Book Antiqua" w:cs="宋体"/>
          <w:i/>
          <w:iCs/>
          <w:lang w:eastAsia="zh-CN"/>
        </w:rPr>
        <w:t xml:space="preserve"> Heart J</w:t>
      </w:r>
      <w:r w:rsidRPr="00CC478A">
        <w:rPr>
          <w:rFonts w:ascii="Book Antiqua" w:eastAsia="宋体" w:hAnsi="Book Antiqua" w:cs="宋体"/>
          <w:lang w:eastAsia="zh-CN"/>
        </w:rPr>
        <w:t> 2014; </w:t>
      </w:r>
      <w:r w:rsidRPr="00CC478A">
        <w:rPr>
          <w:rFonts w:ascii="Book Antiqua" w:eastAsia="宋体" w:hAnsi="Book Antiqua" w:cs="宋体"/>
          <w:b/>
          <w:bCs/>
          <w:lang w:eastAsia="zh-CN"/>
        </w:rPr>
        <w:t>35</w:t>
      </w:r>
      <w:r w:rsidRPr="00CC478A">
        <w:rPr>
          <w:rFonts w:ascii="Book Antiqua" w:eastAsia="宋体" w:hAnsi="Book Antiqua" w:cs="宋体"/>
          <w:lang w:eastAsia="zh-CN"/>
        </w:rPr>
        <w:t>: 1112-1119 [PMID: 24595865 DOI: 10.1093/</w:t>
      </w:r>
      <w:proofErr w:type="spellStart"/>
      <w:r w:rsidRPr="00CC478A">
        <w:rPr>
          <w:rFonts w:ascii="Book Antiqua" w:eastAsia="宋体" w:hAnsi="Book Antiqua" w:cs="宋体"/>
          <w:lang w:eastAsia="zh-CN"/>
        </w:rPr>
        <w:t>eurheartj</w:t>
      </w:r>
      <w:proofErr w:type="spellEnd"/>
      <w:r w:rsidRPr="00CC478A">
        <w:rPr>
          <w:rFonts w:ascii="Book Antiqua" w:eastAsia="宋体" w:hAnsi="Book Antiqua" w:cs="宋体"/>
          <w:lang w:eastAsia="zh-CN"/>
        </w:rPr>
        <w:t>/ehu071]</w:t>
      </w:r>
    </w:p>
    <w:p w14:paraId="61E82D4D" w14:textId="77777777" w:rsidR="00D729FD" w:rsidRPr="00CC478A" w:rsidRDefault="00D729FD" w:rsidP="00A66A4E">
      <w:pPr>
        <w:pBdr>
          <w:top w:val="none" w:sz="0" w:space="0" w:color="auto"/>
          <w:left w:val="none" w:sz="0" w:space="0" w:color="auto"/>
          <w:bottom w:val="none" w:sz="0" w:space="0" w:color="auto"/>
          <w:right w:val="none" w:sz="0" w:space="0" w:color="auto"/>
          <w:bar w:val="none" w:sz="0" w:color="auto"/>
        </w:pBdr>
        <w:tabs>
          <w:tab w:val="left" w:pos="5805"/>
        </w:tabs>
        <w:spacing w:line="360" w:lineRule="auto"/>
        <w:jc w:val="both"/>
        <w:rPr>
          <w:rFonts w:ascii="Book Antiqua" w:eastAsia="宋体" w:hAnsi="Book Antiqua" w:cs="宋体"/>
          <w:lang w:eastAsia="zh-CN"/>
        </w:rPr>
      </w:pPr>
      <w:r w:rsidRPr="00CC478A">
        <w:rPr>
          <w:rFonts w:ascii="Book Antiqua" w:eastAsia="宋体" w:hAnsi="Book Antiqua" w:cs="宋体"/>
          <w:lang w:eastAsia="zh-CN"/>
        </w:rPr>
        <w:t>2 </w:t>
      </w:r>
      <w:proofErr w:type="spellStart"/>
      <w:r w:rsidRPr="00CC478A">
        <w:rPr>
          <w:rFonts w:ascii="Book Antiqua" w:eastAsia="宋体" w:hAnsi="Book Antiqua" w:cs="宋体"/>
          <w:b/>
          <w:bCs/>
          <w:lang w:eastAsia="zh-CN"/>
        </w:rPr>
        <w:t>Fowkes</w:t>
      </w:r>
      <w:proofErr w:type="spellEnd"/>
      <w:r w:rsidRPr="00CC478A">
        <w:rPr>
          <w:rFonts w:ascii="Book Antiqua" w:eastAsia="宋体" w:hAnsi="Book Antiqua" w:cs="宋体"/>
          <w:b/>
          <w:bCs/>
          <w:lang w:eastAsia="zh-CN"/>
        </w:rPr>
        <w:t xml:space="preserve"> FG</w:t>
      </w:r>
      <w:r w:rsidRPr="00CC478A">
        <w:rPr>
          <w:rFonts w:ascii="Book Antiqua" w:eastAsia="宋体" w:hAnsi="Book Antiqua" w:cs="宋体"/>
          <w:lang w:eastAsia="zh-CN"/>
        </w:rPr>
        <w:t xml:space="preserve">, </w:t>
      </w:r>
      <w:proofErr w:type="spellStart"/>
      <w:r w:rsidRPr="00CC478A">
        <w:rPr>
          <w:rFonts w:ascii="Book Antiqua" w:eastAsia="宋体" w:hAnsi="Book Antiqua" w:cs="宋体"/>
          <w:lang w:eastAsia="zh-CN"/>
        </w:rPr>
        <w:t>Rudan</w:t>
      </w:r>
      <w:proofErr w:type="spellEnd"/>
      <w:r w:rsidRPr="00CC478A">
        <w:rPr>
          <w:rFonts w:ascii="Book Antiqua" w:eastAsia="宋体" w:hAnsi="Book Antiqua" w:cs="宋体"/>
          <w:lang w:eastAsia="zh-CN"/>
        </w:rPr>
        <w:t xml:space="preserve"> D, </w:t>
      </w:r>
      <w:proofErr w:type="spellStart"/>
      <w:r w:rsidRPr="00CC478A">
        <w:rPr>
          <w:rFonts w:ascii="Book Antiqua" w:eastAsia="宋体" w:hAnsi="Book Antiqua" w:cs="宋体"/>
          <w:lang w:eastAsia="zh-CN"/>
        </w:rPr>
        <w:t>Rudan</w:t>
      </w:r>
      <w:proofErr w:type="spellEnd"/>
      <w:r w:rsidRPr="00CC478A">
        <w:rPr>
          <w:rFonts w:ascii="Book Antiqua" w:eastAsia="宋体" w:hAnsi="Book Antiqua" w:cs="宋体"/>
          <w:lang w:eastAsia="zh-CN"/>
        </w:rPr>
        <w:t xml:space="preserve"> I, </w:t>
      </w:r>
      <w:proofErr w:type="spellStart"/>
      <w:r w:rsidRPr="00CC478A">
        <w:rPr>
          <w:rFonts w:ascii="Book Antiqua" w:eastAsia="宋体" w:hAnsi="Book Antiqua" w:cs="宋体"/>
          <w:lang w:eastAsia="zh-CN"/>
        </w:rPr>
        <w:t>Aboyans</w:t>
      </w:r>
      <w:proofErr w:type="spellEnd"/>
      <w:r w:rsidRPr="00CC478A">
        <w:rPr>
          <w:rFonts w:ascii="Book Antiqua" w:eastAsia="宋体" w:hAnsi="Book Antiqua" w:cs="宋体"/>
          <w:lang w:eastAsia="zh-CN"/>
        </w:rPr>
        <w:t xml:space="preserve"> V, </w:t>
      </w:r>
      <w:proofErr w:type="spellStart"/>
      <w:r w:rsidRPr="00CC478A">
        <w:rPr>
          <w:rFonts w:ascii="Book Antiqua" w:eastAsia="宋体" w:hAnsi="Book Antiqua" w:cs="宋体"/>
          <w:lang w:eastAsia="zh-CN"/>
        </w:rPr>
        <w:t>Denenberg</w:t>
      </w:r>
      <w:proofErr w:type="spellEnd"/>
      <w:r w:rsidRPr="00CC478A">
        <w:rPr>
          <w:rFonts w:ascii="Book Antiqua" w:eastAsia="宋体" w:hAnsi="Book Antiqua" w:cs="宋体"/>
          <w:lang w:eastAsia="zh-CN"/>
        </w:rPr>
        <w:t xml:space="preserve"> JO, McDermott MM, Norman PE, Sampson UK, Williams LJ, Mensah GA, </w:t>
      </w:r>
      <w:proofErr w:type="spellStart"/>
      <w:r w:rsidRPr="00CC478A">
        <w:rPr>
          <w:rFonts w:ascii="Book Antiqua" w:eastAsia="宋体" w:hAnsi="Book Antiqua" w:cs="宋体"/>
          <w:lang w:eastAsia="zh-CN"/>
        </w:rPr>
        <w:t>Criqui</w:t>
      </w:r>
      <w:proofErr w:type="spellEnd"/>
      <w:r w:rsidRPr="00CC478A">
        <w:rPr>
          <w:rFonts w:ascii="Book Antiqua" w:eastAsia="宋体" w:hAnsi="Book Antiqua" w:cs="宋体"/>
          <w:lang w:eastAsia="zh-CN"/>
        </w:rPr>
        <w:t xml:space="preserve"> MH. Comparison of global estimates of prevalence and risk factors for peripheral artery disease in 2000 and 2010: a systematic review and analysis. </w:t>
      </w:r>
      <w:r w:rsidRPr="00CC478A">
        <w:rPr>
          <w:rFonts w:ascii="Book Antiqua" w:eastAsia="宋体" w:hAnsi="Book Antiqua" w:cs="宋体"/>
          <w:i/>
          <w:iCs/>
          <w:lang w:eastAsia="zh-CN"/>
        </w:rPr>
        <w:t>Lancet</w:t>
      </w:r>
      <w:r w:rsidRPr="00CC478A">
        <w:rPr>
          <w:rFonts w:ascii="Book Antiqua" w:eastAsia="宋体" w:hAnsi="Book Antiqua" w:cs="宋体"/>
          <w:lang w:eastAsia="zh-CN"/>
        </w:rPr>
        <w:t> 2013; </w:t>
      </w:r>
      <w:r w:rsidRPr="00CC478A">
        <w:rPr>
          <w:rFonts w:ascii="Book Antiqua" w:eastAsia="宋体" w:hAnsi="Book Antiqua" w:cs="宋体"/>
          <w:b/>
          <w:bCs/>
          <w:lang w:eastAsia="zh-CN"/>
        </w:rPr>
        <w:t>382</w:t>
      </w:r>
      <w:r w:rsidRPr="00CC478A">
        <w:rPr>
          <w:rFonts w:ascii="Book Antiqua" w:eastAsia="宋体" w:hAnsi="Book Antiqua" w:cs="宋体"/>
          <w:lang w:eastAsia="zh-CN"/>
        </w:rPr>
        <w:t>: 1329-1340 [PMID: 23915883 DOI: 10.1016/S0140-6736(13)61249-0]</w:t>
      </w:r>
    </w:p>
    <w:p w14:paraId="231EC5E1" w14:textId="77777777" w:rsidR="00D729FD" w:rsidRPr="00CC478A" w:rsidRDefault="00D729FD" w:rsidP="00A66A4E">
      <w:pPr>
        <w:pBdr>
          <w:top w:val="none" w:sz="0" w:space="0" w:color="auto"/>
          <w:left w:val="none" w:sz="0" w:space="0" w:color="auto"/>
          <w:bottom w:val="none" w:sz="0" w:space="0" w:color="auto"/>
          <w:right w:val="none" w:sz="0" w:space="0" w:color="auto"/>
          <w:bar w:val="none" w:sz="0" w:color="auto"/>
        </w:pBdr>
        <w:tabs>
          <w:tab w:val="left" w:pos="5805"/>
        </w:tabs>
        <w:spacing w:line="360" w:lineRule="auto"/>
        <w:jc w:val="both"/>
        <w:rPr>
          <w:rFonts w:ascii="Book Antiqua" w:eastAsia="宋体" w:hAnsi="Book Antiqua" w:cs="宋体"/>
          <w:lang w:eastAsia="zh-CN"/>
        </w:rPr>
      </w:pPr>
      <w:r w:rsidRPr="00CC478A">
        <w:rPr>
          <w:rFonts w:ascii="Book Antiqua" w:eastAsia="宋体" w:hAnsi="Book Antiqua" w:cs="宋体"/>
          <w:lang w:eastAsia="zh-CN"/>
        </w:rPr>
        <w:t>3 </w:t>
      </w:r>
      <w:r w:rsidRPr="00CC478A">
        <w:rPr>
          <w:rFonts w:ascii="Book Antiqua" w:eastAsia="宋体" w:hAnsi="Book Antiqua" w:cs="宋体"/>
          <w:b/>
          <w:bCs/>
          <w:lang w:eastAsia="zh-CN"/>
        </w:rPr>
        <w:t>Hirsch AT</w:t>
      </w:r>
      <w:r w:rsidRPr="00CC478A">
        <w:rPr>
          <w:rFonts w:ascii="Book Antiqua" w:eastAsia="宋体" w:hAnsi="Book Antiqua" w:cs="宋体"/>
          <w:lang w:eastAsia="zh-CN"/>
        </w:rPr>
        <w:t xml:space="preserve">, </w:t>
      </w:r>
      <w:proofErr w:type="spellStart"/>
      <w:r w:rsidRPr="00CC478A">
        <w:rPr>
          <w:rFonts w:ascii="Book Antiqua" w:eastAsia="宋体" w:hAnsi="Book Antiqua" w:cs="宋体"/>
          <w:lang w:eastAsia="zh-CN"/>
        </w:rPr>
        <w:t>Criqui</w:t>
      </w:r>
      <w:proofErr w:type="spellEnd"/>
      <w:r w:rsidRPr="00CC478A">
        <w:rPr>
          <w:rFonts w:ascii="Book Antiqua" w:eastAsia="宋体" w:hAnsi="Book Antiqua" w:cs="宋体"/>
          <w:lang w:eastAsia="zh-CN"/>
        </w:rPr>
        <w:t xml:space="preserve"> MH, Treat-Jacobson D, </w:t>
      </w:r>
      <w:proofErr w:type="spellStart"/>
      <w:r w:rsidRPr="00CC478A">
        <w:rPr>
          <w:rFonts w:ascii="Book Antiqua" w:eastAsia="宋体" w:hAnsi="Book Antiqua" w:cs="宋体"/>
          <w:lang w:eastAsia="zh-CN"/>
        </w:rPr>
        <w:t>Regensteiner</w:t>
      </w:r>
      <w:proofErr w:type="spellEnd"/>
      <w:r w:rsidRPr="00CC478A">
        <w:rPr>
          <w:rFonts w:ascii="Book Antiqua" w:eastAsia="宋体" w:hAnsi="Book Antiqua" w:cs="宋体"/>
          <w:lang w:eastAsia="zh-CN"/>
        </w:rPr>
        <w:t xml:space="preserve"> JG, </w:t>
      </w:r>
      <w:proofErr w:type="spellStart"/>
      <w:r w:rsidRPr="00CC478A">
        <w:rPr>
          <w:rFonts w:ascii="Book Antiqua" w:eastAsia="宋体" w:hAnsi="Book Antiqua" w:cs="宋体"/>
          <w:lang w:eastAsia="zh-CN"/>
        </w:rPr>
        <w:t>Creager</w:t>
      </w:r>
      <w:proofErr w:type="spellEnd"/>
      <w:r w:rsidRPr="00CC478A">
        <w:rPr>
          <w:rFonts w:ascii="Book Antiqua" w:eastAsia="宋体" w:hAnsi="Book Antiqua" w:cs="宋体"/>
          <w:lang w:eastAsia="zh-CN"/>
        </w:rPr>
        <w:t xml:space="preserve"> MA, Olin JW, </w:t>
      </w:r>
      <w:proofErr w:type="spellStart"/>
      <w:r w:rsidRPr="00CC478A">
        <w:rPr>
          <w:rFonts w:ascii="Book Antiqua" w:eastAsia="宋体" w:hAnsi="Book Antiqua" w:cs="宋体"/>
          <w:lang w:eastAsia="zh-CN"/>
        </w:rPr>
        <w:t>Krook</w:t>
      </w:r>
      <w:proofErr w:type="spellEnd"/>
      <w:r w:rsidRPr="00CC478A">
        <w:rPr>
          <w:rFonts w:ascii="Book Antiqua" w:eastAsia="宋体" w:hAnsi="Book Antiqua" w:cs="宋体"/>
          <w:lang w:eastAsia="zh-CN"/>
        </w:rPr>
        <w:t xml:space="preserve"> SH, </w:t>
      </w:r>
      <w:proofErr w:type="spellStart"/>
      <w:r w:rsidRPr="00CC478A">
        <w:rPr>
          <w:rFonts w:ascii="Book Antiqua" w:eastAsia="宋体" w:hAnsi="Book Antiqua" w:cs="宋体"/>
          <w:lang w:eastAsia="zh-CN"/>
        </w:rPr>
        <w:t>Hunninghake</w:t>
      </w:r>
      <w:proofErr w:type="spellEnd"/>
      <w:r w:rsidRPr="00CC478A">
        <w:rPr>
          <w:rFonts w:ascii="Book Antiqua" w:eastAsia="宋体" w:hAnsi="Book Antiqua" w:cs="宋体"/>
          <w:lang w:eastAsia="zh-CN"/>
        </w:rPr>
        <w:t xml:space="preserve"> DB, </w:t>
      </w:r>
      <w:proofErr w:type="spellStart"/>
      <w:r w:rsidRPr="00CC478A">
        <w:rPr>
          <w:rFonts w:ascii="Book Antiqua" w:eastAsia="宋体" w:hAnsi="Book Antiqua" w:cs="宋体"/>
          <w:lang w:eastAsia="zh-CN"/>
        </w:rPr>
        <w:t>Comerota</w:t>
      </w:r>
      <w:proofErr w:type="spellEnd"/>
      <w:r w:rsidRPr="00CC478A">
        <w:rPr>
          <w:rFonts w:ascii="Book Antiqua" w:eastAsia="宋体" w:hAnsi="Book Antiqua" w:cs="宋体"/>
          <w:lang w:eastAsia="zh-CN"/>
        </w:rPr>
        <w:t xml:space="preserve"> AJ, Walsh ME, McDermott MM, Hiatt WR. </w:t>
      </w:r>
      <w:proofErr w:type="gramStart"/>
      <w:r w:rsidRPr="00CC478A">
        <w:rPr>
          <w:rFonts w:ascii="Book Antiqua" w:eastAsia="宋体" w:hAnsi="Book Antiqua" w:cs="宋体"/>
          <w:lang w:eastAsia="zh-CN"/>
        </w:rPr>
        <w:t>Peripheral arterial disease detection, awareness, and treatment in primary care.</w:t>
      </w:r>
      <w:proofErr w:type="gramEnd"/>
      <w:r w:rsidRPr="00CC478A">
        <w:rPr>
          <w:rFonts w:ascii="Book Antiqua" w:eastAsia="宋体" w:hAnsi="Book Antiqua" w:cs="宋体"/>
          <w:lang w:eastAsia="zh-CN"/>
        </w:rPr>
        <w:t> </w:t>
      </w:r>
      <w:r w:rsidRPr="00CC478A">
        <w:rPr>
          <w:rFonts w:ascii="Book Antiqua" w:eastAsia="宋体" w:hAnsi="Book Antiqua" w:cs="宋体"/>
          <w:i/>
          <w:iCs/>
          <w:lang w:eastAsia="zh-CN"/>
        </w:rPr>
        <w:t>JAMA</w:t>
      </w:r>
      <w:r w:rsidRPr="00CC478A">
        <w:rPr>
          <w:rFonts w:ascii="Book Antiqua" w:eastAsia="宋体" w:hAnsi="Book Antiqua" w:cs="宋体"/>
          <w:lang w:eastAsia="zh-CN"/>
        </w:rPr>
        <w:t> 2001; </w:t>
      </w:r>
      <w:r w:rsidRPr="00CC478A">
        <w:rPr>
          <w:rFonts w:ascii="Book Antiqua" w:eastAsia="宋体" w:hAnsi="Book Antiqua" w:cs="宋体"/>
          <w:b/>
          <w:bCs/>
          <w:lang w:eastAsia="zh-CN"/>
        </w:rPr>
        <w:t>286</w:t>
      </w:r>
      <w:r w:rsidRPr="00CC478A">
        <w:rPr>
          <w:rFonts w:ascii="Book Antiqua" w:eastAsia="宋体" w:hAnsi="Book Antiqua" w:cs="宋体"/>
          <w:lang w:eastAsia="zh-CN"/>
        </w:rPr>
        <w:t>: 1317-1324 [PMID: 11560536 DOI: 10.1001/jama.286.11.1317]</w:t>
      </w:r>
    </w:p>
    <w:p w14:paraId="6E9A1995" w14:textId="77777777" w:rsidR="00D729FD" w:rsidRPr="00CC478A" w:rsidRDefault="00D729FD" w:rsidP="00A66A4E">
      <w:pPr>
        <w:pBdr>
          <w:top w:val="none" w:sz="0" w:space="0" w:color="auto"/>
          <w:left w:val="none" w:sz="0" w:space="0" w:color="auto"/>
          <w:bottom w:val="none" w:sz="0" w:space="0" w:color="auto"/>
          <w:right w:val="none" w:sz="0" w:space="0" w:color="auto"/>
          <w:bar w:val="none" w:sz="0" w:color="auto"/>
        </w:pBdr>
        <w:tabs>
          <w:tab w:val="left" w:pos="5805"/>
        </w:tabs>
        <w:spacing w:line="360" w:lineRule="auto"/>
        <w:jc w:val="both"/>
        <w:rPr>
          <w:rFonts w:ascii="Book Antiqua" w:eastAsia="宋体" w:hAnsi="Book Antiqua" w:cs="宋体"/>
          <w:lang w:eastAsia="zh-CN"/>
        </w:rPr>
      </w:pPr>
      <w:r w:rsidRPr="00CC478A">
        <w:rPr>
          <w:rFonts w:ascii="Book Antiqua" w:eastAsia="宋体" w:hAnsi="Book Antiqua" w:cs="宋体"/>
          <w:lang w:eastAsia="zh-CN"/>
        </w:rPr>
        <w:t>4 </w:t>
      </w:r>
      <w:proofErr w:type="spellStart"/>
      <w:r w:rsidRPr="00CC478A">
        <w:rPr>
          <w:rFonts w:ascii="Book Antiqua" w:eastAsia="宋体" w:hAnsi="Book Antiqua" w:cs="宋体"/>
          <w:b/>
          <w:bCs/>
          <w:lang w:eastAsia="zh-CN"/>
        </w:rPr>
        <w:t>Norgren</w:t>
      </w:r>
      <w:proofErr w:type="spellEnd"/>
      <w:r w:rsidRPr="00CC478A">
        <w:rPr>
          <w:rFonts w:ascii="Book Antiqua" w:eastAsia="宋体" w:hAnsi="Book Antiqua" w:cs="宋体"/>
          <w:b/>
          <w:bCs/>
          <w:lang w:eastAsia="zh-CN"/>
        </w:rPr>
        <w:t xml:space="preserve"> L</w:t>
      </w:r>
      <w:r w:rsidRPr="00CC478A">
        <w:rPr>
          <w:rFonts w:ascii="Book Antiqua" w:eastAsia="宋体" w:hAnsi="Book Antiqua" w:cs="宋体"/>
          <w:lang w:eastAsia="zh-CN"/>
        </w:rPr>
        <w:t xml:space="preserve">, Hiatt WR, </w:t>
      </w:r>
      <w:proofErr w:type="spellStart"/>
      <w:r w:rsidRPr="00CC478A">
        <w:rPr>
          <w:rFonts w:ascii="Book Antiqua" w:eastAsia="宋体" w:hAnsi="Book Antiqua" w:cs="宋体"/>
          <w:lang w:eastAsia="zh-CN"/>
        </w:rPr>
        <w:t>Dormandy</w:t>
      </w:r>
      <w:proofErr w:type="spellEnd"/>
      <w:r w:rsidRPr="00CC478A">
        <w:rPr>
          <w:rFonts w:ascii="Book Antiqua" w:eastAsia="宋体" w:hAnsi="Book Antiqua" w:cs="宋体"/>
          <w:lang w:eastAsia="zh-CN"/>
        </w:rPr>
        <w:t xml:space="preserve"> JA, </w:t>
      </w:r>
      <w:proofErr w:type="spellStart"/>
      <w:r w:rsidRPr="00CC478A">
        <w:rPr>
          <w:rFonts w:ascii="Book Antiqua" w:eastAsia="宋体" w:hAnsi="Book Antiqua" w:cs="宋体"/>
          <w:lang w:eastAsia="zh-CN"/>
        </w:rPr>
        <w:t>Nehler</w:t>
      </w:r>
      <w:proofErr w:type="spellEnd"/>
      <w:r w:rsidRPr="00CC478A">
        <w:rPr>
          <w:rFonts w:ascii="Book Antiqua" w:eastAsia="宋体" w:hAnsi="Book Antiqua" w:cs="宋体"/>
          <w:lang w:eastAsia="zh-CN"/>
        </w:rPr>
        <w:t xml:space="preserve"> MR, Harris KA, </w:t>
      </w:r>
      <w:proofErr w:type="spellStart"/>
      <w:r w:rsidRPr="00CC478A">
        <w:rPr>
          <w:rFonts w:ascii="Book Antiqua" w:eastAsia="宋体" w:hAnsi="Book Antiqua" w:cs="宋体"/>
          <w:lang w:eastAsia="zh-CN"/>
        </w:rPr>
        <w:t>Fowkes</w:t>
      </w:r>
      <w:proofErr w:type="spellEnd"/>
      <w:r w:rsidRPr="00CC478A">
        <w:rPr>
          <w:rFonts w:ascii="Book Antiqua" w:eastAsia="宋体" w:hAnsi="Book Antiqua" w:cs="宋体"/>
          <w:lang w:eastAsia="zh-CN"/>
        </w:rPr>
        <w:t xml:space="preserve"> FG. </w:t>
      </w:r>
      <w:proofErr w:type="gramStart"/>
      <w:r w:rsidRPr="00CC478A">
        <w:rPr>
          <w:rFonts w:ascii="Book Antiqua" w:eastAsia="宋体" w:hAnsi="Book Antiqua" w:cs="宋体"/>
          <w:lang w:eastAsia="zh-CN"/>
        </w:rPr>
        <w:t>Inter-Society Consensus for the Management of Peripheral Arterial Disease (TASC II).</w:t>
      </w:r>
      <w:proofErr w:type="gramEnd"/>
      <w:r w:rsidRPr="00CC478A">
        <w:rPr>
          <w:rFonts w:ascii="Book Antiqua" w:eastAsia="宋体" w:hAnsi="Book Antiqua" w:cs="宋体"/>
          <w:lang w:eastAsia="zh-CN"/>
        </w:rPr>
        <w:t> </w:t>
      </w:r>
      <w:r w:rsidRPr="00CC478A">
        <w:rPr>
          <w:rFonts w:ascii="Book Antiqua" w:eastAsia="宋体" w:hAnsi="Book Antiqua" w:cs="宋体"/>
          <w:i/>
          <w:iCs/>
          <w:lang w:eastAsia="zh-CN"/>
        </w:rPr>
        <w:t xml:space="preserve">J </w:t>
      </w:r>
      <w:proofErr w:type="spellStart"/>
      <w:r w:rsidRPr="00CC478A">
        <w:rPr>
          <w:rFonts w:ascii="Book Antiqua" w:eastAsia="宋体" w:hAnsi="Book Antiqua" w:cs="宋体"/>
          <w:i/>
          <w:iCs/>
          <w:lang w:eastAsia="zh-CN"/>
        </w:rPr>
        <w:t>Vasc</w:t>
      </w:r>
      <w:proofErr w:type="spellEnd"/>
      <w:r w:rsidRPr="00CC478A">
        <w:rPr>
          <w:rFonts w:ascii="Book Antiqua" w:eastAsia="宋体" w:hAnsi="Book Antiqua" w:cs="宋体"/>
          <w:i/>
          <w:iCs/>
          <w:lang w:eastAsia="zh-CN"/>
        </w:rPr>
        <w:t xml:space="preserve"> </w:t>
      </w:r>
      <w:proofErr w:type="spellStart"/>
      <w:r w:rsidRPr="00CC478A">
        <w:rPr>
          <w:rFonts w:ascii="Book Antiqua" w:eastAsia="宋体" w:hAnsi="Book Antiqua" w:cs="宋体"/>
          <w:i/>
          <w:iCs/>
          <w:lang w:eastAsia="zh-CN"/>
        </w:rPr>
        <w:t>Surg</w:t>
      </w:r>
      <w:proofErr w:type="spellEnd"/>
      <w:r w:rsidRPr="00CC478A">
        <w:rPr>
          <w:rFonts w:ascii="Book Antiqua" w:eastAsia="宋体" w:hAnsi="Book Antiqua" w:cs="宋体"/>
          <w:lang w:eastAsia="zh-CN"/>
        </w:rPr>
        <w:t> 2007; </w:t>
      </w:r>
      <w:r w:rsidRPr="00CC478A">
        <w:rPr>
          <w:rFonts w:ascii="Book Antiqua" w:eastAsia="宋体" w:hAnsi="Book Antiqua" w:cs="宋体"/>
          <w:b/>
          <w:bCs/>
          <w:lang w:eastAsia="zh-CN"/>
        </w:rPr>
        <w:t xml:space="preserve">45 </w:t>
      </w:r>
      <w:proofErr w:type="spellStart"/>
      <w:r w:rsidRPr="00CC478A">
        <w:rPr>
          <w:rFonts w:ascii="Book Antiqua" w:eastAsia="宋体" w:hAnsi="Book Antiqua" w:cs="宋体"/>
          <w:bCs/>
          <w:lang w:eastAsia="zh-CN"/>
        </w:rPr>
        <w:t>Suppl</w:t>
      </w:r>
      <w:proofErr w:type="spellEnd"/>
      <w:r w:rsidRPr="00CC478A">
        <w:rPr>
          <w:rFonts w:ascii="Book Antiqua" w:eastAsia="宋体" w:hAnsi="Book Antiqua" w:cs="宋体"/>
          <w:bCs/>
          <w:lang w:eastAsia="zh-CN"/>
        </w:rPr>
        <w:t xml:space="preserve"> S</w:t>
      </w:r>
      <w:r w:rsidRPr="00CC478A">
        <w:rPr>
          <w:rFonts w:ascii="Book Antiqua" w:eastAsia="宋体" w:hAnsi="Book Antiqua" w:cs="宋体"/>
          <w:lang w:eastAsia="zh-CN"/>
        </w:rPr>
        <w:t>: S5-67 [PMID: 17223489 DOI: 10.1016/j.jvs.2006.12.037]</w:t>
      </w:r>
    </w:p>
    <w:p w14:paraId="28D468F5" w14:textId="77777777" w:rsidR="00D729FD" w:rsidRPr="00CC478A" w:rsidRDefault="00D729FD" w:rsidP="00A66A4E">
      <w:pPr>
        <w:pBdr>
          <w:top w:val="none" w:sz="0" w:space="0" w:color="auto"/>
          <w:left w:val="none" w:sz="0" w:space="0" w:color="auto"/>
          <w:bottom w:val="none" w:sz="0" w:space="0" w:color="auto"/>
          <w:right w:val="none" w:sz="0" w:space="0" w:color="auto"/>
          <w:bar w:val="none" w:sz="0" w:color="auto"/>
        </w:pBdr>
        <w:tabs>
          <w:tab w:val="left" w:pos="5805"/>
        </w:tabs>
        <w:spacing w:line="360" w:lineRule="auto"/>
        <w:jc w:val="both"/>
        <w:rPr>
          <w:rFonts w:ascii="Book Antiqua" w:eastAsia="宋体" w:hAnsi="Book Antiqua" w:cs="宋体"/>
          <w:lang w:eastAsia="zh-CN"/>
        </w:rPr>
      </w:pPr>
      <w:r w:rsidRPr="00CC478A">
        <w:rPr>
          <w:rFonts w:ascii="Book Antiqua" w:eastAsia="宋体" w:hAnsi="Book Antiqua" w:cs="宋体"/>
          <w:lang w:eastAsia="zh-CN"/>
        </w:rPr>
        <w:t>5 </w:t>
      </w:r>
      <w:r w:rsidRPr="00CC478A">
        <w:rPr>
          <w:rFonts w:ascii="Book Antiqua" w:eastAsia="宋体" w:hAnsi="Book Antiqua" w:cs="宋体"/>
          <w:b/>
          <w:bCs/>
          <w:lang w:eastAsia="zh-CN"/>
        </w:rPr>
        <w:t>Rothwell PM</w:t>
      </w:r>
      <w:r w:rsidRPr="00CC478A">
        <w:rPr>
          <w:rFonts w:ascii="Book Antiqua" w:eastAsia="宋体" w:hAnsi="Book Antiqua" w:cs="宋体"/>
          <w:lang w:eastAsia="zh-CN"/>
        </w:rPr>
        <w:t xml:space="preserve">, </w:t>
      </w:r>
      <w:proofErr w:type="spellStart"/>
      <w:r w:rsidRPr="00CC478A">
        <w:rPr>
          <w:rFonts w:ascii="Book Antiqua" w:eastAsia="宋体" w:hAnsi="Book Antiqua" w:cs="宋体"/>
          <w:lang w:eastAsia="zh-CN"/>
        </w:rPr>
        <w:t>Coull</w:t>
      </w:r>
      <w:proofErr w:type="spellEnd"/>
      <w:r w:rsidRPr="00CC478A">
        <w:rPr>
          <w:rFonts w:ascii="Book Antiqua" w:eastAsia="宋体" w:hAnsi="Book Antiqua" w:cs="宋体"/>
          <w:lang w:eastAsia="zh-CN"/>
        </w:rPr>
        <w:t xml:space="preserve"> AJ, Silver LE, </w:t>
      </w:r>
      <w:proofErr w:type="spellStart"/>
      <w:r w:rsidRPr="00CC478A">
        <w:rPr>
          <w:rFonts w:ascii="Book Antiqua" w:eastAsia="宋体" w:hAnsi="Book Antiqua" w:cs="宋体"/>
          <w:lang w:eastAsia="zh-CN"/>
        </w:rPr>
        <w:t>Fairhead</w:t>
      </w:r>
      <w:proofErr w:type="spellEnd"/>
      <w:r w:rsidRPr="00CC478A">
        <w:rPr>
          <w:rFonts w:ascii="Book Antiqua" w:eastAsia="宋体" w:hAnsi="Book Antiqua" w:cs="宋体"/>
          <w:lang w:eastAsia="zh-CN"/>
        </w:rPr>
        <w:t xml:space="preserve"> JF, Giles MF, Lovelock CE, Redgrave JN, Bull LM, Welch SJ, Cuthbertson FC, </w:t>
      </w:r>
      <w:proofErr w:type="spellStart"/>
      <w:r w:rsidRPr="00CC478A">
        <w:rPr>
          <w:rFonts w:ascii="Book Antiqua" w:eastAsia="宋体" w:hAnsi="Book Antiqua" w:cs="宋体"/>
          <w:lang w:eastAsia="zh-CN"/>
        </w:rPr>
        <w:t>Binney</w:t>
      </w:r>
      <w:proofErr w:type="spellEnd"/>
      <w:r w:rsidRPr="00CC478A">
        <w:rPr>
          <w:rFonts w:ascii="Book Antiqua" w:eastAsia="宋体" w:hAnsi="Book Antiqua" w:cs="宋体"/>
          <w:lang w:eastAsia="zh-CN"/>
        </w:rPr>
        <w:t xml:space="preserve"> LE, </w:t>
      </w:r>
      <w:proofErr w:type="spellStart"/>
      <w:r w:rsidRPr="00CC478A">
        <w:rPr>
          <w:rFonts w:ascii="Book Antiqua" w:eastAsia="宋体" w:hAnsi="Book Antiqua" w:cs="宋体"/>
          <w:lang w:eastAsia="zh-CN"/>
        </w:rPr>
        <w:t>Gutnikov</w:t>
      </w:r>
      <w:proofErr w:type="spellEnd"/>
      <w:r w:rsidRPr="00CC478A">
        <w:rPr>
          <w:rFonts w:ascii="Book Antiqua" w:eastAsia="宋体" w:hAnsi="Book Antiqua" w:cs="宋体"/>
          <w:lang w:eastAsia="zh-CN"/>
        </w:rPr>
        <w:t xml:space="preserve"> SA, </w:t>
      </w:r>
      <w:proofErr w:type="spellStart"/>
      <w:r w:rsidRPr="00CC478A">
        <w:rPr>
          <w:rFonts w:ascii="Book Antiqua" w:eastAsia="宋体" w:hAnsi="Book Antiqua" w:cs="宋体"/>
          <w:lang w:eastAsia="zh-CN"/>
        </w:rPr>
        <w:t>Anslow</w:t>
      </w:r>
      <w:proofErr w:type="spellEnd"/>
      <w:r w:rsidRPr="00CC478A">
        <w:rPr>
          <w:rFonts w:ascii="Book Antiqua" w:eastAsia="宋体" w:hAnsi="Book Antiqua" w:cs="宋体"/>
          <w:lang w:eastAsia="zh-CN"/>
        </w:rPr>
        <w:t xml:space="preserve"> P, Banning AP, </w:t>
      </w:r>
      <w:proofErr w:type="spellStart"/>
      <w:r w:rsidRPr="00CC478A">
        <w:rPr>
          <w:rFonts w:ascii="Book Antiqua" w:eastAsia="宋体" w:hAnsi="Book Antiqua" w:cs="宋体"/>
          <w:lang w:eastAsia="zh-CN"/>
        </w:rPr>
        <w:t>Mant</w:t>
      </w:r>
      <w:proofErr w:type="spellEnd"/>
      <w:r w:rsidRPr="00CC478A">
        <w:rPr>
          <w:rFonts w:ascii="Book Antiqua" w:eastAsia="宋体" w:hAnsi="Book Antiqua" w:cs="宋体"/>
          <w:lang w:eastAsia="zh-CN"/>
        </w:rPr>
        <w:t xml:space="preserve"> D, Mehta Z. Population-based study of event-rate, incidence, case fatality, and mortality for all acute vascular events in all arterial territories (Oxford Vascular Study). </w:t>
      </w:r>
      <w:r w:rsidRPr="00CC478A">
        <w:rPr>
          <w:rFonts w:ascii="Book Antiqua" w:eastAsia="宋体" w:hAnsi="Book Antiqua" w:cs="宋体"/>
          <w:i/>
          <w:iCs/>
          <w:lang w:eastAsia="zh-CN"/>
        </w:rPr>
        <w:t>Lancet</w:t>
      </w:r>
      <w:r w:rsidRPr="00CC478A">
        <w:rPr>
          <w:rFonts w:ascii="Book Antiqua" w:eastAsia="宋体" w:hAnsi="Book Antiqua" w:cs="宋体"/>
          <w:lang w:eastAsia="zh-CN"/>
        </w:rPr>
        <w:t> 2005; </w:t>
      </w:r>
      <w:r w:rsidRPr="00CC478A">
        <w:rPr>
          <w:rFonts w:ascii="Book Antiqua" w:eastAsia="宋体" w:hAnsi="Book Antiqua" w:cs="宋体"/>
          <w:b/>
          <w:bCs/>
          <w:lang w:eastAsia="zh-CN"/>
        </w:rPr>
        <w:t>366</w:t>
      </w:r>
      <w:r w:rsidRPr="00CC478A">
        <w:rPr>
          <w:rFonts w:ascii="Book Antiqua" w:eastAsia="宋体" w:hAnsi="Book Antiqua" w:cs="宋体"/>
          <w:lang w:eastAsia="zh-CN"/>
        </w:rPr>
        <w:t>: 1773-1783 [PMID: 16298214 DOI: 10.1016/S0140-6736(05)67702-1]</w:t>
      </w:r>
    </w:p>
    <w:p w14:paraId="77CB5432" w14:textId="77777777" w:rsidR="00D729FD" w:rsidRPr="00CC478A" w:rsidRDefault="00D729FD" w:rsidP="00A66A4E">
      <w:pPr>
        <w:pBdr>
          <w:top w:val="none" w:sz="0" w:space="0" w:color="auto"/>
          <w:left w:val="none" w:sz="0" w:space="0" w:color="auto"/>
          <w:bottom w:val="none" w:sz="0" w:space="0" w:color="auto"/>
          <w:right w:val="none" w:sz="0" w:space="0" w:color="auto"/>
          <w:bar w:val="none" w:sz="0" w:color="auto"/>
        </w:pBdr>
        <w:tabs>
          <w:tab w:val="left" w:pos="5805"/>
        </w:tabs>
        <w:spacing w:line="360" w:lineRule="auto"/>
        <w:jc w:val="both"/>
        <w:rPr>
          <w:rFonts w:ascii="Book Antiqua" w:eastAsia="宋体" w:hAnsi="Book Antiqua" w:cs="宋体"/>
          <w:lang w:eastAsia="zh-CN"/>
        </w:rPr>
      </w:pPr>
      <w:r w:rsidRPr="00CC478A">
        <w:rPr>
          <w:rFonts w:ascii="Book Antiqua" w:eastAsia="宋体" w:hAnsi="Book Antiqua" w:cs="宋体"/>
          <w:lang w:eastAsia="zh-CN"/>
        </w:rPr>
        <w:t xml:space="preserve">6 </w:t>
      </w:r>
      <w:r w:rsidRPr="00CC478A">
        <w:rPr>
          <w:rFonts w:ascii="Book Antiqua" w:eastAsia="宋体" w:hAnsi="Book Antiqua"/>
          <w:b/>
          <w:noProof/>
          <w:lang w:val="fr-FR" w:eastAsia="fr-FR"/>
        </w:rPr>
        <w:t>Chang P</w:t>
      </w:r>
      <w:r w:rsidRPr="00CC478A">
        <w:rPr>
          <w:rFonts w:ascii="Book Antiqua" w:eastAsia="宋体" w:hAnsi="Book Antiqua"/>
          <w:noProof/>
          <w:lang w:val="fr-FR" w:eastAsia="fr-FR"/>
        </w:rPr>
        <w:t>, Nead KT, Olin JW, Cooke JP, Leeper NJ.</w:t>
      </w:r>
      <w:r w:rsidRPr="00CC478A">
        <w:rPr>
          <w:rFonts w:ascii="Book Antiqua" w:eastAsia="宋体" w:hAnsi="Book Antiqua" w:cs="宋体"/>
          <w:lang w:eastAsia="zh-CN"/>
        </w:rPr>
        <w:t xml:space="preserve"> Clinical and socioeconomic factors associated with unrecognized peripheral artery disease. </w:t>
      </w:r>
      <w:proofErr w:type="spellStart"/>
      <w:r w:rsidRPr="00CC478A">
        <w:rPr>
          <w:rFonts w:ascii="Book Antiqua" w:eastAsia="宋体" w:hAnsi="Book Antiqua" w:cs="宋体"/>
          <w:i/>
          <w:iCs/>
          <w:lang w:eastAsia="zh-CN"/>
        </w:rPr>
        <w:t>Vasc</w:t>
      </w:r>
      <w:proofErr w:type="spellEnd"/>
      <w:r w:rsidRPr="00CC478A">
        <w:rPr>
          <w:rFonts w:ascii="Book Antiqua" w:eastAsia="宋体" w:hAnsi="Book Antiqua" w:cs="宋体"/>
          <w:i/>
          <w:iCs/>
          <w:lang w:eastAsia="zh-CN"/>
        </w:rPr>
        <w:t xml:space="preserve"> Med</w:t>
      </w:r>
      <w:r w:rsidRPr="00CC478A">
        <w:rPr>
          <w:rFonts w:ascii="Book Antiqua" w:eastAsia="宋体" w:hAnsi="Book Antiqua" w:cs="宋体"/>
          <w:lang w:eastAsia="zh-CN"/>
        </w:rPr>
        <w:t> 2014; </w:t>
      </w:r>
      <w:r w:rsidRPr="00CC478A">
        <w:rPr>
          <w:rFonts w:ascii="Book Antiqua" w:eastAsia="宋体" w:hAnsi="Book Antiqua" w:cs="宋体"/>
          <w:b/>
          <w:bCs/>
          <w:lang w:eastAsia="zh-CN"/>
        </w:rPr>
        <w:t>19</w:t>
      </w:r>
      <w:r w:rsidRPr="00CC478A">
        <w:rPr>
          <w:rFonts w:ascii="Book Antiqua" w:eastAsia="宋体" w:hAnsi="Book Antiqua" w:cs="宋体"/>
          <w:lang w:eastAsia="zh-CN"/>
        </w:rPr>
        <w:t>: 289-296 [PMID: 24872403 DOI: 10.1177/1358863X14535475]</w:t>
      </w:r>
    </w:p>
    <w:p w14:paraId="4E69F029" w14:textId="77777777" w:rsidR="00D729FD" w:rsidRPr="00CC478A" w:rsidRDefault="00D729FD" w:rsidP="00A66A4E">
      <w:pPr>
        <w:pBdr>
          <w:top w:val="none" w:sz="0" w:space="0" w:color="auto"/>
          <w:left w:val="none" w:sz="0" w:space="0" w:color="auto"/>
          <w:bottom w:val="none" w:sz="0" w:space="0" w:color="auto"/>
          <w:right w:val="none" w:sz="0" w:space="0" w:color="auto"/>
          <w:bar w:val="none" w:sz="0" w:color="auto"/>
        </w:pBdr>
        <w:tabs>
          <w:tab w:val="left" w:pos="5805"/>
        </w:tabs>
        <w:spacing w:line="360" w:lineRule="auto"/>
        <w:jc w:val="both"/>
        <w:rPr>
          <w:rFonts w:ascii="Book Antiqua" w:eastAsia="宋体" w:hAnsi="Book Antiqua" w:cs="宋体"/>
          <w:lang w:eastAsia="zh-CN"/>
        </w:rPr>
      </w:pPr>
      <w:r w:rsidRPr="00CC478A">
        <w:rPr>
          <w:rFonts w:ascii="Book Antiqua" w:eastAsia="宋体" w:hAnsi="Book Antiqua" w:cs="宋体"/>
          <w:lang w:eastAsia="zh-CN"/>
        </w:rPr>
        <w:t>7 </w:t>
      </w:r>
      <w:proofErr w:type="spellStart"/>
      <w:r w:rsidRPr="00CC478A">
        <w:rPr>
          <w:rFonts w:ascii="Book Antiqua" w:eastAsia="宋体" w:hAnsi="Book Antiqua" w:cs="宋体"/>
          <w:b/>
          <w:bCs/>
          <w:lang w:eastAsia="zh-CN"/>
        </w:rPr>
        <w:t>Aboyans</w:t>
      </w:r>
      <w:proofErr w:type="spellEnd"/>
      <w:r w:rsidRPr="00CC478A">
        <w:rPr>
          <w:rFonts w:ascii="Book Antiqua" w:eastAsia="宋体" w:hAnsi="Book Antiqua" w:cs="宋体"/>
          <w:b/>
          <w:bCs/>
          <w:lang w:eastAsia="zh-CN"/>
        </w:rPr>
        <w:t xml:space="preserve"> V</w:t>
      </w:r>
      <w:r w:rsidRPr="00CC478A">
        <w:rPr>
          <w:rFonts w:ascii="Book Antiqua" w:eastAsia="宋体" w:hAnsi="Book Antiqua" w:cs="宋体"/>
          <w:lang w:eastAsia="zh-CN"/>
        </w:rPr>
        <w:t xml:space="preserve">, </w:t>
      </w:r>
      <w:proofErr w:type="spellStart"/>
      <w:r w:rsidRPr="00CC478A">
        <w:rPr>
          <w:rFonts w:ascii="Book Antiqua" w:eastAsia="宋体" w:hAnsi="Book Antiqua" w:cs="宋体"/>
          <w:lang w:eastAsia="zh-CN"/>
        </w:rPr>
        <w:t>Criqui</w:t>
      </w:r>
      <w:proofErr w:type="spellEnd"/>
      <w:r w:rsidRPr="00CC478A">
        <w:rPr>
          <w:rFonts w:ascii="Book Antiqua" w:eastAsia="宋体" w:hAnsi="Book Antiqua" w:cs="宋体"/>
          <w:lang w:eastAsia="zh-CN"/>
        </w:rPr>
        <w:t xml:space="preserve"> MH, McDermott MM, Allison MA, </w:t>
      </w:r>
      <w:proofErr w:type="spellStart"/>
      <w:r w:rsidRPr="00CC478A">
        <w:rPr>
          <w:rFonts w:ascii="Book Antiqua" w:eastAsia="宋体" w:hAnsi="Book Antiqua" w:cs="宋体"/>
          <w:lang w:eastAsia="zh-CN"/>
        </w:rPr>
        <w:t>Denenberg</w:t>
      </w:r>
      <w:proofErr w:type="spellEnd"/>
      <w:r w:rsidRPr="00CC478A">
        <w:rPr>
          <w:rFonts w:ascii="Book Antiqua" w:eastAsia="宋体" w:hAnsi="Book Antiqua" w:cs="宋体"/>
          <w:lang w:eastAsia="zh-CN"/>
        </w:rPr>
        <w:t xml:space="preserve"> JO, </w:t>
      </w:r>
      <w:proofErr w:type="spellStart"/>
      <w:r w:rsidRPr="00CC478A">
        <w:rPr>
          <w:rFonts w:ascii="Book Antiqua" w:eastAsia="宋体" w:hAnsi="Book Antiqua" w:cs="宋体"/>
          <w:lang w:eastAsia="zh-CN"/>
        </w:rPr>
        <w:t>Shadman</w:t>
      </w:r>
      <w:proofErr w:type="spellEnd"/>
      <w:r w:rsidRPr="00CC478A">
        <w:rPr>
          <w:rFonts w:ascii="Book Antiqua" w:eastAsia="宋体" w:hAnsi="Book Antiqua" w:cs="宋体"/>
          <w:lang w:eastAsia="zh-CN"/>
        </w:rPr>
        <w:t xml:space="preserve"> R, </w:t>
      </w:r>
      <w:proofErr w:type="spellStart"/>
      <w:r w:rsidRPr="00CC478A">
        <w:rPr>
          <w:rFonts w:ascii="Book Antiqua" w:eastAsia="宋体" w:hAnsi="Book Antiqua" w:cs="宋体"/>
          <w:lang w:eastAsia="zh-CN"/>
        </w:rPr>
        <w:t>Fronek</w:t>
      </w:r>
      <w:proofErr w:type="spellEnd"/>
      <w:r w:rsidRPr="00CC478A">
        <w:rPr>
          <w:rFonts w:ascii="Book Antiqua" w:eastAsia="宋体" w:hAnsi="Book Antiqua" w:cs="宋体"/>
          <w:lang w:eastAsia="zh-CN"/>
        </w:rPr>
        <w:t xml:space="preserve"> A. </w:t>
      </w:r>
      <w:proofErr w:type="gramStart"/>
      <w:r w:rsidRPr="00CC478A">
        <w:rPr>
          <w:rFonts w:ascii="Book Antiqua" w:eastAsia="宋体" w:hAnsi="Book Antiqua" w:cs="宋体"/>
          <w:lang w:eastAsia="zh-CN"/>
        </w:rPr>
        <w:t>The vital prognosis of subclavian stenosis.</w:t>
      </w:r>
      <w:proofErr w:type="gramEnd"/>
      <w:r w:rsidRPr="00CC478A">
        <w:rPr>
          <w:rFonts w:ascii="Book Antiqua" w:eastAsia="宋体" w:hAnsi="Book Antiqua" w:cs="宋体"/>
          <w:lang w:eastAsia="zh-CN"/>
        </w:rPr>
        <w:t> </w:t>
      </w:r>
      <w:r w:rsidRPr="00CC478A">
        <w:rPr>
          <w:rFonts w:ascii="Book Antiqua" w:eastAsia="宋体" w:hAnsi="Book Antiqua" w:cs="宋体"/>
          <w:i/>
          <w:iCs/>
          <w:lang w:eastAsia="zh-CN"/>
        </w:rPr>
        <w:t xml:space="preserve">J Am </w:t>
      </w:r>
      <w:proofErr w:type="spellStart"/>
      <w:r w:rsidRPr="00CC478A">
        <w:rPr>
          <w:rFonts w:ascii="Book Antiqua" w:eastAsia="宋体" w:hAnsi="Book Antiqua" w:cs="宋体"/>
          <w:i/>
          <w:iCs/>
          <w:lang w:eastAsia="zh-CN"/>
        </w:rPr>
        <w:t>Coll</w:t>
      </w:r>
      <w:proofErr w:type="spellEnd"/>
      <w:r w:rsidRPr="00CC478A">
        <w:rPr>
          <w:rFonts w:ascii="Book Antiqua" w:eastAsia="宋体" w:hAnsi="Book Antiqua" w:cs="宋体"/>
          <w:i/>
          <w:iCs/>
          <w:lang w:eastAsia="zh-CN"/>
        </w:rPr>
        <w:t xml:space="preserve"> </w:t>
      </w:r>
      <w:proofErr w:type="spellStart"/>
      <w:r w:rsidRPr="00CC478A">
        <w:rPr>
          <w:rFonts w:ascii="Book Antiqua" w:eastAsia="宋体" w:hAnsi="Book Antiqua" w:cs="宋体"/>
          <w:i/>
          <w:iCs/>
          <w:lang w:eastAsia="zh-CN"/>
        </w:rPr>
        <w:t>Cardiol</w:t>
      </w:r>
      <w:proofErr w:type="spellEnd"/>
      <w:r w:rsidRPr="00CC478A">
        <w:rPr>
          <w:rFonts w:ascii="Book Antiqua" w:eastAsia="宋体" w:hAnsi="Book Antiqua" w:cs="宋体"/>
          <w:lang w:eastAsia="zh-CN"/>
        </w:rPr>
        <w:t> 2007; </w:t>
      </w:r>
      <w:r w:rsidRPr="00CC478A">
        <w:rPr>
          <w:rFonts w:ascii="Book Antiqua" w:eastAsia="宋体" w:hAnsi="Book Antiqua" w:cs="宋体"/>
          <w:b/>
          <w:bCs/>
          <w:lang w:eastAsia="zh-CN"/>
        </w:rPr>
        <w:t>49</w:t>
      </w:r>
      <w:r w:rsidRPr="00CC478A">
        <w:rPr>
          <w:rFonts w:ascii="Book Antiqua" w:eastAsia="宋体" w:hAnsi="Book Antiqua" w:cs="宋体"/>
          <w:lang w:eastAsia="zh-CN"/>
        </w:rPr>
        <w:t>: 1540-1545 [PMID: 17418292 DOI: 10.1016/j.jacc.2006.09.055]</w:t>
      </w:r>
    </w:p>
    <w:p w14:paraId="512F213F" w14:textId="3FF5F7B3" w:rsidR="00D729FD" w:rsidRPr="00CC478A" w:rsidRDefault="00D729FD" w:rsidP="00A66A4E">
      <w:pPr>
        <w:pBdr>
          <w:top w:val="none" w:sz="0" w:space="0" w:color="auto"/>
          <w:left w:val="none" w:sz="0" w:space="0" w:color="auto"/>
          <w:bottom w:val="none" w:sz="0" w:space="0" w:color="auto"/>
          <w:right w:val="none" w:sz="0" w:space="0" w:color="auto"/>
          <w:bar w:val="none" w:sz="0" w:color="auto"/>
        </w:pBdr>
        <w:tabs>
          <w:tab w:val="left" w:pos="5805"/>
        </w:tabs>
        <w:spacing w:line="360" w:lineRule="auto"/>
        <w:jc w:val="both"/>
        <w:rPr>
          <w:rFonts w:ascii="Book Antiqua" w:eastAsia="宋体" w:hAnsi="Book Antiqua"/>
          <w:noProof/>
          <w:lang w:val="fr-FR" w:eastAsia="zh-CN"/>
        </w:rPr>
      </w:pPr>
      <w:r w:rsidRPr="00CC478A">
        <w:rPr>
          <w:rFonts w:ascii="Book Antiqua" w:eastAsia="宋体" w:hAnsi="Book Antiqua" w:hint="eastAsia"/>
          <w:noProof/>
          <w:lang w:val="fr-FR" w:eastAsia="zh-CN"/>
        </w:rPr>
        <w:t>8</w:t>
      </w:r>
      <w:r w:rsidRPr="00CC478A">
        <w:rPr>
          <w:rFonts w:ascii="Book Antiqua" w:eastAsia="宋体" w:hAnsi="Book Antiqua" w:hint="eastAsia"/>
          <w:b/>
          <w:noProof/>
          <w:lang w:val="fr-FR" w:eastAsia="zh-CN"/>
        </w:rPr>
        <w:t xml:space="preserve"> </w:t>
      </w:r>
      <w:r w:rsidRPr="00CC478A">
        <w:rPr>
          <w:rFonts w:ascii="Book Antiqua" w:eastAsia="宋体" w:hAnsi="Book Antiqua"/>
          <w:b/>
          <w:noProof/>
          <w:lang w:val="fr-FR" w:eastAsia="fr-FR"/>
        </w:rPr>
        <w:t>Osborn LA</w:t>
      </w:r>
      <w:r w:rsidRPr="00CC478A">
        <w:rPr>
          <w:rFonts w:ascii="Book Antiqua" w:eastAsia="宋体" w:hAnsi="Book Antiqua"/>
          <w:noProof/>
          <w:lang w:val="fr-FR" w:eastAsia="fr-FR"/>
        </w:rPr>
        <w:t>, Vernon SM, Reynolds B, Timm TC, Allen K. Screening</w:t>
      </w:r>
      <w:r w:rsidR="003E0104" w:rsidRPr="00CC478A">
        <w:rPr>
          <w:rFonts w:ascii="Book Antiqua" w:eastAsia="宋体" w:hAnsi="Book Antiqua" w:hint="eastAsia"/>
          <w:noProof/>
          <w:lang w:val="fr-FR" w:eastAsia="zh-CN"/>
        </w:rPr>
        <w:t xml:space="preserve"> </w:t>
      </w:r>
      <w:r w:rsidRPr="00CC478A">
        <w:rPr>
          <w:rFonts w:ascii="Book Antiqua" w:eastAsia="宋体" w:hAnsi="Book Antiqua"/>
          <w:noProof/>
          <w:lang w:val="fr-FR" w:eastAsia="fr-FR"/>
        </w:rPr>
        <w:t>for subclavian artery stenosis in patients: who are candidates for coronary bypass surgery</w:t>
      </w:r>
      <w:r w:rsidR="0084070A" w:rsidRPr="00CC478A">
        <w:rPr>
          <w:rFonts w:ascii="Book Antiqua" w:eastAsia="宋体" w:hAnsi="Book Antiqua" w:hint="eastAsia"/>
          <w:noProof/>
          <w:lang w:val="fr-FR" w:eastAsia="zh-CN"/>
        </w:rPr>
        <w:t>.</w:t>
      </w:r>
      <w:r w:rsidRPr="00CC478A">
        <w:rPr>
          <w:rFonts w:ascii="Book Antiqua" w:eastAsia="宋体" w:hAnsi="Book Antiqua"/>
          <w:noProof/>
          <w:lang w:val="fr-FR" w:eastAsia="fr-FR"/>
        </w:rPr>
        <w:t xml:space="preserve"> </w:t>
      </w:r>
      <w:r w:rsidRPr="00CC478A">
        <w:rPr>
          <w:rFonts w:ascii="Book Antiqua" w:eastAsia="宋体" w:hAnsi="Book Antiqua"/>
          <w:i/>
          <w:noProof/>
          <w:lang w:val="fr-FR" w:eastAsia="fr-FR"/>
        </w:rPr>
        <w:t>Catheter Cardiovasc Interv</w:t>
      </w:r>
      <w:r w:rsidRPr="00CC478A">
        <w:rPr>
          <w:rFonts w:ascii="Book Antiqua" w:eastAsia="宋体" w:hAnsi="Book Antiqua" w:hint="eastAsia"/>
          <w:i/>
          <w:noProof/>
          <w:lang w:val="fr-FR" w:eastAsia="zh-CN"/>
        </w:rPr>
        <w:t xml:space="preserve"> </w:t>
      </w:r>
      <w:r w:rsidRPr="00CC478A">
        <w:rPr>
          <w:rFonts w:ascii="Book Antiqua" w:eastAsia="宋体" w:hAnsi="Book Antiqua"/>
          <w:noProof/>
          <w:lang w:val="fr-FR" w:eastAsia="fr-FR"/>
        </w:rPr>
        <w:t>2002;</w:t>
      </w:r>
      <w:r w:rsidRPr="00CC478A">
        <w:rPr>
          <w:rFonts w:ascii="Book Antiqua" w:eastAsia="宋体" w:hAnsi="Book Antiqua"/>
          <w:b/>
          <w:noProof/>
          <w:lang w:val="fr-FR" w:eastAsia="fr-FR"/>
        </w:rPr>
        <w:t xml:space="preserve"> 56</w:t>
      </w:r>
      <w:r w:rsidRPr="00CC478A">
        <w:rPr>
          <w:rFonts w:ascii="Book Antiqua" w:eastAsia="宋体" w:hAnsi="Book Antiqua"/>
          <w:noProof/>
          <w:lang w:val="fr-FR" w:eastAsia="fr-FR"/>
        </w:rPr>
        <w:t>:</w:t>
      </w:r>
      <w:r w:rsidRPr="00CC478A">
        <w:rPr>
          <w:rFonts w:ascii="Book Antiqua" w:eastAsia="宋体" w:hAnsi="Book Antiqua" w:hint="eastAsia"/>
          <w:noProof/>
          <w:lang w:val="fr-FR" w:eastAsia="zh-CN"/>
        </w:rPr>
        <w:t xml:space="preserve"> </w:t>
      </w:r>
      <w:r w:rsidRPr="00CC478A">
        <w:rPr>
          <w:rFonts w:ascii="Book Antiqua" w:eastAsia="宋体" w:hAnsi="Book Antiqua"/>
          <w:noProof/>
          <w:lang w:val="fr-FR" w:eastAsia="fr-FR"/>
        </w:rPr>
        <w:t>162-165</w:t>
      </w:r>
      <w:r w:rsidRPr="00CC478A">
        <w:rPr>
          <w:rFonts w:ascii="Book Antiqua" w:eastAsia="宋体" w:hAnsi="Book Antiqua" w:hint="eastAsia"/>
          <w:noProof/>
          <w:lang w:val="fr-FR" w:eastAsia="zh-CN"/>
        </w:rPr>
        <w:t xml:space="preserve"> [</w:t>
      </w:r>
      <w:r w:rsidRPr="00CC478A">
        <w:rPr>
          <w:rFonts w:ascii="Book Antiqua" w:eastAsia="宋体" w:hAnsi="Book Antiqua"/>
          <w:noProof/>
          <w:lang w:val="fr-FR" w:eastAsia="fr-FR"/>
        </w:rPr>
        <w:t xml:space="preserve">PMID: 12112906 </w:t>
      </w:r>
      <w:r w:rsidRPr="00CC478A">
        <w:rPr>
          <w:rFonts w:ascii="Book Antiqua" w:eastAsia="宋体" w:hAnsi="Book Antiqua" w:hint="eastAsia"/>
          <w:noProof/>
          <w:lang w:val="fr-FR" w:eastAsia="zh-CN"/>
        </w:rPr>
        <w:t xml:space="preserve">DOI: </w:t>
      </w:r>
      <w:r w:rsidRPr="00CC478A">
        <w:rPr>
          <w:rFonts w:ascii="Book Antiqua" w:eastAsia="宋体" w:hAnsi="Book Antiqua"/>
          <w:noProof/>
          <w:lang w:val="fr-FR" w:eastAsia="fr-FR"/>
        </w:rPr>
        <w:t>10.1002/ccd.10198</w:t>
      </w:r>
      <w:r w:rsidRPr="00CC478A">
        <w:rPr>
          <w:rFonts w:ascii="Book Antiqua" w:eastAsia="宋体" w:hAnsi="Book Antiqua" w:hint="eastAsia"/>
          <w:noProof/>
          <w:lang w:val="fr-FR" w:eastAsia="zh-CN"/>
        </w:rPr>
        <w:t>]</w:t>
      </w:r>
    </w:p>
    <w:p w14:paraId="181B4B40" w14:textId="77777777" w:rsidR="00D729FD" w:rsidRPr="00CC478A" w:rsidRDefault="00D729FD" w:rsidP="00A66A4E">
      <w:pPr>
        <w:pBdr>
          <w:top w:val="none" w:sz="0" w:space="0" w:color="auto"/>
          <w:left w:val="none" w:sz="0" w:space="0" w:color="auto"/>
          <w:bottom w:val="none" w:sz="0" w:space="0" w:color="auto"/>
          <w:right w:val="none" w:sz="0" w:space="0" w:color="auto"/>
          <w:bar w:val="none" w:sz="0" w:color="auto"/>
        </w:pBdr>
        <w:tabs>
          <w:tab w:val="left" w:pos="5805"/>
        </w:tabs>
        <w:spacing w:line="360" w:lineRule="auto"/>
        <w:jc w:val="both"/>
        <w:rPr>
          <w:rFonts w:ascii="Book Antiqua" w:eastAsia="宋体" w:hAnsi="Book Antiqua" w:cs="宋体"/>
          <w:lang w:eastAsia="zh-CN"/>
        </w:rPr>
      </w:pPr>
      <w:r w:rsidRPr="00CC478A">
        <w:rPr>
          <w:rFonts w:ascii="Book Antiqua" w:eastAsia="宋体" w:hAnsi="Book Antiqua" w:cs="宋体"/>
          <w:lang w:eastAsia="zh-CN"/>
        </w:rPr>
        <w:t>9 </w:t>
      </w:r>
      <w:r w:rsidRPr="00CC478A">
        <w:rPr>
          <w:rFonts w:ascii="Book Antiqua" w:eastAsia="宋体" w:hAnsi="Book Antiqua" w:cs="宋体"/>
          <w:b/>
          <w:bCs/>
          <w:lang w:eastAsia="zh-CN"/>
        </w:rPr>
        <w:t>Prasad A</w:t>
      </w:r>
      <w:r w:rsidRPr="00CC478A">
        <w:rPr>
          <w:rFonts w:ascii="Book Antiqua" w:eastAsia="宋体" w:hAnsi="Book Antiqua" w:cs="宋体"/>
          <w:lang w:eastAsia="zh-CN"/>
        </w:rPr>
        <w:t xml:space="preserve">, Prasad A, Varghese I, </w:t>
      </w:r>
      <w:proofErr w:type="spellStart"/>
      <w:r w:rsidRPr="00CC478A">
        <w:rPr>
          <w:rFonts w:ascii="Book Antiqua" w:eastAsia="宋体" w:hAnsi="Book Antiqua" w:cs="宋体"/>
          <w:lang w:eastAsia="zh-CN"/>
        </w:rPr>
        <w:t>Roesle</w:t>
      </w:r>
      <w:proofErr w:type="spellEnd"/>
      <w:r w:rsidRPr="00CC478A">
        <w:rPr>
          <w:rFonts w:ascii="Book Antiqua" w:eastAsia="宋体" w:hAnsi="Book Antiqua" w:cs="宋体"/>
          <w:lang w:eastAsia="zh-CN"/>
        </w:rPr>
        <w:t xml:space="preserve"> M, Banerjee S, </w:t>
      </w:r>
      <w:proofErr w:type="spellStart"/>
      <w:r w:rsidRPr="00CC478A">
        <w:rPr>
          <w:rFonts w:ascii="Book Antiqua" w:eastAsia="宋体" w:hAnsi="Book Antiqua" w:cs="宋体"/>
          <w:lang w:eastAsia="zh-CN"/>
        </w:rPr>
        <w:t>Brilakis</w:t>
      </w:r>
      <w:proofErr w:type="spellEnd"/>
      <w:r w:rsidRPr="00CC478A">
        <w:rPr>
          <w:rFonts w:ascii="Book Antiqua" w:eastAsia="宋体" w:hAnsi="Book Antiqua" w:cs="宋体"/>
          <w:lang w:eastAsia="zh-CN"/>
        </w:rPr>
        <w:t xml:space="preserve"> ES. Prevalence and treatment of proximal left subclavian artery stenosis in patients referred for coronary artery bypass surgery. </w:t>
      </w:r>
      <w:proofErr w:type="spellStart"/>
      <w:r w:rsidRPr="00CC478A">
        <w:rPr>
          <w:rFonts w:ascii="Book Antiqua" w:eastAsia="宋体" w:hAnsi="Book Antiqua" w:cs="宋体"/>
          <w:i/>
          <w:iCs/>
          <w:lang w:eastAsia="zh-CN"/>
        </w:rPr>
        <w:t>Int</w:t>
      </w:r>
      <w:proofErr w:type="spellEnd"/>
      <w:r w:rsidRPr="00CC478A">
        <w:rPr>
          <w:rFonts w:ascii="Book Antiqua" w:eastAsia="宋体" w:hAnsi="Book Antiqua" w:cs="宋体"/>
          <w:i/>
          <w:iCs/>
          <w:lang w:eastAsia="zh-CN"/>
        </w:rPr>
        <w:t xml:space="preserve"> J </w:t>
      </w:r>
      <w:proofErr w:type="spellStart"/>
      <w:r w:rsidRPr="00CC478A">
        <w:rPr>
          <w:rFonts w:ascii="Book Antiqua" w:eastAsia="宋体" w:hAnsi="Book Antiqua" w:cs="宋体"/>
          <w:i/>
          <w:iCs/>
          <w:lang w:eastAsia="zh-CN"/>
        </w:rPr>
        <w:t>Cardiol</w:t>
      </w:r>
      <w:proofErr w:type="spellEnd"/>
      <w:r w:rsidRPr="00CC478A">
        <w:rPr>
          <w:rFonts w:ascii="Book Antiqua" w:eastAsia="宋体" w:hAnsi="Book Antiqua" w:cs="宋体"/>
          <w:lang w:eastAsia="zh-CN"/>
        </w:rPr>
        <w:t> 2009; </w:t>
      </w:r>
      <w:r w:rsidRPr="00CC478A">
        <w:rPr>
          <w:rFonts w:ascii="Book Antiqua" w:eastAsia="宋体" w:hAnsi="Book Antiqua" w:cs="宋体"/>
          <w:b/>
          <w:bCs/>
          <w:lang w:eastAsia="zh-CN"/>
        </w:rPr>
        <w:t>133</w:t>
      </w:r>
      <w:r w:rsidRPr="00CC478A">
        <w:rPr>
          <w:rFonts w:ascii="Book Antiqua" w:eastAsia="宋体" w:hAnsi="Book Antiqua" w:cs="宋体"/>
          <w:lang w:eastAsia="zh-CN"/>
        </w:rPr>
        <w:t>: 109-111 [PMID: 18158191 DOI: 10.1016/j.ijcard.2007.08.108]</w:t>
      </w:r>
    </w:p>
    <w:p w14:paraId="6A229629" w14:textId="77777777" w:rsidR="00D729FD" w:rsidRPr="00CC478A" w:rsidRDefault="00D729FD" w:rsidP="00A66A4E">
      <w:pPr>
        <w:pBdr>
          <w:top w:val="none" w:sz="0" w:space="0" w:color="auto"/>
          <w:left w:val="none" w:sz="0" w:space="0" w:color="auto"/>
          <w:bottom w:val="none" w:sz="0" w:space="0" w:color="auto"/>
          <w:right w:val="none" w:sz="0" w:space="0" w:color="auto"/>
          <w:bar w:val="none" w:sz="0" w:color="auto"/>
        </w:pBdr>
        <w:tabs>
          <w:tab w:val="left" w:pos="5805"/>
        </w:tabs>
        <w:spacing w:line="360" w:lineRule="auto"/>
        <w:jc w:val="both"/>
        <w:rPr>
          <w:rFonts w:ascii="Book Antiqua" w:eastAsia="宋体" w:hAnsi="Book Antiqua" w:cs="宋体"/>
          <w:lang w:eastAsia="zh-CN"/>
        </w:rPr>
      </w:pPr>
      <w:proofErr w:type="gramStart"/>
      <w:r w:rsidRPr="00CC478A">
        <w:rPr>
          <w:rFonts w:ascii="Book Antiqua" w:eastAsia="宋体" w:hAnsi="Book Antiqua" w:cs="宋体"/>
          <w:lang w:eastAsia="zh-CN"/>
        </w:rPr>
        <w:lastRenderedPageBreak/>
        <w:t>10 </w:t>
      </w:r>
      <w:r w:rsidRPr="00CC478A">
        <w:rPr>
          <w:rFonts w:ascii="Book Antiqua" w:eastAsia="宋体" w:hAnsi="Book Antiqua" w:cs="宋体"/>
          <w:b/>
          <w:bCs/>
          <w:lang w:eastAsia="zh-CN"/>
        </w:rPr>
        <w:t>White CJ</w:t>
      </w:r>
      <w:r w:rsidRPr="00CC478A">
        <w:rPr>
          <w:rFonts w:ascii="Book Antiqua" w:eastAsia="宋体" w:hAnsi="Book Antiqua" w:cs="宋体"/>
          <w:lang w:eastAsia="zh-CN"/>
        </w:rPr>
        <w:t>, Gray WA.</w:t>
      </w:r>
      <w:proofErr w:type="gramEnd"/>
      <w:r w:rsidRPr="00CC478A">
        <w:rPr>
          <w:rFonts w:ascii="Book Antiqua" w:eastAsia="宋体" w:hAnsi="Book Antiqua" w:cs="宋体"/>
          <w:lang w:eastAsia="zh-CN"/>
        </w:rPr>
        <w:t xml:space="preserve"> Endovascular therapies for peripheral arterial disease: an evidence-based review. </w:t>
      </w:r>
      <w:r w:rsidRPr="00CC478A">
        <w:rPr>
          <w:rFonts w:ascii="Book Antiqua" w:eastAsia="宋体" w:hAnsi="Book Antiqua" w:cs="宋体"/>
          <w:i/>
          <w:iCs/>
          <w:lang w:eastAsia="zh-CN"/>
        </w:rPr>
        <w:t>Circulation</w:t>
      </w:r>
      <w:r w:rsidRPr="00CC478A">
        <w:rPr>
          <w:rFonts w:ascii="Book Antiqua" w:eastAsia="宋体" w:hAnsi="Book Antiqua" w:cs="宋体"/>
          <w:lang w:eastAsia="zh-CN"/>
        </w:rPr>
        <w:t> 2007; </w:t>
      </w:r>
      <w:r w:rsidRPr="00CC478A">
        <w:rPr>
          <w:rFonts w:ascii="Book Antiqua" w:eastAsia="宋体" w:hAnsi="Book Antiqua" w:cs="宋体"/>
          <w:b/>
          <w:bCs/>
          <w:lang w:eastAsia="zh-CN"/>
        </w:rPr>
        <w:t>116</w:t>
      </w:r>
      <w:r w:rsidRPr="00CC478A">
        <w:rPr>
          <w:rFonts w:ascii="Book Antiqua" w:eastAsia="宋体" w:hAnsi="Book Antiqua" w:cs="宋体"/>
          <w:lang w:eastAsia="zh-CN"/>
        </w:rPr>
        <w:t>: 2203-2215 [PMID: 17984390 DOI: 10.1161/CIRCULATIONAHA.106.621391]</w:t>
      </w:r>
    </w:p>
    <w:p w14:paraId="4BE7A0C6" w14:textId="77777777" w:rsidR="00D729FD" w:rsidRPr="00CC478A" w:rsidRDefault="00D729FD" w:rsidP="00A66A4E">
      <w:pPr>
        <w:pBdr>
          <w:top w:val="none" w:sz="0" w:space="0" w:color="auto"/>
          <w:left w:val="none" w:sz="0" w:space="0" w:color="auto"/>
          <w:bottom w:val="none" w:sz="0" w:space="0" w:color="auto"/>
          <w:right w:val="none" w:sz="0" w:space="0" w:color="auto"/>
          <w:bar w:val="none" w:sz="0" w:color="auto"/>
        </w:pBdr>
        <w:tabs>
          <w:tab w:val="left" w:pos="5805"/>
        </w:tabs>
        <w:spacing w:line="360" w:lineRule="auto"/>
        <w:jc w:val="both"/>
        <w:rPr>
          <w:rFonts w:ascii="Book Antiqua" w:eastAsia="宋体" w:hAnsi="Book Antiqua" w:cs="宋体"/>
          <w:lang w:eastAsia="zh-CN"/>
        </w:rPr>
      </w:pPr>
      <w:r w:rsidRPr="00CC478A">
        <w:rPr>
          <w:rFonts w:ascii="Book Antiqua" w:eastAsia="宋体" w:hAnsi="Book Antiqua" w:cs="宋体"/>
          <w:lang w:eastAsia="zh-CN"/>
        </w:rPr>
        <w:t>11 </w:t>
      </w:r>
      <w:proofErr w:type="spellStart"/>
      <w:r w:rsidRPr="00CC478A">
        <w:rPr>
          <w:rFonts w:ascii="Book Antiqua" w:eastAsia="宋体" w:hAnsi="Book Antiqua" w:cs="宋体"/>
          <w:b/>
          <w:bCs/>
          <w:lang w:eastAsia="zh-CN"/>
        </w:rPr>
        <w:t>Eisenhauer</w:t>
      </w:r>
      <w:proofErr w:type="spellEnd"/>
      <w:r w:rsidRPr="00CC478A">
        <w:rPr>
          <w:rFonts w:ascii="Book Antiqua" w:eastAsia="宋体" w:hAnsi="Book Antiqua" w:cs="宋体"/>
          <w:b/>
          <w:bCs/>
          <w:lang w:eastAsia="zh-CN"/>
        </w:rPr>
        <w:t xml:space="preserve"> AC</w:t>
      </w:r>
      <w:r w:rsidRPr="00CC478A">
        <w:rPr>
          <w:rFonts w:ascii="Book Antiqua" w:eastAsia="宋体" w:hAnsi="Book Antiqua" w:cs="宋体"/>
          <w:lang w:eastAsia="zh-CN"/>
        </w:rPr>
        <w:t>. Subclavian and Innominate Revascularization: Surgical Therapy Versus Catheter-Based Intervention. </w:t>
      </w:r>
      <w:proofErr w:type="spellStart"/>
      <w:r w:rsidRPr="00CC478A">
        <w:rPr>
          <w:rFonts w:ascii="Book Antiqua" w:eastAsia="宋体" w:hAnsi="Book Antiqua" w:cs="宋体"/>
          <w:i/>
          <w:iCs/>
          <w:lang w:eastAsia="zh-CN"/>
        </w:rPr>
        <w:t>Curr</w:t>
      </w:r>
      <w:proofErr w:type="spellEnd"/>
      <w:r w:rsidRPr="00CC478A">
        <w:rPr>
          <w:rFonts w:ascii="Book Antiqua" w:eastAsia="宋体" w:hAnsi="Book Antiqua" w:cs="宋体"/>
          <w:i/>
          <w:iCs/>
          <w:lang w:eastAsia="zh-CN"/>
        </w:rPr>
        <w:t xml:space="preserve"> </w:t>
      </w:r>
      <w:proofErr w:type="spellStart"/>
      <w:r w:rsidRPr="00CC478A">
        <w:rPr>
          <w:rFonts w:ascii="Book Antiqua" w:eastAsia="宋体" w:hAnsi="Book Antiqua" w:cs="宋体"/>
          <w:i/>
          <w:iCs/>
          <w:lang w:eastAsia="zh-CN"/>
        </w:rPr>
        <w:t>Interv</w:t>
      </w:r>
      <w:proofErr w:type="spellEnd"/>
      <w:r w:rsidRPr="00CC478A">
        <w:rPr>
          <w:rFonts w:ascii="Book Antiqua" w:eastAsia="宋体" w:hAnsi="Book Antiqua" w:cs="宋体"/>
          <w:i/>
          <w:iCs/>
          <w:lang w:eastAsia="zh-CN"/>
        </w:rPr>
        <w:t xml:space="preserve"> </w:t>
      </w:r>
      <w:proofErr w:type="spellStart"/>
      <w:r w:rsidRPr="00CC478A">
        <w:rPr>
          <w:rFonts w:ascii="Book Antiqua" w:eastAsia="宋体" w:hAnsi="Book Antiqua" w:cs="宋体"/>
          <w:i/>
          <w:iCs/>
          <w:lang w:eastAsia="zh-CN"/>
        </w:rPr>
        <w:t>Cardiol</w:t>
      </w:r>
      <w:proofErr w:type="spellEnd"/>
      <w:r w:rsidRPr="00CC478A">
        <w:rPr>
          <w:rFonts w:ascii="Book Antiqua" w:eastAsia="宋体" w:hAnsi="Book Antiqua" w:cs="宋体"/>
          <w:i/>
          <w:iCs/>
          <w:lang w:eastAsia="zh-CN"/>
        </w:rPr>
        <w:t xml:space="preserve"> Rep</w:t>
      </w:r>
      <w:r w:rsidRPr="00CC478A">
        <w:rPr>
          <w:rFonts w:ascii="Book Antiqua" w:eastAsia="宋体" w:hAnsi="Book Antiqua" w:cs="宋体"/>
          <w:lang w:eastAsia="zh-CN"/>
        </w:rPr>
        <w:t> 2000; </w:t>
      </w:r>
      <w:r w:rsidRPr="00CC478A">
        <w:rPr>
          <w:rFonts w:ascii="Book Antiqua" w:eastAsia="宋体" w:hAnsi="Book Antiqua" w:cs="宋体"/>
          <w:b/>
          <w:bCs/>
          <w:lang w:eastAsia="zh-CN"/>
        </w:rPr>
        <w:t>2</w:t>
      </w:r>
      <w:r w:rsidRPr="00CC478A">
        <w:rPr>
          <w:rFonts w:ascii="Book Antiqua" w:eastAsia="宋体" w:hAnsi="Book Antiqua" w:cs="宋体"/>
          <w:lang w:eastAsia="zh-CN"/>
        </w:rPr>
        <w:t>: 101-110 [PMID: 11096657]</w:t>
      </w:r>
    </w:p>
    <w:p w14:paraId="100FABC4" w14:textId="77777777" w:rsidR="00D729FD" w:rsidRPr="00CC478A" w:rsidRDefault="00D729FD" w:rsidP="00A66A4E">
      <w:pPr>
        <w:pBdr>
          <w:top w:val="none" w:sz="0" w:space="0" w:color="auto"/>
          <w:left w:val="none" w:sz="0" w:space="0" w:color="auto"/>
          <w:bottom w:val="none" w:sz="0" w:space="0" w:color="auto"/>
          <w:right w:val="none" w:sz="0" w:space="0" w:color="auto"/>
          <w:bar w:val="none" w:sz="0" w:color="auto"/>
        </w:pBdr>
        <w:tabs>
          <w:tab w:val="left" w:pos="5805"/>
        </w:tabs>
        <w:spacing w:line="360" w:lineRule="auto"/>
        <w:jc w:val="both"/>
        <w:rPr>
          <w:rFonts w:ascii="Book Antiqua" w:eastAsia="宋体" w:hAnsi="Book Antiqua" w:cs="宋体"/>
          <w:lang w:eastAsia="zh-CN"/>
        </w:rPr>
      </w:pPr>
    </w:p>
    <w:p w14:paraId="443D3DE4" w14:textId="77777777" w:rsidR="00D729FD" w:rsidRPr="00CC478A" w:rsidRDefault="00D729FD" w:rsidP="00A66A4E">
      <w:pPr>
        <w:widowControl w:val="0"/>
        <w:pBdr>
          <w:top w:val="none" w:sz="0" w:space="0" w:color="auto"/>
          <w:left w:val="none" w:sz="0" w:space="0" w:color="auto"/>
          <w:bottom w:val="none" w:sz="0" w:space="0" w:color="auto"/>
          <w:right w:val="none" w:sz="0" w:space="0" w:color="auto"/>
          <w:bar w:val="none" w:sz="0" w:color="auto"/>
        </w:pBdr>
        <w:spacing w:line="360" w:lineRule="auto"/>
        <w:jc w:val="right"/>
        <w:rPr>
          <w:rFonts w:ascii="Book Antiqua" w:eastAsia="宋体" w:hAnsi="Book Antiqua" w:cs="Courier New"/>
          <w:b/>
          <w:kern w:val="2"/>
          <w:lang w:eastAsia="zh-CN"/>
        </w:rPr>
      </w:pPr>
      <w:r w:rsidRPr="00CC478A">
        <w:rPr>
          <w:rFonts w:ascii="Book Antiqua" w:eastAsia="宋体" w:hAnsi="Book Antiqua" w:cs="Courier New"/>
          <w:b/>
          <w:kern w:val="2"/>
          <w:lang w:eastAsia="zh-CN"/>
        </w:rPr>
        <w:t>P-Reviewer:</w:t>
      </w:r>
      <w:r w:rsidRPr="00CC478A">
        <w:rPr>
          <w:rFonts w:ascii="Book Antiqua" w:eastAsia="宋体" w:hAnsi="Book Antiqua" w:cs="Courier New"/>
          <w:kern w:val="2"/>
          <w:lang w:eastAsia="zh-CN"/>
        </w:rPr>
        <w:t xml:space="preserve"> </w:t>
      </w:r>
      <w:proofErr w:type="spellStart"/>
      <w:r w:rsidRPr="00CC478A">
        <w:rPr>
          <w:rFonts w:ascii="Book Antiqua" w:eastAsia="宋体" w:hAnsi="Book Antiqua" w:cs="Courier New"/>
          <w:kern w:val="2"/>
          <w:lang w:eastAsia="zh-CN"/>
        </w:rPr>
        <w:t>Peteiro</w:t>
      </w:r>
      <w:proofErr w:type="spellEnd"/>
      <w:r w:rsidRPr="00CC478A">
        <w:rPr>
          <w:rFonts w:ascii="Book Antiqua" w:eastAsia="宋体" w:hAnsi="Book Antiqua" w:cs="Courier New" w:hint="eastAsia"/>
          <w:kern w:val="2"/>
          <w:lang w:eastAsia="zh-CN"/>
        </w:rPr>
        <w:t xml:space="preserve"> J, </w:t>
      </w:r>
      <w:proofErr w:type="spellStart"/>
      <w:r w:rsidRPr="00CC478A">
        <w:rPr>
          <w:rFonts w:ascii="Book Antiqua" w:eastAsia="宋体" w:hAnsi="Book Antiqua" w:cs="Courier New"/>
          <w:kern w:val="2"/>
          <w:lang w:eastAsia="zh-CN"/>
        </w:rPr>
        <w:t>Sabate</w:t>
      </w:r>
      <w:proofErr w:type="spellEnd"/>
      <w:r w:rsidRPr="00CC478A">
        <w:rPr>
          <w:rFonts w:ascii="Book Antiqua" w:eastAsia="宋体" w:hAnsi="Book Antiqua" w:cs="Courier New" w:hint="eastAsia"/>
          <w:kern w:val="2"/>
          <w:lang w:eastAsia="zh-CN"/>
        </w:rPr>
        <w:t xml:space="preserve"> M, </w:t>
      </w:r>
      <w:r w:rsidRPr="00CC478A">
        <w:rPr>
          <w:rFonts w:ascii="Book Antiqua" w:eastAsia="宋体" w:hAnsi="Book Antiqua" w:cs="Courier New"/>
          <w:kern w:val="2"/>
          <w:lang w:eastAsia="zh-CN"/>
        </w:rPr>
        <w:t>Ueda</w:t>
      </w:r>
      <w:r w:rsidRPr="00CC478A">
        <w:rPr>
          <w:rFonts w:ascii="Book Antiqua" w:eastAsia="宋体" w:hAnsi="Book Antiqua" w:cs="Courier New" w:hint="eastAsia"/>
          <w:kern w:val="2"/>
          <w:lang w:eastAsia="zh-CN"/>
        </w:rPr>
        <w:t xml:space="preserve"> H</w:t>
      </w:r>
      <w:r w:rsidRPr="00CC478A">
        <w:rPr>
          <w:rFonts w:ascii="Book Antiqua" w:eastAsia="宋体" w:hAnsi="Book Antiqua" w:cs="Courier New"/>
          <w:kern w:val="2"/>
          <w:lang w:eastAsia="zh-CN"/>
        </w:rPr>
        <w:t xml:space="preserve"> </w:t>
      </w:r>
      <w:r w:rsidRPr="00CC478A">
        <w:rPr>
          <w:rFonts w:ascii="Book Antiqua" w:eastAsia="宋体" w:hAnsi="Book Antiqua" w:cs="Courier New"/>
          <w:b/>
          <w:kern w:val="2"/>
          <w:lang w:eastAsia="zh-CN"/>
        </w:rPr>
        <w:t xml:space="preserve">S-Editor: </w:t>
      </w:r>
      <w:proofErr w:type="spellStart"/>
      <w:r w:rsidRPr="00CC478A">
        <w:rPr>
          <w:rFonts w:ascii="Book Antiqua" w:eastAsia="宋体" w:hAnsi="Book Antiqua" w:cs="Courier New"/>
          <w:kern w:val="2"/>
          <w:lang w:eastAsia="zh-CN"/>
        </w:rPr>
        <w:t>Qiu</w:t>
      </w:r>
      <w:proofErr w:type="spellEnd"/>
      <w:r w:rsidRPr="00CC478A">
        <w:rPr>
          <w:rFonts w:ascii="Book Antiqua" w:eastAsia="宋体" w:hAnsi="Book Antiqua" w:cs="Courier New"/>
          <w:kern w:val="2"/>
          <w:lang w:eastAsia="zh-CN"/>
        </w:rPr>
        <w:t xml:space="preserve"> S</w:t>
      </w:r>
      <w:r w:rsidRPr="00CC478A">
        <w:rPr>
          <w:rFonts w:ascii="Book Antiqua" w:eastAsia="宋体" w:hAnsi="Book Antiqua" w:cs="Courier New"/>
          <w:b/>
          <w:kern w:val="2"/>
          <w:lang w:eastAsia="zh-CN"/>
        </w:rPr>
        <w:t xml:space="preserve"> L-Editor: E-Editor:</w:t>
      </w:r>
      <w:bookmarkEnd w:id="33"/>
      <w:bookmarkEnd w:id="34"/>
      <w:bookmarkEnd w:id="35"/>
      <w:bookmarkEnd w:id="36"/>
      <w:bookmarkEnd w:id="37"/>
      <w:bookmarkEnd w:id="38"/>
    </w:p>
    <w:p w14:paraId="22445785" w14:textId="77777777" w:rsidR="00D729FD" w:rsidRPr="00CC478A" w:rsidRDefault="00D729FD" w:rsidP="00A66A4E">
      <w:pPr>
        <w:pStyle w:val="Body"/>
        <w:pBdr>
          <w:top w:val="none" w:sz="0" w:space="0" w:color="auto"/>
          <w:left w:val="none" w:sz="0" w:space="0" w:color="auto"/>
          <w:bottom w:val="none" w:sz="0" w:space="0" w:color="auto"/>
          <w:right w:val="none" w:sz="0" w:space="0" w:color="auto"/>
          <w:bar w:val="none" w:sz="0" w:color="auto"/>
        </w:pBdr>
        <w:spacing w:line="360" w:lineRule="auto"/>
        <w:jc w:val="both"/>
        <w:rPr>
          <w:rFonts w:ascii="Book Antiqua" w:hAnsi="Book Antiqua" w:cs="Arial"/>
          <w:b/>
          <w:bCs/>
          <w:color w:val="auto"/>
          <w:lang w:val="en-US" w:eastAsia="zh-CN"/>
        </w:rPr>
      </w:pPr>
    </w:p>
    <w:p w14:paraId="5189E5F0" w14:textId="1130E796" w:rsidR="00D729FD" w:rsidRPr="00CC478A" w:rsidRDefault="00D729FD" w:rsidP="00A66A4E">
      <w:pPr>
        <w:pBdr>
          <w:top w:val="none" w:sz="0" w:space="0" w:color="auto"/>
          <w:left w:val="none" w:sz="0" w:space="0" w:color="auto"/>
          <w:bottom w:val="none" w:sz="0" w:space="0" w:color="auto"/>
          <w:right w:val="none" w:sz="0" w:space="0" w:color="auto"/>
          <w:bar w:val="none" w:sz="0" w:color="auto"/>
        </w:pBdr>
        <w:spacing w:line="360" w:lineRule="auto"/>
        <w:rPr>
          <w:rFonts w:ascii="Cambria" w:hAnsi="Cambria" w:cs="Cambria"/>
          <w:lang w:val="de-DE" w:eastAsia="zh-CN"/>
        </w:rPr>
      </w:pPr>
      <w:r w:rsidRPr="00CC478A">
        <w:rPr>
          <w:lang w:eastAsia="zh-CN"/>
        </w:rPr>
        <w:br w:type="page"/>
      </w:r>
    </w:p>
    <w:p w14:paraId="42EF28C8" w14:textId="3B0F6A7B" w:rsidR="0020054F" w:rsidRPr="00CC478A" w:rsidRDefault="0020054F" w:rsidP="00A66A4E">
      <w:pPr>
        <w:pStyle w:val="Body"/>
        <w:pBdr>
          <w:top w:val="none" w:sz="0" w:space="0" w:color="auto"/>
          <w:left w:val="none" w:sz="0" w:space="0" w:color="auto"/>
          <w:bottom w:val="none" w:sz="0" w:space="0" w:color="auto"/>
          <w:right w:val="none" w:sz="0" w:space="0" w:color="auto"/>
          <w:bar w:val="none" w:sz="0" w:color="auto"/>
        </w:pBdr>
        <w:spacing w:line="360" w:lineRule="auto"/>
        <w:jc w:val="both"/>
        <w:rPr>
          <w:rFonts w:ascii="Book Antiqua" w:hAnsi="Book Antiqua" w:cs="Arial"/>
          <w:b/>
          <w:bCs/>
          <w:color w:val="auto"/>
          <w:lang w:val="en-GB"/>
        </w:rPr>
      </w:pPr>
      <w:r w:rsidRPr="00CC478A">
        <w:rPr>
          <w:rFonts w:ascii="Arial" w:hAnsi="Arial" w:cs="Arial"/>
          <w:b/>
          <w:bCs/>
          <w:noProof/>
          <w:color w:val="auto"/>
          <w:lang w:val="en-US" w:eastAsia="en-US"/>
        </w:rPr>
        <w:lastRenderedPageBreak/>
        <w:drawing>
          <wp:inline distT="0" distB="0" distL="0" distR="0" wp14:anchorId="6CEEB136" wp14:editId="1C11444E">
            <wp:extent cx="5547360" cy="5539740"/>
            <wp:effectExtent l="0" t="0" r="0" b="0"/>
            <wp:docPr id="1" name="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kt 2"/>
                    <pic:cNvPicPr>
                      <a:picLocks noChangeAspect="1" noChangeArrowheads="1"/>
                    </pic:cNvPicPr>
                  </pic:nvPicPr>
                  <pic:blipFill>
                    <a:blip r:embed="rId13">
                      <a:extLst>
                        <a:ext uri="{28A0092B-C50C-407E-A947-70E740481C1C}">
                          <a14:useLocalDpi xmlns:a14="http://schemas.microsoft.com/office/drawing/2010/main" val="0"/>
                        </a:ext>
                      </a:extLst>
                    </a:blip>
                    <a:srcRect l="-160" t="-58" b="-139"/>
                    <a:stretch>
                      <a:fillRect/>
                    </a:stretch>
                  </pic:blipFill>
                  <pic:spPr bwMode="auto">
                    <a:xfrm>
                      <a:off x="0" y="0"/>
                      <a:ext cx="5547360" cy="5539740"/>
                    </a:xfrm>
                    <a:prstGeom prst="rect">
                      <a:avLst/>
                    </a:prstGeom>
                    <a:noFill/>
                    <a:ln>
                      <a:noFill/>
                    </a:ln>
                  </pic:spPr>
                </pic:pic>
              </a:graphicData>
            </a:graphic>
          </wp:inline>
        </w:drawing>
      </w:r>
    </w:p>
    <w:p w14:paraId="6BFC533A" w14:textId="3262AAEA" w:rsidR="0020054F" w:rsidRPr="00CC478A" w:rsidRDefault="0020054F" w:rsidP="00A66A4E">
      <w:pPr>
        <w:pBdr>
          <w:top w:val="none" w:sz="0" w:space="0" w:color="auto"/>
          <w:left w:val="none" w:sz="0" w:space="0" w:color="auto"/>
          <w:bottom w:val="none" w:sz="0" w:space="0" w:color="auto"/>
          <w:right w:val="none" w:sz="0" w:space="0" w:color="auto"/>
          <w:bar w:val="none" w:sz="0" w:color="auto"/>
        </w:pBdr>
        <w:autoSpaceDE w:val="0"/>
        <w:autoSpaceDN w:val="0"/>
        <w:adjustRightInd w:val="0"/>
        <w:spacing w:line="360" w:lineRule="auto"/>
        <w:jc w:val="both"/>
        <w:rPr>
          <w:rFonts w:ascii="Book Antiqua" w:hAnsi="Book Antiqua" w:cs="Arial"/>
          <w:lang w:eastAsia="de-DE"/>
        </w:rPr>
      </w:pPr>
      <w:r w:rsidRPr="00CC478A">
        <w:rPr>
          <w:rFonts w:ascii="Book Antiqua" w:hAnsi="Book Antiqua" w:cs="Arial"/>
          <w:b/>
          <w:bCs/>
          <w:lang w:val="en-GB"/>
        </w:rPr>
        <w:t>Figure 1</w:t>
      </w:r>
      <w:r w:rsidR="00F4210D" w:rsidRPr="00CC478A">
        <w:rPr>
          <w:rFonts w:ascii="Book Antiqua" w:hAnsi="Book Antiqua" w:cs="Arial" w:hint="eastAsia"/>
          <w:b/>
          <w:bCs/>
          <w:lang w:val="en-GB" w:eastAsia="zh-CN"/>
        </w:rPr>
        <w:t xml:space="preserve"> </w:t>
      </w:r>
      <w:r w:rsidRPr="00CC478A">
        <w:rPr>
          <w:rFonts w:ascii="Book Antiqua" w:hAnsi="Book Antiqua" w:cs="Arial"/>
          <w:b/>
          <w:lang w:eastAsia="de-DE"/>
        </w:rPr>
        <w:t xml:space="preserve">Reverse blood flow was observed from the </w:t>
      </w:r>
      <w:r w:rsidR="00755BB4" w:rsidRPr="00CC478A">
        <w:rPr>
          <w:rFonts w:ascii="Book Antiqua" w:hAnsi="Book Antiqua" w:cs="Arial" w:hint="eastAsia"/>
          <w:b/>
          <w:lang w:eastAsia="zh-CN"/>
        </w:rPr>
        <w:t>left</w:t>
      </w:r>
      <w:r w:rsidR="00755BB4" w:rsidRPr="00CC478A">
        <w:rPr>
          <w:rFonts w:ascii="Book Antiqua" w:hAnsi="Book Antiqua" w:cs="Arial"/>
          <w:b/>
        </w:rPr>
        <w:t xml:space="preserve"> artery disease</w:t>
      </w:r>
      <w:r w:rsidRPr="00CC478A">
        <w:rPr>
          <w:rFonts w:ascii="Book Antiqua" w:hAnsi="Book Antiqua" w:cs="Arial"/>
          <w:b/>
          <w:lang w:eastAsia="de-DE"/>
        </w:rPr>
        <w:t xml:space="preserve"> to the </w:t>
      </w:r>
      <w:r w:rsidR="00161F7F" w:rsidRPr="00CC478A">
        <w:rPr>
          <w:rFonts w:ascii="Book Antiqua" w:hAnsi="Book Antiqua" w:cs="Arial"/>
          <w:b/>
          <w:lang w:eastAsia="de-DE"/>
        </w:rPr>
        <w:t>left internal mammary artery</w:t>
      </w:r>
      <w:r w:rsidRPr="00CC478A">
        <w:rPr>
          <w:rFonts w:ascii="Book Antiqua" w:hAnsi="Book Antiqua" w:cs="Arial"/>
          <w:b/>
          <w:lang w:eastAsia="de-DE"/>
        </w:rPr>
        <w:t xml:space="preserve"> graft</w:t>
      </w:r>
      <w:r w:rsidR="00F4210D" w:rsidRPr="00CC478A">
        <w:rPr>
          <w:rFonts w:ascii="Book Antiqua" w:hAnsi="Book Antiqua" w:cs="Arial" w:hint="eastAsia"/>
          <w:b/>
          <w:lang w:eastAsia="zh-CN"/>
        </w:rPr>
        <w:t>.</w:t>
      </w:r>
      <w:r w:rsidRPr="00CC478A">
        <w:rPr>
          <w:rFonts w:ascii="Book Antiqua" w:hAnsi="Book Antiqua" w:cs="Arial"/>
          <w:b/>
          <w:lang w:eastAsia="de-DE"/>
        </w:rPr>
        <w:t xml:space="preserve"> </w:t>
      </w:r>
      <w:r w:rsidR="00F4210D" w:rsidRPr="00CC478A">
        <w:rPr>
          <w:rFonts w:ascii="Book Antiqua" w:hAnsi="Book Antiqua" w:cs="Arial"/>
          <w:lang w:eastAsia="de-DE"/>
        </w:rPr>
        <w:t>D</w:t>
      </w:r>
      <w:r w:rsidRPr="00CC478A">
        <w:rPr>
          <w:rFonts w:ascii="Book Antiqua" w:hAnsi="Book Antiqua" w:cs="Arial"/>
          <w:lang w:eastAsia="de-DE"/>
        </w:rPr>
        <w:t>uring coronary angiography (red arrows in</w:t>
      </w:r>
      <w:r w:rsidR="009F49AF" w:rsidRPr="00CC478A">
        <w:rPr>
          <w:rFonts w:ascii="Book Antiqua" w:hAnsi="Book Antiqua" w:cs="Arial"/>
          <w:lang w:eastAsia="de-DE"/>
        </w:rPr>
        <w:t xml:space="preserve"> A</w:t>
      </w:r>
      <w:r w:rsidR="009F49AF" w:rsidRPr="00CC478A">
        <w:rPr>
          <w:rFonts w:ascii="Book Antiqua" w:hAnsi="Book Antiqua" w:cs="Arial"/>
          <w:lang w:eastAsia="zh-CN"/>
        </w:rPr>
        <w:t xml:space="preserve"> </w:t>
      </w:r>
      <w:r w:rsidR="009F49AF" w:rsidRPr="00CC478A">
        <w:rPr>
          <w:rFonts w:ascii="Book Antiqua" w:hAnsi="Book Antiqua" w:cs="Arial" w:hint="eastAsia"/>
          <w:lang w:eastAsia="zh-CN"/>
        </w:rPr>
        <w:t xml:space="preserve">and </w:t>
      </w:r>
      <w:r w:rsidR="009F49AF" w:rsidRPr="00CC478A">
        <w:rPr>
          <w:rFonts w:ascii="Book Antiqua" w:hAnsi="Book Antiqua" w:cs="Arial"/>
          <w:lang w:eastAsia="de-DE"/>
        </w:rPr>
        <w:t>B</w:t>
      </w:r>
      <w:r w:rsidRPr="00CC478A">
        <w:rPr>
          <w:rFonts w:ascii="Book Antiqua" w:hAnsi="Book Antiqua" w:cs="Arial"/>
          <w:lang w:eastAsia="de-DE"/>
        </w:rPr>
        <w:t xml:space="preserve">) despite 75% stenosis of the left main coronary artery (orange arrow in </w:t>
      </w:r>
      <w:r w:rsidR="009F49AF" w:rsidRPr="00CC478A">
        <w:rPr>
          <w:rFonts w:ascii="Book Antiqua" w:hAnsi="Book Antiqua" w:cs="Arial"/>
          <w:lang w:eastAsia="de-DE"/>
        </w:rPr>
        <w:t>A</w:t>
      </w:r>
      <w:r w:rsidRPr="00CC478A">
        <w:rPr>
          <w:rFonts w:ascii="Book Antiqua" w:hAnsi="Book Antiqua" w:cs="Arial"/>
          <w:lang w:eastAsia="de-DE"/>
        </w:rPr>
        <w:t>)</w:t>
      </w:r>
      <w:r w:rsidR="00DA2466" w:rsidRPr="00CC478A">
        <w:rPr>
          <w:rFonts w:ascii="Book Antiqua" w:hAnsi="Book Antiqua" w:cs="Arial" w:hint="eastAsia"/>
          <w:lang w:eastAsia="zh-CN"/>
        </w:rPr>
        <w:t>,</w:t>
      </w:r>
      <w:r w:rsidRPr="00CC478A">
        <w:rPr>
          <w:rFonts w:ascii="Book Antiqua" w:hAnsi="Book Antiqua" w:cs="Arial"/>
          <w:lang w:eastAsia="de-DE"/>
        </w:rPr>
        <w:t xml:space="preserve"> </w:t>
      </w:r>
      <w:r w:rsidR="00DA2466" w:rsidRPr="00CC478A">
        <w:rPr>
          <w:rFonts w:ascii="Book Antiqua" w:hAnsi="Book Antiqua" w:cs="Arial"/>
          <w:lang w:eastAsia="de-DE"/>
        </w:rPr>
        <w:t>c</w:t>
      </w:r>
      <w:r w:rsidRPr="00CC478A">
        <w:rPr>
          <w:rFonts w:ascii="Book Antiqua" w:hAnsi="Book Antiqua" w:cs="Arial"/>
          <w:lang w:eastAsia="de-DE"/>
        </w:rPr>
        <w:t xml:space="preserve">ontrast injection could be followed up to the insertion of the graft in the subclavian artery (red arrow in </w:t>
      </w:r>
      <w:r w:rsidR="009F49AF" w:rsidRPr="00CC478A">
        <w:rPr>
          <w:rFonts w:ascii="Book Antiqua" w:hAnsi="Book Antiqua" w:cs="Arial"/>
          <w:lang w:eastAsia="de-DE"/>
        </w:rPr>
        <w:t>C</w:t>
      </w:r>
      <w:r w:rsidRPr="00CC478A">
        <w:rPr>
          <w:rFonts w:ascii="Book Antiqua" w:hAnsi="Book Antiqua" w:cs="Arial"/>
          <w:lang w:eastAsia="de-DE"/>
        </w:rPr>
        <w:t xml:space="preserve">). Angiography of the subclavian artery revealed high grade lesions in the subclavian and left vertebral artery (orange arrows in </w:t>
      </w:r>
      <w:r w:rsidR="009F49AF" w:rsidRPr="00CC478A">
        <w:rPr>
          <w:rFonts w:ascii="Book Antiqua" w:hAnsi="Book Antiqua" w:cs="Arial"/>
          <w:lang w:eastAsia="de-DE"/>
        </w:rPr>
        <w:t>D</w:t>
      </w:r>
      <w:r w:rsidRPr="00CC478A">
        <w:rPr>
          <w:rFonts w:ascii="Book Antiqua" w:hAnsi="Book Antiqua" w:cs="Arial"/>
          <w:lang w:eastAsia="de-DE"/>
        </w:rPr>
        <w:t>).</w:t>
      </w:r>
    </w:p>
    <w:p w14:paraId="63C300A0" w14:textId="0B094C6C" w:rsidR="0020054F" w:rsidRPr="00CC478A" w:rsidRDefault="0020054F" w:rsidP="00A66A4E">
      <w:pPr>
        <w:pStyle w:val="Body"/>
        <w:keepNext/>
        <w:pBdr>
          <w:top w:val="none" w:sz="0" w:space="0" w:color="auto"/>
          <w:left w:val="none" w:sz="0" w:space="0" w:color="auto"/>
          <w:bottom w:val="none" w:sz="0" w:space="0" w:color="auto"/>
          <w:right w:val="none" w:sz="0" w:space="0" w:color="auto"/>
          <w:bar w:val="none" w:sz="0" w:color="auto"/>
        </w:pBdr>
        <w:spacing w:line="360" w:lineRule="auto"/>
        <w:jc w:val="both"/>
        <w:rPr>
          <w:rFonts w:ascii="Book Antiqua" w:hAnsi="Book Antiqua" w:cs="Arial"/>
          <w:color w:val="auto"/>
          <w:lang w:val="en-GB"/>
        </w:rPr>
      </w:pPr>
      <w:r w:rsidRPr="00CC478A">
        <w:rPr>
          <w:rFonts w:ascii="Arial" w:hAnsi="Arial" w:cs="Arial"/>
          <w:noProof/>
          <w:color w:val="auto"/>
          <w:lang w:val="en-US" w:eastAsia="en-US"/>
        </w:rPr>
        <w:lastRenderedPageBreak/>
        <w:drawing>
          <wp:inline distT="0" distB="0" distL="0" distR="0" wp14:anchorId="3CE136E8" wp14:editId="270428A4">
            <wp:extent cx="5661660" cy="5790725"/>
            <wp:effectExtent l="0" t="0" r="0" b="635"/>
            <wp:docPr id="2" name="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kt 3"/>
                    <pic:cNvPicPr>
                      <a:picLocks noChangeAspect="1" noChangeArrowheads="1"/>
                    </pic:cNvPicPr>
                  </pic:nvPicPr>
                  <pic:blipFill>
                    <a:blip r:embed="rId14">
                      <a:extLst>
                        <a:ext uri="{28A0092B-C50C-407E-A947-70E740481C1C}">
                          <a14:useLocalDpi xmlns:a14="http://schemas.microsoft.com/office/drawing/2010/main" val="0"/>
                        </a:ext>
                      </a:extLst>
                    </a:blip>
                    <a:srcRect l="-494" t="-378" r="-276" b="-471"/>
                    <a:stretch>
                      <a:fillRect/>
                    </a:stretch>
                  </pic:blipFill>
                  <pic:spPr bwMode="auto">
                    <a:xfrm>
                      <a:off x="0" y="0"/>
                      <a:ext cx="5665838" cy="5794998"/>
                    </a:xfrm>
                    <a:prstGeom prst="rect">
                      <a:avLst/>
                    </a:prstGeom>
                    <a:noFill/>
                    <a:ln>
                      <a:noFill/>
                    </a:ln>
                  </pic:spPr>
                </pic:pic>
              </a:graphicData>
            </a:graphic>
          </wp:inline>
        </w:drawing>
      </w:r>
    </w:p>
    <w:p w14:paraId="24DA3E45" w14:textId="30D41164" w:rsidR="00593AD0" w:rsidRPr="00CC478A" w:rsidRDefault="0020054F" w:rsidP="00A66A4E">
      <w:pPr>
        <w:pStyle w:val="Body"/>
        <w:keepNext/>
        <w:pBdr>
          <w:top w:val="none" w:sz="0" w:space="0" w:color="auto"/>
          <w:left w:val="none" w:sz="0" w:space="0" w:color="auto"/>
          <w:bottom w:val="none" w:sz="0" w:space="0" w:color="auto"/>
          <w:right w:val="none" w:sz="0" w:space="0" w:color="auto"/>
          <w:bar w:val="none" w:sz="0" w:color="auto"/>
        </w:pBdr>
        <w:spacing w:line="360" w:lineRule="auto"/>
        <w:jc w:val="both"/>
        <w:rPr>
          <w:rFonts w:ascii="Book Antiqua" w:hAnsi="Book Antiqua" w:cs="Arial"/>
          <w:color w:val="auto"/>
          <w:lang w:val="en-US" w:eastAsia="zh-CN"/>
        </w:rPr>
      </w:pPr>
      <w:r w:rsidRPr="00CC478A">
        <w:rPr>
          <w:rFonts w:ascii="Book Antiqua" w:hAnsi="Book Antiqua" w:cs="Arial"/>
          <w:b/>
          <w:bCs/>
          <w:color w:val="auto"/>
          <w:lang w:val="en-GB"/>
        </w:rPr>
        <w:t>Figure 2</w:t>
      </w:r>
      <w:r w:rsidR="00BF23B4" w:rsidRPr="00CC478A">
        <w:rPr>
          <w:rFonts w:ascii="Book Antiqua" w:hAnsi="Book Antiqua" w:cs="Arial" w:hint="eastAsia"/>
          <w:b/>
          <w:bCs/>
          <w:color w:val="auto"/>
          <w:lang w:val="en-GB" w:eastAsia="zh-CN"/>
        </w:rPr>
        <w:t xml:space="preserve"> </w:t>
      </w:r>
      <w:r w:rsidR="00FB7DEB" w:rsidRPr="00CC478A">
        <w:rPr>
          <w:rFonts w:ascii="Book Antiqua" w:hAnsi="Book Antiqua" w:cs="Arial"/>
          <w:b/>
          <w:color w:val="auto"/>
        </w:rPr>
        <w:t>Percutaneous coronary intervention</w:t>
      </w:r>
      <w:r w:rsidRPr="00CC478A">
        <w:rPr>
          <w:rFonts w:ascii="Book Antiqua" w:hAnsi="Book Antiqua" w:cs="Arial"/>
          <w:b/>
          <w:color w:val="auto"/>
          <w:lang w:val="en-GB"/>
        </w:rPr>
        <w:t xml:space="preserve"> of left main artery and stent placement</w:t>
      </w:r>
      <w:r w:rsidR="00BF23B4" w:rsidRPr="00CC478A">
        <w:rPr>
          <w:rFonts w:ascii="Book Antiqua" w:hAnsi="Book Antiqua" w:cs="Arial" w:hint="eastAsia"/>
          <w:b/>
          <w:color w:val="auto"/>
          <w:lang w:val="en-GB" w:eastAsia="zh-CN"/>
        </w:rPr>
        <w:t>.</w:t>
      </w:r>
      <w:r w:rsidRPr="00CC478A">
        <w:rPr>
          <w:rFonts w:ascii="Book Antiqua" w:hAnsi="Book Antiqua" w:cs="Arial"/>
          <w:b/>
          <w:color w:val="auto"/>
          <w:lang w:val="en-GB"/>
        </w:rPr>
        <w:t xml:space="preserve"> </w:t>
      </w:r>
      <w:r w:rsidR="00BF23B4" w:rsidRPr="00CC478A">
        <w:rPr>
          <w:rFonts w:ascii="Book Antiqua" w:hAnsi="Book Antiqua" w:cs="Arial" w:hint="eastAsia"/>
          <w:color w:val="auto"/>
          <w:lang w:val="en-GB" w:eastAsia="zh-CN"/>
        </w:rPr>
        <w:t xml:space="preserve">It </w:t>
      </w:r>
      <w:r w:rsidRPr="00CC478A">
        <w:rPr>
          <w:rFonts w:ascii="Book Antiqua" w:hAnsi="Book Antiqua" w:cs="Arial"/>
          <w:color w:val="auto"/>
          <w:lang w:val="en-GB"/>
        </w:rPr>
        <w:t xml:space="preserve">was performed with a good angiographic result (red arrow in </w:t>
      </w:r>
      <w:r w:rsidR="007C68D5" w:rsidRPr="00CC478A">
        <w:rPr>
          <w:rFonts w:ascii="Book Antiqua" w:hAnsi="Book Antiqua" w:cs="Arial"/>
          <w:color w:val="auto"/>
          <w:lang w:val="en-GB"/>
        </w:rPr>
        <w:t>A</w:t>
      </w:r>
      <w:r w:rsidRPr="00CC478A">
        <w:rPr>
          <w:rFonts w:ascii="Book Antiqua" w:hAnsi="Book Antiqua" w:cs="Arial"/>
          <w:color w:val="auto"/>
          <w:lang w:val="en-GB"/>
        </w:rPr>
        <w:t xml:space="preserve">) However, retrograde flow from the </w:t>
      </w:r>
      <w:r w:rsidR="00755BB4" w:rsidRPr="00CC478A">
        <w:rPr>
          <w:rFonts w:ascii="Book Antiqua" w:hAnsi="Book Antiqua" w:cs="Arial" w:hint="eastAsia"/>
          <w:color w:val="auto"/>
          <w:lang w:val="en-US" w:eastAsia="zh-CN"/>
        </w:rPr>
        <w:t>left</w:t>
      </w:r>
      <w:r w:rsidR="00755BB4" w:rsidRPr="00CC478A">
        <w:rPr>
          <w:rFonts w:ascii="Book Antiqua" w:hAnsi="Book Antiqua" w:cs="Arial"/>
          <w:color w:val="auto"/>
          <w:lang w:val="en-US"/>
        </w:rPr>
        <w:t xml:space="preserve"> artery disease</w:t>
      </w:r>
      <w:r w:rsidR="00755BB4" w:rsidRPr="00CC478A">
        <w:rPr>
          <w:rFonts w:ascii="Book Antiqua" w:hAnsi="Book Antiqua" w:cs="Arial"/>
          <w:color w:val="auto"/>
          <w:lang w:val="en-GB"/>
        </w:rPr>
        <w:t xml:space="preserve"> </w:t>
      </w:r>
      <w:r w:rsidRPr="00CC478A">
        <w:rPr>
          <w:rFonts w:ascii="Book Antiqua" w:hAnsi="Book Antiqua" w:cs="Arial"/>
          <w:color w:val="auto"/>
          <w:lang w:val="en-GB"/>
        </w:rPr>
        <w:t xml:space="preserve">LAD to the LIMA graft remained after PCI, and sparse flow was seen in the distal LAD (orange and blue arrows in </w:t>
      </w:r>
      <w:r w:rsidR="007C68D5" w:rsidRPr="00CC478A">
        <w:rPr>
          <w:rFonts w:ascii="Book Antiqua" w:hAnsi="Book Antiqua" w:cs="Arial"/>
          <w:color w:val="auto"/>
          <w:lang w:val="en-GB"/>
        </w:rPr>
        <w:t>B</w:t>
      </w:r>
      <w:r w:rsidRPr="00CC478A">
        <w:rPr>
          <w:rFonts w:ascii="Book Antiqua" w:hAnsi="Book Antiqua" w:cs="Arial"/>
          <w:color w:val="auto"/>
          <w:lang w:val="en-GB"/>
        </w:rPr>
        <w:t xml:space="preserve">, respectively). DSA confirmed the presence of high grades stenosis of the left subclavian and </w:t>
      </w:r>
      <w:proofErr w:type="spellStart"/>
      <w:r w:rsidRPr="00CC478A">
        <w:rPr>
          <w:rFonts w:ascii="Book Antiqua" w:hAnsi="Book Antiqua" w:cs="Arial"/>
          <w:color w:val="auto"/>
          <w:lang w:val="en-GB"/>
        </w:rPr>
        <w:t>vertrebral</w:t>
      </w:r>
      <w:proofErr w:type="spellEnd"/>
      <w:r w:rsidRPr="00CC478A">
        <w:rPr>
          <w:rFonts w:ascii="Book Antiqua" w:hAnsi="Book Antiqua" w:cs="Arial"/>
          <w:color w:val="auto"/>
          <w:lang w:val="en-GB"/>
        </w:rPr>
        <w:t xml:space="preserve"> artery (</w:t>
      </w:r>
      <w:r w:rsidR="007C68D5" w:rsidRPr="00CC478A">
        <w:rPr>
          <w:rFonts w:ascii="Book Antiqua" w:hAnsi="Book Antiqua" w:cs="Arial"/>
          <w:color w:val="auto"/>
          <w:lang w:val="en-GB"/>
        </w:rPr>
        <w:t>C</w:t>
      </w:r>
      <w:r w:rsidRPr="00CC478A">
        <w:rPr>
          <w:rFonts w:ascii="Book Antiqua" w:hAnsi="Book Antiqua" w:cs="Arial"/>
          <w:color w:val="auto"/>
          <w:lang w:val="en-GB"/>
        </w:rPr>
        <w:t>). After angioplasty and bifurcation stent implantation a good angiographic result can be appreciated (orange and blue arrows in d) with normal opacification of the LIMA graft (red arrow in d).</w:t>
      </w:r>
      <w:r w:rsidR="00B804D1" w:rsidRPr="00CC478A">
        <w:rPr>
          <w:rFonts w:ascii="Book Antiqua" w:hAnsi="Book Antiqua" w:cs="Arial"/>
          <w:color w:val="auto"/>
        </w:rPr>
        <w:t xml:space="preserve"> </w:t>
      </w:r>
      <w:r w:rsidR="00B804D1" w:rsidRPr="00CC478A">
        <w:rPr>
          <w:rFonts w:ascii="Book Antiqua" w:hAnsi="Book Antiqua" w:cs="Arial"/>
          <w:color w:val="auto"/>
          <w:lang w:val="en-GB"/>
        </w:rPr>
        <w:t>PCI</w:t>
      </w:r>
      <w:r w:rsidR="00B804D1" w:rsidRPr="00CC478A">
        <w:rPr>
          <w:rFonts w:ascii="Book Antiqua" w:hAnsi="Book Antiqua" w:cs="Arial" w:hint="eastAsia"/>
          <w:color w:val="auto"/>
          <w:lang w:eastAsia="zh-CN"/>
        </w:rPr>
        <w:t>:</w:t>
      </w:r>
      <w:r w:rsidR="00B804D1" w:rsidRPr="00CC478A">
        <w:rPr>
          <w:rFonts w:ascii="Book Antiqua" w:hAnsi="Book Antiqua" w:cs="Arial"/>
          <w:color w:val="auto"/>
          <w:lang w:eastAsia="zh-CN"/>
        </w:rPr>
        <w:t xml:space="preserve"> </w:t>
      </w:r>
      <w:r w:rsidR="00B804D1" w:rsidRPr="00CC478A">
        <w:rPr>
          <w:rFonts w:ascii="Book Antiqua" w:hAnsi="Book Antiqua" w:cs="Arial"/>
          <w:color w:val="auto"/>
        </w:rPr>
        <w:t>Percutaneous coronary intervention</w:t>
      </w:r>
      <w:r w:rsidR="00215575" w:rsidRPr="00CC478A">
        <w:rPr>
          <w:rFonts w:ascii="Book Antiqua" w:hAnsi="Book Antiqua" w:cs="Arial" w:hint="eastAsia"/>
          <w:color w:val="auto"/>
          <w:lang w:eastAsia="zh-CN"/>
        </w:rPr>
        <w:t>;</w:t>
      </w:r>
      <w:r w:rsidR="00215575" w:rsidRPr="00CC478A">
        <w:rPr>
          <w:rFonts w:ascii="Book Antiqua" w:hAnsi="Book Antiqua" w:cs="Arial"/>
          <w:color w:val="auto"/>
          <w:lang w:val="en-GB"/>
        </w:rPr>
        <w:t xml:space="preserve"> LAD</w:t>
      </w:r>
      <w:r w:rsidR="00215575" w:rsidRPr="00CC478A">
        <w:rPr>
          <w:rFonts w:ascii="Book Antiqua" w:hAnsi="Book Antiqua" w:cs="Arial" w:hint="eastAsia"/>
          <w:color w:val="auto"/>
          <w:lang w:val="en-GB" w:eastAsia="zh-CN"/>
        </w:rPr>
        <w:t>:</w:t>
      </w:r>
      <w:r w:rsidR="00215575" w:rsidRPr="00CC478A">
        <w:rPr>
          <w:rFonts w:ascii="Book Antiqua" w:hAnsi="Book Antiqua" w:cs="Arial"/>
          <w:color w:val="auto"/>
          <w:lang w:val="en-US" w:eastAsia="zh-CN"/>
        </w:rPr>
        <w:t xml:space="preserve"> L</w:t>
      </w:r>
      <w:r w:rsidR="00215575" w:rsidRPr="00CC478A">
        <w:rPr>
          <w:rFonts w:ascii="Book Antiqua" w:hAnsi="Book Antiqua" w:cs="Arial" w:hint="eastAsia"/>
          <w:color w:val="auto"/>
          <w:lang w:val="en-US" w:eastAsia="zh-CN"/>
        </w:rPr>
        <w:t>eft</w:t>
      </w:r>
      <w:r w:rsidR="00215575" w:rsidRPr="00CC478A">
        <w:rPr>
          <w:rFonts w:ascii="Book Antiqua" w:hAnsi="Book Antiqua" w:cs="Arial"/>
          <w:color w:val="auto"/>
          <w:lang w:val="en-US"/>
        </w:rPr>
        <w:t xml:space="preserve"> artery disease</w:t>
      </w:r>
      <w:r w:rsidR="00215575" w:rsidRPr="00CC478A">
        <w:rPr>
          <w:rFonts w:ascii="Book Antiqua" w:hAnsi="Book Antiqua" w:cs="Arial" w:hint="eastAsia"/>
          <w:color w:val="auto"/>
          <w:lang w:val="en-US" w:eastAsia="zh-CN"/>
        </w:rPr>
        <w:t>;</w:t>
      </w:r>
      <w:r w:rsidR="001C5923" w:rsidRPr="00CC478A">
        <w:rPr>
          <w:rFonts w:ascii="Book Antiqua" w:hAnsi="Book Antiqua" w:cs="Arial"/>
          <w:color w:val="auto"/>
          <w:lang w:val="en-GB"/>
        </w:rPr>
        <w:t xml:space="preserve"> LIMA</w:t>
      </w:r>
      <w:r w:rsidR="001C5923" w:rsidRPr="00CC478A">
        <w:rPr>
          <w:rFonts w:ascii="Book Antiqua" w:hAnsi="Book Antiqua" w:cs="Arial" w:hint="eastAsia"/>
          <w:color w:val="auto"/>
          <w:lang w:val="en-GB" w:eastAsia="zh-CN"/>
        </w:rPr>
        <w:t>:</w:t>
      </w:r>
      <w:r w:rsidR="001C5923" w:rsidRPr="00CC478A">
        <w:rPr>
          <w:rFonts w:ascii="Book Antiqua" w:hAnsi="Book Antiqua" w:cs="Arial"/>
          <w:color w:val="auto"/>
          <w:lang w:val="en-US"/>
        </w:rPr>
        <w:t xml:space="preserve"> Left internal mammary artery</w:t>
      </w:r>
      <w:r w:rsidR="001C5923" w:rsidRPr="00CC478A">
        <w:rPr>
          <w:rFonts w:ascii="Book Antiqua" w:hAnsi="Book Antiqua" w:cs="Arial" w:hint="eastAsia"/>
          <w:color w:val="auto"/>
          <w:lang w:val="en-US" w:eastAsia="zh-CN"/>
        </w:rPr>
        <w:t>;</w:t>
      </w:r>
      <w:r w:rsidR="00AA74A1" w:rsidRPr="00CC478A">
        <w:rPr>
          <w:color w:val="auto"/>
        </w:rPr>
        <w:t xml:space="preserve"> </w:t>
      </w:r>
      <w:r w:rsidR="00AA74A1" w:rsidRPr="00CC478A">
        <w:rPr>
          <w:rFonts w:ascii="Book Antiqua" w:hAnsi="Book Antiqua" w:cs="Arial"/>
          <w:color w:val="auto"/>
          <w:lang w:val="en-GB"/>
        </w:rPr>
        <w:t>DSA</w:t>
      </w:r>
      <w:r w:rsidR="00AA74A1" w:rsidRPr="00CC478A">
        <w:rPr>
          <w:rFonts w:ascii="Book Antiqua" w:hAnsi="Book Antiqua" w:cs="Arial" w:hint="eastAsia"/>
          <w:color w:val="auto"/>
          <w:lang w:val="en-GB" w:eastAsia="zh-CN"/>
        </w:rPr>
        <w:t xml:space="preserve">: </w:t>
      </w:r>
      <w:r w:rsidR="00AA74A1" w:rsidRPr="00CC478A">
        <w:rPr>
          <w:rFonts w:ascii="Book Antiqua" w:hAnsi="Book Antiqua" w:cs="Arial"/>
          <w:color w:val="auto"/>
          <w:lang w:val="en-US" w:eastAsia="zh-CN"/>
        </w:rPr>
        <w:t>Digital subtraction angiography</w:t>
      </w:r>
      <w:r w:rsidR="00AA74A1" w:rsidRPr="00CC478A">
        <w:rPr>
          <w:rFonts w:ascii="Book Antiqua" w:hAnsi="Book Antiqua" w:cs="Arial" w:hint="eastAsia"/>
          <w:color w:val="auto"/>
          <w:lang w:val="en-US" w:eastAsia="zh-CN"/>
        </w:rPr>
        <w:t>.</w:t>
      </w:r>
    </w:p>
    <w:p w14:paraId="626EC9B3" w14:textId="77777777" w:rsidR="00593AD0" w:rsidRPr="00CC478A" w:rsidRDefault="00593AD0" w:rsidP="00A66A4E">
      <w:pPr>
        <w:pBdr>
          <w:top w:val="none" w:sz="0" w:space="0" w:color="auto"/>
          <w:left w:val="none" w:sz="0" w:space="0" w:color="auto"/>
          <w:bottom w:val="none" w:sz="0" w:space="0" w:color="auto"/>
          <w:right w:val="none" w:sz="0" w:space="0" w:color="auto"/>
          <w:bar w:val="none" w:sz="0" w:color="auto"/>
        </w:pBdr>
        <w:spacing w:line="360" w:lineRule="auto"/>
        <w:rPr>
          <w:rFonts w:ascii="Book Antiqua" w:hAnsi="Book Antiqua" w:cs="Arial"/>
          <w:lang w:eastAsia="zh-CN"/>
        </w:rPr>
      </w:pPr>
      <w:r w:rsidRPr="00CC478A">
        <w:rPr>
          <w:rFonts w:ascii="Book Antiqua" w:hAnsi="Book Antiqua" w:cs="Arial"/>
          <w:lang w:eastAsia="zh-CN"/>
        </w:rPr>
        <w:br w:type="page"/>
      </w:r>
    </w:p>
    <w:p w14:paraId="4762602B" w14:textId="77777777" w:rsidR="00A31FBB" w:rsidRPr="00CC478A" w:rsidRDefault="0020054F" w:rsidP="00A66A4E">
      <w:pPr>
        <w:pStyle w:val="Body"/>
        <w:keepNext/>
        <w:pBdr>
          <w:top w:val="none" w:sz="0" w:space="0" w:color="auto"/>
          <w:left w:val="none" w:sz="0" w:space="0" w:color="auto"/>
          <w:bottom w:val="none" w:sz="0" w:space="0" w:color="auto"/>
          <w:right w:val="none" w:sz="0" w:space="0" w:color="auto"/>
          <w:bar w:val="none" w:sz="0" w:color="auto"/>
        </w:pBdr>
        <w:spacing w:line="360" w:lineRule="auto"/>
        <w:jc w:val="both"/>
        <w:rPr>
          <w:rFonts w:ascii="Book Antiqua" w:hAnsi="Book Antiqua" w:cs="Arial"/>
          <w:color w:val="auto"/>
          <w:lang w:val="en-GB" w:eastAsia="zh-CN"/>
        </w:rPr>
      </w:pPr>
      <w:r w:rsidRPr="00CC478A">
        <w:rPr>
          <w:rFonts w:ascii="Arial" w:hAnsi="Arial" w:cs="Arial"/>
          <w:b/>
          <w:bCs/>
          <w:noProof/>
          <w:color w:val="auto"/>
          <w:lang w:val="en-US" w:eastAsia="en-US"/>
        </w:rPr>
        <w:lastRenderedPageBreak/>
        <w:drawing>
          <wp:inline distT="0" distB="0" distL="0" distR="0" wp14:anchorId="142734B0" wp14:editId="3F1D01D4">
            <wp:extent cx="5234940" cy="7852410"/>
            <wp:effectExtent l="0" t="0" r="3810" b="0"/>
            <wp:docPr id="3"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34940" cy="7852410"/>
                    </a:xfrm>
                    <a:prstGeom prst="rect">
                      <a:avLst/>
                    </a:prstGeom>
                    <a:noFill/>
                    <a:ln>
                      <a:noFill/>
                    </a:ln>
                  </pic:spPr>
                </pic:pic>
              </a:graphicData>
            </a:graphic>
          </wp:inline>
        </w:drawing>
      </w:r>
    </w:p>
    <w:p w14:paraId="7E4FF6DA" w14:textId="1A1D0AEF" w:rsidR="002F1E73" w:rsidRPr="00CC478A" w:rsidRDefault="00593AD0" w:rsidP="00A66A4E">
      <w:pPr>
        <w:pStyle w:val="Body"/>
        <w:keepNext/>
        <w:pBdr>
          <w:top w:val="none" w:sz="0" w:space="0" w:color="auto"/>
          <w:left w:val="none" w:sz="0" w:space="0" w:color="auto"/>
          <w:bottom w:val="none" w:sz="0" w:space="0" w:color="auto"/>
          <w:right w:val="none" w:sz="0" w:space="0" w:color="auto"/>
          <w:bar w:val="none" w:sz="0" w:color="auto"/>
        </w:pBdr>
        <w:spacing w:line="360" w:lineRule="auto"/>
        <w:jc w:val="both"/>
        <w:rPr>
          <w:rFonts w:ascii="Book Antiqua" w:hAnsi="Book Antiqua" w:cs="Arial"/>
          <w:color w:val="auto"/>
          <w:lang w:val="en-US" w:eastAsia="zh-CN"/>
        </w:rPr>
      </w:pPr>
      <w:r w:rsidRPr="00CC478A">
        <w:rPr>
          <w:rFonts w:ascii="Book Antiqua" w:hAnsi="Book Antiqua" w:cs="Arial"/>
          <w:b/>
          <w:bCs/>
          <w:color w:val="auto"/>
          <w:lang w:val="en-GB"/>
        </w:rPr>
        <w:t>Figure 3</w:t>
      </w:r>
      <w:r w:rsidRPr="00CC478A">
        <w:rPr>
          <w:rFonts w:ascii="Book Antiqua" w:hAnsi="Book Antiqua" w:cs="Arial" w:hint="eastAsia"/>
          <w:b/>
          <w:bCs/>
          <w:color w:val="auto"/>
          <w:lang w:val="en-GB" w:eastAsia="zh-CN"/>
        </w:rPr>
        <w:t xml:space="preserve"> </w:t>
      </w:r>
      <w:proofErr w:type="gramStart"/>
      <w:r w:rsidR="0020054F" w:rsidRPr="00CC478A">
        <w:rPr>
          <w:rFonts w:ascii="Book Antiqua" w:hAnsi="Book Antiqua" w:cs="Arial"/>
          <w:b/>
          <w:color w:val="auto"/>
          <w:lang w:val="en-GB"/>
        </w:rPr>
        <w:t>After</w:t>
      </w:r>
      <w:proofErr w:type="gramEnd"/>
      <w:r w:rsidR="0020054F" w:rsidRPr="00CC478A">
        <w:rPr>
          <w:rFonts w:ascii="Book Antiqua" w:hAnsi="Book Antiqua" w:cs="Arial"/>
          <w:b/>
          <w:color w:val="auto"/>
          <w:lang w:val="en-GB"/>
        </w:rPr>
        <w:t xml:space="preserve"> selective contrast injection into the </w:t>
      </w:r>
      <w:r w:rsidR="00161F7F" w:rsidRPr="00CC478A">
        <w:rPr>
          <w:rFonts w:ascii="Book Antiqua" w:hAnsi="Book Antiqua" w:cs="Arial"/>
          <w:b/>
          <w:color w:val="auto"/>
          <w:lang w:val="en-US"/>
        </w:rPr>
        <w:t>left internal mammary artery</w:t>
      </w:r>
      <w:r w:rsidR="0020054F" w:rsidRPr="00CC478A">
        <w:rPr>
          <w:rFonts w:ascii="Book Antiqua" w:hAnsi="Book Antiqua" w:cs="Arial"/>
          <w:b/>
          <w:color w:val="auto"/>
          <w:lang w:val="en-GB"/>
        </w:rPr>
        <w:t xml:space="preserve"> graft no contrast </w:t>
      </w:r>
      <w:proofErr w:type="spellStart"/>
      <w:r w:rsidR="0020054F" w:rsidRPr="00CC478A">
        <w:rPr>
          <w:rFonts w:ascii="Book Antiqua" w:hAnsi="Book Antiqua" w:cs="Arial"/>
          <w:b/>
          <w:color w:val="auto"/>
          <w:lang w:val="en-GB"/>
        </w:rPr>
        <w:t>opafication</w:t>
      </w:r>
      <w:proofErr w:type="spellEnd"/>
      <w:r w:rsidR="001C2DD7" w:rsidRPr="00CC478A">
        <w:rPr>
          <w:rFonts w:ascii="Book Antiqua" w:hAnsi="Book Antiqua" w:cs="Arial" w:hint="eastAsia"/>
          <w:color w:val="auto"/>
          <w:lang w:val="en-GB" w:eastAsia="zh-CN"/>
        </w:rPr>
        <w:t>.</w:t>
      </w:r>
      <w:r w:rsidR="0020054F" w:rsidRPr="00CC478A">
        <w:rPr>
          <w:rFonts w:ascii="Book Antiqua" w:hAnsi="Book Antiqua" w:cs="Arial"/>
          <w:color w:val="auto"/>
          <w:lang w:val="en-GB"/>
        </w:rPr>
        <w:t xml:space="preserve"> </w:t>
      </w:r>
      <w:r w:rsidR="001C2DD7" w:rsidRPr="00CC478A">
        <w:rPr>
          <w:rFonts w:ascii="Book Antiqua" w:hAnsi="Book Antiqua" w:cs="Arial" w:hint="eastAsia"/>
          <w:color w:val="auto"/>
          <w:lang w:val="en-GB" w:eastAsia="zh-CN"/>
        </w:rPr>
        <w:t xml:space="preserve">It </w:t>
      </w:r>
      <w:r w:rsidR="0020054F" w:rsidRPr="00CC478A">
        <w:rPr>
          <w:rFonts w:ascii="Book Antiqua" w:hAnsi="Book Antiqua" w:cs="Arial"/>
          <w:color w:val="auto"/>
          <w:lang w:val="en-GB"/>
        </w:rPr>
        <w:t xml:space="preserve">was shown in the </w:t>
      </w:r>
      <w:r w:rsidR="00755BB4" w:rsidRPr="00CC478A">
        <w:rPr>
          <w:rFonts w:ascii="Book Antiqua" w:hAnsi="Book Antiqua" w:cs="Arial" w:hint="eastAsia"/>
          <w:color w:val="auto"/>
          <w:lang w:val="en-US" w:eastAsia="zh-CN"/>
        </w:rPr>
        <w:t>left</w:t>
      </w:r>
      <w:r w:rsidR="00755BB4" w:rsidRPr="00CC478A">
        <w:rPr>
          <w:rFonts w:ascii="Book Antiqua" w:hAnsi="Book Antiqua" w:cs="Arial"/>
          <w:color w:val="auto"/>
          <w:lang w:val="en-US"/>
        </w:rPr>
        <w:t xml:space="preserve"> artery disease</w:t>
      </w:r>
      <w:r w:rsidR="0020054F" w:rsidRPr="00CC478A">
        <w:rPr>
          <w:rFonts w:ascii="Book Antiqua" w:hAnsi="Book Antiqua" w:cs="Arial"/>
          <w:color w:val="auto"/>
          <w:lang w:val="en-GB"/>
        </w:rPr>
        <w:t xml:space="preserve"> (red arrow in </w:t>
      </w:r>
      <w:r w:rsidR="009D48FA" w:rsidRPr="00CC478A">
        <w:rPr>
          <w:rFonts w:ascii="Book Antiqua" w:hAnsi="Book Antiqua" w:cs="Arial"/>
          <w:color w:val="auto"/>
          <w:lang w:val="en-GB"/>
        </w:rPr>
        <w:t>A</w:t>
      </w:r>
      <w:r w:rsidR="0020054F" w:rsidRPr="00CC478A">
        <w:rPr>
          <w:rFonts w:ascii="Book Antiqua" w:hAnsi="Book Antiqua" w:cs="Arial"/>
          <w:color w:val="auto"/>
          <w:lang w:val="en-GB"/>
        </w:rPr>
        <w:t xml:space="preserve">). Subsequently, a high grade stenosis of the left subclavian artery was observed (red arrow in </w:t>
      </w:r>
      <w:r w:rsidR="009D48FA" w:rsidRPr="00CC478A">
        <w:rPr>
          <w:rFonts w:ascii="Book Antiqua" w:hAnsi="Book Antiqua" w:cs="Arial"/>
          <w:color w:val="auto"/>
          <w:lang w:val="en-GB"/>
        </w:rPr>
        <w:t>B</w:t>
      </w:r>
      <w:r w:rsidR="0020054F" w:rsidRPr="00CC478A">
        <w:rPr>
          <w:rFonts w:ascii="Book Antiqua" w:hAnsi="Book Antiqua" w:cs="Arial"/>
          <w:color w:val="auto"/>
          <w:lang w:val="en-GB"/>
        </w:rPr>
        <w:t xml:space="preserve">). During coronary angiography retrograde flow from the </w:t>
      </w:r>
      <w:r w:rsidR="00755BB4" w:rsidRPr="00CC478A">
        <w:rPr>
          <w:rFonts w:ascii="Book Antiqua" w:hAnsi="Book Antiqua" w:cs="Arial" w:hint="eastAsia"/>
          <w:color w:val="auto"/>
          <w:lang w:val="en-US" w:eastAsia="zh-CN"/>
        </w:rPr>
        <w:t>left</w:t>
      </w:r>
      <w:r w:rsidR="00755BB4" w:rsidRPr="00CC478A">
        <w:rPr>
          <w:rFonts w:ascii="Book Antiqua" w:hAnsi="Book Antiqua" w:cs="Arial"/>
          <w:color w:val="auto"/>
          <w:lang w:val="en-US"/>
        </w:rPr>
        <w:t xml:space="preserve"> artery </w:t>
      </w:r>
      <w:r w:rsidR="00755BB4" w:rsidRPr="00CC478A">
        <w:rPr>
          <w:rFonts w:ascii="Book Antiqua" w:hAnsi="Book Antiqua" w:cs="Arial"/>
          <w:color w:val="auto"/>
          <w:lang w:val="en-US"/>
        </w:rPr>
        <w:lastRenderedPageBreak/>
        <w:t>disease</w:t>
      </w:r>
      <w:r w:rsidR="0020054F" w:rsidRPr="00CC478A">
        <w:rPr>
          <w:rFonts w:ascii="Book Antiqua" w:hAnsi="Book Antiqua" w:cs="Arial"/>
          <w:color w:val="auto"/>
          <w:lang w:val="en-GB"/>
        </w:rPr>
        <w:t xml:space="preserve"> up to the origin of the LIMA graft could be demonstrated (</w:t>
      </w:r>
      <w:r w:rsidR="009D48FA" w:rsidRPr="00CC478A">
        <w:rPr>
          <w:rFonts w:ascii="Book Antiqua" w:hAnsi="Book Antiqua" w:cs="Arial"/>
          <w:color w:val="auto"/>
          <w:lang w:val="en-GB"/>
        </w:rPr>
        <w:t>C</w:t>
      </w:r>
      <w:r w:rsidR="0020054F" w:rsidRPr="00CC478A">
        <w:rPr>
          <w:rFonts w:ascii="Book Antiqua" w:hAnsi="Book Antiqua" w:cs="Arial"/>
          <w:color w:val="auto"/>
          <w:lang w:val="en-GB"/>
        </w:rPr>
        <w:t xml:space="preserve">), despite left main stenosis (orange arrow in </w:t>
      </w:r>
      <w:r w:rsidR="009D48FA" w:rsidRPr="00CC478A">
        <w:rPr>
          <w:rFonts w:ascii="Book Antiqua" w:hAnsi="Book Antiqua" w:cs="Arial"/>
          <w:color w:val="auto"/>
          <w:lang w:val="en-GB"/>
        </w:rPr>
        <w:t>D</w:t>
      </w:r>
      <w:r w:rsidR="0020054F" w:rsidRPr="00CC478A">
        <w:rPr>
          <w:rFonts w:ascii="Book Antiqua" w:hAnsi="Book Antiqua" w:cs="Arial"/>
          <w:color w:val="auto"/>
          <w:lang w:val="en-GB"/>
        </w:rPr>
        <w:t>). After angioplasty and stent placement (</w:t>
      </w:r>
      <w:r w:rsidR="009D48FA" w:rsidRPr="00CC478A">
        <w:rPr>
          <w:rFonts w:ascii="Book Antiqua" w:hAnsi="Book Antiqua" w:cs="Arial"/>
          <w:color w:val="auto"/>
          <w:lang w:val="en-GB"/>
        </w:rPr>
        <w:t>E</w:t>
      </w:r>
      <w:r w:rsidR="0020054F" w:rsidRPr="00CC478A">
        <w:rPr>
          <w:rFonts w:ascii="Book Antiqua" w:hAnsi="Book Antiqua" w:cs="Arial"/>
          <w:color w:val="auto"/>
          <w:lang w:val="en-GB"/>
        </w:rPr>
        <w:t xml:space="preserve">) </w:t>
      </w:r>
      <w:proofErr w:type="spellStart"/>
      <w:r w:rsidR="0020054F" w:rsidRPr="00CC478A">
        <w:rPr>
          <w:rFonts w:ascii="Book Antiqua" w:hAnsi="Book Antiqua" w:cs="Arial"/>
          <w:color w:val="auto"/>
          <w:lang w:val="en-GB"/>
        </w:rPr>
        <w:t>antegrade</w:t>
      </w:r>
      <w:proofErr w:type="spellEnd"/>
      <w:r w:rsidR="0020054F" w:rsidRPr="00CC478A">
        <w:rPr>
          <w:rFonts w:ascii="Book Antiqua" w:hAnsi="Book Antiqua" w:cs="Arial"/>
          <w:color w:val="auto"/>
          <w:lang w:val="en-GB"/>
        </w:rPr>
        <w:t xml:space="preserve"> flow could be re-established in the subclavian artery (</w:t>
      </w:r>
      <w:r w:rsidR="009D48FA" w:rsidRPr="00CC478A">
        <w:rPr>
          <w:rFonts w:ascii="Book Antiqua" w:hAnsi="Book Antiqua" w:cs="Arial"/>
          <w:color w:val="auto"/>
          <w:lang w:val="en-GB"/>
        </w:rPr>
        <w:t>F</w:t>
      </w:r>
      <w:r w:rsidR="0020054F" w:rsidRPr="00CC478A">
        <w:rPr>
          <w:rFonts w:ascii="Book Antiqua" w:hAnsi="Book Antiqua" w:cs="Arial"/>
          <w:color w:val="auto"/>
          <w:lang w:val="en-GB"/>
        </w:rPr>
        <w:t xml:space="preserve">). </w:t>
      </w:r>
      <w:r w:rsidR="0016680C" w:rsidRPr="00CC478A">
        <w:rPr>
          <w:rFonts w:ascii="Book Antiqua" w:hAnsi="Book Antiqua" w:cs="Arial"/>
          <w:color w:val="auto"/>
          <w:lang w:val="en-GB"/>
        </w:rPr>
        <w:t>LIMA</w:t>
      </w:r>
      <w:r w:rsidR="0016680C" w:rsidRPr="00CC478A">
        <w:rPr>
          <w:rFonts w:ascii="Book Antiqua" w:hAnsi="Book Antiqua" w:cs="Arial" w:hint="eastAsia"/>
          <w:color w:val="auto"/>
          <w:lang w:val="en-GB" w:eastAsia="zh-CN"/>
        </w:rPr>
        <w:t>:</w:t>
      </w:r>
      <w:r w:rsidR="0016680C" w:rsidRPr="00CC478A">
        <w:rPr>
          <w:rFonts w:ascii="Book Antiqua" w:hAnsi="Book Antiqua" w:cs="Arial"/>
          <w:color w:val="auto"/>
          <w:lang w:val="en-US"/>
        </w:rPr>
        <w:t xml:space="preserve"> Left internal mammary artery</w:t>
      </w:r>
      <w:r w:rsidR="0016680C" w:rsidRPr="00CC478A">
        <w:rPr>
          <w:rFonts w:ascii="Book Antiqua" w:hAnsi="Book Antiqua" w:cs="Arial" w:hint="eastAsia"/>
          <w:color w:val="auto"/>
          <w:lang w:val="en-US" w:eastAsia="zh-CN"/>
        </w:rPr>
        <w:t>.</w:t>
      </w:r>
    </w:p>
    <w:p w14:paraId="56B8DB7C" w14:textId="77777777" w:rsidR="00685B62" w:rsidRPr="00CC478A" w:rsidRDefault="00685B62" w:rsidP="00A66A4E">
      <w:pPr>
        <w:pStyle w:val="Body"/>
        <w:keepNext/>
        <w:pBdr>
          <w:top w:val="none" w:sz="0" w:space="0" w:color="auto"/>
          <w:left w:val="none" w:sz="0" w:space="0" w:color="auto"/>
          <w:bottom w:val="none" w:sz="0" w:space="0" w:color="auto"/>
          <w:right w:val="none" w:sz="0" w:space="0" w:color="auto"/>
          <w:bar w:val="none" w:sz="0" w:color="auto"/>
        </w:pBdr>
        <w:spacing w:line="360" w:lineRule="auto"/>
        <w:jc w:val="both"/>
        <w:rPr>
          <w:rFonts w:ascii="Book Antiqua" w:hAnsi="Book Antiqua" w:cs="Arial"/>
          <w:b/>
          <w:color w:val="auto"/>
          <w:lang w:val="en-US" w:eastAsia="zh-CN"/>
        </w:rPr>
      </w:pPr>
    </w:p>
    <w:p w14:paraId="749A83D1" w14:textId="77777777" w:rsidR="00685B62" w:rsidRPr="00CC478A" w:rsidRDefault="00685B62" w:rsidP="00A66A4E">
      <w:pPr>
        <w:pBdr>
          <w:top w:val="none" w:sz="0" w:space="0" w:color="auto"/>
          <w:left w:val="none" w:sz="0" w:space="0" w:color="auto"/>
          <w:bottom w:val="none" w:sz="0" w:space="0" w:color="auto"/>
          <w:right w:val="none" w:sz="0" w:space="0" w:color="auto"/>
          <w:bar w:val="none" w:sz="0" w:color="auto"/>
        </w:pBdr>
        <w:spacing w:line="360" w:lineRule="auto"/>
        <w:rPr>
          <w:rFonts w:ascii="Book Antiqua" w:hAnsi="Book Antiqua" w:cs="Arial"/>
          <w:b/>
          <w:u w:color="000000"/>
          <w:lang w:val="en-GB" w:eastAsia="zh-CN"/>
        </w:rPr>
      </w:pPr>
      <w:r w:rsidRPr="00CC478A">
        <w:rPr>
          <w:rFonts w:ascii="Book Antiqua" w:hAnsi="Book Antiqua" w:cs="Arial"/>
          <w:b/>
          <w:lang w:val="en-GB" w:eastAsia="zh-CN"/>
        </w:rPr>
        <w:br w:type="page"/>
      </w:r>
    </w:p>
    <w:p w14:paraId="6C276E0A" w14:textId="250396C0" w:rsidR="00166D76" w:rsidRPr="00CC478A" w:rsidRDefault="00685B62" w:rsidP="00A66A4E">
      <w:pPr>
        <w:pStyle w:val="Body"/>
        <w:keepNext/>
        <w:pBdr>
          <w:top w:val="none" w:sz="0" w:space="0" w:color="auto"/>
          <w:left w:val="none" w:sz="0" w:space="0" w:color="auto"/>
          <w:bottom w:val="none" w:sz="0" w:space="0" w:color="auto"/>
          <w:right w:val="none" w:sz="0" w:space="0" w:color="auto"/>
          <w:bar w:val="none" w:sz="0" w:color="auto"/>
        </w:pBdr>
        <w:spacing w:line="360" w:lineRule="auto"/>
        <w:jc w:val="both"/>
        <w:rPr>
          <w:rFonts w:ascii="Book Antiqua" w:hAnsi="Book Antiqua" w:cs="Arial"/>
          <w:b/>
          <w:color w:val="auto"/>
          <w:lang w:val="en-GB" w:eastAsia="zh-CN"/>
        </w:rPr>
      </w:pPr>
      <w:r w:rsidRPr="00CC478A">
        <w:rPr>
          <w:rFonts w:ascii="Book Antiqua" w:hAnsi="Book Antiqua" w:cs="Arial"/>
          <w:b/>
          <w:color w:val="auto"/>
          <w:lang w:val="en-GB" w:eastAsia="zh-CN"/>
        </w:rPr>
        <w:lastRenderedPageBreak/>
        <w:t>Table 1</w:t>
      </w:r>
      <w:r w:rsidRPr="00CC478A">
        <w:rPr>
          <w:rFonts w:ascii="Book Antiqua" w:hAnsi="Book Antiqua" w:cs="Arial" w:hint="eastAsia"/>
          <w:b/>
          <w:color w:val="auto"/>
          <w:lang w:val="en-GB" w:eastAsia="zh-CN"/>
        </w:rPr>
        <w:t xml:space="preserve"> </w:t>
      </w:r>
      <w:r w:rsidRPr="00CC478A">
        <w:rPr>
          <w:rFonts w:ascii="Book Antiqua" w:hAnsi="Book Antiqua" w:cs="Arial"/>
          <w:b/>
          <w:color w:val="auto"/>
          <w:lang w:val="en-GB" w:eastAsia="zh-CN"/>
        </w:rPr>
        <w:t>Baseline characteristics of our 2 patients</w:t>
      </w:r>
      <w:r w:rsidR="00166D76" w:rsidRPr="00CC478A">
        <w:rPr>
          <w:rFonts w:ascii="Book Antiqua" w:hAnsi="Book Antiqua" w:cs="Arial" w:hint="eastAsia"/>
          <w:b/>
          <w:color w:val="auto"/>
          <w:lang w:val="en-GB" w:eastAsia="zh-CN"/>
        </w:rPr>
        <w:t xml:space="preserve">: </w:t>
      </w:r>
      <w:r w:rsidR="00166D76" w:rsidRPr="00CC478A">
        <w:rPr>
          <w:rFonts w:ascii="Book Antiqua" w:hAnsi="Book Antiqua" w:cs="Arial"/>
          <w:b/>
          <w:color w:val="auto"/>
          <w:lang w:val="en-GB" w:eastAsia="zh-CN"/>
        </w:rPr>
        <w:t>Typical angina symptoms</w:t>
      </w:r>
      <w:r w:rsidR="008412F7" w:rsidRPr="00CC478A">
        <w:rPr>
          <w:rFonts w:ascii="Book Antiqua" w:hAnsi="Book Antiqua" w:cs="Arial"/>
          <w:b/>
          <w:color w:val="auto"/>
          <w:lang w:val="en-GB" w:eastAsia="zh-CN"/>
        </w:rPr>
        <w:t xml:space="preserve"> indicate</w:t>
      </w:r>
      <w:r w:rsidR="00166D76" w:rsidRPr="00CC478A">
        <w:rPr>
          <w:rFonts w:ascii="Book Antiqua" w:hAnsi="Book Antiqua" w:cs="Arial"/>
          <w:b/>
          <w:color w:val="auto"/>
          <w:lang w:val="en-GB" w:eastAsia="zh-CN"/>
        </w:rPr>
        <w:t xml:space="preserve"> </w:t>
      </w:r>
      <w:r w:rsidR="002F6B96" w:rsidRPr="00CC478A">
        <w:rPr>
          <w:rFonts w:ascii="Book Antiqua" w:hAnsi="Book Antiqua" w:cs="Arial"/>
          <w:b/>
          <w:color w:val="auto"/>
          <w:lang w:val="en-GB" w:eastAsia="zh-CN"/>
        </w:rPr>
        <w:t>Canadian Cardiovascular Society</w:t>
      </w:r>
    </w:p>
    <w:p w14:paraId="67393E5A" w14:textId="1259DAFB" w:rsidR="002F1E73" w:rsidRPr="00CC478A" w:rsidRDefault="002F1E73" w:rsidP="00A66A4E">
      <w:pPr>
        <w:pBdr>
          <w:top w:val="none" w:sz="0" w:space="0" w:color="auto"/>
          <w:left w:val="none" w:sz="0" w:space="0" w:color="auto"/>
          <w:bottom w:val="none" w:sz="0" w:space="0" w:color="auto"/>
          <w:right w:val="none" w:sz="0" w:space="0" w:color="auto"/>
          <w:bar w:val="none" w:sz="0" w:color="auto"/>
        </w:pBdr>
        <w:spacing w:line="360" w:lineRule="auto"/>
        <w:rPr>
          <w:rFonts w:ascii="Book Antiqua" w:hAnsi="Book Antiqua" w:cs="Arial"/>
          <w:u w:color="000000"/>
          <w:lang w:eastAsia="zh-CN"/>
        </w:rPr>
      </w:pPr>
    </w:p>
    <w:tbl>
      <w:tblPr>
        <w:tblStyle w:val="TableGrid"/>
        <w:tblpPr w:leftFromText="141" w:rightFromText="141" w:vertAnchor="text" w:horzAnchor="page" w:tblpX="2008" w:tblpY="204"/>
        <w:tblW w:w="10206" w:type="dxa"/>
        <w:tblBorders>
          <w:left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906"/>
        <w:gridCol w:w="4063"/>
        <w:gridCol w:w="4237"/>
      </w:tblGrid>
      <w:tr w:rsidR="00CC478A" w:rsidRPr="00CC478A" w14:paraId="0831D8F3" w14:textId="77777777" w:rsidTr="002F1E73">
        <w:tc>
          <w:tcPr>
            <w:tcW w:w="1951" w:type="dxa"/>
            <w:tcBorders>
              <w:top w:val="single" w:sz="4" w:space="0" w:color="auto"/>
              <w:bottom w:val="single" w:sz="4" w:space="0" w:color="auto"/>
            </w:tcBorders>
          </w:tcPr>
          <w:p w14:paraId="52AC6CB7" w14:textId="77777777" w:rsidR="002F1E73" w:rsidRPr="00CC478A" w:rsidRDefault="002F1E73" w:rsidP="00A66A4E">
            <w:pPr>
              <w:autoSpaceDE w:val="0"/>
              <w:autoSpaceDN w:val="0"/>
              <w:adjustRightInd w:val="0"/>
              <w:spacing w:line="360" w:lineRule="auto"/>
              <w:jc w:val="both"/>
              <w:rPr>
                <w:rFonts w:ascii="Book Antiqua" w:hAnsi="Book Antiqua" w:cs="Arial"/>
                <w:b/>
                <w:bCs/>
                <w:lang w:val="en-GB"/>
              </w:rPr>
            </w:pPr>
          </w:p>
        </w:tc>
        <w:tc>
          <w:tcPr>
            <w:tcW w:w="5245" w:type="dxa"/>
            <w:tcBorders>
              <w:top w:val="single" w:sz="4" w:space="0" w:color="auto"/>
              <w:bottom w:val="single" w:sz="4" w:space="0" w:color="auto"/>
            </w:tcBorders>
          </w:tcPr>
          <w:p w14:paraId="3BD38804" w14:textId="77777777" w:rsidR="002F1E73" w:rsidRPr="00CC478A" w:rsidRDefault="002F1E73" w:rsidP="00A66A4E">
            <w:pPr>
              <w:autoSpaceDE w:val="0"/>
              <w:autoSpaceDN w:val="0"/>
              <w:adjustRightInd w:val="0"/>
              <w:spacing w:line="360" w:lineRule="auto"/>
              <w:jc w:val="both"/>
              <w:rPr>
                <w:rFonts w:ascii="Book Antiqua" w:hAnsi="Book Antiqua" w:cs="Arial"/>
                <w:b/>
                <w:bCs/>
                <w:lang w:val="en-GB"/>
              </w:rPr>
            </w:pPr>
            <w:r w:rsidRPr="00CC478A">
              <w:rPr>
                <w:rFonts w:ascii="Book Antiqua" w:hAnsi="Book Antiqua" w:cs="Arial"/>
                <w:b/>
                <w:bCs/>
                <w:lang w:val="en-GB"/>
              </w:rPr>
              <w:t>Patient A</w:t>
            </w:r>
          </w:p>
        </w:tc>
        <w:tc>
          <w:tcPr>
            <w:tcW w:w="5528" w:type="dxa"/>
            <w:tcBorders>
              <w:top w:val="single" w:sz="4" w:space="0" w:color="auto"/>
              <w:bottom w:val="single" w:sz="4" w:space="0" w:color="auto"/>
            </w:tcBorders>
          </w:tcPr>
          <w:p w14:paraId="3D15CBA2" w14:textId="77777777" w:rsidR="002F1E73" w:rsidRPr="00CC478A" w:rsidRDefault="002F1E73" w:rsidP="00A66A4E">
            <w:pPr>
              <w:autoSpaceDE w:val="0"/>
              <w:autoSpaceDN w:val="0"/>
              <w:adjustRightInd w:val="0"/>
              <w:spacing w:line="360" w:lineRule="auto"/>
              <w:jc w:val="both"/>
              <w:rPr>
                <w:rFonts w:ascii="Book Antiqua" w:hAnsi="Book Antiqua" w:cs="Arial"/>
                <w:b/>
                <w:bCs/>
                <w:lang w:val="en-GB"/>
              </w:rPr>
            </w:pPr>
            <w:r w:rsidRPr="00CC478A">
              <w:rPr>
                <w:rFonts w:ascii="Book Antiqua" w:hAnsi="Book Antiqua" w:cs="Arial"/>
                <w:b/>
                <w:bCs/>
                <w:lang w:val="en-GB"/>
              </w:rPr>
              <w:t>Patient B</w:t>
            </w:r>
          </w:p>
        </w:tc>
      </w:tr>
      <w:tr w:rsidR="00CC478A" w:rsidRPr="00CC478A" w14:paraId="74234DDC" w14:textId="77777777" w:rsidTr="002F1E73">
        <w:tc>
          <w:tcPr>
            <w:tcW w:w="1951" w:type="dxa"/>
            <w:tcBorders>
              <w:top w:val="single" w:sz="4" w:space="0" w:color="auto"/>
            </w:tcBorders>
          </w:tcPr>
          <w:p w14:paraId="7B5CA69C" w14:textId="77777777" w:rsidR="002F1E73" w:rsidRPr="00CC478A" w:rsidRDefault="002F1E73" w:rsidP="00A66A4E">
            <w:pPr>
              <w:autoSpaceDE w:val="0"/>
              <w:autoSpaceDN w:val="0"/>
              <w:adjustRightInd w:val="0"/>
              <w:spacing w:line="360" w:lineRule="auto"/>
              <w:jc w:val="both"/>
              <w:rPr>
                <w:rFonts w:ascii="Book Antiqua" w:hAnsi="Book Antiqua" w:cs="Arial"/>
                <w:bCs/>
                <w:lang w:val="en-GB"/>
              </w:rPr>
            </w:pPr>
            <w:r w:rsidRPr="00CC478A">
              <w:rPr>
                <w:rFonts w:ascii="Book Antiqua" w:hAnsi="Book Antiqua" w:cs="Arial"/>
                <w:bCs/>
                <w:lang w:val="en-GB"/>
              </w:rPr>
              <w:t>Sex</w:t>
            </w:r>
          </w:p>
        </w:tc>
        <w:tc>
          <w:tcPr>
            <w:tcW w:w="5245" w:type="dxa"/>
            <w:tcBorders>
              <w:top w:val="single" w:sz="4" w:space="0" w:color="auto"/>
            </w:tcBorders>
          </w:tcPr>
          <w:p w14:paraId="2C70A1B0" w14:textId="77777777" w:rsidR="002F1E73" w:rsidRPr="00CC478A" w:rsidRDefault="002F1E73" w:rsidP="00A66A4E">
            <w:pPr>
              <w:autoSpaceDE w:val="0"/>
              <w:autoSpaceDN w:val="0"/>
              <w:adjustRightInd w:val="0"/>
              <w:spacing w:line="360" w:lineRule="auto"/>
              <w:jc w:val="both"/>
              <w:rPr>
                <w:rFonts w:ascii="Book Antiqua" w:hAnsi="Book Antiqua" w:cs="Arial"/>
                <w:lang w:val="en-GB"/>
              </w:rPr>
            </w:pPr>
            <w:r w:rsidRPr="00CC478A">
              <w:rPr>
                <w:rFonts w:ascii="Book Antiqua" w:hAnsi="Book Antiqua" w:cs="Arial"/>
                <w:lang w:val="en-GB"/>
              </w:rPr>
              <w:t xml:space="preserve">Male </w:t>
            </w:r>
          </w:p>
        </w:tc>
        <w:tc>
          <w:tcPr>
            <w:tcW w:w="5528" w:type="dxa"/>
            <w:tcBorders>
              <w:top w:val="single" w:sz="4" w:space="0" w:color="auto"/>
            </w:tcBorders>
          </w:tcPr>
          <w:p w14:paraId="77F7AFE1" w14:textId="77777777" w:rsidR="002F1E73" w:rsidRPr="00CC478A" w:rsidRDefault="002F1E73" w:rsidP="00A66A4E">
            <w:pPr>
              <w:autoSpaceDE w:val="0"/>
              <w:autoSpaceDN w:val="0"/>
              <w:adjustRightInd w:val="0"/>
              <w:spacing w:line="360" w:lineRule="auto"/>
              <w:jc w:val="both"/>
              <w:rPr>
                <w:rFonts w:ascii="Book Antiqua" w:hAnsi="Book Antiqua" w:cs="Arial"/>
                <w:lang w:val="en-GB"/>
              </w:rPr>
            </w:pPr>
            <w:r w:rsidRPr="00CC478A">
              <w:rPr>
                <w:rFonts w:ascii="Book Antiqua" w:hAnsi="Book Antiqua" w:cs="Arial"/>
                <w:lang w:val="en-GB"/>
              </w:rPr>
              <w:t xml:space="preserve">Male </w:t>
            </w:r>
          </w:p>
        </w:tc>
      </w:tr>
      <w:tr w:rsidR="00CC478A" w:rsidRPr="00CC478A" w14:paraId="03B2ADBD" w14:textId="77777777" w:rsidTr="002F1E73">
        <w:tc>
          <w:tcPr>
            <w:tcW w:w="1951" w:type="dxa"/>
          </w:tcPr>
          <w:p w14:paraId="096EEC2F" w14:textId="7E5B67DB" w:rsidR="002F1E73" w:rsidRPr="00CC478A" w:rsidRDefault="00D53418" w:rsidP="00A66A4E">
            <w:pPr>
              <w:autoSpaceDE w:val="0"/>
              <w:autoSpaceDN w:val="0"/>
              <w:adjustRightInd w:val="0"/>
              <w:spacing w:line="360" w:lineRule="auto"/>
              <w:jc w:val="both"/>
              <w:rPr>
                <w:rFonts w:ascii="Book Antiqua" w:hAnsi="Book Antiqua" w:cs="Arial"/>
                <w:bCs/>
                <w:lang w:val="en-GB"/>
              </w:rPr>
            </w:pPr>
            <w:r w:rsidRPr="00CC478A">
              <w:rPr>
                <w:rFonts w:ascii="Book Antiqua" w:hAnsi="Book Antiqua" w:cs="Arial"/>
                <w:bCs/>
                <w:lang w:val="en-GB"/>
              </w:rPr>
              <w:t>Age (</w:t>
            </w:r>
            <w:proofErr w:type="spellStart"/>
            <w:r w:rsidRPr="00CC478A">
              <w:rPr>
                <w:rFonts w:ascii="Book Antiqua" w:hAnsi="Book Antiqua" w:cs="Arial"/>
                <w:bCs/>
                <w:lang w:val="en-GB"/>
              </w:rPr>
              <w:t>yr</w:t>
            </w:r>
            <w:proofErr w:type="spellEnd"/>
            <w:r w:rsidR="002F1E73" w:rsidRPr="00CC478A">
              <w:rPr>
                <w:rFonts w:ascii="Book Antiqua" w:hAnsi="Book Antiqua" w:cs="Arial"/>
                <w:bCs/>
                <w:lang w:val="en-GB"/>
              </w:rPr>
              <w:t>)</w:t>
            </w:r>
          </w:p>
        </w:tc>
        <w:tc>
          <w:tcPr>
            <w:tcW w:w="5245" w:type="dxa"/>
          </w:tcPr>
          <w:p w14:paraId="7F6772E7" w14:textId="77777777" w:rsidR="002F1E73" w:rsidRPr="00CC478A" w:rsidRDefault="002F1E73" w:rsidP="00A66A4E">
            <w:pPr>
              <w:autoSpaceDE w:val="0"/>
              <w:autoSpaceDN w:val="0"/>
              <w:adjustRightInd w:val="0"/>
              <w:spacing w:line="360" w:lineRule="auto"/>
              <w:jc w:val="both"/>
              <w:rPr>
                <w:rFonts w:ascii="Book Antiqua" w:hAnsi="Book Antiqua" w:cs="Arial"/>
                <w:lang w:val="en-GB"/>
              </w:rPr>
            </w:pPr>
            <w:r w:rsidRPr="00CC478A">
              <w:rPr>
                <w:rFonts w:ascii="Book Antiqua" w:hAnsi="Book Antiqua" w:cs="Arial"/>
                <w:lang w:val="en-GB"/>
              </w:rPr>
              <w:t>75</w:t>
            </w:r>
          </w:p>
        </w:tc>
        <w:tc>
          <w:tcPr>
            <w:tcW w:w="5528" w:type="dxa"/>
          </w:tcPr>
          <w:p w14:paraId="3EB01216" w14:textId="77777777" w:rsidR="002F1E73" w:rsidRPr="00CC478A" w:rsidRDefault="002F1E73" w:rsidP="00A66A4E">
            <w:pPr>
              <w:autoSpaceDE w:val="0"/>
              <w:autoSpaceDN w:val="0"/>
              <w:adjustRightInd w:val="0"/>
              <w:spacing w:line="360" w:lineRule="auto"/>
              <w:jc w:val="both"/>
              <w:rPr>
                <w:rFonts w:ascii="Book Antiqua" w:hAnsi="Book Antiqua" w:cs="Arial"/>
                <w:lang w:val="en-GB"/>
              </w:rPr>
            </w:pPr>
            <w:r w:rsidRPr="00CC478A">
              <w:rPr>
                <w:rFonts w:ascii="Book Antiqua" w:hAnsi="Book Antiqua" w:cs="Arial"/>
                <w:lang w:val="en-GB"/>
              </w:rPr>
              <w:t>78</w:t>
            </w:r>
          </w:p>
        </w:tc>
      </w:tr>
      <w:tr w:rsidR="00CC478A" w:rsidRPr="00CC478A" w14:paraId="16B20952" w14:textId="77777777" w:rsidTr="002F1E73">
        <w:tc>
          <w:tcPr>
            <w:tcW w:w="1951" w:type="dxa"/>
          </w:tcPr>
          <w:p w14:paraId="78BFD3AB" w14:textId="2253DEC6" w:rsidR="002F1E73" w:rsidRPr="00CC478A" w:rsidRDefault="002F1E73" w:rsidP="002053A2">
            <w:pPr>
              <w:autoSpaceDE w:val="0"/>
              <w:autoSpaceDN w:val="0"/>
              <w:adjustRightInd w:val="0"/>
              <w:spacing w:line="360" w:lineRule="auto"/>
              <w:jc w:val="both"/>
              <w:rPr>
                <w:rFonts w:ascii="Book Antiqua" w:hAnsi="Book Antiqua" w:cs="Arial"/>
                <w:bCs/>
                <w:lang w:val="en-GB"/>
              </w:rPr>
            </w:pPr>
            <w:r w:rsidRPr="00CC478A">
              <w:rPr>
                <w:rFonts w:ascii="Book Antiqua" w:hAnsi="Book Antiqua" w:cs="Arial"/>
                <w:bCs/>
                <w:lang w:val="en-GB"/>
              </w:rPr>
              <w:t>Cardiovascular risk fa</w:t>
            </w:r>
            <w:r w:rsidR="002053A2">
              <w:rPr>
                <w:rFonts w:ascii="Book Antiqua" w:hAnsi="Book Antiqua" w:cs="Arial"/>
                <w:bCs/>
                <w:lang w:val="en-GB"/>
              </w:rPr>
              <w:t>c</w:t>
            </w:r>
            <w:bookmarkStart w:id="39" w:name="_GoBack"/>
            <w:bookmarkEnd w:id="39"/>
            <w:r w:rsidRPr="00CC478A">
              <w:rPr>
                <w:rFonts w:ascii="Book Antiqua" w:hAnsi="Book Antiqua" w:cs="Arial"/>
                <w:bCs/>
                <w:lang w:val="en-GB"/>
              </w:rPr>
              <w:t>tors</w:t>
            </w:r>
          </w:p>
        </w:tc>
        <w:tc>
          <w:tcPr>
            <w:tcW w:w="5245" w:type="dxa"/>
          </w:tcPr>
          <w:p w14:paraId="7228472C" w14:textId="77777777" w:rsidR="002F1E73" w:rsidRPr="00CC478A" w:rsidRDefault="002F1E73" w:rsidP="00CC478A">
            <w:pPr>
              <w:pStyle w:val="ListParagraph"/>
              <w:pBdr>
                <w:top w:val="none" w:sz="0" w:space="0" w:color="auto"/>
                <w:left w:val="none" w:sz="0" w:space="0" w:color="auto"/>
                <w:bottom w:val="none" w:sz="0" w:space="0" w:color="auto"/>
                <w:right w:val="none" w:sz="0" w:space="0" w:color="auto"/>
                <w:bar w:val="none" w:sz="0" w:color="auto"/>
              </w:pBdr>
              <w:autoSpaceDE w:val="0"/>
              <w:autoSpaceDN w:val="0"/>
              <w:adjustRightInd w:val="0"/>
              <w:spacing w:line="360" w:lineRule="auto"/>
              <w:ind w:left="459"/>
              <w:jc w:val="both"/>
              <w:rPr>
                <w:rFonts w:ascii="Book Antiqua" w:hAnsi="Book Antiqua" w:cs="Arial"/>
                <w:lang w:val="en-GB"/>
              </w:rPr>
            </w:pPr>
            <w:r w:rsidRPr="00CC478A">
              <w:rPr>
                <w:rFonts w:ascii="Book Antiqua" w:hAnsi="Book Antiqua" w:cs="Arial"/>
                <w:lang w:val="en-GB"/>
              </w:rPr>
              <w:t>Arterial hypertension</w:t>
            </w:r>
          </w:p>
          <w:p w14:paraId="0E3F4D29" w14:textId="77777777" w:rsidR="002F1E73" w:rsidRPr="00CC478A" w:rsidRDefault="002F1E73" w:rsidP="00CC478A">
            <w:pPr>
              <w:pStyle w:val="ListParagraph"/>
              <w:pBdr>
                <w:top w:val="none" w:sz="0" w:space="0" w:color="auto"/>
                <w:left w:val="none" w:sz="0" w:space="0" w:color="auto"/>
                <w:bottom w:val="none" w:sz="0" w:space="0" w:color="auto"/>
                <w:right w:val="none" w:sz="0" w:space="0" w:color="auto"/>
                <w:bar w:val="none" w:sz="0" w:color="auto"/>
              </w:pBdr>
              <w:autoSpaceDE w:val="0"/>
              <w:autoSpaceDN w:val="0"/>
              <w:adjustRightInd w:val="0"/>
              <w:spacing w:line="360" w:lineRule="auto"/>
              <w:ind w:left="459"/>
              <w:jc w:val="both"/>
              <w:rPr>
                <w:rFonts w:ascii="Book Antiqua" w:hAnsi="Book Antiqua" w:cs="Arial"/>
                <w:lang w:val="en-GB"/>
              </w:rPr>
            </w:pPr>
            <w:proofErr w:type="spellStart"/>
            <w:r w:rsidRPr="00CC478A">
              <w:rPr>
                <w:rFonts w:ascii="Book Antiqua" w:hAnsi="Book Antiqua" w:cs="Arial"/>
                <w:lang w:val="en-GB"/>
              </w:rPr>
              <w:t>Hyperlipidemia</w:t>
            </w:r>
            <w:proofErr w:type="spellEnd"/>
          </w:p>
          <w:p w14:paraId="2D7FE035" w14:textId="77777777" w:rsidR="002F1E73" w:rsidRPr="00CC478A" w:rsidRDefault="002F1E73" w:rsidP="00CC478A">
            <w:pPr>
              <w:pStyle w:val="ListParagraph"/>
              <w:pBdr>
                <w:top w:val="none" w:sz="0" w:space="0" w:color="auto"/>
                <w:left w:val="none" w:sz="0" w:space="0" w:color="auto"/>
                <w:bottom w:val="none" w:sz="0" w:space="0" w:color="auto"/>
                <w:right w:val="none" w:sz="0" w:space="0" w:color="auto"/>
                <w:bar w:val="none" w:sz="0" w:color="auto"/>
              </w:pBdr>
              <w:autoSpaceDE w:val="0"/>
              <w:autoSpaceDN w:val="0"/>
              <w:adjustRightInd w:val="0"/>
              <w:spacing w:line="360" w:lineRule="auto"/>
              <w:ind w:left="459"/>
              <w:jc w:val="both"/>
              <w:rPr>
                <w:rFonts w:ascii="Book Antiqua" w:hAnsi="Book Antiqua" w:cs="Arial"/>
                <w:lang w:val="en-GB"/>
              </w:rPr>
            </w:pPr>
            <w:proofErr w:type="spellStart"/>
            <w:r w:rsidRPr="00CC478A">
              <w:rPr>
                <w:rFonts w:ascii="Book Antiqua" w:hAnsi="Book Antiqua" w:cs="Arial"/>
                <w:lang w:val="en-GB"/>
              </w:rPr>
              <w:t>Adipositas</w:t>
            </w:r>
            <w:proofErr w:type="spellEnd"/>
          </w:p>
        </w:tc>
        <w:tc>
          <w:tcPr>
            <w:tcW w:w="5528" w:type="dxa"/>
          </w:tcPr>
          <w:p w14:paraId="1DC92194" w14:textId="77777777" w:rsidR="002F1E73" w:rsidRPr="00CC478A" w:rsidRDefault="002F1E73" w:rsidP="00CC478A">
            <w:pPr>
              <w:pStyle w:val="ListParagraph"/>
              <w:pBdr>
                <w:top w:val="none" w:sz="0" w:space="0" w:color="auto"/>
                <w:left w:val="none" w:sz="0" w:space="0" w:color="auto"/>
                <w:bottom w:val="none" w:sz="0" w:space="0" w:color="auto"/>
                <w:right w:val="none" w:sz="0" w:space="0" w:color="auto"/>
                <w:bar w:val="none" w:sz="0" w:color="auto"/>
              </w:pBdr>
              <w:autoSpaceDE w:val="0"/>
              <w:autoSpaceDN w:val="0"/>
              <w:adjustRightInd w:val="0"/>
              <w:spacing w:line="360" w:lineRule="auto"/>
              <w:ind w:left="459"/>
              <w:jc w:val="both"/>
              <w:rPr>
                <w:rFonts w:ascii="Book Antiqua" w:hAnsi="Book Antiqua" w:cs="Arial"/>
                <w:lang w:val="en-GB"/>
              </w:rPr>
            </w:pPr>
            <w:r w:rsidRPr="00CC478A">
              <w:rPr>
                <w:rFonts w:ascii="Book Antiqua" w:hAnsi="Book Antiqua" w:cs="Arial"/>
                <w:lang w:val="en-GB"/>
              </w:rPr>
              <w:t>Arterial hypertension</w:t>
            </w:r>
          </w:p>
          <w:p w14:paraId="4819F9D1" w14:textId="77777777" w:rsidR="002F1E73" w:rsidRPr="00CC478A" w:rsidRDefault="002F1E73" w:rsidP="00CC478A">
            <w:pPr>
              <w:pStyle w:val="ListParagraph"/>
              <w:pBdr>
                <w:top w:val="none" w:sz="0" w:space="0" w:color="auto"/>
                <w:left w:val="none" w:sz="0" w:space="0" w:color="auto"/>
                <w:bottom w:val="none" w:sz="0" w:space="0" w:color="auto"/>
                <w:right w:val="none" w:sz="0" w:space="0" w:color="auto"/>
                <w:bar w:val="none" w:sz="0" w:color="auto"/>
              </w:pBdr>
              <w:autoSpaceDE w:val="0"/>
              <w:autoSpaceDN w:val="0"/>
              <w:adjustRightInd w:val="0"/>
              <w:spacing w:line="360" w:lineRule="auto"/>
              <w:ind w:left="459"/>
              <w:jc w:val="both"/>
              <w:rPr>
                <w:rFonts w:ascii="Book Antiqua" w:hAnsi="Book Antiqua" w:cs="Arial"/>
                <w:lang w:val="en-GB"/>
              </w:rPr>
            </w:pPr>
            <w:proofErr w:type="spellStart"/>
            <w:r w:rsidRPr="00CC478A">
              <w:rPr>
                <w:rFonts w:ascii="Book Antiqua" w:hAnsi="Book Antiqua" w:cs="Arial"/>
                <w:lang w:val="en-GB"/>
              </w:rPr>
              <w:t>Hyperlipidemia</w:t>
            </w:r>
            <w:proofErr w:type="spellEnd"/>
          </w:p>
          <w:p w14:paraId="2791929B" w14:textId="77777777" w:rsidR="002F1E73" w:rsidRPr="00CC478A" w:rsidRDefault="002F1E73" w:rsidP="00CC478A">
            <w:pPr>
              <w:pStyle w:val="ListParagraph"/>
              <w:pBdr>
                <w:top w:val="none" w:sz="0" w:space="0" w:color="auto"/>
                <w:left w:val="none" w:sz="0" w:space="0" w:color="auto"/>
                <w:bottom w:val="none" w:sz="0" w:space="0" w:color="auto"/>
                <w:right w:val="none" w:sz="0" w:space="0" w:color="auto"/>
                <w:bar w:val="none" w:sz="0" w:color="auto"/>
              </w:pBdr>
              <w:autoSpaceDE w:val="0"/>
              <w:autoSpaceDN w:val="0"/>
              <w:adjustRightInd w:val="0"/>
              <w:spacing w:line="360" w:lineRule="auto"/>
              <w:ind w:left="459"/>
              <w:jc w:val="both"/>
              <w:rPr>
                <w:rFonts w:ascii="Book Antiqua" w:hAnsi="Book Antiqua" w:cs="Arial"/>
                <w:lang w:val="en-GB"/>
              </w:rPr>
            </w:pPr>
            <w:r w:rsidRPr="00CC478A">
              <w:rPr>
                <w:rFonts w:ascii="Book Antiqua" w:hAnsi="Book Antiqua" w:cs="Arial"/>
                <w:lang w:val="en-GB"/>
              </w:rPr>
              <w:t xml:space="preserve">Previous smoker </w:t>
            </w:r>
          </w:p>
        </w:tc>
      </w:tr>
      <w:tr w:rsidR="00CC478A" w:rsidRPr="00CC478A" w14:paraId="06F65525" w14:textId="77777777" w:rsidTr="002F1E73">
        <w:tc>
          <w:tcPr>
            <w:tcW w:w="1951" w:type="dxa"/>
          </w:tcPr>
          <w:p w14:paraId="471C4D6E" w14:textId="77777777" w:rsidR="002F1E73" w:rsidRPr="00CC478A" w:rsidRDefault="002F1E73" w:rsidP="00A66A4E">
            <w:pPr>
              <w:autoSpaceDE w:val="0"/>
              <w:autoSpaceDN w:val="0"/>
              <w:adjustRightInd w:val="0"/>
              <w:spacing w:line="360" w:lineRule="auto"/>
              <w:jc w:val="both"/>
              <w:rPr>
                <w:rFonts w:ascii="Book Antiqua" w:hAnsi="Book Antiqua" w:cs="Arial"/>
                <w:bCs/>
                <w:lang w:val="en-GB"/>
              </w:rPr>
            </w:pPr>
            <w:r w:rsidRPr="00CC478A">
              <w:rPr>
                <w:rFonts w:ascii="Book Antiqua" w:hAnsi="Book Antiqua" w:cs="Arial"/>
                <w:bCs/>
                <w:lang w:val="en-GB"/>
              </w:rPr>
              <w:t>CAD</w:t>
            </w:r>
          </w:p>
        </w:tc>
        <w:tc>
          <w:tcPr>
            <w:tcW w:w="5245" w:type="dxa"/>
          </w:tcPr>
          <w:p w14:paraId="23D3491C" w14:textId="77777777" w:rsidR="002F1E73" w:rsidRPr="00CC478A" w:rsidRDefault="002F1E73" w:rsidP="00A66A4E">
            <w:pPr>
              <w:autoSpaceDE w:val="0"/>
              <w:autoSpaceDN w:val="0"/>
              <w:adjustRightInd w:val="0"/>
              <w:spacing w:line="360" w:lineRule="auto"/>
              <w:jc w:val="both"/>
              <w:rPr>
                <w:rFonts w:ascii="Book Antiqua" w:hAnsi="Book Antiqua" w:cs="Arial"/>
                <w:lang w:val="en-GB"/>
              </w:rPr>
            </w:pPr>
            <w:r w:rsidRPr="00CC478A">
              <w:rPr>
                <w:rFonts w:ascii="Book Antiqua" w:hAnsi="Book Antiqua" w:cs="Arial"/>
                <w:lang w:val="en-GB"/>
              </w:rPr>
              <w:t>Known 3-vessel-disease</w:t>
            </w:r>
          </w:p>
        </w:tc>
        <w:tc>
          <w:tcPr>
            <w:tcW w:w="5528" w:type="dxa"/>
          </w:tcPr>
          <w:p w14:paraId="7BA869F8" w14:textId="77777777" w:rsidR="002F1E73" w:rsidRPr="00CC478A" w:rsidRDefault="002F1E73" w:rsidP="00A66A4E">
            <w:pPr>
              <w:autoSpaceDE w:val="0"/>
              <w:autoSpaceDN w:val="0"/>
              <w:adjustRightInd w:val="0"/>
              <w:spacing w:line="360" w:lineRule="auto"/>
              <w:jc w:val="both"/>
              <w:rPr>
                <w:rFonts w:ascii="Book Antiqua" w:hAnsi="Book Antiqua" w:cs="Arial"/>
                <w:lang w:val="en-GB"/>
              </w:rPr>
            </w:pPr>
            <w:r w:rsidRPr="00CC478A">
              <w:rPr>
                <w:rFonts w:ascii="Book Antiqua" w:hAnsi="Book Antiqua" w:cs="Arial"/>
                <w:lang w:val="en-GB"/>
              </w:rPr>
              <w:t xml:space="preserve">Known 2-vessel disease </w:t>
            </w:r>
          </w:p>
        </w:tc>
      </w:tr>
      <w:tr w:rsidR="00CC478A" w:rsidRPr="00CC478A" w14:paraId="26115FAB" w14:textId="77777777" w:rsidTr="002F1E73">
        <w:tc>
          <w:tcPr>
            <w:tcW w:w="1951" w:type="dxa"/>
          </w:tcPr>
          <w:p w14:paraId="332D1E45" w14:textId="77777777" w:rsidR="002F1E73" w:rsidRPr="00CC478A" w:rsidRDefault="002F1E73" w:rsidP="00A66A4E">
            <w:pPr>
              <w:autoSpaceDE w:val="0"/>
              <w:autoSpaceDN w:val="0"/>
              <w:adjustRightInd w:val="0"/>
              <w:spacing w:line="360" w:lineRule="auto"/>
              <w:jc w:val="both"/>
              <w:rPr>
                <w:rFonts w:ascii="Book Antiqua" w:hAnsi="Book Antiqua" w:cs="Arial"/>
                <w:bCs/>
                <w:lang w:val="en-GB"/>
              </w:rPr>
            </w:pPr>
            <w:r w:rsidRPr="00CC478A">
              <w:rPr>
                <w:rFonts w:ascii="Book Antiqua" w:hAnsi="Book Antiqua" w:cs="Arial"/>
                <w:bCs/>
                <w:lang w:val="en-GB"/>
              </w:rPr>
              <w:t>CABG</w:t>
            </w:r>
          </w:p>
        </w:tc>
        <w:tc>
          <w:tcPr>
            <w:tcW w:w="5245" w:type="dxa"/>
          </w:tcPr>
          <w:p w14:paraId="64EF0EE3" w14:textId="39EABD70" w:rsidR="002F1E73" w:rsidRPr="00CC478A" w:rsidRDefault="002F1E73" w:rsidP="00CC478A">
            <w:pPr>
              <w:pStyle w:val="ListParagraph"/>
              <w:pBdr>
                <w:top w:val="none" w:sz="0" w:space="0" w:color="auto"/>
                <w:left w:val="none" w:sz="0" w:space="0" w:color="auto"/>
                <w:bottom w:val="none" w:sz="0" w:space="0" w:color="auto"/>
                <w:right w:val="none" w:sz="0" w:space="0" w:color="auto"/>
                <w:bar w:val="none" w:sz="0" w:color="auto"/>
              </w:pBdr>
              <w:autoSpaceDE w:val="0"/>
              <w:autoSpaceDN w:val="0"/>
              <w:adjustRightInd w:val="0"/>
              <w:spacing w:line="360" w:lineRule="auto"/>
              <w:ind w:left="459"/>
              <w:jc w:val="both"/>
              <w:rPr>
                <w:rFonts w:ascii="Book Antiqua" w:hAnsi="Book Antiqua" w:cs="Arial"/>
                <w:lang w:val="en-GB"/>
              </w:rPr>
            </w:pPr>
            <w:r w:rsidRPr="00CC478A">
              <w:rPr>
                <w:rFonts w:ascii="Book Antiqua" w:hAnsi="Book Antiqua" w:cs="Arial"/>
                <w:lang w:val="en-GB"/>
              </w:rPr>
              <w:t xml:space="preserve">14 </w:t>
            </w:r>
            <w:proofErr w:type="spellStart"/>
            <w:r w:rsidRPr="00CC478A">
              <w:rPr>
                <w:rFonts w:ascii="Book Antiqua" w:hAnsi="Book Antiqua" w:cs="Arial"/>
                <w:lang w:val="en-GB"/>
              </w:rPr>
              <w:t>yr</w:t>
            </w:r>
            <w:proofErr w:type="spellEnd"/>
            <w:r w:rsidRPr="00CC478A">
              <w:rPr>
                <w:rFonts w:ascii="Book Antiqua" w:hAnsi="Book Antiqua" w:cs="Arial"/>
                <w:lang w:val="en-GB"/>
              </w:rPr>
              <w:t xml:space="preserve"> ago</w:t>
            </w:r>
          </w:p>
          <w:p w14:paraId="421B01CB" w14:textId="000633A8" w:rsidR="002F1E73" w:rsidRPr="00CC478A" w:rsidRDefault="002F1E73" w:rsidP="00CC478A">
            <w:pPr>
              <w:pStyle w:val="ListParagraph"/>
              <w:pBdr>
                <w:top w:val="none" w:sz="0" w:space="0" w:color="auto"/>
                <w:left w:val="none" w:sz="0" w:space="0" w:color="auto"/>
                <w:bottom w:val="none" w:sz="0" w:space="0" w:color="auto"/>
                <w:right w:val="none" w:sz="0" w:space="0" w:color="auto"/>
                <w:bar w:val="none" w:sz="0" w:color="auto"/>
              </w:pBdr>
              <w:autoSpaceDE w:val="0"/>
              <w:autoSpaceDN w:val="0"/>
              <w:adjustRightInd w:val="0"/>
              <w:spacing w:line="360" w:lineRule="auto"/>
              <w:ind w:left="459"/>
              <w:jc w:val="both"/>
              <w:rPr>
                <w:rFonts w:ascii="Book Antiqua" w:hAnsi="Book Antiqua" w:cs="Arial"/>
                <w:lang w:val="en-GB" w:eastAsia="zh-CN"/>
              </w:rPr>
            </w:pPr>
            <w:r w:rsidRPr="00CC478A">
              <w:rPr>
                <w:rFonts w:ascii="Book Antiqua" w:hAnsi="Book Antiqua" w:cs="Arial"/>
                <w:lang w:val="en-GB"/>
              </w:rPr>
              <w:t xml:space="preserve">LIMA graft to the </w:t>
            </w:r>
            <w:r w:rsidR="00CC478A">
              <w:rPr>
                <w:rFonts w:ascii="Book Antiqua" w:hAnsi="Book Antiqua" w:cs="Arial"/>
                <w:lang w:val="en-GB"/>
              </w:rPr>
              <w:t>LAD</w:t>
            </w:r>
          </w:p>
          <w:p w14:paraId="21208EBB" w14:textId="77777777" w:rsidR="002F1E73" w:rsidRPr="00CC478A" w:rsidRDefault="002F1E73" w:rsidP="00CC478A">
            <w:pPr>
              <w:pStyle w:val="ListParagraph"/>
              <w:pBdr>
                <w:top w:val="none" w:sz="0" w:space="0" w:color="auto"/>
                <w:left w:val="none" w:sz="0" w:space="0" w:color="auto"/>
                <w:bottom w:val="none" w:sz="0" w:space="0" w:color="auto"/>
                <w:right w:val="none" w:sz="0" w:space="0" w:color="auto"/>
                <w:bar w:val="none" w:sz="0" w:color="auto"/>
              </w:pBdr>
              <w:autoSpaceDE w:val="0"/>
              <w:autoSpaceDN w:val="0"/>
              <w:adjustRightInd w:val="0"/>
              <w:spacing w:line="360" w:lineRule="auto"/>
              <w:ind w:left="459"/>
              <w:jc w:val="both"/>
              <w:rPr>
                <w:rFonts w:ascii="Book Antiqua" w:hAnsi="Book Antiqua" w:cs="Arial"/>
                <w:lang w:val="en-GB"/>
              </w:rPr>
            </w:pPr>
            <w:r w:rsidRPr="00CC478A">
              <w:rPr>
                <w:rFonts w:ascii="Book Antiqua" w:hAnsi="Book Antiqua" w:cs="Arial"/>
                <w:lang w:val="en-GB"/>
              </w:rPr>
              <w:t>Venous grafts to the right coronary</w:t>
            </w:r>
          </w:p>
          <w:p w14:paraId="7910686F" w14:textId="77777777" w:rsidR="002F1E73" w:rsidRPr="00CC478A" w:rsidRDefault="002F1E73" w:rsidP="00CC478A">
            <w:pPr>
              <w:pStyle w:val="ListParagraph"/>
              <w:pBdr>
                <w:top w:val="none" w:sz="0" w:space="0" w:color="auto"/>
                <w:left w:val="none" w:sz="0" w:space="0" w:color="auto"/>
                <w:bottom w:val="none" w:sz="0" w:space="0" w:color="auto"/>
                <w:right w:val="none" w:sz="0" w:space="0" w:color="auto"/>
                <w:bar w:val="none" w:sz="0" w:color="auto"/>
              </w:pBdr>
              <w:autoSpaceDE w:val="0"/>
              <w:autoSpaceDN w:val="0"/>
              <w:adjustRightInd w:val="0"/>
              <w:spacing w:line="360" w:lineRule="auto"/>
              <w:ind w:left="459"/>
              <w:jc w:val="both"/>
              <w:rPr>
                <w:rFonts w:ascii="Book Antiqua" w:hAnsi="Book Antiqua" w:cs="Arial"/>
                <w:lang w:val="en-GB"/>
              </w:rPr>
            </w:pPr>
            <w:r w:rsidRPr="00CC478A">
              <w:rPr>
                <w:rFonts w:ascii="Book Antiqua" w:hAnsi="Book Antiqua" w:cs="Arial"/>
                <w:lang w:val="en-GB"/>
              </w:rPr>
              <w:t>(RCA) and the left circumflex artery (LCX)</w:t>
            </w:r>
          </w:p>
        </w:tc>
        <w:tc>
          <w:tcPr>
            <w:tcW w:w="5528" w:type="dxa"/>
          </w:tcPr>
          <w:p w14:paraId="058355A0" w14:textId="57B76B7B" w:rsidR="002F1E73" w:rsidRPr="00CC478A" w:rsidRDefault="002F1E73" w:rsidP="00CC478A">
            <w:pPr>
              <w:pStyle w:val="ListParagraph"/>
              <w:pBdr>
                <w:top w:val="none" w:sz="0" w:space="0" w:color="auto"/>
                <w:left w:val="none" w:sz="0" w:space="0" w:color="auto"/>
                <w:bottom w:val="none" w:sz="0" w:space="0" w:color="auto"/>
                <w:right w:val="none" w:sz="0" w:space="0" w:color="auto"/>
                <w:bar w:val="none" w:sz="0" w:color="auto"/>
              </w:pBdr>
              <w:autoSpaceDE w:val="0"/>
              <w:autoSpaceDN w:val="0"/>
              <w:adjustRightInd w:val="0"/>
              <w:spacing w:line="360" w:lineRule="auto"/>
              <w:ind w:left="459"/>
              <w:jc w:val="both"/>
              <w:rPr>
                <w:rFonts w:ascii="Book Antiqua" w:hAnsi="Book Antiqua" w:cs="Arial"/>
                <w:lang w:val="en-GB"/>
              </w:rPr>
            </w:pPr>
            <w:r w:rsidRPr="00CC478A">
              <w:rPr>
                <w:rFonts w:ascii="Book Antiqua" w:hAnsi="Book Antiqua" w:cs="Arial"/>
                <w:lang w:val="en-GB"/>
              </w:rPr>
              <w:t xml:space="preserve">9 </w:t>
            </w:r>
            <w:proofErr w:type="spellStart"/>
            <w:r w:rsidRPr="00CC478A">
              <w:rPr>
                <w:rFonts w:ascii="Book Antiqua" w:hAnsi="Book Antiqua" w:cs="Arial"/>
                <w:lang w:val="en-GB"/>
              </w:rPr>
              <w:t>yr</w:t>
            </w:r>
            <w:proofErr w:type="spellEnd"/>
            <w:r w:rsidRPr="00CC478A">
              <w:rPr>
                <w:rFonts w:ascii="Book Antiqua" w:hAnsi="Book Antiqua" w:cs="Arial"/>
                <w:lang w:val="en-GB"/>
              </w:rPr>
              <w:t xml:space="preserve"> ago</w:t>
            </w:r>
          </w:p>
          <w:p w14:paraId="1A7892CD" w14:textId="77777777" w:rsidR="002F1E73" w:rsidRPr="00CC478A" w:rsidRDefault="002F1E73" w:rsidP="00CC478A">
            <w:pPr>
              <w:pStyle w:val="ListParagraph"/>
              <w:pBdr>
                <w:top w:val="none" w:sz="0" w:space="0" w:color="auto"/>
                <w:left w:val="none" w:sz="0" w:space="0" w:color="auto"/>
                <w:bottom w:val="none" w:sz="0" w:space="0" w:color="auto"/>
                <w:right w:val="none" w:sz="0" w:space="0" w:color="auto"/>
                <w:bar w:val="none" w:sz="0" w:color="auto"/>
              </w:pBdr>
              <w:autoSpaceDE w:val="0"/>
              <w:autoSpaceDN w:val="0"/>
              <w:adjustRightInd w:val="0"/>
              <w:spacing w:line="360" w:lineRule="auto"/>
              <w:ind w:left="459"/>
              <w:jc w:val="both"/>
              <w:rPr>
                <w:rFonts w:ascii="Book Antiqua" w:hAnsi="Book Antiqua" w:cs="Arial"/>
                <w:lang w:val="en-GB"/>
              </w:rPr>
            </w:pPr>
            <w:r w:rsidRPr="00CC478A">
              <w:rPr>
                <w:rFonts w:ascii="Book Antiqua" w:hAnsi="Book Antiqua" w:cs="Arial"/>
                <w:lang w:val="en-GB"/>
              </w:rPr>
              <w:t>LIMA graft to the LAD</w:t>
            </w:r>
          </w:p>
          <w:p w14:paraId="1EA47461" w14:textId="77777777" w:rsidR="002F1E73" w:rsidRPr="00CC478A" w:rsidRDefault="002F1E73" w:rsidP="00CC478A">
            <w:pPr>
              <w:pStyle w:val="ListParagraph"/>
              <w:pBdr>
                <w:top w:val="none" w:sz="0" w:space="0" w:color="auto"/>
                <w:left w:val="none" w:sz="0" w:space="0" w:color="auto"/>
                <w:bottom w:val="none" w:sz="0" w:space="0" w:color="auto"/>
                <w:right w:val="none" w:sz="0" w:space="0" w:color="auto"/>
                <w:bar w:val="none" w:sz="0" w:color="auto"/>
              </w:pBdr>
              <w:autoSpaceDE w:val="0"/>
              <w:autoSpaceDN w:val="0"/>
              <w:adjustRightInd w:val="0"/>
              <w:spacing w:line="360" w:lineRule="auto"/>
              <w:ind w:left="459"/>
              <w:jc w:val="both"/>
              <w:rPr>
                <w:rFonts w:ascii="Book Antiqua" w:hAnsi="Book Antiqua" w:cs="Arial"/>
                <w:lang w:val="en-GB"/>
              </w:rPr>
            </w:pPr>
            <w:r w:rsidRPr="00CC478A">
              <w:rPr>
                <w:rFonts w:ascii="Book Antiqua" w:hAnsi="Book Antiqua" w:cs="Arial"/>
                <w:lang w:val="en-GB"/>
              </w:rPr>
              <w:t>Venous graft to the first marginal branch</w:t>
            </w:r>
          </w:p>
        </w:tc>
      </w:tr>
      <w:tr w:rsidR="00CC478A" w:rsidRPr="00CC478A" w14:paraId="70021DEE" w14:textId="77777777" w:rsidTr="002F1E73">
        <w:tc>
          <w:tcPr>
            <w:tcW w:w="1951" w:type="dxa"/>
          </w:tcPr>
          <w:p w14:paraId="038FDFF8" w14:textId="77777777" w:rsidR="002F1E73" w:rsidRPr="00CC478A" w:rsidRDefault="002F1E73" w:rsidP="00A66A4E">
            <w:pPr>
              <w:autoSpaceDE w:val="0"/>
              <w:autoSpaceDN w:val="0"/>
              <w:adjustRightInd w:val="0"/>
              <w:spacing w:line="360" w:lineRule="auto"/>
              <w:jc w:val="both"/>
              <w:rPr>
                <w:rFonts w:ascii="Book Antiqua" w:hAnsi="Book Antiqua" w:cs="Arial"/>
                <w:bCs/>
                <w:lang w:val="en-GB"/>
              </w:rPr>
            </w:pPr>
            <w:r w:rsidRPr="00CC478A">
              <w:rPr>
                <w:rFonts w:ascii="Book Antiqua" w:hAnsi="Book Antiqua" w:cs="Arial"/>
                <w:bCs/>
                <w:lang w:val="en-GB"/>
              </w:rPr>
              <w:lastRenderedPageBreak/>
              <w:t>Left ventricular function</w:t>
            </w:r>
          </w:p>
        </w:tc>
        <w:tc>
          <w:tcPr>
            <w:tcW w:w="5245" w:type="dxa"/>
          </w:tcPr>
          <w:p w14:paraId="418FCD17" w14:textId="77777777" w:rsidR="002F1E73" w:rsidRPr="00CC478A" w:rsidRDefault="002F1E73" w:rsidP="00A66A4E">
            <w:pPr>
              <w:autoSpaceDE w:val="0"/>
              <w:autoSpaceDN w:val="0"/>
              <w:adjustRightInd w:val="0"/>
              <w:spacing w:line="360" w:lineRule="auto"/>
              <w:jc w:val="both"/>
              <w:rPr>
                <w:rFonts w:ascii="Book Antiqua" w:hAnsi="Book Antiqua" w:cs="Arial"/>
                <w:lang w:val="en-GB"/>
              </w:rPr>
            </w:pPr>
            <w:r w:rsidRPr="00CC478A">
              <w:rPr>
                <w:rFonts w:ascii="Book Antiqua" w:hAnsi="Book Antiqua" w:cs="Arial"/>
                <w:lang w:val="en-GB"/>
              </w:rPr>
              <w:t xml:space="preserve">Mildly impaired </w:t>
            </w:r>
          </w:p>
        </w:tc>
        <w:tc>
          <w:tcPr>
            <w:tcW w:w="5528" w:type="dxa"/>
          </w:tcPr>
          <w:p w14:paraId="44BBB456" w14:textId="77777777" w:rsidR="002F1E73" w:rsidRPr="00CC478A" w:rsidRDefault="002F1E73" w:rsidP="00A66A4E">
            <w:pPr>
              <w:autoSpaceDE w:val="0"/>
              <w:autoSpaceDN w:val="0"/>
              <w:adjustRightInd w:val="0"/>
              <w:spacing w:line="360" w:lineRule="auto"/>
              <w:jc w:val="both"/>
              <w:rPr>
                <w:rFonts w:ascii="Book Antiqua" w:hAnsi="Book Antiqua" w:cs="Arial"/>
                <w:lang w:val="en-GB"/>
              </w:rPr>
            </w:pPr>
            <w:r w:rsidRPr="00CC478A">
              <w:rPr>
                <w:rFonts w:ascii="Book Antiqua" w:hAnsi="Book Antiqua" w:cs="Arial"/>
                <w:lang w:val="en-GB"/>
              </w:rPr>
              <w:t xml:space="preserve">Mildly impaired </w:t>
            </w:r>
          </w:p>
        </w:tc>
      </w:tr>
      <w:tr w:rsidR="00CC478A" w:rsidRPr="00CC478A" w14:paraId="101F0761" w14:textId="77777777" w:rsidTr="002F1E73">
        <w:tc>
          <w:tcPr>
            <w:tcW w:w="1951" w:type="dxa"/>
          </w:tcPr>
          <w:p w14:paraId="1C4339BC" w14:textId="77777777" w:rsidR="002F1E73" w:rsidRPr="00CC478A" w:rsidRDefault="002F1E73" w:rsidP="00A66A4E">
            <w:pPr>
              <w:autoSpaceDE w:val="0"/>
              <w:autoSpaceDN w:val="0"/>
              <w:adjustRightInd w:val="0"/>
              <w:spacing w:line="360" w:lineRule="auto"/>
              <w:jc w:val="both"/>
              <w:rPr>
                <w:rFonts w:ascii="Book Antiqua" w:hAnsi="Book Antiqua" w:cs="Arial"/>
                <w:bCs/>
                <w:lang w:val="en-GB"/>
              </w:rPr>
            </w:pPr>
            <w:r w:rsidRPr="00CC478A">
              <w:rPr>
                <w:rFonts w:ascii="Book Antiqua" w:hAnsi="Book Antiqua" w:cs="Arial"/>
                <w:bCs/>
                <w:lang w:val="en-GB"/>
              </w:rPr>
              <w:t>PAD history</w:t>
            </w:r>
          </w:p>
        </w:tc>
        <w:tc>
          <w:tcPr>
            <w:tcW w:w="5245" w:type="dxa"/>
          </w:tcPr>
          <w:p w14:paraId="5A0AA7F4" w14:textId="77777777" w:rsidR="002F1E73" w:rsidRPr="00CC478A" w:rsidRDefault="002F1E73" w:rsidP="00CC478A">
            <w:pPr>
              <w:pStyle w:val="ListParagraph"/>
              <w:pBdr>
                <w:top w:val="none" w:sz="0" w:space="0" w:color="auto"/>
                <w:left w:val="none" w:sz="0" w:space="0" w:color="auto"/>
                <w:bottom w:val="none" w:sz="0" w:space="0" w:color="auto"/>
                <w:right w:val="none" w:sz="0" w:space="0" w:color="auto"/>
                <w:bar w:val="none" w:sz="0" w:color="auto"/>
              </w:pBdr>
              <w:autoSpaceDE w:val="0"/>
              <w:autoSpaceDN w:val="0"/>
              <w:adjustRightInd w:val="0"/>
              <w:spacing w:line="360" w:lineRule="auto"/>
              <w:ind w:left="459"/>
              <w:jc w:val="both"/>
              <w:rPr>
                <w:rFonts w:ascii="Book Antiqua" w:hAnsi="Book Antiqua" w:cs="Arial"/>
                <w:lang w:val="en-GB"/>
              </w:rPr>
            </w:pPr>
            <w:r w:rsidRPr="00CC478A">
              <w:rPr>
                <w:rFonts w:ascii="Book Antiqua" w:hAnsi="Book Antiqua" w:cs="Arial"/>
                <w:lang w:val="en-GB"/>
              </w:rPr>
              <w:t xml:space="preserve">Previous recanalization of left (2009) and right (2010) superficial femoral artery </w:t>
            </w:r>
          </w:p>
        </w:tc>
        <w:tc>
          <w:tcPr>
            <w:tcW w:w="5528" w:type="dxa"/>
          </w:tcPr>
          <w:p w14:paraId="65DA207E" w14:textId="77777777" w:rsidR="002F1E73" w:rsidRPr="00CC478A" w:rsidRDefault="002F1E73" w:rsidP="00CC478A">
            <w:pPr>
              <w:pStyle w:val="ListParagraph"/>
              <w:pBdr>
                <w:top w:val="none" w:sz="0" w:space="0" w:color="auto"/>
                <w:left w:val="none" w:sz="0" w:space="0" w:color="auto"/>
                <w:bottom w:val="none" w:sz="0" w:space="0" w:color="auto"/>
                <w:right w:val="none" w:sz="0" w:space="0" w:color="auto"/>
                <w:bar w:val="none" w:sz="0" w:color="auto"/>
              </w:pBdr>
              <w:autoSpaceDE w:val="0"/>
              <w:autoSpaceDN w:val="0"/>
              <w:adjustRightInd w:val="0"/>
              <w:spacing w:line="360" w:lineRule="auto"/>
              <w:ind w:left="459"/>
              <w:jc w:val="both"/>
              <w:rPr>
                <w:rFonts w:ascii="Book Antiqua" w:hAnsi="Book Antiqua" w:cs="Arial"/>
                <w:lang w:val="en-GB"/>
              </w:rPr>
            </w:pPr>
            <w:r w:rsidRPr="00CC478A">
              <w:rPr>
                <w:rFonts w:ascii="Book Antiqua" w:hAnsi="Book Antiqua" w:cs="Arial"/>
                <w:lang w:val="en-GB"/>
              </w:rPr>
              <w:t xml:space="preserve">Surgical </w:t>
            </w:r>
            <w:proofErr w:type="spellStart"/>
            <w:r w:rsidRPr="00CC478A">
              <w:rPr>
                <w:rFonts w:ascii="Book Antiqua" w:hAnsi="Book Antiqua" w:cs="Arial"/>
                <w:lang w:val="en-GB"/>
              </w:rPr>
              <w:t>endatherectomy</w:t>
            </w:r>
            <w:proofErr w:type="spellEnd"/>
            <w:r w:rsidRPr="00CC478A">
              <w:rPr>
                <w:rFonts w:ascii="Book Antiqua" w:hAnsi="Book Antiqua" w:cs="Arial"/>
                <w:lang w:val="en-GB"/>
              </w:rPr>
              <w:t xml:space="preserve"> of the left internal carotid artery 2013</w:t>
            </w:r>
          </w:p>
          <w:p w14:paraId="7C1D6E57" w14:textId="77777777" w:rsidR="002F1E73" w:rsidRPr="00CC478A" w:rsidRDefault="002F1E73" w:rsidP="00CC478A">
            <w:pPr>
              <w:pStyle w:val="ListParagraph"/>
              <w:pBdr>
                <w:top w:val="none" w:sz="0" w:space="0" w:color="auto"/>
                <w:left w:val="none" w:sz="0" w:space="0" w:color="auto"/>
                <w:bottom w:val="none" w:sz="0" w:space="0" w:color="auto"/>
                <w:right w:val="none" w:sz="0" w:space="0" w:color="auto"/>
                <w:bar w:val="none" w:sz="0" w:color="auto"/>
              </w:pBdr>
              <w:autoSpaceDE w:val="0"/>
              <w:autoSpaceDN w:val="0"/>
              <w:adjustRightInd w:val="0"/>
              <w:spacing w:line="360" w:lineRule="auto"/>
              <w:ind w:left="459"/>
              <w:jc w:val="both"/>
              <w:rPr>
                <w:rFonts w:ascii="Book Antiqua" w:hAnsi="Book Antiqua" w:cs="Arial"/>
                <w:lang w:val="en-GB"/>
              </w:rPr>
            </w:pPr>
            <w:r w:rsidRPr="00CC478A">
              <w:rPr>
                <w:rFonts w:ascii="Book Antiqua" w:hAnsi="Book Antiqua" w:cs="Arial"/>
                <w:lang w:val="en-GB"/>
              </w:rPr>
              <w:t>High grade lesions in the left vertebral artery and left subclavian artery (</w:t>
            </w:r>
            <w:r w:rsidRPr="00CC478A">
              <w:rPr>
                <w:rFonts w:ascii="Book Antiqua" w:hAnsi="Book Antiqua" w:cs="Arial"/>
                <w:u w:color="000000"/>
              </w:rPr>
              <w:t xml:space="preserve">accidental finding in a computed tomography performed one year earlier) </w:t>
            </w:r>
          </w:p>
        </w:tc>
      </w:tr>
      <w:tr w:rsidR="00CC478A" w:rsidRPr="00CC478A" w14:paraId="296467F7" w14:textId="77777777" w:rsidTr="002F1E73">
        <w:tc>
          <w:tcPr>
            <w:tcW w:w="1951" w:type="dxa"/>
          </w:tcPr>
          <w:p w14:paraId="116ACCD0" w14:textId="77777777" w:rsidR="002F1E73" w:rsidRPr="00CC478A" w:rsidRDefault="002F1E73" w:rsidP="00A66A4E">
            <w:pPr>
              <w:autoSpaceDE w:val="0"/>
              <w:autoSpaceDN w:val="0"/>
              <w:adjustRightInd w:val="0"/>
              <w:spacing w:line="360" w:lineRule="auto"/>
              <w:jc w:val="both"/>
              <w:rPr>
                <w:rFonts w:ascii="Book Antiqua" w:hAnsi="Book Antiqua" w:cs="Arial"/>
                <w:bCs/>
                <w:lang w:val="en-GB"/>
              </w:rPr>
            </w:pPr>
            <w:r w:rsidRPr="00CC478A">
              <w:rPr>
                <w:rFonts w:ascii="Book Antiqua" w:hAnsi="Book Antiqua" w:cs="Arial"/>
                <w:bCs/>
                <w:lang w:val="en-GB"/>
              </w:rPr>
              <w:t xml:space="preserve">Initial symptoms </w:t>
            </w:r>
          </w:p>
        </w:tc>
        <w:tc>
          <w:tcPr>
            <w:tcW w:w="5245" w:type="dxa"/>
          </w:tcPr>
          <w:p w14:paraId="4940005C" w14:textId="77777777" w:rsidR="002F1E73" w:rsidRPr="00CC478A" w:rsidRDefault="002F1E73" w:rsidP="00A66A4E">
            <w:pPr>
              <w:autoSpaceDE w:val="0"/>
              <w:autoSpaceDN w:val="0"/>
              <w:adjustRightInd w:val="0"/>
              <w:spacing w:line="360" w:lineRule="auto"/>
              <w:jc w:val="both"/>
              <w:rPr>
                <w:rFonts w:ascii="Book Antiqua" w:hAnsi="Book Antiqua" w:cs="Arial"/>
                <w:lang w:val="en-GB"/>
              </w:rPr>
            </w:pPr>
            <w:r w:rsidRPr="00CC478A">
              <w:rPr>
                <w:rFonts w:ascii="Book Antiqua" w:hAnsi="Book Antiqua" w:cs="Arial"/>
                <w:lang w:val="en-GB"/>
              </w:rPr>
              <w:t>Typical angina symptoms (CCS III)</w:t>
            </w:r>
          </w:p>
        </w:tc>
        <w:tc>
          <w:tcPr>
            <w:tcW w:w="5528" w:type="dxa"/>
          </w:tcPr>
          <w:p w14:paraId="375A9720" w14:textId="77777777" w:rsidR="002F1E73" w:rsidRPr="00CC478A" w:rsidRDefault="002F1E73" w:rsidP="00A66A4E">
            <w:pPr>
              <w:autoSpaceDE w:val="0"/>
              <w:autoSpaceDN w:val="0"/>
              <w:adjustRightInd w:val="0"/>
              <w:spacing w:line="360" w:lineRule="auto"/>
              <w:jc w:val="both"/>
              <w:rPr>
                <w:rFonts w:ascii="Book Antiqua" w:hAnsi="Book Antiqua" w:cs="Arial"/>
                <w:lang w:val="en-GB"/>
              </w:rPr>
            </w:pPr>
            <w:proofErr w:type="spellStart"/>
            <w:r w:rsidRPr="00CC478A">
              <w:rPr>
                <w:rFonts w:ascii="Book Antiqua" w:hAnsi="Book Antiqua" w:cs="Arial"/>
                <w:lang w:val="en-GB"/>
              </w:rPr>
              <w:t>Presyncope</w:t>
            </w:r>
            <w:proofErr w:type="spellEnd"/>
            <w:r w:rsidRPr="00CC478A">
              <w:rPr>
                <w:rFonts w:ascii="Book Antiqua" w:hAnsi="Book Antiqua" w:cs="Arial"/>
                <w:lang w:val="en-GB"/>
              </w:rPr>
              <w:t xml:space="preserve"> and atypical angina</w:t>
            </w:r>
          </w:p>
        </w:tc>
      </w:tr>
      <w:tr w:rsidR="00CC478A" w:rsidRPr="00CC478A" w14:paraId="5B5021C6" w14:textId="77777777" w:rsidTr="002F1E73">
        <w:tc>
          <w:tcPr>
            <w:tcW w:w="1951" w:type="dxa"/>
          </w:tcPr>
          <w:p w14:paraId="0BF53132" w14:textId="77777777" w:rsidR="002F1E73" w:rsidRPr="00CC478A" w:rsidRDefault="002F1E73" w:rsidP="00A66A4E">
            <w:pPr>
              <w:autoSpaceDE w:val="0"/>
              <w:autoSpaceDN w:val="0"/>
              <w:adjustRightInd w:val="0"/>
              <w:spacing w:line="360" w:lineRule="auto"/>
              <w:jc w:val="both"/>
              <w:rPr>
                <w:rFonts w:ascii="Book Antiqua" w:hAnsi="Book Antiqua" w:cs="Arial"/>
                <w:bCs/>
                <w:lang w:val="en-GB"/>
              </w:rPr>
            </w:pPr>
            <w:r w:rsidRPr="00CC478A">
              <w:rPr>
                <w:rFonts w:ascii="Book Antiqua" w:hAnsi="Book Antiqua" w:cs="Arial"/>
                <w:bCs/>
                <w:lang w:val="en-GB"/>
              </w:rPr>
              <w:t>Baseline medication</w:t>
            </w:r>
          </w:p>
        </w:tc>
        <w:tc>
          <w:tcPr>
            <w:tcW w:w="5245" w:type="dxa"/>
          </w:tcPr>
          <w:p w14:paraId="586D030F" w14:textId="77777777" w:rsidR="002F1E73" w:rsidRPr="00CC478A" w:rsidRDefault="002F1E73" w:rsidP="00CC478A">
            <w:pPr>
              <w:pStyle w:val="ListParagraph"/>
              <w:pBdr>
                <w:top w:val="none" w:sz="0" w:space="0" w:color="auto"/>
                <w:left w:val="none" w:sz="0" w:space="0" w:color="auto"/>
                <w:bottom w:val="none" w:sz="0" w:space="0" w:color="auto"/>
                <w:right w:val="none" w:sz="0" w:space="0" w:color="auto"/>
                <w:bar w:val="none" w:sz="0" w:color="auto"/>
              </w:pBdr>
              <w:autoSpaceDE w:val="0"/>
              <w:autoSpaceDN w:val="0"/>
              <w:adjustRightInd w:val="0"/>
              <w:spacing w:line="360" w:lineRule="auto"/>
              <w:ind w:left="459"/>
              <w:jc w:val="both"/>
              <w:rPr>
                <w:rFonts w:ascii="Book Antiqua" w:hAnsi="Book Antiqua" w:cs="Arial"/>
                <w:lang w:val="en-GB"/>
              </w:rPr>
            </w:pPr>
            <w:r w:rsidRPr="00CC478A">
              <w:rPr>
                <w:rFonts w:ascii="Book Antiqua" w:hAnsi="Book Antiqua" w:cs="Arial"/>
                <w:lang w:val="en-GB"/>
              </w:rPr>
              <w:t>Aspirin</w:t>
            </w:r>
          </w:p>
          <w:p w14:paraId="691B439E" w14:textId="77777777" w:rsidR="002F1E73" w:rsidRPr="00CC478A" w:rsidRDefault="002F1E73" w:rsidP="00CC478A">
            <w:pPr>
              <w:pStyle w:val="ListParagraph"/>
              <w:pBdr>
                <w:top w:val="none" w:sz="0" w:space="0" w:color="auto"/>
                <w:left w:val="none" w:sz="0" w:space="0" w:color="auto"/>
                <w:bottom w:val="none" w:sz="0" w:space="0" w:color="auto"/>
                <w:right w:val="none" w:sz="0" w:space="0" w:color="auto"/>
                <w:bar w:val="none" w:sz="0" w:color="auto"/>
              </w:pBdr>
              <w:autoSpaceDE w:val="0"/>
              <w:autoSpaceDN w:val="0"/>
              <w:adjustRightInd w:val="0"/>
              <w:spacing w:line="360" w:lineRule="auto"/>
              <w:ind w:left="459"/>
              <w:jc w:val="both"/>
              <w:rPr>
                <w:rFonts w:ascii="Book Antiqua" w:hAnsi="Book Antiqua" w:cs="Arial"/>
                <w:lang w:val="en-GB"/>
              </w:rPr>
            </w:pPr>
            <w:r w:rsidRPr="00CC478A">
              <w:rPr>
                <w:rFonts w:ascii="Book Antiqua" w:hAnsi="Book Antiqua" w:cs="Arial"/>
                <w:lang w:val="en-GB"/>
              </w:rPr>
              <w:t>ß-blocker</w:t>
            </w:r>
          </w:p>
          <w:p w14:paraId="55FDF730" w14:textId="77777777" w:rsidR="002F1E73" w:rsidRPr="00CC478A" w:rsidRDefault="002F1E73" w:rsidP="00CC478A">
            <w:pPr>
              <w:pStyle w:val="ListParagraph"/>
              <w:pBdr>
                <w:top w:val="none" w:sz="0" w:space="0" w:color="auto"/>
                <w:left w:val="none" w:sz="0" w:space="0" w:color="auto"/>
                <w:bottom w:val="none" w:sz="0" w:space="0" w:color="auto"/>
                <w:right w:val="none" w:sz="0" w:space="0" w:color="auto"/>
                <w:bar w:val="none" w:sz="0" w:color="auto"/>
              </w:pBdr>
              <w:autoSpaceDE w:val="0"/>
              <w:autoSpaceDN w:val="0"/>
              <w:adjustRightInd w:val="0"/>
              <w:spacing w:line="360" w:lineRule="auto"/>
              <w:ind w:left="459"/>
              <w:jc w:val="both"/>
              <w:rPr>
                <w:rFonts w:ascii="Book Antiqua" w:hAnsi="Book Antiqua" w:cs="Arial"/>
                <w:lang w:val="en-GB"/>
              </w:rPr>
            </w:pPr>
            <w:r w:rsidRPr="00CC478A">
              <w:rPr>
                <w:rFonts w:ascii="Book Antiqua" w:hAnsi="Book Antiqua" w:cs="Arial"/>
                <w:lang w:val="en-GB"/>
              </w:rPr>
              <w:t>Angiotensin converting enzyme inhibitor</w:t>
            </w:r>
          </w:p>
          <w:p w14:paraId="0B00D0C5" w14:textId="77777777" w:rsidR="002F1E73" w:rsidRPr="00CC478A" w:rsidRDefault="002F1E73" w:rsidP="00CC478A">
            <w:pPr>
              <w:pStyle w:val="ListParagraph"/>
              <w:pBdr>
                <w:top w:val="none" w:sz="0" w:space="0" w:color="auto"/>
                <w:left w:val="none" w:sz="0" w:space="0" w:color="auto"/>
                <w:bottom w:val="none" w:sz="0" w:space="0" w:color="auto"/>
                <w:right w:val="none" w:sz="0" w:space="0" w:color="auto"/>
                <w:bar w:val="none" w:sz="0" w:color="auto"/>
              </w:pBdr>
              <w:autoSpaceDE w:val="0"/>
              <w:autoSpaceDN w:val="0"/>
              <w:adjustRightInd w:val="0"/>
              <w:spacing w:line="360" w:lineRule="auto"/>
              <w:ind w:left="459"/>
              <w:jc w:val="both"/>
              <w:rPr>
                <w:rFonts w:ascii="Book Antiqua" w:hAnsi="Book Antiqua" w:cs="Arial"/>
                <w:lang w:val="en-GB"/>
              </w:rPr>
            </w:pPr>
            <w:r w:rsidRPr="00CC478A">
              <w:rPr>
                <w:rFonts w:ascii="Book Antiqua" w:hAnsi="Book Antiqua" w:cs="Arial"/>
                <w:lang w:val="en-GB"/>
              </w:rPr>
              <w:t>Statin</w:t>
            </w:r>
          </w:p>
          <w:p w14:paraId="3955D15C" w14:textId="77777777" w:rsidR="002F1E73" w:rsidRPr="00CC478A" w:rsidRDefault="002F1E73" w:rsidP="00A66A4E">
            <w:pPr>
              <w:autoSpaceDE w:val="0"/>
              <w:autoSpaceDN w:val="0"/>
              <w:adjustRightInd w:val="0"/>
              <w:spacing w:line="360" w:lineRule="auto"/>
              <w:jc w:val="both"/>
              <w:rPr>
                <w:rFonts w:ascii="Book Antiqua" w:hAnsi="Book Antiqua" w:cs="Arial"/>
                <w:lang w:val="en-GB"/>
              </w:rPr>
            </w:pPr>
          </w:p>
        </w:tc>
        <w:tc>
          <w:tcPr>
            <w:tcW w:w="5528" w:type="dxa"/>
          </w:tcPr>
          <w:p w14:paraId="2C4D8E50" w14:textId="77777777" w:rsidR="002F1E73" w:rsidRPr="00CC478A" w:rsidRDefault="002F1E73" w:rsidP="00CC478A">
            <w:pPr>
              <w:pStyle w:val="ListParagraph"/>
              <w:pBdr>
                <w:top w:val="none" w:sz="0" w:space="0" w:color="auto"/>
                <w:left w:val="none" w:sz="0" w:space="0" w:color="auto"/>
                <w:bottom w:val="none" w:sz="0" w:space="0" w:color="auto"/>
                <w:right w:val="none" w:sz="0" w:space="0" w:color="auto"/>
                <w:bar w:val="none" w:sz="0" w:color="auto"/>
              </w:pBdr>
              <w:autoSpaceDE w:val="0"/>
              <w:autoSpaceDN w:val="0"/>
              <w:adjustRightInd w:val="0"/>
              <w:spacing w:line="360" w:lineRule="auto"/>
              <w:ind w:left="459"/>
              <w:jc w:val="both"/>
              <w:rPr>
                <w:rFonts w:ascii="Book Antiqua" w:hAnsi="Book Antiqua" w:cs="Arial"/>
                <w:lang w:val="en-GB"/>
              </w:rPr>
            </w:pPr>
            <w:r w:rsidRPr="00CC478A">
              <w:rPr>
                <w:rFonts w:ascii="Book Antiqua" w:hAnsi="Book Antiqua" w:cs="Arial"/>
                <w:lang w:val="en-GB"/>
              </w:rPr>
              <w:t>Aspirin</w:t>
            </w:r>
          </w:p>
          <w:p w14:paraId="36596F60" w14:textId="77777777" w:rsidR="002F1E73" w:rsidRPr="00CC478A" w:rsidRDefault="002F1E73" w:rsidP="00CC478A">
            <w:pPr>
              <w:pStyle w:val="ListParagraph"/>
              <w:pBdr>
                <w:top w:val="none" w:sz="0" w:space="0" w:color="auto"/>
                <w:left w:val="none" w:sz="0" w:space="0" w:color="auto"/>
                <w:bottom w:val="none" w:sz="0" w:space="0" w:color="auto"/>
                <w:right w:val="none" w:sz="0" w:space="0" w:color="auto"/>
                <w:bar w:val="none" w:sz="0" w:color="auto"/>
              </w:pBdr>
              <w:autoSpaceDE w:val="0"/>
              <w:autoSpaceDN w:val="0"/>
              <w:adjustRightInd w:val="0"/>
              <w:spacing w:line="360" w:lineRule="auto"/>
              <w:ind w:left="459"/>
              <w:jc w:val="both"/>
              <w:rPr>
                <w:rFonts w:ascii="Book Antiqua" w:hAnsi="Book Antiqua" w:cs="Arial"/>
                <w:lang w:val="en-GB"/>
              </w:rPr>
            </w:pPr>
            <w:r w:rsidRPr="00CC478A">
              <w:rPr>
                <w:rFonts w:ascii="Book Antiqua" w:hAnsi="Book Antiqua" w:cs="Arial"/>
                <w:lang w:val="en-GB"/>
              </w:rPr>
              <w:t>ß-blocker</w:t>
            </w:r>
          </w:p>
          <w:p w14:paraId="20128753" w14:textId="77777777" w:rsidR="002F1E73" w:rsidRPr="00CC478A" w:rsidRDefault="002F1E73" w:rsidP="00CC478A">
            <w:pPr>
              <w:pStyle w:val="ListParagraph"/>
              <w:pBdr>
                <w:top w:val="none" w:sz="0" w:space="0" w:color="auto"/>
                <w:left w:val="none" w:sz="0" w:space="0" w:color="auto"/>
                <w:bottom w:val="none" w:sz="0" w:space="0" w:color="auto"/>
                <w:right w:val="none" w:sz="0" w:space="0" w:color="auto"/>
                <w:bar w:val="none" w:sz="0" w:color="auto"/>
              </w:pBdr>
              <w:autoSpaceDE w:val="0"/>
              <w:autoSpaceDN w:val="0"/>
              <w:adjustRightInd w:val="0"/>
              <w:spacing w:line="360" w:lineRule="auto"/>
              <w:ind w:left="459"/>
              <w:jc w:val="both"/>
              <w:rPr>
                <w:rFonts w:ascii="Book Antiqua" w:hAnsi="Book Antiqua" w:cs="Arial"/>
                <w:lang w:val="en-GB"/>
              </w:rPr>
            </w:pPr>
            <w:r w:rsidRPr="00CC478A">
              <w:rPr>
                <w:rFonts w:ascii="Book Antiqua" w:hAnsi="Book Antiqua" w:cs="Arial"/>
                <w:lang w:val="en-GB"/>
              </w:rPr>
              <w:t>Angiotensin converting enzyme inhibitor</w:t>
            </w:r>
          </w:p>
          <w:p w14:paraId="01DE3FA4" w14:textId="77777777" w:rsidR="002F1E73" w:rsidRPr="00CC478A" w:rsidRDefault="002F1E73" w:rsidP="00CC478A">
            <w:pPr>
              <w:pStyle w:val="ListParagraph"/>
              <w:pBdr>
                <w:top w:val="none" w:sz="0" w:space="0" w:color="auto"/>
                <w:left w:val="none" w:sz="0" w:space="0" w:color="auto"/>
                <w:bottom w:val="none" w:sz="0" w:space="0" w:color="auto"/>
                <w:right w:val="none" w:sz="0" w:space="0" w:color="auto"/>
                <w:bar w:val="none" w:sz="0" w:color="auto"/>
              </w:pBdr>
              <w:autoSpaceDE w:val="0"/>
              <w:autoSpaceDN w:val="0"/>
              <w:adjustRightInd w:val="0"/>
              <w:spacing w:line="360" w:lineRule="auto"/>
              <w:ind w:left="459"/>
              <w:jc w:val="both"/>
              <w:rPr>
                <w:rFonts w:ascii="Book Antiqua" w:hAnsi="Book Antiqua" w:cs="Arial"/>
                <w:lang w:val="en-GB"/>
              </w:rPr>
            </w:pPr>
            <w:r w:rsidRPr="00CC478A">
              <w:rPr>
                <w:rFonts w:ascii="Book Antiqua" w:hAnsi="Book Antiqua" w:cs="Arial"/>
                <w:lang w:val="en-GB"/>
              </w:rPr>
              <w:t>Statin</w:t>
            </w:r>
          </w:p>
          <w:p w14:paraId="463C2ACE" w14:textId="77777777" w:rsidR="002F1E73" w:rsidRPr="00CC478A" w:rsidRDefault="002F1E73" w:rsidP="00CC478A">
            <w:pPr>
              <w:pStyle w:val="ListParagraph"/>
              <w:pBdr>
                <w:top w:val="none" w:sz="0" w:space="0" w:color="auto"/>
                <w:left w:val="none" w:sz="0" w:space="0" w:color="auto"/>
                <w:bottom w:val="none" w:sz="0" w:space="0" w:color="auto"/>
                <w:right w:val="none" w:sz="0" w:space="0" w:color="auto"/>
                <w:bar w:val="none" w:sz="0" w:color="auto"/>
              </w:pBdr>
              <w:autoSpaceDE w:val="0"/>
              <w:autoSpaceDN w:val="0"/>
              <w:adjustRightInd w:val="0"/>
              <w:spacing w:line="360" w:lineRule="auto"/>
              <w:ind w:left="459"/>
              <w:jc w:val="both"/>
              <w:rPr>
                <w:rFonts w:ascii="Book Antiqua" w:hAnsi="Book Antiqua" w:cs="Arial"/>
                <w:lang w:val="en-GB"/>
              </w:rPr>
            </w:pPr>
            <w:r w:rsidRPr="00CC478A">
              <w:rPr>
                <w:rFonts w:ascii="Book Antiqua" w:hAnsi="Book Antiqua" w:cs="Arial"/>
                <w:lang w:val="en-GB"/>
              </w:rPr>
              <w:t>Calcium antagonist</w:t>
            </w:r>
          </w:p>
          <w:p w14:paraId="0D42EB78" w14:textId="77777777" w:rsidR="002F1E73" w:rsidRPr="00CC478A" w:rsidRDefault="002F1E73" w:rsidP="00CC478A">
            <w:pPr>
              <w:pStyle w:val="ListParagraph"/>
              <w:pBdr>
                <w:top w:val="none" w:sz="0" w:space="0" w:color="auto"/>
                <w:left w:val="none" w:sz="0" w:space="0" w:color="auto"/>
                <w:bottom w:val="none" w:sz="0" w:space="0" w:color="auto"/>
                <w:right w:val="none" w:sz="0" w:space="0" w:color="auto"/>
                <w:bar w:val="none" w:sz="0" w:color="auto"/>
              </w:pBdr>
              <w:autoSpaceDE w:val="0"/>
              <w:autoSpaceDN w:val="0"/>
              <w:adjustRightInd w:val="0"/>
              <w:spacing w:line="360" w:lineRule="auto"/>
              <w:ind w:left="459"/>
              <w:jc w:val="both"/>
              <w:rPr>
                <w:rFonts w:ascii="Book Antiqua" w:hAnsi="Book Antiqua" w:cs="Arial"/>
                <w:lang w:val="en-GB"/>
              </w:rPr>
            </w:pPr>
            <w:r w:rsidRPr="00CC478A">
              <w:rPr>
                <w:rFonts w:ascii="Book Antiqua" w:hAnsi="Book Antiqua" w:cs="Arial"/>
                <w:lang w:val="en-GB"/>
              </w:rPr>
              <w:t>Diuretics</w:t>
            </w:r>
          </w:p>
        </w:tc>
      </w:tr>
    </w:tbl>
    <w:p w14:paraId="3F89876C" w14:textId="77777777" w:rsidR="0020054F" w:rsidRPr="00CC478A" w:rsidRDefault="0020054F" w:rsidP="00A66A4E">
      <w:pPr>
        <w:pStyle w:val="Body"/>
        <w:keepNext/>
        <w:pBdr>
          <w:top w:val="none" w:sz="0" w:space="0" w:color="auto"/>
          <w:left w:val="none" w:sz="0" w:space="0" w:color="auto"/>
          <w:bottom w:val="none" w:sz="0" w:space="0" w:color="auto"/>
          <w:right w:val="none" w:sz="0" w:space="0" w:color="auto"/>
          <w:bar w:val="none" w:sz="0" w:color="auto"/>
        </w:pBdr>
        <w:spacing w:line="360" w:lineRule="auto"/>
        <w:jc w:val="both"/>
        <w:rPr>
          <w:rFonts w:ascii="Book Antiqua" w:hAnsi="Book Antiqua" w:cs="Arial"/>
          <w:color w:val="auto"/>
          <w:lang w:val="en-GB"/>
        </w:rPr>
      </w:pPr>
    </w:p>
    <w:p w14:paraId="58266859" w14:textId="4B9656C3" w:rsidR="00CC478A" w:rsidRPr="00CC478A" w:rsidRDefault="00CC478A" w:rsidP="00CC478A">
      <w:pPr>
        <w:pStyle w:val="ListParagraph"/>
        <w:pBdr>
          <w:top w:val="none" w:sz="0" w:space="0" w:color="auto"/>
          <w:left w:val="none" w:sz="0" w:space="0" w:color="auto"/>
          <w:bottom w:val="none" w:sz="0" w:space="0" w:color="auto"/>
          <w:right w:val="none" w:sz="0" w:space="0" w:color="auto"/>
          <w:bar w:val="none" w:sz="0" w:color="auto"/>
        </w:pBdr>
        <w:autoSpaceDE w:val="0"/>
        <w:autoSpaceDN w:val="0"/>
        <w:adjustRightInd w:val="0"/>
        <w:spacing w:line="360" w:lineRule="auto"/>
        <w:ind w:left="459"/>
        <w:jc w:val="both"/>
        <w:rPr>
          <w:rFonts w:ascii="Book Antiqua" w:hAnsi="Book Antiqua" w:cs="Arial"/>
          <w:lang w:val="en-GB" w:eastAsia="zh-CN"/>
        </w:rPr>
      </w:pPr>
      <w:r w:rsidRPr="00CC478A">
        <w:rPr>
          <w:rFonts w:ascii="Book Antiqua" w:hAnsi="Book Antiqua" w:cs="Arial"/>
          <w:lang w:val="en-GB"/>
        </w:rPr>
        <w:t>LAD</w:t>
      </w:r>
      <w:r>
        <w:rPr>
          <w:rFonts w:ascii="Book Antiqua" w:hAnsi="Book Antiqua" w:cs="Arial" w:hint="eastAsia"/>
          <w:lang w:val="en-GB" w:eastAsia="zh-CN"/>
        </w:rPr>
        <w:t>: L</w:t>
      </w:r>
      <w:r w:rsidRPr="00CC478A">
        <w:rPr>
          <w:rFonts w:ascii="Book Antiqua" w:hAnsi="Book Antiqua" w:cs="Arial"/>
          <w:lang w:val="en-GB"/>
        </w:rPr>
        <w:t>eft anterior descending</w:t>
      </w:r>
      <w:r>
        <w:rPr>
          <w:rFonts w:ascii="Book Antiqua" w:hAnsi="Book Antiqua" w:cs="Arial" w:hint="eastAsia"/>
          <w:lang w:val="en-GB" w:eastAsia="zh-CN"/>
        </w:rPr>
        <w:t>.</w:t>
      </w:r>
    </w:p>
    <w:p w14:paraId="4D6B9D71" w14:textId="77777777" w:rsidR="0020054F" w:rsidRPr="00CC478A" w:rsidRDefault="0020054F" w:rsidP="00A66A4E">
      <w:pPr>
        <w:pStyle w:val="Body"/>
        <w:pBdr>
          <w:top w:val="none" w:sz="0" w:space="0" w:color="auto"/>
          <w:left w:val="none" w:sz="0" w:space="0" w:color="auto"/>
          <w:bottom w:val="none" w:sz="0" w:space="0" w:color="auto"/>
          <w:right w:val="none" w:sz="0" w:space="0" w:color="auto"/>
          <w:bar w:val="none" w:sz="0" w:color="auto"/>
        </w:pBdr>
        <w:spacing w:line="360" w:lineRule="auto"/>
        <w:ind w:firstLine="720"/>
        <w:jc w:val="both"/>
        <w:rPr>
          <w:color w:val="auto"/>
          <w:lang w:val="en-GB" w:eastAsia="zh-CN"/>
        </w:rPr>
      </w:pPr>
    </w:p>
    <w:sectPr w:rsidR="0020054F" w:rsidRPr="00CC478A" w:rsidSect="00CC478A">
      <w:pgSz w:w="11900" w:h="16840"/>
      <w:pgMar w:top="1134" w:right="1418" w:bottom="1418" w:left="1418" w:header="709" w:footer="709" w:gutter="0"/>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A7E7DB" w14:textId="77777777" w:rsidR="008E4E8B" w:rsidRDefault="008E4E8B" w:rsidP="00E237E2">
      <w:pPr>
        <w:pBdr>
          <w:top w:val="none" w:sz="0" w:space="0" w:color="auto"/>
          <w:left w:val="none" w:sz="0" w:space="0" w:color="auto"/>
          <w:bottom w:val="none" w:sz="0" w:space="0" w:color="auto"/>
          <w:right w:val="none" w:sz="0" w:space="0" w:color="auto"/>
          <w:bar w:val="none" w:sz="0" w:color="auto"/>
        </w:pBdr>
      </w:pPr>
      <w:r>
        <w:separator/>
      </w:r>
    </w:p>
  </w:endnote>
  <w:endnote w:type="continuationSeparator" w:id="0">
    <w:p w14:paraId="0D6C7BA6" w14:textId="77777777" w:rsidR="008E4E8B" w:rsidRDefault="008E4E8B" w:rsidP="00E237E2">
      <w:pPr>
        <w:pBdr>
          <w:top w:val="none" w:sz="0" w:space="0" w:color="auto"/>
          <w:left w:val="none" w:sz="0" w:space="0" w:color="auto"/>
          <w:bottom w:val="none" w:sz="0" w:space="0" w:color="auto"/>
          <w:right w:val="none" w:sz="0" w:space="0" w:color="auto"/>
          <w:bar w:val="none" w:sz="0" w:color="auto"/>
        </w:pBd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宋体"/>
    <w:charset w:val="50"/>
    <w:family w:val="auto"/>
    <w:pitch w:val="variable"/>
    <w:sig w:usb0="00000001" w:usb1="080E0000" w:usb2="00000010" w:usb3="00000000" w:csb0="00040000" w:csb1="00000000"/>
  </w:font>
  <w:font w:name="Cambria">
    <w:panose1 w:val="02040503050406030204"/>
    <w:charset w:val="00"/>
    <w:family w:val="auto"/>
    <w:pitch w:val="variable"/>
    <w:sig w:usb0="E00002FF" w:usb1="400004FF" w:usb2="00000000" w:usb3="00000000" w:csb0="0000019F" w:csb1="00000000"/>
  </w:font>
  <w:font w:name="Helvetica">
    <w:panose1 w:val="00000000000000000000"/>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Gill Sans Std">
    <w:altName w:val="Gill Sans Std"/>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AdvOTb7819099">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600C8E" w14:textId="77777777" w:rsidR="00145CE8" w:rsidRDefault="00145CE8">
    <w:pPr>
      <w:pStyle w:val="HeaderFooter"/>
      <w:pBdr>
        <w:top w:val="none" w:sz="0" w:space="0" w:color="auto"/>
        <w:left w:val="none" w:sz="0" w:space="0" w:color="auto"/>
        <w:bottom w:val="none" w:sz="0" w:space="0" w:color="auto"/>
        <w:right w:val="none" w:sz="0" w:space="0" w:color="auto"/>
        <w:bar w:val="none" w:sz="0" w:color="auto"/>
      </w:pBdr>
      <w:rPr>
        <w:rFonts w:cs="Times New Roman"/>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B56D47" w14:textId="77777777" w:rsidR="008E4E8B" w:rsidRDefault="008E4E8B" w:rsidP="00E237E2">
      <w:pPr>
        <w:pBdr>
          <w:top w:val="none" w:sz="0" w:space="0" w:color="auto"/>
          <w:left w:val="none" w:sz="0" w:space="0" w:color="auto"/>
          <w:bottom w:val="none" w:sz="0" w:space="0" w:color="auto"/>
          <w:right w:val="none" w:sz="0" w:space="0" w:color="auto"/>
          <w:bar w:val="none" w:sz="0" w:color="auto"/>
        </w:pBdr>
      </w:pPr>
      <w:r>
        <w:separator/>
      </w:r>
    </w:p>
  </w:footnote>
  <w:footnote w:type="continuationSeparator" w:id="0">
    <w:p w14:paraId="378AD886" w14:textId="77777777" w:rsidR="008E4E8B" w:rsidRDefault="008E4E8B" w:rsidP="00E237E2">
      <w:pPr>
        <w:pBdr>
          <w:top w:val="none" w:sz="0" w:space="0" w:color="auto"/>
          <w:left w:val="none" w:sz="0" w:space="0" w:color="auto"/>
          <w:bottom w:val="none" w:sz="0" w:space="0" w:color="auto"/>
          <w:right w:val="none" w:sz="0" w:space="0" w:color="auto"/>
          <w:bar w:val="none" w:sz="0" w:color="auto"/>
        </w:pBdr>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DCE55C" w14:textId="77777777" w:rsidR="00145CE8" w:rsidRDefault="00145CE8">
    <w:pPr>
      <w:pStyle w:val="HeaderFooter"/>
      <w:pBdr>
        <w:top w:val="none" w:sz="0" w:space="0" w:color="auto"/>
        <w:left w:val="none" w:sz="0" w:space="0" w:color="auto"/>
        <w:bottom w:val="none" w:sz="0" w:space="0" w:color="auto"/>
        <w:right w:val="none" w:sz="0" w:space="0" w:color="auto"/>
        <w:bar w:val="none" w:sz="0" w:color="auto"/>
      </w:pBdr>
      <w:rPr>
        <w:rFonts w:cs="Times New Roman"/>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6A4123C"/>
    <w:lvl w:ilvl="0">
      <w:start w:val="1"/>
      <w:numFmt w:val="decimal"/>
      <w:lvlText w:val="%1."/>
      <w:lvlJc w:val="left"/>
      <w:pPr>
        <w:tabs>
          <w:tab w:val="num" w:pos="1492"/>
        </w:tabs>
        <w:ind w:left="1492" w:hanging="360"/>
      </w:pPr>
    </w:lvl>
  </w:abstractNum>
  <w:abstractNum w:abstractNumId="1">
    <w:nsid w:val="FFFFFF7D"/>
    <w:multiLevelType w:val="singleLevel"/>
    <w:tmpl w:val="29C858FA"/>
    <w:lvl w:ilvl="0">
      <w:start w:val="1"/>
      <w:numFmt w:val="decimal"/>
      <w:lvlText w:val="%1."/>
      <w:lvlJc w:val="left"/>
      <w:pPr>
        <w:tabs>
          <w:tab w:val="num" w:pos="1209"/>
        </w:tabs>
        <w:ind w:left="1209" w:hanging="360"/>
      </w:pPr>
    </w:lvl>
  </w:abstractNum>
  <w:abstractNum w:abstractNumId="2">
    <w:nsid w:val="FFFFFF7E"/>
    <w:multiLevelType w:val="singleLevel"/>
    <w:tmpl w:val="8546543A"/>
    <w:lvl w:ilvl="0">
      <w:start w:val="1"/>
      <w:numFmt w:val="decimal"/>
      <w:lvlText w:val="%1."/>
      <w:lvlJc w:val="left"/>
      <w:pPr>
        <w:tabs>
          <w:tab w:val="num" w:pos="926"/>
        </w:tabs>
        <w:ind w:left="926" w:hanging="360"/>
      </w:pPr>
    </w:lvl>
  </w:abstractNum>
  <w:abstractNum w:abstractNumId="3">
    <w:nsid w:val="FFFFFF7F"/>
    <w:multiLevelType w:val="singleLevel"/>
    <w:tmpl w:val="D2C46474"/>
    <w:lvl w:ilvl="0">
      <w:start w:val="1"/>
      <w:numFmt w:val="decimal"/>
      <w:lvlText w:val="%1."/>
      <w:lvlJc w:val="left"/>
      <w:pPr>
        <w:tabs>
          <w:tab w:val="num" w:pos="643"/>
        </w:tabs>
        <w:ind w:left="643" w:hanging="360"/>
      </w:pPr>
    </w:lvl>
  </w:abstractNum>
  <w:abstractNum w:abstractNumId="4">
    <w:nsid w:val="FFFFFF80"/>
    <w:multiLevelType w:val="singleLevel"/>
    <w:tmpl w:val="939077C8"/>
    <w:lvl w:ilvl="0">
      <w:start w:val="1"/>
      <w:numFmt w:val="bullet"/>
      <w:lvlText w:val=""/>
      <w:lvlJc w:val="left"/>
      <w:pPr>
        <w:tabs>
          <w:tab w:val="num" w:pos="1492"/>
        </w:tabs>
        <w:ind w:left="1492" w:hanging="360"/>
      </w:pPr>
      <w:rPr>
        <w:rFonts w:ascii="Symbol" w:hAnsi="Symbol" w:cs="Symbol" w:hint="default"/>
      </w:rPr>
    </w:lvl>
  </w:abstractNum>
  <w:abstractNum w:abstractNumId="5">
    <w:nsid w:val="FFFFFF81"/>
    <w:multiLevelType w:val="singleLevel"/>
    <w:tmpl w:val="9E4A0B66"/>
    <w:lvl w:ilvl="0">
      <w:start w:val="1"/>
      <w:numFmt w:val="bullet"/>
      <w:lvlText w:val=""/>
      <w:lvlJc w:val="left"/>
      <w:pPr>
        <w:tabs>
          <w:tab w:val="num" w:pos="1209"/>
        </w:tabs>
        <w:ind w:left="1209" w:hanging="360"/>
      </w:pPr>
      <w:rPr>
        <w:rFonts w:ascii="Symbol" w:hAnsi="Symbol" w:cs="Symbol" w:hint="default"/>
      </w:rPr>
    </w:lvl>
  </w:abstractNum>
  <w:abstractNum w:abstractNumId="6">
    <w:nsid w:val="FFFFFF82"/>
    <w:multiLevelType w:val="singleLevel"/>
    <w:tmpl w:val="D772CAB8"/>
    <w:lvl w:ilvl="0">
      <w:start w:val="1"/>
      <w:numFmt w:val="bullet"/>
      <w:lvlText w:val=""/>
      <w:lvlJc w:val="left"/>
      <w:pPr>
        <w:tabs>
          <w:tab w:val="num" w:pos="926"/>
        </w:tabs>
        <w:ind w:left="926" w:hanging="360"/>
      </w:pPr>
      <w:rPr>
        <w:rFonts w:ascii="Symbol" w:hAnsi="Symbol" w:cs="Symbol" w:hint="default"/>
      </w:rPr>
    </w:lvl>
  </w:abstractNum>
  <w:abstractNum w:abstractNumId="7">
    <w:nsid w:val="FFFFFF83"/>
    <w:multiLevelType w:val="singleLevel"/>
    <w:tmpl w:val="9C9EDF6C"/>
    <w:lvl w:ilvl="0">
      <w:start w:val="1"/>
      <w:numFmt w:val="bullet"/>
      <w:lvlText w:val=""/>
      <w:lvlJc w:val="left"/>
      <w:pPr>
        <w:tabs>
          <w:tab w:val="num" w:pos="643"/>
        </w:tabs>
        <w:ind w:left="643" w:hanging="360"/>
      </w:pPr>
      <w:rPr>
        <w:rFonts w:ascii="Symbol" w:hAnsi="Symbol" w:cs="Symbol" w:hint="default"/>
      </w:rPr>
    </w:lvl>
  </w:abstractNum>
  <w:abstractNum w:abstractNumId="8">
    <w:nsid w:val="FFFFFF88"/>
    <w:multiLevelType w:val="singleLevel"/>
    <w:tmpl w:val="3CF639D4"/>
    <w:lvl w:ilvl="0">
      <w:start w:val="1"/>
      <w:numFmt w:val="decimal"/>
      <w:lvlText w:val="%1."/>
      <w:lvlJc w:val="left"/>
      <w:pPr>
        <w:tabs>
          <w:tab w:val="num" w:pos="360"/>
        </w:tabs>
        <w:ind w:left="360" w:hanging="360"/>
      </w:pPr>
    </w:lvl>
  </w:abstractNum>
  <w:abstractNum w:abstractNumId="9">
    <w:nsid w:val="FFFFFF89"/>
    <w:multiLevelType w:val="singleLevel"/>
    <w:tmpl w:val="777C40A2"/>
    <w:lvl w:ilvl="0">
      <w:start w:val="1"/>
      <w:numFmt w:val="bullet"/>
      <w:pStyle w:val="ListBullet"/>
      <w:lvlText w:val=""/>
      <w:lvlJc w:val="left"/>
      <w:pPr>
        <w:tabs>
          <w:tab w:val="num" w:pos="360"/>
        </w:tabs>
        <w:ind w:left="360" w:hanging="360"/>
      </w:pPr>
      <w:rPr>
        <w:rFonts w:ascii="Symbol" w:hAnsi="Symbol" w:cs="Symbol" w:hint="default"/>
      </w:rPr>
    </w:lvl>
  </w:abstractNum>
  <w:abstractNum w:abstractNumId="10">
    <w:nsid w:val="02CC045D"/>
    <w:multiLevelType w:val="hybridMultilevel"/>
    <w:tmpl w:val="4082301C"/>
    <w:lvl w:ilvl="0" w:tplc="ED66FC40">
      <w:start w:val="1"/>
      <w:numFmt w:val="bullet"/>
      <w:lvlText w:val=""/>
      <w:lvlJc w:val="left"/>
      <w:pPr>
        <w:tabs>
          <w:tab w:val="num" w:pos="720"/>
        </w:tabs>
        <w:ind w:left="720" w:hanging="360"/>
      </w:pPr>
      <w:rPr>
        <w:rFonts w:ascii="Symbol" w:hAnsi="Symbol" w:cs="Symbol" w:hint="default"/>
      </w:rPr>
    </w:lvl>
    <w:lvl w:ilvl="1" w:tplc="EF809EDE">
      <w:start w:val="1"/>
      <w:numFmt w:val="bullet"/>
      <w:lvlText w:val=""/>
      <w:lvlJc w:val="left"/>
      <w:pPr>
        <w:tabs>
          <w:tab w:val="num" w:pos="1440"/>
        </w:tabs>
        <w:ind w:left="1440" w:hanging="360"/>
      </w:pPr>
      <w:rPr>
        <w:rFonts w:ascii="Symbol" w:hAnsi="Symbol" w:cs="Symbol" w:hint="default"/>
      </w:rPr>
    </w:lvl>
    <w:lvl w:ilvl="2" w:tplc="118CAF38">
      <w:start w:val="1"/>
      <w:numFmt w:val="bullet"/>
      <w:lvlText w:val=""/>
      <w:lvlJc w:val="left"/>
      <w:pPr>
        <w:tabs>
          <w:tab w:val="num" w:pos="2160"/>
        </w:tabs>
        <w:ind w:left="2160" w:hanging="360"/>
      </w:pPr>
      <w:rPr>
        <w:rFonts w:ascii="Symbol" w:hAnsi="Symbol" w:cs="Symbol" w:hint="default"/>
      </w:rPr>
    </w:lvl>
    <w:lvl w:ilvl="3" w:tplc="9E1291EA">
      <w:start w:val="1"/>
      <w:numFmt w:val="bullet"/>
      <w:lvlText w:val=""/>
      <w:lvlJc w:val="left"/>
      <w:pPr>
        <w:tabs>
          <w:tab w:val="num" w:pos="2880"/>
        </w:tabs>
        <w:ind w:left="2880" w:hanging="360"/>
      </w:pPr>
      <w:rPr>
        <w:rFonts w:ascii="Symbol" w:hAnsi="Symbol" w:cs="Symbol" w:hint="default"/>
      </w:rPr>
    </w:lvl>
    <w:lvl w:ilvl="4" w:tplc="4C689E08">
      <w:start w:val="1"/>
      <w:numFmt w:val="bullet"/>
      <w:lvlText w:val=""/>
      <w:lvlJc w:val="left"/>
      <w:pPr>
        <w:tabs>
          <w:tab w:val="num" w:pos="3600"/>
        </w:tabs>
        <w:ind w:left="3600" w:hanging="360"/>
      </w:pPr>
      <w:rPr>
        <w:rFonts w:ascii="Symbol" w:hAnsi="Symbol" w:cs="Symbol" w:hint="default"/>
      </w:rPr>
    </w:lvl>
    <w:lvl w:ilvl="5" w:tplc="178EFDAE">
      <w:start w:val="1"/>
      <w:numFmt w:val="bullet"/>
      <w:lvlText w:val=""/>
      <w:lvlJc w:val="left"/>
      <w:pPr>
        <w:tabs>
          <w:tab w:val="num" w:pos="4320"/>
        </w:tabs>
        <w:ind w:left="4320" w:hanging="360"/>
      </w:pPr>
      <w:rPr>
        <w:rFonts w:ascii="Symbol" w:hAnsi="Symbol" w:cs="Symbol" w:hint="default"/>
      </w:rPr>
    </w:lvl>
    <w:lvl w:ilvl="6" w:tplc="B3D0C78A">
      <w:start w:val="1"/>
      <w:numFmt w:val="bullet"/>
      <w:lvlText w:val=""/>
      <w:lvlJc w:val="left"/>
      <w:pPr>
        <w:tabs>
          <w:tab w:val="num" w:pos="5040"/>
        </w:tabs>
        <w:ind w:left="5040" w:hanging="360"/>
      </w:pPr>
      <w:rPr>
        <w:rFonts w:ascii="Symbol" w:hAnsi="Symbol" w:cs="Symbol" w:hint="default"/>
      </w:rPr>
    </w:lvl>
    <w:lvl w:ilvl="7" w:tplc="AC5000A2">
      <w:start w:val="1"/>
      <w:numFmt w:val="bullet"/>
      <w:lvlText w:val=""/>
      <w:lvlJc w:val="left"/>
      <w:pPr>
        <w:tabs>
          <w:tab w:val="num" w:pos="5760"/>
        </w:tabs>
        <w:ind w:left="5760" w:hanging="360"/>
      </w:pPr>
      <w:rPr>
        <w:rFonts w:ascii="Symbol" w:hAnsi="Symbol" w:cs="Symbol" w:hint="default"/>
      </w:rPr>
    </w:lvl>
    <w:lvl w:ilvl="8" w:tplc="C75E1E3E">
      <w:start w:val="1"/>
      <w:numFmt w:val="bullet"/>
      <w:lvlText w:val=""/>
      <w:lvlJc w:val="left"/>
      <w:pPr>
        <w:tabs>
          <w:tab w:val="num" w:pos="6480"/>
        </w:tabs>
        <w:ind w:left="6480" w:hanging="360"/>
      </w:pPr>
      <w:rPr>
        <w:rFonts w:ascii="Symbol" w:hAnsi="Symbol" w:cs="Symbol" w:hint="default"/>
      </w:rPr>
    </w:lvl>
  </w:abstractNum>
  <w:abstractNum w:abstractNumId="11">
    <w:nsid w:val="03964899"/>
    <w:multiLevelType w:val="hybridMultilevel"/>
    <w:tmpl w:val="94CA7790"/>
    <w:lvl w:ilvl="0" w:tplc="04070001">
      <w:start w:val="1"/>
      <w:numFmt w:val="bullet"/>
      <w:lvlText w:val=""/>
      <w:lvlJc w:val="left"/>
      <w:pPr>
        <w:ind w:left="720" w:hanging="360"/>
      </w:pPr>
      <w:rPr>
        <w:rFonts w:ascii="Symbol" w:hAnsi="Symbol" w:cs="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cs="Wingdings" w:hint="default"/>
      </w:rPr>
    </w:lvl>
    <w:lvl w:ilvl="3" w:tplc="04070001">
      <w:start w:val="1"/>
      <w:numFmt w:val="bullet"/>
      <w:lvlText w:val=""/>
      <w:lvlJc w:val="left"/>
      <w:pPr>
        <w:ind w:left="2880" w:hanging="360"/>
      </w:pPr>
      <w:rPr>
        <w:rFonts w:ascii="Symbol" w:hAnsi="Symbol" w:cs="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cs="Wingdings" w:hint="default"/>
      </w:rPr>
    </w:lvl>
    <w:lvl w:ilvl="6" w:tplc="04070001">
      <w:start w:val="1"/>
      <w:numFmt w:val="bullet"/>
      <w:lvlText w:val=""/>
      <w:lvlJc w:val="left"/>
      <w:pPr>
        <w:ind w:left="5040" w:hanging="360"/>
      </w:pPr>
      <w:rPr>
        <w:rFonts w:ascii="Symbol" w:hAnsi="Symbol" w:cs="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cs="Wingdings" w:hint="default"/>
      </w:rPr>
    </w:lvl>
  </w:abstractNum>
  <w:abstractNum w:abstractNumId="12">
    <w:nsid w:val="12626C7F"/>
    <w:multiLevelType w:val="hybridMultilevel"/>
    <w:tmpl w:val="3A8A1A3C"/>
    <w:lvl w:ilvl="0" w:tplc="E402CFF8">
      <w:start w:val="1"/>
      <w:numFmt w:val="bullet"/>
      <w:lvlText w:val=""/>
      <w:lvlJc w:val="left"/>
      <w:pPr>
        <w:tabs>
          <w:tab w:val="num" w:pos="720"/>
        </w:tabs>
        <w:ind w:left="720" w:hanging="360"/>
      </w:pPr>
      <w:rPr>
        <w:rFonts w:ascii="Symbol" w:hAnsi="Symbol" w:cs="Symbol" w:hint="default"/>
      </w:rPr>
    </w:lvl>
    <w:lvl w:ilvl="1" w:tplc="0DF0EB8C">
      <w:start w:val="1"/>
      <w:numFmt w:val="bullet"/>
      <w:lvlText w:val=""/>
      <w:lvlJc w:val="left"/>
      <w:pPr>
        <w:tabs>
          <w:tab w:val="num" w:pos="1440"/>
        </w:tabs>
        <w:ind w:left="1440" w:hanging="360"/>
      </w:pPr>
      <w:rPr>
        <w:rFonts w:ascii="Symbol" w:hAnsi="Symbol" w:cs="Symbol" w:hint="default"/>
      </w:rPr>
    </w:lvl>
    <w:lvl w:ilvl="2" w:tplc="F9FCCF24">
      <w:start w:val="1"/>
      <w:numFmt w:val="bullet"/>
      <w:lvlText w:val=""/>
      <w:lvlJc w:val="left"/>
      <w:pPr>
        <w:tabs>
          <w:tab w:val="num" w:pos="2160"/>
        </w:tabs>
        <w:ind w:left="2160" w:hanging="360"/>
      </w:pPr>
      <w:rPr>
        <w:rFonts w:ascii="Symbol" w:hAnsi="Symbol" w:cs="Symbol" w:hint="default"/>
      </w:rPr>
    </w:lvl>
    <w:lvl w:ilvl="3" w:tplc="515CC448">
      <w:start w:val="1"/>
      <w:numFmt w:val="bullet"/>
      <w:lvlText w:val=""/>
      <w:lvlJc w:val="left"/>
      <w:pPr>
        <w:tabs>
          <w:tab w:val="num" w:pos="2880"/>
        </w:tabs>
        <w:ind w:left="2880" w:hanging="360"/>
      </w:pPr>
      <w:rPr>
        <w:rFonts w:ascii="Symbol" w:hAnsi="Symbol" w:cs="Symbol" w:hint="default"/>
      </w:rPr>
    </w:lvl>
    <w:lvl w:ilvl="4" w:tplc="906AA6B2">
      <w:start w:val="1"/>
      <w:numFmt w:val="bullet"/>
      <w:lvlText w:val=""/>
      <w:lvlJc w:val="left"/>
      <w:pPr>
        <w:tabs>
          <w:tab w:val="num" w:pos="3600"/>
        </w:tabs>
        <w:ind w:left="3600" w:hanging="360"/>
      </w:pPr>
      <w:rPr>
        <w:rFonts w:ascii="Symbol" w:hAnsi="Symbol" w:cs="Symbol" w:hint="default"/>
      </w:rPr>
    </w:lvl>
    <w:lvl w:ilvl="5" w:tplc="73EC93C8">
      <w:start w:val="1"/>
      <w:numFmt w:val="bullet"/>
      <w:lvlText w:val=""/>
      <w:lvlJc w:val="left"/>
      <w:pPr>
        <w:tabs>
          <w:tab w:val="num" w:pos="4320"/>
        </w:tabs>
        <w:ind w:left="4320" w:hanging="360"/>
      </w:pPr>
      <w:rPr>
        <w:rFonts w:ascii="Symbol" w:hAnsi="Symbol" w:cs="Symbol" w:hint="default"/>
      </w:rPr>
    </w:lvl>
    <w:lvl w:ilvl="6" w:tplc="DCCC095C">
      <w:start w:val="1"/>
      <w:numFmt w:val="bullet"/>
      <w:lvlText w:val=""/>
      <w:lvlJc w:val="left"/>
      <w:pPr>
        <w:tabs>
          <w:tab w:val="num" w:pos="5040"/>
        </w:tabs>
        <w:ind w:left="5040" w:hanging="360"/>
      </w:pPr>
      <w:rPr>
        <w:rFonts w:ascii="Symbol" w:hAnsi="Symbol" w:cs="Symbol" w:hint="default"/>
      </w:rPr>
    </w:lvl>
    <w:lvl w:ilvl="7" w:tplc="558C7082">
      <w:start w:val="1"/>
      <w:numFmt w:val="bullet"/>
      <w:lvlText w:val=""/>
      <w:lvlJc w:val="left"/>
      <w:pPr>
        <w:tabs>
          <w:tab w:val="num" w:pos="5760"/>
        </w:tabs>
        <w:ind w:left="5760" w:hanging="360"/>
      </w:pPr>
      <w:rPr>
        <w:rFonts w:ascii="Symbol" w:hAnsi="Symbol" w:cs="Symbol" w:hint="default"/>
      </w:rPr>
    </w:lvl>
    <w:lvl w:ilvl="8" w:tplc="B14648F4">
      <w:start w:val="1"/>
      <w:numFmt w:val="bullet"/>
      <w:lvlText w:val=""/>
      <w:lvlJc w:val="left"/>
      <w:pPr>
        <w:tabs>
          <w:tab w:val="num" w:pos="6480"/>
        </w:tabs>
        <w:ind w:left="6480" w:hanging="360"/>
      </w:pPr>
      <w:rPr>
        <w:rFonts w:ascii="Symbol" w:hAnsi="Symbol" w:cs="Symbol" w:hint="default"/>
      </w:rPr>
    </w:lvl>
  </w:abstractNum>
  <w:abstractNum w:abstractNumId="13">
    <w:nsid w:val="1A7B1AFD"/>
    <w:multiLevelType w:val="hybridMultilevel"/>
    <w:tmpl w:val="28FCB8EE"/>
    <w:lvl w:ilvl="0" w:tplc="0C8A6334">
      <w:start w:val="1"/>
      <w:numFmt w:val="bullet"/>
      <w:lvlText w:val=""/>
      <w:lvlJc w:val="left"/>
      <w:pPr>
        <w:tabs>
          <w:tab w:val="num" w:pos="720"/>
        </w:tabs>
        <w:ind w:left="720" w:hanging="360"/>
      </w:pPr>
      <w:rPr>
        <w:rFonts w:ascii="Symbol" w:hAnsi="Symbol" w:cs="Symbol" w:hint="default"/>
      </w:rPr>
    </w:lvl>
    <w:lvl w:ilvl="1" w:tplc="4C92EEFC">
      <w:start w:val="1"/>
      <w:numFmt w:val="bullet"/>
      <w:lvlText w:val=""/>
      <w:lvlJc w:val="left"/>
      <w:pPr>
        <w:tabs>
          <w:tab w:val="num" w:pos="1440"/>
        </w:tabs>
        <w:ind w:left="1440" w:hanging="360"/>
      </w:pPr>
      <w:rPr>
        <w:rFonts w:ascii="Symbol" w:hAnsi="Symbol" w:cs="Symbol" w:hint="default"/>
      </w:rPr>
    </w:lvl>
    <w:lvl w:ilvl="2" w:tplc="DA603B32">
      <w:start w:val="1"/>
      <w:numFmt w:val="bullet"/>
      <w:lvlText w:val=""/>
      <w:lvlJc w:val="left"/>
      <w:pPr>
        <w:tabs>
          <w:tab w:val="num" w:pos="2160"/>
        </w:tabs>
        <w:ind w:left="2160" w:hanging="360"/>
      </w:pPr>
      <w:rPr>
        <w:rFonts w:ascii="Symbol" w:hAnsi="Symbol" w:cs="Symbol" w:hint="default"/>
      </w:rPr>
    </w:lvl>
    <w:lvl w:ilvl="3" w:tplc="5E14AF3E">
      <w:start w:val="1"/>
      <w:numFmt w:val="bullet"/>
      <w:lvlText w:val=""/>
      <w:lvlJc w:val="left"/>
      <w:pPr>
        <w:tabs>
          <w:tab w:val="num" w:pos="2880"/>
        </w:tabs>
        <w:ind w:left="2880" w:hanging="360"/>
      </w:pPr>
      <w:rPr>
        <w:rFonts w:ascii="Symbol" w:hAnsi="Symbol" w:cs="Symbol" w:hint="default"/>
      </w:rPr>
    </w:lvl>
    <w:lvl w:ilvl="4" w:tplc="5B38EA00">
      <w:start w:val="1"/>
      <w:numFmt w:val="bullet"/>
      <w:lvlText w:val=""/>
      <w:lvlJc w:val="left"/>
      <w:pPr>
        <w:tabs>
          <w:tab w:val="num" w:pos="3600"/>
        </w:tabs>
        <w:ind w:left="3600" w:hanging="360"/>
      </w:pPr>
      <w:rPr>
        <w:rFonts w:ascii="Symbol" w:hAnsi="Symbol" w:cs="Symbol" w:hint="default"/>
      </w:rPr>
    </w:lvl>
    <w:lvl w:ilvl="5" w:tplc="A2B2181A">
      <w:start w:val="1"/>
      <w:numFmt w:val="bullet"/>
      <w:lvlText w:val=""/>
      <w:lvlJc w:val="left"/>
      <w:pPr>
        <w:tabs>
          <w:tab w:val="num" w:pos="4320"/>
        </w:tabs>
        <w:ind w:left="4320" w:hanging="360"/>
      </w:pPr>
      <w:rPr>
        <w:rFonts w:ascii="Symbol" w:hAnsi="Symbol" w:cs="Symbol" w:hint="default"/>
      </w:rPr>
    </w:lvl>
    <w:lvl w:ilvl="6" w:tplc="2646B2AC">
      <w:start w:val="1"/>
      <w:numFmt w:val="bullet"/>
      <w:lvlText w:val=""/>
      <w:lvlJc w:val="left"/>
      <w:pPr>
        <w:tabs>
          <w:tab w:val="num" w:pos="5040"/>
        </w:tabs>
        <w:ind w:left="5040" w:hanging="360"/>
      </w:pPr>
      <w:rPr>
        <w:rFonts w:ascii="Symbol" w:hAnsi="Symbol" w:cs="Symbol" w:hint="default"/>
      </w:rPr>
    </w:lvl>
    <w:lvl w:ilvl="7" w:tplc="F8823D1E">
      <w:start w:val="1"/>
      <w:numFmt w:val="bullet"/>
      <w:lvlText w:val=""/>
      <w:lvlJc w:val="left"/>
      <w:pPr>
        <w:tabs>
          <w:tab w:val="num" w:pos="5760"/>
        </w:tabs>
        <w:ind w:left="5760" w:hanging="360"/>
      </w:pPr>
      <w:rPr>
        <w:rFonts w:ascii="Symbol" w:hAnsi="Symbol" w:cs="Symbol" w:hint="default"/>
      </w:rPr>
    </w:lvl>
    <w:lvl w:ilvl="8" w:tplc="321831F6">
      <w:start w:val="1"/>
      <w:numFmt w:val="bullet"/>
      <w:lvlText w:val=""/>
      <w:lvlJc w:val="left"/>
      <w:pPr>
        <w:tabs>
          <w:tab w:val="num" w:pos="6480"/>
        </w:tabs>
        <w:ind w:left="6480" w:hanging="360"/>
      </w:pPr>
      <w:rPr>
        <w:rFonts w:ascii="Symbol" w:hAnsi="Symbol" w:cs="Symbol" w:hint="default"/>
      </w:rPr>
    </w:lvl>
  </w:abstractNum>
  <w:abstractNum w:abstractNumId="14">
    <w:nsid w:val="1D451847"/>
    <w:multiLevelType w:val="hybridMultilevel"/>
    <w:tmpl w:val="24DC80AC"/>
    <w:lvl w:ilvl="0" w:tplc="BDC2490E">
      <w:start w:val="1"/>
      <w:numFmt w:val="bullet"/>
      <w:lvlText w:val=""/>
      <w:lvlJc w:val="left"/>
      <w:pPr>
        <w:tabs>
          <w:tab w:val="num" w:pos="720"/>
        </w:tabs>
        <w:ind w:left="720" w:hanging="360"/>
      </w:pPr>
      <w:rPr>
        <w:rFonts w:ascii="Symbol" w:hAnsi="Symbol" w:cs="Symbol" w:hint="default"/>
      </w:rPr>
    </w:lvl>
    <w:lvl w:ilvl="1" w:tplc="0F081AE2">
      <w:start w:val="1"/>
      <w:numFmt w:val="bullet"/>
      <w:lvlText w:val=""/>
      <w:lvlJc w:val="left"/>
      <w:pPr>
        <w:tabs>
          <w:tab w:val="num" w:pos="1440"/>
        </w:tabs>
        <w:ind w:left="1440" w:hanging="360"/>
      </w:pPr>
      <w:rPr>
        <w:rFonts w:ascii="Symbol" w:hAnsi="Symbol" w:cs="Symbol" w:hint="default"/>
      </w:rPr>
    </w:lvl>
    <w:lvl w:ilvl="2" w:tplc="8FECC6CE">
      <w:start w:val="1"/>
      <w:numFmt w:val="bullet"/>
      <w:lvlText w:val=""/>
      <w:lvlJc w:val="left"/>
      <w:pPr>
        <w:tabs>
          <w:tab w:val="num" w:pos="2160"/>
        </w:tabs>
        <w:ind w:left="2160" w:hanging="360"/>
      </w:pPr>
      <w:rPr>
        <w:rFonts w:ascii="Symbol" w:hAnsi="Symbol" w:cs="Symbol" w:hint="default"/>
      </w:rPr>
    </w:lvl>
    <w:lvl w:ilvl="3" w:tplc="48CC1D9A">
      <w:start w:val="1"/>
      <w:numFmt w:val="bullet"/>
      <w:lvlText w:val=""/>
      <w:lvlJc w:val="left"/>
      <w:pPr>
        <w:tabs>
          <w:tab w:val="num" w:pos="2880"/>
        </w:tabs>
        <w:ind w:left="2880" w:hanging="360"/>
      </w:pPr>
      <w:rPr>
        <w:rFonts w:ascii="Symbol" w:hAnsi="Symbol" w:cs="Symbol" w:hint="default"/>
      </w:rPr>
    </w:lvl>
    <w:lvl w:ilvl="4" w:tplc="EF2AD694">
      <w:start w:val="1"/>
      <w:numFmt w:val="bullet"/>
      <w:lvlText w:val=""/>
      <w:lvlJc w:val="left"/>
      <w:pPr>
        <w:tabs>
          <w:tab w:val="num" w:pos="3600"/>
        </w:tabs>
        <w:ind w:left="3600" w:hanging="360"/>
      </w:pPr>
      <w:rPr>
        <w:rFonts w:ascii="Symbol" w:hAnsi="Symbol" w:cs="Symbol" w:hint="default"/>
      </w:rPr>
    </w:lvl>
    <w:lvl w:ilvl="5" w:tplc="7E063A82">
      <w:start w:val="1"/>
      <w:numFmt w:val="bullet"/>
      <w:lvlText w:val=""/>
      <w:lvlJc w:val="left"/>
      <w:pPr>
        <w:tabs>
          <w:tab w:val="num" w:pos="4320"/>
        </w:tabs>
        <w:ind w:left="4320" w:hanging="360"/>
      </w:pPr>
      <w:rPr>
        <w:rFonts w:ascii="Symbol" w:hAnsi="Symbol" w:cs="Symbol" w:hint="default"/>
      </w:rPr>
    </w:lvl>
    <w:lvl w:ilvl="6" w:tplc="FFC0F25A">
      <w:start w:val="1"/>
      <w:numFmt w:val="bullet"/>
      <w:lvlText w:val=""/>
      <w:lvlJc w:val="left"/>
      <w:pPr>
        <w:tabs>
          <w:tab w:val="num" w:pos="5040"/>
        </w:tabs>
        <w:ind w:left="5040" w:hanging="360"/>
      </w:pPr>
      <w:rPr>
        <w:rFonts w:ascii="Symbol" w:hAnsi="Symbol" w:cs="Symbol" w:hint="default"/>
      </w:rPr>
    </w:lvl>
    <w:lvl w:ilvl="7" w:tplc="EA660200">
      <w:start w:val="1"/>
      <w:numFmt w:val="bullet"/>
      <w:lvlText w:val=""/>
      <w:lvlJc w:val="left"/>
      <w:pPr>
        <w:tabs>
          <w:tab w:val="num" w:pos="5760"/>
        </w:tabs>
        <w:ind w:left="5760" w:hanging="360"/>
      </w:pPr>
      <w:rPr>
        <w:rFonts w:ascii="Symbol" w:hAnsi="Symbol" w:cs="Symbol" w:hint="default"/>
      </w:rPr>
    </w:lvl>
    <w:lvl w:ilvl="8" w:tplc="FBDA8224">
      <w:start w:val="1"/>
      <w:numFmt w:val="bullet"/>
      <w:lvlText w:val=""/>
      <w:lvlJc w:val="left"/>
      <w:pPr>
        <w:tabs>
          <w:tab w:val="num" w:pos="6480"/>
        </w:tabs>
        <w:ind w:left="6480" w:hanging="360"/>
      </w:pPr>
      <w:rPr>
        <w:rFonts w:ascii="Symbol" w:hAnsi="Symbol" w:cs="Symbol" w:hint="default"/>
      </w:rPr>
    </w:lvl>
  </w:abstractNum>
  <w:abstractNum w:abstractNumId="15">
    <w:nsid w:val="1E3B6A86"/>
    <w:multiLevelType w:val="multilevel"/>
    <w:tmpl w:val="B456DA2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6">
    <w:nsid w:val="2A8159BC"/>
    <w:multiLevelType w:val="hybridMultilevel"/>
    <w:tmpl w:val="A6244104"/>
    <w:lvl w:ilvl="0" w:tplc="3FC6F25E">
      <w:start w:val="7"/>
      <w:numFmt w:val="bullet"/>
      <w:lvlText w:val=""/>
      <w:lvlJc w:val="left"/>
      <w:pPr>
        <w:ind w:left="720" w:hanging="360"/>
      </w:pPr>
      <w:rPr>
        <w:rFonts w:ascii="Wingdings" w:eastAsia="Times New Roman"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cs="Wingdings" w:hint="default"/>
      </w:rPr>
    </w:lvl>
    <w:lvl w:ilvl="3" w:tplc="04070001">
      <w:start w:val="1"/>
      <w:numFmt w:val="bullet"/>
      <w:lvlText w:val=""/>
      <w:lvlJc w:val="left"/>
      <w:pPr>
        <w:ind w:left="2880" w:hanging="360"/>
      </w:pPr>
      <w:rPr>
        <w:rFonts w:ascii="Symbol" w:hAnsi="Symbol" w:cs="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cs="Wingdings" w:hint="default"/>
      </w:rPr>
    </w:lvl>
    <w:lvl w:ilvl="6" w:tplc="04070001">
      <w:start w:val="1"/>
      <w:numFmt w:val="bullet"/>
      <w:lvlText w:val=""/>
      <w:lvlJc w:val="left"/>
      <w:pPr>
        <w:ind w:left="5040" w:hanging="360"/>
      </w:pPr>
      <w:rPr>
        <w:rFonts w:ascii="Symbol" w:hAnsi="Symbol" w:cs="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cs="Wingdings" w:hint="default"/>
      </w:rPr>
    </w:lvl>
  </w:abstractNum>
  <w:abstractNum w:abstractNumId="17">
    <w:nsid w:val="2ABF2051"/>
    <w:multiLevelType w:val="hybridMultilevel"/>
    <w:tmpl w:val="FE64F4FE"/>
    <w:lvl w:ilvl="0" w:tplc="4A307E5A">
      <w:start w:val="1"/>
      <w:numFmt w:val="bullet"/>
      <w:lvlText w:val=""/>
      <w:lvlJc w:val="left"/>
      <w:pPr>
        <w:tabs>
          <w:tab w:val="num" w:pos="720"/>
        </w:tabs>
        <w:ind w:left="720" w:hanging="360"/>
      </w:pPr>
      <w:rPr>
        <w:rFonts w:ascii="Symbol" w:hAnsi="Symbol" w:cs="Symbol" w:hint="default"/>
      </w:rPr>
    </w:lvl>
    <w:lvl w:ilvl="1" w:tplc="B7967628">
      <w:start w:val="1"/>
      <w:numFmt w:val="bullet"/>
      <w:lvlText w:val=""/>
      <w:lvlJc w:val="left"/>
      <w:pPr>
        <w:tabs>
          <w:tab w:val="num" w:pos="1440"/>
        </w:tabs>
        <w:ind w:left="1440" w:hanging="360"/>
      </w:pPr>
      <w:rPr>
        <w:rFonts w:ascii="Symbol" w:hAnsi="Symbol" w:cs="Symbol" w:hint="default"/>
      </w:rPr>
    </w:lvl>
    <w:lvl w:ilvl="2" w:tplc="717631AA">
      <w:start w:val="1"/>
      <w:numFmt w:val="bullet"/>
      <w:lvlText w:val=""/>
      <w:lvlJc w:val="left"/>
      <w:pPr>
        <w:tabs>
          <w:tab w:val="num" w:pos="2160"/>
        </w:tabs>
        <w:ind w:left="2160" w:hanging="360"/>
      </w:pPr>
      <w:rPr>
        <w:rFonts w:ascii="Symbol" w:hAnsi="Symbol" w:cs="Symbol" w:hint="default"/>
      </w:rPr>
    </w:lvl>
    <w:lvl w:ilvl="3" w:tplc="C3BA37C2">
      <w:start w:val="1"/>
      <w:numFmt w:val="bullet"/>
      <w:lvlText w:val=""/>
      <w:lvlJc w:val="left"/>
      <w:pPr>
        <w:tabs>
          <w:tab w:val="num" w:pos="2880"/>
        </w:tabs>
        <w:ind w:left="2880" w:hanging="360"/>
      </w:pPr>
      <w:rPr>
        <w:rFonts w:ascii="Symbol" w:hAnsi="Symbol" w:cs="Symbol" w:hint="default"/>
      </w:rPr>
    </w:lvl>
    <w:lvl w:ilvl="4" w:tplc="93C2FDAE">
      <w:start w:val="1"/>
      <w:numFmt w:val="bullet"/>
      <w:lvlText w:val=""/>
      <w:lvlJc w:val="left"/>
      <w:pPr>
        <w:tabs>
          <w:tab w:val="num" w:pos="3600"/>
        </w:tabs>
        <w:ind w:left="3600" w:hanging="360"/>
      </w:pPr>
      <w:rPr>
        <w:rFonts w:ascii="Symbol" w:hAnsi="Symbol" w:cs="Symbol" w:hint="default"/>
      </w:rPr>
    </w:lvl>
    <w:lvl w:ilvl="5" w:tplc="992EFE54">
      <w:start w:val="1"/>
      <w:numFmt w:val="bullet"/>
      <w:lvlText w:val=""/>
      <w:lvlJc w:val="left"/>
      <w:pPr>
        <w:tabs>
          <w:tab w:val="num" w:pos="4320"/>
        </w:tabs>
        <w:ind w:left="4320" w:hanging="360"/>
      </w:pPr>
      <w:rPr>
        <w:rFonts w:ascii="Symbol" w:hAnsi="Symbol" w:cs="Symbol" w:hint="default"/>
      </w:rPr>
    </w:lvl>
    <w:lvl w:ilvl="6" w:tplc="9C063CCC">
      <w:start w:val="1"/>
      <w:numFmt w:val="bullet"/>
      <w:lvlText w:val=""/>
      <w:lvlJc w:val="left"/>
      <w:pPr>
        <w:tabs>
          <w:tab w:val="num" w:pos="5040"/>
        </w:tabs>
        <w:ind w:left="5040" w:hanging="360"/>
      </w:pPr>
      <w:rPr>
        <w:rFonts w:ascii="Symbol" w:hAnsi="Symbol" w:cs="Symbol" w:hint="default"/>
      </w:rPr>
    </w:lvl>
    <w:lvl w:ilvl="7" w:tplc="E59C2A8C">
      <w:start w:val="1"/>
      <w:numFmt w:val="bullet"/>
      <w:lvlText w:val=""/>
      <w:lvlJc w:val="left"/>
      <w:pPr>
        <w:tabs>
          <w:tab w:val="num" w:pos="5760"/>
        </w:tabs>
        <w:ind w:left="5760" w:hanging="360"/>
      </w:pPr>
      <w:rPr>
        <w:rFonts w:ascii="Symbol" w:hAnsi="Symbol" w:cs="Symbol" w:hint="default"/>
      </w:rPr>
    </w:lvl>
    <w:lvl w:ilvl="8" w:tplc="B5C01162">
      <w:start w:val="1"/>
      <w:numFmt w:val="bullet"/>
      <w:lvlText w:val=""/>
      <w:lvlJc w:val="left"/>
      <w:pPr>
        <w:tabs>
          <w:tab w:val="num" w:pos="6480"/>
        </w:tabs>
        <w:ind w:left="6480" w:hanging="360"/>
      </w:pPr>
      <w:rPr>
        <w:rFonts w:ascii="Symbol" w:hAnsi="Symbol" w:cs="Symbol" w:hint="default"/>
      </w:rPr>
    </w:lvl>
  </w:abstractNum>
  <w:abstractNum w:abstractNumId="18">
    <w:nsid w:val="2BA04536"/>
    <w:multiLevelType w:val="hybridMultilevel"/>
    <w:tmpl w:val="4BA69F18"/>
    <w:lvl w:ilvl="0" w:tplc="04070001">
      <w:start w:val="1"/>
      <w:numFmt w:val="bullet"/>
      <w:lvlText w:val=""/>
      <w:lvlJc w:val="left"/>
      <w:pPr>
        <w:ind w:left="720" w:hanging="360"/>
      </w:pPr>
      <w:rPr>
        <w:rFonts w:ascii="Symbol" w:hAnsi="Symbol" w:cs="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cs="Wingdings" w:hint="default"/>
      </w:rPr>
    </w:lvl>
    <w:lvl w:ilvl="3" w:tplc="04070001">
      <w:start w:val="1"/>
      <w:numFmt w:val="bullet"/>
      <w:lvlText w:val=""/>
      <w:lvlJc w:val="left"/>
      <w:pPr>
        <w:ind w:left="2880" w:hanging="360"/>
      </w:pPr>
      <w:rPr>
        <w:rFonts w:ascii="Symbol" w:hAnsi="Symbol" w:cs="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cs="Wingdings" w:hint="default"/>
      </w:rPr>
    </w:lvl>
    <w:lvl w:ilvl="6" w:tplc="04070001">
      <w:start w:val="1"/>
      <w:numFmt w:val="bullet"/>
      <w:lvlText w:val=""/>
      <w:lvlJc w:val="left"/>
      <w:pPr>
        <w:ind w:left="5040" w:hanging="360"/>
      </w:pPr>
      <w:rPr>
        <w:rFonts w:ascii="Symbol" w:hAnsi="Symbol" w:cs="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cs="Wingdings" w:hint="default"/>
      </w:rPr>
    </w:lvl>
  </w:abstractNum>
  <w:abstractNum w:abstractNumId="19">
    <w:nsid w:val="2CD8157D"/>
    <w:multiLevelType w:val="hybridMultilevel"/>
    <w:tmpl w:val="2506CE7E"/>
    <w:lvl w:ilvl="0" w:tplc="04070001">
      <w:start w:val="1"/>
      <w:numFmt w:val="bullet"/>
      <w:lvlText w:val=""/>
      <w:lvlJc w:val="left"/>
      <w:pPr>
        <w:ind w:left="720" w:hanging="360"/>
      </w:pPr>
      <w:rPr>
        <w:rFonts w:ascii="Symbol" w:hAnsi="Symbol" w:cs="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cs="Wingdings" w:hint="default"/>
      </w:rPr>
    </w:lvl>
    <w:lvl w:ilvl="3" w:tplc="04070001">
      <w:start w:val="1"/>
      <w:numFmt w:val="bullet"/>
      <w:lvlText w:val=""/>
      <w:lvlJc w:val="left"/>
      <w:pPr>
        <w:ind w:left="2880" w:hanging="360"/>
      </w:pPr>
      <w:rPr>
        <w:rFonts w:ascii="Symbol" w:hAnsi="Symbol" w:cs="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cs="Wingdings" w:hint="default"/>
      </w:rPr>
    </w:lvl>
    <w:lvl w:ilvl="6" w:tplc="04070001">
      <w:start w:val="1"/>
      <w:numFmt w:val="bullet"/>
      <w:lvlText w:val=""/>
      <w:lvlJc w:val="left"/>
      <w:pPr>
        <w:ind w:left="5040" w:hanging="360"/>
      </w:pPr>
      <w:rPr>
        <w:rFonts w:ascii="Symbol" w:hAnsi="Symbol" w:cs="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cs="Wingdings" w:hint="default"/>
      </w:rPr>
    </w:lvl>
  </w:abstractNum>
  <w:abstractNum w:abstractNumId="20">
    <w:nsid w:val="2DBA650B"/>
    <w:multiLevelType w:val="hybridMultilevel"/>
    <w:tmpl w:val="65AAB7D8"/>
    <w:lvl w:ilvl="0" w:tplc="84761C34">
      <w:start w:val="1"/>
      <w:numFmt w:val="bullet"/>
      <w:lvlText w:val=""/>
      <w:lvlJc w:val="left"/>
      <w:pPr>
        <w:tabs>
          <w:tab w:val="num" w:pos="720"/>
        </w:tabs>
        <w:ind w:left="720" w:hanging="360"/>
      </w:pPr>
      <w:rPr>
        <w:rFonts w:ascii="Symbol" w:hAnsi="Symbol" w:cs="Symbol" w:hint="default"/>
      </w:rPr>
    </w:lvl>
    <w:lvl w:ilvl="1" w:tplc="7A5A449E">
      <w:start w:val="1"/>
      <w:numFmt w:val="bullet"/>
      <w:lvlText w:val=""/>
      <w:lvlJc w:val="left"/>
      <w:pPr>
        <w:tabs>
          <w:tab w:val="num" w:pos="1440"/>
        </w:tabs>
        <w:ind w:left="1440" w:hanging="360"/>
      </w:pPr>
      <w:rPr>
        <w:rFonts w:ascii="Symbol" w:hAnsi="Symbol" w:cs="Symbol" w:hint="default"/>
      </w:rPr>
    </w:lvl>
    <w:lvl w:ilvl="2" w:tplc="B400E248">
      <w:start w:val="1"/>
      <w:numFmt w:val="bullet"/>
      <w:lvlText w:val=""/>
      <w:lvlJc w:val="left"/>
      <w:pPr>
        <w:tabs>
          <w:tab w:val="num" w:pos="2160"/>
        </w:tabs>
        <w:ind w:left="2160" w:hanging="360"/>
      </w:pPr>
      <w:rPr>
        <w:rFonts w:ascii="Symbol" w:hAnsi="Symbol" w:cs="Symbol" w:hint="default"/>
      </w:rPr>
    </w:lvl>
    <w:lvl w:ilvl="3" w:tplc="7E9CBD66">
      <w:start w:val="1"/>
      <w:numFmt w:val="bullet"/>
      <w:lvlText w:val=""/>
      <w:lvlJc w:val="left"/>
      <w:pPr>
        <w:tabs>
          <w:tab w:val="num" w:pos="2880"/>
        </w:tabs>
        <w:ind w:left="2880" w:hanging="360"/>
      </w:pPr>
      <w:rPr>
        <w:rFonts w:ascii="Symbol" w:hAnsi="Symbol" w:cs="Symbol" w:hint="default"/>
      </w:rPr>
    </w:lvl>
    <w:lvl w:ilvl="4" w:tplc="9D80AFCE">
      <w:start w:val="1"/>
      <w:numFmt w:val="bullet"/>
      <w:lvlText w:val=""/>
      <w:lvlJc w:val="left"/>
      <w:pPr>
        <w:tabs>
          <w:tab w:val="num" w:pos="3600"/>
        </w:tabs>
        <w:ind w:left="3600" w:hanging="360"/>
      </w:pPr>
      <w:rPr>
        <w:rFonts w:ascii="Symbol" w:hAnsi="Symbol" w:cs="Symbol" w:hint="default"/>
      </w:rPr>
    </w:lvl>
    <w:lvl w:ilvl="5" w:tplc="0B94B26C">
      <w:start w:val="1"/>
      <w:numFmt w:val="bullet"/>
      <w:lvlText w:val=""/>
      <w:lvlJc w:val="left"/>
      <w:pPr>
        <w:tabs>
          <w:tab w:val="num" w:pos="4320"/>
        </w:tabs>
        <w:ind w:left="4320" w:hanging="360"/>
      </w:pPr>
      <w:rPr>
        <w:rFonts w:ascii="Symbol" w:hAnsi="Symbol" w:cs="Symbol" w:hint="default"/>
      </w:rPr>
    </w:lvl>
    <w:lvl w:ilvl="6" w:tplc="50D8E426">
      <w:start w:val="1"/>
      <w:numFmt w:val="bullet"/>
      <w:lvlText w:val=""/>
      <w:lvlJc w:val="left"/>
      <w:pPr>
        <w:tabs>
          <w:tab w:val="num" w:pos="5040"/>
        </w:tabs>
        <w:ind w:left="5040" w:hanging="360"/>
      </w:pPr>
      <w:rPr>
        <w:rFonts w:ascii="Symbol" w:hAnsi="Symbol" w:cs="Symbol" w:hint="default"/>
      </w:rPr>
    </w:lvl>
    <w:lvl w:ilvl="7" w:tplc="48D2000C">
      <w:start w:val="1"/>
      <w:numFmt w:val="bullet"/>
      <w:lvlText w:val=""/>
      <w:lvlJc w:val="left"/>
      <w:pPr>
        <w:tabs>
          <w:tab w:val="num" w:pos="5760"/>
        </w:tabs>
        <w:ind w:left="5760" w:hanging="360"/>
      </w:pPr>
      <w:rPr>
        <w:rFonts w:ascii="Symbol" w:hAnsi="Symbol" w:cs="Symbol" w:hint="default"/>
      </w:rPr>
    </w:lvl>
    <w:lvl w:ilvl="8" w:tplc="3DC86C92">
      <w:start w:val="1"/>
      <w:numFmt w:val="bullet"/>
      <w:lvlText w:val=""/>
      <w:lvlJc w:val="left"/>
      <w:pPr>
        <w:tabs>
          <w:tab w:val="num" w:pos="6480"/>
        </w:tabs>
        <w:ind w:left="6480" w:hanging="360"/>
      </w:pPr>
      <w:rPr>
        <w:rFonts w:ascii="Symbol" w:hAnsi="Symbol" w:cs="Symbol" w:hint="default"/>
      </w:rPr>
    </w:lvl>
  </w:abstractNum>
  <w:abstractNum w:abstractNumId="21">
    <w:nsid w:val="40B6514A"/>
    <w:multiLevelType w:val="hybridMultilevel"/>
    <w:tmpl w:val="93B05E8A"/>
    <w:lvl w:ilvl="0" w:tplc="0407000B">
      <w:start w:val="1"/>
      <w:numFmt w:val="bullet"/>
      <w:lvlText w:val=""/>
      <w:lvlJc w:val="left"/>
      <w:pPr>
        <w:ind w:left="720" w:hanging="360"/>
      </w:pPr>
      <w:rPr>
        <w:rFonts w:ascii="Wingdings" w:hAnsi="Wingdings" w:cs="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cs="Wingdings" w:hint="default"/>
      </w:rPr>
    </w:lvl>
    <w:lvl w:ilvl="3" w:tplc="04070001">
      <w:start w:val="1"/>
      <w:numFmt w:val="bullet"/>
      <w:lvlText w:val=""/>
      <w:lvlJc w:val="left"/>
      <w:pPr>
        <w:ind w:left="2880" w:hanging="360"/>
      </w:pPr>
      <w:rPr>
        <w:rFonts w:ascii="Symbol" w:hAnsi="Symbol" w:cs="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cs="Wingdings" w:hint="default"/>
      </w:rPr>
    </w:lvl>
    <w:lvl w:ilvl="6" w:tplc="04070001">
      <w:start w:val="1"/>
      <w:numFmt w:val="bullet"/>
      <w:lvlText w:val=""/>
      <w:lvlJc w:val="left"/>
      <w:pPr>
        <w:ind w:left="5040" w:hanging="360"/>
      </w:pPr>
      <w:rPr>
        <w:rFonts w:ascii="Symbol" w:hAnsi="Symbol" w:cs="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cs="Wingdings" w:hint="default"/>
      </w:rPr>
    </w:lvl>
  </w:abstractNum>
  <w:abstractNum w:abstractNumId="22">
    <w:nsid w:val="425166B5"/>
    <w:multiLevelType w:val="hybridMultilevel"/>
    <w:tmpl w:val="06D8E4C8"/>
    <w:lvl w:ilvl="0" w:tplc="671034C8">
      <w:start w:val="1"/>
      <w:numFmt w:val="bullet"/>
      <w:lvlText w:val=""/>
      <w:lvlJc w:val="left"/>
      <w:pPr>
        <w:tabs>
          <w:tab w:val="num" w:pos="720"/>
        </w:tabs>
        <w:ind w:left="720" w:hanging="360"/>
      </w:pPr>
      <w:rPr>
        <w:rFonts w:ascii="Symbol" w:hAnsi="Symbol" w:cs="Symbol" w:hint="default"/>
      </w:rPr>
    </w:lvl>
    <w:lvl w:ilvl="1" w:tplc="6194C8D8">
      <w:start w:val="1"/>
      <w:numFmt w:val="bullet"/>
      <w:lvlText w:val=""/>
      <w:lvlJc w:val="left"/>
      <w:pPr>
        <w:tabs>
          <w:tab w:val="num" w:pos="1440"/>
        </w:tabs>
        <w:ind w:left="1440" w:hanging="360"/>
      </w:pPr>
      <w:rPr>
        <w:rFonts w:ascii="Symbol" w:hAnsi="Symbol" w:cs="Symbol" w:hint="default"/>
      </w:rPr>
    </w:lvl>
    <w:lvl w:ilvl="2" w:tplc="C47C6994">
      <w:start w:val="1"/>
      <w:numFmt w:val="bullet"/>
      <w:lvlText w:val=""/>
      <w:lvlJc w:val="left"/>
      <w:pPr>
        <w:tabs>
          <w:tab w:val="num" w:pos="2160"/>
        </w:tabs>
        <w:ind w:left="2160" w:hanging="360"/>
      </w:pPr>
      <w:rPr>
        <w:rFonts w:ascii="Symbol" w:hAnsi="Symbol" w:cs="Symbol" w:hint="default"/>
      </w:rPr>
    </w:lvl>
    <w:lvl w:ilvl="3" w:tplc="ABA0A35C">
      <w:start w:val="1"/>
      <w:numFmt w:val="bullet"/>
      <w:lvlText w:val=""/>
      <w:lvlJc w:val="left"/>
      <w:pPr>
        <w:tabs>
          <w:tab w:val="num" w:pos="2880"/>
        </w:tabs>
        <w:ind w:left="2880" w:hanging="360"/>
      </w:pPr>
      <w:rPr>
        <w:rFonts w:ascii="Symbol" w:hAnsi="Symbol" w:cs="Symbol" w:hint="default"/>
      </w:rPr>
    </w:lvl>
    <w:lvl w:ilvl="4" w:tplc="7AF46B96">
      <w:start w:val="1"/>
      <w:numFmt w:val="bullet"/>
      <w:lvlText w:val=""/>
      <w:lvlJc w:val="left"/>
      <w:pPr>
        <w:tabs>
          <w:tab w:val="num" w:pos="3600"/>
        </w:tabs>
        <w:ind w:left="3600" w:hanging="360"/>
      </w:pPr>
      <w:rPr>
        <w:rFonts w:ascii="Symbol" w:hAnsi="Symbol" w:cs="Symbol" w:hint="default"/>
      </w:rPr>
    </w:lvl>
    <w:lvl w:ilvl="5" w:tplc="C004E192">
      <w:start w:val="1"/>
      <w:numFmt w:val="bullet"/>
      <w:lvlText w:val=""/>
      <w:lvlJc w:val="left"/>
      <w:pPr>
        <w:tabs>
          <w:tab w:val="num" w:pos="4320"/>
        </w:tabs>
        <w:ind w:left="4320" w:hanging="360"/>
      </w:pPr>
      <w:rPr>
        <w:rFonts w:ascii="Symbol" w:hAnsi="Symbol" w:cs="Symbol" w:hint="default"/>
      </w:rPr>
    </w:lvl>
    <w:lvl w:ilvl="6" w:tplc="548CFFC8">
      <w:start w:val="1"/>
      <w:numFmt w:val="bullet"/>
      <w:lvlText w:val=""/>
      <w:lvlJc w:val="left"/>
      <w:pPr>
        <w:tabs>
          <w:tab w:val="num" w:pos="5040"/>
        </w:tabs>
        <w:ind w:left="5040" w:hanging="360"/>
      </w:pPr>
      <w:rPr>
        <w:rFonts w:ascii="Symbol" w:hAnsi="Symbol" w:cs="Symbol" w:hint="default"/>
      </w:rPr>
    </w:lvl>
    <w:lvl w:ilvl="7" w:tplc="5F583B34">
      <w:start w:val="1"/>
      <w:numFmt w:val="bullet"/>
      <w:lvlText w:val=""/>
      <w:lvlJc w:val="left"/>
      <w:pPr>
        <w:tabs>
          <w:tab w:val="num" w:pos="5760"/>
        </w:tabs>
        <w:ind w:left="5760" w:hanging="360"/>
      </w:pPr>
      <w:rPr>
        <w:rFonts w:ascii="Symbol" w:hAnsi="Symbol" w:cs="Symbol" w:hint="default"/>
      </w:rPr>
    </w:lvl>
    <w:lvl w:ilvl="8" w:tplc="A3FA34D4">
      <w:start w:val="1"/>
      <w:numFmt w:val="bullet"/>
      <w:lvlText w:val=""/>
      <w:lvlJc w:val="left"/>
      <w:pPr>
        <w:tabs>
          <w:tab w:val="num" w:pos="6480"/>
        </w:tabs>
        <w:ind w:left="6480" w:hanging="360"/>
      </w:pPr>
      <w:rPr>
        <w:rFonts w:ascii="Symbol" w:hAnsi="Symbol" w:cs="Symbol" w:hint="default"/>
      </w:rPr>
    </w:lvl>
  </w:abstractNum>
  <w:abstractNum w:abstractNumId="23">
    <w:nsid w:val="46934B25"/>
    <w:multiLevelType w:val="hybridMultilevel"/>
    <w:tmpl w:val="2116D330"/>
    <w:lvl w:ilvl="0" w:tplc="8D3E24F2">
      <w:start w:val="1"/>
      <w:numFmt w:val="bullet"/>
      <w:lvlText w:val=""/>
      <w:lvlJc w:val="left"/>
      <w:pPr>
        <w:tabs>
          <w:tab w:val="num" w:pos="720"/>
        </w:tabs>
        <w:ind w:left="720" w:hanging="360"/>
      </w:pPr>
      <w:rPr>
        <w:rFonts w:ascii="Symbol" w:hAnsi="Symbol" w:cs="Symbol" w:hint="default"/>
      </w:rPr>
    </w:lvl>
    <w:lvl w:ilvl="1" w:tplc="D1A40A9A">
      <w:start w:val="1"/>
      <w:numFmt w:val="bullet"/>
      <w:lvlText w:val=""/>
      <w:lvlJc w:val="left"/>
      <w:pPr>
        <w:tabs>
          <w:tab w:val="num" w:pos="1440"/>
        </w:tabs>
        <w:ind w:left="1440" w:hanging="360"/>
      </w:pPr>
      <w:rPr>
        <w:rFonts w:ascii="Symbol" w:hAnsi="Symbol" w:cs="Symbol" w:hint="default"/>
      </w:rPr>
    </w:lvl>
    <w:lvl w:ilvl="2" w:tplc="F65CCFC2">
      <w:start w:val="1"/>
      <w:numFmt w:val="bullet"/>
      <w:lvlText w:val=""/>
      <w:lvlJc w:val="left"/>
      <w:pPr>
        <w:tabs>
          <w:tab w:val="num" w:pos="2160"/>
        </w:tabs>
        <w:ind w:left="2160" w:hanging="360"/>
      </w:pPr>
      <w:rPr>
        <w:rFonts w:ascii="Symbol" w:hAnsi="Symbol" w:cs="Symbol" w:hint="default"/>
      </w:rPr>
    </w:lvl>
    <w:lvl w:ilvl="3" w:tplc="D04812FE">
      <w:start w:val="1"/>
      <w:numFmt w:val="bullet"/>
      <w:lvlText w:val=""/>
      <w:lvlJc w:val="left"/>
      <w:pPr>
        <w:tabs>
          <w:tab w:val="num" w:pos="2880"/>
        </w:tabs>
        <w:ind w:left="2880" w:hanging="360"/>
      </w:pPr>
      <w:rPr>
        <w:rFonts w:ascii="Symbol" w:hAnsi="Symbol" w:cs="Symbol" w:hint="default"/>
      </w:rPr>
    </w:lvl>
    <w:lvl w:ilvl="4" w:tplc="F168DA76">
      <w:start w:val="1"/>
      <w:numFmt w:val="bullet"/>
      <w:lvlText w:val=""/>
      <w:lvlJc w:val="left"/>
      <w:pPr>
        <w:tabs>
          <w:tab w:val="num" w:pos="3600"/>
        </w:tabs>
        <w:ind w:left="3600" w:hanging="360"/>
      </w:pPr>
      <w:rPr>
        <w:rFonts w:ascii="Symbol" w:hAnsi="Symbol" w:cs="Symbol" w:hint="default"/>
      </w:rPr>
    </w:lvl>
    <w:lvl w:ilvl="5" w:tplc="5F0E1F82">
      <w:start w:val="1"/>
      <w:numFmt w:val="bullet"/>
      <w:lvlText w:val=""/>
      <w:lvlJc w:val="left"/>
      <w:pPr>
        <w:tabs>
          <w:tab w:val="num" w:pos="4320"/>
        </w:tabs>
        <w:ind w:left="4320" w:hanging="360"/>
      </w:pPr>
      <w:rPr>
        <w:rFonts w:ascii="Symbol" w:hAnsi="Symbol" w:cs="Symbol" w:hint="default"/>
      </w:rPr>
    </w:lvl>
    <w:lvl w:ilvl="6" w:tplc="23828528">
      <w:start w:val="1"/>
      <w:numFmt w:val="bullet"/>
      <w:lvlText w:val=""/>
      <w:lvlJc w:val="left"/>
      <w:pPr>
        <w:tabs>
          <w:tab w:val="num" w:pos="5040"/>
        </w:tabs>
        <w:ind w:left="5040" w:hanging="360"/>
      </w:pPr>
      <w:rPr>
        <w:rFonts w:ascii="Symbol" w:hAnsi="Symbol" w:cs="Symbol" w:hint="default"/>
      </w:rPr>
    </w:lvl>
    <w:lvl w:ilvl="7" w:tplc="E9A27D48">
      <w:start w:val="1"/>
      <w:numFmt w:val="bullet"/>
      <w:lvlText w:val=""/>
      <w:lvlJc w:val="left"/>
      <w:pPr>
        <w:tabs>
          <w:tab w:val="num" w:pos="5760"/>
        </w:tabs>
        <w:ind w:left="5760" w:hanging="360"/>
      </w:pPr>
      <w:rPr>
        <w:rFonts w:ascii="Symbol" w:hAnsi="Symbol" w:cs="Symbol" w:hint="default"/>
      </w:rPr>
    </w:lvl>
    <w:lvl w:ilvl="8" w:tplc="C4CC55DC">
      <w:start w:val="1"/>
      <w:numFmt w:val="bullet"/>
      <w:lvlText w:val=""/>
      <w:lvlJc w:val="left"/>
      <w:pPr>
        <w:tabs>
          <w:tab w:val="num" w:pos="6480"/>
        </w:tabs>
        <w:ind w:left="6480" w:hanging="360"/>
      </w:pPr>
      <w:rPr>
        <w:rFonts w:ascii="Symbol" w:hAnsi="Symbol" w:cs="Symbol" w:hint="default"/>
      </w:rPr>
    </w:lvl>
  </w:abstractNum>
  <w:abstractNum w:abstractNumId="24">
    <w:nsid w:val="49B56241"/>
    <w:multiLevelType w:val="hybridMultilevel"/>
    <w:tmpl w:val="5F4A1838"/>
    <w:lvl w:ilvl="0" w:tplc="63B476CE">
      <w:start w:val="1"/>
      <w:numFmt w:val="bullet"/>
      <w:lvlText w:val=""/>
      <w:lvlJc w:val="left"/>
      <w:pPr>
        <w:tabs>
          <w:tab w:val="num" w:pos="720"/>
        </w:tabs>
        <w:ind w:left="720" w:hanging="360"/>
      </w:pPr>
      <w:rPr>
        <w:rFonts w:ascii="Symbol" w:hAnsi="Symbol" w:cs="Symbol" w:hint="default"/>
      </w:rPr>
    </w:lvl>
    <w:lvl w:ilvl="1" w:tplc="1FA099A2">
      <w:start w:val="1"/>
      <w:numFmt w:val="bullet"/>
      <w:lvlText w:val=""/>
      <w:lvlJc w:val="left"/>
      <w:pPr>
        <w:tabs>
          <w:tab w:val="num" w:pos="1440"/>
        </w:tabs>
        <w:ind w:left="1440" w:hanging="360"/>
      </w:pPr>
      <w:rPr>
        <w:rFonts w:ascii="Symbol" w:hAnsi="Symbol" w:cs="Symbol" w:hint="default"/>
      </w:rPr>
    </w:lvl>
    <w:lvl w:ilvl="2" w:tplc="761CA588">
      <w:start w:val="1"/>
      <w:numFmt w:val="bullet"/>
      <w:lvlText w:val=""/>
      <w:lvlJc w:val="left"/>
      <w:pPr>
        <w:tabs>
          <w:tab w:val="num" w:pos="2160"/>
        </w:tabs>
        <w:ind w:left="2160" w:hanging="360"/>
      </w:pPr>
      <w:rPr>
        <w:rFonts w:ascii="Symbol" w:hAnsi="Symbol" w:cs="Symbol" w:hint="default"/>
      </w:rPr>
    </w:lvl>
    <w:lvl w:ilvl="3" w:tplc="E5545126">
      <w:start w:val="1"/>
      <w:numFmt w:val="bullet"/>
      <w:lvlText w:val=""/>
      <w:lvlJc w:val="left"/>
      <w:pPr>
        <w:tabs>
          <w:tab w:val="num" w:pos="2880"/>
        </w:tabs>
        <w:ind w:left="2880" w:hanging="360"/>
      </w:pPr>
      <w:rPr>
        <w:rFonts w:ascii="Symbol" w:hAnsi="Symbol" w:cs="Symbol" w:hint="default"/>
      </w:rPr>
    </w:lvl>
    <w:lvl w:ilvl="4" w:tplc="9C82ACBC">
      <w:start w:val="1"/>
      <w:numFmt w:val="bullet"/>
      <w:lvlText w:val=""/>
      <w:lvlJc w:val="left"/>
      <w:pPr>
        <w:tabs>
          <w:tab w:val="num" w:pos="3600"/>
        </w:tabs>
        <w:ind w:left="3600" w:hanging="360"/>
      </w:pPr>
      <w:rPr>
        <w:rFonts w:ascii="Symbol" w:hAnsi="Symbol" w:cs="Symbol" w:hint="default"/>
      </w:rPr>
    </w:lvl>
    <w:lvl w:ilvl="5" w:tplc="5790B1CC">
      <w:start w:val="1"/>
      <w:numFmt w:val="bullet"/>
      <w:lvlText w:val=""/>
      <w:lvlJc w:val="left"/>
      <w:pPr>
        <w:tabs>
          <w:tab w:val="num" w:pos="4320"/>
        </w:tabs>
        <w:ind w:left="4320" w:hanging="360"/>
      </w:pPr>
      <w:rPr>
        <w:rFonts w:ascii="Symbol" w:hAnsi="Symbol" w:cs="Symbol" w:hint="default"/>
      </w:rPr>
    </w:lvl>
    <w:lvl w:ilvl="6" w:tplc="9654BFC2">
      <w:start w:val="1"/>
      <w:numFmt w:val="bullet"/>
      <w:lvlText w:val=""/>
      <w:lvlJc w:val="left"/>
      <w:pPr>
        <w:tabs>
          <w:tab w:val="num" w:pos="5040"/>
        </w:tabs>
        <w:ind w:left="5040" w:hanging="360"/>
      </w:pPr>
      <w:rPr>
        <w:rFonts w:ascii="Symbol" w:hAnsi="Symbol" w:cs="Symbol" w:hint="default"/>
      </w:rPr>
    </w:lvl>
    <w:lvl w:ilvl="7" w:tplc="1B0E2A2E">
      <w:start w:val="1"/>
      <w:numFmt w:val="bullet"/>
      <w:lvlText w:val=""/>
      <w:lvlJc w:val="left"/>
      <w:pPr>
        <w:tabs>
          <w:tab w:val="num" w:pos="5760"/>
        </w:tabs>
        <w:ind w:left="5760" w:hanging="360"/>
      </w:pPr>
      <w:rPr>
        <w:rFonts w:ascii="Symbol" w:hAnsi="Symbol" w:cs="Symbol" w:hint="default"/>
      </w:rPr>
    </w:lvl>
    <w:lvl w:ilvl="8" w:tplc="9F3C4A94">
      <w:start w:val="1"/>
      <w:numFmt w:val="bullet"/>
      <w:lvlText w:val=""/>
      <w:lvlJc w:val="left"/>
      <w:pPr>
        <w:tabs>
          <w:tab w:val="num" w:pos="6480"/>
        </w:tabs>
        <w:ind w:left="6480" w:hanging="360"/>
      </w:pPr>
      <w:rPr>
        <w:rFonts w:ascii="Symbol" w:hAnsi="Symbol" w:cs="Symbol" w:hint="default"/>
      </w:rPr>
    </w:lvl>
  </w:abstractNum>
  <w:abstractNum w:abstractNumId="25">
    <w:nsid w:val="49DF41CB"/>
    <w:multiLevelType w:val="hybridMultilevel"/>
    <w:tmpl w:val="749E4ED0"/>
    <w:lvl w:ilvl="0" w:tplc="0248BE04">
      <w:start w:val="1"/>
      <w:numFmt w:val="bullet"/>
      <w:lvlText w:val=""/>
      <w:lvlJc w:val="left"/>
      <w:pPr>
        <w:tabs>
          <w:tab w:val="num" w:pos="720"/>
        </w:tabs>
        <w:ind w:left="720" w:hanging="360"/>
      </w:pPr>
      <w:rPr>
        <w:rFonts w:ascii="Symbol" w:hAnsi="Symbol" w:cs="Symbol" w:hint="default"/>
      </w:rPr>
    </w:lvl>
    <w:lvl w:ilvl="1" w:tplc="2F764F2A">
      <w:start w:val="1"/>
      <w:numFmt w:val="bullet"/>
      <w:lvlText w:val=""/>
      <w:lvlJc w:val="left"/>
      <w:pPr>
        <w:tabs>
          <w:tab w:val="num" w:pos="1440"/>
        </w:tabs>
        <w:ind w:left="1440" w:hanging="360"/>
      </w:pPr>
      <w:rPr>
        <w:rFonts w:ascii="Symbol" w:hAnsi="Symbol" w:cs="Symbol" w:hint="default"/>
      </w:rPr>
    </w:lvl>
    <w:lvl w:ilvl="2" w:tplc="4CAE13E0">
      <w:start w:val="1"/>
      <w:numFmt w:val="bullet"/>
      <w:lvlText w:val=""/>
      <w:lvlJc w:val="left"/>
      <w:pPr>
        <w:tabs>
          <w:tab w:val="num" w:pos="2160"/>
        </w:tabs>
        <w:ind w:left="2160" w:hanging="360"/>
      </w:pPr>
      <w:rPr>
        <w:rFonts w:ascii="Symbol" w:hAnsi="Symbol" w:cs="Symbol" w:hint="default"/>
      </w:rPr>
    </w:lvl>
    <w:lvl w:ilvl="3" w:tplc="FE685F30">
      <w:start w:val="1"/>
      <w:numFmt w:val="bullet"/>
      <w:lvlText w:val=""/>
      <w:lvlJc w:val="left"/>
      <w:pPr>
        <w:tabs>
          <w:tab w:val="num" w:pos="2880"/>
        </w:tabs>
        <w:ind w:left="2880" w:hanging="360"/>
      </w:pPr>
      <w:rPr>
        <w:rFonts w:ascii="Symbol" w:hAnsi="Symbol" w:cs="Symbol" w:hint="default"/>
      </w:rPr>
    </w:lvl>
    <w:lvl w:ilvl="4" w:tplc="0E44C67C">
      <w:start w:val="1"/>
      <w:numFmt w:val="bullet"/>
      <w:lvlText w:val=""/>
      <w:lvlJc w:val="left"/>
      <w:pPr>
        <w:tabs>
          <w:tab w:val="num" w:pos="3600"/>
        </w:tabs>
        <w:ind w:left="3600" w:hanging="360"/>
      </w:pPr>
      <w:rPr>
        <w:rFonts w:ascii="Symbol" w:hAnsi="Symbol" w:cs="Symbol" w:hint="default"/>
      </w:rPr>
    </w:lvl>
    <w:lvl w:ilvl="5" w:tplc="043CDC96">
      <w:start w:val="1"/>
      <w:numFmt w:val="bullet"/>
      <w:lvlText w:val=""/>
      <w:lvlJc w:val="left"/>
      <w:pPr>
        <w:tabs>
          <w:tab w:val="num" w:pos="4320"/>
        </w:tabs>
        <w:ind w:left="4320" w:hanging="360"/>
      </w:pPr>
      <w:rPr>
        <w:rFonts w:ascii="Symbol" w:hAnsi="Symbol" w:cs="Symbol" w:hint="default"/>
      </w:rPr>
    </w:lvl>
    <w:lvl w:ilvl="6" w:tplc="1A245DD2">
      <w:start w:val="1"/>
      <w:numFmt w:val="bullet"/>
      <w:lvlText w:val=""/>
      <w:lvlJc w:val="left"/>
      <w:pPr>
        <w:tabs>
          <w:tab w:val="num" w:pos="5040"/>
        </w:tabs>
        <w:ind w:left="5040" w:hanging="360"/>
      </w:pPr>
      <w:rPr>
        <w:rFonts w:ascii="Symbol" w:hAnsi="Symbol" w:cs="Symbol" w:hint="default"/>
      </w:rPr>
    </w:lvl>
    <w:lvl w:ilvl="7" w:tplc="A8C8ABFA">
      <w:start w:val="1"/>
      <w:numFmt w:val="bullet"/>
      <w:lvlText w:val=""/>
      <w:lvlJc w:val="left"/>
      <w:pPr>
        <w:tabs>
          <w:tab w:val="num" w:pos="5760"/>
        </w:tabs>
        <w:ind w:left="5760" w:hanging="360"/>
      </w:pPr>
      <w:rPr>
        <w:rFonts w:ascii="Symbol" w:hAnsi="Symbol" w:cs="Symbol" w:hint="default"/>
      </w:rPr>
    </w:lvl>
    <w:lvl w:ilvl="8" w:tplc="4752717E">
      <w:start w:val="1"/>
      <w:numFmt w:val="bullet"/>
      <w:lvlText w:val=""/>
      <w:lvlJc w:val="left"/>
      <w:pPr>
        <w:tabs>
          <w:tab w:val="num" w:pos="6480"/>
        </w:tabs>
        <w:ind w:left="6480" w:hanging="360"/>
      </w:pPr>
      <w:rPr>
        <w:rFonts w:ascii="Symbol" w:hAnsi="Symbol" w:cs="Symbol" w:hint="default"/>
      </w:rPr>
    </w:lvl>
  </w:abstractNum>
  <w:abstractNum w:abstractNumId="26">
    <w:nsid w:val="51183CF6"/>
    <w:multiLevelType w:val="hybridMultilevel"/>
    <w:tmpl w:val="DA7A24E2"/>
    <w:lvl w:ilvl="0" w:tplc="38D82BFC">
      <w:start w:val="1"/>
      <w:numFmt w:val="bullet"/>
      <w:lvlText w:val=""/>
      <w:lvlJc w:val="left"/>
      <w:pPr>
        <w:tabs>
          <w:tab w:val="num" w:pos="720"/>
        </w:tabs>
        <w:ind w:left="720" w:hanging="360"/>
      </w:pPr>
      <w:rPr>
        <w:rFonts w:ascii="Symbol" w:hAnsi="Symbol" w:cs="Symbol" w:hint="default"/>
      </w:rPr>
    </w:lvl>
    <w:lvl w:ilvl="1" w:tplc="B0E84D34">
      <w:start w:val="1"/>
      <w:numFmt w:val="bullet"/>
      <w:lvlText w:val=""/>
      <w:lvlJc w:val="left"/>
      <w:pPr>
        <w:tabs>
          <w:tab w:val="num" w:pos="1440"/>
        </w:tabs>
        <w:ind w:left="1440" w:hanging="360"/>
      </w:pPr>
      <w:rPr>
        <w:rFonts w:ascii="Symbol" w:hAnsi="Symbol" w:cs="Symbol" w:hint="default"/>
      </w:rPr>
    </w:lvl>
    <w:lvl w:ilvl="2" w:tplc="1A8CD41C">
      <w:start w:val="1"/>
      <w:numFmt w:val="bullet"/>
      <w:lvlText w:val=""/>
      <w:lvlJc w:val="left"/>
      <w:pPr>
        <w:tabs>
          <w:tab w:val="num" w:pos="2160"/>
        </w:tabs>
        <w:ind w:left="2160" w:hanging="360"/>
      </w:pPr>
      <w:rPr>
        <w:rFonts w:ascii="Symbol" w:hAnsi="Symbol" w:cs="Symbol" w:hint="default"/>
      </w:rPr>
    </w:lvl>
    <w:lvl w:ilvl="3" w:tplc="CED20D48">
      <w:start w:val="1"/>
      <w:numFmt w:val="bullet"/>
      <w:lvlText w:val=""/>
      <w:lvlJc w:val="left"/>
      <w:pPr>
        <w:tabs>
          <w:tab w:val="num" w:pos="2880"/>
        </w:tabs>
        <w:ind w:left="2880" w:hanging="360"/>
      </w:pPr>
      <w:rPr>
        <w:rFonts w:ascii="Symbol" w:hAnsi="Symbol" w:cs="Symbol" w:hint="default"/>
      </w:rPr>
    </w:lvl>
    <w:lvl w:ilvl="4" w:tplc="E5A20250">
      <w:start w:val="1"/>
      <w:numFmt w:val="bullet"/>
      <w:lvlText w:val=""/>
      <w:lvlJc w:val="left"/>
      <w:pPr>
        <w:tabs>
          <w:tab w:val="num" w:pos="3600"/>
        </w:tabs>
        <w:ind w:left="3600" w:hanging="360"/>
      </w:pPr>
      <w:rPr>
        <w:rFonts w:ascii="Symbol" w:hAnsi="Symbol" w:cs="Symbol" w:hint="default"/>
      </w:rPr>
    </w:lvl>
    <w:lvl w:ilvl="5" w:tplc="1842F634">
      <w:start w:val="1"/>
      <w:numFmt w:val="bullet"/>
      <w:lvlText w:val=""/>
      <w:lvlJc w:val="left"/>
      <w:pPr>
        <w:tabs>
          <w:tab w:val="num" w:pos="4320"/>
        </w:tabs>
        <w:ind w:left="4320" w:hanging="360"/>
      </w:pPr>
      <w:rPr>
        <w:rFonts w:ascii="Symbol" w:hAnsi="Symbol" w:cs="Symbol" w:hint="default"/>
      </w:rPr>
    </w:lvl>
    <w:lvl w:ilvl="6" w:tplc="CEFE69EC">
      <w:start w:val="1"/>
      <w:numFmt w:val="bullet"/>
      <w:lvlText w:val=""/>
      <w:lvlJc w:val="left"/>
      <w:pPr>
        <w:tabs>
          <w:tab w:val="num" w:pos="5040"/>
        </w:tabs>
        <w:ind w:left="5040" w:hanging="360"/>
      </w:pPr>
      <w:rPr>
        <w:rFonts w:ascii="Symbol" w:hAnsi="Symbol" w:cs="Symbol" w:hint="default"/>
      </w:rPr>
    </w:lvl>
    <w:lvl w:ilvl="7" w:tplc="1D7A23C2">
      <w:start w:val="1"/>
      <w:numFmt w:val="bullet"/>
      <w:lvlText w:val=""/>
      <w:lvlJc w:val="left"/>
      <w:pPr>
        <w:tabs>
          <w:tab w:val="num" w:pos="5760"/>
        </w:tabs>
        <w:ind w:left="5760" w:hanging="360"/>
      </w:pPr>
      <w:rPr>
        <w:rFonts w:ascii="Symbol" w:hAnsi="Symbol" w:cs="Symbol" w:hint="default"/>
      </w:rPr>
    </w:lvl>
    <w:lvl w:ilvl="8" w:tplc="2BFA6CD6">
      <w:start w:val="1"/>
      <w:numFmt w:val="bullet"/>
      <w:lvlText w:val=""/>
      <w:lvlJc w:val="left"/>
      <w:pPr>
        <w:tabs>
          <w:tab w:val="num" w:pos="6480"/>
        </w:tabs>
        <w:ind w:left="6480" w:hanging="360"/>
      </w:pPr>
      <w:rPr>
        <w:rFonts w:ascii="Symbol" w:hAnsi="Symbol" w:cs="Symbol" w:hint="default"/>
      </w:rPr>
    </w:lvl>
  </w:abstractNum>
  <w:abstractNum w:abstractNumId="27">
    <w:nsid w:val="545C0CCE"/>
    <w:multiLevelType w:val="hybridMultilevel"/>
    <w:tmpl w:val="AB00BE0A"/>
    <w:lvl w:ilvl="0" w:tplc="04070001">
      <w:start w:val="1"/>
      <w:numFmt w:val="bullet"/>
      <w:lvlText w:val=""/>
      <w:lvlJc w:val="left"/>
      <w:pPr>
        <w:ind w:left="720" w:hanging="360"/>
      </w:pPr>
      <w:rPr>
        <w:rFonts w:ascii="Symbol" w:hAnsi="Symbol" w:cs="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cs="Wingdings" w:hint="default"/>
      </w:rPr>
    </w:lvl>
    <w:lvl w:ilvl="3" w:tplc="04070001">
      <w:start w:val="1"/>
      <w:numFmt w:val="bullet"/>
      <w:lvlText w:val=""/>
      <w:lvlJc w:val="left"/>
      <w:pPr>
        <w:ind w:left="2880" w:hanging="360"/>
      </w:pPr>
      <w:rPr>
        <w:rFonts w:ascii="Symbol" w:hAnsi="Symbol" w:cs="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cs="Wingdings" w:hint="default"/>
      </w:rPr>
    </w:lvl>
    <w:lvl w:ilvl="6" w:tplc="04070001">
      <w:start w:val="1"/>
      <w:numFmt w:val="bullet"/>
      <w:lvlText w:val=""/>
      <w:lvlJc w:val="left"/>
      <w:pPr>
        <w:ind w:left="5040" w:hanging="360"/>
      </w:pPr>
      <w:rPr>
        <w:rFonts w:ascii="Symbol" w:hAnsi="Symbol" w:cs="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cs="Wingdings" w:hint="default"/>
      </w:rPr>
    </w:lvl>
  </w:abstractNum>
  <w:abstractNum w:abstractNumId="28">
    <w:nsid w:val="5A912583"/>
    <w:multiLevelType w:val="hybridMultilevel"/>
    <w:tmpl w:val="BA88A69C"/>
    <w:lvl w:ilvl="0" w:tplc="551097AC">
      <w:start w:val="1"/>
      <w:numFmt w:val="bullet"/>
      <w:lvlText w:val=""/>
      <w:lvlJc w:val="left"/>
      <w:pPr>
        <w:tabs>
          <w:tab w:val="num" w:pos="720"/>
        </w:tabs>
        <w:ind w:left="720" w:hanging="360"/>
      </w:pPr>
      <w:rPr>
        <w:rFonts w:ascii="Symbol" w:hAnsi="Symbol" w:cs="Symbol" w:hint="default"/>
      </w:rPr>
    </w:lvl>
    <w:lvl w:ilvl="1" w:tplc="269EE55A">
      <w:start w:val="1"/>
      <w:numFmt w:val="bullet"/>
      <w:lvlText w:val=""/>
      <w:lvlJc w:val="left"/>
      <w:pPr>
        <w:tabs>
          <w:tab w:val="num" w:pos="1440"/>
        </w:tabs>
        <w:ind w:left="1440" w:hanging="360"/>
      </w:pPr>
      <w:rPr>
        <w:rFonts w:ascii="Symbol" w:hAnsi="Symbol" w:cs="Symbol" w:hint="default"/>
      </w:rPr>
    </w:lvl>
    <w:lvl w:ilvl="2" w:tplc="6C2C6924">
      <w:start w:val="1"/>
      <w:numFmt w:val="bullet"/>
      <w:lvlText w:val=""/>
      <w:lvlJc w:val="left"/>
      <w:pPr>
        <w:tabs>
          <w:tab w:val="num" w:pos="2160"/>
        </w:tabs>
        <w:ind w:left="2160" w:hanging="360"/>
      </w:pPr>
      <w:rPr>
        <w:rFonts w:ascii="Symbol" w:hAnsi="Symbol" w:cs="Symbol" w:hint="default"/>
      </w:rPr>
    </w:lvl>
    <w:lvl w:ilvl="3" w:tplc="F9C00148">
      <w:start w:val="1"/>
      <w:numFmt w:val="bullet"/>
      <w:lvlText w:val=""/>
      <w:lvlJc w:val="left"/>
      <w:pPr>
        <w:tabs>
          <w:tab w:val="num" w:pos="2880"/>
        </w:tabs>
        <w:ind w:left="2880" w:hanging="360"/>
      </w:pPr>
      <w:rPr>
        <w:rFonts w:ascii="Symbol" w:hAnsi="Symbol" w:cs="Symbol" w:hint="default"/>
      </w:rPr>
    </w:lvl>
    <w:lvl w:ilvl="4" w:tplc="A0B6F228">
      <w:start w:val="1"/>
      <w:numFmt w:val="bullet"/>
      <w:lvlText w:val=""/>
      <w:lvlJc w:val="left"/>
      <w:pPr>
        <w:tabs>
          <w:tab w:val="num" w:pos="3600"/>
        </w:tabs>
        <w:ind w:left="3600" w:hanging="360"/>
      </w:pPr>
      <w:rPr>
        <w:rFonts w:ascii="Symbol" w:hAnsi="Symbol" w:cs="Symbol" w:hint="default"/>
      </w:rPr>
    </w:lvl>
    <w:lvl w:ilvl="5" w:tplc="8CCCE5DE">
      <w:start w:val="1"/>
      <w:numFmt w:val="bullet"/>
      <w:lvlText w:val=""/>
      <w:lvlJc w:val="left"/>
      <w:pPr>
        <w:tabs>
          <w:tab w:val="num" w:pos="4320"/>
        </w:tabs>
        <w:ind w:left="4320" w:hanging="360"/>
      </w:pPr>
      <w:rPr>
        <w:rFonts w:ascii="Symbol" w:hAnsi="Symbol" w:cs="Symbol" w:hint="default"/>
      </w:rPr>
    </w:lvl>
    <w:lvl w:ilvl="6" w:tplc="1EF02702">
      <w:start w:val="1"/>
      <w:numFmt w:val="bullet"/>
      <w:lvlText w:val=""/>
      <w:lvlJc w:val="left"/>
      <w:pPr>
        <w:tabs>
          <w:tab w:val="num" w:pos="5040"/>
        </w:tabs>
        <w:ind w:left="5040" w:hanging="360"/>
      </w:pPr>
      <w:rPr>
        <w:rFonts w:ascii="Symbol" w:hAnsi="Symbol" w:cs="Symbol" w:hint="default"/>
      </w:rPr>
    </w:lvl>
    <w:lvl w:ilvl="7" w:tplc="BEB227C4">
      <w:start w:val="1"/>
      <w:numFmt w:val="bullet"/>
      <w:lvlText w:val=""/>
      <w:lvlJc w:val="left"/>
      <w:pPr>
        <w:tabs>
          <w:tab w:val="num" w:pos="5760"/>
        </w:tabs>
        <w:ind w:left="5760" w:hanging="360"/>
      </w:pPr>
      <w:rPr>
        <w:rFonts w:ascii="Symbol" w:hAnsi="Symbol" w:cs="Symbol" w:hint="default"/>
      </w:rPr>
    </w:lvl>
    <w:lvl w:ilvl="8" w:tplc="DEBC6872">
      <w:start w:val="1"/>
      <w:numFmt w:val="bullet"/>
      <w:lvlText w:val=""/>
      <w:lvlJc w:val="left"/>
      <w:pPr>
        <w:tabs>
          <w:tab w:val="num" w:pos="6480"/>
        </w:tabs>
        <w:ind w:left="6480" w:hanging="360"/>
      </w:pPr>
      <w:rPr>
        <w:rFonts w:ascii="Symbol" w:hAnsi="Symbol" w:cs="Symbol" w:hint="default"/>
      </w:rPr>
    </w:lvl>
  </w:abstractNum>
  <w:abstractNum w:abstractNumId="29">
    <w:nsid w:val="5F563225"/>
    <w:multiLevelType w:val="hybridMultilevel"/>
    <w:tmpl w:val="EC0AEE8A"/>
    <w:lvl w:ilvl="0" w:tplc="E3CCB1C6">
      <w:start w:val="1"/>
      <w:numFmt w:val="bullet"/>
      <w:lvlText w:val=""/>
      <w:lvlJc w:val="left"/>
      <w:pPr>
        <w:tabs>
          <w:tab w:val="num" w:pos="720"/>
        </w:tabs>
        <w:ind w:left="720" w:hanging="360"/>
      </w:pPr>
      <w:rPr>
        <w:rFonts w:ascii="Symbol" w:hAnsi="Symbol" w:cs="Symbol" w:hint="default"/>
      </w:rPr>
    </w:lvl>
    <w:lvl w:ilvl="1" w:tplc="78B64AB6">
      <w:start w:val="1"/>
      <w:numFmt w:val="bullet"/>
      <w:lvlText w:val=""/>
      <w:lvlJc w:val="left"/>
      <w:pPr>
        <w:tabs>
          <w:tab w:val="num" w:pos="1440"/>
        </w:tabs>
        <w:ind w:left="1440" w:hanging="360"/>
      </w:pPr>
      <w:rPr>
        <w:rFonts w:ascii="Symbol" w:hAnsi="Symbol" w:cs="Symbol" w:hint="default"/>
      </w:rPr>
    </w:lvl>
    <w:lvl w:ilvl="2" w:tplc="99AE4490">
      <w:start w:val="1"/>
      <w:numFmt w:val="bullet"/>
      <w:lvlText w:val=""/>
      <w:lvlJc w:val="left"/>
      <w:pPr>
        <w:tabs>
          <w:tab w:val="num" w:pos="2160"/>
        </w:tabs>
        <w:ind w:left="2160" w:hanging="360"/>
      </w:pPr>
      <w:rPr>
        <w:rFonts w:ascii="Symbol" w:hAnsi="Symbol" w:cs="Symbol" w:hint="default"/>
      </w:rPr>
    </w:lvl>
    <w:lvl w:ilvl="3" w:tplc="B8E48CFA">
      <w:start w:val="1"/>
      <w:numFmt w:val="bullet"/>
      <w:lvlText w:val=""/>
      <w:lvlJc w:val="left"/>
      <w:pPr>
        <w:tabs>
          <w:tab w:val="num" w:pos="2880"/>
        </w:tabs>
        <w:ind w:left="2880" w:hanging="360"/>
      </w:pPr>
      <w:rPr>
        <w:rFonts w:ascii="Symbol" w:hAnsi="Symbol" w:cs="Symbol" w:hint="default"/>
      </w:rPr>
    </w:lvl>
    <w:lvl w:ilvl="4" w:tplc="F41A24BE">
      <w:start w:val="1"/>
      <w:numFmt w:val="bullet"/>
      <w:lvlText w:val=""/>
      <w:lvlJc w:val="left"/>
      <w:pPr>
        <w:tabs>
          <w:tab w:val="num" w:pos="3600"/>
        </w:tabs>
        <w:ind w:left="3600" w:hanging="360"/>
      </w:pPr>
      <w:rPr>
        <w:rFonts w:ascii="Symbol" w:hAnsi="Symbol" w:cs="Symbol" w:hint="default"/>
      </w:rPr>
    </w:lvl>
    <w:lvl w:ilvl="5" w:tplc="08AE4CA8">
      <w:start w:val="1"/>
      <w:numFmt w:val="bullet"/>
      <w:lvlText w:val=""/>
      <w:lvlJc w:val="left"/>
      <w:pPr>
        <w:tabs>
          <w:tab w:val="num" w:pos="4320"/>
        </w:tabs>
        <w:ind w:left="4320" w:hanging="360"/>
      </w:pPr>
      <w:rPr>
        <w:rFonts w:ascii="Symbol" w:hAnsi="Symbol" w:cs="Symbol" w:hint="default"/>
      </w:rPr>
    </w:lvl>
    <w:lvl w:ilvl="6" w:tplc="228814A4">
      <w:start w:val="1"/>
      <w:numFmt w:val="bullet"/>
      <w:lvlText w:val=""/>
      <w:lvlJc w:val="left"/>
      <w:pPr>
        <w:tabs>
          <w:tab w:val="num" w:pos="5040"/>
        </w:tabs>
        <w:ind w:left="5040" w:hanging="360"/>
      </w:pPr>
      <w:rPr>
        <w:rFonts w:ascii="Symbol" w:hAnsi="Symbol" w:cs="Symbol" w:hint="default"/>
      </w:rPr>
    </w:lvl>
    <w:lvl w:ilvl="7" w:tplc="14685F52">
      <w:start w:val="1"/>
      <w:numFmt w:val="bullet"/>
      <w:lvlText w:val=""/>
      <w:lvlJc w:val="left"/>
      <w:pPr>
        <w:tabs>
          <w:tab w:val="num" w:pos="5760"/>
        </w:tabs>
        <w:ind w:left="5760" w:hanging="360"/>
      </w:pPr>
      <w:rPr>
        <w:rFonts w:ascii="Symbol" w:hAnsi="Symbol" w:cs="Symbol" w:hint="default"/>
      </w:rPr>
    </w:lvl>
    <w:lvl w:ilvl="8" w:tplc="625000A2">
      <w:start w:val="1"/>
      <w:numFmt w:val="bullet"/>
      <w:lvlText w:val=""/>
      <w:lvlJc w:val="left"/>
      <w:pPr>
        <w:tabs>
          <w:tab w:val="num" w:pos="6480"/>
        </w:tabs>
        <w:ind w:left="6480" w:hanging="360"/>
      </w:pPr>
      <w:rPr>
        <w:rFonts w:ascii="Symbol" w:hAnsi="Symbol" w:cs="Symbol" w:hint="default"/>
      </w:rPr>
    </w:lvl>
  </w:abstractNum>
  <w:abstractNum w:abstractNumId="30">
    <w:nsid w:val="654971AE"/>
    <w:multiLevelType w:val="hybridMultilevel"/>
    <w:tmpl w:val="E6E684BA"/>
    <w:lvl w:ilvl="0" w:tplc="73564062">
      <w:start w:val="1"/>
      <w:numFmt w:val="bullet"/>
      <w:lvlText w:val=""/>
      <w:lvlJc w:val="left"/>
      <w:pPr>
        <w:tabs>
          <w:tab w:val="num" w:pos="720"/>
        </w:tabs>
        <w:ind w:left="720" w:hanging="360"/>
      </w:pPr>
      <w:rPr>
        <w:rFonts w:ascii="Symbol" w:hAnsi="Symbol" w:cs="Symbol" w:hint="default"/>
      </w:rPr>
    </w:lvl>
    <w:lvl w:ilvl="1" w:tplc="7B4A678C">
      <w:start w:val="1"/>
      <w:numFmt w:val="bullet"/>
      <w:lvlText w:val=""/>
      <w:lvlJc w:val="left"/>
      <w:pPr>
        <w:tabs>
          <w:tab w:val="num" w:pos="1440"/>
        </w:tabs>
        <w:ind w:left="1440" w:hanging="360"/>
      </w:pPr>
      <w:rPr>
        <w:rFonts w:ascii="Symbol" w:hAnsi="Symbol" w:cs="Symbol" w:hint="default"/>
      </w:rPr>
    </w:lvl>
    <w:lvl w:ilvl="2" w:tplc="BBC05F64">
      <w:start w:val="1"/>
      <w:numFmt w:val="bullet"/>
      <w:lvlText w:val=""/>
      <w:lvlJc w:val="left"/>
      <w:pPr>
        <w:tabs>
          <w:tab w:val="num" w:pos="2160"/>
        </w:tabs>
        <w:ind w:left="2160" w:hanging="360"/>
      </w:pPr>
      <w:rPr>
        <w:rFonts w:ascii="Symbol" w:hAnsi="Symbol" w:cs="Symbol" w:hint="default"/>
      </w:rPr>
    </w:lvl>
    <w:lvl w:ilvl="3" w:tplc="0EE60144">
      <w:start w:val="1"/>
      <w:numFmt w:val="bullet"/>
      <w:lvlText w:val=""/>
      <w:lvlJc w:val="left"/>
      <w:pPr>
        <w:tabs>
          <w:tab w:val="num" w:pos="2880"/>
        </w:tabs>
        <w:ind w:left="2880" w:hanging="360"/>
      </w:pPr>
      <w:rPr>
        <w:rFonts w:ascii="Symbol" w:hAnsi="Symbol" w:cs="Symbol" w:hint="default"/>
      </w:rPr>
    </w:lvl>
    <w:lvl w:ilvl="4" w:tplc="CDAA6788">
      <w:start w:val="1"/>
      <w:numFmt w:val="bullet"/>
      <w:lvlText w:val=""/>
      <w:lvlJc w:val="left"/>
      <w:pPr>
        <w:tabs>
          <w:tab w:val="num" w:pos="3600"/>
        </w:tabs>
        <w:ind w:left="3600" w:hanging="360"/>
      </w:pPr>
      <w:rPr>
        <w:rFonts w:ascii="Symbol" w:hAnsi="Symbol" w:cs="Symbol" w:hint="default"/>
      </w:rPr>
    </w:lvl>
    <w:lvl w:ilvl="5" w:tplc="3BCEC204">
      <w:start w:val="1"/>
      <w:numFmt w:val="bullet"/>
      <w:lvlText w:val=""/>
      <w:lvlJc w:val="left"/>
      <w:pPr>
        <w:tabs>
          <w:tab w:val="num" w:pos="4320"/>
        </w:tabs>
        <w:ind w:left="4320" w:hanging="360"/>
      </w:pPr>
      <w:rPr>
        <w:rFonts w:ascii="Symbol" w:hAnsi="Symbol" w:cs="Symbol" w:hint="default"/>
      </w:rPr>
    </w:lvl>
    <w:lvl w:ilvl="6" w:tplc="A122359E">
      <w:start w:val="1"/>
      <w:numFmt w:val="bullet"/>
      <w:lvlText w:val=""/>
      <w:lvlJc w:val="left"/>
      <w:pPr>
        <w:tabs>
          <w:tab w:val="num" w:pos="5040"/>
        </w:tabs>
        <w:ind w:left="5040" w:hanging="360"/>
      </w:pPr>
      <w:rPr>
        <w:rFonts w:ascii="Symbol" w:hAnsi="Symbol" w:cs="Symbol" w:hint="default"/>
      </w:rPr>
    </w:lvl>
    <w:lvl w:ilvl="7" w:tplc="6CC652B4">
      <w:start w:val="1"/>
      <w:numFmt w:val="bullet"/>
      <w:lvlText w:val=""/>
      <w:lvlJc w:val="left"/>
      <w:pPr>
        <w:tabs>
          <w:tab w:val="num" w:pos="5760"/>
        </w:tabs>
        <w:ind w:left="5760" w:hanging="360"/>
      </w:pPr>
      <w:rPr>
        <w:rFonts w:ascii="Symbol" w:hAnsi="Symbol" w:cs="Symbol" w:hint="default"/>
      </w:rPr>
    </w:lvl>
    <w:lvl w:ilvl="8" w:tplc="4F6EB33E">
      <w:start w:val="1"/>
      <w:numFmt w:val="bullet"/>
      <w:lvlText w:val=""/>
      <w:lvlJc w:val="left"/>
      <w:pPr>
        <w:tabs>
          <w:tab w:val="num" w:pos="6480"/>
        </w:tabs>
        <w:ind w:left="6480" w:hanging="360"/>
      </w:pPr>
      <w:rPr>
        <w:rFonts w:ascii="Symbol" w:hAnsi="Symbol" w:cs="Symbol" w:hint="default"/>
      </w:rPr>
    </w:lvl>
  </w:abstractNum>
  <w:abstractNum w:abstractNumId="31">
    <w:nsid w:val="6AED466F"/>
    <w:multiLevelType w:val="hybridMultilevel"/>
    <w:tmpl w:val="B81A3A52"/>
    <w:lvl w:ilvl="0" w:tplc="C338EB28">
      <w:start w:val="1"/>
      <w:numFmt w:val="bullet"/>
      <w:lvlText w:val=""/>
      <w:lvlJc w:val="left"/>
      <w:pPr>
        <w:tabs>
          <w:tab w:val="num" w:pos="720"/>
        </w:tabs>
        <w:ind w:left="720" w:hanging="360"/>
      </w:pPr>
      <w:rPr>
        <w:rFonts w:ascii="Symbol" w:hAnsi="Symbol" w:cs="Symbol" w:hint="default"/>
      </w:rPr>
    </w:lvl>
    <w:lvl w:ilvl="1" w:tplc="DBC6D75C">
      <w:start w:val="1"/>
      <w:numFmt w:val="bullet"/>
      <w:lvlText w:val=""/>
      <w:lvlJc w:val="left"/>
      <w:pPr>
        <w:tabs>
          <w:tab w:val="num" w:pos="1440"/>
        </w:tabs>
        <w:ind w:left="1440" w:hanging="360"/>
      </w:pPr>
      <w:rPr>
        <w:rFonts w:ascii="Symbol" w:hAnsi="Symbol" w:cs="Symbol" w:hint="default"/>
      </w:rPr>
    </w:lvl>
    <w:lvl w:ilvl="2" w:tplc="7826B354">
      <w:start w:val="1"/>
      <w:numFmt w:val="bullet"/>
      <w:lvlText w:val=""/>
      <w:lvlJc w:val="left"/>
      <w:pPr>
        <w:tabs>
          <w:tab w:val="num" w:pos="2160"/>
        </w:tabs>
        <w:ind w:left="2160" w:hanging="360"/>
      </w:pPr>
      <w:rPr>
        <w:rFonts w:ascii="Symbol" w:hAnsi="Symbol" w:cs="Symbol" w:hint="default"/>
      </w:rPr>
    </w:lvl>
    <w:lvl w:ilvl="3" w:tplc="17021EB4">
      <w:start w:val="1"/>
      <w:numFmt w:val="bullet"/>
      <w:lvlText w:val=""/>
      <w:lvlJc w:val="left"/>
      <w:pPr>
        <w:tabs>
          <w:tab w:val="num" w:pos="2880"/>
        </w:tabs>
        <w:ind w:left="2880" w:hanging="360"/>
      </w:pPr>
      <w:rPr>
        <w:rFonts w:ascii="Symbol" w:hAnsi="Symbol" w:cs="Symbol" w:hint="default"/>
      </w:rPr>
    </w:lvl>
    <w:lvl w:ilvl="4" w:tplc="42F8A120">
      <w:start w:val="1"/>
      <w:numFmt w:val="bullet"/>
      <w:lvlText w:val=""/>
      <w:lvlJc w:val="left"/>
      <w:pPr>
        <w:tabs>
          <w:tab w:val="num" w:pos="3600"/>
        </w:tabs>
        <w:ind w:left="3600" w:hanging="360"/>
      </w:pPr>
      <w:rPr>
        <w:rFonts w:ascii="Symbol" w:hAnsi="Symbol" w:cs="Symbol" w:hint="default"/>
      </w:rPr>
    </w:lvl>
    <w:lvl w:ilvl="5" w:tplc="FB44F5AC">
      <w:start w:val="1"/>
      <w:numFmt w:val="bullet"/>
      <w:lvlText w:val=""/>
      <w:lvlJc w:val="left"/>
      <w:pPr>
        <w:tabs>
          <w:tab w:val="num" w:pos="4320"/>
        </w:tabs>
        <w:ind w:left="4320" w:hanging="360"/>
      </w:pPr>
      <w:rPr>
        <w:rFonts w:ascii="Symbol" w:hAnsi="Symbol" w:cs="Symbol" w:hint="default"/>
      </w:rPr>
    </w:lvl>
    <w:lvl w:ilvl="6" w:tplc="830E5348">
      <w:start w:val="1"/>
      <w:numFmt w:val="bullet"/>
      <w:lvlText w:val=""/>
      <w:lvlJc w:val="left"/>
      <w:pPr>
        <w:tabs>
          <w:tab w:val="num" w:pos="5040"/>
        </w:tabs>
        <w:ind w:left="5040" w:hanging="360"/>
      </w:pPr>
      <w:rPr>
        <w:rFonts w:ascii="Symbol" w:hAnsi="Symbol" w:cs="Symbol" w:hint="default"/>
      </w:rPr>
    </w:lvl>
    <w:lvl w:ilvl="7" w:tplc="8788FA9C">
      <w:start w:val="1"/>
      <w:numFmt w:val="bullet"/>
      <w:lvlText w:val=""/>
      <w:lvlJc w:val="left"/>
      <w:pPr>
        <w:tabs>
          <w:tab w:val="num" w:pos="5760"/>
        </w:tabs>
        <w:ind w:left="5760" w:hanging="360"/>
      </w:pPr>
      <w:rPr>
        <w:rFonts w:ascii="Symbol" w:hAnsi="Symbol" w:cs="Symbol" w:hint="default"/>
      </w:rPr>
    </w:lvl>
    <w:lvl w:ilvl="8" w:tplc="CDB2D228">
      <w:start w:val="1"/>
      <w:numFmt w:val="bullet"/>
      <w:lvlText w:val=""/>
      <w:lvlJc w:val="left"/>
      <w:pPr>
        <w:tabs>
          <w:tab w:val="num" w:pos="6480"/>
        </w:tabs>
        <w:ind w:left="6480" w:hanging="360"/>
      </w:pPr>
      <w:rPr>
        <w:rFonts w:ascii="Symbol" w:hAnsi="Symbol" w:cs="Symbol" w:hint="default"/>
      </w:rPr>
    </w:lvl>
  </w:abstractNum>
  <w:abstractNum w:abstractNumId="32">
    <w:nsid w:val="732A55E7"/>
    <w:multiLevelType w:val="hybridMultilevel"/>
    <w:tmpl w:val="02CA4AB8"/>
    <w:lvl w:ilvl="0" w:tplc="04070001">
      <w:start w:val="1"/>
      <w:numFmt w:val="bullet"/>
      <w:lvlText w:val=""/>
      <w:lvlJc w:val="left"/>
      <w:pPr>
        <w:ind w:left="720" w:hanging="360"/>
      </w:pPr>
      <w:rPr>
        <w:rFonts w:ascii="Symbol" w:hAnsi="Symbol" w:cs="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cs="Wingdings" w:hint="default"/>
      </w:rPr>
    </w:lvl>
    <w:lvl w:ilvl="3" w:tplc="04070001">
      <w:start w:val="1"/>
      <w:numFmt w:val="bullet"/>
      <w:lvlText w:val=""/>
      <w:lvlJc w:val="left"/>
      <w:pPr>
        <w:ind w:left="2880" w:hanging="360"/>
      </w:pPr>
      <w:rPr>
        <w:rFonts w:ascii="Symbol" w:hAnsi="Symbol" w:cs="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cs="Wingdings" w:hint="default"/>
      </w:rPr>
    </w:lvl>
    <w:lvl w:ilvl="6" w:tplc="04070001">
      <w:start w:val="1"/>
      <w:numFmt w:val="bullet"/>
      <w:lvlText w:val=""/>
      <w:lvlJc w:val="left"/>
      <w:pPr>
        <w:ind w:left="5040" w:hanging="360"/>
      </w:pPr>
      <w:rPr>
        <w:rFonts w:ascii="Symbol" w:hAnsi="Symbol" w:cs="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cs="Wingdings" w:hint="default"/>
      </w:rPr>
    </w:lvl>
  </w:abstractNum>
  <w:abstractNum w:abstractNumId="33">
    <w:nsid w:val="78330A55"/>
    <w:multiLevelType w:val="multilevel"/>
    <w:tmpl w:val="1D8006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9"/>
  </w:num>
  <w:num w:numId="2">
    <w:abstractNumId w:val="9"/>
  </w:num>
  <w:num w:numId="3">
    <w:abstractNumId w:val="9"/>
  </w:num>
  <w:num w:numId="4">
    <w:abstractNumId w:val="9"/>
  </w:num>
  <w:num w:numId="5">
    <w:abstractNumId w:val="9"/>
  </w:num>
  <w:num w:numId="6">
    <w:abstractNumId w:val="9"/>
  </w:num>
  <w:num w:numId="7">
    <w:abstractNumId w:val="9"/>
  </w:num>
  <w:num w:numId="8">
    <w:abstractNumId w:val="9"/>
  </w:num>
  <w:num w:numId="9">
    <w:abstractNumId w:val="9"/>
  </w:num>
  <w:num w:numId="10">
    <w:abstractNumId w:val="9"/>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24"/>
  </w:num>
  <w:num w:numId="22">
    <w:abstractNumId w:val="14"/>
  </w:num>
  <w:num w:numId="23">
    <w:abstractNumId w:val="10"/>
  </w:num>
  <w:num w:numId="24">
    <w:abstractNumId w:val="23"/>
  </w:num>
  <w:num w:numId="25">
    <w:abstractNumId w:val="28"/>
  </w:num>
  <w:num w:numId="26">
    <w:abstractNumId w:val="12"/>
  </w:num>
  <w:num w:numId="27">
    <w:abstractNumId w:val="22"/>
  </w:num>
  <w:num w:numId="28">
    <w:abstractNumId w:val="29"/>
  </w:num>
  <w:num w:numId="29">
    <w:abstractNumId w:val="13"/>
  </w:num>
  <w:num w:numId="30">
    <w:abstractNumId w:val="26"/>
  </w:num>
  <w:num w:numId="31">
    <w:abstractNumId w:val="30"/>
  </w:num>
  <w:num w:numId="32">
    <w:abstractNumId w:val="20"/>
  </w:num>
  <w:num w:numId="33">
    <w:abstractNumId w:val="25"/>
  </w:num>
  <w:num w:numId="34">
    <w:abstractNumId w:val="17"/>
  </w:num>
  <w:num w:numId="35">
    <w:abstractNumId w:val="31"/>
  </w:num>
  <w:num w:numId="36">
    <w:abstractNumId w:val="15"/>
  </w:num>
  <w:num w:numId="37">
    <w:abstractNumId w:val="33"/>
  </w:num>
  <w:num w:numId="38">
    <w:abstractNumId w:val="16"/>
  </w:num>
  <w:num w:numId="39">
    <w:abstractNumId w:val="21"/>
  </w:num>
  <w:num w:numId="40">
    <w:abstractNumId w:val="11"/>
  </w:num>
  <w:num w:numId="41">
    <w:abstractNumId w:val="18"/>
  </w:num>
  <w:num w:numId="42">
    <w:abstractNumId w:val="19"/>
  </w:num>
  <w:num w:numId="43">
    <w:abstractNumId w:val="32"/>
  </w:num>
  <w:num w:numId="4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bordersDoNotSurroundFooter/>
  <w:proofState w:spelling="clean" w:grammar="clean"/>
  <w:defaultTabStop w:val="720"/>
  <w:hyphenationZone w:val="425"/>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AMA&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p2wdx2z09epsfevse6vzf2xsts9a9f5axw2&quot;&gt;My EndNote Library&lt;record-ids&gt;&lt;item&gt;1&lt;/item&gt;&lt;item&gt;2&lt;/item&gt;&lt;item&gt;3&lt;/item&gt;&lt;item&gt;4&lt;/item&gt;&lt;item&gt;5&lt;/item&gt;&lt;item&gt;6&lt;/item&gt;&lt;item&gt;7&lt;/item&gt;&lt;item&gt;8&lt;/item&gt;&lt;item&gt;9&lt;/item&gt;&lt;item&gt;10&lt;/item&gt;&lt;/record-ids&gt;&lt;/item&gt;&lt;/Libraries&gt;"/>
  </w:docVars>
  <w:rsids>
    <w:rsidRoot w:val="00E237E2"/>
    <w:rsid w:val="0000222B"/>
    <w:rsid w:val="00011033"/>
    <w:rsid w:val="00017093"/>
    <w:rsid w:val="000171BA"/>
    <w:rsid w:val="00026473"/>
    <w:rsid w:val="00036301"/>
    <w:rsid w:val="00037076"/>
    <w:rsid w:val="00040323"/>
    <w:rsid w:val="0004598A"/>
    <w:rsid w:val="00050005"/>
    <w:rsid w:val="00054F95"/>
    <w:rsid w:val="000632A7"/>
    <w:rsid w:val="00076BA0"/>
    <w:rsid w:val="000844B5"/>
    <w:rsid w:val="00097255"/>
    <w:rsid w:val="000A7D52"/>
    <w:rsid w:val="000B77E5"/>
    <w:rsid w:val="000C290E"/>
    <w:rsid w:val="000D3E46"/>
    <w:rsid w:val="000F009C"/>
    <w:rsid w:val="000F0E45"/>
    <w:rsid w:val="000F5E5F"/>
    <w:rsid w:val="00100186"/>
    <w:rsid w:val="00103D5D"/>
    <w:rsid w:val="00104679"/>
    <w:rsid w:val="0011508A"/>
    <w:rsid w:val="00123B72"/>
    <w:rsid w:val="00127337"/>
    <w:rsid w:val="00134EE4"/>
    <w:rsid w:val="001424D0"/>
    <w:rsid w:val="00145CE8"/>
    <w:rsid w:val="0015008F"/>
    <w:rsid w:val="0015488D"/>
    <w:rsid w:val="00154E66"/>
    <w:rsid w:val="0016178A"/>
    <w:rsid w:val="00161F7F"/>
    <w:rsid w:val="0016266E"/>
    <w:rsid w:val="0016680C"/>
    <w:rsid w:val="00166D76"/>
    <w:rsid w:val="00171804"/>
    <w:rsid w:val="00173591"/>
    <w:rsid w:val="00177AE6"/>
    <w:rsid w:val="001869B1"/>
    <w:rsid w:val="00187E29"/>
    <w:rsid w:val="00191155"/>
    <w:rsid w:val="0019222C"/>
    <w:rsid w:val="00195B81"/>
    <w:rsid w:val="00197466"/>
    <w:rsid w:val="001C2DD7"/>
    <w:rsid w:val="001C5923"/>
    <w:rsid w:val="001D1472"/>
    <w:rsid w:val="001D5073"/>
    <w:rsid w:val="001D6203"/>
    <w:rsid w:val="001E7769"/>
    <w:rsid w:val="001E7784"/>
    <w:rsid w:val="001F3180"/>
    <w:rsid w:val="0020054F"/>
    <w:rsid w:val="002038CB"/>
    <w:rsid w:val="00204461"/>
    <w:rsid w:val="002053A2"/>
    <w:rsid w:val="0020553B"/>
    <w:rsid w:val="00210C69"/>
    <w:rsid w:val="00215575"/>
    <w:rsid w:val="002253F9"/>
    <w:rsid w:val="00225C29"/>
    <w:rsid w:val="00234304"/>
    <w:rsid w:val="00236615"/>
    <w:rsid w:val="00247577"/>
    <w:rsid w:val="0027363D"/>
    <w:rsid w:val="00287FAD"/>
    <w:rsid w:val="00290083"/>
    <w:rsid w:val="002A2516"/>
    <w:rsid w:val="002A458D"/>
    <w:rsid w:val="002A6130"/>
    <w:rsid w:val="002B0CB3"/>
    <w:rsid w:val="002B1387"/>
    <w:rsid w:val="002B42A2"/>
    <w:rsid w:val="002C0520"/>
    <w:rsid w:val="002C2DDD"/>
    <w:rsid w:val="002C4FFD"/>
    <w:rsid w:val="002C58D4"/>
    <w:rsid w:val="002C5CF6"/>
    <w:rsid w:val="002D43E3"/>
    <w:rsid w:val="002D64CB"/>
    <w:rsid w:val="002E2123"/>
    <w:rsid w:val="002E3F4B"/>
    <w:rsid w:val="002E76B9"/>
    <w:rsid w:val="002E7D73"/>
    <w:rsid w:val="002F1E73"/>
    <w:rsid w:val="002F6B96"/>
    <w:rsid w:val="00303BFE"/>
    <w:rsid w:val="00304314"/>
    <w:rsid w:val="00313A86"/>
    <w:rsid w:val="0032260D"/>
    <w:rsid w:val="0033068C"/>
    <w:rsid w:val="00334A2F"/>
    <w:rsid w:val="00343F87"/>
    <w:rsid w:val="003442BB"/>
    <w:rsid w:val="00353C64"/>
    <w:rsid w:val="00355EE6"/>
    <w:rsid w:val="00361DF6"/>
    <w:rsid w:val="0036638B"/>
    <w:rsid w:val="00367611"/>
    <w:rsid w:val="003A30A7"/>
    <w:rsid w:val="003A4518"/>
    <w:rsid w:val="003A59E4"/>
    <w:rsid w:val="003B02F2"/>
    <w:rsid w:val="003D0F5A"/>
    <w:rsid w:val="003D2282"/>
    <w:rsid w:val="003E0104"/>
    <w:rsid w:val="003E5038"/>
    <w:rsid w:val="003F2BD6"/>
    <w:rsid w:val="003F62BA"/>
    <w:rsid w:val="00403E11"/>
    <w:rsid w:val="00410F76"/>
    <w:rsid w:val="00424D72"/>
    <w:rsid w:val="004328DF"/>
    <w:rsid w:val="004429B9"/>
    <w:rsid w:val="00444289"/>
    <w:rsid w:val="00451D8F"/>
    <w:rsid w:val="004544DA"/>
    <w:rsid w:val="0045760F"/>
    <w:rsid w:val="00476816"/>
    <w:rsid w:val="004B17B3"/>
    <w:rsid w:val="004B1E1A"/>
    <w:rsid w:val="004B2A10"/>
    <w:rsid w:val="004C17E9"/>
    <w:rsid w:val="004C31D6"/>
    <w:rsid w:val="004C3E3E"/>
    <w:rsid w:val="004C5ACA"/>
    <w:rsid w:val="004D6868"/>
    <w:rsid w:val="004E3D66"/>
    <w:rsid w:val="004E52DA"/>
    <w:rsid w:val="004E7AB0"/>
    <w:rsid w:val="004F2BB5"/>
    <w:rsid w:val="005211F7"/>
    <w:rsid w:val="00541255"/>
    <w:rsid w:val="00542F37"/>
    <w:rsid w:val="00555658"/>
    <w:rsid w:val="0055592B"/>
    <w:rsid w:val="00561EE9"/>
    <w:rsid w:val="00564C94"/>
    <w:rsid w:val="005656F2"/>
    <w:rsid w:val="005875DC"/>
    <w:rsid w:val="00592BB1"/>
    <w:rsid w:val="00593540"/>
    <w:rsid w:val="00593AD0"/>
    <w:rsid w:val="005A0AA4"/>
    <w:rsid w:val="005C0523"/>
    <w:rsid w:val="005C4BA3"/>
    <w:rsid w:val="005C5293"/>
    <w:rsid w:val="005D06AE"/>
    <w:rsid w:val="005D0BA9"/>
    <w:rsid w:val="005D158A"/>
    <w:rsid w:val="005D1DDF"/>
    <w:rsid w:val="005D377C"/>
    <w:rsid w:val="005D4D1E"/>
    <w:rsid w:val="005D6811"/>
    <w:rsid w:val="005F06DC"/>
    <w:rsid w:val="005F30DE"/>
    <w:rsid w:val="00601863"/>
    <w:rsid w:val="00604A2B"/>
    <w:rsid w:val="0061517A"/>
    <w:rsid w:val="00620A48"/>
    <w:rsid w:val="00633FAB"/>
    <w:rsid w:val="00637BED"/>
    <w:rsid w:val="00640BA5"/>
    <w:rsid w:val="00646F28"/>
    <w:rsid w:val="00655C80"/>
    <w:rsid w:val="006674DB"/>
    <w:rsid w:val="006745EB"/>
    <w:rsid w:val="006752BD"/>
    <w:rsid w:val="00682C26"/>
    <w:rsid w:val="00685B62"/>
    <w:rsid w:val="006871EA"/>
    <w:rsid w:val="006923E3"/>
    <w:rsid w:val="006973CE"/>
    <w:rsid w:val="006A40DF"/>
    <w:rsid w:val="006A4E08"/>
    <w:rsid w:val="006B3587"/>
    <w:rsid w:val="006C2793"/>
    <w:rsid w:val="006C7EFC"/>
    <w:rsid w:val="006E1B7A"/>
    <w:rsid w:val="006E7C20"/>
    <w:rsid w:val="006F33B5"/>
    <w:rsid w:val="006F3C48"/>
    <w:rsid w:val="007031BF"/>
    <w:rsid w:val="00716752"/>
    <w:rsid w:val="00725EB5"/>
    <w:rsid w:val="007431D2"/>
    <w:rsid w:val="0074625C"/>
    <w:rsid w:val="00753154"/>
    <w:rsid w:val="00754A53"/>
    <w:rsid w:val="007556A7"/>
    <w:rsid w:val="00755BB4"/>
    <w:rsid w:val="0076131B"/>
    <w:rsid w:val="007763C2"/>
    <w:rsid w:val="00780223"/>
    <w:rsid w:val="00785540"/>
    <w:rsid w:val="007876E6"/>
    <w:rsid w:val="007A0109"/>
    <w:rsid w:val="007A5DE8"/>
    <w:rsid w:val="007A63EE"/>
    <w:rsid w:val="007A73EA"/>
    <w:rsid w:val="007A7815"/>
    <w:rsid w:val="007B01BF"/>
    <w:rsid w:val="007C179C"/>
    <w:rsid w:val="007C17F0"/>
    <w:rsid w:val="007C68D5"/>
    <w:rsid w:val="007C7155"/>
    <w:rsid w:val="007C7803"/>
    <w:rsid w:val="007D13FB"/>
    <w:rsid w:val="007D28FC"/>
    <w:rsid w:val="007D6D42"/>
    <w:rsid w:val="007D769D"/>
    <w:rsid w:val="007D787B"/>
    <w:rsid w:val="007E259A"/>
    <w:rsid w:val="007E3DAB"/>
    <w:rsid w:val="007E427F"/>
    <w:rsid w:val="007F04AB"/>
    <w:rsid w:val="007F1E25"/>
    <w:rsid w:val="007F67C7"/>
    <w:rsid w:val="00801956"/>
    <w:rsid w:val="00820A21"/>
    <w:rsid w:val="00822AA1"/>
    <w:rsid w:val="008238BF"/>
    <w:rsid w:val="0083351C"/>
    <w:rsid w:val="00835703"/>
    <w:rsid w:val="0084070A"/>
    <w:rsid w:val="008412F7"/>
    <w:rsid w:val="00842DA1"/>
    <w:rsid w:val="008465EC"/>
    <w:rsid w:val="0087038D"/>
    <w:rsid w:val="00890B6F"/>
    <w:rsid w:val="00895EE8"/>
    <w:rsid w:val="008A2BED"/>
    <w:rsid w:val="008B2915"/>
    <w:rsid w:val="008B46CC"/>
    <w:rsid w:val="008B4A14"/>
    <w:rsid w:val="008D2E3A"/>
    <w:rsid w:val="008D399F"/>
    <w:rsid w:val="008E2479"/>
    <w:rsid w:val="008E4E8B"/>
    <w:rsid w:val="008F36CC"/>
    <w:rsid w:val="008F66DC"/>
    <w:rsid w:val="00911093"/>
    <w:rsid w:val="00911337"/>
    <w:rsid w:val="009219FB"/>
    <w:rsid w:val="0093622F"/>
    <w:rsid w:val="0093766E"/>
    <w:rsid w:val="00965F96"/>
    <w:rsid w:val="00976722"/>
    <w:rsid w:val="00994451"/>
    <w:rsid w:val="009B09CF"/>
    <w:rsid w:val="009B4792"/>
    <w:rsid w:val="009B68D1"/>
    <w:rsid w:val="009D1B49"/>
    <w:rsid w:val="009D48FA"/>
    <w:rsid w:val="009E231A"/>
    <w:rsid w:val="009E7481"/>
    <w:rsid w:val="009F49AF"/>
    <w:rsid w:val="009F5DC3"/>
    <w:rsid w:val="00A06391"/>
    <w:rsid w:val="00A164FD"/>
    <w:rsid w:val="00A3010F"/>
    <w:rsid w:val="00A31FBB"/>
    <w:rsid w:val="00A3554A"/>
    <w:rsid w:val="00A41426"/>
    <w:rsid w:val="00A41D6F"/>
    <w:rsid w:val="00A43973"/>
    <w:rsid w:val="00A43AA5"/>
    <w:rsid w:val="00A43EE3"/>
    <w:rsid w:val="00A47425"/>
    <w:rsid w:val="00A5105D"/>
    <w:rsid w:val="00A63CF9"/>
    <w:rsid w:val="00A66A4E"/>
    <w:rsid w:val="00A71E1D"/>
    <w:rsid w:val="00A77428"/>
    <w:rsid w:val="00A8217C"/>
    <w:rsid w:val="00A8795A"/>
    <w:rsid w:val="00A9268D"/>
    <w:rsid w:val="00A96B13"/>
    <w:rsid w:val="00AA4144"/>
    <w:rsid w:val="00AA74A1"/>
    <w:rsid w:val="00AB6982"/>
    <w:rsid w:val="00AD09E2"/>
    <w:rsid w:val="00AD2472"/>
    <w:rsid w:val="00AD539D"/>
    <w:rsid w:val="00AD79DD"/>
    <w:rsid w:val="00AE4869"/>
    <w:rsid w:val="00AF087A"/>
    <w:rsid w:val="00AF29BB"/>
    <w:rsid w:val="00B0010A"/>
    <w:rsid w:val="00B1491A"/>
    <w:rsid w:val="00B17B60"/>
    <w:rsid w:val="00B23022"/>
    <w:rsid w:val="00B2545D"/>
    <w:rsid w:val="00B40AE9"/>
    <w:rsid w:val="00B42822"/>
    <w:rsid w:val="00B53F7C"/>
    <w:rsid w:val="00B657C9"/>
    <w:rsid w:val="00B66003"/>
    <w:rsid w:val="00B70236"/>
    <w:rsid w:val="00B77A67"/>
    <w:rsid w:val="00B804D1"/>
    <w:rsid w:val="00B879D5"/>
    <w:rsid w:val="00B95FE6"/>
    <w:rsid w:val="00BA4224"/>
    <w:rsid w:val="00BA4DAB"/>
    <w:rsid w:val="00BA507A"/>
    <w:rsid w:val="00BA7618"/>
    <w:rsid w:val="00BA7C91"/>
    <w:rsid w:val="00BC4CD8"/>
    <w:rsid w:val="00BC5876"/>
    <w:rsid w:val="00BD6D4C"/>
    <w:rsid w:val="00BE189B"/>
    <w:rsid w:val="00BE6861"/>
    <w:rsid w:val="00BF16D5"/>
    <w:rsid w:val="00BF23B4"/>
    <w:rsid w:val="00BF45A5"/>
    <w:rsid w:val="00BF53E7"/>
    <w:rsid w:val="00C0524B"/>
    <w:rsid w:val="00C0641C"/>
    <w:rsid w:val="00C161FE"/>
    <w:rsid w:val="00C17746"/>
    <w:rsid w:val="00C20FCC"/>
    <w:rsid w:val="00C33FF2"/>
    <w:rsid w:val="00C6724B"/>
    <w:rsid w:val="00C700B7"/>
    <w:rsid w:val="00C73ECF"/>
    <w:rsid w:val="00C741CE"/>
    <w:rsid w:val="00C76B48"/>
    <w:rsid w:val="00C80EDF"/>
    <w:rsid w:val="00C874B0"/>
    <w:rsid w:val="00C92093"/>
    <w:rsid w:val="00CA0DB1"/>
    <w:rsid w:val="00CA1608"/>
    <w:rsid w:val="00CA2C1E"/>
    <w:rsid w:val="00CA5675"/>
    <w:rsid w:val="00CA5EB3"/>
    <w:rsid w:val="00CB042E"/>
    <w:rsid w:val="00CB1AAE"/>
    <w:rsid w:val="00CB4346"/>
    <w:rsid w:val="00CC1082"/>
    <w:rsid w:val="00CC25D6"/>
    <w:rsid w:val="00CC478A"/>
    <w:rsid w:val="00CF1DCF"/>
    <w:rsid w:val="00CF3824"/>
    <w:rsid w:val="00CF4B49"/>
    <w:rsid w:val="00CF672F"/>
    <w:rsid w:val="00D054E8"/>
    <w:rsid w:val="00D114FA"/>
    <w:rsid w:val="00D32CA6"/>
    <w:rsid w:val="00D37726"/>
    <w:rsid w:val="00D418BB"/>
    <w:rsid w:val="00D44B60"/>
    <w:rsid w:val="00D53418"/>
    <w:rsid w:val="00D729FD"/>
    <w:rsid w:val="00D86CAF"/>
    <w:rsid w:val="00D87130"/>
    <w:rsid w:val="00D92C5D"/>
    <w:rsid w:val="00D95986"/>
    <w:rsid w:val="00D96797"/>
    <w:rsid w:val="00D97C03"/>
    <w:rsid w:val="00DA029C"/>
    <w:rsid w:val="00DA2466"/>
    <w:rsid w:val="00DA59E3"/>
    <w:rsid w:val="00DA688A"/>
    <w:rsid w:val="00DB5BBC"/>
    <w:rsid w:val="00DC42CD"/>
    <w:rsid w:val="00DD42DF"/>
    <w:rsid w:val="00DD47B8"/>
    <w:rsid w:val="00DF1157"/>
    <w:rsid w:val="00DF36E2"/>
    <w:rsid w:val="00DF6EE1"/>
    <w:rsid w:val="00E02FA5"/>
    <w:rsid w:val="00E129DF"/>
    <w:rsid w:val="00E12D0E"/>
    <w:rsid w:val="00E16532"/>
    <w:rsid w:val="00E237E2"/>
    <w:rsid w:val="00E32577"/>
    <w:rsid w:val="00E32B7F"/>
    <w:rsid w:val="00E377E0"/>
    <w:rsid w:val="00E37D1C"/>
    <w:rsid w:val="00E43ED3"/>
    <w:rsid w:val="00E45BAD"/>
    <w:rsid w:val="00E470FE"/>
    <w:rsid w:val="00E47B8D"/>
    <w:rsid w:val="00E47ED9"/>
    <w:rsid w:val="00E65AB4"/>
    <w:rsid w:val="00E7509A"/>
    <w:rsid w:val="00EA2137"/>
    <w:rsid w:val="00EA23B4"/>
    <w:rsid w:val="00EA60C8"/>
    <w:rsid w:val="00EB3A6A"/>
    <w:rsid w:val="00EC0FA7"/>
    <w:rsid w:val="00EC584B"/>
    <w:rsid w:val="00EF108C"/>
    <w:rsid w:val="00EF1954"/>
    <w:rsid w:val="00F0666C"/>
    <w:rsid w:val="00F1275D"/>
    <w:rsid w:val="00F20383"/>
    <w:rsid w:val="00F209A1"/>
    <w:rsid w:val="00F2150F"/>
    <w:rsid w:val="00F25BE2"/>
    <w:rsid w:val="00F3502C"/>
    <w:rsid w:val="00F4210D"/>
    <w:rsid w:val="00F4349A"/>
    <w:rsid w:val="00F4438A"/>
    <w:rsid w:val="00F5090B"/>
    <w:rsid w:val="00F52CE4"/>
    <w:rsid w:val="00F61865"/>
    <w:rsid w:val="00F761A5"/>
    <w:rsid w:val="00F77C52"/>
    <w:rsid w:val="00F83852"/>
    <w:rsid w:val="00F84599"/>
    <w:rsid w:val="00FA05D3"/>
    <w:rsid w:val="00FA126E"/>
    <w:rsid w:val="00FA25C7"/>
    <w:rsid w:val="00FA3965"/>
    <w:rsid w:val="00FA4B1F"/>
    <w:rsid w:val="00FB720D"/>
    <w:rsid w:val="00FB7DEB"/>
    <w:rsid w:val="00FC21B7"/>
    <w:rsid w:val="00FC345C"/>
    <w:rsid w:val="00FC74C0"/>
    <w:rsid w:val="00FD62D1"/>
    <w:rsid w:val="00FE276D"/>
    <w:rsid w:val="00FF4838"/>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57F95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uiPriority="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3CE"/>
    <w:pPr>
      <w:pBdr>
        <w:top w:val="none" w:sz="96" w:space="31" w:color="FFFFFF" w:frame="1"/>
        <w:left w:val="none" w:sz="96" w:space="31" w:color="FFFFFF" w:frame="1"/>
        <w:bottom w:val="none" w:sz="96" w:space="31" w:color="FFFFFF" w:frame="1"/>
        <w:right w:val="none" w:sz="96" w:space="31" w:color="FFFFFF" w:frame="1"/>
        <w:bar w:val="none" w:sz="0" w:color="000000"/>
      </w:pBdr>
    </w:pPr>
    <w:rPr>
      <w:sz w:val="24"/>
      <w:szCs w:val="24"/>
      <w:lang w:eastAsia="en-US"/>
    </w:rPr>
  </w:style>
  <w:style w:type="paragraph" w:styleId="Heading1">
    <w:name w:val="heading 1"/>
    <w:basedOn w:val="Normal"/>
    <w:link w:val="Heading1Char"/>
    <w:uiPriority w:val="99"/>
    <w:qFormat/>
    <w:locked/>
    <w:rsid w:val="004E7AB0"/>
    <w:pPr>
      <w:pBdr>
        <w:top w:val="none" w:sz="0" w:space="0" w:color="auto"/>
        <w:left w:val="none" w:sz="0" w:space="0" w:color="auto"/>
        <w:bottom w:val="none" w:sz="0" w:space="0" w:color="auto"/>
        <w:right w:val="none" w:sz="0" w:space="0" w:color="auto"/>
        <w:bar w:val="none" w:sz="0" w:color="auto"/>
      </w:pBdr>
      <w:spacing w:before="240" w:after="120"/>
      <w:outlineLvl w:val="0"/>
    </w:pPr>
    <w:rPr>
      <w:rFonts w:ascii="Cambria" w:hAnsi="Cambria" w:cs="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7E427F"/>
    <w:rPr>
      <w:rFonts w:ascii="Cambria" w:hAnsi="Cambria" w:cs="Cambria"/>
      <w:b/>
      <w:bCs/>
      <w:kern w:val="32"/>
      <w:sz w:val="32"/>
      <w:szCs w:val="32"/>
      <w:lang w:val="en-US" w:eastAsia="en-US"/>
    </w:rPr>
  </w:style>
  <w:style w:type="character" w:styleId="Hyperlink">
    <w:name w:val="Hyperlink"/>
    <w:uiPriority w:val="99"/>
    <w:rsid w:val="00E237E2"/>
    <w:rPr>
      <w:u w:val="single"/>
    </w:rPr>
  </w:style>
  <w:style w:type="paragraph" w:customStyle="1" w:styleId="HeaderFooter">
    <w:name w:val="Header &amp; Footer"/>
    <w:uiPriority w:val="99"/>
    <w:rsid w:val="00E237E2"/>
    <w:pPr>
      <w:pBdr>
        <w:top w:val="none" w:sz="96" w:space="31" w:color="FFFFFF" w:frame="1"/>
        <w:left w:val="none" w:sz="96" w:space="31" w:color="FFFFFF" w:frame="1"/>
        <w:bottom w:val="none" w:sz="96" w:space="31" w:color="FFFFFF" w:frame="1"/>
        <w:right w:val="none" w:sz="96" w:space="31" w:color="FFFFFF" w:frame="1"/>
        <w:bar w:val="none" w:sz="0" w:color="000000"/>
      </w:pBdr>
      <w:tabs>
        <w:tab w:val="right" w:pos="9020"/>
      </w:tabs>
    </w:pPr>
    <w:rPr>
      <w:rFonts w:ascii="Helvetica" w:eastAsia="Times New Roman" w:hAnsi="Arial Unicode MS" w:cs="Helvetica"/>
      <w:color w:val="000000"/>
      <w:sz w:val="24"/>
      <w:szCs w:val="24"/>
      <w:lang w:val="de-DE" w:eastAsia="de-DE"/>
    </w:rPr>
  </w:style>
  <w:style w:type="paragraph" w:customStyle="1" w:styleId="Body">
    <w:name w:val="Body"/>
    <w:uiPriority w:val="99"/>
    <w:rsid w:val="00E237E2"/>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Cambria" w:hAnsi="Cambria" w:cs="Cambria"/>
      <w:color w:val="000000"/>
      <w:sz w:val="24"/>
      <w:szCs w:val="24"/>
      <w:u w:color="000000"/>
      <w:lang w:val="de-DE" w:eastAsia="de-DE"/>
    </w:rPr>
  </w:style>
  <w:style w:type="character" w:customStyle="1" w:styleId="None">
    <w:name w:val="None"/>
    <w:uiPriority w:val="99"/>
    <w:rsid w:val="00E237E2"/>
  </w:style>
  <w:style w:type="character" w:customStyle="1" w:styleId="Hyperlink0">
    <w:name w:val="Hyperlink.0"/>
    <w:uiPriority w:val="99"/>
    <w:rsid w:val="00E237E2"/>
    <w:rPr>
      <w:rFonts w:ascii="Arial" w:hAnsi="Arial" w:cs="Arial"/>
      <w:color w:val="000000"/>
      <w:u w:color="000000"/>
      <w:vertAlign w:val="superscript"/>
    </w:rPr>
  </w:style>
  <w:style w:type="character" w:customStyle="1" w:styleId="Hyperlink1">
    <w:name w:val="Hyperlink.1"/>
    <w:uiPriority w:val="99"/>
    <w:rsid w:val="00E237E2"/>
    <w:rPr>
      <w:rFonts w:ascii="Arial" w:hAnsi="Arial" w:cs="Arial"/>
      <w:color w:val="auto"/>
      <w:vertAlign w:val="superscript"/>
    </w:rPr>
  </w:style>
  <w:style w:type="paragraph" w:styleId="Caption">
    <w:name w:val="caption"/>
    <w:basedOn w:val="Normal"/>
    <w:next w:val="Body"/>
    <w:uiPriority w:val="99"/>
    <w:qFormat/>
    <w:rsid w:val="00E237E2"/>
    <w:pPr>
      <w:spacing w:after="200"/>
    </w:pPr>
    <w:rPr>
      <w:rFonts w:ascii="Cambria" w:hAnsi="Cambria" w:cs="Cambria"/>
      <w:b/>
      <w:bCs/>
      <w:color w:val="4F81BD"/>
      <w:sz w:val="18"/>
      <w:szCs w:val="18"/>
      <w:u w:color="4F81BD"/>
      <w:lang w:eastAsia="de-DE"/>
    </w:rPr>
  </w:style>
  <w:style w:type="paragraph" w:styleId="BalloonText">
    <w:name w:val="Balloon Text"/>
    <w:basedOn w:val="Normal"/>
    <w:link w:val="BalloonTextChar"/>
    <w:uiPriority w:val="99"/>
    <w:semiHidden/>
    <w:rsid w:val="006674DB"/>
    <w:rPr>
      <w:sz w:val="2"/>
      <w:szCs w:val="2"/>
    </w:rPr>
  </w:style>
  <w:style w:type="character" w:customStyle="1" w:styleId="BalloonTextChar">
    <w:name w:val="Balloon Text Char"/>
    <w:link w:val="BalloonText"/>
    <w:uiPriority w:val="99"/>
    <w:semiHidden/>
    <w:locked/>
    <w:rsid w:val="00195B81"/>
    <w:rPr>
      <w:sz w:val="2"/>
      <w:szCs w:val="2"/>
      <w:lang w:val="en-US" w:eastAsia="en-US"/>
    </w:rPr>
  </w:style>
  <w:style w:type="paragraph" w:customStyle="1" w:styleId="EndNoteBibliographyTitle">
    <w:name w:val="EndNote Bibliography Title"/>
    <w:basedOn w:val="Normal"/>
    <w:uiPriority w:val="99"/>
    <w:rsid w:val="00451D8F"/>
    <w:pPr>
      <w:jc w:val="center"/>
    </w:pPr>
    <w:rPr>
      <w:rFonts w:ascii="Arial" w:hAnsi="Arial" w:cs="Arial"/>
    </w:rPr>
  </w:style>
  <w:style w:type="paragraph" w:customStyle="1" w:styleId="EndNoteBibliography">
    <w:name w:val="EndNote Bibliography"/>
    <w:basedOn w:val="Normal"/>
    <w:uiPriority w:val="99"/>
    <w:rsid w:val="00451D8F"/>
    <w:pPr>
      <w:jc w:val="both"/>
    </w:pPr>
    <w:rPr>
      <w:rFonts w:ascii="Arial" w:hAnsi="Arial" w:cs="Arial"/>
    </w:rPr>
  </w:style>
  <w:style w:type="character" w:styleId="CommentReference">
    <w:name w:val="annotation reference"/>
    <w:uiPriority w:val="99"/>
    <w:semiHidden/>
    <w:rsid w:val="00197466"/>
    <w:rPr>
      <w:sz w:val="18"/>
      <w:szCs w:val="18"/>
    </w:rPr>
  </w:style>
  <w:style w:type="paragraph" w:styleId="CommentText">
    <w:name w:val="annotation text"/>
    <w:basedOn w:val="Normal"/>
    <w:link w:val="CommentTextChar"/>
    <w:uiPriority w:val="99"/>
    <w:rsid w:val="00197466"/>
  </w:style>
  <w:style w:type="character" w:customStyle="1" w:styleId="CommentTextChar">
    <w:name w:val="Comment Text Char"/>
    <w:link w:val="CommentText"/>
    <w:uiPriority w:val="99"/>
    <w:locked/>
    <w:rsid w:val="00197466"/>
    <w:rPr>
      <w:sz w:val="24"/>
      <w:szCs w:val="24"/>
      <w:lang w:val="en-US" w:eastAsia="en-US"/>
    </w:rPr>
  </w:style>
  <w:style w:type="paragraph" w:styleId="CommentSubject">
    <w:name w:val="annotation subject"/>
    <w:basedOn w:val="CommentText"/>
    <w:next w:val="CommentText"/>
    <w:link w:val="CommentSubjectChar"/>
    <w:uiPriority w:val="99"/>
    <w:semiHidden/>
    <w:rsid w:val="00197466"/>
    <w:rPr>
      <w:b/>
      <w:bCs/>
      <w:sz w:val="20"/>
      <w:szCs w:val="20"/>
    </w:rPr>
  </w:style>
  <w:style w:type="character" w:customStyle="1" w:styleId="CommentSubjectChar">
    <w:name w:val="Comment Subject Char"/>
    <w:link w:val="CommentSubject"/>
    <w:uiPriority w:val="99"/>
    <w:semiHidden/>
    <w:locked/>
    <w:rsid w:val="00197466"/>
    <w:rPr>
      <w:b/>
      <w:bCs/>
      <w:sz w:val="20"/>
      <w:szCs w:val="20"/>
      <w:lang w:val="en-US" w:eastAsia="en-US"/>
    </w:rPr>
  </w:style>
  <w:style w:type="paragraph" w:styleId="NormalWeb">
    <w:name w:val="Normal (Web)"/>
    <w:basedOn w:val="Normal"/>
    <w:uiPriority w:val="99"/>
    <w:semiHidden/>
    <w:rsid w:val="00A43EE3"/>
  </w:style>
  <w:style w:type="character" w:customStyle="1" w:styleId="highlight2">
    <w:name w:val="highlight2"/>
    <w:basedOn w:val="DefaultParagraphFont"/>
    <w:uiPriority w:val="99"/>
    <w:rsid w:val="004E7AB0"/>
  </w:style>
  <w:style w:type="paragraph" w:styleId="Revision">
    <w:name w:val="Revision"/>
    <w:hidden/>
    <w:uiPriority w:val="99"/>
    <w:semiHidden/>
    <w:rsid w:val="00785540"/>
    <w:rPr>
      <w:sz w:val="24"/>
      <w:szCs w:val="24"/>
      <w:lang w:eastAsia="en-US"/>
    </w:rPr>
  </w:style>
  <w:style w:type="paragraph" w:customStyle="1" w:styleId="Default">
    <w:name w:val="Default"/>
    <w:uiPriority w:val="99"/>
    <w:rsid w:val="00785540"/>
    <w:pPr>
      <w:autoSpaceDE w:val="0"/>
      <w:autoSpaceDN w:val="0"/>
      <w:adjustRightInd w:val="0"/>
    </w:pPr>
    <w:rPr>
      <w:rFonts w:ascii="Gill Sans Std" w:hAnsi="Gill Sans Std" w:cs="Gill Sans Std"/>
      <w:color w:val="000000"/>
      <w:sz w:val="24"/>
      <w:szCs w:val="24"/>
      <w:lang w:val="de-DE" w:eastAsia="de-DE"/>
    </w:rPr>
  </w:style>
  <w:style w:type="character" w:customStyle="1" w:styleId="A5">
    <w:name w:val="A5"/>
    <w:uiPriority w:val="99"/>
    <w:rsid w:val="00785540"/>
    <w:rPr>
      <w:b/>
      <w:bCs/>
      <w:color w:val="000000"/>
      <w:sz w:val="15"/>
      <w:szCs w:val="15"/>
    </w:rPr>
  </w:style>
  <w:style w:type="paragraph" w:styleId="ListBullet">
    <w:name w:val="List Bullet"/>
    <w:basedOn w:val="Normal"/>
    <w:uiPriority w:val="99"/>
    <w:rsid w:val="000D3E46"/>
    <w:pPr>
      <w:numPr>
        <w:numId w:val="2"/>
      </w:numPr>
    </w:pPr>
  </w:style>
  <w:style w:type="character" w:customStyle="1" w:styleId="name">
    <w:name w:val="name"/>
    <w:basedOn w:val="DefaultParagraphFont"/>
    <w:uiPriority w:val="99"/>
    <w:rsid w:val="000F009C"/>
  </w:style>
  <w:style w:type="character" w:customStyle="1" w:styleId="contrib-degrees">
    <w:name w:val="contrib-degrees"/>
    <w:basedOn w:val="DefaultParagraphFont"/>
    <w:uiPriority w:val="99"/>
    <w:rsid w:val="000F009C"/>
  </w:style>
  <w:style w:type="table" w:styleId="TableGrid">
    <w:name w:val="Table Grid"/>
    <w:basedOn w:val="TableNormal"/>
    <w:uiPriority w:val="99"/>
    <w:locked/>
    <w:rsid w:val="00366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FF4838"/>
    <w:pPr>
      <w:tabs>
        <w:tab w:val="center" w:pos="4536"/>
        <w:tab w:val="right" w:pos="9072"/>
      </w:tabs>
    </w:pPr>
  </w:style>
  <w:style w:type="character" w:customStyle="1" w:styleId="HeaderChar">
    <w:name w:val="Header Char"/>
    <w:link w:val="Header"/>
    <w:uiPriority w:val="99"/>
    <w:locked/>
    <w:rsid w:val="00FF4838"/>
    <w:rPr>
      <w:sz w:val="24"/>
      <w:szCs w:val="24"/>
      <w:lang w:val="en-US" w:eastAsia="en-US"/>
    </w:rPr>
  </w:style>
  <w:style w:type="paragraph" w:styleId="Footer">
    <w:name w:val="footer"/>
    <w:basedOn w:val="Normal"/>
    <w:link w:val="FooterChar"/>
    <w:uiPriority w:val="99"/>
    <w:rsid w:val="00FF4838"/>
    <w:pPr>
      <w:tabs>
        <w:tab w:val="center" w:pos="4536"/>
        <w:tab w:val="right" w:pos="9072"/>
      </w:tabs>
    </w:pPr>
  </w:style>
  <w:style w:type="character" w:customStyle="1" w:styleId="FooterChar">
    <w:name w:val="Footer Char"/>
    <w:link w:val="Footer"/>
    <w:uiPriority w:val="99"/>
    <w:locked/>
    <w:rsid w:val="00FF4838"/>
    <w:rPr>
      <w:sz w:val="24"/>
      <w:szCs w:val="24"/>
      <w:lang w:val="en-US" w:eastAsia="en-US"/>
    </w:rPr>
  </w:style>
  <w:style w:type="paragraph" w:styleId="ListParagraph">
    <w:name w:val="List Paragraph"/>
    <w:basedOn w:val="Normal"/>
    <w:uiPriority w:val="34"/>
    <w:qFormat/>
    <w:rsid w:val="00234304"/>
    <w:pPr>
      <w:ind w:left="720"/>
    </w:pPr>
  </w:style>
  <w:style w:type="table" w:styleId="LightShading">
    <w:name w:val="Light Shading"/>
    <w:basedOn w:val="TableNormal"/>
    <w:uiPriority w:val="99"/>
    <w:rsid w:val="00171804"/>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MediumList1">
    <w:name w:val="Medium List 1"/>
    <w:basedOn w:val="TableNormal"/>
    <w:uiPriority w:val="99"/>
    <w:rsid w:val="00171804"/>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Cambria"/>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2">
    <w:name w:val="Medium List 2"/>
    <w:basedOn w:val="TableNormal"/>
    <w:uiPriority w:val="99"/>
    <w:rsid w:val="00171804"/>
    <w:rPr>
      <w:rFonts w:ascii="Cambria" w:eastAsia="Times New Roman" w:hAnsi="Cambria" w:cs="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ColorfulList">
    <w:name w:val="Colorful List"/>
    <w:basedOn w:val="TableNormal"/>
    <w:uiPriority w:val="99"/>
    <w:rsid w:val="00171804"/>
    <w:rPr>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paragraph" w:styleId="EndnoteText">
    <w:name w:val="endnote text"/>
    <w:basedOn w:val="Normal"/>
    <w:link w:val="EndnoteTextChar"/>
    <w:uiPriority w:val="99"/>
    <w:semiHidden/>
    <w:rsid w:val="0015488D"/>
    <w:rPr>
      <w:sz w:val="20"/>
      <w:szCs w:val="20"/>
    </w:rPr>
  </w:style>
  <w:style w:type="character" w:customStyle="1" w:styleId="EndnoteTextChar">
    <w:name w:val="Endnote Text Char"/>
    <w:link w:val="EndnoteText"/>
    <w:uiPriority w:val="99"/>
    <w:semiHidden/>
    <w:locked/>
    <w:rsid w:val="0015488D"/>
    <w:rPr>
      <w:sz w:val="20"/>
      <w:szCs w:val="20"/>
      <w:lang w:val="en-US" w:eastAsia="en-US"/>
    </w:rPr>
  </w:style>
  <w:style w:type="character" w:styleId="EndnoteReference">
    <w:name w:val="endnote reference"/>
    <w:uiPriority w:val="99"/>
    <w:semiHidden/>
    <w:rsid w:val="0015488D"/>
    <w:rPr>
      <w:vertAlign w:val="superscript"/>
    </w:rPr>
  </w:style>
  <w:style w:type="paragraph" w:styleId="FootnoteText">
    <w:name w:val="footnote text"/>
    <w:basedOn w:val="Normal"/>
    <w:link w:val="FootnoteTextChar"/>
    <w:uiPriority w:val="99"/>
    <w:semiHidden/>
    <w:rsid w:val="0015488D"/>
    <w:rPr>
      <w:sz w:val="20"/>
      <w:szCs w:val="20"/>
    </w:rPr>
  </w:style>
  <w:style w:type="character" w:customStyle="1" w:styleId="FootnoteTextChar">
    <w:name w:val="Footnote Text Char"/>
    <w:link w:val="FootnoteText"/>
    <w:uiPriority w:val="99"/>
    <w:semiHidden/>
    <w:locked/>
    <w:rsid w:val="0015488D"/>
    <w:rPr>
      <w:sz w:val="20"/>
      <w:szCs w:val="20"/>
      <w:lang w:val="en-US" w:eastAsia="en-US"/>
    </w:rPr>
  </w:style>
  <w:style w:type="character" w:styleId="FootnoteReference">
    <w:name w:val="footnote reference"/>
    <w:uiPriority w:val="99"/>
    <w:semiHidden/>
    <w:rsid w:val="0015488D"/>
    <w:rPr>
      <w:vertAlign w:val="superscript"/>
    </w:rPr>
  </w:style>
  <w:style w:type="character" w:customStyle="1" w:styleId="InternetLink">
    <w:name w:val="Internet Link"/>
    <w:rsid w:val="002B0CB3"/>
    <w:rPr>
      <w:color w:val="000080"/>
      <w:u w:val="single"/>
    </w:rPr>
  </w:style>
  <w:style w:type="paragraph" w:styleId="PlainText">
    <w:name w:val="Plain Text"/>
    <w:basedOn w:val="Normal"/>
    <w:link w:val="PlainTextChar"/>
    <w:rsid w:val="00DF1157"/>
    <w:pPr>
      <w:widowControl w:val="0"/>
      <w:pBdr>
        <w:top w:val="none" w:sz="0" w:space="0" w:color="auto"/>
        <w:left w:val="none" w:sz="0" w:space="0" w:color="auto"/>
        <w:bottom w:val="none" w:sz="0" w:space="0" w:color="auto"/>
        <w:right w:val="none" w:sz="0" w:space="0" w:color="auto"/>
        <w:bar w:val="none" w:sz="0" w:color="auto"/>
      </w:pBdr>
      <w:jc w:val="both"/>
    </w:pPr>
    <w:rPr>
      <w:rFonts w:ascii="宋体" w:eastAsia="宋体" w:hAnsi="Courier New" w:cs="Courier New"/>
      <w:kern w:val="2"/>
      <w:sz w:val="21"/>
      <w:szCs w:val="21"/>
      <w:lang w:eastAsia="zh-CN"/>
    </w:rPr>
  </w:style>
  <w:style w:type="character" w:customStyle="1" w:styleId="PlainTextChar">
    <w:name w:val="Plain Text Char"/>
    <w:basedOn w:val="DefaultParagraphFont"/>
    <w:link w:val="PlainText"/>
    <w:rsid w:val="00DF1157"/>
    <w:rPr>
      <w:rFonts w:ascii="宋体" w:eastAsia="宋体" w:hAnsi="Courier New" w:cs="Courier New"/>
      <w:kern w:val="2"/>
      <w:sz w:val="21"/>
      <w:szCs w:val="21"/>
    </w:rPr>
  </w:style>
  <w:style w:type="character" w:styleId="Emphasis">
    <w:name w:val="Emphasis"/>
    <w:qFormat/>
    <w:locked/>
    <w:rsid w:val="002053A2"/>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uiPriority="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3CE"/>
    <w:pPr>
      <w:pBdr>
        <w:top w:val="none" w:sz="96" w:space="31" w:color="FFFFFF" w:frame="1"/>
        <w:left w:val="none" w:sz="96" w:space="31" w:color="FFFFFF" w:frame="1"/>
        <w:bottom w:val="none" w:sz="96" w:space="31" w:color="FFFFFF" w:frame="1"/>
        <w:right w:val="none" w:sz="96" w:space="31" w:color="FFFFFF" w:frame="1"/>
        <w:bar w:val="none" w:sz="0" w:color="000000"/>
      </w:pBdr>
    </w:pPr>
    <w:rPr>
      <w:sz w:val="24"/>
      <w:szCs w:val="24"/>
      <w:lang w:eastAsia="en-US"/>
    </w:rPr>
  </w:style>
  <w:style w:type="paragraph" w:styleId="Heading1">
    <w:name w:val="heading 1"/>
    <w:basedOn w:val="Normal"/>
    <w:link w:val="Heading1Char"/>
    <w:uiPriority w:val="99"/>
    <w:qFormat/>
    <w:locked/>
    <w:rsid w:val="004E7AB0"/>
    <w:pPr>
      <w:pBdr>
        <w:top w:val="none" w:sz="0" w:space="0" w:color="auto"/>
        <w:left w:val="none" w:sz="0" w:space="0" w:color="auto"/>
        <w:bottom w:val="none" w:sz="0" w:space="0" w:color="auto"/>
        <w:right w:val="none" w:sz="0" w:space="0" w:color="auto"/>
        <w:bar w:val="none" w:sz="0" w:color="auto"/>
      </w:pBdr>
      <w:spacing w:before="240" w:after="120"/>
      <w:outlineLvl w:val="0"/>
    </w:pPr>
    <w:rPr>
      <w:rFonts w:ascii="Cambria" w:hAnsi="Cambria" w:cs="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7E427F"/>
    <w:rPr>
      <w:rFonts w:ascii="Cambria" w:hAnsi="Cambria" w:cs="Cambria"/>
      <w:b/>
      <w:bCs/>
      <w:kern w:val="32"/>
      <w:sz w:val="32"/>
      <w:szCs w:val="32"/>
      <w:lang w:val="en-US" w:eastAsia="en-US"/>
    </w:rPr>
  </w:style>
  <w:style w:type="character" w:styleId="Hyperlink">
    <w:name w:val="Hyperlink"/>
    <w:uiPriority w:val="99"/>
    <w:rsid w:val="00E237E2"/>
    <w:rPr>
      <w:u w:val="single"/>
    </w:rPr>
  </w:style>
  <w:style w:type="paragraph" w:customStyle="1" w:styleId="HeaderFooter">
    <w:name w:val="Header &amp; Footer"/>
    <w:uiPriority w:val="99"/>
    <w:rsid w:val="00E237E2"/>
    <w:pPr>
      <w:pBdr>
        <w:top w:val="none" w:sz="96" w:space="31" w:color="FFFFFF" w:frame="1"/>
        <w:left w:val="none" w:sz="96" w:space="31" w:color="FFFFFF" w:frame="1"/>
        <w:bottom w:val="none" w:sz="96" w:space="31" w:color="FFFFFF" w:frame="1"/>
        <w:right w:val="none" w:sz="96" w:space="31" w:color="FFFFFF" w:frame="1"/>
        <w:bar w:val="none" w:sz="0" w:color="000000"/>
      </w:pBdr>
      <w:tabs>
        <w:tab w:val="right" w:pos="9020"/>
      </w:tabs>
    </w:pPr>
    <w:rPr>
      <w:rFonts w:ascii="Helvetica" w:eastAsia="Times New Roman" w:hAnsi="Arial Unicode MS" w:cs="Helvetica"/>
      <w:color w:val="000000"/>
      <w:sz w:val="24"/>
      <w:szCs w:val="24"/>
      <w:lang w:val="de-DE" w:eastAsia="de-DE"/>
    </w:rPr>
  </w:style>
  <w:style w:type="paragraph" w:customStyle="1" w:styleId="Body">
    <w:name w:val="Body"/>
    <w:uiPriority w:val="99"/>
    <w:rsid w:val="00E237E2"/>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Cambria" w:hAnsi="Cambria" w:cs="Cambria"/>
      <w:color w:val="000000"/>
      <w:sz w:val="24"/>
      <w:szCs w:val="24"/>
      <w:u w:color="000000"/>
      <w:lang w:val="de-DE" w:eastAsia="de-DE"/>
    </w:rPr>
  </w:style>
  <w:style w:type="character" w:customStyle="1" w:styleId="None">
    <w:name w:val="None"/>
    <w:uiPriority w:val="99"/>
    <w:rsid w:val="00E237E2"/>
  </w:style>
  <w:style w:type="character" w:customStyle="1" w:styleId="Hyperlink0">
    <w:name w:val="Hyperlink.0"/>
    <w:uiPriority w:val="99"/>
    <w:rsid w:val="00E237E2"/>
    <w:rPr>
      <w:rFonts w:ascii="Arial" w:hAnsi="Arial" w:cs="Arial"/>
      <w:color w:val="000000"/>
      <w:u w:color="000000"/>
      <w:vertAlign w:val="superscript"/>
    </w:rPr>
  </w:style>
  <w:style w:type="character" w:customStyle="1" w:styleId="Hyperlink1">
    <w:name w:val="Hyperlink.1"/>
    <w:uiPriority w:val="99"/>
    <w:rsid w:val="00E237E2"/>
    <w:rPr>
      <w:rFonts w:ascii="Arial" w:hAnsi="Arial" w:cs="Arial"/>
      <w:color w:val="auto"/>
      <w:vertAlign w:val="superscript"/>
    </w:rPr>
  </w:style>
  <w:style w:type="paragraph" w:styleId="Caption">
    <w:name w:val="caption"/>
    <w:basedOn w:val="Normal"/>
    <w:next w:val="Body"/>
    <w:uiPriority w:val="99"/>
    <w:qFormat/>
    <w:rsid w:val="00E237E2"/>
    <w:pPr>
      <w:spacing w:after="200"/>
    </w:pPr>
    <w:rPr>
      <w:rFonts w:ascii="Cambria" w:hAnsi="Cambria" w:cs="Cambria"/>
      <w:b/>
      <w:bCs/>
      <w:color w:val="4F81BD"/>
      <w:sz w:val="18"/>
      <w:szCs w:val="18"/>
      <w:u w:color="4F81BD"/>
      <w:lang w:eastAsia="de-DE"/>
    </w:rPr>
  </w:style>
  <w:style w:type="paragraph" w:styleId="BalloonText">
    <w:name w:val="Balloon Text"/>
    <w:basedOn w:val="Normal"/>
    <w:link w:val="BalloonTextChar"/>
    <w:uiPriority w:val="99"/>
    <w:semiHidden/>
    <w:rsid w:val="006674DB"/>
    <w:rPr>
      <w:sz w:val="2"/>
      <w:szCs w:val="2"/>
    </w:rPr>
  </w:style>
  <w:style w:type="character" w:customStyle="1" w:styleId="BalloonTextChar">
    <w:name w:val="Balloon Text Char"/>
    <w:link w:val="BalloonText"/>
    <w:uiPriority w:val="99"/>
    <w:semiHidden/>
    <w:locked/>
    <w:rsid w:val="00195B81"/>
    <w:rPr>
      <w:sz w:val="2"/>
      <w:szCs w:val="2"/>
      <w:lang w:val="en-US" w:eastAsia="en-US"/>
    </w:rPr>
  </w:style>
  <w:style w:type="paragraph" w:customStyle="1" w:styleId="EndNoteBibliographyTitle">
    <w:name w:val="EndNote Bibliography Title"/>
    <w:basedOn w:val="Normal"/>
    <w:uiPriority w:val="99"/>
    <w:rsid w:val="00451D8F"/>
    <w:pPr>
      <w:jc w:val="center"/>
    </w:pPr>
    <w:rPr>
      <w:rFonts w:ascii="Arial" w:hAnsi="Arial" w:cs="Arial"/>
    </w:rPr>
  </w:style>
  <w:style w:type="paragraph" w:customStyle="1" w:styleId="EndNoteBibliography">
    <w:name w:val="EndNote Bibliography"/>
    <w:basedOn w:val="Normal"/>
    <w:uiPriority w:val="99"/>
    <w:rsid w:val="00451D8F"/>
    <w:pPr>
      <w:jc w:val="both"/>
    </w:pPr>
    <w:rPr>
      <w:rFonts w:ascii="Arial" w:hAnsi="Arial" w:cs="Arial"/>
    </w:rPr>
  </w:style>
  <w:style w:type="character" w:styleId="CommentReference">
    <w:name w:val="annotation reference"/>
    <w:uiPriority w:val="99"/>
    <w:semiHidden/>
    <w:rsid w:val="00197466"/>
    <w:rPr>
      <w:sz w:val="18"/>
      <w:szCs w:val="18"/>
    </w:rPr>
  </w:style>
  <w:style w:type="paragraph" w:styleId="CommentText">
    <w:name w:val="annotation text"/>
    <w:basedOn w:val="Normal"/>
    <w:link w:val="CommentTextChar"/>
    <w:uiPriority w:val="99"/>
    <w:rsid w:val="00197466"/>
  </w:style>
  <w:style w:type="character" w:customStyle="1" w:styleId="CommentTextChar">
    <w:name w:val="Comment Text Char"/>
    <w:link w:val="CommentText"/>
    <w:uiPriority w:val="99"/>
    <w:locked/>
    <w:rsid w:val="00197466"/>
    <w:rPr>
      <w:sz w:val="24"/>
      <w:szCs w:val="24"/>
      <w:lang w:val="en-US" w:eastAsia="en-US"/>
    </w:rPr>
  </w:style>
  <w:style w:type="paragraph" w:styleId="CommentSubject">
    <w:name w:val="annotation subject"/>
    <w:basedOn w:val="CommentText"/>
    <w:next w:val="CommentText"/>
    <w:link w:val="CommentSubjectChar"/>
    <w:uiPriority w:val="99"/>
    <w:semiHidden/>
    <w:rsid w:val="00197466"/>
    <w:rPr>
      <w:b/>
      <w:bCs/>
      <w:sz w:val="20"/>
      <w:szCs w:val="20"/>
    </w:rPr>
  </w:style>
  <w:style w:type="character" w:customStyle="1" w:styleId="CommentSubjectChar">
    <w:name w:val="Comment Subject Char"/>
    <w:link w:val="CommentSubject"/>
    <w:uiPriority w:val="99"/>
    <w:semiHidden/>
    <w:locked/>
    <w:rsid w:val="00197466"/>
    <w:rPr>
      <w:b/>
      <w:bCs/>
      <w:sz w:val="20"/>
      <w:szCs w:val="20"/>
      <w:lang w:val="en-US" w:eastAsia="en-US"/>
    </w:rPr>
  </w:style>
  <w:style w:type="paragraph" w:styleId="NormalWeb">
    <w:name w:val="Normal (Web)"/>
    <w:basedOn w:val="Normal"/>
    <w:uiPriority w:val="99"/>
    <w:semiHidden/>
    <w:rsid w:val="00A43EE3"/>
  </w:style>
  <w:style w:type="character" w:customStyle="1" w:styleId="highlight2">
    <w:name w:val="highlight2"/>
    <w:basedOn w:val="DefaultParagraphFont"/>
    <w:uiPriority w:val="99"/>
    <w:rsid w:val="004E7AB0"/>
  </w:style>
  <w:style w:type="paragraph" w:styleId="Revision">
    <w:name w:val="Revision"/>
    <w:hidden/>
    <w:uiPriority w:val="99"/>
    <w:semiHidden/>
    <w:rsid w:val="00785540"/>
    <w:rPr>
      <w:sz w:val="24"/>
      <w:szCs w:val="24"/>
      <w:lang w:eastAsia="en-US"/>
    </w:rPr>
  </w:style>
  <w:style w:type="paragraph" w:customStyle="1" w:styleId="Default">
    <w:name w:val="Default"/>
    <w:uiPriority w:val="99"/>
    <w:rsid w:val="00785540"/>
    <w:pPr>
      <w:autoSpaceDE w:val="0"/>
      <w:autoSpaceDN w:val="0"/>
      <w:adjustRightInd w:val="0"/>
    </w:pPr>
    <w:rPr>
      <w:rFonts w:ascii="Gill Sans Std" w:hAnsi="Gill Sans Std" w:cs="Gill Sans Std"/>
      <w:color w:val="000000"/>
      <w:sz w:val="24"/>
      <w:szCs w:val="24"/>
      <w:lang w:val="de-DE" w:eastAsia="de-DE"/>
    </w:rPr>
  </w:style>
  <w:style w:type="character" w:customStyle="1" w:styleId="A5">
    <w:name w:val="A5"/>
    <w:uiPriority w:val="99"/>
    <w:rsid w:val="00785540"/>
    <w:rPr>
      <w:b/>
      <w:bCs/>
      <w:color w:val="000000"/>
      <w:sz w:val="15"/>
      <w:szCs w:val="15"/>
    </w:rPr>
  </w:style>
  <w:style w:type="paragraph" w:styleId="ListBullet">
    <w:name w:val="List Bullet"/>
    <w:basedOn w:val="Normal"/>
    <w:uiPriority w:val="99"/>
    <w:rsid w:val="000D3E46"/>
    <w:pPr>
      <w:numPr>
        <w:numId w:val="2"/>
      </w:numPr>
    </w:pPr>
  </w:style>
  <w:style w:type="character" w:customStyle="1" w:styleId="name">
    <w:name w:val="name"/>
    <w:basedOn w:val="DefaultParagraphFont"/>
    <w:uiPriority w:val="99"/>
    <w:rsid w:val="000F009C"/>
  </w:style>
  <w:style w:type="character" w:customStyle="1" w:styleId="contrib-degrees">
    <w:name w:val="contrib-degrees"/>
    <w:basedOn w:val="DefaultParagraphFont"/>
    <w:uiPriority w:val="99"/>
    <w:rsid w:val="000F009C"/>
  </w:style>
  <w:style w:type="table" w:styleId="TableGrid">
    <w:name w:val="Table Grid"/>
    <w:basedOn w:val="TableNormal"/>
    <w:uiPriority w:val="99"/>
    <w:locked/>
    <w:rsid w:val="00366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FF4838"/>
    <w:pPr>
      <w:tabs>
        <w:tab w:val="center" w:pos="4536"/>
        <w:tab w:val="right" w:pos="9072"/>
      </w:tabs>
    </w:pPr>
  </w:style>
  <w:style w:type="character" w:customStyle="1" w:styleId="HeaderChar">
    <w:name w:val="Header Char"/>
    <w:link w:val="Header"/>
    <w:uiPriority w:val="99"/>
    <w:locked/>
    <w:rsid w:val="00FF4838"/>
    <w:rPr>
      <w:sz w:val="24"/>
      <w:szCs w:val="24"/>
      <w:lang w:val="en-US" w:eastAsia="en-US"/>
    </w:rPr>
  </w:style>
  <w:style w:type="paragraph" w:styleId="Footer">
    <w:name w:val="footer"/>
    <w:basedOn w:val="Normal"/>
    <w:link w:val="FooterChar"/>
    <w:uiPriority w:val="99"/>
    <w:rsid w:val="00FF4838"/>
    <w:pPr>
      <w:tabs>
        <w:tab w:val="center" w:pos="4536"/>
        <w:tab w:val="right" w:pos="9072"/>
      </w:tabs>
    </w:pPr>
  </w:style>
  <w:style w:type="character" w:customStyle="1" w:styleId="FooterChar">
    <w:name w:val="Footer Char"/>
    <w:link w:val="Footer"/>
    <w:uiPriority w:val="99"/>
    <w:locked/>
    <w:rsid w:val="00FF4838"/>
    <w:rPr>
      <w:sz w:val="24"/>
      <w:szCs w:val="24"/>
      <w:lang w:val="en-US" w:eastAsia="en-US"/>
    </w:rPr>
  </w:style>
  <w:style w:type="paragraph" w:styleId="ListParagraph">
    <w:name w:val="List Paragraph"/>
    <w:basedOn w:val="Normal"/>
    <w:uiPriority w:val="34"/>
    <w:qFormat/>
    <w:rsid w:val="00234304"/>
    <w:pPr>
      <w:ind w:left="720"/>
    </w:pPr>
  </w:style>
  <w:style w:type="table" w:styleId="LightShading">
    <w:name w:val="Light Shading"/>
    <w:basedOn w:val="TableNormal"/>
    <w:uiPriority w:val="99"/>
    <w:rsid w:val="00171804"/>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MediumList1">
    <w:name w:val="Medium List 1"/>
    <w:basedOn w:val="TableNormal"/>
    <w:uiPriority w:val="99"/>
    <w:rsid w:val="00171804"/>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Cambria"/>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2">
    <w:name w:val="Medium List 2"/>
    <w:basedOn w:val="TableNormal"/>
    <w:uiPriority w:val="99"/>
    <w:rsid w:val="00171804"/>
    <w:rPr>
      <w:rFonts w:ascii="Cambria" w:eastAsia="Times New Roman" w:hAnsi="Cambria" w:cs="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ColorfulList">
    <w:name w:val="Colorful List"/>
    <w:basedOn w:val="TableNormal"/>
    <w:uiPriority w:val="99"/>
    <w:rsid w:val="00171804"/>
    <w:rPr>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paragraph" w:styleId="EndnoteText">
    <w:name w:val="endnote text"/>
    <w:basedOn w:val="Normal"/>
    <w:link w:val="EndnoteTextChar"/>
    <w:uiPriority w:val="99"/>
    <w:semiHidden/>
    <w:rsid w:val="0015488D"/>
    <w:rPr>
      <w:sz w:val="20"/>
      <w:szCs w:val="20"/>
    </w:rPr>
  </w:style>
  <w:style w:type="character" w:customStyle="1" w:styleId="EndnoteTextChar">
    <w:name w:val="Endnote Text Char"/>
    <w:link w:val="EndnoteText"/>
    <w:uiPriority w:val="99"/>
    <w:semiHidden/>
    <w:locked/>
    <w:rsid w:val="0015488D"/>
    <w:rPr>
      <w:sz w:val="20"/>
      <w:szCs w:val="20"/>
      <w:lang w:val="en-US" w:eastAsia="en-US"/>
    </w:rPr>
  </w:style>
  <w:style w:type="character" w:styleId="EndnoteReference">
    <w:name w:val="endnote reference"/>
    <w:uiPriority w:val="99"/>
    <w:semiHidden/>
    <w:rsid w:val="0015488D"/>
    <w:rPr>
      <w:vertAlign w:val="superscript"/>
    </w:rPr>
  </w:style>
  <w:style w:type="paragraph" w:styleId="FootnoteText">
    <w:name w:val="footnote text"/>
    <w:basedOn w:val="Normal"/>
    <w:link w:val="FootnoteTextChar"/>
    <w:uiPriority w:val="99"/>
    <w:semiHidden/>
    <w:rsid w:val="0015488D"/>
    <w:rPr>
      <w:sz w:val="20"/>
      <w:szCs w:val="20"/>
    </w:rPr>
  </w:style>
  <w:style w:type="character" w:customStyle="1" w:styleId="FootnoteTextChar">
    <w:name w:val="Footnote Text Char"/>
    <w:link w:val="FootnoteText"/>
    <w:uiPriority w:val="99"/>
    <w:semiHidden/>
    <w:locked/>
    <w:rsid w:val="0015488D"/>
    <w:rPr>
      <w:sz w:val="20"/>
      <w:szCs w:val="20"/>
      <w:lang w:val="en-US" w:eastAsia="en-US"/>
    </w:rPr>
  </w:style>
  <w:style w:type="character" w:styleId="FootnoteReference">
    <w:name w:val="footnote reference"/>
    <w:uiPriority w:val="99"/>
    <w:semiHidden/>
    <w:rsid w:val="0015488D"/>
    <w:rPr>
      <w:vertAlign w:val="superscript"/>
    </w:rPr>
  </w:style>
  <w:style w:type="character" w:customStyle="1" w:styleId="InternetLink">
    <w:name w:val="Internet Link"/>
    <w:rsid w:val="002B0CB3"/>
    <w:rPr>
      <w:color w:val="000080"/>
      <w:u w:val="single"/>
    </w:rPr>
  </w:style>
  <w:style w:type="paragraph" w:styleId="PlainText">
    <w:name w:val="Plain Text"/>
    <w:basedOn w:val="Normal"/>
    <w:link w:val="PlainTextChar"/>
    <w:rsid w:val="00DF1157"/>
    <w:pPr>
      <w:widowControl w:val="0"/>
      <w:pBdr>
        <w:top w:val="none" w:sz="0" w:space="0" w:color="auto"/>
        <w:left w:val="none" w:sz="0" w:space="0" w:color="auto"/>
        <w:bottom w:val="none" w:sz="0" w:space="0" w:color="auto"/>
        <w:right w:val="none" w:sz="0" w:space="0" w:color="auto"/>
        <w:bar w:val="none" w:sz="0" w:color="auto"/>
      </w:pBdr>
      <w:jc w:val="both"/>
    </w:pPr>
    <w:rPr>
      <w:rFonts w:ascii="宋体" w:eastAsia="宋体" w:hAnsi="Courier New" w:cs="Courier New"/>
      <w:kern w:val="2"/>
      <w:sz w:val="21"/>
      <w:szCs w:val="21"/>
      <w:lang w:eastAsia="zh-CN"/>
    </w:rPr>
  </w:style>
  <w:style w:type="character" w:customStyle="1" w:styleId="PlainTextChar">
    <w:name w:val="Plain Text Char"/>
    <w:basedOn w:val="DefaultParagraphFont"/>
    <w:link w:val="PlainText"/>
    <w:rsid w:val="00DF1157"/>
    <w:rPr>
      <w:rFonts w:ascii="宋体" w:eastAsia="宋体" w:hAnsi="Courier New" w:cs="Courier New"/>
      <w:kern w:val="2"/>
      <w:sz w:val="21"/>
      <w:szCs w:val="21"/>
    </w:rPr>
  </w:style>
  <w:style w:type="character" w:styleId="Emphasis">
    <w:name w:val="Emphasis"/>
    <w:qFormat/>
    <w:locked/>
    <w:rsid w:val="002053A2"/>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63338">
      <w:bodyDiv w:val="1"/>
      <w:marLeft w:val="0"/>
      <w:marRight w:val="0"/>
      <w:marTop w:val="0"/>
      <w:marBottom w:val="0"/>
      <w:divBdr>
        <w:top w:val="none" w:sz="0" w:space="0" w:color="auto"/>
        <w:left w:val="none" w:sz="0" w:space="0" w:color="auto"/>
        <w:bottom w:val="none" w:sz="0" w:space="0" w:color="auto"/>
        <w:right w:val="none" w:sz="0" w:space="0" w:color="auto"/>
      </w:divBdr>
      <w:divsChild>
        <w:div w:id="597762017">
          <w:marLeft w:val="0"/>
          <w:marRight w:val="1"/>
          <w:marTop w:val="0"/>
          <w:marBottom w:val="0"/>
          <w:divBdr>
            <w:top w:val="none" w:sz="0" w:space="0" w:color="auto"/>
            <w:left w:val="none" w:sz="0" w:space="0" w:color="auto"/>
            <w:bottom w:val="none" w:sz="0" w:space="0" w:color="auto"/>
            <w:right w:val="none" w:sz="0" w:space="0" w:color="auto"/>
          </w:divBdr>
          <w:divsChild>
            <w:div w:id="1365131740">
              <w:marLeft w:val="0"/>
              <w:marRight w:val="0"/>
              <w:marTop w:val="0"/>
              <w:marBottom w:val="0"/>
              <w:divBdr>
                <w:top w:val="none" w:sz="0" w:space="0" w:color="auto"/>
                <w:left w:val="none" w:sz="0" w:space="0" w:color="auto"/>
                <w:bottom w:val="none" w:sz="0" w:space="0" w:color="auto"/>
                <w:right w:val="none" w:sz="0" w:space="0" w:color="auto"/>
              </w:divBdr>
              <w:divsChild>
                <w:div w:id="433601152">
                  <w:marLeft w:val="0"/>
                  <w:marRight w:val="1"/>
                  <w:marTop w:val="0"/>
                  <w:marBottom w:val="0"/>
                  <w:divBdr>
                    <w:top w:val="none" w:sz="0" w:space="0" w:color="auto"/>
                    <w:left w:val="none" w:sz="0" w:space="0" w:color="auto"/>
                    <w:bottom w:val="none" w:sz="0" w:space="0" w:color="auto"/>
                    <w:right w:val="none" w:sz="0" w:space="0" w:color="auto"/>
                  </w:divBdr>
                  <w:divsChild>
                    <w:div w:id="902562403">
                      <w:marLeft w:val="0"/>
                      <w:marRight w:val="0"/>
                      <w:marTop w:val="0"/>
                      <w:marBottom w:val="0"/>
                      <w:divBdr>
                        <w:top w:val="none" w:sz="0" w:space="0" w:color="auto"/>
                        <w:left w:val="none" w:sz="0" w:space="0" w:color="auto"/>
                        <w:bottom w:val="none" w:sz="0" w:space="0" w:color="auto"/>
                        <w:right w:val="none" w:sz="0" w:space="0" w:color="auto"/>
                      </w:divBdr>
                      <w:divsChild>
                        <w:div w:id="1679229690">
                          <w:marLeft w:val="0"/>
                          <w:marRight w:val="0"/>
                          <w:marTop w:val="0"/>
                          <w:marBottom w:val="0"/>
                          <w:divBdr>
                            <w:top w:val="none" w:sz="0" w:space="0" w:color="auto"/>
                            <w:left w:val="none" w:sz="0" w:space="0" w:color="auto"/>
                            <w:bottom w:val="none" w:sz="0" w:space="0" w:color="auto"/>
                            <w:right w:val="none" w:sz="0" w:space="0" w:color="auto"/>
                          </w:divBdr>
                          <w:divsChild>
                            <w:div w:id="335961601">
                              <w:marLeft w:val="0"/>
                              <w:marRight w:val="0"/>
                              <w:marTop w:val="120"/>
                              <w:marBottom w:val="360"/>
                              <w:divBdr>
                                <w:top w:val="none" w:sz="0" w:space="0" w:color="auto"/>
                                <w:left w:val="none" w:sz="0" w:space="0" w:color="auto"/>
                                <w:bottom w:val="none" w:sz="0" w:space="0" w:color="auto"/>
                                <w:right w:val="none" w:sz="0" w:space="0" w:color="auto"/>
                              </w:divBdr>
                              <w:divsChild>
                                <w:div w:id="201600547">
                                  <w:marLeft w:val="0"/>
                                  <w:marRight w:val="0"/>
                                  <w:marTop w:val="0"/>
                                  <w:marBottom w:val="0"/>
                                  <w:divBdr>
                                    <w:top w:val="none" w:sz="0" w:space="0" w:color="auto"/>
                                    <w:left w:val="none" w:sz="0" w:space="0" w:color="auto"/>
                                    <w:bottom w:val="none" w:sz="0" w:space="0" w:color="auto"/>
                                    <w:right w:val="none" w:sz="0" w:space="0" w:color="auto"/>
                                  </w:divBdr>
                                  <w:divsChild>
                                    <w:div w:id="46373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387178">
      <w:bodyDiv w:val="1"/>
      <w:marLeft w:val="0"/>
      <w:marRight w:val="0"/>
      <w:marTop w:val="0"/>
      <w:marBottom w:val="0"/>
      <w:divBdr>
        <w:top w:val="none" w:sz="0" w:space="0" w:color="auto"/>
        <w:left w:val="none" w:sz="0" w:space="0" w:color="auto"/>
        <w:bottom w:val="none" w:sz="0" w:space="0" w:color="auto"/>
        <w:right w:val="none" w:sz="0" w:space="0" w:color="auto"/>
      </w:divBdr>
      <w:divsChild>
        <w:div w:id="692457894">
          <w:marLeft w:val="0"/>
          <w:marRight w:val="1"/>
          <w:marTop w:val="0"/>
          <w:marBottom w:val="0"/>
          <w:divBdr>
            <w:top w:val="none" w:sz="0" w:space="0" w:color="auto"/>
            <w:left w:val="none" w:sz="0" w:space="0" w:color="auto"/>
            <w:bottom w:val="none" w:sz="0" w:space="0" w:color="auto"/>
            <w:right w:val="none" w:sz="0" w:space="0" w:color="auto"/>
          </w:divBdr>
          <w:divsChild>
            <w:div w:id="1559823955">
              <w:marLeft w:val="0"/>
              <w:marRight w:val="0"/>
              <w:marTop w:val="0"/>
              <w:marBottom w:val="0"/>
              <w:divBdr>
                <w:top w:val="none" w:sz="0" w:space="0" w:color="auto"/>
                <w:left w:val="none" w:sz="0" w:space="0" w:color="auto"/>
                <w:bottom w:val="none" w:sz="0" w:space="0" w:color="auto"/>
                <w:right w:val="none" w:sz="0" w:space="0" w:color="auto"/>
              </w:divBdr>
              <w:divsChild>
                <w:div w:id="268902655">
                  <w:marLeft w:val="0"/>
                  <w:marRight w:val="1"/>
                  <w:marTop w:val="0"/>
                  <w:marBottom w:val="0"/>
                  <w:divBdr>
                    <w:top w:val="none" w:sz="0" w:space="0" w:color="auto"/>
                    <w:left w:val="none" w:sz="0" w:space="0" w:color="auto"/>
                    <w:bottom w:val="none" w:sz="0" w:space="0" w:color="auto"/>
                    <w:right w:val="none" w:sz="0" w:space="0" w:color="auto"/>
                  </w:divBdr>
                  <w:divsChild>
                    <w:div w:id="794786144">
                      <w:marLeft w:val="0"/>
                      <w:marRight w:val="0"/>
                      <w:marTop w:val="0"/>
                      <w:marBottom w:val="0"/>
                      <w:divBdr>
                        <w:top w:val="none" w:sz="0" w:space="0" w:color="auto"/>
                        <w:left w:val="none" w:sz="0" w:space="0" w:color="auto"/>
                        <w:bottom w:val="none" w:sz="0" w:space="0" w:color="auto"/>
                        <w:right w:val="none" w:sz="0" w:space="0" w:color="auto"/>
                      </w:divBdr>
                      <w:divsChild>
                        <w:div w:id="612711319">
                          <w:marLeft w:val="0"/>
                          <w:marRight w:val="0"/>
                          <w:marTop w:val="0"/>
                          <w:marBottom w:val="0"/>
                          <w:divBdr>
                            <w:top w:val="none" w:sz="0" w:space="0" w:color="auto"/>
                            <w:left w:val="none" w:sz="0" w:space="0" w:color="auto"/>
                            <w:bottom w:val="none" w:sz="0" w:space="0" w:color="auto"/>
                            <w:right w:val="none" w:sz="0" w:space="0" w:color="auto"/>
                          </w:divBdr>
                          <w:divsChild>
                            <w:div w:id="1277176139">
                              <w:marLeft w:val="0"/>
                              <w:marRight w:val="0"/>
                              <w:marTop w:val="120"/>
                              <w:marBottom w:val="360"/>
                              <w:divBdr>
                                <w:top w:val="none" w:sz="0" w:space="0" w:color="auto"/>
                                <w:left w:val="none" w:sz="0" w:space="0" w:color="auto"/>
                                <w:bottom w:val="none" w:sz="0" w:space="0" w:color="auto"/>
                                <w:right w:val="none" w:sz="0" w:space="0" w:color="auto"/>
                              </w:divBdr>
                              <w:divsChild>
                                <w:div w:id="1331105505">
                                  <w:marLeft w:val="0"/>
                                  <w:marRight w:val="0"/>
                                  <w:marTop w:val="0"/>
                                  <w:marBottom w:val="0"/>
                                  <w:divBdr>
                                    <w:top w:val="none" w:sz="0" w:space="0" w:color="auto"/>
                                    <w:left w:val="none" w:sz="0" w:space="0" w:color="auto"/>
                                    <w:bottom w:val="none" w:sz="0" w:space="0" w:color="auto"/>
                                    <w:right w:val="none" w:sz="0" w:space="0" w:color="auto"/>
                                  </w:divBdr>
                                  <w:divsChild>
                                    <w:div w:id="99079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294231">
      <w:bodyDiv w:val="1"/>
      <w:marLeft w:val="0"/>
      <w:marRight w:val="0"/>
      <w:marTop w:val="0"/>
      <w:marBottom w:val="0"/>
      <w:divBdr>
        <w:top w:val="none" w:sz="0" w:space="0" w:color="auto"/>
        <w:left w:val="none" w:sz="0" w:space="0" w:color="auto"/>
        <w:bottom w:val="none" w:sz="0" w:space="0" w:color="auto"/>
        <w:right w:val="none" w:sz="0" w:space="0" w:color="auto"/>
      </w:divBdr>
    </w:div>
    <w:div w:id="726146328">
      <w:marLeft w:val="0"/>
      <w:marRight w:val="0"/>
      <w:marTop w:val="0"/>
      <w:marBottom w:val="0"/>
      <w:divBdr>
        <w:top w:val="none" w:sz="0" w:space="0" w:color="auto"/>
        <w:left w:val="none" w:sz="0" w:space="0" w:color="auto"/>
        <w:bottom w:val="none" w:sz="0" w:space="0" w:color="auto"/>
        <w:right w:val="none" w:sz="0" w:space="0" w:color="auto"/>
      </w:divBdr>
      <w:divsChild>
        <w:div w:id="726146327">
          <w:marLeft w:val="0"/>
          <w:marRight w:val="0"/>
          <w:marTop w:val="0"/>
          <w:marBottom w:val="0"/>
          <w:divBdr>
            <w:top w:val="none" w:sz="0" w:space="0" w:color="auto"/>
            <w:left w:val="none" w:sz="0" w:space="0" w:color="auto"/>
            <w:bottom w:val="none" w:sz="0" w:space="0" w:color="auto"/>
            <w:right w:val="none" w:sz="0" w:space="0" w:color="auto"/>
          </w:divBdr>
          <w:divsChild>
            <w:div w:id="726146333">
              <w:marLeft w:val="0"/>
              <w:marRight w:val="0"/>
              <w:marTop w:val="0"/>
              <w:marBottom w:val="0"/>
              <w:divBdr>
                <w:top w:val="none" w:sz="0" w:space="0" w:color="auto"/>
                <w:left w:val="none" w:sz="0" w:space="0" w:color="auto"/>
                <w:bottom w:val="none" w:sz="0" w:space="0" w:color="auto"/>
                <w:right w:val="none" w:sz="0" w:space="0" w:color="auto"/>
              </w:divBdr>
              <w:divsChild>
                <w:div w:id="72614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146331">
      <w:marLeft w:val="0"/>
      <w:marRight w:val="0"/>
      <w:marTop w:val="0"/>
      <w:marBottom w:val="0"/>
      <w:divBdr>
        <w:top w:val="none" w:sz="0" w:space="0" w:color="auto"/>
        <w:left w:val="none" w:sz="0" w:space="0" w:color="auto"/>
        <w:bottom w:val="none" w:sz="0" w:space="0" w:color="auto"/>
        <w:right w:val="none" w:sz="0" w:space="0" w:color="auto"/>
      </w:divBdr>
      <w:divsChild>
        <w:div w:id="726146332">
          <w:marLeft w:val="0"/>
          <w:marRight w:val="0"/>
          <w:marTop w:val="0"/>
          <w:marBottom w:val="0"/>
          <w:divBdr>
            <w:top w:val="none" w:sz="0" w:space="0" w:color="auto"/>
            <w:left w:val="none" w:sz="0" w:space="0" w:color="auto"/>
            <w:bottom w:val="none" w:sz="0" w:space="0" w:color="auto"/>
            <w:right w:val="none" w:sz="0" w:space="0" w:color="auto"/>
          </w:divBdr>
          <w:divsChild>
            <w:div w:id="726146329">
              <w:marLeft w:val="0"/>
              <w:marRight w:val="0"/>
              <w:marTop w:val="0"/>
              <w:marBottom w:val="0"/>
              <w:divBdr>
                <w:top w:val="none" w:sz="0" w:space="0" w:color="auto"/>
                <w:left w:val="none" w:sz="0" w:space="0" w:color="auto"/>
                <w:bottom w:val="none" w:sz="0" w:space="0" w:color="auto"/>
                <w:right w:val="none" w:sz="0" w:space="0" w:color="auto"/>
              </w:divBdr>
              <w:divsChild>
                <w:div w:id="72614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146342">
      <w:marLeft w:val="0"/>
      <w:marRight w:val="0"/>
      <w:marTop w:val="0"/>
      <w:marBottom w:val="0"/>
      <w:divBdr>
        <w:top w:val="none" w:sz="0" w:space="0" w:color="auto"/>
        <w:left w:val="none" w:sz="0" w:space="0" w:color="auto"/>
        <w:bottom w:val="none" w:sz="0" w:space="0" w:color="auto"/>
        <w:right w:val="none" w:sz="0" w:space="0" w:color="auto"/>
      </w:divBdr>
      <w:divsChild>
        <w:div w:id="726146344">
          <w:marLeft w:val="0"/>
          <w:marRight w:val="0"/>
          <w:marTop w:val="0"/>
          <w:marBottom w:val="0"/>
          <w:divBdr>
            <w:top w:val="none" w:sz="0" w:space="0" w:color="auto"/>
            <w:left w:val="none" w:sz="0" w:space="0" w:color="auto"/>
            <w:bottom w:val="none" w:sz="0" w:space="0" w:color="auto"/>
            <w:right w:val="none" w:sz="0" w:space="0" w:color="auto"/>
          </w:divBdr>
        </w:div>
      </w:divsChild>
    </w:div>
    <w:div w:id="726146343">
      <w:marLeft w:val="0"/>
      <w:marRight w:val="0"/>
      <w:marTop w:val="0"/>
      <w:marBottom w:val="0"/>
      <w:divBdr>
        <w:top w:val="none" w:sz="0" w:space="0" w:color="auto"/>
        <w:left w:val="none" w:sz="0" w:space="0" w:color="auto"/>
        <w:bottom w:val="none" w:sz="0" w:space="0" w:color="auto"/>
        <w:right w:val="none" w:sz="0" w:space="0" w:color="auto"/>
      </w:divBdr>
      <w:divsChild>
        <w:div w:id="726146338">
          <w:marLeft w:val="0"/>
          <w:marRight w:val="0"/>
          <w:marTop w:val="0"/>
          <w:marBottom w:val="0"/>
          <w:divBdr>
            <w:top w:val="none" w:sz="0" w:space="0" w:color="auto"/>
            <w:left w:val="none" w:sz="0" w:space="0" w:color="auto"/>
            <w:bottom w:val="none" w:sz="0" w:space="0" w:color="auto"/>
            <w:right w:val="none" w:sz="0" w:space="0" w:color="auto"/>
          </w:divBdr>
        </w:div>
      </w:divsChild>
    </w:div>
    <w:div w:id="726146347">
      <w:marLeft w:val="0"/>
      <w:marRight w:val="0"/>
      <w:marTop w:val="0"/>
      <w:marBottom w:val="0"/>
      <w:divBdr>
        <w:top w:val="none" w:sz="0" w:space="0" w:color="auto"/>
        <w:left w:val="none" w:sz="0" w:space="0" w:color="auto"/>
        <w:bottom w:val="none" w:sz="0" w:space="0" w:color="auto"/>
        <w:right w:val="none" w:sz="0" w:space="0" w:color="auto"/>
      </w:divBdr>
      <w:divsChild>
        <w:div w:id="726146336">
          <w:marLeft w:val="0"/>
          <w:marRight w:val="0"/>
          <w:marTop w:val="0"/>
          <w:marBottom w:val="0"/>
          <w:divBdr>
            <w:top w:val="none" w:sz="0" w:space="0" w:color="auto"/>
            <w:left w:val="none" w:sz="0" w:space="0" w:color="auto"/>
            <w:bottom w:val="none" w:sz="0" w:space="0" w:color="auto"/>
            <w:right w:val="none" w:sz="0" w:space="0" w:color="auto"/>
          </w:divBdr>
          <w:divsChild>
            <w:div w:id="726146345">
              <w:marLeft w:val="0"/>
              <w:marRight w:val="0"/>
              <w:marTop w:val="0"/>
              <w:marBottom w:val="0"/>
              <w:divBdr>
                <w:top w:val="none" w:sz="0" w:space="0" w:color="auto"/>
                <w:left w:val="none" w:sz="0" w:space="0" w:color="auto"/>
                <w:bottom w:val="none" w:sz="0" w:space="0" w:color="auto"/>
                <w:right w:val="none" w:sz="0" w:space="0" w:color="auto"/>
              </w:divBdr>
              <w:divsChild>
                <w:div w:id="726146337">
                  <w:marLeft w:val="0"/>
                  <w:marRight w:val="0"/>
                  <w:marTop w:val="0"/>
                  <w:marBottom w:val="0"/>
                  <w:divBdr>
                    <w:top w:val="none" w:sz="0" w:space="0" w:color="auto"/>
                    <w:left w:val="none" w:sz="0" w:space="0" w:color="auto"/>
                    <w:bottom w:val="none" w:sz="0" w:space="0" w:color="auto"/>
                    <w:right w:val="none" w:sz="0" w:space="0" w:color="auto"/>
                  </w:divBdr>
                  <w:divsChild>
                    <w:div w:id="726146348">
                      <w:marLeft w:val="0"/>
                      <w:marRight w:val="0"/>
                      <w:marTop w:val="0"/>
                      <w:marBottom w:val="0"/>
                      <w:divBdr>
                        <w:top w:val="none" w:sz="0" w:space="0" w:color="auto"/>
                        <w:left w:val="none" w:sz="0" w:space="0" w:color="auto"/>
                        <w:bottom w:val="none" w:sz="0" w:space="0" w:color="auto"/>
                        <w:right w:val="none" w:sz="0" w:space="0" w:color="auto"/>
                      </w:divBdr>
                      <w:divsChild>
                        <w:div w:id="726146340">
                          <w:marLeft w:val="0"/>
                          <w:marRight w:val="0"/>
                          <w:marTop w:val="0"/>
                          <w:marBottom w:val="0"/>
                          <w:divBdr>
                            <w:top w:val="none" w:sz="0" w:space="0" w:color="auto"/>
                            <w:left w:val="none" w:sz="0" w:space="0" w:color="auto"/>
                            <w:bottom w:val="none" w:sz="0" w:space="0" w:color="auto"/>
                            <w:right w:val="none" w:sz="0" w:space="0" w:color="auto"/>
                          </w:divBdr>
                          <w:divsChild>
                            <w:div w:id="726146335">
                              <w:marLeft w:val="0"/>
                              <w:marRight w:val="0"/>
                              <w:marTop w:val="0"/>
                              <w:marBottom w:val="0"/>
                              <w:divBdr>
                                <w:top w:val="none" w:sz="0" w:space="0" w:color="auto"/>
                                <w:left w:val="none" w:sz="0" w:space="0" w:color="auto"/>
                                <w:bottom w:val="none" w:sz="0" w:space="0" w:color="auto"/>
                                <w:right w:val="none" w:sz="0" w:space="0" w:color="auto"/>
                              </w:divBdr>
                              <w:divsChild>
                                <w:div w:id="726146339">
                                  <w:marLeft w:val="0"/>
                                  <w:marRight w:val="0"/>
                                  <w:marTop w:val="0"/>
                                  <w:marBottom w:val="0"/>
                                  <w:divBdr>
                                    <w:top w:val="none" w:sz="0" w:space="0" w:color="auto"/>
                                    <w:left w:val="none" w:sz="0" w:space="0" w:color="auto"/>
                                    <w:bottom w:val="none" w:sz="0" w:space="0" w:color="auto"/>
                                    <w:right w:val="none" w:sz="0" w:space="0" w:color="auto"/>
                                  </w:divBdr>
                                </w:div>
                                <w:div w:id="72614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6146349">
      <w:marLeft w:val="0"/>
      <w:marRight w:val="0"/>
      <w:marTop w:val="0"/>
      <w:marBottom w:val="0"/>
      <w:divBdr>
        <w:top w:val="none" w:sz="0" w:space="0" w:color="auto"/>
        <w:left w:val="none" w:sz="0" w:space="0" w:color="auto"/>
        <w:bottom w:val="none" w:sz="0" w:space="0" w:color="auto"/>
        <w:right w:val="none" w:sz="0" w:space="0" w:color="auto"/>
      </w:divBdr>
      <w:divsChild>
        <w:div w:id="726146341">
          <w:marLeft w:val="0"/>
          <w:marRight w:val="0"/>
          <w:marTop w:val="0"/>
          <w:marBottom w:val="0"/>
          <w:divBdr>
            <w:top w:val="none" w:sz="0" w:space="0" w:color="auto"/>
            <w:left w:val="none" w:sz="0" w:space="0" w:color="auto"/>
            <w:bottom w:val="none" w:sz="0" w:space="0" w:color="auto"/>
            <w:right w:val="none" w:sz="0" w:space="0" w:color="auto"/>
          </w:divBdr>
        </w:div>
      </w:divsChild>
    </w:div>
    <w:div w:id="726146356">
      <w:marLeft w:val="0"/>
      <w:marRight w:val="0"/>
      <w:marTop w:val="0"/>
      <w:marBottom w:val="0"/>
      <w:divBdr>
        <w:top w:val="none" w:sz="0" w:space="0" w:color="auto"/>
        <w:left w:val="none" w:sz="0" w:space="0" w:color="auto"/>
        <w:bottom w:val="none" w:sz="0" w:space="0" w:color="auto"/>
        <w:right w:val="none" w:sz="0" w:space="0" w:color="auto"/>
      </w:divBdr>
      <w:divsChild>
        <w:div w:id="726146364">
          <w:marLeft w:val="0"/>
          <w:marRight w:val="1"/>
          <w:marTop w:val="0"/>
          <w:marBottom w:val="0"/>
          <w:divBdr>
            <w:top w:val="none" w:sz="0" w:space="0" w:color="auto"/>
            <w:left w:val="none" w:sz="0" w:space="0" w:color="auto"/>
            <w:bottom w:val="none" w:sz="0" w:space="0" w:color="auto"/>
            <w:right w:val="none" w:sz="0" w:space="0" w:color="auto"/>
          </w:divBdr>
          <w:divsChild>
            <w:div w:id="726146392">
              <w:marLeft w:val="0"/>
              <w:marRight w:val="0"/>
              <w:marTop w:val="0"/>
              <w:marBottom w:val="0"/>
              <w:divBdr>
                <w:top w:val="none" w:sz="0" w:space="0" w:color="auto"/>
                <w:left w:val="none" w:sz="0" w:space="0" w:color="auto"/>
                <w:bottom w:val="none" w:sz="0" w:space="0" w:color="auto"/>
                <w:right w:val="none" w:sz="0" w:space="0" w:color="auto"/>
              </w:divBdr>
              <w:divsChild>
                <w:div w:id="726146366">
                  <w:marLeft w:val="0"/>
                  <w:marRight w:val="1"/>
                  <w:marTop w:val="0"/>
                  <w:marBottom w:val="0"/>
                  <w:divBdr>
                    <w:top w:val="none" w:sz="0" w:space="0" w:color="auto"/>
                    <w:left w:val="none" w:sz="0" w:space="0" w:color="auto"/>
                    <w:bottom w:val="none" w:sz="0" w:space="0" w:color="auto"/>
                    <w:right w:val="none" w:sz="0" w:space="0" w:color="auto"/>
                  </w:divBdr>
                  <w:divsChild>
                    <w:div w:id="726146377">
                      <w:marLeft w:val="0"/>
                      <w:marRight w:val="0"/>
                      <w:marTop w:val="0"/>
                      <w:marBottom w:val="0"/>
                      <w:divBdr>
                        <w:top w:val="none" w:sz="0" w:space="0" w:color="auto"/>
                        <w:left w:val="none" w:sz="0" w:space="0" w:color="auto"/>
                        <w:bottom w:val="none" w:sz="0" w:space="0" w:color="auto"/>
                        <w:right w:val="none" w:sz="0" w:space="0" w:color="auto"/>
                      </w:divBdr>
                      <w:divsChild>
                        <w:div w:id="726146389">
                          <w:marLeft w:val="0"/>
                          <w:marRight w:val="0"/>
                          <w:marTop w:val="0"/>
                          <w:marBottom w:val="0"/>
                          <w:divBdr>
                            <w:top w:val="none" w:sz="0" w:space="0" w:color="auto"/>
                            <w:left w:val="none" w:sz="0" w:space="0" w:color="auto"/>
                            <w:bottom w:val="none" w:sz="0" w:space="0" w:color="auto"/>
                            <w:right w:val="none" w:sz="0" w:space="0" w:color="auto"/>
                          </w:divBdr>
                          <w:divsChild>
                            <w:div w:id="726146370">
                              <w:marLeft w:val="0"/>
                              <w:marRight w:val="0"/>
                              <w:marTop w:val="120"/>
                              <w:marBottom w:val="360"/>
                              <w:divBdr>
                                <w:top w:val="none" w:sz="0" w:space="0" w:color="auto"/>
                                <w:left w:val="none" w:sz="0" w:space="0" w:color="auto"/>
                                <w:bottom w:val="none" w:sz="0" w:space="0" w:color="auto"/>
                                <w:right w:val="none" w:sz="0" w:space="0" w:color="auto"/>
                              </w:divBdr>
                              <w:divsChild>
                                <w:div w:id="726146393">
                                  <w:marLeft w:val="0"/>
                                  <w:marRight w:val="0"/>
                                  <w:marTop w:val="0"/>
                                  <w:marBottom w:val="0"/>
                                  <w:divBdr>
                                    <w:top w:val="none" w:sz="0" w:space="0" w:color="auto"/>
                                    <w:left w:val="none" w:sz="0" w:space="0" w:color="auto"/>
                                    <w:bottom w:val="none" w:sz="0" w:space="0" w:color="auto"/>
                                    <w:right w:val="none" w:sz="0" w:space="0" w:color="auto"/>
                                  </w:divBdr>
                                </w:div>
                                <w:div w:id="72614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6146358">
      <w:marLeft w:val="0"/>
      <w:marRight w:val="0"/>
      <w:marTop w:val="0"/>
      <w:marBottom w:val="0"/>
      <w:divBdr>
        <w:top w:val="none" w:sz="0" w:space="0" w:color="auto"/>
        <w:left w:val="none" w:sz="0" w:space="0" w:color="auto"/>
        <w:bottom w:val="none" w:sz="0" w:space="0" w:color="auto"/>
        <w:right w:val="none" w:sz="0" w:space="0" w:color="auto"/>
      </w:divBdr>
      <w:divsChild>
        <w:div w:id="726146375">
          <w:marLeft w:val="0"/>
          <w:marRight w:val="0"/>
          <w:marTop w:val="15"/>
          <w:marBottom w:val="0"/>
          <w:divBdr>
            <w:top w:val="single" w:sz="6" w:space="0" w:color="B6BBBF"/>
            <w:left w:val="none" w:sz="0" w:space="0" w:color="auto"/>
            <w:bottom w:val="none" w:sz="0" w:space="0" w:color="auto"/>
            <w:right w:val="none" w:sz="0" w:space="0" w:color="auto"/>
          </w:divBdr>
          <w:divsChild>
            <w:div w:id="72614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146359">
      <w:marLeft w:val="0"/>
      <w:marRight w:val="0"/>
      <w:marTop w:val="0"/>
      <w:marBottom w:val="0"/>
      <w:divBdr>
        <w:top w:val="none" w:sz="0" w:space="0" w:color="auto"/>
        <w:left w:val="none" w:sz="0" w:space="0" w:color="auto"/>
        <w:bottom w:val="none" w:sz="0" w:space="0" w:color="auto"/>
        <w:right w:val="none" w:sz="0" w:space="0" w:color="auto"/>
      </w:divBdr>
      <w:divsChild>
        <w:div w:id="726146368">
          <w:marLeft w:val="0"/>
          <w:marRight w:val="1"/>
          <w:marTop w:val="0"/>
          <w:marBottom w:val="0"/>
          <w:divBdr>
            <w:top w:val="none" w:sz="0" w:space="0" w:color="auto"/>
            <w:left w:val="none" w:sz="0" w:space="0" w:color="auto"/>
            <w:bottom w:val="none" w:sz="0" w:space="0" w:color="auto"/>
            <w:right w:val="none" w:sz="0" w:space="0" w:color="auto"/>
          </w:divBdr>
          <w:divsChild>
            <w:div w:id="726146394">
              <w:marLeft w:val="0"/>
              <w:marRight w:val="0"/>
              <w:marTop w:val="0"/>
              <w:marBottom w:val="0"/>
              <w:divBdr>
                <w:top w:val="none" w:sz="0" w:space="0" w:color="auto"/>
                <w:left w:val="none" w:sz="0" w:space="0" w:color="auto"/>
                <w:bottom w:val="none" w:sz="0" w:space="0" w:color="auto"/>
                <w:right w:val="none" w:sz="0" w:space="0" w:color="auto"/>
              </w:divBdr>
              <w:divsChild>
                <w:div w:id="726146351">
                  <w:marLeft w:val="0"/>
                  <w:marRight w:val="1"/>
                  <w:marTop w:val="0"/>
                  <w:marBottom w:val="0"/>
                  <w:divBdr>
                    <w:top w:val="none" w:sz="0" w:space="0" w:color="auto"/>
                    <w:left w:val="none" w:sz="0" w:space="0" w:color="auto"/>
                    <w:bottom w:val="none" w:sz="0" w:space="0" w:color="auto"/>
                    <w:right w:val="none" w:sz="0" w:space="0" w:color="auto"/>
                  </w:divBdr>
                  <w:divsChild>
                    <w:div w:id="726146357">
                      <w:marLeft w:val="0"/>
                      <w:marRight w:val="0"/>
                      <w:marTop w:val="0"/>
                      <w:marBottom w:val="0"/>
                      <w:divBdr>
                        <w:top w:val="none" w:sz="0" w:space="0" w:color="auto"/>
                        <w:left w:val="none" w:sz="0" w:space="0" w:color="auto"/>
                        <w:bottom w:val="none" w:sz="0" w:space="0" w:color="auto"/>
                        <w:right w:val="none" w:sz="0" w:space="0" w:color="auto"/>
                      </w:divBdr>
                      <w:divsChild>
                        <w:div w:id="726146383">
                          <w:marLeft w:val="0"/>
                          <w:marRight w:val="0"/>
                          <w:marTop w:val="0"/>
                          <w:marBottom w:val="0"/>
                          <w:divBdr>
                            <w:top w:val="none" w:sz="0" w:space="0" w:color="auto"/>
                            <w:left w:val="none" w:sz="0" w:space="0" w:color="auto"/>
                            <w:bottom w:val="none" w:sz="0" w:space="0" w:color="auto"/>
                            <w:right w:val="none" w:sz="0" w:space="0" w:color="auto"/>
                          </w:divBdr>
                          <w:divsChild>
                            <w:div w:id="726146353">
                              <w:marLeft w:val="0"/>
                              <w:marRight w:val="0"/>
                              <w:marTop w:val="120"/>
                              <w:marBottom w:val="360"/>
                              <w:divBdr>
                                <w:top w:val="none" w:sz="0" w:space="0" w:color="auto"/>
                                <w:left w:val="none" w:sz="0" w:space="0" w:color="auto"/>
                                <w:bottom w:val="none" w:sz="0" w:space="0" w:color="auto"/>
                                <w:right w:val="none" w:sz="0" w:space="0" w:color="auto"/>
                              </w:divBdr>
                              <w:divsChild>
                                <w:div w:id="726146382">
                                  <w:marLeft w:val="0"/>
                                  <w:marRight w:val="0"/>
                                  <w:marTop w:val="0"/>
                                  <w:marBottom w:val="0"/>
                                  <w:divBdr>
                                    <w:top w:val="none" w:sz="0" w:space="0" w:color="auto"/>
                                    <w:left w:val="none" w:sz="0" w:space="0" w:color="auto"/>
                                    <w:bottom w:val="none" w:sz="0" w:space="0" w:color="auto"/>
                                    <w:right w:val="none" w:sz="0" w:space="0" w:color="auto"/>
                                  </w:divBdr>
                                  <w:divsChild>
                                    <w:div w:id="72614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6146361">
      <w:marLeft w:val="0"/>
      <w:marRight w:val="0"/>
      <w:marTop w:val="0"/>
      <w:marBottom w:val="0"/>
      <w:divBdr>
        <w:top w:val="none" w:sz="0" w:space="0" w:color="auto"/>
        <w:left w:val="none" w:sz="0" w:space="0" w:color="auto"/>
        <w:bottom w:val="none" w:sz="0" w:space="0" w:color="auto"/>
        <w:right w:val="none" w:sz="0" w:space="0" w:color="auto"/>
      </w:divBdr>
    </w:div>
    <w:div w:id="726146369">
      <w:marLeft w:val="0"/>
      <w:marRight w:val="0"/>
      <w:marTop w:val="0"/>
      <w:marBottom w:val="0"/>
      <w:divBdr>
        <w:top w:val="none" w:sz="0" w:space="0" w:color="auto"/>
        <w:left w:val="none" w:sz="0" w:space="0" w:color="auto"/>
        <w:bottom w:val="none" w:sz="0" w:space="0" w:color="auto"/>
        <w:right w:val="none" w:sz="0" w:space="0" w:color="auto"/>
      </w:divBdr>
    </w:div>
    <w:div w:id="726146371">
      <w:marLeft w:val="0"/>
      <w:marRight w:val="0"/>
      <w:marTop w:val="0"/>
      <w:marBottom w:val="0"/>
      <w:divBdr>
        <w:top w:val="none" w:sz="0" w:space="0" w:color="auto"/>
        <w:left w:val="none" w:sz="0" w:space="0" w:color="auto"/>
        <w:bottom w:val="none" w:sz="0" w:space="0" w:color="auto"/>
        <w:right w:val="none" w:sz="0" w:space="0" w:color="auto"/>
      </w:divBdr>
    </w:div>
    <w:div w:id="726146374">
      <w:marLeft w:val="0"/>
      <w:marRight w:val="0"/>
      <w:marTop w:val="0"/>
      <w:marBottom w:val="0"/>
      <w:divBdr>
        <w:top w:val="none" w:sz="0" w:space="0" w:color="auto"/>
        <w:left w:val="none" w:sz="0" w:space="0" w:color="auto"/>
        <w:bottom w:val="none" w:sz="0" w:space="0" w:color="auto"/>
        <w:right w:val="none" w:sz="0" w:space="0" w:color="auto"/>
      </w:divBdr>
    </w:div>
    <w:div w:id="726146378">
      <w:marLeft w:val="0"/>
      <w:marRight w:val="0"/>
      <w:marTop w:val="0"/>
      <w:marBottom w:val="0"/>
      <w:divBdr>
        <w:top w:val="none" w:sz="0" w:space="0" w:color="auto"/>
        <w:left w:val="none" w:sz="0" w:space="0" w:color="auto"/>
        <w:bottom w:val="none" w:sz="0" w:space="0" w:color="auto"/>
        <w:right w:val="none" w:sz="0" w:space="0" w:color="auto"/>
      </w:divBdr>
    </w:div>
    <w:div w:id="726146384">
      <w:marLeft w:val="0"/>
      <w:marRight w:val="0"/>
      <w:marTop w:val="0"/>
      <w:marBottom w:val="0"/>
      <w:divBdr>
        <w:top w:val="none" w:sz="0" w:space="0" w:color="auto"/>
        <w:left w:val="none" w:sz="0" w:space="0" w:color="auto"/>
        <w:bottom w:val="none" w:sz="0" w:space="0" w:color="auto"/>
        <w:right w:val="none" w:sz="0" w:space="0" w:color="auto"/>
      </w:divBdr>
      <w:divsChild>
        <w:div w:id="726146397">
          <w:marLeft w:val="0"/>
          <w:marRight w:val="1"/>
          <w:marTop w:val="0"/>
          <w:marBottom w:val="0"/>
          <w:divBdr>
            <w:top w:val="none" w:sz="0" w:space="0" w:color="auto"/>
            <w:left w:val="none" w:sz="0" w:space="0" w:color="auto"/>
            <w:bottom w:val="none" w:sz="0" w:space="0" w:color="auto"/>
            <w:right w:val="none" w:sz="0" w:space="0" w:color="auto"/>
          </w:divBdr>
          <w:divsChild>
            <w:div w:id="726146385">
              <w:marLeft w:val="0"/>
              <w:marRight w:val="0"/>
              <w:marTop w:val="0"/>
              <w:marBottom w:val="0"/>
              <w:divBdr>
                <w:top w:val="none" w:sz="0" w:space="0" w:color="auto"/>
                <w:left w:val="none" w:sz="0" w:space="0" w:color="auto"/>
                <w:bottom w:val="none" w:sz="0" w:space="0" w:color="auto"/>
                <w:right w:val="none" w:sz="0" w:space="0" w:color="auto"/>
              </w:divBdr>
              <w:divsChild>
                <w:div w:id="726146373">
                  <w:marLeft w:val="0"/>
                  <w:marRight w:val="1"/>
                  <w:marTop w:val="0"/>
                  <w:marBottom w:val="0"/>
                  <w:divBdr>
                    <w:top w:val="none" w:sz="0" w:space="0" w:color="auto"/>
                    <w:left w:val="none" w:sz="0" w:space="0" w:color="auto"/>
                    <w:bottom w:val="none" w:sz="0" w:space="0" w:color="auto"/>
                    <w:right w:val="none" w:sz="0" w:space="0" w:color="auto"/>
                  </w:divBdr>
                  <w:divsChild>
                    <w:div w:id="726146363">
                      <w:marLeft w:val="0"/>
                      <w:marRight w:val="0"/>
                      <w:marTop w:val="0"/>
                      <w:marBottom w:val="0"/>
                      <w:divBdr>
                        <w:top w:val="none" w:sz="0" w:space="0" w:color="auto"/>
                        <w:left w:val="none" w:sz="0" w:space="0" w:color="auto"/>
                        <w:bottom w:val="none" w:sz="0" w:space="0" w:color="auto"/>
                        <w:right w:val="none" w:sz="0" w:space="0" w:color="auto"/>
                      </w:divBdr>
                      <w:divsChild>
                        <w:div w:id="726146352">
                          <w:marLeft w:val="0"/>
                          <w:marRight w:val="0"/>
                          <w:marTop w:val="0"/>
                          <w:marBottom w:val="0"/>
                          <w:divBdr>
                            <w:top w:val="none" w:sz="0" w:space="0" w:color="auto"/>
                            <w:left w:val="none" w:sz="0" w:space="0" w:color="auto"/>
                            <w:bottom w:val="none" w:sz="0" w:space="0" w:color="auto"/>
                            <w:right w:val="none" w:sz="0" w:space="0" w:color="auto"/>
                          </w:divBdr>
                          <w:divsChild>
                            <w:div w:id="726146390">
                              <w:marLeft w:val="0"/>
                              <w:marRight w:val="0"/>
                              <w:marTop w:val="120"/>
                              <w:marBottom w:val="360"/>
                              <w:divBdr>
                                <w:top w:val="none" w:sz="0" w:space="0" w:color="auto"/>
                                <w:left w:val="none" w:sz="0" w:space="0" w:color="auto"/>
                                <w:bottom w:val="none" w:sz="0" w:space="0" w:color="auto"/>
                                <w:right w:val="none" w:sz="0" w:space="0" w:color="auto"/>
                              </w:divBdr>
                              <w:divsChild>
                                <w:div w:id="726146360">
                                  <w:marLeft w:val="0"/>
                                  <w:marRight w:val="0"/>
                                  <w:marTop w:val="0"/>
                                  <w:marBottom w:val="0"/>
                                  <w:divBdr>
                                    <w:top w:val="none" w:sz="0" w:space="0" w:color="auto"/>
                                    <w:left w:val="none" w:sz="0" w:space="0" w:color="auto"/>
                                    <w:bottom w:val="none" w:sz="0" w:space="0" w:color="auto"/>
                                    <w:right w:val="none" w:sz="0" w:space="0" w:color="auto"/>
                                  </w:divBdr>
                                  <w:divsChild>
                                    <w:div w:id="72614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6146386">
      <w:marLeft w:val="0"/>
      <w:marRight w:val="0"/>
      <w:marTop w:val="0"/>
      <w:marBottom w:val="0"/>
      <w:divBdr>
        <w:top w:val="none" w:sz="0" w:space="0" w:color="auto"/>
        <w:left w:val="none" w:sz="0" w:space="0" w:color="auto"/>
        <w:bottom w:val="none" w:sz="0" w:space="0" w:color="auto"/>
        <w:right w:val="none" w:sz="0" w:space="0" w:color="auto"/>
      </w:divBdr>
      <w:divsChild>
        <w:div w:id="726146365">
          <w:marLeft w:val="0"/>
          <w:marRight w:val="0"/>
          <w:marTop w:val="15"/>
          <w:marBottom w:val="0"/>
          <w:divBdr>
            <w:top w:val="single" w:sz="6" w:space="0" w:color="B6BBBF"/>
            <w:left w:val="none" w:sz="0" w:space="0" w:color="auto"/>
            <w:bottom w:val="none" w:sz="0" w:space="0" w:color="auto"/>
            <w:right w:val="none" w:sz="0" w:space="0" w:color="auto"/>
          </w:divBdr>
          <w:divsChild>
            <w:div w:id="72614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146387">
      <w:marLeft w:val="0"/>
      <w:marRight w:val="0"/>
      <w:marTop w:val="0"/>
      <w:marBottom w:val="0"/>
      <w:divBdr>
        <w:top w:val="none" w:sz="0" w:space="0" w:color="auto"/>
        <w:left w:val="none" w:sz="0" w:space="0" w:color="auto"/>
        <w:bottom w:val="none" w:sz="0" w:space="0" w:color="auto"/>
        <w:right w:val="none" w:sz="0" w:space="0" w:color="auto"/>
      </w:divBdr>
      <w:divsChild>
        <w:div w:id="726146362">
          <w:marLeft w:val="0"/>
          <w:marRight w:val="1"/>
          <w:marTop w:val="0"/>
          <w:marBottom w:val="0"/>
          <w:divBdr>
            <w:top w:val="none" w:sz="0" w:space="0" w:color="auto"/>
            <w:left w:val="none" w:sz="0" w:space="0" w:color="auto"/>
            <w:bottom w:val="none" w:sz="0" w:space="0" w:color="auto"/>
            <w:right w:val="none" w:sz="0" w:space="0" w:color="auto"/>
          </w:divBdr>
          <w:divsChild>
            <w:div w:id="726146355">
              <w:marLeft w:val="0"/>
              <w:marRight w:val="0"/>
              <w:marTop w:val="0"/>
              <w:marBottom w:val="0"/>
              <w:divBdr>
                <w:top w:val="none" w:sz="0" w:space="0" w:color="auto"/>
                <w:left w:val="none" w:sz="0" w:space="0" w:color="auto"/>
                <w:bottom w:val="none" w:sz="0" w:space="0" w:color="auto"/>
                <w:right w:val="none" w:sz="0" w:space="0" w:color="auto"/>
              </w:divBdr>
              <w:divsChild>
                <w:div w:id="726146350">
                  <w:marLeft w:val="0"/>
                  <w:marRight w:val="1"/>
                  <w:marTop w:val="0"/>
                  <w:marBottom w:val="0"/>
                  <w:divBdr>
                    <w:top w:val="none" w:sz="0" w:space="0" w:color="auto"/>
                    <w:left w:val="none" w:sz="0" w:space="0" w:color="auto"/>
                    <w:bottom w:val="none" w:sz="0" w:space="0" w:color="auto"/>
                    <w:right w:val="none" w:sz="0" w:space="0" w:color="auto"/>
                  </w:divBdr>
                  <w:divsChild>
                    <w:div w:id="726146388">
                      <w:marLeft w:val="0"/>
                      <w:marRight w:val="0"/>
                      <w:marTop w:val="0"/>
                      <w:marBottom w:val="0"/>
                      <w:divBdr>
                        <w:top w:val="none" w:sz="0" w:space="0" w:color="auto"/>
                        <w:left w:val="none" w:sz="0" w:space="0" w:color="auto"/>
                        <w:bottom w:val="none" w:sz="0" w:space="0" w:color="auto"/>
                        <w:right w:val="none" w:sz="0" w:space="0" w:color="auto"/>
                      </w:divBdr>
                      <w:divsChild>
                        <w:div w:id="726146381">
                          <w:marLeft w:val="0"/>
                          <w:marRight w:val="0"/>
                          <w:marTop w:val="0"/>
                          <w:marBottom w:val="0"/>
                          <w:divBdr>
                            <w:top w:val="none" w:sz="0" w:space="0" w:color="auto"/>
                            <w:left w:val="none" w:sz="0" w:space="0" w:color="auto"/>
                            <w:bottom w:val="none" w:sz="0" w:space="0" w:color="auto"/>
                            <w:right w:val="none" w:sz="0" w:space="0" w:color="auto"/>
                          </w:divBdr>
                          <w:divsChild>
                            <w:div w:id="726146376">
                              <w:marLeft w:val="0"/>
                              <w:marRight w:val="0"/>
                              <w:marTop w:val="120"/>
                              <w:marBottom w:val="360"/>
                              <w:divBdr>
                                <w:top w:val="none" w:sz="0" w:space="0" w:color="auto"/>
                                <w:left w:val="none" w:sz="0" w:space="0" w:color="auto"/>
                                <w:bottom w:val="none" w:sz="0" w:space="0" w:color="auto"/>
                                <w:right w:val="none" w:sz="0" w:space="0" w:color="auto"/>
                              </w:divBdr>
                              <w:divsChild>
                                <w:div w:id="726146372">
                                  <w:marLeft w:val="0"/>
                                  <w:marRight w:val="0"/>
                                  <w:marTop w:val="0"/>
                                  <w:marBottom w:val="0"/>
                                  <w:divBdr>
                                    <w:top w:val="none" w:sz="0" w:space="0" w:color="auto"/>
                                    <w:left w:val="none" w:sz="0" w:space="0" w:color="auto"/>
                                    <w:bottom w:val="none" w:sz="0" w:space="0" w:color="auto"/>
                                    <w:right w:val="none" w:sz="0" w:space="0" w:color="auto"/>
                                  </w:divBdr>
                                </w:div>
                                <w:div w:id="72614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6146391">
      <w:marLeft w:val="0"/>
      <w:marRight w:val="0"/>
      <w:marTop w:val="0"/>
      <w:marBottom w:val="0"/>
      <w:divBdr>
        <w:top w:val="none" w:sz="0" w:space="0" w:color="auto"/>
        <w:left w:val="none" w:sz="0" w:space="0" w:color="auto"/>
        <w:bottom w:val="none" w:sz="0" w:space="0" w:color="auto"/>
        <w:right w:val="none" w:sz="0" w:space="0" w:color="auto"/>
      </w:divBdr>
    </w:div>
    <w:div w:id="738527724">
      <w:bodyDiv w:val="1"/>
      <w:marLeft w:val="0"/>
      <w:marRight w:val="0"/>
      <w:marTop w:val="0"/>
      <w:marBottom w:val="0"/>
      <w:divBdr>
        <w:top w:val="none" w:sz="0" w:space="0" w:color="auto"/>
        <w:left w:val="none" w:sz="0" w:space="0" w:color="auto"/>
        <w:bottom w:val="none" w:sz="0" w:space="0" w:color="auto"/>
        <w:right w:val="none" w:sz="0" w:space="0" w:color="auto"/>
      </w:divBdr>
    </w:div>
    <w:div w:id="944118426">
      <w:bodyDiv w:val="1"/>
      <w:marLeft w:val="0"/>
      <w:marRight w:val="0"/>
      <w:marTop w:val="0"/>
      <w:marBottom w:val="0"/>
      <w:divBdr>
        <w:top w:val="none" w:sz="0" w:space="0" w:color="auto"/>
        <w:left w:val="none" w:sz="0" w:space="0" w:color="auto"/>
        <w:bottom w:val="none" w:sz="0" w:space="0" w:color="auto"/>
        <w:right w:val="none" w:sz="0" w:space="0" w:color="auto"/>
      </w:divBdr>
      <w:divsChild>
        <w:div w:id="1105879652">
          <w:marLeft w:val="0"/>
          <w:marRight w:val="1"/>
          <w:marTop w:val="0"/>
          <w:marBottom w:val="0"/>
          <w:divBdr>
            <w:top w:val="none" w:sz="0" w:space="0" w:color="auto"/>
            <w:left w:val="none" w:sz="0" w:space="0" w:color="auto"/>
            <w:bottom w:val="none" w:sz="0" w:space="0" w:color="auto"/>
            <w:right w:val="none" w:sz="0" w:space="0" w:color="auto"/>
          </w:divBdr>
          <w:divsChild>
            <w:div w:id="1993560775">
              <w:marLeft w:val="0"/>
              <w:marRight w:val="0"/>
              <w:marTop w:val="0"/>
              <w:marBottom w:val="0"/>
              <w:divBdr>
                <w:top w:val="none" w:sz="0" w:space="0" w:color="auto"/>
                <w:left w:val="none" w:sz="0" w:space="0" w:color="auto"/>
                <w:bottom w:val="none" w:sz="0" w:space="0" w:color="auto"/>
                <w:right w:val="none" w:sz="0" w:space="0" w:color="auto"/>
              </w:divBdr>
              <w:divsChild>
                <w:div w:id="1757556852">
                  <w:marLeft w:val="0"/>
                  <w:marRight w:val="1"/>
                  <w:marTop w:val="0"/>
                  <w:marBottom w:val="0"/>
                  <w:divBdr>
                    <w:top w:val="none" w:sz="0" w:space="0" w:color="auto"/>
                    <w:left w:val="none" w:sz="0" w:space="0" w:color="auto"/>
                    <w:bottom w:val="none" w:sz="0" w:space="0" w:color="auto"/>
                    <w:right w:val="none" w:sz="0" w:space="0" w:color="auto"/>
                  </w:divBdr>
                  <w:divsChild>
                    <w:div w:id="1310669577">
                      <w:marLeft w:val="0"/>
                      <w:marRight w:val="0"/>
                      <w:marTop w:val="0"/>
                      <w:marBottom w:val="0"/>
                      <w:divBdr>
                        <w:top w:val="none" w:sz="0" w:space="0" w:color="auto"/>
                        <w:left w:val="none" w:sz="0" w:space="0" w:color="auto"/>
                        <w:bottom w:val="none" w:sz="0" w:space="0" w:color="auto"/>
                        <w:right w:val="none" w:sz="0" w:space="0" w:color="auto"/>
                      </w:divBdr>
                      <w:divsChild>
                        <w:div w:id="98063568">
                          <w:marLeft w:val="0"/>
                          <w:marRight w:val="0"/>
                          <w:marTop w:val="0"/>
                          <w:marBottom w:val="0"/>
                          <w:divBdr>
                            <w:top w:val="none" w:sz="0" w:space="0" w:color="auto"/>
                            <w:left w:val="none" w:sz="0" w:space="0" w:color="auto"/>
                            <w:bottom w:val="none" w:sz="0" w:space="0" w:color="auto"/>
                            <w:right w:val="none" w:sz="0" w:space="0" w:color="auto"/>
                          </w:divBdr>
                          <w:divsChild>
                            <w:div w:id="919825302">
                              <w:marLeft w:val="0"/>
                              <w:marRight w:val="0"/>
                              <w:marTop w:val="120"/>
                              <w:marBottom w:val="360"/>
                              <w:divBdr>
                                <w:top w:val="none" w:sz="0" w:space="0" w:color="auto"/>
                                <w:left w:val="none" w:sz="0" w:space="0" w:color="auto"/>
                                <w:bottom w:val="none" w:sz="0" w:space="0" w:color="auto"/>
                                <w:right w:val="none" w:sz="0" w:space="0" w:color="auto"/>
                              </w:divBdr>
                              <w:divsChild>
                                <w:div w:id="503665041">
                                  <w:marLeft w:val="0"/>
                                  <w:marRight w:val="0"/>
                                  <w:marTop w:val="0"/>
                                  <w:marBottom w:val="0"/>
                                  <w:divBdr>
                                    <w:top w:val="none" w:sz="0" w:space="0" w:color="auto"/>
                                    <w:left w:val="none" w:sz="0" w:space="0" w:color="auto"/>
                                    <w:bottom w:val="none" w:sz="0" w:space="0" w:color="auto"/>
                                    <w:right w:val="none" w:sz="0" w:space="0" w:color="auto"/>
                                  </w:divBdr>
                                  <w:divsChild>
                                    <w:div w:id="2880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1105559">
      <w:bodyDiv w:val="1"/>
      <w:marLeft w:val="0"/>
      <w:marRight w:val="0"/>
      <w:marTop w:val="0"/>
      <w:marBottom w:val="0"/>
      <w:divBdr>
        <w:top w:val="none" w:sz="0" w:space="0" w:color="auto"/>
        <w:left w:val="none" w:sz="0" w:space="0" w:color="auto"/>
        <w:bottom w:val="none" w:sz="0" w:space="0" w:color="auto"/>
        <w:right w:val="none" w:sz="0" w:space="0" w:color="auto"/>
      </w:divBdr>
    </w:div>
    <w:div w:id="1229851096">
      <w:bodyDiv w:val="1"/>
      <w:marLeft w:val="0"/>
      <w:marRight w:val="0"/>
      <w:marTop w:val="0"/>
      <w:marBottom w:val="0"/>
      <w:divBdr>
        <w:top w:val="none" w:sz="0" w:space="0" w:color="auto"/>
        <w:left w:val="none" w:sz="0" w:space="0" w:color="auto"/>
        <w:bottom w:val="none" w:sz="0" w:space="0" w:color="auto"/>
        <w:right w:val="none" w:sz="0" w:space="0" w:color="auto"/>
      </w:divBdr>
    </w:div>
    <w:div w:id="1237323437">
      <w:bodyDiv w:val="1"/>
      <w:marLeft w:val="0"/>
      <w:marRight w:val="0"/>
      <w:marTop w:val="0"/>
      <w:marBottom w:val="0"/>
      <w:divBdr>
        <w:top w:val="none" w:sz="0" w:space="0" w:color="auto"/>
        <w:left w:val="none" w:sz="0" w:space="0" w:color="auto"/>
        <w:bottom w:val="none" w:sz="0" w:space="0" w:color="auto"/>
        <w:right w:val="none" w:sz="0" w:space="0" w:color="auto"/>
      </w:divBdr>
    </w:div>
    <w:div w:id="1270157539">
      <w:bodyDiv w:val="1"/>
      <w:marLeft w:val="0"/>
      <w:marRight w:val="0"/>
      <w:marTop w:val="0"/>
      <w:marBottom w:val="0"/>
      <w:divBdr>
        <w:top w:val="none" w:sz="0" w:space="0" w:color="auto"/>
        <w:left w:val="none" w:sz="0" w:space="0" w:color="auto"/>
        <w:bottom w:val="none" w:sz="0" w:space="0" w:color="auto"/>
        <w:right w:val="none" w:sz="0" w:space="0" w:color="auto"/>
      </w:divBdr>
    </w:div>
    <w:div w:id="1420176248">
      <w:bodyDiv w:val="1"/>
      <w:marLeft w:val="0"/>
      <w:marRight w:val="0"/>
      <w:marTop w:val="0"/>
      <w:marBottom w:val="0"/>
      <w:divBdr>
        <w:top w:val="none" w:sz="0" w:space="0" w:color="auto"/>
        <w:left w:val="none" w:sz="0" w:space="0" w:color="auto"/>
        <w:bottom w:val="none" w:sz="0" w:space="0" w:color="auto"/>
        <w:right w:val="none" w:sz="0" w:space="0" w:color="auto"/>
      </w:divBdr>
      <w:divsChild>
        <w:div w:id="1696929198">
          <w:marLeft w:val="0"/>
          <w:marRight w:val="1"/>
          <w:marTop w:val="0"/>
          <w:marBottom w:val="0"/>
          <w:divBdr>
            <w:top w:val="none" w:sz="0" w:space="0" w:color="auto"/>
            <w:left w:val="none" w:sz="0" w:space="0" w:color="auto"/>
            <w:bottom w:val="none" w:sz="0" w:space="0" w:color="auto"/>
            <w:right w:val="none" w:sz="0" w:space="0" w:color="auto"/>
          </w:divBdr>
          <w:divsChild>
            <w:div w:id="1886332800">
              <w:marLeft w:val="0"/>
              <w:marRight w:val="0"/>
              <w:marTop w:val="0"/>
              <w:marBottom w:val="0"/>
              <w:divBdr>
                <w:top w:val="none" w:sz="0" w:space="0" w:color="auto"/>
                <w:left w:val="none" w:sz="0" w:space="0" w:color="auto"/>
                <w:bottom w:val="none" w:sz="0" w:space="0" w:color="auto"/>
                <w:right w:val="none" w:sz="0" w:space="0" w:color="auto"/>
              </w:divBdr>
              <w:divsChild>
                <w:div w:id="1021323113">
                  <w:marLeft w:val="0"/>
                  <w:marRight w:val="1"/>
                  <w:marTop w:val="0"/>
                  <w:marBottom w:val="0"/>
                  <w:divBdr>
                    <w:top w:val="none" w:sz="0" w:space="0" w:color="auto"/>
                    <w:left w:val="none" w:sz="0" w:space="0" w:color="auto"/>
                    <w:bottom w:val="none" w:sz="0" w:space="0" w:color="auto"/>
                    <w:right w:val="none" w:sz="0" w:space="0" w:color="auto"/>
                  </w:divBdr>
                  <w:divsChild>
                    <w:div w:id="743988138">
                      <w:marLeft w:val="0"/>
                      <w:marRight w:val="0"/>
                      <w:marTop w:val="0"/>
                      <w:marBottom w:val="0"/>
                      <w:divBdr>
                        <w:top w:val="none" w:sz="0" w:space="0" w:color="auto"/>
                        <w:left w:val="none" w:sz="0" w:space="0" w:color="auto"/>
                        <w:bottom w:val="none" w:sz="0" w:space="0" w:color="auto"/>
                        <w:right w:val="none" w:sz="0" w:space="0" w:color="auto"/>
                      </w:divBdr>
                      <w:divsChild>
                        <w:div w:id="2003508881">
                          <w:marLeft w:val="0"/>
                          <w:marRight w:val="0"/>
                          <w:marTop w:val="0"/>
                          <w:marBottom w:val="0"/>
                          <w:divBdr>
                            <w:top w:val="none" w:sz="0" w:space="0" w:color="auto"/>
                            <w:left w:val="none" w:sz="0" w:space="0" w:color="auto"/>
                            <w:bottom w:val="none" w:sz="0" w:space="0" w:color="auto"/>
                            <w:right w:val="none" w:sz="0" w:space="0" w:color="auto"/>
                          </w:divBdr>
                          <w:divsChild>
                            <w:div w:id="1082675292">
                              <w:marLeft w:val="0"/>
                              <w:marRight w:val="0"/>
                              <w:marTop w:val="120"/>
                              <w:marBottom w:val="360"/>
                              <w:divBdr>
                                <w:top w:val="none" w:sz="0" w:space="0" w:color="auto"/>
                                <w:left w:val="none" w:sz="0" w:space="0" w:color="auto"/>
                                <w:bottom w:val="none" w:sz="0" w:space="0" w:color="auto"/>
                                <w:right w:val="none" w:sz="0" w:space="0" w:color="auto"/>
                              </w:divBdr>
                              <w:divsChild>
                                <w:div w:id="1254510889">
                                  <w:marLeft w:val="0"/>
                                  <w:marRight w:val="0"/>
                                  <w:marTop w:val="0"/>
                                  <w:marBottom w:val="0"/>
                                  <w:divBdr>
                                    <w:top w:val="none" w:sz="0" w:space="0" w:color="auto"/>
                                    <w:left w:val="none" w:sz="0" w:space="0" w:color="auto"/>
                                    <w:bottom w:val="none" w:sz="0" w:space="0" w:color="auto"/>
                                    <w:right w:val="none" w:sz="0" w:space="0" w:color="auto"/>
                                  </w:divBdr>
                                  <w:divsChild>
                                    <w:div w:id="46158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7100826">
      <w:bodyDiv w:val="1"/>
      <w:marLeft w:val="0"/>
      <w:marRight w:val="0"/>
      <w:marTop w:val="0"/>
      <w:marBottom w:val="0"/>
      <w:divBdr>
        <w:top w:val="none" w:sz="0" w:space="0" w:color="auto"/>
        <w:left w:val="none" w:sz="0" w:space="0" w:color="auto"/>
        <w:bottom w:val="none" w:sz="0" w:space="0" w:color="auto"/>
        <w:right w:val="none" w:sz="0" w:space="0" w:color="auto"/>
      </w:divBdr>
    </w:div>
    <w:div w:id="1659730616">
      <w:bodyDiv w:val="1"/>
      <w:marLeft w:val="0"/>
      <w:marRight w:val="0"/>
      <w:marTop w:val="0"/>
      <w:marBottom w:val="0"/>
      <w:divBdr>
        <w:top w:val="none" w:sz="0" w:space="0" w:color="auto"/>
        <w:left w:val="none" w:sz="0" w:space="0" w:color="auto"/>
        <w:bottom w:val="none" w:sz="0" w:space="0" w:color="auto"/>
        <w:right w:val="none" w:sz="0" w:space="0" w:color="auto"/>
      </w:divBdr>
    </w:div>
    <w:div w:id="1773208727">
      <w:bodyDiv w:val="1"/>
      <w:marLeft w:val="0"/>
      <w:marRight w:val="0"/>
      <w:marTop w:val="0"/>
      <w:marBottom w:val="0"/>
      <w:divBdr>
        <w:top w:val="none" w:sz="0" w:space="0" w:color="auto"/>
        <w:left w:val="none" w:sz="0" w:space="0" w:color="auto"/>
        <w:bottom w:val="none" w:sz="0" w:space="0" w:color="auto"/>
        <w:right w:val="none" w:sz="0" w:space="0" w:color="auto"/>
      </w:divBdr>
    </w:div>
    <w:div w:id="1818910794">
      <w:bodyDiv w:val="1"/>
      <w:marLeft w:val="0"/>
      <w:marRight w:val="0"/>
      <w:marTop w:val="0"/>
      <w:marBottom w:val="0"/>
      <w:divBdr>
        <w:top w:val="none" w:sz="0" w:space="0" w:color="auto"/>
        <w:left w:val="none" w:sz="0" w:space="0" w:color="auto"/>
        <w:bottom w:val="none" w:sz="0" w:space="0" w:color="auto"/>
        <w:right w:val="none" w:sz="0" w:space="0" w:color="auto"/>
      </w:divBdr>
      <w:divsChild>
        <w:div w:id="2044552806">
          <w:marLeft w:val="0"/>
          <w:marRight w:val="1"/>
          <w:marTop w:val="0"/>
          <w:marBottom w:val="0"/>
          <w:divBdr>
            <w:top w:val="none" w:sz="0" w:space="0" w:color="auto"/>
            <w:left w:val="none" w:sz="0" w:space="0" w:color="auto"/>
            <w:bottom w:val="none" w:sz="0" w:space="0" w:color="auto"/>
            <w:right w:val="none" w:sz="0" w:space="0" w:color="auto"/>
          </w:divBdr>
          <w:divsChild>
            <w:div w:id="2033918237">
              <w:marLeft w:val="0"/>
              <w:marRight w:val="0"/>
              <w:marTop w:val="0"/>
              <w:marBottom w:val="0"/>
              <w:divBdr>
                <w:top w:val="none" w:sz="0" w:space="0" w:color="auto"/>
                <w:left w:val="none" w:sz="0" w:space="0" w:color="auto"/>
                <w:bottom w:val="none" w:sz="0" w:space="0" w:color="auto"/>
                <w:right w:val="none" w:sz="0" w:space="0" w:color="auto"/>
              </w:divBdr>
              <w:divsChild>
                <w:div w:id="1528106105">
                  <w:marLeft w:val="0"/>
                  <w:marRight w:val="1"/>
                  <w:marTop w:val="0"/>
                  <w:marBottom w:val="0"/>
                  <w:divBdr>
                    <w:top w:val="none" w:sz="0" w:space="0" w:color="auto"/>
                    <w:left w:val="none" w:sz="0" w:space="0" w:color="auto"/>
                    <w:bottom w:val="none" w:sz="0" w:space="0" w:color="auto"/>
                    <w:right w:val="none" w:sz="0" w:space="0" w:color="auto"/>
                  </w:divBdr>
                  <w:divsChild>
                    <w:div w:id="1945308420">
                      <w:marLeft w:val="0"/>
                      <w:marRight w:val="0"/>
                      <w:marTop w:val="0"/>
                      <w:marBottom w:val="0"/>
                      <w:divBdr>
                        <w:top w:val="none" w:sz="0" w:space="0" w:color="auto"/>
                        <w:left w:val="none" w:sz="0" w:space="0" w:color="auto"/>
                        <w:bottom w:val="none" w:sz="0" w:space="0" w:color="auto"/>
                        <w:right w:val="none" w:sz="0" w:space="0" w:color="auto"/>
                      </w:divBdr>
                      <w:divsChild>
                        <w:div w:id="1042175392">
                          <w:marLeft w:val="0"/>
                          <w:marRight w:val="0"/>
                          <w:marTop w:val="0"/>
                          <w:marBottom w:val="0"/>
                          <w:divBdr>
                            <w:top w:val="none" w:sz="0" w:space="0" w:color="auto"/>
                            <w:left w:val="none" w:sz="0" w:space="0" w:color="auto"/>
                            <w:bottom w:val="none" w:sz="0" w:space="0" w:color="auto"/>
                            <w:right w:val="none" w:sz="0" w:space="0" w:color="auto"/>
                          </w:divBdr>
                          <w:divsChild>
                            <w:div w:id="1510950231">
                              <w:marLeft w:val="0"/>
                              <w:marRight w:val="0"/>
                              <w:marTop w:val="120"/>
                              <w:marBottom w:val="360"/>
                              <w:divBdr>
                                <w:top w:val="none" w:sz="0" w:space="0" w:color="auto"/>
                                <w:left w:val="none" w:sz="0" w:space="0" w:color="auto"/>
                                <w:bottom w:val="none" w:sz="0" w:space="0" w:color="auto"/>
                                <w:right w:val="none" w:sz="0" w:space="0" w:color="auto"/>
                              </w:divBdr>
                              <w:divsChild>
                                <w:div w:id="1645423575">
                                  <w:marLeft w:val="0"/>
                                  <w:marRight w:val="0"/>
                                  <w:marTop w:val="0"/>
                                  <w:marBottom w:val="0"/>
                                  <w:divBdr>
                                    <w:top w:val="none" w:sz="0" w:space="0" w:color="auto"/>
                                    <w:left w:val="none" w:sz="0" w:space="0" w:color="auto"/>
                                    <w:bottom w:val="none" w:sz="0" w:space="0" w:color="auto"/>
                                    <w:right w:val="none" w:sz="0" w:space="0" w:color="auto"/>
                                  </w:divBdr>
                                  <w:divsChild>
                                    <w:div w:id="134709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291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image" Target="media/image1.png"/><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creativecommons.org/licenses/by-nc/4.0/" TargetMode="External"/><Relationship Id="rId10" Type="http://schemas.openxmlformats.org/officeDocument/2006/relationships/hyperlink" Target="mailto:gkorosoglou@hot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5FC345-8D12-2F46-B509-C94EBF777A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4364</Words>
  <Characters>24881</Characters>
  <Application>Microsoft Macintosh Word</Application>
  <DocSecurity>0</DocSecurity>
  <Lines>207</Lines>
  <Paragraphs>58</Paragraphs>
  <ScaleCrop>false</ScaleCrop>
  <HeadingPairs>
    <vt:vector size="2" baseType="variant">
      <vt:variant>
        <vt:lpstr>Titel</vt:lpstr>
      </vt:variant>
      <vt:variant>
        <vt:i4>1</vt:i4>
      </vt:variant>
    </vt:vector>
  </HeadingPairs>
  <TitlesOfParts>
    <vt:vector size="1" baseType="lpstr">
      <vt:lpstr>Sudden Unexpected Death in a Patient with Scrotal Swelling and Suspected Morbus Ormond</vt:lpstr>
    </vt:vector>
  </TitlesOfParts>
  <Company>Microsoft</Company>
  <LinksUpToDate>false</LinksUpToDate>
  <CharactersWithSpaces>29187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Sudden Unexpected Death in a Patient with Scrotal Swelling and Suspected Morbus Ormond</dc:title>
  <dc:subject/>
  <dc:creator>nn</dc:creator>
  <cp:keywords/>
  <dc:description/>
  <cp:lastModifiedBy>Na Ma</cp:lastModifiedBy>
  <cp:revision>2</cp:revision>
  <cp:lastPrinted>2014-10-23T13:17:00Z</cp:lastPrinted>
  <dcterms:created xsi:type="dcterms:W3CDTF">2016-09-22T00:27:00Z</dcterms:created>
  <dcterms:modified xsi:type="dcterms:W3CDTF">2016-09-22T00:27:00Z</dcterms:modified>
</cp:coreProperties>
</file>