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2EFB" w:rsidRPr="00AE3812" w:rsidRDefault="00B32EFB" w:rsidP="00B32EFB">
      <w:pPr>
        <w:pBdr>
          <w:top w:val="none" w:sz="0" w:space="0" w:color="auto"/>
          <w:left w:val="none" w:sz="0" w:space="0" w:color="auto"/>
          <w:bottom w:val="none" w:sz="0" w:space="0" w:color="auto"/>
          <w:right w:val="none" w:sz="0" w:space="0" w:color="auto"/>
          <w:bar w:val="none" w:sz="0" w:color="auto"/>
        </w:pBdr>
        <w:adjustRightInd w:val="0"/>
        <w:spacing w:line="360" w:lineRule="auto"/>
        <w:contextualSpacing/>
        <w:jc w:val="both"/>
        <w:textAlignment w:val="top"/>
        <w:rPr>
          <w:rFonts w:ascii="Book Antiqua" w:hAnsi="Book Antiqua"/>
        </w:rPr>
      </w:pPr>
      <w:r w:rsidRPr="00AE3812">
        <w:rPr>
          <w:rFonts w:ascii="Book Antiqua" w:eastAsia="Times New Roman" w:hAnsi="Book Antiqua" w:cs="宋体"/>
          <w:b/>
        </w:rPr>
        <w:t xml:space="preserve">Name of Journal: </w:t>
      </w:r>
      <w:r w:rsidRPr="00AE3812">
        <w:rPr>
          <w:rFonts w:ascii="Book Antiqua" w:eastAsia="Times New Roman" w:hAnsi="Book Antiqua" w:cs="宋体"/>
          <w:b/>
          <w:i/>
        </w:rPr>
        <w:t>World Journal of Clinical Pediatrics</w:t>
      </w:r>
    </w:p>
    <w:p w:rsidR="00B32EFB" w:rsidRPr="00AE3812" w:rsidRDefault="00B32EFB" w:rsidP="00B32EFB">
      <w:pPr>
        <w:pBdr>
          <w:top w:val="none" w:sz="0" w:space="0" w:color="auto"/>
          <w:left w:val="none" w:sz="0" w:space="0" w:color="auto"/>
          <w:bottom w:val="none" w:sz="0" w:space="0" w:color="auto"/>
          <w:right w:val="none" w:sz="0" w:space="0" w:color="auto"/>
          <w:bar w:val="none" w:sz="0" w:color="auto"/>
        </w:pBdr>
        <w:adjustRightInd w:val="0"/>
        <w:snapToGrid w:val="0"/>
        <w:spacing w:line="360" w:lineRule="auto"/>
        <w:jc w:val="both"/>
        <w:rPr>
          <w:rFonts w:ascii="Book Antiqua" w:hAnsi="Book Antiqua"/>
          <w:b/>
        </w:rPr>
      </w:pPr>
      <w:r w:rsidRPr="00AE3812">
        <w:rPr>
          <w:rFonts w:ascii="Book Antiqua" w:hAnsi="Book Antiqua"/>
          <w:b/>
        </w:rPr>
        <w:t>ESPS Manuscript NO: 27075</w:t>
      </w:r>
    </w:p>
    <w:p w:rsidR="00B32EFB" w:rsidRPr="00AE3812" w:rsidRDefault="00B32EFB" w:rsidP="00B32EFB">
      <w:pPr>
        <w:pBdr>
          <w:top w:val="none" w:sz="0" w:space="0" w:color="auto"/>
          <w:left w:val="none" w:sz="0" w:space="0" w:color="auto"/>
          <w:bottom w:val="none" w:sz="0" w:space="0" w:color="auto"/>
          <w:right w:val="none" w:sz="0" w:space="0" w:color="auto"/>
          <w:bar w:val="none" w:sz="0" w:color="auto"/>
        </w:pBdr>
        <w:adjustRightInd w:val="0"/>
        <w:snapToGrid w:val="0"/>
        <w:spacing w:line="360" w:lineRule="auto"/>
        <w:jc w:val="both"/>
        <w:rPr>
          <w:rFonts w:ascii="Book Antiqua" w:hAnsi="Book Antiqua"/>
          <w:b/>
        </w:rPr>
      </w:pPr>
      <w:r w:rsidRPr="00AE3812">
        <w:rPr>
          <w:rFonts w:ascii="Book Antiqua" w:hAnsi="Book Antiqua"/>
          <w:b/>
        </w:rPr>
        <w:t xml:space="preserve">Manuscript Type: </w:t>
      </w:r>
      <w:proofErr w:type="spellStart"/>
      <w:r w:rsidRPr="00AE3812">
        <w:rPr>
          <w:rFonts w:ascii="Book Antiqua" w:hAnsi="Book Antiqua"/>
          <w:b/>
        </w:rPr>
        <w:t>Minireviews</w:t>
      </w:r>
      <w:proofErr w:type="spellEnd"/>
    </w:p>
    <w:p w:rsidR="00B32EFB" w:rsidRPr="00AE3812" w:rsidRDefault="00B32EFB" w:rsidP="00B32EFB">
      <w:pPr>
        <w:pBdr>
          <w:top w:val="none" w:sz="0" w:space="0" w:color="auto"/>
          <w:left w:val="none" w:sz="0" w:space="0" w:color="auto"/>
          <w:bottom w:val="none" w:sz="0" w:space="0" w:color="auto"/>
          <w:right w:val="none" w:sz="0" w:space="0" w:color="auto"/>
          <w:bar w:val="none" w:sz="0" w:color="auto"/>
        </w:pBdr>
        <w:adjustRightInd w:val="0"/>
        <w:snapToGrid w:val="0"/>
        <w:spacing w:line="360" w:lineRule="auto"/>
        <w:jc w:val="both"/>
        <w:rPr>
          <w:rFonts w:ascii="Book Antiqua" w:hAnsi="Book Antiqua"/>
          <w:b/>
        </w:rPr>
      </w:pPr>
    </w:p>
    <w:p w:rsidR="00B32EFB" w:rsidRPr="00AE3812" w:rsidRDefault="00B32EFB" w:rsidP="00B32EFB">
      <w:pPr>
        <w:pBdr>
          <w:top w:val="none" w:sz="0" w:space="0" w:color="auto"/>
          <w:left w:val="none" w:sz="0" w:space="0" w:color="auto"/>
          <w:bottom w:val="none" w:sz="0" w:space="0" w:color="auto"/>
          <w:right w:val="none" w:sz="0" w:space="0" w:color="auto"/>
          <w:bar w:val="none" w:sz="0" w:color="auto"/>
        </w:pBdr>
        <w:adjustRightInd w:val="0"/>
        <w:snapToGrid w:val="0"/>
        <w:spacing w:line="360" w:lineRule="auto"/>
        <w:jc w:val="both"/>
        <w:rPr>
          <w:rFonts w:ascii="Book Antiqua" w:hAnsi="Book Antiqua"/>
          <w:b/>
        </w:rPr>
      </w:pPr>
      <w:r w:rsidRPr="00AE3812">
        <w:rPr>
          <w:rFonts w:ascii="Book Antiqua" w:hAnsi="Book Antiqua"/>
          <w:b/>
        </w:rPr>
        <w:t xml:space="preserve">Imaging of the pediatric thymus: </w:t>
      </w:r>
      <w:proofErr w:type="spellStart"/>
      <w:r w:rsidRPr="00AE3812">
        <w:rPr>
          <w:rFonts w:ascii="Book Antiqua" w:hAnsi="Book Antiqua"/>
          <w:b/>
        </w:rPr>
        <w:t>Clinicoradiologic</w:t>
      </w:r>
      <w:proofErr w:type="spellEnd"/>
      <w:r w:rsidRPr="00AE3812">
        <w:rPr>
          <w:rFonts w:ascii="Book Antiqua" w:hAnsi="Book Antiqua"/>
          <w:b/>
        </w:rPr>
        <w:t xml:space="preserve"> approach</w:t>
      </w:r>
    </w:p>
    <w:p w:rsidR="00B32EFB" w:rsidRPr="00AE3812" w:rsidRDefault="00B32EFB" w:rsidP="00B32EFB">
      <w:pPr>
        <w:pBdr>
          <w:top w:val="none" w:sz="0" w:space="0" w:color="auto"/>
          <w:left w:val="none" w:sz="0" w:space="0" w:color="auto"/>
          <w:bottom w:val="none" w:sz="0" w:space="0" w:color="auto"/>
          <w:right w:val="none" w:sz="0" w:space="0" w:color="auto"/>
          <w:bar w:val="none" w:sz="0" w:color="auto"/>
        </w:pBdr>
        <w:adjustRightInd w:val="0"/>
        <w:snapToGrid w:val="0"/>
        <w:spacing w:line="360" w:lineRule="auto"/>
        <w:jc w:val="both"/>
        <w:rPr>
          <w:rFonts w:ascii="Book Antiqua" w:hAnsi="Book Antiqua"/>
          <w:lang w:eastAsia="zh-CN"/>
        </w:rPr>
      </w:pPr>
    </w:p>
    <w:p w:rsidR="00B32EFB" w:rsidRPr="00AE3812" w:rsidRDefault="00B32EFB" w:rsidP="00B32EFB">
      <w:pPr>
        <w:pBdr>
          <w:top w:val="none" w:sz="0" w:space="0" w:color="auto"/>
          <w:left w:val="none" w:sz="0" w:space="0" w:color="auto"/>
          <w:bottom w:val="none" w:sz="0" w:space="0" w:color="auto"/>
          <w:right w:val="none" w:sz="0" w:space="0" w:color="auto"/>
          <w:bar w:val="none" w:sz="0" w:color="auto"/>
        </w:pBdr>
        <w:adjustRightInd w:val="0"/>
        <w:snapToGrid w:val="0"/>
        <w:spacing w:line="360" w:lineRule="auto"/>
        <w:jc w:val="both"/>
        <w:rPr>
          <w:rFonts w:ascii="Book Antiqua" w:hAnsi="Book Antiqua"/>
        </w:rPr>
      </w:pPr>
      <w:proofErr w:type="spellStart"/>
      <w:r w:rsidRPr="00AE3812">
        <w:rPr>
          <w:rFonts w:ascii="Book Antiqua" w:hAnsi="Book Antiqua"/>
        </w:rPr>
        <w:t>Manchanda</w:t>
      </w:r>
      <w:proofErr w:type="spellEnd"/>
      <w:r w:rsidRPr="00AE3812">
        <w:rPr>
          <w:rFonts w:ascii="Book Antiqua" w:hAnsi="Book Antiqua"/>
        </w:rPr>
        <w:t xml:space="preserve"> S </w:t>
      </w:r>
      <w:r w:rsidRPr="00AE3812">
        <w:rPr>
          <w:rFonts w:ascii="Book Antiqua" w:hAnsi="Book Antiqua"/>
          <w:i/>
        </w:rPr>
        <w:t>et al</w:t>
      </w:r>
      <w:r w:rsidRPr="00AE3812">
        <w:rPr>
          <w:rFonts w:ascii="Book Antiqua" w:hAnsi="Book Antiqua"/>
        </w:rPr>
        <w:t>. Imaging</w:t>
      </w:r>
      <w:r w:rsidRPr="00AE3812">
        <w:rPr>
          <w:rFonts w:ascii="Book Antiqua" w:hAnsi="Book Antiqua"/>
          <w:lang w:eastAsia="zh-CN"/>
        </w:rPr>
        <w:t xml:space="preserve"> of </w:t>
      </w:r>
      <w:r w:rsidRPr="00AE3812">
        <w:rPr>
          <w:rFonts w:ascii="Book Antiqua" w:hAnsi="Book Antiqua"/>
        </w:rPr>
        <w:t>pediatric thymus</w:t>
      </w:r>
      <w:r w:rsidRPr="00AE3812">
        <w:rPr>
          <w:rFonts w:ascii="Book Antiqua" w:hAnsi="Book Antiqua"/>
          <w:lang w:eastAsia="zh-CN"/>
        </w:rPr>
        <w:t xml:space="preserve">: </w:t>
      </w:r>
      <w:proofErr w:type="spellStart"/>
      <w:r w:rsidRPr="00AE3812">
        <w:rPr>
          <w:rFonts w:ascii="Book Antiqua" w:hAnsi="Book Antiqua"/>
        </w:rPr>
        <w:t>Clinicoradiologic</w:t>
      </w:r>
      <w:proofErr w:type="spellEnd"/>
      <w:r w:rsidRPr="00AE3812">
        <w:rPr>
          <w:rFonts w:ascii="Book Antiqua" w:hAnsi="Book Antiqua"/>
        </w:rPr>
        <w:t xml:space="preserve"> approach</w:t>
      </w:r>
    </w:p>
    <w:p w:rsidR="00B32EFB" w:rsidRPr="00AE3812" w:rsidRDefault="00B32EFB" w:rsidP="00B32EFB">
      <w:pPr>
        <w:pBdr>
          <w:top w:val="none" w:sz="0" w:space="0" w:color="auto"/>
          <w:left w:val="none" w:sz="0" w:space="0" w:color="auto"/>
          <w:bottom w:val="none" w:sz="0" w:space="0" w:color="auto"/>
          <w:right w:val="none" w:sz="0" w:space="0" w:color="auto"/>
          <w:bar w:val="none" w:sz="0" w:color="auto"/>
        </w:pBdr>
        <w:adjustRightInd w:val="0"/>
        <w:snapToGrid w:val="0"/>
        <w:spacing w:line="360" w:lineRule="auto"/>
        <w:jc w:val="both"/>
        <w:rPr>
          <w:rFonts w:ascii="Book Antiqua" w:hAnsi="Book Antiqua"/>
        </w:rPr>
      </w:pPr>
    </w:p>
    <w:p w:rsidR="00B32EFB" w:rsidRPr="00AE3812" w:rsidRDefault="00B32EFB" w:rsidP="00B32EFB">
      <w:pPr>
        <w:pBdr>
          <w:top w:val="none" w:sz="0" w:space="0" w:color="auto"/>
          <w:left w:val="none" w:sz="0" w:space="0" w:color="auto"/>
          <w:bottom w:val="none" w:sz="0" w:space="0" w:color="auto"/>
          <w:right w:val="none" w:sz="0" w:space="0" w:color="auto"/>
          <w:bar w:val="none" w:sz="0" w:color="auto"/>
        </w:pBdr>
        <w:adjustRightInd w:val="0"/>
        <w:snapToGrid w:val="0"/>
        <w:spacing w:line="360" w:lineRule="auto"/>
        <w:jc w:val="both"/>
        <w:rPr>
          <w:rFonts w:ascii="Book Antiqua" w:hAnsi="Book Antiqua"/>
          <w:b/>
          <w:lang w:eastAsia="zh-CN"/>
        </w:rPr>
      </w:pPr>
      <w:bookmarkStart w:id="0" w:name="OLE_LINK6"/>
      <w:bookmarkStart w:id="1" w:name="OLE_LINK7"/>
      <w:proofErr w:type="spellStart"/>
      <w:r w:rsidRPr="00AE3812">
        <w:rPr>
          <w:rFonts w:ascii="Book Antiqua" w:hAnsi="Book Antiqua"/>
          <w:b/>
        </w:rPr>
        <w:t>Smita</w:t>
      </w:r>
      <w:proofErr w:type="spellEnd"/>
      <w:r w:rsidRPr="00AE3812">
        <w:rPr>
          <w:rFonts w:ascii="Book Antiqua" w:hAnsi="Book Antiqua"/>
          <w:b/>
        </w:rPr>
        <w:t xml:space="preserve"> </w:t>
      </w:r>
      <w:proofErr w:type="spellStart"/>
      <w:r w:rsidRPr="00AE3812">
        <w:rPr>
          <w:rFonts w:ascii="Book Antiqua" w:hAnsi="Book Antiqua"/>
          <w:b/>
        </w:rPr>
        <w:t>Manchanda</w:t>
      </w:r>
      <w:proofErr w:type="spellEnd"/>
      <w:r w:rsidRPr="00AE3812">
        <w:rPr>
          <w:rFonts w:ascii="Book Antiqua" w:hAnsi="Book Antiqua"/>
          <w:b/>
          <w:lang w:eastAsia="zh-CN"/>
        </w:rPr>
        <w:t xml:space="preserve">, </w:t>
      </w:r>
      <w:proofErr w:type="spellStart"/>
      <w:r w:rsidRPr="00AE3812">
        <w:rPr>
          <w:rFonts w:ascii="Book Antiqua" w:hAnsi="Book Antiqua"/>
          <w:b/>
        </w:rPr>
        <w:t>Ashu</w:t>
      </w:r>
      <w:proofErr w:type="spellEnd"/>
      <w:r w:rsidRPr="00AE3812">
        <w:rPr>
          <w:rFonts w:ascii="Book Antiqua" w:hAnsi="Book Antiqua"/>
          <w:b/>
        </w:rPr>
        <w:t xml:space="preserve"> S </w:t>
      </w:r>
      <w:proofErr w:type="spellStart"/>
      <w:r w:rsidRPr="00AE3812">
        <w:rPr>
          <w:rFonts w:ascii="Book Antiqua" w:hAnsi="Book Antiqua"/>
          <w:b/>
        </w:rPr>
        <w:t>Bhalla</w:t>
      </w:r>
      <w:proofErr w:type="spellEnd"/>
      <w:r w:rsidRPr="00AE3812">
        <w:rPr>
          <w:rFonts w:ascii="Book Antiqua" w:hAnsi="Book Antiqua"/>
          <w:b/>
          <w:lang w:eastAsia="zh-CN"/>
        </w:rPr>
        <w:t xml:space="preserve">, </w:t>
      </w:r>
      <w:r w:rsidRPr="00AE3812">
        <w:rPr>
          <w:rFonts w:ascii="Book Antiqua" w:hAnsi="Book Antiqua"/>
          <w:b/>
        </w:rPr>
        <w:t xml:space="preserve">Manisha Jana, </w:t>
      </w:r>
      <w:proofErr w:type="spellStart"/>
      <w:r w:rsidRPr="00AE3812">
        <w:rPr>
          <w:rFonts w:ascii="Book Antiqua" w:hAnsi="Book Antiqua"/>
          <w:b/>
        </w:rPr>
        <w:t>Arun</w:t>
      </w:r>
      <w:proofErr w:type="spellEnd"/>
      <w:r w:rsidRPr="00AE3812">
        <w:rPr>
          <w:rFonts w:ascii="Book Antiqua" w:hAnsi="Book Antiqua"/>
          <w:b/>
        </w:rPr>
        <w:t xml:space="preserve"> K Gupta</w:t>
      </w:r>
    </w:p>
    <w:bookmarkEnd w:id="0"/>
    <w:bookmarkEnd w:id="1"/>
    <w:p w:rsidR="00B32EFB" w:rsidRPr="00AE3812" w:rsidRDefault="00B32EFB" w:rsidP="00B32EFB">
      <w:pPr>
        <w:pBdr>
          <w:top w:val="none" w:sz="0" w:space="0" w:color="auto"/>
          <w:left w:val="none" w:sz="0" w:space="0" w:color="auto"/>
          <w:bottom w:val="none" w:sz="0" w:space="0" w:color="auto"/>
          <w:right w:val="none" w:sz="0" w:space="0" w:color="auto"/>
          <w:bar w:val="none" w:sz="0" w:color="auto"/>
        </w:pBdr>
        <w:adjustRightInd w:val="0"/>
        <w:snapToGrid w:val="0"/>
        <w:spacing w:line="360" w:lineRule="auto"/>
        <w:jc w:val="both"/>
        <w:rPr>
          <w:rFonts w:ascii="Book Antiqua" w:hAnsi="Book Antiqua"/>
          <w:lang w:eastAsia="zh-CN"/>
        </w:rPr>
      </w:pPr>
    </w:p>
    <w:p w:rsidR="00B32EFB" w:rsidRPr="00AE3812" w:rsidRDefault="00B32EFB" w:rsidP="00B32EFB">
      <w:pPr>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lang w:eastAsia="zh-CN"/>
        </w:rPr>
      </w:pPr>
      <w:proofErr w:type="spellStart"/>
      <w:r w:rsidRPr="00AE3812">
        <w:rPr>
          <w:rFonts w:ascii="Book Antiqua" w:hAnsi="Book Antiqua"/>
          <w:b/>
        </w:rPr>
        <w:t>Smita</w:t>
      </w:r>
      <w:proofErr w:type="spellEnd"/>
      <w:r w:rsidRPr="00AE3812">
        <w:rPr>
          <w:rFonts w:ascii="Book Antiqua" w:hAnsi="Book Antiqua"/>
          <w:b/>
        </w:rPr>
        <w:t xml:space="preserve"> </w:t>
      </w:r>
      <w:proofErr w:type="spellStart"/>
      <w:r w:rsidRPr="00AE3812">
        <w:rPr>
          <w:rFonts w:ascii="Book Antiqua" w:hAnsi="Book Antiqua"/>
          <w:b/>
        </w:rPr>
        <w:t>Manchanda</w:t>
      </w:r>
      <w:proofErr w:type="spellEnd"/>
      <w:r w:rsidRPr="00AE3812">
        <w:rPr>
          <w:rFonts w:ascii="Book Antiqua" w:hAnsi="Book Antiqua"/>
          <w:b/>
          <w:lang w:eastAsia="zh-CN"/>
        </w:rPr>
        <w:t xml:space="preserve">, </w:t>
      </w:r>
      <w:proofErr w:type="spellStart"/>
      <w:r w:rsidRPr="00AE3812">
        <w:rPr>
          <w:rFonts w:ascii="Book Antiqua" w:hAnsi="Book Antiqua"/>
          <w:b/>
        </w:rPr>
        <w:t>Ashu</w:t>
      </w:r>
      <w:proofErr w:type="spellEnd"/>
      <w:r w:rsidRPr="00AE3812">
        <w:rPr>
          <w:rFonts w:ascii="Book Antiqua" w:hAnsi="Book Antiqua"/>
          <w:b/>
        </w:rPr>
        <w:t xml:space="preserve"> S </w:t>
      </w:r>
      <w:proofErr w:type="spellStart"/>
      <w:r w:rsidRPr="00AE3812">
        <w:rPr>
          <w:rFonts w:ascii="Book Antiqua" w:hAnsi="Book Antiqua"/>
          <w:b/>
        </w:rPr>
        <w:t>Bhalla</w:t>
      </w:r>
      <w:proofErr w:type="spellEnd"/>
      <w:r w:rsidRPr="00AE3812">
        <w:rPr>
          <w:rFonts w:ascii="Book Antiqua" w:hAnsi="Book Antiqua"/>
          <w:b/>
          <w:lang w:eastAsia="zh-CN"/>
        </w:rPr>
        <w:t xml:space="preserve">, </w:t>
      </w:r>
      <w:r w:rsidRPr="00AE3812">
        <w:rPr>
          <w:rFonts w:ascii="Book Antiqua" w:hAnsi="Book Antiqua"/>
          <w:b/>
        </w:rPr>
        <w:t xml:space="preserve">Manisha Jana, </w:t>
      </w:r>
      <w:proofErr w:type="spellStart"/>
      <w:r w:rsidRPr="00AE3812">
        <w:rPr>
          <w:rFonts w:ascii="Book Antiqua" w:hAnsi="Book Antiqua"/>
          <w:b/>
        </w:rPr>
        <w:t>Arun</w:t>
      </w:r>
      <w:proofErr w:type="spellEnd"/>
      <w:r w:rsidRPr="00AE3812">
        <w:rPr>
          <w:rFonts w:ascii="Book Antiqua" w:hAnsi="Book Antiqua"/>
          <w:b/>
        </w:rPr>
        <w:t xml:space="preserve"> K Gupta</w:t>
      </w:r>
      <w:r w:rsidRPr="00AE3812">
        <w:rPr>
          <w:rFonts w:ascii="Book Antiqua" w:hAnsi="Book Antiqua"/>
          <w:b/>
          <w:lang w:eastAsia="zh-CN"/>
        </w:rPr>
        <w:t>,</w:t>
      </w:r>
      <w:r w:rsidRPr="00AE3812">
        <w:rPr>
          <w:rFonts w:ascii="Book Antiqua" w:hAnsi="Book Antiqua"/>
          <w:lang w:eastAsia="zh-CN"/>
        </w:rPr>
        <w:t xml:space="preserve"> </w:t>
      </w:r>
      <w:r w:rsidRPr="00AE3812">
        <w:rPr>
          <w:rFonts w:ascii="Book Antiqua" w:hAnsi="Book Antiqua"/>
        </w:rPr>
        <w:t xml:space="preserve">Department of </w:t>
      </w:r>
      <w:proofErr w:type="spellStart"/>
      <w:r w:rsidRPr="00AE3812">
        <w:rPr>
          <w:rFonts w:ascii="Book Antiqua" w:hAnsi="Book Antiqua"/>
        </w:rPr>
        <w:t>Radiodiagnosis</w:t>
      </w:r>
      <w:proofErr w:type="spellEnd"/>
      <w:r w:rsidRPr="00AE3812">
        <w:rPr>
          <w:rFonts w:ascii="Book Antiqua" w:hAnsi="Book Antiqua"/>
        </w:rPr>
        <w:t xml:space="preserve">, </w:t>
      </w:r>
      <w:r w:rsidRPr="00AE3812">
        <w:rPr>
          <w:rFonts w:ascii="Book Antiqua" w:hAnsi="Book Antiqua"/>
          <w:bCs/>
        </w:rPr>
        <w:t>All India Institute of Medical Sciences</w:t>
      </w:r>
      <w:r w:rsidRPr="00AE3812">
        <w:rPr>
          <w:rFonts w:ascii="Book Antiqua" w:hAnsi="Book Antiqua"/>
        </w:rPr>
        <w:t>, New Delhi</w:t>
      </w:r>
      <w:r w:rsidRPr="00AE3812">
        <w:rPr>
          <w:rFonts w:ascii="Book Antiqua" w:hAnsi="Book Antiqua"/>
          <w:lang w:eastAsia="zh-CN"/>
        </w:rPr>
        <w:t xml:space="preserve"> </w:t>
      </w:r>
      <w:r w:rsidRPr="00AE3812">
        <w:rPr>
          <w:rFonts w:ascii="Book Antiqua" w:hAnsi="Book Antiqua"/>
        </w:rPr>
        <w:t>110088, India</w:t>
      </w:r>
    </w:p>
    <w:p w:rsidR="00B32EFB" w:rsidRPr="00AE3812" w:rsidRDefault="00B32EFB" w:rsidP="00B32EFB">
      <w:pPr>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b/>
          <w:lang w:eastAsia="zh-CN"/>
        </w:rPr>
      </w:pPr>
    </w:p>
    <w:p w:rsidR="00B32EFB" w:rsidRPr="00AE3812" w:rsidRDefault="00B32EFB" w:rsidP="00B32EFB">
      <w:pPr>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lang w:eastAsia="zh-CN"/>
        </w:rPr>
      </w:pPr>
      <w:r w:rsidRPr="00AE3812">
        <w:rPr>
          <w:rFonts w:ascii="Book Antiqua" w:hAnsi="Book Antiqua"/>
          <w:b/>
        </w:rPr>
        <w:t>Author contributions:</w:t>
      </w:r>
      <w:r w:rsidRPr="00AE3812">
        <w:rPr>
          <w:rFonts w:ascii="Book Antiqua" w:hAnsi="Book Antiqua" w:hint="eastAsia"/>
          <w:b/>
          <w:lang w:eastAsia="zh-CN"/>
        </w:rPr>
        <w:t xml:space="preserve"> </w:t>
      </w:r>
      <w:proofErr w:type="spellStart"/>
      <w:r w:rsidRPr="00AE3812">
        <w:rPr>
          <w:rFonts w:ascii="Book Antiqua" w:hAnsi="Book Antiqua"/>
        </w:rPr>
        <w:t>Manchanda</w:t>
      </w:r>
      <w:proofErr w:type="spellEnd"/>
      <w:r w:rsidRPr="00AE3812">
        <w:rPr>
          <w:rFonts w:ascii="Book Antiqua" w:hAnsi="Book Antiqua"/>
        </w:rPr>
        <w:t xml:space="preserve"> S and </w:t>
      </w:r>
      <w:proofErr w:type="spellStart"/>
      <w:r w:rsidRPr="00AE3812">
        <w:rPr>
          <w:rFonts w:ascii="Book Antiqua" w:hAnsi="Book Antiqua"/>
        </w:rPr>
        <w:t>Bhalla</w:t>
      </w:r>
      <w:proofErr w:type="spellEnd"/>
      <w:r w:rsidRPr="00AE3812">
        <w:rPr>
          <w:rFonts w:ascii="Book Antiqua" w:hAnsi="Book Antiqua"/>
        </w:rPr>
        <w:t xml:space="preserve"> AS contributed equally to this work</w:t>
      </w:r>
      <w:r w:rsidRPr="00AE3812">
        <w:rPr>
          <w:rFonts w:ascii="Book Antiqua" w:hAnsi="Book Antiqua"/>
          <w:lang w:eastAsia="zh-CN"/>
        </w:rPr>
        <w:t xml:space="preserve">; </w:t>
      </w:r>
      <w:proofErr w:type="spellStart"/>
      <w:r w:rsidRPr="00AE3812">
        <w:rPr>
          <w:rFonts w:ascii="Book Antiqua" w:hAnsi="Book Antiqua"/>
        </w:rPr>
        <w:t>Manchanda</w:t>
      </w:r>
      <w:proofErr w:type="spellEnd"/>
      <w:r w:rsidRPr="00AE3812">
        <w:rPr>
          <w:rFonts w:ascii="Book Antiqua" w:hAnsi="Book Antiqua"/>
        </w:rPr>
        <w:t xml:space="preserve"> S</w:t>
      </w:r>
      <w:r w:rsidR="00646FD4" w:rsidRPr="00646FD4">
        <w:rPr>
          <w:rFonts w:ascii="Book Antiqua" w:hAnsi="Book Antiqua"/>
        </w:rPr>
        <w:t xml:space="preserve"> </w:t>
      </w:r>
      <w:r w:rsidR="00646FD4" w:rsidRPr="00AE3812">
        <w:rPr>
          <w:rFonts w:ascii="Book Antiqua" w:hAnsi="Book Antiqua"/>
        </w:rPr>
        <w:t>contributed to</w:t>
      </w:r>
      <w:r w:rsidRPr="00AE3812">
        <w:rPr>
          <w:rFonts w:ascii="Book Antiqua" w:hAnsi="Book Antiqua"/>
        </w:rPr>
        <w:t xml:space="preserve"> </w:t>
      </w:r>
      <w:r w:rsidR="00646FD4">
        <w:rPr>
          <w:rFonts w:ascii="Book Antiqua" w:hAnsi="Book Antiqua" w:hint="eastAsia"/>
          <w:lang w:eastAsia="zh-CN"/>
        </w:rPr>
        <w:t>l</w:t>
      </w:r>
      <w:r w:rsidRPr="00AE3812">
        <w:rPr>
          <w:rFonts w:ascii="Book Antiqua" w:hAnsi="Book Antiqua"/>
        </w:rPr>
        <w:t>iterature search, manuscript preparation and editing</w:t>
      </w:r>
      <w:r w:rsidRPr="00AE3812">
        <w:rPr>
          <w:rFonts w:ascii="Book Antiqua" w:hAnsi="Book Antiqua"/>
          <w:lang w:eastAsia="zh-CN"/>
        </w:rPr>
        <w:t xml:space="preserve">; </w:t>
      </w:r>
      <w:proofErr w:type="spellStart"/>
      <w:r w:rsidRPr="00AE3812">
        <w:rPr>
          <w:rFonts w:ascii="Book Antiqua" w:hAnsi="Book Antiqua"/>
        </w:rPr>
        <w:t>Bhalla</w:t>
      </w:r>
      <w:proofErr w:type="spellEnd"/>
      <w:r w:rsidRPr="00AE3812">
        <w:rPr>
          <w:rFonts w:ascii="Book Antiqua" w:hAnsi="Book Antiqua"/>
        </w:rPr>
        <w:t xml:space="preserve"> AS</w:t>
      </w:r>
      <w:r w:rsidR="00646FD4" w:rsidRPr="00646FD4">
        <w:rPr>
          <w:rFonts w:ascii="Book Antiqua" w:hAnsi="Book Antiqua"/>
        </w:rPr>
        <w:t xml:space="preserve"> </w:t>
      </w:r>
      <w:r w:rsidR="00646FD4" w:rsidRPr="00AE3812">
        <w:rPr>
          <w:rFonts w:ascii="Book Antiqua" w:hAnsi="Book Antiqua"/>
        </w:rPr>
        <w:t>contributed to</w:t>
      </w:r>
      <w:r w:rsidRPr="00AE3812">
        <w:rPr>
          <w:rFonts w:ascii="Book Antiqua" w:hAnsi="Book Antiqua"/>
        </w:rPr>
        <w:t xml:space="preserve"> </w:t>
      </w:r>
      <w:r w:rsidR="00646FD4">
        <w:rPr>
          <w:rFonts w:ascii="Book Antiqua" w:hAnsi="Book Antiqua" w:hint="eastAsia"/>
          <w:lang w:eastAsia="zh-CN"/>
        </w:rPr>
        <w:t>r</w:t>
      </w:r>
      <w:r w:rsidRPr="00AE3812">
        <w:rPr>
          <w:rFonts w:ascii="Book Antiqua" w:hAnsi="Book Antiqua"/>
        </w:rPr>
        <w:t xml:space="preserve">eview of literature, manuscript editing and </w:t>
      </w:r>
      <w:r w:rsidR="004D4DB1">
        <w:rPr>
          <w:rFonts w:ascii="Book Antiqua" w:hAnsi="Book Antiqua" w:hint="eastAsia"/>
          <w:lang w:eastAsia="zh-CN"/>
        </w:rPr>
        <w:t>f</w:t>
      </w:r>
      <w:r w:rsidR="00CD44C9" w:rsidRPr="00AE3812">
        <w:rPr>
          <w:rFonts w:ascii="Book Antiqua" w:hAnsi="Book Antiqua"/>
        </w:rPr>
        <w:t>igure</w:t>
      </w:r>
      <w:r w:rsidRPr="00AE3812">
        <w:rPr>
          <w:rFonts w:ascii="Book Antiqua" w:hAnsi="Book Antiqua"/>
        </w:rPr>
        <w:t>s</w:t>
      </w:r>
      <w:r w:rsidRPr="00AE3812">
        <w:rPr>
          <w:rFonts w:ascii="Book Antiqua" w:hAnsi="Book Antiqua"/>
          <w:lang w:eastAsia="zh-CN"/>
        </w:rPr>
        <w:t xml:space="preserve">; </w:t>
      </w:r>
      <w:r w:rsidRPr="00AE3812">
        <w:rPr>
          <w:rFonts w:ascii="Book Antiqua" w:hAnsi="Book Antiqua"/>
        </w:rPr>
        <w:t>Jana M</w:t>
      </w:r>
      <w:r w:rsidR="00646FD4" w:rsidRPr="00646FD4">
        <w:rPr>
          <w:rFonts w:ascii="Book Antiqua" w:hAnsi="Book Antiqua"/>
        </w:rPr>
        <w:t xml:space="preserve"> </w:t>
      </w:r>
      <w:r w:rsidR="00646FD4">
        <w:rPr>
          <w:rFonts w:ascii="Book Antiqua" w:hAnsi="Book Antiqua" w:hint="eastAsia"/>
          <w:lang w:eastAsia="zh-CN"/>
        </w:rPr>
        <w:t xml:space="preserve">and </w:t>
      </w:r>
      <w:r w:rsidR="00646FD4" w:rsidRPr="00AE3812">
        <w:rPr>
          <w:rFonts w:ascii="Book Antiqua" w:hAnsi="Book Antiqua"/>
        </w:rPr>
        <w:t>Gupta AK contributed to</w:t>
      </w:r>
      <w:r w:rsidRPr="00AE3812">
        <w:rPr>
          <w:rFonts w:ascii="Book Antiqua" w:hAnsi="Book Antiqua"/>
        </w:rPr>
        <w:t xml:space="preserve"> </w:t>
      </w:r>
      <w:r w:rsidR="00646FD4">
        <w:rPr>
          <w:rFonts w:ascii="Book Antiqua" w:hAnsi="Book Antiqua" w:hint="eastAsia"/>
          <w:lang w:eastAsia="zh-CN"/>
        </w:rPr>
        <w:t>m</w:t>
      </w:r>
      <w:r w:rsidRPr="00AE3812">
        <w:rPr>
          <w:rFonts w:ascii="Book Antiqua" w:hAnsi="Book Antiqua"/>
        </w:rPr>
        <w:t xml:space="preserve">anuscript editing and </w:t>
      </w:r>
      <w:r w:rsidR="004D4DB1">
        <w:rPr>
          <w:rFonts w:ascii="Book Antiqua" w:hAnsi="Book Antiqua" w:hint="eastAsia"/>
          <w:lang w:eastAsia="zh-CN"/>
        </w:rPr>
        <w:t>f</w:t>
      </w:r>
      <w:r w:rsidR="00CD44C9" w:rsidRPr="00AE3812">
        <w:rPr>
          <w:rFonts w:ascii="Book Antiqua" w:hAnsi="Book Antiqua"/>
        </w:rPr>
        <w:t>igure</w:t>
      </w:r>
      <w:r w:rsidRPr="00AE3812">
        <w:rPr>
          <w:rFonts w:ascii="Book Antiqua" w:hAnsi="Book Antiqua"/>
        </w:rPr>
        <w:t>s</w:t>
      </w:r>
      <w:r w:rsidR="00646FD4">
        <w:rPr>
          <w:rFonts w:ascii="Book Antiqua" w:hAnsi="Book Antiqua" w:hint="eastAsia"/>
          <w:lang w:eastAsia="zh-CN"/>
        </w:rPr>
        <w:t>.</w:t>
      </w:r>
    </w:p>
    <w:p w:rsidR="00B32EFB" w:rsidRPr="00AE3812" w:rsidRDefault="00B32EFB" w:rsidP="00B32EFB">
      <w:pPr>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b/>
          <w:lang w:eastAsia="zh-CN"/>
        </w:rPr>
      </w:pPr>
    </w:p>
    <w:p w:rsidR="00B32EFB" w:rsidRPr="00AE3812" w:rsidRDefault="00B32EFB" w:rsidP="00B32EFB">
      <w:pPr>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rPr>
      </w:pPr>
      <w:r w:rsidRPr="00AE3812">
        <w:rPr>
          <w:rFonts w:ascii="Book Antiqua" w:hAnsi="Book Antiqua"/>
          <w:b/>
        </w:rPr>
        <w:t>Conflict-of-interest statement:</w:t>
      </w:r>
      <w:r w:rsidRPr="00AE3812">
        <w:rPr>
          <w:rFonts w:ascii="Book Antiqua" w:hAnsi="Book Antiqua"/>
        </w:rPr>
        <w:t xml:space="preserve"> There is no conflict of interest associated with</w:t>
      </w:r>
      <w:r w:rsidRPr="00AE3812">
        <w:rPr>
          <w:rFonts w:ascii="Book Antiqua" w:hAnsi="Book Antiqua" w:hint="eastAsia"/>
          <w:lang w:eastAsia="zh-CN"/>
        </w:rPr>
        <w:t xml:space="preserve"> </w:t>
      </w:r>
      <w:r w:rsidRPr="00AE3812">
        <w:rPr>
          <w:rFonts w:ascii="Book Antiqua" w:hAnsi="Book Antiqua"/>
        </w:rPr>
        <w:t>any of the senior author or other coauthors contributing their efforts in this</w:t>
      </w:r>
      <w:r w:rsidRPr="00AE3812">
        <w:rPr>
          <w:rFonts w:ascii="Book Antiqua" w:hAnsi="Book Antiqua" w:hint="eastAsia"/>
          <w:lang w:eastAsia="zh-CN"/>
        </w:rPr>
        <w:t xml:space="preserve"> </w:t>
      </w:r>
      <w:r w:rsidRPr="00AE3812">
        <w:rPr>
          <w:rFonts w:ascii="Book Antiqua" w:hAnsi="Book Antiqua"/>
        </w:rPr>
        <w:t>manuscript.</w:t>
      </w:r>
    </w:p>
    <w:p w:rsidR="00B32EFB" w:rsidRPr="00AE3812" w:rsidRDefault="00B32EFB" w:rsidP="00B32EFB">
      <w:pPr>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b/>
          <w:lang w:eastAsia="zh-CN"/>
        </w:rPr>
      </w:pPr>
    </w:p>
    <w:p w:rsidR="00B32EFB" w:rsidRPr="00AE3812" w:rsidRDefault="00B32EFB" w:rsidP="00B32EFB">
      <w:pPr>
        <w:widowControl w:val="0"/>
        <w:pBdr>
          <w:top w:val="none" w:sz="0" w:space="0" w:color="auto"/>
          <w:left w:val="none" w:sz="0" w:space="0" w:color="auto"/>
          <w:bottom w:val="none" w:sz="0" w:space="0" w:color="auto"/>
          <w:right w:val="none" w:sz="0" w:space="0" w:color="auto"/>
          <w:bar w:val="none" w:sz="0" w:color="auto"/>
        </w:pBdr>
        <w:adjustRightInd w:val="0"/>
        <w:snapToGrid w:val="0"/>
        <w:spacing w:line="360" w:lineRule="auto"/>
        <w:jc w:val="both"/>
        <w:rPr>
          <w:rFonts w:ascii="Book Antiqua" w:hAnsi="Book Antiqua"/>
          <w:lang w:eastAsia="zh-CN"/>
        </w:rPr>
      </w:pPr>
      <w:bookmarkStart w:id="2" w:name="OLE_LINK111"/>
      <w:bookmarkStart w:id="3" w:name="OLE_LINK112"/>
      <w:bookmarkStart w:id="4" w:name="OLE_LINK54"/>
      <w:bookmarkStart w:id="5" w:name="OLE_LINK70"/>
      <w:bookmarkStart w:id="6" w:name="OLE_LINK123"/>
      <w:bookmarkStart w:id="7" w:name="OLE_LINK183"/>
      <w:bookmarkStart w:id="8" w:name="OLE_LINK329"/>
      <w:bookmarkStart w:id="9" w:name="OLE_LINK424"/>
      <w:bookmarkStart w:id="10" w:name="OLE_LINK268"/>
      <w:bookmarkStart w:id="11" w:name="OLE_LINK269"/>
      <w:bookmarkStart w:id="12" w:name="OLE_LINK439"/>
      <w:r w:rsidRPr="00AE3812">
        <w:rPr>
          <w:rFonts w:ascii="Book Antiqua" w:hAnsi="Book Antiqua"/>
          <w:b/>
          <w:color w:val="000000"/>
        </w:rPr>
        <w:t xml:space="preserve">Open-Access: </w:t>
      </w:r>
      <w:r w:rsidRPr="00AE3812">
        <w:rPr>
          <w:rFonts w:ascii="Book Antiqua" w:hAnsi="Book Antiqua"/>
          <w:color w:val="000000"/>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AE3812">
        <w:rPr>
          <w:rFonts w:ascii="Book Antiqua" w:hAnsi="Book Antiqua"/>
        </w:rPr>
        <w:t>http://creativecommons.org/licenses/by-nc/4.0/</w:t>
      </w:r>
      <w:bookmarkStart w:id="13" w:name="OLE_LINK219"/>
      <w:bookmarkStart w:id="14" w:name="OLE_LINK368"/>
      <w:bookmarkEnd w:id="2"/>
      <w:bookmarkEnd w:id="3"/>
      <w:bookmarkEnd w:id="4"/>
      <w:bookmarkEnd w:id="5"/>
      <w:bookmarkEnd w:id="6"/>
      <w:bookmarkEnd w:id="7"/>
      <w:bookmarkEnd w:id="8"/>
      <w:bookmarkEnd w:id="9"/>
    </w:p>
    <w:p w:rsidR="00B32EFB" w:rsidRPr="00AE3812" w:rsidRDefault="00B32EFB" w:rsidP="00B32EFB">
      <w:pPr>
        <w:widowControl w:val="0"/>
        <w:pBdr>
          <w:top w:val="none" w:sz="0" w:space="0" w:color="auto"/>
          <w:left w:val="none" w:sz="0" w:space="0" w:color="auto"/>
          <w:bottom w:val="none" w:sz="0" w:space="0" w:color="auto"/>
          <w:right w:val="none" w:sz="0" w:space="0" w:color="auto"/>
          <w:bar w:val="none" w:sz="0" w:color="auto"/>
        </w:pBdr>
        <w:adjustRightInd w:val="0"/>
        <w:snapToGrid w:val="0"/>
        <w:spacing w:line="360" w:lineRule="auto"/>
        <w:jc w:val="both"/>
        <w:rPr>
          <w:rFonts w:ascii="Book Antiqua" w:hAnsi="Book Antiqua"/>
          <w:b/>
          <w:color w:val="000000"/>
          <w:lang w:eastAsia="zh-CN"/>
        </w:rPr>
      </w:pPr>
    </w:p>
    <w:p w:rsidR="00B32EFB" w:rsidRPr="00AE3812" w:rsidRDefault="00B32EFB" w:rsidP="00B32EFB">
      <w:pPr>
        <w:widowControl w:val="0"/>
        <w:pBdr>
          <w:top w:val="none" w:sz="0" w:space="0" w:color="auto"/>
          <w:left w:val="none" w:sz="0" w:space="0" w:color="auto"/>
          <w:bottom w:val="none" w:sz="0" w:space="0" w:color="auto"/>
          <w:right w:val="none" w:sz="0" w:space="0" w:color="auto"/>
          <w:bar w:val="none" w:sz="0" w:color="auto"/>
        </w:pBdr>
        <w:adjustRightInd w:val="0"/>
        <w:snapToGrid w:val="0"/>
        <w:spacing w:line="360" w:lineRule="auto"/>
        <w:jc w:val="both"/>
        <w:textAlignment w:val="center"/>
        <w:rPr>
          <w:rFonts w:ascii="Book Antiqua" w:hAnsi="Book Antiqua"/>
          <w:color w:val="000000"/>
          <w:lang w:eastAsia="zh-CN"/>
        </w:rPr>
      </w:pPr>
      <w:r w:rsidRPr="00AE3812">
        <w:rPr>
          <w:rFonts w:ascii="Book Antiqua" w:hAnsi="Book Antiqua"/>
          <w:b/>
          <w:color w:val="000000"/>
        </w:rPr>
        <w:t>Manuscript source:</w:t>
      </w:r>
      <w:r w:rsidRPr="00AE3812">
        <w:rPr>
          <w:rFonts w:ascii="Book Antiqua" w:hAnsi="Book Antiqua"/>
          <w:color w:val="000000"/>
        </w:rPr>
        <w:t xml:space="preserve"> Invited manuscript</w:t>
      </w:r>
      <w:bookmarkEnd w:id="10"/>
      <w:bookmarkEnd w:id="11"/>
      <w:bookmarkEnd w:id="12"/>
      <w:bookmarkEnd w:id="13"/>
      <w:bookmarkEnd w:id="14"/>
    </w:p>
    <w:p w:rsidR="00B32EFB" w:rsidRPr="00AE3812" w:rsidRDefault="00B32EFB" w:rsidP="00B32EFB">
      <w:pPr>
        <w:widowControl w:val="0"/>
        <w:pBdr>
          <w:top w:val="none" w:sz="0" w:space="0" w:color="auto"/>
          <w:left w:val="none" w:sz="0" w:space="0" w:color="auto"/>
          <w:bottom w:val="none" w:sz="0" w:space="0" w:color="auto"/>
          <w:right w:val="none" w:sz="0" w:space="0" w:color="auto"/>
          <w:bar w:val="none" w:sz="0" w:color="auto"/>
        </w:pBdr>
        <w:adjustRightInd w:val="0"/>
        <w:snapToGrid w:val="0"/>
        <w:spacing w:line="360" w:lineRule="auto"/>
        <w:jc w:val="both"/>
        <w:textAlignment w:val="center"/>
        <w:rPr>
          <w:rFonts w:ascii="Book Antiqua" w:hAnsi="Book Antiqua"/>
          <w:color w:val="000000"/>
          <w:lang w:eastAsia="zh-CN"/>
        </w:rPr>
      </w:pPr>
    </w:p>
    <w:p w:rsidR="00B32EFB" w:rsidRPr="00AE3812" w:rsidRDefault="00B32EFB" w:rsidP="00B32EFB">
      <w:pPr>
        <w:widowControl w:val="0"/>
        <w:pBdr>
          <w:top w:val="none" w:sz="0" w:space="0" w:color="auto"/>
          <w:left w:val="none" w:sz="0" w:space="0" w:color="auto"/>
          <w:bottom w:val="none" w:sz="0" w:space="0" w:color="auto"/>
          <w:right w:val="none" w:sz="0" w:space="0" w:color="auto"/>
          <w:bar w:val="none" w:sz="0" w:color="auto"/>
        </w:pBdr>
        <w:adjustRightInd w:val="0"/>
        <w:snapToGrid w:val="0"/>
        <w:spacing w:line="360" w:lineRule="auto"/>
        <w:contextualSpacing/>
        <w:jc w:val="both"/>
        <w:textAlignment w:val="center"/>
        <w:rPr>
          <w:rStyle w:val="Hyperlink"/>
          <w:rFonts w:ascii="Book Antiqua" w:hAnsi="Book Antiqua"/>
          <w:color w:val="000000"/>
          <w:u w:val="none"/>
          <w:lang w:eastAsia="zh-CN"/>
        </w:rPr>
      </w:pPr>
      <w:r w:rsidRPr="00AE3812">
        <w:rPr>
          <w:rFonts w:ascii="Book Antiqua" w:hAnsi="Book Antiqua"/>
          <w:b/>
        </w:rPr>
        <w:t>Correspondence to:</w:t>
      </w:r>
      <w:r w:rsidRPr="00AE3812">
        <w:rPr>
          <w:rFonts w:ascii="Book Antiqua" w:hAnsi="Book Antiqua"/>
          <w:b/>
          <w:lang w:eastAsia="zh-CN"/>
        </w:rPr>
        <w:t xml:space="preserve"> </w:t>
      </w:r>
      <w:proofErr w:type="spellStart"/>
      <w:r w:rsidRPr="00AE3812">
        <w:rPr>
          <w:rFonts w:ascii="Book Antiqua" w:hAnsi="Book Antiqua"/>
          <w:b/>
        </w:rPr>
        <w:t>Ashu</w:t>
      </w:r>
      <w:proofErr w:type="spellEnd"/>
      <w:r w:rsidRPr="00AE3812">
        <w:rPr>
          <w:rFonts w:ascii="Book Antiqua" w:hAnsi="Book Antiqua"/>
          <w:b/>
        </w:rPr>
        <w:t xml:space="preserve"> S </w:t>
      </w:r>
      <w:proofErr w:type="spellStart"/>
      <w:r w:rsidRPr="00AE3812">
        <w:rPr>
          <w:rFonts w:ascii="Book Antiqua" w:hAnsi="Book Antiqua"/>
          <w:b/>
        </w:rPr>
        <w:t>Bhalla</w:t>
      </w:r>
      <w:proofErr w:type="spellEnd"/>
      <w:r w:rsidRPr="00AE3812">
        <w:rPr>
          <w:rFonts w:ascii="Book Antiqua" w:hAnsi="Book Antiqua"/>
          <w:b/>
          <w:lang w:eastAsia="zh-CN"/>
        </w:rPr>
        <w:t xml:space="preserve">, </w:t>
      </w:r>
      <w:r w:rsidRPr="00AE3812">
        <w:rPr>
          <w:rFonts w:ascii="Book Antiqua" w:hAnsi="Book Antiqua"/>
          <w:b/>
        </w:rPr>
        <w:t>MD, MAMS, FICR</w:t>
      </w:r>
      <w:r w:rsidRPr="00AE3812">
        <w:rPr>
          <w:rFonts w:ascii="Book Antiqua" w:hAnsi="Book Antiqua"/>
          <w:b/>
          <w:lang w:eastAsia="zh-CN"/>
        </w:rPr>
        <w:t xml:space="preserve">, </w:t>
      </w:r>
      <w:r w:rsidRPr="00AE3812">
        <w:rPr>
          <w:rFonts w:ascii="Book Antiqua" w:hAnsi="Book Antiqua"/>
          <w:b/>
        </w:rPr>
        <w:t>Professor,</w:t>
      </w:r>
      <w:r w:rsidRPr="00AE3812">
        <w:rPr>
          <w:rFonts w:ascii="Book Antiqua" w:hAnsi="Book Antiqua"/>
          <w:b/>
          <w:lang w:eastAsia="zh-CN"/>
        </w:rPr>
        <w:t xml:space="preserve"> </w:t>
      </w:r>
      <w:r w:rsidRPr="00AE3812">
        <w:rPr>
          <w:rFonts w:ascii="Book Antiqua" w:hAnsi="Book Antiqua"/>
        </w:rPr>
        <w:t xml:space="preserve">Department of </w:t>
      </w:r>
      <w:proofErr w:type="spellStart"/>
      <w:r w:rsidRPr="00AE3812">
        <w:rPr>
          <w:rFonts w:ascii="Book Antiqua" w:hAnsi="Book Antiqua"/>
        </w:rPr>
        <w:t>Radiodiagnosis</w:t>
      </w:r>
      <w:proofErr w:type="spellEnd"/>
      <w:r w:rsidRPr="00AE3812">
        <w:rPr>
          <w:rFonts w:ascii="Book Antiqua" w:hAnsi="Book Antiqua"/>
        </w:rPr>
        <w:t xml:space="preserve">, </w:t>
      </w:r>
      <w:r w:rsidRPr="00AE3812">
        <w:rPr>
          <w:rFonts w:ascii="Book Antiqua" w:hAnsi="Book Antiqua"/>
          <w:bCs/>
        </w:rPr>
        <w:t>All India Institute of Medical Sciences</w:t>
      </w:r>
      <w:r w:rsidRPr="00AE3812">
        <w:rPr>
          <w:rFonts w:ascii="Book Antiqua" w:hAnsi="Book Antiqua"/>
        </w:rPr>
        <w:t>, Ansari Nagar, New Delhi</w:t>
      </w:r>
      <w:r w:rsidRPr="00AE3812">
        <w:rPr>
          <w:rFonts w:ascii="Book Antiqua" w:hAnsi="Book Antiqua"/>
          <w:lang w:eastAsia="zh-CN"/>
        </w:rPr>
        <w:t xml:space="preserve"> </w:t>
      </w:r>
      <w:r w:rsidRPr="00AE3812">
        <w:rPr>
          <w:rFonts w:ascii="Book Antiqua" w:hAnsi="Book Antiqua"/>
        </w:rPr>
        <w:t>110088, I</w:t>
      </w:r>
      <w:r w:rsidRPr="00AE3812">
        <w:rPr>
          <w:rFonts w:ascii="Book Antiqua" w:hAnsi="Book Antiqua" w:hint="eastAsia"/>
          <w:lang w:eastAsia="zh-CN"/>
        </w:rPr>
        <w:t>n</w:t>
      </w:r>
      <w:r w:rsidRPr="00AE3812">
        <w:rPr>
          <w:rFonts w:ascii="Book Antiqua" w:hAnsi="Book Antiqua"/>
        </w:rPr>
        <w:t>dia</w:t>
      </w:r>
      <w:r w:rsidRPr="00AE3812">
        <w:rPr>
          <w:rFonts w:ascii="Book Antiqua" w:hAnsi="Book Antiqua"/>
          <w:lang w:eastAsia="zh-CN"/>
        </w:rPr>
        <w:t xml:space="preserve">. </w:t>
      </w:r>
      <w:r w:rsidRPr="00AE3812">
        <w:rPr>
          <w:rFonts w:ascii="Book Antiqua" w:hAnsi="Book Antiqua"/>
        </w:rPr>
        <w:t>ashubhalla1@yahoo.com</w:t>
      </w:r>
    </w:p>
    <w:p w:rsidR="00B32EFB" w:rsidRPr="00AE3812" w:rsidRDefault="00B32EFB" w:rsidP="00B32EFB">
      <w:pPr>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lang w:eastAsia="zh-CN"/>
        </w:rPr>
      </w:pPr>
      <w:r w:rsidRPr="00AE3812">
        <w:rPr>
          <w:rFonts w:ascii="Book Antiqua" w:hAnsi="Book Antiqua"/>
          <w:b/>
        </w:rPr>
        <w:t>Tele</w:t>
      </w:r>
      <w:r w:rsidRPr="00AE3812">
        <w:rPr>
          <w:rFonts w:ascii="Book Antiqua" w:hAnsi="Book Antiqua"/>
          <w:b/>
          <w:lang w:eastAsia="zh-CN"/>
        </w:rPr>
        <w:t>phone</w:t>
      </w:r>
      <w:r w:rsidRPr="00AE3812">
        <w:rPr>
          <w:rFonts w:ascii="Book Antiqua" w:hAnsi="Book Antiqua"/>
          <w:b/>
        </w:rPr>
        <w:t>:</w:t>
      </w:r>
      <w:r w:rsidRPr="00AE3812">
        <w:rPr>
          <w:rFonts w:ascii="Book Antiqua" w:hAnsi="Book Antiqua"/>
        </w:rPr>
        <w:t xml:space="preserve"> +91-011-26594925</w:t>
      </w:r>
    </w:p>
    <w:p w:rsidR="00B32EFB" w:rsidRPr="00AE3812" w:rsidRDefault="00B32EFB" w:rsidP="00B32EFB">
      <w:pPr>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olor w:val="000000"/>
        </w:rPr>
      </w:pPr>
      <w:r w:rsidRPr="00AE3812">
        <w:rPr>
          <w:rFonts w:ascii="Book Antiqua" w:hAnsi="Book Antiqua"/>
          <w:b/>
          <w:lang w:eastAsia="zh-CN"/>
        </w:rPr>
        <w:t>F</w:t>
      </w:r>
      <w:r w:rsidRPr="00AE3812">
        <w:rPr>
          <w:rFonts w:ascii="Book Antiqua" w:hAnsi="Book Antiqua"/>
          <w:b/>
          <w:color w:val="000000"/>
        </w:rPr>
        <w:t>ax:</w:t>
      </w:r>
      <w:r w:rsidRPr="00AE3812">
        <w:rPr>
          <w:rFonts w:ascii="Book Antiqua" w:hAnsi="Book Antiqua"/>
          <w:color w:val="000000"/>
        </w:rPr>
        <w:t xml:space="preserve"> +91-011-26584366</w:t>
      </w:r>
    </w:p>
    <w:p w:rsidR="00B32EFB" w:rsidRPr="00AE3812" w:rsidRDefault="00B32EFB" w:rsidP="00B32EFB">
      <w:pPr>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b/>
          <w:lang w:eastAsia="zh-CN"/>
        </w:rPr>
      </w:pPr>
    </w:p>
    <w:p w:rsidR="00B32EFB" w:rsidRPr="00AE3812" w:rsidRDefault="00B32EFB" w:rsidP="00B32EFB">
      <w:pPr>
        <w:widowControl w:val="0"/>
        <w:pBdr>
          <w:top w:val="none" w:sz="0" w:space="0" w:color="auto"/>
          <w:left w:val="none" w:sz="0" w:space="0" w:color="auto"/>
          <w:bottom w:val="none" w:sz="0" w:space="0" w:color="auto"/>
          <w:right w:val="none" w:sz="0" w:space="0" w:color="auto"/>
          <w:bar w:val="none" w:sz="0" w:color="auto"/>
        </w:pBdr>
        <w:adjustRightInd w:val="0"/>
        <w:snapToGrid w:val="0"/>
        <w:spacing w:line="360" w:lineRule="auto"/>
        <w:jc w:val="both"/>
        <w:rPr>
          <w:rFonts w:ascii="Book Antiqua" w:hAnsi="Book Antiqua"/>
        </w:rPr>
      </w:pPr>
      <w:bookmarkStart w:id="15" w:name="OLE_LINK140"/>
      <w:bookmarkStart w:id="16" w:name="OLE_LINK8"/>
      <w:bookmarkStart w:id="17" w:name="OLE_LINK16"/>
      <w:bookmarkStart w:id="18" w:name="OLE_LINK36"/>
      <w:bookmarkStart w:id="19" w:name="OLE_LINK38"/>
      <w:bookmarkStart w:id="20" w:name="OLE_LINK47"/>
      <w:bookmarkStart w:id="21" w:name="OLE_LINK55"/>
      <w:bookmarkStart w:id="22" w:name="OLE_LINK77"/>
      <w:bookmarkStart w:id="23" w:name="OLE_LINK80"/>
      <w:bookmarkStart w:id="24" w:name="OLE_LINK83"/>
      <w:bookmarkStart w:id="25" w:name="OLE_LINK85"/>
      <w:bookmarkStart w:id="26" w:name="OLE_LINK153"/>
      <w:bookmarkStart w:id="27" w:name="OLE_LINK156"/>
      <w:bookmarkStart w:id="28" w:name="OLE_LINK224"/>
      <w:bookmarkStart w:id="29" w:name="OLE_LINK271"/>
      <w:bookmarkStart w:id="30" w:name="OLE_LINK321"/>
      <w:bookmarkStart w:id="31" w:name="OLE_LINK322"/>
      <w:bookmarkStart w:id="32" w:name="OLE_LINK330"/>
      <w:bookmarkStart w:id="33" w:name="OLE_LINK229"/>
      <w:bookmarkStart w:id="34" w:name="OLE_LINK230"/>
      <w:bookmarkStart w:id="35" w:name="OLE_LINK422"/>
      <w:bookmarkStart w:id="36" w:name="OLE_LINK464"/>
      <w:r w:rsidRPr="00AE3812">
        <w:rPr>
          <w:rFonts w:ascii="Book Antiqua" w:hAnsi="Book Antiqua"/>
          <w:b/>
        </w:rPr>
        <w:t xml:space="preserve">Received: </w:t>
      </w:r>
      <w:r w:rsidR="002D077D" w:rsidRPr="00AE3812">
        <w:rPr>
          <w:rFonts w:ascii="Book Antiqua" w:hAnsi="Book Antiqua" w:hint="eastAsia"/>
          <w:lang w:eastAsia="zh-CN"/>
        </w:rPr>
        <w:t>May</w:t>
      </w:r>
      <w:r w:rsidRPr="00AE3812">
        <w:rPr>
          <w:rFonts w:ascii="Book Antiqua" w:hAnsi="Book Antiqua"/>
        </w:rPr>
        <w:t xml:space="preserve"> </w:t>
      </w:r>
      <w:r w:rsidR="002D077D" w:rsidRPr="00AE3812">
        <w:rPr>
          <w:rFonts w:ascii="Book Antiqua" w:hAnsi="Book Antiqua" w:hint="eastAsia"/>
          <w:lang w:eastAsia="zh-CN"/>
        </w:rPr>
        <w:t>8</w:t>
      </w:r>
      <w:r w:rsidRPr="00AE3812">
        <w:rPr>
          <w:rFonts w:ascii="Book Antiqua" w:hAnsi="Book Antiqua"/>
        </w:rPr>
        <w:t>, 2016</w:t>
      </w:r>
    </w:p>
    <w:p w:rsidR="00B32EFB" w:rsidRPr="00AE3812" w:rsidRDefault="00B32EFB" w:rsidP="00B32EFB">
      <w:pPr>
        <w:widowControl w:val="0"/>
        <w:pBdr>
          <w:top w:val="none" w:sz="0" w:space="0" w:color="auto"/>
          <w:left w:val="none" w:sz="0" w:space="0" w:color="auto"/>
          <w:bottom w:val="none" w:sz="0" w:space="0" w:color="auto"/>
          <w:right w:val="none" w:sz="0" w:space="0" w:color="auto"/>
          <w:bar w:val="none" w:sz="0" w:color="auto"/>
        </w:pBdr>
        <w:adjustRightInd w:val="0"/>
        <w:snapToGrid w:val="0"/>
        <w:spacing w:line="360" w:lineRule="auto"/>
        <w:jc w:val="both"/>
        <w:rPr>
          <w:rFonts w:ascii="Book Antiqua" w:hAnsi="Book Antiqua"/>
        </w:rPr>
      </w:pPr>
      <w:r w:rsidRPr="00AE3812">
        <w:rPr>
          <w:rFonts w:ascii="Book Antiqua" w:hAnsi="Book Antiqua"/>
          <w:b/>
        </w:rPr>
        <w:t xml:space="preserve">Peer-review started: </w:t>
      </w:r>
      <w:r w:rsidR="002D077D" w:rsidRPr="00AE3812">
        <w:rPr>
          <w:rFonts w:ascii="Book Antiqua" w:hAnsi="Book Antiqua" w:hint="eastAsia"/>
        </w:rPr>
        <w:t>May</w:t>
      </w:r>
      <w:r w:rsidR="002D077D" w:rsidRPr="00AE3812">
        <w:rPr>
          <w:rFonts w:ascii="Book Antiqua" w:hAnsi="Book Antiqua"/>
        </w:rPr>
        <w:t xml:space="preserve"> </w:t>
      </w:r>
      <w:r w:rsidR="002D077D" w:rsidRPr="00AE3812">
        <w:rPr>
          <w:rFonts w:ascii="Book Antiqua" w:hAnsi="Book Antiqua" w:hint="eastAsia"/>
          <w:lang w:eastAsia="zh-CN"/>
        </w:rPr>
        <w:t>10</w:t>
      </w:r>
      <w:r w:rsidRPr="00AE3812">
        <w:rPr>
          <w:rFonts w:ascii="Book Antiqua" w:hAnsi="Book Antiqua"/>
        </w:rPr>
        <w:t>, 2016</w:t>
      </w:r>
    </w:p>
    <w:p w:rsidR="00B32EFB" w:rsidRPr="00AE3812" w:rsidRDefault="00B32EFB" w:rsidP="00B32EFB">
      <w:pPr>
        <w:widowControl w:val="0"/>
        <w:pBdr>
          <w:top w:val="none" w:sz="0" w:space="0" w:color="auto"/>
          <w:left w:val="none" w:sz="0" w:space="0" w:color="auto"/>
          <w:bottom w:val="none" w:sz="0" w:space="0" w:color="auto"/>
          <w:right w:val="none" w:sz="0" w:space="0" w:color="auto"/>
          <w:bar w:val="none" w:sz="0" w:color="auto"/>
        </w:pBdr>
        <w:adjustRightInd w:val="0"/>
        <w:snapToGrid w:val="0"/>
        <w:spacing w:line="360" w:lineRule="auto"/>
        <w:jc w:val="both"/>
        <w:rPr>
          <w:rFonts w:ascii="Book Antiqua" w:hAnsi="Book Antiqua"/>
          <w:lang w:eastAsia="zh-CN"/>
        </w:rPr>
      </w:pPr>
      <w:r w:rsidRPr="00AE3812">
        <w:rPr>
          <w:rFonts w:ascii="Book Antiqua" w:hAnsi="Book Antiqua"/>
          <w:b/>
        </w:rPr>
        <w:t>First decision:</w:t>
      </w:r>
      <w:r w:rsidRPr="00AE3812">
        <w:rPr>
          <w:rFonts w:ascii="Book Antiqua" w:hAnsi="Book Antiqua"/>
        </w:rPr>
        <w:t xml:space="preserve"> </w:t>
      </w:r>
      <w:r w:rsidR="002D077D" w:rsidRPr="00AE3812">
        <w:rPr>
          <w:rFonts w:ascii="Book Antiqua" w:hAnsi="Book Antiqua" w:hint="eastAsia"/>
          <w:lang w:eastAsia="zh-CN"/>
        </w:rPr>
        <w:t>July 25, 2016</w:t>
      </w:r>
    </w:p>
    <w:p w:rsidR="006A477B" w:rsidRDefault="00B32EFB" w:rsidP="006A477B">
      <w:pPr>
        <w:widowControl w:val="0"/>
        <w:pBdr>
          <w:top w:val="none" w:sz="0" w:space="0" w:color="auto"/>
          <w:left w:val="none" w:sz="0" w:space="0" w:color="auto"/>
          <w:bottom w:val="none" w:sz="0" w:space="0" w:color="auto"/>
          <w:right w:val="none" w:sz="0" w:space="0" w:color="auto"/>
          <w:bar w:val="none" w:sz="0" w:color="auto"/>
        </w:pBdr>
        <w:adjustRightInd w:val="0"/>
        <w:snapToGrid w:val="0"/>
        <w:spacing w:line="360" w:lineRule="auto"/>
        <w:jc w:val="both"/>
        <w:rPr>
          <w:rFonts w:ascii="Book Antiqua" w:hAnsi="Book Antiqua"/>
          <w:lang w:eastAsia="zh-CN"/>
        </w:rPr>
      </w:pPr>
      <w:r w:rsidRPr="00AE3812">
        <w:rPr>
          <w:rFonts w:ascii="Book Antiqua" w:hAnsi="Book Antiqua"/>
          <w:b/>
        </w:rPr>
        <w:t>Revised:</w:t>
      </w:r>
      <w:r w:rsidRPr="00AE3812">
        <w:rPr>
          <w:rFonts w:ascii="Book Antiqua" w:hAnsi="Book Antiqua"/>
        </w:rPr>
        <w:t xml:space="preserve"> </w:t>
      </w:r>
      <w:r w:rsidR="002D077D" w:rsidRPr="00AE3812">
        <w:rPr>
          <w:rFonts w:ascii="Book Antiqua" w:hAnsi="Book Antiqua" w:hint="eastAsia"/>
          <w:lang w:eastAsia="zh-CN"/>
        </w:rPr>
        <w:t>September 29, 2016</w:t>
      </w:r>
    </w:p>
    <w:p w:rsidR="006A477B" w:rsidRPr="006A477B" w:rsidRDefault="00B32EFB" w:rsidP="006A477B">
      <w:pPr>
        <w:widowControl w:val="0"/>
        <w:pBdr>
          <w:top w:val="none" w:sz="0" w:space="0" w:color="auto"/>
          <w:left w:val="none" w:sz="0" w:space="0" w:color="auto"/>
          <w:bottom w:val="none" w:sz="0" w:space="0" w:color="auto"/>
          <w:right w:val="none" w:sz="0" w:space="0" w:color="auto"/>
          <w:bar w:val="none" w:sz="0" w:color="auto"/>
        </w:pBdr>
        <w:adjustRightInd w:val="0"/>
        <w:snapToGrid w:val="0"/>
        <w:spacing w:line="360" w:lineRule="auto"/>
        <w:jc w:val="both"/>
        <w:rPr>
          <w:rStyle w:val="Emphasis"/>
          <w:iCs w:val="0"/>
          <w:lang w:eastAsia="zh-CN"/>
        </w:rPr>
      </w:pPr>
      <w:r w:rsidRPr="00AE3812">
        <w:rPr>
          <w:rFonts w:ascii="Book Antiqua" w:hAnsi="Book Antiqua"/>
          <w:b/>
        </w:rPr>
        <w:t>Accepted:</w:t>
      </w:r>
      <w:r w:rsidR="006A477B">
        <w:rPr>
          <w:rFonts w:ascii="Book Antiqua" w:hAnsi="Book Antiqua"/>
          <w:b/>
        </w:rPr>
        <w:t xml:space="preserve"> </w:t>
      </w:r>
      <w:r w:rsidR="006A477B">
        <w:rPr>
          <w:rStyle w:val="Emphasis"/>
        </w:rPr>
        <w:t>November</w:t>
      </w:r>
      <w:r w:rsidR="006A477B">
        <w:rPr>
          <w:rStyle w:val="Emphasis"/>
          <w:rFonts w:ascii="宋体" w:hAnsi="宋体" w:cs="宋体" w:hint="eastAsia"/>
        </w:rPr>
        <w:t xml:space="preserve"> 21</w:t>
      </w:r>
      <w:r w:rsidR="006A477B" w:rsidRPr="00235CD4">
        <w:rPr>
          <w:rStyle w:val="Emphasis"/>
        </w:rPr>
        <w:t>,</w:t>
      </w:r>
      <w:r w:rsidR="006A477B">
        <w:rPr>
          <w:rStyle w:val="Emphasis"/>
        </w:rPr>
        <w:t xml:space="preserve"> 2016</w:t>
      </w:r>
    </w:p>
    <w:p w:rsidR="00B32EFB" w:rsidRPr="00AE3812" w:rsidRDefault="00B32EFB" w:rsidP="00B32EFB">
      <w:pPr>
        <w:widowControl w:val="0"/>
        <w:pBdr>
          <w:top w:val="none" w:sz="0" w:space="0" w:color="auto"/>
          <w:left w:val="none" w:sz="0" w:space="0" w:color="auto"/>
          <w:bottom w:val="none" w:sz="0" w:space="0" w:color="auto"/>
          <w:right w:val="none" w:sz="0" w:space="0" w:color="auto"/>
          <w:bar w:val="none" w:sz="0" w:color="auto"/>
        </w:pBdr>
        <w:adjustRightInd w:val="0"/>
        <w:snapToGrid w:val="0"/>
        <w:spacing w:line="360" w:lineRule="auto"/>
        <w:jc w:val="both"/>
        <w:rPr>
          <w:rFonts w:ascii="Book Antiqua" w:hAnsi="Book Antiqua"/>
        </w:rPr>
      </w:pPr>
      <w:r w:rsidRPr="00AE3812">
        <w:rPr>
          <w:rFonts w:ascii="Book Antiqua" w:hAnsi="Book Antiqua"/>
          <w:b/>
        </w:rPr>
        <w:t>Article in press:</w:t>
      </w:r>
    </w:p>
    <w:p w:rsidR="00B32EFB" w:rsidRPr="00AE3812" w:rsidRDefault="00B32EFB" w:rsidP="00B32EFB">
      <w:pPr>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rPr>
      </w:pPr>
      <w:r w:rsidRPr="00AE3812">
        <w:rPr>
          <w:rFonts w:ascii="Book Antiqua" w:hAnsi="Book Antiqua"/>
          <w:b/>
        </w:rPr>
        <w:t>Published online:</w:t>
      </w:r>
      <w:bookmarkEnd w:id="15"/>
    </w:p>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rsidR="00B32EFB" w:rsidRPr="00AE3812" w:rsidRDefault="00B32EFB" w:rsidP="00B32EFB">
      <w:pPr>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b/>
        </w:rPr>
      </w:pPr>
      <w:r w:rsidRPr="00AE3812">
        <w:rPr>
          <w:rFonts w:ascii="Book Antiqua" w:hAnsi="Book Antiqua"/>
          <w:b/>
          <w:lang w:eastAsia="zh-CN"/>
        </w:rPr>
        <w:br w:type="page"/>
      </w:r>
      <w:r w:rsidRPr="00AE3812">
        <w:rPr>
          <w:rFonts w:ascii="Book Antiqua" w:hAnsi="Book Antiqua"/>
          <w:b/>
        </w:rPr>
        <w:lastRenderedPageBreak/>
        <w:t>Abstract</w:t>
      </w:r>
    </w:p>
    <w:p w:rsidR="00B32EFB" w:rsidRPr="00AE3812" w:rsidRDefault="00B32EFB" w:rsidP="00B32EFB">
      <w:pPr>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rPr>
      </w:pPr>
      <w:r w:rsidRPr="00AE3812">
        <w:rPr>
          <w:rFonts w:ascii="Book Antiqua" w:hAnsi="Book Antiqua"/>
        </w:rPr>
        <w:t>Thymus is a lymphatic organ, which undergoes dynamic changes with age and disease. It is important to be familiar with these physiological changes in the thymus gland to be able to identify pathology and make an accurate diagnosis. Thymus maybe involved in multisystem disorders or show focal isolated lesions.</w:t>
      </w:r>
      <w:r w:rsidRPr="00AE3812">
        <w:rPr>
          <w:rFonts w:ascii="Book Antiqua" w:hAnsi="Book Antiqua" w:hint="eastAsia"/>
          <w:lang w:eastAsia="zh-CN"/>
        </w:rPr>
        <w:t xml:space="preserve"> </w:t>
      </w:r>
      <w:r w:rsidRPr="00AE3812">
        <w:rPr>
          <w:rFonts w:ascii="Book Antiqua" w:hAnsi="Book Antiqua"/>
        </w:rPr>
        <w:t xml:space="preserve">The aim of this article is to review the radiological anatomy of thymus, normal variants and pathology including hyperplasia and benign/malignant lesions involving thymus gland in the pediatric age group. We also propose an algorithmic approach for imaging evaluation of suspected </w:t>
      </w:r>
      <w:proofErr w:type="spellStart"/>
      <w:r w:rsidRPr="00AE3812">
        <w:rPr>
          <w:rFonts w:ascii="Book Antiqua" w:hAnsi="Book Antiqua"/>
        </w:rPr>
        <w:t>thymic</w:t>
      </w:r>
      <w:proofErr w:type="spellEnd"/>
      <w:r w:rsidRPr="00AE3812">
        <w:rPr>
          <w:rFonts w:ascii="Book Antiqua" w:hAnsi="Book Antiqua"/>
        </w:rPr>
        <w:t xml:space="preserve"> mass on the basis of morphologic features.</w:t>
      </w:r>
    </w:p>
    <w:p w:rsidR="00B32EFB" w:rsidRPr="00AE3812" w:rsidRDefault="00B32EFB" w:rsidP="00B32EFB">
      <w:pPr>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rPr>
      </w:pPr>
    </w:p>
    <w:p w:rsidR="00B32EFB" w:rsidRPr="00AE3812" w:rsidRDefault="00B32EFB" w:rsidP="00B32EFB">
      <w:pPr>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lang w:eastAsia="zh-CN"/>
        </w:rPr>
      </w:pPr>
      <w:r w:rsidRPr="00AE3812">
        <w:rPr>
          <w:rFonts w:ascii="Book Antiqua" w:hAnsi="Book Antiqua"/>
          <w:b/>
        </w:rPr>
        <w:t>Key words:</w:t>
      </w:r>
      <w:r w:rsidR="002D077D" w:rsidRPr="00AE3812">
        <w:rPr>
          <w:rFonts w:ascii="Book Antiqua" w:hAnsi="Book Antiqua" w:hint="eastAsia"/>
          <w:b/>
          <w:lang w:eastAsia="zh-CN"/>
        </w:rPr>
        <w:t xml:space="preserve"> </w:t>
      </w:r>
      <w:r w:rsidRPr="00AE3812">
        <w:rPr>
          <w:rFonts w:ascii="Book Antiqua" w:hAnsi="Book Antiqua"/>
        </w:rPr>
        <w:t xml:space="preserve">Thymus; </w:t>
      </w:r>
      <w:r w:rsidR="002D077D" w:rsidRPr="00AE3812">
        <w:rPr>
          <w:rFonts w:ascii="Book Antiqua" w:hAnsi="Book Antiqua"/>
        </w:rPr>
        <w:t>P</w:t>
      </w:r>
      <w:r w:rsidRPr="00AE3812">
        <w:rPr>
          <w:rFonts w:ascii="Book Antiqua" w:hAnsi="Book Antiqua"/>
        </w:rPr>
        <w:t xml:space="preserve">ediatric; </w:t>
      </w:r>
      <w:r w:rsidR="002D077D" w:rsidRPr="00AE3812">
        <w:rPr>
          <w:rFonts w:ascii="Book Antiqua" w:hAnsi="Book Antiqua"/>
        </w:rPr>
        <w:t>T</w:t>
      </w:r>
      <w:r w:rsidRPr="00AE3812">
        <w:rPr>
          <w:rFonts w:ascii="Book Antiqua" w:hAnsi="Book Antiqua"/>
        </w:rPr>
        <w:t xml:space="preserve">hymus hyperplasia; </w:t>
      </w:r>
      <w:r w:rsidR="002D077D" w:rsidRPr="00AE3812">
        <w:rPr>
          <w:rFonts w:ascii="Book Antiqua" w:hAnsi="Book Antiqua"/>
        </w:rPr>
        <w:t>T</w:t>
      </w:r>
      <w:r w:rsidRPr="00AE3812">
        <w:rPr>
          <w:rFonts w:ascii="Book Antiqua" w:hAnsi="Book Antiqua"/>
        </w:rPr>
        <w:t xml:space="preserve">hymus neoplasms; </w:t>
      </w:r>
      <w:r w:rsidR="002D077D" w:rsidRPr="00AE3812">
        <w:rPr>
          <w:rFonts w:ascii="Book Antiqua" w:hAnsi="Book Antiqua"/>
        </w:rPr>
        <w:t>M</w:t>
      </w:r>
      <w:r w:rsidRPr="00AE3812">
        <w:rPr>
          <w:rFonts w:ascii="Book Antiqua" w:hAnsi="Book Antiqua"/>
        </w:rPr>
        <w:t>ediastinum</w:t>
      </w:r>
    </w:p>
    <w:p w:rsidR="00B32EFB" w:rsidRPr="00AE3812" w:rsidRDefault="00B32EFB" w:rsidP="00B32EFB">
      <w:pPr>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lang w:eastAsia="zh-CN"/>
        </w:rPr>
      </w:pPr>
    </w:p>
    <w:p w:rsidR="00B32EFB" w:rsidRPr="00AE3812" w:rsidRDefault="00B32EFB" w:rsidP="00B32EFB">
      <w:pPr>
        <w:widowControl w:val="0"/>
        <w:pBdr>
          <w:top w:val="none" w:sz="0" w:space="0" w:color="auto"/>
          <w:left w:val="none" w:sz="0" w:space="0" w:color="auto"/>
          <w:bottom w:val="none" w:sz="0" w:space="0" w:color="auto"/>
          <w:right w:val="none" w:sz="0" w:space="0" w:color="auto"/>
          <w:bar w:val="none" w:sz="0" w:color="auto"/>
        </w:pBdr>
        <w:adjustRightInd w:val="0"/>
        <w:snapToGrid w:val="0"/>
        <w:spacing w:line="360" w:lineRule="auto"/>
        <w:jc w:val="both"/>
        <w:rPr>
          <w:rFonts w:ascii="Book Antiqua" w:hAnsi="Book Antiqua" w:cs="Tahoma"/>
          <w:color w:val="000000"/>
          <w:kern w:val="2"/>
        </w:rPr>
      </w:pPr>
      <w:bookmarkStart w:id="37" w:name="OLE_LINK148"/>
      <w:bookmarkStart w:id="38" w:name="OLE_LINK149"/>
      <w:bookmarkStart w:id="39" w:name="OLE_LINK200"/>
      <w:bookmarkStart w:id="40" w:name="OLE_LINK288"/>
      <w:bookmarkStart w:id="41" w:name="OLE_LINK1864"/>
      <w:bookmarkStart w:id="42" w:name="OLE_LINK382"/>
      <w:bookmarkStart w:id="43" w:name="OLE_LINK306"/>
      <w:bookmarkStart w:id="44" w:name="OLE_LINK569"/>
      <w:bookmarkStart w:id="45" w:name="OLE_LINK682"/>
      <w:bookmarkStart w:id="46" w:name="OLE_LINK78"/>
      <w:bookmarkStart w:id="47" w:name="OLE_LINK79"/>
      <w:bookmarkStart w:id="48" w:name="OLE_LINK86"/>
      <w:bookmarkStart w:id="49" w:name="OLE_LINK99"/>
      <w:bookmarkStart w:id="50" w:name="OLE_LINK217"/>
      <w:bookmarkStart w:id="51" w:name="OLE_LINK245"/>
      <w:bookmarkStart w:id="52" w:name="OLE_LINK246"/>
      <w:bookmarkStart w:id="53" w:name="OLE_LINK274"/>
      <w:bookmarkStart w:id="54" w:name="OLE_LINK320"/>
      <w:bookmarkStart w:id="55" w:name="OLE_LINK333"/>
      <w:bookmarkStart w:id="56" w:name="OLE_LINK456"/>
      <w:proofErr w:type="gramStart"/>
      <w:r w:rsidRPr="00AE3812">
        <w:rPr>
          <w:rFonts w:ascii="Book Antiqua" w:hAnsi="Book Antiqua" w:cs="Tahoma"/>
          <w:b/>
          <w:color w:val="000000"/>
          <w:kern w:val="2"/>
          <w:lang w:eastAsia="ja-JP"/>
        </w:rPr>
        <w:t>© The Author(s) 201</w:t>
      </w:r>
      <w:r w:rsidRPr="00AE3812">
        <w:rPr>
          <w:rFonts w:ascii="Book Antiqua" w:hAnsi="Book Antiqua" w:cs="Tahoma"/>
          <w:b/>
          <w:color w:val="000000"/>
          <w:kern w:val="2"/>
        </w:rPr>
        <w:t>6</w:t>
      </w:r>
      <w:r w:rsidRPr="00AE3812">
        <w:rPr>
          <w:rFonts w:ascii="Book Antiqua" w:hAnsi="Book Antiqua" w:cs="Tahoma"/>
          <w:b/>
          <w:color w:val="000000"/>
          <w:kern w:val="2"/>
          <w:lang w:eastAsia="ja-JP"/>
        </w:rPr>
        <w:t>.</w:t>
      </w:r>
      <w:proofErr w:type="gramEnd"/>
      <w:r w:rsidRPr="00AE3812">
        <w:rPr>
          <w:rFonts w:ascii="Book Antiqua" w:hAnsi="Book Antiqua" w:cs="Tahoma"/>
          <w:color w:val="000000"/>
          <w:kern w:val="2"/>
          <w:lang w:eastAsia="ja-JP"/>
        </w:rPr>
        <w:t xml:space="preserve"> Published by </w:t>
      </w:r>
      <w:proofErr w:type="spellStart"/>
      <w:r w:rsidRPr="00AE3812">
        <w:rPr>
          <w:rFonts w:ascii="Book Antiqua" w:hAnsi="Book Antiqua" w:cs="Tahoma"/>
          <w:color w:val="000000"/>
          <w:kern w:val="2"/>
          <w:lang w:eastAsia="ja-JP"/>
        </w:rPr>
        <w:t>Baishideng</w:t>
      </w:r>
      <w:proofErr w:type="spellEnd"/>
      <w:r w:rsidRPr="00AE3812">
        <w:rPr>
          <w:rFonts w:ascii="Book Antiqua" w:hAnsi="Book Antiqua" w:cs="Tahoma"/>
          <w:color w:val="000000"/>
          <w:kern w:val="2"/>
          <w:lang w:eastAsia="ja-JP"/>
        </w:rPr>
        <w:t xml:space="preserve"> Publishing Group Inc. All rights reserved.</w:t>
      </w:r>
      <w:bookmarkEnd w:id="37"/>
      <w:bookmarkEnd w:id="38"/>
      <w:bookmarkEnd w:id="39"/>
      <w:bookmarkEnd w:id="40"/>
      <w:bookmarkEnd w:id="41"/>
      <w:bookmarkEnd w:id="42"/>
      <w:bookmarkEnd w:id="43"/>
      <w:bookmarkEnd w:id="44"/>
      <w:bookmarkEnd w:id="45"/>
    </w:p>
    <w:bookmarkEnd w:id="46"/>
    <w:bookmarkEnd w:id="47"/>
    <w:bookmarkEnd w:id="48"/>
    <w:bookmarkEnd w:id="49"/>
    <w:bookmarkEnd w:id="50"/>
    <w:bookmarkEnd w:id="51"/>
    <w:bookmarkEnd w:id="52"/>
    <w:bookmarkEnd w:id="53"/>
    <w:bookmarkEnd w:id="54"/>
    <w:bookmarkEnd w:id="55"/>
    <w:bookmarkEnd w:id="56"/>
    <w:p w:rsidR="00B32EFB" w:rsidRPr="00AE3812" w:rsidRDefault="00B32EFB" w:rsidP="00B32EFB">
      <w:pPr>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lang w:eastAsia="zh-CN"/>
        </w:rPr>
      </w:pPr>
    </w:p>
    <w:p w:rsidR="00F92882" w:rsidRPr="00AE3812" w:rsidRDefault="00B32EFB" w:rsidP="00F92882">
      <w:pPr>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lang w:eastAsia="zh-CN"/>
        </w:rPr>
      </w:pPr>
      <w:r w:rsidRPr="00AE3812">
        <w:rPr>
          <w:rFonts w:ascii="Book Antiqua" w:hAnsi="Book Antiqua"/>
          <w:b/>
        </w:rPr>
        <w:t>Core tip:</w:t>
      </w:r>
      <w:r w:rsidRPr="00AE3812">
        <w:rPr>
          <w:rFonts w:ascii="Book Antiqua" w:hAnsi="Book Antiqua"/>
        </w:rPr>
        <w:t xml:space="preserve"> </w:t>
      </w:r>
      <w:bookmarkStart w:id="57" w:name="OLE_LINK543"/>
      <w:bookmarkStart w:id="58" w:name="OLE_LINK544"/>
      <w:r w:rsidRPr="00AE3812">
        <w:rPr>
          <w:rFonts w:ascii="Book Antiqua" w:hAnsi="Book Antiqua"/>
        </w:rPr>
        <w:t xml:space="preserve">It is important for the clinician to be able to identify normal variations in </w:t>
      </w:r>
      <w:proofErr w:type="spellStart"/>
      <w:r w:rsidRPr="00AE3812">
        <w:rPr>
          <w:rFonts w:ascii="Book Antiqua" w:hAnsi="Book Antiqua"/>
        </w:rPr>
        <w:t>thymic</w:t>
      </w:r>
      <w:proofErr w:type="spellEnd"/>
      <w:r w:rsidRPr="00AE3812">
        <w:rPr>
          <w:rFonts w:ascii="Book Antiqua" w:hAnsi="Book Antiqua"/>
        </w:rPr>
        <w:t xml:space="preserve"> appearance and avoid over investigation. However, it is equally important to have a high index of suspicion for abnormal thymus especially in multisystem disorders. We discuss normal variants, hyperplasia and focal masses; and propose an algorithmic approach to the evaluation of a suspected </w:t>
      </w:r>
      <w:proofErr w:type="spellStart"/>
      <w:r w:rsidRPr="00AE3812">
        <w:rPr>
          <w:rFonts w:ascii="Book Antiqua" w:hAnsi="Book Antiqua"/>
        </w:rPr>
        <w:t>thymic</w:t>
      </w:r>
      <w:proofErr w:type="spellEnd"/>
      <w:r w:rsidRPr="00AE3812">
        <w:rPr>
          <w:rFonts w:ascii="Book Antiqua" w:hAnsi="Book Antiqua"/>
        </w:rPr>
        <w:t xml:space="preserve"> mass based on imaging morphology.</w:t>
      </w:r>
    </w:p>
    <w:bookmarkEnd w:id="57"/>
    <w:bookmarkEnd w:id="58"/>
    <w:p w:rsidR="00F92882" w:rsidRPr="00AE3812" w:rsidRDefault="00F92882" w:rsidP="00F92882">
      <w:pPr>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lang w:eastAsia="zh-CN"/>
        </w:rPr>
      </w:pPr>
    </w:p>
    <w:p w:rsidR="00F92882" w:rsidRPr="00AE3812" w:rsidRDefault="00B32EFB" w:rsidP="00F92882">
      <w:pPr>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i/>
          <w:iCs/>
          <w:lang w:eastAsia="zh-CN"/>
        </w:rPr>
      </w:pPr>
      <w:proofErr w:type="spellStart"/>
      <w:r w:rsidRPr="00AE3812">
        <w:rPr>
          <w:rFonts w:ascii="Book Antiqua" w:hAnsi="Book Antiqua"/>
        </w:rPr>
        <w:t>Manchanda</w:t>
      </w:r>
      <w:proofErr w:type="spellEnd"/>
      <w:r w:rsidRPr="00AE3812">
        <w:rPr>
          <w:rFonts w:ascii="Book Antiqua" w:hAnsi="Book Antiqua"/>
        </w:rPr>
        <w:t xml:space="preserve"> S, </w:t>
      </w:r>
      <w:proofErr w:type="spellStart"/>
      <w:r w:rsidRPr="00AE3812">
        <w:rPr>
          <w:rFonts w:ascii="Book Antiqua" w:hAnsi="Book Antiqua"/>
        </w:rPr>
        <w:t>Bhalla</w:t>
      </w:r>
      <w:proofErr w:type="spellEnd"/>
      <w:r w:rsidRPr="00AE3812">
        <w:rPr>
          <w:rFonts w:ascii="Book Antiqua" w:hAnsi="Book Antiqua"/>
        </w:rPr>
        <w:t xml:space="preserve"> AS, Jana M, Gupta AK.</w:t>
      </w:r>
      <w:r w:rsidR="00F92882" w:rsidRPr="00AE3812">
        <w:rPr>
          <w:rFonts w:ascii="Book Antiqua" w:hAnsi="Book Antiqua"/>
        </w:rPr>
        <w:t xml:space="preserve"> Imaging of the pediatric thymus: </w:t>
      </w:r>
      <w:proofErr w:type="spellStart"/>
      <w:r w:rsidR="00F92882" w:rsidRPr="00AE3812">
        <w:rPr>
          <w:rFonts w:ascii="Book Antiqua" w:hAnsi="Book Antiqua"/>
        </w:rPr>
        <w:t>Clinicoradiologic</w:t>
      </w:r>
      <w:proofErr w:type="spellEnd"/>
      <w:r w:rsidR="00F92882" w:rsidRPr="00AE3812">
        <w:rPr>
          <w:rFonts w:ascii="Book Antiqua" w:hAnsi="Book Antiqua"/>
        </w:rPr>
        <w:t xml:space="preserve"> approach</w:t>
      </w:r>
      <w:r w:rsidR="00F92882" w:rsidRPr="00AE3812">
        <w:rPr>
          <w:rFonts w:ascii="Book Antiqua" w:hAnsi="Book Antiqua" w:hint="eastAsia"/>
          <w:lang w:eastAsia="zh-CN"/>
        </w:rPr>
        <w:t xml:space="preserve">. </w:t>
      </w:r>
      <w:bookmarkStart w:id="59" w:name="OLE_LINK449"/>
      <w:bookmarkStart w:id="60" w:name="OLE_LINK452"/>
      <w:r w:rsidR="00F92882" w:rsidRPr="00AE3812">
        <w:rPr>
          <w:rFonts w:ascii="Book Antiqua" w:hAnsi="Book Antiqua"/>
          <w:i/>
          <w:iCs/>
          <w:lang w:eastAsia="zh-CN"/>
        </w:rPr>
        <w:t xml:space="preserve">World J </w:t>
      </w:r>
      <w:proofErr w:type="spellStart"/>
      <w:r w:rsidR="00F92882" w:rsidRPr="00AE3812">
        <w:rPr>
          <w:rFonts w:ascii="Book Antiqua" w:hAnsi="Book Antiqua"/>
          <w:i/>
          <w:iCs/>
          <w:lang w:eastAsia="zh-CN"/>
        </w:rPr>
        <w:t>Clin</w:t>
      </w:r>
      <w:proofErr w:type="spellEnd"/>
      <w:r w:rsidR="00F92882" w:rsidRPr="00AE3812">
        <w:rPr>
          <w:rFonts w:ascii="Book Antiqua" w:hAnsi="Book Antiqua"/>
          <w:i/>
          <w:iCs/>
          <w:lang w:eastAsia="zh-CN"/>
        </w:rPr>
        <w:t xml:space="preserve"> </w:t>
      </w:r>
      <w:proofErr w:type="spellStart"/>
      <w:r w:rsidR="00F92882" w:rsidRPr="00AE3812">
        <w:rPr>
          <w:rFonts w:ascii="Book Antiqua" w:hAnsi="Book Antiqua"/>
          <w:i/>
          <w:iCs/>
          <w:lang w:eastAsia="zh-CN"/>
        </w:rPr>
        <w:t>Pediatr</w:t>
      </w:r>
      <w:proofErr w:type="spellEnd"/>
      <w:r w:rsidR="00F92882" w:rsidRPr="00AE3812">
        <w:rPr>
          <w:rFonts w:ascii="Book Antiqua" w:hAnsi="Book Antiqua"/>
          <w:i/>
          <w:iCs/>
          <w:lang w:eastAsia="zh-CN"/>
        </w:rPr>
        <w:t xml:space="preserve"> </w:t>
      </w:r>
      <w:r w:rsidR="00F92882" w:rsidRPr="00AE3812">
        <w:rPr>
          <w:rFonts w:ascii="Book Antiqua" w:hAnsi="Book Antiqua"/>
          <w:lang w:eastAsia="zh-CN"/>
        </w:rPr>
        <w:t xml:space="preserve">2016; </w:t>
      </w:r>
      <w:proofErr w:type="gramStart"/>
      <w:r w:rsidR="00F92882" w:rsidRPr="00AE3812">
        <w:rPr>
          <w:rFonts w:ascii="Book Antiqua" w:hAnsi="Book Antiqua"/>
          <w:lang w:eastAsia="zh-CN"/>
        </w:rPr>
        <w:t>In</w:t>
      </w:r>
      <w:proofErr w:type="gramEnd"/>
      <w:r w:rsidR="00F92882" w:rsidRPr="00AE3812">
        <w:rPr>
          <w:rFonts w:ascii="Book Antiqua" w:hAnsi="Book Antiqua"/>
          <w:lang w:eastAsia="zh-CN"/>
        </w:rPr>
        <w:t xml:space="preserve"> press</w:t>
      </w:r>
    </w:p>
    <w:bookmarkEnd w:id="59"/>
    <w:bookmarkEnd w:id="60"/>
    <w:p w:rsidR="00F92882" w:rsidRPr="00AE3812" w:rsidRDefault="00F92882" w:rsidP="00F92882">
      <w:pPr>
        <w:rPr>
          <w:rFonts w:ascii="Book Antiqua" w:hAnsi="Book Antiqua"/>
          <w:lang w:eastAsia="zh-CN"/>
        </w:rPr>
      </w:pPr>
    </w:p>
    <w:p w:rsidR="00B32EFB" w:rsidRPr="00AE3812" w:rsidRDefault="00B32EFB">
      <w:pPr>
        <w:rPr>
          <w:rFonts w:ascii="Book Antiqua" w:hAnsi="Book Antiqua"/>
          <w:lang w:eastAsia="zh-CN"/>
        </w:rPr>
      </w:pPr>
    </w:p>
    <w:p w:rsidR="002D077D" w:rsidRPr="00AE3812" w:rsidRDefault="002D077D">
      <w:pPr>
        <w:rPr>
          <w:rFonts w:ascii="Book Antiqua" w:hAnsi="Book Antiqua"/>
          <w:lang w:eastAsia="zh-CN"/>
        </w:rPr>
      </w:pPr>
    </w:p>
    <w:p w:rsidR="00B32EFB" w:rsidRPr="00AE3812" w:rsidRDefault="00B32EFB" w:rsidP="00F92882">
      <w:pPr>
        <w:pBdr>
          <w:top w:val="none" w:sz="0" w:space="0" w:color="auto"/>
          <w:left w:val="none" w:sz="0" w:space="0" w:color="auto"/>
          <w:bottom w:val="none" w:sz="0" w:space="0" w:color="auto"/>
          <w:right w:val="none" w:sz="0" w:space="0" w:color="auto"/>
          <w:bar w:val="none" w:sz="0" w:color="auto"/>
        </w:pBdr>
        <w:adjustRightInd w:val="0"/>
        <w:spacing w:line="360" w:lineRule="auto"/>
        <w:contextualSpacing/>
        <w:jc w:val="both"/>
        <w:textAlignment w:val="top"/>
        <w:rPr>
          <w:rFonts w:ascii="Book Antiqua" w:hAnsi="Book Antiqua"/>
          <w:lang w:eastAsia="zh-CN"/>
        </w:rPr>
      </w:pPr>
      <w:r w:rsidRPr="00AE3812">
        <w:rPr>
          <w:rFonts w:ascii="Book Antiqua" w:hAnsi="Book Antiqua"/>
        </w:rPr>
        <w:br w:type="page"/>
      </w:r>
      <w:r w:rsidRPr="00AE3812">
        <w:rPr>
          <w:rFonts w:ascii="Book Antiqua" w:hAnsi="Book Antiqua"/>
          <w:b/>
          <w:bCs/>
        </w:rPr>
        <w:lastRenderedPageBreak/>
        <w:t>INTRODUCTION</w:t>
      </w:r>
    </w:p>
    <w:p w:rsidR="00B32EFB" w:rsidRPr="00AE3812" w:rsidRDefault="00B32EFB"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eastAsia="Times New Roman" w:hAnsi="Book Antiqua" w:cs="Times New Roman"/>
          <w:color w:val="auto"/>
          <w:sz w:val="24"/>
          <w:szCs w:val="24"/>
          <w:lang w:eastAsia="zh-CN"/>
        </w:rPr>
      </w:pPr>
      <w:r w:rsidRPr="00AE3812">
        <w:rPr>
          <w:rFonts w:ascii="Book Antiqua" w:hAnsi="Book Antiqua" w:cs="Times New Roman"/>
          <w:color w:val="auto"/>
          <w:sz w:val="24"/>
          <w:szCs w:val="24"/>
          <w:lang w:val="en-US"/>
        </w:rPr>
        <w:t xml:space="preserve">The thymus is </w:t>
      </w:r>
      <w:r w:rsidRPr="00AE3812">
        <w:rPr>
          <w:rFonts w:ascii="Book Antiqua" w:hAnsi="Book Antiqua" w:cs="Times New Roman"/>
          <w:color w:val="auto"/>
          <w:sz w:val="24"/>
          <w:szCs w:val="24"/>
        </w:rPr>
        <w:t xml:space="preserve">a </w:t>
      </w:r>
      <w:r w:rsidRPr="00AE3812">
        <w:rPr>
          <w:rFonts w:ascii="Book Antiqua" w:hAnsi="Book Antiqua" w:cs="Times New Roman"/>
          <w:color w:val="auto"/>
          <w:sz w:val="24"/>
          <w:szCs w:val="24"/>
          <w:lang w:val="en-US"/>
        </w:rPr>
        <w:t>lymphatic organ,</w:t>
      </w:r>
      <w:r w:rsidR="006A477B">
        <w:rPr>
          <w:rFonts w:ascii="Book Antiqua" w:hAnsi="Book Antiqua" w:cs="Times New Roman"/>
          <w:color w:val="auto"/>
          <w:sz w:val="24"/>
          <w:szCs w:val="24"/>
          <w:lang w:val="en-US"/>
        </w:rPr>
        <w:t xml:space="preserve"> </w:t>
      </w:r>
      <w:r w:rsidRPr="00AE3812">
        <w:rPr>
          <w:rFonts w:ascii="Book Antiqua" w:hAnsi="Book Antiqua" w:cs="Times New Roman"/>
          <w:color w:val="auto"/>
          <w:sz w:val="24"/>
          <w:szCs w:val="24"/>
          <w:lang w:val="en-US"/>
        </w:rPr>
        <w:t xml:space="preserve">which is responsible for T cell immunological function. It is the first of the lymphoid organs to be formed and grows considerably in </w:t>
      </w:r>
      <w:proofErr w:type="gramStart"/>
      <w:r w:rsidRPr="00AE3812">
        <w:rPr>
          <w:rFonts w:ascii="Book Antiqua" w:hAnsi="Book Antiqua" w:cs="Times New Roman"/>
          <w:color w:val="auto"/>
          <w:sz w:val="24"/>
          <w:szCs w:val="24"/>
          <w:lang w:val="en-US"/>
        </w:rPr>
        <w:t>infancy</w:t>
      </w:r>
      <w:r w:rsidRPr="00AE3812">
        <w:rPr>
          <w:rFonts w:ascii="Book Antiqua" w:hAnsi="Book Antiqua" w:cs="Times New Roman"/>
          <w:color w:val="auto"/>
          <w:sz w:val="24"/>
          <w:szCs w:val="24"/>
          <w:vertAlign w:val="superscript"/>
          <w:lang w:val="en-US"/>
        </w:rPr>
        <w:t>[</w:t>
      </w:r>
      <w:proofErr w:type="gramEnd"/>
      <w:r w:rsidRPr="00AE3812">
        <w:rPr>
          <w:rFonts w:ascii="Book Antiqua" w:hAnsi="Book Antiqua" w:cs="Times New Roman"/>
          <w:color w:val="auto"/>
          <w:sz w:val="24"/>
          <w:szCs w:val="24"/>
          <w:vertAlign w:val="superscript"/>
          <w:lang w:val="en-US"/>
        </w:rPr>
        <w:t>1]</w:t>
      </w:r>
      <w:r w:rsidRPr="00AE3812">
        <w:rPr>
          <w:rFonts w:ascii="Book Antiqua" w:hAnsi="Book Antiqua" w:cs="Times New Roman"/>
          <w:color w:val="auto"/>
          <w:sz w:val="24"/>
          <w:szCs w:val="24"/>
          <w:lang w:val="en-US"/>
        </w:rPr>
        <w:t xml:space="preserve">. It attains maximum weight at puberty and gradually becomes replaced by fat and involutes with age. </w:t>
      </w:r>
      <w:proofErr w:type="spellStart"/>
      <w:r w:rsidRPr="00AE3812">
        <w:rPr>
          <w:rFonts w:ascii="Book Antiqua" w:hAnsi="Book Antiqua" w:cs="Times New Roman"/>
          <w:color w:val="auto"/>
          <w:sz w:val="24"/>
          <w:szCs w:val="24"/>
          <w:lang w:val="en-US"/>
        </w:rPr>
        <w:t>Fibrofatty</w:t>
      </w:r>
      <w:proofErr w:type="spellEnd"/>
      <w:r w:rsidRPr="00AE3812">
        <w:rPr>
          <w:rFonts w:ascii="Book Antiqua" w:hAnsi="Book Antiqua" w:cs="Times New Roman"/>
          <w:color w:val="auto"/>
          <w:sz w:val="24"/>
          <w:szCs w:val="24"/>
          <w:lang w:val="en-US"/>
        </w:rPr>
        <w:t xml:space="preserve"> atrophy occurs more rapidly in young adult men than </w:t>
      </w:r>
      <w:proofErr w:type="gramStart"/>
      <w:r w:rsidRPr="00AE3812">
        <w:rPr>
          <w:rFonts w:ascii="Book Antiqua" w:hAnsi="Book Antiqua" w:cs="Times New Roman"/>
          <w:color w:val="auto"/>
          <w:sz w:val="24"/>
          <w:szCs w:val="24"/>
          <w:lang w:val="en-US"/>
        </w:rPr>
        <w:t>women</w:t>
      </w:r>
      <w:r w:rsidRPr="00AE3812">
        <w:rPr>
          <w:rFonts w:ascii="Book Antiqua" w:hAnsi="Book Antiqua" w:cs="Times New Roman"/>
          <w:color w:val="auto"/>
          <w:sz w:val="24"/>
          <w:szCs w:val="24"/>
          <w:vertAlign w:val="superscript"/>
          <w:lang w:val="en-US"/>
        </w:rPr>
        <w:t>[</w:t>
      </w:r>
      <w:proofErr w:type="gramEnd"/>
      <w:r w:rsidRPr="00AE3812">
        <w:rPr>
          <w:rFonts w:ascii="Book Antiqua" w:hAnsi="Book Antiqua" w:cs="Times New Roman"/>
          <w:color w:val="auto"/>
          <w:sz w:val="24"/>
          <w:szCs w:val="24"/>
          <w:vertAlign w:val="superscript"/>
          <w:lang w:val="en-US"/>
        </w:rPr>
        <w:t>2]</w:t>
      </w:r>
      <w:r w:rsidRPr="00AE3812">
        <w:rPr>
          <w:rFonts w:ascii="Book Antiqua" w:hAnsi="Book Antiqua" w:cs="Times New Roman"/>
          <w:color w:val="auto"/>
          <w:sz w:val="24"/>
          <w:szCs w:val="24"/>
          <w:lang w:val="en-US"/>
        </w:rPr>
        <w:t xml:space="preserve">. However, it can grow back at any time in life especially after periods of </w:t>
      </w:r>
      <w:proofErr w:type="gramStart"/>
      <w:r w:rsidRPr="00AE3812">
        <w:rPr>
          <w:rFonts w:ascii="Book Antiqua" w:hAnsi="Book Antiqua" w:cs="Times New Roman"/>
          <w:color w:val="auto"/>
          <w:sz w:val="24"/>
          <w:szCs w:val="24"/>
          <w:lang w:val="en-US"/>
        </w:rPr>
        <w:t>stress</w:t>
      </w:r>
      <w:r w:rsidRPr="00AE3812">
        <w:rPr>
          <w:rFonts w:ascii="Book Antiqua" w:hAnsi="Book Antiqua" w:cs="Times New Roman"/>
          <w:color w:val="auto"/>
          <w:sz w:val="24"/>
          <w:szCs w:val="24"/>
          <w:vertAlign w:val="superscript"/>
          <w:lang w:val="en-US"/>
        </w:rPr>
        <w:t>[</w:t>
      </w:r>
      <w:proofErr w:type="gramEnd"/>
      <w:r w:rsidRPr="00AE3812">
        <w:rPr>
          <w:rFonts w:ascii="Book Antiqua" w:hAnsi="Book Antiqua" w:cs="Times New Roman"/>
          <w:color w:val="auto"/>
          <w:sz w:val="24"/>
          <w:szCs w:val="24"/>
          <w:vertAlign w:val="superscript"/>
          <w:lang w:val="en-US"/>
        </w:rPr>
        <w:t>3]</w:t>
      </w:r>
      <w:r w:rsidR="00F92882" w:rsidRPr="00AE3812">
        <w:rPr>
          <w:rFonts w:ascii="Book Antiqua" w:hAnsi="Book Antiqua" w:cs="Times New Roman" w:hint="eastAsia"/>
          <w:color w:val="auto"/>
          <w:sz w:val="24"/>
          <w:szCs w:val="24"/>
          <w:lang w:val="en-US" w:eastAsia="zh-CN"/>
        </w:rPr>
        <w:t>.</w:t>
      </w:r>
    </w:p>
    <w:p w:rsidR="00B32EFB" w:rsidRPr="00AE3812" w:rsidRDefault="00B32EFB" w:rsidP="00F92882">
      <w:pPr>
        <w:pStyle w:val="Default"/>
        <w:pBdr>
          <w:top w:val="none" w:sz="0" w:space="0" w:color="auto"/>
          <w:left w:val="none" w:sz="0" w:space="0" w:color="auto"/>
          <w:bottom w:val="none" w:sz="0" w:space="0" w:color="auto"/>
          <w:right w:val="none" w:sz="0" w:space="0" w:color="auto"/>
          <w:bar w:val="none" w:sz="0" w:color="auto"/>
        </w:pBdr>
        <w:snapToGrid w:val="0"/>
        <w:spacing w:line="360" w:lineRule="auto"/>
        <w:ind w:firstLine="720"/>
        <w:jc w:val="both"/>
        <w:rPr>
          <w:rFonts w:ascii="Book Antiqua" w:eastAsia="Times New Roman" w:hAnsi="Book Antiqua" w:cs="Times New Roman"/>
          <w:color w:val="auto"/>
          <w:sz w:val="24"/>
          <w:szCs w:val="24"/>
        </w:rPr>
      </w:pPr>
      <w:r w:rsidRPr="00AE3812">
        <w:rPr>
          <w:rFonts w:ascii="Book Antiqua" w:hAnsi="Book Antiqua" w:cs="Times New Roman"/>
          <w:color w:val="auto"/>
          <w:sz w:val="24"/>
          <w:szCs w:val="24"/>
          <w:lang w:val="en-US"/>
        </w:rPr>
        <w:t>As it undergoes dynamic changes more so in the pediatric population, familiarity with the embryology, anatomy and pathology of the thymus gland is essential for radiologists to make an accurate diagnosis and avoid unnecessary biopsies and interventions.</w:t>
      </w:r>
    </w:p>
    <w:p w:rsidR="00B32EFB" w:rsidRPr="00AE3812" w:rsidRDefault="00B32EFB" w:rsidP="00F92882">
      <w:pPr>
        <w:pStyle w:val="Default"/>
        <w:pBdr>
          <w:top w:val="none" w:sz="0" w:space="0" w:color="auto"/>
          <w:left w:val="none" w:sz="0" w:space="0" w:color="auto"/>
          <w:bottom w:val="none" w:sz="0" w:space="0" w:color="auto"/>
          <w:right w:val="none" w:sz="0" w:space="0" w:color="auto"/>
          <w:bar w:val="none" w:sz="0" w:color="auto"/>
        </w:pBdr>
        <w:snapToGrid w:val="0"/>
        <w:spacing w:line="360" w:lineRule="auto"/>
        <w:ind w:firstLine="720"/>
        <w:jc w:val="both"/>
        <w:rPr>
          <w:rFonts w:ascii="Book Antiqua" w:hAnsi="Book Antiqua" w:cs="Times New Roman"/>
          <w:color w:val="auto"/>
          <w:sz w:val="24"/>
          <w:szCs w:val="24"/>
          <w:lang w:val="en-US" w:eastAsia="zh-CN"/>
        </w:rPr>
      </w:pPr>
      <w:r w:rsidRPr="00AE3812">
        <w:rPr>
          <w:rFonts w:ascii="Book Antiqua" w:hAnsi="Book Antiqua" w:cs="Times New Roman"/>
          <w:color w:val="auto"/>
          <w:sz w:val="24"/>
          <w:szCs w:val="24"/>
          <w:lang w:val="en-US"/>
        </w:rPr>
        <w:t xml:space="preserve">The aim of this article is to review the radiological anatomy of thymus, normal variants and pathology including hyperplasia and benign/malignant lesions involving thymus gland in the pediatric age group and propose an algorithmic approach for imaging evaluation of suspected </w:t>
      </w:r>
      <w:proofErr w:type="spellStart"/>
      <w:r w:rsidRPr="00AE3812">
        <w:rPr>
          <w:rFonts w:ascii="Book Antiqua" w:hAnsi="Book Antiqua" w:cs="Times New Roman"/>
          <w:color w:val="auto"/>
          <w:sz w:val="24"/>
          <w:szCs w:val="24"/>
          <w:lang w:val="en-US"/>
        </w:rPr>
        <w:t>thymic</w:t>
      </w:r>
      <w:proofErr w:type="spellEnd"/>
      <w:r w:rsidRPr="00AE3812">
        <w:rPr>
          <w:rFonts w:ascii="Book Antiqua" w:hAnsi="Book Antiqua" w:cs="Times New Roman"/>
          <w:color w:val="auto"/>
          <w:sz w:val="24"/>
          <w:szCs w:val="24"/>
          <w:lang w:val="en-US"/>
        </w:rPr>
        <w:t xml:space="preserve"> mass.</w:t>
      </w:r>
    </w:p>
    <w:p w:rsidR="00F92882" w:rsidRPr="00AE3812" w:rsidRDefault="00F92882" w:rsidP="00F92882">
      <w:pPr>
        <w:pStyle w:val="Default"/>
        <w:pBdr>
          <w:top w:val="none" w:sz="0" w:space="0" w:color="auto"/>
          <w:left w:val="none" w:sz="0" w:space="0" w:color="auto"/>
          <w:bottom w:val="none" w:sz="0" w:space="0" w:color="auto"/>
          <w:right w:val="none" w:sz="0" w:space="0" w:color="auto"/>
          <w:bar w:val="none" w:sz="0" w:color="auto"/>
        </w:pBdr>
        <w:snapToGrid w:val="0"/>
        <w:spacing w:line="360" w:lineRule="auto"/>
        <w:ind w:firstLine="720"/>
        <w:jc w:val="both"/>
        <w:rPr>
          <w:rFonts w:ascii="Book Antiqua" w:eastAsia="Times New Roman" w:hAnsi="Book Antiqua" w:cs="Times New Roman"/>
          <w:color w:val="auto"/>
          <w:sz w:val="24"/>
          <w:szCs w:val="24"/>
          <w:lang w:eastAsia="zh-CN"/>
        </w:rPr>
      </w:pPr>
    </w:p>
    <w:p w:rsidR="00B32EFB" w:rsidRPr="00AE3812" w:rsidRDefault="00B32EFB"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b/>
          <w:bCs/>
          <w:color w:val="auto"/>
          <w:sz w:val="24"/>
          <w:szCs w:val="24"/>
          <w:lang w:val="fr-FR"/>
        </w:rPr>
      </w:pPr>
      <w:r w:rsidRPr="00AE3812">
        <w:rPr>
          <w:rFonts w:ascii="Book Antiqua" w:hAnsi="Book Antiqua" w:cs="Times New Roman"/>
          <w:b/>
          <w:bCs/>
          <w:color w:val="auto"/>
          <w:sz w:val="24"/>
          <w:szCs w:val="24"/>
          <w:lang w:val="fr-FR"/>
        </w:rPr>
        <w:t>IMAGING MODALITIES</w:t>
      </w:r>
    </w:p>
    <w:p w:rsidR="00B32EFB" w:rsidRPr="00AE3812" w:rsidRDefault="00F92882"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eastAsia="Times New Roman" w:hAnsi="Book Antiqua" w:cs="Times New Roman"/>
          <w:i/>
          <w:color w:val="auto"/>
          <w:sz w:val="24"/>
          <w:szCs w:val="24"/>
        </w:rPr>
      </w:pPr>
      <w:r w:rsidRPr="00AE3812">
        <w:rPr>
          <w:rFonts w:ascii="Book Antiqua" w:hAnsi="Book Antiqua" w:cs="Times New Roman"/>
          <w:b/>
          <w:bCs/>
          <w:i/>
          <w:color w:val="auto"/>
          <w:sz w:val="24"/>
          <w:szCs w:val="24"/>
          <w:lang w:val="fr-FR"/>
        </w:rPr>
        <w:t xml:space="preserve">Conventional radiography </w:t>
      </w:r>
    </w:p>
    <w:p w:rsidR="00B32EFB" w:rsidRPr="00AE3812" w:rsidRDefault="00B32EFB"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eastAsia="Times New Roman" w:hAnsi="Book Antiqua" w:cs="Times New Roman"/>
          <w:color w:val="auto"/>
          <w:sz w:val="24"/>
          <w:szCs w:val="24"/>
        </w:rPr>
      </w:pPr>
      <w:r w:rsidRPr="00AE3812">
        <w:rPr>
          <w:rFonts w:ascii="Book Antiqua" w:hAnsi="Book Antiqua" w:cs="Times New Roman"/>
          <w:color w:val="auto"/>
          <w:sz w:val="24"/>
          <w:szCs w:val="24"/>
          <w:lang w:val="en-US"/>
        </w:rPr>
        <w:t>Thymus gland is usually visible but difficult to differentiate from the cardiac silhouette on frontal chest radiographs in young children; and also may be mistaken for a mass lesion.</w:t>
      </w:r>
    </w:p>
    <w:p w:rsidR="00B32EFB" w:rsidRPr="00AE3812" w:rsidRDefault="00B32EFB" w:rsidP="006B7F07">
      <w:pPr>
        <w:pStyle w:val="Default"/>
        <w:pBdr>
          <w:top w:val="none" w:sz="0" w:space="0" w:color="auto"/>
          <w:left w:val="none" w:sz="0" w:space="0" w:color="auto"/>
          <w:bottom w:val="none" w:sz="0" w:space="0" w:color="auto"/>
          <w:right w:val="none" w:sz="0" w:space="0" w:color="auto"/>
          <w:bar w:val="none" w:sz="0" w:color="auto"/>
        </w:pBdr>
        <w:snapToGrid w:val="0"/>
        <w:spacing w:line="360" w:lineRule="auto"/>
        <w:ind w:firstLine="720"/>
        <w:jc w:val="both"/>
        <w:rPr>
          <w:rFonts w:ascii="Book Antiqua" w:hAnsi="Book Antiqua" w:cs="Times New Roman"/>
          <w:color w:val="auto"/>
          <w:sz w:val="24"/>
          <w:szCs w:val="24"/>
          <w:lang w:val="en-US" w:eastAsia="zh-CN"/>
        </w:rPr>
      </w:pPr>
      <w:r w:rsidRPr="00AE3812">
        <w:rPr>
          <w:rFonts w:ascii="Book Antiqua" w:hAnsi="Book Antiqua" w:cs="Times New Roman"/>
          <w:color w:val="auto"/>
          <w:sz w:val="24"/>
          <w:szCs w:val="24"/>
          <w:lang w:val="en-US"/>
        </w:rPr>
        <w:t>Normal thymus has a soft tissue density and smooth borders and numerous radiological signs have been described to aid its differentiation from a mediastinal mass.  The ‘</w:t>
      </w:r>
      <w:proofErr w:type="spellStart"/>
      <w:r w:rsidRPr="00AE3812">
        <w:rPr>
          <w:rFonts w:ascii="Book Antiqua" w:hAnsi="Book Antiqua" w:cs="Times New Roman"/>
          <w:i/>
          <w:color w:val="auto"/>
          <w:sz w:val="24"/>
          <w:szCs w:val="24"/>
          <w:lang w:val="en-US"/>
        </w:rPr>
        <w:t>thymic</w:t>
      </w:r>
      <w:proofErr w:type="spellEnd"/>
      <w:r w:rsidRPr="00AE3812">
        <w:rPr>
          <w:rFonts w:ascii="Book Antiqua" w:hAnsi="Book Antiqua" w:cs="Times New Roman"/>
          <w:i/>
          <w:color w:val="auto"/>
          <w:sz w:val="24"/>
          <w:szCs w:val="24"/>
          <w:lang w:val="en-US"/>
        </w:rPr>
        <w:t xml:space="preserve"> sail sign</w:t>
      </w:r>
      <w:r w:rsidRPr="00AE3812">
        <w:rPr>
          <w:rFonts w:ascii="Book Antiqua" w:hAnsi="Book Antiqua" w:cs="Times New Roman"/>
          <w:color w:val="auto"/>
          <w:sz w:val="24"/>
          <w:szCs w:val="24"/>
          <w:lang w:val="en-US"/>
        </w:rPr>
        <w:t>’</w:t>
      </w:r>
      <w:r w:rsidR="00605DC5">
        <w:rPr>
          <w:rFonts w:ascii="Book Antiqua" w:hAnsi="Book Antiqua" w:cs="Times New Roman" w:hint="eastAsia"/>
          <w:color w:val="auto"/>
          <w:sz w:val="24"/>
          <w:szCs w:val="24"/>
          <w:lang w:val="en-US" w:eastAsia="zh-CN"/>
        </w:rPr>
        <w:t xml:space="preserve"> </w:t>
      </w:r>
      <w:r w:rsidRPr="00AE3812">
        <w:rPr>
          <w:rFonts w:ascii="Book Antiqua" w:hAnsi="Book Antiqua" w:cs="Times New Roman"/>
          <w:color w:val="auto"/>
          <w:sz w:val="24"/>
          <w:szCs w:val="24"/>
          <w:lang w:val="en-US"/>
        </w:rPr>
        <w:t xml:space="preserve">is seen as </w:t>
      </w:r>
      <w:r w:rsidRPr="00AE3812">
        <w:rPr>
          <w:rFonts w:ascii="Book Antiqua" w:hAnsi="Book Antiqua" w:cs="Times New Roman"/>
          <w:color w:val="auto"/>
          <w:sz w:val="24"/>
          <w:szCs w:val="24"/>
        </w:rPr>
        <w:t>a triangular</w:t>
      </w:r>
      <w:r w:rsidRPr="00AE3812">
        <w:rPr>
          <w:rFonts w:ascii="Book Antiqua" w:hAnsi="Book Antiqua" w:cs="Times New Roman"/>
          <w:color w:val="auto"/>
          <w:sz w:val="24"/>
          <w:szCs w:val="24"/>
          <w:lang w:val="en-US"/>
        </w:rPr>
        <w:t xml:space="preserve"> extension of the normal thymus laterally. The right lobe of thymus has a convex lateral margin and the straight inferior border gets demarcated by the minor fissure which gives the sail like appearance (</w:t>
      </w:r>
      <w:r w:rsidR="00CD44C9" w:rsidRPr="00AE3812">
        <w:rPr>
          <w:rFonts w:ascii="Book Antiqua" w:hAnsi="Book Antiqua" w:cs="Times New Roman"/>
          <w:color w:val="auto"/>
          <w:sz w:val="24"/>
          <w:szCs w:val="24"/>
          <w:lang w:val="en-US"/>
        </w:rPr>
        <w:t>Figure</w:t>
      </w:r>
      <w:r w:rsidRPr="00AE3812">
        <w:rPr>
          <w:rFonts w:ascii="Book Antiqua" w:hAnsi="Book Antiqua" w:cs="Times New Roman"/>
          <w:color w:val="auto"/>
          <w:sz w:val="24"/>
          <w:szCs w:val="24"/>
          <w:lang w:val="en-US"/>
        </w:rPr>
        <w:t xml:space="preserve"> 1).The anterior reflections of the ribs produce a wavy contour of the thymus known as the </w:t>
      </w:r>
      <w:r w:rsidRPr="00AE3812">
        <w:rPr>
          <w:rFonts w:ascii="Book Antiqua" w:hAnsi="Book Antiqua" w:cs="Times New Roman"/>
          <w:color w:val="auto"/>
          <w:sz w:val="24"/>
          <w:szCs w:val="24"/>
        </w:rPr>
        <w:t>‘</w:t>
      </w:r>
      <w:r w:rsidRPr="00AE3812">
        <w:rPr>
          <w:rFonts w:ascii="Book Antiqua" w:hAnsi="Book Antiqua" w:cs="Times New Roman"/>
          <w:i/>
          <w:color w:val="auto"/>
          <w:sz w:val="24"/>
          <w:szCs w:val="24"/>
          <w:lang w:val="en-US"/>
        </w:rPr>
        <w:t>thymus wave sign</w:t>
      </w:r>
      <w:r w:rsidRPr="00AE3812">
        <w:rPr>
          <w:rFonts w:ascii="Book Antiqua" w:hAnsi="Book Antiqua" w:cs="Times New Roman"/>
          <w:color w:val="auto"/>
          <w:sz w:val="24"/>
          <w:szCs w:val="24"/>
          <w:lang w:val="fr-FR"/>
        </w:rPr>
        <w:t>’</w:t>
      </w:r>
      <w:r w:rsidRPr="00AE3812">
        <w:rPr>
          <w:rFonts w:ascii="Book Antiqua" w:hAnsi="Book Antiqua" w:cs="Times New Roman"/>
          <w:color w:val="auto"/>
          <w:sz w:val="24"/>
          <w:szCs w:val="24"/>
        </w:rPr>
        <w:t xml:space="preserve"> (</w:t>
      </w:r>
      <w:r w:rsidR="00CD44C9" w:rsidRPr="00AE3812">
        <w:rPr>
          <w:rFonts w:ascii="Book Antiqua" w:hAnsi="Book Antiqua" w:cs="Times New Roman"/>
          <w:color w:val="auto"/>
          <w:sz w:val="24"/>
          <w:szCs w:val="24"/>
        </w:rPr>
        <w:t>Figure</w:t>
      </w:r>
      <w:r w:rsidRPr="00AE3812">
        <w:rPr>
          <w:rFonts w:ascii="Book Antiqua" w:hAnsi="Book Antiqua" w:cs="Times New Roman"/>
          <w:color w:val="auto"/>
          <w:sz w:val="24"/>
          <w:szCs w:val="24"/>
        </w:rPr>
        <w:t xml:space="preserve"> 2)</w:t>
      </w:r>
      <w:r w:rsidRPr="00AE3812">
        <w:rPr>
          <w:rFonts w:ascii="Book Antiqua" w:hAnsi="Book Antiqua" w:cs="Times New Roman"/>
          <w:color w:val="auto"/>
          <w:sz w:val="24"/>
          <w:szCs w:val="24"/>
          <w:vertAlign w:val="superscript"/>
        </w:rPr>
        <w:t>[4]</w:t>
      </w:r>
      <w:r w:rsidR="00CD44C9" w:rsidRPr="00AE3812">
        <w:rPr>
          <w:rFonts w:ascii="Book Antiqua" w:hAnsi="Book Antiqua" w:cs="Times New Roman" w:hint="eastAsia"/>
          <w:color w:val="auto"/>
          <w:sz w:val="24"/>
          <w:szCs w:val="24"/>
          <w:lang w:eastAsia="zh-CN"/>
        </w:rPr>
        <w:t>.</w:t>
      </w:r>
      <w:r w:rsidRPr="00AE3812">
        <w:rPr>
          <w:rFonts w:ascii="Book Antiqua" w:hAnsi="Book Antiqua" w:cs="Times New Roman"/>
          <w:color w:val="auto"/>
          <w:sz w:val="24"/>
          <w:szCs w:val="24"/>
          <w:lang w:val="en-US"/>
        </w:rPr>
        <w:t xml:space="preserve"> It has no mass effect on vascular structures or airway. The inferior margin of the thymus merges with the margin of the cardiac silhouette producing the ‘</w:t>
      </w:r>
      <w:r w:rsidRPr="00AE3812">
        <w:rPr>
          <w:rFonts w:ascii="Book Antiqua" w:hAnsi="Book Antiqua" w:cs="Times New Roman"/>
          <w:i/>
          <w:color w:val="auto"/>
          <w:sz w:val="24"/>
          <w:szCs w:val="24"/>
          <w:lang w:val="en-US"/>
        </w:rPr>
        <w:t>notch sign</w:t>
      </w:r>
      <w:r w:rsidRPr="00AE3812">
        <w:rPr>
          <w:rFonts w:ascii="Book Antiqua" w:hAnsi="Book Antiqua" w:cs="Times New Roman"/>
          <w:color w:val="auto"/>
          <w:sz w:val="24"/>
          <w:szCs w:val="24"/>
          <w:lang w:val="en-US"/>
        </w:rPr>
        <w:t>’ (</w:t>
      </w:r>
      <w:r w:rsidR="00CD44C9" w:rsidRPr="00AE3812">
        <w:rPr>
          <w:rFonts w:ascii="Book Antiqua" w:hAnsi="Book Antiqua" w:cs="Times New Roman"/>
          <w:color w:val="auto"/>
          <w:sz w:val="24"/>
          <w:szCs w:val="24"/>
          <w:lang w:val="en-US"/>
        </w:rPr>
        <w:t>Figure</w:t>
      </w:r>
      <w:r w:rsidRPr="00AE3812">
        <w:rPr>
          <w:rFonts w:ascii="Book Antiqua" w:hAnsi="Book Antiqua" w:cs="Times New Roman"/>
          <w:color w:val="auto"/>
          <w:sz w:val="24"/>
          <w:szCs w:val="24"/>
          <w:lang w:val="en-US"/>
        </w:rPr>
        <w:t xml:space="preserve"> 3)</w:t>
      </w:r>
      <w:r w:rsidRPr="00AE3812">
        <w:rPr>
          <w:rFonts w:ascii="Book Antiqua" w:hAnsi="Book Antiqua" w:cs="Times New Roman"/>
          <w:color w:val="auto"/>
          <w:sz w:val="24"/>
          <w:szCs w:val="24"/>
          <w:vertAlign w:val="superscript"/>
          <w:lang w:val="en-US"/>
        </w:rPr>
        <w:t>[5]</w:t>
      </w:r>
      <w:r w:rsidR="00CD44C9" w:rsidRPr="00AE3812">
        <w:rPr>
          <w:rFonts w:ascii="Book Antiqua" w:hAnsi="Book Antiqua" w:cs="Times New Roman" w:hint="eastAsia"/>
          <w:color w:val="auto"/>
          <w:sz w:val="24"/>
          <w:szCs w:val="24"/>
          <w:lang w:val="en-US" w:eastAsia="zh-CN"/>
        </w:rPr>
        <w:t>.</w:t>
      </w:r>
    </w:p>
    <w:p w:rsidR="00B32EFB" w:rsidRPr="00AE3812" w:rsidRDefault="00B32EFB" w:rsidP="006B7F07">
      <w:pPr>
        <w:pStyle w:val="Default"/>
        <w:pBdr>
          <w:top w:val="none" w:sz="0" w:space="0" w:color="auto"/>
          <w:left w:val="none" w:sz="0" w:space="0" w:color="auto"/>
          <w:bottom w:val="none" w:sz="0" w:space="0" w:color="auto"/>
          <w:right w:val="none" w:sz="0" w:space="0" w:color="auto"/>
          <w:bar w:val="none" w:sz="0" w:color="auto"/>
        </w:pBdr>
        <w:snapToGrid w:val="0"/>
        <w:spacing w:line="360" w:lineRule="auto"/>
        <w:ind w:firstLine="720"/>
        <w:jc w:val="both"/>
        <w:rPr>
          <w:rFonts w:ascii="Book Antiqua" w:eastAsia="Times New Roman" w:hAnsi="Book Antiqua" w:cs="Times New Roman"/>
          <w:color w:val="auto"/>
          <w:sz w:val="24"/>
          <w:szCs w:val="24"/>
        </w:rPr>
      </w:pPr>
      <w:r w:rsidRPr="00AE3812">
        <w:rPr>
          <w:rFonts w:ascii="Book Antiqua" w:hAnsi="Book Antiqua" w:cs="Times New Roman"/>
          <w:color w:val="auto"/>
          <w:sz w:val="24"/>
          <w:szCs w:val="24"/>
          <w:lang w:val="en-US"/>
        </w:rPr>
        <w:lastRenderedPageBreak/>
        <w:t xml:space="preserve">The imaging appearance of </w:t>
      </w:r>
      <w:proofErr w:type="spellStart"/>
      <w:r w:rsidRPr="00AE3812">
        <w:rPr>
          <w:rFonts w:ascii="Book Antiqua" w:hAnsi="Book Antiqua" w:cs="Times New Roman"/>
          <w:color w:val="auto"/>
          <w:sz w:val="24"/>
          <w:szCs w:val="24"/>
          <w:lang w:val="en-US"/>
        </w:rPr>
        <w:t>thymic</w:t>
      </w:r>
      <w:proofErr w:type="spellEnd"/>
      <w:r w:rsidRPr="00AE3812">
        <w:rPr>
          <w:rFonts w:ascii="Book Antiqua" w:hAnsi="Book Antiqua" w:cs="Times New Roman"/>
          <w:color w:val="auto"/>
          <w:sz w:val="24"/>
          <w:szCs w:val="24"/>
          <w:lang w:val="en-US"/>
        </w:rPr>
        <w:t xml:space="preserve"> masses on conventional radiographs can be variable from that of an anterior mediastinal mass to a hilar mass. Small masses may be seen as subtle mediastinal widening or a </w:t>
      </w:r>
      <w:proofErr w:type="spellStart"/>
      <w:r w:rsidRPr="00AE3812">
        <w:rPr>
          <w:rFonts w:ascii="Book Antiqua" w:hAnsi="Book Antiqua" w:cs="Times New Roman"/>
          <w:color w:val="auto"/>
          <w:sz w:val="24"/>
          <w:szCs w:val="24"/>
          <w:lang w:val="en-US"/>
        </w:rPr>
        <w:t>paratracheal</w:t>
      </w:r>
      <w:proofErr w:type="spellEnd"/>
      <w:r w:rsidRPr="00AE3812">
        <w:rPr>
          <w:rFonts w:ascii="Book Antiqua" w:hAnsi="Book Antiqua" w:cs="Times New Roman"/>
          <w:color w:val="auto"/>
          <w:sz w:val="24"/>
          <w:szCs w:val="24"/>
          <w:lang w:val="en-US"/>
        </w:rPr>
        <w:t xml:space="preserve"> bulge whereas the larger masses can even extend up to the </w:t>
      </w:r>
      <w:proofErr w:type="spellStart"/>
      <w:r w:rsidRPr="00AE3812">
        <w:rPr>
          <w:rFonts w:ascii="Book Antiqua" w:hAnsi="Book Antiqua" w:cs="Times New Roman"/>
          <w:color w:val="auto"/>
          <w:sz w:val="24"/>
          <w:szCs w:val="24"/>
          <w:lang w:val="en-US"/>
        </w:rPr>
        <w:t>cardiophrenic</w:t>
      </w:r>
      <w:proofErr w:type="spellEnd"/>
      <w:r w:rsidRPr="00AE3812">
        <w:rPr>
          <w:rFonts w:ascii="Book Antiqua" w:hAnsi="Book Antiqua" w:cs="Times New Roman"/>
          <w:color w:val="auto"/>
          <w:sz w:val="24"/>
          <w:szCs w:val="24"/>
          <w:lang w:val="en-US"/>
        </w:rPr>
        <w:t xml:space="preserve"> angle.</w:t>
      </w:r>
    </w:p>
    <w:p w:rsidR="006B7F07" w:rsidRPr="00AE3812" w:rsidRDefault="006B7F07"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b/>
          <w:bCs/>
          <w:i/>
          <w:color w:val="auto"/>
          <w:sz w:val="24"/>
          <w:szCs w:val="24"/>
          <w:lang w:val="en-US" w:eastAsia="zh-CN"/>
        </w:rPr>
      </w:pPr>
    </w:p>
    <w:p w:rsidR="00B32EFB" w:rsidRPr="00AE3812" w:rsidRDefault="00F92882"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eastAsia="Times New Roman" w:hAnsi="Book Antiqua" w:cs="Times New Roman"/>
          <w:b/>
          <w:bCs/>
          <w:i/>
          <w:color w:val="auto"/>
          <w:sz w:val="24"/>
          <w:szCs w:val="24"/>
        </w:rPr>
      </w:pPr>
      <w:r w:rsidRPr="00AE3812">
        <w:rPr>
          <w:rFonts w:ascii="Book Antiqua" w:hAnsi="Book Antiqua" w:cs="Times New Roman"/>
          <w:b/>
          <w:bCs/>
          <w:i/>
          <w:color w:val="auto"/>
          <w:sz w:val="24"/>
          <w:szCs w:val="24"/>
          <w:lang w:val="en-US"/>
        </w:rPr>
        <w:t>Ultrasound</w:t>
      </w:r>
    </w:p>
    <w:p w:rsidR="00B32EFB" w:rsidRPr="00AE3812" w:rsidRDefault="00B32EFB"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eastAsia="Times New Roman" w:hAnsi="Book Antiqua" w:cs="Times New Roman"/>
          <w:color w:val="auto"/>
          <w:sz w:val="24"/>
          <w:szCs w:val="24"/>
        </w:rPr>
      </w:pPr>
      <w:r w:rsidRPr="00AE3812">
        <w:rPr>
          <w:rFonts w:ascii="Book Antiqua" w:hAnsi="Book Antiqua" w:cs="Times New Roman"/>
          <w:color w:val="auto"/>
          <w:sz w:val="24"/>
          <w:szCs w:val="24"/>
          <w:lang w:val="en-US"/>
        </w:rPr>
        <w:t xml:space="preserve">On Ultrasound, thymus appears homogenous with echo texture similar to the liver but less than </w:t>
      </w:r>
      <w:proofErr w:type="gramStart"/>
      <w:r w:rsidRPr="00AE3812">
        <w:rPr>
          <w:rFonts w:ascii="Book Antiqua" w:hAnsi="Book Antiqua" w:cs="Times New Roman"/>
          <w:color w:val="auto"/>
          <w:sz w:val="24"/>
          <w:szCs w:val="24"/>
          <w:lang w:val="en-US"/>
        </w:rPr>
        <w:t>muscle</w:t>
      </w:r>
      <w:r w:rsidRPr="00AE3812">
        <w:rPr>
          <w:rFonts w:ascii="Book Antiqua" w:hAnsi="Book Antiqua" w:cs="Times New Roman"/>
          <w:color w:val="auto"/>
          <w:sz w:val="24"/>
          <w:szCs w:val="24"/>
          <w:vertAlign w:val="superscript"/>
          <w:lang w:val="en-US"/>
        </w:rPr>
        <w:t>[</w:t>
      </w:r>
      <w:proofErr w:type="gramEnd"/>
      <w:r w:rsidRPr="00AE3812">
        <w:rPr>
          <w:rFonts w:ascii="Book Antiqua" w:hAnsi="Book Antiqua" w:cs="Times New Roman"/>
          <w:color w:val="auto"/>
          <w:sz w:val="24"/>
          <w:szCs w:val="24"/>
          <w:vertAlign w:val="superscript"/>
          <w:lang w:val="en-US"/>
        </w:rPr>
        <w:t xml:space="preserve">6] </w:t>
      </w:r>
      <w:r w:rsidRPr="00AE3812">
        <w:rPr>
          <w:rFonts w:ascii="Book Antiqua" w:hAnsi="Book Antiqua" w:cs="Times New Roman"/>
          <w:color w:val="auto"/>
          <w:sz w:val="24"/>
          <w:szCs w:val="24"/>
          <w:lang w:val="en-US"/>
        </w:rPr>
        <w:t xml:space="preserve">and shows multiple echogenic foci or strands. These </w:t>
      </w:r>
      <w:proofErr w:type="spellStart"/>
      <w:r w:rsidRPr="00AE3812">
        <w:rPr>
          <w:rFonts w:ascii="Book Antiqua" w:hAnsi="Book Antiqua" w:cs="Times New Roman"/>
          <w:color w:val="auto"/>
          <w:sz w:val="24"/>
          <w:szCs w:val="24"/>
          <w:lang w:val="en-US"/>
        </w:rPr>
        <w:t>hyperchoic</w:t>
      </w:r>
      <w:proofErr w:type="spellEnd"/>
      <w:r w:rsidRPr="00AE3812">
        <w:rPr>
          <w:rFonts w:ascii="Book Antiqua" w:hAnsi="Book Antiqua" w:cs="Times New Roman"/>
          <w:color w:val="auto"/>
          <w:sz w:val="24"/>
          <w:szCs w:val="24"/>
          <w:lang w:val="en-US"/>
        </w:rPr>
        <w:t xml:space="preserve"> foci give a ‘starry sky’ appearance (</w:t>
      </w:r>
      <w:r w:rsidR="00CD44C9" w:rsidRPr="00AE3812">
        <w:rPr>
          <w:rFonts w:ascii="Book Antiqua" w:hAnsi="Book Antiqua" w:cs="Times New Roman"/>
          <w:color w:val="auto"/>
          <w:sz w:val="24"/>
          <w:szCs w:val="24"/>
          <w:lang w:val="en-US"/>
        </w:rPr>
        <w:t>Figure</w:t>
      </w:r>
      <w:r w:rsidRPr="00AE3812">
        <w:rPr>
          <w:rFonts w:ascii="Book Antiqua" w:hAnsi="Book Antiqua" w:cs="Times New Roman"/>
          <w:color w:val="auto"/>
          <w:sz w:val="24"/>
          <w:szCs w:val="24"/>
          <w:lang w:val="en-US"/>
        </w:rPr>
        <w:t xml:space="preserve"> 4)</w:t>
      </w:r>
      <w:r w:rsidR="00CD44C9" w:rsidRPr="00AE3812">
        <w:rPr>
          <w:rFonts w:ascii="Book Antiqua" w:hAnsi="Book Antiqua" w:cs="Times New Roman" w:hint="eastAsia"/>
          <w:color w:val="auto"/>
          <w:sz w:val="24"/>
          <w:szCs w:val="24"/>
          <w:lang w:val="en-US" w:eastAsia="zh-CN"/>
        </w:rPr>
        <w:t xml:space="preserve"> </w:t>
      </w:r>
      <w:r w:rsidRPr="00AE3812">
        <w:rPr>
          <w:rFonts w:ascii="Book Antiqua" w:hAnsi="Book Antiqua" w:cs="Times New Roman"/>
          <w:color w:val="auto"/>
          <w:sz w:val="24"/>
          <w:szCs w:val="24"/>
          <w:lang w:val="en-US"/>
        </w:rPr>
        <w:t xml:space="preserve">and help to identify </w:t>
      </w:r>
      <w:proofErr w:type="spellStart"/>
      <w:r w:rsidRPr="00AE3812">
        <w:rPr>
          <w:rFonts w:ascii="Book Antiqua" w:hAnsi="Book Antiqua" w:cs="Times New Roman"/>
          <w:color w:val="auto"/>
          <w:sz w:val="24"/>
          <w:szCs w:val="24"/>
          <w:lang w:val="en-US"/>
        </w:rPr>
        <w:t>thymic</w:t>
      </w:r>
      <w:proofErr w:type="spellEnd"/>
      <w:r w:rsidRPr="00AE3812">
        <w:rPr>
          <w:rFonts w:ascii="Book Antiqua" w:hAnsi="Book Antiqua" w:cs="Times New Roman"/>
          <w:color w:val="auto"/>
          <w:sz w:val="24"/>
          <w:szCs w:val="24"/>
          <w:lang w:val="en-US"/>
        </w:rPr>
        <w:t xml:space="preserve"> </w:t>
      </w:r>
      <w:proofErr w:type="gramStart"/>
      <w:r w:rsidRPr="00AE3812">
        <w:rPr>
          <w:rFonts w:ascii="Book Antiqua" w:hAnsi="Book Antiqua" w:cs="Times New Roman"/>
          <w:color w:val="auto"/>
          <w:sz w:val="24"/>
          <w:szCs w:val="24"/>
          <w:lang w:val="en-US"/>
        </w:rPr>
        <w:t>tissue</w:t>
      </w:r>
      <w:r w:rsidRPr="00AE3812">
        <w:rPr>
          <w:rFonts w:ascii="Book Antiqua" w:hAnsi="Book Antiqua" w:cs="Times New Roman"/>
          <w:color w:val="auto"/>
          <w:sz w:val="24"/>
          <w:szCs w:val="24"/>
          <w:vertAlign w:val="superscript"/>
          <w:lang w:val="en-US"/>
        </w:rPr>
        <w:t>[</w:t>
      </w:r>
      <w:proofErr w:type="gramEnd"/>
      <w:r w:rsidRPr="00AE3812">
        <w:rPr>
          <w:rFonts w:ascii="Book Antiqua" w:hAnsi="Book Antiqua" w:cs="Times New Roman"/>
          <w:color w:val="auto"/>
          <w:sz w:val="24"/>
          <w:szCs w:val="24"/>
          <w:vertAlign w:val="superscript"/>
          <w:lang w:val="en-US"/>
        </w:rPr>
        <w:t>3]</w:t>
      </w:r>
      <w:r w:rsidR="00CD44C9" w:rsidRPr="00AE3812">
        <w:rPr>
          <w:rFonts w:ascii="Book Antiqua" w:hAnsi="Book Antiqua" w:cs="Times New Roman" w:hint="eastAsia"/>
          <w:color w:val="auto"/>
          <w:sz w:val="24"/>
          <w:szCs w:val="24"/>
          <w:lang w:val="en-US" w:eastAsia="zh-CN"/>
        </w:rPr>
        <w:t>.</w:t>
      </w:r>
      <w:r w:rsidRPr="00AE3812">
        <w:rPr>
          <w:rFonts w:ascii="Book Antiqua" w:hAnsi="Book Antiqua" w:cs="Times New Roman"/>
          <w:color w:val="auto"/>
          <w:sz w:val="24"/>
          <w:szCs w:val="24"/>
          <w:vertAlign w:val="superscript"/>
          <w:lang w:val="en-US"/>
        </w:rPr>
        <w:t xml:space="preserve"> </w:t>
      </w:r>
      <w:r w:rsidRPr="00AE3812">
        <w:rPr>
          <w:rFonts w:ascii="Book Antiqua" w:hAnsi="Book Antiqua" w:cs="Times New Roman"/>
          <w:color w:val="auto"/>
          <w:sz w:val="24"/>
          <w:szCs w:val="24"/>
          <w:lang w:val="en-US"/>
        </w:rPr>
        <w:t xml:space="preserve">The characteristic ultrasound appearance is also helpful to identify normal anatomical variants like cervical or </w:t>
      </w:r>
      <w:proofErr w:type="spellStart"/>
      <w:r w:rsidRPr="00AE3812">
        <w:rPr>
          <w:rFonts w:ascii="Book Antiqua" w:hAnsi="Book Antiqua" w:cs="Times New Roman"/>
          <w:color w:val="auto"/>
          <w:sz w:val="24"/>
          <w:szCs w:val="24"/>
          <w:lang w:val="en-US"/>
        </w:rPr>
        <w:t>retrocaval</w:t>
      </w:r>
      <w:proofErr w:type="spellEnd"/>
      <w:r w:rsidRPr="00AE3812">
        <w:rPr>
          <w:rFonts w:ascii="Book Antiqua" w:hAnsi="Book Antiqua" w:cs="Times New Roman"/>
          <w:color w:val="auto"/>
          <w:sz w:val="24"/>
          <w:szCs w:val="24"/>
          <w:lang w:val="en-US"/>
        </w:rPr>
        <w:t xml:space="preserve"> extension of thymus.</w:t>
      </w:r>
      <w:r w:rsidR="006A477B">
        <w:rPr>
          <w:rFonts w:ascii="Book Antiqua" w:hAnsi="Book Antiqua" w:cs="Times New Roman"/>
          <w:color w:val="auto"/>
          <w:sz w:val="24"/>
          <w:szCs w:val="24"/>
          <w:lang w:val="en-US"/>
        </w:rPr>
        <w:t xml:space="preserve"> </w:t>
      </w:r>
      <w:r w:rsidRPr="00AE3812">
        <w:rPr>
          <w:rFonts w:ascii="Book Antiqua" w:hAnsi="Book Antiqua" w:cs="Times New Roman"/>
          <w:color w:val="auto"/>
          <w:sz w:val="24"/>
          <w:szCs w:val="24"/>
          <w:lang w:val="en-US"/>
        </w:rPr>
        <w:t xml:space="preserve">Shape of thymus can be seen to vary with cardiac and respiratory movements on real time ultrasound evaluation and this finding helps to differentiate it from solid tumors and infiltrative </w:t>
      </w:r>
      <w:proofErr w:type="gramStart"/>
      <w:r w:rsidRPr="00AE3812">
        <w:rPr>
          <w:rFonts w:ascii="Book Antiqua" w:hAnsi="Book Antiqua" w:cs="Times New Roman"/>
          <w:color w:val="auto"/>
          <w:sz w:val="24"/>
          <w:szCs w:val="24"/>
          <w:lang w:val="en-US"/>
        </w:rPr>
        <w:t>diseases</w:t>
      </w:r>
      <w:r w:rsidR="00CD44C9" w:rsidRPr="00AE3812">
        <w:rPr>
          <w:rFonts w:ascii="Book Antiqua" w:hAnsi="Book Antiqua" w:cs="Times New Roman"/>
          <w:color w:val="auto"/>
          <w:sz w:val="24"/>
          <w:szCs w:val="24"/>
          <w:vertAlign w:val="superscript"/>
          <w:lang w:val="en-US"/>
        </w:rPr>
        <w:t>[</w:t>
      </w:r>
      <w:proofErr w:type="gramEnd"/>
      <w:r w:rsidR="00CD44C9" w:rsidRPr="00AE3812">
        <w:rPr>
          <w:rFonts w:ascii="Book Antiqua" w:hAnsi="Book Antiqua" w:cs="Times New Roman"/>
          <w:color w:val="auto"/>
          <w:sz w:val="24"/>
          <w:szCs w:val="24"/>
          <w:vertAlign w:val="superscript"/>
          <w:lang w:val="en-US"/>
        </w:rPr>
        <w:t>3]</w:t>
      </w:r>
      <w:r w:rsidRPr="00AE3812">
        <w:rPr>
          <w:rFonts w:ascii="Book Antiqua" w:hAnsi="Book Antiqua" w:cs="Times New Roman"/>
          <w:color w:val="auto"/>
          <w:sz w:val="24"/>
          <w:szCs w:val="24"/>
          <w:lang w:val="en-US"/>
        </w:rPr>
        <w:t xml:space="preserve">. </w:t>
      </w:r>
    </w:p>
    <w:p w:rsidR="00B32EFB" w:rsidRPr="00AE3812" w:rsidRDefault="00B32EFB" w:rsidP="006B7F07">
      <w:pPr>
        <w:pStyle w:val="Default"/>
        <w:pBdr>
          <w:top w:val="none" w:sz="0" w:space="0" w:color="auto"/>
          <w:left w:val="none" w:sz="0" w:space="0" w:color="auto"/>
          <w:bottom w:val="none" w:sz="0" w:space="0" w:color="auto"/>
          <w:right w:val="none" w:sz="0" w:space="0" w:color="auto"/>
          <w:bar w:val="none" w:sz="0" w:color="auto"/>
        </w:pBdr>
        <w:snapToGrid w:val="0"/>
        <w:spacing w:line="360" w:lineRule="auto"/>
        <w:ind w:firstLine="720"/>
        <w:jc w:val="both"/>
        <w:rPr>
          <w:rFonts w:ascii="Book Antiqua" w:eastAsia="Times New Roman" w:hAnsi="Book Antiqua" w:cs="Times New Roman"/>
          <w:color w:val="auto"/>
          <w:sz w:val="24"/>
          <w:szCs w:val="24"/>
        </w:rPr>
      </w:pPr>
      <w:r w:rsidRPr="00AE3812">
        <w:rPr>
          <w:rFonts w:ascii="Book Antiqua" w:hAnsi="Book Antiqua" w:cs="Times New Roman"/>
          <w:color w:val="auto"/>
          <w:sz w:val="24"/>
          <w:szCs w:val="24"/>
          <w:lang w:val="en-US"/>
        </w:rPr>
        <w:t xml:space="preserve">Ultrasound also helps to identify the solid or cystic nature of a suspected </w:t>
      </w:r>
      <w:proofErr w:type="spellStart"/>
      <w:r w:rsidRPr="00AE3812">
        <w:rPr>
          <w:rFonts w:ascii="Book Antiqua" w:hAnsi="Book Antiqua" w:cs="Times New Roman"/>
          <w:color w:val="auto"/>
          <w:sz w:val="24"/>
          <w:szCs w:val="24"/>
          <w:lang w:val="en-US"/>
        </w:rPr>
        <w:t>thymic</w:t>
      </w:r>
      <w:proofErr w:type="spellEnd"/>
      <w:r w:rsidRPr="00AE3812">
        <w:rPr>
          <w:rFonts w:ascii="Book Antiqua" w:hAnsi="Book Antiqua" w:cs="Times New Roman"/>
          <w:color w:val="auto"/>
          <w:sz w:val="24"/>
          <w:szCs w:val="24"/>
          <w:lang w:val="en-US"/>
        </w:rPr>
        <w:t xml:space="preserve"> mass and the presence of any fat or calcification </w:t>
      </w:r>
      <w:proofErr w:type="gramStart"/>
      <w:r w:rsidRPr="00AE3812">
        <w:rPr>
          <w:rFonts w:ascii="Book Antiqua" w:hAnsi="Book Antiqua" w:cs="Times New Roman"/>
          <w:color w:val="auto"/>
          <w:sz w:val="24"/>
          <w:szCs w:val="24"/>
          <w:lang w:val="en-US"/>
        </w:rPr>
        <w:t>within</w:t>
      </w:r>
      <w:r w:rsidR="00CD44C9" w:rsidRPr="00AE3812">
        <w:rPr>
          <w:rFonts w:ascii="Book Antiqua" w:hAnsi="Book Antiqua" w:cs="Times New Roman"/>
          <w:color w:val="auto"/>
          <w:sz w:val="24"/>
          <w:szCs w:val="24"/>
          <w:vertAlign w:val="superscript"/>
          <w:lang w:val="en-US"/>
        </w:rPr>
        <w:t>[</w:t>
      </w:r>
      <w:proofErr w:type="gramEnd"/>
      <w:r w:rsidR="00CD44C9" w:rsidRPr="00AE3812">
        <w:rPr>
          <w:rFonts w:ascii="Book Antiqua" w:hAnsi="Book Antiqua" w:cs="Times New Roman"/>
          <w:color w:val="auto"/>
          <w:sz w:val="24"/>
          <w:szCs w:val="24"/>
          <w:vertAlign w:val="superscript"/>
          <w:lang w:val="en-US"/>
        </w:rPr>
        <w:t>7]</w:t>
      </w:r>
      <w:r w:rsidRPr="00AE3812">
        <w:rPr>
          <w:rFonts w:ascii="Book Antiqua" w:hAnsi="Book Antiqua" w:cs="Times New Roman"/>
          <w:color w:val="auto"/>
          <w:sz w:val="24"/>
          <w:szCs w:val="24"/>
          <w:lang w:val="en-US"/>
        </w:rPr>
        <w:t>.</w:t>
      </w:r>
      <w:r w:rsidRPr="00AE3812">
        <w:rPr>
          <w:rFonts w:ascii="Book Antiqua" w:hAnsi="Book Antiqua" w:cs="Times New Roman"/>
          <w:color w:val="auto"/>
          <w:sz w:val="24"/>
          <w:szCs w:val="24"/>
          <w:vertAlign w:val="superscript"/>
          <w:lang w:val="en-US"/>
        </w:rPr>
        <w:t xml:space="preserve"> </w:t>
      </w:r>
      <w:r w:rsidRPr="00AE3812">
        <w:rPr>
          <w:rFonts w:ascii="Book Antiqua" w:hAnsi="Book Antiqua" w:cs="Times New Roman"/>
          <w:color w:val="auto"/>
          <w:sz w:val="24"/>
          <w:szCs w:val="24"/>
          <w:lang w:val="en-US"/>
        </w:rPr>
        <w:t xml:space="preserve">It is also useful for image guided aspiration or biopsies of </w:t>
      </w:r>
      <w:proofErr w:type="spellStart"/>
      <w:r w:rsidRPr="00AE3812">
        <w:rPr>
          <w:rFonts w:ascii="Book Antiqua" w:hAnsi="Book Antiqua" w:cs="Times New Roman"/>
          <w:color w:val="auto"/>
          <w:sz w:val="24"/>
          <w:szCs w:val="24"/>
          <w:lang w:val="en-US"/>
        </w:rPr>
        <w:t>thymic</w:t>
      </w:r>
      <w:proofErr w:type="spellEnd"/>
      <w:r w:rsidRPr="00AE3812">
        <w:rPr>
          <w:rFonts w:ascii="Book Antiqua" w:hAnsi="Book Antiqua" w:cs="Times New Roman"/>
          <w:color w:val="auto"/>
          <w:sz w:val="24"/>
          <w:szCs w:val="24"/>
          <w:lang w:val="en-US"/>
        </w:rPr>
        <w:t xml:space="preserve"> masses.</w:t>
      </w:r>
      <w:r w:rsidR="006A477B">
        <w:rPr>
          <w:rFonts w:ascii="Book Antiqua" w:hAnsi="Book Antiqua" w:cs="Times New Roman"/>
          <w:color w:val="auto"/>
          <w:sz w:val="24"/>
          <w:szCs w:val="24"/>
          <w:lang w:val="en-US"/>
        </w:rPr>
        <w:t xml:space="preserve"> </w:t>
      </w:r>
      <w:r w:rsidRPr="00AE3812">
        <w:rPr>
          <w:rFonts w:ascii="Book Antiqua" w:hAnsi="Book Antiqua" w:cs="Times New Roman"/>
          <w:color w:val="auto"/>
          <w:sz w:val="24"/>
          <w:szCs w:val="24"/>
          <w:lang w:val="en-US"/>
        </w:rPr>
        <w:t xml:space="preserve">Being a low cost, portable and easily available modality with lack of ionizing radiation, sonography is useful as first line investigation for the evaluation of suspected </w:t>
      </w:r>
      <w:proofErr w:type="spellStart"/>
      <w:r w:rsidRPr="00AE3812">
        <w:rPr>
          <w:rFonts w:ascii="Book Antiqua" w:hAnsi="Book Antiqua" w:cs="Times New Roman"/>
          <w:color w:val="auto"/>
          <w:sz w:val="24"/>
          <w:szCs w:val="24"/>
          <w:lang w:val="en-US"/>
        </w:rPr>
        <w:t>thymic</w:t>
      </w:r>
      <w:proofErr w:type="spellEnd"/>
      <w:r w:rsidRPr="00AE3812">
        <w:rPr>
          <w:rFonts w:ascii="Book Antiqua" w:hAnsi="Book Antiqua" w:cs="Times New Roman"/>
          <w:color w:val="auto"/>
          <w:sz w:val="24"/>
          <w:szCs w:val="24"/>
          <w:lang w:val="en-US"/>
        </w:rPr>
        <w:t xml:space="preserve"> </w:t>
      </w:r>
      <w:proofErr w:type="gramStart"/>
      <w:r w:rsidRPr="00AE3812">
        <w:rPr>
          <w:rFonts w:ascii="Book Antiqua" w:hAnsi="Book Antiqua" w:cs="Times New Roman"/>
          <w:color w:val="auto"/>
          <w:sz w:val="24"/>
          <w:szCs w:val="24"/>
          <w:lang w:val="en-US"/>
        </w:rPr>
        <w:t>pathology</w:t>
      </w:r>
      <w:r w:rsidR="00CD44C9" w:rsidRPr="00AE3812">
        <w:rPr>
          <w:rFonts w:ascii="Book Antiqua" w:hAnsi="Book Antiqua" w:cs="Times New Roman"/>
          <w:color w:val="auto"/>
          <w:sz w:val="24"/>
          <w:szCs w:val="24"/>
          <w:vertAlign w:val="superscript"/>
          <w:lang w:val="en-US"/>
        </w:rPr>
        <w:t>[</w:t>
      </w:r>
      <w:proofErr w:type="gramEnd"/>
      <w:r w:rsidR="00CD44C9" w:rsidRPr="00AE3812">
        <w:rPr>
          <w:rFonts w:ascii="Book Antiqua" w:hAnsi="Book Antiqua" w:cs="Times New Roman"/>
          <w:color w:val="auto"/>
          <w:sz w:val="24"/>
          <w:szCs w:val="24"/>
          <w:vertAlign w:val="superscript"/>
          <w:lang w:val="en-US"/>
        </w:rPr>
        <w:t>8]</w:t>
      </w:r>
      <w:r w:rsidRPr="00AE3812">
        <w:rPr>
          <w:rFonts w:ascii="Book Antiqua" w:hAnsi="Book Antiqua" w:cs="Times New Roman"/>
          <w:color w:val="auto"/>
          <w:sz w:val="24"/>
          <w:szCs w:val="24"/>
          <w:lang w:val="en-US"/>
        </w:rPr>
        <w:t xml:space="preserve">. </w:t>
      </w:r>
    </w:p>
    <w:p w:rsidR="006B7F07" w:rsidRPr="00AE3812" w:rsidRDefault="006B7F07"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b/>
          <w:bCs/>
          <w:i/>
          <w:color w:val="auto"/>
          <w:sz w:val="24"/>
          <w:szCs w:val="24"/>
          <w:lang w:val="en-US" w:eastAsia="zh-CN"/>
        </w:rPr>
      </w:pPr>
    </w:p>
    <w:p w:rsidR="00B32EFB" w:rsidRPr="00AE3812" w:rsidRDefault="00F92882"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eastAsia="Times New Roman" w:hAnsi="Book Antiqua" w:cs="Times New Roman"/>
          <w:b/>
          <w:bCs/>
          <w:i/>
          <w:color w:val="auto"/>
          <w:sz w:val="24"/>
          <w:szCs w:val="24"/>
        </w:rPr>
      </w:pPr>
      <w:r w:rsidRPr="00AE3812">
        <w:rPr>
          <w:rFonts w:ascii="Book Antiqua" w:hAnsi="Book Antiqua" w:cs="Times New Roman"/>
          <w:b/>
          <w:bCs/>
          <w:i/>
          <w:color w:val="auto"/>
          <w:sz w:val="24"/>
          <w:szCs w:val="24"/>
          <w:lang w:val="en-US"/>
        </w:rPr>
        <w:t xml:space="preserve">Computed tomography </w:t>
      </w:r>
    </w:p>
    <w:p w:rsidR="00B32EFB" w:rsidRPr="00AE3812" w:rsidRDefault="00B32EFB"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eastAsia="Times New Roman" w:hAnsi="Book Antiqua" w:cs="Times New Roman"/>
          <w:color w:val="auto"/>
          <w:sz w:val="24"/>
          <w:szCs w:val="24"/>
        </w:rPr>
      </w:pPr>
      <w:r w:rsidRPr="00AE3812">
        <w:rPr>
          <w:rFonts w:ascii="Book Antiqua" w:hAnsi="Book Antiqua" w:cs="Times New Roman"/>
          <w:color w:val="auto"/>
          <w:sz w:val="24"/>
          <w:szCs w:val="24"/>
          <w:lang w:val="en-US"/>
        </w:rPr>
        <w:t>Thymus is seen in the anterior mediastinum as a quadrilateral shaped soft tissue density structure with convex margins (</w:t>
      </w:r>
      <w:r w:rsidR="00CD44C9" w:rsidRPr="00AE3812">
        <w:rPr>
          <w:rFonts w:ascii="Book Antiqua" w:hAnsi="Book Antiqua" w:cs="Times New Roman"/>
          <w:color w:val="auto"/>
          <w:sz w:val="24"/>
          <w:szCs w:val="24"/>
          <w:lang w:val="en-US"/>
        </w:rPr>
        <w:t>Figure</w:t>
      </w:r>
      <w:r w:rsidRPr="00AE3812">
        <w:rPr>
          <w:rFonts w:ascii="Book Antiqua" w:hAnsi="Book Antiqua" w:cs="Times New Roman"/>
          <w:color w:val="auto"/>
          <w:sz w:val="24"/>
          <w:szCs w:val="24"/>
          <w:lang w:val="en-US"/>
        </w:rPr>
        <w:t xml:space="preserve"> 5). It is located anterior to the proximal ascending aorta, the pulmonary outflow tract, and the distal superior vena </w:t>
      </w:r>
      <w:proofErr w:type="gramStart"/>
      <w:r w:rsidRPr="00AE3812">
        <w:rPr>
          <w:rFonts w:ascii="Book Antiqua" w:hAnsi="Book Antiqua" w:cs="Times New Roman"/>
          <w:color w:val="auto"/>
          <w:sz w:val="24"/>
          <w:szCs w:val="24"/>
          <w:lang w:val="en-US"/>
        </w:rPr>
        <w:t>cava</w:t>
      </w:r>
      <w:r w:rsidR="00CD44C9" w:rsidRPr="00AE3812">
        <w:rPr>
          <w:rFonts w:ascii="Book Antiqua" w:hAnsi="Book Antiqua" w:cs="Times New Roman"/>
          <w:color w:val="auto"/>
          <w:sz w:val="24"/>
          <w:szCs w:val="24"/>
          <w:vertAlign w:val="superscript"/>
          <w:lang w:val="en-US"/>
        </w:rPr>
        <w:t>[</w:t>
      </w:r>
      <w:proofErr w:type="gramEnd"/>
      <w:r w:rsidR="00CD44C9" w:rsidRPr="00AE3812">
        <w:rPr>
          <w:rFonts w:ascii="Book Antiqua" w:hAnsi="Book Antiqua" w:cs="Times New Roman"/>
          <w:color w:val="auto"/>
          <w:sz w:val="24"/>
          <w:szCs w:val="24"/>
          <w:vertAlign w:val="superscript"/>
          <w:lang w:val="en-US"/>
        </w:rPr>
        <w:t>9]</w:t>
      </w:r>
      <w:r w:rsidRPr="00AE3812">
        <w:rPr>
          <w:rFonts w:ascii="Book Antiqua" w:hAnsi="Book Antiqua" w:cs="Times New Roman"/>
          <w:color w:val="auto"/>
          <w:sz w:val="24"/>
          <w:szCs w:val="24"/>
          <w:lang w:val="en-US"/>
        </w:rPr>
        <w:t>. With increasing age (</w:t>
      </w:r>
      <w:r w:rsidR="00CD44C9" w:rsidRPr="00AE3812">
        <w:rPr>
          <w:rFonts w:ascii="Book Antiqua" w:hAnsi="Book Antiqua" w:cs="Times New Roman"/>
          <w:color w:val="auto"/>
          <w:sz w:val="24"/>
          <w:szCs w:val="24"/>
          <w:lang w:val="en-US"/>
        </w:rPr>
        <w:t>Figure</w:t>
      </w:r>
      <w:r w:rsidRPr="00AE3812">
        <w:rPr>
          <w:rFonts w:ascii="Book Antiqua" w:hAnsi="Book Antiqua" w:cs="Times New Roman"/>
          <w:color w:val="auto"/>
          <w:sz w:val="24"/>
          <w:szCs w:val="24"/>
          <w:lang w:val="en-US"/>
        </w:rPr>
        <w:t xml:space="preserve"> 6), it becomes triangular in shape with straight or concave margins. </w:t>
      </w:r>
    </w:p>
    <w:p w:rsidR="00B32EFB" w:rsidRPr="00AE3812" w:rsidRDefault="00B32EFB" w:rsidP="006B7F07">
      <w:pPr>
        <w:pStyle w:val="Default"/>
        <w:pBdr>
          <w:top w:val="none" w:sz="0" w:space="0" w:color="auto"/>
          <w:left w:val="none" w:sz="0" w:space="0" w:color="auto"/>
          <w:bottom w:val="none" w:sz="0" w:space="0" w:color="auto"/>
          <w:right w:val="none" w:sz="0" w:space="0" w:color="auto"/>
          <w:bar w:val="none" w:sz="0" w:color="auto"/>
        </w:pBdr>
        <w:snapToGrid w:val="0"/>
        <w:spacing w:line="360" w:lineRule="auto"/>
        <w:ind w:firstLine="720"/>
        <w:jc w:val="both"/>
        <w:rPr>
          <w:rFonts w:ascii="Book Antiqua" w:eastAsia="Times New Roman" w:hAnsi="Book Antiqua" w:cs="Times New Roman"/>
          <w:color w:val="auto"/>
          <w:sz w:val="24"/>
          <w:szCs w:val="24"/>
        </w:rPr>
      </w:pPr>
      <w:r w:rsidRPr="00AE3812">
        <w:rPr>
          <w:rFonts w:ascii="Book Antiqua" w:hAnsi="Book Antiqua" w:cs="Times New Roman"/>
          <w:color w:val="auto"/>
          <w:sz w:val="24"/>
          <w:szCs w:val="24"/>
          <w:lang w:val="en-US"/>
        </w:rPr>
        <w:t>The size of thymus (</w:t>
      </w:r>
      <w:r w:rsidR="00CD44C9" w:rsidRPr="00AE3812">
        <w:rPr>
          <w:rFonts w:ascii="Book Antiqua" w:hAnsi="Book Antiqua" w:cs="Times New Roman"/>
          <w:color w:val="auto"/>
          <w:sz w:val="24"/>
          <w:szCs w:val="24"/>
          <w:lang w:val="en-US"/>
        </w:rPr>
        <w:t>Figure</w:t>
      </w:r>
      <w:r w:rsidRPr="00AE3812">
        <w:rPr>
          <w:rFonts w:ascii="Book Antiqua" w:hAnsi="Book Antiqua" w:cs="Times New Roman"/>
          <w:color w:val="auto"/>
          <w:sz w:val="24"/>
          <w:szCs w:val="24"/>
          <w:lang w:val="en-US"/>
        </w:rPr>
        <w:t xml:space="preserve"> 6)</w:t>
      </w:r>
      <w:r w:rsidR="006A477B">
        <w:rPr>
          <w:rFonts w:ascii="Book Antiqua" w:hAnsi="Book Antiqua" w:cs="Times New Roman"/>
          <w:color w:val="auto"/>
          <w:sz w:val="24"/>
          <w:szCs w:val="24"/>
          <w:lang w:val="en-US"/>
        </w:rPr>
        <w:t xml:space="preserve"> </w:t>
      </w:r>
      <w:r w:rsidRPr="00AE3812">
        <w:rPr>
          <w:rFonts w:ascii="Book Antiqua" w:hAnsi="Book Antiqua" w:cs="Times New Roman"/>
          <w:color w:val="auto"/>
          <w:sz w:val="24"/>
          <w:szCs w:val="24"/>
          <w:lang w:val="en-US"/>
        </w:rPr>
        <w:t xml:space="preserve">also varies with age and has been extensively studied by cross-sectional </w:t>
      </w:r>
      <w:proofErr w:type="gramStart"/>
      <w:r w:rsidRPr="00AE3812">
        <w:rPr>
          <w:rFonts w:ascii="Book Antiqua" w:hAnsi="Book Antiqua" w:cs="Times New Roman"/>
          <w:color w:val="auto"/>
          <w:sz w:val="24"/>
          <w:szCs w:val="24"/>
          <w:lang w:val="en-US"/>
        </w:rPr>
        <w:t>imaging</w:t>
      </w:r>
      <w:r w:rsidR="00CD44C9" w:rsidRPr="00AE3812">
        <w:rPr>
          <w:rFonts w:ascii="Book Antiqua" w:hAnsi="Book Antiqua" w:cs="Times New Roman"/>
          <w:color w:val="auto"/>
          <w:sz w:val="24"/>
          <w:szCs w:val="24"/>
          <w:vertAlign w:val="superscript"/>
          <w:lang w:val="en-US"/>
        </w:rPr>
        <w:t>[</w:t>
      </w:r>
      <w:proofErr w:type="gramEnd"/>
      <w:r w:rsidR="00CD44C9" w:rsidRPr="00AE3812">
        <w:rPr>
          <w:rFonts w:ascii="Book Antiqua" w:hAnsi="Book Antiqua" w:cs="Times New Roman"/>
          <w:color w:val="auto"/>
          <w:sz w:val="24"/>
          <w:szCs w:val="24"/>
          <w:vertAlign w:val="superscript"/>
          <w:lang w:val="en-US"/>
        </w:rPr>
        <w:t>9</w:t>
      </w:r>
      <w:r w:rsidR="00CD44C9" w:rsidRPr="00AE3812">
        <w:rPr>
          <w:rFonts w:ascii="Book Antiqua" w:hAnsi="Book Antiqua" w:cs="Times New Roman" w:hint="eastAsia"/>
          <w:color w:val="auto"/>
          <w:sz w:val="24"/>
          <w:szCs w:val="24"/>
          <w:vertAlign w:val="superscript"/>
          <w:lang w:val="en-US" w:eastAsia="zh-CN"/>
        </w:rPr>
        <w:t>,</w:t>
      </w:r>
      <w:r w:rsidR="00CD44C9" w:rsidRPr="00AE3812">
        <w:rPr>
          <w:rFonts w:ascii="Book Antiqua" w:hAnsi="Book Antiqua" w:cs="Times New Roman"/>
          <w:color w:val="auto"/>
          <w:sz w:val="24"/>
          <w:szCs w:val="24"/>
          <w:vertAlign w:val="superscript"/>
          <w:lang w:val="en-US"/>
        </w:rPr>
        <w:t>10]</w:t>
      </w:r>
      <w:r w:rsidRPr="00AE3812">
        <w:rPr>
          <w:rFonts w:ascii="Book Antiqua" w:hAnsi="Book Antiqua" w:cs="Times New Roman"/>
          <w:color w:val="auto"/>
          <w:sz w:val="24"/>
          <w:szCs w:val="24"/>
          <w:lang w:val="en-US"/>
        </w:rPr>
        <w:t xml:space="preserve">. The mean thickness of a normal thymus can vary from 0.5 to 1.1 cm as reported by </w:t>
      </w:r>
      <w:r w:rsidRPr="00AE3812">
        <w:rPr>
          <w:rFonts w:ascii="Book Antiqua" w:hAnsi="Book Antiqua" w:cs="Times New Roman"/>
          <w:color w:val="auto"/>
          <w:sz w:val="24"/>
          <w:szCs w:val="24"/>
          <w:lang w:val="fr-FR"/>
        </w:rPr>
        <w:t xml:space="preserve">Baron </w:t>
      </w:r>
      <w:r w:rsidRPr="00AE3812">
        <w:rPr>
          <w:rFonts w:ascii="Book Antiqua" w:hAnsi="Book Antiqua" w:cs="Times New Roman"/>
          <w:i/>
          <w:color w:val="auto"/>
          <w:sz w:val="24"/>
          <w:szCs w:val="24"/>
          <w:lang w:val="fr-FR"/>
        </w:rPr>
        <w:t xml:space="preserve">et </w:t>
      </w:r>
      <w:proofErr w:type="gramStart"/>
      <w:r w:rsidRPr="00AE3812">
        <w:rPr>
          <w:rFonts w:ascii="Book Antiqua" w:hAnsi="Book Antiqua" w:cs="Times New Roman"/>
          <w:i/>
          <w:color w:val="auto"/>
          <w:sz w:val="24"/>
          <w:szCs w:val="24"/>
          <w:lang w:val="fr-FR"/>
        </w:rPr>
        <w:t>al</w:t>
      </w:r>
      <w:r w:rsidRPr="00AE3812">
        <w:rPr>
          <w:rFonts w:ascii="Book Antiqua" w:hAnsi="Book Antiqua" w:cs="Times New Roman"/>
          <w:color w:val="auto"/>
          <w:sz w:val="24"/>
          <w:szCs w:val="24"/>
          <w:vertAlign w:val="superscript"/>
        </w:rPr>
        <w:t>[</w:t>
      </w:r>
      <w:proofErr w:type="gramEnd"/>
      <w:r w:rsidRPr="00AE3812">
        <w:rPr>
          <w:rFonts w:ascii="Book Antiqua" w:hAnsi="Book Antiqua" w:cs="Times New Roman"/>
          <w:color w:val="auto"/>
          <w:sz w:val="24"/>
          <w:szCs w:val="24"/>
          <w:vertAlign w:val="superscript"/>
        </w:rPr>
        <w:t>9]</w:t>
      </w:r>
      <w:r w:rsidR="00CD44C9" w:rsidRPr="00AE3812">
        <w:rPr>
          <w:rFonts w:ascii="Book Antiqua" w:hAnsi="Book Antiqua" w:cs="Times New Roman" w:hint="eastAsia"/>
          <w:color w:val="auto"/>
          <w:sz w:val="24"/>
          <w:szCs w:val="24"/>
          <w:lang w:eastAsia="zh-CN"/>
        </w:rPr>
        <w:t xml:space="preserve">. </w:t>
      </w:r>
      <w:r w:rsidRPr="00AE3812">
        <w:rPr>
          <w:rFonts w:ascii="Book Antiqua" w:hAnsi="Book Antiqua" w:cs="Times New Roman"/>
          <w:color w:val="auto"/>
          <w:sz w:val="24"/>
          <w:szCs w:val="24"/>
          <w:lang w:val="en-US"/>
        </w:rPr>
        <w:t xml:space="preserve">CT density of thymus has also been reported to decrease with age in children </w:t>
      </w:r>
      <w:r w:rsidRPr="00AE3812">
        <w:rPr>
          <w:rFonts w:ascii="Book Antiqua" w:hAnsi="Book Antiqua" w:cs="Times New Roman"/>
          <w:color w:val="auto"/>
          <w:sz w:val="24"/>
          <w:szCs w:val="24"/>
          <w:lang w:val="en-US"/>
        </w:rPr>
        <w:lastRenderedPageBreak/>
        <w:t xml:space="preserve">(from 80 HU to 56 HU) likely due to fatty replacement and cellular </w:t>
      </w:r>
      <w:proofErr w:type="gramStart"/>
      <w:r w:rsidRPr="00AE3812">
        <w:rPr>
          <w:rFonts w:ascii="Book Antiqua" w:hAnsi="Book Antiqua" w:cs="Times New Roman"/>
          <w:color w:val="auto"/>
          <w:sz w:val="24"/>
          <w:szCs w:val="24"/>
          <w:lang w:val="en-US"/>
        </w:rPr>
        <w:t>involution</w:t>
      </w:r>
      <w:r w:rsidRPr="00AE3812">
        <w:rPr>
          <w:rFonts w:ascii="Book Antiqua" w:hAnsi="Book Antiqua" w:cs="Times New Roman"/>
          <w:color w:val="auto"/>
          <w:sz w:val="24"/>
          <w:szCs w:val="24"/>
          <w:vertAlign w:val="superscript"/>
          <w:lang w:val="en-US"/>
        </w:rPr>
        <w:t>[</w:t>
      </w:r>
      <w:proofErr w:type="gramEnd"/>
      <w:r w:rsidRPr="00AE3812">
        <w:rPr>
          <w:rFonts w:ascii="Book Antiqua" w:hAnsi="Book Antiqua" w:cs="Times New Roman"/>
          <w:color w:val="auto"/>
          <w:sz w:val="24"/>
          <w:szCs w:val="24"/>
          <w:vertAlign w:val="superscript"/>
          <w:lang w:val="en-US"/>
        </w:rPr>
        <w:t>11]</w:t>
      </w:r>
      <w:r w:rsidR="00CD44C9" w:rsidRPr="00AE3812">
        <w:rPr>
          <w:rFonts w:ascii="Book Antiqua" w:hAnsi="Book Antiqua" w:cs="Times New Roman"/>
          <w:color w:val="auto"/>
          <w:sz w:val="24"/>
          <w:szCs w:val="24"/>
          <w:lang w:val="en-US"/>
        </w:rPr>
        <w:t>.</w:t>
      </w:r>
    </w:p>
    <w:p w:rsidR="006B7F07" w:rsidRPr="00AE3812" w:rsidRDefault="006B7F07"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b/>
          <w:bCs/>
          <w:i/>
          <w:color w:val="auto"/>
          <w:sz w:val="24"/>
          <w:szCs w:val="24"/>
          <w:lang w:val="nl-NL" w:eastAsia="zh-CN"/>
        </w:rPr>
      </w:pPr>
    </w:p>
    <w:p w:rsidR="00B32EFB" w:rsidRPr="00AE3812" w:rsidRDefault="00F92882"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eastAsia="Times New Roman" w:hAnsi="Book Antiqua" w:cs="Times New Roman"/>
          <w:b/>
          <w:bCs/>
          <w:i/>
          <w:color w:val="auto"/>
          <w:sz w:val="24"/>
          <w:szCs w:val="24"/>
        </w:rPr>
      </w:pPr>
      <w:r w:rsidRPr="00AE3812">
        <w:rPr>
          <w:rFonts w:ascii="Book Antiqua" w:hAnsi="Book Antiqua" w:cs="Times New Roman"/>
          <w:b/>
          <w:bCs/>
          <w:i/>
          <w:color w:val="auto"/>
          <w:sz w:val="24"/>
          <w:szCs w:val="24"/>
          <w:lang w:val="nl-NL"/>
        </w:rPr>
        <w:t xml:space="preserve">Magnetic resonance imaging </w:t>
      </w:r>
    </w:p>
    <w:p w:rsidR="00B32EFB" w:rsidRPr="00AE3812" w:rsidRDefault="00B32EFB"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eastAsia="Times New Roman" w:hAnsi="Book Antiqua" w:cs="Times New Roman"/>
          <w:color w:val="auto"/>
          <w:sz w:val="24"/>
          <w:szCs w:val="24"/>
        </w:rPr>
      </w:pPr>
      <w:r w:rsidRPr="00AE3812">
        <w:rPr>
          <w:rFonts w:ascii="Book Antiqua" w:hAnsi="Book Antiqua" w:cs="Times New Roman"/>
          <w:color w:val="auto"/>
          <w:sz w:val="24"/>
          <w:szCs w:val="24"/>
          <w:lang w:val="en-US"/>
        </w:rPr>
        <w:t xml:space="preserve">MRI evaluation of thymus includes T1- and T2- weighted image acquisition in the axial plane and either sagittal or coronal or both planes. Cardiac gating is usually not required. Appropriate coil as per the age of the patient is selected - quadrature knee coil for small infants, head coil for small children, or surface coils as </w:t>
      </w:r>
      <w:proofErr w:type="gramStart"/>
      <w:r w:rsidRPr="00AE3812">
        <w:rPr>
          <w:rFonts w:ascii="Book Antiqua" w:hAnsi="Book Antiqua" w:cs="Times New Roman"/>
          <w:color w:val="auto"/>
          <w:sz w:val="24"/>
          <w:szCs w:val="24"/>
          <w:lang w:val="en-US"/>
        </w:rPr>
        <w:t>needed</w:t>
      </w:r>
      <w:r w:rsidR="00CD44C9" w:rsidRPr="00AE3812">
        <w:rPr>
          <w:rFonts w:ascii="Book Antiqua" w:hAnsi="Book Antiqua" w:cs="Times New Roman"/>
          <w:color w:val="auto"/>
          <w:sz w:val="24"/>
          <w:szCs w:val="24"/>
          <w:vertAlign w:val="superscript"/>
          <w:lang w:val="en-US"/>
        </w:rPr>
        <w:t>[</w:t>
      </w:r>
      <w:proofErr w:type="gramEnd"/>
      <w:r w:rsidR="00CD44C9" w:rsidRPr="00AE3812">
        <w:rPr>
          <w:rFonts w:ascii="Book Antiqua" w:hAnsi="Book Antiqua" w:cs="Times New Roman"/>
          <w:color w:val="auto"/>
          <w:sz w:val="24"/>
          <w:szCs w:val="24"/>
          <w:vertAlign w:val="superscript"/>
          <w:lang w:val="en-US"/>
        </w:rPr>
        <w:t>8]</w:t>
      </w:r>
      <w:r w:rsidRPr="00AE3812">
        <w:rPr>
          <w:rFonts w:ascii="Book Antiqua" w:hAnsi="Book Antiqua" w:cs="Times New Roman"/>
          <w:color w:val="auto"/>
          <w:sz w:val="24"/>
          <w:szCs w:val="24"/>
          <w:lang w:val="en-US"/>
        </w:rPr>
        <w:t>.</w:t>
      </w:r>
    </w:p>
    <w:p w:rsidR="00B32EFB" w:rsidRPr="00AE3812" w:rsidRDefault="00B32EFB" w:rsidP="006B7F07">
      <w:pPr>
        <w:pStyle w:val="Default"/>
        <w:pBdr>
          <w:top w:val="none" w:sz="0" w:space="0" w:color="auto"/>
          <w:left w:val="none" w:sz="0" w:space="0" w:color="auto"/>
          <w:bottom w:val="none" w:sz="0" w:space="0" w:color="auto"/>
          <w:right w:val="none" w:sz="0" w:space="0" w:color="auto"/>
          <w:bar w:val="none" w:sz="0" w:color="auto"/>
        </w:pBdr>
        <w:snapToGrid w:val="0"/>
        <w:spacing w:line="360" w:lineRule="auto"/>
        <w:ind w:firstLine="720"/>
        <w:jc w:val="both"/>
        <w:rPr>
          <w:rFonts w:ascii="Book Antiqua" w:eastAsia="Times New Roman" w:hAnsi="Book Antiqua" w:cs="Times New Roman"/>
          <w:b/>
          <w:bCs/>
          <w:color w:val="auto"/>
          <w:sz w:val="24"/>
          <w:szCs w:val="24"/>
        </w:rPr>
      </w:pPr>
      <w:r w:rsidRPr="00AE3812">
        <w:rPr>
          <w:rFonts w:ascii="Book Antiqua" w:hAnsi="Book Antiqua" w:cs="Times New Roman"/>
          <w:color w:val="auto"/>
          <w:sz w:val="24"/>
          <w:szCs w:val="24"/>
          <w:lang w:val="en-US"/>
        </w:rPr>
        <w:t>The signal intensity of thymus gland appears homogeneous, is greater than that of muscle on T1-weighted images and of intermediate signal intensity on T2-weighted images (</w:t>
      </w:r>
      <w:r w:rsidR="00CD44C9" w:rsidRPr="00AE3812">
        <w:rPr>
          <w:rFonts w:ascii="Book Antiqua" w:hAnsi="Book Antiqua" w:cs="Times New Roman"/>
          <w:color w:val="auto"/>
          <w:sz w:val="24"/>
          <w:szCs w:val="24"/>
          <w:lang w:val="en-US"/>
        </w:rPr>
        <w:t>Figure</w:t>
      </w:r>
      <w:r w:rsidRPr="00AE3812">
        <w:rPr>
          <w:rFonts w:ascii="Book Antiqua" w:hAnsi="Book Antiqua" w:cs="Times New Roman"/>
          <w:color w:val="auto"/>
          <w:sz w:val="24"/>
          <w:szCs w:val="24"/>
          <w:lang w:val="en-US"/>
        </w:rPr>
        <w:t xml:space="preserve"> 7). Fat saturation does not decrease the signal intensity of thymus, however chemical shift imaging has been used to assess the fatty replacement of thymus and identification of infiltrative </w:t>
      </w:r>
      <w:proofErr w:type="gramStart"/>
      <w:r w:rsidRPr="00AE3812">
        <w:rPr>
          <w:rFonts w:ascii="Book Antiqua" w:hAnsi="Book Antiqua" w:cs="Times New Roman"/>
          <w:color w:val="auto"/>
          <w:sz w:val="24"/>
          <w:szCs w:val="24"/>
          <w:lang w:val="en-US"/>
        </w:rPr>
        <w:t>disorders</w:t>
      </w:r>
      <w:r w:rsidR="00CD44C9" w:rsidRPr="00AE3812">
        <w:rPr>
          <w:rFonts w:ascii="Book Antiqua" w:hAnsi="Book Antiqua" w:cs="Times New Roman"/>
          <w:color w:val="auto"/>
          <w:sz w:val="24"/>
          <w:szCs w:val="24"/>
          <w:vertAlign w:val="superscript"/>
          <w:lang w:val="en-US"/>
        </w:rPr>
        <w:t>[</w:t>
      </w:r>
      <w:proofErr w:type="gramEnd"/>
      <w:r w:rsidR="00CD44C9" w:rsidRPr="00AE3812">
        <w:rPr>
          <w:rFonts w:ascii="Book Antiqua" w:hAnsi="Book Antiqua" w:cs="Times New Roman"/>
          <w:color w:val="auto"/>
          <w:sz w:val="24"/>
          <w:szCs w:val="24"/>
          <w:vertAlign w:val="superscript"/>
          <w:lang w:val="en-US"/>
        </w:rPr>
        <w:t>12]</w:t>
      </w:r>
      <w:r w:rsidRPr="00AE3812">
        <w:rPr>
          <w:rFonts w:ascii="Book Antiqua" w:hAnsi="Book Antiqua" w:cs="Times New Roman"/>
          <w:color w:val="auto"/>
          <w:sz w:val="24"/>
          <w:szCs w:val="24"/>
          <w:lang w:val="en-US"/>
        </w:rPr>
        <w:t>. MRI is able to define size more accurately because of better contrast resolution. The thickness has been found to be greater at MRI than CT scan (</w:t>
      </w:r>
      <w:r w:rsidRPr="00AE3812">
        <w:rPr>
          <w:rFonts w:ascii="Book Antiqua" w:hAnsi="Book Antiqua" w:cs="Times New Roman"/>
          <w:color w:val="auto"/>
          <w:sz w:val="24"/>
          <w:szCs w:val="24"/>
        </w:rPr>
        <w:t>15</w:t>
      </w:r>
      <w:r w:rsidR="00CD44C9" w:rsidRPr="00AE3812">
        <w:rPr>
          <w:rFonts w:ascii="Book Antiqua" w:hAnsi="Book Antiqua" w:cs="Times New Roman" w:hint="eastAsia"/>
          <w:color w:val="auto"/>
          <w:sz w:val="24"/>
          <w:szCs w:val="24"/>
          <w:lang w:eastAsia="zh-CN"/>
        </w:rPr>
        <w:t>-</w:t>
      </w:r>
      <w:r w:rsidRPr="00AE3812">
        <w:rPr>
          <w:rFonts w:ascii="Book Antiqua" w:hAnsi="Book Antiqua" w:cs="Times New Roman"/>
          <w:color w:val="auto"/>
          <w:sz w:val="24"/>
          <w:szCs w:val="24"/>
          <w:lang w:val="en-US"/>
        </w:rPr>
        <w:t xml:space="preserve">20 mm between ages 20 and 70 years) as reported by </w:t>
      </w:r>
      <w:r w:rsidRPr="00AE3812">
        <w:rPr>
          <w:rFonts w:ascii="Book Antiqua" w:hAnsi="Book Antiqua" w:cs="Times New Roman"/>
          <w:color w:val="auto"/>
          <w:sz w:val="24"/>
          <w:szCs w:val="24"/>
          <w:lang w:val="nl-NL"/>
        </w:rPr>
        <w:t xml:space="preserve">de Geer G </w:t>
      </w:r>
      <w:r w:rsidRPr="00AE3812">
        <w:rPr>
          <w:rFonts w:ascii="Book Antiqua" w:hAnsi="Book Antiqua" w:cs="Times New Roman"/>
          <w:i/>
          <w:color w:val="auto"/>
          <w:sz w:val="24"/>
          <w:szCs w:val="24"/>
          <w:lang w:val="en-US"/>
        </w:rPr>
        <w:t>et al</w:t>
      </w:r>
      <w:r w:rsidRPr="00AE3812">
        <w:rPr>
          <w:rFonts w:ascii="Book Antiqua" w:hAnsi="Book Antiqua" w:cs="Times New Roman"/>
          <w:color w:val="auto"/>
          <w:sz w:val="24"/>
          <w:szCs w:val="24"/>
          <w:vertAlign w:val="superscript"/>
          <w:lang w:val="en-US"/>
        </w:rPr>
        <w:t>[10]</w:t>
      </w:r>
      <w:r w:rsidR="00CD44C9" w:rsidRPr="00AE3812">
        <w:rPr>
          <w:rFonts w:ascii="Book Antiqua" w:hAnsi="Book Antiqua" w:cs="Times New Roman"/>
          <w:color w:val="auto"/>
          <w:sz w:val="24"/>
          <w:szCs w:val="24"/>
          <w:lang w:val="en-US"/>
        </w:rPr>
        <w:t>.</w:t>
      </w:r>
    </w:p>
    <w:p w:rsidR="006B7F07" w:rsidRPr="00AE3812" w:rsidRDefault="006B7F07" w:rsidP="00F92882">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b/>
          <w:bCs/>
          <w:color w:val="auto"/>
          <w:sz w:val="24"/>
          <w:szCs w:val="24"/>
          <w:lang w:val="fr-FR" w:eastAsia="zh-CN"/>
        </w:rPr>
      </w:pPr>
    </w:p>
    <w:p w:rsidR="00B32EFB" w:rsidRPr="00AE3812" w:rsidRDefault="00B32EFB" w:rsidP="00F92882">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b/>
          <w:bCs/>
          <w:color w:val="auto"/>
          <w:sz w:val="24"/>
          <w:szCs w:val="24"/>
          <w:lang w:val="fr-FR"/>
        </w:rPr>
      </w:pPr>
      <w:r w:rsidRPr="00AE3812">
        <w:rPr>
          <w:rFonts w:ascii="Book Antiqua" w:hAnsi="Book Antiqua" w:cs="Times New Roman"/>
          <w:b/>
          <w:bCs/>
          <w:color w:val="auto"/>
          <w:sz w:val="24"/>
          <w:szCs w:val="24"/>
          <w:lang w:val="fr-FR"/>
        </w:rPr>
        <w:t>THYMIC DISORDERS</w:t>
      </w:r>
    </w:p>
    <w:p w:rsidR="00B32EFB" w:rsidRPr="00AE3812" w:rsidRDefault="00B32EFB" w:rsidP="00B32EFB">
      <w:pPr>
        <w:pStyle w:val="Default"/>
        <w:pBdr>
          <w:top w:val="none" w:sz="0" w:space="0" w:color="auto"/>
          <w:left w:val="none" w:sz="0" w:space="0" w:color="auto"/>
          <w:bottom w:val="none" w:sz="0" w:space="0" w:color="auto"/>
          <w:right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line="360" w:lineRule="auto"/>
        <w:jc w:val="both"/>
        <w:rPr>
          <w:rFonts w:ascii="Book Antiqua" w:hAnsi="Book Antiqua" w:cs="Times New Roman"/>
          <w:bCs/>
          <w:color w:val="auto"/>
          <w:sz w:val="24"/>
          <w:szCs w:val="24"/>
        </w:rPr>
      </w:pPr>
      <w:r w:rsidRPr="00AE3812">
        <w:rPr>
          <w:rFonts w:ascii="Book Antiqua" w:hAnsi="Book Antiqua" w:cs="Times New Roman"/>
          <w:bCs/>
          <w:color w:val="auto"/>
          <w:sz w:val="24"/>
          <w:szCs w:val="24"/>
        </w:rPr>
        <w:t>Thymic lesions may be seen in systemic disorders or as a part of manifestation of specific disease entities (Table 1), like myasthenia gravis and immunodeficiencies. However, most of the thymic lesions are seen as incidental findings while imaging for other causes</w:t>
      </w:r>
      <w:r w:rsidRPr="00AE3812">
        <w:rPr>
          <w:rFonts w:ascii="Book Antiqua" w:hAnsi="Book Antiqua" w:cs="Times New Roman"/>
          <w:color w:val="auto"/>
          <w:sz w:val="24"/>
          <w:szCs w:val="24"/>
          <w:vertAlign w:val="superscript"/>
          <w:lang w:val="en-US"/>
        </w:rPr>
        <w:t>[13]</w:t>
      </w:r>
      <w:r w:rsidR="001D4CE1" w:rsidRPr="00AE3812">
        <w:rPr>
          <w:rFonts w:ascii="Book Antiqua" w:hAnsi="Book Antiqua" w:cs="Times New Roman"/>
          <w:bCs/>
          <w:color w:val="auto"/>
          <w:sz w:val="24"/>
          <w:szCs w:val="24"/>
        </w:rPr>
        <w:t>.</w:t>
      </w:r>
    </w:p>
    <w:p w:rsidR="00B32EFB" w:rsidRPr="00AE3812" w:rsidRDefault="00B32EFB" w:rsidP="00B32EFB">
      <w:pPr>
        <w:pStyle w:val="Default"/>
        <w:pBdr>
          <w:top w:val="none" w:sz="0" w:space="0" w:color="auto"/>
          <w:left w:val="none" w:sz="0" w:space="0" w:color="auto"/>
          <w:bottom w:val="none" w:sz="0" w:space="0" w:color="auto"/>
          <w:right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line="360" w:lineRule="auto"/>
        <w:jc w:val="both"/>
        <w:rPr>
          <w:rFonts w:ascii="Book Antiqua" w:eastAsia="Times New Roman" w:hAnsi="Book Antiqua" w:cs="Times New Roman"/>
          <w:bCs/>
          <w:color w:val="auto"/>
          <w:sz w:val="24"/>
          <w:szCs w:val="24"/>
        </w:rPr>
      </w:pPr>
      <w:r w:rsidRPr="00AE3812">
        <w:rPr>
          <w:rFonts w:ascii="Book Antiqua" w:hAnsi="Book Antiqua" w:cs="Times New Roman"/>
          <w:bCs/>
          <w:color w:val="auto"/>
          <w:sz w:val="24"/>
          <w:szCs w:val="24"/>
        </w:rPr>
        <w:t>We have classified thymic disorders into those presenting with small or enlarged thymus enabling the use of an imaging based approach (Table 2) in the diagnosis of thymic disorders.</w:t>
      </w:r>
    </w:p>
    <w:p w:rsidR="00B32EFB" w:rsidRPr="00AE3812" w:rsidRDefault="00B32EFB"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eastAsia="Times New Roman" w:hAnsi="Book Antiqua" w:cs="Times New Roman"/>
          <w:b/>
          <w:bCs/>
          <w:color w:val="auto"/>
          <w:sz w:val="24"/>
          <w:szCs w:val="24"/>
          <w:u w:val="single"/>
        </w:rPr>
      </w:pPr>
    </w:p>
    <w:p w:rsidR="00B32EFB" w:rsidRPr="00AE3812" w:rsidRDefault="00B32EFB"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eastAsia="Times New Roman" w:hAnsi="Book Antiqua" w:cs="Times New Roman"/>
          <w:b/>
          <w:bCs/>
          <w:color w:val="auto"/>
          <w:sz w:val="24"/>
          <w:szCs w:val="24"/>
        </w:rPr>
      </w:pPr>
      <w:r w:rsidRPr="00AE3812">
        <w:rPr>
          <w:rFonts w:ascii="Book Antiqua" w:hAnsi="Book Antiqua" w:cs="Times New Roman"/>
          <w:b/>
          <w:bCs/>
          <w:color w:val="auto"/>
          <w:sz w:val="24"/>
          <w:szCs w:val="24"/>
          <w:lang w:val="en-US"/>
        </w:rPr>
        <w:t>SMALL THYMUS</w:t>
      </w:r>
    </w:p>
    <w:p w:rsidR="00B32EFB" w:rsidRPr="00AE3812" w:rsidRDefault="00B32EFB"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color w:val="auto"/>
          <w:sz w:val="24"/>
          <w:szCs w:val="24"/>
          <w:vertAlign w:val="superscript"/>
          <w:lang w:val="en-US"/>
        </w:rPr>
      </w:pPr>
      <w:r w:rsidRPr="00AE3812">
        <w:rPr>
          <w:rFonts w:ascii="Book Antiqua" w:hAnsi="Book Antiqua" w:cs="Times New Roman"/>
          <w:color w:val="auto"/>
          <w:sz w:val="24"/>
          <w:szCs w:val="24"/>
          <w:lang w:val="en-US"/>
        </w:rPr>
        <w:t xml:space="preserve">In a neonate, the normal </w:t>
      </w:r>
      <w:proofErr w:type="spellStart"/>
      <w:r w:rsidRPr="00AE3812">
        <w:rPr>
          <w:rFonts w:ascii="Book Antiqua" w:hAnsi="Book Antiqua" w:cs="Times New Roman"/>
          <w:color w:val="auto"/>
          <w:sz w:val="24"/>
          <w:szCs w:val="24"/>
          <w:lang w:val="en-US"/>
        </w:rPr>
        <w:t>thymic</w:t>
      </w:r>
      <w:proofErr w:type="spellEnd"/>
      <w:r w:rsidRPr="00AE3812">
        <w:rPr>
          <w:rFonts w:ascii="Book Antiqua" w:hAnsi="Book Antiqua" w:cs="Times New Roman"/>
          <w:color w:val="auto"/>
          <w:sz w:val="24"/>
          <w:szCs w:val="24"/>
          <w:lang w:val="en-US"/>
        </w:rPr>
        <w:t xml:space="preserve"> shadow on the frontal radiograph should be more than twice the width of the third dorsal vertebra. Smaller dimensions characterize </w:t>
      </w:r>
      <w:proofErr w:type="spellStart"/>
      <w:r w:rsidRPr="00AE3812">
        <w:rPr>
          <w:rFonts w:ascii="Book Antiqua" w:hAnsi="Book Antiqua" w:cs="Times New Roman"/>
          <w:color w:val="auto"/>
          <w:sz w:val="24"/>
          <w:szCs w:val="24"/>
          <w:lang w:val="en-US"/>
        </w:rPr>
        <w:t>thymic</w:t>
      </w:r>
      <w:proofErr w:type="spellEnd"/>
      <w:r w:rsidRPr="00AE3812">
        <w:rPr>
          <w:rFonts w:ascii="Book Antiqua" w:hAnsi="Book Antiqua" w:cs="Times New Roman"/>
          <w:color w:val="auto"/>
          <w:sz w:val="24"/>
          <w:szCs w:val="24"/>
          <w:lang w:val="en-US"/>
        </w:rPr>
        <w:t xml:space="preserve"> involution or </w:t>
      </w:r>
      <w:proofErr w:type="gramStart"/>
      <w:r w:rsidRPr="00AE3812">
        <w:rPr>
          <w:rFonts w:ascii="Book Antiqua" w:hAnsi="Book Antiqua" w:cs="Times New Roman"/>
          <w:color w:val="auto"/>
          <w:sz w:val="24"/>
          <w:szCs w:val="24"/>
          <w:lang w:val="en-US"/>
        </w:rPr>
        <w:t>hypoplasia</w:t>
      </w:r>
      <w:r w:rsidR="00F92882" w:rsidRPr="00AE3812">
        <w:rPr>
          <w:rFonts w:ascii="Book Antiqua" w:hAnsi="Book Antiqua" w:cs="Times New Roman"/>
          <w:color w:val="auto"/>
          <w:sz w:val="24"/>
          <w:szCs w:val="24"/>
          <w:vertAlign w:val="superscript"/>
          <w:lang w:val="en-US"/>
        </w:rPr>
        <w:t>[</w:t>
      </w:r>
      <w:proofErr w:type="gramEnd"/>
      <w:r w:rsidR="00F92882" w:rsidRPr="00AE3812">
        <w:rPr>
          <w:rFonts w:ascii="Book Antiqua" w:hAnsi="Book Antiqua" w:cs="Times New Roman"/>
          <w:color w:val="auto"/>
          <w:sz w:val="24"/>
          <w:szCs w:val="24"/>
          <w:vertAlign w:val="superscript"/>
          <w:lang w:val="en-US"/>
        </w:rPr>
        <w:t>5]</w:t>
      </w:r>
      <w:r w:rsidRPr="00AE3812">
        <w:rPr>
          <w:rFonts w:ascii="Book Antiqua" w:hAnsi="Book Antiqua" w:cs="Times New Roman"/>
          <w:color w:val="auto"/>
          <w:sz w:val="24"/>
          <w:szCs w:val="24"/>
          <w:lang w:val="en-US"/>
        </w:rPr>
        <w:t xml:space="preserve">. </w:t>
      </w:r>
    </w:p>
    <w:p w:rsidR="00F92882" w:rsidRPr="00AE3812" w:rsidRDefault="00F92882"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b/>
          <w:i/>
          <w:color w:val="auto"/>
          <w:sz w:val="24"/>
          <w:szCs w:val="24"/>
          <w:lang w:val="en-US" w:eastAsia="zh-CN"/>
        </w:rPr>
      </w:pPr>
    </w:p>
    <w:p w:rsidR="00F92882" w:rsidRPr="00AE3812" w:rsidRDefault="00B32EFB"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b/>
          <w:i/>
          <w:color w:val="auto"/>
          <w:sz w:val="24"/>
          <w:szCs w:val="24"/>
          <w:lang w:val="en-US" w:eastAsia="zh-CN"/>
        </w:rPr>
      </w:pPr>
      <w:r w:rsidRPr="00AE3812">
        <w:rPr>
          <w:rFonts w:ascii="Book Antiqua" w:hAnsi="Book Antiqua" w:cs="Times New Roman"/>
          <w:b/>
          <w:i/>
          <w:color w:val="auto"/>
          <w:sz w:val="24"/>
          <w:szCs w:val="24"/>
          <w:lang w:val="en-US"/>
        </w:rPr>
        <w:t>Involution</w:t>
      </w:r>
      <w:r w:rsidR="00F92882" w:rsidRPr="00AE3812">
        <w:rPr>
          <w:rFonts w:ascii="Book Antiqua" w:hAnsi="Book Antiqua" w:cs="Times New Roman" w:hint="eastAsia"/>
          <w:b/>
          <w:i/>
          <w:color w:val="auto"/>
          <w:sz w:val="24"/>
          <w:szCs w:val="24"/>
          <w:lang w:val="en-US" w:eastAsia="zh-CN"/>
        </w:rPr>
        <w:t xml:space="preserve"> </w:t>
      </w:r>
    </w:p>
    <w:p w:rsidR="00B32EFB" w:rsidRPr="00AE3812" w:rsidRDefault="00F92882"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eastAsia="Times New Roman" w:hAnsi="Book Antiqua" w:cs="Times New Roman"/>
          <w:color w:val="auto"/>
          <w:sz w:val="24"/>
          <w:szCs w:val="24"/>
        </w:rPr>
      </w:pPr>
      <w:r w:rsidRPr="00AE3812">
        <w:rPr>
          <w:rFonts w:ascii="Book Antiqua" w:hAnsi="Book Antiqua" w:cs="Times New Roman"/>
          <w:color w:val="auto"/>
          <w:sz w:val="24"/>
          <w:szCs w:val="24"/>
          <w:lang w:val="en-US"/>
        </w:rPr>
        <w:t xml:space="preserve">Involution </w:t>
      </w:r>
      <w:r w:rsidR="00B32EFB" w:rsidRPr="00AE3812">
        <w:rPr>
          <w:rFonts w:ascii="Book Antiqua" w:hAnsi="Book Antiqua" w:cs="Times New Roman"/>
          <w:color w:val="auto"/>
          <w:sz w:val="24"/>
          <w:szCs w:val="24"/>
          <w:lang w:val="en-US"/>
        </w:rPr>
        <w:t xml:space="preserve">is seen normally as an age related decrease in the </w:t>
      </w:r>
      <w:proofErr w:type="spellStart"/>
      <w:r w:rsidR="00B32EFB" w:rsidRPr="00AE3812">
        <w:rPr>
          <w:rFonts w:ascii="Book Antiqua" w:hAnsi="Book Antiqua" w:cs="Times New Roman"/>
          <w:color w:val="auto"/>
          <w:sz w:val="24"/>
          <w:szCs w:val="24"/>
          <w:lang w:val="en-US"/>
        </w:rPr>
        <w:t>thymic</w:t>
      </w:r>
      <w:proofErr w:type="spellEnd"/>
      <w:r w:rsidR="00B32EFB" w:rsidRPr="00AE3812">
        <w:rPr>
          <w:rFonts w:ascii="Book Antiqua" w:hAnsi="Book Antiqua" w:cs="Times New Roman"/>
          <w:color w:val="auto"/>
          <w:sz w:val="24"/>
          <w:szCs w:val="24"/>
          <w:lang w:val="en-US"/>
        </w:rPr>
        <w:t xml:space="preserve"> </w:t>
      </w:r>
      <w:proofErr w:type="gramStart"/>
      <w:r w:rsidR="00B32EFB" w:rsidRPr="00AE3812">
        <w:rPr>
          <w:rFonts w:ascii="Book Antiqua" w:hAnsi="Book Antiqua" w:cs="Times New Roman"/>
          <w:color w:val="auto"/>
          <w:sz w:val="24"/>
          <w:szCs w:val="24"/>
          <w:lang w:val="en-US"/>
        </w:rPr>
        <w:t>size</w:t>
      </w:r>
      <w:r w:rsidRPr="00AE3812">
        <w:rPr>
          <w:rFonts w:ascii="Book Antiqua" w:hAnsi="Book Antiqua" w:cs="Times New Roman"/>
          <w:color w:val="auto"/>
          <w:sz w:val="24"/>
          <w:szCs w:val="24"/>
          <w:vertAlign w:val="superscript"/>
          <w:lang w:val="en-US"/>
        </w:rPr>
        <w:t>[</w:t>
      </w:r>
      <w:proofErr w:type="gramEnd"/>
      <w:r w:rsidRPr="00AE3812">
        <w:rPr>
          <w:rFonts w:ascii="Book Antiqua" w:hAnsi="Book Antiqua" w:cs="Times New Roman"/>
          <w:color w:val="auto"/>
          <w:sz w:val="24"/>
          <w:szCs w:val="24"/>
          <w:vertAlign w:val="superscript"/>
          <w:lang w:val="en-US"/>
        </w:rPr>
        <w:t>8]</w:t>
      </w:r>
      <w:r w:rsidR="00B32EFB" w:rsidRPr="00AE3812">
        <w:rPr>
          <w:rFonts w:ascii="Book Antiqua" w:hAnsi="Book Antiqua" w:cs="Times New Roman"/>
          <w:color w:val="auto"/>
          <w:sz w:val="24"/>
          <w:szCs w:val="24"/>
          <w:lang w:val="en-US"/>
        </w:rPr>
        <w:t>. When the normal size thymus gland decreases in size in response to any stress (</w:t>
      </w:r>
      <w:r w:rsidR="00B32EFB" w:rsidRPr="00AE3812">
        <w:rPr>
          <w:rFonts w:ascii="Book Antiqua" w:hAnsi="Book Antiqua" w:cs="Times New Roman"/>
          <w:i/>
          <w:color w:val="auto"/>
          <w:sz w:val="24"/>
          <w:szCs w:val="24"/>
          <w:lang w:val="en-US"/>
        </w:rPr>
        <w:t>e</w:t>
      </w:r>
      <w:r w:rsidR="001D4CE1" w:rsidRPr="00AE3812">
        <w:rPr>
          <w:rFonts w:ascii="Book Antiqua" w:hAnsi="Book Antiqua" w:cs="Times New Roman" w:hint="eastAsia"/>
          <w:i/>
          <w:color w:val="auto"/>
          <w:sz w:val="24"/>
          <w:szCs w:val="24"/>
          <w:lang w:val="en-US" w:eastAsia="zh-CN"/>
        </w:rPr>
        <w:t>.</w:t>
      </w:r>
      <w:r w:rsidR="00B32EFB" w:rsidRPr="00AE3812">
        <w:rPr>
          <w:rFonts w:ascii="Book Antiqua" w:hAnsi="Book Antiqua" w:cs="Times New Roman"/>
          <w:i/>
          <w:color w:val="auto"/>
          <w:sz w:val="24"/>
          <w:szCs w:val="24"/>
          <w:lang w:val="en-US"/>
        </w:rPr>
        <w:t>g.</w:t>
      </w:r>
      <w:r w:rsidR="001D4CE1" w:rsidRPr="00AE3812">
        <w:rPr>
          <w:rFonts w:ascii="Book Antiqua" w:hAnsi="Book Antiqua" w:cs="Times New Roman" w:hint="eastAsia"/>
          <w:i/>
          <w:color w:val="auto"/>
          <w:sz w:val="24"/>
          <w:szCs w:val="24"/>
          <w:lang w:val="en-US" w:eastAsia="zh-CN"/>
        </w:rPr>
        <w:t>,</w:t>
      </w:r>
      <w:r w:rsidR="00B32EFB" w:rsidRPr="00AE3812">
        <w:rPr>
          <w:rFonts w:ascii="Book Antiqua" w:hAnsi="Book Antiqua" w:cs="Times New Roman"/>
          <w:color w:val="auto"/>
          <w:sz w:val="24"/>
          <w:szCs w:val="24"/>
          <w:lang w:val="en-US"/>
        </w:rPr>
        <w:t xml:space="preserve"> sepsis, major surgery, use of steroids or other </w:t>
      </w:r>
      <w:proofErr w:type="spellStart"/>
      <w:r w:rsidR="00B32EFB" w:rsidRPr="00AE3812">
        <w:rPr>
          <w:rFonts w:ascii="Book Antiqua" w:hAnsi="Book Antiqua" w:cs="Times New Roman"/>
          <w:color w:val="auto"/>
          <w:sz w:val="24"/>
          <w:szCs w:val="24"/>
          <w:lang w:val="en-US"/>
        </w:rPr>
        <w:t>immunosuppressants</w:t>
      </w:r>
      <w:proofErr w:type="spellEnd"/>
      <w:r w:rsidR="00B32EFB" w:rsidRPr="00AE3812">
        <w:rPr>
          <w:rFonts w:ascii="Book Antiqua" w:hAnsi="Book Antiqua" w:cs="Times New Roman"/>
          <w:color w:val="auto"/>
          <w:sz w:val="24"/>
          <w:szCs w:val="24"/>
          <w:lang w:val="en-US"/>
        </w:rPr>
        <w:t>) it is known as</w:t>
      </w:r>
      <w:r w:rsidRPr="00AE3812">
        <w:rPr>
          <w:rFonts w:ascii="Book Antiqua" w:hAnsi="Book Antiqua" w:cs="Times New Roman" w:hint="eastAsia"/>
          <w:color w:val="auto"/>
          <w:sz w:val="24"/>
          <w:szCs w:val="24"/>
          <w:lang w:val="en-US" w:eastAsia="zh-CN"/>
        </w:rPr>
        <w:t xml:space="preserve"> </w:t>
      </w:r>
      <w:proofErr w:type="spellStart"/>
      <w:r w:rsidR="00B32EFB" w:rsidRPr="00AE3812">
        <w:rPr>
          <w:rFonts w:ascii="Book Antiqua" w:hAnsi="Book Antiqua" w:cs="Times New Roman"/>
          <w:color w:val="auto"/>
          <w:sz w:val="24"/>
          <w:szCs w:val="24"/>
          <w:lang w:val="en-US"/>
        </w:rPr>
        <w:t>thymic</w:t>
      </w:r>
      <w:proofErr w:type="spellEnd"/>
      <w:r w:rsidR="00B32EFB" w:rsidRPr="00AE3812">
        <w:rPr>
          <w:rFonts w:ascii="Book Antiqua" w:hAnsi="Book Antiqua" w:cs="Times New Roman"/>
          <w:color w:val="auto"/>
          <w:sz w:val="24"/>
          <w:szCs w:val="24"/>
          <w:lang w:val="en-US"/>
        </w:rPr>
        <w:t xml:space="preserve"> atrophy</w:t>
      </w:r>
      <w:r w:rsidR="00B32EFB" w:rsidRPr="00AE3812">
        <w:rPr>
          <w:rFonts w:ascii="Book Antiqua" w:hAnsi="Book Antiqua" w:cs="Times New Roman"/>
          <w:b/>
          <w:color w:val="auto"/>
          <w:sz w:val="24"/>
          <w:szCs w:val="24"/>
          <w:lang w:val="en-US"/>
        </w:rPr>
        <w:t>.</w:t>
      </w:r>
      <w:r w:rsidR="00B32EFB" w:rsidRPr="00AE3812">
        <w:rPr>
          <w:rFonts w:ascii="Book Antiqua" w:hAnsi="Book Antiqua" w:cs="Times New Roman"/>
          <w:color w:val="auto"/>
          <w:sz w:val="24"/>
          <w:szCs w:val="24"/>
          <w:lang w:val="en-US"/>
        </w:rPr>
        <w:t xml:space="preserve"> It is usually transient and thymus returns to normal after the stress </w:t>
      </w:r>
      <w:proofErr w:type="gramStart"/>
      <w:r w:rsidR="00B32EFB" w:rsidRPr="00AE3812">
        <w:rPr>
          <w:rFonts w:ascii="Book Antiqua" w:hAnsi="Book Antiqua" w:cs="Times New Roman"/>
          <w:color w:val="auto"/>
          <w:sz w:val="24"/>
          <w:szCs w:val="24"/>
          <w:lang w:val="en-US"/>
        </w:rPr>
        <w:t>resolves</w:t>
      </w:r>
      <w:r w:rsidR="001D4CE1" w:rsidRPr="00AE3812">
        <w:rPr>
          <w:rFonts w:ascii="Book Antiqua" w:hAnsi="Book Antiqua" w:cs="Times New Roman"/>
          <w:color w:val="auto"/>
          <w:sz w:val="24"/>
          <w:szCs w:val="24"/>
          <w:vertAlign w:val="superscript"/>
          <w:lang w:val="en-US"/>
        </w:rPr>
        <w:t>[</w:t>
      </w:r>
      <w:proofErr w:type="gramEnd"/>
      <w:r w:rsidR="001D4CE1" w:rsidRPr="00AE3812">
        <w:rPr>
          <w:rFonts w:ascii="Book Antiqua" w:hAnsi="Book Antiqua" w:cs="Times New Roman"/>
          <w:color w:val="auto"/>
          <w:sz w:val="24"/>
          <w:szCs w:val="24"/>
          <w:vertAlign w:val="superscript"/>
          <w:lang w:val="en-US"/>
        </w:rPr>
        <w:t>8]</w:t>
      </w:r>
      <w:r w:rsidR="00B32EFB" w:rsidRPr="00AE3812">
        <w:rPr>
          <w:rFonts w:ascii="Book Antiqua" w:hAnsi="Book Antiqua" w:cs="Times New Roman"/>
          <w:color w:val="auto"/>
          <w:sz w:val="24"/>
          <w:szCs w:val="24"/>
          <w:lang w:val="en-US"/>
        </w:rPr>
        <w:t>. The thymus may decrease in size</w:t>
      </w:r>
      <w:r w:rsidR="006A477B">
        <w:rPr>
          <w:rFonts w:ascii="Book Antiqua" w:hAnsi="Book Antiqua" w:cs="Times New Roman"/>
          <w:color w:val="auto"/>
          <w:sz w:val="24"/>
          <w:szCs w:val="24"/>
          <w:lang w:val="en-US"/>
        </w:rPr>
        <w:t xml:space="preserve"> </w:t>
      </w:r>
      <w:r w:rsidR="00B32EFB" w:rsidRPr="00AE3812">
        <w:rPr>
          <w:rFonts w:ascii="Book Antiqua" w:hAnsi="Book Antiqua" w:cs="Times New Roman"/>
          <w:color w:val="auto"/>
          <w:sz w:val="24"/>
          <w:szCs w:val="24"/>
          <w:lang w:val="en-US"/>
        </w:rPr>
        <w:t>up</w:t>
      </w:r>
      <w:r w:rsidR="006A477B">
        <w:rPr>
          <w:rFonts w:ascii="Book Antiqua" w:hAnsi="Book Antiqua" w:cs="Times New Roman"/>
          <w:color w:val="auto"/>
          <w:sz w:val="24"/>
          <w:szCs w:val="24"/>
          <w:lang w:val="en-US"/>
        </w:rPr>
        <w:t xml:space="preserve"> </w:t>
      </w:r>
      <w:r w:rsidR="00B32EFB" w:rsidRPr="00AE3812">
        <w:rPr>
          <w:rFonts w:ascii="Book Antiqua" w:hAnsi="Book Antiqua" w:cs="Times New Roman"/>
          <w:color w:val="auto"/>
          <w:sz w:val="24"/>
          <w:szCs w:val="24"/>
          <w:lang w:val="en-US"/>
        </w:rPr>
        <w:t xml:space="preserve">to 40% of its original volume varying according to the severity and duration of the stress </w:t>
      </w:r>
      <w:r w:rsidR="00B32EFB" w:rsidRPr="00AE3812">
        <w:rPr>
          <w:rFonts w:ascii="Book Antiqua" w:hAnsi="Book Antiqua" w:cs="Times New Roman"/>
          <w:color w:val="auto"/>
          <w:sz w:val="24"/>
          <w:szCs w:val="24"/>
          <w:vertAlign w:val="superscript"/>
          <w:lang w:val="en-US"/>
        </w:rPr>
        <w:t>[14]</w:t>
      </w:r>
      <w:r w:rsidR="00B32EFB" w:rsidRPr="00AE3812">
        <w:rPr>
          <w:rFonts w:ascii="Book Antiqua" w:hAnsi="Book Antiqua" w:cs="Times New Roman"/>
          <w:color w:val="auto"/>
          <w:sz w:val="24"/>
          <w:szCs w:val="24"/>
        </w:rPr>
        <w:t>.</w:t>
      </w:r>
    </w:p>
    <w:p w:rsidR="00F92882" w:rsidRPr="00AE3812" w:rsidRDefault="00F92882"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b/>
          <w:i/>
          <w:color w:val="auto"/>
          <w:sz w:val="24"/>
          <w:szCs w:val="24"/>
          <w:lang w:val="en-US" w:eastAsia="zh-CN"/>
        </w:rPr>
      </w:pPr>
    </w:p>
    <w:p w:rsidR="00F92882" w:rsidRPr="00AE3812" w:rsidRDefault="00B32EFB"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b/>
          <w:i/>
          <w:color w:val="auto"/>
          <w:sz w:val="24"/>
          <w:szCs w:val="24"/>
          <w:lang w:val="en-US" w:eastAsia="zh-CN"/>
        </w:rPr>
      </w:pPr>
      <w:proofErr w:type="spellStart"/>
      <w:r w:rsidRPr="00AE3812">
        <w:rPr>
          <w:rFonts w:ascii="Book Antiqua" w:hAnsi="Book Antiqua" w:cs="Times New Roman"/>
          <w:b/>
          <w:i/>
          <w:color w:val="auto"/>
          <w:sz w:val="24"/>
          <w:szCs w:val="24"/>
          <w:lang w:val="en-US"/>
        </w:rPr>
        <w:t>Thymic</w:t>
      </w:r>
      <w:proofErr w:type="spellEnd"/>
      <w:r w:rsidRPr="00AE3812">
        <w:rPr>
          <w:rFonts w:ascii="Book Antiqua" w:hAnsi="Book Antiqua" w:cs="Times New Roman"/>
          <w:b/>
          <w:i/>
          <w:color w:val="auto"/>
          <w:sz w:val="24"/>
          <w:szCs w:val="24"/>
          <w:lang w:val="en-US"/>
        </w:rPr>
        <w:t xml:space="preserve"> hypoplasia and aplasia</w:t>
      </w:r>
    </w:p>
    <w:p w:rsidR="00B32EFB" w:rsidRPr="00AE3812" w:rsidRDefault="00F92882"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color w:val="auto"/>
          <w:sz w:val="24"/>
          <w:szCs w:val="24"/>
          <w:vertAlign w:val="superscript"/>
          <w:lang w:val="en-US" w:eastAsia="zh-CN"/>
        </w:rPr>
      </w:pPr>
      <w:proofErr w:type="spellStart"/>
      <w:r w:rsidRPr="00AE3812">
        <w:rPr>
          <w:rFonts w:ascii="Book Antiqua" w:hAnsi="Book Antiqua" w:cs="Times New Roman"/>
          <w:color w:val="auto"/>
          <w:sz w:val="24"/>
          <w:szCs w:val="24"/>
          <w:lang w:val="en-US"/>
        </w:rPr>
        <w:t>Thymic</w:t>
      </w:r>
      <w:proofErr w:type="spellEnd"/>
      <w:r w:rsidRPr="00AE3812">
        <w:rPr>
          <w:rFonts w:ascii="Book Antiqua" w:hAnsi="Book Antiqua" w:cs="Times New Roman"/>
          <w:color w:val="auto"/>
          <w:sz w:val="24"/>
          <w:szCs w:val="24"/>
          <w:lang w:val="en-US"/>
        </w:rPr>
        <w:t xml:space="preserve"> hypoplasia and aplasia</w:t>
      </w:r>
      <w:r w:rsidRPr="00AE3812">
        <w:rPr>
          <w:rFonts w:ascii="Book Antiqua" w:hAnsi="Book Antiqua" w:cs="Times New Roman" w:hint="eastAsia"/>
          <w:color w:val="auto"/>
          <w:sz w:val="24"/>
          <w:szCs w:val="24"/>
          <w:lang w:val="en-US" w:eastAsia="zh-CN"/>
        </w:rPr>
        <w:t xml:space="preserve"> </w:t>
      </w:r>
      <w:r w:rsidR="00B32EFB" w:rsidRPr="00AE3812">
        <w:rPr>
          <w:rFonts w:ascii="Book Antiqua" w:hAnsi="Book Antiqua" w:cs="Times New Roman"/>
          <w:color w:val="auto"/>
          <w:sz w:val="24"/>
          <w:szCs w:val="24"/>
          <w:lang w:val="en-US"/>
        </w:rPr>
        <w:t>indicate a small or absent thymus</w:t>
      </w:r>
      <w:r w:rsidR="001D4CE1" w:rsidRPr="00AE3812">
        <w:rPr>
          <w:rFonts w:ascii="Book Antiqua" w:hAnsi="Book Antiqua" w:cs="Times New Roman" w:hint="eastAsia"/>
          <w:color w:val="auto"/>
          <w:sz w:val="24"/>
          <w:szCs w:val="24"/>
          <w:lang w:val="en-US" w:eastAsia="zh-CN"/>
        </w:rPr>
        <w:t xml:space="preserve"> </w:t>
      </w:r>
      <w:r w:rsidR="00B32EFB" w:rsidRPr="00AE3812">
        <w:rPr>
          <w:rFonts w:ascii="Book Antiqua" w:hAnsi="Book Antiqua" w:cs="Times New Roman"/>
          <w:color w:val="auto"/>
          <w:sz w:val="24"/>
          <w:szCs w:val="24"/>
          <w:lang w:val="en-US"/>
        </w:rPr>
        <w:t>(</w:t>
      </w:r>
      <w:r w:rsidR="00CD44C9" w:rsidRPr="00AE3812">
        <w:rPr>
          <w:rFonts w:ascii="Book Antiqua" w:hAnsi="Book Antiqua" w:cs="Times New Roman"/>
          <w:color w:val="auto"/>
          <w:sz w:val="24"/>
          <w:szCs w:val="24"/>
          <w:lang w:val="en-US"/>
        </w:rPr>
        <w:t>Figure</w:t>
      </w:r>
      <w:r w:rsidR="00B32EFB" w:rsidRPr="00AE3812">
        <w:rPr>
          <w:rFonts w:ascii="Book Antiqua" w:hAnsi="Book Antiqua" w:cs="Times New Roman"/>
          <w:color w:val="auto"/>
          <w:sz w:val="24"/>
          <w:szCs w:val="24"/>
          <w:lang w:val="en-US"/>
        </w:rPr>
        <w:t xml:space="preserve"> 8) seen in immune </w:t>
      </w:r>
      <w:proofErr w:type="gramStart"/>
      <w:r w:rsidR="00B32EFB" w:rsidRPr="00AE3812">
        <w:rPr>
          <w:rFonts w:ascii="Book Antiqua" w:hAnsi="Book Antiqua" w:cs="Times New Roman"/>
          <w:color w:val="auto"/>
          <w:sz w:val="24"/>
          <w:szCs w:val="24"/>
          <w:lang w:val="en-US"/>
        </w:rPr>
        <w:t>deficiencies</w:t>
      </w:r>
      <w:r w:rsidR="001D4CE1" w:rsidRPr="00AE3812">
        <w:rPr>
          <w:rFonts w:ascii="Book Antiqua" w:hAnsi="Book Antiqua" w:cs="Times New Roman"/>
          <w:color w:val="auto"/>
          <w:sz w:val="24"/>
          <w:szCs w:val="24"/>
          <w:vertAlign w:val="superscript"/>
          <w:lang w:val="en-US"/>
        </w:rPr>
        <w:t>[</w:t>
      </w:r>
      <w:proofErr w:type="gramEnd"/>
      <w:r w:rsidR="001D4CE1" w:rsidRPr="00AE3812">
        <w:rPr>
          <w:rFonts w:ascii="Book Antiqua" w:hAnsi="Book Antiqua" w:cs="Times New Roman"/>
          <w:color w:val="auto"/>
          <w:sz w:val="24"/>
          <w:szCs w:val="24"/>
          <w:vertAlign w:val="superscript"/>
          <w:lang w:val="en-US"/>
        </w:rPr>
        <w:t>15]</w:t>
      </w:r>
      <w:r w:rsidR="00B32EFB" w:rsidRPr="00AE3812">
        <w:rPr>
          <w:rFonts w:ascii="Book Antiqua" w:hAnsi="Book Antiqua" w:cs="Times New Roman"/>
          <w:color w:val="auto"/>
          <w:sz w:val="24"/>
          <w:szCs w:val="24"/>
          <w:lang w:val="en-US"/>
        </w:rPr>
        <w:t xml:space="preserve">. These terms are most commonly used with </w:t>
      </w:r>
      <w:proofErr w:type="spellStart"/>
      <w:r w:rsidR="00B32EFB" w:rsidRPr="00AE3812">
        <w:rPr>
          <w:rFonts w:ascii="Book Antiqua" w:hAnsi="Book Antiqua" w:cs="Times New Roman"/>
          <w:color w:val="auto"/>
          <w:sz w:val="24"/>
          <w:szCs w:val="24"/>
          <w:lang w:val="en-US"/>
        </w:rPr>
        <w:t>DiGeorge</w:t>
      </w:r>
      <w:proofErr w:type="spellEnd"/>
      <w:r w:rsidR="00B32EFB" w:rsidRPr="00AE3812">
        <w:rPr>
          <w:rFonts w:ascii="Book Antiqua" w:hAnsi="Book Antiqua" w:cs="Times New Roman"/>
          <w:color w:val="auto"/>
          <w:sz w:val="24"/>
          <w:szCs w:val="24"/>
          <w:lang w:val="en-US"/>
        </w:rPr>
        <w:t xml:space="preserve"> syndrome. </w:t>
      </w:r>
      <w:r w:rsidR="00B32EFB" w:rsidRPr="00AE3812">
        <w:rPr>
          <w:rFonts w:ascii="Book Antiqua" w:hAnsi="Book Antiqua" w:cs="Times New Roman"/>
          <w:color w:val="auto"/>
          <w:sz w:val="24"/>
          <w:szCs w:val="24"/>
        </w:rPr>
        <w:t xml:space="preserve">DiGeorge syndrome </w:t>
      </w:r>
      <w:r w:rsidR="00B32EFB" w:rsidRPr="00AE3812">
        <w:rPr>
          <w:rFonts w:ascii="Book Antiqua" w:hAnsi="Book Antiqua" w:cs="Times New Roman"/>
          <w:color w:val="auto"/>
          <w:sz w:val="24"/>
          <w:szCs w:val="24"/>
          <w:lang w:val="en-US"/>
        </w:rPr>
        <w:t xml:space="preserve">is due to the abnormal development of the third and fourth pharyngeal pouches and is </w:t>
      </w:r>
      <w:proofErr w:type="spellStart"/>
      <w:r w:rsidR="00B32EFB" w:rsidRPr="00AE3812">
        <w:rPr>
          <w:rFonts w:ascii="Book Antiqua" w:hAnsi="Book Antiqua" w:cs="Times New Roman"/>
          <w:color w:val="auto"/>
          <w:sz w:val="24"/>
          <w:szCs w:val="24"/>
          <w:lang w:val="en-US"/>
        </w:rPr>
        <w:t>characterised</w:t>
      </w:r>
      <w:proofErr w:type="spellEnd"/>
      <w:r w:rsidR="00B32EFB" w:rsidRPr="00AE3812">
        <w:rPr>
          <w:rFonts w:ascii="Book Antiqua" w:hAnsi="Book Antiqua" w:cs="Times New Roman"/>
          <w:color w:val="auto"/>
          <w:sz w:val="24"/>
          <w:szCs w:val="24"/>
          <w:lang w:val="en-US"/>
        </w:rPr>
        <w:t xml:space="preserve"> by variable T-cell deficiency. Cross-sectional imaging in this setting is useful mainly for the evaluation of cardiovascular anomalies. </w:t>
      </w:r>
      <w:proofErr w:type="spellStart"/>
      <w:r w:rsidR="00B32EFB" w:rsidRPr="00AE3812">
        <w:rPr>
          <w:rFonts w:ascii="Book Antiqua" w:hAnsi="Book Antiqua" w:cs="Times New Roman"/>
          <w:color w:val="auto"/>
          <w:sz w:val="24"/>
          <w:szCs w:val="24"/>
          <w:lang w:val="en-US"/>
        </w:rPr>
        <w:t>Immunodeficiencies</w:t>
      </w:r>
      <w:proofErr w:type="spellEnd"/>
      <w:r w:rsidR="00B32EFB" w:rsidRPr="00AE3812">
        <w:rPr>
          <w:rFonts w:ascii="Book Antiqua" w:hAnsi="Book Antiqua" w:cs="Times New Roman"/>
          <w:color w:val="auto"/>
          <w:sz w:val="24"/>
          <w:szCs w:val="24"/>
          <w:lang w:val="en-US"/>
        </w:rPr>
        <w:t xml:space="preserve"> with T-cell abnormalities like ataxia telangiectasia or severe combined immunodeficiency syndrome are also associated with </w:t>
      </w:r>
      <w:proofErr w:type="spellStart"/>
      <w:r w:rsidR="00B32EFB" w:rsidRPr="00AE3812">
        <w:rPr>
          <w:rFonts w:ascii="Book Antiqua" w:hAnsi="Book Antiqua" w:cs="Times New Roman"/>
          <w:color w:val="auto"/>
          <w:sz w:val="24"/>
          <w:szCs w:val="24"/>
          <w:lang w:val="en-US"/>
        </w:rPr>
        <w:t>thymic</w:t>
      </w:r>
      <w:proofErr w:type="spellEnd"/>
      <w:r w:rsidR="00B32EFB" w:rsidRPr="00AE3812">
        <w:rPr>
          <w:rFonts w:ascii="Book Antiqua" w:hAnsi="Book Antiqua" w:cs="Times New Roman"/>
          <w:color w:val="auto"/>
          <w:sz w:val="24"/>
          <w:szCs w:val="24"/>
          <w:lang w:val="en-US"/>
        </w:rPr>
        <w:t xml:space="preserve"> aplasia or </w:t>
      </w:r>
      <w:proofErr w:type="gramStart"/>
      <w:r w:rsidR="00B32EFB" w:rsidRPr="00AE3812">
        <w:rPr>
          <w:rFonts w:ascii="Book Antiqua" w:hAnsi="Book Antiqua" w:cs="Times New Roman"/>
          <w:color w:val="auto"/>
          <w:sz w:val="24"/>
          <w:szCs w:val="24"/>
          <w:lang w:val="en-US"/>
        </w:rPr>
        <w:t>dysplasia</w:t>
      </w:r>
      <w:r w:rsidR="001D4CE1" w:rsidRPr="00AE3812">
        <w:rPr>
          <w:rFonts w:ascii="Book Antiqua" w:hAnsi="Book Antiqua" w:cs="Times New Roman"/>
          <w:color w:val="auto"/>
          <w:sz w:val="24"/>
          <w:szCs w:val="24"/>
          <w:vertAlign w:val="superscript"/>
          <w:lang w:val="en-US"/>
        </w:rPr>
        <w:t>[</w:t>
      </w:r>
      <w:proofErr w:type="gramEnd"/>
      <w:r w:rsidR="001D4CE1" w:rsidRPr="00AE3812">
        <w:rPr>
          <w:rFonts w:ascii="Book Antiqua" w:hAnsi="Book Antiqua" w:cs="Times New Roman"/>
          <w:color w:val="auto"/>
          <w:sz w:val="24"/>
          <w:szCs w:val="24"/>
          <w:vertAlign w:val="superscript"/>
          <w:lang w:val="en-US"/>
        </w:rPr>
        <w:t>16]</w:t>
      </w:r>
      <w:r w:rsidR="00B32EFB" w:rsidRPr="00AE3812">
        <w:rPr>
          <w:rFonts w:ascii="Book Antiqua" w:hAnsi="Book Antiqua" w:cs="Times New Roman"/>
          <w:color w:val="auto"/>
          <w:sz w:val="24"/>
          <w:szCs w:val="24"/>
          <w:lang w:val="en-US"/>
        </w:rPr>
        <w:t xml:space="preserve">. </w:t>
      </w:r>
    </w:p>
    <w:p w:rsidR="00F92882" w:rsidRPr="00AE3812" w:rsidRDefault="00F92882"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color w:val="auto"/>
          <w:sz w:val="24"/>
          <w:szCs w:val="24"/>
          <w:lang w:val="en-US" w:eastAsia="zh-CN"/>
        </w:rPr>
      </w:pPr>
    </w:p>
    <w:p w:rsidR="00F92882" w:rsidRPr="00AE3812" w:rsidRDefault="00B32EFB"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b/>
          <w:i/>
          <w:color w:val="auto"/>
          <w:sz w:val="24"/>
          <w:szCs w:val="24"/>
          <w:lang w:val="en-US" w:eastAsia="zh-CN"/>
        </w:rPr>
      </w:pPr>
      <w:r w:rsidRPr="00AE3812">
        <w:rPr>
          <w:rFonts w:ascii="Book Antiqua" w:hAnsi="Book Antiqua" w:cs="Times New Roman"/>
          <w:b/>
          <w:i/>
          <w:color w:val="auto"/>
          <w:sz w:val="24"/>
          <w:szCs w:val="24"/>
          <w:lang w:val="en-US"/>
        </w:rPr>
        <w:t xml:space="preserve">Ectopic and accessory </w:t>
      </w:r>
      <w:proofErr w:type="spellStart"/>
      <w:r w:rsidRPr="00AE3812">
        <w:rPr>
          <w:rFonts w:ascii="Book Antiqua" w:hAnsi="Book Antiqua" w:cs="Times New Roman"/>
          <w:b/>
          <w:i/>
          <w:color w:val="auto"/>
          <w:sz w:val="24"/>
          <w:szCs w:val="24"/>
          <w:lang w:val="en-US"/>
        </w:rPr>
        <w:t>thymic</w:t>
      </w:r>
      <w:proofErr w:type="spellEnd"/>
      <w:r w:rsidRPr="00AE3812">
        <w:rPr>
          <w:rFonts w:ascii="Book Antiqua" w:hAnsi="Book Antiqua" w:cs="Times New Roman"/>
          <w:b/>
          <w:i/>
          <w:color w:val="auto"/>
          <w:sz w:val="24"/>
          <w:szCs w:val="24"/>
          <w:lang w:val="en-US"/>
        </w:rPr>
        <w:t xml:space="preserve"> remnants</w:t>
      </w:r>
    </w:p>
    <w:p w:rsidR="00B32EFB" w:rsidRPr="00AE3812" w:rsidRDefault="00F92882"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color w:val="auto"/>
          <w:sz w:val="24"/>
          <w:szCs w:val="24"/>
          <w:vertAlign w:val="superscript"/>
          <w:lang w:val="en-US" w:eastAsia="zh-CN"/>
        </w:rPr>
      </w:pPr>
      <w:r w:rsidRPr="00AE3812">
        <w:rPr>
          <w:rFonts w:ascii="Book Antiqua" w:hAnsi="Book Antiqua" w:cs="Times New Roman"/>
          <w:color w:val="auto"/>
          <w:sz w:val="24"/>
          <w:szCs w:val="24"/>
          <w:lang w:val="en-US"/>
        </w:rPr>
        <w:t xml:space="preserve">Ectopic and accessory </w:t>
      </w:r>
      <w:proofErr w:type="spellStart"/>
      <w:r w:rsidRPr="00AE3812">
        <w:rPr>
          <w:rFonts w:ascii="Book Antiqua" w:hAnsi="Book Antiqua" w:cs="Times New Roman"/>
          <w:color w:val="auto"/>
          <w:sz w:val="24"/>
          <w:szCs w:val="24"/>
          <w:lang w:val="en-US"/>
        </w:rPr>
        <w:t>thymic</w:t>
      </w:r>
      <w:proofErr w:type="spellEnd"/>
      <w:r w:rsidRPr="00AE3812">
        <w:rPr>
          <w:rFonts w:ascii="Book Antiqua" w:hAnsi="Book Antiqua" w:cs="Times New Roman"/>
          <w:color w:val="auto"/>
          <w:sz w:val="24"/>
          <w:szCs w:val="24"/>
          <w:lang w:val="en-US"/>
        </w:rPr>
        <w:t xml:space="preserve"> remnants</w:t>
      </w:r>
      <w:r w:rsidRPr="00AE3812">
        <w:rPr>
          <w:rFonts w:ascii="Book Antiqua" w:hAnsi="Book Antiqua" w:cs="Times New Roman" w:hint="eastAsia"/>
          <w:color w:val="auto"/>
          <w:sz w:val="24"/>
          <w:szCs w:val="24"/>
          <w:lang w:val="en-US" w:eastAsia="zh-CN"/>
        </w:rPr>
        <w:t xml:space="preserve"> </w:t>
      </w:r>
      <w:r w:rsidR="00B32EFB" w:rsidRPr="00AE3812">
        <w:rPr>
          <w:rFonts w:ascii="Book Antiqua" w:hAnsi="Book Antiqua" w:cs="Times New Roman"/>
          <w:color w:val="auto"/>
          <w:sz w:val="24"/>
          <w:szCs w:val="24"/>
          <w:lang w:val="en-US"/>
        </w:rPr>
        <w:t xml:space="preserve">can be found anywhere along the course of migration of the </w:t>
      </w:r>
      <w:proofErr w:type="spellStart"/>
      <w:r w:rsidR="00B32EFB" w:rsidRPr="00AE3812">
        <w:rPr>
          <w:rFonts w:ascii="Book Antiqua" w:hAnsi="Book Antiqua" w:cs="Times New Roman"/>
          <w:color w:val="auto"/>
          <w:sz w:val="24"/>
          <w:szCs w:val="24"/>
          <w:lang w:val="en-US"/>
        </w:rPr>
        <w:t>thymopharyngeal</w:t>
      </w:r>
      <w:proofErr w:type="spellEnd"/>
      <w:r w:rsidR="00B32EFB" w:rsidRPr="00AE3812">
        <w:rPr>
          <w:rFonts w:ascii="Book Antiqua" w:hAnsi="Book Antiqua" w:cs="Times New Roman"/>
          <w:color w:val="auto"/>
          <w:sz w:val="24"/>
          <w:szCs w:val="24"/>
          <w:lang w:val="en-US"/>
        </w:rPr>
        <w:t xml:space="preserve"> duct from the third and fourth branchial arches to the superior mediastinum. These can be solid or cystic in appearance and should be kept in the differential of pediatric neck swellings. In cases of ectopic location of thymus, the mediastinal thymus may be small or absent. Accessory </w:t>
      </w:r>
      <w:proofErr w:type="spellStart"/>
      <w:r w:rsidR="00B32EFB" w:rsidRPr="00AE3812">
        <w:rPr>
          <w:rFonts w:ascii="Book Antiqua" w:hAnsi="Book Antiqua" w:cs="Times New Roman"/>
          <w:color w:val="auto"/>
          <w:sz w:val="24"/>
          <w:szCs w:val="24"/>
          <w:lang w:val="en-US"/>
        </w:rPr>
        <w:t>thymic</w:t>
      </w:r>
      <w:proofErr w:type="spellEnd"/>
      <w:r w:rsidR="00B32EFB" w:rsidRPr="00AE3812">
        <w:rPr>
          <w:rFonts w:ascii="Book Antiqua" w:hAnsi="Book Antiqua" w:cs="Times New Roman"/>
          <w:color w:val="auto"/>
          <w:sz w:val="24"/>
          <w:szCs w:val="24"/>
          <w:lang w:val="en-US"/>
        </w:rPr>
        <w:t xml:space="preserve"> tissue may be seen in the lower neck where anatomical contiguity with the relatively small mediastinal thymus can be established on imaging (</w:t>
      </w:r>
      <w:r w:rsidR="00CD44C9" w:rsidRPr="00AE3812">
        <w:rPr>
          <w:rFonts w:ascii="Book Antiqua" w:hAnsi="Book Antiqua" w:cs="Times New Roman"/>
          <w:color w:val="auto"/>
          <w:sz w:val="24"/>
          <w:szCs w:val="24"/>
          <w:lang w:val="en-US"/>
        </w:rPr>
        <w:t>Figure</w:t>
      </w:r>
      <w:r w:rsidR="00B32EFB" w:rsidRPr="00AE3812">
        <w:rPr>
          <w:rFonts w:ascii="Book Antiqua" w:hAnsi="Book Antiqua" w:cs="Times New Roman"/>
          <w:color w:val="auto"/>
          <w:sz w:val="24"/>
          <w:szCs w:val="24"/>
          <w:lang w:val="en-US"/>
        </w:rPr>
        <w:t xml:space="preserve"> 9)</w:t>
      </w:r>
      <w:r w:rsidR="001D4CE1" w:rsidRPr="00AE3812">
        <w:rPr>
          <w:rFonts w:ascii="Book Antiqua" w:hAnsi="Book Antiqua" w:cs="Times New Roman"/>
          <w:color w:val="auto"/>
          <w:sz w:val="24"/>
          <w:szCs w:val="24"/>
          <w:vertAlign w:val="superscript"/>
          <w:lang w:val="en-US"/>
        </w:rPr>
        <w:t xml:space="preserve"> [3,12</w:t>
      </w:r>
      <w:r w:rsidR="001D4CE1" w:rsidRPr="00AE3812">
        <w:rPr>
          <w:rFonts w:ascii="Book Antiqua" w:hAnsi="Book Antiqua" w:cs="Times New Roman" w:hint="eastAsia"/>
          <w:color w:val="auto"/>
          <w:sz w:val="24"/>
          <w:szCs w:val="24"/>
          <w:vertAlign w:val="superscript"/>
          <w:lang w:val="en-US" w:eastAsia="zh-CN"/>
        </w:rPr>
        <w:t>,1</w:t>
      </w:r>
      <w:r w:rsidR="001D4CE1" w:rsidRPr="00AE3812">
        <w:rPr>
          <w:rFonts w:ascii="Book Antiqua" w:hAnsi="Book Antiqua" w:cs="Times New Roman"/>
          <w:color w:val="auto"/>
          <w:sz w:val="24"/>
          <w:szCs w:val="24"/>
          <w:vertAlign w:val="superscript"/>
          <w:lang w:val="en-US"/>
        </w:rPr>
        <w:t>3]</w:t>
      </w:r>
      <w:r w:rsidR="00B32EFB" w:rsidRPr="00AE3812">
        <w:rPr>
          <w:rFonts w:ascii="Book Antiqua" w:hAnsi="Book Antiqua" w:cs="Times New Roman"/>
          <w:color w:val="auto"/>
          <w:sz w:val="24"/>
          <w:szCs w:val="24"/>
          <w:lang w:val="en-US"/>
        </w:rPr>
        <w:t xml:space="preserve">. </w:t>
      </w:r>
    </w:p>
    <w:p w:rsidR="00F92882" w:rsidRPr="00AE3812" w:rsidRDefault="00F92882"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color w:val="auto"/>
          <w:sz w:val="24"/>
          <w:szCs w:val="24"/>
          <w:lang w:val="en-US" w:eastAsia="zh-CN"/>
        </w:rPr>
      </w:pPr>
    </w:p>
    <w:p w:rsidR="00B32EFB" w:rsidRPr="00AE3812" w:rsidRDefault="006B7F07"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b/>
          <w:bCs/>
          <w:i/>
          <w:color w:val="auto"/>
          <w:sz w:val="24"/>
          <w:szCs w:val="24"/>
          <w:lang w:val="en-US"/>
        </w:rPr>
      </w:pPr>
      <w:r w:rsidRPr="00AE3812">
        <w:rPr>
          <w:rFonts w:ascii="Book Antiqua" w:hAnsi="Book Antiqua" w:cs="Times New Roman"/>
          <w:b/>
          <w:bCs/>
          <w:i/>
          <w:color w:val="auto"/>
          <w:sz w:val="24"/>
          <w:szCs w:val="24"/>
          <w:lang w:val="en-US"/>
        </w:rPr>
        <w:t>L</w:t>
      </w:r>
      <w:r w:rsidR="00A957BA" w:rsidRPr="00AE3812">
        <w:rPr>
          <w:rFonts w:ascii="Book Antiqua" w:hAnsi="Book Antiqua" w:cs="Times New Roman"/>
          <w:b/>
          <w:bCs/>
          <w:i/>
          <w:color w:val="auto"/>
          <w:sz w:val="24"/>
          <w:szCs w:val="24"/>
          <w:lang w:val="en-US"/>
        </w:rPr>
        <w:t>arge thymus</w:t>
      </w:r>
    </w:p>
    <w:p w:rsidR="00B32EFB" w:rsidRPr="00AE3812" w:rsidRDefault="00B32EFB"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bCs/>
          <w:color w:val="auto"/>
          <w:sz w:val="24"/>
          <w:szCs w:val="24"/>
          <w:lang w:val="en-US" w:eastAsia="zh-CN"/>
        </w:rPr>
      </w:pPr>
      <w:r w:rsidRPr="00AE3812">
        <w:rPr>
          <w:rFonts w:ascii="Book Antiqua" w:hAnsi="Book Antiqua" w:cs="Times New Roman"/>
          <w:bCs/>
          <w:color w:val="auto"/>
          <w:sz w:val="24"/>
          <w:szCs w:val="24"/>
          <w:lang w:val="en-US"/>
        </w:rPr>
        <w:lastRenderedPageBreak/>
        <w:t>Large thymus may be seen in hyperplasia or masses (which can be cystic, solid or mixed).</w:t>
      </w:r>
    </w:p>
    <w:p w:rsidR="00F92882" w:rsidRPr="00AE3812" w:rsidRDefault="00F92882"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bCs/>
          <w:color w:val="auto"/>
          <w:sz w:val="24"/>
          <w:szCs w:val="24"/>
          <w:lang w:val="en-US" w:eastAsia="zh-CN"/>
        </w:rPr>
      </w:pPr>
    </w:p>
    <w:p w:rsidR="00B32EFB" w:rsidRPr="00AE3812" w:rsidRDefault="00B32EFB"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b/>
          <w:bCs/>
          <w:color w:val="auto"/>
          <w:sz w:val="24"/>
          <w:szCs w:val="24"/>
          <w:lang w:val="fr-FR"/>
        </w:rPr>
      </w:pPr>
      <w:r w:rsidRPr="00AE3812">
        <w:rPr>
          <w:rFonts w:ascii="Book Antiqua" w:hAnsi="Book Antiqua" w:cs="Times New Roman"/>
          <w:b/>
          <w:bCs/>
          <w:color w:val="auto"/>
          <w:sz w:val="24"/>
          <w:szCs w:val="24"/>
          <w:lang w:val="fr-FR"/>
        </w:rPr>
        <w:t xml:space="preserve">THYMIC HYPERPLASIA </w:t>
      </w:r>
    </w:p>
    <w:p w:rsidR="00B32EFB" w:rsidRPr="00AE3812" w:rsidRDefault="00B32EFB"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color w:val="auto"/>
          <w:sz w:val="24"/>
          <w:szCs w:val="24"/>
          <w:lang w:val="en-US" w:eastAsia="zh-CN"/>
        </w:rPr>
      </w:pPr>
      <w:r w:rsidRPr="00AE3812">
        <w:rPr>
          <w:rFonts w:ascii="Book Antiqua" w:hAnsi="Book Antiqua" w:cs="Times New Roman"/>
          <w:color w:val="auto"/>
          <w:sz w:val="24"/>
          <w:szCs w:val="24"/>
          <w:lang w:val="en-US"/>
        </w:rPr>
        <w:t xml:space="preserve">There are two patterns of </w:t>
      </w:r>
      <w:proofErr w:type="spellStart"/>
      <w:r w:rsidRPr="00AE3812">
        <w:rPr>
          <w:rFonts w:ascii="Book Antiqua" w:hAnsi="Book Antiqua" w:cs="Times New Roman"/>
          <w:color w:val="auto"/>
          <w:sz w:val="24"/>
          <w:szCs w:val="24"/>
          <w:lang w:val="en-US"/>
        </w:rPr>
        <w:t>thymic</w:t>
      </w:r>
      <w:proofErr w:type="spellEnd"/>
      <w:r w:rsidRPr="00AE3812">
        <w:rPr>
          <w:rFonts w:ascii="Book Antiqua" w:hAnsi="Book Antiqua" w:cs="Times New Roman"/>
          <w:color w:val="auto"/>
          <w:sz w:val="24"/>
          <w:szCs w:val="24"/>
          <w:lang w:val="en-US"/>
        </w:rPr>
        <w:t xml:space="preserve"> hyperplasia histologically- true hyperplasia and lymphoid (follicular) hyperplasia.</w:t>
      </w:r>
    </w:p>
    <w:p w:rsidR="00F92882" w:rsidRPr="00AE3812" w:rsidRDefault="00F92882"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eastAsia="Times New Roman" w:hAnsi="Book Antiqua" w:cs="Times New Roman"/>
          <w:color w:val="auto"/>
          <w:sz w:val="24"/>
          <w:szCs w:val="24"/>
          <w:lang w:eastAsia="zh-CN"/>
        </w:rPr>
      </w:pPr>
    </w:p>
    <w:p w:rsidR="00F92882" w:rsidRPr="00AE3812" w:rsidRDefault="00B32EFB"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color w:val="auto"/>
          <w:sz w:val="24"/>
          <w:szCs w:val="24"/>
          <w:lang w:val="en-US" w:eastAsia="zh-CN"/>
        </w:rPr>
      </w:pPr>
      <w:r w:rsidRPr="00AE3812">
        <w:rPr>
          <w:rFonts w:ascii="Book Antiqua" w:hAnsi="Book Antiqua" w:cs="Times New Roman"/>
          <w:b/>
          <w:i/>
          <w:color w:val="auto"/>
          <w:sz w:val="24"/>
          <w:szCs w:val="24"/>
          <w:lang w:val="en-US"/>
        </w:rPr>
        <w:t xml:space="preserve">True </w:t>
      </w:r>
      <w:proofErr w:type="spellStart"/>
      <w:r w:rsidR="00F92882" w:rsidRPr="00AE3812">
        <w:rPr>
          <w:rFonts w:ascii="Book Antiqua" w:hAnsi="Book Antiqua" w:cs="Times New Roman"/>
          <w:b/>
          <w:i/>
          <w:color w:val="auto"/>
          <w:sz w:val="24"/>
          <w:szCs w:val="24"/>
          <w:lang w:val="en-US"/>
        </w:rPr>
        <w:t>thymic</w:t>
      </w:r>
      <w:proofErr w:type="spellEnd"/>
      <w:r w:rsidR="00F92882" w:rsidRPr="00AE3812">
        <w:rPr>
          <w:rFonts w:ascii="Book Antiqua" w:hAnsi="Book Antiqua" w:cs="Times New Roman"/>
          <w:b/>
          <w:i/>
          <w:color w:val="auto"/>
          <w:sz w:val="24"/>
          <w:szCs w:val="24"/>
          <w:lang w:val="en-US"/>
        </w:rPr>
        <w:t xml:space="preserve"> hyperplasia</w:t>
      </w:r>
      <w:r w:rsidR="00F92882" w:rsidRPr="00AE3812">
        <w:rPr>
          <w:rFonts w:ascii="Book Antiqua" w:hAnsi="Book Antiqua" w:cs="Times New Roman"/>
          <w:color w:val="auto"/>
          <w:sz w:val="24"/>
          <w:szCs w:val="24"/>
          <w:lang w:val="en-US"/>
        </w:rPr>
        <w:t xml:space="preserve"> </w:t>
      </w:r>
    </w:p>
    <w:p w:rsidR="00B32EFB" w:rsidRPr="00AE3812" w:rsidRDefault="00F92882"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color w:val="auto"/>
          <w:sz w:val="24"/>
          <w:szCs w:val="24"/>
          <w:vertAlign w:val="superscript"/>
          <w:lang w:val="en-US" w:eastAsia="zh-CN"/>
        </w:rPr>
      </w:pPr>
      <w:r w:rsidRPr="00AE3812">
        <w:rPr>
          <w:rFonts w:ascii="Book Antiqua" w:hAnsi="Book Antiqua" w:cs="Times New Roman"/>
          <w:color w:val="auto"/>
          <w:sz w:val="24"/>
          <w:szCs w:val="24"/>
          <w:lang w:val="en-US"/>
        </w:rPr>
        <w:t xml:space="preserve">True </w:t>
      </w:r>
      <w:proofErr w:type="spellStart"/>
      <w:r w:rsidRPr="00AE3812">
        <w:rPr>
          <w:rFonts w:ascii="Book Antiqua" w:hAnsi="Book Antiqua" w:cs="Times New Roman"/>
          <w:color w:val="auto"/>
          <w:sz w:val="24"/>
          <w:szCs w:val="24"/>
          <w:lang w:val="en-US"/>
        </w:rPr>
        <w:t>thymic</w:t>
      </w:r>
      <w:proofErr w:type="spellEnd"/>
      <w:r w:rsidRPr="00AE3812">
        <w:rPr>
          <w:rFonts w:ascii="Book Antiqua" w:hAnsi="Book Antiqua" w:cs="Times New Roman"/>
          <w:color w:val="auto"/>
          <w:sz w:val="24"/>
          <w:szCs w:val="24"/>
          <w:lang w:val="en-US"/>
        </w:rPr>
        <w:t xml:space="preserve"> hyperplasia </w:t>
      </w:r>
      <w:r w:rsidR="00B32EFB" w:rsidRPr="00AE3812">
        <w:rPr>
          <w:rFonts w:ascii="Book Antiqua" w:hAnsi="Book Antiqua" w:cs="Times New Roman"/>
          <w:color w:val="auto"/>
          <w:sz w:val="24"/>
          <w:szCs w:val="24"/>
          <w:lang w:val="en-US"/>
        </w:rPr>
        <w:t xml:space="preserve">is characterized by an enlarged thymus gland, which retains its </w:t>
      </w:r>
      <w:proofErr w:type="spellStart"/>
      <w:r w:rsidR="00B32EFB" w:rsidRPr="00AE3812">
        <w:rPr>
          <w:rFonts w:ascii="Book Antiqua" w:hAnsi="Book Antiqua" w:cs="Times New Roman"/>
          <w:color w:val="auto"/>
          <w:sz w:val="24"/>
          <w:szCs w:val="24"/>
          <w:lang w:val="en-US"/>
        </w:rPr>
        <w:t>organised</w:t>
      </w:r>
      <w:proofErr w:type="spellEnd"/>
      <w:r w:rsidR="00B32EFB" w:rsidRPr="00AE3812">
        <w:rPr>
          <w:rFonts w:ascii="Book Antiqua" w:hAnsi="Book Antiqua" w:cs="Times New Roman"/>
          <w:color w:val="auto"/>
          <w:sz w:val="24"/>
          <w:szCs w:val="24"/>
          <w:lang w:val="en-US"/>
        </w:rPr>
        <w:t xml:space="preserve"> structure. Shape of the gland may change from </w:t>
      </w:r>
      <w:proofErr w:type="spellStart"/>
      <w:r w:rsidR="00B32EFB" w:rsidRPr="00AE3812">
        <w:rPr>
          <w:rFonts w:ascii="Book Antiqua" w:hAnsi="Book Antiqua" w:cs="Times New Roman"/>
          <w:color w:val="auto"/>
          <w:sz w:val="24"/>
          <w:szCs w:val="24"/>
          <w:lang w:val="en-US"/>
        </w:rPr>
        <w:t>bilobed</w:t>
      </w:r>
      <w:proofErr w:type="spellEnd"/>
      <w:r w:rsidR="00B32EFB" w:rsidRPr="00AE3812">
        <w:rPr>
          <w:rFonts w:ascii="Book Antiqua" w:hAnsi="Book Antiqua" w:cs="Times New Roman"/>
          <w:color w:val="auto"/>
          <w:sz w:val="24"/>
          <w:szCs w:val="24"/>
          <w:lang w:val="en-US"/>
        </w:rPr>
        <w:t xml:space="preserve"> to </w:t>
      </w:r>
      <w:proofErr w:type="gramStart"/>
      <w:r w:rsidR="00B32EFB" w:rsidRPr="00AE3812">
        <w:rPr>
          <w:rFonts w:ascii="Book Antiqua" w:hAnsi="Book Antiqua" w:cs="Times New Roman"/>
          <w:color w:val="auto"/>
          <w:sz w:val="24"/>
          <w:szCs w:val="24"/>
          <w:lang w:val="en-US"/>
        </w:rPr>
        <w:t>oval</w:t>
      </w:r>
      <w:r w:rsidR="001D4CE1" w:rsidRPr="00AE3812">
        <w:rPr>
          <w:rFonts w:ascii="Book Antiqua" w:hAnsi="Book Antiqua" w:cs="Times New Roman"/>
          <w:color w:val="auto"/>
          <w:sz w:val="24"/>
          <w:szCs w:val="24"/>
          <w:vertAlign w:val="superscript"/>
          <w:lang w:val="en-US"/>
        </w:rPr>
        <w:t>[</w:t>
      </w:r>
      <w:proofErr w:type="gramEnd"/>
      <w:r w:rsidR="001D4CE1" w:rsidRPr="00AE3812">
        <w:rPr>
          <w:rFonts w:ascii="Book Antiqua" w:hAnsi="Book Antiqua" w:cs="Times New Roman"/>
          <w:color w:val="auto"/>
          <w:sz w:val="24"/>
          <w:szCs w:val="24"/>
          <w:vertAlign w:val="superscript"/>
          <w:lang w:val="en-US"/>
        </w:rPr>
        <w:t>17]</w:t>
      </w:r>
      <w:r w:rsidR="00B32EFB" w:rsidRPr="00AE3812">
        <w:rPr>
          <w:rFonts w:ascii="Book Antiqua" w:hAnsi="Book Antiqua" w:cs="Times New Roman"/>
          <w:color w:val="auto"/>
          <w:sz w:val="24"/>
          <w:szCs w:val="24"/>
          <w:lang w:val="en-US"/>
        </w:rPr>
        <w:t xml:space="preserve">. It is commonly seen in patients recovering from a recent stress such as infections, corticosteroid therapy, radiation therapy, chemotherapy, major surgery or burns. Thymus undergoes atrophy in response to stress, however it can increase to its original size within 9 </w:t>
      </w:r>
      <w:proofErr w:type="spellStart"/>
      <w:r w:rsidR="00B32EFB" w:rsidRPr="00AE3812">
        <w:rPr>
          <w:rFonts w:ascii="Book Antiqua" w:hAnsi="Book Antiqua" w:cs="Times New Roman"/>
          <w:color w:val="auto"/>
          <w:sz w:val="24"/>
          <w:szCs w:val="24"/>
          <w:lang w:val="en-US"/>
        </w:rPr>
        <w:t>mo</w:t>
      </w:r>
      <w:proofErr w:type="spellEnd"/>
      <w:r w:rsidR="00B32EFB" w:rsidRPr="00AE3812">
        <w:rPr>
          <w:rFonts w:ascii="Book Antiqua" w:hAnsi="Book Antiqua" w:cs="Times New Roman"/>
          <w:color w:val="auto"/>
          <w:sz w:val="24"/>
          <w:szCs w:val="24"/>
          <w:lang w:val="en-US"/>
        </w:rPr>
        <w:t xml:space="preserve"> and may even increase in size to 50% or larger (</w:t>
      </w:r>
      <w:r w:rsidR="00CD44C9" w:rsidRPr="00AE3812">
        <w:rPr>
          <w:rFonts w:ascii="Book Antiqua" w:hAnsi="Book Antiqua" w:cs="Times New Roman"/>
          <w:color w:val="auto"/>
          <w:sz w:val="24"/>
          <w:szCs w:val="24"/>
          <w:lang w:val="en-US"/>
        </w:rPr>
        <w:t>Figure</w:t>
      </w:r>
      <w:r w:rsidR="00B32EFB" w:rsidRPr="00AE3812">
        <w:rPr>
          <w:rFonts w:ascii="Book Antiqua" w:hAnsi="Book Antiqua" w:cs="Times New Roman"/>
          <w:color w:val="auto"/>
          <w:sz w:val="24"/>
          <w:szCs w:val="24"/>
          <w:lang w:val="en-US"/>
        </w:rPr>
        <w:t xml:space="preserve"> 10). This is known as rebound hyperplasia and is commonly seen in the pediatric population. True hyperplasia may also be seen in patients with systemic disorders like hyperthyroidism, sarcoidosis, or pure </w:t>
      </w:r>
      <w:r w:rsidR="00B32EFB" w:rsidRPr="00AE3812">
        <w:rPr>
          <w:rFonts w:ascii="Book Antiqua" w:hAnsi="Book Antiqua" w:cs="Times New Roman"/>
          <w:color w:val="auto"/>
          <w:sz w:val="24"/>
          <w:szCs w:val="24"/>
        </w:rPr>
        <w:t>red</w:t>
      </w:r>
      <w:r w:rsidR="00B32EFB" w:rsidRPr="00AE3812">
        <w:rPr>
          <w:rFonts w:ascii="Book Antiqua" w:hAnsi="Book Antiqua" w:cs="Times New Roman"/>
          <w:color w:val="auto"/>
          <w:sz w:val="24"/>
          <w:szCs w:val="24"/>
          <w:lang w:val="en-US"/>
        </w:rPr>
        <w:t xml:space="preserve"> cell </w:t>
      </w:r>
      <w:proofErr w:type="gramStart"/>
      <w:r w:rsidR="00B32EFB" w:rsidRPr="00AE3812">
        <w:rPr>
          <w:rFonts w:ascii="Book Antiqua" w:hAnsi="Book Antiqua" w:cs="Times New Roman"/>
          <w:color w:val="auto"/>
          <w:sz w:val="24"/>
          <w:szCs w:val="24"/>
          <w:lang w:val="en-US"/>
        </w:rPr>
        <w:t>aplasia</w:t>
      </w:r>
      <w:r w:rsidR="00B32EFB" w:rsidRPr="00AE3812">
        <w:rPr>
          <w:rFonts w:ascii="Book Antiqua" w:hAnsi="Book Antiqua" w:cs="Times New Roman"/>
          <w:color w:val="auto"/>
          <w:sz w:val="24"/>
          <w:szCs w:val="24"/>
          <w:vertAlign w:val="superscript"/>
          <w:lang w:val="en-US"/>
        </w:rPr>
        <w:t>[</w:t>
      </w:r>
      <w:proofErr w:type="gramEnd"/>
      <w:r w:rsidR="00B32EFB" w:rsidRPr="00AE3812">
        <w:rPr>
          <w:rFonts w:ascii="Book Antiqua" w:hAnsi="Book Antiqua" w:cs="Times New Roman"/>
          <w:color w:val="auto"/>
          <w:sz w:val="24"/>
          <w:szCs w:val="24"/>
          <w:vertAlign w:val="superscript"/>
          <w:lang w:val="en-US"/>
        </w:rPr>
        <w:t>14]</w:t>
      </w:r>
      <w:r w:rsidR="001D4CE1" w:rsidRPr="00AE3812">
        <w:rPr>
          <w:rFonts w:ascii="Book Antiqua" w:hAnsi="Book Antiqua" w:cs="Times New Roman"/>
          <w:color w:val="auto"/>
          <w:sz w:val="24"/>
          <w:szCs w:val="24"/>
          <w:lang w:val="en-US"/>
        </w:rPr>
        <w:t>.</w:t>
      </w:r>
    </w:p>
    <w:p w:rsidR="00F92882" w:rsidRPr="00AE3812" w:rsidRDefault="00F92882"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color w:val="auto"/>
          <w:sz w:val="24"/>
          <w:szCs w:val="24"/>
          <w:lang w:eastAsia="zh-CN"/>
        </w:rPr>
      </w:pPr>
    </w:p>
    <w:p w:rsidR="00F92882" w:rsidRPr="00AE3812" w:rsidRDefault="00B32EFB"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color w:val="auto"/>
          <w:sz w:val="24"/>
          <w:szCs w:val="24"/>
          <w:lang w:val="en-US" w:eastAsia="zh-CN"/>
        </w:rPr>
      </w:pPr>
      <w:r w:rsidRPr="00AE3812">
        <w:rPr>
          <w:rFonts w:ascii="Book Antiqua" w:hAnsi="Book Antiqua" w:cs="Times New Roman"/>
          <w:b/>
          <w:i/>
          <w:color w:val="auto"/>
          <w:sz w:val="24"/>
          <w:szCs w:val="24"/>
          <w:lang w:val="en-US"/>
        </w:rPr>
        <w:t>Lymphoid (</w:t>
      </w:r>
      <w:r w:rsidR="00F92882" w:rsidRPr="00AE3812">
        <w:rPr>
          <w:rFonts w:ascii="Book Antiqua" w:hAnsi="Book Antiqua" w:cs="Times New Roman"/>
          <w:b/>
          <w:i/>
          <w:color w:val="auto"/>
          <w:sz w:val="24"/>
          <w:szCs w:val="24"/>
          <w:lang w:val="en-US"/>
        </w:rPr>
        <w:t>follicular) hyperplasia</w:t>
      </w:r>
      <w:r w:rsidR="00F92882" w:rsidRPr="00AE3812">
        <w:rPr>
          <w:rFonts w:ascii="Book Antiqua" w:hAnsi="Book Antiqua" w:cs="Times New Roman"/>
          <w:color w:val="auto"/>
          <w:sz w:val="24"/>
          <w:szCs w:val="24"/>
          <w:lang w:val="en-US"/>
        </w:rPr>
        <w:t xml:space="preserve"> </w:t>
      </w:r>
    </w:p>
    <w:p w:rsidR="00B32EFB" w:rsidRPr="00AE3812" w:rsidRDefault="00F92882"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color w:val="auto"/>
          <w:sz w:val="24"/>
          <w:szCs w:val="24"/>
          <w:vertAlign w:val="superscript"/>
          <w:lang w:val="en-US" w:eastAsia="zh-CN"/>
        </w:rPr>
      </w:pPr>
      <w:r w:rsidRPr="00AE3812">
        <w:rPr>
          <w:rFonts w:ascii="Book Antiqua" w:hAnsi="Book Antiqua" w:cs="Times New Roman"/>
          <w:color w:val="auto"/>
          <w:sz w:val="24"/>
          <w:szCs w:val="24"/>
          <w:lang w:val="en-US"/>
        </w:rPr>
        <w:t xml:space="preserve">Lymphoid (follicular) hyperplasia </w:t>
      </w:r>
      <w:r w:rsidR="00B32EFB" w:rsidRPr="00AE3812">
        <w:rPr>
          <w:rFonts w:ascii="Book Antiqua" w:hAnsi="Book Antiqua" w:cs="Times New Roman"/>
          <w:color w:val="auto"/>
          <w:sz w:val="24"/>
          <w:szCs w:val="24"/>
          <w:lang w:val="en-US"/>
        </w:rPr>
        <w:t xml:space="preserve">is </w:t>
      </w:r>
      <w:proofErr w:type="spellStart"/>
      <w:r w:rsidR="00B32EFB" w:rsidRPr="00AE3812">
        <w:rPr>
          <w:rFonts w:ascii="Book Antiqua" w:hAnsi="Book Antiqua" w:cs="Times New Roman"/>
          <w:color w:val="auto"/>
          <w:sz w:val="24"/>
          <w:szCs w:val="24"/>
          <w:lang w:val="en-US"/>
        </w:rPr>
        <w:t>characterised</w:t>
      </w:r>
      <w:proofErr w:type="spellEnd"/>
      <w:r w:rsidR="00B32EFB" w:rsidRPr="00AE3812">
        <w:rPr>
          <w:rFonts w:ascii="Book Antiqua" w:hAnsi="Book Antiqua" w:cs="Times New Roman"/>
          <w:color w:val="auto"/>
          <w:sz w:val="24"/>
          <w:szCs w:val="24"/>
          <w:lang w:val="en-US"/>
        </w:rPr>
        <w:t xml:space="preserve"> by an increased number of lymphoid follicles and may not always be associated with </w:t>
      </w:r>
      <w:proofErr w:type="spellStart"/>
      <w:r w:rsidR="00B32EFB" w:rsidRPr="00AE3812">
        <w:rPr>
          <w:rFonts w:ascii="Book Antiqua" w:hAnsi="Book Antiqua" w:cs="Times New Roman"/>
          <w:color w:val="auto"/>
          <w:sz w:val="24"/>
          <w:szCs w:val="24"/>
          <w:lang w:val="en-US"/>
        </w:rPr>
        <w:t>thymic</w:t>
      </w:r>
      <w:proofErr w:type="spellEnd"/>
      <w:r w:rsidR="00B32EFB" w:rsidRPr="00AE3812">
        <w:rPr>
          <w:rFonts w:ascii="Book Antiqua" w:hAnsi="Book Antiqua" w:cs="Times New Roman"/>
          <w:color w:val="auto"/>
          <w:sz w:val="24"/>
          <w:szCs w:val="24"/>
          <w:lang w:val="en-US"/>
        </w:rPr>
        <w:t xml:space="preserve"> </w:t>
      </w:r>
      <w:proofErr w:type="gramStart"/>
      <w:r w:rsidR="00B32EFB" w:rsidRPr="00AE3812">
        <w:rPr>
          <w:rFonts w:ascii="Book Antiqua" w:hAnsi="Book Antiqua" w:cs="Times New Roman"/>
          <w:color w:val="auto"/>
          <w:sz w:val="24"/>
          <w:szCs w:val="24"/>
          <w:lang w:val="en-US"/>
        </w:rPr>
        <w:t>enlarge</w:t>
      </w:r>
      <w:r w:rsidR="001D4CE1" w:rsidRPr="00AE3812">
        <w:rPr>
          <w:rFonts w:ascii="Book Antiqua" w:hAnsi="Book Antiqua" w:cs="Times New Roman"/>
          <w:color w:val="auto"/>
          <w:sz w:val="24"/>
          <w:szCs w:val="24"/>
          <w:lang w:val="en-US"/>
        </w:rPr>
        <w:t>ment</w:t>
      </w:r>
      <w:r w:rsidR="00B32EFB" w:rsidRPr="00AE3812">
        <w:rPr>
          <w:rFonts w:ascii="Book Antiqua" w:hAnsi="Book Antiqua" w:cs="Times New Roman"/>
          <w:color w:val="auto"/>
          <w:sz w:val="24"/>
          <w:szCs w:val="24"/>
          <w:vertAlign w:val="superscript"/>
          <w:lang w:val="en-US"/>
        </w:rPr>
        <w:t>[</w:t>
      </w:r>
      <w:proofErr w:type="gramEnd"/>
      <w:r w:rsidR="00B32EFB" w:rsidRPr="00AE3812">
        <w:rPr>
          <w:rFonts w:ascii="Book Antiqua" w:hAnsi="Book Antiqua" w:cs="Times New Roman"/>
          <w:color w:val="auto"/>
          <w:sz w:val="24"/>
          <w:szCs w:val="24"/>
          <w:vertAlign w:val="superscript"/>
          <w:lang w:val="en-US"/>
        </w:rPr>
        <w:t>3]</w:t>
      </w:r>
      <w:r w:rsidR="001D4CE1" w:rsidRPr="00AE3812">
        <w:rPr>
          <w:rFonts w:ascii="Book Antiqua" w:hAnsi="Book Antiqua" w:cs="Times New Roman" w:hint="eastAsia"/>
          <w:color w:val="auto"/>
          <w:sz w:val="24"/>
          <w:szCs w:val="24"/>
          <w:lang w:val="en-US" w:eastAsia="zh-CN"/>
        </w:rPr>
        <w:t xml:space="preserve">. </w:t>
      </w:r>
      <w:r w:rsidR="00B32EFB" w:rsidRPr="00AE3812">
        <w:rPr>
          <w:rFonts w:ascii="Book Antiqua" w:hAnsi="Book Antiqua" w:cs="Times New Roman"/>
          <w:color w:val="auto"/>
          <w:sz w:val="24"/>
          <w:szCs w:val="24"/>
          <w:lang w:val="en-US"/>
        </w:rPr>
        <w:t xml:space="preserve">It </w:t>
      </w:r>
      <w:r w:rsidR="00B32EFB" w:rsidRPr="00AE3812">
        <w:rPr>
          <w:rFonts w:ascii="Book Antiqua" w:hAnsi="Book Antiqua" w:cs="Times New Roman"/>
          <w:color w:val="auto"/>
          <w:sz w:val="24"/>
          <w:szCs w:val="24"/>
        </w:rPr>
        <w:t xml:space="preserve">is </w:t>
      </w:r>
      <w:r w:rsidR="00B32EFB" w:rsidRPr="00AE3812">
        <w:rPr>
          <w:rFonts w:ascii="Book Antiqua" w:hAnsi="Book Antiqua" w:cs="Times New Roman"/>
          <w:color w:val="auto"/>
          <w:sz w:val="24"/>
          <w:szCs w:val="24"/>
          <w:lang w:val="en-US"/>
        </w:rPr>
        <w:t>associated with immunologically mediated disorders, including myasthenia gravis (</w:t>
      </w:r>
      <w:r w:rsidR="00CD44C9" w:rsidRPr="00AE3812">
        <w:rPr>
          <w:rFonts w:ascii="Book Antiqua" w:hAnsi="Book Antiqua" w:cs="Times New Roman"/>
          <w:color w:val="auto"/>
          <w:sz w:val="24"/>
          <w:szCs w:val="24"/>
          <w:lang w:val="en-US"/>
        </w:rPr>
        <w:t>Figure</w:t>
      </w:r>
      <w:r w:rsidR="00B32EFB" w:rsidRPr="00AE3812">
        <w:rPr>
          <w:rFonts w:ascii="Book Antiqua" w:hAnsi="Book Antiqua" w:cs="Times New Roman"/>
          <w:color w:val="auto"/>
          <w:sz w:val="24"/>
          <w:szCs w:val="24"/>
          <w:lang w:val="en-US"/>
        </w:rPr>
        <w:t xml:space="preserve"> 11), SLE, rheumatoid arthritis, scleroderma, vasculitis, thyrotoxicosis, and Graves’ </w:t>
      </w:r>
      <w:proofErr w:type="gramStart"/>
      <w:r w:rsidR="00B32EFB" w:rsidRPr="00AE3812">
        <w:rPr>
          <w:rFonts w:ascii="Book Antiqua" w:hAnsi="Book Antiqua" w:cs="Times New Roman"/>
          <w:color w:val="auto"/>
          <w:sz w:val="24"/>
          <w:szCs w:val="24"/>
          <w:lang w:val="en-US"/>
        </w:rPr>
        <w:t>disease</w:t>
      </w:r>
      <w:r w:rsidR="001D4CE1" w:rsidRPr="00AE3812">
        <w:rPr>
          <w:rFonts w:ascii="Book Antiqua" w:hAnsi="Book Antiqua" w:cs="Times New Roman"/>
          <w:color w:val="auto"/>
          <w:sz w:val="24"/>
          <w:szCs w:val="24"/>
          <w:vertAlign w:val="superscript"/>
          <w:lang w:val="en-US"/>
        </w:rPr>
        <w:t>[</w:t>
      </w:r>
      <w:proofErr w:type="gramEnd"/>
      <w:r w:rsidR="001D4CE1" w:rsidRPr="00AE3812">
        <w:rPr>
          <w:rFonts w:ascii="Book Antiqua" w:hAnsi="Book Antiqua" w:cs="Times New Roman"/>
          <w:color w:val="auto"/>
          <w:sz w:val="24"/>
          <w:szCs w:val="24"/>
          <w:vertAlign w:val="superscript"/>
          <w:lang w:val="en-US"/>
        </w:rPr>
        <w:t>3,12]</w:t>
      </w:r>
      <w:r w:rsidR="00B32EFB" w:rsidRPr="00AE3812">
        <w:rPr>
          <w:rFonts w:ascii="Book Antiqua" w:hAnsi="Book Antiqua" w:cs="Times New Roman"/>
          <w:color w:val="auto"/>
          <w:sz w:val="24"/>
          <w:szCs w:val="24"/>
          <w:lang w:val="en-US"/>
        </w:rPr>
        <w:t>. On conventional radiographs the thymus is usually of normal size and on CT it may appear normal</w:t>
      </w:r>
      <w:r w:rsidR="001D4CE1" w:rsidRPr="00AE3812">
        <w:rPr>
          <w:rFonts w:ascii="Book Antiqua" w:hAnsi="Book Antiqua" w:cs="Times New Roman" w:hint="eastAsia"/>
          <w:color w:val="auto"/>
          <w:sz w:val="24"/>
          <w:szCs w:val="24"/>
          <w:lang w:val="en-US" w:eastAsia="zh-CN"/>
        </w:rPr>
        <w:t xml:space="preserve"> </w:t>
      </w:r>
      <w:r w:rsidR="00B32EFB" w:rsidRPr="00AE3812">
        <w:rPr>
          <w:rFonts w:ascii="Book Antiqua" w:hAnsi="Book Antiqua" w:cs="Times New Roman"/>
          <w:color w:val="auto"/>
          <w:sz w:val="24"/>
          <w:szCs w:val="24"/>
          <w:lang w:val="en-US"/>
        </w:rPr>
        <w:t>(45% of cases), enlarged</w:t>
      </w:r>
      <w:r w:rsidR="001D4CE1" w:rsidRPr="00AE3812">
        <w:rPr>
          <w:rFonts w:ascii="Book Antiqua" w:hAnsi="Book Antiqua" w:cs="Times New Roman" w:hint="eastAsia"/>
          <w:color w:val="auto"/>
          <w:sz w:val="24"/>
          <w:szCs w:val="24"/>
          <w:lang w:val="en-US" w:eastAsia="zh-CN"/>
        </w:rPr>
        <w:t xml:space="preserve"> </w:t>
      </w:r>
      <w:r w:rsidR="00B32EFB" w:rsidRPr="00AE3812">
        <w:rPr>
          <w:rFonts w:ascii="Book Antiqua" w:hAnsi="Book Antiqua" w:cs="Times New Roman"/>
          <w:color w:val="auto"/>
          <w:sz w:val="24"/>
          <w:szCs w:val="24"/>
          <w:lang w:val="en-US"/>
        </w:rPr>
        <w:t>(35%) or as a focal mass</w:t>
      </w:r>
      <w:r w:rsidR="001D4CE1" w:rsidRPr="00AE3812">
        <w:rPr>
          <w:rFonts w:ascii="Book Antiqua" w:hAnsi="Book Antiqua" w:cs="Times New Roman" w:hint="eastAsia"/>
          <w:color w:val="auto"/>
          <w:sz w:val="24"/>
          <w:szCs w:val="24"/>
          <w:lang w:val="en-US" w:eastAsia="zh-CN"/>
        </w:rPr>
        <w:t xml:space="preserve"> </w:t>
      </w:r>
      <w:r w:rsidR="00B32EFB" w:rsidRPr="00AE3812">
        <w:rPr>
          <w:rFonts w:ascii="Book Antiqua" w:hAnsi="Book Antiqua" w:cs="Times New Roman"/>
          <w:color w:val="auto"/>
          <w:sz w:val="24"/>
          <w:szCs w:val="24"/>
          <w:lang w:val="en-US"/>
        </w:rPr>
        <w:t>(20%)</w:t>
      </w:r>
      <w:r w:rsidR="001D4CE1" w:rsidRPr="00AE3812">
        <w:rPr>
          <w:rFonts w:ascii="Book Antiqua" w:hAnsi="Book Antiqua" w:cs="Times New Roman"/>
          <w:color w:val="auto"/>
          <w:sz w:val="24"/>
          <w:szCs w:val="24"/>
          <w:vertAlign w:val="superscript"/>
          <w:lang w:val="en-US"/>
        </w:rPr>
        <w:t>[14]</w:t>
      </w:r>
      <w:r w:rsidR="00B32EFB" w:rsidRPr="00AE3812">
        <w:rPr>
          <w:rFonts w:ascii="Book Antiqua" w:hAnsi="Book Antiqua" w:cs="Times New Roman"/>
          <w:color w:val="auto"/>
          <w:sz w:val="24"/>
          <w:szCs w:val="24"/>
          <w:lang w:val="en-US"/>
        </w:rPr>
        <w:t xml:space="preserve">.  </w:t>
      </w:r>
    </w:p>
    <w:p w:rsidR="00CD44C9" w:rsidRPr="00AE3812" w:rsidRDefault="00CD44C9"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b/>
          <w:color w:val="auto"/>
          <w:sz w:val="24"/>
          <w:szCs w:val="24"/>
          <w:lang w:val="en-US" w:eastAsia="zh-CN"/>
        </w:rPr>
      </w:pPr>
    </w:p>
    <w:p w:rsidR="00F92882" w:rsidRPr="00AE3812" w:rsidRDefault="00CD44C9"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eastAsia="Times New Roman" w:hAnsi="Book Antiqua" w:cs="Times New Roman"/>
          <w:i/>
          <w:color w:val="auto"/>
          <w:sz w:val="24"/>
          <w:szCs w:val="24"/>
          <w:lang w:eastAsia="zh-CN"/>
        </w:rPr>
      </w:pPr>
      <w:r w:rsidRPr="00AE3812">
        <w:rPr>
          <w:rFonts w:ascii="Book Antiqua" w:hAnsi="Book Antiqua" w:cs="Times New Roman"/>
          <w:b/>
          <w:i/>
          <w:color w:val="auto"/>
          <w:sz w:val="24"/>
          <w:szCs w:val="24"/>
          <w:lang w:val="en-US"/>
        </w:rPr>
        <w:t xml:space="preserve">Identify </w:t>
      </w:r>
      <w:proofErr w:type="spellStart"/>
      <w:r w:rsidRPr="00AE3812">
        <w:rPr>
          <w:rFonts w:ascii="Book Antiqua" w:hAnsi="Book Antiqua" w:cs="Times New Roman"/>
          <w:b/>
          <w:i/>
          <w:color w:val="auto"/>
          <w:sz w:val="24"/>
          <w:szCs w:val="24"/>
          <w:lang w:val="en-US"/>
        </w:rPr>
        <w:t>thymic</w:t>
      </w:r>
      <w:proofErr w:type="spellEnd"/>
      <w:r w:rsidRPr="00AE3812">
        <w:rPr>
          <w:rFonts w:ascii="Book Antiqua" w:hAnsi="Book Antiqua" w:cs="Times New Roman"/>
          <w:b/>
          <w:i/>
          <w:color w:val="auto"/>
          <w:sz w:val="24"/>
          <w:szCs w:val="24"/>
          <w:lang w:val="en-US"/>
        </w:rPr>
        <w:t xml:space="preserve"> hyperplasia and differentiate it from neoplasm</w:t>
      </w:r>
    </w:p>
    <w:p w:rsidR="00B32EFB" w:rsidRPr="00AE3812" w:rsidRDefault="00B32EFB"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eastAsia="Times New Roman" w:hAnsi="Book Antiqua" w:cs="Times New Roman"/>
          <w:color w:val="auto"/>
          <w:sz w:val="24"/>
          <w:szCs w:val="24"/>
        </w:rPr>
      </w:pPr>
      <w:r w:rsidRPr="00AE3812">
        <w:rPr>
          <w:rFonts w:ascii="Book Antiqua" w:hAnsi="Book Antiqua" w:cs="Times New Roman"/>
          <w:color w:val="auto"/>
          <w:sz w:val="24"/>
          <w:szCs w:val="24"/>
          <w:lang w:val="en-US"/>
        </w:rPr>
        <w:t xml:space="preserve">It is important to be able to identify </w:t>
      </w:r>
      <w:proofErr w:type="spellStart"/>
      <w:r w:rsidRPr="00AE3812">
        <w:rPr>
          <w:rFonts w:ascii="Book Antiqua" w:hAnsi="Book Antiqua" w:cs="Times New Roman"/>
          <w:color w:val="auto"/>
          <w:sz w:val="24"/>
          <w:szCs w:val="24"/>
          <w:lang w:val="en-US"/>
        </w:rPr>
        <w:t>thymic</w:t>
      </w:r>
      <w:proofErr w:type="spellEnd"/>
      <w:r w:rsidRPr="00AE3812">
        <w:rPr>
          <w:rFonts w:ascii="Book Antiqua" w:hAnsi="Book Antiqua" w:cs="Times New Roman"/>
          <w:color w:val="auto"/>
          <w:sz w:val="24"/>
          <w:szCs w:val="24"/>
          <w:lang w:val="en-US"/>
        </w:rPr>
        <w:t xml:space="preserve"> hyperplasia and differentiate it from neoplasm (Table 3). In </w:t>
      </w:r>
      <w:proofErr w:type="spellStart"/>
      <w:r w:rsidRPr="00AE3812">
        <w:rPr>
          <w:rFonts w:ascii="Book Antiqua" w:hAnsi="Book Antiqua" w:cs="Times New Roman"/>
          <w:color w:val="auto"/>
          <w:sz w:val="24"/>
          <w:szCs w:val="24"/>
          <w:lang w:val="en-US"/>
        </w:rPr>
        <w:t>thymic</w:t>
      </w:r>
      <w:proofErr w:type="spellEnd"/>
      <w:r w:rsidRPr="00AE3812">
        <w:rPr>
          <w:rFonts w:ascii="Book Antiqua" w:hAnsi="Book Antiqua" w:cs="Times New Roman"/>
          <w:color w:val="auto"/>
          <w:sz w:val="24"/>
          <w:szCs w:val="24"/>
          <w:lang w:val="en-US"/>
        </w:rPr>
        <w:t xml:space="preserve"> rebound hyperplasia there is a </w:t>
      </w:r>
      <w:r w:rsidRPr="00AE3812">
        <w:rPr>
          <w:rFonts w:ascii="Book Antiqua" w:hAnsi="Book Antiqua" w:cs="Times New Roman"/>
          <w:color w:val="auto"/>
          <w:sz w:val="24"/>
          <w:szCs w:val="24"/>
          <w:lang w:val="it-IT"/>
        </w:rPr>
        <w:t>diffuse</w:t>
      </w:r>
      <w:r w:rsidRPr="00AE3812">
        <w:rPr>
          <w:rFonts w:ascii="Book Antiqua" w:hAnsi="Book Antiqua" w:cs="Times New Roman"/>
          <w:color w:val="auto"/>
          <w:sz w:val="24"/>
          <w:szCs w:val="24"/>
          <w:lang w:val="en-US"/>
        </w:rPr>
        <w:t xml:space="preserve"> symmetric enlargement of the thymus gland,</w:t>
      </w:r>
      <w:r w:rsidR="006A477B">
        <w:rPr>
          <w:rFonts w:ascii="Book Antiqua" w:hAnsi="Book Antiqua" w:cs="Times New Roman"/>
          <w:color w:val="auto"/>
          <w:sz w:val="24"/>
          <w:szCs w:val="24"/>
          <w:lang w:val="en-US"/>
        </w:rPr>
        <w:t xml:space="preserve"> </w:t>
      </w:r>
      <w:r w:rsidRPr="00AE3812">
        <w:rPr>
          <w:rFonts w:ascii="Book Antiqua" w:hAnsi="Book Antiqua" w:cs="Times New Roman"/>
          <w:color w:val="auto"/>
          <w:sz w:val="24"/>
          <w:szCs w:val="24"/>
          <w:lang w:val="en-US"/>
        </w:rPr>
        <w:t xml:space="preserve">with a smooth contour and </w:t>
      </w:r>
      <w:r w:rsidRPr="00AE3812">
        <w:rPr>
          <w:rFonts w:ascii="Book Antiqua" w:hAnsi="Book Antiqua" w:cs="Times New Roman"/>
          <w:color w:val="auto"/>
          <w:sz w:val="24"/>
          <w:szCs w:val="24"/>
          <w:lang w:val="en-US"/>
        </w:rPr>
        <w:lastRenderedPageBreak/>
        <w:t xml:space="preserve">normal vessels. </w:t>
      </w:r>
      <w:proofErr w:type="spellStart"/>
      <w:r w:rsidRPr="00AE3812">
        <w:rPr>
          <w:rFonts w:ascii="Book Antiqua" w:hAnsi="Book Antiqua" w:cs="Times New Roman"/>
          <w:color w:val="auto"/>
          <w:sz w:val="24"/>
          <w:szCs w:val="24"/>
          <w:lang w:val="en-US"/>
        </w:rPr>
        <w:t>Thymic</w:t>
      </w:r>
      <w:proofErr w:type="spellEnd"/>
      <w:r w:rsidRPr="00AE3812">
        <w:rPr>
          <w:rFonts w:ascii="Book Antiqua" w:hAnsi="Book Antiqua" w:cs="Times New Roman"/>
          <w:color w:val="auto"/>
          <w:sz w:val="24"/>
          <w:szCs w:val="24"/>
          <w:lang w:val="en-US"/>
        </w:rPr>
        <w:t xml:space="preserve"> neoplasia however, presents as a focal mass with nodular contour, contrast enhancement and </w:t>
      </w:r>
      <w:proofErr w:type="spellStart"/>
      <w:r w:rsidRPr="00AE3812">
        <w:rPr>
          <w:rFonts w:ascii="Book Antiqua" w:hAnsi="Book Antiqua" w:cs="Times New Roman"/>
          <w:color w:val="auto"/>
          <w:sz w:val="24"/>
          <w:szCs w:val="24"/>
          <w:lang w:val="en-US"/>
        </w:rPr>
        <w:t>heterogenous</w:t>
      </w:r>
      <w:proofErr w:type="spellEnd"/>
      <w:r w:rsidRPr="00AE3812">
        <w:rPr>
          <w:rFonts w:ascii="Book Antiqua" w:hAnsi="Book Antiqua" w:cs="Times New Roman"/>
          <w:color w:val="auto"/>
          <w:sz w:val="24"/>
          <w:szCs w:val="24"/>
          <w:lang w:val="en-US"/>
        </w:rPr>
        <w:t xml:space="preserve"> appearance with areas of necrosis or </w:t>
      </w:r>
      <w:proofErr w:type="gramStart"/>
      <w:r w:rsidRPr="00AE3812">
        <w:rPr>
          <w:rFonts w:ascii="Book Antiqua" w:hAnsi="Book Antiqua" w:cs="Times New Roman"/>
          <w:color w:val="auto"/>
          <w:sz w:val="24"/>
          <w:szCs w:val="24"/>
          <w:lang w:val="en-US"/>
        </w:rPr>
        <w:t>calcification</w:t>
      </w:r>
      <w:r w:rsidR="001D4CE1" w:rsidRPr="00AE3812">
        <w:rPr>
          <w:rFonts w:ascii="Book Antiqua" w:hAnsi="Book Antiqua" w:cs="Times New Roman"/>
          <w:color w:val="auto"/>
          <w:sz w:val="24"/>
          <w:szCs w:val="24"/>
          <w:vertAlign w:val="superscript"/>
        </w:rPr>
        <w:t>[</w:t>
      </w:r>
      <w:proofErr w:type="gramEnd"/>
      <w:r w:rsidR="001D4CE1" w:rsidRPr="00AE3812">
        <w:rPr>
          <w:rFonts w:ascii="Book Antiqua" w:hAnsi="Book Antiqua" w:cs="Times New Roman"/>
          <w:color w:val="auto"/>
          <w:sz w:val="24"/>
          <w:szCs w:val="24"/>
          <w:vertAlign w:val="superscript"/>
        </w:rPr>
        <w:t>18]</w:t>
      </w:r>
      <w:r w:rsidRPr="00AE3812">
        <w:rPr>
          <w:rFonts w:ascii="Book Antiqua" w:hAnsi="Book Antiqua" w:cs="Times New Roman"/>
          <w:color w:val="auto"/>
          <w:sz w:val="24"/>
          <w:szCs w:val="24"/>
          <w:lang w:val="en-US"/>
        </w:rPr>
        <w:t xml:space="preserve">. </w:t>
      </w:r>
    </w:p>
    <w:p w:rsidR="00B32EFB" w:rsidRPr="00AE3812" w:rsidRDefault="00B32EFB"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color w:val="auto"/>
          <w:sz w:val="24"/>
          <w:szCs w:val="24"/>
          <w:lang w:val="en-US"/>
        </w:rPr>
      </w:pPr>
      <w:r w:rsidRPr="00AE3812">
        <w:rPr>
          <w:rFonts w:ascii="Book Antiqua" w:hAnsi="Book Antiqua" w:cs="Times New Roman"/>
          <w:color w:val="auto"/>
          <w:sz w:val="24"/>
          <w:szCs w:val="24"/>
          <w:lang w:val="en-US"/>
        </w:rPr>
        <w:t xml:space="preserve">Normal thymus and </w:t>
      </w:r>
      <w:proofErr w:type="spellStart"/>
      <w:r w:rsidRPr="00AE3812">
        <w:rPr>
          <w:rFonts w:ascii="Book Antiqua" w:hAnsi="Book Antiqua" w:cs="Times New Roman"/>
          <w:color w:val="auto"/>
          <w:sz w:val="24"/>
          <w:szCs w:val="24"/>
          <w:lang w:val="en-US"/>
        </w:rPr>
        <w:t>thymic</w:t>
      </w:r>
      <w:proofErr w:type="spellEnd"/>
      <w:r w:rsidRPr="00AE3812">
        <w:rPr>
          <w:rFonts w:ascii="Book Antiqua" w:hAnsi="Book Antiqua" w:cs="Times New Roman"/>
          <w:color w:val="auto"/>
          <w:sz w:val="24"/>
          <w:szCs w:val="24"/>
          <w:lang w:val="en-US"/>
        </w:rPr>
        <w:t xml:space="preserve"> hyperplasia have</w:t>
      </w:r>
      <w:r w:rsidRPr="00AE3812">
        <w:rPr>
          <w:rFonts w:ascii="Book Antiqua" w:hAnsi="Book Antiqua" w:cs="Times New Roman"/>
          <w:color w:val="auto"/>
          <w:sz w:val="24"/>
          <w:szCs w:val="24"/>
        </w:rPr>
        <w:t xml:space="preserve"> microscopic fat</w:t>
      </w:r>
      <w:r w:rsidRPr="00AE3812">
        <w:rPr>
          <w:rFonts w:ascii="Book Antiqua" w:hAnsi="Book Antiqua" w:cs="Times New Roman"/>
          <w:color w:val="auto"/>
          <w:sz w:val="24"/>
          <w:szCs w:val="24"/>
          <w:lang w:val="en-US"/>
        </w:rPr>
        <w:t>, which is detected on chemical shift magnetic resonance imaging (MRI).T</w:t>
      </w:r>
      <w:r w:rsidRPr="00AE3812">
        <w:rPr>
          <w:rFonts w:ascii="Book Antiqua" w:hAnsi="Book Antiqua" w:cs="Times New Roman"/>
          <w:color w:val="auto"/>
          <w:sz w:val="24"/>
          <w:szCs w:val="24"/>
        </w:rPr>
        <w:t xml:space="preserve">hymic hyperplasia </w:t>
      </w:r>
      <w:r w:rsidRPr="00AE3812">
        <w:rPr>
          <w:rFonts w:ascii="Book Antiqua" w:hAnsi="Book Antiqua" w:cs="Times New Roman"/>
          <w:color w:val="auto"/>
          <w:sz w:val="24"/>
          <w:szCs w:val="24"/>
          <w:lang w:val="en-US"/>
        </w:rPr>
        <w:t xml:space="preserve">thus </w:t>
      </w:r>
      <w:r w:rsidRPr="00AE3812">
        <w:rPr>
          <w:rFonts w:ascii="Book Antiqua" w:hAnsi="Book Antiqua" w:cs="Times New Roman"/>
          <w:color w:val="auto"/>
          <w:sz w:val="24"/>
          <w:szCs w:val="24"/>
        </w:rPr>
        <w:t>demonstra</w:t>
      </w:r>
      <w:proofErr w:type="spellStart"/>
      <w:r w:rsidRPr="00AE3812">
        <w:rPr>
          <w:rFonts w:ascii="Book Antiqua" w:hAnsi="Book Antiqua" w:cs="Times New Roman"/>
          <w:color w:val="auto"/>
          <w:sz w:val="24"/>
          <w:szCs w:val="24"/>
          <w:lang w:val="en-US"/>
        </w:rPr>
        <w:t>tes</w:t>
      </w:r>
      <w:proofErr w:type="spellEnd"/>
      <w:r w:rsidRPr="00AE3812">
        <w:rPr>
          <w:rFonts w:ascii="Book Antiqua" w:hAnsi="Book Antiqua" w:cs="Times New Roman"/>
          <w:color w:val="auto"/>
          <w:sz w:val="24"/>
          <w:szCs w:val="24"/>
          <w:lang w:val="en-US"/>
        </w:rPr>
        <w:t xml:space="preserve"> a decrease in signal on opposed-phase images when compared with in-phase images. </w:t>
      </w:r>
      <w:proofErr w:type="spellStart"/>
      <w:r w:rsidRPr="00AE3812">
        <w:rPr>
          <w:rFonts w:ascii="Book Antiqua" w:hAnsi="Book Antiqua" w:cs="Times New Roman"/>
          <w:color w:val="auto"/>
          <w:sz w:val="24"/>
          <w:szCs w:val="24"/>
          <w:lang w:val="en-US"/>
        </w:rPr>
        <w:t>Thymic</w:t>
      </w:r>
      <w:proofErr w:type="spellEnd"/>
      <w:r w:rsidRPr="00AE3812">
        <w:rPr>
          <w:rFonts w:ascii="Book Antiqua" w:hAnsi="Book Antiqua" w:cs="Times New Roman"/>
          <w:color w:val="auto"/>
          <w:sz w:val="24"/>
          <w:szCs w:val="24"/>
          <w:lang w:val="en-US"/>
        </w:rPr>
        <w:t xml:space="preserve"> </w:t>
      </w:r>
      <w:proofErr w:type="spellStart"/>
      <w:r w:rsidRPr="00AE3812">
        <w:rPr>
          <w:rFonts w:ascii="Book Antiqua" w:hAnsi="Book Antiqua" w:cs="Times New Roman"/>
          <w:color w:val="auto"/>
          <w:sz w:val="24"/>
          <w:szCs w:val="24"/>
          <w:lang w:val="en-US"/>
        </w:rPr>
        <w:t>tumours</w:t>
      </w:r>
      <w:proofErr w:type="spellEnd"/>
      <w:r w:rsidRPr="00AE3812">
        <w:rPr>
          <w:rFonts w:ascii="Book Antiqua" w:hAnsi="Book Antiqua" w:cs="Times New Roman"/>
          <w:color w:val="auto"/>
          <w:sz w:val="24"/>
          <w:szCs w:val="24"/>
          <w:lang w:val="en-US"/>
        </w:rPr>
        <w:t xml:space="preserve"> do not contain microscopic fat and there is no drop in sig</w:t>
      </w:r>
      <w:r w:rsidR="001D4CE1" w:rsidRPr="00AE3812">
        <w:rPr>
          <w:rFonts w:ascii="Book Antiqua" w:hAnsi="Book Antiqua" w:cs="Times New Roman"/>
          <w:color w:val="auto"/>
          <w:sz w:val="24"/>
          <w:szCs w:val="24"/>
          <w:lang w:val="en-US"/>
        </w:rPr>
        <w:t xml:space="preserve">nal on the opposed phase </w:t>
      </w:r>
      <w:proofErr w:type="gramStart"/>
      <w:r w:rsidR="001D4CE1" w:rsidRPr="00AE3812">
        <w:rPr>
          <w:rFonts w:ascii="Book Antiqua" w:hAnsi="Book Antiqua" w:cs="Times New Roman"/>
          <w:color w:val="auto"/>
          <w:sz w:val="24"/>
          <w:szCs w:val="24"/>
          <w:lang w:val="en-US"/>
        </w:rPr>
        <w:t>images</w:t>
      </w:r>
      <w:r w:rsidRPr="00AE3812">
        <w:rPr>
          <w:rFonts w:ascii="Book Antiqua" w:hAnsi="Book Antiqua" w:cs="Times New Roman"/>
          <w:color w:val="auto"/>
          <w:sz w:val="24"/>
          <w:szCs w:val="24"/>
          <w:vertAlign w:val="superscript"/>
          <w:lang w:val="en-US"/>
        </w:rPr>
        <w:t>[</w:t>
      </w:r>
      <w:proofErr w:type="gramEnd"/>
      <w:r w:rsidRPr="00AE3812">
        <w:rPr>
          <w:rFonts w:ascii="Book Antiqua" w:hAnsi="Book Antiqua" w:cs="Times New Roman"/>
          <w:color w:val="auto"/>
          <w:sz w:val="24"/>
          <w:szCs w:val="24"/>
          <w:vertAlign w:val="superscript"/>
          <w:lang w:val="en-US"/>
        </w:rPr>
        <w:t>2]</w:t>
      </w:r>
      <w:r w:rsidRPr="00AE3812">
        <w:rPr>
          <w:rFonts w:ascii="Book Antiqua" w:hAnsi="Book Antiqua" w:cs="Times New Roman"/>
          <w:color w:val="auto"/>
          <w:sz w:val="24"/>
          <w:szCs w:val="24"/>
          <w:lang w:val="en-US"/>
        </w:rPr>
        <w:t xml:space="preserve">.The chemical shift ratio (CSR) is calculated to assess the presence of microscopic fat and tissue within the same voxel and a CSR less than 0.9 is considered diagnostic for microscopic fat within a </w:t>
      </w:r>
      <w:proofErr w:type="spellStart"/>
      <w:r w:rsidRPr="00AE3812">
        <w:rPr>
          <w:rFonts w:ascii="Book Antiqua" w:hAnsi="Book Antiqua" w:cs="Times New Roman"/>
          <w:color w:val="auto"/>
          <w:sz w:val="24"/>
          <w:szCs w:val="24"/>
          <w:lang w:val="en-US"/>
        </w:rPr>
        <w:t>thymic</w:t>
      </w:r>
      <w:proofErr w:type="spellEnd"/>
      <w:r w:rsidRPr="00AE3812">
        <w:rPr>
          <w:rFonts w:ascii="Book Antiqua" w:hAnsi="Book Antiqua" w:cs="Times New Roman"/>
          <w:color w:val="auto"/>
          <w:sz w:val="24"/>
          <w:szCs w:val="24"/>
          <w:lang w:val="en-US"/>
        </w:rPr>
        <w:t xml:space="preserve"> lesion</w:t>
      </w:r>
      <w:r w:rsidR="001D4CE1" w:rsidRPr="00AE3812">
        <w:rPr>
          <w:rFonts w:ascii="Book Antiqua" w:hAnsi="Book Antiqua" w:cs="Times New Roman"/>
          <w:color w:val="auto"/>
          <w:sz w:val="24"/>
          <w:szCs w:val="24"/>
          <w:vertAlign w:val="superscript"/>
          <w:lang w:val="en-US"/>
        </w:rPr>
        <w:t>[19]</w:t>
      </w:r>
      <w:r w:rsidRPr="00AE3812">
        <w:rPr>
          <w:rFonts w:ascii="Book Antiqua" w:hAnsi="Book Antiqua" w:cs="Times New Roman"/>
          <w:color w:val="auto"/>
          <w:sz w:val="24"/>
          <w:szCs w:val="24"/>
          <w:lang w:val="en-US"/>
        </w:rPr>
        <w:t xml:space="preserve">. </w:t>
      </w:r>
    </w:p>
    <w:p w:rsidR="00B32EFB" w:rsidRPr="00AE3812" w:rsidRDefault="00B32EFB"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eastAsia="Times New Roman" w:hAnsi="Book Antiqua" w:cs="Times New Roman"/>
          <w:color w:val="auto"/>
          <w:sz w:val="24"/>
          <w:szCs w:val="24"/>
        </w:rPr>
      </w:pPr>
    </w:p>
    <w:p w:rsidR="00B32EFB" w:rsidRPr="00AE3812" w:rsidRDefault="00B32EFB"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b/>
          <w:bCs/>
          <w:color w:val="auto"/>
          <w:sz w:val="24"/>
          <w:szCs w:val="24"/>
          <w:lang w:val="fr-FR"/>
        </w:rPr>
      </w:pPr>
      <w:r w:rsidRPr="00AE3812">
        <w:rPr>
          <w:rFonts w:ascii="Book Antiqua" w:hAnsi="Book Antiqua" w:cs="Times New Roman"/>
          <w:b/>
          <w:bCs/>
          <w:color w:val="auto"/>
          <w:sz w:val="24"/>
          <w:szCs w:val="24"/>
          <w:lang w:val="fr-FR"/>
        </w:rPr>
        <w:t>CYSTIC THYMIC MASSES</w:t>
      </w:r>
    </w:p>
    <w:p w:rsidR="00B32EFB" w:rsidRPr="00AE3812" w:rsidRDefault="00CD44C9"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eastAsia="Times New Roman" w:hAnsi="Book Antiqua" w:cs="Times New Roman"/>
          <w:b/>
          <w:bCs/>
          <w:i/>
          <w:color w:val="auto"/>
          <w:sz w:val="24"/>
          <w:szCs w:val="24"/>
        </w:rPr>
      </w:pPr>
      <w:proofErr w:type="spellStart"/>
      <w:r w:rsidRPr="00AE3812">
        <w:rPr>
          <w:rFonts w:ascii="Book Antiqua" w:hAnsi="Book Antiqua" w:cs="Times New Roman"/>
          <w:b/>
          <w:bCs/>
          <w:i/>
          <w:color w:val="auto"/>
          <w:sz w:val="24"/>
          <w:szCs w:val="24"/>
          <w:lang w:val="en-US"/>
        </w:rPr>
        <w:t>Thymic</w:t>
      </w:r>
      <w:proofErr w:type="spellEnd"/>
      <w:r w:rsidRPr="00AE3812">
        <w:rPr>
          <w:rFonts w:ascii="Book Antiqua" w:hAnsi="Book Antiqua" w:cs="Times New Roman"/>
          <w:b/>
          <w:bCs/>
          <w:i/>
          <w:color w:val="auto"/>
          <w:sz w:val="24"/>
          <w:szCs w:val="24"/>
          <w:lang w:val="en-US"/>
        </w:rPr>
        <w:t xml:space="preserve"> cyst </w:t>
      </w:r>
    </w:p>
    <w:p w:rsidR="00B32EFB" w:rsidRPr="00AE3812" w:rsidRDefault="00B32EFB"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color w:val="auto"/>
          <w:sz w:val="24"/>
          <w:szCs w:val="24"/>
          <w:lang w:val="en-US"/>
        </w:rPr>
      </w:pPr>
      <w:proofErr w:type="spellStart"/>
      <w:r w:rsidRPr="00AE3812">
        <w:rPr>
          <w:rFonts w:ascii="Book Antiqua" w:hAnsi="Book Antiqua" w:cs="Times New Roman"/>
          <w:color w:val="auto"/>
          <w:sz w:val="24"/>
          <w:szCs w:val="24"/>
          <w:lang w:val="en-US"/>
        </w:rPr>
        <w:t>Thymic</w:t>
      </w:r>
      <w:proofErr w:type="spellEnd"/>
      <w:r w:rsidRPr="00AE3812">
        <w:rPr>
          <w:rFonts w:ascii="Book Antiqua" w:hAnsi="Book Antiqua" w:cs="Times New Roman"/>
          <w:color w:val="auto"/>
          <w:sz w:val="24"/>
          <w:szCs w:val="24"/>
          <w:lang w:val="en-US"/>
        </w:rPr>
        <w:t xml:space="preserve"> cysts are fluid containing lesions, usually found in adults. Of all the mediastinal masses in children, </w:t>
      </w:r>
      <w:proofErr w:type="spellStart"/>
      <w:r w:rsidRPr="00AE3812">
        <w:rPr>
          <w:rFonts w:ascii="Book Antiqua" w:hAnsi="Book Antiqua" w:cs="Times New Roman"/>
          <w:color w:val="auto"/>
          <w:sz w:val="24"/>
          <w:szCs w:val="24"/>
          <w:lang w:val="en-US"/>
        </w:rPr>
        <w:t>thymic</w:t>
      </w:r>
      <w:proofErr w:type="spellEnd"/>
      <w:r w:rsidRPr="00AE3812">
        <w:rPr>
          <w:rFonts w:ascii="Book Antiqua" w:hAnsi="Book Antiqua" w:cs="Times New Roman"/>
          <w:color w:val="auto"/>
          <w:sz w:val="24"/>
          <w:szCs w:val="24"/>
          <w:lang w:val="en-US"/>
        </w:rPr>
        <w:t xml:space="preserve"> cysts account for less than 1%</w:t>
      </w:r>
      <w:r w:rsidR="001D4CE1" w:rsidRPr="00AE3812">
        <w:rPr>
          <w:rFonts w:ascii="Book Antiqua" w:hAnsi="Book Antiqua" w:cs="Times New Roman"/>
          <w:color w:val="auto"/>
          <w:sz w:val="24"/>
          <w:szCs w:val="24"/>
          <w:vertAlign w:val="superscript"/>
          <w:lang w:val="en-US"/>
        </w:rPr>
        <w:t>[8]</w:t>
      </w:r>
      <w:r w:rsidRPr="00AE3812">
        <w:rPr>
          <w:rFonts w:ascii="Book Antiqua" w:hAnsi="Book Antiqua" w:cs="Times New Roman"/>
          <w:color w:val="auto"/>
          <w:sz w:val="24"/>
          <w:szCs w:val="24"/>
          <w:lang w:val="en-US"/>
        </w:rPr>
        <w:t xml:space="preserve">. </w:t>
      </w:r>
      <w:r w:rsidRPr="00AE3812">
        <w:rPr>
          <w:rFonts w:ascii="Book Antiqua" w:hAnsi="Book Antiqua" w:cs="Times New Roman"/>
          <w:color w:val="auto"/>
          <w:sz w:val="24"/>
          <w:szCs w:val="24"/>
          <w:vertAlign w:val="superscript"/>
          <w:lang w:val="en-US"/>
        </w:rPr>
        <w:t xml:space="preserve"> </w:t>
      </w:r>
      <w:r w:rsidRPr="00AE3812">
        <w:rPr>
          <w:rFonts w:ascii="Book Antiqua" w:hAnsi="Book Antiqua" w:cs="Times New Roman"/>
          <w:color w:val="auto"/>
          <w:sz w:val="24"/>
          <w:szCs w:val="24"/>
          <w:lang w:val="en-US"/>
        </w:rPr>
        <w:t xml:space="preserve">These can be congenital or acquired. The congenital cysts are found along the course of the </w:t>
      </w:r>
      <w:proofErr w:type="spellStart"/>
      <w:r w:rsidRPr="00AE3812">
        <w:rPr>
          <w:rFonts w:ascii="Book Antiqua" w:hAnsi="Book Antiqua" w:cs="Times New Roman"/>
          <w:color w:val="auto"/>
          <w:sz w:val="24"/>
          <w:szCs w:val="24"/>
          <w:lang w:val="en-US"/>
        </w:rPr>
        <w:t>thymopharyngeal</w:t>
      </w:r>
      <w:proofErr w:type="spellEnd"/>
      <w:r w:rsidRPr="00AE3812">
        <w:rPr>
          <w:rFonts w:ascii="Book Antiqua" w:hAnsi="Book Antiqua" w:cs="Times New Roman"/>
          <w:color w:val="auto"/>
          <w:sz w:val="24"/>
          <w:szCs w:val="24"/>
          <w:lang w:val="en-US"/>
        </w:rPr>
        <w:t xml:space="preserve"> duct in the neck or anterior mediastinum. Acquired cysts can be seen post radiotherapy for Hodgkin’s lymphoma, after thoracotomy or as cystic change in </w:t>
      </w:r>
      <w:proofErr w:type="spellStart"/>
      <w:r w:rsidRPr="00AE3812">
        <w:rPr>
          <w:rFonts w:ascii="Book Antiqua" w:hAnsi="Book Antiqua" w:cs="Times New Roman"/>
          <w:color w:val="auto"/>
          <w:sz w:val="24"/>
          <w:szCs w:val="24"/>
          <w:lang w:val="en-US"/>
        </w:rPr>
        <w:t>thymic</w:t>
      </w:r>
      <w:proofErr w:type="spellEnd"/>
      <w:r w:rsidRPr="00AE3812">
        <w:rPr>
          <w:rFonts w:ascii="Book Antiqua" w:hAnsi="Book Antiqua" w:cs="Times New Roman"/>
          <w:color w:val="auto"/>
          <w:sz w:val="24"/>
          <w:szCs w:val="24"/>
          <w:lang w:val="en-US"/>
        </w:rPr>
        <w:t xml:space="preserve"> </w:t>
      </w:r>
      <w:proofErr w:type="spellStart"/>
      <w:r w:rsidRPr="00AE3812">
        <w:rPr>
          <w:rFonts w:ascii="Book Antiqua" w:hAnsi="Book Antiqua" w:cs="Times New Roman"/>
          <w:color w:val="auto"/>
          <w:sz w:val="24"/>
          <w:szCs w:val="24"/>
          <w:lang w:val="en-US"/>
        </w:rPr>
        <w:t>tumours</w:t>
      </w:r>
      <w:proofErr w:type="spellEnd"/>
      <w:r w:rsidRPr="00AE3812">
        <w:rPr>
          <w:rFonts w:ascii="Book Antiqua" w:hAnsi="Book Antiqua" w:cs="Times New Roman"/>
          <w:color w:val="auto"/>
          <w:sz w:val="24"/>
          <w:szCs w:val="24"/>
          <w:lang w:val="en-US"/>
        </w:rPr>
        <w:t xml:space="preserve"> with inflammatory cysts usually seen in autoimmune </w:t>
      </w:r>
      <w:proofErr w:type="gramStart"/>
      <w:r w:rsidRPr="00AE3812">
        <w:rPr>
          <w:rFonts w:ascii="Book Antiqua" w:hAnsi="Book Antiqua" w:cs="Times New Roman"/>
          <w:color w:val="auto"/>
          <w:sz w:val="24"/>
          <w:szCs w:val="24"/>
          <w:lang w:val="en-US"/>
        </w:rPr>
        <w:t>disorders</w:t>
      </w:r>
      <w:r w:rsidR="001D4CE1" w:rsidRPr="00AE3812">
        <w:rPr>
          <w:rFonts w:ascii="Book Antiqua" w:hAnsi="Book Antiqua" w:cs="Times New Roman"/>
          <w:color w:val="auto"/>
          <w:sz w:val="24"/>
          <w:szCs w:val="24"/>
          <w:vertAlign w:val="superscript"/>
          <w:lang w:val="en-US"/>
        </w:rPr>
        <w:t>[</w:t>
      </w:r>
      <w:proofErr w:type="gramEnd"/>
      <w:r w:rsidR="001D4CE1" w:rsidRPr="00AE3812">
        <w:rPr>
          <w:rFonts w:ascii="Book Antiqua" w:hAnsi="Book Antiqua" w:cs="Times New Roman"/>
          <w:color w:val="auto"/>
          <w:sz w:val="24"/>
          <w:szCs w:val="24"/>
          <w:vertAlign w:val="superscript"/>
          <w:lang w:val="en-US"/>
        </w:rPr>
        <w:t>20]</w:t>
      </w:r>
      <w:r w:rsidRPr="00AE3812">
        <w:rPr>
          <w:rFonts w:ascii="Book Antiqua" w:hAnsi="Book Antiqua" w:cs="Times New Roman"/>
          <w:color w:val="auto"/>
          <w:sz w:val="24"/>
          <w:szCs w:val="24"/>
          <w:lang w:val="en-US"/>
        </w:rPr>
        <w:t xml:space="preserve">. On plain radiographs, </w:t>
      </w:r>
      <w:proofErr w:type="spellStart"/>
      <w:r w:rsidRPr="00AE3812">
        <w:rPr>
          <w:rFonts w:ascii="Book Antiqua" w:hAnsi="Book Antiqua" w:cs="Times New Roman"/>
          <w:color w:val="auto"/>
          <w:sz w:val="24"/>
          <w:szCs w:val="24"/>
          <w:lang w:val="en-US"/>
        </w:rPr>
        <w:t>thymic</w:t>
      </w:r>
      <w:proofErr w:type="spellEnd"/>
      <w:r w:rsidRPr="00AE3812">
        <w:rPr>
          <w:rFonts w:ascii="Book Antiqua" w:hAnsi="Book Antiqua" w:cs="Times New Roman"/>
          <w:color w:val="auto"/>
          <w:sz w:val="24"/>
          <w:szCs w:val="24"/>
          <w:lang w:val="en-US"/>
        </w:rPr>
        <w:t xml:space="preserve"> cysts are seen as homogenous, well-circumscribed masses of water density. CT reveals homogenous fluid attenuating lesion with thin smooth walls and no solid component (</w:t>
      </w:r>
      <w:r w:rsidR="00CD44C9" w:rsidRPr="00AE3812">
        <w:rPr>
          <w:rFonts w:ascii="Book Antiqua" w:hAnsi="Book Antiqua" w:cs="Times New Roman"/>
          <w:color w:val="auto"/>
          <w:sz w:val="24"/>
          <w:szCs w:val="24"/>
          <w:lang w:val="en-US"/>
        </w:rPr>
        <w:t>Figure</w:t>
      </w:r>
      <w:r w:rsidRPr="00AE3812">
        <w:rPr>
          <w:rFonts w:ascii="Book Antiqua" w:hAnsi="Book Antiqua" w:cs="Times New Roman"/>
          <w:color w:val="auto"/>
          <w:sz w:val="24"/>
          <w:szCs w:val="24"/>
          <w:lang w:val="en-US"/>
        </w:rPr>
        <w:t xml:space="preserve"> 12). There may be occasional internal </w:t>
      </w:r>
      <w:proofErr w:type="spellStart"/>
      <w:r w:rsidRPr="00AE3812">
        <w:rPr>
          <w:rFonts w:ascii="Book Antiqua" w:hAnsi="Book Antiqua" w:cs="Times New Roman"/>
          <w:color w:val="auto"/>
          <w:sz w:val="24"/>
          <w:szCs w:val="24"/>
          <w:lang w:val="en-US"/>
        </w:rPr>
        <w:t>septations</w:t>
      </w:r>
      <w:proofErr w:type="spellEnd"/>
      <w:r w:rsidRPr="00AE3812">
        <w:rPr>
          <w:rFonts w:ascii="Book Antiqua" w:hAnsi="Book Antiqua" w:cs="Times New Roman"/>
          <w:color w:val="auto"/>
          <w:sz w:val="24"/>
          <w:szCs w:val="24"/>
          <w:lang w:val="en-US"/>
        </w:rPr>
        <w:t xml:space="preserve"> or mural calcification. Presence of proteinaceous contents or hemorrhage results in increased attenuation and on MRI, an increase in T1 signal </w:t>
      </w:r>
      <w:proofErr w:type="gramStart"/>
      <w:r w:rsidRPr="00AE3812">
        <w:rPr>
          <w:rFonts w:ascii="Book Antiqua" w:hAnsi="Book Antiqua" w:cs="Times New Roman"/>
          <w:color w:val="auto"/>
          <w:sz w:val="24"/>
          <w:szCs w:val="24"/>
          <w:lang w:val="en-US"/>
        </w:rPr>
        <w:t>intensity</w:t>
      </w:r>
      <w:r w:rsidR="001D4CE1" w:rsidRPr="00AE3812">
        <w:rPr>
          <w:rFonts w:ascii="Book Antiqua" w:hAnsi="Book Antiqua" w:cs="Times New Roman"/>
          <w:color w:val="auto"/>
          <w:sz w:val="24"/>
          <w:szCs w:val="24"/>
          <w:vertAlign w:val="superscript"/>
          <w:lang w:val="en-US"/>
        </w:rPr>
        <w:t>[</w:t>
      </w:r>
      <w:proofErr w:type="gramEnd"/>
      <w:r w:rsidR="001D4CE1" w:rsidRPr="00AE3812">
        <w:rPr>
          <w:rFonts w:ascii="Book Antiqua" w:hAnsi="Book Antiqua" w:cs="Times New Roman"/>
          <w:color w:val="auto"/>
          <w:sz w:val="24"/>
          <w:szCs w:val="24"/>
          <w:vertAlign w:val="superscript"/>
          <w:lang w:val="en-US"/>
        </w:rPr>
        <w:t>12,14]</w:t>
      </w:r>
      <w:r w:rsidRPr="00AE3812">
        <w:rPr>
          <w:rFonts w:ascii="Book Antiqua" w:hAnsi="Book Antiqua" w:cs="Times New Roman"/>
          <w:color w:val="auto"/>
          <w:sz w:val="24"/>
          <w:szCs w:val="24"/>
          <w:lang w:val="en-US"/>
        </w:rPr>
        <w:t xml:space="preserve">. </w:t>
      </w:r>
    </w:p>
    <w:p w:rsidR="00CD44C9" w:rsidRPr="00AE3812" w:rsidRDefault="00CD44C9"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b/>
          <w:bCs/>
          <w:i/>
          <w:color w:val="auto"/>
          <w:sz w:val="24"/>
          <w:szCs w:val="24"/>
          <w:lang w:val="en-US" w:eastAsia="zh-CN"/>
        </w:rPr>
      </w:pPr>
    </w:p>
    <w:p w:rsidR="00B32EFB" w:rsidRPr="00AE3812" w:rsidRDefault="00CD44C9"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b/>
          <w:bCs/>
          <w:i/>
          <w:color w:val="auto"/>
          <w:sz w:val="24"/>
          <w:szCs w:val="24"/>
          <w:lang w:val="en-US"/>
        </w:rPr>
      </w:pPr>
      <w:r w:rsidRPr="00AE3812">
        <w:rPr>
          <w:rFonts w:ascii="Book Antiqua" w:hAnsi="Book Antiqua" w:cs="Times New Roman"/>
          <w:b/>
          <w:bCs/>
          <w:i/>
          <w:color w:val="auto"/>
          <w:sz w:val="24"/>
          <w:szCs w:val="24"/>
          <w:lang w:val="en-US"/>
        </w:rPr>
        <w:t>Lymphatic malformation</w:t>
      </w:r>
    </w:p>
    <w:p w:rsidR="00B32EFB" w:rsidRPr="00AE3812" w:rsidRDefault="00B32EFB"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eastAsia="Times New Roman" w:hAnsi="Book Antiqua" w:cs="Times New Roman"/>
          <w:color w:val="auto"/>
          <w:sz w:val="24"/>
          <w:szCs w:val="24"/>
        </w:rPr>
      </w:pPr>
      <w:r w:rsidRPr="00AE3812">
        <w:rPr>
          <w:rFonts w:ascii="Book Antiqua" w:hAnsi="Book Antiqua" w:cs="Times New Roman"/>
          <w:color w:val="auto"/>
          <w:sz w:val="24"/>
          <w:szCs w:val="24"/>
          <w:lang w:val="en-US"/>
        </w:rPr>
        <w:t xml:space="preserve">Lymphatic malformation (previously known as </w:t>
      </w:r>
      <w:proofErr w:type="spellStart"/>
      <w:r w:rsidRPr="00AE3812">
        <w:rPr>
          <w:rFonts w:ascii="Book Antiqua" w:hAnsi="Book Antiqua" w:cs="Times New Roman"/>
          <w:color w:val="auto"/>
          <w:sz w:val="24"/>
          <w:szCs w:val="24"/>
          <w:lang w:val="en-US"/>
        </w:rPr>
        <w:t>lymphangioma</w:t>
      </w:r>
      <w:proofErr w:type="spellEnd"/>
      <w:r w:rsidRPr="00AE3812">
        <w:rPr>
          <w:rFonts w:ascii="Book Antiqua" w:hAnsi="Book Antiqua" w:cs="Times New Roman"/>
          <w:color w:val="auto"/>
          <w:sz w:val="24"/>
          <w:szCs w:val="24"/>
          <w:lang w:val="en-US"/>
        </w:rPr>
        <w:t xml:space="preserve"> or cystic </w:t>
      </w:r>
      <w:proofErr w:type="spellStart"/>
      <w:r w:rsidRPr="00AE3812">
        <w:rPr>
          <w:rFonts w:ascii="Book Antiqua" w:hAnsi="Book Antiqua" w:cs="Times New Roman"/>
          <w:color w:val="auto"/>
          <w:sz w:val="24"/>
          <w:szCs w:val="24"/>
          <w:lang w:val="en-US"/>
        </w:rPr>
        <w:t>hygroma</w:t>
      </w:r>
      <w:proofErr w:type="spellEnd"/>
      <w:r w:rsidRPr="00AE3812">
        <w:rPr>
          <w:rFonts w:ascii="Book Antiqua" w:hAnsi="Book Antiqua" w:cs="Times New Roman"/>
          <w:color w:val="auto"/>
          <w:sz w:val="24"/>
          <w:szCs w:val="24"/>
          <w:lang w:val="en-US"/>
        </w:rPr>
        <w:t xml:space="preserve">) consists of cysts lined by endothelium and containing lymph. Commonly seen in the cervical region, these lesions present with neck swelling early in life. The cervical lesions may have a mediastinal extension </w:t>
      </w:r>
      <w:r w:rsidRPr="00AE3812">
        <w:rPr>
          <w:rFonts w:ascii="Book Antiqua" w:hAnsi="Book Antiqua" w:cs="Times New Roman"/>
          <w:color w:val="auto"/>
          <w:sz w:val="24"/>
          <w:szCs w:val="24"/>
          <w:lang w:val="en-US"/>
        </w:rPr>
        <w:lastRenderedPageBreak/>
        <w:t xml:space="preserve">with occasional involvement of the thymus. Cross sectional imaging shows well-defined, </w:t>
      </w:r>
      <w:proofErr w:type="spellStart"/>
      <w:r w:rsidRPr="00AE3812">
        <w:rPr>
          <w:rFonts w:ascii="Book Antiqua" w:hAnsi="Book Antiqua" w:cs="Times New Roman"/>
          <w:color w:val="auto"/>
          <w:sz w:val="24"/>
          <w:szCs w:val="24"/>
          <w:lang w:val="en-US"/>
        </w:rPr>
        <w:t>multilocular</w:t>
      </w:r>
      <w:proofErr w:type="spellEnd"/>
      <w:r w:rsidRPr="00AE3812">
        <w:rPr>
          <w:rFonts w:ascii="Book Antiqua" w:hAnsi="Book Antiqua" w:cs="Times New Roman"/>
          <w:color w:val="auto"/>
          <w:sz w:val="24"/>
          <w:szCs w:val="24"/>
          <w:lang w:val="en-US"/>
        </w:rPr>
        <w:t xml:space="preserve"> cystic mass with multiple </w:t>
      </w:r>
      <w:proofErr w:type="spellStart"/>
      <w:r w:rsidRPr="00AE3812">
        <w:rPr>
          <w:rFonts w:ascii="Book Antiqua" w:hAnsi="Book Antiqua" w:cs="Times New Roman"/>
          <w:color w:val="auto"/>
          <w:sz w:val="24"/>
          <w:szCs w:val="24"/>
          <w:lang w:val="en-US"/>
        </w:rPr>
        <w:t>septations</w:t>
      </w:r>
      <w:proofErr w:type="spellEnd"/>
      <w:r w:rsidRPr="00AE3812">
        <w:rPr>
          <w:rFonts w:ascii="Book Antiqua" w:hAnsi="Book Antiqua" w:cs="Times New Roman"/>
          <w:color w:val="auto"/>
          <w:sz w:val="24"/>
          <w:szCs w:val="24"/>
          <w:lang w:val="en-US"/>
        </w:rPr>
        <w:t xml:space="preserve">. CT density can be variable within the </w:t>
      </w:r>
      <w:proofErr w:type="spellStart"/>
      <w:r w:rsidRPr="00AE3812">
        <w:rPr>
          <w:rFonts w:ascii="Book Antiqua" w:hAnsi="Book Antiqua" w:cs="Times New Roman"/>
          <w:color w:val="auto"/>
          <w:sz w:val="24"/>
          <w:szCs w:val="24"/>
          <w:lang w:val="en-US"/>
        </w:rPr>
        <w:t>locules</w:t>
      </w:r>
      <w:proofErr w:type="spellEnd"/>
      <w:r w:rsidRPr="00AE3812">
        <w:rPr>
          <w:rFonts w:ascii="Book Antiqua" w:hAnsi="Book Antiqua" w:cs="Times New Roman"/>
          <w:color w:val="auto"/>
          <w:sz w:val="24"/>
          <w:szCs w:val="24"/>
          <w:lang w:val="en-US"/>
        </w:rPr>
        <w:t>, with high density seen in case of hemorrhage or proteinaceous content (</w:t>
      </w:r>
      <w:r w:rsidR="00CD44C9" w:rsidRPr="00AE3812">
        <w:rPr>
          <w:rFonts w:ascii="Book Antiqua" w:hAnsi="Book Antiqua" w:cs="Times New Roman"/>
          <w:color w:val="auto"/>
          <w:sz w:val="24"/>
          <w:szCs w:val="24"/>
          <w:lang w:val="en-US"/>
        </w:rPr>
        <w:t>Figure</w:t>
      </w:r>
      <w:r w:rsidRPr="00AE3812">
        <w:rPr>
          <w:rFonts w:ascii="Book Antiqua" w:hAnsi="Book Antiqua" w:cs="Times New Roman"/>
          <w:color w:val="auto"/>
          <w:sz w:val="24"/>
          <w:szCs w:val="24"/>
          <w:lang w:val="en-US"/>
        </w:rPr>
        <w:t xml:space="preserve"> 13)</w:t>
      </w:r>
      <w:r w:rsidR="006A477B">
        <w:rPr>
          <w:rFonts w:ascii="宋体" w:eastAsia="宋体" w:hAnsi="宋体" w:cs="宋体"/>
          <w:color w:val="auto"/>
          <w:sz w:val="24"/>
          <w:szCs w:val="24"/>
          <w:lang w:val="en-US"/>
        </w:rPr>
        <w:t>.</w:t>
      </w:r>
      <w:r w:rsidRPr="00AE3812">
        <w:rPr>
          <w:rFonts w:ascii="Book Antiqua" w:hAnsi="Book Antiqua" w:cs="Times New Roman"/>
          <w:color w:val="auto"/>
          <w:sz w:val="24"/>
          <w:szCs w:val="24"/>
          <w:lang w:val="en-US"/>
        </w:rPr>
        <w:t xml:space="preserve"> The signal intensity of such </w:t>
      </w:r>
      <w:proofErr w:type="spellStart"/>
      <w:r w:rsidRPr="00AE3812">
        <w:rPr>
          <w:rFonts w:ascii="Book Antiqua" w:hAnsi="Book Antiqua" w:cs="Times New Roman"/>
          <w:color w:val="auto"/>
          <w:sz w:val="24"/>
          <w:szCs w:val="24"/>
          <w:lang w:val="en-US"/>
        </w:rPr>
        <w:t>locules</w:t>
      </w:r>
      <w:proofErr w:type="spellEnd"/>
      <w:r w:rsidRPr="00AE3812">
        <w:rPr>
          <w:rFonts w:ascii="Book Antiqua" w:hAnsi="Book Antiqua" w:cs="Times New Roman"/>
          <w:color w:val="auto"/>
          <w:sz w:val="24"/>
          <w:szCs w:val="24"/>
          <w:lang w:val="en-US"/>
        </w:rPr>
        <w:t xml:space="preserve"> is high on T1WI and intermediate on T2WI. Post contrast imaging shows enhancement of the wall and </w:t>
      </w:r>
      <w:proofErr w:type="spellStart"/>
      <w:r w:rsidRPr="00AE3812">
        <w:rPr>
          <w:rFonts w:ascii="Book Antiqua" w:hAnsi="Book Antiqua" w:cs="Times New Roman"/>
          <w:color w:val="auto"/>
          <w:sz w:val="24"/>
          <w:szCs w:val="24"/>
          <w:lang w:val="en-US"/>
        </w:rPr>
        <w:t>septations</w:t>
      </w:r>
      <w:proofErr w:type="spellEnd"/>
      <w:r w:rsidRPr="00AE3812">
        <w:rPr>
          <w:rFonts w:ascii="Book Antiqua" w:hAnsi="Book Antiqua" w:cs="Times New Roman"/>
          <w:color w:val="auto"/>
          <w:sz w:val="24"/>
          <w:szCs w:val="24"/>
          <w:lang w:val="en-US"/>
        </w:rPr>
        <w:t xml:space="preserve"> but not of the internal contents (</w:t>
      </w:r>
      <w:r w:rsidR="00CD44C9" w:rsidRPr="00AE3812">
        <w:rPr>
          <w:rFonts w:ascii="Book Antiqua" w:hAnsi="Book Antiqua" w:cs="Times New Roman"/>
          <w:color w:val="auto"/>
          <w:sz w:val="24"/>
          <w:szCs w:val="24"/>
          <w:lang w:val="en-US"/>
        </w:rPr>
        <w:t>Figure</w:t>
      </w:r>
      <w:r w:rsidRPr="00AE3812">
        <w:rPr>
          <w:rFonts w:ascii="Book Antiqua" w:hAnsi="Book Antiqua" w:cs="Times New Roman"/>
          <w:color w:val="auto"/>
          <w:sz w:val="24"/>
          <w:szCs w:val="24"/>
          <w:lang w:val="en-US"/>
        </w:rPr>
        <w:t xml:space="preserve"> 14)</w:t>
      </w:r>
      <w:r w:rsidR="001D4CE1" w:rsidRPr="00AE3812">
        <w:rPr>
          <w:rFonts w:ascii="Book Antiqua" w:eastAsia="Times New Roman" w:hAnsi="Book Antiqua" w:cs="Times New Roman"/>
          <w:color w:val="auto"/>
          <w:sz w:val="24"/>
          <w:szCs w:val="24"/>
          <w:vertAlign w:val="superscript"/>
        </w:rPr>
        <w:t xml:space="preserve"> [21]</w:t>
      </w:r>
      <w:r w:rsidRPr="00AE3812">
        <w:rPr>
          <w:rFonts w:ascii="Book Antiqua" w:hAnsi="Book Antiqua" w:cs="Times New Roman"/>
          <w:color w:val="auto"/>
          <w:sz w:val="24"/>
          <w:szCs w:val="24"/>
          <w:lang w:val="en-US"/>
        </w:rPr>
        <w:t>.</w:t>
      </w:r>
      <w:r w:rsidR="001D4CE1" w:rsidRPr="00AE3812">
        <w:rPr>
          <w:rFonts w:ascii="Book Antiqua" w:hAnsi="Book Antiqua" w:cs="Times New Roman" w:hint="eastAsia"/>
          <w:color w:val="auto"/>
          <w:sz w:val="24"/>
          <w:szCs w:val="24"/>
          <w:lang w:val="en-US" w:eastAsia="zh-CN"/>
        </w:rPr>
        <w:t xml:space="preserve"> </w:t>
      </w:r>
    </w:p>
    <w:p w:rsidR="00CD44C9" w:rsidRPr="00AE3812" w:rsidRDefault="00CD44C9"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eastAsiaTheme="minorEastAsia" w:hAnsi="Book Antiqua" w:cs="Times New Roman"/>
          <w:b/>
          <w:i/>
          <w:color w:val="auto"/>
          <w:sz w:val="24"/>
          <w:szCs w:val="24"/>
          <w:lang w:eastAsia="zh-CN"/>
        </w:rPr>
      </w:pPr>
    </w:p>
    <w:p w:rsidR="00B32EFB" w:rsidRPr="00AE3812" w:rsidRDefault="00CD44C9"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eastAsia="Times New Roman" w:hAnsi="Book Antiqua" w:cs="Times New Roman"/>
          <w:b/>
          <w:i/>
          <w:color w:val="auto"/>
          <w:sz w:val="24"/>
          <w:szCs w:val="24"/>
        </w:rPr>
      </w:pPr>
      <w:r w:rsidRPr="00AE3812">
        <w:rPr>
          <w:rFonts w:ascii="Book Antiqua" w:eastAsia="Times New Roman" w:hAnsi="Book Antiqua" w:cs="Times New Roman"/>
          <w:b/>
          <w:i/>
          <w:color w:val="auto"/>
          <w:sz w:val="24"/>
          <w:szCs w:val="24"/>
        </w:rPr>
        <w:t>Mature germ cell tumour</w:t>
      </w:r>
    </w:p>
    <w:p w:rsidR="00B32EFB" w:rsidRPr="00AE3812" w:rsidRDefault="00B32EFB"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color w:val="auto"/>
          <w:sz w:val="24"/>
          <w:szCs w:val="24"/>
          <w:lang w:val="en-US"/>
        </w:rPr>
      </w:pPr>
      <w:r w:rsidRPr="00AE3812">
        <w:rPr>
          <w:rFonts w:ascii="Book Antiqua" w:hAnsi="Book Antiqua" w:cs="Times New Roman"/>
          <w:color w:val="auto"/>
          <w:sz w:val="24"/>
          <w:szCs w:val="24"/>
          <w:lang w:val="en-US"/>
        </w:rPr>
        <w:t xml:space="preserve">Germ cell </w:t>
      </w:r>
      <w:proofErr w:type="spellStart"/>
      <w:r w:rsidRPr="00AE3812">
        <w:rPr>
          <w:rFonts w:ascii="Book Antiqua" w:hAnsi="Book Antiqua" w:cs="Times New Roman"/>
          <w:color w:val="auto"/>
          <w:sz w:val="24"/>
          <w:szCs w:val="24"/>
          <w:lang w:val="en-US"/>
        </w:rPr>
        <w:t>tumours</w:t>
      </w:r>
      <w:proofErr w:type="spellEnd"/>
      <w:r w:rsidRPr="00AE3812">
        <w:rPr>
          <w:rFonts w:ascii="Book Antiqua" w:hAnsi="Book Antiqua" w:cs="Times New Roman"/>
          <w:color w:val="auto"/>
          <w:sz w:val="24"/>
          <w:szCs w:val="24"/>
          <w:lang w:val="en-US"/>
        </w:rPr>
        <w:t xml:space="preserve"> arise from the primitive germ cells and can occur anywhere along their path of migration to the gonads. The most common location of </w:t>
      </w:r>
      <w:proofErr w:type="spellStart"/>
      <w:r w:rsidRPr="00AE3812">
        <w:rPr>
          <w:rFonts w:ascii="Book Antiqua" w:hAnsi="Book Antiqua" w:cs="Times New Roman"/>
          <w:color w:val="auto"/>
          <w:sz w:val="24"/>
          <w:szCs w:val="24"/>
          <w:lang w:val="en-US"/>
        </w:rPr>
        <w:t>extragonadal</w:t>
      </w:r>
      <w:proofErr w:type="spellEnd"/>
      <w:r w:rsidRPr="00AE3812">
        <w:rPr>
          <w:rFonts w:ascii="Book Antiqua" w:hAnsi="Book Antiqua" w:cs="Times New Roman"/>
          <w:color w:val="auto"/>
          <w:sz w:val="24"/>
          <w:szCs w:val="24"/>
          <w:lang w:val="en-US"/>
        </w:rPr>
        <w:t xml:space="preserve"> germ cell </w:t>
      </w:r>
      <w:proofErr w:type="spellStart"/>
      <w:r w:rsidRPr="00AE3812">
        <w:rPr>
          <w:rFonts w:ascii="Book Antiqua" w:hAnsi="Book Antiqua" w:cs="Times New Roman"/>
          <w:color w:val="auto"/>
          <w:sz w:val="24"/>
          <w:szCs w:val="24"/>
          <w:lang w:val="en-US"/>
        </w:rPr>
        <w:t>tumours</w:t>
      </w:r>
      <w:proofErr w:type="spellEnd"/>
      <w:r w:rsidRPr="00AE3812">
        <w:rPr>
          <w:rFonts w:ascii="Book Antiqua" w:hAnsi="Book Antiqua" w:cs="Times New Roman"/>
          <w:color w:val="auto"/>
          <w:sz w:val="24"/>
          <w:szCs w:val="24"/>
          <w:lang w:val="en-US"/>
        </w:rPr>
        <w:t xml:space="preserve"> is the anterior mediastinum, where they can develop within or near the thymus. It is believed that the cellular origin of mediastinal </w:t>
      </w:r>
      <w:proofErr w:type="spellStart"/>
      <w:r w:rsidRPr="00AE3812">
        <w:rPr>
          <w:rFonts w:ascii="Book Antiqua" w:hAnsi="Book Antiqua" w:cs="Times New Roman"/>
          <w:color w:val="auto"/>
          <w:sz w:val="24"/>
          <w:szCs w:val="24"/>
          <w:lang w:val="en-US"/>
        </w:rPr>
        <w:t>teratomas</w:t>
      </w:r>
      <w:proofErr w:type="spellEnd"/>
      <w:r w:rsidRPr="00AE3812">
        <w:rPr>
          <w:rFonts w:ascii="Book Antiqua" w:hAnsi="Book Antiqua" w:cs="Times New Roman"/>
          <w:color w:val="auto"/>
          <w:sz w:val="24"/>
          <w:szCs w:val="24"/>
          <w:lang w:val="en-US"/>
        </w:rPr>
        <w:t xml:space="preserve"> may lie within the embryonic </w:t>
      </w:r>
      <w:proofErr w:type="spellStart"/>
      <w:r w:rsidRPr="00AE3812">
        <w:rPr>
          <w:rFonts w:ascii="Book Antiqua" w:hAnsi="Book Antiqua" w:cs="Times New Roman"/>
          <w:color w:val="auto"/>
          <w:sz w:val="24"/>
          <w:szCs w:val="24"/>
          <w:lang w:val="en-US"/>
        </w:rPr>
        <w:t>thymic</w:t>
      </w:r>
      <w:proofErr w:type="spellEnd"/>
      <w:r w:rsidRPr="00AE3812">
        <w:rPr>
          <w:rFonts w:ascii="Book Antiqua" w:hAnsi="Book Antiqua" w:cs="Times New Roman"/>
          <w:color w:val="auto"/>
          <w:sz w:val="24"/>
          <w:szCs w:val="24"/>
          <w:lang w:val="en-US"/>
        </w:rPr>
        <w:t xml:space="preserve"> </w:t>
      </w:r>
      <w:proofErr w:type="gramStart"/>
      <w:r w:rsidRPr="00AE3812">
        <w:rPr>
          <w:rFonts w:ascii="Book Antiqua" w:hAnsi="Book Antiqua" w:cs="Times New Roman"/>
          <w:color w:val="auto"/>
          <w:sz w:val="24"/>
          <w:szCs w:val="24"/>
          <w:lang w:val="en-US"/>
        </w:rPr>
        <w:t>tissue</w:t>
      </w:r>
      <w:r w:rsidR="001D4CE1" w:rsidRPr="00AE3812">
        <w:rPr>
          <w:rFonts w:ascii="Book Antiqua" w:hAnsi="Book Antiqua" w:cs="Times New Roman"/>
          <w:color w:val="auto"/>
          <w:sz w:val="24"/>
          <w:szCs w:val="24"/>
          <w:vertAlign w:val="superscript"/>
          <w:lang w:val="en-US"/>
        </w:rPr>
        <w:t>[</w:t>
      </w:r>
      <w:proofErr w:type="gramEnd"/>
      <w:r w:rsidR="001D4CE1" w:rsidRPr="00AE3812">
        <w:rPr>
          <w:rFonts w:ascii="Book Antiqua" w:hAnsi="Book Antiqua" w:cs="Times New Roman"/>
          <w:color w:val="auto"/>
          <w:sz w:val="24"/>
          <w:szCs w:val="24"/>
          <w:vertAlign w:val="superscript"/>
          <w:lang w:val="en-US"/>
        </w:rPr>
        <w:t>22]</w:t>
      </w:r>
      <w:r w:rsidRPr="00AE3812">
        <w:rPr>
          <w:rFonts w:ascii="Book Antiqua" w:hAnsi="Book Antiqua" w:cs="Times New Roman"/>
          <w:color w:val="auto"/>
          <w:sz w:val="24"/>
          <w:szCs w:val="24"/>
          <w:lang w:val="en-US"/>
        </w:rPr>
        <w:t xml:space="preserve">. In the pediatric age group, germ cell </w:t>
      </w:r>
      <w:proofErr w:type="spellStart"/>
      <w:r w:rsidRPr="00AE3812">
        <w:rPr>
          <w:rFonts w:ascii="Book Antiqua" w:hAnsi="Book Antiqua" w:cs="Times New Roman"/>
          <w:color w:val="auto"/>
          <w:sz w:val="24"/>
          <w:szCs w:val="24"/>
          <w:lang w:val="en-US"/>
        </w:rPr>
        <w:t>tumours</w:t>
      </w:r>
      <w:proofErr w:type="spellEnd"/>
      <w:r w:rsidRPr="00AE3812">
        <w:rPr>
          <w:rFonts w:ascii="Book Antiqua" w:hAnsi="Book Antiqua" w:cs="Times New Roman"/>
          <w:color w:val="auto"/>
          <w:sz w:val="24"/>
          <w:szCs w:val="24"/>
          <w:lang w:val="en-US"/>
        </w:rPr>
        <w:t xml:space="preserve"> account for about 25% of the mediastinal </w:t>
      </w:r>
      <w:proofErr w:type="spellStart"/>
      <w:proofErr w:type="gramStart"/>
      <w:r w:rsidRPr="00AE3812">
        <w:rPr>
          <w:rFonts w:ascii="Book Antiqua" w:hAnsi="Book Antiqua" w:cs="Times New Roman"/>
          <w:color w:val="auto"/>
          <w:sz w:val="24"/>
          <w:szCs w:val="24"/>
          <w:lang w:val="en-US"/>
        </w:rPr>
        <w:t>tumours</w:t>
      </w:r>
      <w:proofErr w:type="spellEnd"/>
      <w:r w:rsidR="001D4CE1" w:rsidRPr="00AE3812">
        <w:rPr>
          <w:rFonts w:ascii="Book Antiqua" w:hAnsi="Book Antiqua" w:cs="Times New Roman"/>
          <w:color w:val="auto"/>
          <w:sz w:val="24"/>
          <w:szCs w:val="24"/>
          <w:vertAlign w:val="superscript"/>
          <w:lang w:val="en-US"/>
        </w:rPr>
        <w:t>[</w:t>
      </w:r>
      <w:proofErr w:type="gramEnd"/>
      <w:r w:rsidR="001D4CE1" w:rsidRPr="00AE3812">
        <w:rPr>
          <w:rFonts w:ascii="Book Antiqua" w:hAnsi="Book Antiqua" w:cs="Times New Roman"/>
          <w:color w:val="auto"/>
          <w:sz w:val="24"/>
          <w:szCs w:val="24"/>
          <w:vertAlign w:val="superscript"/>
          <w:lang w:val="en-US"/>
        </w:rPr>
        <w:t>3]</w:t>
      </w:r>
      <w:r w:rsidRPr="00AE3812">
        <w:rPr>
          <w:rFonts w:ascii="Book Antiqua" w:hAnsi="Book Antiqua" w:cs="Times New Roman"/>
          <w:color w:val="auto"/>
          <w:sz w:val="24"/>
          <w:szCs w:val="24"/>
          <w:lang w:val="en-US"/>
        </w:rPr>
        <w:t xml:space="preserve">. Approximately 80% of these are benign or mature </w:t>
      </w:r>
      <w:proofErr w:type="spellStart"/>
      <w:proofErr w:type="gramStart"/>
      <w:r w:rsidRPr="00AE3812">
        <w:rPr>
          <w:rFonts w:ascii="Book Antiqua" w:hAnsi="Book Antiqua" w:cs="Times New Roman"/>
          <w:color w:val="auto"/>
          <w:sz w:val="24"/>
          <w:szCs w:val="24"/>
          <w:lang w:val="en-US"/>
        </w:rPr>
        <w:t>teratomas</w:t>
      </w:r>
      <w:proofErr w:type="spellEnd"/>
      <w:r w:rsidR="001D4CE1" w:rsidRPr="00AE3812">
        <w:rPr>
          <w:rFonts w:ascii="Book Antiqua" w:hAnsi="Book Antiqua" w:cs="Times New Roman"/>
          <w:color w:val="auto"/>
          <w:sz w:val="24"/>
          <w:szCs w:val="24"/>
          <w:vertAlign w:val="superscript"/>
          <w:lang w:val="en-US"/>
        </w:rPr>
        <w:t>[</w:t>
      </w:r>
      <w:proofErr w:type="gramEnd"/>
      <w:r w:rsidR="001D4CE1" w:rsidRPr="00AE3812">
        <w:rPr>
          <w:rFonts w:ascii="Book Antiqua" w:hAnsi="Book Antiqua" w:cs="Times New Roman"/>
          <w:color w:val="auto"/>
          <w:sz w:val="24"/>
          <w:szCs w:val="24"/>
          <w:vertAlign w:val="superscript"/>
          <w:lang w:val="en-US"/>
        </w:rPr>
        <w:t>14]</w:t>
      </w:r>
      <w:r w:rsidRPr="00AE3812">
        <w:rPr>
          <w:rFonts w:ascii="Book Antiqua" w:hAnsi="Book Antiqua" w:cs="Times New Roman"/>
          <w:color w:val="auto"/>
          <w:sz w:val="24"/>
          <w:szCs w:val="24"/>
          <w:lang w:val="en-US"/>
        </w:rPr>
        <w:t xml:space="preserve">. </w:t>
      </w:r>
    </w:p>
    <w:p w:rsidR="00B32EFB" w:rsidRPr="00AE3812" w:rsidRDefault="00B32EFB" w:rsidP="00A957BA">
      <w:pPr>
        <w:pStyle w:val="Default"/>
        <w:pBdr>
          <w:top w:val="none" w:sz="0" w:space="0" w:color="auto"/>
          <w:left w:val="none" w:sz="0" w:space="0" w:color="auto"/>
          <w:bottom w:val="none" w:sz="0" w:space="0" w:color="auto"/>
          <w:right w:val="none" w:sz="0" w:space="0" w:color="auto"/>
          <w:bar w:val="none" w:sz="0" w:color="auto"/>
        </w:pBdr>
        <w:snapToGrid w:val="0"/>
        <w:spacing w:line="360" w:lineRule="auto"/>
        <w:ind w:firstLine="720"/>
        <w:jc w:val="both"/>
        <w:rPr>
          <w:rFonts w:ascii="Book Antiqua" w:hAnsi="Book Antiqua" w:cs="Times New Roman"/>
          <w:color w:val="auto"/>
          <w:sz w:val="24"/>
          <w:szCs w:val="24"/>
          <w:lang w:val="en-US"/>
        </w:rPr>
      </w:pPr>
      <w:r w:rsidRPr="00AE3812">
        <w:rPr>
          <w:rFonts w:ascii="Book Antiqua" w:hAnsi="Book Antiqua" w:cs="Times New Roman"/>
          <w:color w:val="auto"/>
          <w:sz w:val="24"/>
          <w:szCs w:val="24"/>
          <w:lang w:val="en-US"/>
        </w:rPr>
        <w:t xml:space="preserve">Mature </w:t>
      </w:r>
      <w:proofErr w:type="spellStart"/>
      <w:r w:rsidRPr="00AE3812">
        <w:rPr>
          <w:rFonts w:ascii="Book Antiqua" w:hAnsi="Book Antiqua" w:cs="Times New Roman"/>
          <w:color w:val="auto"/>
          <w:sz w:val="24"/>
          <w:szCs w:val="24"/>
          <w:lang w:val="en-US"/>
        </w:rPr>
        <w:t>teratomas</w:t>
      </w:r>
      <w:proofErr w:type="spellEnd"/>
      <w:r w:rsidRPr="00AE3812">
        <w:rPr>
          <w:rFonts w:ascii="Book Antiqua" w:hAnsi="Book Antiqua" w:cs="Times New Roman"/>
          <w:color w:val="auto"/>
          <w:sz w:val="24"/>
          <w:szCs w:val="24"/>
          <w:lang w:val="en-US"/>
        </w:rPr>
        <w:t xml:space="preserve"> are usually asymptomatic and seen as an incidental finding on chest radiograph. However, symptoms may occur because of mass effect or complications. These include chest pain, hemoptysis, fever and rarely </w:t>
      </w:r>
      <w:proofErr w:type="spellStart"/>
      <w:proofErr w:type="gramStart"/>
      <w:r w:rsidRPr="00AE3812">
        <w:rPr>
          <w:rFonts w:ascii="Book Antiqua" w:hAnsi="Book Antiqua" w:cs="Times New Roman"/>
          <w:color w:val="auto"/>
          <w:sz w:val="24"/>
          <w:szCs w:val="24"/>
          <w:lang w:val="en-US"/>
        </w:rPr>
        <w:t>trichoptysis</w:t>
      </w:r>
      <w:proofErr w:type="spellEnd"/>
      <w:r w:rsidR="001D4CE1" w:rsidRPr="00AE3812">
        <w:rPr>
          <w:rFonts w:ascii="Book Antiqua" w:hAnsi="Book Antiqua" w:cs="Times New Roman"/>
          <w:color w:val="auto"/>
          <w:sz w:val="24"/>
          <w:szCs w:val="24"/>
          <w:vertAlign w:val="superscript"/>
          <w:lang w:val="en-US"/>
        </w:rPr>
        <w:t>[</w:t>
      </w:r>
      <w:proofErr w:type="gramEnd"/>
      <w:r w:rsidR="001D4CE1" w:rsidRPr="00AE3812">
        <w:rPr>
          <w:rFonts w:ascii="Book Antiqua" w:hAnsi="Book Antiqua" w:cs="Times New Roman"/>
          <w:color w:val="auto"/>
          <w:sz w:val="24"/>
          <w:szCs w:val="24"/>
          <w:vertAlign w:val="superscript"/>
          <w:lang w:val="en-US"/>
        </w:rPr>
        <w:t>22]</w:t>
      </w:r>
      <w:r w:rsidRPr="00AE3812">
        <w:rPr>
          <w:rFonts w:ascii="Book Antiqua" w:hAnsi="Book Antiqua" w:cs="Times New Roman"/>
          <w:color w:val="auto"/>
          <w:sz w:val="24"/>
          <w:szCs w:val="24"/>
          <w:lang w:val="en-US"/>
        </w:rPr>
        <w:t xml:space="preserve">. </w:t>
      </w:r>
    </w:p>
    <w:p w:rsidR="00B32EFB" w:rsidRPr="00AE3812" w:rsidRDefault="00B32EFB" w:rsidP="00A957BA">
      <w:pPr>
        <w:pStyle w:val="Default"/>
        <w:pBdr>
          <w:top w:val="none" w:sz="0" w:space="0" w:color="auto"/>
          <w:left w:val="none" w:sz="0" w:space="0" w:color="auto"/>
          <w:bottom w:val="none" w:sz="0" w:space="0" w:color="auto"/>
          <w:right w:val="none" w:sz="0" w:space="0" w:color="auto"/>
          <w:bar w:val="none" w:sz="0" w:color="auto"/>
        </w:pBdr>
        <w:snapToGrid w:val="0"/>
        <w:spacing w:line="360" w:lineRule="auto"/>
        <w:ind w:firstLine="720"/>
        <w:jc w:val="both"/>
        <w:rPr>
          <w:rFonts w:ascii="Book Antiqua" w:eastAsia="Times New Roman" w:hAnsi="Book Antiqua" w:cs="Times New Roman"/>
          <w:color w:val="auto"/>
          <w:sz w:val="24"/>
          <w:szCs w:val="24"/>
          <w:lang w:eastAsia="zh-CN"/>
        </w:rPr>
      </w:pPr>
      <w:r w:rsidRPr="00AE3812">
        <w:rPr>
          <w:rFonts w:ascii="Book Antiqua" w:hAnsi="Book Antiqua" w:cs="Times New Roman"/>
          <w:color w:val="auto"/>
          <w:sz w:val="24"/>
          <w:szCs w:val="24"/>
          <w:lang w:val="en-US"/>
        </w:rPr>
        <w:t xml:space="preserve">On plain radiographs, both benign and malignant </w:t>
      </w:r>
      <w:proofErr w:type="spellStart"/>
      <w:r w:rsidRPr="00AE3812">
        <w:rPr>
          <w:rFonts w:ascii="Book Antiqua" w:hAnsi="Book Antiqua" w:cs="Times New Roman"/>
          <w:color w:val="auto"/>
          <w:sz w:val="24"/>
          <w:szCs w:val="24"/>
          <w:lang w:val="en-US"/>
        </w:rPr>
        <w:t>tumours</w:t>
      </w:r>
      <w:proofErr w:type="spellEnd"/>
      <w:r w:rsidRPr="00AE3812">
        <w:rPr>
          <w:rFonts w:ascii="Book Antiqua" w:hAnsi="Book Antiqua" w:cs="Times New Roman"/>
          <w:color w:val="auto"/>
          <w:sz w:val="24"/>
          <w:szCs w:val="24"/>
          <w:lang w:val="en-US"/>
        </w:rPr>
        <w:t xml:space="preserve"> are seen as round, lobulated and sharply </w:t>
      </w:r>
      <w:proofErr w:type="spellStart"/>
      <w:r w:rsidRPr="00AE3812">
        <w:rPr>
          <w:rFonts w:ascii="Book Antiqua" w:hAnsi="Book Antiqua" w:cs="Times New Roman"/>
          <w:color w:val="auto"/>
          <w:sz w:val="24"/>
          <w:szCs w:val="24"/>
          <w:lang w:val="en-US"/>
        </w:rPr>
        <w:t>marginated</w:t>
      </w:r>
      <w:proofErr w:type="spellEnd"/>
      <w:r w:rsidRPr="00AE3812">
        <w:rPr>
          <w:rFonts w:ascii="Book Antiqua" w:hAnsi="Book Antiqua" w:cs="Times New Roman"/>
          <w:color w:val="auto"/>
          <w:sz w:val="24"/>
          <w:szCs w:val="24"/>
          <w:lang w:val="en-US"/>
        </w:rPr>
        <w:t xml:space="preserve"> masses located in the anterior mediastinum. Calcification, teeth or fat </w:t>
      </w:r>
      <w:proofErr w:type="spellStart"/>
      <w:r w:rsidRPr="00AE3812">
        <w:rPr>
          <w:rFonts w:ascii="Book Antiqua" w:hAnsi="Book Antiqua" w:cs="Times New Roman"/>
          <w:color w:val="auto"/>
          <w:sz w:val="24"/>
          <w:szCs w:val="24"/>
          <w:lang w:val="en-US"/>
        </w:rPr>
        <w:t>lucency</w:t>
      </w:r>
      <w:proofErr w:type="spellEnd"/>
      <w:r w:rsidRPr="00AE3812">
        <w:rPr>
          <w:rFonts w:ascii="Book Antiqua" w:hAnsi="Book Antiqua" w:cs="Times New Roman"/>
          <w:color w:val="auto"/>
          <w:sz w:val="24"/>
          <w:szCs w:val="24"/>
          <w:lang w:val="en-US"/>
        </w:rPr>
        <w:t xml:space="preserve"> may be identified within the </w:t>
      </w:r>
      <w:proofErr w:type="gramStart"/>
      <w:r w:rsidRPr="00AE3812">
        <w:rPr>
          <w:rFonts w:ascii="Book Antiqua" w:hAnsi="Book Antiqua" w:cs="Times New Roman"/>
          <w:color w:val="auto"/>
          <w:sz w:val="24"/>
          <w:szCs w:val="24"/>
          <w:lang w:val="en-US"/>
        </w:rPr>
        <w:t>mass</w:t>
      </w:r>
      <w:r w:rsidRPr="00AE3812">
        <w:rPr>
          <w:rFonts w:ascii="Book Antiqua" w:hAnsi="Book Antiqua" w:cs="Times New Roman"/>
          <w:color w:val="auto"/>
          <w:sz w:val="24"/>
          <w:szCs w:val="24"/>
          <w:vertAlign w:val="superscript"/>
          <w:lang w:val="en-US"/>
        </w:rPr>
        <w:t>[</w:t>
      </w:r>
      <w:proofErr w:type="gramEnd"/>
      <w:r w:rsidRPr="00AE3812">
        <w:rPr>
          <w:rFonts w:ascii="Book Antiqua" w:hAnsi="Book Antiqua" w:cs="Times New Roman"/>
          <w:color w:val="auto"/>
          <w:sz w:val="24"/>
          <w:szCs w:val="24"/>
          <w:vertAlign w:val="superscript"/>
          <w:lang w:val="en-US"/>
        </w:rPr>
        <w:t>3]</w:t>
      </w:r>
      <w:r w:rsidR="001D4CE1" w:rsidRPr="00AE3812">
        <w:rPr>
          <w:rFonts w:ascii="Book Antiqua" w:hAnsi="Book Antiqua" w:cs="Times New Roman" w:hint="eastAsia"/>
          <w:color w:val="auto"/>
          <w:sz w:val="24"/>
          <w:szCs w:val="24"/>
          <w:lang w:val="en-US" w:eastAsia="zh-CN"/>
        </w:rPr>
        <w:t>.</w:t>
      </w:r>
    </w:p>
    <w:p w:rsidR="00B32EFB" w:rsidRPr="00AE3812" w:rsidRDefault="00B32EFB" w:rsidP="00A957BA">
      <w:pPr>
        <w:pStyle w:val="Default"/>
        <w:pBdr>
          <w:top w:val="none" w:sz="0" w:space="0" w:color="auto"/>
          <w:left w:val="none" w:sz="0" w:space="0" w:color="auto"/>
          <w:bottom w:val="none" w:sz="0" w:space="0" w:color="auto"/>
          <w:right w:val="none" w:sz="0" w:space="0" w:color="auto"/>
          <w:bar w:val="none" w:sz="0" w:color="auto"/>
        </w:pBdr>
        <w:snapToGrid w:val="0"/>
        <w:spacing w:line="360" w:lineRule="auto"/>
        <w:ind w:firstLine="720"/>
        <w:jc w:val="both"/>
        <w:rPr>
          <w:rFonts w:ascii="Book Antiqua" w:hAnsi="Book Antiqua" w:cs="Times New Roman"/>
          <w:color w:val="auto"/>
          <w:sz w:val="24"/>
          <w:szCs w:val="24"/>
          <w:lang w:val="en-US"/>
        </w:rPr>
      </w:pPr>
      <w:r w:rsidRPr="00AE3812">
        <w:rPr>
          <w:rFonts w:ascii="Book Antiqua" w:hAnsi="Book Antiqua" w:cs="Times New Roman"/>
          <w:color w:val="auto"/>
          <w:sz w:val="24"/>
          <w:szCs w:val="24"/>
          <w:lang w:val="en-US"/>
        </w:rPr>
        <w:t xml:space="preserve">On cross sectional imaging, </w:t>
      </w:r>
      <w:proofErr w:type="spellStart"/>
      <w:r w:rsidRPr="00AE3812">
        <w:rPr>
          <w:rFonts w:ascii="Book Antiqua" w:hAnsi="Book Antiqua" w:cs="Times New Roman"/>
          <w:color w:val="auto"/>
          <w:sz w:val="24"/>
          <w:szCs w:val="24"/>
          <w:lang w:val="en-US"/>
        </w:rPr>
        <w:t>teratomas</w:t>
      </w:r>
      <w:proofErr w:type="spellEnd"/>
      <w:r w:rsidRPr="00AE3812">
        <w:rPr>
          <w:rFonts w:ascii="Book Antiqua" w:hAnsi="Book Antiqua" w:cs="Times New Roman"/>
          <w:color w:val="auto"/>
          <w:sz w:val="24"/>
          <w:szCs w:val="24"/>
          <w:lang w:val="en-US"/>
        </w:rPr>
        <w:t xml:space="preserve"> are seen as cystic masses with the presence of fat, teeth, bone or calcification. </w:t>
      </w:r>
      <w:r w:rsidRPr="00AE3812">
        <w:rPr>
          <w:rFonts w:ascii="Book Antiqua" w:hAnsi="Book Antiqua" w:cs="Times New Roman"/>
          <w:i/>
          <w:color w:val="auto"/>
          <w:sz w:val="24"/>
          <w:szCs w:val="24"/>
          <w:lang w:val="en-US"/>
        </w:rPr>
        <w:t xml:space="preserve">Mature </w:t>
      </w:r>
      <w:proofErr w:type="spellStart"/>
      <w:r w:rsidRPr="00AE3812">
        <w:rPr>
          <w:rFonts w:ascii="Book Antiqua" w:hAnsi="Book Antiqua" w:cs="Times New Roman"/>
          <w:i/>
          <w:color w:val="auto"/>
          <w:sz w:val="24"/>
          <w:szCs w:val="24"/>
          <w:lang w:val="en-US"/>
        </w:rPr>
        <w:t>teratomas</w:t>
      </w:r>
      <w:proofErr w:type="spellEnd"/>
      <w:r w:rsidRPr="00AE3812">
        <w:rPr>
          <w:rFonts w:ascii="Book Antiqua" w:hAnsi="Book Antiqua" w:cs="Times New Roman"/>
          <w:color w:val="auto"/>
          <w:sz w:val="24"/>
          <w:szCs w:val="24"/>
          <w:lang w:val="en-US"/>
        </w:rPr>
        <w:t xml:space="preserve"> are well-defined, lobulated fluid attenuating masses with a thin enhancing capsule and fat/ calcification on CT. On MRI, the signal intensity varies according to the internal contents. Fat component has a high T1 and intermediate T2 signal intensity whereas fluid has a low T1 and high T2 </w:t>
      </w:r>
      <w:proofErr w:type="gramStart"/>
      <w:r w:rsidRPr="00AE3812">
        <w:rPr>
          <w:rFonts w:ascii="Book Antiqua" w:hAnsi="Book Antiqua" w:cs="Times New Roman"/>
          <w:color w:val="auto"/>
          <w:sz w:val="24"/>
          <w:szCs w:val="24"/>
          <w:lang w:val="en-US"/>
        </w:rPr>
        <w:t>signal</w:t>
      </w:r>
      <w:r w:rsidR="001D4CE1" w:rsidRPr="00AE3812">
        <w:rPr>
          <w:rFonts w:ascii="Book Antiqua" w:hAnsi="Book Antiqua" w:cs="Times New Roman"/>
          <w:color w:val="auto"/>
          <w:sz w:val="24"/>
          <w:szCs w:val="24"/>
          <w:vertAlign w:val="superscript"/>
          <w:lang w:val="en-US"/>
        </w:rPr>
        <w:t>[</w:t>
      </w:r>
      <w:proofErr w:type="gramEnd"/>
      <w:r w:rsidR="001D4CE1" w:rsidRPr="00AE3812">
        <w:rPr>
          <w:rFonts w:ascii="Book Antiqua" w:hAnsi="Book Antiqua" w:cs="Times New Roman"/>
          <w:color w:val="auto"/>
          <w:sz w:val="24"/>
          <w:szCs w:val="24"/>
          <w:vertAlign w:val="superscript"/>
          <w:lang w:val="en-US"/>
        </w:rPr>
        <w:t>3]</w:t>
      </w:r>
      <w:r w:rsidRPr="00AE3812">
        <w:rPr>
          <w:rFonts w:ascii="Book Antiqua" w:hAnsi="Book Antiqua" w:cs="Times New Roman"/>
          <w:color w:val="auto"/>
          <w:sz w:val="24"/>
          <w:szCs w:val="24"/>
          <w:lang w:val="en-US"/>
        </w:rPr>
        <w:t>. Calcific foci show evidence of blooming on gradient images.</w:t>
      </w:r>
    </w:p>
    <w:p w:rsidR="00B32EFB" w:rsidRPr="00AE3812" w:rsidRDefault="00B32EFB" w:rsidP="00A957BA">
      <w:pPr>
        <w:pStyle w:val="Default"/>
        <w:pBdr>
          <w:top w:val="none" w:sz="0" w:space="0" w:color="auto"/>
          <w:left w:val="none" w:sz="0" w:space="0" w:color="auto"/>
          <w:bottom w:val="none" w:sz="0" w:space="0" w:color="auto"/>
          <w:right w:val="none" w:sz="0" w:space="0" w:color="auto"/>
          <w:bar w:val="none" w:sz="0" w:color="auto"/>
        </w:pBdr>
        <w:snapToGrid w:val="0"/>
        <w:spacing w:line="360" w:lineRule="auto"/>
        <w:ind w:firstLine="720"/>
        <w:jc w:val="both"/>
        <w:rPr>
          <w:rFonts w:ascii="Book Antiqua" w:hAnsi="Book Antiqua" w:cs="Times New Roman"/>
          <w:color w:val="auto"/>
          <w:sz w:val="24"/>
          <w:szCs w:val="24"/>
          <w:lang w:val="en-US"/>
        </w:rPr>
      </w:pPr>
      <w:r w:rsidRPr="00AE3812">
        <w:rPr>
          <w:rFonts w:ascii="Book Antiqua" w:hAnsi="Book Antiqua" w:cs="Times New Roman"/>
          <w:color w:val="auto"/>
          <w:sz w:val="24"/>
          <w:szCs w:val="24"/>
          <w:lang w:val="en-US"/>
        </w:rPr>
        <w:lastRenderedPageBreak/>
        <w:t>Spontaneous rupture into lung, tracheobronchial tree, pleural or pericardial space can occur resulting in adjacent consolidation, atelectasis, pleural or pericardial effusion (</w:t>
      </w:r>
      <w:r w:rsidR="00CD44C9" w:rsidRPr="00AE3812">
        <w:rPr>
          <w:rFonts w:ascii="Book Antiqua" w:hAnsi="Book Antiqua" w:cs="Times New Roman"/>
          <w:color w:val="auto"/>
          <w:sz w:val="24"/>
          <w:szCs w:val="24"/>
          <w:lang w:val="en-US"/>
        </w:rPr>
        <w:t>Figure</w:t>
      </w:r>
      <w:r w:rsidRPr="00AE3812">
        <w:rPr>
          <w:rFonts w:ascii="Book Antiqua" w:hAnsi="Book Antiqua" w:cs="Times New Roman"/>
          <w:color w:val="auto"/>
          <w:sz w:val="24"/>
          <w:szCs w:val="24"/>
          <w:lang w:val="en-US"/>
        </w:rPr>
        <w:t xml:space="preserve"> 15). In addition to these findings, the presence of internal </w:t>
      </w:r>
      <w:proofErr w:type="spellStart"/>
      <w:r w:rsidRPr="00AE3812">
        <w:rPr>
          <w:rFonts w:ascii="Book Antiqua" w:hAnsi="Book Antiqua" w:cs="Times New Roman"/>
          <w:color w:val="auto"/>
          <w:sz w:val="24"/>
          <w:szCs w:val="24"/>
          <w:lang w:val="en-US"/>
        </w:rPr>
        <w:t>inhomogenous</w:t>
      </w:r>
      <w:proofErr w:type="spellEnd"/>
      <w:r w:rsidRPr="00AE3812">
        <w:rPr>
          <w:rFonts w:ascii="Book Antiqua" w:hAnsi="Book Antiqua" w:cs="Times New Roman"/>
          <w:color w:val="auto"/>
          <w:sz w:val="24"/>
          <w:szCs w:val="24"/>
          <w:lang w:val="en-US"/>
        </w:rPr>
        <w:t xml:space="preserve"> densities within the mass, irregular tumor margins and bursting </w:t>
      </w:r>
      <w:bookmarkStart w:id="61" w:name="_GoBack"/>
      <w:proofErr w:type="spellStart"/>
      <w:r w:rsidRPr="00AE3812">
        <w:rPr>
          <w:rFonts w:ascii="Book Antiqua" w:hAnsi="Book Antiqua" w:cs="Times New Roman"/>
          <w:color w:val="auto"/>
          <w:sz w:val="24"/>
          <w:szCs w:val="24"/>
          <w:lang w:val="en-US"/>
        </w:rPr>
        <w:t>con</w:t>
      </w:r>
      <w:r w:rsidR="00CD44C9" w:rsidRPr="00AE3812">
        <w:rPr>
          <w:rFonts w:ascii="Book Antiqua" w:hAnsi="Book Antiqua" w:cs="Times New Roman"/>
          <w:color w:val="auto"/>
          <w:sz w:val="24"/>
          <w:szCs w:val="24"/>
          <w:lang w:val="en-US"/>
        </w:rPr>
        <w:t>Fi</w:t>
      </w:r>
      <w:bookmarkEnd w:id="61"/>
      <w:r w:rsidR="00CD44C9" w:rsidRPr="00AE3812">
        <w:rPr>
          <w:rFonts w:ascii="Book Antiqua" w:hAnsi="Book Antiqua" w:cs="Times New Roman"/>
          <w:color w:val="auto"/>
          <w:sz w:val="24"/>
          <w:szCs w:val="24"/>
          <w:lang w:val="en-US"/>
        </w:rPr>
        <w:t>gure</w:t>
      </w:r>
      <w:r w:rsidRPr="00AE3812">
        <w:rPr>
          <w:rFonts w:ascii="Book Antiqua" w:hAnsi="Book Antiqua" w:cs="Times New Roman"/>
          <w:color w:val="auto"/>
          <w:sz w:val="24"/>
          <w:szCs w:val="24"/>
          <w:lang w:val="en-US"/>
        </w:rPr>
        <w:t>uration</w:t>
      </w:r>
      <w:proofErr w:type="spellEnd"/>
      <w:r w:rsidRPr="00AE3812">
        <w:rPr>
          <w:rFonts w:ascii="Book Antiqua" w:hAnsi="Book Antiqua" w:cs="Times New Roman"/>
          <w:color w:val="auto"/>
          <w:sz w:val="24"/>
          <w:szCs w:val="24"/>
          <w:lang w:val="en-US"/>
        </w:rPr>
        <w:t xml:space="preserve"> of fat globules should raise the possibility of </w:t>
      </w:r>
      <w:proofErr w:type="gramStart"/>
      <w:r w:rsidRPr="00AE3812">
        <w:rPr>
          <w:rFonts w:ascii="Book Antiqua" w:hAnsi="Book Antiqua" w:cs="Times New Roman"/>
          <w:color w:val="auto"/>
          <w:sz w:val="24"/>
          <w:szCs w:val="24"/>
          <w:lang w:val="en-US"/>
        </w:rPr>
        <w:t>rupture</w:t>
      </w:r>
      <w:r w:rsidR="001D4CE1" w:rsidRPr="00AE3812">
        <w:rPr>
          <w:rFonts w:ascii="Book Antiqua" w:hAnsi="Book Antiqua" w:cs="Times New Roman"/>
          <w:color w:val="auto"/>
          <w:sz w:val="24"/>
          <w:szCs w:val="24"/>
          <w:vertAlign w:val="superscript"/>
          <w:lang w:val="en-US"/>
        </w:rPr>
        <w:t>[</w:t>
      </w:r>
      <w:proofErr w:type="gramEnd"/>
      <w:r w:rsidR="001D4CE1" w:rsidRPr="00AE3812">
        <w:rPr>
          <w:rFonts w:ascii="Book Antiqua" w:hAnsi="Book Antiqua" w:cs="Times New Roman"/>
          <w:color w:val="auto"/>
          <w:sz w:val="24"/>
          <w:szCs w:val="24"/>
          <w:vertAlign w:val="superscript"/>
          <w:lang w:val="en-US"/>
        </w:rPr>
        <w:t>23,</w:t>
      </w:r>
      <w:r w:rsidR="001D4CE1" w:rsidRPr="00AE3812">
        <w:rPr>
          <w:rFonts w:ascii="Book Antiqua" w:hAnsi="Book Antiqua" w:cs="Times New Roman" w:hint="eastAsia"/>
          <w:color w:val="auto"/>
          <w:sz w:val="24"/>
          <w:szCs w:val="24"/>
          <w:vertAlign w:val="superscript"/>
          <w:lang w:val="en-US" w:eastAsia="zh-CN"/>
        </w:rPr>
        <w:t>2</w:t>
      </w:r>
      <w:r w:rsidR="001D4CE1" w:rsidRPr="00AE3812">
        <w:rPr>
          <w:rFonts w:ascii="Book Antiqua" w:hAnsi="Book Antiqua" w:cs="Times New Roman"/>
          <w:color w:val="auto"/>
          <w:sz w:val="24"/>
          <w:szCs w:val="24"/>
          <w:vertAlign w:val="superscript"/>
          <w:lang w:val="en-US"/>
        </w:rPr>
        <w:t>4]</w:t>
      </w:r>
      <w:r w:rsidRPr="00AE3812">
        <w:rPr>
          <w:rFonts w:ascii="Book Antiqua" w:hAnsi="Book Antiqua" w:cs="Times New Roman"/>
          <w:color w:val="auto"/>
          <w:sz w:val="24"/>
          <w:szCs w:val="24"/>
          <w:lang w:val="en-US"/>
        </w:rPr>
        <w:t xml:space="preserve">. It is important for the radiologist to identify these signs of rupture and guide the clinician in planning proper surgical </w:t>
      </w:r>
      <w:proofErr w:type="gramStart"/>
      <w:r w:rsidRPr="00AE3812">
        <w:rPr>
          <w:rFonts w:ascii="Book Antiqua" w:hAnsi="Book Antiqua" w:cs="Times New Roman"/>
          <w:color w:val="auto"/>
          <w:sz w:val="24"/>
          <w:szCs w:val="24"/>
          <w:lang w:val="en-US"/>
        </w:rPr>
        <w:t>management</w:t>
      </w:r>
      <w:r w:rsidR="001D4CE1" w:rsidRPr="00AE3812">
        <w:rPr>
          <w:rFonts w:ascii="Book Antiqua" w:hAnsi="Book Antiqua" w:cs="Times New Roman"/>
          <w:color w:val="auto"/>
          <w:sz w:val="24"/>
          <w:szCs w:val="24"/>
          <w:vertAlign w:val="superscript"/>
          <w:lang w:val="en-US"/>
        </w:rPr>
        <w:t>[</w:t>
      </w:r>
      <w:proofErr w:type="gramEnd"/>
      <w:r w:rsidR="001D4CE1" w:rsidRPr="00AE3812">
        <w:rPr>
          <w:rFonts w:ascii="Book Antiqua" w:hAnsi="Book Antiqua" w:cs="Times New Roman"/>
          <w:color w:val="auto"/>
          <w:sz w:val="24"/>
          <w:szCs w:val="24"/>
          <w:vertAlign w:val="superscript"/>
          <w:lang w:val="en-US"/>
        </w:rPr>
        <w:t>25]</w:t>
      </w:r>
      <w:r w:rsidRPr="00AE3812">
        <w:rPr>
          <w:rFonts w:ascii="Book Antiqua" w:hAnsi="Book Antiqua" w:cs="Times New Roman"/>
          <w:color w:val="auto"/>
          <w:sz w:val="24"/>
          <w:szCs w:val="24"/>
          <w:lang w:val="en-US"/>
        </w:rPr>
        <w:t xml:space="preserve">. </w:t>
      </w:r>
    </w:p>
    <w:p w:rsidR="00B32EFB" w:rsidRPr="00AE3812" w:rsidRDefault="00B32EFB"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color w:val="auto"/>
          <w:sz w:val="24"/>
          <w:szCs w:val="24"/>
          <w:lang w:val="en-US"/>
        </w:rPr>
      </w:pPr>
      <w:r w:rsidRPr="00AE3812">
        <w:rPr>
          <w:rFonts w:ascii="Book Antiqua" w:eastAsia="Times New Roman" w:hAnsi="Book Antiqua" w:cs="Times New Roman"/>
          <w:color w:val="auto"/>
          <w:sz w:val="24"/>
          <w:szCs w:val="24"/>
        </w:rPr>
        <w:t xml:space="preserve">Teratomas are well encapsulated lesions and usually can be completely resected. Surgical resection is indicated even in asymptomatic patients with incidentally detected mediastinal teratoma. This is because of the potential of pulmonary extension or rupture. </w:t>
      </w:r>
      <w:r w:rsidRPr="00AE3812">
        <w:rPr>
          <w:rFonts w:ascii="Book Antiqua" w:hAnsi="Book Antiqua" w:cs="Times New Roman"/>
          <w:color w:val="auto"/>
          <w:sz w:val="24"/>
          <w:szCs w:val="24"/>
          <w:lang w:val="en-US"/>
        </w:rPr>
        <w:t xml:space="preserve">Rupture of </w:t>
      </w:r>
      <w:proofErr w:type="spellStart"/>
      <w:r w:rsidRPr="00AE3812">
        <w:rPr>
          <w:rFonts w:ascii="Book Antiqua" w:hAnsi="Book Antiqua" w:cs="Times New Roman"/>
          <w:color w:val="auto"/>
          <w:sz w:val="24"/>
          <w:szCs w:val="24"/>
          <w:lang w:val="en-US"/>
        </w:rPr>
        <w:t>teratoma</w:t>
      </w:r>
      <w:proofErr w:type="spellEnd"/>
      <w:r w:rsidRPr="00AE3812">
        <w:rPr>
          <w:rFonts w:ascii="Book Antiqua" w:hAnsi="Book Antiqua" w:cs="Times New Roman"/>
          <w:color w:val="auto"/>
          <w:sz w:val="24"/>
          <w:szCs w:val="24"/>
          <w:lang w:val="en-US"/>
        </w:rPr>
        <w:t xml:space="preserve"> usually leads to adjacent inflammation and adhesions, which may complicate the surgery. Chemotherapy or radiotherapy is given in cases of malignant </w:t>
      </w:r>
      <w:proofErr w:type="spellStart"/>
      <w:r w:rsidRPr="00AE3812">
        <w:rPr>
          <w:rFonts w:ascii="Book Antiqua" w:hAnsi="Book Antiqua" w:cs="Times New Roman"/>
          <w:color w:val="auto"/>
          <w:sz w:val="24"/>
          <w:szCs w:val="24"/>
          <w:lang w:val="en-US"/>
        </w:rPr>
        <w:t>teratomas</w:t>
      </w:r>
      <w:proofErr w:type="spellEnd"/>
      <w:r w:rsidRPr="00AE3812">
        <w:rPr>
          <w:rFonts w:ascii="Book Antiqua" w:hAnsi="Book Antiqua" w:cs="Times New Roman"/>
          <w:color w:val="auto"/>
          <w:sz w:val="24"/>
          <w:szCs w:val="24"/>
          <w:lang w:val="en-US"/>
        </w:rPr>
        <w:t xml:space="preserve"> and imaging is required for evaluation of residual or recurrent </w:t>
      </w:r>
      <w:proofErr w:type="gramStart"/>
      <w:r w:rsidRPr="00AE3812">
        <w:rPr>
          <w:rFonts w:ascii="Book Antiqua" w:hAnsi="Book Antiqua" w:cs="Times New Roman"/>
          <w:color w:val="auto"/>
          <w:sz w:val="24"/>
          <w:szCs w:val="24"/>
          <w:lang w:val="en-US"/>
        </w:rPr>
        <w:t>disease</w:t>
      </w:r>
      <w:r w:rsidRPr="00AE3812">
        <w:rPr>
          <w:rFonts w:ascii="Book Antiqua" w:hAnsi="Book Antiqua" w:cs="Times New Roman"/>
          <w:color w:val="auto"/>
          <w:sz w:val="24"/>
          <w:szCs w:val="24"/>
          <w:vertAlign w:val="superscript"/>
          <w:lang w:val="en-US"/>
        </w:rPr>
        <w:t>[</w:t>
      </w:r>
      <w:proofErr w:type="gramEnd"/>
      <w:r w:rsidRPr="00AE3812">
        <w:rPr>
          <w:rFonts w:ascii="Book Antiqua" w:hAnsi="Book Antiqua" w:cs="Times New Roman"/>
          <w:color w:val="auto"/>
          <w:sz w:val="24"/>
          <w:szCs w:val="24"/>
          <w:vertAlign w:val="superscript"/>
          <w:lang w:val="en-US"/>
        </w:rPr>
        <w:t>22]</w:t>
      </w:r>
      <w:r w:rsidR="001D4CE1" w:rsidRPr="00AE3812">
        <w:rPr>
          <w:rFonts w:ascii="Book Antiqua" w:hAnsi="Book Antiqua" w:cs="Times New Roman"/>
          <w:color w:val="auto"/>
          <w:sz w:val="24"/>
          <w:szCs w:val="24"/>
          <w:lang w:val="en-US"/>
        </w:rPr>
        <w:t>.</w:t>
      </w:r>
    </w:p>
    <w:p w:rsidR="00CD44C9" w:rsidRPr="00AE3812" w:rsidRDefault="00CD44C9"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b/>
          <w:bCs/>
          <w:color w:val="auto"/>
          <w:sz w:val="24"/>
          <w:szCs w:val="24"/>
          <w:lang w:val="en-US" w:eastAsia="zh-CN"/>
        </w:rPr>
      </w:pPr>
    </w:p>
    <w:p w:rsidR="00B32EFB" w:rsidRPr="00AE3812" w:rsidRDefault="00B32EFB"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b/>
          <w:bCs/>
          <w:color w:val="auto"/>
          <w:sz w:val="24"/>
          <w:szCs w:val="24"/>
          <w:lang w:val="fr-FR"/>
        </w:rPr>
      </w:pPr>
      <w:r w:rsidRPr="00AE3812">
        <w:rPr>
          <w:rFonts w:ascii="Book Antiqua" w:hAnsi="Book Antiqua" w:cs="Times New Roman"/>
          <w:b/>
          <w:bCs/>
          <w:color w:val="auto"/>
          <w:sz w:val="24"/>
          <w:szCs w:val="24"/>
          <w:lang w:val="fr-FR"/>
        </w:rPr>
        <w:t>SOLID MASSES WITH MILD/ MODERATE ENHANCEMENT</w:t>
      </w:r>
    </w:p>
    <w:p w:rsidR="00B32EFB" w:rsidRPr="00AE3812" w:rsidRDefault="00CD44C9" w:rsidP="00B32EFB">
      <w:pPr>
        <w:pStyle w:val="Default"/>
        <w:pBdr>
          <w:top w:val="none" w:sz="0" w:space="0" w:color="auto"/>
          <w:left w:val="none" w:sz="0" w:space="0" w:color="auto"/>
          <w:bottom w:val="none" w:sz="0" w:space="0" w:color="auto"/>
          <w:right w:val="none" w:sz="0" w:space="0" w:color="auto"/>
          <w:bar w:val="none" w:sz="0" w:color="auto"/>
        </w:pBdr>
        <w:tabs>
          <w:tab w:val="left" w:pos="2551"/>
        </w:tabs>
        <w:snapToGrid w:val="0"/>
        <w:spacing w:line="360" w:lineRule="auto"/>
        <w:jc w:val="both"/>
        <w:rPr>
          <w:rFonts w:ascii="Book Antiqua" w:eastAsia="Times New Roman" w:hAnsi="Book Antiqua" w:cs="Times New Roman"/>
          <w:b/>
          <w:bCs/>
          <w:i/>
          <w:iCs/>
          <w:color w:val="auto"/>
          <w:sz w:val="24"/>
          <w:szCs w:val="24"/>
        </w:rPr>
      </w:pPr>
      <w:r w:rsidRPr="00AE3812">
        <w:rPr>
          <w:rFonts w:ascii="Book Antiqua" w:hAnsi="Book Antiqua" w:cs="Times New Roman"/>
          <w:b/>
          <w:bCs/>
          <w:i/>
          <w:iCs/>
          <w:color w:val="auto"/>
          <w:sz w:val="24"/>
          <w:szCs w:val="24"/>
        </w:rPr>
        <w:t>Lymphoma</w:t>
      </w:r>
      <w:r w:rsidRPr="00AE3812">
        <w:rPr>
          <w:rFonts w:ascii="Book Antiqua" w:hAnsi="Book Antiqua" w:cs="Times New Roman"/>
          <w:b/>
          <w:bCs/>
          <w:i/>
          <w:iCs/>
          <w:color w:val="auto"/>
          <w:sz w:val="24"/>
          <w:szCs w:val="24"/>
        </w:rPr>
        <w:tab/>
      </w:r>
    </w:p>
    <w:p w:rsidR="00B32EFB" w:rsidRPr="00AE3812" w:rsidRDefault="00B32EFB"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eastAsia="Times New Roman" w:hAnsi="Book Antiqua" w:cs="Times New Roman"/>
          <w:color w:val="auto"/>
          <w:sz w:val="24"/>
          <w:szCs w:val="24"/>
        </w:rPr>
      </w:pPr>
      <w:r w:rsidRPr="00AE3812">
        <w:rPr>
          <w:rFonts w:ascii="Book Antiqua" w:hAnsi="Book Antiqua" w:cs="Times New Roman"/>
          <w:color w:val="auto"/>
          <w:sz w:val="24"/>
          <w:szCs w:val="24"/>
          <w:lang w:val="en-US"/>
        </w:rPr>
        <w:t xml:space="preserve">Lymphoma is the most common primary tumor in the pediatric age group followed by germ cell </w:t>
      </w:r>
      <w:proofErr w:type="gramStart"/>
      <w:r w:rsidRPr="00AE3812">
        <w:rPr>
          <w:rFonts w:ascii="Book Antiqua" w:hAnsi="Book Antiqua" w:cs="Times New Roman"/>
          <w:color w:val="auto"/>
          <w:sz w:val="24"/>
          <w:szCs w:val="24"/>
          <w:lang w:val="en-US"/>
        </w:rPr>
        <w:t>neoplasm</w:t>
      </w:r>
      <w:r w:rsidR="001D4CE1" w:rsidRPr="00AE3812">
        <w:rPr>
          <w:rFonts w:ascii="Book Antiqua" w:hAnsi="Book Antiqua" w:cs="Times New Roman"/>
          <w:color w:val="auto"/>
          <w:sz w:val="24"/>
          <w:szCs w:val="24"/>
          <w:vertAlign w:val="superscript"/>
          <w:lang w:val="en-US"/>
        </w:rPr>
        <w:t>[</w:t>
      </w:r>
      <w:proofErr w:type="gramEnd"/>
      <w:r w:rsidR="001D4CE1" w:rsidRPr="00AE3812">
        <w:rPr>
          <w:rFonts w:ascii="Book Antiqua" w:hAnsi="Book Antiqua" w:cs="Times New Roman"/>
          <w:color w:val="auto"/>
          <w:sz w:val="24"/>
          <w:szCs w:val="24"/>
          <w:vertAlign w:val="superscript"/>
          <w:lang w:val="en-US"/>
        </w:rPr>
        <w:t>26,27]</w:t>
      </w:r>
      <w:r w:rsidRPr="00AE3812">
        <w:rPr>
          <w:rFonts w:ascii="Book Antiqua" w:hAnsi="Book Antiqua" w:cs="Times New Roman"/>
          <w:color w:val="auto"/>
          <w:sz w:val="24"/>
          <w:szCs w:val="24"/>
          <w:lang w:val="en-US"/>
        </w:rPr>
        <w:t xml:space="preserve">. </w:t>
      </w:r>
    </w:p>
    <w:p w:rsidR="00B32EFB" w:rsidRPr="00AE3812" w:rsidRDefault="00B32EFB" w:rsidP="00A957BA">
      <w:pPr>
        <w:pStyle w:val="Default"/>
        <w:pBdr>
          <w:top w:val="none" w:sz="0" w:space="0" w:color="auto"/>
          <w:left w:val="none" w:sz="0" w:space="0" w:color="auto"/>
          <w:bottom w:val="none" w:sz="0" w:space="0" w:color="auto"/>
          <w:right w:val="none" w:sz="0" w:space="0" w:color="auto"/>
          <w:bar w:val="none" w:sz="0" w:color="auto"/>
        </w:pBdr>
        <w:snapToGrid w:val="0"/>
        <w:spacing w:line="360" w:lineRule="auto"/>
        <w:ind w:firstLine="720"/>
        <w:jc w:val="both"/>
        <w:rPr>
          <w:rFonts w:ascii="Book Antiqua" w:eastAsia="Times New Roman" w:hAnsi="Book Antiqua" w:cs="Times New Roman"/>
          <w:color w:val="auto"/>
          <w:sz w:val="24"/>
          <w:szCs w:val="24"/>
        </w:rPr>
      </w:pPr>
      <w:r w:rsidRPr="00AE3812">
        <w:rPr>
          <w:rFonts w:ascii="Book Antiqua" w:hAnsi="Book Antiqua" w:cs="Times New Roman"/>
          <w:color w:val="auto"/>
          <w:sz w:val="24"/>
          <w:szCs w:val="24"/>
          <w:lang w:val="en-US"/>
        </w:rPr>
        <w:t xml:space="preserve"> </w:t>
      </w:r>
      <w:proofErr w:type="spellStart"/>
      <w:r w:rsidRPr="00AE3812">
        <w:rPr>
          <w:rFonts w:ascii="Book Antiqua" w:hAnsi="Book Antiqua" w:cs="Times New Roman"/>
          <w:color w:val="auto"/>
          <w:sz w:val="24"/>
          <w:szCs w:val="24"/>
          <w:lang w:val="en-US"/>
        </w:rPr>
        <w:t>Thymic</w:t>
      </w:r>
      <w:proofErr w:type="spellEnd"/>
      <w:r w:rsidRPr="00AE3812">
        <w:rPr>
          <w:rFonts w:ascii="Book Antiqua" w:hAnsi="Book Antiqua" w:cs="Times New Roman"/>
          <w:color w:val="auto"/>
          <w:sz w:val="24"/>
          <w:szCs w:val="24"/>
          <w:lang w:val="en-US"/>
        </w:rPr>
        <w:t xml:space="preserve"> involvement in lymphomas and </w:t>
      </w:r>
      <w:proofErr w:type="spellStart"/>
      <w:r w:rsidRPr="00AE3812">
        <w:rPr>
          <w:rFonts w:ascii="Book Antiqua" w:hAnsi="Book Antiqua" w:cs="Times New Roman"/>
          <w:color w:val="auto"/>
          <w:sz w:val="24"/>
          <w:szCs w:val="24"/>
          <w:lang w:val="en-US"/>
        </w:rPr>
        <w:t>leukemias</w:t>
      </w:r>
      <w:proofErr w:type="spellEnd"/>
      <w:r w:rsidRPr="00AE3812">
        <w:rPr>
          <w:rFonts w:ascii="Book Antiqua" w:hAnsi="Book Antiqua" w:cs="Times New Roman"/>
          <w:color w:val="auto"/>
          <w:sz w:val="24"/>
          <w:szCs w:val="24"/>
          <w:lang w:val="en-US"/>
        </w:rPr>
        <w:t xml:space="preserve"> is rare and mostly associated with systemic disease. It is more commonly seen in Hodgkin’s disease compared to Non-Hodgkin’s </w:t>
      </w:r>
      <w:proofErr w:type="gramStart"/>
      <w:r w:rsidRPr="00AE3812">
        <w:rPr>
          <w:rFonts w:ascii="Book Antiqua" w:hAnsi="Book Antiqua" w:cs="Times New Roman"/>
          <w:color w:val="auto"/>
          <w:sz w:val="24"/>
          <w:szCs w:val="24"/>
          <w:lang w:val="en-US"/>
        </w:rPr>
        <w:t>lymphoma</w:t>
      </w:r>
      <w:r w:rsidR="001D4CE1" w:rsidRPr="00AE3812">
        <w:rPr>
          <w:rFonts w:ascii="Book Antiqua" w:hAnsi="Book Antiqua" w:cs="Times New Roman"/>
          <w:color w:val="auto"/>
          <w:sz w:val="24"/>
          <w:szCs w:val="24"/>
          <w:vertAlign w:val="superscript"/>
          <w:lang w:val="en-US"/>
        </w:rPr>
        <w:t>[</w:t>
      </w:r>
      <w:proofErr w:type="gramEnd"/>
      <w:r w:rsidR="001D4CE1" w:rsidRPr="00AE3812">
        <w:rPr>
          <w:rFonts w:ascii="Book Antiqua" w:hAnsi="Book Antiqua" w:cs="Times New Roman"/>
          <w:color w:val="auto"/>
          <w:sz w:val="24"/>
          <w:szCs w:val="24"/>
          <w:vertAlign w:val="superscript"/>
          <w:lang w:val="en-US"/>
        </w:rPr>
        <w:t>2,3]</w:t>
      </w:r>
      <w:r w:rsidRPr="00AE3812">
        <w:rPr>
          <w:rFonts w:ascii="Book Antiqua" w:hAnsi="Book Antiqua" w:cs="Times New Roman"/>
          <w:color w:val="auto"/>
          <w:sz w:val="24"/>
          <w:szCs w:val="24"/>
          <w:lang w:val="en-US"/>
        </w:rPr>
        <w:t xml:space="preserve">. </w:t>
      </w:r>
    </w:p>
    <w:p w:rsidR="00B32EFB" w:rsidRPr="00AE3812" w:rsidRDefault="00B32EFB" w:rsidP="00A957BA">
      <w:pPr>
        <w:pStyle w:val="Default"/>
        <w:pBdr>
          <w:top w:val="none" w:sz="0" w:space="0" w:color="auto"/>
          <w:left w:val="none" w:sz="0" w:space="0" w:color="auto"/>
          <w:bottom w:val="none" w:sz="0" w:space="0" w:color="auto"/>
          <w:right w:val="none" w:sz="0" w:space="0" w:color="auto"/>
          <w:bar w:val="none" w:sz="0" w:color="auto"/>
        </w:pBdr>
        <w:snapToGrid w:val="0"/>
        <w:spacing w:line="360" w:lineRule="auto"/>
        <w:ind w:firstLine="720"/>
        <w:jc w:val="both"/>
        <w:rPr>
          <w:rFonts w:ascii="Book Antiqua" w:eastAsia="Times New Roman" w:hAnsi="Book Antiqua" w:cs="Times New Roman"/>
          <w:color w:val="auto"/>
          <w:sz w:val="24"/>
          <w:szCs w:val="24"/>
        </w:rPr>
      </w:pPr>
      <w:r w:rsidRPr="00AE3812">
        <w:rPr>
          <w:rFonts w:ascii="Book Antiqua" w:hAnsi="Book Antiqua" w:cs="Times New Roman"/>
          <w:color w:val="auto"/>
          <w:sz w:val="24"/>
          <w:szCs w:val="24"/>
          <w:lang w:val="en-US"/>
        </w:rPr>
        <w:t>Patients with Hodgkin’s lymphoma have intrathoracic involvement in approximately 85% cases. This can be in the form of nodal involvement, multiple pulmonary nodules or areas of consolidation. However, intrathoracic involvement is seen in</w:t>
      </w:r>
      <w:r w:rsidR="006A477B">
        <w:rPr>
          <w:rFonts w:ascii="Book Antiqua" w:hAnsi="Book Antiqua" w:cs="Times New Roman"/>
          <w:color w:val="auto"/>
          <w:sz w:val="24"/>
          <w:szCs w:val="24"/>
          <w:lang w:val="en-US"/>
        </w:rPr>
        <w:t xml:space="preserve"> </w:t>
      </w:r>
      <w:r w:rsidRPr="00AE3812">
        <w:rPr>
          <w:rFonts w:ascii="Book Antiqua" w:hAnsi="Book Antiqua" w:cs="Times New Roman"/>
          <w:color w:val="auto"/>
          <w:sz w:val="24"/>
          <w:szCs w:val="24"/>
          <w:lang w:val="en-US"/>
        </w:rPr>
        <w:t xml:space="preserve">only about 50% cases of Non-Hodgkin’s lymphoma. Along with the enlarged mediastinal nodes there maybe associated pulmonary nodules, consolidation, interstitial thickening, pleural effusion and pleural </w:t>
      </w:r>
      <w:proofErr w:type="gramStart"/>
      <w:r w:rsidRPr="00AE3812">
        <w:rPr>
          <w:rFonts w:ascii="Book Antiqua" w:hAnsi="Book Antiqua" w:cs="Times New Roman"/>
          <w:color w:val="auto"/>
          <w:sz w:val="24"/>
          <w:szCs w:val="24"/>
          <w:lang w:val="en-US"/>
        </w:rPr>
        <w:t>masse</w:t>
      </w:r>
      <w:r w:rsidR="001D4CE1" w:rsidRPr="00AE3812">
        <w:rPr>
          <w:rFonts w:ascii="Book Antiqua" w:hAnsi="Book Antiqua" w:cs="Times New Roman"/>
          <w:color w:val="auto"/>
          <w:sz w:val="24"/>
          <w:szCs w:val="24"/>
          <w:lang w:val="en-US"/>
        </w:rPr>
        <w:t>s</w:t>
      </w:r>
      <w:r w:rsidR="001D4CE1" w:rsidRPr="00AE3812">
        <w:rPr>
          <w:rFonts w:ascii="Book Antiqua" w:hAnsi="Book Antiqua" w:cs="Times New Roman"/>
          <w:color w:val="auto"/>
          <w:sz w:val="24"/>
          <w:szCs w:val="24"/>
          <w:vertAlign w:val="superscript"/>
        </w:rPr>
        <w:t>[</w:t>
      </w:r>
      <w:proofErr w:type="gramEnd"/>
      <w:r w:rsidR="001D4CE1" w:rsidRPr="00AE3812">
        <w:rPr>
          <w:rFonts w:ascii="Book Antiqua" w:hAnsi="Book Antiqua" w:cs="Times New Roman"/>
          <w:color w:val="auto"/>
          <w:sz w:val="24"/>
          <w:szCs w:val="24"/>
          <w:vertAlign w:val="superscript"/>
        </w:rPr>
        <w:t>21]</w:t>
      </w:r>
      <w:r w:rsidRPr="00AE3812">
        <w:rPr>
          <w:rFonts w:ascii="Book Antiqua" w:hAnsi="Book Antiqua" w:cs="Times New Roman"/>
          <w:color w:val="auto"/>
          <w:sz w:val="24"/>
          <w:szCs w:val="24"/>
          <w:lang w:val="en-US"/>
        </w:rPr>
        <w:t xml:space="preserve">. </w:t>
      </w:r>
    </w:p>
    <w:p w:rsidR="00B32EFB" w:rsidRPr="00AE3812" w:rsidRDefault="00B32EFB" w:rsidP="00A957BA">
      <w:pPr>
        <w:pStyle w:val="Default"/>
        <w:pBdr>
          <w:top w:val="none" w:sz="0" w:space="0" w:color="auto"/>
          <w:left w:val="none" w:sz="0" w:space="0" w:color="auto"/>
          <w:bottom w:val="none" w:sz="0" w:space="0" w:color="auto"/>
          <w:right w:val="none" w:sz="0" w:space="0" w:color="auto"/>
          <w:bar w:val="none" w:sz="0" w:color="auto"/>
        </w:pBdr>
        <w:snapToGrid w:val="0"/>
        <w:spacing w:line="360" w:lineRule="auto"/>
        <w:ind w:firstLine="720"/>
        <w:jc w:val="both"/>
        <w:rPr>
          <w:rFonts w:ascii="Book Antiqua" w:eastAsia="Times New Roman" w:hAnsi="Book Antiqua" w:cs="Times New Roman"/>
          <w:color w:val="auto"/>
          <w:sz w:val="24"/>
          <w:szCs w:val="24"/>
        </w:rPr>
      </w:pPr>
      <w:r w:rsidRPr="00AE3812">
        <w:rPr>
          <w:rFonts w:ascii="Book Antiqua" w:hAnsi="Book Antiqua" w:cs="Times New Roman"/>
          <w:color w:val="auto"/>
          <w:sz w:val="24"/>
          <w:szCs w:val="24"/>
          <w:lang w:val="en-US"/>
        </w:rPr>
        <w:t xml:space="preserve">When infiltrated by lymphomatous cells, the thymus gland is homogeneously enlarged. Imaging findings include diffuse </w:t>
      </w:r>
      <w:proofErr w:type="spellStart"/>
      <w:r w:rsidRPr="00AE3812">
        <w:rPr>
          <w:rFonts w:ascii="Book Antiqua" w:hAnsi="Book Antiqua" w:cs="Times New Roman"/>
          <w:color w:val="auto"/>
          <w:sz w:val="24"/>
          <w:szCs w:val="24"/>
          <w:lang w:val="en-US"/>
        </w:rPr>
        <w:t>thymic</w:t>
      </w:r>
      <w:proofErr w:type="spellEnd"/>
      <w:r w:rsidRPr="00AE3812">
        <w:rPr>
          <w:rFonts w:ascii="Book Antiqua" w:hAnsi="Book Antiqua" w:cs="Times New Roman"/>
          <w:color w:val="auto"/>
          <w:sz w:val="24"/>
          <w:szCs w:val="24"/>
          <w:lang w:val="en-US"/>
        </w:rPr>
        <w:t xml:space="preserve"> </w:t>
      </w:r>
      <w:r w:rsidRPr="00AE3812">
        <w:rPr>
          <w:rFonts w:ascii="Book Antiqua" w:hAnsi="Book Antiqua" w:cs="Times New Roman"/>
          <w:color w:val="auto"/>
          <w:sz w:val="24"/>
          <w:szCs w:val="24"/>
          <w:lang w:val="en-US"/>
        </w:rPr>
        <w:lastRenderedPageBreak/>
        <w:t>enlargement, solitary mass or multiple masses in the presence of mediastinal and hilar lymphadenopathy (</w:t>
      </w:r>
      <w:r w:rsidR="00CD44C9" w:rsidRPr="00AE3812">
        <w:rPr>
          <w:rFonts w:ascii="Book Antiqua" w:hAnsi="Book Antiqua" w:cs="Times New Roman"/>
          <w:color w:val="auto"/>
          <w:sz w:val="24"/>
          <w:szCs w:val="24"/>
          <w:lang w:val="en-US"/>
        </w:rPr>
        <w:t>Figure</w:t>
      </w:r>
      <w:r w:rsidRPr="00AE3812">
        <w:rPr>
          <w:rFonts w:ascii="Book Antiqua" w:hAnsi="Book Antiqua" w:cs="Times New Roman"/>
          <w:color w:val="auto"/>
          <w:sz w:val="24"/>
          <w:szCs w:val="24"/>
          <w:lang w:val="en-US"/>
        </w:rPr>
        <w:t xml:space="preserve"> 16) In approximately 20% of cases, cystic change and calcification maybe seen in the pretreatment </w:t>
      </w:r>
      <w:proofErr w:type="gramStart"/>
      <w:r w:rsidRPr="00AE3812">
        <w:rPr>
          <w:rFonts w:ascii="Book Antiqua" w:hAnsi="Book Antiqua" w:cs="Times New Roman"/>
          <w:color w:val="auto"/>
          <w:sz w:val="24"/>
          <w:szCs w:val="24"/>
          <w:lang w:val="en-US"/>
        </w:rPr>
        <w:t>CT</w:t>
      </w:r>
      <w:r w:rsidR="001D4CE1" w:rsidRPr="00AE3812">
        <w:rPr>
          <w:rFonts w:ascii="Book Antiqua" w:hAnsi="Book Antiqua" w:cs="Times New Roman"/>
          <w:color w:val="auto"/>
          <w:sz w:val="24"/>
          <w:szCs w:val="24"/>
          <w:vertAlign w:val="superscript"/>
          <w:lang w:val="en-US"/>
        </w:rPr>
        <w:t>[</w:t>
      </w:r>
      <w:proofErr w:type="gramEnd"/>
      <w:r w:rsidR="001D4CE1" w:rsidRPr="00AE3812">
        <w:rPr>
          <w:rFonts w:ascii="Book Antiqua" w:hAnsi="Book Antiqua" w:cs="Times New Roman"/>
          <w:color w:val="auto"/>
          <w:sz w:val="24"/>
          <w:szCs w:val="24"/>
          <w:vertAlign w:val="superscript"/>
          <w:lang w:val="en-US"/>
        </w:rPr>
        <w:t>14]</w:t>
      </w:r>
      <w:r w:rsidRPr="00AE3812">
        <w:rPr>
          <w:rFonts w:ascii="Book Antiqua" w:hAnsi="Book Antiqua" w:cs="Times New Roman"/>
          <w:color w:val="auto"/>
          <w:sz w:val="24"/>
          <w:szCs w:val="24"/>
          <w:lang w:val="en-US"/>
        </w:rPr>
        <w:t xml:space="preserve">. </w:t>
      </w:r>
    </w:p>
    <w:p w:rsidR="00B32EFB" w:rsidRPr="00AE3812" w:rsidRDefault="00B32EFB" w:rsidP="00A957BA">
      <w:pPr>
        <w:pStyle w:val="Default"/>
        <w:pBdr>
          <w:top w:val="none" w:sz="0" w:space="0" w:color="auto"/>
          <w:left w:val="none" w:sz="0" w:space="0" w:color="auto"/>
          <w:bottom w:val="none" w:sz="0" w:space="0" w:color="auto"/>
          <w:right w:val="none" w:sz="0" w:space="0" w:color="auto"/>
          <w:bar w:val="none" w:sz="0" w:color="auto"/>
        </w:pBdr>
        <w:snapToGrid w:val="0"/>
        <w:spacing w:line="360" w:lineRule="auto"/>
        <w:ind w:firstLine="720"/>
        <w:jc w:val="both"/>
        <w:rPr>
          <w:rFonts w:ascii="Book Antiqua" w:eastAsia="Times New Roman" w:hAnsi="Book Antiqua" w:cs="Times New Roman"/>
          <w:color w:val="auto"/>
          <w:sz w:val="24"/>
          <w:szCs w:val="24"/>
        </w:rPr>
      </w:pPr>
      <w:r w:rsidRPr="00AE3812">
        <w:rPr>
          <w:rFonts w:ascii="Book Antiqua" w:hAnsi="Book Antiqua" w:cs="Times New Roman"/>
          <w:color w:val="auto"/>
          <w:sz w:val="24"/>
          <w:szCs w:val="24"/>
          <w:lang w:val="en-US"/>
        </w:rPr>
        <w:t xml:space="preserve">On MRI, lymphomas are of low signal intensity on T1 and variable signal intensity on T2 weighted </w:t>
      </w:r>
      <w:proofErr w:type="gramStart"/>
      <w:r w:rsidRPr="00AE3812">
        <w:rPr>
          <w:rFonts w:ascii="Book Antiqua" w:hAnsi="Book Antiqua" w:cs="Times New Roman"/>
          <w:color w:val="auto"/>
          <w:sz w:val="24"/>
          <w:szCs w:val="24"/>
          <w:lang w:val="en-US"/>
        </w:rPr>
        <w:t>images</w:t>
      </w:r>
      <w:r w:rsidR="001D4CE1" w:rsidRPr="00AE3812">
        <w:rPr>
          <w:rFonts w:ascii="Book Antiqua" w:hAnsi="Book Antiqua" w:cs="Times New Roman"/>
          <w:color w:val="auto"/>
          <w:sz w:val="24"/>
          <w:szCs w:val="24"/>
          <w:vertAlign w:val="superscript"/>
          <w:lang w:val="en-US"/>
        </w:rPr>
        <w:t>[</w:t>
      </w:r>
      <w:proofErr w:type="gramEnd"/>
      <w:r w:rsidR="001D4CE1" w:rsidRPr="00AE3812">
        <w:rPr>
          <w:rFonts w:ascii="Book Antiqua" w:hAnsi="Book Antiqua" w:cs="Times New Roman"/>
          <w:color w:val="auto"/>
          <w:sz w:val="24"/>
          <w:szCs w:val="24"/>
          <w:vertAlign w:val="superscript"/>
          <w:lang w:val="en-US"/>
        </w:rPr>
        <w:t>14]</w:t>
      </w:r>
      <w:r w:rsidRPr="00AE3812">
        <w:rPr>
          <w:rFonts w:ascii="Book Antiqua" w:hAnsi="Book Antiqua" w:cs="Times New Roman"/>
          <w:color w:val="auto"/>
          <w:sz w:val="24"/>
          <w:szCs w:val="24"/>
          <w:lang w:val="en-US"/>
        </w:rPr>
        <w:t xml:space="preserve">. Usually, </w:t>
      </w:r>
      <w:proofErr w:type="spellStart"/>
      <w:r w:rsidRPr="00AE3812">
        <w:rPr>
          <w:rFonts w:ascii="Book Antiqua" w:hAnsi="Book Antiqua" w:cs="Times New Roman"/>
          <w:color w:val="auto"/>
          <w:sz w:val="24"/>
          <w:szCs w:val="24"/>
          <w:lang w:val="en-US"/>
        </w:rPr>
        <w:t>thymic</w:t>
      </w:r>
      <w:proofErr w:type="spellEnd"/>
      <w:r w:rsidRPr="00AE3812">
        <w:rPr>
          <w:rFonts w:ascii="Book Antiqua" w:hAnsi="Book Antiqua" w:cs="Times New Roman"/>
          <w:color w:val="auto"/>
          <w:sz w:val="24"/>
          <w:szCs w:val="24"/>
          <w:lang w:val="en-US"/>
        </w:rPr>
        <w:t xml:space="preserve"> involvement and nodal masses resolve after chemotherapy. However in cases of residual mass, low T2 signal intensity is suggestive of fibrosis and high signal intensity is suggestive of residual </w:t>
      </w:r>
      <w:proofErr w:type="spellStart"/>
      <w:r w:rsidRPr="00AE3812">
        <w:rPr>
          <w:rFonts w:ascii="Book Antiqua" w:hAnsi="Book Antiqua" w:cs="Times New Roman"/>
          <w:color w:val="auto"/>
          <w:sz w:val="24"/>
          <w:szCs w:val="24"/>
          <w:lang w:val="en-US"/>
        </w:rPr>
        <w:t>tumour</w:t>
      </w:r>
      <w:proofErr w:type="spellEnd"/>
      <w:r w:rsidRPr="00AE3812">
        <w:rPr>
          <w:rFonts w:ascii="Book Antiqua" w:hAnsi="Book Antiqua" w:cs="Times New Roman"/>
          <w:color w:val="auto"/>
          <w:sz w:val="24"/>
          <w:szCs w:val="24"/>
          <w:lang w:val="en-US"/>
        </w:rPr>
        <w:t xml:space="preserve">. </w:t>
      </w:r>
    </w:p>
    <w:p w:rsidR="00B32EFB" w:rsidRPr="00AE3812" w:rsidRDefault="00B32EFB" w:rsidP="00A957BA">
      <w:pPr>
        <w:pStyle w:val="Default"/>
        <w:pBdr>
          <w:top w:val="none" w:sz="0" w:space="0" w:color="auto"/>
          <w:left w:val="none" w:sz="0" w:space="0" w:color="auto"/>
          <w:bottom w:val="none" w:sz="0" w:space="0" w:color="auto"/>
          <w:right w:val="none" w:sz="0" w:space="0" w:color="auto"/>
          <w:bar w:val="none" w:sz="0" w:color="auto"/>
        </w:pBdr>
        <w:snapToGrid w:val="0"/>
        <w:spacing w:line="360" w:lineRule="auto"/>
        <w:ind w:firstLine="720"/>
        <w:jc w:val="both"/>
        <w:rPr>
          <w:rFonts w:ascii="Book Antiqua" w:hAnsi="Book Antiqua" w:cs="Times New Roman"/>
          <w:color w:val="auto"/>
          <w:sz w:val="24"/>
          <w:szCs w:val="24"/>
        </w:rPr>
      </w:pPr>
      <w:r w:rsidRPr="00AE3812">
        <w:rPr>
          <w:rFonts w:ascii="Book Antiqua" w:hAnsi="Book Antiqua" w:cs="Times New Roman"/>
          <w:color w:val="auto"/>
          <w:sz w:val="24"/>
          <w:szCs w:val="24"/>
          <w:lang w:val="en-US"/>
        </w:rPr>
        <w:t xml:space="preserve">It is difficult to differentiate between recurrent </w:t>
      </w:r>
      <w:proofErr w:type="spellStart"/>
      <w:r w:rsidRPr="00AE3812">
        <w:rPr>
          <w:rFonts w:ascii="Book Antiqua" w:hAnsi="Book Antiqua" w:cs="Times New Roman"/>
          <w:color w:val="auto"/>
          <w:sz w:val="24"/>
          <w:szCs w:val="24"/>
          <w:lang w:val="en-US"/>
        </w:rPr>
        <w:t>tumour</w:t>
      </w:r>
      <w:proofErr w:type="spellEnd"/>
      <w:r w:rsidRPr="00AE3812">
        <w:rPr>
          <w:rFonts w:ascii="Book Antiqua" w:hAnsi="Book Antiqua" w:cs="Times New Roman"/>
          <w:color w:val="auto"/>
          <w:sz w:val="24"/>
          <w:szCs w:val="24"/>
          <w:lang w:val="en-US"/>
        </w:rPr>
        <w:t xml:space="preserve"> and </w:t>
      </w:r>
      <w:proofErr w:type="spellStart"/>
      <w:r w:rsidRPr="00AE3812">
        <w:rPr>
          <w:rFonts w:ascii="Book Antiqua" w:hAnsi="Book Antiqua" w:cs="Times New Roman"/>
          <w:color w:val="auto"/>
          <w:sz w:val="24"/>
          <w:szCs w:val="24"/>
          <w:lang w:val="en-US"/>
        </w:rPr>
        <w:t>thymic</w:t>
      </w:r>
      <w:proofErr w:type="spellEnd"/>
      <w:r w:rsidRPr="00AE3812">
        <w:rPr>
          <w:rFonts w:ascii="Book Antiqua" w:hAnsi="Book Antiqua" w:cs="Times New Roman"/>
          <w:color w:val="auto"/>
          <w:sz w:val="24"/>
          <w:szCs w:val="24"/>
          <w:lang w:val="en-US"/>
        </w:rPr>
        <w:t xml:space="preserve"> rebound hyperplasia. Usually, </w:t>
      </w:r>
      <w:proofErr w:type="spellStart"/>
      <w:r w:rsidRPr="00AE3812">
        <w:rPr>
          <w:rFonts w:ascii="Book Antiqua" w:hAnsi="Book Antiqua" w:cs="Times New Roman"/>
          <w:color w:val="auto"/>
          <w:sz w:val="24"/>
          <w:szCs w:val="24"/>
          <w:lang w:val="en-US"/>
        </w:rPr>
        <w:t>thymic</w:t>
      </w:r>
      <w:proofErr w:type="spellEnd"/>
      <w:r w:rsidRPr="00AE3812">
        <w:rPr>
          <w:rFonts w:ascii="Book Antiqua" w:hAnsi="Book Antiqua" w:cs="Times New Roman"/>
          <w:color w:val="auto"/>
          <w:sz w:val="24"/>
          <w:szCs w:val="24"/>
          <w:lang w:val="en-US"/>
        </w:rPr>
        <w:t xml:space="preserve"> rebound hyperplasia has a symmetrical, smooth and homogenous appearance whereas recurrent tumor is nodular and </w:t>
      </w:r>
      <w:proofErr w:type="spellStart"/>
      <w:proofErr w:type="gramStart"/>
      <w:r w:rsidRPr="00AE3812">
        <w:rPr>
          <w:rFonts w:ascii="Book Antiqua" w:hAnsi="Book Antiqua" w:cs="Times New Roman"/>
          <w:color w:val="auto"/>
          <w:sz w:val="24"/>
          <w:szCs w:val="24"/>
          <w:lang w:val="en-US"/>
        </w:rPr>
        <w:t>heterogenous</w:t>
      </w:r>
      <w:proofErr w:type="spellEnd"/>
      <w:r w:rsidR="001D4CE1" w:rsidRPr="00AE3812">
        <w:rPr>
          <w:rFonts w:ascii="Book Antiqua" w:hAnsi="Book Antiqua" w:cs="Times New Roman"/>
          <w:color w:val="auto"/>
          <w:sz w:val="24"/>
          <w:szCs w:val="24"/>
          <w:vertAlign w:val="superscript"/>
          <w:lang w:val="en-US"/>
        </w:rPr>
        <w:t>[</w:t>
      </w:r>
      <w:proofErr w:type="gramEnd"/>
      <w:r w:rsidR="001D4CE1" w:rsidRPr="00AE3812">
        <w:rPr>
          <w:rFonts w:ascii="Book Antiqua" w:hAnsi="Book Antiqua" w:cs="Times New Roman"/>
          <w:color w:val="auto"/>
          <w:sz w:val="24"/>
          <w:szCs w:val="24"/>
          <w:vertAlign w:val="superscript"/>
          <w:lang w:val="en-US"/>
        </w:rPr>
        <w:t>3]</w:t>
      </w:r>
      <w:r w:rsidRPr="00AE3812">
        <w:rPr>
          <w:rFonts w:ascii="Book Antiqua" w:hAnsi="Book Antiqua" w:cs="Times New Roman"/>
          <w:color w:val="auto"/>
          <w:sz w:val="24"/>
          <w:szCs w:val="24"/>
          <w:lang w:val="en-US"/>
        </w:rPr>
        <w:t xml:space="preserve">. </w:t>
      </w:r>
    </w:p>
    <w:p w:rsidR="00CD44C9" w:rsidRPr="00AE3812" w:rsidRDefault="00CD44C9"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b/>
          <w:bCs/>
          <w:i/>
          <w:iCs/>
          <w:color w:val="auto"/>
          <w:sz w:val="24"/>
          <w:szCs w:val="24"/>
          <w:lang w:val="en-US" w:eastAsia="zh-CN"/>
        </w:rPr>
      </w:pPr>
    </w:p>
    <w:p w:rsidR="00B32EFB" w:rsidRPr="00AE3812" w:rsidRDefault="00CD44C9"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eastAsia="Times New Roman" w:hAnsi="Book Antiqua" w:cs="Times New Roman"/>
          <w:b/>
          <w:bCs/>
          <w:i/>
          <w:iCs/>
          <w:color w:val="auto"/>
          <w:sz w:val="24"/>
          <w:szCs w:val="24"/>
        </w:rPr>
      </w:pPr>
      <w:proofErr w:type="spellStart"/>
      <w:r w:rsidRPr="00AE3812">
        <w:rPr>
          <w:rFonts w:ascii="Book Antiqua" w:hAnsi="Book Antiqua" w:cs="Times New Roman"/>
          <w:b/>
          <w:bCs/>
          <w:i/>
          <w:iCs/>
          <w:color w:val="auto"/>
          <w:sz w:val="24"/>
          <w:szCs w:val="24"/>
          <w:lang w:val="en-US"/>
        </w:rPr>
        <w:t>Thymoma</w:t>
      </w:r>
      <w:proofErr w:type="spellEnd"/>
    </w:p>
    <w:p w:rsidR="00B32EFB" w:rsidRPr="00AE3812" w:rsidRDefault="00B32EFB"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eastAsia="Times New Roman" w:hAnsi="Book Antiqua" w:cs="Times New Roman"/>
          <w:color w:val="auto"/>
          <w:sz w:val="24"/>
          <w:szCs w:val="24"/>
          <w:vertAlign w:val="superscript"/>
        </w:rPr>
      </w:pPr>
      <w:proofErr w:type="spellStart"/>
      <w:r w:rsidRPr="00AE3812">
        <w:rPr>
          <w:rFonts w:ascii="Book Antiqua" w:hAnsi="Book Antiqua" w:cs="Times New Roman"/>
          <w:color w:val="auto"/>
          <w:sz w:val="24"/>
          <w:szCs w:val="24"/>
          <w:lang w:val="en-US"/>
        </w:rPr>
        <w:t>Thymoma</w:t>
      </w:r>
      <w:proofErr w:type="spellEnd"/>
      <w:r w:rsidRPr="00AE3812">
        <w:rPr>
          <w:rFonts w:ascii="Book Antiqua" w:hAnsi="Book Antiqua" w:cs="Times New Roman"/>
          <w:color w:val="auto"/>
          <w:sz w:val="24"/>
          <w:szCs w:val="24"/>
          <w:lang w:val="en-US"/>
        </w:rPr>
        <w:t xml:space="preserve"> is a </w:t>
      </w:r>
      <w:proofErr w:type="spellStart"/>
      <w:r w:rsidRPr="00AE3812">
        <w:rPr>
          <w:rFonts w:ascii="Book Antiqua" w:hAnsi="Book Antiqua" w:cs="Times New Roman"/>
          <w:color w:val="auto"/>
          <w:sz w:val="24"/>
          <w:szCs w:val="24"/>
          <w:lang w:val="en-US"/>
        </w:rPr>
        <w:t>thymic</w:t>
      </w:r>
      <w:proofErr w:type="spellEnd"/>
      <w:r w:rsidRPr="00AE3812">
        <w:rPr>
          <w:rFonts w:ascii="Book Antiqua" w:hAnsi="Book Antiqua" w:cs="Times New Roman"/>
          <w:color w:val="auto"/>
          <w:sz w:val="24"/>
          <w:szCs w:val="24"/>
          <w:lang w:val="en-US"/>
        </w:rPr>
        <w:t xml:space="preserve"> epithelial tumor usually benign or of low-grade malignancy. It is usually seen in adults and is rare in children, accounting for less than 5% of the pediatric mediastinal </w:t>
      </w:r>
      <w:proofErr w:type="spellStart"/>
      <w:proofErr w:type="gramStart"/>
      <w:r w:rsidRPr="00AE3812">
        <w:rPr>
          <w:rFonts w:ascii="Book Antiqua" w:hAnsi="Book Antiqua" w:cs="Times New Roman"/>
          <w:color w:val="auto"/>
          <w:sz w:val="24"/>
          <w:szCs w:val="24"/>
          <w:lang w:val="en-US"/>
        </w:rPr>
        <w:t>tumours</w:t>
      </w:r>
      <w:proofErr w:type="spellEnd"/>
      <w:r w:rsidR="001D4CE1" w:rsidRPr="00AE3812">
        <w:rPr>
          <w:rFonts w:ascii="Book Antiqua" w:hAnsi="Book Antiqua" w:cs="Times New Roman"/>
          <w:color w:val="auto"/>
          <w:sz w:val="24"/>
          <w:szCs w:val="24"/>
          <w:vertAlign w:val="superscript"/>
          <w:lang w:val="en-US"/>
        </w:rPr>
        <w:t>[</w:t>
      </w:r>
      <w:proofErr w:type="gramEnd"/>
      <w:r w:rsidR="001D4CE1" w:rsidRPr="00AE3812">
        <w:rPr>
          <w:rFonts w:ascii="Book Antiqua" w:hAnsi="Book Antiqua" w:cs="Times New Roman"/>
          <w:color w:val="auto"/>
          <w:sz w:val="24"/>
          <w:szCs w:val="24"/>
          <w:vertAlign w:val="superscript"/>
          <w:lang w:val="en-US"/>
        </w:rPr>
        <w:t>27]</w:t>
      </w:r>
      <w:r w:rsidRPr="00AE3812">
        <w:rPr>
          <w:rFonts w:ascii="Book Antiqua" w:hAnsi="Book Antiqua" w:cs="Times New Roman"/>
          <w:color w:val="auto"/>
          <w:sz w:val="24"/>
          <w:szCs w:val="24"/>
          <w:lang w:val="en-US"/>
        </w:rPr>
        <w:t xml:space="preserve">. </w:t>
      </w:r>
    </w:p>
    <w:p w:rsidR="00B32EFB" w:rsidRPr="00AE3812" w:rsidRDefault="00B32EFB" w:rsidP="00A957BA">
      <w:pPr>
        <w:pStyle w:val="Default"/>
        <w:pBdr>
          <w:top w:val="none" w:sz="0" w:space="0" w:color="auto"/>
          <w:left w:val="none" w:sz="0" w:space="0" w:color="auto"/>
          <w:bottom w:val="none" w:sz="0" w:space="0" w:color="auto"/>
          <w:right w:val="none" w:sz="0" w:space="0" w:color="auto"/>
          <w:bar w:val="none" w:sz="0" w:color="auto"/>
        </w:pBdr>
        <w:snapToGrid w:val="0"/>
        <w:spacing w:line="360" w:lineRule="auto"/>
        <w:ind w:firstLine="720"/>
        <w:jc w:val="both"/>
        <w:rPr>
          <w:rFonts w:ascii="Book Antiqua" w:eastAsia="Times New Roman" w:hAnsi="Book Antiqua" w:cs="Times New Roman"/>
          <w:color w:val="auto"/>
          <w:sz w:val="24"/>
          <w:szCs w:val="24"/>
        </w:rPr>
      </w:pPr>
      <w:r w:rsidRPr="00AE3812">
        <w:rPr>
          <w:rFonts w:ascii="Book Antiqua" w:hAnsi="Book Antiqua" w:cs="Times New Roman"/>
          <w:color w:val="auto"/>
          <w:sz w:val="24"/>
          <w:szCs w:val="24"/>
          <w:lang w:val="en-US"/>
        </w:rPr>
        <w:t xml:space="preserve">Usually asymptomatic, </w:t>
      </w:r>
      <w:proofErr w:type="spellStart"/>
      <w:r w:rsidRPr="00AE3812">
        <w:rPr>
          <w:rFonts w:ascii="Book Antiqua" w:hAnsi="Book Antiqua" w:cs="Times New Roman"/>
          <w:color w:val="auto"/>
          <w:sz w:val="24"/>
          <w:szCs w:val="24"/>
          <w:lang w:val="en-US"/>
        </w:rPr>
        <w:t>thymomas</w:t>
      </w:r>
      <w:proofErr w:type="spellEnd"/>
      <w:r w:rsidRPr="00AE3812">
        <w:rPr>
          <w:rFonts w:ascii="Book Antiqua" w:hAnsi="Book Antiqua" w:cs="Times New Roman"/>
          <w:color w:val="auto"/>
          <w:sz w:val="24"/>
          <w:szCs w:val="24"/>
          <w:lang w:val="en-US"/>
        </w:rPr>
        <w:t xml:space="preserve"> are picked up as an incidental finding on chest radiographs. Association with myasthenia gravis is seen in 5% to 15% of the pediatric </w:t>
      </w:r>
      <w:proofErr w:type="gramStart"/>
      <w:r w:rsidRPr="00AE3812">
        <w:rPr>
          <w:rFonts w:ascii="Book Antiqua" w:hAnsi="Book Antiqua" w:cs="Times New Roman"/>
          <w:color w:val="auto"/>
          <w:sz w:val="24"/>
          <w:szCs w:val="24"/>
          <w:lang w:val="en-US"/>
        </w:rPr>
        <w:t>patients</w:t>
      </w:r>
      <w:r w:rsidR="001D4CE1" w:rsidRPr="00AE3812">
        <w:rPr>
          <w:rFonts w:ascii="Book Antiqua" w:hAnsi="Book Antiqua" w:cs="Times New Roman"/>
          <w:color w:val="auto"/>
          <w:sz w:val="24"/>
          <w:szCs w:val="24"/>
          <w:vertAlign w:val="superscript"/>
          <w:lang w:val="en-US"/>
        </w:rPr>
        <w:t>[</w:t>
      </w:r>
      <w:proofErr w:type="gramEnd"/>
      <w:r w:rsidR="001D4CE1" w:rsidRPr="00AE3812">
        <w:rPr>
          <w:rFonts w:ascii="Book Antiqua" w:hAnsi="Book Antiqua" w:cs="Times New Roman"/>
          <w:color w:val="auto"/>
          <w:sz w:val="24"/>
          <w:szCs w:val="24"/>
          <w:vertAlign w:val="superscript"/>
          <w:lang w:val="en-US"/>
        </w:rPr>
        <w:t>28]</w:t>
      </w:r>
      <w:r w:rsidRPr="00AE3812">
        <w:rPr>
          <w:rFonts w:ascii="Book Antiqua" w:hAnsi="Book Antiqua" w:cs="Times New Roman"/>
          <w:color w:val="auto"/>
          <w:sz w:val="24"/>
          <w:szCs w:val="24"/>
          <w:lang w:val="en-US"/>
        </w:rPr>
        <w:t xml:space="preserve">. Other associated conditions include pure red cell aplasia, </w:t>
      </w:r>
      <w:proofErr w:type="spellStart"/>
      <w:r w:rsidRPr="00AE3812">
        <w:rPr>
          <w:rFonts w:ascii="Book Antiqua" w:hAnsi="Book Antiqua" w:cs="Times New Roman"/>
          <w:color w:val="auto"/>
          <w:sz w:val="24"/>
          <w:szCs w:val="24"/>
          <w:lang w:val="en-US"/>
        </w:rPr>
        <w:t>hypogammaglobulinemia</w:t>
      </w:r>
      <w:proofErr w:type="spellEnd"/>
      <w:r w:rsidRPr="00AE3812">
        <w:rPr>
          <w:rFonts w:ascii="Book Antiqua" w:hAnsi="Book Antiqua" w:cs="Times New Roman"/>
          <w:color w:val="auto"/>
          <w:sz w:val="24"/>
          <w:szCs w:val="24"/>
          <w:lang w:val="en-US"/>
        </w:rPr>
        <w:t>, connective tissue diseases and</w:t>
      </w:r>
      <w:r w:rsidRPr="00AE3812">
        <w:rPr>
          <w:rFonts w:ascii="Book Antiqua" w:hAnsi="Book Antiqua" w:cs="Times New Roman"/>
          <w:color w:val="auto"/>
          <w:sz w:val="24"/>
          <w:szCs w:val="24"/>
          <w:lang w:val="nl-NL"/>
        </w:rPr>
        <w:t xml:space="preserve"> inflammatory bowel </w:t>
      </w:r>
      <w:proofErr w:type="gramStart"/>
      <w:r w:rsidRPr="00AE3812">
        <w:rPr>
          <w:rFonts w:ascii="Book Antiqua" w:hAnsi="Book Antiqua" w:cs="Times New Roman"/>
          <w:color w:val="auto"/>
          <w:sz w:val="24"/>
          <w:szCs w:val="24"/>
          <w:lang w:val="nl-NL"/>
        </w:rPr>
        <w:t>disease</w:t>
      </w:r>
      <w:r w:rsidR="001D4CE1" w:rsidRPr="00AE3812">
        <w:rPr>
          <w:rFonts w:ascii="Book Antiqua" w:hAnsi="Book Antiqua" w:cs="Times New Roman"/>
          <w:color w:val="auto"/>
          <w:sz w:val="24"/>
          <w:szCs w:val="24"/>
          <w:vertAlign w:val="superscript"/>
          <w:lang w:val="en-US"/>
        </w:rPr>
        <w:t>[</w:t>
      </w:r>
      <w:proofErr w:type="gramEnd"/>
      <w:r w:rsidR="001D4CE1" w:rsidRPr="00AE3812">
        <w:rPr>
          <w:rFonts w:ascii="Book Antiqua" w:hAnsi="Book Antiqua" w:cs="Times New Roman"/>
          <w:color w:val="auto"/>
          <w:sz w:val="24"/>
          <w:szCs w:val="24"/>
          <w:vertAlign w:val="superscript"/>
          <w:lang w:val="en-US"/>
        </w:rPr>
        <w:t>14]</w:t>
      </w:r>
      <w:r w:rsidRPr="00AE3812">
        <w:rPr>
          <w:rFonts w:ascii="Book Antiqua" w:hAnsi="Book Antiqua" w:cs="Times New Roman"/>
          <w:color w:val="auto"/>
          <w:sz w:val="24"/>
          <w:szCs w:val="24"/>
          <w:lang w:val="en-US"/>
        </w:rPr>
        <w:t xml:space="preserve">. </w:t>
      </w:r>
    </w:p>
    <w:p w:rsidR="00B32EFB" w:rsidRPr="00AE3812" w:rsidRDefault="00B32EFB" w:rsidP="00A957BA">
      <w:pPr>
        <w:pStyle w:val="Default"/>
        <w:pBdr>
          <w:top w:val="none" w:sz="0" w:space="0" w:color="auto"/>
          <w:left w:val="none" w:sz="0" w:space="0" w:color="auto"/>
          <w:bottom w:val="none" w:sz="0" w:space="0" w:color="auto"/>
          <w:right w:val="none" w:sz="0" w:space="0" w:color="auto"/>
          <w:bar w:val="none" w:sz="0" w:color="auto"/>
        </w:pBdr>
        <w:snapToGrid w:val="0"/>
        <w:spacing w:line="360" w:lineRule="auto"/>
        <w:ind w:firstLine="720"/>
        <w:jc w:val="both"/>
        <w:rPr>
          <w:rFonts w:ascii="Book Antiqua" w:hAnsi="Book Antiqua" w:cs="Times New Roman"/>
          <w:color w:val="auto"/>
          <w:sz w:val="24"/>
          <w:szCs w:val="24"/>
          <w:lang w:val="en-US"/>
        </w:rPr>
      </w:pPr>
      <w:r w:rsidRPr="00AE3812">
        <w:rPr>
          <w:rFonts w:ascii="Book Antiqua" w:hAnsi="Book Antiqua" w:cs="Times New Roman"/>
          <w:color w:val="auto"/>
          <w:sz w:val="24"/>
          <w:szCs w:val="24"/>
          <w:lang w:val="en-US"/>
        </w:rPr>
        <w:t xml:space="preserve">On plain radiographs, </w:t>
      </w:r>
      <w:proofErr w:type="spellStart"/>
      <w:r w:rsidRPr="00AE3812">
        <w:rPr>
          <w:rFonts w:ascii="Book Antiqua" w:hAnsi="Book Antiqua" w:cs="Times New Roman"/>
          <w:color w:val="auto"/>
          <w:sz w:val="24"/>
          <w:szCs w:val="24"/>
          <w:lang w:val="en-US"/>
        </w:rPr>
        <w:t>thymoma</w:t>
      </w:r>
      <w:proofErr w:type="spellEnd"/>
      <w:r w:rsidRPr="00AE3812">
        <w:rPr>
          <w:rFonts w:ascii="Book Antiqua" w:hAnsi="Book Antiqua" w:cs="Times New Roman"/>
          <w:color w:val="auto"/>
          <w:sz w:val="24"/>
          <w:szCs w:val="24"/>
          <w:lang w:val="en-US"/>
        </w:rPr>
        <w:t xml:space="preserve"> appears as a well-defined mass of increased opacity in the retrosternal location with lobulated margins. CT reveals a homogenous, soft tissue density mass with sharp margins (</w:t>
      </w:r>
      <w:r w:rsidR="00CD44C9" w:rsidRPr="00AE3812">
        <w:rPr>
          <w:rFonts w:ascii="Book Antiqua" w:hAnsi="Book Antiqua" w:cs="Times New Roman"/>
          <w:color w:val="auto"/>
          <w:sz w:val="24"/>
          <w:szCs w:val="24"/>
          <w:lang w:val="en-US"/>
        </w:rPr>
        <w:t>Figure</w:t>
      </w:r>
      <w:r w:rsidRPr="00AE3812">
        <w:rPr>
          <w:rFonts w:ascii="Book Antiqua" w:hAnsi="Book Antiqua" w:cs="Times New Roman"/>
          <w:color w:val="auto"/>
          <w:sz w:val="24"/>
          <w:szCs w:val="24"/>
          <w:lang w:val="en-US"/>
        </w:rPr>
        <w:t xml:space="preserve"> 17). </w:t>
      </w:r>
      <w:proofErr w:type="gramStart"/>
      <w:r w:rsidRPr="00AE3812">
        <w:rPr>
          <w:rFonts w:ascii="Book Antiqua" w:hAnsi="Book Antiqua" w:cs="Times New Roman"/>
          <w:color w:val="auto"/>
          <w:sz w:val="24"/>
          <w:szCs w:val="24"/>
          <w:lang w:val="en-US"/>
        </w:rPr>
        <w:t>The shape maybe oval, round or lobulated.</w:t>
      </w:r>
      <w:proofErr w:type="gramEnd"/>
      <w:r w:rsidRPr="00AE3812">
        <w:rPr>
          <w:rFonts w:ascii="Book Antiqua" w:hAnsi="Book Antiqua" w:cs="Times New Roman"/>
          <w:color w:val="auto"/>
          <w:sz w:val="24"/>
          <w:szCs w:val="24"/>
          <w:lang w:val="en-US"/>
        </w:rPr>
        <w:t xml:space="preserve"> Calcification and cystic degeneration may occasionally be seen. </w:t>
      </w:r>
    </w:p>
    <w:p w:rsidR="00B32EFB" w:rsidRPr="00AE3812" w:rsidRDefault="00B32EFB" w:rsidP="00A957BA">
      <w:pPr>
        <w:pStyle w:val="Default"/>
        <w:pBdr>
          <w:top w:val="none" w:sz="0" w:space="0" w:color="auto"/>
          <w:left w:val="none" w:sz="0" w:space="0" w:color="auto"/>
          <w:bottom w:val="none" w:sz="0" w:space="0" w:color="auto"/>
          <w:right w:val="none" w:sz="0" w:space="0" w:color="auto"/>
          <w:bar w:val="none" w:sz="0" w:color="auto"/>
        </w:pBdr>
        <w:snapToGrid w:val="0"/>
        <w:spacing w:line="360" w:lineRule="auto"/>
        <w:ind w:firstLine="720"/>
        <w:jc w:val="both"/>
        <w:rPr>
          <w:rFonts w:ascii="Book Antiqua" w:eastAsia="Times New Roman" w:hAnsi="Book Antiqua" w:cs="Times New Roman"/>
          <w:color w:val="auto"/>
          <w:sz w:val="24"/>
          <w:szCs w:val="24"/>
        </w:rPr>
      </w:pPr>
      <w:r w:rsidRPr="00AE3812">
        <w:rPr>
          <w:rFonts w:ascii="Book Antiqua" w:hAnsi="Book Antiqua" w:cs="Times New Roman"/>
          <w:color w:val="auto"/>
          <w:sz w:val="24"/>
          <w:szCs w:val="24"/>
          <w:lang w:val="en-US"/>
        </w:rPr>
        <w:t xml:space="preserve">It is clinically important to differentiate invasive from non-invasive </w:t>
      </w:r>
      <w:proofErr w:type="spellStart"/>
      <w:r w:rsidRPr="00AE3812">
        <w:rPr>
          <w:rFonts w:ascii="Book Antiqua" w:hAnsi="Book Antiqua" w:cs="Times New Roman"/>
          <w:color w:val="auto"/>
          <w:sz w:val="24"/>
          <w:szCs w:val="24"/>
          <w:lang w:val="en-US"/>
        </w:rPr>
        <w:t>thymoma</w:t>
      </w:r>
      <w:proofErr w:type="spellEnd"/>
      <w:r w:rsidRPr="00AE3812">
        <w:rPr>
          <w:rFonts w:ascii="Book Antiqua" w:hAnsi="Book Antiqua" w:cs="Times New Roman"/>
          <w:color w:val="auto"/>
          <w:sz w:val="24"/>
          <w:szCs w:val="24"/>
          <w:lang w:val="en-US"/>
        </w:rPr>
        <w:t xml:space="preserve">, as invasive </w:t>
      </w:r>
      <w:proofErr w:type="spellStart"/>
      <w:r w:rsidRPr="00AE3812">
        <w:rPr>
          <w:rFonts w:ascii="Book Antiqua" w:hAnsi="Book Antiqua" w:cs="Times New Roman"/>
          <w:color w:val="auto"/>
          <w:sz w:val="24"/>
          <w:szCs w:val="24"/>
          <w:lang w:val="en-US"/>
        </w:rPr>
        <w:t>thymoma</w:t>
      </w:r>
      <w:proofErr w:type="spellEnd"/>
      <w:r w:rsidRPr="00AE3812">
        <w:rPr>
          <w:rFonts w:ascii="Book Antiqua" w:hAnsi="Book Antiqua" w:cs="Times New Roman"/>
          <w:color w:val="auto"/>
          <w:sz w:val="24"/>
          <w:szCs w:val="24"/>
          <w:lang w:val="en-US"/>
        </w:rPr>
        <w:t xml:space="preserve"> requires neo-adjuvant chemotherapy. The CT findings, which suggest invasion, include ill-defined margins, an irregular </w:t>
      </w:r>
      <w:proofErr w:type="spellStart"/>
      <w:r w:rsidRPr="00AE3812">
        <w:rPr>
          <w:rFonts w:ascii="Book Antiqua" w:hAnsi="Book Antiqua" w:cs="Times New Roman"/>
          <w:color w:val="auto"/>
          <w:sz w:val="24"/>
          <w:szCs w:val="24"/>
          <w:lang w:val="en-US"/>
        </w:rPr>
        <w:t>tumour</w:t>
      </w:r>
      <w:proofErr w:type="spellEnd"/>
      <w:r w:rsidRPr="00AE3812">
        <w:rPr>
          <w:rFonts w:ascii="Book Antiqua" w:hAnsi="Book Antiqua" w:cs="Times New Roman"/>
          <w:color w:val="auto"/>
          <w:sz w:val="24"/>
          <w:szCs w:val="24"/>
          <w:lang w:val="en-US"/>
        </w:rPr>
        <w:t>-lung</w:t>
      </w:r>
      <w:r w:rsidRPr="00AE3812">
        <w:rPr>
          <w:rFonts w:ascii="Book Antiqua" w:hAnsi="Book Antiqua" w:cs="Times New Roman"/>
          <w:color w:val="auto"/>
          <w:sz w:val="24"/>
          <w:szCs w:val="24"/>
          <w:lang w:val="de-DE"/>
        </w:rPr>
        <w:t xml:space="preserve"> interface</w:t>
      </w:r>
      <w:proofErr w:type="gramStart"/>
      <w:r w:rsidRPr="00AE3812">
        <w:rPr>
          <w:rFonts w:ascii="Book Antiqua" w:hAnsi="Book Antiqua" w:cs="Times New Roman"/>
          <w:color w:val="auto"/>
          <w:sz w:val="24"/>
          <w:szCs w:val="24"/>
          <w:lang w:val="en-US"/>
        </w:rPr>
        <w:t>,encasement</w:t>
      </w:r>
      <w:proofErr w:type="gramEnd"/>
      <w:r w:rsidRPr="00AE3812">
        <w:rPr>
          <w:rFonts w:ascii="Book Antiqua" w:hAnsi="Book Antiqua" w:cs="Times New Roman"/>
          <w:color w:val="auto"/>
          <w:sz w:val="24"/>
          <w:szCs w:val="24"/>
          <w:lang w:val="en-US"/>
        </w:rPr>
        <w:t xml:space="preserve"> of vessels and other mediastinal structures, and nodular pleural thickening. Intra-abdominal extension may occur via the </w:t>
      </w:r>
      <w:proofErr w:type="spellStart"/>
      <w:r w:rsidRPr="00AE3812">
        <w:rPr>
          <w:rFonts w:ascii="Book Antiqua" w:hAnsi="Book Antiqua" w:cs="Times New Roman"/>
          <w:color w:val="auto"/>
          <w:sz w:val="24"/>
          <w:szCs w:val="24"/>
          <w:lang w:val="en-US"/>
        </w:rPr>
        <w:lastRenderedPageBreak/>
        <w:t>retrocrural</w:t>
      </w:r>
      <w:proofErr w:type="spellEnd"/>
      <w:r w:rsidRPr="00AE3812">
        <w:rPr>
          <w:rFonts w:ascii="Book Antiqua" w:hAnsi="Book Antiqua" w:cs="Times New Roman"/>
          <w:color w:val="auto"/>
          <w:sz w:val="24"/>
          <w:szCs w:val="24"/>
          <w:lang w:val="en-US"/>
        </w:rPr>
        <w:t xml:space="preserve"> </w:t>
      </w:r>
      <w:proofErr w:type="gramStart"/>
      <w:r w:rsidRPr="00AE3812">
        <w:rPr>
          <w:rFonts w:ascii="Book Antiqua" w:hAnsi="Book Antiqua" w:cs="Times New Roman"/>
          <w:color w:val="auto"/>
          <w:sz w:val="24"/>
          <w:szCs w:val="24"/>
          <w:lang w:val="en-US"/>
        </w:rPr>
        <w:t>space</w:t>
      </w:r>
      <w:r w:rsidR="001D4CE1" w:rsidRPr="00AE3812">
        <w:rPr>
          <w:rFonts w:ascii="Book Antiqua" w:hAnsi="Book Antiqua" w:cs="Times New Roman"/>
          <w:color w:val="auto"/>
          <w:sz w:val="24"/>
          <w:szCs w:val="24"/>
          <w:vertAlign w:val="superscript"/>
          <w:lang w:val="en-US"/>
        </w:rPr>
        <w:t>[</w:t>
      </w:r>
      <w:proofErr w:type="gramEnd"/>
      <w:r w:rsidR="001D4CE1" w:rsidRPr="00AE3812">
        <w:rPr>
          <w:rFonts w:ascii="Book Antiqua" w:hAnsi="Book Antiqua" w:cs="Times New Roman"/>
          <w:color w:val="auto"/>
          <w:sz w:val="24"/>
          <w:szCs w:val="24"/>
          <w:vertAlign w:val="superscript"/>
          <w:lang w:val="en-US"/>
        </w:rPr>
        <w:t>29]</w:t>
      </w:r>
      <w:r w:rsidRPr="00AE3812">
        <w:rPr>
          <w:rFonts w:ascii="Book Antiqua" w:hAnsi="Book Antiqua" w:cs="Times New Roman"/>
          <w:color w:val="auto"/>
          <w:sz w:val="24"/>
          <w:szCs w:val="24"/>
          <w:lang w:val="en-US"/>
        </w:rPr>
        <w:t xml:space="preserve">. It is difficult to differentiate invasive </w:t>
      </w:r>
      <w:proofErr w:type="spellStart"/>
      <w:r w:rsidRPr="00AE3812">
        <w:rPr>
          <w:rFonts w:ascii="Book Antiqua" w:hAnsi="Book Antiqua" w:cs="Times New Roman"/>
          <w:color w:val="auto"/>
          <w:sz w:val="24"/>
          <w:szCs w:val="24"/>
          <w:lang w:val="en-US"/>
        </w:rPr>
        <w:t>thymomas</w:t>
      </w:r>
      <w:proofErr w:type="spellEnd"/>
      <w:r w:rsidRPr="00AE3812">
        <w:rPr>
          <w:rFonts w:ascii="Book Antiqua" w:hAnsi="Book Antiqua" w:cs="Times New Roman"/>
          <w:color w:val="auto"/>
          <w:sz w:val="24"/>
          <w:szCs w:val="24"/>
          <w:lang w:val="en-US"/>
        </w:rPr>
        <w:t xml:space="preserve"> from </w:t>
      </w:r>
      <w:proofErr w:type="spellStart"/>
      <w:r w:rsidRPr="00AE3812">
        <w:rPr>
          <w:rFonts w:ascii="Book Antiqua" w:hAnsi="Book Antiqua" w:cs="Times New Roman"/>
          <w:color w:val="auto"/>
          <w:sz w:val="24"/>
          <w:szCs w:val="24"/>
          <w:lang w:val="en-US"/>
        </w:rPr>
        <w:t>thymic</w:t>
      </w:r>
      <w:proofErr w:type="spellEnd"/>
      <w:r w:rsidRPr="00AE3812">
        <w:rPr>
          <w:rFonts w:ascii="Book Antiqua" w:hAnsi="Book Antiqua" w:cs="Times New Roman"/>
          <w:color w:val="auto"/>
          <w:sz w:val="24"/>
          <w:szCs w:val="24"/>
          <w:lang w:val="en-US"/>
        </w:rPr>
        <w:t xml:space="preserve"> carcinoma. </w:t>
      </w:r>
      <w:proofErr w:type="spellStart"/>
      <w:r w:rsidRPr="00AE3812">
        <w:rPr>
          <w:rFonts w:ascii="Book Antiqua" w:hAnsi="Book Antiqua" w:cs="Times New Roman"/>
          <w:color w:val="auto"/>
          <w:sz w:val="24"/>
          <w:szCs w:val="24"/>
          <w:lang w:val="en-US"/>
        </w:rPr>
        <w:t>Thymic</w:t>
      </w:r>
      <w:proofErr w:type="spellEnd"/>
      <w:r w:rsidRPr="00AE3812">
        <w:rPr>
          <w:rFonts w:ascii="Book Antiqua" w:hAnsi="Book Antiqua" w:cs="Times New Roman"/>
          <w:color w:val="auto"/>
          <w:sz w:val="24"/>
          <w:szCs w:val="24"/>
          <w:lang w:val="en-US"/>
        </w:rPr>
        <w:t xml:space="preserve"> carcinomas are more aggressive with lymphadenopathy and distant metastases being more common than in </w:t>
      </w:r>
      <w:proofErr w:type="spellStart"/>
      <w:proofErr w:type="gramStart"/>
      <w:r w:rsidRPr="00AE3812">
        <w:rPr>
          <w:rFonts w:ascii="Book Antiqua" w:hAnsi="Book Antiqua" w:cs="Times New Roman"/>
          <w:color w:val="auto"/>
          <w:sz w:val="24"/>
          <w:szCs w:val="24"/>
          <w:lang w:val="en-US"/>
        </w:rPr>
        <w:t>thymoma</w:t>
      </w:r>
      <w:proofErr w:type="spellEnd"/>
      <w:r w:rsidR="001D4CE1" w:rsidRPr="00AE3812">
        <w:rPr>
          <w:rFonts w:ascii="Book Antiqua" w:hAnsi="Book Antiqua" w:cs="Times New Roman"/>
          <w:color w:val="auto"/>
          <w:sz w:val="24"/>
          <w:szCs w:val="24"/>
          <w:vertAlign w:val="superscript"/>
          <w:lang w:val="en-US"/>
        </w:rPr>
        <w:t>[</w:t>
      </w:r>
      <w:proofErr w:type="gramEnd"/>
      <w:r w:rsidR="001D4CE1" w:rsidRPr="00AE3812">
        <w:rPr>
          <w:rFonts w:ascii="Book Antiqua" w:hAnsi="Book Antiqua" w:cs="Times New Roman"/>
          <w:color w:val="auto"/>
          <w:sz w:val="24"/>
          <w:szCs w:val="24"/>
          <w:vertAlign w:val="superscript"/>
          <w:lang w:val="en-US"/>
        </w:rPr>
        <w:t>3]</w:t>
      </w:r>
      <w:r w:rsidRPr="00AE3812">
        <w:rPr>
          <w:rFonts w:ascii="Book Antiqua" w:hAnsi="Book Antiqua" w:cs="Times New Roman"/>
          <w:color w:val="auto"/>
          <w:sz w:val="24"/>
          <w:szCs w:val="24"/>
          <w:lang w:val="en-US"/>
        </w:rPr>
        <w:t xml:space="preserve">. </w:t>
      </w:r>
    </w:p>
    <w:p w:rsidR="00B32EFB" w:rsidRPr="00AE3812" w:rsidRDefault="00B32EFB" w:rsidP="00A957BA">
      <w:pPr>
        <w:pStyle w:val="Default"/>
        <w:pBdr>
          <w:top w:val="none" w:sz="0" w:space="0" w:color="auto"/>
          <w:left w:val="none" w:sz="0" w:space="0" w:color="auto"/>
          <w:bottom w:val="none" w:sz="0" w:space="0" w:color="auto"/>
          <w:right w:val="none" w:sz="0" w:space="0" w:color="auto"/>
          <w:bar w:val="none" w:sz="0" w:color="auto"/>
        </w:pBdr>
        <w:snapToGrid w:val="0"/>
        <w:spacing w:line="360" w:lineRule="auto"/>
        <w:ind w:firstLine="720"/>
        <w:jc w:val="both"/>
        <w:rPr>
          <w:rFonts w:ascii="Book Antiqua" w:hAnsi="Book Antiqua" w:cs="Times New Roman"/>
          <w:color w:val="auto"/>
          <w:sz w:val="24"/>
          <w:szCs w:val="24"/>
          <w:lang w:val="en-US"/>
        </w:rPr>
      </w:pPr>
      <w:r w:rsidRPr="00AE3812">
        <w:rPr>
          <w:rFonts w:ascii="Book Antiqua" w:hAnsi="Book Antiqua" w:cs="Times New Roman"/>
          <w:color w:val="auto"/>
          <w:sz w:val="24"/>
          <w:szCs w:val="24"/>
          <w:lang w:val="en-US"/>
        </w:rPr>
        <w:t xml:space="preserve">On MR imaging, </w:t>
      </w:r>
      <w:proofErr w:type="spellStart"/>
      <w:r w:rsidRPr="00AE3812">
        <w:rPr>
          <w:rFonts w:ascii="Book Antiqua" w:hAnsi="Book Antiqua" w:cs="Times New Roman"/>
          <w:color w:val="auto"/>
          <w:sz w:val="24"/>
          <w:szCs w:val="24"/>
          <w:lang w:val="en-US"/>
        </w:rPr>
        <w:t>thymomas</w:t>
      </w:r>
      <w:proofErr w:type="spellEnd"/>
      <w:r w:rsidRPr="00AE3812">
        <w:rPr>
          <w:rFonts w:ascii="Book Antiqua" w:hAnsi="Book Antiqua" w:cs="Times New Roman"/>
          <w:color w:val="auto"/>
          <w:sz w:val="24"/>
          <w:szCs w:val="24"/>
          <w:lang w:val="en-US"/>
        </w:rPr>
        <w:t xml:space="preserve"> are of low signal intensity on T1 and high signal intensity on T2 weighted images with homogenous enhancement post contrast. </w:t>
      </w:r>
    </w:p>
    <w:p w:rsidR="00B32EFB" w:rsidRPr="00AE3812" w:rsidRDefault="00B32EFB" w:rsidP="00A957BA">
      <w:pPr>
        <w:pStyle w:val="Default"/>
        <w:pBdr>
          <w:top w:val="none" w:sz="0" w:space="0" w:color="auto"/>
          <w:left w:val="none" w:sz="0" w:space="0" w:color="auto"/>
          <w:bottom w:val="none" w:sz="0" w:space="0" w:color="auto"/>
          <w:right w:val="none" w:sz="0" w:space="0" w:color="auto"/>
          <w:bar w:val="none" w:sz="0" w:color="auto"/>
        </w:pBdr>
        <w:snapToGrid w:val="0"/>
        <w:spacing w:line="360" w:lineRule="auto"/>
        <w:ind w:firstLine="720"/>
        <w:jc w:val="both"/>
        <w:rPr>
          <w:rFonts w:ascii="Book Antiqua" w:eastAsia="Times New Roman" w:hAnsi="Book Antiqua" w:cs="Times New Roman"/>
          <w:color w:val="auto"/>
          <w:sz w:val="24"/>
          <w:szCs w:val="24"/>
        </w:rPr>
      </w:pPr>
      <w:proofErr w:type="spellStart"/>
      <w:r w:rsidRPr="00AE3812">
        <w:rPr>
          <w:rFonts w:ascii="Book Antiqua" w:hAnsi="Book Antiqua" w:cs="Times New Roman"/>
          <w:color w:val="auto"/>
          <w:sz w:val="24"/>
          <w:szCs w:val="24"/>
          <w:lang w:val="en-US"/>
        </w:rPr>
        <w:t>Thymomas</w:t>
      </w:r>
      <w:proofErr w:type="spellEnd"/>
      <w:r w:rsidRPr="00AE3812">
        <w:rPr>
          <w:rFonts w:ascii="Book Antiqua" w:hAnsi="Book Antiqua" w:cs="Times New Roman"/>
          <w:color w:val="auto"/>
          <w:sz w:val="24"/>
          <w:szCs w:val="24"/>
          <w:lang w:val="en-US"/>
        </w:rPr>
        <w:t xml:space="preserve"> are FDG avid and PET imaging can be used in detection of metastases and post operative recurrence. However, FDG-PET scanning is not able to differentiate between normal thymus, </w:t>
      </w:r>
      <w:proofErr w:type="spellStart"/>
      <w:r w:rsidRPr="00AE3812">
        <w:rPr>
          <w:rFonts w:ascii="Book Antiqua" w:hAnsi="Book Antiqua" w:cs="Times New Roman"/>
          <w:color w:val="auto"/>
          <w:sz w:val="24"/>
          <w:szCs w:val="24"/>
          <w:lang w:val="en-US"/>
        </w:rPr>
        <w:t>thymic</w:t>
      </w:r>
      <w:proofErr w:type="spellEnd"/>
      <w:r w:rsidRPr="00AE3812">
        <w:rPr>
          <w:rFonts w:ascii="Book Antiqua" w:hAnsi="Book Antiqua" w:cs="Times New Roman"/>
          <w:color w:val="auto"/>
          <w:sz w:val="24"/>
          <w:szCs w:val="24"/>
          <w:lang w:val="en-US"/>
        </w:rPr>
        <w:t xml:space="preserve"> hyperplasia and </w:t>
      </w:r>
      <w:proofErr w:type="spellStart"/>
      <w:r w:rsidRPr="00AE3812">
        <w:rPr>
          <w:rFonts w:ascii="Book Antiqua" w:hAnsi="Book Antiqua" w:cs="Times New Roman"/>
          <w:color w:val="auto"/>
          <w:sz w:val="24"/>
          <w:szCs w:val="24"/>
          <w:lang w:val="en-US"/>
        </w:rPr>
        <w:t>thymoma</w:t>
      </w:r>
      <w:proofErr w:type="spellEnd"/>
      <w:r w:rsidRPr="00AE3812">
        <w:rPr>
          <w:rFonts w:ascii="Book Antiqua" w:hAnsi="Book Antiqua" w:cs="Times New Roman"/>
          <w:color w:val="auto"/>
          <w:sz w:val="24"/>
          <w:szCs w:val="24"/>
          <w:lang w:val="en-US"/>
        </w:rPr>
        <w:t xml:space="preserve"> as all show FDG </w:t>
      </w:r>
      <w:proofErr w:type="gramStart"/>
      <w:r w:rsidRPr="00AE3812">
        <w:rPr>
          <w:rFonts w:ascii="Book Antiqua" w:hAnsi="Book Antiqua" w:cs="Times New Roman"/>
          <w:color w:val="auto"/>
          <w:sz w:val="24"/>
          <w:szCs w:val="24"/>
          <w:lang w:val="en-US"/>
        </w:rPr>
        <w:t>uptake</w:t>
      </w:r>
      <w:r w:rsidR="001D4CE1" w:rsidRPr="00AE3812">
        <w:rPr>
          <w:rFonts w:ascii="Book Antiqua" w:hAnsi="Book Antiqua" w:cs="Times New Roman"/>
          <w:color w:val="auto"/>
          <w:sz w:val="24"/>
          <w:szCs w:val="24"/>
          <w:vertAlign w:val="superscript"/>
          <w:lang w:val="en-US"/>
        </w:rPr>
        <w:t>[</w:t>
      </w:r>
      <w:proofErr w:type="gramEnd"/>
      <w:r w:rsidR="001D4CE1" w:rsidRPr="00AE3812">
        <w:rPr>
          <w:rFonts w:ascii="Book Antiqua" w:hAnsi="Book Antiqua" w:cs="Times New Roman"/>
          <w:color w:val="auto"/>
          <w:sz w:val="24"/>
          <w:szCs w:val="24"/>
          <w:vertAlign w:val="superscript"/>
          <w:lang w:val="en-US"/>
        </w:rPr>
        <w:t>30]</w:t>
      </w:r>
      <w:r w:rsidRPr="00AE3812">
        <w:rPr>
          <w:rFonts w:ascii="Book Antiqua" w:hAnsi="Book Antiqua" w:cs="Times New Roman"/>
          <w:color w:val="auto"/>
          <w:sz w:val="24"/>
          <w:szCs w:val="24"/>
          <w:lang w:val="en-US"/>
        </w:rPr>
        <w:t xml:space="preserve">. </w:t>
      </w:r>
    </w:p>
    <w:p w:rsidR="00CD44C9" w:rsidRPr="00AE3812" w:rsidRDefault="00CD44C9"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b/>
          <w:bCs/>
          <w:i/>
          <w:iCs/>
          <w:color w:val="auto"/>
          <w:sz w:val="24"/>
          <w:szCs w:val="24"/>
          <w:lang w:val="en-US" w:eastAsia="zh-CN"/>
        </w:rPr>
      </w:pPr>
    </w:p>
    <w:p w:rsidR="00B32EFB" w:rsidRPr="00AE3812" w:rsidRDefault="00CD44C9"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eastAsia="Times New Roman" w:hAnsi="Book Antiqua" w:cs="Times New Roman"/>
          <w:b/>
          <w:bCs/>
          <w:i/>
          <w:iCs/>
          <w:color w:val="auto"/>
          <w:sz w:val="24"/>
          <w:szCs w:val="24"/>
        </w:rPr>
      </w:pPr>
      <w:proofErr w:type="spellStart"/>
      <w:r w:rsidRPr="00AE3812">
        <w:rPr>
          <w:rFonts w:ascii="Book Antiqua" w:hAnsi="Book Antiqua" w:cs="Times New Roman"/>
          <w:b/>
          <w:bCs/>
          <w:i/>
          <w:iCs/>
          <w:color w:val="auto"/>
          <w:sz w:val="24"/>
          <w:szCs w:val="24"/>
          <w:lang w:val="en-US"/>
        </w:rPr>
        <w:t>Thymolipoma</w:t>
      </w:r>
      <w:proofErr w:type="spellEnd"/>
    </w:p>
    <w:p w:rsidR="00B32EFB" w:rsidRPr="00AE3812" w:rsidRDefault="00B32EFB"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color w:val="auto"/>
          <w:sz w:val="24"/>
          <w:szCs w:val="24"/>
          <w:vertAlign w:val="superscript"/>
          <w:lang w:val="en-US" w:eastAsia="zh-CN"/>
        </w:rPr>
      </w:pPr>
      <w:proofErr w:type="spellStart"/>
      <w:r w:rsidRPr="00AE3812">
        <w:rPr>
          <w:rFonts w:ascii="Book Antiqua" w:hAnsi="Book Antiqua" w:cs="Times New Roman"/>
          <w:color w:val="auto"/>
          <w:sz w:val="24"/>
          <w:szCs w:val="24"/>
          <w:lang w:val="en-US"/>
        </w:rPr>
        <w:t>Thymolipomas</w:t>
      </w:r>
      <w:proofErr w:type="spellEnd"/>
      <w:r w:rsidRPr="00AE3812">
        <w:rPr>
          <w:rFonts w:ascii="Book Antiqua" w:hAnsi="Book Antiqua" w:cs="Times New Roman"/>
          <w:color w:val="auto"/>
          <w:sz w:val="24"/>
          <w:szCs w:val="24"/>
          <w:lang w:val="en-US"/>
        </w:rPr>
        <w:t xml:space="preserve"> are rare </w:t>
      </w:r>
      <w:proofErr w:type="spellStart"/>
      <w:r w:rsidRPr="00AE3812">
        <w:rPr>
          <w:rFonts w:ascii="Book Antiqua" w:hAnsi="Book Antiqua" w:cs="Times New Roman"/>
          <w:color w:val="auto"/>
          <w:sz w:val="24"/>
          <w:szCs w:val="24"/>
          <w:lang w:val="en-US"/>
        </w:rPr>
        <w:t>tumours</w:t>
      </w:r>
      <w:proofErr w:type="spellEnd"/>
      <w:r w:rsidRPr="00AE3812">
        <w:rPr>
          <w:rFonts w:ascii="Book Antiqua" w:hAnsi="Book Antiqua" w:cs="Times New Roman"/>
          <w:color w:val="auto"/>
          <w:sz w:val="24"/>
          <w:szCs w:val="24"/>
          <w:lang w:val="en-US"/>
        </w:rPr>
        <w:t xml:space="preserve"> seen in any age group with a mean age of 21 </w:t>
      </w:r>
      <w:proofErr w:type="gramStart"/>
      <w:r w:rsidRPr="00AE3812">
        <w:rPr>
          <w:rFonts w:ascii="Book Antiqua" w:hAnsi="Book Antiqua" w:cs="Times New Roman"/>
          <w:color w:val="auto"/>
          <w:sz w:val="24"/>
          <w:szCs w:val="24"/>
          <w:lang w:val="en-US"/>
        </w:rPr>
        <w:t>years</w:t>
      </w:r>
      <w:r w:rsidR="001D4CE1" w:rsidRPr="00AE3812">
        <w:rPr>
          <w:rFonts w:ascii="Book Antiqua" w:hAnsi="Book Antiqua" w:cs="Times New Roman"/>
          <w:color w:val="auto"/>
          <w:sz w:val="24"/>
          <w:szCs w:val="24"/>
          <w:vertAlign w:val="superscript"/>
          <w:lang w:val="en-US"/>
        </w:rPr>
        <w:t>[</w:t>
      </w:r>
      <w:proofErr w:type="gramEnd"/>
      <w:r w:rsidR="001D4CE1" w:rsidRPr="00AE3812">
        <w:rPr>
          <w:rFonts w:ascii="Book Antiqua" w:hAnsi="Book Antiqua" w:cs="Times New Roman"/>
          <w:color w:val="auto"/>
          <w:sz w:val="24"/>
          <w:szCs w:val="24"/>
          <w:vertAlign w:val="superscript"/>
          <w:lang w:val="en-US"/>
        </w:rPr>
        <w:t>3]</w:t>
      </w:r>
      <w:r w:rsidRPr="00AE3812">
        <w:rPr>
          <w:rFonts w:ascii="Book Antiqua" w:hAnsi="Book Antiqua" w:cs="Times New Roman"/>
          <w:color w:val="auto"/>
          <w:sz w:val="24"/>
          <w:szCs w:val="24"/>
          <w:lang w:val="en-US"/>
        </w:rPr>
        <w:t xml:space="preserve">. They are soft, pliable tumors with predominant fatty content. They can be very large, occupying the entire </w:t>
      </w:r>
      <w:proofErr w:type="spellStart"/>
      <w:r w:rsidRPr="00AE3812">
        <w:rPr>
          <w:rFonts w:ascii="Book Antiqua" w:hAnsi="Book Antiqua" w:cs="Times New Roman"/>
          <w:color w:val="auto"/>
          <w:sz w:val="24"/>
          <w:szCs w:val="24"/>
          <w:lang w:val="en-US"/>
        </w:rPr>
        <w:t>hemithorax</w:t>
      </w:r>
      <w:proofErr w:type="spellEnd"/>
      <w:r w:rsidRPr="00AE3812">
        <w:rPr>
          <w:rFonts w:ascii="Book Antiqua" w:hAnsi="Book Antiqua" w:cs="Times New Roman"/>
          <w:color w:val="auto"/>
          <w:sz w:val="24"/>
          <w:szCs w:val="24"/>
          <w:lang w:val="en-US"/>
        </w:rPr>
        <w:t xml:space="preserve"> (</w:t>
      </w:r>
      <w:r w:rsidR="00CD44C9" w:rsidRPr="00AE3812">
        <w:rPr>
          <w:rFonts w:ascii="Book Antiqua" w:hAnsi="Book Antiqua" w:cs="Times New Roman"/>
          <w:color w:val="auto"/>
          <w:sz w:val="24"/>
          <w:szCs w:val="24"/>
          <w:lang w:val="en-US"/>
        </w:rPr>
        <w:t>Figure</w:t>
      </w:r>
      <w:r w:rsidRPr="00AE3812">
        <w:rPr>
          <w:rFonts w:ascii="Book Antiqua" w:hAnsi="Book Antiqua" w:cs="Times New Roman"/>
          <w:color w:val="auto"/>
          <w:sz w:val="24"/>
          <w:szCs w:val="24"/>
          <w:lang w:val="en-US"/>
        </w:rPr>
        <w:t xml:space="preserve"> 18). On plain radiographs, the density of the mass is less than of soft tissue. On CT, they are of fat attenuation with intervening fibrous septa and normal </w:t>
      </w:r>
      <w:proofErr w:type="spellStart"/>
      <w:r w:rsidRPr="00AE3812">
        <w:rPr>
          <w:rFonts w:ascii="Book Antiqua" w:hAnsi="Book Antiqua" w:cs="Times New Roman"/>
          <w:color w:val="auto"/>
          <w:sz w:val="24"/>
          <w:szCs w:val="24"/>
          <w:lang w:val="en-US"/>
        </w:rPr>
        <w:t>thymic</w:t>
      </w:r>
      <w:proofErr w:type="spellEnd"/>
      <w:r w:rsidRPr="00AE3812">
        <w:rPr>
          <w:rFonts w:ascii="Book Antiqua" w:hAnsi="Book Antiqua" w:cs="Times New Roman"/>
          <w:color w:val="auto"/>
          <w:sz w:val="24"/>
          <w:szCs w:val="24"/>
          <w:lang w:val="en-US"/>
        </w:rPr>
        <w:t xml:space="preserve"> tissue. MRI reveals anterior mediastinal mass with high T1 and T2 signal intensity with intervening low signal intensity fibrous </w:t>
      </w:r>
      <w:proofErr w:type="gramStart"/>
      <w:r w:rsidRPr="00AE3812">
        <w:rPr>
          <w:rFonts w:ascii="Book Antiqua" w:hAnsi="Book Antiqua" w:cs="Times New Roman"/>
          <w:color w:val="auto"/>
          <w:sz w:val="24"/>
          <w:szCs w:val="24"/>
          <w:lang w:val="en-US"/>
        </w:rPr>
        <w:t>strands</w:t>
      </w:r>
      <w:r w:rsidR="001D4CE1" w:rsidRPr="00AE3812">
        <w:rPr>
          <w:rFonts w:ascii="Book Antiqua" w:hAnsi="Book Antiqua" w:cs="Times New Roman"/>
          <w:color w:val="auto"/>
          <w:sz w:val="24"/>
          <w:szCs w:val="24"/>
          <w:vertAlign w:val="superscript"/>
          <w:lang w:val="en-US"/>
        </w:rPr>
        <w:t>[</w:t>
      </w:r>
      <w:proofErr w:type="gramEnd"/>
      <w:r w:rsidR="001D4CE1" w:rsidRPr="00AE3812">
        <w:rPr>
          <w:rFonts w:ascii="Book Antiqua" w:hAnsi="Book Antiqua" w:cs="Times New Roman"/>
          <w:color w:val="auto"/>
          <w:sz w:val="24"/>
          <w:szCs w:val="24"/>
          <w:vertAlign w:val="superscript"/>
          <w:lang w:val="en-US"/>
        </w:rPr>
        <w:t>3]</w:t>
      </w:r>
      <w:r w:rsidRPr="00AE3812">
        <w:rPr>
          <w:rFonts w:ascii="Book Antiqua" w:hAnsi="Book Antiqua" w:cs="Times New Roman"/>
          <w:color w:val="auto"/>
          <w:sz w:val="24"/>
          <w:szCs w:val="24"/>
          <w:lang w:val="en-US"/>
        </w:rPr>
        <w:t xml:space="preserve">. </w:t>
      </w:r>
    </w:p>
    <w:p w:rsidR="00CD44C9" w:rsidRPr="00AE3812" w:rsidRDefault="00CD44C9"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eastAsia="Times New Roman" w:hAnsi="Book Antiqua" w:cs="Times New Roman"/>
          <w:color w:val="auto"/>
          <w:sz w:val="24"/>
          <w:szCs w:val="24"/>
          <w:lang w:eastAsia="zh-CN"/>
        </w:rPr>
      </w:pPr>
    </w:p>
    <w:p w:rsidR="00B32EFB" w:rsidRPr="00AE3812" w:rsidRDefault="00CD44C9" w:rsidP="00B32EFB">
      <w:pPr>
        <w:pStyle w:val="Default"/>
        <w:pBdr>
          <w:top w:val="none" w:sz="0" w:space="0" w:color="auto"/>
          <w:left w:val="none" w:sz="0" w:space="0" w:color="auto"/>
          <w:bottom w:val="none" w:sz="0" w:space="0" w:color="auto"/>
          <w:right w:val="none" w:sz="0" w:space="0" w:color="auto"/>
          <w:bar w:val="none" w:sz="0" w:color="auto"/>
        </w:pBdr>
        <w:tabs>
          <w:tab w:val="left" w:pos="5663"/>
        </w:tabs>
        <w:snapToGrid w:val="0"/>
        <w:spacing w:line="360" w:lineRule="auto"/>
        <w:jc w:val="both"/>
        <w:rPr>
          <w:rFonts w:ascii="Book Antiqua" w:hAnsi="Book Antiqua" w:cs="Times New Roman"/>
          <w:b/>
          <w:bCs/>
          <w:i/>
          <w:iCs/>
          <w:color w:val="auto"/>
          <w:sz w:val="24"/>
          <w:szCs w:val="24"/>
          <w:lang w:val="en-US"/>
        </w:rPr>
      </w:pPr>
      <w:proofErr w:type="spellStart"/>
      <w:r w:rsidRPr="00AE3812">
        <w:rPr>
          <w:rFonts w:ascii="Book Antiqua" w:hAnsi="Book Antiqua" w:cs="Times New Roman"/>
          <w:b/>
          <w:bCs/>
          <w:i/>
          <w:iCs/>
          <w:color w:val="auto"/>
          <w:sz w:val="24"/>
          <w:szCs w:val="24"/>
          <w:lang w:val="en-US"/>
        </w:rPr>
        <w:t>Thymic</w:t>
      </w:r>
      <w:proofErr w:type="spellEnd"/>
      <w:r w:rsidRPr="00AE3812">
        <w:rPr>
          <w:rFonts w:ascii="Book Antiqua" w:hAnsi="Book Antiqua" w:cs="Times New Roman"/>
          <w:b/>
          <w:bCs/>
          <w:i/>
          <w:iCs/>
          <w:color w:val="auto"/>
          <w:sz w:val="24"/>
          <w:szCs w:val="24"/>
          <w:lang w:val="en-US"/>
        </w:rPr>
        <w:t xml:space="preserve"> carcinoma</w:t>
      </w:r>
      <w:r w:rsidRPr="00AE3812">
        <w:rPr>
          <w:rFonts w:ascii="Book Antiqua" w:hAnsi="Book Antiqua" w:cs="Times New Roman"/>
          <w:b/>
          <w:bCs/>
          <w:i/>
          <w:iCs/>
          <w:color w:val="auto"/>
          <w:sz w:val="24"/>
          <w:szCs w:val="24"/>
          <w:lang w:val="en-US"/>
        </w:rPr>
        <w:tab/>
      </w:r>
    </w:p>
    <w:p w:rsidR="00B32EFB" w:rsidRPr="00AE3812" w:rsidRDefault="00B32EFB" w:rsidP="00B32EFB">
      <w:pPr>
        <w:pStyle w:val="Default"/>
        <w:pBdr>
          <w:top w:val="none" w:sz="0" w:space="0" w:color="auto"/>
          <w:left w:val="none" w:sz="0" w:space="0" w:color="auto"/>
          <w:bottom w:val="none" w:sz="0" w:space="0" w:color="auto"/>
          <w:right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line="360" w:lineRule="auto"/>
        <w:jc w:val="both"/>
        <w:rPr>
          <w:rFonts w:ascii="Book Antiqua" w:hAnsi="Book Antiqua" w:cs="Times New Roman"/>
          <w:color w:val="auto"/>
          <w:sz w:val="24"/>
          <w:szCs w:val="24"/>
          <w:vertAlign w:val="superscript"/>
          <w:lang w:val="en-US" w:eastAsia="zh-CN"/>
        </w:rPr>
      </w:pPr>
      <w:proofErr w:type="spellStart"/>
      <w:r w:rsidRPr="00AE3812">
        <w:rPr>
          <w:rFonts w:ascii="Book Antiqua" w:hAnsi="Book Antiqua" w:cs="Times New Roman"/>
          <w:color w:val="auto"/>
          <w:sz w:val="24"/>
          <w:szCs w:val="24"/>
          <w:lang w:val="en-US"/>
        </w:rPr>
        <w:t>Thymic</w:t>
      </w:r>
      <w:proofErr w:type="spellEnd"/>
      <w:r w:rsidRPr="00AE3812">
        <w:rPr>
          <w:rFonts w:ascii="Book Antiqua" w:hAnsi="Book Antiqua" w:cs="Times New Roman"/>
          <w:color w:val="auto"/>
          <w:sz w:val="24"/>
          <w:szCs w:val="24"/>
          <w:lang w:val="en-US"/>
        </w:rPr>
        <w:t xml:space="preserve"> carcinomas are rare in children and usually present in the fifth to sixth </w:t>
      </w:r>
      <w:proofErr w:type="gramStart"/>
      <w:r w:rsidRPr="00AE3812">
        <w:rPr>
          <w:rFonts w:ascii="Book Antiqua" w:hAnsi="Book Antiqua" w:cs="Times New Roman"/>
          <w:color w:val="auto"/>
          <w:sz w:val="24"/>
          <w:szCs w:val="24"/>
          <w:lang w:val="en-US"/>
        </w:rPr>
        <w:t>decades</w:t>
      </w:r>
      <w:r w:rsidR="001D4CE1" w:rsidRPr="00AE3812">
        <w:rPr>
          <w:rFonts w:ascii="Book Antiqua" w:hAnsi="Book Antiqua" w:cs="Times New Roman"/>
          <w:color w:val="auto"/>
          <w:sz w:val="24"/>
          <w:szCs w:val="24"/>
          <w:vertAlign w:val="superscript"/>
          <w:lang w:val="en-US"/>
        </w:rPr>
        <w:t>[</w:t>
      </w:r>
      <w:proofErr w:type="gramEnd"/>
      <w:r w:rsidR="001D4CE1" w:rsidRPr="00AE3812">
        <w:rPr>
          <w:rFonts w:ascii="Book Antiqua" w:hAnsi="Book Antiqua" w:cs="Times New Roman"/>
          <w:color w:val="auto"/>
          <w:sz w:val="24"/>
          <w:szCs w:val="24"/>
          <w:vertAlign w:val="superscript"/>
          <w:lang w:val="en-US"/>
        </w:rPr>
        <w:t>3]</w:t>
      </w:r>
      <w:r w:rsidRPr="00AE3812">
        <w:rPr>
          <w:rFonts w:ascii="Book Antiqua" w:hAnsi="Book Antiqua" w:cs="Times New Roman"/>
          <w:color w:val="auto"/>
          <w:sz w:val="24"/>
          <w:szCs w:val="24"/>
          <w:lang w:val="en-US"/>
        </w:rPr>
        <w:t xml:space="preserve">. They are more aggressive than </w:t>
      </w:r>
      <w:proofErr w:type="spellStart"/>
      <w:r w:rsidRPr="00AE3812">
        <w:rPr>
          <w:rFonts w:ascii="Book Antiqua" w:hAnsi="Book Antiqua" w:cs="Times New Roman"/>
          <w:color w:val="auto"/>
          <w:sz w:val="24"/>
          <w:szCs w:val="24"/>
          <w:lang w:val="en-US"/>
        </w:rPr>
        <w:t>thymomas</w:t>
      </w:r>
      <w:proofErr w:type="spellEnd"/>
      <w:r w:rsidRPr="00AE3812">
        <w:rPr>
          <w:rFonts w:ascii="Book Antiqua" w:hAnsi="Book Antiqua" w:cs="Times New Roman"/>
          <w:color w:val="auto"/>
          <w:sz w:val="24"/>
          <w:szCs w:val="24"/>
          <w:lang w:val="en-US"/>
        </w:rPr>
        <w:t xml:space="preserve"> and 50%-65% patients have metastases at the time of </w:t>
      </w:r>
      <w:proofErr w:type="gramStart"/>
      <w:r w:rsidRPr="00AE3812">
        <w:rPr>
          <w:rFonts w:ascii="Book Antiqua" w:hAnsi="Book Antiqua" w:cs="Times New Roman"/>
          <w:color w:val="auto"/>
          <w:sz w:val="24"/>
          <w:szCs w:val="24"/>
          <w:lang w:val="en-US"/>
        </w:rPr>
        <w:t>diagnosis</w:t>
      </w:r>
      <w:r w:rsidR="001D4CE1" w:rsidRPr="00AE3812">
        <w:rPr>
          <w:rFonts w:ascii="Book Antiqua" w:hAnsi="Book Antiqua" w:cs="Times New Roman"/>
          <w:color w:val="auto"/>
          <w:sz w:val="24"/>
          <w:szCs w:val="24"/>
          <w:vertAlign w:val="superscript"/>
          <w:lang w:val="en-US"/>
        </w:rPr>
        <w:t>[</w:t>
      </w:r>
      <w:proofErr w:type="gramEnd"/>
      <w:r w:rsidR="001D4CE1" w:rsidRPr="00AE3812">
        <w:rPr>
          <w:rFonts w:ascii="Book Antiqua" w:hAnsi="Book Antiqua" w:cs="Times New Roman"/>
          <w:color w:val="auto"/>
          <w:sz w:val="24"/>
          <w:szCs w:val="24"/>
          <w:vertAlign w:val="superscript"/>
          <w:lang w:val="en-US"/>
        </w:rPr>
        <w:t>31]</w:t>
      </w:r>
      <w:r w:rsidRPr="00AE3812">
        <w:rPr>
          <w:rFonts w:ascii="Book Antiqua" w:hAnsi="Book Antiqua" w:cs="Times New Roman"/>
          <w:color w:val="auto"/>
          <w:sz w:val="24"/>
          <w:szCs w:val="24"/>
          <w:lang w:val="en-US"/>
        </w:rPr>
        <w:t xml:space="preserve">. </w:t>
      </w:r>
    </w:p>
    <w:p w:rsidR="00CD44C9" w:rsidRPr="00AE3812" w:rsidRDefault="00CD44C9" w:rsidP="00B32EFB">
      <w:pPr>
        <w:pStyle w:val="Default"/>
        <w:pBdr>
          <w:top w:val="none" w:sz="0" w:space="0" w:color="auto"/>
          <w:left w:val="none" w:sz="0" w:space="0" w:color="auto"/>
          <w:bottom w:val="none" w:sz="0" w:space="0" w:color="auto"/>
          <w:right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line="360" w:lineRule="auto"/>
        <w:jc w:val="both"/>
        <w:rPr>
          <w:rFonts w:ascii="Book Antiqua" w:eastAsia="Times New Roman" w:hAnsi="Book Antiqua" w:cs="Times New Roman"/>
          <w:color w:val="auto"/>
          <w:sz w:val="24"/>
          <w:szCs w:val="24"/>
          <w:lang w:eastAsia="zh-CN"/>
        </w:rPr>
      </w:pPr>
    </w:p>
    <w:p w:rsidR="00B32EFB" w:rsidRPr="00AE3812" w:rsidRDefault="00B32EFB"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b/>
          <w:bCs/>
          <w:color w:val="auto"/>
          <w:sz w:val="24"/>
          <w:szCs w:val="24"/>
          <w:lang w:val="fr-FR"/>
        </w:rPr>
      </w:pPr>
      <w:r w:rsidRPr="00AE3812">
        <w:rPr>
          <w:rFonts w:ascii="Book Antiqua" w:hAnsi="Book Antiqua" w:cs="Times New Roman"/>
          <w:b/>
          <w:bCs/>
          <w:color w:val="auto"/>
          <w:sz w:val="24"/>
          <w:szCs w:val="24"/>
          <w:lang w:val="fr-FR"/>
        </w:rPr>
        <w:t>SOLID MASSES WITH INTENSE ENHANCEMENT</w:t>
      </w:r>
    </w:p>
    <w:p w:rsidR="00B32EFB" w:rsidRPr="00AE3812" w:rsidRDefault="00CD44C9"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eastAsia="Times New Roman" w:hAnsi="Book Antiqua" w:cs="Times New Roman"/>
          <w:b/>
          <w:i/>
          <w:color w:val="auto"/>
          <w:sz w:val="24"/>
          <w:szCs w:val="24"/>
        </w:rPr>
      </w:pPr>
      <w:r w:rsidRPr="00AE3812">
        <w:rPr>
          <w:rFonts w:ascii="Book Antiqua" w:eastAsia="Times New Roman" w:hAnsi="Book Antiqua" w:cs="Times New Roman"/>
          <w:b/>
          <w:i/>
          <w:color w:val="auto"/>
          <w:sz w:val="24"/>
          <w:szCs w:val="24"/>
        </w:rPr>
        <w:t>Hemangioma</w:t>
      </w:r>
    </w:p>
    <w:p w:rsidR="00B32EFB" w:rsidRPr="00AE3812" w:rsidRDefault="00B32EFB"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eastAsia="Times New Roman" w:hAnsi="Book Antiqua" w:cs="Times New Roman"/>
          <w:color w:val="auto"/>
          <w:sz w:val="24"/>
          <w:szCs w:val="24"/>
        </w:rPr>
      </w:pPr>
      <w:r w:rsidRPr="00AE3812">
        <w:rPr>
          <w:rFonts w:ascii="Book Antiqua" w:eastAsia="Times New Roman" w:hAnsi="Book Antiqua" w:cs="Times New Roman"/>
          <w:color w:val="auto"/>
          <w:sz w:val="24"/>
          <w:szCs w:val="24"/>
        </w:rPr>
        <w:t xml:space="preserve">Infantile hemangioma in the anterior mediastinum involving the thymus is rare. It is usually seen in infants and young children. The imaging findings include a well defined, echogenic mass with internal vascularity and high diastolic flow on USG. On CT, it is lobulated, noncalcified mass with intense </w:t>
      </w:r>
      <w:r w:rsidRPr="00AE3812">
        <w:rPr>
          <w:rFonts w:ascii="Book Antiqua" w:eastAsia="Times New Roman" w:hAnsi="Book Antiqua" w:cs="Times New Roman"/>
          <w:color w:val="auto"/>
          <w:sz w:val="24"/>
          <w:szCs w:val="24"/>
        </w:rPr>
        <w:lastRenderedPageBreak/>
        <w:t>post contrast enhancement (</w:t>
      </w:r>
      <w:r w:rsidR="00CD44C9" w:rsidRPr="00AE3812">
        <w:rPr>
          <w:rFonts w:ascii="Book Antiqua" w:eastAsia="Times New Roman" w:hAnsi="Book Antiqua" w:cs="Times New Roman"/>
          <w:color w:val="auto"/>
          <w:sz w:val="24"/>
          <w:szCs w:val="24"/>
        </w:rPr>
        <w:t>Figure</w:t>
      </w:r>
      <w:r w:rsidRPr="00AE3812">
        <w:rPr>
          <w:rFonts w:ascii="Book Antiqua" w:eastAsia="Times New Roman" w:hAnsi="Book Antiqua" w:cs="Times New Roman"/>
          <w:color w:val="auto"/>
          <w:sz w:val="24"/>
          <w:szCs w:val="24"/>
        </w:rPr>
        <w:t xml:space="preserve"> 19). The mass is isointense on T1WI and hyperintense on T2WI with internal flow voids and marked enhancement</w:t>
      </w:r>
      <w:r w:rsidR="001D4CE1" w:rsidRPr="00AE3812">
        <w:rPr>
          <w:rFonts w:ascii="Book Antiqua" w:hAnsi="Book Antiqua" w:cs="Times New Roman"/>
          <w:color w:val="auto"/>
          <w:sz w:val="24"/>
          <w:szCs w:val="24"/>
          <w:vertAlign w:val="superscript"/>
          <w:lang w:val="en-US"/>
        </w:rPr>
        <w:t>[13]</w:t>
      </w:r>
      <w:r w:rsidRPr="00AE3812">
        <w:rPr>
          <w:rFonts w:ascii="Book Antiqua" w:eastAsia="Times New Roman" w:hAnsi="Book Antiqua" w:cs="Times New Roman"/>
          <w:color w:val="auto"/>
          <w:sz w:val="24"/>
          <w:szCs w:val="24"/>
        </w:rPr>
        <w:t>. Cavernous hemangiomas in older children also show intense enhancement but can have central heterogeneity.The differential of such avidly enhancing mass would include metastases from hypervascular primaries (thyroid, neuroendocrine tumours, renal cell carcinoma) and Castlemans disease.</w:t>
      </w:r>
    </w:p>
    <w:p w:rsidR="00CD44C9" w:rsidRPr="00AE3812" w:rsidRDefault="00CD44C9"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b/>
          <w:i/>
          <w:color w:val="auto"/>
          <w:sz w:val="24"/>
          <w:szCs w:val="24"/>
          <w:lang w:val="en-US" w:eastAsia="zh-CN"/>
        </w:rPr>
      </w:pPr>
    </w:p>
    <w:p w:rsidR="00B32EFB" w:rsidRPr="00AE3812" w:rsidRDefault="00CD44C9"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eastAsia="Times New Roman" w:hAnsi="Book Antiqua" w:cs="Times New Roman"/>
          <w:b/>
          <w:i/>
          <w:color w:val="auto"/>
          <w:sz w:val="24"/>
          <w:szCs w:val="24"/>
        </w:rPr>
      </w:pPr>
      <w:proofErr w:type="spellStart"/>
      <w:r w:rsidRPr="00AE3812">
        <w:rPr>
          <w:rFonts w:ascii="Book Antiqua" w:hAnsi="Book Antiqua" w:cs="Times New Roman"/>
          <w:b/>
          <w:i/>
          <w:color w:val="auto"/>
          <w:sz w:val="24"/>
          <w:szCs w:val="24"/>
          <w:lang w:val="en-US"/>
        </w:rPr>
        <w:t>Castleman</w:t>
      </w:r>
      <w:proofErr w:type="spellEnd"/>
      <w:r w:rsidRPr="00AE3812">
        <w:rPr>
          <w:rFonts w:ascii="Book Antiqua" w:hAnsi="Book Antiqua" w:cs="Times New Roman"/>
          <w:b/>
          <w:i/>
          <w:color w:val="auto"/>
          <w:sz w:val="24"/>
          <w:szCs w:val="24"/>
          <w:lang w:val="en-US"/>
        </w:rPr>
        <w:t xml:space="preserve"> disease</w:t>
      </w:r>
    </w:p>
    <w:p w:rsidR="00B32EFB" w:rsidRPr="00AE3812" w:rsidRDefault="00B32EFB"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eastAsia="Times New Roman" w:hAnsi="Book Antiqua" w:cs="Times New Roman"/>
          <w:color w:val="auto"/>
          <w:sz w:val="24"/>
          <w:szCs w:val="24"/>
          <w:vertAlign w:val="superscript"/>
        </w:rPr>
      </w:pPr>
      <w:r w:rsidRPr="00AE3812">
        <w:rPr>
          <w:rFonts w:ascii="Book Antiqua" w:eastAsia="Times New Roman" w:hAnsi="Book Antiqua" w:cs="Times New Roman"/>
          <w:color w:val="auto"/>
          <w:sz w:val="24"/>
          <w:szCs w:val="24"/>
        </w:rPr>
        <w:t>Castleman disease is a nonclonal lymph node hyperplasia with approximately 70% cases occuring in the chest</w:t>
      </w:r>
      <w:r w:rsidR="001D4CE1" w:rsidRPr="00AE3812">
        <w:rPr>
          <w:rFonts w:ascii="Book Antiqua" w:eastAsia="Times New Roman" w:hAnsi="Book Antiqua" w:cs="Times New Roman"/>
          <w:color w:val="auto"/>
          <w:sz w:val="24"/>
          <w:szCs w:val="24"/>
          <w:vertAlign w:val="superscript"/>
        </w:rPr>
        <w:t>[32]</w:t>
      </w:r>
      <w:r w:rsidRPr="00AE3812">
        <w:rPr>
          <w:rFonts w:ascii="Book Antiqua" w:eastAsia="Times New Roman" w:hAnsi="Book Antiqua" w:cs="Times New Roman"/>
          <w:color w:val="auto"/>
          <w:sz w:val="24"/>
          <w:szCs w:val="24"/>
        </w:rPr>
        <w:t>. On imaging it is seen as an intensely enhancing mediastinal nodal mass with associated prominent feeding vessels. Calcification may be seen in 10% of the cases and is usually coarse or in a branching pattern</w:t>
      </w:r>
      <w:r w:rsidR="001D4CE1" w:rsidRPr="00AE3812">
        <w:rPr>
          <w:rFonts w:ascii="Book Antiqua" w:eastAsia="Times New Roman" w:hAnsi="Book Antiqua" w:cs="Times New Roman"/>
          <w:color w:val="auto"/>
          <w:sz w:val="24"/>
          <w:szCs w:val="24"/>
          <w:vertAlign w:val="superscript"/>
        </w:rPr>
        <w:t>[33]</w:t>
      </w:r>
      <w:r w:rsidRPr="00AE3812">
        <w:rPr>
          <w:rFonts w:ascii="Book Antiqua" w:eastAsia="Times New Roman" w:hAnsi="Book Antiqua" w:cs="Times New Roman"/>
          <w:color w:val="auto"/>
          <w:sz w:val="24"/>
          <w:szCs w:val="24"/>
        </w:rPr>
        <w:t xml:space="preserve">. </w:t>
      </w:r>
    </w:p>
    <w:p w:rsidR="00CD44C9" w:rsidRPr="00AE3812" w:rsidRDefault="00CD44C9"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b/>
          <w:bCs/>
          <w:i/>
          <w:iCs/>
          <w:color w:val="auto"/>
          <w:sz w:val="24"/>
          <w:szCs w:val="24"/>
          <w:lang w:eastAsia="zh-CN"/>
        </w:rPr>
      </w:pPr>
    </w:p>
    <w:p w:rsidR="00B32EFB" w:rsidRPr="00AE3812" w:rsidRDefault="00CD44C9"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b/>
          <w:bCs/>
          <w:i/>
          <w:iCs/>
          <w:color w:val="auto"/>
          <w:sz w:val="24"/>
          <w:szCs w:val="24"/>
        </w:rPr>
      </w:pPr>
      <w:r w:rsidRPr="00AE3812">
        <w:rPr>
          <w:rFonts w:ascii="Book Antiqua" w:hAnsi="Book Antiqua" w:cs="Times New Roman"/>
          <w:b/>
          <w:bCs/>
          <w:i/>
          <w:iCs/>
          <w:color w:val="auto"/>
          <w:sz w:val="24"/>
          <w:szCs w:val="24"/>
        </w:rPr>
        <w:t>Thymic carcinoid</w:t>
      </w:r>
    </w:p>
    <w:p w:rsidR="00B32EFB" w:rsidRPr="00AE3812" w:rsidRDefault="00B32EFB"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eastAsia="Times New Roman" w:hAnsi="Book Antiqua" w:cs="Times New Roman"/>
          <w:color w:val="auto"/>
          <w:sz w:val="24"/>
          <w:szCs w:val="24"/>
        </w:rPr>
      </w:pPr>
      <w:proofErr w:type="spellStart"/>
      <w:r w:rsidRPr="00AE3812">
        <w:rPr>
          <w:rFonts w:ascii="Book Antiqua" w:hAnsi="Book Antiqua" w:cs="Times New Roman"/>
          <w:color w:val="auto"/>
          <w:sz w:val="24"/>
          <w:szCs w:val="24"/>
          <w:lang w:val="en-US"/>
        </w:rPr>
        <w:t>Thymic</w:t>
      </w:r>
      <w:proofErr w:type="spellEnd"/>
      <w:r w:rsidRPr="00AE3812">
        <w:rPr>
          <w:rFonts w:ascii="Book Antiqua" w:hAnsi="Book Antiqua" w:cs="Times New Roman"/>
          <w:color w:val="auto"/>
          <w:sz w:val="24"/>
          <w:szCs w:val="24"/>
          <w:lang w:val="en-US"/>
        </w:rPr>
        <w:t xml:space="preserve"> carcinoids are rare neuroendocrine tumors arising from cells of neural crest origin. They are usually seen in adults and patients can present with endocrine abnormalities like Cushing syndrome or syndrome of inappropriate secretion of anti diuretic </w:t>
      </w:r>
      <w:proofErr w:type="gramStart"/>
      <w:r w:rsidRPr="00AE3812">
        <w:rPr>
          <w:rFonts w:ascii="Book Antiqua" w:hAnsi="Book Antiqua" w:cs="Times New Roman"/>
          <w:color w:val="auto"/>
          <w:sz w:val="24"/>
          <w:szCs w:val="24"/>
          <w:lang w:val="en-US"/>
        </w:rPr>
        <w:t>hormone</w:t>
      </w:r>
      <w:r w:rsidR="001D4CE1" w:rsidRPr="00AE3812">
        <w:rPr>
          <w:rFonts w:ascii="Book Antiqua" w:hAnsi="Book Antiqua" w:cs="Times New Roman"/>
          <w:color w:val="auto"/>
          <w:sz w:val="24"/>
          <w:szCs w:val="24"/>
          <w:vertAlign w:val="superscript"/>
          <w:lang w:val="en-US"/>
        </w:rPr>
        <w:t>[</w:t>
      </w:r>
      <w:proofErr w:type="gramEnd"/>
      <w:r w:rsidR="001D4CE1" w:rsidRPr="00AE3812">
        <w:rPr>
          <w:rFonts w:ascii="Book Antiqua" w:hAnsi="Book Antiqua" w:cs="Times New Roman"/>
          <w:color w:val="auto"/>
          <w:sz w:val="24"/>
          <w:szCs w:val="24"/>
          <w:vertAlign w:val="superscript"/>
          <w:lang w:val="en-US"/>
        </w:rPr>
        <w:t>31,34]</w:t>
      </w:r>
      <w:r w:rsidRPr="00AE3812">
        <w:rPr>
          <w:rFonts w:ascii="Book Antiqua" w:hAnsi="Book Antiqua" w:cs="Times New Roman"/>
          <w:color w:val="auto"/>
          <w:sz w:val="24"/>
          <w:szCs w:val="24"/>
          <w:lang w:val="en-US"/>
        </w:rPr>
        <w:t>. They are more aggressive tumors with a poor prognosis and non-specific imaging features.</w:t>
      </w:r>
    </w:p>
    <w:p w:rsidR="00CD44C9" w:rsidRPr="00AE3812" w:rsidRDefault="00CD44C9"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b/>
          <w:bCs/>
          <w:color w:val="auto"/>
          <w:sz w:val="24"/>
          <w:szCs w:val="24"/>
          <w:lang w:val="fr-FR" w:eastAsia="zh-CN"/>
        </w:rPr>
      </w:pPr>
    </w:p>
    <w:p w:rsidR="00B32EFB" w:rsidRPr="00AE3812" w:rsidRDefault="00B32EFB"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b/>
          <w:bCs/>
          <w:color w:val="auto"/>
          <w:sz w:val="24"/>
          <w:szCs w:val="24"/>
          <w:lang w:val="fr-FR"/>
        </w:rPr>
      </w:pPr>
      <w:r w:rsidRPr="00AE3812">
        <w:rPr>
          <w:rFonts w:ascii="Book Antiqua" w:hAnsi="Book Antiqua" w:cs="Times New Roman"/>
          <w:b/>
          <w:bCs/>
          <w:color w:val="auto"/>
          <w:sz w:val="24"/>
          <w:szCs w:val="24"/>
          <w:lang w:val="fr-FR"/>
        </w:rPr>
        <w:t>MIXED DENSITY MASSES</w:t>
      </w:r>
    </w:p>
    <w:p w:rsidR="00B32EFB" w:rsidRPr="00AE3812" w:rsidRDefault="00CD44C9"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b/>
          <w:bCs/>
          <w:i/>
          <w:color w:val="auto"/>
          <w:sz w:val="24"/>
          <w:szCs w:val="24"/>
          <w:lang w:val="en-US"/>
        </w:rPr>
      </w:pPr>
      <w:r w:rsidRPr="00AE3812">
        <w:rPr>
          <w:rFonts w:ascii="Book Antiqua" w:hAnsi="Book Antiqua" w:cs="Times New Roman"/>
          <w:b/>
          <w:bCs/>
          <w:i/>
          <w:color w:val="auto"/>
          <w:sz w:val="24"/>
          <w:szCs w:val="24"/>
          <w:lang w:val="en-US"/>
        </w:rPr>
        <w:t>Infections</w:t>
      </w:r>
    </w:p>
    <w:p w:rsidR="00B32EFB" w:rsidRPr="00AE3812" w:rsidRDefault="00B32EFB"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eastAsiaTheme="minorEastAsia" w:hAnsi="Book Antiqua" w:cs="Times New Roman"/>
          <w:color w:val="auto"/>
          <w:sz w:val="24"/>
          <w:szCs w:val="24"/>
          <w:lang w:eastAsia="zh-CN"/>
        </w:rPr>
      </w:pPr>
      <w:r w:rsidRPr="00AE3812">
        <w:rPr>
          <w:rFonts w:ascii="Book Antiqua" w:eastAsia="Times New Roman" w:hAnsi="Book Antiqua" w:cs="Times New Roman"/>
          <w:color w:val="auto"/>
          <w:sz w:val="24"/>
          <w:szCs w:val="24"/>
        </w:rPr>
        <w:t xml:space="preserve">Thymus may be involved as a part of mediastinitis with heterogenous appearance on imaging. Focal abscess is seen as rim enhancing lesion with surrounding hypodensity suggestive of edema. </w:t>
      </w:r>
    </w:p>
    <w:p w:rsidR="00CD44C9" w:rsidRPr="00AE3812" w:rsidRDefault="00CD44C9"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eastAsiaTheme="minorEastAsia" w:hAnsi="Book Antiqua" w:cs="Times New Roman"/>
          <w:color w:val="auto"/>
          <w:sz w:val="24"/>
          <w:szCs w:val="24"/>
          <w:lang w:eastAsia="zh-CN"/>
        </w:rPr>
      </w:pPr>
    </w:p>
    <w:p w:rsidR="00CD44C9" w:rsidRPr="00AE3812" w:rsidRDefault="00B32EFB"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eastAsiaTheme="minorEastAsia" w:hAnsi="Book Antiqua" w:cs="Times New Roman"/>
          <w:b/>
          <w:i/>
          <w:color w:val="auto"/>
          <w:sz w:val="24"/>
          <w:szCs w:val="24"/>
          <w:lang w:eastAsia="zh-CN"/>
        </w:rPr>
      </w:pPr>
      <w:r w:rsidRPr="00AE3812">
        <w:rPr>
          <w:rFonts w:ascii="Book Antiqua" w:eastAsia="Times New Roman" w:hAnsi="Book Antiqua" w:cs="Times New Roman"/>
          <w:b/>
          <w:i/>
          <w:color w:val="auto"/>
          <w:sz w:val="24"/>
          <w:szCs w:val="24"/>
        </w:rPr>
        <w:t>Tuberculosis</w:t>
      </w:r>
    </w:p>
    <w:p w:rsidR="00CD44C9" w:rsidRPr="00AE3812" w:rsidRDefault="00CD44C9"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eastAsiaTheme="minorEastAsia" w:hAnsi="Book Antiqua" w:cs="Times New Roman"/>
          <w:color w:val="auto"/>
          <w:sz w:val="24"/>
          <w:szCs w:val="24"/>
          <w:lang w:eastAsia="zh-CN"/>
        </w:rPr>
      </w:pPr>
      <w:r w:rsidRPr="00AE3812">
        <w:rPr>
          <w:rFonts w:ascii="Book Antiqua" w:eastAsia="Times New Roman" w:hAnsi="Book Antiqua" w:cs="Times New Roman"/>
          <w:color w:val="auto"/>
          <w:sz w:val="24"/>
          <w:szCs w:val="24"/>
        </w:rPr>
        <w:t>Tuberculosis</w:t>
      </w:r>
      <w:r w:rsidRPr="00AE3812">
        <w:rPr>
          <w:rFonts w:ascii="Book Antiqua" w:eastAsiaTheme="minorEastAsia" w:hAnsi="Book Antiqua" w:cs="Times New Roman" w:hint="eastAsia"/>
          <w:color w:val="auto"/>
          <w:sz w:val="24"/>
          <w:szCs w:val="24"/>
          <w:lang w:eastAsia="zh-CN"/>
        </w:rPr>
        <w:t xml:space="preserve"> </w:t>
      </w:r>
      <w:r w:rsidR="00B32EFB" w:rsidRPr="00AE3812">
        <w:rPr>
          <w:rFonts w:ascii="Book Antiqua" w:eastAsia="Times New Roman" w:hAnsi="Book Antiqua" w:cs="Times New Roman"/>
          <w:color w:val="auto"/>
          <w:sz w:val="24"/>
          <w:szCs w:val="24"/>
        </w:rPr>
        <w:t>is commonly seen in mediastinal lymph nodes and can secondarily involve the thymus gland. Multiple nodes maybe involved with evidence of matting and conglomeration. They are hypodense with peripheral rim enhancement and central necrosis (</w:t>
      </w:r>
      <w:r w:rsidRPr="00AE3812">
        <w:rPr>
          <w:rFonts w:ascii="Book Antiqua" w:eastAsia="Times New Roman" w:hAnsi="Book Antiqua" w:cs="Times New Roman"/>
          <w:color w:val="auto"/>
          <w:sz w:val="24"/>
          <w:szCs w:val="24"/>
        </w:rPr>
        <w:t>Figure</w:t>
      </w:r>
      <w:r w:rsidR="00B32EFB" w:rsidRPr="00AE3812">
        <w:rPr>
          <w:rFonts w:ascii="Book Antiqua" w:eastAsia="Times New Roman" w:hAnsi="Book Antiqua" w:cs="Times New Roman"/>
          <w:color w:val="auto"/>
          <w:sz w:val="24"/>
          <w:szCs w:val="24"/>
        </w:rPr>
        <w:t xml:space="preserve"> 20). Tuberculosis of thymus is </w:t>
      </w:r>
      <w:r w:rsidR="00B32EFB" w:rsidRPr="00AE3812">
        <w:rPr>
          <w:rFonts w:ascii="Book Antiqua" w:eastAsia="Times New Roman" w:hAnsi="Book Antiqua" w:cs="Times New Roman"/>
          <w:color w:val="auto"/>
          <w:sz w:val="24"/>
          <w:szCs w:val="24"/>
        </w:rPr>
        <w:lastRenderedPageBreak/>
        <w:t>rare and is seen as inhomogenously enhancing mass lesion in the region of thymus gland</w:t>
      </w:r>
      <w:r w:rsidR="001D4CE1" w:rsidRPr="00AE3812">
        <w:rPr>
          <w:rFonts w:ascii="Book Antiqua" w:eastAsia="Times New Roman" w:hAnsi="Book Antiqua" w:cs="Times New Roman"/>
          <w:color w:val="auto"/>
          <w:sz w:val="24"/>
          <w:szCs w:val="24"/>
          <w:vertAlign w:val="superscript"/>
        </w:rPr>
        <w:t>[35]</w:t>
      </w:r>
      <w:r w:rsidR="00B32EFB" w:rsidRPr="00AE3812">
        <w:rPr>
          <w:rFonts w:ascii="Book Antiqua" w:eastAsia="Times New Roman" w:hAnsi="Book Antiqua" w:cs="Times New Roman"/>
          <w:color w:val="auto"/>
          <w:sz w:val="24"/>
          <w:szCs w:val="24"/>
        </w:rPr>
        <w:t>. It is important to keep it in the differential of heterogenous thymus, especially with evidence of tuberculosis elsewhere.</w:t>
      </w:r>
    </w:p>
    <w:p w:rsidR="00CD44C9" w:rsidRPr="00AE3812" w:rsidRDefault="00CD44C9"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eastAsiaTheme="minorEastAsia" w:hAnsi="Book Antiqua" w:cs="Times New Roman"/>
          <w:color w:val="auto"/>
          <w:sz w:val="24"/>
          <w:szCs w:val="24"/>
          <w:lang w:eastAsia="zh-CN"/>
        </w:rPr>
      </w:pPr>
    </w:p>
    <w:p w:rsidR="00B32EFB" w:rsidRPr="00AE3812" w:rsidRDefault="00CD44C9"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eastAsia="Times New Roman" w:hAnsi="Book Antiqua" w:cs="Times New Roman"/>
          <w:b/>
          <w:bCs/>
          <w:i/>
          <w:iCs/>
          <w:color w:val="auto"/>
          <w:sz w:val="24"/>
          <w:szCs w:val="24"/>
        </w:rPr>
      </w:pPr>
      <w:r w:rsidRPr="00AE3812">
        <w:rPr>
          <w:rFonts w:ascii="Book Antiqua" w:hAnsi="Book Antiqua" w:cs="Times New Roman"/>
          <w:b/>
          <w:bCs/>
          <w:i/>
          <w:iCs/>
          <w:color w:val="auto"/>
          <w:sz w:val="24"/>
          <w:szCs w:val="24"/>
          <w:lang w:val="en-US"/>
        </w:rPr>
        <w:t>Immature germ cell tumors</w:t>
      </w:r>
    </w:p>
    <w:p w:rsidR="00B32EFB" w:rsidRPr="00AE3812" w:rsidRDefault="00B32EFB"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color w:val="auto"/>
          <w:sz w:val="24"/>
          <w:szCs w:val="24"/>
          <w:vertAlign w:val="superscript"/>
          <w:lang w:val="en-US" w:eastAsia="zh-CN"/>
        </w:rPr>
      </w:pPr>
      <w:r w:rsidRPr="00AE3812">
        <w:rPr>
          <w:rFonts w:ascii="Book Antiqua" w:hAnsi="Book Antiqua" w:cs="Times New Roman"/>
          <w:color w:val="auto"/>
          <w:sz w:val="24"/>
          <w:szCs w:val="24"/>
          <w:lang w:val="en-US"/>
        </w:rPr>
        <w:t xml:space="preserve">Approximately 20% of the mediastinal germ cell tumors are immature </w:t>
      </w:r>
      <w:proofErr w:type="spellStart"/>
      <w:proofErr w:type="gramStart"/>
      <w:r w:rsidRPr="00AE3812">
        <w:rPr>
          <w:rFonts w:ascii="Book Antiqua" w:hAnsi="Book Antiqua" w:cs="Times New Roman"/>
          <w:color w:val="auto"/>
          <w:sz w:val="24"/>
          <w:szCs w:val="24"/>
          <w:lang w:val="en-US"/>
        </w:rPr>
        <w:t>teratomas</w:t>
      </w:r>
      <w:proofErr w:type="spellEnd"/>
      <w:r w:rsidR="001D4CE1" w:rsidRPr="00AE3812">
        <w:rPr>
          <w:rFonts w:ascii="Book Antiqua" w:hAnsi="Book Antiqua" w:cs="Times New Roman"/>
          <w:color w:val="auto"/>
          <w:sz w:val="24"/>
          <w:szCs w:val="24"/>
          <w:vertAlign w:val="superscript"/>
          <w:lang w:val="en-US"/>
        </w:rPr>
        <w:t>[</w:t>
      </w:r>
      <w:proofErr w:type="gramEnd"/>
      <w:r w:rsidR="001D4CE1" w:rsidRPr="00AE3812">
        <w:rPr>
          <w:rFonts w:ascii="Book Antiqua" w:hAnsi="Book Antiqua" w:cs="Times New Roman"/>
          <w:color w:val="auto"/>
          <w:sz w:val="24"/>
          <w:szCs w:val="24"/>
          <w:vertAlign w:val="superscript"/>
          <w:lang w:val="en-US"/>
        </w:rPr>
        <w:t>14]</w:t>
      </w:r>
      <w:r w:rsidRPr="00AE3812">
        <w:rPr>
          <w:rFonts w:ascii="Book Antiqua" w:hAnsi="Book Antiqua" w:cs="Times New Roman"/>
          <w:color w:val="auto"/>
          <w:sz w:val="24"/>
          <w:szCs w:val="24"/>
          <w:lang w:val="en-US"/>
        </w:rPr>
        <w:t xml:space="preserve">. These are malignant or potentially malignant masses and usually demonstrate a solid enhancing component on imaging. On conventional radiographs, it is difficult to differentiate these from mature </w:t>
      </w:r>
      <w:proofErr w:type="spellStart"/>
      <w:r w:rsidRPr="00AE3812">
        <w:rPr>
          <w:rFonts w:ascii="Book Antiqua" w:hAnsi="Book Antiqua" w:cs="Times New Roman"/>
          <w:color w:val="auto"/>
          <w:sz w:val="24"/>
          <w:szCs w:val="24"/>
          <w:lang w:val="en-US"/>
        </w:rPr>
        <w:t>teratomas</w:t>
      </w:r>
      <w:proofErr w:type="spellEnd"/>
      <w:r w:rsidRPr="00AE3812">
        <w:rPr>
          <w:rFonts w:ascii="Book Antiqua" w:hAnsi="Book Antiqua" w:cs="Times New Roman"/>
          <w:color w:val="auto"/>
          <w:sz w:val="24"/>
          <w:szCs w:val="24"/>
          <w:lang w:val="en-US"/>
        </w:rPr>
        <w:t>. However on cross sectional imaging (</w:t>
      </w:r>
      <w:r w:rsidR="00CD44C9" w:rsidRPr="00AE3812">
        <w:rPr>
          <w:rFonts w:ascii="Book Antiqua" w:hAnsi="Book Antiqua" w:cs="Times New Roman"/>
          <w:color w:val="auto"/>
          <w:sz w:val="24"/>
          <w:szCs w:val="24"/>
          <w:lang w:val="en-US"/>
        </w:rPr>
        <w:t>Figure</w:t>
      </w:r>
      <w:r w:rsidRPr="00AE3812">
        <w:rPr>
          <w:rFonts w:ascii="Book Antiqua" w:hAnsi="Book Antiqua" w:cs="Times New Roman"/>
          <w:color w:val="auto"/>
          <w:sz w:val="24"/>
          <w:szCs w:val="24"/>
          <w:lang w:val="en-US"/>
        </w:rPr>
        <w:t xml:space="preserve"> 21), immature </w:t>
      </w:r>
      <w:proofErr w:type="spellStart"/>
      <w:r w:rsidRPr="00AE3812">
        <w:rPr>
          <w:rFonts w:ascii="Book Antiqua" w:hAnsi="Book Antiqua" w:cs="Times New Roman"/>
          <w:color w:val="auto"/>
          <w:sz w:val="24"/>
          <w:szCs w:val="24"/>
          <w:lang w:val="en-US"/>
        </w:rPr>
        <w:t>teratomas</w:t>
      </w:r>
      <w:proofErr w:type="spellEnd"/>
      <w:r w:rsidRPr="00AE3812">
        <w:rPr>
          <w:rFonts w:ascii="Book Antiqua" w:hAnsi="Book Antiqua" w:cs="Times New Roman"/>
          <w:color w:val="auto"/>
          <w:sz w:val="24"/>
          <w:szCs w:val="24"/>
          <w:lang w:val="en-US"/>
        </w:rPr>
        <w:t xml:space="preserve"> have </w:t>
      </w:r>
      <w:r w:rsidRPr="00AE3812">
        <w:rPr>
          <w:rFonts w:ascii="Book Antiqua" w:hAnsi="Book Antiqua" w:cs="Times New Roman"/>
          <w:color w:val="auto"/>
          <w:sz w:val="24"/>
          <w:szCs w:val="24"/>
          <w:lang w:val="pt-PT"/>
        </w:rPr>
        <w:t>a nodular outline</w:t>
      </w:r>
      <w:r w:rsidRPr="00AE3812">
        <w:rPr>
          <w:rFonts w:ascii="Book Antiqua" w:hAnsi="Book Antiqua" w:cs="Times New Roman"/>
          <w:color w:val="auto"/>
          <w:sz w:val="24"/>
          <w:szCs w:val="24"/>
          <w:lang w:val="en-US"/>
        </w:rPr>
        <w:t>,</w:t>
      </w:r>
      <w:r w:rsidR="006A477B">
        <w:rPr>
          <w:rFonts w:ascii="宋体" w:eastAsia="宋体" w:hAnsi="宋体" w:cs="宋体" w:hint="eastAsia"/>
          <w:color w:val="auto"/>
          <w:sz w:val="24"/>
          <w:szCs w:val="24"/>
          <w:lang w:val="en-US"/>
        </w:rPr>
        <w:t xml:space="preserve"> </w:t>
      </w:r>
      <w:r w:rsidRPr="00AE3812">
        <w:rPr>
          <w:rFonts w:ascii="Book Antiqua" w:hAnsi="Book Antiqua" w:cs="Times New Roman"/>
          <w:color w:val="auto"/>
          <w:sz w:val="24"/>
          <w:szCs w:val="24"/>
          <w:lang w:val="en-US"/>
        </w:rPr>
        <w:t xml:space="preserve">more solid component and areas of </w:t>
      </w:r>
      <w:proofErr w:type="spellStart"/>
      <w:r w:rsidRPr="00AE3812">
        <w:rPr>
          <w:rFonts w:ascii="Book Antiqua" w:hAnsi="Book Antiqua" w:cs="Times New Roman"/>
          <w:color w:val="auto"/>
          <w:sz w:val="24"/>
          <w:szCs w:val="24"/>
          <w:lang w:val="en-US"/>
        </w:rPr>
        <w:t>haemorrhage</w:t>
      </w:r>
      <w:proofErr w:type="spellEnd"/>
      <w:r w:rsidRPr="00AE3812">
        <w:rPr>
          <w:rFonts w:ascii="Book Antiqua" w:hAnsi="Book Antiqua" w:cs="Times New Roman"/>
          <w:color w:val="auto"/>
          <w:sz w:val="24"/>
          <w:szCs w:val="24"/>
          <w:lang w:val="en-US"/>
        </w:rPr>
        <w:t xml:space="preserve"> or necrosis. These tend to invade the surrounding structures rather than displace them as is seen in the case of mature </w:t>
      </w:r>
      <w:proofErr w:type="spellStart"/>
      <w:proofErr w:type="gramStart"/>
      <w:r w:rsidRPr="00AE3812">
        <w:rPr>
          <w:rFonts w:ascii="Book Antiqua" w:hAnsi="Book Antiqua" w:cs="Times New Roman"/>
          <w:color w:val="auto"/>
          <w:sz w:val="24"/>
          <w:szCs w:val="24"/>
          <w:lang w:val="en-US"/>
        </w:rPr>
        <w:t>teratomas</w:t>
      </w:r>
      <w:proofErr w:type="spellEnd"/>
      <w:r w:rsidR="001D4CE1" w:rsidRPr="00AE3812">
        <w:rPr>
          <w:rFonts w:ascii="Book Antiqua" w:hAnsi="Book Antiqua" w:cs="Times New Roman"/>
          <w:color w:val="auto"/>
          <w:sz w:val="24"/>
          <w:szCs w:val="24"/>
          <w:vertAlign w:val="superscript"/>
          <w:lang w:val="en-US"/>
        </w:rPr>
        <w:t>[</w:t>
      </w:r>
      <w:proofErr w:type="gramEnd"/>
      <w:r w:rsidR="001D4CE1" w:rsidRPr="00AE3812">
        <w:rPr>
          <w:rFonts w:ascii="Book Antiqua" w:hAnsi="Book Antiqua" w:cs="Times New Roman"/>
          <w:color w:val="auto"/>
          <w:sz w:val="24"/>
          <w:szCs w:val="24"/>
          <w:vertAlign w:val="superscript"/>
          <w:lang w:val="en-US"/>
        </w:rPr>
        <w:t>21,22]</w:t>
      </w:r>
      <w:r w:rsidRPr="00AE3812">
        <w:rPr>
          <w:rFonts w:ascii="Book Antiqua" w:hAnsi="Book Antiqua" w:cs="Times New Roman"/>
          <w:color w:val="auto"/>
          <w:sz w:val="24"/>
          <w:szCs w:val="24"/>
          <w:lang w:val="en-US"/>
        </w:rPr>
        <w:t xml:space="preserve">. </w:t>
      </w:r>
    </w:p>
    <w:p w:rsidR="00CD44C9" w:rsidRPr="00AE3812" w:rsidRDefault="00CD44C9"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color w:val="auto"/>
          <w:sz w:val="24"/>
          <w:szCs w:val="24"/>
          <w:lang w:val="en-US" w:eastAsia="zh-CN"/>
        </w:rPr>
      </w:pPr>
    </w:p>
    <w:p w:rsidR="00B32EFB" w:rsidRPr="00AE3812" w:rsidRDefault="00CD44C9"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eastAsia="Times New Roman" w:hAnsi="Book Antiqua" w:cs="Times New Roman"/>
          <w:b/>
          <w:bCs/>
          <w:i/>
          <w:iCs/>
          <w:color w:val="auto"/>
          <w:sz w:val="24"/>
          <w:szCs w:val="24"/>
        </w:rPr>
      </w:pPr>
      <w:r w:rsidRPr="00AE3812">
        <w:rPr>
          <w:rFonts w:ascii="Book Antiqua" w:hAnsi="Book Antiqua" w:cs="Times New Roman"/>
          <w:b/>
          <w:bCs/>
          <w:i/>
          <w:color w:val="auto"/>
          <w:sz w:val="24"/>
          <w:szCs w:val="24"/>
          <w:lang w:val="da-DK"/>
        </w:rPr>
        <w:t>Langerhans cell histiocytosis</w:t>
      </w:r>
    </w:p>
    <w:p w:rsidR="00B32EFB" w:rsidRPr="00AE3812" w:rsidRDefault="00B32EFB"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eastAsia="Times New Roman" w:hAnsi="Book Antiqua" w:cs="Times New Roman"/>
          <w:color w:val="auto"/>
          <w:sz w:val="24"/>
          <w:szCs w:val="24"/>
        </w:rPr>
      </w:pPr>
      <w:r w:rsidRPr="00AE3812">
        <w:rPr>
          <w:rFonts w:ascii="Book Antiqua" w:hAnsi="Book Antiqua" w:cs="Times New Roman"/>
          <w:color w:val="auto"/>
          <w:sz w:val="24"/>
          <w:szCs w:val="24"/>
          <w:lang w:val="fr-FR"/>
        </w:rPr>
        <w:t xml:space="preserve">Langerhans cell histiocytosis </w:t>
      </w:r>
      <w:r w:rsidRPr="00AE3812">
        <w:rPr>
          <w:rFonts w:ascii="Book Antiqua" w:hAnsi="Book Antiqua" w:cs="Times New Roman"/>
          <w:color w:val="auto"/>
          <w:sz w:val="24"/>
          <w:szCs w:val="24"/>
          <w:lang w:val="en-US"/>
        </w:rPr>
        <w:t xml:space="preserve"> is a rare multi system disease </w:t>
      </w:r>
      <w:proofErr w:type="spellStart"/>
      <w:r w:rsidRPr="00AE3812">
        <w:rPr>
          <w:rFonts w:ascii="Book Antiqua" w:hAnsi="Book Antiqua" w:cs="Times New Roman"/>
          <w:color w:val="auto"/>
          <w:sz w:val="24"/>
          <w:szCs w:val="24"/>
          <w:lang w:val="en-US"/>
        </w:rPr>
        <w:t>characterised</w:t>
      </w:r>
      <w:proofErr w:type="spellEnd"/>
      <w:r w:rsidRPr="00AE3812">
        <w:rPr>
          <w:rFonts w:ascii="Book Antiqua" w:hAnsi="Book Antiqua" w:cs="Times New Roman"/>
          <w:color w:val="auto"/>
          <w:sz w:val="24"/>
          <w:szCs w:val="24"/>
          <w:lang w:val="en-US"/>
        </w:rPr>
        <w:t xml:space="preserve"> by the proliferation of monoclonal dendritic cells. </w:t>
      </w:r>
      <w:proofErr w:type="spellStart"/>
      <w:r w:rsidRPr="00AE3812">
        <w:rPr>
          <w:rFonts w:ascii="Book Antiqua" w:hAnsi="Book Antiqua" w:cs="Times New Roman"/>
          <w:color w:val="auto"/>
          <w:sz w:val="24"/>
          <w:szCs w:val="24"/>
          <w:lang w:val="en-US"/>
        </w:rPr>
        <w:t>Thymic</w:t>
      </w:r>
      <w:proofErr w:type="spellEnd"/>
      <w:r w:rsidRPr="00AE3812">
        <w:rPr>
          <w:rFonts w:ascii="Book Antiqua" w:hAnsi="Book Antiqua" w:cs="Times New Roman"/>
          <w:color w:val="auto"/>
          <w:sz w:val="24"/>
          <w:szCs w:val="24"/>
          <w:lang w:val="en-US"/>
        </w:rPr>
        <w:t xml:space="preserve"> involvement (</w:t>
      </w:r>
      <w:r w:rsidR="00CD44C9" w:rsidRPr="00AE3812">
        <w:rPr>
          <w:rFonts w:ascii="Book Antiqua" w:hAnsi="Book Antiqua" w:cs="Times New Roman"/>
          <w:color w:val="auto"/>
          <w:sz w:val="24"/>
          <w:szCs w:val="24"/>
          <w:lang w:val="en-US"/>
        </w:rPr>
        <w:t>Figure</w:t>
      </w:r>
      <w:r w:rsidRPr="00AE3812">
        <w:rPr>
          <w:rFonts w:ascii="Book Antiqua" w:hAnsi="Book Antiqua" w:cs="Times New Roman"/>
          <w:color w:val="auto"/>
          <w:sz w:val="24"/>
          <w:szCs w:val="24"/>
          <w:lang w:val="en-US"/>
        </w:rPr>
        <w:t xml:space="preserve"> 22) can present as increase in size with a nodular outline and </w:t>
      </w:r>
      <w:proofErr w:type="spellStart"/>
      <w:r w:rsidRPr="00AE3812">
        <w:rPr>
          <w:rFonts w:ascii="Book Antiqua" w:hAnsi="Book Antiqua" w:cs="Times New Roman"/>
          <w:color w:val="auto"/>
          <w:sz w:val="24"/>
          <w:szCs w:val="24"/>
          <w:lang w:val="en-US"/>
        </w:rPr>
        <w:t>heterogenous</w:t>
      </w:r>
      <w:proofErr w:type="spellEnd"/>
      <w:r w:rsidRPr="00AE3812">
        <w:rPr>
          <w:rFonts w:ascii="Book Antiqua" w:hAnsi="Book Antiqua" w:cs="Times New Roman"/>
          <w:color w:val="auto"/>
          <w:sz w:val="24"/>
          <w:szCs w:val="24"/>
          <w:lang w:val="en-US"/>
        </w:rPr>
        <w:t xml:space="preserve"> appearance (due to cystic change and calcification). In a study by </w:t>
      </w:r>
      <w:proofErr w:type="spellStart"/>
      <w:r w:rsidRPr="00AE3812">
        <w:rPr>
          <w:rFonts w:ascii="Book Antiqua" w:hAnsi="Book Antiqua" w:cs="Times New Roman"/>
          <w:color w:val="auto"/>
          <w:sz w:val="24"/>
          <w:szCs w:val="24"/>
          <w:lang w:val="en-US"/>
        </w:rPr>
        <w:t>Lakatos</w:t>
      </w:r>
      <w:proofErr w:type="spellEnd"/>
      <w:r w:rsidRPr="00AE3812">
        <w:rPr>
          <w:rFonts w:ascii="Book Antiqua" w:hAnsi="Book Antiqua" w:cs="Times New Roman"/>
          <w:color w:val="auto"/>
          <w:sz w:val="24"/>
          <w:szCs w:val="24"/>
          <w:lang w:val="en-US"/>
        </w:rPr>
        <w:t xml:space="preserve"> K et al, it was concluded that the presence of calcifications and /or cysts in a normal or enlarged thymus in a case of biopsy proven LCH is diagnostic for </w:t>
      </w:r>
      <w:proofErr w:type="spellStart"/>
      <w:r w:rsidRPr="00AE3812">
        <w:rPr>
          <w:rFonts w:ascii="Book Antiqua" w:hAnsi="Book Antiqua" w:cs="Times New Roman"/>
          <w:color w:val="auto"/>
          <w:sz w:val="24"/>
          <w:szCs w:val="24"/>
          <w:lang w:val="en-US"/>
        </w:rPr>
        <w:t>thymic</w:t>
      </w:r>
      <w:proofErr w:type="spellEnd"/>
      <w:r w:rsidRPr="00AE3812">
        <w:rPr>
          <w:rFonts w:ascii="Book Antiqua" w:hAnsi="Book Antiqua" w:cs="Times New Roman"/>
          <w:color w:val="auto"/>
          <w:sz w:val="24"/>
          <w:szCs w:val="24"/>
          <w:lang w:val="en-US"/>
        </w:rPr>
        <w:t xml:space="preserve"> involvement. They recommended screening USG for </w:t>
      </w:r>
      <w:proofErr w:type="spellStart"/>
      <w:r w:rsidRPr="00AE3812">
        <w:rPr>
          <w:rFonts w:ascii="Book Antiqua" w:hAnsi="Book Antiqua" w:cs="Times New Roman"/>
          <w:color w:val="auto"/>
          <w:sz w:val="24"/>
          <w:szCs w:val="24"/>
          <w:lang w:val="en-US"/>
        </w:rPr>
        <w:t>thymic</w:t>
      </w:r>
      <w:proofErr w:type="spellEnd"/>
      <w:r w:rsidRPr="00AE3812">
        <w:rPr>
          <w:rFonts w:ascii="Book Antiqua" w:hAnsi="Book Antiqua" w:cs="Times New Roman"/>
          <w:color w:val="auto"/>
          <w:sz w:val="24"/>
          <w:szCs w:val="24"/>
          <w:lang w:val="en-US"/>
        </w:rPr>
        <w:t xml:space="preserve"> involvement in all patients with diagnosed LCH. These findings usually</w:t>
      </w:r>
      <w:r w:rsidRPr="00AE3812">
        <w:rPr>
          <w:rFonts w:ascii="Book Antiqua" w:hAnsi="Book Antiqua" w:cs="Times New Roman"/>
          <w:color w:val="auto"/>
          <w:sz w:val="24"/>
          <w:szCs w:val="24"/>
        </w:rPr>
        <w:t xml:space="preserve"> resolve</w:t>
      </w:r>
      <w:r w:rsidRPr="00AE3812">
        <w:rPr>
          <w:rFonts w:ascii="Book Antiqua" w:hAnsi="Book Antiqua" w:cs="Times New Roman"/>
          <w:color w:val="auto"/>
          <w:sz w:val="24"/>
          <w:szCs w:val="24"/>
          <w:lang w:val="en-US"/>
        </w:rPr>
        <w:t xml:space="preserve"> after </w:t>
      </w:r>
      <w:proofErr w:type="gramStart"/>
      <w:r w:rsidRPr="00AE3812">
        <w:rPr>
          <w:rFonts w:ascii="Book Antiqua" w:hAnsi="Book Antiqua" w:cs="Times New Roman"/>
          <w:color w:val="auto"/>
          <w:sz w:val="24"/>
          <w:szCs w:val="24"/>
          <w:lang w:val="en-US"/>
        </w:rPr>
        <w:t>chemotherapy</w:t>
      </w:r>
      <w:r w:rsidR="00A957BA" w:rsidRPr="00AE3812">
        <w:rPr>
          <w:rFonts w:ascii="Book Antiqua" w:hAnsi="Book Antiqua" w:cs="Times New Roman"/>
          <w:color w:val="auto"/>
          <w:sz w:val="24"/>
          <w:szCs w:val="24"/>
          <w:vertAlign w:val="superscript"/>
          <w:lang w:val="en-US"/>
        </w:rPr>
        <w:t>[</w:t>
      </w:r>
      <w:proofErr w:type="gramEnd"/>
      <w:r w:rsidR="00A957BA" w:rsidRPr="00AE3812">
        <w:rPr>
          <w:rFonts w:ascii="Book Antiqua" w:hAnsi="Book Antiqua" w:cs="Times New Roman"/>
          <w:color w:val="auto"/>
          <w:sz w:val="24"/>
          <w:szCs w:val="24"/>
          <w:vertAlign w:val="superscript"/>
          <w:lang w:val="en-US"/>
        </w:rPr>
        <w:t>3,36]</w:t>
      </w:r>
      <w:r w:rsidRPr="00AE3812">
        <w:rPr>
          <w:rFonts w:ascii="Book Antiqua" w:hAnsi="Book Antiqua" w:cs="Times New Roman"/>
          <w:color w:val="auto"/>
          <w:sz w:val="24"/>
          <w:szCs w:val="24"/>
          <w:lang w:val="en-US"/>
        </w:rPr>
        <w:t>.</w:t>
      </w:r>
    </w:p>
    <w:p w:rsidR="00CD44C9" w:rsidRPr="00AE3812" w:rsidRDefault="00CD44C9"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b/>
          <w:color w:val="auto"/>
          <w:sz w:val="24"/>
          <w:szCs w:val="24"/>
          <w:lang w:val="en-US" w:eastAsia="zh-CN"/>
        </w:rPr>
      </w:pPr>
    </w:p>
    <w:p w:rsidR="00B32EFB" w:rsidRPr="00AE3812" w:rsidRDefault="00B32EFB"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b/>
          <w:color w:val="auto"/>
          <w:sz w:val="24"/>
          <w:szCs w:val="24"/>
          <w:lang w:val="en-US"/>
        </w:rPr>
      </w:pPr>
      <w:r w:rsidRPr="00AE3812">
        <w:rPr>
          <w:rFonts w:ascii="Book Antiqua" w:hAnsi="Book Antiqua" w:cs="Times New Roman"/>
          <w:b/>
          <w:color w:val="auto"/>
          <w:sz w:val="24"/>
          <w:szCs w:val="24"/>
          <w:lang w:val="en-US"/>
        </w:rPr>
        <w:t>CONCLUSION</w:t>
      </w:r>
    </w:p>
    <w:p w:rsidR="00CD44C9" w:rsidRPr="00AE3812" w:rsidRDefault="00CD44C9" w:rsidP="00CD44C9">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color w:val="auto"/>
          <w:sz w:val="24"/>
          <w:szCs w:val="24"/>
          <w:lang w:val="en-US"/>
        </w:rPr>
      </w:pPr>
      <w:r w:rsidRPr="00AE3812">
        <w:rPr>
          <w:rFonts w:ascii="Book Antiqua" w:hAnsi="Book Antiqua" w:cs="Times New Roman"/>
          <w:color w:val="auto"/>
          <w:sz w:val="24"/>
          <w:szCs w:val="24"/>
          <w:lang w:val="en-US"/>
        </w:rPr>
        <w:t xml:space="preserve">It is important for the clinician to be able to identify normal variations in </w:t>
      </w:r>
      <w:proofErr w:type="spellStart"/>
      <w:r w:rsidRPr="00AE3812">
        <w:rPr>
          <w:rFonts w:ascii="Book Antiqua" w:hAnsi="Book Antiqua" w:cs="Times New Roman"/>
          <w:color w:val="auto"/>
          <w:sz w:val="24"/>
          <w:szCs w:val="24"/>
          <w:lang w:val="en-US"/>
        </w:rPr>
        <w:t>thymic</w:t>
      </w:r>
      <w:proofErr w:type="spellEnd"/>
      <w:r w:rsidRPr="00AE3812">
        <w:rPr>
          <w:rFonts w:ascii="Book Antiqua" w:hAnsi="Book Antiqua" w:cs="Times New Roman"/>
          <w:color w:val="auto"/>
          <w:sz w:val="24"/>
          <w:szCs w:val="24"/>
          <w:lang w:val="en-US"/>
        </w:rPr>
        <w:t xml:space="preserve"> appearance and avoid over investigation. However, it is equally important to have a high index of suspicion for abnormal thymus especially in multisystem disorders. We discuss normal variants, hyperplasia and focal masses; and propose an algorithmic approach (Figure 23) to the evaluation of a suspected </w:t>
      </w:r>
      <w:proofErr w:type="spellStart"/>
      <w:r w:rsidRPr="00AE3812">
        <w:rPr>
          <w:rFonts w:ascii="Book Antiqua" w:hAnsi="Book Antiqua" w:cs="Times New Roman"/>
          <w:color w:val="auto"/>
          <w:sz w:val="24"/>
          <w:szCs w:val="24"/>
          <w:lang w:val="en-US"/>
        </w:rPr>
        <w:t>thymic</w:t>
      </w:r>
      <w:proofErr w:type="spellEnd"/>
      <w:r w:rsidRPr="00AE3812">
        <w:rPr>
          <w:rFonts w:ascii="Book Antiqua" w:hAnsi="Book Antiqua" w:cs="Times New Roman"/>
          <w:color w:val="auto"/>
          <w:sz w:val="24"/>
          <w:szCs w:val="24"/>
          <w:lang w:val="en-US"/>
        </w:rPr>
        <w:t xml:space="preserve"> mass based on imaging morphology.</w:t>
      </w:r>
    </w:p>
    <w:p w:rsidR="00B32EFB" w:rsidRPr="00AE3812" w:rsidRDefault="00B32EFB" w:rsidP="00A957BA">
      <w:pPr>
        <w:pStyle w:val="Default"/>
        <w:pBdr>
          <w:top w:val="none" w:sz="0" w:space="0" w:color="auto"/>
          <w:left w:val="none" w:sz="0" w:space="0" w:color="auto"/>
          <w:bottom w:val="none" w:sz="0" w:space="0" w:color="auto"/>
          <w:right w:val="none" w:sz="0" w:space="0" w:color="auto"/>
          <w:bar w:val="none" w:sz="0" w:color="auto"/>
        </w:pBdr>
        <w:snapToGrid w:val="0"/>
        <w:spacing w:line="360" w:lineRule="auto"/>
        <w:ind w:firstLine="720"/>
        <w:jc w:val="both"/>
        <w:rPr>
          <w:rFonts w:ascii="Book Antiqua" w:hAnsi="Book Antiqua" w:cs="Times New Roman"/>
          <w:b/>
          <w:color w:val="auto"/>
          <w:sz w:val="24"/>
          <w:szCs w:val="24"/>
          <w:lang w:val="en-US"/>
        </w:rPr>
      </w:pPr>
      <w:r w:rsidRPr="00AE3812">
        <w:rPr>
          <w:rFonts w:ascii="Book Antiqua" w:hAnsi="Book Antiqua" w:cs="Times New Roman"/>
          <w:color w:val="auto"/>
          <w:sz w:val="24"/>
          <w:szCs w:val="24"/>
          <w:lang w:val="en-US"/>
        </w:rPr>
        <w:lastRenderedPageBreak/>
        <w:t>Normal thymus has a variable appearance and knowledge of these anatomical variations is important to prevent unnecessary investigations and invasive procedures. Thymus may be involved in benign and malignant conditions and it is essential to know this spectrum of involvement to be able to make an accurate diagnosis.</w:t>
      </w:r>
    </w:p>
    <w:p w:rsidR="00B32EFB" w:rsidRPr="00AE3812" w:rsidRDefault="00B32EFB"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b/>
          <w:color w:val="auto"/>
          <w:sz w:val="24"/>
          <w:szCs w:val="24"/>
          <w:lang w:val="en-US"/>
        </w:rPr>
      </w:pPr>
    </w:p>
    <w:p w:rsidR="00926E22" w:rsidRPr="00AE3812" w:rsidRDefault="00926E22">
      <w:pPr>
        <w:pBdr>
          <w:top w:val="none" w:sz="0" w:space="0" w:color="auto"/>
          <w:left w:val="none" w:sz="0" w:space="0" w:color="auto"/>
          <w:bottom w:val="none" w:sz="0" w:space="0" w:color="auto"/>
          <w:right w:val="none" w:sz="0" w:space="0" w:color="auto"/>
          <w:bar w:val="none" w:sz="0" w:color="auto"/>
        </w:pBdr>
        <w:spacing w:after="200" w:line="276" w:lineRule="auto"/>
        <w:rPr>
          <w:rFonts w:ascii="Book Antiqua" w:hAnsi="Book Antiqua"/>
          <w:b/>
          <w:bCs/>
        </w:rPr>
      </w:pPr>
      <w:r w:rsidRPr="00AE3812">
        <w:rPr>
          <w:rFonts w:ascii="Book Antiqua" w:hAnsi="Book Antiqua"/>
          <w:b/>
          <w:bCs/>
        </w:rPr>
        <w:br w:type="page"/>
      </w:r>
    </w:p>
    <w:p w:rsidR="00813687" w:rsidRPr="00AE3812" w:rsidRDefault="00B32EFB" w:rsidP="00813687">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b/>
          <w:bCs/>
          <w:color w:val="auto"/>
          <w:sz w:val="24"/>
          <w:szCs w:val="24"/>
          <w:lang w:val="en-US" w:eastAsia="zh-CN"/>
        </w:rPr>
      </w:pPr>
      <w:r w:rsidRPr="00AE3812">
        <w:rPr>
          <w:rFonts w:ascii="Book Antiqua" w:hAnsi="Book Antiqua" w:cs="Times New Roman"/>
          <w:b/>
          <w:bCs/>
          <w:color w:val="auto"/>
          <w:sz w:val="24"/>
          <w:szCs w:val="24"/>
          <w:lang w:val="en-US"/>
        </w:rPr>
        <w:lastRenderedPageBreak/>
        <w:t>REFERENCES</w:t>
      </w:r>
    </w:p>
    <w:p w:rsidR="00813687" w:rsidRPr="00AE3812" w:rsidRDefault="00813687" w:rsidP="00011BF3">
      <w:pPr>
        <w:pStyle w:val="Default"/>
        <w:numPr>
          <w:ilvl w:val="0"/>
          <w:numId w:val="15"/>
        </w:numPr>
        <w:pBdr>
          <w:top w:val="none" w:sz="0" w:space="0" w:color="auto"/>
          <w:left w:val="none" w:sz="0" w:space="0" w:color="auto"/>
          <w:bottom w:val="none" w:sz="0" w:space="0" w:color="auto"/>
          <w:right w:val="none" w:sz="0" w:space="0" w:color="auto"/>
          <w:bar w:val="none" w:sz="0" w:color="auto"/>
        </w:pBdr>
        <w:snapToGrid w:val="0"/>
        <w:spacing w:line="360" w:lineRule="auto"/>
        <w:ind w:left="426" w:hanging="426"/>
        <w:jc w:val="both"/>
        <w:rPr>
          <w:rFonts w:ascii="Book Antiqua" w:hAnsi="Book Antiqua"/>
          <w:bCs/>
          <w:sz w:val="24"/>
          <w:szCs w:val="24"/>
          <w:lang w:eastAsia="zh-CN"/>
        </w:rPr>
      </w:pPr>
      <w:r w:rsidRPr="00AE3812">
        <w:rPr>
          <w:rFonts w:ascii="Book Antiqua" w:hAnsi="Book Antiqua"/>
          <w:b/>
          <w:bCs/>
          <w:sz w:val="24"/>
          <w:szCs w:val="24"/>
          <w:lang w:eastAsia="zh-CN"/>
        </w:rPr>
        <w:t>Pearse G</w:t>
      </w:r>
      <w:r w:rsidRPr="00AE3812">
        <w:rPr>
          <w:rFonts w:ascii="Book Antiqua" w:hAnsi="Book Antiqua"/>
          <w:bCs/>
          <w:sz w:val="24"/>
          <w:szCs w:val="24"/>
          <w:lang w:eastAsia="zh-CN"/>
        </w:rPr>
        <w:t>. Normal structure, function and histology of the thymus. </w:t>
      </w:r>
      <w:r w:rsidRPr="00AE3812">
        <w:rPr>
          <w:rFonts w:ascii="Book Antiqua" w:hAnsi="Book Antiqua"/>
          <w:bCs/>
          <w:i/>
          <w:iCs/>
          <w:sz w:val="24"/>
          <w:szCs w:val="24"/>
          <w:lang w:eastAsia="zh-CN"/>
        </w:rPr>
        <w:t>Toxicol Pathol</w:t>
      </w:r>
      <w:r w:rsidRPr="00AE3812">
        <w:rPr>
          <w:rFonts w:ascii="Book Antiqua" w:hAnsi="Book Antiqua"/>
          <w:bCs/>
          <w:sz w:val="24"/>
          <w:szCs w:val="24"/>
          <w:lang w:eastAsia="zh-CN"/>
        </w:rPr>
        <w:t> 2006; </w:t>
      </w:r>
      <w:r w:rsidRPr="00AE3812">
        <w:rPr>
          <w:rFonts w:ascii="Book Antiqua" w:hAnsi="Book Antiqua"/>
          <w:b/>
          <w:bCs/>
          <w:sz w:val="24"/>
          <w:szCs w:val="24"/>
          <w:lang w:eastAsia="zh-CN"/>
        </w:rPr>
        <w:t>34</w:t>
      </w:r>
      <w:r w:rsidRPr="00AE3812">
        <w:rPr>
          <w:rFonts w:ascii="Book Antiqua" w:hAnsi="Book Antiqua"/>
          <w:bCs/>
          <w:sz w:val="24"/>
          <w:szCs w:val="24"/>
          <w:lang w:eastAsia="zh-CN"/>
        </w:rPr>
        <w:t>: 504-514 [PMID: 17067941 DOI: 10.1080/01926230600865549]</w:t>
      </w:r>
    </w:p>
    <w:p w:rsidR="00813687" w:rsidRPr="00AE3812" w:rsidRDefault="00813687" w:rsidP="00011BF3">
      <w:pPr>
        <w:pStyle w:val="Default"/>
        <w:numPr>
          <w:ilvl w:val="0"/>
          <w:numId w:val="15"/>
        </w:numPr>
        <w:pBdr>
          <w:top w:val="none" w:sz="0" w:space="0" w:color="auto"/>
          <w:left w:val="none" w:sz="0" w:space="0" w:color="auto"/>
          <w:bottom w:val="none" w:sz="0" w:space="0" w:color="auto"/>
          <w:right w:val="none" w:sz="0" w:space="0" w:color="auto"/>
          <w:bar w:val="none" w:sz="0" w:color="auto"/>
        </w:pBdr>
        <w:snapToGrid w:val="0"/>
        <w:spacing w:line="360" w:lineRule="auto"/>
        <w:ind w:left="426" w:hanging="426"/>
        <w:jc w:val="both"/>
        <w:rPr>
          <w:rFonts w:ascii="Book Antiqua" w:hAnsi="Book Antiqua"/>
          <w:bCs/>
          <w:sz w:val="24"/>
          <w:szCs w:val="24"/>
          <w:lang w:eastAsia="zh-CN"/>
        </w:rPr>
      </w:pPr>
      <w:r w:rsidRPr="00AE3812">
        <w:rPr>
          <w:rFonts w:ascii="Book Antiqua" w:hAnsi="Book Antiqua"/>
          <w:b/>
          <w:bCs/>
          <w:sz w:val="24"/>
          <w:szCs w:val="24"/>
          <w:lang w:eastAsia="zh-CN"/>
        </w:rPr>
        <w:t>Goldstein AJ</w:t>
      </w:r>
      <w:r w:rsidRPr="00AE3812">
        <w:rPr>
          <w:rFonts w:ascii="Book Antiqua" w:hAnsi="Book Antiqua"/>
          <w:bCs/>
          <w:sz w:val="24"/>
          <w:szCs w:val="24"/>
          <w:lang w:eastAsia="zh-CN"/>
        </w:rPr>
        <w:t>, Oliva I, Honarpisheh H, Rubinowitz A. A tour of the thymus: a review of thymic lesions with radiologic and pathologic correlation. </w:t>
      </w:r>
      <w:r w:rsidRPr="00AE3812">
        <w:rPr>
          <w:rFonts w:ascii="Book Antiqua" w:hAnsi="Book Antiqua"/>
          <w:bCs/>
          <w:i/>
          <w:iCs/>
          <w:sz w:val="24"/>
          <w:szCs w:val="24"/>
          <w:lang w:eastAsia="zh-CN"/>
        </w:rPr>
        <w:t>Can Assoc Radiol J</w:t>
      </w:r>
      <w:r w:rsidRPr="00AE3812">
        <w:rPr>
          <w:rFonts w:ascii="Book Antiqua" w:hAnsi="Book Antiqua"/>
          <w:bCs/>
          <w:sz w:val="24"/>
          <w:szCs w:val="24"/>
          <w:lang w:eastAsia="zh-CN"/>
        </w:rPr>
        <w:t> 2015; </w:t>
      </w:r>
      <w:r w:rsidRPr="00AE3812">
        <w:rPr>
          <w:rFonts w:ascii="Book Antiqua" w:hAnsi="Book Antiqua"/>
          <w:b/>
          <w:bCs/>
          <w:sz w:val="24"/>
          <w:szCs w:val="24"/>
          <w:lang w:eastAsia="zh-CN"/>
        </w:rPr>
        <w:t>66</w:t>
      </w:r>
      <w:r w:rsidRPr="00AE3812">
        <w:rPr>
          <w:rFonts w:ascii="Book Antiqua" w:hAnsi="Book Antiqua"/>
          <w:bCs/>
          <w:sz w:val="24"/>
          <w:szCs w:val="24"/>
          <w:lang w:eastAsia="zh-CN"/>
        </w:rPr>
        <w:t>: 5-15 [PMID: 24736228 DOI: 10.1016/j.carj.2013.09.003]</w:t>
      </w:r>
    </w:p>
    <w:p w:rsidR="00813687" w:rsidRPr="00AE3812" w:rsidRDefault="00813687" w:rsidP="00011BF3">
      <w:pPr>
        <w:pStyle w:val="Default"/>
        <w:numPr>
          <w:ilvl w:val="0"/>
          <w:numId w:val="15"/>
        </w:numPr>
        <w:pBdr>
          <w:top w:val="none" w:sz="0" w:space="0" w:color="auto"/>
          <w:left w:val="none" w:sz="0" w:space="0" w:color="auto"/>
          <w:bottom w:val="none" w:sz="0" w:space="0" w:color="auto"/>
          <w:right w:val="none" w:sz="0" w:space="0" w:color="auto"/>
          <w:bar w:val="none" w:sz="0" w:color="auto"/>
        </w:pBdr>
        <w:snapToGrid w:val="0"/>
        <w:spacing w:line="360" w:lineRule="auto"/>
        <w:ind w:left="426" w:hanging="426"/>
        <w:jc w:val="both"/>
        <w:rPr>
          <w:rFonts w:ascii="Book Antiqua" w:hAnsi="Book Antiqua"/>
          <w:bCs/>
          <w:sz w:val="24"/>
          <w:szCs w:val="24"/>
          <w:lang w:eastAsia="zh-CN"/>
        </w:rPr>
      </w:pPr>
      <w:r w:rsidRPr="00AE3812">
        <w:rPr>
          <w:rFonts w:ascii="Book Antiqua" w:hAnsi="Book Antiqua"/>
          <w:b/>
          <w:bCs/>
          <w:sz w:val="24"/>
          <w:szCs w:val="24"/>
          <w:lang w:eastAsia="zh-CN"/>
        </w:rPr>
        <w:t>Nasseri F</w:t>
      </w:r>
      <w:r w:rsidRPr="00AE3812">
        <w:rPr>
          <w:rFonts w:ascii="Book Antiqua" w:hAnsi="Book Antiqua"/>
          <w:bCs/>
          <w:sz w:val="24"/>
          <w:szCs w:val="24"/>
          <w:lang w:eastAsia="zh-CN"/>
        </w:rPr>
        <w:t>, Eftekhari F. Clinical and radiologic review of the normal and abnormal thymus: pearls and pitfalls. </w:t>
      </w:r>
      <w:r w:rsidRPr="00AE3812">
        <w:rPr>
          <w:rFonts w:ascii="Book Antiqua" w:hAnsi="Book Antiqua"/>
          <w:bCs/>
          <w:i/>
          <w:iCs/>
          <w:sz w:val="24"/>
          <w:szCs w:val="24"/>
          <w:lang w:eastAsia="zh-CN"/>
        </w:rPr>
        <w:t>Radiographics</w:t>
      </w:r>
      <w:r w:rsidRPr="00AE3812">
        <w:rPr>
          <w:rFonts w:ascii="Book Antiqua" w:hAnsi="Book Antiqua"/>
          <w:bCs/>
          <w:sz w:val="24"/>
          <w:szCs w:val="24"/>
          <w:lang w:eastAsia="zh-CN"/>
        </w:rPr>
        <w:t> 2010; </w:t>
      </w:r>
      <w:r w:rsidRPr="00AE3812">
        <w:rPr>
          <w:rFonts w:ascii="Book Antiqua" w:hAnsi="Book Antiqua"/>
          <w:b/>
          <w:bCs/>
          <w:sz w:val="24"/>
          <w:szCs w:val="24"/>
          <w:lang w:eastAsia="zh-CN"/>
        </w:rPr>
        <w:t>30</w:t>
      </w:r>
      <w:r w:rsidRPr="00AE3812">
        <w:rPr>
          <w:rFonts w:ascii="Book Antiqua" w:hAnsi="Book Antiqua"/>
          <w:bCs/>
          <w:sz w:val="24"/>
          <w:szCs w:val="24"/>
          <w:lang w:eastAsia="zh-CN"/>
        </w:rPr>
        <w:t>: 413-428 [PMID: 20228326 DOI: 10.1148/rg.302095131]</w:t>
      </w:r>
    </w:p>
    <w:p w:rsidR="00813687" w:rsidRPr="00AE3812" w:rsidRDefault="00813687" w:rsidP="00011BF3">
      <w:pPr>
        <w:pStyle w:val="Default"/>
        <w:numPr>
          <w:ilvl w:val="0"/>
          <w:numId w:val="15"/>
        </w:numPr>
        <w:pBdr>
          <w:top w:val="none" w:sz="0" w:space="0" w:color="auto"/>
          <w:left w:val="none" w:sz="0" w:space="0" w:color="auto"/>
          <w:bottom w:val="none" w:sz="0" w:space="0" w:color="auto"/>
          <w:right w:val="none" w:sz="0" w:space="0" w:color="auto"/>
          <w:bar w:val="none" w:sz="0" w:color="auto"/>
        </w:pBdr>
        <w:snapToGrid w:val="0"/>
        <w:spacing w:line="360" w:lineRule="auto"/>
        <w:ind w:left="426" w:hanging="426"/>
        <w:jc w:val="both"/>
        <w:rPr>
          <w:rFonts w:ascii="Book Antiqua" w:hAnsi="Book Antiqua"/>
          <w:bCs/>
          <w:sz w:val="24"/>
          <w:szCs w:val="24"/>
          <w:lang w:eastAsia="zh-CN"/>
        </w:rPr>
      </w:pPr>
      <w:r w:rsidRPr="00AE3812">
        <w:rPr>
          <w:rFonts w:ascii="Book Antiqua" w:hAnsi="Book Antiqua"/>
          <w:b/>
          <w:bCs/>
          <w:sz w:val="24"/>
          <w:szCs w:val="24"/>
          <w:lang w:eastAsia="zh-CN"/>
        </w:rPr>
        <w:t>Alves ND</w:t>
      </w:r>
      <w:r w:rsidRPr="00AE3812">
        <w:rPr>
          <w:rFonts w:ascii="Book Antiqua" w:hAnsi="Book Antiqua"/>
          <w:bCs/>
          <w:sz w:val="24"/>
          <w:szCs w:val="24"/>
          <w:lang w:eastAsia="zh-CN"/>
        </w:rPr>
        <w:t>, Sousa M. Images in pediatrics: the thymic sail sign and thymic wave sign. </w:t>
      </w:r>
      <w:r w:rsidRPr="00AE3812">
        <w:rPr>
          <w:rFonts w:ascii="Book Antiqua" w:hAnsi="Book Antiqua"/>
          <w:bCs/>
          <w:i/>
          <w:iCs/>
          <w:sz w:val="24"/>
          <w:szCs w:val="24"/>
          <w:lang w:eastAsia="zh-CN"/>
        </w:rPr>
        <w:t>Eur J Pediatr</w:t>
      </w:r>
      <w:r w:rsidRPr="00AE3812">
        <w:rPr>
          <w:rFonts w:ascii="Book Antiqua" w:hAnsi="Book Antiqua"/>
          <w:bCs/>
          <w:sz w:val="24"/>
          <w:szCs w:val="24"/>
          <w:lang w:eastAsia="zh-CN"/>
        </w:rPr>
        <w:t> 2013; </w:t>
      </w:r>
      <w:r w:rsidRPr="00AE3812">
        <w:rPr>
          <w:rFonts w:ascii="Book Antiqua" w:hAnsi="Book Antiqua"/>
          <w:b/>
          <w:bCs/>
          <w:sz w:val="24"/>
          <w:szCs w:val="24"/>
          <w:lang w:eastAsia="zh-CN"/>
        </w:rPr>
        <w:t>172</w:t>
      </w:r>
      <w:r w:rsidRPr="00AE3812">
        <w:rPr>
          <w:rFonts w:ascii="Book Antiqua" w:hAnsi="Book Antiqua"/>
          <w:bCs/>
          <w:sz w:val="24"/>
          <w:szCs w:val="24"/>
          <w:lang w:eastAsia="zh-CN"/>
        </w:rPr>
        <w:t>: 133 [PMID: 23108846 DOI: 10.1007/s00431-012-1870-x]</w:t>
      </w:r>
    </w:p>
    <w:p w:rsidR="00813687" w:rsidRPr="00AE3812" w:rsidRDefault="00813687" w:rsidP="00011BF3">
      <w:pPr>
        <w:pStyle w:val="Default"/>
        <w:numPr>
          <w:ilvl w:val="0"/>
          <w:numId w:val="15"/>
        </w:numPr>
        <w:pBdr>
          <w:top w:val="none" w:sz="0" w:space="0" w:color="auto"/>
          <w:left w:val="none" w:sz="0" w:space="0" w:color="auto"/>
          <w:bottom w:val="none" w:sz="0" w:space="0" w:color="auto"/>
          <w:right w:val="none" w:sz="0" w:space="0" w:color="auto"/>
          <w:bar w:val="none" w:sz="0" w:color="auto"/>
        </w:pBdr>
        <w:snapToGrid w:val="0"/>
        <w:spacing w:line="360" w:lineRule="auto"/>
        <w:ind w:left="426" w:hanging="426"/>
        <w:jc w:val="both"/>
        <w:rPr>
          <w:rFonts w:ascii="Book Antiqua" w:hAnsi="Book Antiqua"/>
          <w:bCs/>
          <w:sz w:val="24"/>
          <w:szCs w:val="24"/>
          <w:lang w:eastAsia="zh-CN"/>
        </w:rPr>
      </w:pPr>
      <w:r w:rsidRPr="00AE3812">
        <w:rPr>
          <w:rFonts w:ascii="Book Antiqua" w:hAnsi="Book Antiqua"/>
          <w:b/>
          <w:bCs/>
          <w:sz w:val="24"/>
          <w:szCs w:val="24"/>
          <w:lang w:eastAsia="zh-CN"/>
        </w:rPr>
        <w:t>Avares BR</w:t>
      </w:r>
      <w:r w:rsidRPr="00AE3812">
        <w:rPr>
          <w:rFonts w:ascii="Book Antiqua" w:hAnsi="Book Antiqua"/>
          <w:bCs/>
          <w:sz w:val="24"/>
          <w:szCs w:val="24"/>
          <w:lang w:eastAsia="zh-CN"/>
        </w:rPr>
        <w:t xml:space="preserve">, Pereira CMR, Neto SAA, Sakuma ETI. </w:t>
      </w:r>
      <w:bookmarkStart w:id="62" w:name="OLE_LINK497"/>
      <w:bookmarkStart w:id="63" w:name="OLE_LINK498"/>
      <w:r w:rsidRPr="00AE3812">
        <w:rPr>
          <w:rFonts w:ascii="Book Antiqua" w:hAnsi="Book Antiqua"/>
          <w:bCs/>
          <w:sz w:val="24"/>
          <w:szCs w:val="24"/>
          <w:lang w:eastAsia="zh-CN"/>
        </w:rPr>
        <w:t>Normal findings on chest Xray of neonates</w:t>
      </w:r>
      <w:bookmarkEnd w:id="62"/>
      <w:bookmarkEnd w:id="63"/>
      <w:r w:rsidRPr="00AE3812">
        <w:rPr>
          <w:rFonts w:ascii="Book Antiqua" w:hAnsi="Book Antiqua"/>
          <w:bCs/>
          <w:sz w:val="24"/>
          <w:szCs w:val="24"/>
          <w:lang w:eastAsia="zh-CN"/>
        </w:rPr>
        <w:t xml:space="preserve">. </w:t>
      </w:r>
      <w:r w:rsidRPr="00AE3812">
        <w:rPr>
          <w:rFonts w:ascii="Book Antiqua" w:hAnsi="Book Antiqua"/>
          <w:bCs/>
          <w:i/>
          <w:sz w:val="24"/>
          <w:szCs w:val="24"/>
          <w:lang w:eastAsia="zh-CN"/>
        </w:rPr>
        <w:t>Radiol Bras</w:t>
      </w:r>
      <w:r w:rsidRPr="00AE3812">
        <w:rPr>
          <w:rFonts w:ascii="Book Antiqua" w:hAnsi="Book Antiqua"/>
          <w:bCs/>
          <w:sz w:val="24"/>
          <w:szCs w:val="24"/>
          <w:lang w:eastAsia="zh-CN"/>
        </w:rPr>
        <w:t xml:space="preserve"> 2006; </w:t>
      </w:r>
      <w:r w:rsidRPr="00AE3812">
        <w:rPr>
          <w:rFonts w:ascii="Book Antiqua" w:hAnsi="Book Antiqua"/>
          <w:b/>
          <w:bCs/>
          <w:sz w:val="24"/>
          <w:szCs w:val="24"/>
          <w:lang w:eastAsia="zh-CN"/>
        </w:rPr>
        <w:t>39</w:t>
      </w:r>
      <w:r w:rsidRPr="00AE3812">
        <w:rPr>
          <w:rFonts w:ascii="Book Antiqua" w:hAnsi="Book Antiqua"/>
          <w:bCs/>
          <w:sz w:val="24"/>
          <w:szCs w:val="24"/>
          <w:lang w:eastAsia="zh-CN"/>
        </w:rPr>
        <w:t>: 435</w:t>
      </w:r>
      <w:r w:rsidR="00011BF3" w:rsidRPr="00AE3812">
        <w:rPr>
          <w:rFonts w:ascii="Book Antiqua" w:hAnsi="Book Antiqua" w:hint="eastAsia"/>
          <w:bCs/>
          <w:sz w:val="24"/>
          <w:szCs w:val="24"/>
          <w:lang w:eastAsia="zh-CN"/>
        </w:rPr>
        <w:t>-</w:t>
      </w:r>
      <w:r w:rsidR="00011BF3" w:rsidRPr="00AE3812">
        <w:rPr>
          <w:rFonts w:ascii="Book Antiqua" w:hAnsi="Book Antiqua"/>
          <w:bCs/>
          <w:sz w:val="24"/>
          <w:szCs w:val="24"/>
          <w:lang w:eastAsia="zh-CN"/>
        </w:rPr>
        <w:t>440</w:t>
      </w:r>
      <w:r w:rsidRPr="00AE3812">
        <w:rPr>
          <w:rFonts w:ascii="Book Antiqua" w:hAnsi="Book Antiqua"/>
          <w:bCs/>
          <w:sz w:val="24"/>
          <w:szCs w:val="24"/>
          <w:lang w:eastAsia="zh-CN"/>
        </w:rPr>
        <w:t xml:space="preserve"> [DOI: 10.1590/S0100-39842006000600012]</w:t>
      </w:r>
    </w:p>
    <w:p w:rsidR="00813687" w:rsidRPr="00AE3812" w:rsidRDefault="00813687" w:rsidP="00011BF3">
      <w:pPr>
        <w:pStyle w:val="Default"/>
        <w:numPr>
          <w:ilvl w:val="0"/>
          <w:numId w:val="15"/>
        </w:numPr>
        <w:pBdr>
          <w:top w:val="none" w:sz="0" w:space="0" w:color="auto"/>
          <w:left w:val="none" w:sz="0" w:space="0" w:color="auto"/>
          <w:bottom w:val="none" w:sz="0" w:space="0" w:color="auto"/>
          <w:right w:val="none" w:sz="0" w:space="0" w:color="auto"/>
          <w:bar w:val="none" w:sz="0" w:color="auto"/>
        </w:pBdr>
        <w:snapToGrid w:val="0"/>
        <w:spacing w:line="360" w:lineRule="auto"/>
        <w:ind w:left="426" w:hanging="426"/>
        <w:jc w:val="both"/>
        <w:rPr>
          <w:rFonts w:ascii="Book Antiqua" w:hAnsi="Book Antiqua"/>
          <w:bCs/>
          <w:sz w:val="24"/>
          <w:szCs w:val="24"/>
          <w:lang w:eastAsia="zh-CN"/>
        </w:rPr>
      </w:pPr>
      <w:r w:rsidRPr="00AE3812">
        <w:rPr>
          <w:rFonts w:ascii="Book Antiqua" w:hAnsi="Book Antiqua"/>
          <w:b/>
          <w:bCs/>
          <w:sz w:val="24"/>
          <w:szCs w:val="24"/>
          <w:lang w:eastAsia="zh-CN"/>
        </w:rPr>
        <w:t>Ben-Ami TE</w:t>
      </w:r>
      <w:r w:rsidRPr="00AE3812">
        <w:rPr>
          <w:rFonts w:ascii="Book Antiqua" w:hAnsi="Book Antiqua"/>
          <w:bCs/>
          <w:sz w:val="24"/>
          <w:szCs w:val="24"/>
          <w:lang w:eastAsia="zh-CN"/>
        </w:rPr>
        <w:t>, O'Donovan JC, Yousefzadeh DK. Sonography of the chest in children. </w:t>
      </w:r>
      <w:r w:rsidRPr="00AE3812">
        <w:rPr>
          <w:rFonts w:ascii="Book Antiqua" w:hAnsi="Book Antiqua"/>
          <w:bCs/>
          <w:i/>
          <w:iCs/>
          <w:sz w:val="24"/>
          <w:szCs w:val="24"/>
          <w:lang w:eastAsia="zh-CN"/>
        </w:rPr>
        <w:t>Radiol Clin North Am</w:t>
      </w:r>
      <w:r w:rsidRPr="00AE3812">
        <w:rPr>
          <w:rFonts w:ascii="Book Antiqua" w:hAnsi="Book Antiqua"/>
          <w:bCs/>
          <w:sz w:val="24"/>
          <w:szCs w:val="24"/>
          <w:lang w:eastAsia="zh-CN"/>
        </w:rPr>
        <w:t> 1993; </w:t>
      </w:r>
      <w:r w:rsidRPr="00AE3812">
        <w:rPr>
          <w:rFonts w:ascii="Book Antiqua" w:hAnsi="Book Antiqua"/>
          <w:b/>
          <w:bCs/>
          <w:sz w:val="24"/>
          <w:szCs w:val="24"/>
          <w:lang w:eastAsia="zh-CN"/>
        </w:rPr>
        <w:t>31</w:t>
      </w:r>
      <w:r w:rsidRPr="00AE3812">
        <w:rPr>
          <w:rFonts w:ascii="Book Antiqua" w:hAnsi="Book Antiqua"/>
          <w:bCs/>
          <w:sz w:val="24"/>
          <w:szCs w:val="24"/>
          <w:lang w:eastAsia="zh-CN"/>
        </w:rPr>
        <w:t>: 517-531 [PMID: 8497588]</w:t>
      </w:r>
    </w:p>
    <w:p w:rsidR="00813687" w:rsidRPr="00AE3812" w:rsidRDefault="00813687" w:rsidP="00011BF3">
      <w:pPr>
        <w:pStyle w:val="Default"/>
        <w:numPr>
          <w:ilvl w:val="0"/>
          <w:numId w:val="15"/>
        </w:numPr>
        <w:pBdr>
          <w:top w:val="none" w:sz="0" w:space="0" w:color="auto"/>
          <w:left w:val="none" w:sz="0" w:space="0" w:color="auto"/>
          <w:bottom w:val="none" w:sz="0" w:space="0" w:color="auto"/>
          <w:right w:val="none" w:sz="0" w:space="0" w:color="auto"/>
          <w:bar w:val="none" w:sz="0" w:color="auto"/>
        </w:pBdr>
        <w:snapToGrid w:val="0"/>
        <w:spacing w:line="360" w:lineRule="auto"/>
        <w:ind w:left="426" w:hanging="426"/>
        <w:jc w:val="both"/>
        <w:rPr>
          <w:rFonts w:ascii="Book Antiqua" w:hAnsi="Book Antiqua"/>
          <w:bCs/>
          <w:sz w:val="24"/>
          <w:szCs w:val="24"/>
          <w:lang w:eastAsia="zh-CN"/>
        </w:rPr>
      </w:pPr>
      <w:r w:rsidRPr="00AE3812">
        <w:rPr>
          <w:rFonts w:ascii="Book Antiqua" w:hAnsi="Book Antiqua"/>
          <w:b/>
          <w:bCs/>
          <w:sz w:val="24"/>
          <w:szCs w:val="24"/>
          <w:lang w:eastAsia="zh-CN"/>
        </w:rPr>
        <w:t>Newman B</w:t>
      </w:r>
      <w:r w:rsidRPr="00AE3812">
        <w:rPr>
          <w:rFonts w:ascii="Book Antiqua" w:hAnsi="Book Antiqua"/>
          <w:bCs/>
          <w:sz w:val="24"/>
          <w:szCs w:val="24"/>
          <w:lang w:eastAsia="zh-CN"/>
        </w:rPr>
        <w:t>. Ultrasound body applications in children. </w:t>
      </w:r>
      <w:r w:rsidRPr="00AE3812">
        <w:rPr>
          <w:rFonts w:ascii="Book Antiqua" w:hAnsi="Book Antiqua"/>
          <w:bCs/>
          <w:i/>
          <w:iCs/>
          <w:sz w:val="24"/>
          <w:szCs w:val="24"/>
          <w:lang w:eastAsia="zh-CN"/>
        </w:rPr>
        <w:t>Pediatr Radiol</w:t>
      </w:r>
      <w:r w:rsidRPr="00AE3812">
        <w:rPr>
          <w:rFonts w:ascii="Book Antiqua" w:hAnsi="Book Antiqua"/>
          <w:bCs/>
          <w:sz w:val="24"/>
          <w:szCs w:val="24"/>
          <w:lang w:eastAsia="zh-CN"/>
        </w:rPr>
        <w:t> 2011; </w:t>
      </w:r>
      <w:r w:rsidRPr="00AE3812">
        <w:rPr>
          <w:rFonts w:ascii="Book Antiqua" w:hAnsi="Book Antiqua"/>
          <w:b/>
          <w:bCs/>
          <w:sz w:val="24"/>
          <w:szCs w:val="24"/>
          <w:lang w:eastAsia="zh-CN"/>
        </w:rPr>
        <w:t>41 Suppl 2</w:t>
      </w:r>
      <w:r w:rsidRPr="00AE3812">
        <w:rPr>
          <w:rFonts w:ascii="Book Antiqua" w:hAnsi="Book Antiqua"/>
          <w:bCs/>
          <w:sz w:val="24"/>
          <w:szCs w:val="24"/>
          <w:lang w:eastAsia="zh-CN"/>
        </w:rPr>
        <w:t>: 555-561 [PMID: 21847738]</w:t>
      </w:r>
    </w:p>
    <w:p w:rsidR="00813687" w:rsidRPr="00AE3812" w:rsidRDefault="00813687" w:rsidP="00011BF3">
      <w:pPr>
        <w:pStyle w:val="Default"/>
        <w:numPr>
          <w:ilvl w:val="0"/>
          <w:numId w:val="15"/>
        </w:numPr>
        <w:pBdr>
          <w:top w:val="none" w:sz="0" w:space="0" w:color="auto"/>
          <w:left w:val="none" w:sz="0" w:space="0" w:color="auto"/>
          <w:bottom w:val="none" w:sz="0" w:space="0" w:color="auto"/>
          <w:right w:val="none" w:sz="0" w:space="0" w:color="auto"/>
          <w:bar w:val="none" w:sz="0" w:color="auto"/>
        </w:pBdr>
        <w:snapToGrid w:val="0"/>
        <w:spacing w:line="360" w:lineRule="auto"/>
        <w:ind w:left="426" w:hanging="426"/>
        <w:jc w:val="both"/>
        <w:rPr>
          <w:rFonts w:ascii="Book Antiqua" w:hAnsi="Book Antiqua"/>
          <w:bCs/>
          <w:sz w:val="24"/>
          <w:szCs w:val="24"/>
          <w:lang w:eastAsia="zh-CN"/>
        </w:rPr>
      </w:pPr>
      <w:r w:rsidRPr="00AE3812">
        <w:rPr>
          <w:rFonts w:ascii="Book Antiqua" w:hAnsi="Book Antiqua"/>
          <w:b/>
          <w:bCs/>
          <w:sz w:val="24"/>
          <w:szCs w:val="24"/>
          <w:lang w:eastAsia="zh-CN"/>
        </w:rPr>
        <w:t>Frush DP</w:t>
      </w:r>
      <w:r w:rsidRPr="00AE3812">
        <w:rPr>
          <w:rFonts w:ascii="Book Antiqua" w:hAnsi="Book Antiqua"/>
          <w:bCs/>
          <w:sz w:val="24"/>
          <w:szCs w:val="24"/>
          <w:lang w:eastAsia="zh-CN"/>
        </w:rPr>
        <w:t>. Imaging evaluation of the thymus and thymic disorders in children. In: Lucaya J, Strife JL, eds. Pediatric chest imaging. Berlin: Springer Berlin Heidelberg, 2008: 215-240</w:t>
      </w:r>
    </w:p>
    <w:p w:rsidR="00813687" w:rsidRPr="00AE3812" w:rsidRDefault="00813687" w:rsidP="00011BF3">
      <w:pPr>
        <w:pStyle w:val="Default"/>
        <w:numPr>
          <w:ilvl w:val="0"/>
          <w:numId w:val="15"/>
        </w:numPr>
        <w:pBdr>
          <w:top w:val="none" w:sz="0" w:space="0" w:color="auto"/>
          <w:left w:val="none" w:sz="0" w:space="0" w:color="auto"/>
          <w:bottom w:val="none" w:sz="0" w:space="0" w:color="auto"/>
          <w:right w:val="none" w:sz="0" w:space="0" w:color="auto"/>
          <w:bar w:val="none" w:sz="0" w:color="auto"/>
        </w:pBdr>
        <w:snapToGrid w:val="0"/>
        <w:spacing w:line="360" w:lineRule="auto"/>
        <w:ind w:left="426" w:hanging="426"/>
        <w:jc w:val="both"/>
        <w:rPr>
          <w:rFonts w:ascii="Book Antiqua" w:hAnsi="Book Antiqua"/>
          <w:bCs/>
          <w:sz w:val="24"/>
          <w:szCs w:val="24"/>
          <w:lang w:eastAsia="zh-CN"/>
        </w:rPr>
      </w:pPr>
      <w:r w:rsidRPr="00AE3812">
        <w:rPr>
          <w:rFonts w:ascii="Book Antiqua" w:hAnsi="Book Antiqua"/>
          <w:b/>
          <w:bCs/>
          <w:sz w:val="24"/>
          <w:szCs w:val="24"/>
          <w:lang w:eastAsia="zh-CN"/>
        </w:rPr>
        <w:t>Baron RL</w:t>
      </w:r>
      <w:r w:rsidRPr="00AE3812">
        <w:rPr>
          <w:rFonts w:ascii="Book Antiqua" w:hAnsi="Book Antiqua"/>
          <w:bCs/>
          <w:sz w:val="24"/>
          <w:szCs w:val="24"/>
          <w:lang w:eastAsia="zh-CN"/>
        </w:rPr>
        <w:t>, Lee JK, Sagel SS, Peterson RR. Computed tomography of the normal thymus. </w:t>
      </w:r>
      <w:r w:rsidRPr="00AE3812">
        <w:rPr>
          <w:rFonts w:ascii="Book Antiqua" w:hAnsi="Book Antiqua"/>
          <w:bCs/>
          <w:i/>
          <w:iCs/>
          <w:sz w:val="24"/>
          <w:szCs w:val="24"/>
          <w:lang w:eastAsia="zh-CN"/>
        </w:rPr>
        <w:t>Radiology</w:t>
      </w:r>
      <w:r w:rsidRPr="00AE3812">
        <w:rPr>
          <w:rFonts w:ascii="Book Antiqua" w:hAnsi="Book Antiqua"/>
          <w:bCs/>
          <w:sz w:val="24"/>
          <w:szCs w:val="24"/>
          <w:lang w:eastAsia="zh-CN"/>
        </w:rPr>
        <w:t> 1982; </w:t>
      </w:r>
      <w:r w:rsidRPr="00AE3812">
        <w:rPr>
          <w:rFonts w:ascii="Book Antiqua" w:hAnsi="Book Antiqua"/>
          <w:b/>
          <w:bCs/>
          <w:sz w:val="24"/>
          <w:szCs w:val="24"/>
          <w:lang w:eastAsia="zh-CN"/>
        </w:rPr>
        <w:t>142</w:t>
      </w:r>
      <w:r w:rsidRPr="00AE3812">
        <w:rPr>
          <w:rFonts w:ascii="Book Antiqua" w:hAnsi="Book Antiqua"/>
          <w:bCs/>
          <w:sz w:val="24"/>
          <w:szCs w:val="24"/>
          <w:lang w:eastAsia="zh-CN"/>
        </w:rPr>
        <w:t>: 121-125 [PMID: 7053521 DOI: 10.1148/radiology.142.1.7053521]</w:t>
      </w:r>
    </w:p>
    <w:p w:rsidR="00813687" w:rsidRPr="00AE3812" w:rsidRDefault="00813687" w:rsidP="00011BF3">
      <w:pPr>
        <w:pStyle w:val="Default"/>
        <w:numPr>
          <w:ilvl w:val="0"/>
          <w:numId w:val="15"/>
        </w:numPr>
        <w:pBdr>
          <w:top w:val="none" w:sz="0" w:space="0" w:color="auto"/>
          <w:left w:val="none" w:sz="0" w:space="0" w:color="auto"/>
          <w:bottom w:val="none" w:sz="0" w:space="0" w:color="auto"/>
          <w:right w:val="none" w:sz="0" w:space="0" w:color="auto"/>
          <w:bar w:val="none" w:sz="0" w:color="auto"/>
        </w:pBdr>
        <w:snapToGrid w:val="0"/>
        <w:spacing w:line="360" w:lineRule="auto"/>
        <w:ind w:left="426" w:hanging="426"/>
        <w:jc w:val="both"/>
        <w:rPr>
          <w:rFonts w:ascii="Book Antiqua" w:hAnsi="Book Antiqua"/>
          <w:bCs/>
          <w:sz w:val="24"/>
          <w:szCs w:val="24"/>
          <w:lang w:eastAsia="zh-CN"/>
        </w:rPr>
      </w:pPr>
      <w:r w:rsidRPr="00AE3812">
        <w:rPr>
          <w:rFonts w:ascii="Book Antiqua" w:hAnsi="Book Antiqua"/>
          <w:b/>
          <w:bCs/>
          <w:sz w:val="24"/>
          <w:szCs w:val="24"/>
          <w:lang w:eastAsia="zh-CN"/>
        </w:rPr>
        <w:t>de Geer G</w:t>
      </w:r>
      <w:r w:rsidRPr="00AE3812">
        <w:rPr>
          <w:rFonts w:ascii="Book Antiqua" w:hAnsi="Book Antiqua"/>
          <w:bCs/>
          <w:sz w:val="24"/>
          <w:szCs w:val="24"/>
          <w:lang w:eastAsia="zh-CN"/>
        </w:rPr>
        <w:t>, Webb WR, Gamsu G. Normal thymus: assessment with MR and CT. </w:t>
      </w:r>
      <w:r w:rsidRPr="00AE3812">
        <w:rPr>
          <w:rFonts w:ascii="Book Antiqua" w:hAnsi="Book Antiqua"/>
          <w:bCs/>
          <w:i/>
          <w:iCs/>
          <w:sz w:val="24"/>
          <w:szCs w:val="24"/>
          <w:lang w:eastAsia="zh-CN"/>
        </w:rPr>
        <w:t>Radiology</w:t>
      </w:r>
      <w:r w:rsidRPr="00AE3812">
        <w:rPr>
          <w:rFonts w:ascii="Book Antiqua" w:hAnsi="Book Antiqua"/>
          <w:bCs/>
          <w:sz w:val="24"/>
          <w:szCs w:val="24"/>
          <w:lang w:eastAsia="zh-CN"/>
        </w:rPr>
        <w:t> 1986; </w:t>
      </w:r>
      <w:r w:rsidRPr="00AE3812">
        <w:rPr>
          <w:rFonts w:ascii="Book Antiqua" w:hAnsi="Book Antiqua"/>
          <w:b/>
          <w:bCs/>
          <w:sz w:val="24"/>
          <w:szCs w:val="24"/>
          <w:lang w:eastAsia="zh-CN"/>
        </w:rPr>
        <w:t>158</w:t>
      </w:r>
      <w:r w:rsidRPr="00AE3812">
        <w:rPr>
          <w:rFonts w:ascii="Book Antiqua" w:hAnsi="Book Antiqua"/>
          <w:bCs/>
          <w:sz w:val="24"/>
          <w:szCs w:val="24"/>
          <w:lang w:eastAsia="zh-CN"/>
        </w:rPr>
        <w:t>: 313-317 [PMID: 3941858 DOI: 10.1148/radiology.158.2.3941858]</w:t>
      </w:r>
    </w:p>
    <w:p w:rsidR="00813687" w:rsidRPr="00AE3812" w:rsidRDefault="00813687" w:rsidP="00011BF3">
      <w:pPr>
        <w:pStyle w:val="Default"/>
        <w:numPr>
          <w:ilvl w:val="0"/>
          <w:numId w:val="15"/>
        </w:numPr>
        <w:pBdr>
          <w:top w:val="none" w:sz="0" w:space="0" w:color="auto"/>
          <w:left w:val="none" w:sz="0" w:space="0" w:color="auto"/>
          <w:bottom w:val="none" w:sz="0" w:space="0" w:color="auto"/>
          <w:right w:val="none" w:sz="0" w:space="0" w:color="auto"/>
          <w:bar w:val="none" w:sz="0" w:color="auto"/>
        </w:pBdr>
        <w:snapToGrid w:val="0"/>
        <w:spacing w:line="360" w:lineRule="auto"/>
        <w:ind w:left="426" w:hanging="426"/>
        <w:jc w:val="both"/>
        <w:rPr>
          <w:rFonts w:ascii="Book Antiqua" w:hAnsi="Book Antiqua"/>
          <w:bCs/>
          <w:sz w:val="24"/>
          <w:szCs w:val="24"/>
          <w:lang w:eastAsia="zh-CN"/>
        </w:rPr>
      </w:pPr>
      <w:r w:rsidRPr="00AE3812">
        <w:rPr>
          <w:rFonts w:ascii="Book Antiqua" w:hAnsi="Book Antiqua"/>
          <w:b/>
          <w:bCs/>
          <w:sz w:val="24"/>
          <w:szCs w:val="24"/>
          <w:lang w:eastAsia="zh-CN"/>
        </w:rPr>
        <w:lastRenderedPageBreak/>
        <w:t>Sklair-Levy M</w:t>
      </w:r>
      <w:r w:rsidRPr="00AE3812">
        <w:rPr>
          <w:rFonts w:ascii="Book Antiqua" w:hAnsi="Book Antiqua"/>
          <w:bCs/>
          <w:sz w:val="24"/>
          <w:szCs w:val="24"/>
          <w:lang w:eastAsia="zh-CN"/>
        </w:rPr>
        <w:t>, Agid R, Sella T, Strauss-Liviatan N, Bar-Ziv J. Age-related changes in CT attenuation of the thymus in children. </w:t>
      </w:r>
      <w:r w:rsidRPr="00AE3812">
        <w:rPr>
          <w:rFonts w:ascii="Book Antiqua" w:hAnsi="Book Antiqua"/>
          <w:bCs/>
          <w:i/>
          <w:iCs/>
          <w:sz w:val="24"/>
          <w:szCs w:val="24"/>
          <w:lang w:eastAsia="zh-CN"/>
        </w:rPr>
        <w:t>Pediatr Radiol</w:t>
      </w:r>
      <w:r w:rsidRPr="00AE3812">
        <w:rPr>
          <w:rFonts w:ascii="Book Antiqua" w:hAnsi="Book Antiqua"/>
          <w:bCs/>
          <w:sz w:val="24"/>
          <w:szCs w:val="24"/>
          <w:lang w:eastAsia="zh-CN"/>
        </w:rPr>
        <w:t> 2000; </w:t>
      </w:r>
      <w:r w:rsidRPr="00AE3812">
        <w:rPr>
          <w:rFonts w:ascii="Book Antiqua" w:hAnsi="Book Antiqua"/>
          <w:b/>
          <w:bCs/>
          <w:sz w:val="24"/>
          <w:szCs w:val="24"/>
          <w:lang w:eastAsia="zh-CN"/>
        </w:rPr>
        <w:t>30</w:t>
      </w:r>
      <w:r w:rsidRPr="00AE3812">
        <w:rPr>
          <w:rFonts w:ascii="Book Antiqua" w:hAnsi="Book Antiqua"/>
          <w:bCs/>
          <w:sz w:val="24"/>
          <w:szCs w:val="24"/>
          <w:lang w:eastAsia="zh-CN"/>
        </w:rPr>
        <w:t>: 566-569 [PMID: 10993542]</w:t>
      </w:r>
    </w:p>
    <w:p w:rsidR="00813687" w:rsidRPr="00AE3812" w:rsidRDefault="00813687" w:rsidP="00011BF3">
      <w:pPr>
        <w:pStyle w:val="Default"/>
        <w:numPr>
          <w:ilvl w:val="0"/>
          <w:numId w:val="15"/>
        </w:numPr>
        <w:pBdr>
          <w:top w:val="none" w:sz="0" w:space="0" w:color="auto"/>
          <w:left w:val="none" w:sz="0" w:space="0" w:color="auto"/>
          <w:bottom w:val="none" w:sz="0" w:space="0" w:color="auto"/>
          <w:right w:val="none" w:sz="0" w:space="0" w:color="auto"/>
          <w:bar w:val="none" w:sz="0" w:color="auto"/>
        </w:pBdr>
        <w:snapToGrid w:val="0"/>
        <w:spacing w:line="360" w:lineRule="auto"/>
        <w:ind w:left="426" w:hanging="426"/>
        <w:jc w:val="both"/>
        <w:rPr>
          <w:rFonts w:ascii="Book Antiqua" w:hAnsi="Book Antiqua"/>
          <w:bCs/>
          <w:sz w:val="24"/>
          <w:szCs w:val="24"/>
          <w:lang w:eastAsia="zh-CN"/>
        </w:rPr>
      </w:pPr>
      <w:r w:rsidRPr="00AE3812">
        <w:rPr>
          <w:rFonts w:ascii="Book Antiqua" w:hAnsi="Book Antiqua"/>
          <w:b/>
          <w:bCs/>
          <w:sz w:val="24"/>
          <w:szCs w:val="24"/>
          <w:lang w:eastAsia="zh-CN"/>
        </w:rPr>
        <w:t>Nishino M</w:t>
      </w:r>
      <w:r w:rsidRPr="00AE3812">
        <w:rPr>
          <w:rFonts w:ascii="Book Antiqua" w:hAnsi="Book Antiqua"/>
          <w:bCs/>
          <w:sz w:val="24"/>
          <w:szCs w:val="24"/>
          <w:lang w:eastAsia="zh-CN"/>
        </w:rPr>
        <w:t>, Ashiku SK, Kocher ON, Thurer RL, Boiselle PM, Hatabu H. The thymus: a comprehensive review. </w:t>
      </w:r>
      <w:r w:rsidRPr="00AE3812">
        <w:rPr>
          <w:rFonts w:ascii="Book Antiqua" w:hAnsi="Book Antiqua"/>
          <w:bCs/>
          <w:i/>
          <w:iCs/>
          <w:sz w:val="24"/>
          <w:szCs w:val="24"/>
          <w:lang w:eastAsia="zh-CN"/>
        </w:rPr>
        <w:t>Radiographics</w:t>
      </w:r>
      <w:r w:rsidRPr="00AE3812">
        <w:rPr>
          <w:rFonts w:ascii="Book Antiqua" w:hAnsi="Book Antiqua"/>
          <w:bCs/>
          <w:sz w:val="24"/>
          <w:szCs w:val="24"/>
          <w:lang w:eastAsia="zh-CN"/>
        </w:rPr>
        <w:t> </w:t>
      </w:r>
      <w:r w:rsidRPr="00AE3812">
        <w:rPr>
          <w:rFonts w:ascii="Book Antiqua" w:hAnsi="Book Antiqua" w:cs="Times New Roman"/>
          <w:color w:val="auto"/>
          <w:sz w:val="24"/>
          <w:szCs w:val="24"/>
          <w:lang w:val="en-US"/>
        </w:rPr>
        <w:t>2006</w:t>
      </w:r>
      <w:r w:rsidRPr="00AE3812">
        <w:rPr>
          <w:rFonts w:ascii="Book Antiqua" w:hAnsi="Book Antiqua"/>
          <w:bCs/>
          <w:sz w:val="24"/>
          <w:szCs w:val="24"/>
          <w:lang w:eastAsia="zh-CN"/>
        </w:rPr>
        <w:t>; </w:t>
      </w:r>
      <w:r w:rsidRPr="00AE3812">
        <w:rPr>
          <w:rFonts w:ascii="Book Antiqua" w:hAnsi="Book Antiqua"/>
          <w:b/>
          <w:bCs/>
          <w:sz w:val="24"/>
          <w:szCs w:val="24"/>
          <w:lang w:eastAsia="zh-CN"/>
        </w:rPr>
        <w:t>26</w:t>
      </w:r>
      <w:r w:rsidRPr="00AE3812">
        <w:rPr>
          <w:rFonts w:ascii="Book Antiqua" w:hAnsi="Book Antiqua"/>
          <w:bCs/>
          <w:sz w:val="24"/>
          <w:szCs w:val="24"/>
          <w:lang w:eastAsia="zh-CN"/>
        </w:rPr>
        <w:t>: 335-348 [PMID: 16549602 DOI: 10.1148/rg.262045213]</w:t>
      </w:r>
    </w:p>
    <w:p w:rsidR="00813687" w:rsidRPr="00AE3812" w:rsidRDefault="00813687" w:rsidP="00011BF3">
      <w:pPr>
        <w:pStyle w:val="Default"/>
        <w:numPr>
          <w:ilvl w:val="0"/>
          <w:numId w:val="15"/>
        </w:numPr>
        <w:pBdr>
          <w:top w:val="none" w:sz="0" w:space="0" w:color="auto"/>
          <w:left w:val="none" w:sz="0" w:space="0" w:color="auto"/>
          <w:bottom w:val="none" w:sz="0" w:space="0" w:color="auto"/>
          <w:right w:val="none" w:sz="0" w:space="0" w:color="auto"/>
          <w:bar w:val="none" w:sz="0" w:color="auto"/>
        </w:pBdr>
        <w:snapToGrid w:val="0"/>
        <w:spacing w:line="360" w:lineRule="auto"/>
        <w:ind w:left="426" w:hanging="426"/>
        <w:jc w:val="both"/>
        <w:rPr>
          <w:rFonts w:ascii="Book Antiqua" w:hAnsi="Book Antiqua"/>
          <w:bCs/>
          <w:sz w:val="24"/>
          <w:szCs w:val="24"/>
          <w:lang w:eastAsia="zh-CN"/>
        </w:rPr>
      </w:pPr>
      <w:r w:rsidRPr="00AE3812">
        <w:rPr>
          <w:rFonts w:ascii="Book Antiqua" w:hAnsi="Book Antiqua"/>
          <w:b/>
          <w:bCs/>
          <w:sz w:val="24"/>
          <w:szCs w:val="24"/>
          <w:lang w:eastAsia="zh-CN"/>
        </w:rPr>
        <w:t>LaPlante JK</w:t>
      </w:r>
      <w:r w:rsidRPr="00AE3812">
        <w:rPr>
          <w:rFonts w:ascii="Book Antiqua" w:hAnsi="Book Antiqua"/>
          <w:bCs/>
          <w:sz w:val="24"/>
          <w:szCs w:val="24"/>
          <w:lang w:eastAsia="zh-CN"/>
        </w:rPr>
        <w:t>, Pierson NS, Hedlund GL. Common pediatric head and neck congenital/developmental anomalies. </w:t>
      </w:r>
      <w:r w:rsidRPr="00AE3812">
        <w:rPr>
          <w:rFonts w:ascii="Book Antiqua" w:hAnsi="Book Antiqua"/>
          <w:bCs/>
          <w:i/>
          <w:iCs/>
          <w:sz w:val="24"/>
          <w:szCs w:val="24"/>
          <w:lang w:eastAsia="zh-CN"/>
        </w:rPr>
        <w:t>Radiol Clin North Am</w:t>
      </w:r>
      <w:r w:rsidRPr="00AE3812">
        <w:rPr>
          <w:rFonts w:ascii="Book Antiqua" w:hAnsi="Book Antiqua"/>
          <w:bCs/>
          <w:sz w:val="24"/>
          <w:szCs w:val="24"/>
          <w:lang w:eastAsia="zh-CN"/>
        </w:rPr>
        <w:t> 2015; </w:t>
      </w:r>
      <w:r w:rsidRPr="00AE3812">
        <w:rPr>
          <w:rFonts w:ascii="Book Antiqua" w:hAnsi="Book Antiqua"/>
          <w:b/>
          <w:bCs/>
          <w:sz w:val="24"/>
          <w:szCs w:val="24"/>
          <w:lang w:eastAsia="zh-CN"/>
        </w:rPr>
        <w:t>53</w:t>
      </w:r>
      <w:r w:rsidRPr="00AE3812">
        <w:rPr>
          <w:rFonts w:ascii="Book Antiqua" w:hAnsi="Book Antiqua"/>
          <w:bCs/>
          <w:sz w:val="24"/>
          <w:szCs w:val="24"/>
          <w:lang w:eastAsia="zh-CN"/>
        </w:rPr>
        <w:t>: 181-196 [PMID: 25476180 DOI: 10.1016/j.rcl.2014.09.006]</w:t>
      </w:r>
    </w:p>
    <w:p w:rsidR="00813687" w:rsidRPr="00AE3812" w:rsidRDefault="00813687" w:rsidP="00011BF3">
      <w:pPr>
        <w:pStyle w:val="Default"/>
        <w:numPr>
          <w:ilvl w:val="0"/>
          <w:numId w:val="15"/>
        </w:numPr>
        <w:pBdr>
          <w:top w:val="none" w:sz="0" w:space="0" w:color="auto"/>
          <w:left w:val="none" w:sz="0" w:space="0" w:color="auto"/>
          <w:bottom w:val="none" w:sz="0" w:space="0" w:color="auto"/>
          <w:right w:val="none" w:sz="0" w:space="0" w:color="auto"/>
          <w:bar w:val="none" w:sz="0" w:color="auto"/>
        </w:pBdr>
        <w:snapToGrid w:val="0"/>
        <w:spacing w:line="360" w:lineRule="auto"/>
        <w:ind w:left="426" w:hanging="426"/>
        <w:jc w:val="both"/>
        <w:rPr>
          <w:rFonts w:ascii="Book Antiqua" w:hAnsi="Book Antiqua"/>
          <w:bCs/>
          <w:sz w:val="24"/>
          <w:szCs w:val="24"/>
          <w:lang w:eastAsia="zh-CN"/>
        </w:rPr>
      </w:pPr>
      <w:r w:rsidRPr="00AE3812">
        <w:rPr>
          <w:rFonts w:ascii="Book Antiqua" w:hAnsi="Book Antiqua"/>
          <w:b/>
          <w:bCs/>
          <w:sz w:val="24"/>
          <w:szCs w:val="24"/>
          <w:lang w:eastAsia="zh-CN"/>
        </w:rPr>
        <w:t>Webb RW</w:t>
      </w:r>
      <w:r w:rsidRPr="00AE3812">
        <w:rPr>
          <w:rFonts w:ascii="Book Antiqua" w:hAnsi="Book Antiqua"/>
          <w:bCs/>
          <w:sz w:val="24"/>
          <w:szCs w:val="24"/>
          <w:lang w:eastAsia="zh-CN"/>
        </w:rPr>
        <w:t>. The mediastinum: mediastinal masses. In: Webb RW, Higgins C, eds. Thoracic imaging: pulmonary and cardiovascular radiology. Philadelphia: Lippincott Wi</w:t>
      </w:r>
      <w:r w:rsidR="00011BF3" w:rsidRPr="00AE3812">
        <w:rPr>
          <w:rFonts w:ascii="Book Antiqua" w:hAnsi="Book Antiqua"/>
          <w:bCs/>
          <w:sz w:val="24"/>
          <w:szCs w:val="24"/>
          <w:lang w:eastAsia="zh-CN"/>
        </w:rPr>
        <w:t>lliams &amp; Wilkins, 2005: 212</w:t>
      </w:r>
      <w:r w:rsidR="00011BF3" w:rsidRPr="00AE3812">
        <w:rPr>
          <w:rFonts w:ascii="Book Antiqua" w:hAnsi="Book Antiqua" w:hint="eastAsia"/>
          <w:bCs/>
          <w:sz w:val="24"/>
          <w:szCs w:val="24"/>
          <w:lang w:eastAsia="zh-CN"/>
        </w:rPr>
        <w:t>-</w:t>
      </w:r>
      <w:r w:rsidR="00011BF3" w:rsidRPr="00AE3812">
        <w:rPr>
          <w:rFonts w:ascii="Book Antiqua" w:hAnsi="Book Antiqua"/>
          <w:bCs/>
          <w:sz w:val="24"/>
          <w:szCs w:val="24"/>
          <w:lang w:eastAsia="zh-CN"/>
        </w:rPr>
        <w:t>270</w:t>
      </w:r>
    </w:p>
    <w:p w:rsidR="00813687" w:rsidRPr="00AE3812" w:rsidRDefault="00813687" w:rsidP="00011BF3">
      <w:pPr>
        <w:pStyle w:val="Default"/>
        <w:numPr>
          <w:ilvl w:val="0"/>
          <w:numId w:val="15"/>
        </w:numPr>
        <w:pBdr>
          <w:top w:val="none" w:sz="0" w:space="0" w:color="auto"/>
          <w:left w:val="none" w:sz="0" w:space="0" w:color="auto"/>
          <w:bottom w:val="none" w:sz="0" w:space="0" w:color="auto"/>
          <w:right w:val="none" w:sz="0" w:space="0" w:color="auto"/>
          <w:bar w:val="none" w:sz="0" w:color="auto"/>
        </w:pBdr>
        <w:snapToGrid w:val="0"/>
        <w:spacing w:line="360" w:lineRule="auto"/>
        <w:ind w:left="426" w:hanging="426"/>
        <w:jc w:val="both"/>
        <w:rPr>
          <w:rFonts w:ascii="Book Antiqua" w:hAnsi="Book Antiqua"/>
          <w:bCs/>
          <w:sz w:val="24"/>
          <w:szCs w:val="24"/>
          <w:lang w:eastAsia="zh-CN"/>
        </w:rPr>
      </w:pPr>
      <w:r w:rsidRPr="00AE3812">
        <w:rPr>
          <w:rFonts w:ascii="Book Antiqua" w:hAnsi="Book Antiqua"/>
          <w:b/>
          <w:bCs/>
          <w:sz w:val="24"/>
          <w:szCs w:val="24"/>
          <w:lang w:eastAsia="zh-CN"/>
        </w:rPr>
        <w:t>Jana M</w:t>
      </w:r>
      <w:r w:rsidRPr="00AE3812">
        <w:rPr>
          <w:rFonts w:ascii="Book Antiqua" w:hAnsi="Book Antiqua"/>
          <w:bCs/>
          <w:sz w:val="24"/>
          <w:szCs w:val="24"/>
          <w:lang w:eastAsia="zh-CN"/>
        </w:rPr>
        <w:t>, Bhalla AS, Gupta AK. Approach to Pediatric Chest Radiograph. </w:t>
      </w:r>
      <w:r w:rsidRPr="00AE3812">
        <w:rPr>
          <w:rFonts w:ascii="Book Antiqua" w:hAnsi="Book Antiqua"/>
          <w:bCs/>
          <w:i/>
          <w:iCs/>
          <w:sz w:val="24"/>
          <w:szCs w:val="24"/>
          <w:lang w:eastAsia="zh-CN"/>
        </w:rPr>
        <w:t>Indian J Pediatr</w:t>
      </w:r>
      <w:r w:rsidRPr="00AE3812">
        <w:rPr>
          <w:rFonts w:ascii="Book Antiqua" w:hAnsi="Book Antiqua"/>
          <w:bCs/>
          <w:sz w:val="24"/>
          <w:szCs w:val="24"/>
          <w:lang w:eastAsia="zh-CN"/>
        </w:rPr>
        <w:t> 2016; </w:t>
      </w:r>
      <w:r w:rsidRPr="00AE3812">
        <w:rPr>
          <w:rFonts w:ascii="Book Antiqua" w:hAnsi="Book Antiqua"/>
          <w:b/>
          <w:bCs/>
          <w:sz w:val="24"/>
          <w:szCs w:val="24"/>
          <w:lang w:eastAsia="zh-CN"/>
        </w:rPr>
        <w:t>83</w:t>
      </w:r>
      <w:r w:rsidRPr="00AE3812">
        <w:rPr>
          <w:rFonts w:ascii="Book Antiqua" w:hAnsi="Book Antiqua"/>
          <w:bCs/>
          <w:sz w:val="24"/>
          <w:szCs w:val="24"/>
          <w:lang w:eastAsia="zh-CN"/>
        </w:rPr>
        <w:t>: 533-542 [PMID: 26983619]</w:t>
      </w:r>
    </w:p>
    <w:p w:rsidR="00813687" w:rsidRPr="00AE3812" w:rsidRDefault="00813687" w:rsidP="00011BF3">
      <w:pPr>
        <w:pStyle w:val="Default"/>
        <w:numPr>
          <w:ilvl w:val="0"/>
          <w:numId w:val="15"/>
        </w:numPr>
        <w:pBdr>
          <w:top w:val="none" w:sz="0" w:space="0" w:color="auto"/>
          <w:left w:val="none" w:sz="0" w:space="0" w:color="auto"/>
          <w:bottom w:val="none" w:sz="0" w:space="0" w:color="auto"/>
          <w:right w:val="none" w:sz="0" w:space="0" w:color="auto"/>
          <w:bar w:val="none" w:sz="0" w:color="auto"/>
        </w:pBdr>
        <w:snapToGrid w:val="0"/>
        <w:spacing w:line="360" w:lineRule="auto"/>
        <w:ind w:left="426" w:hanging="426"/>
        <w:jc w:val="both"/>
        <w:rPr>
          <w:rFonts w:ascii="Book Antiqua" w:hAnsi="Book Antiqua"/>
          <w:bCs/>
          <w:sz w:val="24"/>
          <w:szCs w:val="24"/>
          <w:lang w:eastAsia="zh-CN"/>
        </w:rPr>
      </w:pPr>
      <w:r w:rsidRPr="00AE3812">
        <w:rPr>
          <w:rFonts w:ascii="Book Antiqua" w:hAnsi="Book Antiqua"/>
          <w:b/>
          <w:bCs/>
          <w:sz w:val="24"/>
          <w:szCs w:val="24"/>
          <w:lang w:eastAsia="zh-CN"/>
        </w:rPr>
        <w:t>Yin EZ</w:t>
      </w:r>
      <w:r w:rsidRPr="00AE3812">
        <w:rPr>
          <w:rFonts w:ascii="Book Antiqua" w:hAnsi="Book Antiqua"/>
          <w:bCs/>
          <w:sz w:val="24"/>
          <w:szCs w:val="24"/>
          <w:lang w:eastAsia="zh-CN"/>
        </w:rPr>
        <w:t>, Frush DP, Donnelly LF, Buckley RH. Primary immunodeficiency disorders in pediatric patients: clinical features and imaging findings. </w:t>
      </w:r>
      <w:r w:rsidRPr="00AE3812">
        <w:rPr>
          <w:rFonts w:ascii="Book Antiqua" w:hAnsi="Book Antiqua"/>
          <w:bCs/>
          <w:i/>
          <w:iCs/>
          <w:sz w:val="24"/>
          <w:szCs w:val="24"/>
          <w:lang w:eastAsia="zh-CN"/>
        </w:rPr>
        <w:t>AJR Am J Roentgenol</w:t>
      </w:r>
      <w:r w:rsidRPr="00AE3812">
        <w:rPr>
          <w:rFonts w:ascii="Book Antiqua" w:hAnsi="Book Antiqua"/>
          <w:bCs/>
          <w:sz w:val="24"/>
          <w:szCs w:val="24"/>
          <w:lang w:eastAsia="zh-CN"/>
        </w:rPr>
        <w:t> 2001; </w:t>
      </w:r>
      <w:r w:rsidRPr="00AE3812">
        <w:rPr>
          <w:rFonts w:ascii="Book Antiqua" w:hAnsi="Book Antiqua"/>
          <w:b/>
          <w:bCs/>
          <w:sz w:val="24"/>
          <w:szCs w:val="24"/>
          <w:lang w:eastAsia="zh-CN"/>
        </w:rPr>
        <w:t>176</w:t>
      </w:r>
      <w:r w:rsidRPr="00AE3812">
        <w:rPr>
          <w:rFonts w:ascii="Book Antiqua" w:hAnsi="Book Antiqua"/>
          <w:bCs/>
          <w:sz w:val="24"/>
          <w:szCs w:val="24"/>
          <w:lang w:eastAsia="zh-CN"/>
        </w:rPr>
        <w:t>: 1541-1552 [PMID: 11373230 DOI: 10.2214/ajr.176.6.1761541]</w:t>
      </w:r>
    </w:p>
    <w:p w:rsidR="00813687" w:rsidRPr="00AE3812" w:rsidRDefault="00813687" w:rsidP="00011BF3">
      <w:pPr>
        <w:pStyle w:val="Default"/>
        <w:numPr>
          <w:ilvl w:val="0"/>
          <w:numId w:val="15"/>
        </w:numPr>
        <w:pBdr>
          <w:top w:val="none" w:sz="0" w:space="0" w:color="auto"/>
          <w:left w:val="none" w:sz="0" w:space="0" w:color="auto"/>
          <w:bottom w:val="none" w:sz="0" w:space="0" w:color="auto"/>
          <w:right w:val="none" w:sz="0" w:space="0" w:color="auto"/>
          <w:bar w:val="none" w:sz="0" w:color="auto"/>
        </w:pBdr>
        <w:snapToGrid w:val="0"/>
        <w:spacing w:line="360" w:lineRule="auto"/>
        <w:ind w:left="426" w:hanging="426"/>
        <w:jc w:val="both"/>
        <w:rPr>
          <w:rFonts w:ascii="Book Antiqua" w:hAnsi="Book Antiqua"/>
          <w:bCs/>
          <w:sz w:val="24"/>
          <w:szCs w:val="24"/>
          <w:lang w:eastAsia="zh-CN"/>
        </w:rPr>
      </w:pPr>
      <w:r w:rsidRPr="00AE3812">
        <w:rPr>
          <w:rFonts w:ascii="Book Antiqua" w:hAnsi="Book Antiqua"/>
          <w:b/>
          <w:bCs/>
          <w:sz w:val="24"/>
          <w:szCs w:val="24"/>
          <w:lang w:eastAsia="zh-CN"/>
        </w:rPr>
        <w:t>Ricci C</w:t>
      </w:r>
      <w:r w:rsidRPr="00AE3812">
        <w:rPr>
          <w:rFonts w:ascii="Book Antiqua" w:hAnsi="Book Antiqua"/>
          <w:bCs/>
          <w:sz w:val="24"/>
          <w:szCs w:val="24"/>
          <w:lang w:eastAsia="zh-CN"/>
        </w:rPr>
        <w:t>, Pescarmona E, Rendina EA, Venuta F, Ruco LP, Baroni CD. True thymic hyperplasia: a clinicopathological study. </w:t>
      </w:r>
      <w:r w:rsidRPr="00AE3812">
        <w:rPr>
          <w:rFonts w:ascii="Book Antiqua" w:hAnsi="Book Antiqua"/>
          <w:bCs/>
          <w:i/>
          <w:iCs/>
          <w:sz w:val="24"/>
          <w:szCs w:val="24"/>
          <w:lang w:eastAsia="zh-CN"/>
        </w:rPr>
        <w:t>Ann Thorac Surg</w:t>
      </w:r>
      <w:r w:rsidRPr="00AE3812">
        <w:rPr>
          <w:rFonts w:ascii="Book Antiqua" w:hAnsi="Book Antiqua"/>
          <w:bCs/>
          <w:sz w:val="24"/>
          <w:szCs w:val="24"/>
          <w:lang w:eastAsia="zh-CN"/>
        </w:rPr>
        <w:t> 1989; </w:t>
      </w:r>
      <w:r w:rsidRPr="00AE3812">
        <w:rPr>
          <w:rFonts w:ascii="Book Antiqua" w:hAnsi="Book Antiqua"/>
          <w:b/>
          <w:bCs/>
          <w:sz w:val="24"/>
          <w:szCs w:val="24"/>
          <w:lang w:eastAsia="zh-CN"/>
        </w:rPr>
        <w:t>47</w:t>
      </w:r>
      <w:r w:rsidRPr="00AE3812">
        <w:rPr>
          <w:rFonts w:ascii="Book Antiqua" w:hAnsi="Book Antiqua"/>
          <w:bCs/>
          <w:sz w:val="24"/>
          <w:szCs w:val="24"/>
          <w:lang w:eastAsia="zh-CN"/>
        </w:rPr>
        <w:t>: 741-745 [PMID: 2730194]</w:t>
      </w:r>
    </w:p>
    <w:p w:rsidR="00813687" w:rsidRPr="00AE3812" w:rsidRDefault="00813687" w:rsidP="00011BF3">
      <w:pPr>
        <w:pStyle w:val="Default"/>
        <w:numPr>
          <w:ilvl w:val="0"/>
          <w:numId w:val="15"/>
        </w:numPr>
        <w:pBdr>
          <w:top w:val="none" w:sz="0" w:space="0" w:color="auto"/>
          <w:left w:val="none" w:sz="0" w:space="0" w:color="auto"/>
          <w:bottom w:val="none" w:sz="0" w:space="0" w:color="auto"/>
          <w:right w:val="none" w:sz="0" w:space="0" w:color="auto"/>
          <w:bar w:val="none" w:sz="0" w:color="auto"/>
        </w:pBdr>
        <w:snapToGrid w:val="0"/>
        <w:spacing w:line="360" w:lineRule="auto"/>
        <w:ind w:left="426" w:hanging="426"/>
        <w:jc w:val="both"/>
        <w:rPr>
          <w:rFonts w:ascii="Book Antiqua" w:hAnsi="Book Antiqua"/>
          <w:bCs/>
          <w:sz w:val="24"/>
          <w:szCs w:val="24"/>
          <w:lang w:eastAsia="zh-CN"/>
        </w:rPr>
      </w:pPr>
      <w:r w:rsidRPr="00AE3812">
        <w:rPr>
          <w:rFonts w:ascii="Book Antiqua" w:hAnsi="Book Antiqua"/>
          <w:b/>
          <w:bCs/>
          <w:sz w:val="24"/>
          <w:szCs w:val="24"/>
          <w:lang w:eastAsia="zh-CN"/>
        </w:rPr>
        <w:t>Kissin CM</w:t>
      </w:r>
      <w:r w:rsidRPr="00AE3812">
        <w:rPr>
          <w:rFonts w:ascii="Book Antiqua" w:hAnsi="Book Antiqua"/>
          <w:bCs/>
          <w:sz w:val="24"/>
          <w:szCs w:val="24"/>
          <w:lang w:eastAsia="zh-CN"/>
        </w:rPr>
        <w:t>, Husband JE, Nicholas D, Eversman W. Benign thymic enlargement in adults after chemotherapy: CT demonstration. </w:t>
      </w:r>
      <w:r w:rsidRPr="00AE3812">
        <w:rPr>
          <w:rFonts w:ascii="Book Antiqua" w:hAnsi="Book Antiqua"/>
          <w:bCs/>
          <w:i/>
          <w:iCs/>
          <w:sz w:val="24"/>
          <w:szCs w:val="24"/>
          <w:lang w:eastAsia="zh-CN"/>
        </w:rPr>
        <w:t>Radiology</w:t>
      </w:r>
      <w:r w:rsidRPr="00AE3812">
        <w:rPr>
          <w:rFonts w:ascii="Book Antiqua" w:hAnsi="Book Antiqua"/>
          <w:bCs/>
          <w:sz w:val="24"/>
          <w:szCs w:val="24"/>
          <w:lang w:eastAsia="zh-CN"/>
        </w:rPr>
        <w:t> 1987; </w:t>
      </w:r>
      <w:r w:rsidRPr="00AE3812">
        <w:rPr>
          <w:rFonts w:ascii="Book Antiqua" w:hAnsi="Book Antiqua"/>
          <w:b/>
          <w:bCs/>
          <w:sz w:val="24"/>
          <w:szCs w:val="24"/>
          <w:lang w:eastAsia="zh-CN"/>
        </w:rPr>
        <w:t>163</w:t>
      </w:r>
      <w:r w:rsidRPr="00AE3812">
        <w:rPr>
          <w:rFonts w:ascii="Book Antiqua" w:hAnsi="Book Antiqua"/>
          <w:bCs/>
          <w:sz w:val="24"/>
          <w:szCs w:val="24"/>
          <w:lang w:eastAsia="zh-CN"/>
        </w:rPr>
        <w:t>: 67-70 [PMID: 3823458 DOI: 10.1148/radiology.163.1.3823458]</w:t>
      </w:r>
    </w:p>
    <w:p w:rsidR="00813687" w:rsidRPr="00AE3812" w:rsidRDefault="00813687" w:rsidP="00011BF3">
      <w:pPr>
        <w:pStyle w:val="Default"/>
        <w:numPr>
          <w:ilvl w:val="0"/>
          <w:numId w:val="15"/>
        </w:numPr>
        <w:pBdr>
          <w:top w:val="none" w:sz="0" w:space="0" w:color="auto"/>
          <w:left w:val="none" w:sz="0" w:space="0" w:color="auto"/>
          <w:bottom w:val="none" w:sz="0" w:space="0" w:color="auto"/>
          <w:right w:val="none" w:sz="0" w:space="0" w:color="auto"/>
          <w:bar w:val="none" w:sz="0" w:color="auto"/>
        </w:pBdr>
        <w:snapToGrid w:val="0"/>
        <w:spacing w:line="360" w:lineRule="auto"/>
        <w:ind w:left="426" w:hanging="426"/>
        <w:jc w:val="both"/>
        <w:rPr>
          <w:rFonts w:ascii="Book Antiqua" w:hAnsi="Book Antiqua"/>
          <w:bCs/>
          <w:sz w:val="24"/>
          <w:szCs w:val="24"/>
          <w:lang w:eastAsia="zh-CN"/>
        </w:rPr>
      </w:pPr>
      <w:r w:rsidRPr="00AE3812">
        <w:rPr>
          <w:rFonts w:ascii="Book Antiqua" w:hAnsi="Book Antiqua"/>
          <w:b/>
          <w:bCs/>
          <w:sz w:val="24"/>
          <w:szCs w:val="24"/>
          <w:lang w:eastAsia="zh-CN"/>
        </w:rPr>
        <w:t>Inaoka T</w:t>
      </w:r>
      <w:r w:rsidRPr="00AE3812">
        <w:rPr>
          <w:rFonts w:ascii="Book Antiqua" w:hAnsi="Book Antiqua"/>
          <w:bCs/>
          <w:sz w:val="24"/>
          <w:szCs w:val="24"/>
          <w:lang w:eastAsia="zh-CN"/>
        </w:rPr>
        <w:t>, Takahashi K, Mineta M, Yamada T, Shuke N, Okizaki A, Nagasawa K, Sugimori H, Aburano T. Thymic hyperplasia and thymus gland tumors: differentiation with chemical shift MR imaging. </w:t>
      </w:r>
      <w:r w:rsidRPr="00AE3812">
        <w:rPr>
          <w:rFonts w:ascii="Book Antiqua" w:hAnsi="Book Antiqua"/>
          <w:bCs/>
          <w:i/>
          <w:iCs/>
          <w:sz w:val="24"/>
          <w:szCs w:val="24"/>
          <w:lang w:eastAsia="zh-CN"/>
        </w:rPr>
        <w:t>Radiology</w:t>
      </w:r>
      <w:r w:rsidRPr="00AE3812">
        <w:rPr>
          <w:rFonts w:ascii="Book Antiqua" w:hAnsi="Book Antiqua"/>
          <w:bCs/>
          <w:sz w:val="24"/>
          <w:szCs w:val="24"/>
          <w:lang w:eastAsia="zh-CN"/>
        </w:rPr>
        <w:t> 2007; </w:t>
      </w:r>
      <w:r w:rsidRPr="00AE3812">
        <w:rPr>
          <w:rFonts w:ascii="Book Antiqua" w:hAnsi="Book Antiqua"/>
          <w:b/>
          <w:bCs/>
          <w:sz w:val="24"/>
          <w:szCs w:val="24"/>
          <w:lang w:eastAsia="zh-CN"/>
        </w:rPr>
        <w:t>243</w:t>
      </w:r>
      <w:r w:rsidRPr="00AE3812">
        <w:rPr>
          <w:rFonts w:ascii="Book Antiqua" w:hAnsi="Book Antiqua"/>
          <w:bCs/>
          <w:sz w:val="24"/>
          <w:szCs w:val="24"/>
          <w:lang w:eastAsia="zh-CN"/>
        </w:rPr>
        <w:t>: 869-876 [PMID: 17463136 DOI: 10.1148/radiol.2433060797</w:t>
      </w:r>
    </w:p>
    <w:p w:rsidR="00813687" w:rsidRPr="00AE3812" w:rsidRDefault="00813687" w:rsidP="00011BF3">
      <w:pPr>
        <w:pStyle w:val="Default"/>
        <w:numPr>
          <w:ilvl w:val="0"/>
          <w:numId w:val="15"/>
        </w:numPr>
        <w:pBdr>
          <w:top w:val="none" w:sz="0" w:space="0" w:color="auto"/>
          <w:left w:val="none" w:sz="0" w:space="0" w:color="auto"/>
          <w:bottom w:val="none" w:sz="0" w:space="0" w:color="auto"/>
          <w:right w:val="none" w:sz="0" w:space="0" w:color="auto"/>
          <w:bar w:val="none" w:sz="0" w:color="auto"/>
        </w:pBdr>
        <w:snapToGrid w:val="0"/>
        <w:spacing w:line="360" w:lineRule="auto"/>
        <w:ind w:left="426" w:hanging="426"/>
        <w:jc w:val="both"/>
        <w:rPr>
          <w:rFonts w:ascii="Book Antiqua" w:hAnsi="Book Antiqua"/>
          <w:bCs/>
          <w:sz w:val="24"/>
          <w:szCs w:val="24"/>
          <w:lang w:eastAsia="zh-CN"/>
        </w:rPr>
      </w:pPr>
      <w:r w:rsidRPr="00AE3812">
        <w:rPr>
          <w:rFonts w:ascii="Book Antiqua" w:hAnsi="Book Antiqua"/>
          <w:b/>
          <w:bCs/>
          <w:sz w:val="24"/>
          <w:szCs w:val="24"/>
          <w:lang w:eastAsia="zh-CN"/>
        </w:rPr>
        <w:t>Strollo DC</w:t>
      </w:r>
      <w:r w:rsidRPr="00AE3812">
        <w:rPr>
          <w:rFonts w:ascii="Book Antiqua" w:hAnsi="Book Antiqua"/>
          <w:bCs/>
          <w:sz w:val="24"/>
          <w:szCs w:val="24"/>
          <w:lang w:eastAsia="zh-CN"/>
        </w:rPr>
        <w:t>, Rosado-de-Christenson ML. Tumors of the thymus. </w:t>
      </w:r>
      <w:r w:rsidRPr="00AE3812">
        <w:rPr>
          <w:rFonts w:ascii="Book Antiqua" w:hAnsi="Book Antiqua"/>
          <w:bCs/>
          <w:i/>
          <w:iCs/>
          <w:sz w:val="24"/>
          <w:szCs w:val="24"/>
          <w:lang w:eastAsia="zh-CN"/>
        </w:rPr>
        <w:t>J Thorac Imaging</w:t>
      </w:r>
      <w:r w:rsidRPr="00AE3812">
        <w:rPr>
          <w:rFonts w:ascii="Book Antiqua" w:hAnsi="Book Antiqua"/>
          <w:bCs/>
          <w:sz w:val="24"/>
          <w:szCs w:val="24"/>
          <w:lang w:eastAsia="zh-CN"/>
        </w:rPr>
        <w:t> 1999; </w:t>
      </w:r>
      <w:r w:rsidRPr="00AE3812">
        <w:rPr>
          <w:rFonts w:ascii="Book Antiqua" w:hAnsi="Book Antiqua"/>
          <w:b/>
          <w:bCs/>
          <w:sz w:val="24"/>
          <w:szCs w:val="24"/>
          <w:lang w:eastAsia="zh-CN"/>
        </w:rPr>
        <w:t>14</w:t>
      </w:r>
      <w:r w:rsidRPr="00AE3812">
        <w:rPr>
          <w:rFonts w:ascii="Book Antiqua" w:hAnsi="Book Antiqua"/>
          <w:bCs/>
          <w:sz w:val="24"/>
          <w:szCs w:val="24"/>
          <w:lang w:eastAsia="zh-CN"/>
        </w:rPr>
        <w:t>: 152-171 [PMID: 10404501]</w:t>
      </w:r>
    </w:p>
    <w:p w:rsidR="00813687" w:rsidRPr="00AE3812" w:rsidRDefault="00813687" w:rsidP="00011BF3">
      <w:pPr>
        <w:pStyle w:val="Default"/>
        <w:numPr>
          <w:ilvl w:val="0"/>
          <w:numId w:val="15"/>
        </w:numPr>
        <w:pBdr>
          <w:top w:val="none" w:sz="0" w:space="0" w:color="auto"/>
          <w:left w:val="none" w:sz="0" w:space="0" w:color="auto"/>
          <w:bottom w:val="none" w:sz="0" w:space="0" w:color="auto"/>
          <w:right w:val="none" w:sz="0" w:space="0" w:color="auto"/>
          <w:bar w:val="none" w:sz="0" w:color="auto"/>
        </w:pBdr>
        <w:snapToGrid w:val="0"/>
        <w:spacing w:line="360" w:lineRule="auto"/>
        <w:ind w:left="426" w:hanging="426"/>
        <w:jc w:val="both"/>
        <w:rPr>
          <w:rFonts w:ascii="Book Antiqua" w:hAnsi="Book Antiqua"/>
          <w:bCs/>
          <w:sz w:val="24"/>
          <w:szCs w:val="24"/>
          <w:lang w:eastAsia="zh-CN"/>
        </w:rPr>
      </w:pPr>
      <w:r w:rsidRPr="00AE3812">
        <w:rPr>
          <w:rFonts w:ascii="Book Antiqua" w:hAnsi="Book Antiqua"/>
          <w:b/>
          <w:bCs/>
          <w:sz w:val="24"/>
          <w:szCs w:val="24"/>
          <w:lang w:eastAsia="zh-CN"/>
        </w:rPr>
        <w:lastRenderedPageBreak/>
        <w:t>Ranganath SH</w:t>
      </w:r>
      <w:r w:rsidRPr="00AE3812">
        <w:rPr>
          <w:rFonts w:ascii="Book Antiqua" w:hAnsi="Book Antiqua"/>
          <w:bCs/>
          <w:sz w:val="24"/>
          <w:szCs w:val="24"/>
          <w:lang w:eastAsia="zh-CN"/>
        </w:rPr>
        <w:t>, Lee EY, Restrepo R, Eisenberg RL. Mediastinal masses in children. </w:t>
      </w:r>
      <w:r w:rsidRPr="00AE3812">
        <w:rPr>
          <w:rFonts w:ascii="Book Antiqua" w:hAnsi="Book Antiqua"/>
          <w:bCs/>
          <w:i/>
          <w:iCs/>
          <w:sz w:val="24"/>
          <w:szCs w:val="24"/>
          <w:lang w:eastAsia="zh-CN"/>
        </w:rPr>
        <w:t>AJR Am J Roentgenol</w:t>
      </w:r>
      <w:r w:rsidRPr="00AE3812">
        <w:rPr>
          <w:rFonts w:ascii="Book Antiqua" w:hAnsi="Book Antiqua"/>
          <w:bCs/>
          <w:sz w:val="24"/>
          <w:szCs w:val="24"/>
          <w:lang w:eastAsia="zh-CN"/>
        </w:rPr>
        <w:t> 2012; </w:t>
      </w:r>
      <w:r w:rsidRPr="00AE3812">
        <w:rPr>
          <w:rFonts w:ascii="Book Antiqua" w:hAnsi="Book Antiqua"/>
          <w:b/>
          <w:bCs/>
          <w:sz w:val="24"/>
          <w:szCs w:val="24"/>
          <w:lang w:eastAsia="zh-CN"/>
        </w:rPr>
        <w:t>198</w:t>
      </w:r>
      <w:r w:rsidRPr="00AE3812">
        <w:rPr>
          <w:rFonts w:ascii="Book Antiqua" w:hAnsi="Book Antiqua"/>
          <w:bCs/>
          <w:sz w:val="24"/>
          <w:szCs w:val="24"/>
          <w:lang w:eastAsia="zh-CN"/>
        </w:rPr>
        <w:t>: W197-W216 [PMID: 22358017 DOI: 10.2214/AJR.11.7027]</w:t>
      </w:r>
    </w:p>
    <w:p w:rsidR="00813687" w:rsidRPr="00AE3812" w:rsidRDefault="00813687" w:rsidP="00011BF3">
      <w:pPr>
        <w:pStyle w:val="Default"/>
        <w:numPr>
          <w:ilvl w:val="0"/>
          <w:numId w:val="15"/>
        </w:numPr>
        <w:pBdr>
          <w:top w:val="none" w:sz="0" w:space="0" w:color="auto"/>
          <w:left w:val="none" w:sz="0" w:space="0" w:color="auto"/>
          <w:bottom w:val="none" w:sz="0" w:space="0" w:color="auto"/>
          <w:right w:val="none" w:sz="0" w:space="0" w:color="auto"/>
          <w:bar w:val="none" w:sz="0" w:color="auto"/>
        </w:pBdr>
        <w:snapToGrid w:val="0"/>
        <w:spacing w:line="360" w:lineRule="auto"/>
        <w:ind w:left="426" w:hanging="426"/>
        <w:jc w:val="both"/>
        <w:rPr>
          <w:rFonts w:ascii="Book Antiqua" w:hAnsi="Book Antiqua"/>
          <w:bCs/>
          <w:sz w:val="24"/>
          <w:szCs w:val="24"/>
          <w:lang w:eastAsia="zh-CN"/>
        </w:rPr>
      </w:pPr>
      <w:r w:rsidRPr="00AE3812">
        <w:rPr>
          <w:rFonts w:ascii="Book Antiqua" w:hAnsi="Book Antiqua"/>
          <w:b/>
          <w:bCs/>
          <w:sz w:val="24"/>
          <w:szCs w:val="24"/>
          <w:lang w:eastAsia="zh-CN"/>
        </w:rPr>
        <w:t>Patel IJ</w:t>
      </w:r>
      <w:r w:rsidRPr="00AE3812">
        <w:rPr>
          <w:rFonts w:ascii="Book Antiqua" w:hAnsi="Book Antiqua"/>
          <w:bCs/>
          <w:sz w:val="24"/>
          <w:szCs w:val="24"/>
          <w:lang w:eastAsia="zh-CN"/>
        </w:rPr>
        <w:t>, Hsiao E, Ahmad AH, Schroeder C, Gilkeson RC. AIRP best cases in radiologic-pathologic correlation: mediastinal mature cystic teratoma. </w:t>
      </w:r>
      <w:r w:rsidRPr="00AE3812">
        <w:rPr>
          <w:rFonts w:ascii="Book Antiqua" w:hAnsi="Book Antiqua"/>
          <w:bCs/>
          <w:i/>
          <w:iCs/>
          <w:sz w:val="24"/>
          <w:szCs w:val="24"/>
          <w:lang w:eastAsia="zh-CN"/>
        </w:rPr>
        <w:t>Radiographics</w:t>
      </w:r>
      <w:r w:rsidRPr="00AE3812">
        <w:rPr>
          <w:rFonts w:ascii="Book Antiqua" w:hAnsi="Book Antiqua"/>
          <w:bCs/>
          <w:sz w:val="24"/>
          <w:szCs w:val="24"/>
          <w:lang w:eastAsia="zh-CN"/>
        </w:rPr>
        <w:t> 2013; </w:t>
      </w:r>
      <w:r w:rsidRPr="00AE3812">
        <w:rPr>
          <w:rFonts w:ascii="Book Antiqua" w:hAnsi="Book Antiqua"/>
          <w:b/>
          <w:bCs/>
          <w:sz w:val="24"/>
          <w:szCs w:val="24"/>
          <w:lang w:eastAsia="zh-CN"/>
        </w:rPr>
        <w:t>33</w:t>
      </w:r>
      <w:r w:rsidRPr="00AE3812">
        <w:rPr>
          <w:rFonts w:ascii="Book Antiqua" w:hAnsi="Book Antiqua"/>
          <w:bCs/>
          <w:sz w:val="24"/>
          <w:szCs w:val="24"/>
          <w:lang w:eastAsia="zh-CN"/>
        </w:rPr>
        <w:t>: 797-801 [PMID: 23674775 DOI: 10.1148/rg.333125088]</w:t>
      </w:r>
    </w:p>
    <w:p w:rsidR="00813687" w:rsidRPr="00AE3812" w:rsidRDefault="00813687" w:rsidP="00011BF3">
      <w:pPr>
        <w:pStyle w:val="Default"/>
        <w:numPr>
          <w:ilvl w:val="0"/>
          <w:numId w:val="15"/>
        </w:numPr>
        <w:pBdr>
          <w:top w:val="none" w:sz="0" w:space="0" w:color="auto"/>
          <w:left w:val="none" w:sz="0" w:space="0" w:color="auto"/>
          <w:bottom w:val="none" w:sz="0" w:space="0" w:color="auto"/>
          <w:right w:val="none" w:sz="0" w:space="0" w:color="auto"/>
          <w:bar w:val="none" w:sz="0" w:color="auto"/>
        </w:pBdr>
        <w:snapToGrid w:val="0"/>
        <w:spacing w:line="360" w:lineRule="auto"/>
        <w:ind w:left="426" w:hanging="426"/>
        <w:jc w:val="both"/>
        <w:rPr>
          <w:rFonts w:ascii="Book Antiqua" w:hAnsi="Book Antiqua"/>
          <w:bCs/>
          <w:sz w:val="24"/>
          <w:szCs w:val="24"/>
          <w:lang w:eastAsia="zh-CN"/>
        </w:rPr>
      </w:pPr>
      <w:r w:rsidRPr="00AE3812">
        <w:rPr>
          <w:rFonts w:ascii="Book Antiqua" w:hAnsi="Book Antiqua"/>
          <w:b/>
          <w:bCs/>
          <w:sz w:val="24"/>
          <w:szCs w:val="24"/>
          <w:lang w:eastAsia="zh-CN"/>
        </w:rPr>
        <w:t>Bachh AA</w:t>
      </w:r>
      <w:r w:rsidRPr="00AE3812">
        <w:rPr>
          <w:rFonts w:ascii="Book Antiqua" w:hAnsi="Book Antiqua"/>
          <w:bCs/>
          <w:sz w:val="24"/>
          <w:szCs w:val="24"/>
          <w:lang w:eastAsia="zh-CN"/>
        </w:rPr>
        <w:t xml:space="preserve">, Haq I, Gupta R, Boinapally RM, Sudhakar S. Benign mediastinal teratoma with intrapulmonary extension presenting with trichoptysis. </w:t>
      </w:r>
      <w:r w:rsidRPr="00AE3812">
        <w:rPr>
          <w:rFonts w:ascii="Book Antiqua" w:hAnsi="Book Antiqua"/>
          <w:bCs/>
          <w:i/>
          <w:sz w:val="24"/>
          <w:szCs w:val="24"/>
          <w:lang w:eastAsia="zh-CN"/>
        </w:rPr>
        <w:t>Respir Med CME</w:t>
      </w:r>
      <w:r w:rsidRPr="00AE3812">
        <w:rPr>
          <w:rFonts w:ascii="Book Antiqua" w:hAnsi="Book Antiqua"/>
          <w:bCs/>
          <w:sz w:val="24"/>
          <w:szCs w:val="24"/>
          <w:lang w:eastAsia="zh-CN"/>
        </w:rPr>
        <w:t xml:space="preserve"> 2010; </w:t>
      </w:r>
      <w:r w:rsidRPr="00AE3812">
        <w:rPr>
          <w:rFonts w:ascii="Book Antiqua" w:hAnsi="Book Antiqua"/>
          <w:b/>
          <w:bCs/>
          <w:sz w:val="24"/>
          <w:szCs w:val="24"/>
          <w:lang w:eastAsia="zh-CN"/>
        </w:rPr>
        <w:t>3</w:t>
      </w:r>
      <w:r w:rsidRPr="00AE3812">
        <w:rPr>
          <w:rFonts w:ascii="Book Antiqua" w:hAnsi="Book Antiqua"/>
          <w:bCs/>
          <w:sz w:val="24"/>
          <w:szCs w:val="24"/>
          <w:lang w:eastAsia="zh-CN"/>
        </w:rPr>
        <w:t>: 189</w:t>
      </w:r>
      <w:r w:rsidR="00011BF3" w:rsidRPr="00AE3812">
        <w:rPr>
          <w:rFonts w:ascii="Book Antiqua" w:hAnsi="Book Antiqua" w:hint="eastAsia"/>
          <w:bCs/>
          <w:sz w:val="24"/>
          <w:szCs w:val="24"/>
          <w:lang w:eastAsia="zh-CN"/>
        </w:rPr>
        <w:t>-</w:t>
      </w:r>
      <w:r w:rsidRPr="00AE3812">
        <w:rPr>
          <w:rFonts w:ascii="Book Antiqua" w:hAnsi="Book Antiqua"/>
          <w:bCs/>
          <w:sz w:val="24"/>
          <w:szCs w:val="24"/>
          <w:lang w:eastAsia="zh-CN"/>
        </w:rPr>
        <w:t>191 [DOI: 10.1016/j.rmedc.2009.07.001]</w:t>
      </w:r>
    </w:p>
    <w:p w:rsidR="00813687" w:rsidRPr="00AE3812" w:rsidRDefault="00813687" w:rsidP="00011BF3">
      <w:pPr>
        <w:pStyle w:val="Default"/>
        <w:numPr>
          <w:ilvl w:val="0"/>
          <w:numId w:val="15"/>
        </w:numPr>
        <w:pBdr>
          <w:top w:val="none" w:sz="0" w:space="0" w:color="auto"/>
          <w:left w:val="none" w:sz="0" w:space="0" w:color="auto"/>
          <w:bottom w:val="none" w:sz="0" w:space="0" w:color="auto"/>
          <w:right w:val="none" w:sz="0" w:space="0" w:color="auto"/>
          <w:bar w:val="none" w:sz="0" w:color="auto"/>
        </w:pBdr>
        <w:snapToGrid w:val="0"/>
        <w:spacing w:line="360" w:lineRule="auto"/>
        <w:ind w:left="426" w:hanging="426"/>
        <w:jc w:val="both"/>
        <w:rPr>
          <w:rFonts w:ascii="Book Antiqua" w:hAnsi="Book Antiqua"/>
          <w:bCs/>
          <w:sz w:val="24"/>
          <w:szCs w:val="24"/>
          <w:lang w:eastAsia="zh-CN"/>
        </w:rPr>
      </w:pPr>
      <w:r w:rsidRPr="00AE3812">
        <w:rPr>
          <w:rFonts w:ascii="Book Antiqua" w:hAnsi="Book Antiqua"/>
          <w:b/>
          <w:bCs/>
          <w:sz w:val="24"/>
          <w:szCs w:val="24"/>
          <w:lang w:eastAsia="zh-CN"/>
        </w:rPr>
        <w:t>Madhusudhan KS</w:t>
      </w:r>
      <w:r w:rsidRPr="00AE3812">
        <w:rPr>
          <w:rFonts w:ascii="Book Antiqua" w:hAnsi="Book Antiqua"/>
          <w:bCs/>
          <w:sz w:val="24"/>
          <w:szCs w:val="24"/>
          <w:lang w:eastAsia="zh-CN"/>
        </w:rPr>
        <w:t>, Sharma R, Gadodia A, Kumar A. Spontaneous rupture of benign mediastinal teratoma: A report of two cases. </w:t>
      </w:r>
      <w:r w:rsidRPr="00AE3812">
        <w:rPr>
          <w:rFonts w:ascii="Book Antiqua" w:hAnsi="Book Antiqua"/>
          <w:bCs/>
          <w:i/>
          <w:iCs/>
          <w:sz w:val="24"/>
          <w:szCs w:val="24"/>
          <w:lang w:eastAsia="zh-CN"/>
        </w:rPr>
        <w:t>Indian J Med Paediatr Oncol</w:t>
      </w:r>
      <w:r w:rsidRPr="00AE3812">
        <w:rPr>
          <w:rFonts w:ascii="Book Antiqua" w:hAnsi="Book Antiqua"/>
          <w:bCs/>
          <w:sz w:val="24"/>
          <w:szCs w:val="24"/>
          <w:lang w:eastAsia="zh-CN"/>
        </w:rPr>
        <w:t> 2012; </w:t>
      </w:r>
      <w:r w:rsidRPr="00AE3812">
        <w:rPr>
          <w:rFonts w:ascii="Book Antiqua" w:hAnsi="Book Antiqua"/>
          <w:b/>
          <w:bCs/>
          <w:sz w:val="24"/>
          <w:szCs w:val="24"/>
          <w:lang w:eastAsia="zh-CN"/>
        </w:rPr>
        <w:t>33</w:t>
      </w:r>
      <w:r w:rsidRPr="00AE3812">
        <w:rPr>
          <w:rFonts w:ascii="Book Antiqua" w:hAnsi="Book Antiqua"/>
          <w:bCs/>
          <w:sz w:val="24"/>
          <w:szCs w:val="24"/>
          <w:lang w:eastAsia="zh-CN"/>
        </w:rPr>
        <w:t>: 123-125 [PMID: 22988355 DOI: 10.4103/0971-5851.99750]</w:t>
      </w:r>
    </w:p>
    <w:p w:rsidR="00813687" w:rsidRPr="00AE3812" w:rsidRDefault="00813687" w:rsidP="00011BF3">
      <w:pPr>
        <w:pStyle w:val="Default"/>
        <w:numPr>
          <w:ilvl w:val="0"/>
          <w:numId w:val="15"/>
        </w:numPr>
        <w:pBdr>
          <w:top w:val="none" w:sz="0" w:space="0" w:color="auto"/>
          <w:left w:val="none" w:sz="0" w:space="0" w:color="auto"/>
          <w:bottom w:val="none" w:sz="0" w:space="0" w:color="auto"/>
          <w:right w:val="none" w:sz="0" w:space="0" w:color="auto"/>
          <w:bar w:val="none" w:sz="0" w:color="auto"/>
        </w:pBdr>
        <w:snapToGrid w:val="0"/>
        <w:spacing w:line="360" w:lineRule="auto"/>
        <w:ind w:left="426" w:hanging="426"/>
        <w:jc w:val="both"/>
        <w:rPr>
          <w:rFonts w:ascii="Book Antiqua" w:hAnsi="Book Antiqua"/>
          <w:bCs/>
          <w:sz w:val="24"/>
          <w:szCs w:val="24"/>
          <w:lang w:eastAsia="zh-CN"/>
        </w:rPr>
      </w:pPr>
      <w:r w:rsidRPr="00AE3812">
        <w:rPr>
          <w:rFonts w:ascii="Book Antiqua" w:hAnsi="Book Antiqua"/>
          <w:b/>
          <w:bCs/>
          <w:sz w:val="24"/>
          <w:szCs w:val="24"/>
          <w:lang w:eastAsia="zh-CN"/>
        </w:rPr>
        <w:t>Escalon JG</w:t>
      </w:r>
      <w:r w:rsidRPr="00AE3812">
        <w:rPr>
          <w:rFonts w:ascii="Book Antiqua" w:hAnsi="Book Antiqua"/>
          <w:bCs/>
          <w:sz w:val="24"/>
          <w:szCs w:val="24"/>
          <w:lang w:eastAsia="zh-CN"/>
        </w:rPr>
        <w:t>, Arkin J, Chaump M, Harkin TJ, Wolf AS, Legasto A. Ruptured anterior mediastinal teratoma with radiologic, pathologic, and bronchoscopic correlation. </w:t>
      </w:r>
      <w:r w:rsidRPr="00AE3812">
        <w:rPr>
          <w:rFonts w:ascii="Book Antiqua" w:hAnsi="Book Antiqua"/>
          <w:bCs/>
          <w:i/>
          <w:iCs/>
          <w:sz w:val="24"/>
          <w:szCs w:val="24"/>
          <w:lang w:eastAsia="zh-CN"/>
        </w:rPr>
        <w:t>Clin Imaging</w:t>
      </w:r>
      <w:r w:rsidRPr="00AE3812">
        <w:rPr>
          <w:rFonts w:ascii="Book Antiqua" w:hAnsi="Book Antiqua"/>
          <w:bCs/>
          <w:sz w:val="24"/>
          <w:szCs w:val="24"/>
          <w:lang w:eastAsia="zh-CN"/>
        </w:rPr>
        <w:t> </w:t>
      </w:r>
      <w:r w:rsidR="00011BF3" w:rsidRPr="00AE3812">
        <w:rPr>
          <w:rFonts w:ascii="Book Antiqua" w:hAnsi="Book Antiqua" w:hint="eastAsia"/>
          <w:bCs/>
          <w:sz w:val="24"/>
          <w:szCs w:val="24"/>
          <w:lang w:eastAsia="zh-CN"/>
        </w:rPr>
        <w:t>2015</w:t>
      </w:r>
      <w:r w:rsidRPr="00AE3812">
        <w:rPr>
          <w:rFonts w:ascii="Book Antiqua" w:hAnsi="Book Antiqua"/>
          <w:bCs/>
          <w:sz w:val="24"/>
          <w:szCs w:val="24"/>
          <w:lang w:eastAsia="zh-CN"/>
        </w:rPr>
        <w:t>; </w:t>
      </w:r>
      <w:r w:rsidRPr="00AE3812">
        <w:rPr>
          <w:rFonts w:ascii="Book Antiqua" w:hAnsi="Book Antiqua"/>
          <w:b/>
          <w:bCs/>
          <w:sz w:val="24"/>
          <w:szCs w:val="24"/>
          <w:lang w:eastAsia="zh-CN"/>
        </w:rPr>
        <w:t>39</w:t>
      </w:r>
      <w:r w:rsidRPr="00AE3812">
        <w:rPr>
          <w:rFonts w:ascii="Book Antiqua" w:hAnsi="Book Antiqua"/>
          <w:bCs/>
          <w:sz w:val="24"/>
          <w:szCs w:val="24"/>
          <w:lang w:eastAsia="zh-CN"/>
        </w:rPr>
        <w:t>: 689-691 [PMID: 25863875 DOI: 10.1016/j.clinimag.2015.03.007]</w:t>
      </w:r>
    </w:p>
    <w:p w:rsidR="00813687" w:rsidRPr="00AE3812" w:rsidRDefault="00813687" w:rsidP="00011BF3">
      <w:pPr>
        <w:pStyle w:val="Default"/>
        <w:numPr>
          <w:ilvl w:val="0"/>
          <w:numId w:val="15"/>
        </w:numPr>
        <w:pBdr>
          <w:top w:val="none" w:sz="0" w:space="0" w:color="auto"/>
          <w:left w:val="none" w:sz="0" w:space="0" w:color="auto"/>
          <w:bottom w:val="none" w:sz="0" w:space="0" w:color="auto"/>
          <w:right w:val="none" w:sz="0" w:space="0" w:color="auto"/>
          <w:bar w:val="none" w:sz="0" w:color="auto"/>
        </w:pBdr>
        <w:snapToGrid w:val="0"/>
        <w:spacing w:line="360" w:lineRule="auto"/>
        <w:ind w:left="426" w:hanging="426"/>
        <w:jc w:val="both"/>
        <w:rPr>
          <w:rFonts w:ascii="Book Antiqua" w:hAnsi="Book Antiqua"/>
          <w:bCs/>
          <w:sz w:val="24"/>
          <w:szCs w:val="24"/>
          <w:lang w:eastAsia="zh-CN"/>
        </w:rPr>
      </w:pPr>
      <w:r w:rsidRPr="00AE3812">
        <w:rPr>
          <w:rFonts w:ascii="Book Antiqua" w:hAnsi="Book Antiqua"/>
          <w:b/>
          <w:bCs/>
          <w:sz w:val="24"/>
          <w:szCs w:val="24"/>
          <w:lang w:eastAsia="zh-CN"/>
        </w:rPr>
        <w:t>Mullen B</w:t>
      </w:r>
      <w:r w:rsidRPr="00AE3812">
        <w:rPr>
          <w:rFonts w:ascii="Book Antiqua" w:hAnsi="Book Antiqua"/>
          <w:bCs/>
          <w:sz w:val="24"/>
          <w:szCs w:val="24"/>
          <w:lang w:eastAsia="zh-CN"/>
        </w:rPr>
        <w:t>, Richardson JD. Primary anterior mediastinal tumors in children and adults. </w:t>
      </w:r>
      <w:r w:rsidRPr="00AE3812">
        <w:rPr>
          <w:rFonts w:ascii="Book Antiqua" w:hAnsi="Book Antiqua"/>
          <w:bCs/>
          <w:i/>
          <w:iCs/>
          <w:sz w:val="24"/>
          <w:szCs w:val="24"/>
          <w:lang w:eastAsia="zh-CN"/>
        </w:rPr>
        <w:t>Ann Thorac Surg</w:t>
      </w:r>
      <w:r w:rsidRPr="00AE3812">
        <w:rPr>
          <w:rFonts w:ascii="Book Antiqua" w:hAnsi="Book Antiqua"/>
          <w:bCs/>
          <w:sz w:val="24"/>
          <w:szCs w:val="24"/>
          <w:lang w:eastAsia="zh-CN"/>
        </w:rPr>
        <w:t> 1986; </w:t>
      </w:r>
      <w:r w:rsidRPr="00AE3812">
        <w:rPr>
          <w:rFonts w:ascii="Book Antiqua" w:hAnsi="Book Antiqua"/>
          <w:b/>
          <w:bCs/>
          <w:sz w:val="24"/>
          <w:szCs w:val="24"/>
          <w:lang w:eastAsia="zh-CN"/>
        </w:rPr>
        <w:t>42</w:t>
      </w:r>
      <w:r w:rsidRPr="00AE3812">
        <w:rPr>
          <w:rFonts w:ascii="Book Antiqua" w:hAnsi="Book Antiqua"/>
          <w:bCs/>
          <w:sz w:val="24"/>
          <w:szCs w:val="24"/>
          <w:lang w:eastAsia="zh-CN"/>
        </w:rPr>
        <w:t>: 338-345 [PMID: 3530162]</w:t>
      </w:r>
    </w:p>
    <w:p w:rsidR="00813687" w:rsidRPr="00AE3812" w:rsidRDefault="00813687" w:rsidP="00011BF3">
      <w:pPr>
        <w:pStyle w:val="Default"/>
        <w:numPr>
          <w:ilvl w:val="0"/>
          <w:numId w:val="15"/>
        </w:numPr>
        <w:pBdr>
          <w:top w:val="none" w:sz="0" w:space="0" w:color="auto"/>
          <w:left w:val="none" w:sz="0" w:space="0" w:color="auto"/>
          <w:bottom w:val="none" w:sz="0" w:space="0" w:color="auto"/>
          <w:right w:val="none" w:sz="0" w:space="0" w:color="auto"/>
          <w:bar w:val="none" w:sz="0" w:color="auto"/>
        </w:pBdr>
        <w:snapToGrid w:val="0"/>
        <w:spacing w:line="360" w:lineRule="auto"/>
        <w:ind w:left="426" w:hanging="426"/>
        <w:jc w:val="both"/>
        <w:rPr>
          <w:rFonts w:ascii="Book Antiqua" w:hAnsi="Book Antiqua"/>
          <w:bCs/>
          <w:sz w:val="24"/>
          <w:szCs w:val="24"/>
          <w:lang w:eastAsia="zh-CN"/>
        </w:rPr>
      </w:pPr>
      <w:r w:rsidRPr="00AE3812">
        <w:rPr>
          <w:rFonts w:ascii="Book Antiqua" w:hAnsi="Book Antiqua"/>
          <w:b/>
          <w:bCs/>
          <w:sz w:val="24"/>
          <w:szCs w:val="24"/>
          <w:lang w:eastAsia="zh-CN"/>
        </w:rPr>
        <w:t>Siegel MJ</w:t>
      </w:r>
      <w:r w:rsidRPr="00AE3812">
        <w:rPr>
          <w:rFonts w:ascii="Book Antiqua" w:hAnsi="Book Antiqua"/>
          <w:bCs/>
          <w:sz w:val="24"/>
          <w:szCs w:val="24"/>
          <w:lang w:eastAsia="zh-CN"/>
        </w:rPr>
        <w:t>, Coley B. The core curriculum: pediatric imaging. Philadelphia, Pa: Lippincott Williams &amp; Wilkins, 2005: 34</w:t>
      </w:r>
      <w:r w:rsidR="00011BF3" w:rsidRPr="00AE3812">
        <w:rPr>
          <w:rFonts w:ascii="Book Antiqua" w:hAnsi="Book Antiqua" w:hint="eastAsia"/>
          <w:bCs/>
          <w:sz w:val="24"/>
          <w:szCs w:val="24"/>
          <w:lang w:eastAsia="zh-CN"/>
        </w:rPr>
        <w:t>-</w:t>
      </w:r>
      <w:r w:rsidR="00011BF3" w:rsidRPr="00AE3812">
        <w:rPr>
          <w:rFonts w:ascii="Book Antiqua" w:hAnsi="Book Antiqua"/>
          <w:bCs/>
          <w:sz w:val="24"/>
          <w:szCs w:val="24"/>
          <w:lang w:eastAsia="zh-CN"/>
        </w:rPr>
        <w:t>40</w:t>
      </w:r>
    </w:p>
    <w:p w:rsidR="00813687" w:rsidRPr="00AE3812" w:rsidRDefault="00813687" w:rsidP="00011BF3">
      <w:pPr>
        <w:pStyle w:val="Default"/>
        <w:numPr>
          <w:ilvl w:val="0"/>
          <w:numId w:val="15"/>
        </w:numPr>
        <w:pBdr>
          <w:top w:val="none" w:sz="0" w:space="0" w:color="auto"/>
          <w:left w:val="none" w:sz="0" w:space="0" w:color="auto"/>
          <w:bottom w:val="none" w:sz="0" w:space="0" w:color="auto"/>
          <w:right w:val="none" w:sz="0" w:space="0" w:color="auto"/>
          <w:bar w:val="none" w:sz="0" w:color="auto"/>
        </w:pBdr>
        <w:snapToGrid w:val="0"/>
        <w:spacing w:line="360" w:lineRule="auto"/>
        <w:ind w:left="426" w:hanging="426"/>
        <w:jc w:val="both"/>
        <w:rPr>
          <w:rFonts w:ascii="Book Antiqua" w:hAnsi="Book Antiqua"/>
          <w:bCs/>
          <w:sz w:val="24"/>
          <w:szCs w:val="24"/>
          <w:lang w:eastAsia="zh-CN"/>
        </w:rPr>
      </w:pPr>
      <w:r w:rsidRPr="00AE3812">
        <w:rPr>
          <w:rFonts w:ascii="Book Antiqua" w:hAnsi="Book Antiqua"/>
          <w:b/>
          <w:bCs/>
          <w:sz w:val="24"/>
          <w:szCs w:val="24"/>
          <w:lang w:eastAsia="zh-CN"/>
        </w:rPr>
        <w:t>Fonseca AL</w:t>
      </w:r>
      <w:r w:rsidRPr="00AE3812">
        <w:rPr>
          <w:rFonts w:ascii="Book Antiqua" w:hAnsi="Book Antiqua"/>
          <w:bCs/>
          <w:sz w:val="24"/>
          <w:szCs w:val="24"/>
          <w:lang w:eastAsia="zh-CN"/>
        </w:rPr>
        <w:t>, Ozgediz DE, Christison-Lagay ER, Detterbeck FC, Caty MG. Pediatric thymomas: report of two cases and comprehensive review of the literature. </w:t>
      </w:r>
      <w:r w:rsidRPr="00AE3812">
        <w:rPr>
          <w:rFonts w:ascii="Book Antiqua" w:hAnsi="Book Antiqua"/>
          <w:bCs/>
          <w:i/>
          <w:iCs/>
          <w:sz w:val="24"/>
          <w:szCs w:val="24"/>
          <w:lang w:eastAsia="zh-CN"/>
        </w:rPr>
        <w:t>Pediatr Surg Int</w:t>
      </w:r>
      <w:r w:rsidRPr="00AE3812">
        <w:rPr>
          <w:rFonts w:ascii="Book Antiqua" w:hAnsi="Book Antiqua"/>
          <w:bCs/>
          <w:sz w:val="24"/>
          <w:szCs w:val="24"/>
          <w:lang w:eastAsia="zh-CN"/>
        </w:rPr>
        <w:t> 2014; </w:t>
      </w:r>
      <w:r w:rsidRPr="00AE3812">
        <w:rPr>
          <w:rFonts w:ascii="Book Antiqua" w:hAnsi="Book Antiqua"/>
          <w:b/>
          <w:bCs/>
          <w:sz w:val="24"/>
          <w:szCs w:val="24"/>
          <w:lang w:eastAsia="zh-CN"/>
        </w:rPr>
        <w:t>30</w:t>
      </w:r>
      <w:r w:rsidRPr="00AE3812">
        <w:rPr>
          <w:rFonts w:ascii="Book Antiqua" w:hAnsi="Book Antiqua"/>
          <w:bCs/>
          <w:sz w:val="24"/>
          <w:szCs w:val="24"/>
          <w:lang w:eastAsia="zh-CN"/>
        </w:rPr>
        <w:t>: 275-286 [PMID: 24322668]</w:t>
      </w:r>
    </w:p>
    <w:p w:rsidR="00813687" w:rsidRPr="00AE3812" w:rsidRDefault="00813687" w:rsidP="00011BF3">
      <w:pPr>
        <w:pStyle w:val="Default"/>
        <w:numPr>
          <w:ilvl w:val="0"/>
          <w:numId w:val="15"/>
        </w:numPr>
        <w:pBdr>
          <w:top w:val="none" w:sz="0" w:space="0" w:color="auto"/>
          <w:left w:val="none" w:sz="0" w:space="0" w:color="auto"/>
          <w:bottom w:val="none" w:sz="0" w:space="0" w:color="auto"/>
          <w:right w:val="none" w:sz="0" w:space="0" w:color="auto"/>
          <w:bar w:val="none" w:sz="0" w:color="auto"/>
        </w:pBdr>
        <w:snapToGrid w:val="0"/>
        <w:spacing w:line="360" w:lineRule="auto"/>
        <w:ind w:left="426" w:hanging="426"/>
        <w:jc w:val="both"/>
        <w:rPr>
          <w:rFonts w:ascii="Book Antiqua" w:hAnsi="Book Antiqua"/>
          <w:bCs/>
          <w:sz w:val="24"/>
          <w:szCs w:val="24"/>
          <w:lang w:eastAsia="zh-CN"/>
        </w:rPr>
      </w:pPr>
      <w:r w:rsidRPr="00AE3812">
        <w:rPr>
          <w:rFonts w:ascii="Book Antiqua" w:hAnsi="Book Antiqua"/>
          <w:b/>
          <w:bCs/>
          <w:sz w:val="24"/>
          <w:szCs w:val="24"/>
          <w:lang w:eastAsia="zh-CN"/>
        </w:rPr>
        <w:t>Bogot NR</w:t>
      </w:r>
      <w:r w:rsidRPr="00AE3812">
        <w:rPr>
          <w:rFonts w:ascii="Book Antiqua" w:hAnsi="Book Antiqua"/>
          <w:bCs/>
          <w:sz w:val="24"/>
          <w:szCs w:val="24"/>
          <w:lang w:eastAsia="zh-CN"/>
        </w:rPr>
        <w:t>, Quint LE. Imaging of thymic disorders. </w:t>
      </w:r>
      <w:r w:rsidRPr="00AE3812">
        <w:rPr>
          <w:rFonts w:ascii="Book Antiqua" w:hAnsi="Book Antiqua"/>
          <w:bCs/>
          <w:i/>
          <w:iCs/>
          <w:sz w:val="24"/>
          <w:szCs w:val="24"/>
          <w:lang w:eastAsia="zh-CN"/>
        </w:rPr>
        <w:t>Cancer Imaging</w:t>
      </w:r>
      <w:r w:rsidRPr="00AE3812">
        <w:rPr>
          <w:rFonts w:ascii="Book Antiqua" w:hAnsi="Book Antiqua"/>
          <w:bCs/>
          <w:sz w:val="24"/>
          <w:szCs w:val="24"/>
          <w:lang w:eastAsia="zh-CN"/>
        </w:rPr>
        <w:t> 2005; </w:t>
      </w:r>
      <w:r w:rsidRPr="00AE3812">
        <w:rPr>
          <w:rFonts w:ascii="Book Antiqua" w:hAnsi="Book Antiqua"/>
          <w:b/>
          <w:bCs/>
          <w:sz w:val="24"/>
          <w:szCs w:val="24"/>
          <w:lang w:eastAsia="zh-CN"/>
        </w:rPr>
        <w:t>5</w:t>
      </w:r>
      <w:r w:rsidRPr="00AE3812">
        <w:rPr>
          <w:rFonts w:ascii="Book Antiqua" w:hAnsi="Book Antiqua"/>
          <w:bCs/>
          <w:sz w:val="24"/>
          <w:szCs w:val="24"/>
          <w:lang w:eastAsia="zh-CN"/>
        </w:rPr>
        <w:t>: 139-149 [PMID: 16361143 DOI: 10.1102/1470-7330.2005.0107]</w:t>
      </w:r>
    </w:p>
    <w:p w:rsidR="00813687" w:rsidRPr="00AE3812" w:rsidRDefault="00813687" w:rsidP="00011BF3">
      <w:pPr>
        <w:pStyle w:val="Default"/>
        <w:numPr>
          <w:ilvl w:val="0"/>
          <w:numId w:val="15"/>
        </w:numPr>
        <w:pBdr>
          <w:top w:val="none" w:sz="0" w:space="0" w:color="auto"/>
          <w:left w:val="none" w:sz="0" w:space="0" w:color="auto"/>
          <w:bottom w:val="none" w:sz="0" w:space="0" w:color="auto"/>
          <w:right w:val="none" w:sz="0" w:space="0" w:color="auto"/>
          <w:bar w:val="none" w:sz="0" w:color="auto"/>
        </w:pBdr>
        <w:snapToGrid w:val="0"/>
        <w:spacing w:line="360" w:lineRule="auto"/>
        <w:ind w:left="426" w:hanging="426"/>
        <w:jc w:val="both"/>
        <w:rPr>
          <w:rFonts w:ascii="Book Antiqua" w:hAnsi="Book Antiqua"/>
          <w:bCs/>
          <w:sz w:val="24"/>
          <w:szCs w:val="24"/>
          <w:lang w:eastAsia="zh-CN"/>
        </w:rPr>
      </w:pPr>
      <w:r w:rsidRPr="00AE3812">
        <w:rPr>
          <w:rFonts w:ascii="Book Antiqua" w:hAnsi="Book Antiqua"/>
          <w:b/>
          <w:bCs/>
          <w:sz w:val="24"/>
          <w:szCs w:val="24"/>
          <w:lang w:eastAsia="zh-CN"/>
        </w:rPr>
        <w:t>Wittram C</w:t>
      </w:r>
      <w:r w:rsidRPr="00AE3812">
        <w:rPr>
          <w:rFonts w:ascii="Book Antiqua" w:hAnsi="Book Antiqua"/>
          <w:bCs/>
          <w:sz w:val="24"/>
          <w:szCs w:val="24"/>
          <w:lang w:eastAsia="zh-CN"/>
        </w:rPr>
        <w:t>, Fischman AJ, Mark E, Ko J, Shepard JA. Thymic enlargement and FDG uptake in three patients: CT and FDG positron emission tomography correlated with pathology. </w:t>
      </w:r>
      <w:r w:rsidRPr="00AE3812">
        <w:rPr>
          <w:rFonts w:ascii="Book Antiqua" w:hAnsi="Book Antiqua"/>
          <w:bCs/>
          <w:i/>
          <w:iCs/>
          <w:sz w:val="24"/>
          <w:szCs w:val="24"/>
          <w:lang w:eastAsia="zh-CN"/>
        </w:rPr>
        <w:t>AJR Am J Roentgenol</w:t>
      </w:r>
      <w:r w:rsidRPr="00AE3812">
        <w:rPr>
          <w:rFonts w:ascii="Book Antiqua" w:hAnsi="Book Antiqua"/>
          <w:bCs/>
          <w:sz w:val="24"/>
          <w:szCs w:val="24"/>
          <w:lang w:eastAsia="zh-CN"/>
        </w:rPr>
        <w:t> 2003; </w:t>
      </w:r>
      <w:r w:rsidRPr="00AE3812">
        <w:rPr>
          <w:rFonts w:ascii="Book Antiqua" w:hAnsi="Book Antiqua"/>
          <w:b/>
          <w:bCs/>
          <w:sz w:val="24"/>
          <w:szCs w:val="24"/>
          <w:lang w:eastAsia="zh-CN"/>
        </w:rPr>
        <w:t>180</w:t>
      </w:r>
      <w:r w:rsidRPr="00AE3812">
        <w:rPr>
          <w:rFonts w:ascii="Book Antiqua" w:hAnsi="Book Antiqua"/>
          <w:bCs/>
          <w:sz w:val="24"/>
          <w:szCs w:val="24"/>
          <w:lang w:eastAsia="zh-CN"/>
        </w:rPr>
        <w:t>: 519-522 [PMID: 12540464 DOI: 10.2214/ajr.180.2.1800519]</w:t>
      </w:r>
    </w:p>
    <w:p w:rsidR="00813687" w:rsidRPr="00AE3812" w:rsidRDefault="00813687" w:rsidP="00011BF3">
      <w:pPr>
        <w:pStyle w:val="Default"/>
        <w:numPr>
          <w:ilvl w:val="0"/>
          <w:numId w:val="15"/>
        </w:numPr>
        <w:pBdr>
          <w:top w:val="none" w:sz="0" w:space="0" w:color="auto"/>
          <w:left w:val="none" w:sz="0" w:space="0" w:color="auto"/>
          <w:bottom w:val="none" w:sz="0" w:space="0" w:color="auto"/>
          <w:right w:val="none" w:sz="0" w:space="0" w:color="auto"/>
          <w:bar w:val="none" w:sz="0" w:color="auto"/>
        </w:pBdr>
        <w:snapToGrid w:val="0"/>
        <w:spacing w:line="360" w:lineRule="auto"/>
        <w:ind w:left="426" w:hanging="426"/>
        <w:jc w:val="both"/>
        <w:rPr>
          <w:rFonts w:ascii="Book Antiqua" w:hAnsi="Book Antiqua"/>
          <w:bCs/>
          <w:sz w:val="24"/>
          <w:szCs w:val="24"/>
          <w:lang w:eastAsia="zh-CN"/>
        </w:rPr>
      </w:pPr>
      <w:r w:rsidRPr="00AE3812">
        <w:rPr>
          <w:rFonts w:ascii="Book Antiqua" w:hAnsi="Book Antiqua"/>
          <w:b/>
          <w:bCs/>
          <w:sz w:val="24"/>
          <w:szCs w:val="24"/>
          <w:lang w:eastAsia="zh-CN"/>
        </w:rPr>
        <w:lastRenderedPageBreak/>
        <w:t>Jung KJ</w:t>
      </w:r>
      <w:r w:rsidRPr="00AE3812">
        <w:rPr>
          <w:rFonts w:ascii="Book Antiqua" w:hAnsi="Book Antiqua"/>
          <w:bCs/>
          <w:sz w:val="24"/>
          <w:szCs w:val="24"/>
          <w:lang w:eastAsia="zh-CN"/>
        </w:rPr>
        <w:t>, Lee KS, Han J, Kim J, Kim TS, Kim EA. Malignant thymic epithelial tumors: CT-pathologic correlation. </w:t>
      </w:r>
      <w:r w:rsidRPr="00AE3812">
        <w:rPr>
          <w:rFonts w:ascii="Book Antiqua" w:hAnsi="Book Antiqua"/>
          <w:bCs/>
          <w:i/>
          <w:iCs/>
          <w:sz w:val="24"/>
          <w:szCs w:val="24"/>
          <w:lang w:eastAsia="zh-CN"/>
        </w:rPr>
        <w:t>AJR Am J Roentgenol</w:t>
      </w:r>
      <w:r w:rsidRPr="00AE3812">
        <w:rPr>
          <w:rFonts w:ascii="Book Antiqua" w:hAnsi="Book Antiqua"/>
          <w:bCs/>
          <w:sz w:val="24"/>
          <w:szCs w:val="24"/>
          <w:lang w:eastAsia="zh-CN"/>
        </w:rPr>
        <w:t> 2001; </w:t>
      </w:r>
      <w:r w:rsidRPr="00AE3812">
        <w:rPr>
          <w:rFonts w:ascii="Book Antiqua" w:hAnsi="Book Antiqua"/>
          <w:b/>
          <w:bCs/>
          <w:sz w:val="24"/>
          <w:szCs w:val="24"/>
          <w:lang w:eastAsia="zh-CN"/>
        </w:rPr>
        <w:t>176</w:t>
      </w:r>
      <w:r w:rsidRPr="00AE3812">
        <w:rPr>
          <w:rFonts w:ascii="Book Antiqua" w:hAnsi="Book Antiqua"/>
          <w:bCs/>
          <w:sz w:val="24"/>
          <w:szCs w:val="24"/>
          <w:lang w:eastAsia="zh-CN"/>
        </w:rPr>
        <w:t>: 433-439 [PMID: 11159089 DOI: 10.2214/ajr.176.2.1760433]</w:t>
      </w:r>
    </w:p>
    <w:p w:rsidR="00813687" w:rsidRPr="00AE3812" w:rsidRDefault="00813687" w:rsidP="00011BF3">
      <w:pPr>
        <w:pStyle w:val="Default"/>
        <w:numPr>
          <w:ilvl w:val="0"/>
          <w:numId w:val="15"/>
        </w:numPr>
        <w:pBdr>
          <w:top w:val="none" w:sz="0" w:space="0" w:color="auto"/>
          <w:left w:val="none" w:sz="0" w:space="0" w:color="auto"/>
          <w:bottom w:val="none" w:sz="0" w:space="0" w:color="auto"/>
          <w:right w:val="none" w:sz="0" w:space="0" w:color="auto"/>
          <w:bar w:val="none" w:sz="0" w:color="auto"/>
        </w:pBdr>
        <w:snapToGrid w:val="0"/>
        <w:spacing w:line="360" w:lineRule="auto"/>
        <w:ind w:left="426" w:hanging="426"/>
        <w:jc w:val="both"/>
        <w:rPr>
          <w:rFonts w:ascii="Book Antiqua" w:hAnsi="Book Antiqua"/>
          <w:bCs/>
          <w:sz w:val="24"/>
          <w:szCs w:val="24"/>
          <w:lang w:eastAsia="zh-CN"/>
        </w:rPr>
      </w:pPr>
      <w:r w:rsidRPr="00AE3812">
        <w:rPr>
          <w:rFonts w:ascii="Book Antiqua" w:hAnsi="Book Antiqua"/>
          <w:b/>
          <w:bCs/>
          <w:sz w:val="24"/>
          <w:szCs w:val="24"/>
          <w:lang w:eastAsia="zh-CN"/>
        </w:rPr>
        <w:t>Bonekamp D</w:t>
      </w:r>
      <w:r w:rsidRPr="00AE3812">
        <w:rPr>
          <w:rFonts w:ascii="Book Antiqua" w:hAnsi="Book Antiqua"/>
          <w:bCs/>
          <w:sz w:val="24"/>
          <w:szCs w:val="24"/>
          <w:lang w:eastAsia="zh-CN"/>
        </w:rPr>
        <w:t>, Horton KM, Hruban RH, Fishman EK. Castleman disease: the great mimic. </w:t>
      </w:r>
      <w:r w:rsidRPr="00AE3812">
        <w:rPr>
          <w:rFonts w:ascii="Book Antiqua" w:hAnsi="Book Antiqua"/>
          <w:bCs/>
          <w:i/>
          <w:iCs/>
          <w:sz w:val="24"/>
          <w:szCs w:val="24"/>
          <w:lang w:eastAsia="zh-CN"/>
        </w:rPr>
        <w:t>Radiographics</w:t>
      </w:r>
      <w:r w:rsidRPr="00AE3812">
        <w:rPr>
          <w:rFonts w:ascii="Book Antiqua" w:hAnsi="Book Antiqua"/>
          <w:bCs/>
          <w:sz w:val="24"/>
          <w:szCs w:val="24"/>
          <w:lang w:eastAsia="zh-CN"/>
        </w:rPr>
        <w:t> 2011; </w:t>
      </w:r>
      <w:r w:rsidRPr="00AE3812">
        <w:rPr>
          <w:rFonts w:ascii="Book Antiqua" w:hAnsi="Book Antiqua"/>
          <w:b/>
          <w:bCs/>
          <w:sz w:val="24"/>
          <w:szCs w:val="24"/>
          <w:lang w:eastAsia="zh-CN"/>
        </w:rPr>
        <w:t>31</w:t>
      </w:r>
      <w:r w:rsidRPr="00AE3812">
        <w:rPr>
          <w:rFonts w:ascii="Book Antiqua" w:hAnsi="Book Antiqua"/>
          <w:bCs/>
          <w:sz w:val="24"/>
          <w:szCs w:val="24"/>
          <w:lang w:eastAsia="zh-CN"/>
        </w:rPr>
        <w:t>: 1793-1807 [PMID: 21997995 DOI: 10.1148/rg.316115502]</w:t>
      </w:r>
    </w:p>
    <w:p w:rsidR="00813687" w:rsidRPr="00AE3812" w:rsidRDefault="00813687" w:rsidP="00011BF3">
      <w:pPr>
        <w:pStyle w:val="Default"/>
        <w:numPr>
          <w:ilvl w:val="0"/>
          <w:numId w:val="15"/>
        </w:numPr>
        <w:pBdr>
          <w:top w:val="none" w:sz="0" w:space="0" w:color="auto"/>
          <w:left w:val="none" w:sz="0" w:space="0" w:color="auto"/>
          <w:bottom w:val="none" w:sz="0" w:space="0" w:color="auto"/>
          <w:right w:val="none" w:sz="0" w:space="0" w:color="auto"/>
          <w:bar w:val="none" w:sz="0" w:color="auto"/>
        </w:pBdr>
        <w:snapToGrid w:val="0"/>
        <w:spacing w:line="360" w:lineRule="auto"/>
        <w:ind w:left="426" w:hanging="426"/>
        <w:jc w:val="both"/>
        <w:rPr>
          <w:rFonts w:ascii="Book Antiqua" w:hAnsi="Book Antiqua"/>
          <w:bCs/>
          <w:sz w:val="24"/>
          <w:szCs w:val="24"/>
          <w:lang w:eastAsia="zh-CN"/>
        </w:rPr>
      </w:pPr>
      <w:r w:rsidRPr="00AE3812">
        <w:rPr>
          <w:rFonts w:ascii="Book Antiqua" w:hAnsi="Book Antiqua"/>
          <w:b/>
          <w:bCs/>
          <w:sz w:val="24"/>
          <w:szCs w:val="24"/>
          <w:lang w:eastAsia="zh-CN"/>
        </w:rPr>
        <w:t>Ko SF</w:t>
      </w:r>
      <w:r w:rsidRPr="00AE3812">
        <w:rPr>
          <w:rFonts w:ascii="Book Antiqua" w:hAnsi="Book Antiqua"/>
          <w:bCs/>
          <w:sz w:val="24"/>
          <w:szCs w:val="24"/>
          <w:lang w:eastAsia="zh-CN"/>
        </w:rPr>
        <w:t>, Hsieh MJ, Ng SH, Lin JW, Wan YL, Lee TY, Chen WJ, Chen MC. Imaging spectrum of Castleman's disease. </w:t>
      </w:r>
      <w:r w:rsidRPr="00AE3812">
        <w:rPr>
          <w:rFonts w:ascii="Book Antiqua" w:hAnsi="Book Antiqua"/>
          <w:bCs/>
          <w:i/>
          <w:iCs/>
          <w:sz w:val="24"/>
          <w:szCs w:val="24"/>
          <w:lang w:eastAsia="zh-CN"/>
        </w:rPr>
        <w:t>AJR Am J Roentgenol</w:t>
      </w:r>
      <w:r w:rsidRPr="00AE3812">
        <w:rPr>
          <w:rFonts w:ascii="Book Antiqua" w:hAnsi="Book Antiqua"/>
          <w:bCs/>
          <w:sz w:val="24"/>
          <w:szCs w:val="24"/>
          <w:lang w:eastAsia="zh-CN"/>
        </w:rPr>
        <w:t> 2004; </w:t>
      </w:r>
      <w:r w:rsidRPr="00AE3812">
        <w:rPr>
          <w:rFonts w:ascii="Book Antiqua" w:hAnsi="Book Antiqua"/>
          <w:b/>
          <w:bCs/>
          <w:sz w:val="24"/>
          <w:szCs w:val="24"/>
          <w:lang w:eastAsia="zh-CN"/>
        </w:rPr>
        <w:t>182</w:t>
      </w:r>
      <w:r w:rsidRPr="00AE3812">
        <w:rPr>
          <w:rFonts w:ascii="Book Antiqua" w:hAnsi="Book Antiqua"/>
          <w:bCs/>
          <w:sz w:val="24"/>
          <w:szCs w:val="24"/>
          <w:lang w:eastAsia="zh-CN"/>
        </w:rPr>
        <w:t>: 769-775 [PMID: 14975984 DOI: 10.2214/ajr.182.3.1820769]</w:t>
      </w:r>
    </w:p>
    <w:p w:rsidR="00813687" w:rsidRPr="00AE3812" w:rsidRDefault="00813687" w:rsidP="00011BF3">
      <w:pPr>
        <w:pStyle w:val="Default"/>
        <w:numPr>
          <w:ilvl w:val="0"/>
          <w:numId w:val="15"/>
        </w:numPr>
        <w:pBdr>
          <w:top w:val="none" w:sz="0" w:space="0" w:color="auto"/>
          <w:left w:val="none" w:sz="0" w:space="0" w:color="auto"/>
          <w:bottom w:val="none" w:sz="0" w:space="0" w:color="auto"/>
          <w:right w:val="none" w:sz="0" w:space="0" w:color="auto"/>
          <w:bar w:val="none" w:sz="0" w:color="auto"/>
        </w:pBdr>
        <w:snapToGrid w:val="0"/>
        <w:spacing w:line="360" w:lineRule="auto"/>
        <w:ind w:left="426" w:hanging="426"/>
        <w:jc w:val="both"/>
        <w:rPr>
          <w:rFonts w:ascii="Book Antiqua" w:hAnsi="Book Antiqua"/>
          <w:bCs/>
          <w:sz w:val="24"/>
          <w:szCs w:val="24"/>
          <w:lang w:eastAsia="zh-CN"/>
        </w:rPr>
      </w:pPr>
      <w:r w:rsidRPr="00AE3812">
        <w:rPr>
          <w:rFonts w:ascii="Book Antiqua" w:hAnsi="Book Antiqua"/>
          <w:b/>
          <w:bCs/>
          <w:sz w:val="24"/>
          <w:szCs w:val="24"/>
          <w:lang w:eastAsia="zh-CN"/>
        </w:rPr>
        <w:t>Restrepo CS</w:t>
      </w:r>
      <w:r w:rsidRPr="00AE3812">
        <w:rPr>
          <w:rFonts w:ascii="Book Antiqua" w:hAnsi="Book Antiqua"/>
          <w:bCs/>
          <w:sz w:val="24"/>
          <w:szCs w:val="24"/>
          <w:lang w:eastAsia="zh-CN"/>
        </w:rPr>
        <w:t>, Pandit M, Rojas IC, Villamil MA, Gordillo H, Lemos D, Mastrogiovanni L, Diethelm L. Imaging findings of expansile lesions of the thymus. </w:t>
      </w:r>
      <w:r w:rsidRPr="00AE3812">
        <w:rPr>
          <w:rFonts w:ascii="Book Antiqua" w:hAnsi="Book Antiqua"/>
          <w:bCs/>
          <w:i/>
          <w:iCs/>
          <w:sz w:val="24"/>
          <w:szCs w:val="24"/>
          <w:lang w:eastAsia="zh-CN"/>
        </w:rPr>
        <w:t>Curr Probl Diagn Radiol</w:t>
      </w:r>
      <w:r w:rsidRPr="00AE3812">
        <w:rPr>
          <w:rFonts w:ascii="Book Antiqua" w:hAnsi="Book Antiqua"/>
          <w:bCs/>
          <w:sz w:val="24"/>
          <w:szCs w:val="24"/>
          <w:lang w:eastAsia="zh-CN"/>
        </w:rPr>
        <w:t> </w:t>
      </w:r>
      <w:r w:rsidR="00011BF3" w:rsidRPr="00AE3812">
        <w:rPr>
          <w:rFonts w:ascii="Book Antiqua" w:hAnsi="Book Antiqua" w:hint="eastAsia"/>
          <w:bCs/>
          <w:sz w:val="24"/>
          <w:szCs w:val="24"/>
          <w:lang w:eastAsia="zh-CN"/>
        </w:rPr>
        <w:t>2005</w:t>
      </w:r>
      <w:r w:rsidRPr="00AE3812">
        <w:rPr>
          <w:rFonts w:ascii="Book Antiqua" w:hAnsi="Book Antiqua"/>
          <w:bCs/>
          <w:sz w:val="24"/>
          <w:szCs w:val="24"/>
          <w:lang w:eastAsia="zh-CN"/>
        </w:rPr>
        <w:t>; </w:t>
      </w:r>
      <w:r w:rsidRPr="00AE3812">
        <w:rPr>
          <w:rFonts w:ascii="Book Antiqua" w:hAnsi="Book Antiqua"/>
          <w:b/>
          <w:bCs/>
          <w:sz w:val="24"/>
          <w:szCs w:val="24"/>
          <w:lang w:eastAsia="zh-CN"/>
        </w:rPr>
        <w:t>34</w:t>
      </w:r>
      <w:r w:rsidRPr="00AE3812">
        <w:rPr>
          <w:rFonts w:ascii="Book Antiqua" w:hAnsi="Book Antiqua"/>
          <w:bCs/>
          <w:sz w:val="24"/>
          <w:szCs w:val="24"/>
          <w:lang w:eastAsia="zh-CN"/>
        </w:rPr>
        <w:t>: 22-34 [PMID: 15644860 DOI: 10.1067/j.cpradiol.2004.10.001]</w:t>
      </w:r>
    </w:p>
    <w:p w:rsidR="00813687" w:rsidRPr="00AE3812" w:rsidRDefault="00813687" w:rsidP="00011BF3">
      <w:pPr>
        <w:pStyle w:val="Default"/>
        <w:numPr>
          <w:ilvl w:val="0"/>
          <w:numId w:val="15"/>
        </w:numPr>
        <w:pBdr>
          <w:top w:val="none" w:sz="0" w:space="0" w:color="auto"/>
          <w:left w:val="none" w:sz="0" w:space="0" w:color="auto"/>
          <w:bottom w:val="none" w:sz="0" w:space="0" w:color="auto"/>
          <w:right w:val="none" w:sz="0" w:space="0" w:color="auto"/>
          <w:bar w:val="none" w:sz="0" w:color="auto"/>
        </w:pBdr>
        <w:snapToGrid w:val="0"/>
        <w:spacing w:line="360" w:lineRule="auto"/>
        <w:ind w:left="426" w:hanging="426"/>
        <w:jc w:val="both"/>
        <w:rPr>
          <w:rFonts w:ascii="Book Antiqua" w:hAnsi="Book Antiqua"/>
          <w:bCs/>
          <w:sz w:val="24"/>
          <w:szCs w:val="24"/>
          <w:lang w:eastAsia="zh-CN"/>
        </w:rPr>
      </w:pPr>
      <w:r w:rsidRPr="00AE3812">
        <w:rPr>
          <w:rFonts w:ascii="Book Antiqua" w:hAnsi="Book Antiqua"/>
          <w:b/>
          <w:bCs/>
          <w:sz w:val="24"/>
          <w:szCs w:val="24"/>
          <w:lang w:eastAsia="zh-CN"/>
        </w:rPr>
        <w:t>Saieg MT</w:t>
      </w:r>
      <w:r w:rsidRPr="00AE3812">
        <w:rPr>
          <w:rFonts w:ascii="Book Antiqua" w:hAnsi="Book Antiqua"/>
          <w:bCs/>
          <w:sz w:val="24"/>
          <w:szCs w:val="24"/>
          <w:lang w:eastAsia="zh-CN"/>
        </w:rPr>
        <w:t>, Bernardi Fdel C, Gonçalves R, Botter M, Saad Junior R, Pozzan G. Tuberculosis of the thymus. </w:t>
      </w:r>
      <w:r w:rsidRPr="00AE3812">
        <w:rPr>
          <w:rFonts w:ascii="Book Antiqua" w:hAnsi="Book Antiqua"/>
          <w:bCs/>
          <w:i/>
          <w:iCs/>
          <w:sz w:val="24"/>
          <w:szCs w:val="24"/>
          <w:lang w:eastAsia="zh-CN"/>
        </w:rPr>
        <w:t>J Bras Pneumol</w:t>
      </w:r>
      <w:r w:rsidRPr="00AE3812">
        <w:rPr>
          <w:rFonts w:ascii="Book Antiqua" w:hAnsi="Book Antiqua"/>
          <w:bCs/>
          <w:sz w:val="24"/>
          <w:szCs w:val="24"/>
          <w:lang w:eastAsia="zh-CN"/>
        </w:rPr>
        <w:t> </w:t>
      </w:r>
      <w:r w:rsidR="00011BF3" w:rsidRPr="00AE3812">
        <w:rPr>
          <w:rFonts w:ascii="Book Antiqua" w:hAnsi="Book Antiqua" w:hint="eastAsia"/>
          <w:bCs/>
          <w:sz w:val="24"/>
          <w:szCs w:val="24"/>
          <w:lang w:eastAsia="zh-CN"/>
        </w:rPr>
        <w:t>2007</w:t>
      </w:r>
      <w:r w:rsidRPr="00AE3812">
        <w:rPr>
          <w:rFonts w:ascii="Book Antiqua" w:hAnsi="Book Antiqua"/>
          <w:bCs/>
          <w:sz w:val="24"/>
          <w:szCs w:val="24"/>
          <w:lang w:eastAsia="zh-CN"/>
        </w:rPr>
        <w:t>; </w:t>
      </w:r>
      <w:r w:rsidRPr="00AE3812">
        <w:rPr>
          <w:rFonts w:ascii="Book Antiqua" w:hAnsi="Book Antiqua"/>
          <w:b/>
          <w:bCs/>
          <w:sz w:val="24"/>
          <w:szCs w:val="24"/>
          <w:lang w:eastAsia="zh-CN"/>
        </w:rPr>
        <w:t>33</w:t>
      </w:r>
      <w:r w:rsidRPr="00AE3812">
        <w:rPr>
          <w:rFonts w:ascii="Book Antiqua" w:hAnsi="Book Antiqua"/>
          <w:bCs/>
          <w:sz w:val="24"/>
          <w:szCs w:val="24"/>
          <w:lang w:eastAsia="zh-CN"/>
        </w:rPr>
        <w:t>: 355-357 [PMID: 17906800 DOI: 10.1590/S1806-37132007000300020]</w:t>
      </w:r>
    </w:p>
    <w:p w:rsidR="00813687" w:rsidRDefault="00813687" w:rsidP="00011BF3">
      <w:pPr>
        <w:pStyle w:val="Default"/>
        <w:numPr>
          <w:ilvl w:val="0"/>
          <w:numId w:val="15"/>
        </w:numPr>
        <w:pBdr>
          <w:top w:val="none" w:sz="0" w:space="0" w:color="auto"/>
          <w:left w:val="none" w:sz="0" w:space="0" w:color="auto"/>
          <w:bottom w:val="none" w:sz="0" w:space="0" w:color="auto"/>
          <w:right w:val="none" w:sz="0" w:space="0" w:color="auto"/>
          <w:bar w:val="none" w:sz="0" w:color="auto"/>
        </w:pBdr>
        <w:snapToGrid w:val="0"/>
        <w:spacing w:line="360" w:lineRule="auto"/>
        <w:ind w:left="426" w:hanging="426"/>
        <w:jc w:val="both"/>
        <w:rPr>
          <w:rFonts w:ascii="Book Antiqua" w:hAnsi="Book Antiqua"/>
          <w:bCs/>
          <w:sz w:val="24"/>
          <w:szCs w:val="24"/>
          <w:lang w:eastAsia="zh-CN"/>
        </w:rPr>
      </w:pPr>
      <w:r w:rsidRPr="00AE3812">
        <w:rPr>
          <w:rFonts w:ascii="Book Antiqua" w:hAnsi="Book Antiqua"/>
          <w:b/>
          <w:bCs/>
          <w:sz w:val="24"/>
          <w:szCs w:val="24"/>
          <w:lang w:eastAsia="zh-CN"/>
        </w:rPr>
        <w:t>Lakatos K</w:t>
      </w:r>
      <w:r w:rsidRPr="00AE3812">
        <w:rPr>
          <w:rFonts w:ascii="Book Antiqua" w:hAnsi="Book Antiqua"/>
          <w:bCs/>
          <w:sz w:val="24"/>
          <w:szCs w:val="24"/>
          <w:lang w:eastAsia="zh-CN"/>
        </w:rPr>
        <w:t>, Herbrüggen H, Pötschger U, Prosch H, Minkov M. Radiological features of thymic langerhans cell histiocytosis. </w:t>
      </w:r>
      <w:r w:rsidRPr="00AE3812">
        <w:rPr>
          <w:rFonts w:ascii="Book Antiqua" w:hAnsi="Book Antiqua"/>
          <w:bCs/>
          <w:i/>
          <w:iCs/>
          <w:sz w:val="24"/>
          <w:szCs w:val="24"/>
          <w:lang w:eastAsia="zh-CN"/>
        </w:rPr>
        <w:t>Pediatr Blood Cancer</w:t>
      </w:r>
      <w:r w:rsidRPr="00AE3812">
        <w:rPr>
          <w:rFonts w:ascii="Book Antiqua" w:hAnsi="Book Antiqua"/>
          <w:bCs/>
          <w:sz w:val="24"/>
          <w:szCs w:val="24"/>
          <w:lang w:eastAsia="zh-CN"/>
        </w:rPr>
        <w:t> 2013; </w:t>
      </w:r>
      <w:r w:rsidRPr="00AE3812">
        <w:rPr>
          <w:rFonts w:ascii="Book Antiqua" w:hAnsi="Book Antiqua"/>
          <w:b/>
          <w:bCs/>
          <w:sz w:val="24"/>
          <w:szCs w:val="24"/>
          <w:lang w:eastAsia="zh-CN"/>
        </w:rPr>
        <w:t>60</w:t>
      </w:r>
      <w:r w:rsidRPr="00AE3812">
        <w:rPr>
          <w:rFonts w:ascii="Book Antiqua" w:hAnsi="Book Antiqua"/>
          <w:bCs/>
          <w:sz w:val="24"/>
          <w:szCs w:val="24"/>
          <w:lang w:eastAsia="zh-CN"/>
        </w:rPr>
        <w:t>: E143-E145 [PMID: 23813898 DOI: 10.1002/pbc.24640]</w:t>
      </w:r>
    </w:p>
    <w:p w:rsidR="008D04C9" w:rsidRDefault="008D04C9" w:rsidP="008D04C9">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bCs/>
          <w:sz w:val="24"/>
          <w:szCs w:val="24"/>
          <w:lang w:eastAsia="zh-CN"/>
        </w:rPr>
      </w:pPr>
    </w:p>
    <w:p w:rsidR="008D04C9" w:rsidRPr="00C52BCF" w:rsidRDefault="008D04C9" w:rsidP="004C60B8">
      <w:pPr>
        <w:adjustRightInd w:val="0"/>
        <w:snapToGrid w:val="0"/>
        <w:spacing w:line="360" w:lineRule="auto"/>
        <w:jc w:val="right"/>
        <w:rPr>
          <w:rFonts w:ascii="Book Antiqua" w:hAnsi="Book Antiqua"/>
          <w:b/>
          <w:color w:val="000000"/>
        </w:rPr>
      </w:pPr>
      <w:bookmarkStart w:id="64" w:name="OLE_LINK307"/>
      <w:bookmarkStart w:id="65" w:name="OLE_LINK308"/>
      <w:bookmarkStart w:id="66" w:name="OLE_LINK319"/>
      <w:bookmarkStart w:id="67" w:name="OLE_LINK338"/>
      <w:bookmarkStart w:id="68" w:name="OLE_LINK384"/>
      <w:bookmarkStart w:id="69" w:name="OLE_LINK370"/>
      <w:bookmarkStart w:id="70" w:name="OLE_LINK393"/>
      <w:bookmarkStart w:id="71" w:name="OLE_LINK429"/>
      <w:bookmarkStart w:id="72" w:name="OLE_LINK430"/>
      <w:bookmarkStart w:id="73" w:name="OLE_LINK444"/>
      <w:bookmarkStart w:id="74" w:name="OLE_LINK447"/>
      <w:bookmarkStart w:id="75" w:name="OLE_LINK479"/>
      <w:bookmarkStart w:id="76" w:name="OLE_LINK480"/>
      <w:r w:rsidRPr="00C52BCF">
        <w:rPr>
          <w:rFonts w:ascii="Book Antiqua" w:hAnsi="Book Antiqua"/>
          <w:b/>
          <w:color w:val="000000"/>
        </w:rPr>
        <w:t>P-Reviewer:</w:t>
      </w:r>
      <w:r w:rsidRPr="00C52BCF">
        <w:rPr>
          <w:rFonts w:ascii="Book Antiqua" w:hAnsi="Book Antiqua"/>
          <w:color w:val="000000"/>
        </w:rPr>
        <w:t xml:space="preserve"> </w:t>
      </w:r>
      <w:r w:rsidRPr="008D04C9">
        <w:rPr>
          <w:rFonts w:ascii="Book Antiqua" w:hAnsi="Book Antiqua"/>
          <w:color w:val="000000"/>
        </w:rPr>
        <w:t>Chow</w:t>
      </w:r>
      <w:r w:rsidRPr="008D04C9">
        <w:rPr>
          <w:rFonts w:ascii="Book Antiqua" w:hAnsi="Book Antiqua" w:hint="eastAsia"/>
          <w:color w:val="000000"/>
        </w:rPr>
        <w:t xml:space="preserve"> J, </w:t>
      </w:r>
      <w:r w:rsidRPr="008D04C9">
        <w:rPr>
          <w:rFonts w:ascii="Book Antiqua" w:hAnsi="Book Antiqua"/>
          <w:color w:val="000000"/>
        </w:rPr>
        <w:t>Watanabe</w:t>
      </w:r>
      <w:r w:rsidRPr="008D04C9">
        <w:rPr>
          <w:rFonts w:ascii="Book Antiqua" w:hAnsi="Book Antiqua" w:hint="eastAsia"/>
          <w:color w:val="000000"/>
        </w:rPr>
        <w:t xml:space="preserve"> T</w:t>
      </w:r>
      <w:r>
        <w:rPr>
          <w:rFonts w:ascii="Verdana" w:hAnsi="Verdana" w:hint="eastAsia"/>
          <w:color w:val="000000"/>
          <w:sz w:val="18"/>
          <w:szCs w:val="18"/>
          <w:shd w:val="clear" w:color="auto" w:fill="FFFFFF"/>
          <w:lang w:eastAsia="zh-CN"/>
        </w:rPr>
        <w:t xml:space="preserve"> </w:t>
      </w:r>
      <w:r w:rsidRPr="00C52BCF">
        <w:rPr>
          <w:rFonts w:ascii="Book Antiqua" w:hAnsi="Book Antiqua"/>
          <w:b/>
          <w:color w:val="000000"/>
        </w:rPr>
        <w:t xml:space="preserve">S-Editor: </w:t>
      </w:r>
      <w:r w:rsidRPr="00C52BCF">
        <w:rPr>
          <w:rFonts w:ascii="Book Antiqua" w:hAnsi="Book Antiqua"/>
          <w:color w:val="000000"/>
        </w:rPr>
        <w:t xml:space="preserve">Kong JX </w:t>
      </w:r>
      <w:r w:rsidRPr="00C52BCF">
        <w:rPr>
          <w:rFonts w:ascii="Book Antiqua" w:hAnsi="Book Antiqua"/>
          <w:b/>
          <w:color w:val="000000"/>
        </w:rPr>
        <w:t>L-Editor: E-Editor:</w:t>
      </w:r>
    </w:p>
    <w:bookmarkEnd w:id="64"/>
    <w:bookmarkEnd w:id="65"/>
    <w:bookmarkEnd w:id="66"/>
    <w:bookmarkEnd w:id="67"/>
    <w:bookmarkEnd w:id="68"/>
    <w:bookmarkEnd w:id="69"/>
    <w:bookmarkEnd w:id="70"/>
    <w:bookmarkEnd w:id="71"/>
    <w:bookmarkEnd w:id="72"/>
    <w:bookmarkEnd w:id="73"/>
    <w:bookmarkEnd w:id="74"/>
    <w:bookmarkEnd w:id="75"/>
    <w:bookmarkEnd w:id="76"/>
    <w:p w:rsidR="008D04C9" w:rsidRPr="008D04C9" w:rsidRDefault="008D04C9" w:rsidP="008D04C9">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bCs/>
          <w:sz w:val="24"/>
          <w:szCs w:val="24"/>
          <w:lang w:val="en-US" w:eastAsia="zh-CN"/>
        </w:rPr>
      </w:pPr>
    </w:p>
    <w:p w:rsidR="00926E22" w:rsidRPr="00AE3812" w:rsidRDefault="00011BF3">
      <w:pPr>
        <w:pBdr>
          <w:top w:val="none" w:sz="0" w:space="0" w:color="auto"/>
          <w:left w:val="none" w:sz="0" w:space="0" w:color="auto"/>
          <w:bottom w:val="none" w:sz="0" w:space="0" w:color="auto"/>
          <w:right w:val="none" w:sz="0" w:space="0" w:color="auto"/>
          <w:bar w:val="none" w:sz="0" w:color="auto"/>
        </w:pBdr>
        <w:spacing w:after="200" w:line="276" w:lineRule="auto"/>
        <w:rPr>
          <w:rFonts w:ascii="Book Antiqua" w:hAnsi="Book Antiqua"/>
          <w:b/>
          <w:bCs/>
        </w:rPr>
      </w:pPr>
      <w:r w:rsidRPr="00AE3812">
        <w:rPr>
          <w:rFonts w:ascii="Book Antiqua" w:hAnsi="Book Antiqua"/>
          <w:b/>
          <w:bCs/>
        </w:rPr>
        <w:t xml:space="preserve"> </w:t>
      </w:r>
      <w:r w:rsidR="00926E22" w:rsidRPr="00AE3812">
        <w:rPr>
          <w:rFonts w:ascii="Book Antiqua" w:hAnsi="Book Antiqua"/>
          <w:b/>
          <w:bCs/>
        </w:rPr>
        <w:br w:type="page"/>
      </w:r>
    </w:p>
    <w:p w:rsidR="00B32EFB" w:rsidRPr="00AE3812" w:rsidRDefault="00B32EFB"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b/>
          <w:color w:val="auto"/>
          <w:sz w:val="24"/>
          <w:szCs w:val="24"/>
          <w:lang w:val="en-US" w:eastAsia="zh-CN"/>
        </w:rPr>
      </w:pPr>
      <w:r w:rsidRPr="00AE3812">
        <w:rPr>
          <w:rFonts w:ascii="Book Antiqua" w:hAnsi="Book Antiqua" w:cs="Times New Roman"/>
          <w:b/>
          <w:noProof/>
          <w:color w:val="auto"/>
          <w:sz w:val="24"/>
          <w:szCs w:val="24"/>
          <w:lang w:val="en-US"/>
        </w:rPr>
        <w:lastRenderedPageBreak/>
        <w:drawing>
          <wp:inline distT="0" distB="0" distL="0" distR="0" wp14:anchorId="6B6A4599" wp14:editId="66FCE4DB">
            <wp:extent cx="4741545" cy="3369945"/>
            <wp:effectExtent l="0" t="0" r="1905" b="1905"/>
            <wp:docPr id="57" name="图片 57" descr="Macintosh HD:Users:smitamanchanda:Desktop:Thymus:Corrections 08-08-2016:Final:Figures with annotations: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mitamanchanda:Desktop:Thymus:Corrections 08-08-2016:Final:Figures with annotations:Figure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41545" cy="3369945"/>
                    </a:xfrm>
                    <a:prstGeom prst="rect">
                      <a:avLst/>
                    </a:prstGeom>
                    <a:noFill/>
                    <a:ln>
                      <a:noFill/>
                    </a:ln>
                  </pic:spPr>
                </pic:pic>
              </a:graphicData>
            </a:graphic>
          </wp:inline>
        </w:drawing>
      </w:r>
    </w:p>
    <w:p w:rsidR="00926E22" w:rsidRPr="00AE3812" w:rsidRDefault="00926E22" w:rsidP="00926E22">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b/>
          <w:color w:val="auto"/>
          <w:sz w:val="24"/>
          <w:szCs w:val="24"/>
          <w:lang w:val="en-US"/>
        </w:rPr>
      </w:pPr>
      <w:r w:rsidRPr="00AE3812">
        <w:rPr>
          <w:rFonts w:ascii="Book Antiqua" w:hAnsi="Book Antiqua" w:cs="Times New Roman"/>
          <w:b/>
          <w:color w:val="auto"/>
          <w:sz w:val="24"/>
          <w:szCs w:val="24"/>
          <w:lang w:val="en-US"/>
        </w:rPr>
        <w:t>Figure 1</w:t>
      </w:r>
      <w:r w:rsidRPr="00AE3812">
        <w:rPr>
          <w:rFonts w:ascii="Book Antiqua" w:hAnsi="Book Antiqua" w:cs="Times New Roman" w:hint="eastAsia"/>
          <w:b/>
          <w:color w:val="auto"/>
          <w:sz w:val="24"/>
          <w:szCs w:val="24"/>
          <w:lang w:val="en-US" w:eastAsia="zh-CN"/>
        </w:rPr>
        <w:t xml:space="preserve"> </w:t>
      </w:r>
      <w:r w:rsidRPr="00AE3812">
        <w:rPr>
          <w:rFonts w:ascii="Book Antiqua" w:hAnsi="Book Antiqua" w:cs="Times New Roman"/>
          <w:b/>
          <w:color w:val="auto"/>
          <w:sz w:val="24"/>
          <w:szCs w:val="24"/>
          <w:lang w:val="en-US"/>
        </w:rPr>
        <w:t>Frontal chest radiograph in an 11-mo-old boy with mild respiratory distress reveals normal thymus with characteristic ‘sail sign’ (arrow).</w:t>
      </w:r>
    </w:p>
    <w:p w:rsidR="00926E22" w:rsidRPr="00AE3812" w:rsidRDefault="00926E22" w:rsidP="00926E22">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color w:val="auto"/>
          <w:sz w:val="24"/>
          <w:szCs w:val="24"/>
          <w:lang w:val="en-US"/>
        </w:rPr>
      </w:pPr>
    </w:p>
    <w:p w:rsidR="00755EAD" w:rsidRPr="00AE3812" w:rsidRDefault="00755EAD">
      <w:pPr>
        <w:pBdr>
          <w:top w:val="none" w:sz="0" w:space="0" w:color="auto"/>
          <w:left w:val="none" w:sz="0" w:space="0" w:color="auto"/>
          <w:bottom w:val="none" w:sz="0" w:space="0" w:color="auto"/>
          <w:right w:val="none" w:sz="0" w:space="0" w:color="auto"/>
          <w:bar w:val="none" w:sz="0" w:color="auto"/>
        </w:pBdr>
        <w:spacing w:after="200" w:line="276" w:lineRule="auto"/>
        <w:rPr>
          <w:rFonts w:ascii="Book Antiqua" w:hAnsi="Book Antiqua"/>
        </w:rPr>
      </w:pPr>
      <w:r w:rsidRPr="00AE3812">
        <w:rPr>
          <w:rFonts w:ascii="Book Antiqua" w:hAnsi="Book Antiqua"/>
        </w:rPr>
        <w:br w:type="page"/>
      </w:r>
    </w:p>
    <w:p w:rsidR="00B32EFB" w:rsidRPr="00AE3812" w:rsidRDefault="00B32EFB"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b/>
          <w:color w:val="auto"/>
          <w:sz w:val="24"/>
          <w:szCs w:val="24"/>
          <w:lang w:val="en-US"/>
        </w:rPr>
      </w:pPr>
      <w:r w:rsidRPr="00AE3812">
        <w:rPr>
          <w:rFonts w:ascii="Book Antiqua" w:hAnsi="Book Antiqua" w:cs="Times New Roman"/>
          <w:b/>
          <w:noProof/>
          <w:color w:val="auto"/>
          <w:sz w:val="24"/>
          <w:szCs w:val="24"/>
          <w:lang w:val="en-US"/>
        </w:rPr>
        <w:lastRenderedPageBreak/>
        <w:drawing>
          <wp:inline distT="0" distB="0" distL="0" distR="0" wp14:anchorId="0EE4A384" wp14:editId="7461BF63">
            <wp:extent cx="3928745" cy="3208655"/>
            <wp:effectExtent l="0" t="0" r="0" b="0"/>
            <wp:docPr id="56" name="图片 56" descr="Macintosh HD:Users:smitamanchanda:Desktop:Thymus:Corrections 08-08-2016:Final:Figures with annotations: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mitamanchanda:Desktop:Thymus:Corrections 08-08-2016:Final:Figures with annotations:Figure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28745" cy="3208655"/>
                    </a:xfrm>
                    <a:prstGeom prst="rect">
                      <a:avLst/>
                    </a:prstGeom>
                    <a:noFill/>
                    <a:ln>
                      <a:noFill/>
                    </a:ln>
                  </pic:spPr>
                </pic:pic>
              </a:graphicData>
            </a:graphic>
          </wp:inline>
        </w:drawing>
      </w:r>
    </w:p>
    <w:p w:rsidR="00755EAD" w:rsidRPr="00AE3812" w:rsidRDefault="00CD44C9" w:rsidP="00755EAD">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color w:val="auto"/>
          <w:sz w:val="24"/>
          <w:szCs w:val="24"/>
          <w:lang w:val="en-US"/>
        </w:rPr>
      </w:pPr>
      <w:r w:rsidRPr="00AE3812">
        <w:rPr>
          <w:rFonts w:ascii="Book Antiqua" w:hAnsi="Book Antiqua" w:cs="Times New Roman"/>
          <w:b/>
          <w:color w:val="auto"/>
          <w:sz w:val="24"/>
          <w:szCs w:val="24"/>
          <w:lang w:val="en-US"/>
        </w:rPr>
        <w:t>Figure</w:t>
      </w:r>
      <w:r w:rsidR="00B32EFB" w:rsidRPr="00AE3812">
        <w:rPr>
          <w:rFonts w:ascii="Book Antiqua" w:hAnsi="Book Antiqua" w:cs="Times New Roman"/>
          <w:b/>
          <w:color w:val="auto"/>
          <w:sz w:val="24"/>
          <w:szCs w:val="24"/>
          <w:lang w:val="en-US"/>
        </w:rPr>
        <w:t xml:space="preserve"> 2</w:t>
      </w:r>
      <w:r w:rsidR="00755EAD" w:rsidRPr="00AE3812">
        <w:rPr>
          <w:rFonts w:ascii="Book Antiqua" w:hAnsi="Book Antiqua" w:cs="Times New Roman"/>
          <w:b/>
          <w:color w:val="auto"/>
          <w:sz w:val="24"/>
          <w:szCs w:val="24"/>
          <w:lang w:val="en-US"/>
        </w:rPr>
        <w:t xml:space="preserve"> Frontal chest radiograph of a 2-mo-old girl with cough.</w:t>
      </w:r>
      <w:r w:rsidR="00755EAD" w:rsidRPr="00AE3812">
        <w:rPr>
          <w:rFonts w:ascii="Book Antiqua" w:hAnsi="Book Antiqua" w:cs="Times New Roman"/>
          <w:color w:val="auto"/>
          <w:sz w:val="24"/>
          <w:szCs w:val="24"/>
          <w:lang w:val="en-US"/>
        </w:rPr>
        <w:t xml:space="preserve"> The thymus gland is prominent but normal. Note the impression of the anterior ribs on the thymus producing the ‘wave sign’ (arrow).</w:t>
      </w:r>
    </w:p>
    <w:p w:rsidR="00755EAD" w:rsidRPr="00AE3812" w:rsidRDefault="00755EAD" w:rsidP="00755EAD">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color w:val="auto"/>
          <w:sz w:val="24"/>
          <w:szCs w:val="24"/>
          <w:lang w:val="en-US"/>
        </w:rPr>
      </w:pPr>
    </w:p>
    <w:p w:rsidR="00755EAD" w:rsidRPr="00AE3812" w:rsidRDefault="00755EAD">
      <w:pPr>
        <w:pBdr>
          <w:top w:val="none" w:sz="0" w:space="0" w:color="auto"/>
          <w:left w:val="none" w:sz="0" w:space="0" w:color="auto"/>
          <w:bottom w:val="none" w:sz="0" w:space="0" w:color="auto"/>
          <w:right w:val="none" w:sz="0" w:space="0" w:color="auto"/>
          <w:bar w:val="none" w:sz="0" w:color="auto"/>
        </w:pBdr>
        <w:spacing w:after="200" w:line="276" w:lineRule="auto"/>
        <w:rPr>
          <w:rFonts w:ascii="Book Antiqua" w:hAnsi="Book Antiqua"/>
          <w:b/>
        </w:rPr>
      </w:pPr>
      <w:r w:rsidRPr="00AE3812">
        <w:rPr>
          <w:rFonts w:ascii="Book Antiqua" w:hAnsi="Book Antiqua"/>
          <w:b/>
        </w:rPr>
        <w:br w:type="page"/>
      </w:r>
    </w:p>
    <w:p w:rsidR="00B32EFB" w:rsidRPr="00AE3812" w:rsidRDefault="00B32EFB"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b/>
          <w:color w:val="auto"/>
          <w:sz w:val="24"/>
          <w:szCs w:val="24"/>
          <w:lang w:val="en-US"/>
        </w:rPr>
      </w:pPr>
    </w:p>
    <w:p w:rsidR="00B32EFB" w:rsidRPr="00AE3812" w:rsidRDefault="00B32EFB"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b/>
          <w:color w:val="auto"/>
          <w:sz w:val="24"/>
          <w:szCs w:val="24"/>
          <w:lang w:val="en-US"/>
        </w:rPr>
      </w:pPr>
      <w:r w:rsidRPr="00AE3812">
        <w:rPr>
          <w:rFonts w:ascii="Book Antiqua" w:hAnsi="Book Antiqua" w:cs="Times New Roman"/>
          <w:b/>
          <w:noProof/>
          <w:color w:val="auto"/>
          <w:sz w:val="24"/>
          <w:szCs w:val="24"/>
          <w:lang w:val="en-US"/>
        </w:rPr>
        <w:drawing>
          <wp:inline distT="0" distB="0" distL="0" distR="0" wp14:anchorId="64F84142" wp14:editId="22EC6A67">
            <wp:extent cx="5147945" cy="4038600"/>
            <wp:effectExtent l="0" t="0" r="0" b="0"/>
            <wp:docPr id="55" name="图片 55" descr="Macintosh HD:Users:smitamanchanda:Desktop:Thymus:Corrections 08-08-2016:Final:Figures with annotations: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mitamanchanda:Desktop:Thymus:Corrections 08-08-2016:Final:Figures with annotations:Figure 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7945" cy="4038600"/>
                    </a:xfrm>
                    <a:prstGeom prst="rect">
                      <a:avLst/>
                    </a:prstGeom>
                    <a:noFill/>
                    <a:ln>
                      <a:noFill/>
                    </a:ln>
                  </pic:spPr>
                </pic:pic>
              </a:graphicData>
            </a:graphic>
          </wp:inline>
        </w:drawing>
      </w:r>
    </w:p>
    <w:p w:rsidR="00755EAD" w:rsidRPr="00AE3812" w:rsidRDefault="00CD44C9" w:rsidP="00755EAD">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b/>
          <w:color w:val="auto"/>
          <w:sz w:val="24"/>
          <w:szCs w:val="24"/>
          <w:lang w:val="en-US"/>
        </w:rPr>
      </w:pPr>
      <w:r w:rsidRPr="00AE3812">
        <w:rPr>
          <w:rFonts w:ascii="Book Antiqua" w:hAnsi="Book Antiqua" w:cs="Times New Roman"/>
          <w:b/>
          <w:color w:val="auto"/>
          <w:sz w:val="24"/>
          <w:szCs w:val="24"/>
          <w:lang w:val="en-US"/>
        </w:rPr>
        <w:t>Figure</w:t>
      </w:r>
      <w:r w:rsidR="00B32EFB" w:rsidRPr="00AE3812">
        <w:rPr>
          <w:rFonts w:ascii="Book Antiqua" w:hAnsi="Book Antiqua" w:cs="Times New Roman"/>
          <w:b/>
          <w:color w:val="auto"/>
          <w:sz w:val="24"/>
          <w:szCs w:val="24"/>
          <w:lang w:val="en-US"/>
        </w:rPr>
        <w:t xml:space="preserve"> 3</w:t>
      </w:r>
      <w:r w:rsidR="00755EAD" w:rsidRPr="00AE3812">
        <w:rPr>
          <w:rFonts w:ascii="Book Antiqua" w:hAnsi="Book Antiqua" w:cs="Times New Roman" w:hint="eastAsia"/>
          <w:b/>
          <w:color w:val="auto"/>
          <w:sz w:val="24"/>
          <w:szCs w:val="24"/>
          <w:lang w:val="en-US" w:eastAsia="zh-CN"/>
        </w:rPr>
        <w:t xml:space="preserve"> </w:t>
      </w:r>
      <w:r w:rsidR="00755EAD" w:rsidRPr="00AE3812">
        <w:rPr>
          <w:rFonts w:ascii="Book Antiqua" w:hAnsi="Book Antiqua" w:cs="Times New Roman"/>
          <w:b/>
          <w:color w:val="auto"/>
          <w:sz w:val="24"/>
          <w:szCs w:val="24"/>
          <w:lang w:val="en-US"/>
        </w:rPr>
        <w:t>Frontal chest radiograph of a 2-year-old boy showing the inferior margin of thymus merging with the cardiac silhouette</w:t>
      </w:r>
      <w:r w:rsidR="00755EAD" w:rsidRPr="00AE3812">
        <w:rPr>
          <w:rFonts w:ascii="Book Antiqua" w:hAnsi="Book Antiqua" w:cs="Times New Roman" w:hint="eastAsia"/>
          <w:b/>
          <w:color w:val="auto"/>
          <w:sz w:val="24"/>
          <w:szCs w:val="24"/>
          <w:lang w:val="en-US" w:eastAsia="zh-CN"/>
        </w:rPr>
        <w:t xml:space="preserve"> </w:t>
      </w:r>
      <w:r w:rsidR="00755EAD" w:rsidRPr="00AE3812">
        <w:rPr>
          <w:rFonts w:ascii="Book Antiqua" w:hAnsi="Book Antiqua" w:cs="Times New Roman"/>
          <w:b/>
          <w:color w:val="auto"/>
          <w:sz w:val="24"/>
          <w:szCs w:val="24"/>
          <w:lang w:val="en-US"/>
        </w:rPr>
        <w:t xml:space="preserve">- the ‘notch sign’ (arrow). </w:t>
      </w:r>
    </w:p>
    <w:p w:rsidR="00755EAD" w:rsidRPr="00AE3812" w:rsidRDefault="00755EAD" w:rsidP="00755EAD">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color w:val="auto"/>
          <w:sz w:val="24"/>
          <w:szCs w:val="24"/>
          <w:lang w:val="en-US"/>
        </w:rPr>
      </w:pPr>
    </w:p>
    <w:p w:rsidR="00755EAD" w:rsidRPr="00AE3812" w:rsidRDefault="00755EAD" w:rsidP="00755EAD">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color w:val="auto"/>
          <w:sz w:val="24"/>
          <w:szCs w:val="24"/>
          <w:lang w:val="en-US"/>
        </w:rPr>
      </w:pPr>
    </w:p>
    <w:p w:rsidR="00755EAD" w:rsidRPr="00AE3812" w:rsidRDefault="00755EAD">
      <w:pPr>
        <w:pBdr>
          <w:top w:val="none" w:sz="0" w:space="0" w:color="auto"/>
          <w:left w:val="none" w:sz="0" w:space="0" w:color="auto"/>
          <w:bottom w:val="none" w:sz="0" w:space="0" w:color="auto"/>
          <w:right w:val="none" w:sz="0" w:space="0" w:color="auto"/>
          <w:bar w:val="none" w:sz="0" w:color="auto"/>
        </w:pBdr>
        <w:spacing w:after="200" w:line="276" w:lineRule="auto"/>
        <w:rPr>
          <w:rFonts w:ascii="Book Antiqua" w:hAnsi="Book Antiqua"/>
          <w:b/>
          <w:lang w:eastAsia="zh-CN"/>
        </w:rPr>
      </w:pPr>
      <w:r w:rsidRPr="00AE3812">
        <w:rPr>
          <w:rFonts w:ascii="Book Antiqua" w:hAnsi="Book Antiqua"/>
          <w:b/>
          <w:lang w:eastAsia="zh-CN"/>
        </w:rPr>
        <w:br w:type="page"/>
      </w:r>
    </w:p>
    <w:p w:rsidR="00B32EFB" w:rsidRPr="00AE3812" w:rsidRDefault="00B32EFB"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b/>
          <w:color w:val="auto"/>
          <w:sz w:val="24"/>
          <w:szCs w:val="24"/>
          <w:lang w:val="en-US"/>
        </w:rPr>
      </w:pPr>
      <w:r w:rsidRPr="00AE3812">
        <w:rPr>
          <w:rFonts w:ascii="Book Antiqua" w:hAnsi="Book Antiqua" w:cs="Times New Roman"/>
          <w:b/>
          <w:noProof/>
          <w:color w:val="auto"/>
          <w:sz w:val="24"/>
          <w:szCs w:val="24"/>
          <w:lang w:val="en-US"/>
        </w:rPr>
        <w:lastRenderedPageBreak/>
        <w:drawing>
          <wp:inline distT="0" distB="0" distL="0" distR="0" wp14:anchorId="62BABAB2" wp14:editId="3099313B">
            <wp:extent cx="4081145" cy="2463800"/>
            <wp:effectExtent l="0" t="0" r="0" b="0"/>
            <wp:docPr id="54" name="图片 54" descr="Macintosh HD:Users:smitamanchanda:Desktop:Thymus:Corrections 08-08-2016:Final:Figures with annotations: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mitamanchanda:Desktop:Thymus:Corrections 08-08-2016:Final:Figures with annotations:Figure 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81145" cy="2463800"/>
                    </a:xfrm>
                    <a:prstGeom prst="rect">
                      <a:avLst/>
                    </a:prstGeom>
                    <a:noFill/>
                    <a:ln>
                      <a:noFill/>
                    </a:ln>
                  </pic:spPr>
                </pic:pic>
              </a:graphicData>
            </a:graphic>
          </wp:inline>
        </w:drawing>
      </w:r>
    </w:p>
    <w:p w:rsidR="00755EAD" w:rsidRPr="00AE3812" w:rsidRDefault="00CD44C9" w:rsidP="00755EAD">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color w:val="auto"/>
          <w:sz w:val="24"/>
          <w:szCs w:val="24"/>
          <w:lang w:val="en-US"/>
        </w:rPr>
      </w:pPr>
      <w:r w:rsidRPr="00AE3812">
        <w:rPr>
          <w:rFonts w:ascii="Book Antiqua" w:hAnsi="Book Antiqua" w:cs="Times New Roman"/>
          <w:b/>
          <w:color w:val="auto"/>
          <w:sz w:val="24"/>
          <w:szCs w:val="24"/>
          <w:lang w:val="en-US"/>
        </w:rPr>
        <w:t>Figure</w:t>
      </w:r>
      <w:r w:rsidR="00B32EFB" w:rsidRPr="00AE3812">
        <w:rPr>
          <w:rFonts w:ascii="Book Antiqua" w:hAnsi="Book Antiqua" w:cs="Times New Roman"/>
          <w:b/>
          <w:color w:val="auto"/>
          <w:sz w:val="24"/>
          <w:szCs w:val="24"/>
          <w:lang w:val="en-US"/>
        </w:rPr>
        <w:t xml:space="preserve"> 4</w:t>
      </w:r>
      <w:r w:rsidR="00755EAD" w:rsidRPr="00AE3812">
        <w:rPr>
          <w:rFonts w:ascii="Book Antiqua" w:hAnsi="Book Antiqua" w:cs="Times New Roman"/>
          <w:b/>
          <w:color w:val="auto"/>
          <w:sz w:val="24"/>
          <w:szCs w:val="24"/>
          <w:lang w:val="en-US"/>
        </w:rPr>
        <w:t xml:space="preserve"> Normal sonographic (longitudinal view) appearance of thymus gland in a 2-year-old boy with suspected mediastinal widening on chest radiograph.</w:t>
      </w:r>
      <w:r w:rsidR="00755EAD" w:rsidRPr="00AE3812">
        <w:rPr>
          <w:rFonts w:ascii="Book Antiqua" w:hAnsi="Book Antiqua" w:cs="Times New Roman"/>
          <w:color w:val="auto"/>
          <w:sz w:val="24"/>
          <w:szCs w:val="24"/>
          <w:lang w:val="en-US"/>
        </w:rPr>
        <w:t xml:space="preserve"> The thymus is hypoechoic with multiple internal echogenic foci giving the characteristic ‘starry sky’ appearance (arrow).</w:t>
      </w:r>
    </w:p>
    <w:p w:rsidR="00755EAD" w:rsidRPr="00AE3812" w:rsidRDefault="00755EAD" w:rsidP="00755EAD">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color w:val="auto"/>
          <w:sz w:val="24"/>
          <w:szCs w:val="24"/>
          <w:lang w:val="en-US"/>
        </w:rPr>
      </w:pPr>
    </w:p>
    <w:p w:rsidR="00B32EFB" w:rsidRPr="00AE3812" w:rsidRDefault="00B32EFB"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b/>
          <w:color w:val="auto"/>
          <w:sz w:val="24"/>
          <w:szCs w:val="24"/>
          <w:lang w:val="en-US"/>
        </w:rPr>
      </w:pPr>
    </w:p>
    <w:p w:rsidR="00755EAD" w:rsidRPr="00AE3812" w:rsidRDefault="00755EAD">
      <w:pPr>
        <w:pBdr>
          <w:top w:val="none" w:sz="0" w:space="0" w:color="auto"/>
          <w:left w:val="none" w:sz="0" w:space="0" w:color="auto"/>
          <w:bottom w:val="none" w:sz="0" w:space="0" w:color="auto"/>
          <w:right w:val="none" w:sz="0" w:space="0" w:color="auto"/>
          <w:bar w:val="none" w:sz="0" w:color="auto"/>
        </w:pBdr>
        <w:spacing w:after="200" w:line="276" w:lineRule="auto"/>
        <w:rPr>
          <w:rFonts w:ascii="Book Antiqua" w:hAnsi="Book Antiqua"/>
          <w:b/>
        </w:rPr>
      </w:pPr>
      <w:r w:rsidRPr="00AE3812">
        <w:rPr>
          <w:rFonts w:ascii="Book Antiqua" w:hAnsi="Book Antiqua"/>
          <w:b/>
        </w:rPr>
        <w:br w:type="page"/>
      </w:r>
    </w:p>
    <w:p w:rsidR="00B32EFB" w:rsidRPr="00AE3812" w:rsidRDefault="00B32EFB"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b/>
          <w:color w:val="auto"/>
          <w:sz w:val="24"/>
          <w:szCs w:val="24"/>
          <w:lang w:val="en-US"/>
        </w:rPr>
      </w:pPr>
      <w:r w:rsidRPr="00AE3812">
        <w:rPr>
          <w:rFonts w:ascii="Book Antiqua" w:hAnsi="Book Antiqua" w:cs="Times New Roman"/>
          <w:b/>
          <w:noProof/>
          <w:color w:val="auto"/>
          <w:sz w:val="24"/>
          <w:szCs w:val="24"/>
          <w:lang w:val="en-US"/>
        </w:rPr>
        <w:lastRenderedPageBreak/>
        <w:drawing>
          <wp:inline distT="0" distB="0" distL="0" distR="0" wp14:anchorId="000273DD" wp14:editId="79238713">
            <wp:extent cx="3208655" cy="2692400"/>
            <wp:effectExtent l="0" t="0" r="0" b="0"/>
            <wp:docPr id="53" name="图片 53" descr="Macintosh HD:Users:smitamanchanda:Desktop:Thymus:Corrections 08-08-2016:Final:Figures with annotations:Fig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smitamanchanda:Desktop:Thymus:Corrections 08-08-2016:Final:Figures with annotations:Figure 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8655" cy="2692400"/>
                    </a:xfrm>
                    <a:prstGeom prst="rect">
                      <a:avLst/>
                    </a:prstGeom>
                    <a:noFill/>
                    <a:ln>
                      <a:noFill/>
                    </a:ln>
                  </pic:spPr>
                </pic:pic>
              </a:graphicData>
            </a:graphic>
          </wp:inline>
        </w:drawing>
      </w:r>
    </w:p>
    <w:p w:rsidR="00755EAD" w:rsidRPr="00AE3812" w:rsidRDefault="00CD44C9" w:rsidP="00755EAD">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color w:val="auto"/>
          <w:sz w:val="24"/>
          <w:szCs w:val="24"/>
          <w:lang w:val="en-US"/>
        </w:rPr>
      </w:pPr>
      <w:r w:rsidRPr="00AE3812">
        <w:rPr>
          <w:rFonts w:ascii="Book Antiqua" w:hAnsi="Book Antiqua" w:cs="Times New Roman"/>
          <w:b/>
          <w:color w:val="auto"/>
          <w:sz w:val="24"/>
          <w:szCs w:val="24"/>
          <w:lang w:val="en-US"/>
        </w:rPr>
        <w:t>Figure</w:t>
      </w:r>
      <w:r w:rsidR="00B32EFB" w:rsidRPr="00AE3812">
        <w:rPr>
          <w:rFonts w:ascii="Book Antiqua" w:hAnsi="Book Antiqua" w:cs="Times New Roman"/>
          <w:b/>
          <w:color w:val="auto"/>
          <w:sz w:val="24"/>
          <w:szCs w:val="24"/>
          <w:lang w:val="en-US"/>
        </w:rPr>
        <w:t xml:space="preserve"> 5</w:t>
      </w:r>
      <w:r w:rsidR="00755EAD" w:rsidRPr="00AE3812">
        <w:rPr>
          <w:rFonts w:ascii="Book Antiqua" w:hAnsi="Book Antiqua" w:cs="Times New Roman"/>
          <w:b/>
          <w:color w:val="auto"/>
          <w:sz w:val="24"/>
          <w:szCs w:val="24"/>
          <w:lang w:val="en-US"/>
        </w:rPr>
        <w:t xml:space="preserve"> Normal appearance of thymus on </w:t>
      </w:r>
      <w:r w:rsidR="00755EAD" w:rsidRPr="00AE3812">
        <w:rPr>
          <w:rFonts w:ascii="Book Antiqua" w:hAnsi="Book Antiqua" w:cs="Times New Roman"/>
          <w:b/>
          <w:color w:val="auto"/>
          <w:sz w:val="24"/>
          <w:szCs w:val="24"/>
          <w:lang w:val="en-US" w:eastAsia="zh-CN"/>
        </w:rPr>
        <w:t xml:space="preserve">computed tomography </w:t>
      </w:r>
      <w:r w:rsidR="00755EAD" w:rsidRPr="00AE3812">
        <w:rPr>
          <w:rFonts w:ascii="Book Antiqua" w:hAnsi="Book Antiqua" w:cs="Times New Roman"/>
          <w:b/>
          <w:color w:val="auto"/>
          <w:sz w:val="24"/>
          <w:szCs w:val="24"/>
          <w:lang w:val="en-US"/>
        </w:rPr>
        <w:t>scan of a 3-year-old boy.</w:t>
      </w:r>
      <w:r w:rsidR="00755EAD" w:rsidRPr="00AE3812">
        <w:rPr>
          <w:rFonts w:ascii="Book Antiqua" w:hAnsi="Book Antiqua" w:cs="Times New Roman"/>
          <w:color w:val="auto"/>
          <w:sz w:val="24"/>
          <w:szCs w:val="24"/>
          <w:lang w:val="en-US"/>
        </w:rPr>
        <w:t xml:space="preserve"> Axial contrast-enhanced </w:t>
      </w:r>
      <w:proofErr w:type="spellStart"/>
      <w:r w:rsidR="00755EAD" w:rsidRPr="00AE3812">
        <w:rPr>
          <w:rFonts w:ascii="Book Antiqua" w:hAnsi="Book Antiqua" w:cs="Times New Roman"/>
          <w:color w:val="auto"/>
          <w:sz w:val="24"/>
          <w:szCs w:val="24"/>
          <w:lang w:val="en-US"/>
        </w:rPr>
        <w:t>computedtomography</w:t>
      </w:r>
      <w:proofErr w:type="spellEnd"/>
      <w:r w:rsidR="00755EAD" w:rsidRPr="00AE3812">
        <w:rPr>
          <w:rFonts w:ascii="Book Antiqua" w:hAnsi="Book Antiqua" w:cs="Times New Roman"/>
          <w:color w:val="auto"/>
          <w:sz w:val="24"/>
          <w:szCs w:val="24"/>
          <w:lang w:val="en-US"/>
        </w:rPr>
        <w:t xml:space="preserve"> section shows homogenous soft tissue density structure (arrow) in the anterior mediastinum. Note that there is no compression of the vascular structures or airway.</w:t>
      </w:r>
    </w:p>
    <w:p w:rsidR="00755EAD" w:rsidRPr="00AE3812" w:rsidRDefault="00755EAD"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b/>
          <w:color w:val="auto"/>
          <w:sz w:val="24"/>
          <w:szCs w:val="24"/>
          <w:lang w:val="en-US" w:eastAsia="zh-CN"/>
        </w:rPr>
      </w:pPr>
    </w:p>
    <w:p w:rsidR="00755EAD" w:rsidRPr="00AE3812" w:rsidRDefault="00755EAD">
      <w:pPr>
        <w:pBdr>
          <w:top w:val="none" w:sz="0" w:space="0" w:color="auto"/>
          <w:left w:val="none" w:sz="0" w:space="0" w:color="auto"/>
          <w:bottom w:val="none" w:sz="0" w:space="0" w:color="auto"/>
          <w:right w:val="none" w:sz="0" w:space="0" w:color="auto"/>
          <w:bar w:val="none" w:sz="0" w:color="auto"/>
        </w:pBdr>
        <w:spacing w:after="200" w:line="276" w:lineRule="auto"/>
        <w:rPr>
          <w:rFonts w:ascii="Book Antiqua" w:hAnsi="Book Antiqua"/>
          <w:b/>
        </w:rPr>
      </w:pPr>
      <w:r w:rsidRPr="00AE3812">
        <w:rPr>
          <w:rFonts w:ascii="Book Antiqua" w:hAnsi="Book Antiqua"/>
          <w:b/>
        </w:rPr>
        <w:br w:type="page"/>
      </w:r>
    </w:p>
    <w:p w:rsidR="00B32EFB" w:rsidRPr="00AE3812" w:rsidRDefault="00B32EFB"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b/>
          <w:color w:val="auto"/>
          <w:sz w:val="24"/>
          <w:szCs w:val="24"/>
          <w:lang w:val="en-US"/>
        </w:rPr>
      </w:pPr>
      <w:r w:rsidRPr="00AE3812">
        <w:rPr>
          <w:rFonts w:ascii="Book Antiqua" w:hAnsi="Book Antiqua" w:cs="Times New Roman"/>
          <w:b/>
          <w:noProof/>
          <w:color w:val="auto"/>
          <w:sz w:val="24"/>
          <w:szCs w:val="24"/>
          <w:lang w:val="en-US"/>
        </w:rPr>
        <w:lastRenderedPageBreak/>
        <w:drawing>
          <wp:inline distT="0" distB="0" distL="0" distR="0" wp14:anchorId="6301E108" wp14:editId="5A22E491">
            <wp:extent cx="2636488" cy="2340000"/>
            <wp:effectExtent l="0" t="0" r="0" b="3175"/>
            <wp:docPr id="52" name="图片 52" descr="Macintosh HD:Users:smitamanchanda:Desktop:Thymus:Corrections 08-08-2016:Final:Figures with annotations:Figure 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smitamanchanda:Desktop:Thymus:Corrections 08-08-2016:Final:Figures with annotations:Figure 6A.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283" b="1845"/>
                    <a:stretch/>
                  </pic:blipFill>
                  <pic:spPr bwMode="auto">
                    <a:xfrm>
                      <a:off x="0" y="0"/>
                      <a:ext cx="2636488" cy="2340000"/>
                    </a:xfrm>
                    <a:prstGeom prst="rect">
                      <a:avLst/>
                    </a:prstGeom>
                    <a:noFill/>
                    <a:ln>
                      <a:noFill/>
                    </a:ln>
                    <a:extLst>
                      <a:ext uri="{53640926-AAD7-44d8-BBD7-CCE9431645EC}">
                        <a14:shadowObscured xmlns:a14="http://schemas.microsoft.com/office/drawing/2010/main"/>
                      </a:ext>
                    </a:extLst>
                  </pic:spPr>
                </pic:pic>
              </a:graphicData>
            </a:graphic>
          </wp:inline>
        </w:drawing>
      </w:r>
      <w:r w:rsidRPr="00AE3812">
        <w:rPr>
          <w:rFonts w:ascii="Book Antiqua" w:hAnsi="Book Antiqua" w:cs="Times New Roman"/>
          <w:b/>
          <w:noProof/>
          <w:color w:val="auto"/>
          <w:sz w:val="24"/>
          <w:szCs w:val="24"/>
          <w:lang w:val="en-US"/>
        </w:rPr>
        <w:drawing>
          <wp:inline distT="0" distB="0" distL="0" distR="0" wp14:anchorId="07A787C3" wp14:editId="41100BB2">
            <wp:extent cx="2607225" cy="2340000"/>
            <wp:effectExtent l="0" t="0" r="3175" b="3175"/>
            <wp:docPr id="51" name="图片 51" descr="Macintosh HD:Users:smitamanchanda:Desktop:Thymus:Corrections 08-08-2016:Final:Figures with annotations:Figure 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smitamanchanda:Desktop:Thymus:Corrections 08-08-2016:Final:Figures with annotations:Figure 6B.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629" b="4576"/>
                    <a:stretch/>
                  </pic:blipFill>
                  <pic:spPr bwMode="auto">
                    <a:xfrm>
                      <a:off x="0" y="0"/>
                      <a:ext cx="2607225" cy="2340000"/>
                    </a:xfrm>
                    <a:prstGeom prst="rect">
                      <a:avLst/>
                    </a:prstGeom>
                    <a:noFill/>
                    <a:ln>
                      <a:noFill/>
                    </a:ln>
                    <a:extLst>
                      <a:ext uri="{53640926-AAD7-44d8-BBD7-CCE9431645EC}">
                        <a14:shadowObscured xmlns:a14="http://schemas.microsoft.com/office/drawing/2010/main"/>
                      </a:ext>
                    </a:extLst>
                  </pic:spPr>
                </pic:pic>
              </a:graphicData>
            </a:graphic>
          </wp:inline>
        </w:drawing>
      </w:r>
    </w:p>
    <w:p w:rsidR="00B32EFB" w:rsidRPr="00AE3812" w:rsidRDefault="00B32EFB"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b/>
          <w:color w:val="auto"/>
          <w:sz w:val="24"/>
          <w:szCs w:val="24"/>
          <w:lang w:val="en-US"/>
        </w:rPr>
      </w:pPr>
      <w:r w:rsidRPr="00AE3812">
        <w:rPr>
          <w:rFonts w:ascii="Book Antiqua" w:hAnsi="Book Antiqua" w:cs="Times New Roman"/>
          <w:b/>
          <w:noProof/>
          <w:color w:val="auto"/>
          <w:sz w:val="24"/>
          <w:szCs w:val="24"/>
          <w:lang w:val="en-US"/>
        </w:rPr>
        <w:drawing>
          <wp:inline distT="0" distB="0" distL="0" distR="0" wp14:anchorId="1F9D8CEC" wp14:editId="7A340ABB">
            <wp:extent cx="2633133" cy="2161664"/>
            <wp:effectExtent l="0" t="0" r="0" b="0"/>
            <wp:docPr id="50" name="图片 50" descr="Macintosh HD:Users:smitamanchanda:Desktop:Thymus:Corrections 08-08-2016:Final:Figures with annotations:Figure 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smitamanchanda:Desktop:Thymus:Corrections 08-08-2016:Final:Figures with annotations:Figure 6C.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832" t="-280" b="1681"/>
                    <a:stretch/>
                  </pic:blipFill>
                  <pic:spPr bwMode="auto">
                    <a:xfrm>
                      <a:off x="0" y="0"/>
                      <a:ext cx="2634353" cy="2162665"/>
                    </a:xfrm>
                    <a:prstGeom prst="rect">
                      <a:avLst/>
                    </a:prstGeom>
                    <a:noFill/>
                    <a:ln>
                      <a:noFill/>
                    </a:ln>
                    <a:extLst>
                      <a:ext uri="{53640926-AAD7-44d8-BBD7-CCE9431645EC}">
                        <a14:shadowObscured xmlns:a14="http://schemas.microsoft.com/office/drawing/2010/main"/>
                      </a:ext>
                    </a:extLst>
                  </pic:spPr>
                </pic:pic>
              </a:graphicData>
            </a:graphic>
          </wp:inline>
        </w:drawing>
      </w:r>
      <w:r w:rsidRPr="00AE3812">
        <w:rPr>
          <w:rFonts w:ascii="Book Antiqua" w:hAnsi="Book Antiqua" w:cs="Times New Roman"/>
          <w:b/>
          <w:noProof/>
          <w:color w:val="auto"/>
          <w:sz w:val="24"/>
          <w:szCs w:val="24"/>
          <w:lang w:val="en-US"/>
        </w:rPr>
        <w:drawing>
          <wp:inline distT="0" distB="0" distL="0" distR="0" wp14:anchorId="398C8F56" wp14:editId="6063A331">
            <wp:extent cx="2623818" cy="2160000"/>
            <wp:effectExtent l="0" t="0" r="5715" b="0"/>
            <wp:docPr id="49" name="图片 49" descr="Macintosh HD:Users:smitamanchanda:Desktop:Thymus:Corrections 08-08-2016:Final:Figures with annotations:Figure 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smitamanchanda:Desktop:Thymus:Corrections 08-08-2016:Final:Figures with annotations:Figure 6D.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1629" b="3540"/>
                    <a:stretch/>
                  </pic:blipFill>
                  <pic:spPr bwMode="auto">
                    <a:xfrm>
                      <a:off x="0" y="0"/>
                      <a:ext cx="2623818" cy="2160000"/>
                    </a:xfrm>
                    <a:prstGeom prst="rect">
                      <a:avLst/>
                    </a:prstGeom>
                    <a:noFill/>
                    <a:ln>
                      <a:noFill/>
                    </a:ln>
                    <a:extLst>
                      <a:ext uri="{53640926-AAD7-44d8-BBD7-CCE9431645EC}">
                        <a14:shadowObscured xmlns:a14="http://schemas.microsoft.com/office/drawing/2010/main"/>
                      </a:ext>
                    </a:extLst>
                  </pic:spPr>
                </pic:pic>
              </a:graphicData>
            </a:graphic>
          </wp:inline>
        </w:drawing>
      </w:r>
    </w:p>
    <w:p w:rsidR="00B32EFB" w:rsidRPr="00AE3812" w:rsidRDefault="00B32EFB"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b/>
          <w:color w:val="auto"/>
          <w:sz w:val="24"/>
          <w:szCs w:val="24"/>
          <w:lang w:val="en-US"/>
        </w:rPr>
      </w:pPr>
      <w:r w:rsidRPr="00AE3812">
        <w:rPr>
          <w:rFonts w:ascii="Book Antiqua" w:hAnsi="Book Antiqua" w:cs="Times New Roman"/>
          <w:b/>
          <w:noProof/>
          <w:color w:val="auto"/>
          <w:sz w:val="24"/>
          <w:szCs w:val="24"/>
          <w:lang w:val="en-US"/>
        </w:rPr>
        <w:drawing>
          <wp:inline distT="0" distB="0" distL="0" distR="0" wp14:anchorId="69787D8B" wp14:editId="4E75292B">
            <wp:extent cx="2633133" cy="2413000"/>
            <wp:effectExtent l="0" t="0" r="0" b="6350"/>
            <wp:docPr id="48" name="图片 48" descr="Macintosh HD:Users:smitamanchanda:Desktop:Thymus:Corrections 08-08-2016:Final:Figures with annotations:Figure 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smitamanchanda:Desktop:Thymus:Corrections 08-08-2016:Final:Figures with annotations:Figure 6E.jpg"/>
                    <pic:cNvPicPr>
                      <a:picLocks noChangeAspect="1" noChangeArrowheads="1"/>
                    </pic:cNvPicPr>
                  </pic:nvPicPr>
                  <pic:blipFill rotWithShape="1">
                    <a:blip r:embed="rId17">
                      <a:extLst>
                        <a:ext uri="{28A0092B-C50C-407E-A947-70E740481C1C}">
                          <a14:useLocalDpi xmlns:a14="http://schemas.microsoft.com/office/drawing/2010/main" val="0"/>
                        </a:ext>
                      </a:extLst>
                    </a:blip>
                    <a:srcRect b="2062"/>
                    <a:stretch/>
                  </pic:blipFill>
                  <pic:spPr bwMode="auto">
                    <a:xfrm>
                      <a:off x="0" y="0"/>
                      <a:ext cx="2633133" cy="2413000"/>
                    </a:xfrm>
                    <a:prstGeom prst="rect">
                      <a:avLst/>
                    </a:prstGeom>
                    <a:noFill/>
                    <a:ln>
                      <a:noFill/>
                    </a:ln>
                    <a:extLst>
                      <a:ext uri="{53640926-AAD7-44d8-BBD7-CCE9431645EC}">
                        <a14:shadowObscured xmlns:a14="http://schemas.microsoft.com/office/drawing/2010/main"/>
                      </a:ext>
                    </a:extLst>
                  </pic:spPr>
                </pic:pic>
              </a:graphicData>
            </a:graphic>
          </wp:inline>
        </w:drawing>
      </w:r>
      <w:r w:rsidRPr="00AE3812">
        <w:rPr>
          <w:rFonts w:ascii="Book Antiqua" w:hAnsi="Book Antiqua" w:cs="Times New Roman"/>
          <w:b/>
          <w:noProof/>
          <w:color w:val="auto"/>
          <w:sz w:val="24"/>
          <w:szCs w:val="24"/>
          <w:lang w:val="en-US"/>
        </w:rPr>
        <w:drawing>
          <wp:inline distT="0" distB="0" distL="0" distR="0" wp14:anchorId="7FB93122" wp14:editId="7E9ECF5F">
            <wp:extent cx="2633133" cy="1940603"/>
            <wp:effectExtent l="0" t="0" r="0" b="2540"/>
            <wp:docPr id="47" name="图片 47" descr="Macintosh HD:Users:smitamanchanda:Desktop:Thymus:Corrections 08-08-2016:Final:Figures with annotations:Figure 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smitamanchanda:Desktop:Thymus:Corrections 08-08-2016:Final:Figures with annotations:Figure 6F.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425" b="4842"/>
                    <a:stretch/>
                  </pic:blipFill>
                  <pic:spPr bwMode="auto">
                    <a:xfrm>
                      <a:off x="0" y="0"/>
                      <a:ext cx="2637230" cy="1943623"/>
                    </a:xfrm>
                    <a:prstGeom prst="rect">
                      <a:avLst/>
                    </a:prstGeom>
                    <a:noFill/>
                    <a:ln>
                      <a:noFill/>
                    </a:ln>
                    <a:extLst>
                      <a:ext uri="{53640926-AAD7-44d8-BBD7-CCE9431645EC}">
                        <a14:shadowObscured xmlns:a14="http://schemas.microsoft.com/office/drawing/2010/main"/>
                      </a:ext>
                    </a:extLst>
                  </pic:spPr>
                </pic:pic>
              </a:graphicData>
            </a:graphic>
          </wp:inline>
        </w:drawing>
      </w:r>
    </w:p>
    <w:p w:rsidR="00755EAD" w:rsidRPr="00AE3812" w:rsidRDefault="00755EAD" w:rsidP="00755EAD">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color w:val="auto"/>
          <w:sz w:val="24"/>
          <w:szCs w:val="24"/>
          <w:lang w:val="en-US"/>
        </w:rPr>
      </w:pPr>
      <w:r w:rsidRPr="00AE3812">
        <w:rPr>
          <w:rFonts w:ascii="Book Antiqua" w:hAnsi="Book Antiqua" w:cs="Times New Roman"/>
          <w:b/>
          <w:color w:val="auto"/>
          <w:sz w:val="24"/>
          <w:szCs w:val="24"/>
          <w:lang w:val="en-US"/>
        </w:rPr>
        <w:t>Figure</w:t>
      </w:r>
      <w:r w:rsidR="005E7DC8" w:rsidRPr="00AE3812">
        <w:rPr>
          <w:rFonts w:ascii="Book Antiqua" w:hAnsi="Book Antiqua" w:cs="Times New Roman"/>
          <w:b/>
          <w:color w:val="auto"/>
          <w:sz w:val="24"/>
          <w:szCs w:val="24"/>
          <w:lang w:val="en-US"/>
        </w:rPr>
        <w:t xml:space="preserve"> 6</w:t>
      </w:r>
      <w:r w:rsidRPr="00AE3812">
        <w:rPr>
          <w:rFonts w:ascii="Book Antiqua" w:hAnsi="Book Antiqua" w:cs="Times New Roman"/>
          <w:b/>
          <w:color w:val="auto"/>
          <w:sz w:val="24"/>
          <w:szCs w:val="24"/>
          <w:lang w:val="en-US"/>
        </w:rPr>
        <w:t xml:space="preserve"> Normal </w:t>
      </w:r>
      <w:proofErr w:type="gramStart"/>
      <w:r w:rsidRPr="00AE3812">
        <w:rPr>
          <w:rFonts w:ascii="Book Antiqua" w:hAnsi="Book Antiqua" w:cs="Times New Roman"/>
          <w:b/>
          <w:color w:val="auto"/>
          <w:sz w:val="24"/>
          <w:szCs w:val="24"/>
          <w:lang w:val="en-US"/>
        </w:rPr>
        <w:t>variation</w:t>
      </w:r>
      <w:proofErr w:type="gramEnd"/>
      <w:r w:rsidRPr="00AE3812">
        <w:rPr>
          <w:rFonts w:ascii="Book Antiqua" w:hAnsi="Book Antiqua" w:cs="Times New Roman"/>
          <w:b/>
          <w:color w:val="auto"/>
          <w:sz w:val="24"/>
          <w:szCs w:val="24"/>
          <w:lang w:val="en-US"/>
        </w:rPr>
        <w:t xml:space="preserve"> in appearance of thymus with age.</w:t>
      </w:r>
      <w:r w:rsidRPr="00AE3812">
        <w:rPr>
          <w:rFonts w:ascii="Book Antiqua" w:hAnsi="Book Antiqua" w:cs="Times New Roman"/>
          <w:color w:val="auto"/>
          <w:sz w:val="24"/>
          <w:szCs w:val="24"/>
          <w:lang w:val="en-US"/>
        </w:rPr>
        <w:t xml:space="preserve"> Frontal radiographs and CECT axial images at ages (A</w:t>
      </w:r>
      <w:proofErr w:type="gramStart"/>
      <w:r w:rsidRPr="00AE3812">
        <w:rPr>
          <w:rFonts w:ascii="Book Antiqua" w:hAnsi="Book Antiqua" w:cs="Times New Roman"/>
          <w:color w:val="auto"/>
          <w:sz w:val="24"/>
          <w:szCs w:val="24"/>
          <w:lang w:val="en-US"/>
        </w:rPr>
        <w:t>,B</w:t>
      </w:r>
      <w:proofErr w:type="gramEnd"/>
      <w:r w:rsidRPr="00AE3812">
        <w:rPr>
          <w:rFonts w:ascii="Book Antiqua" w:hAnsi="Book Antiqua" w:cs="Times New Roman"/>
          <w:color w:val="auto"/>
          <w:sz w:val="24"/>
          <w:szCs w:val="24"/>
          <w:lang w:val="en-US"/>
        </w:rPr>
        <w:t xml:space="preserve">) 2 </w:t>
      </w:r>
      <w:proofErr w:type="spellStart"/>
      <w:r w:rsidRPr="00AE3812">
        <w:rPr>
          <w:rFonts w:ascii="Book Antiqua" w:hAnsi="Book Antiqua" w:cs="Times New Roman"/>
          <w:color w:val="auto"/>
          <w:sz w:val="24"/>
          <w:szCs w:val="24"/>
          <w:lang w:val="en-US"/>
        </w:rPr>
        <w:t>mo</w:t>
      </w:r>
      <w:proofErr w:type="spellEnd"/>
      <w:r w:rsidRPr="00AE3812">
        <w:rPr>
          <w:rFonts w:ascii="Book Antiqua" w:hAnsi="Book Antiqua" w:cs="Times New Roman"/>
          <w:color w:val="auto"/>
          <w:sz w:val="24"/>
          <w:szCs w:val="24"/>
          <w:lang w:val="en-US"/>
        </w:rPr>
        <w:t xml:space="preserve">, (C,D) 7 years and (E,F) 12 years. Note that the initial prominent </w:t>
      </w:r>
      <w:proofErr w:type="spellStart"/>
      <w:r w:rsidRPr="00AE3812">
        <w:rPr>
          <w:rFonts w:ascii="Book Antiqua" w:hAnsi="Book Antiqua" w:cs="Times New Roman"/>
          <w:color w:val="auto"/>
          <w:sz w:val="24"/>
          <w:szCs w:val="24"/>
          <w:lang w:val="en-US"/>
        </w:rPr>
        <w:t>bilobed</w:t>
      </w:r>
      <w:proofErr w:type="spellEnd"/>
      <w:r w:rsidRPr="00AE3812">
        <w:rPr>
          <w:rFonts w:ascii="Book Antiqua" w:hAnsi="Book Antiqua" w:cs="Times New Roman"/>
          <w:color w:val="auto"/>
          <w:sz w:val="24"/>
          <w:szCs w:val="24"/>
          <w:lang w:val="en-US"/>
        </w:rPr>
        <w:t xml:space="preserve"> thymus in a neonate assumes a quadrilateral shape with convex margins in early childhood. Gradually it assumes a triangular </w:t>
      </w:r>
      <w:proofErr w:type="spellStart"/>
      <w:r w:rsidR="00A06FF5" w:rsidRPr="00AE3812">
        <w:rPr>
          <w:rFonts w:ascii="Book Antiqua" w:hAnsi="Book Antiqua" w:cs="Times New Roman"/>
          <w:color w:val="auto"/>
          <w:sz w:val="24"/>
          <w:szCs w:val="24"/>
          <w:lang w:val="en-US"/>
        </w:rPr>
        <w:t>conFigureuration</w:t>
      </w:r>
      <w:proofErr w:type="spellEnd"/>
      <w:r w:rsidR="00A06FF5" w:rsidRPr="00AE3812">
        <w:rPr>
          <w:rFonts w:ascii="Book Antiqua" w:hAnsi="Book Antiqua" w:cs="Times New Roman"/>
          <w:color w:val="auto"/>
          <w:sz w:val="24"/>
          <w:szCs w:val="24"/>
          <w:lang w:val="en-US"/>
        </w:rPr>
        <w:t xml:space="preserve"> </w:t>
      </w:r>
      <w:r w:rsidRPr="00AE3812">
        <w:rPr>
          <w:rFonts w:ascii="Book Antiqua" w:hAnsi="Book Antiqua" w:cs="Times New Roman"/>
          <w:color w:val="auto"/>
          <w:sz w:val="24"/>
          <w:szCs w:val="24"/>
          <w:lang w:val="en-US"/>
        </w:rPr>
        <w:t xml:space="preserve">with straight margins. </w:t>
      </w:r>
      <w:r w:rsidRPr="00AE3812">
        <w:rPr>
          <w:rFonts w:ascii="Book Antiqua" w:hAnsi="Book Antiqua" w:cs="Times New Roman"/>
          <w:color w:val="auto"/>
          <w:sz w:val="24"/>
          <w:szCs w:val="24"/>
          <w:lang w:val="en-US"/>
        </w:rPr>
        <w:lastRenderedPageBreak/>
        <w:t>The CT density also decreases with age with fatty replacement occurring in adults.</w:t>
      </w:r>
    </w:p>
    <w:p w:rsidR="00755EAD" w:rsidRPr="00AE3812" w:rsidRDefault="00755EAD"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b/>
          <w:color w:val="auto"/>
          <w:sz w:val="24"/>
          <w:szCs w:val="24"/>
          <w:lang w:val="en-US" w:eastAsia="zh-CN"/>
        </w:rPr>
      </w:pPr>
    </w:p>
    <w:p w:rsidR="005E7DC8" w:rsidRPr="00AE3812" w:rsidRDefault="005E7DC8">
      <w:pPr>
        <w:pBdr>
          <w:top w:val="none" w:sz="0" w:space="0" w:color="auto"/>
          <w:left w:val="none" w:sz="0" w:space="0" w:color="auto"/>
          <w:bottom w:val="none" w:sz="0" w:space="0" w:color="auto"/>
          <w:right w:val="none" w:sz="0" w:space="0" w:color="auto"/>
          <w:bar w:val="none" w:sz="0" w:color="auto"/>
        </w:pBdr>
        <w:spacing w:after="200" w:line="276" w:lineRule="auto"/>
        <w:rPr>
          <w:rFonts w:ascii="Book Antiqua" w:hAnsi="Book Antiqua"/>
          <w:b/>
        </w:rPr>
      </w:pPr>
      <w:r w:rsidRPr="00AE3812">
        <w:rPr>
          <w:rFonts w:ascii="Book Antiqua" w:hAnsi="Book Antiqua"/>
          <w:b/>
        </w:rPr>
        <w:br w:type="page"/>
      </w:r>
    </w:p>
    <w:p w:rsidR="00B32EFB" w:rsidRPr="00AE3812" w:rsidRDefault="00B32EFB"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b/>
          <w:color w:val="auto"/>
          <w:sz w:val="24"/>
          <w:szCs w:val="24"/>
          <w:lang w:val="en-US" w:eastAsia="zh-CN"/>
        </w:rPr>
      </w:pPr>
      <w:r w:rsidRPr="00AE3812">
        <w:rPr>
          <w:rFonts w:ascii="Book Antiqua" w:hAnsi="Book Antiqua" w:cs="Times New Roman"/>
          <w:b/>
          <w:noProof/>
          <w:color w:val="auto"/>
          <w:sz w:val="24"/>
          <w:szCs w:val="24"/>
          <w:lang w:val="en-US"/>
        </w:rPr>
        <w:lastRenderedPageBreak/>
        <w:drawing>
          <wp:inline distT="0" distB="0" distL="0" distR="0" wp14:anchorId="2D86709D" wp14:editId="199B0FAE">
            <wp:extent cx="2362528" cy="1955800"/>
            <wp:effectExtent l="0" t="0" r="0" b="6350"/>
            <wp:docPr id="46" name="图片 46" descr="Macintosh HD:Users:smitamanchanda:Desktop:Thymus:Corrections 08-08-2016:Final:Figures with annotations:Figure 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smitamanchanda:Desktop:Thymus:Corrections 08-08-2016:Final:Figures with annotations:Figure 7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70513" cy="1962411"/>
                    </a:xfrm>
                    <a:prstGeom prst="rect">
                      <a:avLst/>
                    </a:prstGeom>
                    <a:noFill/>
                    <a:ln>
                      <a:noFill/>
                    </a:ln>
                  </pic:spPr>
                </pic:pic>
              </a:graphicData>
            </a:graphic>
          </wp:inline>
        </w:drawing>
      </w:r>
      <w:r w:rsidRPr="00AE3812">
        <w:rPr>
          <w:rFonts w:ascii="Book Antiqua" w:hAnsi="Book Antiqua" w:cs="Times New Roman"/>
          <w:b/>
          <w:noProof/>
          <w:color w:val="auto"/>
          <w:sz w:val="24"/>
          <w:szCs w:val="24"/>
          <w:lang w:val="en-US"/>
        </w:rPr>
        <w:drawing>
          <wp:inline distT="0" distB="0" distL="0" distR="0" wp14:anchorId="6CB5351D" wp14:editId="7EC38E7F">
            <wp:extent cx="2212254" cy="1964266"/>
            <wp:effectExtent l="0" t="0" r="0" b="0"/>
            <wp:docPr id="45" name="图片 45" descr="Macintosh HD:Users:smitamanchanda:Desktop:Thymus:Corrections 08-08-2016:Final:Figures with annotations:Figure 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smitamanchanda:Desktop:Thymus:Corrections 08-08-2016:Final:Figures with annotations:Figure 7B.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12371" cy="1964370"/>
                    </a:xfrm>
                    <a:prstGeom prst="rect">
                      <a:avLst/>
                    </a:prstGeom>
                    <a:noFill/>
                    <a:ln>
                      <a:noFill/>
                    </a:ln>
                  </pic:spPr>
                </pic:pic>
              </a:graphicData>
            </a:graphic>
          </wp:inline>
        </w:drawing>
      </w:r>
    </w:p>
    <w:p w:rsidR="00AC1511" w:rsidRPr="00AE3812" w:rsidRDefault="00AC1511" w:rsidP="00AC1511">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color w:val="auto"/>
          <w:sz w:val="24"/>
          <w:szCs w:val="24"/>
          <w:lang w:val="en-US"/>
        </w:rPr>
      </w:pPr>
      <w:r w:rsidRPr="00AE3812">
        <w:rPr>
          <w:rFonts w:ascii="Book Antiqua" w:hAnsi="Book Antiqua" w:cs="Times New Roman"/>
          <w:b/>
          <w:color w:val="auto"/>
          <w:sz w:val="24"/>
          <w:szCs w:val="24"/>
          <w:lang w:val="en-US"/>
        </w:rPr>
        <w:t>Figure 7 Normal appearance of thymus on magnetic resonance imaging in a 1-year-old boy.</w:t>
      </w:r>
      <w:r w:rsidRPr="00AE3812">
        <w:rPr>
          <w:rFonts w:ascii="Book Antiqua" w:hAnsi="Book Antiqua" w:cs="Times New Roman"/>
          <w:color w:val="auto"/>
          <w:sz w:val="24"/>
          <w:szCs w:val="24"/>
          <w:lang w:val="en-US"/>
        </w:rPr>
        <w:t xml:space="preserve"> Coronal T1WI (A) and T2WI (B) show the signal intensity of thymus gland is homogeneous (arrow in A and B), greater than that of muscle on T1WI and isointense to fat on T2WI.</w:t>
      </w:r>
    </w:p>
    <w:p w:rsidR="00AC1511" w:rsidRPr="00AE3812" w:rsidRDefault="00AC1511" w:rsidP="00AC1511">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color w:val="auto"/>
          <w:sz w:val="24"/>
          <w:szCs w:val="24"/>
          <w:lang w:val="en-US"/>
        </w:rPr>
      </w:pPr>
    </w:p>
    <w:p w:rsidR="005E7DC8" w:rsidRPr="00AE3812" w:rsidRDefault="005E7DC8">
      <w:pPr>
        <w:pBdr>
          <w:top w:val="none" w:sz="0" w:space="0" w:color="auto"/>
          <w:left w:val="none" w:sz="0" w:space="0" w:color="auto"/>
          <w:bottom w:val="none" w:sz="0" w:space="0" w:color="auto"/>
          <w:right w:val="none" w:sz="0" w:space="0" w:color="auto"/>
          <w:bar w:val="none" w:sz="0" w:color="auto"/>
        </w:pBdr>
        <w:spacing w:after="200" w:line="276" w:lineRule="auto"/>
        <w:rPr>
          <w:rFonts w:ascii="Book Antiqua" w:hAnsi="Book Antiqua"/>
          <w:b/>
          <w:lang w:eastAsia="zh-CN"/>
        </w:rPr>
      </w:pPr>
      <w:r w:rsidRPr="00AE3812">
        <w:rPr>
          <w:rFonts w:ascii="Book Antiqua" w:hAnsi="Book Antiqua"/>
          <w:b/>
          <w:lang w:eastAsia="zh-CN"/>
        </w:rPr>
        <w:br w:type="page"/>
      </w:r>
    </w:p>
    <w:p w:rsidR="005E7DC8" w:rsidRPr="00AE3812" w:rsidRDefault="005E7DC8"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b/>
          <w:color w:val="auto"/>
          <w:sz w:val="24"/>
          <w:szCs w:val="24"/>
          <w:lang w:val="en-US" w:eastAsia="zh-CN"/>
        </w:rPr>
      </w:pPr>
    </w:p>
    <w:p w:rsidR="00B32EFB" w:rsidRPr="00AE3812" w:rsidRDefault="00B32EFB"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b/>
          <w:color w:val="auto"/>
          <w:sz w:val="24"/>
          <w:szCs w:val="24"/>
          <w:lang w:val="en-US"/>
        </w:rPr>
      </w:pPr>
      <w:r w:rsidRPr="00AE3812">
        <w:rPr>
          <w:rFonts w:ascii="Book Antiqua" w:hAnsi="Book Antiqua" w:cs="Times New Roman"/>
          <w:b/>
          <w:noProof/>
          <w:color w:val="auto"/>
          <w:sz w:val="24"/>
          <w:szCs w:val="24"/>
          <w:lang w:val="en-US"/>
        </w:rPr>
        <w:drawing>
          <wp:inline distT="0" distB="0" distL="0" distR="0" wp14:anchorId="2F3E8CCF" wp14:editId="0DAC9F9E">
            <wp:extent cx="2402935" cy="1980000"/>
            <wp:effectExtent l="0" t="0" r="0" b="1270"/>
            <wp:docPr id="44" name="图片 44" descr="Macintosh HD:Users:smitamanchanda:Desktop:Thymus:Corrections 08-08-2016:Final:Figures with annotations:Figure 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smitamanchanda:Desktop:Thymus:Corrections 08-08-2016:Final:Figures with annotations:Figure 8A.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202" b="2128"/>
                    <a:stretch/>
                  </pic:blipFill>
                  <pic:spPr bwMode="auto">
                    <a:xfrm>
                      <a:off x="0" y="0"/>
                      <a:ext cx="2402935" cy="1980000"/>
                    </a:xfrm>
                    <a:prstGeom prst="rect">
                      <a:avLst/>
                    </a:prstGeom>
                    <a:noFill/>
                    <a:ln>
                      <a:noFill/>
                    </a:ln>
                    <a:extLst>
                      <a:ext uri="{53640926-AAD7-44d8-BBD7-CCE9431645EC}">
                        <a14:shadowObscured xmlns:a14="http://schemas.microsoft.com/office/drawing/2010/main"/>
                      </a:ext>
                    </a:extLst>
                  </pic:spPr>
                </pic:pic>
              </a:graphicData>
            </a:graphic>
          </wp:inline>
        </w:drawing>
      </w:r>
      <w:r w:rsidRPr="00AE3812">
        <w:rPr>
          <w:rFonts w:ascii="Book Antiqua" w:hAnsi="Book Antiqua" w:cs="Times New Roman"/>
          <w:b/>
          <w:noProof/>
          <w:color w:val="auto"/>
          <w:sz w:val="24"/>
          <w:szCs w:val="24"/>
          <w:lang w:val="en-US"/>
        </w:rPr>
        <w:drawing>
          <wp:inline distT="0" distB="0" distL="0" distR="0" wp14:anchorId="32742FA4" wp14:editId="2E5465BE">
            <wp:extent cx="2339375" cy="1980000"/>
            <wp:effectExtent l="0" t="0" r="3810" b="1270"/>
            <wp:docPr id="43" name="图片 43" descr="Macintosh HD:Users:smitamanchanda:Desktop:Thymus:Corrections 08-08-2016:Final:Figures with annotations:Figure 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smitamanchanda:Desktop:Thymus:Corrections 08-08-2016:Final:Figures with annotations:Figure 8B.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1918" r="-1" b="1623"/>
                    <a:stretch/>
                  </pic:blipFill>
                  <pic:spPr bwMode="auto">
                    <a:xfrm>
                      <a:off x="0" y="0"/>
                      <a:ext cx="2339375" cy="1980000"/>
                    </a:xfrm>
                    <a:prstGeom prst="rect">
                      <a:avLst/>
                    </a:prstGeom>
                    <a:noFill/>
                    <a:ln>
                      <a:noFill/>
                    </a:ln>
                    <a:extLst>
                      <a:ext uri="{53640926-AAD7-44d8-BBD7-CCE9431645EC}">
                        <a14:shadowObscured xmlns:a14="http://schemas.microsoft.com/office/drawing/2010/main"/>
                      </a:ext>
                    </a:extLst>
                  </pic:spPr>
                </pic:pic>
              </a:graphicData>
            </a:graphic>
          </wp:inline>
        </w:drawing>
      </w:r>
    </w:p>
    <w:p w:rsidR="00AC1511" w:rsidRPr="00AE3812" w:rsidRDefault="00AC1511" w:rsidP="00AC1511">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color w:val="auto"/>
          <w:sz w:val="24"/>
          <w:szCs w:val="24"/>
          <w:lang w:val="en-US" w:eastAsia="zh-CN"/>
        </w:rPr>
      </w:pPr>
      <w:r w:rsidRPr="00AE3812">
        <w:rPr>
          <w:rFonts w:ascii="Book Antiqua" w:hAnsi="Book Antiqua" w:cs="Times New Roman"/>
          <w:b/>
          <w:color w:val="auto"/>
          <w:sz w:val="24"/>
          <w:szCs w:val="24"/>
          <w:lang w:val="en-US"/>
        </w:rPr>
        <w:t xml:space="preserve">Figure </w:t>
      </w:r>
      <w:proofErr w:type="gramStart"/>
      <w:r w:rsidRPr="00AE3812">
        <w:rPr>
          <w:rFonts w:ascii="Book Antiqua" w:hAnsi="Book Antiqua" w:cs="Times New Roman"/>
          <w:b/>
          <w:color w:val="auto"/>
          <w:sz w:val="24"/>
          <w:szCs w:val="24"/>
          <w:lang w:val="en-US"/>
        </w:rPr>
        <w:t xml:space="preserve">8 </w:t>
      </w:r>
      <w:proofErr w:type="spellStart"/>
      <w:r w:rsidRPr="00AE3812">
        <w:rPr>
          <w:rFonts w:ascii="Book Antiqua" w:hAnsi="Book Antiqua" w:cs="Times New Roman"/>
          <w:b/>
          <w:color w:val="auto"/>
          <w:sz w:val="24"/>
          <w:szCs w:val="24"/>
          <w:lang w:val="en-US"/>
        </w:rPr>
        <w:t>Thymic</w:t>
      </w:r>
      <w:proofErr w:type="spellEnd"/>
      <w:r w:rsidRPr="00AE3812">
        <w:rPr>
          <w:rFonts w:ascii="Book Antiqua" w:hAnsi="Book Antiqua" w:cs="Times New Roman"/>
          <w:b/>
          <w:color w:val="auto"/>
          <w:sz w:val="24"/>
          <w:szCs w:val="24"/>
          <w:lang w:val="en-US"/>
        </w:rPr>
        <w:t xml:space="preserve"> hypoplasia in a 3-mo-old male infant</w:t>
      </w:r>
      <w:proofErr w:type="gramEnd"/>
      <w:r w:rsidRPr="00AE3812">
        <w:rPr>
          <w:rFonts w:ascii="Book Antiqua" w:hAnsi="Book Antiqua" w:cs="Times New Roman"/>
          <w:b/>
          <w:color w:val="auto"/>
          <w:sz w:val="24"/>
          <w:szCs w:val="24"/>
          <w:lang w:val="en-US"/>
        </w:rPr>
        <w:t xml:space="preserve"> with primary immunodeficiency.</w:t>
      </w:r>
      <w:r w:rsidRPr="00AE3812">
        <w:rPr>
          <w:rFonts w:ascii="Book Antiqua" w:hAnsi="Book Antiqua" w:cs="Times New Roman"/>
          <w:color w:val="auto"/>
          <w:sz w:val="24"/>
          <w:szCs w:val="24"/>
          <w:lang w:val="en-US"/>
        </w:rPr>
        <w:t xml:space="preserve"> CT </w:t>
      </w:r>
      <w:proofErr w:type="spellStart"/>
      <w:r w:rsidRPr="00AE3812">
        <w:rPr>
          <w:rFonts w:ascii="Book Antiqua" w:hAnsi="Book Antiqua" w:cs="Times New Roman"/>
          <w:color w:val="auto"/>
          <w:sz w:val="24"/>
          <w:szCs w:val="24"/>
          <w:lang w:val="en-US"/>
        </w:rPr>
        <w:t>scanogram</w:t>
      </w:r>
      <w:proofErr w:type="spellEnd"/>
      <w:r w:rsidRPr="00AE3812">
        <w:rPr>
          <w:rFonts w:ascii="Book Antiqua" w:hAnsi="Book Antiqua" w:cs="Times New Roman"/>
          <w:color w:val="auto"/>
          <w:sz w:val="24"/>
          <w:szCs w:val="24"/>
          <w:lang w:val="en-US"/>
        </w:rPr>
        <w:t xml:space="preserve"> (A) reveals small size of the thymus i.e. less than twice the width of the third thoracic vertebra (arrow). NCCT chest axial section (B) shows triangular </w:t>
      </w:r>
      <w:proofErr w:type="spellStart"/>
      <w:r w:rsidR="00A06FF5" w:rsidRPr="00AE3812">
        <w:rPr>
          <w:rFonts w:ascii="Book Antiqua" w:hAnsi="Book Antiqua" w:cs="Times New Roman"/>
          <w:color w:val="auto"/>
          <w:sz w:val="24"/>
          <w:szCs w:val="24"/>
          <w:lang w:val="en-US"/>
        </w:rPr>
        <w:t>conFigureuration</w:t>
      </w:r>
      <w:proofErr w:type="spellEnd"/>
      <w:r w:rsidR="00A06FF5" w:rsidRPr="00AE3812">
        <w:rPr>
          <w:rFonts w:ascii="Book Antiqua" w:hAnsi="Book Antiqua" w:cs="Times New Roman"/>
          <w:color w:val="auto"/>
          <w:sz w:val="24"/>
          <w:szCs w:val="24"/>
          <w:lang w:val="en-US"/>
        </w:rPr>
        <w:t xml:space="preserve"> </w:t>
      </w:r>
      <w:r w:rsidRPr="00AE3812">
        <w:rPr>
          <w:rFonts w:ascii="Book Antiqua" w:hAnsi="Book Antiqua" w:cs="Times New Roman"/>
          <w:color w:val="auto"/>
          <w:sz w:val="24"/>
          <w:szCs w:val="24"/>
          <w:lang w:val="en-US"/>
        </w:rPr>
        <w:t>of the thymus (arrow) with straight margins (normal appearance in adolescents). Compare this with the normal appearance of thymus in a 2-mo-old infant (Figure 6A and B)</w:t>
      </w:r>
      <w:r w:rsidR="00D65A6E" w:rsidRPr="00AE3812">
        <w:rPr>
          <w:rFonts w:ascii="Book Antiqua" w:hAnsi="Book Antiqua" w:cs="Times New Roman" w:hint="eastAsia"/>
          <w:color w:val="auto"/>
          <w:sz w:val="24"/>
          <w:szCs w:val="24"/>
          <w:lang w:val="en-US" w:eastAsia="zh-CN"/>
        </w:rPr>
        <w:t>.</w:t>
      </w:r>
    </w:p>
    <w:p w:rsidR="00AC1511" w:rsidRPr="00AE3812" w:rsidRDefault="00AC1511" w:rsidP="00AC1511">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color w:val="auto"/>
          <w:sz w:val="24"/>
          <w:szCs w:val="24"/>
          <w:lang w:val="en-US"/>
        </w:rPr>
      </w:pPr>
    </w:p>
    <w:p w:rsidR="005E7DC8" w:rsidRPr="00AE3812" w:rsidRDefault="005E7DC8">
      <w:pPr>
        <w:pBdr>
          <w:top w:val="none" w:sz="0" w:space="0" w:color="auto"/>
          <w:left w:val="none" w:sz="0" w:space="0" w:color="auto"/>
          <w:bottom w:val="none" w:sz="0" w:space="0" w:color="auto"/>
          <w:right w:val="none" w:sz="0" w:space="0" w:color="auto"/>
          <w:bar w:val="none" w:sz="0" w:color="auto"/>
        </w:pBdr>
        <w:spacing w:after="200" w:line="276" w:lineRule="auto"/>
        <w:rPr>
          <w:rFonts w:ascii="Book Antiqua" w:hAnsi="Book Antiqua"/>
          <w:b/>
        </w:rPr>
      </w:pPr>
      <w:r w:rsidRPr="00AE3812">
        <w:rPr>
          <w:rFonts w:ascii="Book Antiqua" w:hAnsi="Book Antiqua"/>
          <w:b/>
        </w:rPr>
        <w:br w:type="page"/>
      </w:r>
    </w:p>
    <w:p w:rsidR="00D65A6E" w:rsidRPr="00AE3812" w:rsidRDefault="00B32EFB"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b/>
          <w:color w:val="auto"/>
          <w:sz w:val="24"/>
          <w:szCs w:val="24"/>
          <w:lang w:val="en-US" w:eastAsia="zh-CN"/>
        </w:rPr>
      </w:pPr>
      <w:r w:rsidRPr="00AE3812">
        <w:rPr>
          <w:rFonts w:ascii="Book Antiqua" w:hAnsi="Book Antiqua" w:cs="Times New Roman"/>
          <w:b/>
          <w:noProof/>
          <w:color w:val="auto"/>
          <w:sz w:val="24"/>
          <w:szCs w:val="24"/>
          <w:lang w:val="en-US"/>
        </w:rPr>
        <w:lastRenderedPageBreak/>
        <w:drawing>
          <wp:inline distT="0" distB="0" distL="0" distR="0" wp14:anchorId="76D00894" wp14:editId="25E61ED0">
            <wp:extent cx="2600098" cy="1701800"/>
            <wp:effectExtent l="0" t="0" r="0" b="0"/>
            <wp:docPr id="42" name="图片 42" descr="Macintosh HD:Users:smitamanchanda:Desktop:Thymus:Corrections 08-08-2016:Final:Figures with annotations:Figure 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smitamanchanda:Desktop:Thymus:Corrections 08-08-2016:Final:Figures with annotations:Figure 9A.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1823"/>
                    <a:stretch/>
                  </pic:blipFill>
                  <pic:spPr bwMode="auto">
                    <a:xfrm>
                      <a:off x="0" y="0"/>
                      <a:ext cx="2600098" cy="1701800"/>
                    </a:xfrm>
                    <a:prstGeom prst="rect">
                      <a:avLst/>
                    </a:prstGeom>
                    <a:noFill/>
                    <a:ln>
                      <a:noFill/>
                    </a:ln>
                    <a:extLst>
                      <a:ext uri="{53640926-AAD7-44d8-BBD7-CCE9431645EC}">
                        <a14:shadowObscured xmlns:a14="http://schemas.microsoft.com/office/drawing/2010/main"/>
                      </a:ext>
                    </a:extLst>
                  </pic:spPr>
                </pic:pic>
              </a:graphicData>
            </a:graphic>
          </wp:inline>
        </w:drawing>
      </w:r>
    </w:p>
    <w:p w:rsidR="00AC1511" w:rsidRPr="00AE3812" w:rsidRDefault="00B32EFB"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b/>
          <w:color w:val="auto"/>
          <w:sz w:val="24"/>
          <w:szCs w:val="24"/>
          <w:lang w:val="en-US" w:eastAsia="zh-CN"/>
        </w:rPr>
      </w:pPr>
      <w:r w:rsidRPr="00AE3812">
        <w:rPr>
          <w:rFonts w:ascii="Book Antiqua" w:hAnsi="Book Antiqua" w:cs="Times New Roman"/>
          <w:b/>
          <w:noProof/>
          <w:color w:val="auto"/>
          <w:sz w:val="24"/>
          <w:szCs w:val="24"/>
          <w:lang w:val="en-US"/>
        </w:rPr>
        <w:drawing>
          <wp:inline distT="0" distB="0" distL="0" distR="0" wp14:anchorId="0838CD95" wp14:editId="06339391">
            <wp:extent cx="2548467" cy="2884509"/>
            <wp:effectExtent l="0" t="0" r="4445" b="0"/>
            <wp:docPr id="41" name="图片 41" descr="Macintosh HD:Users:smitamanchanda:Desktop:Thymus:Corrections 08-08-2016:Final:Figures with annotations:Figure 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smitamanchanda:Desktop:Thymus:Corrections 08-08-2016:Final:Figures with annotations:Figure 9B.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49447" cy="2885619"/>
                    </a:xfrm>
                    <a:prstGeom prst="rect">
                      <a:avLst/>
                    </a:prstGeom>
                    <a:noFill/>
                    <a:ln>
                      <a:noFill/>
                    </a:ln>
                  </pic:spPr>
                </pic:pic>
              </a:graphicData>
            </a:graphic>
          </wp:inline>
        </w:drawing>
      </w:r>
    </w:p>
    <w:p w:rsidR="00D65A6E" w:rsidRPr="00AE3812" w:rsidRDefault="00D65A6E" w:rsidP="00D65A6E">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color w:val="auto"/>
          <w:sz w:val="24"/>
          <w:szCs w:val="24"/>
          <w:lang w:val="en-US"/>
        </w:rPr>
      </w:pPr>
      <w:r w:rsidRPr="00AE3812">
        <w:rPr>
          <w:rFonts w:ascii="Book Antiqua" w:hAnsi="Book Antiqua" w:cs="Times New Roman"/>
          <w:b/>
          <w:color w:val="auto"/>
          <w:sz w:val="24"/>
          <w:szCs w:val="24"/>
          <w:lang w:val="en-US"/>
        </w:rPr>
        <w:t>Figure 9 Cervical extension of thymus in a 7-year-old male presenting with lump in the neck.</w:t>
      </w:r>
      <w:r w:rsidRPr="00AE3812">
        <w:rPr>
          <w:rFonts w:ascii="Book Antiqua" w:hAnsi="Book Antiqua" w:cs="Times New Roman"/>
          <w:color w:val="auto"/>
          <w:sz w:val="24"/>
          <w:szCs w:val="24"/>
          <w:lang w:val="en-US"/>
        </w:rPr>
        <w:t xml:space="preserve"> USG (A) shows the characteristic “starry sky appearance” of the left lower cervical swelling (arrow) lying near the inferior pole of left lobe of thyroid (</w:t>
      </w:r>
      <w:proofErr w:type="spellStart"/>
      <w:r w:rsidRPr="00AE3812">
        <w:rPr>
          <w:rFonts w:ascii="Book Antiqua" w:hAnsi="Book Antiqua" w:cs="Times New Roman"/>
          <w:color w:val="auto"/>
          <w:sz w:val="24"/>
          <w:szCs w:val="24"/>
          <w:lang w:val="en-US"/>
        </w:rPr>
        <w:t>asterix</w:t>
      </w:r>
      <w:proofErr w:type="spellEnd"/>
      <w:r w:rsidRPr="00AE3812">
        <w:rPr>
          <w:rFonts w:ascii="Book Antiqua" w:hAnsi="Book Antiqua" w:cs="Times New Roman"/>
          <w:color w:val="auto"/>
          <w:sz w:val="24"/>
          <w:szCs w:val="24"/>
          <w:lang w:val="en-US"/>
        </w:rPr>
        <w:t>). CECT sagittal reformatted image (B) documents the anatomical contiguity (arrow) of this swelling with the mediastinal thymus.</w:t>
      </w:r>
    </w:p>
    <w:p w:rsidR="00D65A6E" w:rsidRPr="00AE3812" w:rsidRDefault="00D65A6E" w:rsidP="00D65A6E">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color w:val="auto"/>
          <w:sz w:val="24"/>
          <w:szCs w:val="24"/>
          <w:lang w:val="en-US"/>
        </w:rPr>
      </w:pPr>
    </w:p>
    <w:p w:rsidR="00D65A6E" w:rsidRPr="00AE3812" w:rsidRDefault="00D65A6E">
      <w:pPr>
        <w:pBdr>
          <w:top w:val="none" w:sz="0" w:space="0" w:color="auto"/>
          <w:left w:val="none" w:sz="0" w:space="0" w:color="auto"/>
          <w:bottom w:val="none" w:sz="0" w:space="0" w:color="auto"/>
          <w:right w:val="none" w:sz="0" w:space="0" w:color="auto"/>
          <w:bar w:val="none" w:sz="0" w:color="auto"/>
        </w:pBdr>
        <w:spacing w:after="200" w:line="276" w:lineRule="auto"/>
        <w:rPr>
          <w:rFonts w:ascii="Book Antiqua" w:hAnsi="Book Antiqua"/>
          <w:b/>
        </w:rPr>
      </w:pPr>
      <w:r w:rsidRPr="00AE3812">
        <w:rPr>
          <w:rFonts w:ascii="Book Antiqua" w:hAnsi="Book Antiqua"/>
          <w:b/>
        </w:rPr>
        <w:br w:type="page"/>
      </w:r>
    </w:p>
    <w:p w:rsidR="00B32EFB" w:rsidRPr="00AE3812" w:rsidRDefault="00B32EFB"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b/>
          <w:color w:val="auto"/>
          <w:sz w:val="24"/>
          <w:szCs w:val="24"/>
          <w:lang w:val="en-US"/>
        </w:rPr>
      </w:pPr>
      <w:r w:rsidRPr="00AE3812">
        <w:rPr>
          <w:rFonts w:ascii="Book Antiqua" w:hAnsi="Book Antiqua" w:cs="Times New Roman"/>
          <w:b/>
          <w:noProof/>
          <w:color w:val="auto"/>
          <w:sz w:val="24"/>
          <w:szCs w:val="24"/>
          <w:lang w:val="en-US"/>
        </w:rPr>
        <w:lastRenderedPageBreak/>
        <w:drawing>
          <wp:inline distT="0" distB="0" distL="0" distR="0" wp14:anchorId="03B0CB44" wp14:editId="30729BE9">
            <wp:extent cx="2152419" cy="2304000"/>
            <wp:effectExtent l="0" t="0" r="635" b="1270"/>
            <wp:docPr id="40" name="图片 40" descr="Macintosh HD:Users:smitamanchanda:Desktop:Thymus:Corrections 08-08-2016:Final:Figures with annotations:Figure 1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smitamanchanda:Desktop:Thymus:Corrections 08-08-2016:Final:Figures with annotations:Figure 10A.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2069" b="1507"/>
                    <a:stretch/>
                  </pic:blipFill>
                  <pic:spPr bwMode="auto">
                    <a:xfrm>
                      <a:off x="0" y="0"/>
                      <a:ext cx="2152419" cy="2304000"/>
                    </a:xfrm>
                    <a:prstGeom prst="rect">
                      <a:avLst/>
                    </a:prstGeom>
                    <a:noFill/>
                    <a:ln>
                      <a:noFill/>
                    </a:ln>
                    <a:extLst>
                      <a:ext uri="{53640926-AAD7-44d8-BBD7-CCE9431645EC}">
                        <a14:shadowObscured xmlns:a14="http://schemas.microsoft.com/office/drawing/2010/main"/>
                      </a:ext>
                    </a:extLst>
                  </pic:spPr>
                </pic:pic>
              </a:graphicData>
            </a:graphic>
          </wp:inline>
        </w:drawing>
      </w:r>
      <w:r w:rsidRPr="00AE3812">
        <w:rPr>
          <w:rFonts w:ascii="Book Antiqua" w:hAnsi="Book Antiqua" w:cs="Times New Roman"/>
          <w:b/>
          <w:noProof/>
          <w:color w:val="auto"/>
          <w:sz w:val="24"/>
          <w:szCs w:val="24"/>
          <w:lang w:val="en-US"/>
        </w:rPr>
        <w:drawing>
          <wp:inline distT="0" distB="0" distL="0" distR="0" wp14:anchorId="37D419EE" wp14:editId="5EF38298">
            <wp:extent cx="2902574" cy="2304000"/>
            <wp:effectExtent l="0" t="0" r="0" b="1270"/>
            <wp:docPr id="39" name="图片 39" descr="Macintosh HD:Users:smitamanchanda:Desktop:Thymus:Corrections 08-08-2016:Final:Figures with annotations:Figure 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smitamanchanda:Desktop:Thymus:Corrections 08-08-2016:Final:Figures with annotations:Figure 10B.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02574" cy="2304000"/>
                    </a:xfrm>
                    <a:prstGeom prst="rect">
                      <a:avLst/>
                    </a:prstGeom>
                    <a:noFill/>
                    <a:ln>
                      <a:noFill/>
                    </a:ln>
                  </pic:spPr>
                </pic:pic>
              </a:graphicData>
            </a:graphic>
          </wp:inline>
        </w:drawing>
      </w:r>
    </w:p>
    <w:p w:rsidR="00D65A6E" w:rsidRPr="00AE3812" w:rsidRDefault="00D65A6E" w:rsidP="00D65A6E">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color w:val="auto"/>
          <w:sz w:val="24"/>
          <w:szCs w:val="24"/>
          <w:lang w:val="en-US"/>
        </w:rPr>
      </w:pPr>
      <w:r w:rsidRPr="00AE3812">
        <w:rPr>
          <w:rFonts w:ascii="Book Antiqua" w:hAnsi="Book Antiqua" w:cs="Times New Roman"/>
          <w:b/>
          <w:color w:val="auto"/>
          <w:sz w:val="24"/>
          <w:szCs w:val="24"/>
          <w:lang w:val="en-US"/>
        </w:rPr>
        <w:t xml:space="preserve">Figure 10 </w:t>
      </w:r>
      <w:proofErr w:type="spellStart"/>
      <w:r w:rsidRPr="00AE3812">
        <w:rPr>
          <w:rFonts w:ascii="Book Antiqua" w:hAnsi="Book Antiqua" w:cs="Times New Roman"/>
          <w:b/>
          <w:color w:val="auto"/>
          <w:sz w:val="24"/>
          <w:szCs w:val="24"/>
          <w:lang w:val="en-US"/>
        </w:rPr>
        <w:t>Thymic</w:t>
      </w:r>
      <w:proofErr w:type="spellEnd"/>
      <w:r w:rsidRPr="00AE3812">
        <w:rPr>
          <w:rFonts w:ascii="Book Antiqua" w:hAnsi="Book Antiqua" w:cs="Times New Roman"/>
          <w:b/>
          <w:color w:val="auto"/>
          <w:sz w:val="24"/>
          <w:szCs w:val="24"/>
          <w:lang w:val="en-US"/>
        </w:rPr>
        <w:t xml:space="preserve"> hyperplasia in a 12-year-old boy treated for Hodgkin’s lymphoma 8 </w:t>
      </w:r>
      <w:proofErr w:type="spellStart"/>
      <w:r w:rsidRPr="00AE3812">
        <w:rPr>
          <w:rFonts w:ascii="Book Antiqua" w:hAnsi="Book Antiqua" w:cs="Times New Roman"/>
          <w:b/>
          <w:color w:val="auto"/>
          <w:sz w:val="24"/>
          <w:szCs w:val="24"/>
          <w:lang w:val="en-US"/>
        </w:rPr>
        <w:t>mo</w:t>
      </w:r>
      <w:proofErr w:type="spellEnd"/>
      <w:r w:rsidRPr="00AE3812">
        <w:rPr>
          <w:rFonts w:ascii="Book Antiqua" w:hAnsi="Book Antiqua" w:cs="Times New Roman"/>
          <w:b/>
          <w:color w:val="auto"/>
          <w:sz w:val="24"/>
          <w:szCs w:val="24"/>
          <w:lang w:val="en-US"/>
        </w:rPr>
        <w:t xml:space="preserve"> back.</w:t>
      </w:r>
      <w:r w:rsidRPr="00AE3812">
        <w:rPr>
          <w:rFonts w:ascii="Book Antiqua" w:hAnsi="Book Antiqua" w:cs="Times New Roman"/>
          <w:color w:val="auto"/>
          <w:sz w:val="24"/>
          <w:szCs w:val="24"/>
          <w:lang w:val="en-US"/>
        </w:rPr>
        <w:t xml:space="preserve"> CT </w:t>
      </w:r>
      <w:proofErr w:type="spellStart"/>
      <w:r w:rsidRPr="00AE3812">
        <w:rPr>
          <w:rFonts w:ascii="Book Antiqua" w:hAnsi="Book Antiqua" w:cs="Times New Roman"/>
          <w:color w:val="auto"/>
          <w:sz w:val="24"/>
          <w:szCs w:val="24"/>
          <w:lang w:val="en-US"/>
        </w:rPr>
        <w:t>scanogram</w:t>
      </w:r>
      <w:proofErr w:type="spellEnd"/>
      <w:r w:rsidRPr="00AE3812">
        <w:rPr>
          <w:rFonts w:ascii="Book Antiqua" w:hAnsi="Book Antiqua" w:cs="Times New Roman"/>
          <w:color w:val="auto"/>
          <w:sz w:val="24"/>
          <w:szCs w:val="24"/>
          <w:lang w:val="en-US"/>
        </w:rPr>
        <w:t xml:space="preserve"> (A) shows subtle mediastinal widening (arrow). CECT axial section (B) shows mild </w:t>
      </w:r>
      <w:proofErr w:type="spellStart"/>
      <w:r w:rsidRPr="00AE3812">
        <w:rPr>
          <w:rFonts w:ascii="Book Antiqua" w:hAnsi="Book Antiqua" w:cs="Times New Roman"/>
          <w:color w:val="auto"/>
          <w:sz w:val="24"/>
          <w:szCs w:val="24"/>
          <w:lang w:val="en-US"/>
        </w:rPr>
        <w:t>thymic</w:t>
      </w:r>
      <w:proofErr w:type="spellEnd"/>
      <w:r w:rsidRPr="00AE3812">
        <w:rPr>
          <w:rFonts w:ascii="Book Antiqua" w:hAnsi="Book Antiqua" w:cs="Times New Roman"/>
          <w:color w:val="auto"/>
          <w:sz w:val="24"/>
          <w:szCs w:val="24"/>
          <w:lang w:val="en-US"/>
        </w:rPr>
        <w:t xml:space="preserve"> enlargement with convex margins and homogenous density (arrow) consistent with rebound hyperplasia. </w:t>
      </w:r>
    </w:p>
    <w:p w:rsidR="00D65A6E" w:rsidRPr="00AE3812" w:rsidRDefault="00D65A6E" w:rsidP="00D65A6E">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color w:val="auto"/>
          <w:sz w:val="24"/>
          <w:szCs w:val="24"/>
          <w:lang w:val="en-US"/>
        </w:rPr>
      </w:pPr>
    </w:p>
    <w:p w:rsidR="00D65A6E" w:rsidRPr="00AE3812" w:rsidRDefault="00D65A6E" w:rsidP="00D65A6E">
      <w:pPr>
        <w:pBdr>
          <w:top w:val="none" w:sz="0" w:space="0" w:color="auto"/>
          <w:left w:val="none" w:sz="0" w:space="0" w:color="auto"/>
          <w:bottom w:val="none" w:sz="0" w:space="0" w:color="auto"/>
          <w:right w:val="none" w:sz="0" w:space="0" w:color="auto"/>
          <w:bar w:val="none" w:sz="0" w:color="auto"/>
        </w:pBdr>
        <w:spacing w:after="200" w:line="276" w:lineRule="auto"/>
        <w:rPr>
          <w:rFonts w:ascii="Book Antiqua" w:hAnsi="Book Antiqua"/>
          <w:b/>
          <w:lang w:eastAsia="zh-CN"/>
        </w:rPr>
      </w:pPr>
      <w:r w:rsidRPr="00AE3812">
        <w:rPr>
          <w:rFonts w:ascii="Book Antiqua" w:hAnsi="Book Antiqua"/>
          <w:b/>
          <w:lang w:eastAsia="zh-CN"/>
        </w:rPr>
        <w:br w:type="page"/>
      </w:r>
    </w:p>
    <w:p w:rsidR="00AC1511" w:rsidRPr="00AE3812" w:rsidRDefault="00B32EFB"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b/>
          <w:color w:val="auto"/>
          <w:sz w:val="24"/>
          <w:szCs w:val="24"/>
          <w:lang w:val="en-US" w:eastAsia="zh-CN"/>
        </w:rPr>
      </w:pPr>
      <w:r w:rsidRPr="00AE3812">
        <w:rPr>
          <w:rFonts w:ascii="Book Antiqua" w:hAnsi="Book Antiqua" w:cs="Times New Roman"/>
          <w:b/>
          <w:noProof/>
          <w:color w:val="auto"/>
          <w:sz w:val="24"/>
          <w:szCs w:val="24"/>
          <w:lang w:val="en-US"/>
        </w:rPr>
        <w:lastRenderedPageBreak/>
        <w:drawing>
          <wp:inline distT="0" distB="0" distL="0" distR="0" wp14:anchorId="3EE5F7D5" wp14:editId="17616E76">
            <wp:extent cx="3176696" cy="1727200"/>
            <wp:effectExtent l="0" t="0" r="5080" b="6350"/>
            <wp:docPr id="38" name="图片 38" descr="Macintosh HD:Users:smitamanchanda:Desktop:Thymus:Corrections 08-08-2016:Final:Figures with annotations:Figure 1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smitamanchanda:Desktop:Thymus:Corrections 08-08-2016:Final:Figures with annotations:Figure 11A.jpg"/>
                    <pic:cNvPicPr>
                      <a:picLocks noChangeAspect="1" noChangeArrowheads="1"/>
                    </pic:cNvPicPr>
                  </pic:nvPicPr>
                  <pic:blipFill rotWithShape="1">
                    <a:blip r:embed="rId27">
                      <a:extLst>
                        <a:ext uri="{28A0092B-C50C-407E-A947-70E740481C1C}">
                          <a14:useLocalDpi xmlns:a14="http://schemas.microsoft.com/office/drawing/2010/main" val="0"/>
                        </a:ext>
                      </a:extLst>
                    </a:blip>
                    <a:srcRect b="1968"/>
                    <a:stretch/>
                  </pic:blipFill>
                  <pic:spPr bwMode="auto">
                    <a:xfrm>
                      <a:off x="0" y="0"/>
                      <a:ext cx="3187497" cy="1733073"/>
                    </a:xfrm>
                    <a:prstGeom prst="rect">
                      <a:avLst/>
                    </a:prstGeom>
                    <a:noFill/>
                    <a:ln>
                      <a:noFill/>
                    </a:ln>
                    <a:extLst>
                      <a:ext uri="{53640926-AAD7-44d8-BBD7-CCE9431645EC}">
                        <a14:shadowObscured xmlns:a14="http://schemas.microsoft.com/office/drawing/2010/main"/>
                      </a:ext>
                    </a:extLst>
                  </pic:spPr>
                </pic:pic>
              </a:graphicData>
            </a:graphic>
          </wp:inline>
        </w:drawing>
      </w:r>
      <w:r w:rsidR="00AC1511" w:rsidRPr="00AE3812">
        <w:rPr>
          <w:rFonts w:ascii="Book Antiqua" w:hAnsi="Book Antiqua" w:cs="Times New Roman" w:hint="eastAsia"/>
          <w:b/>
          <w:color w:val="auto"/>
          <w:sz w:val="24"/>
          <w:szCs w:val="24"/>
          <w:lang w:val="en-US" w:eastAsia="zh-CN"/>
        </w:rPr>
        <w:t xml:space="preserve"> </w:t>
      </w:r>
      <w:r w:rsidRPr="00AE3812">
        <w:rPr>
          <w:rFonts w:ascii="Book Antiqua" w:hAnsi="Book Antiqua" w:cs="Times New Roman"/>
          <w:b/>
          <w:noProof/>
          <w:color w:val="auto"/>
          <w:sz w:val="24"/>
          <w:szCs w:val="24"/>
          <w:lang w:val="en-US"/>
        </w:rPr>
        <w:drawing>
          <wp:inline distT="0" distB="0" distL="0" distR="0" wp14:anchorId="0FD774AB" wp14:editId="57A388C1">
            <wp:extent cx="3166533" cy="3186790"/>
            <wp:effectExtent l="0" t="0" r="0" b="0"/>
            <wp:docPr id="37" name="图片 37" descr="Macintosh HD:Users:smitamanchanda:Desktop:Thymus:Corrections 08-08-2016:Final:Figures with annotations:Figure 1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smitamanchanda:Desktop:Thymus:Corrections 08-08-2016:Final:Figures with annotations:Figure 11B.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71081" cy="3191367"/>
                    </a:xfrm>
                    <a:prstGeom prst="rect">
                      <a:avLst/>
                    </a:prstGeom>
                    <a:noFill/>
                    <a:ln>
                      <a:noFill/>
                    </a:ln>
                  </pic:spPr>
                </pic:pic>
              </a:graphicData>
            </a:graphic>
          </wp:inline>
        </w:drawing>
      </w:r>
    </w:p>
    <w:p w:rsidR="00B32EFB" w:rsidRPr="00AE3812" w:rsidRDefault="00B32EFB"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b/>
          <w:color w:val="auto"/>
          <w:sz w:val="24"/>
          <w:szCs w:val="24"/>
          <w:lang w:val="en-US"/>
        </w:rPr>
      </w:pPr>
      <w:r w:rsidRPr="00AE3812">
        <w:rPr>
          <w:rFonts w:ascii="Book Antiqua" w:hAnsi="Book Antiqua" w:cs="Times New Roman"/>
          <w:b/>
          <w:noProof/>
          <w:color w:val="auto"/>
          <w:sz w:val="24"/>
          <w:szCs w:val="24"/>
          <w:lang w:val="en-US"/>
        </w:rPr>
        <w:drawing>
          <wp:inline distT="0" distB="0" distL="0" distR="0" wp14:anchorId="37C23CA4" wp14:editId="319D21F7">
            <wp:extent cx="2440559" cy="3395133"/>
            <wp:effectExtent l="0" t="0" r="0" b="0"/>
            <wp:docPr id="36" name="图片 36" descr="Macintosh HD:Users:smitamanchanda:Desktop:Thymus:Corrections 08-08-2016:Final:Figures with annotations:Figure 1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smitamanchanda:Desktop:Thymus:Corrections 08-08-2016:Final:Figures with annotations:Figure 11C.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2745" b="2542"/>
                    <a:stretch/>
                  </pic:blipFill>
                  <pic:spPr bwMode="auto">
                    <a:xfrm>
                      <a:off x="0" y="0"/>
                      <a:ext cx="2442610" cy="3397986"/>
                    </a:xfrm>
                    <a:prstGeom prst="rect">
                      <a:avLst/>
                    </a:prstGeom>
                    <a:noFill/>
                    <a:ln>
                      <a:noFill/>
                    </a:ln>
                    <a:extLst>
                      <a:ext uri="{53640926-AAD7-44d8-BBD7-CCE9431645EC}">
                        <a14:shadowObscured xmlns:a14="http://schemas.microsoft.com/office/drawing/2010/main"/>
                      </a:ext>
                    </a:extLst>
                  </pic:spPr>
                </pic:pic>
              </a:graphicData>
            </a:graphic>
          </wp:inline>
        </w:drawing>
      </w:r>
      <w:r w:rsidR="00AC1511" w:rsidRPr="00AE3812">
        <w:rPr>
          <w:rFonts w:ascii="Book Antiqua" w:hAnsi="Book Antiqua" w:cs="Times New Roman" w:hint="eastAsia"/>
          <w:b/>
          <w:color w:val="auto"/>
          <w:sz w:val="24"/>
          <w:szCs w:val="24"/>
          <w:lang w:val="en-US" w:eastAsia="zh-CN"/>
        </w:rPr>
        <w:t xml:space="preserve"> </w:t>
      </w:r>
      <w:r w:rsidRPr="00AE3812">
        <w:rPr>
          <w:rFonts w:ascii="Book Antiqua" w:hAnsi="Book Antiqua" w:cs="Times New Roman"/>
          <w:b/>
          <w:noProof/>
          <w:color w:val="auto"/>
          <w:sz w:val="24"/>
          <w:szCs w:val="24"/>
          <w:lang w:val="en-US"/>
        </w:rPr>
        <w:drawing>
          <wp:inline distT="0" distB="0" distL="0" distR="0" wp14:anchorId="742CD805" wp14:editId="7768291B">
            <wp:extent cx="2108200" cy="3398734"/>
            <wp:effectExtent l="0" t="0" r="6350" b="0"/>
            <wp:docPr id="35" name="图片 35" descr="Macintosh HD:Users:smitamanchanda:Desktop:Thymus:Corrections 08-08-2016:Final:Figures with annotations:Figure 1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smitamanchanda:Desktop:Thymus:Corrections 08-08-2016:Final:Figures with annotations:Figure 11D.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3603" b="2542"/>
                    <a:stretch/>
                  </pic:blipFill>
                  <pic:spPr bwMode="auto">
                    <a:xfrm>
                      <a:off x="0" y="0"/>
                      <a:ext cx="2111191" cy="3403556"/>
                    </a:xfrm>
                    <a:prstGeom prst="rect">
                      <a:avLst/>
                    </a:prstGeom>
                    <a:noFill/>
                    <a:ln>
                      <a:noFill/>
                    </a:ln>
                    <a:extLst>
                      <a:ext uri="{53640926-AAD7-44d8-BBD7-CCE9431645EC}">
                        <a14:shadowObscured xmlns:a14="http://schemas.microsoft.com/office/drawing/2010/main"/>
                      </a:ext>
                    </a:extLst>
                  </pic:spPr>
                </pic:pic>
              </a:graphicData>
            </a:graphic>
          </wp:inline>
        </w:drawing>
      </w:r>
    </w:p>
    <w:p w:rsidR="00B32EFB" w:rsidRPr="00AE3812" w:rsidRDefault="00B32EFB"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b/>
          <w:color w:val="auto"/>
          <w:sz w:val="24"/>
          <w:szCs w:val="24"/>
          <w:lang w:val="en-US"/>
        </w:rPr>
      </w:pPr>
      <w:r w:rsidRPr="00AE3812">
        <w:rPr>
          <w:rFonts w:ascii="Book Antiqua" w:hAnsi="Book Antiqua" w:cs="Times New Roman"/>
          <w:b/>
          <w:noProof/>
          <w:color w:val="auto"/>
          <w:sz w:val="24"/>
          <w:szCs w:val="24"/>
          <w:lang w:val="en-US"/>
        </w:rPr>
        <w:lastRenderedPageBreak/>
        <w:drawing>
          <wp:inline distT="0" distB="0" distL="0" distR="0" wp14:anchorId="71FDE339" wp14:editId="3402E9A2">
            <wp:extent cx="2421997" cy="2340000"/>
            <wp:effectExtent l="0" t="0" r="0" b="3175"/>
            <wp:docPr id="34" name="图片 34" descr="Macintosh HD:Users:smitamanchanda:Desktop:Thymus:Corrections 08-08-2016:Final:Figures with annotations:Figure 1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smitamanchanda:Desktop:Thymus:Corrections 08-08-2016:Final:Figures with annotations:Figure 11E.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2216" b="1730"/>
                    <a:stretch/>
                  </pic:blipFill>
                  <pic:spPr bwMode="auto">
                    <a:xfrm>
                      <a:off x="0" y="0"/>
                      <a:ext cx="2421997" cy="2340000"/>
                    </a:xfrm>
                    <a:prstGeom prst="rect">
                      <a:avLst/>
                    </a:prstGeom>
                    <a:noFill/>
                    <a:ln>
                      <a:noFill/>
                    </a:ln>
                    <a:extLst>
                      <a:ext uri="{53640926-AAD7-44d8-BBD7-CCE9431645EC}">
                        <a14:shadowObscured xmlns:a14="http://schemas.microsoft.com/office/drawing/2010/main"/>
                      </a:ext>
                    </a:extLst>
                  </pic:spPr>
                </pic:pic>
              </a:graphicData>
            </a:graphic>
          </wp:inline>
        </w:drawing>
      </w:r>
      <w:r w:rsidR="00AC1511" w:rsidRPr="00AE3812">
        <w:rPr>
          <w:rFonts w:ascii="Book Antiqua" w:hAnsi="Book Antiqua" w:cs="Times New Roman" w:hint="eastAsia"/>
          <w:b/>
          <w:color w:val="auto"/>
          <w:sz w:val="24"/>
          <w:szCs w:val="24"/>
          <w:lang w:val="en-US" w:eastAsia="zh-CN"/>
        </w:rPr>
        <w:t xml:space="preserve"> </w:t>
      </w:r>
      <w:r w:rsidRPr="00AE3812">
        <w:rPr>
          <w:rFonts w:ascii="Book Antiqua" w:hAnsi="Book Antiqua" w:cs="Times New Roman"/>
          <w:b/>
          <w:noProof/>
          <w:color w:val="auto"/>
          <w:sz w:val="24"/>
          <w:szCs w:val="24"/>
          <w:lang w:val="en-US"/>
        </w:rPr>
        <w:drawing>
          <wp:inline distT="0" distB="0" distL="0" distR="0" wp14:anchorId="6EC9C34A" wp14:editId="4D55ED1C">
            <wp:extent cx="2555334" cy="2340000"/>
            <wp:effectExtent l="0" t="0" r="0" b="3175"/>
            <wp:docPr id="33" name="图片 33" descr="Macintosh HD:Users:smitamanchanda:Desktop:Thymus:Corrections 08-08-2016:Final:Figures with annotations:Figure 1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smitamanchanda:Desktop:Thymus:Corrections 08-08-2016:Final:Figures with annotations:Figure 11F.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1385" b="1510"/>
                    <a:stretch/>
                  </pic:blipFill>
                  <pic:spPr bwMode="auto">
                    <a:xfrm>
                      <a:off x="0" y="0"/>
                      <a:ext cx="2555334" cy="2340000"/>
                    </a:xfrm>
                    <a:prstGeom prst="rect">
                      <a:avLst/>
                    </a:prstGeom>
                    <a:noFill/>
                    <a:ln>
                      <a:noFill/>
                    </a:ln>
                    <a:extLst>
                      <a:ext uri="{53640926-AAD7-44d8-BBD7-CCE9431645EC}">
                        <a14:shadowObscured xmlns:a14="http://schemas.microsoft.com/office/drawing/2010/main"/>
                      </a:ext>
                    </a:extLst>
                  </pic:spPr>
                </pic:pic>
              </a:graphicData>
            </a:graphic>
          </wp:inline>
        </w:drawing>
      </w:r>
    </w:p>
    <w:p w:rsidR="00D65A6E" w:rsidRPr="00AE3812" w:rsidRDefault="00D65A6E" w:rsidP="00D65A6E">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color w:val="auto"/>
          <w:sz w:val="24"/>
          <w:szCs w:val="24"/>
          <w:lang w:val="en-US"/>
        </w:rPr>
      </w:pPr>
      <w:r w:rsidRPr="00AE3812">
        <w:rPr>
          <w:rFonts w:ascii="Book Antiqua" w:hAnsi="Book Antiqua" w:cs="Times New Roman"/>
          <w:b/>
          <w:color w:val="auto"/>
          <w:sz w:val="24"/>
          <w:szCs w:val="24"/>
          <w:lang w:val="en-US"/>
        </w:rPr>
        <w:t xml:space="preserve">Figure 11 </w:t>
      </w:r>
      <w:proofErr w:type="gramStart"/>
      <w:r w:rsidRPr="00AE3812">
        <w:rPr>
          <w:rFonts w:ascii="Book Antiqua" w:hAnsi="Book Antiqua" w:cs="Times New Roman"/>
          <w:b/>
          <w:color w:val="auto"/>
          <w:sz w:val="24"/>
          <w:szCs w:val="24"/>
          <w:lang w:val="en-US"/>
        </w:rPr>
        <w:t>A</w:t>
      </w:r>
      <w:proofErr w:type="gramEnd"/>
      <w:r w:rsidRPr="00AE3812">
        <w:rPr>
          <w:rFonts w:ascii="Book Antiqua" w:hAnsi="Book Antiqua" w:cs="Times New Roman"/>
          <w:b/>
          <w:color w:val="auto"/>
          <w:sz w:val="24"/>
          <w:szCs w:val="24"/>
          <w:lang w:val="en-US"/>
        </w:rPr>
        <w:t xml:space="preserve"> 16 year old male patient with myasthenia gravis</w:t>
      </w:r>
      <w:r w:rsidRPr="00AE3812">
        <w:rPr>
          <w:rFonts w:ascii="Book Antiqua" w:hAnsi="Book Antiqua" w:cs="Times New Roman" w:hint="eastAsia"/>
          <w:b/>
          <w:color w:val="auto"/>
          <w:sz w:val="24"/>
          <w:szCs w:val="24"/>
          <w:lang w:val="en-US" w:eastAsia="zh-CN"/>
        </w:rPr>
        <w:t>.</w:t>
      </w:r>
      <w:r w:rsidRPr="00AE3812">
        <w:rPr>
          <w:rFonts w:ascii="Book Antiqua" w:hAnsi="Book Antiqua" w:cs="Times New Roman"/>
          <w:color w:val="auto"/>
          <w:sz w:val="24"/>
          <w:szCs w:val="24"/>
          <w:lang w:val="en-US"/>
        </w:rPr>
        <w:t xml:space="preserve"> CECT axial (A) and sagittal (B) sections of a 16 year old male patient with myasthenia gravis showing mild diffuse symmetric enlargement of the thymus gland with a smooth contour (arrow in A and B).  Sagittal T1WI (C) and T2WI (D) chest show that the thymus (arrow in C and D) is of homogenous signal intensity (isointense to skeletal muscle on T1WI and </w:t>
      </w:r>
      <w:proofErr w:type="spellStart"/>
      <w:r w:rsidRPr="00AE3812">
        <w:rPr>
          <w:rFonts w:ascii="Book Antiqua" w:hAnsi="Book Antiqua" w:cs="Times New Roman"/>
          <w:color w:val="auto"/>
          <w:sz w:val="24"/>
          <w:szCs w:val="24"/>
          <w:lang w:val="en-US"/>
        </w:rPr>
        <w:t>hyperintense</w:t>
      </w:r>
      <w:proofErr w:type="spellEnd"/>
      <w:r w:rsidRPr="00AE3812">
        <w:rPr>
          <w:rFonts w:ascii="Book Antiqua" w:hAnsi="Book Antiqua" w:cs="Times New Roman"/>
          <w:color w:val="auto"/>
          <w:sz w:val="24"/>
          <w:szCs w:val="24"/>
          <w:lang w:val="en-US"/>
        </w:rPr>
        <w:t xml:space="preserve"> on T2WI).  Axial T1WI show a decrease in signal on opposed-phase image (F) when compared with in-phase image (E). The findings are consistent with </w:t>
      </w:r>
      <w:proofErr w:type="spellStart"/>
      <w:r w:rsidRPr="00AE3812">
        <w:rPr>
          <w:rFonts w:ascii="Book Antiqua" w:hAnsi="Book Antiqua" w:cs="Times New Roman"/>
          <w:color w:val="auto"/>
          <w:sz w:val="24"/>
          <w:szCs w:val="24"/>
          <w:lang w:val="en-US"/>
        </w:rPr>
        <w:t>thymic</w:t>
      </w:r>
      <w:proofErr w:type="spellEnd"/>
      <w:r w:rsidRPr="00AE3812">
        <w:rPr>
          <w:rFonts w:ascii="Book Antiqua" w:hAnsi="Book Antiqua" w:cs="Times New Roman"/>
          <w:color w:val="auto"/>
          <w:sz w:val="24"/>
          <w:szCs w:val="24"/>
          <w:lang w:val="en-US"/>
        </w:rPr>
        <w:t xml:space="preserve"> hyperplasia. </w:t>
      </w:r>
    </w:p>
    <w:p w:rsidR="00AC1511" w:rsidRPr="00AE3812" w:rsidRDefault="00AC1511">
      <w:pPr>
        <w:pBdr>
          <w:top w:val="none" w:sz="0" w:space="0" w:color="auto"/>
          <w:left w:val="none" w:sz="0" w:space="0" w:color="auto"/>
          <w:bottom w:val="none" w:sz="0" w:space="0" w:color="auto"/>
          <w:right w:val="none" w:sz="0" w:space="0" w:color="auto"/>
          <w:bar w:val="none" w:sz="0" w:color="auto"/>
        </w:pBdr>
        <w:spacing w:after="200" w:line="276" w:lineRule="auto"/>
        <w:rPr>
          <w:rFonts w:ascii="Book Antiqua" w:hAnsi="Book Antiqua"/>
          <w:b/>
        </w:rPr>
      </w:pPr>
      <w:r w:rsidRPr="00AE3812">
        <w:rPr>
          <w:rFonts w:ascii="Book Antiqua" w:hAnsi="Book Antiqua"/>
          <w:b/>
        </w:rPr>
        <w:br w:type="page"/>
      </w:r>
    </w:p>
    <w:p w:rsidR="00B32EFB" w:rsidRPr="00AE3812" w:rsidRDefault="00B32EFB"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b/>
          <w:color w:val="auto"/>
          <w:sz w:val="24"/>
          <w:szCs w:val="24"/>
          <w:lang w:val="en-US"/>
        </w:rPr>
      </w:pPr>
      <w:r w:rsidRPr="00AE3812">
        <w:rPr>
          <w:rFonts w:ascii="Book Antiqua" w:hAnsi="Book Antiqua" w:cs="Times New Roman"/>
          <w:b/>
          <w:noProof/>
          <w:color w:val="auto"/>
          <w:sz w:val="24"/>
          <w:szCs w:val="24"/>
          <w:lang w:val="en-US"/>
        </w:rPr>
        <w:lastRenderedPageBreak/>
        <w:drawing>
          <wp:inline distT="0" distB="0" distL="0" distR="0" wp14:anchorId="74763558" wp14:editId="75E95991">
            <wp:extent cx="5029200" cy="3962400"/>
            <wp:effectExtent l="0" t="0" r="0" b="0"/>
            <wp:docPr id="32" name="图片 32" descr="Macintosh HD:Users:smitamanchanda:Desktop:Thymus:Corrections 08-08-2016:Final:Figures with annotations:Figure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smitamanchanda:Desktop:Thymus:Corrections 08-08-2016:Final:Figures with annotations:Figure 1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29200" cy="3962400"/>
                    </a:xfrm>
                    <a:prstGeom prst="rect">
                      <a:avLst/>
                    </a:prstGeom>
                    <a:noFill/>
                    <a:ln>
                      <a:noFill/>
                    </a:ln>
                  </pic:spPr>
                </pic:pic>
              </a:graphicData>
            </a:graphic>
          </wp:inline>
        </w:drawing>
      </w:r>
    </w:p>
    <w:p w:rsidR="00410247" w:rsidRPr="00AE3812" w:rsidRDefault="00CD44C9" w:rsidP="00410247">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color w:val="auto"/>
          <w:sz w:val="24"/>
          <w:szCs w:val="24"/>
          <w:lang w:val="en-US"/>
        </w:rPr>
      </w:pPr>
      <w:r w:rsidRPr="00AE3812">
        <w:rPr>
          <w:rFonts w:ascii="Book Antiqua" w:hAnsi="Book Antiqua" w:cs="Times New Roman"/>
          <w:b/>
          <w:color w:val="auto"/>
          <w:sz w:val="24"/>
          <w:szCs w:val="24"/>
          <w:lang w:val="en-US"/>
        </w:rPr>
        <w:t>Figure</w:t>
      </w:r>
      <w:r w:rsidR="00B32EFB" w:rsidRPr="00AE3812">
        <w:rPr>
          <w:rFonts w:ascii="Book Antiqua" w:hAnsi="Book Antiqua" w:cs="Times New Roman"/>
          <w:b/>
          <w:color w:val="auto"/>
          <w:sz w:val="24"/>
          <w:szCs w:val="24"/>
          <w:lang w:val="en-US"/>
        </w:rPr>
        <w:t xml:space="preserve"> 12</w:t>
      </w:r>
      <w:r w:rsidR="00410247" w:rsidRPr="00AE3812">
        <w:rPr>
          <w:rFonts w:ascii="Book Antiqua" w:hAnsi="Book Antiqua" w:cs="Times New Roman"/>
          <w:b/>
          <w:color w:val="auto"/>
          <w:sz w:val="24"/>
          <w:szCs w:val="24"/>
          <w:lang w:val="en-US"/>
        </w:rPr>
        <w:t xml:space="preserve"> </w:t>
      </w:r>
      <w:proofErr w:type="spellStart"/>
      <w:r w:rsidR="00410247" w:rsidRPr="00AE3812">
        <w:rPr>
          <w:rFonts w:ascii="Book Antiqua" w:hAnsi="Book Antiqua" w:cs="Times New Roman"/>
          <w:b/>
          <w:color w:val="auto"/>
          <w:sz w:val="24"/>
          <w:szCs w:val="24"/>
          <w:lang w:val="en-US"/>
        </w:rPr>
        <w:t>Thymic</w:t>
      </w:r>
      <w:proofErr w:type="spellEnd"/>
      <w:r w:rsidR="00410247" w:rsidRPr="00AE3812">
        <w:rPr>
          <w:rFonts w:ascii="Book Antiqua" w:hAnsi="Book Antiqua" w:cs="Times New Roman"/>
          <w:b/>
          <w:color w:val="auto"/>
          <w:sz w:val="24"/>
          <w:szCs w:val="24"/>
          <w:lang w:val="en-US"/>
        </w:rPr>
        <w:t xml:space="preserve"> cyst in a 14-year-old boy treated 2 years back for Hodgkin’s lymphoma.</w:t>
      </w:r>
      <w:r w:rsidR="00410247" w:rsidRPr="00AE3812">
        <w:rPr>
          <w:rFonts w:ascii="Book Antiqua" w:hAnsi="Book Antiqua" w:cs="Times New Roman"/>
          <w:color w:val="auto"/>
          <w:sz w:val="24"/>
          <w:szCs w:val="24"/>
          <w:lang w:val="en-US"/>
        </w:rPr>
        <w:t xml:space="preserve"> CECT axial section reveals a small well-defined fluid-attenuating lesion (arrow) suggestive of cyst in the thymus.</w:t>
      </w:r>
    </w:p>
    <w:p w:rsidR="00D65A6E" w:rsidRPr="00AE3812" w:rsidRDefault="00D65A6E">
      <w:pPr>
        <w:pBdr>
          <w:top w:val="none" w:sz="0" w:space="0" w:color="auto"/>
          <w:left w:val="none" w:sz="0" w:space="0" w:color="auto"/>
          <w:bottom w:val="none" w:sz="0" w:space="0" w:color="auto"/>
          <w:right w:val="none" w:sz="0" w:space="0" w:color="auto"/>
          <w:bar w:val="none" w:sz="0" w:color="auto"/>
        </w:pBdr>
        <w:spacing w:after="200" w:line="276" w:lineRule="auto"/>
        <w:rPr>
          <w:rFonts w:ascii="Book Antiqua" w:hAnsi="Book Antiqua"/>
          <w:b/>
        </w:rPr>
      </w:pPr>
      <w:r w:rsidRPr="00AE3812">
        <w:rPr>
          <w:rFonts w:ascii="Book Antiqua" w:hAnsi="Book Antiqua"/>
          <w:b/>
        </w:rPr>
        <w:br w:type="page"/>
      </w:r>
    </w:p>
    <w:p w:rsidR="00B32EFB" w:rsidRPr="00AE3812" w:rsidRDefault="00B32EFB"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b/>
          <w:color w:val="auto"/>
          <w:sz w:val="24"/>
          <w:szCs w:val="24"/>
          <w:lang w:val="en-US"/>
        </w:rPr>
      </w:pPr>
    </w:p>
    <w:p w:rsidR="00B32EFB" w:rsidRPr="00AE3812" w:rsidRDefault="00B32EFB"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b/>
          <w:color w:val="auto"/>
          <w:sz w:val="24"/>
          <w:szCs w:val="24"/>
          <w:lang w:val="en-US" w:eastAsia="zh-CN"/>
        </w:rPr>
      </w:pPr>
      <w:r w:rsidRPr="00AE3812">
        <w:rPr>
          <w:rFonts w:ascii="Book Antiqua" w:hAnsi="Book Antiqua" w:cs="Times New Roman"/>
          <w:b/>
          <w:noProof/>
          <w:color w:val="auto"/>
          <w:sz w:val="24"/>
          <w:szCs w:val="24"/>
          <w:lang w:val="en-US"/>
        </w:rPr>
        <w:drawing>
          <wp:inline distT="0" distB="0" distL="0" distR="0" wp14:anchorId="141DFF66" wp14:editId="5DDB98EF">
            <wp:extent cx="2580680" cy="2277533"/>
            <wp:effectExtent l="0" t="0" r="0" b="8890"/>
            <wp:docPr id="31" name="图片 31" descr="Macintosh HD:Users:smitamanchanda:Desktop:Thymus:Corrections 08-08-2016:Final:Figures with annotations:Figure 1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smitamanchanda:Desktop:Thymus:Corrections 08-08-2016:Final:Figures with annotations:Figure 13A.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80836" cy="2277671"/>
                    </a:xfrm>
                    <a:prstGeom prst="rect">
                      <a:avLst/>
                    </a:prstGeom>
                    <a:noFill/>
                    <a:ln>
                      <a:noFill/>
                    </a:ln>
                  </pic:spPr>
                </pic:pic>
              </a:graphicData>
            </a:graphic>
          </wp:inline>
        </w:drawing>
      </w:r>
      <w:r w:rsidRPr="00AE3812">
        <w:rPr>
          <w:rFonts w:ascii="Book Antiqua" w:hAnsi="Book Antiqua" w:cs="Times New Roman"/>
          <w:b/>
          <w:noProof/>
          <w:color w:val="auto"/>
          <w:sz w:val="24"/>
          <w:szCs w:val="24"/>
          <w:lang w:val="en-US"/>
        </w:rPr>
        <w:drawing>
          <wp:inline distT="0" distB="0" distL="0" distR="0" wp14:anchorId="4C870175" wp14:editId="724FD046">
            <wp:extent cx="2553340" cy="2260600"/>
            <wp:effectExtent l="0" t="0" r="0" b="6350"/>
            <wp:docPr id="30" name="图片 30" descr="Macintosh HD:Users:smitamanchanda:Desktop:Thymus:Corrections 08-08-2016:Final:Figures with annotations:Figure 1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cintosh HD:Users:smitamanchanda:Desktop:Thymus:Corrections 08-08-2016:Final:Figures with annotations:Figure 13B.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53340" cy="2260600"/>
                    </a:xfrm>
                    <a:prstGeom prst="rect">
                      <a:avLst/>
                    </a:prstGeom>
                    <a:noFill/>
                    <a:ln>
                      <a:noFill/>
                    </a:ln>
                  </pic:spPr>
                </pic:pic>
              </a:graphicData>
            </a:graphic>
          </wp:inline>
        </w:drawing>
      </w:r>
    </w:p>
    <w:p w:rsidR="00410247" w:rsidRPr="00AE3812" w:rsidRDefault="00410247" w:rsidP="00410247">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color w:val="auto"/>
          <w:sz w:val="24"/>
          <w:szCs w:val="24"/>
          <w:lang w:val="en-US"/>
        </w:rPr>
      </w:pPr>
      <w:r w:rsidRPr="00AE3812">
        <w:rPr>
          <w:rFonts w:ascii="Book Antiqua" w:hAnsi="Book Antiqua" w:cs="Times New Roman"/>
          <w:b/>
          <w:color w:val="auto"/>
          <w:sz w:val="24"/>
          <w:szCs w:val="24"/>
          <w:lang w:val="en-US"/>
        </w:rPr>
        <w:t xml:space="preserve">Figure 13 </w:t>
      </w:r>
      <w:proofErr w:type="spellStart"/>
      <w:r w:rsidRPr="00AE3812">
        <w:rPr>
          <w:rFonts w:ascii="Book Antiqua" w:hAnsi="Book Antiqua" w:cs="Times New Roman"/>
          <w:b/>
          <w:color w:val="auto"/>
          <w:sz w:val="24"/>
          <w:szCs w:val="24"/>
          <w:lang w:val="en-US"/>
        </w:rPr>
        <w:t>Thymic</w:t>
      </w:r>
      <w:proofErr w:type="spellEnd"/>
      <w:r w:rsidRPr="00AE3812">
        <w:rPr>
          <w:rFonts w:ascii="Book Antiqua" w:hAnsi="Book Antiqua" w:cs="Times New Roman"/>
          <w:b/>
          <w:color w:val="auto"/>
          <w:sz w:val="24"/>
          <w:szCs w:val="24"/>
          <w:lang w:val="en-US"/>
        </w:rPr>
        <w:t xml:space="preserve"> involvement by a large lymphatic malformation in a neonate diagnosed </w:t>
      </w:r>
      <w:proofErr w:type="spellStart"/>
      <w:r w:rsidRPr="00AE3812">
        <w:rPr>
          <w:rFonts w:ascii="Book Antiqua" w:hAnsi="Book Antiqua" w:cs="Times New Roman"/>
          <w:b/>
          <w:color w:val="auto"/>
          <w:sz w:val="24"/>
          <w:szCs w:val="24"/>
          <w:lang w:val="en-US"/>
        </w:rPr>
        <w:t>antenatally</w:t>
      </w:r>
      <w:proofErr w:type="spellEnd"/>
      <w:r w:rsidRPr="00AE3812">
        <w:rPr>
          <w:rFonts w:ascii="Book Antiqua" w:hAnsi="Book Antiqua" w:cs="Times New Roman"/>
          <w:b/>
          <w:color w:val="auto"/>
          <w:sz w:val="24"/>
          <w:szCs w:val="24"/>
          <w:lang w:val="en-US"/>
        </w:rPr>
        <w:t xml:space="preserve"> with cystic neck swelling.</w:t>
      </w:r>
      <w:r w:rsidRPr="00AE3812">
        <w:rPr>
          <w:rFonts w:ascii="Book Antiqua" w:hAnsi="Book Antiqua" w:cs="Times New Roman"/>
          <w:color w:val="auto"/>
          <w:sz w:val="24"/>
          <w:szCs w:val="24"/>
          <w:lang w:val="en-US"/>
        </w:rPr>
        <w:t xml:space="preserve"> A</w:t>
      </w:r>
      <w:r w:rsidRPr="00AE3812">
        <w:rPr>
          <w:rFonts w:ascii="Book Antiqua" w:hAnsi="Book Antiqua" w:cs="Times New Roman" w:hint="eastAsia"/>
          <w:color w:val="auto"/>
          <w:sz w:val="24"/>
          <w:szCs w:val="24"/>
          <w:lang w:val="en-US" w:eastAsia="zh-CN"/>
        </w:rPr>
        <w:t>:</w:t>
      </w:r>
      <w:r w:rsidRPr="00AE3812">
        <w:rPr>
          <w:rFonts w:ascii="Book Antiqua" w:hAnsi="Book Antiqua" w:cs="Times New Roman"/>
          <w:color w:val="auto"/>
          <w:sz w:val="24"/>
          <w:szCs w:val="24"/>
          <w:lang w:val="en-US"/>
        </w:rPr>
        <w:t xml:space="preserve"> Contrast-enhanced CT scan shows a large right-sided poorly circumscribed, </w:t>
      </w:r>
      <w:proofErr w:type="spellStart"/>
      <w:r w:rsidRPr="00AE3812">
        <w:rPr>
          <w:rFonts w:ascii="Book Antiqua" w:hAnsi="Book Antiqua" w:cs="Times New Roman"/>
          <w:color w:val="auto"/>
          <w:sz w:val="24"/>
          <w:szCs w:val="24"/>
          <w:lang w:val="en-US"/>
        </w:rPr>
        <w:t>multiloculated</w:t>
      </w:r>
      <w:proofErr w:type="spellEnd"/>
      <w:r w:rsidRPr="00AE3812">
        <w:rPr>
          <w:rFonts w:ascii="Book Antiqua" w:hAnsi="Book Antiqua" w:cs="Times New Roman"/>
          <w:color w:val="auto"/>
          <w:sz w:val="24"/>
          <w:szCs w:val="24"/>
          <w:lang w:val="en-US"/>
        </w:rPr>
        <w:t xml:space="preserve"> low attenuation mass in the </w:t>
      </w:r>
      <w:proofErr w:type="spellStart"/>
      <w:r w:rsidRPr="00AE3812">
        <w:rPr>
          <w:rFonts w:ascii="Book Antiqua" w:hAnsi="Book Antiqua" w:cs="Times New Roman"/>
          <w:color w:val="auto"/>
          <w:sz w:val="24"/>
          <w:szCs w:val="24"/>
          <w:lang w:val="en-US"/>
        </w:rPr>
        <w:t>infrahyoid</w:t>
      </w:r>
      <w:proofErr w:type="spellEnd"/>
      <w:r w:rsidRPr="00AE3812">
        <w:rPr>
          <w:rFonts w:ascii="Book Antiqua" w:hAnsi="Book Antiqua" w:cs="Times New Roman"/>
          <w:color w:val="auto"/>
          <w:sz w:val="24"/>
          <w:szCs w:val="24"/>
          <w:lang w:val="en-US"/>
        </w:rPr>
        <w:t xml:space="preserve"> neck with extension into the posterior cervical and retropharyngeal space</w:t>
      </w:r>
      <w:r w:rsidRPr="00AE3812">
        <w:rPr>
          <w:rFonts w:ascii="Book Antiqua" w:hAnsi="Book Antiqua" w:cs="Times New Roman" w:hint="eastAsia"/>
          <w:color w:val="auto"/>
          <w:sz w:val="24"/>
          <w:szCs w:val="24"/>
          <w:lang w:val="en-US" w:eastAsia="zh-CN"/>
        </w:rPr>
        <w:t>;</w:t>
      </w:r>
      <w:r w:rsidRPr="00AE3812">
        <w:rPr>
          <w:rFonts w:ascii="Book Antiqua" w:hAnsi="Book Antiqua" w:cs="Times New Roman"/>
          <w:color w:val="auto"/>
          <w:sz w:val="24"/>
          <w:szCs w:val="24"/>
          <w:lang w:val="en-US"/>
        </w:rPr>
        <w:t xml:space="preserve"> B</w:t>
      </w:r>
      <w:r w:rsidRPr="00AE3812">
        <w:rPr>
          <w:rFonts w:ascii="Book Antiqua" w:hAnsi="Book Antiqua" w:cs="Times New Roman" w:hint="eastAsia"/>
          <w:color w:val="auto"/>
          <w:sz w:val="24"/>
          <w:szCs w:val="24"/>
          <w:lang w:val="en-US" w:eastAsia="zh-CN"/>
        </w:rPr>
        <w:t>:</w:t>
      </w:r>
      <w:r w:rsidRPr="00AE3812">
        <w:rPr>
          <w:rFonts w:ascii="Book Antiqua" w:hAnsi="Book Antiqua" w:cs="Times New Roman"/>
          <w:color w:val="auto"/>
          <w:sz w:val="24"/>
          <w:szCs w:val="24"/>
          <w:lang w:val="en-US"/>
        </w:rPr>
        <w:t xml:space="preserve"> Axial sections at the level of origin of arch vessels reveal involvement of thymus (arrow) by this mass and extension into the anterior and middle mediastinum.</w:t>
      </w:r>
    </w:p>
    <w:p w:rsidR="00D65A6E" w:rsidRPr="00AE3812" w:rsidRDefault="00D65A6E">
      <w:pPr>
        <w:pBdr>
          <w:top w:val="none" w:sz="0" w:space="0" w:color="auto"/>
          <w:left w:val="none" w:sz="0" w:space="0" w:color="auto"/>
          <w:bottom w:val="none" w:sz="0" w:space="0" w:color="auto"/>
          <w:right w:val="none" w:sz="0" w:space="0" w:color="auto"/>
          <w:bar w:val="none" w:sz="0" w:color="auto"/>
        </w:pBdr>
        <w:spacing w:after="200" w:line="276" w:lineRule="auto"/>
        <w:rPr>
          <w:rFonts w:ascii="Book Antiqua" w:hAnsi="Book Antiqua"/>
          <w:b/>
          <w:lang w:eastAsia="zh-CN"/>
        </w:rPr>
      </w:pPr>
      <w:r w:rsidRPr="00AE3812">
        <w:rPr>
          <w:rFonts w:ascii="Book Antiqua" w:hAnsi="Book Antiqua"/>
          <w:b/>
          <w:lang w:eastAsia="zh-CN"/>
        </w:rPr>
        <w:br w:type="page"/>
      </w:r>
    </w:p>
    <w:p w:rsidR="00D65A6E" w:rsidRPr="00AE3812" w:rsidRDefault="00D65A6E"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b/>
          <w:color w:val="auto"/>
          <w:sz w:val="24"/>
          <w:szCs w:val="24"/>
          <w:lang w:val="en-US" w:eastAsia="zh-CN"/>
        </w:rPr>
      </w:pPr>
    </w:p>
    <w:p w:rsidR="00B32EFB" w:rsidRPr="00AE3812" w:rsidRDefault="00B32EFB"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b/>
          <w:color w:val="auto"/>
          <w:sz w:val="24"/>
          <w:szCs w:val="24"/>
          <w:lang w:val="en-US"/>
        </w:rPr>
      </w:pPr>
      <w:r w:rsidRPr="00AE3812">
        <w:rPr>
          <w:rFonts w:ascii="Book Antiqua" w:hAnsi="Book Antiqua" w:cs="Times New Roman"/>
          <w:b/>
          <w:noProof/>
          <w:color w:val="auto"/>
          <w:sz w:val="24"/>
          <w:szCs w:val="24"/>
          <w:lang w:val="en-US"/>
        </w:rPr>
        <w:drawing>
          <wp:inline distT="0" distB="0" distL="0" distR="0" wp14:anchorId="7AF60769" wp14:editId="4B873C42">
            <wp:extent cx="2409811" cy="3403600"/>
            <wp:effectExtent l="0" t="0" r="0" b="6350"/>
            <wp:docPr id="29" name="图片 29" descr="Macintosh HD:Users:smitamanchanda:Desktop:Thymus:Corrections 08-08-2016:Final:Figures with annotations:Figure 1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cintosh HD:Users:smitamanchanda:Desktop:Thymus:Corrections 08-08-2016:Final:Figures with annotations:Figure 14A.jpg"/>
                    <pic:cNvPicPr>
                      <a:picLocks noChangeAspect="1" noChangeArrowheads="1"/>
                    </pic:cNvPicPr>
                  </pic:nvPicPr>
                  <pic:blipFill rotWithShape="1">
                    <a:blip r:embed="rId36">
                      <a:extLst>
                        <a:ext uri="{28A0092B-C50C-407E-A947-70E740481C1C}">
                          <a14:useLocalDpi xmlns:a14="http://schemas.microsoft.com/office/drawing/2010/main" val="0"/>
                        </a:ext>
                      </a:extLst>
                    </a:blip>
                    <a:srcRect b="1229"/>
                    <a:stretch/>
                  </pic:blipFill>
                  <pic:spPr bwMode="auto">
                    <a:xfrm>
                      <a:off x="0" y="0"/>
                      <a:ext cx="2413156" cy="3408324"/>
                    </a:xfrm>
                    <a:prstGeom prst="rect">
                      <a:avLst/>
                    </a:prstGeom>
                    <a:noFill/>
                    <a:ln>
                      <a:noFill/>
                    </a:ln>
                    <a:extLst>
                      <a:ext uri="{53640926-AAD7-44d8-BBD7-CCE9431645EC}">
                        <a14:shadowObscured xmlns:a14="http://schemas.microsoft.com/office/drawing/2010/main"/>
                      </a:ext>
                    </a:extLst>
                  </pic:spPr>
                </pic:pic>
              </a:graphicData>
            </a:graphic>
          </wp:inline>
        </w:drawing>
      </w:r>
      <w:r w:rsidRPr="00AE3812">
        <w:rPr>
          <w:rFonts w:ascii="Book Antiqua" w:hAnsi="Book Antiqua" w:cs="Times New Roman"/>
          <w:b/>
          <w:noProof/>
          <w:color w:val="auto"/>
          <w:sz w:val="24"/>
          <w:szCs w:val="24"/>
          <w:lang w:val="en-US"/>
        </w:rPr>
        <w:drawing>
          <wp:inline distT="0" distB="0" distL="0" distR="0" wp14:anchorId="1E1F8639" wp14:editId="3A6CEECE">
            <wp:extent cx="2350956" cy="3395133"/>
            <wp:effectExtent l="0" t="0" r="0" b="0"/>
            <wp:docPr id="28" name="图片 28" descr="Macintosh HD:Users:smitamanchanda:Desktop:Thymus:Corrections 08-08-2016:Final:Figures with annotations:Figure 1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intosh HD:Users:smitamanchanda:Desktop:Thymus:Corrections 08-08-2016:Final:Figures with annotations:Figure 14B.jpg"/>
                    <pic:cNvPicPr>
                      <a:picLocks noChangeAspect="1" noChangeArrowheads="1"/>
                    </pic:cNvPicPr>
                  </pic:nvPicPr>
                  <pic:blipFill rotWithShape="1">
                    <a:blip r:embed="rId37">
                      <a:extLst>
                        <a:ext uri="{28A0092B-C50C-407E-A947-70E740481C1C}">
                          <a14:useLocalDpi xmlns:a14="http://schemas.microsoft.com/office/drawing/2010/main" val="0"/>
                        </a:ext>
                      </a:extLst>
                    </a:blip>
                    <a:srcRect b="1474"/>
                    <a:stretch/>
                  </pic:blipFill>
                  <pic:spPr bwMode="auto">
                    <a:xfrm>
                      <a:off x="0" y="0"/>
                      <a:ext cx="2347822" cy="3390607"/>
                    </a:xfrm>
                    <a:prstGeom prst="rect">
                      <a:avLst/>
                    </a:prstGeom>
                    <a:noFill/>
                    <a:ln>
                      <a:noFill/>
                    </a:ln>
                    <a:extLst>
                      <a:ext uri="{53640926-AAD7-44d8-BBD7-CCE9431645EC}">
                        <a14:shadowObscured xmlns:a14="http://schemas.microsoft.com/office/drawing/2010/main"/>
                      </a:ext>
                    </a:extLst>
                  </pic:spPr>
                </pic:pic>
              </a:graphicData>
            </a:graphic>
          </wp:inline>
        </w:drawing>
      </w:r>
    </w:p>
    <w:p w:rsidR="00410247" w:rsidRPr="00AE3812" w:rsidRDefault="00410247" w:rsidP="00410247">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color w:val="auto"/>
          <w:sz w:val="24"/>
          <w:szCs w:val="24"/>
          <w:lang w:val="en-US"/>
        </w:rPr>
      </w:pPr>
      <w:r w:rsidRPr="00AE3812">
        <w:rPr>
          <w:rFonts w:ascii="Book Antiqua" w:hAnsi="Book Antiqua" w:cs="Times New Roman"/>
          <w:b/>
          <w:color w:val="auto"/>
          <w:sz w:val="24"/>
          <w:szCs w:val="24"/>
          <w:lang w:val="en-US"/>
        </w:rPr>
        <w:t xml:space="preserve">Figure 14 Lymphatic </w:t>
      </w:r>
      <w:proofErr w:type="gramStart"/>
      <w:r w:rsidRPr="00AE3812">
        <w:rPr>
          <w:rFonts w:ascii="Book Antiqua" w:hAnsi="Book Antiqua" w:cs="Times New Roman"/>
          <w:b/>
          <w:color w:val="auto"/>
          <w:sz w:val="24"/>
          <w:szCs w:val="24"/>
          <w:lang w:val="en-US"/>
        </w:rPr>
        <w:t>malformation</w:t>
      </w:r>
      <w:proofErr w:type="gramEnd"/>
      <w:r w:rsidRPr="00AE3812">
        <w:rPr>
          <w:rFonts w:ascii="Book Antiqua" w:hAnsi="Book Antiqua" w:cs="Times New Roman"/>
          <w:b/>
          <w:color w:val="auto"/>
          <w:sz w:val="24"/>
          <w:szCs w:val="24"/>
          <w:lang w:val="en-US"/>
        </w:rPr>
        <w:t xml:space="preserve"> in 13-year-old female patient.</w:t>
      </w:r>
      <w:r w:rsidRPr="00AE3812">
        <w:rPr>
          <w:rFonts w:ascii="Book Antiqua" w:hAnsi="Book Antiqua" w:cs="Times New Roman"/>
          <w:color w:val="auto"/>
          <w:sz w:val="24"/>
          <w:szCs w:val="24"/>
          <w:lang w:val="en-US"/>
        </w:rPr>
        <w:t xml:space="preserve"> Coronal T2WI (A) shows a large, </w:t>
      </w:r>
      <w:proofErr w:type="spellStart"/>
      <w:r w:rsidRPr="00AE3812">
        <w:rPr>
          <w:rFonts w:ascii="Book Antiqua" w:hAnsi="Book Antiqua" w:cs="Times New Roman"/>
          <w:color w:val="auto"/>
          <w:sz w:val="24"/>
          <w:szCs w:val="24"/>
          <w:lang w:val="en-US"/>
        </w:rPr>
        <w:t>multilocular</w:t>
      </w:r>
      <w:proofErr w:type="spellEnd"/>
      <w:r w:rsidRPr="00AE3812">
        <w:rPr>
          <w:rFonts w:ascii="Book Antiqua" w:hAnsi="Book Antiqua" w:cs="Times New Roman"/>
          <w:color w:val="auto"/>
          <w:sz w:val="24"/>
          <w:szCs w:val="24"/>
          <w:lang w:val="en-US"/>
        </w:rPr>
        <w:t xml:space="preserve"> cystic neck mass with multiple </w:t>
      </w:r>
      <w:proofErr w:type="spellStart"/>
      <w:r w:rsidRPr="00AE3812">
        <w:rPr>
          <w:rFonts w:ascii="Book Antiqua" w:hAnsi="Book Antiqua" w:cs="Times New Roman"/>
          <w:color w:val="auto"/>
          <w:sz w:val="24"/>
          <w:szCs w:val="24"/>
          <w:lang w:val="en-US"/>
        </w:rPr>
        <w:t>septations</w:t>
      </w:r>
      <w:proofErr w:type="spellEnd"/>
      <w:r w:rsidRPr="00AE3812">
        <w:rPr>
          <w:rFonts w:ascii="Book Antiqua" w:hAnsi="Book Antiqua" w:cs="Times New Roman"/>
          <w:color w:val="auto"/>
          <w:sz w:val="24"/>
          <w:szCs w:val="24"/>
          <w:lang w:val="en-US"/>
        </w:rPr>
        <w:t xml:space="preserve">. The mass is extending into the superior and anterior mediastinum. Note the variable signal intensity in different </w:t>
      </w:r>
      <w:proofErr w:type="spellStart"/>
      <w:r w:rsidRPr="00AE3812">
        <w:rPr>
          <w:rFonts w:ascii="Book Antiqua" w:hAnsi="Book Antiqua" w:cs="Times New Roman"/>
          <w:color w:val="auto"/>
          <w:sz w:val="24"/>
          <w:szCs w:val="24"/>
          <w:lang w:val="en-US"/>
        </w:rPr>
        <w:t>locules</w:t>
      </w:r>
      <w:proofErr w:type="spellEnd"/>
      <w:r w:rsidRPr="00AE3812">
        <w:rPr>
          <w:rFonts w:ascii="Book Antiqua" w:hAnsi="Book Antiqua" w:cs="Times New Roman"/>
          <w:color w:val="auto"/>
          <w:sz w:val="24"/>
          <w:szCs w:val="24"/>
          <w:lang w:val="en-US"/>
        </w:rPr>
        <w:t xml:space="preserve"> (arrows).  On coronal post contrast T1WI (B), there is enhancement of the wall and internal </w:t>
      </w:r>
      <w:proofErr w:type="spellStart"/>
      <w:r w:rsidRPr="00AE3812">
        <w:rPr>
          <w:rFonts w:ascii="Book Antiqua" w:hAnsi="Book Antiqua" w:cs="Times New Roman"/>
          <w:color w:val="auto"/>
          <w:sz w:val="24"/>
          <w:szCs w:val="24"/>
          <w:lang w:val="en-US"/>
        </w:rPr>
        <w:t>septations</w:t>
      </w:r>
      <w:proofErr w:type="spellEnd"/>
      <w:r w:rsidRPr="00AE3812">
        <w:rPr>
          <w:rFonts w:ascii="Book Antiqua" w:hAnsi="Book Antiqua" w:cs="Times New Roman"/>
          <w:color w:val="auto"/>
          <w:sz w:val="24"/>
          <w:szCs w:val="24"/>
          <w:lang w:val="en-US"/>
        </w:rPr>
        <w:t xml:space="preserve"> (arrow).</w:t>
      </w:r>
    </w:p>
    <w:p w:rsidR="00D65A6E" w:rsidRPr="00AE3812" w:rsidRDefault="00D65A6E">
      <w:pPr>
        <w:pBdr>
          <w:top w:val="none" w:sz="0" w:space="0" w:color="auto"/>
          <w:left w:val="none" w:sz="0" w:space="0" w:color="auto"/>
          <w:bottom w:val="none" w:sz="0" w:space="0" w:color="auto"/>
          <w:right w:val="none" w:sz="0" w:space="0" w:color="auto"/>
          <w:bar w:val="none" w:sz="0" w:color="auto"/>
        </w:pBdr>
        <w:spacing w:after="200" w:line="276" w:lineRule="auto"/>
        <w:rPr>
          <w:rFonts w:ascii="Book Antiqua" w:hAnsi="Book Antiqua"/>
          <w:b/>
        </w:rPr>
      </w:pPr>
      <w:r w:rsidRPr="00AE3812">
        <w:rPr>
          <w:rFonts w:ascii="Book Antiqua" w:hAnsi="Book Antiqua"/>
          <w:b/>
        </w:rPr>
        <w:br w:type="page"/>
      </w:r>
    </w:p>
    <w:p w:rsidR="00B32EFB" w:rsidRPr="00AE3812" w:rsidRDefault="00B32EFB"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b/>
          <w:color w:val="auto"/>
          <w:sz w:val="24"/>
          <w:szCs w:val="24"/>
          <w:lang w:val="en-US"/>
        </w:rPr>
      </w:pPr>
    </w:p>
    <w:p w:rsidR="00B32EFB" w:rsidRPr="00AE3812" w:rsidRDefault="00B32EFB"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b/>
          <w:color w:val="auto"/>
          <w:sz w:val="24"/>
          <w:szCs w:val="24"/>
          <w:lang w:val="en-US"/>
        </w:rPr>
      </w:pPr>
      <w:r w:rsidRPr="00AE3812">
        <w:rPr>
          <w:rFonts w:ascii="Book Antiqua" w:hAnsi="Book Antiqua" w:cs="Times New Roman"/>
          <w:b/>
          <w:noProof/>
          <w:color w:val="auto"/>
          <w:sz w:val="24"/>
          <w:szCs w:val="24"/>
          <w:lang w:val="en-US"/>
        </w:rPr>
        <w:drawing>
          <wp:inline distT="0" distB="0" distL="0" distR="0" wp14:anchorId="00123439" wp14:editId="556A2AF3">
            <wp:extent cx="2404533" cy="2853707"/>
            <wp:effectExtent l="0" t="0" r="0" b="3810"/>
            <wp:docPr id="27" name="图片 27" descr="Macintosh HD:Users:smitamanchanda:Desktop:Thymus:Corrections 08-08-2016:Final:Figures with annotations:Figure 1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cintosh HD:Users:smitamanchanda:Desktop:Thymus:Corrections 08-08-2016:Final:Figures with annotations:Figure 15A.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07316" cy="2857010"/>
                    </a:xfrm>
                    <a:prstGeom prst="rect">
                      <a:avLst/>
                    </a:prstGeom>
                    <a:noFill/>
                    <a:ln>
                      <a:noFill/>
                    </a:ln>
                  </pic:spPr>
                </pic:pic>
              </a:graphicData>
            </a:graphic>
          </wp:inline>
        </w:drawing>
      </w:r>
      <w:r w:rsidRPr="00AE3812">
        <w:rPr>
          <w:rFonts w:ascii="Book Antiqua" w:hAnsi="Book Antiqua" w:cs="Times New Roman"/>
          <w:b/>
          <w:noProof/>
          <w:color w:val="auto"/>
          <w:sz w:val="24"/>
          <w:szCs w:val="24"/>
          <w:lang w:val="en-US"/>
        </w:rPr>
        <w:drawing>
          <wp:inline distT="0" distB="0" distL="0" distR="0" wp14:anchorId="64FE879D" wp14:editId="13A589A0">
            <wp:extent cx="2633133" cy="1964267"/>
            <wp:effectExtent l="0" t="0" r="0" b="0"/>
            <wp:docPr id="26" name="图片 26" descr="Macintosh HD:Users:smitamanchanda:Desktop:Thymus:Corrections 08-08-2016:Final:Figures with annotations:Figure 1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cintosh HD:Users:smitamanchanda:Desktop:Thymus:Corrections 08-08-2016:Final:Figures with annotations:Figure 15B.jpg"/>
                    <pic:cNvPicPr>
                      <a:picLocks noChangeAspect="1" noChangeArrowheads="1"/>
                    </pic:cNvPicPr>
                  </pic:nvPicPr>
                  <pic:blipFill rotWithShape="1">
                    <a:blip r:embed="rId39">
                      <a:extLst>
                        <a:ext uri="{28A0092B-C50C-407E-A947-70E740481C1C}">
                          <a14:useLocalDpi xmlns:a14="http://schemas.microsoft.com/office/drawing/2010/main" val="0"/>
                        </a:ext>
                      </a:extLst>
                    </a:blip>
                    <a:srcRect l="2813" b="2503"/>
                    <a:stretch/>
                  </pic:blipFill>
                  <pic:spPr bwMode="auto">
                    <a:xfrm>
                      <a:off x="0" y="0"/>
                      <a:ext cx="2633339" cy="1964421"/>
                    </a:xfrm>
                    <a:prstGeom prst="rect">
                      <a:avLst/>
                    </a:prstGeom>
                    <a:noFill/>
                    <a:ln>
                      <a:noFill/>
                    </a:ln>
                    <a:extLst>
                      <a:ext uri="{53640926-AAD7-44d8-BBD7-CCE9431645EC}">
                        <a14:shadowObscured xmlns:a14="http://schemas.microsoft.com/office/drawing/2010/main"/>
                      </a:ext>
                    </a:extLst>
                  </pic:spPr>
                </pic:pic>
              </a:graphicData>
            </a:graphic>
          </wp:inline>
        </w:drawing>
      </w:r>
    </w:p>
    <w:p w:rsidR="00B32EFB" w:rsidRPr="00AE3812" w:rsidRDefault="00B32EFB"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b/>
          <w:color w:val="auto"/>
          <w:sz w:val="24"/>
          <w:szCs w:val="24"/>
          <w:lang w:val="en-US"/>
        </w:rPr>
      </w:pPr>
      <w:r w:rsidRPr="00AE3812">
        <w:rPr>
          <w:rFonts w:ascii="Book Antiqua" w:hAnsi="Book Antiqua" w:cs="Times New Roman"/>
          <w:b/>
          <w:noProof/>
          <w:color w:val="auto"/>
          <w:sz w:val="24"/>
          <w:szCs w:val="24"/>
          <w:lang w:val="en-US"/>
        </w:rPr>
        <w:drawing>
          <wp:inline distT="0" distB="0" distL="0" distR="0" wp14:anchorId="509D6EB4" wp14:editId="42ACD658">
            <wp:extent cx="2405643" cy="2413000"/>
            <wp:effectExtent l="0" t="0" r="0" b="6350"/>
            <wp:docPr id="25" name="图片 25" descr="Macintosh HD:Users:smitamanchanda:Desktop:Thymus:Corrections 08-08-2016:Final:Figures with annotations:Figure 1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cintosh HD:Users:smitamanchanda:Desktop:Thymus:Corrections 08-08-2016:Final:Figures with annotations:Figure 15C.jpg"/>
                    <pic:cNvPicPr>
                      <a:picLocks noChangeAspect="1" noChangeArrowheads="1"/>
                    </pic:cNvPicPr>
                  </pic:nvPicPr>
                  <pic:blipFill rotWithShape="1">
                    <a:blip r:embed="rId40">
                      <a:extLst>
                        <a:ext uri="{28A0092B-C50C-407E-A947-70E740481C1C}">
                          <a14:useLocalDpi xmlns:a14="http://schemas.microsoft.com/office/drawing/2010/main" val="0"/>
                        </a:ext>
                      </a:extLst>
                    </a:blip>
                    <a:srcRect b="1501"/>
                    <a:stretch/>
                  </pic:blipFill>
                  <pic:spPr bwMode="auto">
                    <a:xfrm>
                      <a:off x="0" y="0"/>
                      <a:ext cx="2405643" cy="2413000"/>
                    </a:xfrm>
                    <a:prstGeom prst="rect">
                      <a:avLst/>
                    </a:prstGeom>
                    <a:noFill/>
                    <a:ln>
                      <a:noFill/>
                    </a:ln>
                    <a:extLst>
                      <a:ext uri="{53640926-AAD7-44d8-BBD7-CCE9431645EC}">
                        <a14:shadowObscured xmlns:a14="http://schemas.microsoft.com/office/drawing/2010/main"/>
                      </a:ext>
                    </a:extLst>
                  </pic:spPr>
                </pic:pic>
              </a:graphicData>
            </a:graphic>
          </wp:inline>
        </w:drawing>
      </w:r>
      <w:r w:rsidRPr="00AE3812">
        <w:rPr>
          <w:rFonts w:ascii="Book Antiqua" w:hAnsi="Book Antiqua" w:cs="Times New Roman"/>
          <w:b/>
          <w:noProof/>
          <w:color w:val="auto"/>
          <w:sz w:val="24"/>
          <w:szCs w:val="24"/>
          <w:lang w:val="en-US"/>
        </w:rPr>
        <w:drawing>
          <wp:inline distT="0" distB="0" distL="0" distR="0" wp14:anchorId="7BA7B778" wp14:editId="6C367E10">
            <wp:extent cx="2707561" cy="2013677"/>
            <wp:effectExtent l="0" t="0" r="0" b="5715"/>
            <wp:docPr id="24" name="图片 24" descr="Macintosh HD:Users:smitamanchanda:Desktop:Thymus:Corrections 08-08-2016:Final:Figures with annotations:Figure 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cintosh HD:Users:smitamanchanda:Desktop:Thymus:Corrections 08-08-2016:Final:Figures with annotations:Figure 15D.jpg"/>
                    <pic:cNvPicPr>
                      <a:picLocks noChangeAspect="1" noChangeArrowheads="1"/>
                    </pic:cNvPicPr>
                  </pic:nvPicPr>
                  <pic:blipFill rotWithShape="1">
                    <a:blip r:embed="rId41">
                      <a:extLst>
                        <a:ext uri="{28A0092B-C50C-407E-A947-70E740481C1C}">
                          <a14:useLocalDpi xmlns:a14="http://schemas.microsoft.com/office/drawing/2010/main" val="0"/>
                        </a:ext>
                      </a:extLst>
                    </a:blip>
                    <a:srcRect l="1774" b="1501"/>
                    <a:stretch/>
                  </pic:blipFill>
                  <pic:spPr bwMode="auto">
                    <a:xfrm>
                      <a:off x="0" y="0"/>
                      <a:ext cx="2716719" cy="2020488"/>
                    </a:xfrm>
                    <a:prstGeom prst="rect">
                      <a:avLst/>
                    </a:prstGeom>
                    <a:noFill/>
                    <a:ln>
                      <a:noFill/>
                    </a:ln>
                    <a:extLst>
                      <a:ext uri="{53640926-AAD7-44d8-BBD7-CCE9431645EC}">
                        <a14:shadowObscured xmlns:a14="http://schemas.microsoft.com/office/drawing/2010/main"/>
                      </a:ext>
                    </a:extLst>
                  </pic:spPr>
                </pic:pic>
              </a:graphicData>
            </a:graphic>
          </wp:inline>
        </w:drawing>
      </w:r>
    </w:p>
    <w:p w:rsidR="00B32EFB" w:rsidRPr="00AE3812" w:rsidRDefault="00B32EFB"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b/>
          <w:color w:val="auto"/>
          <w:sz w:val="24"/>
          <w:szCs w:val="24"/>
          <w:lang w:val="en-US" w:eastAsia="zh-CN"/>
        </w:rPr>
      </w:pPr>
      <w:r w:rsidRPr="00AE3812">
        <w:rPr>
          <w:rFonts w:ascii="Book Antiqua" w:hAnsi="Book Antiqua" w:cs="Times New Roman"/>
          <w:b/>
          <w:noProof/>
          <w:color w:val="auto"/>
          <w:sz w:val="24"/>
          <w:szCs w:val="24"/>
          <w:lang w:val="en-US"/>
        </w:rPr>
        <w:drawing>
          <wp:inline distT="0" distB="0" distL="0" distR="0" wp14:anchorId="018F153E" wp14:editId="692E8E83">
            <wp:extent cx="2413000" cy="1918631"/>
            <wp:effectExtent l="0" t="0" r="6350" b="5715"/>
            <wp:docPr id="23" name="图片 23" descr="Macintosh HD:Users:smitamanchanda:Desktop:Thymus:Corrections 08-08-2016:Final:Figures with annotations:Figure 1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cintosh HD:Users:smitamanchanda:Desktop:Thymus:Corrections 08-08-2016:Final:Figures with annotations:Figure 15E.jpg"/>
                    <pic:cNvPicPr>
                      <a:picLocks noChangeAspect="1" noChangeArrowheads="1"/>
                    </pic:cNvPicPr>
                  </pic:nvPicPr>
                  <pic:blipFill rotWithShape="1">
                    <a:blip r:embed="rId42">
                      <a:extLst>
                        <a:ext uri="{28A0092B-C50C-407E-A947-70E740481C1C}">
                          <a14:useLocalDpi xmlns:a14="http://schemas.microsoft.com/office/drawing/2010/main" val="0"/>
                        </a:ext>
                      </a:extLst>
                    </a:blip>
                    <a:srcRect l="1679" b="2102"/>
                    <a:stretch/>
                  </pic:blipFill>
                  <pic:spPr bwMode="auto">
                    <a:xfrm>
                      <a:off x="0" y="0"/>
                      <a:ext cx="2419788" cy="1924028"/>
                    </a:xfrm>
                    <a:prstGeom prst="rect">
                      <a:avLst/>
                    </a:prstGeom>
                    <a:noFill/>
                    <a:ln>
                      <a:noFill/>
                    </a:ln>
                    <a:extLst>
                      <a:ext uri="{53640926-AAD7-44d8-BBD7-CCE9431645EC}">
                        <a14:shadowObscured xmlns:a14="http://schemas.microsoft.com/office/drawing/2010/main"/>
                      </a:ext>
                    </a:extLst>
                  </pic:spPr>
                </pic:pic>
              </a:graphicData>
            </a:graphic>
          </wp:inline>
        </w:drawing>
      </w:r>
      <w:r w:rsidRPr="00AE3812">
        <w:rPr>
          <w:rFonts w:ascii="Book Antiqua" w:hAnsi="Book Antiqua" w:cs="Times New Roman"/>
          <w:b/>
          <w:noProof/>
          <w:color w:val="auto"/>
          <w:sz w:val="24"/>
          <w:szCs w:val="24"/>
          <w:lang w:val="en-US"/>
        </w:rPr>
        <w:drawing>
          <wp:inline distT="0" distB="0" distL="0" distR="0" wp14:anchorId="3A1E3120" wp14:editId="334F6F65">
            <wp:extent cx="2717800" cy="1795402"/>
            <wp:effectExtent l="0" t="0" r="6350" b="0"/>
            <wp:docPr id="22" name="图片 22" descr="Macintosh HD:Users:smitamanchanda:Desktop:Thymus:Corrections 08-08-2016:Final:Figures with annotations:Figure 1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cintosh HD:Users:smitamanchanda:Desktop:Thymus:Corrections 08-08-2016:Final:Figures with annotations:Figure 15F.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22394" cy="1798437"/>
                    </a:xfrm>
                    <a:prstGeom prst="rect">
                      <a:avLst/>
                    </a:prstGeom>
                    <a:noFill/>
                    <a:ln>
                      <a:noFill/>
                    </a:ln>
                  </pic:spPr>
                </pic:pic>
              </a:graphicData>
            </a:graphic>
          </wp:inline>
        </w:drawing>
      </w:r>
    </w:p>
    <w:p w:rsidR="00410247" w:rsidRPr="00AE3812" w:rsidRDefault="00D65A6E" w:rsidP="00410247">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b/>
          <w:color w:val="auto"/>
          <w:sz w:val="24"/>
          <w:szCs w:val="24"/>
          <w:lang w:val="en-US" w:eastAsia="zh-CN"/>
        </w:rPr>
      </w:pPr>
      <w:r w:rsidRPr="00AE3812">
        <w:rPr>
          <w:rFonts w:ascii="Book Antiqua" w:hAnsi="Book Antiqua" w:cs="Times New Roman" w:hint="eastAsia"/>
          <w:b/>
          <w:color w:val="auto"/>
          <w:sz w:val="24"/>
          <w:szCs w:val="24"/>
          <w:lang w:val="en-US" w:eastAsia="zh-CN"/>
        </w:rPr>
        <w:t>Figure 15</w:t>
      </w:r>
      <w:r w:rsidR="00410247" w:rsidRPr="00AE3812">
        <w:rPr>
          <w:rFonts w:ascii="Book Antiqua" w:hAnsi="Book Antiqua" w:cs="Times New Roman" w:hint="eastAsia"/>
          <w:b/>
          <w:color w:val="auto"/>
          <w:sz w:val="24"/>
          <w:szCs w:val="24"/>
          <w:lang w:val="en-US" w:eastAsia="zh-CN"/>
        </w:rPr>
        <w:t xml:space="preserve"> </w:t>
      </w:r>
      <w:r w:rsidR="00410247" w:rsidRPr="00AE3812">
        <w:rPr>
          <w:rFonts w:ascii="Book Antiqua" w:hAnsi="Book Antiqua" w:cs="Times New Roman"/>
          <w:b/>
          <w:color w:val="auto"/>
          <w:sz w:val="24"/>
          <w:szCs w:val="24"/>
          <w:lang w:val="en-US"/>
        </w:rPr>
        <w:t xml:space="preserve">Ruptured anterior mediastinal </w:t>
      </w:r>
      <w:proofErr w:type="spellStart"/>
      <w:r w:rsidR="00410247" w:rsidRPr="00AE3812">
        <w:rPr>
          <w:rFonts w:ascii="Book Antiqua" w:hAnsi="Book Antiqua" w:cs="Times New Roman"/>
          <w:b/>
          <w:color w:val="auto"/>
          <w:sz w:val="24"/>
          <w:szCs w:val="24"/>
          <w:lang w:val="en-US"/>
        </w:rPr>
        <w:t>teratoma</w:t>
      </w:r>
      <w:proofErr w:type="spellEnd"/>
      <w:r w:rsidR="00410247" w:rsidRPr="00AE3812">
        <w:rPr>
          <w:rFonts w:ascii="Book Antiqua" w:hAnsi="Book Antiqua" w:cs="Times New Roman"/>
          <w:b/>
          <w:color w:val="auto"/>
          <w:sz w:val="24"/>
          <w:szCs w:val="24"/>
          <w:lang w:val="en-US"/>
        </w:rPr>
        <w:t xml:space="preserve"> in a 14-year-old male.</w:t>
      </w:r>
      <w:r w:rsidR="00410247" w:rsidRPr="00AE3812">
        <w:rPr>
          <w:rFonts w:ascii="Book Antiqua" w:hAnsi="Book Antiqua" w:cs="Times New Roman"/>
          <w:color w:val="auto"/>
          <w:sz w:val="24"/>
          <w:szCs w:val="24"/>
          <w:lang w:val="en-US"/>
        </w:rPr>
        <w:t xml:space="preserve"> Chest radiograph (A) shows lobulated soft tissue mass in the right hilar region with obscured inferior margin. CECT axial section (B) shows a </w:t>
      </w:r>
      <w:proofErr w:type="spellStart"/>
      <w:r w:rsidR="00410247" w:rsidRPr="00AE3812">
        <w:rPr>
          <w:rFonts w:ascii="Book Antiqua" w:hAnsi="Book Antiqua" w:cs="Times New Roman"/>
          <w:color w:val="auto"/>
          <w:sz w:val="24"/>
          <w:szCs w:val="24"/>
          <w:lang w:val="en-US"/>
        </w:rPr>
        <w:t>heterogenous</w:t>
      </w:r>
      <w:proofErr w:type="spellEnd"/>
      <w:r w:rsidR="00410247" w:rsidRPr="00AE3812">
        <w:rPr>
          <w:rFonts w:ascii="Book Antiqua" w:hAnsi="Book Antiqua" w:cs="Times New Roman"/>
          <w:color w:val="auto"/>
          <w:sz w:val="24"/>
          <w:szCs w:val="24"/>
          <w:lang w:val="en-US"/>
        </w:rPr>
        <w:t xml:space="preserve"> mass in the anterior mediastinum with soft tissue, fluid and fat </w:t>
      </w:r>
      <w:r w:rsidR="00410247" w:rsidRPr="00AE3812">
        <w:rPr>
          <w:rFonts w:ascii="Book Antiqua" w:hAnsi="Book Antiqua" w:cs="Times New Roman"/>
          <w:color w:val="auto"/>
          <w:sz w:val="24"/>
          <w:szCs w:val="24"/>
          <w:lang w:val="en-US"/>
        </w:rPr>
        <w:lastRenderedPageBreak/>
        <w:t xml:space="preserve">suggestive of anterior mediastinal </w:t>
      </w:r>
      <w:proofErr w:type="spellStart"/>
      <w:r w:rsidR="00410247" w:rsidRPr="00AE3812">
        <w:rPr>
          <w:rFonts w:ascii="Book Antiqua" w:hAnsi="Book Antiqua" w:cs="Times New Roman"/>
          <w:color w:val="auto"/>
          <w:sz w:val="24"/>
          <w:szCs w:val="24"/>
          <w:lang w:val="en-US"/>
        </w:rPr>
        <w:t>teratoma</w:t>
      </w:r>
      <w:proofErr w:type="spellEnd"/>
      <w:r w:rsidR="00410247" w:rsidRPr="00AE3812">
        <w:rPr>
          <w:rFonts w:ascii="Book Antiqua" w:hAnsi="Book Antiqua" w:cs="Times New Roman"/>
          <w:color w:val="auto"/>
          <w:sz w:val="24"/>
          <w:szCs w:val="24"/>
          <w:lang w:val="en-US"/>
        </w:rPr>
        <w:t xml:space="preserve">. The patient refused surgery and presented 5 </w:t>
      </w:r>
      <w:proofErr w:type="spellStart"/>
      <w:proofErr w:type="gramStart"/>
      <w:r w:rsidR="00410247" w:rsidRPr="00AE3812">
        <w:rPr>
          <w:rFonts w:ascii="Book Antiqua" w:hAnsi="Book Antiqua" w:cs="Times New Roman"/>
          <w:color w:val="auto"/>
          <w:sz w:val="24"/>
          <w:szCs w:val="24"/>
          <w:lang w:val="en-US"/>
        </w:rPr>
        <w:t>mo</w:t>
      </w:r>
      <w:proofErr w:type="spellEnd"/>
      <w:proofErr w:type="gramEnd"/>
      <w:r w:rsidR="00410247" w:rsidRPr="00AE3812">
        <w:rPr>
          <w:rFonts w:ascii="Book Antiqua" w:hAnsi="Book Antiqua" w:cs="Times New Roman"/>
          <w:color w:val="auto"/>
          <w:sz w:val="24"/>
          <w:szCs w:val="24"/>
          <w:lang w:val="en-US"/>
        </w:rPr>
        <w:t xml:space="preserve"> later, with complaint of cough and expectoration of foul smelling material. Chest radiograph (C) shows a large right hilar mass with irregular margins and patchy consolidation in the adjacent right mid zone. CECT (D) also demonstrates the increase in the size of the mass and irregular margins. There is evidence of small air foci (arrow in E) within this mass with adjacent consolidation suggestive of rupture into the tracheobronchial tree. Axial CT lung window (F) shows the adjacent ground glass and consolidation in the right middle lobe.</w:t>
      </w:r>
    </w:p>
    <w:p w:rsidR="00D65A6E" w:rsidRPr="00AE3812" w:rsidRDefault="00D65A6E">
      <w:pPr>
        <w:pBdr>
          <w:top w:val="none" w:sz="0" w:space="0" w:color="auto"/>
          <w:left w:val="none" w:sz="0" w:space="0" w:color="auto"/>
          <w:bottom w:val="none" w:sz="0" w:space="0" w:color="auto"/>
          <w:right w:val="none" w:sz="0" w:space="0" w:color="auto"/>
          <w:bar w:val="none" w:sz="0" w:color="auto"/>
        </w:pBdr>
        <w:spacing w:after="200" w:line="276" w:lineRule="auto"/>
        <w:rPr>
          <w:rFonts w:ascii="Book Antiqua" w:hAnsi="Book Antiqua"/>
          <w:b/>
          <w:lang w:eastAsia="zh-CN"/>
        </w:rPr>
      </w:pPr>
      <w:r w:rsidRPr="00AE3812">
        <w:rPr>
          <w:rFonts w:ascii="Book Antiqua" w:hAnsi="Book Antiqua"/>
          <w:b/>
          <w:lang w:eastAsia="zh-CN"/>
        </w:rPr>
        <w:br w:type="page"/>
      </w:r>
    </w:p>
    <w:p w:rsidR="00D65A6E" w:rsidRPr="00AE3812" w:rsidRDefault="00B32EFB"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b/>
          <w:color w:val="auto"/>
          <w:sz w:val="24"/>
          <w:szCs w:val="24"/>
          <w:lang w:val="en-US" w:eastAsia="zh-CN"/>
        </w:rPr>
      </w:pPr>
      <w:r w:rsidRPr="00AE3812">
        <w:rPr>
          <w:rFonts w:ascii="Book Antiqua" w:hAnsi="Book Antiqua" w:cs="Times New Roman"/>
          <w:b/>
          <w:noProof/>
          <w:color w:val="auto"/>
          <w:sz w:val="24"/>
          <w:szCs w:val="24"/>
          <w:lang w:val="en-US"/>
        </w:rPr>
        <w:lastRenderedPageBreak/>
        <w:drawing>
          <wp:inline distT="0" distB="0" distL="0" distR="0" wp14:anchorId="09713635" wp14:editId="573951CA">
            <wp:extent cx="2835873" cy="2777067"/>
            <wp:effectExtent l="0" t="0" r="3175" b="4445"/>
            <wp:docPr id="21" name="图片 21" descr="Macintosh HD:Users:smitamanchanda:Desktop:Thymus:Corrections 08-08-2016:Final:Figures with annotations:Figure 1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acintosh HD:Users:smitamanchanda:Desktop:Thymus:Corrections 08-08-2016:Final:Figures with annotations:Figure 16A.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37812" cy="2778966"/>
                    </a:xfrm>
                    <a:prstGeom prst="rect">
                      <a:avLst/>
                    </a:prstGeom>
                    <a:noFill/>
                    <a:ln>
                      <a:noFill/>
                    </a:ln>
                  </pic:spPr>
                </pic:pic>
              </a:graphicData>
            </a:graphic>
          </wp:inline>
        </w:drawing>
      </w:r>
    </w:p>
    <w:p w:rsidR="00B32EFB" w:rsidRPr="00AE3812" w:rsidRDefault="00B32EFB"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b/>
          <w:color w:val="auto"/>
          <w:sz w:val="24"/>
          <w:szCs w:val="24"/>
          <w:lang w:val="en-US" w:eastAsia="zh-CN"/>
        </w:rPr>
      </w:pPr>
      <w:r w:rsidRPr="00AE3812">
        <w:rPr>
          <w:rFonts w:ascii="Book Antiqua" w:hAnsi="Book Antiqua" w:cs="Times New Roman"/>
          <w:b/>
          <w:noProof/>
          <w:color w:val="auto"/>
          <w:sz w:val="24"/>
          <w:szCs w:val="24"/>
          <w:lang w:val="en-US"/>
        </w:rPr>
        <w:drawing>
          <wp:inline distT="0" distB="0" distL="0" distR="0" wp14:anchorId="4D03979C" wp14:editId="1DDC24B9">
            <wp:extent cx="2573867" cy="1987366"/>
            <wp:effectExtent l="0" t="0" r="0" b="0"/>
            <wp:docPr id="20" name="图片 20" descr="Macintosh HD:Users:smitamanchanda:Desktop:Thymus:Corrections 08-08-2016:Final:Figures with annotations:Figure 1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acintosh HD:Users:smitamanchanda:Desktop:Thymus:Corrections 08-08-2016:Final:Figures with annotations:Figure 16B.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79350" cy="1991599"/>
                    </a:xfrm>
                    <a:prstGeom prst="rect">
                      <a:avLst/>
                    </a:prstGeom>
                    <a:noFill/>
                    <a:ln>
                      <a:noFill/>
                    </a:ln>
                  </pic:spPr>
                </pic:pic>
              </a:graphicData>
            </a:graphic>
          </wp:inline>
        </w:drawing>
      </w:r>
      <w:r w:rsidRPr="00AE3812">
        <w:rPr>
          <w:rFonts w:ascii="Book Antiqua" w:hAnsi="Book Antiqua" w:cs="Times New Roman"/>
          <w:b/>
          <w:noProof/>
          <w:color w:val="auto"/>
          <w:sz w:val="24"/>
          <w:szCs w:val="24"/>
          <w:lang w:val="en-US"/>
        </w:rPr>
        <w:drawing>
          <wp:inline distT="0" distB="0" distL="0" distR="0" wp14:anchorId="21799A03" wp14:editId="51161F88">
            <wp:extent cx="2379133" cy="1977505"/>
            <wp:effectExtent l="0" t="0" r="2540" b="3810"/>
            <wp:docPr id="19" name="图片 19" descr="Macintosh HD:Users:smitamanchanda:Desktop:Thymus:Corrections 08-08-2016:Final:Figures with annotations:Figure 1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cintosh HD:Users:smitamanchanda:Desktop:Thymus:Corrections 08-08-2016:Final:Figures with annotations:Figure 16C.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79328" cy="1977667"/>
                    </a:xfrm>
                    <a:prstGeom prst="rect">
                      <a:avLst/>
                    </a:prstGeom>
                    <a:noFill/>
                    <a:ln>
                      <a:noFill/>
                    </a:ln>
                  </pic:spPr>
                </pic:pic>
              </a:graphicData>
            </a:graphic>
          </wp:inline>
        </w:drawing>
      </w:r>
    </w:p>
    <w:p w:rsidR="00410247" w:rsidRPr="00AE3812" w:rsidRDefault="00D65A6E" w:rsidP="00410247">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color w:val="auto"/>
          <w:sz w:val="24"/>
          <w:szCs w:val="24"/>
          <w:lang w:val="en-US"/>
        </w:rPr>
      </w:pPr>
      <w:r w:rsidRPr="00AE3812">
        <w:rPr>
          <w:rFonts w:ascii="Book Antiqua" w:hAnsi="Book Antiqua" w:cs="Times New Roman" w:hint="eastAsia"/>
          <w:b/>
          <w:color w:val="auto"/>
          <w:sz w:val="24"/>
          <w:szCs w:val="24"/>
          <w:lang w:val="en-US" w:eastAsia="zh-CN"/>
        </w:rPr>
        <w:t xml:space="preserve">Figure </w:t>
      </w:r>
      <w:proofErr w:type="gramStart"/>
      <w:r w:rsidRPr="00AE3812">
        <w:rPr>
          <w:rFonts w:ascii="Book Antiqua" w:hAnsi="Book Antiqua" w:cs="Times New Roman" w:hint="eastAsia"/>
          <w:b/>
          <w:color w:val="auto"/>
          <w:sz w:val="24"/>
          <w:szCs w:val="24"/>
          <w:lang w:val="en-US" w:eastAsia="zh-CN"/>
        </w:rPr>
        <w:t>16</w:t>
      </w:r>
      <w:r w:rsidR="00410247" w:rsidRPr="00AE3812">
        <w:rPr>
          <w:rFonts w:ascii="Book Antiqua" w:hAnsi="Book Antiqua" w:cs="Times New Roman"/>
          <w:color w:val="auto"/>
          <w:sz w:val="24"/>
          <w:szCs w:val="24"/>
          <w:lang w:val="en-US"/>
        </w:rPr>
        <w:t xml:space="preserve"> </w:t>
      </w:r>
      <w:r w:rsidR="00410247" w:rsidRPr="00AE3812">
        <w:rPr>
          <w:rFonts w:ascii="Book Antiqua" w:hAnsi="Book Antiqua" w:cs="Times New Roman"/>
          <w:b/>
          <w:color w:val="auto"/>
          <w:sz w:val="24"/>
          <w:szCs w:val="24"/>
          <w:lang w:val="en-US"/>
        </w:rPr>
        <w:t>Hodgkin lymphoma in a 12-year-old boy presenting with fever and weight loss for 6 mo.</w:t>
      </w:r>
      <w:r w:rsidR="00410247" w:rsidRPr="00AE3812">
        <w:rPr>
          <w:rFonts w:ascii="Book Antiqua" w:hAnsi="Book Antiqua" w:cs="Times New Roman"/>
          <w:color w:val="auto"/>
          <w:sz w:val="24"/>
          <w:szCs w:val="24"/>
          <w:lang w:val="en-US"/>
        </w:rPr>
        <w:t xml:space="preserve"> CT </w:t>
      </w:r>
      <w:proofErr w:type="spellStart"/>
      <w:r w:rsidR="00410247" w:rsidRPr="00AE3812">
        <w:rPr>
          <w:rFonts w:ascii="Book Antiqua" w:hAnsi="Book Antiqua" w:cs="Times New Roman"/>
          <w:color w:val="auto"/>
          <w:sz w:val="24"/>
          <w:szCs w:val="24"/>
          <w:lang w:val="en-US"/>
        </w:rPr>
        <w:t>scanogram</w:t>
      </w:r>
      <w:proofErr w:type="spellEnd"/>
      <w:r w:rsidR="00410247" w:rsidRPr="00AE3812">
        <w:rPr>
          <w:rFonts w:ascii="Book Antiqua" w:hAnsi="Book Antiqua" w:cs="Times New Roman"/>
          <w:color w:val="auto"/>
          <w:sz w:val="24"/>
          <w:szCs w:val="24"/>
          <w:lang w:val="en-US"/>
        </w:rPr>
        <w:t xml:space="preserve"> (A) shows mediastinal widening (arrow) with lobulated contour</w:t>
      </w:r>
      <w:proofErr w:type="gramEnd"/>
      <w:r w:rsidR="00410247" w:rsidRPr="00AE3812">
        <w:rPr>
          <w:rFonts w:ascii="Book Antiqua" w:hAnsi="Book Antiqua" w:cs="Times New Roman"/>
          <w:color w:val="auto"/>
          <w:sz w:val="24"/>
          <w:szCs w:val="24"/>
          <w:lang w:val="en-US"/>
        </w:rPr>
        <w:t xml:space="preserve">. Axial CECT sections (B and C) reveal multiple, enlarged, homogenous lymph nodes in the region of thymus (arrow in B and C) and </w:t>
      </w:r>
      <w:proofErr w:type="spellStart"/>
      <w:r w:rsidR="00410247" w:rsidRPr="00AE3812">
        <w:rPr>
          <w:rFonts w:ascii="Book Antiqua" w:hAnsi="Book Antiqua" w:cs="Times New Roman"/>
          <w:color w:val="auto"/>
          <w:sz w:val="24"/>
          <w:szCs w:val="24"/>
          <w:lang w:val="en-US"/>
        </w:rPr>
        <w:t>paratracheal</w:t>
      </w:r>
      <w:proofErr w:type="spellEnd"/>
      <w:r w:rsidR="00410247" w:rsidRPr="00AE3812">
        <w:rPr>
          <w:rFonts w:ascii="Book Antiqua" w:hAnsi="Book Antiqua" w:cs="Times New Roman"/>
          <w:color w:val="auto"/>
          <w:sz w:val="24"/>
          <w:szCs w:val="24"/>
          <w:lang w:val="en-US"/>
        </w:rPr>
        <w:t xml:space="preserve"> location (arrowhead in C). Note mild compression of SVC by this anterior mediastinal nodal mass (</w:t>
      </w:r>
      <w:proofErr w:type="spellStart"/>
      <w:r w:rsidR="00410247" w:rsidRPr="00AE3812">
        <w:rPr>
          <w:rFonts w:ascii="Book Antiqua" w:hAnsi="Book Antiqua" w:cs="Times New Roman"/>
          <w:color w:val="auto"/>
          <w:sz w:val="24"/>
          <w:szCs w:val="24"/>
          <w:lang w:val="en-US"/>
        </w:rPr>
        <w:t>asterix</w:t>
      </w:r>
      <w:proofErr w:type="spellEnd"/>
      <w:r w:rsidR="00410247" w:rsidRPr="00AE3812">
        <w:rPr>
          <w:rFonts w:ascii="Book Antiqua" w:hAnsi="Book Antiqua" w:cs="Times New Roman"/>
          <w:color w:val="auto"/>
          <w:sz w:val="24"/>
          <w:szCs w:val="24"/>
          <w:lang w:val="en-US"/>
        </w:rPr>
        <w:t xml:space="preserve"> in B). </w:t>
      </w:r>
    </w:p>
    <w:p w:rsidR="00D65A6E" w:rsidRPr="00AE3812" w:rsidRDefault="00D65A6E">
      <w:pPr>
        <w:pBdr>
          <w:top w:val="none" w:sz="0" w:space="0" w:color="auto"/>
          <w:left w:val="none" w:sz="0" w:space="0" w:color="auto"/>
          <w:bottom w:val="none" w:sz="0" w:space="0" w:color="auto"/>
          <w:right w:val="none" w:sz="0" w:space="0" w:color="auto"/>
          <w:bar w:val="none" w:sz="0" w:color="auto"/>
        </w:pBdr>
        <w:spacing w:after="200" w:line="276" w:lineRule="auto"/>
        <w:rPr>
          <w:rFonts w:ascii="Book Antiqua" w:hAnsi="Book Antiqua"/>
          <w:b/>
          <w:lang w:eastAsia="zh-CN"/>
        </w:rPr>
      </w:pPr>
      <w:r w:rsidRPr="00AE3812">
        <w:rPr>
          <w:rFonts w:ascii="Book Antiqua" w:hAnsi="Book Antiqua"/>
          <w:b/>
          <w:lang w:eastAsia="zh-CN"/>
        </w:rPr>
        <w:br w:type="page"/>
      </w:r>
    </w:p>
    <w:p w:rsidR="00B32EFB" w:rsidRPr="00AE3812" w:rsidRDefault="00B32EFB"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b/>
          <w:color w:val="auto"/>
          <w:sz w:val="24"/>
          <w:szCs w:val="24"/>
          <w:lang w:val="en-US"/>
        </w:rPr>
      </w:pPr>
      <w:r w:rsidRPr="00AE3812">
        <w:rPr>
          <w:rFonts w:ascii="Book Antiqua" w:hAnsi="Book Antiqua" w:cs="Times New Roman"/>
          <w:b/>
          <w:noProof/>
          <w:color w:val="auto"/>
          <w:sz w:val="24"/>
          <w:szCs w:val="24"/>
          <w:lang w:val="en-US"/>
        </w:rPr>
        <w:lastRenderedPageBreak/>
        <w:drawing>
          <wp:inline distT="0" distB="0" distL="0" distR="0" wp14:anchorId="58C49852" wp14:editId="09145B8F">
            <wp:extent cx="2573866" cy="1921933"/>
            <wp:effectExtent l="0" t="0" r="0" b="2540"/>
            <wp:docPr id="18" name="图片 18" descr="Macintosh HD:Users:smitamanchanda:Desktop:Thymus:Corrections 08-08-2016:Final:Figures with annotations:Figure 1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acintosh HD:Users:smitamanchanda:Desktop:Thymus:Corrections 08-08-2016:Final:Figures with annotations:Figure 17A.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618" b="2591"/>
                    <a:stretch/>
                  </pic:blipFill>
                  <pic:spPr bwMode="auto">
                    <a:xfrm>
                      <a:off x="0" y="0"/>
                      <a:ext cx="2575861" cy="1923422"/>
                    </a:xfrm>
                    <a:prstGeom prst="rect">
                      <a:avLst/>
                    </a:prstGeom>
                    <a:noFill/>
                    <a:ln>
                      <a:noFill/>
                    </a:ln>
                    <a:extLst>
                      <a:ext uri="{53640926-AAD7-44d8-BBD7-CCE9431645EC}">
                        <a14:shadowObscured xmlns:a14="http://schemas.microsoft.com/office/drawing/2010/main"/>
                      </a:ext>
                    </a:extLst>
                  </pic:spPr>
                </pic:pic>
              </a:graphicData>
            </a:graphic>
          </wp:inline>
        </w:drawing>
      </w:r>
      <w:r w:rsidRPr="00AE3812">
        <w:rPr>
          <w:rFonts w:ascii="Book Antiqua" w:hAnsi="Book Antiqua" w:cs="Times New Roman"/>
          <w:b/>
          <w:noProof/>
          <w:color w:val="auto"/>
          <w:sz w:val="24"/>
          <w:szCs w:val="24"/>
          <w:lang w:val="en-US"/>
        </w:rPr>
        <w:drawing>
          <wp:inline distT="0" distB="0" distL="0" distR="0" wp14:anchorId="6D092149" wp14:editId="124EF165">
            <wp:extent cx="2625007" cy="1913466"/>
            <wp:effectExtent l="0" t="0" r="4445" b="0"/>
            <wp:docPr id="17" name="图片 17" descr="Macintosh HD:Users:smitamanchanda:Desktop:Thymus:Corrections 08-08-2016:Final:Figures with annotations:Figure 1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acintosh HD:Users:smitamanchanda:Desktop:Thymus:Corrections 08-08-2016:Final:Figures with annotations:Figure 17B.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31018" cy="1917847"/>
                    </a:xfrm>
                    <a:prstGeom prst="rect">
                      <a:avLst/>
                    </a:prstGeom>
                    <a:noFill/>
                    <a:ln>
                      <a:noFill/>
                    </a:ln>
                  </pic:spPr>
                </pic:pic>
              </a:graphicData>
            </a:graphic>
          </wp:inline>
        </w:drawing>
      </w:r>
    </w:p>
    <w:p w:rsidR="00410247" w:rsidRPr="00AE3812" w:rsidRDefault="00D65A6E" w:rsidP="00410247">
      <w:pPr>
        <w:pBdr>
          <w:top w:val="none" w:sz="0" w:space="0" w:color="auto"/>
          <w:left w:val="none" w:sz="0" w:space="0" w:color="auto"/>
          <w:bottom w:val="none" w:sz="0" w:space="0" w:color="auto"/>
          <w:right w:val="none" w:sz="0" w:space="0" w:color="auto"/>
          <w:bar w:val="none" w:sz="0" w:color="auto"/>
        </w:pBdr>
        <w:spacing w:after="200" w:line="360" w:lineRule="auto"/>
        <w:jc w:val="both"/>
        <w:rPr>
          <w:rFonts w:ascii="Book Antiqua" w:hAnsi="Book Antiqua"/>
        </w:rPr>
      </w:pPr>
      <w:r w:rsidRPr="00AE3812">
        <w:rPr>
          <w:rFonts w:ascii="Book Antiqua" w:hAnsi="Book Antiqua" w:hint="eastAsia"/>
          <w:b/>
          <w:lang w:eastAsia="zh-CN"/>
        </w:rPr>
        <w:t>Figure 17</w:t>
      </w:r>
      <w:r w:rsidR="00410247" w:rsidRPr="00AE3812">
        <w:rPr>
          <w:rFonts w:ascii="Book Antiqua" w:hAnsi="Book Antiqua"/>
        </w:rPr>
        <w:t xml:space="preserve"> </w:t>
      </w:r>
      <w:r w:rsidR="00410247" w:rsidRPr="00AE3812">
        <w:rPr>
          <w:rFonts w:ascii="Book Antiqua" w:hAnsi="Book Antiqua"/>
          <w:b/>
        </w:rPr>
        <w:t xml:space="preserve">Invasive </w:t>
      </w:r>
      <w:proofErr w:type="spellStart"/>
      <w:r w:rsidR="00410247" w:rsidRPr="00AE3812">
        <w:rPr>
          <w:rFonts w:ascii="Book Antiqua" w:hAnsi="Book Antiqua"/>
          <w:b/>
        </w:rPr>
        <w:t>thymoma</w:t>
      </w:r>
      <w:proofErr w:type="spellEnd"/>
      <w:r w:rsidR="00410247" w:rsidRPr="00AE3812">
        <w:rPr>
          <w:rFonts w:ascii="Book Antiqua" w:hAnsi="Book Antiqua"/>
          <w:b/>
        </w:rPr>
        <w:t xml:space="preserve"> in a </w:t>
      </w:r>
      <w:proofErr w:type="gramStart"/>
      <w:r w:rsidR="00410247" w:rsidRPr="00AE3812">
        <w:rPr>
          <w:rFonts w:ascii="Book Antiqua" w:hAnsi="Book Antiqua"/>
          <w:b/>
        </w:rPr>
        <w:t>13 year old</w:t>
      </w:r>
      <w:proofErr w:type="gramEnd"/>
      <w:r w:rsidR="00410247" w:rsidRPr="00AE3812">
        <w:rPr>
          <w:rFonts w:ascii="Book Antiqua" w:hAnsi="Book Antiqua"/>
          <w:b/>
        </w:rPr>
        <w:t xml:space="preserve"> female presenting with cough and chest pain.</w:t>
      </w:r>
      <w:r w:rsidR="00410247" w:rsidRPr="00AE3812">
        <w:rPr>
          <w:rFonts w:ascii="Book Antiqua" w:hAnsi="Book Antiqua"/>
        </w:rPr>
        <w:t xml:space="preserve"> CECT axial images reveal </w:t>
      </w:r>
      <w:proofErr w:type="spellStart"/>
      <w:r w:rsidR="00410247" w:rsidRPr="00AE3812">
        <w:rPr>
          <w:rFonts w:ascii="Book Antiqua" w:hAnsi="Book Antiqua"/>
        </w:rPr>
        <w:t>heterogenously</w:t>
      </w:r>
      <w:proofErr w:type="spellEnd"/>
      <w:r w:rsidR="00410247" w:rsidRPr="00AE3812">
        <w:rPr>
          <w:rFonts w:ascii="Book Antiqua" w:hAnsi="Book Antiqua"/>
        </w:rPr>
        <w:t xml:space="preserve"> enhancing anterior mediastinal mass with irregular margins (arrow in A) and peripheral</w:t>
      </w:r>
      <w:r w:rsidR="00410247" w:rsidRPr="00AE3812">
        <w:rPr>
          <w:rFonts w:ascii="Book Antiqua" w:hAnsi="Book Antiqua" w:hint="eastAsia"/>
          <w:lang w:eastAsia="zh-CN"/>
        </w:rPr>
        <w:t xml:space="preserve"> </w:t>
      </w:r>
      <w:r w:rsidR="006A477B">
        <w:rPr>
          <w:rFonts w:ascii="Book Antiqua" w:hAnsi="Book Antiqua"/>
          <w:lang w:eastAsia="zh-CN"/>
        </w:rPr>
        <w:t>c</w:t>
      </w:r>
      <w:r w:rsidR="00410247" w:rsidRPr="00AE3812">
        <w:rPr>
          <w:rFonts w:ascii="Book Antiqua" w:hAnsi="Book Antiqua"/>
        </w:rPr>
        <w:t xml:space="preserve">alcification (arrowhead in B). There is evidence of focal area of extension to </w:t>
      </w:r>
      <w:proofErr w:type="spellStart"/>
      <w:r w:rsidR="00410247" w:rsidRPr="00AE3812">
        <w:rPr>
          <w:rFonts w:ascii="Book Antiqua" w:hAnsi="Book Antiqua"/>
        </w:rPr>
        <w:t>subpleural</w:t>
      </w:r>
      <w:proofErr w:type="spellEnd"/>
      <w:r w:rsidR="00410247" w:rsidRPr="00AE3812">
        <w:rPr>
          <w:rFonts w:ascii="Book Antiqua" w:hAnsi="Book Antiqua"/>
        </w:rPr>
        <w:t xml:space="preserve"> region anteriorly (arrow in B).</w:t>
      </w:r>
    </w:p>
    <w:p w:rsidR="00D65A6E" w:rsidRPr="00AE3812" w:rsidRDefault="00D65A6E">
      <w:pPr>
        <w:pBdr>
          <w:top w:val="none" w:sz="0" w:space="0" w:color="auto"/>
          <w:left w:val="none" w:sz="0" w:space="0" w:color="auto"/>
          <w:bottom w:val="none" w:sz="0" w:space="0" w:color="auto"/>
          <w:right w:val="none" w:sz="0" w:space="0" w:color="auto"/>
          <w:bar w:val="none" w:sz="0" w:color="auto"/>
        </w:pBdr>
        <w:spacing w:after="200" w:line="276" w:lineRule="auto"/>
        <w:rPr>
          <w:rFonts w:ascii="Book Antiqua" w:hAnsi="Book Antiqua"/>
          <w:b/>
        </w:rPr>
      </w:pPr>
      <w:r w:rsidRPr="00AE3812">
        <w:rPr>
          <w:rFonts w:ascii="Book Antiqua" w:hAnsi="Book Antiqua"/>
          <w:b/>
        </w:rPr>
        <w:br w:type="page"/>
      </w:r>
    </w:p>
    <w:p w:rsidR="002678E5" w:rsidRPr="00AE3812" w:rsidRDefault="00B32EFB"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b/>
          <w:color w:val="auto"/>
          <w:sz w:val="24"/>
          <w:szCs w:val="24"/>
          <w:lang w:val="en-US" w:eastAsia="zh-CN"/>
        </w:rPr>
      </w:pPr>
      <w:r w:rsidRPr="00AE3812">
        <w:rPr>
          <w:rFonts w:ascii="Book Antiqua" w:hAnsi="Book Antiqua" w:cs="Times New Roman"/>
          <w:b/>
          <w:noProof/>
          <w:color w:val="auto"/>
          <w:sz w:val="24"/>
          <w:szCs w:val="24"/>
          <w:lang w:val="en-US"/>
        </w:rPr>
        <w:lastRenderedPageBreak/>
        <w:drawing>
          <wp:inline distT="0" distB="0" distL="0" distR="0" wp14:anchorId="798F7D8A" wp14:editId="10D00CC6">
            <wp:extent cx="2930164" cy="3445933"/>
            <wp:effectExtent l="0" t="0" r="3810" b="2540"/>
            <wp:docPr id="16" name="图片 16" descr="Macintosh HD:Users:smitamanchanda:Desktop:Thymus:Corrections 08-08-2016:Final:Figures with annotations:Figure 1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acintosh HD:Users:smitamanchanda:Desktop:Thymus:Corrections 08-08-2016:Final:Figures with annotations:Figure 18A.jpg"/>
                    <pic:cNvPicPr>
                      <a:picLocks noChangeAspect="1" noChangeArrowheads="1"/>
                    </pic:cNvPicPr>
                  </pic:nvPicPr>
                  <pic:blipFill rotWithShape="1">
                    <a:blip r:embed="rId49">
                      <a:extLst>
                        <a:ext uri="{28A0092B-C50C-407E-A947-70E740481C1C}">
                          <a14:useLocalDpi xmlns:a14="http://schemas.microsoft.com/office/drawing/2010/main" val="0"/>
                        </a:ext>
                      </a:extLst>
                    </a:blip>
                    <a:srcRect b="2936"/>
                    <a:stretch/>
                  </pic:blipFill>
                  <pic:spPr bwMode="auto">
                    <a:xfrm>
                      <a:off x="0" y="0"/>
                      <a:ext cx="2931521" cy="3447529"/>
                    </a:xfrm>
                    <a:prstGeom prst="rect">
                      <a:avLst/>
                    </a:prstGeom>
                    <a:noFill/>
                    <a:ln>
                      <a:noFill/>
                    </a:ln>
                    <a:extLst>
                      <a:ext uri="{53640926-AAD7-44d8-BBD7-CCE9431645EC}">
                        <a14:shadowObscured xmlns:a14="http://schemas.microsoft.com/office/drawing/2010/main"/>
                      </a:ext>
                    </a:extLst>
                  </pic:spPr>
                </pic:pic>
              </a:graphicData>
            </a:graphic>
          </wp:inline>
        </w:drawing>
      </w:r>
    </w:p>
    <w:p w:rsidR="002678E5" w:rsidRPr="00AE3812" w:rsidRDefault="00B32EFB"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b/>
          <w:color w:val="auto"/>
          <w:sz w:val="24"/>
          <w:szCs w:val="24"/>
          <w:lang w:val="en-US" w:eastAsia="zh-CN"/>
        </w:rPr>
      </w:pPr>
      <w:r w:rsidRPr="00AE3812">
        <w:rPr>
          <w:rFonts w:ascii="Book Antiqua" w:hAnsi="Book Antiqua" w:cs="Times New Roman"/>
          <w:b/>
          <w:noProof/>
          <w:color w:val="auto"/>
          <w:sz w:val="24"/>
          <w:szCs w:val="24"/>
          <w:lang w:val="en-US"/>
        </w:rPr>
        <w:drawing>
          <wp:inline distT="0" distB="0" distL="0" distR="0" wp14:anchorId="1886C227" wp14:editId="04D30AD1">
            <wp:extent cx="2681379" cy="2088000"/>
            <wp:effectExtent l="0" t="0" r="5080" b="7620"/>
            <wp:docPr id="15" name="图片 15" descr="Macintosh HD:Users:smitamanchanda:Desktop:Thymus:Corrections 08-08-2016:Final:Figures with annotations:Figure 1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acintosh HD:Users:smitamanchanda:Desktop:Thymus:Corrections 08-08-2016:Final:Figures with annotations:Figure 18B.jpg"/>
                    <pic:cNvPicPr>
                      <a:picLocks noChangeAspect="1" noChangeArrowheads="1"/>
                    </pic:cNvPicPr>
                  </pic:nvPicPr>
                  <pic:blipFill rotWithShape="1">
                    <a:blip r:embed="rId50">
                      <a:extLst>
                        <a:ext uri="{28A0092B-C50C-407E-A947-70E740481C1C}">
                          <a14:useLocalDpi xmlns:a14="http://schemas.microsoft.com/office/drawing/2010/main" val="0"/>
                        </a:ext>
                      </a:extLst>
                    </a:blip>
                    <a:srcRect l="1348" b="1724"/>
                    <a:stretch/>
                  </pic:blipFill>
                  <pic:spPr bwMode="auto">
                    <a:xfrm>
                      <a:off x="0" y="0"/>
                      <a:ext cx="2681379" cy="2088000"/>
                    </a:xfrm>
                    <a:prstGeom prst="rect">
                      <a:avLst/>
                    </a:prstGeom>
                    <a:noFill/>
                    <a:ln>
                      <a:noFill/>
                    </a:ln>
                    <a:extLst>
                      <a:ext uri="{53640926-AAD7-44d8-BBD7-CCE9431645EC}">
                        <a14:shadowObscured xmlns:a14="http://schemas.microsoft.com/office/drawing/2010/main"/>
                      </a:ext>
                    </a:extLst>
                  </pic:spPr>
                </pic:pic>
              </a:graphicData>
            </a:graphic>
          </wp:inline>
        </w:drawing>
      </w:r>
      <w:r w:rsidRPr="00AE3812">
        <w:rPr>
          <w:rFonts w:ascii="Book Antiqua" w:hAnsi="Book Antiqua" w:cs="Times New Roman"/>
          <w:b/>
          <w:noProof/>
          <w:color w:val="auto"/>
          <w:sz w:val="24"/>
          <w:szCs w:val="24"/>
          <w:lang w:val="en-US"/>
        </w:rPr>
        <w:drawing>
          <wp:inline distT="0" distB="0" distL="0" distR="0" wp14:anchorId="2F52B3B1" wp14:editId="12C456E2">
            <wp:extent cx="2562699" cy="2088000"/>
            <wp:effectExtent l="0" t="0" r="9525" b="7620"/>
            <wp:docPr id="14" name="图片 14" descr="Macintosh HD:Users:smitamanchanda:Desktop:Thymus:Corrections 08-08-2016:Final:Figures with annotations:Figure 1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acintosh HD:Users:smitamanchanda:Desktop:Thymus:Corrections 08-08-2016:Final:Figures with annotations:Figure 18C.jpg"/>
                    <pic:cNvPicPr>
                      <a:picLocks noChangeAspect="1" noChangeArrowheads="1"/>
                    </pic:cNvPicPr>
                  </pic:nvPicPr>
                  <pic:blipFill rotWithShape="1">
                    <a:blip r:embed="rId51">
                      <a:extLst>
                        <a:ext uri="{28A0092B-C50C-407E-A947-70E740481C1C}">
                          <a14:useLocalDpi xmlns:a14="http://schemas.microsoft.com/office/drawing/2010/main" val="0"/>
                        </a:ext>
                      </a:extLst>
                    </a:blip>
                    <a:srcRect t="1" b="1772"/>
                    <a:stretch/>
                  </pic:blipFill>
                  <pic:spPr bwMode="auto">
                    <a:xfrm>
                      <a:off x="0" y="0"/>
                      <a:ext cx="2562699" cy="2088000"/>
                    </a:xfrm>
                    <a:prstGeom prst="rect">
                      <a:avLst/>
                    </a:prstGeom>
                    <a:noFill/>
                    <a:ln>
                      <a:noFill/>
                    </a:ln>
                    <a:extLst>
                      <a:ext uri="{53640926-AAD7-44d8-BBD7-CCE9431645EC}">
                        <a14:shadowObscured xmlns:a14="http://schemas.microsoft.com/office/drawing/2010/main"/>
                      </a:ext>
                    </a:extLst>
                  </pic:spPr>
                </pic:pic>
              </a:graphicData>
            </a:graphic>
          </wp:inline>
        </w:drawing>
      </w:r>
      <w:r w:rsidRPr="00AE3812">
        <w:rPr>
          <w:rFonts w:ascii="Book Antiqua" w:hAnsi="Book Antiqua" w:cs="Times New Roman"/>
          <w:b/>
          <w:noProof/>
          <w:color w:val="auto"/>
          <w:sz w:val="24"/>
          <w:szCs w:val="24"/>
          <w:lang w:val="en-US"/>
        </w:rPr>
        <w:drawing>
          <wp:inline distT="0" distB="0" distL="0" distR="0" wp14:anchorId="1145DDD1" wp14:editId="405B59DE">
            <wp:extent cx="2693683" cy="2376000"/>
            <wp:effectExtent l="0" t="0" r="0" b="5715"/>
            <wp:docPr id="13" name="图片 13" descr="Macintosh HD:Users:smitamanchanda:Desktop:Thymus:Corrections 08-08-2016:Final:Figures with annotations:Figure 1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acintosh HD:Users:smitamanchanda:Desktop:Thymus:Corrections 08-08-2016:Final:Figures with annotations:Figure 18D.jpg"/>
                    <pic:cNvPicPr>
                      <a:picLocks noChangeAspect="1" noChangeArrowheads="1"/>
                    </pic:cNvPicPr>
                  </pic:nvPicPr>
                  <pic:blipFill rotWithShape="1">
                    <a:blip r:embed="rId52">
                      <a:extLst>
                        <a:ext uri="{28A0092B-C50C-407E-A947-70E740481C1C}">
                          <a14:useLocalDpi xmlns:a14="http://schemas.microsoft.com/office/drawing/2010/main" val="0"/>
                        </a:ext>
                      </a:extLst>
                    </a:blip>
                    <a:srcRect l="912"/>
                    <a:stretch/>
                  </pic:blipFill>
                  <pic:spPr bwMode="auto">
                    <a:xfrm>
                      <a:off x="0" y="0"/>
                      <a:ext cx="2693683" cy="2376000"/>
                    </a:xfrm>
                    <a:prstGeom prst="rect">
                      <a:avLst/>
                    </a:prstGeom>
                    <a:noFill/>
                    <a:ln>
                      <a:noFill/>
                    </a:ln>
                    <a:extLst>
                      <a:ext uri="{53640926-AAD7-44d8-BBD7-CCE9431645EC}">
                        <a14:shadowObscured xmlns:a14="http://schemas.microsoft.com/office/drawing/2010/main"/>
                      </a:ext>
                    </a:extLst>
                  </pic:spPr>
                </pic:pic>
              </a:graphicData>
            </a:graphic>
          </wp:inline>
        </w:drawing>
      </w:r>
      <w:r w:rsidR="002678E5" w:rsidRPr="00AE3812">
        <w:rPr>
          <w:rFonts w:ascii="Book Antiqua" w:hAnsi="Book Antiqua" w:cs="Times New Roman"/>
          <w:b/>
          <w:noProof/>
          <w:color w:val="auto"/>
          <w:sz w:val="24"/>
          <w:szCs w:val="24"/>
          <w:lang w:val="en-US"/>
        </w:rPr>
        <w:drawing>
          <wp:inline distT="0" distB="0" distL="0" distR="0" wp14:anchorId="0B93634E" wp14:editId="30557005">
            <wp:extent cx="2117852" cy="2376000"/>
            <wp:effectExtent l="0" t="0" r="0" b="5715"/>
            <wp:docPr id="12" name="图片 12" descr="Macintosh HD:Users:smitamanchanda:Desktop:Thymus:Corrections 08-08-2016:Final:Figures with annotations:Figure 1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acintosh HD:Users:smitamanchanda:Desktop:Thymus:Corrections 08-08-2016:Final:Figures with annotations:Figure 18E.jpg"/>
                    <pic:cNvPicPr>
                      <a:picLocks noChangeAspect="1" noChangeArrowheads="1"/>
                    </pic:cNvPicPr>
                  </pic:nvPicPr>
                  <pic:blipFill rotWithShape="1">
                    <a:blip r:embed="rId53">
                      <a:extLst>
                        <a:ext uri="{28A0092B-C50C-407E-A947-70E740481C1C}">
                          <a14:useLocalDpi xmlns:a14="http://schemas.microsoft.com/office/drawing/2010/main" val="0"/>
                        </a:ext>
                      </a:extLst>
                    </a:blip>
                    <a:srcRect l="2216" b="1493"/>
                    <a:stretch/>
                  </pic:blipFill>
                  <pic:spPr bwMode="auto">
                    <a:xfrm>
                      <a:off x="0" y="0"/>
                      <a:ext cx="2117852" cy="2376000"/>
                    </a:xfrm>
                    <a:prstGeom prst="rect">
                      <a:avLst/>
                    </a:prstGeom>
                    <a:noFill/>
                    <a:ln>
                      <a:noFill/>
                    </a:ln>
                    <a:extLst>
                      <a:ext uri="{53640926-AAD7-44d8-BBD7-CCE9431645EC}">
                        <a14:shadowObscured xmlns:a14="http://schemas.microsoft.com/office/drawing/2010/main"/>
                      </a:ext>
                    </a:extLst>
                  </pic:spPr>
                </pic:pic>
              </a:graphicData>
            </a:graphic>
          </wp:inline>
        </w:drawing>
      </w:r>
    </w:p>
    <w:p w:rsidR="00755EAD" w:rsidRPr="00AE3812" w:rsidRDefault="00CD44C9" w:rsidP="00755EAD">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color w:val="auto"/>
          <w:sz w:val="24"/>
          <w:szCs w:val="24"/>
          <w:lang w:val="en-US"/>
        </w:rPr>
      </w:pPr>
      <w:r w:rsidRPr="00AE3812">
        <w:rPr>
          <w:rFonts w:ascii="Book Antiqua" w:hAnsi="Book Antiqua" w:cs="Times New Roman"/>
          <w:b/>
          <w:color w:val="auto"/>
          <w:sz w:val="24"/>
          <w:szCs w:val="24"/>
          <w:lang w:val="en-US"/>
        </w:rPr>
        <w:t>Figure</w:t>
      </w:r>
      <w:r w:rsidR="00B32EFB" w:rsidRPr="00AE3812">
        <w:rPr>
          <w:rFonts w:ascii="Book Antiqua" w:hAnsi="Book Antiqua" w:cs="Times New Roman"/>
          <w:b/>
          <w:color w:val="auto"/>
          <w:sz w:val="24"/>
          <w:szCs w:val="24"/>
          <w:lang w:val="en-US"/>
        </w:rPr>
        <w:t xml:space="preserve"> 18</w:t>
      </w:r>
      <w:r w:rsidR="00410247" w:rsidRPr="00AE3812">
        <w:rPr>
          <w:rFonts w:ascii="Book Antiqua" w:hAnsi="Book Antiqua" w:cs="Times New Roman" w:hint="eastAsia"/>
          <w:b/>
          <w:color w:val="auto"/>
          <w:sz w:val="24"/>
          <w:szCs w:val="24"/>
          <w:lang w:val="en-US" w:eastAsia="zh-CN"/>
        </w:rPr>
        <w:t xml:space="preserve"> </w:t>
      </w:r>
      <w:proofErr w:type="spellStart"/>
      <w:r w:rsidR="00755EAD" w:rsidRPr="00AE3812">
        <w:rPr>
          <w:rFonts w:ascii="Book Antiqua" w:hAnsi="Book Antiqua" w:cs="Times New Roman"/>
          <w:b/>
          <w:color w:val="auto"/>
          <w:sz w:val="24"/>
          <w:szCs w:val="24"/>
          <w:lang w:val="en-US"/>
        </w:rPr>
        <w:t>Thymolipoma</w:t>
      </w:r>
      <w:proofErr w:type="spellEnd"/>
      <w:r w:rsidR="00755EAD" w:rsidRPr="00AE3812">
        <w:rPr>
          <w:rFonts w:ascii="Book Antiqua" w:hAnsi="Book Antiqua" w:cs="Times New Roman"/>
          <w:b/>
          <w:color w:val="auto"/>
          <w:sz w:val="24"/>
          <w:szCs w:val="24"/>
          <w:lang w:val="en-US"/>
        </w:rPr>
        <w:t xml:space="preserve"> in 17-year-old female.</w:t>
      </w:r>
      <w:r w:rsidR="00755EAD" w:rsidRPr="00AE3812">
        <w:rPr>
          <w:rFonts w:ascii="Book Antiqua" w:hAnsi="Book Antiqua" w:cs="Times New Roman"/>
          <w:color w:val="auto"/>
          <w:sz w:val="24"/>
          <w:szCs w:val="24"/>
          <w:lang w:val="en-US"/>
        </w:rPr>
        <w:t xml:space="preserve"> Thick MPR (</w:t>
      </w:r>
      <w:proofErr w:type="spellStart"/>
      <w:r w:rsidR="00755EAD" w:rsidRPr="00AE3812">
        <w:rPr>
          <w:rFonts w:ascii="Book Antiqua" w:hAnsi="Book Antiqua" w:cs="Times New Roman"/>
          <w:color w:val="auto"/>
          <w:sz w:val="24"/>
          <w:szCs w:val="24"/>
          <w:lang w:val="en-US"/>
        </w:rPr>
        <w:t>multiplanar</w:t>
      </w:r>
      <w:proofErr w:type="spellEnd"/>
      <w:r w:rsidR="00755EAD" w:rsidRPr="00AE3812">
        <w:rPr>
          <w:rFonts w:ascii="Book Antiqua" w:hAnsi="Book Antiqua" w:cs="Times New Roman"/>
          <w:color w:val="auto"/>
          <w:sz w:val="24"/>
          <w:szCs w:val="24"/>
          <w:lang w:val="en-US"/>
        </w:rPr>
        <w:t xml:space="preserve"> reconstruction) in the coronal plane (A) shows a large anterior and middle mediastinal mass with low attenuation and sharp margins. CECT axial </w:t>
      </w:r>
      <w:r w:rsidR="00755EAD" w:rsidRPr="00AE3812">
        <w:rPr>
          <w:rFonts w:ascii="Book Antiqua" w:hAnsi="Book Antiqua" w:cs="Times New Roman"/>
          <w:color w:val="auto"/>
          <w:sz w:val="24"/>
          <w:szCs w:val="24"/>
          <w:lang w:val="en-US"/>
        </w:rPr>
        <w:lastRenderedPageBreak/>
        <w:t xml:space="preserve">images (B and C) reveal a large anterior mediastinal mass lesion extending into the right </w:t>
      </w:r>
      <w:proofErr w:type="spellStart"/>
      <w:r w:rsidR="00755EAD" w:rsidRPr="00AE3812">
        <w:rPr>
          <w:rFonts w:ascii="Book Antiqua" w:hAnsi="Book Antiqua" w:cs="Times New Roman"/>
          <w:color w:val="auto"/>
          <w:sz w:val="24"/>
          <w:szCs w:val="24"/>
          <w:lang w:val="en-US"/>
        </w:rPr>
        <w:t>hemithorax</w:t>
      </w:r>
      <w:proofErr w:type="spellEnd"/>
      <w:r w:rsidR="00755EAD" w:rsidRPr="00AE3812">
        <w:rPr>
          <w:rFonts w:ascii="Book Antiqua" w:hAnsi="Book Antiqua" w:cs="Times New Roman"/>
          <w:color w:val="auto"/>
          <w:sz w:val="24"/>
          <w:szCs w:val="24"/>
          <w:lang w:val="en-US"/>
        </w:rPr>
        <w:t xml:space="preserve">. The mass is predominantly of fat attenuation (arrow in A). Note that there is no displacement of the heart or great vessels. Axial T1WI (D) and coronal T2WI (E) show a large </w:t>
      </w:r>
      <w:proofErr w:type="spellStart"/>
      <w:r w:rsidR="00755EAD" w:rsidRPr="00AE3812">
        <w:rPr>
          <w:rFonts w:ascii="Book Antiqua" w:hAnsi="Book Antiqua" w:cs="Times New Roman"/>
          <w:color w:val="auto"/>
          <w:sz w:val="24"/>
          <w:szCs w:val="24"/>
          <w:lang w:val="en-US"/>
        </w:rPr>
        <w:t>heterogenous</w:t>
      </w:r>
      <w:proofErr w:type="spellEnd"/>
      <w:r w:rsidR="00755EAD" w:rsidRPr="00AE3812">
        <w:rPr>
          <w:rFonts w:ascii="Book Antiqua" w:hAnsi="Book Antiqua" w:cs="Times New Roman"/>
          <w:color w:val="auto"/>
          <w:sz w:val="24"/>
          <w:szCs w:val="24"/>
          <w:lang w:val="en-US"/>
        </w:rPr>
        <w:t xml:space="preserve"> fat containing mass with intervening fibrous septa. The mass has predominantly </w:t>
      </w:r>
      <w:proofErr w:type="spellStart"/>
      <w:r w:rsidR="00755EAD" w:rsidRPr="00AE3812">
        <w:rPr>
          <w:rFonts w:ascii="Book Antiqua" w:hAnsi="Book Antiqua" w:cs="Times New Roman"/>
          <w:color w:val="auto"/>
          <w:sz w:val="24"/>
          <w:szCs w:val="24"/>
          <w:lang w:val="en-US"/>
        </w:rPr>
        <w:t>hyperintense</w:t>
      </w:r>
      <w:proofErr w:type="spellEnd"/>
      <w:r w:rsidR="00755EAD" w:rsidRPr="00AE3812">
        <w:rPr>
          <w:rFonts w:ascii="Book Antiqua" w:hAnsi="Book Antiqua" w:cs="Times New Roman"/>
          <w:color w:val="auto"/>
          <w:sz w:val="24"/>
          <w:szCs w:val="24"/>
          <w:lang w:val="en-US"/>
        </w:rPr>
        <w:t xml:space="preserve"> signal on T1WI and intermediate signal on T2WI consistent with fat.</w:t>
      </w:r>
    </w:p>
    <w:p w:rsidR="00755EAD" w:rsidRPr="00AE3812" w:rsidRDefault="00755EAD" w:rsidP="00755EAD">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color w:val="auto"/>
          <w:sz w:val="24"/>
          <w:szCs w:val="24"/>
          <w:lang w:val="en-US"/>
        </w:rPr>
      </w:pPr>
    </w:p>
    <w:p w:rsidR="00755EAD" w:rsidRPr="00AE3812" w:rsidRDefault="00755EAD"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b/>
          <w:color w:val="auto"/>
          <w:sz w:val="24"/>
          <w:szCs w:val="24"/>
          <w:lang w:val="en-US" w:eastAsia="zh-CN"/>
        </w:rPr>
      </w:pPr>
    </w:p>
    <w:p w:rsidR="002678E5" w:rsidRPr="00AE3812" w:rsidRDefault="002678E5">
      <w:pPr>
        <w:pBdr>
          <w:top w:val="none" w:sz="0" w:space="0" w:color="auto"/>
          <w:left w:val="none" w:sz="0" w:space="0" w:color="auto"/>
          <w:bottom w:val="none" w:sz="0" w:space="0" w:color="auto"/>
          <w:right w:val="none" w:sz="0" w:space="0" w:color="auto"/>
          <w:bar w:val="none" w:sz="0" w:color="auto"/>
        </w:pBdr>
        <w:spacing w:after="200" w:line="276" w:lineRule="auto"/>
        <w:rPr>
          <w:rFonts w:ascii="Book Antiqua" w:hAnsi="Book Antiqua"/>
          <w:b/>
        </w:rPr>
      </w:pPr>
      <w:r w:rsidRPr="00AE3812">
        <w:rPr>
          <w:rFonts w:ascii="Book Antiqua" w:hAnsi="Book Antiqua"/>
          <w:b/>
        </w:rPr>
        <w:br w:type="page"/>
      </w:r>
    </w:p>
    <w:p w:rsidR="00B32EFB" w:rsidRPr="00AE3812" w:rsidRDefault="00B32EFB"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b/>
          <w:color w:val="auto"/>
          <w:sz w:val="24"/>
          <w:szCs w:val="24"/>
          <w:lang w:val="en-US"/>
        </w:rPr>
      </w:pPr>
      <w:r w:rsidRPr="00AE3812">
        <w:rPr>
          <w:rFonts w:ascii="Book Antiqua" w:hAnsi="Book Antiqua" w:cs="Times New Roman"/>
          <w:b/>
          <w:noProof/>
          <w:color w:val="auto"/>
          <w:sz w:val="24"/>
          <w:szCs w:val="24"/>
          <w:lang w:val="en-US"/>
        </w:rPr>
        <w:lastRenderedPageBreak/>
        <w:drawing>
          <wp:inline distT="0" distB="0" distL="0" distR="0" wp14:anchorId="58B72AA2" wp14:editId="05EB793F">
            <wp:extent cx="2384307" cy="2520000"/>
            <wp:effectExtent l="0" t="0" r="0" b="0"/>
            <wp:docPr id="11" name="图片 11" descr="Macintosh HD:Users:smitamanchanda:Desktop:Thymus:Corrections 08-08-2016:Final:Figures with annotations:Figure 1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acintosh HD:Users:smitamanchanda:Desktop:Thymus:Corrections 08-08-2016:Final:Figures with annotations:Figure 19A.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84307" cy="2520000"/>
                    </a:xfrm>
                    <a:prstGeom prst="rect">
                      <a:avLst/>
                    </a:prstGeom>
                    <a:noFill/>
                    <a:ln>
                      <a:noFill/>
                    </a:ln>
                  </pic:spPr>
                </pic:pic>
              </a:graphicData>
            </a:graphic>
          </wp:inline>
        </w:drawing>
      </w:r>
    </w:p>
    <w:p w:rsidR="00B32EFB" w:rsidRPr="00AE3812" w:rsidRDefault="00B32EFB"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b/>
          <w:color w:val="auto"/>
          <w:sz w:val="24"/>
          <w:szCs w:val="24"/>
          <w:lang w:val="en-US" w:eastAsia="zh-CN"/>
        </w:rPr>
      </w:pPr>
      <w:r w:rsidRPr="00AE3812">
        <w:rPr>
          <w:rFonts w:ascii="Book Antiqua" w:hAnsi="Book Antiqua" w:cs="Times New Roman"/>
          <w:b/>
          <w:noProof/>
          <w:color w:val="auto"/>
          <w:sz w:val="24"/>
          <w:szCs w:val="24"/>
          <w:lang w:val="en-US"/>
        </w:rPr>
        <w:drawing>
          <wp:inline distT="0" distB="0" distL="0" distR="0" wp14:anchorId="35972B0C" wp14:editId="035B37F1">
            <wp:extent cx="2548974" cy="1800000"/>
            <wp:effectExtent l="0" t="0" r="3810" b="0"/>
            <wp:docPr id="10" name="图片 10" descr="Macintosh HD:Users:smitamanchanda:Desktop:Thymus:Corrections 08-08-2016:Final:Figures with annotations:Figure 1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acintosh HD:Users:smitamanchanda:Desktop:Thymus:Corrections 08-08-2016:Final:Figures with annotations:Figure 19B.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48974" cy="1800000"/>
                    </a:xfrm>
                    <a:prstGeom prst="rect">
                      <a:avLst/>
                    </a:prstGeom>
                    <a:noFill/>
                    <a:ln>
                      <a:noFill/>
                    </a:ln>
                  </pic:spPr>
                </pic:pic>
              </a:graphicData>
            </a:graphic>
          </wp:inline>
        </w:drawing>
      </w:r>
      <w:r w:rsidRPr="00AE3812">
        <w:rPr>
          <w:rFonts w:ascii="Book Antiqua" w:hAnsi="Book Antiqua" w:cs="Times New Roman"/>
          <w:b/>
          <w:noProof/>
          <w:color w:val="auto"/>
          <w:sz w:val="24"/>
          <w:szCs w:val="24"/>
          <w:lang w:val="en-US"/>
        </w:rPr>
        <w:drawing>
          <wp:inline distT="0" distB="0" distL="0" distR="0" wp14:anchorId="5D7DBE17" wp14:editId="3BF25245">
            <wp:extent cx="2511842" cy="1800000"/>
            <wp:effectExtent l="0" t="0" r="3175" b="0"/>
            <wp:docPr id="9" name="图片 9" descr="Macintosh HD:Users:smitamanchanda:Desktop:Thymus:Corrections 08-08-2016:Final:Figures with annotations:Figure 1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acintosh HD:Users:smitamanchanda:Desktop:Thymus:Corrections 08-08-2016:Final:Figures with annotations:Figure 19C.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11842" cy="1800000"/>
                    </a:xfrm>
                    <a:prstGeom prst="rect">
                      <a:avLst/>
                    </a:prstGeom>
                    <a:noFill/>
                    <a:ln>
                      <a:noFill/>
                    </a:ln>
                  </pic:spPr>
                </pic:pic>
              </a:graphicData>
            </a:graphic>
          </wp:inline>
        </w:drawing>
      </w:r>
    </w:p>
    <w:p w:rsidR="002678E5" w:rsidRPr="00AE3812" w:rsidRDefault="002678E5" w:rsidP="002678E5">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color w:val="auto"/>
          <w:sz w:val="24"/>
          <w:szCs w:val="24"/>
          <w:lang w:val="en-US"/>
        </w:rPr>
      </w:pPr>
      <w:r w:rsidRPr="00AE3812">
        <w:rPr>
          <w:rFonts w:ascii="Book Antiqua" w:hAnsi="Book Antiqua" w:cs="Times New Roman"/>
          <w:b/>
          <w:color w:val="auto"/>
          <w:sz w:val="24"/>
          <w:szCs w:val="24"/>
          <w:lang w:val="en-US"/>
        </w:rPr>
        <w:t xml:space="preserve">Figure 19 </w:t>
      </w:r>
      <w:proofErr w:type="gramStart"/>
      <w:r w:rsidRPr="00AE3812">
        <w:rPr>
          <w:rFonts w:ascii="Book Antiqua" w:hAnsi="Book Antiqua" w:cs="Times New Roman"/>
          <w:b/>
          <w:color w:val="auto"/>
          <w:sz w:val="24"/>
          <w:szCs w:val="24"/>
          <w:lang w:val="en-US"/>
        </w:rPr>
        <w:t>Incidentally</w:t>
      </w:r>
      <w:proofErr w:type="gramEnd"/>
      <w:r w:rsidRPr="00AE3812">
        <w:rPr>
          <w:rFonts w:ascii="Book Antiqua" w:hAnsi="Book Antiqua" w:cs="Times New Roman"/>
          <w:b/>
          <w:color w:val="auto"/>
          <w:sz w:val="24"/>
          <w:szCs w:val="24"/>
          <w:lang w:val="en-US"/>
        </w:rPr>
        <w:t xml:space="preserve"> detected cavernous hemangioma in 16-year-old male. </w:t>
      </w:r>
      <w:r w:rsidRPr="00AE3812">
        <w:rPr>
          <w:rFonts w:ascii="Book Antiqua" w:hAnsi="Book Antiqua" w:cs="Times New Roman"/>
          <w:color w:val="auto"/>
          <w:sz w:val="24"/>
          <w:szCs w:val="24"/>
          <w:lang w:val="en-US"/>
        </w:rPr>
        <w:t xml:space="preserve">Frontal chest radiograph (A) reveals a well-defined, lobulated soft tissue density mass (arrow) with broad base towards the mediastinum and positive hilum overlay sign. CECT axial sections (B and C) show a sharply </w:t>
      </w:r>
      <w:proofErr w:type="spellStart"/>
      <w:r w:rsidRPr="00AE3812">
        <w:rPr>
          <w:rFonts w:ascii="Book Antiqua" w:hAnsi="Book Antiqua" w:cs="Times New Roman"/>
          <w:color w:val="auto"/>
          <w:sz w:val="24"/>
          <w:szCs w:val="24"/>
          <w:lang w:val="en-US"/>
        </w:rPr>
        <w:t>marginated</w:t>
      </w:r>
      <w:proofErr w:type="spellEnd"/>
      <w:r w:rsidRPr="00AE3812">
        <w:rPr>
          <w:rFonts w:ascii="Book Antiqua" w:hAnsi="Book Antiqua" w:cs="Times New Roman"/>
          <w:color w:val="auto"/>
          <w:sz w:val="24"/>
          <w:szCs w:val="24"/>
          <w:lang w:val="en-US"/>
        </w:rPr>
        <w:t xml:space="preserve"> mass lesion (arrow in B) anterior to the arch of aorta. Note the intense post contrast enhancement with central heterogeneity (arrow in C).   </w:t>
      </w:r>
    </w:p>
    <w:p w:rsidR="002678E5" w:rsidRPr="00AE3812" w:rsidRDefault="002678E5"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b/>
          <w:color w:val="auto"/>
          <w:sz w:val="24"/>
          <w:szCs w:val="24"/>
          <w:lang w:val="en-US" w:eastAsia="zh-CN"/>
        </w:rPr>
      </w:pPr>
    </w:p>
    <w:p w:rsidR="00B32EFB" w:rsidRPr="00AE3812" w:rsidRDefault="00B32EFB"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b/>
          <w:color w:val="auto"/>
          <w:sz w:val="24"/>
          <w:szCs w:val="24"/>
          <w:lang w:val="en-US" w:eastAsia="zh-CN"/>
        </w:rPr>
      </w:pPr>
      <w:r w:rsidRPr="00AE3812">
        <w:rPr>
          <w:rFonts w:ascii="Book Antiqua" w:hAnsi="Book Antiqua" w:cs="Times New Roman"/>
          <w:b/>
          <w:noProof/>
          <w:color w:val="auto"/>
          <w:sz w:val="24"/>
          <w:szCs w:val="24"/>
          <w:lang w:val="en-US"/>
        </w:rPr>
        <w:lastRenderedPageBreak/>
        <w:drawing>
          <wp:inline distT="0" distB="0" distL="0" distR="0" wp14:anchorId="5A4AF9B5" wp14:editId="095A6A07">
            <wp:extent cx="5359400" cy="3217545"/>
            <wp:effectExtent l="0" t="0" r="0" b="1905"/>
            <wp:docPr id="8" name="图片 8" descr="Macintosh HD:Users:smitamanchanda:Desktop:Thymus:Corrections 08-08-2016:Final:Figures with annotations:Figure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acintosh HD:Users:smitamanchanda:Desktop:Thymus:Corrections 08-08-2016:Final:Figures with annotations:Figure 20.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59400" cy="3217545"/>
                    </a:xfrm>
                    <a:prstGeom prst="rect">
                      <a:avLst/>
                    </a:prstGeom>
                    <a:noFill/>
                    <a:ln>
                      <a:noFill/>
                    </a:ln>
                  </pic:spPr>
                </pic:pic>
              </a:graphicData>
            </a:graphic>
          </wp:inline>
        </w:drawing>
      </w:r>
    </w:p>
    <w:p w:rsidR="002678E5" w:rsidRPr="00AE3812" w:rsidRDefault="002678E5" w:rsidP="002678E5">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color w:val="auto"/>
          <w:sz w:val="24"/>
          <w:szCs w:val="24"/>
          <w:lang w:val="en-US"/>
        </w:rPr>
      </w:pPr>
      <w:r w:rsidRPr="00AE3812">
        <w:rPr>
          <w:rFonts w:ascii="Book Antiqua" w:hAnsi="Book Antiqua" w:cs="Times New Roman"/>
          <w:b/>
          <w:color w:val="auto"/>
          <w:sz w:val="24"/>
          <w:szCs w:val="24"/>
          <w:lang w:val="en-US"/>
        </w:rPr>
        <w:t>Figure 20 Tuberculosis in a 12-year-old girl presenting with fever and loss of weight and appetite since 3 mo.</w:t>
      </w:r>
      <w:r w:rsidRPr="00AE3812">
        <w:rPr>
          <w:rFonts w:ascii="Book Antiqua" w:hAnsi="Book Antiqua" w:cs="Times New Roman"/>
          <w:color w:val="auto"/>
          <w:sz w:val="24"/>
          <w:szCs w:val="24"/>
          <w:lang w:val="en-US"/>
        </w:rPr>
        <w:t xml:space="preserve"> CECT axial section reveals </w:t>
      </w:r>
      <w:proofErr w:type="spellStart"/>
      <w:r w:rsidRPr="00AE3812">
        <w:rPr>
          <w:rFonts w:ascii="Book Antiqua" w:hAnsi="Book Antiqua" w:cs="Times New Roman"/>
          <w:color w:val="auto"/>
          <w:sz w:val="24"/>
          <w:szCs w:val="24"/>
          <w:lang w:val="en-US"/>
        </w:rPr>
        <w:t>heterogenous</w:t>
      </w:r>
      <w:proofErr w:type="spellEnd"/>
      <w:r w:rsidRPr="00AE3812">
        <w:rPr>
          <w:rFonts w:ascii="Book Antiqua" w:hAnsi="Book Antiqua" w:cs="Times New Roman"/>
          <w:color w:val="auto"/>
          <w:sz w:val="24"/>
          <w:szCs w:val="24"/>
          <w:lang w:val="en-US"/>
        </w:rPr>
        <w:t xml:space="preserve"> appearance of thymus with central low attenuation areas (arrow). There is presence of necrotic right hilar lymph node (arrowhead) and enlarged bilateral axillary lymph nodes (black arrows).</w:t>
      </w:r>
    </w:p>
    <w:p w:rsidR="002678E5" w:rsidRPr="00AE3812" w:rsidRDefault="002678E5" w:rsidP="002678E5">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color w:val="auto"/>
          <w:sz w:val="24"/>
          <w:szCs w:val="24"/>
          <w:lang w:val="en-US"/>
        </w:rPr>
      </w:pPr>
    </w:p>
    <w:p w:rsidR="002678E5" w:rsidRPr="00AE3812" w:rsidRDefault="002678E5"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b/>
          <w:color w:val="auto"/>
          <w:sz w:val="24"/>
          <w:szCs w:val="24"/>
          <w:lang w:val="en-US" w:eastAsia="zh-CN"/>
        </w:rPr>
      </w:pPr>
    </w:p>
    <w:p w:rsidR="002678E5" w:rsidRPr="00AE3812" w:rsidRDefault="002678E5">
      <w:pPr>
        <w:pBdr>
          <w:top w:val="none" w:sz="0" w:space="0" w:color="auto"/>
          <w:left w:val="none" w:sz="0" w:space="0" w:color="auto"/>
          <w:bottom w:val="none" w:sz="0" w:space="0" w:color="auto"/>
          <w:right w:val="none" w:sz="0" w:space="0" w:color="auto"/>
          <w:bar w:val="none" w:sz="0" w:color="auto"/>
        </w:pBdr>
        <w:spacing w:after="200" w:line="276" w:lineRule="auto"/>
        <w:rPr>
          <w:rFonts w:ascii="Book Antiqua" w:hAnsi="Book Antiqua"/>
          <w:b/>
        </w:rPr>
      </w:pPr>
      <w:r w:rsidRPr="00AE3812">
        <w:rPr>
          <w:rFonts w:ascii="Book Antiqua" w:hAnsi="Book Antiqua"/>
          <w:b/>
        </w:rPr>
        <w:br w:type="page"/>
      </w:r>
    </w:p>
    <w:p w:rsidR="00B32EFB" w:rsidRPr="00AE3812" w:rsidRDefault="00B32EFB"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b/>
          <w:color w:val="auto"/>
          <w:sz w:val="24"/>
          <w:szCs w:val="24"/>
          <w:lang w:val="en-US"/>
        </w:rPr>
      </w:pPr>
      <w:r w:rsidRPr="00AE3812">
        <w:rPr>
          <w:rFonts w:ascii="Book Antiqua" w:hAnsi="Book Antiqua" w:cs="Times New Roman"/>
          <w:b/>
          <w:noProof/>
          <w:color w:val="auto"/>
          <w:sz w:val="24"/>
          <w:szCs w:val="24"/>
          <w:lang w:val="en-US"/>
        </w:rPr>
        <w:lastRenderedPageBreak/>
        <w:drawing>
          <wp:inline distT="0" distB="0" distL="0" distR="0" wp14:anchorId="6CA236C7" wp14:editId="261C5EE4">
            <wp:extent cx="2403482" cy="1981200"/>
            <wp:effectExtent l="0" t="0" r="0" b="0"/>
            <wp:docPr id="7" name="图片 7" descr="Macintosh HD:Users:smitamanchanda:Desktop:Thymus:Corrections 08-08-2016:Final:Figures with annotations:Figure 2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acintosh HD:Users:smitamanchanda:Desktop:Thymus:Corrections 08-08-2016:Final:Figures with annotations:Figure 21A.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03652" cy="1981341"/>
                    </a:xfrm>
                    <a:prstGeom prst="rect">
                      <a:avLst/>
                    </a:prstGeom>
                    <a:noFill/>
                    <a:ln>
                      <a:noFill/>
                    </a:ln>
                  </pic:spPr>
                </pic:pic>
              </a:graphicData>
            </a:graphic>
          </wp:inline>
        </w:drawing>
      </w:r>
      <w:r w:rsidRPr="00AE3812">
        <w:rPr>
          <w:rFonts w:ascii="Book Antiqua" w:hAnsi="Book Antiqua" w:cs="Times New Roman"/>
          <w:b/>
          <w:noProof/>
          <w:color w:val="auto"/>
          <w:sz w:val="24"/>
          <w:szCs w:val="24"/>
          <w:lang w:val="en-US"/>
        </w:rPr>
        <w:drawing>
          <wp:inline distT="0" distB="0" distL="0" distR="0" wp14:anchorId="29710834" wp14:editId="70546F48">
            <wp:extent cx="2404533" cy="1944814"/>
            <wp:effectExtent l="0" t="0" r="0" b="0"/>
            <wp:docPr id="6" name="图片 6" descr="Macintosh HD:Users:smitamanchanda:Desktop:Thymus:Corrections 08-08-2016:Final:Figures with annotations:Figure 2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acintosh HD:Users:smitamanchanda:Desktop:Thymus:Corrections 08-08-2016:Final:Figures with annotations:Figure 21B.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04735" cy="1944978"/>
                    </a:xfrm>
                    <a:prstGeom prst="rect">
                      <a:avLst/>
                    </a:prstGeom>
                    <a:noFill/>
                    <a:ln>
                      <a:noFill/>
                    </a:ln>
                  </pic:spPr>
                </pic:pic>
              </a:graphicData>
            </a:graphic>
          </wp:inline>
        </w:drawing>
      </w:r>
    </w:p>
    <w:p w:rsidR="00B32EFB" w:rsidRPr="00AE3812" w:rsidRDefault="00B32EFB"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b/>
          <w:color w:val="auto"/>
          <w:sz w:val="24"/>
          <w:szCs w:val="24"/>
          <w:lang w:val="en-US"/>
        </w:rPr>
      </w:pPr>
      <w:r w:rsidRPr="00AE3812">
        <w:rPr>
          <w:rFonts w:ascii="Book Antiqua" w:hAnsi="Book Antiqua" w:cs="Times New Roman"/>
          <w:b/>
          <w:noProof/>
          <w:color w:val="auto"/>
          <w:sz w:val="24"/>
          <w:szCs w:val="24"/>
          <w:lang w:val="en-US"/>
        </w:rPr>
        <w:drawing>
          <wp:inline distT="0" distB="0" distL="0" distR="0" wp14:anchorId="723E066E" wp14:editId="50898BBE">
            <wp:extent cx="2404533" cy="2425566"/>
            <wp:effectExtent l="0" t="0" r="0" b="0"/>
            <wp:docPr id="5" name="图片 5" descr="Macintosh HD:Users:smitamanchanda:Desktop:Thymus:Corrections 08-08-2016:Final:Figures with annotations:Figure 2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Macintosh HD:Users:smitamanchanda:Desktop:Thymus:Corrections 08-08-2016:Final:Figures with annotations:Figure 21C.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13203" cy="2434312"/>
                    </a:xfrm>
                    <a:prstGeom prst="rect">
                      <a:avLst/>
                    </a:prstGeom>
                    <a:noFill/>
                    <a:ln>
                      <a:noFill/>
                    </a:ln>
                  </pic:spPr>
                </pic:pic>
              </a:graphicData>
            </a:graphic>
          </wp:inline>
        </w:drawing>
      </w:r>
    </w:p>
    <w:p w:rsidR="002678E5" w:rsidRPr="00AE3812" w:rsidRDefault="002678E5" w:rsidP="002678E5">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color w:val="auto"/>
          <w:sz w:val="24"/>
          <w:szCs w:val="24"/>
          <w:lang w:val="en-US" w:eastAsia="zh-CN"/>
        </w:rPr>
      </w:pPr>
      <w:r w:rsidRPr="00AE3812">
        <w:rPr>
          <w:rFonts w:ascii="Book Antiqua" w:hAnsi="Book Antiqua" w:cs="Times New Roman"/>
          <w:b/>
          <w:color w:val="auto"/>
          <w:sz w:val="24"/>
          <w:szCs w:val="24"/>
          <w:lang w:val="en-US"/>
        </w:rPr>
        <w:t xml:space="preserve">Figure </w:t>
      </w:r>
      <w:proofErr w:type="gramStart"/>
      <w:r w:rsidRPr="00AE3812">
        <w:rPr>
          <w:rFonts w:ascii="Book Antiqua" w:hAnsi="Book Antiqua" w:cs="Times New Roman"/>
          <w:b/>
          <w:color w:val="auto"/>
          <w:sz w:val="24"/>
          <w:szCs w:val="24"/>
          <w:lang w:val="en-US"/>
        </w:rPr>
        <w:t xml:space="preserve">21 Immature </w:t>
      </w:r>
      <w:proofErr w:type="spellStart"/>
      <w:r w:rsidRPr="00AE3812">
        <w:rPr>
          <w:rFonts w:ascii="Book Antiqua" w:hAnsi="Book Antiqua" w:cs="Times New Roman"/>
          <w:b/>
          <w:color w:val="auto"/>
          <w:sz w:val="24"/>
          <w:szCs w:val="24"/>
          <w:lang w:val="en-US"/>
        </w:rPr>
        <w:t>teratoma</w:t>
      </w:r>
      <w:proofErr w:type="spellEnd"/>
      <w:r w:rsidRPr="00AE3812">
        <w:rPr>
          <w:rFonts w:ascii="Book Antiqua" w:hAnsi="Book Antiqua" w:cs="Times New Roman"/>
          <w:b/>
          <w:color w:val="auto"/>
          <w:sz w:val="24"/>
          <w:szCs w:val="24"/>
          <w:lang w:val="en-US"/>
        </w:rPr>
        <w:t xml:space="preserve"> in a 1-year-old boy</w:t>
      </w:r>
      <w:proofErr w:type="gramEnd"/>
      <w:r w:rsidRPr="00AE3812">
        <w:rPr>
          <w:rFonts w:ascii="Book Antiqua" w:hAnsi="Book Antiqua" w:cs="Times New Roman"/>
          <w:b/>
          <w:color w:val="auto"/>
          <w:sz w:val="24"/>
          <w:szCs w:val="24"/>
          <w:lang w:val="en-US"/>
        </w:rPr>
        <w:t>.</w:t>
      </w:r>
      <w:r w:rsidRPr="00AE3812">
        <w:rPr>
          <w:rFonts w:ascii="Book Antiqua" w:hAnsi="Book Antiqua" w:cs="Times New Roman"/>
          <w:color w:val="auto"/>
          <w:sz w:val="24"/>
          <w:szCs w:val="24"/>
          <w:lang w:val="en-US"/>
        </w:rPr>
        <w:t xml:space="preserve"> CECT axial sections (A and B) reveal large cystic mass in the anterior mediastinum. The mass has enhancing solid component (arrow in A), internal </w:t>
      </w:r>
      <w:proofErr w:type="spellStart"/>
      <w:r w:rsidRPr="00AE3812">
        <w:rPr>
          <w:rFonts w:ascii="Book Antiqua" w:hAnsi="Book Antiqua" w:cs="Times New Roman"/>
          <w:color w:val="auto"/>
          <w:sz w:val="24"/>
          <w:szCs w:val="24"/>
          <w:lang w:val="en-US"/>
        </w:rPr>
        <w:t>septations</w:t>
      </w:r>
      <w:proofErr w:type="spellEnd"/>
      <w:r w:rsidRPr="00AE3812">
        <w:rPr>
          <w:rFonts w:ascii="Book Antiqua" w:hAnsi="Book Antiqua" w:cs="Times New Roman"/>
          <w:color w:val="auto"/>
          <w:sz w:val="24"/>
          <w:szCs w:val="24"/>
          <w:lang w:val="en-US"/>
        </w:rPr>
        <w:t xml:space="preserve"> (arrowhead in A), fat (white arrow in B) and c</w:t>
      </w:r>
      <w:r w:rsidR="006A477B">
        <w:rPr>
          <w:rFonts w:ascii="Book Antiqua" w:hAnsi="Book Antiqua" w:cs="Times New Roman"/>
          <w:color w:val="auto"/>
          <w:sz w:val="24"/>
          <w:szCs w:val="24"/>
          <w:lang w:val="en-US"/>
        </w:rPr>
        <w:t>alcific foci (black arrow in B)</w:t>
      </w:r>
      <w:r w:rsidRPr="00AE3812">
        <w:rPr>
          <w:rFonts w:ascii="Book Antiqua" w:hAnsi="Book Antiqua" w:cs="Times New Roman"/>
          <w:color w:val="auto"/>
          <w:sz w:val="24"/>
          <w:szCs w:val="24"/>
          <w:lang w:val="en-US"/>
        </w:rPr>
        <w:t xml:space="preserve">. Note the mass effect on heart and mediastinal vascular structures. Coronal minimum intensity projection image (C) shows the narrowing of left lower lobe bronchus (arrow) and basal atelectasis. </w:t>
      </w:r>
    </w:p>
    <w:p w:rsidR="002678E5" w:rsidRPr="00AE3812" w:rsidRDefault="002678E5" w:rsidP="002678E5">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color w:val="auto"/>
          <w:sz w:val="24"/>
          <w:szCs w:val="24"/>
          <w:lang w:val="en-US" w:eastAsia="zh-CN"/>
        </w:rPr>
      </w:pPr>
    </w:p>
    <w:p w:rsidR="002678E5" w:rsidRPr="00AE3812" w:rsidRDefault="002678E5" w:rsidP="002678E5">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color w:val="auto"/>
          <w:sz w:val="24"/>
          <w:szCs w:val="24"/>
          <w:lang w:val="en-US" w:eastAsia="zh-CN"/>
        </w:rPr>
      </w:pPr>
    </w:p>
    <w:p w:rsidR="002678E5" w:rsidRPr="00AE3812" w:rsidRDefault="002678E5"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b/>
          <w:color w:val="auto"/>
          <w:sz w:val="24"/>
          <w:szCs w:val="24"/>
          <w:lang w:val="en-US" w:eastAsia="zh-CN"/>
        </w:rPr>
      </w:pPr>
    </w:p>
    <w:p w:rsidR="002678E5" w:rsidRPr="00AE3812" w:rsidRDefault="002678E5"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b/>
          <w:color w:val="auto"/>
          <w:sz w:val="24"/>
          <w:szCs w:val="24"/>
          <w:lang w:val="en-US" w:eastAsia="zh-CN"/>
        </w:rPr>
      </w:pPr>
    </w:p>
    <w:p w:rsidR="002678E5" w:rsidRPr="00AE3812" w:rsidRDefault="002678E5"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b/>
          <w:color w:val="auto"/>
          <w:sz w:val="24"/>
          <w:szCs w:val="24"/>
          <w:lang w:val="en-US" w:eastAsia="zh-CN"/>
        </w:rPr>
      </w:pPr>
    </w:p>
    <w:p w:rsidR="002678E5" w:rsidRPr="00AE3812" w:rsidRDefault="002678E5"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b/>
          <w:color w:val="auto"/>
          <w:sz w:val="24"/>
          <w:szCs w:val="24"/>
          <w:lang w:val="en-US" w:eastAsia="zh-CN"/>
        </w:rPr>
      </w:pPr>
    </w:p>
    <w:p w:rsidR="002678E5" w:rsidRPr="00AE3812" w:rsidRDefault="002678E5"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b/>
          <w:color w:val="auto"/>
          <w:sz w:val="24"/>
          <w:szCs w:val="24"/>
          <w:lang w:val="en-US" w:eastAsia="zh-CN"/>
        </w:rPr>
      </w:pPr>
    </w:p>
    <w:p w:rsidR="00B32EFB" w:rsidRPr="00AE3812" w:rsidRDefault="00B32EFB"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b/>
          <w:color w:val="auto"/>
          <w:sz w:val="24"/>
          <w:szCs w:val="24"/>
          <w:lang w:val="en-US"/>
        </w:rPr>
      </w:pPr>
      <w:r w:rsidRPr="00AE3812">
        <w:rPr>
          <w:rFonts w:ascii="Book Antiqua" w:hAnsi="Book Antiqua" w:cs="Times New Roman"/>
          <w:b/>
          <w:noProof/>
          <w:color w:val="auto"/>
          <w:sz w:val="24"/>
          <w:szCs w:val="24"/>
          <w:lang w:val="en-US"/>
        </w:rPr>
        <w:lastRenderedPageBreak/>
        <w:drawing>
          <wp:inline distT="0" distB="0" distL="0" distR="0" wp14:anchorId="47C2D383" wp14:editId="18391A1D">
            <wp:extent cx="3095983" cy="2304000"/>
            <wp:effectExtent l="0" t="0" r="9525" b="1270"/>
            <wp:docPr id="4" name="图片 4" descr="Macintosh HD:Users:smitamanchanda:Desktop:Thymus:Corrections 08-08-2016:Final:Figures with annotations:Figure 2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acintosh HD:Users:smitamanchanda:Desktop:Thymus:Corrections 08-08-2016:Final:Figures with annotations:Figure 22A.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95983" cy="2304000"/>
                    </a:xfrm>
                    <a:prstGeom prst="rect">
                      <a:avLst/>
                    </a:prstGeom>
                    <a:noFill/>
                    <a:ln>
                      <a:noFill/>
                    </a:ln>
                  </pic:spPr>
                </pic:pic>
              </a:graphicData>
            </a:graphic>
          </wp:inline>
        </w:drawing>
      </w:r>
      <w:r w:rsidRPr="00AE3812">
        <w:rPr>
          <w:rFonts w:ascii="Book Antiqua" w:hAnsi="Book Antiqua" w:cs="Times New Roman"/>
          <w:b/>
          <w:noProof/>
          <w:color w:val="auto"/>
          <w:sz w:val="24"/>
          <w:szCs w:val="24"/>
          <w:lang w:val="en-US"/>
        </w:rPr>
        <w:drawing>
          <wp:inline distT="0" distB="0" distL="0" distR="0" wp14:anchorId="61AB95FC" wp14:editId="0EA5E161">
            <wp:extent cx="1984633" cy="2304000"/>
            <wp:effectExtent l="0" t="0" r="0" b="1270"/>
            <wp:docPr id="3" name="图片 3" descr="Macintosh HD:Users:smitamanchanda:Desktop:Thymus:Corrections 08-08-2016:Final:Figures with annotations:Figure 2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acintosh HD:Users:smitamanchanda:Desktop:Thymus:Corrections 08-08-2016:Final:Figures with annotations:Figure 22B.jpg"/>
                    <pic:cNvPicPr>
                      <a:picLocks noChangeAspect="1" noChangeArrowheads="1"/>
                    </pic:cNvPicPr>
                  </pic:nvPicPr>
                  <pic:blipFill rotWithShape="1">
                    <a:blip r:embed="rId62">
                      <a:extLst>
                        <a:ext uri="{28A0092B-C50C-407E-A947-70E740481C1C}">
                          <a14:useLocalDpi xmlns:a14="http://schemas.microsoft.com/office/drawing/2010/main" val="0"/>
                        </a:ext>
                      </a:extLst>
                    </a:blip>
                    <a:srcRect b="3788"/>
                    <a:stretch/>
                  </pic:blipFill>
                  <pic:spPr bwMode="auto">
                    <a:xfrm>
                      <a:off x="0" y="0"/>
                      <a:ext cx="1984633" cy="2304000"/>
                    </a:xfrm>
                    <a:prstGeom prst="rect">
                      <a:avLst/>
                    </a:prstGeom>
                    <a:noFill/>
                    <a:ln>
                      <a:noFill/>
                    </a:ln>
                    <a:extLst>
                      <a:ext uri="{53640926-AAD7-44d8-BBD7-CCE9431645EC}">
                        <a14:shadowObscured xmlns:a14="http://schemas.microsoft.com/office/drawing/2010/main"/>
                      </a:ext>
                    </a:extLst>
                  </pic:spPr>
                </pic:pic>
              </a:graphicData>
            </a:graphic>
          </wp:inline>
        </w:drawing>
      </w:r>
      <w:r w:rsidRPr="00AE3812">
        <w:rPr>
          <w:rFonts w:ascii="Book Antiqua" w:hAnsi="Book Antiqua" w:cs="Times New Roman"/>
          <w:b/>
          <w:noProof/>
          <w:color w:val="auto"/>
          <w:sz w:val="24"/>
          <w:szCs w:val="24"/>
          <w:lang w:val="en-US"/>
        </w:rPr>
        <w:drawing>
          <wp:inline distT="0" distB="0" distL="0" distR="0" wp14:anchorId="0CC4113F" wp14:editId="58D64A8B">
            <wp:extent cx="3079254" cy="2429934"/>
            <wp:effectExtent l="0" t="0" r="6985" b="8890"/>
            <wp:docPr id="2" name="图片 2" descr="Macintosh HD:Users:smitamanchanda:Desktop:Thymus:Corrections 08-08-2016:Final:Figures with annotations:Figure 2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acintosh HD:Users:smitamanchanda:Desktop:Thymus:Corrections 08-08-2016:Final:Figures with annotations:Figure 22C.jpg"/>
                    <pic:cNvPicPr>
                      <a:picLocks noChangeAspect="1" noChangeArrowheads="1"/>
                    </pic:cNvPicPr>
                  </pic:nvPicPr>
                  <pic:blipFill rotWithShape="1">
                    <a:blip r:embed="rId63">
                      <a:extLst>
                        <a:ext uri="{28A0092B-C50C-407E-A947-70E740481C1C}">
                          <a14:useLocalDpi xmlns:a14="http://schemas.microsoft.com/office/drawing/2010/main" val="0"/>
                        </a:ext>
                      </a:extLst>
                    </a:blip>
                    <a:srcRect b="3191"/>
                    <a:stretch/>
                  </pic:blipFill>
                  <pic:spPr bwMode="auto">
                    <a:xfrm>
                      <a:off x="0" y="0"/>
                      <a:ext cx="3079927" cy="2430465"/>
                    </a:xfrm>
                    <a:prstGeom prst="rect">
                      <a:avLst/>
                    </a:prstGeom>
                    <a:noFill/>
                    <a:ln>
                      <a:noFill/>
                    </a:ln>
                    <a:extLst>
                      <a:ext uri="{53640926-AAD7-44d8-BBD7-CCE9431645EC}">
                        <a14:shadowObscured xmlns:a14="http://schemas.microsoft.com/office/drawing/2010/main"/>
                      </a:ext>
                    </a:extLst>
                  </pic:spPr>
                </pic:pic>
              </a:graphicData>
            </a:graphic>
          </wp:inline>
        </w:drawing>
      </w:r>
    </w:p>
    <w:p w:rsidR="002678E5" w:rsidRPr="00AE3812" w:rsidRDefault="002678E5" w:rsidP="002678E5">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color w:val="auto"/>
          <w:sz w:val="24"/>
          <w:szCs w:val="24"/>
          <w:lang w:val="en-US"/>
        </w:rPr>
      </w:pPr>
      <w:r w:rsidRPr="00AE3812">
        <w:rPr>
          <w:rFonts w:ascii="Book Antiqua" w:hAnsi="Book Antiqua" w:cs="Times New Roman"/>
          <w:b/>
          <w:color w:val="auto"/>
          <w:sz w:val="24"/>
          <w:szCs w:val="24"/>
          <w:lang w:val="en-US"/>
        </w:rPr>
        <w:t xml:space="preserve">Figure 22 </w:t>
      </w:r>
      <w:proofErr w:type="spellStart"/>
      <w:r w:rsidRPr="00AE3812">
        <w:rPr>
          <w:rFonts w:ascii="Book Antiqua" w:hAnsi="Book Antiqua" w:cs="Times New Roman"/>
          <w:b/>
          <w:color w:val="auto"/>
          <w:sz w:val="24"/>
          <w:szCs w:val="24"/>
          <w:lang w:val="en-US"/>
        </w:rPr>
        <w:t>Thymic</w:t>
      </w:r>
      <w:proofErr w:type="spellEnd"/>
      <w:r w:rsidRPr="00AE3812">
        <w:rPr>
          <w:rFonts w:ascii="Book Antiqua" w:hAnsi="Book Antiqua" w:cs="Times New Roman"/>
          <w:b/>
          <w:color w:val="auto"/>
          <w:sz w:val="24"/>
          <w:szCs w:val="24"/>
          <w:lang w:val="en-US"/>
        </w:rPr>
        <w:t xml:space="preserve"> </w:t>
      </w:r>
      <w:proofErr w:type="gramStart"/>
      <w:r w:rsidRPr="00AE3812">
        <w:rPr>
          <w:rFonts w:ascii="Book Antiqua" w:hAnsi="Book Antiqua" w:cs="Times New Roman"/>
          <w:b/>
          <w:color w:val="auto"/>
          <w:sz w:val="24"/>
          <w:szCs w:val="24"/>
          <w:lang w:val="en-US"/>
        </w:rPr>
        <w:t>involvement</w:t>
      </w:r>
      <w:proofErr w:type="gramEnd"/>
      <w:r w:rsidRPr="00AE3812">
        <w:rPr>
          <w:rFonts w:ascii="Book Antiqua" w:hAnsi="Book Antiqua" w:cs="Times New Roman"/>
          <w:b/>
          <w:color w:val="auto"/>
          <w:sz w:val="24"/>
          <w:szCs w:val="24"/>
          <w:lang w:val="en-US"/>
        </w:rPr>
        <w:t xml:space="preserve"> in systemic Langerhans cell </w:t>
      </w:r>
      <w:proofErr w:type="spellStart"/>
      <w:r w:rsidRPr="00AE3812">
        <w:rPr>
          <w:rFonts w:ascii="Book Antiqua" w:hAnsi="Book Antiqua" w:cs="Times New Roman"/>
          <w:b/>
          <w:color w:val="auto"/>
          <w:sz w:val="24"/>
          <w:szCs w:val="24"/>
          <w:lang w:val="en-US"/>
        </w:rPr>
        <w:t>histiocytosis</w:t>
      </w:r>
      <w:proofErr w:type="spellEnd"/>
      <w:r w:rsidRPr="00AE3812">
        <w:rPr>
          <w:rFonts w:ascii="Book Antiqua" w:hAnsi="Book Antiqua" w:cs="Times New Roman"/>
          <w:b/>
          <w:color w:val="auto"/>
          <w:sz w:val="24"/>
          <w:szCs w:val="24"/>
          <w:lang w:val="en-US"/>
        </w:rPr>
        <w:t xml:space="preserve"> in a 2-year-old girl.</w:t>
      </w:r>
      <w:r w:rsidRPr="00AE3812">
        <w:rPr>
          <w:rFonts w:ascii="Book Antiqua" w:hAnsi="Book Antiqua" w:cs="Times New Roman"/>
          <w:color w:val="auto"/>
          <w:sz w:val="24"/>
          <w:szCs w:val="24"/>
          <w:lang w:val="en-US"/>
        </w:rPr>
        <w:t xml:space="preserve"> CECT axial section at the level of arch of aorta (A) shows </w:t>
      </w:r>
      <w:proofErr w:type="spellStart"/>
      <w:r w:rsidRPr="00AE3812">
        <w:rPr>
          <w:rFonts w:ascii="Book Antiqua" w:hAnsi="Book Antiqua" w:cs="Times New Roman"/>
          <w:color w:val="auto"/>
          <w:sz w:val="24"/>
          <w:szCs w:val="24"/>
          <w:lang w:val="en-US"/>
        </w:rPr>
        <w:t>heterogenous</w:t>
      </w:r>
      <w:proofErr w:type="spellEnd"/>
      <w:r w:rsidRPr="00AE3812">
        <w:rPr>
          <w:rFonts w:ascii="Book Antiqua" w:hAnsi="Book Antiqua" w:cs="Times New Roman"/>
          <w:color w:val="auto"/>
          <w:sz w:val="24"/>
          <w:szCs w:val="24"/>
          <w:lang w:val="en-US"/>
        </w:rPr>
        <w:t xml:space="preserve"> appearance of the thymus with a nodular outline (arrow). Axial section of the suprahyoid neck (B) shows multiple bilateral enlarged lymph nodes with cystic change (arrow). CECT abdomen (C) reveals hepatomegaly with multiple small focal hypodense lesions (arrowhead) in both lobes of liver and enlarged retroperitoneal lymph nodes (arrow).</w:t>
      </w:r>
    </w:p>
    <w:p w:rsidR="002678E5" w:rsidRPr="00AE3812" w:rsidRDefault="002678E5" w:rsidP="002678E5">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color w:val="auto"/>
          <w:sz w:val="24"/>
          <w:szCs w:val="24"/>
          <w:lang w:val="en-US"/>
        </w:rPr>
      </w:pPr>
    </w:p>
    <w:p w:rsidR="002678E5" w:rsidRPr="00AE3812" w:rsidRDefault="002678E5">
      <w:pPr>
        <w:pBdr>
          <w:top w:val="none" w:sz="0" w:space="0" w:color="auto"/>
          <w:left w:val="none" w:sz="0" w:space="0" w:color="auto"/>
          <w:bottom w:val="none" w:sz="0" w:space="0" w:color="auto"/>
          <w:right w:val="none" w:sz="0" w:space="0" w:color="auto"/>
          <w:bar w:val="none" w:sz="0" w:color="auto"/>
        </w:pBdr>
        <w:spacing w:after="200" w:line="276" w:lineRule="auto"/>
        <w:rPr>
          <w:rFonts w:ascii="Book Antiqua" w:hAnsi="Book Antiqua"/>
          <w:b/>
        </w:rPr>
      </w:pPr>
      <w:r w:rsidRPr="00AE3812">
        <w:rPr>
          <w:rFonts w:ascii="Book Antiqua" w:hAnsi="Book Antiqua"/>
          <w:b/>
        </w:rPr>
        <w:br w:type="page"/>
      </w:r>
    </w:p>
    <w:p w:rsidR="00B32EFB" w:rsidRPr="00AE3812" w:rsidRDefault="00B32EFB"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b/>
          <w:color w:val="auto"/>
          <w:sz w:val="24"/>
          <w:szCs w:val="24"/>
          <w:lang w:val="en-US"/>
        </w:rPr>
      </w:pPr>
      <w:r w:rsidRPr="00AE3812">
        <w:rPr>
          <w:rFonts w:ascii="Book Antiqua" w:hAnsi="Book Antiqua" w:cs="Times New Roman"/>
          <w:b/>
          <w:noProof/>
          <w:color w:val="auto"/>
          <w:sz w:val="24"/>
          <w:szCs w:val="24"/>
          <w:lang w:val="en-US"/>
        </w:rPr>
        <w:lastRenderedPageBreak/>
        <w:drawing>
          <wp:inline distT="0" distB="0" distL="0" distR="0" wp14:anchorId="2FF69A3A" wp14:editId="228773D8">
            <wp:extent cx="5444067" cy="4047067"/>
            <wp:effectExtent l="0" t="0" r="4445" b="0"/>
            <wp:docPr id="1" name="图片 1" descr="Macintosh HD:Users:smitamanchanda:Desktop:Thymus:Corrections 08-08-2016:Final:Figures with annotations:Figure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acintosh HD:Users:smitamanchanda:Desktop:Thymus:Corrections 08-08-2016:Final:Figures with annotations:Figure 23.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5556" t="4912" r="5134" b="1179"/>
                    <a:stretch/>
                  </pic:blipFill>
                  <pic:spPr bwMode="auto">
                    <a:xfrm>
                      <a:off x="0" y="0"/>
                      <a:ext cx="5444334" cy="4047266"/>
                    </a:xfrm>
                    <a:prstGeom prst="rect">
                      <a:avLst/>
                    </a:prstGeom>
                    <a:noFill/>
                    <a:ln>
                      <a:noFill/>
                    </a:ln>
                    <a:extLst>
                      <a:ext uri="{53640926-AAD7-44d8-BBD7-CCE9431645EC}">
                        <a14:shadowObscured xmlns:a14="http://schemas.microsoft.com/office/drawing/2010/main"/>
                      </a:ext>
                    </a:extLst>
                  </pic:spPr>
                </pic:pic>
              </a:graphicData>
            </a:graphic>
          </wp:inline>
        </w:drawing>
      </w:r>
    </w:p>
    <w:p w:rsidR="002678E5" w:rsidRPr="00AE3812" w:rsidRDefault="00CD44C9" w:rsidP="002678E5">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b/>
          <w:color w:val="auto"/>
          <w:sz w:val="24"/>
          <w:szCs w:val="24"/>
          <w:lang w:val="en-US"/>
        </w:rPr>
      </w:pPr>
      <w:r w:rsidRPr="00AE3812">
        <w:rPr>
          <w:rFonts w:ascii="Book Antiqua" w:hAnsi="Book Antiqua" w:cs="Times New Roman"/>
          <w:b/>
          <w:color w:val="auto"/>
          <w:sz w:val="24"/>
          <w:szCs w:val="24"/>
          <w:lang w:val="en-US"/>
        </w:rPr>
        <w:t>Figure</w:t>
      </w:r>
      <w:r w:rsidR="00B32EFB" w:rsidRPr="00AE3812">
        <w:rPr>
          <w:rFonts w:ascii="Book Antiqua" w:hAnsi="Book Antiqua" w:cs="Times New Roman"/>
          <w:b/>
          <w:color w:val="auto"/>
          <w:sz w:val="24"/>
          <w:szCs w:val="24"/>
          <w:lang w:val="en-US"/>
        </w:rPr>
        <w:t xml:space="preserve"> 23</w:t>
      </w:r>
      <w:r w:rsidR="002678E5" w:rsidRPr="00AE3812">
        <w:rPr>
          <w:rFonts w:ascii="Book Antiqua" w:hAnsi="Book Antiqua" w:cs="Times New Roman" w:hint="eastAsia"/>
          <w:b/>
          <w:color w:val="auto"/>
          <w:sz w:val="24"/>
          <w:szCs w:val="24"/>
          <w:lang w:val="en-US" w:eastAsia="zh-CN"/>
        </w:rPr>
        <w:t xml:space="preserve"> </w:t>
      </w:r>
      <w:r w:rsidR="002678E5" w:rsidRPr="00AE3812">
        <w:rPr>
          <w:rFonts w:ascii="Book Antiqua" w:hAnsi="Book Antiqua" w:cs="Times New Roman"/>
          <w:b/>
          <w:color w:val="auto"/>
          <w:sz w:val="24"/>
          <w:szCs w:val="24"/>
          <w:lang w:val="en-US"/>
        </w:rPr>
        <w:t xml:space="preserve">Imaging approach to the evaluation of a suspected </w:t>
      </w:r>
      <w:proofErr w:type="spellStart"/>
      <w:r w:rsidR="002678E5" w:rsidRPr="00AE3812">
        <w:rPr>
          <w:rFonts w:ascii="Book Antiqua" w:hAnsi="Book Antiqua" w:cs="Times New Roman"/>
          <w:b/>
          <w:color w:val="auto"/>
          <w:sz w:val="24"/>
          <w:szCs w:val="24"/>
          <w:lang w:val="en-US"/>
        </w:rPr>
        <w:t>thymic</w:t>
      </w:r>
      <w:proofErr w:type="spellEnd"/>
      <w:r w:rsidR="002678E5" w:rsidRPr="00AE3812">
        <w:rPr>
          <w:rFonts w:ascii="Book Antiqua" w:hAnsi="Book Antiqua" w:cs="Times New Roman"/>
          <w:b/>
          <w:color w:val="auto"/>
          <w:sz w:val="24"/>
          <w:szCs w:val="24"/>
          <w:lang w:val="en-US"/>
        </w:rPr>
        <w:t xml:space="preserve"> mass.</w:t>
      </w:r>
    </w:p>
    <w:p w:rsidR="00B32EFB" w:rsidRPr="00AE3812" w:rsidRDefault="00B32EFB"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b/>
          <w:color w:val="auto"/>
          <w:sz w:val="24"/>
          <w:szCs w:val="24"/>
          <w:lang w:val="en-US" w:eastAsia="zh-CN"/>
        </w:rPr>
      </w:pPr>
    </w:p>
    <w:p w:rsidR="00B32EFB" w:rsidRPr="00AE3812" w:rsidRDefault="00B32EFB"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b/>
          <w:color w:val="auto"/>
          <w:sz w:val="24"/>
          <w:szCs w:val="24"/>
          <w:lang w:val="en-US"/>
        </w:rPr>
      </w:pPr>
    </w:p>
    <w:p w:rsidR="002678E5" w:rsidRPr="00AE3812" w:rsidRDefault="002678E5">
      <w:pPr>
        <w:pBdr>
          <w:top w:val="none" w:sz="0" w:space="0" w:color="auto"/>
          <w:left w:val="none" w:sz="0" w:space="0" w:color="auto"/>
          <w:bottom w:val="none" w:sz="0" w:space="0" w:color="auto"/>
          <w:right w:val="none" w:sz="0" w:space="0" w:color="auto"/>
          <w:bar w:val="none" w:sz="0" w:color="auto"/>
        </w:pBdr>
        <w:spacing w:after="200" w:line="276" w:lineRule="auto"/>
        <w:rPr>
          <w:rFonts w:ascii="Book Antiqua" w:hAnsi="Book Antiqua"/>
          <w:b/>
        </w:rPr>
      </w:pPr>
      <w:r w:rsidRPr="00AE3812">
        <w:rPr>
          <w:rFonts w:ascii="Book Antiqua" w:hAnsi="Book Antiqua"/>
          <w:b/>
        </w:rPr>
        <w:br w:type="page"/>
      </w:r>
    </w:p>
    <w:p w:rsidR="00B32EFB" w:rsidRPr="00AE3812" w:rsidRDefault="00B32EFB"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b/>
          <w:bCs/>
          <w:color w:val="auto"/>
          <w:sz w:val="24"/>
          <w:szCs w:val="24"/>
          <w:lang w:val="en-US"/>
        </w:rPr>
      </w:pPr>
      <w:r w:rsidRPr="00AE3812">
        <w:rPr>
          <w:rFonts w:ascii="Book Antiqua" w:hAnsi="Book Antiqua" w:cs="Times New Roman"/>
          <w:b/>
          <w:bCs/>
          <w:color w:val="auto"/>
          <w:sz w:val="24"/>
          <w:szCs w:val="24"/>
          <w:lang w:val="en-US"/>
        </w:rPr>
        <w:lastRenderedPageBreak/>
        <w:t>Table 1 Significance of imaging the thymus in various clinical settings</w:t>
      </w:r>
    </w:p>
    <w:tbl>
      <w:tblPr>
        <w:tblW w:w="0" w:type="auto"/>
        <w:tblLook w:val="04A0" w:firstRow="1" w:lastRow="0" w:firstColumn="1" w:lastColumn="0" w:noHBand="0" w:noVBand="1"/>
      </w:tblPr>
      <w:tblGrid>
        <w:gridCol w:w="3510"/>
        <w:gridCol w:w="5012"/>
      </w:tblGrid>
      <w:tr w:rsidR="00B32EFB" w:rsidRPr="00AE3812" w:rsidTr="00882856">
        <w:tc>
          <w:tcPr>
            <w:tcW w:w="3510" w:type="dxa"/>
            <w:tcBorders>
              <w:top w:val="single" w:sz="4" w:space="0" w:color="auto"/>
              <w:bottom w:val="single" w:sz="4" w:space="0" w:color="auto"/>
            </w:tcBorders>
          </w:tcPr>
          <w:p w:rsidR="00B32EFB" w:rsidRPr="00AE3812" w:rsidRDefault="00B32EFB" w:rsidP="00882856">
            <w:pPr>
              <w:pStyle w:val="Default"/>
              <w:pBdr>
                <w:top w:val="none" w:sz="0" w:space="0" w:color="auto"/>
                <w:left w:val="none" w:sz="0" w:space="0" w:color="auto"/>
                <w:bottom w:val="none" w:sz="0" w:space="0" w:color="auto"/>
                <w:right w:val="none" w:sz="0" w:space="0" w:color="auto"/>
                <w:bar w:val="none" w:sz="0" w:color="auto"/>
              </w:pBdr>
              <w:snapToGrid w:val="0"/>
              <w:spacing w:line="360" w:lineRule="auto"/>
              <w:rPr>
                <w:rFonts w:ascii="Book Antiqua" w:eastAsia="Times New Roman" w:hAnsi="Book Antiqua" w:cs="Times New Roman"/>
                <w:b/>
                <w:bCs/>
                <w:color w:val="auto"/>
                <w:sz w:val="24"/>
                <w:szCs w:val="24"/>
              </w:rPr>
            </w:pPr>
            <w:r w:rsidRPr="00AE3812">
              <w:rPr>
                <w:rFonts w:ascii="Book Antiqua" w:eastAsia="Times New Roman" w:hAnsi="Book Antiqua" w:cs="Times New Roman"/>
                <w:b/>
                <w:bCs/>
                <w:color w:val="auto"/>
                <w:sz w:val="24"/>
                <w:szCs w:val="24"/>
              </w:rPr>
              <w:t>Clinical setting</w:t>
            </w:r>
          </w:p>
        </w:tc>
        <w:tc>
          <w:tcPr>
            <w:tcW w:w="5012" w:type="dxa"/>
            <w:tcBorders>
              <w:top w:val="single" w:sz="4" w:space="0" w:color="auto"/>
              <w:bottom w:val="single" w:sz="4" w:space="0" w:color="auto"/>
            </w:tcBorders>
          </w:tcPr>
          <w:p w:rsidR="00B32EFB" w:rsidRPr="00AE3812" w:rsidRDefault="00B32EFB" w:rsidP="00882856">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center"/>
              <w:rPr>
                <w:rFonts w:ascii="Book Antiqua" w:eastAsia="Times New Roman" w:hAnsi="Book Antiqua" w:cs="Times New Roman"/>
                <w:b/>
                <w:bCs/>
                <w:color w:val="auto"/>
                <w:sz w:val="24"/>
                <w:szCs w:val="24"/>
              </w:rPr>
            </w:pPr>
            <w:r w:rsidRPr="00AE3812">
              <w:rPr>
                <w:rFonts w:ascii="Book Antiqua" w:eastAsia="Times New Roman" w:hAnsi="Book Antiqua" w:cs="Times New Roman"/>
                <w:b/>
                <w:bCs/>
                <w:color w:val="auto"/>
                <w:sz w:val="24"/>
                <w:szCs w:val="24"/>
              </w:rPr>
              <w:t>Possible imaging finding</w:t>
            </w:r>
          </w:p>
        </w:tc>
      </w:tr>
      <w:tr w:rsidR="00B32EFB" w:rsidRPr="00AE3812" w:rsidTr="00882856">
        <w:tc>
          <w:tcPr>
            <w:tcW w:w="3510" w:type="dxa"/>
            <w:tcBorders>
              <w:top w:val="single" w:sz="4" w:space="0" w:color="auto"/>
            </w:tcBorders>
          </w:tcPr>
          <w:p w:rsidR="00B32EFB" w:rsidRPr="00AE3812" w:rsidRDefault="00B32EFB" w:rsidP="00882856">
            <w:pPr>
              <w:pStyle w:val="Default"/>
              <w:pBdr>
                <w:top w:val="none" w:sz="0" w:space="0" w:color="auto"/>
                <w:left w:val="none" w:sz="0" w:space="0" w:color="auto"/>
                <w:bottom w:val="none" w:sz="0" w:space="0" w:color="auto"/>
                <w:right w:val="none" w:sz="0" w:space="0" w:color="auto"/>
                <w:bar w:val="none" w:sz="0" w:color="auto"/>
              </w:pBdr>
              <w:snapToGrid w:val="0"/>
              <w:spacing w:line="360" w:lineRule="auto"/>
              <w:rPr>
                <w:rFonts w:ascii="Book Antiqua" w:eastAsia="Times New Roman" w:hAnsi="Book Antiqua" w:cs="Times New Roman"/>
                <w:bCs/>
                <w:color w:val="auto"/>
                <w:sz w:val="24"/>
                <w:szCs w:val="24"/>
              </w:rPr>
            </w:pPr>
            <w:r w:rsidRPr="00AE3812">
              <w:rPr>
                <w:rFonts w:ascii="Book Antiqua" w:eastAsia="Times New Roman" w:hAnsi="Book Antiqua" w:cs="Times New Roman"/>
                <w:bCs/>
                <w:color w:val="auto"/>
                <w:sz w:val="24"/>
                <w:szCs w:val="24"/>
              </w:rPr>
              <w:t>Myasthenia gravis</w:t>
            </w:r>
          </w:p>
        </w:tc>
        <w:tc>
          <w:tcPr>
            <w:tcW w:w="5012" w:type="dxa"/>
            <w:tcBorders>
              <w:top w:val="single" w:sz="4" w:space="0" w:color="auto"/>
            </w:tcBorders>
          </w:tcPr>
          <w:p w:rsidR="00B32EFB" w:rsidRPr="00AE3812" w:rsidRDefault="00B32EFB" w:rsidP="00882856">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center"/>
              <w:rPr>
                <w:rFonts w:ascii="Book Antiqua" w:eastAsia="Times New Roman" w:hAnsi="Book Antiqua" w:cs="Times New Roman"/>
                <w:bCs/>
                <w:color w:val="auto"/>
                <w:sz w:val="24"/>
                <w:szCs w:val="24"/>
              </w:rPr>
            </w:pPr>
            <w:r w:rsidRPr="00AE3812">
              <w:rPr>
                <w:rFonts w:ascii="Book Antiqua" w:eastAsia="Times New Roman" w:hAnsi="Book Antiqua" w:cs="Times New Roman"/>
                <w:bCs/>
                <w:color w:val="auto"/>
                <w:sz w:val="24"/>
                <w:szCs w:val="24"/>
              </w:rPr>
              <w:t>Thymoma</w:t>
            </w:r>
          </w:p>
          <w:p w:rsidR="00B32EFB" w:rsidRPr="00AE3812" w:rsidRDefault="00B32EFB" w:rsidP="00882856">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center"/>
              <w:rPr>
                <w:rFonts w:ascii="Book Antiqua" w:eastAsia="Times New Roman" w:hAnsi="Book Antiqua" w:cs="Times New Roman"/>
                <w:bCs/>
                <w:color w:val="auto"/>
                <w:sz w:val="24"/>
                <w:szCs w:val="24"/>
              </w:rPr>
            </w:pPr>
            <w:r w:rsidRPr="00AE3812">
              <w:rPr>
                <w:rFonts w:ascii="Book Antiqua" w:eastAsia="Times New Roman" w:hAnsi="Book Antiqua" w:cs="Times New Roman"/>
                <w:bCs/>
                <w:color w:val="auto"/>
                <w:sz w:val="24"/>
                <w:szCs w:val="24"/>
              </w:rPr>
              <w:t>Thymic hyperplasia</w:t>
            </w:r>
          </w:p>
        </w:tc>
      </w:tr>
      <w:tr w:rsidR="00B32EFB" w:rsidRPr="00AE3812" w:rsidTr="00882856">
        <w:tc>
          <w:tcPr>
            <w:tcW w:w="3510" w:type="dxa"/>
          </w:tcPr>
          <w:p w:rsidR="00B32EFB" w:rsidRPr="00AE3812" w:rsidRDefault="00B32EFB" w:rsidP="00882856">
            <w:pPr>
              <w:pStyle w:val="Default"/>
              <w:pBdr>
                <w:top w:val="none" w:sz="0" w:space="0" w:color="auto"/>
                <w:left w:val="none" w:sz="0" w:space="0" w:color="auto"/>
                <w:bottom w:val="none" w:sz="0" w:space="0" w:color="auto"/>
                <w:right w:val="none" w:sz="0" w:space="0" w:color="auto"/>
                <w:bar w:val="none" w:sz="0" w:color="auto"/>
              </w:pBdr>
              <w:snapToGrid w:val="0"/>
              <w:spacing w:line="360" w:lineRule="auto"/>
              <w:rPr>
                <w:rFonts w:ascii="Book Antiqua" w:eastAsia="Times New Roman" w:hAnsi="Book Antiqua" w:cs="Times New Roman"/>
                <w:bCs/>
                <w:color w:val="auto"/>
                <w:sz w:val="24"/>
                <w:szCs w:val="24"/>
              </w:rPr>
            </w:pPr>
            <w:r w:rsidRPr="00AE3812">
              <w:rPr>
                <w:rFonts w:ascii="Book Antiqua" w:eastAsia="Times New Roman" w:hAnsi="Book Antiqua" w:cs="Times New Roman"/>
                <w:bCs/>
                <w:color w:val="auto"/>
                <w:sz w:val="24"/>
                <w:szCs w:val="24"/>
              </w:rPr>
              <w:t>Suspected immunodeficiency disorder</w:t>
            </w:r>
          </w:p>
        </w:tc>
        <w:tc>
          <w:tcPr>
            <w:tcW w:w="5012" w:type="dxa"/>
          </w:tcPr>
          <w:p w:rsidR="00B32EFB" w:rsidRPr="00AE3812" w:rsidRDefault="00B32EFB" w:rsidP="00882856">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center"/>
              <w:rPr>
                <w:rFonts w:ascii="Book Antiqua" w:eastAsia="Times New Roman" w:hAnsi="Book Antiqua" w:cs="Times New Roman"/>
                <w:bCs/>
                <w:color w:val="auto"/>
                <w:sz w:val="24"/>
                <w:szCs w:val="24"/>
              </w:rPr>
            </w:pPr>
            <w:r w:rsidRPr="00AE3812">
              <w:rPr>
                <w:rFonts w:ascii="Book Antiqua" w:eastAsia="Times New Roman" w:hAnsi="Book Antiqua" w:cs="Times New Roman"/>
                <w:bCs/>
                <w:color w:val="auto"/>
                <w:sz w:val="24"/>
                <w:szCs w:val="24"/>
              </w:rPr>
              <w:t xml:space="preserve">Thymic </w:t>
            </w:r>
            <w:r w:rsidR="00882856" w:rsidRPr="00AE3812">
              <w:rPr>
                <w:rFonts w:ascii="Book Antiqua" w:eastAsia="Times New Roman" w:hAnsi="Book Antiqua" w:cs="Times New Roman"/>
                <w:bCs/>
                <w:color w:val="auto"/>
                <w:sz w:val="24"/>
                <w:szCs w:val="24"/>
              </w:rPr>
              <w:t>h</w:t>
            </w:r>
            <w:r w:rsidRPr="00AE3812">
              <w:rPr>
                <w:rFonts w:ascii="Book Antiqua" w:eastAsia="Times New Roman" w:hAnsi="Book Antiqua" w:cs="Times New Roman"/>
                <w:bCs/>
                <w:color w:val="auto"/>
                <w:sz w:val="24"/>
                <w:szCs w:val="24"/>
              </w:rPr>
              <w:t>ypoplasia</w:t>
            </w:r>
          </w:p>
          <w:p w:rsidR="00B32EFB" w:rsidRPr="00AE3812" w:rsidRDefault="00B32EFB" w:rsidP="00882856">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center"/>
              <w:rPr>
                <w:rFonts w:ascii="Book Antiqua" w:eastAsia="Times New Roman" w:hAnsi="Book Antiqua" w:cs="Times New Roman"/>
                <w:bCs/>
                <w:color w:val="auto"/>
                <w:sz w:val="24"/>
                <w:szCs w:val="24"/>
              </w:rPr>
            </w:pPr>
            <w:r w:rsidRPr="00AE3812">
              <w:rPr>
                <w:rFonts w:ascii="Book Antiqua" w:eastAsia="Times New Roman" w:hAnsi="Book Antiqua" w:cs="Times New Roman"/>
                <w:bCs/>
                <w:color w:val="auto"/>
                <w:sz w:val="24"/>
                <w:szCs w:val="24"/>
              </w:rPr>
              <w:t xml:space="preserve">Thymic </w:t>
            </w:r>
            <w:r w:rsidR="00882856" w:rsidRPr="00AE3812">
              <w:rPr>
                <w:rFonts w:ascii="Book Antiqua" w:eastAsia="Times New Roman" w:hAnsi="Book Antiqua" w:cs="Times New Roman"/>
                <w:bCs/>
                <w:color w:val="auto"/>
                <w:sz w:val="24"/>
                <w:szCs w:val="24"/>
              </w:rPr>
              <w:t>aplasia</w:t>
            </w:r>
          </w:p>
        </w:tc>
      </w:tr>
      <w:tr w:rsidR="00B32EFB" w:rsidRPr="00AE3812" w:rsidTr="00882856">
        <w:tc>
          <w:tcPr>
            <w:tcW w:w="3510" w:type="dxa"/>
          </w:tcPr>
          <w:p w:rsidR="00B32EFB" w:rsidRPr="00AE3812" w:rsidRDefault="00B32EFB" w:rsidP="00882856">
            <w:pPr>
              <w:pStyle w:val="Default"/>
              <w:pBdr>
                <w:top w:val="none" w:sz="0" w:space="0" w:color="auto"/>
                <w:left w:val="none" w:sz="0" w:space="0" w:color="auto"/>
                <w:bottom w:val="none" w:sz="0" w:space="0" w:color="auto"/>
                <w:right w:val="none" w:sz="0" w:space="0" w:color="auto"/>
                <w:bar w:val="none" w:sz="0" w:color="auto"/>
              </w:pBdr>
              <w:snapToGrid w:val="0"/>
              <w:spacing w:line="360" w:lineRule="auto"/>
              <w:rPr>
                <w:rFonts w:ascii="Book Antiqua" w:eastAsia="Times New Roman" w:hAnsi="Book Antiqua" w:cs="Times New Roman"/>
                <w:bCs/>
                <w:color w:val="auto"/>
                <w:sz w:val="24"/>
                <w:szCs w:val="24"/>
              </w:rPr>
            </w:pPr>
            <w:r w:rsidRPr="00AE3812">
              <w:rPr>
                <w:rFonts w:ascii="Book Antiqua" w:eastAsia="Times New Roman" w:hAnsi="Book Antiqua" w:cs="Times New Roman"/>
                <w:bCs/>
                <w:color w:val="auto"/>
                <w:sz w:val="24"/>
                <w:szCs w:val="24"/>
              </w:rPr>
              <w:t>Incidental detection while imaging for other causes</w:t>
            </w:r>
          </w:p>
        </w:tc>
        <w:tc>
          <w:tcPr>
            <w:tcW w:w="5012" w:type="dxa"/>
          </w:tcPr>
          <w:p w:rsidR="00B32EFB" w:rsidRPr="00AE3812" w:rsidRDefault="00B32EFB" w:rsidP="00882856">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center"/>
              <w:rPr>
                <w:rFonts w:ascii="Book Antiqua" w:eastAsia="Times New Roman" w:hAnsi="Book Antiqua" w:cs="Times New Roman"/>
                <w:bCs/>
                <w:color w:val="auto"/>
                <w:sz w:val="24"/>
                <w:szCs w:val="24"/>
              </w:rPr>
            </w:pPr>
            <w:r w:rsidRPr="00AE3812">
              <w:rPr>
                <w:rFonts w:ascii="Book Antiqua" w:eastAsia="Times New Roman" w:hAnsi="Book Antiqua" w:cs="Times New Roman"/>
                <w:bCs/>
                <w:color w:val="auto"/>
                <w:sz w:val="24"/>
                <w:szCs w:val="24"/>
              </w:rPr>
              <w:t>Thymic cyst</w:t>
            </w:r>
          </w:p>
          <w:p w:rsidR="00B32EFB" w:rsidRPr="00AE3812" w:rsidRDefault="00B32EFB" w:rsidP="00882856">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center"/>
              <w:rPr>
                <w:rFonts w:ascii="Book Antiqua" w:eastAsia="Times New Roman" w:hAnsi="Book Antiqua" w:cs="Times New Roman"/>
                <w:bCs/>
                <w:color w:val="auto"/>
                <w:sz w:val="24"/>
                <w:szCs w:val="24"/>
              </w:rPr>
            </w:pPr>
            <w:r w:rsidRPr="00AE3812">
              <w:rPr>
                <w:rFonts w:ascii="Book Antiqua" w:eastAsia="Times New Roman" w:hAnsi="Book Antiqua" w:cs="Times New Roman"/>
                <w:bCs/>
                <w:color w:val="auto"/>
                <w:sz w:val="24"/>
                <w:szCs w:val="24"/>
              </w:rPr>
              <w:t>Thymic hyperplasia</w:t>
            </w:r>
          </w:p>
          <w:p w:rsidR="00B32EFB" w:rsidRPr="00AE3812" w:rsidRDefault="00B32EFB" w:rsidP="00882856">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center"/>
              <w:rPr>
                <w:rFonts w:ascii="Book Antiqua" w:eastAsia="Times New Roman" w:hAnsi="Book Antiqua" w:cs="Times New Roman"/>
                <w:bCs/>
                <w:color w:val="auto"/>
                <w:sz w:val="24"/>
                <w:szCs w:val="24"/>
              </w:rPr>
            </w:pPr>
            <w:r w:rsidRPr="00AE3812">
              <w:rPr>
                <w:rFonts w:ascii="Book Antiqua" w:eastAsia="Times New Roman" w:hAnsi="Book Antiqua" w:cs="Times New Roman"/>
                <w:bCs/>
                <w:color w:val="auto"/>
                <w:sz w:val="24"/>
                <w:szCs w:val="24"/>
              </w:rPr>
              <w:t>Lymphangioma</w:t>
            </w:r>
          </w:p>
          <w:p w:rsidR="00B32EFB" w:rsidRPr="00AE3812" w:rsidRDefault="00B32EFB" w:rsidP="00882856">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center"/>
              <w:rPr>
                <w:rFonts w:ascii="Book Antiqua" w:eastAsia="Times New Roman" w:hAnsi="Book Antiqua" w:cs="Times New Roman"/>
                <w:bCs/>
                <w:color w:val="auto"/>
                <w:sz w:val="24"/>
                <w:szCs w:val="24"/>
              </w:rPr>
            </w:pPr>
            <w:r w:rsidRPr="00AE3812">
              <w:rPr>
                <w:rFonts w:ascii="Book Antiqua" w:eastAsia="Times New Roman" w:hAnsi="Book Antiqua" w:cs="Times New Roman"/>
                <w:bCs/>
                <w:color w:val="auto"/>
                <w:sz w:val="24"/>
                <w:szCs w:val="24"/>
              </w:rPr>
              <w:t>Vascular malformation</w:t>
            </w:r>
          </w:p>
          <w:p w:rsidR="00B32EFB" w:rsidRPr="00AE3812" w:rsidRDefault="00B32EFB" w:rsidP="00882856">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center"/>
              <w:rPr>
                <w:rFonts w:ascii="Book Antiqua" w:eastAsia="Times New Roman" w:hAnsi="Book Antiqua" w:cs="Times New Roman"/>
                <w:bCs/>
                <w:color w:val="auto"/>
                <w:sz w:val="24"/>
                <w:szCs w:val="24"/>
              </w:rPr>
            </w:pPr>
            <w:r w:rsidRPr="00AE3812">
              <w:rPr>
                <w:rFonts w:ascii="Book Antiqua" w:eastAsia="Times New Roman" w:hAnsi="Book Antiqua" w:cs="Times New Roman"/>
                <w:bCs/>
                <w:color w:val="auto"/>
                <w:sz w:val="24"/>
                <w:szCs w:val="24"/>
              </w:rPr>
              <w:t>Castleman’s disease</w:t>
            </w:r>
          </w:p>
          <w:p w:rsidR="00B32EFB" w:rsidRPr="00AE3812" w:rsidRDefault="00B32EFB" w:rsidP="00882856">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center"/>
              <w:rPr>
                <w:rFonts w:ascii="Book Antiqua" w:eastAsia="Times New Roman" w:hAnsi="Book Antiqua" w:cs="Times New Roman"/>
                <w:bCs/>
                <w:color w:val="auto"/>
                <w:sz w:val="24"/>
                <w:szCs w:val="24"/>
              </w:rPr>
            </w:pPr>
            <w:r w:rsidRPr="00AE3812">
              <w:rPr>
                <w:rFonts w:ascii="Book Antiqua" w:eastAsia="Times New Roman" w:hAnsi="Book Antiqua" w:cs="Times New Roman"/>
                <w:bCs/>
                <w:color w:val="auto"/>
                <w:sz w:val="24"/>
                <w:szCs w:val="24"/>
              </w:rPr>
              <w:t>Thymolipoma</w:t>
            </w:r>
          </w:p>
        </w:tc>
      </w:tr>
      <w:tr w:rsidR="00B32EFB" w:rsidRPr="00AE3812" w:rsidTr="00882856">
        <w:tc>
          <w:tcPr>
            <w:tcW w:w="3510" w:type="dxa"/>
          </w:tcPr>
          <w:p w:rsidR="00B32EFB" w:rsidRPr="00AE3812" w:rsidRDefault="00B32EFB" w:rsidP="00882856">
            <w:pPr>
              <w:pStyle w:val="Default"/>
              <w:pBdr>
                <w:top w:val="none" w:sz="0" w:space="0" w:color="auto"/>
                <w:left w:val="none" w:sz="0" w:space="0" w:color="auto"/>
                <w:bottom w:val="none" w:sz="0" w:space="0" w:color="auto"/>
                <w:right w:val="none" w:sz="0" w:space="0" w:color="auto"/>
                <w:bar w:val="none" w:sz="0" w:color="auto"/>
              </w:pBdr>
              <w:snapToGrid w:val="0"/>
              <w:spacing w:line="360" w:lineRule="auto"/>
              <w:rPr>
                <w:rFonts w:ascii="Book Antiqua" w:eastAsia="Times New Roman" w:hAnsi="Book Antiqua" w:cs="Times New Roman"/>
                <w:bCs/>
                <w:color w:val="auto"/>
                <w:sz w:val="24"/>
                <w:szCs w:val="24"/>
              </w:rPr>
            </w:pPr>
            <w:r w:rsidRPr="00AE3812">
              <w:rPr>
                <w:rFonts w:ascii="Book Antiqua" w:eastAsia="Times New Roman" w:hAnsi="Book Antiqua" w:cs="Times New Roman"/>
                <w:bCs/>
                <w:color w:val="auto"/>
                <w:sz w:val="24"/>
                <w:szCs w:val="24"/>
              </w:rPr>
              <w:t>Fever evaluation</w:t>
            </w:r>
          </w:p>
        </w:tc>
        <w:tc>
          <w:tcPr>
            <w:tcW w:w="5012" w:type="dxa"/>
          </w:tcPr>
          <w:p w:rsidR="00B32EFB" w:rsidRPr="00AE3812" w:rsidRDefault="00B32EFB" w:rsidP="00882856">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center"/>
              <w:rPr>
                <w:rFonts w:ascii="Book Antiqua" w:eastAsia="Times New Roman" w:hAnsi="Book Antiqua" w:cs="Times New Roman"/>
                <w:bCs/>
                <w:color w:val="auto"/>
                <w:sz w:val="24"/>
                <w:szCs w:val="24"/>
              </w:rPr>
            </w:pPr>
            <w:r w:rsidRPr="00AE3812">
              <w:rPr>
                <w:rFonts w:ascii="Book Antiqua" w:eastAsia="Times New Roman" w:hAnsi="Book Antiqua" w:cs="Times New Roman"/>
                <w:bCs/>
                <w:color w:val="auto"/>
                <w:sz w:val="24"/>
                <w:szCs w:val="24"/>
              </w:rPr>
              <w:t>Lymphoma</w:t>
            </w:r>
          </w:p>
          <w:p w:rsidR="00B32EFB" w:rsidRPr="00AE3812" w:rsidRDefault="00B32EFB" w:rsidP="00882856">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center"/>
              <w:rPr>
                <w:rFonts w:ascii="Book Antiqua" w:eastAsia="Times New Roman" w:hAnsi="Book Antiqua" w:cs="Times New Roman"/>
                <w:bCs/>
                <w:color w:val="auto"/>
                <w:sz w:val="24"/>
                <w:szCs w:val="24"/>
              </w:rPr>
            </w:pPr>
            <w:r w:rsidRPr="00AE3812">
              <w:rPr>
                <w:rFonts w:ascii="Book Antiqua" w:eastAsia="Times New Roman" w:hAnsi="Book Antiqua" w:cs="Times New Roman"/>
                <w:bCs/>
                <w:color w:val="auto"/>
                <w:sz w:val="24"/>
                <w:szCs w:val="24"/>
              </w:rPr>
              <w:t>Abscess</w:t>
            </w:r>
          </w:p>
        </w:tc>
      </w:tr>
      <w:tr w:rsidR="00B32EFB" w:rsidRPr="00AE3812" w:rsidTr="00882856">
        <w:tc>
          <w:tcPr>
            <w:tcW w:w="3510" w:type="dxa"/>
            <w:tcBorders>
              <w:bottom w:val="single" w:sz="4" w:space="0" w:color="auto"/>
            </w:tcBorders>
          </w:tcPr>
          <w:p w:rsidR="00B32EFB" w:rsidRPr="00AE3812" w:rsidRDefault="00B32EFB" w:rsidP="00882856">
            <w:pPr>
              <w:pStyle w:val="Default"/>
              <w:pBdr>
                <w:top w:val="none" w:sz="0" w:space="0" w:color="auto"/>
                <w:left w:val="none" w:sz="0" w:space="0" w:color="auto"/>
                <w:bottom w:val="none" w:sz="0" w:space="0" w:color="auto"/>
                <w:right w:val="none" w:sz="0" w:space="0" w:color="auto"/>
                <w:bar w:val="none" w:sz="0" w:color="auto"/>
              </w:pBdr>
              <w:snapToGrid w:val="0"/>
              <w:spacing w:line="360" w:lineRule="auto"/>
              <w:rPr>
                <w:rFonts w:ascii="Book Antiqua" w:eastAsia="Times New Roman" w:hAnsi="Book Antiqua" w:cs="Times New Roman"/>
                <w:bCs/>
                <w:color w:val="auto"/>
                <w:sz w:val="24"/>
                <w:szCs w:val="24"/>
              </w:rPr>
            </w:pPr>
            <w:r w:rsidRPr="00AE3812">
              <w:rPr>
                <w:rFonts w:ascii="Book Antiqua" w:eastAsia="Times New Roman" w:hAnsi="Book Antiqua" w:cs="Times New Roman"/>
                <w:bCs/>
                <w:color w:val="auto"/>
                <w:sz w:val="24"/>
                <w:szCs w:val="24"/>
              </w:rPr>
              <w:t>Detected during evaluation of other multisystem disorders</w:t>
            </w:r>
          </w:p>
        </w:tc>
        <w:tc>
          <w:tcPr>
            <w:tcW w:w="5012" w:type="dxa"/>
            <w:tcBorders>
              <w:bottom w:val="single" w:sz="4" w:space="0" w:color="auto"/>
            </w:tcBorders>
          </w:tcPr>
          <w:p w:rsidR="00B32EFB" w:rsidRPr="00AE3812" w:rsidRDefault="00B32EFB" w:rsidP="00882856">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center"/>
              <w:rPr>
                <w:rFonts w:ascii="Book Antiqua" w:eastAsia="Times New Roman" w:hAnsi="Book Antiqua" w:cs="Times New Roman"/>
                <w:bCs/>
                <w:color w:val="auto"/>
                <w:sz w:val="24"/>
                <w:szCs w:val="24"/>
              </w:rPr>
            </w:pPr>
            <w:r w:rsidRPr="00AE3812">
              <w:rPr>
                <w:rFonts w:ascii="Book Antiqua" w:eastAsia="Times New Roman" w:hAnsi="Book Antiqua" w:cs="Times New Roman"/>
                <w:bCs/>
                <w:color w:val="auto"/>
                <w:sz w:val="24"/>
                <w:szCs w:val="24"/>
              </w:rPr>
              <w:t>Lymphoma</w:t>
            </w:r>
          </w:p>
          <w:p w:rsidR="00B32EFB" w:rsidRPr="00AE3812" w:rsidRDefault="00B32EFB" w:rsidP="00882856">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center"/>
              <w:rPr>
                <w:rFonts w:ascii="Book Antiqua" w:eastAsia="Times New Roman" w:hAnsi="Book Antiqua" w:cs="Times New Roman"/>
                <w:bCs/>
                <w:color w:val="auto"/>
                <w:sz w:val="24"/>
                <w:szCs w:val="24"/>
              </w:rPr>
            </w:pPr>
            <w:r w:rsidRPr="00AE3812">
              <w:rPr>
                <w:rFonts w:ascii="Book Antiqua" w:eastAsia="Times New Roman" w:hAnsi="Book Antiqua" w:cs="Times New Roman"/>
                <w:bCs/>
                <w:color w:val="auto"/>
                <w:sz w:val="24"/>
                <w:szCs w:val="24"/>
              </w:rPr>
              <w:t>LCH</w:t>
            </w:r>
          </w:p>
        </w:tc>
      </w:tr>
    </w:tbl>
    <w:p w:rsidR="00B32EFB" w:rsidRPr="00AE3812" w:rsidRDefault="00B32EFB"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color w:val="auto"/>
          <w:sz w:val="24"/>
          <w:szCs w:val="24"/>
        </w:rPr>
      </w:pPr>
    </w:p>
    <w:p w:rsidR="00882856" w:rsidRPr="00AE3812" w:rsidRDefault="00882856">
      <w:pPr>
        <w:pBdr>
          <w:top w:val="none" w:sz="0" w:space="0" w:color="auto"/>
          <w:left w:val="none" w:sz="0" w:space="0" w:color="auto"/>
          <w:bottom w:val="none" w:sz="0" w:space="0" w:color="auto"/>
          <w:right w:val="none" w:sz="0" w:space="0" w:color="auto"/>
          <w:bar w:val="none" w:sz="0" w:color="auto"/>
        </w:pBdr>
        <w:spacing w:after="200" w:line="276" w:lineRule="auto"/>
        <w:rPr>
          <w:rFonts w:ascii="Book Antiqua" w:hAnsi="Book Antiqua"/>
          <w:b/>
        </w:rPr>
      </w:pPr>
      <w:r w:rsidRPr="00AE3812">
        <w:rPr>
          <w:rFonts w:ascii="Book Antiqua" w:hAnsi="Book Antiqua"/>
          <w:b/>
        </w:rPr>
        <w:br w:type="page"/>
      </w:r>
    </w:p>
    <w:p w:rsidR="00B32EFB" w:rsidRPr="00AE3812" w:rsidRDefault="00B32EFB" w:rsidP="00B32EFB">
      <w:pPr>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b/>
        </w:rPr>
      </w:pPr>
      <w:r w:rsidRPr="00AE3812">
        <w:rPr>
          <w:rFonts w:ascii="Book Antiqua" w:hAnsi="Book Antiqua"/>
          <w:b/>
        </w:rPr>
        <w:lastRenderedPageBreak/>
        <w:t xml:space="preserve">Table 2 Classification of </w:t>
      </w:r>
      <w:proofErr w:type="spellStart"/>
      <w:r w:rsidRPr="00AE3812">
        <w:rPr>
          <w:rFonts w:ascii="Book Antiqua" w:hAnsi="Book Antiqua"/>
          <w:b/>
        </w:rPr>
        <w:t>thymic</w:t>
      </w:r>
      <w:proofErr w:type="spellEnd"/>
      <w:r w:rsidRPr="00AE3812">
        <w:rPr>
          <w:rFonts w:ascii="Book Antiqua" w:hAnsi="Book Antiqua"/>
          <w:b/>
        </w:rPr>
        <w:t xml:space="preserve"> disorders according to the imaging appearance</w:t>
      </w:r>
    </w:p>
    <w:tbl>
      <w:tblPr>
        <w:tblW w:w="0" w:type="auto"/>
        <w:tblLook w:val="04A0" w:firstRow="1" w:lastRow="0" w:firstColumn="1" w:lastColumn="0" w:noHBand="0" w:noVBand="1"/>
      </w:tblPr>
      <w:tblGrid>
        <w:gridCol w:w="2308"/>
        <w:gridCol w:w="6214"/>
      </w:tblGrid>
      <w:tr w:rsidR="00B32EFB" w:rsidRPr="00AE3812" w:rsidTr="00882856">
        <w:tc>
          <w:tcPr>
            <w:tcW w:w="2308" w:type="dxa"/>
            <w:tcBorders>
              <w:top w:val="single" w:sz="4" w:space="0" w:color="auto"/>
              <w:bottom w:val="single" w:sz="4" w:space="0" w:color="auto"/>
            </w:tcBorders>
          </w:tcPr>
          <w:p w:rsidR="00B32EFB" w:rsidRPr="00AE3812" w:rsidRDefault="00882856" w:rsidP="00882856">
            <w:pPr>
              <w:pBdr>
                <w:top w:val="none" w:sz="0" w:space="0" w:color="auto"/>
                <w:left w:val="none" w:sz="0" w:space="0" w:color="auto"/>
                <w:bottom w:val="none" w:sz="0" w:space="0" w:color="auto"/>
                <w:right w:val="none" w:sz="0" w:space="0" w:color="auto"/>
                <w:bar w:val="none" w:sz="0" w:color="auto"/>
              </w:pBdr>
              <w:snapToGrid w:val="0"/>
              <w:spacing w:line="360" w:lineRule="auto"/>
              <w:rPr>
                <w:rFonts w:ascii="Book Antiqua" w:hAnsi="Book Antiqua"/>
                <w:b/>
              </w:rPr>
            </w:pPr>
            <w:r w:rsidRPr="00AE3812">
              <w:rPr>
                <w:rFonts w:ascii="Book Antiqua" w:hAnsi="Book Antiqua"/>
                <w:b/>
              </w:rPr>
              <w:t>Appearance/</w:t>
            </w:r>
            <w:r w:rsidR="00B32EFB" w:rsidRPr="00AE3812">
              <w:rPr>
                <w:rFonts w:ascii="Book Antiqua" w:hAnsi="Book Antiqua"/>
                <w:b/>
              </w:rPr>
              <w:t>size of thymus</w:t>
            </w:r>
          </w:p>
        </w:tc>
        <w:tc>
          <w:tcPr>
            <w:tcW w:w="6214" w:type="dxa"/>
            <w:tcBorders>
              <w:top w:val="single" w:sz="4" w:space="0" w:color="auto"/>
              <w:bottom w:val="single" w:sz="4" w:space="0" w:color="auto"/>
            </w:tcBorders>
          </w:tcPr>
          <w:p w:rsidR="00B32EFB" w:rsidRPr="00AE3812" w:rsidRDefault="00B32EFB" w:rsidP="00882856">
            <w:pPr>
              <w:pBdr>
                <w:top w:val="none" w:sz="0" w:space="0" w:color="auto"/>
                <w:left w:val="none" w:sz="0" w:space="0" w:color="auto"/>
                <w:bottom w:val="none" w:sz="0" w:space="0" w:color="auto"/>
                <w:right w:val="none" w:sz="0" w:space="0" w:color="auto"/>
                <w:bar w:val="none" w:sz="0" w:color="auto"/>
              </w:pBdr>
              <w:snapToGrid w:val="0"/>
              <w:spacing w:line="360" w:lineRule="auto"/>
              <w:jc w:val="center"/>
              <w:rPr>
                <w:rFonts w:ascii="Book Antiqua" w:hAnsi="Book Antiqua"/>
                <w:b/>
              </w:rPr>
            </w:pPr>
            <w:r w:rsidRPr="00AE3812">
              <w:rPr>
                <w:rFonts w:ascii="Book Antiqua" w:hAnsi="Book Antiqua"/>
                <w:b/>
              </w:rPr>
              <w:t>Diseases</w:t>
            </w:r>
          </w:p>
        </w:tc>
      </w:tr>
      <w:tr w:rsidR="00B32EFB" w:rsidRPr="00AE3812" w:rsidTr="00882856">
        <w:tc>
          <w:tcPr>
            <w:tcW w:w="2308" w:type="dxa"/>
            <w:tcBorders>
              <w:top w:val="single" w:sz="4" w:space="0" w:color="auto"/>
            </w:tcBorders>
          </w:tcPr>
          <w:p w:rsidR="00B32EFB" w:rsidRPr="00AE3812" w:rsidRDefault="00B32EFB" w:rsidP="00882856">
            <w:pPr>
              <w:pBdr>
                <w:top w:val="none" w:sz="0" w:space="0" w:color="auto"/>
                <w:left w:val="none" w:sz="0" w:space="0" w:color="auto"/>
                <w:bottom w:val="none" w:sz="0" w:space="0" w:color="auto"/>
                <w:right w:val="none" w:sz="0" w:space="0" w:color="auto"/>
                <w:bar w:val="none" w:sz="0" w:color="auto"/>
              </w:pBdr>
              <w:snapToGrid w:val="0"/>
              <w:spacing w:line="360" w:lineRule="auto"/>
              <w:rPr>
                <w:rFonts w:ascii="Book Antiqua" w:hAnsi="Book Antiqua"/>
              </w:rPr>
            </w:pPr>
            <w:r w:rsidRPr="00AE3812">
              <w:rPr>
                <w:rFonts w:ascii="Book Antiqua" w:hAnsi="Book Antiqua"/>
              </w:rPr>
              <w:t>Small thymus</w:t>
            </w:r>
          </w:p>
        </w:tc>
        <w:tc>
          <w:tcPr>
            <w:tcW w:w="6214" w:type="dxa"/>
            <w:tcBorders>
              <w:top w:val="single" w:sz="4" w:space="0" w:color="auto"/>
            </w:tcBorders>
          </w:tcPr>
          <w:p w:rsidR="00B32EFB" w:rsidRPr="00AE3812" w:rsidRDefault="00B32EFB" w:rsidP="00882856">
            <w:pPr>
              <w:pStyle w:val="ListParagraph"/>
              <w:pBdr>
                <w:top w:val="none" w:sz="0" w:space="0" w:color="auto"/>
                <w:left w:val="none" w:sz="0" w:space="0" w:color="auto"/>
                <w:bottom w:val="none" w:sz="0" w:space="0" w:color="auto"/>
                <w:right w:val="none" w:sz="0" w:space="0" w:color="auto"/>
                <w:bar w:val="none" w:sz="0" w:color="auto"/>
              </w:pBdr>
              <w:snapToGrid w:val="0"/>
              <w:spacing w:line="360" w:lineRule="auto"/>
              <w:contextualSpacing w:val="0"/>
              <w:rPr>
                <w:rFonts w:ascii="Book Antiqua" w:hAnsi="Book Antiqua"/>
              </w:rPr>
            </w:pPr>
            <w:r w:rsidRPr="00AE3812">
              <w:rPr>
                <w:rFonts w:ascii="Book Antiqua" w:hAnsi="Book Antiqua"/>
              </w:rPr>
              <w:t>Physiological</w:t>
            </w:r>
          </w:p>
          <w:p w:rsidR="00B32EFB" w:rsidRPr="00AE3812" w:rsidRDefault="00B32EFB" w:rsidP="00882856">
            <w:pPr>
              <w:pStyle w:val="ListParagraph"/>
              <w:pBdr>
                <w:top w:val="none" w:sz="0" w:space="0" w:color="auto"/>
                <w:left w:val="none" w:sz="0" w:space="0" w:color="auto"/>
                <w:bottom w:val="none" w:sz="0" w:space="0" w:color="auto"/>
                <w:right w:val="none" w:sz="0" w:space="0" w:color="auto"/>
                <w:bar w:val="none" w:sz="0" w:color="auto"/>
              </w:pBdr>
              <w:snapToGrid w:val="0"/>
              <w:spacing w:line="360" w:lineRule="auto"/>
              <w:ind w:left="1080"/>
              <w:contextualSpacing w:val="0"/>
              <w:rPr>
                <w:rFonts w:ascii="Book Antiqua" w:hAnsi="Book Antiqua"/>
              </w:rPr>
            </w:pPr>
            <w:r w:rsidRPr="00AE3812">
              <w:rPr>
                <w:rFonts w:ascii="Book Antiqua" w:hAnsi="Book Antiqua"/>
              </w:rPr>
              <w:t>Age related involution</w:t>
            </w:r>
          </w:p>
          <w:p w:rsidR="00B32EFB" w:rsidRPr="00AE3812" w:rsidRDefault="00B32EFB" w:rsidP="00882856">
            <w:pPr>
              <w:pStyle w:val="ListParagraph"/>
              <w:pBdr>
                <w:top w:val="none" w:sz="0" w:space="0" w:color="auto"/>
                <w:left w:val="none" w:sz="0" w:space="0" w:color="auto"/>
                <w:bottom w:val="none" w:sz="0" w:space="0" w:color="auto"/>
                <w:right w:val="none" w:sz="0" w:space="0" w:color="auto"/>
                <w:bar w:val="none" w:sz="0" w:color="auto"/>
              </w:pBdr>
              <w:snapToGrid w:val="0"/>
              <w:spacing w:line="360" w:lineRule="auto"/>
              <w:ind w:left="1080"/>
              <w:contextualSpacing w:val="0"/>
              <w:rPr>
                <w:rFonts w:ascii="Book Antiqua" w:hAnsi="Book Antiqua"/>
              </w:rPr>
            </w:pPr>
            <w:r w:rsidRPr="00AE3812">
              <w:rPr>
                <w:rFonts w:ascii="Book Antiqua" w:hAnsi="Book Antiqua"/>
              </w:rPr>
              <w:t>Treatment related atrophy</w:t>
            </w:r>
          </w:p>
          <w:p w:rsidR="00B32EFB" w:rsidRPr="00AE3812" w:rsidRDefault="00B32EFB" w:rsidP="00882856">
            <w:pPr>
              <w:pStyle w:val="ListParagraph"/>
              <w:pBdr>
                <w:top w:val="none" w:sz="0" w:space="0" w:color="auto"/>
                <w:left w:val="none" w:sz="0" w:space="0" w:color="auto"/>
                <w:bottom w:val="none" w:sz="0" w:space="0" w:color="auto"/>
                <w:right w:val="none" w:sz="0" w:space="0" w:color="auto"/>
                <w:bar w:val="none" w:sz="0" w:color="auto"/>
              </w:pBdr>
              <w:snapToGrid w:val="0"/>
              <w:spacing w:line="360" w:lineRule="auto"/>
              <w:ind w:left="1080"/>
              <w:contextualSpacing w:val="0"/>
              <w:rPr>
                <w:rFonts w:ascii="Book Antiqua" w:hAnsi="Book Antiqua"/>
              </w:rPr>
            </w:pPr>
            <w:r w:rsidRPr="00AE3812">
              <w:rPr>
                <w:rFonts w:ascii="Book Antiqua" w:hAnsi="Book Antiqua"/>
              </w:rPr>
              <w:t>Ectopic Thymus</w:t>
            </w:r>
          </w:p>
          <w:p w:rsidR="00B32EFB" w:rsidRPr="00AE3812" w:rsidRDefault="00B32EFB" w:rsidP="00882856">
            <w:pPr>
              <w:pStyle w:val="ListParagraph"/>
              <w:pBdr>
                <w:top w:val="none" w:sz="0" w:space="0" w:color="auto"/>
                <w:left w:val="none" w:sz="0" w:space="0" w:color="auto"/>
                <w:bottom w:val="none" w:sz="0" w:space="0" w:color="auto"/>
                <w:right w:val="none" w:sz="0" w:space="0" w:color="auto"/>
                <w:bar w:val="none" w:sz="0" w:color="auto"/>
              </w:pBdr>
              <w:snapToGrid w:val="0"/>
              <w:spacing w:line="360" w:lineRule="auto"/>
              <w:contextualSpacing w:val="0"/>
              <w:rPr>
                <w:rFonts w:ascii="Book Antiqua" w:hAnsi="Book Antiqua"/>
              </w:rPr>
            </w:pPr>
            <w:r w:rsidRPr="00AE3812">
              <w:rPr>
                <w:rFonts w:ascii="Book Antiqua" w:hAnsi="Book Antiqua"/>
              </w:rPr>
              <w:t>Immunodeficiency disorders</w:t>
            </w:r>
          </w:p>
          <w:p w:rsidR="00B32EFB" w:rsidRPr="00AE3812" w:rsidRDefault="00B32EFB" w:rsidP="00882856">
            <w:pPr>
              <w:pStyle w:val="ListParagraph"/>
              <w:pBdr>
                <w:top w:val="none" w:sz="0" w:space="0" w:color="auto"/>
                <w:left w:val="none" w:sz="0" w:space="0" w:color="auto"/>
                <w:bottom w:val="none" w:sz="0" w:space="0" w:color="auto"/>
                <w:right w:val="none" w:sz="0" w:space="0" w:color="auto"/>
                <w:bar w:val="none" w:sz="0" w:color="auto"/>
              </w:pBdr>
              <w:snapToGrid w:val="0"/>
              <w:spacing w:line="360" w:lineRule="auto"/>
              <w:ind w:left="1080"/>
              <w:contextualSpacing w:val="0"/>
              <w:rPr>
                <w:rFonts w:ascii="Book Antiqua" w:hAnsi="Book Antiqua"/>
              </w:rPr>
            </w:pPr>
            <w:r w:rsidRPr="00AE3812">
              <w:rPr>
                <w:rFonts w:ascii="Book Antiqua" w:hAnsi="Book Antiqua"/>
              </w:rPr>
              <w:t>Hypoplasia</w:t>
            </w:r>
          </w:p>
          <w:p w:rsidR="00B32EFB" w:rsidRPr="00AE3812" w:rsidRDefault="00B32EFB" w:rsidP="00882856">
            <w:pPr>
              <w:pStyle w:val="ListParagraph"/>
              <w:pBdr>
                <w:top w:val="none" w:sz="0" w:space="0" w:color="auto"/>
                <w:left w:val="none" w:sz="0" w:space="0" w:color="auto"/>
                <w:bottom w:val="none" w:sz="0" w:space="0" w:color="auto"/>
                <w:right w:val="none" w:sz="0" w:space="0" w:color="auto"/>
                <w:bar w:val="none" w:sz="0" w:color="auto"/>
              </w:pBdr>
              <w:snapToGrid w:val="0"/>
              <w:spacing w:line="360" w:lineRule="auto"/>
              <w:ind w:left="1080"/>
              <w:contextualSpacing w:val="0"/>
              <w:rPr>
                <w:rFonts w:ascii="Book Antiqua" w:hAnsi="Book Antiqua"/>
                <w:lang w:eastAsia="zh-CN"/>
              </w:rPr>
            </w:pPr>
            <w:r w:rsidRPr="00AE3812">
              <w:rPr>
                <w:rFonts w:ascii="Book Antiqua" w:hAnsi="Book Antiqua"/>
              </w:rPr>
              <w:t>Aplasia</w:t>
            </w:r>
          </w:p>
        </w:tc>
      </w:tr>
      <w:tr w:rsidR="00B32EFB" w:rsidRPr="00AE3812" w:rsidTr="00882856">
        <w:tc>
          <w:tcPr>
            <w:tcW w:w="2308" w:type="dxa"/>
          </w:tcPr>
          <w:p w:rsidR="00B32EFB" w:rsidRPr="00AE3812" w:rsidRDefault="00B32EFB" w:rsidP="00882856">
            <w:pPr>
              <w:pBdr>
                <w:top w:val="none" w:sz="0" w:space="0" w:color="auto"/>
                <w:left w:val="none" w:sz="0" w:space="0" w:color="auto"/>
                <w:bottom w:val="none" w:sz="0" w:space="0" w:color="auto"/>
                <w:right w:val="none" w:sz="0" w:space="0" w:color="auto"/>
                <w:bar w:val="none" w:sz="0" w:color="auto"/>
              </w:pBdr>
              <w:snapToGrid w:val="0"/>
              <w:spacing w:line="360" w:lineRule="auto"/>
              <w:rPr>
                <w:rFonts w:ascii="Book Antiqua" w:hAnsi="Book Antiqua"/>
              </w:rPr>
            </w:pPr>
            <w:r w:rsidRPr="00AE3812">
              <w:rPr>
                <w:rFonts w:ascii="Book Antiqua" w:hAnsi="Book Antiqua"/>
              </w:rPr>
              <w:t>Large thymus</w:t>
            </w:r>
          </w:p>
        </w:tc>
        <w:tc>
          <w:tcPr>
            <w:tcW w:w="6214" w:type="dxa"/>
          </w:tcPr>
          <w:p w:rsidR="00B32EFB" w:rsidRPr="00AE3812" w:rsidRDefault="00B32EFB" w:rsidP="00882856">
            <w:pPr>
              <w:pBdr>
                <w:top w:val="none" w:sz="0" w:space="0" w:color="auto"/>
                <w:left w:val="none" w:sz="0" w:space="0" w:color="auto"/>
                <w:bottom w:val="none" w:sz="0" w:space="0" w:color="auto"/>
                <w:right w:val="none" w:sz="0" w:space="0" w:color="auto"/>
                <w:bar w:val="none" w:sz="0" w:color="auto"/>
              </w:pBdr>
              <w:snapToGrid w:val="0"/>
              <w:spacing w:line="360" w:lineRule="auto"/>
              <w:rPr>
                <w:rFonts w:ascii="Book Antiqua" w:hAnsi="Book Antiqua"/>
              </w:rPr>
            </w:pPr>
            <w:r w:rsidRPr="00AE3812">
              <w:rPr>
                <w:rFonts w:ascii="Book Antiqua" w:hAnsi="Book Antiqua"/>
              </w:rPr>
              <w:t>Hyperplasia</w:t>
            </w:r>
          </w:p>
          <w:p w:rsidR="00B32EFB" w:rsidRPr="00AE3812" w:rsidRDefault="00B32EFB" w:rsidP="00882856">
            <w:pPr>
              <w:pStyle w:val="ListParagraph"/>
              <w:pBdr>
                <w:top w:val="none" w:sz="0" w:space="0" w:color="auto"/>
                <w:left w:val="none" w:sz="0" w:space="0" w:color="auto"/>
                <w:bottom w:val="none" w:sz="0" w:space="0" w:color="auto"/>
                <w:right w:val="none" w:sz="0" w:space="0" w:color="auto"/>
                <w:bar w:val="none" w:sz="0" w:color="auto"/>
              </w:pBdr>
              <w:snapToGrid w:val="0"/>
              <w:spacing w:line="360" w:lineRule="auto"/>
              <w:ind w:left="714" w:hanging="45"/>
              <w:contextualSpacing w:val="0"/>
              <w:rPr>
                <w:rFonts w:ascii="Book Antiqua" w:hAnsi="Book Antiqua"/>
              </w:rPr>
            </w:pPr>
            <w:r w:rsidRPr="00AE3812">
              <w:rPr>
                <w:rFonts w:ascii="Book Antiqua" w:hAnsi="Book Antiqua"/>
              </w:rPr>
              <w:t>True hyperplasia</w:t>
            </w:r>
          </w:p>
          <w:p w:rsidR="00B32EFB" w:rsidRPr="00AE3812" w:rsidRDefault="00B32EFB" w:rsidP="00882856">
            <w:pPr>
              <w:pStyle w:val="ListParagraph"/>
              <w:pBdr>
                <w:top w:val="none" w:sz="0" w:space="0" w:color="auto"/>
                <w:left w:val="none" w:sz="0" w:space="0" w:color="auto"/>
                <w:bottom w:val="none" w:sz="0" w:space="0" w:color="auto"/>
                <w:right w:val="none" w:sz="0" w:space="0" w:color="auto"/>
                <w:bar w:val="none" w:sz="0" w:color="auto"/>
              </w:pBdr>
              <w:snapToGrid w:val="0"/>
              <w:spacing w:line="360" w:lineRule="auto"/>
              <w:ind w:left="714" w:hanging="45"/>
              <w:contextualSpacing w:val="0"/>
              <w:rPr>
                <w:rFonts w:ascii="Book Antiqua" w:hAnsi="Book Antiqua"/>
              </w:rPr>
            </w:pPr>
            <w:r w:rsidRPr="00AE3812">
              <w:rPr>
                <w:rFonts w:ascii="Book Antiqua" w:hAnsi="Book Antiqua"/>
              </w:rPr>
              <w:t>Follicular hyperplasia</w:t>
            </w:r>
          </w:p>
        </w:tc>
      </w:tr>
      <w:tr w:rsidR="00B32EFB" w:rsidRPr="00AE3812" w:rsidTr="00882856">
        <w:trPr>
          <w:trHeight w:val="851"/>
        </w:trPr>
        <w:tc>
          <w:tcPr>
            <w:tcW w:w="2308" w:type="dxa"/>
            <w:tcBorders>
              <w:bottom w:val="single" w:sz="4" w:space="0" w:color="auto"/>
            </w:tcBorders>
          </w:tcPr>
          <w:p w:rsidR="00B32EFB" w:rsidRPr="00AE3812" w:rsidRDefault="00B32EFB" w:rsidP="00882856">
            <w:pPr>
              <w:pBdr>
                <w:top w:val="none" w:sz="0" w:space="0" w:color="auto"/>
                <w:left w:val="none" w:sz="0" w:space="0" w:color="auto"/>
                <w:bottom w:val="none" w:sz="0" w:space="0" w:color="auto"/>
                <w:right w:val="none" w:sz="0" w:space="0" w:color="auto"/>
                <w:bar w:val="none" w:sz="0" w:color="auto"/>
              </w:pBdr>
              <w:snapToGrid w:val="0"/>
              <w:spacing w:line="360" w:lineRule="auto"/>
              <w:rPr>
                <w:rFonts w:ascii="Book Antiqua" w:hAnsi="Book Antiqua"/>
              </w:rPr>
            </w:pPr>
          </w:p>
        </w:tc>
        <w:tc>
          <w:tcPr>
            <w:tcW w:w="6214" w:type="dxa"/>
            <w:tcBorders>
              <w:bottom w:val="single" w:sz="4" w:space="0" w:color="auto"/>
            </w:tcBorders>
          </w:tcPr>
          <w:p w:rsidR="00B32EFB" w:rsidRPr="00AE3812" w:rsidRDefault="00B32EFB" w:rsidP="00882856">
            <w:pPr>
              <w:pBdr>
                <w:top w:val="none" w:sz="0" w:space="0" w:color="auto"/>
                <w:left w:val="none" w:sz="0" w:space="0" w:color="auto"/>
                <w:bottom w:val="none" w:sz="0" w:space="0" w:color="auto"/>
                <w:right w:val="none" w:sz="0" w:space="0" w:color="auto"/>
                <w:bar w:val="none" w:sz="0" w:color="auto"/>
              </w:pBdr>
              <w:snapToGrid w:val="0"/>
              <w:spacing w:line="360" w:lineRule="auto"/>
              <w:rPr>
                <w:rFonts w:ascii="Book Antiqua" w:hAnsi="Book Antiqua"/>
              </w:rPr>
            </w:pPr>
            <w:r w:rsidRPr="00AE3812">
              <w:rPr>
                <w:rFonts w:ascii="Book Antiqua" w:hAnsi="Book Antiqua"/>
              </w:rPr>
              <w:t>Masses</w:t>
            </w:r>
          </w:p>
          <w:p w:rsidR="00882856" w:rsidRPr="00AE3812" w:rsidRDefault="00B32EFB" w:rsidP="00882856">
            <w:pPr>
              <w:pStyle w:val="ListParagraph"/>
              <w:pBdr>
                <w:top w:val="none" w:sz="0" w:space="0" w:color="auto"/>
                <w:left w:val="none" w:sz="0" w:space="0" w:color="auto"/>
                <w:bottom w:val="none" w:sz="0" w:space="0" w:color="auto"/>
                <w:right w:val="none" w:sz="0" w:space="0" w:color="auto"/>
                <w:bar w:val="none" w:sz="0" w:color="auto"/>
              </w:pBdr>
              <w:snapToGrid w:val="0"/>
              <w:spacing w:line="360" w:lineRule="auto"/>
              <w:ind w:left="669"/>
              <w:contextualSpacing w:val="0"/>
              <w:rPr>
                <w:rFonts w:ascii="Book Antiqua" w:hAnsi="Book Antiqua"/>
              </w:rPr>
            </w:pPr>
            <w:r w:rsidRPr="00AE3812">
              <w:rPr>
                <w:rFonts w:ascii="Book Antiqua" w:hAnsi="Book Antiqua"/>
              </w:rPr>
              <w:t>Cystic</w:t>
            </w:r>
          </w:p>
          <w:p w:rsidR="00B32EFB" w:rsidRPr="00AE3812" w:rsidRDefault="00B32EFB" w:rsidP="00882856">
            <w:pPr>
              <w:pStyle w:val="ListParagraph"/>
              <w:pBdr>
                <w:top w:val="none" w:sz="0" w:space="0" w:color="auto"/>
                <w:left w:val="none" w:sz="0" w:space="0" w:color="auto"/>
                <w:bottom w:val="none" w:sz="0" w:space="0" w:color="auto"/>
                <w:right w:val="none" w:sz="0" w:space="0" w:color="auto"/>
                <w:bar w:val="none" w:sz="0" w:color="auto"/>
              </w:pBdr>
              <w:snapToGrid w:val="0"/>
              <w:spacing w:line="360" w:lineRule="auto"/>
              <w:ind w:left="669"/>
              <w:contextualSpacing w:val="0"/>
              <w:rPr>
                <w:rFonts w:ascii="Book Antiqua" w:hAnsi="Book Antiqua"/>
              </w:rPr>
            </w:pPr>
            <w:proofErr w:type="spellStart"/>
            <w:r w:rsidRPr="00AE3812">
              <w:rPr>
                <w:rFonts w:ascii="Book Antiqua" w:hAnsi="Book Antiqua"/>
              </w:rPr>
              <w:t>Thymic</w:t>
            </w:r>
            <w:proofErr w:type="spellEnd"/>
            <w:r w:rsidRPr="00AE3812">
              <w:rPr>
                <w:rFonts w:ascii="Book Antiqua" w:hAnsi="Book Antiqua"/>
              </w:rPr>
              <w:t xml:space="preserve"> cyst</w:t>
            </w:r>
          </w:p>
          <w:p w:rsidR="00B32EFB" w:rsidRPr="00AE3812" w:rsidRDefault="00B32EFB" w:rsidP="00882856">
            <w:pPr>
              <w:pBdr>
                <w:top w:val="none" w:sz="0" w:space="0" w:color="auto"/>
                <w:left w:val="none" w:sz="0" w:space="0" w:color="auto"/>
                <w:bottom w:val="none" w:sz="0" w:space="0" w:color="auto"/>
                <w:right w:val="none" w:sz="0" w:space="0" w:color="auto"/>
                <w:bar w:val="none" w:sz="0" w:color="auto"/>
              </w:pBdr>
              <w:snapToGrid w:val="0"/>
              <w:spacing w:line="360" w:lineRule="auto"/>
              <w:ind w:left="1094"/>
              <w:rPr>
                <w:rFonts w:ascii="Book Antiqua" w:hAnsi="Book Antiqua"/>
              </w:rPr>
            </w:pPr>
            <w:r w:rsidRPr="00AE3812">
              <w:rPr>
                <w:rFonts w:ascii="Book Antiqua" w:hAnsi="Book Antiqua"/>
              </w:rPr>
              <w:t>Lymphatic malformation</w:t>
            </w:r>
          </w:p>
          <w:p w:rsidR="00B32EFB" w:rsidRPr="00AE3812" w:rsidRDefault="00B32EFB" w:rsidP="00882856">
            <w:pPr>
              <w:pBdr>
                <w:top w:val="none" w:sz="0" w:space="0" w:color="auto"/>
                <w:left w:val="none" w:sz="0" w:space="0" w:color="auto"/>
                <w:bottom w:val="none" w:sz="0" w:space="0" w:color="auto"/>
                <w:right w:val="none" w:sz="0" w:space="0" w:color="auto"/>
                <w:bar w:val="none" w:sz="0" w:color="auto"/>
              </w:pBdr>
              <w:snapToGrid w:val="0"/>
              <w:spacing w:line="360" w:lineRule="auto"/>
              <w:ind w:left="1094"/>
              <w:rPr>
                <w:rFonts w:ascii="Book Antiqua" w:hAnsi="Book Antiqua"/>
              </w:rPr>
            </w:pPr>
            <w:r w:rsidRPr="00AE3812">
              <w:rPr>
                <w:rFonts w:ascii="Book Antiqua" w:hAnsi="Book Antiqua"/>
              </w:rPr>
              <w:t>Germ cell tumor</w:t>
            </w:r>
          </w:p>
          <w:p w:rsidR="00B32EFB" w:rsidRPr="00AE3812" w:rsidRDefault="00B32EFB" w:rsidP="00882856">
            <w:pPr>
              <w:pBdr>
                <w:top w:val="none" w:sz="0" w:space="0" w:color="auto"/>
                <w:left w:val="none" w:sz="0" w:space="0" w:color="auto"/>
                <w:bottom w:val="none" w:sz="0" w:space="0" w:color="auto"/>
                <w:right w:val="none" w:sz="0" w:space="0" w:color="auto"/>
                <w:bar w:val="none" w:sz="0" w:color="auto"/>
              </w:pBdr>
              <w:snapToGrid w:val="0"/>
              <w:spacing w:line="360" w:lineRule="auto"/>
              <w:rPr>
                <w:rFonts w:ascii="Book Antiqua" w:hAnsi="Book Antiqua"/>
              </w:rPr>
            </w:pPr>
            <w:r w:rsidRPr="00AE3812">
              <w:rPr>
                <w:rFonts w:ascii="Book Antiqua" w:hAnsi="Book Antiqua"/>
              </w:rPr>
              <w:t>Solid</w:t>
            </w:r>
          </w:p>
          <w:p w:rsidR="00B32EFB" w:rsidRPr="00AE3812" w:rsidRDefault="00B32EFB" w:rsidP="00882856">
            <w:pPr>
              <w:pStyle w:val="ListParagraph"/>
              <w:pBdr>
                <w:top w:val="none" w:sz="0" w:space="0" w:color="auto"/>
                <w:left w:val="none" w:sz="0" w:space="0" w:color="auto"/>
                <w:bottom w:val="none" w:sz="0" w:space="0" w:color="auto"/>
                <w:right w:val="none" w:sz="0" w:space="0" w:color="auto"/>
                <w:bar w:val="none" w:sz="0" w:color="auto"/>
              </w:pBdr>
              <w:snapToGrid w:val="0"/>
              <w:spacing w:line="360" w:lineRule="auto"/>
              <w:ind w:left="1080"/>
              <w:contextualSpacing w:val="0"/>
              <w:rPr>
                <w:rFonts w:ascii="Book Antiqua" w:hAnsi="Book Antiqua"/>
              </w:rPr>
            </w:pPr>
            <w:r w:rsidRPr="00AE3812">
              <w:rPr>
                <w:rFonts w:ascii="Book Antiqua" w:hAnsi="Book Antiqua"/>
              </w:rPr>
              <w:t>Mild/ moderate enhancement</w:t>
            </w:r>
          </w:p>
          <w:p w:rsidR="00B32EFB" w:rsidRPr="00AE3812" w:rsidRDefault="00B32EFB" w:rsidP="00882856">
            <w:pPr>
              <w:pBdr>
                <w:top w:val="none" w:sz="0" w:space="0" w:color="auto"/>
                <w:left w:val="none" w:sz="0" w:space="0" w:color="auto"/>
                <w:bottom w:val="none" w:sz="0" w:space="0" w:color="auto"/>
                <w:right w:val="none" w:sz="0" w:space="0" w:color="auto"/>
                <w:bar w:val="none" w:sz="0" w:color="auto"/>
              </w:pBdr>
              <w:snapToGrid w:val="0"/>
              <w:spacing w:line="360" w:lineRule="auto"/>
              <w:ind w:left="1440"/>
              <w:rPr>
                <w:rFonts w:ascii="Book Antiqua" w:hAnsi="Book Antiqua"/>
              </w:rPr>
            </w:pPr>
            <w:r w:rsidRPr="00AE3812">
              <w:rPr>
                <w:rFonts w:ascii="Book Antiqua" w:hAnsi="Book Antiqua"/>
              </w:rPr>
              <w:t>Lymphoma</w:t>
            </w:r>
          </w:p>
          <w:p w:rsidR="00B32EFB" w:rsidRPr="00AE3812" w:rsidRDefault="00B32EFB" w:rsidP="00882856">
            <w:pPr>
              <w:pBdr>
                <w:top w:val="none" w:sz="0" w:space="0" w:color="auto"/>
                <w:left w:val="none" w:sz="0" w:space="0" w:color="auto"/>
                <w:bottom w:val="none" w:sz="0" w:space="0" w:color="auto"/>
                <w:right w:val="none" w:sz="0" w:space="0" w:color="auto"/>
                <w:bar w:val="none" w:sz="0" w:color="auto"/>
              </w:pBdr>
              <w:snapToGrid w:val="0"/>
              <w:spacing w:line="360" w:lineRule="auto"/>
              <w:ind w:left="1440"/>
              <w:rPr>
                <w:rFonts w:ascii="Book Antiqua" w:hAnsi="Book Antiqua"/>
              </w:rPr>
            </w:pPr>
            <w:proofErr w:type="spellStart"/>
            <w:r w:rsidRPr="00AE3812">
              <w:rPr>
                <w:rFonts w:ascii="Book Antiqua" w:hAnsi="Book Antiqua"/>
              </w:rPr>
              <w:t>Thymoma</w:t>
            </w:r>
            <w:proofErr w:type="spellEnd"/>
          </w:p>
          <w:p w:rsidR="00B32EFB" w:rsidRPr="00AE3812" w:rsidRDefault="00B32EFB" w:rsidP="00882856">
            <w:pPr>
              <w:pBdr>
                <w:top w:val="none" w:sz="0" w:space="0" w:color="auto"/>
                <w:left w:val="none" w:sz="0" w:space="0" w:color="auto"/>
                <w:bottom w:val="none" w:sz="0" w:space="0" w:color="auto"/>
                <w:right w:val="none" w:sz="0" w:space="0" w:color="auto"/>
                <w:bar w:val="none" w:sz="0" w:color="auto"/>
              </w:pBdr>
              <w:snapToGrid w:val="0"/>
              <w:spacing w:line="360" w:lineRule="auto"/>
              <w:ind w:left="1440"/>
              <w:rPr>
                <w:rFonts w:ascii="Book Antiqua" w:hAnsi="Book Antiqua"/>
              </w:rPr>
            </w:pPr>
            <w:proofErr w:type="spellStart"/>
            <w:r w:rsidRPr="00AE3812">
              <w:rPr>
                <w:rFonts w:ascii="Book Antiqua" w:hAnsi="Book Antiqua"/>
              </w:rPr>
              <w:t>Thymolipoma</w:t>
            </w:r>
            <w:proofErr w:type="spellEnd"/>
          </w:p>
          <w:p w:rsidR="00B32EFB" w:rsidRPr="00AE3812" w:rsidRDefault="00B32EFB" w:rsidP="00882856">
            <w:pPr>
              <w:pBdr>
                <w:top w:val="none" w:sz="0" w:space="0" w:color="auto"/>
                <w:left w:val="none" w:sz="0" w:space="0" w:color="auto"/>
                <w:bottom w:val="none" w:sz="0" w:space="0" w:color="auto"/>
                <w:right w:val="none" w:sz="0" w:space="0" w:color="auto"/>
                <w:bar w:val="none" w:sz="0" w:color="auto"/>
              </w:pBdr>
              <w:snapToGrid w:val="0"/>
              <w:spacing w:line="360" w:lineRule="auto"/>
              <w:ind w:left="1440"/>
              <w:rPr>
                <w:rFonts w:ascii="Book Antiqua" w:hAnsi="Book Antiqua"/>
              </w:rPr>
            </w:pPr>
            <w:proofErr w:type="spellStart"/>
            <w:r w:rsidRPr="00AE3812">
              <w:rPr>
                <w:rFonts w:ascii="Book Antiqua" w:hAnsi="Book Antiqua"/>
              </w:rPr>
              <w:t>Thymic</w:t>
            </w:r>
            <w:proofErr w:type="spellEnd"/>
            <w:r w:rsidRPr="00AE3812">
              <w:rPr>
                <w:rFonts w:ascii="Book Antiqua" w:hAnsi="Book Antiqua"/>
              </w:rPr>
              <w:t xml:space="preserve"> carcinoma</w:t>
            </w:r>
          </w:p>
          <w:p w:rsidR="00B32EFB" w:rsidRPr="00AE3812" w:rsidRDefault="00B32EFB" w:rsidP="00882856">
            <w:pPr>
              <w:pStyle w:val="ListParagraph"/>
              <w:pBdr>
                <w:top w:val="none" w:sz="0" w:space="0" w:color="auto"/>
                <w:left w:val="none" w:sz="0" w:space="0" w:color="auto"/>
                <w:bottom w:val="none" w:sz="0" w:space="0" w:color="auto"/>
                <w:right w:val="none" w:sz="0" w:space="0" w:color="auto"/>
                <w:bar w:val="none" w:sz="0" w:color="auto"/>
              </w:pBdr>
              <w:snapToGrid w:val="0"/>
              <w:spacing w:line="360" w:lineRule="auto"/>
              <w:ind w:left="1080"/>
              <w:contextualSpacing w:val="0"/>
              <w:rPr>
                <w:rFonts w:ascii="Book Antiqua" w:hAnsi="Book Antiqua"/>
              </w:rPr>
            </w:pPr>
            <w:r w:rsidRPr="00AE3812">
              <w:rPr>
                <w:rFonts w:ascii="Book Antiqua" w:hAnsi="Book Antiqua"/>
              </w:rPr>
              <w:t>Intense enhancement</w:t>
            </w:r>
          </w:p>
          <w:p w:rsidR="00B32EFB" w:rsidRPr="00AE3812" w:rsidRDefault="00B32EFB" w:rsidP="00882856">
            <w:pPr>
              <w:pBdr>
                <w:top w:val="none" w:sz="0" w:space="0" w:color="auto"/>
                <w:left w:val="none" w:sz="0" w:space="0" w:color="auto"/>
                <w:bottom w:val="none" w:sz="0" w:space="0" w:color="auto"/>
                <w:right w:val="none" w:sz="0" w:space="0" w:color="auto"/>
                <w:bar w:val="none" w:sz="0" w:color="auto"/>
              </w:pBdr>
              <w:snapToGrid w:val="0"/>
              <w:spacing w:line="360" w:lineRule="auto"/>
              <w:ind w:left="1440"/>
              <w:rPr>
                <w:rFonts w:ascii="Book Antiqua" w:hAnsi="Book Antiqua"/>
              </w:rPr>
            </w:pPr>
            <w:r w:rsidRPr="00AE3812">
              <w:rPr>
                <w:rFonts w:ascii="Book Antiqua" w:hAnsi="Book Antiqua"/>
              </w:rPr>
              <w:t>Hemangioma</w:t>
            </w:r>
          </w:p>
          <w:p w:rsidR="00B32EFB" w:rsidRPr="00AE3812" w:rsidRDefault="00B32EFB" w:rsidP="00882856">
            <w:pPr>
              <w:pBdr>
                <w:top w:val="none" w:sz="0" w:space="0" w:color="auto"/>
                <w:left w:val="none" w:sz="0" w:space="0" w:color="auto"/>
                <w:bottom w:val="none" w:sz="0" w:space="0" w:color="auto"/>
                <w:right w:val="none" w:sz="0" w:space="0" w:color="auto"/>
                <w:bar w:val="none" w:sz="0" w:color="auto"/>
              </w:pBdr>
              <w:snapToGrid w:val="0"/>
              <w:spacing w:line="360" w:lineRule="auto"/>
              <w:ind w:left="1440"/>
              <w:rPr>
                <w:rFonts w:ascii="Book Antiqua" w:hAnsi="Book Antiqua"/>
              </w:rPr>
            </w:pPr>
            <w:proofErr w:type="spellStart"/>
            <w:r w:rsidRPr="00AE3812">
              <w:rPr>
                <w:rFonts w:ascii="Book Antiqua" w:hAnsi="Book Antiqua"/>
              </w:rPr>
              <w:t>Castleman’s</w:t>
            </w:r>
            <w:proofErr w:type="spellEnd"/>
            <w:r w:rsidRPr="00AE3812">
              <w:rPr>
                <w:rFonts w:ascii="Book Antiqua" w:hAnsi="Book Antiqua"/>
              </w:rPr>
              <w:t xml:space="preserve"> disease</w:t>
            </w:r>
          </w:p>
          <w:p w:rsidR="00B32EFB" w:rsidRPr="00AE3812" w:rsidRDefault="00B32EFB" w:rsidP="00882856">
            <w:pPr>
              <w:pBdr>
                <w:top w:val="none" w:sz="0" w:space="0" w:color="auto"/>
                <w:left w:val="none" w:sz="0" w:space="0" w:color="auto"/>
                <w:bottom w:val="none" w:sz="0" w:space="0" w:color="auto"/>
                <w:right w:val="none" w:sz="0" w:space="0" w:color="auto"/>
                <w:bar w:val="none" w:sz="0" w:color="auto"/>
              </w:pBdr>
              <w:snapToGrid w:val="0"/>
              <w:spacing w:line="360" w:lineRule="auto"/>
              <w:ind w:left="1440"/>
              <w:rPr>
                <w:rFonts w:ascii="Book Antiqua" w:hAnsi="Book Antiqua"/>
              </w:rPr>
            </w:pPr>
            <w:proofErr w:type="spellStart"/>
            <w:r w:rsidRPr="00AE3812">
              <w:rPr>
                <w:rFonts w:ascii="Book Antiqua" w:hAnsi="Book Antiqua"/>
              </w:rPr>
              <w:t>Thymic</w:t>
            </w:r>
            <w:proofErr w:type="spellEnd"/>
            <w:r w:rsidRPr="00AE3812">
              <w:rPr>
                <w:rFonts w:ascii="Book Antiqua" w:hAnsi="Book Antiqua"/>
              </w:rPr>
              <w:t xml:space="preserve"> Carcinoid</w:t>
            </w:r>
          </w:p>
          <w:p w:rsidR="00B32EFB" w:rsidRPr="00AE3812" w:rsidRDefault="00B32EFB" w:rsidP="00882856">
            <w:pPr>
              <w:pBdr>
                <w:top w:val="none" w:sz="0" w:space="0" w:color="auto"/>
                <w:left w:val="none" w:sz="0" w:space="0" w:color="auto"/>
                <w:bottom w:val="none" w:sz="0" w:space="0" w:color="auto"/>
                <w:right w:val="none" w:sz="0" w:space="0" w:color="auto"/>
                <w:bar w:val="none" w:sz="0" w:color="auto"/>
              </w:pBdr>
              <w:snapToGrid w:val="0"/>
              <w:spacing w:line="360" w:lineRule="auto"/>
              <w:rPr>
                <w:rFonts w:ascii="Book Antiqua" w:hAnsi="Book Antiqua"/>
              </w:rPr>
            </w:pPr>
            <w:r w:rsidRPr="00AE3812">
              <w:rPr>
                <w:rFonts w:ascii="Book Antiqua" w:hAnsi="Book Antiqua"/>
              </w:rPr>
              <w:t>Mixed</w:t>
            </w:r>
          </w:p>
          <w:p w:rsidR="00B32EFB" w:rsidRPr="00AE3812" w:rsidRDefault="00B32EFB" w:rsidP="00882856">
            <w:pPr>
              <w:pBdr>
                <w:top w:val="none" w:sz="0" w:space="0" w:color="auto"/>
                <w:left w:val="none" w:sz="0" w:space="0" w:color="auto"/>
                <w:bottom w:val="none" w:sz="0" w:space="0" w:color="auto"/>
                <w:right w:val="none" w:sz="0" w:space="0" w:color="auto"/>
                <w:bar w:val="none" w:sz="0" w:color="auto"/>
              </w:pBdr>
              <w:snapToGrid w:val="0"/>
              <w:spacing w:line="360" w:lineRule="auto"/>
              <w:ind w:left="1440"/>
              <w:rPr>
                <w:rFonts w:ascii="Book Antiqua" w:hAnsi="Book Antiqua"/>
              </w:rPr>
            </w:pPr>
            <w:r w:rsidRPr="00AE3812">
              <w:rPr>
                <w:rFonts w:ascii="Book Antiqua" w:hAnsi="Book Antiqua"/>
              </w:rPr>
              <w:t>Infections (</w:t>
            </w:r>
            <w:r w:rsidR="00882856" w:rsidRPr="00AE3812">
              <w:rPr>
                <w:rFonts w:ascii="Book Antiqua" w:hAnsi="Book Antiqua"/>
              </w:rPr>
              <w:t>abscess/ tuberculosis</w:t>
            </w:r>
            <w:r w:rsidRPr="00AE3812">
              <w:rPr>
                <w:rFonts w:ascii="Book Antiqua" w:hAnsi="Book Antiqua"/>
              </w:rPr>
              <w:t>)</w:t>
            </w:r>
          </w:p>
          <w:p w:rsidR="00B32EFB" w:rsidRPr="00AE3812" w:rsidRDefault="00B32EFB" w:rsidP="00882856">
            <w:pPr>
              <w:pBdr>
                <w:top w:val="none" w:sz="0" w:space="0" w:color="auto"/>
                <w:left w:val="none" w:sz="0" w:space="0" w:color="auto"/>
                <w:bottom w:val="none" w:sz="0" w:space="0" w:color="auto"/>
                <w:right w:val="none" w:sz="0" w:space="0" w:color="auto"/>
                <w:bar w:val="none" w:sz="0" w:color="auto"/>
              </w:pBdr>
              <w:snapToGrid w:val="0"/>
              <w:spacing w:line="360" w:lineRule="auto"/>
              <w:ind w:left="1440"/>
              <w:rPr>
                <w:rFonts w:ascii="Book Antiqua" w:hAnsi="Book Antiqua"/>
              </w:rPr>
            </w:pPr>
            <w:r w:rsidRPr="00AE3812">
              <w:rPr>
                <w:rFonts w:ascii="Book Antiqua" w:hAnsi="Book Antiqua"/>
              </w:rPr>
              <w:t>Germ cell tumor</w:t>
            </w:r>
          </w:p>
          <w:p w:rsidR="00B32EFB" w:rsidRPr="00AE3812" w:rsidRDefault="00B32EFB" w:rsidP="00882856">
            <w:pPr>
              <w:pBdr>
                <w:top w:val="none" w:sz="0" w:space="0" w:color="auto"/>
                <w:left w:val="none" w:sz="0" w:space="0" w:color="auto"/>
                <w:bottom w:val="none" w:sz="0" w:space="0" w:color="auto"/>
                <w:right w:val="none" w:sz="0" w:space="0" w:color="auto"/>
                <w:bar w:val="none" w:sz="0" w:color="auto"/>
              </w:pBdr>
              <w:snapToGrid w:val="0"/>
              <w:spacing w:line="360" w:lineRule="auto"/>
              <w:ind w:left="1440"/>
              <w:rPr>
                <w:rFonts w:ascii="Book Antiqua" w:hAnsi="Book Antiqua"/>
                <w:lang w:eastAsia="zh-CN"/>
              </w:rPr>
            </w:pPr>
            <w:r w:rsidRPr="00AE3812">
              <w:rPr>
                <w:rFonts w:ascii="Book Antiqua" w:hAnsi="Book Antiqua"/>
              </w:rPr>
              <w:lastRenderedPageBreak/>
              <w:t xml:space="preserve">Langerhans </w:t>
            </w:r>
            <w:r w:rsidR="00882856" w:rsidRPr="00AE3812">
              <w:rPr>
                <w:rFonts w:ascii="Book Antiqua" w:hAnsi="Book Antiqua"/>
              </w:rPr>
              <w:t xml:space="preserve">cell </w:t>
            </w:r>
            <w:proofErr w:type="spellStart"/>
            <w:r w:rsidR="00882856" w:rsidRPr="00AE3812">
              <w:rPr>
                <w:rFonts w:ascii="Book Antiqua" w:hAnsi="Book Antiqua"/>
              </w:rPr>
              <w:t>h</w:t>
            </w:r>
            <w:r w:rsidRPr="00AE3812">
              <w:rPr>
                <w:rFonts w:ascii="Book Antiqua" w:hAnsi="Book Antiqua"/>
              </w:rPr>
              <w:t>istiocytosis</w:t>
            </w:r>
            <w:proofErr w:type="spellEnd"/>
          </w:p>
        </w:tc>
      </w:tr>
    </w:tbl>
    <w:p w:rsidR="00B32EFB" w:rsidRPr="00AE3812" w:rsidRDefault="00B32EFB"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color w:val="auto"/>
          <w:sz w:val="24"/>
          <w:szCs w:val="24"/>
        </w:rPr>
      </w:pPr>
    </w:p>
    <w:p w:rsidR="00882856" w:rsidRPr="00AE3812" w:rsidRDefault="00882856">
      <w:pPr>
        <w:pBdr>
          <w:top w:val="none" w:sz="0" w:space="0" w:color="auto"/>
          <w:left w:val="none" w:sz="0" w:space="0" w:color="auto"/>
          <w:bottom w:val="none" w:sz="0" w:space="0" w:color="auto"/>
          <w:right w:val="none" w:sz="0" w:space="0" w:color="auto"/>
          <w:bar w:val="none" w:sz="0" w:color="auto"/>
        </w:pBdr>
        <w:spacing w:after="200" w:line="276" w:lineRule="auto"/>
        <w:rPr>
          <w:rFonts w:ascii="Book Antiqua" w:hAnsi="Book Antiqua"/>
          <w:b/>
        </w:rPr>
      </w:pPr>
      <w:r w:rsidRPr="00AE3812">
        <w:rPr>
          <w:rFonts w:ascii="Book Antiqua" w:hAnsi="Book Antiqua"/>
          <w:b/>
        </w:rPr>
        <w:br w:type="page"/>
      </w:r>
    </w:p>
    <w:p w:rsidR="00B32EFB" w:rsidRPr="00AE3812" w:rsidRDefault="00B32EFB"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b/>
          <w:color w:val="auto"/>
          <w:sz w:val="24"/>
          <w:szCs w:val="24"/>
          <w:lang w:val="en-US"/>
        </w:rPr>
      </w:pPr>
      <w:r w:rsidRPr="00AE3812">
        <w:rPr>
          <w:rFonts w:ascii="Book Antiqua" w:hAnsi="Book Antiqua" w:cs="Times New Roman"/>
          <w:b/>
          <w:color w:val="auto"/>
          <w:sz w:val="24"/>
          <w:szCs w:val="24"/>
          <w:lang w:val="en-US"/>
        </w:rPr>
        <w:lastRenderedPageBreak/>
        <w:t xml:space="preserve">Table 3 Key morphologic features for differentiation of </w:t>
      </w:r>
      <w:proofErr w:type="spellStart"/>
      <w:r w:rsidRPr="00AE3812">
        <w:rPr>
          <w:rFonts w:ascii="Book Antiqua" w:hAnsi="Book Antiqua" w:cs="Times New Roman"/>
          <w:b/>
          <w:color w:val="auto"/>
          <w:sz w:val="24"/>
          <w:szCs w:val="24"/>
          <w:lang w:val="en-US"/>
        </w:rPr>
        <w:t>thymic</w:t>
      </w:r>
      <w:proofErr w:type="spellEnd"/>
      <w:r w:rsidRPr="00AE3812">
        <w:rPr>
          <w:rFonts w:ascii="Book Antiqua" w:hAnsi="Book Antiqua" w:cs="Times New Roman"/>
          <w:b/>
          <w:color w:val="auto"/>
          <w:sz w:val="24"/>
          <w:szCs w:val="24"/>
          <w:lang w:val="en-US"/>
        </w:rPr>
        <w:t xml:space="preserve"> hyperplasia from </w:t>
      </w:r>
      <w:proofErr w:type="spellStart"/>
      <w:r w:rsidRPr="00AE3812">
        <w:rPr>
          <w:rFonts w:ascii="Book Antiqua" w:hAnsi="Book Antiqua" w:cs="Times New Roman"/>
          <w:b/>
          <w:color w:val="auto"/>
          <w:sz w:val="24"/>
          <w:szCs w:val="24"/>
          <w:lang w:val="en-US"/>
        </w:rPr>
        <w:t>thymic</w:t>
      </w:r>
      <w:proofErr w:type="spellEnd"/>
      <w:r w:rsidRPr="00AE3812">
        <w:rPr>
          <w:rFonts w:ascii="Book Antiqua" w:hAnsi="Book Antiqua" w:cs="Times New Roman"/>
          <w:b/>
          <w:color w:val="auto"/>
          <w:sz w:val="24"/>
          <w:szCs w:val="24"/>
          <w:lang w:val="en-US"/>
        </w:rPr>
        <w:t xml:space="preserve"> mass</w:t>
      </w:r>
    </w:p>
    <w:tbl>
      <w:tblPr>
        <w:tblW w:w="8755" w:type="dxa"/>
        <w:tblLook w:val="04A0" w:firstRow="1" w:lastRow="0" w:firstColumn="1" w:lastColumn="0" w:noHBand="0" w:noVBand="1"/>
      </w:tblPr>
      <w:tblGrid>
        <w:gridCol w:w="2660"/>
        <w:gridCol w:w="2268"/>
        <w:gridCol w:w="3827"/>
      </w:tblGrid>
      <w:tr w:rsidR="00B32EFB" w:rsidRPr="00AE3812" w:rsidTr="00CA0CDB">
        <w:tc>
          <w:tcPr>
            <w:tcW w:w="2660" w:type="dxa"/>
            <w:tcBorders>
              <w:top w:val="single" w:sz="4" w:space="0" w:color="auto"/>
              <w:bottom w:val="single" w:sz="4" w:space="0" w:color="auto"/>
            </w:tcBorders>
          </w:tcPr>
          <w:p w:rsidR="00B32EFB" w:rsidRPr="00AE3812" w:rsidRDefault="00B32EFB" w:rsidP="00882856">
            <w:pPr>
              <w:pStyle w:val="Default"/>
              <w:pBdr>
                <w:top w:val="none" w:sz="0" w:space="0" w:color="auto"/>
                <w:left w:val="none" w:sz="0" w:space="0" w:color="auto"/>
                <w:bottom w:val="none" w:sz="0" w:space="0" w:color="auto"/>
                <w:right w:val="none" w:sz="0" w:space="0" w:color="auto"/>
                <w:bar w:val="none" w:sz="0" w:color="auto"/>
              </w:pBdr>
              <w:snapToGrid w:val="0"/>
              <w:spacing w:line="360" w:lineRule="auto"/>
              <w:rPr>
                <w:rFonts w:ascii="Book Antiqua" w:eastAsia="Times New Roman" w:hAnsi="Book Antiqua" w:cs="Times New Roman"/>
                <w:b/>
                <w:color w:val="auto"/>
                <w:sz w:val="24"/>
                <w:szCs w:val="24"/>
              </w:rPr>
            </w:pPr>
            <w:r w:rsidRPr="00AE3812">
              <w:rPr>
                <w:rFonts w:ascii="Book Antiqua" w:eastAsia="Times New Roman" w:hAnsi="Book Antiqua" w:cs="Times New Roman"/>
                <w:b/>
                <w:color w:val="auto"/>
                <w:sz w:val="24"/>
                <w:szCs w:val="24"/>
              </w:rPr>
              <w:t xml:space="preserve">Morphologic </w:t>
            </w:r>
            <w:r w:rsidR="00882856" w:rsidRPr="00AE3812">
              <w:rPr>
                <w:rFonts w:ascii="Book Antiqua" w:eastAsia="Times New Roman" w:hAnsi="Book Antiqua" w:cs="Times New Roman"/>
                <w:b/>
                <w:color w:val="auto"/>
                <w:sz w:val="24"/>
                <w:szCs w:val="24"/>
              </w:rPr>
              <w:t>c</w:t>
            </w:r>
            <w:r w:rsidRPr="00AE3812">
              <w:rPr>
                <w:rFonts w:ascii="Book Antiqua" w:eastAsia="Times New Roman" w:hAnsi="Book Antiqua" w:cs="Times New Roman"/>
                <w:b/>
                <w:color w:val="auto"/>
                <w:sz w:val="24"/>
                <w:szCs w:val="24"/>
              </w:rPr>
              <w:t>riteria</w:t>
            </w:r>
          </w:p>
        </w:tc>
        <w:tc>
          <w:tcPr>
            <w:tcW w:w="2268" w:type="dxa"/>
            <w:tcBorders>
              <w:top w:val="single" w:sz="4" w:space="0" w:color="auto"/>
              <w:bottom w:val="single" w:sz="4" w:space="0" w:color="auto"/>
            </w:tcBorders>
          </w:tcPr>
          <w:p w:rsidR="00B32EFB" w:rsidRPr="00AE3812" w:rsidRDefault="00B32EFB" w:rsidP="00882856">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center"/>
              <w:rPr>
                <w:rFonts w:ascii="Book Antiqua" w:eastAsia="Times New Roman" w:hAnsi="Book Antiqua" w:cs="Times New Roman"/>
                <w:b/>
                <w:color w:val="auto"/>
                <w:sz w:val="24"/>
                <w:szCs w:val="24"/>
              </w:rPr>
            </w:pPr>
            <w:r w:rsidRPr="00AE3812">
              <w:rPr>
                <w:rFonts w:ascii="Book Antiqua" w:eastAsia="Times New Roman" w:hAnsi="Book Antiqua" w:cs="Times New Roman"/>
                <w:b/>
                <w:color w:val="auto"/>
                <w:sz w:val="24"/>
                <w:szCs w:val="24"/>
              </w:rPr>
              <w:t>Hyperplasia</w:t>
            </w:r>
          </w:p>
        </w:tc>
        <w:tc>
          <w:tcPr>
            <w:tcW w:w="3827" w:type="dxa"/>
            <w:tcBorders>
              <w:top w:val="single" w:sz="4" w:space="0" w:color="auto"/>
              <w:bottom w:val="single" w:sz="4" w:space="0" w:color="auto"/>
            </w:tcBorders>
          </w:tcPr>
          <w:p w:rsidR="00B32EFB" w:rsidRPr="00AE3812" w:rsidRDefault="00B32EFB" w:rsidP="00882856">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center"/>
              <w:rPr>
                <w:rFonts w:ascii="Book Antiqua" w:eastAsia="Times New Roman" w:hAnsi="Book Antiqua" w:cs="Times New Roman"/>
                <w:b/>
                <w:color w:val="auto"/>
                <w:sz w:val="24"/>
                <w:szCs w:val="24"/>
              </w:rPr>
            </w:pPr>
            <w:r w:rsidRPr="00AE3812">
              <w:rPr>
                <w:rFonts w:ascii="Book Antiqua" w:eastAsia="Times New Roman" w:hAnsi="Book Antiqua" w:cs="Times New Roman"/>
                <w:b/>
                <w:color w:val="auto"/>
                <w:sz w:val="24"/>
                <w:szCs w:val="24"/>
              </w:rPr>
              <w:t>Mass</w:t>
            </w:r>
          </w:p>
        </w:tc>
      </w:tr>
      <w:tr w:rsidR="00B32EFB" w:rsidRPr="00AE3812" w:rsidTr="00CA0CDB">
        <w:tc>
          <w:tcPr>
            <w:tcW w:w="2660" w:type="dxa"/>
            <w:tcBorders>
              <w:top w:val="single" w:sz="4" w:space="0" w:color="auto"/>
            </w:tcBorders>
          </w:tcPr>
          <w:p w:rsidR="00B32EFB" w:rsidRPr="00AE3812" w:rsidRDefault="00B32EFB" w:rsidP="00882856">
            <w:pPr>
              <w:pStyle w:val="Default"/>
              <w:pBdr>
                <w:top w:val="none" w:sz="0" w:space="0" w:color="auto"/>
                <w:left w:val="none" w:sz="0" w:space="0" w:color="auto"/>
                <w:bottom w:val="none" w:sz="0" w:space="0" w:color="auto"/>
                <w:right w:val="none" w:sz="0" w:space="0" w:color="auto"/>
                <w:bar w:val="none" w:sz="0" w:color="auto"/>
              </w:pBdr>
              <w:snapToGrid w:val="0"/>
              <w:spacing w:line="360" w:lineRule="auto"/>
              <w:rPr>
                <w:rFonts w:ascii="Book Antiqua" w:eastAsia="Times New Roman" w:hAnsi="Book Antiqua" w:cs="Times New Roman"/>
                <w:color w:val="auto"/>
                <w:sz w:val="24"/>
                <w:szCs w:val="24"/>
              </w:rPr>
            </w:pPr>
            <w:r w:rsidRPr="00AE3812">
              <w:rPr>
                <w:rFonts w:ascii="Book Antiqua" w:eastAsia="Times New Roman" w:hAnsi="Book Antiqua" w:cs="Times New Roman"/>
                <w:color w:val="auto"/>
                <w:sz w:val="24"/>
                <w:szCs w:val="24"/>
              </w:rPr>
              <w:t>Enlargement</w:t>
            </w:r>
          </w:p>
        </w:tc>
        <w:tc>
          <w:tcPr>
            <w:tcW w:w="2268" w:type="dxa"/>
            <w:tcBorders>
              <w:top w:val="single" w:sz="4" w:space="0" w:color="auto"/>
            </w:tcBorders>
          </w:tcPr>
          <w:p w:rsidR="00B32EFB" w:rsidRPr="00AE3812" w:rsidRDefault="00B32EFB" w:rsidP="00882856">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center"/>
              <w:rPr>
                <w:rFonts w:ascii="Book Antiqua" w:eastAsia="Times New Roman" w:hAnsi="Book Antiqua" w:cs="Times New Roman"/>
                <w:color w:val="auto"/>
                <w:sz w:val="24"/>
                <w:szCs w:val="24"/>
              </w:rPr>
            </w:pPr>
            <w:r w:rsidRPr="00AE3812">
              <w:rPr>
                <w:rFonts w:ascii="Book Antiqua" w:eastAsia="Times New Roman" w:hAnsi="Book Antiqua" w:cs="Times New Roman"/>
                <w:color w:val="auto"/>
                <w:sz w:val="24"/>
                <w:szCs w:val="24"/>
              </w:rPr>
              <w:t xml:space="preserve">Diffuse, </w:t>
            </w:r>
            <w:r w:rsidR="00882856" w:rsidRPr="00AE3812">
              <w:rPr>
                <w:rFonts w:ascii="Book Antiqua" w:eastAsia="Times New Roman" w:hAnsi="Book Antiqua" w:cs="Times New Roman"/>
                <w:color w:val="auto"/>
                <w:sz w:val="24"/>
                <w:szCs w:val="24"/>
              </w:rPr>
              <w:t>sy</w:t>
            </w:r>
            <w:r w:rsidRPr="00AE3812">
              <w:rPr>
                <w:rFonts w:ascii="Book Antiqua" w:eastAsia="Times New Roman" w:hAnsi="Book Antiqua" w:cs="Times New Roman"/>
                <w:color w:val="auto"/>
                <w:sz w:val="24"/>
                <w:szCs w:val="24"/>
              </w:rPr>
              <w:t>mmetric</w:t>
            </w:r>
          </w:p>
        </w:tc>
        <w:tc>
          <w:tcPr>
            <w:tcW w:w="3827" w:type="dxa"/>
            <w:tcBorders>
              <w:top w:val="single" w:sz="4" w:space="0" w:color="auto"/>
            </w:tcBorders>
          </w:tcPr>
          <w:p w:rsidR="00B32EFB" w:rsidRPr="00AE3812" w:rsidRDefault="00B32EFB" w:rsidP="00882856">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center"/>
              <w:rPr>
                <w:rFonts w:ascii="Book Antiqua" w:eastAsia="Times New Roman" w:hAnsi="Book Antiqua" w:cs="Times New Roman"/>
                <w:color w:val="auto"/>
                <w:sz w:val="24"/>
                <w:szCs w:val="24"/>
              </w:rPr>
            </w:pPr>
            <w:r w:rsidRPr="00AE3812">
              <w:rPr>
                <w:rFonts w:ascii="Book Antiqua" w:eastAsia="Times New Roman" w:hAnsi="Book Antiqua" w:cs="Times New Roman"/>
                <w:color w:val="auto"/>
                <w:sz w:val="24"/>
                <w:szCs w:val="24"/>
              </w:rPr>
              <w:t xml:space="preserve">Focal, </w:t>
            </w:r>
            <w:r w:rsidR="00882856" w:rsidRPr="00AE3812">
              <w:rPr>
                <w:rFonts w:ascii="Book Antiqua" w:eastAsia="Times New Roman" w:hAnsi="Book Antiqua" w:cs="Times New Roman"/>
                <w:color w:val="auto"/>
                <w:sz w:val="24"/>
                <w:szCs w:val="24"/>
              </w:rPr>
              <w:t>a</w:t>
            </w:r>
            <w:r w:rsidRPr="00AE3812">
              <w:rPr>
                <w:rFonts w:ascii="Book Antiqua" w:eastAsia="Times New Roman" w:hAnsi="Book Antiqua" w:cs="Times New Roman"/>
                <w:color w:val="auto"/>
                <w:sz w:val="24"/>
                <w:szCs w:val="24"/>
              </w:rPr>
              <w:t>symmetric</w:t>
            </w:r>
          </w:p>
        </w:tc>
      </w:tr>
      <w:tr w:rsidR="00B32EFB" w:rsidRPr="00AE3812" w:rsidTr="00CA0CDB">
        <w:tc>
          <w:tcPr>
            <w:tcW w:w="2660" w:type="dxa"/>
          </w:tcPr>
          <w:p w:rsidR="00B32EFB" w:rsidRPr="00AE3812" w:rsidRDefault="00B32EFB" w:rsidP="00882856">
            <w:pPr>
              <w:pStyle w:val="Default"/>
              <w:pBdr>
                <w:top w:val="none" w:sz="0" w:space="0" w:color="auto"/>
                <w:left w:val="none" w:sz="0" w:space="0" w:color="auto"/>
                <w:bottom w:val="none" w:sz="0" w:space="0" w:color="auto"/>
                <w:right w:val="none" w:sz="0" w:space="0" w:color="auto"/>
                <w:bar w:val="none" w:sz="0" w:color="auto"/>
              </w:pBdr>
              <w:snapToGrid w:val="0"/>
              <w:spacing w:line="360" w:lineRule="auto"/>
              <w:rPr>
                <w:rFonts w:ascii="Book Antiqua" w:eastAsia="Times New Roman" w:hAnsi="Book Antiqua" w:cs="Times New Roman"/>
                <w:color w:val="auto"/>
                <w:sz w:val="24"/>
                <w:szCs w:val="24"/>
              </w:rPr>
            </w:pPr>
            <w:r w:rsidRPr="00AE3812">
              <w:rPr>
                <w:rFonts w:ascii="Book Antiqua" w:eastAsia="Times New Roman" w:hAnsi="Book Antiqua" w:cs="Times New Roman"/>
                <w:color w:val="auto"/>
                <w:sz w:val="24"/>
                <w:szCs w:val="24"/>
              </w:rPr>
              <w:t>Symmetrical</w:t>
            </w:r>
          </w:p>
        </w:tc>
        <w:tc>
          <w:tcPr>
            <w:tcW w:w="2268" w:type="dxa"/>
          </w:tcPr>
          <w:p w:rsidR="00B32EFB" w:rsidRPr="00AE3812" w:rsidRDefault="00B32EFB" w:rsidP="00882856">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center"/>
              <w:rPr>
                <w:rFonts w:ascii="Book Antiqua" w:eastAsia="Times New Roman" w:hAnsi="Book Antiqua" w:cs="Times New Roman"/>
                <w:color w:val="auto"/>
                <w:sz w:val="24"/>
                <w:szCs w:val="24"/>
              </w:rPr>
            </w:pPr>
          </w:p>
        </w:tc>
        <w:tc>
          <w:tcPr>
            <w:tcW w:w="3827" w:type="dxa"/>
          </w:tcPr>
          <w:p w:rsidR="00B32EFB" w:rsidRPr="00AE3812" w:rsidRDefault="00B32EFB" w:rsidP="00882856">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center"/>
              <w:rPr>
                <w:rFonts w:ascii="Book Antiqua" w:eastAsia="Times New Roman" w:hAnsi="Book Antiqua" w:cs="Times New Roman"/>
                <w:color w:val="auto"/>
                <w:sz w:val="24"/>
                <w:szCs w:val="24"/>
              </w:rPr>
            </w:pPr>
          </w:p>
        </w:tc>
      </w:tr>
      <w:tr w:rsidR="00B32EFB" w:rsidRPr="00AE3812" w:rsidTr="00CA0CDB">
        <w:tc>
          <w:tcPr>
            <w:tcW w:w="2660" w:type="dxa"/>
          </w:tcPr>
          <w:p w:rsidR="00B32EFB" w:rsidRPr="00AE3812" w:rsidRDefault="00B32EFB" w:rsidP="00CA0CDB">
            <w:pPr>
              <w:pStyle w:val="Default"/>
              <w:pBdr>
                <w:top w:val="none" w:sz="0" w:space="0" w:color="auto"/>
                <w:left w:val="none" w:sz="0" w:space="0" w:color="auto"/>
                <w:bottom w:val="none" w:sz="0" w:space="0" w:color="auto"/>
                <w:right w:val="none" w:sz="0" w:space="0" w:color="auto"/>
                <w:bar w:val="none" w:sz="0" w:color="auto"/>
              </w:pBdr>
              <w:snapToGrid w:val="0"/>
              <w:spacing w:line="360" w:lineRule="auto"/>
              <w:ind w:left="284"/>
              <w:rPr>
                <w:rFonts w:ascii="Book Antiqua" w:eastAsia="Times New Roman" w:hAnsi="Book Antiqua" w:cs="Times New Roman"/>
                <w:color w:val="auto"/>
                <w:sz w:val="24"/>
                <w:szCs w:val="24"/>
              </w:rPr>
            </w:pPr>
            <w:r w:rsidRPr="00AE3812">
              <w:rPr>
                <w:rFonts w:ascii="Book Antiqua" w:eastAsia="Times New Roman" w:hAnsi="Book Antiqua" w:cs="Times New Roman"/>
                <w:color w:val="auto"/>
                <w:sz w:val="24"/>
                <w:szCs w:val="24"/>
              </w:rPr>
              <w:t>Contour</w:t>
            </w:r>
          </w:p>
        </w:tc>
        <w:tc>
          <w:tcPr>
            <w:tcW w:w="2268" w:type="dxa"/>
          </w:tcPr>
          <w:p w:rsidR="00B32EFB" w:rsidRPr="00AE3812" w:rsidRDefault="00B32EFB" w:rsidP="00882856">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center"/>
              <w:rPr>
                <w:rFonts w:ascii="Book Antiqua" w:eastAsia="Times New Roman" w:hAnsi="Book Antiqua" w:cs="Times New Roman"/>
                <w:color w:val="auto"/>
                <w:sz w:val="24"/>
                <w:szCs w:val="24"/>
              </w:rPr>
            </w:pPr>
            <w:r w:rsidRPr="00AE3812">
              <w:rPr>
                <w:rFonts w:ascii="Book Antiqua" w:eastAsia="Times New Roman" w:hAnsi="Book Antiqua" w:cs="Times New Roman"/>
                <w:color w:val="auto"/>
                <w:sz w:val="24"/>
                <w:szCs w:val="24"/>
              </w:rPr>
              <w:t>Smooth</w:t>
            </w:r>
          </w:p>
        </w:tc>
        <w:tc>
          <w:tcPr>
            <w:tcW w:w="3827" w:type="dxa"/>
          </w:tcPr>
          <w:p w:rsidR="00B32EFB" w:rsidRPr="00AE3812" w:rsidRDefault="00B32EFB" w:rsidP="00882856">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center"/>
              <w:rPr>
                <w:rFonts w:ascii="Book Antiqua" w:eastAsia="Times New Roman" w:hAnsi="Book Antiqua" w:cs="Times New Roman"/>
                <w:color w:val="auto"/>
                <w:sz w:val="24"/>
                <w:szCs w:val="24"/>
              </w:rPr>
            </w:pPr>
            <w:r w:rsidRPr="00AE3812">
              <w:rPr>
                <w:rFonts w:ascii="Book Antiqua" w:eastAsia="Times New Roman" w:hAnsi="Book Antiqua" w:cs="Times New Roman"/>
                <w:color w:val="auto"/>
                <w:sz w:val="24"/>
                <w:szCs w:val="24"/>
              </w:rPr>
              <w:t>Nodular</w:t>
            </w:r>
          </w:p>
        </w:tc>
      </w:tr>
      <w:tr w:rsidR="00B32EFB" w:rsidRPr="00AE3812" w:rsidTr="00CA0CDB">
        <w:tc>
          <w:tcPr>
            <w:tcW w:w="2660" w:type="dxa"/>
          </w:tcPr>
          <w:p w:rsidR="00B32EFB" w:rsidRPr="00AE3812" w:rsidRDefault="00B32EFB" w:rsidP="00CA0CDB">
            <w:pPr>
              <w:pStyle w:val="Default"/>
              <w:pBdr>
                <w:top w:val="none" w:sz="0" w:space="0" w:color="auto"/>
                <w:left w:val="none" w:sz="0" w:space="0" w:color="auto"/>
                <w:bottom w:val="none" w:sz="0" w:space="0" w:color="auto"/>
                <w:right w:val="none" w:sz="0" w:space="0" w:color="auto"/>
                <w:bar w:val="none" w:sz="0" w:color="auto"/>
              </w:pBdr>
              <w:snapToGrid w:val="0"/>
              <w:spacing w:line="360" w:lineRule="auto"/>
              <w:ind w:left="284"/>
              <w:rPr>
                <w:rFonts w:ascii="Book Antiqua" w:eastAsia="Times New Roman" w:hAnsi="Book Antiqua" w:cs="Times New Roman"/>
                <w:color w:val="auto"/>
                <w:sz w:val="24"/>
                <w:szCs w:val="24"/>
              </w:rPr>
            </w:pPr>
            <w:r w:rsidRPr="00AE3812">
              <w:rPr>
                <w:rFonts w:ascii="Book Antiqua" w:eastAsia="Times New Roman" w:hAnsi="Book Antiqua" w:cs="Times New Roman"/>
                <w:color w:val="auto"/>
                <w:sz w:val="24"/>
                <w:szCs w:val="24"/>
              </w:rPr>
              <w:t>Vessels</w:t>
            </w:r>
          </w:p>
        </w:tc>
        <w:tc>
          <w:tcPr>
            <w:tcW w:w="2268" w:type="dxa"/>
          </w:tcPr>
          <w:p w:rsidR="00B32EFB" w:rsidRPr="00AE3812" w:rsidRDefault="00B32EFB" w:rsidP="00882856">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center"/>
              <w:rPr>
                <w:rFonts w:ascii="Book Antiqua" w:eastAsia="Times New Roman" w:hAnsi="Book Antiqua" w:cs="Times New Roman"/>
                <w:color w:val="auto"/>
                <w:sz w:val="24"/>
                <w:szCs w:val="24"/>
              </w:rPr>
            </w:pPr>
            <w:r w:rsidRPr="00AE3812">
              <w:rPr>
                <w:rFonts w:ascii="Book Antiqua" w:eastAsia="Times New Roman" w:hAnsi="Book Antiqua" w:cs="Times New Roman"/>
                <w:color w:val="auto"/>
                <w:sz w:val="24"/>
                <w:szCs w:val="24"/>
              </w:rPr>
              <w:t>Normal</w:t>
            </w:r>
          </w:p>
        </w:tc>
        <w:tc>
          <w:tcPr>
            <w:tcW w:w="3827" w:type="dxa"/>
          </w:tcPr>
          <w:p w:rsidR="00B32EFB" w:rsidRPr="00AE3812" w:rsidRDefault="00B32EFB" w:rsidP="00CA0CD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center"/>
              <w:rPr>
                <w:rFonts w:ascii="Book Antiqua" w:eastAsia="Times New Roman" w:hAnsi="Book Antiqua" w:cs="Times New Roman"/>
                <w:color w:val="auto"/>
                <w:sz w:val="24"/>
                <w:szCs w:val="24"/>
              </w:rPr>
            </w:pPr>
            <w:r w:rsidRPr="00AE3812">
              <w:rPr>
                <w:rFonts w:ascii="Book Antiqua" w:eastAsia="Times New Roman" w:hAnsi="Book Antiqua" w:cs="Times New Roman"/>
                <w:color w:val="auto"/>
                <w:sz w:val="24"/>
                <w:szCs w:val="24"/>
              </w:rPr>
              <w:t>Random branching,</w:t>
            </w:r>
            <w:r w:rsidR="00CA0CDB" w:rsidRPr="00AE3812">
              <w:rPr>
                <w:rFonts w:ascii="Book Antiqua" w:eastAsiaTheme="minorEastAsia" w:hAnsi="Book Antiqua" w:cs="Times New Roman" w:hint="eastAsia"/>
                <w:color w:val="auto"/>
                <w:sz w:val="24"/>
                <w:szCs w:val="24"/>
                <w:lang w:eastAsia="zh-CN"/>
              </w:rPr>
              <w:t xml:space="preserve"> </w:t>
            </w:r>
            <w:r w:rsidR="00CA0CDB" w:rsidRPr="00AE3812">
              <w:rPr>
                <w:rFonts w:ascii="Book Antiqua" w:eastAsia="Times New Roman" w:hAnsi="Book Antiqua" w:cs="Times New Roman"/>
                <w:color w:val="auto"/>
                <w:sz w:val="24"/>
                <w:szCs w:val="24"/>
              </w:rPr>
              <w:t>e</w:t>
            </w:r>
            <w:r w:rsidRPr="00AE3812">
              <w:rPr>
                <w:rFonts w:ascii="Book Antiqua" w:eastAsia="Times New Roman" w:hAnsi="Book Antiqua" w:cs="Times New Roman"/>
                <w:color w:val="auto"/>
                <w:sz w:val="24"/>
                <w:szCs w:val="24"/>
              </w:rPr>
              <w:t>ncased</w:t>
            </w:r>
          </w:p>
        </w:tc>
      </w:tr>
      <w:tr w:rsidR="00B32EFB" w:rsidRPr="00AE3812" w:rsidTr="00CA0CDB">
        <w:tc>
          <w:tcPr>
            <w:tcW w:w="2660" w:type="dxa"/>
          </w:tcPr>
          <w:p w:rsidR="00B32EFB" w:rsidRPr="00AE3812" w:rsidRDefault="00B32EFB" w:rsidP="00CA0CDB">
            <w:pPr>
              <w:pStyle w:val="Default"/>
              <w:pBdr>
                <w:top w:val="none" w:sz="0" w:space="0" w:color="auto"/>
                <w:left w:val="none" w:sz="0" w:space="0" w:color="auto"/>
                <w:bottom w:val="none" w:sz="0" w:space="0" w:color="auto"/>
                <w:right w:val="none" w:sz="0" w:space="0" w:color="auto"/>
                <w:bar w:val="none" w:sz="0" w:color="auto"/>
              </w:pBdr>
              <w:snapToGrid w:val="0"/>
              <w:spacing w:line="360" w:lineRule="auto"/>
              <w:ind w:left="284"/>
              <w:rPr>
                <w:rFonts w:ascii="Book Antiqua" w:eastAsia="Times New Roman" w:hAnsi="Book Antiqua" w:cs="Times New Roman"/>
                <w:color w:val="auto"/>
                <w:sz w:val="24"/>
                <w:szCs w:val="24"/>
              </w:rPr>
            </w:pPr>
            <w:r w:rsidRPr="00AE3812">
              <w:rPr>
                <w:rFonts w:ascii="Book Antiqua" w:eastAsia="Times New Roman" w:hAnsi="Book Antiqua" w:cs="Times New Roman"/>
                <w:color w:val="auto"/>
                <w:sz w:val="24"/>
                <w:szCs w:val="24"/>
              </w:rPr>
              <w:t>Necrosis</w:t>
            </w:r>
          </w:p>
        </w:tc>
        <w:tc>
          <w:tcPr>
            <w:tcW w:w="2268" w:type="dxa"/>
          </w:tcPr>
          <w:p w:rsidR="00B32EFB" w:rsidRPr="00AE3812" w:rsidRDefault="00B32EFB" w:rsidP="00882856">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center"/>
              <w:rPr>
                <w:rFonts w:ascii="Book Antiqua" w:eastAsia="Times New Roman" w:hAnsi="Book Antiqua" w:cs="Times New Roman"/>
                <w:color w:val="auto"/>
                <w:sz w:val="24"/>
                <w:szCs w:val="24"/>
              </w:rPr>
            </w:pPr>
            <w:r w:rsidRPr="00AE3812">
              <w:rPr>
                <w:rFonts w:ascii="Book Antiqua" w:eastAsia="Times New Roman" w:hAnsi="Book Antiqua" w:cs="Times New Roman"/>
                <w:color w:val="auto"/>
                <w:sz w:val="24"/>
                <w:szCs w:val="24"/>
              </w:rPr>
              <w:t>Absent</w:t>
            </w:r>
          </w:p>
        </w:tc>
        <w:tc>
          <w:tcPr>
            <w:tcW w:w="3827" w:type="dxa"/>
          </w:tcPr>
          <w:p w:rsidR="00B32EFB" w:rsidRPr="00AE3812" w:rsidRDefault="00B32EFB" w:rsidP="00882856">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center"/>
              <w:rPr>
                <w:rFonts w:ascii="Book Antiqua" w:eastAsia="Times New Roman" w:hAnsi="Book Antiqua" w:cs="Times New Roman"/>
                <w:color w:val="auto"/>
                <w:sz w:val="24"/>
                <w:szCs w:val="24"/>
              </w:rPr>
            </w:pPr>
            <w:r w:rsidRPr="00AE3812">
              <w:rPr>
                <w:rFonts w:ascii="Book Antiqua" w:eastAsia="Times New Roman" w:hAnsi="Book Antiqua" w:cs="Times New Roman"/>
                <w:color w:val="auto"/>
                <w:sz w:val="24"/>
                <w:szCs w:val="24"/>
              </w:rPr>
              <w:t>Maybe present</w:t>
            </w:r>
          </w:p>
        </w:tc>
      </w:tr>
      <w:tr w:rsidR="00B32EFB" w:rsidRPr="00AE3812" w:rsidTr="00CA0CDB">
        <w:tc>
          <w:tcPr>
            <w:tcW w:w="2660" w:type="dxa"/>
          </w:tcPr>
          <w:p w:rsidR="00B32EFB" w:rsidRPr="00AE3812" w:rsidRDefault="00B32EFB" w:rsidP="00CA0CDB">
            <w:pPr>
              <w:pStyle w:val="Default"/>
              <w:pBdr>
                <w:top w:val="none" w:sz="0" w:space="0" w:color="auto"/>
                <w:left w:val="none" w:sz="0" w:space="0" w:color="auto"/>
                <w:bottom w:val="none" w:sz="0" w:space="0" w:color="auto"/>
                <w:right w:val="none" w:sz="0" w:space="0" w:color="auto"/>
                <w:bar w:val="none" w:sz="0" w:color="auto"/>
              </w:pBdr>
              <w:snapToGrid w:val="0"/>
              <w:spacing w:line="360" w:lineRule="auto"/>
              <w:ind w:left="284"/>
              <w:rPr>
                <w:rFonts w:ascii="Book Antiqua" w:eastAsia="Times New Roman" w:hAnsi="Book Antiqua" w:cs="Times New Roman"/>
                <w:color w:val="auto"/>
                <w:sz w:val="24"/>
                <w:szCs w:val="24"/>
              </w:rPr>
            </w:pPr>
            <w:r w:rsidRPr="00AE3812">
              <w:rPr>
                <w:rFonts w:ascii="Book Antiqua" w:eastAsia="Times New Roman" w:hAnsi="Book Antiqua" w:cs="Times New Roman"/>
                <w:color w:val="auto"/>
                <w:sz w:val="24"/>
                <w:szCs w:val="24"/>
              </w:rPr>
              <w:t>Calcification</w:t>
            </w:r>
          </w:p>
        </w:tc>
        <w:tc>
          <w:tcPr>
            <w:tcW w:w="2268" w:type="dxa"/>
          </w:tcPr>
          <w:p w:rsidR="00B32EFB" w:rsidRPr="00AE3812" w:rsidRDefault="00B32EFB" w:rsidP="00882856">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center"/>
              <w:rPr>
                <w:rFonts w:ascii="Book Antiqua" w:eastAsia="Times New Roman" w:hAnsi="Book Antiqua" w:cs="Times New Roman"/>
                <w:color w:val="auto"/>
                <w:sz w:val="24"/>
                <w:szCs w:val="24"/>
              </w:rPr>
            </w:pPr>
            <w:r w:rsidRPr="00AE3812">
              <w:rPr>
                <w:rFonts w:ascii="Book Antiqua" w:eastAsia="Times New Roman" w:hAnsi="Book Antiqua" w:cs="Times New Roman"/>
                <w:color w:val="auto"/>
                <w:sz w:val="24"/>
                <w:szCs w:val="24"/>
              </w:rPr>
              <w:t>Absent</w:t>
            </w:r>
          </w:p>
        </w:tc>
        <w:tc>
          <w:tcPr>
            <w:tcW w:w="3827" w:type="dxa"/>
          </w:tcPr>
          <w:p w:rsidR="00B32EFB" w:rsidRPr="00AE3812" w:rsidRDefault="00B32EFB" w:rsidP="00882856">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center"/>
              <w:rPr>
                <w:rFonts w:ascii="Book Antiqua" w:eastAsia="Times New Roman" w:hAnsi="Book Antiqua" w:cs="Times New Roman"/>
                <w:color w:val="auto"/>
                <w:sz w:val="24"/>
                <w:szCs w:val="24"/>
              </w:rPr>
            </w:pPr>
            <w:r w:rsidRPr="00AE3812">
              <w:rPr>
                <w:rFonts w:ascii="Book Antiqua" w:eastAsia="Times New Roman" w:hAnsi="Book Antiqua" w:cs="Times New Roman"/>
                <w:color w:val="auto"/>
                <w:sz w:val="24"/>
                <w:szCs w:val="24"/>
              </w:rPr>
              <w:t>May be present</w:t>
            </w:r>
          </w:p>
        </w:tc>
      </w:tr>
      <w:tr w:rsidR="00B32EFB" w:rsidRPr="00AE3812" w:rsidTr="00CA0CDB">
        <w:tc>
          <w:tcPr>
            <w:tcW w:w="2660" w:type="dxa"/>
            <w:tcBorders>
              <w:bottom w:val="single" w:sz="4" w:space="0" w:color="auto"/>
            </w:tcBorders>
          </w:tcPr>
          <w:p w:rsidR="00B32EFB" w:rsidRPr="00AE3812" w:rsidRDefault="00B32EFB" w:rsidP="00CA0CDB">
            <w:pPr>
              <w:pStyle w:val="Default"/>
              <w:pBdr>
                <w:top w:val="none" w:sz="0" w:space="0" w:color="auto"/>
                <w:left w:val="none" w:sz="0" w:space="0" w:color="auto"/>
                <w:bottom w:val="none" w:sz="0" w:space="0" w:color="auto"/>
                <w:right w:val="none" w:sz="0" w:space="0" w:color="auto"/>
                <w:bar w:val="none" w:sz="0" w:color="auto"/>
              </w:pBdr>
              <w:snapToGrid w:val="0"/>
              <w:spacing w:line="360" w:lineRule="auto"/>
              <w:ind w:left="284"/>
              <w:rPr>
                <w:rFonts w:ascii="Book Antiqua" w:eastAsia="Times New Roman" w:hAnsi="Book Antiqua" w:cs="Times New Roman"/>
                <w:color w:val="auto"/>
                <w:sz w:val="24"/>
                <w:szCs w:val="24"/>
              </w:rPr>
            </w:pPr>
            <w:r w:rsidRPr="00AE3812">
              <w:rPr>
                <w:rFonts w:ascii="Book Antiqua" w:eastAsia="Times New Roman" w:hAnsi="Book Antiqua" w:cs="Times New Roman"/>
                <w:color w:val="auto"/>
                <w:sz w:val="24"/>
                <w:szCs w:val="24"/>
              </w:rPr>
              <w:t>Microscopic fat (on chemical shift MRI)</w:t>
            </w:r>
          </w:p>
        </w:tc>
        <w:tc>
          <w:tcPr>
            <w:tcW w:w="2268" w:type="dxa"/>
            <w:tcBorders>
              <w:bottom w:val="single" w:sz="4" w:space="0" w:color="auto"/>
            </w:tcBorders>
          </w:tcPr>
          <w:p w:rsidR="00B32EFB" w:rsidRPr="00AE3812" w:rsidRDefault="00B32EFB" w:rsidP="00882856">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center"/>
              <w:rPr>
                <w:rFonts w:ascii="Book Antiqua" w:eastAsia="Times New Roman" w:hAnsi="Book Antiqua" w:cs="Times New Roman"/>
                <w:color w:val="auto"/>
                <w:sz w:val="24"/>
                <w:szCs w:val="24"/>
              </w:rPr>
            </w:pPr>
            <w:r w:rsidRPr="00AE3812">
              <w:rPr>
                <w:rFonts w:ascii="Book Antiqua" w:eastAsia="Times New Roman" w:hAnsi="Book Antiqua" w:cs="Times New Roman"/>
                <w:color w:val="auto"/>
                <w:sz w:val="24"/>
                <w:szCs w:val="24"/>
              </w:rPr>
              <w:t>Present</w:t>
            </w:r>
          </w:p>
        </w:tc>
        <w:tc>
          <w:tcPr>
            <w:tcW w:w="3827" w:type="dxa"/>
            <w:tcBorders>
              <w:bottom w:val="single" w:sz="4" w:space="0" w:color="auto"/>
            </w:tcBorders>
          </w:tcPr>
          <w:p w:rsidR="00B32EFB" w:rsidRPr="00AE3812" w:rsidRDefault="00B32EFB" w:rsidP="00882856">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center"/>
              <w:rPr>
                <w:rFonts w:ascii="Book Antiqua" w:eastAsia="Times New Roman" w:hAnsi="Book Antiqua" w:cs="Times New Roman"/>
                <w:color w:val="auto"/>
                <w:sz w:val="24"/>
                <w:szCs w:val="24"/>
              </w:rPr>
            </w:pPr>
            <w:r w:rsidRPr="00AE3812">
              <w:rPr>
                <w:rFonts w:ascii="Book Antiqua" w:eastAsia="Times New Roman" w:hAnsi="Book Antiqua" w:cs="Times New Roman"/>
                <w:color w:val="auto"/>
                <w:sz w:val="24"/>
                <w:szCs w:val="24"/>
              </w:rPr>
              <w:t>Absent</w:t>
            </w:r>
          </w:p>
        </w:tc>
      </w:tr>
    </w:tbl>
    <w:p w:rsidR="00B32EFB" w:rsidRPr="00AE3812" w:rsidRDefault="00B32EFB" w:rsidP="00B32EFB">
      <w:pPr>
        <w:pStyle w:val="Default"/>
        <w:pBdr>
          <w:top w:val="none" w:sz="0" w:space="0" w:color="auto"/>
          <w:left w:val="none" w:sz="0" w:space="0" w:color="auto"/>
          <w:bottom w:val="none" w:sz="0" w:space="0" w:color="auto"/>
          <w:right w:val="none" w:sz="0" w:space="0" w:color="auto"/>
          <w:bar w:val="none" w:sz="0" w:color="auto"/>
        </w:pBdr>
        <w:snapToGrid w:val="0"/>
        <w:spacing w:line="360" w:lineRule="auto"/>
        <w:jc w:val="both"/>
        <w:rPr>
          <w:rFonts w:ascii="Book Antiqua" w:hAnsi="Book Antiqua" w:cs="Times New Roman"/>
          <w:color w:val="auto"/>
          <w:sz w:val="24"/>
          <w:szCs w:val="24"/>
        </w:rPr>
      </w:pPr>
    </w:p>
    <w:p w:rsidR="0021513E" w:rsidRPr="00AE3812" w:rsidRDefault="0021513E"/>
    <w:sectPr w:rsidR="0021513E" w:rsidRPr="00AE3812">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477B" w:rsidRDefault="006A477B" w:rsidP="00B32EFB">
      <w:r>
        <w:separator/>
      </w:r>
    </w:p>
  </w:endnote>
  <w:endnote w:type="continuationSeparator" w:id="0">
    <w:p w:rsidR="006A477B" w:rsidRDefault="006A477B" w:rsidP="00B32E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Book Antiqua">
    <w:panose1 w:val="020406020503050303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宋体">
    <w:altName w:val="宋体"/>
    <w:charset w:val="50"/>
    <w:family w:val="auto"/>
    <w:pitch w:val="variable"/>
    <w:sig w:usb0="00000001" w:usb1="080E0000" w:usb2="00000010" w:usb3="00000000" w:csb0="00040000" w:csb1="00000000"/>
  </w:font>
  <w:font w:name="Helvetica">
    <w:panose1 w:val="000000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477B" w:rsidRDefault="006A477B" w:rsidP="00B32EFB">
      <w:r>
        <w:separator/>
      </w:r>
    </w:p>
  </w:footnote>
  <w:footnote w:type="continuationSeparator" w:id="0">
    <w:p w:rsidR="006A477B" w:rsidRDefault="006A477B" w:rsidP="00B32EF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81128"/>
    <w:multiLevelType w:val="hybridMultilevel"/>
    <w:tmpl w:val="BF9419F8"/>
    <w:lvl w:ilvl="0" w:tplc="04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
    <w:nsid w:val="1CA9278F"/>
    <w:multiLevelType w:val="hybridMultilevel"/>
    <w:tmpl w:val="F65E2426"/>
    <w:lvl w:ilvl="0" w:tplc="B12A4734">
      <w:start w:val="1"/>
      <w:numFmt w:val="bullet"/>
      <w:lvlText w:val="-"/>
      <w:lvlJc w:val="left"/>
      <w:pPr>
        <w:ind w:left="1080" w:hanging="360"/>
      </w:pPr>
      <w:rPr>
        <w:rFonts w:ascii="Times New Roman" w:eastAsia="Arial Unicode MS"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2BC67F5C"/>
    <w:multiLevelType w:val="hybridMultilevel"/>
    <w:tmpl w:val="A4827B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2CB678A8"/>
    <w:multiLevelType w:val="multilevel"/>
    <w:tmpl w:val="7C3A4936"/>
    <w:lvl w:ilvl="0">
      <w:start w:val="1"/>
      <w:numFmt w:val="bullet"/>
      <w:lvlText w:val=""/>
      <w:lvlJc w:val="left"/>
      <w:pPr>
        <w:ind w:left="1980" w:hanging="360"/>
      </w:pPr>
      <w:rPr>
        <w:rFonts w:ascii="Wingdings" w:hAnsi="Wingdings" w:hint="default"/>
      </w:rPr>
    </w:lvl>
    <w:lvl w:ilvl="1">
      <w:start w:val="1"/>
      <w:numFmt w:val="bullet"/>
      <w:lvlText w:val="o"/>
      <w:lvlJc w:val="left"/>
      <w:pPr>
        <w:ind w:left="2700" w:hanging="360"/>
      </w:pPr>
      <w:rPr>
        <w:rFonts w:ascii="Courier New" w:hAnsi="Courier New" w:hint="default"/>
      </w:rPr>
    </w:lvl>
    <w:lvl w:ilvl="2">
      <w:start w:val="1"/>
      <w:numFmt w:val="bullet"/>
      <w:lvlText w:val=""/>
      <w:lvlJc w:val="left"/>
      <w:pPr>
        <w:ind w:left="3420" w:hanging="360"/>
      </w:pPr>
      <w:rPr>
        <w:rFonts w:ascii="Wingdings" w:hAnsi="Wingdings" w:hint="default"/>
      </w:rPr>
    </w:lvl>
    <w:lvl w:ilvl="3">
      <w:start w:val="1"/>
      <w:numFmt w:val="bullet"/>
      <w:lvlText w:val=""/>
      <w:lvlJc w:val="left"/>
      <w:pPr>
        <w:ind w:left="4140" w:hanging="360"/>
      </w:pPr>
      <w:rPr>
        <w:rFonts w:ascii="Symbol" w:hAnsi="Symbol" w:hint="default"/>
      </w:rPr>
    </w:lvl>
    <w:lvl w:ilvl="4">
      <w:start w:val="1"/>
      <w:numFmt w:val="bullet"/>
      <w:lvlText w:val="o"/>
      <w:lvlJc w:val="left"/>
      <w:pPr>
        <w:ind w:left="4860" w:hanging="360"/>
      </w:pPr>
      <w:rPr>
        <w:rFonts w:ascii="Courier New" w:hAnsi="Courier New" w:hint="default"/>
      </w:rPr>
    </w:lvl>
    <w:lvl w:ilvl="5">
      <w:start w:val="1"/>
      <w:numFmt w:val="bullet"/>
      <w:lvlText w:val=""/>
      <w:lvlJc w:val="left"/>
      <w:pPr>
        <w:ind w:left="5580" w:hanging="360"/>
      </w:pPr>
      <w:rPr>
        <w:rFonts w:ascii="Wingdings" w:hAnsi="Wingdings" w:hint="default"/>
      </w:rPr>
    </w:lvl>
    <w:lvl w:ilvl="6">
      <w:start w:val="1"/>
      <w:numFmt w:val="bullet"/>
      <w:lvlText w:val=""/>
      <w:lvlJc w:val="left"/>
      <w:pPr>
        <w:ind w:left="6300" w:hanging="360"/>
      </w:pPr>
      <w:rPr>
        <w:rFonts w:ascii="Symbol" w:hAnsi="Symbol" w:hint="default"/>
      </w:rPr>
    </w:lvl>
    <w:lvl w:ilvl="7">
      <w:start w:val="1"/>
      <w:numFmt w:val="bullet"/>
      <w:lvlText w:val="o"/>
      <w:lvlJc w:val="left"/>
      <w:pPr>
        <w:ind w:left="7020" w:hanging="360"/>
      </w:pPr>
      <w:rPr>
        <w:rFonts w:ascii="Courier New" w:hAnsi="Courier New" w:hint="default"/>
      </w:rPr>
    </w:lvl>
    <w:lvl w:ilvl="8">
      <w:start w:val="1"/>
      <w:numFmt w:val="bullet"/>
      <w:lvlText w:val=""/>
      <w:lvlJc w:val="left"/>
      <w:pPr>
        <w:ind w:left="7740" w:hanging="360"/>
      </w:pPr>
      <w:rPr>
        <w:rFonts w:ascii="Wingdings" w:hAnsi="Wingdings" w:hint="default"/>
      </w:rPr>
    </w:lvl>
  </w:abstractNum>
  <w:abstractNum w:abstractNumId="4">
    <w:nsid w:val="2D1B2686"/>
    <w:multiLevelType w:val="hybridMultilevel"/>
    <w:tmpl w:val="2418F004"/>
    <w:lvl w:ilvl="0" w:tplc="4009000B">
      <w:start w:val="1"/>
      <w:numFmt w:val="bullet"/>
      <w:lvlText w:val=""/>
      <w:lvlJc w:val="left"/>
      <w:pPr>
        <w:ind w:left="1800" w:hanging="360"/>
      </w:pPr>
      <w:rPr>
        <w:rFonts w:ascii="Wingdings" w:hAnsi="Wingdings"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5">
    <w:nsid w:val="33F745AD"/>
    <w:multiLevelType w:val="hybridMultilevel"/>
    <w:tmpl w:val="A6BE3E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3D64610A"/>
    <w:multiLevelType w:val="hybridMultilevel"/>
    <w:tmpl w:val="14322A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4D4172F5"/>
    <w:multiLevelType w:val="hybridMultilevel"/>
    <w:tmpl w:val="490E0790"/>
    <w:lvl w:ilvl="0" w:tplc="66565DF6">
      <w:start w:val="1"/>
      <w:numFmt w:val="decimal"/>
      <w:lvlText w:val="%1"/>
      <w:lvlJc w:val="left"/>
      <w:pPr>
        <w:ind w:left="720" w:hanging="360"/>
      </w:pPr>
      <w:rPr>
        <w:rFonts w:ascii="Book Antiqua" w:eastAsia="Arial Unicode MS" w:hAnsi="Book Antiqua" w:cs="Arial Unicode M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F6524DF"/>
    <w:multiLevelType w:val="multilevel"/>
    <w:tmpl w:val="DB12BFB0"/>
    <w:lvl w:ilvl="0">
      <w:start w:val="1"/>
      <w:numFmt w:val="bullet"/>
      <w:lvlText w:val=""/>
      <w:lvlJc w:val="left"/>
      <w:pPr>
        <w:ind w:left="1860" w:hanging="360"/>
      </w:pPr>
      <w:rPr>
        <w:rFonts w:ascii="Wingdings" w:hAnsi="Wingdings" w:hint="default"/>
      </w:rPr>
    </w:lvl>
    <w:lvl w:ilvl="1">
      <w:start w:val="1"/>
      <w:numFmt w:val="bullet"/>
      <w:lvlText w:val="o"/>
      <w:lvlJc w:val="left"/>
      <w:pPr>
        <w:ind w:left="2580" w:hanging="360"/>
      </w:pPr>
      <w:rPr>
        <w:rFonts w:ascii="Courier New" w:hAnsi="Courier New" w:hint="default"/>
      </w:rPr>
    </w:lvl>
    <w:lvl w:ilvl="2">
      <w:start w:val="1"/>
      <w:numFmt w:val="bullet"/>
      <w:lvlText w:val=""/>
      <w:lvlJc w:val="left"/>
      <w:pPr>
        <w:ind w:left="3300" w:hanging="360"/>
      </w:pPr>
      <w:rPr>
        <w:rFonts w:ascii="Wingdings" w:hAnsi="Wingdings" w:hint="default"/>
      </w:rPr>
    </w:lvl>
    <w:lvl w:ilvl="3">
      <w:start w:val="1"/>
      <w:numFmt w:val="bullet"/>
      <w:lvlText w:val=""/>
      <w:lvlJc w:val="left"/>
      <w:pPr>
        <w:ind w:left="4020" w:hanging="360"/>
      </w:pPr>
      <w:rPr>
        <w:rFonts w:ascii="Symbol" w:hAnsi="Symbol" w:hint="default"/>
      </w:rPr>
    </w:lvl>
    <w:lvl w:ilvl="4">
      <w:start w:val="1"/>
      <w:numFmt w:val="bullet"/>
      <w:lvlText w:val="o"/>
      <w:lvlJc w:val="left"/>
      <w:pPr>
        <w:ind w:left="4740" w:hanging="360"/>
      </w:pPr>
      <w:rPr>
        <w:rFonts w:ascii="Courier New" w:hAnsi="Courier New" w:hint="default"/>
      </w:rPr>
    </w:lvl>
    <w:lvl w:ilvl="5">
      <w:start w:val="1"/>
      <w:numFmt w:val="bullet"/>
      <w:lvlText w:val=""/>
      <w:lvlJc w:val="left"/>
      <w:pPr>
        <w:ind w:left="5460" w:hanging="360"/>
      </w:pPr>
      <w:rPr>
        <w:rFonts w:ascii="Wingdings" w:hAnsi="Wingdings" w:hint="default"/>
      </w:rPr>
    </w:lvl>
    <w:lvl w:ilvl="6">
      <w:start w:val="1"/>
      <w:numFmt w:val="bullet"/>
      <w:lvlText w:val=""/>
      <w:lvlJc w:val="left"/>
      <w:pPr>
        <w:ind w:left="6180" w:hanging="360"/>
      </w:pPr>
      <w:rPr>
        <w:rFonts w:ascii="Symbol" w:hAnsi="Symbol" w:hint="default"/>
      </w:rPr>
    </w:lvl>
    <w:lvl w:ilvl="7">
      <w:start w:val="1"/>
      <w:numFmt w:val="bullet"/>
      <w:lvlText w:val="o"/>
      <w:lvlJc w:val="left"/>
      <w:pPr>
        <w:ind w:left="6900" w:hanging="360"/>
      </w:pPr>
      <w:rPr>
        <w:rFonts w:ascii="Courier New" w:hAnsi="Courier New" w:hint="default"/>
      </w:rPr>
    </w:lvl>
    <w:lvl w:ilvl="8">
      <w:start w:val="1"/>
      <w:numFmt w:val="bullet"/>
      <w:lvlText w:val=""/>
      <w:lvlJc w:val="left"/>
      <w:pPr>
        <w:ind w:left="7620" w:hanging="360"/>
      </w:pPr>
      <w:rPr>
        <w:rFonts w:ascii="Wingdings" w:hAnsi="Wingdings" w:hint="default"/>
      </w:rPr>
    </w:lvl>
  </w:abstractNum>
  <w:abstractNum w:abstractNumId="9">
    <w:nsid w:val="50D82589"/>
    <w:multiLevelType w:val="hybridMultilevel"/>
    <w:tmpl w:val="7C3A4936"/>
    <w:lvl w:ilvl="0" w:tplc="4009000B">
      <w:start w:val="1"/>
      <w:numFmt w:val="bullet"/>
      <w:lvlText w:val=""/>
      <w:lvlJc w:val="left"/>
      <w:pPr>
        <w:ind w:left="1980" w:hanging="360"/>
      </w:pPr>
      <w:rPr>
        <w:rFonts w:ascii="Wingdings" w:hAnsi="Wingdings" w:hint="default"/>
      </w:rPr>
    </w:lvl>
    <w:lvl w:ilvl="1" w:tplc="40090003" w:tentative="1">
      <w:start w:val="1"/>
      <w:numFmt w:val="bullet"/>
      <w:lvlText w:val="o"/>
      <w:lvlJc w:val="left"/>
      <w:pPr>
        <w:ind w:left="2700" w:hanging="360"/>
      </w:pPr>
      <w:rPr>
        <w:rFonts w:ascii="Courier New" w:hAnsi="Courier New" w:hint="default"/>
      </w:rPr>
    </w:lvl>
    <w:lvl w:ilvl="2" w:tplc="40090005" w:tentative="1">
      <w:start w:val="1"/>
      <w:numFmt w:val="bullet"/>
      <w:lvlText w:val=""/>
      <w:lvlJc w:val="left"/>
      <w:pPr>
        <w:ind w:left="3420" w:hanging="360"/>
      </w:pPr>
      <w:rPr>
        <w:rFonts w:ascii="Wingdings" w:hAnsi="Wingdings" w:hint="default"/>
      </w:rPr>
    </w:lvl>
    <w:lvl w:ilvl="3" w:tplc="40090001" w:tentative="1">
      <w:start w:val="1"/>
      <w:numFmt w:val="bullet"/>
      <w:lvlText w:val=""/>
      <w:lvlJc w:val="left"/>
      <w:pPr>
        <w:ind w:left="4140" w:hanging="360"/>
      </w:pPr>
      <w:rPr>
        <w:rFonts w:ascii="Symbol" w:hAnsi="Symbol" w:hint="default"/>
      </w:rPr>
    </w:lvl>
    <w:lvl w:ilvl="4" w:tplc="40090003" w:tentative="1">
      <w:start w:val="1"/>
      <w:numFmt w:val="bullet"/>
      <w:lvlText w:val="o"/>
      <w:lvlJc w:val="left"/>
      <w:pPr>
        <w:ind w:left="4860" w:hanging="360"/>
      </w:pPr>
      <w:rPr>
        <w:rFonts w:ascii="Courier New" w:hAnsi="Courier New" w:hint="default"/>
      </w:rPr>
    </w:lvl>
    <w:lvl w:ilvl="5" w:tplc="40090005" w:tentative="1">
      <w:start w:val="1"/>
      <w:numFmt w:val="bullet"/>
      <w:lvlText w:val=""/>
      <w:lvlJc w:val="left"/>
      <w:pPr>
        <w:ind w:left="5580" w:hanging="360"/>
      </w:pPr>
      <w:rPr>
        <w:rFonts w:ascii="Wingdings" w:hAnsi="Wingdings" w:hint="default"/>
      </w:rPr>
    </w:lvl>
    <w:lvl w:ilvl="6" w:tplc="40090001" w:tentative="1">
      <w:start w:val="1"/>
      <w:numFmt w:val="bullet"/>
      <w:lvlText w:val=""/>
      <w:lvlJc w:val="left"/>
      <w:pPr>
        <w:ind w:left="6300" w:hanging="360"/>
      </w:pPr>
      <w:rPr>
        <w:rFonts w:ascii="Symbol" w:hAnsi="Symbol" w:hint="default"/>
      </w:rPr>
    </w:lvl>
    <w:lvl w:ilvl="7" w:tplc="40090003" w:tentative="1">
      <w:start w:val="1"/>
      <w:numFmt w:val="bullet"/>
      <w:lvlText w:val="o"/>
      <w:lvlJc w:val="left"/>
      <w:pPr>
        <w:ind w:left="7020" w:hanging="360"/>
      </w:pPr>
      <w:rPr>
        <w:rFonts w:ascii="Courier New" w:hAnsi="Courier New" w:hint="default"/>
      </w:rPr>
    </w:lvl>
    <w:lvl w:ilvl="8" w:tplc="40090005" w:tentative="1">
      <w:start w:val="1"/>
      <w:numFmt w:val="bullet"/>
      <w:lvlText w:val=""/>
      <w:lvlJc w:val="left"/>
      <w:pPr>
        <w:ind w:left="7740" w:hanging="360"/>
      </w:pPr>
      <w:rPr>
        <w:rFonts w:ascii="Wingdings" w:hAnsi="Wingdings" w:hint="default"/>
      </w:rPr>
    </w:lvl>
  </w:abstractNum>
  <w:abstractNum w:abstractNumId="10">
    <w:nsid w:val="57FF07F8"/>
    <w:multiLevelType w:val="hybridMultilevel"/>
    <w:tmpl w:val="DB12BFB0"/>
    <w:lvl w:ilvl="0" w:tplc="4009000B">
      <w:start w:val="1"/>
      <w:numFmt w:val="bullet"/>
      <w:lvlText w:val=""/>
      <w:lvlJc w:val="left"/>
      <w:pPr>
        <w:ind w:left="1860" w:hanging="360"/>
      </w:pPr>
      <w:rPr>
        <w:rFonts w:ascii="Wingdings" w:hAnsi="Wingdings" w:hint="default"/>
      </w:rPr>
    </w:lvl>
    <w:lvl w:ilvl="1" w:tplc="40090003" w:tentative="1">
      <w:start w:val="1"/>
      <w:numFmt w:val="bullet"/>
      <w:lvlText w:val="o"/>
      <w:lvlJc w:val="left"/>
      <w:pPr>
        <w:ind w:left="2580" w:hanging="360"/>
      </w:pPr>
      <w:rPr>
        <w:rFonts w:ascii="Courier New" w:hAnsi="Courier New" w:hint="default"/>
      </w:rPr>
    </w:lvl>
    <w:lvl w:ilvl="2" w:tplc="40090005" w:tentative="1">
      <w:start w:val="1"/>
      <w:numFmt w:val="bullet"/>
      <w:lvlText w:val=""/>
      <w:lvlJc w:val="left"/>
      <w:pPr>
        <w:ind w:left="3300" w:hanging="360"/>
      </w:pPr>
      <w:rPr>
        <w:rFonts w:ascii="Wingdings" w:hAnsi="Wingdings" w:hint="default"/>
      </w:rPr>
    </w:lvl>
    <w:lvl w:ilvl="3" w:tplc="40090001" w:tentative="1">
      <w:start w:val="1"/>
      <w:numFmt w:val="bullet"/>
      <w:lvlText w:val=""/>
      <w:lvlJc w:val="left"/>
      <w:pPr>
        <w:ind w:left="4020" w:hanging="360"/>
      </w:pPr>
      <w:rPr>
        <w:rFonts w:ascii="Symbol" w:hAnsi="Symbol" w:hint="default"/>
      </w:rPr>
    </w:lvl>
    <w:lvl w:ilvl="4" w:tplc="40090003" w:tentative="1">
      <w:start w:val="1"/>
      <w:numFmt w:val="bullet"/>
      <w:lvlText w:val="o"/>
      <w:lvlJc w:val="left"/>
      <w:pPr>
        <w:ind w:left="4740" w:hanging="360"/>
      </w:pPr>
      <w:rPr>
        <w:rFonts w:ascii="Courier New" w:hAnsi="Courier New" w:hint="default"/>
      </w:rPr>
    </w:lvl>
    <w:lvl w:ilvl="5" w:tplc="40090005" w:tentative="1">
      <w:start w:val="1"/>
      <w:numFmt w:val="bullet"/>
      <w:lvlText w:val=""/>
      <w:lvlJc w:val="left"/>
      <w:pPr>
        <w:ind w:left="5460" w:hanging="360"/>
      </w:pPr>
      <w:rPr>
        <w:rFonts w:ascii="Wingdings" w:hAnsi="Wingdings" w:hint="default"/>
      </w:rPr>
    </w:lvl>
    <w:lvl w:ilvl="6" w:tplc="40090001" w:tentative="1">
      <w:start w:val="1"/>
      <w:numFmt w:val="bullet"/>
      <w:lvlText w:val=""/>
      <w:lvlJc w:val="left"/>
      <w:pPr>
        <w:ind w:left="6180" w:hanging="360"/>
      </w:pPr>
      <w:rPr>
        <w:rFonts w:ascii="Symbol" w:hAnsi="Symbol" w:hint="default"/>
      </w:rPr>
    </w:lvl>
    <w:lvl w:ilvl="7" w:tplc="40090003" w:tentative="1">
      <w:start w:val="1"/>
      <w:numFmt w:val="bullet"/>
      <w:lvlText w:val="o"/>
      <w:lvlJc w:val="left"/>
      <w:pPr>
        <w:ind w:left="6900" w:hanging="360"/>
      </w:pPr>
      <w:rPr>
        <w:rFonts w:ascii="Courier New" w:hAnsi="Courier New" w:hint="default"/>
      </w:rPr>
    </w:lvl>
    <w:lvl w:ilvl="8" w:tplc="40090005" w:tentative="1">
      <w:start w:val="1"/>
      <w:numFmt w:val="bullet"/>
      <w:lvlText w:val=""/>
      <w:lvlJc w:val="left"/>
      <w:pPr>
        <w:ind w:left="7620" w:hanging="360"/>
      </w:pPr>
      <w:rPr>
        <w:rFonts w:ascii="Wingdings" w:hAnsi="Wingdings" w:hint="default"/>
      </w:rPr>
    </w:lvl>
  </w:abstractNum>
  <w:abstractNum w:abstractNumId="11">
    <w:nsid w:val="60624AE4"/>
    <w:multiLevelType w:val="hybridMultilevel"/>
    <w:tmpl w:val="838AA616"/>
    <w:lvl w:ilvl="0" w:tplc="04B28A40">
      <w:start w:val="1"/>
      <w:numFmt w:val="decimal"/>
      <w:lvlText w:val="%1."/>
      <w:lvlJc w:val="left"/>
      <w:pPr>
        <w:ind w:left="720" w:hanging="360"/>
      </w:pPr>
      <w:rPr>
        <w:rFonts w:ascii="Book Antiqua" w:hAnsi="Book Antiqua" w:cs="Times New Roman" w:hint="default"/>
        <w:b w:val="0"/>
        <w:i w:val="0"/>
        <w:sz w:val="24"/>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2">
    <w:nsid w:val="61AD7C17"/>
    <w:multiLevelType w:val="multilevel"/>
    <w:tmpl w:val="2418F004"/>
    <w:lvl w:ilvl="0">
      <w:start w:val="1"/>
      <w:numFmt w:val="bullet"/>
      <w:lvlText w:val=""/>
      <w:lvlJc w:val="left"/>
      <w:pPr>
        <w:ind w:left="1800" w:hanging="360"/>
      </w:pPr>
      <w:rPr>
        <w:rFonts w:ascii="Wingdings" w:hAnsi="Wingdings" w:hint="default"/>
      </w:rPr>
    </w:lvl>
    <w:lvl w:ilvl="1">
      <w:start w:val="1"/>
      <w:numFmt w:val="bullet"/>
      <w:lvlText w:val="o"/>
      <w:lvlJc w:val="left"/>
      <w:pPr>
        <w:ind w:left="2520" w:hanging="360"/>
      </w:pPr>
      <w:rPr>
        <w:rFonts w:ascii="Courier New" w:hAnsi="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hint="default"/>
      </w:rPr>
    </w:lvl>
    <w:lvl w:ilvl="8">
      <w:start w:val="1"/>
      <w:numFmt w:val="bullet"/>
      <w:lvlText w:val=""/>
      <w:lvlJc w:val="left"/>
      <w:pPr>
        <w:ind w:left="7560" w:hanging="360"/>
      </w:pPr>
      <w:rPr>
        <w:rFonts w:ascii="Wingdings" w:hAnsi="Wingdings" w:hint="default"/>
      </w:rPr>
    </w:lvl>
  </w:abstractNum>
  <w:abstractNum w:abstractNumId="13">
    <w:nsid w:val="6E8B21D6"/>
    <w:multiLevelType w:val="hybridMultilevel"/>
    <w:tmpl w:val="92A2EB52"/>
    <w:lvl w:ilvl="0" w:tplc="C03EA0BA">
      <w:start w:val="2"/>
      <w:numFmt w:val="bullet"/>
      <w:lvlText w:val="-"/>
      <w:lvlJc w:val="left"/>
      <w:pPr>
        <w:ind w:left="1080" w:hanging="360"/>
      </w:pPr>
      <w:rPr>
        <w:rFonts w:ascii="Times New Roman" w:eastAsia="Arial Unicode MS"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702F7D8D"/>
    <w:multiLevelType w:val="hybridMultilevel"/>
    <w:tmpl w:val="93AA65E0"/>
    <w:lvl w:ilvl="0" w:tplc="C03EA0BA">
      <w:start w:val="2"/>
      <w:numFmt w:val="bullet"/>
      <w:lvlText w:val="-"/>
      <w:lvlJc w:val="left"/>
      <w:pPr>
        <w:ind w:left="1080" w:hanging="360"/>
      </w:pPr>
      <w:rPr>
        <w:rFonts w:ascii="Times New Roman" w:eastAsia="Arial Unicode MS" w:hAnsi="Times New Roman" w:hint="default"/>
      </w:rPr>
    </w:lvl>
    <w:lvl w:ilvl="1" w:tplc="40090003" w:tentative="1">
      <w:start w:val="1"/>
      <w:numFmt w:val="bullet"/>
      <w:lvlText w:val="o"/>
      <w:lvlJc w:val="left"/>
      <w:pPr>
        <w:ind w:left="1800" w:hanging="360"/>
      </w:pPr>
      <w:rPr>
        <w:rFonts w:ascii="Courier New" w:hAnsi="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hint="default"/>
      </w:rPr>
    </w:lvl>
    <w:lvl w:ilvl="8" w:tplc="40090005" w:tentative="1">
      <w:start w:val="1"/>
      <w:numFmt w:val="bullet"/>
      <w:lvlText w:val=""/>
      <w:lvlJc w:val="left"/>
      <w:pPr>
        <w:ind w:left="6840" w:hanging="360"/>
      </w:pPr>
      <w:rPr>
        <w:rFonts w:ascii="Wingdings" w:hAnsi="Wingdings" w:hint="default"/>
      </w:rPr>
    </w:lvl>
  </w:abstractNum>
  <w:num w:numId="1">
    <w:abstractNumId w:val="6"/>
  </w:num>
  <w:num w:numId="2">
    <w:abstractNumId w:val="14"/>
  </w:num>
  <w:num w:numId="3">
    <w:abstractNumId w:val="9"/>
  </w:num>
  <w:num w:numId="4">
    <w:abstractNumId w:val="4"/>
  </w:num>
  <w:num w:numId="5">
    <w:abstractNumId w:val="10"/>
  </w:num>
  <w:num w:numId="6">
    <w:abstractNumId w:val="3"/>
  </w:num>
  <w:num w:numId="7">
    <w:abstractNumId w:val="12"/>
  </w:num>
  <w:num w:numId="8">
    <w:abstractNumId w:val="8"/>
  </w:num>
  <w:num w:numId="9">
    <w:abstractNumId w:val="0"/>
  </w:num>
  <w:num w:numId="10">
    <w:abstractNumId w:val="5"/>
  </w:num>
  <w:num w:numId="11">
    <w:abstractNumId w:val="13"/>
  </w:num>
  <w:num w:numId="12">
    <w:abstractNumId w:val="2"/>
  </w:num>
  <w:num w:numId="13">
    <w:abstractNumId w:val="1"/>
  </w:num>
  <w:num w:numId="14">
    <w:abstractNumId w:val="11"/>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385E"/>
    <w:rsid w:val="00010F6B"/>
    <w:rsid w:val="00011BF3"/>
    <w:rsid w:val="00126AD7"/>
    <w:rsid w:val="001D4CE1"/>
    <w:rsid w:val="0021513E"/>
    <w:rsid w:val="002678E5"/>
    <w:rsid w:val="002920BC"/>
    <w:rsid w:val="002D077D"/>
    <w:rsid w:val="00344583"/>
    <w:rsid w:val="00410247"/>
    <w:rsid w:val="00467A9D"/>
    <w:rsid w:val="004B5DDE"/>
    <w:rsid w:val="004C60B8"/>
    <w:rsid w:val="004D4DB1"/>
    <w:rsid w:val="00572EEA"/>
    <w:rsid w:val="005E7780"/>
    <w:rsid w:val="005E7DC8"/>
    <w:rsid w:val="00605DC5"/>
    <w:rsid w:val="006455E5"/>
    <w:rsid w:val="00646FD4"/>
    <w:rsid w:val="006A477B"/>
    <w:rsid w:val="006B7F07"/>
    <w:rsid w:val="00755EAD"/>
    <w:rsid w:val="00813687"/>
    <w:rsid w:val="00882856"/>
    <w:rsid w:val="008A4B3B"/>
    <w:rsid w:val="008A5BF4"/>
    <w:rsid w:val="008D04C9"/>
    <w:rsid w:val="00905620"/>
    <w:rsid w:val="00926E22"/>
    <w:rsid w:val="00A06FF5"/>
    <w:rsid w:val="00A957BA"/>
    <w:rsid w:val="00AC1511"/>
    <w:rsid w:val="00AE3812"/>
    <w:rsid w:val="00B32EFB"/>
    <w:rsid w:val="00BF4514"/>
    <w:rsid w:val="00CA0CDB"/>
    <w:rsid w:val="00CD44C9"/>
    <w:rsid w:val="00D402A2"/>
    <w:rsid w:val="00D65A6E"/>
    <w:rsid w:val="00DE385E"/>
    <w:rsid w:val="00E16468"/>
    <w:rsid w:val="00E7303B"/>
    <w:rsid w:val="00E85293"/>
    <w:rsid w:val="00EB5B80"/>
    <w:rsid w:val="00F928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D077D"/>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after="0" w:line="240" w:lineRule="auto"/>
    </w:pPr>
    <w:rPr>
      <w:rFonts w:ascii="Times New Roman" w:eastAsia="Arial Unicode MS" w:hAnsi="Times New Roman" w:cs="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2EFB"/>
    <w:pPr>
      <w:tabs>
        <w:tab w:val="center" w:pos="4153"/>
        <w:tab w:val="right" w:pos="8306"/>
      </w:tabs>
    </w:pPr>
  </w:style>
  <w:style w:type="character" w:customStyle="1" w:styleId="HeaderChar">
    <w:name w:val="Header Char"/>
    <w:basedOn w:val="DefaultParagraphFont"/>
    <w:link w:val="Header"/>
    <w:uiPriority w:val="99"/>
    <w:rsid w:val="00B32EFB"/>
  </w:style>
  <w:style w:type="paragraph" w:styleId="Footer">
    <w:name w:val="footer"/>
    <w:basedOn w:val="Normal"/>
    <w:link w:val="FooterChar"/>
    <w:uiPriority w:val="99"/>
    <w:unhideWhenUsed/>
    <w:rsid w:val="00B32EFB"/>
    <w:pPr>
      <w:tabs>
        <w:tab w:val="center" w:pos="4153"/>
        <w:tab w:val="right" w:pos="8306"/>
      </w:tabs>
    </w:pPr>
  </w:style>
  <w:style w:type="character" w:customStyle="1" w:styleId="FooterChar">
    <w:name w:val="Footer Char"/>
    <w:basedOn w:val="DefaultParagraphFont"/>
    <w:link w:val="Footer"/>
    <w:uiPriority w:val="99"/>
    <w:rsid w:val="00B32EFB"/>
  </w:style>
  <w:style w:type="character" w:styleId="Hyperlink">
    <w:name w:val="Hyperlink"/>
    <w:basedOn w:val="DefaultParagraphFont"/>
    <w:uiPriority w:val="99"/>
    <w:rsid w:val="00B32EFB"/>
    <w:rPr>
      <w:u w:val="single"/>
    </w:rPr>
  </w:style>
  <w:style w:type="paragraph" w:customStyle="1" w:styleId="HeaderFooter">
    <w:name w:val="Header &amp; Footer"/>
    <w:rsid w:val="00B32EFB"/>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right" w:pos="9020"/>
      </w:tabs>
      <w:spacing w:after="0" w:line="240" w:lineRule="auto"/>
    </w:pPr>
    <w:rPr>
      <w:rFonts w:ascii="Helvetica" w:eastAsia="Arial Unicode MS" w:hAnsi="Helvetica" w:cs="Arial Unicode MS"/>
      <w:color w:val="000000"/>
      <w:sz w:val="24"/>
      <w:szCs w:val="24"/>
      <w:lang w:val="en-IN" w:eastAsia="en-US"/>
    </w:rPr>
  </w:style>
  <w:style w:type="paragraph" w:customStyle="1" w:styleId="Default">
    <w:name w:val="Default"/>
    <w:rsid w:val="00B32EFB"/>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after="0" w:line="240" w:lineRule="auto"/>
    </w:pPr>
    <w:rPr>
      <w:rFonts w:ascii="Helvetica" w:eastAsia="Arial Unicode MS" w:hAnsi="Helvetica" w:cs="Arial Unicode MS"/>
      <w:color w:val="000000"/>
      <w:lang w:val="en-IN" w:eastAsia="en-US"/>
    </w:rPr>
  </w:style>
  <w:style w:type="paragraph" w:customStyle="1" w:styleId="BodyA">
    <w:name w:val="Body A"/>
    <w:rsid w:val="00B32EFB"/>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after="0" w:line="240" w:lineRule="auto"/>
    </w:pPr>
    <w:rPr>
      <w:rFonts w:ascii="Helvetica" w:eastAsia="Arial Unicode MS" w:hAnsi="Helvetica" w:cs="Arial Unicode MS"/>
      <w:color w:val="000000"/>
      <w:u w:color="000000"/>
      <w:lang w:eastAsia="en-US"/>
    </w:rPr>
  </w:style>
  <w:style w:type="paragraph" w:styleId="ListParagraph">
    <w:name w:val="List Paragraph"/>
    <w:basedOn w:val="Normal"/>
    <w:uiPriority w:val="34"/>
    <w:qFormat/>
    <w:rsid w:val="00B32EFB"/>
    <w:pPr>
      <w:ind w:left="720"/>
      <w:contextualSpacing/>
    </w:pPr>
  </w:style>
  <w:style w:type="paragraph" w:styleId="BalloonText">
    <w:name w:val="Balloon Text"/>
    <w:basedOn w:val="Normal"/>
    <w:link w:val="BalloonTextChar"/>
    <w:uiPriority w:val="99"/>
    <w:semiHidden/>
    <w:unhideWhenUsed/>
    <w:rsid w:val="00B32EFB"/>
    <w:rPr>
      <w:rFonts w:ascii="Tahoma" w:hAnsi="Tahoma" w:cs="Tahoma"/>
      <w:sz w:val="16"/>
      <w:szCs w:val="16"/>
    </w:rPr>
  </w:style>
  <w:style w:type="character" w:customStyle="1" w:styleId="BalloonTextChar">
    <w:name w:val="Balloon Text Char"/>
    <w:basedOn w:val="DefaultParagraphFont"/>
    <w:link w:val="BalloonText"/>
    <w:uiPriority w:val="99"/>
    <w:semiHidden/>
    <w:rsid w:val="00B32EFB"/>
    <w:rPr>
      <w:rFonts w:ascii="Tahoma" w:eastAsia="Arial Unicode MS" w:hAnsi="Tahoma" w:cs="Tahoma"/>
      <w:sz w:val="16"/>
      <w:szCs w:val="16"/>
      <w:lang w:eastAsia="en-US"/>
    </w:rPr>
  </w:style>
  <w:style w:type="character" w:styleId="Emphasis">
    <w:name w:val="Emphasis"/>
    <w:qFormat/>
    <w:rsid w:val="006A477B"/>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D077D"/>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after="0" w:line="240" w:lineRule="auto"/>
    </w:pPr>
    <w:rPr>
      <w:rFonts w:ascii="Times New Roman" w:eastAsia="Arial Unicode MS" w:hAnsi="Times New Roman" w:cs="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2EFB"/>
    <w:pPr>
      <w:tabs>
        <w:tab w:val="center" w:pos="4153"/>
        <w:tab w:val="right" w:pos="8306"/>
      </w:tabs>
    </w:pPr>
  </w:style>
  <w:style w:type="character" w:customStyle="1" w:styleId="HeaderChar">
    <w:name w:val="Header Char"/>
    <w:basedOn w:val="DefaultParagraphFont"/>
    <w:link w:val="Header"/>
    <w:uiPriority w:val="99"/>
    <w:rsid w:val="00B32EFB"/>
  </w:style>
  <w:style w:type="paragraph" w:styleId="Footer">
    <w:name w:val="footer"/>
    <w:basedOn w:val="Normal"/>
    <w:link w:val="FooterChar"/>
    <w:uiPriority w:val="99"/>
    <w:unhideWhenUsed/>
    <w:rsid w:val="00B32EFB"/>
    <w:pPr>
      <w:tabs>
        <w:tab w:val="center" w:pos="4153"/>
        <w:tab w:val="right" w:pos="8306"/>
      </w:tabs>
    </w:pPr>
  </w:style>
  <w:style w:type="character" w:customStyle="1" w:styleId="FooterChar">
    <w:name w:val="Footer Char"/>
    <w:basedOn w:val="DefaultParagraphFont"/>
    <w:link w:val="Footer"/>
    <w:uiPriority w:val="99"/>
    <w:rsid w:val="00B32EFB"/>
  </w:style>
  <w:style w:type="character" w:styleId="Hyperlink">
    <w:name w:val="Hyperlink"/>
    <w:basedOn w:val="DefaultParagraphFont"/>
    <w:uiPriority w:val="99"/>
    <w:rsid w:val="00B32EFB"/>
    <w:rPr>
      <w:u w:val="single"/>
    </w:rPr>
  </w:style>
  <w:style w:type="paragraph" w:customStyle="1" w:styleId="HeaderFooter">
    <w:name w:val="Header &amp; Footer"/>
    <w:rsid w:val="00B32EFB"/>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right" w:pos="9020"/>
      </w:tabs>
      <w:spacing w:after="0" w:line="240" w:lineRule="auto"/>
    </w:pPr>
    <w:rPr>
      <w:rFonts w:ascii="Helvetica" w:eastAsia="Arial Unicode MS" w:hAnsi="Helvetica" w:cs="Arial Unicode MS"/>
      <w:color w:val="000000"/>
      <w:sz w:val="24"/>
      <w:szCs w:val="24"/>
      <w:lang w:val="en-IN" w:eastAsia="en-US"/>
    </w:rPr>
  </w:style>
  <w:style w:type="paragraph" w:customStyle="1" w:styleId="Default">
    <w:name w:val="Default"/>
    <w:rsid w:val="00B32EFB"/>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after="0" w:line="240" w:lineRule="auto"/>
    </w:pPr>
    <w:rPr>
      <w:rFonts w:ascii="Helvetica" w:eastAsia="Arial Unicode MS" w:hAnsi="Helvetica" w:cs="Arial Unicode MS"/>
      <w:color w:val="000000"/>
      <w:lang w:val="en-IN" w:eastAsia="en-US"/>
    </w:rPr>
  </w:style>
  <w:style w:type="paragraph" w:customStyle="1" w:styleId="BodyA">
    <w:name w:val="Body A"/>
    <w:rsid w:val="00B32EFB"/>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after="0" w:line="240" w:lineRule="auto"/>
    </w:pPr>
    <w:rPr>
      <w:rFonts w:ascii="Helvetica" w:eastAsia="Arial Unicode MS" w:hAnsi="Helvetica" w:cs="Arial Unicode MS"/>
      <w:color w:val="000000"/>
      <w:u w:color="000000"/>
      <w:lang w:eastAsia="en-US"/>
    </w:rPr>
  </w:style>
  <w:style w:type="paragraph" w:styleId="ListParagraph">
    <w:name w:val="List Paragraph"/>
    <w:basedOn w:val="Normal"/>
    <w:uiPriority w:val="34"/>
    <w:qFormat/>
    <w:rsid w:val="00B32EFB"/>
    <w:pPr>
      <w:ind w:left="720"/>
      <w:contextualSpacing/>
    </w:pPr>
  </w:style>
  <w:style w:type="paragraph" w:styleId="BalloonText">
    <w:name w:val="Balloon Text"/>
    <w:basedOn w:val="Normal"/>
    <w:link w:val="BalloonTextChar"/>
    <w:uiPriority w:val="99"/>
    <w:semiHidden/>
    <w:unhideWhenUsed/>
    <w:rsid w:val="00B32EFB"/>
    <w:rPr>
      <w:rFonts w:ascii="Tahoma" w:hAnsi="Tahoma" w:cs="Tahoma"/>
      <w:sz w:val="16"/>
      <w:szCs w:val="16"/>
    </w:rPr>
  </w:style>
  <w:style w:type="character" w:customStyle="1" w:styleId="BalloonTextChar">
    <w:name w:val="Balloon Text Char"/>
    <w:basedOn w:val="DefaultParagraphFont"/>
    <w:link w:val="BalloonText"/>
    <w:uiPriority w:val="99"/>
    <w:semiHidden/>
    <w:rsid w:val="00B32EFB"/>
    <w:rPr>
      <w:rFonts w:ascii="Tahoma" w:eastAsia="Arial Unicode MS" w:hAnsi="Tahoma" w:cs="Tahoma"/>
      <w:sz w:val="16"/>
      <w:szCs w:val="16"/>
      <w:lang w:eastAsia="en-US"/>
    </w:rPr>
  </w:style>
  <w:style w:type="character" w:styleId="Emphasis">
    <w:name w:val="Emphasis"/>
    <w:qFormat/>
    <w:rsid w:val="006A477B"/>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3541614">
      <w:bodyDiv w:val="1"/>
      <w:marLeft w:val="0"/>
      <w:marRight w:val="0"/>
      <w:marTop w:val="0"/>
      <w:marBottom w:val="0"/>
      <w:divBdr>
        <w:top w:val="none" w:sz="0" w:space="0" w:color="auto"/>
        <w:left w:val="none" w:sz="0" w:space="0" w:color="auto"/>
        <w:bottom w:val="none" w:sz="0" w:space="0" w:color="auto"/>
        <w:right w:val="none" w:sz="0" w:space="0" w:color="auto"/>
      </w:divBdr>
      <w:divsChild>
        <w:div w:id="1243028125">
          <w:marLeft w:val="0"/>
          <w:marRight w:val="0"/>
          <w:marTop w:val="0"/>
          <w:marBottom w:val="0"/>
          <w:divBdr>
            <w:top w:val="none" w:sz="0" w:space="0" w:color="auto"/>
            <w:left w:val="none" w:sz="0" w:space="0" w:color="auto"/>
            <w:bottom w:val="none" w:sz="0" w:space="0" w:color="auto"/>
            <w:right w:val="none" w:sz="0" w:space="0" w:color="auto"/>
          </w:divBdr>
        </w:div>
        <w:div w:id="16582987">
          <w:marLeft w:val="0"/>
          <w:marRight w:val="0"/>
          <w:marTop w:val="0"/>
          <w:marBottom w:val="0"/>
          <w:divBdr>
            <w:top w:val="none" w:sz="0" w:space="0" w:color="auto"/>
            <w:left w:val="none" w:sz="0" w:space="0" w:color="auto"/>
            <w:bottom w:val="none" w:sz="0" w:space="0" w:color="auto"/>
            <w:right w:val="none" w:sz="0" w:space="0" w:color="auto"/>
          </w:divBdr>
        </w:div>
        <w:div w:id="368647509">
          <w:marLeft w:val="0"/>
          <w:marRight w:val="0"/>
          <w:marTop w:val="0"/>
          <w:marBottom w:val="0"/>
          <w:divBdr>
            <w:top w:val="none" w:sz="0" w:space="0" w:color="auto"/>
            <w:left w:val="none" w:sz="0" w:space="0" w:color="auto"/>
            <w:bottom w:val="none" w:sz="0" w:space="0" w:color="auto"/>
            <w:right w:val="none" w:sz="0" w:space="0" w:color="auto"/>
          </w:divBdr>
        </w:div>
        <w:div w:id="1556702310">
          <w:marLeft w:val="0"/>
          <w:marRight w:val="0"/>
          <w:marTop w:val="0"/>
          <w:marBottom w:val="0"/>
          <w:divBdr>
            <w:top w:val="none" w:sz="0" w:space="0" w:color="auto"/>
            <w:left w:val="none" w:sz="0" w:space="0" w:color="auto"/>
            <w:bottom w:val="none" w:sz="0" w:space="0" w:color="auto"/>
            <w:right w:val="none" w:sz="0" w:space="0" w:color="auto"/>
          </w:divBdr>
        </w:div>
        <w:div w:id="1360936534">
          <w:marLeft w:val="0"/>
          <w:marRight w:val="0"/>
          <w:marTop w:val="0"/>
          <w:marBottom w:val="0"/>
          <w:divBdr>
            <w:top w:val="none" w:sz="0" w:space="0" w:color="auto"/>
            <w:left w:val="none" w:sz="0" w:space="0" w:color="auto"/>
            <w:bottom w:val="none" w:sz="0" w:space="0" w:color="auto"/>
            <w:right w:val="none" w:sz="0" w:space="0" w:color="auto"/>
          </w:divBdr>
        </w:div>
        <w:div w:id="2105496908">
          <w:marLeft w:val="0"/>
          <w:marRight w:val="0"/>
          <w:marTop w:val="0"/>
          <w:marBottom w:val="0"/>
          <w:divBdr>
            <w:top w:val="none" w:sz="0" w:space="0" w:color="auto"/>
            <w:left w:val="none" w:sz="0" w:space="0" w:color="auto"/>
            <w:bottom w:val="none" w:sz="0" w:space="0" w:color="auto"/>
            <w:right w:val="none" w:sz="0" w:space="0" w:color="auto"/>
          </w:divBdr>
        </w:div>
        <w:div w:id="1962301419">
          <w:marLeft w:val="0"/>
          <w:marRight w:val="0"/>
          <w:marTop w:val="0"/>
          <w:marBottom w:val="0"/>
          <w:divBdr>
            <w:top w:val="none" w:sz="0" w:space="0" w:color="auto"/>
            <w:left w:val="none" w:sz="0" w:space="0" w:color="auto"/>
            <w:bottom w:val="none" w:sz="0" w:space="0" w:color="auto"/>
            <w:right w:val="none" w:sz="0" w:space="0" w:color="auto"/>
          </w:divBdr>
        </w:div>
        <w:div w:id="1728601099">
          <w:marLeft w:val="0"/>
          <w:marRight w:val="0"/>
          <w:marTop w:val="0"/>
          <w:marBottom w:val="0"/>
          <w:divBdr>
            <w:top w:val="none" w:sz="0" w:space="0" w:color="auto"/>
            <w:left w:val="none" w:sz="0" w:space="0" w:color="auto"/>
            <w:bottom w:val="none" w:sz="0" w:space="0" w:color="auto"/>
            <w:right w:val="none" w:sz="0" w:space="0" w:color="auto"/>
          </w:divBdr>
        </w:div>
        <w:div w:id="924732020">
          <w:marLeft w:val="0"/>
          <w:marRight w:val="0"/>
          <w:marTop w:val="0"/>
          <w:marBottom w:val="0"/>
          <w:divBdr>
            <w:top w:val="none" w:sz="0" w:space="0" w:color="auto"/>
            <w:left w:val="none" w:sz="0" w:space="0" w:color="auto"/>
            <w:bottom w:val="none" w:sz="0" w:space="0" w:color="auto"/>
            <w:right w:val="none" w:sz="0" w:space="0" w:color="auto"/>
          </w:divBdr>
        </w:div>
        <w:div w:id="1493906685">
          <w:marLeft w:val="0"/>
          <w:marRight w:val="0"/>
          <w:marTop w:val="0"/>
          <w:marBottom w:val="0"/>
          <w:divBdr>
            <w:top w:val="none" w:sz="0" w:space="0" w:color="auto"/>
            <w:left w:val="none" w:sz="0" w:space="0" w:color="auto"/>
            <w:bottom w:val="none" w:sz="0" w:space="0" w:color="auto"/>
            <w:right w:val="none" w:sz="0" w:space="0" w:color="auto"/>
          </w:divBdr>
        </w:div>
        <w:div w:id="1720595270">
          <w:marLeft w:val="0"/>
          <w:marRight w:val="0"/>
          <w:marTop w:val="0"/>
          <w:marBottom w:val="0"/>
          <w:divBdr>
            <w:top w:val="none" w:sz="0" w:space="0" w:color="auto"/>
            <w:left w:val="none" w:sz="0" w:space="0" w:color="auto"/>
            <w:bottom w:val="none" w:sz="0" w:space="0" w:color="auto"/>
            <w:right w:val="none" w:sz="0" w:space="0" w:color="auto"/>
          </w:divBdr>
        </w:div>
        <w:div w:id="256526808">
          <w:marLeft w:val="0"/>
          <w:marRight w:val="0"/>
          <w:marTop w:val="0"/>
          <w:marBottom w:val="0"/>
          <w:divBdr>
            <w:top w:val="none" w:sz="0" w:space="0" w:color="auto"/>
            <w:left w:val="none" w:sz="0" w:space="0" w:color="auto"/>
            <w:bottom w:val="none" w:sz="0" w:space="0" w:color="auto"/>
            <w:right w:val="none" w:sz="0" w:space="0" w:color="auto"/>
          </w:divBdr>
        </w:div>
        <w:div w:id="1931350944">
          <w:marLeft w:val="0"/>
          <w:marRight w:val="0"/>
          <w:marTop w:val="0"/>
          <w:marBottom w:val="0"/>
          <w:divBdr>
            <w:top w:val="none" w:sz="0" w:space="0" w:color="auto"/>
            <w:left w:val="none" w:sz="0" w:space="0" w:color="auto"/>
            <w:bottom w:val="none" w:sz="0" w:space="0" w:color="auto"/>
            <w:right w:val="none" w:sz="0" w:space="0" w:color="auto"/>
          </w:divBdr>
        </w:div>
        <w:div w:id="1930891321">
          <w:marLeft w:val="0"/>
          <w:marRight w:val="0"/>
          <w:marTop w:val="0"/>
          <w:marBottom w:val="0"/>
          <w:divBdr>
            <w:top w:val="none" w:sz="0" w:space="0" w:color="auto"/>
            <w:left w:val="none" w:sz="0" w:space="0" w:color="auto"/>
            <w:bottom w:val="none" w:sz="0" w:space="0" w:color="auto"/>
            <w:right w:val="none" w:sz="0" w:space="0" w:color="auto"/>
          </w:divBdr>
        </w:div>
        <w:div w:id="1709649519">
          <w:marLeft w:val="0"/>
          <w:marRight w:val="0"/>
          <w:marTop w:val="0"/>
          <w:marBottom w:val="0"/>
          <w:divBdr>
            <w:top w:val="none" w:sz="0" w:space="0" w:color="auto"/>
            <w:left w:val="none" w:sz="0" w:space="0" w:color="auto"/>
            <w:bottom w:val="none" w:sz="0" w:space="0" w:color="auto"/>
            <w:right w:val="none" w:sz="0" w:space="0" w:color="auto"/>
          </w:divBdr>
        </w:div>
        <w:div w:id="1998413937">
          <w:marLeft w:val="0"/>
          <w:marRight w:val="0"/>
          <w:marTop w:val="0"/>
          <w:marBottom w:val="0"/>
          <w:divBdr>
            <w:top w:val="none" w:sz="0" w:space="0" w:color="auto"/>
            <w:left w:val="none" w:sz="0" w:space="0" w:color="auto"/>
            <w:bottom w:val="none" w:sz="0" w:space="0" w:color="auto"/>
            <w:right w:val="none" w:sz="0" w:space="0" w:color="auto"/>
          </w:divBdr>
        </w:div>
        <w:div w:id="1839424127">
          <w:marLeft w:val="0"/>
          <w:marRight w:val="0"/>
          <w:marTop w:val="0"/>
          <w:marBottom w:val="0"/>
          <w:divBdr>
            <w:top w:val="none" w:sz="0" w:space="0" w:color="auto"/>
            <w:left w:val="none" w:sz="0" w:space="0" w:color="auto"/>
            <w:bottom w:val="none" w:sz="0" w:space="0" w:color="auto"/>
            <w:right w:val="none" w:sz="0" w:space="0" w:color="auto"/>
          </w:divBdr>
        </w:div>
        <w:div w:id="963660057">
          <w:marLeft w:val="0"/>
          <w:marRight w:val="0"/>
          <w:marTop w:val="0"/>
          <w:marBottom w:val="0"/>
          <w:divBdr>
            <w:top w:val="none" w:sz="0" w:space="0" w:color="auto"/>
            <w:left w:val="none" w:sz="0" w:space="0" w:color="auto"/>
            <w:bottom w:val="none" w:sz="0" w:space="0" w:color="auto"/>
            <w:right w:val="none" w:sz="0" w:space="0" w:color="auto"/>
          </w:divBdr>
        </w:div>
        <w:div w:id="1848640813">
          <w:marLeft w:val="0"/>
          <w:marRight w:val="0"/>
          <w:marTop w:val="0"/>
          <w:marBottom w:val="0"/>
          <w:divBdr>
            <w:top w:val="none" w:sz="0" w:space="0" w:color="auto"/>
            <w:left w:val="none" w:sz="0" w:space="0" w:color="auto"/>
            <w:bottom w:val="none" w:sz="0" w:space="0" w:color="auto"/>
            <w:right w:val="none" w:sz="0" w:space="0" w:color="auto"/>
          </w:divBdr>
        </w:div>
        <w:div w:id="310139785">
          <w:marLeft w:val="0"/>
          <w:marRight w:val="0"/>
          <w:marTop w:val="0"/>
          <w:marBottom w:val="0"/>
          <w:divBdr>
            <w:top w:val="none" w:sz="0" w:space="0" w:color="auto"/>
            <w:left w:val="none" w:sz="0" w:space="0" w:color="auto"/>
            <w:bottom w:val="none" w:sz="0" w:space="0" w:color="auto"/>
            <w:right w:val="none" w:sz="0" w:space="0" w:color="auto"/>
          </w:divBdr>
        </w:div>
        <w:div w:id="933514829">
          <w:marLeft w:val="0"/>
          <w:marRight w:val="0"/>
          <w:marTop w:val="0"/>
          <w:marBottom w:val="0"/>
          <w:divBdr>
            <w:top w:val="none" w:sz="0" w:space="0" w:color="auto"/>
            <w:left w:val="none" w:sz="0" w:space="0" w:color="auto"/>
            <w:bottom w:val="none" w:sz="0" w:space="0" w:color="auto"/>
            <w:right w:val="none" w:sz="0" w:space="0" w:color="auto"/>
          </w:divBdr>
        </w:div>
        <w:div w:id="225343225">
          <w:marLeft w:val="0"/>
          <w:marRight w:val="0"/>
          <w:marTop w:val="0"/>
          <w:marBottom w:val="0"/>
          <w:divBdr>
            <w:top w:val="none" w:sz="0" w:space="0" w:color="auto"/>
            <w:left w:val="none" w:sz="0" w:space="0" w:color="auto"/>
            <w:bottom w:val="none" w:sz="0" w:space="0" w:color="auto"/>
            <w:right w:val="none" w:sz="0" w:space="0" w:color="auto"/>
          </w:divBdr>
        </w:div>
        <w:div w:id="1213928606">
          <w:marLeft w:val="0"/>
          <w:marRight w:val="0"/>
          <w:marTop w:val="0"/>
          <w:marBottom w:val="0"/>
          <w:divBdr>
            <w:top w:val="none" w:sz="0" w:space="0" w:color="auto"/>
            <w:left w:val="none" w:sz="0" w:space="0" w:color="auto"/>
            <w:bottom w:val="none" w:sz="0" w:space="0" w:color="auto"/>
            <w:right w:val="none" w:sz="0" w:space="0" w:color="auto"/>
          </w:divBdr>
        </w:div>
        <w:div w:id="1995522549">
          <w:marLeft w:val="0"/>
          <w:marRight w:val="0"/>
          <w:marTop w:val="0"/>
          <w:marBottom w:val="0"/>
          <w:divBdr>
            <w:top w:val="none" w:sz="0" w:space="0" w:color="auto"/>
            <w:left w:val="none" w:sz="0" w:space="0" w:color="auto"/>
            <w:bottom w:val="none" w:sz="0" w:space="0" w:color="auto"/>
            <w:right w:val="none" w:sz="0" w:space="0" w:color="auto"/>
          </w:divBdr>
        </w:div>
        <w:div w:id="1777865029">
          <w:marLeft w:val="0"/>
          <w:marRight w:val="0"/>
          <w:marTop w:val="0"/>
          <w:marBottom w:val="0"/>
          <w:divBdr>
            <w:top w:val="none" w:sz="0" w:space="0" w:color="auto"/>
            <w:left w:val="none" w:sz="0" w:space="0" w:color="auto"/>
            <w:bottom w:val="none" w:sz="0" w:space="0" w:color="auto"/>
            <w:right w:val="none" w:sz="0" w:space="0" w:color="auto"/>
          </w:divBdr>
        </w:div>
        <w:div w:id="263658390">
          <w:marLeft w:val="0"/>
          <w:marRight w:val="0"/>
          <w:marTop w:val="0"/>
          <w:marBottom w:val="0"/>
          <w:divBdr>
            <w:top w:val="none" w:sz="0" w:space="0" w:color="auto"/>
            <w:left w:val="none" w:sz="0" w:space="0" w:color="auto"/>
            <w:bottom w:val="none" w:sz="0" w:space="0" w:color="auto"/>
            <w:right w:val="none" w:sz="0" w:space="0" w:color="auto"/>
          </w:divBdr>
        </w:div>
        <w:div w:id="1670864727">
          <w:marLeft w:val="0"/>
          <w:marRight w:val="0"/>
          <w:marTop w:val="0"/>
          <w:marBottom w:val="0"/>
          <w:divBdr>
            <w:top w:val="none" w:sz="0" w:space="0" w:color="auto"/>
            <w:left w:val="none" w:sz="0" w:space="0" w:color="auto"/>
            <w:bottom w:val="none" w:sz="0" w:space="0" w:color="auto"/>
            <w:right w:val="none" w:sz="0" w:space="0" w:color="auto"/>
          </w:divBdr>
        </w:div>
        <w:div w:id="508714119">
          <w:marLeft w:val="0"/>
          <w:marRight w:val="0"/>
          <w:marTop w:val="0"/>
          <w:marBottom w:val="0"/>
          <w:divBdr>
            <w:top w:val="none" w:sz="0" w:space="0" w:color="auto"/>
            <w:left w:val="none" w:sz="0" w:space="0" w:color="auto"/>
            <w:bottom w:val="none" w:sz="0" w:space="0" w:color="auto"/>
            <w:right w:val="none" w:sz="0" w:space="0" w:color="auto"/>
          </w:divBdr>
        </w:div>
        <w:div w:id="1556625534">
          <w:marLeft w:val="0"/>
          <w:marRight w:val="0"/>
          <w:marTop w:val="0"/>
          <w:marBottom w:val="0"/>
          <w:divBdr>
            <w:top w:val="none" w:sz="0" w:space="0" w:color="auto"/>
            <w:left w:val="none" w:sz="0" w:space="0" w:color="auto"/>
            <w:bottom w:val="none" w:sz="0" w:space="0" w:color="auto"/>
            <w:right w:val="none" w:sz="0" w:space="0" w:color="auto"/>
          </w:divBdr>
        </w:div>
        <w:div w:id="1138718763">
          <w:marLeft w:val="0"/>
          <w:marRight w:val="0"/>
          <w:marTop w:val="0"/>
          <w:marBottom w:val="0"/>
          <w:divBdr>
            <w:top w:val="none" w:sz="0" w:space="0" w:color="auto"/>
            <w:left w:val="none" w:sz="0" w:space="0" w:color="auto"/>
            <w:bottom w:val="none" w:sz="0" w:space="0" w:color="auto"/>
            <w:right w:val="none" w:sz="0" w:space="0" w:color="auto"/>
          </w:divBdr>
        </w:div>
        <w:div w:id="913202087">
          <w:marLeft w:val="0"/>
          <w:marRight w:val="0"/>
          <w:marTop w:val="0"/>
          <w:marBottom w:val="0"/>
          <w:divBdr>
            <w:top w:val="none" w:sz="0" w:space="0" w:color="auto"/>
            <w:left w:val="none" w:sz="0" w:space="0" w:color="auto"/>
            <w:bottom w:val="none" w:sz="0" w:space="0" w:color="auto"/>
            <w:right w:val="none" w:sz="0" w:space="0" w:color="auto"/>
          </w:divBdr>
        </w:div>
        <w:div w:id="1139105347">
          <w:marLeft w:val="0"/>
          <w:marRight w:val="0"/>
          <w:marTop w:val="0"/>
          <w:marBottom w:val="0"/>
          <w:divBdr>
            <w:top w:val="none" w:sz="0" w:space="0" w:color="auto"/>
            <w:left w:val="none" w:sz="0" w:space="0" w:color="auto"/>
            <w:bottom w:val="none" w:sz="0" w:space="0" w:color="auto"/>
            <w:right w:val="none" w:sz="0" w:space="0" w:color="auto"/>
          </w:divBdr>
        </w:div>
        <w:div w:id="1658145426">
          <w:marLeft w:val="0"/>
          <w:marRight w:val="0"/>
          <w:marTop w:val="0"/>
          <w:marBottom w:val="0"/>
          <w:divBdr>
            <w:top w:val="none" w:sz="0" w:space="0" w:color="auto"/>
            <w:left w:val="none" w:sz="0" w:space="0" w:color="auto"/>
            <w:bottom w:val="none" w:sz="0" w:space="0" w:color="auto"/>
            <w:right w:val="none" w:sz="0" w:space="0" w:color="auto"/>
          </w:divBdr>
        </w:div>
        <w:div w:id="1510363218">
          <w:marLeft w:val="0"/>
          <w:marRight w:val="0"/>
          <w:marTop w:val="0"/>
          <w:marBottom w:val="0"/>
          <w:divBdr>
            <w:top w:val="none" w:sz="0" w:space="0" w:color="auto"/>
            <w:left w:val="none" w:sz="0" w:space="0" w:color="auto"/>
            <w:bottom w:val="none" w:sz="0" w:space="0" w:color="auto"/>
            <w:right w:val="none" w:sz="0" w:space="0" w:color="auto"/>
          </w:divBdr>
        </w:div>
        <w:div w:id="1760831948">
          <w:marLeft w:val="0"/>
          <w:marRight w:val="0"/>
          <w:marTop w:val="0"/>
          <w:marBottom w:val="0"/>
          <w:divBdr>
            <w:top w:val="none" w:sz="0" w:space="0" w:color="auto"/>
            <w:left w:val="none" w:sz="0" w:space="0" w:color="auto"/>
            <w:bottom w:val="none" w:sz="0" w:space="0" w:color="auto"/>
            <w:right w:val="none" w:sz="0" w:space="0" w:color="auto"/>
          </w:divBdr>
        </w:div>
        <w:div w:id="1485239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63" Type="http://schemas.openxmlformats.org/officeDocument/2006/relationships/image" Target="media/image56.jpeg"/><Relationship Id="rId64" Type="http://schemas.openxmlformats.org/officeDocument/2006/relationships/image" Target="media/image57.jpeg"/><Relationship Id="rId65" Type="http://schemas.openxmlformats.org/officeDocument/2006/relationships/fontTable" Target="fontTable.xml"/><Relationship Id="rId66" Type="http://schemas.openxmlformats.org/officeDocument/2006/relationships/theme" Target="theme/theme1.xml"/><Relationship Id="rId50" Type="http://schemas.openxmlformats.org/officeDocument/2006/relationships/image" Target="media/image43.jpeg"/><Relationship Id="rId51" Type="http://schemas.openxmlformats.org/officeDocument/2006/relationships/image" Target="media/image44.jpeg"/><Relationship Id="rId52" Type="http://schemas.openxmlformats.org/officeDocument/2006/relationships/image" Target="media/image45.jpeg"/><Relationship Id="rId53" Type="http://schemas.openxmlformats.org/officeDocument/2006/relationships/image" Target="media/image46.jpeg"/><Relationship Id="rId54" Type="http://schemas.openxmlformats.org/officeDocument/2006/relationships/image" Target="media/image47.jpeg"/><Relationship Id="rId55" Type="http://schemas.openxmlformats.org/officeDocument/2006/relationships/image" Target="media/image48.jpeg"/><Relationship Id="rId56" Type="http://schemas.openxmlformats.org/officeDocument/2006/relationships/image" Target="media/image49.jpeg"/><Relationship Id="rId57" Type="http://schemas.openxmlformats.org/officeDocument/2006/relationships/image" Target="media/image50.jpeg"/><Relationship Id="rId58" Type="http://schemas.openxmlformats.org/officeDocument/2006/relationships/image" Target="media/image51.jpeg"/><Relationship Id="rId59" Type="http://schemas.openxmlformats.org/officeDocument/2006/relationships/image" Target="media/image52.jpeg"/><Relationship Id="rId40" Type="http://schemas.openxmlformats.org/officeDocument/2006/relationships/image" Target="media/image33.jpeg"/><Relationship Id="rId41" Type="http://schemas.openxmlformats.org/officeDocument/2006/relationships/image" Target="media/image34.jpeg"/><Relationship Id="rId42" Type="http://schemas.openxmlformats.org/officeDocument/2006/relationships/image" Target="media/image35.jpeg"/><Relationship Id="rId43" Type="http://schemas.openxmlformats.org/officeDocument/2006/relationships/image" Target="media/image36.jpeg"/><Relationship Id="rId44" Type="http://schemas.openxmlformats.org/officeDocument/2006/relationships/image" Target="media/image37.jpeg"/><Relationship Id="rId45" Type="http://schemas.openxmlformats.org/officeDocument/2006/relationships/image" Target="media/image38.jpeg"/><Relationship Id="rId46" Type="http://schemas.openxmlformats.org/officeDocument/2006/relationships/image" Target="media/image39.jpeg"/><Relationship Id="rId47" Type="http://schemas.openxmlformats.org/officeDocument/2006/relationships/image" Target="media/image40.jpeg"/><Relationship Id="rId48" Type="http://schemas.openxmlformats.org/officeDocument/2006/relationships/image" Target="media/image41.jpeg"/><Relationship Id="rId49" Type="http://schemas.openxmlformats.org/officeDocument/2006/relationships/image" Target="media/image42.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jpeg"/><Relationship Id="rId33" Type="http://schemas.openxmlformats.org/officeDocument/2006/relationships/image" Target="media/image26.jpeg"/><Relationship Id="rId34" Type="http://schemas.openxmlformats.org/officeDocument/2006/relationships/image" Target="media/image27.jpeg"/><Relationship Id="rId35" Type="http://schemas.openxmlformats.org/officeDocument/2006/relationships/image" Target="media/image28.jpeg"/><Relationship Id="rId36" Type="http://schemas.openxmlformats.org/officeDocument/2006/relationships/image" Target="media/image29.jpeg"/><Relationship Id="rId37" Type="http://schemas.openxmlformats.org/officeDocument/2006/relationships/image" Target="media/image30.jpeg"/><Relationship Id="rId38" Type="http://schemas.openxmlformats.org/officeDocument/2006/relationships/image" Target="media/image31.jpeg"/><Relationship Id="rId39" Type="http://schemas.openxmlformats.org/officeDocument/2006/relationships/image" Target="media/image3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60" Type="http://schemas.openxmlformats.org/officeDocument/2006/relationships/image" Target="media/image53.jpeg"/><Relationship Id="rId61" Type="http://schemas.openxmlformats.org/officeDocument/2006/relationships/image" Target="media/image54.jpeg"/><Relationship Id="rId62" Type="http://schemas.openxmlformats.org/officeDocument/2006/relationships/image" Target="media/image55.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51</Pages>
  <Words>6452</Words>
  <Characters>36779</Characters>
  <Application>Microsoft Macintosh Word</Application>
  <DocSecurity>0</DocSecurity>
  <Lines>306</Lines>
  <Paragraphs>86</Paragraphs>
  <ScaleCrop>false</ScaleCrop>
  <Company>微软中国</Company>
  <LinksUpToDate>false</LinksUpToDate>
  <CharactersWithSpaces>43145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Na Ma</cp:lastModifiedBy>
  <cp:revision>2</cp:revision>
  <dcterms:created xsi:type="dcterms:W3CDTF">2016-11-21T22:05:00Z</dcterms:created>
  <dcterms:modified xsi:type="dcterms:W3CDTF">2016-11-21T22:05:00Z</dcterms:modified>
</cp:coreProperties>
</file>