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18" w:rsidRPr="00054491" w:rsidRDefault="005A0C18" w:rsidP="00054491">
      <w:pPr>
        <w:pStyle w:val="1"/>
        <w:snapToGrid w:val="0"/>
        <w:spacing w:line="360" w:lineRule="auto"/>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r w:rsidRPr="00054491">
        <w:rPr>
          <w:rFonts w:ascii="Book Antiqua" w:hAnsi="Book Antiqua" w:cs="Times New Roman"/>
          <w:b/>
          <w:color w:val="auto"/>
          <w:sz w:val="24"/>
          <w:szCs w:val="24"/>
          <w:lang w:val="en-US" w:eastAsia="zh-CN"/>
        </w:rPr>
        <w:t xml:space="preserve">Name of </w:t>
      </w:r>
      <w:r w:rsidRPr="00054491">
        <w:rPr>
          <w:rFonts w:ascii="Book Antiqua" w:hAnsi="Book Antiqua" w:cs="Times New Roman"/>
          <w:b/>
          <w:caps/>
          <w:color w:val="auto"/>
          <w:sz w:val="24"/>
          <w:szCs w:val="24"/>
          <w:lang w:val="en-US" w:eastAsia="zh-CN"/>
        </w:rPr>
        <w:t>j</w:t>
      </w:r>
      <w:r w:rsidRPr="00054491">
        <w:rPr>
          <w:rFonts w:ascii="Book Antiqua" w:hAnsi="Book Antiqua" w:cs="Times New Roman"/>
          <w:b/>
          <w:color w:val="auto"/>
          <w:sz w:val="24"/>
          <w:szCs w:val="24"/>
          <w:lang w:val="en-US" w:eastAsia="zh-CN"/>
        </w:rPr>
        <w:t xml:space="preserve">ournal: </w:t>
      </w:r>
      <w:bookmarkStart w:id="4" w:name="OLE_LINK718"/>
      <w:bookmarkStart w:id="5" w:name="OLE_LINK719"/>
      <w:r w:rsidRPr="00054491">
        <w:rPr>
          <w:rFonts w:ascii="Book Antiqua" w:hAnsi="Book Antiqua" w:cs="Times New Roman"/>
          <w:b/>
          <w:i/>
          <w:color w:val="auto"/>
          <w:sz w:val="24"/>
          <w:szCs w:val="24"/>
          <w:lang w:val="en-US" w:eastAsia="zh-CN"/>
        </w:rPr>
        <w:t>World Journal of Gastroenterology</w:t>
      </w:r>
      <w:bookmarkEnd w:id="4"/>
      <w:bookmarkEnd w:id="5"/>
    </w:p>
    <w:p w:rsidR="005A0C18" w:rsidRPr="00054491" w:rsidRDefault="005A0C18" w:rsidP="00054491">
      <w:pPr>
        <w:pStyle w:val="1"/>
        <w:snapToGrid w:val="0"/>
        <w:spacing w:line="360" w:lineRule="auto"/>
        <w:rPr>
          <w:rFonts w:ascii="Book Antiqua" w:hAnsi="Book Antiqua" w:cs="Times New Roman"/>
          <w:b/>
          <w:i/>
          <w:color w:val="auto"/>
          <w:sz w:val="24"/>
          <w:szCs w:val="24"/>
          <w:lang w:val="en-US" w:eastAsia="zh-CN"/>
        </w:rPr>
      </w:pPr>
      <w:bookmarkStart w:id="6" w:name="OLE_LINK485"/>
      <w:bookmarkStart w:id="7" w:name="OLE_LINK486"/>
      <w:bookmarkStart w:id="8" w:name="OLE_LINK661"/>
      <w:bookmarkStart w:id="9" w:name="OLE_LINK514"/>
      <w:bookmarkStart w:id="10" w:name="OLE_LINK515"/>
      <w:r w:rsidRPr="00054491">
        <w:rPr>
          <w:rFonts w:ascii="Book Antiqua" w:hAnsi="Book Antiqua" w:cs="Times New Roman"/>
          <w:b/>
          <w:color w:val="auto"/>
          <w:sz w:val="24"/>
          <w:szCs w:val="24"/>
          <w:lang w:eastAsia="zh-CN"/>
        </w:rPr>
        <w:t>ESPS Manuscript NO:</w:t>
      </w:r>
      <w:bookmarkEnd w:id="6"/>
      <w:bookmarkEnd w:id="7"/>
      <w:bookmarkEnd w:id="8"/>
      <w:r w:rsidRPr="00054491">
        <w:rPr>
          <w:rFonts w:ascii="Book Antiqua" w:hAnsi="Book Antiqua" w:cs="Times New Roman"/>
          <w:b/>
          <w:color w:val="auto"/>
          <w:sz w:val="24"/>
          <w:szCs w:val="24"/>
          <w:lang w:eastAsia="zh-CN"/>
        </w:rPr>
        <w:t xml:space="preserve"> </w:t>
      </w:r>
      <w:r w:rsidRPr="00054491">
        <w:rPr>
          <w:rFonts w:ascii="Book Antiqua" w:hAnsi="Book Antiqua" w:cs="Times New Roman" w:hint="eastAsia"/>
          <w:b/>
          <w:color w:val="auto"/>
          <w:sz w:val="24"/>
          <w:szCs w:val="24"/>
          <w:lang w:eastAsia="zh-CN"/>
        </w:rPr>
        <w:t>27092</w:t>
      </w:r>
    </w:p>
    <w:bookmarkEnd w:id="9"/>
    <w:bookmarkEnd w:id="10"/>
    <w:p w:rsidR="005A0C18" w:rsidRPr="00054491" w:rsidRDefault="005A0C18" w:rsidP="00054491">
      <w:pPr>
        <w:snapToGrid w:val="0"/>
        <w:spacing w:after="0" w:line="360" w:lineRule="auto"/>
        <w:jc w:val="both"/>
        <w:rPr>
          <w:rFonts w:ascii="Book Antiqua" w:eastAsia="宋体" w:hAnsi="Book Antiqua"/>
          <w:b/>
          <w:sz w:val="24"/>
          <w:szCs w:val="24"/>
          <w:lang w:val="en-US" w:eastAsia="zh-CN"/>
        </w:rPr>
      </w:pPr>
      <w:r w:rsidRPr="00054491">
        <w:rPr>
          <w:rFonts w:ascii="Book Antiqua" w:eastAsia="宋体" w:hAnsi="Book Antiqua"/>
          <w:b/>
          <w:sz w:val="24"/>
          <w:szCs w:val="24"/>
          <w:lang w:val="en-US"/>
        </w:rPr>
        <w:t xml:space="preserve">Manuscript </w:t>
      </w:r>
      <w:r w:rsidRPr="00054491">
        <w:rPr>
          <w:rFonts w:ascii="Book Antiqua" w:eastAsia="宋体" w:hAnsi="Book Antiqua"/>
          <w:b/>
          <w:caps/>
          <w:sz w:val="24"/>
          <w:szCs w:val="24"/>
          <w:lang w:val="en-US"/>
        </w:rPr>
        <w:t>t</w:t>
      </w:r>
      <w:r w:rsidRPr="00054491">
        <w:rPr>
          <w:rFonts w:ascii="Book Antiqua" w:eastAsia="宋体" w:hAnsi="Book Antiqua"/>
          <w:b/>
          <w:sz w:val="24"/>
          <w:szCs w:val="24"/>
          <w:lang w:val="en-US"/>
        </w:rPr>
        <w:t>ype:</w:t>
      </w:r>
      <w:bookmarkEnd w:id="0"/>
      <w:bookmarkEnd w:id="1"/>
      <w:bookmarkEnd w:id="2"/>
      <w:bookmarkEnd w:id="3"/>
      <w:r w:rsidRPr="00054491">
        <w:rPr>
          <w:rFonts w:ascii="Book Antiqua" w:eastAsia="宋体" w:hAnsi="Book Antiqua" w:hint="eastAsia"/>
          <w:b/>
          <w:sz w:val="24"/>
          <w:szCs w:val="24"/>
          <w:lang w:val="en-US" w:eastAsia="zh-CN"/>
        </w:rPr>
        <w:t xml:space="preserve"> </w:t>
      </w:r>
      <w:r w:rsidRPr="00054491">
        <w:rPr>
          <w:rFonts w:ascii="Book Antiqua" w:eastAsia="宋体" w:hAnsi="Book Antiqua"/>
          <w:b/>
          <w:caps/>
          <w:sz w:val="24"/>
          <w:szCs w:val="24"/>
          <w:lang w:val="en-US" w:eastAsia="zh-CN"/>
        </w:rPr>
        <w:t>Topic Highlights</w:t>
      </w:r>
    </w:p>
    <w:p w:rsidR="005A0C18" w:rsidRPr="00054491" w:rsidRDefault="005A0C18" w:rsidP="00054491">
      <w:pPr>
        <w:snapToGrid w:val="0"/>
        <w:spacing w:after="0" w:line="360" w:lineRule="auto"/>
        <w:jc w:val="both"/>
        <w:rPr>
          <w:rFonts w:ascii="Book Antiqua" w:eastAsia="宋体" w:hAnsi="Book Antiqua"/>
          <w:b/>
          <w:sz w:val="24"/>
          <w:szCs w:val="24"/>
          <w:lang w:val="en-US" w:eastAsia="zh-CN"/>
        </w:rPr>
      </w:pPr>
    </w:p>
    <w:p w:rsidR="005A0C18" w:rsidRPr="00054491" w:rsidRDefault="005A0C18" w:rsidP="00054491">
      <w:pPr>
        <w:snapToGrid w:val="0"/>
        <w:spacing w:after="0" w:line="360" w:lineRule="auto"/>
        <w:jc w:val="both"/>
        <w:rPr>
          <w:rFonts w:ascii="Book Antiqua" w:eastAsia="宋体" w:hAnsi="Book Antiqua"/>
          <w:b/>
          <w:sz w:val="24"/>
          <w:szCs w:val="24"/>
          <w:lang w:val="en-US" w:eastAsia="zh-CN"/>
        </w:rPr>
      </w:pPr>
      <w:r w:rsidRPr="00054491">
        <w:rPr>
          <w:rFonts w:ascii="Book Antiqua" w:eastAsia="宋体" w:hAnsi="Book Antiqua"/>
          <w:b/>
          <w:sz w:val="24"/>
          <w:szCs w:val="24"/>
          <w:lang w:val="en-US" w:eastAsia="zh-CN"/>
        </w:rPr>
        <w:t>2016 Nonalcoholic Fatty Liver Disease: Global view</w:t>
      </w:r>
    </w:p>
    <w:p w:rsidR="005A0C18" w:rsidRPr="00054491" w:rsidRDefault="005A0C18" w:rsidP="00054491">
      <w:pPr>
        <w:snapToGrid w:val="0"/>
        <w:spacing w:after="0" w:line="360" w:lineRule="auto"/>
        <w:jc w:val="both"/>
        <w:rPr>
          <w:rFonts w:ascii="Book Antiqua" w:eastAsia="宋体" w:hAnsi="Book Antiqua"/>
          <w:b/>
          <w:sz w:val="24"/>
          <w:szCs w:val="24"/>
          <w:lang w:val="en-US" w:eastAsia="zh-CN"/>
        </w:rPr>
      </w:pPr>
    </w:p>
    <w:p w:rsidR="003D647F" w:rsidRPr="00054491" w:rsidRDefault="004965CC" w:rsidP="00054491">
      <w:pPr>
        <w:snapToGrid w:val="0"/>
        <w:spacing w:after="0" w:line="360" w:lineRule="auto"/>
        <w:jc w:val="both"/>
        <w:rPr>
          <w:rFonts w:ascii="Book Antiqua" w:eastAsia="Times New Roman" w:hAnsi="Book Antiqua" w:cs="Arial"/>
          <w:b/>
          <w:sz w:val="24"/>
          <w:szCs w:val="24"/>
          <w:lang w:val="en-US"/>
        </w:rPr>
      </w:pPr>
      <w:r w:rsidRPr="00054491">
        <w:rPr>
          <w:rFonts w:ascii="Book Antiqua" w:eastAsia="Times New Roman" w:hAnsi="Book Antiqua" w:cs="Arial"/>
          <w:b/>
          <w:bCs/>
          <w:sz w:val="24"/>
          <w:szCs w:val="24"/>
          <w:lang w:val="en-US"/>
        </w:rPr>
        <w:t>Metabolic aspects of adult patients with nonalcoholic fatty liver disease</w:t>
      </w:r>
    </w:p>
    <w:p w:rsidR="005A0C18" w:rsidRPr="00054491" w:rsidRDefault="005A0C18" w:rsidP="00054491">
      <w:pPr>
        <w:snapToGrid w:val="0"/>
        <w:spacing w:after="0" w:line="360" w:lineRule="auto"/>
        <w:jc w:val="both"/>
        <w:rPr>
          <w:rFonts w:ascii="Book Antiqua" w:hAnsi="Book Antiqua" w:cs="Arial"/>
          <w:b/>
          <w:sz w:val="24"/>
          <w:szCs w:val="24"/>
          <w:lang w:val="en-US" w:eastAsia="zh-CN"/>
        </w:rPr>
      </w:pPr>
    </w:p>
    <w:p w:rsidR="005A0C18" w:rsidRPr="00054491" w:rsidRDefault="005A0C18" w:rsidP="00054491">
      <w:pPr>
        <w:snapToGrid w:val="0"/>
        <w:spacing w:after="0" w:line="360" w:lineRule="auto"/>
        <w:jc w:val="both"/>
        <w:rPr>
          <w:rFonts w:ascii="Book Antiqua" w:hAnsi="Book Antiqua" w:cs="Arial"/>
          <w:b/>
          <w:sz w:val="24"/>
          <w:szCs w:val="24"/>
          <w:lang w:eastAsia="zh-CN"/>
        </w:rPr>
      </w:pPr>
      <w:r w:rsidRPr="00054491">
        <w:rPr>
          <w:rFonts w:ascii="Book Antiqua" w:eastAsia="Times New Roman" w:hAnsi="Book Antiqua" w:cs="Arial"/>
          <w:sz w:val="24"/>
          <w:szCs w:val="24"/>
        </w:rPr>
        <w:t>Abenavoli L</w:t>
      </w:r>
      <w:r w:rsidRPr="00054491">
        <w:rPr>
          <w:rFonts w:ascii="Book Antiqua" w:hAnsi="Book Antiqua" w:cs="Arial" w:hint="eastAsia"/>
          <w:sz w:val="24"/>
          <w:szCs w:val="24"/>
          <w:lang w:eastAsia="zh-CN"/>
        </w:rPr>
        <w:t xml:space="preserve"> </w:t>
      </w:r>
      <w:r w:rsidRPr="00054491">
        <w:rPr>
          <w:rFonts w:ascii="Book Antiqua" w:hAnsi="Book Antiqua" w:cs="Arial" w:hint="eastAsia"/>
          <w:i/>
          <w:sz w:val="24"/>
          <w:szCs w:val="24"/>
          <w:lang w:eastAsia="zh-CN"/>
        </w:rPr>
        <w:t>et al</w:t>
      </w:r>
      <w:r w:rsidRPr="00054491">
        <w:rPr>
          <w:rFonts w:ascii="Book Antiqua" w:hAnsi="Book Antiqua" w:cs="Arial" w:hint="eastAsia"/>
          <w:sz w:val="24"/>
          <w:szCs w:val="24"/>
          <w:lang w:eastAsia="zh-CN"/>
        </w:rPr>
        <w:t xml:space="preserve">. </w:t>
      </w:r>
      <w:r w:rsidRPr="00054491">
        <w:rPr>
          <w:rFonts w:ascii="Book Antiqua" w:eastAsia="Times New Roman" w:hAnsi="Book Antiqua" w:cs="Arial"/>
          <w:sz w:val="24"/>
          <w:szCs w:val="24"/>
        </w:rPr>
        <w:t xml:space="preserve">Metabolism and </w:t>
      </w:r>
      <w:r w:rsidR="00F45B5C" w:rsidRPr="00054491">
        <w:rPr>
          <w:rFonts w:ascii="Book Antiqua" w:eastAsia="Times New Roman" w:hAnsi="Book Antiqua" w:cs="Arial"/>
          <w:sz w:val="24"/>
          <w:szCs w:val="24"/>
        </w:rPr>
        <w:t>n</w:t>
      </w:r>
      <w:r w:rsidRPr="00054491">
        <w:rPr>
          <w:rFonts w:ascii="Book Antiqua" w:eastAsia="Times New Roman" w:hAnsi="Book Antiqua" w:cs="Arial"/>
          <w:sz w:val="24"/>
          <w:szCs w:val="24"/>
        </w:rPr>
        <w:t xml:space="preserve">on-alcoholic </w:t>
      </w:r>
      <w:r w:rsidR="00F45B5C" w:rsidRPr="00054491">
        <w:rPr>
          <w:rFonts w:ascii="Book Antiqua" w:eastAsia="Times New Roman" w:hAnsi="Book Antiqua" w:cs="Arial"/>
          <w:sz w:val="24"/>
          <w:szCs w:val="24"/>
        </w:rPr>
        <w:t>f</w:t>
      </w:r>
      <w:r w:rsidRPr="00054491">
        <w:rPr>
          <w:rFonts w:ascii="Book Antiqua" w:eastAsia="Times New Roman" w:hAnsi="Book Antiqua" w:cs="Arial"/>
          <w:sz w:val="24"/>
          <w:szCs w:val="24"/>
        </w:rPr>
        <w:t xml:space="preserve">atty </w:t>
      </w:r>
      <w:r w:rsidR="00F45B5C" w:rsidRPr="00054491">
        <w:rPr>
          <w:rFonts w:ascii="Book Antiqua" w:eastAsia="Times New Roman" w:hAnsi="Book Antiqua" w:cs="Arial"/>
          <w:sz w:val="24"/>
          <w:szCs w:val="24"/>
        </w:rPr>
        <w:t>l</w:t>
      </w:r>
      <w:r w:rsidRPr="00054491">
        <w:rPr>
          <w:rFonts w:ascii="Book Antiqua" w:eastAsia="Times New Roman" w:hAnsi="Book Antiqua" w:cs="Arial"/>
          <w:sz w:val="24"/>
          <w:szCs w:val="24"/>
        </w:rPr>
        <w:t xml:space="preserve">iver </w:t>
      </w:r>
      <w:r w:rsidR="00F45B5C" w:rsidRPr="00054491">
        <w:rPr>
          <w:rFonts w:ascii="Book Antiqua" w:eastAsia="Times New Roman" w:hAnsi="Book Antiqua" w:cs="Arial"/>
          <w:sz w:val="24"/>
          <w:szCs w:val="24"/>
        </w:rPr>
        <w:t>d</w:t>
      </w:r>
      <w:r w:rsidRPr="00054491">
        <w:rPr>
          <w:rFonts w:ascii="Book Antiqua" w:eastAsia="Times New Roman" w:hAnsi="Book Antiqua" w:cs="Arial"/>
          <w:sz w:val="24"/>
          <w:szCs w:val="24"/>
        </w:rPr>
        <w:t>isease</w:t>
      </w:r>
    </w:p>
    <w:p w:rsidR="005A0C18" w:rsidRPr="00054491" w:rsidRDefault="005A0C18" w:rsidP="00054491">
      <w:pPr>
        <w:snapToGrid w:val="0"/>
        <w:spacing w:after="0" w:line="360" w:lineRule="auto"/>
        <w:jc w:val="both"/>
        <w:rPr>
          <w:rFonts w:ascii="Book Antiqua" w:hAnsi="Book Antiqua" w:cs="Arial"/>
          <w:b/>
          <w:sz w:val="24"/>
          <w:szCs w:val="24"/>
          <w:lang w:eastAsia="zh-CN"/>
        </w:rPr>
      </w:pPr>
    </w:p>
    <w:p w:rsidR="003D647F" w:rsidRPr="00054491" w:rsidRDefault="004E0AE9" w:rsidP="00054491">
      <w:pPr>
        <w:snapToGrid w:val="0"/>
        <w:spacing w:after="0" w:line="360" w:lineRule="auto"/>
        <w:jc w:val="both"/>
        <w:rPr>
          <w:rFonts w:ascii="Book Antiqua" w:eastAsia="Times New Roman" w:hAnsi="Book Antiqua" w:cs="Arial"/>
          <w:b/>
          <w:sz w:val="24"/>
          <w:szCs w:val="24"/>
        </w:rPr>
      </w:pPr>
      <w:r w:rsidRPr="00054491">
        <w:rPr>
          <w:rFonts w:ascii="Book Antiqua" w:eastAsia="Times New Roman" w:hAnsi="Book Antiqua" w:cs="Arial"/>
          <w:b/>
          <w:sz w:val="24"/>
          <w:szCs w:val="24"/>
        </w:rPr>
        <w:t>Ludovico Abenavoli</w:t>
      </w:r>
      <w:r w:rsidRPr="00054491">
        <w:rPr>
          <w:rFonts w:ascii="Book Antiqua" w:hAnsi="Book Antiqua" w:cs="Arial" w:hint="eastAsia"/>
          <w:b/>
          <w:sz w:val="24"/>
          <w:szCs w:val="24"/>
          <w:lang w:eastAsia="zh-CN"/>
        </w:rPr>
        <w:t>,</w:t>
      </w:r>
      <w:r w:rsidRPr="00054491">
        <w:rPr>
          <w:rFonts w:ascii="Book Antiqua" w:eastAsia="Times New Roman" w:hAnsi="Book Antiqua" w:cs="Arial"/>
          <w:b/>
          <w:sz w:val="24"/>
          <w:szCs w:val="24"/>
        </w:rPr>
        <w:t xml:space="preserve"> </w:t>
      </w:r>
      <w:r w:rsidR="003D647F" w:rsidRPr="00054491">
        <w:rPr>
          <w:rFonts w:ascii="Book Antiqua" w:eastAsia="Times New Roman" w:hAnsi="Book Antiqua" w:cs="Arial"/>
          <w:b/>
          <w:sz w:val="24"/>
          <w:szCs w:val="24"/>
        </w:rPr>
        <w:t>Natasa Milic, Laura Di Renzo, Tomislav Preveden, Milica Medić-Stojanoska, Antonino De Lorenzo</w:t>
      </w:r>
    </w:p>
    <w:p w:rsidR="005A0C18" w:rsidRPr="00054491" w:rsidRDefault="005A0C18" w:rsidP="00054491">
      <w:pPr>
        <w:snapToGrid w:val="0"/>
        <w:spacing w:after="0" w:line="360" w:lineRule="auto"/>
        <w:jc w:val="both"/>
        <w:rPr>
          <w:rFonts w:ascii="Book Antiqua" w:hAnsi="Book Antiqua" w:cs="Arial"/>
          <w:b/>
          <w:sz w:val="24"/>
          <w:szCs w:val="24"/>
          <w:lang w:eastAsia="zh-CN"/>
        </w:rPr>
      </w:pPr>
    </w:p>
    <w:p w:rsidR="003D647F" w:rsidRPr="00054491" w:rsidRDefault="003D647F" w:rsidP="00054491">
      <w:pPr>
        <w:snapToGrid w:val="0"/>
        <w:spacing w:after="0" w:line="360" w:lineRule="auto"/>
        <w:jc w:val="both"/>
        <w:rPr>
          <w:rFonts w:ascii="Book Antiqua" w:hAnsi="Book Antiqua" w:cs="Arial"/>
          <w:sz w:val="24"/>
          <w:szCs w:val="24"/>
          <w:lang w:val="en-US" w:eastAsia="zh-CN"/>
        </w:rPr>
      </w:pPr>
      <w:proofErr w:type="spellStart"/>
      <w:r w:rsidRPr="00054491">
        <w:rPr>
          <w:rFonts w:ascii="Book Antiqua" w:eastAsia="Times New Roman" w:hAnsi="Book Antiqua" w:cs="Arial"/>
          <w:b/>
          <w:sz w:val="24"/>
          <w:szCs w:val="24"/>
          <w:lang w:val="en-US"/>
        </w:rPr>
        <w:t>Ludovico</w:t>
      </w:r>
      <w:proofErr w:type="spellEnd"/>
      <w:r w:rsidRPr="00054491">
        <w:rPr>
          <w:rFonts w:ascii="Book Antiqua" w:eastAsia="Times New Roman" w:hAnsi="Book Antiqua" w:cs="Arial"/>
          <w:b/>
          <w:sz w:val="24"/>
          <w:szCs w:val="24"/>
          <w:lang w:val="en-US"/>
        </w:rPr>
        <w:t xml:space="preserve"> </w:t>
      </w:r>
      <w:proofErr w:type="spellStart"/>
      <w:r w:rsidRPr="00054491">
        <w:rPr>
          <w:rFonts w:ascii="Book Antiqua" w:eastAsia="Times New Roman" w:hAnsi="Book Antiqua" w:cs="Arial"/>
          <w:b/>
          <w:sz w:val="24"/>
          <w:szCs w:val="24"/>
          <w:lang w:val="en-US"/>
        </w:rPr>
        <w:t>Abenavoli</w:t>
      </w:r>
      <w:proofErr w:type="spellEnd"/>
      <w:r w:rsidR="005A0C18"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Department of Health Sciences, University Magna Graecia, Campus </w:t>
      </w:r>
      <w:proofErr w:type="spellStart"/>
      <w:r w:rsidRPr="00054491">
        <w:rPr>
          <w:rFonts w:ascii="Book Antiqua" w:eastAsia="Times New Roman" w:hAnsi="Book Antiqua" w:cs="Arial"/>
          <w:sz w:val="24"/>
          <w:szCs w:val="24"/>
          <w:lang w:val="en-US"/>
        </w:rPr>
        <w:t>Germaneto</w:t>
      </w:r>
      <w:proofErr w:type="spell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Viale</w:t>
      </w:r>
      <w:proofErr w:type="spellEnd"/>
      <w:r w:rsidR="005A0C18" w:rsidRPr="00054491">
        <w:rPr>
          <w:rFonts w:ascii="Book Antiqua" w:eastAsia="Times New Roman" w:hAnsi="Book Antiqua" w:cs="Arial"/>
          <w:sz w:val="24"/>
          <w:szCs w:val="24"/>
          <w:lang w:val="en-US"/>
        </w:rPr>
        <w:t xml:space="preserve"> Europa, 88100 Catanzaro, Italy</w:t>
      </w:r>
    </w:p>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3D647F" w:rsidRPr="00054491" w:rsidRDefault="003D647F" w:rsidP="00054491">
      <w:pPr>
        <w:snapToGrid w:val="0"/>
        <w:spacing w:after="0" w:line="360" w:lineRule="auto"/>
        <w:jc w:val="both"/>
        <w:rPr>
          <w:rFonts w:ascii="Book Antiqua" w:hAnsi="Book Antiqua" w:cs="Arial"/>
          <w:sz w:val="24"/>
          <w:szCs w:val="24"/>
          <w:lang w:val="en-US" w:eastAsia="zh-CN"/>
        </w:rPr>
      </w:pPr>
      <w:proofErr w:type="spellStart"/>
      <w:r w:rsidRPr="00054491">
        <w:rPr>
          <w:rFonts w:ascii="Book Antiqua" w:eastAsia="Times New Roman" w:hAnsi="Book Antiqua" w:cs="Arial"/>
          <w:b/>
          <w:sz w:val="24"/>
          <w:szCs w:val="24"/>
          <w:lang w:val="en-US"/>
        </w:rPr>
        <w:t>Natasa</w:t>
      </w:r>
      <w:proofErr w:type="spellEnd"/>
      <w:r w:rsidRPr="00054491">
        <w:rPr>
          <w:rFonts w:ascii="Book Antiqua" w:eastAsia="Times New Roman" w:hAnsi="Book Antiqua" w:cs="Arial"/>
          <w:b/>
          <w:sz w:val="24"/>
          <w:szCs w:val="24"/>
          <w:lang w:val="en-US"/>
        </w:rPr>
        <w:t xml:space="preserve"> </w:t>
      </w:r>
      <w:proofErr w:type="spellStart"/>
      <w:r w:rsidRPr="00054491">
        <w:rPr>
          <w:rFonts w:ascii="Book Antiqua" w:eastAsia="Times New Roman" w:hAnsi="Book Antiqua" w:cs="Arial"/>
          <w:b/>
          <w:sz w:val="24"/>
          <w:szCs w:val="24"/>
          <w:lang w:val="en-US"/>
        </w:rPr>
        <w:t>Milic</w:t>
      </w:r>
      <w:proofErr w:type="spellEnd"/>
      <w:r w:rsidR="005A0C18"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Department of Pharmacy, Faculty of Medicine, University of Novi Sad, </w:t>
      </w:r>
      <w:proofErr w:type="spellStart"/>
      <w:r w:rsidRPr="00054491">
        <w:rPr>
          <w:rFonts w:ascii="Book Antiqua" w:eastAsia="Times New Roman" w:hAnsi="Book Antiqua" w:cs="Arial"/>
          <w:sz w:val="24"/>
          <w:szCs w:val="24"/>
          <w:lang w:val="en-US"/>
        </w:rPr>
        <w:t>Hajduk</w:t>
      </w:r>
      <w:proofErr w:type="spell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Vel</w:t>
      </w:r>
      <w:r w:rsidR="005A0C18" w:rsidRPr="00054491">
        <w:rPr>
          <w:rFonts w:ascii="Book Antiqua" w:eastAsia="Times New Roman" w:hAnsi="Book Antiqua" w:cs="Arial"/>
          <w:sz w:val="24"/>
          <w:szCs w:val="24"/>
          <w:lang w:val="en-US"/>
        </w:rPr>
        <w:t>jkova</w:t>
      </w:r>
      <w:proofErr w:type="spellEnd"/>
      <w:r w:rsidR="005A0C18" w:rsidRPr="00054491">
        <w:rPr>
          <w:rFonts w:ascii="Book Antiqua" w:eastAsia="Times New Roman" w:hAnsi="Book Antiqua" w:cs="Arial"/>
          <w:sz w:val="24"/>
          <w:szCs w:val="24"/>
          <w:lang w:val="en-US"/>
        </w:rPr>
        <w:t xml:space="preserve"> 3, 21000 Novi Sad, Serbia</w:t>
      </w:r>
    </w:p>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3D647F" w:rsidRPr="00054491" w:rsidRDefault="003D647F" w:rsidP="00054491">
      <w:pPr>
        <w:snapToGrid w:val="0"/>
        <w:spacing w:after="0" w:line="360" w:lineRule="auto"/>
        <w:jc w:val="both"/>
        <w:rPr>
          <w:rFonts w:ascii="Book Antiqua" w:hAnsi="Book Antiqua" w:cs="Arial"/>
          <w:sz w:val="24"/>
          <w:szCs w:val="24"/>
          <w:lang w:val="en-US" w:eastAsia="zh-CN"/>
        </w:rPr>
      </w:pPr>
      <w:proofErr w:type="spellStart"/>
      <w:r w:rsidRPr="00054491">
        <w:rPr>
          <w:rFonts w:ascii="Book Antiqua" w:eastAsia="Times New Roman" w:hAnsi="Book Antiqua" w:cs="Arial"/>
          <w:b/>
          <w:sz w:val="24"/>
          <w:szCs w:val="24"/>
          <w:lang w:val="en-US"/>
        </w:rPr>
        <w:t>Tomislav</w:t>
      </w:r>
      <w:proofErr w:type="spellEnd"/>
      <w:r w:rsidRPr="00054491">
        <w:rPr>
          <w:rFonts w:ascii="Book Antiqua" w:eastAsia="Times New Roman" w:hAnsi="Book Antiqua" w:cs="Arial"/>
          <w:b/>
          <w:sz w:val="24"/>
          <w:szCs w:val="24"/>
          <w:lang w:val="en-US"/>
        </w:rPr>
        <w:t xml:space="preserve"> </w:t>
      </w:r>
      <w:proofErr w:type="spellStart"/>
      <w:r w:rsidRPr="00054491">
        <w:rPr>
          <w:rFonts w:ascii="Book Antiqua" w:eastAsia="Times New Roman" w:hAnsi="Book Antiqua" w:cs="Arial"/>
          <w:b/>
          <w:sz w:val="24"/>
          <w:szCs w:val="24"/>
          <w:lang w:val="en-US"/>
        </w:rPr>
        <w:t>Preveden</w:t>
      </w:r>
      <w:proofErr w:type="spellEnd"/>
      <w:r w:rsidR="005A0C18"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Clinic for Infectious Diseases, Clinical Centre of </w:t>
      </w:r>
      <w:proofErr w:type="spellStart"/>
      <w:r w:rsidRPr="00054491">
        <w:rPr>
          <w:rFonts w:ascii="Book Antiqua" w:eastAsia="Times New Roman" w:hAnsi="Book Antiqua" w:cs="Arial"/>
          <w:sz w:val="24"/>
          <w:szCs w:val="24"/>
          <w:lang w:val="en-US"/>
        </w:rPr>
        <w:t>Vojvodina</w:t>
      </w:r>
      <w:proofErr w:type="spellEnd"/>
      <w:r w:rsidRPr="00054491">
        <w:rPr>
          <w:rFonts w:ascii="Book Antiqua" w:eastAsia="Times New Roman" w:hAnsi="Book Antiqua" w:cs="Arial"/>
          <w:sz w:val="24"/>
          <w:szCs w:val="24"/>
          <w:lang w:val="en-US"/>
        </w:rPr>
        <w:t xml:space="preserve">, Faculty of Medicine, University of Novi Sad, </w:t>
      </w:r>
      <w:proofErr w:type="spellStart"/>
      <w:r w:rsidRPr="00054491">
        <w:rPr>
          <w:rFonts w:ascii="Book Antiqua" w:eastAsia="Times New Roman" w:hAnsi="Book Antiqua" w:cs="Arial"/>
          <w:sz w:val="24"/>
          <w:szCs w:val="24"/>
          <w:lang w:val="en-US"/>
        </w:rPr>
        <w:t>Hajduk</w:t>
      </w:r>
      <w:proofErr w:type="spell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V</w:t>
      </w:r>
      <w:r w:rsidR="005A0C18" w:rsidRPr="00054491">
        <w:rPr>
          <w:rFonts w:ascii="Book Antiqua" w:eastAsia="Times New Roman" w:hAnsi="Book Antiqua" w:cs="Arial"/>
          <w:sz w:val="24"/>
          <w:szCs w:val="24"/>
          <w:lang w:val="en-US"/>
        </w:rPr>
        <w:t>eljka</w:t>
      </w:r>
      <w:proofErr w:type="spellEnd"/>
      <w:r w:rsidR="005A0C18" w:rsidRPr="00054491">
        <w:rPr>
          <w:rFonts w:ascii="Book Antiqua" w:eastAsia="Times New Roman" w:hAnsi="Book Antiqua" w:cs="Arial"/>
          <w:sz w:val="24"/>
          <w:szCs w:val="24"/>
          <w:lang w:val="en-US"/>
        </w:rPr>
        <w:t xml:space="preserve"> 1, 21101 Novi Sad, Serbia</w:t>
      </w:r>
    </w:p>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3D647F" w:rsidRPr="00054491" w:rsidRDefault="003D647F" w:rsidP="00054491">
      <w:pPr>
        <w:snapToGrid w:val="0"/>
        <w:spacing w:after="0" w:line="360" w:lineRule="auto"/>
        <w:jc w:val="both"/>
        <w:rPr>
          <w:rFonts w:ascii="Book Antiqua" w:hAnsi="Book Antiqua" w:cs="Arial"/>
          <w:b/>
          <w:sz w:val="24"/>
          <w:szCs w:val="24"/>
          <w:lang w:val="en-US" w:eastAsia="zh-CN"/>
        </w:rPr>
      </w:pPr>
      <w:proofErr w:type="spellStart"/>
      <w:r w:rsidRPr="00054491">
        <w:rPr>
          <w:rFonts w:ascii="Book Antiqua" w:eastAsia="Times New Roman" w:hAnsi="Book Antiqua" w:cs="Arial"/>
          <w:b/>
          <w:sz w:val="24"/>
          <w:szCs w:val="24"/>
          <w:lang w:val="en-US"/>
        </w:rPr>
        <w:t>Milica</w:t>
      </w:r>
      <w:proofErr w:type="spellEnd"/>
      <w:r w:rsidRPr="00054491">
        <w:rPr>
          <w:rFonts w:ascii="Book Antiqua" w:eastAsia="Times New Roman" w:hAnsi="Book Antiqua" w:cs="Arial"/>
          <w:b/>
          <w:sz w:val="24"/>
          <w:szCs w:val="24"/>
          <w:lang w:val="en-US"/>
        </w:rPr>
        <w:t xml:space="preserve"> </w:t>
      </w:r>
      <w:proofErr w:type="spellStart"/>
      <w:r w:rsidRPr="00054491">
        <w:rPr>
          <w:rFonts w:ascii="Book Antiqua" w:eastAsia="Times New Roman" w:hAnsi="Book Antiqua" w:cs="Arial"/>
          <w:b/>
          <w:sz w:val="24"/>
          <w:szCs w:val="24"/>
          <w:lang w:val="en-US"/>
        </w:rPr>
        <w:t>Medić-Stojanoska</w:t>
      </w:r>
      <w:proofErr w:type="spellEnd"/>
      <w:r w:rsidR="00243516"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Faculty of Medicine, Clinical Centre of </w:t>
      </w:r>
      <w:proofErr w:type="spellStart"/>
      <w:r w:rsidRPr="00054491">
        <w:rPr>
          <w:rFonts w:ascii="Book Antiqua" w:eastAsia="Times New Roman" w:hAnsi="Book Antiqua" w:cs="Arial"/>
          <w:sz w:val="24"/>
          <w:szCs w:val="24"/>
          <w:lang w:val="en-US"/>
        </w:rPr>
        <w:t>Vojvodina</w:t>
      </w:r>
      <w:proofErr w:type="spellEnd"/>
      <w:r w:rsidRPr="00054491">
        <w:rPr>
          <w:rFonts w:ascii="Book Antiqua" w:eastAsia="Times New Roman" w:hAnsi="Book Antiqua" w:cs="Arial"/>
          <w:sz w:val="24"/>
          <w:szCs w:val="24"/>
          <w:lang w:val="en-US"/>
        </w:rPr>
        <w:t xml:space="preserve">, Clinic for Endocrinology, Diabetes and Metabolic Diseases, University of Novi Sad, </w:t>
      </w:r>
      <w:proofErr w:type="spellStart"/>
      <w:r w:rsidRPr="00054491">
        <w:rPr>
          <w:rFonts w:ascii="Book Antiqua" w:eastAsia="Times New Roman" w:hAnsi="Book Antiqua" w:cs="Arial"/>
          <w:sz w:val="24"/>
          <w:szCs w:val="24"/>
          <w:lang w:val="en-US"/>
        </w:rPr>
        <w:t>Hajduk</w:t>
      </w:r>
      <w:proofErr w:type="spell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Velj</w:t>
      </w:r>
      <w:r w:rsidR="00243516" w:rsidRPr="00054491">
        <w:rPr>
          <w:rFonts w:ascii="Book Antiqua" w:eastAsia="Times New Roman" w:hAnsi="Book Antiqua" w:cs="Arial"/>
          <w:sz w:val="24"/>
          <w:szCs w:val="24"/>
          <w:lang w:val="en-US"/>
        </w:rPr>
        <w:t>kova</w:t>
      </w:r>
      <w:proofErr w:type="spellEnd"/>
      <w:r w:rsidR="00243516" w:rsidRPr="00054491">
        <w:rPr>
          <w:rFonts w:ascii="Book Antiqua" w:eastAsia="Times New Roman" w:hAnsi="Book Antiqua" w:cs="Arial"/>
          <w:sz w:val="24"/>
          <w:szCs w:val="24"/>
          <w:lang w:val="en-US"/>
        </w:rPr>
        <w:t xml:space="preserve"> 1, 21000</w:t>
      </w:r>
      <w:r w:rsidR="00243516" w:rsidRPr="00054491">
        <w:rPr>
          <w:rFonts w:ascii="Book Antiqua" w:hAnsi="Book Antiqua" w:cs="Arial" w:hint="eastAsia"/>
          <w:sz w:val="24"/>
          <w:szCs w:val="24"/>
          <w:lang w:val="en-US" w:eastAsia="zh-CN"/>
        </w:rPr>
        <w:t xml:space="preserve"> </w:t>
      </w:r>
      <w:r w:rsidR="00243516" w:rsidRPr="00054491">
        <w:rPr>
          <w:rFonts w:ascii="Book Antiqua" w:eastAsia="Times New Roman" w:hAnsi="Book Antiqua" w:cs="Arial"/>
          <w:sz w:val="24"/>
          <w:szCs w:val="24"/>
          <w:lang w:val="en-US"/>
        </w:rPr>
        <w:t>Novi Sad, Serbia</w:t>
      </w:r>
    </w:p>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3D647F" w:rsidRPr="00054491" w:rsidRDefault="003D647F" w:rsidP="00054491">
      <w:pPr>
        <w:snapToGrid w:val="0"/>
        <w:spacing w:after="0" w:line="360" w:lineRule="auto"/>
        <w:jc w:val="both"/>
        <w:rPr>
          <w:rFonts w:ascii="Book Antiqua" w:hAnsi="Book Antiqua" w:cs="Arial"/>
          <w:sz w:val="24"/>
          <w:szCs w:val="24"/>
          <w:lang w:val="en-US" w:eastAsia="zh-CN"/>
        </w:rPr>
      </w:pPr>
      <w:r w:rsidRPr="00054491">
        <w:rPr>
          <w:rFonts w:ascii="Book Antiqua" w:eastAsia="Times New Roman" w:hAnsi="Book Antiqua" w:cs="Arial"/>
          <w:b/>
          <w:sz w:val="24"/>
          <w:szCs w:val="24"/>
          <w:lang w:val="en-US"/>
        </w:rPr>
        <w:lastRenderedPageBreak/>
        <w:t>Laura Di Renzo,</w:t>
      </w:r>
      <w:r w:rsidR="00243516" w:rsidRPr="00054491">
        <w:rPr>
          <w:rFonts w:ascii="Book Antiqua" w:hAnsi="Book Antiqua" w:cs="Arial" w:hint="eastAsia"/>
          <w:b/>
          <w:sz w:val="24"/>
          <w:szCs w:val="24"/>
          <w:lang w:val="en-US" w:eastAsia="zh-CN"/>
        </w:rPr>
        <w:t xml:space="preserve"> </w:t>
      </w:r>
      <w:proofErr w:type="spellStart"/>
      <w:r w:rsidRPr="00054491">
        <w:rPr>
          <w:rFonts w:ascii="Book Antiqua" w:eastAsia="Times New Roman" w:hAnsi="Book Antiqua" w:cs="Arial"/>
          <w:b/>
          <w:sz w:val="24"/>
          <w:szCs w:val="24"/>
          <w:lang w:val="en-US"/>
        </w:rPr>
        <w:t>Antonino</w:t>
      </w:r>
      <w:proofErr w:type="spellEnd"/>
      <w:r w:rsidRPr="00054491">
        <w:rPr>
          <w:rFonts w:ascii="Book Antiqua" w:eastAsia="Times New Roman" w:hAnsi="Book Antiqua" w:cs="Arial"/>
          <w:b/>
          <w:sz w:val="24"/>
          <w:szCs w:val="24"/>
          <w:lang w:val="en-US"/>
        </w:rPr>
        <w:t xml:space="preserve"> De Lorenzo</w:t>
      </w:r>
      <w:r w:rsidR="00243516" w:rsidRPr="00054491">
        <w:rPr>
          <w:rFonts w:ascii="Book Antiqua" w:hAnsi="Book Antiqua" w:cs="Arial" w:hint="eastAsia"/>
          <w:b/>
          <w:sz w:val="24"/>
          <w:szCs w:val="24"/>
          <w:lang w:val="en-US" w:eastAsia="zh-CN"/>
        </w:rPr>
        <w:t xml:space="preserve">, </w:t>
      </w:r>
      <w:r w:rsidRPr="00054491">
        <w:rPr>
          <w:rFonts w:ascii="Book Antiqua" w:eastAsia="Times New Roman" w:hAnsi="Book Antiqua" w:cs="Arial"/>
          <w:sz w:val="24"/>
          <w:szCs w:val="24"/>
          <w:lang w:val="en-US"/>
        </w:rPr>
        <w:t xml:space="preserve">Division of Clinical Nutrition and </w:t>
      </w:r>
      <w:proofErr w:type="spellStart"/>
      <w:r w:rsidRPr="00054491">
        <w:rPr>
          <w:rFonts w:ascii="Book Antiqua" w:eastAsia="Times New Roman" w:hAnsi="Book Antiqua" w:cs="Arial"/>
          <w:sz w:val="24"/>
          <w:szCs w:val="24"/>
          <w:lang w:val="en-US"/>
        </w:rPr>
        <w:t>Nutrigenomic</w:t>
      </w:r>
      <w:proofErr w:type="spellEnd"/>
      <w:r w:rsidRPr="00054491">
        <w:rPr>
          <w:rFonts w:ascii="Book Antiqua" w:eastAsia="Times New Roman" w:hAnsi="Book Antiqua" w:cs="Arial"/>
          <w:sz w:val="24"/>
          <w:szCs w:val="24"/>
          <w:lang w:val="en-US"/>
        </w:rPr>
        <w:t xml:space="preserve">, Department of Biomedicine and Prevention, University of Tor </w:t>
      </w:r>
      <w:proofErr w:type="spellStart"/>
      <w:r w:rsidRPr="00054491">
        <w:rPr>
          <w:rFonts w:ascii="Book Antiqua" w:eastAsia="Times New Roman" w:hAnsi="Book Antiqua" w:cs="Arial"/>
          <w:sz w:val="24"/>
          <w:szCs w:val="24"/>
          <w:lang w:val="en-US"/>
        </w:rPr>
        <w:t>Vergata</w:t>
      </w:r>
      <w:proofErr w:type="spellEnd"/>
      <w:r w:rsidRPr="00054491">
        <w:rPr>
          <w:rFonts w:ascii="Book Antiqua" w:eastAsia="Times New Roman" w:hAnsi="Book Antiqua" w:cs="Arial"/>
          <w:sz w:val="24"/>
          <w:szCs w:val="24"/>
          <w:lang w:val="en-US"/>
        </w:rPr>
        <w:t>, Via M</w:t>
      </w:r>
      <w:r w:rsidR="00243516" w:rsidRPr="00054491">
        <w:rPr>
          <w:rFonts w:ascii="Book Antiqua" w:eastAsia="Times New Roman" w:hAnsi="Book Antiqua" w:cs="Arial"/>
          <w:sz w:val="24"/>
          <w:szCs w:val="24"/>
          <w:lang w:val="en-US"/>
        </w:rPr>
        <w:t>ontpellier 1, 00133 Rome, Italy</w:t>
      </w:r>
    </w:p>
    <w:p w:rsidR="003D647F" w:rsidRPr="00054491" w:rsidRDefault="003D647F" w:rsidP="00054491">
      <w:pPr>
        <w:snapToGrid w:val="0"/>
        <w:spacing w:after="0" w:line="360" w:lineRule="auto"/>
        <w:jc w:val="both"/>
        <w:rPr>
          <w:rFonts w:ascii="Book Antiqua" w:eastAsia="Times New Roman" w:hAnsi="Book Antiqua" w:cs="Arial"/>
          <w:b/>
          <w:sz w:val="24"/>
          <w:szCs w:val="24"/>
          <w:lang w:val="en-US"/>
        </w:rPr>
      </w:pP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b/>
          <w:sz w:val="24"/>
          <w:szCs w:val="24"/>
          <w:lang w:val="en-US"/>
        </w:rPr>
        <w:t>Author</w:t>
      </w:r>
      <w:r w:rsidR="00243516" w:rsidRPr="00054491">
        <w:rPr>
          <w:rFonts w:ascii="Book Antiqua" w:hAnsi="Book Antiqua" w:cs="Arial" w:hint="eastAsia"/>
          <w:b/>
          <w:sz w:val="24"/>
          <w:szCs w:val="24"/>
          <w:lang w:val="en-US" w:eastAsia="zh-CN"/>
        </w:rPr>
        <w:t xml:space="preserve"> </w:t>
      </w:r>
      <w:r w:rsidR="005A0C18" w:rsidRPr="00054491">
        <w:rPr>
          <w:rFonts w:ascii="Book Antiqua" w:eastAsia="Times New Roman" w:hAnsi="Book Antiqua" w:cs="Arial"/>
          <w:b/>
          <w:sz w:val="24"/>
          <w:szCs w:val="24"/>
          <w:lang w:val="en-US"/>
        </w:rPr>
        <w:t>c</w:t>
      </w:r>
      <w:r w:rsidRPr="00054491">
        <w:rPr>
          <w:rFonts w:ascii="Book Antiqua" w:eastAsia="Times New Roman" w:hAnsi="Book Antiqua" w:cs="Arial"/>
          <w:b/>
          <w:sz w:val="24"/>
          <w:szCs w:val="24"/>
          <w:lang w:val="en-US"/>
        </w:rPr>
        <w:t>ontributions:</w:t>
      </w:r>
      <w:r w:rsidR="00243516" w:rsidRPr="00054491">
        <w:rPr>
          <w:rFonts w:ascii="Book Antiqua" w:hAnsi="Book Antiqua" w:cs="Arial" w:hint="eastAsia"/>
          <w:b/>
          <w:sz w:val="24"/>
          <w:szCs w:val="24"/>
          <w:lang w:val="en-US" w:eastAsia="zh-CN"/>
        </w:rPr>
        <w:t xml:space="preserve"> </w:t>
      </w:r>
      <w:proofErr w:type="spellStart"/>
      <w:r w:rsidR="00243516" w:rsidRPr="00054491">
        <w:rPr>
          <w:rFonts w:ascii="Book Antiqua" w:eastAsia="Times New Roman" w:hAnsi="Book Antiqua" w:cs="Arial"/>
          <w:sz w:val="24"/>
          <w:szCs w:val="24"/>
          <w:lang w:val="en-US"/>
        </w:rPr>
        <w:t>Abenavoli</w:t>
      </w:r>
      <w:proofErr w:type="spellEnd"/>
      <w:r w:rsidR="00243516" w:rsidRPr="00054491">
        <w:rPr>
          <w:rFonts w:ascii="Book Antiqua" w:eastAsia="Times New Roman" w:hAnsi="Book Antiqua" w:cs="Arial"/>
          <w:sz w:val="24"/>
          <w:szCs w:val="24"/>
          <w:lang w:val="en-US"/>
        </w:rPr>
        <w:t xml:space="preserve"> </w:t>
      </w:r>
      <w:r w:rsidRPr="00054491">
        <w:rPr>
          <w:rFonts w:ascii="Book Antiqua" w:eastAsia="Times New Roman" w:hAnsi="Book Antiqua" w:cs="Arial"/>
          <w:sz w:val="24"/>
          <w:szCs w:val="24"/>
          <w:lang w:val="en-US"/>
        </w:rPr>
        <w:t>L</w:t>
      </w:r>
      <w:r w:rsidR="00243516"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designed the paper, performed the research of literature data and wrote the paper; </w:t>
      </w:r>
      <w:proofErr w:type="spellStart"/>
      <w:r w:rsidR="00243516" w:rsidRPr="00054491">
        <w:rPr>
          <w:rFonts w:ascii="Book Antiqua" w:eastAsia="Times New Roman" w:hAnsi="Book Antiqua" w:cs="Arial"/>
          <w:sz w:val="24"/>
          <w:szCs w:val="24"/>
          <w:lang w:val="en-US"/>
        </w:rPr>
        <w:t>Milic</w:t>
      </w:r>
      <w:proofErr w:type="spellEnd"/>
      <w:r w:rsidR="00243516" w:rsidRPr="00054491">
        <w:rPr>
          <w:rFonts w:ascii="Book Antiqua" w:eastAsia="Times New Roman" w:hAnsi="Book Antiqua" w:cs="Arial"/>
          <w:sz w:val="24"/>
          <w:szCs w:val="24"/>
          <w:lang w:val="en-US"/>
        </w:rPr>
        <w:t xml:space="preserve"> </w:t>
      </w:r>
      <w:r w:rsidRPr="00054491">
        <w:rPr>
          <w:rFonts w:ascii="Book Antiqua" w:eastAsia="Times New Roman" w:hAnsi="Book Antiqua" w:cs="Arial"/>
          <w:sz w:val="24"/>
          <w:szCs w:val="24"/>
          <w:lang w:val="en-US"/>
        </w:rPr>
        <w:t>N</w:t>
      </w:r>
      <w:r w:rsidR="00243516"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and </w:t>
      </w:r>
      <w:proofErr w:type="spellStart"/>
      <w:r w:rsidR="00243516" w:rsidRPr="00054491">
        <w:rPr>
          <w:rFonts w:ascii="Book Antiqua" w:eastAsia="Times New Roman" w:hAnsi="Book Antiqua" w:cs="Arial"/>
          <w:sz w:val="24"/>
          <w:szCs w:val="24"/>
          <w:lang w:val="en-US"/>
        </w:rPr>
        <w:t>Preveden</w:t>
      </w:r>
      <w:proofErr w:type="spellEnd"/>
      <w:r w:rsidR="00243516" w:rsidRPr="00054491">
        <w:rPr>
          <w:rFonts w:ascii="Book Antiqua" w:eastAsia="Times New Roman" w:hAnsi="Book Antiqua" w:cs="Arial"/>
          <w:sz w:val="24"/>
          <w:szCs w:val="24"/>
          <w:lang w:val="en-US"/>
        </w:rPr>
        <w:t xml:space="preserve"> </w:t>
      </w:r>
      <w:r w:rsidRPr="00054491">
        <w:rPr>
          <w:rFonts w:ascii="Book Antiqua" w:eastAsia="Times New Roman" w:hAnsi="Book Antiqua" w:cs="Arial"/>
          <w:sz w:val="24"/>
          <w:szCs w:val="24"/>
          <w:lang w:val="en-US"/>
        </w:rPr>
        <w:t>T</w:t>
      </w:r>
      <w:r w:rsidR="00243516" w:rsidRPr="00054491">
        <w:rPr>
          <w:rFonts w:ascii="Book Antiqua" w:hAnsi="Book Antiqua" w:cs="Arial" w:hint="eastAsia"/>
          <w:sz w:val="24"/>
          <w:szCs w:val="24"/>
          <w:lang w:val="en-US" w:eastAsia="zh-CN"/>
        </w:rPr>
        <w:t xml:space="preserve"> </w:t>
      </w:r>
      <w:proofErr w:type="spellStart"/>
      <w:r w:rsidRPr="00054491">
        <w:rPr>
          <w:rFonts w:ascii="Book Antiqua" w:eastAsia="Times New Roman" w:hAnsi="Book Antiqua" w:cs="Arial"/>
          <w:sz w:val="24"/>
          <w:szCs w:val="24"/>
          <w:lang w:val="en-US"/>
        </w:rPr>
        <w:t>acomplished</w:t>
      </w:r>
      <w:proofErr w:type="spellEnd"/>
      <w:r w:rsidRPr="00054491">
        <w:rPr>
          <w:rFonts w:ascii="Book Antiqua" w:eastAsia="Times New Roman" w:hAnsi="Book Antiqua" w:cs="Arial"/>
          <w:sz w:val="24"/>
          <w:szCs w:val="24"/>
          <w:lang w:val="en-US"/>
        </w:rPr>
        <w:t xml:space="preserve"> the research of literature data and critically revised the paper; </w:t>
      </w:r>
      <w:r w:rsidR="00243516" w:rsidRPr="00054491">
        <w:rPr>
          <w:rFonts w:ascii="Book Antiqua" w:eastAsia="Times New Roman" w:hAnsi="Book Antiqua" w:cs="Arial"/>
          <w:sz w:val="24"/>
          <w:szCs w:val="24"/>
          <w:lang w:val="en-US"/>
        </w:rPr>
        <w:t xml:space="preserve">Di Renzo </w:t>
      </w:r>
      <w:r w:rsidRPr="00054491">
        <w:rPr>
          <w:rFonts w:ascii="Book Antiqua" w:eastAsia="Times New Roman" w:hAnsi="Book Antiqua" w:cs="Arial"/>
          <w:sz w:val="24"/>
          <w:szCs w:val="24"/>
          <w:lang w:val="en-US"/>
        </w:rPr>
        <w:t>L</w:t>
      </w:r>
      <w:r w:rsidR="00243516"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helped to write the paper; </w:t>
      </w:r>
      <w:proofErr w:type="spellStart"/>
      <w:r w:rsidR="00243516" w:rsidRPr="00054491">
        <w:rPr>
          <w:rFonts w:ascii="Book Antiqua" w:eastAsia="Times New Roman" w:hAnsi="Book Antiqua" w:cs="Arial"/>
          <w:sz w:val="24"/>
          <w:szCs w:val="24"/>
          <w:lang w:val="en-US"/>
        </w:rPr>
        <w:t>Medić-Stojanoska</w:t>
      </w:r>
      <w:proofErr w:type="spellEnd"/>
      <w:r w:rsidR="00243516" w:rsidRPr="00054491">
        <w:rPr>
          <w:rFonts w:ascii="Book Antiqua" w:eastAsia="Times New Roman" w:hAnsi="Book Antiqua" w:cs="Arial"/>
          <w:sz w:val="24"/>
          <w:szCs w:val="24"/>
          <w:lang w:val="en-US"/>
        </w:rPr>
        <w:t xml:space="preserve"> </w:t>
      </w:r>
      <w:r w:rsidRPr="00054491">
        <w:rPr>
          <w:rFonts w:ascii="Book Antiqua" w:eastAsia="Times New Roman" w:hAnsi="Book Antiqua" w:cs="Arial"/>
          <w:sz w:val="24"/>
          <w:szCs w:val="24"/>
          <w:lang w:val="en-US"/>
        </w:rPr>
        <w:t>M</w:t>
      </w:r>
      <w:r w:rsidR="00243516"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and </w:t>
      </w:r>
      <w:r w:rsidR="00243516" w:rsidRPr="00054491">
        <w:rPr>
          <w:rFonts w:ascii="Book Antiqua" w:eastAsia="Times New Roman" w:hAnsi="Book Antiqua" w:cs="Arial"/>
          <w:sz w:val="24"/>
          <w:szCs w:val="24"/>
          <w:lang w:val="en-US"/>
        </w:rPr>
        <w:t xml:space="preserve">De Lorenzo </w:t>
      </w:r>
      <w:r w:rsidRPr="00054491">
        <w:rPr>
          <w:rFonts w:ascii="Book Antiqua" w:eastAsia="Times New Roman" w:hAnsi="Book Antiqua" w:cs="Arial"/>
          <w:sz w:val="24"/>
          <w:szCs w:val="24"/>
          <w:lang w:val="en-US"/>
        </w:rPr>
        <w:t>A</w:t>
      </w:r>
      <w:r w:rsidR="00243516" w:rsidRPr="00054491">
        <w:rPr>
          <w:rFonts w:ascii="Book Antiqua" w:hAnsi="Book Antiqua" w:cs="Arial" w:hint="eastAsia"/>
          <w:sz w:val="24"/>
          <w:szCs w:val="24"/>
          <w:lang w:val="en-US" w:eastAsia="zh-CN"/>
        </w:rPr>
        <w:t xml:space="preserve"> </w:t>
      </w:r>
      <w:proofErr w:type="spellStart"/>
      <w:r w:rsidRPr="00054491">
        <w:rPr>
          <w:rFonts w:ascii="Book Antiqua" w:eastAsia="Times New Roman" w:hAnsi="Book Antiqua" w:cs="Arial"/>
          <w:sz w:val="24"/>
          <w:szCs w:val="24"/>
          <w:lang w:val="en-US"/>
        </w:rPr>
        <w:t>analysed</w:t>
      </w:r>
      <w:proofErr w:type="spellEnd"/>
      <w:r w:rsidRPr="00054491">
        <w:rPr>
          <w:rFonts w:ascii="Book Antiqua" w:eastAsia="Times New Roman" w:hAnsi="Book Antiqua" w:cs="Arial"/>
          <w:sz w:val="24"/>
          <w:szCs w:val="24"/>
          <w:lang w:val="en-US"/>
        </w:rPr>
        <w:t xml:space="preserve"> the data and drafted the article.</w:t>
      </w:r>
    </w:p>
    <w:p w:rsidR="00243516" w:rsidRPr="00054491" w:rsidRDefault="00243516" w:rsidP="00054491">
      <w:pPr>
        <w:snapToGrid w:val="0"/>
        <w:spacing w:after="0" w:line="360" w:lineRule="auto"/>
        <w:jc w:val="both"/>
        <w:outlineLvl w:val="0"/>
        <w:rPr>
          <w:rFonts w:ascii="Book Antiqua" w:hAnsi="Book Antiqua" w:cs="Arial"/>
          <w:b/>
          <w:sz w:val="24"/>
          <w:szCs w:val="24"/>
          <w:lang w:val="en-US" w:eastAsia="zh-CN"/>
        </w:rPr>
      </w:pPr>
    </w:p>
    <w:p w:rsidR="00243516" w:rsidRPr="00054491" w:rsidRDefault="00243516" w:rsidP="00054491">
      <w:pPr>
        <w:snapToGrid w:val="0"/>
        <w:spacing w:after="0" w:line="360" w:lineRule="auto"/>
        <w:jc w:val="both"/>
        <w:outlineLvl w:val="0"/>
        <w:rPr>
          <w:rFonts w:ascii="Book Antiqua" w:eastAsia="Times New Roman" w:hAnsi="Book Antiqua" w:cs="Arial"/>
          <w:sz w:val="24"/>
          <w:szCs w:val="24"/>
          <w:lang w:val="en-US"/>
        </w:rPr>
      </w:pPr>
      <w:bookmarkStart w:id="11" w:name="OLE_LINK378"/>
      <w:bookmarkStart w:id="12" w:name="OLE_LINK43"/>
      <w:bookmarkStart w:id="13" w:name="OLE_LINK44"/>
      <w:bookmarkStart w:id="14" w:name="OLE_LINK130"/>
      <w:bookmarkStart w:id="15" w:name="OLE_LINK309"/>
      <w:bookmarkStart w:id="16" w:name="OLE_LINK740"/>
      <w:bookmarkStart w:id="17" w:name="OLE_LINK1"/>
      <w:bookmarkStart w:id="18" w:name="OLE_LINK2"/>
      <w:r w:rsidRPr="00054491">
        <w:rPr>
          <w:rFonts w:ascii="Book Antiqua" w:hAnsi="Book Antiqua" w:cs="Times New Roman"/>
          <w:b/>
          <w:bCs/>
          <w:iCs/>
          <w:sz w:val="24"/>
          <w:lang w:val="en-US" w:eastAsia="zh-CN"/>
        </w:rPr>
        <w:t>Conflict-of-interest</w:t>
      </w:r>
      <w:r w:rsidRPr="00054491">
        <w:rPr>
          <w:rFonts w:ascii="Book Antiqua" w:hAnsi="Book Antiqua" w:cs="Times New Roman" w:hint="eastAsia"/>
          <w:b/>
          <w:bCs/>
          <w:iCs/>
          <w:sz w:val="24"/>
          <w:lang w:val="en-US" w:eastAsia="zh-CN"/>
        </w:rPr>
        <w:t xml:space="preserve"> statement</w:t>
      </w:r>
      <w:bookmarkEnd w:id="11"/>
      <w:r w:rsidRPr="00054491">
        <w:rPr>
          <w:rFonts w:ascii="Book Antiqua" w:hAnsi="Book Antiqua" w:cs="Times New Roman"/>
          <w:b/>
          <w:bCs/>
          <w:iCs/>
          <w:sz w:val="24"/>
          <w:lang w:val="en-US" w:eastAsia="zh-CN"/>
        </w:rPr>
        <w:t>:</w:t>
      </w:r>
      <w:bookmarkEnd w:id="12"/>
      <w:bookmarkEnd w:id="13"/>
      <w:bookmarkEnd w:id="14"/>
      <w:bookmarkEnd w:id="15"/>
      <w:bookmarkEnd w:id="16"/>
      <w:r w:rsidRPr="00054491">
        <w:rPr>
          <w:rFonts w:ascii="Book Antiqua" w:hAnsi="Book Antiqua" w:cs="Times New Roman" w:hint="eastAsia"/>
          <w:b/>
          <w:bCs/>
          <w:iCs/>
          <w:sz w:val="24"/>
          <w:lang w:val="en-US" w:eastAsia="zh-CN"/>
        </w:rPr>
        <w:t xml:space="preserve"> </w:t>
      </w:r>
      <w:r w:rsidRPr="00054491">
        <w:rPr>
          <w:rFonts w:ascii="Book Antiqua" w:eastAsia="Times New Roman" w:hAnsi="Book Antiqua" w:cs="Arial"/>
          <w:sz w:val="24"/>
          <w:szCs w:val="24"/>
          <w:lang w:val="en-US"/>
        </w:rPr>
        <w:t>The authors confirm that this article content has no conflict of interest.</w:t>
      </w:r>
    </w:p>
    <w:bookmarkEnd w:id="17"/>
    <w:bookmarkEnd w:id="18"/>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243516" w:rsidRPr="00054491" w:rsidRDefault="00243516" w:rsidP="00054491">
      <w:pPr>
        <w:pStyle w:val="1"/>
        <w:snapToGrid w:val="0"/>
        <w:spacing w:line="360" w:lineRule="auto"/>
        <w:jc w:val="both"/>
        <w:rPr>
          <w:rFonts w:ascii="Book Antiqua" w:hAnsi="Book Antiqua" w:cs="Times New Roman"/>
          <w:bCs/>
          <w:color w:val="auto"/>
          <w:sz w:val="24"/>
          <w:lang w:val="en-US"/>
        </w:rPr>
      </w:pPr>
      <w:bookmarkStart w:id="19" w:name="OLE_LINK734"/>
      <w:bookmarkStart w:id="20" w:name="OLE_LINK441"/>
      <w:bookmarkStart w:id="21" w:name="OLE_LINK442"/>
      <w:bookmarkStart w:id="22" w:name="OLE_LINK1032"/>
      <w:bookmarkStart w:id="23" w:name="OLE_LINK1232"/>
      <w:bookmarkStart w:id="24" w:name="OLE_LINK559"/>
      <w:r w:rsidRPr="00054491">
        <w:rPr>
          <w:rFonts w:ascii="Book Antiqua" w:hAnsi="Book Antiqua" w:cs="Times New Roman"/>
          <w:b/>
          <w:bCs/>
          <w:color w:val="auto"/>
          <w:sz w:val="24"/>
          <w:lang w:val="en-US"/>
        </w:rPr>
        <w:t>Open-Access:</w:t>
      </w:r>
      <w:r w:rsidRPr="00054491">
        <w:rPr>
          <w:rFonts w:ascii="Book Antiqua" w:hAnsi="Book Antiqua" w:cs="Times New Roman"/>
          <w:bCs/>
          <w:color w:val="auto"/>
          <w:sz w:val="24"/>
          <w:lang w:val="en-US"/>
        </w:rPr>
        <w:t xml:space="preserve"> </w:t>
      </w:r>
      <w:bookmarkStart w:id="25" w:name="OLE_LINK479"/>
      <w:bookmarkStart w:id="26" w:name="OLE_LINK496"/>
      <w:bookmarkStart w:id="27" w:name="OLE_LINK506"/>
      <w:bookmarkStart w:id="28" w:name="OLE_LINK507"/>
      <w:r w:rsidRPr="00054491">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054491">
        <w:rPr>
          <w:rFonts w:ascii="Book Antiqua" w:hAnsi="Book Antiqua" w:cs="Times New Roman" w:hint="eastAsia"/>
          <w:bCs/>
          <w:color w:val="auto"/>
          <w:sz w:val="24"/>
          <w:lang w:val="en-US" w:eastAsia="zh-CN"/>
        </w:rPr>
        <w:t xml:space="preserve"> </w:t>
      </w:r>
      <w:r w:rsidRPr="00054491">
        <w:rPr>
          <w:rFonts w:ascii="Book Antiqua" w:hAnsi="Book Antiqua" w:cs="Times New Roman"/>
          <w:bCs/>
          <w:color w:val="auto"/>
          <w:sz w:val="24"/>
          <w:lang w:val="en-US"/>
        </w:rPr>
        <w:t>in</w:t>
      </w:r>
      <w:r w:rsidRPr="00054491">
        <w:rPr>
          <w:rFonts w:ascii="Book Antiqua" w:hAnsi="Book Antiqua" w:cs="Times New Roman" w:hint="eastAsia"/>
          <w:bCs/>
          <w:color w:val="auto"/>
          <w:sz w:val="24"/>
          <w:lang w:val="en-US" w:eastAsia="zh-CN"/>
        </w:rPr>
        <w:t xml:space="preserve"> </w:t>
      </w:r>
      <w:r w:rsidRPr="00054491">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54491">
          <w:rPr>
            <w:rStyle w:val="a5"/>
            <w:rFonts w:ascii="Book Antiqua" w:hAnsi="Book Antiqua" w:cs="Times New Roman"/>
            <w:bCs/>
            <w:color w:val="auto"/>
            <w:sz w:val="24"/>
            <w:lang w:val="en-US"/>
          </w:rPr>
          <w:t>http://creativecommons.org/licenses/by-nc/4.0/</w:t>
        </w:r>
      </w:hyperlink>
      <w:bookmarkEnd w:id="19"/>
      <w:bookmarkEnd w:id="25"/>
      <w:bookmarkEnd w:id="26"/>
      <w:bookmarkEnd w:id="27"/>
      <w:bookmarkEnd w:id="28"/>
    </w:p>
    <w:bookmarkEnd w:id="20"/>
    <w:bookmarkEnd w:id="21"/>
    <w:bookmarkEnd w:id="22"/>
    <w:bookmarkEnd w:id="23"/>
    <w:bookmarkEnd w:id="24"/>
    <w:p w:rsidR="00243516" w:rsidRPr="00054491" w:rsidRDefault="00243516" w:rsidP="00054491">
      <w:pPr>
        <w:pStyle w:val="1"/>
        <w:snapToGrid w:val="0"/>
        <w:spacing w:line="360" w:lineRule="auto"/>
        <w:rPr>
          <w:rFonts w:ascii="Book Antiqua" w:hAnsi="Book Antiqua" w:cs="Times New Roman"/>
          <w:b/>
          <w:bCs/>
          <w:color w:val="auto"/>
          <w:sz w:val="24"/>
          <w:lang w:val="en-US" w:eastAsia="zh-CN"/>
        </w:rPr>
      </w:pPr>
    </w:p>
    <w:p w:rsidR="00243516" w:rsidRPr="00054491" w:rsidRDefault="00243516" w:rsidP="00054491">
      <w:pPr>
        <w:snapToGrid w:val="0"/>
        <w:spacing w:after="0" w:line="360" w:lineRule="auto"/>
        <w:jc w:val="both"/>
        <w:rPr>
          <w:rFonts w:ascii="Book Antiqua" w:hAnsi="Book Antiqua" w:cs="Times New Roman"/>
          <w:bCs/>
          <w:sz w:val="24"/>
          <w:lang w:val="en-US" w:eastAsia="zh-CN"/>
        </w:rPr>
      </w:pPr>
      <w:r w:rsidRPr="00054491">
        <w:rPr>
          <w:rFonts w:ascii="Book Antiqua" w:hAnsi="Book Antiqua" w:cs="Times New Roman"/>
          <w:b/>
          <w:bCs/>
          <w:sz w:val="24"/>
          <w:lang w:val="en-US"/>
        </w:rPr>
        <w:t>Manuscript source:</w:t>
      </w:r>
      <w:r w:rsidRPr="00054491">
        <w:rPr>
          <w:rFonts w:ascii="Book Antiqua" w:hAnsi="Book Antiqua" w:cs="Times New Roman" w:hint="eastAsia"/>
          <w:b/>
          <w:bCs/>
          <w:sz w:val="24"/>
          <w:lang w:val="en-US" w:eastAsia="zh-CN"/>
        </w:rPr>
        <w:t xml:space="preserve"> </w:t>
      </w:r>
      <w:r w:rsidRPr="00054491">
        <w:rPr>
          <w:rFonts w:ascii="Book Antiqua" w:hAnsi="Book Antiqua" w:cs="Times New Roman"/>
          <w:bCs/>
          <w:sz w:val="24"/>
          <w:lang w:val="en-US"/>
        </w:rPr>
        <w:t>Invited manuscript</w:t>
      </w:r>
    </w:p>
    <w:p w:rsidR="00243516" w:rsidRPr="00054491" w:rsidRDefault="00243516" w:rsidP="00054491">
      <w:pPr>
        <w:snapToGrid w:val="0"/>
        <w:spacing w:after="0" w:line="360" w:lineRule="auto"/>
        <w:jc w:val="both"/>
        <w:rPr>
          <w:rFonts w:ascii="Book Antiqua" w:hAnsi="Book Antiqua" w:cs="Arial"/>
          <w:b/>
          <w:sz w:val="24"/>
          <w:szCs w:val="24"/>
          <w:lang w:val="en-US" w:eastAsia="zh-CN"/>
        </w:rPr>
      </w:pPr>
    </w:p>
    <w:p w:rsidR="00243516" w:rsidRPr="00054491" w:rsidRDefault="00243516" w:rsidP="00054491">
      <w:pPr>
        <w:snapToGrid w:val="0"/>
        <w:spacing w:after="0" w:line="360" w:lineRule="auto"/>
        <w:jc w:val="both"/>
        <w:rPr>
          <w:rFonts w:ascii="Book Antiqua" w:hAnsi="Book Antiqua" w:cs="Arial"/>
          <w:sz w:val="24"/>
          <w:szCs w:val="24"/>
          <w:lang w:val="en-US" w:eastAsia="zh-CN"/>
        </w:rPr>
      </w:pPr>
      <w:bookmarkStart w:id="29" w:name="OLE_LINK294"/>
      <w:bookmarkStart w:id="30" w:name="OLE_LINK295"/>
      <w:r w:rsidRPr="00054491">
        <w:rPr>
          <w:rFonts w:ascii="Book Antiqua" w:eastAsia="Times New Roman" w:hAnsi="Book Antiqua" w:cs="Arial"/>
          <w:b/>
          <w:bCs/>
          <w:sz w:val="24"/>
          <w:szCs w:val="24"/>
          <w:lang w:val="en-US"/>
        </w:rPr>
        <w:t>Correspondence to:</w:t>
      </w:r>
      <w:bookmarkEnd w:id="29"/>
      <w:bookmarkEnd w:id="30"/>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b/>
          <w:sz w:val="24"/>
          <w:szCs w:val="24"/>
          <w:lang w:val="en-US"/>
        </w:rPr>
        <w:t>Ludovico</w:t>
      </w:r>
      <w:proofErr w:type="spellEnd"/>
      <w:r w:rsidRPr="00054491">
        <w:rPr>
          <w:rFonts w:ascii="Book Antiqua" w:eastAsia="Times New Roman" w:hAnsi="Book Antiqua" w:cs="Arial"/>
          <w:b/>
          <w:sz w:val="24"/>
          <w:szCs w:val="24"/>
          <w:lang w:val="en-US"/>
        </w:rPr>
        <w:t xml:space="preserve"> </w:t>
      </w:r>
      <w:proofErr w:type="spellStart"/>
      <w:r w:rsidRPr="00054491">
        <w:rPr>
          <w:rFonts w:ascii="Book Antiqua" w:eastAsia="Times New Roman" w:hAnsi="Book Antiqua" w:cs="Arial"/>
          <w:b/>
          <w:sz w:val="24"/>
          <w:szCs w:val="24"/>
          <w:lang w:val="en-US"/>
        </w:rPr>
        <w:t>Abenavoli</w:t>
      </w:r>
      <w:proofErr w:type="spellEnd"/>
      <w:r w:rsidRPr="00054491">
        <w:rPr>
          <w:rFonts w:ascii="Book Antiqua" w:hAnsi="Book Antiqua" w:cs="Arial" w:hint="eastAsia"/>
          <w:b/>
          <w:sz w:val="24"/>
          <w:szCs w:val="24"/>
          <w:lang w:val="en-US" w:eastAsia="zh-CN"/>
        </w:rPr>
        <w:t>,</w:t>
      </w:r>
      <w:r w:rsidRPr="00054491">
        <w:rPr>
          <w:rFonts w:ascii="Book Antiqua" w:eastAsia="Times New Roman" w:hAnsi="Book Antiqua" w:cs="Arial"/>
          <w:b/>
          <w:sz w:val="24"/>
          <w:szCs w:val="24"/>
          <w:lang w:val="en-US"/>
        </w:rPr>
        <w:t xml:space="preserve"> M</w:t>
      </w:r>
      <w:r w:rsidR="003D647F" w:rsidRPr="00054491">
        <w:rPr>
          <w:rFonts w:ascii="Book Antiqua" w:eastAsia="Times New Roman" w:hAnsi="Book Antiqua" w:cs="Arial"/>
          <w:b/>
          <w:sz w:val="24"/>
          <w:szCs w:val="24"/>
          <w:lang w:val="en-US"/>
        </w:rPr>
        <w:t>D</w:t>
      </w:r>
      <w:r w:rsidRPr="00054491">
        <w:rPr>
          <w:rFonts w:ascii="Book Antiqua" w:hAnsi="Book Antiqua" w:cs="Arial" w:hint="eastAsia"/>
          <w:b/>
          <w:sz w:val="24"/>
          <w:szCs w:val="24"/>
          <w:lang w:val="en-US" w:eastAsia="zh-CN"/>
        </w:rPr>
        <w:t xml:space="preserve">, </w:t>
      </w:r>
      <w:r w:rsidRPr="00054491">
        <w:rPr>
          <w:rFonts w:ascii="Book Antiqua" w:eastAsia="Times New Roman" w:hAnsi="Book Antiqua" w:cs="Arial"/>
          <w:b/>
          <w:sz w:val="24"/>
          <w:szCs w:val="24"/>
          <w:lang w:val="en-US"/>
        </w:rPr>
        <w:t>PhD</w:t>
      </w:r>
      <w:r w:rsidR="003D647F" w:rsidRPr="00054491">
        <w:rPr>
          <w:rFonts w:ascii="Book Antiqua" w:eastAsia="Times New Roman" w:hAnsi="Book Antiqua" w:cs="Arial"/>
          <w:b/>
          <w:sz w:val="24"/>
          <w:szCs w:val="24"/>
          <w:lang w:val="en-US"/>
        </w:rPr>
        <w:t>,</w:t>
      </w:r>
      <w:r w:rsidR="003D647F" w:rsidRPr="00054491">
        <w:rPr>
          <w:rFonts w:ascii="Book Antiqua" w:eastAsia="Times New Roman" w:hAnsi="Book Antiqua" w:cs="Arial"/>
          <w:sz w:val="24"/>
          <w:szCs w:val="24"/>
          <w:lang w:val="en-US"/>
        </w:rPr>
        <w:t xml:space="preserve"> Department of Health Sciences, University Magna Graecia, Campus </w:t>
      </w:r>
      <w:proofErr w:type="spellStart"/>
      <w:r w:rsidR="003D647F" w:rsidRPr="00054491">
        <w:rPr>
          <w:rFonts w:ascii="Book Antiqua" w:eastAsia="Times New Roman" w:hAnsi="Book Antiqua" w:cs="Arial"/>
          <w:sz w:val="24"/>
          <w:szCs w:val="24"/>
          <w:lang w:val="en-US"/>
        </w:rPr>
        <w:t>Germaneto</w:t>
      </w:r>
      <w:proofErr w:type="spellEnd"/>
      <w:r w:rsidR="003D647F" w:rsidRPr="00054491">
        <w:rPr>
          <w:rFonts w:ascii="Book Antiqua" w:eastAsia="Times New Roman" w:hAnsi="Book Antiqua" w:cs="Arial"/>
          <w:sz w:val="24"/>
          <w:szCs w:val="24"/>
          <w:lang w:val="en-US"/>
        </w:rPr>
        <w:t xml:space="preserve">, </w:t>
      </w:r>
      <w:proofErr w:type="spellStart"/>
      <w:r w:rsidR="003D647F" w:rsidRPr="00054491">
        <w:rPr>
          <w:rFonts w:ascii="Book Antiqua" w:eastAsia="Times New Roman" w:hAnsi="Book Antiqua" w:cs="Arial"/>
          <w:sz w:val="24"/>
          <w:szCs w:val="24"/>
          <w:lang w:val="en-US"/>
        </w:rPr>
        <w:t>Viale</w:t>
      </w:r>
      <w:proofErr w:type="spellEnd"/>
      <w:r w:rsidR="003D647F" w:rsidRPr="00054491">
        <w:rPr>
          <w:rFonts w:ascii="Book Antiqua" w:eastAsia="Times New Roman" w:hAnsi="Book Antiqua" w:cs="Arial"/>
          <w:sz w:val="24"/>
          <w:szCs w:val="24"/>
          <w:lang w:val="en-US"/>
        </w:rPr>
        <w:t xml:space="preserve"> Europa, 88100 Catanzaro, Italy.</w:t>
      </w:r>
      <w:r w:rsidRPr="00054491">
        <w:rPr>
          <w:rFonts w:ascii="Book Antiqua" w:hAnsi="Book Antiqua" w:cs="Arial" w:hint="eastAsia"/>
          <w:sz w:val="24"/>
          <w:szCs w:val="24"/>
          <w:lang w:val="en-US" w:eastAsia="zh-CN"/>
        </w:rPr>
        <w:t xml:space="preserve"> </w:t>
      </w:r>
      <w:hyperlink r:id="rId10" w:history="1">
        <w:r w:rsidRPr="00054491">
          <w:rPr>
            <w:rStyle w:val="a5"/>
            <w:rFonts w:ascii="Book Antiqua" w:eastAsia="Times New Roman" w:hAnsi="Book Antiqua" w:cs="Arial"/>
            <w:color w:val="auto"/>
            <w:sz w:val="24"/>
            <w:szCs w:val="24"/>
            <w:lang w:val="en-US"/>
          </w:rPr>
          <w:t>l.abenavoli@unicz.it</w:t>
        </w:r>
      </w:hyperlink>
    </w:p>
    <w:p w:rsidR="00243516" w:rsidRPr="00054491" w:rsidRDefault="00243516" w:rsidP="00054491">
      <w:pPr>
        <w:snapToGrid w:val="0"/>
        <w:spacing w:after="0" w:line="360" w:lineRule="auto"/>
        <w:jc w:val="both"/>
        <w:rPr>
          <w:rFonts w:ascii="Book Antiqua" w:hAnsi="Book Antiqua" w:cs="Arial"/>
          <w:sz w:val="24"/>
          <w:szCs w:val="24"/>
          <w:lang w:val="en-US" w:eastAsia="zh-CN"/>
        </w:rPr>
      </w:pPr>
      <w:r w:rsidRPr="00054491">
        <w:rPr>
          <w:rFonts w:ascii="Book Antiqua" w:eastAsia="Times New Roman" w:hAnsi="Book Antiqua" w:cs="Arial" w:hint="eastAsia"/>
          <w:b/>
          <w:sz w:val="24"/>
          <w:szCs w:val="24"/>
          <w:lang w:val="en-US"/>
        </w:rPr>
        <w:t>Telephone:</w:t>
      </w:r>
      <w:r w:rsidRPr="00054491">
        <w:rPr>
          <w:rFonts w:ascii="Book Antiqua" w:eastAsia="Times New Roman" w:hAnsi="Book Antiqua" w:cs="Arial"/>
          <w:sz w:val="24"/>
          <w:szCs w:val="24"/>
          <w:lang w:val="en-US"/>
        </w:rPr>
        <w:t xml:space="preserve"> +39</w:t>
      </w:r>
      <w:r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961</w:t>
      </w:r>
      <w:r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3694387</w:t>
      </w: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b/>
          <w:sz w:val="24"/>
          <w:szCs w:val="24"/>
          <w:lang w:val="en-US"/>
        </w:rPr>
        <w:t>Fax:</w:t>
      </w:r>
      <w:r w:rsidRPr="00054491">
        <w:rPr>
          <w:rFonts w:ascii="Book Antiqua" w:eastAsia="Times New Roman" w:hAnsi="Book Antiqua" w:cs="Arial"/>
          <w:sz w:val="24"/>
          <w:szCs w:val="24"/>
          <w:lang w:val="en-US"/>
        </w:rPr>
        <w:t xml:space="preserve"> +39</w:t>
      </w:r>
      <w:r w:rsidR="00243516"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961</w:t>
      </w:r>
      <w:r w:rsidR="00243516"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754220</w:t>
      </w: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p>
    <w:p w:rsidR="00243516" w:rsidRPr="00054491" w:rsidRDefault="00243516" w:rsidP="00054491">
      <w:pPr>
        <w:snapToGrid w:val="0"/>
        <w:spacing w:after="0" w:line="360" w:lineRule="auto"/>
        <w:rPr>
          <w:rFonts w:ascii="Book Antiqua" w:hAnsi="Book Antiqua" w:cs="Arial"/>
          <w:b/>
          <w:sz w:val="24"/>
          <w:szCs w:val="24"/>
          <w:lang w:val="en-US" w:eastAsia="zh-CN"/>
        </w:rPr>
      </w:pPr>
    </w:p>
    <w:p w:rsidR="00243516" w:rsidRPr="00054491" w:rsidRDefault="00243516" w:rsidP="00054491">
      <w:pPr>
        <w:snapToGrid w:val="0"/>
        <w:spacing w:after="0" w:line="360" w:lineRule="auto"/>
        <w:rPr>
          <w:rFonts w:ascii="Book Antiqua" w:hAnsi="Book Antiqua" w:cs="Arial"/>
          <w:b/>
          <w:sz w:val="24"/>
          <w:szCs w:val="24"/>
          <w:lang w:val="en-US" w:eastAsia="zh-CN"/>
        </w:rPr>
      </w:pPr>
      <w:r w:rsidRPr="00054491">
        <w:rPr>
          <w:rFonts w:ascii="Book Antiqua" w:eastAsia="Times New Roman" w:hAnsi="Book Antiqua" w:cs="Arial"/>
          <w:b/>
          <w:sz w:val="24"/>
          <w:szCs w:val="24"/>
          <w:lang w:val="en-US"/>
        </w:rPr>
        <w:t>Received:</w:t>
      </w:r>
      <w:r w:rsidRPr="00054491">
        <w:rPr>
          <w:rFonts w:ascii="Book Antiqua" w:eastAsia="Times New Roman" w:hAnsi="Book Antiqua" w:cs="Arial" w:hint="eastAsia"/>
          <w:b/>
          <w:sz w:val="24"/>
          <w:szCs w:val="24"/>
          <w:lang w:val="en-US"/>
        </w:rPr>
        <w:t xml:space="preserve"> </w:t>
      </w:r>
      <w:r w:rsidRPr="00054491">
        <w:rPr>
          <w:rFonts w:ascii="Book Antiqua" w:hAnsi="Book Antiqua" w:cs="Arial" w:hint="eastAsia"/>
          <w:sz w:val="24"/>
          <w:szCs w:val="24"/>
          <w:lang w:val="en-US" w:eastAsia="zh-CN"/>
        </w:rPr>
        <w:t>May 10, 2016</w:t>
      </w:r>
    </w:p>
    <w:p w:rsidR="00243516" w:rsidRPr="00054491" w:rsidRDefault="00243516" w:rsidP="00054491">
      <w:pPr>
        <w:snapToGrid w:val="0"/>
        <w:spacing w:after="0" w:line="360" w:lineRule="auto"/>
        <w:rPr>
          <w:rFonts w:ascii="Book Antiqua" w:eastAsia="Times New Roman" w:hAnsi="Book Antiqua" w:cs="Arial"/>
          <w:b/>
          <w:sz w:val="24"/>
          <w:szCs w:val="24"/>
          <w:lang w:val="en-US"/>
        </w:rPr>
      </w:pPr>
      <w:r w:rsidRPr="00054491">
        <w:rPr>
          <w:rFonts w:ascii="Book Antiqua" w:eastAsia="Times New Roman" w:hAnsi="Book Antiqua" w:cs="Arial"/>
          <w:b/>
          <w:sz w:val="24"/>
          <w:szCs w:val="24"/>
          <w:lang w:val="en-US"/>
        </w:rPr>
        <w:t>Peer-review started:</w:t>
      </w:r>
      <w:r w:rsidRPr="00054491">
        <w:rPr>
          <w:rFonts w:ascii="Book Antiqua" w:eastAsia="Times New Roman" w:hAnsi="Book Antiqua" w:cs="Arial" w:hint="eastAsia"/>
          <w:b/>
          <w:sz w:val="24"/>
          <w:szCs w:val="24"/>
          <w:lang w:val="en-US"/>
        </w:rPr>
        <w:t xml:space="preserve"> </w:t>
      </w:r>
      <w:r w:rsidRPr="00054491">
        <w:rPr>
          <w:rFonts w:ascii="Book Antiqua" w:hAnsi="Book Antiqua" w:cs="Arial" w:hint="eastAsia"/>
          <w:sz w:val="24"/>
          <w:szCs w:val="24"/>
          <w:lang w:val="en-US" w:eastAsia="zh-CN"/>
        </w:rPr>
        <w:t>May 11, 2016</w:t>
      </w:r>
    </w:p>
    <w:p w:rsidR="00243516" w:rsidRPr="00054491" w:rsidRDefault="00243516" w:rsidP="00054491">
      <w:pPr>
        <w:snapToGrid w:val="0"/>
        <w:spacing w:after="0" w:line="360" w:lineRule="auto"/>
        <w:rPr>
          <w:rFonts w:ascii="Book Antiqua" w:eastAsia="Times New Roman" w:hAnsi="Book Antiqua" w:cs="Arial"/>
          <w:b/>
          <w:sz w:val="24"/>
          <w:szCs w:val="24"/>
          <w:lang w:val="en-US"/>
        </w:rPr>
      </w:pPr>
      <w:r w:rsidRPr="00054491">
        <w:rPr>
          <w:rFonts w:ascii="Book Antiqua" w:eastAsia="Times New Roman" w:hAnsi="Book Antiqua" w:cs="Arial"/>
          <w:b/>
          <w:sz w:val="24"/>
          <w:szCs w:val="24"/>
          <w:lang w:val="en-US"/>
        </w:rPr>
        <w:t>First decision:</w:t>
      </w:r>
      <w:r w:rsidRPr="00054491">
        <w:rPr>
          <w:rFonts w:ascii="Book Antiqua" w:eastAsia="Times New Roman" w:hAnsi="Book Antiqua" w:cs="Arial" w:hint="eastAsia"/>
          <w:b/>
          <w:sz w:val="24"/>
          <w:szCs w:val="24"/>
          <w:lang w:val="en-US"/>
        </w:rPr>
        <w:t xml:space="preserve"> </w:t>
      </w:r>
      <w:r w:rsidRPr="00054491">
        <w:rPr>
          <w:rFonts w:ascii="Book Antiqua" w:hAnsi="Book Antiqua" w:cs="Arial" w:hint="eastAsia"/>
          <w:sz w:val="24"/>
          <w:szCs w:val="24"/>
          <w:lang w:val="en-US" w:eastAsia="zh-CN"/>
        </w:rPr>
        <w:t>May 30, 2016</w:t>
      </w:r>
    </w:p>
    <w:p w:rsidR="00243516" w:rsidRPr="00054491" w:rsidRDefault="00243516" w:rsidP="00054491">
      <w:pPr>
        <w:snapToGrid w:val="0"/>
        <w:spacing w:after="0" w:line="360" w:lineRule="auto"/>
        <w:rPr>
          <w:rFonts w:ascii="Book Antiqua" w:hAnsi="Book Antiqua" w:cs="Arial"/>
          <w:b/>
          <w:sz w:val="24"/>
          <w:szCs w:val="24"/>
          <w:lang w:val="en-US" w:eastAsia="zh-CN"/>
        </w:rPr>
      </w:pPr>
      <w:r w:rsidRPr="00054491">
        <w:rPr>
          <w:rFonts w:ascii="Book Antiqua" w:eastAsia="Times New Roman" w:hAnsi="Book Antiqua" w:cs="Arial"/>
          <w:b/>
          <w:sz w:val="24"/>
          <w:szCs w:val="24"/>
          <w:lang w:val="en-US"/>
        </w:rPr>
        <w:t>Revised:</w:t>
      </w:r>
      <w:r w:rsidRPr="00054491">
        <w:rPr>
          <w:rFonts w:ascii="Book Antiqua" w:eastAsia="Times New Roman" w:hAnsi="Book Antiqua" w:cs="Arial" w:hint="eastAsia"/>
          <w:b/>
          <w:sz w:val="24"/>
          <w:szCs w:val="24"/>
          <w:lang w:val="en-US"/>
        </w:rPr>
        <w:t xml:space="preserve"> </w:t>
      </w:r>
      <w:r w:rsidRPr="00054491">
        <w:rPr>
          <w:rFonts w:ascii="Book Antiqua" w:hAnsi="Book Antiqua" w:cs="Arial" w:hint="eastAsia"/>
          <w:sz w:val="24"/>
          <w:szCs w:val="24"/>
          <w:lang w:val="en-US" w:eastAsia="zh-CN"/>
        </w:rPr>
        <w:t>June 7, 2016</w:t>
      </w:r>
    </w:p>
    <w:p w:rsidR="00243516" w:rsidRPr="001B23C9" w:rsidRDefault="00243516" w:rsidP="001B23C9">
      <w:pPr>
        <w:spacing w:line="360" w:lineRule="auto"/>
        <w:rPr>
          <w:rFonts w:ascii="Book Antiqua" w:hAnsi="Book Antiqua"/>
          <w:color w:val="000000"/>
          <w:sz w:val="24"/>
        </w:rPr>
      </w:pPr>
      <w:r w:rsidRPr="00054491">
        <w:rPr>
          <w:rFonts w:ascii="Book Antiqua" w:eastAsia="Times New Roman" w:hAnsi="Book Antiqua" w:cs="Arial"/>
          <w:b/>
          <w:sz w:val="24"/>
          <w:szCs w:val="24"/>
          <w:lang w:val="en-US"/>
        </w:rPr>
        <w:t>Accepted:</w:t>
      </w:r>
      <w:r w:rsidR="001B23C9" w:rsidRPr="001B23C9">
        <w:rPr>
          <w:rFonts w:ascii="Book Antiqua" w:hAnsi="Book Antiqua"/>
          <w:color w:val="000000"/>
          <w:sz w:val="24"/>
        </w:rPr>
        <w:t xml:space="preserve"> </w:t>
      </w:r>
      <w:r w:rsidR="001B23C9">
        <w:rPr>
          <w:rFonts w:ascii="Book Antiqua" w:hAnsi="Book Antiqua"/>
          <w:color w:val="000000"/>
          <w:sz w:val="24"/>
        </w:rPr>
        <w:t>June 28</w:t>
      </w:r>
      <w:r w:rsidR="001B23C9" w:rsidRPr="00626148">
        <w:rPr>
          <w:rFonts w:ascii="Book Antiqua" w:hAnsi="Book Antiqua"/>
          <w:color w:val="000000"/>
          <w:sz w:val="24"/>
        </w:rPr>
        <w:t>, 2016</w:t>
      </w:r>
    </w:p>
    <w:p w:rsidR="00243516" w:rsidRPr="00054491" w:rsidRDefault="00243516" w:rsidP="00054491">
      <w:pPr>
        <w:snapToGrid w:val="0"/>
        <w:spacing w:after="0" w:line="360" w:lineRule="auto"/>
        <w:rPr>
          <w:rFonts w:ascii="Book Antiqua" w:eastAsia="Times New Roman" w:hAnsi="Book Antiqua" w:cs="Arial"/>
          <w:b/>
          <w:sz w:val="24"/>
          <w:szCs w:val="24"/>
          <w:lang w:val="en-US"/>
        </w:rPr>
      </w:pPr>
      <w:r w:rsidRPr="00054491">
        <w:rPr>
          <w:rFonts w:ascii="Book Antiqua" w:eastAsia="Times New Roman" w:hAnsi="Book Antiqua" w:cs="Arial"/>
          <w:b/>
          <w:sz w:val="24"/>
          <w:szCs w:val="24"/>
          <w:lang w:val="en-US"/>
        </w:rPr>
        <w:t>Article in press:</w:t>
      </w:r>
    </w:p>
    <w:p w:rsidR="00243516" w:rsidRPr="00054491" w:rsidRDefault="00243516" w:rsidP="00054491">
      <w:pPr>
        <w:snapToGrid w:val="0"/>
        <w:spacing w:after="0" w:line="360" w:lineRule="auto"/>
        <w:rPr>
          <w:rFonts w:ascii="Book Antiqua" w:eastAsia="Times New Roman" w:hAnsi="Book Antiqua" w:cs="Arial"/>
          <w:b/>
          <w:sz w:val="24"/>
          <w:szCs w:val="24"/>
          <w:lang w:val="pl-PL"/>
        </w:rPr>
      </w:pPr>
      <w:r w:rsidRPr="00054491">
        <w:rPr>
          <w:rFonts w:ascii="Book Antiqua" w:eastAsia="Times New Roman" w:hAnsi="Book Antiqua" w:cs="Arial"/>
          <w:b/>
          <w:sz w:val="24"/>
          <w:szCs w:val="24"/>
          <w:lang w:val="pl-PL"/>
        </w:rPr>
        <w:t>Published online</w:t>
      </w:r>
      <w:r w:rsidRPr="00054491">
        <w:rPr>
          <w:rFonts w:ascii="Book Antiqua" w:eastAsia="Times New Roman" w:hAnsi="Book Antiqua" w:cs="Arial" w:hint="eastAsia"/>
          <w:b/>
          <w:sz w:val="24"/>
          <w:szCs w:val="24"/>
          <w:lang w:val="pl-PL"/>
        </w:rPr>
        <w:t>:</w:t>
      </w:r>
    </w:p>
    <w:p w:rsidR="00243516" w:rsidRPr="00054491" w:rsidRDefault="00243516" w:rsidP="00054491">
      <w:pPr>
        <w:snapToGrid w:val="0"/>
        <w:spacing w:after="0" w:line="360" w:lineRule="auto"/>
        <w:rPr>
          <w:rFonts w:ascii="Book Antiqua" w:eastAsia="Times New Roman" w:hAnsi="Book Antiqua" w:cs="Arial"/>
          <w:b/>
          <w:sz w:val="24"/>
          <w:szCs w:val="24"/>
          <w:lang w:val="en-US"/>
        </w:rPr>
      </w:pPr>
      <w:r w:rsidRPr="00054491">
        <w:rPr>
          <w:rFonts w:ascii="Book Antiqua" w:eastAsia="Times New Roman" w:hAnsi="Book Antiqua" w:cs="Arial"/>
          <w:b/>
          <w:sz w:val="24"/>
          <w:szCs w:val="24"/>
          <w:lang w:val="en-US"/>
        </w:rPr>
        <w:br w:type="page"/>
      </w:r>
    </w:p>
    <w:p w:rsidR="003D647F" w:rsidRPr="00054491" w:rsidRDefault="003D647F" w:rsidP="00054491">
      <w:pPr>
        <w:snapToGrid w:val="0"/>
        <w:spacing w:after="0" w:line="360" w:lineRule="auto"/>
        <w:jc w:val="both"/>
        <w:rPr>
          <w:rFonts w:ascii="Book Antiqua" w:eastAsia="Times New Roman" w:hAnsi="Book Antiqua" w:cs="Arial"/>
          <w:b/>
          <w:sz w:val="24"/>
          <w:szCs w:val="24"/>
          <w:lang w:val="en-US"/>
        </w:rPr>
      </w:pPr>
      <w:r w:rsidRPr="00054491">
        <w:rPr>
          <w:rFonts w:ascii="Book Antiqua" w:eastAsia="Times New Roman" w:hAnsi="Book Antiqua" w:cs="Arial"/>
          <w:b/>
          <w:sz w:val="24"/>
          <w:szCs w:val="24"/>
          <w:lang w:val="en-US"/>
        </w:rPr>
        <w:lastRenderedPageBreak/>
        <w:t>Abstract</w:t>
      </w:r>
    </w:p>
    <w:p w:rsidR="003D647F" w:rsidRPr="00054491" w:rsidRDefault="004A74C2" w:rsidP="00054491">
      <w:pPr>
        <w:snapToGrid w:val="0"/>
        <w:spacing w:after="0" w:line="360" w:lineRule="auto"/>
        <w:jc w:val="both"/>
        <w:rPr>
          <w:rFonts w:ascii="Book Antiqua" w:eastAsia="Times New Roman" w:hAnsi="Book Antiqua" w:cs="Arial"/>
          <w:sz w:val="24"/>
          <w:szCs w:val="24"/>
          <w:lang w:val="en-US"/>
        </w:rPr>
      </w:pPr>
      <w:bookmarkStart w:id="31" w:name="OLE_LINK3"/>
      <w:bookmarkStart w:id="32" w:name="OLE_LINK4"/>
      <w:r w:rsidRPr="004A74C2">
        <w:rPr>
          <w:rFonts w:ascii="Book Antiqua" w:eastAsia="Times New Roman" w:hAnsi="Book Antiqua" w:cs="Arial"/>
          <w:sz w:val="24"/>
          <w:szCs w:val="24"/>
          <w:lang w:val="en-US"/>
        </w:rPr>
        <w:t xml:space="preserve">Nonalcoholic fatty liver disease (NAFLD) is a major cause of chronic liver disease and it encompasses a spectrum from simple </w:t>
      </w:r>
      <w:proofErr w:type="spellStart"/>
      <w:r w:rsidRPr="004A74C2">
        <w:rPr>
          <w:rFonts w:ascii="Book Antiqua" w:eastAsia="Times New Roman" w:hAnsi="Book Antiqua" w:cs="Arial"/>
          <w:sz w:val="24"/>
          <w:szCs w:val="24"/>
          <w:lang w:val="en-US"/>
        </w:rPr>
        <w:t>steatosis</w:t>
      </w:r>
      <w:proofErr w:type="spellEnd"/>
      <w:r w:rsidRPr="004A74C2">
        <w:rPr>
          <w:rFonts w:ascii="Book Antiqua" w:eastAsia="Times New Roman" w:hAnsi="Book Antiqua" w:cs="Arial"/>
          <w:sz w:val="24"/>
          <w:szCs w:val="24"/>
          <w:lang w:val="en-US"/>
        </w:rPr>
        <w:t xml:space="preserve"> to </w:t>
      </w:r>
      <w:proofErr w:type="spellStart"/>
      <w:r w:rsidRPr="004A74C2">
        <w:rPr>
          <w:rFonts w:ascii="Book Antiqua" w:eastAsia="Times New Roman" w:hAnsi="Book Antiqua" w:cs="Arial"/>
          <w:sz w:val="24"/>
          <w:szCs w:val="24"/>
          <w:lang w:val="en-US"/>
        </w:rPr>
        <w:t>steatohepatitis</w:t>
      </w:r>
      <w:proofErr w:type="spellEnd"/>
      <w:r w:rsidRPr="004A74C2">
        <w:rPr>
          <w:rFonts w:ascii="Book Antiqua" w:eastAsia="Times New Roman" w:hAnsi="Book Antiqua" w:cs="Arial"/>
          <w:sz w:val="24"/>
          <w:szCs w:val="24"/>
          <w:lang w:val="en-US"/>
        </w:rPr>
        <w:t xml:space="preserve">, fibrosis, or cirrhosis. The mechanisms involved in the occurrence of NAFLD and its progression are probably due to a metabolic profile expressed within the context of a genetic predisposition and is associated with a higher energy intake. The metabolic syndrome (MS) is a cluster of metabolic alterations associated with an increased risk for the development of cardiovascular diseases and diabetes. NAFLD patients have more than one feature of the MS, and now they are considered the hepatic components of the MS. Several scientific advances in understanding the association between NAFLD and MS have identified insulin resistance (IR) as the key aspect in the pathophysiology of both diseases. In the multi parallel hits theory of NAFLD pathogenesis, IR was described to be central in the predisposition of hepatocytes to be susceptible to other multiple </w:t>
      </w:r>
      <w:proofErr w:type="spellStart"/>
      <w:r w:rsidRPr="004A74C2">
        <w:rPr>
          <w:rFonts w:ascii="Book Antiqua" w:eastAsia="Times New Roman" w:hAnsi="Book Antiqua" w:cs="Arial"/>
          <w:sz w:val="24"/>
          <w:szCs w:val="24"/>
          <w:lang w:val="en-US"/>
        </w:rPr>
        <w:t>pathogenetic</w:t>
      </w:r>
      <w:proofErr w:type="spellEnd"/>
      <w:r w:rsidRPr="004A74C2">
        <w:rPr>
          <w:rFonts w:ascii="Book Antiqua" w:eastAsia="Times New Roman" w:hAnsi="Book Antiqua" w:cs="Arial"/>
          <w:sz w:val="24"/>
          <w:szCs w:val="24"/>
          <w:lang w:val="en-US"/>
        </w:rPr>
        <w:t xml:space="preserve"> factors. The recent knowledge gained from these advances can be applied clinically in the prevention and management of NAFLD and its associated metabolic changes. The present review analyses the current literature and highlights the new evidence on the metabolic aspects in the adult patients with NAFLD.</w:t>
      </w:r>
    </w:p>
    <w:bookmarkEnd w:id="31"/>
    <w:bookmarkEnd w:id="32"/>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p>
    <w:p w:rsidR="003D647F" w:rsidRPr="00054491" w:rsidRDefault="003D647F" w:rsidP="00054491">
      <w:pPr>
        <w:snapToGrid w:val="0"/>
        <w:spacing w:after="0" w:line="360" w:lineRule="auto"/>
        <w:jc w:val="both"/>
        <w:rPr>
          <w:rFonts w:ascii="Book Antiqua" w:hAnsi="Book Antiqua" w:cs="Arial"/>
          <w:sz w:val="24"/>
          <w:szCs w:val="24"/>
          <w:lang w:val="en-US" w:eastAsia="zh-CN"/>
        </w:rPr>
      </w:pPr>
      <w:r w:rsidRPr="00054491">
        <w:rPr>
          <w:rFonts w:ascii="Book Antiqua" w:eastAsia="Times New Roman" w:hAnsi="Book Antiqua" w:cs="Arial"/>
          <w:b/>
          <w:sz w:val="24"/>
          <w:szCs w:val="24"/>
          <w:lang w:val="en-US"/>
        </w:rPr>
        <w:t>Key</w:t>
      </w:r>
      <w:r w:rsidR="00F45B5C" w:rsidRPr="00054491">
        <w:rPr>
          <w:rFonts w:ascii="Book Antiqua" w:hAnsi="Book Antiqua" w:cs="Arial" w:hint="eastAsia"/>
          <w:b/>
          <w:sz w:val="24"/>
          <w:szCs w:val="24"/>
          <w:lang w:val="en-US" w:eastAsia="zh-CN"/>
        </w:rPr>
        <w:t xml:space="preserve"> </w:t>
      </w:r>
      <w:r w:rsidRPr="00054491">
        <w:rPr>
          <w:rFonts w:ascii="Book Antiqua" w:eastAsia="Times New Roman" w:hAnsi="Book Antiqua" w:cs="Arial"/>
          <w:b/>
          <w:sz w:val="24"/>
          <w:szCs w:val="24"/>
          <w:lang w:val="en-US"/>
        </w:rPr>
        <w:t>words:</w:t>
      </w:r>
      <w:r w:rsidR="00E67DD9" w:rsidRPr="00054491">
        <w:rPr>
          <w:rFonts w:ascii="Book Antiqua" w:eastAsia="Times New Roman" w:hAnsi="Book Antiqua" w:cs="Arial"/>
          <w:sz w:val="24"/>
          <w:szCs w:val="24"/>
          <w:lang w:val="en-US"/>
        </w:rPr>
        <w:t xml:space="preserve"> </w:t>
      </w:r>
      <w:r w:rsidR="00E67DD9" w:rsidRPr="00054491">
        <w:rPr>
          <w:rFonts w:ascii="Book Antiqua" w:eastAsia="Times New Roman" w:hAnsi="Book Antiqua" w:cs="Arial"/>
          <w:caps/>
          <w:sz w:val="24"/>
          <w:szCs w:val="24"/>
          <w:lang w:val="en-US"/>
        </w:rPr>
        <w:t>n</w:t>
      </w:r>
      <w:r w:rsidR="00E67DD9" w:rsidRPr="00054491">
        <w:rPr>
          <w:rFonts w:ascii="Book Antiqua" w:eastAsia="Times New Roman" w:hAnsi="Book Antiqua" w:cs="Arial"/>
          <w:sz w:val="24"/>
          <w:szCs w:val="24"/>
          <w:lang w:val="en-US"/>
        </w:rPr>
        <w:t>on</w:t>
      </w:r>
      <w:r w:rsidRPr="00054491">
        <w:rPr>
          <w:rFonts w:ascii="Book Antiqua" w:eastAsia="Times New Roman" w:hAnsi="Book Antiqua" w:cs="Arial"/>
          <w:sz w:val="24"/>
          <w:szCs w:val="24"/>
          <w:lang w:val="en-US"/>
        </w:rPr>
        <w:t>alc</w:t>
      </w:r>
      <w:r w:rsidR="00E67DD9" w:rsidRPr="00054491">
        <w:rPr>
          <w:rFonts w:ascii="Book Antiqua" w:eastAsia="Times New Roman" w:hAnsi="Book Antiqua" w:cs="Arial"/>
          <w:sz w:val="24"/>
          <w:szCs w:val="24"/>
          <w:lang w:val="en-US"/>
        </w:rPr>
        <w:t>oholic fatty liver disease</w:t>
      </w:r>
      <w:r w:rsidR="00F45B5C" w:rsidRPr="00054491">
        <w:rPr>
          <w:rFonts w:ascii="Book Antiqua" w:hAnsi="Book Antiqua" w:cs="Arial" w:hint="eastAsia"/>
          <w:sz w:val="24"/>
          <w:szCs w:val="24"/>
          <w:lang w:val="en-US" w:eastAsia="zh-CN"/>
        </w:rPr>
        <w:t>;</w:t>
      </w:r>
      <w:r w:rsidR="00E67DD9" w:rsidRPr="00054491">
        <w:rPr>
          <w:rFonts w:ascii="Book Antiqua" w:eastAsia="Times New Roman" w:hAnsi="Book Antiqua" w:cs="Arial"/>
          <w:sz w:val="24"/>
          <w:szCs w:val="24"/>
          <w:lang w:val="en-US"/>
        </w:rPr>
        <w:t xml:space="preserve"> </w:t>
      </w:r>
      <w:r w:rsidR="00E67DD9" w:rsidRPr="00054491">
        <w:rPr>
          <w:rFonts w:ascii="Book Antiqua" w:eastAsia="Times New Roman" w:hAnsi="Book Antiqua" w:cs="Arial"/>
          <w:caps/>
          <w:sz w:val="24"/>
          <w:szCs w:val="24"/>
          <w:lang w:val="en-US"/>
        </w:rPr>
        <w:t>n</w:t>
      </w:r>
      <w:r w:rsidR="00E67DD9" w:rsidRPr="00054491">
        <w:rPr>
          <w:rFonts w:ascii="Book Antiqua" w:eastAsia="Times New Roman" w:hAnsi="Book Antiqua" w:cs="Arial"/>
          <w:sz w:val="24"/>
          <w:szCs w:val="24"/>
          <w:lang w:val="en-US"/>
        </w:rPr>
        <w:t>on</w:t>
      </w:r>
      <w:r w:rsidRPr="00054491">
        <w:rPr>
          <w:rFonts w:ascii="Book Antiqua" w:eastAsia="Times New Roman" w:hAnsi="Book Antiqua" w:cs="Arial"/>
          <w:sz w:val="24"/>
          <w:szCs w:val="24"/>
          <w:lang w:val="en-US"/>
        </w:rPr>
        <w:t xml:space="preserve">alcoholic </w:t>
      </w:r>
      <w:proofErr w:type="spellStart"/>
      <w:r w:rsidRPr="00054491">
        <w:rPr>
          <w:rFonts w:ascii="Book Antiqua" w:eastAsia="Times New Roman" w:hAnsi="Book Antiqua" w:cs="Arial"/>
          <w:sz w:val="24"/>
          <w:szCs w:val="24"/>
          <w:lang w:val="en-US"/>
        </w:rPr>
        <w:t>steatohepatitis</w:t>
      </w:r>
      <w:proofErr w:type="spellEnd"/>
      <w:r w:rsidR="00F45B5C"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 </w:t>
      </w:r>
      <w:r w:rsidRPr="00054491">
        <w:rPr>
          <w:rFonts w:ascii="Book Antiqua" w:eastAsia="Times New Roman" w:hAnsi="Book Antiqua" w:cs="Arial"/>
          <w:caps/>
          <w:sz w:val="24"/>
          <w:szCs w:val="24"/>
          <w:lang w:val="en-US"/>
        </w:rPr>
        <w:t>i</w:t>
      </w:r>
      <w:r w:rsidRPr="00054491">
        <w:rPr>
          <w:rFonts w:ascii="Book Antiqua" w:eastAsia="Times New Roman" w:hAnsi="Book Antiqua" w:cs="Arial"/>
          <w:sz w:val="24"/>
          <w:szCs w:val="24"/>
          <w:lang w:val="en-US"/>
        </w:rPr>
        <w:t>nsulin resistance</w:t>
      </w:r>
      <w:r w:rsidR="00F45B5C"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 </w:t>
      </w:r>
      <w:r w:rsidRPr="00054491">
        <w:rPr>
          <w:rFonts w:ascii="Book Antiqua" w:eastAsia="Times New Roman" w:hAnsi="Book Antiqua" w:cs="Arial"/>
          <w:caps/>
          <w:sz w:val="24"/>
          <w:szCs w:val="24"/>
          <w:lang w:val="en-US"/>
        </w:rPr>
        <w:t>o</w:t>
      </w:r>
      <w:r w:rsidRPr="00054491">
        <w:rPr>
          <w:rFonts w:ascii="Book Antiqua" w:eastAsia="Times New Roman" w:hAnsi="Book Antiqua" w:cs="Arial"/>
          <w:sz w:val="24"/>
          <w:szCs w:val="24"/>
          <w:lang w:val="en-US"/>
        </w:rPr>
        <w:t>besity</w:t>
      </w:r>
      <w:r w:rsidR="00F45B5C" w:rsidRP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 </w:t>
      </w:r>
      <w:r w:rsidRPr="00054491">
        <w:rPr>
          <w:rFonts w:ascii="Book Antiqua" w:eastAsia="Times New Roman" w:hAnsi="Book Antiqua" w:cs="Arial"/>
          <w:caps/>
          <w:sz w:val="24"/>
          <w:szCs w:val="24"/>
          <w:lang w:val="en-US"/>
        </w:rPr>
        <w:t>m</w:t>
      </w:r>
      <w:r w:rsidR="00F45B5C" w:rsidRPr="00054491">
        <w:rPr>
          <w:rFonts w:ascii="Book Antiqua" w:eastAsia="Times New Roman" w:hAnsi="Book Antiqua" w:cs="Arial"/>
          <w:sz w:val="24"/>
          <w:szCs w:val="24"/>
          <w:lang w:val="en-US"/>
        </w:rPr>
        <w:t>etabolic syndrome</w:t>
      </w:r>
    </w:p>
    <w:p w:rsidR="003D647F" w:rsidRPr="00054491" w:rsidRDefault="003D647F" w:rsidP="00054491">
      <w:pPr>
        <w:snapToGrid w:val="0"/>
        <w:spacing w:after="0" w:line="360" w:lineRule="auto"/>
        <w:jc w:val="both"/>
        <w:rPr>
          <w:rFonts w:ascii="Book Antiqua" w:hAnsi="Book Antiqua" w:cs="Arial"/>
          <w:sz w:val="24"/>
          <w:szCs w:val="24"/>
          <w:lang w:val="en-US" w:eastAsia="zh-CN"/>
        </w:rPr>
      </w:pPr>
    </w:p>
    <w:p w:rsidR="00C55AAC" w:rsidRPr="00054491" w:rsidRDefault="00C55AAC" w:rsidP="00054491">
      <w:pPr>
        <w:snapToGrid w:val="0"/>
        <w:spacing w:after="0" w:line="360" w:lineRule="auto"/>
        <w:jc w:val="both"/>
        <w:rPr>
          <w:rFonts w:ascii="Book Antiqua" w:hAnsi="Book Antiqua" w:cs="Arial"/>
          <w:sz w:val="24"/>
          <w:szCs w:val="24"/>
          <w:lang w:val="en-US" w:eastAsia="zh-CN"/>
        </w:rPr>
      </w:pPr>
      <w:proofErr w:type="gramStart"/>
      <w:r w:rsidRPr="00054491">
        <w:rPr>
          <w:rFonts w:ascii="Book Antiqua" w:hAnsi="Book Antiqua" w:cs="Arial" w:hint="eastAsia"/>
          <w:b/>
          <w:sz w:val="24"/>
          <w:szCs w:val="24"/>
          <w:lang w:val="en-US" w:eastAsia="zh-CN"/>
        </w:rPr>
        <w:t>©</w:t>
      </w:r>
      <w:r w:rsidRPr="00054491">
        <w:rPr>
          <w:rFonts w:ascii="Book Antiqua" w:hAnsi="Book Antiqua" w:cs="Arial"/>
          <w:b/>
          <w:sz w:val="24"/>
          <w:szCs w:val="24"/>
          <w:lang w:val="en-US" w:eastAsia="zh-CN"/>
        </w:rPr>
        <w:t xml:space="preserve"> The Author(s) 2016.</w:t>
      </w:r>
      <w:proofErr w:type="gramEnd"/>
      <w:r w:rsidRPr="00054491">
        <w:rPr>
          <w:rFonts w:ascii="Book Antiqua" w:hAnsi="Book Antiqua" w:cs="Arial"/>
          <w:sz w:val="24"/>
          <w:szCs w:val="24"/>
          <w:lang w:val="en-US" w:eastAsia="zh-CN"/>
        </w:rPr>
        <w:t xml:space="preserve"> </w:t>
      </w:r>
      <w:proofErr w:type="gramStart"/>
      <w:r w:rsidRPr="00054491">
        <w:rPr>
          <w:rFonts w:ascii="Book Antiqua" w:hAnsi="Book Antiqua" w:cs="Arial"/>
          <w:sz w:val="24"/>
          <w:szCs w:val="24"/>
          <w:lang w:val="en-US" w:eastAsia="zh-CN"/>
        </w:rPr>
        <w:t xml:space="preserve">Published by </w:t>
      </w:r>
      <w:proofErr w:type="spellStart"/>
      <w:r w:rsidRPr="00054491">
        <w:rPr>
          <w:rFonts w:ascii="Book Antiqua" w:hAnsi="Book Antiqua" w:cs="Arial"/>
          <w:sz w:val="24"/>
          <w:szCs w:val="24"/>
          <w:lang w:val="en-US" w:eastAsia="zh-CN"/>
        </w:rPr>
        <w:t>Baishideng</w:t>
      </w:r>
      <w:proofErr w:type="spellEnd"/>
      <w:r w:rsidRPr="00054491">
        <w:rPr>
          <w:rFonts w:ascii="Book Antiqua" w:hAnsi="Book Antiqua" w:cs="Arial"/>
          <w:sz w:val="24"/>
          <w:szCs w:val="24"/>
          <w:lang w:val="en-US" w:eastAsia="zh-CN"/>
        </w:rPr>
        <w:t xml:space="preserve"> Publishing Group Inc.</w:t>
      </w:r>
      <w:proofErr w:type="gramEnd"/>
      <w:r w:rsidRPr="00054491">
        <w:rPr>
          <w:rFonts w:ascii="Book Antiqua" w:hAnsi="Book Antiqua" w:cs="Arial"/>
          <w:sz w:val="24"/>
          <w:szCs w:val="24"/>
          <w:lang w:val="en-US" w:eastAsia="zh-CN"/>
        </w:rPr>
        <w:t xml:space="preserve"> All rights reserved.</w:t>
      </w:r>
    </w:p>
    <w:p w:rsidR="00C55AAC" w:rsidRPr="00054491" w:rsidRDefault="00C55AAC" w:rsidP="00054491">
      <w:pPr>
        <w:snapToGrid w:val="0"/>
        <w:spacing w:after="0" w:line="360" w:lineRule="auto"/>
        <w:jc w:val="both"/>
        <w:rPr>
          <w:rFonts w:ascii="Book Antiqua" w:hAnsi="Book Antiqua" w:cs="Arial"/>
          <w:sz w:val="24"/>
          <w:szCs w:val="24"/>
          <w:lang w:val="en-US" w:eastAsia="zh-CN"/>
        </w:rPr>
      </w:pP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b/>
          <w:sz w:val="24"/>
          <w:szCs w:val="24"/>
          <w:lang w:val="en-US"/>
        </w:rPr>
        <w:t>Core tip</w:t>
      </w:r>
      <w:r w:rsidRPr="00054491">
        <w:rPr>
          <w:rFonts w:ascii="Book Antiqua" w:eastAsia="Times New Roman" w:hAnsi="Book Antiqua" w:cs="Arial"/>
          <w:sz w:val="24"/>
          <w:szCs w:val="24"/>
          <w:lang w:val="en-US"/>
        </w:rPr>
        <w:t>:</w:t>
      </w:r>
      <w:r w:rsidR="00F45B5C"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In the recent years it has been reported that nonalcoholic fatty liver disease (NAFLD) pathogenesis is related with a multi hits theory where insulin resistance has a central role and renders hepatocytes susceptible to other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factors including oxidative stress, dysregulation of cytokines </w:t>
      </w:r>
      <w:r w:rsidRPr="00054491">
        <w:rPr>
          <w:rFonts w:ascii="Book Antiqua" w:eastAsia="Times New Roman" w:hAnsi="Book Antiqua" w:cs="Arial"/>
          <w:sz w:val="24"/>
          <w:szCs w:val="24"/>
          <w:lang w:val="en-US"/>
        </w:rPr>
        <w:lastRenderedPageBreak/>
        <w:t xml:space="preserve">production; increased intestinal permeability, intestinal </w:t>
      </w:r>
      <w:proofErr w:type="spellStart"/>
      <w:r w:rsidRPr="00054491">
        <w:rPr>
          <w:rFonts w:ascii="Book Antiqua" w:eastAsia="Times New Roman" w:hAnsi="Book Antiqua" w:cs="Arial"/>
          <w:sz w:val="24"/>
          <w:szCs w:val="24"/>
          <w:lang w:val="en-US"/>
        </w:rPr>
        <w:t>dysbiosis</w:t>
      </w:r>
      <w:proofErr w:type="spellEnd"/>
      <w:r w:rsidRPr="00054491">
        <w:rPr>
          <w:rFonts w:ascii="Book Antiqua" w:eastAsia="Times New Roman" w:hAnsi="Book Antiqua" w:cs="Arial"/>
          <w:sz w:val="24"/>
          <w:szCs w:val="24"/>
          <w:lang w:val="en-US"/>
        </w:rPr>
        <w:t>, inflammation and fibrosis. In this context, numerous metabolic alterations are associated with NAFLD in the adult patients.</w:t>
      </w: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p>
    <w:p w:rsidR="00F45B5C" w:rsidRPr="00054491" w:rsidRDefault="004E0AE9" w:rsidP="00054491">
      <w:pPr>
        <w:snapToGrid w:val="0"/>
        <w:spacing w:after="0" w:line="360" w:lineRule="auto"/>
        <w:jc w:val="both"/>
        <w:rPr>
          <w:rFonts w:ascii="Book Antiqua" w:hAnsi="Book Antiqua" w:cs="Arial"/>
          <w:sz w:val="24"/>
          <w:szCs w:val="24"/>
          <w:lang w:val="en-US" w:eastAsia="zh-CN"/>
        </w:rPr>
      </w:pPr>
      <w:proofErr w:type="spellStart"/>
      <w:r w:rsidRPr="00054491">
        <w:rPr>
          <w:rFonts w:ascii="Book Antiqua" w:eastAsia="Times New Roman" w:hAnsi="Book Antiqua" w:cs="Arial"/>
          <w:sz w:val="24"/>
          <w:szCs w:val="24"/>
          <w:lang w:val="en-US"/>
        </w:rPr>
        <w:t>Abenavoli</w:t>
      </w:r>
      <w:proofErr w:type="spellEnd"/>
      <w:r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L</w:t>
      </w:r>
      <w:r w:rsidRPr="00054491">
        <w:rPr>
          <w:rFonts w:ascii="Book Antiqua" w:hAnsi="Book Antiqua" w:cs="Arial" w:hint="eastAsia"/>
          <w:sz w:val="24"/>
          <w:szCs w:val="24"/>
          <w:lang w:val="en-US" w:eastAsia="zh-CN"/>
        </w:rPr>
        <w:t xml:space="preserve">, </w:t>
      </w:r>
      <w:proofErr w:type="spellStart"/>
      <w:r w:rsidR="00F45B5C" w:rsidRPr="00054491">
        <w:rPr>
          <w:rFonts w:ascii="Book Antiqua" w:eastAsia="Times New Roman" w:hAnsi="Book Antiqua" w:cs="Arial"/>
          <w:sz w:val="24"/>
          <w:szCs w:val="24"/>
          <w:lang w:val="en-US"/>
        </w:rPr>
        <w:t>Milic</w:t>
      </w:r>
      <w:proofErr w:type="spellEnd"/>
      <w:r w:rsidR="00F45B5C" w:rsidRPr="00054491">
        <w:rPr>
          <w:rFonts w:ascii="Book Antiqua" w:eastAsia="Times New Roman" w:hAnsi="Book Antiqua" w:cs="Arial"/>
          <w:sz w:val="24"/>
          <w:szCs w:val="24"/>
          <w:lang w:val="en-US"/>
        </w:rPr>
        <w:t xml:space="preserve"> N, Di Renzo L, </w:t>
      </w:r>
      <w:proofErr w:type="spellStart"/>
      <w:r w:rsidR="00F45B5C" w:rsidRPr="00054491">
        <w:rPr>
          <w:rFonts w:ascii="Book Antiqua" w:eastAsia="Times New Roman" w:hAnsi="Book Antiqua" w:cs="Arial"/>
          <w:sz w:val="24"/>
          <w:szCs w:val="24"/>
          <w:lang w:val="en-US"/>
        </w:rPr>
        <w:t>Preveden</w:t>
      </w:r>
      <w:proofErr w:type="spellEnd"/>
      <w:r w:rsidR="00F45B5C" w:rsidRPr="00054491">
        <w:rPr>
          <w:rFonts w:ascii="Book Antiqua" w:eastAsia="Times New Roman" w:hAnsi="Book Antiqua" w:cs="Arial"/>
          <w:sz w:val="24"/>
          <w:szCs w:val="24"/>
          <w:lang w:val="en-US"/>
        </w:rPr>
        <w:t xml:space="preserve"> T, </w:t>
      </w:r>
      <w:proofErr w:type="spellStart"/>
      <w:r w:rsidR="00F45B5C" w:rsidRPr="00054491">
        <w:rPr>
          <w:rFonts w:ascii="Book Antiqua" w:eastAsia="Times New Roman" w:hAnsi="Book Antiqua" w:cs="Arial"/>
          <w:sz w:val="24"/>
          <w:szCs w:val="24"/>
          <w:lang w:val="en-US"/>
        </w:rPr>
        <w:t>Medić-Stojanoska</w:t>
      </w:r>
      <w:proofErr w:type="spellEnd"/>
      <w:r w:rsidR="00F45B5C" w:rsidRPr="00054491">
        <w:rPr>
          <w:rFonts w:ascii="Book Antiqua" w:eastAsia="Times New Roman" w:hAnsi="Book Antiqua" w:cs="Arial"/>
          <w:sz w:val="24"/>
          <w:szCs w:val="24"/>
          <w:lang w:val="en-US"/>
        </w:rPr>
        <w:t xml:space="preserve"> M, De Lorenzo A</w:t>
      </w:r>
      <w:r w:rsidR="00F45B5C" w:rsidRPr="00054491">
        <w:rPr>
          <w:rFonts w:ascii="Book Antiqua" w:hAnsi="Book Antiqua" w:cs="Arial" w:hint="eastAsia"/>
          <w:sz w:val="24"/>
          <w:szCs w:val="24"/>
          <w:lang w:val="en-US" w:eastAsia="zh-CN"/>
        </w:rPr>
        <w:t xml:space="preserve">. </w:t>
      </w:r>
      <w:r w:rsidR="00F45B5C" w:rsidRPr="00054491">
        <w:rPr>
          <w:rFonts w:ascii="Book Antiqua" w:eastAsia="Times New Roman" w:hAnsi="Book Antiqua" w:cs="Arial"/>
          <w:bCs/>
          <w:sz w:val="24"/>
          <w:szCs w:val="24"/>
          <w:lang w:val="en-US"/>
        </w:rPr>
        <w:t>Metabolic aspects of adult patients with nonalcoholic fatty liver disease</w:t>
      </w:r>
      <w:r w:rsidR="00F45B5C" w:rsidRPr="00054491">
        <w:rPr>
          <w:rFonts w:ascii="Book Antiqua" w:hAnsi="Book Antiqua" w:cs="Arial" w:hint="eastAsia"/>
          <w:bCs/>
          <w:sz w:val="24"/>
          <w:szCs w:val="24"/>
          <w:lang w:val="en-US" w:eastAsia="zh-CN"/>
        </w:rPr>
        <w:t xml:space="preserve">. </w:t>
      </w:r>
      <w:r w:rsidR="00F45B5C" w:rsidRPr="00054491">
        <w:rPr>
          <w:rFonts w:ascii="Book Antiqua" w:hAnsi="Book Antiqua" w:cs="Arial"/>
          <w:bCs/>
          <w:i/>
          <w:sz w:val="24"/>
          <w:szCs w:val="24"/>
          <w:lang w:val="en-US" w:eastAsia="zh-CN"/>
        </w:rPr>
        <w:t xml:space="preserve">World J </w:t>
      </w:r>
      <w:proofErr w:type="spellStart"/>
      <w:r w:rsidR="00F45B5C" w:rsidRPr="00054491">
        <w:rPr>
          <w:rFonts w:ascii="Book Antiqua" w:hAnsi="Book Antiqua" w:cs="Arial"/>
          <w:bCs/>
          <w:i/>
          <w:sz w:val="24"/>
          <w:szCs w:val="24"/>
          <w:lang w:val="en-US" w:eastAsia="zh-CN"/>
        </w:rPr>
        <w:t>Gastroenterol</w:t>
      </w:r>
      <w:proofErr w:type="spellEnd"/>
      <w:r w:rsidR="00054491">
        <w:rPr>
          <w:rFonts w:ascii="Book Antiqua" w:hAnsi="Book Antiqua" w:cs="Arial" w:hint="eastAsia"/>
          <w:bCs/>
          <w:sz w:val="24"/>
          <w:szCs w:val="24"/>
          <w:lang w:val="en-US" w:eastAsia="zh-CN"/>
        </w:rPr>
        <w:t xml:space="preserve"> </w:t>
      </w:r>
      <w:r w:rsidR="00F45B5C" w:rsidRPr="00054491">
        <w:rPr>
          <w:rFonts w:ascii="Book Antiqua" w:hAnsi="Book Antiqua" w:cs="Arial"/>
          <w:bCs/>
          <w:sz w:val="24"/>
          <w:szCs w:val="24"/>
          <w:lang w:val="en-US" w:eastAsia="zh-CN"/>
        </w:rPr>
        <w:t xml:space="preserve">2016; </w:t>
      </w:r>
      <w:proofErr w:type="gramStart"/>
      <w:r w:rsidR="00F45B5C" w:rsidRPr="00054491">
        <w:rPr>
          <w:rFonts w:ascii="Book Antiqua" w:hAnsi="Book Antiqua" w:cs="Arial"/>
          <w:bCs/>
          <w:sz w:val="24"/>
          <w:szCs w:val="24"/>
          <w:lang w:val="en-US" w:eastAsia="zh-CN"/>
        </w:rPr>
        <w:t>In</w:t>
      </w:r>
      <w:proofErr w:type="gramEnd"/>
      <w:r w:rsidR="00F45B5C" w:rsidRPr="00054491">
        <w:rPr>
          <w:rFonts w:ascii="Book Antiqua" w:hAnsi="Book Antiqua" w:cs="Arial"/>
          <w:bCs/>
          <w:sz w:val="24"/>
          <w:szCs w:val="24"/>
          <w:lang w:val="en-US" w:eastAsia="zh-CN"/>
        </w:rPr>
        <w:t xml:space="preserve"> press</w:t>
      </w:r>
    </w:p>
    <w:p w:rsidR="00F45B5C" w:rsidRPr="00054491" w:rsidRDefault="00F45B5C" w:rsidP="00054491">
      <w:pPr>
        <w:snapToGrid w:val="0"/>
        <w:spacing w:after="0" w:line="360" w:lineRule="auto"/>
        <w:jc w:val="both"/>
        <w:rPr>
          <w:rFonts w:ascii="Book Antiqua" w:hAnsi="Book Antiqua" w:cs="Arial"/>
          <w:b/>
          <w:sz w:val="24"/>
          <w:szCs w:val="24"/>
          <w:lang w:val="en-US" w:eastAsia="zh-CN"/>
        </w:rPr>
      </w:pPr>
    </w:p>
    <w:p w:rsidR="003D647F" w:rsidRPr="00054491" w:rsidRDefault="003D647F" w:rsidP="00054491">
      <w:pPr>
        <w:snapToGrid w:val="0"/>
        <w:spacing w:after="0" w:line="360" w:lineRule="auto"/>
        <w:jc w:val="both"/>
        <w:rPr>
          <w:rFonts w:ascii="Book Antiqua" w:eastAsia="Times New Roman" w:hAnsi="Book Antiqua" w:cs="Arial"/>
          <w:b/>
          <w:caps/>
          <w:sz w:val="24"/>
          <w:szCs w:val="24"/>
          <w:lang w:val="en-US"/>
        </w:rPr>
      </w:pPr>
      <w:r w:rsidRPr="00054491">
        <w:rPr>
          <w:rFonts w:ascii="Book Antiqua" w:eastAsia="Times New Roman" w:hAnsi="Book Antiqua" w:cs="Arial"/>
          <w:sz w:val="24"/>
          <w:szCs w:val="24"/>
          <w:lang w:val="en-US"/>
        </w:rPr>
        <w:br w:type="page"/>
      </w:r>
      <w:r w:rsidRPr="00054491">
        <w:rPr>
          <w:rFonts w:ascii="Book Antiqua" w:eastAsia="Times New Roman" w:hAnsi="Book Antiqua" w:cs="Arial"/>
          <w:b/>
          <w:caps/>
          <w:sz w:val="24"/>
          <w:szCs w:val="24"/>
          <w:lang w:val="en-US"/>
        </w:rPr>
        <w:lastRenderedPageBreak/>
        <w:t>Introduction</w:t>
      </w:r>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term non-alcoholic fatty liver disease (NAFLD) was first introduced in 1986 by </w:t>
      </w:r>
      <w:proofErr w:type="spellStart"/>
      <w:r w:rsidRPr="00054491">
        <w:rPr>
          <w:rFonts w:ascii="Book Antiqua" w:eastAsia="Times New Roman" w:hAnsi="Book Antiqua" w:cs="Arial"/>
          <w:sz w:val="24"/>
          <w:szCs w:val="24"/>
          <w:lang w:val="en-US"/>
        </w:rPr>
        <w:t>Schaffner</w:t>
      </w:r>
      <w:proofErr w:type="spellEnd"/>
      <w:r w:rsidRPr="00054491">
        <w:rPr>
          <w:rFonts w:ascii="Book Antiqua" w:eastAsia="Times New Roman" w:hAnsi="Book Antiqua" w:cs="Arial"/>
          <w:sz w:val="24"/>
          <w:szCs w:val="24"/>
          <w:lang w:val="en-US"/>
        </w:rPr>
        <w:t xml:space="preserve"> and </w:t>
      </w:r>
      <w:proofErr w:type="spellStart"/>
      <w:r w:rsidRPr="00054491">
        <w:rPr>
          <w:rFonts w:ascii="Book Antiqua" w:eastAsia="Times New Roman" w:hAnsi="Book Antiqua" w:cs="Arial"/>
          <w:sz w:val="24"/>
          <w:szCs w:val="24"/>
          <w:lang w:val="en-US"/>
        </w:rPr>
        <w:t>Thaler</w:t>
      </w:r>
      <w:proofErr w:type="spellEnd"/>
      <w:r w:rsidRPr="00054491">
        <w:rPr>
          <w:rFonts w:ascii="Book Antiqua" w:eastAsia="Times New Roman" w:hAnsi="Book Antiqua" w:cs="Arial"/>
          <w:sz w:val="24"/>
          <w:szCs w:val="24"/>
          <w:lang w:val="en-US"/>
        </w:rPr>
        <w:t xml:space="preserve"> to define the spectrum of histological and clinical manifestations, ranging from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to nonalcoholic </w:t>
      </w:r>
      <w:proofErr w:type="spellStart"/>
      <w:r w:rsidRPr="00054491">
        <w:rPr>
          <w:rFonts w:ascii="Book Antiqua" w:eastAsia="Times New Roman" w:hAnsi="Book Antiqua" w:cs="Arial"/>
          <w:sz w:val="24"/>
          <w:szCs w:val="24"/>
          <w:lang w:val="en-US"/>
        </w:rPr>
        <w:t>steatohepatitis</w:t>
      </w:r>
      <w:proofErr w:type="spellEnd"/>
      <w:r w:rsidRPr="00054491">
        <w:rPr>
          <w:rFonts w:ascii="Book Antiqua" w:eastAsia="Times New Roman" w:hAnsi="Book Antiqua" w:cs="Arial"/>
          <w:sz w:val="24"/>
          <w:szCs w:val="24"/>
          <w:lang w:val="en-US"/>
        </w:rPr>
        <w:t xml:space="preserve"> (NASH), fibrosis and </w:t>
      </w:r>
      <w:proofErr w:type="gramStart"/>
      <w:r w:rsidRPr="00054491">
        <w:rPr>
          <w:rFonts w:ascii="Book Antiqua" w:eastAsia="Times New Roman" w:hAnsi="Book Antiqua" w:cs="Arial"/>
          <w:sz w:val="24"/>
          <w:szCs w:val="24"/>
          <w:lang w:val="en-US"/>
        </w:rPr>
        <w:t>cirrhosis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w:t>
      </w:r>
      <w:r w:rsidRPr="00054491">
        <w:rPr>
          <w:rFonts w:ascii="Book Antiqua" w:eastAsia="Times New Roman" w:hAnsi="Book Antiqua" w:cs="Arial"/>
          <w:sz w:val="24"/>
          <w:szCs w:val="24"/>
          <w:lang w:val="en-US"/>
        </w:rPr>
        <w:t>. NAFLD distribution is global and affects both developed and developing world populations. The prevalence of NAFLD i</w:t>
      </w:r>
      <w:r w:rsidRPr="00054491">
        <w:rPr>
          <w:rFonts w:ascii="Book Antiqua" w:eastAsia="Times New Roman" w:hAnsi="Book Antiqua" w:cs="Arial"/>
          <w:sz w:val="24"/>
          <w:szCs w:val="24"/>
          <w:lang w:val="en-GB"/>
        </w:rPr>
        <w:t>n Western world, is reported between 20%-40% in the general adult population, and between 10-20% in the Asian area</w:t>
      </w:r>
      <w:r w:rsidRPr="00054491">
        <w:rPr>
          <w:rFonts w:ascii="Book Antiqua" w:eastAsia="Times New Roman" w:hAnsi="Book Antiqua" w:cs="Arial"/>
          <w:sz w:val="24"/>
          <w:szCs w:val="24"/>
          <w:lang w:val="en-US"/>
        </w:rPr>
        <w:t xml:space="preserve">, indeed it is increasing with the </w:t>
      </w:r>
      <w:proofErr w:type="gramStart"/>
      <w:r w:rsidRPr="00054491">
        <w:rPr>
          <w:rFonts w:ascii="Book Antiqua" w:eastAsia="Times New Roman" w:hAnsi="Book Antiqua" w:cs="Arial"/>
          <w:sz w:val="24"/>
          <w:szCs w:val="24"/>
          <w:lang w:val="en-US"/>
        </w:rPr>
        <w:t>time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2,3]</w:t>
      </w:r>
      <w:r w:rsidRPr="00054491">
        <w:rPr>
          <w:rFonts w:ascii="Book Antiqua" w:eastAsia="Times New Roman" w:hAnsi="Book Antiqua" w:cs="Arial"/>
          <w:sz w:val="24"/>
          <w:szCs w:val="24"/>
          <w:lang w:val="en-US"/>
        </w:rPr>
        <w:t>. However, the real prevalence is unknown and difficult to define, considering that NAFLD is often undiagnosed and that most patients have normal blood examinations, and therefore the clinicians do not suspect the potential presence of NAFLD.</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mechanisms involved in the occurrence of NAFLD and its progression are due to a genetic predisposition expressed in metabolic derangement context, and associated with an higher energy </w:t>
      </w:r>
      <w:proofErr w:type="gramStart"/>
      <w:r w:rsidRPr="00054491">
        <w:rPr>
          <w:rFonts w:ascii="Book Antiqua" w:eastAsia="Times New Roman" w:hAnsi="Book Antiqua" w:cs="Arial"/>
          <w:sz w:val="24"/>
          <w:szCs w:val="24"/>
          <w:lang w:val="en-US"/>
        </w:rPr>
        <w:t>intake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4,5]</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NAFLD has frequently been associated with many metabolic disorders and, in particular with insulin resistance (IR), type 2 diabetes mellitus (T2DM), hyperlipidemia and obesity which are the main features of the metabolic syndrome (MS</w:t>
      </w:r>
      <w:proofErr w:type="gramStart"/>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6,7]</w:t>
      </w:r>
      <w:r w:rsidRPr="00054491">
        <w:rPr>
          <w:rFonts w:ascii="Book Antiqua" w:eastAsia="Times New Roman" w:hAnsi="Book Antiqua" w:cs="Arial"/>
          <w:sz w:val="24"/>
          <w:szCs w:val="24"/>
          <w:lang w:val="en-US"/>
        </w:rPr>
        <w:t xml:space="preserve">. In particular obesity, if associated with central fat mass, is characterized by a subclinical systemic inflammation. This low-grade inflammatory </w:t>
      </w:r>
      <w:proofErr w:type="gramStart"/>
      <w:r w:rsidRPr="00054491">
        <w:rPr>
          <w:rFonts w:ascii="Book Antiqua" w:eastAsia="Times New Roman" w:hAnsi="Book Antiqua" w:cs="Arial"/>
          <w:sz w:val="24"/>
          <w:szCs w:val="24"/>
          <w:lang w:val="en-US"/>
        </w:rPr>
        <w:t>status,</w:t>
      </w:r>
      <w:proofErr w:type="gramEnd"/>
      <w:r w:rsidRPr="00054491">
        <w:rPr>
          <w:rFonts w:ascii="Book Antiqua" w:eastAsia="Times New Roman" w:hAnsi="Book Antiqua" w:cs="Arial"/>
          <w:sz w:val="24"/>
          <w:szCs w:val="24"/>
          <w:lang w:val="en-US"/>
        </w:rPr>
        <w:t xml:space="preserve"> influences the metabolism of lipids and induces </w:t>
      </w:r>
      <w:proofErr w:type="spellStart"/>
      <w:r w:rsidRPr="00054491">
        <w:rPr>
          <w:rFonts w:ascii="Book Antiqua" w:eastAsia="Times New Roman" w:hAnsi="Book Antiqua" w:cs="Arial"/>
          <w:sz w:val="24"/>
          <w:szCs w:val="24"/>
          <w:lang w:val="en-US"/>
        </w:rPr>
        <w:t>adipokine</w:t>
      </w:r>
      <w:proofErr w:type="spellEnd"/>
      <w:r w:rsidRPr="00054491">
        <w:rPr>
          <w:rFonts w:ascii="Book Antiqua" w:eastAsia="Times New Roman" w:hAnsi="Book Antiqua" w:cs="Arial"/>
          <w:sz w:val="24"/>
          <w:szCs w:val="24"/>
          <w:lang w:val="en-US"/>
        </w:rPr>
        <w:t xml:space="preserve"> changes production by adipose tissue, that interfere with normal insulin function and thereby induce IR. Not all the obese people develop NAFLD. It has been reported that about 30% of the obese male and 40% of the obese female have NAFLD. Nevertheless, if we consider only the obese patients with IR, and/or T2DM, the reported prevalence is increased and ranges from 30% to 100</w:t>
      </w:r>
      <w:proofErr w:type="gramStart"/>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8,9]</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Considering the epidemic border of NAFLD and the increased associated healthcare costs, better understanding of the metabolic aspects related to NAFLD is of great interest not only for the researchers and physicians, but also to improve </w:t>
      </w:r>
      <w:r w:rsidRPr="00054491">
        <w:rPr>
          <w:rFonts w:ascii="Book Antiqua" w:eastAsia="Times New Roman" w:hAnsi="Book Antiqua" w:cs="Arial"/>
          <w:sz w:val="24"/>
          <w:szCs w:val="24"/>
          <w:lang w:val="en-US"/>
        </w:rPr>
        <w:lastRenderedPageBreak/>
        <w:t>the public health policy</w:t>
      </w:r>
      <w:r w:rsidRPr="00054491">
        <w:rPr>
          <w:rFonts w:ascii="Book Antiqua" w:eastAsia="Times New Roman" w:hAnsi="Book Antiqua" w:cs="Arial"/>
          <w:sz w:val="24"/>
          <w:szCs w:val="24"/>
          <w:vertAlign w:val="superscript"/>
          <w:lang w:val="en-US"/>
        </w:rPr>
        <w:t>[10]</w:t>
      </w:r>
      <w:r w:rsidRPr="00054491">
        <w:rPr>
          <w:rFonts w:ascii="Book Antiqua" w:eastAsia="Times New Roman" w:hAnsi="Book Antiqua" w:cs="Arial"/>
          <w:sz w:val="24"/>
          <w:szCs w:val="24"/>
          <w:lang w:val="en-US"/>
        </w:rPr>
        <w:t>. In this article, we have reviewed the current literature data, to highlight the newest evidences on metabolic profile of adult patients with NAFLD (Figure 1).</w:t>
      </w:r>
    </w:p>
    <w:p w:rsidR="003D647F" w:rsidRPr="00054491" w:rsidRDefault="003D647F" w:rsidP="00054491">
      <w:pPr>
        <w:snapToGrid w:val="0"/>
        <w:spacing w:after="0" w:line="360" w:lineRule="auto"/>
        <w:jc w:val="both"/>
        <w:rPr>
          <w:rFonts w:ascii="Book Antiqua" w:eastAsia="Times New Roman" w:hAnsi="Book Antiqua" w:cs="Arial"/>
          <w:sz w:val="24"/>
          <w:szCs w:val="24"/>
          <w:lang w:val="en-US"/>
        </w:rPr>
      </w:pPr>
    </w:p>
    <w:p w:rsidR="003D647F" w:rsidRPr="00054491" w:rsidRDefault="003D647F" w:rsidP="00054491">
      <w:pPr>
        <w:snapToGrid w:val="0"/>
        <w:spacing w:after="0" w:line="360" w:lineRule="auto"/>
        <w:rPr>
          <w:rFonts w:ascii="Book Antiqua" w:eastAsia="Times New Roman" w:hAnsi="Book Antiqua" w:cs="Arial"/>
          <w:b/>
          <w:caps/>
          <w:sz w:val="24"/>
          <w:szCs w:val="24"/>
          <w:lang w:val="en-US"/>
        </w:rPr>
      </w:pPr>
      <w:r w:rsidRPr="00054491">
        <w:rPr>
          <w:rFonts w:ascii="Book Antiqua" w:eastAsia="Times New Roman" w:hAnsi="Book Antiqua" w:cs="Arial"/>
          <w:b/>
          <w:caps/>
          <w:sz w:val="24"/>
          <w:szCs w:val="24"/>
          <w:lang w:val="en-US"/>
        </w:rPr>
        <w:t>Insulin resistance and hepatic fat accumulation</w:t>
      </w:r>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Hepatic fat accumulation results from an imbalance between triglycerides (TG) accumulation and its removal, and represents the safest way to store the free fatty acids (FFA) in the </w:t>
      </w:r>
      <w:proofErr w:type="gramStart"/>
      <w:r w:rsidRPr="00054491">
        <w:rPr>
          <w:rFonts w:ascii="Book Antiqua" w:eastAsia="Times New Roman" w:hAnsi="Book Antiqua" w:cs="Arial"/>
          <w:sz w:val="24"/>
          <w:szCs w:val="24"/>
          <w:lang w:val="en-US"/>
        </w:rPr>
        <w:t>hepatocytes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11]</w:t>
      </w:r>
      <w:r w:rsidRPr="00054491">
        <w:rPr>
          <w:rFonts w:ascii="Book Antiqua" w:eastAsia="Times New Roman" w:hAnsi="Book Antiqua" w:cs="Arial"/>
          <w:sz w:val="24"/>
          <w:szCs w:val="24"/>
          <w:lang w:val="en-US"/>
        </w:rPr>
        <w:t xml:space="preserve">. The excess of TG in the liver, derives from several sources including dietary content of FFA, peripheral lipolysis secondary to IR in the adipose tissue, and increased hepatic </w:t>
      </w:r>
      <w:r w:rsidRPr="00054491">
        <w:rPr>
          <w:rFonts w:ascii="Book Antiqua" w:eastAsia="Times New Roman" w:hAnsi="Book Antiqua" w:cs="Arial"/>
          <w:i/>
          <w:sz w:val="24"/>
          <w:szCs w:val="24"/>
          <w:lang w:val="en-US"/>
        </w:rPr>
        <w:t>de novo</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lipogenesis</w:t>
      </w:r>
      <w:proofErr w:type="spellEnd"/>
      <w:r w:rsidRPr="00054491">
        <w:rPr>
          <w:rFonts w:ascii="Book Antiqua" w:eastAsia="Times New Roman" w:hAnsi="Book Antiqua" w:cs="Arial"/>
          <w:sz w:val="24"/>
          <w:szCs w:val="24"/>
          <w:lang w:val="en-US"/>
        </w:rPr>
        <w:t xml:space="preserve"> subsequent to </w:t>
      </w:r>
      <w:proofErr w:type="gramStart"/>
      <w:r w:rsidRPr="00054491">
        <w:rPr>
          <w:rFonts w:ascii="Book Antiqua" w:eastAsia="Times New Roman" w:hAnsi="Book Antiqua" w:cs="Arial"/>
          <w:sz w:val="24"/>
          <w:szCs w:val="24"/>
          <w:lang w:val="en-US"/>
        </w:rPr>
        <w:t>hyperinsulinemia</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12]</w:t>
      </w:r>
      <w:r w:rsidRPr="00054491">
        <w:rPr>
          <w:rFonts w:ascii="Book Antiqua" w:eastAsia="Times New Roman" w:hAnsi="Book Antiqua" w:cs="Arial"/>
          <w:sz w:val="24"/>
          <w:szCs w:val="24"/>
          <w:lang w:val="en-US"/>
        </w:rPr>
        <w:t xml:space="preserve">. The major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determinant of the NAFLD occurrence, is systemic IR that is independent of weight, percentage of body fat and visceral fat </w:t>
      </w:r>
      <w:proofErr w:type="gramStart"/>
      <w:r w:rsidRPr="00054491">
        <w:rPr>
          <w:rFonts w:ascii="Book Antiqua" w:eastAsia="Times New Roman" w:hAnsi="Book Antiqua" w:cs="Arial"/>
          <w:sz w:val="24"/>
          <w:szCs w:val="24"/>
          <w:lang w:val="en-US"/>
        </w:rPr>
        <w:t>mass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13]</w:t>
      </w:r>
      <w:r w:rsidRPr="00054491">
        <w:rPr>
          <w:rFonts w:ascii="Book Antiqua" w:eastAsia="Times New Roman" w:hAnsi="Book Antiqua" w:cs="Arial"/>
          <w:sz w:val="24"/>
          <w:szCs w:val="24"/>
          <w:lang w:val="en-US"/>
        </w:rPr>
        <w:t xml:space="preserve">. The reduction of lipid production through very low-density lipoprotein (VLDL) cholesterol, and the reduced oxidation of FFA, are also involved in the hepatocellular accumulation of the </w:t>
      </w:r>
      <w:proofErr w:type="gramStart"/>
      <w:r w:rsidRPr="00054491">
        <w:rPr>
          <w:rFonts w:ascii="Book Antiqua" w:eastAsia="Times New Roman" w:hAnsi="Book Antiqua" w:cs="Arial"/>
          <w:sz w:val="24"/>
          <w:szCs w:val="24"/>
          <w:lang w:val="en-US"/>
        </w:rPr>
        <w:t>fat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14]</w:t>
      </w:r>
      <w:r w:rsidRPr="00054491">
        <w:rPr>
          <w:rFonts w:ascii="Book Antiqua" w:eastAsia="Times New Roman" w:hAnsi="Book Antiqua" w:cs="Arial"/>
          <w:sz w:val="24"/>
          <w:szCs w:val="24"/>
          <w:lang w:val="en-US"/>
        </w:rPr>
        <w:t xml:space="preserve">. The NASH development within the context of simple hepatic </w:t>
      </w:r>
      <w:proofErr w:type="spellStart"/>
      <w:proofErr w:type="gram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w:t>
      </w:r>
      <w:proofErr w:type="gramEnd"/>
      <w:r w:rsidRPr="00054491">
        <w:rPr>
          <w:rFonts w:ascii="Book Antiqua" w:eastAsia="Times New Roman" w:hAnsi="Book Antiqua" w:cs="Arial"/>
          <w:sz w:val="24"/>
          <w:szCs w:val="24"/>
          <w:lang w:val="en-US"/>
        </w:rPr>
        <w:t xml:space="preserve"> has been explained by the occurrence of multi-step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mechanism. Day and James firstly proposed a direct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link between IR and NAFLD, characterized by a “two hits” </w:t>
      </w:r>
      <w:proofErr w:type="gramStart"/>
      <w:r w:rsidRPr="00054491">
        <w:rPr>
          <w:rFonts w:ascii="Book Antiqua" w:eastAsia="Times New Roman" w:hAnsi="Book Antiqua" w:cs="Arial"/>
          <w:sz w:val="24"/>
          <w:szCs w:val="24"/>
          <w:lang w:val="en-US"/>
        </w:rPr>
        <w:t>hypothesis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15]</w:t>
      </w:r>
      <w:r w:rsidRPr="00054491">
        <w:rPr>
          <w:rFonts w:ascii="Book Antiqua" w:eastAsia="Times New Roman" w:hAnsi="Book Antiqua" w:cs="Arial"/>
          <w:sz w:val="24"/>
          <w:szCs w:val="24"/>
          <w:lang w:val="en-US"/>
        </w:rPr>
        <w:t xml:space="preserve">. The “first hit” is characterized by hepatic TG accumulation resulting in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which increases susceptibility to the “second hit” represented by oxidative stress that causes the inflammation and necrosis. In the last years, this hypothesis has been revised and developed in a “multi parallel hits” theory, where IR the “central hit” in the development of NAFLD, renders susceptible the hepatocytes to other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factors, including: free radicals produced by the oxidation of FFA; dysregulation of cytokines production; inflammation triggered by endotoxins due to the increased intestinal permeability of small intestine, and the changes in the gut microbiota composition; mitochondrial dysfunction, and hepatic stellate cells (HSC) activation</w:t>
      </w:r>
      <w:r w:rsidRPr="00054491">
        <w:rPr>
          <w:rFonts w:ascii="Book Antiqua" w:eastAsia="Times New Roman" w:hAnsi="Book Antiqua" w:cs="Arial"/>
          <w:sz w:val="24"/>
          <w:szCs w:val="24"/>
          <w:vertAlign w:val="superscript"/>
          <w:lang w:val="en-US"/>
        </w:rPr>
        <w:t>[16]</w:t>
      </w:r>
      <w:r w:rsidRPr="00054491">
        <w:rPr>
          <w:rFonts w:ascii="Book Antiqua" w:eastAsia="Times New Roman" w:hAnsi="Book Antiqua" w:cs="Arial"/>
          <w:sz w:val="24"/>
          <w:szCs w:val="24"/>
          <w:lang w:val="en-US"/>
        </w:rPr>
        <w:t>. Approximately 30% of simple fatty liver progresses to NASH, and about 20% of these develops cirrhosis.</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lastRenderedPageBreak/>
        <w:t xml:space="preserve">IR is an usual condition in the patients with the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17]</w:t>
      </w:r>
      <w:r w:rsidRPr="00054491">
        <w:rPr>
          <w:rFonts w:ascii="Book Antiqua" w:eastAsia="Times New Roman" w:hAnsi="Book Antiqua" w:cs="Arial"/>
          <w:sz w:val="24"/>
          <w:szCs w:val="24"/>
          <w:lang w:val="en-US"/>
        </w:rPr>
        <w:t xml:space="preserve">. Indeed, fasting and post-prandial hyperglycemia, are directly related to the liver fat accumulation. Otherwise, NAFLD worsens the state of IR that may lead on to T2DM in the predisposed </w:t>
      </w:r>
      <w:proofErr w:type="gramStart"/>
      <w:r w:rsidRPr="00054491">
        <w:rPr>
          <w:rFonts w:ascii="Book Antiqua" w:eastAsia="Times New Roman" w:hAnsi="Book Antiqua" w:cs="Arial"/>
          <w:sz w:val="24"/>
          <w:szCs w:val="24"/>
          <w:lang w:val="en-US"/>
        </w:rPr>
        <w:t>subjects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18]</w:t>
      </w:r>
      <w:r w:rsidRPr="00054491">
        <w:rPr>
          <w:rFonts w:ascii="Book Antiqua" w:eastAsia="Times New Roman" w:hAnsi="Book Antiqua" w:cs="Arial"/>
          <w:sz w:val="24"/>
          <w:szCs w:val="24"/>
          <w:lang w:val="en-US"/>
        </w:rPr>
        <w:t xml:space="preserve">. IR is clinically defined a condition in which the body becomes less sensitive to insulin and subsequently higher levels of this essential hormone, are requested to play the same metabolic functions. If additional insulin levels are insufficient, starts a dysregulation of the metabolism of </w:t>
      </w:r>
      <w:proofErr w:type="gramStart"/>
      <w:r w:rsidRPr="00054491">
        <w:rPr>
          <w:rFonts w:ascii="Book Antiqua" w:eastAsia="Times New Roman" w:hAnsi="Book Antiqua" w:cs="Arial"/>
          <w:sz w:val="24"/>
          <w:szCs w:val="24"/>
          <w:lang w:val="en-US"/>
        </w:rPr>
        <w:t>lipids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19,20]</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Various studies have shown that cell-derived extracellular vesicles are the cell-to-cell messengers, able to transfer bioactive molecules into the target cells, modulating the occurrence and evolution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21]</w:t>
      </w:r>
      <w:r w:rsidRPr="00054491">
        <w:rPr>
          <w:rFonts w:ascii="Book Antiqua" w:eastAsia="Times New Roman" w:hAnsi="Book Antiqua" w:cs="Arial"/>
          <w:sz w:val="24"/>
          <w:szCs w:val="24"/>
          <w:lang w:val="en-US"/>
        </w:rPr>
        <w:t xml:space="preserve">. In particular, literature have shown that these mediators are involved in some of the key steps described in the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mechanism of NAFLD, and in particular in </w:t>
      </w:r>
      <w:proofErr w:type="spellStart"/>
      <w:r w:rsidRPr="00054491">
        <w:rPr>
          <w:rFonts w:ascii="Book Antiqua" w:eastAsia="Times New Roman" w:hAnsi="Book Antiqua" w:cs="Arial"/>
          <w:sz w:val="24"/>
          <w:szCs w:val="24"/>
          <w:lang w:val="en-US"/>
        </w:rPr>
        <w:t>lipotoxicity</w:t>
      </w:r>
      <w:proofErr w:type="spellEnd"/>
      <w:r w:rsidRPr="00054491">
        <w:rPr>
          <w:rFonts w:ascii="Book Antiqua" w:eastAsia="Times New Roman" w:hAnsi="Book Antiqua" w:cs="Arial"/>
          <w:sz w:val="24"/>
          <w:szCs w:val="24"/>
          <w:lang w:val="en-US"/>
        </w:rPr>
        <w:t xml:space="preserve">-associated inflammation and </w:t>
      </w:r>
      <w:proofErr w:type="gramStart"/>
      <w:r w:rsidRPr="00054491">
        <w:rPr>
          <w:rFonts w:ascii="Book Antiqua" w:eastAsia="Times New Roman" w:hAnsi="Book Antiqua" w:cs="Arial"/>
          <w:sz w:val="24"/>
          <w:szCs w:val="24"/>
          <w:lang w:val="en-US"/>
        </w:rPr>
        <w:t>fibrosis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21]</w:t>
      </w:r>
      <w:r w:rsidRPr="00054491">
        <w:rPr>
          <w:rFonts w:ascii="Book Antiqua" w:eastAsia="Times New Roman" w:hAnsi="Book Antiqua" w:cs="Arial"/>
          <w:sz w:val="24"/>
          <w:szCs w:val="24"/>
          <w:lang w:val="en-US"/>
        </w:rPr>
        <w:t xml:space="preserve">. </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genetic background provides the basis where environmental factors express their potential pathological </w:t>
      </w:r>
      <w:proofErr w:type="gramStart"/>
      <w:r w:rsidRPr="00054491">
        <w:rPr>
          <w:rFonts w:ascii="Book Antiqua" w:eastAsia="Times New Roman" w:hAnsi="Book Antiqua" w:cs="Arial"/>
          <w:sz w:val="24"/>
          <w:szCs w:val="24"/>
          <w:lang w:val="en-US"/>
        </w:rPr>
        <w:t>effects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22]</w:t>
      </w:r>
      <w:r w:rsidRPr="00054491">
        <w:rPr>
          <w:rFonts w:ascii="Book Antiqua" w:eastAsia="Times New Roman" w:hAnsi="Book Antiqua" w:cs="Arial"/>
          <w:sz w:val="24"/>
          <w:szCs w:val="24"/>
          <w:lang w:val="en-US"/>
        </w:rPr>
        <w:t xml:space="preserve">. Evidence indicates that hepatic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and fibrosis are both of heritable </w:t>
      </w:r>
      <w:proofErr w:type="gramStart"/>
      <w:r w:rsidRPr="00054491">
        <w:rPr>
          <w:rFonts w:ascii="Book Antiqua" w:eastAsia="Times New Roman" w:hAnsi="Book Antiqua" w:cs="Arial"/>
          <w:sz w:val="24"/>
          <w:szCs w:val="24"/>
          <w:lang w:val="en-US"/>
        </w:rPr>
        <w:t>traits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23]</w:t>
      </w:r>
      <w:r w:rsidRPr="00054491">
        <w:rPr>
          <w:rFonts w:ascii="Book Antiqua" w:eastAsia="Times New Roman" w:hAnsi="Book Antiqua" w:cs="Arial"/>
          <w:sz w:val="24"/>
          <w:szCs w:val="24"/>
          <w:lang w:val="en-US"/>
        </w:rPr>
        <w:t xml:space="preserve">. In this way, epidemiological studies have described an increasing gradient of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clearly linked with ethnicity and, in particular: the African Americans &lt; Caucasians &lt; Hispanics &lt; Asian-</w:t>
      </w:r>
      <w:proofErr w:type="gramStart"/>
      <w:r w:rsidRPr="00054491">
        <w:rPr>
          <w:rFonts w:ascii="Book Antiqua" w:eastAsia="Times New Roman" w:hAnsi="Book Antiqua" w:cs="Arial"/>
          <w:sz w:val="24"/>
          <w:szCs w:val="24"/>
          <w:lang w:val="en-US"/>
        </w:rPr>
        <w:t>Indians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24]</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w:t>
      </w:r>
      <w:proofErr w:type="spellStart"/>
      <w:r w:rsidRPr="00054491">
        <w:rPr>
          <w:rFonts w:ascii="Book Antiqua" w:eastAsia="Times New Roman" w:hAnsi="Book Antiqua" w:cs="Arial"/>
          <w:sz w:val="24"/>
          <w:szCs w:val="24"/>
          <w:lang w:val="en-US"/>
        </w:rPr>
        <w:t>glucokinase</w:t>
      </w:r>
      <w:proofErr w:type="spellEnd"/>
      <w:r w:rsidRPr="00054491">
        <w:rPr>
          <w:rFonts w:ascii="Book Antiqua" w:eastAsia="Times New Roman" w:hAnsi="Book Antiqua" w:cs="Arial"/>
          <w:sz w:val="24"/>
          <w:szCs w:val="24"/>
          <w:lang w:val="en-US"/>
        </w:rPr>
        <w:t xml:space="preserve"> regular protein receptor variants, </w:t>
      </w:r>
      <w:proofErr w:type="spellStart"/>
      <w:r w:rsidRPr="00054491">
        <w:rPr>
          <w:rFonts w:ascii="Book Antiqua" w:eastAsia="Times New Roman" w:hAnsi="Book Antiqua" w:cs="Arial"/>
          <w:sz w:val="24"/>
          <w:szCs w:val="24"/>
          <w:lang w:val="en-US"/>
        </w:rPr>
        <w:t>neurocan</w:t>
      </w:r>
      <w:proofErr w:type="spellEnd"/>
      <w:r w:rsidRPr="00054491">
        <w:rPr>
          <w:rFonts w:ascii="Book Antiqua" w:eastAsia="Times New Roman" w:hAnsi="Book Antiqua" w:cs="Arial"/>
          <w:sz w:val="24"/>
          <w:szCs w:val="24"/>
          <w:lang w:val="en-US"/>
        </w:rPr>
        <w:t xml:space="preserve">, protein phosphatase 1 regulatory subunit 3B and </w:t>
      </w:r>
      <w:proofErr w:type="spellStart"/>
      <w:r w:rsidRPr="00054491">
        <w:rPr>
          <w:rFonts w:ascii="Book Antiqua" w:eastAsia="Times New Roman" w:hAnsi="Book Antiqua" w:cs="Arial"/>
          <w:sz w:val="24"/>
          <w:szCs w:val="24"/>
          <w:lang w:val="en-US"/>
        </w:rPr>
        <w:t>lysophospholipase</w:t>
      </w:r>
      <w:proofErr w:type="spellEnd"/>
      <w:r w:rsidRPr="00054491">
        <w:rPr>
          <w:rFonts w:ascii="Book Antiqua" w:eastAsia="Times New Roman" w:hAnsi="Book Antiqua" w:cs="Arial"/>
          <w:sz w:val="24"/>
          <w:szCs w:val="24"/>
          <w:lang w:val="en-US"/>
        </w:rPr>
        <w:t xml:space="preserve">-like 1, have all been related with hepatic fat deposition. However, only </w:t>
      </w:r>
      <w:proofErr w:type="spellStart"/>
      <w:r w:rsidRPr="00054491">
        <w:rPr>
          <w:rFonts w:ascii="Book Antiqua" w:eastAsia="Times New Roman" w:hAnsi="Book Antiqua" w:cs="Arial"/>
          <w:sz w:val="24"/>
          <w:szCs w:val="24"/>
          <w:lang w:val="en-US"/>
        </w:rPr>
        <w:t>patatin</w:t>
      </w:r>
      <w:proofErr w:type="spellEnd"/>
      <w:r w:rsidRPr="00054491">
        <w:rPr>
          <w:rFonts w:ascii="Book Antiqua" w:eastAsia="Times New Roman" w:hAnsi="Book Antiqua" w:cs="Arial"/>
          <w:sz w:val="24"/>
          <w:szCs w:val="24"/>
          <w:lang w:val="en-US"/>
        </w:rPr>
        <w:t xml:space="preserve">-like phospholipase domain-containing 3 (PNPLA3) and transmembrane 6 superfamily member 2 (TM6SF2), have been reported as the risk factors for the NASH progression and </w:t>
      </w:r>
      <w:proofErr w:type="gramStart"/>
      <w:r w:rsidRPr="00054491">
        <w:rPr>
          <w:rFonts w:ascii="Book Antiqua" w:eastAsia="Times New Roman" w:hAnsi="Book Antiqua" w:cs="Arial"/>
          <w:sz w:val="24"/>
          <w:szCs w:val="24"/>
          <w:lang w:val="en-US"/>
        </w:rPr>
        <w:t>severity</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25,26]</w:t>
      </w:r>
      <w:r w:rsidRPr="00054491">
        <w:rPr>
          <w:rFonts w:ascii="Book Antiqua" w:eastAsia="Times New Roman" w:hAnsi="Book Antiqua" w:cs="Arial"/>
          <w:sz w:val="24"/>
          <w:szCs w:val="24"/>
          <w:lang w:val="en-US"/>
        </w:rPr>
        <w:t xml:space="preserve">. The PNPLA3 gene encodes a transmembrane polypeptide chain, with a TG hydrolase activity primarily expressed at level of adipocytes and hepatocytes. The variant I148M of PNPLA3, reduces the phospholipase activity leading to defective lipid catabolism, increases synthesis of </w:t>
      </w:r>
      <w:proofErr w:type="spellStart"/>
      <w:r w:rsidRPr="00054491">
        <w:rPr>
          <w:rFonts w:ascii="Book Antiqua" w:eastAsia="Times New Roman" w:hAnsi="Book Antiqua" w:cs="Arial"/>
          <w:sz w:val="24"/>
          <w:szCs w:val="24"/>
          <w:lang w:val="en-US"/>
        </w:rPr>
        <w:t>phosphatidic</w:t>
      </w:r>
      <w:proofErr w:type="spellEnd"/>
      <w:r w:rsidRPr="00054491">
        <w:rPr>
          <w:rFonts w:ascii="Book Antiqua" w:eastAsia="Times New Roman" w:hAnsi="Book Antiqua" w:cs="Arial"/>
          <w:sz w:val="24"/>
          <w:szCs w:val="24"/>
          <w:lang w:val="en-US"/>
        </w:rPr>
        <w:t xml:space="preserve"> acid and the leak of </w:t>
      </w:r>
      <w:proofErr w:type="spellStart"/>
      <w:r w:rsidRPr="00054491">
        <w:rPr>
          <w:rFonts w:ascii="Book Antiqua" w:eastAsia="Times New Roman" w:hAnsi="Book Antiqua" w:cs="Arial"/>
          <w:sz w:val="24"/>
          <w:szCs w:val="24"/>
          <w:lang w:val="en-US"/>
        </w:rPr>
        <w:t>retinyl-palmitate</w:t>
      </w:r>
      <w:proofErr w:type="spellEnd"/>
      <w:r w:rsidRPr="00054491">
        <w:rPr>
          <w:rFonts w:ascii="Book Antiqua" w:eastAsia="Times New Roman" w:hAnsi="Book Antiqua" w:cs="Arial"/>
          <w:sz w:val="24"/>
          <w:szCs w:val="24"/>
          <w:lang w:val="en-US"/>
        </w:rPr>
        <w:t xml:space="preserve"> lipase activity in the stellate </w:t>
      </w:r>
      <w:proofErr w:type="gramStart"/>
      <w:r w:rsidRPr="00054491">
        <w:rPr>
          <w:rFonts w:ascii="Book Antiqua" w:eastAsia="Times New Roman" w:hAnsi="Book Antiqua" w:cs="Arial"/>
          <w:sz w:val="24"/>
          <w:szCs w:val="24"/>
          <w:lang w:val="en-US"/>
        </w:rPr>
        <w:t>cells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26,27]</w:t>
      </w:r>
      <w:r w:rsidRPr="00054491">
        <w:rPr>
          <w:rFonts w:ascii="Book Antiqua" w:eastAsia="Times New Roman" w:hAnsi="Book Antiqua" w:cs="Arial"/>
          <w:sz w:val="24"/>
          <w:szCs w:val="24"/>
          <w:lang w:val="en-US"/>
        </w:rPr>
        <w:t xml:space="preserve">. All these mechanisms can explain the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role played to PNPLA3 polymorphisms and NAFLD. The </w:t>
      </w:r>
      <w:r w:rsidRPr="00054491">
        <w:rPr>
          <w:rFonts w:ascii="Book Antiqua" w:eastAsia="Times New Roman" w:hAnsi="Book Antiqua" w:cs="Arial"/>
          <w:sz w:val="24"/>
          <w:szCs w:val="24"/>
          <w:lang w:val="en-US"/>
        </w:rPr>
        <w:lastRenderedPageBreak/>
        <w:t>TM6SF2 activity is required for hepatic VLDL secretion, and the E167K amino-acidic substitution generates a functional impairment that promotes a fatty accumulation in the hepatocytes, as well as NAFLD progression.</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role of the genetic variants of PNPLA3 and TM6SF2 in NAFLD, has extensively been validated for population, however the data are a today insufficient to stratify accurately the risk for single subject. In the recent study by Lin et al., it has been shown that the combination of the PNPLA3 rs738409 variant and the GCKR rs780094 genotypes confer NAFLD </w:t>
      </w:r>
      <w:proofErr w:type="gramStart"/>
      <w:r w:rsidRPr="00054491">
        <w:rPr>
          <w:rFonts w:ascii="Book Antiqua" w:eastAsia="Times New Roman" w:hAnsi="Book Antiqua" w:cs="Arial"/>
          <w:sz w:val="24"/>
          <w:szCs w:val="24"/>
          <w:lang w:val="en-US"/>
        </w:rPr>
        <w:t>susceptibility</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28]</w:t>
      </w:r>
      <w:r w:rsidRPr="00054491">
        <w:rPr>
          <w:rFonts w:ascii="Book Antiqua" w:eastAsia="Times New Roman" w:hAnsi="Book Antiqua" w:cs="Arial"/>
          <w:sz w:val="24"/>
          <w:szCs w:val="24"/>
          <w:lang w:val="en-US"/>
        </w:rPr>
        <w:t xml:space="preserve">. In particular, the subjects with the GCKR rs780094 TT genotype would have 1997 times higher odds to have NAFLD. In addition, this study has shown a significant association of the GCKR rs780094 genotypes with the higher transaminase levels, TG and cholesterol serum concentration. Further </w:t>
      </w:r>
      <w:proofErr w:type="gramStart"/>
      <w:r w:rsidRPr="00054491">
        <w:rPr>
          <w:rFonts w:ascii="Book Antiqua" w:eastAsia="Times New Roman" w:hAnsi="Book Antiqua" w:cs="Arial"/>
          <w:sz w:val="24"/>
          <w:szCs w:val="24"/>
          <w:lang w:val="en-US"/>
        </w:rPr>
        <w:t>research are</w:t>
      </w:r>
      <w:proofErr w:type="gramEnd"/>
      <w:r w:rsidRPr="00054491">
        <w:rPr>
          <w:rFonts w:ascii="Book Antiqua" w:eastAsia="Times New Roman" w:hAnsi="Book Antiqua" w:cs="Arial"/>
          <w:sz w:val="24"/>
          <w:szCs w:val="24"/>
          <w:lang w:val="en-US"/>
        </w:rPr>
        <w:t xml:space="preserve"> required to clarify the full role of the genetic variants, their interaction with the environmental factors, the metabolic implications and the prognostic values in the NAFLD picture.</w:t>
      </w:r>
    </w:p>
    <w:p w:rsidR="00D06462" w:rsidRPr="00054491" w:rsidRDefault="00D06462" w:rsidP="00054491">
      <w:pPr>
        <w:pStyle w:val="a4"/>
        <w:snapToGrid w:val="0"/>
        <w:spacing w:after="0" w:line="360" w:lineRule="auto"/>
        <w:ind w:left="0"/>
        <w:contextualSpacing w:val="0"/>
        <w:jc w:val="both"/>
        <w:rPr>
          <w:rFonts w:ascii="Book Antiqua" w:eastAsia="Times New Roman" w:hAnsi="Book Antiqua" w:cs="Arial"/>
          <w:sz w:val="24"/>
          <w:szCs w:val="24"/>
          <w:lang w:val="en-US"/>
        </w:rPr>
      </w:pPr>
    </w:p>
    <w:p w:rsidR="00D06462" w:rsidRPr="00054491" w:rsidRDefault="00D06462" w:rsidP="00054491">
      <w:pPr>
        <w:tabs>
          <w:tab w:val="left" w:pos="284"/>
        </w:tabs>
        <w:snapToGrid w:val="0"/>
        <w:spacing w:after="0" w:line="360" w:lineRule="auto"/>
        <w:jc w:val="both"/>
        <w:rPr>
          <w:rFonts w:ascii="Book Antiqua" w:eastAsia="Times New Roman" w:hAnsi="Book Antiqua" w:cs="Arial"/>
          <w:b/>
          <w:caps/>
          <w:sz w:val="24"/>
          <w:szCs w:val="24"/>
          <w:lang w:val="en-US"/>
        </w:rPr>
      </w:pPr>
      <w:r w:rsidRPr="00054491">
        <w:rPr>
          <w:rFonts w:ascii="Book Antiqua" w:eastAsia="Times New Roman" w:hAnsi="Book Antiqua" w:cs="Arial"/>
          <w:b/>
          <w:caps/>
          <w:sz w:val="24"/>
          <w:szCs w:val="24"/>
          <w:lang w:val="en-US"/>
        </w:rPr>
        <w:t>Adipokines changes</w:t>
      </w:r>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Mammals are two types of adipose tissue: the white adipose tissue (WAT), considered as an endocrine organ secreting different hormones and protein called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and the brown adipose tissue that transfers the energy from food into </w:t>
      </w:r>
      <w:proofErr w:type="gramStart"/>
      <w:r w:rsidRPr="00054491">
        <w:rPr>
          <w:rFonts w:ascii="Book Antiqua" w:eastAsia="Times New Roman" w:hAnsi="Book Antiqua" w:cs="Arial"/>
          <w:sz w:val="24"/>
          <w:szCs w:val="24"/>
          <w:lang w:val="en-US"/>
        </w:rPr>
        <w:t>heat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29]</w:t>
      </w:r>
      <w:r w:rsidRPr="00054491">
        <w:rPr>
          <w:rFonts w:ascii="Book Antiqua" w:eastAsia="Times New Roman" w:hAnsi="Book Antiqua" w:cs="Arial"/>
          <w:sz w:val="24"/>
          <w:szCs w:val="24"/>
          <w:lang w:val="en-US"/>
        </w:rPr>
        <w:t xml:space="preserve">. In the last two decades, the discovery of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and the definition of their activities and involvement in various pathophysiological functions have challenged the </w:t>
      </w:r>
      <w:proofErr w:type="gramStart"/>
      <w:r w:rsidRPr="00054491">
        <w:rPr>
          <w:rFonts w:ascii="Book Antiqua" w:eastAsia="Times New Roman" w:hAnsi="Book Antiqua" w:cs="Arial"/>
          <w:sz w:val="24"/>
          <w:szCs w:val="24"/>
          <w:lang w:val="en-US"/>
        </w:rPr>
        <w:t>researchers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30-32]</w:t>
      </w:r>
      <w:r w:rsidRPr="00054491">
        <w:rPr>
          <w:rFonts w:ascii="Book Antiqua" w:eastAsia="Times New Roman" w:hAnsi="Book Antiqua" w:cs="Arial"/>
          <w:sz w:val="24"/>
          <w:szCs w:val="24"/>
          <w:lang w:val="en-US"/>
        </w:rPr>
        <w:t xml:space="preserve">. The WAT produces more than 50 cytokines and other molecules with endocrine, paracrine and autocrine actions involved in various physiological processes such as inflammation, immunity, vascular sclerotic processes and insulin sensitivity. Different studies have reported that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are involved in the development of simple liver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and to the progression of NAFLD until cirrhosis and its complications (Figure 2).</w:t>
      </w:r>
    </w:p>
    <w:p w:rsidR="003D647F" w:rsidRPr="00054491" w:rsidRDefault="003D647F" w:rsidP="00054491">
      <w:pPr>
        <w:snapToGrid w:val="0"/>
        <w:spacing w:after="0" w:line="360" w:lineRule="auto"/>
        <w:jc w:val="both"/>
        <w:rPr>
          <w:rFonts w:ascii="Book Antiqua" w:hAnsi="Book Antiqua" w:cs="Arial"/>
          <w:sz w:val="24"/>
          <w:szCs w:val="24"/>
          <w:lang w:val="en-US" w:eastAsia="zh-CN"/>
        </w:rPr>
      </w:pPr>
    </w:p>
    <w:p w:rsidR="003D647F" w:rsidRPr="00054491" w:rsidRDefault="003D647F" w:rsidP="00054491">
      <w:pPr>
        <w:snapToGrid w:val="0"/>
        <w:spacing w:after="0" w:line="360" w:lineRule="auto"/>
        <w:jc w:val="both"/>
        <w:rPr>
          <w:rFonts w:ascii="Book Antiqua" w:eastAsia="Times New Roman" w:hAnsi="Book Antiqua" w:cs="Arial"/>
          <w:b/>
          <w:i/>
          <w:sz w:val="24"/>
          <w:szCs w:val="24"/>
          <w:lang w:val="en-US"/>
        </w:rPr>
      </w:pPr>
      <w:proofErr w:type="spellStart"/>
      <w:r w:rsidRPr="00054491">
        <w:rPr>
          <w:rFonts w:ascii="Book Antiqua" w:eastAsia="Times New Roman" w:hAnsi="Book Antiqua" w:cs="Arial"/>
          <w:b/>
          <w:i/>
          <w:sz w:val="24"/>
          <w:szCs w:val="24"/>
          <w:lang w:val="en-US"/>
        </w:rPr>
        <w:t>Adiponectin</w:t>
      </w:r>
      <w:proofErr w:type="spellEnd"/>
      <w:r w:rsidRPr="00054491">
        <w:rPr>
          <w:rFonts w:ascii="Book Antiqua" w:eastAsia="Times New Roman" w:hAnsi="Book Antiqua" w:cs="Arial"/>
          <w:b/>
          <w:i/>
          <w:sz w:val="24"/>
          <w:szCs w:val="24"/>
          <w:lang w:val="en-US"/>
        </w:rPr>
        <w:t xml:space="preserve"> and </w:t>
      </w:r>
      <w:proofErr w:type="spellStart"/>
      <w:r w:rsidR="009A60EB" w:rsidRPr="00054491">
        <w:rPr>
          <w:rFonts w:ascii="Book Antiqua" w:eastAsia="Times New Roman" w:hAnsi="Book Antiqua" w:cs="Arial"/>
          <w:b/>
          <w:i/>
          <w:sz w:val="24"/>
          <w:szCs w:val="24"/>
          <w:lang w:val="en-US"/>
        </w:rPr>
        <w:t>l</w:t>
      </w:r>
      <w:r w:rsidRPr="00054491">
        <w:rPr>
          <w:rFonts w:ascii="Book Antiqua" w:eastAsia="Times New Roman" w:hAnsi="Book Antiqua" w:cs="Arial"/>
          <w:b/>
          <w:i/>
          <w:sz w:val="24"/>
          <w:szCs w:val="24"/>
          <w:lang w:val="en-US"/>
        </w:rPr>
        <w:t>eptin</w:t>
      </w:r>
      <w:proofErr w:type="spellEnd"/>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lastRenderedPageBreak/>
        <w:t>Adiponectin</w:t>
      </w:r>
      <w:proofErr w:type="spellEnd"/>
      <w:r w:rsidRPr="00054491">
        <w:rPr>
          <w:rFonts w:ascii="Book Antiqua" w:eastAsia="Times New Roman" w:hAnsi="Book Antiqua" w:cs="Arial"/>
          <w:sz w:val="24"/>
          <w:szCs w:val="24"/>
          <w:lang w:val="en-US"/>
        </w:rPr>
        <w:t xml:space="preserve"> is insulin-sensitizing and an anti-inflammatory hormone produced by adipocytes, and its circulating levels are inversely related to visceral adiposity. Its expression is regulated by peroxisome proliferator-activated receptor-</w:t>
      </w:r>
      <w:r w:rsidRPr="00054491">
        <w:rPr>
          <w:rFonts w:ascii="Cambria Math" w:eastAsia="Times New Roman" w:hAnsi="Cambria Math" w:cs="Cambria Math"/>
          <w:sz w:val="24"/>
          <w:szCs w:val="24"/>
          <w:lang w:val="en-US"/>
        </w:rPr>
        <w:t>ɣ</w:t>
      </w:r>
      <w:r w:rsidRPr="00054491">
        <w:rPr>
          <w:rFonts w:ascii="Book Antiqua" w:eastAsia="Times New Roman" w:hAnsi="Book Antiqua" w:cs="Arial"/>
          <w:sz w:val="24"/>
          <w:szCs w:val="24"/>
          <w:lang w:val="en-US"/>
        </w:rPr>
        <w:t xml:space="preserve">, a transcription factor also expressed in the </w:t>
      </w:r>
      <w:proofErr w:type="gramStart"/>
      <w:r w:rsidRPr="00054491">
        <w:rPr>
          <w:rFonts w:ascii="Book Antiqua" w:eastAsia="Times New Roman" w:hAnsi="Book Antiqua" w:cs="Arial"/>
          <w:sz w:val="24"/>
          <w:szCs w:val="24"/>
          <w:lang w:val="en-US"/>
        </w:rPr>
        <w:t>adipocytes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33]</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is present in the blood circulation, as three </w:t>
      </w:r>
      <w:proofErr w:type="spellStart"/>
      <w:r w:rsidRPr="00054491">
        <w:rPr>
          <w:rFonts w:ascii="Book Antiqua" w:eastAsia="Times New Roman" w:hAnsi="Book Antiqua" w:cs="Arial"/>
          <w:sz w:val="24"/>
          <w:szCs w:val="24"/>
          <w:lang w:val="en-US"/>
        </w:rPr>
        <w:t>oligomeric</w:t>
      </w:r>
      <w:proofErr w:type="spellEnd"/>
      <w:r w:rsidRPr="00054491">
        <w:rPr>
          <w:rFonts w:ascii="Book Antiqua" w:eastAsia="Times New Roman" w:hAnsi="Book Antiqua" w:cs="Arial"/>
          <w:sz w:val="24"/>
          <w:szCs w:val="24"/>
          <w:lang w:val="en-US"/>
        </w:rPr>
        <w:t xml:space="preserve"> complexes: </w:t>
      </w:r>
      <w:proofErr w:type="spellStart"/>
      <w:r w:rsidRPr="00054491">
        <w:rPr>
          <w:rFonts w:ascii="Book Antiqua" w:eastAsia="Times New Roman" w:hAnsi="Book Antiqua" w:cs="Arial"/>
          <w:sz w:val="24"/>
          <w:szCs w:val="24"/>
          <w:lang w:val="en-US"/>
        </w:rPr>
        <w:t>trimer</w:t>
      </w:r>
      <w:proofErr w:type="spell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hexamer</w:t>
      </w:r>
      <w:proofErr w:type="spellEnd"/>
      <w:r w:rsidRPr="00054491">
        <w:rPr>
          <w:rFonts w:ascii="Book Antiqua" w:eastAsia="Times New Roman" w:hAnsi="Book Antiqua" w:cs="Arial"/>
          <w:sz w:val="24"/>
          <w:szCs w:val="24"/>
          <w:lang w:val="en-US"/>
        </w:rPr>
        <w:t xml:space="preserve"> and high molecular weight (HMW) </w:t>
      </w:r>
      <w:proofErr w:type="spellStart"/>
      <w:r w:rsidRPr="00054491">
        <w:rPr>
          <w:rFonts w:ascii="Book Antiqua" w:eastAsia="Times New Roman" w:hAnsi="Book Antiqua" w:cs="Arial"/>
          <w:sz w:val="24"/>
          <w:szCs w:val="24"/>
          <w:lang w:val="en-US"/>
        </w:rPr>
        <w:t>multimers</w:t>
      </w:r>
      <w:proofErr w:type="spellEnd"/>
      <w:r w:rsidRPr="00054491">
        <w:rPr>
          <w:rFonts w:ascii="Book Antiqua" w:eastAsia="Times New Roman" w:hAnsi="Book Antiqua" w:cs="Arial"/>
          <w:sz w:val="24"/>
          <w:szCs w:val="24"/>
          <w:lang w:val="en-US"/>
        </w:rPr>
        <w:t xml:space="preserve">. In particular, HMW </w:t>
      </w:r>
      <w:proofErr w:type="spellStart"/>
      <w:r w:rsidRPr="00054491">
        <w:rPr>
          <w:rFonts w:ascii="Book Antiqua" w:eastAsia="Times New Roman" w:hAnsi="Book Antiqua" w:cs="Arial"/>
          <w:sz w:val="24"/>
          <w:szCs w:val="24"/>
          <w:lang w:val="en-US"/>
        </w:rPr>
        <w:t>multimers</w:t>
      </w:r>
      <w:proofErr w:type="spellEnd"/>
      <w:r w:rsidRPr="00054491">
        <w:rPr>
          <w:rFonts w:ascii="Book Antiqua" w:eastAsia="Times New Roman" w:hAnsi="Book Antiqua" w:cs="Arial"/>
          <w:sz w:val="24"/>
          <w:szCs w:val="24"/>
          <w:lang w:val="en-US"/>
        </w:rPr>
        <w:t xml:space="preserve"> have more biological activity than other two forms.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has anti-inflammatory properties, and is able to significantly impair the production of the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cytokines as a tumor necrosis factor (TNF)-</w:t>
      </w:r>
      <w:r w:rsidRPr="00054491">
        <w:rPr>
          <w:rFonts w:ascii="Book Antiqua" w:eastAsia="Times New Roman" w:hAnsi="Book Antiqua" w:cs="Arial"/>
          <w:sz w:val="24"/>
          <w:szCs w:val="24"/>
        </w:rPr>
        <w:t>α</w:t>
      </w:r>
      <w:r w:rsidRPr="00054491">
        <w:rPr>
          <w:rFonts w:ascii="Book Antiqua" w:eastAsia="Times New Roman" w:hAnsi="Book Antiqua" w:cs="Arial"/>
          <w:sz w:val="24"/>
          <w:szCs w:val="24"/>
          <w:lang w:val="en-US"/>
        </w:rPr>
        <w:t xml:space="preserve"> and interleukin (IL)-6</w:t>
      </w:r>
      <w:r w:rsidRPr="00054491">
        <w:rPr>
          <w:rFonts w:ascii="Book Antiqua" w:eastAsia="Times New Roman" w:hAnsi="Book Antiqua" w:cs="Arial"/>
          <w:sz w:val="24"/>
          <w:szCs w:val="24"/>
          <w:vertAlign w:val="superscript"/>
          <w:lang w:val="en-US"/>
        </w:rPr>
        <w:t>[34]</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has anti-</w:t>
      </w:r>
      <w:proofErr w:type="spellStart"/>
      <w:r w:rsidRPr="00054491">
        <w:rPr>
          <w:rFonts w:ascii="Book Antiqua" w:eastAsia="Times New Roman" w:hAnsi="Book Antiqua" w:cs="Arial"/>
          <w:sz w:val="24"/>
          <w:szCs w:val="24"/>
          <w:lang w:val="en-US"/>
        </w:rPr>
        <w:t>steatotic</w:t>
      </w:r>
      <w:proofErr w:type="spellEnd"/>
      <w:r w:rsidRPr="00054491">
        <w:rPr>
          <w:rFonts w:ascii="Book Antiqua" w:eastAsia="Times New Roman" w:hAnsi="Book Antiqua" w:cs="Arial"/>
          <w:sz w:val="24"/>
          <w:szCs w:val="24"/>
          <w:lang w:val="en-US"/>
        </w:rPr>
        <w:t xml:space="preserve"> effects because it increases FFA oxidation and decreases gluconeogenesis, FFA influx and </w:t>
      </w:r>
      <w:r w:rsidRPr="00054491">
        <w:rPr>
          <w:rFonts w:ascii="Book Antiqua" w:eastAsia="Times New Roman" w:hAnsi="Book Antiqua" w:cs="Arial"/>
          <w:i/>
          <w:sz w:val="24"/>
          <w:szCs w:val="24"/>
          <w:lang w:val="en-US"/>
        </w:rPr>
        <w:t>de novo</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lipogenesis</w:t>
      </w:r>
      <w:proofErr w:type="spellEnd"/>
      <w:r w:rsidRPr="00054491">
        <w:rPr>
          <w:rFonts w:ascii="Book Antiqua" w:eastAsia="Times New Roman" w:hAnsi="Book Antiqua" w:cs="Arial"/>
          <w:sz w:val="24"/>
          <w:szCs w:val="24"/>
          <w:lang w:val="en-US"/>
        </w:rPr>
        <w:t xml:space="preserve"> in the liver. Importantly,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protects hepatocytes from apoptosis, a hallmark in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35]</w:t>
      </w:r>
      <w:r w:rsidRPr="00054491">
        <w:rPr>
          <w:rFonts w:ascii="Book Antiqua" w:eastAsia="Times New Roman" w:hAnsi="Book Antiqua" w:cs="Arial"/>
          <w:sz w:val="24"/>
          <w:szCs w:val="24"/>
          <w:lang w:val="en-US"/>
        </w:rPr>
        <w:t xml:space="preserve">. Furthermore,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exerts an </w:t>
      </w:r>
      <w:proofErr w:type="spellStart"/>
      <w:r w:rsidRPr="00054491">
        <w:rPr>
          <w:rFonts w:ascii="Book Antiqua" w:eastAsia="Times New Roman" w:hAnsi="Book Antiqua" w:cs="Arial"/>
          <w:sz w:val="24"/>
          <w:szCs w:val="24"/>
          <w:lang w:val="en-US"/>
        </w:rPr>
        <w:t>antifibrotic</w:t>
      </w:r>
      <w:proofErr w:type="spellEnd"/>
      <w:r w:rsidRPr="00054491">
        <w:rPr>
          <w:rFonts w:ascii="Book Antiqua" w:eastAsia="Times New Roman" w:hAnsi="Book Antiqua" w:cs="Arial"/>
          <w:sz w:val="24"/>
          <w:szCs w:val="24"/>
          <w:lang w:val="en-US"/>
        </w:rPr>
        <w:t xml:space="preserve"> action, achieved via reducing the HSCs activation and proliferation inducing their </w:t>
      </w:r>
      <w:proofErr w:type="gramStart"/>
      <w:r w:rsidRPr="00054491">
        <w:rPr>
          <w:rFonts w:ascii="Book Antiqua" w:eastAsia="Times New Roman" w:hAnsi="Book Antiqua" w:cs="Arial"/>
          <w:sz w:val="24"/>
          <w:szCs w:val="24"/>
          <w:lang w:val="en-US"/>
        </w:rPr>
        <w:t>apoptosis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36,37]</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In a recent meta-analysis of 27 studies, which included 2243 individuals (1545 NAFLD patients and 698 controls), </w:t>
      </w:r>
      <w:proofErr w:type="spellStart"/>
      <w:r w:rsidRPr="00054491">
        <w:rPr>
          <w:rFonts w:ascii="Book Antiqua" w:eastAsia="Times New Roman" w:hAnsi="Book Antiqua" w:cs="Arial"/>
          <w:sz w:val="24"/>
          <w:szCs w:val="24"/>
          <w:lang w:val="en-US"/>
        </w:rPr>
        <w:t>Polyzos</w:t>
      </w:r>
      <w:proofErr w:type="spellEnd"/>
      <w:r w:rsidRPr="00054491">
        <w:rPr>
          <w:rFonts w:ascii="Book Antiqua" w:eastAsia="Times New Roman" w:hAnsi="Book Antiqua" w:cs="Arial"/>
          <w:sz w:val="24"/>
          <w:szCs w:val="24"/>
          <w:lang w:val="en-US"/>
        </w:rPr>
        <w:t xml:space="preserve"> et al. described that lower circulating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levels were observed in the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patients than in the controls, in the NASH patients than in the controls and in NASH than in the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patients</w:t>
      </w:r>
      <w:r w:rsidRPr="00054491">
        <w:rPr>
          <w:rFonts w:ascii="Book Antiqua" w:eastAsia="Times New Roman" w:hAnsi="Book Antiqua" w:cs="Arial"/>
          <w:sz w:val="24"/>
          <w:szCs w:val="24"/>
          <w:vertAlign w:val="superscript"/>
          <w:lang w:val="en-US"/>
        </w:rPr>
        <w:t>[38]</w:t>
      </w:r>
      <w:r w:rsidRPr="00054491">
        <w:rPr>
          <w:rFonts w:ascii="Book Antiqua" w:eastAsia="Times New Roman" w:hAnsi="Book Antiqua" w:cs="Arial"/>
          <w:sz w:val="24"/>
          <w:szCs w:val="24"/>
          <w:lang w:val="en-US"/>
        </w:rPr>
        <w:t xml:space="preserve">. When NASH progresses to severe fibrosis and to cirrhosis, circulating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levels increase. There are two possible mechanisms proposed for this mechanism: </w:t>
      </w:r>
      <w:r w:rsidR="004A74C2">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1) the hepatic decrease of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clearance and/or a compensatory increase toward the uncontrolled secretion of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cytokines; </w:t>
      </w:r>
      <w:r w:rsidR="004A74C2">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2)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mediates a reduction to the point of complete hepatic fat loss, in the advanced stages of fibrosis and cirrhosis, independent of metabolic or liver dysfunction (the paradox of burnt-out NASH</w:t>
      </w:r>
      <w:proofErr w:type="gramStart"/>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39]</w:t>
      </w:r>
      <w:r w:rsidRPr="00054491">
        <w:rPr>
          <w:rFonts w:ascii="Book Antiqua" w:eastAsia="Times New Roman" w:hAnsi="Book Antiqua" w:cs="Arial"/>
          <w:sz w:val="24"/>
          <w:szCs w:val="24"/>
          <w:lang w:val="en-US"/>
        </w:rPr>
        <w:t xml:space="preserve">. Notable, that serum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has been included in some noninvasive algorithms for diagnosis and prognosis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40]</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is a peptide hormone mainly expressed in adipose tissues, although its expression has been highlighted in other tissues including skeletal muscle, </w:t>
      </w:r>
      <w:r w:rsidRPr="00054491">
        <w:rPr>
          <w:rFonts w:ascii="Book Antiqua" w:eastAsia="Times New Roman" w:hAnsi="Book Antiqua" w:cs="Arial"/>
          <w:sz w:val="24"/>
          <w:szCs w:val="24"/>
          <w:lang w:val="en-US"/>
        </w:rPr>
        <w:lastRenderedPageBreak/>
        <w:t xml:space="preserve">stomach, placenta and ovaries. It is involved in the regulation of energy homeostasis and in metabolic, reproductive and neuroendocrine </w:t>
      </w:r>
      <w:proofErr w:type="gramStart"/>
      <w:r w:rsidRPr="00054491">
        <w:rPr>
          <w:rFonts w:ascii="Book Antiqua" w:eastAsia="Times New Roman" w:hAnsi="Book Antiqua" w:cs="Arial"/>
          <w:sz w:val="24"/>
          <w:szCs w:val="24"/>
          <w:lang w:val="en-US"/>
        </w:rPr>
        <w:t>functions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41]</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secretion is directly proportional to fat mass and provides anti-obesity signals by the activation of hypothalamic cell populations.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is able to decrease food intake and to increase energy consumption, then to regulate sympathetic tone and energy expenditure in the conditions of energy excess inducing </w:t>
      </w:r>
      <w:proofErr w:type="spellStart"/>
      <w:r w:rsidRPr="00054491">
        <w:rPr>
          <w:rFonts w:ascii="Book Antiqua" w:eastAsia="Times New Roman" w:hAnsi="Book Antiqua" w:cs="Arial"/>
          <w:sz w:val="24"/>
          <w:szCs w:val="24"/>
          <w:lang w:val="en-US"/>
        </w:rPr>
        <w:t>anorexigenic</w:t>
      </w:r>
      <w:proofErr w:type="spellEnd"/>
      <w:r w:rsidRPr="00054491">
        <w:rPr>
          <w:rFonts w:ascii="Book Antiqua" w:eastAsia="Times New Roman" w:hAnsi="Book Antiqua" w:cs="Arial"/>
          <w:sz w:val="24"/>
          <w:szCs w:val="24"/>
          <w:lang w:val="en-US"/>
        </w:rPr>
        <w:t xml:space="preserve"> factors and its levels are negatively correlated with glucocorticoids and positively with </w:t>
      </w:r>
      <w:proofErr w:type="gramStart"/>
      <w:r w:rsidRPr="00054491">
        <w:rPr>
          <w:rFonts w:ascii="Book Antiqua" w:eastAsia="Times New Roman" w:hAnsi="Book Antiqua" w:cs="Arial"/>
          <w:sz w:val="24"/>
          <w:szCs w:val="24"/>
          <w:lang w:val="en-US"/>
        </w:rPr>
        <w:t>insulin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42]</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synthesis reflects the body energy stores and acute changes in caloric intake. A systematic review and meta-analysis, which included 2612 individuals (775 controls and 1837 NAFLD patients), reported that circulating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levels were observed more in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than in the controls, more in NASH than in the controls and in NASH than in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vertAlign w:val="superscript"/>
          <w:lang w:val="en-US"/>
        </w:rPr>
        <w:t>[43]</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serum levels are also high in obese patients with NASH. This finding suggests that these patients are resistant to the action of this </w:t>
      </w:r>
      <w:proofErr w:type="spellStart"/>
      <w:r w:rsidRPr="00054491">
        <w:rPr>
          <w:rFonts w:ascii="Book Antiqua" w:eastAsia="Times New Roman" w:hAnsi="Book Antiqua" w:cs="Arial"/>
          <w:sz w:val="24"/>
          <w:szCs w:val="24"/>
          <w:lang w:val="en-US"/>
        </w:rPr>
        <w:t>adipokine</w:t>
      </w:r>
      <w:proofErr w:type="spellEnd"/>
      <w:r w:rsidRPr="00054491">
        <w:rPr>
          <w:rFonts w:ascii="Book Antiqua" w:eastAsia="Times New Roman" w:hAnsi="Book Antiqua" w:cs="Arial"/>
          <w:sz w:val="24"/>
          <w:szCs w:val="24"/>
          <w:lang w:val="en-US"/>
        </w:rPr>
        <w:t xml:space="preserve">. It is hypothesized that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participates in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hits of the NASH development, in fact,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contributes to the development of IR by the </w:t>
      </w:r>
      <w:proofErr w:type="spellStart"/>
      <w:r w:rsidRPr="00054491">
        <w:rPr>
          <w:rFonts w:ascii="Book Antiqua" w:eastAsia="Times New Roman" w:hAnsi="Book Antiqua" w:cs="Arial"/>
          <w:sz w:val="24"/>
          <w:szCs w:val="24"/>
          <w:lang w:val="en-US"/>
        </w:rPr>
        <w:t>dephosphorylation</w:t>
      </w:r>
      <w:proofErr w:type="spellEnd"/>
      <w:r w:rsidRPr="00054491">
        <w:rPr>
          <w:rFonts w:ascii="Book Antiqua" w:eastAsia="Times New Roman" w:hAnsi="Book Antiqua" w:cs="Arial"/>
          <w:sz w:val="24"/>
          <w:szCs w:val="24"/>
          <w:lang w:val="en-US"/>
        </w:rPr>
        <w:t xml:space="preserve"> of the insulin-receptor-substrate (IRS)-1 and the down-regulation of gluconeogenesis inducing liver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Moreover,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has a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action; in fact, it is able to enhance the secretion of </w:t>
      </w:r>
      <w:r w:rsidR="003906B1" w:rsidRPr="003906B1">
        <w:rPr>
          <w:rFonts w:ascii="Book Antiqua" w:eastAsia="Times New Roman" w:hAnsi="Book Antiqua" w:cs="Arial"/>
          <w:sz w:val="24"/>
          <w:szCs w:val="24"/>
          <w:lang w:val="en-US"/>
        </w:rPr>
        <w:t>tumor necrosis factor-α</w:t>
      </w:r>
      <w:r w:rsidR="003906B1" w:rsidRPr="003906B1">
        <w:rPr>
          <w:rFonts w:ascii="Book Antiqua" w:hAnsi="Book Antiqua" w:cs="Arial" w:hint="eastAsia"/>
          <w:sz w:val="24"/>
          <w:szCs w:val="24"/>
          <w:lang w:val="en-US" w:eastAsia="zh-CN"/>
        </w:rPr>
        <w:t xml:space="preserve"> (</w:t>
      </w:r>
      <w:r w:rsidRPr="003906B1">
        <w:rPr>
          <w:rFonts w:ascii="Book Antiqua" w:eastAsia="Times New Roman" w:hAnsi="Book Antiqua" w:cs="Arial"/>
          <w:sz w:val="24"/>
          <w:szCs w:val="24"/>
          <w:lang w:val="en-US"/>
        </w:rPr>
        <w:t>TNF-α</w:t>
      </w:r>
      <w:r w:rsidR="003906B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w:t>
      </w:r>
      <w:r w:rsidRPr="003906B1">
        <w:rPr>
          <w:rFonts w:ascii="Book Antiqua" w:eastAsia="Times New Roman" w:hAnsi="Book Antiqua" w:cs="Arial"/>
          <w:sz w:val="24"/>
          <w:szCs w:val="24"/>
          <w:lang w:val="en-US"/>
        </w:rPr>
        <w:t xml:space="preserve"> </w:t>
      </w:r>
      <w:r w:rsidR="003906B1" w:rsidRPr="003906B1">
        <w:rPr>
          <w:rFonts w:ascii="Book Antiqua" w:eastAsia="Times New Roman" w:hAnsi="Book Antiqua" w:cs="Arial"/>
          <w:sz w:val="24"/>
          <w:szCs w:val="24"/>
          <w:lang w:val="en-US"/>
        </w:rPr>
        <w:t>interleukin</w:t>
      </w:r>
      <w:r w:rsidR="003906B1" w:rsidRPr="003906B1">
        <w:rPr>
          <w:rFonts w:ascii="Book Antiqua" w:hAnsi="Book Antiqua" w:cs="Arial" w:hint="eastAsia"/>
          <w:sz w:val="24"/>
          <w:szCs w:val="24"/>
          <w:lang w:val="en-US" w:eastAsia="zh-CN"/>
        </w:rPr>
        <w:t xml:space="preserve"> (</w:t>
      </w:r>
      <w:r w:rsidRPr="003906B1">
        <w:rPr>
          <w:rFonts w:ascii="Book Antiqua" w:eastAsia="Times New Roman" w:hAnsi="Book Antiqua" w:cs="Arial"/>
          <w:sz w:val="24"/>
          <w:szCs w:val="24"/>
          <w:lang w:val="en-US"/>
        </w:rPr>
        <w:t>IL</w:t>
      </w:r>
      <w:r w:rsidR="003906B1" w:rsidRPr="003906B1">
        <w:rPr>
          <w:rFonts w:ascii="Book Antiqua" w:hAnsi="Book Antiqua" w:cs="Arial" w:hint="eastAsia"/>
          <w:sz w:val="24"/>
          <w:szCs w:val="24"/>
          <w:lang w:val="en-US" w:eastAsia="zh-CN"/>
        </w:rPr>
        <w:t>)</w:t>
      </w:r>
      <w:r w:rsidRPr="003906B1">
        <w:rPr>
          <w:rFonts w:ascii="Book Antiqua" w:eastAsia="Times New Roman" w:hAnsi="Book Antiqua" w:cs="Arial"/>
          <w:sz w:val="24"/>
          <w:szCs w:val="24"/>
          <w:lang w:val="en-US"/>
        </w:rPr>
        <w:t>-6,</w:t>
      </w:r>
      <w:r w:rsidRPr="00054491">
        <w:rPr>
          <w:rFonts w:ascii="Book Antiqua" w:eastAsia="Times New Roman" w:hAnsi="Book Antiqua" w:cs="Arial"/>
          <w:sz w:val="24"/>
          <w:szCs w:val="24"/>
          <w:lang w:val="en-US"/>
        </w:rPr>
        <w:t xml:space="preserve"> and IL-12 with the consequent amplification of inflammation and the development of liver </w:t>
      </w:r>
      <w:proofErr w:type="gramStart"/>
      <w:r w:rsidRPr="00054491">
        <w:rPr>
          <w:rFonts w:ascii="Book Antiqua" w:eastAsia="Times New Roman" w:hAnsi="Book Antiqua" w:cs="Arial"/>
          <w:sz w:val="24"/>
          <w:szCs w:val="24"/>
          <w:lang w:val="en-US"/>
        </w:rPr>
        <w:t>fibrosis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31,43]</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Finally, the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ratio has been proposed as a potential surrogate biomarker, more accurate than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or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alone for the diagnosis of </w:t>
      </w:r>
      <w:proofErr w:type="spellStart"/>
      <w:r w:rsidRPr="00054491">
        <w:rPr>
          <w:rFonts w:ascii="Book Antiqua" w:eastAsia="Times New Roman" w:hAnsi="Book Antiqua" w:cs="Arial"/>
          <w:sz w:val="24"/>
          <w:szCs w:val="24"/>
          <w:lang w:val="en-US"/>
        </w:rPr>
        <w:t>cardiometabolic</w:t>
      </w:r>
      <w:proofErr w:type="spellEnd"/>
      <w:r w:rsidRPr="00054491">
        <w:rPr>
          <w:rFonts w:ascii="Book Antiqua" w:eastAsia="Times New Roman" w:hAnsi="Book Antiqua" w:cs="Arial"/>
          <w:sz w:val="24"/>
          <w:szCs w:val="24"/>
          <w:lang w:val="en-US"/>
        </w:rPr>
        <w:t xml:space="preserve"> diseases or occurrence of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44]</w:t>
      </w:r>
      <w:r w:rsidRPr="00054491">
        <w:rPr>
          <w:rFonts w:ascii="Book Antiqua" w:eastAsia="Times New Roman" w:hAnsi="Book Antiqua" w:cs="Arial"/>
          <w:sz w:val="24"/>
          <w:szCs w:val="24"/>
          <w:lang w:val="en-US"/>
        </w:rPr>
        <w:t>.</w:t>
      </w:r>
    </w:p>
    <w:p w:rsidR="003D647F" w:rsidRPr="00054491" w:rsidRDefault="003D647F" w:rsidP="00054491">
      <w:pPr>
        <w:snapToGrid w:val="0"/>
        <w:spacing w:after="0" w:line="360" w:lineRule="auto"/>
        <w:ind w:firstLine="567"/>
        <w:jc w:val="both"/>
        <w:rPr>
          <w:rFonts w:ascii="Book Antiqua" w:eastAsia="Times New Roman" w:hAnsi="Book Antiqua" w:cs="Arial"/>
          <w:sz w:val="24"/>
          <w:szCs w:val="24"/>
          <w:lang w:val="en-US"/>
        </w:rPr>
      </w:pPr>
    </w:p>
    <w:p w:rsidR="003D647F" w:rsidRPr="00054491" w:rsidRDefault="003D647F" w:rsidP="00054491">
      <w:pPr>
        <w:snapToGrid w:val="0"/>
        <w:spacing w:after="0" w:line="360" w:lineRule="auto"/>
        <w:jc w:val="both"/>
        <w:rPr>
          <w:rFonts w:ascii="Book Antiqua" w:eastAsia="Times New Roman" w:hAnsi="Book Antiqua" w:cs="Arial"/>
          <w:b/>
          <w:i/>
          <w:sz w:val="24"/>
          <w:szCs w:val="24"/>
          <w:lang w:val="en-US"/>
        </w:rPr>
      </w:pPr>
      <w:proofErr w:type="spellStart"/>
      <w:r w:rsidRPr="00054491">
        <w:rPr>
          <w:rFonts w:ascii="Book Antiqua" w:eastAsia="Times New Roman" w:hAnsi="Book Antiqua" w:cs="Arial"/>
          <w:b/>
          <w:i/>
          <w:sz w:val="24"/>
          <w:szCs w:val="24"/>
          <w:lang w:val="en-US"/>
        </w:rPr>
        <w:t>Resistin</w:t>
      </w:r>
      <w:proofErr w:type="spellEnd"/>
    </w:p>
    <w:p w:rsidR="003D647F" w:rsidRPr="00054491" w:rsidRDefault="00171B57" w:rsidP="00054491">
      <w:pPr>
        <w:snapToGrid w:val="0"/>
        <w:spacing w:after="0" w:line="360" w:lineRule="auto"/>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is a </w:t>
      </w:r>
      <w:proofErr w:type="spellStart"/>
      <w:r w:rsidRPr="00054491">
        <w:rPr>
          <w:rFonts w:ascii="Book Antiqua" w:eastAsia="Times New Roman" w:hAnsi="Book Antiqua" w:cs="Arial"/>
          <w:sz w:val="24"/>
          <w:szCs w:val="24"/>
          <w:lang w:val="en-US"/>
        </w:rPr>
        <w:t>dimeric</w:t>
      </w:r>
      <w:proofErr w:type="spellEnd"/>
      <w:r w:rsidRPr="00054491">
        <w:rPr>
          <w:rFonts w:ascii="Book Antiqua" w:eastAsia="Times New Roman" w:hAnsi="Book Antiqua" w:cs="Arial"/>
          <w:sz w:val="24"/>
          <w:szCs w:val="24"/>
          <w:lang w:val="en-US"/>
        </w:rPr>
        <w:t xml:space="preserve"> protein secreted by adipose tissue and </w:t>
      </w:r>
      <w:proofErr w:type="gramStart"/>
      <w:r w:rsidRPr="00054491">
        <w:rPr>
          <w:rFonts w:ascii="Book Antiqua" w:eastAsia="Times New Roman" w:hAnsi="Book Antiqua" w:cs="Arial"/>
          <w:sz w:val="24"/>
          <w:szCs w:val="24"/>
          <w:lang w:val="en-US"/>
        </w:rPr>
        <w:t>macrophages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45]</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circulates in two distinct forms, the more predominant high-molecular-mass </w:t>
      </w:r>
      <w:proofErr w:type="spellStart"/>
      <w:r w:rsidRPr="00054491">
        <w:rPr>
          <w:rFonts w:ascii="Book Antiqua" w:eastAsia="Times New Roman" w:hAnsi="Book Antiqua" w:cs="Arial"/>
          <w:sz w:val="24"/>
          <w:szCs w:val="24"/>
          <w:lang w:val="en-US"/>
        </w:rPr>
        <w:t>hexamers</w:t>
      </w:r>
      <w:proofErr w:type="spellEnd"/>
      <w:r w:rsidRPr="00054491">
        <w:rPr>
          <w:rFonts w:ascii="Book Antiqua" w:eastAsia="Times New Roman" w:hAnsi="Book Antiqua" w:cs="Arial"/>
          <w:sz w:val="24"/>
          <w:szCs w:val="24"/>
          <w:lang w:val="en-US"/>
        </w:rPr>
        <w:t xml:space="preserve"> and the more bioactive low-molecular-mass complex. </w:t>
      </w: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is </w:t>
      </w:r>
      <w:r w:rsidRPr="00054491">
        <w:rPr>
          <w:rFonts w:ascii="Book Antiqua" w:eastAsia="Times New Roman" w:hAnsi="Book Antiqua" w:cs="Arial"/>
          <w:sz w:val="24"/>
          <w:szCs w:val="24"/>
          <w:lang w:val="en-US"/>
        </w:rPr>
        <w:lastRenderedPageBreak/>
        <w:t xml:space="preserve">involved in glucose and lipid metabolism, and it appears to have a central role in the IR </w:t>
      </w:r>
      <w:proofErr w:type="gramStart"/>
      <w:r w:rsidRPr="00054491">
        <w:rPr>
          <w:rFonts w:ascii="Book Antiqua" w:eastAsia="Times New Roman" w:hAnsi="Book Antiqua" w:cs="Arial"/>
          <w:sz w:val="24"/>
          <w:szCs w:val="24"/>
          <w:lang w:val="en-US"/>
        </w:rPr>
        <w:t>development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46]</w:t>
      </w:r>
      <w:r w:rsidRPr="00054491">
        <w:rPr>
          <w:rFonts w:ascii="Book Antiqua" w:eastAsia="Times New Roman" w:hAnsi="Book Antiqua" w:cs="Arial"/>
          <w:sz w:val="24"/>
          <w:szCs w:val="24"/>
          <w:lang w:val="en-US"/>
        </w:rPr>
        <w:t xml:space="preserve">. Moreover, the preclinical studies have shown that </w:t>
      </w: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has a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action, in fact, it stimulates TNF-α and IL-12 in macrophages and regulates the secretion of IL-6 and IL-1β. In human studies, it has been reported that the serum </w:t>
      </w: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levels are higher in the patients with NAFLD as compared with the </w:t>
      </w:r>
      <w:proofErr w:type="gramStart"/>
      <w:r w:rsidRPr="00054491">
        <w:rPr>
          <w:rFonts w:ascii="Book Antiqua" w:eastAsia="Times New Roman" w:hAnsi="Book Antiqua" w:cs="Arial"/>
          <w:sz w:val="24"/>
          <w:szCs w:val="24"/>
          <w:lang w:val="en-US"/>
        </w:rPr>
        <w:t>controls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47]</w:t>
      </w:r>
      <w:r w:rsidRPr="00054491">
        <w:rPr>
          <w:rFonts w:ascii="Book Antiqua" w:eastAsia="Times New Roman" w:hAnsi="Book Antiqua" w:cs="Arial"/>
          <w:sz w:val="24"/>
          <w:szCs w:val="24"/>
          <w:lang w:val="en-US"/>
        </w:rPr>
        <w:t xml:space="preserve">. It has also been found in the literature that the NAFLD patients have increased circulating </w:t>
      </w:r>
      <w:proofErr w:type="spellStart"/>
      <w:r w:rsidRPr="00054491">
        <w:rPr>
          <w:rFonts w:ascii="Book Antiqua" w:eastAsia="Times New Roman" w:hAnsi="Book Antiqua" w:cs="Arial"/>
          <w:sz w:val="24"/>
          <w:szCs w:val="24"/>
          <w:lang w:val="en-US"/>
        </w:rPr>
        <w:t>resistin</w:t>
      </w:r>
      <w:proofErr w:type="spellEnd"/>
      <w:r w:rsidRPr="00054491">
        <w:rPr>
          <w:rFonts w:ascii="Book Antiqua" w:eastAsia="Times New Roman" w:hAnsi="Book Antiqua" w:cs="Arial"/>
          <w:sz w:val="24"/>
          <w:szCs w:val="24"/>
          <w:lang w:val="en-US"/>
        </w:rPr>
        <w:t xml:space="preserve"> and that it is correlated with IR, obesity and histological severity of the </w:t>
      </w:r>
      <w:proofErr w:type="gramStart"/>
      <w:r w:rsidRPr="00054491">
        <w:rPr>
          <w:rFonts w:ascii="Book Antiqua" w:eastAsia="Times New Roman" w:hAnsi="Book Antiqua" w:cs="Arial"/>
          <w:sz w:val="24"/>
          <w:szCs w:val="24"/>
          <w:lang w:val="en-US"/>
        </w:rPr>
        <w:t>disease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48]</w:t>
      </w:r>
      <w:r w:rsidRPr="00054491">
        <w:rPr>
          <w:rFonts w:ascii="Book Antiqua" w:eastAsia="Times New Roman" w:hAnsi="Book Antiqua" w:cs="Arial"/>
          <w:sz w:val="24"/>
          <w:szCs w:val="24"/>
          <w:lang w:val="en-US"/>
        </w:rPr>
        <w:t>.</w:t>
      </w:r>
      <w:r w:rsidR="003D647F" w:rsidRPr="00054491">
        <w:rPr>
          <w:rFonts w:ascii="Book Antiqua" w:eastAsia="Times New Roman" w:hAnsi="Book Antiqua" w:cs="Arial"/>
          <w:sz w:val="24"/>
          <w:szCs w:val="24"/>
          <w:lang w:val="en-US"/>
        </w:rPr>
        <w:t xml:space="preserve"> </w:t>
      </w:r>
    </w:p>
    <w:p w:rsidR="00895CEE" w:rsidRPr="00054491" w:rsidRDefault="00895CEE" w:rsidP="00054491">
      <w:pPr>
        <w:snapToGrid w:val="0"/>
        <w:spacing w:after="0" w:line="360" w:lineRule="auto"/>
        <w:jc w:val="both"/>
        <w:rPr>
          <w:rFonts w:ascii="Book Antiqua" w:hAnsi="Book Antiqua" w:cs="Arial"/>
          <w:i/>
          <w:sz w:val="24"/>
          <w:szCs w:val="24"/>
          <w:lang w:val="en-US" w:eastAsia="zh-CN"/>
        </w:rPr>
      </w:pPr>
    </w:p>
    <w:p w:rsidR="003D647F" w:rsidRPr="00054491" w:rsidRDefault="003906B1" w:rsidP="00054491">
      <w:pPr>
        <w:snapToGrid w:val="0"/>
        <w:spacing w:after="0" w:line="360" w:lineRule="auto"/>
        <w:jc w:val="both"/>
        <w:rPr>
          <w:rFonts w:ascii="Book Antiqua" w:eastAsia="Times New Roman" w:hAnsi="Book Antiqua" w:cs="Arial"/>
          <w:b/>
          <w:i/>
          <w:sz w:val="24"/>
          <w:szCs w:val="24"/>
          <w:lang w:val="en-US"/>
        </w:rPr>
      </w:pPr>
      <w:r w:rsidRPr="003906B1">
        <w:rPr>
          <w:rFonts w:ascii="Book Antiqua" w:eastAsia="Times New Roman" w:hAnsi="Book Antiqua" w:cs="Arial"/>
          <w:b/>
          <w:i/>
          <w:sz w:val="24"/>
          <w:szCs w:val="24"/>
          <w:lang w:val="en-US"/>
        </w:rPr>
        <w:t>TNF-α</w:t>
      </w:r>
      <w:r>
        <w:rPr>
          <w:rFonts w:ascii="Book Antiqua" w:hAnsi="Book Antiqua" w:cs="Arial" w:hint="eastAsia"/>
          <w:b/>
          <w:i/>
          <w:sz w:val="24"/>
          <w:szCs w:val="24"/>
          <w:lang w:val="en-US" w:eastAsia="zh-CN"/>
        </w:rPr>
        <w:t xml:space="preserve"> </w:t>
      </w:r>
      <w:r w:rsidR="003D647F" w:rsidRPr="00054491">
        <w:rPr>
          <w:rFonts w:ascii="Book Antiqua" w:eastAsia="Times New Roman" w:hAnsi="Book Antiqua" w:cs="Arial"/>
          <w:b/>
          <w:i/>
          <w:sz w:val="24"/>
          <w:szCs w:val="24"/>
          <w:lang w:val="en-US"/>
        </w:rPr>
        <w:t xml:space="preserve">and </w:t>
      </w:r>
      <w:r>
        <w:rPr>
          <w:rFonts w:ascii="Book Antiqua" w:hAnsi="Book Antiqua" w:cs="Arial" w:hint="eastAsia"/>
          <w:b/>
          <w:i/>
          <w:sz w:val="24"/>
          <w:szCs w:val="24"/>
          <w:lang w:val="en-US" w:eastAsia="zh-CN"/>
        </w:rPr>
        <w:t>IL</w:t>
      </w:r>
      <w:r w:rsidR="003D647F" w:rsidRPr="00054491">
        <w:rPr>
          <w:rFonts w:ascii="Book Antiqua" w:eastAsia="Times New Roman" w:hAnsi="Book Antiqua" w:cs="Arial"/>
          <w:b/>
          <w:i/>
          <w:sz w:val="24"/>
          <w:szCs w:val="24"/>
          <w:lang w:val="en-US"/>
        </w:rPr>
        <w:t>-6</w:t>
      </w:r>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TNF-α is an important cytokine characterized by metabolic, inflammatory, and proliferative effects, but also necrotic with enhanced expression in the adipose tissue and liver, thus making it an optimal causative agent for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49]</w:t>
      </w:r>
      <w:r w:rsidRPr="00054491">
        <w:rPr>
          <w:rFonts w:ascii="Book Antiqua" w:eastAsia="Times New Roman" w:hAnsi="Book Antiqua" w:cs="Arial"/>
          <w:sz w:val="24"/>
          <w:szCs w:val="24"/>
          <w:lang w:val="en-US"/>
        </w:rPr>
        <w:t xml:space="preserve">. TNF-α is produced by macrophages infiltrated in adipose tissue, hepatocytes, and </w:t>
      </w:r>
      <w:proofErr w:type="spellStart"/>
      <w:r w:rsidRPr="00054491">
        <w:rPr>
          <w:rFonts w:ascii="Book Antiqua" w:eastAsia="Times New Roman" w:hAnsi="Book Antiqua" w:cs="Arial"/>
          <w:sz w:val="24"/>
          <w:szCs w:val="24"/>
          <w:lang w:val="en-US"/>
        </w:rPr>
        <w:t>Kupffer</w:t>
      </w:r>
      <w:proofErr w:type="spellEnd"/>
      <w:r w:rsidRPr="00054491">
        <w:rPr>
          <w:rFonts w:ascii="Book Antiqua" w:eastAsia="Times New Roman" w:hAnsi="Book Antiqua" w:cs="Arial"/>
          <w:sz w:val="24"/>
          <w:szCs w:val="24"/>
          <w:lang w:val="en-US"/>
        </w:rPr>
        <w:t xml:space="preserve"> cells, as a response to a chronic inflammatory activity. Is well reported that TNF-α can mediate IR by affecting insulin receptor substrate-1 and insulin receptor kinase in the insulin signal transduction pathways, and can promote decomposition of adipocyte and FFA release. The polymorphisms of TNF-α have been shown by a meta-analysis, to be associated with the high risk of developing NAFLD, especially in Chinese population. TNF-α polymorphisms and in particular the 238 gene polymorphism, have been found to be related with the presence of NAFLD, and the 1031C and 863A polymorphisms are more frequent in the NASH patients</w:t>
      </w:r>
      <w:r w:rsidRPr="00054491">
        <w:rPr>
          <w:rFonts w:ascii="Book Antiqua" w:eastAsia="Times New Roman" w:hAnsi="Book Antiqua" w:cs="Arial"/>
          <w:sz w:val="24"/>
          <w:szCs w:val="24"/>
          <w:vertAlign w:val="superscript"/>
          <w:lang w:val="en-US"/>
        </w:rPr>
        <w:t>[50,51]</w:t>
      </w:r>
      <w:r w:rsidRPr="00054491">
        <w:rPr>
          <w:rFonts w:ascii="Book Antiqua" w:eastAsia="Times New Roman" w:hAnsi="Book Antiqua" w:cs="Arial"/>
          <w:sz w:val="24"/>
          <w:szCs w:val="24"/>
          <w:lang w:val="en-US"/>
        </w:rPr>
        <w:t>. Extensive literature reports that TNF-α production is related with presence of IR, enhanced peripheral lipolysis, hepatic fat accumulation, inflammation, necrosis, apoptosis and fibrosis.</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IL-6 is an important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cytokine secreted by adipocytes, immune system and endothelial </w:t>
      </w:r>
      <w:proofErr w:type="gramStart"/>
      <w:r w:rsidRPr="00054491">
        <w:rPr>
          <w:rFonts w:ascii="Book Antiqua" w:eastAsia="Times New Roman" w:hAnsi="Book Antiqua" w:cs="Arial"/>
          <w:sz w:val="24"/>
          <w:szCs w:val="24"/>
          <w:lang w:val="en-US"/>
        </w:rPr>
        <w:t>cells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52]</w:t>
      </w:r>
      <w:r w:rsidRPr="00054491">
        <w:rPr>
          <w:rFonts w:ascii="Book Antiqua" w:eastAsia="Times New Roman" w:hAnsi="Book Antiqua" w:cs="Arial"/>
          <w:sz w:val="24"/>
          <w:szCs w:val="24"/>
          <w:lang w:val="en-US"/>
        </w:rPr>
        <w:t>. The WAT contributes about 30% to the circulating IL-</w:t>
      </w:r>
      <w:proofErr w:type="gramStart"/>
      <w:r w:rsidRPr="00054491">
        <w:rPr>
          <w:rFonts w:ascii="Book Antiqua" w:eastAsia="Times New Roman" w:hAnsi="Book Antiqua" w:cs="Arial"/>
          <w:sz w:val="24"/>
          <w:szCs w:val="24"/>
          <w:lang w:val="en-US"/>
        </w:rPr>
        <w:t>6,</w:t>
      </w:r>
      <w:proofErr w:type="gramEnd"/>
      <w:r w:rsidRPr="00054491">
        <w:rPr>
          <w:rFonts w:ascii="Book Antiqua" w:eastAsia="Times New Roman" w:hAnsi="Book Antiqua" w:cs="Arial"/>
          <w:sz w:val="24"/>
          <w:szCs w:val="24"/>
          <w:lang w:val="en-US"/>
        </w:rPr>
        <w:t xml:space="preserve"> particularly the visceral WAT produces higher levels of IL-6 in respect to the subcutaneous WAT. Circulating levels of IL-6 are increased in presence of obesity </w:t>
      </w:r>
      <w:r w:rsidRPr="00054491">
        <w:rPr>
          <w:rFonts w:ascii="Book Antiqua" w:eastAsia="Times New Roman" w:hAnsi="Book Antiqua" w:cs="Arial"/>
          <w:sz w:val="24"/>
          <w:szCs w:val="24"/>
          <w:lang w:val="en-US"/>
        </w:rPr>
        <w:lastRenderedPageBreak/>
        <w:t xml:space="preserve">and IR, and is a predictor factor of T2DM </w:t>
      </w:r>
      <w:proofErr w:type="gramStart"/>
      <w:r w:rsidRPr="00054491">
        <w:rPr>
          <w:rFonts w:ascii="Book Antiqua" w:eastAsia="Times New Roman" w:hAnsi="Book Antiqua" w:cs="Arial"/>
          <w:sz w:val="24"/>
          <w:szCs w:val="24"/>
          <w:lang w:val="en-US"/>
        </w:rPr>
        <w:t>development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53]</w:t>
      </w:r>
      <w:r w:rsidRPr="00054491">
        <w:rPr>
          <w:rFonts w:ascii="Book Antiqua" w:eastAsia="Times New Roman" w:hAnsi="Book Antiqua" w:cs="Arial"/>
          <w:sz w:val="24"/>
          <w:szCs w:val="24"/>
          <w:lang w:val="en-US"/>
        </w:rPr>
        <w:t xml:space="preserve">. IL-6 has a </w:t>
      </w:r>
      <w:proofErr w:type="spellStart"/>
      <w:r w:rsidRPr="00054491">
        <w:rPr>
          <w:rFonts w:ascii="Book Antiqua" w:eastAsia="Times New Roman" w:hAnsi="Book Antiqua" w:cs="Arial"/>
          <w:sz w:val="24"/>
          <w:szCs w:val="24"/>
          <w:lang w:val="en-US"/>
        </w:rPr>
        <w:t>hepatoprotective</w:t>
      </w:r>
      <w:proofErr w:type="spellEnd"/>
      <w:r w:rsidRPr="00054491">
        <w:rPr>
          <w:rFonts w:ascii="Book Antiqua" w:eastAsia="Times New Roman" w:hAnsi="Book Antiqua" w:cs="Arial"/>
          <w:sz w:val="24"/>
          <w:szCs w:val="24"/>
          <w:lang w:val="en-US"/>
        </w:rPr>
        <w:t xml:space="preserve"> </w:t>
      </w:r>
      <w:proofErr w:type="gramStart"/>
      <w:r w:rsidRPr="00054491">
        <w:rPr>
          <w:rFonts w:ascii="Book Antiqua" w:eastAsia="Times New Roman" w:hAnsi="Book Antiqua" w:cs="Arial"/>
          <w:sz w:val="24"/>
          <w:szCs w:val="24"/>
          <w:lang w:val="en-US"/>
        </w:rPr>
        <w:t>role,</w:t>
      </w:r>
      <w:proofErr w:type="gramEnd"/>
      <w:r w:rsidRPr="00054491">
        <w:rPr>
          <w:rFonts w:ascii="Book Antiqua" w:eastAsia="Times New Roman" w:hAnsi="Book Antiqua" w:cs="Arial"/>
          <w:sz w:val="24"/>
          <w:szCs w:val="24"/>
          <w:lang w:val="en-US"/>
        </w:rPr>
        <w:t xml:space="preserve"> in fact, it is able to suppress the oxidative stress reaction and to prevent mitochondrial dysfunction. However, a long exposure to IL-6 may sensitize the liver to injury and contribute to </w:t>
      </w:r>
      <w:proofErr w:type="gramStart"/>
      <w:r w:rsidRPr="00054491">
        <w:rPr>
          <w:rFonts w:ascii="Book Antiqua" w:eastAsia="Times New Roman" w:hAnsi="Book Antiqua" w:cs="Arial"/>
          <w:sz w:val="24"/>
          <w:szCs w:val="24"/>
          <w:lang w:val="en-US"/>
        </w:rPr>
        <w:t>inflammation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54]</w:t>
      </w:r>
      <w:r w:rsidRPr="00054491">
        <w:rPr>
          <w:rFonts w:ascii="Book Antiqua" w:eastAsia="Times New Roman" w:hAnsi="Book Antiqua" w:cs="Arial"/>
          <w:sz w:val="24"/>
          <w:szCs w:val="24"/>
          <w:lang w:val="en-US"/>
        </w:rPr>
        <w:t xml:space="preserve">. IL-6 circulating levels are increased in patients with NAFLD compared to the control groups, and the higher levels of IL-6 are associated with the advanced histopathology findings. In this way, IL-6 can be useful as a single noninvasive biomarker for distinguishing NASH, from simple </w:t>
      </w:r>
      <w:proofErr w:type="spellStart"/>
      <w:proofErr w:type="gram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55]</w:t>
      </w:r>
      <w:r w:rsidRPr="00054491">
        <w:rPr>
          <w:rFonts w:ascii="Book Antiqua" w:eastAsia="Times New Roman" w:hAnsi="Book Antiqua" w:cs="Arial"/>
          <w:sz w:val="24"/>
          <w:szCs w:val="24"/>
          <w:lang w:val="en-US"/>
        </w:rPr>
        <w:t xml:space="preserve">. Literature also reports the data on noninvasive panels of serological biomarkers that include the IL-6 </w:t>
      </w:r>
      <w:proofErr w:type="gramStart"/>
      <w:r w:rsidRPr="00054491">
        <w:rPr>
          <w:rFonts w:ascii="Book Antiqua" w:eastAsia="Times New Roman" w:hAnsi="Book Antiqua" w:cs="Arial"/>
          <w:sz w:val="24"/>
          <w:szCs w:val="24"/>
          <w:lang w:val="en-US"/>
        </w:rPr>
        <w:t>values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56]</w:t>
      </w:r>
      <w:r w:rsidRPr="00054491">
        <w:rPr>
          <w:rFonts w:ascii="Book Antiqua" w:eastAsia="Times New Roman" w:hAnsi="Book Antiqua" w:cs="Arial"/>
          <w:sz w:val="24"/>
          <w:szCs w:val="24"/>
          <w:lang w:val="en-US"/>
        </w:rPr>
        <w:t>.</w:t>
      </w:r>
    </w:p>
    <w:p w:rsidR="00A97DB9" w:rsidRPr="00054491" w:rsidRDefault="00A97DB9" w:rsidP="00054491">
      <w:pPr>
        <w:snapToGrid w:val="0"/>
        <w:spacing w:after="0" w:line="360" w:lineRule="auto"/>
        <w:jc w:val="both"/>
        <w:rPr>
          <w:rFonts w:ascii="Book Antiqua" w:hAnsi="Book Antiqua" w:cs="Arial"/>
          <w:sz w:val="24"/>
          <w:szCs w:val="24"/>
          <w:lang w:val="en-US" w:eastAsia="zh-CN"/>
        </w:rPr>
      </w:pPr>
    </w:p>
    <w:p w:rsidR="003D647F" w:rsidRPr="00054491" w:rsidRDefault="003D647F" w:rsidP="00054491">
      <w:pPr>
        <w:snapToGrid w:val="0"/>
        <w:spacing w:after="0" w:line="360" w:lineRule="auto"/>
        <w:jc w:val="both"/>
        <w:rPr>
          <w:rFonts w:ascii="Book Antiqua" w:eastAsia="Times New Roman" w:hAnsi="Book Antiqua" w:cs="Arial"/>
          <w:b/>
          <w:i/>
          <w:sz w:val="24"/>
          <w:szCs w:val="24"/>
          <w:lang w:val="en-US"/>
        </w:rPr>
      </w:pPr>
      <w:r w:rsidRPr="00054491">
        <w:rPr>
          <w:rFonts w:ascii="Book Antiqua" w:eastAsia="Times New Roman" w:hAnsi="Book Antiqua" w:cs="Arial"/>
          <w:b/>
          <w:i/>
          <w:sz w:val="24"/>
          <w:szCs w:val="24"/>
          <w:lang w:val="en-US"/>
        </w:rPr>
        <w:t xml:space="preserve">Other </w:t>
      </w:r>
      <w:proofErr w:type="spellStart"/>
      <w:r w:rsidRPr="00054491">
        <w:rPr>
          <w:rFonts w:ascii="Book Antiqua" w:eastAsia="Times New Roman" w:hAnsi="Book Antiqua" w:cs="Arial"/>
          <w:b/>
          <w:i/>
          <w:sz w:val="24"/>
          <w:szCs w:val="24"/>
          <w:lang w:val="en-US"/>
        </w:rPr>
        <w:t>adipokines</w:t>
      </w:r>
      <w:proofErr w:type="spellEnd"/>
      <w:r w:rsidRPr="00054491">
        <w:rPr>
          <w:rFonts w:ascii="Book Antiqua" w:eastAsia="Times New Roman" w:hAnsi="Book Antiqua" w:cs="Arial"/>
          <w:b/>
          <w:i/>
          <w:sz w:val="24"/>
          <w:szCs w:val="24"/>
          <w:lang w:val="en-US"/>
        </w:rPr>
        <w:t xml:space="preserve"> </w:t>
      </w:r>
    </w:p>
    <w:p w:rsidR="00171B57" w:rsidRPr="00054491" w:rsidRDefault="00171B57" w:rsidP="00054491">
      <w:pPr>
        <w:snapToGrid w:val="0"/>
        <w:spacing w:after="0" w:line="360" w:lineRule="auto"/>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Visfatin</w:t>
      </w:r>
      <w:proofErr w:type="spellEnd"/>
      <w:r w:rsidRPr="00054491">
        <w:rPr>
          <w:rFonts w:ascii="Book Antiqua" w:eastAsia="Times New Roman" w:hAnsi="Book Antiqua" w:cs="Arial"/>
          <w:sz w:val="24"/>
          <w:szCs w:val="24"/>
          <w:lang w:val="en-US"/>
        </w:rPr>
        <w:t xml:space="preserve"> is an </w:t>
      </w:r>
      <w:proofErr w:type="spellStart"/>
      <w:r w:rsidRPr="00054491">
        <w:rPr>
          <w:rFonts w:ascii="Book Antiqua" w:eastAsia="Times New Roman" w:hAnsi="Book Antiqua" w:cs="Arial"/>
          <w:sz w:val="24"/>
          <w:szCs w:val="24"/>
          <w:lang w:val="en-US"/>
        </w:rPr>
        <w:t>adipokine</w:t>
      </w:r>
      <w:proofErr w:type="spellEnd"/>
      <w:r w:rsidRPr="00054491">
        <w:rPr>
          <w:rFonts w:ascii="Book Antiqua" w:eastAsia="Times New Roman" w:hAnsi="Book Antiqua" w:cs="Arial"/>
          <w:sz w:val="24"/>
          <w:szCs w:val="24"/>
          <w:lang w:val="en-US"/>
        </w:rPr>
        <w:t xml:space="preserve"> with insulin-mimicking effects, able to activate the insulin receptor. It is expressed in skeletal muscles, bone marrow, liver and visceral adipose </w:t>
      </w:r>
      <w:proofErr w:type="gramStart"/>
      <w:r w:rsidRPr="00054491">
        <w:rPr>
          <w:rFonts w:ascii="Book Antiqua" w:eastAsia="Times New Roman" w:hAnsi="Book Antiqua" w:cs="Arial"/>
          <w:sz w:val="24"/>
          <w:szCs w:val="24"/>
          <w:lang w:val="en-US"/>
        </w:rPr>
        <w:t>tissue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32]</w:t>
      </w:r>
      <w:r w:rsidRPr="00054491">
        <w:rPr>
          <w:rFonts w:ascii="Book Antiqua" w:eastAsia="Times New Roman" w:hAnsi="Book Antiqua" w:cs="Arial"/>
          <w:sz w:val="24"/>
          <w:szCs w:val="24"/>
          <w:lang w:val="en-US"/>
        </w:rPr>
        <w:t xml:space="preserve">. The </w:t>
      </w:r>
      <w:proofErr w:type="spellStart"/>
      <w:r w:rsidRPr="00054491">
        <w:rPr>
          <w:rFonts w:ascii="Book Antiqua" w:eastAsia="Times New Roman" w:hAnsi="Book Antiqua" w:cs="Arial"/>
          <w:sz w:val="24"/>
          <w:szCs w:val="24"/>
          <w:lang w:val="en-US"/>
        </w:rPr>
        <w:t>visfatin</w:t>
      </w:r>
      <w:proofErr w:type="spellEnd"/>
      <w:r w:rsidRPr="00054491">
        <w:rPr>
          <w:rFonts w:ascii="Book Antiqua" w:eastAsia="Times New Roman" w:hAnsi="Book Antiqua" w:cs="Arial"/>
          <w:sz w:val="24"/>
          <w:szCs w:val="24"/>
          <w:lang w:val="en-US"/>
        </w:rPr>
        <w:t xml:space="preserve"> mRNA levels increase during the adipocyte differentiation and the circulating levels are correlated with the WAT accumulation, and its synthesis is regulated by several factors such as growth hormone, TNF-α and IL-6</w:t>
      </w:r>
      <w:r w:rsidRPr="00054491">
        <w:rPr>
          <w:rFonts w:ascii="Book Antiqua" w:eastAsia="Times New Roman" w:hAnsi="Book Antiqua" w:cs="Arial"/>
          <w:sz w:val="24"/>
          <w:szCs w:val="24"/>
          <w:vertAlign w:val="superscript"/>
          <w:lang w:val="en-US"/>
        </w:rPr>
        <w:t>[57]</w:t>
      </w:r>
      <w:r w:rsidRPr="00054491">
        <w:rPr>
          <w:rFonts w:ascii="Book Antiqua" w:eastAsia="Times New Roman" w:hAnsi="Book Antiqua" w:cs="Arial"/>
          <w:sz w:val="24"/>
          <w:szCs w:val="24"/>
          <w:lang w:val="en-US"/>
        </w:rPr>
        <w:t xml:space="preserve">. The </w:t>
      </w:r>
      <w:proofErr w:type="spellStart"/>
      <w:r w:rsidRPr="00054491">
        <w:rPr>
          <w:rFonts w:ascii="Book Antiqua" w:eastAsia="Times New Roman" w:hAnsi="Book Antiqua" w:cs="Arial"/>
          <w:sz w:val="24"/>
          <w:szCs w:val="24"/>
          <w:lang w:val="en-US"/>
        </w:rPr>
        <w:t>visfatin</w:t>
      </w:r>
      <w:proofErr w:type="spellEnd"/>
      <w:r w:rsidRPr="00054491">
        <w:rPr>
          <w:rFonts w:ascii="Book Antiqua" w:eastAsia="Times New Roman" w:hAnsi="Book Antiqua" w:cs="Arial"/>
          <w:sz w:val="24"/>
          <w:szCs w:val="24"/>
          <w:lang w:val="en-US"/>
        </w:rPr>
        <w:t xml:space="preserve"> serum levels increase in association with obesity and T2DM. The human data on </w:t>
      </w:r>
      <w:proofErr w:type="spellStart"/>
      <w:r w:rsidRPr="00054491">
        <w:rPr>
          <w:rFonts w:ascii="Book Antiqua" w:eastAsia="Times New Roman" w:hAnsi="Book Antiqua" w:cs="Arial"/>
          <w:sz w:val="24"/>
          <w:szCs w:val="24"/>
          <w:lang w:val="en-US"/>
        </w:rPr>
        <w:t>visfatin</w:t>
      </w:r>
      <w:proofErr w:type="spellEnd"/>
      <w:r w:rsidRPr="00054491">
        <w:rPr>
          <w:rFonts w:ascii="Book Antiqua" w:eastAsia="Times New Roman" w:hAnsi="Book Antiqua" w:cs="Arial"/>
          <w:sz w:val="24"/>
          <w:szCs w:val="24"/>
          <w:lang w:val="en-US"/>
        </w:rPr>
        <w:t xml:space="preserve"> in NAFLD are contradictory today, and most authors have reported similar circulating levels in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NASH and the </w:t>
      </w:r>
      <w:proofErr w:type="gramStart"/>
      <w:r w:rsidRPr="00054491">
        <w:rPr>
          <w:rFonts w:ascii="Book Antiqua" w:eastAsia="Times New Roman" w:hAnsi="Book Antiqua" w:cs="Arial"/>
          <w:sz w:val="24"/>
          <w:szCs w:val="24"/>
          <w:lang w:val="en-US"/>
        </w:rPr>
        <w:t>controls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32,57]</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Apelin</w:t>
      </w:r>
      <w:proofErr w:type="spellEnd"/>
      <w:r w:rsidRPr="00054491">
        <w:rPr>
          <w:rFonts w:ascii="Book Antiqua" w:eastAsia="Times New Roman" w:hAnsi="Book Antiqua" w:cs="Arial"/>
          <w:sz w:val="24"/>
          <w:szCs w:val="24"/>
          <w:lang w:val="en-US"/>
        </w:rPr>
        <w:t xml:space="preserve">, a bioactive peptide, correlates positively with the oxidative stress, </w:t>
      </w:r>
      <w:proofErr w:type="spellStart"/>
      <w:r w:rsidRPr="00054491">
        <w:rPr>
          <w:rFonts w:ascii="Book Antiqua" w:eastAsia="Times New Roman" w:hAnsi="Book Antiqua" w:cs="Arial"/>
          <w:sz w:val="24"/>
          <w:szCs w:val="24"/>
          <w:lang w:val="en-US"/>
        </w:rPr>
        <w:t>leptin</w:t>
      </w:r>
      <w:proofErr w:type="spellEnd"/>
      <w:r w:rsidRPr="00054491">
        <w:rPr>
          <w:rFonts w:ascii="Book Antiqua" w:eastAsia="Times New Roman" w:hAnsi="Book Antiqua" w:cs="Arial"/>
          <w:sz w:val="24"/>
          <w:szCs w:val="24"/>
          <w:lang w:val="en-US"/>
        </w:rPr>
        <w:t xml:space="preserve"> levels, inflammation status and </w:t>
      </w:r>
      <w:proofErr w:type="gramStart"/>
      <w:r w:rsidRPr="00054491">
        <w:rPr>
          <w:rFonts w:ascii="Book Antiqua" w:eastAsia="Times New Roman" w:hAnsi="Book Antiqua" w:cs="Arial"/>
          <w:sz w:val="24"/>
          <w:szCs w:val="24"/>
          <w:lang w:val="en-US"/>
        </w:rPr>
        <w:t>angiogenesis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58]</w:t>
      </w:r>
      <w:r w:rsidRPr="00054491">
        <w:rPr>
          <w:rFonts w:ascii="Book Antiqua" w:eastAsia="Times New Roman" w:hAnsi="Book Antiqua" w:cs="Arial"/>
          <w:sz w:val="24"/>
          <w:szCs w:val="24"/>
          <w:lang w:val="en-US"/>
        </w:rPr>
        <w:t xml:space="preserve">. Moreover, the hepatic expression of </w:t>
      </w:r>
      <w:proofErr w:type="spellStart"/>
      <w:r w:rsidRPr="00054491">
        <w:rPr>
          <w:rFonts w:ascii="Book Antiqua" w:eastAsia="Times New Roman" w:hAnsi="Book Antiqua" w:cs="Arial"/>
          <w:sz w:val="24"/>
          <w:szCs w:val="24"/>
          <w:lang w:val="en-US"/>
        </w:rPr>
        <w:t>apelin</w:t>
      </w:r>
      <w:proofErr w:type="spellEnd"/>
      <w:r w:rsidRPr="00054491">
        <w:rPr>
          <w:rFonts w:ascii="Book Antiqua" w:eastAsia="Times New Roman" w:hAnsi="Book Antiqua" w:cs="Arial"/>
          <w:sz w:val="24"/>
          <w:szCs w:val="24"/>
          <w:lang w:val="en-US"/>
        </w:rPr>
        <w:t xml:space="preserve"> and its receptor increase during the chronic toxic damage. The </w:t>
      </w:r>
      <w:proofErr w:type="spellStart"/>
      <w:r w:rsidRPr="00054491">
        <w:rPr>
          <w:rFonts w:ascii="Book Antiqua" w:eastAsia="Times New Roman" w:hAnsi="Book Antiqua" w:cs="Arial"/>
          <w:sz w:val="24"/>
          <w:szCs w:val="24"/>
          <w:lang w:val="en-US"/>
        </w:rPr>
        <w:t>apelin</w:t>
      </w:r>
      <w:proofErr w:type="spellEnd"/>
      <w:r w:rsidRPr="00054491">
        <w:rPr>
          <w:rFonts w:ascii="Book Antiqua" w:eastAsia="Times New Roman" w:hAnsi="Book Antiqua" w:cs="Arial"/>
          <w:sz w:val="24"/>
          <w:szCs w:val="24"/>
          <w:lang w:val="en-US"/>
        </w:rPr>
        <w:t xml:space="preserve"> serum levels were significantly higher and positively correlated with weight and IR in the NAFLD </w:t>
      </w:r>
      <w:proofErr w:type="gramStart"/>
      <w:r w:rsidRPr="00054491">
        <w:rPr>
          <w:rFonts w:ascii="Book Antiqua" w:eastAsia="Times New Roman" w:hAnsi="Book Antiqua" w:cs="Arial"/>
          <w:sz w:val="24"/>
          <w:szCs w:val="24"/>
          <w:lang w:val="en-US"/>
        </w:rPr>
        <w:t>patients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58]</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Obestatin</w:t>
      </w:r>
      <w:proofErr w:type="spellEnd"/>
      <w:r w:rsidRPr="00054491">
        <w:rPr>
          <w:rFonts w:ascii="Book Antiqua" w:eastAsia="Times New Roman" w:hAnsi="Book Antiqua" w:cs="Arial"/>
          <w:sz w:val="24"/>
          <w:szCs w:val="24"/>
          <w:lang w:val="en-US"/>
        </w:rPr>
        <w:t xml:space="preserve"> is a pleiotropic </w:t>
      </w:r>
      <w:proofErr w:type="spellStart"/>
      <w:r w:rsidRPr="00054491">
        <w:rPr>
          <w:rFonts w:ascii="Book Antiqua" w:eastAsia="Times New Roman" w:hAnsi="Book Antiqua" w:cs="Arial"/>
          <w:sz w:val="24"/>
          <w:szCs w:val="24"/>
          <w:lang w:val="en-US"/>
        </w:rPr>
        <w:t>adipokine</w:t>
      </w:r>
      <w:proofErr w:type="spellEnd"/>
      <w:r w:rsidRPr="00054491">
        <w:rPr>
          <w:rFonts w:ascii="Book Antiqua" w:eastAsia="Times New Roman" w:hAnsi="Book Antiqua" w:cs="Arial"/>
          <w:sz w:val="24"/>
          <w:szCs w:val="24"/>
          <w:lang w:val="en-US"/>
        </w:rPr>
        <w:t xml:space="preserve"> which may have a role in the regulation of the </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 xml:space="preserve">-cell survival and insulin secretion, involved in the glucose and lipid </w:t>
      </w:r>
      <w:proofErr w:type="gramStart"/>
      <w:r w:rsidRPr="00054491">
        <w:rPr>
          <w:rFonts w:ascii="Book Antiqua" w:eastAsia="Times New Roman" w:hAnsi="Book Antiqua" w:cs="Arial"/>
          <w:sz w:val="24"/>
          <w:szCs w:val="24"/>
          <w:lang w:val="en-US"/>
        </w:rPr>
        <w:t>metabolism</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59]</w:t>
      </w:r>
      <w:r w:rsidRPr="00054491">
        <w:rPr>
          <w:rFonts w:ascii="Book Antiqua" w:eastAsia="Times New Roman" w:hAnsi="Book Antiqua" w:cs="Arial"/>
          <w:sz w:val="24"/>
          <w:szCs w:val="24"/>
          <w:lang w:val="en-US"/>
        </w:rPr>
        <w:t xml:space="preserve">. It also exhibits regulatory effect on the energy metabolism and the gastrointestinal system. The </w:t>
      </w:r>
      <w:proofErr w:type="spellStart"/>
      <w:r w:rsidRPr="00054491">
        <w:rPr>
          <w:rFonts w:ascii="Book Antiqua" w:eastAsia="Times New Roman" w:hAnsi="Book Antiqua" w:cs="Arial"/>
          <w:sz w:val="24"/>
          <w:szCs w:val="24"/>
          <w:lang w:val="en-US"/>
        </w:rPr>
        <w:t>obestatin</w:t>
      </w:r>
      <w:proofErr w:type="spellEnd"/>
      <w:r w:rsidRPr="00054491">
        <w:rPr>
          <w:rFonts w:ascii="Book Antiqua" w:eastAsia="Times New Roman" w:hAnsi="Book Antiqua" w:cs="Arial"/>
          <w:sz w:val="24"/>
          <w:szCs w:val="24"/>
          <w:lang w:val="en-US"/>
        </w:rPr>
        <w:t xml:space="preserve"> levels seem to be decreased in human </w:t>
      </w:r>
      <w:r w:rsidRPr="00054491">
        <w:rPr>
          <w:rFonts w:ascii="Book Antiqua" w:eastAsia="Times New Roman" w:hAnsi="Book Antiqua" w:cs="Arial"/>
          <w:sz w:val="24"/>
          <w:szCs w:val="24"/>
          <w:lang w:val="en-US"/>
        </w:rPr>
        <w:lastRenderedPageBreak/>
        <w:t xml:space="preserve">obesity and negatively associated with IR. However, similar </w:t>
      </w:r>
      <w:proofErr w:type="spellStart"/>
      <w:r w:rsidRPr="00054491">
        <w:rPr>
          <w:rFonts w:ascii="Book Antiqua" w:eastAsia="Times New Roman" w:hAnsi="Book Antiqua" w:cs="Arial"/>
          <w:sz w:val="24"/>
          <w:szCs w:val="24"/>
          <w:lang w:val="en-US"/>
        </w:rPr>
        <w:t>obestatin</w:t>
      </w:r>
      <w:proofErr w:type="spellEnd"/>
      <w:r w:rsidRPr="00054491">
        <w:rPr>
          <w:rFonts w:ascii="Book Antiqua" w:eastAsia="Times New Roman" w:hAnsi="Book Antiqua" w:cs="Arial"/>
          <w:sz w:val="24"/>
          <w:szCs w:val="24"/>
          <w:lang w:val="en-US"/>
        </w:rPr>
        <w:t xml:space="preserve"> levels have been observed in the NAFLD patients and the controls,</w:t>
      </w:r>
      <w:r w:rsidR="00317AFC" w:rsidRPr="00054491">
        <w:rPr>
          <w:rFonts w:ascii="Book Antiqua" w:hAnsi="Book Antiqua" w:cs="Arial" w:hint="eastAsia"/>
          <w:sz w:val="24"/>
          <w:szCs w:val="24"/>
          <w:lang w:val="en-US" w:eastAsia="zh-CN"/>
        </w:rPr>
        <w:t xml:space="preserve"> </w:t>
      </w:r>
      <w:r w:rsidRPr="00054491">
        <w:rPr>
          <w:rFonts w:ascii="Book Antiqua" w:eastAsia="Times New Roman" w:hAnsi="Book Antiqua" w:cs="Arial"/>
          <w:sz w:val="24"/>
          <w:szCs w:val="24"/>
          <w:lang w:val="en-US"/>
        </w:rPr>
        <w:t xml:space="preserve">such as in the simple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and NASH patients. </w:t>
      </w:r>
    </w:p>
    <w:p w:rsidR="00171B57" w:rsidRPr="00054491" w:rsidRDefault="00171B57" w:rsidP="00054491">
      <w:pPr>
        <w:snapToGrid w:val="0"/>
        <w:spacing w:after="0" w:line="360" w:lineRule="auto"/>
        <w:ind w:firstLineChars="100" w:firstLine="240"/>
        <w:jc w:val="both"/>
        <w:rPr>
          <w:rFonts w:ascii="Book Antiqua" w:eastAsia="Times New Roman" w:hAnsi="Book Antiqua" w:cs="Arial"/>
          <w:bCs/>
          <w:iCs/>
          <w:sz w:val="24"/>
          <w:szCs w:val="24"/>
          <w:lang w:val="en-US"/>
        </w:rPr>
      </w:pPr>
      <w:r w:rsidRPr="00054491">
        <w:rPr>
          <w:rFonts w:ascii="Book Antiqua" w:eastAsia="Times New Roman" w:hAnsi="Book Antiqua" w:cs="Arial"/>
          <w:bCs/>
          <w:iCs/>
          <w:sz w:val="24"/>
          <w:szCs w:val="24"/>
          <w:lang w:val="en-US"/>
        </w:rPr>
        <w:t xml:space="preserve">Retinol-binding protein (RBP)-4 is an </w:t>
      </w:r>
      <w:proofErr w:type="spellStart"/>
      <w:r w:rsidRPr="00054491">
        <w:rPr>
          <w:rFonts w:ascii="Book Antiqua" w:eastAsia="Times New Roman" w:hAnsi="Book Antiqua" w:cs="Arial"/>
          <w:bCs/>
          <w:iCs/>
          <w:sz w:val="24"/>
          <w:szCs w:val="24"/>
          <w:lang w:val="en-US"/>
        </w:rPr>
        <w:t>adipokine</w:t>
      </w:r>
      <w:proofErr w:type="spellEnd"/>
      <w:r w:rsidRPr="00054491">
        <w:rPr>
          <w:rFonts w:ascii="Book Antiqua" w:eastAsia="Times New Roman" w:hAnsi="Book Antiqua" w:cs="Arial"/>
          <w:bCs/>
          <w:iCs/>
          <w:sz w:val="24"/>
          <w:szCs w:val="24"/>
          <w:lang w:val="en-US"/>
        </w:rPr>
        <w:t xml:space="preserve"> predominantly expressed in visceral rather than in the subcutaneous adipose tissue and the liver. Its blood levels are high in the IR states, including obesity and </w:t>
      </w:r>
      <w:proofErr w:type="gramStart"/>
      <w:r w:rsidRPr="00054491">
        <w:rPr>
          <w:rFonts w:ascii="Book Antiqua" w:eastAsia="Times New Roman" w:hAnsi="Book Antiqua" w:cs="Arial"/>
          <w:bCs/>
          <w:iCs/>
          <w:sz w:val="24"/>
          <w:szCs w:val="24"/>
          <w:lang w:val="en-US"/>
        </w:rPr>
        <w:t>T2DM</w:t>
      </w:r>
      <w:r w:rsidRPr="00054491">
        <w:rPr>
          <w:rFonts w:ascii="Book Antiqua" w:eastAsia="Times New Roman" w:hAnsi="Book Antiqua" w:cs="Arial"/>
          <w:bCs/>
          <w:iCs/>
          <w:sz w:val="24"/>
          <w:szCs w:val="24"/>
          <w:vertAlign w:val="superscript"/>
          <w:lang w:val="en-US"/>
        </w:rPr>
        <w:t>[</w:t>
      </w:r>
      <w:proofErr w:type="gramEnd"/>
      <w:r w:rsidRPr="00054491">
        <w:rPr>
          <w:rFonts w:ascii="Book Antiqua" w:eastAsia="Times New Roman" w:hAnsi="Book Antiqua" w:cs="Arial"/>
          <w:bCs/>
          <w:iCs/>
          <w:sz w:val="24"/>
          <w:szCs w:val="24"/>
          <w:vertAlign w:val="superscript"/>
          <w:lang w:val="en-US"/>
        </w:rPr>
        <w:t>60]</w:t>
      </w:r>
      <w:r w:rsidRPr="00054491">
        <w:rPr>
          <w:rFonts w:ascii="Book Antiqua" w:eastAsia="Times New Roman" w:hAnsi="Book Antiqua" w:cs="Arial"/>
          <w:bCs/>
          <w:iCs/>
          <w:sz w:val="24"/>
          <w:szCs w:val="24"/>
          <w:lang w:val="en-US"/>
        </w:rPr>
        <w:t>.</w:t>
      </w:r>
      <w:r w:rsidRPr="00054491">
        <w:rPr>
          <w:rFonts w:ascii="Book Antiqua" w:eastAsia="Times New Roman" w:hAnsi="Book Antiqua" w:cs="Arial"/>
          <w:sz w:val="24"/>
          <w:szCs w:val="24"/>
          <w:lang w:val="en-US"/>
        </w:rPr>
        <w:t xml:space="preserve"> The limited data have reported that </w:t>
      </w:r>
      <w:r w:rsidRPr="00054491">
        <w:rPr>
          <w:rFonts w:ascii="Book Antiqua" w:eastAsia="Times New Roman" w:hAnsi="Book Antiqua" w:cs="Arial"/>
          <w:bCs/>
          <w:iCs/>
          <w:sz w:val="24"/>
          <w:szCs w:val="24"/>
          <w:lang w:val="en-US"/>
        </w:rPr>
        <w:t>RBP-4 seems to be positively correlated with the liver fat deposition and inflammation.</w:t>
      </w:r>
    </w:p>
    <w:p w:rsidR="003D647F" w:rsidRPr="00054491" w:rsidRDefault="00171B57" w:rsidP="00054491">
      <w:pPr>
        <w:snapToGrid w:val="0"/>
        <w:spacing w:after="0" w:line="360" w:lineRule="auto"/>
        <w:ind w:firstLineChars="100" w:firstLine="240"/>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Chemerin</w:t>
      </w:r>
      <w:proofErr w:type="spellEnd"/>
      <w:r w:rsidRPr="00054491">
        <w:rPr>
          <w:rFonts w:ascii="Book Antiqua" w:eastAsia="Times New Roman" w:hAnsi="Book Antiqua" w:cs="Arial"/>
          <w:sz w:val="24"/>
          <w:szCs w:val="24"/>
          <w:lang w:val="en-US"/>
        </w:rPr>
        <w:t xml:space="preserve"> is an </w:t>
      </w:r>
      <w:proofErr w:type="spellStart"/>
      <w:r w:rsidRPr="00054491">
        <w:rPr>
          <w:rFonts w:ascii="Book Antiqua" w:eastAsia="Times New Roman" w:hAnsi="Book Antiqua" w:cs="Arial"/>
          <w:sz w:val="24"/>
          <w:szCs w:val="24"/>
          <w:lang w:val="en-US"/>
        </w:rPr>
        <w:t>adipokine</w:t>
      </w:r>
      <w:proofErr w:type="spellEnd"/>
      <w:r w:rsidRPr="00054491">
        <w:rPr>
          <w:rFonts w:ascii="Book Antiqua" w:eastAsia="Times New Roman" w:hAnsi="Book Antiqua" w:cs="Arial"/>
          <w:sz w:val="24"/>
          <w:szCs w:val="24"/>
          <w:lang w:val="en-US"/>
        </w:rPr>
        <w:t xml:space="preserve"> secreted by the WAT that contributes to the inflammation status which is associated with the TNF-α production and is involved in the enrolment of hepatic </w:t>
      </w:r>
      <w:proofErr w:type="spellStart"/>
      <w:r w:rsidRPr="00054491">
        <w:rPr>
          <w:rFonts w:ascii="Book Antiqua" w:eastAsia="Times New Roman" w:hAnsi="Book Antiqua" w:cs="Arial"/>
          <w:sz w:val="24"/>
          <w:szCs w:val="24"/>
          <w:lang w:val="en-US"/>
        </w:rPr>
        <w:t>Kupffer</w:t>
      </w:r>
      <w:proofErr w:type="spellEnd"/>
      <w:r w:rsidRPr="00054491">
        <w:rPr>
          <w:rFonts w:ascii="Book Antiqua" w:eastAsia="Times New Roman" w:hAnsi="Book Antiqua" w:cs="Arial"/>
          <w:sz w:val="24"/>
          <w:szCs w:val="24"/>
          <w:lang w:val="en-US"/>
        </w:rPr>
        <w:t xml:space="preserve"> </w:t>
      </w:r>
      <w:proofErr w:type="gramStart"/>
      <w:r w:rsidRPr="00054491">
        <w:rPr>
          <w:rFonts w:ascii="Book Antiqua" w:eastAsia="Times New Roman" w:hAnsi="Book Antiqua" w:cs="Arial"/>
          <w:sz w:val="24"/>
          <w:szCs w:val="24"/>
          <w:lang w:val="en-US"/>
        </w:rPr>
        <w:t>cells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61]</w:t>
      </w:r>
      <w:r w:rsidRPr="00054491">
        <w:rPr>
          <w:rFonts w:ascii="Book Antiqua" w:eastAsia="Times New Roman" w:hAnsi="Book Antiqua" w:cs="Arial"/>
          <w:sz w:val="24"/>
          <w:szCs w:val="24"/>
          <w:lang w:val="en-US"/>
        </w:rPr>
        <w:t xml:space="preserve">. However, the studies on the role of </w:t>
      </w:r>
      <w:proofErr w:type="spellStart"/>
      <w:r w:rsidRPr="00054491">
        <w:rPr>
          <w:rFonts w:ascii="Book Antiqua" w:eastAsia="Times New Roman" w:hAnsi="Book Antiqua" w:cs="Arial"/>
          <w:sz w:val="24"/>
          <w:szCs w:val="24"/>
          <w:lang w:val="en-US"/>
        </w:rPr>
        <w:t>chemerin</w:t>
      </w:r>
      <w:proofErr w:type="spellEnd"/>
      <w:r w:rsidRPr="00054491">
        <w:rPr>
          <w:rFonts w:ascii="Book Antiqua" w:eastAsia="Times New Roman" w:hAnsi="Book Antiqua" w:cs="Arial"/>
          <w:sz w:val="24"/>
          <w:szCs w:val="24"/>
          <w:lang w:val="en-US"/>
        </w:rPr>
        <w:t xml:space="preserve"> in the NAFLD pathogenesis are controversial and it seems that circulating </w:t>
      </w:r>
      <w:proofErr w:type="spellStart"/>
      <w:r w:rsidRPr="00054491">
        <w:rPr>
          <w:rFonts w:ascii="Book Antiqua" w:eastAsia="Times New Roman" w:hAnsi="Book Antiqua" w:cs="Arial"/>
          <w:sz w:val="24"/>
          <w:szCs w:val="24"/>
          <w:lang w:val="en-US"/>
        </w:rPr>
        <w:t>chemerin</w:t>
      </w:r>
      <w:proofErr w:type="spellEnd"/>
      <w:r w:rsidRPr="00054491">
        <w:rPr>
          <w:rFonts w:ascii="Book Antiqua" w:eastAsia="Times New Roman" w:hAnsi="Book Antiqua" w:cs="Arial"/>
          <w:sz w:val="24"/>
          <w:szCs w:val="24"/>
          <w:lang w:val="en-US"/>
        </w:rPr>
        <w:t xml:space="preserve"> levels do not reflect the hepatic condition.</w:t>
      </w:r>
    </w:p>
    <w:p w:rsidR="00171B57" w:rsidRPr="00054491" w:rsidRDefault="00171B57" w:rsidP="00054491">
      <w:pPr>
        <w:snapToGrid w:val="0"/>
        <w:spacing w:after="0" w:line="360" w:lineRule="auto"/>
        <w:ind w:left="142" w:hanging="142"/>
        <w:jc w:val="both"/>
        <w:outlineLvl w:val="0"/>
        <w:rPr>
          <w:rFonts w:ascii="Book Antiqua" w:hAnsi="Book Antiqua" w:cs="Arial"/>
          <w:b/>
          <w:caps/>
          <w:sz w:val="24"/>
          <w:szCs w:val="24"/>
          <w:lang w:val="en-US" w:eastAsia="zh-CN"/>
        </w:rPr>
      </w:pPr>
    </w:p>
    <w:p w:rsidR="003D647F" w:rsidRPr="00054491" w:rsidRDefault="003D647F" w:rsidP="00054491">
      <w:pPr>
        <w:snapToGrid w:val="0"/>
        <w:spacing w:after="0" w:line="360" w:lineRule="auto"/>
        <w:ind w:left="142" w:hanging="142"/>
        <w:jc w:val="both"/>
        <w:outlineLvl w:val="0"/>
        <w:rPr>
          <w:rFonts w:ascii="Book Antiqua" w:eastAsia="Times New Roman" w:hAnsi="Book Antiqua" w:cs="Arial"/>
          <w:b/>
          <w:caps/>
          <w:sz w:val="24"/>
          <w:szCs w:val="24"/>
          <w:lang w:val="en-US"/>
        </w:rPr>
      </w:pPr>
      <w:r w:rsidRPr="00054491">
        <w:rPr>
          <w:rFonts w:ascii="Book Antiqua" w:eastAsia="Times New Roman" w:hAnsi="Book Antiqua" w:cs="Arial"/>
          <w:b/>
          <w:caps/>
          <w:sz w:val="24"/>
          <w:szCs w:val="24"/>
          <w:lang w:val="en-US"/>
        </w:rPr>
        <w:t>Metabolic syndrome</w:t>
      </w:r>
    </w:p>
    <w:p w:rsidR="00171B57"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NAFLD is regarded as a hepatic component of the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62]</w:t>
      </w:r>
      <w:r w:rsidRPr="00054491">
        <w:rPr>
          <w:rFonts w:ascii="Book Antiqua" w:eastAsia="Times New Roman" w:hAnsi="Book Antiqua" w:cs="Arial"/>
          <w:sz w:val="24"/>
          <w:szCs w:val="24"/>
          <w:lang w:val="en-US"/>
        </w:rPr>
        <w:t>. On the basis of the National Cholesterol Education Program Adult Treatment Panel III, MS can be diagnosed in the presence of three out of five criteria which include a high waist circumference, high TG or reduced high-density lipoprotein (HDL)-</w:t>
      </w:r>
      <w:r w:rsidRPr="00054491">
        <w:rPr>
          <w:rFonts w:ascii="Book Antiqua" w:eastAsia="Times New Roman" w:hAnsi="Book Antiqua" w:cs="Arial"/>
          <w:iCs/>
          <w:sz w:val="24"/>
          <w:szCs w:val="24"/>
          <w:lang w:val="en-US"/>
        </w:rPr>
        <w:t xml:space="preserve">cholesterol </w:t>
      </w:r>
      <w:r w:rsidRPr="00054491">
        <w:rPr>
          <w:rFonts w:ascii="Book Antiqua" w:eastAsia="Times New Roman" w:hAnsi="Book Antiqua" w:cs="Arial"/>
          <w:sz w:val="24"/>
          <w:szCs w:val="24"/>
          <w:lang w:val="en-US"/>
        </w:rPr>
        <w:t>levels, elevated blood pressure, and high fasting-glucose levels or a diagnosis of T2DM</w:t>
      </w:r>
      <w:r w:rsidRPr="00054491">
        <w:rPr>
          <w:rFonts w:ascii="Book Antiqua" w:eastAsia="Times New Roman" w:hAnsi="Book Antiqua" w:cs="Arial"/>
          <w:sz w:val="24"/>
          <w:szCs w:val="24"/>
          <w:vertAlign w:val="superscript"/>
          <w:lang w:val="en-US"/>
        </w:rPr>
        <w:t>[63]</w:t>
      </w:r>
      <w:r w:rsidRPr="00054491">
        <w:rPr>
          <w:rFonts w:ascii="Book Antiqua" w:eastAsia="Times New Roman" w:hAnsi="Book Antiqua" w:cs="Arial"/>
          <w:sz w:val="24"/>
          <w:szCs w:val="24"/>
          <w:lang w:val="en-US"/>
        </w:rPr>
        <w:t xml:space="preserve">. Approximately 90% of the NAFLD patients present more than one component of the MS, and about 33% of the patients meet the criteria of the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prevalence of NAFLD ranges from 57% in the overweight patients attending the outpatient clinics, to 98% in the </w:t>
      </w:r>
      <w:proofErr w:type="spellStart"/>
      <w:r w:rsidRPr="00054491">
        <w:rPr>
          <w:rFonts w:ascii="Book Antiqua" w:eastAsia="Times New Roman" w:hAnsi="Book Antiqua" w:cs="Arial"/>
          <w:sz w:val="24"/>
          <w:szCs w:val="24"/>
          <w:lang w:val="en-US"/>
        </w:rPr>
        <w:t>nondiabetic</w:t>
      </w:r>
      <w:proofErr w:type="spellEnd"/>
      <w:r w:rsidRPr="00054491">
        <w:rPr>
          <w:rFonts w:ascii="Book Antiqua" w:eastAsia="Times New Roman" w:hAnsi="Book Antiqua" w:cs="Arial"/>
          <w:sz w:val="24"/>
          <w:szCs w:val="24"/>
          <w:lang w:val="en-US"/>
        </w:rPr>
        <w:t xml:space="preserve"> obese </w:t>
      </w:r>
      <w:proofErr w:type="gramStart"/>
      <w:r w:rsidRPr="00054491">
        <w:rPr>
          <w:rFonts w:ascii="Book Antiqua" w:eastAsia="Times New Roman" w:hAnsi="Book Antiqua" w:cs="Arial"/>
          <w:sz w:val="24"/>
          <w:szCs w:val="24"/>
          <w:lang w:val="en-US"/>
        </w:rPr>
        <w:t>subjects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w:t>
      </w:r>
      <w:r w:rsidRPr="00054491">
        <w:rPr>
          <w:rFonts w:ascii="Book Antiqua" w:eastAsia="Times New Roman" w:hAnsi="Book Antiqua" w:cs="Arial"/>
          <w:sz w:val="24"/>
          <w:szCs w:val="24"/>
          <w:lang w:val="en-US"/>
        </w:rPr>
        <w:t xml:space="preserve">. In the obese people, the median prevalence of NASH is 33%, and ranging from 10% to 56%. The waist circumference, a marker of visceral adipose tissue, is an independent risk factor linked to the MS and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64]</w:t>
      </w:r>
      <w:r w:rsidRPr="00054491">
        <w:rPr>
          <w:rFonts w:ascii="Book Antiqua" w:eastAsia="Times New Roman" w:hAnsi="Book Antiqua" w:cs="Arial"/>
          <w:sz w:val="24"/>
          <w:szCs w:val="24"/>
          <w:lang w:val="en-US"/>
        </w:rPr>
        <w:t>. However, fat distribution is also the main factor determining metabolic alterations with the NAFLD individuals. The ectopic fat accumulation is defined by the presence of lipid droplets, within the non-</w:t>
      </w:r>
      <w:r w:rsidRPr="00054491">
        <w:rPr>
          <w:rFonts w:ascii="Book Antiqua" w:eastAsia="Times New Roman" w:hAnsi="Book Antiqua" w:cs="Arial"/>
          <w:sz w:val="24"/>
          <w:szCs w:val="24"/>
          <w:lang w:val="en-US"/>
        </w:rPr>
        <w:lastRenderedPageBreak/>
        <w:t xml:space="preserve">adipose tissues that are not rich in </w:t>
      </w:r>
      <w:proofErr w:type="gramStart"/>
      <w:r w:rsidRPr="00054491">
        <w:rPr>
          <w:rFonts w:ascii="Book Antiqua" w:eastAsia="Times New Roman" w:hAnsi="Book Antiqua" w:cs="Arial"/>
          <w:sz w:val="24"/>
          <w:szCs w:val="24"/>
          <w:lang w:val="en-US"/>
        </w:rPr>
        <w:t>lipids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64,65]</w:t>
      </w:r>
      <w:r w:rsidRPr="00054491">
        <w:rPr>
          <w:rFonts w:ascii="Book Antiqua" w:eastAsia="Times New Roman" w:hAnsi="Book Antiqua" w:cs="Arial"/>
          <w:sz w:val="24"/>
          <w:szCs w:val="24"/>
          <w:lang w:val="en-US"/>
        </w:rPr>
        <w:t xml:space="preserve">. The visceral adipose tissue produces FFA and the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involves in the NAFLD pathogenesis. Via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secretion, hypertrophied adipocytes promote the accumulation of macrophages in the visceral </w:t>
      </w:r>
      <w:proofErr w:type="gramStart"/>
      <w:r w:rsidRPr="00054491">
        <w:rPr>
          <w:rFonts w:ascii="Book Antiqua" w:eastAsia="Times New Roman" w:hAnsi="Book Antiqua" w:cs="Arial"/>
          <w:sz w:val="24"/>
          <w:szCs w:val="24"/>
          <w:lang w:val="en-US"/>
        </w:rPr>
        <w:t>fat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65]</w:t>
      </w:r>
      <w:r w:rsidRPr="00054491">
        <w:rPr>
          <w:rFonts w:ascii="Book Antiqua" w:eastAsia="Times New Roman" w:hAnsi="Book Antiqua" w:cs="Arial"/>
          <w:sz w:val="24"/>
          <w:szCs w:val="24"/>
          <w:lang w:val="en-US"/>
        </w:rPr>
        <w:t xml:space="preserve">. These macrophages produce </w:t>
      </w:r>
      <w:proofErr w:type="spellStart"/>
      <w:r w:rsidRPr="00054491">
        <w:rPr>
          <w:rFonts w:ascii="Book Antiqua" w:eastAsia="Times New Roman" w:hAnsi="Book Antiqua" w:cs="Arial"/>
          <w:sz w:val="24"/>
          <w:szCs w:val="24"/>
          <w:lang w:val="en-US"/>
        </w:rPr>
        <w:t>proinflammatory</w:t>
      </w:r>
      <w:proofErr w:type="spellEnd"/>
      <w:r w:rsidRPr="00054491">
        <w:rPr>
          <w:rFonts w:ascii="Book Antiqua" w:eastAsia="Times New Roman" w:hAnsi="Book Antiqua" w:cs="Arial"/>
          <w:sz w:val="24"/>
          <w:szCs w:val="24"/>
          <w:lang w:val="en-US"/>
        </w:rPr>
        <w:t xml:space="preserve"> cytokines with subsequent chronic low-grade </w:t>
      </w:r>
      <w:proofErr w:type="gramStart"/>
      <w:r w:rsidRPr="00054491">
        <w:rPr>
          <w:rFonts w:ascii="Book Antiqua" w:eastAsia="Times New Roman" w:hAnsi="Book Antiqua" w:cs="Arial"/>
          <w:sz w:val="24"/>
          <w:szCs w:val="24"/>
          <w:lang w:val="en-US"/>
        </w:rPr>
        <w:t>inflammation, that</w:t>
      </w:r>
      <w:proofErr w:type="gramEnd"/>
      <w:r w:rsidRPr="00054491">
        <w:rPr>
          <w:rFonts w:ascii="Book Antiqua" w:eastAsia="Times New Roman" w:hAnsi="Book Antiqua" w:cs="Arial"/>
          <w:sz w:val="24"/>
          <w:szCs w:val="24"/>
          <w:lang w:val="en-US"/>
        </w:rPr>
        <w:t xml:space="preserve"> further exacerbates IR. These data reveal the central role played by obesity in the development and progression of both IR and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65,66]</w:t>
      </w:r>
      <w:r w:rsidRPr="00054491">
        <w:rPr>
          <w:rFonts w:ascii="Book Antiqua" w:eastAsia="Times New Roman" w:hAnsi="Book Antiqua" w:cs="Arial"/>
          <w:sz w:val="24"/>
          <w:szCs w:val="24"/>
          <w:lang w:val="en-US"/>
        </w:rPr>
        <w:t>.</w:t>
      </w:r>
    </w:p>
    <w:p w:rsidR="00171B57"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ectopic accumulation of TG results from the failure of the adipose tissue to expand and store the excess of calories. Once the capacity of the adipocytes to store TG is exceeded, the fat overflows to other tissues, mainly to the muscles and </w:t>
      </w:r>
      <w:proofErr w:type="gramStart"/>
      <w:r w:rsidRPr="00054491">
        <w:rPr>
          <w:rFonts w:ascii="Book Antiqua" w:eastAsia="Times New Roman" w:hAnsi="Book Antiqua" w:cs="Arial"/>
          <w:sz w:val="24"/>
          <w:szCs w:val="24"/>
          <w:lang w:val="en-US"/>
        </w:rPr>
        <w:t>liver</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67]</w:t>
      </w:r>
      <w:r w:rsidRPr="00054491">
        <w:rPr>
          <w:rFonts w:ascii="Book Antiqua" w:eastAsia="Times New Roman" w:hAnsi="Book Antiqua" w:cs="Arial"/>
          <w:sz w:val="24"/>
          <w:szCs w:val="24"/>
          <w:lang w:val="en-US"/>
        </w:rPr>
        <w:t xml:space="preserve">. The intracellular TG deposition interferes with insulin signaling and therefore contributes to IR. The liver is the key visceral organ affected by the ectopic fat </w:t>
      </w:r>
      <w:proofErr w:type="gramStart"/>
      <w:r w:rsidRPr="00054491">
        <w:rPr>
          <w:rFonts w:ascii="Book Antiqua" w:eastAsia="Times New Roman" w:hAnsi="Book Antiqua" w:cs="Arial"/>
          <w:sz w:val="24"/>
          <w:szCs w:val="24"/>
          <w:lang w:val="en-US"/>
        </w:rPr>
        <w:t>accumulation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4]</w:t>
      </w:r>
      <w:r w:rsidRPr="00054491">
        <w:rPr>
          <w:rFonts w:ascii="Book Antiqua" w:eastAsia="Times New Roman" w:hAnsi="Book Antiqua" w:cs="Arial"/>
          <w:sz w:val="24"/>
          <w:szCs w:val="24"/>
          <w:lang w:val="en-US"/>
        </w:rPr>
        <w:t xml:space="preserve">. The accumulation of the hepatic fat is due to the increased delivery of the FFA to the liver, the increased VLDL synthesis, decreased TG export through VLDL and reduced FFA β-oxidation. An increase in the liver fat is associated with IR and this is the pathophysiological feature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68]</w:t>
      </w:r>
      <w:r w:rsidRPr="00054491">
        <w:rPr>
          <w:rFonts w:ascii="Book Antiqua" w:eastAsia="Times New Roman" w:hAnsi="Book Antiqua" w:cs="Arial"/>
          <w:sz w:val="24"/>
          <w:szCs w:val="24"/>
          <w:lang w:val="en-US"/>
        </w:rPr>
        <w:t xml:space="preserve">. </w:t>
      </w:r>
    </w:p>
    <w:p w:rsidR="00171B57"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hepatic fat accumulation is a factor that induces hypertriglyceridemia associated with visceral obesity. The overproduction of VLDL particles rich in TG is the main mechanism for the increase in the TG concentration associated with the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69]</w:t>
      </w:r>
      <w:r w:rsidRPr="00054491">
        <w:rPr>
          <w:rFonts w:ascii="Book Antiqua" w:eastAsia="Times New Roman" w:hAnsi="Book Antiqua" w:cs="Arial"/>
          <w:sz w:val="24"/>
          <w:szCs w:val="24"/>
          <w:lang w:val="en-US"/>
        </w:rPr>
        <w:t xml:space="preserve">. The increased synthesis of the large VLDL particles leads to the decrease of the HDL concentration and to the production of small, dense low-density lipoprotein (LDL). The LDL particles are more </w:t>
      </w:r>
      <w:proofErr w:type="spellStart"/>
      <w:r w:rsidRPr="00054491">
        <w:rPr>
          <w:rFonts w:ascii="Book Antiqua" w:eastAsia="Times New Roman" w:hAnsi="Book Antiqua" w:cs="Arial"/>
          <w:sz w:val="24"/>
          <w:szCs w:val="24"/>
          <w:lang w:val="en-US"/>
        </w:rPr>
        <w:t>atherogenic</w:t>
      </w:r>
      <w:proofErr w:type="spellEnd"/>
      <w:r w:rsidRPr="00054491">
        <w:rPr>
          <w:rFonts w:ascii="Book Antiqua" w:eastAsia="Times New Roman" w:hAnsi="Book Antiqua" w:cs="Arial"/>
          <w:sz w:val="24"/>
          <w:szCs w:val="24"/>
          <w:lang w:val="en-US"/>
        </w:rPr>
        <w:t xml:space="preserve"> because they bind less efficiently to the LDL receptors, thereby increasing their residence time and a number in the circulation. In addition, IR worsens the LDL clearance by reducing the insulin ability to stimulate the expression of the LDL receptor, which favors the deposition of LDL particles to the arterial </w:t>
      </w:r>
      <w:proofErr w:type="gramStart"/>
      <w:r w:rsidRPr="00054491">
        <w:rPr>
          <w:rFonts w:ascii="Book Antiqua" w:eastAsia="Times New Roman" w:hAnsi="Book Antiqua" w:cs="Arial"/>
          <w:sz w:val="24"/>
          <w:szCs w:val="24"/>
          <w:lang w:val="en-US"/>
        </w:rPr>
        <w:t>wall</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29,69]</w:t>
      </w:r>
      <w:r w:rsidRPr="00054491">
        <w:rPr>
          <w:rFonts w:ascii="Book Antiqua" w:eastAsia="Times New Roman" w:hAnsi="Book Antiqua" w:cs="Arial"/>
          <w:sz w:val="24"/>
          <w:szCs w:val="24"/>
          <w:lang w:val="en-US"/>
        </w:rPr>
        <w:t xml:space="preserve">. Conformational changes in </w:t>
      </w:r>
      <w:proofErr w:type="spellStart"/>
      <w:r w:rsidRPr="00054491">
        <w:rPr>
          <w:rFonts w:ascii="Book Antiqua" w:eastAsia="Times New Roman" w:hAnsi="Book Antiqua" w:cs="Arial"/>
          <w:sz w:val="24"/>
          <w:szCs w:val="24"/>
          <w:lang w:val="en-US"/>
        </w:rPr>
        <w:t>apolipoprotein</w:t>
      </w:r>
      <w:proofErr w:type="spellEnd"/>
      <w:r w:rsidRPr="00054491">
        <w:rPr>
          <w:rFonts w:ascii="Book Antiqua" w:eastAsia="Times New Roman" w:hAnsi="Book Antiqua" w:cs="Arial"/>
          <w:sz w:val="24"/>
          <w:szCs w:val="24"/>
          <w:lang w:val="en-US"/>
        </w:rPr>
        <w:t xml:space="preserve"> B on the surface of LDL </w:t>
      </w:r>
      <w:proofErr w:type="gramStart"/>
      <w:r w:rsidRPr="00054491">
        <w:rPr>
          <w:rFonts w:ascii="Book Antiqua" w:eastAsia="Times New Roman" w:hAnsi="Book Antiqua" w:cs="Arial"/>
          <w:sz w:val="24"/>
          <w:szCs w:val="24"/>
          <w:lang w:val="en-US"/>
        </w:rPr>
        <w:t>particles,</w:t>
      </w:r>
      <w:proofErr w:type="gramEnd"/>
      <w:r w:rsidRPr="00054491">
        <w:rPr>
          <w:rFonts w:ascii="Book Antiqua" w:eastAsia="Times New Roman" w:hAnsi="Book Antiqua" w:cs="Arial"/>
          <w:sz w:val="24"/>
          <w:szCs w:val="24"/>
          <w:lang w:val="en-US"/>
        </w:rPr>
        <w:t xml:space="preserve"> make them more likely to interact with the surface of endothelial cells lining the arteries which facilitates their entry into the vascular intima. Once inside the arterial wall, the small LDL, particles are </w:t>
      </w:r>
      <w:r w:rsidRPr="00054491">
        <w:rPr>
          <w:rFonts w:ascii="Book Antiqua" w:eastAsia="Times New Roman" w:hAnsi="Book Antiqua" w:cs="Arial"/>
          <w:sz w:val="24"/>
          <w:szCs w:val="24"/>
          <w:lang w:val="en-US"/>
        </w:rPr>
        <w:lastRenderedPageBreak/>
        <w:t xml:space="preserve">sensitive to the chemical modification such as </w:t>
      </w:r>
      <w:proofErr w:type="gramStart"/>
      <w:r w:rsidRPr="00054491">
        <w:rPr>
          <w:rFonts w:ascii="Book Antiqua" w:eastAsia="Times New Roman" w:hAnsi="Book Antiqua" w:cs="Arial"/>
          <w:sz w:val="24"/>
          <w:szCs w:val="24"/>
          <w:lang w:val="en-US"/>
        </w:rPr>
        <w:t>oxidation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70]</w:t>
      </w:r>
      <w:r w:rsidRPr="00054491">
        <w:rPr>
          <w:rFonts w:ascii="Book Antiqua" w:eastAsia="Times New Roman" w:hAnsi="Book Antiqua" w:cs="Arial"/>
          <w:sz w:val="24"/>
          <w:szCs w:val="24"/>
          <w:lang w:val="en-US"/>
        </w:rPr>
        <w:t xml:space="preserve">. The macrophage receptors recognize and take up the oxidized LDL which turns these macrophages into the foam cells, an early step in the development of the atherosclerotic plaque. HDL is more sensitive to the degradation and increased clearance from the blood, and low HDL-cholesterol levels were found in the subjects with the </w:t>
      </w:r>
      <w:proofErr w:type="gramStart"/>
      <w:r w:rsidRPr="00054491">
        <w:rPr>
          <w:rFonts w:ascii="Book Antiqua" w:eastAsia="Times New Roman" w:hAnsi="Book Antiqua" w:cs="Arial"/>
          <w:sz w:val="24"/>
          <w:szCs w:val="24"/>
          <w:lang w:val="en-US"/>
        </w:rPr>
        <w:t>MS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71]</w:t>
      </w:r>
      <w:r w:rsidRPr="00054491">
        <w:rPr>
          <w:rFonts w:ascii="Book Antiqua" w:eastAsia="Times New Roman" w:hAnsi="Book Antiqua" w:cs="Arial"/>
          <w:sz w:val="24"/>
          <w:szCs w:val="24"/>
          <w:lang w:val="en-US"/>
        </w:rPr>
        <w:t xml:space="preserve">. Experimental and clinical data have shown that the increased flux of the FFA from the visceral fat mass, leads to hepatic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and </w:t>
      </w:r>
      <w:proofErr w:type="gramStart"/>
      <w:r w:rsidRPr="00054491">
        <w:rPr>
          <w:rFonts w:ascii="Book Antiqua" w:eastAsia="Times New Roman" w:hAnsi="Book Antiqua" w:cs="Arial"/>
          <w:sz w:val="24"/>
          <w:szCs w:val="24"/>
          <w:lang w:val="en-US"/>
        </w:rPr>
        <w:t>IR</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68-70]</w:t>
      </w:r>
      <w:r w:rsidRPr="00054491">
        <w:rPr>
          <w:rFonts w:ascii="Book Antiqua" w:eastAsia="Times New Roman" w:hAnsi="Book Antiqua" w:cs="Arial"/>
          <w:sz w:val="24"/>
          <w:szCs w:val="24"/>
          <w:lang w:val="en-US"/>
        </w:rPr>
        <w:t>. Furthermore, the liver fat accumulation is strongly associated with the impaired lipid metabolism, independent of whole body adiposity. Between 57</w:t>
      </w:r>
      <w:r w:rsidR="004A74C2"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lang w:val="en-US"/>
        </w:rPr>
        <w:t xml:space="preserve">-68% of the NAFLD patients have disturbed lipid </w:t>
      </w:r>
      <w:proofErr w:type="gramStart"/>
      <w:r w:rsidRPr="00054491">
        <w:rPr>
          <w:rFonts w:ascii="Book Antiqua" w:eastAsia="Times New Roman" w:hAnsi="Book Antiqua" w:cs="Arial"/>
          <w:sz w:val="24"/>
          <w:szCs w:val="24"/>
          <w:lang w:val="en-US"/>
        </w:rPr>
        <w:t>profiles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62,72]</w:t>
      </w:r>
      <w:r w:rsidRPr="00054491">
        <w:rPr>
          <w:rFonts w:ascii="Book Antiqua" w:eastAsia="Times New Roman" w:hAnsi="Book Antiqua" w:cs="Arial"/>
          <w:sz w:val="24"/>
          <w:szCs w:val="24"/>
          <w:lang w:val="en-US"/>
        </w:rPr>
        <w:t xml:space="preserve">. In addition to their central role in TG synthesis and storage, the hepatocytes contain lipid droplets in the lumen of the endoplasmic reticulum, where are assembled the VLDL </w:t>
      </w:r>
      <w:proofErr w:type="gramStart"/>
      <w:r w:rsidRPr="00054491">
        <w:rPr>
          <w:rFonts w:ascii="Book Antiqua" w:eastAsia="Times New Roman" w:hAnsi="Book Antiqua" w:cs="Arial"/>
          <w:sz w:val="24"/>
          <w:szCs w:val="24"/>
          <w:lang w:val="en-US"/>
        </w:rPr>
        <w:t>particles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73]</w:t>
      </w:r>
      <w:r w:rsidRPr="00054491">
        <w:rPr>
          <w:rFonts w:ascii="Book Antiqua" w:eastAsia="Times New Roman" w:hAnsi="Book Antiqua" w:cs="Arial"/>
          <w:sz w:val="24"/>
          <w:szCs w:val="24"/>
          <w:lang w:val="en-US"/>
        </w:rPr>
        <w:t xml:space="preserve">. Subsequently, the liver secretes into the blood the </w:t>
      </w:r>
      <w:proofErr w:type="spellStart"/>
      <w:r w:rsidRPr="00054491">
        <w:rPr>
          <w:rFonts w:ascii="Book Antiqua" w:eastAsia="Times New Roman" w:hAnsi="Book Antiqua" w:cs="Arial"/>
          <w:sz w:val="24"/>
          <w:szCs w:val="24"/>
          <w:lang w:val="en-US"/>
        </w:rPr>
        <w:t>apolipoprotein</w:t>
      </w:r>
      <w:proofErr w:type="spellEnd"/>
      <w:r w:rsidRPr="00054491">
        <w:rPr>
          <w:rFonts w:ascii="Book Antiqua" w:eastAsia="Times New Roman" w:hAnsi="Book Antiqua" w:cs="Arial"/>
          <w:sz w:val="24"/>
          <w:szCs w:val="24"/>
          <w:lang w:val="en-US"/>
        </w:rPr>
        <w:t xml:space="preserve"> B-containing VLDL particles. Moreover, NAFLD induces the intrahepatic VLDL production by</w:t>
      </w:r>
      <w:r w:rsidRPr="00054491">
        <w:rPr>
          <w:rFonts w:ascii="Book Antiqua" w:eastAsia="Times New Roman" w:hAnsi="Book Antiqua" w:cs="Arial"/>
          <w:i/>
          <w:sz w:val="24"/>
          <w:szCs w:val="24"/>
          <w:lang w:val="en-US"/>
        </w:rPr>
        <w:t xml:space="preserve"> </w:t>
      </w:r>
      <w:r w:rsidRPr="00054491">
        <w:rPr>
          <w:rFonts w:ascii="Book Antiqua" w:eastAsia="Times New Roman" w:hAnsi="Book Antiqua" w:cs="Arial"/>
          <w:sz w:val="24"/>
          <w:szCs w:val="24"/>
          <w:lang w:val="en-US"/>
        </w:rPr>
        <w:t xml:space="preserve">changes in the rate of the </w:t>
      </w:r>
      <w:proofErr w:type="spellStart"/>
      <w:r w:rsidRPr="00054491">
        <w:rPr>
          <w:rFonts w:ascii="Book Antiqua" w:eastAsia="Times New Roman" w:hAnsi="Book Antiqua" w:cs="Arial"/>
          <w:sz w:val="24"/>
          <w:szCs w:val="24"/>
          <w:lang w:val="en-US"/>
        </w:rPr>
        <w:t>apolipoprotein</w:t>
      </w:r>
      <w:proofErr w:type="spellEnd"/>
      <w:r w:rsidRPr="00054491">
        <w:rPr>
          <w:rFonts w:ascii="Book Antiqua" w:eastAsia="Times New Roman" w:hAnsi="Book Antiqua" w:cs="Arial"/>
          <w:sz w:val="24"/>
          <w:szCs w:val="24"/>
          <w:lang w:val="en-US"/>
        </w:rPr>
        <w:t xml:space="preserve"> B synthesis and degradation, or by </w:t>
      </w:r>
      <w:r w:rsidRPr="00054491">
        <w:rPr>
          <w:rFonts w:ascii="Book Antiqua" w:eastAsia="Times New Roman" w:hAnsi="Book Antiqua" w:cs="Arial"/>
          <w:i/>
          <w:sz w:val="24"/>
          <w:szCs w:val="24"/>
          <w:lang w:val="en-US"/>
        </w:rPr>
        <w:t>de novo</w:t>
      </w:r>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sz w:val="24"/>
          <w:szCs w:val="24"/>
          <w:lang w:val="en-US"/>
        </w:rPr>
        <w:t>lipogenesis</w:t>
      </w:r>
      <w:proofErr w:type="spellEnd"/>
      <w:r w:rsidRPr="00054491">
        <w:rPr>
          <w:rFonts w:ascii="Book Antiqua" w:eastAsia="Times New Roman" w:hAnsi="Book Antiqua" w:cs="Arial"/>
          <w:sz w:val="24"/>
          <w:szCs w:val="24"/>
          <w:lang w:val="en-US"/>
        </w:rPr>
        <w:t xml:space="preserve">. Many studies have shown the critical role of visceral obesity as a source of the FFA, that feeds into the portal blood circulation and induces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74]</w:t>
      </w:r>
      <w:r w:rsidRPr="00054491">
        <w:rPr>
          <w:rFonts w:ascii="Book Antiqua" w:eastAsia="Times New Roman" w:hAnsi="Book Antiqua" w:cs="Arial"/>
          <w:sz w:val="24"/>
          <w:szCs w:val="24"/>
          <w:lang w:val="en-US"/>
        </w:rPr>
        <w:t xml:space="preserve">. The theory of portal-FFA flux denotes that the visceral fat mass has a high </w:t>
      </w:r>
      <w:proofErr w:type="spellStart"/>
      <w:r w:rsidRPr="00054491">
        <w:rPr>
          <w:rFonts w:ascii="Book Antiqua" w:eastAsia="Times New Roman" w:hAnsi="Book Antiqua" w:cs="Arial"/>
          <w:sz w:val="24"/>
          <w:szCs w:val="24"/>
          <w:lang w:val="en-US"/>
        </w:rPr>
        <w:t>lipolytic</w:t>
      </w:r>
      <w:proofErr w:type="spellEnd"/>
      <w:r w:rsidRPr="00054491">
        <w:rPr>
          <w:rFonts w:ascii="Book Antiqua" w:eastAsia="Times New Roman" w:hAnsi="Book Antiqua" w:cs="Arial"/>
          <w:sz w:val="24"/>
          <w:szCs w:val="24"/>
          <w:lang w:val="en-US"/>
        </w:rPr>
        <w:t xml:space="preserve"> activity, and that the FFA derived from it increases the </w:t>
      </w:r>
      <w:proofErr w:type="spellStart"/>
      <w:r w:rsidRPr="00054491">
        <w:rPr>
          <w:rFonts w:ascii="Book Antiqua" w:eastAsia="Times New Roman" w:hAnsi="Book Antiqua" w:cs="Arial"/>
          <w:sz w:val="24"/>
          <w:szCs w:val="24"/>
          <w:lang w:val="en-US"/>
        </w:rPr>
        <w:t>intrahepatocytes</w:t>
      </w:r>
      <w:proofErr w:type="spellEnd"/>
      <w:r w:rsidRPr="00054491">
        <w:rPr>
          <w:rFonts w:ascii="Book Antiqua" w:eastAsia="Times New Roman" w:hAnsi="Book Antiqua" w:cs="Arial"/>
          <w:sz w:val="24"/>
          <w:szCs w:val="24"/>
          <w:lang w:val="en-US"/>
        </w:rPr>
        <w:t xml:space="preserve"> fat </w:t>
      </w:r>
      <w:proofErr w:type="gramStart"/>
      <w:r w:rsidRPr="00054491">
        <w:rPr>
          <w:rFonts w:ascii="Book Antiqua" w:eastAsia="Times New Roman" w:hAnsi="Book Antiqua" w:cs="Arial"/>
          <w:sz w:val="24"/>
          <w:szCs w:val="24"/>
          <w:lang w:val="en-US"/>
        </w:rPr>
        <w:t>content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11]</w:t>
      </w:r>
      <w:r w:rsidRPr="00054491">
        <w:rPr>
          <w:rFonts w:ascii="Book Antiqua" w:eastAsia="Times New Roman" w:hAnsi="Book Antiqua" w:cs="Arial"/>
          <w:sz w:val="24"/>
          <w:szCs w:val="24"/>
          <w:lang w:val="en-US"/>
        </w:rPr>
        <w:t xml:space="preserve">. The FFA also appears to induce the c-Jun N-terminal protein kinase activation leading to IR by IRS-1 and IRS-2 serine </w:t>
      </w:r>
      <w:proofErr w:type="gramStart"/>
      <w:r w:rsidRPr="00054491">
        <w:rPr>
          <w:rFonts w:ascii="Book Antiqua" w:eastAsia="Times New Roman" w:hAnsi="Book Antiqua" w:cs="Arial"/>
          <w:sz w:val="24"/>
          <w:szCs w:val="24"/>
          <w:lang w:val="en-US"/>
        </w:rPr>
        <w:t>phosphorylation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75]</w:t>
      </w:r>
      <w:r w:rsidRPr="00054491">
        <w:rPr>
          <w:rFonts w:ascii="Book Antiqua" w:eastAsia="Times New Roman" w:hAnsi="Book Antiqua" w:cs="Arial"/>
          <w:sz w:val="24"/>
          <w:szCs w:val="24"/>
          <w:lang w:val="en-US"/>
        </w:rPr>
        <w:t xml:space="preserve">. Thus, </w:t>
      </w:r>
      <w:proofErr w:type="spellStart"/>
      <w:r w:rsidRPr="00054491">
        <w:rPr>
          <w:rFonts w:ascii="Book Antiqua" w:eastAsia="Times New Roman" w:hAnsi="Book Antiqua" w:cs="Arial"/>
          <w:sz w:val="24"/>
          <w:szCs w:val="24"/>
          <w:lang w:val="en-US"/>
        </w:rPr>
        <w:t>atherogenic</w:t>
      </w:r>
      <w:proofErr w:type="spellEnd"/>
      <w:r w:rsidRPr="00054491">
        <w:rPr>
          <w:rFonts w:ascii="Book Antiqua" w:eastAsia="Times New Roman" w:hAnsi="Book Antiqua" w:cs="Arial"/>
          <w:sz w:val="24"/>
          <w:szCs w:val="24"/>
          <w:lang w:val="en-US"/>
        </w:rPr>
        <w:t xml:space="preserve"> dyslipidemia implicated in NAFLD pathogenesis, has a pivotal role also in the development and progression of </w:t>
      </w:r>
      <w:proofErr w:type="spellStart"/>
      <w:r w:rsidRPr="00054491">
        <w:rPr>
          <w:rFonts w:ascii="Book Antiqua" w:eastAsia="Times New Roman" w:hAnsi="Book Antiqua" w:cs="Arial"/>
          <w:sz w:val="24"/>
          <w:szCs w:val="24"/>
          <w:lang w:val="en-US"/>
        </w:rPr>
        <w:t>cardiometabolic</w:t>
      </w:r>
      <w:proofErr w:type="spellEnd"/>
      <w:r w:rsidRPr="00054491">
        <w:rPr>
          <w:rFonts w:ascii="Book Antiqua" w:eastAsia="Times New Roman" w:hAnsi="Book Antiqua" w:cs="Arial"/>
          <w:sz w:val="24"/>
          <w:szCs w:val="24"/>
          <w:lang w:val="en-US"/>
        </w:rPr>
        <w:t xml:space="preserve"> disorders through various pathways.</w:t>
      </w:r>
    </w:p>
    <w:p w:rsidR="00D34B29"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It is also interesting to note that the overweight/obese NAFLD patients have a reduced basal whole-body and hepatic fat oxidation, inversely related to severity of the hepatic disease, independently of the visceral fat mass and body mass index (BMI</w:t>
      </w:r>
      <w:proofErr w:type="gramStart"/>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76]</w:t>
      </w:r>
      <w:r w:rsidRPr="00054491">
        <w:rPr>
          <w:rFonts w:ascii="Book Antiqua" w:eastAsia="Times New Roman" w:hAnsi="Book Antiqua" w:cs="Arial"/>
          <w:sz w:val="24"/>
          <w:szCs w:val="24"/>
          <w:lang w:val="en-US"/>
        </w:rPr>
        <w:t xml:space="preserve">. This observation suggests that the reduced fat oxidation may contribute to the liver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development, and may induce IR the cornerstone in the pathogenesis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76]</w:t>
      </w:r>
      <w:r w:rsidRPr="00054491">
        <w:rPr>
          <w:rFonts w:ascii="Book Antiqua" w:eastAsia="Times New Roman" w:hAnsi="Book Antiqua" w:cs="Arial"/>
          <w:sz w:val="24"/>
          <w:szCs w:val="24"/>
          <w:lang w:val="en-US"/>
        </w:rPr>
        <w:t>.</w:t>
      </w:r>
    </w:p>
    <w:p w:rsidR="00895CEE" w:rsidRPr="00054491" w:rsidRDefault="00895CEE" w:rsidP="00054491">
      <w:pPr>
        <w:snapToGrid w:val="0"/>
        <w:spacing w:after="0" w:line="360" w:lineRule="auto"/>
        <w:jc w:val="both"/>
        <w:outlineLvl w:val="0"/>
        <w:rPr>
          <w:rFonts w:ascii="Book Antiqua" w:hAnsi="Book Antiqua" w:cs="Arial"/>
          <w:sz w:val="24"/>
          <w:szCs w:val="24"/>
          <w:lang w:val="en-US" w:eastAsia="zh-CN"/>
        </w:rPr>
      </w:pPr>
    </w:p>
    <w:p w:rsidR="003D647F" w:rsidRPr="00054491" w:rsidRDefault="003D647F" w:rsidP="00054491">
      <w:pPr>
        <w:snapToGrid w:val="0"/>
        <w:spacing w:after="0" w:line="360" w:lineRule="auto"/>
        <w:jc w:val="both"/>
        <w:outlineLvl w:val="0"/>
        <w:rPr>
          <w:rFonts w:ascii="Book Antiqua" w:eastAsia="Times New Roman" w:hAnsi="Book Antiqua" w:cs="Arial"/>
          <w:caps/>
          <w:sz w:val="24"/>
          <w:szCs w:val="24"/>
          <w:lang w:val="en-US"/>
        </w:rPr>
      </w:pPr>
      <w:r w:rsidRPr="00054491">
        <w:rPr>
          <w:rFonts w:ascii="Book Antiqua" w:eastAsia="Times New Roman" w:hAnsi="Book Antiqua" w:cs="Arial"/>
          <w:b/>
          <w:caps/>
          <w:sz w:val="24"/>
          <w:szCs w:val="24"/>
          <w:lang w:val="en-US"/>
        </w:rPr>
        <w:t>Intestinal dysbiosis</w:t>
      </w:r>
    </w:p>
    <w:p w:rsidR="00171B57" w:rsidRPr="00054491" w:rsidRDefault="00171B57" w:rsidP="001F7625">
      <w:pPr>
        <w:snapToGrid w:val="0"/>
        <w:spacing w:after="0" w:line="360" w:lineRule="auto"/>
        <w:jc w:val="both"/>
        <w:outlineLvl w:val="0"/>
        <w:rPr>
          <w:rFonts w:ascii="Book Antiqua" w:eastAsia="Times New Roman" w:hAnsi="Book Antiqua" w:cs="Arial"/>
          <w:b/>
          <w:sz w:val="24"/>
          <w:szCs w:val="24"/>
          <w:lang w:val="en-US"/>
        </w:rPr>
      </w:pPr>
      <w:r w:rsidRPr="00054491">
        <w:rPr>
          <w:rFonts w:ascii="Book Antiqua" w:eastAsia="Times New Roman" w:hAnsi="Book Antiqua" w:cs="Arial"/>
          <w:sz w:val="24"/>
          <w:szCs w:val="24"/>
          <w:lang w:val="en-US"/>
        </w:rPr>
        <w:t xml:space="preserve">Gastrointestinal diseases, such as inflammatory bowel disease, celiac disease and gut impairment, like short bowel syndrome and bypass surgery for obesity, have been associated with the NAFLD </w:t>
      </w:r>
      <w:proofErr w:type="gramStart"/>
      <w:r w:rsidRPr="00054491">
        <w:rPr>
          <w:rFonts w:ascii="Book Antiqua" w:eastAsia="Times New Roman" w:hAnsi="Book Antiqua" w:cs="Arial"/>
          <w:sz w:val="24"/>
          <w:szCs w:val="24"/>
          <w:lang w:val="en-US"/>
        </w:rPr>
        <w:t>development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77]</w:t>
      </w:r>
      <w:r w:rsidRPr="00054491">
        <w:rPr>
          <w:rFonts w:ascii="Book Antiqua" w:eastAsia="Times New Roman" w:hAnsi="Book Antiqua" w:cs="Arial"/>
          <w:sz w:val="24"/>
          <w:szCs w:val="24"/>
          <w:lang w:val="en-US"/>
        </w:rPr>
        <w:t xml:space="preserve">. The gut </w:t>
      </w:r>
      <w:proofErr w:type="spellStart"/>
      <w:r w:rsidRPr="00054491">
        <w:rPr>
          <w:rFonts w:ascii="Book Antiqua" w:eastAsia="Times New Roman" w:hAnsi="Book Antiqua" w:cs="Arial"/>
          <w:sz w:val="24"/>
          <w:szCs w:val="24"/>
          <w:lang w:val="en-US"/>
        </w:rPr>
        <w:t>harbours</w:t>
      </w:r>
      <w:proofErr w:type="spellEnd"/>
      <w:r w:rsidRPr="00054491">
        <w:rPr>
          <w:rFonts w:ascii="Book Antiqua" w:eastAsia="Times New Roman" w:hAnsi="Book Antiqua" w:cs="Arial"/>
          <w:sz w:val="24"/>
          <w:szCs w:val="24"/>
          <w:lang w:val="en-US"/>
        </w:rPr>
        <w:t xml:space="preserve"> microbiota as an integrated ecosystem of at least 10</w:t>
      </w:r>
      <w:r w:rsidRPr="00054491">
        <w:rPr>
          <w:rFonts w:ascii="Book Antiqua" w:eastAsia="Times New Roman" w:hAnsi="Book Antiqua" w:cs="Arial"/>
          <w:sz w:val="24"/>
          <w:szCs w:val="24"/>
          <w:vertAlign w:val="superscript"/>
          <w:lang w:val="en-US"/>
        </w:rPr>
        <w:t>13</w:t>
      </w:r>
      <w:r w:rsidRPr="00054491">
        <w:rPr>
          <w:rFonts w:ascii="Book Antiqua" w:eastAsia="Times New Roman" w:hAnsi="Book Antiqua" w:cs="Arial"/>
          <w:sz w:val="24"/>
          <w:szCs w:val="24"/>
          <w:lang w:val="en-US"/>
        </w:rPr>
        <w:t>-10</w:t>
      </w:r>
      <w:r w:rsidRPr="00054491">
        <w:rPr>
          <w:rFonts w:ascii="Book Antiqua" w:eastAsia="Times New Roman" w:hAnsi="Book Antiqua" w:cs="Arial"/>
          <w:sz w:val="24"/>
          <w:szCs w:val="24"/>
          <w:vertAlign w:val="superscript"/>
          <w:lang w:val="en-US"/>
        </w:rPr>
        <w:t>14</w:t>
      </w:r>
      <w:r w:rsidRPr="00054491">
        <w:rPr>
          <w:rFonts w:ascii="Book Antiqua" w:eastAsia="Times New Roman" w:hAnsi="Book Antiqua" w:cs="Arial"/>
          <w:sz w:val="24"/>
          <w:szCs w:val="24"/>
          <w:lang w:val="en-US"/>
        </w:rPr>
        <w:t xml:space="preserve"> microbial cells characterized by four main phyla of bacteria: </w:t>
      </w:r>
      <w:proofErr w:type="spellStart"/>
      <w:r w:rsidRPr="00054491">
        <w:rPr>
          <w:rFonts w:ascii="Book Antiqua" w:eastAsia="Times New Roman" w:hAnsi="Book Antiqua" w:cs="Arial"/>
          <w:i/>
          <w:sz w:val="24"/>
          <w:szCs w:val="24"/>
          <w:lang w:val="en-US"/>
        </w:rPr>
        <w:t>Firmicutes</w:t>
      </w:r>
      <w:proofErr w:type="spellEnd"/>
      <w:r w:rsidRPr="00054491">
        <w:rPr>
          <w:rFonts w:ascii="Book Antiqua" w:eastAsia="Times New Roman" w:hAnsi="Book Antiqua" w:cs="Arial"/>
          <w:i/>
          <w:sz w:val="24"/>
          <w:szCs w:val="24"/>
          <w:lang w:val="en-US"/>
        </w:rPr>
        <w:t xml:space="preserve"> </w:t>
      </w:r>
      <w:r w:rsidRPr="00054491">
        <w:rPr>
          <w:rFonts w:ascii="Book Antiqua" w:eastAsia="Times New Roman" w:hAnsi="Book Antiqua" w:cs="Arial"/>
          <w:sz w:val="24"/>
          <w:szCs w:val="24"/>
          <w:lang w:val="en-US"/>
        </w:rPr>
        <w:t xml:space="preserve">(65%), </w:t>
      </w:r>
      <w:proofErr w:type="spellStart"/>
      <w:r w:rsidRPr="00054491">
        <w:rPr>
          <w:rFonts w:ascii="Book Antiqua" w:eastAsia="Times New Roman" w:hAnsi="Book Antiqua" w:cs="Arial"/>
          <w:i/>
          <w:sz w:val="24"/>
          <w:szCs w:val="24"/>
          <w:lang w:val="en-US"/>
        </w:rPr>
        <w:t>Bacteroidetes</w:t>
      </w:r>
      <w:proofErr w:type="spellEnd"/>
      <w:r w:rsidRPr="00054491">
        <w:rPr>
          <w:rFonts w:ascii="Book Antiqua" w:eastAsia="Times New Roman" w:hAnsi="Book Antiqua" w:cs="Arial"/>
          <w:i/>
          <w:sz w:val="24"/>
          <w:szCs w:val="24"/>
          <w:lang w:val="en-US"/>
        </w:rPr>
        <w:t xml:space="preserve"> </w:t>
      </w:r>
      <w:r w:rsidRPr="00054491">
        <w:rPr>
          <w:rFonts w:ascii="Book Antiqua" w:eastAsia="Times New Roman" w:hAnsi="Book Antiqua" w:cs="Arial"/>
          <w:sz w:val="24"/>
          <w:szCs w:val="24"/>
          <w:lang w:val="en-US"/>
        </w:rPr>
        <w:t xml:space="preserve">(16%), </w:t>
      </w:r>
      <w:proofErr w:type="spellStart"/>
      <w:r w:rsidRPr="00054491">
        <w:rPr>
          <w:rFonts w:ascii="Book Antiqua" w:eastAsia="Times New Roman" w:hAnsi="Book Antiqua" w:cs="Arial"/>
          <w:i/>
          <w:sz w:val="24"/>
          <w:szCs w:val="24"/>
          <w:lang w:val="en-US"/>
        </w:rPr>
        <w:t>Proteobacteria</w:t>
      </w:r>
      <w:proofErr w:type="spellEnd"/>
      <w:r w:rsidRPr="00054491">
        <w:rPr>
          <w:rFonts w:ascii="Book Antiqua" w:eastAsia="Times New Roman" w:hAnsi="Book Antiqua" w:cs="Arial"/>
          <w:sz w:val="24"/>
          <w:szCs w:val="24"/>
          <w:lang w:val="en-US"/>
        </w:rPr>
        <w:t xml:space="preserve"> (9%) and </w:t>
      </w:r>
      <w:proofErr w:type="spellStart"/>
      <w:r w:rsidRPr="00054491">
        <w:rPr>
          <w:rFonts w:ascii="Book Antiqua" w:eastAsia="Times New Roman" w:hAnsi="Book Antiqua" w:cs="Arial"/>
          <w:i/>
          <w:sz w:val="24"/>
          <w:szCs w:val="24"/>
          <w:lang w:val="en-US"/>
        </w:rPr>
        <w:t>Actinobacteria</w:t>
      </w:r>
      <w:proofErr w:type="spellEnd"/>
      <w:r w:rsidRPr="00054491">
        <w:rPr>
          <w:rFonts w:ascii="Book Antiqua" w:eastAsia="Times New Roman" w:hAnsi="Book Antiqua" w:cs="Arial"/>
          <w:i/>
          <w:sz w:val="24"/>
          <w:szCs w:val="24"/>
          <w:lang w:val="en-US"/>
        </w:rPr>
        <w:t xml:space="preserve"> </w:t>
      </w:r>
      <w:r w:rsidRPr="00054491">
        <w:rPr>
          <w:rFonts w:ascii="Book Antiqua" w:eastAsia="Times New Roman" w:hAnsi="Book Antiqua" w:cs="Arial"/>
          <w:sz w:val="24"/>
          <w:szCs w:val="24"/>
          <w:lang w:val="en-US"/>
        </w:rPr>
        <w:t>(5%), and they present more than 100 times the number of the overall genes of human genomes</w:t>
      </w:r>
      <w:r w:rsidRPr="00054491">
        <w:rPr>
          <w:rFonts w:ascii="Book Antiqua" w:eastAsia="Times New Roman" w:hAnsi="Book Antiqua" w:cs="Arial"/>
          <w:sz w:val="24"/>
          <w:szCs w:val="24"/>
          <w:vertAlign w:val="superscript"/>
          <w:lang w:val="en-US"/>
        </w:rPr>
        <w:t>[77,78]</w:t>
      </w:r>
      <w:r w:rsidRPr="00054491">
        <w:rPr>
          <w:rFonts w:ascii="Book Antiqua" w:eastAsia="Times New Roman" w:hAnsi="Book Antiqua" w:cs="Arial"/>
          <w:sz w:val="24"/>
          <w:szCs w:val="24"/>
          <w:lang w:val="en-US"/>
        </w:rPr>
        <w:t xml:space="preserve">. An innovative hypothesis recently proposed involves the gut-liver axis as the central </w:t>
      </w:r>
      <w:proofErr w:type="spellStart"/>
      <w:r w:rsidRPr="00054491">
        <w:rPr>
          <w:rFonts w:ascii="Book Antiqua" w:eastAsia="Times New Roman" w:hAnsi="Book Antiqua" w:cs="Arial"/>
          <w:sz w:val="24"/>
          <w:szCs w:val="24"/>
          <w:lang w:val="en-US"/>
        </w:rPr>
        <w:t>pathogenetic</w:t>
      </w:r>
      <w:proofErr w:type="spellEnd"/>
      <w:r w:rsidRPr="00054491">
        <w:rPr>
          <w:rFonts w:ascii="Book Antiqua" w:eastAsia="Times New Roman" w:hAnsi="Book Antiqua" w:cs="Arial"/>
          <w:sz w:val="24"/>
          <w:szCs w:val="24"/>
          <w:lang w:val="en-US"/>
        </w:rPr>
        <w:t xml:space="preserve"> </w:t>
      </w:r>
      <w:proofErr w:type="gramStart"/>
      <w:r w:rsidRPr="00054491">
        <w:rPr>
          <w:rFonts w:ascii="Book Antiqua" w:eastAsia="Times New Roman" w:hAnsi="Book Antiqua" w:cs="Arial"/>
          <w:sz w:val="24"/>
          <w:szCs w:val="24"/>
          <w:lang w:val="en-US"/>
        </w:rPr>
        <w:t>component, that</w:t>
      </w:r>
      <w:proofErr w:type="gramEnd"/>
      <w:r w:rsidRPr="00054491">
        <w:rPr>
          <w:rFonts w:ascii="Book Antiqua" w:eastAsia="Times New Roman" w:hAnsi="Book Antiqua" w:cs="Arial"/>
          <w:sz w:val="24"/>
          <w:szCs w:val="24"/>
          <w:lang w:val="en-US"/>
        </w:rPr>
        <w:t xml:space="preserve"> influences the differences in the body weight, insulin sensitivity, and other metabolic risk factors. In particular, recent data in the field suggest that, the increased consumption of </w:t>
      </w:r>
      <w:proofErr w:type="spellStart"/>
      <w:r w:rsidRPr="00054491">
        <w:rPr>
          <w:rFonts w:ascii="Book Antiqua" w:eastAsia="Times New Roman" w:hAnsi="Book Antiqua" w:cs="Arial"/>
          <w:sz w:val="24"/>
          <w:szCs w:val="24"/>
          <w:lang w:val="en-US"/>
        </w:rPr>
        <w:t>obesogenic</w:t>
      </w:r>
      <w:proofErr w:type="spellEnd"/>
      <w:r w:rsidRPr="00054491">
        <w:rPr>
          <w:rFonts w:ascii="Book Antiqua" w:eastAsia="Times New Roman" w:hAnsi="Book Antiqua" w:cs="Arial"/>
          <w:sz w:val="24"/>
          <w:szCs w:val="24"/>
          <w:lang w:val="en-US"/>
        </w:rPr>
        <w:t xml:space="preserve"> foods especially if enriched with fructose and fat, may unbalance the gut microbiota and alter the intestinal barrier function with the predisposition to a metabolic endotoxemia and a subclinical inflammatory </w:t>
      </w:r>
      <w:proofErr w:type="gramStart"/>
      <w:r w:rsidRPr="00054491">
        <w:rPr>
          <w:rFonts w:ascii="Book Antiqua" w:eastAsia="Times New Roman" w:hAnsi="Book Antiqua" w:cs="Arial"/>
          <w:sz w:val="24"/>
          <w:szCs w:val="24"/>
          <w:lang w:val="en-US"/>
        </w:rPr>
        <w:t>status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w:t>
      </w:r>
      <w:r w:rsidRPr="00054491">
        <w:rPr>
          <w:rFonts w:ascii="Book Antiqua" w:eastAsia="Times New Roman" w:hAnsi="Book Antiqua" w:cs="Arial"/>
          <w:sz w:val="24"/>
          <w:szCs w:val="24"/>
          <w:lang w:val="en-US"/>
        </w:rPr>
        <w:t xml:space="preserve">. The gut microbiota is involved in the development and progression of NAFLD via several mechanisms: </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1) increasing the intestinal permeability that promotes endotoxemia</w:t>
      </w:r>
      <w:r w:rsidRPr="00054491">
        <w:rPr>
          <w:rFonts w:ascii="Book Antiqua" w:eastAsia="Times New Roman" w:hAnsi="Book Antiqua" w:cs="Arial"/>
          <w:sz w:val="24"/>
          <w:szCs w:val="24"/>
          <w:vertAlign w:val="superscript"/>
          <w:lang w:val="en-US"/>
        </w:rPr>
        <w:t>[77]</w:t>
      </w:r>
      <w:r w:rsidRPr="00054491">
        <w:rPr>
          <w:rFonts w:ascii="Book Antiqua" w:eastAsia="Times New Roman" w:hAnsi="Book Antiqua" w:cs="Arial"/>
          <w:sz w:val="24"/>
          <w:szCs w:val="24"/>
          <w:lang w:val="en-US"/>
        </w:rPr>
        <w:t xml:space="preserve">; </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2) enhancing the energy harvest with weight gain</w:t>
      </w:r>
      <w:r w:rsidRPr="00054491">
        <w:rPr>
          <w:rFonts w:ascii="Book Antiqua" w:eastAsia="Times New Roman" w:hAnsi="Book Antiqua" w:cs="Arial"/>
          <w:sz w:val="24"/>
          <w:szCs w:val="24"/>
          <w:vertAlign w:val="superscript"/>
          <w:lang w:val="en-US"/>
        </w:rPr>
        <w:t>[79]</w:t>
      </w:r>
      <w:r w:rsidRPr="00054491">
        <w:rPr>
          <w:rFonts w:ascii="Book Antiqua" w:eastAsia="Times New Roman" w:hAnsi="Book Antiqua" w:cs="Arial"/>
          <w:sz w:val="24"/>
          <w:szCs w:val="24"/>
          <w:lang w:val="en-US"/>
        </w:rPr>
        <w:t xml:space="preserve">; </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3) causing choline deficiency with lower secretion of VLDL</w:t>
      </w:r>
      <w:r w:rsidRPr="00054491">
        <w:rPr>
          <w:rFonts w:ascii="Book Antiqua" w:eastAsia="Times New Roman" w:hAnsi="Book Antiqua" w:cs="Arial"/>
          <w:sz w:val="24"/>
          <w:szCs w:val="24"/>
          <w:vertAlign w:val="superscript"/>
          <w:lang w:val="en-US"/>
        </w:rPr>
        <w:t>[80]</w:t>
      </w:r>
      <w:r w:rsidRPr="00054491">
        <w:rPr>
          <w:rFonts w:ascii="Book Antiqua" w:eastAsia="Times New Roman" w:hAnsi="Book Antiqua" w:cs="Arial"/>
          <w:sz w:val="24"/>
          <w:szCs w:val="24"/>
          <w:lang w:val="en-US"/>
        </w:rPr>
        <w:t xml:space="preserve">; </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4) producing endogenous ethanol</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 xml:space="preserve"> and </w:t>
      </w:r>
      <w:r w:rsidR="00054491">
        <w:rPr>
          <w:rFonts w:ascii="Book Antiqua" w:hAnsi="Book Antiqua" w:cs="Arial" w:hint="eastAsia"/>
          <w:sz w:val="24"/>
          <w:szCs w:val="24"/>
          <w:lang w:val="en-US" w:eastAsia="zh-CN"/>
        </w:rPr>
        <w:t>(</w:t>
      </w:r>
      <w:r w:rsidRPr="00054491">
        <w:rPr>
          <w:rFonts w:ascii="Book Antiqua" w:eastAsia="Times New Roman" w:hAnsi="Book Antiqua" w:cs="Arial"/>
          <w:sz w:val="24"/>
          <w:szCs w:val="24"/>
          <w:lang w:val="en-US"/>
        </w:rPr>
        <w:t>5) decreasing the secondary bile acid production and increasing the primary bile acid concentration that promote dietary lipid emulsification, digestion and absorption</w:t>
      </w:r>
      <w:r w:rsidRPr="00054491">
        <w:rPr>
          <w:rFonts w:ascii="Book Antiqua" w:eastAsia="Times New Roman" w:hAnsi="Book Antiqua" w:cs="Arial"/>
          <w:sz w:val="24"/>
          <w:szCs w:val="24"/>
          <w:vertAlign w:val="superscript"/>
          <w:lang w:val="en-US"/>
        </w:rPr>
        <w:t>[77,80]</w:t>
      </w:r>
      <w:r w:rsidRPr="00054491">
        <w:rPr>
          <w:rFonts w:ascii="Book Antiqua" w:eastAsia="Times New Roman" w:hAnsi="Book Antiqua" w:cs="Arial"/>
          <w:sz w:val="24"/>
          <w:szCs w:val="24"/>
          <w:lang w:val="en-US"/>
        </w:rPr>
        <w:t>.</w:t>
      </w:r>
      <w:r w:rsidRPr="00054491">
        <w:rPr>
          <w:rFonts w:ascii="Book Antiqua" w:eastAsia="Times New Roman" w:hAnsi="Book Antiqua" w:cs="Arial"/>
          <w:b/>
          <w:sz w:val="24"/>
          <w:szCs w:val="24"/>
          <w:lang w:val="en-US"/>
        </w:rPr>
        <w:t xml:space="preserve"> </w:t>
      </w:r>
    </w:p>
    <w:p w:rsidR="00D34B29" w:rsidRPr="00054491" w:rsidRDefault="00171B57" w:rsidP="00054491">
      <w:pPr>
        <w:snapToGrid w:val="0"/>
        <w:spacing w:after="0" w:line="360" w:lineRule="auto"/>
        <w:ind w:firstLineChars="100" w:firstLine="240"/>
        <w:jc w:val="both"/>
        <w:outlineLvl w:val="0"/>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The derangement of the microbiota, in particular a small intestinal bacterial overgrowth, occurs in patients with chronic liver disease, and in particular in the NASH patients with a prevalence of 50</w:t>
      </w:r>
      <w:proofErr w:type="gramStart"/>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77]</w:t>
      </w:r>
      <w:r w:rsidRPr="00054491">
        <w:rPr>
          <w:rFonts w:ascii="Book Antiqua" w:eastAsia="Times New Roman" w:hAnsi="Book Antiqua" w:cs="Arial"/>
          <w:sz w:val="24"/>
          <w:szCs w:val="24"/>
          <w:lang w:val="en-US"/>
        </w:rPr>
        <w:t xml:space="preserve">. The microbiota of obese people presents a different microbial diversity if compared to the lean controls. Indeed these subjects have less </w:t>
      </w:r>
      <w:proofErr w:type="spellStart"/>
      <w:r w:rsidRPr="00054491">
        <w:rPr>
          <w:rFonts w:ascii="Book Antiqua" w:eastAsia="Times New Roman" w:hAnsi="Book Antiqua" w:cs="Arial"/>
          <w:i/>
          <w:sz w:val="24"/>
          <w:szCs w:val="24"/>
          <w:lang w:val="en-US"/>
        </w:rPr>
        <w:t>Bacteroides</w:t>
      </w:r>
      <w:proofErr w:type="spellEnd"/>
      <w:r w:rsidRPr="00054491">
        <w:rPr>
          <w:rFonts w:ascii="Book Antiqua" w:eastAsia="Times New Roman" w:hAnsi="Book Antiqua" w:cs="Arial"/>
          <w:sz w:val="24"/>
          <w:szCs w:val="24"/>
          <w:lang w:val="en-US"/>
        </w:rPr>
        <w:t xml:space="preserve"> and more </w:t>
      </w:r>
      <w:proofErr w:type="spellStart"/>
      <w:r w:rsidRPr="00054491">
        <w:rPr>
          <w:rFonts w:ascii="Book Antiqua" w:eastAsia="Times New Roman" w:hAnsi="Book Antiqua" w:cs="Arial"/>
          <w:i/>
          <w:sz w:val="24"/>
          <w:szCs w:val="24"/>
          <w:lang w:val="en-US"/>
        </w:rPr>
        <w:t>Firmicutes</w:t>
      </w:r>
      <w:proofErr w:type="spellEnd"/>
      <w:r w:rsidRPr="00054491">
        <w:rPr>
          <w:rFonts w:ascii="Book Antiqua" w:eastAsia="Times New Roman" w:hAnsi="Book Antiqua" w:cs="Arial"/>
          <w:i/>
          <w:sz w:val="24"/>
          <w:szCs w:val="24"/>
          <w:lang w:val="en-US"/>
        </w:rPr>
        <w:t>,</w:t>
      </w:r>
      <w:r w:rsidRPr="00054491">
        <w:rPr>
          <w:rFonts w:ascii="Book Antiqua" w:eastAsia="Times New Roman" w:hAnsi="Book Antiqua" w:cs="Arial"/>
          <w:sz w:val="24"/>
          <w:szCs w:val="24"/>
          <w:lang w:val="en-US"/>
        </w:rPr>
        <w:t xml:space="preserve"> with a higher intestinal </w:t>
      </w:r>
      <w:proofErr w:type="spellStart"/>
      <w:r w:rsidRPr="00054491">
        <w:rPr>
          <w:rFonts w:ascii="Book Antiqua" w:eastAsia="Times New Roman" w:hAnsi="Book Antiqua" w:cs="Arial"/>
          <w:i/>
          <w:sz w:val="24"/>
          <w:szCs w:val="24"/>
          <w:lang w:val="en-US"/>
        </w:rPr>
        <w:t>Firmicutes</w:t>
      </w:r>
      <w:proofErr w:type="spellEnd"/>
      <w:r w:rsidRPr="00054491">
        <w:rPr>
          <w:rFonts w:ascii="Book Antiqua" w:eastAsia="Times New Roman" w:hAnsi="Book Antiqua" w:cs="Arial"/>
          <w:i/>
          <w:sz w:val="24"/>
          <w:szCs w:val="24"/>
          <w:lang w:val="en-US"/>
        </w:rPr>
        <w:t>/</w:t>
      </w:r>
      <w:proofErr w:type="spellStart"/>
      <w:r w:rsidRPr="00054491">
        <w:rPr>
          <w:rFonts w:ascii="Book Antiqua" w:eastAsia="Times New Roman" w:hAnsi="Book Antiqua" w:cs="Arial"/>
          <w:i/>
          <w:sz w:val="24"/>
          <w:szCs w:val="24"/>
          <w:lang w:val="en-US"/>
        </w:rPr>
        <w:t>Bacteroidetes</w:t>
      </w:r>
      <w:proofErr w:type="spellEnd"/>
      <w:r w:rsidRPr="00054491">
        <w:rPr>
          <w:rFonts w:ascii="Book Antiqua" w:eastAsia="Times New Roman" w:hAnsi="Book Antiqua" w:cs="Arial"/>
          <w:sz w:val="24"/>
          <w:szCs w:val="24"/>
          <w:lang w:val="en-US"/>
        </w:rPr>
        <w:t xml:space="preserve"> </w:t>
      </w:r>
      <w:proofErr w:type="gramStart"/>
      <w:r w:rsidRPr="00054491">
        <w:rPr>
          <w:rFonts w:ascii="Book Antiqua" w:eastAsia="Times New Roman" w:hAnsi="Book Antiqua" w:cs="Arial"/>
          <w:sz w:val="24"/>
          <w:szCs w:val="24"/>
          <w:lang w:val="en-US"/>
        </w:rPr>
        <w:t>ratio</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81]</w:t>
      </w:r>
      <w:r w:rsidRPr="00054491">
        <w:rPr>
          <w:rFonts w:ascii="Book Antiqua" w:eastAsia="Times New Roman" w:hAnsi="Book Antiqua" w:cs="Arial"/>
          <w:sz w:val="24"/>
          <w:szCs w:val="24"/>
          <w:lang w:val="en-US"/>
        </w:rPr>
        <w:t xml:space="preserve">. The </w:t>
      </w:r>
      <w:proofErr w:type="spellStart"/>
      <w:r w:rsidRPr="00054491">
        <w:rPr>
          <w:rFonts w:ascii="Book Antiqua" w:eastAsia="Times New Roman" w:hAnsi="Book Antiqua" w:cs="Arial"/>
          <w:sz w:val="24"/>
          <w:szCs w:val="24"/>
          <w:lang w:val="en-US"/>
        </w:rPr>
        <w:t>obesogenic</w:t>
      </w:r>
      <w:proofErr w:type="spellEnd"/>
      <w:r w:rsidRPr="00054491">
        <w:rPr>
          <w:rFonts w:ascii="Book Antiqua" w:eastAsia="Times New Roman" w:hAnsi="Book Antiqua" w:cs="Arial"/>
          <w:sz w:val="24"/>
          <w:szCs w:val="24"/>
          <w:lang w:val="en-US"/>
        </w:rPr>
        <w:t xml:space="preserve"> diet, changes the proportion of Gram-negative to Gram-positive bacteria, and results in the increased synthesis of </w:t>
      </w:r>
      <w:r w:rsidRPr="00054491">
        <w:rPr>
          <w:rFonts w:ascii="Book Antiqua" w:eastAsia="Times New Roman" w:hAnsi="Book Antiqua" w:cs="Arial"/>
          <w:sz w:val="24"/>
          <w:szCs w:val="24"/>
          <w:lang w:val="en-US"/>
        </w:rPr>
        <w:lastRenderedPageBreak/>
        <w:t xml:space="preserve">lipopolysaccharide, with a higher liver exposure to endotoxins via the portal vein with the consequent hepatic </w:t>
      </w:r>
      <w:proofErr w:type="gramStart"/>
      <w:r w:rsidRPr="00054491">
        <w:rPr>
          <w:rFonts w:ascii="Book Antiqua" w:eastAsia="Times New Roman" w:hAnsi="Book Antiqua" w:cs="Arial"/>
          <w:sz w:val="24"/>
          <w:szCs w:val="24"/>
          <w:lang w:val="en-US"/>
        </w:rPr>
        <w:t>inflammation</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76]</w:t>
      </w:r>
      <w:r w:rsidRPr="00054491">
        <w:rPr>
          <w:rFonts w:ascii="Book Antiqua" w:eastAsia="Times New Roman" w:hAnsi="Book Antiqua" w:cs="Arial"/>
          <w:sz w:val="24"/>
          <w:szCs w:val="24"/>
          <w:lang w:val="en-US"/>
        </w:rPr>
        <w:t xml:space="preserve">. Within this metabolic context, the obese patients have an increased ability to extract energy from food. The bacterial enzymes extract the calories from otherwise indigestible dietary polysaccharides. The enteric bacteria suppress the synthesis and secretion of a small intestinal fasting-induced adipocyte factor, and resulting in the activation of lipoprotein lipase and increased of TG accumulation in the </w:t>
      </w:r>
      <w:proofErr w:type="gramStart"/>
      <w:r w:rsidRPr="00054491">
        <w:rPr>
          <w:rFonts w:ascii="Book Antiqua" w:eastAsia="Times New Roman" w:hAnsi="Book Antiqua" w:cs="Arial"/>
          <w:sz w:val="24"/>
          <w:szCs w:val="24"/>
          <w:lang w:val="en-US"/>
        </w:rPr>
        <w:t>hepatocytes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82]</w:t>
      </w:r>
      <w:r w:rsidRPr="00054491">
        <w:rPr>
          <w:rFonts w:ascii="Book Antiqua" w:eastAsia="Times New Roman" w:hAnsi="Book Antiqua" w:cs="Arial"/>
          <w:sz w:val="24"/>
          <w:szCs w:val="24"/>
          <w:lang w:val="en-US"/>
        </w:rPr>
        <w:t xml:space="preserve">. The existing literature data have reported that the NAFLD patients compared with the healthy controls have increased </w:t>
      </w:r>
      <w:r w:rsidRPr="00054491">
        <w:rPr>
          <w:rFonts w:ascii="Book Antiqua" w:eastAsia="Times New Roman" w:hAnsi="Book Antiqua" w:cs="Arial"/>
          <w:i/>
          <w:sz w:val="24"/>
          <w:szCs w:val="24"/>
          <w:lang w:val="en-US"/>
        </w:rPr>
        <w:t>Lactobacillus</w:t>
      </w:r>
      <w:r w:rsidRPr="00054491">
        <w:rPr>
          <w:rFonts w:ascii="Book Antiqua" w:eastAsia="Times New Roman" w:hAnsi="Book Antiqua" w:cs="Arial"/>
          <w:sz w:val="24"/>
          <w:szCs w:val="24"/>
          <w:lang w:val="en-US"/>
        </w:rPr>
        <w:t xml:space="preserve"> and a decreased family of </w:t>
      </w:r>
      <w:proofErr w:type="spellStart"/>
      <w:r w:rsidRPr="00054491">
        <w:rPr>
          <w:rFonts w:ascii="Book Antiqua" w:eastAsia="Times New Roman" w:hAnsi="Book Antiqua" w:cs="Arial"/>
          <w:i/>
          <w:sz w:val="24"/>
          <w:szCs w:val="24"/>
          <w:lang w:val="en-US"/>
        </w:rPr>
        <w:t>Ruminococcaceae</w:t>
      </w:r>
      <w:proofErr w:type="spellEnd"/>
      <w:r w:rsidRPr="00054491">
        <w:rPr>
          <w:rFonts w:ascii="Book Antiqua" w:eastAsia="Times New Roman" w:hAnsi="Book Antiqua" w:cs="Arial"/>
          <w:sz w:val="24"/>
          <w:szCs w:val="24"/>
          <w:lang w:val="en-US"/>
        </w:rPr>
        <w:t xml:space="preserve"> (both </w:t>
      </w:r>
      <w:proofErr w:type="gramStart"/>
      <w:r w:rsidRPr="00054491">
        <w:rPr>
          <w:rFonts w:ascii="Book Antiqua" w:eastAsia="Times New Roman" w:hAnsi="Book Antiqua" w:cs="Arial"/>
          <w:sz w:val="24"/>
          <w:szCs w:val="24"/>
          <w:lang w:val="en-US"/>
        </w:rPr>
        <w:t>phylum</w:t>
      </w:r>
      <w:proofErr w:type="gramEnd"/>
      <w:r w:rsidRPr="00054491">
        <w:rPr>
          <w:rFonts w:ascii="Book Antiqua" w:eastAsia="Times New Roman" w:hAnsi="Book Antiqua" w:cs="Arial"/>
          <w:sz w:val="24"/>
          <w:szCs w:val="24"/>
          <w:lang w:val="en-US"/>
        </w:rPr>
        <w:t xml:space="preserve">: </w:t>
      </w:r>
      <w:proofErr w:type="spellStart"/>
      <w:r w:rsidRPr="00054491">
        <w:rPr>
          <w:rFonts w:ascii="Book Antiqua" w:eastAsia="Times New Roman" w:hAnsi="Book Antiqua" w:cs="Arial"/>
          <w:i/>
          <w:sz w:val="24"/>
          <w:szCs w:val="24"/>
          <w:lang w:val="en-US"/>
        </w:rPr>
        <w:t>Firmicutes</w:t>
      </w:r>
      <w:proofErr w:type="spellEnd"/>
      <w:r w:rsidRPr="00054491">
        <w:rPr>
          <w:rFonts w:ascii="Book Antiqua" w:eastAsia="Times New Roman" w:hAnsi="Book Antiqua" w:cs="Arial"/>
          <w:sz w:val="24"/>
          <w:szCs w:val="24"/>
          <w:lang w:val="en-US"/>
        </w:rPr>
        <w:t xml:space="preserve">). On the association with </w:t>
      </w:r>
      <w:r w:rsidRPr="00054491">
        <w:rPr>
          <w:rFonts w:ascii="Book Antiqua" w:eastAsia="Times New Roman" w:hAnsi="Book Antiqua" w:cs="Arial"/>
          <w:i/>
          <w:sz w:val="24"/>
          <w:szCs w:val="24"/>
          <w:lang w:val="en-US"/>
        </w:rPr>
        <w:t>Lactobacillus</w:t>
      </w:r>
      <w:r w:rsidRPr="00054491">
        <w:rPr>
          <w:rFonts w:ascii="Book Antiqua" w:eastAsia="Times New Roman" w:hAnsi="Book Antiqua" w:cs="Arial"/>
          <w:sz w:val="24"/>
          <w:szCs w:val="24"/>
          <w:lang w:val="en-US"/>
        </w:rPr>
        <w:t xml:space="preserve">, it is interesting to note that many species from this genus are used to produce probiotic </w:t>
      </w:r>
      <w:proofErr w:type="gramStart"/>
      <w:r w:rsidRPr="00054491">
        <w:rPr>
          <w:rFonts w:ascii="Book Antiqua" w:eastAsia="Times New Roman" w:hAnsi="Book Antiqua" w:cs="Arial"/>
          <w:sz w:val="24"/>
          <w:szCs w:val="24"/>
          <w:lang w:val="en-US"/>
        </w:rPr>
        <w:t>formulations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76,77]</w:t>
      </w:r>
      <w:r w:rsidRPr="00054491">
        <w:rPr>
          <w:rFonts w:ascii="Book Antiqua" w:eastAsia="Times New Roman" w:hAnsi="Book Antiqua" w:cs="Arial"/>
          <w:sz w:val="24"/>
          <w:szCs w:val="24"/>
          <w:lang w:val="en-US"/>
        </w:rPr>
        <w:t xml:space="preserve">. In particular, </w:t>
      </w:r>
      <w:r w:rsidRPr="00054491">
        <w:rPr>
          <w:rFonts w:ascii="Book Antiqua" w:eastAsia="Times New Roman" w:hAnsi="Book Antiqua" w:cs="Arial"/>
          <w:i/>
          <w:sz w:val="24"/>
          <w:szCs w:val="24"/>
          <w:lang w:val="en-US"/>
        </w:rPr>
        <w:t>Lactobacillus</w:t>
      </w:r>
      <w:r w:rsidRPr="00054491">
        <w:rPr>
          <w:rFonts w:ascii="Book Antiqua" w:eastAsia="Times New Roman" w:hAnsi="Book Antiqua" w:cs="Arial"/>
          <w:sz w:val="24"/>
          <w:szCs w:val="24"/>
          <w:lang w:val="en-US"/>
        </w:rPr>
        <w:t xml:space="preserve"> is a lactic acid bacterium that can enhance the intestinal barrier function, modulate immune response with subsequent inhibition of pathogens, all skills that protect to the pathogenesis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83]</w:t>
      </w:r>
      <w:r w:rsidRPr="00054491">
        <w:rPr>
          <w:rFonts w:ascii="Book Antiqua" w:eastAsia="Times New Roman" w:hAnsi="Book Antiqua" w:cs="Arial"/>
          <w:sz w:val="24"/>
          <w:szCs w:val="24"/>
          <w:lang w:val="en-US"/>
        </w:rPr>
        <w:t xml:space="preserve">. However, </w:t>
      </w:r>
      <w:r w:rsidRPr="00054491">
        <w:rPr>
          <w:rFonts w:ascii="Book Antiqua" w:eastAsia="Times New Roman" w:hAnsi="Book Antiqua" w:cs="Arial"/>
          <w:i/>
          <w:sz w:val="24"/>
          <w:szCs w:val="24"/>
          <w:lang w:val="en-US"/>
        </w:rPr>
        <w:t xml:space="preserve">Lactobacillus </w:t>
      </w:r>
      <w:r w:rsidRPr="00054491">
        <w:rPr>
          <w:rFonts w:ascii="Book Antiqua" w:eastAsia="Times New Roman" w:hAnsi="Book Antiqua" w:cs="Arial"/>
          <w:sz w:val="24"/>
          <w:szCs w:val="24"/>
          <w:lang w:val="en-US"/>
        </w:rPr>
        <w:t xml:space="preserve">may be associated with the synthesis of volatile organic compounds, such as acetate and ethanol, involved in the pathogenesis of obesity and liver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The genus of </w:t>
      </w:r>
      <w:r w:rsidRPr="00054491">
        <w:rPr>
          <w:rFonts w:ascii="Book Antiqua" w:eastAsia="Times New Roman" w:hAnsi="Book Antiqua" w:cs="Arial"/>
          <w:i/>
          <w:sz w:val="24"/>
          <w:szCs w:val="24"/>
          <w:lang w:val="en-US"/>
        </w:rPr>
        <w:t>Lactobacillus</w:t>
      </w:r>
      <w:r w:rsidRPr="00054491">
        <w:rPr>
          <w:rFonts w:ascii="Book Antiqua" w:eastAsia="Times New Roman" w:hAnsi="Book Antiqua" w:cs="Arial"/>
          <w:sz w:val="24"/>
          <w:szCs w:val="24"/>
          <w:lang w:val="en-US"/>
        </w:rPr>
        <w:t xml:space="preserve"> comprises over 180 species, while some can make lactic acid from the fermentation of sugars, others can also produce ethanol. On the other hand, the decrease of the </w:t>
      </w:r>
      <w:proofErr w:type="spellStart"/>
      <w:r w:rsidRPr="00054491">
        <w:rPr>
          <w:rFonts w:ascii="Book Antiqua" w:eastAsia="Times New Roman" w:hAnsi="Book Antiqua" w:cs="Arial"/>
          <w:i/>
          <w:sz w:val="24"/>
          <w:szCs w:val="24"/>
          <w:lang w:val="en-US"/>
        </w:rPr>
        <w:t>Ruminococcaceae</w:t>
      </w:r>
      <w:proofErr w:type="spellEnd"/>
      <w:r w:rsidRPr="00054491">
        <w:rPr>
          <w:rFonts w:ascii="Book Antiqua" w:eastAsia="Times New Roman" w:hAnsi="Book Antiqua" w:cs="Arial"/>
          <w:i/>
          <w:sz w:val="24"/>
          <w:szCs w:val="24"/>
          <w:lang w:val="en-US"/>
        </w:rPr>
        <w:t xml:space="preserve"> </w:t>
      </w:r>
      <w:r w:rsidRPr="00054491">
        <w:rPr>
          <w:rFonts w:ascii="Book Antiqua" w:eastAsia="Times New Roman" w:hAnsi="Book Antiqua" w:cs="Arial"/>
          <w:sz w:val="24"/>
          <w:szCs w:val="24"/>
          <w:lang w:val="en-US"/>
        </w:rPr>
        <w:t xml:space="preserve">family induces a decrease in the production of a short chain fatty acid, as a butyrate, that has been associated with NASH. Some species of </w:t>
      </w:r>
      <w:proofErr w:type="spellStart"/>
      <w:r w:rsidRPr="00054491">
        <w:rPr>
          <w:rFonts w:ascii="Book Antiqua" w:eastAsia="Times New Roman" w:hAnsi="Book Antiqua" w:cs="Arial"/>
          <w:i/>
          <w:sz w:val="24"/>
          <w:szCs w:val="24"/>
          <w:lang w:val="en-US"/>
        </w:rPr>
        <w:t>Ruminococcaceae</w:t>
      </w:r>
      <w:proofErr w:type="spellEnd"/>
      <w:r w:rsidRPr="00054491">
        <w:rPr>
          <w:rFonts w:ascii="Book Antiqua" w:eastAsia="Times New Roman" w:hAnsi="Book Antiqua" w:cs="Arial"/>
          <w:sz w:val="24"/>
          <w:szCs w:val="24"/>
          <w:lang w:val="en-US"/>
        </w:rPr>
        <w:t xml:space="preserve"> are pro-inflammatory and can produce ethanol, two mechanisms involved in the progression of </w:t>
      </w:r>
      <w:proofErr w:type="gramStart"/>
      <w:r w:rsidRPr="00054491">
        <w:rPr>
          <w:rFonts w:ascii="Book Antiqua" w:eastAsia="Times New Roman" w:hAnsi="Book Antiqua" w:cs="Arial"/>
          <w:sz w:val="24"/>
          <w:szCs w:val="24"/>
          <w:lang w:val="en-US"/>
        </w:rPr>
        <w:t>NAFLD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84]</w:t>
      </w:r>
      <w:r w:rsidRPr="00054491">
        <w:rPr>
          <w:rFonts w:ascii="Book Antiqua" w:eastAsia="Times New Roman" w:hAnsi="Book Antiqua" w:cs="Arial"/>
          <w:sz w:val="24"/>
          <w:szCs w:val="24"/>
          <w:lang w:val="en-US"/>
        </w:rPr>
        <w:t xml:space="preserve">. The NAFLD patients have also shown an increased percentage of bacteria from the </w:t>
      </w:r>
      <w:r w:rsidRPr="00054491">
        <w:rPr>
          <w:rFonts w:ascii="Book Antiqua" w:eastAsia="Times New Roman" w:hAnsi="Book Antiqua" w:cs="Arial"/>
          <w:i/>
          <w:sz w:val="24"/>
          <w:szCs w:val="24"/>
          <w:lang w:val="en-US"/>
        </w:rPr>
        <w:t>Escherichia</w:t>
      </w:r>
      <w:r w:rsidRPr="00054491">
        <w:rPr>
          <w:rFonts w:ascii="Book Antiqua" w:eastAsia="Times New Roman" w:hAnsi="Book Antiqua" w:cs="Arial"/>
          <w:sz w:val="24"/>
          <w:szCs w:val="24"/>
          <w:lang w:val="en-US"/>
        </w:rPr>
        <w:t xml:space="preserve"> genera (phylum: </w:t>
      </w:r>
      <w:proofErr w:type="spellStart"/>
      <w:r w:rsidRPr="00054491">
        <w:rPr>
          <w:rFonts w:ascii="Book Antiqua" w:eastAsia="Times New Roman" w:hAnsi="Book Antiqua" w:cs="Arial"/>
          <w:i/>
          <w:sz w:val="24"/>
          <w:szCs w:val="24"/>
          <w:lang w:val="en-US"/>
        </w:rPr>
        <w:t>Proteobacteria</w:t>
      </w:r>
      <w:proofErr w:type="spellEnd"/>
      <w:r w:rsidRPr="00054491">
        <w:rPr>
          <w:rFonts w:ascii="Book Antiqua" w:eastAsia="Times New Roman" w:hAnsi="Book Antiqua" w:cs="Arial"/>
          <w:sz w:val="24"/>
          <w:szCs w:val="24"/>
          <w:lang w:val="en-US"/>
        </w:rPr>
        <w:t xml:space="preserve">), and the </w:t>
      </w:r>
      <w:r w:rsidRPr="00054491">
        <w:rPr>
          <w:rFonts w:ascii="Book Antiqua" w:eastAsia="Times New Roman" w:hAnsi="Book Antiqua" w:cs="Arial"/>
          <w:i/>
          <w:sz w:val="24"/>
          <w:szCs w:val="24"/>
          <w:lang w:val="en-US"/>
        </w:rPr>
        <w:t>Streptococcus</w:t>
      </w:r>
      <w:r w:rsidRPr="00054491">
        <w:rPr>
          <w:rFonts w:ascii="Book Antiqua" w:eastAsia="Times New Roman" w:hAnsi="Book Antiqua" w:cs="Arial"/>
          <w:sz w:val="24"/>
          <w:szCs w:val="24"/>
          <w:lang w:val="en-US"/>
        </w:rPr>
        <w:t xml:space="preserve"> genera (phylum: </w:t>
      </w:r>
      <w:proofErr w:type="spellStart"/>
      <w:r w:rsidRPr="00054491">
        <w:rPr>
          <w:rFonts w:ascii="Book Antiqua" w:eastAsia="Times New Roman" w:hAnsi="Book Antiqua" w:cs="Arial"/>
          <w:i/>
          <w:sz w:val="24"/>
          <w:szCs w:val="24"/>
          <w:lang w:val="en-US"/>
        </w:rPr>
        <w:t>Firmicutes</w:t>
      </w:r>
      <w:proofErr w:type="spellEnd"/>
      <w:r w:rsidRPr="00054491">
        <w:rPr>
          <w:rFonts w:ascii="Book Antiqua" w:eastAsia="Times New Roman" w:hAnsi="Book Antiqua" w:cs="Arial"/>
          <w:sz w:val="24"/>
          <w:szCs w:val="24"/>
          <w:lang w:val="en-US"/>
        </w:rPr>
        <w:t>), both known to be involved in the persistent inflammation of the gut mucosa.</w:t>
      </w:r>
    </w:p>
    <w:p w:rsidR="00895CEE" w:rsidRPr="00054491" w:rsidRDefault="00895CEE" w:rsidP="00054491">
      <w:pPr>
        <w:snapToGrid w:val="0"/>
        <w:spacing w:after="0" w:line="360" w:lineRule="auto"/>
        <w:jc w:val="both"/>
        <w:outlineLvl w:val="0"/>
        <w:rPr>
          <w:rFonts w:ascii="Book Antiqua" w:hAnsi="Book Antiqua" w:cs="Arial"/>
          <w:sz w:val="24"/>
          <w:szCs w:val="24"/>
          <w:lang w:val="en-US" w:eastAsia="zh-CN"/>
        </w:rPr>
      </w:pPr>
    </w:p>
    <w:p w:rsidR="00EB2F9C" w:rsidRPr="00054491" w:rsidRDefault="003D647F" w:rsidP="00054491">
      <w:pPr>
        <w:snapToGrid w:val="0"/>
        <w:spacing w:after="0" w:line="360" w:lineRule="auto"/>
        <w:jc w:val="both"/>
        <w:outlineLvl w:val="0"/>
        <w:rPr>
          <w:rFonts w:ascii="Book Antiqua" w:eastAsia="Times New Roman" w:hAnsi="Book Antiqua" w:cs="Arial"/>
          <w:caps/>
          <w:sz w:val="24"/>
          <w:szCs w:val="24"/>
          <w:lang w:val="en-US"/>
        </w:rPr>
      </w:pPr>
      <w:r w:rsidRPr="00054491">
        <w:rPr>
          <w:rFonts w:ascii="Book Antiqua" w:eastAsia="Times New Roman" w:hAnsi="Book Antiqua" w:cs="Arial"/>
          <w:b/>
          <w:caps/>
          <w:sz w:val="24"/>
          <w:szCs w:val="24"/>
          <w:lang w:val="en-US"/>
        </w:rPr>
        <w:t>Vitamin D deficiency</w:t>
      </w:r>
    </w:p>
    <w:p w:rsidR="00317AFC" w:rsidRPr="00054491" w:rsidRDefault="00871492" w:rsidP="00054491">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054491">
        <w:rPr>
          <w:rFonts w:ascii="Book Antiqua" w:eastAsia="Times New Roman" w:hAnsi="Book Antiqua" w:cs="Arial"/>
          <w:sz w:val="24"/>
          <w:szCs w:val="24"/>
          <w:lang w:val="fr-FR"/>
        </w:rPr>
        <w:t xml:space="preserve">Vitamin D is a fat-soluble vitamin which exists in several forms, but two forms, </w:t>
      </w:r>
      <w:r w:rsidRPr="00054491">
        <w:rPr>
          <w:rFonts w:ascii="Book Antiqua" w:eastAsia="Times New Roman" w:hAnsi="Book Antiqua" w:cs="Arial"/>
          <w:sz w:val="24"/>
          <w:szCs w:val="24"/>
          <w:lang w:val="fr-FR"/>
        </w:rPr>
        <w:lastRenderedPageBreak/>
        <w:t>ergocalciferol and cholecalciferol, are most expressed</w:t>
      </w:r>
      <w:r w:rsidRPr="00054491">
        <w:rPr>
          <w:rFonts w:ascii="Book Antiqua" w:eastAsia="Times New Roman" w:hAnsi="Book Antiqua" w:cs="Arial"/>
          <w:sz w:val="24"/>
          <w:szCs w:val="24"/>
          <w:vertAlign w:val="superscript"/>
          <w:lang w:val="en-US"/>
        </w:rPr>
        <w:t>[85]</w:t>
      </w:r>
      <w:r w:rsidRPr="00054491">
        <w:rPr>
          <w:rFonts w:ascii="Book Antiqua" w:eastAsia="Times New Roman" w:hAnsi="Book Antiqua" w:cs="Arial"/>
          <w:sz w:val="24"/>
          <w:szCs w:val="24"/>
          <w:lang w:val="fr-FR"/>
        </w:rPr>
        <w:t xml:space="preserve">. The different vitamins D mediate their signals </w:t>
      </w:r>
      <w:r w:rsidRPr="00054491">
        <w:rPr>
          <w:rFonts w:ascii="Book Antiqua" w:eastAsia="Times New Roman" w:hAnsi="Book Antiqua" w:cs="Arial"/>
          <w:i/>
          <w:sz w:val="24"/>
          <w:szCs w:val="24"/>
          <w:lang w:val="fr-FR"/>
        </w:rPr>
        <w:t>via</w:t>
      </w:r>
      <w:r w:rsidRPr="00054491">
        <w:rPr>
          <w:rFonts w:ascii="Book Antiqua" w:eastAsia="Times New Roman" w:hAnsi="Book Antiqua" w:cs="Arial"/>
          <w:sz w:val="24"/>
          <w:szCs w:val="24"/>
          <w:lang w:val="fr-FR"/>
        </w:rPr>
        <w:t xml:space="preserve"> vitamin D receptor (VDR), which is expressed in the hepatocyetes. It is known that this binding between vitamins D and their receptor leads to the regulation of over 200 genes involved in the lipid and glucose metabolism</w:t>
      </w:r>
      <w:r w:rsidRPr="00054491">
        <w:rPr>
          <w:rFonts w:ascii="Book Antiqua" w:eastAsia="Times New Roman" w:hAnsi="Book Antiqua" w:cs="Arial"/>
          <w:sz w:val="24"/>
          <w:szCs w:val="24"/>
          <w:vertAlign w:val="superscript"/>
          <w:lang w:val="en-US"/>
        </w:rPr>
        <w:t>[85,86]</w:t>
      </w:r>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lang w:val="fr-FR"/>
        </w:rPr>
        <w:t xml:space="preserve"> </w:t>
      </w:r>
      <w:r w:rsidRPr="00054491">
        <w:rPr>
          <w:rFonts w:ascii="Book Antiqua" w:eastAsia="Times New Roman" w:hAnsi="Book Antiqua" w:cs="Arial"/>
          <w:sz w:val="24"/>
          <w:szCs w:val="24"/>
          <w:lang w:val="en-US"/>
        </w:rPr>
        <w:t xml:space="preserve">Several studies have shown that vitamin D deficiencies, and in particular the low levels of </w:t>
      </w:r>
      <w:proofErr w:type="spellStart"/>
      <w:r w:rsidRPr="00054491">
        <w:rPr>
          <w:rFonts w:ascii="Book Antiqua" w:eastAsia="Times New Roman" w:hAnsi="Book Antiqua" w:cs="Arial"/>
          <w:sz w:val="24"/>
          <w:szCs w:val="24"/>
          <w:lang w:val="en-US"/>
        </w:rPr>
        <w:t>cholecalciferol</w:t>
      </w:r>
      <w:proofErr w:type="spellEnd"/>
      <w:r w:rsidRPr="00054491">
        <w:rPr>
          <w:rFonts w:ascii="Book Antiqua" w:eastAsia="Times New Roman" w:hAnsi="Book Antiqua" w:cs="Arial"/>
          <w:sz w:val="24"/>
          <w:szCs w:val="24"/>
          <w:lang w:val="en-US"/>
        </w:rPr>
        <w:t xml:space="preserve">, are strongly associated with MS and may increase the risk of </w:t>
      </w:r>
      <w:proofErr w:type="spellStart"/>
      <w:r w:rsidRPr="00054491">
        <w:rPr>
          <w:rFonts w:ascii="Book Antiqua" w:eastAsia="Times New Roman" w:hAnsi="Book Antiqua" w:cs="Arial"/>
          <w:sz w:val="24"/>
          <w:szCs w:val="24"/>
          <w:lang w:val="en-US"/>
        </w:rPr>
        <w:t>cardiometabolic</w:t>
      </w:r>
      <w:proofErr w:type="spellEnd"/>
      <w:r w:rsidRPr="00054491">
        <w:rPr>
          <w:rFonts w:ascii="Book Antiqua" w:eastAsia="Times New Roman" w:hAnsi="Book Antiqua" w:cs="Arial"/>
          <w:sz w:val="24"/>
          <w:szCs w:val="24"/>
          <w:lang w:val="en-US"/>
        </w:rPr>
        <w:t xml:space="preserve"> outcomes such as T2DM, hypertension and cardiovascular diseases, as well as with an increased mortality risk</w:t>
      </w:r>
      <w:r w:rsidRPr="00054491">
        <w:rPr>
          <w:rFonts w:ascii="Book Antiqua" w:eastAsia="Times New Roman" w:hAnsi="Book Antiqua" w:cs="Arial"/>
          <w:sz w:val="24"/>
          <w:szCs w:val="24"/>
          <w:vertAlign w:val="superscript"/>
          <w:lang w:val="en-US"/>
        </w:rPr>
        <w:t>[87]</w:t>
      </w:r>
      <w:r w:rsidRPr="00054491">
        <w:rPr>
          <w:rFonts w:ascii="Book Antiqua" w:eastAsia="Times New Roman" w:hAnsi="Book Antiqua" w:cs="Arial"/>
          <w:sz w:val="24"/>
          <w:szCs w:val="24"/>
          <w:lang w:val="en-US"/>
        </w:rPr>
        <w:t xml:space="preserve">. A recent systematic review has found that the </w:t>
      </w:r>
      <w:proofErr w:type="spellStart"/>
      <w:r w:rsidRPr="00054491">
        <w:rPr>
          <w:rFonts w:ascii="Book Antiqua" w:eastAsia="Times New Roman" w:hAnsi="Book Antiqua" w:cs="Arial"/>
          <w:sz w:val="24"/>
          <w:szCs w:val="24"/>
          <w:lang w:val="en-US"/>
        </w:rPr>
        <w:t>cholecalciferol</w:t>
      </w:r>
      <w:proofErr w:type="spellEnd"/>
      <w:r w:rsidRPr="00054491">
        <w:rPr>
          <w:rFonts w:ascii="Book Antiqua" w:eastAsia="Times New Roman" w:hAnsi="Book Antiqua" w:cs="Arial"/>
          <w:sz w:val="24"/>
          <w:szCs w:val="24"/>
          <w:lang w:val="en-US"/>
        </w:rPr>
        <w:t xml:space="preserve"> levels higher than 25 </w:t>
      </w:r>
      <w:proofErr w:type="spellStart"/>
      <w:r w:rsidRPr="00054491">
        <w:rPr>
          <w:rFonts w:ascii="Book Antiqua" w:eastAsia="Times New Roman" w:hAnsi="Book Antiqua" w:cs="Arial"/>
          <w:sz w:val="24"/>
          <w:szCs w:val="24"/>
          <w:lang w:val="en-US"/>
        </w:rPr>
        <w:t>ng</w:t>
      </w:r>
      <w:proofErr w:type="spellEnd"/>
      <w:r w:rsidRPr="00054491">
        <w:rPr>
          <w:rFonts w:ascii="Book Antiqua" w:eastAsia="Times New Roman" w:hAnsi="Book Antiqua" w:cs="Arial"/>
          <w:sz w:val="24"/>
          <w:szCs w:val="24"/>
          <w:lang w:val="en-US"/>
        </w:rPr>
        <w:t xml:space="preserve">/mL, are associated with 43% lower risk of T2DM, if compared to the levels less than 14 </w:t>
      </w:r>
      <w:proofErr w:type="spellStart"/>
      <w:r w:rsidRPr="00054491">
        <w:rPr>
          <w:rFonts w:ascii="Book Antiqua" w:eastAsia="Times New Roman" w:hAnsi="Book Antiqua" w:cs="Arial"/>
          <w:sz w:val="24"/>
          <w:szCs w:val="24"/>
          <w:lang w:val="en-US"/>
        </w:rPr>
        <w:t>ng</w:t>
      </w:r>
      <w:proofErr w:type="spellEnd"/>
      <w:r w:rsidRPr="00054491">
        <w:rPr>
          <w:rFonts w:ascii="Book Antiqua" w:eastAsia="Times New Roman" w:hAnsi="Book Antiqua" w:cs="Arial"/>
          <w:sz w:val="24"/>
          <w:szCs w:val="24"/>
          <w:lang w:val="en-US"/>
        </w:rPr>
        <w:t xml:space="preserve">/mL, and that the vitamin D treatment can improve IR in the patients with baseline </w:t>
      </w:r>
      <w:proofErr w:type="gramStart"/>
      <w:r w:rsidRPr="00054491">
        <w:rPr>
          <w:rFonts w:ascii="Book Antiqua" w:eastAsia="Times New Roman" w:hAnsi="Book Antiqua" w:cs="Arial"/>
          <w:sz w:val="24"/>
          <w:szCs w:val="24"/>
          <w:lang w:val="en-US"/>
        </w:rPr>
        <w:t>IR</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88]</w:t>
      </w:r>
      <w:r w:rsidRPr="00054491">
        <w:rPr>
          <w:rFonts w:ascii="Book Antiqua" w:eastAsia="Times New Roman" w:hAnsi="Book Antiqua" w:cs="Arial"/>
          <w:sz w:val="24"/>
          <w:szCs w:val="24"/>
          <w:lang w:val="en-US"/>
        </w:rPr>
        <w:t xml:space="preserve">. A meta-analysis has shown that the supplementation of vitamin D, improves slightly IR if compared to placebo. Another meta-analysis has reported that the NAFLD patients are 26% more likely to be deficient of vitamin D, compared to </w:t>
      </w:r>
      <w:proofErr w:type="gramStart"/>
      <w:r w:rsidRPr="00054491">
        <w:rPr>
          <w:rFonts w:ascii="Book Antiqua" w:eastAsia="Times New Roman" w:hAnsi="Book Antiqua" w:cs="Arial"/>
          <w:sz w:val="24"/>
          <w:szCs w:val="24"/>
          <w:lang w:val="en-US"/>
        </w:rPr>
        <w:t>controls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89]</w:t>
      </w:r>
      <w:r w:rsidRPr="00054491">
        <w:rPr>
          <w:rFonts w:ascii="Book Antiqua" w:eastAsia="Times New Roman" w:hAnsi="Book Antiqua" w:cs="Arial"/>
          <w:sz w:val="24"/>
          <w:szCs w:val="24"/>
          <w:lang w:val="en-US"/>
        </w:rPr>
        <w:t xml:space="preserve">. In particular, it has been showed that the concentrations of </w:t>
      </w:r>
      <w:proofErr w:type="spellStart"/>
      <w:r w:rsidRPr="00054491">
        <w:rPr>
          <w:rFonts w:ascii="Book Antiqua" w:eastAsia="Times New Roman" w:hAnsi="Book Antiqua" w:cs="Arial"/>
          <w:sz w:val="24"/>
          <w:szCs w:val="24"/>
          <w:lang w:val="en-US"/>
        </w:rPr>
        <w:t>cholecalciferol</w:t>
      </w:r>
      <w:proofErr w:type="spellEnd"/>
      <w:r w:rsidRPr="00054491">
        <w:rPr>
          <w:rFonts w:ascii="Book Antiqua" w:eastAsia="Times New Roman" w:hAnsi="Book Antiqua" w:cs="Arial"/>
          <w:sz w:val="24"/>
          <w:szCs w:val="24"/>
          <w:lang w:val="en-US"/>
        </w:rPr>
        <w:t xml:space="preserve"> is lower in the NAFLD subjects compared to the lean controls, and that these levels predict the histological severity of the </w:t>
      </w:r>
      <w:proofErr w:type="gramStart"/>
      <w:r w:rsidRPr="00054491">
        <w:rPr>
          <w:rFonts w:ascii="Book Antiqua" w:eastAsia="Times New Roman" w:hAnsi="Book Antiqua" w:cs="Arial"/>
          <w:sz w:val="24"/>
          <w:szCs w:val="24"/>
          <w:lang w:val="en-US"/>
        </w:rPr>
        <w:t>disease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89]</w:t>
      </w:r>
      <w:r w:rsidRPr="00054491">
        <w:rPr>
          <w:rFonts w:ascii="Book Antiqua" w:eastAsia="Times New Roman" w:hAnsi="Book Antiqua" w:cs="Arial"/>
          <w:sz w:val="24"/>
          <w:szCs w:val="24"/>
          <w:lang w:val="en-US"/>
        </w:rPr>
        <w:t>.</w:t>
      </w:r>
    </w:p>
    <w:p w:rsidR="00D34B29" w:rsidRPr="00054491" w:rsidRDefault="00871492" w:rsidP="00054491">
      <w:pPr>
        <w:widowControl w:val="0"/>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lang w:val="en-US"/>
        </w:rPr>
      </w:pPr>
      <w:r w:rsidRPr="00054491">
        <w:rPr>
          <w:rFonts w:ascii="Book Antiqua" w:eastAsia="Times New Roman" w:hAnsi="Book Antiqua" w:cs="Arial"/>
          <w:sz w:val="24"/>
          <w:szCs w:val="24"/>
          <w:lang w:val="en-US"/>
        </w:rPr>
        <w:t xml:space="preserve">The experimental evidence has established different mechanisms by which vitamin D may influence NAFLD development. First, it has been proposed that the liver VDR expression is inversely related with the histological spectrum of NAFLD on histopathology, independently from other metabolic features such as </w:t>
      </w:r>
      <w:proofErr w:type="gramStart"/>
      <w:r w:rsidRPr="00054491">
        <w:rPr>
          <w:rFonts w:ascii="Book Antiqua" w:eastAsia="Times New Roman" w:hAnsi="Book Antiqua" w:cs="Arial"/>
          <w:sz w:val="24"/>
          <w:szCs w:val="24"/>
          <w:lang w:val="en-US"/>
        </w:rPr>
        <w:t>BMI</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90,91]</w:t>
      </w:r>
      <w:r w:rsidRPr="00054491">
        <w:rPr>
          <w:rFonts w:ascii="Book Antiqua" w:eastAsia="Times New Roman" w:hAnsi="Book Antiqua" w:cs="Arial"/>
          <w:sz w:val="24"/>
          <w:szCs w:val="24"/>
          <w:lang w:val="en-US"/>
        </w:rPr>
        <w:t xml:space="preserve">. Vitamin D presents </w:t>
      </w:r>
      <w:proofErr w:type="spellStart"/>
      <w:r w:rsidRPr="00054491">
        <w:rPr>
          <w:rFonts w:ascii="Book Antiqua" w:eastAsia="Times New Roman" w:hAnsi="Book Antiqua" w:cs="Arial"/>
          <w:sz w:val="24"/>
          <w:szCs w:val="24"/>
          <w:lang w:val="en-US"/>
        </w:rPr>
        <w:t>antiproliferative</w:t>
      </w:r>
      <w:proofErr w:type="spellEnd"/>
      <w:r w:rsidRPr="00054491">
        <w:rPr>
          <w:rFonts w:ascii="Book Antiqua" w:eastAsia="Times New Roman" w:hAnsi="Book Antiqua" w:cs="Arial"/>
          <w:sz w:val="24"/>
          <w:szCs w:val="24"/>
          <w:lang w:val="en-US"/>
        </w:rPr>
        <w:t xml:space="preserve"> and </w:t>
      </w:r>
      <w:proofErr w:type="spellStart"/>
      <w:r w:rsidRPr="00054491">
        <w:rPr>
          <w:rFonts w:ascii="Book Antiqua" w:eastAsia="Times New Roman" w:hAnsi="Book Antiqua" w:cs="Arial"/>
          <w:sz w:val="24"/>
          <w:szCs w:val="24"/>
          <w:lang w:val="en-US"/>
        </w:rPr>
        <w:t>antifibrotic</w:t>
      </w:r>
      <w:proofErr w:type="spellEnd"/>
      <w:r w:rsidRPr="00054491">
        <w:rPr>
          <w:rFonts w:ascii="Book Antiqua" w:eastAsia="Times New Roman" w:hAnsi="Book Antiqua" w:cs="Arial"/>
          <w:sz w:val="24"/>
          <w:szCs w:val="24"/>
          <w:lang w:val="en-US"/>
        </w:rPr>
        <w:t xml:space="preserve"> properties and has an important role in the regulation of extracellular matrix in the liver by VDR signaling that can suppress the fibrotic gene expression, as the TNF-α and transforming growth factor β, and it can inhibit the HSC proliferation</w:t>
      </w:r>
      <w:r w:rsidRPr="00054491">
        <w:rPr>
          <w:rFonts w:ascii="Book Antiqua" w:eastAsia="Times New Roman" w:hAnsi="Book Antiqua" w:cs="Arial"/>
          <w:sz w:val="24"/>
          <w:szCs w:val="24"/>
          <w:vertAlign w:val="superscript"/>
          <w:lang w:val="en-US"/>
        </w:rPr>
        <w:t>[92]</w:t>
      </w:r>
      <w:r w:rsidRPr="00054491">
        <w:rPr>
          <w:rFonts w:ascii="Book Antiqua" w:eastAsia="Times New Roman" w:hAnsi="Book Antiqua" w:cs="Arial"/>
          <w:sz w:val="24"/>
          <w:szCs w:val="24"/>
          <w:lang w:val="en-US"/>
        </w:rPr>
        <w:t xml:space="preserve">. Second, the role of vitamin D in the </w:t>
      </w:r>
      <w:proofErr w:type="spellStart"/>
      <w:r w:rsidRPr="00054491">
        <w:rPr>
          <w:rFonts w:ascii="Book Antiqua" w:eastAsia="Times New Roman" w:hAnsi="Book Antiqua" w:cs="Arial"/>
          <w:sz w:val="24"/>
          <w:szCs w:val="24"/>
          <w:lang w:val="en-US"/>
        </w:rPr>
        <w:t>adipokines</w:t>
      </w:r>
      <w:proofErr w:type="spellEnd"/>
      <w:r w:rsidRPr="00054491">
        <w:rPr>
          <w:rFonts w:ascii="Book Antiqua" w:eastAsia="Times New Roman" w:hAnsi="Book Antiqua" w:cs="Arial"/>
          <w:sz w:val="24"/>
          <w:szCs w:val="24"/>
          <w:lang w:val="en-US"/>
        </w:rPr>
        <w:t xml:space="preserve"> modulation is an active research topic. In this way, a direct association between </w:t>
      </w:r>
      <w:proofErr w:type="spellStart"/>
      <w:r w:rsidRPr="00054491">
        <w:rPr>
          <w:rFonts w:ascii="Book Antiqua" w:eastAsia="Times New Roman" w:hAnsi="Book Antiqua" w:cs="Arial"/>
          <w:sz w:val="24"/>
          <w:szCs w:val="24"/>
          <w:lang w:val="en-US"/>
        </w:rPr>
        <w:t>cholecalciferol</w:t>
      </w:r>
      <w:proofErr w:type="spellEnd"/>
      <w:r w:rsidRPr="00054491">
        <w:rPr>
          <w:rFonts w:ascii="Book Antiqua" w:eastAsia="Times New Roman" w:hAnsi="Book Antiqua" w:cs="Arial"/>
          <w:sz w:val="24"/>
          <w:szCs w:val="24"/>
          <w:lang w:val="en-US"/>
        </w:rPr>
        <w:t xml:space="preserve"> and </w:t>
      </w:r>
      <w:proofErr w:type="spellStart"/>
      <w:r w:rsidRPr="00054491">
        <w:rPr>
          <w:rFonts w:ascii="Book Antiqua" w:eastAsia="Times New Roman" w:hAnsi="Book Antiqua" w:cs="Arial"/>
          <w:sz w:val="24"/>
          <w:szCs w:val="24"/>
          <w:lang w:val="en-US"/>
        </w:rPr>
        <w:t>adiponectin</w:t>
      </w:r>
      <w:proofErr w:type="spellEnd"/>
      <w:r w:rsidRPr="00054491">
        <w:rPr>
          <w:rFonts w:ascii="Book Antiqua" w:eastAsia="Times New Roman" w:hAnsi="Book Antiqua" w:cs="Arial"/>
          <w:sz w:val="24"/>
          <w:szCs w:val="24"/>
          <w:lang w:val="en-US"/>
        </w:rPr>
        <w:t xml:space="preserve"> serum levels, independently of the BMI, has been </w:t>
      </w:r>
      <w:proofErr w:type="gramStart"/>
      <w:r w:rsidRPr="00054491">
        <w:rPr>
          <w:rFonts w:ascii="Book Antiqua" w:eastAsia="Times New Roman" w:hAnsi="Book Antiqua" w:cs="Arial"/>
          <w:sz w:val="24"/>
          <w:szCs w:val="24"/>
          <w:lang w:val="en-US"/>
        </w:rPr>
        <w:t>reported</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93]</w:t>
      </w:r>
      <w:r w:rsidRPr="00054491">
        <w:rPr>
          <w:rFonts w:ascii="Book Antiqua" w:eastAsia="Times New Roman" w:hAnsi="Book Antiqua" w:cs="Arial"/>
          <w:sz w:val="24"/>
          <w:szCs w:val="24"/>
          <w:lang w:val="en-US"/>
        </w:rPr>
        <w:t>.</w:t>
      </w:r>
    </w:p>
    <w:p w:rsidR="00871492" w:rsidRPr="00054491" w:rsidRDefault="00871492" w:rsidP="00054491">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
    <w:p w:rsidR="00263F28" w:rsidRPr="00054491" w:rsidRDefault="00263F28" w:rsidP="00054491">
      <w:pPr>
        <w:widowControl w:val="0"/>
        <w:autoSpaceDE w:val="0"/>
        <w:autoSpaceDN w:val="0"/>
        <w:adjustRightInd w:val="0"/>
        <w:snapToGrid w:val="0"/>
        <w:spacing w:after="0" w:line="360" w:lineRule="auto"/>
        <w:jc w:val="both"/>
        <w:rPr>
          <w:rFonts w:ascii="Book Antiqua" w:eastAsia="Times New Roman" w:hAnsi="Book Antiqua" w:cs="Arial"/>
          <w:b/>
          <w:caps/>
          <w:sz w:val="24"/>
          <w:szCs w:val="24"/>
          <w:lang w:val="en-US"/>
        </w:rPr>
      </w:pPr>
      <w:r w:rsidRPr="00054491">
        <w:rPr>
          <w:rFonts w:ascii="Book Antiqua" w:eastAsia="Times New Roman" w:hAnsi="Book Antiqua" w:cs="Arial"/>
          <w:b/>
          <w:caps/>
          <w:sz w:val="24"/>
          <w:szCs w:val="24"/>
          <w:lang w:val="en-US"/>
        </w:rPr>
        <w:lastRenderedPageBreak/>
        <w:t>Hypercorticolism</w:t>
      </w:r>
    </w:p>
    <w:p w:rsidR="00871492" w:rsidRPr="00054491" w:rsidRDefault="00871492" w:rsidP="00054491">
      <w:pPr>
        <w:widowControl w:val="0"/>
        <w:autoSpaceDE w:val="0"/>
        <w:autoSpaceDN w:val="0"/>
        <w:adjustRightInd w:val="0"/>
        <w:snapToGrid w:val="0"/>
        <w:spacing w:after="0" w:line="360" w:lineRule="auto"/>
        <w:jc w:val="both"/>
        <w:rPr>
          <w:rFonts w:ascii="Book Antiqua" w:eastAsia="Times New Roman" w:hAnsi="Book Antiqua" w:cs="Arial"/>
          <w:sz w:val="24"/>
          <w:szCs w:val="24"/>
          <w:lang w:val="en-US"/>
        </w:rPr>
      </w:pPr>
      <w:proofErr w:type="spellStart"/>
      <w:r w:rsidRPr="00054491">
        <w:rPr>
          <w:rFonts w:ascii="Book Antiqua" w:eastAsia="Times New Roman" w:hAnsi="Book Antiqua" w:cs="Arial"/>
          <w:sz w:val="24"/>
          <w:szCs w:val="24"/>
          <w:lang w:val="en-US"/>
        </w:rPr>
        <w:t>Hypercortisolism</w:t>
      </w:r>
      <w:proofErr w:type="spellEnd"/>
      <w:r w:rsidRPr="00054491">
        <w:rPr>
          <w:rFonts w:ascii="Book Antiqua" w:eastAsia="Times New Roman" w:hAnsi="Book Antiqua" w:cs="Arial"/>
          <w:sz w:val="24"/>
          <w:szCs w:val="24"/>
          <w:lang w:val="en-US"/>
        </w:rPr>
        <w:t xml:space="preserve"> shares metabolic features, and in particular liver </w:t>
      </w:r>
      <w:proofErr w:type="spellStart"/>
      <w:r w:rsidRPr="00054491">
        <w:rPr>
          <w:rFonts w:ascii="Book Antiqua" w:eastAsia="Times New Roman" w:hAnsi="Book Antiqua" w:cs="Arial"/>
          <w:sz w:val="24"/>
          <w:szCs w:val="24"/>
          <w:lang w:val="en-US"/>
        </w:rPr>
        <w:t>steatosis</w:t>
      </w:r>
      <w:proofErr w:type="spellEnd"/>
      <w:r w:rsidRPr="00054491">
        <w:rPr>
          <w:rFonts w:ascii="Book Antiqua" w:eastAsia="Times New Roman" w:hAnsi="Book Antiqua" w:cs="Arial"/>
          <w:sz w:val="24"/>
          <w:szCs w:val="24"/>
          <w:lang w:val="en-US"/>
        </w:rPr>
        <w:t xml:space="preserve"> and IR. It Is known that cortisol, impairs insulin sensitivity by interfering with the receptor pathway of insulin, and by stimulating lipolysis and proteolysis, with subsequent increasing of amino acid and FFA </w:t>
      </w:r>
      <w:proofErr w:type="gramStart"/>
      <w:r w:rsidRPr="00054491">
        <w:rPr>
          <w:rFonts w:ascii="Book Antiqua" w:eastAsia="Times New Roman" w:hAnsi="Book Antiqua" w:cs="Arial"/>
          <w:sz w:val="24"/>
          <w:szCs w:val="24"/>
          <w:lang w:val="en-US"/>
        </w:rPr>
        <w:t>release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94]</w:t>
      </w:r>
      <w:r w:rsidRPr="00054491">
        <w:rPr>
          <w:rFonts w:ascii="Book Antiqua" w:eastAsia="Times New Roman" w:hAnsi="Book Antiqua" w:cs="Arial"/>
          <w:sz w:val="24"/>
          <w:szCs w:val="24"/>
          <w:lang w:val="en-US"/>
        </w:rPr>
        <w:t xml:space="preserve">. The prevalence of NAFLD in patients with Cushing </w:t>
      </w:r>
      <w:proofErr w:type="gramStart"/>
      <w:r w:rsidRPr="00054491">
        <w:rPr>
          <w:rFonts w:ascii="Book Antiqua" w:eastAsia="Times New Roman" w:hAnsi="Book Antiqua" w:cs="Arial"/>
          <w:sz w:val="24"/>
          <w:szCs w:val="24"/>
          <w:lang w:val="en-US"/>
        </w:rPr>
        <w:t>syndrome,</w:t>
      </w:r>
      <w:proofErr w:type="gramEnd"/>
      <w:r w:rsidRPr="00054491">
        <w:rPr>
          <w:rFonts w:ascii="Book Antiqua" w:eastAsia="Times New Roman" w:hAnsi="Book Antiqua" w:cs="Arial"/>
          <w:sz w:val="24"/>
          <w:szCs w:val="24"/>
          <w:lang w:val="en-US"/>
        </w:rPr>
        <w:t xml:space="preserve"> is estimated around 20%. The hypothesis is that the enzyme 11</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w:t>
      </w:r>
      <w:proofErr w:type="spellStart"/>
      <w:r w:rsidRPr="00054491">
        <w:rPr>
          <w:rFonts w:ascii="Book Antiqua" w:eastAsia="Times New Roman" w:hAnsi="Book Antiqua" w:cs="Arial"/>
          <w:sz w:val="24"/>
          <w:szCs w:val="24"/>
          <w:lang w:val="en-US"/>
        </w:rPr>
        <w:t>hydroxysteroid</w:t>
      </w:r>
      <w:proofErr w:type="spellEnd"/>
      <w:r w:rsidRPr="00054491">
        <w:rPr>
          <w:rFonts w:ascii="Book Antiqua" w:eastAsia="Times New Roman" w:hAnsi="Book Antiqua" w:cs="Arial"/>
          <w:sz w:val="24"/>
          <w:szCs w:val="24"/>
          <w:lang w:val="en-US"/>
        </w:rPr>
        <w:t xml:space="preserve"> dehydrogenase type 1 (11</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-HSD1), expressed in adipose tissue and liver, increases intracellular glucocorticoid levels, by converting inert cortisone to active cortisol, which is able to promote metabolic alterations</w:t>
      </w:r>
      <w:r w:rsidRPr="00054491">
        <w:rPr>
          <w:rFonts w:ascii="Book Antiqua" w:eastAsia="Times New Roman" w:hAnsi="Book Antiqua" w:cs="Arial"/>
          <w:sz w:val="24"/>
          <w:szCs w:val="24"/>
          <w:vertAlign w:val="superscript"/>
          <w:lang w:val="en-US"/>
        </w:rPr>
        <w:t>[95]</w:t>
      </w:r>
      <w:r w:rsidRPr="00054491">
        <w:rPr>
          <w:rFonts w:ascii="Book Antiqua" w:eastAsia="Times New Roman" w:hAnsi="Book Antiqua" w:cs="Arial"/>
          <w:sz w:val="24"/>
          <w:szCs w:val="24"/>
          <w:lang w:val="en-US"/>
        </w:rPr>
        <w:t xml:space="preserve">. In fact, in obese people, the increased regeneration of cortisone to </w:t>
      </w:r>
      <w:proofErr w:type="gramStart"/>
      <w:r w:rsidRPr="00054491">
        <w:rPr>
          <w:rFonts w:ascii="Book Antiqua" w:eastAsia="Times New Roman" w:hAnsi="Book Antiqua" w:cs="Arial"/>
          <w:sz w:val="24"/>
          <w:szCs w:val="24"/>
          <w:lang w:val="en-US"/>
        </w:rPr>
        <w:t>cortisol,</w:t>
      </w:r>
      <w:proofErr w:type="gramEnd"/>
      <w:r w:rsidRPr="00054491">
        <w:rPr>
          <w:rFonts w:ascii="Book Antiqua" w:eastAsia="Times New Roman" w:hAnsi="Book Antiqua" w:cs="Arial"/>
          <w:sz w:val="24"/>
          <w:szCs w:val="24"/>
          <w:lang w:val="en-US"/>
        </w:rPr>
        <w:t xml:space="preserve"> is present mediated by the activity of 11</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 xml:space="preserve">-HSD1. However, the studies on the activity of 11β-HSD1 in obese subjects are contradictory. In the pathogenesis of NAFLD in course of Cushing syndrome, another possible factor involved, is the decreased clearance of cortisol via the A-ring </w:t>
      </w:r>
      <w:proofErr w:type="spellStart"/>
      <w:r w:rsidRPr="00054491">
        <w:rPr>
          <w:rFonts w:ascii="Book Antiqua" w:eastAsia="Times New Roman" w:hAnsi="Book Antiqua" w:cs="Arial"/>
          <w:sz w:val="24"/>
          <w:szCs w:val="24"/>
          <w:lang w:val="en-US"/>
        </w:rPr>
        <w:t>reductases</w:t>
      </w:r>
      <w:proofErr w:type="spellEnd"/>
      <w:r w:rsidRPr="00054491">
        <w:rPr>
          <w:rFonts w:ascii="Book Antiqua" w:eastAsia="Times New Roman" w:hAnsi="Book Antiqua" w:cs="Arial"/>
          <w:sz w:val="24"/>
          <w:szCs w:val="24"/>
          <w:lang w:val="en-US"/>
        </w:rPr>
        <w:t xml:space="preserve"> (5</w:t>
      </w:r>
      <w:r w:rsidRPr="00054491">
        <w:rPr>
          <w:rFonts w:ascii="Book Antiqua" w:eastAsia="Times New Roman" w:hAnsi="Book Antiqua" w:cs="Arial"/>
          <w:sz w:val="24"/>
          <w:szCs w:val="24"/>
        </w:rPr>
        <w:t>α</w:t>
      </w:r>
      <w:r w:rsidRPr="00054491">
        <w:rPr>
          <w:rFonts w:ascii="Book Antiqua" w:eastAsia="Times New Roman" w:hAnsi="Book Antiqua" w:cs="Arial"/>
          <w:sz w:val="24"/>
          <w:szCs w:val="24"/>
          <w:lang w:val="en-US"/>
        </w:rPr>
        <w:t>- and 5</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w:t>
      </w:r>
      <w:proofErr w:type="spellStart"/>
      <w:r w:rsidRPr="00054491">
        <w:rPr>
          <w:rFonts w:ascii="Book Antiqua" w:eastAsia="Times New Roman" w:hAnsi="Book Antiqua" w:cs="Arial"/>
          <w:sz w:val="24"/>
          <w:szCs w:val="24"/>
          <w:lang w:val="en-US"/>
        </w:rPr>
        <w:t>reductase</w:t>
      </w:r>
      <w:proofErr w:type="spellEnd"/>
      <w:r w:rsidRPr="00054491">
        <w:rPr>
          <w:rFonts w:ascii="Book Antiqua" w:eastAsia="Times New Roman" w:hAnsi="Book Antiqua" w:cs="Arial"/>
          <w:sz w:val="24"/>
          <w:szCs w:val="24"/>
          <w:lang w:val="en-US"/>
        </w:rPr>
        <w:t xml:space="preserve">). The role of the A-ring </w:t>
      </w:r>
      <w:proofErr w:type="spellStart"/>
      <w:r w:rsidRPr="00054491">
        <w:rPr>
          <w:rFonts w:ascii="Book Antiqua" w:eastAsia="Times New Roman" w:hAnsi="Book Antiqua" w:cs="Arial"/>
          <w:sz w:val="24"/>
          <w:szCs w:val="24"/>
          <w:lang w:val="en-US"/>
        </w:rPr>
        <w:t>reductase</w:t>
      </w:r>
      <w:proofErr w:type="spellEnd"/>
      <w:r w:rsidRPr="00054491">
        <w:rPr>
          <w:rFonts w:ascii="Book Antiqua" w:eastAsia="Times New Roman" w:hAnsi="Book Antiqua" w:cs="Arial"/>
          <w:sz w:val="24"/>
          <w:szCs w:val="24"/>
          <w:lang w:val="en-US"/>
        </w:rPr>
        <w:t xml:space="preserve"> has recently been explored. In the early stages of NAFLD, the 5</w:t>
      </w:r>
      <w:r w:rsidRPr="00054491">
        <w:rPr>
          <w:rFonts w:ascii="Book Antiqua" w:eastAsia="Times New Roman" w:hAnsi="Book Antiqua" w:cs="Arial"/>
          <w:sz w:val="24"/>
          <w:szCs w:val="24"/>
        </w:rPr>
        <w:t>α</w:t>
      </w:r>
      <w:r w:rsidRPr="00054491">
        <w:rPr>
          <w:rFonts w:ascii="Book Antiqua" w:eastAsia="Times New Roman" w:hAnsi="Book Antiqua" w:cs="Arial"/>
          <w:sz w:val="24"/>
          <w:szCs w:val="24"/>
          <w:lang w:val="en-US"/>
        </w:rPr>
        <w:t>-</w:t>
      </w:r>
      <w:proofErr w:type="spellStart"/>
      <w:r w:rsidRPr="00054491">
        <w:rPr>
          <w:rFonts w:ascii="Book Antiqua" w:eastAsia="Times New Roman" w:hAnsi="Book Antiqua" w:cs="Arial"/>
          <w:sz w:val="24"/>
          <w:szCs w:val="24"/>
          <w:lang w:val="en-US"/>
        </w:rPr>
        <w:t>reductase</w:t>
      </w:r>
      <w:proofErr w:type="spellEnd"/>
      <w:r w:rsidRPr="00054491">
        <w:rPr>
          <w:rFonts w:ascii="Book Antiqua" w:eastAsia="Times New Roman" w:hAnsi="Book Antiqua" w:cs="Arial"/>
          <w:sz w:val="24"/>
          <w:szCs w:val="24"/>
          <w:lang w:val="en-US"/>
        </w:rPr>
        <w:t xml:space="preserve"> activity is increased to protect the liver from cortisol exposure, with increasing cortisol </w:t>
      </w:r>
      <w:proofErr w:type="gramStart"/>
      <w:r w:rsidRPr="00054491">
        <w:rPr>
          <w:rFonts w:ascii="Book Antiqua" w:eastAsia="Times New Roman" w:hAnsi="Book Antiqua" w:cs="Arial"/>
          <w:sz w:val="24"/>
          <w:szCs w:val="24"/>
          <w:lang w:val="en-US"/>
        </w:rPr>
        <w:t>clearance</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94,95]</w:t>
      </w:r>
      <w:r w:rsidRPr="00054491">
        <w:rPr>
          <w:rFonts w:ascii="Book Antiqua" w:eastAsia="Times New Roman" w:hAnsi="Book Antiqua" w:cs="Arial"/>
          <w:sz w:val="24"/>
          <w:szCs w:val="24"/>
          <w:lang w:val="en-US"/>
        </w:rPr>
        <w:t xml:space="preserve">. </w:t>
      </w:r>
      <w:proofErr w:type="gramStart"/>
      <w:r w:rsidRPr="00054491">
        <w:rPr>
          <w:rFonts w:ascii="Book Antiqua" w:eastAsia="Times New Roman" w:hAnsi="Book Antiqua" w:cs="Arial"/>
          <w:sz w:val="24"/>
          <w:szCs w:val="24"/>
          <w:lang w:val="en-US"/>
        </w:rPr>
        <w:t>A the</w:t>
      </w:r>
      <w:proofErr w:type="gramEnd"/>
      <w:r w:rsidRPr="00054491">
        <w:rPr>
          <w:rFonts w:ascii="Book Antiqua" w:eastAsia="Times New Roman" w:hAnsi="Book Antiqua" w:cs="Arial"/>
          <w:sz w:val="24"/>
          <w:szCs w:val="24"/>
          <w:lang w:val="en-US"/>
        </w:rPr>
        <w:t xml:space="preserve"> same time, 11</w:t>
      </w:r>
      <w:r w:rsidRPr="00054491">
        <w:rPr>
          <w:rFonts w:ascii="Book Antiqua" w:eastAsia="Times New Roman" w:hAnsi="Book Antiqua" w:cs="Arial"/>
          <w:sz w:val="24"/>
          <w:szCs w:val="24"/>
        </w:rPr>
        <w:t>β</w:t>
      </w:r>
      <w:r w:rsidRPr="00054491">
        <w:rPr>
          <w:rFonts w:ascii="Book Antiqua" w:eastAsia="Times New Roman" w:hAnsi="Book Antiqua" w:cs="Arial"/>
          <w:sz w:val="24"/>
          <w:szCs w:val="24"/>
          <w:lang w:val="en-US"/>
        </w:rPr>
        <w:t xml:space="preserve">-HSD1 activity is decreased, and the decreasing cortisol production produces the activation of hypothalamic-pituitary-adrenal axis, with increase in urinary free cortisol concentrations. To the contrary in patients with NASH, there is an increase in the expression of 11β-HSD1, with elevation of intrahepatic glucocorticoid </w:t>
      </w:r>
      <w:proofErr w:type="gramStart"/>
      <w:r w:rsidRPr="00054491">
        <w:rPr>
          <w:rFonts w:ascii="Book Antiqua" w:eastAsia="Times New Roman" w:hAnsi="Book Antiqua" w:cs="Arial"/>
          <w:sz w:val="24"/>
          <w:szCs w:val="24"/>
          <w:lang w:val="en-US"/>
        </w:rPr>
        <w:t>levels</w:t>
      </w:r>
      <w:r w:rsidRPr="00054491">
        <w:rPr>
          <w:rFonts w:ascii="Book Antiqua" w:eastAsia="Times New Roman" w:hAnsi="Book Antiqua" w:cs="Arial"/>
          <w:sz w:val="24"/>
          <w:szCs w:val="24"/>
          <w:vertAlign w:val="superscript"/>
          <w:lang w:val="en-US"/>
        </w:rPr>
        <w:t>[</w:t>
      </w:r>
      <w:proofErr w:type="gramEnd"/>
      <w:r w:rsidRPr="00054491">
        <w:rPr>
          <w:rFonts w:ascii="Book Antiqua" w:eastAsia="Times New Roman" w:hAnsi="Book Antiqua" w:cs="Arial"/>
          <w:sz w:val="24"/>
          <w:szCs w:val="24"/>
          <w:vertAlign w:val="superscript"/>
          <w:lang w:val="en-US"/>
        </w:rPr>
        <w:t>95]</w:t>
      </w:r>
      <w:r w:rsidRPr="00054491">
        <w:rPr>
          <w:rFonts w:ascii="Book Antiqua" w:eastAsia="Times New Roman" w:hAnsi="Book Antiqua" w:cs="Arial"/>
          <w:sz w:val="24"/>
          <w:szCs w:val="24"/>
          <w:lang w:val="en-US"/>
        </w:rPr>
        <w:t>. The over expression of receptor α- and the reduced activity of 5α-</w:t>
      </w:r>
      <w:proofErr w:type="spellStart"/>
      <w:r w:rsidRPr="00054491">
        <w:rPr>
          <w:rFonts w:ascii="Book Antiqua" w:eastAsia="Times New Roman" w:hAnsi="Book Antiqua" w:cs="Arial"/>
          <w:sz w:val="24"/>
          <w:szCs w:val="24"/>
          <w:lang w:val="en-US"/>
        </w:rPr>
        <w:t>reductase</w:t>
      </w:r>
      <w:proofErr w:type="spellEnd"/>
      <w:r w:rsidRPr="00054491">
        <w:rPr>
          <w:rFonts w:ascii="Book Antiqua" w:eastAsia="Times New Roman" w:hAnsi="Book Antiqua" w:cs="Arial"/>
          <w:sz w:val="24"/>
          <w:szCs w:val="24"/>
          <w:lang w:val="en-US"/>
        </w:rPr>
        <w:t>, produces also lipid accumulation in the hepatocytes.</w:t>
      </w:r>
    </w:p>
    <w:p w:rsidR="00263F28" w:rsidRPr="00054491" w:rsidRDefault="00263F28" w:rsidP="00054491">
      <w:pPr>
        <w:widowControl w:val="0"/>
        <w:autoSpaceDE w:val="0"/>
        <w:autoSpaceDN w:val="0"/>
        <w:adjustRightInd w:val="0"/>
        <w:snapToGrid w:val="0"/>
        <w:spacing w:after="0" w:line="360" w:lineRule="auto"/>
        <w:jc w:val="both"/>
        <w:rPr>
          <w:rFonts w:ascii="Book Antiqua" w:eastAsia="Times New Roman" w:hAnsi="Book Antiqua" w:cs="Arial"/>
          <w:sz w:val="24"/>
          <w:szCs w:val="24"/>
          <w:lang w:val="en-US"/>
        </w:rPr>
      </w:pPr>
    </w:p>
    <w:p w:rsidR="003D647F" w:rsidRPr="00054491" w:rsidRDefault="00895CEE" w:rsidP="00054491">
      <w:pPr>
        <w:widowControl w:val="0"/>
        <w:autoSpaceDE w:val="0"/>
        <w:autoSpaceDN w:val="0"/>
        <w:adjustRightInd w:val="0"/>
        <w:snapToGrid w:val="0"/>
        <w:spacing w:after="0" w:line="360" w:lineRule="auto"/>
        <w:jc w:val="both"/>
        <w:rPr>
          <w:rFonts w:ascii="Book Antiqua" w:hAnsi="Book Antiqua" w:cs="Arial"/>
          <w:caps/>
          <w:sz w:val="24"/>
          <w:szCs w:val="24"/>
          <w:lang w:val="en-US" w:eastAsia="zh-CN"/>
        </w:rPr>
      </w:pPr>
      <w:r w:rsidRPr="00054491">
        <w:rPr>
          <w:rFonts w:ascii="Book Antiqua" w:eastAsia="Times New Roman" w:hAnsi="Book Antiqua" w:cs="Arial"/>
          <w:b/>
          <w:caps/>
          <w:sz w:val="24"/>
          <w:szCs w:val="24"/>
          <w:lang w:val="en-US"/>
        </w:rPr>
        <w:t>Conclusion</w:t>
      </w:r>
    </w:p>
    <w:p w:rsidR="003D647F" w:rsidRPr="00054491" w:rsidRDefault="00F04B89" w:rsidP="00054491">
      <w:pPr>
        <w:tabs>
          <w:tab w:val="left" w:pos="567"/>
        </w:tabs>
        <w:snapToGrid w:val="0"/>
        <w:spacing w:after="0" w:line="360" w:lineRule="auto"/>
        <w:jc w:val="both"/>
        <w:rPr>
          <w:rFonts w:ascii="Book Antiqua" w:eastAsia="Times New Roman" w:hAnsi="Book Antiqua" w:cs="Arial"/>
          <w:sz w:val="24"/>
          <w:szCs w:val="24"/>
          <w:lang w:val="fr-FR"/>
        </w:rPr>
      </w:pPr>
      <w:r w:rsidRPr="00054491">
        <w:rPr>
          <w:rFonts w:ascii="Book Antiqua" w:eastAsia="Times New Roman" w:hAnsi="Book Antiqua" w:cs="Arial"/>
          <w:sz w:val="24"/>
          <w:szCs w:val="24"/>
          <w:lang w:val="fr-FR"/>
        </w:rPr>
        <w:t>In the last years, epidemiology supports the idea that NAFLD is the most common cause of a chronic liver disease worldwide, and the progression from simple steatosis to steatohepatitis and cirrhosis presents an emerging and urgent problem for the global public health</w:t>
      </w:r>
      <w:r w:rsidRPr="00054491">
        <w:rPr>
          <w:rFonts w:ascii="Book Antiqua" w:eastAsia="Times New Roman" w:hAnsi="Book Antiqua" w:cs="Arial"/>
          <w:sz w:val="24"/>
          <w:szCs w:val="24"/>
          <w:vertAlign w:val="superscript"/>
          <w:lang w:val="en-US"/>
        </w:rPr>
        <w:t>[96]</w:t>
      </w:r>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lang w:val="fr-FR"/>
        </w:rPr>
        <w:t xml:space="preserve"> It is important to highlight that one of the major </w:t>
      </w:r>
      <w:r w:rsidRPr="00054491">
        <w:rPr>
          <w:rFonts w:ascii="Book Antiqua" w:eastAsia="Times New Roman" w:hAnsi="Book Antiqua" w:cs="Arial"/>
          <w:sz w:val="24"/>
          <w:szCs w:val="24"/>
          <w:lang w:val="fr-FR"/>
        </w:rPr>
        <w:lastRenderedPageBreak/>
        <w:t>hallmarks of NAFLD is the association with various metabolic features of the MS that is the keystone physiopathological mechanism of the IR. In this way, the growing body of evidence suggests that NAFLD should be considered the hepatic border of the MS</w:t>
      </w:r>
      <w:r w:rsidRPr="00054491">
        <w:rPr>
          <w:rFonts w:ascii="Book Antiqua" w:eastAsia="Times New Roman" w:hAnsi="Book Antiqua" w:cs="Arial"/>
          <w:sz w:val="24"/>
          <w:szCs w:val="24"/>
          <w:vertAlign w:val="superscript"/>
          <w:lang w:val="en-US"/>
        </w:rPr>
        <w:t>[6]</w:t>
      </w:r>
      <w:r w:rsidRPr="00054491">
        <w:rPr>
          <w:rFonts w:ascii="Book Antiqua" w:eastAsia="Times New Roman" w:hAnsi="Book Antiqua" w:cs="Arial"/>
          <w:sz w:val="24"/>
          <w:szCs w:val="24"/>
          <w:lang w:val="en-US"/>
        </w:rPr>
        <w:t>.</w:t>
      </w:r>
      <w:r w:rsidRPr="00054491">
        <w:rPr>
          <w:rFonts w:ascii="Book Antiqua" w:eastAsia="Times New Roman" w:hAnsi="Book Antiqua" w:cs="Arial"/>
          <w:sz w:val="24"/>
          <w:szCs w:val="24"/>
          <w:lang w:val="fr-FR"/>
        </w:rPr>
        <w:t xml:space="preserve"> In the last years several scientific advances in understanding the association between NAFLD and metabolic changes have been observed. We believe that the knowledge gained owing to this progress can be applied in the clinical practice to improve the prevention of the condition, to help the management and its metabolic sequelae and to discover the new potential therapies for NAFLD.</w:t>
      </w:r>
    </w:p>
    <w:p w:rsidR="0096223F" w:rsidRPr="00054491" w:rsidRDefault="0096223F" w:rsidP="00054491">
      <w:pPr>
        <w:snapToGrid w:val="0"/>
        <w:spacing w:after="0" w:line="360" w:lineRule="auto"/>
        <w:rPr>
          <w:rFonts w:ascii="Book Antiqua" w:hAnsi="Book Antiqua" w:cs="Arial"/>
          <w:b/>
          <w:sz w:val="24"/>
          <w:szCs w:val="24"/>
          <w:lang w:val="en-US"/>
        </w:rPr>
      </w:pPr>
      <w:r w:rsidRPr="00054491">
        <w:rPr>
          <w:rFonts w:ascii="Book Antiqua" w:hAnsi="Book Antiqua" w:cs="Arial"/>
          <w:b/>
          <w:sz w:val="24"/>
          <w:szCs w:val="24"/>
          <w:lang w:val="en-US"/>
        </w:rPr>
        <w:br w:type="page"/>
      </w:r>
    </w:p>
    <w:p w:rsidR="00F8355B" w:rsidRPr="00054491" w:rsidRDefault="00F8355B" w:rsidP="00054491">
      <w:pPr>
        <w:snapToGrid w:val="0"/>
        <w:spacing w:after="0" w:line="360" w:lineRule="auto"/>
        <w:rPr>
          <w:rFonts w:ascii="Book Antiqua" w:hAnsi="Book Antiqua" w:cs="Arial"/>
          <w:b/>
          <w:caps/>
          <w:sz w:val="24"/>
          <w:szCs w:val="24"/>
          <w:lang w:val="en-US"/>
        </w:rPr>
      </w:pPr>
      <w:r w:rsidRPr="00054491">
        <w:rPr>
          <w:rFonts w:ascii="Book Antiqua" w:hAnsi="Book Antiqua" w:cs="Arial"/>
          <w:b/>
          <w:caps/>
          <w:sz w:val="24"/>
          <w:szCs w:val="24"/>
          <w:lang w:val="en-US"/>
        </w:rPr>
        <w:lastRenderedPageBreak/>
        <w:t xml:space="preserve">References </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1 </w:t>
      </w:r>
      <w:proofErr w:type="spellStart"/>
      <w:r w:rsidRPr="00054491">
        <w:rPr>
          <w:rFonts w:ascii="Book Antiqua" w:eastAsia="宋体" w:hAnsi="Book Antiqua" w:cs="宋体"/>
          <w:b/>
          <w:bCs/>
          <w:sz w:val="24"/>
          <w:szCs w:val="24"/>
          <w:lang w:val="en-US" w:eastAsia="zh-CN"/>
        </w:rPr>
        <w:t>Schaffner</w:t>
      </w:r>
      <w:proofErr w:type="spellEnd"/>
      <w:r w:rsidRPr="00054491">
        <w:rPr>
          <w:rFonts w:ascii="Book Antiqua" w:eastAsia="宋体" w:hAnsi="Book Antiqua" w:cs="宋体"/>
          <w:b/>
          <w:bCs/>
          <w:sz w:val="24"/>
          <w:szCs w:val="24"/>
          <w:lang w:val="en-US" w:eastAsia="zh-CN"/>
        </w:rPr>
        <w:t xml:space="preserve"> F</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Thaler</w:t>
      </w:r>
      <w:proofErr w:type="spellEnd"/>
      <w:r w:rsidRPr="00054491">
        <w:rPr>
          <w:rFonts w:ascii="Book Antiqua" w:eastAsia="宋体" w:hAnsi="Book Antiqua" w:cs="宋体"/>
          <w:sz w:val="24"/>
          <w:szCs w:val="24"/>
          <w:lang w:val="en-US" w:eastAsia="zh-CN"/>
        </w:rPr>
        <w:t xml:space="preserve"> H. Nonalcoholic fatty liver disease.</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Prog</w:t>
      </w:r>
      <w:proofErr w:type="spellEnd"/>
      <w:r w:rsidRPr="00054491">
        <w:rPr>
          <w:rFonts w:ascii="Book Antiqua" w:eastAsia="宋体" w:hAnsi="Book Antiqua" w:cs="宋体"/>
          <w:i/>
          <w:iCs/>
          <w:sz w:val="24"/>
          <w:szCs w:val="24"/>
          <w:lang w:val="en-US" w:eastAsia="zh-CN"/>
        </w:rPr>
        <w:t xml:space="preserve"> Liver Dis</w:t>
      </w:r>
      <w:r w:rsidRPr="00054491">
        <w:rPr>
          <w:rFonts w:ascii="Book Antiqua" w:eastAsia="宋体" w:hAnsi="Book Antiqua" w:cs="宋体"/>
          <w:sz w:val="24"/>
          <w:szCs w:val="24"/>
          <w:lang w:val="en-US" w:eastAsia="zh-CN"/>
        </w:rPr>
        <w:t> 1986; </w:t>
      </w:r>
      <w:r w:rsidRPr="00054491">
        <w:rPr>
          <w:rFonts w:ascii="Book Antiqua" w:eastAsia="宋体" w:hAnsi="Book Antiqua" w:cs="宋体"/>
          <w:b/>
          <w:bCs/>
          <w:sz w:val="24"/>
          <w:szCs w:val="24"/>
          <w:lang w:val="en-US" w:eastAsia="zh-CN"/>
        </w:rPr>
        <w:t>8</w:t>
      </w:r>
      <w:r w:rsidRPr="00054491">
        <w:rPr>
          <w:rFonts w:ascii="Book Antiqua" w:eastAsia="宋体" w:hAnsi="Book Antiqua" w:cs="宋体"/>
          <w:sz w:val="24"/>
          <w:szCs w:val="24"/>
          <w:lang w:val="en-US" w:eastAsia="zh-CN"/>
        </w:rPr>
        <w:t>: 283-298 [PMID: 3086934]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2 </w:t>
      </w:r>
      <w:proofErr w:type="spellStart"/>
      <w:r w:rsidRPr="00054491">
        <w:rPr>
          <w:rFonts w:ascii="Book Antiqua" w:eastAsia="宋体" w:hAnsi="Book Antiqua" w:cs="宋体"/>
          <w:b/>
          <w:bCs/>
          <w:sz w:val="24"/>
          <w:szCs w:val="24"/>
          <w:lang w:val="en-US" w:eastAsia="zh-CN"/>
        </w:rPr>
        <w:t>Masarone</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Federico A, </w:t>
      </w:r>
      <w:proofErr w:type="spellStart"/>
      <w:r w:rsidRPr="00054491">
        <w:rPr>
          <w:rFonts w:ascii="Book Antiqua" w:eastAsia="宋体" w:hAnsi="Book Antiqua" w:cs="宋体"/>
          <w:sz w:val="24"/>
          <w:szCs w:val="24"/>
          <w:lang w:val="en-US" w:eastAsia="zh-CN"/>
        </w:rPr>
        <w:t>Abenavoli</w:t>
      </w:r>
      <w:proofErr w:type="spellEnd"/>
      <w:r w:rsidRPr="00054491">
        <w:rPr>
          <w:rFonts w:ascii="Book Antiqua" w:eastAsia="宋体" w:hAnsi="Book Antiqua" w:cs="宋体"/>
          <w:sz w:val="24"/>
          <w:szCs w:val="24"/>
          <w:lang w:val="en-US" w:eastAsia="zh-CN"/>
        </w:rPr>
        <w:t xml:space="preserve"> L, </w:t>
      </w:r>
      <w:proofErr w:type="spellStart"/>
      <w:r w:rsidRPr="00054491">
        <w:rPr>
          <w:rFonts w:ascii="Book Antiqua" w:eastAsia="宋体" w:hAnsi="Book Antiqua" w:cs="宋体"/>
          <w:sz w:val="24"/>
          <w:szCs w:val="24"/>
          <w:lang w:val="en-US" w:eastAsia="zh-CN"/>
        </w:rPr>
        <w:t>Loguercio</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Persico</w:t>
      </w:r>
      <w:proofErr w:type="spellEnd"/>
      <w:r w:rsidRPr="00054491">
        <w:rPr>
          <w:rFonts w:ascii="Book Antiqua" w:eastAsia="宋体" w:hAnsi="Book Antiqua" w:cs="宋体"/>
          <w:sz w:val="24"/>
          <w:szCs w:val="24"/>
          <w:lang w:val="en-US" w:eastAsia="zh-CN"/>
        </w:rPr>
        <w:t xml:space="preserve"> M.</w:t>
      </w:r>
      <w:r w:rsidR="00D63227">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sz w:val="24"/>
          <w:szCs w:val="24"/>
          <w:lang w:val="en-US" w:eastAsia="zh-CN"/>
        </w:rPr>
        <w:t>Non alcoholic</w:t>
      </w:r>
      <w:proofErr w:type="spellEnd"/>
      <w:r w:rsidRPr="00054491">
        <w:rPr>
          <w:rFonts w:ascii="Book Antiqua" w:eastAsia="宋体" w:hAnsi="Book Antiqua" w:cs="宋体"/>
          <w:sz w:val="24"/>
          <w:szCs w:val="24"/>
          <w:lang w:val="en-US" w:eastAsia="zh-CN"/>
        </w:rPr>
        <w:t xml:space="preserve"> fatty liver: epidemiology and natural history. </w:t>
      </w:r>
      <w:r w:rsidRPr="00054491">
        <w:rPr>
          <w:rFonts w:ascii="Book Antiqua" w:eastAsia="宋体" w:hAnsi="Book Antiqua" w:cs="宋体"/>
          <w:i/>
          <w:iCs/>
          <w:sz w:val="24"/>
          <w:szCs w:val="24"/>
          <w:lang w:val="en-US" w:eastAsia="zh-CN"/>
        </w:rPr>
        <w:t xml:space="preserve">Rev Recent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Trials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2014;</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9</w:t>
      </w:r>
      <w:r w:rsidRPr="00054491">
        <w:rPr>
          <w:rFonts w:ascii="Book Antiqua" w:eastAsia="宋体" w:hAnsi="Book Antiqua" w:cs="宋体"/>
          <w:sz w:val="24"/>
          <w:szCs w:val="24"/>
          <w:lang w:val="en-US" w:eastAsia="zh-CN"/>
        </w:rPr>
        <w:t>: 126-133 [PMID: 25514916 DOI: 10.2174/1574887109666141216111143]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3 </w:t>
      </w:r>
      <w:proofErr w:type="spellStart"/>
      <w:r w:rsidRPr="00054491">
        <w:rPr>
          <w:rFonts w:ascii="Book Antiqua" w:eastAsia="宋体" w:hAnsi="Book Antiqua" w:cs="宋体"/>
          <w:b/>
          <w:bCs/>
          <w:sz w:val="24"/>
          <w:szCs w:val="24"/>
          <w:lang w:val="en-US" w:eastAsia="zh-CN"/>
        </w:rPr>
        <w:t>Sayiner</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Koenig A, Henry L, </w:t>
      </w:r>
      <w:proofErr w:type="spellStart"/>
      <w:r w:rsidRPr="00054491">
        <w:rPr>
          <w:rFonts w:ascii="Book Antiqua" w:eastAsia="宋体" w:hAnsi="Book Antiqua" w:cs="宋体"/>
          <w:sz w:val="24"/>
          <w:szCs w:val="24"/>
          <w:lang w:val="en-US" w:eastAsia="zh-CN"/>
        </w:rPr>
        <w:t>Younossi</w:t>
      </w:r>
      <w:proofErr w:type="spellEnd"/>
      <w:r w:rsidRPr="00054491">
        <w:rPr>
          <w:rFonts w:ascii="Book Antiqua" w:eastAsia="宋体" w:hAnsi="Book Antiqua" w:cs="宋体"/>
          <w:sz w:val="24"/>
          <w:szCs w:val="24"/>
          <w:lang w:val="en-US" w:eastAsia="zh-CN"/>
        </w:rPr>
        <w:t xml:space="preserve"> ZM. </w:t>
      </w:r>
      <w:proofErr w:type="gramStart"/>
      <w:r w:rsidRPr="00054491">
        <w:rPr>
          <w:rFonts w:ascii="Book Antiqua" w:eastAsia="宋体" w:hAnsi="Book Antiqua" w:cs="宋体"/>
          <w:sz w:val="24"/>
          <w:szCs w:val="24"/>
          <w:lang w:val="en-US" w:eastAsia="zh-CN"/>
        </w:rPr>
        <w:t xml:space="preserve">Epidemiology of Nonalcoholic Fatty Liver Disease and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xml:space="preserve"> in the United States and the Rest of the World.</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Liver Dis</w:t>
      </w:r>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20</w:t>
      </w:r>
      <w:r w:rsidRPr="00054491">
        <w:rPr>
          <w:rFonts w:ascii="Book Antiqua" w:eastAsia="宋体" w:hAnsi="Book Antiqua" w:cs="宋体"/>
          <w:sz w:val="24"/>
          <w:szCs w:val="24"/>
          <w:lang w:val="en-US" w:eastAsia="zh-CN"/>
        </w:rPr>
        <w:t>: 205-214 [PMID: 27063264 DOI: 10.1016/j.cld.2015.10.001]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4 </w:t>
      </w:r>
      <w:proofErr w:type="spellStart"/>
      <w:r w:rsidRPr="00054491">
        <w:rPr>
          <w:rFonts w:ascii="Book Antiqua" w:eastAsia="宋体" w:hAnsi="Book Antiqua" w:cs="宋体"/>
          <w:b/>
          <w:bCs/>
          <w:sz w:val="24"/>
          <w:szCs w:val="24"/>
          <w:lang w:val="en-US" w:eastAsia="zh-CN"/>
        </w:rPr>
        <w:t>Petta</w:t>
      </w:r>
      <w:proofErr w:type="spellEnd"/>
      <w:r w:rsidRPr="00054491">
        <w:rPr>
          <w:rFonts w:ascii="Book Antiqua" w:eastAsia="宋体" w:hAnsi="Book Antiqua" w:cs="宋体"/>
          <w:b/>
          <w:bCs/>
          <w:sz w:val="24"/>
          <w:szCs w:val="24"/>
          <w:lang w:val="en-US" w:eastAsia="zh-CN"/>
        </w:rPr>
        <w:t xml:space="preserve"> S</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Muratore</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Craxì</w:t>
      </w:r>
      <w:proofErr w:type="spellEnd"/>
      <w:r w:rsidRPr="00054491">
        <w:rPr>
          <w:rFonts w:ascii="Book Antiqua" w:eastAsia="宋体" w:hAnsi="Book Antiqua" w:cs="宋体"/>
          <w:sz w:val="24"/>
          <w:szCs w:val="24"/>
          <w:lang w:val="en-US" w:eastAsia="zh-CN"/>
        </w:rPr>
        <w:t xml:space="preserve"> A. Non-alcoholic fatty liver disease pathogenesis: the present and the future. </w:t>
      </w:r>
      <w:r w:rsidRPr="00054491">
        <w:rPr>
          <w:rFonts w:ascii="Book Antiqua" w:eastAsia="宋体" w:hAnsi="Book Antiqua" w:cs="宋体"/>
          <w:i/>
          <w:iCs/>
          <w:sz w:val="24"/>
          <w:szCs w:val="24"/>
          <w:lang w:val="en-US" w:eastAsia="zh-CN"/>
        </w:rPr>
        <w:t>Dig Liver Dis</w:t>
      </w:r>
      <w:r w:rsidRPr="00054491">
        <w:rPr>
          <w:rFonts w:ascii="Book Antiqua" w:eastAsia="宋体" w:hAnsi="Book Antiqua" w:cs="宋体"/>
          <w:sz w:val="24"/>
          <w:szCs w:val="24"/>
          <w:lang w:val="en-US" w:eastAsia="zh-CN"/>
        </w:rPr>
        <w:t> 2009; </w:t>
      </w:r>
      <w:r w:rsidRPr="00054491">
        <w:rPr>
          <w:rFonts w:ascii="Book Antiqua" w:eastAsia="宋体" w:hAnsi="Book Antiqua" w:cs="宋体"/>
          <w:b/>
          <w:bCs/>
          <w:sz w:val="24"/>
          <w:szCs w:val="24"/>
          <w:lang w:val="en-US" w:eastAsia="zh-CN"/>
        </w:rPr>
        <w:t>41</w:t>
      </w:r>
      <w:r w:rsidRPr="00054491">
        <w:rPr>
          <w:rFonts w:ascii="Book Antiqua" w:eastAsia="宋体" w:hAnsi="Book Antiqua" w:cs="宋体"/>
          <w:sz w:val="24"/>
          <w:szCs w:val="24"/>
          <w:lang w:val="en-US" w:eastAsia="zh-CN"/>
        </w:rPr>
        <w:t>: 615-625 [PMID: 19223251 DOI: 10.1016/j.dld.2009.01.004]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5 </w:t>
      </w:r>
      <w:proofErr w:type="spellStart"/>
      <w:r w:rsidRPr="00054491">
        <w:rPr>
          <w:rFonts w:ascii="Book Antiqua" w:eastAsia="宋体" w:hAnsi="Book Antiqua" w:cs="宋体"/>
          <w:b/>
          <w:bCs/>
          <w:sz w:val="24"/>
          <w:szCs w:val="24"/>
          <w:lang w:val="en-US" w:eastAsia="zh-CN"/>
        </w:rPr>
        <w:t>Nascimbeni</w:t>
      </w:r>
      <w:proofErr w:type="spellEnd"/>
      <w:r w:rsidRPr="00054491">
        <w:rPr>
          <w:rFonts w:ascii="Book Antiqua" w:eastAsia="宋体" w:hAnsi="Book Antiqua" w:cs="宋体"/>
          <w:b/>
          <w:bCs/>
          <w:sz w:val="24"/>
          <w:szCs w:val="24"/>
          <w:lang w:val="en-US" w:eastAsia="zh-CN"/>
        </w:rPr>
        <w:t xml:space="preserve"> F</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Pais</w:t>
      </w:r>
      <w:proofErr w:type="spellEnd"/>
      <w:r w:rsidRPr="00054491">
        <w:rPr>
          <w:rFonts w:ascii="Book Antiqua" w:eastAsia="宋体" w:hAnsi="Book Antiqua" w:cs="宋体"/>
          <w:sz w:val="24"/>
          <w:szCs w:val="24"/>
          <w:lang w:val="en-US" w:eastAsia="zh-CN"/>
        </w:rPr>
        <w:t xml:space="preserve"> R, </w:t>
      </w:r>
      <w:proofErr w:type="spellStart"/>
      <w:r w:rsidRPr="00054491">
        <w:rPr>
          <w:rFonts w:ascii="Book Antiqua" w:eastAsia="宋体" w:hAnsi="Book Antiqua" w:cs="宋体"/>
          <w:sz w:val="24"/>
          <w:szCs w:val="24"/>
          <w:lang w:val="en-US" w:eastAsia="zh-CN"/>
        </w:rPr>
        <w:t>Bellentani</w:t>
      </w:r>
      <w:proofErr w:type="spellEnd"/>
      <w:r w:rsidRPr="00054491">
        <w:rPr>
          <w:rFonts w:ascii="Book Antiqua" w:eastAsia="宋体" w:hAnsi="Book Antiqua" w:cs="宋体"/>
          <w:sz w:val="24"/>
          <w:szCs w:val="24"/>
          <w:lang w:val="en-US" w:eastAsia="zh-CN"/>
        </w:rPr>
        <w:t xml:space="preserve"> S, Day CP, </w:t>
      </w:r>
      <w:proofErr w:type="spellStart"/>
      <w:r w:rsidRPr="00054491">
        <w:rPr>
          <w:rFonts w:ascii="Book Antiqua" w:eastAsia="宋体" w:hAnsi="Book Antiqua" w:cs="宋体"/>
          <w:sz w:val="24"/>
          <w:szCs w:val="24"/>
          <w:lang w:val="en-US" w:eastAsia="zh-CN"/>
        </w:rPr>
        <w:t>Ratziu</w:t>
      </w:r>
      <w:proofErr w:type="spellEnd"/>
      <w:r w:rsidRPr="00054491">
        <w:rPr>
          <w:rFonts w:ascii="Book Antiqua" w:eastAsia="宋体" w:hAnsi="Book Antiqua" w:cs="宋体"/>
          <w:sz w:val="24"/>
          <w:szCs w:val="24"/>
          <w:lang w:val="en-US" w:eastAsia="zh-CN"/>
        </w:rPr>
        <w:t xml:space="preserve"> V, </w:t>
      </w:r>
      <w:proofErr w:type="spellStart"/>
      <w:r w:rsidRPr="00054491">
        <w:rPr>
          <w:rFonts w:ascii="Book Antiqua" w:eastAsia="宋体" w:hAnsi="Book Antiqua" w:cs="宋体"/>
          <w:sz w:val="24"/>
          <w:szCs w:val="24"/>
          <w:lang w:val="en-US" w:eastAsia="zh-CN"/>
        </w:rPr>
        <w:t>Loria</w:t>
      </w:r>
      <w:proofErr w:type="spellEnd"/>
      <w:r w:rsidRPr="00054491">
        <w:rPr>
          <w:rFonts w:ascii="Book Antiqua" w:eastAsia="宋体" w:hAnsi="Book Antiqua" w:cs="宋体"/>
          <w:sz w:val="24"/>
          <w:szCs w:val="24"/>
          <w:lang w:val="en-US" w:eastAsia="zh-CN"/>
        </w:rPr>
        <w:t xml:space="preserve"> P, </w:t>
      </w:r>
      <w:proofErr w:type="spellStart"/>
      <w:r w:rsidRPr="00054491">
        <w:rPr>
          <w:rFonts w:ascii="Book Antiqua" w:eastAsia="宋体" w:hAnsi="Book Antiqua" w:cs="宋体"/>
          <w:sz w:val="24"/>
          <w:szCs w:val="24"/>
          <w:lang w:val="en-US" w:eastAsia="zh-CN"/>
        </w:rPr>
        <w:t>Lonardo</w:t>
      </w:r>
      <w:proofErr w:type="spellEnd"/>
      <w:r w:rsidRPr="00054491">
        <w:rPr>
          <w:rFonts w:ascii="Book Antiqua" w:eastAsia="宋体" w:hAnsi="Book Antiqua" w:cs="宋体"/>
          <w:sz w:val="24"/>
          <w:szCs w:val="24"/>
          <w:lang w:val="en-US" w:eastAsia="zh-CN"/>
        </w:rPr>
        <w:t xml:space="preserve"> A. </w:t>
      </w:r>
      <w:proofErr w:type="gramStart"/>
      <w:r w:rsidRPr="00054491">
        <w:rPr>
          <w:rFonts w:ascii="Book Antiqua" w:eastAsia="宋体" w:hAnsi="Book Antiqua" w:cs="宋体"/>
          <w:sz w:val="24"/>
          <w:szCs w:val="24"/>
          <w:lang w:val="en-US" w:eastAsia="zh-CN"/>
        </w:rPr>
        <w:t>From NAFLD in clinical practice to answers from guidelines.</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2013;</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59</w:t>
      </w:r>
      <w:r w:rsidRPr="00054491">
        <w:rPr>
          <w:rFonts w:ascii="Book Antiqua" w:eastAsia="宋体" w:hAnsi="Book Antiqua" w:cs="宋体"/>
          <w:sz w:val="24"/>
          <w:szCs w:val="24"/>
          <w:lang w:val="en-US" w:eastAsia="zh-CN"/>
        </w:rPr>
        <w:t>:</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859-871 [PMID: 23751754 DOI: 10.1016/j.jhep.2013.05.044]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6 </w:t>
      </w:r>
      <w:r w:rsidRPr="00054491">
        <w:rPr>
          <w:rFonts w:ascii="Book Antiqua" w:eastAsia="宋体" w:hAnsi="Book Antiqua" w:cs="宋体"/>
          <w:b/>
          <w:bCs/>
          <w:sz w:val="24"/>
          <w:szCs w:val="24"/>
          <w:lang w:val="en-US" w:eastAsia="zh-CN"/>
        </w:rPr>
        <w:t>Tarantino G</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Finelli</w:t>
      </w:r>
      <w:proofErr w:type="spellEnd"/>
      <w:r w:rsidRPr="00054491">
        <w:rPr>
          <w:rFonts w:ascii="Book Antiqua" w:eastAsia="宋体" w:hAnsi="Book Antiqua" w:cs="宋体"/>
          <w:sz w:val="24"/>
          <w:szCs w:val="24"/>
          <w:lang w:val="en-US" w:eastAsia="zh-CN"/>
        </w:rPr>
        <w:t xml:space="preserve"> C.</w:t>
      </w:r>
      <w:proofErr w:type="gramEnd"/>
      <w:r w:rsidRPr="00054491">
        <w:rPr>
          <w:rFonts w:ascii="Book Antiqua" w:eastAsia="宋体" w:hAnsi="Book Antiqua" w:cs="宋体"/>
          <w:sz w:val="24"/>
          <w:szCs w:val="24"/>
          <w:lang w:val="en-US" w:eastAsia="zh-CN"/>
        </w:rPr>
        <w:t xml:space="preserve"> What about non-alcoholic fatty liver disease as a new criterion to define metabolic syndrome? </w:t>
      </w:r>
      <w:r w:rsidRPr="00054491">
        <w:rPr>
          <w:rFonts w:ascii="Book Antiqua" w:eastAsia="宋体" w:hAnsi="Book Antiqua" w:cs="宋体"/>
          <w:i/>
          <w:iCs/>
          <w:sz w:val="24"/>
          <w:szCs w:val="24"/>
          <w:lang w:val="en-US" w:eastAsia="zh-CN"/>
        </w:rPr>
        <w:t xml:space="preserve">World J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sz w:val="24"/>
          <w:szCs w:val="24"/>
          <w:lang w:val="en-US" w:eastAsia="zh-CN"/>
        </w:rPr>
        <w:t> 2013; </w:t>
      </w:r>
      <w:r w:rsidRPr="00054491">
        <w:rPr>
          <w:rFonts w:ascii="Book Antiqua" w:eastAsia="宋体" w:hAnsi="Book Antiqua" w:cs="宋体"/>
          <w:b/>
          <w:bCs/>
          <w:sz w:val="24"/>
          <w:szCs w:val="24"/>
          <w:lang w:val="en-US" w:eastAsia="zh-CN"/>
        </w:rPr>
        <w:t>19</w:t>
      </w:r>
      <w:r w:rsidRPr="00054491">
        <w:rPr>
          <w:rFonts w:ascii="Book Antiqua" w:eastAsia="宋体" w:hAnsi="Book Antiqua" w:cs="宋体"/>
          <w:sz w:val="24"/>
          <w:szCs w:val="24"/>
          <w:lang w:val="en-US" w:eastAsia="zh-CN"/>
        </w:rPr>
        <w:t>: 3375-3384 [PMID: 23801829 DOI: 10.3748/wjg.v19.i22.3375]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 xml:space="preserve">7 </w:t>
      </w:r>
      <w:hyperlink r:id="rId11" w:history="1">
        <w:r w:rsidRPr="00054491">
          <w:rPr>
            <w:rFonts w:ascii="Book Antiqua" w:eastAsia="宋体" w:hAnsi="Book Antiqua" w:cs="宋体"/>
            <w:b/>
            <w:sz w:val="24"/>
            <w:szCs w:val="24"/>
            <w:lang w:val="en-US" w:eastAsia="zh-CN"/>
          </w:rPr>
          <w:t>European Association for the Study of the Liver (EASL)</w:t>
        </w:r>
        <w:r w:rsidRPr="00054491">
          <w:rPr>
            <w:rFonts w:ascii="Book Antiqua" w:eastAsia="宋体" w:hAnsi="Book Antiqua" w:cs="宋体"/>
            <w:sz w:val="24"/>
            <w:szCs w:val="24"/>
            <w:lang w:val="en-US" w:eastAsia="zh-CN"/>
          </w:rPr>
          <w:t>.</w:t>
        </w:r>
        <w:proofErr w:type="gramEnd"/>
        <w:r w:rsidRPr="00054491">
          <w:rPr>
            <w:rFonts w:ascii="Book Antiqua" w:eastAsia="宋体" w:hAnsi="Book Antiqua" w:cs="宋体"/>
            <w:sz w:val="24"/>
            <w:szCs w:val="24"/>
            <w:lang w:val="en-US" w:eastAsia="zh-CN"/>
          </w:rPr>
          <w:t xml:space="preserve"> Electronic address: easloffice@easloffice.eu</w:t>
        </w:r>
      </w:hyperlink>
      <w:r w:rsidRPr="00054491">
        <w:rPr>
          <w:rFonts w:ascii="Book Antiqua" w:eastAsia="宋体" w:hAnsi="Book Antiqua" w:cs="宋体"/>
          <w:sz w:val="24"/>
          <w:szCs w:val="24"/>
          <w:lang w:val="en-US" w:eastAsia="zh-CN"/>
        </w:rPr>
        <w:t>; </w:t>
      </w:r>
      <w:hyperlink r:id="rId12" w:history="1">
        <w:r w:rsidRPr="00054491">
          <w:rPr>
            <w:rFonts w:ascii="Book Antiqua" w:eastAsia="宋体" w:hAnsi="Book Antiqua" w:cs="宋体"/>
            <w:sz w:val="24"/>
            <w:szCs w:val="24"/>
            <w:lang w:val="en-US" w:eastAsia="zh-CN"/>
          </w:rPr>
          <w:t>European Association for the Study of Diabetes (EASD)</w:t>
        </w:r>
      </w:hyperlink>
      <w:r w:rsidRPr="00054491">
        <w:rPr>
          <w:rFonts w:ascii="Book Antiqua" w:eastAsia="宋体" w:hAnsi="Book Antiqua" w:cs="宋体"/>
          <w:sz w:val="24"/>
          <w:szCs w:val="24"/>
          <w:lang w:val="en-US" w:eastAsia="zh-CN"/>
        </w:rPr>
        <w:t>; </w:t>
      </w:r>
      <w:hyperlink r:id="rId13" w:history="1">
        <w:r w:rsidRPr="00054491">
          <w:rPr>
            <w:rFonts w:ascii="Book Antiqua" w:eastAsia="宋体" w:hAnsi="Book Antiqua" w:cs="宋体"/>
            <w:sz w:val="24"/>
            <w:szCs w:val="24"/>
            <w:lang w:val="en-US" w:eastAsia="zh-CN"/>
          </w:rPr>
          <w:t>European Association for the Study of Obesity (EASO)</w:t>
        </w:r>
      </w:hyperlink>
      <w:r w:rsidRPr="00054491">
        <w:rPr>
          <w:rFonts w:ascii="Book Antiqua" w:eastAsia="宋体" w:hAnsi="Book Antiqua" w:cs="宋体"/>
          <w:sz w:val="24"/>
          <w:szCs w:val="24"/>
          <w:lang w:val="en-US" w:eastAsia="zh-CN"/>
        </w:rPr>
        <w:t>. EASL-EASD-EASO Clinical Practice Guidelines for the management of non-alcoholic fatty liver disease.</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Hepatol</w:t>
      </w:r>
      <w:proofErr w:type="spellEnd"/>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64</w:t>
      </w:r>
      <w:r w:rsidRPr="00054491">
        <w:rPr>
          <w:rFonts w:ascii="Book Antiqua" w:eastAsia="宋体" w:hAnsi="Book Antiqua" w:cs="宋体"/>
          <w:sz w:val="24"/>
          <w:szCs w:val="24"/>
          <w:lang w:val="en-US" w:eastAsia="zh-CN"/>
        </w:rPr>
        <w:t>: 1388-1402 [PMID: 27062661 DOI: 10.1016/j.jhep.2015.11.004]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8 </w:t>
      </w:r>
      <w:proofErr w:type="spellStart"/>
      <w:r w:rsidRPr="00054491">
        <w:rPr>
          <w:rFonts w:ascii="Book Antiqua" w:eastAsia="宋体" w:hAnsi="Book Antiqua" w:cs="宋体"/>
          <w:b/>
          <w:bCs/>
          <w:sz w:val="24"/>
          <w:szCs w:val="24"/>
          <w:lang w:val="en-US" w:eastAsia="zh-CN"/>
        </w:rPr>
        <w:t>Almeda</w:t>
      </w:r>
      <w:proofErr w:type="spellEnd"/>
      <w:r w:rsidRPr="00054491">
        <w:rPr>
          <w:rFonts w:ascii="Book Antiqua" w:eastAsia="宋体" w:hAnsi="Book Antiqua" w:cs="宋体"/>
          <w:b/>
          <w:bCs/>
          <w:sz w:val="24"/>
          <w:szCs w:val="24"/>
          <w:lang w:val="en-US" w:eastAsia="zh-CN"/>
        </w:rPr>
        <w:t>-Valdes P</w:t>
      </w:r>
      <w:r w:rsidRPr="00054491">
        <w:rPr>
          <w:rFonts w:ascii="Book Antiqua" w:eastAsia="宋体" w:hAnsi="Book Antiqua" w:cs="宋体"/>
          <w:sz w:val="24"/>
          <w:szCs w:val="24"/>
          <w:lang w:val="en-US" w:eastAsia="zh-CN"/>
        </w:rPr>
        <w:t>, Aguilar-</w:t>
      </w:r>
      <w:proofErr w:type="spellStart"/>
      <w:r w:rsidRPr="00054491">
        <w:rPr>
          <w:rFonts w:ascii="Book Antiqua" w:eastAsia="宋体" w:hAnsi="Book Antiqua" w:cs="宋体"/>
          <w:sz w:val="24"/>
          <w:szCs w:val="24"/>
          <w:lang w:val="en-US" w:eastAsia="zh-CN"/>
        </w:rPr>
        <w:t>Olivos</w:t>
      </w:r>
      <w:proofErr w:type="spellEnd"/>
      <w:r w:rsidRPr="00054491">
        <w:rPr>
          <w:rFonts w:ascii="Book Antiqua" w:eastAsia="宋体" w:hAnsi="Book Antiqua" w:cs="宋体"/>
          <w:sz w:val="24"/>
          <w:szCs w:val="24"/>
          <w:lang w:val="en-US" w:eastAsia="zh-CN"/>
        </w:rPr>
        <w:t xml:space="preserve"> N, Uribe M, Méndez-Sánchez N. Common features of the metabolic syndrome and nonalcoholic fatty liver disease. </w:t>
      </w:r>
      <w:r w:rsidRPr="00054491">
        <w:rPr>
          <w:rFonts w:ascii="Book Antiqua" w:eastAsia="宋体" w:hAnsi="Book Antiqua" w:cs="宋体"/>
          <w:i/>
          <w:iCs/>
          <w:sz w:val="24"/>
          <w:szCs w:val="24"/>
          <w:lang w:val="en-US" w:eastAsia="zh-CN"/>
        </w:rPr>
        <w:t xml:space="preserve">Rev Recent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Trials</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2014;</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9</w:t>
      </w:r>
      <w:r w:rsidRPr="00054491">
        <w:rPr>
          <w:rFonts w:ascii="Book Antiqua" w:eastAsia="宋体" w:hAnsi="Book Antiqua" w:cs="宋体"/>
          <w:sz w:val="24"/>
          <w:szCs w:val="24"/>
          <w:lang w:val="en-US" w:eastAsia="zh-CN"/>
        </w:rPr>
        <w:t>: 148-158 [PMID: 25514910 DOI: 10.2174/1574887109666141216103908]</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lastRenderedPageBreak/>
        <w:t>9 </w:t>
      </w:r>
      <w:r w:rsidRPr="00054491">
        <w:rPr>
          <w:rFonts w:ascii="Book Antiqua" w:eastAsia="宋体" w:hAnsi="Book Antiqua" w:cs="宋体"/>
          <w:b/>
          <w:bCs/>
          <w:sz w:val="24"/>
          <w:szCs w:val="24"/>
          <w:lang w:val="en-US" w:eastAsia="zh-CN"/>
        </w:rPr>
        <w:t>Machado MV</w:t>
      </w:r>
      <w:r w:rsidRPr="00054491">
        <w:rPr>
          <w:rFonts w:ascii="Book Antiqua" w:eastAsia="宋体" w:hAnsi="Book Antiqua" w:cs="宋体"/>
          <w:sz w:val="24"/>
          <w:szCs w:val="24"/>
          <w:lang w:val="en-US" w:eastAsia="zh-CN"/>
        </w:rPr>
        <w:t>, Cortez-Pinto H. Diet, Microbiota, Obesity, and NAFLD: A Dangerous Quartet.</w:t>
      </w:r>
      <w:r w:rsidR="00696243">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Int</w:t>
      </w:r>
      <w:proofErr w:type="spellEnd"/>
      <w:r w:rsidRPr="00054491">
        <w:rPr>
          <w:rFonts w:ascii="Book Antiqua" w:eastAsia="宋体" w:hAnsi="Book Antiqua" w:cs="宋体"/>
          <w:i/>
          <w:iCs/>
          <w:sz w:val="24"/>
          <w:szCs w:val="24"/>
          <w:lang w:val="en-US" w:eastAsia="zh-CN"/>
        </w:rPr>
        <w:t xml:space="preserve"> J </w:t>
      </w:r>
      <w:proofErr w:type="spellStart"/>
      <w:r w:rsidRPr="00054491">
        <w:rPr>
          <w:rFonts w:ascii="Book Antiqua" w:eastAsia="宋体" w:hAnsi="Book Antiqua" w:cs="宋体"/>
          <w:i/>
          <w:iCs/>
          <w:sz w:val="24"/>
          <w:szCs w:val="24"/>
          <w:lang w:val="en-US" w:eastAsia="zh-CN"/>
        </w:rPr>
        <w:t>Mol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Sci</w:t>
      </w:r>
      <w:proofErr w:type="spellEnd"/>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17</w:t>
      </w:r>
      <w:r w:rsidRPr="00054491">
        <w:rPr>
          <w:rFonts w:ascii="Book Antiqua" w:eastAsia="宋体" w:hAnsi="Book Antiqua" w:cs="宋体"/>
          <w:sz w:val="24"/>
          <w:szCs w:val="24"/>
          <w:lang w:val="en-US" w:eastAsia="zh-CN"/>
        </w:rPr>
        <w:t>: [PMID: 27043550 DOI: 10.3390/ijms17040481]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10 </w:t>
      </w:r>
      <w:proofErr w:type="spellStart"/>
      <w:r w:rsidRPr="00054491">
        <w:rPr>
          <w:rFonts w:ascii="Book Antiqua" w:eastAsia="宋体" w:hAnsi="Book Antiqua" w:cs="宋体"/>
          <w:b/>
          <w:bCs/>
          <w:sz w:val="24"/>
          <w:szCs w:val="24"/>
          <w:lang w:val="en-US" w:eastAsia="zh-CN"/>
        </w:rPr>
        <w:t>Younossi</w:t>
      </w:r>
      <w:proofErr w:type="spellEnd"/>
      <w:r w:rsidRPr="00054491">
        <w:rPr>
          <w:rFonts w:ascii="Book Antiqua" w:eastAsia="宋体" w:hAnsi="Book Antiqua" w:cs="宋体"/>
          <w:b/>
          <w:bCs/>
          <w:sz w:val="24"/>
          <w:szCs w:val="24"/>
          <w:lang w:val="en-US" w:eastAsia="zh-CN"/>
        </w:rPr>
        <w:t xml:space="preserve"> ZM</w:t>
      </w:r>
      <w:r w:rsidRPr="00054491">
        <w:rPr>
          <w:rFonts w:ascii="Book Antiqua" w:eastAsia="宋体" w:hAnsi="Book Antiqua" w:cs="宋体"/>
          <w:sz w:val="24"/>
          <w:szCs w:val="24"/>
          <w:lang w:val="en-US" w:eastAsia="zh-CN"/>
        </w:rPr>
        <w:t>, Henry L. Economic and Quality-of-Life Implications of Non-Alcoholic Fatty Liver Disease.</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Pharmacoeconomics</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33</w:t>
      </w:r>
      <w:r w:rsidRPr="00054491">
        <w:rPr>
          <w:rFonts w:ascii="Book Antiqua" w:eastAsia="宋体" w:hAnsi="Book Antiqua" w:cs="宋体"/>
          <w:sz w:val="24"/>
          <w:szCs w:val="24"/>
          <w:lang w:val="en-US" w:eastAsia="zh-CN"/>
        </w:rPr>
        <w:t>: 1245-1253 [PMID: 26233836 DOI: 10.1007/s40273-015-0316-5]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11 </w:t>
      </w:r>
      <w:proofErr w:type="spellStart"/>
      <w:r w:rsidRPr="00054491">
        <w:rPr>
          <w:rFonts w:ascii="Book Antiqua" w:eastAsia="宋体" w:hAnsi="Book Antiqua" w:cs="宋体"/>
          <w:b/>
          <w:bCs/>
          <w:sz w:val="24"/>
          <w:szCs w:val="24"/>
          <w:lang w:val="en-US" w:eastAsia="zh-CN"/>
        </w:rPr>
        <w:t>Gaggini</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Morelli</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Buzzigoli</w:t>
      </w:r>
      <w:proofErr w:type="spellEnd"/>
      <w:r w:rsidRPr="00054491">
        <w:rPr>
          <w:rFonts w:ascii="Book Antiqua" w:eastAsia="宋体" w:hAnsi="Book Antiqua" w:cs="宋体"/>
          <w:sz w:val="24"/>
          <w:szCs w:val="24"/>
          <w:lang w:val="en-US" w:eastAsia="zh-CN"/>
        </w:rPr>
        <w:t xml:space="preserve"> E, </w:t>
      </w:r>
      <w:proofErr w:type="spellStart"/>
      <w:r w:rsidRPr="00054491">
        <w:rPr>
          <w:rFonts w:ascii="Book Antiqua" w:eastAsia="宋体" w:hAnsi="Book Antiqua" w:cs="宋体"/>
          <w:sz w:val="24"/>
          <w:szCs w:val="24"/>
          <w:lang w:val="en-US" w:eastAsia="zh-CN"/>
        </w:rPr>
        <w:t>DeFronzo</w:t>
      </w:r>
      <w:proofErr w:type="spellEnd"/>
      <w:r w:rsidRPr="00054491">
        <w:rPr>
          <w:rFonts w:ascii="Book Antiqua" w:eastAsia="宋体" w:hAnsi="Book Antiqua" w:cs="宋体"/>
          <w:sz w:val="24"/>
          <w:szCs w:val="24"/>
          <w:lang w:val="en-US" w:eastAsia="zh-CN"/>
        </w:rPr>
        <w:t xml:space="preserve"> RA, </w:t>
      </w:r>
      <w:proofErr w:type="spellStart"/>
      <w:r w:rsidRPr="00054491">
        <w:rPr>
          <w:rFonts w:ascii="Book Antiqua" w:eastAsia="宋体" w:hAnsi="Book Antiqua" w:cs="宋体"/>
          <w:sz w:val="24"/>
          <w:szCs w:val="24"/>
          <w:lang w:val="en-US" w:eastAsia="zh-CN"/>
        </w:rPr>
        <w:t>Bugianesi</w:t>
      </w:r>
      <w:proofErr w:type="spellEnd"/>
      <w:r w:rsidRPr="00054491">
        <w:rPr>
          <w:rFonts w:ascii="Book Antiqua" w:eastAsia="宋体" w:hAnsi="Book Antiqua" w:cs="宋体"/>
          <w:sz w:val="24"/>
          <w:szCs w:val="24"/>
          <w:lang w:val="en-US" w:eastAsia="zh-CN"/>
        </w:rPr>
        <w:t xml:space="preserve"> E, </w:t>
      </w:r>
      <w:proofErr w:type="spellStart"/>
      <w:r w:rsidRPr="00054491">
        <w:rPr>
          <w:rFonts w:ascii="Book Antiqua" w:eastAsia="宋体" w:hAnsi="Book Antiqua" w:cs="宋体"/>
          <w:sz w:val="24"/>
          <w:szCs w:val="24"/>
          <w:lang w:val="en-US" w:eastAsia="zh-CN"/>
        </w:rPr>
        <w:t>Gastaldelli</w:t>
      </w:r>
      <w:proofErr w:type="spellEnd"/>
      <w:r w:rsidRPr="00054491">
        <w:rPr>
          <w:rFonts w:ascii="Book Antiqua" w:eastAsia="宋体" w:hAnsi="Book Antiqua" w:cs="宋体"/>
          <w:sz w:val="24"/>
          <w:szCs w:val="24"/>
          <w:lang w:val="en-US" w:eastAsia="zh-CN"/>
        </w:rPr>
        <w:t xml:space="preserve"> A. Non-alcoholic fatty liver disease (NAFLD) and its connection with insulin resistance, dyslipidemia, atherosclerosis and coronary heart disease.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Nutrients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2013;</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5</w:t>
      </w:r>
      <w:r w:rsidRPr="00054491">
        <w:rPr>
          <w:rFonts w:ascii="Book Antiqua" w:eastAsia="宋体" w:hAnsi="Book Antiqua" w:cs="宋体"/>
          <w:sz w:val="24"/>
          <w:szCs w:val="24"/>
          <w:lang w:val="en-US" w:eastAsia="zh-CN"/>
        </w:rPr>
        <w:t>: 1544-1560 [PMID: 23666091 DOI: 10.3390/nu5051544]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12 </w:t>
      </w:r>
      <w:r w:rsidRPr="00054491">
        <w:rPr>
          <w:rFonts w:ascii="Book Antiqua" w:eastAsia="宋体" w:hAnsi="Book Antiqua" w:cs="宋体"/>
          <w:b/>
          <w:bCs/>
          <w:sz w:val="24"/>
          <w:szCs w:val="24"/>
          <w:lang w:val="en-US" w:eastAsia="zh-CN"/>
        </w:rPr>
        <w:t>Byrne CD</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Targher</w:t>
      </w:r>
      <w:proofErr w:type="spellEnd"/>
      <w:r w:rsidRPr="00054491">
        <w:rPr>
          <w:rFonts w:ascii="Book Antiqua" w:eastAsia="宋体" w:hAnsi="Book Antiqua" w:cs="宋体"/>
          <w:sz w:val="24"/>
          <w:szCs w:val="24"/>
          <w:lang w:val="en-US" w:eastAsia="zh-CN"/>
        </w:rPr>
        <w:t xml:space="preserve"> G. NAFLD: a multisystem disease.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62</w:t>
      </w:r>
      <w:r w:rsidRPr="00054491">
        <w:rPr>
          <w:rFonts w:ascii="Book Antiqua" w:eastAsia="宋体" w:hAnsi="Book Antiqua" w:cs="宋体"/>
          <w:sz w:val="24"/>
          <w:szCs w:val="24"/>
          <w:lang w:val="en-US" w:eastAsia="zh-CN"/>
        </w:rPr>
        <w:t>: S47-S64 [PMID: 25920090 DOI: 10.1016/j.jhep.2014.12.012]</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13 </w:t>
      </w:r>
      <w:proofErr w:type="spellStart"/>
      <w:proofErr w:type="gramStart"/>
      <w:r w:rsidRPr="00054491">
        <w:rPr>
          <w:rFonts w:ascii="Book Antiqua" w:eastAsia="宋体" w:hAnsi="Book Antiqua" w:cs="宋体"/>
          <w:b/>
          <w:bCs/>
          <w:sz w:val="24"/>
          <w:szCs w:val="24"/>
          <w:lang w:val="en-US" w:eastAsia="zh-CN"/>
        </w:rPr>
        <w:t>Berk</w:t>
      </w:r>
      <w:proofErr w:type="spellEnd"/>
      <w:proofErr w:type="gramEnd"/>
      <w:r w:rsidRPr="00054491">
        <w:rPr>
          <w:rFonts w:ascii="Book Antiqua" w:eastAsia="宋体" w:hAnsi="Book Antiqua" w:cs="宋体"/>
          <w:b/>
          <w:bCs/>
          <w:sz w:val="24"/>
          <w:szCs w:val="24"/>
          <w:lang w:val="en-US" w:eastAsia="zh-CN"/>
        </w:rPr>
        <w:t xml:space="preserve"> PD</w:t>
      </w:r>
      <w:r w:rsidRPr="00054491">
        <w:rPr>
          <w:rFonts w:ascii="Book Antiqua" w:eastAsia="宋体" w:hAnsi="Book Antiqua" w:cs="宋体"/>
          <w:sz w:val="24"/>
          <w:szCs w:val="24"/>
          <w:lang w:val="en-US" w:eastAsia="zh-CN"/>
        </w:rPr>
        <w:t>, Verna EC. Nonalcoholic Fatty Liver Disease: Lipids and Insulin Resistance.</w:t>
      </w:r>
      <w:r w:rsidR="00696243">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Liver Dis</w:t>
      </w:r>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20</w:t>
      </w:r>
      <w:r w:rsidRPr="00054491">
        <w:rPr>
          <w:rFonts w:ascii="Book Antiqua" w:eastAsia="宋体" w:hAnsi="Book Antiqua" w:cs="宋体"/>
          <w:sz w:val="24"/>
          <w:szCs w:val="24"/>
          <w:lang w:val="en-US" w:eastAsia="zh-CN"/>
        </w:rPr>
        <w:t>: 245-262 [PMID: 27063267 DOI: 10.1016/j.cld.2015.10.007]</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14 </w:t>
      </w:r>
      <w:r w:rsidRPr="00054491">
        <w:rPr>
          <w:rFonts w:ascii="Book Antiqua" w:eastAsia="宋体" w:hAnsi="Book Antiqua" w:cs="宋体"/>
          <w:b/>
          <w:bCs/>
          <w:sz w:val="24"/>
          <w:szCs w:val="24"/>
          <w:lang w:val="en-US" w:eastAsia="zh-CN"/>
        </w:rPr>
        <w:t>Gambino R</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Bugianesi</w:t>
      </w:r>
      <w:proofErr w:type="spellEnd"/>
      <w:r w:rsidRPr="00054491">
        <w:rPr>
          <w:rFonts w:ascii="Book Antiqua" w:eastAsia="宋体" w:hAnsi="Book Antiqua" w:cs="宋体"/>
          <w:sz w:val="24"/>
          <w:szCs w:val="24"/>
          <w:lang w:val="en-US" w:eastAsia="zh-CN"/>
        </w:rPr>
        <w:t xml:space="preserve"> E, </w:t>
      </w:r>
      <w:proofErr w:type="spellStart"/>
      <w:r w:rsidRPr="00054491">
        <w:rPr>
          <w:rFonts w:ascii="Book Antiqua" w:eastAsia="宋体" w:hAnsi="Book Antiqua" w:cs="宋体"/>
          <w:sz w:val="24"/>
          <w:szCs w:val="24"/>
          <w:lang w:val="en-US" w:eastAsia="zh-CN"/>
        </w:rPr>
        <w:t>Rosso</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Mezzabotta</w:t>
      </w:r>
      <w:proofErr w:type="spellEnd"/>
      <w:r w:rsidRPr="00054491">
        <w:rPr>
          <w:rFonts w:ascii="Book Antiqua" w:eastAsia="宋体" w:hAnsi="Book Antiqua" w:cs="宋体"/>
          <w:sz w:val="24"/>
          <w:szCs w:val="24"/>
          <w:lang w:val="en-US" w:eastAsia="zh-CN"/>
        </w:rPr>
        <w:t xml:space="preserve"> L, </w:t>
      </w:r>
      <w:proofErr w:type="spellStart"/>
      <w:r w:rsidRPr="00054491">
        <w:rPr>
          <w:rFonts w:ascii="Book Antiqua" w:eastAsia="宋体" w:hAnsi="Book Antiqua" w:cs="宋体"/>
          <w:sz w:val="24"/>
          <w:szCs w:val="24"/>
          <w:lang w:val="en-US" w:eastAsia="zh-CN"/>
        </w:rPr>
        <w:t>Pinach</w:t>
      </w:r>
      <w:proofErr w:type="spellEnd"/>
      <w:r w:rsidRPr="00054491">
        <w:rPr>
          <w:rFonts w:ascii="Book Antiqua" w:eastAsia="宋体" w:hAnsi="Book Antiqua" w:cs="宋体"/>
          <w:sz w:val="24"/>
          <w:szCs w:val="24"/>
          <w:lang w:val="en-US" w:eastAsia="zh-CN"/>
        </w:rPr>
        <w:t xml:space="preserve"> S, </w:t>
      </w:r>
      <w:proofErr w:type="spellStart"/>
      <w:r w:rsidRPr="00054491">
        <w:rPr>
          <w:rFonts w:ascii="Book Antiqua" w:eastAsia="宋体" w:hAnsi="Book Antiqua" w:cs="宋体"/>
          <w:sz w:val="24"/>
          <w:szCs w:val="24"/>
          <w:lang w:val="en-US" w:eastAsia="zh-CN"/>
        </w:rPr>
        <w:t>Alemanno</w:t>
      </w:r>
      <w:proofErr w:type="spellEnd"/>
      <w:r w:rsidRPr="00054491">
        <w:rPr>
          <w:rFonts w:ascii="Book Antiqua" w:eastAsia="宋体" w:hAnsi="Book Antiqua" w:cs="宋体"/>
          <w:sz w:val="24"/>
          <w:szCs w:val="24"/>
          <w:lang w:val="en-US" w:eastAsia="zh-CN"/>
        </w:rPr>
        <w:t xml:space="preserve"> N, Saba F, </w:t>
      </w:r>
      <w:proofErr w:type="spellStart"/>
      <w:r w:rsidRPr="00054491">
        <w:rPr>
          <w:rFonts w:ascii="Book Antiqua" w:eastAsia="宋体" w:hAnsi="Book Antiqua" w:cs="宋体"/>
          <w:sz w:val="24"/>
          <w:szCs w:val="24"/>
          <w:lang w:val="en-US" w:eastAsia="zh-CN"/>
        </w:rPr>
        <w:t>Cassader</w:t>
      </w:r>
      <w:proofErr w:type="spellEnd"/>
      <w:r w:rsidRPr="00054491">
        <w:rPr>
          <w:rFonts w:ascii="Book Antiqua" w:eastAsia="宋体" w:hAnsi="Book Antiqua" w:cs="宋体"/>
          <w:sz w:val="24"/>
          <w:szCs w:val="24"/>
          <w:lang w:val="en-US" w:eastAsia="zh-CN"/>
        </w:rPr>
        <w:t xml:space="preserve"> M. Different Serum Free Fatty Acid Profiles in NAFLD Subjects and Healthy Controls after Oral Fat Load. </w:t>
      </w:r>
      <w:proofErr w:type="spellStart"/>
      <w:r w:rsidRPr="00054491">
        <w:rPr>
          <w:rFonts w:ascii="Book Antiqua" w:eastAsia="宋体" w:hAnsi="Book Antiqua" w:cs="宋体"/>
          <w:i/>
          <w:iCs/>
          <w:sz w:val="24"/>
          <w:szCs w:val="24"/>
          <w:lang w:val="en-US" w:eastAsia="zh-CN"/>
        </w:rPr>
        <w:t>Int</w:t>
      </w:r>
      <w:proofErr w:type="spellEnd"/>
      <w:r w:rsidRPr="00054491">
        <w:rPr>
          <w:rFonts w:ascii="Book Antiqua" w:eastAsia="宋体" w:hAnsi="Book Antiqua" w:cs="宋体"/>
          <w:i/>
          <w:iCs/>
          <w:sz w:val="24"/>
          <w:szCs w:val="24"/>
          <w:lang w:val="en-US" w:eastAsia="zh-CN"/>
        </w:rPr>
        <w:t xml:space="preserve"> J </w:t>
      </w:r>
      <w:proofErr w:type="spellStart"/>
      <w:r w:rsidRPr="00054491">
        <w:rPr>
          <w:rFonts w:ascii="Book Antiqua" w:eastAsia="宋体" w:hAnsi="Book Antiqua" w:cs="宋体"/>
          <w:i/>
          <w:iCs/>
          <w:sz w:val="24"/>
          <w:szCs w:val="24"/>
          <w:lang w:val="en-US" w:eastAsia="zh-CN"/>
        </w:rPr>
        <w:t>Mol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Sci</w:t>
      </w:r>
      <w:proofErr w:type="spellEnd"/>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17</w:t>
      </w:r>
      <w:r w:rsidRPr="00054491">
        <w:rPr>
          <w:rFonts w:ascii="Book Antiqua" w:eastAsia="宋体" w:hAnsi="Book Antiqua" w:cs="宋体"/>
          <w:sz w:val="24"/>
          <w:szCs w:val="24"/>
          <w:lang w:val="en-US" w:eastAsia="zh-CN"/>
        </w:rPr>
        <w:t>: [PMID: 27043543 DOI: 10.3390/ijms17040479]</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15 </w:t>
      </w:r>
      <w:r w:rsidRPr="00054491">
        <w:rPr>
          <w:rFonts w:ascii="Book Antiqua" w:eastAsia="宋体" w:hAnsi="Book Antiqua" w:cs="宋体"/>
          <w:b/>
          <w:bCs/>
          <w:sz w:val="24"/>
          <w:szCs w:val="24"/>
          <w:lang w:val="en-US" w:eastAsia="zh-CN"/>
        </w:rPr>
        <w:t>Day CP</w:t>
      </w:r>
      <w:r w:rsidRPr="00054491">
        <w:rPr>
          <w:rFonts w:ascii="Book Antiqua" w:eastAsia="宋体" w:hAnsi="Book Antiqua" w:cs="宋体"/>
          <w:sz w:val="24"/>
          <w:szCs w:val="24"/>
          <w:lang w:val="en-US" w:eastAsia="zh-CN"/>
        </w:rPr>
        <w:t xml:space="preserve">, James OF.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a tale of two "hits"?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Gastroenterology</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1998;</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114</w:t>
      </w:r>
      <w:r w:rsidRPr="00054491">
        <w:rPr>
          <w:rFonts w:ascii="Book Antiqua" w:eastAsia="宋体" w:hAnsi="Book Antiqua" w:cs="宋体"/>
          <w:sz w:val="24"/>
          <w:szCs w:val="24"/>
          <w:lang w:val="en-US" w:eastAsia="zh-CN"/>
        </w:rPr>
        <w:t>: 842-845 [PMID: 9547102]</w:t>
      </w:r>
    </w:p>
    <w:p w:rsidR="00462D8C" w:rsidRPr="00054491" w:rsidRDefault="00462D8C" w:rsidP="00054491">
      <w:pPr>
        <w:snapToGrid w:val="0"/>
        <w:spacing w:after="0" w:line="360" w:lineRule="auto"/>
        <w:jc w:val="both"/>
        <w:rPr>
          <w:rFonts w:ascii="Book Antiqua" w:eastAsia="宋体" w:hAnsi="Book Antiqua" w:cs="宋体"/>
          <w:sz w:val="24"/>
          <w:szCs w:val="24"/>
          <w:lang w:eastAsia="zh-CN"/>
        </w:rPr>
      </w:pPr>
      <w:r w:rsidRPr="00054491">
        <w:rPr>
          <w:rFonts w:ascii="Book Antiqua" w:eastAsia="宋体" w:hAnsi="Book Antiqua" w:cs="宋体"/>
          <w:sz w:val="24"/>
          <w:szCs w:val="24"/>
          <w:lang w:val="en-US" w:eastAsia="zh-CN"/>
        </w:rPr>
        <w:t>16 </w:t>
      </w:r>
      <w:proofErr w:type="spellStart"/>
      <w:r w:rsidRPr="00054491">
        <w:rPr>
          <w:rFonts w:ascii="Book Antiqua" w:eastAsia="宋体" w:hAnsi="Book Antiqua" w:cs="宋体"/>
          <w:b/>
          <w:bCs/>
          <w:sz w:val="24"/>
          <w:szCs w:val="24"/>
          <w:lang w:val="en-US" w:eastAsia="zh-CN"/>
        </w:rPr>
        <w:t>Tilg</w:t>
      </w:r>
      <w:proofErr w:type="spellEnd"/>
      <w:r w:rsidRPr="00054491">
        <w:rPr>
          <w:rFonts w:ascii="Book Antiqua" w:eastAsia="宋体" w:hAnsi="Book Antiqua" w:cs="宋体"/>
          <w:b/>
          <w:bCs/>
          <w:sz w:val="24"/>
          <w:szCs w:val="24"/>
          <w:lang w:val="en-US" w:eastAsia="zh-CN"/>
        </w:rPr>
        <w:t xml:space="preserve"> H</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Moschen</w:t>
      </w:r>
      <w:proofErr w:type="spellEnd"/>
      <w:r w:rsidRPr="00054491">
        <w:rPr>
          <w:rFonts w:ascii="Book Antiqua" w:eastAsia="宋体" w:hAnsi="Book Antiqua" w:cs="宋体"/>
          <w:sz w:val="24"/>
          <w:szCs w:val="24"/>
          <w:lang w:val="en-US" w:eastAsia="zh-CN"/>
        </w:rPr>
        <w:t xml:space="preserve"> AR. Evolution of inflammation in nonalcoholic fatty liver disease: the multiple parallel hits hypothesis. </w:t>
      </w:r>
      <w:r w:rsidRPr="00054491">
        <w:rPr>
          <w:rFonts w:ascii="Book Antiqua" w:eastAsia="宋体" w:hAnsi="Book Antiqua" w:cs="宋体"/>
          <w:i/>
          <w:iCs/>
          <w:sz w:val="24"/>
          <w:szCs w:val="24"/>
          <w:lang w:eastAsia="zh-CN"/>
        </w:rPr>
        <w:t>Hepatology</w:t>
      </w:r>
      <w:r w:rsidRPr="00054491">
        <w:rPr>
          <w:rFonts w:ascii="Book Antiqua" w:eastAsia="宋体" w:hAnsi="Book Antiqua" w:cs="宋体"/>
          <w:sz w:val="24"/>
          <w:szCs w:val="24"/>
          <w:lang w:eastAsia="zh-CN"/>
        </w:rPr>
        <w:t> 2010; </w:t>
      </w:r>
      <w:r w:rsidRPr="00054491">
        <w:rPr>
          <w:rFonts w:ascii="Book Antiqua" w:eastAsia="宋体" w:hAnsi="Book Antiqua" w:cs="宋体"/>
          <w:b/>
          <w:bCs/>
          <w:sz w:val="24"/>
          <w:szCs w:val="24"/>
          <w:lang w:eastAsia="zh-CN"/>
        </w:rPr>
        <w:t>52</w:t>
      </w:r>
      <w:r w:rsidRPr="00054491">
        <w:rPr>
          <w:rFonts w:ascii="Book Antiqua" w:eastAsia="宋体" w:hAnsi="Book Antiqua" w:cs="宋体"/>
          <w:sz w:val="24"/>
          <w:szCs w:val="24"/>
          <w:lang w:eastAsia="zh-CN"/>
        </w:rPr>
        <w:t>: 1836-1846 [PMID: 21038418 DOI: 10.1002/hep.24001]</w:t>
      </w:r>
    </w:p>
    <w:p w:rsidR="00462D8C" w:rsidRPr="00054491" w:rsidRDefault="00462D8C" w:rsidP="00054491">
      <w:pPr>
        <w:snapToGrid w:val="0"/>
        <w:spacing w:after="0" w:line="360" w:lineRule="auto"/>
        <w:jc w:val="both"/>
        <w:rPr>
          <w:rFonts w:ascii="Book Antiqua" w:eastAsia="宋体" w:hAnsi="Book Antiqua" w:cs="宋体"/>
          <w:sz w:val="24"/>
          <w:szCs w:val="24"/>
          <w:lang w:eastAsia="zh-CN"/>
        </w:rPr>
      </w:pPr>
      <w:r w:rsidRPr="00054491">
        <w:rPr>
          <w:rFonts w:ascii="Book Antiqua" w:eastAsia="宋体" w:hAnsi="Book Antiqua" w:cs="宋体"/>
          <w:sz w:val="24"/>
          <w:szCs w:val="24"/>
          <w:lang w:eastAsia="zh-CN"/>
        </w:rPr>
        <w:t>17 </w:t>
      </w:r>
      <w:r w:rsidRPr="00054491">
        <w:rPr>
          <w:rFonts w:ascii="Book Antiqua" w:eastAsia="宋体" w:hAnsi="Book Antiqua" w:cs="宋体"/>
          <w:b/>
          <w:bCs/>
          <w:sz w:val="24"/>
          <w:szCs w:val="24"/>
          <w:lang w:eastAsia="zh-CN"/>
        </w:rPr>
        <w:t>Abenavoli L</w:t>
      </w:r>
      <w:r w:rsidRPr="00054491">
        <w:rPr>
          <w:rFonts w:ascii="Book Antiqua" w:eastAsia="宋体" w:hAnsi="Book Antiqua" w:cs="宋体"/>
          <w:sz w:val="24"/>
          <w:szCs w:val="24"/>
          <w:lang w:eastAsia="zh-CN"/>
        </w:rPr>
        <w:t>, Milic N, Peta V, Alfieri F, De Lorenzo A, Bellentani S. Alimentary regimen in non-alcoholic fatty liver disease: Mediterranean diet.</w:t>
      </w:r>
      <w:r w:rsidRPr="00054491">
        <w:rPr>
          <w:rFonts w:ascii="Book Antiqua" w:eastAsia="宋体" w:hAnsi="Book Antiqua" w:cs="宋体" w:hint="eastAsia"/>
          <w:sz w:val="24"/>
          <w:szCs w:val="24"/>
          <w:lang w:eastAsia="zh-CN"/>
        </w:rPr>
        <w:t xml:space="preserve"> </w:t>
      </w:r>
      <w:r w:rsidRPr="00054491">
        <w:rPr>
          <w:rFonts w:ascii="Book Antiqua" w:eastAsia="宋体" w:hAnsi="Book Antiqua" w:cs="宋体"/>
          <w:i/>
          <w:iCs/>
          <w:sz w:val="24"/>
          <w:szCs w:val="24"/>
          <w:lang w:eastAsia="zh-CN"/>
        </w:rPr>
        <w:t>World J Gastroenterol</w:t>
      </w:r>
      <w:r w:rsidRPr="00054491">
        <w:rPr>
          <w:rFonts w:ascii="Book Antiqua" w:eastAsia="宋体" w:hAnsi="Book Antiqua" w:cs="宋体" w:hint="eastAsia"/>
          <w:sz w:val="24"/>
          <w:szCs w:val="24"/>
          <w:lang w:eastAsia="zh-CN"/>
        </w:rPr>
        <w:t xml:space="preserve"> </w:t>
      </w:r>
      <w:r w:rsidRPr="00054491">
        <w:rPr>
          <w:rFonts w:ascii="Book Antiqua" w:eastAsia="宋体" w:hAnsi="Book Antiqua" w:cs="宋体"/>
          <w:sz w:val="24"/>
          <w:szCs w:val="24"/>
          <w:lang w:eastAsia="zh-CN"/>
        </w:rPr>
        <w:t>2014;</w:t>
      </w:r>
      <w:r w:rsidRPr="00054491">
        <w:rPr>
          <w:rFonts w:ascii="Book Antiqua" w:eastAsia="宋体" w:hAnsi="Book Antiqua" w:cs="宋体" w:hint="eastAsia"/>
          <w:sz w:val="24"/>
          <w:szCs w:val="24"/>
          <w:lang w:eastAsia="zh-CN"/>
        </w:rPr>
        <w:t xml:space="preserve"> </w:t>
      </w:r>
      <w:r w:rsidRPr="00054491">
        <w:rPr>
          <w:rFonts w:ascii="Book Antiqua" w:eastAsia="宋体" w:hAnsi="Book Antiqua" w:cs="宋体"/>
          <w:b/>
          <w:bCs/>
          <w:sz w:val="24"/>
          <w:szCs w:val="24"/>
          <w:lang w:eastAsia="zh-CN"/>
        </w:rPr>
        <w:t>20</w:t>
      </w:r>
      <w:r w:rsidRPr="00054491">
        <w:rPr>
          <w:rFonts w:ascii="Book Antiqua" w:eastAsia="宋体" w:hAnsi="Book Antiqua" w:cs="宋体"/>
          <w:sz w:val="24"/>
          <w:szCs w:val="24"/>
          <w:lang w:eastAsia="zh-CN"/>
        </w:rPr>
        <w:t>: 16831-16840 [PMID: 25492997 DOI: 10.3748/wjg.v20.i45.16831]</w:t>
      </w:r>
    </w:p>
    <w:p w:rsidR="00462D8C" w:rsidRPr="00054491" w:rsidRDefault="00462D8C" w:rsidP="00054491">
      <w:pPr>
        <w:snapToGrid w:val="0"/>
        <w:spacing w:after="0" w:line="360" w:lineRule="auto"/>
        <w:jc w:val="both"/>
        <w:rPr>
          <w:rFonts w:ascii="Book Antiqua" w:eastAsia="宋体" w:hAnsi="Book Antiqua" w:cs="宋体"/>
          <w:sz w:val="24"/>
          <w:szCs w:val="24"/>
          <w:lang w:eastAsia="zh-CN"/>
        </w:rPr>
      </w:pPr>
      <w:r w:rsidRPr="00054491">
        <w:rPr>
          <w:rFonts w:ascii="Book Antiqua" w:eastAsia="宋体" w:hAnsi="Book Antiqua" w:cs="宋体"/>
          <w:sz w:val="24"/>
          <w:szCs w:val="24"/>
          <w:lang w:eastAsia="zh-CN"/>
        </w:rPr>
        <w:lastRenderedPageBreak/>
        <w:t>18 </w:t>
      </w:r>
      <w:r w:rsidRPr="00054491">
        <w:rPr>
          <w:rFonts w:ascii="Book Antiqua" w:eastAsia="宋体" w:hAnsi="Book Antiqua" w:cs="宋体"/>
          <w:b/>
          <w:bCs/>
          <w:sz w:val="24"/>
          <w:szCs w:val="24"/>
          <w:lang w:eastAsia="zh-CN"/>
        </w:rPr>
        <w:t>Walle P</w:t>
      </w:r>
      <w:r w:rsidRPr="00054491">
        <w:rPr>
          <w:rFonts w:ascii="Book Antiqua" w:eastAsia="宋体" w:hAnsi="Book Antiqua" w:cs="宋体"/>
          <w:sz w:val="24"/>
          <w:szCs w:val="24"/>
          <w:lang w:eastAsia="zh-CN"/>
        </w:rPr>
        <w:t>, Takkunen M, Männistö V, Vaittinen M, Lankinen M, Kärjä V, Käkelä P,</w:t>
      </w:r>
      <w:r w:rsidRPr="00054491">
        <w:rPr>
          <w:rFonts w:ascii="Book Antiqua" w:eastAsia="宋体" w:hAnsi="Book Antiqua" w:cs="宋体" w:hint="eastAsia"/>
          <w:sz w:val="24"/>
          <w:szCs w:val="24"/>
          <w:lang w:eastAsia="zh-CN"/>
        </w:rPr>
        <w:t xml:space="preserve"> </w:t>
      </w:r>
      <w:r w:rsidRPr="00054491">
        <w:rPr>
          <w:rFonts w:ascii="Book Antiqua" w:eastAsia="宋体" w:hAnsi="Book Antiqua" w:cs="宋体"/>
          <w:sz w:val="24"/>
          <w:szCs w:val="24"/>
          <w:lang w:eastAsia="zh-CN"/>
        </w:rPr>
        <w:t>Ågren J, Tiainen M, Schwab U, Kuusisto J, Laakso M, Pihlajamäki J. Fatty acid metabolism is altered in non-alcoholic steatohepatitis independent of obesity.</w:t>
      </w:r>
      <w:r w:rsidRPr="00054491">
        <w:rPr>
          <w:rFonts w:ascii="Book Antiqua" w:eastAsia="宋体" w:hAnsi="Book Antiqua" w:cs="宋体" w:hint="eastAsia"/>
          <w:sz w:val="24"/>
          <w:szCs w:val="24"/>
          <w:lang w:eastAsia="zh-CN"/>
        </w:rPr>
        <w:t xml:space="preserve"> </w:t>
      </w:r>
      <w:r w:rsidRPr="00054491">
        <w:rPr>
          <w:rFonts w:ascii="Book Antiqua" w:eastAsia="宋体" w:hAnsi="Book Antiqua" w:cs="宋体"/>
          <w:i/>
          <w:iCs/>
          <w:sz w:val="24"/>
          <w:szCs w:val="24"/>
          <w:lang w:eastAsia="zh-CN"/>
        </w:rPr>
        <w:t>Metabolism</w:t>
      </w:r>
      <w:r w:rsidRPr="00054491">
        <w:rPr>
          <w:rFonts w:ascii="Book Antiqua" w:eastAsia="宋体" w:hAnsi="Book Antiqua" w:cs="宋体"/>
          <w:sz w:val="24"/>
          <w:szCs w:val="24"/>
          <w:lang w:eastAsia="zh-CN"/>
        </w:rPr>
        <w:t> 2016; </w:t>
      </w:r>
      <w:r w:rsidRPr="00054491">
        <w:rPr>
          <w:rFonts w:ascii="Book Antiqua" w:eastAsia="宋体" w:hAnsi="Book Antiqua" w:cs="宋体"/>
          <w:b/>
          <w:bCs/>
          <w:sz w:val="24"/>
          <w:szCs w:val="24"/>
          <w:lang w:eastAsia="zh-CN"/>
        </w:rPr>
        <w:t>65</w:t>
      </w:r>
      <w:r w:rsidRPr="00054491">
        <w:rPr>
          <w:rFonts w:ascii="Book Antiqua" w:eastAsia="宋体" w:hAnsi="Book Antiqua" w:cs="宋体"/>
          <w:sz w:val="24"/>
          <w:szCs w:val="24"/>
          <w:lang w:eastAsia="zh-CN"/>
        </w:rPr>
        <w:t>: 655-666 [PMID: 27085774 DOI: 10.1016/j.metabol.2016.01.011]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eastAsia="zh-CN"/>
        </w:rPr>
        <w:t>19 </w:t>
      </w:r>
      <w:r w:rsidRPr="00054491">
        <w:rPr>
          <w:rFonts w:ascii="Book Antiqua" w:eastAsia="宋体" w:hAnsi="Book Antiqua" w:cs="宋体"/>
          <w:b/>
          <w:bCs/>
          <w:sz w:val="24"/>
          <w:szCs w:val="24"/>
          <w:lang w:eastAsia="zh-CN"/>
        </w:rPr>
        <w:t>Barbarroja N</w:t>
      </w:r>
      <w:r w:rsidRPr="00054491">
        <w:rPr>
          <w:rFonts w:ascii="Book Antiqua" w:eastAsia="宋体" w:hAnsi="Book Antiqua" w:cs="宋体"/>
          <w:sz w:val="24"/>
          <w:szCs w:val="24"/>
          <w:lang w:eastAsia="zh-CN"/>
        </w:rPr>
        <w:t xml:space="preserve">, Lopez-Pedrera C, Garrido-Sanchez L, Mayas MD, Oliva-Olivera W, Bernal-Lopez MR, El Bekay R, Tinahones FJ. </w:t>
      </w:r>
      <w:r w:rsidRPr="00054491">
        <w:rPr>
          <w:rFonts w:ascii="Book Antiqua" w:eastAsia="宋体" w:hAnsi="Book Antiqua" w:cs="宋体"/>
          <w:sz w:val="24"/>
          <w:szCs w:val="24"/>
          <w:lang w:val="en-US" w:eastAsia="zh-CN"/>
        </w:rPr>
        <w:t xml:space="preserve">Progression from high insulin resistance to type </w:t>
      </w:r>
      <w:proofErr w:type="gramStart"/>
      <w:r w:rsidRPr="00054491">
        <w:rPr>
          <w:rFonts w:ascii="Book Antiqua" w:eastAsia="宋体" w:hAnsi="Book Antiqua" w:cs="宋体"/>
          <w:sz w:val="24"/>
          <w:szCs w:val="24"/>
          <w:lang w:val="en-US" w:eastAsia="zh-CN"/>
        </w:rPr>
        <w:t>2 diabetes</w:t>
      </w:r>
      <w:proofErr w:type="gramEnd"/>
      <w:r w:rsidRPr="00054491">
        <w:rPr>
          <w:rFonts w:ascii="Book Antiqua" w:eastAsia="宋体" w:hAnsi="Book Antiqua" w:cs="宋体"/>
          <w:sz w:val="24"/>
          <w:szCs w:val="24"/>
          <w:lang w:val="en-US" w:eastAsia="zh-CN"/>
        </w:rPr>
        <w:t xml:space="preserve"> does not entail additional visceral adipose tissue inflammation.</w:t>
      </w:r>
      <w:r w:rsidR="00696243">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PLoS</w:t>
      </w:r>
      <w:proofErr w:type="spellEnd"/>
      <w:r w:rsidRPr="00054491">
        <w:rPr>
          <w:rFonts w:ascii="Book Antiqua" w:eastAsia="宋体" w:hAnsi="Book Antiqua" w:cs="宋体"/>
          <w:i/>
          <w:iCs/>
          <w:sz w:val="24"/>
          <w:szCs w:val="24"/>
          <w:lang w:val="en-US" w:eastAsia="zh-CN"/>
        </w:rPr>
        <w:t xml:space="preserve"> One</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2012;</w:t>
      </w:r>
      <w:r w:rsidR="00696243">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7</w:t>
      </w:r>
      <w:r w:rsidRPr="00054491">
        <w:rPr>
          <w:rFonts w:ascii="Book Antiqua" w:eastAsia="宋体" w:hAnsi="Book Antiqua" w:cs="宋体"/>
          <w:sz w:val="24"/>
          <w:szCs w:val="24"/>
          <w:lang w:val="en-US" w:eastAsia="zh-CN"/>
        </w:rPr>
        <w:t>: e48155 [PMID: 23110196 DOI: 10.1371/journal.pone.0048155]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20 </w:t>
      </w:r>
      <w:proofErr w:type="spellStart"/>
      <w:r w:rsidRPr="00054491">
        <w:rPr>
          <w:rFonts w:ascii="Book Antiqua" w:eastAsia="宋体" w:hAnsi="Book Antiqua" w:cs="宋体"/>
          <w:b/>
          <w:bCs/>
          <w:sz w:val="24"/>
          <w:szCs w:val="24"/>
          <w:lang w:val="en-US" w:eastAsia="zh-CN"/>
        </w:rPr>
        <w:t>Abenavoli</w:t>
      </w:r>
      <w:proofErr w:type="spellEnd"/>
      <w:r w:rsidRPr="00054491">
        <w:rPr>
          <w:rFonts w:ascii="Book Antiqua" w:eastAsia="宋体" w:hAnsi="Book Antiqua" w:cs="宋体"/>
          <w:b/>
          <w:bCs/>
          <w:sz w:val="24"/>
          <w:szCs w:val="24"/>
          <w:lang w:val="en-US" w:eastAsia="zh-CN"/>
        </w:rPr>
        <w:t xml:space="preserve"> L</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Bellentani</w:t>
      </w:r>
      <w:proofErr w:type="spellEnd"/>
      <w:r w:rsidRPr="00054491">
        <w:rPr>
          <w:rFonts w:ascii="Book Antiqua" w:eastAsia="宋体" w:hAnsi="Book Antiqua" w:cs="宋体"/>
          <w:sz w:val="24"/>
          <w:szCs w:val="24"/>
          <w:lang w:val="en-US" w:eastAsia="zh-CN"/>
        </w:rPr>
        <w:t xml:space="preserve"> S. Milk thistle to treat non-alcoholic fatty liver disease: dream or reality? </w:t>
      </w:r>
      <w:r w:rsidRPr="00054491">
        <w:rPr>
          <w:rFonts w:ascii="Book Antiqua" w:eastAsia="宋体" w:hAnsi="Book Antiqua" w:cs="宋体"/>
          <w:i/>
          <w:iCs/>
          <w:sz w:val="24"/>
          <w:szCs w:val="24"/>
          <w:lang w:val="en-US" w:eastAsia="zh-CN"/>
        </w:rPr>
        <w:t xml:space="preserve">Expert Rev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sz w:val="24"/>
          <w:szCs w:val="24"/>
          <w:lang w:val="en-US" w:eastAsia="zh-CN"/>
        </w:rPr>
        <w:t> 2013; </w:t>
      </w:r>
      <w:r w:rsidRPr="00054491">
        <w:rPr>
          <w:rFonts w:ascii="Book Antiqua" w:eastAsia="宋体" w:hAnsi="Book Antiqua" w:cs="宋体"/>
          <w:b/>
          <w:bCs/>
          <w:sz w:val="24"/>
          <w:szCs w:val="24"/>
          <w:lang w:val="en-US" w:eastAsia="zh-CN"/>
        </w:rPr>
        <w:t>7</w:t>
      </w:r>
      <w:r w:rsidRPr="00054491">
        <w:rPr>
          <w:rFonts w:ascii="Book Antiqua" w:eastAsia="宋体" w:hAnsi="Book Antiqua" w:cs="宋体"/>
          <w:sz w:val="24"/>
          <w:szCs w:val="24"/>
          <w:lang w:val="en-US" w:eastAsia="zh-CN"/>
        </w:rPr>
        <w:t>: 677-679 [PMID: 24134155 DOI: 10.1586/17474124.2013.842893]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21 </w:t>
      </w:r>
      <w:proofErr w:type="spellStart"/>
      <w:r w:rsidRPr="00054491">
        <w:rPr>
          <w:rFonts w:ascii="Book Antiqua" w:eastAsia="宋体" w:hAnsi="Book Antiqua" w:cs="宋体"/>
          <w:b/>
          <w:bCs/>
          <w:sz w:val="24"/>
          <w:szCs w:val="24"/>
          <w:lang w:val="en-US" w:eastAsia="zh-CN"/>
        </w:rPr>
        <w:t>Povero</w:t>
      </w:r>
      <w:proofErr w:type="spellEnd"/>
      <w:r w:rsidRPr="00054491">
        <w:rPr>
          <w:rFonts w:ascii="Book Antiqua" w:eastAsia="宋体" w:hAnsi="Book Antiqua" w:cs="宋体"/>
          <w:b/>
          <w:bCs/>
          <w:sz w:val="24"/>
          <w:szCs w:val="24"/>
          <w:lang w:val="en-US" w:eastAsia="zh-CN"/>
        </w:rPr>
        <w:t xml:space="preserve"> D</w:t>
      </w:r>
      <w:r w:rsidRPr="00054491">
        <w:rPr>
          <w:rFonts w:ascii="Book Antiqua" w:eastAsia="宋体" w:hAnsi="Book Antiqua" w:cs="宋体"/>
          <w:sz w:val="24"/>
          <w:szCs w:val="24"/>
          <w:lang w:val="en-US" w:eastAsia="zh-CN"/>
        </w:rPr>
        <w:t xml:space="preserve">, Feldstein AE. </w:t>
      </w:r>
      <w:proofErr w:type="gramStart"/>
      <w:r w:rsidRPr="00054491">
        <w:rPr>
          <w:rFonts w:ascii="Book Antiqua" w:eastAsia="宋体" w:hAnsi="Book Antiqua" w:cs="宋体"/>
          <w:sz w:val="24"/>
          <w:szCs w:val="24"/>
          <w:lang w:val="en-US" w:eastAsia="zh-CN"/>
        </w:rPr>
        <w:t xml:space="preserve">Novel Molecular Mechanisms in the Development of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Diabetes </w:t>
      </w:r>
      <w:proofErr w:type="spellStart"/>
      <w:r w:rsidRPr="00054491">
        <w:rPr>
          <w:rFonts w:ascii="Book Antiqua" w:eastAsia="宋体" w:hAnsi="Book Antiqua" w:cs="宋体"/>
          <w:i/>
          <w:iCs/>
          <w:sz w:val="24"/>
          <w:szCs w:val="24"/>
          <w:lang w:val="en-US" w:eastAsia="zh-CN"/>
        </w:rPr>
        <w:t>Metab</w:t>
      </w:r>
      <w:proofErr w:type="spellEnd"/>
      <w:r w:rsidRPr="00054491">
        <w:rPr>
          <w:rFonts w:ascii="Book Antiqua" w:eastAsia="宋体" w:hAnsi="Book Antiqua" w:cs="宋体"/>
          <w:i/>
          <w:iCs/>
          <w:sz w:val="24"/>
          <w:szCs w:val="24"/>
          <w:lang w:val="en-US" w:eastAsia="zh-CN"/>
        </w:rPr>
        <w:t xml:space="preserve"> J</w:t>
      </w:r>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40</w:t>
      </w:r>
      <w:r w:rsidRPr="00054491">
        <w:rPr>
          <w:rFonts w:ascii="Book Antiqua" w:eastAsia="宋体" w:hAnsi="Book Antiqua" w:cs="宋体"/>
          <w:sz w:val="24"/>
          <w:szCs w:val="24"/>
          <w:lang w:val="en-US" w:eastAsia="zh-CN"/>
        </w:rPr>
        <w:t>: 1-11 [PMID: 26912150 DOI: 10.4093/dmj.2016.40.1.1]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22 </w:t>
      </w:r>
      <w:proofErr w:type="spellStart"/>
      <w:r w:rsidRPr="00054491">
        <w:rPr>
          <w:rFonts w:ascii="Book Antiqua" w:eastAsia="宋体" w:hAnsi="Book Antiqua" w:cs="宋体"/>
          <w:b/>
          <w:bCs/>
          <w:sz w:val="24"/>
          <w:szCs w:val="24"/>
          <w:lang w:val="en-US" w:eastAsia="zh-CN"/>
        </w:rPr>
        <w:t>Macaluso</w:t>
      </w:r>
      <w:proofErr w:type="spellEnd"/>
      <w:r w:rsidRPr="00054491">
        <w:rPr>
          <w:rFonts w:ascii="Book Antiqua" w:eastAsia="宋体" w:hAnsi="Book Antiqua" w:cs="宋体"/>
          <w:b/>
          <w:bCs/>
          <w:sz w:val="24"/>
          <w:szCs w:val="24"/>
          <w:lang w:val="en-US" w:eastAsia="zh-CN"/>
        </w:rPr>
        <w:t xml:space="preserve"> FS</w:t>
      </w:r>
      <w:r w:rsidRPr="00054491">
        <w:rPr>
          <w:rFonts w:ascii="Book Antiqua" w:eastAsia="宋体" w:hAnsi="Book Antiqua" w:cs="宋体"/>
          <w:sz w:val="24"/>
          <w:szCs w:val="24"/>
          <w:lang w:val="en-US" w:eastAsia="zh-CN"/>
        </w:rPr>
        <w:t xml:space="preserve">, Maida M, </w:t>
      </w:r>
      <w:proofErr w:type="spellStart"/>
      <w:r w:rsidRPr="00054491">
        <w:rPr>
          <w:rFonts w:ascii="Book Antiqua" w:eastAsia="宋体" w:hAnsi="Book Antiqua" w:cs="宋体"/>
          <w:sz w:val="24"/>
          <w:szCs w:val="24"/>
          <w:lang w:val="en-US" w:eastAsia="zh-CN"/>
        </w:rPr>
        <w:t>Petta</w:t>
      </w:r>
      <w:proofErr w:type="spellEnd"/>
      <w:r w:rsidRPr="00054491">
        <w:rPr>
          <w:rFonts w:ascii="Book Antiqua" w:eastAsia="宋体" w:hAnsi="Book Antiqua" w:cs="宋体"/>
          <w:sz w:val="24"/>
          <w:szCs w:val="24"/>
          <w:lang w:val="en-US" w:eastAsia="zh-CN"/>
        </w:rPr>
        <w:t xml:space="preserve"> S. Genetic background in nonalcoholic fatty liver disease: A comprehensive review. </w:t>
      </w:r>
      <w:r w:rsidRPr="00054491">
        <w:rPr>
          <w:rFonts w:ascii="Book Antiqua" w:eastAsia="宋体" w:hAnsi="Book Antiqua" w:cs="宋体"/>
          <w:i/>
          <w:iCs/>
          <w:sz w:val="24"/>
          <w:szCs w:val="24"/>
          <w:lang w:val="en-US" w:eastAsia="zh-CN"/>
        </w:rPr>
        <w:t xml:space="preserve">World J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21</w:t>
      </w:r>
      <w:r w:rsidRPr="00054491">
        <w:rPr>
          <w:rFonts w:ascii="Book Antiqua" w:eastAsia="宋体" w:hAnsi="Book Antiqua" w:cs="宋体"/>
          <w:sz w:val="24"/>
          <w:szCs w:val="24"/>
          <w:lang w:val="en-US" w:eastAsia="zh-CN"/>
        </w:rPr>
        <w:t>: 11088-11111 [PMID: 26494964 DOI: 10.3748/wjg.v21.i39.11088]</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23 </w:t>
      </w:r>
      <w:proofErr w:type="spellStart"/>
      <w:r w:rsidRPr="00054491">
        <w:rPr>
          <w:rFonts w:ascii="Book Antiqua" w:eastAsia="宋体" w:hAnsi="Book Antiqua" w:cs="宋体"/>
          <w:b/>
          <w:bCs/>
          <w:sz w:val="24"/>
          <w:szCs w:val="24"/>
          <w:lang w:val="en-US" w:eastAsia="zh-CN"/>
        </w:rPr>
        <w:t>Dongiovanni</w:t>
      </w:r>
      <w:proofErr w:type="spellEnd"/>
      <w:r w:rsidRPr="00054491">
        <w:rPr>
          <w:rFonts w:ascii="Book Antiqua" w:eastAsia="宋体" w:hAnsi="Book Antiqua" w:cs="宋体"/>
          <w:b/>
          <w:bCs/>
          <w:sz w:val="24"/>
          <w:szCs w:val="24"/>
          <w:lang w:val="en-US" w:eastAsia="zh-CN"/>
        </w:rPr>
        <w:t xml:space="preserve"> P</w:t>
      </w:r>
      <w:r w:rsidRPr="00054491">
        <w:rPr>
          <w:rFonts w:ascii="Book Antiqua" w:eastAsia="宋体" w:hAnsi="Book Antiqua" w:cs="宋体"/>
          <w:sz w:val="24"/>
          <w:szCs w:val="24"/>
          <w:lang w:val="en-US" w:eastAsia="zh-CN"/>
        </w:rPr>
        <w:t xml:space="preserve">, Romeo S, </w:t>
      </w:r>
      <w:proofErr w:type="spellStart"/>
      <w:r w:rsidRPr="00054491">
        <w:rPr>
          <w:rFonts w:ascii="Book Antiqua" w:eastAsia="宋体" w:hAnsi="Book Antiqua" w:cs="宋体"/>
          <w:sz w:val="24"/>
          <w:szCs w:val="24"/>
          <w:lang w:val="en-US" w:eastAsia="zh-CN"/>
        </w:rPr>
        <w:t>Valenti</w:t>
      </w:r>
      <w:proofErr w:type="spellEnd"/>
      <w:r w:rsidRPr="00054491">
        <w:rPr>
          <w:rFonts w:ascii="Book Antiqua" w:eastAsia="宋体" w:hAnsi="Book Antiqua" w:cs="宋体"/>
          <w:sz w:val="24"/>
          <w:szCs w:val="24"/>
          <w:lang w:val="en-US" w:eastAsia="zh-CN"/>
        </w:rPr>
        <w:t xml:space="preserve"> L. Genetic Factors in the Pathogenesis of Nonalcoholic Fatty Liver and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Biomed Res </w:t>
      </w:r>
      <w:proofErr w:type="spellStart"/>
      <w:r w:rsidRPr="00054491">
        <w:rPr>
          <w:rFonts w:ascii="Book Antiqua" w:eastAsia="宋体" w:hAnsi="Book Antiqua" w:cs="宋体"/>
          <w:i/>
          <w:iCs/>
          <w:sz w:val="24"/>
          <w:szCs w:val="24"/>
          <w:lang w:val="en-US" w:eastAsia="zh-CN"/>
        </w:rPr>
        <w:t>Int</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2015</w:t>
      </w:r>
      <w:r w:rsidRPr="00054491">
        <w:rPr>
          <w:rFonts w:ascii="Book Antiqua" w:eastAsia="宋体" w:hAnsi="Book Antiqua" w:cs="宋体"/>
          <w:sz w:val="24"/>
          <w:szCs w:val="24"/>
          <w:lang w:val="en-US" w:eastAsia="zh-CN"/>
        </w:rPr>
        <w:t>: 460190 [PMID: 26273621 DOI: 10.1155/2015/460190]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24 </w:t>
      </w:r>
      <w:proofErr w:type="spellStart"/>
      <w:r w:rsidRPr="00054491">
        <w:rPr>
          <w:rFonts w:ascii="Book Antiqua" w:eastAsia="宋体" w:hAnsi="Book Antiqua" w:cs="宋体"/>
          <w:b/>
          <w:bCs/>
          <w:sz w:val="24"/>
          <w:szCs w:val="24"/>
          <w:lang w:val="en-US" w:eastAsia="zh-CN"/>
        </w:rPr>
        <w:t>Kalia</w:t>
      </w:r>
      <w:proofErr w:type="spellEnd"/>
      <w:r w:rsidRPr="00054491">
        <w:rPr>
          <w:rFonts w:ascii="Book Antiqua" w:eastAsia="宋体" w:hAnsi="Book Antiqua" w:cs="宋体"/>
          <w:b/>
          <w:bCs/>
          <w:sz w:val="24"/>
          <w:szCs w:val="24"/>
          <w:lang w:val="en-US" w:eastAsia="zh-CN"/>
        </w:rPr>
        <w:t xml:space="preserve"> HS</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Gaglio</w:t>
      </w:r>
      <w:proofErr w:type="spellEnd"/>
      <w:r w:rsidRPr="00054491">
        <w:rPr>
          <w:rFonts w:ascii="Book Antiqua" w:eastAsia="宋体" w:hAnsi="Book Antiqua" w:cs="宋体"/>
          <w:sz w:val="24"/>
          <w:szCs w:val="24"/>
          <w:lang w:val="en-US" w:eastAsia="zh-CN"/>
        </w:rPr>
        <w:t xml:space="preserve"> PJ.</w:t>
      </w:r>
      <w:proofErr w:type="gramEnd"/>
      <w:r w:rsidRPr="00054491">
        <w:rPr>
          <w:rFonts w:ascii="Book Antiqua" w:eastAsia="宋体" w:hAnsi="Book Antiqua" w:cs="宋体"/>
          <w:sz w:val="24"/>
          <w:szCs w:val="24"/>
          <w:lang w:val="en-US" w:eastAsia="zh-CN"/>
        </w:rPr>
        <w:t xml:space="preserve"> </w:t>
      </w:r>
      <w:proofErr w:type="gramStart"/>
      <w:r w:rsidRPr="00054491">
        <w:rPr>
          <w:rFonts w:ascii="Book Antiqua" w:eastAsia="宋体" w:hAnsi="Book Antiqua" w:cs="宋体"/>
          <w:sz w:val="24"/>
          <w:szCs w:val="24"/>
          <w:lang w:val="en-US" w:eastAsia="zh-CN"/>
        </w:rPr>
        <w:t>The Prevalence and Pathobiology of Nonalcoholic Fatty Liver Disease in Patients of Different Races or Ethnicities.</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Liver Dis</w:t>
      </w:r>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20</w:t>
      </w:r>
      <w:r w:rsidRPr="00054491">
        <w:rPr>
          <w:rFonts w:ascii="Book Antiqua" w:eastAsia="宋体" w:hAnsi="Book Antiqua" w:cs="宋体"/>
          <w:sz w:val="24"/>
          <w:szCs w:val="24"/>
          <w:lang w:val="en-US" w:eastAsia="zh-CN"/>
        </w:rPr>
        <w:t>: 215-224 [PMID: 27063265 DOI: 10.1016/j.cld.2015.10.005]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25 </w:t>
      </w:r>
      <w:r w:rsidRPr="00054491">
        <w:rPr>
          <w:rFonts w:ascii="Book Antiqua" w:eastAsia="宋体" w:hAnsi="Book Antiqua" w:cs="宋体"/>
          <w:b/>
          <w:bCs/>
          <w:sz w:val="24"/>
          <w:szCs w:val="24"/>
          <w:lang w:val="en-US" w:eastAsia="zh-CN"/>
        </w:rPr>
        <w:t>Xia MF</w:t>
      </w:r>
      <w:r w:rsidRPr="00054491">
        <w:rPr>
          <w:rFonts w:ascii="Book Antiqua" w:eastAsia="宋体" w:hAnsi="Book Antiqua" w:cs="宋体"/>
          <w:sz w:val="24"/>
          <w:szCs w:val="24"/>
          <w:lang w:val="en-US" w:eastAsia="zh-CN"/>
        </w:rPr>
        <w:t xml:space="preserve">, Ling Y, </w:t>
      </w:r>
      <w:proofErr w:type="spellStart"/>
      <w:r w:rsidRPr="00054491">
        <w:rPr>
          <w:rFonts w:ascii="Book Antiqua" w:eastAsia="宋体" w:hAnsi="Book Antiqua" w:cs="宋体"/>
          <w:sz w:val="24"/>
          <w:szCs w:val="24"/>
          <w:lang w:val="en-US" w:eastAsia="zh-CN"/>
        </w:rPr>
        <w:t>Bian</w:t>
      </w:r>
      <w:proofErr w:type="spellEnd"/>
      <w:r w:rsidRPr="00054491">
        <w:rPr>
          <w:rFonts w:ascii="Book Antiqua" w:eastAsia="宋体" w:hAnsi="Book Antiqua" w:cs="宋体"/>
          <w:sz w:val="24"/>
          <w:szCs w:val="24"/>
          <w:lang w:val="en-US" w:eastAsia="zh-CN"/>
        </w:rPr>
        <w:t xml:space="preserve"> H, Lin HD, Yan HM, Chang XX, Li XM, Ma H, Wang D, Zhang LS, Wang SS, Wu BJ, He WY, Zhao NQ, </w:t>
      </w:r>
      <w:proofErr w:type="spellStart"/>
      <w:r w:rsidRPr="00054491">
        <w:rPr>
          <w:rFonts w:ascii="Book Antiqua" w:eastAsia="宋体" w:hAnsi="Book Antiqua" w:cs="宋体"/>
          <w:sz w:val="24"/>
          <w:szCs w:val="24"/>
          <w:lang w:val="en-US" w:eastAsia="zh-CN"/>
        </w:rPr>
        <w:t>Gao</w:t>
      </w:r>
      <w:proofErr w:type="spellEnd"/>
      <w:r w:rsidRPr="00054491">
        <w:rPr>
          <w:rFonts w:ascii="Book Antiqua" w:eastAsia="宋体" w:hAnsi="Book Antiqua" w:cs="宋体"/>
          <w:sz w:val="24"/>
          <w:szCs w:val="24"/>
          <w:lang w:val="en-US" w:eastAsia="zh-CN"/>
        </w:rPr>
        <w:t xml:space="preserve"> X. I148M variant of PNPLA3 increases the susceptibility to non-alcoholic fatty liver disease caused by obesity and metabolic disorders. </w:t>
      </w:r>
      <w:r w:rsidRPr="00054491">
        <w:rPr>
          <w:rFonts w:ascii="Book Antiqua" w:eastAsia="宋体" w:hAnsi="Book Antiqua" w:cs="宋体"/>
          <w:i/>
          <w:iCs/>
          <w:sz w:val="24"/>
          <w:szCs w:val="24"/>
          <w:lang w:val="en-US" w:eastAsia="zh-CN"/>
        </w:rPr>
        <w:t xml:space="preserve">Aliment </w:t>
      </w:r>
      <w:proofErr w:type="spellStart"/>
      <w:r w:rsidRPr="00054491">
        <w:rPr>
          <w:rFonts w:ascii="Book Antiqua" w:eastAsia="宋体" w:hAnsi="Book Antiqua" w:cs="宋体"/>
          <w:i/>
          <w:iCs/>
          <w:sz w:val="24"/>
          <w:szCs w:val="24"/>
          <w:lang w:val="en-US" w:eastAsia="zh-CN"/>
        </w:rPr>
        <w:t>Pharmacol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Ther</w:t>
      </w:r>
      <w:proofErr w:type="spellEnd"/>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43</w:t>
      </w:r>
      <w:r w:rsidRPr="00054491">
        <w:rPr>
          <w:rFonts w:ascii="Book Antiqua" w:eastAsia="宋体" w:hAnsi="Book Antiqua" w:cs="宋体"/>
          <w:sz w:val="24"/>
          <w:szCs w:val="24"/>
          <w:lang w:val="en-US" w:eastAsia="zh-CN"/>
        </w:rPr>
        <w:t>: 631-642 [PMID: 26765961 DOI: 10.1111/apt.13521]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lastRenderedPageBreak/>
        <w:t>26 </w:t>
      </w:r>
      <w:r w:rsidRPr="00054491">
        <w:rPr>
          <w:rFonts w:ascii="Book Antiqua" w:eastAsia="宋体" w:hAnsi="Book Antiqua" w:cs="宋体"/>
          <w:b/>
          <w:bCs/>
          <w:sz w:val="24"/>
          <w:szCs w:val="24"/>
          <w:lang w:val="en-US" w:eastAsia="zh-CN"/>
        </w:rPr>
        <w:t>Chen LZ</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Hua</w:t>
      </w:r>
      <w:proofErr w:type="spellEnd"/>
      <w:r w:rsidRPr="00054491">
        <w:rPr>
          <w:rFonts w:ascii="Book Antiqua" w:eastAsia="宋体" w:hAnsi="Book Antiqua" w:cs="宋体"/>
          <w:sz w:val="24"/>
          <w:szCs w:val="24"/>
          <w:lang w:val="en-US" w:eastAsia="zh-CN"/>
        </w:rPr>
        <w:t xml:space="preserve">-Xiang Xia H, </w:t>
      </w:r>
      <w:proofErr w:type="spellStart"/>
      <w:r w:rsidRPr="00054491">
        <w:rPr>
          <w:rFonts w:ascii="Book Antiqua" w:eastAsia="宋体" w:hAnsi="Book Antiqua" w:cs="宋体"/>
          <w:sz w:val="24"/>
          <w:szCs w:val="24"/>
          <w:lang w:val="en-US" w:eastAsia="zh-CN"/>
        </w:rPr>
        <w:t>Xin</w:t>
      </w:r>
      <w:proofErr w:type="spellEnd"/>
      <w:r w:rsidRPr="00054491">
        <w:rPr>
          <w:rFonts w:ascii="Book Antiqua" w:eastAsia="宋体" w:hAnsi="Book Antiqua" w:cs="宋体"/>
          <w:sz w:val="24"/>
          <w:szCs w:val="24"/>
          <w:lang w:val="en-US" w:eastAsia="zh-CN"/>
        </w:rPr>
        <w:t xml:space="preserve"> YN, Lin ZH, </w:t>
      </w:r>
      <w:proofErr w:type="spellStart"/>
      <w:r w:rsidRPr="00054491">
        <w:rPr>
          <w:rFonts w:ascii="Book Antiqua" w:eastAsia="宋体" w:hAnsi="Book Antiqua" w:cs="宋体"/>
          <w:sz w:val="24"/>
          <w:szCs w:val="24"/>
          <w:lang w:val="en-US" w:eastAsia="zh-CN"/>
        </w:rPr>
        <w:t>Xuan</w:t>
      </w:r>
      <w:proofErr w:type="spellEnd"/>
      <w:r w:rsidRPr="00054491">
        <w:rPr>
          <w:rFonts w:ascii="Book Antiqua" w:eastAsia="宋体" w:hAnsi="Book Antiqua" w:cs="宋体"/>
          <w:sz w:val="24"/>
          <w:szCs w:val="24"/>
          <w:lang w:val="en-US" w:eastAsia="zh-CN"/>
        </w:rPr>
        <w:t xml:space="preserve"> SY. </w:t>
      </w:r>
      <w:proofErr w:type="gramStart"/>
      <w:r w:rsidRPr="00054491">
        <w:rPr>
          <w:rFonts w:ascii="Book Antiqua" w:eastAsia="宋体" w:hAnsi="Book Antiqua" w:cs="宋体"/>
          <w:sz w:val="24"/>
          <w:szCs w:val="24"/>
          <w:lang w:val="en-US" w:eastAsia="zh-CN"/>
        </w:rPr>
        <w:t>TM6SF2 E167K Variant, a Novel Genetic Susceptibility Variant, Contributing to Nonalcoholic Fatty Liver Disease.</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Transl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3</w:t>
      </w:r>
      <w:r w:rsidRPr="00054491">
        <w:rPr>
          <w:rFonts w:ascii="Book Antiqua" w:eastAsia="宋体" w:hAnsi="Book Antiqua" w:cs="宋体"/>
          <w:sz w:val="24"/>
          <w:szCs w:val="24"/>
          <w:lang w:val="en-US" w:eastAsia="zh-CN"/>
        </w:rPr>
        <w:t>: 265-270 [PMID: 26807382 DOI: 10.14218/JCTH.2015.00023]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27 </w:t>
      </w:r>
      <w:r w:rsidRPr="00054491">
        <w:rPr>
          <w:rFonts w:ascii="Book Antiqua" w:eastAsia="宋体" w:hAnsi="Book Antiqua" w:cs="宋体"/>
          <w:b/>
          <w:bCs/>
          <w:sz w:val="24"/>
          <w:szCs w:val="24"/>
          <w:lang w:val="en-US" w:eastAsia="zh-CN"/>
        </w:rPr>
        <w:t>Tan HL</w:t>
      </w:r>
      <w:r w:rsidRPr="00054491">
        <w:rPr>
          <w:rFonts w:ascii="Book Antiqua" w:eastAsia="宋体" w:hAnsi="Book Antiqua" w:cs="宋体"/>
          <w:sz w:val="24"/>
          <w:szCs w:val="24"/>
          <w:lang w:val="en-US" w:eastAsia="zh-CN"/>
        </w:rPr>
        <w:t xml:space="preserve">, Mohamed R, Mohamed Z, </w:t>
      </w:r>
      <w:proofErr w:type="spellStart"/>
      <w:r w:rsidRPr="00054491">
        <w:rPr>
          <w:rFonts w:ascii="Book Antiqua" w:eastAsia="宋体" w:hAnsi="Book Antiqua" w:cs="宋体"/>
          <w:sz w:val="24"/>
          <w:szCs w:val="24"/>
          <w:lang w:val="en-US" w:eastAsia="zh-CN"/>
        </w:rPr>
        <w:t>Zain</w:t>
      </w:r>
      <w:proofErr w:type="spellEnd"/>
      <w:r w:rsidRPr="00054491">
        <w:rPr>
          <w:rFonts w:ascii="Book Antiqua" w:eastAsia="宋体" w:hAnsi="Book Antiqua" w:cs="宋体"/>
          <w:sz w:val="24"/>
          <w:szCs w:val="24"/>
          <w:lang w:val="en-US" w:eastAsia="zh-CN"/>
        </w:rPr>
        <w:t xml:space="preserve"> SM. </w:t>
      </w:r>
      <w:proofErr w:type="spellStart"/>
      <w:r w:rsidRPr="00054491">
        <w:rPr>
          <w:rFonts w:ascii="Book Antiqua" w:eastAsia="宋体" w:hAnsi="Book Antiqua" w:cs="宋体"/>
          <w:sz w:val="24"/>
          <w:szCs w:val="24"/>
          <w:lang w:val="en-US" w:eastAsia="zh-CN"/>
        </w:rPr>
        <w:t>Phosphatidylethanolamine</w:t>
      </w:r>
      <w:proofErr w:type="spellEnd"/>
      <w:r w:rsidRPr="00054491">
        <w:rPr>
          <w:rFonts w:ascii="Book Antiqua" w:eastAsia="宋体" w:hAnsi="Book Antiqua" w:cs="宋体"/>
          <w:sz w:val="24"/>
          <w:szCs w:val="24"/>
          <w:lang w:val="en-US" w:eastAsia="zh-CN"/>
        </w:rPr>
        <w:t xml:space="preserve"> N-</w:t>
      </w:r>
      <w:proofErr w:type="spellStart"/>
      <w:r w:rsidRPr="00054491">
        <w:rPr>
          <w:rFonts w:ascii="Book Antiqua" w:eastAsia="宋体" w:hAnsi="Book Antiqua" w:cs="宋体"/>
          <w:sz w:val="24"/>
          <w:szCs w:val="24"/>
          <w:lang w:val="en-US" w:eastAsia="zh-CN"/>
        </w:rPr>
        <w:t>methyltransferase</w:t>
      </w:r>
      <w:proofErr w:type="spellEnd"/>
      <w:r w:rsidRPr="00054491">
        <w:rPr>
          <w:rFonts w:ascii="Book Antiqua" w:eastAsia="宋体" w:hAnsi="Book Antiqua" w:cs="宋体"/>
          <w:sz w:val="24"/>
          <w:szCs w:val="24"/>
          <w:lang w:val="en-US" w:eastAsia="zh-CN"/>
        </w:rPr>
        <w:t xml:space="preserve"> gene rs7946 polymorphism plays a role in risk of nonalcoholic fatty liver disease: evidence from meta-analysis. </w:t>
      </w:r>
      <w:proofErr w:type="spellStart"/>
      <w:r w:rsidRPr="00054491">
        <w:rPr>
          <w:rFonts w:ascii="Book Antiqua" w:eastAsia="宋体" w:hAnsi="Book Antiqua" w:cs="宋体"/>
          <w:i/>
          <w:iCs/>
          <w:sz w:val="24"/>
          <w:szCs w:val="24"/>
          <w:lang w:val="en-US" w:eastAsia="zh-CN"/>
        </w:rPr>
        <w:t>Pharmacogenet</w:t>
      </w:r>
      <w:proofErr w:type="spellEnd"/>
      <w:r w:rsidRPr="00054491">
        <w:rPr>
          <w:rFonts w:ascii="Book Antiqua" w:eastAsia="宋体" w:hAnsi="Book Antiqua" w:cs="宋体"/>
          <w:i/>
          <w:iCs/>
          <w:sz w:val="24"/>
          <w:szCs w:val="24"/>
          <w:lang w:val="en-US" w:eastAsia="zh-CN"/>
        </w:rPr>
        <w:t xml:space="preserve"> Genomics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26</w:t>
      </w:r>
      <w:r w:rsidRPr="00054491">
        <w:rPr>
          <w:rFonts w:ascii="Book Antiqua" w:eastAsia="宋体" w:hAnsi="Book Antiqua" w:cs="宋体"/>
          <w:sz w:val="24"/>
          <w:szCs w:val="24"/>
          <w:lang w:val="en-US" w:eastAsia="zh-CN"/>
        </w:rPr>
        <w:t>: 88-95 [PMID: 26636496 DOI: 10.1097/FPC.0000000000000193]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28 </w:t>
      </w:r>
      <w:r w:rsidRPr="00054491">
        <w:rPr>
          <w:rFonts w:ascii="Book Antiqua" w:eastAsia="宋体" w:hAnsi="Book Antiqua" w:cs="宋体"/>
          <w:b/>
          <w:bCs/>
          <w:sz w:val="24"/>
          <w:szCs w:val="24"/>
          <w:lang w:val="en-US" w:eastAsia="zh-CN"/>
        </w:rPr>
        <w:t>Lin YC</w:t>
      </w:r>
      <w:r w:rsidRPr="00054491">
        <w:rPr>
          <w:rFonts w:ascii="Book Antiqua" w:eastAsia="宋体" w:hAnsi="Book Antiqua" w:cs="宋体"/>
          <w:sz w:val="24"/>
          <w:szCs w:val="24"/>
          <w:lang w:val="en-US" w:eastAsia="zh-CN"/>
        </w:rPr>
        <w:t>, Chang PF, Chang MH, Ni YH. Genetic variants in GCKR and PNPLA3 confer susceptibility to nonalcoholic fatty liver disease in obese individuals. </w:t>
      </w:r>
      <w:r w:rsidRPr="00054491">
        <w:rPr>
          <w:rFonts w:ascii="Book Antiqua" w:eastAsia="宋体" w:hAnsi="Book Antiqua" w:cs="宋体"/>
          <w:i/>
          <w:iCs/>
          <w:sz w:val="24"/>
          <w:szCs w:val="24"/>
          <w:lang w:val="en-US" w:eastAsia="zh-CN"/>
        </w:rPr>
        <w:t xml:space="preserve">Am J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Nutr</w:t>
      </w:r>
      <w:proofErr w:type="spellEnd"/>
      <w:r w:rsidRPr="00054491">
        <w:rPr>
          <w:rFonts w:ascii="Book Antiqua" w:eastAsia="宋体" w:hAnsi="Book Antiqua" w:cs="宋体"/>
          <w:sz w:val="24"/>
          <w:szCs w:val="24"/>
          <w:lang w:val="en-US" w:eastAsia="zh-CN"/>
        </w:rPr>
        <w:t> 2014; </w:t>
      </w:r>
      <w:r w:rsidRPr="00054491">
        <w:rPr>
          <w:rFonts w:ascii="Book Antiqua" w:eastAsia="宋体" w:hAnsi="Book Antiqua" w:cs="宋体"/>
          <w:b/>
          <w:bCs/>
          <w:sz w:val="24"/>
          <w:szCs w:val="24"/>
          <w:lang w:val="en-US" w:eastAsia="zh-CN"/>
        </w:rPr>
        <w:t>99</w:t>
      </w:r>
      <w:r w:rsidRPr="00054491">
        <w:rPr>
          <w:rFonts w:ascii="Book Antiqua" w:eastAsia="宋体" w:hAnsi="Book Antiqua" w:cs="宋体"/>
          <w:sz w:val="24"/>
          <w:szCs w:val="24"/>
          <w:lang w:val="en-US" w:eastAsia="zh-CN"/>
        </w:rPr>
        <w:t>: 869-874 [PMID: 24477042 DOI: 10.3945/ajcn.113.079749]</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29 </w:t>
      </w:r>
      <w:proofErr w:type="spellStart"/>
      <w:r w:rsidRPr="00054491">
        <w:rPr>
          <w:rFonts w:ascii="Book Antiqua" w:eastAsia="宋体" w:hAnsi="Book Antiqua" w:cs="宋体"/>
          <w:b/>
          <w:bCs/>
          <w:sz w:val="24"/>
          <w:szCs w:val="24"/>
          <w:lang w:val="en-US" w:eastAsia="zh-CN"/>
        </w:rPr>
        <w:t>Tchernof</w:t>
      </w:r>
      <w:proofErr w:type="spellEnd"/>
      <w:r w:rsidRPr="00054491">
        <w:rPr>
          <w:rFonts w:ascii="Book Antiqua" w:eastAsia="宋体" w:hAnsi="Book Antiqua" w:cs="宋体"/>
          <w:b/>
          <w:bCs/>
          <w:sz w:val="24"/>
          <w:szCs w:val="24"/>
          <w:lang w:val="en-US" w:eastAsia="zh-CN"/>
        </w:rPr>
        <w:t xml:space="preserve"> A</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Després</w:t>
      </w:r>
      <w:proofErr w:type="spellEnd"/>
      <w:r w:rsidRPr="00054491">
        <w:rPr>
          <w:rFonts w:ascii="Book Antiqua" w:eastAsia="宋体" w:hAnsi="Book Antiqua" w:cs="宋体"/>
          <w:sz w:val="24"/>
          <w:szCs w:val="24"/>
          <w:lang w:val="en-US" w:eastAsia="zh-CN"/>
        </w:rPr>
        <w:t xml:space="preserve"> JP.</w:t>
      </w:r>
      <w:proofErr w:type="gramEnd"/>
      <w:r w:rsidRPr="00054491">
        <w:rPr>
          <w:rFonts w:ascii="Book Antiqua" w:eastAsia="宋体" w:hAnsi="Book Antiqua" w:cs="宋体"/>
          <w:sz w:val="24"/>
          <w:szCs w:val="24"/>
          <w:lang w:val="en-US" w:eastAsia="zh-CN"/>
        </w:rPr>
        <w:t xml:space="preserve"> Pathophysiology of human visceral obesity: an update.</w:t>
      </w:r>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Physiol</w:t>
      </w:r>
      <w:proofErr w:type="spellEnd"/>
      <w:r w:rsidRPr="00054491">
        <w:rPr>
          <w:rFonts w:ascii="Book Antiqua" w:eastAsia="宋体" w:hAnsi="Book Antiqua" w:cs="宋体"/>
          <w:i/>
          <w:iCs/>
          <w:sz w:val="24"/>
          <w:szCs w:val="24"/>
          <w:lang w:val="en-US" w:eastAsia="zh-CN"/>
        </w:rPr>
        <w:t xml:space="preserve"> Rev</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2013;</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93</w:t>
      </w:r>
      <w:r w:rsidRPr="00054491">
        <w:rPr>
          <w:rFonts w:ascii="Book Antiqua" w:eastAsia="宋体" w:hAnsi="Book Antiqua" w:cs="宋体"/>
          <w:sz w:val="24"/>
          <w:szCs w:val="24"/>
          <w:lang w:val="en-US" w:eastAsia="zh-CN"/>
        </w:rPr>
        <w:t>: 359-404 [PMID: 23303913 DOI: 10.1152/physrev.00033.2011]</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30 </w:t>
      </w:r>
      <w:proofErr w:type="spellStart"/>
      <w:r w:rsidRPr="00054491">
        <w:rPr>
          <w:rFonts w:ascii="Book Antiqua" w:eastAsia="宋体" w:hAnsi="Book Antiqua" w:cs="宋体"/>
          <w:b/>
          <w:bCs/>
          <w:sz w:val="24"/>
          <w:szCs w:val="24"/>
          <w:lang w:val="en-US" w:eastAsia="zh-CN"/>
        </w:rPr>
        <w:t>Stojsavljevi</w:t>
      </w:r>
      <w:r w:rsidRPr="00054491">
        <w:rPr>
          <w:rFonts w:ascii="Book Antiqua" w:eastAsia="MS Mincho" w:hAnsi="Book Antiqua" w:cs="MS Mincho"/>
          <w:b/>
          <w:bCs/>
          <w:sz w:val="24"/>
          <w:szCs w:val="24"/>
          <w:lang w:val="en-US" w:eastAsia="zh-CN"/>
        </w:rPr>
        <w:t>ć</w:t>
      </w:r>
      <w:proofErr w:type="spellEnd"/>
      <w:r w:rsidRPr="00054491">
        <w:rPr>
          <w:rFonts w:ascii="Book Antiqua" w:eastAsia="宋体" w:hAnsi="Book Antiqua" w:cs="宋体"/>
          <w:b/>
          <w:bCs/>
          <w:sz w:val="24"/>
          <w:szCs w:val="24"/>
          <w:lang w:val="en-US" w:eastAsia="zh-CN"/>
        </w:rPr>
        <w:t xml:space="preserve"> S</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Gomer</w:t>
      </w:r>
      <w:r w:rsidRPr="00054491">
        <w:rPr>
          <w:rFonts w:ascii="Book Antiqua" w:eastAsia="MS Mincho" w:hAnsi="Book Antiqua" w:cs="MS Mincho"/>
          <w:sz w:val="24"/>
          <w:szCs w:val="24"/>
          <w:lang w:val="en-US" w:eastAsia="zh-CN"/>
        </w:rPr>
        <w:t>č</w:t>
      </w:r>
      <w:r w:rsidRPr="00054491">
        <w:rPr>
          <w:rFonts w:ascii="Book Antiqua" w:eastAsia="宋体" w:hAnsi="Book Antiqua" w:cs="宋体"/>
          <w:sz w:val="24"/>
          <w:szCs w:val="24"/>
          <w:lang w:val="en-US" w:eastAsia="zh-CN"/>
        </w:rPr>
        <w:t>i</w:t>
      </w:r>
      <w:r w:rsidRPr="00054491">
        <w:rPr>
          <w:rFonts w:ascii="Book Antiqua" w:eastAsia="MS Mincho" w:hAnsi="Book Antiqua" w:cs="MS Mincho"/>
          <w:sz w:val="24"/>
          <w:szCs w:val="24"/>
          <w:lang w:val="en-US" w:eastAsia="zh-CN"/>
        </w:rPr>
        <w:t>ć</w:t>
      </w:r>
      <w:proofErr w:type="spellEnd"/>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Pal</w:t>
      </w:r>
      <w:r w:rsidRPr="00054491">
        <w:rPr>
          <w:rFonts w:ascii="Book Antiqua" w:eastAsia="MS Mincho" w:hAnsi="Book Antiqua" w:cs="MS Mincho"/>
          <w:sz w:val="24"/>
          <w:szCs w:val="24"/>
          <w:lang w:val="en-US" w:eastAsia="zh-CN"/>
        </w:rPr>
        <w:t>č</w:t>
      </w:r>
      <w:r w:rsidRPr="00054491">
        <w:rPr>
          <w:rFonts w:ascii="Book Antiqua" w:eastAsia="宋体" w:hAnsi="Book Antiqua" w:cs="宋体"/>
          <w:sz w:val="24"/>
          <w:szCs w:val="24"/>
          <w:lang w:val="en-US" w:eastAsia="zh-CN"/>
        </w:rPr>
        <w:t>i</w:t>
      </w:r>
      <w:r w:rsidRPr="00054491">
        <w:rPr>
          <w:rFonts w:ascii="Book Antiqua" w:eastAsia="MS Mincho" w:hAnsi="Book Antiqua" w:cs="MS Mincho"/>
          <w:sz w:val="24"/>
          <w:szCs w:val="24"/>
          <w:lang w:val="en-US" w:eastAsia="zh-CN"/>
        </w:rPr>
        <w:t>ć</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Virovi</w:t>
      </w:r>
      <w:r w:rsidRPr="00054491">
        <w:rPr>
          <w:rFonts w:ascii="Book Antiqua" w:eastAsia="MS Mincho" w:hAnsi="Book Antiqua" w:cs="MS Mincho"/>
          <w:sz w:val="24"/>
          <w:szCs w:val="24"/>
          <w:lang w:val="en-US" w:eastAsia="zh-CN"/>
        </w:rPr>
        <w:t>ć</w:t>
      </w:r>
      <w:proofErr w:type="spellEnd"/>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Juki</w:t>
      </w:r>
      <w:r w:rsidRPr="00054491">
        <w:rPr>
          <w:rFonts w:ascii="Book Antiqua" w:eastAsia="MS Mincho" w:hAnsi="Book Antiqua" w:cs="MS Mincho"/>
          <w:sz w:val="24"/>
          <w:szCs w:val="24"/>
          <w:lang w:val="en-US" w:eastAsia="zh-CN"/>
        </w:rPr>
        <w:t>ć</w:t>
      </w:r>
      <w:proofErr w:type="spellEnd"/>
      <w:r w:rsidRPr="00054491">
        <w:rPr>
          <w:rFonts w:ascii="Book Antiqua" w:eastAsia="宋体" w:hAnsi="Book Antiqua" w:cs="宋体"/>
          <w:sz w:val="24"/>
          <w:szCs w:val="24"/>
          <w:lang w:val="en-US" w:eastAsia="zh-CN"/>
        </w:rPr>
        <w:t xml:space="preserve"> L, </w:t>
      </w:r>
      <w:proofErr w:type="spellStart"/>
      <w:r w:rsidRPr="00054491">
        <w:rPr>
          <w:rFonts w:ascii="Book Antiqua" w:eastAsia="宋体" w:hAnsi="Book Antiqua" w:cs="宋体"/>
          <w:sz w:val="24"/>
          <w:szCs w:val="24"/>
          <w:lang w:val="en-US" w:eastAsia="zh-CN"/>
        </w:rPr>
        <w:t>Smir</w:t>
      </w:r>
      <w:r w:rsidRPr="00054491">
        <w:rPr>
          <w:rFonts w:ascii="Book Antiqua" w:eastAsia="MS Mincho" w:hAnsi="Book Antiqua" w:cs="MS Mincho"/>
          <w:sz w:val="24"/>
          <w:szCs w:val="24"/>
          <w:lang w:val="en-US" w:eastAsia="zh-CN"/>
        </w:rPr>
        <w:t>č</w:t>
      </w:r>
      <w:r w:rsidRPr="00054491">
        <w:rPr>
          <w:rFonts w:ascii="Book Antiqua" w:eastAsia="宋体" w:hAnsi="Book Antiqua" w:cs="宋体"/>
          <w:sz w:val="24"/>
          <w:szCs w:val="24"/>
          <w:lang w:val="en-US" w:eastAsia="zh-CN"/>
        </w:rPr>
        <w:t>i</w:t>
      </w:r>
      <w:r w:rsidRPr="00054491">
        <w:rPr>
          <w:rFonts w:ascii="Book Antiqua" w:eastAsia="MS Mincho" w:hAnsi="Book Antiqua" w:cs="MS Mincho"/>
          <w:sz w:val="24"/>
          <w:szCs w:val="24"/>
          <w:lang w:val="en-US" w:eastAsia="zh-CN"/>
        </w:rPr>
        <w:t>ć</w:t>
      </w:r>
      <w:proofErr w:type="spellEnd"/>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Duvnjak</w:t>
      </w:r>
      <w:proofErr w:type="spellEnd"/>
      <w:r w:rsidRPr="00054491">
        <w:rPr>
          <w:rFonts w:ascii="Book Antiqua" w:eastAsia="宋体" w:hAnsi="Book Antiqua" w:cs="宋体"/>
          <w:sz w:val="24"/>
          <w:szCs w:val="24"/>
          <w:lang w:val="en-US" w:eastAsia="zh-CN"/>
        </w:rPr>
        <w:t xml:space="preserve"> L, </w:t>
      </w:r>
      <w:proofErr w:type="spellStart"/>
      <w:r w:rsidRPr="00054491">
        <w:rPr>
          <w:rFonts w:ascii="Book Antiqua" w:eastAsia="宋体" w:hAnsi="Book Antiqua" w:cs="宋体"/>
          <w:sz w:val="24"/>
          <w:szCs w:val="24"/>
          <w:lang w:val="en-US" w:eastAsia="zh-CN"/>
        </w:rPr>
        <w:t>Duvnjak</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xml:space="preserve"> and </w:t>
      </w:r>
      <w:proofErr w:type="spellStart"/>
      <w:r w:rsidRPr="00054491">
        <w:rPr>
          <w:rFonts w:ascii="Book Antiqua" w:eastAsia="宋体" w:hAnsi="Book Antiqua" w:cs="宋体"/>
          <w:sz w:val="24"/>
          <w:szCs w:val="24"/>
          <w:lang w:val="en-US" w:eastAsia="zh-CN"/>
        </w:rPr>
        <w:t>proinflammatory</w:t>
      </w:r>
      <w:proofErr w:type="spellEnd"/>
      <w:r w:rsidRPr="00054491">
        <w:rPr>
          <w:rFonts w:ascii="Book Antiqua" w:eastAsia="宋体" w:hAnsi="Book Antiqua" w:cs="宋体"/>
          <w:sz w:val="24"/>
          <w:szCs w:val="24"/>
          <w:lang w:val="en-US" w:eastAsia="zh-CN"/>
        </w:rPr>
        <w:t xml:space="preserve"> cytokines, the key mediators in the pathogenesis of nonalcoholic fatty liver disease. </w:t>
      </w:r>
      <w:r w:rsidRPr="00054491">
        <w:rPr>
          <w:rFonts w:ascii="Book Antiqua" w:eastAsia="宋体" w:hAnsi="Book Antiqua" w:cs="宋体"/>
          <w:i/>
          <w:iCs/>
          <w:sz w:val="24"/>
          <w:szCs w:val="24"/>
          <w:lang w:val="en-US" w:eastAsia="zh-CN"/>
        </w:rPr>
        <w:t xml:space="preserve">World J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2014;</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20</w:t>
      </w:r>
      <w:r w:rsidRPr="00054491">
        <w:rPr>
          <w:rFonts w:ascii="Book Antiqua" w:eastAsia="宋体" w:hAnsi="Book Antiqua" w:cs="宋体"/>
          <w:sz w:val="24"/>
          <w:szCs w:val="24"/>
          <w:lang w:val="en-US" w:eastAsia="zh-CN"/>
        </w:rPr>
        <w:t>:</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18070-18091 [PMID: 25561778 DOI: 10.3748/wjg.v20.i48.18070]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31 </w:t>
      </w:r>
      <w:proofErr w:type="spellStart"/>
      <w:r w:rsidRPr="00054491">
        <w:rPr>
          <w:rFonts w:ascii="Book Antiqua" w:eastAsia="宋体" w:hAnsi="Book Antiqua" w:cs="宋体"/>
          <w:b/>
          <w:bCs/>
          <w:sz w:val="24"/>
          <w:szCs w:val="24"/>
          <w:lang w:val="en-US" w:eastAsia="zh-CN"/>
        </w:rPr>
        <w:t>Bekaert</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Verhelst</w:t>
      </w:r>
      <w:proofErr w:type="spellEnd"/>
      <w:r w:rsidRPr="00054491">
        <w:rPr>
          <w:rFonts w:ascii="Book Antiqua" w:eastAsia="宋体" w:hAnsi="Book Antiqua" w:cs="宋体"/>
          <w:sz w:val="24"/>
          <w:szCs w:val="24"/>
          <w:lang w:val="en-US" w:eastAsia="zh-CN"/>
        </w:rPr>
        <w:t xml:space="preserve"> X, </w:t>
      </w:r>
      <w:proofErr w:type="spellStart"/>
      <w:r w:rsidRPr="00054491">
        <w:rPr>
          <w:rFonts w:ascii="Book Antiqua" w:eastAsia="宋体" w:hAnsi="Book Antiqua" w:cs="宋体"/>
          <w:sz w:val="24"/>
          <w:szCs w:val="24"/>
          <w:lang w:val="en-US" w:eastAsia="zh-CN"/>
        </w:rPr>
        <w:t>Geerts</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Lapauw</w:t>
      </w:r>
      <w:proofErr w:type="spellEnd"/>
      <w:r w:rsidRPr="00054491">
        <w:rPr>
          <w:rFonts w:ascii="Book Antiqua" w:eastAsia="宋体" w:hAnsi="Book Antiqua" w:cs="宋体"/>
          <w:sz w:val="24"/>
          <w:szCs w:val="24"/>
          <w:lang w:val="en-US" w:eastAsia="zh-CN"/>
        </w:rPr>
        <w:t xml:space="preserve"> B, </w:t>
      </w:r>
      <w:proofErr w:type="spellStart"/>
      <w:r w:rsidRPr="00054491">
        <w:rPr>
          <w:rFonts w:ascii="Book Antiqua" w:eastAsia="宋体" w:hAnsi="Book Antiqua" w:cs="宋体"/>
          <w:sz w:val="24"/>
          <w:szCs w:val="24"/>
          <w:lang w:val="en-US" w:eastAsia="zh-CN"/>
        </w:rPr>
        <w:t>Calders</w:t>
      </w:r>
      <w:proofErr w:type="spellEnd"/>
      <w:r w:rsidRPr="00054491">
        <w:rPr>
          <w:rFonts w:ascii="Book Antiqua" w:eastAsia="宋体" w:hAnsi="Book Antiqua" w:cs="宋体"/>
          <w:sz w:val="24"/>
          <w:szCs w:val="24"/>
          <w:lang w:val="en-US" w:eastAsia="zh-CN"/>
        </w:rPr>
        <w:t xml:space="preserve"> P. Association of recently described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xml:space="preserve"> with liver histology in biopsy-proven non-alcoholic fatty liver disease: a systematic review. </w:t>
      </w:r>
      <w:proofErr w:type="spellStart"/>
      <w:r w:rsidRPr="00054491">
        <w:rPr>
          <w:rFonts w:ascii="Book Antiqua" w:eastAsia="宋体" w:hAnsi="Book Antiqua" w:cs="宋体"/>
          <w:i/>
          <w:iCs/>
          <w:sz w:val="24"/>
          <w:szCs w:val="24"/>
          <w:lang w:val="en-US" w:eastAsia="zh-CN"/>
        </w:rPr>
        <w:t>Obes</w:t>
      </w:r>
      <w:proofErr w:type="spellEnd"/>
      <w:r w:rsidRPr="00054491">
        <w:rPr>
          <w:rFonts w:ascii="Book Antiqua" w:eastAsia="宋体" w:hAnsi="Book Antiqua" w:cs="宋体"/>
          <w:i/>
          <w:iCs/>
          <w:sz w:val="24"/>
          <w:szCs w:val="24"/>
          <w:lang w:val="en-US" w:eastAsia="zh-CN"/>
        </w:rPr>
        <w:t xml:space="preserve"> Rev</w:t>
      </w:r>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17</w:t>
      </w:r>
      <w:r w:rsidRPr="00054491">
        <w:rPr>
          <w:rFonts w:ascii="Book Antiqua" w:eastAsia="宋体" w:hAnsi="Book Antiqua" w:cs="宋体"/>
          <w:sz w:val="24"/>
          <w:szCs w:val="24"/>
          <w:lang w:val="en-US" w:eastAsia="zh-CN"/>
        </w:rPr>
        <w:t>: 68-80 [PMID: 26597657 DOI: 10.1111/obr.12333]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32 </w:t>
      </w:r>
      <w:proofErr w:type="spellStart"/>
      <w:r w:rsidRPr="00054491">
        <w:rPr>
          <w:rFonts w:ascii="Book Antiqua" w:eastAsia="宋体" w:hAnsi="Book Antiqua" w:cs="宋体"/>
          <w:b/>
          <w:bCs/>
          <w:sz w:val="24"/>
          <w:szCs w:val="24"/>
          <w:lang w:val="en-US" w:eastAsia="zh-CN"/>
        </w:rPr>
        <w:t>Abenavoli</w:t>
      </w:r>
      <w:proofErr w:type="spellEnd"/>
      <w:r w:rsidRPr="00054491">
        <w:rPr>
          <w:rFonts w:ascii="Book Antiqua" w:eastAsia="宋体" w:hAnsi="Book Antiqua" w:cs="宋体"/>
          <w:b/>
          <w:bCs/>
          <w:sz w:val="24"/>
          <w:szCs w:val="24"/>
          <w:lang w:val="en-US" w:eastAsia="zh-CN"/>
        </w:rPr>
        <w:t xml:space="preserve"> L</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Peta</w:t>
      </w:r>
      <w:proofErr w:type="spellEnd"/>
      <w:r w:rsidRPr="00054491">
        <w:rPr>
          <w:rFonts w:ascii="Book Antiqua" w:eastAsia="宋体" w:hAnsi="Book Antiqua" w:cs="宋体"/>
          <w:sz w:val="24"/>
          <w:szCs w:val="24"/>
          <w:lang w:val="en-US" w:eastAsia="zh-CN"/>
        </w:rPr>
        <w:t xml:space="preserve"> V. Role of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xml:space="preserve"> and cytokines in non-alcoholic fatty liver disease.</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Rev Recent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Trials</w:t>
      </w:r>
      <w:r w:rsidRPr="00054491">
        <w:rPr>
          <w:rFonts w:ascii="Book Antiqua" w:eastAsia="宋体" w:hAnsi="Book Antiqua" w:cs="宋体"/>
          <w:sz w:val="24"/>
          <w:szCs w:val="24"/>
          <w:lang w:val="en-US" w:eastAsia="zh-CN"/>
        </w:rPr>
        <w:t> 2014; </w:t>
      </w:r>
      <w:r w:rsidRPr="00054491">
        <w:rPr>
          <w:rFonts w:ascii="Book Antiqua" w:eastAsia="宋体" w:hAnsi="Book Antiqua" w:cs="宋体"/>
          <w:b/>
          <w:bCs/>
          <w:sz w:val="24"/>
          <w:szCs w:val="24"/>
          <w:lang w:val="en-US" w:eastAsia="zh-CN"/>
        </w:rPr>
        <w:t>9</w:t>
      </w:r>
      <w:r w:rsidRPr="00054491">
        <w:rPr>
          <w:rFonts w:ascii="Book Antiqua" w:eastAsia="宋体" w:hAnsi="Book Antiqua" w:cs="宋体"/>
          <w:sz w:val="24"/>
          <w:szCs w:val="24"/>
          <w:lang w:val="en-US" w:eastAsia="zh-CN"/>
        </w:rPr>
        <w:t>: 134-140 [PMID: 25514909 DOI: 10.2174/1574887109666141216102458]</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 xml:space="preserve">33 </w:t>
      </w:r>
      <w:proofErr w:type="spellStart"/>
      <w:r w:rsidRPr="00054491">
        <w:rPr>
          <w:rFonts w:ascii="Book Antiqua" w:eastAsia="宋体" w:hAnsi="Book Antiqua" w:cs="宋体"/>
          <w:b/>
          <w:sz w:val="24"/>
          <w:szCs w:val="24"/>
          <w:lang w:val="en-US" w:eastAsia="zh-CN"/>
        </w:rPr>
        <w:t>Polyzos</w:t>
      </w:r>
      <w:proofErr w:type="spellEnd"/>
      <w:r w:rsidRPr="00054491">
        <w:rPr>
          <w:rFonts w:ascii="Book Antiqua" w:eastAsia="宋体" w:hAnsi="Book Antiqua" w:cs="宋体"/>
          <w:b/>
          <w:sz w:val="24"/>
          <w:szCs w:val="24"/>
          <w:lang w:val="en-US" w:eastAsia="zh-CN"/>
        </w:rPr>
        <w:t xml:space="preserve"> SA</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Kountouras</w:t>
      </w:r>
      <w:proofErr w:type="spellEnd"/>
      <w:r w:rsidRPr="00054491">
        <w:rPr>
          <w:rFonts w:ascii="Book Antiqua" w:eastAsia="宋体" w:hAnsi="Book Antiqua" w:cs="宋体"/>
          <w:sz w:val="24"/>
          <w:szCs w:val="24"/>
          <w:lang w:val="en-US" w:eastAsia="zh-CN"/>
        </w:rPr>
        <w:t xml:space="preserve"> J, </w:t>
      </w:r>
      <w:proofErr w:type="spellStart"/>
      <w:r w:rsidRPr="00054491">
        <w:rPr>
          <w:rFonts w:ascii="Book Antiqua" w:eastAsia="宋体" w:hAnsi="Book Antiqua" w:cs="宋体"/>
          <w:sz w:val="24"/>
          <w:szCs w:val="24"/>
          <w:lang w:val="en-US" w:eastAsia="zh-CN"/>
        </w:rPr>
        <w:t>Mantzoros</w:t>
      </w:r>
      <w:proofErr w:type="spellEnd"/>
      <w:r w:rsidRPr="00054491">
        <w:rPr>
          <w:rFonts w:ascii="Book Antiqua" w:eastAsia="宋体" w:hAnsi="Book Antiqua" w:cs="宋体"/>
          <w:sz w:val="24"/>
          <w:szCs w:val="24"/>
          <w:lang w:val="en-US" w:eastAsia="zh-CN"/>
        </w:rPr>
        <w:t xml:space="preserve"> CS.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xml:space="preserve"> in nonalcoholic fatty liver disease.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Metabolism</w:t>
      </w:r>
      <w:r w:rsidRPr="00054491">
        <w:rPr>
          <w:rFonts w:ascii="Book Antiqua" w:eastAsia="宋体" w:hAnsi="Book Antiqua" w:cs="宋体"/>
          <w:sz w:val="24"/>
          <w:szCs w:val="24"/>
          <w:lang w:val="en-US" w:eastAsia="zh-CN"/>
        </w:rPr>
        <w:t> 2015</w:t>
      </w:r>
      <w:proofErr w:type="gramStart"/>
      <w:r w:rsidRPr="00054491">
        <w:rPr>
          <w:rFonts w:ascii="Book Antiqua" w:eastAsia="宋体" w:hAnsi="Book Antiqua" w:cs="宋体"/>
          <w:sz w:val="24"/>
          <w:szCs w:val="24"/>
          <w:lang w:val="en-US" w:eastAsia="zh-CN"/>
        </w:rPr>
        <w:t>; :</w:t>
      </w:r>
      <w:proofErr w:type="gramEnd"/>
      <w:r w:rsidRPr="00054491">
        <w:rPr>
          <w:rFonts w:ascii="Book Antiqua" w:eastAsia="宋体" w:hAnsi="Book Antiqua" w:cs="宋体"/>
          <w:sz w:val="24"/>
          <w:szCs w:val="24"/>
          <w:lang w:val="en-US" w:eastAsia="zh-CN"/>
        </w:rPr>
        <w:t xml:space="preserve"> [PMID: 26725002 DOI: 10.1016/j.metabol.2015.11.006]</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34 </w:t>
      </w:r>
      <w:proofErr w:type="spellStart"/>
      <w:r w:rsidRPr="00054491">
        <w:rPr>
          <w:rFonts w:ascii="Book Antiqua" w:eastAsia="宋体" w:hAnsi="Book Antiqua" w:cs="宋体"/>
          <w:b/>
          <w:bCs/>
          <w:sz w:val="24"/>
          <w:szCs w:val="24"/>
          <w:lang w:val="en-US" w:eastAsia="zh-CN"/>
        </w:rPr>
        <w:t>Kaser</w:t>
      </w:r>
      <w:proofErr w:type="spellEnd"/>
      <w:r w:rsidRPr="00054491">
        <w:rPr>
          <w:rFonts w:ascii="Book Antiqua" w:eastAsia="宋体" w:hAnsi="Book Antiqua" w:cs="宋体"/>
          <w:b/>
          <w:bCs/>
          <w:sz w:val="24"/>
          <w:szCs w:val="24"/>
          <w:lang w:val="en-US" w:eastAsia="zh-CN"/>
        </w:rPr>
        <w:t xml:space="preserve"> S</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Moschen</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Cayon</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Kaser</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Crespo</w:t>
      </w:r>
      <w:proofErr w:type="spellEnd"/>
      <w:r w:rsidRPr="00054491">
        <w:rPr>
          <w:rFonts w:ascii="Book Antiqua" w:eastAsia="宋体" w:hAnsi="Book Antiqua" w:cs="宋体"/>
          <w:sz w:val="24"/>
          <w:szCs w:val="24"/>
          <w:lang w:val="en-US" w:eastAsia="zh-CN"/>
        </w:rPr>
        <w:t xml:space="preserve"> J, Pons-Romero F, </w:t>
      </w:r>
      <w:proofErr w:type="spellStart"/>
      <w:r w:rsidRPr="00054491">
        <w:rPr>
          <w:rFonts w:ascii="Book Antiqua" w:eastAsia="宋体" w:hAnsi="Book Antiqua" w:cs="宋体"/>
          <w:sz w:val="24"/>
          <w:szCs w:val="24"/>
          <w:lang w:val="en-US" w:eastAsia="zh-CN"/>
        </w:rPr>
        <w:t>Ebenbichler</w:t>
      </w:r>
      <w:proofErr w:type="spellEnd"/>
      <w:r w:rsidRPr="00054491">
        <w:rPr>
          <w:rFonts w:ascii="Book Antiqua" w:eastAsia="宋体" w:hAnsi="Book Antiqua" w:cs="宋体"/>
          <w:sz w:val="24"/>
          <w:szCs w:val="24"/>
          <w:lang w:val="en-US" w:eastAsia="zh-CN"/>
        </w:rPr>
        <w:t xml:space="preserve"> CF, </w:t>
      </w:r>
      <w:proofErr w:type="spellStart"/>
      <w:r w:rsidRPr="00054491">
        <w:rPr>
          <w:rFonts w:ascii="Book Antiqua" w:eastAsia="宋体" w:hAnsi="Book Antiqua" w:cs="宋体"/>
          <w:sz w:val="24"/>
          <w:szCs w:val="24"/>
          <w:lang w:val="en-US" w:eastAsia="zh-CN"/>
        </w:rPr>
        <w:t>Patsch</w:t>
      </w:r>
      <w:proofErr w:type="spellEnd"/>
      <w:r w:rsidRPr="00054491">
        <w:rPr>
          <w:rFonts w:ascii="Book Antiqua" w:eastAsia="宋体" w:hAnsi="Book Antiqua" w:cs="宋体"/>
          <w:sz w:val="24"/>
          <w:szCs w:val="24"/>
          <w:lang w:val="en-US" w:eastAsia="zh-CN"/>
        </w:rPr>
        <w:t xml:space="preserve"> JR, </w:t>
      </w:r>
      <w:proofErr w:type="spellStart"/>
      <w:r w:rsidRPr="00054491">
        <w:rPr>
          <w:rFonts w:ascii="Book Antiqua" w:eastAsia="宋体" w:hAnsi="Book Antiqua" w:cs="宋体"/>
          <w:sz w:val="24"/>
          <w:szCs w:val="24"/>
          <w:lang w:val="en-US" w:eastAsia="zh-CN"/>
        </w:rPr>
        <w:t>Tilg</w:t>
      </w:r>
      <w:proofErr w:type="spellEnd"/>
      <w:r w:rsidRPr="00054491">
        <w:rPr>
          <w:rFonts w:ascii="Book Antiqua" w:eastAsia="宋体" w:hAnsi="Book Antiqua" w:cs="宋体"/>
          <w:sz w:val="24"/>
          <w:szCs w:val="24"/>
          <w:lang w:val="en-US" w:eastAsia="zh-CN"/>
        </w:rPr>
        <w:t xml:space="preserve"> H.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and its receptors in non-alcoholic </w:t>
      </w:r>
      <w:proofErr w:type="spellStart"/>
      <w:r w:rsidRPr="00054491">
        <w:rPr>
          <w:rFonts w:ascii="Book Antiqua" w:eastAsia="宋体" w:hAnsi="Book Antiqua" w:cs="宋体"/>
          <w:sz w:val="24"/>
          <w:szCs w:val="24"/>
          <w:lang w:val="en-US" w:eastAsia="zh-CN"/>
        </w:rPr>
        <w:lastRenderedPageBreak/>
        <w:t>steatohepatitis</w:t>
      </w:r>
      <w:proofErr w:type="spell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Gut</w:t>
      </w:r>
      <w:r w:rsidRPr="00054491">
        <w:rPr>
          <w:rFonts w:ascii="Book Antiqua" w:eastAsia="宋体" w:hAnsi="Book Antiqua" w:cs="宋体"/>
          <w:sz w:val="24"/>
          <w:szCs w:val="24"/>
          <w:lang w:val="en-US" w:eastAsia="zh-CN"/>
        </w:rPr>
        <w:t> 2005; </w:t>
      </w:r>
      <w:r w:rsidRPr="00054491">
        <w:rPr>
          <w:rFonts w:ascii="Book Antiqua" w:eastAsia="宋体" w:hAnsi="Book Antiqua" w:cs="宋体"/>
          <w:b/>
          <w:bCs/>
          <w:sz w:val="24"/>
          <w:szCs w:val="24"/>
          <w:lang w:val="en-US" w:eastAsia="zh-CN"/>
        </w:rPr>
        <w:t>54</w:t>
      </w:r>
      <w:r w:rsidRPr="00054491">
        <w:rPr>
          <w:rFonts w:ascii="Book Antiqua" w:eastAsia="宋体" w:hAnsi="Book Antiqua" w:cs="宋体"/>
          <w:sz w:val="24"/>
          <w:szCs w:val="24"/>
          <w:lang w:val="en-US" w:eastAsia="zh-CN"/>
        </w:rPr>
        <w:t>: 117-121 [PMID: 15591515 DOI: 10.1136/gut.2003.037010]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35 </w:t>
      </w:r>
      <w:proofErr w:type="spellStart"/>
      <w:r w:rsidRPr="00054491">
        <w:rPr>
          <w:rFonts w:ascii="Book Antiqua" w:eastAsia="宋体" w:hAnsi="Book Antiqua" w:cs="宋体"/>
          <w:b/>
          <w:bCs/>
          <w:sz w:val="24"/>
          <w:szCs w:val="24"/>
          <w:lang w:val="en-US" w:eastAsia="zh-CN"/>
        </w:rPr>
        <w:t>Heiker</w:t>
      </w:r>
      <w:proofErr w:type="spellEnd"/>
      <w:r w:rsidRPr="00054491">
        <w:rPr>
          <w:rFonts w:ascii="Book Antiqua" w:eastAsia="宋体" w:hAnsi="Book Antiqua" w:cs="宋体"/>
          <w:b/>
          <w:bCs/>
          <w:sz w:val="24"/>
          <w:szCs w:val="24"/>
          <w:lang w:val="en-US" w:eastAsia="zh-CN"/>
        </w:rPr>
        <w:t xml:space="preserve"> JT</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Kosel</w:t>
      </w:r>
      <w:proofErr w:type="spellEnd"/>
      <w:r w:rsidRPr="00054491">
        <w:rPr>
          <w:rFonts w:ascii="Book Antiqua" w:eastAsia="宋体" w:hAnsi="Book Antiqua" w:cs="宋体"/>
          <w:sz w:val="24"/>
          <w:szCs w:val="24"/>
          <w:lang w:val="en-US" w:eastAsia="zh-CN"/>
        </w:rPr>
        <w:t xml:space="preserve"> D, Beck-</w:t>
      </w:r>
      <w:proofErr w:type="spellStart"/>
      <w:r w:rsidRPr="00054491">
        <w:rPr>
          <w:rFonts w:ascii="Book Antiqua" w:eastAsia="宋体" w:hAnsi="Book Antiqua" w:cs="宋体"/>
          <w:sz w:val="24"/>
          <w:szCs w:val="24"/>
          <w:lang w:val="en-US" w:eastAsia="zh-CN"/>
        </w:rPr>
        <w:t>Sickinger</w:t>
      </w:r>
      <w:proofErr w:type="spellEnd"/>
      <w:r w:rsidRPr="00054491">
        <w:rPr>
          <w:rFonts w:ascii="Book Antiqua" w:eastAsia="宋体" w:hAnsi="Book Antiqua" w:cs="宋体"/>
          <w:sz w:val="24"/>
          <w:szCs w:val="24"/>
          <w:lang w:val="en-US" w:eastAsia="zh-CN"/>
        </w:rPr>
        <w:t xml:space="preserve"> AG. </w:t>
      </w:r>
      <w:proofErr w:type="gramStart"/>
      <w:r w:rsidRPr="00054491">
        <w:rPr>
          <w:rFonts w:ascii="Book Antiqua" w:eastAsia="宋体" w:hAnsi="Book Antiqua" w:cs="宋体"/>
          <w:sz w:val="24"/>
          <w:szCs w:val="24"/>
          <w:lang w:val="en-US" w:eastAsia="zh-CN"/>
        </w:rPr>
        <w:t xml:space="preserve">Molecular mechanisms of signal transduction via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and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receptors.</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Biol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Chem</w:t>
      </w:r>
      <w:proofErr w:type="spellEnd"/>
      <w:r w:rsidRPr="00054491">
        <w:rPr>
          <w:rFonts w:ascii="Book Antiqua" w:eastAsia="宋体" w:hAnsi="Book Antiqua" w:cs="宋体"/>
          <w:sz w:val="24"/>
          <w:szCs w:val="24"/>
          <w:lang w:val="en-US" w:eastAsia="zh-CN"/>
        </w:rPr>
        <w:t> 2010; </w:t>
      </w:r>
      <w:r w:rsidRPr="00054491">
        <w:rPr>
          <w:rFonts w:ascii="Book Antiqua" w:eastAsia="宋体" w:hAnsi="Book Antiqua" w:cs="宋体"/>
          <w:b/>
          <w:bCs/>
          <w:sz w:val="24"/>
          <w:szCs w:val="24"/>
          <w:lang w:val="en-US" w:eastAsia="zh-CN"/>
        </w:rPr>
        <w:t>391</w:t>
      </w:r>
      <w:r w:rsidRPr="00054491">
        <w:rPr>
          <w:rFonts w:ascii="Book Antiqua" w:eastAsia="宋体" w:hAnsi="Book Antiqua" w:cs="宋体"/>
          <w:sz w:val="24"/>
          <w:szCs w:val="24"/>
          <w:lang w:val="en-US" w:eastAsia="zh-CN"/>
        </w:rPr>
        <w:t>: 1005-1018 [PMID: 20536390 DOI: 10.1515/BC.2010.104]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36 </w:t>
      </w:r>
      <w:r w:rsidRPr="00054491">
        <w:rPr>
          <w:rFonts w:ascii="Book Antiqua" w:eastAsia="宋体" w:hAnsi="Book Antiqua" w:cs="宋体"/>
          <w:b/>
          <w:bCs/>
          <w:sz w:val="24"/>
          <w:szCs w:val="24"/>
          <w:lang w:val="en-US" w:eastAsia="zh-CN"/>
        </w:rPr>
        <w:t>Medina-</w:t>
      </w:r>
      <w:proofErr w:type="spellStart"/>
      <w:r w:rsidRPr="00054491">
        <w:rPr>
          <w:rFonts w:ascii="Book Antiqua" w:eastAsia="宋体" w:hAnsi="Book Antiqua" w:cs="宋体"/>
          <w:b/>
          <w:bCs/>
          <w:sz w:val="24"/>
          <w:szCs w:val="24"/>
          <w:lang w:val="en-US" w:eastAsia="zh-CN"/>
        </w:rPr>
        <w:t>Urrutia</w:t>
      </w:r>
      <w:proofErr w:type="spellEnd"/>
      <w:r w:rsidRPr="00054491">
        <w:rPr>
          <w:rFonts w:ascii="Book Antiqua" w:eastAsia="宋体" w:hAnsi="Book Antiqua" w:cs="宋体"/>
          <w:b/>
          <w:bCs/>
          <w:sz w:val="24"/>
          <w:szCs w:val="24"/>
          <w:lang w:val="en-US" w:eastAsia="zh-CN"/>
        </w:rPr>
        <w:t xml:space="preserve"> A</w:t>
      </w:r>
      <w:r w:rsidRPr="00054491">
        <w:rPr>
          <w:rFonts w:ascii="Book Antiqua" w:eastAsia="宋体" w:hAnsi="Book Antiqua" w:cs="宋体"/>
          <w:sz w:val="24"/>
          <w:szCs w:val="24"/>
          <w:lang w:val="en-US" w:eastAsia="zh-CN"/>
        </w:rPr>
        <w:t xml:space="preserve">, Posadas-Romero C, Posadas-Sánchez R, Jorge-Galarza E, Villarreal-Molina T, González-Salazar </w:t>
      </w:r>
      <w:proofErr w:type="spellStart"/>
      <w:r w:rsidRPr="00054491">
        <w:rPr>
          <w:rFonts w:ascii="Book Antiqua" w:eastAsia="宋体" w:hAnsi="Book Antiqua" w:cs="宋体"/>
          <w:sz w:val="24"/>
          <w:szCs w:val="24"/>
          <w:lang w:val="en-US" w:eastAsia="zh-CN"/>
        </w:rPr>
        <w:t>Mdel</w:t>
      </w:r>
      <w:proofErr w:type="spellEnd"/>
      <w:r w:rsidRPr="00054491">
        <w:rPr>
          <w:rFonts w:ascii="Book Antiqua" w:eastAsia="宋体" w:hAnsi="Book Antiqua" w:cs="宋体"/>
          <w:sz w:val="24"/>
          <w:szCs w:val="24"/>
          <w:lang w:val="en-US" w:eastAsia="zh-CN"/>
        </w:rPr>
        <w:t xml:space="preserve"> C, Cardoso-</w:t>
      </w:r>
      <w:proofErr w:type="spellStart"/>
      <w:r w:rsidRPr="00054491">
        <w:rPr>
          <w:rFonts w:ascii="Book Antiqua" w:eastAsia="宋体" w:hAnsi="Book Antiqua" w:cs="宋体"/>
          <w:sz w:val="24"/>
          <w:szCs w:val="24"/>
          <w:lang w:val="en-US" w:eastAsia="zh-CN"/>
        </w:rPr>
        <w:t>Saldaña</w:t>
      </w:r>
      <w:proofErr w:type="spellEnd"/>
      <w:r w:rsidRPr="00054491">
        <w:rPr>
          <w:rFonts w:ascii="Book Antiqua" w:eastAsia="宋体" w:hAnsi="Book Antiqua" w:cs="宋体"/>
          <w:sz w:val="24"/>
          <w:szCs w:val="24"/>
          <w:lang w:val="en-US" w:eastAsia="zh-CN"/>
        </w:rPr>
        <w:t xml:space="preserve"> G, Vargas-</w:t>
      </w:r>
      <w:proofErr w:type="spellStart"/>
      <w:r w:rsidRPr="00054491">
        <w:rPr>
          <w:rFonts w:ascii="Book Antiqua" w:eastAsia="宋体" w:hAnsi="Book Antiqua" w:cs="宋体"/>
          <w:sz w:val="24"/>
          <w:szCs w:val="24"/>
          <w:lang w:val="en-US" w:eastAsia="zh-CN"/>
        </w:rPr>
        <w:t>Alarcón</w:t>
      </w:r>
      <w:proofErr w:type="spellEnd"/>
      <w:r w:rsidRPr="00054491">
        <w:rPr>
          <w:rFonts w:ascii="Book Antiqua" w:eastAsia="宋体" w:hAnsi="Book Antiqua" w:cs="宋体"/>
          <w:sz w:val="24"/>
          <w:szCs w:val="24"/>
          <w:lang w:val="en-US" w:eastAsia="zh-CN"/>
        </w:rPr>
        <w:t xml:space="preserve"> G, Torres-Tamayo M, </w:t>
      </w:r>
      <w:proofErr w:type="spellStart"/>
      <w:r w:rsidRPr="00054491">
        <w:rPr>
          <w:rFonts w:ascii="Book Antiqua" w:eastAsia="宋体" w:hAnsi="Book Antiqua" w:cs="宋体"/>
          <w:sz w:val="24"/>
          <w:szCs w:val="24"/>
          <w:lang w:val="en-US" w:eastAsia="zh-CN"/>
        </w:rPr>
        <w:t>Juárez</w:t>
      </w:r>
      <w:proofErr w:type="spellEnd"/>
      <w:r w:rsidRPr="00054491">
        <w:rPr>
          <w:rFonts w:ascii="Book Antiqua" w:eastAsia="宋体" w:hAnsi="Book Antiqua" w:cs="宋体"/>
          <w:sz w:val="24"/>
          <w:szCs w:val="24"/>
          <w:lang w:val="en-US" w:eastAsia="zh-CN"/>
        </w:rPr>
        <w:t xml:space="preserve">-Rojas JG. </w:t>
      </w:r>
      <w:proofErr w:type="gramStart"/>
      <w:r w:rsidRPr="00054491">
        <w:rPr>
          <w:rFonts w:ascii="Book Antiqua" w:eastAsia="宋体" w:hAnsi="Book Antiqua" w:cs="宋体"/>
          <w:sz w:val="24"/>
          <w:szCs w:val="24"/>
          <w:lang w:val="en-US" w:eastAsia="zh-CN"/>
        </w:rPr>
        <w:t xml:space="preserve">Role of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and free fatty acids on the association between abdominal visceral fat and insulin resistance.</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Cardiovasc</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Diabetol</w:t>
      </w:r>
      <w:proofErr w:type="spellEnd"/>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14</w:t>
      </w:r>
      <w:r w:rsidRPr="00054491">
        <w:rPr>
          <w:rFonts w:ascii="Book Antiqua" w:eastAsia="宋体" w:hAnsi="Book Antiqua" w:cs="宋体"/>
          <w:sz w:val="24"/>
          <w:szCs w:val="24"/>
          <w:lang w:val="en-US" w:eastAsia="zh-CN"/>
        </w:rPr>
        <w:t>: 20 [PMID: 25849597 DOI: 10.1186/s12933-015-0184-5]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37</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sz w:val="24"/>
          <w:szCs w:val="24"/>
          <w:lang w:val="en-US" w:eastAsia="zh-CN"/>
        </w:rPr>
        <w:t>Park PH</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Sanz</w:t>
      </w:r>
      <w:proofErr w:type="spellEnd"/>
      <w:r w:rsidRPr="00054491">
        <w:rPr>
          <w:rFonts w:ascii="Book Antiqua" w:eastAsia="宋体" w:hAnsi="Book Antiqua" w:cs="宋体"/>
          <w:sz w:val="24"/>
          <w:szCs w:val="24"/>
          <w:lang w:val="en-US" w:eastAsia="zh-CN"/>
        </w:rPr>
        <w:t>-Garcia C, Nagy LE.</w:t>
      </w:r>
      <w:proofErr w:type="gramEnd"/>
      <w:r w:rsidRPr="00054491">
        <w:rPr>
          <w:rFonts w:ascii="Book Antiqua" w:eastAsia="宋体" w:hAnsi="Book Antiqua" w:cs="宋体"/>
          <w:sz w:val="24"/>
          <w:szCs w:val="24"/>
          <w:lang w:val="en-US" w:eastAsia="zh-CN"/>
        </w:rPr>
        <w:t xml:space="preserve"> </w:t>
      </w:r>
      <w:proofErr w:type="spellStart"/>
      <w:proofErr w:type="gram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as an anti-fibrotic and anti-inflammatory </w:t>
      </w:r>
      <w:proofErr w:type="spellStart"/>
      <w:r w:rsidRPr="00054491">
        <w:rPr>
          <w:rFonts w:ascii="Book Antiqua" w:eastAsia="宋体" w:hAnsi="Book Antiqua" w:cs="宋体"/>
          <w:sz w:val="24"/>
          <w:szCs w:val="24"/>
          <w:lang w:val="en-US" w:eastAsia="zh-CN"/>
        </w:rPr>
        <w:t>adipokine</w:t>
      </w:r>
      <w:proofErr w:type="spellEnd"/>
      <w:r w:rsidRPr="00054491">
        <w:rPr>
          <w:rFonts w:ascii="Book Antiqua" w:eastAsia="宋体" w:hAnsi="Book Antiqua" w:cs="宋体"/>
          <w:sz w:val="24"/>
          <w:szCs w:val="24"/>
          <w:lang w:val="en-US" w:eastAsia="zh-CN"/>
        </w:rPr>
        <w:t xml:space="preserve"> in the liver.</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Curr</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Pathobiol</w:t>
      </w:r>
      <w:proofErr w:type="spellEnd"/>
      <w:r w:rsidRPr="00054491">
        <w:rPr>
          <w:rFonts w:ascii="Book Antiqua" w:eastAsia="宋体" w:hAnsi="Book Antiqua" w:cs="宋体"/>
          <w:i/>
          <w:iCs/>
          <w:sz w:val="24"/>
          <w:szCs w:val="24"/>
          <w:lang w:val="en-US" w:eastAsia="zh-CN"/>
        </w:rPr>
        <w:t xml:space="preserve"> Rep</w:t>
      </w:r>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3</w:t>
      </w:r>
      <w:r w:rsidRPr="00054491">
        <w:rPr>
          <w:rFonts w:ascii="Book Antiqua" w:eastAsia="宋体" w:hAnsi="Book Antiqua" w:cs="宋体"/>
          <w:sz w:val="24"/>
          <w:szCs w:val="24"/>
          <w:lang w:val="en-US" w:eastAsia="zh-CN"/>
        </w:rPr>
        <w:t>: 243-252 [PMID: 26858914]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38 </w:t>
      </w:r>
      <w:proofErr w:type="spellStart"/>
      <w:r w:rsidRPr="00054491">
        <w:rPr>
          <w:rFonts w:ascii="Book Antiqua" w:eastAsia="宋体" w:hAnsi="Book Antiqua" w:cs="宋体"/>
          <w:b/>
          <w:bCs/>
          <w:sz w:val="24"/>
          <w:szCs w:val="24"/>
          <w:lang w:val="en-US" w:eastAsia="zh-CN"/>
        </w:rPr>
        <w:t>Polyzos</w:t>
      </w:r>
      <w:proofErr w:type="spellEnd"/>
      <w:r w:rsidRPr="00054491">
        <w:rPr>
          <w:rFonts w:ascii="Book Antiqua" w:eastAsia="宋体" w:hAnsi="Book Antiqua" w:cs="宋体"/>
          <w:b/>
          <w:bCs/>
          <w:sz w:val="24"/>
          <w:szCs w:val="24"/>
          <w:lang w:val="en-US" w:eastAsia="zh-CN"/>
        </w:rPr>
        <w:t xml:space="preserve"> SA</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Toulis</w:t>
      </w:r>
      <w:proofErr w:type="spellEnd"/>
      <w:r w:rsidRPr="00054491">
        <w:rPr>
          <w:rFonts w:ascii="Book Antiqua" w:eastAsia="宋体" w:hAnsi="Book Antiqua" w:cs="宋体"/>
          <w:sz w:val="24"/>
          <w:szCs w:val="24"/>
          <w:lang w:val="en-US" w:eastAsia="zh-CN"/>
        </w:rPr>
        <w:t xml:space="preserve"> KA, </w:t>
      </w:r>
      <w:proofErr w:type="spellStart"/>
      <w:r w:rsidRPr="00054491">
        <w:rPr>
          <w:rFonts w:ascii="Book Antiqua" w:eastAsia="宋体" w:hAnsi="Book Antiqua" w:cs="宋体"/>
          <w:sz w:val="24"/>
          <w:szCs w:val="24"/>
          <w:lang w:val="en-US" w:eastAsia="zh-CN"/>
        </w:rPr>
        <w:t>Goulis</w:t>
      </w:r>
      <w:proofErr w:type="spellEnd"/>
      <w:r w:rsidRPr="00054491">
        <w:rPr>
          <w:rFonts w:ascii="Book Antiqua" w:eastAsia="宋体" w:hAnsi="Book Antiqua" w:cs="宋体"/>
          <w:sz w:val="24"/>
          <w:szCs w:val="24"/>
          <w:lang w:val="en-US" w:eastAsia="zh-CN"/>
        </w:rPr>
        <w:t xml:space="preserve"> DG, </w:t>
      </w:r>
      <w:proofErr w:type="spellStart"/>
      <w:r w:rsidRPr="00054491">
        <w:rPr>
          <w:rFonts w:ascii="Book Antiqua" w:eastAsia="宋体" w:hAnsi="Book Antiqua" w:cs="宋体"/>
          <w:sz w:val="24"/>
          <w:szCs w:val="24"/>
          <w:lang w:val="en-US" w:eastAsia="zh-CN"/>
        </w:rPr>
        <w:t>Zavos</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Kountouras</w:t>
      </w:r>
      <w:proofErr w:type="spellEnd"/>
      <w:r w:rsidRPr="00054491">
        <w:rPr>
          <w:rFonts w:ascii="Book Antiqua" w:eastAsia="宋体" w:hAnsi="Book Antiqua" w:cs="宋体"/>
          <w:sz w:val="24"/>
          <w:szCs w:val="24"/>
          <w:lang w:val="en-US" w:eastAsia="zh-CN"/>
        </w:rPr>
        <w:t xml:space="preserve"> J. Serum total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in nonalcoholic fatty liver disease: a systematic review and meta-analysis.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Metabolism</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2011;</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60</w:t>
      </w:r>
      <w:r w:rsidRPr="00054491">
        <w:rPr>
          <w:rFonts w:ascii="Book Antiqua" w:eastAsia="宋体" w:hAnsi="Book Antiqua" w:cs="宋体"/>
          <w:sz w:val="24"/>
          <w:szCs w:val="24"/>
          <w:lang w:val="en-US" w:eastAsia="zh-CN"/>
        </w:rPr>
        <w:t>: 313-326 [PMID: 21040935 DOI: 10.1016/j.metabol.2010.09.003]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39 </w:t>
      </w:r>
      <w:r w:rsidRPr="00054491">
        <w:rPr>
          <w:rFonts w:ascii="Book Antiqua" w:eastAsia="宋体" w:hAnsi="Book Antiqua" w:cs="宋体"/>
          <w:b/>
          <w:bCs/>
          <w:sz w:val="24"/>
          <w:szCs w:val="24"/>
          <w:lang w:val="en-US" w:eastAsia="zh-CN"/>
        </w:rPr>
        <w:t xml:space="preserve">van der </w:t>
      </w:r>
      <w:proofErr w:type="spellStart"/>
      <w:r w:rsidRPr="00054491">
        <w:rPr>
          <w:rFonts w:ascii="Book Antiqua" w:eastAsia="宋体" w:hAnsi="Book Antiqua" w:cs="宋体"/>
          <w:b/>
          <w:bCs/>
          <w:sz w:val="24"/>
          <w:szCs w:val="24"/>
          <w:lang w:val="en-US" w:eastAsia="zh-CN"/>
        </w:rPr>
        <w:t>Poorten</w:t>
      </w:r>
      <w:proofErr w:type="spellEnd"/>
      <w:r w:rsidRPr="00054491">
        <w:rPr>
          <w:rFonts w:ascii="Book Antiqua" w:eastAsia="宋体" w:hAnsi="Book Antiqua" w:cs="宋体"/>
          <w:b/>
          <w:bCs/>
          <w:sz w:val="24"/>
          <w:szCs w:val="24"/>
          <w:lang w:val="en-US" w:eastAsia="zh-CN"/>
        </w:rPr>
        <w:t xml:space="preserve"> D</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Samer</w:t>
      </w:r>
      <w:proofErr w:type="spellEnd"/>
      <w:r w:rsidRPr="00054491">
        <w:rPr>
          <w:rFonts w:ascii="Book Antiqua" w:eastAsia="宋体" w:hAnsi="Book Antiqua" w:cs="宋体"/>
          <w:sz w:val="24"/>
          <w:szCs w:val="24"/>
          <w:lang w:val="en-US" w:eastAsia="zh-CN"/>
        </w:rPr>
        <w:t xml:space="preserve"> CF, </w:t>
      </w:r>
      <w:proofErr w:type="spellStart"/>
      <w:r w:rsidRPr="00054491">
        <w:rPr>
          <w:rFonts w:ascii="Book Antiqua" w:eastAsia="宋体" w:hAnsi="Book Antiqua" w:cs="宋体"/>
          <w:sz w:val="24"/>
          <w:szCs w:val="24"/>
          <w:lang w:val="en-US" w:eastAsia="zh-CN"/>
        </w:rPr>
        <w:t>Ramezani-Moghadam</w:t>
      </w:r>
      <w:proofErr w:type="spellEnd"/>
      <w:r w:rsidRPr="00054491">
        <w:rPr>
          <w:rFonts w:ascii="Book Antiqua" w:eastAsia="宋体" w:hAnsi="Book Antiqua" w:cs="宋体"/>
          <w:sz w:val="24"/>
          <w:szCs w:val="24"/>
          <w:lang w:val="en-US" w:eastAsia="zh-CN"/>
        </w:rPr>
        <w:t xml:space="preserve"> M, Coulter S, </w:t>
      </w:r>
      <w:proofErr w:type="spellStart"/>
      <w:r w:rsidRPr="00054491">
        <w:rPr>
          <w:rFonts w:ascii="Book Antiqua" w:eastAsia="宋体" w:hAnsi="Book Antiqua" w:cs="宋体"/>
          <w:sz w:val="24"/>
          <w:szCs w:val="24"/>
          <w:lang w:val="en-US" w:eastAsia="zh-CN"/>
        </w:rPr>
        <w:t>Kacevska</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Schrijnders</w:t>
      </w:r>
      <w:proofErr w:type="spellEnd"/>
      <w:r w:rsidRPr="00054491">
        <w:rPr>
          <w:rFonts w:ascii="Book Antiqua" w:eastAsia="宋体" w:hAnsi="Book Antiqua" w:cs="宋体"/>
          <w:sz w:val="24"/>
          <w:szCs w:val="24"/>
          <w:lang w:val="en-US" w:eastAsia="zh-CN"/>
        </w:rPr>
        <w:t xml:space="preserve"> D, Wu LE, McLeod D, </w:t>
      </w:r>
      <w:proofErr w:type="spellStart"/>
      <w:r w:rsidRPr="00054491">
        <w:rPr>
          <w:rFonts w:ascii="Book Antiqua" w:eastAsia="宋体" w:hAnsi="Book Antiqua" w:cs="宋体"/>
          <w:sz w:val="24"/>
          <w:szCs w:val="24"/>
          <w:lang w:val="en-US" w:eastAsia="zh-CN"/>
        </w:rPr>
        <w:t>Bugianesi</w:t>
      </w:r>
      <w:proofErr w:type="spellEnd"/>
      <w:r w:rsidRPr="00054491">
        <w:rPr>
          <w:rFonts w:ascii="Book Antiqua" w:eastAsia="宋体" w:hAnsi="Book Antiqua" w:cs="宋体"/>
          <w:sz w:val="24"/>
          <w:szCs w:val="24"/>
          <w:lang w:val="en-US" w:eastAsia="zh-CN"/>
        </w:rPr>
        <w:t xml:space="preserve"> E, </w:t>
      </w:r>
      <w:proofErr w:type="spellStart"/>
      <w:r w:rsidRPr="00054491">
        <w:rPr>
          <w:rFonts w:ascii="Book Antiqua" w:eastAsia="宋体" w:hAnsi="Book Antiqua" w:cs="宋体"/>
          <w:sz w:val="24"/>
          <w:szCs w:val="24"/>
          <w:lang w:val="en-US" w:eastAsia="zh-CN"/>
        </w:rPr>
        <w:t>Komuta</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Roskams</w:t>
      </w:r>
      <w:proofErr w:type="spellEnd"/>
      <w:r w:rsidRPr="00054491">
        <w:rPr>
          <w:rFonts w:ascii="Book Antiqua" w:eastAsia="宋体" w:hAnsi="Book Antiqua" w:cs="宋体"/>
          <w:sz w:val="24"/>
          <w:szCs w:val="24"/>
          <w:lang w:val="en-US" w:eastAsia="zh-CN"/>
        </w:rPr>
        <w:t xml:space="preserve"> T, </w:t>
      </w:r>
      <w:proofErr w:type="spellStart"/>
      <w:r w:rsidRPr="00054491">
        <w:rPr>
          <w:rFonts w:ascii="Book Antiqua" w:eastAsia="宋体" w:hAnsi="Book Antiqua" w:cs="宋体"/>
          <w:sz w:val="24"/>
          <w:szCs w:val="24"/>
          <w:lang w:val="en-US" w:eastAsia="zh-CN"/>
        </w:rPr>
        <w:t>Liddle</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Hebbard</w:t>
      </w:r>
      <w:proofErr w:type="spellEnd"/>
      <w:r w:rsidRPr="00054491">
        <w:rPr>
          <w:rFonts w:ascii="Book Antiqua" w:eastAsia="宋体" w:hAnsi="Book Antiqua" w:cs="宋体"/>
          <w:sz w:val="24"/>
          <w:szCs w:val="24"/>
          <w:lang w:val="en-US" w:eastAsia="zh-CN"/>
        </w:rPr>
        <w:t xml:space="preserve"> L, George J. Hepatic fat loss in advanced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xml:space="preserve">: are alterations in serum </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the cause?</w:t>
      </w:r>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Hepatology</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2013; </w:t>
      </w:r>
      <w:r w:rsidRPr="00054491">
        <w:rPr>
          <w:rFonts w:ascii="Book Antiqua" w:eastAsia="宋体" w:hAnsi="Book Antiqua" w:cs="宋体"/>
          <w:b/>
          <w:bCs/>
          <w:sz w:val="24"/>
          <w:szCs w:val="24"/>
          <w:lang w:val="en-US" w:eastAsia="zh-CN"/>
        </w:rPr>
        <w:t>57</w:t>
      </w:r>
      <w:r w:rsidRPr="00054491">
        <w:rPr>
          <w:rFonts w:ascii="Book Antiqua" w:eastAsia="宋体" w:hAnsi="Book Antiqua" w:cs="宋体"/>
          <w:sz w:val="24"/>
          <w:szCs w:val="24"/>
          <w:lang w:val="en-US" w:eastAsia="zh-CN"/>
        </w:rPr>
        <w:t>: 2180-2188 [PMID: 22996622 DOI: 10.1002/hep.26072]</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40 </w:t>
      </w:r>
      <w:proofErr w:type="spellStart"/>
      <w:r w:rsidRPr="00054491">
        <w:rPr>
          <w:rFonts w:ascii="Book Antiqua" w:eastAsia="宋体" w:hAnsi="Book Antiqua" w:cs="宋体"/>
          <w:b/>
          <w:bCs/>
          <w:sz w:val="24"/>
          <w:szCs w:val="24"/>
          <w:lang w:val="en-US" w:eastAsia="zh-CN"/>
        </w:rPr>
        <w:t>Younossi</w:t>
      </w:r>
      <w:proofErr w:type="spellEnd"/>
      <w:r w:rsidRPr="00054491">
        <w:rPr>
          <w:rFonts w:ascii="Book Antiqua" w:eastAsia="宋体" w:hAnsi="Book Antiqua" w:cs="宋体"/>
          <w:b/>
          <w:bCs/>
          <w:sz w:val="24"/>
          <w:szCs w:val="24"/>
          <w:lang w:val="en-US" w:eastAsia="zh-CN"/>
        </w:rPr>
        <w:t xml:space="preserve"> ZM</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Jarrar</w:t>
      </w:r>
      <w:proofErr w:type="spellEnd"/>
      <w:r w:rsidRPr="00054491">
        <w:rPr>
          <w:rFonts w:ascii="Book Antiqua" w:eastAsia="宋体" w:hAnsi="Book Antiqua" w:cs="宋体"/>
          <w:sz w:val="24"/>
          <w:szCs w:val="24"/>
          <w:lang w:val="en-US" w:eastAsia="zh-CN"/>
        </w:rPr>
        <w:t xml:space="preserve"> M, Nugent C, </w:t>
      </w:r>
      <w:proofErr w:type="spellStart"/>
      <w:r w:rsidRPr="00054491">
        <w:rPr>
          <w:rFonts w:ascii="Book Antiqua" w:eastAsia="宋体" w:hAnsi="Book Antiqua" w:cs="宋体"/>
          <w:sz w:val="24"/>
          <w:szCs w:val="24"/>
          <w:lang w:val="en-US" w:eastAsia="zh-CN"/>
        </w:rPr>
        <w:t>Randhawa</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Afendy</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Stepanova</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Rafiq</w:t>
      </w:r>
      <w:proofErr w:type="spellEnd"/>
      <w:r w:rsidRPr="00054491">
        <w:rPr>
          <w:rFonts w:ascii="Book Antiqua" w:eastAsia="宋体" w:hAnsi="Book Antiqua" w:cs="宋体"/>
          <w:sz w:val="24"/>
          <w:szCs w:val="24"/>
          <w:lang w:val="en-US" w:eastAsia="zh-CN"/>
        </w:rPr>
        <w:t xml:space="preserve"> N, Goodman Z, </w:t>
      </w:r>
      <w:proofErr w:type="spellStart"/>
      <w:r w:rsidRPr="00054491">
        <w:rPr>
          <w:rFonts w:ascii="Book Antiqua" w:eastAsia="宋体" w:hAnsi="Book Antiqua" w:cs="宋体"/>
          <w:sz w:val="24"/>
          <w:szCs w:val="24"/>
          <w:lang w:val="en-US" w:eastAsia="zh-CN"/>
        </w:rPr>
        <w:t>Chandhoke</w:t>
      </w:r>
      <w:proofErr w:type="spellEnd"/>
      <w:r w:rsidRPr="00054491">
        <w:rPr>
          <w:rFonts w:ascii="Book Antiqua" w:eastAsia="宋体" w:hAnsi="Book Antiqua" w:cs="宋体"/>
          <w:sz w:val="24"/>
          <w:szCs w:val="24"/>
          <w:lang w:val="en-US" w:eastAsia="zh-CN"/>
        </w:rPr>
        <w:t xml:space="preserve"> V, </w:t>
      </w:r>
      <w:proofErr w:type="spellStart"/>
      <w:r w:rsidRPr="00054491">
        <w:rPr>
          <w:rFonts w:ascii="Book Antiqua" w:eastAsia="宋体" w:hAnsi="Book Antiqua" w:cs="宋体"/>
          <w:sz w:val="24"/>
          <w:szCs w:val="24"/>
          <w:lang w:val="en-US" w:eastAsia="zh-CN"/>
        </w:rPr>
        <w:t>Baranova</w:t>
      </w:r>
      <w:proofErr w:type="spellEnd"/>
      <w:r w:rsidRPr="00054491">
        <w:rPr>
          <w:rFonts w:ascii="Book Antiqua" w:eastAsia="宋体" w:hAnsi="Book Antiqua" w:cs="宋体"/>
          <w:sz w:val="24"/>
          <w:szCs w:val="24"/>
          <w:lang w:val="en-US" w:eastAsia="zh-CN"/>
        </w:rPr>
        <w:t xml:space="preserve"> A. </w:t>
      </w:r>
      <w:proofErr w:type="gramStart"/>
      <w:r w:rsidRPr="00054491">
        <w:rPr>
          <w:rFonts w:ascii="Book Antiqua" w:eastAsia="宋体" w:hAnsi="Book Antiqua" w:cs="宋体"/>
          <w:sz w:val="24"/>
          <w:szCs w:val="24"/>
          <w:lang w:val="en-US" w:eastAsia="zh-CN"/>
        </w:rPr>
        <w:t xml:space="preserve">A novel diagnostic biomarker panel for obesity-related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xml:space="preserve"> (NASH).</w:t>
      </w:r>
      <w:proofErr w:type="gramEnd"/>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Obes</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Surg</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2008; </w:t>
      </w:r>
      <w:r w:rsidRPr="00054491">
        <w:rPr>
          <w:rFonts w:ascii="Book Antiqua" w:eastAsia="宋体" w:hAnsi="Book Antiqua" w:cs="宋体"/>
          <w:b/>
          <w:bCs/>
          <w:sz w:val="24"/>
          <w:szCs w:val="24"/>
          <w:lang w:val="en-US" w:eastAsia="zh-CN"/>
        </w:rPr>
        <w:t>18</w:t>
      </w:r>
      <w:r w:rsidRPr="00054491">
        <w:rPr>
          <w:rFonts w:ascii="Book Antiqua" w:eastAsia="宋体" w:hAnsi="Book Antiqua" w:cs="宋体"/>
          <w:sz w:val="24"/>
          <w:szCs w:val="24"/>
          <w:lang w:val="en-US" w:eastAsia="zh-CN"/>
        </w:rPr>
        <w:t>: 1430-1437 [PMID: 18500507 DOI: 10.1007/s11695-008-9506-y]</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41 </w:t>
      </w:r>
      <w:proofErr w:type="spellStart"/>
      <w:r w:rsidRPr="00054491">
        <w:rPr>
          <w:rFonts w:ascii="Book Antiqua" w:eastAsia="宋体" w:hAnsi="Book Antiqua" w:cs="宋体"/>
          <w:b/>
          <w:bCs/>
          <w:sz w:val="24"/>
          <w:szCs w:val="24"/>
          <w:lang w:val="en-US" w:eastAsia="zh-CN"/>
        </w:rPr>
        <w:t>Coppari</w:t>
      </w:r>
      <w:proofErr w:type="spellEnd"/>
      <w:r w:rsidRPr="00054491">
        <w:rPr>
          <w:rFonts w:ascii="Book Antiqua" w:eastAsia="宋体" w:hAnsi="Book Antiqua" w:cs="宋体"/>
          <w:b/>
          <w:bCs/>
          <w:sz w:val="24"/>
          <w:szCs w:val="24"/>
          <w:lang w:val="en-US" w:eastAsia="zh-CN"/>
        </w:rPr>
        <w:t xml:space="preserve"> R</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Bjørbæk</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Leptin</w:t>
      </w:r>
      <w:proofErr w:type="spellEnd"/>
      <w:r w:rsidRPr="00054491">
        <w:rPr>
          <w:rFonts w:ascii="Book Antiqua" w:eastAsia="宋体" w:hAnsi="Book Antiqua" w:cs="宋体"/>
          <w:sz w:val="24"/>
          <w:szCs w:val="24"/>
          <w:lang w:val="en-US" w:eastAsia="zh-CN"/>
        </w:rPr>
        <w:t xml:space="preserve"> revisited: its mechanism of action and potential for treating diabetes. </w:t>
      </w:r>
      <w:r w:rsidRPr="00054491">
        <w:rPr>
          <w:rFonts w:ascii="Book Antiqua" w:eastAsia="宋体" w:hAnsi="Book Antiqua" w:cs="宋体"/>
          <w:i/>
          <w:iCs/>
          <w:sz w:val="24"/>
          <w:szCs w:val="24"/>
          <w:lang w:val="en-US" w:eastAsia="zh-CN"/>
        </w:rPr>
        <w:t xml:space="preserve">Nat Rev Drug </w:t>
      </w:r>
      <w:proofErr w:type="spellStart"/>
      <w:r w:rsidRPr="00054491">
        <w:rPr>
          <w:rFonts w:ascii="Book Antiqua" w:eastAsia="宋体" w:hAnsi="Book Antiqua" w:cs="宋体"/>
          <w:i/>
          <w:iCs/>
          <w:sz w:val="24"/>
          <w:szCs w:val="24"/>
          <w:lang w:val="en-US" w:eastAsia="zh-CN"/>
        </w:rPr>
        <w:t>Discov</w:t>
      </w:r>
      <w:proofErr w:type="spellEnd"/>
      <w:r w:rsidRPr="00054491">
        <w:rPr>
          <w:rFonts w:ascii="Book Antiqua" w:eastAsia="宋体" w:hAnsi="Book Antiqua" w:cs="宋体"/>
          <w:sz w:val="24"/>
          <w:szCs w:val="24"/>
          <w:lang w:val="en-US" w:eastAsia="zh-CN"/>
        </w:rPr>
        <w:t> 2012; </w:t>
      </w:r>
      <w:r w:rsidRPr="00054491">
        <w:rPr>
          <w:rFonts w:ascii="Book Antiqua" w:eastAsia="宋体" w:hAnsi="Book Antiqua" w:cs="宋体"/>
          <w:b/>
          <w:bCs/>
          <w:sz w:val="24"/>
          <w:szCs w:val="24"/>
          <w:lang w:val="en-US" w:eastAsia="zh-CN"/>
        </w:rPr>
        <w:t>11</w:t>
      </w:r>
      <w:r w:rsidRPr="00054491">
        <w:rPr>
          <w:rFonts w:ascii="Book Antiqua" w:eastAsia="宋体" w:hAnsi="Book Antiqua" w:cs="宋体"/>
          <w:sz w:val="24"/>
          <w:szCs w:val="24"/>
          <w:lang w:val="en-US" w:eastAsia="zh-CN"/>
        </w:rPr>
        <w:t>: 692-708 [PMID: 22935803 DOI: 10.1038/nrd3757]</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lastRenderedPageBreak/>
        <w:t>42 </w:t>
      </w:r>
      <w:r w:rsidRPr="00054491">
        <w:rPr>
          <w:rFonts w:ascii="Book Antiqua" w:eastAsia="宋体" w:hAnsi="Book Antiqua" w:cs="宋体"/>
          <w:b/>
          <w:bCs/>
          <w:sz w:val="24"/>
          <w:szCs w:val="24"/>
          <w:lang w:val="en-US" w:eastAsia="zh-CN"/>
        </w:rPr>
        <w:t>Meek TH</w:t>
      </w:r>
      <w:r w:rsidRPr="00054491">
        <w:rPr>
          <w:rFonts w:ascii="Book Antiqua" w:eastAsia="宋体" w:hAnsi="Book Antiqua" w:cs="宋体"/>
          <w:sz w:val="24"/>
          <w:szCs w:val="24"/>
          <w:lang w:val="en-US" w:eastAsia="zh-CN"/>
        </w:rPr>
        <w:t>, Morton GJ.</w:t>
      </w:r>
      <w:proofErr w:type="gramEnd"/>
      <w:r w:rsidRPr="00054491">
        <w:rPr>
          <w:rFonts w:ascii="Book Antiqua" w:eastAsia="宋体" w:hAnsi="Book Antiqua" w:cs="宋体"/>
          <w:sz w:val="24"/>
          <w:szCs w:val="24"/>
          <w:lang w:val="en-US" w:eastAsia="zh-CN"/>
        </w:rPr>
        <w:t xml:space="preserve"> The role of </w:t>
      </w:r>
      <w:proofErr w:type="spellStart"/>
      <w:r w:rsidRPr="00054491">
        <w:rPr>
          <w:rFonts w:ascii="Book Antiqua" w:eastAsia="宋体" w:hAnsi="Book Antiqua" w:cs="宋体"/>
          <w:sz w:val="24"/>
          <w:szCs w:val="24"/>
          <w:lang w:val="en-US" w:eastAsia="zh-CN"/>
        </w:rPr>
        <w:t>leptin</w:t>
      </w:r>
      <w:proofErr w:type="spellEnd"/>
      <w:r w:rsidRPr="00054491">
        <w:rPr>
          <w:rFonts w:ascii="Book Antiqua" w:eastAsia="宋体" w:hAnsi="Book Antiqua" w:cs="宋体"/>
          <w:sz w:val="24"/>
          <w:szCs w:val="24"/>
          <w:lang w:val="en-US" w:eastAsia="zh-CN"/>
        </w:rPr>
        <w:t xml:space="preserve"> in diabetes: metabolic effects.</w:t>
      </w:r>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Diabetologia</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59</w:t>
      </w:r>
      <w:r w:rsidRPr="00054491">
        <w:rPr>
          <w:rFonts w:ascii="Book Antiqua" w:eastAsia="宋体" w:hAnsi="Book Antiqua" w:cs="宋体"/>
          <w:sz w:val="24"/>
          <w:szCs w:val="24"/>
          <w:lang w:val="en-US" w:eastAsia="zh-CN"/>
        </w:rPr>
        <w:t>: 928-932 [PMID: 26969486 DOI: 10.1007/s00125-016-3898-3]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43 </w:t>
      </w:r>
      <w:proofErr w:type="spellStart"/>
      <w:r w:rsidRPr="00054491">
        <w:rPr>
          <w:rFonts w:ascii="Book Antiqua" w:eastAsia="宋体" w:hAnsi="Book Antiqua" w:cs="宋体"/>
          <w:b/>
          <w:bCs/>
          <w:sz w:val="24"/>
          <w:szCs w:val="24"/>
          <w:lang w:val="en-US" w:eastAsia="zh-CN"/>
        </w:rPr>
        <w:t>Polyzos</w:t>
      </w:r>
      <w:proofErr w:type="spellEnd"/>
      <w:r w:rsidRPr="00054491">
        <w:rPr>
          <w:rFonts w:ascii="Book Antiqua" w:eastAsia="宋体" w:hAnsi="Book Antiqua" w:cs="宋体"/>
          <w:b/>
          <w:bCs/>
          <w:sz w:val="24"/>
          <w:szCs w:val="24"/>
          <w:lang w:val="en-US" w:eastAsia="zh-CN"/>
        </w:rPr>
        <w:t xml:space="preserve"> SA</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Aronis</w:t>
      </w:r>
      <w:proofErr w:type="spellEnd"/>
      <w:r w:rsidRPr="00054491">
        <w:rPr>
          <w:rFonts w:ascii="Book Antiqua" w:eastAsia="宋体" w:hAnsi="Book Antiqua" w:cs="宋体"/>
          <w:sz w:val="24"/>
          <w:szCs w:val="24"/>
          <w:lang w:val="en-US" w:eastAsia="zh-CN"/>
        </w:rPr>
        <w:t xml:space="preserve"> KN, </w:t>
      </w:r>
      <w:proofErr w:type="spellStart"/>
      <w:r w:rsidRPr="00054491">
        <w:rPr>
          <w:rFonts w:ascii="Book Antiqua" w:eastAsia="宋体" w:hAnsi="Book Antiqua" w:cs="宋体"/>
          <w:sz w:val="24"/>
          <w:szCs w:val="24"/>
          <w:lang w:val="en-US" w:eastAsia="zh-CN"/>
        </w:rPr>
        <w:t>Kountouras</w:t>
      </w:r>
      <w:proofErr w:type="spellEnd"/>
      <w:r w:rsidRPr="00054491">
        <w:rPr>
          <w:rFonts w:ascii="Book Antiqua" w:eastAsia="宋体" w:hAnsi="Book Antiqua" w:cs="宋体"/>
          <w:sz w:val="24"/>
          <w:szCs w:val="24"/>
          <w:lang w:val="en-US" w:eastAsia="zh-CN"/>
        </w:rPr>
        <w:t xml:space="preserve"> J, </w:t>
      </w:r>
      <w:proofErr w:type="spellStart"/>
      <w:r w:rsidRPr="00054491">
        <w:rPr>
          <w:rFonts w:ascii="Book Antiqua" w:eastAsia="宋体" w:hAnsi="Book Antiqua" w:cs="宋体"/>
          <w:sz w:val="24"/>
          <w:szCs w:val="24"/>
          <w:lang w:val="en-US" w:eastAsia="zh-CN"/>
        </w:rPr>
        <w:t>Raptis</w:t>
      </w:r>
      <w:proofErr w:type="spellEnd"/>
      <w:r w:rsidRPr="00054491">
        <w:rPr>
          <w:rFonts w:ascii="Book Antiqua" w:eastAsia="宋体" w:hAnsi="Book Antiqua" w:cs="宋体"/>
          <w:sz w:val="24"/>
          <w:szCs w:val="24"/>
          <w:lang w:val="en-US" w:eastAsia="zh-CN"/>
        </w:rPr>
        <w:t xml:space="preserve"> DD, </w:t>
      </w:r>
      <w:proofErr w:type="spellStart"/>
      <w:r w:rsidRPr="00054491">
        <w:rPr>
          <w:rFonts w:ascii="Book Antiqua" w:eastAsia="宋体" w:hAnsi="Book Antiqua" w:cs="宋体"/>
          <w:sz w:val="24"/>
          <w:szCs w:val="24"/>
          <w:lang w:val="en-US" w:eastAsia="zh-CN"/>
        </w:rPr>
        <w:t>Vasiloglou</w:t>
      </w:r>
      <w:proofErr w:type="spellEnd"/>
      <w:r w:rsidRPr="00054491">
        <w:rPr>
          <w:rFonts w:ascii="Book Antiqua" w:eastAsia="宋体" w:hAnsi="Book Antiqua" w:cs="宋体"/>
          <w:sz w:val="24"/>
          <w:szCs w:val="24"/>
          <w:lang w:val="en-US" w:eastAsia="zh-CN"/>
        </w:rPr>
        <w:t xml:space="preserve"> MF, </w:t>
      </w:r>
      <w:proofErr w:type="spellStart"/>
      <w:r w:rsidRPr="00054491">
        <w:rPr>
          <w:rFonts w:ascii="Book Antiqua" w:eastAsia="宋体" w:hAnsi="Book Antiqua" w:cs="宋体"/>
          <w:sz w:val="24"/>
          <w:szCs w:val="24"/>
          <w:lang w:val="en-US" w:eastAsia="zh-CN"/>
        </w:rPr>
        <w:t>Mantzoros</w:t>
      </w:r>
      <w:proofErr w:type="spellEnd"/>
      <w:r w:rsidRPr="00054491">
        <w:rPr>
          <w:rFonts w:ascii="Book Antiqua" w:eastAsia="宋体" w:hAnsi="Book Antiqua" w:cs="宋体"/>
          <w:sz w:val="24"/>
          <w:szCs w:val="24"/>
          <w:lang w:val="en-US" w:eastAsia="zh-CN"/>
        </w:rPr>
        <w:t xml:space="preserve"> CS. Circulating </w:t>
      </w:r>
      <w:proofErr w:type="spellStart"/>
      <w:r w:rsidRPr="00054491">
        <w:rPr>
          <w:rFonts w:ascii="Book Antiqua" w:eastAsia="宋体" w:hAnsi="Book Antiqua" w:cs="宋体"/>
          <w:sz w:val="24"/>
          <w:szCs w:val="24"/>
          <w:lang w:val="en-US" w:eastAsia="zh-CN"/>
        </w:rPr>
        <w:t>leptin</w:t>
      </w:r>
      <w:proofErr w:type="spellEnd"/>
      <w:r w:rsidRPr="00054491">
        <w:rPr>
          <w:rFonts w:ascii="Book Antiqua" w:eastAsia="宋体" w:hAnsi="Book Antiqua" w:cs="宋体"/>
          <w:sz w:val="24"/>
          <w:szCs w:val="24"/>
          <w:lang w:val="en-US" w:eastAsia="zh-CN"/>
        </w:rPr>
        <w:t xml:space="preserve"> in non-alcoholic fatty liver disease: a systematic review and meta-analysis. </w:t>
      </w:r>
      <w:proofErr w:type="spellStart"/>
      <w:r w:rsidRPr="00054491">
        <w:rPr>
          <w:rFonts w:ascii="Book Antiqua" w:eastAsia="宋体" w:hAnsi="Book Antiqua" w:cs="宋体"/>
          <w:i/>
          <w:iCs/>
          <w:sz w:val="24"/>
          <w:szCs w:val="24"/>
          <w:lang w:val="en-US" w:eastAsia="zh-CN"/>
        </w:rPr>
        <w:t>Diabetologia</w:t>
      </w:r>
      <w:proofErr w:type="spellEnd"/>
      <w:r w:rsidRPr="00054491">
        <w:rPr>
          <w:rFonts w:ascii="Book Antiqua" w:eastAsia="宋体" w:hAnsi="Book Antiqua" w:cs="宋体"/>
          <w:sz w:val="24"/>
          <w:szCs w:val="24"/>
          <w:lang w:val="en-US" w:eastAsia="zh-CN"/>
        </w:rPr>
        <w:t> 2016; </w:t>
      </w:r>
      <w:r w:rsidRPr="00054491">
        <w:rPr>
          <w:rFonts w:ascii="Book Antiqua" w:eastAsia="宋体" w:hAnsi="Book Antiqua" w:cs="宋体"/>
          <w:b/>
          <w:bCs/>
          <w:sz w:val="24"/>
          <w:szCs w:val="24"/>
          <w:lang w:val="en-US" w:eastAsia="zh-CN"/>
        </w:rPr>
        <w:t>59</w:t>
      </w:r>
      <w:r w:rsidRPr="00054491">
        <w:rPr>
          <w:rFonts w:ascii="Book Antiqua" w:eastAsia="宋体" w:hAnsi="Book Antiqua" w:cs="宋体"/>
          <w:sz w:val="24"/>
          <w:szCs w:val="24"/>
          <w:lang w:val="en-US" w:eastAsia="zh-CN"/>
        </w:rPr>
        <w:t>: 30-43 [PMID: 26407715 DOI: 10.1007/s00125-015-3769-3]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44 </w:t>
      </w:r>
      <w:proofErr w:type="spellStart"/>
      <w:r w:rsidRPr="00054491">
        <w:rPr>
          <w:rFonts w:ascii="Book Antiqua" w:eastAsia="宋体" w:hAnsi="Book Antiqua" w:cs="宋体"/>
          <w:b/>
          <w:bCs/>
          <w:sz w:val="24"/>
          <w:szCs w:val="24"/>
          <w:lang w:val="en-US" w:eastAsia="zh-CN"/>
        </w:rPr>
        <w:t>López</w:t>
      </w:r>
      <w:proofErr w:type="spellEnd"/>
      <w:r w:rsidRPr="00054491">
        <w:rPr>
          <w:rFonts w:ascii="Book Antiqua" w:eastAsia="宋体" w:hAnsi="Book Antiqua" w:cs="宋体"/>
          <w:b/>
          <w:bCs/>
          <w:sz w:val="24"/>
          <w:szCs w:val="24"/>
          <w:lang w:val="en-US" w:eastAsia="zh-CN"/>
        </w:rPr>
        <w:t>-Jaramillo P</w:t>
      </w:r>
      <w:r w:rsidRPr="00054491">
        <w:rPr>
          <w:rFonts w:ascii="Book Antiqua" w:eastAsia="宋体" w:hAnsi="Book Antiqua" w:cs="宋体"/>
          <w:sz w:val="24"/>
          <w:szCs w:val="24"/>
          <w:lang w:val="en-US" w:eastAsia="zh-CN"/>
        </w:rPr>
        <w:t>, Gómez-</w:t>
      </w:r>
      <w:proofErr w:type="spellStart"/>
      <w:r w:rsidRPr="00054491">
        <w:rPr>
          <w:rFonts w:ascii="Book Antiqua" w:eastAsia="宋体" w:hAnsi="Book Antiqua" w:cs="宋体"/>
          <w:sz w:val="24"/>
          <w:szCs w:val="24"/>
          <w:lang w:val="en-US" w:eastAsia="zh-CN"/>
        </w:rPr>
        <w:t>Arbeláez</w:t>
      </w:r>
      <w:proofErr w:type="spellEnd"/>
      <w:r w:rsidRPr="00054491">
        <w:rPr>
          <w:rFonts w:ascii="Book Antiqua" w:eastAsia="宋体" w:hAnsi="Book Antiqua" w:cs="宋体"/>
          <w:sz w:val="24"/>
          <w:szCs w:val="24"/>
          <w:lang w:val="en-US" w:eastAsia="zh-CN"/>
        </w:rPr>
        <w:t xml:space="preserve"> D, </w:t>
      </w:r>
      <w:proofErr w:type="spellStart"/>
      <w:r w:rsidRPr="00054491">
        <w:rPr>
          <w:rFonts w:ascii="Book Antiqua" w:eastAsia="宋体" w:hAnsi="Book Antiqua" w:cs="宋体"/>
          <w:sz w:val="24"/>
          <w:szCs w:val="24"/>
          <w:lang w:val="en-US" w:eastAsia="zh-CN"/>
        </w:rPr>
        <w:t>López-López</w:t>
      </w:r>
      <w:proofErr w:type="spellEnd"/>
      <w:r w:rsidRPr="00054491">
        <w:rPr>
          <w:rFonts w:ascii="Book Antiqua" w:eastAsia="宋体" w:hAnsi="Book Antiqua" w:cs="宋体"/>
          <w:sz w:val="24"/>
          <w:szCs w:val="24"/>
          <w:lang w:val="en-US" w:eastAsia="zh-CN"/>
        </w:rPr>
        <w:t xml:space="preserve"> J, </w:t>
      </w:r>
      <w:proofErr w:type="spellStart"/>
      <w:r w:rsidRPr="00054491">
        <w:rPr>
          <w:rFonts w:ascii="Book Antiqua" w:eastAsia="宋体" w:hAnsi="Book Antiqua" w:cs="宋体"/>
          <w:sz w:val="24"/>
          <w:szCs w:val="24"/>
          <w:lang w:val="en-US" w:eastAsia="zh-CN"/>
        </w:rPr>
        <w:t>López-López</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Martínez</w:t>
      </w:r>
      <w:proofErr w:type="spellEnd"/>
      <w:r w:rsidRPr="00054491">
        <w:rPr>
          <w:rFonts w:ascii="Book Antiqua" w:eastAsia="宋体" w:hAnsi="Book Antiqua" w:cs="宋体"/>
          <w:sz w:val="24"/>
          <w:szCs w:val="24"/>
          <w:lang w:val="en-US" w:eastAsia="zh-CN"/>
        </w:rPr>
        <w:t xml:space="preserve">-Ortega J, Gómez-Rodríguez A, </w:t>
      </w:r>
      <w:proofErr w:type="spellStart"/>
      <w:r w:rsidRPr="00054491">
        <w:rPr>
          <w:rFonts w:ascii="Book Antiqua" w:eastAsia="宋体" w:hAnsi="Book Antiqua" w:cs="宋体"/>
          <w:sz w:val="24"/>
          <w:szCs w:val="24"/>
          <w:lang w:val="en-US" w:eastAsia="zh-CN"/>
        </w:rPr>
        <w:t>Triana-Cubillos</w:t>
      </w:r>
      <w:proofErr w:type="spellEnd"/>
      <w:r w:rsidRPr="00054491">
        <w:rPr>
          <w:rFonts w:ascii="Book Antiqua" w:eastAsia="宋体" w:hAnsi="Book Antiqua" w:cs="宋体"/>
          <w:sz w:val="24"/>
          <w:szCs w:val="24"/>
          <w:lang w:val="en-US" w:eastAsia="zh-CN"/>
        </w:rPr>
        <w:t xml:space="preserve"> S. </w:t>
      </w:r>
      <w:proofErr w:type="gramStart"/>
      <w:r w:rsidRPr="00054491">
        <w:rPr>
          <w:rFonts w:ascii="Book Antiqua" w:eastAsia="宋体" w:hAnsi="Book Antiqua" w:cs="宋体"/>
          <w:sz w:val="24"/>
          <w:szCs w:val="24"/>
          <w:lang w:val="en-US" w:eastAsia="zh-CN"/>
        </w:rPr>
        <w:t xml:space="preserve">The role of </w:t>
      </w:r>
      <w:proofErr w:type="spellStart"/>
      <w:r w:rsidRPr="00054491">
        <w:rPr>
          <w:rFonts w:ascii="Book Antiqua" w:eastAsia="宋体" w:hAnsi="Book Antiqua" w:cs="宋体"/>
          <w:sz w:val="24"/>
          <w:szCs w:val="24"/>
          <w:lang w:val="en-US" w:eastAsia="zh-CN"/>
        </w:rPr>
        <w:t>leptin</w:t>
      </w:r>
      <w:proofErr w:type="spellEnd"/>
      <w:r w:rsidRPr="00054491">
        <w:rPr>
          <w:rFonts w:ascii="Book Antiqua" w:eastAsia="宋体" w:hAnsi="Book Antiqua" w:cs="宋体"/>
          <w:sz w:val="24"/>
          <w:szCs w:val="24"/>
          <w:lang w:val="en-US" w:eastAsia="zh-CN"/>
        </w:rPr>
        <w:t>/</w:t>
      </w:r>
      <w:proofErr w:type="spellStart"/>
      <w:r w:rsidRPr="00054491">
        <w:rPr>
          <w:rFonts w:ascii="Book Antiqua" w:eastAsia="宋体" w:hAnsi="Book Antiqua" w:cs="宋体"/>
          <w:sz w:val="24"/>
          <w:szCs w:val="24"/>
          <w:lang w:val="en-US" w:eastAsia="zh-CN"/>
        </w:rPr>
        <w:t>adiponectin</w:t>
      </w:r>
      <w:proofErr w:type="spellEnd"/>
      <w:r w:rsidRPr="00054491">
        <w:rPr>
          <w:rFonts w:ascii="Book Antiqua" w:eastAsia="宋体" w:hAnsi="Book Antiqua" w:cs="宋体"/>
          <w:sz w:val="24"/>
          <w:szCs w:val="24"/>
          <w:lang w:val="en-US" w:eastAsia="zh-CN"/>
        </w:rPr>
        <w:t xml:space="preserve"> ratio in metabolic syndrome and diabetes.</w:t>
      </w:r>
      <w:proofErr w:type="gram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Horm</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Mol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Biol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Clin</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Investig</w:t>
      </w:r>
      <w:proofErr w:type="spellEnd"/>
      <w:r w:rsidRPr="00054491">
        <w:rPr>
          <w:rFonts w:ascii="Book Antiqua" w:eastAsia="宋体" w:hAnsi="Book Antiqua" w:cs="宋体"/>
          <w:sz w:val="24"/>
          <w:szCs w:val="24"/>
          <w:lang w:val="en-US" w:eastAsia="zh-CN"/>
        </w:rPr>
        <w:t> 2014; </w:t>
      </w:r>
      <w:r w:rsidRPr="00054491">
        <w:rPr>
          <w:rFonts w:ascii="Book Antiqua" w:eastAsia="宋体" w:hAnsi="Book Antiqua" w:cs="宋体"/>
          <w:b/>
          <w:bCs/>
          <w:sz w:val="24"/>
          <w:szCs w:val="24"/>
          <w:lang w:val="en-US" w:eastAsia="zh-CN"/>
        </w:rPr>
        <w:t>18</w:t>
      </w:r>
      <w:r w:rsidRPr="00054491">
        <w:rPr>
          <w:rFonts w:ascii="Book Antiqua" w:eastAsia="宋体" w:hAnsi="Book Antiqua" w:cs="宋体"/>
          <w:sz w:val="24"/>
          <w:szCs w:val="24"/>
          <w:lang w:val="en-US" w:eastAsia="zh-CN"/>
        </w:rPr>
        <w:t>: 37-45 [PMID: 25389999 DOI: 10.1515/hmbci-2013-0053]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45 </w:t>
      </w:r>
      <w:proofErr w:type="spellStart"/>
      <w:r w:rsidRPr="00054491">
        <w:rPr>
          <w:rFonts w:ascii="Book Antiqua" w:eastAsia="宋体" w:hAnsi="Book Antiqua" w:cs="宋体"/>
          <w:b/>
          <w:bCs/>
          <w:sz w:val="24"/>
          <w:szCs w:val="24"/>
          <w:lang w:val="en-US" w:eastAsia="zh-CN"/>
        </w:rPr>
        <w:t>Bokarewa</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Nagaev</w:t>
      </w:r>
      <w:proofErr w:type="spellEnd"/>
      <w:r w:rsidRPr="00054491">
        <w:rPr>
          <w:rFonts w:ascii="Book Antiqua" w:eastAsia="宋体" w:hAnsi="Book Antiqua" w:cs="宋体"/>
          <w:sz w:val="24"/>
          <w:szCs w:val="24"/>
          <w:lang w:val="en-US" w:eastAsia="zh-CN"/>
        </w:rPr>
        <w:t xml:space="preserve"> I, Dahlberg L, Smith U, </w:t>
      </w:r>
      <w:proofErr w:type="spellStart"/>
      <w:r w:rsidRPr="00054491">
        <w:rPr>
          <w:rFonts w:ascii="Book Antiqua" w:eastAsia="宋体" w:hAnsi="Book Antiqua" w:cs="宋体"/>
          <w:sz w:val="24"/>
          <w:szCs w:val="24"/>
          <w:lang w:val="en-US" w:eastAsia="zh-CN"/>
        </w:rPr>
        <w:t>Tarkowski</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Resistin</w:t>
      </w:r>
      <w:proofErr w:type="spellEnd"/>
      <w:r w:rsidRPr="00054491">
        <w:rPr>
          <w:rFonts w:ascii="Book Antiqua" w:eastAsia="宋体" w:hAnsi="Book Antiqua" w:cs="宋体"/>
          <w:sz w:val="24"/>
          <w:szCs w:val="24"/>
          <w:lang w:val="en-US" w:eastAsia="zh-CN"/>
        </w:rPr>
        <w:t xml:space="preserve">, an </w:t>
      </w:r>
      <w:proofErr w:type="spellStart"/>
      <w:r w:rsidRPr="00054491">
        <w:rPr>
          <w:rFonts w:ascii="Book Antiqua" w:eastAsia="宋体" w:hAnsi="Book Antiqua" w:cs="宋体"/>
          <w:sz w:val="24"/>
          <w:szCs w:val="24"/>
          <w:lang w:val="en-US" w:eastAsia="zh-CN"/>
        </w:rPr>
        <w:t>adipokine</w:t>
      </w:r>
      <w:proofErr w:type="spellEnd"/>
      <w:r w:rsidRPr="00054491">
        <w:rPr>
          <w:rFonts w:ascii="Book Antiqua" w:eastAsia="宋体" w:hAnsi="Book Antiqua" w:cs="宋体"/>
          <w:sz w:val="24"/>
          <w:szCs w:val="24"/>
          <w:lang w:val="en-US" w:eastAsia="zh-CN"/>
        </w:rPr>
        <w:t xml:space="preserve"> with potent </w:t>
      </w:r>
      <w:proofErr w:type="spellStart"/>
      <w:r w:rsidRPr="00054491">
        <w:rPr>
          <w:rFonts w:ascii="Book Antiqua" w:eastAsia="宋体" w:hAnsi="Book Antiqua" w:cs="宋体"/>
          <w:sz w:val="24"/>
          <w:szCs w:val="24"/>
          <w:lang w:val="en-US" w:eastAsia="zh-CN"/>
        </w:rPr>
        <w:t>proinflammatory</w:t>
      </w:r>
      <w:proofErr w:type="spellEnd"/>
      <w:r w:rsidRPr="00054491">
        <w:rPr>
          <w:rFonts w:ascii="Book Antiqua" w:eastAsia="宋体" w:hAnsi="Book Antiqua" w:cs="宋体"/>
          <w:sz w:val="24"/>
          <w:szCs w:val="24"/>
          <w:lang w:val="en-US" w:eastAsia="zh-CN"/>
        </w:rPr>
        <w:t xml:space="preserve"> properties.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Immunol</w:t>
      </w:r>
      <w:proofErr w:type="spellEnd"/>
      <w:r w:rsidRPr="00054491">
        <w:rPr>
          <w:rFonts w:ascii="Book Antiqua" w:eastAsia="宋体" w:hAnsi="Book Antiqua" w:cs="宋体"/>
          <w:sz w:val="24"/>
          <w:szCs w:val="24"/>
          <w:lang w:val="en-US" w:eastAsia="zh-CN"/>
        </w:rPr>
        <w:t> 2005; </w:t>
      </w:r>
      <w:r w:rsidRPr="00054491">
        <w:rPr>
          <w:rFonts w:ascii="Book Antiqua" w:eastAsia="宋体" w:hAnsi="Book Antiqua" w:cs="宋体"/>
          <w:b/>
          <w:bCs/>
          <w:sz w:val="24"/>
          <w:szCs w:val="24"/>
          <w:lang w:val="en-US" w:eastAsia="zh-CN"/>
        </w:rPr>
        <w:t>174</w:t>
      </w:r>
      <w:r w:rsidRPr="00054491">
        <w:rPr>
          <w:rFonts w:ascii="Book Antiqua" w:eastAsia="宋体" w:hAnsi="Book Antiqua" w:cs="宋体"/>
          <w:sz w:val="24"/>
          <w:szCs w:val="24"/>
          <w:lang w:val="en-US" w:eastAsia="zh-CN"/>
        </w:rPr>
        <w:t>: 5789-5795 [PMID: 15843582 DOI: 10.4049/jimmunol.174.9.5789]</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46 </w:t>
      </w:r>
      <w:proofErr w:type="spellStart"/>
      <w:r w:rsidRPr="00054491">
        <w:rPr>
          <w:rFonts w:ascii="Book Antiqua" w:eastAsia="宋体" w:hAnsi="Book Antiqua" w:cs="宋体"/>
          <w:b/>
          <w:bCs/>
          <w:sz w:val="24"/>
          <w:szCs w:val="24"/>
          <w:lang w:val="en-US" w:eastAsia="zh-CN"/>
        </w:rPr>
        <w:t>Steppan</w:t>
      </w:r>
      <w:proofErr w:type="spellEnd"/>
      <w:r w:rsidRPr="00054491">
        <w:rPr>
          <w:rFonts w:ascii="Book Antiqua" w:eastAsia="宋体" w:hAnsi="Book Antiqua" w:cs="宋体"/>
          <w:b/>
          <w:bCs/>
          <w:sz w:val="24"/>
          <w:szCs w:val="24"/>
          <w:lang w:val="en-US" w:eastAsia="zh-CN"/>
        </w:rPr>
        <w:t xml:space="preserve"> CM</w:t>
      </w:r>
      <w:r w:rsidRPr="00054491">
        <w:rPr>
          <w:rFonts w:ascii="Book Antiqua" w:eastAsia="宋体" w:hAnsi="Book Antiqua" w:cs="宋体"/>
          <w:sz w:val="24"/>
          <w:szCs w:val="24"/>
          <w:lang w:val="en-US" w:eastAsia="zh-CN"/>
        </w:rPr>
        <w:t xml:space="preserve">, Bailey ST, </w:t>
      </w:r>
      <w:proofErr w:type="spellStart"/>
      <w:r w:rsidRPr="00054491">
        <w:rPr>
          <w:rFonts w:ascii="Book Antiqua" w:eastAsia="宋体" w:hAnsi="Book Antiqua" w:cs="宋体"/>
          <w:sz w:val="24"/>
          <w:szCs w:val="24"/>
          <w:lang w:val="en-US" w:eastAsia="zh-CN"/>
        </w:rPr>
        <w:t>Bhat</w:t>
      </w:r>
      <w:proofErr w:type="spellEnd"/>
      <w:r w:rsidRPr="00054491">
        <w:rPr>
          <w:rFonts w:ascii="Book Antiqua" w:eastAsia="宋体" w:hAnsi="Book Antiqua" w:cs="宋体"/>
          <w:sz w:val="24"/>
          <w:szCs w:val="24"/>
          <w:lang w:val="en-US" w:eastAsia="zh-CN"/>
        </w:rPr>
        <w:t xml:space="preserve"> S, Brown EJ, Banerjee RR, Wright CM, Patel HR, </w:t>
      </w:r>
      <w:proofErr w:type="spellStart"/>
      <w:r w:rsidRPr="00054491">
        <w:rPr>
          <w:rFonts w:ascii="Book Antiqua" w:eastAsia="宋体" w:hAnsi="Book Antiqua" w:cs="宋体"/>
          <w:sz w:val="24"/>
          <w:szCs w:val="24"/>
          <w:lang w:val="en-US" w:eastAsia="zh-CN"/>
        </w:rPr>
        <w:t>Ahima</w:t>
      </w:r>
      <w:proofErr w:type="spellEnd"/>
      <w:r w:rsidRPr="00054491">
        <w:rPr>
          <w:rFonts w:ascii="Book Antiqua" w:eastAsia="宋体" w:hAnsi="Book Antiqua" w:cs="宋体"/>
          <w:sz w:val="24"/>
          <w:szCs w:val="24"/>
          <w:lang w:val="en-US" w:eastAsia="zh-CN"/>
        </w:rPr>
        <w:t xml:space="preserve"> RS, Lazar MA. The hormone </w:t>
      </w:r>
      <w:proofErr w:type="spellStart"/>
      <w:r w:rsidRPr="00054491">
        <w:rPr>
          <w:rFonts w:ascii="Book Antiqua" w:eastAsia="宋体" w:hAnsi="Book Antiqua" w:cs="宋体"/>
          <w:sz w:val="24"/>
          <w:szCs w:val="24"/>
          <w:lang w:val="en-US" w:eastAsia="zh-CN"/>
        </w:rPr>
        <w:t>resistin</w:t>
      </w:r>
      <w:proofErr w:type="spellEnd"/>
      <w:r w:rsidRPr="00054491">
        <w:rPr>
          <w:rFonts w:ascii="Book Antiqua" w:eastAsia="宋体" w:hAnsi="Book Antiqua" w:cs="宋体"/>
          <w:sz w:val="24"/>
          <w:szCs w:val="24"/>
          <w:lang w:val="en-US" w:eastAsia="zh-CN"/>
        </w:rPr>
        <w:t xml:space="preserve"> links obesity to diabetes.</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Nature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2001;</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409</w:t>
      </w:r>
      <w:r w:rsidRPr="00054491">
        <w:rPr>
          <w:rFonts w:ascii="Book Antiqua" w:eastAsia="宋体" w:hAnsi="Book Antiqua" w:cs="宋体"/>
          <w:sz w:val="24"/>
          <w:szCs w:val="24"/>
          <w:lang w:val="en-US" w:eastAsia="zh-CN"/>
        </w:rPr>
        <w:t>: 307-312 [PMID: 11201732 DOI: 10.1038/35053000]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47 </w:t>
      </w:r>
      <w:r w:rsidRPr="00054491">
        <w:rPr>
          <w:rFonts w:ascii="Book Antiqua" w:eastAsia="宋体" w:hAnsi="Book Antiqua" w:cs="宋体"/>
          <w:b/>
          <w:bCs/>
          <w:sz w:val="24"/>
          <w:szCs w:val="24"/>
          <w:lang w:val="en-US" w:eastAsia="zh-CN"/>
        </w:rPr>
        <w:t>Kang YE</w:t>
      </w:r>
      <w:r w:rsidRPr="00054491">
        <w:rPr>
          <w:rFonts w:ascii="Book Antiqua" w:eastAsia="宋体" w:hAnsi="Book Antiqua" w:cs="宋体"/>
          <w:sz w:val="24"/>
          <w:szCs w:val="24"/>
          <w:lang w:val="en-US" w:eastAsia="zh-CN"/>
        </w:rPr>
        <w:t xml:space="preserve">, Kim JM, </w:t>
      </w:r>
      <w:proofErr w:type="spellStart"/>
      <w:r w:rsidRPr="00054491">
        <w:rPr>
          <w:rFonts w:ascii="Book Antiqua" w:eastAsia="宋体" w:hAnsi="Book Antiqua" w:cs="宋体"/>
          <w:sz w:val="24"/>
          <w:szCs w:val="24"/>
          <w:lang w:val="en-US" w:eastAsia="zh-CN"/>
        </w:rPr>
        <w:t>Joung</w:t>
      </w:r>
      <w:proofErr w:type="spellEnd"/>
      <w:r w:rsidRPr="00054491">
        <w:rPr>
          <w:rFonts w:ascii="Book Antiqua" w:eastAsia="宋体" w:hAnsi="Book Antiqua" w:cs="宋体"/>
          <w:sz w:val="24"/>
          <w:szCs w:val="24"/>
          <w:lang w:val="en-US" w:eastAsia="zh-CN"/>
        </w:rPr>
        <w:t xml:space="preserve"> KH, Lee JH, You BR, Choi MJ, </w:t>
      </w:r>
      <w:proofErr w:type="spellStart"/>
      <w:r w:rsidRPr="00054491">
        <w:rPr>
          <w:rFonts w:ascii="Book Antiqua" w:eastAsia="宋体" w:hAnsi="Book Antiqua" w:cs="宋体"/>
          <w:sz w:val="24"/>
          <w:szCs w:val="24"/>
          <w:lang w:val="en-US" w:eastAsia="zh-CN"/>
        </w:rPr>
        <w:t>Ryu</w:t>
      </w:r>
      <w:proofErr w:type="spellEnd"/>
      <w:r w:rsidRPr="00054491">
        <w:rPr>
          <w:rFonts w:ascii="Book Antiqua" w:eastAsia="宋体" w:hAnsi="Book Antiqua" w:cs="宋体"/>
          <w:sz w:val="24"/>
          <w:szCs w:val="24"/>
          <w:lang w:val="en-US" w:eastAsia="zh-CN"/>
        </w:rPr>
        <w:t xml:space="preserve"> MJ, </w:t>
      </w:r>
      <w:proofErr w:type="spellStart"/>
      <w:r w:rsidRPr="00054491">
        <w:rPr>
          <w:rFonts w:ascii="Book Antiqua" w:eastAsia="宋体" w:hAnsi="Book Antiqua" w:cs="宋体"/>
          <w:sz w:val="24"/>
          <w:szCs w:val="24"/>
          <w:lang w:val="en-US" w:eastAsia="zh-CN"/>
        </w:rPr>
        <w:t>Ko</w:t>
      </w:r>
      <w:proofErr w:type="spellEnd"/>
      <w:r w:rsidRPr="00054491">
        <w:rPr>
          <w:rFonts w:ascii="Book Antiqua" w:eastAsia="宋体" w:hAnsi="Book Antiqua" w:cs="宋体"/>
          <w:sz w:val="24"/>
          <w:szCs w:val="24"/>
          <w:lang w:val="en-US" w:eastAsia="zh-CN"/>
        </w:rPr>
        <w:t xml:space="preserve"> YB, Lee MA, Lee J, Ku BJ, </w:t>
      </w:r>
      <w:proofErr w:type="spellStart"/>
      <w:r w:rsidRPr="00054491">
        <w:rPr>
          <w:rFonts w:ascii="Book Antiqua" w:eastAsia="宋体" w:hAnsi="Book Antiqua" w:cs="宋体"/>
          <w:sz w:val="24"/>
          <w:szCs w:val="24"/>
          <w:lang w:val="en-US" w:eastAsia="zh-CN"/>
        </w:rPr>
        <w:t>Shong</w:t>
      </w:r>
      <w:proofErr w:type="spellEnd"/>
      <w:r w:rsidRPr="00054491">
        <w:rPr>
          <w:rFonts w:ascii="Book Antiqua" w:eastAsia="宋体" w:hAnsi="Book Antiqua" w:cs="宋体"/>
          <w:sz w:val="24"/>
          <w:szCs w:val="24"/>
          <w:lang w:val="en-US" w:eastAsia="zh-CN"/>
        </w:rPr>
        <w:t xml:space="preserve"> M, Lee KH, Kim HJ. </w:t>
      </w:r>
      <w:proofErr w:type="gramStart"/>
      <w:r w:rsidRPr="00054491">
        <w:rPr>
          <w:rFonts w:ascii="Book Antiqua" w:eastAsia="宋体" w:hAnsi="Book Antiqua" w:cs="宋体"/>
          <w:sz w:val="24"/>
          <w:szCs w:val="24"/>
          <w:lang w:val="en-US" w:eastAsia="zh-CN"/>
        </w:rPr>
        <w:t xml:space="preserve">The Roles of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Proinflammatory</w:t>
      </w:r>
      <w:proofErr w:type="spellEnd"/>
      <w:r w:rsidRPr="00054491">
        <w:rPr>
          <w:rFonts w:ascii="Book Antiqua" w:eastAsia="宋体" w:hAnsi="Book Antiqua" w:cs="宋体"/>
          <w:sz w:val="24"/>
          <w:szCs w:val="24"/>
          <w:lang w:val="en-US" w:eastAsia="zh-CN"/>
        </w:rPr>
        <w:t xml:space="preserve"> Cytokines, and Adipose Tissue Macrophages in Obesity-Associated Insulin Resistance in Modest Obesity and Early Metabolic Dysfunction.</w:t>
      </w:r>
      <w:proofErr w:type="gramEnd"/>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iCs/>
          <w:sz w:val="24"/>
          <w:szCs w:val="24"/>
          <w:lang w:val="en-US" w:eastAsia="zh-CN"/>
        </w:rPr>
        <w:t>PLoS</w:t>
      </w:r>
      <w:proofErr w:type="spellEnd"/>
      <w:r w:rsidRPr="00054491">
        <w:rPr>
          <w:rFonts w:ascii="Book Antiqua" w:eastAsia="宋体" w:hAnsi="Book Antiqua" w:cs="宋体"/>
          <w:i/>
          <w:iCs/>
          <w:sz w:val="24"/>
          <w:szCs w:val="24"/>
          <w:lang w:val="en-US" w:eastAsia="zh-CN"/>
        </w:rPr>
        <w:t xml:space="preserve"> One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11</w:t>
      </w:r>
      <w:r w:rsidRPr="00054491">
        <w:rPr>
          <w:rFonts w:ascii="Book Antiqua" w:eastAsia="宋体" w:hAnsi="Book Antiqua" w:cs="宋体"/>
          <w:sz w:val="24"/>
          <w:szCs w:val="24"/>
          <w:lang w:val="en-US" w:eastAsia="zh-CN"/>
        </w:rPr>
        <w:t>: e0154003 [PMID: 27101398 DOI: 10.1371/journal.pone.0154003]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48 </w:t>
      </w:r>
      <w:proofErr w:type="spellStart"/>
      <w:r w:rsidRPr="00054491">
        <w:rPr>
          <w:rFonts w:ascii="Book Antiqua" w:eastAsia="宋体" w:hAnsi="Book Antiqua" w:cs="宋体"/>
          <w:b/>
          <w:bCs/>
          <w:sz w:val="24"/>
          <w:szCs w:val="24"/>
          <w:lang w:val="en-US" w:eastAsia="zh-CN"/>
        </w:rPr>
        <w:t>Shen</w:t>
      </w:r>
      <w:proofErr w:type="spellEnd"/>
      <w:r w:rsidRPr="00054491">
        <w:rPr>
          <w:rFonts w:ascii="Book Antiqua" w:eastAsia="宋体" w:hAnsi="Book Antiqua" w:cs="宋体"/>
          <w:b/>
          <w:bCs/>
          <w:sz w:val="24"/>
          <w:szCs w:val="24"/>
          <w:lang w:val="en-US" w:eastAsia="zh-CN"/>
        </w:rPr>
        <w:t xml:space="preserve"> C</w:t>
      </w:r>
      <w:r w:rsidRPr="00054491">
        <w:rPr>
          <w:rFonts w:ascii="Book Antiqua" w:eastAsia="宋体" w:hAnsi="Book Antiqua" w:cs="宋体"/>
          <w:sz w:val="24"/>
          <w:szCs w:val="24"/>
          <w:lang w:val="en-US" w:eastAsia="zh-CN"/>
        </w:rPr>
        <w:t xml:space="preserve">, Zhao CY, Wang W, Wang YD, Sun H, Cao W, Yu WY, Zhang L, </w:t>
      </w:r>
      <w:proofErr w:type="spellStart"/>
      <w:r w:rsidRPr="00054491">
        <w:rPr>
          <w:rFonts w:ascii="Book Antiqua" w:eastAsia="宋体" w:hAnsi="Book Antiqua" w:cs="宋体"/>
          <w:sz w:val="24"/>
          <w:szCs w:val="24"/>
          <w:lang w:val="en-US" w:eastAsia="zh-CN"/>
        </w:rPr>
        <w:t>Ji</w:t>
      </w:r>
      <w:proofErr w:type="spellEnd"/>
      <w:r w:rsidRPr="00054491">
        <w:rPr>
          <w:rFonts w:ascii="Book Antiqua" w:eastAsia="宋体" w:hAnsi="Book Antiqua" w:cs="宋体"/>
          <w:sz w:val="24"/>
          <w:szCs w:val="24"/>
          <w:lang w:val="en-US" w:eastAsia="zh-CN"/>
        </w:rPr>
        <w:t xml:space="preserve"> R, Li M, </w:t>
      </w:r>
      <w:proofErr w:type="spellStart"/>
      <w:r w:rsidRPr="00054491">
        <w:rPr>
          <w:rFonts w:ascii="Book Antiqua" w:eastAsia="宋体" w:hAnsi="Book Antiqua" w:cs="宋体"/>
          <w:sz w:val="24"/>
          <w:szCs w:val="24"/>
          <w:lang w:val="en-US" w:eastAsia="zh-CN"/>
        </w:rPr>
        <w:t>Gao</w:t>
      </w:r>
      <w:proofErr w:type="spellEnd"/>
      <w:r w:rsidRPr="00054491">
        <w:rPr>
          <w:rFonts w:ascii="Book Antiqua" w:eastAsia="宋体" w:hAnsi="Book Antiqua" w:cs="宋体"/>
          <w:sz w:val="24"/>
          <w:szCs w:val="24"/>
          <w:lang w:val="en-US" w:eastAsia="zh-CN"/>
        </w:rPr>
        <w:t xml:space="preserve"> J. </w:t>
      </w:r>
      <w:proofErr w:type="gramStart"/>
      <w:r w:rsidRPr="00054491">
        <w:rPr>
          <w:rFonts w:ascii="Book Antiqua" w:eastAsia="宋体" w:hAnsi="Book Antiqua" w:cs="宋体"/>
          <w:sz w:val="24"/>
          <w:szCs w:val="24"/>
          <w:lang w:val="en-US" w:eastAsia="zh-CN"/>
        </w:rPr>
        <w:t xml:space="preserve">The relationship between hepatic </w:t>
      </w:r>
      <w:proofErr w:type="spellStart"/>
      <w:r w:rsidRPr="00054491">
        <w:rPr>
          <w:rFonts w:ascii="Book Antiqua" w:eastAsia="宋体" w:hAnsi="Book Antiqua" w:cs="宋体"/>
          <w:sz w:val="24"/>
          <w:szCs w:val="24"/>
          <w:lang w:val="en-US" w:eastAsia="zh-CN"/>
        </w:rPr>
        <w:t>resistin</w:t>
      </w:r>
      <w:proofErr w:type="spellEnd"/>
      <w:r w:rsidRPr="00054491">
        <w:rPr>
          <w:rFonts w:ascii="Book Antiqua" w:eastAsia="宋体" w:hAnsi="Book Antiqua" w:cs="宋体"/>
          <w:sz w:val="24"/>
          <w:szCs w:val="24"/>
          <w:lang w:val="en-US" w:eastAsia="zh-CN"/>
        </w:rPr>
        <w:t xml:space="preserve"> overexpression and inflammation in patients with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BMC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2014;</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14</w:t>
      </w:r>
      <w:r w:rsidRPr="00054491">
        <w:rPr>
          <w:rFonts w:ascii="Book Antiqua" w:eastAsia="宋体" w:hAnsi="Book Antiqua" w:cs="宋体"/>
          <w:sz w:val="24"/>
          <w:szCs w:val="24"/>
          <w:lang w:val="en-US" w:eastAsia="zh-CN"/>
        </w:rPr>
        <w:t>:</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39 [PMID: 24559185 DOI: 10.1186/1471-230X-14-39]</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49 </w:t>
      </w:r>
      <w:proofErr w:type="spellStart"/>
      <w:r w:rsidRPr="00054491">
        <w:rPr>
          <w:rFonts w:ascii="Book Antiqua" w:eastAsia="宋体" w:hAnsi="Book Antiqua" w:cs="宋体"/>
          <w:b/>
          <w:bCs/>
          <w:sz w:val="24"/>
          <w:szCs w:val="24"/>
          <w:lang w:val="en-US" w:eastAsia="zh-CN"/>
        </w:rPr>
        <w:t>Valenti</w:t>
      </w:r>
      <w:proofErr w:type="spellEnd"/>
      <w:r w:rsidRPr="00054491">
        <w:rPr>
          <w:rFonts w:ascii="Book Antiqua" w:eastAsia="宋体" w:hAnsi="Book Antiqua" w:cs="宋体"/>
          <w:b/>
          <w:bCs/>
          <w:sz w:val="24"/>
          <w:szCs w:val="24"/>
          <w:lang w:val="en-US" w:eastAsia="zh-CN"/>
        </w:rPr>
        <w:t xml:space="preserve"> L</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Fracanzani</w:t>
      </w:r>
      <w:proofErr w:type="spellEnd"/>
      <w:r w:rsidRPr="00054491">
        <w:rPr>
          <w:rFonts w:ascii="Book Antiqua" w:eastAsia="宋体" w:hAnsi="Book Antiqua" w:cs="宋体"/>
          <w:sz w:val="24"/>
          <w:szCs w:val="24"/>
          <w:lang w:val="en-US" w:eastAsia="zh-CN"/>
        </w:rPr>
        <w:t xml:space="preserve"> AL, </w:t>
      </w:r>
      <w:proofErr w:type="spellStart"/>
      <w:r w:rsidRPr="00054491">
        <w:rPr>
          <w:rFonts w:ascii="Book Antiqua" w:eastAsia="宋体" w:hAnsi="Book Antiqua" w:cs="宋体"/>
          <w:sz w:val="24"/>
          <w:szCs w:val="24"/>
          <w:lang w:val="en-US" w:eastAsia="zh-CN"/>
        </w:rPr>
        <w:t>Dongiovanni</w:t>
      </w:r>
      <w:proofErr w:type="spellEnd"/>
      <w:r w:rsidRPr="00054491">
        <w:rPr>
          <w:rFonts w:ascii="Book Antiqua" w:eastAsia="宋体" w:hAnsi="Book Antiqua" w:cs="宋体"/>
          <w:sz w:val="24"/>
          <w:szCs w:val="24"/>
          <w:lang w:val="en-US" w:eastAsia="zh-CN"/>
        </w:rPr>
        <w:t xml:space="preserve"> P, </w:t>
      </w:r>
      <w:proofErr w:type="spellStart"/>
      <w:r w:rsidRPr="00054491">
        <w:rPr>
          <w:rFonts w:ascii="Book Antiqua" w:eastAsia="宋体" w:hAnsi="Book Antiqua" w:cs="宋体"/>
          <w:sz w:val="24"/>
          <w:szCs w:val="24"/>
          <w:lang w:val="en-US" w:eastAsia="zh-CN"/>
        </w:rPr>
        <w:t>Santorelli</w:t>
      </w:r>
      <w:proofErr w:type="spellEnd"/>
      <w:r w:rsidRPr="00054491">
        <w:rPr>
          <w:rFonts w:ascii="Book Antiqua" w:eastAsia="宋体" w:hAnsi="Book Antiqua" w:cs="宋体"/>
          <w:sz w:val="24"/>
          <w:szCs w:val="24"/>
          <w:lang w:val="en-US" w:eastAsia="zh-CN"/>
        </w:rPr>
        <w:t xml:space="preserve"> G, </w:t>
      </w:r>
      <w:proofErr w:type="spellStart"/>
      <w:r w:rsidRPr="00054491">
        <w:rPr>
          <w:rFonts w:ascii="Book Antiqua" w:eastAsia="宋体" w:hAnsi="Book Antiqua" w:cs="宋体"/>
          <w:sz w:val="24"/>
          <w:szCs w:val="24"/>
          <w:lang w:val="en-US" w:eastAsia="zh-CN"/>
        </w:rPr>
        <w:t>Branchi</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Taioli</w:t>
      </w:r>
      <w:proofErr w:type="spellEnd"/>
      <w:r w:rsidRPr="00054491">
        <w:rPr>
          <w:rFonts w:ascii="Book Antiqua" w:eastAsia="宋体" w:hAnsi="Book Antiqua" w:cs="宋体"/>
          <w:sz w:val="24"/>
          <w:szCs w:val="24"/>
          <w:lang w:val="en-US" w:eastAsia="zh-CN"/>
        </w:rPr>
        <w:t xml:space="preserve"> E, </w:t>
      </w:r>
      <w:proofErr w:type="spellStart"/>
      <w:r w:rsidRPr="00054491">
        <w:rPr>
          <w:rFonts w:ascii="Book Antiqua" w:eastAsia="宋体" w:hAnsi="Book Antiqua" w:cs="宋体"/>
          <w:sz w:val="24"/>
          <w:szCs w:val="24"/>
          <w:lang w:val="en-US" w:eastAsia="zh-CN"/>
        </w:rPr>
        <w:t>Fiorelli</w:t>
      </w:r>
      <w:proofErr w:type="spellEnd"/>
      <w:r w:rsidRPr="00054491">
        <w:rPr>
          <w:rFonts w:ascii="Book Antiqua" w:eastAsia="宋体" w:hAnsi="Book Antiqua" w:cs="宋体"/>
          <w:sz w:val="24"/>
          <w:szCs w:val="24"/>
          <w:lang w:val="en-US" w:eastAsia="zh-CN"/>
        </w:rPr>
        <w:t xml:space="preserve"> G, </w:t>
      </w:r>
      <w:proofErr w:type="spellStart"/>
      <w:r w:rsidRPr="00054491">
        <w:rPr>
          <w:rFonts w:ascii="Book Antiqua" w:eastAsia="宋体" w:hAnsi="Book Antiqua" w:cs="宋体"/>
          <w:sz w:val="24"/>
          <w:szCs w:val="24"/>
          <w:lang w:val="en-US" w:eastAsia="zh-CN"/>
        </w:rPr>
        <w:t>Fargion</w:t>
      </w:r>
      <w:proofErr w:type="spellEnd"/>
      <w:r w:rsidRPr="00054491">
        <w:rPr>
          <w:rFonts w:ascii="Book Antiqua" w:eastAsia="宋体" w:hAnsi="Book Antiqua" w:cs="宋体"/>
          <w:sz w:val="24"/>
          <w:szCs w:val="24"/>
          <w:lang w:val="en-US" w:eastAsia="zh-CN"/>
        </w:rPr>
        <w:t xml:space="preserve"> S. Tumor necrosis factor alpha promoter polymorphisms and insulin resistance in nonalcoholic fatty liver disease.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i/>
          <w:iCs/>
          <w:sz w:val="24"/>
          <w:szCs w:val="24"/>
          <w:lang w:val="en-US" w:eastAsia="zh-CN"/>
        </w:rPr>
        <w:t>Gastroenterology</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2002; </w:t>
      </w:r>
      <w:r w:rsidRPr="00054491">
        <w:rPr>
          <w:rFonts w:ascii="Book Antiqua" w:eastAsia="宋体" w:hAnsi="Book Antiqua" w:cs="宋体"/>
          <w:b/>
          <w:bCs/>
          <w:sz w:val="24"/>
          <w:szCs w:val="24"/>
          <w:lang w:val="en-US" w:eastAsia="zh-CN"/>
        </w:rPr>
        <w:t>122</w:t>
      </w:r>
      <w:r w:rsidRPr="00054491">
        <w:rPr>
          <w:rFonts w:ascii="Book Antiqua" w:eastAsia="宋体" w:hAnsi="Book Antiqua" w:cs="宋体"/>
          <w:sz w:val="24"/>
          <w:szCs w:val="24"/>
          <w:lang w:val="en-US" w:eastAsia="zh-CN"/>
        </w:rPr>
        <w:t>: 274-280 [PMID: 11832442 DOI: 10.1053/gast.2002.31065]</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hint="eastAsia"/>
          <w:sz w:val="24"/>
          <w:szCs w:val="24"/>
          <w:lang w:val="en-US" w:eastAsia="zh-CN"/>
        </w:rPr>
        <w:lastRenderedPageBreak/>
        <w:t>50</w:t>
      </w:r>
      <w:r w:rsidRPr="00054491">
        <w:rPr>
          <w:rFonts w:ascii="Book Antiqua" w:eastAsia="宋体" w:hAnsi="Book Antiqua" w:cs="宋体" w:hint="eastAsia"/>
          <w:b/>
          <w:sz w:val="24"/>
          <w:szCs w:val="24"/>
          <w:lang w:val="en-US" w:eastAsia="zh-CN"/>
        </w:rPr>
        <w:t xml:space="preserve"> </w:t>
      </w:r>
      <w:r w:rsidRPr="00054491">
        <w:rPr>
          <w:rFonts w:ascii="Book Antiqua" w:eastAsia="宋体" w:hAnsi="Book Antiqua" w:cs="宋体"/>
          <w:b/>
          <w:sz w:val="24"/>
          <w:szCs w:val="24"/>
          <w:lang w:val="en-US" w:eastAsia="zh-CN"/>
        </w:rPr>
        <w:t>Wang JK</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Feng</w:t>
      </w:r>
      <w:proofErr w:type="spellEnd"/>
      <w:r w:rsidRPr="00054491">
        <w:rPr>
          <w:rFonts w:ascii="Book Antiqua" w:eastAsia="宋体" w:hAnsi="Book Antiqua" w:cs="宋体"/>
          <w:sz w:val="24"/>
          <w:szCs w:val="24"/>
          <w:lang w:val="en-US" w:eastAsia="zh-CN"/>
        </w:rPr>
        <w:t xml:space="preserve"> ZW, Li YC, Li QY, Tao XY. J Association of tumor necrosis factor-α gene promoter polymorphism at sites -308 and -238 with non-alcoholic fatty liver disease: a meta-analysis.</w:t>
      </w:r>
      <w:r w:rsidRPr="00054491">
        <w:rPr>
          <w:rFonts w:ascii="Book Antiqua" w:eastAsia="宋体" w:hAnsi="Book Antiqua" w:cs="宋体" w:hint="eastAsia"/>
          <w:sz w:val="24"/>
          <w:szCs w:val="24"/>
          <w:lang w:val="en-US" w:eastAsia="zh-CN"/>
        </w:rPr>
        <w:t xml:space="preserve"> </w:t>
      </w:r>
      <w:proofErr w:type="spellStart"/>
      <w:r w:rsidRPr="00054491">
        <w:rPr>
          <w:rFonts w:ascii="Book Antiqua" w:eastAsia="宋体" w:hAnsi="Book Antiqua" w:cs="宋体"/>
          <w:i/>
          <w:sz w:val="24"/>
          <w:szCs w:val="24"/>
          <w:lang w:val="en-US" w:eastAsia="zh-CN"/>
        </w:rPr>
        <w:t>Gastroenterol</w:t>
      </w:r>
      <w:proofErr w:type="spellEnd"/>
      <w:r w:rsidRPr="00054491">
        <w:rPr>
          <w:rFonts w:ascii="Book Antiqua" w:eastAsia="宋体" w:hAnsi="Book Antiqua" w:cs="宋体"/>
          <w:i/>
          <w:sz w:val="24"/>
          <w:szCs w:val="24"/>
          <w:lang w:val="en-US" w:eastAsia="zh-CN"/>
        </w:rPr>
        <w:t xml:space="preserve"> </w:t>
      </w:r>
      <w:proofErr w:type="spellStart"/>
      <w:r w:rsidRPr="00054491">
        <w:rPr>
          <w:rFonts w:ascii="Book Antiqua" w:eastAsia="宋体" w:hAnsi="Book Antiqua" w:cs="宋体"/>
          <w:i/>
          <w:sz w:val="24"/>
          <w:szCs w:val="24"/>
          <w:lang w:val="en-US" w:eastAsia="zh-CN"/>
        </w:rPr>
        <w:t>Hepatol</w:t>
      </w:r>
      <w:proofErr w:type="spellEnd"/>
      <w:r w:rsidRPr="00054491">
        <w:rPr>
          <w:rFonts w:ascii="Book Antiqua" w:eastAsia="宋体" w:hAnsi="Book Antiqua" w:cs="宋体"/>
          <w:sz w:val="24"/>
          <w:szCs w:val="24"/>
          <w:lang w:val="en-US" w:eastAsia="zh-CN"/>
        </w:rPr>
        <w:t xml:space="preserve"> 2012; </w:t>
      </w:r>
      <w:r w:rsidRPr="00054491">
        <w:rPr>
          <w:rFonts w:ascii="Book Antiqua" w:eastAsia="宋体" w:hAnsi="Book Antiqua" w:cs="宋体"/>
          <w:b/>
          <w:sz w:val="24"/>
          <w:szCs w:val="24"/>
          <w:lang w:val="en-US" w:eastAsia="zh-CN"/>
        </w:rPr>
        <w:t>27</w:t>
      </w:r>
      <w:r w:rsidRPr="00054491">
        <w:rPr>
          <w:rFonts w:ascii="Book Antiqua" w:eastAsia="宋体" w:hAnsi="Book Antiqua" w:cs="宋体"/>
          <w:sz w:val="24"/>
          <w:szCs w:val="24"/>
          <w:lang w:val="en-US" w:eastAsia="zh-CN"/>
        </w:rPr>
        <w:t>: 670-676 [PMID:</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22097889 DOI: 10.1111/j.1440-1746.2011.06978.x]</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51 </w:t>
      </w:r>
      <w:r w:rsidRPr="00054491">
        <w:rPr>
          <w:rFonts w:ascii="Book Antiqua" w:eastAsia="宋体" w:hAnsi="Book Antiqua" w:cs="宋体"/>
          <w:b/>
          <w:bCs/>
          <w:sz w:val="24"/>
          <w:szCs w:val="24"/>
          <w:lang w:val="en-US" w:eastAsia="zh-CN"/>
        </w:rPr>
        <w:t>Cheng Y</w:t>
      </w:r>
      <w:r w:rsidRPr="00054491">
        <w:rPr>
          <w:rFonts w:ascii="Book Antiqua" w:eastAsia="宋体" w:hAnsi="Book Antiqua" w:cs="宋体"/>
          <w:sz w:val="24"/>
          <w:szCs w:val="24"/>
          <w:lang w:val="en-US" w:eastAsia="zh-CN"/>
        </w:rPr>
        <w:t xml:space="preserve">, An B, Jiang M, </w:t>
      </w:r>
      <w:proofErr w:type="spellStart"/>
      <w:r w:rsidRPr="00054491">
        <w:rPr>
          <w:rFonts w:ascii="Book Antiqua" w:eastAsia="宋体" w:hAnsi="Book Antiqua" w:cs="宋体"/>
          <w:sz w:val="24"/>
          <w:szCs w:val="24"/>
          <w:lang w:val="en-US" w:eastAsia="zh-CN"/>
        </w:rPr>
        <w:t>Xin</w:t>
      </w:r>
      <w:proofErr w:type="spellEnd"/>
      <w:r w:rsidRPr="00054491">
        <w:rPr>
          <w:rFonts w:ascii="Book Antiqua" w:eastAsia="宋体" w:hAnsi="Book Antiqua" w:cs="宋体"/>
          <w:sz w:val="24"/>
          <w:szCs w:val="24"/>
          <w:lang w:val="en-US" w:eastAsia="zh-CN"/>
        </w:rPr>
        <w:t xml:space="preserve"> Y, </w:t>
      </w:r>
      <w:proofErr w:type="spellStart"/>
      <w:r w:rsidRPr="00054491">
        <w:rPr>
          <w:rFonts w:ascii="Book Antiqua" w:eastAsia="宋体" w:hAnsi="Book Antiqua" w:cs="宋体"/>
          <w:sz w:val="24"/>
          <w:szCs w:val="24"/>
          <w:lang w:val="en-US" w:eastAsia="zh-CN"/>
        </w:rPr>
        <w:t>Xuan</w:t>
      </w:r>
      <w:proofErr w:type="spellEnd"/>
      <w:r w:rsidRPr="00054491">
        <w:rPr>
          <w:rFonts w:ascii="Book Antiqua" w:eastAsia="宋体" w:hAnsi="Book Antiqua" w:cs="宋体"/>
          <w:sz w:val="24"/>
          <w:szCs w:val="24"/>
          <w:lang w:val="en-US" w:eastAsia="zh-CN"/>
        </w:rPr>
        <w:t xml:space="preserve"> S. Association of Tumor Necrosis Factor-alpha Polymorphisms and Risk of Coronary Artery Disease in Patients With Non-alcoholic Fatty Liver Disease. </w:t>
      </w:r>
      <w:proofErr w:type="spellStart"/>
      <w:r w:rsidRPr="00054491">
        <w:rPr>
          <w:rFonts w:ascii="Book Antiqua" w:eastAsia="宋体" w:hAnsi="Book Antiqua" w:cs="宋体"/>
          <w:i/>
          <w:iCs/>
          <w:sz w:val="24"/>
          <w:szCs w:val="24"/>
          <w:lang w:val="en-US" w:eastAsia="zh-CN"/>
        </w:rPr>
        <w:t>Hepat</w:t>
      </w:r>
      <w:proofErr w:type="spellEnd"/>
      <w:r w:rsidRPr="00054491">
        <w:rPr>
          <w:rFonts w:ascii="Book Antiqua" w:eastAsia="宋体" w:hAnsi="Book Antiqua" w:cs="宋体"/>
          <w:i/>
          <w:iCs/>
          <w:sz w:val="24"/>
          <w:szCs w:val="24"/>
          <w:lang w:val="en-US" w:eastAsia="zh-CN"/>
        </w:rPr>
        <w:t xml:space="preserve"> Mon</w:t>
      </w:r>
      <w:r w:rsidRPr="00054491">
        <w:rPr>
          <w:rFonts w:ascii="Book Antiqua" w:eastAsia="宋体" w:hAnsi="Book Antiqua" w:cs="宋体"/>
          <w:sz w:val="24"/>
          <w:szCs w:val="24"/>
          <w:lang w:val="en-US" w:eastAsia="zh-CN"/>
        </w:rPr>
        <w:t> 2015; </w:t>
      </w:r>
      <w:r w:rsidRPr="00054491">
        <w:rPr>
          <w:rFonts w:ascii="Book Antiqua" w:eastAsia="宋体" w:hAnsi="Book Antiqua" w:cs="宋体"/>
          <w:b/>
          <w:bCs/>
          <w:sz w:val="24"/>
          <w:szCs w:val="24"/>
          <w:lang w:val="en-US" w:eastAsia="zh-CN"/>
        </w:rPr>
        <w:t>15</w:t>
      </w:r>
      <w:r w:rsidRPr="00054491">
        <w:rPr>
          <w:rFonts w:ascii="Book Antiqua" w:eastAsia="宋体" w:hAnsi="Book Antiqua" w:cs="宋体"/>
          <w:sz w:val="24"/>
          <w:szCs w:val="24"/>
          <w:lang w:val="en-US" w:eastAsia="zh-CN"/>
        </w:rPr>
        <w:t>: e26818 [PMID: 25825591 DOI: 10.5812/hepatmon.26818]</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52 </w:t>
      </w:r>
      <w:proofErr w:type="spellStart"/>
      <w:r w:rsidRPr="00054491">
        <w:rPr>
          <w:rFonts w:ascii="Book Antiqua" w:eastAsia="宋体" w:hAnsi="Book Antiqua" w:cs="宋体"/>
          <w:b/>
          <w:bCs/>
          <w:sz w:val="24"/>
          <w:szCs w:val="24"/>
          <w:lang w:val="en-US" w:eastAsia="zh-CN"/>
        </w:rPr>
        <w:t>Tilg</w:t>
      </w:r>
      <w:proofErr w:type="spellEnd"/>
      <w:r w:rsidRPr="00054491">
        <w:rPr>
          <w:rFonts w:ascii="Book Antiqua" w:eastAsia="宋体" w:hAnsi="Book Antiqua" w:cs="宋体"/>
          <w:b/>
          <w:bCs/>
          <w:sz w:val="24"/>
          <w:szCs w:val="24"/>
          <w:lang w:val="en-US" w:eastAsia="zh-CN"/>
        </w:rPr>
        <w:t xml:space="preserve"> H</w:t>
      </w:r>
      <w:r w:rsidRPr="00054491">
        <w:rPr>
          <w:rFonts w:ascii="Book Antiqua" w:eastAsia="宋体" w:hAnsi="Book Antiqua" w:cs="宋体"/>
          <w:sz w:val="24"/>
          <w:szCs w:val="24"/>
          <w:lang w:val="en-US" w:eastAsia="zh-CN"/>
        </w:rPr>
        <w:t>.</w:t>
      </w:r>
      <w:proofErr w:type="gramEnd"/>
      <w:r w:rsidRPr="00054491">
        <w:rPr>
          <w:rFonts w:ascii="Book Antiqua" w:eastAsia="宋体" w:hAnsi="Book Antiqua" w:cs="宋体"/>
          <w:sz w:val="24"/>
          <w:szCs w:val="24"/>
          <w:lang w:val="en-US" w:eastAsia="zh-CN"/>
        </w:rPr>
        <w:t xml:space="preserve"> </w:t>
      </w:r>
      <w:proofErr w:type="gramStart"/>
      <w:r w:rsidRPr="00054491">
        <w:rPr>
          <w:rFonts w:ascii="Book Antiqua" w:eastAsia="宋体" w:hAnsi="Book Antiqua" w:cs="宋体"/>
          <w:sz w:val="24"/>
          <w:szCs w:val="24"/>
          <w:lang w:val="en-US" w:eastAsia="zh-CN"/>
        </w:rPr>
        <w:t>The role of cytokines in non-alcoholic fatty liver disease.</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Dig Dis</w:t>
      </w:r>
      <w:r w:rsidRPr="00054491">
        <w:rPr>
          <w:rFonts w:ascii="Book Antiqua" w:eastAsia="宋体" w:hAnsi="Book Antiqua" w:cs="宋体"/>
          <w:sz w:val="24"/>
          <w:szCs w:val="24"/>
          <w:lang w:val="en-US" w:eastAsia="zh-CN"/>
        </w:rPr>
        <w:t> 2010; </w:t>
      </w:r>
      <w:r w:rsidRPr="00054491">
        <w:rPr>
          <w:rFonts w:ascii="Book Antiqua" w:eastAsia="宋体" w:hAnsi="Book Antiqua" w:cs="宋体"/>
          <w:b/>
          <w:bCs/>
          <w:sz w:val="24"/>
          <w:szCs w:val="24"/>
          <w:lang w:val="en-US" w:eastAsia="zh-CN"/>
        </w:rPr>
        <w:t>28</w:t>
      </w:r>
      <w:r w:rsidRPr="00054491">
        <w:rPr>
          <w:rFonts w:ascii="Book Antiqua" w:eastAsia="宋体" w:hAnsi="Book Antiqua" w:cs="宋体"/>
          <w:sz w:val="24"/>
          <w:szCs w:val="24"/>
          <w:lang w:val="en-US" w:eastAsia="zh-CN"/>
        </w:rPr>
        <w:t>: 179-185 [PMID: 20460908 DOI: 10.1159/000282083]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53 </w:t>
      </w:r>
      <w:r w:rsidRPr="00054491">
        <w:rPr>
          <w:rFonts w:ascii="Book Antiqua" w:eastAsia="宋体" w:hAnsi="Book Antiqua" w:cs="宋体"/>
          <w:b/>
          <w:bCs/>
          <w:sz w:val="24"/>
          <w:szCs w:val="24"/>
          <w:lang w:val="en-US" w:eastAsia="zh-CN"/>
        </w:rPr>
        <w:t>Wolf J</w:t>
      </w:r>
      <w:r w:rsidRPr="00054491">
        <w:rPr>
          <w:rFonts w:ascii="Book Antiqua" w:eastAsia="宋体" w:hAnsi="Book Antiqua" w:cs="宋体"/>
          <w:sz w:val="24"/>
          <w:szCs w:val="24"/>
          <w:lang w:val="en-US" w:eastAsia="zh-CN"/>
        </w:rPr>
        <w:t xml:space="preserve">, Rose-John S, </w:t>
      </w:r>
      <w:proofErr w:type="spellStart"/>
      <w:r w:rsidRPr="00054491">
        <w:rPr>
          <w:rFonts w:ascii="Book Antiqua" w:eastAsia="宋体" w:hAnsi="Book Antiqua" w:cs="宋体"/>
          <w:sz w:val="24"/>
          <w:szCs w:val="24"/>
          <w:lang w:val="en-US" w:eastAsia="zh-CN"/>
        </w:rPr>
        <w:t>Garbers</w:t>
      </w:r>
      <w:proofErr w:type="spellEnd"/>
      <w:r w:rsidRPr="00054491">
        <w:rPr>
          <w:rFonts w:ascii="Book Antiqua" w:eastAsia="宋体" w:hAnsi="Book Antiqua" w:cs="宋体"/>
          <w:sz w:val="24"/>
          <w:szCs w:val="24"/>
          <w:lang w:val="en-US" w:eastAsia="zh-CN"/>
        </w:rPr>
        <w:t xml:space="preserve"> C. Interleukin-6 and its receptors: a highly regulated and dynamic system. </w:t>
      </w:r>
      <w:r w:rsidRPr="00054491">
        <w:rPr>
          <w:rFonts w:ascii="Book Antiqua" w:eastAsia="宋体" w:hAnsi="Book Antiqua" w:cs="宋体"/>
          <w:i/>
          <w:iCs/>
          <w:sz w:val="24"/>
          <w:szCs w:val="24"/>
          <w:lang w:val="en-US" w:eastAsia="zh-CN"/>
        </w:rPr>
        <w:t>Cytokine</w:t>
      </w:r>
      <w:r w:rsidRPr="00054491">
        <w:rPr>
          <w:rFonts w:ascii="Book Antiqua" w:eastAsia="宋体" w:hAnsi="Book Antiqua" w:cs="宋体"/>
          <w:sz w:val="24"/>
          <w:szCs w:val="24"/>
          <w:lang w:val="en-US" w:eastAsia="zh-CN"/>
        </w:rPr>
        <w:t> 2014; </w:t>
      </w:r>
      <w:r w:rsidRPr="00054491">
        <w:rPr>
          <w:rFonts w:ascii="Book Antiqua" w:eastAsia="宋体" w:hAnsi="Book Antiqua" w:cs="宋体"/>
          <w:b/>
          <w:bCs/>
          <w:sz w:val="24"/>
          <w:szCs w:val="24"/>
          <w:lang w:val="en-US" w:eastAsia="zh-CN"/>
        </w:rPr>
        <w:t>70</w:t>
      </w:r>
      <w:r w:rsidRPr="00054491">
        <w:rPr>
          <w:rFonts w:ascii="Book Antiqua" w:eastAsia="宋体" w:hAnsi="Book Antiqua" w:cs="宋体"/>
          <w:sz w:val="24"/>
          <w:szCs w:val="24"/>
          <w:lang w:val="en-US" w:eastAsia="zh-CN"/>
        </w:rPr>
        <w:t>: 11-20 [PMID: 24986424 DOI: 10.1016/j.cyto.2014.05.024]</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54 </w:t>
      </w:r>
      <w:r w:rsidRPr="00054491">
        <w:rPr>
          <w:rFonts w:ascii="Book Antiqua" w:eastAsia="宋体" w:hAnsi="Book Antiqua" w:cs="宋体"/>
          <w:b/>
          <w:bCs/>
          <w:sz w:val="24"/>
          <w:szCs w:val="24"/>
          <w:lang w:val="en-US" w:eastAsia="zh-CN"/>
        </w:rPr>
        <w:t>Tarantino G</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Conca</w:t>
      </w:r>
      <w:proofErr w:type="spellEnd"/>
      <w:r w:rsidRPr="00054491">
        <w:rPr>
          <w:rFonts w:ascii="Book Antiqua" w:eastAsia="宋体" w:hAnsi="Book Antiqua" w:cs="宋体"/>
          <w:sz w:val="24"/>
          <w:szCs w:val="24"/>
          <w:lang w:val="en-US" w:eastAsia="zh-CN"/>
        </w:rPr>
        <w:t xml:space="preserve"> P, </w:t>
      </w:r>
      <w:proofErr w:type="spellStart"/>
      <w:r w:rsidRPr="00054491">
        <w:rPr>
          <w:rFonts w:ascii="Book Antiqua" w:eastAsia="宋体" w:hAnsi="Book Antiqua" w:cs="宋体"/>
          <w:sz w:val="24"/>
          <w:szCs w:val="24"/>
          <w:lang w:val="en-US" w:eastAsia="zh-CN"/>
        </w:rPr>
        <w:t>Pasanisi</w:t>
      </w:r>
      <w:proofErr w:type="spellEnd"/>
      <w:r w:rsidRPr="00054491">
        <w:rPr>
          <w:rFonts w:ascii="Book Antiqua" w:eastAsia="宋体" w:hAnsi="Book Antiqua" w:cs="宋体"/>
          <w:sz w:val="24"/>
          <w:szCs w:val="24"/>
          <w:lang w:val="en-US" w:eastAsia="zh-CN"/>
        </w:rPr>
        <w:t xml:space="preserve"> F, </w:t>
      </w:r>
      <w:proofErr w:type="spellStart"/>
      <w:r w:rsidRPr="00054491">
        <w:rPr>
          <w:rFonts w:ascii="Book Antiqua" w:eastAsia="宋体" w:hAnsi="Book Antiqua" w:cs="宋体"/>
          <w:sz w:val="24"/>
          <w:szCs w:val="24"/>
          <w:lang w:val="en-US" w:eastAsia="zh-CN"/>
        </w:rPr>
        <w:t>Ariello</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Mastrolia</w:t>
      </w:r>
      <w:proofErr w:type="spellEnd"/>
      <w:r w:rsidRPr="00054491">
        <w:rPr>
          <w:rFonts w:ascii="Book Antiqua" w:eastAsia="宋体" w:hAnsi="Book Antiqua" w:cs="宋体"/>
          <w:sz w:val="24"/>
          <w:szCs w:val="24"/>
          <w:lang w:val="en-US" w:eastAsia="zh-CN"/>
        </w:rPr>
        <w:t xml:space="preserve"> M, Arena A, Tarantino M, </w:t>
      </w:r>
      <w:proofErr w:type="spellStart"/>
      <w:r w:rsidRPr="00054491">
        <w:rPr>
          <w:rFonts w:ascii="Book Antiqua" w:eastAsia="宋体" w:hAnsi="Book Antiqua" w:cs="宋体"/>
          <w:sz w:val="24"/>
          <w:szCs w:val="24"/>
          <w:lang w:val="en-US" w:eastAsia="zh-CN"/>
        </w:rPr>
        <w:t>Scopacasa</w:t>
      </w:r>
      <w:proofErr w:type="spellEnd"/>
      <w:r w:rsidRPr="00054491">
        <w:rPr>
          <w:rFonts w:ascii="Book Antiqua" w:eastAsia="宋体" w:hAnsi="Book Antiqua" w:cs="宋体"/>
          <w:sz w:val="24"/>
          <w:szCs w:val="24"/>
          <w:lang w:val="en-US" w:eastAsia="zh-CN"/>
        </w:rPr>
        <w:t xml:space="preserve"> F, </w:t>
      </w:r>
      <w:proofErr w:type="spellStart"/>
      <w:r w:rsidRPr="00054491">
        <w:rPr>
          <w:rFonts w:ascii="Book Antiqua" w:eastAsia="宋体" w:hAnsi="Book Antiqua" w:cs="宋体"/>
          <w:sz w:val="24"/>
          <w:szCs w:val="24"/>
          <w:lang w:val="en-US" w:eastAsia="zh-CN"/>
        </w:rPr>
        <w:t>Vecchione</w:t>
      </w:r>
      <w:proofErr w:type="spellEnd"/>
      <w:r w:rsidRPr="00054491">
        <w:rPr>
          <w:rFonts w:ascii="Book Antiqua" w:eastAsia="宋体" w:hAnsi="Book Antiqua" w:cs="宋体"/>
          <w:sz w:val="24"/>
          <w:szCs w:val="24"/>
          <w:lang w:val="en-US" w:eastAsia="zh-CN"/>
        </w:rPr>
        <w:t xml:space="preserve"> R. Could inflammatory markers help diagnose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i/>
          <w:iCs/>
          <w:sz w:val="24"/>
          <w:szCs w:val="24"/>
          <w:lang w:val="en-US" w:eastAsia="zh-CN"/>
        </w:rPr>
        <w:t>Eur</w:t>
      </w:r>
      <w:proofErr w:type="spellEnd"/>
      <w:r w:rsidRPr="00054491">
        <w:rPr>
          <w:rFonts w:ascii="Book Antiqua" w:eastAsia="宋体" w:hAnsi="Book Antiqua" w:cs="宋体"/>
          <w:i/>
          <w:iCs/>
          <w:sz w:val="24"/>
          <w:szCs w:val="24"/>
          <w:lang w:val="en-US" w:eastAsia="zh-CN"/>
        </w:rPr>
        <w:t xml:space="preserve"> J </w:t>
      </w:r>
      <w:proofErr w:type="spellStart"/>
      <w:r w:rsidRPr="00054491">
        <w:rPr>
          <w:rFonts w:ascii="Book Antiqua" w:eastAsia="宋体" w:hAnsi="Book Antiqua" w:cs="宋体"/>
          <w:i/>
          <w:iCs/>
          <w:sz w:val="24"/>
          <w:szCs w:val="24"/>
          <w:lang w:val="en-US" w:eastAsia="zh-CN"/>
        </w:rPr>
        <w:t>Gastroenterol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sz w:val="24"/>
          <w:szCs w:val="24"/>
          <w:lang w:val="en-US" w:eastAsia="zh-CN"/>
        </w:rPr>
        <w:t> 2009; </w:t>
      </w:r>
      <w:r w:rsidRPr="00054491">
        <w:rPr>
          <w:rFonts w:ascii="Book Antiqua" w:eastAsia="宋体" w:hAnsi="Book Antiqua" w:cs="宋体"/>
          <w:b/>
          <w:bCs/>
          <w:sz w:val="24"/>
          <w:szCs w:val="24"/>
          <w:lang w:val="en-US" w:eastAsia="zh-CN"/>
        </w:rPr>
        <w:t>21</w:t>
      </w:r>
      <w:r w:rsidRPr="00054491">
        <w:rPr>
          <w:rFonts w:ascii="Book Antiqua" w:eastAsia="宋体" w:hAnsi="Book Antiqua" w:cs="宋体"/>
          <w:sz w:val="24"/>
          <w:szCs w:val="24"/>
          <w:lang w:val="en-US" w:eastAsia="zh-CN"/>
        </w:rPr>
        <w:t>: 504-511 [PMID: 19318968 DOI: 10.1097/MEG.0b013e3283229b40]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55 </w:t>
      </w:r>
      <w:proofErr w:type="spellStart"/>
      <w:r w:rsidRPr="00054491">
        <w:rPr>
          <w:rFonts w:ascii="Book Antiqua" w:eastAsia="宋体" w:hAnsi="Book Antiqua" w:cs="宋体"/>
          <w:b/>
          <w:bCs/>
          <w:sz w:val="24"/>
          <w:szCs w:val="24"/>
          <w:lang w:val="en-US" w:eastAsia="zh-CN"/>
        </w:rPr>
        <w:t>Grigorescu</w:t>
      </w:r>
      <w:proofErr w:type="spellEnd"/>
      <w:r w:rsidRPr="00054491">
        <w:rPr>
          <w:rFonts w:ascii="Book Antiqua" w:eastAsia="宋体" w:hAnsi="Book Antiqua" w:cs="宋体"/>
          <w:b/>
          <w:bCs/>
          <w:sz w:val="24"/>
          <w:szCs w:val="24"/>
          <w:lang w:val="en-US" w:eastAsia="zh-CN"/>
        </w:rPr>
        <w:t xml:space="preserve"> M</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Crisan</w:t>
      </w:r>
      <w:proofErr w:type="spellEnd"/>
      <w:r w:rsidRPr="00054491">
        <w:rPr>
          <w:rFonts w:ascii="Book Antiqua" w:eastAsia="宋体" w:hAnsi="Book Antiqua" w:cs="宋体"/>
          <w:sz w:val="24"/>
          <w:szCs w:val="24"/>
          <w:lang w:val="en-US" w:eastAsia="zh-CN"/>
        </w:rPr>
        <w:t xml:space="preserve"> D, </w:t>
      </w:r>
      <w:proofErr w:type="spellStart"/>
      <w:r w:rsidRPr="00054491">
        <w:rPr>
          <w:rFonts w:ascii="Book Antiqua" w:eastAsia="宋体" w:hAnsi="Book Antiqua" w:cs="宋体"/>
          <w:sz w:val="24"/>
          <w:szCs w:val="24"/>
          <w:lang w:val="en-US" w:eastAsia="zh-CN"/>
        </w:rPr>
        <w:t>Radu</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Grigorescu</w:t>
      </w:r>
      <w:proofErr w:type="spellEnd"/>
      <w:r w:rsidRPr="00054491">
        <w:rPr>
          <w:rFonts w:ascii="Book Antiqua" w:eastAsia="宋体" w:hAnsi="Book Antiqua" w:cs="宋体"/>
          <w:sz w:val="24"/>
          <w:szCs w:val="24"/>
          <w:lang w:val="en-US" w:eastAsia="zh-CN"/>
        </w:rPr>
        <w:t xml:space="preserve"> MD, </w:t>
      </w:r>
      <w:proofErr w:type="spellStart"/>
      <w:r w:rsidRPr="00054491">
        <w:rPr>
          <w:rFonts w:ascii="Book Antiqua" w:eastAsia="宋体" w:hAnsi="Book Antiqua" w:cs="宋体"/>
          <w:sz w:val="24"/>
          <w:szCs w:val="24"/>
          <w:lang w:val="en-US" w:eastAsia="zh-CN"/>
        </w:rPr>
        <w:t>Sparchez</w:t>
      </w:r>
      <w:proofErr w:type="spellEnd"/>
      <w:r w:rsidRPr="00054491">
        <w:rPr>
          <w:rFonts w:ascii="Book Antiqua" w:eastAsia="宋体" w:hAnsi="Book Antiqua" w:cs="宋体"/>
          <w:sz w:val="24"/>
          <w:szCs w:val="24"/>
          <w:lang w:val="en-US" w:eastAsia="zh-CN"/>
        </w:rPr>
        <w:t xml:space="preserve"> Z, </w:t>
      </w:r>
      <w:proofErr w:type="spellStart"/>
      <w:r w:rsidRPr="00054491">
        <w:rPr>
          <w:rFonts w:ascii="Book Antiqua" w:eastAsia="宋体" w:hAnsi="Book Antiqua" w:cs="宋体"/>
          <w:sz w:val="24"/>
          <w:szCs w:val="24"/>
          <w:lang w:val="en-US" w:eastAsia="zh-CN"/>
        </w:rPr>
        <w:t>Serban</w:t>
      </w:r>
      <w:proofErr w:type="spellEnd"/>
      <w:r w:rsidRPr="00054491">
        <w:rPr>
          <w:rFonts w:ascii="Book Antiqua" w:eastAsia="宋体" w:hAnsi="Book Antiqua" w:cs="宋体"/>
          <w:sz w:val="24"/>
          <w:szCs w:val="24"/>
          <w:lang w:val="en-US" w:eastAsia="zh-CN"/>
        </w:rPr>
        <w:t xml:space="preserve"> A. </w:t>
      </w:r>
      <w:proofErr w:type="gramStart"/>
      <w:r w:rsidRPr="00054491">
        <w:rPr>
          <w:rFonts w:ascii="Book Antiqua" w:eastAsia="宋体" w:hAnsi="Book Antiqua" w:cs="宋体"/>
          <w:sz w:val="24"/>
          <w:szCs w:val="24"/>
          <w:lang w:val="en-US" w:eastAsia="zh-CN"/>
        </w:rPr>
        <w:t xml:space="preserve">A novel pathophysiological-based panel of biomarkers for the diagnosis of nonalcoholic </w:t>
      </w:r>
      <w:proofErr w:type="spellStart"/>
      <w:r w:rsidRPr="00054491">
        <w:rPr>
          <w:rFonts w:ascii="Book Antiqua" w:eastAsia="宋体" w:hAnsi="Book Antiqua" w:cs="宋体"/>
          <w:sz w:val="24"/>
          <w:szCs w:val="24"/>
          <w:lang w:val="en-US" w:eastAsia="zh-CN"/>
        </w:rPr>
        <w:t>steatohepatitis</w:t>
      </w:r>
      <w:proofErr w:type="spellEnd"/>
      <w:r w:rsidRPr="00054491">
        <w:rPr>
          <w:rFonts w:ascii="Book Antiqua" w:eastAsia="宋体" w:hAnsi="Book Antiqua" w:cs="宋体"/>
          <w:sz w:val="24"/>
          <w:szCs w:val="24"/>
          <w:lang w:val="en-US" w:eastAsia="zh-CN"/>
        </w:rPr>
        <w:t>.</w:t>
      </w:r>
      <w:proofErr w:type="gram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 xml:space="preserve">J </w:t>
      </w:r>
      <w:proofErr w:type="spellStart"/>
      <w:r w:rsidRPr="00054491">
        <w:rPr>
          <w:rFonts w:ascii="Book Antiqua" w:eastAsia="宋体" w:hAnsi="Book Antiqua" w:cs="宋体"/>
          <w:i/>
          <w:iCs/>
          <w:sz w:val="24"/>
          <w:szCs w:val="24"/>
          <w:lang w:val="en-US" w:eastAsia="zh-CN"/>
        </w:rPr>
        <w:t>Physiol</w:t>
      </w:r>
      <w:proofErr w:type="spellEnd"/>
      <w:r w:rsidRPr="00054491">
        <w:rPr>
          <w:rFonts w:ascii="Book Antiqua" w:eastAsia="宋体" w:hAnsi="Book Antiqua" w:cs="宋体"/>
          <w:i/>
          <w:iCs/>
          <w:sz w:val="24"/>
          <w:szCs w:val="24"/>
          <w:lang w:val="en-US" w:eastAsia="zh-CN"/>
        </w:rPr>
        <w:t xml:space="preserve"> </w:t>
      </w:r>
      <w:proofErr w:type="spellStart"/>
      <w:r w:rsidRPr="00054491">
        <w:rPr>
          <w:rFonts w:ascii="Book Antiqua" w:eastAsia="宋体" w:hAnsi="Book Antiqua" w:cs="宋体"/>
          <w:i/>
          <w:iCs/>
          <w:sz w:val="24"/>
          <w:szCs w:val="24"/>
          <w:lang w:val="en-US" w:eastAsia="zh-CN"/>
        </w:rPr>
        <w:t>Pharmacol</w:t>
      </w:r>
      <w:proofErr w:type="spellEnd"/>
      <w:r w:rsidRPr="00054491">
        <w:rPr>
          <w:rFonts w:ascii="Book Antiqua" w:eastAsia="宋体" w:hAnsi="Book Antiqua" w:cs="宋体"/>
          <w:sz w:val="24"/>
          <w:szCs w:val="24"/>
          <w:lang w:val="en-US" w:eastAsia="zh-CN"/>
        </w:rPr>
        <w:t> 2012; </w:t>
      </w:r>
      <w:r w:rsidRPr="00054491">
        <w:rPr>
          <w:rFonts w:ascii="Book Antiqua" w:eastAsia="宋体" w:hAnsi="Book Antiqua" w:cs="宋体"/>
          <w:b/>
          <w:bCs/>
          <w:sz w:val="24"/>
          <w:szCs w:val="24"/>
          <w:lang w:val="en-US" w:eastAsia="zh-CN"/>
        </w:rPr>
        <w:t>63</w:t>
      </w:r>
      <w:r w:rsidRPr="00054491">
        <w:rPr>
          <w:rFonts w:ascii="Book Antiqua" w:eastAsia="宋体" w:hAnsi="Book Antiqua" w:cs="宋体"/>
          <w:sz w:val="24"/>
          <w:szCs w:val="24"/>
          <w:lang w:val="en-US" w:eastAsia="zh-CN"/>
        </w:rPr>
        <w:t>: 347-353 [PMID: 23070083]</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56 </w:t>
      </w:r>
      <w:proofErr w:type="spellStart"/>
      <w:r w:rsidRPr="00054491">
        <w:rPr>
          <w:rFonts w:ascii="Book Antiqua" w:eastAsia="宋体" w:hAnsi="Book Antiqua" w:cs="宋体"/>
          <w:b/>
          <w:bCs/>
          <w:sz w:val="24"/>
          <w:szCs w:val="24"/>
          <w:lang w:val="en-US" w:eastAsia="zh-CN"/>
        </w:rPr>
        <w:t>Jamali</w:t>
      </w:r>
      <w:proofErr w:type="spellEnd"/>
      <w:r w:rsidRPr="00054491">
        <w:rPr>
          <w:rFonts w:ascii="Book Antiqua" w:eastAsia="宋体" w:hAnsi="Book Antiqua" w:cs="宋体"/>
          <w:b/>
          <w:bCs/>
          <w:sz w:val="24"/>
          <w:szCs w:val="24"/>
          <w:lang w:val="en-US" w:eastAsia="zh-CN"/>
        </w:rPr>
        <w:t xml:space="preserve"> R</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Arj</w:t>
      </w:r>
      <w:proofErr w:type="spellEnd"/>
      <w:r w:rsidRPr="00054491">
        <w:rPr>
          <w:rFonts w:ascii="Book Antiqua" w:eastAsia="宋体" w:hAnsi="Book Antiqua" w:cs="宋体"/>
          <w:sz w:val="24"/>
          <w:szCs w:val="24"/>
          <w:lang w:val="en-US" w:eastAsia="zh-CN"/>
        </w:rPr>
        <w:t xml:space="preserve"> A, </w:t>
      </w:r>
      <w:proofErr w:type="spellStart"/>
      <w:r w:rsidRPr="00054491">
        <w:rPr>
          <w:rFonts w:ascii="Book Antiqua" w:eastAsia="宋体" w:hAnsi="Book Antiqua" w:cs="宋体"/>
          <w:sz w:val="24"/>
          <w:szCs w:val="24"/>
          <w:lang w:val="en-US" w:eastAsia="zh-CN"/>
        </w:rPr>
        <w:t>Razavizade</w:t>
      </w:r>
      <w:proofErr w:type="spellEnd"/>
      <w:r w:rsidRPr="00054491">
        <w:rPr>
          <w:rFonts w:ascii="Book Antiqua" w:eastAsia="宋体" w:hAnsi="Book Antiqua" w:cs="宋体"/>
          <w:sz w:val="24"/>
          <w:szCs w:val="24"/>
          <w:lang w:val="en-US" w:eastAsia="zh-CN"/>
        </w:rPr>
        <w:t xml:space="preserve"> M, </w:t>
      </w:r>
      <w:proofErr w:type="spellStart"/>
      <w:r w:rsidRPr="00054491">
        <w:rPr>
          <w:rFonts w:ascii="Book Antiqua" w:eastAsia="宋体" w:hAnsi="Book Antiqua" w:cs="宋体"/>
          <w:sz w:val="24"/>
          <w:szCs w:val="24"/>
          <w:lang w:val="en-US" w:eastAsia="zh-CN"/>
        </w:rPr>
        <w:t>Aarabi</w:t>
      </w:r>
      <w:proofErr w:type="spellEnd"/>
      <w:r w:rsidRPr="00054491">
        <w:rPr>
          <w:rFonts w:ascii="Book Antiqua" w:eastAsia="宋体" w:hAnsi="Book Antiqua" w:cs="宋体"/>
          <w:sz w:val="24"/>
          <w:szCs w:val="24"/>
          <w:lang w:val="en-US" w:eastAsia="zh-CN"/>
        </w:rPr>
        <w:t xml:space="preserve"> MH. Prediction of Nonalcoholic Fatty Liver Disease </w:t>
      </w:r>
      <w:proofErr w:type="gramStart"/>
      <w:r w:rsidRPr="00054491">
        <w:rPr>
          <w:rFonts w:ascii="Book Antiqua" w:eastAsia="宋体" w:hAnsi="Book Antiqua" w:cs="宋体"/>
          <w:sz w:val="24"/>
          <w:szCs w:val="24"/>
          <w:lang w:val="en-US" w:eastAsia="zh-CN"/>
        </w:rPr>
        <w:t>Via</w:t>
      </w:r>
      <w:proofErr w:type="gramEnd"/>
      <w:r w:rsidRPr="00054491">
        <w:rPr>
          <w:rFonts w:ascii="Book Antiqua" w:eastAsia="宋体" w:hAnsi="Book Antiqua" w:cs="宋体"/>
          <w:sz w:val="24"/>
          <w:szCs w:val="24"/>
          <w:lang w:val="en-US" w:eastAsia="zh-CN"/>
        </w:rPr>
        <w:t xml:space="preserve"> a Novel Panel of Serum </w:t>
      </w:r>
      <w:proofErr w:type="spellStart"/>
      <w:r w:rsidRPr="00054491">
        <w:rPr>
          <w:rFonts w:ascii="Book Antiqua" w:eastAsia="宋体" w:hAnsi="Book Antiqua" w:cs="宋体"/>
          <w:sz w:val="24"/>
          <w:szCs w:val="24"/>
          <w:lang w:val="en-US" w:eastAsia="zh-CN"/>
        </w:rPr>
        <w:t>Adipokines</w:t>
      </w:r>
      <w:proofErr w:type="spellEnd"/>
      <w:r w:rsidRPr="00054491">
        <w:rPr>
          <w:rFonts w:ascii="Book Antiqua" w:eastAsia="宋体" w:hAnsi="Book Antiqua" w:cs="宋体"/>
          <w:sz w:val="24"/>
          <w:szCs w:val="24"/>
          <w:lang w:val="en-US" w:eastAsia="zh-CN"/>
        </w:rPr>
        <w:t>. </w:t>
      </w:r>
      <w:r w:rsidRPr="00054491">
        <w:rPr>
          <w:rFonts w:ascii="Book Antiqua" w:eastAsia="宋体" w:hAnsi="Book Antiqua" w:cs="宋体"/>
          <w:i/>
          <w:iCs/>
          <w:sz w:val="24"/>
          <w:szCs w:val="24"/>
          <w:lang w:val="en-US" w:eastAsia="zh-CN"/>
        </w:rPr>
        <w:t>Medicine (Baltimore)</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sz w:val="24"/>
          <w:szCs w:val="24"/>
          <w:lang w:val="en-US" w:eastAsia="zh-CN"/>
        </w:rPr>
        <w:t>2016;</w:t>
      </w:r>
      <w:r w:rsidRPr="00054491">
        <w:rPr>
          <w:rFonts w:ascii="Book Antiqua" w:eastAsia="宋体" w:hAnsi="Book Antiqua" w:cs="宋体" w:hint="eastAsia"/>
          <w:sz w:val="24"/>
          <w:szCs w:val="24"/>
          <w:lang w:val="en-US" w:eastAsia="zh-CN"/>
        </w:rPr>
        <w:t xml:space="preserve"> </w:t>
      </w:r>
      <w:r w:rsidRPr="00054491">
        <w:rPr>
          <w:rFonts w:ascii="Book Antiqua" w:eastAsia="宋体" w:hAnsi="Book Antiqua" w:cs="宋体"/>
          <w:b/>
          <w:bCs/>
          <w:sz w:val="24"/>
          <w:szCs w:val="24"/>
          <w:lang w:val="en-US" w:eastAsia="zh-CN"/>
        </w:rPr>
        <w:t>95</w:t>
      </w:r>
      <w:r w:rsidRPr="00054491">
        <w:rPr>
          <w:rFonts w:ascii="Book Antiqua" w:eastAsia="宋体" w:hAnsi="Book Antiqua" w:cs="宋体"/>
          <w:sz w:val="24"/>
          <w:szCs w:val="24"/>
          <w:lang w:val="en-US" w:eastAsia="zh-CN"/>
        </w:rPr>
        <w:t>: e2630 [PMID: 26844476 DOI: 10.1097/MD.0000000000002630]</w:t>
      </w:r>
    </w:p>
    <w:p w:rsidR="00462D8C" w:rsidRPr="00054491" w:rsidRDefault="00462D8C"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w:t>
      </w:r>
      <w:r w:rsidR="00C76580" w:rsidRPr="00054491">
        <w:rPr>
          <w:rFonts w:ascii="Book Antiqua" w:eastAsia="宋体" w:hAnsi="Book Antiqua" w:cs="宋体"/>
          <w:sz w:val="24"/>
          <w:szCs w:val="24"/>
          <w:lang w:val="en-US" w:eastAsia="zh-CN"/>
        </w:rPr>
        <w:t>7</w:t>
      </w:r>
      <w:r w:rsidRPr="00054491">
        <w:rPr>
          <w:rFonts w:ascii="Book Antiqua" w:eastAsia="宋体" w:hAnsi="Book Antiqua" w:cs="宋体"/>
          <w:sz w:val="24"/>
          <w:szCs w:val="24"/>
          <w:lang w:val="en-US" w:eastAsia="zh-CN"/>
        </w:rPr>
        <w:t> </w:t>
      </w:r>
      <w:proofErr w:type="spellStart"/>
      <w:r w:rsidRPr="00054491">
        <w:rPr>
          <w:rFonts w:ascii="Book Antiqua" w:eastAsia="宋体" w:hAnsi="Book Antiqua" w:cs="宋体"/>
          <w:b/>
          <w:bCs/>
          <w:sz w:val="24"/>
          <w:szCs w:val="24"/>
          <w:lang w:val="en-US" w:eastAsia="zh-CN"/>
        </w:rPr>
        <w:t>Genc</w:t>
      </w:r>
      <w:proofErr w:type="spellEnd"/>
      <w:r w:rsidRPr="00054491">
        <w:rPr>
          <w:rFonts w:ascii="Book Antiqua" w:eastAsia="宋体" w:hAnsi="Book Antiqua" w:cs="宋体"/>
          <w:b/>
          <w:bCs/>
          <w:sz w:val="24"/>
          <w:szCs w:val="24"/>
          <w:lang w:val="en-US" w:eastAsia="zh-CN"/>
        </w:rPr>
        <w:t xml:space="preserve"> H</w:t>
      </w:r>
      <w:r w:rsidRPr="00054491">
        <w:rPr>
          <w:rFonts w:ascii="Book Antiqua" w:eastAsia="宋体" w:hAnsi="Book Antiqua" w:cs="宋体"/>
          <w:sz w:val="24"/>
          <w:szCs w:val="24"/>
          <w:lang w:val="en-US" w:eastAsia="zh-CN"/>
        </w:rPr>
        <w:t xml:space="preserve">, </w:t>
      </w:r>
      <w:proofErr w:type="spellStart"/>
      <w:r w:rsidRPr="00054491">
        <w:rPr>
          <w:rFonts w:ascii="Book Antiqua" w:eastAsia="宋体" w:hAnsi="Book Antiqua" w:cs="宋体"/>
          <w:sz w:val="24"/>
          <w:szCs w:val="24"/>
          <w:lang w:val="en-US" w:eastAsia="zh-CN"/>
        </w:rPr>
        <w:t>Dogru</w:t>
      </w:r>
      <w:proofErr w:type="spellEnd"/>
      <w:r w:rsidRPr="00054491">
        <w:rPr>
          <w:rFonts w:ascii="Book Antiqua" w:eastAsia="宋体" w:hAnsi="Book Antiqua" w:cs="宋体"/>
          <w:sz w:val="24"/>
          <w:szCs w:val="24"/>
          <w:lang w:val="en-US" w:eastAsia="zh-CN"/>
        </w:rPr>
        <w:t xml:space="preserve"> T, Kara M, </w:t>
      </w:r>
      <w:proofErr w:type="spellStart"/>
      <w:r w:rsidRPr="00054491">
        <w:rPr>
          <w:rFonts w:ascii="Book Antiqua" w:eastAsia="宋体" w:hAnsi="Book Antiqua" w:cs="宋体"/>
          <w:sz w:val="24"/>
          <w:szCs w:val="24"/>
          <w:lang w:val="en-US" w:eastAsia="zh-CN"/>
        </w:rPr>
        <w:t>Tapan</w:t>
      </w:r>
      <w:proofErr w:type="spellEnd"/>
      <w:r w:rsidRPr="00054491">
        <w:rPr>
          <w:rFonts w:ascii="Book Antiqua" w:eastAsia="宋体" w:hAnsi="Book Antiqua" w:cs="宋体"/>
          <w:sz w:val="24"/>
          <w:szCs w:val="24"/>
          <w:lang w:val="en-US" w:eastAsia="zh-CN"/>
        </w:rPr>
        <w:t xml:space="preserve"> S, </w:t>
      </w:r>
      <w:proofErr w:type="spellStart"/>
      <w:r w:rsidRPr="00054491">
        <w:rPr>
          <w:rFonts w:ascii="Book Antiqua" w:eastAsia="宋体" w:hAnsi="Book Antiqua" w:cs="宋体"/>
          <w:sz w:val="24"/>
          <w:szCs w:val="24"/>
          <w:lang w:val="en-US" w:eastAsia="zh-CN"/>
        </w:rPr>
        <w:t>Ercin</w:t>
      </w:r>
      <w:proofErr w:type="spellEnd"/>
      <w:r w:rsidRPr="00054491">
        <w:rPr>
          <w:rFonts w:ascii="Book Antiqua" w:eastAsia="宋体" w:hAnsi="Book Antiqua" w:cs="宋体"/>
          <w:sz w:val="24"/>
          <w:szCs w:val="24"/>
          <w:lang w:val="en-US" w:eastAsia="zh-CN"/>
        </w:rPr>
        <w:t xml:space="preserve"> CN, </w:t>
      </w:r>
      <w:proofErr w:type="spellStart"/>
      <w:r w:rsidRPr="00054491">
        <w:rPr>
          <w:rFonts w:ascii="Book Antiqua" w:eastAsia="宋体" w:hAnsi="Book Antiqua" w:cs="宋体"/>
          <w:sz w:val="24"/>
          <w:szCs w:val="24"/>
          <w:lang w:val="en-US" w:eastAsia="zh-CN"/>
        </w:rPr>
        <w:t>Acikel</w:t>
      </w:r>
      <w:proofErr w:type="spellEnd"/>
      <w:r w:rsidRPr="00054491">
        <w:rPr>
          <w:rFonts w:ascii="Book Antiqua" w:eastAsia="宋体" w:hAnsi="Book Antiqua" w:cs="宋体"/>
          <w:sz w:val="24"/>
          <w:szCs w:val="24"/>
          <w:lang w:val="en-US" w:eastAsia="zh-CN"/>
        </w:rPr>
        <w:t xml:space="preserve"> C, </w:t>
      </w:r>
      <w:proofErr w:type="spellStart"/>
      <w:r w:rsidRPr="00054491">
        <w:rPr>
          <w:rFonts w:ascii="Book Antiqua" w:eastAsia="宋体" w:hAnsi="Book Antiqua" w:cs="宋体"/>
          <w:sz w:val="24"/>
          <w:szCs w:val="24"/>
          <w:lang w:val="en-US" w:eastAsia="zh-CN"/>
        </w:rPr>
        <w:t>Karslioglu</w:t>
      </w:r>
      <w:proofErr w:type="spellEnd"/>
      <w:r w:rsidRPr="00054491">
        <w:rPr>
          <w:rFonts w:ascii="Book Antiqua" w:eastAsia="宋体" w:hAnsi="Book Antiqua" w:cs="宋体"/>
          <w:sz w:val="24"/>
          <w:szCs w:val="24"/>
          <w:lang w:val="en-US" w:eastAsia="zh-CN"/>
        </w:rPr>
        <w:t xml:space="preserve"> Y, </w:t>
      </w:r>
      <w:proofErr w:type="spellStart"/>
      <w:r w:rsidRPr="00054491">
        <w:rPr>
          <w:rFonts w:ascii="Book Antiqua" w:eastAsia="宋体" w:hAnsi="Book Antiqua" w:cs="宋体"/>
          <w:sz w:val="24"/>
          <w:szCs w:val="24"/>
          <w:lang w:val="en-US" w:eastAsia="zh-CN"/>
        </w:rPr>
        <w:t>Bagci</w:t>
      </w:r>
      <w:proofErr w:type="spellEnd"/>
      <w:r w:rsidRPr="00054491">
        <w:rPr>
          <w:rFonts w:ascii="Book Antiqua" w:eastAsia="宋体" w:hAnsi="Book Antiqua" w:cs="宋体"/>
          <w:sz w:val="24"/>
          <w:szCs w:val="24"/>
          <w:lang w:val="en-US" w:eastAsia="zh-CN"/>
        </w:rPr>
        <w:t xml:space="preserve"> S. Association of plasma </w:t>
      </w:r>
      <w:proofErr w:type="spellStart"/>
      <w:r w:rsidRPr="00054491">
        <w:rPr>
          <w:rFonts w:ascii="Book Antiqua" w:eastAsia="宋体" w:hAnsi="Book Antiqua" w:cs="宋体"/>
          <w:sz w:val="24"/>
          <w:szCs w:val="24"/>
          <w:lang w:val="en-US" w:eastAsia="zh-CN"/>
        </w:rPr>
        <w:t>visfatin</w:t>
      </w:r>
      <w:proofErr w:type="spellEnd"/>
      <w:r w:rsidRPr="00054491">
        <w:rPr>
          <w:rFonts w:ascii="Book Antiqua" w:eastAsia="宋体" w:hAnsi="Book Antiqua" w:cs="宋体"/>
          <w:sz w:val="24"/>
          <w:szCs w:val="24"/>
          <w:lang w:val="en-US" w:eastAsia="zh-CN"/>
        </w:rPr>
        <w:t xml:space="preserve"> with hepatic and systemic inflammation in nonalcoholic fatty liver disease. </w:t>
      </w:r>
      <w:r w:rsidRPr="00054491">
        <w:rPr>
          <w:rFonts w:ascii="Book Antiqua" w:eastAsia="宋体" w:hAnsi="Book Antiqua" w:cs="宋体"/>
          <w:i/>
          <w:iCs/>
          <w:sz w:val="24"/>
          <w:szCs w:val="24"/>
          <w:lang w:val="en-US" w:eastAsia="zh-CN"/>
        </w:rPr>
        <w:t xml:space="preserve">Ann </w:t>
      </w:r>
      <w:proofErr w:type="spellStart"/>
      <w:r w:rsidRPr="00054491">
        <w:rPr>
          <w:rFonts w:ascii="Book Antiqua" w:eastAsia="宋体" w:hAnsi="Book Antiqua" w:cs="宋体"/>
          <w:i/>
          <w:iCs/>
          <w:sz w:val="24"/>
          <w:szCs w:val="24"/>
          <w:lang w:val="en-US" w:eastAsia="zh-CN"/>
        </w:rPr>
        <w:t>Hepatol</w:t>
      </w:r>
      <w:proofErr w:type="spellEnd"/>
      <w:r w:rsidRPr="00054491">
        <w:rPr>
          <w:rFonts w:ascii="Book Antiqua" w:eastAsia="宋体" w:hAnsi="Book Antiqua" w:cs="宋体"/>
          <w:sz w:val="24"/>
          <w:szCs w:val="24"/>
          <w:lang w:val="en-US" w:eastAsia="zh-CN"/>
        </w:rPr>
        <w:t> </w:t>
      </w:r>
      <w:r w:rsidRPr="00054491">
        <w:rPr>
          <w:rFonts w:ascii="Book Antiqua" w:eastAsia="宋体" w:hAnsi="Book Antiqua" w:cs="宋体" w:hint="eastAsia"/>
          <w:sz w:val="24"/>
          <w:szCs w:val="24"/>
          <w:lang w:val="en-US" w:eastAsia="zh-CN"/>
        </w:rPr>
        <w:t>2013</w:t>
      </w:r>
      <w:r w:rsidRPr="00054491">
        <w:rPr>
          <w:rFonts w:ascii="Book Antiqua" w:eastAsia="宋体" w:hAnsi="Book Antiqua" w:cs="宋体"/>
          <w:sz w:val="24"/>
          <w:szCs w:val="24"/>
          <w:lang w:val="en-US" w:eastAsia="zh-CN"/>
        </w:rPr>
        <w:t>; </w:t>
      </w:r>
      <w:r w:rsidRPr="00054491">
        <w:rPr>
          <w:rFonts w:ascii="Book Antiqua" w:eastAsia="宋体" w:hAnsi="Book Antiqua" w:cs="宋体"/>
          <w:b/>
          <w:bCs/>
          <w:sz w:val="24"/>
          <w:szCs w:val="24"/>
          <w:lang w:val="en-US" w:eastAsia="zh-CN"/>
        </w:rPr>
        <w:t>12</w:t>
      </w:r>
      <w:r w:rsidRPr="00054491">
        <w:rPr>
          <w:rFonts w:ascii="Book Antiqua" w:eastAsia="宋体" w:hAnsi="Book Antiqua" w:cs="宋体"/>
          <w:sz w:val="24"/>
          <w:szCs w:val="24"/>
          <w:lang w:val="en-US" w:eastAsia="zh-CN"/>
        </w:rPr>
        <w:t>: 548-555 [PMID: 23813132]</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58</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Ercin</w:t>
      </w:r>
      <w:proofErr w:type="spellEnd"/>
      <w:r w:rsidR="00462D8C" w:rsidRPr="00054491">
        <w:rPr>
          <w:rFonts w:ascii="Book Antiqua" w:eastAsia="宋体" w:hAnsi="Book Antiqua" w:cs="宋体"/>
          <w:b/>
          <w:bCs/>
          <w:sz w:val="24"/>
          <w:szCs w:val="24"/>
          <w:lang w:val="en-US" w:eastAsia="zh-CN"/>
        </w:rPr>
        <w:t xml:space="preserve"> CN</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Dogru</w:t>
      </w:r>
      <w:proofErr w:type="spellEnd"/>
      <w:r w:rsidR="00462D8C" w:rsidRPr="00054491">
        <w:rPr>
          <w:rFonts w:ascii="Book Antiqua" w:eastAsia="宋体" w:hAnsi="Book Antiqua" w:cs="宋体"/>
          <w:sz w:val="24"/>
          <w:szCs w:val="24"/>
          <w:lang w:val="en-US" w:eastAsia="zh-CN"/>
        </w:rPr>
        <w:t xml:space="preserve"> T, </w:t>
      </w:r>
      <w:proofErr w:type="spellStart"/>
      <w:r w:rsidR="00462D8C" w:rsidRPr="00054491">
        <w:rPr>
          <w:rFonts w:ascii="Book Antiqua" w:eastAsia="宋体" w:hAnsi="Book Antiqua" w:cs="宋体"/>
          <w:sz w:val="24"/>
          <w:szCs w:val="24"/>
          <w:lang w:val="en-US" w:eastAsia="zh-CN"/>
        </w:rPr>
        <w:t>Tapan</w:t>
      </w:r>
      <w:proofErr w:type="spellEnd"/>
      <w:r w:rsidR="00462D8C" w:rsidRPr="00054491">
        <w:rPr>
          <w:rFonts w:ascii="Book Antiqua" w:eastAsia="宋体" w:hAnsi="Book Antiqua" w:cs="宋体"/>
          <w:sz w:val="24"/>
          <w:szCs w:val="24"/>
          <w:lang w:val="en-US" w:eastAsia="zh-CN"/>
        </w:rPr>
        <w:t xml:space="preserve"> S, Kara M, </w:t>
      </w:r>
      <w:proofErr w:type="spellStart"/>
      <w:r w:rsidR="00462D8C" w:rsidRPr="00054491">
        <w:rPr>
          <w:rFonts w:ascii="Book Antiqua" w:eastAsia="宋体" w:hAnsi="Book Antiqua" w:cs="宋体"/>
          <w:sz w:val="24"/>
          <w:szCs w:val="24"/>
          <w:lang w:val="en-US" w:eastAsia="zh-CN"/>
        </w:rPr>
        <w:t>Haymana</w:t>
      </w:r>
      <w:proofErr w:type="spellEnd"/>
      <w:r w:rsidR="00462D8C" w:rsidRPr="00054491">
        <w:rPr>
          <w:rFonts w:ascii="Book Antiqua" w:eastAsia="宋体" w:hAnsi="Book Antiqua" w:cs="宋体"/>
          <w:sz w:val="24"/>
          <w:szCs w:val="24"/>
          <w:lang w:val="en-US" w:eastAsia="zh-CN"/>
        </w:rPr>
        <w:t xml:space="preserve"> C, </w:t>
      </w:r>
      <w:proofErr w:type="spellStart"/>
      <w:r w:rsidR="00462D8C" w:rsidRPr="00054491">
        <w:rPr>
          <w:rFonts w:ascii="Book Antiqua" w:eastAsia="宋体" w:hAnsi="Book Antiqua" w:cs="宋体"/>
          <w:sz w:val="24"/>
          <w:szCs w:val="24"/>
          <w:lang w:val="en-US" w:eastAsia="zh-CN"/>
        </w:rPr>
        <w:t>Karadurmus</w:t>
      </w:r>
      <w:proofErr w:type="spellEnd"/>
      <w:r w:rsidR="00462D8C" w:rsidRPr="00054491">
        <w:rPr>
          <w:rFonts w:ascii="Book Antiqua" w:eastAsia="宋体" w:hAnsi="Book Antiqua" w:cs="宋体"/>
          <w:sz w:val="24"/>
          <w:szCs w:val="24"/>
          <w:lang w:val="en-US" w:eastAsia="zh-CN"/>
        </w:rPr>
        <w:t xml:space="preserve"> N, </w:t>
      </w:r>
      <w:proofErr w:type="spellStart"/>
      <w:r w:rsidR="00462D8C" w:rsidRPr="00054491">
        <w:rPr>
          <w:rFonts w:ascii="Book Antiqua" w:eastAsia="宋体" w:hAnsi="Book Antiqua" w:cs="宋体"/>
          <w:sz w:val="24"/>
          <w:szCs w:val="24"/>
          <w:lang w:val="en-US" w:eastAsia="zh-CN"/>
        </w:rPr>
        <w:t>Karslioglu</w:t>
      </w:r>
      <w:proofErr w:type="spellEnd"/>
      <w:r w:rsidR="00462D8C" w:rsidRPr="00054491">
        <w:rPr>
          <w:rFonts w:ascii="Book Antiqua" w:eastAsia="宋体" w:hAnsi="Book Antiqua" w:cs="宋体"/>
          <w:sz w:val="24"/>
          <w:szCs w:val="24"/>
          <w:lang w:val="en-US" w:eastAsia="zh-CN"/>
        </w:rPr>
        <w:t xml:space="preserve"> Y, </w:t>
      </w:r>
      <w:proofErr w:type="spellStart"/>
      <w:r w:rsidR="00462D8C" w:rsidRPr="00054491">
        <w:rPr>
          <w:rFonts w:ascii="Book Antiqua" w:eastAsia="宋体" w:hAnsi="Book Antiqua" w:cs="宋体"/>
          <w:sz w:val="24"/>
          <w:szCs w:val="24"/>
          <w:lang w:val="en-US" w:eastAsia="zh-CN"/>
        </w:rPr>
        <w:t>Acikel</w:t>
      </w:r>
      <w:proofErr w:type="spellEnd"/>
      <w:r w:rsidR="00462D8C" w:rsidRPr="00054491">
        <w:rPr>
          <w:rFonts w:ascii="Book Antiqua" w:eastAsia="宋体" w:hAnsi="Book Antiqua" w:cs="宋体"/>
          <w:sz w:val="24"/>
          <w:szCs w:val="24"/>
          <w:lang w:val="en-US" w:eastAsia="zh-CN"/>
        </w:rPr>
        <w:t xml:space="preserve"> C. Plasma </w:t>
      </w:r>
      <w:proofErr w:type="spellStart"/>
      <w:r w:rsidR="00462D8C" w:rsidRPr="00054491">
        <w:rPr>
          <w:rFonts w:ascii="Book Antiqua" w:eastAsia="宋体" w:hAnsi="Book Antiqua" w:cs="宋体"/>
          <w:sz w:val="24"/>
          <w:szCs w:val="24"/>
          <w:lang w:val="en-US" w:eastAsia="zh-CN"/>
        </w:rPr>
        <w:t>apelin</w:t>
      </w:r>
      <w:proofErr w:type="spellEnd"/>
      <w:r w:rsidR="00462D8C" w:rsidRPr="00054491">
        <w:rPr>
          <w:rFonts w:ascii="Book Antiqua" w:eastAsia="宋体" w:hAnsi="Book Antiqua" w:cs="宋体"/>
          <w:sz w:val="24"/>
          <w:szCs w:val="24"/>
          <w:lang w:val="en-US" w:eastAsia="zh-CN"/>
        </w:rPr>
        <w:t xml:space="preserve"> levels in subjects with nonalcoholic fatty liver </w:t>
      </w:r>
      <w:r w:rsidR="00462D8C" w:rsidRPr="00054491">
        <w:rPr>
          <w:rFonts w:ascii="Book Antiqua" w:eastAsia="宋体" w:hAnsi="Book Antiqua" w:cs="宋体"/>
          <w:sz w:val="24"/>
          <w:szCs w:val="24"/>
          <w:lang w:val="en-US" w:eastAsia="zh-CN"/>
        </w:rPr>
        <w:lastRenderedPageBreak/>
        <w:t>disease. </w:t>
      </w:r>
      <w:r w:rsidR="00462D8C" w:rsidRPr="00054491">
        <w:rPr>
          <w:rFonts w:ascii="Book Antiqua" w:eastAsia="宋体" w:hAnsi="Book Antiqua" w:cs="宋体"/>
          <w:i/>
          <w:iCs/>
          <w:sz w:val="24"/>
          <w:szCs w:val="24"/>
          <w:lang w:val="en-US" w:eastAsia="zh-CN"/>
        </w:rPr>
        <w:t>Metabolism</w:t>
      </w:r>
      <w:r w:rsidR="00462D8C" w:rsidRPr="00054491">
        <w:rPr>
          <w:rFonts w:ascii="Book Antiqua" w:eastAsia="宋体" w:hAnsi="Book Antiqua" w:cs="宋体"/>
          <w:sz w:val="24"/>
          <w:szCs w:val="24"/>
          <w:lang w:val="en-US" w:eastAsia="zh-CN"/>
        </w:rPr>
        <w:t> 2010; </w:t>
      </w:r>
      <w:r w:rsidR="00462D8C" w:rsidRPr="00054491">
        <w:rPr>
          <w:rFonts w:ascii="Book Antiqua" w:eastAsia="宋体" w:hAnsi="Book Antiqua" w:cs="宋体"/>
          <w:b/>
          <w:bCs/>
          <w:sz w:val="24"/>
          <w:szCs w:val="24"/>
          <w:lang w:val="en-US" w:eastAsia="zh-CN"/>
        </w:rPr>
        <w:t>59</w:t>
      </w:r>
      <w:r w:rsidR="00462D8C" w:rsidRPr="00054491">
        <w:rPr>
          <w:rFonts w:ascii="Book Antiqua" w:eastAsia="宋体" w:hAnsi="Book Antiqua" w:cs="宋体"/>
          <w:sz w:val="24"/>
          <w:szCs w:val="24"/>
          <w:lang w:val="en-US" w:eastAsia="zh-CN"/>
        </w:rPr>
        <w:t>: 977-981 [PMID: 20045153 DOI: 10.1016/j.metabol.2009.10.019]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59</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Estep M</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Abawi</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Jarrar</w:t>
      </w:r>
      <w:proofErr w:type="spellEnd"/>
      <w:r w:rsidR="00462D8C" w:rsidRPr="00054491">
        <w:rPr>
          <w:rFonts w:ascii="Book Antiqua" w:eastAsia="宋体" w:hAnsi="Book Antiqua" w:cs="宋体"/>
          <w:sz w:val="24"/>
          <w:szCs w:val="24"/>
          <w:lang w:val="en-US" w:eastAsia="zh-CN"/>
        </w:rPr>
        <w:t xml:space="preserve"> M, Wang L, </w:t>
      </w:r>
      <w:proofErr w:type="spellStart"/>
      <w:r w:rsidR="00462D8C" w:rsidRPr="00054491">
        <w:rPr>
          <w:rFonts w:ascii="Book Antiqua" w:eastAsia="宋体" w:hAnsi="Book Antiqua" w:cs="宋体"/>
          <w:sz w:val="24"/>
          <w:szCs w:val="24"/>
          <w:lang w:val="en-US" w:eastAsia="zh-CN"/>
        </w:rPr>
        <w:t>Stepanova</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Elariny</w:t>
      </w:r>
      <w:proofErr w:type="spellEnd"/>
      <w:r w:rsidR="00462D8C" w:rsidRPr="00054491">
        <w:rPr>
          <w:rFonts w:ascii="Book Antiqua" w:eastAsia="宋体" w:hAnsi="Book Antiqua" w:cs="宋体"/>
          <w:sz w:val="24"/>
          <w:szCs w:val="24"/>
          <w:lang w:val="en-US" w:eastAsia="zh-CN"/>
        </w:rPr>
        <w:t xml:space="preserve"> H, </w:t>
      </w:r>
      <w:proofErr w:type="spellStart"/>
      <w:r w:rsidR="00462D8C" w:rsidRPr="00054491">
        <w:rPr>
          <w:rFonts w:ascii="Book Antiqua" w:eastAsia="宋体" w:hAnsi="Book Antiqua" w:cs="宋体"/>
          <w:sz w:val="24"/>
          <w:szCs w:val="24"/>
          <w:lang w:val="en-US" w:eastAsia="zh-CN"/>
        </w:rPr>
        <w:t>Moazez</w:t>
      </w:r>
      <w:proofErr w:type="spellEnd"/>
      <w:r w:rsidR="00462D8C" w:rsidRPr="00054491">
        <w:rPr>
          <w:rFonts w:ascii="Book Antiqua" w:eastAsia="宋体" w:hAnsi="Book Antiqua" w:cs="宋体"/>
          <w:sz w:val="24"/>
          <w:szCs w:val="24"/>
          <w:lang w:val="en-US" w:eastAsia="zh-CN"/>
        </w:rPr>
        <w:t xml:space="preserve"> A, Goodman Z, </w:t>
      </w:r>
      <w:proofErr w:type="spellStart"/>
      <w:r w:rsidR="00462D8C" w:rsidRPr="00054491">
        <w:rPr>
          <w:rFonts w:ascii="Book Antiqua" w:eastAsia="宋体" w:hAnsi="Book Antiqua" w:cs="宋体"/>
          <w:sz w:val="24"/>
          <w:szCs w:val="24"/>
          <w:lang w:val="en-US" w:eastAsia="zh-CN"/>
        </w:rPr>
        <w:t>Chandhoke</w:t>
      </w:r>
      <w:proofErr w:type="spellEnd"/>
      <w:r w:rsidR="00462D8C" w:rsidRPr="00054491">
        <w:rPr>
          <w:rFonts w:ascii="Book Antiqua" w:eastAsia="宋体" w:hAnsi="Book Antiqua" w:cs="宋体"/>
          <w:sz w:val="24"/>
          <w:szCs w:val="24"/>
          <w:lang w:val="en-US" w:eastAsia="zh-CN"/>
        </w:rPr>
        <w:t xml:space="preserve"> V, </w:t>
      </w:r>
      <w:proofErr w:type="spellStart"/>
      <w:r w:rsidR="00462D8C" w:rsidRPr="00054491">
        <w:rPr>
          <w:rFonts w:ascii="Book Antiqua" w:eastAsia="宋体" w:hAnsi="Book Antiqua" w:cs="宋体"/>
          <w:sz w:val="24"/>
          <w:szCs w:val="24"/>
          <w:lang w:val="en-US" w:eastAsia="zh-CN"/>
        </w:rPr>
        <w:t>Baranova</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Younossi</w:t>
      </w:r>
      <w:proofErr w:type="spellEnd"/>
      <w:r w:rsidR="00462D8C" w:rsidRPr="00054491">
        <w:rPr>
          <w:rFonts w:ascii="Book Antiqua" w:eastAsia="宋体" w:hAnsi="Book Antiqua" w:cs="宋体"/>
          <w:sz w:val="24"/>
          <w:szCs w:val="24"/>
          <w:lang w:val="en-US" w:eastAsia="zh-CN"/>
        </w:rPr>
        <w:t xml:space="preserve"> ZM. </w:t>
      </w:r>
      <w:proofErr w:type="gramStart"/>
      <w:r w:rsidR="00462D8C" w:rsidRPr="00054491">
        <w:rPr>
          <w:rFonts w:ascii="Book Antiqua" w:eastAsia="宋体" w:hAnsi="Book Antiqua" w:cs="宋体"/>
          <w:sz w:val="24"/>
          <w:szCs w:val="24"/>
          <w:lang w:val="en-US" w:eastAsia="zh-CN"/>
        </w:rPr>
        <w:t xml:space="preserve">Association of </w:t>
      </w:r>
      <w:proofErr w:type="spellStart"/>
      <w:r w:rsidR="00462D8C" w:rsidRPr="00054491">
        <w:rPr>
          <w:rFonts w:ascii="Book Antiqua" w:eastAsia="宋体" w:hAnsi="Book Antiqua" w:cs="宋体"/>
          <w:sz w:val="24"/>
          <w:szCs w:val="24"/>
          <w:lang w:val="en-US" w:eastAsia="zh-CN"/>
        </w:rPr>
        <w:t>obestatin</w:t>
      </w:r>
      <w:proofErr w:type="spellEnd"/>
      <w:r w:rsidR="00462D8C" w:rsidRPr="00054491">
        <w:rPr>
          <w:rFonts w:ascii="Book Antiqua" w:eastAsia="宋体" w:hAnsi="Book Antiqua" w:cs="宋体"/>
          <w:sz w:val="24"/>
          <w:szCs w:val="24"/>
          <w:lang w:val="en-US" w:eastAsia="zh-CN"/>
        </w:rPr>
        <w:t>, ghrelin, and inflammatory cytokines in obese patients with non-alcoholic fatty liver disease.</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Obes</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Surg</w:t>
      </w:r>
      <w:proofErr w:type="spellEnd"/>
      <w:r w:rsidR="00462D8C" w:rsidRPr="00054491">
        <w:rPr>
          <w:rFonts w:ascii="Book Antiqua" w:eastAsia="宋体" w:hAnsi="Book Antiqua" w:cs="宋体"/>
          <w:sz w:val="24"/>
          <w:szCs w:val="24"/>
          <w:lang w:val="en-US" w:eastAsia="zh-CN"/>
        </w:rPr>
        <w:t> 2011; </w:t>
      </w:r>
      <w:r w:rsidR="00462D8C" w:rsidRPr="00054491">
        <w:rPr>
          <w:rFonts w:ascii="Book Antiqua" w:eastAsia="宋体" w:hAnsi="Book Antiqua" w:cs="宋体"/>
          <w:b/>
          <w:bCs/>
          <w:sz w:val="24"/>
          <w:szCs w:val="24"/>
          <w:lang w:val="en-US" w:eastAsia="zh-CN"/>
        </w:rPr>
        <w:t>21</w:t>
      </w:r>
      <w:r w:rsidR="00462D8C" w:rsidRPr="00054491">
        <w:rPr>
          <w:rFonts w:ascii="Book Antiqua" w:eastAsia="宋体" w:hAnsi="Book Antiqua" w:cs="宋体"/>
          <w:sz w:val="24"/>
          <w:szCs w:val="24"/>
          <w:lang w:val="en-US" w:eastAsia="zh-CN"/>
        </w:rPr>
        <w:t>: 1750-1757 [PMID: 21744131 DOI: 10.1007/s11695-011-0475-1]</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60</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Chang X</w:t>
      </w:r>
      <w:r w:rsidR="00462D8C" w:rsidRPr="00054491">
        <w:rPr>
          <w:rFonts w:ascii="Book Antiqua" w:eastAsia="宋体" w:hAnsi="Book Antiqua" w:cs="宋体"/>
          <w:sz w:val="24"/>
          <w:szCs w:val="24"/>
          <w:lang w:val="en-US" w:eastAsia="zh-CN"/>
        </w:rPr>
        <w:t xml:space="preserve">, Yan H, </w:t>
      </w:r>
      <w:proofErr w:type="spellStart"/>
      <w:r w:rsidR="00462D8C" w:rsidRPr="00054491">
        <w:rPr>
          <w:rFonts w:ascii="Book Antiqua" w:eastAsia="宋体" w:hAnsi="Book Antiqua" w:cs="宋体"/>
          <w:sz w:val="24"/>
          <w:szCs w:val="24"/>
          <w:lang w:val="en-US" w:eastAsia="zh-CN"/>
        </w:rPr>
        <w:t>Bian</w:t>
      </w:r>
      <w:proofErr w:type="spellEnd"/>
      <w:r w:rsidR="00462D8C" w:rsidRPr="00054491">
        <w:rPr>
          <w:rFonts w:ascii="Book Antiqua" w:eastAsia="宋体" w:hAnsi="Book Antiqua" w:cs="宋体"/>
          <w:sz w:val="24"/>
          <w:szCs w:val="24"/>
          <w:lang w:val="en-US" w:eastAsia="zh-CN"/>
        </w:rPr>
        <w:t xml:space="preserve"> H, Xia M, Zhang L, </w:t>
      </w:r>
      <w:proofErr w:type="spellStart"/>
      <w:r w:rsidR="00462D8C" w:rsidRPr="00054491">
        <w:rPr>
          <w:rFonts w:ascii="Book Antiqua" w:eastAsia="宋体" w:hAnsi="Book Antiqua" w:cs="宋体"/>
          <w:sz w:val="24"/>
          <w:szCs w:val="24"/>
          <w:lang w:val="en-US" w:eastAsia="zh-CN"/>
        </w:rPr>
        <w:t>Gao</w:t>
      </w:r>
      <w:proofErr w:type="spellEnd"/>
      <w:r w:rsidR="00462D8C" w:rsidRPr="00054491">
        <w:rPr>
          <w:rFonts w:ascii="Book Antiqua" w:eastAsia="宋体" w:hAnsi="Book Antiqua" w:cs="宋体"/>
          <w:sz w:val="24"/>
          <w:szCs w:val="24"/>
          <w:lang w:val="en-US" w:eastAsia="zh-CN"/>
        </w:rPr>
        <w:t xml:space="preserve"> J, </w:t>
      </w:r>
      <w:proofErr w:type="spellStart"/>
      <w:r w:rsidR="00462D8C" w:rsidRPr="00054491">
        <w:rPr>
          <w:rFonts w:ascii="Book Antiqua" w:eastAsia="宋体" w:hAnsi="Book Antiqua" w:cs="宋体"/>
          <w:sz w:val="24"/>
          <w:szCs w:val="24"/>
          <w:lang w:val="en-US" w:eastAsia="zh-CN"/>
        </w:rPr>
        <w:t>Gao</w:t>
      </w:r>
      <w:proofErr w:type="spellEnd"/>
      <w:r w:rsidR="00462D8C" w:rsidRPr="00054491">
        <w:rPr>
          <w:rFonts w:ascii="Book Antiqua" w:eastAsia="宋体" w:hAnsi="Book Antiqua" w:cs="宋体"/>
          <w:sz w:val="24"/>
          <w:szCs w:val="24"/>
          <w:lang w:val="en-US" w:eastAsia="zh-CN"/>
        </w:rPr>
        <w:t xml:space="preserve"> X. Serum retinol binding protein 4 is associated with visceral fat in human with nonalcoholic fatty liver disease without known diabetes: a cross-sectional study. </w:t>
      </w:r>
      <w:r w:rsidR="00462D8C" w:rsidRPr="00054491">
        <w:rPr>
          <w:rFonts w:ascii="Book Antiqua" w:eastAsia="宋体" w:hAnsi="Book Antiqua" w:cs="宋体"/>
          <w:i/>
          <w:iCs/>
          <w:sz w:val="24"/>
          <w:szCs w:val="24"/>
          <w:lang w:val="en-US" w:eastAsia="zh-CN"/>
        </w:rPr>
        <w:t>Lipids Health Dis</w:t>
      </w:r>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14</w:t>
      </w:r>
      <w:r w:rsidR="00462D8C" w:rsidRPr="00054491">
        <w:rPr>
          <w:rFonts w:ascii="Book Antiqua" w:eastAsia="宋体" w:hAnsi="Book Antiqua" w:cs="宋体"/>
          <w:sz w:val="24"/>
          <w:szCs w:val="24"/>
          <w:lang w:val="en-US" w:eastAsia="zh-CN"/>
        </w:rPr>
        <w:t>: 28 [PMID: 25890223 DOI: 10.1186/s12944-015-0033-2]</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61</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Hatziagelaki</w:t>
      </w:r>
      <w:proofErr w:type="spellEnd"/>
      <w:r w:rsidR="00462D8C" w:rsidRPr="00054491">
        <w:rPr>
          <w:rFonts w:ascii="Book Antiqua" w:eastAsia="宋体" w:hAnsi="Book Antiqua" w:cs="宋体"/>
          <w:b/>
          <w:bCs/>
          <w:sz w:val="24"/>
          <w:szCs w:val="24"/>
          <w:lang w:val="en-US" w:eastAsia="zh-CN"/>
        </w:rPr>
        <w:t xml:space="preserve"> E</w:t>
      </w:r>
      <w:r w:rsidR="00462D8C" w:rsidRPr="00054491">
        <w:rPr>
          <w:rFonts w:ascii="Book Antiqua" w:eastAsia="宋体" w:hAnsi="Book Antiqua" w:cs="宋体"/>
          <w:sz w:val="24"/>
          <w:szCs w:val="24"/>
          <w:lang w:val="en-US" w:eastAsia="zh-CN"/>
        </w:rPr>
        <w:t xml:space="preserve">, Herder C, </w:t>
      </w:r>
      <w:proofErr w:type="spellStart"/>
      <w:r w:rsidR="00462D8C" w:rsidRPr="00054491">
        <w:rPr>
          <w:rFonts w:ascii="Book Antiqua" w:eastAsia="宋体" w:hAnsi="Book Antiqua" w:cs="宋体"/>
          <w:sz w:val="24"/>
          <w:szCs w:val="24"/>
          <w:lang w:val="en-US" w:eastAsia="zh-CN"/>
        </w:rPr>
        <w:t>Tsiavou</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Teichert</w:t>
      </w:r>
      <w:proofErr w:type="spellEnd"/>
      <w:r w:rsidR="00462D8C" w:rsidRPr="00054491">
        <w:rPr>
          <w:rFonts w:ascii="Book Antiqua" w:eastAsia="宋体" w:hAnsi="Book Antiqua" w:cs="宋体"/>
          <w:sz w:val="24"/>
          <w:szCs w:val="24"/>
          <w:lang w:val="en-US" w:eastAsia="zh-CN"/>
        </w:rPr>
        <w:t xml:space="preserve"> T, </w:t>
      </w:r>
      <w:proofErr w:type="spellStart"/>
      <w:r w:rsidR="00462D8C" w:rsidRPr="00054491">
        <w:rPr>
          <w:rFonts w:ascii="Book Antiqua" w:eastAsia="宋体" w:hAnsi="Book Antiqua" w:cs="宋体"/>
          <w:sz w:val="24"/>
          <w:szCs w:val="24"/>
          <w:lang w:val="en-US" w:eastAsia="zh-CN"/>
        </w:rPr>
        <w:t>Chounta</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Nowotny</w:t>
      </w:r>
      <w:proofErr w:type="spellEnd"/>
      <w:r w:rsidR="00462D8C" w:rsidRPr="00054491">
        <w:rPr>
          <w:rFonts w:ascii="Book Antiqua" w:eastAsia="宋体" w:hAnsi="Book Antiqua" w:cs="宋体"/>
          <w:sz w:val="24"/>
          <w:szCs w:val="24"/>
          <w:lang w:val="en-US" w:eastAsia="zh-CN"/>
        </w:rPr>
        <w:t xml:space="preserve"> P, </w:t>
      </w:r>
      <w:proofErr w:type="spellStart"/>
      <w:r w:rsidR="00462D8C" w:rsidRPr="00054491">
        <w:rPr>
          <w:rFonts w:ascii="Book Antiqua" w:eastAsia="宋体" w:hAnsi="Book Antiqua" w:cs="宋体"/>
          <w:sz w:val="24"/>
          <w:szCs w:val="24"/>
          <w:lang w:val="en-US" w:eastAsia="zh-CN"/>
        </w:rPr>
        <w:t>Pacini</w:t>
      </w:r>
      <w:proofErr w:type="spellEnd"/>
      <w:r w:rsidR="00462D8C" w:rsidRPr="00054491">
        <w:rPr>
          <w:rFonts w:ascii="Book Antiqua" w:eastAsia="宋体" w:hAnsi="Book Antiqua" w:cs="宋体"/>
          <w:sz w:val="24"/>
          <w:szCs w:val="24"/>
          <w:lang w:val="en-US" w:eastAsia="zh-CN"/>
        </w:rPr>
        <w:t xml:space="preserve"> G, </w:t>
      </w:r>
      <w:proofErr w:type="spellStart"/>
      <w:r w:rsidR="00462D8C" w:rsidRPr="00054491">
        <w:rPr>
          <w:rFonts w:ascii="Book Antiqua" w:eastAsia="宋体" w:hAnsi="Book Antiqua" w:cs="宋体"/>
          <w:sz w:val="24"/>
          <w:szCs w:val="24"/>
          <w:lang w:val="en-US" w:eastAsia="zh-CN"/>
        </w:rPr>
        <w:t>Dimitriadis</w:t>
      </w:r>
      <w:proofErr w:type="spellEnd"/>
      <w:r w:rsidR="00462D8C" w:rsidRPr="00054491">
        <w:rPr>
          <w:rFonts w:ascii="Book Antiqua" w:eastAsia="宋体" w:hAnsi="Book Antiqua" w:cs="宋体"/>
          <w:sz w:val="24"/>
          <w:szCs w:val="24"/>
          <w:lang w:val="en-US" w:eastAsia="zh-CN"/>
        </w:rPr>
        <w:t xml:space="preserve"> G, </w:t>
      </w:r>
      <w:proofErr w:type="spellStart"/>
      <w:r w:rsidR="00462D8C" w:rsidRPr="00054491">
        <w:rPr>
          <w:rFonts w:ascii="Book Antiqua" w:eastAsia="宋体" w:hAnsi="Book Antiqua" w:cs="宋体"/>
          <w:sz w:val="24"/>
          <w:szCs w:val="24"/>
          <w:lang w:val="en-US" w:eastAsia="zh-CN"/>
        </w:rPr>
        <w:t>Roden</w:t>
      </w:r>
      <w:proofErr w:type="spellEnd"/>
      <w:r w:rsidR="00462D8C" w:rsidRPr="00054491">
        <w:rPr>
          <w:rFonts w:ascii="Book Antiqua" w:eastAsia="宋体" w:hAnsi="Book Antiqua" w:cs="宋体"/>
          <w:sz w:val="24"/>
          <w:szCs w:val="24"/>
          <w:lang w:val="en-US" w:eastAsia="zh-CN"/>
        </w:rPr>
        <w:t xml:space="preserve"> M. Serum </w:t>
      </w:r>
      <w:proofErr w:type="spellStart"/>
      <w:r w:rsidR="00462D8C" w:rsidRPr="00054491">
        <w:rPr>
          <w:rFonts w:ascii="Book Antiqua" w:eastAsia="宋体" w:hAnsi="Book Antiqua" w:cs="宋体"/>
          <w:sz w:val="24"/>
          <w:szCs w:val="24"/>
          <w:lang w:val="en-US" w:eastAsia="zh-CN"/>
        </w:rPr>
        <w:t>Chemerin</w:t>
      </w:r>
      <w:proofErr w:type="spellEnd"/>
      <w:r w:rsidR="00462D8C" w:rsidRPr="00054491">
        <w:rPr>
          <w:rFonts w:ascii="Book Antiqua" w:eastAsia="宋体" w:hAnsi="Book Antiqua" w:cs="宋体"/>
          <w:sz w:val="24"/>
          <w:szCs w:val="24"/>
          <w:lang w:val="en-US" w:eastAsia="zh-CN"/>
        </w:rPr>
        <w:t xml:space="preserve"> Concentrations Associate with Beta-Cell Function, but Not with Insulin Resistance in Individuals with Non-Alcoholic Fatty Liver Disease (NAFLD). </w:t>
      </w:r>
      <w:proofErr w:type="spellStart"/>
      <w:r w:rsidR="00462D8C" w:rsidRPr="00054491">
        <w:rPr>
          <w:rFonts w:ascii="Book Antiqua" w:eastAsia="宋体" w:hAnsi="Book Antiqua" w:cs="宋体"/>
          <w:i/>
          <w:iCs/>
          <w:sz w:val="24"/>
          <w:szCs w:val="24"/>
          <w:lang w:val="en-US" w:eastAsia="zh-CN"/>
        </w:rPr>
        <w:t>PLoS</w:t>
      </w:r>
      <w:proofErr w:type="spellEnd"/>
      <w:r w:rsidR="00462D8C" w:rsidRPr="00054491">
        <w:rPr>
          <w:rFonts w:ascii="Book Antiqua" w:eastAsia="宋体" w:hAnsi="Book Antiqua" w:cs="宋体"/>
          <w:i/>
          <w:iCs/>
          <w:sz w:val="24"/>
          <w:szCs w:val="24"/>
          <w:lang w:val="en-US" w:eastAsia="zh-CN"/>
        </w:rPr>
        <w:t xml:space="preserve"> One</w:t>
      </w:r>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10</w:t>
      </w:r>
      <w:r w:rsidR="00462D8C" w:rsidRPr="00054491">
        <w:rPr>
          <w:rFonts w:ascii="Book Antiqua" w:eastAsia="宋体" w:hAnsi="Book Antiqua" w:cs="宋体"/>
          <w:sz w:val="24"/>
          <w:szCs w:val="24"/>
          <w:lang w:val="en-US" w:eastAsia="zh-CN"/>
        </w:rPr>
        <w:t>: e0124935 [PMID: 25933030 DOI: 10.1371/journal.pone.0124935]</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62</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Fotbolcu</w:t>
      </w:r>
      <w:proofErr w:type="spellEnd"/>
      <w:r w:rsidR="00462D8C" w:rsidRPr="00054491">
        <w:rPr>
          <w:rFonts w:ascii="Book Antiqua" w:eastAsia="宋体" w:hAnsi="Book Antiqua" w:cs="宋体"/>
          <w:b/>
          <w:bCs/>
          <w:sz w:val="24"/>
          <w:szCs w:val="24"/>
          <w:lang w:val="en-US" w:eastAsia="zh-CN"/>
        </w:rPr>
        <w:t xml:space="preserve"> H</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Zorlu</w:t>
      </w:r>
      <w:proofErr w:type="spellEnd"/>
      <w:r w:rsidR="00462D8C" w:rsidRPr="00054491">
        <w:rPr>
          <w:rFonts w:ascii="Book Antiqua" w:eastAsia="宋体" w:hAnsi="Book Antiqua" w:cs="宋体"/>
          <w:sz w:val="24"/>
          <w:szCs w:val="24"/>
          <w:lang w:val="en-US" w:eastAsia="zh-CN"/>
        </w:rPr>
        <w:t xml:space="preserve"> E. Nonalcoholic fatty liver disease as a multi-systemic disease.</w:t>
      </w:r>
      <w:proofErr w:type="gram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i/>
          <w:iCs/>
          <w:sz w:val="24"/>
          <w:szCs w:val="24"/>
          <w:lang w:val="en-US" w:eastAsia="zh-CN"/>
        </w:rPr>
        <w:t xml:space="preserve">World J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sz w:val="24"/>
          <w:szCs w:val="24"/>
          <w:lang w:val="en-US" w:eastAsia="zh-CN"/>
        </w:rPr>
        <w:t> 2016; </w:t>
      </w:r>
      <w:r w:rsidR="00462D8C" w:rsidRPr="00054491">
        <w:rPr>
          <w:rFonts w:ascii="Book Antiqua" w:eastAsia="宋体" w:hAnsi="Book Antiqua" w:cs="宋体"/>
          <w:b/>
          <w:bCs/>
          <w:sz w:val="24"/>
          <w:szCs w:val="24"/>
          <w:lang w:val="en-US" w:eastAsia="zh-CN"/>
        </w:rPr>
        <w:t>22</w:t>
      </w:r>
      <w:r w:rsidR="00462D8C" w:rsidRPr="00054491">
        <w:rPr>
          <w:rFonts w:ascii="Book Antiqua" w:eastAsia="宋体" w:hAnsi="Book Antiqua" w:cs="宋体"/>
          <w:sz w:val="24"/>
          <w:szCs w:val="24"/>
          <w:lang w:val="en-US" w:eastAsia="zh-CN"/>
        </w:rPr>
        <w:t>: 4079-4090 [PMID: 27122660 DOI: 10.3748/wjg.v22.i16.4079]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63</w:t>
      </w:r>
      <w:r w:rsidR="00462D8C" w:rsidRPr="00054491">
        <w:rPr>
          <w:rFonts w:ascii="Book Antiqua" w:eastAsia="宋体" w:hAnsi="Book Antiqua" w:cs="宋体"/>
          <w:sz w:val="24"/>
          <w:szCs w:val="24"/>
          <w:lang w:val="en-US" w:eastAsia="zh-CN"/>
        </w:rPr>
        <w:t xml:space="preserve"> </w:t>
      </w:r>
      <w:hyperlink r:id="rId14" w:history="1">
        <w:r w:rsidR="00462D8C" w:rsidRPr="00054491">
          <w:rPr>
            <w:rFonts w:ascii="Book Antiqua" w:eastAsia="宋体" w:hAnsi="Book Antiqua" w:cs="宋体"/>
            <w:b/>
            <w:sz w:val="24"/>
            <w:szCs w:val="24"/>
            <w:lang w:val="en-US" w:eastAsia="zh-CN"/>
          </w:rPr>
          <w:t>National Cholesterol Education Program (NCEP) Expert Panel on Detection, Evaluation, and Treatment of High Blood Cholesterol in Adults (Adult Treatment Panel III)</w:t>
        </w:r>
      </w:hyperlink>
      <w:r w:rsidR="00462D8C" w:rsidRPr="00054491">
        <w:rPr>
          <w:rFonts w:ascii="Book Antiqua" w:eastAsia="宋体" w:hAnsi="Book Antiqua" w:cs="宋体"/>
          <w:sz w:val="24"/>
          <w:szCs w:val="24"/>
          <w:lang w:val="en-US" w:eastAsia="zh-CN"/>
        </w:rPr>
        <w:t>.</w:t>
      </w:r>
      <w:r w:rsidR="00462D8C" w:rsidRPr="00054491">
        <w:rPr>
          <w:rFonts w:ascii="Book Antiqua" w:eastAsia="宋体" w:hAnsi="Book Antiqua" w:cs="宋体" w:hint="eastAsia"/>
          <w:sz w:val="24"/>
          <w:szCs w:val="24"/>
          <w:lang w:val="en-US" w:eastAsia="zh-CN"/>
        </w:rPr>
        <w:t xml:space="preserve"> </w:t>
      </w:r>
      <w:proofErr w:type="gramStart"/>
      <w:r w:rsidR="00462D8C" w:rsidRPr="00054491">
        <w:rPr>
          <w:rFonts w:ascii="Book Antiqua" w:eastAsia="宋体" w:hAnsi="Book Antiqua" w:cs="宋体"/>
          <w:sz w:val="24"/>
          <w:szCs w:val="24"/>
          <w:lang w:val="en-US" w:eastAsia="zh-CN"/>
        </w:rPr>
        <w:t>Third Report of the National Cholesterol Education Program (NCEP) Expert Panel on Detection, Evaluation, and Treatment of High Blood Cholesterol in Adults (Adult Treatment Panel III) final report.</w:t>
      </w:r>
      <w:proofErr w:type="gram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i/>
          <w:iCs/>
          <w:sz w:val="24"/>
          <w:szCs w:val="24"/>
          <w:lang w:val="en-US" w:eastAsia="zh-CN"/>
        </w:rPr>
        <w:t>Circulation</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2002;</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106</w:t>
      </w:r>
      <w:r w:rsidR="00462D8C" w:rsidRPr="00054491">
        <w:rPr>
          <w:rFonts w:ascii="Book Antiqua" w:eastAsia="宋体" w:hAnsi="Book Antiqua" w:cs="宋体"/>
          <w:sz w:val="24"/>
          <w:szCs w:val="24"/>
          <w:lang w:val="en-US" w:eastAsia="zh-CN"/>
        </w:rPr>
        <w:t>: 3143-3421 [PMID: 12485966]</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64</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Bugianesi</w:t>
      </w:r>
      <w:proofErr w:type="spellEnd"/>
      <w:r w:rsidR="00462D8C" w:rsidRPr="00054491">
        <w:rPr>
          <w:rFonts w:ascii="Book Antiqua" w:eastAsia="宋体" w:hAnsi="Book Antiqua" w:cs="宋体"/>
          <w:b/>
          <w:bCs/>
          <w:sz w:val="24"/>
          <w:szCs w:val="24"/>
          <w:lang w:val="en-US" w:eastAsia="zh-CN"/>
        </w:rPr>
        <w:t xml:space="preserve"> E</w:t>
      </w:r>
      <w:r w:rsidR="00462D8C" w:rsidRPr="00054491">
        <w:rPr>
          <w:rFonts w:ascii="Book Antiqua" w:eastAsia="宋体" w:hAnsi="Book Antiqua" w:cs="宋体"/>
          <w:sz w:val="24"/>
          <w:szCs w:val="24"/>
          <w:lang w:val="en-US" w:eastAsia="zh-CN"/>
        </w:rPr>
        <w:t xml:space="preserve">, McCullough AJ, </w:t>
      </w:r>
      <w:proofErr w:type="spellStart"/>
      <w:r w:rsidR="00462D8C" w:rsidRPr="00054491">
        <w:rPr>
          <w:rFonts w:ascii="Book Antiqua" w:eastAsia="宋体" w:hAnsi="Book Antiqua" w:cs="宋体"/>
          <w:sz w:val="24"/>
          <w:szCs w:val="24"/>
          <w:lang w:val="en-US" w:eastAsia="zh-CN"/>
        </w:rPr>
        <w:t>Marchesini</w:t>
      </w:r>
      <w:proofErr w:type="spellEnd"/>
      <w:r w:rsidR="00462D8C" w:rsidRPr="00054491">
        <w:rPr>
          <w:rFonts w:ascii="Book Antiqua" w:eastAsia="宋体" w:hAnsi="Book Antiqua" w:cs="宋体"/>
          <w:sz w:val="24"/>
          <w:szCs w:val="24"/>
          <w:lang w:val="en-US" w:eastAsia="zh-CN"/>
        </w:rPr>
        <w:t xml:space="preserve"> G. Insulin resistance: a metabolic pathway to chronic liver disease.</w:t>
      </w:r>
      <w:r w:rsidR="00462D8C" w:rsidRPr="00054491">
        <w:rPr>
          <w:rFonts w:ascii="Book Antiqua" w:eastAsia="宋体" w:hAnsi="Book Antiqua" w:cs="宋体" w:hint="eastAsia"/>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Hepatology</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2005; </w:t>
      </w:r>
      <w:r w:rsidR="00462D8C" w:rsidRPr="00054491">
        <w:rPr>
          <w:rFonts w:ascii="Book Antiqua" w:eastAsia="宋体" w:hAnsi="Book Antiqua" w:cs="宋体"/>
          <w:b/>
          <w:bCs/>
          <w:sz w:val="24"/>
          <w:szCs w:val="24"/>
          <w:lang w:val="en-US" w:eastAsia="zh-CN"/>
        </w:rPr>
        <w:t>42</w:t>
      </w:r>
      <w:r w:rsidR="00462D8C" w:rsidRPr="00054491">
        <w:rPr>
          <w:rFonts w:ascii="Book Antiqua" w:eastAsia="宋体" w:hAnsi="Book Antiqua" w:cs="宋体"/>
          <w:sz w:val="24"/>
          <w:szCs w:val="24"/>
          <w:lang w:val="en-US" w:eastAsia="zh-CN"/>
        </w:rPr>
        <w:t>: 987-1000 [PMID: 16250043 DOI: 10.1002/hep.20920]</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lastRenderedPageBreak/>
        <w:t>65</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Motamed</w:t>
      </w:r>
      <w:proofErr w:type="spellEnd"/>
      <w:r w:rsidR="00462D8C" w:rsidRPr="00054491">
        <w:rPr>
          <w:rFonts w:ascii="Book Antiqua" w:eastAsia="宋体" w:hAnsi="Book Antiqua" w:cs="宋体"/>
          <w:b/>
          <w:bCs/>
          <w:sz w:val="24"/>
          <w:szCs w:val="24"/>
          <w:lang w:val="en-US" w:eastAsia="zh-CN"/>
        </w:rPr>
        <w:t xml:space="preserve"> N</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Sohrabi</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Ajdarkosh</w:t>
      </w:r>
      <w:proofErr w:type="spellEnd"/>
      <w:r w:rsidR="00462D8C" w:rsidRPr="00054491">
        <w:rPr>
          <w:rFonts w:ascii="Book Antiqua" w:eastAsia="宋体" w:hAnsi="Book Antiqua" w:cs="宋体"/>
          <w:sz w:val="24"/>
          <w:szCs w:val="24"/>
          <w:lang w:val="en-US" w:eastAsia="zh-CN"/>
        </w:rPr>
        <w:t xml:space="preserve"> H, </w:t>
      </w:r>
      <w:proofErr w:type="spellStart"/>
      <w:r w:rsidR="00462D8C" w:rsidRPr="00054491">
        <w:rPr>
          <w:rFonts w:ascii="Book Antiqua" w:eastAsia="宋体" w:hAnsi="Book Antiqua" w:cs="宋体"/>
          <w:sz w:val="24"/>
          <w:szCs w:val="24"/>
          <w:lang w:val="en-US" w:eastAsia="zh-CN"/>
        </w:rPr>
        <w:t>Hemmasi</w:t>
      </w:r>
      <w:proofErr w:type="spellEnd"/>
      <w:r w:rsidR="00462D8C" w:rsidRPr="00054491">
        <w:rPr>
          <w:rFonts w:ascii="Book Antiqua" w:eastAsia="宋体" w:hAnsi="Book Antiqua" w:cs="宋体"/>
          <w:sz w:val="24"/>
          <w:szCs w:val="24"/>
          <w:lang w:val="en-US" w:eastAsia="zh-CN"/>
        </w:rPr>
        <w:t xml:space="preserve"> G, </w:t>
      </w:r>
      <w:proofErr w:type="spellStart"/>
      <w:r w:rsidR="00462D8C" w:rsidRPr="00054491">
        <w:rPr>
          <w:rFonts w:ascii="Book Antiqua" w:eastAsia="宋体" w:hAnsi="Book Antiqua" w:cs="宋体"/>
          <w:sz w:val="24"/>
          <w:szCs w:val="24"/>
          <w:lang w:val="en-US" w:eastAsia="zh-CN"/>
        </w:rPr>
        <w:t>Maadi</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Sayeedian</w:t>
      </w:r>
      <w:proofErr w:type="spellEnd"/>
      <w:r w:rsidR="00462D8C" w:rsidRPr="00054491">
        <w:rPr>
          <w:rFonts w:ascii="Book Antiqua" w:eastAsia="宋体" w:hAnsi="Book Antiqua" w:cs="宋体"/>
          <w:sz w:val="24"/>
          <w:szCs w:val="24"/>
          <w:lang w:val="en-US" w:eastAsia="zh-CN"/>
        </w:rPr>
        <w:t xml:space="preserve"> FS, </w:t>
      </w:r>
      <w:proofErr w:type="spellStart"/>
      <w:r w:rsidR="00462D8C" w:rsidRPr="00054491">
        <w:rPr>
          <w:rFonts w:ascii="Book Antiqua" w:eastAsia="宋体" w:hAnsi="Book Antiqua" w:cs="宋体"/>
          <w:sz w:val="24"/>
          <w:szCs w:val="24"/>
          <w:lang w:val="en-US" w:eastAsia="zh-CN"/>
        </w:rPr>
        <w:t>Pirzad</w:t>
      </w:r>
      <w:proofErr w:type="spellEnd"/>
      <w:r w:rsidR="00462D8C" w:rsidRPr="00054491">
        <w:rPr>
          <w:rFonts w:ascii="Book Antiqua" w:eastAsia="宋体" w:hAnsi="Book Antiqua" w:cs="宋体"/>
          <w:sz w:val="24"/>
          <w:szCs w:val="24"/>
          <w:lang w:val="en-US" w:eastAsia="zh-CN"/>
        </w:rPr>
        <w:t xml:space="preserve"> R, </w:t>
      </w:r>
      <w:proofErr w:type="spellStart"/>
      <w:r w:rsidR="00462D8C" w:rsidRPr="00054491">
        <w:rPr>
          <w:rFonts w:ascii="Book Antiqua" w:eastAsia="宋体" w:hAnsi="Book Antiqua" w:cs="宋体"/>
          <w:sz w:val="24"/>
          <w:szCs w:val="24"/>
          <w:lang w:val="en-US" w:eastAsia="zh-CN"/>
        </w:rPr>
        <w:t>Abedi</w:t>
      </w:r>
      <w:proofErr w:type="spellEnd"/>
      <w:r w:rsidR="00462D8C" w:rsidRPr="00054491">
        <w:rPr>
          <w:rFonts w:ascii="Book Antiqua" w:eastAsia="宋体" w:hAnsi="Book Antiqua" w:cs="宋体"/>
          <w:sz w:val="24"/>
          <w:szCs w:val="24"/>
          <w:lang w:val="en-US" w:eastAsia="zh-CN"/>
        </w:rPr>
        <w:t xml:space="preserve"> K, </w:t>
      </w:r>
      <w:proofErr w:type="spellStart"/>
      <w:r w:rsidR="00462D8C" w:rsidRPr="00054491">
        <w:rPr>
          <w:rFonts w:ascii="Book Antiqua" w:eastAsia="宋体" w:hAnsi="Book Antiqua" w:cs="宋体"/>
          <w:sz w:val="24"/>
          <w:szCs w:val="24"/>
          <w:lang w:val="en-US" w:eastAsia="zh-CN"/>
        </w:rPr>
        <w:t>Aghapour</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Fallahnezhad</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Zamani</w:t>
      </w:r>
      <w:proofErr w:type="spellEnd"/>
      <w:r w:rsidR="00462D8C" w:rsidRPr="00054491">
        <w:rPr>
          <w:rFonts w:ascii="Book Antiqua" w:eastAsia="宋体" w:hAnsi="Book Antiqua" w:cs="宋体"/>
          <w:sz w:val="24"/>
          <w:szCs w:val="24"/>
          <w:lang w:val="en-US" w:eastAsia="zh-CN"/>
        </w:rPr>
        <w:t xml:space="preserve"> F. Fatty liver index </w:t>
      </w:r>
      <w:proofErr w:type="spellStart"/>
      <w:r w:rsidR="00462D8C" w:rsidRPr="00054491">
        <w:rPr>
          <w:rFonts w:ascii="Book Antiqua" w:eastAsia="宋体" w:hAnsi="Book Antiqua" w:cs="宋体"/>
          <w:sz w:val="24"/>
          <w:szCs w:val="24"/>
          <w:lang w:val="en-US" w:eastAsia="zh-CN"/>
        </w:rPr>
        <w:t>vs</w:t>
      </w:r>
      <w:proofErr w:type="spellEnd"/>
      <w:r w:rsidR="00462D8C" w:rsidRPr="00054491">
        <w:rPr>
          <w:rFonts w:ascii="Book Antiqua" w:eastAsia="宋体" w:hAnsi="Book Antiqua" w:cs="宋体"/>
          <w:sz w:val="24"/>
          <w:szCs w:val="24"/>
          <w:lang w:val="en-US" w:eastAsia="zh-CN"/>
        </w:rPr>
        <w:t xml:space="preserve"> waist circumference for predicting non-alcoholic fatty liver disease.</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i/>
          <w:iCs/>
          <w:sz w:val="24"/>
          <w:szCs w:val="24"/>
          <w:lang w:val="en-US" w:eastAsia="zh-CN"/>
        </w:rPr>
        <w:t xml:space="preserve">World J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2016;</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22</w:t>
      </w:r>
      <w:r w:rsidR="00462D8C" w:rsidRPr="00054491">
        <w:rPr>
          <w:rFonts w:ascii="Book Antiqua" w:eastAsia="宋体" w:hAnsi="Book Antiqua" w:cs="宋体"/>
          <w:sz w:val="24"/>
          <w:szCs w:val="24"/>
          <w:lang w:val="en-US" w:eastAsia="zh-CN"/>
        </w:rPr>
        <w:t>: 3023-3030 [PMID: 26973398 DOI: 10.3748/wjg.v22.i10.3023]</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66</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Abenavoli</w:t>
      </w:r>
      <w:proofErr w:type="spellEnd"/>
      <w:r w:rsidR="00462D8C" w:rsidRPr="00054491">
        <w:rPr>
          <w:rFonts w:ascii="Book Antiqua" w:eastAsia="宋体" w:hAnsi="Book Antiqua" w:cs="宋体"/>
          <w:b/>
          <w:bCs/>
          <w:sz w:val="24"/>
          <w:szCs w:val="24"/>
          <w:lang w:val="en-US" w:eastAsia="zh-CN"/>
        </w:rPr>
        <w:t xml:space="preserve"> L</w:t>
      </w:r>
      <w:r w:rsidR="00462D8C" w:rsidRPr="00054491">
        <w:rPr>
          <w:rFonts w:ascii="Book Antiqua" w:eastAsia="宋体" w:hAnsi="Book Antiqua" w:cs="宋体"/>
          <w:sz w:val="24"/>
          <w:szCs w:val="24"/>
          <w:lang w:val="en-US" w:eastAsia="zh-CN"/>
        </w:rPr>
        <w:t xml:space="preserve">, DI Renzo L, </w:t>
      </w:r>
      <w:proofErr w:type="spellStart"/>
      <w:r w:rsidR="00462D8C" w:rsidRPr="00054491">
        <w:rPr>
          <w:rFonts w:ascii="Book Antiqua" w:eastAsia="宋体" w:hAnsi="Book Antiqua" w:cs="宋体"/>
          <w:sz w:val="24"/>
          <w:szCs w:val="24"/>
          <w:lang w:val="en-US" w:eastAsia="zh-CN"/>
        </w:rPr>
        <w:t>Guzzi</w:t>
      </w:r>
      <w:proofErr w:type="spellEnd"/>
      <w:r w:rsidR="00462D8C" w:rsidRPr="00054491">
        <w:rPr>
          <w:rFonts w:ascii="Book Antiqua" w:eastAsia="宋体" w:hAnsi="Book Antiqua" w:cs="宋体"/>
          <w:sz w:val="24"/>
          <w:szCs w:val="24"/>
          <w:lang w:val="en-US" w:eastAsia="zh-CN"/>
        </w:rPr>
        <w:t xml:space="preserve"> PH, </w:t>
      </w:r>
      <w:proofErr w:type="spellStart"/>
      <w:r w:rsidR="00462D8C" w:rsidRPr="00054491">
        <w:rPr>
          <w:rFonts w:ascii="Book Antiqua" w:eastAsia="宋体" w:hAnsi="Book Antiqua" w:cs="宋体"/>
          <w:sz w:val="24"/>
          <w:szCs w:val="24"/>
          <w:lang w:val="en-US" w:eastAsia="zh-CN"/>
        </w:rPr>
        <w:t>Pellicano</w:t>
      </w:r>
      <w:proofErr w:type="spellEnd"/>
      <w:r w:rsidR="00462D8C" w:rsidRPr="00054491">
        <w:rPr>
          <w:rFonts w:ascii="Book Antiqua" w:eastAsia="宋体" w:hAnsi="Book Antiqua" w:cs="宋体"/>
          <w:sz w:val="24"/>
          <w:szCs w:val="24"/>
          <w:lang w:val="en-US" w:eastAsia="zh-CN"/>
        </w:rPr>
        <w:t xml:space="preserve"> R, </w:t>
      </w:r>
      <w:proofErr w:type="spellStart"/>
      <w:r w:rsidR="00462D8C" w:rsidRPr="00054491">
        <w:rPr>
          <w:rFonts w:ascii="Book Antiqua" w:eastAsia="宋体" w:hAnsi="Book Antiqua" w:cs="宋体"/>
          <w:sz w:val="24"/>
          <w:szCs w:val="24"/>
          <w:lang w:val="en-US" w:eastAsia="zh-CN"/>
        </w:rPr>
        <w:t>Milic</w:t>
      </w:r>
      <w:proofErr w:type="spellEnd"/>
      <w:r w:rsidR="00462D8C" w:rsidRPr="00054491">
        <w:rPr>
          <w:rFonts w:ascii="Book Antiqua" w:eastAsia="宋体" w:hAnsi="Book Antiqua" w:cs="宋体"/>
          <w:sz w:val="24"/>
          <w:szCs w:val="24"/>
          <w:lang w:val="en-US" w:eastAsia="zh-CN"/>
        </w:rPr>
        <w:t xml:space="preserve"> N, DE Lorenzo A. Non-alcoholic fatty liver disease severity, central fat mass and </w:t>
      </w:r>
      <w:proofErr w:type="spellStart"/>
      <w:r w:rsidR="00462D8C" w:rsidRPr="00054491">
        <w:rPr>
          <w:rFonts w:ascii="Book Antiqua" w:eastAsia="宋体" w:hAnsi="Book Antiqua" w:cs="宋体"/>
          <w:sz w:val="24"/>
          <w:szCs w:val="24"/>
          <w:lang w:val="en-US" w:eastAsia="zh-CN"/>
        </w:rPr>
        <w:t>adinopectin</w:t>
      </w:r>
      <w:proofErr w:type="spellEnd"/>
      <w:r w:rsidR="00462D8C" w:rsidRPr="00054491">
        <w:rPr>
          <w:rFonts w:ascii="Book Antiqua" w:eastAsia="宋体" w:hAnsi="Book Antiqua" w:cs="宋体"/>
          <w:sz w:val="24"/>
          <w:szCs w:val="24"/>
          <w:lang w:val="en-US" w:eastAsia="zh-CN"/>
        </w:rPr>
        <w:t>: a close relationship.</w:t>
      </w:r>
      <w:r w:rsidR="00462D8C" w:rsidRPr="00054491">
        <w:rPr>
          <w:rFonts w:ascii="Book Antiqua" w:eastAsia="宋体" w:hAnsi="Book Antiqua" w:cs="宋体" w:hint="eastAsia"/>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Clujul</w:t>
      </w:r>
      <w:proofErr w:type="spellEnd"/>
      <w:r w:rsidR="00462D8C" w:rsidRPr="00054491">
        <w:rPr>
          <w:rFonts w:ascii="Book Antiqua" w:eastAsia="宋体" w:hAnsi="Book Antiqua" w:cs="宋体"/>
          <w:i/>
          <w:iCs/>
          <w:sz w:val="24"/>
          <w:szCs w:val="24"/>
          <w:lang w:val="en-US" w:eastAsia="zh-CN"/>
        </w:rPr>
        <w:t xml:space="preserve"> Med</w:t>
      </w:r>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88</w:t>
      </w:r>
      <w:r w:rsidR="00462D8C" w:rsidRPr="00054491">
        <w:rPr>
          <w:rFonts w:ascii="Book Antiqua" w:eastAsia="宋体" w:hAnsi="Book Antiqua" w:cs="宋体"/>
          <w:sz w:val="24"/>
          <w:szCs w:val="24"/>
          <w:lang w:val="en-US" w:eastAsia="zh-CN"/>
        </w:rPr>
        <w:t>: 489-493 [PMID: 26733747 DOI: 10.15386/cjmed-595]</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67</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Walker GE</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Marzullo</w:t>
      </w:r>
      <w:proofErr w:type="spellEnd"/>
      <w:r w:rsidR="00462D8C" w:rsidRPr="00054491">
        <w:rPr>
          <w:rFonts w:ascii="Book Antiqua" w:eastAsia="宋体" w:hAnsi="Book Antiqua" w:cs="宋体"/>
          <w:sz w:val="24"/>
          <w:szCs w:val="24"/>
          <w:lang w:val="en-US" w:eastAsia="zh-CN"/>
        </w:rPr>
        <w:t xml:space="preserve"> P, </w:t>
      </w:r>
      <w:proofErr w:type="spellStart"/>
      <w:r w:rsidR="00462D8C" w:rsidRPr="00054491">
        <w:rPr>
          <w:rFonts w:ascii="Book Antiqua" w:eastAsia="宋体" w:hAnsi="Book Antiqua" w:cs="宋体"/>
          <w:sz w:val="24"/>
          <w:szCs w:val="24"/>
          <w:lang w:val="en-US" w:eastAsia="zh-CN"/>
        </w:rPr>
        <w:t>Ricotti</w:t>
      </w:r>
      <w:proofErr w:type="spellEnd"/>
      <w:r w:rsidR="00462D8C" w:rsidRPr="00054491">
        <w:rPr>
          <w:rFonts w:ascii="Book Antiqua" w:eastAsia="宋体" w:hAnsi="Book Antiqua" w:cs="宋体"/>
          <w:sz w:val="24"/>
          <w:szCs w:val="24"/>
          <w:lang w:val="en-US" w:eastAsia="zh-CN"/>
        </w:rPr>
        <w:t xml:space="preserve"> R, Bona G, </w:t>
      </w:r>
      <w:proofErr w:type="spellStart"/>
      <w:r w:rsidR="00462D8C" w:rsidRPr="00054491">
        <w:rPr>
          <w:rFonts w:ascii="Book Antiqua" w:eastAsia="宋体" w:hAnsi="Book Antiqua" w:cs="宋体"/>
          <w:sz w:val="24"/>
          <w:szCs w:val="24"/>
          <w:lang w:val="en-US" w:eastAsia="zh-CN"/>
        </w:rPr>
        <w:t>Prodam</w:t>
      </w:r>
      <w:proofErr w:type="spellEnd"/>
      <w:r w:rsidR="00462D8C" w:rsidRPr="00054491">
        <w:rPr>
          <w:rFonts w:ascii="Book Antiqua" w:eastAsia="宋体" w:hAnsi="Book Antiqua" w:cs="宋体"/>
          <w:sz w:val="24"/>
          <w:szCs w:val="24"/>
          <w:lang w:val="en-US" w:eastAsia="zh-CN"/>
        </w:rPr>
        <w:t xml:space="preserve"> F.</w:t>
      </w:r>
      <w:proofErr w:type="gramEnd"/>
      <w:r w:rsidR="00462D8C" w:rsidRPr="00054491">
        <w:rPr>
          <w:rFonts w:ascii="Book Antiqua" w:eastAsia="宋体" w:hAnsi="Book Antiqua" w:cs="宋体"/>
          <w:sz w:val="24"/>
          <w:szCs w:val="24"/>
          <w:lang w:val="en-US" w:eastAsia="zh-CN"/>
        </w:rPr>
        <w:t xml:space="preserve"> </w:t>
      </w:r>
      <w:proofErr w:type="gramStart"/>
      <w:r w:rsidR="00462D8C" w:rsidRPr="00054491">
        <w:rPr>
          <w:rFonts w:ascii="Book Antiqua" w:eastAsia="宋体" w:hAnsi="Book Antiqua" w:cs="宋体"/>
          <w:sz w:val="24"/>
          <w:szCs w:val="24"/>
          <w:lang w:val="en-US" w:eastAsia="zh-CN"/>
        </w:rPr>
        <w:t>The pathophysiology of abdominal adipose tissue depots in health and disease.</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Horm</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Mol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Biol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Clin</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Investig</w:t>
      </w:r>
      <w:proofErr w:type="spellEnd"/>
      <w:r w:rsidR="00462D8C" w:rsidRPr="00054491">
        <w:rPr>
          <w:rFonts w:ascii="Book Antiqua" w:eastAsia="宋体" w:hAnsi="Book Antiqua" w:cs="宋体"/>
          <w:sz w:val="24"/>
          <w:szCs w:val="24"/>
          <w:lang w:val="en-US" w:eastAsia="zh-CN"/>
        </w:rPr>
        <w:t> 2014; </w:t>
      </w:r>
      <w:r w:rsidR="00462D8C" w:rsidRPr="00054491">
        <w:rPr>
          <w:rFonts w:ascii="Book Antiqua" w:eastAsia="宋体" w:hAnsi="Book Antiqua" w:cs="宋体"/>
          <w:b/>
          <w:bCs/>
          <w:sz w:val="24"/>
          <w:szCs w:val="24"/>
          <w:lang w:val="en-US" w:eastAsia="zh-CN"/>
        </w:rPr>
        <w:t>19</w:t>
      </w:r>
      <w:r w:rsidR="00462D8C" w:rsidRPr="00054491">
        <w:rPr>
          <w:rFonts w:ascii="Book Antiqua" w:eastAsia="宋体" w:hAnsi="Book Antiqua" w:cs="宋体"/>
          <w:sz w:val="24"/>
          <w:szCs w:val="24"/>
          <w:lang w:val="en-US" w:eastAsia="zh-CN"/>
        </w:rPr>
        <w:t>: 57-74 [PMID: 25390016 DOI: 10.1515/hmbci-2014-0023]</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68</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Abenavoli</w:t>
      </w:r>
      <w:proofErr w:type="spellEnd"/>
      <w:r w:rsidR="00462D8C" w:rsidRPr="00054491">
        <w:rPr>
          <w:rFonts w:ascii="Book Antiqua" w:eastAsia="宋体" w:hAnsi="Book Antiqua" w:cs="宋体"/>
          <w:b/>
          <w:bCs/>
          <w:sz w:val="24"/>
          <w:szCs w:val="24"/>
          <w:lang w:val="en-US" w:eastAsia="zh-CN"/>
        </w:rPr>
        <w:t xml:space="preserve"> L</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Luigiano</w:t>
      </w:r>
      <w:proofErr w:type="spellEnd"/>
      <w:r w:rsidR="00462D8C" w:rsidRPr="00054491">
        <w:rPr>
          <w:rFonts w:ascii="Book Antiqua" w:eastAsia="宋体" w:hAnsi="Book Antiqua" w:cs="宋体"/>
          <w:sz w:val="24"/>
          <w:szCs w:val="24"/>
          <w:lang w:val="en-US" w:eastAsia="zh-CN"/>
        </w:rPr>
        <w:t xml:space="preserve"> C, </w:t>
      </w:r>
      <w:proofErr w:type="spellStart"/>
      <w:r w:rsidR="00462D8C" w:rsidRPr="00054491">
        <w:rPr>
          <w:rFonts w:ascii="Book Antiqua" w:eastAsia="宋体" w:hAnsi="Book Antiqua" w:cs="宋体"/>
          <w:sz w:val="24"/>
          <w:szCs w:val="24"/>
          <w:lang w:val="en-US" w:eastAsia="zh-CN"/>
        </w:rPr>
        <w:t>Guzzi</w:t>
      </w:r>
      <w:proofErr w:type="spellEnd"/>
      <w:r w:rsidR="00462D8C" w:rsidRPr="00054491">
        <w:rPr>
          <w:rFonts w:ascii="Book Antiqua" w:eastAsia="宋体" w:hAnsi="Book Antiqua" w:cs="宋体"/>
          <w:sz w:val="24"/>
          <w:szCs w:val="24"/>
          <w:lang w:val="en-US" w:eastAsia="zh-CN"/>
        </w:rPr>
        <w:t xml:space="preserve"> PH, </w:t>
      </w:r>
      <w:proofErr w:type="spellStart"/>
      <w:r w:rsidR="00462D8C" w:rsidRPr="00054491">
        <w:rPr>
          <w:rFonts w:ascii="Book Antiqua" w:eastAsia="宋体" w:hAnsi="Book Antiqua" w:cs="宋体"/>
          <w:sz w:val="24"/>
          <w:szCs w:val="24"/>
          <w:lang w:val="en-US" w:eastAsia="zh-CN"/>
        </w:rPr>
        <w:t>Milic</w:t>
      </w:r>
      <w:proofErr w:type="spellEnd"/>
      <w:r w:rsidR="00462D8C" w:rsidRPr="00054491">
        <w:rPr>
          <w:rFonts w:ascii="Book Antiqua" w:eastAsia="宋体" w:hAnsi="Book Antiqua" w:cs="宋体"/>
          <w:sz w:val="24"/>
          <w:szCs w:val="24"/>
          <w:lang w:val="en-US" w:eastAsia="zh-CN"/>
        </w:rPr>
        <w:t xml:space="preserve"> N, </w:t>
      </w:r>
      <w:proofErr w:type="spellStart"/>
      <w:r w:rsidR="00462D8C" w:rsidRPr="00054491">
        <w:rPr>
          <w:rFonts w:ascii="Book Antiqua" w:eastAsia="宋体" w:hAnsi="Book Antiqua" w:cs="宋体"/>
          <w:sz w:val="24"/>
          <w:szCs w:val="24"/>
          <w:lang w:val="en-US" w:eastAsia="zh-CN"/>
        </w:rPr>
        <w:t>Morace</w:t>
      </w:r>
      <w:proofErr w:type="spellEnd"/>
      <w:r w:rsidR="00462D8C" w:rsidRPr="00054491">
        <w:rPr>
          <w:rFonts w:ascii="Book Antiqua" w:eastAsia="宋体" w:hAnsi="Book Antiqua" w:cs="宋体"/>
          <w:sz w:val="24"/>
          <w:szCs w:val="24"/>
          <w:lang w:val="en-US" w:eastAsia="zh-CN"/>
        </w:rPr>
        <w:t xml:space="preserve"> C, </w:t>
      </w:r>
      <w:proofErr w:type="spellStart"/>
      <w:r w:rsidR="00462D8C" w:rsidRPr="00054491">
        <w:rPr>
          <w:rFonts w:ascii="Book Antiqua" w:eastAsia="宋体" w:hAnsi="Book Antiqua" w:cs="宋体"/>
          <w:sz w:val="24"/>
          <w:szCs w:val="24"/>
          <w:lang w:val="en-US" w:eastAsia="zh-CN"/>
        </w:rPr>
        <w:t>Stelitano</w:t>
      </w:r>
      <w:proofErr w:type="spellEnd"/>
      <w:r w:rsidR="00462D8C" w:rsidRPr="00054491">
        <w:rPr>
          <w:rFonts w:ascii="Book Antiqua" w:eastAsia="宋体" w:hAnsi="Book Antiqua" w:cs="宋体"/>
          <w:sz w:val="24"/>
          <w:szCs w:val="24"/>
          <w:lang w:val="en-US" w:eastAsia="zh-CN"/>
        </w:rPr>
        <w:t xml:space="preserve"> L, </w:t>
      </w:r>
      <w:proofErr w:type="spellStart"/>
      <w:r w:rsidR="00462D8C" w:rsidRPr="00054491">
        <w:rPr>
          <w:rFonts w:ascii="Book Antiqua" w:eastAsia="宋体" w:hAnsi="Book Antiqua" w:cs="宋体"/>
          <w:sz w:val="24"/>
          <w:szCs w:val="24"/>
          <w:lang w:val="en-US" w:eastAsia="zh-CN"/>
        </w:rPr>
        <w:t>Consolo</w:t>
      </w:r>
      <w:proofErr w:type="spellEnd"/>
      <w:r w:rsidR="00462D8C" w:rsidRPr="00054491">
        <w:rPr>
          <w:rFonts w:ascii="Book Antiqua" w:eastAsia="宋体" w:hAnsi="Book Antiqua" w:cs="宋体"/>
          <w:sz w:val="24"/>
          <w:szCs w:val="24"/>
          <w:lang w:val="en-US" w:eastAsia="zh-CN"/>
        </w:rPr>
        <w:t xml:space="preserve"> P, </w:t>
      </w:r>
      <w:proofErr w:type="spellStart"/>
      <w:r w:rsidR="00462D8C" w:rsidRPr="00054491">
        <w:rPr>
          <w:rFonts w:ascii="Book Antiqua" w:eastAsia="宋体" w:hAnsi="Book Antiqua" w:cs="宋体"/>
          <w:sz w:val="24"/>
          <w:szCs w:val="24"/>
          <w:lang w:val="en-US" w:eastAsia="zh-CN"/>
        </w:rPr>
        <w:t>Miraglia</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Fagoonee</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Virgilio</w:t>
      </w:r>
      <w:proofErr w:type="spellEnd"/>
      <w:r w:rsidR="00462D8C" w:rsidRPr="00054491">
        <w:rPr>
          <w:rFonts w:ascii="Book Antiqua" w:eastAsia="宋体" w:hAnsi="Book Antiqua" w:cs="宋体"/>
          <w:sz w:val="24"/>
          <w:szCs w:val="24"/>
          <w:lang w:val="en-US" w:eastAsia="zh-CN"/>
        </w:rPr>
        <w:t xml:space="preserve"> C, </w:t>
      </w:r>
      <w:proofErr w:type="spellStart"/>
      <w:r w:rsidR="00462D8C" w:rsidRPr="00054491">
        <w:rPr>
          <w:rFonts w:ascii="Book Antiqua" w:eastAsia="宋体" w:hAnsi="Book Antiqua" w:cs="宋体"/>
          <w:sz w:val="24"/>
          <w:szCs w:val="24"/>
          <w:lang w:val="en-US" w:eastAsia="zh-CN"/>
        </w:rPr>
        <w:t>Luzza</w:t>
      </w:r>
      <w:proofErr w:type="spellEnd"/>
      <w:r w:rsidR="00462D8C" w:rsidRPr="00054491">
        <w:rPr>
          <w:rFonts w:ascii="Book Antiqua" w:eastAsia="宋体" w:hAnsi="Book Antiqua" w:cs="宋体"/>
          <w:sz w:val="24"/>
          <w:szCs w:val="24"/>
          <w:lang w:val="en-US" w:eastAsia="zh-CN"/>
        </w:rPr>
        <w:t xml:space="preserve"> F, De Lorenzo A, </w:t>
      </w:r>
      <w:proofErr w:type="spellStart"/>
      <w:r w:rsidR="00462D8C" w:rsidRPr="00054491">
        <w:rPr>
          <w:rFonts w:ascii="Book Antiqua" w:eastAsia="宋体" w:hAnsi="Book Antiqua" w:cs="宋体"/>
          <w:sz w:val="24"/>
          <w:szCs w:val="24"/>
          <w:lang w:val="en-US" w:eastAsia="zh-CN"/>
        </w:rPr>
        <w:t>Pellicano</w:t>
      </w:r>
      <w:proofErr w:type="spellEnd"/>
      <w:r w:rsidR="00462D8C" w:rsidRPr="00054491">
        <w:rPr>
          <w:rFonts w:ascii="Book Antiqua" w:eastAsia="宋体" w:hAnsi="Book Antiqua" w:cs="宋体"/>
          <w:sz w:val="24"/>
          <w:szCs w:val="24"/>
          <w:lang w:val="en-US" w:eastAsia="zh-CN"/>
        </w:rPr>
        <w:t xml:space="preserve"> R. Serum </w:t>
      </w:r>
      <w:proofErr w:type="spellStart"/>
      <w:r w:rsidR="00462D8C" w:rsidRPr="00054491">
        <w:rPr>
          <w:rFonts w:ascii="Book Antiqua" w:eastAsia="宋体" w:hAnsi="Book Antiqua" w:cs="宋体"/>
          <w:sz w:val="24"/>
          <w:szCs w:val="24"/>
          <w:lang w:val="en-US" w:eastAsia="zh-CN"/>
        </w:rPr>
        <w:t>adipokine</w:t>
      </w:r>
      <w:proofErr w:type="spellEnd"/>
      <w:r w:rsidR="00462D8C" w:rsidRPr="00054491">
        <w:rPr>
          <w:rFonts w:ascii="Book Antiqua" w:eastAsia="宋体" w:hAnsi="Book Antiqua" w:cs="宋体"/>
          <w:sz w:val="24"/>
          <w:szCs w:val="24"/>
          <w:lang w:val="en-US" w:eastAsia="zh-CN"/>
        </w:rPr>
        <w:t xml:space="preserve"> levels in overweight patients and their relationship with non-alcoholic fatty liver disease. </w:t>
      </w:r>
      <w:proofErr w:type="spellStart"/>
      <w:r w:rsidR="00462D8C" w:rsidRPr="00054491">
        <w:rPr>
          <w:rFonts w:ascii="Book Antiqua" w:eastAsia="宋体" w:hAnsi="Book Antiqua" w:cs="宋体"/>
          <w:i/>
          <w:iCs/>
          <w:sz w:val="24"/>
          <w:szCs w:val="24"/>
          <w:lang w:val="en-US" w:eastAsia="zh-CN"/>
        </w:rPr>
        <w:t>Panminerva</w:t>
      </w:r>
      <w:proofErr w:type="spellEnd"/>
      <w:r w:rsidR="00462D8C" w:rsidRPr="00054491">
        <w:rPr>
          <w:rFonts w:ascii="Book Antiqua" w:eastAsia="宋体" w:hAnsi="Book Antiqua" w:cs="宋体"/>
          <w:i/>
          <w:iCs/>
          <w:sz w:val="24"/>
          <w:szCs w:val="24"/>
          <w:lang w:val="en-US" w:eastAsia="zh-CN"/>
        </w:rPr>
        <w:t xml:space="preserve"> Med</w:t>
      </w:r>
      <w:r w:rsidR="00462D8C" w:rsidRPr="00054491">
        <w:rPr>
          <w:rFonts w:ascii="Book Antiqua" w:eastAsia="宋体" w:hAnsi="Book Antiqua" w:cs="宋体"/>
          <w:sz w:val="24"/>
          <w:szCs w:val="24"/>
          <w:lang w:val="en-US" w:eastAsia="zh-CN"/>
        </w:rPr>
        <w:t> 2014; </w:t>
      </w:r>
      <w:r w:rsidR="00462D8C" w:rsidRPr="00054491">
        <w:rPr>
          <w:rFonts w:ascii="Book Antiqua" w:eastAsia="宋体" w:hAnsi="Book Antiqua" w:cs="宋体"/>
          <w:b/>
          <w:bCs/>
          <w:sz w:val="24"/>
          <w:szCs w:val="24"/>
          <w:lang w:val="en-US" w:eastAsia="zh-CN"/>
        </w:rPr>
        <w:t>56</w:t>
      </w:r>
      <w:r w:rsidR="00462D8C" w:rsidRPr="00054491">
        <w:rPr>
          <w:rFonts w:ascii="Book Antiqua" w:eastAsia="宋体" w:hAnsi="Book Antiqua" w:cs="宋体"/>
          <w:sz w:val="24"/>
          <w:szCs w:val="24"/>
          <w:lang w:val="en-US" w:eastAsia="zh-CN"/>
        </w:rPr>
        <w:t>: 189-193 [PMID: 24994581]</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69</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Byrne CD</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Targher</w:t>
      </w:r>
      <w:proofErr w:type="spellEnd"/>
      <w:r w:rsidR="00462D8C" w:rsidRPr="00054491">
        <w:rPr>
          <w:rFonts w:ascii="Book Antiqua" w:eastAsia="宋体" w:hAnsi="Book Antiqua" w:cs="宋体"/>
          <w:sz w:val="24"/>
          <w:szCs w:val="24"/>
          <w:lang w:val="en-US" w:eastAsia="zh-CN"/>
        </w:rPr>
        <w:t xml:space="preserve"> G. Ectopic fat, insulin resistance, and nonalcoholic fatty liver disease: implications for cardiovascular disease. </w:t>
      </w:r>
      <w:proofErr w:type="spellStart"/>
      <w:r w:rsidR="00462D8C" w:rsidRPr="00054491">
        <w:rPr>
          <w:rFonts w:ascii="Book Antiqua" w:eastAsia="宋体" w:hAnsi="Book Antiqua" w:cs="宋体"/>
          <w:i/>
          <w:iCs/>
          <w:sz w:val="24"/>
          <w:szCs w:val="24"/>
          <w:lang w:val="en-US" w:eastAsia="zh-CN"/>
        </w:rPr>
        <w:t>Arterioscler</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Thromb</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Vasc</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Biol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2014;</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34</w:t>
      </w:r>
      <w:r w:rsidR="00462D8C" w:rsidRPr="00054491">
        <w:rPr>
          <w:rFonts w:ascii="Book Antiqua" w:eastAsia="宋体" w:hAnsi="Book Antiqua" w:cs="宋体"/>
          <w:sz w:val="24"/>
          <w:szCs w:val="24"/>
          <w:lang w:val="en-US" w:eastAsia="zh-CN"/>
        </w:rPr>
        <w:t>: 1155-1161 [PMID: 24743428 DOI: 10.1161/ATVBAHA.114.303034]</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70</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Smith U</w:t>
      </w:r>
      <w:r w:rsidR="00462D8C" w:rsidRPr="00054491">
        <w:rPr>
          <w:rFonts w:ascii="Book Antiqua" w:eastAsia="宋体" w:hAnsi="Book Antiqua" w:cs="宋体"/>
          <w:sz w:val="24"/>
          <w:szCs w:val="24"/>
          <w:lang w:val="en-US" w:eastAsia="zh-CN"/>
        </w:rPr>
        <w:t>. Abdominal obesity: a marker of ectopic fat accumulation.</w:t>
      </w:r>
      <w:proofErr w:type="gram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i/>
          <w:iCs/>
          <w:sz w:val="24"/>
          <w:szCs w:val="24"/>
          <w:lang w:val="en-US" w:eastAsia="zh-CN"/>
        </w:rPr>
        <w:t xml:space="preserve">J </w:t>
      </w:r>
      <w:proofErr w:type="spellStart"/>
      <w:r w:rsidR="00462D8C" w:rsidRPr="00054491">
        <w:rPr>
          <w:rFonts w:ascii="Book Antiqua" w:eastAsia="宋体" w:hAnsi="Book Antiqua" w:cs="宋体"/>
          <w:i/>
          <w:iCs/>
          <w:sz w:val="24"/>
          <w:szCs w:val="24"/>
          <w:lang w:val="en-US" w:eastAsia="zh-CN"/>
        </w:rPr>
        <w:t>Clin</w:t>
      </w:r>
      <w:proofErr w:type="spellEnd"/>
      <w:r w:rsidR="00462D8C" w:rsidRPr="00054491">
        <w:rPr>
          <w:rFonts w:ascii="Book Antiqua" w:eastAsia="宋体" w:hAnsi="Book Antiqua" w:cs="宋体"/>
          <w:i/>
          <w:iCs/>
          <w:sz w:val="24"/>
          <w:szCs w:val="24"/>
          <w:lang w:val="en-US" w:eastAsia="zh-CN"/>
        </w:rPr>
        <w:t xml:space="preserve"> Invest</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2015;</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125</w:t>
      </w:r>
      <w:r w:rsidR="00462D8C" w:rsidRPr="00054491">
        <w:rPr>
          <w:rFonts w:ascii="Book Antiqua" w:eastAsia="宋体" w:hAnsi="Book Antiqua" w:cs="宋体"/>
          <w:sz w:val="24"/>
          <w:szCs w:val="24"/>
          <w:lang w:val="en-US" w:eastAsia="zh-CN"/>
        </w:rPr>
        <w:t>: 1790-1792 [PMID: 25932676 DOI: 10.1172/JCI81507]</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71</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Byrne CD</w:t>
      </w:r>
      <w:r w:rsidR="00462D8C" w:rsidRPr="00054491">
        <w:rPr>
          <w:rFonts w:ascii="Book Antiqua" w:eastAsia="宋体" w:hAnsi="Book Antiqua" w:cs="宋体"/>
          <w:sz w:val="24"/>
          <w:szCs w:val="24"/>
          <w:lang w:val="en-US" w:eastAsia="zh-CN"/>
        </w:rPr>
        <w:t>.</w:t>
      </w:r>
      <w:proofErr w:type="gramEnd"/>
      <w:r w:rsidR="00462D8C" w:rsidRPr="00054491">
        <w:rPr>
          <w:rFonts w:ascii="Book Antiqua" w:eastAsia="宋体" w:hAnsi="Book Antiqua" w:cs="宋体"/>
          <w:sz w:val="24"/>
          <w:szCs w:val="24"/>
          <w:lang w:val="en-US" w:eastAsia="zh-CN"/>
        </w:rPr>
        <w:t xml:space="preserve"> </w:t>
      </w:r>
      <w:proofErr w:type="gramStart"/>
      <w:r w:rsidR="00462D8C" w:rsidRPr="00054491">
        <w:rPr>
          <w:rFonts w:ascii="Book Antiqua" w:eastAsia="宋体" w:hAnsi="Book Antiqua" w:cs="宋体"/>
          <w:sz w:val="24"/>
          <w:szCs w:val="24"/>
          <w:lang w:val="en-US" w:eastAsia="zh-CN"/>
        </w:rPr>
        <w:t>Ectopic fat, insulin resistance and non-alcoholic fatty liver disease.</w:t>
      </w:r>
      <w:proofErr w:type="gramEnd"/>
      <w:r w:rsidR="00462D8C" w:rsidRPr="00054491">
        <w:rPr>
          <w:rFonts w:ascii="Book Antiqua" w:eastAsia="宋体" w:hAnsi="Book Antiqua" w:cs="宋体" w:hint="eastAsia"/>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Proc</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Nutr</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Soc</w:t>
      </w:r>
      <w:proofErr w:type="spellEnd"/>
      <w:r w:rsidR="00462D8C" w:rsidRPr="00054491">
        <w:rPr>
          <w:rFonts w:ascii="Book Antiqua" w:eastAsia="宋体" w:hAnsi="Book Antiqua" w:cs="宋体"/>
          <w:sz w:val="24"/>
          <w:szCs w:val="24"/>
          <w:lang w:val="en-US" w:eastAsia="zh-CN"/>
        </w:rPr>
        <w:t> 2013; </w:t>
      </w:r>
      <w:r w:rsidR="00462D8C" w:rsidRPr="00054491">
        <w:rPr>
          <w:rFonts w:ascii="Book Antiqua" w:eastAsia="宋体" w:hAnsi="Book Antiqua" w:cs="宋体"/>
          <w:b/>
          <w:bCs/>
          <w:sz w:val="24"/>
          <w:szCs w:val="24"/>
          <w:lang w:val="en-US" w:eastAsia="zh-CN"/>
        </w:rPr>
        <w:t>72</w:t>
      </w:r>
      <w:r w:rsidR="00462D8C" w:rsidRPr="00054491">
        <w:rPr>
          <w:rFonts w:ascii="Book Antiqua" w:eastAsia="宋体" w:hAnsi="Book Antiqua" w:cs="宋体"/>
          <w:sz w:val="24"/>
          <w:szCs w:val="24"/>
          <w:lang w:val="en-US" w:eastAsia="zh-CN"/>
        </w:rPr>
        <w:t>: 412-419 [PMID: 23668723 DOI: 10.1017/S0029665113001249]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72</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Vollenweider</w:t>
      </w:r>
      <w:proofErr w:type="spellEnd"/>
      <w:r w:rsidR="00462D8C" w:rsidRPr="00054491">
        <w:rPr>
          <w:rFonts w:ascii="Book Antiqua" w:eastAsia="宋体" w:hAnsi="Book Antiqua" w:cs="宋体"/>
          <w:b/>
          <w:bCs/>
          <w:sz w:val="24"/>
          <w:szCs w:val="24"/>
          <w:lang w:val="en-US" w:eastAsia="zh-CN"/>
        </w:rPr>
        <w:t xml:space="preserve"> P</w:t>
      </w:r>
      <w:r w:rsidR="00462D8C" w:rsidRPr="00054491">
        <w:rPr>
          <w:rFonts w:ascii="Book Antiqua" w:eastAsia="宋体" w:hAnsi="Book Antiqua" w:cs="宋体"/>
          <w:sz w:val="24"/>
          <w:szCs w:val="24"/>
          <w:lang w:val="en-US" w:eastAsia="zh-CN"/>
        </w:rPr>
        <w:t xml:space="preserve">, von </w:t>
      </w:r>
      <w:proofErr w:type="spellStart"/>
      <w:r w:rsidR="00462D8C" w:rsidRPr="00054491">
        <w:rPr>
          <w:rFonts w:ascii="Book Antiqua" w:eastAsia="宋体" w:hAnsi="Book Antiqua" w:cs="宋体"/>
          <w:sz w:val="24"/>
          <w:szCs w:val="24"/>
          <w:lang w:val="en-US" w:eastAsia="zh-CN"/>
        </w:rPr>
        <w:t>Eckardstein</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Widmann</w:t>
      </w:r>
      <w:proofErr w:type="spellEnd"/>
      <w:r w:rsidR="00462D8C" w:rsidRPr="00054491">
        <w:rPr>
          <w:rFonts w:ascii="Book Antiqua" w:eastAsia="宋体" w:hAnsi="Book Antiqua" w:cs="宋体"/>
          <w:sz w:val="24"/>
          <w:szCs w:val="24"/>
          <w:lang w:val="en-US" w:eastAsia="zh-CN"/>
        </w:rPr>
        <w:t xml:space="preserve"> C. HDLs, diabetes, and metabolic syndrome.</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Handb</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Exp</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Pharmacol</w:t>
      </w:r>
      <w:proofErr w:type="spellEnd"/>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224</w:t>
      </w:r>
      <w:r w:rsidR="00462D8C" w:rsidRPr="00054491">
        <w:rPr>
          <w:rFonts w:ascii="Book Antiqua" w:eastAsia="宋体" w:hAnsi="Book Antiqua" w:cs="宋体"/>
          <w:sz w:val="24"/>
          <w:szCs w:val="24"/>
          <w:lang w:val="en-US" w:eastAsia="zh-CN"/>
        </w:rPr>
        <w:t>: 405-421 [PMID: 25522996 DOI: 10.1007/978-3-319-09665-0_12]</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73</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Ponziani</w:t>
      </w:r>
      <w:proofErr w:type="spellEnd"/>
      <w:r w:rsidR="00462D8C" w:rsidRPr="00054491">
        <w:rPr>
          <w:rFonts w:ascii="Book Antiqua" w:eastAsia="宋体" w:hAnsi="Book Antiqua" w:cs="宋体"/>
          <w:b/>
          <w:bCs/>
          <w:sz w:val="24"/>
          <w:szCs w:val="24"/>
          <w:lang w:val="en-US" w:eastAsia="zh-CN"/>
        </w:rPr>
        <w:t xml:space="preserve"> FR</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Pecere</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Gasbarrini</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Ojetti</w:t>
      </w:r>
      <w:proofErr w:type="spellEnd"/>
      <w:r w:rsidR="00462D8C" w:rsidRPr="00054491">
        <w:rPr>
          <w:rFonts w:ascii="Book Antiqua" w:eastAsia="宋体" w:hAnsi="Book Antiqua" w:cs="宋体"/>
          <w:sz w:val="24"/>
          <w:szCs w:val="24"/>
          <w:lang w:val="en-US" w:eastAsia="zh-CN"/>
        </w:rPr>
        <w:t xml:space="preserve"> V. Physiology and pathophysiology of liver lipid metabolism. </w:t>
      </w:r>
      <w:r w:rsidR="00462D8C" w:rsidRPr="00054491">
        <w:rPr>
          <w:rFonts w:ascii="Book Antiqua" w:eastAsia="宋体" w:hAnsi="Book Antiqua" w:cs="宋体"/>
          <w:i/>
          <w:iCs/>
          <w:sz w:val="24"/>
          <w:szCs w:val="24"/>
          <w:lang w:val="en-US" w:eastAsia="zh-CN"/>
        </w:rPr>
        <w:t xml:space="preserve">Expert Rev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2015;</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9</w:t>
      </w:r>
      <w:r w:rsidR="00462D8C" w:rsidRPr="00054491">
        <w:rPr>
          <w:rFonts w:ascii="Book Antiqua" w:eastAsia="宋体" w:hAnsi="Book Antiqua" w:cs="宋体"/>
          <w:sz w:val="24"/>
          <w:szCs w:val="24"/>
          <w:lang w:val="en-US" w:eastAsia="zh-CN"/>
        </w:rPr>
        <w:t>: 1055-1067 [PMID: 26070860 DOI: 10.1586/17474124.2015.1056156]</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lastRenderedPageBreak/>
        <w:t>74</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Cohen DE</w:t>
      </w:r>
      <w:r w:rsidR="00462D8C" w:rsidRPr="00054491">
        <w:rPr>
          <w:rFonts w:ascii="Book Antiqua" w:eastAsia="宋体" w:hAnsi="Book Antiqua" w:cs="宋体"/>
          <w:sz w:val="24"/>
          <w:szCs w:val="24"/>
          <w:lang w:val="en-US" w:eastAsia="zh-CN"/>
        </w:rPr>
        <w:t>, Fisher EA. Lipoprotein metabolism, dyslipidemia, and nonalcoholic fatty liver disease.</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Semin</w:t>
      </w:r>
      <w:proofErr w:type="spellEnd"/>
      <w:r w:rsidR="00462D8C" w:rsidRPr="00054491">
        <w:rPr>
          <w:rFonts w:ascii="Book Antiqua" w:eastAsia="宋体" w:hAnsi="Book Antiqua" w:cs="宋体"/>
          <w:i/>
          <w:iCs/>
          <w:sz w:val="24"/>
          <w:szCs w:val="24"/>
          <w:lang w:val="en-US" w:eastAsia="zh-CN"/>
        </w:rPr>
        <w:t xml:space="preserve"> Liver Dis</w:t>
      </w:r>
      <w:r w:rsidR="00462D8C" w:rsidRPr="00054491">
        <w:rPr>
          <w:rFonts w:ascii="Book Antiqua" w:eastAsia="宋体" w:hAnsi="Book Antiqua" w:cs="宋体"/>
          <w:sz w:val="24"/>
          <w:szCs w:val="24"/>
          <w:lang w:val="en-US" w:eastAsia="zh-CN"/>
        </w:rPr>
        <w:t> 2013; </w:t>
      </w:r>
      <w:r w:rsidR="00462D8C" w:rsidRPr="00054491">
        <w:rPr>
          <w:rFonts w:ascii="Book Antiqua" w:eastAsia="宋体" w:hAnsi="Book Antiqua" w:cs="宋体"/>
          <w:b/>
          <w:bCs/>
          <w:sz w:val="24"/>
          <w:szCs w:val="24"/>
          <w:lang w:val="en-US" w:eastAsia="zh-CN"/>
        </w:rPr>
        <w:t>33</w:t>
      </w:r>
      <w:r w:rsidR="00462D8C" w:rsidRPr="00054491">
        <w:rPr>
          <w:rFonts w:ascii="Book Antiqua" w:eastAsia="宋体" w:hAnsi="Book Antiqua" w:cs="宋体"/>
          <w:sz w:val="24"/>
          <w:szCs w:val="24"/>
          <w:lang w:val="en-US" w:eastAsia="zh-CN"/>
        </w:rPr>
        <w:t>: 380-388 [PMID: 24222095 DOI: 10.1055/s-0033-1358519]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75</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Kluwe</w:t>
      </w:r>
      <w:proofErr w:type="spellEnd"/>
      <w:r w:rsidR="00462D8C" w:rsidRPr="00054491">
        <w:rPr>
          <w:rFonts w:ascii="Book Antiqua" w:eastAsia="宋体" w:hAnsi="Book Antiqua" w:cs="宋体"/>
          <w:b/>
          <w:bCs/>
          <w:sz w:val="24"/>
          <w:szCs w:val="24"/>
          <w:lang w:val="en-US" w:eastAsia="zh-CN"/>
        </w:rPr>
        <w:t xml:space="preserve"> J</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Pradere</w:t>
      </w:r>
      <w:proofErr w:type="spellEnd"/>
      <w:r w:rsidR="00462D8C" w:rsidRPr="00054491">
        <w:rPr>
          <w:rFonts w:ascii="Book Antiqua" w:eastAsia="宋体" w:hAnsi="Book Antiqua" w:cs="宋体"/>
          <w:sz w:val="24"/>
          <w:szCs w:val="24"/>
          <w:lang w:val="en-US" w:eastAsia="zh-CN"/>
        </w:rPr>
        <w:t xml:space="preserve"> JP, </w:t>
      </w:r>
      <w:proofErr w:type="spellStart"/>
      <w:r w:rsidR="00462D8C" w:rsidRPr="00054491">
        <w:rPr>
          <w:rFonts w:ascii="Book Antiqua" w:eastAsia="宋体" w:hAnsi="Book Antiqua" w:cs="宋体"/>
          <w:sz w:val="24"/>
          <w:szCs w:val="24"/>
          <w:lang w:val="en-US" w:eastAsia="zh-CN"/>
        </w:rPr>
        <w:t>Gwak</w:t>
      </w:r>
      <w:proofErr w:type="spellEnd"/>
      <w:r w:rsidR="00462D8C" w:rsidRPr="00054491">
        <w:rPr>
          <w:rFonts w:ascii="Book Antiqua" w:eastAsia="宋体" w:hAnsi="Book Antiqua" w:cs="宋体"/>
          <w:sz w:val="24"/>
          <w:szCs w:val="24"/>
          <w:lang w:val="en-US" w:eastAsia="zh-CN"/>
        </w:rPr>
        <w:t xml:space="preserve"> GY, </w:t>
      </w:r>
      <w:proofErr w:type="spellStart"/>
      <w:r w:rsidR="00462D8C" w:rsidRPr="00054491">
        <w:rPr>
          <w:rFonts w:ascii="Book Antiqua" w:eastAsia="宋体" w:hAnsi="Book Antiqua" w:cs="宋体"/>
          <w:sz w:val="24"/>
          <w:szCs w:val="24"/>
          <w:lang w:val="en-US" w:eastAsia="zh-CN"/>
        </w:rPr>
        <w:t>Mencin</w:t>
      </w:r>
      <w:proofErr w:type="spellEnd"/>
      <w:r w:rsidR="00462D8C" w:rsidRPr="00054491">
        <w:rPr>
          <w:rFonts w:ascii="Book Antiqua" w:eastAsia="宋体" w:hAnsi="Book Antiqua" w:cs="宋体"/>
          <w:sz w:val="24"/>
          <w:szCs w:val="24"/>
          <w:lang w:val="en-US" w:eastAsia="zh-CN"/>
        </w:rPr>
        <w:t xml:space="preserve"> A, De </w:t>
      </w:r>
      <w:proofErr w:type="spellStart"/>
      <w:r w:rsidR="00462D8C" w:rsidRPr="00054491">
        <w:rPr>
          <w:rFonts w:ascii="Book Antiqua" w:eastAsia="宋体" w:hAnsi="Book Antiqua" w:cs="宋体"/>
          <w:sz w:val="24"/>
          <w:szCs w:val="24"/>
          <w:lang w:val="en-US" w:eastAsia="zh-CN"/>
        </w:rPr>
        <w:t>Minicis</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Osterreicher</w:t>
      </w:r>
      <w:proofErr w:type="spellEnd"/>
      <w:r w:rsidR="00462D8C" w:rsidRPr="00054491">
        <w:rPr>
          <w:rFonts w:ascii="Book Antiqua" w:eastAsia="宋体" w:hAnsi="Book Antiqua" w:cs="宋体"/>
          <w:sz w:val="24"/>
          <w:szCs w:val="24"/>
          <w:lang w:val="en-US" w:eastAsia="zh-CN"/>
        </w:rPr>
        <w:t xml:space="preserve"> CH, </w:t>
      </w:r>
      <w:proofErr w:type="spellStart"/>
      <w:r w:rsidR="00462D8C" w:rsidRPr="00054491">
        <w:rPr>
          <w:rFonts w:ascii="Book Antiqua" w:eastAsia="宋体" w:hAnsi="Book Antiqua" w:cs="宋体"/>
          <w:sz w:val="24"/>
          <w:szCs w:val="24"/>
          <w:lang w:val="en-US" w:eastAsia="zh-CN"/>
        </w:rPr>
        <w:t>Colmenero</w:t>
      </w:r>
      <w:proofErr w:type="spellEnd"/>
      <w:r w:rsidR="00462D8C" w:rsidRPr="00054491">
        <w:rPr>
          <w:rFonts w:ascii="Book Antiqua" w:eastAsia="宋体" w:hAnsi="Book Antiqua" w:cs="宋体"/>
          <w:sz w:val="24"/>
          <w:szCs w:val="24"/>
          <w:lang w:val="en-US" w:eastAsia="zh-CN"/>
        </w:rPr>
        <w:t xml:space="preserve"> J, </w:t>
      </w:r>
      <w:proofErr w:type="spellStart"/>
      <w:r w:rsidR="00462D8C" w:rsidRPr="00054491">
        <w:rPr>
          <w:rFonts w:ascii="Book Antiqua" w:eastAsia="宋体" w:hAnsi="Book Antiqua" w:cs="宋体"/>
          <w:sz w:val="24"/>
          <w:szCs w:val="24"/>
          <w:lang w:val="en-US" w:eastAsia="zh-CN"/>
        </w:rPr>
        <w:t>Bataller</w:t>
      </w:r>
      <w:proofErr w:type="spellEnd"/>
      <w:r w:rsidR="00462D8C" w:rsidRPr="00054491">
        <w:rPr>
          <w:rFonts w:ascii="Book Antiqua" w:eastAsia="宋体" w:hAnsi="Book Antiqua" w:cs="宋体"/>
          <w:sz w:val="24"/>
          <w:szCs w:val="24"/>
          <w:lang w:val="en-US" w:eastAsia="zh-CN"/>
        </w:rPr>
        <w:t xml:space="preserve"> R, </w:t>
      </w:r>
      <w:proofErr w:type="spellStart"/>
      <w:r w:rsidR="00462D8C" w:rsidRPr="00054491">
        <w:rPr>
          <w:rFonts w:ascii="Book Antiqua" w:eastAsia="宋体" w:hAnsi="Book Antiqua" w:cs="宋体"/>
          <w:sz w:val="24"/>
          <w:szCs w:val="24"/>
          <w:lang w:val="en-US" w:eastAsia="zh-CN"/>
        </w:rPr>
        <w:t>Schwabe</w:t>
      </w:r>
      <w:proofErr w:type="spellEnd"/>
      <w:r w:rsidR="00462D8C" w:rsidRPr="00054491">
        <w:rPr>
          <w:rFonts w:ascii="Book Antiqua" w:eastAsia="宋体" w:hAnsi="Book Antiqua" w:cs="宋体"/>
          <w:sz w:val="24"/>
          <w:szCs w:val="24"/>
          <w:lang w:val="en-US" w:eastAsia="zh-CN"/>
        </w:rPr>
        <w:t xml:space="preserve"> RF. Modulation of hepatic fibrosis by c-Jun-N-terminal kinase inhibition. </w:t>
      </w:r>
      <w:r w:rsidR="00462D8C" w:rsidRPr="00054491">
        <w:rPr>
          <w:rFonts w:ascii="Book Antiqua" w:eastAsia="宋体" w:hAnsi="Book Antiqua" w:cs="宋体"/>
          <w:i/>
          <w:iCs/>
          <w:sz w:val="24"/>
          <w:szCs w:val="24"/>
          <w:lang w:val="en-US" w:eastAsia="zh-CN"/>
        </w:rPr>
        <w:t>Gastroenterology</w:t>
      </w:r>
      <w:r w:rsidR="00462D8C" w:rsidRPr="00054491">
        <w:rPr>
          <w:rFonts w:ascii="Book Antiqua" w:eastAsia="宋体" w:hAnsi="Book Antiqua" w:cs="宋体"/>
          <w:sz w:val="24"/>
          <w:szCs w:val="24"/>
          <w:lang w:val="en-US" w:eastAsia="zh-CN"/>
        </w:rPr>
        <w:t> 2010; </w:t>
      </w:r>
      <w:r w:rsidR="00462D8C" w:rsidRPr="00054491">
        <w:rPr>
          <w:rFonts w:ascii="Book Antiqua" w:eastAsia="宋体" w:hAnsi="Book Antiqua" w:cs="宋体"/>
          <w:b/>
          <w:bCs/>
          <w:sz w:val="24"/>
          <w:szCs w:val="24"/>
          <w:lang w:val="en-US" w:eastAsia="zh-CN"/>
        </w:rPr>
        <w:t>138</w:t>
      </w:r>
      <w:r w:rsidR="00462D8C" w:rsidRPr="00054491">
        <w:rPr>
          <w:rFonts w:ascii="Book Antiqua" w:eastAsia="宋体" w:hAnsi="Book Antiqua" w:cs="宋体"/>
          <w:sz w:val="24"/>
          <w:szCs w:val="24"/>
          <w:lang w:val="en-US" w:eastAsia="zh-CN"/>
        </w:rPr>
        <w:t>: 347-359 [PMID: 19782079 DOI: 10.1053/j.gastro.2009.09.015]</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76</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Croci</w:t>
      </w:r>
      <w:proofErr w:type="spellEnd"/>
      <w:r w:rsidR="00462D8C" w:rsidRPr="00054491">
        <w:rPr>
          <w:rFonts w:ascii="Book Antiqua" w:eastAsia="宋体" w:hAnsi="Book Antiqua" w:cs="宋体"/>
          <w:b/>
          <w:bCs/>
          <w:sz w:val="24"/>
          <w:szCs w:val="24"/>
          <w:lang w:val="en-US" w:eastAsia="zh-CN"/>
        </w:rPr>
        <w:t xml:space="preserve"> I</w:t>
      </w:r>
      <w:r w:rsidR="00462D8C" w:rsidRPr="00054491">
        <w:rPr>
          <w:rFonts w:ascii="Book Antiqua" w:eastAsia="宋体" w:hAnsi="Book Antiqua" w:cs="宋体"/>
          <w:sz w:val="24"/>
          <w:szCs w:val="24"/>
          <w:lang w:val="en-US" w:eastAsia="zh-CN"/>
        </w:rPr>
        <w:t xml:space="preserve">, Byrne NM, </w:t>
      </w:r>
      <w:proofErr w:type="spellStart"/>
      <w:r w:rsidR="00462D8C" w:rsidRPr="00054491">
        <w:rPr>
          <w:rFonts w:ascii="Book Antiqua" w:eastAsia="宋体" w:hAnsi="Book Antiqua" w:cs="宋体"/>
          <w:sz w:val="24"/>
          <w:szCs w:val="24"/>
          <w:lang w:val="en-US" w:eastAsia="zh-CN"/>
        </w:rPr>
        <w:t>Choquette</w:t>
      </w:r>
      <w:proofErr w:type="spellEnd"/>
      <w:r w:rsidR="00462D8C" w:rsidRPr="00054491">
        <w:rPr>
          <w:rFonts w:ascii="Book Antiqua" w:eastAsia="宋体" w:hAnsi="Book Antiqua" w:cs="宋体"/>
          <w:sz w:val="24"/>
          <w:szCs w:val="24"/>
          <w:lang w:val="en-US" w:eastAsia="zh-CN"/>
        </w:rPr>
        <w:t xml:space="preserve"> S, Hills AP, </w:t>
      </w:r>
      <w:proofErr w:type="spellStart"/>
      <w:r w:rsidR="00462D8C" w:rsidRPr="00054491">
        <w:rPr>
          <w:rFonts w:ascii="Book Antiqua" w:eastAsia="宋体" w:hAnsi="Book Antiqua" w:cs="宋体"/>
          <w:sz w:val="24"/>
          <w:szCs w:val="24"/>
          <w:lang w:val="en-US" w:eastAsia="zh-CN"/>
        </w:rPr>
        <w:t>Chachay</w:t>
      </w:r>
      <w:proofErr w:type="spellEnd"/>
      <w:r w:rsidR="00462D8C" w:rsidRPr="00054491">
        <w:rPr>
          <w:rFonts w:ascii="Book Antiqua" w:eastAsia="宋体" w:hAnsi="Book Antiqua" w:cs="宋体"/>
          <w:sz w:val="24"/>
          <w:szCs w:val="24"/>
          <w:lang w:val="en-US" w:eastAsia="zh-CN"/>
        </w:rPr>
        <w:t xml:space="preserve"> VS, </w:t>
      </w:r>
      <w:proofErr w:type="spellStart"/>
      <w:r w:rsidR="00462D8C" w:rsidRPr="00054491">
        <w:rPr>
          <w:rFonts w:ascii="Book Antiqua" w:eastAsia="宋体" w:hAnsi="Book Antiqua" w:cs="宋体"/>
          <w:sz w:val="24"/>
          <w:szCs w:val="24"/>
          <w:lang w:val="en-US" w:eastAsia="zh-CN"/>
        </w:rPr>
        <w:t>Clouston</w:t>
      </w:r>
      <w:proofErr w:type="spellEnd"/>
      <w:r w:rsidR="00462D8C" w:rsidRPr="00054491">
        <w:rPr>
          <w:rFonts w:ascii="Book Antiqua" w:eastAsia="宋体" w:hAnsi="Book Antiqua" w:cs="宋体"/>
          <w:sz w:val="24"/>
          <w:szCs w:val="24"/>
          <w:lang w:val="en-US" w:eastAsia="zh-CN"/>
        </w:rPr>
        <w:t xml:space="preserve"> AD, </w:t>
      </w:r>
      <w:proofErr w:type="spellStart"/>
      <w:r w:rsidR="00462D8C" w:rsidRPr="00054491">
        <w:rPr>
          <w:rFonts w:ascii="Book Antiqua" w:eastAsia="宋体" w:hAnsi="Book Antiqua" w:cs="宋体"/>
          <w:sz w:val="24"/>
          <w:szCs w:val="24"/>
          <w:lang w:val="en-US" w:eastAsia="zh-CN"/>
        </w:rPr>
        <w:t>O'Moore</w:t>
      </w:r>
      <w:proofErr w:type="spellEnd"/>
      <w:r w:rsidR="00462D8C" w:rsidRPr="00054491">
        <w:rPr>
          <w:rFonts w:ascii="Book Antiqua" w:eastAsia="宋体" w:hAnsi="Book Antiqua" w:cs="宋体"/>
          <w:sz w:val="24"/>
          <w:szCs w:val="24"/>
          <w:lang w:val="en-US" w:eastAsia="zh-CN"/>
        </w:rPr>
        <w:t xml:space="preserve">-Sullivan TM, Macdonald GA, </w:t>
      </w:r>
      <w:proofErr w:type="spellStart"/>
      <w:r w:rsidR="00462D8C" w:rsidRPr="00054491">
        <w:rPr>
          <w:rFonts w:ascii="Book Antiqua" w:eastAsia="宋体" w:hAnsi="Book Antiqua" w:cs="宋体"/>
          <w:sz w:val="24"/>
          <w:szCs w:val="24"/>
          <w:lang w:val="en-US" w:eastAsia="zh-CN"/>
        </w:rPr>
        <w:t>Prins</w:t>
      </w:r>
      <w:proofErr w:type="spellEnd"/>
      <w:r w:rsidR="00462D8C" w:rsidRPr="00054491">
        <w:rPr>
          <w:rFonts w:ascii="Book Antiqua" w:eastAsia="宋体" w:hAnsi="Book Antiqua" w:cs="宋体"/>
          <w:sz w:val="24"/>
          <w:szCs w:val="24"/>
          <w:lang w:val="en-US" w:eastAsia="zh-CN"/>
        </w:rPr>
        <w:t xml:space="preserve"> JB, Hickman IJ. Whole-body substrate metabolism is associated with disease severity in patients with non-alcoholic fatty liver disease. </w:t>
      </w:r>
      <w:r w:rsidR="00462D8C" w:rsidRPr="00054491">
        <w:rPr>
          <w:rFonts w:ascii="Book Antiqua" w:eastAsia="宋体" w:hAnsi="Book Antiqua" w:cs="宋体"/>
          <w:i/>
          <w:iCs/>
          <w:sz w:val="24"/>
          <w:szCs w:val="24"/>
          <w:lang w:val="en-US" w:eastAsia="zh-CN"/>
        </w:rPr>
        <w:t>Gut</w:t>
      </w:r>
      <w:r w:rsidR="00462D8C" w:rsidRPr="00054491">
        <w:rPr>
          <w:rFonts w:ascii="Book Antiqua" w:eastAsia="宋体" w:hAnsi="Book Antiqua" w:cs="宋体"/>
          <w:sz w:val="24"/>
          <w:szCs w:val="24"/>
          <w:lang w:val="en-US" w:eastAsia="zh-CN"/>
        </w:rPr>
        <w:t> 2013; </w:t>
      </w:r>
      <w:r w:rsidR="00462D8C" w:rsidRPr="00054491">
        <w:rPr>
          <w:rFonts w:ascii="Book Antiqua" w:eastAsia="宋体" w:hAnsi="Book Antiqua" w:cs="宋体"/>
          <w:b/>
          <w:bCs/>
          <w:sz w:val="24"/>
          <w:szCs w:val="24"/>
          <w:lang w:val="en-US" w:eastAsia="zh-CN"/>
        </w:rPr>
        <w:t>62</w:t>
      </w:r>
      <w:r w:rsidR="00462D8C" w:rsidRPr="00054491">
        <w:rPr>
          <w:rFonts w:ascii="Book Antiqua" w:eastAsia="宋体" w:hAnsi="Book Antiqua" w:cs="宋体"/>
          <w:sz w:val="24"/>
          <w:szCs w:val="24"/>
          <w:lang w:val="en-US" w:eastAsia="zh-CN"/>
        </w:rPr>
        <w:t>: 1625-1633 [PMID: 23077135 DOI: 10.1136/gutjnl-2012-302789]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77</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Abenavoli</w:t>
      </w:r>
      <w:proofErr w:type="spellEnd"/>
      <w:r w:rsidR="00462D8C" w:rsidRPr="00054491">
        <w:rPr>
          <w:rFonts w:ascii="Book Antiqua" w:eastAsia="宋体" w:hAnsi="Book Antiqua" w:cs="宋体"/>
          <w:b/>
          <w:bCs/>
          <w:sz w:val="24"/>
          <w:szCs w:val="24"/>
          <w:lang w:val="en-US" w:eastAsia="zh-CN"/>
        </w:rPr>
        <w:t xml:space="preserve"> L</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Scarpellini</w:t>
      </w:r>
      <w:proofErr w:type="spellEnd"/>
      <w:r w:rsidR="00462D8C" w:rsidRPr="00054491">
        <w:rPr>
          <w:rFonts w:ascii="Book Antiqua" w:eastAsia="宋体" w:hAnsi="Book Antiqua" w:cs="宋体"/>
          <w:sz w:val="24"/>
          <w:szCs w:val="24"/>
          <w:lang w:val="en-US" w:eastAsia="zh-CN"/>
        </w:rPr>
        <w:t xml:space="preserve"> E, </w:t>
      </w:r>
      <w:proofErr w:type="spellStart"/>
      <w:r w:rsidR="00462D8C" w:rsidRPr="00054491">
        <w:rPr>
          <w:rFonts w:ascii="Book Antiqua" w:eastAsia="宋体" w:hAnsi="Book Antiqua" w:cs="宋体"/>
          <w:sz w:val="24"/>
          <w:szCs w:val="24"/>
          <w:lang w:val="en-US" w:eastAsia="zh-CN"/>
        </w:rPr>
        <w:t>Rouabhia</w:t>
      </w:r>
      <w:proofErr w:type="spellEnd"/>
      <w:r w:rsidR="00462D8C" w:rsidRPr="00054491">
        <w:rPr>
          <w:rFonts w:ascii="Book Antiqua" w:eastAsia="宋体" w:hAnsi="Book Antiqua" w:cs="宋体"/>
          <w:sz w:val="24"/>
          <w:szCs w:val="24"/>
          <w:lang w:val="en-US" w:eastAsia="zh-CN"/>
        </w:rPr>
        <w:t xml:space="preserve"> S, </w:t>
      </w:r>
      <w:proofErr w:type="spellStart"/>
      <w:r w:rsidR="00462D8C" w:rsidRPr="00054491">
        <w:rPr>
          <w:rFonts w:ascii="Book Antiqua" w:eastAsia="宋体" w:hAnsi="Book Antiqua" w:cs="宋体"/>
          <w:sz w:val="24"/>
          <w:szCs w:val="24"/>
          <w:lang w:val="en-US" w:eastAsia="zh-CN"/>
        </w:rPr>
        <w:t>Balsano</w:t>
      </w:r>
      <w:proofErr w:type="spellEnd"/>
      <w:r w:rsidR="00462D8C" w:rsidRPr="00054491">
        <w:rPr>
          <w:rFonts w:ascii="Book Antiqua" w:eastAsia="宋体" w:hAnsi="Book Antiqua" w:cs="宋体"/>
          <w:sz w:val="24"/>
          <w:szCs w:val="24"/>
          <w:lang w:val="en-US" w:eastAsia="zh-CN"/>
        </w:rPr>
        <w:t xml:space="preserve"> C, </w:t>
      </w:r>
      <w:proofErr w:type="spellStart"/>
      <w:r w:rsidR="00462D8C" w:rsidRPr="00054491">
        <w:rPr>
          <w:rFonts w:ascii="Book Antiqua" w:eastAsia="宋体" w:hAnsi="Book Antiqua" w:cs="宋体"/>
          <w:sz w:val="24"/>
          <w:szCs w:val="24"/>
          <w:lang w:val="en-US" w:eastAsia="zh-CN"/>
        </w:rPr>
        <w:t>Luzza</w:t>
      </w:r>
      <w:proofErr w:type="spellEnd"/>
      <w:r w:rsidR="00462D8C" w:rsidRPr="00054491">
        <w:rPr>
          <w:rFonts w:ascii="Book Antiqua" w:eastAsia="宋体" w:hAnsi="Book Antiqua" w:cs="宋体"/>
          <w:sz w:val="24"/>
          <w:szCs w:val="24"/>
          <w:lang w:val="en-US" w:eastAsia="zh-CN"/>
        </w:rPr>
        <w:t xml:space="preserve"> F. Probiotics in non-alcoholic fatty liver disease: which and when. </w:t>
      </w:r>
      <w:r w:rsidR="00462D8C" w:rsidRPr="00054491">
        <w:rPr>
          <w:rFonts w:ascii="Book Antiqua" w:eastAsia="宋体" w:hAnsi="Book Antiqua" w:cs="宋体"/>
          <w:i/>
          <w:iCs/>
          <w:sz w:val="24"/>
          <w:szCs w:val="24"/>
          <w:lang w:val="en-US" w:eastAsia="zh-CN"/>
        </w:rPr>
        <w:t xml:space="preserve">Ann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hint="eastAsia"/>
          <w:sz w:val="24"/>
          <w:szCs w:val="24"/>
          <w:lang w:val="en-US" w:eastAsia="zh-CN"/>
        </w:rPr>
        <w:t>2013</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12</w:t>
      </w:r>
      <w:r w:rsidR="00462D8C" w:rsidRPr="00054491">
        <w:rPr>
          <w:rFonts w:ascii="Book Antiqua" w:eastAsia="宋体" w:hAnsi="Book Antiqua" w:cs="宋体"/>
          <w:sz w:val="24"/>
          <w:szCs w:val="24"/>
          <w:lang w:val="en-US" w:eastAsia="zh-CN"/>
        </w:rPr>
        <w:t>: 357-363 [PMID: 23619251]</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78</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Abdou</w:t>
      </w:r>
      <w:proofErr w:type="spellEnd"/>
      <w:r w:rsidR="00462D8C" w:rsidRPr="00054491">
        <w:rPr>
          <w:rFonts w:ascii="Book Antiqua" w:eastAsia="宋体" w:hAnsi="Book Antiqua" w:cs="宋体"/>
          <w:b/>
          <w:bCs/>
          <w:sz w:val="24"/>
          <w:szCs w:val="24"/>
          <w:lang w:val="en-US" w:eastAsia="zh-CN"/>
        </w:rPr>
        <w:t xml:space="preserve"> RM</w:t>
      </w:r>
      <w:r w:rsidR="00462D8C" w:rsidRPr="00054491">
        <w:rPr>
          <w:rFonts w:ascii="Book Antiqua" w:eastAsia="宋体" w:hAnsi="Book Antiqua" w:cs="宋体"/>
          <w:sz w:val="24"/>
          <w:szCs w:val="24"/>
          <w:lang w:val="en-US" w:eastAsia="zh-CN"/>
        </w:rPr>
        <w:t>, Zhu L, Baker RD, Baker SS. Gut Microbiota of Nonalcoholic Fatty Liver Disease.</w:t>
      </w:r>
      <w:proofErr w:type="gram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i/>
          <w:iCs/>
          <w:sz w:val="24"/>
          <w:szCs w:val="24"/>
          <w:lang w:val="en-US" w:eastAsia="zh-CN"/>
        </w:rPr>
        <w:t xml:space="preserve">Dig Dis </w:t>
      </w:r>
      <w:proofErr w:type="spellStart"/>
      <w:r w:rsidR="00462D8C" w:rsidRPr="00054491">
        <w:rPr>
          <w:rFonts w:ascii="Book Antiqua" w:eastAsia="宋体" w:hAnsi="Book Antiqua" w:cs="宋体"/>
          <w:i/>
          <w:iCs/>
          <w:sz w:val="24"/>
          <w:szCs w:val="24"/>
          <w:lang w:val="en-US" w:eastAsia="zh-CN"/>
        </w:rPr>
        <w:t>Sci</w:t>
      </w:r>
      <w:proofErr w:type="spellEnd"/>
      <w:r w:rsidR="00462D8C" w:rsidRPr="00054491">
        <w:rPr>
          <w:rFonts w:ascii="Book Antiqua" w:eastAsia="宋体" w:hAnsi="Book Antiqua" w:cs="宋体"/>
          <w:sz w:val="24"/>
          <w:szCs w:val="24"/>
          <w:lang w:val="en-US" w:eastAsia="zh-CN"/>
        </w:rPr>
        <w:t> 2016; </w:t>
      </w:r>
      <w:r w:rsidR="00462D8C" w:rsidRPr="00054491">
        <w:rPr>
          <w:rFonts w:ascii="Book Antiqua" w:eastAsia="宋体" w:hAnsi="Book Antiqua" w:cs="宋体"/>
          <w:b/>
          <w:bCs/>
          <w:sz w:val="24"/>
          <w:szCs w:val="24"/>
          <w:lang w:val="en-US" w:eastAsia="zh-CN"/>
        </w:rPr>
        <w:t>61</w:t>
      </w:r>
      <w:r w:rsidR="00462D8C" w:rsidRPr="00054491">
        <w:rPr>
          <w:rFonts w:ascii="Book Antiqua" w:eastAsia="宋体" w:hAnsi="Book Antiqua" w:cs="宋体"/>
          <w:sz w:val="24"/>
          <w:szCs w:val="24"/>
          <w:lang w:val="en-US" w:eastAsia="zh-CN"/>
        </w:rPr>
        <w:t>: 1268-1281 [PMID: 26898658 DOI: 10.1007/s10620-016-4045-1]</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 xml:space="preserve">79 </w:t>
      </w:r>
      <w:r w:rsidR="00462D8C" w:rsidRPr="00054491">
        <w:rPr>
          <w:rFonts w:ascii="Book Antiqua" w:eastAsia="宋体" w:hAnsi="Book Antiqua" w:cs="宋体"/>
          <w:b/>
          <w:bCs/>
          <w:sz w:val="24"/>
          <w:szCs w:val="24"/>
          <w:lang w:val="en-US" w:eastAsia="zh-CN"/>
        </w:rPr>
        <w:t>He X</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Ji</w:t>
      </w:r>
      <w:proofErr w:type="spellEnd"/>
      <w:r w:rsidR="00462D8C" w:rsidRPr="00054491">
        <w:rPr>
          <w:rFonts w:ascii="Book Antiqua" w:eastAsia="宋体" w:hAnsi="Book Antiqua" w:cs="宋体"/>
          <w:sz w:val="24"/>
          <w:szCs w:val="24"/>
          <w:lang w:val="en-US" w:eastAsia="zh-CN"/>
        </w:rPr>
        <w:t xml:space="preserve"> G, </w:t>
      </w:r>
      <w:proofErr w:type="spellStart"/>
      <w:r w:rsidR="00462D8C" w:rsidRPr="00054491">
        <w:rPr>
          <w:rFonts w:ascii="Book Antiqua" w:eastAsia="宋体" w:hAnsi="Book Antiqua" w:cs="宋体"/>
          <w:sz w:val="24"/>
          <w:szCs w:val="24"/>
          <w:lang w:val="en-US" w:eastAsia="zh-CN"/>
        </w:rPr>
        <w:t>Jia</w:t>
      </w:r>
      <w:proofErr w:type="spellEnd"/>
      <w:r w:rsidR="00462D8C" w:rsidRPr="00054491">
        <w:rPr>
          <w:rFonts w:ascii="Book Antiqua" w:eastAsia="宋体" w:hAnsi="Book Antiqua" w:cs="宋体"/>
          <w:sz w:val="24"/>
          <w:szCs w:val="24"/>
          <w:lang w:val="en-US" w:eastAsia="zh-CN"/>
        </w:rPr>
        <w:t xml:space="preserve"> W, Li H. Gut Microbiota and Nonalcoholic Fatty Liver Disease: Insights on Mechanism and Application of Metabolomics. </w:t>
      </w:r>
      <w:proofErr w:type="spellStart"/>
      <w:r w:rsidR="00462D8C" w:rsidRPr="00054491">
        <w:rPr>
          <w:rFonts w:ascii="Book Antiqua" w:eastAsia="宋体" w:hAnsi="Book Antiqua" w:cs="宋体"/>
          <w:i/>
          <w:iCs/>
          <w:sz w:val="24"/>
          <w:szCs w:val="24"/>
          <w:lang w:val="en-US" w:eastAsia="zh-CN"/>
        </w:rPr>
        <w:t>Int</w:t>
      </w:r>
      <w:proofErr w:type="spellEnd"/>
      <w:r w:rsidR="00462D8C" w:rsidRPr="00054491">
        <w:rPr>
          <w:rFonts w:ascii="Book Antiqua" w:eastAsia="宋体" w:hAnsi="Book Antiqua" w:cs="宋体"/>
          <w:i/>
          <w:iCs/>
          <w:sz w:val="24"/>
          <w:szCs w:val="24"/>
          <w:lang w:val="en-US" w:eastAsia="zh-CN"/>
        </w:rPr>
        <w:t xml:space="preserve"> J </w:t>
      </w:r>
      <w:proofErr w:type="spellStart"/>
      <w:r w:rsidR="00462D8C" w:rsidRPr="00054491">
        <w:rPr>
          <w:rFonts w:ascii="Book Antiqua" w:eastAsia="宋体" w:hAnsi="Book Antiqua" w:cs="宋体"/>
          <w:i/>
          <w:iCs/>
          <w:sz w:val="24"/>
          <w:szCs w:val="24"/>
          <w:lang w:val="en-US" w:eastAsia="zh-CN"/>
        </w:rPr>
        <w:t>Mol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Sci</w:t>
      </w:r>
      <w:proofErr w:type="spellEnd"/>
      <w:r w:rsidR="00462D8C" w:rsidRPr="00054491">
        <w:rPr>
          <w:rFonts w:ascii="Book Antiqua" w:eastAsia="宋体" w:hAnsi="Book Antiqua" w:cs="宋体"/>
          <w:sz w:val="24"/>
          <w:szCs w:val="24"/>
          <w:lang w:val="en-US" w:eastAsia="zh-CN"/>
        </w:rPr>
        <w:t> 2016; </w:t>
      </w:r>
      <w:r w:rsidR="00462D8C" w:rsidRPr="00054491">
        <w:rPr>
          <w:rFonts w:ascii="Book Antiqua" w:eastAsia="宋体" w:hAnsi="Book Antiqua" w:cs="宋体"/>
          <w:b/>
          <w:bCs/>
          <w:sz w:val="24"/>
          <w:szCs w:val="24"/>
          <w:lang w:val="en-US" w:eastAsia="zh-CN"/>
        </w:rPr>
        <w:t>17</w:t>
      </w:r>
      <w:r w:rsidR="00462D8C" w:rsidRPr="00054491">
        <w:rPr>
          <w:rFonts w:ascii="Book Antiqua" w:eastAsia="宋体" w:hAnsi="Book Antiqua" w:cs="宋体"/>
          <w:sz w:val="24"/>
          <w:szCs w:val="24"/>
          <w:lang w:val="en-US" w:eastAsia="zh-CN"/>
        </w:rPr>
        <w:t>: [PMID: 26999104 DOI: 10.3390/ijms17030300]</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80</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Schnabl</w:t>
      </w:r>
      <w:proofErr w:type="spellEnd"/>
      <w:r w:rsidR="00462D8C" w:rsidRPr="00054491">
        <w:rPr>
          <w:rFonts w:ascii="Book Antiqua" w:eastAsia="宋体" w:hAnsi="Book Antiqua" w:cs="宋体"/>
          <w:b/>
          <w:bCs/>
          <w:sz w:val="24"/>
          <w:szCs w:val="24"/>
          <w:lang w:val="en-US" w:eastAsia="zh-CN"/>
        </w:rPr>
        <w:t xml:space="preserve"> B</w:t>
      </w:r>
      <w:r w:rsidR="00462D8C" w:rsidRPr="00054491">
        <w:rPr>
          <w:rFonts w:ascii="Book Antiqua" w:eastAsia="宋体" w:hAnsi="Book Antiqua" w:cs="宋体"/>
          <w:sz w:val="24"/>
          <w:szCs w:val="24"/>
          <w:lang w:val="en-US" w:eastAsia="zh-CN"/>
        </w:rPr>
        <w:t xml:space="preserve">, Brenner DA. </w:t>
      </w:r>
      <w:proofErr w:type="gramStart"/>
      <w:r w:rsidR="00462D8C" w:rsidRPr="00054491">
        <w:rPr>
          <w:rFonts w:ascii="Book Antiqua" w:eastAsia="宋体" w:hAnsi="Book Antiqua" w:cs="宋体"/>
          <w:sz w:val="24"/>
          <w:szCs w:val="24"/>
          <w:lang w:val="en-US" w:eastAsia="zh-CN"/>
        </w:rPr>
        <w:t xml:space="preserve">Interactions between the intestinal </w:t>
      </w:r>
      <w:proofErr w:type="spellStart"/>
      <w:r w:rsidR="00462D8C" w:rsidRPr="00054491">
        <w:rPr>
          <w:rFonts w:ascii="Book Antiqua" w:eastAsia="宋体" w:hAnsi="Book Antiqua" w:cs="宋体"/>
          <w:sz w:val="24"/>
          <w:szCs w:val="24"/>
          <w:lang w:val="en-US" w:eastAsia="zh-CN"/>
        </w:rPr>
        <w:t>microbiome</w:t>
      </w:r>
      <w:proofErr w:type="spellEnd"/>
      <w:r w:rsidR="00462D8C" w:rsidRPr="00054491">
        <w:rPr>
          <w:rFonts w:ascii="Book Antiqua" w:eastAsia="宋体" w:hAnsi="Book Antiqua" w:cs="宋体"/>
          <w:sz w:val="24"/>
          <w:szCs w:val="24"/>
          <w:lang w:val="en-US" w:eastAsia="zh-CN"/>
        </w:rPr>
        <w:t xml:space="preserve"> and liver diseases.</w:t>
      </w:r>
      <w:proofErr w:type="gram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i/>
          <w:iCs/>
          <w:sz w:val="24"/>
          <w:szCs w:val="24"/>
          <w:lang w:val="en-US" w:eastAsia="zh-CN"/>
        </w:rPr>
        <w:t>Gastroenterology</w:t>
      </w:r>
      <w:r w:rsidR="00462D8C" w:rsidRPr="00054491">
        <w:rPr>
          <w:rFonts w:ascii="Book Antiqua" w:eastAsia="宋体" w:hAnsi="Book Antiqua" w:cs="宋体"/>
          <w:sz w:val="24"/>
          <w:szCs w:val="24"/>
          <w:lang w:val="en-US" w:eastAsia="zh-CN"/>
        </w:rPr>
        <w:t> 2014; </w:t>
      </w:r>
      <w:r w:rsidR="00462D8C" w:rsidRPr="00054491">
        <w:rPr>
          <w:rFonts w:ascii="Book Antiqua" w:eastAsia="宋体" w:hAnsi="Book Antiqua" w:cs="宋体"/>
          <w:b/>
          <w:bCs/>
          <w:sz w:val="24"/>
          <w:szCs w:val="24"/>
          <w:lang w:val="en-US" w:eastAsia="zh-CN"/>
        </w:rPr>
        <w:t>146</w:t>
      </w:r>
      <w:r w:rsidR="00462D8C" w:rsidRPr="00054491">
        <w:rPr>
          <w:rFonts w:ascii="Book Antiqua" w:eastAsia="宋体" w:hAnsi="Book Antiqua" w:cs="宋体"/>
          <w:sz w:val="24"/>
          <w:szCs w:val="24"/>
          <w:lang w:val="en-US" w:eastAsia="zh-CN"/>
        </w:rPr>
        <w:t>: 1513-1524 [PMID: 24440671 DOI: 10.1053/j.gastro.2014.01.020]</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81</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Houghton D</w:t>
      </w:r>
      <w:r w:rsidR="00462D8C" w:rsidRPr="00054491">
        <w:rPr>
          <w:rFonts w:ascii="Book Antiqua" w:eastAsia="宋体" w:hAnsi="Book Antiqua" w:cs="宋体"/>
          <w:sz w:val="24"/>
          <w:szCs w:val="24"/>
          <w:lang w:val="en-US" w:eastAsia="zh-CN"/>
        </w:rPr>
        <w:t xml:space="preserve">, Stewart CJ, Day CP, </w:t>
      </w:r>
      <w:proofErr w:type="spellStart"/>
      <w:r w:rsidR="00462D8C" w:rsidRPr="00054491">
        <w:rPr>
          <w:rFonts w:ascii="Book Antiqua" w:eastAsia="宋体" w:hAnsi="Book Antiqua" w:cs="宋体"/>
          <w:sz w:val="24"/>
          <w:szCs w:val="24"/>
          <w:lang w:val="en-US" w:eastAsia="zh-CN"/>
        </w:rPr>
        <w:t>Trenell</w:t>
      </w:r>
      <w:proofErr w:type="spellEnd"/>
      <w:r w:rsidR="00462D8C" w:rsidRPr="00054491">
        <w:rPr>
          <w:rFonts w:ascii="Book Antiqua" w:eastAsia="宋体" w:hAnsi="Book Antiqua" w:cs="宋体"/>
          <w:sz w:val="24"/>
          <w:szCs w:val="24"/>
          <w:lang w:val="en-US" w:eastAsia="zh-CN"/>
        </w:rPr>
        <w:t xml:space="preserve"> M. Gut Microbiota and Lifestyle Interventions in NAFLD.</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Int</w:t>
      </w:r>
      <w:proofErr w:type="spellEnd"/>
      <w:r w:rsidR="00462D8C" w:rsidRPr="00054491">
        <w:rPr>
          <w:rFonts w:ascii="Book Antiqua" w:eastAsia="宋体" w:hAnsi="Book Antiqua" w:cs="宋体"/>
          <w:i/>
          <w:iCs/>
          <w:sz w:val="24"/>
          <w:szCs w:val="24"/>
          <w:lang w:val="en-US" w:eastAsia="zh-CN"/>
        </w:rPr>
        <w:t xml:space="preserve"> J </w:t>
      </w:r>
      <w:proofErr w:type="spellStart"/>
      <w:r w:rsidR="00462D8C" w:rsidRPr="00054491">
        <w:rPr>
          <w:rFonts w:ascii="Book Antiqua" w:eastAsia="宋体" w:hAnsi="Book Antiqua" w:cs="宋体"/>
          <w:i/>
          <w:iCs/>
          <w:sz w:val="24"/>
          <w:szCs w:val="24"/>
          <w:lang w:val="en-US" w:eastAsia="zh-CN"/>
        </w:rPr>
        <w:t>Mol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Sci</w:t>
      </w:r>
      <w:proofErr w:type="spellEnd"/>
      <w:r w:rsidR="00462D8C" w:rsidRPr="00054491">
        <w:rPr>
          <w:rFonts w:ascii="Book Antiqua" w:eastAsia="宋体" w:hAnsi="Book Antiqua" w:cs="宋体"/>
          <w:sz w:val="24"/>
          <w:szCs w:val="24"/>
          <w:lang w:val="en-US" w:eastAsia="zh-CN"/>
        </w:rPr>
        <w:t> 2016; </w:t>
      </w:r>
      <w:r w:rsidR="00462D8C" w:rsidRPr="00054491">
        <w:rPr>
          <w:rFonts w:ascii="Book Antiqua" w:eastAsia="宋体" w:hAnsi="Book Antiqua" w:cs="宋体"/>
          <w:b/>
          <w:bCs/>
          <w:sz w:val="24"/>
          <w:szCs w:val="24"/>
          <w:lang w:val="en-US" w:eastAsia="zh-CN"/>
        </w:rPr>
        <w:t>17</w:t>
      </w:r>
      <w:r w:rsidR="00462D8C" w:rsidRPr="00054491">
        <w:rPr>
          <w:rFonts w:ascii="Book Antiqua" w:eastAsia="宋体" w:hAnsi="Book Antiqua" w:cs="宋体"/>
          <w:sz w:val="24"/>
          <w:szCs w:val="24"/>
          <w:lang w:val="en-US" w:eastAsia="zh-CN"/>
        </w:rPr>
        <w:t>: [PMID: 27023533 DOI: 10.3390/ijms17040447]</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lastRenderedPageBreak/>
        <w:t>82</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Wieland A</w:t>
      </w:r>
      <w:r w:rsidR="00462D8C" w:rsidRPr="00054491">
        <w:rPr>
          <w:rFonts w:ascii="Book Antiqua" w:eastAsia="宋体" w:hAnsi="Book Antiqua" w:cs="宋体"/>
          <w:sz w:val="24"/>
          <w:szCs w:val="24"/>
          <w:lang w:val="en-US" w:eastAsia="zh-CN"/>
        </w:rPr>
        <w:t xml:space="preserve">, Frank DN, </w:t>
      </w:r>
      <w:proofErr w:type="spellStart"/>
      <w:r w:rsidR="00462D8C" w:rsidRPr="00054491">
        <w:rPr>
          <w:rFonts w:ascii="Book Antiqua" w:eastAsia="宋体" w:hAnsi="Book Antiqua" w:cs="宋体"/>
          <w:sz w:val="24"/>
          <w:szCs w:val="24"/>
          <w:lang w:val="en-US" w:eastAsia="zh-CN"/>
        </w:rPr>
        <w:t>Harnke</w:t>
      </w:r>
      <w:proofErr w:type="spellEnd"/>
      <w:r w:rsidR="00462D8C" w:rsidRPr="00054491">
        <w:rPr>
          <w:rFonts w:ascii="Book Antiqua" w:eastAsia="宋体" w:hAnsi="Book Antiqua" w:cs="宋体"/>
          <w:sz w:val="24"/>
          <w:szCs w:val="24"/>
          <w:lang w:val="en-US" w:eastAsia="zh-CN"/>
        </w:rPr>
        <w:t xml:space="preserve"> B, </w:t>
      </w:r>
      <w:proofErr w:type="spellStart"/>
      <w:r w:rsidR="00462D8C" w:rsidRPr="00054491">
        <w:rPr>
          <w:rFonts w:ascii="Book Antiqua" w:eastAsia="宋体" w:hAnsi="Book Antiqua" w:cs="宋体"/>
          <w:sz w:val="24"/>
          <w:szCs w:val="24"/>
          <w:lang w:val="en-US" w:eastAsia="zh-CN"/>
        </w:rPr>
        <w:t>Bambha</w:t>
      </w:r>
      <w:proofErr w:type="spellEnd"/>
      <w:r w:rsidR="00462D8C" w:rsidRPr="00054491">
        <w:rPr>
          <w:rFonts w:ascii="Book Antiqua" w:eastAsia="宋体" w:hAnsi="Book Antiqua" w:cs="宋体"/>
          <w:sz w:val="24"/>
          <w:szCs w:val="24"/>
          <w:lang w:val="en-US" w:eastAsia="zh-CN"/>
        </w:rPr>
        <w:t xml:space="preserve"> K. Systematic review: microbial </w:t>
      </w:r>
      <w:proofErr w:type="spellStart"/>
      <w:r w:rsidR="00462D8C" w:rsidRPr="00054491">
        <w:rPr>
          <w:rFonts w:ascii="Book Antiqua" w:eastAsia="宋体" w:hAnsi="Book Antiqua" w:cs="宋体"/>
          <w:sz w:val="24"/>
          <w:szCs w:val="24"/>
          <w:lang w:val="en-US" w:eastAsia="zh-CN"/>
        </w:rPr>
        <w:t>dysbiosis</w:t>
      </w:r>
      <w:proofErr w:type="spellEnd"/>
      <w:r w:rsidR="00462D8C" w:rsidRPr="00054491">
        <w:rPr>
          <w:rFonts w:ascii="Book Antiqua" w:eastAsia="宋体" w:hAnsi="Book Antiqua" w:cs="宋体"/>
          <w:sz w:val="24"/>
          <w:szCs w:val="24"/>
          <w:lang w:val="en-US" w:eastAsia="zh-CN"/>
        </w:rPr>
        <w:t xml:space="preserve"> and nonalcoholic fatty liver disease. </w:t>
      </w:r>
      <w:r w:rsidR="00462D8C" w:rsidRPr="00054491">
        <w:rPr>
          <w:rFonts w:ascii="Book Antiqua" w:eastAsia="宋体" w:hAnsi="Book Antiqua" w:cs="宋体"/>
          <w:i/>
          <w:iCs/>
          <w:sz w:val="24"/>
          <w:szCs w:val="24"/>
          <w:lang w:val="en-US" w:eastAsia="zh-CN"/>
        </w:rPr>
        <w:t xml:space="preserve">Aliment </w:t>
      </w:r>
      <w:proofErr w:type="spellStart"/>
      <w:r w:rsidR="00462D8C" w:rsidRPr="00054491">
        <w:rPr>
          <w:rFonts w:ascii="Book Antiqua" w:eastAsia="宋体" w:hAnsi="Book Antiqua" w:cs="宋体"/>
          <w:i/>
          <w:iCs/>
          <w:sz w:val="24"/>
          <w:szCs w:val="24"/>
          <w:lang w:val="en-US" w:eastAsia="zh-CN"/>
        </w:rPr>
        <w:t>Pharmacol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Ther</w:t>
      </w:r>
      <w:proofErr w:type="spellEnd"/>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42</w:t>
      </w:r>
      <w:r w:rsidR="00462D8C" w:rsidRPr="00054491">
        <w:rPr>
          <w:rFonts w:ascii="Book Antiqua" w:eastAsia="宋体" w:hAnsi="Book Antiqua" w:cs="宋体"/>
          <w:sz w:val="24"/>
          <w:szCs w:val="24"/>
          <w:lang w:val="en-US" w:eastAsia="zh-CN"/>
        </w:rPr>
        <w:t>: 1051-1063 [PMID: 26304302 DOI: 10.1111/apt.13376]</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83</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Ritze</w:t>
      </w:r>
      <w:proofErr w:type="spellEnd"/>
      <w:r w:rsidR="00462D8C" w:rsidRPr="00054491">
        <w:rPr>
          <w:rFonts w:ascii="Book Antiqua" w:eastAsia="宋体" w:hAnsi="Book Antiqua" w:cs="宋体"/>
          <w:b/>
          <w:bCs/>
          <w:sz w:val="24"/>
          <w:szCs w:val="24"/>
          <w:lang w:val="en-US" w:eastAsia="zh-CN"/>
        </w:rPr>
        <w:t xml:space="preserve"> Y</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Bárdos</w:t>
      </w:r>
      <w:proofErr w:type="spellEnd"/>
      <w:r w:rsidR="00462D8C" w:rsidRPr="00054491">
        <w:rPr>
          <w:rFonts w:ascii="Book Antiqua" w:eastAsia="宋体" w:hAnsi="Book Antiqua" w:cs="宋体"/>
          <w:sz w:val="24"/>
          <w:szCs w:val="24"/>
          <w:lang w:val="en-US" w:eastAsia="zh-CN"/>
        </w:rPr>
        <w:t xml:space="preserve"> G, Claus A, </w:t>
      </w:r>
      <w:proofErr w:type="spellStart"/>
      <w:r w:rsidR="00462D8C" w:rsidRPr="00054491">
        <w:rPr>
          <w:rFonts w:ascii="Book Antiqua" w:eastAsia="宋体" w:hAnsi="Book Antiqua" w:cs="宋体"/>
          <w:sz w:val="24"/>
          <w:szCs w:val="24"/>
          <w:lang w:val="en-US" w:eastAsia="zh-CN"/>
        </w:rPr>
        <w:t>Ehrmann</w:t>
      </w:r>
      <w:proofErr w:type="spellEnd"/>
      <w:r w:rsidR="00462D8C" w:rsidRPr="00054491">
        <w:rPr>
          <w:rFonts w:ascii="Book Antiqua" w:eastAsia="宋体" w:hAnsi="Book Antiqua" w:cs="宋体"/>
          <w:sz w:val="24"/>
          <w:szCs w:val="24"/>
          <w:lang w:val="en-US" w:eastAsia="zh-CN"/>
        </w:rPr>
        <w:t xml:space="preserve"> V, Bergheim I, </w:t>
      </w:r>
      <w:proofErr w:type="spellStart"/>
      <w:r w:rsidR="00462D8C" w:rsidRPr="00054491">
        <w:rPr>
          <w:rFonts w:ascii="Book Antiqua" w:eastAsia="宋体" w:hAnsi="Book Antiqua" w:cs="宋体"/>
          <w:sz w:val="24"/>
          <w:szCs w:val="24"/>
          <w:lang w:val="en-US" w:eastAsia="zh-CN"/>
        </w:rPr>
        <w:t>Schwiertz</w:t>
      </w:r>
      <w:proofErr w:type="spellEnd"/>
      <w:r w:rsidR="00462D8C" w:rsidRPr="00054491">
        <w:rPr>
          <w:rFonts w:ascii="Book Antiqua" w:eastAsia="宋体" w:hAnsi="Book Antiqua" w:cs="宋体"/>
          <w:sz w:val="24"/>
          <w:szCs w:val="24"/>
          <w:lang w:val="en-US" w:eastAsia="zh-CN"/>
        </w:rPr>
        <w:t xml:space="preserve"> A, Bischoff SC. Lactobacillus </w:t>
      </w:r>
      <w:proofErr w:type="spellStart"/>
      <w:r w:rsidR="00462D8C" w:rsidRPr="00054491">
        <w:rPr>
          <w:rFonts w:ascii="Book Antiqua" w:eastAsia="宋体" w:hAnsi="Book Antiqua" w:cs="宋体"/>
          <w:sz w:val="24"/>
          <w:szCs w:val="24"/>
          <w:lang w:val="en-US" w:eastAsia="zh-CN"/>
        </w:rPr>
        <w:t>rhamnosus</w:t>
      </w:r>
      <w:proofErr w:type="spellEnd"/>
      <w:r w:rsidR="00462D8C" w:rsidRPr="00054491">
        <w:rPr>
          <w:rFonts w:ascii="Book Antiqua" w:eastAsia="宋体" w:hAnsi="Book Antiqua" w:cs="宋体"/>
          <w:sz w:val="24"/>
          <w:szCs w:val="24"/>
          <w:lang w:val="en-US" w:eastAsia="zh-CN"/>
        </w:rPr>
        <w:t xml:space="preserve"> GG protects against non-alcoholic fatty liver disease in mice.</w:t>
      </w:r>
      <w:r w:rsidR="00462D8C" w:rsidRPr="00054491">
        <w:rPr>
          <w:rFonts w:ascii="Book Antiqua" w:eastAsia="宋体" w:hAnsi="Book Antiqua" w:cs="宋体" w:hint="eastAsia"/>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PLoS</w:t>
      </w:r>
      <w:proofErr w:type="spellEnd"/>
      <w:r w:rsidR="00462D8C" w:rsidRPr="00054491">
        <w:rPr>
          <w:rFonts w:ascii="Book Antiqua" w:eastAsia="宋体" w:hAnsi="Book Antiqua" w:cs="宋体"/>
          <w:i/>
          <w:iCs/>
          <w:sz w:val="24"/>
          <w:szCs w:val="24"/>
          <w:lang w:val="en-US" w:eastAsia="zh-CN"/>
        </w:rPr>
        <w:t xml:space="preserve"> One</w:t>
      </w:r>
      <w:r w:rsidR="00462D8C" w:rsidRPr="00054491">
        <w:rPr>
          <w:rFonts w:ascii="Book Antiqua" w:eastAsia="宋体" w:hAnsi="Book Antiqua" w:cs="宋体"/>
          <w:sz w:val="24"/>
          <w:szCs w:val="24"/>
          <w:lang w:val="en-US" w:eastAsia="zh-CN"/>
        </w:rPr>
        <w:t> 2014; </w:t>
      </w:r>
      <w:r w:rsidR="00462D8C" w:rsidRPr="00054491">
        <w:rPr>
          <w:rFonts w:ascii="Book Antiqua" w:eastAsia="宋体" w:hAnsi="Book Antiqua" w:cs="宋体"/>
          <w:b/>
          <w:bCs/>
          <w:sz w:val="24"/>
          <w:szCs w:val="24"/>
          <w:lang w:val="en-US" w:eastAsia="zh-CN"/>
        </w:rPr>
        <w:t>9</w:t>
      </w:r>
      <w:r w:rsidR="00462D8C" w:rsidRPr="00054491">
        <w:rPr>
          <w:rFonts w:ascii="Book Antiqua" w:eastAsia="宋体" w:hAnsi="Book Antiqua" w:cs="宋体"/>
          <w:sz w:val="24"/>
          <w:szCs w:val="24"/>
          <w:lang w:val="en-US" w:eastAsia="zh-CN"/>
        </w:rPr>
        <w:t>: e80169 [PMID: 24475018 DOI: 10.1371/journal.pone.0080169]</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84</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Raman M</w:t>
      </w:r>
      <w:r w:rsidR="00462D8C" w:rsidRPr="00054491">
        <w:rPr>
          <w:rFonts w:ascii="Book Antiqua" w:eastAsia="宋体" w:hAnsi="Book Antiqua" w:cs="宋体"/>
          <w:sz w:val="24"/>
          <w:szCs w:val="24"/>
          <w:lang w:val="en-US" w:eastAsia="zh-CN"/>
        </w:rPr>
        <w:t xml:space="preserve">, Ahmed I, </w:t>
      </w:r>
      <w:proofErr w:type="spellStart"/>
      <w:r w:rsidR="00462D8C" w:rsidRPr="00054491">
        <w:rPr>
          <w:rFonts w:ascii="Book Antiqua" w:eastAsia="宋体" w:hAnsi="Book Antiqua" w:cs="宋体"/>
          <w:sz w:val="24"/>
          <w:szCs w:val="24"/>
          <w:lang w:val="en-US" w:eastAsia="zh-CN"/>
        </w:rPr>
        <w:t>Gillevet</w:t>
      </w:r>
      <w:proofErr w:type="spellEnd"/>
      <w:r w:rsidR="00462D8C" w:rsidRPr="00054491">
        <w:rPr>
          <w:rFonts w:ascii="Book Antiqua" w:eastAsia="宋体" w:hAnsi="Book Antiqua" w:cs="宋体"/>
          <w:sz w:val="24"/>
          <w:szCs w:val="24"/>
          <w:lang w:val="en-US" w:eastAsia="zh-CN"/>
        </w:rPr>
        <w:t xml:space="preserve"> PM, </w:t>
      </w:r>
      <w:proofErr w:type="spellStart"/>
      <w:r w:rsidR="00462D8C" w:rsidRPr="00054491">
        <w:rPr>
          <w:rFonts w:ascii="Book Antiqua" w:eastAsia="宋体" w:hAnsi="Book Antiqua" w:cs="宋体"/>
          <w:sz w:val="24"/>
          <w:szCs w:val="24"/>
          <w:lang w:val="en-US" w:eastAsia="zh-CN"/>
        </w:rPr>
        <w:t>Probert</w:t>
      </w:r>
      <w:proofErr w:type="spellEnd"/>
      <w:r w:rsidR="00462D8C" w:rsidRPr="00054491">
        <w:rPr>
          <w:rFonts w:ascii="Book Antiqua" w:eastAsia="宋体" w:hAnsi="Book Antiqua" w:cs="宋体"/>
          <w:sz w:val="24"/>
          <w:szCs w:val="24"/>
          <w:lang w:val="en-US" w:eastAsia="zh-CN"/>
        </w:rPr>
        <w:t xml:space="preserve"> CS, </w:t>
      </w:r>
      <w:proofErr w:type="spellStart"/>
      <w:r w:rsidR="00462D8C" w:rsidRPr="00054491">
        <w:rPr>
          <w:rFonts w:ascii="Book Antiqua" w:eastAsia="宋体" w:hAnsi="Book Antiqua" w:cs="宋体"/>
          <w:sz w:val="24"/>
          <w:szCs w:val="24"/>
          <w:lang w:val="en-US" w:eastAsia="zh-CN"/>
        </w:rPr>
        <w:t>Ratcliffe</w:t>
      </w:r>
      <w:proofErr w:type="spellEnd"/>
      <w:r w:rsidR="00462D8C" w:rsidRPr="00054491">
        <w:rPr>
          <w:rFonts w:ascii="Book Antiqua" w:eastAsia="宋体" w:hAnsi="Book Antiqua" w:cs="宋体"/>
          <w:sz w:val="24"/>
          <w:szCs w:val="24"/>
          <w:lang w:val="en-US" w:eastAsia="zh-CN"/>
        </w:rPr>
        <w:t xml:space="preserve"> NM, Smith S, Greenwood R, </w:t>
      </w:r>
      <w:proofErr w:type="spellStart"/>
      <w:r w:rsidR="00462D8C" w:rsidRPr="00054491">
        <w:rPr>
          <w:rFonts w:ascii="Book Antiqua" w:eastAsia="宋体" w:hAnsi="Book Antiqua" w:cs="宋体"/>
          <w:sz w:val="24"/>
          <w:szCs w:val="24"/>
          <w:lang w:val="en-US" w:eastAsia="zh-CN"/>
        </w:rPr>
        <w:t>Sikaroodi</w:t>
      </w:r>
      <w:proofErr w:type="spellEnd"/>
      <w:r w:rsidR="00462D8C" w:rsidRPr="00054491">
        <w:rPr>
          <w:rFonts w:ascii="Book Antiqua" w:eastAsia="宋体" w:hAnsi="Book Antiqua" w:cs="宋体"/>
          <w:sz w:val="24"/>
          <w:szCs w:val="24"/>
          <w:lang w:val="en-US" w:eastAsia="zh-CN"/>
        </w:rPr>
        <w:t xml:space="preserve"> M, Lam V, </w:t>
      </w:r>
      <w:proofErr w:type="spellStart"/>
      <w:r w:rsidR="00462D8C" w:rsidRPr="00054491">
        <w:rPr>
          <w:rFonts w:ascii="Book Antiqua" w:eastAsia="宋体" w:hAnsi="Book Antiqua" w:cs="宋体"/>
          <w:sz w:val="24"/>
          <w:szCs w:val="24"/>
          <w:lang w:val="en-US" w:eastAsia="zh-CN"/>
        </w:rPr>
        <w:t>Crotty</w:t>
      </w:r>
      <w:proofErr w:type="spellEnd"/>
      <w:r w:rsidR="00462D8C" w:rsidRPr="00054491">
        <w:rPr>
          <w:rFonts w:ascii="Book Antiqua" w:eastAsia="宋体" w:hAnsi="Book Antiqua" w:cs="宋体"/>
          <w:sz w:val="24"/>
          <w:szCs w:val="24"/>
          <w:lang w:val="en-US" w:eastAsia="zh-CN"/>
        </w:rPr>
        <w:t xml:space="preserve"> P, Bailey J, Myers RP, </w:t>
      </w:r>
      <w:proofErr w:type="spellStart"/>
      <w:r w:rsidR="00462D8C" w:rsidRPr="00054491">
        <w:rPr>
          <w:rFonts w:ascii="Book Antiqua" w:eastAsia="宋体" w:hAnsi="Book Antiqua" w:cs="宋体"/>
          <w:sz w:val="24"/>
          <w:szCs w:val="24"/>
          <w:lang w:val="en-US" w:eastAsia="zh-CN"/>
        </w:rPr>
        <w:t>Rioux</w:t>
      </w:r>
      <w:proofErr w:type="spellEnd"/>
      <w:r w:rsidR="00462D8C" w:rsidRPr="00054491">
        <w:rPr>
          <w:rFonts w:ascii="Book Antiqua" w:eastAsia="宋体" w:hAnsi="Book Antiqua" w:cs="宋体"/>
          <w:sz w:val="24"/>
          <w:szCs w:val="24"/>
          <w:lang w:val="en-US" w:eastAsia="zh-CN"/>
        </w:rPr>
        <w:t xml:space="preserve"> KP. </w:t>
      </w:r>
      <w:proofErr w:type="gramStart"/>
      <w:r w:rsidR="00462D8C" w:rsidRPr="00054491">
        <w:rPr>
          <w:rFonts w:ascii="Book Antiqua" w:eastAsia="宋体" w:hAnsi="Book Antiqua" w:cs="宋体"/>
          <w:sz w:val="24"/>
          <w:szCs w:val="24"/>
          <w:lang w:val="en-US" w:eastAsia="zh-CN"/>
        </w:rPr>
        <w:t xml:space="preserve">Fecal </w:t>
      </w:r>
      <w:proofErr w:type="spellStart"/>
      <w:r w:rsidR="00462D8C" w:rsidRPr="00054491">
        <w:rPr>
          <w:rFonts w:ascii="Book Antiqua" w:eastAsia="宋体" w:hAnsi="Book Antiqua" w:cs="宋体"/>
          <w:sz w:val="24"/>
          <w:szCs w:val="24"/>
          <w:lang w:val="en-US" w:eastAsia="zh-CN"/>
        </w:rPr>
        <w:t>microbiome</w:t>
      </w:r>
      <w:proofErr w:type="spellEnd"/>
      <w:r w:rsidR="00462D8C" w:rsidRPr="00054491">
        <w:rPr>
          <w:rFonts w:ascii="Book Antiqua" w:eastAsia="宋体" w:hAnsi="Book Antiqua" w:cs="宋体"/>
          <w:sz w:val="24"/>
          <w:szCs w:val="24"/>
          <w:lang w:val="en-US" w:eastAsia="zh-CN"/>
        </w:rPr>
        <w:t xml:space="preserve"> and volatile organic compound </w:t>
      </w:r>
      <w:proofErr w:type="spellStart"/>
      <w:r w:rsidR="00462D8C" w:rsidRPr="00054491">
        <w:rPr>
          <w:rFonts w:ascii="Book Antiqua" w:eastAsia="宋体" w:hAnsi="Book Antiqua" w:cs="宋体"/>
          <w:sz w:val="24"/>
          <w:szCs w:val="24"/>
          <w:lang w:val="en-US" w:eastAsia="zh-CN"/>
        </w:rPr>
        <w:t>metabolome</w:t>
      </w:r>
      <w:proofErr w:type="spellEnd"/>
      <w:r w:rsidR="00462D8C" w:rsidRPr="00054491">
        <w:rPr>
          <w:rFonts w:ascii="Book Antiqua" w:eastAsia="宋体" w:hAnsi="Book Antiqua" w:cs="宋体"/>
          <w:sz w:val="24"/>
          <w:szCs w:val="24"/>
          <w:lang w:val="en-US" w:eastAsia="zh-CN"/>
        </w:rPr>
        <w:t xml:space="preserve"> in obese humans with nonalcoholic fatty liver disease.</w:t>
      </w:r>
      <w:proofErr w:type="gramEnd"/>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i/>
          <w:iCs/>
          <w:sz w:val="24"/>
          <w:szCs w:val="24"/>
          <w:lang w:val="en-US" w:eastAsia="zh-CN"/>
        </w:rPr>
        <w:t>Clin</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2013;</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11</w:t>
      </w:r>
      <w:r w:rsidR="00462D8C" w:rsidRPr="00054491">
        <w:rPr>
          <w:rFonts w:ascii="Book Antiqua" w:eastAsia="宋体" w:hAnsi="Book Antiqua" w:cs="宋体"/>
          <w:sz w:val="24"/>
          <w:szCs w:val="24"/>
          <w:lang w:val="en-US" w:eastAsia="zh-CN"/>
        </w:rPr>
        <w:t>:</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868-</w:t>
      </w:r>
      <w:r w:rsidR="00462D8C" w:rsidRPr="00054491">
        <w:rPr>
          <w:rFonts w:ascii="Book Antiqua" w:eastAsia="宋体" w:hAnsi="Book Antiqua" w:cs="宋体" w:hint="eastAsia"/>
          <w:sz w:val="24"/>
          <w:szCs w:val="24"/>
          <w:lang w:val="en-US" w:eastAsia="zh-CN"/>
        </w:rPr>
        <w:t>8</w:t>
      </w:r>
      <w:r w:rsidR="00462D8C" w:rsidRPr="00054491">
        <w:rPr>
          <w:rFonts w:ascii="Book Antiqua" w:eastAsia="宋体" w:hAnsi="Book Antiqua" w:cs="宋体"/>
          <w:sz w:val="24"/>
          <w:szCs w:val="24"/>
          <w:lang w:val="en-US" w:eastAsia="zh-CN"/>
        </w:rPr>
        <w:t>75.e1-3 [PMID: 23454028 DOI: 10.1016/j.cgh.2013.02.015]</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85</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Chung GE</w:t>
      </w:r>
      <w:r w:rsidR="00462D8C" w:rsidRPr="00054491">
        <w:rPr>
          <w:rFonts w:ascii="Book Antiqua" w:eastAsia="宋体" w:hAnsi="Book Antiqua" w:cs="宋体"/>
          <w:sz w:val="24"/>
          <w:szCs w:val="24"/>
          <w:lang w:val="en-US" w:eastAsia="zh-CN"/>
        </w:rPr>
        <w:t xml:space="preserve">, Kim D, </w:t>
      </w:r>
      <w:proofErr w:type="spellStart"/>
      <w:r w:rsidR="00462D8C" w:rsidRPr="00054491">
        <w:rPr>
          <w:rFonts w:ascii="Book Antiqua" w:eastAsia="宋体" w:hAnsi="Book Antiqua" w:cs="宋体"/>
          <w:sz w:val="24"/>
          <w:szCs w:val="24"/>
          <w:lang w:val="en-US" w:eastAsia="zh-CN"/>
        </w:rPr>
        <w:t>Kwak</w:t>
      </w:r>
      <w:proofErr w:type="spellEnd"/>
      <w:r w:rsidR="00462D8C" w:rsidRPr="00054491">
        <w:rPr>
          <w:rFonts w:ascii="Book Antiqua" w:eastAsia="宋体" w:hAnsi="Book Antiqua" w:cs="宋体"/>
          <w:sz w:val="24"/>
          <w:szCs w:val="24"/>
          <w:lang w:val="en-US" w:eastAsia="zh-CN"/>
        </w:rPr>
        <w:t xml:space="preserve"> MS, Yang JI, </w:t>
      </w:r>
      <w:proofErr w:type="spellStart"/>
      <w:r w:rsidR="00462D8C" w:rsidRPr="00054491">
        <w:rPr>
          <w:rFonts w:ascii="Book Antiqua" w:eastAsia="宋体" w:hAnsi="Book Antiqua" w:cs="宋体"/>
          <w:sz w:val="24"/>
          <w:szCs w:val="24"/>
          <w:lang w:val="en-US" w:eastAsia="zh-CN"/>
        </w:rPr>
        <w:t>Yim</w:t>
      </w:r>
      <w:proofErr w:type="spellEnd"/>
      <w:r w:rsidR="00462D8C" w:rsidRPr="00054491">
        <w:rPr>
          <w:rFonts w:ascii="Book Antiqua" w:eastAsia="宋体" w:hAnsi="Book Antiqua" w:cs="宋体"/>
          <w:sz w:val="24"/>
          <w:szCs w:val="24"/>
          <w:lang w:val="en-US" w:eastAsia="zh-CN"/>
        </w:rPr>
        <w:t xml:space="preserve"> JY, Lim SH, </w:t>
      </w:r>
      <w:proofErr w:type="spellStart"/>
      <w:r w:rsidR="00462D8C" w:rsidRPr="00054491">
        <w:rPr>
          <w:rFonts w:ascii="Book Antiqua" w:eastAsia="宋体" w:hAnsi="Book Antiqua" w:cs="宋体"/>
          <w:sz w:val="24"/>
          <w:szCs w:val="24"/>
          <w:lang w:val="en-US" w:eastAsia="zh-CN"/>
        </w:rPr>
        <w:t>Itani</w:t>
      </w:r>
      <w:proofErr w:type="spellEnd"/>
      <w:r w:rsidR="00462D8C" w:rsidRPr="00054491">
        <w:rPr>
          <w:rFonts w:ascii="Book Antiqua" w:eastAsia="宋体" w:hAnsi="Book Antiqua" w:cs="宋体"/>
          <w:sz w:val="24"/>
          <w:szCs w:val="24"/>
          <w:lang w:val="en-US" w:eastAsia="zh-CN"/>
        </w:rPr>
        <w:t xml:space="preserve"> M.</w:t>
      </w:r>
      <w:proofErr w:type="gramEnd"/>
      <w:r w:rsidR="00462D8C" w:rsidRPr="00054491">
        <w:rPr>
          <w:rFonts w:ascii="Book Antiqua" w:eastAsia="宋体" w:hAnsi="Book Antiqua" w:cs="宋体"/>
          <w:sz w:val="24"/>
          <w:szCs w:val="24"/>
          <w:lang w:val="en-US" w:eastAsia="zh-CN"/>
        </w:rPr>
        <w:t xml:space="preserve"> The serum vitamin D level is inversely correlated with nonalcoholic fatty liver disease. </w:t>
      </w:r>
      <w:proofErr w:type="spellStart"/>
      <w:r w:rsidR="00462D8C" w:rsidRPr="00054491">
        <w:rPr>
          <w:rFonts w:ascii="Book Antiqua" w:eastAsia="宋体" w:hAnsi="Book Antiqua" w:cs="宋体"/>
          <w:i/>
          <w:iCs/>
          <w:sz w:val="24"/>
          <w:szCs w:val="24"/>
          <w:lang w:val="en-US" w:eastAsia="zh-CN"/>
        </w:rPr>
        <w:t>Clin</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Mol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sz w:val="24"/>
          <w:szCs w:val="24"/>
          <w:lang w:val="en-US" w:eastAsia="zh-CN"/>
        </w:rPr>
        <w:t> 2016; </w:t>
      </w:r>
      <w:r w:rsidR="00462D8C" w:rsidRPr="00054491">
        <w:rPr>
          <w:rFonts w:ascii="Book Antiqua" w:eastAsia="宋体" w:hAnsi="Book Antiqua" w:cs="宋体"/>
          <w:b/>
          <w:bCs/>
          <w:sz w:val="24"/>
          <w:szCs w:val="24"/>
          <w:lang w:val="en-US" w:eastAsia="zh-CN"/>
        </w:rPr>
        <w:t>22</w:t>
      </w:r>
      <w:r w:rsidR="00462D8C" w:rsidRPr="00054491">
        <w:rPr>
          <w:rFonts w:ascii="Book Antiqua" w:eastAsia="宋体" w:hAnsi="Book Antiqua" w:cs="宋体"/>
          <w:sz w:val="24"/>
          <w:szCs w:val="24"/>
          <w:lang w:val="en-US" w:eastAsia="zh-CN"/>
        </w:rPr>
        <w:t>: 146-151 [PMID: 27044765 DOI: 10.3350/cmh.2016.22.1.146]</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86</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Abenavoli</w:t>
      </w:r>
      <w:proofErr w:type="spellEnd"/>
      <w:r w:rsidR="00462D8C" w:rsidRPr="00054491">
        <w:rPr>
          <w:rFonts w:ascii="Book Antiqua" w:eastAsia="宋体" w:hAnsi="Book Antiqua" w:cs="宋体"/>
          <w:b/>
          <w:bCs/>
          <w:sz w:val="24"/>
          <w:szCs w:val="24"/>
          <w:lang w:val="en-US" w:eastAsia="zh-CN"/>
        </w:rPr>
        <w:t xml:space="preserve"> L</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Milic</w:t>
      </w:r>
      <w:proofErr w:type="spellEnd"/>
      <w:r w:rsidR="00462D8C" w:rsidRPr="00054491">
        <w:rPr>
          <w:rFonts w:ascii="Book Antiqua" w:eastAsia="宋体" w:hAnsi="Book Antiqua" w:cs="宋体"/>
          <w:sz w:val="24"/>
          <w:szCs w:val="24"/>
          <w:lang w:val="en-US" w:eastAsia="zh-CN"/>
        </w:rPr>
        <w:t xml:space="preserve"> N, </w:t>
      </w:r>
      <w:proofErr w:type="spellStart"/>
      <w:r w:rsidR="00462D8C" w:rsidRPr="00054491">
        <w:rPr>
          <w:rFonts w:ascii="Book Antiqua" w:eastAsia="宋体" w:hAnsi="Book Antiqua" w:cs="宋体"/>
          <w:sz w:val="24"/>
          <w:szCs w:val="24"/>
          <w:lang w:val="en-US" w:eastAsia="zh-CN"/>
        </w:rPr>
        <w:t>Luigiano</w:t>
      </w:r>
      <w:proofErr w:type="spellEnd"/>
      <w:r w:rsidR="00462D8C" w:rsidRPr="00054491">
        <w:rPr>
          <w:rFonts w:ascii="Book Antiqua" w:eastAsia="宋体" w:hAnsi="Book Antiqua" w:cs="宋体"/>
          <w:sz w:val="24"/>
          <w:szCs w:val="24"/>
          <w:lang w:val="en-US" w:eastAsia="zh-CN"/>
        </w:rPr>
        <w:t xml:space="preserve"> C. Low 25-hydroxyvitamin D3 serum levels and non-alcoholic fatty liver disease. </w:t>
      </w:r>
      <w:r w:rsidR="00462D8C" w:rsidRPr="00054491">
        <w:rPr>
          <w:rFonts w:ascii="Book Antiqua" w:eastAsia="宋体" w:hAnsi="Book Antiqua" w:cs="宋体"/>
          <w:i/>
          <w:iCs/>
          <w:sz w:val="24"/>
          <w:szCs w:val="24"/>
          <w:lang w:val="en-US" w:eastAsia="zh-CN"/>
        </w:rPr>
        <w:t>Minerva Med</w:t>
      </w:r>
      <w:r w:rsidR="00462D8C" w:rsidRPr="00054491">
        <w:rPr>
          <w:rFonts w:ascii="Book Antiqua" w:eastAsia="宋体" w:hAnsi="Book Antiqua" w:cs="宋体"/>
          <w:sz w:val="24"/>
          <w:szCs w:val="24"/>
          <w:lang w:val="en-US" w:eastAsia="zh-CN"/>
        </w:rPr>
        <w:t> 2014; </w:t>
      </w:r>
      <w:r w:rsidR="00462D8C" w:rsidRPr="00054491">
        <w:rPr>
          <w:rFonts w:ascii="Book Antiqua" w:eastAsia="宋体" w:hAnsi="Book Antiqua" w:cs="宋体"/>
          <w:b/>
          <w:bCs/>
          <w:sz w:val="24"/>
          <w:szCs w:val="24"/>
          <w:lang w:val="en-US" w:eastAsia="zh-CN"/>
        </w:rPr>
        <w:t>105</w:t>
      </w:r>
      <w:r w:rsidR="00462D8C" w:rsidRPr="00054491">
        <w:rPr>
          <w:rFonts w:ascii="Book Antiqua" w:eastAsia="宋体" w:hAnsi="Book Antiqua" w:cs="宋体"/>
          <w:sz w:val="24"/>
          <w:szCs w:val="24"/>
          <w:lang w:val="en-US" w:eastAsia="zh-CN"/>
        </w:rPr>
        <w:t>: 175 [PMID: 24727882]</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87</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Eliades</w:t>
      </w:r>
      <w:proofErr w:type="spellEnd"/>
      <w:r w:rsidR="00462D8C" w:rsidRPr="00054491">
        <w:rPr>
          <w:rFonts w:ascii="Book Antiqua" w:eastAsia="宋体" w:hAnsi="Book Antiqua" w:cs="宋体"/>
          <w:b/>
          <w:bCs/>
          <w:sz w:val="24"/>
          <w:szCs w:val="24"/>
          <w:lang w:val="en-US" w:eastAsia="zh-CN"/>
        </w:rPr>
        <w:t xml:space="preserve"> M</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Spyrou</w:t>
      </w:r>
      <w:proofErr w:type="spellEnd"/>
      <w:r w:rsidR="00462D8C" w:rsidRPr="00054491">
        <w:rPr>
          <w:rFonts w:ascii="Book Antiqua" w:eastAsia="宋体" w:hAnsi="Book Antiqua" w:cs="宋体"/>
          <w:sz w:val="24"/>
          <w:szCs w:val="24"/>
          <w:lang w:val="en-US" w:eastAsia="zh-CN"/>
        </w:rPr>
        <w:t xml:space="preserve"> E. Vitamin D: a new player in non-alcoholic fatty liver disease? </w:t>
      </w:r>
      <w:r w:rsidR="00462D8C" w:rsidRPr="00054491">
        <w:rPr>
          <w:rFonts w:ascii="Book Antiqua" w:eastAsia="宋体" w:hAnsi="Book Antiqua" w:cs="宋体"/>
          <w:i/>
          <w:iCs/>
          <w:sz w:val="24"/>
          <w:szCs w:val="24"/>
          <w:lang w:val="en-US" w:eastAsia="zh-CN"/>
        </w:rPr>
        <w:t xml:space="preserve">World J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21</w:t>
      </w:r>
      <w:r w:rsidR="00462D8C" w:rsidRPr="00054491">
        <w:rPr>
          <w:rFonts w:ascii="Book Antiqua" w:eastAsia="宋体" w:hAnsi="Book Antiqua" w:cs="宋体"/>
          <w:sz w:val="24"/>
          <w:szCs w:val="24"/>
          <w:lang w:val="en-US" w:eastAsia="zh-CN"/>
        </w:rPr>
        <w:t>: 1718-1727 [PMID: 25684936 DOI: 10.3748/wjg.v21.i6.1718]</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88</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George PS</w:t>
      </w:r>
      <w:r w:rsidR="00462D8C" w:rsidRPr="00054491">
        <w:rPr>
          <w:rFonts w:ascii="Book Antiqua" w:eastAsia="宋体" w:hAnsi="Book Antiqua" w:cs="宋体"/>
          <w:sz w:val="24"/>
          <w:szCs w:val="24"/>
          <w:lang w:val="en-US" w:eastAsia="zh-CN"/>
        </w:rPr>
        <w:t xml:space="preserve">, Pearson ER, Witham MD. Effect of vitamin D supplementation on </w:t>
      </w:r>
      <w:proofErr w:type="spellStart"/>
      <w:r w:rsidR="00462D8C" w:rsidRPr="00054491">
        <w:rPr>
          <w:rFonts w:ascii="Book Antiqua" w:eastAsia="宋体" w:hAnsi="Book Antiqua" w:cs="宋体"/>
          <w:sz w:val="24"/>
          <w:szCs w:val="24"/>
          <w:lang w:val="en-US" w:eastAsia="zh-CN"/>
        </w:rPr>
        <w:t>glycaemic</w:t>
      </w:r>
      <w:proofErr w:type="spellEnd"/>
      <w:r w:rsidR="00462D8C" w:rsidRPr="00054491">
        <w:rPr>
          <w:rFonts w:ascii="Book Antiqua" w:eastAsia="宋体" w:hAnsi="Book Antiqua" w:cs="宋体"/>
          <w:sz w:val="24"/>
          <w:szCs w:val="24"/>
          <w:lang w:val="en-US" w:eastAsia="zh-CN"/>
        </w:rPr>
        <w:t xml:space="preserve"> control and insulin resistance: a systematic review and meta-analysis. </w:t>
      </w:r>
      <w:proofErr w:type="spellStart"/>
      <w:r w:rsidR="00462D8C" w:rsidRPr="00054491">
        <w:rPr>
          <w:rFonts w:ascii="Book Antiqua" w:eastAsia="宋体" w:hAnsi="Book Antiqua" w:cs="宋体"/>
          <w:i/>
          <w:iCs/>
          <w:sz w:val="24"/>
          <w:szCs w:val="24"/>
          <w:lang w:val="en-US" w:eastAsia="zh-CN"/>
        </w:rPr>
        <w:t>Diabet</w:t>
      </w:r>
      <w:proofErr w:type="spellEnd"/>
      <w:r w:rsidR="00462D8C" w:rsidRPr="00054491">
        <w:rPr>
          <w:rFonts w:ascii="Book Antiqua" w:eastAsia="宋体" w:hAnsi="Book Antiqua" w:cs="宋体"/>
          <w:i/>
          <w:iCs/>
          <w:sz w:val="24"/>
          <w:szCs w:val="24"/>
          <w:lang w:val="en-US" w:eastAsia="zh-CN"/>
        </w:rPr>
        <w:t xml:space="preserve"> Med</w:t>
      </w:r>
      <w:r w:rsidR="00462D8C" w:rsidRPr="00054491">
        <w:rPr>
          <w:rFonts w:ascii="Book Antiqua" w:eastAsia="宋体" w:hAnsi="Book Antiqua" w:cs="宋体"/>
          <w:sz w:val="24"/>
          <w:szCs w:val="24"/>
          <w:lang w:val="en-US" w:eastAsia="zh-CN"/>
        </w:rPr>
        <w:t> 2012; </w:t>
      </w:r>
      <w:r w:rsidR="00462D8C" w:rsidRPr="00054491">
        <w:rPr>
          <w:rFonts w:ascii="Book Antiqua" w:eastAsia="宋体" w:hAnsi="Book Antiqua" w:cs="宋体"/>
          <w:b/>
          <w:bCs/>
          <w:sz w:val="24"/>
          <w:szCs w:val="24"/>
          <w:lang w:val="en-US" w:eastAsia="zh-CN"/>
        </w:rPr>
        <w:t>29</w:t>
      </w:r>
      <w:r w:rsidR="00462D8C" w:rsidRPr="00054491">
        <w:rPr>
          <w:rFonts w:ascii="Book Antiqua" w:eastAsia="宋体" w:hAnsi="Book Antiqua" w:cs="宋体"/>
          <w:sz w:val="24"/>
          <w:szCs w:val="24"/>
          <w:lang w:val="en-US" w:eastAsia="zh-CN"/>
        </w:rPr>
        <w:t>: e142-e150 [PMID: 22486204 DOI: 10.1111/j.1464-5491.2012.03672.x]</w:t>
      </w:r>
    </w:p>
    <w:p w:rsidR="00462D8C" w:rsidRPr="00054491" w:rsidRDefault="00C76580" w:rsidP="00054491">
      <w:pPr>
        <w:snapToGrid w:val="0"/>
        <w:spacing w:after="0" w:line="360" w:lineRule="auto"/>
        <w:jc w:val="both"/>
        <w:rPr>
          <w:rFonts w:ascii="Book Antiqua" w:eastAsia="宋体" w:hAnsi="Book Antiqua" w:cs="宋体"/>
          <w:sz w:val="24"/>
          <w:szCs w:val="24"/>
          <w:lang w:eastAsia="zh-CN"/>
        </w:rPr>
      </w:pPr>
      <w:r w:rsidRPr="00054491">
        <w:rPr>
          <w:rFonts w:ascii="Book Antiqua" w:eastAsia="宋体" w:hAnsi="Book Antiqua" w:cs="宋体"/>
          <w:sz w:val="24"/>
          <w:szCs w:val="24"/>
          <w:lang w:val="en-US" w:eastAsia="zh-CN"/>
        </w:rPr>
        <w:t>89</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Eliades</w:t>
      </w:r>
      <w:proofErr w:type="spellEnd"/>
      <w:r w:rsidR="00462D8C" w:rsidRPr="00054491">
        <w:rPr>
          <w:rFonts w:ascii="Book Antiqua" w:eastAsia="宋体" w:hAnsi="Book Antiqua" w:cs="宋体"/>
          <w:b/>
          <w:bCs/>
          <w:sz w:val="24"/>
          <w:szCs w:val="24"/>
          <w:lang w:val="en-US" w:eastAsia="zh-CN"/>
        </w:rPr>
        <w:t xml:space="preserve"> M</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Spyrou</w:t>
      </w:r>
      <w:proofErr w:type="spellEnd"/>
      <w:r w:rsidR="00462D8C" w:rsidRPr="00054491">
        <w:rPr>
          <w:rFonts w:ascii="Book Antiqua" w:eastAsia="宋体" w:hAnsi="Book Antiqua" w:cs="宋体"/>
          <w:sz w:val="24"/>
          <w:szCs w:val="24"/>
          <w:lang w:val="en-US" w:eastAsia="zh-CN"/>
        </w:rPr>
        <w:t xml:space="preserve"> E, </w:t>
      </w:r>
      <w:proofErr w:type="spellStart"/>
      <w:r w:rsidR="00462D8C" w:rsidRPr="00054491">
        <w:rPr>
          <w:rFonts w:ascii="Book Antiqua" w:eastAsia="宋体" w:hAnsi="Book Antiqua" w:cs="宋体"/>
          <w:sz w:val="24"/>
          <w:szCs w:val="24"/>
          <w:lang w:val="en-US" w:eastAsia="zh-CN"/>
        </w:rPr>
        <w:t>Agrawal</w:t>
      </w:r>
      <w:proofErr w:type="spellEnd"/>
      <w:r w:rsidR="00462D8C" w:rsidRPr="00054491">
        <w:rPr>
          <w:rFonts w:ascii="Book Antiqua" w:eastAsia="宋体" w:hAnsi="Book Antiqua" w:cs="宋体"/>
          <w:sz w:val="24"/>
          <w:szCs w:val="24"/>
          <w:lang w:val="en-US" w:eastAsia="zh-CN"/>
        </w:rPr>
        <w:t xml:space="preserve"> N, </w:t>
      </w:r>
      <w:proofErr w:type="spellStart"/>
      <w:r w:rsidR="00462D8C" w:rsidRPr="00054491">
        <w:rPr>
          <w:rFonts w:ascii="Book Antiqua" w:eastAsia="宋体" w:hAnsi="Book Antiqua" w:cs="宋体"/>
          <w:sz w:val="24"/>
          <w:szCs w:val="24"/>
          <w:lang w:val="en-US" w:eastAsia="zh-CN"/>
        </w:rPr>
        <w:t>Lazo</w:t>
      </w:r>
      <w:proofErr w:type="spellEnd"/>
      <w:r w:rsidR="00462D8C" w:rsidRPr="00054491">
        <w:rPr>
          <w:rFonts w:ascii="Book Antiqua" w:eastAsia="宋体" w:hAnsi="Book Antiqua" w:cs="宋体"/>
          <w:sz w:val="24"/>
          <w:szCs w:val="24"/>
          <w:lang w:val="en-US" w:eastAsia="zh-CN"/>
        </w:rPr>
        <w:t xml:space="preserve"> M, </w:t>
      </w:r>
      <w:proofErr w:type="spellStart"/>
      <w:r w:rsidR="00462D8C" w:rsidRPr="00054491">
        <w:rPr>
          <w:rFonts w:ascii="Book Antiqua" w:eastAsia="宋体" w:hAnsi="Book Antiqua" w:cs="宋体"/>
          <w:sz w:val="24"/>
          <w:szCs w:val="24"/>
          <w:lang w:val="en-US" w:eastAsia="zh-CN"/>
        </w:rPr>
        <w:t>Brancati</w:t>
      </w:r>
      <w:proofErr w:type="spellEnd"/>
      <w:r w:rsidR="00462D8C" w:rsidRPr="00054491">
        <w:rPr>
          <w:rFonts w:ascii="Book Antiqua" w:eastAsia="宋体" w:hAnsi="Book Antiqua" w:cs="宋体"/>
          <w:sz w:val="24"/>
          <w:szCs w:val="24"/>
          <w:lang w:val="en-US" w:eastAsia="zh-CN"/>
        </w:rPr>
        <w:t xml:space="preserve"> FL, Potter JJ, </w:t>
      </w:r>
      <w:proofErr w:type="spellStart"/>
      <w:r w:rsidR="00462D8C" w:rsidRPr="00054491">
        <w:rPr>
          <w:rFonts w:ascii="Book Antiqua" w:eastAsia="宋体" w:hAnsi="Book Antiqua" w:cs="宋体"/>
          <w:sz w:val="24"/>
          <w:szCs w:val="24"/>
          <w:lang w:val="en-US" w:eastAsia="zh-CN"/>
        </w:rPr>
        <w:t>Koteish</w:t>
      </w:r>
      <w:proofErr w:type="spellEnd"/>
      <w:r w:rsidR="00462D8C" w:rsidRPr="00054491">
        <w:rPr>
          <w:rFonts w:ascii="Book Antiqua" w:eastAsia="宋体" w:hAnsi="Book Antiqua" w:cs="宋体"/>
          <w:sz w:val="24"/>
          <w:szCs w:val="24"/>
          <w:lang w:val="en-US" w:eastAsia="zh-CN"/>
        </w:rPr>
        <w:t xml:space="preserve"> AA, Clark JM, </w:t>
      </w:r>
      <w:proofErr w:type="spellStart"/>
      <w:r w:rsidR="00462D8C" w:rsidRPr="00054491">
        <w:rPr>
          <w:rFonts w:ascii="Book Antiqua" w:eastAsia="宋体" w:hAnsi="Book Antiqua" w:cs="宋体"/>
          <w:sz w:val="24"/>
          <w:szCs w:val="24"/>
          <w:lang w:val="en-US" w:eastAsia="zh-CN"/>
        </w:rPr>
        <w:t>Guallar</w:t>
      </w:r>
      <w:proofErr w:type="spellEnd"/>
      <w:r w:rsidR="00462D8C" w:rsidRPr="00054491">
        <w:rPr>
          <w:rFonts w:ascii="Book Antiqua" w:eastAsia="宋体" w:hAnsi="Book Antiqua" w:cs="宋体"/>
          <w:sz w:val="24"/>
          <w:szCs w:val="24"/>
          <w:lang w:val="en-US" w:eastAsia="zh-CN"/>
        </w:rPr>
        <w:t xml:space="preserve"> E, </w:t>
      </w:r>
      <w:proofErr w:type="spellStart"/>
      <w:r w:rsidR="00462D8C" w:rsidRPr="00054491">
        <w:rPr>
          <w:rFonts w:ascii="Book Antiqua" w:eastAsia="宋体" w:hAnsi="Book Antiqua" w:cs="宋体"/>
          <w:sz w:val="24"/>
          <w:szCs w:val="24"/>
          <w:lang w:val="en-US" w:eastAsia="zh-CN"/>
        </w:rPr>
        <w:t>Hernaez</w:t>
      </w:r>
      <w:proofErr w:type="spellEnd"/>
      <w:r w:rsidR="00462D8C" w:rsidRPr="00054491">
        <w:rPr>
          <w:rFonts w:ascii="Book Antiqua" w:eastAsia="宋体" w:hAnsi="Book Antiqua" w:cs="宋体"/>
          <w:sz w:val="24"/>
          <w:szCs w:val="24"/>
          <w:lang w:val="en-US" w:eastAsia="zh-CN"/>
        </w:rPr>
        <w:t xml:space="preserve"> R. Meta-analysis: vitamin D and non-alcoholic fatty liver disease. </w:t>
      </w:r>
      <w:r w:rsidR="00462D8C" w:rsidRPr="00054491">
        <w:rPr>
          <w:rFonts w:ascii="Book Antiqua" w:eastAsia="宋体" w:hAnsi="Book Antiqua" w:cs="宋体"/>
          <w:i/>
          <w:iCs/>
          <w:sz w:val="24"/>
          <w:szCs w:val="24"/>
          <w:lang w:eastAsia="zh-CN"/>
        </w:rPr>
        <w:t>Aliment Pharmacol Ther</w:t>
      </w:r>
      <w:r w:rsidR="00462D8C" w:rsidRPr="00054491">
        <w:rPr>
          <w:rFonts w:ascii="Book Antiqua" w:eastAsia="宋体" w:hAnsi="Book Antiqua" w:cs="宋体"/>
          <w:sz w:val="24"/>
          <w:szCs w:val="24"/>
          <w:lang w:eastAsia="zh-CN"/>
        </w:rPr>
        <w:t> 2013; </w:t>
      </w:r>
      <w:r w:rsidR="00462D8C" w:rsidRPr="00054491">
        <w:rPr>
          <w:rFonts w:ascii="Book Antiqua" w:eastAsia="宋体" w:hAnsi="Book Antiqua" w:cs="宋体"/>
          <w:b/>
          <w:bCs/>
          <w:sz w:val="24"/>
          <w:szCs w:val="24"/>
          <w:lang w:eastAsia="zh-CN"/>
        </w:rPr>
        <w:t>38</w:t>
      </w:r>
      <w:r w:rsidR="00462D8C" w:rsidRPr="00054491">
        <w:rPr>
          <w:rFonts w:ascii="Book Antiqua" w:eastAsia="宋体" w:hAnsi="Book Antiqua" w:cs="宋体"/>
          <w:sz w:val="24"/>
          <w:szCs w:val="24"/>
          <w:lang w:eastAsia="zh-CN"/>
        </w:rPr>
        <w:t>: 246-254 [PMID: 23786213 DOI: 10.1111/apt.12377]</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eastAsia="zh-CN"/>
        </w:rPr>
        <w:lastRenderedPageBreak/>
        <w:t>90</w:t>
      </w:r>
      <w:r w:rsidR="00462D8C" w:rsidRPr="00054491">
        <w:rPr>
          <w:rFonts w:ascii="Book Antiqua" w:eastAsia="宋体" w:hAnsi="Book Antiqua" w:cs="宋体"/>
          <w:sz w:val="24"/>
          <w:szCs w:val="24"/>
          <w:lang w:eastAsia="zh-CN"/>
        </w:rPr>
        <w:t> </w:t>
      </w:r>
      <w:r w:rsidR="00462D8C" w:rsidRPr="00054491">
        <w:rPr>
          <w:rFonts w:ascii="Book Antiqua" w:eastAsia="宋体" w:hAnsi="Book Antiqua" w:cs="宋体"/>
          <w:b/>
          <w:bCs/>
          <w:sz w:val="24"/>
          <w:szCs w:val="24"/>
          <w:lang w:eastAsia="zh-CN"/>
        </w:rPr>
        <w:t>Barchetta I</w:t>
      </w:r>
      <w:r w:rsidR="00462D8C" w:rsidRPr="00054491">
        <w:rPr>
          <w:rFonts w:ascii="Book Antiqua" w:eastAsia="宋体" w:hAnsi="Book Antiqua" w:cs="宋体"/>
          <w:sz w:val="24"/>
          <w:szCs w:val="24"/>
          <w:lang w:eastAsia="zh-CN"/>
        </w:rPr>
        <w:t xml:space="preserve">, Carotti S, Labbadia G, Gentilucci UV, Muda AO, Angelico F, Silecchia G, Leonetti F, Fraioli A, Picardi A, Morini S, Cavallo MG. </w:t>
      </w:r>
      <w:r w:rsidR="00462D8C" w:rsidRPr="00054491">
        <w:rPr>
          <w:rFonts w:ascii="Book Antiqua" w:eastAsia="宋体" w:hAnsi="Book Antiqua" w:cs="宋体"/>
          <w:sz w:val="24"/>
          <w:szCs w:val="24"/>
          <w:lang w:val="en-US" w:eastAsia="zh-CN"/>
        </w:rPr>
        <w:t xml:space="preserve">Liver vitamin D receptor, CYP2R1, and CYP27A1 expression: relationship with liver histology and vitamin D3 levels in patients with nonalcoholic </w:t>
      </w:r>
      <w:proofErr w:type="spellStart"/>
      <w:r w:rsidR="00462D8C" w:rsidRPr="00054491">
        <w:rPr>
          <w:rFonts w:ascii="Book Antiqua" w:eastAsia="宋体" w:hAnsi="Book Antiqua" w:cs="宋体"/>
          <w:sz w:val="24"/>
          <w:szCs w:val="24"/>
          <w:lang w:val="en-US" w:eastAsia="zh-CN"/>
        </w:rPr>
        <w:t>steatohepatitis</w:t>
      </w:r>
      <w:proofErr w:type="spellEnd"/>
      <w:r w:rsidR="00462D8C" w:rsidRPr="00054491">
        <w:rPr>
          <w:rFonts w:ascii="Book Antiqua" w:eastAsia="宋体" w:hAnsi="Book Antiqua" w:cs="宋体"/>
          <w:sz w:val="24"/>
          <w:szCs w:val="24"/>
          <w:lang w:val="en-US" w:eastAsia="zh-CN"/>
        </w:rPr>
        <w:t xml:space="preserve"> or hepatitis C virus. </w:t>
      </w:r>
      <w:proofErr w:type="spellStart"/>
      <w:r w:rsidR="00462D8C" w:rsidRPr="00054491">
        <w:rPr>
          <w:rFonts w:ascii="Book Antiqua" w:eastAsia="宋体" w:hAnsi="Book Antiqua" w:cs="宋体"/>
          <w:i/>
          <w:iCs/>
          <w:sz w:val="24"/>
          <w:szCs w:val="24"/>
          <w:lang w:val="en-US" w:eastAsia="zh-CN"/>
        </w:rPr>
        <w:t>Hepatology</w:t>
      </w:r>
      <w:proofErr w:type="spellEnd"/>
      <w:r w:rsidR="00462D8C" w:rsidRPr="00054491">
        <w:rPr>
          <w:rFonts w:ascii="Book Antiqua" w:eastAsia="宋体" w:hAnsi="Book Antiqua" w:cs="宋体"/>
          <w:sz w:val="24"/>
          <w:szCs w:val="24"/>
          <w:lang w:val="en-US" w:eastAsia="zh-CN"/>
        </w:rPr>
        <w:t> 2012; </w:t>
      </w:r>
      <w:r w:rsidR="00462D8C" w:rsidRPr="00054491">
        <w:rPr>
          <w:rFonts w:ascii="Book Antiqua" w:eastAsia="宋体" w:hAnsi="Book Antiqua" w:cs="宋体"/>
          <w:b/>
          <w:bCs/>
          <w:sz w:val="24"/>
          <w:szCs w:val="24"/>
          <w:lang w:val="en-US" w:eastAsia="zh-CN"/>
        </w:rPr>
        <w:t>56</w:t>
      </w:r>
      <w:r w:rsidR="00462D8C" w:rsidRPr="00054491">
        <w:rPr>
          <w:rFonts w:ascii="Book Antiqua" w:eastAsia="宋体" w:hAnsi="Book Antiqua" w:cs="宋体"/>
          <w:sz w:val="24"/>
          <w:szCs w:val="24"/>
          <w:lang w:val="en-US" w:eastAsia="zh-CN"/>
        </w:rPr>
        <w:t>: 2180-2187 [PMID: 22753133 DOI: 10.1002/hep.25930]</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91</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Bril</w:t>
      </w:r>
      <w:proofErr w:type="spellEnd"/>
      <w:r w:rsidR="00462D8C" w:rsidRPr="00054491">
        <w:rPr>
          <w:rFonts w:ascii="Book Antiqua" w:eastAsia="宋体" w:hAnsi="Book Antiqua" w:cs="宋体"/>
          <w:b/>
          <w:bCs/>
          <w:sz w:val="24"/>
          <w:szCs w:val="24"/>
          <w:lang w:val="en-US" w:eastAsia="zh-CN"/>
        </w:rPr>
        <w:t xml:space="preserve"> F</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Maximos</w:t>
      </w:r>
      <w:proofErr w:type="spellEnd"/>
      <w:r w:rsidR="00462D8C" w:rsidRPr="00054491">
        <w:rPr>
          <w:rFonts w:ascii="Book Antiqua" w:eastAsia="宋体" w:hAnsi="Book Antiqua" w:cs="宋体"/>
          <w:sz w:val="24"/>
          <w:szCs w:val="24"/>
          <w:lang w:val="en-US" w:eastAsia="zh-CN"/>
        </w:rPr>
        <w:t xml:space="preserve"> M, Portillo-Sanchez P, </w:t>
      </w:r>
      <w:proofErr w:type="spellStart"/>
      <w:r w:rsidR="00462D8C" w:rsidRPr="00054491">
        <w:rPr>
          <w:rFonts w:ascii="Book Antiqua" w:eastAsia="宋体" w:hAnsi="Book Antiqua" w:cs="宋体"/>
          <w:sz w:val="24"/>
          <w:szCs w:val="24"/>
          <w:lang w:val="en-US" w:eastAsia="zh-CN"/>
        </w:rPr>
        <w:t>Biernacki</w:t>
      </w:r>
      <w:proofErr w:type="spellEnd"/>
      <w:r w:rsidR="00462D8C" w:rsidRPr="00054491">
        <w:rPr>
          <w:rFonts w:ascii="Book Antiqua" w:eastAsia="宋体" w:hAnsi="Book Antiqua" w:cs="宋体"/>
          <w:sz w:val="24"/>
          <w:szCs w:val="24"/>
          <w:lang w:val="en-US" w:eastAsia="zh-CN"/>
        </w:rPr>
        <w:t xml:space="preserve"> D, </w:t>
      </w:r>
      <w:proofErr w:type="spellStart"/>
      <w:r w:rsidR="00462D8C" w:rsidRPr="00054491">
        <w:rPr>
          <w:rFonts w:ascii="Book Antiqua" w:eastAsia="宋体" w:hAnsi="Book Antiqua" w:cs="宋体"/>
          <w:sz w:val="24"/>
          <w:szCs w:val="24"/>
          <w:lang w:val="en-US" w:eastAsia="zh-CN"/>
        </w:rPr>
        <w:t>Lomonaco</w:t>
      </w:r>
      <w:proofErr w:type="spellEnd"/>
      <w:r w:rsidR="00462D8C" w:rsidRPr="00054491">
        <w:rPr>
          <w:rFonts w:ascii="Book Antiqua" w:eastAsia="宋体" w:hAnsi="Book Antiqua" w:cs="宋体"/>
          <w:sz w:val="24"/>
          <w:szCs w:val="24"/>
          <w:lang w:val="en-US" w:eastAsia="zh-CN"/>
        </w:rPr>
        <w:t xml:space="preserve"> R, </w:t>
      </w:r>
      <w:proofErr w:type="spellStart"/>
      <w:r w:rsidR="00462D8C" w:rsidRPr="00054491">
        <w:rPr>
          <w:rFonts w:ascii="Book Antiqua" w:eastAsia="宋体" w:hAnsi="Book Antiqua" w:cs="宋体"/>
          <w:sz w:val="24"/>
          <w:szCs w:val="24"/>
          <w:lang w:val="en-US" w:eastAsia="zh-CN"/>
        </w:rPr>
        <w:t>Subbarayan</w:t>
      </w:r>
      <w:proofErr w:type="spellEnd"/>
      <w:r w:rsidR="00462D8C" w:rsidRPr="00054491">
        <w:rPr>
          <w:rFonts w:ascii="Book Antiqua" w:eastAsia="宋体" w:hAnsi="Book Antiqua" w:cs="宋体"/>
          <w:sz w:val="24"/>
          <w:szCs w:val="24"/>
          <w:lang w:val="en-US" w:eastAsia="zh-CN"/>
        </w:rPr>
        <w:t xml:space="preserve"> S, Correa M, Lo M, </w:t>
      </w:r>
      <w:proofErr w:type="spellStart"/>
      <w:r w:rsidR="00462D8C" w:rsidRPr="00054491">
        <w:rPr>
          <w:rFonts w:ascii="Book Antiqua" w:eastAsia="宋体" w:hAnsi="Book Antiqua" w:cs="宋体"/>
          <w:sz w:val="24"/>
          <w:szCs w:val="24"/>
          <w:lang w:val="en-US" w:eastAsia="zh-CN"/>
        </w:rPr>
        <w:t>Suman</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Cusi</w:t>
      </w:r>
      <w:proofErr w:type="spellEnd"/>
      <w:r w:rsidR="00462D8C" w:rsidRPr="00054491">
        <w:rPr>
          <w:rFonts w:ascii="Book Antiqua" w:eastAsia="宋体" w:hAnsi="Book Antiqua" w:cs="宋体"/>
          <w:sz w:val="24"/>
          <w:szCs w:val="24"/>
          <w:lang w:val="en-US" w:eastAsia="zh-CN"/>
        </w:rPr>
        <w:t xml:space="preserve"> K. Relationship of vitamin D with insulin resistance and disease severity in non-alcoholic </w:t>
      </w:r>
      <w:proofErr w:type="spellStart"/>
      <w:r w:rsidR="00462D8C" w:rsidRPr="00054491">
        <w:rPr>
          <w:rFonts w:ascii="Book Antiqua" w:eastAsia="宋体" w:hAnsi="Book Antiqua" w:cs="宋体"/>
          <w:sz w:val="24"/>
          <w:szCs w:val="24"/>
          <w:lang w:val="en-US" w:eastAsia="zh-CN"/>
        </w:rPr>
        <w:t>steatohepatitis</w:t>
      </w:r>
      <w:proofErr w:type="spellEnd"/>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i/>
          <w:iCs/>
          <w:sz w:val="24"/>
          <w:szCs w:val="24"/>
          <w:lang w:val="en-US" w:eastAsia="zh-CN"/>
        </w:rPr>
        <w:t xml:space="preserve">J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sz w:val="24"/>
          <w:szCs w:val="24"/>
          <w:lang w:val="en-US" w:eastAsia="zh-CN"/>
        </w:rPr>
        <w:t> 2015; </w:t>
      </w:r>
      <w:r w:rsidR="00462D8C" w:rsidRPr="00054491">
        <w:rPr>
          <w:rFonts w:ascii="Book Antiqua" w:eastAsia="宋体" w:hAnsi="Book Antiqua" w:cs="宋体"/>
          <w:b/>
          <w:bCs/>
          <w:sz w:val="24"/>
          <w:szCs w:val="24"/>
          <w:lang w:val="en-US" w:eastAsia="zh-CN"/>
        </w:rPr>
        <w:t>62</w:t>
      </w:r>
      <w:r w:rsidR="00462D8C" w:rsidRPr="00054491">
        <w:rPr>
          <w:rFonts w:ascii="Book Antiqua" w:eastAsia="宋体" w:hAnsi="Book Antiqua" w:cs="宋体"/>
          <w:sz w:val="24"/>
          <w:szCs w:val="24"/>
          <w:lang w:val="en-US" w:eastAsia="zh-CN"/>
        </w:rPr>
        <w:t>: 405-411 [PMID: 25195551 DOI: 10.1016/j.jhep.2014.08.040]</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92</w:t>
      </w:r>
      <w:r w:rsidR="00462D8C" w:rsidRPr="00054491">
        <w:rPr>
          <w:rFonts w:ascii="Book Antiqua" w:eastAsia="宋体" w:hAnsi="Book Antiqua" w:cs="宋体"/>
          <w:sz w:val="24"/>
          <w:szCs w:val="24"/>
          <w:lang w:val="en-US" w:eastAsia="zh-CN"/>
        </w:rPr>
        <w:t> </w:t>
      </w:r>
      <w:proofErr w:type="spellStart"/>
      <w:r w:rsidR="00462D8C" w:rsidRPr="00054491">
        <w:rPr>
          <w:rFonts w:ascii="Book Antiqua" w:eastAsia="宋体" w:hAnsi="Book Antiqua" w:cs="宋体"/>
          <w:b/>
          <w:bCs/>
          <w:sz w:val="24"/>
          <w:szCs w:val="24"/>
          <w:lang w:val="en-US" w:eastAsia="zh-CN"/>
        </w:rPr>
        <w:t>Abramovitch</w:t>
      </w:r>
      <w:proofErr w:type="spellEnd"/>
      <w:r w:rsidR="00462D8C" w:rsidRPr="00054491">
        <w:rPr>
          <w:rFonts w:ascii="Book Antiqua" w:eastAsia="宋体" w:hAnsi="Book Antiqua" w:cs="宋体"/>
          <w:b/>
          <w:bCs/>
          <w:sz w:val="24"/>
          <w:szCs w:val="24"/>
          <w:lang w:val="en-US" w:eastAsia="zh-CN"/>
        </w:rPr>
        <w:t xml:space="preserve"> S</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Dahan-Bachar</w:t>
      </w:r>
      <w:proofErr w:type="spellEnd"/>
      <w:r w:rsidR="00462D8C" w:rsidRPr="00054491">
        <w:rPr>
          <w:rFonts w:ascii="Book Antiqua" w:eastAsia="宋体" w:hAnsi="Book Antiqua" w:cs="宋体"/>
          <w:sz w:val="24"/>
          <w:szCs w:val="24"/>
          <w:lang w:val="en-US" w:eastAsia="zh-CN"/>
        </w:rPr>
        <w:t xml:space="preserve"> L, </w:t>
      </w:r>
      <w:proofErr w:type="spellStart"/>
      <w:r w:rsidR="00462D8C" w:rsidRPr="00054491">
        <w:rPr>
          <w:rFonts w:ascii="Book Antiqua" w:eastAsia="宋体" w:hAnsi="Book Antiqua" w:cs="宋体"/>
          <w:sz w:val="24"/>
          <w:szCs w:val="24"/>
          <w:lang w:val="en-US" w:eastAsia="zh-CN"/>
        </w:rPr>
        <w:t>Sharvit</w:t>
      </w:r>
      <w:proofErr w:type="spellEnd"/>
      <w:r w:rsidR="00462D8C" w:rsidRPr="00054491">
        <w:rPr>
          <w:rFonts w:ascii="Book Antiqua" w:eastAsia="宋体" w:hAnsi="Book Antiqua" w:cs="宋体"/>
          <w:sz w:val="24"/>
          <w:szCs w:val="24"/>
          <w:lang w:val="en-US" w:eastAsia="zh-CN"/>
        </w:rPr>
        <w:t xml:space="preserve"> E, Weisman Y, Ben Tov A, </w:t>
      </w:r>
      <w:proofErr w:type="spellStart"/>
      <w:r w:rsidR="00462D8C" w:rsidRPr="00054491">
        <w:rPr>
          <w:rFonts w:ascii="Book Antiqua" w:eastAsia="宋体" w:hAnsi="Book Antiqua" w:cs="宋体"/>
          <w:sz w:val="24"/>
          <w:szCs w:val="24"/>
          <w:lang w:val="en-US" w:eastAsia="zh-CN"/>
        </w:rPr>
        <w:t>Brazowski</w:t>
      </w:r>
      <w:proofErr w:type="spellEnd"/>
      <w:r w:rsidR="00462D8C" w:rsidRPr="00054491">
        <w:rPr>
          <w:rFonts w:ascii="Book Antiqua" w:eastAsia="宋体" w:hAnsi="Book Antiqua" w:cs="宋体"/>
          <w:sz w:val="24"/>
          <w:szCs w:val="24"/>
          <w:lang w:val="en-US" w:eastAsia="zh-CN"/>
        </w:rPr>
        <w:t xml:space="preserve"> E, </w:t>
      </w:r>
      <w:proofErr w:type="spellStart"/>
      <w:r w:rsidR="00462D8C" w:rsidRPr="00054491">
        <w:rPr>
          <w:rFonts w:ascii="Book Antiqua" w:eastAsia="宋体" w:hAnsi="Book Antiqua" w:cs="宋体"/>
          <w:sz w:val="24"/>
          <w:szCs w:val="24"/>
          <w:lang w:val="en-US" w:eastAsia="zh-CN"/>
        </w:rPr>
        <w:t>Reif</w:t>
      </w:r>
      <w:proofErr w:type="spellEnd"/>
      <w:r w:rsidR="00462D8C" w:rsidRPr="00054491">
        <w:rPr>
          <w:rFonts w:ascii="Book Antiqua" w:eastAsia="宋体" w:hAnsi="Book Antiqua" w:cs="宋体"/>
          <w:sz w:val="24"/>
          <w:szCs w:val="24"/>
          <w:lang w:val="en-US" w:eastAsia="zh-CN"/>
        </w:rPr>
        <w:t xml:space="preserve"> S. Vitamin D inhibits proliferation and </w:t>
      </w:r>
      <w:proofErr w:type="spellStart"/>
      <w:r w:rsidR="00462D8C" w:rsidRPr="00054491">
        <w:rPr>
          <w:rFonts w:ascii="Book Antiqua" w:eastAsia="宋体" w:hAnsi="Book Antiqua" w:cs="宋体"/>
          <w:sz w:val="24"/>
          <w:szCs w:val="24"/>
          <w:lang w:val="en-US" w:eastAsia="zh-CN"/>
        </w:rPr>
        <w:t>profibrotic</w:t>
      </w:r>
      <w:proofErr w:type="spellEnd"/>
      <w:r w:rsidR="00462D8C" w:rsidRPr="00054491">
        <w:rPr>
          <w:rFonts w:ascii="Book Antiqua" w:eastAsia="宋体" w:hAnsi="Book Antiqua" w:cs="宋体"/>
          <w:sz w:val="24"/>
          <w:szCs w:val="24"/>
          <w:lang w:val="en-US" w:eastAsia="zh-CN"/>
        </w:rPr>
        <w:t xml:space="preserve"> marker expression in hepatic stellate cells and decreases </w:t>
      </w:r>
      <w:proofErr w:type="spellStart"/>
      <w:r w:rsidR="00462D8C" w:rsidRPr="00054491">
        <w:rPr>
          <w:rFonts w:ascii="Book Antiqua" w:eastAsia="宋体" w:hAnsi="Book Antiqua" w:cs="宋体"/>
          <w:sz w:val="24"/>
          <w:szCs w:val="24"/>
          <w:lang w:val="en-US" w:eastAsia="zh-CN"/>
        </w:rPr>
        <w:t>thioacetamide</w:t>
      </w:r>
      <w:proofErr w:type="spellEnd"/>
      <w:r w:rsidR="00462D8C" w:rsidRPr="00054491">
        <w:rPr>
          <w:rFonts w:ascii="Book Antiqua" w:eastAsia="宋体" w:hAnsi="Book Antiqua" w:cs="宋体"/>
          <w:sz w:val="24"/>
          <w:szCs w:val="24"/>
          <w:lang w:val="en-US" w:eastAsia="zh-CN"/>
        </w:rPr>
        <w:t>-induced liver fibrosis in rats. </w:t>
      </w:r>
      <w:r w:rsidR="00462D8C" w:rsidRPr="00054491">
        <w:rPr>
          <w:rFonts w:ascii="Book Antiqua" w:eastAsia="宋体" w:hAnsi="Book Antiqua" w:cs="宋体"/>
          <w:i/>
          <w:iCs/>
          <w:sz w:val="24"/>
          <w:szCs w:val="24"/>
          <w:lang w:val="en-US" w:eastAsia="zh-CN"/>
        </w:rPr>
        <w:t>Gut</w:t>
      </w:r>
      <w:r w:rsidR="00462D8C" w:rsidRPr="00054491">
        <w:rPr>
          <w:rFonts w:ascii="Book Antiqua" w:eastAsia="宋体" w:hAnsi="Book Antiqua" w:cs="宋体"/>
          <w:sz w:val="24"/>
          <w:szCs w:val="24"/>
          <w:lang w:val="en-US" w:eastAsia="zh-CN"/>
        </w:rPr>
        <w:t> 2011; </w:t>
      </w:r>
      <w:r w:rsidR="00462D8C" w:rsidRPr="00054491">
        <w:rPr>
          <w:rFonts w:ascii="Book Antiqua" w:eastAsia="宋体" w:hAnsi="Book Antiqua" w:cs="宋体"/>
          <w:b/>
          <w:bCs/>
          <w:sz w:val="24"/>
          <w:szCs w:val="24"/>
          <w:lang w:val="en-US" w:eastAsia="zh-CN"/>
        </w:rPr>
        <w:t>60</w:t>
      </w:r>
      <w:r w:rsidR="00462D8C" w:rsidRPr="00054491">
        <w:rPr>
          <w:rFonts w:ascii="Book Antiqua" w:eastAsia="宋体" w:hAnsi="Book Antiqua" w:cs="宋体"/>
          <w:sz w:val="24"/>
          <w:szCs w:val="24"/>
          <w:lang w:val="en-US" w:eastAsia="zh-CN"/>
        </w:rPr>
        <w:t>: 1728-1737 [PMID: 21816960 DOI: 10.1136/gut.2010.234666]</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93</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Marino L</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Jornayvaz</w:t>
      </w:r>
      <w:proofErr w:type="spellEnd"/>
      <w:r w:rsidR="00462D8C" w:rsidRPr="00054491">
        <w:rPr>
          <w:rFonts w:ascii="Book Antiqua" w:eastAsia="宋体" w:hAnsi="Book Antiqua" w:cs="宋体"/>
          <w:sz w:val="24"/>
          <w:szCs w:val="24"/>
          <w:lang w:val="en-US" w:eastAsia="zh-CN"/>
        </w:rPr>
        <w:t xml:space="preserve"> FR. Endocrine causes of nonalcoholic fatty liver disease.</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i/>
          <w:iCs/>
          <w:sz w:val="24"/>
          <w:szCs w:val="24"/>
          <w:lang w:val="en-US" w:eastAsia="zh-CN"/>
        </w:rPr>
        <w:t xml:space="preserve">World J </w:t>
      </w:r>
      <w:proofErr w:type="spellStart"/>
      <w:r w:rsidR="00462D8C" w:rsidRPr="00054491">
        <w:rPr>
          <w:rFonts w:ascii="Book Antiqua" w:eastAsia="宋体" w:hAnsi="Book Antiqua" w:cs="宋体"/>
          <w:i/>
          <w:iCs/>
          <w:sz w:val="24"/>
          <w:szCs w:val="24"/>
          <w:lang w:val="en-US" w:eastAsia="zh-CN"/>
        </w:rPr>
        <w:t>Gastroenterol</w:t>
      </w:r>
      <w:proofErr w:type="spellEnd"/>
      <w:r w:rsidR="00317AF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2015; </w:t>
      </w:r>
      <w:r w:rsidR="00462D8C" w:rsidRPr="00054491">
        <w:rPr>
          <w:rFonts w:ascii="Book Antiqua" w:eastAsia="宋体" w:hAnsi="Book Antiqua" w:cs="宋体"/>
          <w:b/>
          <w:bCs/>
          <w:sz w:val="24"/>
          <w:szCs w:val="24"/>
          <w:lang w:val="en-US" w:eastAsia="zh-CN"/>
        </w:rPr>
        <w:t>21</w:t>
      </w:r>
      <w:r w:rsidR="00462D8C" w:rsidRPr="00054491">
        <w:rPr>
          <w:rFonts w:ascii="Book Antiqua" w:eastAsia="宋体" w:hAnsi="Book Antiqua" w:cs="宋体"/>
          <w:sz w:val="24"/>
          <w:szCs w:val="24"/>
          <w:lang w:val="en-US" w:eastAsia="zh-CN"/>
        </w:rPr>
        <w:t>: 11053-11076 [PMID: 26494962 DOI: 10.3748/wjg.v21.i39.11053]</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94</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Candia R</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Riquelme</w:t>
      </w:r>
      <w:proofErr w:type="spellEnd"/>
      <w:r w:rsidR="00462D8C" w:rsidRPr="00054491">
        <w:rPr>
          <w:rFonts w:ascii="Book Antiqua" w:eastAsia="宋体" w:hAnsi="Book Antiqua" w:cs="宋体"/>
          <w:sz w:val="24"/>
          <w:szCs w:val="24"/>
          <w:lang w:val="en-US" w:eastAsia="zh-CN"/>
        </w:rPr>
        <w:t xml:space="preserve"> A, </w:t>
      </w:r>
      <w:proofErr w:type="spellStart"/>
      <w:r w:rsidR="00462D8C" w:rsidRPr="00054491">
        <w:rPr>
          <w:rFonts w:ascii="Book Antiqua" w:eastAsia="宋体" w:hAnsi="Book Antiqua" w:cs="宋体"/>
          <w:sz w:val="24"/>
          <w:szCs w:val="24"/>
          <w:lang w:val="en-US" w:eastAsia="zh-CN"/>
        </w:rPr>
        <w:t>Baudrand</w:t>
      </w:r>
      <w:proofErr w:type="spellEnd"/>
      <w:r w:rsidR="00462D8C" w:rsidRPr="00054491">
        <w:rPr>
          <w:rFonts w:ascii="Book Antiqua" w:eastAsia="宋体" w:hAnsi="Book Antiqua" w:cs="宋体"/>
          <w:sz w:val="24"/>
          <w:szCs w:val="24"/>
          <w:lang w:val="en-US" w:eastAsia="zh-CN"/>
        </w:rPr>
        <w:t xml:space="preserve"> R, </w:t>
      </w:r>
      <w:proofErr w:type="spellStart"/>
      <w:r w:rsidR="00462D8C" w:rsidRPr="00054491">
        <w:rPr>
          <w:rFonts w:ascii="Book Antiqua" w:eastAsia="宋体" w:hAnsi="Book Antiqua" w:cs="宋体"/>
          <w:sz w:val="24"/>
          <w:szCs w:val="24"/>
          <w:lang w:val="en-US" w:eastAsia="zh-CN"/>
        </w:rPr>
        <w:t>Carvajal</w:t>
      </w:r>
      <w:proofErr w:type="spellEnd"/>
      <w:r w:rsidR="00462D8C" w:rsidRPr="00054491">
        <w:rPr>
          <w:rFonts w:ascii="Book Antiqua" w:eastAsia="宋体" w:hAnsi="Book Antiqua" w:cs="宋体"/>
          <w:sz w:val="24"/>
          <w:szCs w:val="24"/>
          <w:lang w:val="en-US" w:eastAsia="zh-CN"/>
        </w:rPr>
        <w:t xml:space="preserve"> CA, Morales M, </w:t>
      </w:r>
      <w:proofErr w:type="spellStart"/>
      <w:r w:rsidR="00462D8C" w:rsidRPr="00054491">
        <w:rPr>
          <w:rFonts w:ascii="Book Antiqua" w:eastAsia="宋体" w:hAnsi="Book Antiqua" w:cs="宋体"/>
          <w:sz w:val="24"/>
          <w:szCs w:val="24"/>
          <w:lang w:val="en-US" w:eastAsia="zh-CN"/>
        </w:rPr>
        <w:t>Solís</w:t>
      </w:r>
      <w:proofErr w:type="spellEnd"/>
      <w:r w:rsidR="00462D8C" w:rsidRPr="00054491">
        <w:rPr>
          <w:rFonts w:ascii="Book Antiqua" w:eastAsia="宋体" w:hAnsi="Book Antiqua" w:cs="宋体"/>
          <w:sz w:val="24"/>
          <w:szCs w:val="24"/>
          <w:lang w:val="en-US" w:eastAsia="zh-CN"/>
        </w:rPr>
        <w:t xml:space="preserve"> N, Pizarro M, </w:t>
      </w:r>
      <w:proofErr w:type="spellStart"/>
      <w:r w:rsidR="00462D8C" w:rsidRPr="00054491">
        <w:rPr>
          <w:rFonts w:ascii="Book Antiqua" w:eastAsia="宋体" w:hAnsi="Book Antiqua" w:cs="宋体"/>
          <w:sz w:val="24"/>
          <w:szCs w:val="24"/>
          <w:lang w:val="en-US" w:eastAsia="zh-CN"/>
        </w:rPr>
        <w:t>Escalona</w:t>
      </w:r>
      <w:proofErr w:type="spellEnd"/>
      <w:r w:rsidR="00462D8C" w:rsidRPr="00054491">
        <w:rPr>
          <w:rFonts w:ascii="Book Antiqua" w:eastAsia="宋体" w:hAnsi="Book Antiqua" w:cs="宋体"/>
          <w:sz w:val="24"/>
          <w:szCs w:val="24"/>
          <w:lang w:val="en-US" w:eastAsia="zh-CN"/>
        </w:rPr>
        <w:t xml:space="preserve"> A, Carrasco G, </w:t>
      </w:r>
      <w:proofErr w:type="spellStart"/>
      <w:r w:rsidR="00462D8C" w:rsidRPr="00054491">
        <w:rPr>
          <w:rFonts w:ascii="Book Antiqua" w:eastAsia="宋体" w:hAnsi="Book Antiqua" w:cs="宋体"/>
          <w:sz w:val="24"/>
          <w:szCs w:val="24"/>
          <w:lang w:val="en-US" w:eastAsia="zh-CN"/>
        </w:rPr>
        <w:t>Boza</w:t>
      </w:r>
      <w:proofErr w:type="spellEnd"/>
      <w:r w:rsidR="00462D8C" w:rsidRPr="00054491">
        <w:rPr>
          <w:rFonts w:ascii="Book Antiqua" w:eastAsia="宋体" w:hAnsi="Book Antiqua" w:cs="宋体"/>
          <w:sz w:val="24"/>
          <w:szCs w:val="24"/>
          <w:lang w:val="en-US" w:eastAsia="zh-CN"/>
        </w:rPr>
        <w:t xml:space="preserve"> C, Pérez G, Padilla O, </w:t>
      </w:r>
      <w:proofErr w:type="spellStart"/>
      <w:r w:rsidR="00462D8C" w:rsidRPr="00054491">
        <w:rPr>
          <w:rFonts w:ascii="Book Antiqua" w:eastAsia="宋体" w:hAnsi="Book Antiqua" w:cs="宋体"/>
          <w:sz w:val="24"/>
          <w:szCs w:val="24"/>
          <w:lang w:val="en-US" w:eastAsia="zh-CN"/>
        </w:rPr>
        <w:t>Cerda</w:t>
      </w:r>
      <w:proofErr w:type="spellEnd"/>
      <w:r w:rsidR="00462D8C" w:rsidRPr="00054491">
        <w:rPr>
          <w:rFonts w:ascii="Book Antiqua" w:eastAsia="宋体" w:hAnsi="Book Antiqua" w:cs="宋体"/>
          <w:sz w:val="24"/>
          <w:szCs w:val="24"/>
          <w:lang w:val="en-US" w:eastAsia="zh-CN"/>
        </w:rPr>
        <w:t xml:space="preserve"> J, </w:t>
      </w:r>
      <w:proofErr w:type="spellStart"/>
      <w:r w:rsidR="00462D8C" w:rsidRPr="00054491">
        <w:rPr>
          <w:rFonts w:ascii="Book Antiqua" w:eastAsia="宋体" w:hAnsi="Book Antiqua" w:cs="宋体"/>
          <w:sz w:val="24"/>
          <w:szCs w:val="24"/>
          <w:lang w:val="en-US" w:eastAsia="zh-CN"/>
        </w:rPr>
        <w:t>Fardella</w:t>
      </w:r>
      <w:proofErr w:type="spellEnd"/>
      <w:r w:rsidR="00462D8C" w:rsidRPr="00054491">
        <w:rPr>
          <w:rFonts w:ascii="Book Antiqua" w:eastAsia="宋体" w:hAnsi="Book Antiqua" w:cs="宋体"/>
          <w:sz w:val="24"/>
          <w:szCs w:val="24"/>
          <w:lang w:val="en-US" w:eastAsia="zh-CN"/>
        </w:rPr>
        <w:t xml:space="preserve"> CE, </w:t>
      </w:r>
      <w:proofErr w:type="spellStart"/>
      <w:r w:rsidR="00462D8C" w:rsidRPr="00054491">
        <w:rPr>
          <w:rFonts w:ascii="Book Antiqua" w:eastAsia="宋体" w:hAnsi="Book Antiqua" w:cs="宋体"/>
          <w:sz w:val="24"/>
          <w:szCs w:val="24"/>
          <w:lang w:val="en-US" w:eastAsia="zh-CN"/>
        </w:rPr>
        <w:t>Arrese</w:t>
      </w:r>
      <w:proofErr w:type="spellEnd"/>
      <w:r w:rsidR="00462D8C" w:rsidRPr="00054491">
        <w:rPr>
          <w:rFonts w:ascii="Book Antiqua" w:eastAsia="宋体" w:hAnsi="Book Antiqua" w:cs="宋体"/>
          <w:sz w:val="24"/>
          <w:szCs w:val="24"/>
          <w:lang w:val="en-US" w:eastAsia="zh-CN"/>
        </w:rPr>
        <w:t xml:space="preserve"> M. Overexpression of 11β-</w:t>
      </w:r>
      <w:proofErr w:type="spellStart"/>
      <w:r w:rsidR="00462D8C" w:rsidRPr="00054491">
        <w:rPr>
          <w:rFonts w:ascii="Book Antiqua" w:eastAsia="宋体" w:hAnsi="Book Antiqua" w:cs="宋体"/>
          <w:sz w:val="24"/>
          <w:szCs w:val="24"/>
          <w:lang w:val="en-US" w:eastAsia="zh-CN"/>
        </w:rPr>
        <w:t>hydroxysteroid</w:t>
      </w:r>
      <w:proofErr w:type="spellEnd"/>
      <w:r w:rsidR="00462D8C" w:rsidRPr="00054491">
        <w:rPr>
          <w:rFonts w:ascii="Book Antiqua" w:eastAsia="宋体" w:hAnsi="Book Antiqua" w:cs="宋体"/>
          <w:sz w:val="24"/>
          <w:szCs w:val="24"/>
          <w:lang w:val="en-US" w:eastAsia="zh-CN"/>
        </w:rPr>
        <w:t xml:space="preserve"> dehydrogenase type 1 in visceral adipose tissue and portal </w:t>
      </w:r>
      <w:proofErr w:type="spellStart"/>
      <w:r w:rsidR="00462D8C" w:rsidRPr="00054491">
        <w:rPr>
          <w:rFonts w:ascii="Book Antiqua" w:eastAsia="宋体" w:hAnsi="Book Antiqua" w:cs="宋体"/>
          <w:sz w:val="24"/>
          <w:szCs w:val="24"/>
          <w:lang w:val="en-US" w:eastAsia="zh-CN"/>
        </w:rPr>
        <w:t>hypercortisolism</w:t>
      </w:r>
      <w:proofErr w:type="spellEnd"/>
      <w:r w:rsidR="00462D8C" w:rsidRPr="00054491">
        <w:rPr>
          <w:rFonts w:ascii="Book Antiqua" w:eastAsia="宋体" w:hAnsi="Book Antiqua" w:cs="宋体"/>
          <w:sz w:val="24"/>
          <w:szCs w:val="24"/>
          <w:lang w:val="en-US" w:eastAsia="zh-CN"/>
        </w:rPr>
        <w:t xml:space="preserve"> in non-alcoholic fatty liver disease. </w:t>
      </w:r>
      <w:r w:rsidR="00462D8C" w:rsidRPr="00054491">
        <w:rPr>
          <w:rFonts w:ascii="Book Antiqua" w:eastAsia="宋体" w:hAnsi="Book Antiqua" w:cs="宋体"/>
          <w:i/>
          <w:iCs/>
          <w:sz w:val="24"/>
          <w:szCs w:val="24"/>
          <w:lang w:val="en-US" w:eastAsia="zh-CN"/>
        </w:rPr>
        <w:t xml:space="preserve">Liver </w:t>
      </w:r>
      <w:proofErr w:type="spellStart"/>
      <w:r w:rsidR="00462D8C" w:rsidRPr="00054491">
        <w:rPr>
          <w:rFonts w:ascii="Book Antiqua" w:eastAsia="宋体" w:hAnsi="Book Antiqua" w:cs="宋体"/>
          <w:i/>
          <w:iCs/>
          <w:sz w:val="24"/>
          <w:szCs w:val="24"/>
          <w:lang w:val="en-US" w:eastAsia="zh-CN"/>
        </w:rPr>
        <w:t>Int</w:t>
      </w:r>
      <w:proofErr w:type="spellEnd"/>
      <w:r w:rsidR="00462D8C" w:rsidRPr="00054491">
        <w:rPr>
          <w:rFonts w:ascii="Book Antiqua" w:eastAsia="宋体" w:hAnsi="Book Antiqua" w:cs="宋体"/>
          <w:sz w:val="24"/>
          <w:szCs w:val="24"/>
          <w:lang w:val="en-US" w:eastAsia="zh-CN"/>
        </w:rPr>
        <w:t> 2012; </w:t>
      </w:r>
      <w:r w:rsidR="00462D8C" w:rsidRPr="00054491">
        <w:rPr>
          <w:rFonts w:ascii="Book Antiqua" w:eastAsia="宋体" w:hAnsi="Book Antiqua" w:cs="宋体"/>
          <w:b/>
          <w:bCs/>
          <w:sz w:val="24"/>
          <w:szCs w:val="24"/>
          <w:lang w:val="en-US" w:eastAsia="zh-CN"/>
        </w:rPr>
        <w:t>32</w:t>
      </w:r>
      <w:r w:rsidR="00462D8C" w:rsidRPr="00054491">
        <w:rPr>
          <w:rFonts w:ascii="Book Antiqua" w:eastAsia="宋体" w:hAnsi="Book Antiqua" w:cs="宋体"/>
          <w:sz w:val="24"/>
          <w:szCs w:val="24"/>
          <w:lang w:val="en-US" w:eastAsia="zh-CN"/>
        </w:rPr>
        <w:t>: 392-399 [PMID: 22136330 DOI: 10.1111/j.1478-3231.2011.02685.x]</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r w:rsidRPr="00054491">
        <w:rPr>
          <w:rFonts w:ascii="Book Antiqua" w:eastAsia="宋体" w:hAnsi="Book Antiqua" w:cs="宋体"/>
          <w:sz w:val="24"/>
          <w:szCs w:val="24"/>
          <w:lang w:val="en-US" w:eastAsia="zh-CN"/>
        </w:rPr>
        <w:t>95</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Tarantino G</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Finelli</w:t>
      </w:r>
      <w:proofErr w:type="spellEnd"/>
      <w:r w:rsidR="00462D8C" w:rsidRPr="00054491">
        <w:rPr>
          <w:rFonts w:ascii="Book Antiqua" w:eastAsia="宋体" w:hAnsi="Book Antiqua" w:cs="宋体"/>
          <w:sz w:val="24"/>
          <w:szCs w:val="24"/>
          <w:lang w:val="en-US" w:eastAsia="zh-CN"/>
        </w:rPr>
        <w:t xml:space="preserve"> C. Pathogenesis of hepatic </w:t>
      </w:r>
      <w:proofErr w:type="spellStart"/>
      <w:r w:rsidR="00462D8C" w:rsidRPr="00054491">
        <w:rPr>
          <w:rFonts w:ascii="Book Antiqua" w:eastAsia="宋体" w:hAnsi="Book Antiqua" w:cs="宋体"/>
          <w:sz w:val="24"/>
          <w:szCs w:val="24"/>
          <w:lang w:val="en-US" w:eastAsia="zh-CN"/>
        </w:rPr>
        <w:t>steatosis</w:t>
      </w:r>
      <w:proofErr w:type="spellEnd"/>
      <w:r w:rsidR="00462D8C" w:rsidRPr="00054491">
        <w:rPr>
          <w:rFonts w:ascii="Book Antiqua" w:eastAsia="宋体" w:hAnsi="Book Antiqua" w:cs="宋体"/>
          <w:sz w:val="24"/>
          <w:szCs w:val="24"/>
          <w:lang w:val="en-US" w:eastAsia="zh-CN"/>
        </w:rPr>
        <w:t xml:space="preserve">: the link between </w:t>
      </w:r>
      <w:proofErr w:type="spellStart"/>
      <w:r w:rsidR="00462D8C" w:rsidRPr="00054491">
        <w:rPr>
          <w:rFonts w:ascii="Book Antiqua" w:eastAsia="宋体" w:hAnsi="Book Antiqua" w:cs="宋体"/>
          <w:sz w:val="24"/>
          <w:szCs w:val="24"/>
          <w:lang w:val="en-US" w:eastAsia="zh-CN"/>
        </w:rPr>
        <w:t>hypercortisolism</w:t>
      </w:r>
      <w:proofErr w:type="spellEnd"/>
      <w:r w:rsidR="00462D8C" w:rsidRPr="00054491">
        <w:rPr>
          <w:rFonts w:ascii="Book Antiqua" w:eastAsia="宋体" w:hAnsi="Book Antiqua" w:cs="宋体"/>
          <w:sz w:val="24"/>
          <w:szCs w:val="24"/>
          <w:lang w:val="en-US" w:eastAsia="zh-CN"/>
        </w:rPr>
        <w:t xml:space="preserve"> and non-alcoholic fatty liver disease. </w:t>
      </w:r>
      <w:r w:rsidR="00462D8C" w:rsidRPr="00054491">
        <w:rPr>
          <w:rFonts w:ascii="Book Antiqua" w:eastAsia="宋体" w:hAnsi="Book Antiqua" w:cs="宋体"/>
          <w:i/>
          <w:iCs/>
          <w:sz w:val="24"/>
          <w:szCs w:val="24"/>
          <w:lang w:val="en-US" w:eastAsia="zh-CN"/>
        </w:rPr>
        <w:t xml:space="preserve">World J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2013;</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19</w:t>
      </w:r>
      <w:r w:rsidR="00462D8C" w:rsidRPr="00054491">
        <w:rPr>
          <w:rFonts w:ascii="Book Antiqua" w:eastAsia="宋体" w:hAnsi="Book Antiqua" w:cs="宋体"/>
          <w:sz w:val="24"/>
          <w:szCs w:val="24"/>
          <w:lang w:val="en-US" w:eastAsia="zh-CN"/>
        </w:rPr>
        <w:t>: 6735-6743 [PMID: 24187449 DOI: 10.3748/wjg.v19.i40.6735]</w:t>
      </w:r>
    </w:p>
    <w:p w:rsidR="00462D8C" w:rsidRPr="00054491" w:rsidRDefault="00C76580" w:rsidP="00054491">
      <w:pPr>
        <w:snapToGrid w:val="0"/>
        <w:spacing w:after="0" w:line="360" w:lineRule="auto"/>
        <w:jc w:val="both"/>
        <w:rPr>
          <w:rFonts w:ascii="Book Antiqua" w:eastAsia="宋体" w:hAnsi="Book Antiqua" w:cs="宋体"/>
          <w:sz w:val="24"/>
          <w:szCs w:val="24"/>
          <w:lang w:val="en-US" w:eastAsia="zh-CN"/>
        </w:rPr>
      </w:pPr>
      <w:proofErr w:type="gramStart"/>
      <w:r w:rsidRPr="00054491">
        <w:rPr>
          <w:rFonts w:ascii="Book Antiqua" w:eastAsia="宋体" w:hAnsi="Book Antiqua" w:cs="宋体"/>
          <w:sz w:val="24"/>
          <w:szCs w:val="24"/>
          <w:lang w:val="en-US" w:eastAsia="zh-CN"/>
        </w:rPr>
        <w:t>96</w:t>
      </w:r>
      <w:r w:rsidR="00462D8C" w:rsidRPr="00054491">
        <w:rPr>
          <w:rFonts w:ascii="Book Antiqua" w:eastAsia="宋体" w:hAnsi="Book Antiqua" w:cs="宋体"/>
          <w:sz w:val="24"/>
          <w:szCs w:val="24"/>
          <w:lang w:val="en-US" w:eastAsia="zh-CN"/>
        </w:rPr>
        <w:t> </w:t>
      </w:r>
      <w:r w:rsidR="00462D8C" w:rsidRPr="00054491">
        <w:rPr>
          <w:rFonts w:ascii="Book Antiqua" w:eastAsia="宋体" w:hAnsi="Book Antiqua" w:cs="宋体"/>
          <w:b/>
          <w:bCs/>
          <w:sz w:val="24"/>
          <w:szCs w:val="24"/>
          <w:lang w:val="en-US" w:eastAsia="zh-CN"/>
        </w:rPr>
        <w:t>de Silva HJ</w:t>
      </w:r>
      <w:r w:rsidR="00462D8C" w:rsidRPr="00054491">
        <w:rPr>
          <w:rFonts w:ascii="Book Antiqua" w:eastAsia="宋体" w:hAnsi="Book Antiqua" w:cs="宋体"/>
          <w:sz w:val="24"/>
          <w:szCs w:val="24"/>
          <w:lang w:val="en-US" w:eastAsia="zh-CN"/>
        </w:rPr>
        <w:t xml:space="preserve">, </w:t>
      </w:r>
      <w:proofErr w:type="spellStart"/>
      <w:r w:rsidR="00462D8C" w:rsidRPr="00054491">
        <w:rPr>
          <w:rFonts w:ascii="Book Antiqua" w:eastAsia="宋体" w:hAnsi="Book Antiqua" w:cs="宋体"/>
          <w:sz w:val="24"/>
          <w:szCs w:val="24"/>
          <w:lang w:val="en-US" w:eastAsia="zh-CN"/>
        </w:rPr>
        <w:t>Dassanayake</w:t>
      </w:r>
      <w:proofErr w:type="spellEnd"/>
      <w:r w:rsidR="00462D8C" w:rsidRPr="00054491">
        <w:rPr>
          <w:rFonts w:ascii="Book Antiqua" w:eastAsia="宋体" w:hAnsi="Book Antiqua" w:cs="宋体"/>
          <w:sz w:val="24"/>
          <w:szCs w:val="24"/>
          <w:lang w:val="en-US" w:eastAsia="zh-CN"/>
        </w:rPr>
        <w:t xml:space="preserve"> AS.</w:t>
      </w:r>
      <w:proofErr w:type="gramEnd"/>
      <w:r w:rsidR="00462D8C" w:rsidRPr="00054491">
        <w:rPr>
          <w:rFonts w:ascii="Book Antiqua" w:eastAsia="宋体" w:hAnsi="Book Antiqua" w:cs="宋体"/>
          <w:sz w:val="24"/>
          <w:szCs w:val="24"/>
          <w:lang w:val="en-US" w:eastAsia="zh-CN"/>
        </w:rPr>
        <w:t xml:space="preserve"> Non-alcoholic fatty liver disease: confronting the global epidemic requires better awareness. </w:t>
      </w:r>
      <w:r w:rsidR="00462D8C" w:rsidRPr="00054491">
        <w:rPr>
          <w:rFonts w:ascii="Book Antiqua" w:eastAsia="宋体" w:hAnsi="Book Antiqua" w:cs="宋体"/>
          <w:i/>
          <w:iCs/>
          <w:sz w:val="24"/>
          <w:szCs w:val="24"/>
          <w:lang w:val="en-US" w:eastAsia="zh-CN"/>
        </w:rPr>
        <w:t xml:space="preserve">J </w:t>
      </w:r>
      <w:proofErr w:type="spellStart"/>
      <w:r w:rsidR="00462D8C" w:rsidRPr="00054491">
        <w:rPr>
          <w:rFonts w:ascii="Book Antiqua" w:eastAsia="宋体" w:hAnsi="Book Antiqua" w:cs="宋体"/>
          <w:i/>
          <w:iCs/>
          <w:sz w:val="24"/>
          <w:szCs w:val="24"/>
          <w:lang w:val="en-US" w:eastAsia="zh-CN"/>
        </w:rPr>
        <w:t>Gastroenterol</w:t>
      </w:r>
      <w:proofErr w:type="spellEnd"/>
      <w:r w:rsidR="00462D8C" w:rsidRPr="00054491">
        <w:rPr>
          <w:rFonts w:ascii="Book Antiqua" w:eastAsia="宋体" w:hAnsi="Book Antiqua" w:cs="宋体"/>
          <w:i/>
          <w:iCs/>
          <w:sz w:val="24"/>
          <w:szCs w:val="24"/>
          <w:lang w:val="en-US" w:eastAsia="zh-CN"/>
        </w:rPr>
        <w:t xml:space="preserve"> </w:t>
      </w:r>
      <w:proofErr w:type="spellStart"/>
      <w:r w:rsidR="00462D8C" w:rsidRPr="00054491">
        <w:rPr>
          <w:rFonts w:ascii="Book Antiqua" w:eastAsia="宋体" w:hAnsi="Book Antiqua" w:cs="宋体"/>
          <w:i/>
          <w:iCs/>
          <w:sz w:val="24"/>
          <w:szCs w:val="24"/>
          <w:lang w:val="en-US" w:eastAsia="zh-CN"/>
        </w:rPr>
        <w:t>Hepatol</w:t>
      </w:r>
      <w:proofErr w:type="spellEnd"/>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sz w:val="24"/>
          <w:szCs w:val="24"/>
          <w:lang w:val="en-US" w:eastAsia="zh-CN"/>
        </w:rPr>
        <w:t>2009;</w:t>
      </w:r>
      <w:r w:rsidR="00462D8C" w:rsidRPr="00054491">
        <w:rPr>
          <w:rFonts w:ascii="Book Antiqua" w:eastAsia="宋体" w:hAnsi="Book Antiqua" w:cs="宋体" w:hint="eastAsia"/>
          <w:sz w:val="24"/>
          <w:szCs w:val="24"/>
          <w:lang w:val="en-US" w:eastAsia="zh-CN"/>
        </w:rPr>
        <w:t xml:space="preserve"> </w:t>
      </w:r>
      <w:r w:rsidR="00462D8C" w:rsidRPr="00054491">
        <w:rPr>
          <w:rFonts w:ascii="Book Antiqua" w:eastAsia="宋体" w:hAnsi="Book Antiqua" w:cs="宋体"/>
          <w:b/>
          <w:bCs/>
          <w:sz w:val="24"/>
          <w:szCs w:val="24"/>
          <w:lang w:val="en-US" w:eastAsia="zh-CN"/>
        </w:rPr>
        <w:t>24</w:t>
      </w:r>
      <w:r w:rsidR="00462D8C" w:rsidRPr="00054491">
        <w:rPr>
          <w:rFonts w:ascii="Book Antiqua" w:eastAsia="宋体" w:hAnsi="Book Antiqua" w:cs="宋体"/>
          <w:sz w:val="24"/>
          <w:szCs w:val="24"/>
          <w:lang w:val="en-US" w:eastAsia="zh-CN"/>
        </w:rPr>
        <w:t>: 1705-1707 [PMID: 20136955 DOI: 10.1111/j.1440-1746.2009.06026.x]</w:t>
      </w:r>
    </w:p>
    <w:p w:rsidR="00462D8C" w:rsidRPr="00054491" w:rsidRDefault="00462D8C" w:rsidP="00054491">
      <w:pPr>
        <w:widowControl w:val="0"/>
        <w:snapToGrid w:val="0"/>
        <w:spacing w:after="0" w:line="360" w:lineRule="auto"/>
        <w:jc w:val="right"/>
        <w:rPr>
          <w:rFonts w:ascii="Book Antiqua" w:eastAsia="宋体" w:hAnsi="Book Antiqua" w:cs="Times New Roman"/>
          <w:kern w:val="2"/>
          <w:sz w:val="24"/>
          <w:szCs w:val="24"/>
          <w:lang w:val="en-US"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054491">
        <w:rPr>
          <w:rFonts w:ascii="Book Antiqua" w:eastAsia="宋体" w:hAnsi="Book Antiqua" w:cs="Times New Roman"/>
          <w:b/>
          <w:bCs/>
          <w:kern w:val="2"/>
          <w:sz w:val="24"/>
          <w:szCs w:val="24"/>
          <w:lang w:val="en-US" w:eastAsia="zh-CN"/>
        </w:rPr>
        <w:t>P-Reviewer:</w:t>
      </w:r>
      <w:r w:rsidRPr="00054491">
        <w:rPr>
          <w:rFonts w:ascii="Book Antiqua" w:eastAsia="宋体" w:hAnsi="Book Antiqua" w:cs="Times New Roman" w:hint="eastAsia"/>
          <w:b/>
          <w:bCs/>
          <w:kern w:val="2"/>
          <w:sz w:val="24"/>
          <w:szCs w:val="24"/>
          <w:lang w:val="en-US" w:eastAsia="zh-CN"/>
        </w:rPr>
        <w:t xml:space="preserve"> </w:t>
      </w:r>
      <w:r w:rsidRPr="00054491">
        <w:rPr>
          <w:rFonts w:ascii="Book Antiqua" w:eastAsia="宋体" w:hAnsi="Book Antiqua" w:cs="Times New Roman"/>
          <w:bCs/>
          <w:kern w:val="2"/>
          <w:sz w:val="24"/>
          <w:szCs w:val="24"/>
          <w:lang w:val="en-US" w:eastAsia="zh-CN"/>
        </w:rPr>
        <w:t>Lee HC</w:t>
      </w:r>
      <w:r w:rsidRPr="00054491">
        <w:rPr>
          <w:rFonts w:ascii="Book Antiqua" w:eastAsia="宋体" w:hAnsi="Book Antiqua" w:cs="Times New Roman" w:hint="eastAsia"/>
          <w:bCs/>
          <w:kern w:val="2"/>
          <w:sz w:val="24"/>
          <w:szCs w:val="24"/>
          <w:lang w:val="en-US" w:eastAsia="zh-CN"/>
        </w:rPr>
        <w:t xml:space="preserve">, </w:t>
      </w:r>
      <w:r w:rsidRPr="00054491">
        <w:rPr>
          <w:rFonts w:ascii="Book Antiqua" w:eastAsia="宋体" w:hAnsi="Book Antiqua" w:cs="Times New Roman"/>
          <w:bCs/>
          <w:kern w:val="2"/>
          <w:sz w:val="24"/>
          <w:szCs w:val="24"/>
          <w:lang w:val="en-US" w:eastAsia="zh-CN"/>
        </w:rPr>
        <w:t>Tarantino G</w:t>
      </w:r>
      <w:r w:rsidRPr="00054491">
        <w:rPr>
          <w:rFonts w:ascii="Book Antiqua" w:eastAsia="宋体" w:hAnsi="Book Antiqua" w:cs="Times New Roman" w:hint="eastAsia"/>
          <w:b/>
          <w:bCs/>
          <w:kern w:val="2"/>
          <w:sz w:val="24"/>
          <w:szCs w:val="24"/>
          <w:lang w:val="en-US" w:eastAsia="zh-CN"/>
        </w:rPr>
        <w:t xml:space="preserve"> </w:t>
      </w:r>
      <w:r w:rsidRPr="00054491">
        <w:rPr>
          <w:rFonts w:ascii="Book Antiqua" w:eastAsia="宋体" w:hAnsi="Book Antiqua" w:cs="Times New Roman"/>
          <w:b/>
          <w:bCs/>
          <w:kern w:val="2"/>
          <w:sz w:val="24"/>
          <w:szCs w:val="24"/>
          <w:lang w:val="en-US" w:eastAsia="zh-CN"/>
        </w:rPr>
        <w:t>S-Editor:</w:t>
      </w:r>
      <w:r w:rsidRPr="00054491">
        <w:rPr>
          <w:rFonts w:ascii="Book Antiqua" w:eastAsia="宋体" w:hAnsi="Book Antiqua" w:cs="Times New Roman" w:hint="eastAsia"/>
          <w:kern w:val="2"/>
          <w:sz w:val="24"/>
          <w:szCs w:val="24"/>
          <w:lang w:val="en-US" w:eastAsia="zh-CN"/>
        </w:rPr>
        <w:t xml:space="preserve"> Gong ZM</w:t>
      </w:r>
    </w:p>
    <w:p w:rsidR="00462D8C" w:rsidRPr="00054491" w:rsidRDefault="00462D8C" w:rsidP="00054491">
      <w:pPr>
        <w:widowControl w:val="0"/>
        <w:snapToGrid w:val="0"/>
        <w:spacing w:after="0" w:line="360" w:lineRule="auto"/>
        <w:jc w:val="right"/>
        <w:rPr>
          <w:rFonts w:ascii="Book Antiqua" w:eastAsia="宋体" w:hAnsi="Book Antiqua" w:cs="Times New Roman"/>
          <w:kern w:val="2"/>
          <w:sz w:val="24"/>
          <w:szCs w:val="24"/>
          <w:lang w:val="en-US" w:eastAsia="zh-CN"/>
        </w:rPr>
      </w:pPr>
      <w:r w:rsidRPr="00054491">
        <w:rPr>
          <w:rFonts w:ascii="Book Antiqua" w:eastAsia="宋体" w:hAnsi="Book Antiqua" w:cs="Times New Roman"/>
          <w:b/>
          <w:bCs/>
          <w:kern w:val="2"/>
          <w:sz w:val="24"/>
          <w:szCs w:val="24"/>
          <w:lang w:val="en-US" w:eastAsia="zh-CN"/>
        </w:rPr>
        <w:t>L-Editor:</w:t>
      </w:r>
      <w:r w:rsidRPr="00054491">
        <w:rPr>
          <w:rFonts w:ascii="Book Antiqua" w:eastAsia="宋体" w:hAnsi="Book Antiqua" w:cs="Times New Roman"/>
          <w:kern w:val="2"/>
          <w:sz w:val="24"/>
          <w:szCs w:val="24"/>
          <w:lang w:val="en-US" w:eastAsia="zh-CN"/>
        </w:rPr>
        <w:t xml:space="preserve"> </w:t>
      </w:r>
      <w:r w:rsidRPr="00054491">
        <w:rPr>
          <w:rFonts w:ascii="Book Antiqua" w:eastAsia="宋体" w:hAnsi="Book Antiqua" w:cs="Times New Roman"/>
          <w:b/>
          <w:bCs/>
          <w:kern w:val="2"/>
          <w:sz w:val="24"/>
          <w:szCs w:val="24"/>
          <w:lang w:val="en-US" w:eastAsia="zh-CN"/>
        </w:rPr>
        <w:t>E-Editor:</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377C36" w:rsidRPr="00054491" w:rsidRDefault="00317AFC" w:rsidP="00054491">
      <w:pPr>
        <w:snapToGrid w:val="0"/>
        <w:spacing w:after="0" w:line="360" w:lineRule="auto"/>
        <w:jc w:val="both"/>
        <w:rPr>
          <w:rFonts w:ascii="Book Antiqua" w:hAnsi="Book Antiqua" w:cs="Arial"/>
          <w:b/>
          <w:sz w:val="24"/>
          <w:szCs w:val="24"/>
          <w:lang w:val="en-GB" w:eastAsia="zh-CN"/>
        </w:rPr>
      </w:pPr>
      <w:r w:rsidRPr="00054491">
        <w:rPr>
          <w:rFonts w:ascii="Book Antiqua" w:eastAsia="Times New Roman" w:hAnsi="Book Antiqua" w:cs="Arial"/>
          <w:noProof/>
          <w:sz w:val="20"/>
          <w:szCs w:val="20"/>
          <w:lang w:val="en-US" w:eastAsia="zh-CN"/>
        </w:rPr>
        <w:lastRenderedPageBreak/>
        <w:drawing>
          <wp:inline distT="0" distB="0" distL="0" distR="0" wp14:anchorId="186C5E33" wp14:editId="10669A1B">
            <wp:extent cx="3904090" cy="2795242"/>
            <wp:effectExtent l="0" t="0" r="1270" b="5715"/>
            <wp:docPr id="4" name="Immagine 1" descr="C:\Users\Abenavoli\Desktop\PAPER SUBMITTED\WJG NAFLD-metabolism\Revise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benavoli\Desktop\PAPER SUBMITTED\WJG NAFLD-metabolism\Revised\Figure 1.jpg"/>
                    <pic:cNvPicPr>
                      <a:picLocks noChangeAspect="1" noChangeArrowheads="1"/>
                    </pic:cNvPicPr>
                  </pic:nvPicPr>
                  <pic:blipFill>
                    <a:blip r:embed="rId15" cstate="print"/>
                    <a:srcRect/>
                    <a:stretch>
                      <a:fillRect/>
                    </a:stretch>
                  </pic:blipFill>
                  <pic:spPr bwMode="auto">
                    <a:xfrm>
                      <a:off x="0" y="0"/>
                      <a:ext cx="3905036" cy="2795919"/>
                    </a:xfrm>
                    <a:prstGeom prst="rect">
                      <a:avLst/>
                    </a:prstGeom>
                    <a:noFill/>
                    <a:ln w="9525">
                      <a:noFill/>
                      <a:miter lim="800000"/>
                      <a:headEnd/>
                      <a:tailEnd/>
                    </a:ln>
                  </pic:spPr>
                </pic:pic>
              </a:graphicData>
            </a:graphic>
          </wp:inline>
        </w:drawing>
      </w:r>
      <w:bookmarkStart w:id="138" w:name="_GoBack"/>
      <w:bookmarkEnd w:id="138"/>
    </w:p>
    <w:p w:rsidR="003D647F" w:rsidRPr="00054491" w:rsidRDefault="003D647F" w:rsidP="00054491">
      <w:pPr>
        <w:snapToGrid w:val="0"/>
        <w:spacing w:after="0" w:line="360" w:lineRule="auto"/>
        <w:jc w:val="both"/>
        <w:rPr>
          <w:rFonts w:ascii="Book Antiqua" w:hAnsi="Book Antiqua" w:cs="Arial"/>
          <w:b/>
          <w:sz w:val="24"/>
          <w:szCs w:val="24"/>
          <w:lang w:val="en-GB" w:eastAsia="zh-CN"/>
        </w:rPr>
      </w:pPr>
      <w:r w:rsidRPr="00054491">
        <w:rPr>
          <w:rFonts w:ascii="Book Antiqua" w:eastAsia="Times New Roman" w:hAnsi="Book Antiqua" w:cs="Arial"/>
          <w:b/>
          <w:sz w:val="24"/>
          <w:szCs w:val="24"/>
          <w:lang w:val="en-GB"/>
        </w:rPr>
        <w:t>Figure 1</w:t>
      </w:r>
      <w:r w:rsidR="00377C36" w:rsidRPr="00054491">
        <w:rPr>
          <w:rFonts w:ascii="Book Antiqua" w:hAnsi="Book Antiqua" w:cs="Arial" w:hint="eastAsia"/>
          <w:sz w:val="24"/>
          <w:szCs w:val="24"/>
          <w:lang w:val="en-GB" w:eastAsia="zh-CN"/>
        </w:rPr>
        <w:t xml:space="preserve"> </w:t>
      </w:r>
      <w:r w:rsidR="00EE2058" w:rsidRPr="00054491">
        <w:rPr>
          <w:rFonts w:ascii="Book Antiqua" w:eastAsia="Times New Roman" w:hAnsi="Book Antiqua" w:cs="Arial"/>
          <w:b/>
          <w:sz w:val="24"/>
          <w:szCs w:val="24"/>
          <w:lang w:val="en-GB"/>
        </w:rPr>
        <w:t>M</w:t>
      </w:r>
      <w:r w:rsidRPr="00054491">
        <w:rPr>
          <w:rFonts w:ascii="Book Antiqua" w:eastAsia="Times New Roman" w:hAnsi="Book Antiqua" w:cs="Arial"/>
          <w:b/>
          <w:sz w:val="24"/>
          <w:szCs w:val="24"/>
          <w:lang w:val="en-GB"/>
        </w:rPr>
        <w:t xml:space="preserve">etabolic changes associated with </w:t>
      </w:r>
      <w:r w:rsidR="00377C36" w:rsidRPr="00054491">
        <w:rPr>
          <w:rFonts w:ascii="Book Antiqua" w:eastAsia="Times New Roman" w:hAnsi="Book Antiqua" w:cs="Arial"/>
          <w:b/>
          <w:sz w:val="24"/>
          <w:szCs w:val="24"/>
          <w:lang w:val="en-US"/>
        </w:rPr>
        <w:t>nonalcoholic fatty liver disease</w:t>
      </w:r>
      <w:r w:rsidR="00EE2058" w:rsidRPr="00054491">
        <w:rPr>
          <w:rFonts w:ascii="Book Antiqua" w:eastAsia="Times New Roman" w:hAnsi="Book Antiqua" w:cs="Arial"/>
          <w:b/>
          <w:sz w:val="24"/>
          <w:szCs w:val="24"/>
          <w:lang w:val="en-GB"/>
        </w:rPr>
        <w:t xml:space="preserve"> in adult patients</w:t>
      </w:r>
      <w:r w:rsidRPr="00054491">
        <w:rPr>
          <w:rFonts w:ascii="Book Antiqua" w:eastAsia="Times New Roman" w:hAnsi="Book Antiqua" w:cs="Arial"/>
          <w:b/>
          <w:sz w:val="24"/>
          <w:szCs w:val="24"/>
          <w:lang w:val="en-GB"/>
        </w:rPr>
        <w:t>.</w:t>
      </w:r>
      <w:r w:rsidR="00377C36" w:rsidRPr="00054491">
        <w:rPr>
          <w:rFonts w:ascii="Book Antiqua" w:hAnsi="Book Antiqua" w:cs="Arial" w:hint="eastAsia"/>
          <w:b/>
          <w:sz w:val="24"/>
          <w:szCs w:val="24"/>
          <w:lang w:val="en-GB" w:eastAsia="zh-CN"/>
        </w:rPr>
        <w:t xml:space="preserve"> </w:t>
      </w:r>
      <w:r w:rsidR="00377C36" w:rsidRPr="00054491">
        <w:rPr>
          <w:rFonts w:ascii="Book Antiqua" w:hAnsi="Book Antiqua" w:cs="Arial" w:hint="eastAsia"/>
          <w:sz w:val="24"/>
          <w:szCs w:val="24"/>
          <w:lang w:val="en-GB" w:eastAsia="zh-CN"/>
        </w:rPr>
        <w:t xml:space="preserve">NAFLD: </w:t>
      </w:r>
      <w:r w:rsidR="00377C36" w:rsidRPr="00054491">
        <w:rPr>
          <w:rFonts w:ascii="Book Antiqua" w:hAnsi="Book Antiqua" w:cs="Arial"/>
          <w:sz w:val="24"/>
          <w:szCs w:val="24"/>
          <w:lang w:val="en-US" w:eastAsia="zh-CN"/>
        </w:rPr>
        <w:t>Nonalcoholic fatty liver disease</w:t>
      </w:r>
      <w:r w:rsidR="00377C36" w:rsidRPr="00054491">
        <w:rPr>
          <w:rFonts w:ascii="Book Antiqua" w:hAnsi="Book Antiqua" w:cs="Arial" w:hint="eastAsia"/>
          <w:sz w:val="24"/>
          <w:szCs w:val="24"/>
          <w:lang w:val="en-US" w:eastAsia="zh-CN"/>
        </w:rPr>
        <w:t>.</w:t>
      </w:r>
    </w:p>
    <w:p w:rsidR="00377C36" w:rsidRPr="00054491" w:rsidRDefault="00377C36" w:rsidP="00054491">
      <w:pPr>
        <w:snapToGrid w:val="0"/>
        <w:spacing w:after="0" w:line="360" w:lineRule="auto"/>
        <w:rPr>
          <w:rFonts w:ascii="Book Antiqua" w:eastAsia="Times New Roman" w:hAnsi="Book Antiqua" w:cs="Arial"/>
          <w:b/>
          <w:sz w:val="24"/>
          <w:szCs w:val="24"/>
          <w:lang w:val="en-GB"/>
        </w:rPr>
      </w:pPr>
      <w:r w:rsidRPr="00054491">
        <w:rPr>
          <w:rFonts w:ascii="Book Antiqua" w:eastAsia="Times New Roman" w:hAnsi="Book Antiqua" w:cs="Arial"/>
          <w:b/>
          <w:sz w:val="24"/>
          <w:szCs w:val="24"/>
          <w:lang w:val="en-GB"/>
        </w:rPr>
        <w:br w:type="page"/>
      </w:r>
    </w:p>
    <w:p w:rsidR="00377C36" w:rsidRPr="00054491" w:rsidRDefault="00377C36" w:rsidP="00054491">
      <w:pPr>
        <w:snapToGrid w:val="0"/>
        <w:spacing w:after="0" w:line="360" w:lineRule="auto"/>
        <w:jc w:val="both"/>
        <w:rPr>
          <w:rFonts w:ascii="Book Antiqua" w:hAnsi="Book Antiqua" w:cs="Arial"/>
          <w:b/>
          <w:sz w:val="24"/>
          <w:szCs w:val="24"/>
          <w:lang w:val="en-GB" w:eastAsia="zh-CN"/>
        </w:rPr>
      </w:pPr>
      <w:r w:rsidRPr="00054491">
        <w:rPr>
          <w:rFonts w:ascii="Book Antiqua" w:hAnsi="Book Antiqua"/>
          <w:noProof/>
          <w:sz w:val="24"/>
          <w:szCs w:val="24"/>
          <w:lang w:val="en-US" w:eastAsia="zh-CN"/>
        </w:rPr>
        <w:lastRenderedPageBreak/>
        <w:drawing>
          <wp:inline distT="0" distB="0" distL="0" distR="0" wp14:anchorId="4B32AD8A" wp14:editId="723855A8">
            <wp:extent cx="3403159" cy="37195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5095" cy="3721696"/>
                    </a:xfrm>
                    <a:prstGeom prst="rect">
                      <a:avLst/>
                    </a:prstGeom>
                    <a:noFill/>
                  </pic:spPr>
                </pic:pic>
              </a:graphicData>
            </a:graphic>
          </wp:inline>
        </w:drawing>
      </w:r>
    </w:p>
    <w:p w:rsidR="003D647F" w:rsidRPr="00054491" w:rsidRDefault="003D647F" w:rsidP="00054491">
      <w:pPr>
        <w:snapToGrid w:val="0"/>
        <w:spacing w:after="0" w:line="360" w:lineRule="auto"/>
        <w:jc w:val="both"/>
        <w:rPr>
          <w:rFonts w:ascii="Book Antiqua" w:hAnsi="Book Antiqua" w:cs="Arial"/>
          <w:sz w:val="24"/>
          <w:szCs w:val="24"/>
          <w:lang w:val="en-US" w:eastAsia="zh-CN"/>
        </w:rPr>
      </w:pPr>
      <w:r w:rsidRPr="00054491">
        <w:rPr>
          <w:rFonts w:ascii="Book Antiqua" w:eastAsia="Times New Roman" w:hAnsi="Book Antiqua" w:cs="Arial"/>
          <w:b/>
          <w:sz w:val="24"/>
          <w:szCs w:val="24"/>
          <w:lang w:val="en-GB"/>
        </w:rPr>
        <w:t>Figure 2</w:t>
      </w:r>
      <w:r w:rsidR="00377C36" w:rsidRPr="00054491">
        <w:rPr>
          <w:rFonts w:ascii="Book Antiqua" w:hAnsi="Book Antiqua" w:cs="Arial" w:hint="eastAsia"/>
          <w:sz w:val="24"/>
          <w:szCs w:val="24"/>
          <w:lang w:val="en-GB" w:eastAsia="zh-CN"/>
        </w:rPr>
        <w:t xml:space="preserve"> </w:t>
      </w:r>
      <w:r w:rsidR="00F218F4" w:rsidRPr="00054491">
        <w:rPr>
          <w:rFonts w:ascii="Book Antiqua" w:eastAsia="Times New Roman" w:hAnsi="Book Antiqua" w:cs="Arial"/>
          <w:b/>
          <w:sz w:val="24"/>
          <w:szCs w:val="24"/>
          <w:lang w:val="en-GB"/>
        </w:rPr>
        <w:t xml:space="preserve">Balance </w:t>
      </w:r>
      <w:r w:rsidRPr="00054491">
        <w:rPr>
          <w:rFonts w:ascii="Book Antiqua" w:eastAsia="Times New Roman" w:hAnsi="Book Antiqua" w:cs="Arial"/>
          <w:b/>
          <w:sz w:val="24"/>
          <w:szCs w:val="24"/>
          <w:lang w:val="en-GB"/>
        </w:rPr>
        <w:t xml:space="preserve">of </w:t>
      </w:r>
      <w:proofErr w:type="spellStart"/>
      <w:r w:rsidRPr="00054491">
        <w:rPr>
          <w:rFonts w:ascii="Book Antiqua" w:eastAsia="Times New Roman" w:hAnsi="Book Antiqua" w:cs="Arial"/>
          <w:b/>
          <w:sz w:val="24"/>
          <w:szCs w:val="24"/>
          <w:lang w:val="en-GB"/>
        </w:rPr>
        <w:t>apipokine</w:t>
      </w:r>
      <w:proofErr w:type="spellEnd"/>
      <w:r w:rsidRPr="00054491">
        <w:rPr>
          <w:rFonts w:ascii="Book Antiqua" w:eastAsia="Times New Roman" w:hAnsi="Book Antiqua" w:cs="Arial"/>
          <w:b/>
          <w:sz w:val="24"/>
          <w:szCs w:val="24"/>
          <w:lang w:val="en-GB"/>
        </w:rPr>
        <w:t xml:space="preserve"> changes involved in the pathogenesis and progression of</w:t>
      </w:r>
      <w:r w:rsidR="00377C36" w:rsidRPr="00054491">
        <w:rPr>
          <w:rFonts w:ascii="Book Antiqua" w:hAnsi="Book Antiqua" w:cs="Arial" w:hint="eastAsia"/>
          <w:sz w:val="24"/>
          <w:szCs w:val="24"/>
          <w:lang w:val="en-GB" w:eastAsia="zh-CN"/>
        </w:rPr>
        <w:t xml:space="preserve"> </w:t>
      </w:r>
      <w:r w:rsidR="00377C36" w:rsidRPr="00054491">
        <w:rPr>
          <w:rFonts w:ascii="Book Antiqua" w:hAnsi="Book Antiqua" w:cs="Arial"/>
          <w:b/>
          <w:sz w:val="24"/>
          <w:szCs w:val="24"/>
          <w:lang w:val="en-US" w:eastAsia="zh-CN"/>
        </w:rPr>
        <w:t>nonalcoholic fatty liver disease</w:t>
      </w:r>
      <w:r w:rsidR="00377C36" w:rsidRPr="00054491">
        <w:rPr>
          <w:rFonts w:ascii="Book Antiqua" w:hAnsi="Book Antiqua" w:cs="Arial" w:hint="eastAsia"/>
          <w:b/>
          <w:sz w:val="24"/>
          <w:szCs w:val="24"/>
          <w:lang w:val="en-US" w:eastAsia="zh-CN"/>
        </w:rPr>
        <w:t>.</w:t>
      </w:r>
      <w:r w:rsidR="00AE50BA" w:rsidRPr="00054491">
        <w:rPr>
          <w:rFonts w:ascii="Book Antiqua" w:hAnsi="Book Antiqua" w:cs="Arial" w:hint="eastAsia"/>
          <w:b/>
          <w:sz w:val="24"/>
          <w:szCs w:val="24"/>
          <w:lang w:val="en-GB" w:eastAsia="zh-CN"/>
        </w:rPr>
        <w:t xml:space="preserve"> </w:t>
      </w:r>
      <w:r w:rsidR="00377C36" w:rsidRPr="00054491">
        <w:rPr>
          <w:rFonts w:ascii="Book Antiqua" w:hAnsi="Book Antiqua" w:cs="Arial" w:hint="eastAsia"/>
          <w:sz w:val="24"/>
          <w:szCs w:val="24"/>
          <w:lang w:val="en-GB" w:eastAsia="zh-CN"/>
        </w:rPr>
        <w:t xml:space="preserve">NAFLD: </w:t>
      </w:r>
      <w:r w:rsidR="00377C36" w:rsidRPr="00054491">
        <w:rPr>
          <w:rFonts w:ascii="Book Antiqua" w:hAnsi="Book Antiqua" w:cs="Arial"/>
          <w:sz w:val="24"/>
          <w:szCs w:val="24"/>
          <w:lang w:val="en-US" w:eastAsia="zh-CN"/>
        </w:rPr>
        <w:t>Nonalcoholic fatty liver disease</w:t>
      </w:r>
      <w:r w:rsidR="00377C36" w:rsidRPr="00054491">
        <w:rPr>
          <w:rFonts w:ascii="Book Antiqua" w:hAnsi="Book Antiqua" w:cs="Arial" w:hint="eastAsia"/>
          <w:sz w:val="24"/>
          <w:szCs w:val="24"/>
          <w:lang w:val="en-US" w:eastAsia="zh-CN"/>
        </w:rPr>
        <w:t>; IL-6</w:t>
      </w:r>
      <w:r w:rsidR="00AE50BA" w:rsidRPr="00054491">
        <w:rPr>
          <w:rFonts w:ascii="Book Antiqua" w:hAnsi="Book Antiqua" w:cs="Arial" w:hint="eastAsia"/>
          <w:sz w:val="24"/>
          <w:szCs w:val="24"/>
          <w:lang w:val="en-US" w:eastAsia="zh-CN"/>
        </w:rPr>
        <w:t xml:space="preserve">: </w:t>
      </w:r>
      <w:r w:rsidR="00AE50BA" w:rsidRPr="00054491">
        <w:rPr>
          <w:rFonts w:ascii="Book Antiqua" w:eastAsia="Times New Roman" w:hAnsi="Book Antiqua" w:cs="Arial"/>
          <w:caps/>
          <w:sz w:val="24"/>
          <w:szCs w:val="24"/>
          <w:lang w:val="en-US"/>
        </w:rPr>
        <w:t>i</w:t>
      </w:r>
      <w:r w:rsidR="00AE50BA" w:rsidRPr="00054491">
        <w:rPr>
          <w:rFonts w:ascii="Book Antiqua" w:eastAsia="Times New Roman" w:hAnsi="Book Antiqua" w:cs="Arial"/>
          <w:sz w:val="24"/>
          <w:szCs w:val="24"/>
          <w:lang w:val="en-US"/>
        </w:rPr>
        <w:t>nterleukin</w:t>
      </w:r>
      <w:r w:rsidR="00AE50BA" w:rsidRPr="00054491">
        <w:rPr>
          <w:rFonts w:ascii="Book Antiqua" w:hAnsi="Book Antiqua" w:cs="Arial" w:hint="eastAsia"/>
          <w:sz w:val="24"/>
          <w:szCs w:val="24"/>
          <w:lang w:val="en-US" w:eastAsia="zh-CN"/>
        </w:rPr>
        <w:t xml:space="preserve"> 6; </w:t>
      </w:r>
      <w:r w:rsidR="00AE50BA" w:rsidRPr="00054491">
        <w:rPr>
          <w:rFonts w:ascii="Book Antiqua" w:eastAsia="Times New Roman" w:hAnsi="Book Antiqua" w:cs="Arial"/>
          <w:sz w:val="24"/>
          <w:szCs w:val="24"/>
          <w:lang w:val="en-US"/>
        </w:rPr>
        <w:t>TNF-</w:t>
      </w:r>
      <w:r w:rsidR="00AE50BA" w:rsidRPr="00054491">
        <w:rPr>
          <w:rFonts w:ascii="Book Antiqua" w:eastAsia="Times New Roman" w:hAnsi="Book Antiqua" w:cs="Arial"/>
          <w:sz w:val="24"/>
          <w:szCs w:val="24"/>
        </w:rPr>
        <w:t>α</w:t>
      </w:r>
      <w:r w:rsidR="00AE50BA" w:rsidRPr="00054491">
        <w:rPr>
          <w:rFonts w:ascii="Book Antiqua" w:hAnsi="Book Antiqua" w:cs="Arial" w:hint="eastAsia"/>
          <w:sz w:val="24"/>
          <w:szCs w:val="24"/>
          <w:lang w:val="en-US" w:eastAsia="zh-CN"/>
        </w:rPr>
        <w:t xml:space="preserve">: </w:t>
      </w:r>
      <w:r w:rsidR="00AE50BA" w:rsidRPr="00054491">
        <w:rPr>
          <w:rFonts w:ascii="Book Antiqua" w:eastAsia="Times New Roman" w:hAnsi="Book Antiqua" w:cs="Arial"/>
          <w:caps/>
          <w:sz w:val="24"/>
          <w:szCs w:val="24"/>
          <w:lang w:val="en-US"/>
        </w:rPr>
        <w:t>t</w:t>
      </w:r>
      <w:r w:rsidR="00AE50BA" w:rsidRPr="00054491">
        <w:rPr>
          <w:rFonts w:ascii="Book Antiqua" w:eastAsia="Times New Roman" w:hAnsi="Book Antiqua" w:cs="Arial"/>
          <w:sz w:val="24"/>
          <w:szCs w:val="24"/>
          <w:lang w:val="en-US"/>
        </w:rPr>
        <w:t>umor necrosis factor</w:t>
      </w:r>
      <w:r w:rsidR="00AE50BA" w:rsidRPr="00054491">
        <w:rPr>
          <w:rFonts w:ascii="Book Antiqua" w:hAnsi="Book Antiqua" w:cs="Arial" w:hint="eastAsia"/>
          <w:sz w:val="24"/>
          <w:szCs w:val="24"/>
          <w:lang w:val="en-US" w:eastAsia="zh-CN"/>
        </w:rPr>
        <w:t xml:space="preserve"> </w:t>
      </w:r>
      <w:r w:rsidR="00AE50BA" w:rsidRPr="00054491">
        <w:rPr>
          <w:rFonts w:ascii="Book Antiqua" w:eastAsia="Times New Roman" w:hAnsi="Book Antiqua" w:cs="Arial"/>
          <w:sz w:val="24"/>
          <w:szCs w:val="24"/>
        </w:rPr>
        <w:t>α</w:t>
      </w:r>
      <w:r w:rsidR="00AE50BA" w:rsidRPr="00054491">
        <w:rPr>
          <w:rFonts w:ascii="Book Antiqua" w:hAnsi="Book Antiqua" w:cs="Arial" w:hint="eastAsia"/>
          <w:sz w:val="24"/>
          <w:szCs w:val="24"/>
          <w:lang w:val="en-US" w:eastAsia="zh-CN"/>
        </w:rPr>
        <w:t xml:space="preserve">; </w:t>
      </w:r>
      <w:r w:rsidR="00AE50BA" w:rsidRPr="00054491">
        <w:rPr>
          <w:rFonts w:ascii="Book Antiqua" w:eastAsia="Times New Roman" w:hAnsi="Book Antiqua" w:cs="Arial"/>
          <w:sz w:val="24"/>
          <w:szCs w:val="24"/>
          <w:lang w:val="en-US"/>
        </w:rPr>
        <w:t>RBP</w:t>
      </w:r>
      <w:r w:rsidR="00AE50BA" w:rsidRPr="00054491">
        <w:rPr>
          <w:rFonts w:ascii="Book Antiqua" w:hAnsi="Book Antiqua" w:cs="Arial" w:hint="eastAsia"/>
          <w:sz w:val="24"/>
          <w:szCs w:val="24"/>
          <w:lang w:val="en-US" w:eastAsia="zh-CN"/>
        </w:rPr>
        <w:t>4</w:t>
      </w:r>
      <w:r w:rsidR="00AE50BA" w:rsidRPr="00054491">
        <w:rPr>
          <w:rFonts w:ascii="Book Antiqua" w:eastAsia="Times New Roman" w:hAnsi="Book Antiqua" w:cs="Arial"/>
          <w:sz w:val="24"/>
          <w:szCs w:val="24"/>
          <w:lang w:val="en-US"/>
        </w:rPr>
        <w:t xml:space="preserve">: </w:t>
      </w:r>
      <w:r w:rsidR="00AE50BA" w:rsidRPr="00054491">
        <w:rPr>
          <w:rFonts w:ascii="Book Antiqua" w:eastAsia="Times New Roman" w:hAnsi="Book Antiqua" w:cs="Arial"/>
          <w:caps/>
          <w:sz w:val="24"/>
          <w:szCs w:val="24"/>
          <w:lang w:val="en-US"/>
        </w:rPr>
        <w:t>r</w:t>
      </w:r>
      <w:r w:rsidR="00AE50BA" w:rsidRPr="00054491">
        <w:rPr>
          <w:rFonts w:ascii="Book Antiqua" w:eastAsia="Times New Roman" w:hAnsi="Book Antiqua" w:cs="Arial"/>
          <w:bCs/>
          <w:iCs/>
          <w:sz w:val="24"/>
          <w:szCs w:val="24"/>
          <w:lang w:val="en-US"/>
        </w:rPr>
        <w:t>etinol-binding protein</w:t>
      </w:r>
      <w:r w:rsidR="00AE50BA" w:rsidRPr="00054491">
        <w:rPr>
          <w:rFonts w:ascii="Book Antiqua" w:hAnsi="Book Antiqua" w:cs="Arial" w:hint="eastAsia"/>
          <w:bCs/>
          <w:iCs/>
          <w:sz w:val="24"/>
          <w:szCs w:val="24"/>
          <w:lang w:val="en-US" w:eastAsia="zh-CN"/>
        </w:rPr>
        <w:t xml:space="preserve"> 4.</w:t>
      </w:r>
    </w:p>
    <w:p w:rsidR="00AE50BA" w:rsidRPr="00054491" w:rsidRDefault="00AE50BA" w:rsidP="00054491">
      <w:pPr>
        <w:snapToGrid w:val="0"/>
        <w:spacing w:after="0" w:line="360" w:lineRule="auto"/>
        <w:jc w:val="both"/>
        <w:rPr>
          <w:rFonts w:ascii="Book Antiqua" w:hAnsi="Book Antiqua" w:cs="Arial"/>
          <w:sz w:val="24"/>
          <w:szCs w:val="24"/>
          <w:lang w:val="en-US" w:eastAsia="zh-CN"/>
        </w:rPr>
      </w:pPr>
    </w:p>
    <w:sectPr w:rsidR="00AE50BA" w:rsidRPr="00054491" w:rsidSect="0084518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49" w:rsidRDefault="00AE5449">
      <w:pPr>
        <w:spacing w:after="0" w:line="240" w:lineRule="auto"/>
      </w:pPr>
      <w:r>
        <w:separator/>
      </w:r>
    </w:p>
  </w:endnote>
  <w:endnote w:type="continuationSeparator" w:id="0">
    <w:p w:rsidR="00AE5449" w:rsidRDefault="00AE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49" w:rsidRDefault="00AE5449">
      <w:pPr>
        <w:spacing w:after="0" w:line="240" w:lineRule="auto"/>
      </w:pPr>
      <w:r>
        <w:separator/>
      </w:r>
    </w:p>
  </w:footnote>
  <w:footnote w:type="continuationSeparator" w:id="0">
    <w:p w:rsidR="00AE5449" w:rsidRDefault="00AE5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8A" w:rsidRDefault="0084518A" w:rsidP="0084518A">
    <w:pPr>
      <w:pStyle w:val="a3"/>
      <w:jc w:val="right"/>
    </w:pPr>
    <w:r>
      <w:fldChar w:fldCharType="begin"/>
    </w:r>
    <w:r>
      <w:instrText>PAGE   \* MERGEFORMAT</w:instrText>
    </w:r>
    <w:r>
      <w:fldChar w:fldCharType="separate"/>
    </w:r>
    <w:r w:rsidR="00D63227" w:rsidRPr="00D63227">
      <w:rPr>
        <w:noProof/>
        <w:lang w:val="es-ES"/>
      </w:rPr>
      <w:t>34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DD2"/>
    <w:multiLevelType w:val="hybridMultilevel"/>
    <w:tmpl w:val="CC569872"/>
    <w:lvl w:ilvl="0" w:tplc="C5E09B2C">
      <w:start w:val="1"/>
      <w:numFmt w:val="decimal"/>
      <w:lvlText w:val="%1."/>
      <w:lvlJc w:val="left"/>
      <w:pPr>
        <w:ind w:left="502" w:hanging="360"/>
      </w:pPr>
      <w:rPr>
        <w:rFonts w:ascii="Book Antiqua" w:hAnsi="Book Antiqua"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89D24CC"/>
    <w:multiLevelType w:val="hybridMultilevel"/>
    <w:tmpl w:val="7E1C7CCC"/>
    <w:lvl w:ilvl="0" w:tplc="E1ECB64E">
      <w:start w:val="7"/>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45D5509A"/>
    <w:multiLevelType w:val="hybridMultilevel"/>
    <w:tmpl w:val="EB0CDAB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A1C4EF8"/>
    <w:multiLevelType w:val="hybridMultilevel"/>
    <w:tmpl w:val="D430B78A"/>
    <w:lvl w:ilvl="0" w:tplc="DBB0B17A">
      <w:start w:val="1"/>
      <w:numFmt w:val="decimal"/>
      <w:lvlText w:val="%1."/>
      <w:lvlJc w:val="left"/>
      <w:pPr>
        <w:ind w:left="720" w:hanging="360"/>
      </w:pPr>
      <w:rPr>
        <w:rFonts w:hint="default"/>
        <w:b/>
        <w:color w:val="000000" w:themeColor="text1"/>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7B56A9"/>
    <w:multiLevelType w:val="hybridMultilevel"/>
    <w:tmpl w:val="D430B78A"/>
    <w:lvl w:ilvl="0" w:tplc="DBB0B17A">
      <w:start w:val="1"/>
      <w:numFmt w:val="decimal"/>
      <w:lvlText w:val="%1."/>
      <w:lvlJc w:val="left"/>
      <w:pPr>
        <w:ind w:left="720" w:hanging="360"/>
      </w:pPr>
      <w:rPr>
        <w:rFonts w:hint="default"/>
        <w:b/>
        <w:color w:val="000000" w:themeColor="text1"/>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7F"/>
    <w:rsid w:val="0000102B"/>
    <w:rsid w:val="0000438E"/>
    <w:rsid w:val="0001551C"/>
    <w:rsid w:val="00015CA0"/>
    <w:rsid w:val="00016036"/>
    <w:rsid w:val="00017126"/>
    <w:rsid w:val="00017CD3"/>
    <w:rsid w:val="000212C3"/>
    <w:rsid w:val="00022FAA"/>
    <w:rsid w:val="0002366A"/>
    <w:rsid w:val="00023C76"/>
    <w:rsid w:val="00023D68"/>
    <w:rsid w:val="00025AC2"/>
    <w:rsid w:val="00026A0D"/>
    <w:rsid w:val="0002749D"/>
    <w:rsid w:val="00031314"/>
    <w:rsid w:val="0003682D"/>
    <w:rsid w:val="0003747F"/>
    <w:rsid w:val="00040C28"/>
    <w:rsid w:val="00042CB0"/>
    <w:rsid w:val="00050897"/>
    <w:rsid w:val="000536AB"/>
    <w:rsid w:val="00053709"/>
    <w:rsid w:val="00054491"/>
    <w:rsid w:val="00057C30"/>
    <w:rsid w:val="00061462"/>
    <w:rsid w:val="00063534"/>
    <w:rsid w:val="00064D78"/>
    <w:rsid w:val="00065D5A"/>
    <w:rsid w:val="00066781"/>
    <w:rsid w:val="000668DC"/>
    <w:rsid w:val="0007086F"/>
    <w:rsid w:val="000729F3"/>
    <w:rsid w:val="000754AA"/>
    <w:rsid w:val="00077E2C"/>
    <w:rsid w:val="000801EE"/>
    <w:rsid w:val="00083A45"/>
    <w:rsid w:val="00087AE8"/>
    <w:rsid w:val="00090AE1"/>
    <w:rsid w:val="000934A5"/>
    <w:rsid w:val="00094C66"/>
    <w:rsid w:val="000A06C4"/>
    <w:rsid w:val="000A1431"/>
    <w:rsid w:val="000A4022"/>
    <w:rsid w:val="000A4165"/>
    <w:rsid w:val="000A4947"/>
    <w:rsid w:val="000A63AC"/>
    <w:rsid w:val="000B028D"/>
    <w:rsid w:val="000B33D4"/>
    <w:rsid w:val="000B3553"/>
    <w:rsid w:val="000B5D27"/>
    <w:rsid w:val="000B6C6C"/>
    <w:rsid w:val="000B7BB7"/>
    <w:rsid w:val="000C7245"/>
    <w:rsid w:val="000D08C4"/>
    <w:rsid w:val="000D4290"/>
    <w:rsid w:val="000D4354"/>
    <w:rsid w:val="000D4CEF"/>
    <w:rsid w:val="000E13D5"/>
    <w:rsid w:val="000E1CFD"/>
    <w:rsid w:val="000E2065"/>
    <w:rsid w:val="000E2E43"/>
    <w:rsid w:val="000E5940"/>
    <w:rsid w:val="000E6F64"/>
    <w:rsid w:val="000F123C"/>
    <w:rsid w:val="000F3044"/>
    <w:rsid w:val="000F4149"/>
    <w:rsid w:val="000F44B1"/>
    <w:rsid w:val="000F4785"/>
    <w:rsid w:val="000F51D5"/>
    <w:rsid w:val="000F58C5"/>
    <w:rsid w:val="000F5C61"/>
    <w:rsid w:val="000F64F5"/>
    <w:rsid w:val="00102686"/>
    <w:rsid w:val="00105283"/>
    <w:rsid w:val="00106049"/>
    <w:rsid w:val="00111296"/>
    <w:rsid w:val="0011265F"/>
    <w:rsid w:val="001132CB"/>
    <w:rsid w:val="001214B2"/>
    <w:rsid w:val="0012156C"/>
    <w:rsid w:val="001226E1"/>
    <w:rsid w:val="0012676B"/>
    <w:rsid w:val="001270D9"/>
    <w:rsid w:val="00132405"/>
    <w:rsid w:val="00133E9B"/>
    <w:rsid w:val="001344C2"/>
    <w:rsid w:val="001377A4"/>
    <w:rsid w:val="00141650"/>
    <w:rsid w:val="00141B4C"/>
    <w:rsid w:val="001424A9"/>
    <w:rsid w:val="00143677"/>
    <w:rsid w:val="001447C2"/>
    <w:rsid w:val="0014627E"/>
    <w:rsid w:val="00147C64"/>
    <w:rsid w:val="00150068"/>
    <w:rsid w:val="00150694"/>
    <w:rsid w:val="001516DC"/>
    <w:rsid w:val="00153303"/>
    <w:rsid w:val="00154E59"/>
    <w:rsid w:val="00157B77"/>
    <w:rsid w:val="001624C8"/>
    <w:rsid w:val="00163277"/>
    <w:rsid w:val="00163B95"/>
    <w:rsid w:val="00165E83"/>
    <w:rsid w:val="0016639E"/>
    <w:rsid w:val="00170434"/>
    <w:rsid w:val="00171B57"/>
    <w:rsid w:val="00174847"/>
    <w:rsid w:val="00176244"/>
    <w:rsid w:val="00181AC6"/>
    <w:rsid w:val="0018325E"/>
    <w:rsid w:val="0018375D"/>
    <w:rsid w:val="001849CA"/>
    <w:rsid w:val="00185231"/>
    <w:rsid w:val="0018546C"/>
    <w:rsid w:val="001867E3"/>
    <w:rsid w:val="00186DD6"/>
    <w:rsid w:val="00191299"/>
    <w:rsid w:val="00192CC2"/>
    <w:rsid w:val="001A375F"/>
    <w:rsid w:val="001A4365"/>
    <w:rsid w:val="001A6398"/>
    <w:rsid w:val="001A7922"/>
    <w:rsid w:val="001B0D8C"/>
    <w:rsid w:val="001B195A"/>
    <w:rsid w:val="001B23C9"/>
    <w:rsid w:val="001B6624"/>
    <w:rsid w:val="001B75B0"/>
    <w:rsid w:val="001B7759"/>
    <w:rsid w:val="001C2AFF"/>
    <w:rsid w:val="001C6D52"/>
    <w:rsid w:val="001C7743"/>
    <w:rsid w:val="001D06A1"/>
    <w:rsid w:val="001D3920"/>
    <w:rsid w:val="001D6C65"/>
    <w:rsid w:val="001D7154"/>
    <w:rsid w:val="001E0E7E"/>
    <w:rsid w:val="001E1A02"/>
    <w:rsid w:val="001E1F7D"/>
    <w:rsid w:val="001E60E3"/>
    <w:rsid w:val="001E731C"/>
    <w:rsid w:val="001F1CAE"/>
    <w:rsid w:val="001F71C9"/>
    <w:rsid w:val="001F7625"/>
    <w:rsid w:val="00201E71"/>
    <w:rsid w:val="00202159"/>
    <w:rsid w:val="00203653"/>
    <w:rsid w:val="00206F5F"/>
    <w:rsid w:val="002134AF"/>
    <w:rsid w:val="00213E3C"/>
    <w:rsid w:val="0021478A"/>
    <w:rsid w:val="002157E2"/>
    <w:rsid w:val="00217223"/>
    <w:rsid w:val="00217968"/>
    <w:rsid w:val="0022163E"/>
    <w:rsid w:val="00225594"/>
    <w:rsid w:val="002306BA"/>
    <w:rsid w:val="00231414"/>
    <w:rsid w:val="00231527"/>
    <w:rsid w:val="00232A86"/>
    <w:rsid w:val="0023567A"/>
    <w:rsid w:val="00242BB5"/>
    <w:rsid w:val="00243516"/>
    <w:rsid w:val="002512F6"/>
    <w:rsid w:val="00254803"/>
    <w:rsid w:val="002624E1"/>
    <w:rsid w:val="0026253D"/>
    <w:rsid w:val="00263B8A"/>
    <w:rsid w:val="00263F28"/>
    <w:rsid w:val="00266C2B"/>
    <w:rsid w:val="00266F56"/>
    <w:rsid w:val="00267858"/>
    <w:rsid w:val="00271C25"/>
    <w:rsid w:val="00274842"/>
    <w:rsid w:val="00276617"/>
    <w:rsid w:val="00277C55"/>
    <w:rsid w:val="00277CE8"/>
    <w:rsid w:val="00282C90"/>
    <w:rsid w:val="00283A5F"/>
    <w:rsid w:val="00284340"/>
    <w:rsid w:val="0028520F"/>
    <w:rsid w:val="00286978"/>
    <w:rsid w:val="00293CFD"/>
    <w:rsid w:val="00294692"/>
    <w:rsid w:val="002978C4"/>
    <w:rsid w:val="002A1955"/>
    <w:rsid w:val="002A1FF6"/>
    <w:rsid w:val="002A26D7"/>
    <w:rsid w:val="002A5747"/>
    <w:rsid w:val="002A7F4D"/>
    <w:rsid w:val="002B2029"/>
    <w:rsid w:val="002B34C8"/>
    <w:rsid w:val="002B3F6B"/>
    <w:rsid w:val="002B4D89"/>
    <w:rsid w:val="002B6AC7"/>
    <w:rsid w:val="002C3054"/>
    <w:rsid w:val="002C3AA8"/>
    <w:rsid w:val="002D015F"/>
    <w:rsid w:val="002D3680"/>
    <w:rsid w:val="002D6369"/>
    <w:rsid w:val="002D7AC9"/>
    <w:rsid w:val="002E0E76"/>
    <w:rsid w:val="002E1203"/>
    <w:rsid w:val="002E1484"/>
    <w:rsid w:val="002E1FC2"/>
    <w:rsid w:val="002E507D"/>
    <w:rsid w:val="002E53A3"/>
    <w:rsid w:val="002F2A65"/>
    <w:rsid w:val="002F4166"/>
    <w:rsid w:val="002F5FCD"/>
    <w:rsid w:val="00302758"/>
    <w:rsid w:val="00302A5C"/>
    <w:rsid w:val="00305E32"/>
    <w:rsid w:val="003075DB"/>
    <w:rsid w:val="00307888"/>
    <w:rsid w:val="00307FC9"/>
    <w:rsid w:val="003105B7"/>
    <w:rsid w:val="00310C21"/>
    <w:rsid w:val="003164C5"/>
    <w:rsid w:val="00317AFC"/>
    <w:rsid w:val="0032051E"/>
    <w:rsid w:val="00320E69"/>
    <w:rsid w:val="003211D3"/>
    <w:rsid w:val="003221A1"/>
    <w:rsid w:val="00322429"/>
    <w:rsid w:val="00325E9D"/>
    <w:rsid w:val="0032766F"/>
    <w:rsid w:val="00330A40"/>
    <w:rsid w:val="00331D6E"/>
    <w:rsid w:val="00331D72"/>
    <w:rsid w:val="0033410F"/>
    <w:rsid w:val="00334C61"/>
    <w:rsid w:val="003357CF"/>
    <w:rsid w:val="00335FBA"/>
    <w:rsid w:val="0033697C"/>
    <w:rsid w:val="00336F36"/>
    <w:rsid w:val="003378E7"/>
    <w:rsid w:val="00340EAD"/>
    <w:rsid w:val="003410C8"/>
    <w:rsid w:val="0034183B"/>
    <w:rsid w:val="00342D3C"/>
    <w:rsid w:val="003461D8"/>
    <w:rsid w:val="0034749A"/>
    <w:rsid w:val="00350E04"/>
    <w:rsid w:val="003515B5"/>
    <w:rsid w:val="00354612"/>
    <w:rsid w:val="00357E6E"/>
    <w:rsid w:val="003609B8"/>
    <w:rsid w:val="0036134B"/>
    <w:rsid w:val="00363468"/>
    <w:rsid w:val="003649D5"/>
    <w:rsid w:val="00365DEF"/>
    <w:rsid w:val="00366447"/>
    <w:rsid w:val="0037332C"/>
    <w:rsid w:val="0037674F"/>
    <w:rsid w:val="00377C36"/>
    <w:rsid w:val="003802AA"/>
    <w:rsid w:val="003805BA"/>
    <w:rsid w:val="00382956"/>
    <w:rsid w:val="00383360"/>
    <w:rsid w:val="00386A10"/>
    <w:rsid w:val="003906B1"/>
    <w:rsid w:val="00391A98"/>
    <w:rsid w:val="00393A63"/>
    <w:rsid w:val="00393EAA"/>
    <w:rsid w:val="00394B40"/>
    <w:rsid w:val="00395558"/>
    <w:rsid w:val="003A198F"/>
    <w:rsid w:val="003A23A1"/>
    <w:rsid w:val="003A2D5B"/>
    <w:rsid w:val="003B0405"/>
    <w:rsid w:val="003B5FAD"/>
    <w:rsid w:val="003B6313"/>
    <w:rsid w:val="003C091C"/>
    <w:rsid w:val="003C4703"/>
    <w:rsid w:val="003C54A5"/>
    <w:rsid w:val="003C5A4F"/>
    <w:rsid w:val="003D01CC"/>
    <w:rsid w:val="003D647F"/>
    <w:rsid w:val="003D78BC"/>
    <w:rsid w:val="003D7F91"/>
    <w:rsid w:val="003E2443"/>
    <w:rsid w:val="003E4FB0"/>
    <w:rsid w:val="003F0C70"/>
    <w:rsid w:val="003F1A81"/>
    <w:rsid w:val="003F1F6D"/>
    <w:rsid w:val="003F49B4"/>
    <w:rsid w:val="003F4DEB"/>
    <w:rsid w:val="003F5876"/>
    <w:rsid w:val="003F5DDC"/>
    <w:rsid w:val="003F73CE"/>
    <w:rsid w:val="00401A3E"/>
    <w:rsid w:val="00403024"/>
    <w:rsid w:val="0040312B"/>
    <w:rsid w:val="004033C5"/>
    <w:rsid w:val="00403D05"/>
    <w:rsid w:val="00404098"/>
    <w:rsid w:val="00411DCA"/>
    <w:rsid w:val="00413666"/>
    <w:rsid w:val="00414D7F"/>
    <w:rsid w:val="00422ED5"/>
    <w:rsid w:val="004256C8"/>
    <w:rsid w:val="00426CF1"/>
    <w:rsid w:val="00427C74"/>
    <w:rsid w:val="00433D72"/>
    <w:rsid w:val="00435AD2"/>
    <w:rsid w:val="0043638B"/>
    <w:rsid w:val="00440384"/>
    <w:rsid w:val="0044168E"/>
    <w:rsid w:val="004428B3"/>
    <w:rsid w:val="00444227"/>
    <w:rsid w:val="0044611D"/>
    <w:rsid w:val="00446559"/>
    <w:rsid w:val="00450810"/>
    <w:rsid w:val="004520E4"/>
    <w:rsid w:val="00453ED9"/>
    <w:rsid w:val="004551C8"/>
    <w:rsid w:val="00461861"/>
    <w:rsid w:val="00461E5F"/>
    <w:rsid w:val="00462D8C"/>
    <w:rsid w:val="00466743"/>
    <w:rsid w:val="004670A7"/>
    <w:rsid w:val="004710A5"/>
    <w:rsid w:val="004724D7"/>
    <w:rsid w:val="00477275"/>
    <w:rsid w:val="004812F9"/>
    <w:rsid w:val="00485607"/>
    <w:rsid w:val="00486BAC"/>
    <w:rsid w:val="00486FDF"/>
    <w:rsid w:val="00487933"/>
    <w:rsid w:val="004937A6"/>
    <w:rsid w:val="004937DF"/>
    <w:rsid w:val="0049553B"/>
    <w:rsid w:val="004965CC"/>
    <w:rsid w:val="004A0A6B"/>
    <w:rsid w:val="004A38BD"/>
    <w:rsid w:val="004A3C75"/>
    <w:rsid w:val="004A4A62"/>
    <w:rsid w:val="004A5F42"/>
    <w:rsid w:val="004A74C2"/>
    <w:rsid w:val="004A779F"/>
    <w:rsid w:val="004B0752"/>
    <w:rsid w:val="004B3345"/>
    <w:rsid w:val="004B4231"/>
    <w:rsid w:val="004B4B35"/>
    <w:rsid w:val="004B501C"/>
    <w:rsid w:val="004B6A2B"/>
    <w:rsid w:val="004B7593"/>
    <w:rsid w:val="004B7E4E"/>
    <w:rsid w:val="004C04AF"/>
    <w:rsid w:val="004C4C61"/>
    <w:rsid w:val="004C591B"/>
    <w:rsid w:val="004C7190"/>
    <w:rsid w:val="004C729F"/>
    <w:rsid w:val="004D1B6C"/>
    <w:rsid w:val="004D2883"/>
    <w:rsid w:val="004D41A6"/>
    <w:rsid w:val="004D4B87"/>
    <w:rsid w:val="004D5A35"/>
    <w:rsid w:val="004E0AE9"/>
    <w:rsid w:val="004F264F"/>
    <w:rsid w:val="004F27C3"/>
    <w:rsid w:val="004F4F51"/>
    <w:rsid w:val="004F54C6"/>
    <w:rsid w:val="004F5FB7"/>
    <w:rsid w:val="00501CFB"/>
    <w:rsid w:val="005051A9"/>
    <w:rsid w:val="0051105B"/>
    <w:rsid w:val="005113AF"/>
    <w:rsid w:val="0051389A"/>
    <w:rsid w:val="00513E4C"/>
    <w:rsid w:val="005151E2"/>
    <w:rsid w:val="005176D6"/>
    <w:rsid w:val="00517C8E"/>
    <w:rsid w:val="005250F1"/>
    <w:rsid w:val="00532C12"/>
    <w:rsid w:val="0053338F"/>
    <w:rsid w:val="00534BBB"/>
    <w:rsid w:val="00535B1C"/>
    <w:rsid w:val="005364F4"/>
    <w:rsid w:val="005379BB"/>
    <w:rsid w:val="00540371"/>
    <w:rsid w:val="005406CB"/>
    <w:rsid w:val="00545866"/>
    <w:rsid w:val="005535CD"/>
    <w:rsid w:val="005547E5"/>
    <w:rsid w:val="0055647E"/>
    <w:rsid w:val="0055783F"/>
    <w:rsid w:val="00560BB7"/>
    <w:rsid w:val="00562B0C"/>
    <w:rsid w:val="00565978"/>
    <w:rsid w:val="00567A7A"/>
    <w:rsid w:val="005751AA"/>
    <w:rsid w:val="005752DD"/>
    <w:rsid w:val="00580A11"/>
    <w:rsid w:val="00581868"/>
    <w:rsid w:val="00581BC8"/>
    <w:rsid w:val="0058252C"/>
    <w:rsid w:val="00583847"/>
    <w:rsid w:val="00585B34"/>
    <w:rsid w:val="00587B5F"/>
    <w:rsid w:val="00590D95"/>
    <w:rsid w:val="00592060"/>
    <w:rsid w:val="00593395"/>
    <w:rsid w:val="005940B5"/>
    <w:rsid w:val="005A0A1D"/>
    <w:rsid w:val="005A0C18"/>
    <w:rsid w:val="005A0DBB"/>
    <w:rsid w:val="005A7FEF"/>
    <w:rsid w:val="005B252F"/>
    <w:rsid w:val="005B4DC7"/>
    <w:rsid w:val="005B6A0D"/>
    <w:rsid w:val="005B71C5"/>
    <w:rsid w:val="005C182F"/>
    <w:rsid w:val="005C1A82"/>
    <w:rsid w:val="005C23BB"/>
    <w:rsid w:val="005C41C4"/>
    <w:rsid w:val="005C4CC1"/>
    <w:rsid w:val="005C7886"/>
    <w:rsid w:val="005D1414"/>
    <w:rsid w:val="005D259A"/>
    <w:rsid w:val="005D30B6"/>
    <w:rsid w:val="005D5B43"/>
    <w:rsid w:val="005E4DC7"/>
    <w:rsid w:val="005E7FF7"/>
    <w:rsid w:val="005F1722"/>
    <w:rsid w:val="005F7732"/>
    <w:rsid w:val="005F7777"/>
    <w:rsid w:val="00600022"/>
    <w:rsid w:val="00602F60"/>
    <w:rsid w:val="00605191"/>
    <w:rsid w:val="0061417C"/>
    <w:rsid w:val="00617E06"/>
    <w:rsid w:val="00620062"/>
    <w:rsid w:val="006209E0"/>
    <w:rsid w:val="00620AEF"/>
    <w:rsid w:val="00623DA6"/>
    <w:rsid w:val="00631E04"/>
    <w:rsid w:val="00632F31"/>
    <w:rsid w:val="00636E74"/>
    <w:rsid w:val="00645D7E"/>
    <w:rsid w:val="00647EA2"/>
    <w:rsid w:val="00650152"/>
    <w:rsid w:val="006516A7"/>
    <w:rsid w:val="00653D78"/>
    <w:rsid w:val="0065418D"/>
    <w:rsid w:val="00654559"/>
    <w:rsid w:val="00654C75"/>
    <w:rsid w:val="00655852"/>
    <w:rsid w:val="0065635D"/>
    <w:rsid w:val="00656A4F"/>
    <w:rsid w:val="006576A4"/>
    <w:rsid w:val="006621C5"/>
    <w:rsid w:val="0066296E"/>
    <w:rsid w:val="00665986"/>
    <w:rsid w:val="00666C4F"/>
    <w:rsid w:val="00666F06"/>
    <w:rsid w:val="0067060C"/>
    <w:rsid w:val="00670923"/>
    <w:rsid w:val="00671996"/>
    <w:rsid w:val="00671B92"/>
    <w:rsid w:val="00672542"/>
    <w:rsid w:val="00675C9A"/>
    <w:rsid w:val="006809CE"/>
    <w:rsid w:val="00681062"/>
    <w:rsid w:val="006815C8"/>
    <w:rsid w:val="00682976"/>
    <w:rsid w:val="00684FBB"/>
    <w:rsid w:val="00687725"/>
    <w:rsid w:val="00687AB6"/>
    <w:rsid w:val="006906F9"/>
    <w:rsid w:val="00691B3B"/>
    <w:rsid w:val="00693112"/>
    <w:rsid w:val="00696243"/>
    <w:rsid w:val="006A4327"/>
    <w:rsid w:val="006A4EFE"/>
    <w:rsid w:val="006A6CE4"/>
    <w:rsid w:val="006A7069"/>
    <w:rsid w:val="006B07AC"/>
    <w:rsid w:val="006B1732"/>
    <w:rsid w:val="006B1D93"/>
    <w:rsid w:val="006B36F9"/>
    <w:rsid w:val="006B3A8B"/>
    <w:rsid w:val="006C2220"/>
    <w:rsid w:val="006C2E78"/>
    <w:rsid w:val="006C583B"/>
    <w:rsid w:val="006C5C11"/>
    <w:rsid w:val="006D0AAF"/>
    <w:rsid w:val="006D0F0A"/>
    <w:rsid w:val="006E03B1"/>
    <w:rsid w:val="006E0DFD"/>
    <w:rsid w:val="006E14B6"/>
    <w:rsid w:val="006E1F62"/>
    <w:rsid w:val="006E486B"/>
    <w:rsid w:val="006E4EE9"/>
    <w:rsid w:val="006E558A"/>
    <w:rsid w:val="006F108E"/>
    <w:rsid w:val="006F7D8F"/>
    <w:rsid w:val="00702F30"/>
    <w:rsid w:val="00703878"/>
    <w:rsid w:val="00703B3A"/>
    <w:rsid w:val="00704083"/>
    <w:rsid w:val="00712FC6"/>
    <w:rsid w:val="00713CDC"/>
    <w:rsid w:val="007151E4"/>
    <w:rsid w:val="00715C2E"/>
    <w:rsid w:val="0071639D"/>
    <w:rsid w:val="00716D7A"/>
    <w:rsid w:val="00720F92"/>
    <w:rsid w:val="00721A19"/>
    <w:rsid w:val="00722BE4"/>
    <w:rsid w:val="0072371A"/>
    <w:rsid w:val="00727113"/>
    <w:rsid w:val="007303D2"/>
    <w:rsid w:val="007310CB"/>
    <w:rsid w:val="00731A74"/>
    <w:rsid w:val="0073213A"/>
    <w:rsid w:val="007330A8"/>
    <w:rsid w:val="00734B8E"/>
    <w:rsid w:val="007352BD"/>
    <w:rsid w:val="0073579B"/>
    <w:rsid w:val="00743598"/>
    <w:rsid w:val="00745382"/>
    <w:rsid w:val="00746A98"/>
    <w:rsid w:val="00753CFD"/>
    <w:rsid w:val="00753F9F"/>
    <w:rsid w:val="007540D4"/>
    <w:rsid w:val="0075527B"/>
    <w:rsid w:val="00757CC2"/>
    <w:rsid w:val="00762140"/>
    <w:rsid w:val="00762E10"/>
    <w:rsid w:val="00770897"/>
    <w:rsid w:val="00772284"/>
    <w:rsid w:val="007729D7"/>
    <w:rsid w:val="00772FD4"/>
    <w:rsid w:val="007739F6"/>
    <w:rsid w:val="0078001D"/>
    <w:rsid w:val="007855D0"/>
    <w:rsid w:val="00791C4D"/>
    <w:rsid w:val="00792D52"/>
    <w:rsid w:val="00793B28"/>
    <w:rsid w:val="00795918"/>
    <w:rsid w:val="00796165"/>
    <w:rsid w:val="007978CB"/>
    <w:rsid w:val="007A00D4"/>
    <w:rsid w:val="007A0D1F"/>
    <w:rsid w:val="007A163A"/>
    <w:rsid w:val="007A30DF"/>
    <w:rsid w:val="007A530D"/>
    <w:rsid w:val="007A7941"/>
    <w:rsid w:val="007B1590"/>
    <w:rsid w:val="007B320A"/>
    <w:rsid w:val="007B3386"/>
    <w:rsid w:val="007B6708"/>
    <w:rsid w:val="007B79CF"/>
    <w:rsid w:val="007C0BB6"/>
    <w:rsid w:val="007C2B02"/>
    <w:rsid w:val="007D2013"/>
    <w:rsid w:val="007D42A6"/>
    <w:rsid w:val="007D5CC0"/>
    <w:rsid w:val="007E518B"/>
    <w:rsid w:val="007E6598"/>
    <w:rsid w:val="007F1C25"/>
    <w:rsid w:val="007F514C"/>
    <w:rsid w:val="007F564F"/>
    <w:rsid w:val="007F5E23"/>
    <w:rsid w:val="007F5F6D"/>
    <w:rsid w:val="00801670"/>
    <w:rsid w:val="008031E6"/>
    <w:rsid w:val="00803F2F"/>
    <w:rsid w:val="00803FB5"/>
    <w:rsid w:val="0080404D"/>
    <w:rsid w:val="008070F0"/>
    <w:rsid w:val="00810572"/>
    <w:rsid w:val="00811D02"/>
    <w:rsid w:val="00812126"/>
    <w:rsid w:val="00814379"/>
    <w:rsid w:val="00820A90"/>
    <w:rsid w:val="0083430E"/>
    <w:rsid w:val="0083524C"/>
    <w:rsid w:val="00835E92"/>
    <w:rsid w:val="008363C9"/>
    <w:rsid w:val="00840156"/>
    <w:rsid w:val="00840601"/>
    <w:rsid w:val="008417B4"/>
    <w:rsid w:val="0084518A"/>
    <w:rsid w:val="0084585E"/>
    <w:rsid w:val="00845917"/>
    <w:rsid w:val="008504EE"/>
    <w:rsid w:val="008504F4"/>
    <w:rsid w:val="00850563"/>
    <w:rsid w:val="00850A12"/>
    <w:rsid w:val="0086075A"/>
    <w:rsid w:val="00864ED9"/>
    <w:rsid w:val="00871492"/>
    <w:rsid w:val="00873F66"/>
    <w:rsid w:val="00874448"/>
    <w:rsid w:val="00874E51"/>
    <w:rsid w:val="0087659C"/>
    <w:rsid w:val="008818EA"/>
    <w:rsid w:val="0088566E"/>
    <w:rsid w:val="00887387"/>
    <w:rsid w:val="00891F0A"/>
    <w:rsid w:val="00895CEE"/>
    <w:rsid w:val="0089649A"/>
    <w:rsid w:val="008A1100"/>
    <w:rsid w:val="008A1FEF"/>
    <w:rsid w:val="008A4C60"/>
    <w:rsid w:val="008B02C3"/>
    <w:rsid w:val="008B0E2B"/>
    <w:rsid w:val="008B36D8"/>
    <w:rsid w:val="008B4C8A"/>
    <w:rsid w:val="008B4DF1"/>
    <w:rsid w:val="008B7B9B"/>
    <w:rsid w:val="008C0303"/>
    <w:rsid w:val="008C7FC2"/>
    <w:rsid w:val="008D0715"/>
    <w:rsid w:val="008D154E"/>
    <w:rsid w:val="008D33B3"/>
    <w:rsid w:val="008D5A42"/>
    <w:rsid w:val="008D6277"/>
    <w:rsid w:val="008D7D86"/>
    <w:rsid w:val="008E15E5"/>
    <w:rsid w:val="008E1C33"/>
    <w:rsid w:val="008E2AD5"/>
    <w:rsid w:val="008E31D4"/>
    <w:rsid w:val="008E4782"/>
    <w:rsid w:val="008E4D58"/>
    <w:rsid w:val="008E570F"/>
    <w:rsid w:val="008E7E1F"/>
    <w:rsid w:val="008F0011"/>
    <w:rsid w:val="008F0AAF"/>
    <w:rsid w:val="008F0C40"/>
    <w:rsid w:val="008F1329"/>
    <w:rsid w:val="008F2A27"/>
    <w:rsid w:val="008F4875"/>
    <w:rsid w:val="008F7992"/>
    <w:rsid w:val="0090217C"/>
    <w:rsid w:val="00903A5D"/>
    <w:rsid w:val="0090635A"/>
    <w:rsid w:val="00912E96"/>
    <w:rsid w:val="00913AC4"/>
    <w:rsid w:val="009204AF"/>
    <w:rsid w:val="009206D0"/>
    <w:rsid w:val="0092213C"/>
    <w:rsid w:val="00924119"/>
    <w:rsid w:val="00924C5A"/>
    <w:rsid w:val="00924E1D"/>
    <w:rsid w:val="00925FAD"/>
    <w:rsid w:val="009321CE"/>
    <w:rsid w:val="00932CE9"/>
    <w:rsid w:val="00935910"/>
    <w:rsid w:val="00937C03"/>
    <w:rsid w:val="0095267C"/>
    <w:rsid w:val="00954C35"/>
    <w:rsid w:val="00956792"/>
    <w:rsid w:val="0096223F"/>
    <w:rsid w:val="00964966"/>
    <w:rsid w:val="00964A72"/>
    <w:rsid w:val="00965876"/>
    <w:rsid w:val="00965FFF"/>
    <w:rsid w:val="00967851"/>
    <w:rsid w:val="00967CB7"/>
    <w:rsid w:val="00972192"/>
    <w:rsid w:val="00972BFE"/>
    <w:rsid w:val="00973CB2"/>
    <w:rsid w:val="00974B80"/>
    <w:rsid w:val="00982136"/>
    <w:rsid w:val="009833B6"/>
    <w:rsid w:val="00983DF3"/>
    <w:rsid w:val="00985238"/>
    <w:rsid w:val="00992098"/>
    <w:rsid w:val="00992173"/>
    <w:rsid w:val="00992BE1"/>
    <w:rsid w:val="009942ED"/>
    <w:rsid w:val="0099484B"/>
    <w:rsid w:val="009A07F8"/>
    <w:rsid w:val="009A0973"/>
    <w:rsid w:val="009A21BE"/>
    <w:rsid w:val="009A2348"/>
    <w:rsid w:val="009A60EB"/>
    <w:rsid w:val="009A6CEE"/>
    <w:rsid w:val="009A6CF5"/>
    <w:rsid w:val="009A7955"/>
    <w:rsid w:val="009B00FA"/>
    <w:rsid w:val="009B040E"/>
    <w:rsid w:val="009B1F8F"/>
    <w:rsid w:val="009B6097"/>
    <w:rsid w:val="009B6A72"/>
    <w:rsid w:val="009C072B"/>
    <w:rsid w:val="009C0A39"/>
    <w:rsid w:val="009C2253"/>
    <w:rsid w:val="009C3AC6"/>
    <w:rsid w:val="009D04E8"/>
    <w:rsid w:val="009D3EFF"/>
    <w:rsid w:val="009D3F65"/>
    <w:rsid w:val="009D6691"/>
    <w:rsid w:val="009D6B6C"/>
    <w:rsid w:val="009D7B17"/>
    <w:rsid w:val="009E1C28"/>
    <w:rsid w:val="009E2775"/>
    <w:rsid w:val="009E5DB6"/>
    <w:rsid w:val="009E60EF"/>
    <w:rsid w:val="009E793F"/>
    <w:rsid w:val="009F1B5B"/>
    <w:rsid w:val="009F5CDD"/>
    <w:rsid w:val="009F69B0"/>
    <w:rsid w:val="009F77A8"/>
    <w:rsid w:val="009F7DFA"/>
    <w:rsid w:val="00A00932"/>
    <w:rsid w:val="00A040B2"/>
    <w:rsid w:val="00A0414C"/>
    <w:rsid w:val="00A05A20"/>
    <w:rsid w:val="00A117A6"/>
    <w:rsid w:val="00A17179"/>
    <w:rsid w:val="00A2078F"/>
    <w:rsid w:val="00A330F0"/>
    <w:rsid w:val="00A33673"/>
    <w:rsid w:val="00A35217"/>
    <w:rsid w:val="00A37A13"/>
    <w:rsid w:val="00A41150"/>
    <w:rsid w:val="00A41A37"/>
    <w:rsid w:val="00A41CD7"/>
    <w:rsid w:val="00A42830"/>
    <w:rsid w:val="00A430FD"/>
    <w:rsid w:val="00A43274"/>
    <w:rsid w:val="00A45B20"/>
    <w:rsid w:val="00A46DF4"/>
    <w:rsid w:val="00A5392D"/>
    <w:rsid w:val="00A549F2"/>
    <w:rsid w:val="00A61D29"/>
    <w:rsid w:val="00A62FC9"/>
    <w:rsid w:val="00A638C1"/>
    <w:rsid w:val="00A63BF3"/>
    <w:rsid w:val="00A65B96"/>
    <w:rsid w:val="00A71471"/>
    <w:rsid w:val="00A73EA3"/>
    <w:rsid w:val="00A742C6"/>
    <w:rsid w:val="00A75E6E"/>
    <w:rsid w:val="00A77A12"/>
    <w:rsid w:val="00A82C05"/>
    <w:rsid w:val="00A830FF"/>
    <w:rsid w:val="00A8534A"/>
    <w:rsid w:val="00A85933"/>
    <w:rsid w:val="00A85DA9"/>
    <w:rsid w:val="00A86C9F"/>
    <w:rsid w:val="00A90380"/>
    <w:rsid w:val="00A9053A"/>
    <w:rsid w:val="00A9127F"/>
    <w:rsid w:val="00A94EA4"/>
    <w:rsid w:val="00A969EF"/>
    <w:rsid w:val="00A973F1"/>
    <w:rsid w:val="00A97DB9"/>
    <w:rsid w:val="00AA0672"/>
    <w:rsid w:val="00AA434F"/>
    <w:rsid w:val="00AA6C28"/>
    <w:rsid w:val="00AB0299"/>
    <w:rsid w:val="00AB04C0"/>
    <w:rsid w:val="00AB0B77"/>
    <w:rsid w:val="00AB1E7F"/>
    <w:rsid w:val="00AB2361"/>
    <w:rsid w:val="00AB60E7"/>
    <w:rsid w:val="00AC0CC8"/>
    <w:rsid w:val="00AC2A9D"/>
    <w:rsid w:val="00AC5C5A"/>
    <w:rsid w:val="00AC612E"/>
    <w:rsid w:val="00AC7868"/>
    <w:rsid w:val="00AC78FC"/>
    <w:rsid w:val="00AC7D66"/>
    <w:rsid w:val="00AD0007"/>
    <w:rsid w:val="00AD238F"/>
    <w:rsid w:val="00AD39FB"/>
    <w:rsid w:val="00AD4879"/>
    <w:rsid w:val="00AD4B66"/>
    <w:rsid w:val="00AD679E"/>
    <w:rsid w:val="00AD6CA5"/>
    <w:rsid w:val="00AD7FBD"/>
    <w:rsid w:val="00AE50BA"/>
    <w:rsid w:val="00AE5449"/>
    <w:rsid w:val="00AF2858"/>
    <w:rsid w:val="00AF5C98"/>
    <w:rsid w:val="00AF7F2E"/>
    <w:rsid w:val="00B0108A"/>
    <w:rsid w:val="00B04222"/>
    <w:rsid w:val="00B0474C"/>
    <w:rsid w:val="00B0670E"/>
    <w:rsid w:val="00B11E5C"/>
    <w:rsid w:val="00B121AE"/>
    <w:rsid w:val="00B13A81"/>
    <w:rsid w:val="00B13B4D"/>
    <w:rsid w:val="00B17F2C"/>
    <w:rsid w:val="00B20655"/>
    <w:rsid w:val="00B22164"/>
    <w:rsid w:val="00B22410"/>
    <w:rsid w:val="00B22B08"/>
    <w:rsid w:val="00B22C3B"/>
    <w:rsid w:val="00B26FDF"/>
    <w:rsid w:val="00B3124F"/>
    <w:rsid w:val="00B32D8C"/>
    <w:rsid w:val="00B346D2"/>
    <w:rsid w:val="00B37DF3"/>
    <w:rsid w:val="00B40B0B"/>
    <w:rsid w:val="00B40FDC"/>
    <w:rsid w:val="00B41807"/>
    <w:rsid w:val="00B44BCE"/>
    <w:rsid w:val="00B47A04"/>
    <w:rsid w:val="00B47BAA"/>
    <w:rsid w:val="00B52093"/>
    <w:rsid w:val="00B52246"/>
    <w:rsid w:val="00B53C76"/>
    <w:rsid w:val="00B54461"/>
    <w:rsid w:val="00B56C65"/>
    <w:rsid w:val="00B608CD"/>
    <w:rsid w:val="00B64B84"/>
    <w:rsid w:val="00B6654D"/>
    <w:rsid w:val="00B70436"/>
    <w:rsid w:val="00B71FE0"/>
    <w:rsid w:val="00B72EA0"/>
    <w:rsid w:val="00B73FDA"/>
    <w:rsid w:val="00B758D7"/>
    <w:rsid w:val="00B8120A"/>
    <w:rsid w:val="00B81CB3"/>
    <w:rsid w:val="00B82330"/>
    <w:rsid w:val="00B8415A"/>
    <w:rsid w:val="00B86010"/>
    <w:rsid w:val="00B8678C"/>
    <w:rsid w:val="00B8770E"/>
    <w:rsid w:val="00B91A24"/>
    <w:rsid w:val="00B934C1"/>
    <w:rsid w:val="00B937C6"/>
    <w:rsid w:val="00B95B77"/>
    <w:rsid w:val="00B96A75"/>
    <w:rsid w:val="00B97872"/>
    <w:rsid w:val="00BA07B0"/>
    <w:rsid w:val="00BA0C1B"/>
    <w:rsid w:val="00BA0D63"/>
    <w:rsid w:val="00BA161D"/>
    <w:rsid w:val="00BA33E0"/>
    <w:rsid w:val="00BA44D3"/>
    <w:rsid w:val="00BA46FB"/>
    <w:rsid w:val="00BA4C74"/>
    <w:rsid w:val="00BA7339"/>
    <w:rsid w:val="00BA77A5"/>
    <w:rsid w:val="00BB11DF"/>
    <w:rsid w:val="00BB28A8"/>
    <w:rsid w:val="00BB326C"/>
    <w:rsid w:val="00BB4353"/>
    <w:rsid w:val="00BB7A5E"/>
    <w:rsid w:val="00BC5013"/>
    <w:rsid w:val="00BC76D3"/>
    <w:rsid w:val="00BD0E80"/>
    <w:rsid w:val="00BD3A8D"/>
    <w:rsid w:val="00BD6DDD"/>
    <w:rsid w:val="00BD75C6"/>
    <w:rsid w:val="00BE47F3"/>
    <w:rsid w:val="00BE4C71"/>
    <w:rsid w:val="00BE5D1E"/>
    <w:rsid w:val="00BF0BEF"/>
    <w:rsid w:val="00BF12CE"/>
    <w:rsid w:val="00BF1418"/>
    <w:rsid w:val="00BF16A7"/>
    <w:rsid w:val="00BF18BD"/>
    <w:rsid w:val="00BF1952"/>
    <w:rsid w:val="00BF2C68"/>
    <w:rsid w:val="00BF3FCF"/>
    <w:rsid w:val="00BF5E11"/>
    <w:rsid w:val="00BF6152"/>
    <w:rsid w:val="00BF63C1"/>
    <w:rsid w:val="00C040ED"/>
    <w:rsid w:val="00C04C7C"/>
    <w:rsid w:val="00C0766F"/>
    <w:rsid w:val="00C10997"/>
    <w:rsid w:val="00C10CB4"/>
    <w:rsid w:val="00C11C78"/>
    <w:rsid w:val="00C17C09"/>
    <w:rsid w:val="00C17C57"/>
    <w:rsid w:val="00C206D5"/>
    <w:rsid w:val="00C25C62"/>
    <w:rsid w:val="00C26A11"/>
    <w:rsid w:val="00C279A9"/>
    <w:rsid w:val="00C27BE7"/>
    <w:rsid w:val="00C30F0A"/>
    <w:rsid w:val="00C3361C"/>
    <w:rsid w:val="00C36525"/>
    <w:rsid w:val="00C36BF9"/>
    <w:rsid w:val="00C373E3"/>
    <w:rsid w:val="00C4129B"/>
    <w:rsid w:val="00C428CD"/>
    <w:rsid w:val="00C44DFE"/>
    <w:rsid w:val="00C471F2"/>
    <w:rsid w:val="00C55AAC"/>
    <w:rsid w:val="00C57966"/>
    <w:rsid w:val="00C63A4D"/>
    <w:rsid w:val="00C640E5"/>
    <w:rsid w:val="00C67A44"/>
    <w:rsid w:val="00C7032A"/>
    <w:rsid w:val="00C71107"/>
    <w:rsid w:val="00C72B33"/>
    <w:rsid w:val="00C758CD"/>
    <w:rsid w:val="00C75984"/>
    <w:rsid w:val="00C75E69"/>
    <w:rsid w:val="00C76580"/>
    <w:rsid w:val="00C76E68"/>
    <w:rsid w:val="00C80D08"/>
    <w:rsid w:val="00C816CC"/>
    <w:rsid w:val="00C81B84"/>
    <w:rsid w:val="00C83C51"/>
    <w:rsid w:val="00C8457D"/>
    <w:rsid w:val="00C8542E"/>
    <w:rsid w:val="00C85645"/>
    <w:rsid w:val="00C85857"/>
    <w:rsid w:val="00C86F6F"/>
    <w:rsid w:val="00C873E9"/>
    <w:rsid w:val="00C90F1F"/>
    <w:rsid w:val="00C92A71"/>
    <w:rsid w:val="00C93C23"/>
    <w:rsid w:val="00C951E9"/>
    <w:rsid w:val="00C95B63"/>
    <w:rsid w:val="00CA11DC"/>
    <w:rsid w:val="00CA166E"/>
    <w:rsid w:val="00CA331B"/>
    <w:rsid w:val="00CA6849"/>
    <w:rsid w:val="00CB17B9"/>
    <w:rsid w:val="00CB2DC7"/>
    <w:rsid w:val="00CB3119"/>
    <w:rsid w:val="00CB4A61"/>
    <w:rsid w:val="00CB5B49"/>
    <w:rsid w:val="00CB6D61"/>
    <w:rsid w:val="00CC3975"/>
    <w:rsid w:val="00CC4279"/>
    <w:rsid w:val="00CD1977"/>
    <w:rsid w:val="00CD19F1"/>
    <w:rsid w:val="00CD48C4"/>
    <w:rsid w:val="00CD739A"/>
    <w:rsid w:val="00CE0A45"/>
    <w:rsid w:val="00CE101B"/>
    <w:rsid w:val="00CE3D1F"/>
    <w:rsid w:val="00CE3EB0"/>
    <w:rsid w:val="00CE45DC"/>
    <w:rsid w:val="00CE576E"/>
    <w:rsid w:val="00CE614E"/>
    <w:rsid w:val="00CF1A3E"/>
    <w:rsid w:val="00CF2B7A"/>
    <w:rsid w:val="00CF2FAB"/>
    <w:rsid w:val="00CF37FC"/>
    <w:rsid w:val="00CF5469"/>
    <w:rsid w:val="00CF582C"/>
    <w:rsid w:val="00CF6023"/>
    <w:rsid w:val="00D000DE"/>
    <w:rsid w:val="00D06462"/>
    <w:rsid w:val="00D07890"/>
    <w:rsid w:val="00D1158A"/>
    <w:rsid w:val="00D1264D"/>
    <w:rsid w:val="00D13EA7"/>
    <w:rsid w:val="00D1769B"/>
    <w:rsid w:val="00D20434"/>
    <w:rsid w:val="00D20889"/>
    <w:rsid w:val="00D22541"/>
    <w:rsid w:val="00D2284B"/>
    <w:rsid w:val="00D25736"/>
    <w:rsid w:val="00D26584"/>
    <w:rsid w:val="00D26E8C"/>
    <w:rsid w:val="00D273A3"/>
    <w:rsid w:val="00D30155"/>
    <w:rsid w:val="00D30561"/>
    <w:rsid w:val="00D34800"/>
    <w:rsid w:val="00D34B29"/>
    <w:rsid w:val="00D405BB"/>
    <w:rsid w:val="00D422AD"/>
    <w:rsid w:val="00D42CF4"/>
    <w:rsid w:val="00D43DEC"/>
    <w:rsid w:val="00D45835"/>
    <w:rsid w:val="00D46AB7"/>
    <w:rsid w:val="00D4741B"/>
    <w:rsid w:val="00D47F0A"/>
    <w:rsid w:val="00D50113"/>
    <w:rsid w:val="00D503CF"/>
    <w:rsid w:val="00D50FE7"/>
    <w:rsid w:val="00D517B0"/>
    <w:rsid w:val="00D54623"/>
    <w:rsid w:val="00D566E7"/>
    <w:rsid w:val="00D5672A"/>
    <w:rsid w:val="00D573C2"/>
    <w:rsid w:val="00D61E23"/>
    <w:rsid w:val="00D63227"/>
    <w:rsid w:val="00D655BE"/>
    <w:rsid w:val="00D65BA9"/>
    <w:rsid w:val="00D65D2D"/>
    <w:rsid w:val="00D66F60"/>
    <w:rsid w:val="00D67043"/>
    <w:rsid w:val="00D70972"/>
    <w:rsid w:val="00D71236"/>
    <w:rsid w:val="00D75FBA"/>
    <w:rsid w:val="00D804F8"/>
    <w:rsid w:val="00D80664"/>
    <w:rsid w:val="00D82870"/>
    <w:rsid w:val="00D90C8C"/>
    <w:rsid w:val="00D91501"/>
    <w:rsid w:val="00D926A9"/>
    <w:rsid w:val="00D942FB"/>
    <w:rsid w:val="00D95EE4"/>
    <w:rsid w:val="00D96BF8"/>
    <w:rsid w:val="00D96C68"/>
    <w:rsid w:val="00D96C96"/>
    <w:rsid w:val="00D97C78"/>
    <w:rsid w:val="00DA105C"/>
    <w:rsid w:val="00DA1690"/>
    <w:rsid w:val="00DA4793"/>
    <w:rsid w:val="00DA50A9"/>
    <w:rsid w:val="00DA5467"/>
    <w:rsid w:val="00DA7D4E"/>
    <w:rsid w:val="00DB01D9"/>
    <w:rsid w:val="00DB090B"/>
    <w:rsid w:val="00DB24A2"/>
    <w:rsid w:val="00DB718E"/>
    <w:rsid w:val="00DB7246"/>
    <w:rsid w:val="00DB73E2"/>
    <w:rsid w:val="00DB7B33"/>
    <w:rsid w:val="00DC4440"/>
    <w:rsid w:val="00DC5EC3"/>
    <w:rsid w:val="00DD0FD2"/>
    <w:rsid w:val="00DD1CB4"/>
    <w:rsid w:val="00DD406B"/>
    <w:rsid w:val="00DD51F3"/>
    <w:rsid w:val="00DE0837"/>
    <w:rsid w:val="00DE11FA"/>
    <w:rsid w:val="00DF125B"/>
    <w:rsid w:val="00DF58C5"/>
    <w:rsid w:val="00DF64B5"/>
    <w:rsid w:val="00E0243E"/>
    <w:rsid w:val="00E02968"/>
    <w:rsid w:val="00E032A6"/>
    <w:rsid w:val="00E052D8"/>
    <w:rsid w:val="00E06E58"/>
    <w:rsid w:val="00E07CA7"/>
    <w:rsid w:val="00E07EAC"/>
    <w:rsid w:val="00E1104B"/>
    <w:rsid w:val="00E11BDB"/>
    <w:rsid w:val="00E11CCD"/>
    <w:rsid w:val="00E21BE3"/>
    <w:rsid w:val="00E22D7F"/>
    <w:rsid w:val="00E242A0"/>
    <w:rsid w:val="00E27369"/>
    <w:rsid w:val="00E310D7"/>
    <w:rsid w:val="00E31619"/>
    <w:rsid w:val="00E31E18"/>
    <w:rsid w:val="00E32FA4"/>
    <w:rsid w:val="00E34AC4"/>
    <w:rsid w:val="00E41962"/>
    <w:rsid w:val="00E44BB8"/>
    <w:rsid w:val="00E44CF5"/>
    <w:rsid w:val="00E455E2"/>
    <w:rsid w:val="00E45C79"/>
    <w:rsid w:val="00E5024B"/>
    <w:rsid w:val="00E5056F"/>
    <w:rsid w:val="00E509BA"/>
    <w:rsid w:val="00E52865"/>
    <w:rsid w:val="00E53657"/>
    <w:rsid w:val="00E53754"/>
    <w:rsid w:val="00E53FA1"/>
    <w:rsid w:val="00E55B73"/>
    <w:rsid w:val="00E62567"/>
    <w:rsid w:val="00E64F13"/>
    <w:rsid w:val="00E65868"/>
    <w:rsid w:val="00E670F9"/>
    <w:rsid w:val="00E67DD9"/>
    <w:rsid w:val="00E71068"/>
    <w:rsid w:val="00E72AD0"/>
    <w:rsid w:val="00E73218"/>
    <w:rsid w:val="00E74158"/>
    <w:rsid w:val="00E74D24"/>
    <w:rsid w:val="00E75055"/>
    <w:rsid w:val="00E75F9C"/>
    <w:rsid w:val="00E7618B"/>
    <w:rsid w:val="00E76C64"/>
    <w:rsid w:val="00E77365"/>
    <w:rsid w:val="00E77623"/>
    <w:rsid w:val="00E80DB3"/>
    <w:rsid w:val="00E81B61"/>
    <w:rsid w:val="00E81F01"/>
    <w:rsid w:val="00E83B8E"/>
    <w:rsid w:val="00E86E6F"/>
    <w:rsid w:val="00E87F15"/>
    <w:rsid w:val="00E91D8C"/>
    <w:rsid w:val="00E93243"/>
    <w:rsid w:val="00E95532"/>
    <w:rsid w:val="00E95985"/>
    <w:rsid w:val="00E959F6"/>
    <w:rsid w:val="00EA17FE"/>
    <w:rsid w:val="00EA1FDC"/>
    <w:rsid w:val="00EA3DC3"/>
    <w:rsid w:val="00EA6991"/>
    <w:rsid w:val="00EA7E41"/>
    <w:rsid w:val="00EB207E"/>
    <w:rsid w:val="00EB26E6"/>
    <w:rsid w:val="00EB2F9C"/>
    <w:rsid w:val="00EB49F3"/>
    <w:rsid w:val="00EB4EAD"/>
    <w:rsid w:val="00EB6CD5"/>
    <w:rsid w:val="00EC43F2"/>
    <w:rsid w:val="00EC4B98"/>
    <w:rsid w:val="00EC6AF4"/>
    <w:rsid w:val="00EC6DC4"/>
    <w:rsid w:val="00ED059D"/>
    <w:rsid w:val="00ED2102"/>
    <w:rsid w:val="00ED2478"/>
    <w:rsid w:val="00ED4F25"/>
    <w:rsid w:val="00EE2058"/>
    <w:rsid w:val="00EE30C9"/>
    <w:rsid w:val="00EE3756"/>
    <w:rsid w:val="00EE54D4"/>
    <w:rsid w:val="00EE54E3"/>
    <w:rsid w:val="00EE6157"/>
    <w:rsid w:val="00EF0CFD"/>
    <w:rsid w:val="00EF12ED"/>
    <w:rsid w:val="00EF3A86"/>
    <w:rsid w:val="00EF44AE"/>
    <w:rsid w:val="00EF55AE"/>
    <w:rsid w:val="00EF76CE"/>
    <w:rsid w:val="00F02DFF"/>
    <w:rsid w:val="00F04B89"/>
    <w:rsid w:val="00F07CF5"/>
    <w:rsid w:val="00F114B4"/>
    <w:rsid w:val="00F11D86"/>
    <w:rsid w:val="00F12062"/>
    <w:rsid w:val="00F129B0"/>
    <w:rsid w:val="00F144FD"/>
    <w:rsid w:val="00F14756"/>
    <w:rsid w:val="00F159DC"/>
    <w:rsid w:val="00F16940"/>
    <w:rsid w:val="00F2060C"/>
    <w:rsid w:val="00F218F4"/>
    <w:rsid w:val="00F22D10"/>
    <w:rsid w:val="00F236EC"/>
    <w:rsid w:val="00F25A45"/>
    <w:rsid w:val="00F26FF1"/>
    <w:rsid w:val="00F301F8"/>
    <w:rsid w:val="00F33219"/>
    <w:rsid w:val="00F3523E"/>
    <w:rsid w:val="00F363A2"/>
    <w:rsid w:val="00F36C68"/>
    <w:rsid w:val="00F400D5"/>
    <w:rsid w:val="00F45B5C"/>
    <w:rsid w:val="00F463E2"/>
    <w:rsid w:val="00F467FF"/>
    <w:rsid w:val="00F47B00"/>
    <w:rsid w:val="00F50274"/>
    <w:rsid w:val="00F5077A"/>
    <w:rsid w:val="00F531D2"/>
    <w:rsid w:val="00F539FE"/>
    <w:rsid w:val="00F53C6E"/>
    <w:rsid w:val="00F55AF3"/>
    <w:rsid w:val="00F5605F"/>
    <w:rsid w:val="00F57BE8"/>
    <w:rsid w:val="00F62234"/>
    <w:rsid w:val="00F63DB9"/>
    <w:rsid w:val="00F64834"/>
    <w:rsid w:val="00F65403"/>
    <w:rsid w:val="00F82D91"/>
    <w:rsid w:val="00F8355B"/>
    <w:rsid w:val="00F8765F"/>
    <w:rsid w:val="00F87C03"/>
    <w:rsid w:val="00F929C9"/>
    <w:rsid w:val="00F95653"/>
    <w:rsid w:val="00F97EE5"/>
    <w:rsid w:val="00FA0974"/>
    <w:rsid w:val="00FA0E4B"/>
    <w:rsid w:val="00FA122A"/>
    <w:rsid w:val="00FA2BD3"/>
    <w:rsid w:val="00FA2DD2"/>
    <w:rsid w:val="00FA3F90"/>
    <w:rsid w:val="00FA683E"/>
    <w:rsid w:val="00FB3FFD"/>
    <w:rsid w:val="00FB41AF"/>
    <w:rsid w:val="00FB551F"/>
    <w:rsid w:val="00FC0C82"/>
    <w:rsid w:val="00FC106B"/>
    <w:rsid w:val="00FC1149"/>
    <w:rsid w:val="00FC136E"/>
    <w:rsid w:val="00FC2588"/>
    <w:rsid w:val="00FC2ED4"/>
    <w:rsid w:val="00FC5AA1"/>
    <w:rsid w:val="00FC7482"/>
    <w:rsid w:val="00FD0848"/>
    <w:rsid w:val="00FD282C"/>
    <w:rsid w:val="00FD2A3B"/>
    <w:rsid w:val="00FD4E4F"/>
    <w:rsid w:val="00FE55C0"/>
    <w:rsid w:val="00FF4A39"/>
    <w:rsid w:val="00FF797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47F"/>
    <w:pPr>
      <w:tabs>
        <w:tab w:val="center" w:pos="4819"/>
        <w:tab w:val="right" w:pos="9638"/>
      </w:tabs>
      <w:spacing w:after="0" w:line="240" w:lineRule="auto"/>
    </w:pPr>
  </w:style>
  <w:style w:type="character" w:customStyle="1" w:styleId="Char">
    <w:name w:val="页眉 Char"/>
    <w:basedOn w:val="a0"/>
    <w:link w:val="a3"/>
    <w:uiPriority w:val="99"/>
    <w:rsid w:val="003D647F"/>
  </w:style>
  <w:style w:type="paragraph" w:styleId="a4">
    <w:name w:val="List Paragraph"/>
    <w:basedOn w:val="a"/>
    <w:uiPriority w:val="34"/>
    <w:qFormat/>
    <w:rsid w:val="00F8355B"/>
    <w:pPr>
      <w:ind w:left="720"/>
      <w:contextualSpacing/>
    </w:pPr>
  </w:style>
  <w:style w:type="paragraph" w:customStyle="1" w:styleId="Titolo1">
    <w:name w:val="Titolo1"/>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5">
    <w:name w:val="Hyperlink"/>
    <w:basedOn w:val="a0"/>
    <w:uiPriority w:val="99"/>
    <w:unhideWhenUsed/>
    <w:rsid w:val="005250F1"/>
    <w:rPr>
      <w:color w:val="0000FF"/>
      <w:u w:val="single"/>
    </w:rPr>
  </w:style>
  <w:style w:type="paragraph" w:customStyle="1" w:styleId="desc">
    <w:name w:val="desc"/>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5250F1"/>
  </w:style>
  <w:style w:type="paragraph" w:styleId="a6">
    <w:name w:val="Balloon Text"/>
    <w:basedOn w:val="a"/>
    <w:link w:val="Char0"/>
    <w:uiPriority w:val="99"/>
    <w:semiHidden/>
    <w:unhideWhenUsed/>
    <w:rsid w:val="005406C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406CB"/>
    <w:rPr>
      <w:rFonts w:ascii="Tahoma" w:hAnsi="Tahoma" w:cs="Tahoma"/>
      <w:sz w:val="16"/>
      <w:szCs w:val="16"/>
    </w:rPr>
  </w:style>
  <w:style w:type="character" w:styleId="a7">
    <w:name w:val="annotation reference"/>
    <w:basedOn w:val="a0"/>
    <w:uiPriority w:val="99"/>
    <w:semiHidden/>
    <w:unhideWhenUsed/>
    <w:rsid w:val="00F02DFF"/>
    <w:rPr>
      <w:sz w:val="16"/>
      <w:szCs w:val="16"/>
    </w:rPr>
  </w:style>
  <w:style w:type="paragraph" w:styleId="a8">
    <w:name w:val="annotation text"/>
    <w:basedOn w:val="a"/>
    <w:link w:val="Char1"/>
    <w:uiPriority w:val="99"/>
    <w:semiHidden/>
    <w:unhideWhenUsed/>
    <w:rsid w:val="00F02DFF"/>
    <w:pPr>
      <w:spacing w:line="240" w:lineRule="auto"/>
    </w:pPr>
    <w:rPr>
      <w:sz w:val="20"/>
      <w:szCs w:val="20"/>
    </w:rPr>
  </w:style>
  <w:style w:type="character" w:customStyle="1" w:styleId="Char1">
    <w:name w:val="批注文字 Char"/>
    <w:basedOn w:val="a0"/>
    <w:link w:val="a8"/>
    <w:uiPriority w:val="99"/>
    <w:semiHidden/>
    <w:rsid w:val="00F02DFF"/>
    <w:rPr>
      <w:sz w:val="20"/>
      <w:szCs w:val="20"/>
    </w:rPr>
  </w:style>
  <w:style w:type="paragraph" w:styleId="a9">
    <w:name w:val="annotation subject"/>
    <w:basedOn w:val="a8"/>
    <w:next w:val="a8"/>
    <w:link w:val="Char2"/>
    <w:uiPriority w:val="99"/>
    <w:semiHidden/>
    <w:unhideWhenUsed/>
    <w:rsid w:val="00F02DFF"/>
    <w:rPr>
      <w:b/>
      <w:bCs/>
    </w:rPr>
  </w:style>
  <w:style w:type="character" w:customStyle="1" w:styleId="Char2">
    <w:name w:val="批注主题 Char"/>
    <w:basedOn w:val="Char1"/>
    <w:link w:val="a9"/>
    <w:uiPriority w:val="99"/>
    <w:semiHidden/>
    <w:rsid w:val="00F02DFF"/>
    <w:rPr>
      <w:b/>
      <w:bCs/>
      <w:sz w:val="20"/>
      <w:szCs w:val="20"/>
    </w:rPr>
  </w:style>
  <w:style w:type="paragraph" w:customStyle="1" w:styleId="Titolo2">
    <w:name w:val="Titolo2"/>
    <w:basedOn w:val="a"/>
    <w:rsid w:val="008873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1">
    <w:name w:val="正文1"/>
    <w:uiPriority w:val="99"/>
    <w:rsid w:val="005A0C18"/>
    <w:pPr>
      <w:spacing w:after="0"/>
    </w:pPr>
    <w:rPr>
      <w:rFonts w:ascii="Arial" w:eastAsia="宋体" w:hAnsi="Arial" w:cs="Arial"/>
      <w:color w:val="000000"/>
      <w:szCs w:val="20"/>
      <w:lang w:val="pl-PL" w:eastAsia="pl-PL"/>
    </w:rPr>
  </w:style>
  <w:style w:type="paragraph" w:styleId="aa">
    <w:name w:val="footer"/>
    <w:basedOn w:val="a"/>
    <w:link w:val="Char3"/>
    <w:uiPriority w:val="99"/>
    <w:unhideWhenUsed/>
    <w:rsid w:val="00171B5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71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47F"/>
    <w:pPr>
      <w:tabs>
        <w:tab w:val="center" w:pos="4819"/>
        <w:tab w:val="right" w:pos="9638"/>
      </w:tabs>
      <w:spacing w:after="0" w:line="240" w:lineRule="auto"/>
    </w:pPr>
  </w:style>
  <w:style w:type="character" w:customStyle="1" w:styleId="Char">
    <w:name w:val="页眉 Char"/>
    <w:basedOn w:val="a0"/>
    <w:link w:val="a3"/>
    <w:uiPriority w:val="99"/>
    <w:rsid w:val="003D647F"/>
  </w:style>
  <w:style w:type="paragraph" w:styleId="a4">
    <w:name w:val="List Paragraph"/>
    <w:basedOn w:val="a"/>
    <w:uiPriority w:val="34"/>
    <w:qFormat/>
    <w:rsid w:val="00F8355B"/>
    <w:pPr>
      <w:ind w:left="720"/>
      <w:contextualSpacing/>
    </w:pPr>
  </w:style>
  <w:style w:type="paragraph" w:customStyle="1" w:styleId="Titolo1">
    <w:name w:val="Titolo1"/>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5">
    <w:name w:val="Hyperlink"/>
    <w:basedOn w:val="a0"/>
    <w:uiPriority w:val="99"/>
    <w:unhideWhenUsed/>
    <w:rsid w:val="005250F1"/>
    <w:rPr>
      <w:color w:val="0000FF"/>
      <w:u w:val="single"/>
    </w:rPr>
  </w:style>
  <w:style w:type="paragraph" w:customStyle="1" w:styleId="desc">
    <w:name w:val="desc"/>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rsid w:val="005250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a0"/>
    <w:rsid w:val="005250F1"/>
  </w:style>
  <w:style w:type="paragraph" w:styleId="a6">
    <w:name w:val="Balloon Text"/>
    <w:basedOn w:val="a"/>
    <w:link w:val="Char0"/>
    <w:uiPriority w:val="99"/>
    <w:semiHidden/>
    <w:unhideWhenUsed/>
    <w:rsid w:val="005406CB"/>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5406CB"/>
    <w:rPr>
      <w:rFonts w:ascii="Tahoma" w:hAnsi="Tahoma" w:cs="Tahoma"/>
      <w:sz w:val="16"/>
      <w:szCs w:val="16"/>
    </w:rPr>
  </w:style>
  <w:style w:type="character" w:styleId="a7">
    <w:name w:val="annotation reference"/>
    <w:basedOn w:val="a0"/>
    <w:uiPriority w:val="99"/>
    <w:semiHidden/>
    <w:unhideWhenUsed/>
    <w:rsid w:val="00F02DFF"/>
    <w:rPr>
      <w:sz w:val="16"/>
      <w:szCs w:val="16"/>
    </w:rPr>
  </w:style>
  <w:style w:type="paragraph" w:styleId="a8">
    <w:name w:val="annotation text"/>
    <w:basedOn w:val="a"/>
    <w:link w:val="Char1"/>
    <w:uiPriority w:val="99"/>
    <w:semiHidden/>
    <w:unhideWhenUsed/>
    <w:rsid w:val="00F02DFF"/>
    <w:pPr>
      <w:spacing w:line="240" w:lineRule="auto"/>
    </w:pPr>
    <w:rPr>
      <w:sz w:val="20"/>
      <w:szCs w:val="20"/>
    </w:rPr>
  </w:style>
  <w:style w:type="character" w:customStyle="1" w:styleId="Char1">
    <w:name w:val="批注文字 Char"/>
    <w:basedOn w:val="a0"/>
    <w:link w:val="a8"/>
    <w:uiPriority w:val="99"/>
    <w:semiHidden/>
    <w:rsid w:val="00F02DFF"/>
    <w:rPr>
      <w:sz w:val="20"/>
      <w:szCs w:val="20"/>
    </w:rPr>
  </w:style>
  <w:style w:type="paragraph" w:styleId="a9">
    <w:name w:val="annotation subject"/>
    <w:basedOn w:val="a8"/>
    <w:next w:val="a8"/>
    <w:link w:val="Char2"/>
    <w:uiPriority w:val="99"/>
    <w:semiHidden/>
    <w:unhideWhenUsed/>
    <w:rsid w:val="00F02DFF"/>
    <w:rPr>
      <w:b/>
      <w:bCs/>
    </w:rPr>
  </w:style>
  <w:style w:type="character" w:customStyle="1" w:styleId="Char2">
    <w:name w:val="批注主题 Char"/>
    <w:basedOn w:val="Char1"/>
    <w:link w:val="a9"/>
    <w:uiPriority w:val="99"/>
    <w:semiHidden/>
    <w:rsid w:val="00F02DFF"/>
    <w:rPr>
      <w:b/>
      <w:bCs/>
      <w:sz w:val="20"/>
      <w:szCs w:val="20"/>
    </w:rPr>
  </w:style>
  <w:style w:type="paragraph" w:customStyle="1" w:styleId="Titolo2">
    <w:name w:val="Titolo2"/>
    <w:basedOn w:val="a"/>
    <w:rsid w:val="008873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1">
    <w:name w:val="正文1"/>
    <w:uiPriority w:val="99"/>
    <w:rsid w:val="005A0C18"/>
    <w:pPr>
      <w:spacing w:after="0"/>
    </w:pPr>
    <w:rPr>
      <w:rFonts w:ascii="Arial" w:eastAsia="宋体" w:hAnsi="Arial" w:cs="Arial"/>
      <w:color w:val="000000"/>
      <w:szCs w:val="20"/>
      <w:lang w:val="pl-PL" w:eastAsia="pl-PL"/>
    </w:rPr>
  </w:style>
  <w:style w:type="paragraph" w:styleId="aa">
    <w:name w:val="footer"/>
    <w:basedOn w:val="a"/>
    <w:link w:val="Char3"/>
    <w:uiPriority w:val="99"/>
    <w:unhideWhenUsed/>
    <w:rsid w:val="00171B57"/>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71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48839">
      <w:bodyDiv w:val="1"/>
      <w:marLeft w:val="0"/>
      <w:marRight w:val="0"/>
      <w:marTop w:val="0"/>
      <w:marBottom w:val="0"/>
      <w:divBdr>
        <w:top w:val="none" w:sz="0" w:space="0" w:color="auto"/>
        <w:left w:val="none" w:sz="0" w:space="0" w:color="auto"/>
        <w:bottom w:val="none" w:sz="0" w:space="0" w:color="auto"/>
        <w:right w:val="none" w:sz="0" w:space="0" w:color="auto"/>
      </w:divBdr>
      <w:divsChild>
        <w:div w:id="1931766649">
          <w:marLeft w:val="0"/>
          <w:marRight w:val="0"/>
          <w:marTop w:val="0"/>
          <w:marBottom w:val="0"/>
          <w:divBdr>
            <w:top w:val="none" w:sz="0" w:space="0" w:color="auto"/>
            <w:left w:val="none" w:sz="0" w:space="0" w:color="auto"/>
            <w:bottom w:val="none" w:sz="0" w:space="0" w:color="auto"/>
            <w:right w:val="none" w:sz="0" w:space="0" w:color="auto"/>
          </w:divBdr>
        </w:div>
        <w:div w:id="1098599327">
          <w:marLeft w:val="0"/>
          <w:marRight w:val="0"/>
          <w:marTop w:val="0"/>
          <w:marBottom w:val="0"/>
          <w:divBdr>
            <w:top w:val="none" w:sz="0" w:space="0" w:color="auto"/>
            <w:left w:val="none" w:sz="0" w:space="0" w:color="auto"/>
            <w:bottom w:val="none" w:sz="0" w:space="0" w:color="auto"/>
            <w:right w:val="none" w:sz="0" w:space="0" w:color="auto"/>
          </w:divBdr>
          <w:divsChild>
            <w:div w:id="894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425">
      <w:bodyDiv w:val="1"/>
      <w:marLeft w:val="0"/>
      <w:marRight w:val="0"/>
      <w:marTop w:val="0"/>
      <w:marBottom w:val="0"/>
      <w:divBdr>
        <w:top w:val="none" w:sz="0" w:space="0" w:color="auto"/>
        <w:left w:val="none" w:sz="0" w:space="0" w:color="auto"/>
        <w:bottom w:val="none" w:sz="0" w:space="0" w:color="auto"/>
        <w:right w:val="none" w:sz="0" w:space="0" w:color="auto"/>
      </w:divBdr>
      <w:divsChild>
        <w:div w:id="149009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European%20Association%20for%20the%20Study%20of%20Obesity%20(EASO)%5BCorporate%20Author%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European%20Association%20for%20the%20Study%20of%20Diabetes%20(EASD)%5BCorporate%20Author%5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European%20Association%20for%20the%20Study%20of%20the%20Liver%20(EASL).%20Electronic%20address%3A%20easloffice@easloffice.eu%5BCorporate%20Author%5D"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l.abenavoli@unicz.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term=National%20Cholesterol%20Education%20Program%20(NCEP)%20Expert%20Panel%20on%20Detection%2C%20Evaluation%2C%20and%20Treatment%20of%20High%20Blood%20Cholesterol%20in%20Adults%20(Adult%20Treatment%20Panel%20III)%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CD7A-14E4-4D3D-9304-4006C745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9263</Words>
  <Characters>52804</Characters>
  <Application>Microsoft Office Word</Application>
  <DocSecurity>0</DocSecurity>
  <Lines>440</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Abenavoli</dc:creator>
  <cp:lastModifiedBy>user</cp:lastModifiedBy>
  <cp:revision>21</cp:revision>
  <dcterms:created xsi:type="dcterms:W3CDTF">2016-06-27T19:28:00Z</dcterms:created>
  <dcterms:modified xsi:type="dcterms:W3CDTF">2016-06-28T02:18:00Z</dcterms:modified>
</cp:coreProperties>
</file>