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line="360" w:lineRule="auto"/>
        <w:rPr>
          <w:b w:val="0"/>
          <w:bCs w:val="0"/>
          <w:sz w:val="24"/>
          <w:highlight w:val="none"/>
        </w:rPr>
      </w:pPr>
      <w:r>
        <w:rPr>
          <w:rFonts w:hint="eastAsia"/>
          <w:b/>
          <w:bCs/>
        </w:rPr>
        <w:t>Clinical Trial Registration Statement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 w:val="0"/>
          <w:bCs w:val="0"/>
          <w:kern w:val="0"/>
          <w:sz w:val="24"/>
          <w:highlight w:val="none"/>
          <w:lang w:val="en-US" w:eastAsia="zh-CN"/>
        </w:rPr>
        <w:t>A</w:t>
      </w:r>
      <w:bookmarkStart w:id="0" w:name="_GoBack"/>
      <w:bookmarkEnd w:id="0"/>
      <w:r>
        <w:rPr>
          <w:b w:val="0"/>
          <w:bCs w:val="0"/>
          <w:sz w:val="24"/>
          <w:highlight w:val="none"/>
        </w:rPr>
        <w:t xml:space="preserve">ll participants gave their written informed consent.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dvTTe4bfdd4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8C4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64C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TT31c067191cO051019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TT3182cc7f6O043018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TT3182cc7f6O043018I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dvT15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TTef514d78.B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935B4"/>
    <w:rsid w:val="50404AA5"/>
    <w:rsid w:val="60FF5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2016-06-19T02:34:24Z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