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07" w:rsidRPr="00F9053A" w:rsidRDefault="005E07AB" w:rsidP="00A22D1E">
      <w:pPr>
        <w:widowControl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bookmarkStart w:id="0" w:name="OLE_LINK132"/>
      <w:bookmarkStart w:id="1" w:name="OLE_LINK133"/>
      <w:r w:rsidRPr="00F9053A">
        <w:rPr>
          <w:rFonts w:ascii="Book Antiqua" w:hAnsi="Book Antiqua"/>
          <w:b/>
          <w:sz w:val="24"/>
          <w:szCs w:val="24"/>
        </w:rPr>
        <w:t>Name of Journal:</w:t>
      </w:r>
      <w:r w:rsidRPr="00F9053A">
        <w:rPr>
          <w:rFonts w:ascii="Book Antiqua" w:hAnsi="Book Antiqua"/>
          <w:b/>
          <w:i/>
          <w:sz w:val="24"/>
          <w:szCs w:val="24"/>
        </w:rPr>
        <w:t xml:space="preserve"> World Journal of</w:t>
      </w:r>
      <w:r w:rsidR="000816AF" w:rsidRPr="00F9053A">
        <w:rPr>
          <w:rFonts w:ascii="Book Antiqua" w:hAnsi="Book Antiqua"/>
          <w:b/>
          <w:i/>
          <w:sz w:val="24"/>
          <w:szCs w:val="24"/>
        </w:rPr>
        <w:t xml:space="preserve"> C</w:t>
      </w:r>
      <w:r w:rsidR="005F755F" w:rsidRPr="00F9053A">
        <w:rPr>
          <w:rFonts w:ascii="Book Antiqua" w:hAnsi="Book Antiqua"/>
          <w:b/>
          <w:i/>
          <w:sz w:val="24"/>
          <w:szCs w:val="24"/>
        </w:rPr>
        <w:t xml:space="preserve">linical </w:t>
      </w:r>
      <w:r w:rsidR="000816AF" w:rsidRPr="00F9053A">
        <w:rPr>
          <w:rFonts w:ascii="Book Antiqua" w:hAnsi="Book Antiqua"/>
          <w:b/>
          <w:i/>
          <w:sz w:val="24"/>
          <w:szCs w:val="24"/>
        </w:rPr>
        <w:t>C</w:t>
      </w:r>
      <w:r w:rsidR="005F755F" w:rsidRPr="00F9053A">
        <w:rPr>
          <w:rFonts w:ascii="Book Antiqua" w:hAnsi="Book Antiqua"/>
          <w:b/>
          <w:i/>
          <w:sz w:val="24"/>
          <w:szCs w:val="24"/>
        </w:rPr>
        <w:t>ases</w:t>
      </w:r>
      <w:r w:rsidRPr="00F9053A">
        <w:rPr>
          <w:rFonts w:ascii="Book Antiqua" w:hAnsi="Book Antiqua"/>
          <w:b/>
          <w:i/>
          <w:sz w:val="24"/>
          <w:szCs w:val="24"/>
        </w:rPr>
        <w:t xml:space="preserve"> </w:t>
      </w:r>
    </w:p>
    <w:p w:rsidR="005E07AB" w:rsidRPr="00F9053A" w:rsidRDefault="005E07AB" w:rsidP="00A22D1E">
      <w:pPr>
        <w:widowControl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F9053A">
        <w:rPr>
          <w:rFonts w:ascii="Book Antiqua" w:hAnsi="Book Antiqua"/>
          <w:b/>
          <w:sz w:val="24"/>
          <w:szCs w:val="24"/>
        </w:rPr>
        <w:t xml:space="preserve">ESPS Manuscript NO: </w:t>
      </w:r>
      <w:r w:rsidRPr="00F9053A">
        <w:rPr>
          <w:rFonts w:ascii="Book Antiqua" w:hAnsi="Book Antiqua"/>
          <w:b/>
          <w:sz w:val="24"/>
          <w:szCs w:val="24"/>
          <w:lang w:eastAsia="zh-CN"/>
        </w:rPr>
        <w:t>27178</w:t>
      </w:r>
    </w:p>
    <w:p w:rsidR="005E07AB" w:rsidRPr="00F9053A" w:rsidRDefault="005E07AB" w:rsidP="00A22D1E">
      <w:pPr>
        <w:widowControl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9053A">
        <w:rPr>
          <w:rFonts w:ascii="Book Antiqua" w:hAnsi="Book Antiqua"/>
          <w:b/>
          <w:sz w:val="24"/>
          <w:szCs w:val="24"/>
        </w:rPr>
        <w:t xml:space="preserve">Manuscript Type: </w:t>
      </w:r>
      <w:r w:rsidR="00694803" w:rsidRPr="00F9053A">
        <w:rPr>
          <w:rFonts w:ascii="Book Antiqua" w:hAnsi="Book Antiqua"/>
          <w:b/>
          <w:sz w:val="24"/>
          <w:szCs w:val="24"/>
        </w:rPr>
        <w:t>Case Report</w:t>
      </w:r>
    </w:p>
    <w:bookmarkEnd w:id="0"/>
    <w:bookmarkEnd w:id="1"/>
    <w:p w:rsidR="00B519EE" w:rsidRPr="00F9053A" w:rsidRDefault="00B519EE" w:rsidP="00A22D1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583DAA" w:rsidRPr="00F9053A" w:rsidRDefault="00583DAA" w:rsidP="00A22D1E">
      <w:pPr>
        <w:widowControl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F9053A">
        <w:rPr>
          <w:rFonts w:ascii="Book Antiqua" w:hAnsi="Book Antiqua"/>
          <w:b/>
          <w:sz w:val="24"/>
          <w:szCs w:val="24"/>
        </w:rPr>
        <w:t xml:space="preserve">Primary pediatric mid-brain lymphoma: </w:t>
      </w:r>
      <w:r w:rsidR="006B66C6" w:rsidRPr="00F9053A">
        <w:rPr>
          <w:rFonts w:ascii="Book Antiqua" w:hAnsi="Book Antiqua"/>
          <w:b/>
          <w:sz w:val="24"/>
          <w:szCs w:val="24"/>
        </w:rPr>
        <w:t>R</w:t>
      </w:r>
      <w:r w:rsidRPr="00F9053A">
        <w:rPr>
          <w:rFonts w:ascii="Book Antiqua" w:hAnsi="Book Antiqua"/>
          <w:b/>
          <w:sz w:val="24"/>
          <w:szCs w:val="24"/>
        </w:rPr>
        <w:t>eport of a rare pediatric tumor in a rare location</w:t>
      </w:r>
    </w:p>
    <w:p w:rsidR="005E1E61" w:rsidRPr="00F9053A" w:rsidRDefault="005E1E61" w:rsidP="00A22D1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B519EE" w:rsidRPr="00F9053A" w:rsidRDefault="005D25E5" w:rsidP="00A22D1E">
      <w:pPr>
        <w:widowControl w:val="0"/>
        <w:spacing w:after="0" w:line="360" w:lineRule="auto"/>
        <w:jc w:val="both"/>
        <w:rPr>
          <w:rFonts w:ascii="Book Antiqua" w:eastAsia="Arial Unicode MS" w:hAnsi="Book Antiqua" w:cs="Arial Unicode MS"/>
          <w:sz w:val="24"/>
          <w:szCs w:val="24"/>
          <w:lang w:val="en"/>
        </w:rPr>
      </w:pPr>
      <w:bookmarkStart w:id="2" w:name="OLE_LINK122"/>
      <w:bookmarkStart w:id="3" w:name="OLE_LINK123"/>
      <w:bookmarkStart w:id="4" w:name="OLE_LINK104"/>
      <w:bookmarkStart w:id="5" w:name="OLE_LINK131"/>
      <w:bookmarkStart w:id="6" w:name="OLE_LINK227"/>
      <w:bookmarkStart w:id="7" w:name="OLE_LINK155"/>
      <w:r w:rsidRPr="00F9053A">
        <w:rPr>
          <w:rFonts w:ascii="Book Antiqua" w:hAnsi="Book Antiqua"/>
          <w:sz w:val="24"/>
          <w:szCs w:val="24"/>
        </w:rPr>
        <w:t xml:space="preserve">Benson R </w:t>
      </w:r>
      <w:r w:rsidRPr="00F9053A">
        <w:rPr>
          <w:rFonts w:ascii="Book Antiqua" w:hAnsi="Book Antiqua"/>
          <w:i/>
          <w:sz w:val="24"/>
          <w:szCs w:val="24"/>
        </w:rPr>
        <w:t>et al</w:t>
      </w:r>
      <w:r w:rsidRPr="00F9053A">
        <w:rPr>
          <w:rFonts w:ascii="Book Antiqua" w:hAnsi="Book Antiqua"/>
          <w:sz w:val="24"/>
          <w:szCs w:val="24"/>
        </w:rPr>
        <w:t xml:space="preserve">. </w:t>
      </w:r>
      <w:r w:rsidR="00694803" w:rsidRPr="00F9053A">
        <w:rPr>
          <w:rFonts w:ascii="Book Antiqua" w:hAnsi="Book Antiqua"/>
          <w:sz w:val="24"/>
          <w:szCs w:val="24"/>
        </w:rPr>
        <w:t>Primary pediatric mid-brain lymphoma</w:t>
      </w:r>
    </w:p>
    <w:bookmarkEnd w:id="2"/>
    <w:bookmarkEnd w:id="3"/>
    <w:bookmarkEnd w:id="4"/>
    <w:bookmarkEnd w:id="5"/>
    <w:bookmarkEnd w:id="6"/>
    <w:bookmarkEnd w:id="7"/>
    <w:p w:rsidR="005E1E61" w:rsidRPr="00F9053A" w:rsidRDefault="005E1E61" w:rsidP="00A22D1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1444A2" w:rsidRPr="00F9053A" w:rsidRDefault="004F2D9F" w:rsidP="00A22D1E">
      <w:pPr>
        <w:widowControl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proofErr w:type="spellStart"/>
      <w:r w:rsidRPr="00F9053A">
        <w:rPr>
          <w:rFonts w:ascii="Book Antiqua" w:hAnsi="Book Antiqua"/>
          <w:b/>
          <w:sz w:val="24"/>
          <w:szCs w:val="24"/>
          <w:lang w:eastAsia="zh-CN"/>
        </w:rPr>
        <w:t>Rony</w:t>
      </w:r>
      <w:proofErr w:type="spellEnd"/>
      <w:r w:rsidRPr="00F9053A">
        <w:rPr>
          <w:rFonts w:ascii="Book Antiqua" w:hAnsi="Book Antiqua"/>
          <w:b/>
          <w:sz w:val="24"/>
          <w:szCs w:val="24"/>
          <w:lang w:eastAsia="zh-CN"/>
        </w:rPr>
        <w:t xml:space="preserve"> Benson, </w:t>
      </w:r>
      <w:proofErr w:type="spellStart"/>
      <w:r w:rsidRPr="00F9053A">
        <w:rPr>
          <w:rFonts w:ascii="Book Antiqua" w:hAnsi="Book Antiqua"/>
          <w:b/>
          <w:sz w:val="24"/>
          <w:szCs w:val="24"/>
          <w:lang w:eastAsia="zh-CN"/>
        </w:rPr>
        <w:t>Supriya</w:t>
      </w:r>
      <w:proofErr w:type="spellEnd"/>
      <w:r w:rsidRPr="00F9053A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proofErr w:type="spellStart"/>
      <w:r w:rsidRPr="00F9053A">
        <w:rPr>
          <w:rFonts w:ascii="Book Antiqua" w:hAnsi="Book Antiqua"/>
          <w:b/>
          <w:sz w:val="24"/>
          <w:szCs w:val="24"/>
          <w:lang w:eastAsia="zh-CN"/>
        </w:rPr>
        <w:t>Mallick</w:t>
      </w:r>
      <w:proofErr w:type="spellEnd"/>
      <w:r w:rsidRPr="00F9053A">
        <w:rPr>
          <w:rFonts w:ascii="Book Antiqua" w:hAnsi="Book Antiqua"/>
          <w:b/>
          <w:sz w:val="24"/>
          <w:szCs w:val="24"/>
          <w:lang w:eastAsia="zh-CN"/>
        </w:rPr>
        <w:t xml:space="preserve">, </w:t>
      </w:r>
      <w:proofErr w:type="spellStart"/>
      <w:r w:rsidR="001444A2" w:rsidRPr="00F9053A">
        <w:rPr>
          <w:rFonts w:ascii="Book Antiqua" w:hAnsi="Book Antiqua"/>
          <w:b/>
          <w:sz w:val="24"/>
          <w:szCs w:val="24"/>
        </w:rPr>
        <w:t>Suvendu</w:t>
      </w:r>
      <w:proofErr w:type="spellEnd"/>
      <w:r w:rsidR="001444A2" w:rsidRPr="00F9053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1444A2" w:rsidRPr="00F9053A">
        <w:rPr>
          <w:rFonts w:ascii="Book Antiqua" w:hAnsi="Book Antiqua"/>
          <w:b/>
          <w:sz w:val="24"/>
          <w:szCs w:val="24"/>
        </w:rPr>
        <w:t>Purkait</w:t>
      </w:r>
      <w:proofErr w:type="spellEnd"/>
      <w:r w:rsidR="001444A2" w:rsidRPr="00F9053A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1444A2" w:rsidRPr="00F9053A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proofErr w:type="spellStart"/>
      <w:r w:rsidR="001444A2" w:rsidRPr="00F9053A">
        <w:rPr>
          <w:rFonts w:ascii="Book Antiqua" w:hAnsi="Book Antiqua"/>
          <w:b/>
          <w:sz w:val="24"/>
          <w:szCs w:val="24"/>
          <w:lang w:eastAsia="zh-CN"/>
        </w:rPr>
        <w:t>Vaishali</w:t>
      </w:r>
      <w:proofErr w:type="spellEnd"/>
      <w:r w:rsidR="001444A2" w:rsidRPr="00F9053A">
        <w:rPr>
          <w:rFonts w:ascii="Book Antiqua" w:hAnsi="Book Antiqua"/>
          <w:b/>
          <w:sz w:val="24"/>
          <w:szCs w:val="24"/>
          <w:lang w:eastAsia="zh-CN"/>
        </w:rPr>
        <w:t xml:space="preserve"> Suri, </w:t>
      </w:r>
      <w:r w:rsidR="00A4355C" w:rsidRPr="00F9053A">
        <w:rPr>
          <w:rFonts w:ascii="Book Antiqua" w:hAnsi="Book Antiqua"/>
          <w:b/>
          <w:sz w:val="24"/>
          <w:szCs w:val="24"/>
          <w:lang w:eastAsia="zh-CN"/>
        </w:rPr>
        <w:t xml:space="preserve">KP </w:t>
      </w:r>
      <w:proofErr w:type="spellStart"/>
      <w:r w:rsidR="001444A2" w:rsidRPr="00F9053A">
        <w:rPr>
          <w:rFonts w:ascii="Book Antiqua" w:hAnsi="Book Antiqua"/>
          <w:b/>
          <w:sz w:val="24"/>
          <w:szCs w:val="24"/>
          <w:lang w:eastAsia="zh-CN"/>
        </w:rPr>
        <w:t>Haresh</w:t>
      </w:r>
      <w:proofErr w:type="spellEnd"/>
      <w:r w:rsidR="001444A2" w:rsidRPr="00F9053A">
        <w:rPr>
          <w:rFonts w:ascii="Book Antiqua" w:hAnsi="Book Antiqua"/>
          <w:b/>
          <w:sz w:val="24"/>
          <w:szCs w:val="24"/>
          <w:lang w:eastAsia="zh-CN"/>
        </w:rPr>
        <w:t>,</w:t>
      </w:r>
      <w:r w:rsidR="008154EA" w:rsidRPr="00F9053A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proofErr w:type="spellStart"/>
      <w:r w:rsidR="008154EA" w:rsidRPr="00F9053A">
        <w:rPr>
          <w:rFonts w:ascii="Book Antiqua" w:hAnsi="Book Antiqua"/>
          <w:b/>
          <w:sz w:val="24"/>
          <w:szCs w:val="24"/>
          <w:lang w:eastAsia="zh-CN"/>
        </w:rPr>
        <w:t>Subhash</w:t>
      </w:r>
      <w:proofErr w:type="spellEnd"/>
      <w:r w:rsidR="008154EA" w:rsidRPr="00F9053A">
        <w:rPr>
          <w:rFonts w:ascii="Book Antiqua" w:hAnsi="Book Antiqua"/>
          <w:b/>
          <w:sz w:val="24"/>
          <w:szCs w:val="24"/>
          <w:lang w:eastAsia="zh-CN"/>
        </w:rPr>
        <w:t xml:space="preserve"> Gupta, </w:t>
      </w:r>
      <w:proofErr w:type="spellStart"/>
      <w:r w:rsidR="008154EA" w:rsidRPr="00F9053A">
        <w:rPr>
          <w:rFonts w:ascii="Book Antiqua" w:hAnsi="Book Antiqua"/>
          <w:b/>
          <w:sz w:val="24"/>
          <w:szCs w:val="24"/>
          <w:lang w:eastAsia="zh-CN"/>
        </w:rPr>
        <w:t>Dayanand</w:t>
      </w:r>
      <w:proofErr w:type="spellEnd"/>
      <w:r w:rsidR="008154EA" w:rsidRPr="00F9053A">
        <w:rPr>
          <w:rFonts w:ascii="Book Antiqua" w:hAnsi="Book Antiqua"/>
          <w:b/>
          <w:sz w:val="24"/>
          <w:szCs w:val="24"/>
          <w:lang w:eastAsia="zh-CN"/>
        </w:rPr>
        <w:t xml:space="preserve"> Sharma,</w:t>
      </w:r>
      <w:r w:rsidR="008154EA" w:rsidRPr="00F9053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8154EA" w:rsidRPr="00F9053A">
        <w:rPr>
          <w:rFonts w:ascii="Book Antiqua" w:hAnsi="Book Antiqua"/>
          <w:b/>
          <w:sz w:val="24"/>
          <w:szCs w:val="24"/>
        </w:rPr>
        <w:t>Pramod</w:t>
      </w:r>
      <w:proofErr w:type="spellEnd"/>
      <w:r w:rsidR="008154EA" w:rsidRPr="00F9053A">
        <w:rPr>
          <w:rFonts w:ascii="Book Antiqua" w:hAnsi="Book Antiqua"/>
          <w:b/>
          <w:sz w:val="24"/>
          <w:szCs w:val="24"/>
        </w:rPr>
        <w:t xml:space="preserve"> Kumar </w:t>
      </w:r>
      <w:proofErr w:type="spellStart"/>
      <w:r w:rsidR="008154EA" w:rsidRPr="00F9053A">
        <w:rPr>
          <w:rFonts w:ascii="Book Antiqua" w:hAnsi="Book Antiqua"/>
          <w:b/>
          <w:sz w:val="24"/>
          <w:szCs w:val="24"/>
        </w:rPr>
        <w:t>Julka</w:t>
      </w:r>
      <w:proofErr w:type="spellEnd"/>
      <w:r w:rsidR="008154EA" w:rsidRPr="00F9053A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8154EA" w:rsidRPr="00F9053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8154EA" w:rsidRPr="00F9053A">
        <w:rPr>
          <w:rFonts w:ascii="Book Antiqua" w:hAnsi="Book Antiqua"/>
          <w:b/>
          <w:sz w:val="24"/>
          <w:szCs w:val="24"/>
        </w:rPr>
        <w:t>Goura</w:t>
      </w:r>
      <w:proofErr w:type="spellEnd"/>
      <w:r w:rsidR="008154EA" w:rsidRPr="00F9053A">
        <w:rPr>
          <w:rFonts w:ascii="Book Antiqua" w:hAnsi="Book Antiqua"/>
          <w:b/>
          <w:sz w:val="24"/>
          <w:szCs w:val="24"/>
        </w:rPr>
        <w:t xml:space="preserve"> Kishore </w:t>
      </w:r>
      <w:proofErr w:type="spellStart"/>
      <w:r w:rsidR="008154EA" w:rsidRPr="00F9053A">
        <w:rPr>
          <w:rFonts w:ascii="Book Antiqua" w:hAnsi="Book Antiqua"/>
          <w:b/>
          <w:sz w:val="24"/>
          <w:szCs w:val="24"/>
        </w:rPr>
        <w:t>Rath</w:t>
      </w:r>
      <w:proofErr w:type="spellEnd"/>
    </w:p>
    <w:p w:rsidR="009C718B" w:rsidRPr="00F9053A" w:rsidRDefault="009C718B" w:rsidP="00A22D1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FF5907" w:rsidRPr="00F9053A" w:rsidRDefault="00B233ED" w:rsidP="00A22D1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F9053A">
        <w:rPr>
          <w:rFonts w:ascii="Book Antiqua" w:hAnsi="Book Antiqua"/>
          <w:b/>
          <w:sz w:val="24"/>
          <w:szCs w:val="24"/>
        </w:rPr>
        <w:t>Rony</w:t>
      </w:r>
      <w:proofErr w:type="spellEnd"/>
      <w:r w:rsidRPr="00F9053A">
        <w:rPr>
          <w:rFonts w:ascii="Book Antiqua" w:hAnsi="Book Antiqua"/>
          <w:b/>
          <w:sz w:val="24"/>
          <w:szCs w:val="24"/>
        </w:rPr>
        <w:t xml:space="preserve"> Benson</w:t>
      </w:r>
      <w:r w:rsidRPr="00F9053A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Pr="00F9053A">
        <w:rPr>
          <w:rFonts w:ascii="Book Antiqua" w:hAnsi="Book Antiqua"/>
          <w:b/>
          <w:sz w:val="24"/>
          <w:szCs w:val="24"/>
        </w:rPr>
        <w:t xml:space="preserve"> </w:t>
      </w:r>
      <w:r w:rsidR="00073793" w:rsidRPr="00F9053A">
        <w:rPr>
          <w:rFonts w:ascii="Book Antiqua" w:hAnsi="Book Antiqua"/>
          <w:b/>
          <w:sz w:val="24"/>
          <w:szCs w:val="24"/>
          <w:lang w:eastAsia="zh-CN"/>
        </w:rPr>
        <w:t xml:space="preserve">KP </w:t>
      </w:r>
      <w:proofErr w:type="spellStart"/>
      <w:r w:rsidR="00073793" w:rsidRPr="00F9053A">
        <w:rPr>
          <w:rFonts w:ascii="Book Antiqua" w:hAnsi="Book Antiqua"/>
          <w:b/>
          <w:sz w:val="24"/>
          <w:szCs w:val="24"/>
          <w:lang w:eastAsia="zh-CN"/>
        </w:rPr>
        <w:t>Haresh</w:t>
      </w:r>
      <w:proofErr w:type="spellEnd"/>
      <w:r w:rsidR="004F2D9F" w:rsidRPr="00F9053A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4F2D9F" w:rsidRPr="00F9053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F2D9F" w:rsidRPr="00F9053A">
        <w:rPr>
          <w:rFonts w:ascii="Book Antiqua" w:hAnsi="Book Antiqua"/>
          <w:b/>
          <w:sz w:val="24"/>
          <w:szCs w:val="24"/>
        </w:rPr>
        <w:t>Subhash</w:t>
      </w:r>
      <w:proofErr w:type="spellEnd"/>
      <w:r w:rsidR="004F2D9F" w:rsidRPr="00F9053A">
        <w:rPr>
          <w:rFonts w:ascii="Book Antiqua" w:hAnsi="Book Antiqua"/>
          <w:b/>
          <w:sz w:val="24"/>
          <w:szCs w:val="24"/>
        </w:rPr>
        <w:t xml:space="preserve"> Gupta</w:t>
      </w:r>
      <w:r w:rsidR="004F2D9F" w:rsidRPr="00F9053A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4F2D9F" w:rsidRPr="00F9053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F2D9F" w:rsidRPr="00F9053A">
        <w:rPr>
          <w:rFonts w:ascii="Book Antiqua" w:hAnsi="Book Antiqua"/>
          <w:b/>
          <w:sz w:val="24"/>
          <w:szCs w:val="24"/>
        </w:rPr>
        <w:t>Dayanand</w:t>
      </w:r>
      <w:proofErr w:type="spellEnd"/>
      <w:r w:rsidR="004F2D9F" w:rsidRPr="00F9053A">
        <w:rPr>
          <w:rFonts w:ascii="Book Antiqua" w:hAnsi="Book Antiqua"/>
          <w:b/>
          <w:sz w:val="24"/>
          <w:szCs w:val="24"/>
        </w:rPr>
        <w:t xml:space="preserve"> Sharma</w:t>
      </w:r>
      <w:r w:rsidR="004F2D9F" w:rsidRPr="00F9053A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4F2D9F" w:rsidRPr="00F9053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F2D9F" w:rsidRPr="00F9053A">
        <w:rPr>
          <w:rFonts w:ascii="Book Antiqua" w:hAnsi="Book Antiqua"/>
          <w:b/>
          <w:sz w:val="24"/>
          <w:szCs w:val="24"/>
        </w:rPr>
        <w:t>Pramod</w:t>
      </w:r>
      <w:proofErr w:type="spellEnd"/>
      <w:r w:rsidR="004F2D9F" w:rsidRPr="00F9053A">
        <w:rPr>
          <w:rFonts w:ascii="Book Antiqua" w:hAnsi="Book Antiqua"/>
          <w:b/>
          <w:sz w:val="24"/>
          <w:szCs w:val="24"/>
        </w:rPr>
        <w:t xml:space="preserve"> Kumar </w:t>
      </w:r>
      <w:proofErr w:type="spellStart"/>
      <w:r w:rsidR="004F2D9F" w:rsidRPr="00F9053A">
        <w:rPr>
          <w:rFonts w:ascii="Book Antiqua" w:hAnsi="Book Antiqua"/>
          <w:b/>
          <w:sz w:val="24"/>
          <w:szCs w:val="24"/>
        </w:rPr>
        <w:t>Julka</w:t>
      </w:r>
      <w:proofErr w:type="spellEnd"/>
      <w:r w:rsidR="004F2D9F" w:rsidRPr="00F9053A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4F2D9F" w:rsidRPr="00F9053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F2D9F" w:rsidRPr="00F9053A">
        <w:rPr>
          <w:rFonts w:ascii="Book Antiqua" w:hAnsi="Book Antiqua"/>
          <w:b/>
          <w:sz w:val="24"/>
          <w:szCs w:val="24"/>
        </w:rPr>
        <w:t>Goura</w:t>
      </w:r>
      <w:proofErr w:type="spellEnd"/>
      <w:r w:rsidR="004F2D9F" w:rsidRPr="00F9053A">
        <w:rPr>
          <w:rFonts w:ascii="Book Antiqua" w:hAnsi="Book Antiqua"/>
          <w:b/>
          <w:sz w:val="24"/>
          <w:szCs w:val="24"/>
        </w:rPr>
        <w:t xml:space="preserve"> Kishore </w:t>
      </w:r>
      <w:proofErr w:type="spellStart"/>
      <w:r w:rsidR="004F2D9F" w:rsidRPr="00F9053A">
        <w:rPr>
          <w:rFonts w:ascii="Book Antiqua" w:hAnsi="Book Antiqua"/>
          <w:b/>
          <w:sz w:val="24"/>
          <w:szCs w:val="24"/>
        </w:rPr>
        <w:t>Rath</w:t>
      </w:r>
      <w:proofErr w:type="spellEnd"/>
      <w:r w:rsidR="003674C7" w:rsidRPr="00F9053A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3674C7" w:rsidRPr="00F9053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F5907" w:rsidRPr="00F9053A">
        <w:rPr>
          <w:rFonts w:ascii="Book Antiqua" w:hAnsi="Book Antiqua"/>
          <w:sz w:val="24"/>
          <w:szCs w:val="24"/>
        </w:rPr>
        <w:t xml:space="preserve">Department of Radiotherapy, </w:t>
      </w:r>
      <w:r w:rsidR="003674C7" w:rsidRPr="00F9053A">
        <w:rPr>
          <w:rFonts w:ascii="Book Antiqua" w:hAnsi="Book Antiqua"/>
          <w:sz w:val="24"/>
          <w:szCs w:val="24"/>
        </w:rPr>
        <w:t>All India Institute of Medical Sciences,</w:t>
      </w:r>
      <w:r w:rsidR="003674C7" w:rsidRPr="00F9053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F5907" w:rsidRPr="00F9053A">
        <w:rPr>
          <w:rFonts w:ascii="Book Antiqua" w:hAnsi="Book Antiqua"/>
          <w:sz w:val="24"/>
          <w:szCs w:val="24"/>
        </w:rPr>
        <w:t>New Delhi</w:t>
      </w:r>
      <w:r w:rsidR="00CF5BB2" w:rsidRPr="00F9053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CF5BB2" w:rsidRPr="00F9053A">
        <w:rPr>
          <w:rFonts w:ascii="Book Antiqua" w:hAnsi="Book Antiqua"/>
          <w:sz w:val="24"/>
          <w:szCs w:val="24"/>
        </w:rPr>
        <w:t>110029, India</w:t>
      </w:r>
    </w:p>
    <w:p w:rsidR="007D4308" w:rsidRPr="00F9053A" w:rsidRDefault="007D4308" w:rsidP="00A22D1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7D4308" w:rsidRPr="00F9053A" w:rsidRDefault="007D4308" w:rsidP="00A22D1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F9053A">
        <w:rPr>
          <w:rFonts w:ascii="Book Antiqua" w:hAnsi="Book Antiqua"/>
          <w:b/>
          <w:sz w:val="24"/>
          <w:szCs w:val="24"/>
        </w:rPr>
        <w:t>Supriya</w:t>
      </w:r>
      <w:proofErr w:type="spellEnd"/>
      <w:r w:rsidRPr="00F9053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9053A">
        <w:rPr>
          <w:rFonts w:ascii="Book Antiqua" w:hAnsi="Book Antiqua"/>
          <w:b/>
          <w:sz w:val="24"/>
          <w:szCs w:val="24"/>
        </w:rPr>
        <w:t>Mallick</w:t>
      </w:r>
      <w:proofErr w:type="spellEnd"/>
      <w:r w:rsidRPr="00F9053A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F4125B" w:rsidRPr="00F9053A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F9053A">
        <w:rPr>
          <w:rFonts w:ascii="Book Antiqua" w:hAnsi="Book Antiqua"/>
          <w:sz w:val="24"/>
          <w:szCs w:val="24"/>
        </w:rPr>
        <w:t>Department of Radiation Oncology</w:t>
      </w:r>
      <w:r w:rsidRPr="00F9053A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Pr="00F9053A">
        <w:rPr>
          <w:rFonts w:ascii="Book Antiqua" w:hAnsi="Book Antiqua"/>
          <w:sz w:val="24"/>
          <w:szCs w:val="24"/>
        </w:rPr>
        <w:t>All India Institute of Medical Sciences,</w:t>
      </w:r>
      <w:r w:rsidRPr="00F9053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F9053A">
        <w:rPr>
          <w:rFonts w:ascii="Book Antiqua" w:hAnsi="Book Antiqua"/>
          <w:sz w:val="24"/>
          <w:szCs w:val="24"/>
        </w:rPr>
        <w:t>New Delhi</w:t>
      </w:r>
      <w:r w:rsidRPr="00F9053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F9053A">
        <w:rPr>
          <w:rFonts w:ascii="Book Antiqua" w:hAnsi="Book Antiqua"/>
          <w:sz w:val="24"/>
          <w:szCs w:val="24"/>
        </w:rPr>
        <w:t>110029, India</w:t>
      </w:r>
    </w:p>
    <w:p w:rsidR="00CF5BB2" w:rsidRPr="00F9053A" w:rsidRDefault="00CF5BB2" w:rsidP="00A22D1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FF5907" w:rsidRPr="00F9053A" w:rsidRDefault="00240C7C" w:rsidP="00A22D1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F9053A">
        <w:rPr>
          <w:rFonts w:ascii="Book Antiqua" w:hAnsi="Book Antiqua"/>
          <w:b/>
          <w:sz w:val="24"/>
          <w:szCs w:val="24"/>
        </w:rPr>
        <w:t>Suvendu</w:t>
      </w:r>
      <w:proofErr w:type="spellEnd"/>
      <w:r w:rsidRPr="00F9053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9053A">
        <w:rPr>
          <w:rFonts w:ascii="Book Antiqua" w:hAnsi="Book Antiqua"/>
          <w:b/>
          <w:sz w:val="24"/>
          <w:szCs w:val="24"/>
        </w:rPr>
        <w:t>Purkait</w:t>
      </w:r>
      <w:proofErr w:type="spellEnd"/>
      <w:r w:rsidRPr="00F9053A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proofErr w:type="spellStart"/>
      <w:r w:rsidRPr="00F9053A">
        <w:rPr>
          <w:rFonts w:ascii="Book Antiqua" w:hAnsi="Book Antiqua"/>
          <w:b/>
          <w:sz w:val="24"/>
          <w:szCs w:val="24"/>
        </w:rPr>
        <w:t>Vaishali</w:t>
      </w:r>
      <w:proofErr w:type="spellEnd"/>
      <w:r w:rsidRPr="00F9053A">
        <w:rPr>
          <w:rFonts w:ascii="Book Antiqua" w:hAnsi="Book Antiqua"/>
          <w:b/>
          <w:sz w:val="24"/>
          <w:szCs w:val="24"/>
        </w:rPr>
        <w:t xml:space="preserve"> Suri</w:t>
      </w:r>
      <w:r w:rsidRPr="00F9053A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FF5907" w:rsidRPr="00F9053A">
        <w:rPr>
          <w:rFonts w:ascii="Book Antiqua" w:hAnsi="Book Antiqua"/>
          <w:sz w:val="24"/>
          <w:szCs w:val="24"/>
        </w:rPr>
        <w:t>Department of Pathology</w:t>
      </w:r>
      <w:r w:rsidR="001240DE" w:rsidRPr="00F9053A">
        <w:rPr>
          <w:rFonts w:ascii="Book Antiqua" w:hAnsi="Book Antiqua" w:hint="eastAsia"/>
          <w:sz w:val="24"/>
          <w:szCs w:val="24"/>
          <w:lang w:eastAsia="zh-CN"/>
        </w:rPr>
        <w:t>,</w:t>
      </w:r>
      <w:r w:rsidR="00FF5907" w:rsidRPr="00F9053A">
        <w:rPr>
          <w:rFonts w:ascii="Book Antiqua" w:hAnsi="Book Antiqua"/>
          <w:sz w:val="24"/>
          <w:szCs w:val="24"/>
        </w:rPr>
        <w:t xml:space="preserve"> All India Institute of Medical Sciences, </w:t>
      </w:r>
      <w:r w:rsidRPr="00F9053A">
        <w:rPr>
          <w:rFonts w:ascii="Book Antiqua" w:hAnsi="Book Antiqua"/>
          <w:sz w:val="24"/>
          <w:szCs w:val="24"/>
        </w:rPr>
        <w:t>New Delhi</w:t>
      </w:r>
      <w:r w:rsidRPr="00F9053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F9053A">
        <w:rPr>
          <w:rFonts w:ascii="Book Antiqua" w:hAnsi="Book Antiqua"/>
          <w:sz w:val="24"/>
          <w:szCs w:val="24"/>
        </w:rPr>
        <w:t>110029, India</w:t>
      </w:r>
    </w:p>
    <w:p w:rsidR="002D6FE7" w:rsidRPr="00F9053A" w:rsidRDefault="002D6FE7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694803" w:rsidRPr="00F9053A" w:rsidRDefault="002D6FE7" w:rsidP="00A22D1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bookmarkStart w:id="8" w:name="OLE_LINK143"/>
      <w:bookmarkStart w:id="9" w:name="OLE_LINK144"/>
      <w:bookmarkStart w:id="10" w:name="OLE_LINK129"/>
      <w:bookmarkStart w:id="11" w:name="OLE_LINK130"/>
      <w:bookmarkStart w:id="12" w:name="OLE_LINK162"/>
      <w:bookmarkStart w:id="13" w:name="OLE_LINK248"/>
      <w:bookmarkStart w:id="14" w:name="OLE_LINK61"/>
      <w:bookmarkStart w:id="15" w:name="OLE_LINK62"/>
      <w:bookmarkStart w:id="16" w:name="OLE_LINK84"/>
      <w:r w:rsidRPr="00F9053A">
        <w:rPr>
          <w:rFonts w:ascii="Book Antiqua" w:hAnsi="Book Antiqua"/>
          <w:b/>
          <w:sz w:val="24"/>
          <w:szCs w:val="24"/>
        </w:rPr>
        <w:t>Author contributions:</w:t>
      </w:r>
      <w:r w:rsidRPr="00F9053A">
        <w:rPr>
          <w:rFonts w:ascii="Book Antiqua" w:hAnsi="Book Antiqua"/>
          <w:sz w:val="24"/>
          <w:szCs w:val="24"/>
        </w:rPr>
        <w:t xml:space="preserve"> </w:t>
      </w:r>
      <w:bookmarkEnd w:id="8"/>
      <w:bookmarkEnd w:id="9"/>
      <w:bookmarkEnd w:id="10"/>
      <w:bookmarkEnd w:id="11"/>
      <w:bookmarkEnd w:id="12"/>
      <w:bookmarkEnd w:id="13"/>
      <w:r w:rsidR="00636604" w:rsidRPr="00F9053A">
        <w:rPr>
          <w:rFonts w:ascii="Book Antiqua" w:hAnsi="Book Antiqua" w:hint="eastAsia"/>
          <w:sz w:val="24"/>
          <w:szCs w:val="24"/>
          <w:lang w:eastAsia="zh-CN"/>
        </w:rPr>
        <w:t>All the authors contributed to the paper.</w:t>
      </w:r>
    </w:p>
    <w:bookmarkEnd w:id="14"/>
    <w:bookmarkEnd w:id="15"/>
    <w:bookmarkEnd w:id="16"/>
    <w:p w:rsidR="002D6FE7" w:rsidRPr="00F9053A" w:rsidRDefault="002D6FE7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375F4D" w:rsidRPr="00F9053A" w:rsidRDefault="00375F4D" w:rsidP="00A22D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Cs/>
          <w:iCs/>
          <w:sz w:val="24"/>
          <w:szCs w:val="24"/>
          <w:lang w:eastAsia="zh-CN"/>
        </w:rPr>
      </w:pPr>
      <w:bookmarkStart w:id="17" w:name="OLE_LINK211"/>
      <w:bookmarkStart w:id="18" w:name="OLE_LINK223"/>
      <w:r w:rsidRPr="00F9053A">
        <w:rPr>
          <w:rFonts w:ascii="Book Antiqua" w:hAnsi="Book Antiqua"/>
          <w:b/>
          <w:bCs/>
          <w:iCs/>
          <w:sz w:val="24"/>
          <w:szCs w:val="24"/>
        </w:rPr>
        <w:t>Institutional review board statement</w:t>
      </w:r>
      <w:r w:rsidR="00694803" w:rsidRPr="00F9053A">
        <w:rPr>
          <w:rFonts w:ascii="Book Antiqua" w:hAnsi="Book Antiqua"/>
          <w:b/>
          <w:bCs/>
          <w:iCs/>
          <w:sz w:val="24"/>
          <w:szCs w:val="24"/>
        </w:rPr>
        <w:t xml:space="preserve">: </w:t>
      </w:r>
      <w:r w:rsidR="00694803" w:rsidRPr="00F9053A">
        <w:rPr>
          <w:rFonts w:ascii="Book Antiqua" w:hAnsi="Book Antiqua"/>
          <w:bCs/>
          <w:iCs/>
          <w:sz w:val="24"/>
          <w:szCs w:val="24"/>
        </w:rPr>
        <w:t>The study was cleared by Institutional review Board</w:t>
      </w:r>
      <w:r w:rsidR="006307D5" w:rsidRPr="00F9053A">
        <w:rPr>
          <w:rFonts w:ascii="Book Antiqua" w:hAnsi="Book Antiqua" w:hint="eastAsia"/>
          <w:bCs/>
          <w:iCs/>
          <w:sz w:val="24"/>
          <w:szCs w:val="24"/>
          <w:lang w:eastAsia="zh-CN"/>
        </w:rPr>
        <w:t xml:space="preserve"> (</w:t>
      </w:r>
      <w:r w:rsidR="00694803" w:rsidRPr="00F9053A">
        <w:rPr>
          <w:rFonts w:ascii="Book Antiqua" w:hAnsi="Book Antiqua"/>
          <w:bCs/>
          <w:iCs/>
          <w:sz w:val="24"/>
          <w:szCs w:val="24"/>
        </w:rPr>
        <w:t>IRB-AIIMS, New Delhi</w:t>
      </w:r>
      <w:r w:rsidR="006307D5" w:rsidRPr="00F9053A">
        <w:rPr>
          <w:rFonts w:ascii="Book Antiqua" w:hAnsi="Book Antiqua" w:hint="eastAsia"/>
          <w:bCs/>
          <w:iCs/>
          <w:sz w:val="24"/>
          <w:szCs w:val="24"/>
          <w:lang w:eastAsia="zh-CN"/>
        </w:rPr>
        <w:t>)</w:t>
      </w:r>
      <w:r w:rsidR="00F37023" w:rsidRPr="00F9053A">
        <w:rPr>
          <w:rFonts w:ascii="Book Antiqua" w:hAnsi="Book Antiqua" w:hint="eastAsia"/>
          <w:bCs/>
          <w:iCs/>
          <w:sz w:val="24"/>
          <w:szCs w:val="24"/>
          <w:lang w:eastAsia="zh-CN"/>
        </w:rPr>
        <w:t>.</w:t>
      </w:r>
    </w:p>
    <w:bookmarkEnd w:id="17"/>
    <w:bookmarkEnd w:id="18"/>
    <w:p w:rsidR="00375F4D" w:rsidRPr="00F9053A" w:rsidRDefault="00375F4D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5D0DB4" w:rsidRPr="00F9053A" w:rsidRDefault="00F37023" w:rsidP="00A22D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Cs/>
          <w:iCs/>
          <w:sz w:val="24"/>
          <w:szCs w:val="24"/>
          <w:lang w:eastAsia="zh-CN"/>
        </w:rPr>
      </w:pPr>
      <w:r w:rsidRPr="00F9053A">
        <w:rPr>
          <w:rFonts w:ascii="Book Antiqua" w:hAnsi="Book Antiqua"/>
          <w:b/>
          <w:bCs/>
          <w:iCs/>
          <w:sz w:val="24"/>
          <w:szCs w:val="24"/>
        </w:rPr>
        <w:t>Informed consent statement</w:t>
      </w:r>
      <w:r w:rsidR="00694803" w:rsidRPr="00F9053A">
        <w:rPr>
          <w:rFonts w:ascii="Book Antiqua" w:hAnsi="Book Antiqua"/>
          <w:b/>
          <w:bCs/>
          <w:iCs/>
          <w:sz w:val="24"/>
          <w:szCs w:val="24"/>
        </w:rPr>
        <w:t xml:space="preserve">: </w:t>
      </w:r>
      <w:r w:rsidR="00694803" w:rsidRPr="00F9053A">
        <w:rPr>
          <w:rFonts w:ascii="Book Antiqua" w:hAnsi="Book Antiqua"/>
          <w:bCs/>
          <w:iCs/>
          <w:sz w:val="24"/>
          <w:szCs w:val="24"/>
        </w:rPr>
        <w:t>Consent was obtained from patient before starting treatment</w:t>
      </w:r>
      <w:r w:rsidRPr="00F9053A">
        <w:rPr>
          <w:rFonts w:ascii="Book Antiqua" w:hAnsi="Book Antiqua" w:hint="eastAsia"/>
          <w:bCs/>
          <w:iCs/>
          <w:sz w:val="24"/>
          <w:szCs w:val="24"/>
          <w:lang w:eastAsia="zh-CN"/>
        </w:rPr>
        <w:t>.</w:t>
      </w:r>
    </w:p>
    <w:p w:rsidR="00BC17C4" w:rsidRPr="00F9053A" w:rsidRDefault="00BC17C4" w:rsidP="00A22D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Cs/>
          <w:sz w:val="24"/>
          <w:szCs w:val="24"/>
          <w:lang w:eastAsia="zh-CN"/>
        </w:rPr>
      </w:pPr>
    </w:p>
    <w:p w:rsidR="00BC17C4" w:rsidRPr="00F9053A" w:rsidRDefault="00BC17C4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F9053A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F9053A">
        <w:rPr>
          <w:rFonts w:ascii="Book Antiqua" w:hAnsi="Book Antiqua"/>
          <w:sz w:val="24"/>
          <w:szCs w:val="24"/>
        </w:rPr>
        <w:t xml:space="preserve"> </w:t>
      </w:r>
      <w:r w:rsidRPr="00F9053A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r w:rsidRPr="00F9053A">
        <w:rPr>
          <w:rFonts w:ascii="Book Antiqua" w:hAnsi="Book Antiqua" w:cs="TimesNewRomanPS-BoldItalicMT"/>
          <w:bCs/>
          <w:iCs/>
          <w:sz w:val="24"/>
          <w:szCs w:val="24"/>
        </w:rPr>
        <w:t>None of the authors have any conflict of</w:t>
      </w:r>
      <w:r w:rsidR="001C3131" w:rsidRPr="00F9053A">
        <w:rPr>
          <w:rFonts w:ascii="Book Antiqua" w:hAnsi="Book Antiqua" w:cs="TimesNewRomanPS-BoldItalicMT"/>
          <w:bCs/>
          <w:iCs/>
          <w:sz w:val="24"/>
          <w:szCs w:val="24"/>
        </w:rPr>
        <w:t xml:space="preserve"> in</w:t>
      </w:r>
      <w:r w:rsidRPr="00F9053A">
        <w:rPr>
          <w:rFonts w:ascii="Book Antiqua" w:hAnsi="Book Antiqua" w:cs="TimesNewRomanPS-BoldItalicMT"/>
          <w:bCs/>
          <w:iCs/>
          <w:sz w:val="24"/>
          <w:szCs w:val="24"/>
        </w:rPr>
        <w:t>terest</w:t>
      </w:r>
      <w:r w:rsidRPr="00F9053A">
        <w:rPr>
          <w:rFonts w:ascii="Book Antiqua" w:hAnsi="Book Antiqua" w:cs="TimesNewRomanPS-BoldItalicMT" w:hint="eastAsia"/>
          <w:bCs/>
          <w:iCs/>
          <w:sz w:val="24"/>
          <w:szCs w:val="24"/>
          <w:lang w:eastAsia="zh-CN"/>
        </w:rPr>
        <w:t>.</w:t>
      </w:r>
    </w:p>
    <w:p w:rsidR="005574FE" w:rsidRPr="00F9053A" w:rsidRDefault="005574FE" w:rsidP="00A22D1E">
      <w:pPr>
        <w:widowControl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C74002" w:rsidRPr="00F9053A" w:rsidRDefault="00C74002" w:rsidP="00A22D1E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</w:pPr>
      <w:bookmarkStart w:id="19" w:name="OLE_LINK507"/>
      <w:bookmarkStart w:id="20" w:name="OLE_LINK506"/>
      <w:bookmarkStart w:id="21" w:name="OLE_LINK496"/>
      <w:bookmarkStart w:id="22" w:name="OLE_LINK479"/>
      <w:bookmarkStart w:id="23" w:name="OLE_LINK297"/>
      <w:bookmarkStart w:id="24" w:name="OLE_LINK298"/>
      <w:r w:rsidRPr="00C74002">
        <w:rPr>
          <w:rFonts w:ascii="Book Antiqua" w:eastAsia="宋体" w:hAnsi="Book Antiqua" w:cs="Times New Roman"/>
          <w:b/>
          <w:kern w:val="2"/>
          <w:sz w:val="24"/>
          <w:szCs w:val="24"/>
          <w:lang w:eastAsia="zh-CN"/>
        </w:rPr>
        <w:lastRenderedPageBreak/>
        <w:t xml:space="preserve">Open-Access: </w:t>
      </w:r>
      <w:r w:rsidRPr="00C74002"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F9053A">
          <w:rPr>
            <w:rFonts w:ascii="Book Antiqua" w:eastAsia="宋体" w:hAnsi="Book Antiqua" w:cs="Times New Roman"/>
            <w:kern w:val="2"/>
            <w:sz w:val="24"/>
            <w:szCs w:val="24"/>
            <w:lang w:eastAsia="zh-CN"/>
          </w:rPr>
          <w:t>http://creativecommons.org/licenses/by-nc/4.0/</w:t>
        </w:r>
      </w:hyperlink>
      <w:bookmarkEnd w:id="19"/>
      <w:bookmarkEnd w:id="20"/>
      <w:bookmarkEnd w:id="21"/>
      <w:bookmarkEnd w:id="22"/>
    </w:p>
    <w:bookmarkEnd w:id="23"/>
    <w:bookmarkEnd w:id="24"/>
    <w:p w:rsidR="001445D6" w:rsidRPr="00F9053A" w:rsidRDefault="001445D6" w:rsidP="00A22D1E">
      <w:pPr>
        <w:widowControl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B142C4" w:rsidRPr="00B142C4" w:rsidRDefault="00B142C4" w:rsidP="00A22D1E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</w:pPr>
      <w:r w:rsidRPr="00B142C4">
        <w:rPr>
          <w:rFonts w:ascii="Book Antiqua" w:eastAsia="宋体" w:hAnsi="Book Antiqua" w:cs="Times New Roman"/>
          <w:b/>
          <w:kern w:val="2"/>
          <w:sz w:val="24"/>
          <w:szCs w:val="24"/>
          <w:lang w:eastAsia="zh-CN"/>
        </w:rPr>
        <w:t xml:space="preserve">Manuscript source: </w:t>
      </w:r>
      <w:r w:rsidRPr="00B142C4"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  <w:t>Unsolicited manuscript</w:t>
      </w:r>
    </w:p>
    <w:p w:rsidR="00C74002" w:rsidRPr="00F9053A" w:rsidRDefault="00C74002" w:rsidP="00A22D1E">
      <w:pPr>
        <w:widowControl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694803" w:rsidRPr="00F9053A" w:rsidRDefault="005574FE" w:rsidP="00A22D1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F9053A">
        <w:rPr>
          <w:rFonts w:ascii="Book Antiqua" w:hAnsi="Book Antiqua"/>
          <w:b/>
          <w:sz w:val="24"/>
          <w:szCs w:val="24"/>
        </w:rPr>
        <w:t>Correspondence to:</w:t>
      </w:r>
      <w:r w:rsidR="00694803" w:rsidRPr="00F9053A">
        <w:rPr>
          <w:rFonts w:ascii="Book Antiqua" w:hAnsi="Book Antiqua"/>
          <w:sz w:val="24"/>
          <w:szCs w:val="24"/>
        </w:rPr>
        <w:t xml:space="preserve"> </w:t>
      </w:r>
      <w:r w:rsidR="00694803" w:rsidRPr="00F9053A">
        <w:rPr>
          <w:rFonts w:ascii="Book Antiqua" w:hAnsi="Book Antiqua"/>
          <w:b/>
          <w:sz w:val="24"/>
          <w:szCs w:val="24"/>
        </w:rPr>
        <w:t xml:space="preserve">Dr. </w:t>
      </w:r>
      <w:proofErr w:type="spellStart"/>
      <w:r w:rsidR="00694803" w:rsidRPr="00F9053A">
        <w:rPr>
          <w:rFonts w:ascii="Book Antiqua" w:hAnsi="Book Antiqua"/>
          <w:b/>
          <w:sz w:val="24"/>
          <w:szCs w:val="24"/>
        </w:rPr>
        <w:t>Supriya</w:t>
      </w:r>
      <w:proofErr w:type="spellEnd"/>
      <w:r w:rsidR="00694803" w:rsidRPr="00F9053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694803" w:rsidRPr="00F9053A">
        <w:rPr>
          <w:rFonts w:ascii="Book Antiqua" w:hAnsi="Book Antiqua"/>
          <w:b/>
          <w:sz w:val="24"/>
          <w:szCs w:val="24"/>
        </w:rPr>
        <w:t>Mallick</w:t>
      </w:r>
      <w:proofErr w:type="spellEnd"/>
      <w:r w:rsidR="00B142C4" w:rsidRPr="00F9053A">
        <w:rPr>
          <w:rFonts w:ascii="Book Antiqua" w:hAnsi="Book Antiqua" w:hint="eastAsia"/>
          <w:b/>
          <w:sz w:val="24"/>
          <w:szCs w:val="24"/>
          <w:lang w:eastAsia="zh-CN"/>
        </w:rPr>
        <w:t xml:space="preserve">, </w:t>
      </w:r>
      <w:r w:rsidR="00D93712">
        <w:rPr>
          <w:rFonts w:ascii="Book Antiqua" w:hAnsi="Book Antiqua" w:hint="eastAsia"/>
          <w:b/>
          <w:sz w:val="24"/>
          <w:szCs w:val="24"/>
          <w:lang w:eastAsia="zh-CN"/>
        </w:rPr>
        <w:t xml:space="preserve">MD, </w:t>
      </w:r>
      <w:r w:rsidR="00694803" w:rsidRPr="00F9053A">
        <w:rPr>
          <w:rFonts w:ascii="Book Antiqua" w:hAnsi="Book Antiqua"/>
          <w:b/>
          <w:sz w:val="24"/>
          <w:szCs w:val="24"/>
        </w:rPr>
        <w:t>Senior Research Associate</w:t>
      </w:r>
      <w:r w:rsidR="00B142C4" w:rsidRPr="00F9053A">
        <w:rPr>
          <w:rFonts w:ascii="Book Antiqua" w:hAnsi="Book Antiqua" w:hint="eastAsia"/>
          <w:b/>
          <w:sz w:val="24"/>
          <w:szCs w:val="24"/>
          <w:lang w:eastAsia="zh-CN"/>
        </w:rPr>
        <w:t xml:space="preserve">, </w:t>
      </w:r>
      <w:r w:rsidR="00694803" w:rsidRPr="00F9053A">
        <w:rPr>
          <w:rFonts w:ascii="Book Antiqua" w:hAnsi="Book Antiqua"/>
          <w:sz w:val="24"/>
          <w:szCs w:val="24"/>
        </w:rPr>
        <w:t>Department of Radiation Oncology</w:t>
      </w:r>
      <w:r w:rsidR="00B142C4" w:rsidRPr="00F9053A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694803" w:rsidRPr="00F9053A">
        <w:rPr>
          <w:rFonts w:ascii="Book Antiqua" w:hAnsi="Book Antiqua"/>
          <w:sz w:val="24"/>
          <w:szCs w:val="24"/>
        </w:rPr>
        <w:t>All India Institute of Medical Sciences</w:t>
      </w:r>
      <w:r w:rsidR="004E1D51">
        <w:rPr>
          <w:rFonts w:ascii="Book Antiqua" w:hAnsi="Book Antiqua" w:hint="eastAsia"/>
          <w:sz w:val="24"/>
          <w:szCs w:val="24"/>
          <w:lang w:eastAsia="zh-CN"/>
        </w:rPr>
        <w:t>,</w:t>
      </w:r>
      <w:r w:rsidR="004E1D51" w:rsidRPr="004E1D51">
        <w:t xml:space="preserve"> </w:t>
      </w:r>
      <w:r w:rsidR="004E1D51" w:rsidRPr="004E1D51">
        <w:rPr>
          <w:rFonts w:ascii="Book Antiqua" w:hAnsi="Book Antiqua"/>
          <w:sz w:val="24"/>
          <w:szCs w:val="24"/>
        </w:rPr>
        <w:t xml:space="preserve">Ansari Nagar, </w:t>
      </w:r>
      <w:r w:rsidR="004E1D51" w:rsidRPr="00F9053A">
        <w:rPr>
          <w:rFonts w:ascii="Book Antiqua" w:hAnsi="Book Antiqua"/>
          <w:sz w:val="24"/>
          <w:szCs w:val="24"/>
        </w:rPr>
        <w:t>New Delhi</w:t>
      </w:r>
      <w:r w:rsidR="004E1D51" w:rsidRPr="00F9053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4E1D51" w:rsidRPr="00F9053A">
        <w:rPr>
          <w:rFonts w:ascii="Book Antiqua" w:hAnsi="Book Antiqua"/>
          <w:sz w:val="24"/>
          <w:szCs w:val="24"/>
        </w:rPr>
        <w:t>110029, India</w:t>
      </w:r>
      <w:r w:rsidR="00B142C4" w:rsidRPr="00F9053A">
        <w:rPr>
          <w:rFonts w:ascii="Book Antiqua" w:hAnsi="Book Antiqua" w:hint="eastAsia"/>
          <w:sz w:val="24"/>
          <w:szCs w:val="24"/>
          <w:lang w:eastAsia="zh-CN"/>
        </w:rPr>
        <w:t>.</w:t>
      </w:r>
      <w:r w:rsidR="00B142C4" w:rsidRPr="00F9053A">
        <w:t xml:space="preserve"> </w:t>
      </w:r>
      <w:hyperlink r:id="rId10" w:history="1">
        <w:r w:rsidR="00B142C4" w:rsidRPr="00F9053A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drsupriyamallick@gmail.com</w:t>
        </w:r>
      </w:hyperlink>
    </w:p>
    <w:p w:rsidR="00B31BE3" w:rsidRDefault="00E2323B" w:rsidP="00A22D1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26D49">
        <w:rPr>
          <w:rFonts w:ascii="Book Antiqua" w:hAnsi="Book Antiqua"/>
          <w:b/>
          <w:sz w:val="24"/>
          <w:szCs w:val="24"/>
        </w:rPr>
        <w:t>Telephone:</w:t>
      </w:r>
      <w:r w:rsidR="00694803" w:rsidRPr="00F9053A">
        <w:rPr>
          <w:rFonts w:ascii="Book Antiqua" w:hAnsi="Book Antiqua"/>
          <w:sz w:val="24"/>
          <w:szCs w:val="24"/>
        </w:rPr>
        <w:t xml:space="preserve"> +91</w:t>
      </w:r>
      <w:r w:rsidR="00913DEC">
        <w:rPr>
          <w:rFonts w:ascii="Book Antiqua" w:hAnsi="Book Antiqua" w:hint="eastAsia"/>
          <w:sz w:val="24"/>
          <w:szCs w:val="24"/>
          <w:lang w:eastAsia="zh-CN"/>
        </w:rPr>
        <w:t>-</w:t>
      </w:r>
      <w:r w:rsidR="00694803" w:rsidRPr="00F9053A">
        <w:rPr>
          <w:rFonts w:ascii="Book Antiqua" w:hAnsi="Book Antiqua"/>
          <w:sz w:val="24"/>
          <w:szCs w:val="24"/>
        </w:rPr>
        <w:t>98</w:t>
      </w:r>
      <w:r w:rsidR="00913DEC">
        <w:rPr>
          <w:rFonts w:ascii="Book Antiqua" w:hAnsi="Book Antiqua" w:hint="eastAsia"/>
          <w:sz w:val="24"/>
          <w:szCs w:val="24"/>
          <w:lang w:eastAsia="zh-CN"/>
        </w:rPr>
        <w:t>-</w:t>
      </w:r>
      <w:r w:rsidR="00694803" w:rsidRPr="00F9053A">
        <w:rPr>
          <w:rFonts w:ascii="Book Antiqua" w:hAnsi="Book Antiqua"/>
          <w:sz w:val="24"/>
          <w:szCs w:val="24"/>
        </w:rPr>
        <w:t xml:space="preserve">99448450 </w:t>
      </w:r>
    </w:p>
    <w:p w:rsidR="00694803" w:rsidRPr="00F9053A" w:rsidRDefault="00694803" w:rsidP="00A22D1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13DEC">
        <w:rPr>
          <w:rFonts w:ascii="Book Antiqua" w:hAnsi="Book Antiqua"/>
          <w:b/>
          <w:sz w:val="24"/>
          <w:szCs w:val="24"/>
        </w:rPr>
        <w:t xml:space="preserve">Fax: </w:t>
      </w:r>
      <w:r w:rsidRPr="00F9053A">
        <w:rPr>
          <w:rFonts w:ascii="Book Antiqua" w:hAnsi="Book Antiqua"/>
          <w:sz w:val="24"/>
          <w:szCs w:val="24"/>
        </w:rPr>
        <w:t>+91</w:t>
      </w:r>
      <w:r w:rsidR="00913DEC">
        <w:rPr>
          <w:rFonts w:ascii="Book Antiqua" w:hAnsi="Book Antiqua" w:hint="eastAsia"/>
          <w:sz w:val="24"/>
          <w:szCs w:val="24"/>
          <w:lang w:eastAsia="zh-CN"/>
        </w:rPr>
        <w:t>-</w:t>
      </w:r>
      <w:r w:rsidRPr="00F9053A">
        <w:rPr>
          <w:rFonts w:ascii="Book Antiqua" w:hAnsi="Book Antiqua"/>
          <w:sz w:val="24"/>
          <w:szCs w:val="24"/>
        </w:rPr>
        <w:t>11</w:t>
      </w:r>
      <w:r w:rsidR="00913DEC">
        <w:rPr>
          <w:rFonts w:ascii="Book Antiqua" w:hAnsi="Book Antiqua" w:hint="eastAsia"/>
          <w:sz w:val="24"/>
          <w:szCs w:val="24"/>
          <w:lang w:eastAsia="zh-CN"/>
        </w:rPr>
        <w:t>-</w:t>
      </w:r>
      <w:r w:rsidRPr="00F9053A">
        <w:rPr>
          <w:rFonts w:ascii="Book Antiqua" w:hAnsi="Book Antiqua"/>
          <w:sz w:val="24"/>
          <w:szCs w:val="24"/>
        </w:rPr>
        <w:t>26589243</w:t>
      </w:r>
    </w:p>
    <w:p w:rsidR="00694803" w:rsidRPr="00F9053A" w:rsidRDefault="00694803" w:rsidP="00A22D1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04B4C" w:rsidRPr="00B137CF" w:rsidRDefault="00104B4C" w:rsidP="00A22D1E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25" w:name="OLE_LINK284"/>
      <w:bookmarkStart w:id="26" w:name="OLE_LINK285"/>
      <w:r w:rsidRPr="00B137CF">
        <w:rPr>
          <w:rFonts w:ascii="Book Antiqua" w:hAnsi="Book Antiqua" w:cs="Times New Roman"/>
          <w:b/>
          <w:sz w:val="24"/>
          <w:szCs w:val="24"/>
        </w:rPr>
        <w:t>Received:</w:t>
      </w:r>
      <w:r w:rsidRPr="00B137CF">
        <w:rPr>
          <w:rFonts w:ascii="Book Antiqua" w:hAnsi="Book Antiqua" w:cs="Times New Roman"/>
          <w:sz w:val="24"/>
          <w:szCs w:val="24"/>
        </w:rPr>
        <w:t xml:space="preserve"> </w:t>
      </w:r>
      <w:r w:rsidR="005A2E72">
        <w:rPr>
          <w:rFonts w:ascii="Book Antiqua" w:hAnsi="Book Antiqua" w:cs="Times New Roman" w:hint="eastAsia"/>
          <w:sz w:val="24"/>
          <w:szCs w:val="24"/>
        </w:rPr>
        <w:t>May</w:t>
      </w:r>
      <w:r w:rsidRPr="00B137CF">
        <w:rPr>
          <w:rFonts w:ascii="Book Antiqua" w:hAnsi="Book Antiqua" w:cs="Times New Roman"/>
          <w:sz w:val="24"/>
          <w:szCs w:val="24"/>
        </w:rPr>
        <w:t xml:space="preserve"> </w:t>
      </w:r>
      <w:r w:rsidR="005A2E72">
        <w:rPr>
          <w:rFonts w:ascii="Book Antiqua" w:hAnsi="Book Antiqua" w:cs="Times New Roman" w:hint="eastAsia"/>
          <w:sz w:val="24"/>
          <w:szCs w:val="24"/>
        </w:rPr>
        <w:t>15</w:t>
      </w:r>
      <w:r w:rsidRPr="00B137CF">
        <w:rPr>
          <w:rFonts w:ascii="Book Antiqua" w:hAnsi="Book Antiqua" w:cs="Times New Roman"/>
          <w:sz w:val="24"/>
          <w:szCs w:val="24"/>
        </w:rPr>
        <w:t>, 2016</w:t>
      </w:r>
    </w:p>
    <w:p w:rsidR="00104B4C" w:rsidRPr="00B137CF" w:rsidRDefault="00104B4C" w:rsidP="00A22D1E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137CF">
        <w:rPr>
          <w:rFonts w:ascii="Book Antiqua" w:hAnsi="Book Antiqua" w:cs="Times New Roman"/>
          <w:b/>
          <w:sz w:val="24"/>
          <w:szCs w:val="24"/>
        </w:rPr>
        <w:t>Peer-review started:</w:t>
      </w:r>
      <w:r w:rsidRPr="00B137CF">
        <w:rPr>
          <w:rFonts w:ascii="Book Antiqua" w:hAnsi="Book Antiqua" w:cs="Times New Roman"/>
          <w:sz w:val="24"/>
          <w:szCs w:val="24"/>
        </w:rPr>
        <w:t xml:space="preserve"> </w:t>
      </w:r>
      <w:r w:rsidR="005A2E72">
        <w:rPr>
          <w:rFonts w:ascii="Book Antiqua" w:hAnsi="Book Antiqua" w:cs="Times New Roman" w:hint="eastAsia"/>
          <w:sz w:val="24"/>
          <w:szCs w:val="24"/>
        </w:rPr>
        <w:t>May</w:t>
      </w:r>
      <w:r w:rsidR="005A2E72" w:rsidRPr="00B137CF">
        <w:rPr>
          <w:rFonts w:ascii="Book Antiqua" w:hAnsi="Book Antiqua" w:cs="Times New Roman"/>
          <w:sz w:val="24"/>
          <w:szCs w:val="24"/>
        </w:rPr>
        <w:t xml:space="preserve"> </w:t>
      </w:r>
      <w:r w:rsidR="005A2E72">
        <w:rPr>
          <w:rFonts w:ascii="Book Antiqua" w:hAnsi="Book Antiqua" w:cs="Times New Roman" w:hint="eastAsia"/>
          <w:sz w:val="24"/>
          <w:szCs w:val="24"/>
        </w:rPr>
        <w:t>17</w:t>
      </w:r>
      <w:r w:rsidR="005A2E72" w:rsidRPr="00B137CF">
        <w:rPr>
          <w:rFonts w:ascii="Book Antiqua" w:hAnsi="Book Antiqua" w:cs="Times New Roman"/>
          <w:sz w:val="24"/>
          <w:szCs w:val="24"/>
        </w:rPr>
        <w:t>, 2016</w:t>
      </w:r>
    </w:p>
    <w:p w:rsidR="00104B4C" w:rsidRPr="00B137CF" w:rsidRDefault="00104B4C" w:rsidP="00A22D1E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137CF">
        <w:rPr>
          <w:rFonts w:ascii="Book Antiqua" w:hAnsi="Book Antiqua" w:cs="Times New Roman"/>
          <w:b/>
          <w:sz w:val="24"/>
          <w:szCs w:val="24"/>
        </w:rPr>
        <w:t>First decision:</w:t>
      </w:r>
      <w:r w:rsidRPr="00B137C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sz w:val="24"/>
          <w:szCs w:val="24"/>
        </w:rPr>
        <w:t>July</w:t>
      </w:r>
      <w:r w:rsidRPr="00B137C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sz w:val="24"/>
          <w:szCs w:val="24"/>
        </w:rPr>
        <w:t>11</w:t>
      </w:r>
      <w:r w:rsidRPr="00B137CF">
        <w:rPr>
          <w:rFonts w:ascii="Book Antiqua" w:hAnsi="Book Antiqua" w:cs="Times New Roman"/>
          <w:sz w:val="24"/>
          <w:szCs w:val="24"/>
        </w:rPr>
        <w:t>, 2016</w:t>
      </w:r>
    </w:p>
    <w:p w:rsidR="00104B4C" w:rsidRPr="00F96EC2" w:rsidRDefault="00104B4C" w:rsidP="00A22D1E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137CF">
        <w:rPr>
          <w:rFonts w:ascii="Book Antiqua" w:hAnsi="Book Antiqua" w:cs="Times New Roman"/>
          <w:b/>
          <w:sz w:val="24"/>
          <w:szCs w:val="24"/>
        </w:rPr>
        <w:t xml:space="preserve">Revised: </w:t>
      </w:r>
      <w:r w:rsidR="00A3065E">
        <w:rPr>
          <w:rFonts w:ascii="Book Antiqua" w:hAnsi="Book Antiqua" w:cs="Times New Roman" w:hint="eastAsia"/>
          <w:sz w:val="24"/>
          <w:szCs w:val="24"/>
        </w:rPr>
        <w:t>August</w:t>
      </w:r>
      <w:r w:rsidRPr="00B137CF">
        <w:rPr>
          <w:rFonts w:ascii="Book Antiqua" w:hAnsi="Book Antiqua" w:cs="Times New Roman"/>
          <w:sz w:val="24"/>
          <w:szCs w:val="24"/>
        </w:rPr>
        <w:t xml:space="preserve"> </w:t>
      </w:r>
      <w:r w:rsidR="00A3065E">
        <w:rPr>
          <w:rFonts w:ascii="Book Antiqua" w:hAnsi="Book Antiqua" w:cs="Times New Roman" w:hint="eastAsia"/>
          <w:sz w:val="24"/>
          <w:szCs w:val="24"/>
        </w:rPr>
        <w:t>16</w:t>
      </w:r>
      <w:r w:rsidRPr="00B137CF">
        <w:rPr>
          <w:rFonts w:ascii="Book Antiqua" w:hAnsi="Book Antiqua" w:cs="Times New Roman"/>
          <w:sz w:val="24"/>
          <w:szCs w:val="24"/>
        </w:rPr>
        <w:t>, 2016</w:t>
      </w:r>
    </w:p>
    <w:p w:rsidR="00104B4C" w:rsidRPr="0095338D" w:rsidRDefault="00104B4C" w:rsidP="0095338D">
      <w:pPr>
        <w:rPr>
          <w:rFonts w:ascii="Book Antiqua" w:hAnsi="Book Antiqua"/>
          <w:iCs/>
          <w:sz w:val="24"/>
        </w:rPr>
      </w:pPr>
      <w:r w:rsidRPr="00B137CF">
        <w:rPr>
          <w:rFonts w:ascii="Book Antiqua" w:hAnsi="Book Antiqua" w:cs="Times New Roman"/>
          <w:b/>
          <w:sz w:val="24"/>
          <w:szCs w:val="24"/>
        </w:rPr>
        <w:t xml:space="preserve">Accepted: </w:t>
      </w:r>
      <w:r w:rsidR="0095338D">
        <w:rPr>
          <w:rStyle w:val="Emphasis"/>
        </w:rPr>
        <w:t xml:space="preserve">September </w:t>
      </w:r>
      <w:r w:rsidR="0095338D">
        <w:rPr>
          <w:rStyle w:val="Emphasis"/>
          <w:rFonts w:ascii="宋体" w:hAnsi="宋体" w:cs="宋体" w:hint="eastAsia"/>
        </w:rPr>
        <w:t>21</w:t>
      </w:r>
      <w:r w:rsidR="0095338D" w:rsidRPr="00235CD4">
        <w:rPr>
          <w:rStyle w:val="Emphasis"/>
        </w:rPr>
        <w:t>,</w:t>
      </w:r>
      <w:r w:rsidR="0095338D">
        <w:rPr>
          <w:rStyle w:val="Emphasis"/>
        </w:rPr>
        <w:t xml:space="preserve"> 2016</w:t>
      </w:r>
      <w:bookmarkStart w:id="27" w:name="_GoBack"/>
      <w:bookmarkEnd w:id="27"/>
    </w:p>
    <w:p w:rsidR="00104B4C" w:rsidRPr="00B137CF" w:rsidRDefault="00104B4C" w:rsidP="00A22D1E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137CF">
        <w:rPr>
          <w:rFonts w:ascii="Book Antiqua" w:hAnsi="Book Antiqua" w:cs="Times New Roman"/>
          <w:b/>
          <w:sz w:val="24"/>
          <w:szCs w:val="24"/>
        </w:rPr>
        <w:t xml:space="preserve">Article in press: </w:t>
      </w:r>
    </w:p>
    <w:p w:rsidR="00104B4C" w:rsidRPr="00B137CF" w:rsidRDefault="00104B4C" w:rsidP="00A22D1E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137CF">
        <w:rPr>
          <w:rFonts w:ascii="Book Antiqua" w:hAnsi="Book Antiqua" w:cs="Times New Roman"/>
          <w:b/>
          <w:sz w:val="24"/>
          <w:szCs w:val="24"/>
        </w:rPr>
        <w:t xml:space="preserve">Published online: </w:t>
      </w:r>
    </w:p>
    <w:bookmarkEnd w:id="25"/>
    <w:bookmarkEnd w:id="26"/>
    <w:p w:rsidR="005574FE" w:rsidRPr="00104B4C" w:rsidRDefault="005574FE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3A07BF" w:rsidRPr="00F9053A" w:rsidRDefault="003A07BF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9053A">
        <w:rPr>
          <w:rFonts w:ascii="Book Antiqua" w:hAnsi="Book Antiqua" w:cs="Times New Roman"/>
          <w:sz w:val="24"/>
          <w:szCs w:val="24"/>
        </w:rPr>
        <w:br w:type="page"/>
      </w:r>
    </w:p>
    <w:p w:rsidR="00105370" w:rsidRPr="001F010C" w:rsidRDefault="00105370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F010C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:rsidR="00D844A1" w:rsidRPr="00F9053A" w:rsidRDefault="00105370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9053A">
        <w:rPr>
          <w:rFonts w:ascii="Book Antiqua" w:hAnsi="Book Antiqua" w:cs="Times New Roman"/>
          <w:sz w:val="24"/>
          <w:szCs w:val="24"/>
        </w:rPr>
        <w:t>Primary central nervous system lymphoma</w:t>
      </w:r>
      <w:r w:rsidR="007253D2" w:rsidRPr="00F9053A">
        <w:rPr>
          <w:rFonts w:ascii="Book Antiqua" w:hAnsi="Book Antiqua" w:cs="Times New Roman"/>
          <w:sz w:val="24"/>
          <w:szCs w:val="24"/>
        </w:rPr>
        <w:t xml:space="preserve"> (PCNSL)</w:t>
      </w:r>
      <w:r w:rsidRPr="00F9053A">
        <w:rPr>
          <w:rFonts w:ascii="Book Antiqua" w:hAnsi="Book Antiqua" w:cs="Times New Roman"/>
          <w:sz w:val="24"/>
          <w:szCs w:val="24"/>
        </w:rPr>
        <w:t xml:space="preserve"> is a rare disease in pediatric age group. A </w:t>
      </w:r>
      <w:r w:rsidR="007253D2" w:rsidRPr="00F9053A">
        <w:rPr>
          <w:rFonts w:ascii="Book Antiqua" w:hAnsi="Book Antiqua" w:cs="Times New Roman"/>
          <w:sz w:val="24"/>
          <w:szCs w:val="24"/>
        </w:rPr>
        <w:t xml:space="preserve">thirteen </w:t>
      </w:r>
      <w:r w:rsidRPr="00F9053A">
        <w:rPr>
          <w:rFonts w:ascii="Book Antiqua" w:hAnsi="Book Antiqua" w:cs="Times New Roman"/>
          <w:sz w:val="24"/>
          <w:szCs w:val="24"/>
        </w:rPr>
        <w:t xml:space="preserve">year old </w:t>
      </w:r>
      <w:r w:rsidR="00BA2355" w:rsidRPr="00F9053A">
        <w:rPr>
          <w:rFonts w:ascii="Book Antiqua" w:hAnsi="Book Antiqua" w:cs="Times New Roman"/>
          <w:sz w:val="24"/>
          <w:szCs w:val="24"/>
        </w:rPr>
        <w:t>male child</w:t>
      </w:r>
      <w:r w:rsidRPr="00F9053A">
        <w:rPr>
          <w:rFonts w:ascii="Book Antiqua" w:hAnsi="Book Antiqua" w:cs="Times New Roman"/>
          <w:sz w:val="24"/>
          <w:szCs w:val="24"/>
        </w:rPr>
        <w:t xml:space="preserve"> presented with complaints of headache for six months, vomiting and diplopia for three days.</w:t>
      </w:r>
      <w:r w:rsidR="0017181A"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E07455" w:rsidRPr="00F9053A">
        <w:rPr>
          <w:rFonts w:ascii="Book Antiqua" w:hAnsi="Book Antiqua" w:cs="Times New Roman"/>
          <w:sz w:val="24"/>
          <w:szCs w:val="24"/>
        </w:rPr>
        <w:t>Magnetic resonance imaging</w:t>
      </w:r>
      <w:r w:rsidRPr="00F9053A">
        <w:rPr>
          <w:rFonts w:ascii="Book Antiqua" w:hAnsi="Book Antiqua" w:cs="Times New Roman"/>
          <w:sz w:val="24"/>
          <w:szCs w:val="24"/>
        </w:rPr>
        <w:t xml:space="preserve"> of the brain showed a single lesion of </w:t>
      </w:r>
      <w:r w:rsidR="002C1F81" w:rsidRPr="00F9053A">
        <w:rPr>
          <w:rFonts w:ascii="Book Antiqua" w:hAnsi="Book Antiqua" w:cs="Times New Roman"/>
          <w:sz w:val="24"/>
          <w:szCs w:val="24"/>
        </w:rPr>
        <w:t>1.7</w:t>
      </w:r>
      <w:r w:rsidR="002C1F81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C1F81" w:rsidRPr="00F9053A">
        <w:rPr>
          <w:rFonts w:ascii="Book Antiqua" w:hAnsi="Book Antiqua" w:cs="Times New Roman"/>
          <w:sz w:val="24"/>
          <w:szCs w:val="24"/>
        </w:rPr>
        <w:t>cm</w:t>
      </w:r>
      <w:r w:rsidR="002C1F81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C1F81" w:rsidRPr="00026D49">
        <w:rPr>
          <w:rFonts w:ascii="Book Antiqua" w:hAnsi="Book Antiqua" w:cs="Times New Roman"/>
          <w:color w:val="000000"/>
          <w:sz w:val="24"/>
          <w:szCs w:val="24"/>
        </w:rPr>
        <w:t>×</w:t>
      </w:r>
      <w:r w:rsidR="002C1F81">
        <w:rPr>
          <w:rFonts w:ascii="Book Antiqua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="002C1F81" w:rsidRPr="00F9053A">
        <w:rPr>
          <w:rFonts w:ascii="Book Antiqua" w:hAnsi="Book Antiqua" w:cs="Times New Roman"/>
          <w:sz w:val="24"/>
          <w:szCs w:val="24"/>
        </w:rPr>
        <w:t>1.6</w:t>
      </w:r>
      <w:r w:rsidR="002C1F81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C1F81" w:rsidRPr="00F9053A">
        <w:rPr>
          <w:rFonts w:ascii="Book Antiqua" w:hAnsi="Book Antiqua" w:cs="Times New Roman"/>
          <w:sz w:val="24"/>
          <w:szCs w:val="24"/>
        </w:rPr>
        <w:t>cm</w:t>
      </w:r>
      <w:r w:rsidR="002C1F81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C1F81" w:rsidRPr="00026D49">
        <w:rPr>
          <w:rFonts w:ascii="Book Antiqua" w:hAnsi="Book Antiqua" w:cs="Times New Roman"/>
          <w:color w:val="000000"/>
          <w:sz w:val="24"/>
          <w:szCs w:val="24"/>
        </w:rPr>
        <w:t>×</w:t>
      </w:r>
      <w:r w:rsidR="002C1F81">
        <w:rPr>
          <w:rFonts w:ascii="Book Antiqua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="002C1F81" w:rsidRPr="00F9053A">
        <w:rPr>
          <w:rFonts w:ascii="Book Antiqua" w:hAnsi="Book Antiqua" w:cs="Times New Roman"/>
          <w:sz w:val="24"/>
          <w:szCs w:val="24"/>
        </w:rPr>
        <w:t>1.6 cm</w:t>
      </w:r>
      <w:r w:rsidRPr="00F9053A">
        <w:rPr>
          <w:rFonts w:ascii="Book Antiqua" w:hAnsi="Book Antiqua" w:cs="Times New Roman"/>
          <w:sz w:val="24"/>
          <w:szCs w:val="24"/>
        </w:rPr>
        <w:t xml:space="preserve"> in the mid brain and tectum. He underwent a gross total resection of the tumor. The histopathological evaluation revealed B cell high grade non Hodgkin lymphoma.</w:t>
      </w:r>
      <w:r w:rsidR="00583DAA" w:rsidRPr="00F9053A">
        <w:rPr>
          <w:rFonts w:ascii="Book Antiqua" w:hAnsi="Book Antiqua" w:cs="Times New Roman"/>
          <w:sz w:val="24"/>
          <w:szCs w:val="24"/>
        </w:rPr>
        <w:t xml:space="preserve"> The patient was treated with High dose methotrexate and </w:t>
      </w:r>
      <w:proofErr w:type="spellStart"/>
      <w:r w:rsidR="00583DAA" w:rsidRPr="00F9053A">
        <w:rPr>
          <w:rFonts w:ascii="Book Antiqua" w:hAnsi="Book Antiqua" w:cs="Times New Roman"/>
          <w:sz w:val="24"/>
          <w:szCs w:val="24"/>
        </w:rPr>
        <w:t>cranio</w:t>
      </w:r>
      <w:proofErr w:type="spellEnd"/>
      <w:r w:rsidR="00583DAA" w:rsidRPr="00F9053A">
        <w:rPr>
          <w:rFonts w:ascii="Book Antiqua" w:hAnsi="Book Antiqua" w:cs="Times New Roman"/>
          <w:sz w:val="24"/>
          <w:szCs w:val="24"/>
        </w:rPr>
        <w:t xml:space="preserve"> spinal radiation. The </w:t>
      </w:r>
      <w:r w:rsidR="00D317DE" w:rsidRPr="00F9053A">
        <w:rPr>
          <w:rFonts w:ascii="Book Antiqua" w:hAnsi="Book Antiqua" w:cs="Times New Roman"/>
          <w:sz w:val="24"/>
          <w:szCs w:val="24"/>
        </w:rPr>
        <w:t>patient was</w:t>
      </w:r>
      <w:r w:rsidR="00583DAA" w:rsidRPr="00F9053A">
        <w:rPr>
          <w:rFonts w:ascii="Book Antiqua" w:hAnsi="Book Antiqua" w:cs="Times New Roman"/>
          <w:sz w:val="24"/>
          <w:szCs w:val="24"/>
        </w:rPr>
        <w:t xml:space="preserve"> alive without disease </w:t>
      </w:r>
      <w:r w:rsidR="00144FDA" w:rsidRPr="00F9053A">
        <w:rPr>
          <w:rFonts w:ascii="Book Antiqua" w:hAnsi="Book Antiqua" w:cs="Times New Roman"/>
          <w:sz w:val="24"/>
          <w:szCs w:val="24"/>
        </w:rPr>
        <w:t>12</w:t>
      </w:r>
      <w:r w:rsidR="00583DAA" w:rsidRPr="00F9053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83DAA" w:rsidRPr="00F9053A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583DAA" w:rsidRPr="00F9053A">
        <w:rPr>
          <w:rFonts w:ascii="Book Antiqua" w:hAnsi="Book Antiqua" w:cs="Times New Roman"/>
          <w:sz w:val="24"/>
          <w:szCs w:val="24"/>
        </w:rPr>
        <w:t xml:space="preserve"> after completion of treatment.</w:t>
      </w:r>
      <w:r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5C74B7" w:rsidRPr="00F9053A">
        <w:rPr>
          <w:rFonts w:ascii="Book Antiqua" w:hAnsi="Book Antiqua" w:cs="Times New Roman"/>
          <w:sz w:val="24"/>
          <w:szCs w:val="24"/>
        </w:rPr>
        <w:t xml:space="preserve">This case highlights importance of keeping primary CNS lymphoma as differential in brain stem lesions </w:t>
      </w:r>
      <w:r w:rsidR="00D844A1" w:rsidRPr="00F9053A">
        <w:rPr>
          <w:rFonts w:ascii="Book Antiqua" w:hAnsi="Book Antiqua" w:cs="Times New Roman"/>
          <w:sz w:val="24"/>
          <w:szCs w:val="24"/>
        </w:rPr>
        <w:t xml:space="preserve">of pediatric patients </w:t>
      </w:r>
      <w:r w:rsidR="005C74B7" w:rsidRPr="00F9053A">
        <w:rPr>
          <w:rFonts w:ascii="Book Antiqua" w:hAnsi="Book Antiqua" w:cs="Times New Roman"/>
          <w:sz w:val="24"/>
          <w:szCs w:val="24"/>
        </w:rPr>
        <w:t xml:space="preserve">also. </w:t>
      </w:r>
      <w:r w:rsidR="00D844A1" w:rsidRPr="00F9053A">
        <w:rPr>
          <w:rFonts w:ascii="Book Antiqua" w:hAnsi="Book Antiqua" w:cs="Times New Roman"/>
          <w:sz w:val="24"/>
          <w:szCs w:val="24"/>
        </w:rPr>
        <w:t xml:space="preserve">Radiation and chemotherapy remains the most important treatment for such </w:t>
      </w:r>
      <w:r w:rsidR="004B5635" w:rsidRPr="00F9053A">
        <w:rPr>
          <w:rFonts w:ascii="Book Antiqua" w:hAnsi="Book Antiqua" w:cs="Times New Roman"/>
          <w:sz w:val="24"/>
          <w:szCs w:val="24"/>
        </w:rPr>
        <w:t>patients</w:t>
      </w:r>
      <w:r w:rsidR="00D844A1" w:rsidRPr="00F9053A">
        <w:rPr>
          <w:rFonts w:ascii="Book Antiqua" w:hAnsi="Book Antiqua" w:cs="Times New Roman"/>
          <w:sz w:val="24"/>
          <w:szCs w:val="24"/>
        </w:rPr>
        <w:t>.</w:t>
      </w:r>
    </w:p>
    <w:p w:rsidR="004D4192" w:rsidRPr="00F9053A" w:rsidRDefault="004D4192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694803" w:rsidRPr="00F9053A" w:rsidRDefault="004D4192" w:rsidP="00A22D1E">
      <w:pPr>
        <w:widowControl w:val="0"/>
        <w:tabs>
          <w:tab w:val="left" w:pos="7413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9053A">
        <w:rPr>
          <w:rFonts w:ascii="Book Antiqua" w:hAnsi="Book Antiqua"/>
          <w:b/>
          <w:sz w:val="24"/>
          <w:szCs w:val="24"/>
        </w:rPr>
        <w:t>Key words:</w:t>
      </w:r>
      <w:r w:rsidR="00694803" w:rsidRPr="00F9053A">
        <w:rPr>
          <w:rFonts w:ascii="Book Antiqua" w:hAnsi="Book Antiqua"/>
          <w:sz w:val="24"/>
          <w:szCs w:val="24"/>
        </w:rPr>
        <w:t xml:space="preserve"> Primary</w:t>
      </w:r>
      <w:r w:rsidR="00701D3F">
        <w:rPr>
          <w:rFonts w:ascii="Book Antiqua" w:hAnsi="Book Antiqua" w:hint="eastAsia"/>
          <w:sz w:val="24"/>
          <w:szCs w:val="24"/>
          <w:lang w:eastAsia="zh-CN"/>
        </w:rPr>
        <w:t>;</w:t>
      </w:r>
      <w:r w:rsidR="00694803" w:rsidRPr="00F9053A">
        <w:rPr>
          <w:rFonts w:ascii="Book Antiqua" w:hAnsi="Book Antiqua"/>
          <w:sz w:val="24"/>
          <w:szCs w:val="24"/>
        </w:rPr>
        <w:t xml:space="preserve"> </w:t>
      </w:r>
      <w:r w:rsidR="00701D3F" w:rsidRPr="00F9053A">
        <w:rPr>
          <w:rFonts w:ascii="Book Antiqua" w:hAnsi="Book Antiqua"/>
          <w:sz w:val="24"/>
          <w:szCs w:val="24"/>
        </w:rPr>
        <w:t>M</w:t>
      </w:r>
      <w:r w:rsidR="00694803" w:rsidRPr="00F9053A">
        <w:rPr>
          <w:rFonts w:ascii="Book Antiqua" w:hAnsi="Book Antiqua"/>
          <w:sz w:val="24"/>
          <w:szCs w:val="24"/>
        </w:rPr>
        <w:t>idbrain</w:t>
      </w:r>
      <w:r w:rsidR="00701D3F">
        <w:rPr>
          <w:rFonts w:ascii="Book Antiqua" w:hAnsi="Book Antiqua" w:hint="eastAsia"/>
          <w:sz w:val="24"/>
          <w:szCs w:val="24"/>
          <w:lang w:eastAsia="zh-CN"/>
        </w:rPr>
        <w:t>;</w:t>
      </w:r>
      <w:r w:rsidR="00701D3F" w:rsidRPr="00F9053A">
        <w:rPr>
          <w:rFonts w:ascii="Book Antiqua" w:hAnsi="Book Antiqua"/>
          <w:sz w:val="24"/>
          <w:szCs w:val="24"/>
        </w:rPr>
        <w:t xml:space="preserve"> L</w:t>
      </w:r>
      <w:r w:rsidR="00694803" w:rsidRPr="00F9053A">
        <w:rPr>
          <w:rFonts w:ascii="Book Antiqua" w:hAnsi="Book Antiqua"/>
          <w:sz w:val="24"/>
          <w:szCs w:val="24"/>
        </w:rPr>
        <w:t>ymphoma</w:t>
      </w:r>
      <w:r w:rsidR="00701D3F">
        <w:rPr>
          <w:rFonts w:ascii="Book Antiqua" w:hAnsi="Book Antiqua" w:hint="eastAsia"/>
          <w:sz w:val="24"/>
          <w:szCs w:val="24"/>
          <w:lang w:eastAsia="zh-CN"/>
        </w:rPr>
        <w:t>;</w:t>
      </w:r>
      <w:r w:rsidR="00694803" w:rsidRPr="00F9053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94803" w:rsidRPr="00F9053A">
        <w:rPr>
          <w:rFonts w:ascii="Book Antiqua" w:hAnsi="Book Antiqua"/>
          <w:sz w:val="24"/>
          <w:szCs w:val="24"/>
        </w:rPr>
        <w:t>Paediatric</w:t>
      </w:r>
      <w:proofErr w:type="spellEnd"/>
    </w:p>
    <w:p w:rsidR="004D4192" w:rsidRPr="00F9053A" w:rsidRDefault="004D4192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8E31E1" w:rsidRPr="008E31E1" w:rsidRDefault="008E31E1" w:rsidP="00A22D1E">
      <w:pPr>
        <w:widowControl w:val="0"/>
        <w:spacing w:after="0" w:line="360" w:lineRule="auto"/>
        <w:jc w:val="both"/>
        <w:rPr>
          <w:rFonts w:ascii="Book Antiqua" w:eastAsia="宋体" w:hAnsi="Book Antiqua" w:cs="Arial"/>
          <w:kern w:val="2"/>
          <w:sz w:val="24"/>
          <w:szCs w:val="24"/>
          <w:lang w:eastAsia="zh-CN"/>
        </w:rPr>
      </w:pPr>
      <w:proofErr w:type="gramStart"/>
      <w:r w:rsidRPr="008E31E1">
        <w:rPr>
          <w:rFonts w:ascii="Book Antiqua" w:eastAsia="宋体" w:hAnsi="Book Antiqua" w:cs="Times New Roman"/>
          <w:b/>
          <w:kern w:val="2"/>
          <w:sz w:val="24"/>
          <w:szCs w:val="24"/>
          <w:lang w:eastAsia="zh-CN"/>
        </w:rPr>
        <w:t xml:space="preserve">© </w:t>
      </w:r>
      <w:r w:rsidRPr="008E31E1">
        <w:rPr>
          <w:rFonts w:ascii="Book Antiqua" w:eastAsia="宋体" w:hAnsi="Book Antiqua" w:cs="Arial"/>
          <w:b/>
          <w:kern w:val="2"/>
          <w:sz w:val="24"/>
          <w:szCs w:val="24"/>
          <w:lang w:eastAsia="zh-CN"/>
        </w:rPr>
        <w:t>The Author(s) 2016.</w:t>
      </w:r>
      <w:proofErr w:type="gramEnd"/>
      <w:r w:rsidRPr="008E31E1">
        <w:rPr>
          <w:rFonts w:ascii="Book Antiqua" w:eastAsia="宋体" w:hAnsi="Book Antiqua" w:cs="Arial"/>
          <w:kern w:val="2"/>
          <w:sz w:val="24"/>
          <w:szCs w:val="24"/>
          <w:lang w:eastAsia="zh-CN"/>
        </w:rPr>
        <w:t xml:space="preserve"> Published by </w:t>
      </w:r>
      <w:proofErr w:type="spellStart"/>
      <w:r w:rsidRPr="008E31E1">
        <w:rPr>
          <w:rFonts w:ascii="Book Antiqua" w:eastAsia="宋体" w:hAnsi="Book Antiqua" w:cs="Arial"/>
          <w:kern w:val="2"/>
          <w:sz w:val="24"/>
          <w:szCs w:val="24"/>
          <w:lang w:eastAsia="zh-CN"/>
        </w:rPr>
        <w:t>Baishideng</w:t>
      </w:r>
      <w:proofErr w:type="spellEnd"/>
      <w:r w:rsidRPr="008E31E1">
        <w:rPr>
          <w:rFonts w:ascii="Book Antiqua" w:eastAsia="宋体" w:hAnsi="Book Antiqua" w:cs="Arial"/>
          <w:kern w:val="2"/>
          <w:sz w:val="24"/>
          <w:szCs w:val="24"/>
          <w:lang w:eastAsia="zh-CN"/>
        </w:rPr>
        <w:t xml:space="preserve"> Publishing Group Inc. All rights reserved.</w:t>
      </w:r>
    </w:p>
    <w:p w:rsidR="00C31D17" w:rsidRPr="00A95C21" w:rsidRDefault="00C31D17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694803" w:rsidRPr="008E31E1" w:rsidRDefault="004D4192" w:rsidP="00A22D1E">
      <w:pPr>
        <w:widowControl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9053A">
        <w:rPr>
          <w:rFonts w:ascii="Book Antiqua" w:hAnsi="Book Antiqua"/>
          <w:b/>
          <w:sz w:val="24"/>
          <w:szCs w:val="24"/>
        </w:rPr>
        <w:t>Core tip:</w:t>
      </w:r>
      <w:r w:rsidRPr="00F9053A">
        <w:rPr>
          <w:rFonts w:ascii="Book Antiqua" w:hAnsi="Book Antiqua"/>
          <w:sz w:val="24"/>
          <w:szCs w:val="24"/>
        </w:rPr>
        <w:t xml:space="preserve"> </w:t>
      </w:r>
      <w:r w:rsidR="00694803" w:rsidRPr="008E31E1">
        <w:rPr>
          <w:rFonts w:ascii="Book Antiqua" w:eastAsia="Times New Roman" w:hAnsi="Book Antiqua" w:cs="Times New Roman"/>
          <w:sz w:val="24"/>
          <w:szCs w:val="24"/>
        </w:rPr>
        <w:t xml:space="preserve">Primary </w:t>
      </w:r>
      <w:r w:rsidR="008E31E1" w:rsidRPr="00F9053A">
        <w:rPr>
          <w:rFonts w:ascii="Book Antiqua" w:hAnsi="Book Antiqua" w:cs="Times New Roman"/>
          <w:sz w:val="24"/>
          <w:szCs w:val="24"/>
        </w:rPr>
        <w:t>central nervous system</w:t>
      </w:r>
      <w:r w:rsidR="008E31E1" w:rsidRPr="008E31E1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8E31E1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="00694803" w:rsidRPr="008E31E1">
        <w:rPr>
          <w:rFonts w:ascii="Book Antiqua" w:eastAsia="Times New Roman" w:hAnsi="Book Antiqua" w:cs="Times New Roman"/>
          <w:sz w:val="24"/>
          <w:szCs w:val="24"/>
        </w:rPr>
        <w:t>CNS</w:t>
      </w:r>
      <w:r w:rsidR="008E31E1">
        <w:rPr>
          <w:rFonts w:ascii="Book Antiqua" w:hAnsi="Book Antiqua" w:cs="Times New Roman" w:hint="eastAsia"/>
          <w:sz w:val="24"/>
          <w:szCs w:val="24"/>
          <w:lang w:eastAsia="zh-CN"/>
        </w:rPr>
        <w:t>)</w:t>
      </w:r>
      <w:r w:rsidR="00694803" w:rsidRPr="008E31E1">
        <w:rPr>
          <w:rFonts w:ascii="Book Antiqua" w:eastAsia="Times New Roman" w:hAnsi="Book Antiqua" w:cs="Times New Roman"/>
          <w:sz w:val="24"/>
          <w:szCs w:val="24"/>
        </w:rPr>
        <w:t xml:space="preserve"> lymphoma in pediatric population is an uncommon disease. In addition location in the brainstem is far less common.</w:t>
      </w:r>
      <w:r w:rsidR="008E31E1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94803" w:rsidRPr="008E31E1">
        <w:rPr>
          <w:rFonts w:ascii="Book Antiqua" w:eastAsia="Times New Roman" w:hAnsi="Book Antiqua" w:cs="Times New Roman"/>
          <w:sz w:val="24"/>
          <w:szCs w:val="24"/>
        </w:rPr>
        <w:t>We are reporting a rare case of primary CNS lymphoma in the brain stem location in a 13 year</w:t>
      </w:r>
      <w:r w:rsidR="008E31E1">
        <w:rPr>
          <w:rFonts w:ascii="Book Antiqua" w:hAnsi="Book Antiqua" w:cs="Times New Roman" w:hint="eastAsia"/>
          <w:sz w:val="24"/>
          <w:szCs w:val="24"/>
          <w:lang w:eastAsia="zh-CN"/>
        </w:rPr>
        <w:t>s</w:t>
      </w:r>
      <w:r w:rsidR="00694803" w:rsidRPr="008E31E1">
        <w:rPr>
          <w:rFonts w:ascii="Book Antiqua" w:eastAsia="Times New Roman" w:hAnsi="Book Antiqua" w:cs="Times New Roman"/>
          <w:sz w:val="24"/>
          <w:szCs w:val="24"/>
        </w:rPr>
        <w:t xml:space="preserve"> old patient.</w:t>
      </w:r>
      <w:r w:rsidR="008E31E1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94803" w:rsidRPr="008E31E1">
        <w:rPr>
          <w:rFonts w:ascii="Book Antiqua" w:eastAsia="Times New Roman" w:hAnsi="Book Antiqua" w:cs="Times New Roman"/>
          <w:sz w:val="24"/>
          <w:szCs w:val="24"/>
        </w:rPr>
        <w:t>Brain stem lesions are not generally considered for lymphoma. This case highlights importance of keeping brainstem lymphoma as a differential.</w:t>
      </w:r>
    </w:p>
    <w:p w:rsidR="004D4192" w:rsidRPr="00F9053A" w:rsidRDefault="004D4192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DB7398" w:rsidRPr="00DB7398" w:rsidRDefault="00DB7398" w:rsidP="00A22D1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B7398">
        <w:rPr>
          <w:rFonts w:ascii="Book Antiqua" w:hAnsi="Book Antiqua"/>
          <w:sz w:val="24"/>
          <w:szCs w:val="24"/>
          <w:lang w:eastAsia="zh-CN"/>
        </w:rPr>
        <w:t>Benson</w:t>
      </w:r>
      <w:r w:rsidR="00FE50EE">
        <w:rPr>
          <w:rFonts w:ascii="Book Antiqua" w:hAnsi="Book Antiqua" w:hint="eastAsia"/>
          <w:sz w:val="24"/>
          <w:szCs w:val="24"/>
          <w:lang w:eastAsia="zh-CN"/>
        </w:rPr>
        <w:t xml:space="preserve"> R</w:t>
      </w:r>
      <w:r w:rsidRPr="00DB7398">
        <w:rPr>
          <w:rFonts w:ascii="Book Antiqua" w:hAnsi="Book Antiqua"/>
          <w:sz w:val="24"/>
          <w:szCs w:val="24"/>
          <w:lang w:eastAsia="zh-CN"/>
        </w:rPr>
        <w:t xml:space="preserve">, </w:t>
      </w:r>
      <w:proofErr w:type="spellStart"/>
      <w:r w:rsidRPr="00DB7398">
        <w:rPr>
          <w:rFonts w:ascii="Book Antiqua" w:hAnsi="Book Antiqua"/>
          <w:sz w:val="24"/>
          <w:szCs w:val="24"/>
          <w:lang w:eastAsia="zh-CN"/>
        </w:rPr>
        <w:t>Mallick</w:t>
      </w:r>
      <w:proofErr w:type="spellEnd"/>
      <w:r w:rsidR="00FE50EE">
        <w:rPr>
          <w:rFonts w:ascii="Book Antiqua" w:hAnsi="Book Antiqua" w:hint="eastAsia"/>
          <w:sz w:val="24"/>
          <w:szCs w:val="24"/>
          <w:lang w:eastAsia="zh-CN"/>
        </w:rPr>
        <w:t xml:space="preserve"> S</w:t>
      </w:r>
      <w:r w:rsidRPr="00DB7398">
        <w:rPr>
          <w:rFonts w:ascii="Book Antiqua" w:hAnsi="Book Antiqua"/>
          <w:sz w:val="24"/>
          <w:szCs w:val="24"/>
          <w:lang w:eastAsia="zh-CN"/>
        </w:rPr>
        <w:t xml:space="preserve">, </w:t>
      </w:r>
      <w:proofErr w:type="spellStart"/>
      <w:r w:rsidRPr="00DB7398">
        <w:rPr>
          <w:rFonts w:ascii="Book Antiqua" w:hAnsi="Book Antiqua"/>
          <w:sz w:val="24"/>
          <w:szCs w:val="24"/>
        </w:rPr>
        <w:t>Purkait</w:t>
      </w:r>
      <w:proofErr w:type="spellEnd"/>
      <w:r w:rsidR="00FE50EE">
        <w:rPr>
          <w:rFonts w:ascii="Book Antiqua" w:hAnsi="Book Antiqua" w:hint="eastAsia"/>
          <w:sz w:val="24"/>
          <w:szCs w:val="24"/>
          <w:lang w:eastAsia="zh-CN"/>
        </w:rPr>
        <w:t xml:space="preserve"> S</w:t>
      </w:r>
      <w:r w:rsidRPr="00DB7398">
        <w:rPr>
          <w:rFonts w:ascii="Book Antiqua" w:hAnsi="Book Antiqua" w:hint="eastAsia"/>
          <w:sz w:val="24"/>
          <w:szCs w:val="24"/>
          <w:lang w:eastAsia="zh-CN"/>
        </w:rPr>
        <w:t>,</w:t>
      </w:r>
      <w:r w:rsidRPr="00DB7398">
        <w:rPr>
          <w:rFonts w:ascii="Book Antiqua" w:hAnsi="Book Antiqua"/>
          <w:sz w:val="24"/>
          <w:szCs w:val="24"/>
          <w:lang w:eastAsia="zh-CN"/>
        </w:rPr>
        <w:t xml:space="preserve"> Suri</w:t>
      </w:r>
      <w:r w:rsidR="00FE50EE">
        <w:rPr>
          <w:rFonts w:ascii="Book Antiqua" w:hAnsi="Book Antiqua" w:hint="eastAsia"/>
          <w:sz w:val="24"/>
          <w:szCs w:val="24"/>
          <w:lang w:eastAsia="zh-CN"/>
        </w:rPr>
        <w:t xml:space="preserve"> V</w:t>
      </w:r>
      <w:r w:rsidRPr="00DB7398">
        <w:rPr>
          <w:rFonts w:ascii="Book Antiqua" w:hAnsi="Book Antiqua"/>
          <w:sz w:val="24"/>
          <w:szCs w:val="24"/>
          <w:lang w:eastAsia="zh-CN"/>
        </w:rPr>
        <w:t xml:space="preserve">, </w:t>
      </w:r>
      <w:proofErr w:type="spellStart"/>
      <w:r w:rsidRPr="00DB7398">
        <w:rPr>
          <w:rFonts w:ascii="Book Antiqua" w:hAnsi="Book Antiqua"/>
          <w:sz w:val="24"/>
          <w:szCs w:val="24"/>
          <w:lang w:eastAsia="zh-CN"/>
        </w:rPr>
        <w:t>Haresh</w:t>
      </w:r>
      <w:proofErr w:type="spellEnd"/>
      <w:r w:rsidR="00FE50EE">
        <w:rPr>
          <w:rFonts w:ascii="Book Antiqua" w:hAnsi="Book Antiqua" w:hint="eastAsia"/>
          <w:sz w:val="24"/>
          <w:szCs w:val="24"/>
          <w:lang w:eastAsia="zh-CN"/>
        </w:rPr>
        <w:t xml:space="preserve"> KP</w:t>
      </w:r>
      <w:r w:rsidRPr="00DB7398">
        <w:rPr>
          <w:rFonts w:ascii="Book Antiqua" w:hAnsi="Book Antiqua"/>
          <w:sz w:val="24"/>
          <w:szCs w:val="24"/>
          <w:lang w:eastAsia="zh-CN"/>
        </w:rPr>
        <w:t>, Gupta</w:t>
      </w:r>
      <w:r w:rsidR="00FE50EE">
        <w:rPr>
          <w:rFonts w:ascii="Book Antiqua" w:hAnsi="Book Antiqua" w:hint="eastAsia"/>
          <w:sz w:val="24"/>
          <w:szCs w:val="24"/>
          <w:lang w:eastAsia="zh-CN"/>
        </w:rPr>
        <w:t xml:space="preserve"> S</w:t>
      </w:r>
      <w:r w:rsidRPr="00DB7398">
        <w:rPr>
          <w:rFonts w:ascii="Book Antiqua" w:hAnsi="Book Antiqua"/>
          <w:sz w:val="24"/>
          <w:szCs w:val="24"/>
          <w:lang w:eastAsia="zh-CN"/>
        </w:rPr>
        <w:t>, Sharma</w:t>
      </w:r>
      <w:r w:rsidR="00FE50EE">
        <w:rPr>
          <w:rFonts w:ascii="Book Antiqua" w:hAnsi="Book Antiqua" w:hint="eastAsia"/>
          <w:sz w:val="24"/>
          <w:szCs w:val="24"/>
          <w:lang w:eastAsia="zh-CN"/>
        </w:rPr>
        <w:t xml:space="preserve"> D</w:t>
      </w:r>
      <w:r w:rsidRPr="00DB7398">
        <w:rPr>
          <w:rFonts w:ascii="Book Antiqua" w:hAnsi="Book Antiqua"/>
          <w:sz w:val="24"/>
          <w:szCs w:val="24"/>
          <w:lang w:eastAsia="zh-CN"/>
        </w:rPr>
        <w:t>,</w:t>
      </w:r>
      <w:r w:rsidRPr="00DB739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B7398">
        <w:rPr>
          <w:rFonts w:ascii="Book Antiqua" w:hAnsi="Book Antiqua"/>
          <w:sz w:val="24"/>
          <w:szCs w:val="24"/>
        </w:rPr>
        <w:t>Julka</w:t>
      </w:r>
      <w:proofErr w:type="spellEnd"/>
      <w:r w:rsidR="00FE50EE">
        <w:rPr>
          <w:rFonts w:ascii="Book Antiqua" w:hAnsi="Book Antiqua" w:hint="eastAsia"/>
          <w:sz w:val="24"/>
          <w:szCs w:val="24"/>
          <w:lang w:eastAsia="zh-CN"/>
        </w:rPr>
        <w:t xml:space="preserve"> PK</w:t>
      </w:r>
      <w:r w:rsidRPr="00DB7398">
        <w:rPr>
          <w:rFonts w:ascii="Book Antiqua" w:hAnsi="Book Antiqua" w:hint="eastAsia"/>
          <w:sz w:val="24"/>
          <w:szCs w:val="24"/>
          <w:lang w:eastAsia="zh-CN"/>
        </w:rPr>
        <w:t>,</w:t>
      </w:r>
      <w:r w:rsidRPr="00DB739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B7398">
        <w:rPr>
          <w:rFonts w:ascii="Book Antiqua" w:hAnsi="Book Antiqua"/>
          <w:sz w:val="24"/>
          <w:szCs w:val="24"/>
        </w:rPr>
        <w:t>Rath</w:t>
      </w:r>
      <w:proofErr w:type="spellEnd"/>
      <w:r w:rsidR="00FE50EE">
        <w:rPr>
          <w:rFonts w:ascii="Book Antiqua" w:hAnsi="Book Antiqua" w:hint="eastAsia"/>
          <w:sz w:val="24"/>
          <w:szCs w:val="24"/>
          <w:lang w:eastAsia="zh-CN"/>
        </w:rPr>
        <w:t xml:space="preserve"> GK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. </w:t>
      </w:r>
      <w:r w:rsidRPr="00DB7398">
        <w:rPr>
          <w:rFonts w:ascii="Book Antiqua" w:hAnsi="Book Antiqua"/>
          <w:sz w:val="24"/>
          <w:szCs w:val="24"/>
        </w:rPr>
        <w:t xml:space="preserve">Primary pediatric mid-brain lymphoma: </w:t>
      </w:r>
      <w:r w:rsidR="006572CE" w:rsidRPr="00DB7398">
        <w:rPr>
          <w:rFonts w:ascii="Book Antiqua" w:hAnsi="Book Antiqua"/>
          <w:sz w:val="24"/>
          <w:szCs w:val="24"/>
        </w:rPr>
        <w:t>R</w:t>
      </w:r>
      <w:r w:rsidRPr="00DB7398">
        <w:rPr>
          <w:rFonts w:ascii="Book Antiqua" w:hAnsi="Book Antiqua"/>
          <w:sz w:val="24"/>
          <w:szCs w:val="24"/>
        </w:rPr>
        <w:t>eport of a rare pediatric tumor in a rare location</w:t>
      </w:r>
      <w:r>
        <w:rPr>
          <w:rFonts w:ascii="Book Antiqua" w:hAnsi="Book Antiqua" w:hint="eastAsia"/>
          <w:sz w:val="24"/>
          <w:szCs w:val="24"/>
          <w:lang w:eastAsia="zh-CN"/>
        </w:rPr>
        <w:t>.</w:t>
      </w:r>
      <w:r w:rsidRPr="00DB7398">
        <w:rPr>
          <w:rFonts w:ascii="Book Antiqua" w:hAnsi="Book Antiqua"/>
          <w:i/>
          <w:iCs/>
          <w:sz w:val="24"/>
          <w:szCs w:val="24"/>
        </w:rPr>
        <w:t xml:space="preserve"> </w:t>
      </w:r>
      <w:r w:rsidRPr="00125820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125820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125820">
        <w:rPr>
          <w:rFonts w:ascii="Book Antiqua" w:hAnsi="Book Antiqua"/>
          <w:i/>
          <w:iCs/>
          <w:sz w:val="24"/>
          <w:szCs w:val="24"/>
        </w:rPr>
        <w:t xml:space="preserve"> Cases</w:t>
      </w:r>
      <w:r w:rsidRPr="00125820">
        <w:rPr>
          <w:rFonts w:ascii="Book Antiqua" w:hAnsi="Book Antiqua" w:hint="eastAsia"/>
          <w:iCs/>
          <w:sz w:val="24"/>
          <w:szCs w:val="24"/>
        </w:rPr>
        <w:t xml:space="preserve"> 201</w:t>
      </w:r>
      <w:r>
        <w:rPr>
          <w:rFonts w:ascii="Book Antiqua" w:hAnsi="Book Antiqua" w:hint="eastAsia"/>
          <w:iCs/>
          <w:sz w:val="24"/>
          <w:szCs w:val="24"/>
        </w:rPr>
        <w:t>6</w:t>
      </w:r>
      <w:r w:rsidRPr="00125820">
        <w:rPr>
          <w:rFonts w:ascii="Book Antiqua" w:hAnsi="Book Antiqua" w:hint="eastAsia"/>
          <w:iCs/>
          <w:sz w:val="24"/>
          <w:szCs w:val="24"/>
        </w:rPr>
        <w:t xml:space="preserve">; </w:t>
      </w:r>
      <w:proofErr w:type="gramStart"/>
      <w:r w:rsidRPr="00125820">
        <w:rPr>
          <w:rFonts w:ascii="Book Antiqua" w:hAnsi="Book Antiqua" w:hint="eastAsia"/>
          <w:iCs/>
          <w:sz w:val="24"/>
          <w:szCs w:val="24"/>
        </w:rPr>
        <w:t>In</w:t>
      </w:r>
      <w:proofErr w:type="gramEnd"/>
      <w:r w:rsidRPr="00125820">
        <w:rPr>
          <w:rFonts w:ascii="Book Antiqua" w:hAnsi="Book Antiqua" w:hint="eastAsia"/>
          <w:iCs/>
          <w:sz w:val="24"/>
          <w:szCs w:val="24"/>
        </w:rPr>
        <w:t xml:space="preserve"> press</w:t>
      </w:r>
    </w:p>
    <w:p w:rsidR="00CF1BF6" w:rsidRPr="00F9053A" w:rsidRDefault="00CF1BF6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F9053A">
        <w:rPr>
          <w:rFonts w:ascii="Book Antiqua" w:hAnsi="Book Antiqua" w:cs="Times New Roman"/>
          <w:b/>
          <w:sz w:val="24"/>
          <w:szCs w:val="24"/>
        </w:rPr>
        <w:br w:type="page"/>
      </w:r>
    </w:p>
    <w:p w:rsidR="00CB05E2" w:rsidRPr="00F9053A" w:rsidRDefault="006A3A16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F9053A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:rsidR="00CB05E2" w:rsidRDefault="00CB05E2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F9053A">
        <w:rPr>
          <w:rFonts w:ascii="Book Antiqua" w:hAnsi="Book Antiqua" w:cs="Times New Roman"/>
          <w:sz w:val="24"/>
          <w:szCs w:val="24"/>
        </w:rPr>
        <w:t xml:space="preserve">Primary central nervous system lymphoma (PCNSL) most commonly occurs in the age group of 50-70 years and is rare in pediatric age </w:t>
      </w:r>
      <w:proofErr w:type="gramStart"/>
      <w:r w:rsidRPr="00F9053A">
        <w:rPr>
          <w:rFonts w:ascii="Book Antiqua" w:hAnsi="Book Antiqua" w:cs="Times New Roman"/>
          <w:sz w:val="24"/>
          <w:szCs w:val="24"/>
        </w:rPr>
        <w:t>group</w:t>
      </w:r>
      <w:r w:rsidRPr="00F9053A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F9053A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576C88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Pr="00F9053A">
        <w:rPr>
          <w:rFonts w:ascii="Book Antiqua" w:hAnsi="Book Antiqua" w:cs="Times New Roman"/>
          <w:sz w:val="24"/>
          <w:szCs w:val="24"/>
          <w:vertAlign w:val="superscript"/>
        </w:rPr>
        <w:t>2]</w:t>
      </w:r>
      <w:r w:rsidRPr="00F9053A">
        <w:rPr>
          <w:rFonts w:ascii="Book Antiqua" w:hAnsi="Book Antiqua" w:cs="Times New Roman"/>
          <w:sz w:val="24"/>
          <w:szCs w:val="24"/>
        </w:rPr>
        <w:t>.</w:t>
      </w:r>
      <w:r w:rsidR="00576C88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9053A">
        <w:rPr>
          <w:rFonts w:ascii="Book Antiqua" w:hAnsi="Book Antiqua" w:cs="Times New Roman"/>
          <w:sz w:val="24"/>
          <w:szCs w:val="24"/>
        </w:rPr>
        <w:t>Tectum (midbrain) is a very rare site of PCNSL. Here were report a case of primary midbrain lymphoma in a 13 year</w:t>
      </w:r>
      <w:r w:rsidR="00313B1B">
        <w:rPr>
          <w:rFonts w:ascii="Book Antiqua" w:hAnsi="Book Antiqua" w:cs="Times New Roman"/>
          <w:sz w:val="24"/>
          <w:szCs w:val="24"/>
          <w:lang w:eastAsia="zh-CN"/>
        </w:rPr>
        <w:t>s</w:t>
      </w:r>
      <w:r w:rsidRPr="00F9053A">
        <w:rPr>
          <w:rFonts w:ascii="Book Antiqua" w:hAnsi="Book Antiqua" w:cs="Times New Roman"/>
          <w:sz w:val="24"/>
          <w:szCs w:val="24"/>
        </w:rPr>
        <w:t xml:space="preserve"> old child.</w:t>
      </w:r>
    </w:p>
    <w:p w:rsidR="00313B1B" w:rsidRPr="00F9053A" w:rsidRDefault="00313B1B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C31D17" w:rsidRPr="00F9053A" w:rsidRDefault="00313B1B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F9053A">
        <w:rPr>
          <w:rFonts w:ascii="Book Antiqua" w:hAnsi="Book Antiqua" w:cs="Times New Roman"/>
          <w:b/>
          <w:sz w:val="24"/>
          <w:szCs w:val="24"/>
        </w:rPr>
        <w:t>CASE REPORT</w:t>
      </w:r>
    </w:p>
    <w:p w:rsidR="006900F5" w:rsidRPr="00F9053A" w:rsidRDefault="00F359D9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9053A">
        <w:rPr>
          <w:rFonts w:ascii="Book Antiqua" w:hAnsi="Book Antiqua" w:cs="Times New Roman"/>
          <w:sz w:val="24"/>
          <w:szCs w:val="24"/>
        </w:rPr>
        <w:t>A 13 year</w:t>
      </w:r>
      <w:r w:rsidR="00313B1B">
        <w:rPr>
          <w:rFonts w:ascii="Book Antiqua" w:hAnsi="Book Antiqua" w:cs="Times New Roman"/>
          <w:sz w:val="24"/>
          <w:szCs w:val="24"/>
          <w:lang w:eastAsia="zh-CN"/>
        </w:rPr>
        <w:t>s</w:t>
      </w:r>
      <w:r w:rsidRPr="00F9053A">
        <w:rPr>
          <w:rFonts w:ascii="Book Antiqua" w:hAnsi="Book Antiqua" w:cs="Times New Roman"/>
          <w:sz w:val="24"/>
          <w:szCs w:val="24"/>
        </w:rPr>
        <w:t xml:space="preserve"> old male child was evaluated with complaints of headache for six </w:t>
      </w:r>
      <w:r w:rsidR="00FD00C2" w:rsidRPr="00F9053A">
        <w:rPr>
          <w:rFonts w:ascii="Book Antiqua" w:hAnsi="Book Antiqua" w:cs="Times New Roman"/>
          <w:sz w:val="24"/>
          <w:szCs w:val="24"/>
        </w:rPr>
        <w:t>months, vomiting</w:t>
      </w:r>
      <w:r w:rsidRPr="00F9053A">
        <w:rPr>
          <w:rFonts w:ascii="Book Antiqua" w:hAnsi="Book Antiqua" w:cs="Times New Roman"/>
          <w:sz w:val="24"/>
          <w:szCs w:val="24"/>
        </w:rPr>
        <w:t xml:space="preserve"> and diplopia for three days. The child was evaluated with a contrast enhanced </w:t>
      </w:r>
      <w:r w:rsidR="00DC7C21" w:rsidRPr="00F9053A">
        <w:rPr>
          <w:rFonts w:ascii="Book Antiqua" w:hAnsi="Book Antiqua" w:cs="Times New Roman"/>
          <w:sz w:val="24"/>
          <w:szCs w:val="24"/>
        </w:rPr>
        <w:t>magnetic resonance imaging (</w:t>
      </w:r>
      <w:r w:rsidRPr="00F9053A">
        <w:rPr>
          <w:rFonts w:ascii="Book Antiqua" w:hAnsi="Book Antiqua" w:cs="Times New Roman"/>
          <w:sz w:val="24"/>
          <w:szCs w:val="24"/>
        </w:rPr>
        <w:t>MRI</w:t>
      </w:r>
      <w:r w:rsidR="00DC7C21" w:rsidRPr="00F9053A">
        <w:rPr>
          <w:rFonts w:ascii="Book Antiqua" w:hAnsi="Book Antiqua" w:cs="Times New Roman"/>
          <w:sz w:val="24"/>
          <w:szCs w:val="24"/>
        </w:rPr>
        <w:t>)</w:t>
      </w:r>
      <w:r w:rsidRPr="00F9053A">
        <w:rPr>
          <w:rFonts w:ascii="Book Antiqua" w:hAnsi="Book Antiqua" w:cs="Times New Roman"/>
          <w:sz w:val="24"/>
          <w:szCs w:val="24"/>
        </w:rPr>
        <w:t xml:space="preserve"> of the brain which showed a single lesion 1.7</w:t>
      </w:r>
      <w:bookmarkStart w:id="28" w:name="OLE_LINK137"/>
      <w:bookmarkStart w:id="29" w:name="OLE_LINK138"/>
      <w:bookmarkStart w:id="30" w:name="OLE_LINK166"/>
      <w:r w:rsidR="009D2B57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D2B57" w:rsidRPr="00F9053A">
        <w:rPr>
          <w:rFonts w:ascii="Book Antiqua" w:hAnsi="Book Antiqua" w:cs="Times New Roman"/>
          <w:sz w:val="24"/>
          <w:szCs w:val="24"/>
        </w:rPr>
        <w:t>cm</w:t>
      </w:r>
      <w:r w:rsidR="009D2B57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D2B57" w:rsidRPr="00026D49">
        <w:rPr>
          <w:rFonts w:ascii="Book Antiqua" w:hAnsi="Book Antiqua" w:cs="Times New Roman"/>
          <w:color w:val="000000"/>
          <w:sz w:val="24"/>
          <w:szCs w:val="24"/>
        </w:rPr>
        <w:t>×</w:t>
      </w:r>
      <w:bookmarkEnd w:id="28"/>
      <w:bookmarkEnd w:id="29"/>
      <w:bookmarkEnd w:id="30"/>
      <w:r w:rsidR="009D2B57">
        <w:rPr>
          <w:rFonts w:ascii="Book Antiqua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Pr="00F9053A">
        <w:rPr>
          <w:rFonts w:ascii="Book Antiqua" w:hAnsi="Book Antiqua" w:cs="Times New Roman"/>
          <w:sz w:val="24"/>
          <w:szCs w:val="24"/>
        </w:rPr>
        <w:t>1.6</w:t>
      </w:r>
      <w:r w:rsidR="009D2B57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D2B57" w:rsidRPr="00F9053A">
        <w:rPr>
          <w:rFonts w:ascii="Book Antiqua" w:hAnsi="Book Antiqua" w:cs="Times New Roman"/>
          <w:sz w:val="24"/>
          <w:szCs w:val="24"/>
        </w:rPr>
        <w:t>cm</w:t>
      </w:r>
      <w:r w:rsidR="009D2B57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D2B57" w:rsidRPr="00026D49">
        <w:rPr>
          <w:rFonts w:ascii="Book Antiqua" w:hAnsi="Book Antiqua" w:cs="Times New Roman"/>
          <w:color w:val="000000"/>
          <w:sz w:val="24"/>
          <w:szCs w:val="24"/>
        </w:rPr>
        <w:t>×</w:t>
      </w:r>
      <w:r w:rsidR="009D2B57">
        <w:rPr>
          <w:rFonts w:ascii="Book Antiqua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Pr="00F9053A">
        <w:rPr>
          <w:rFonts w:ascii="Book Antiqua" w:hAnsi="Book Antiqua" w:cs="Times New Roman"/>
          <w:sz w:val="24"/>
          <w:szCs w:val="24"/>
        </w:rPr>
        <w:t xml:space="preserve">1.6 cm in the mid brain and tectum with intense contrast enhancement and hydrocephalus. </w:t>
      </w:r>
      <w:r w:rsidR="00DC7C21" w:rsidRPr="00F9053A">
        <w:rPr>
          <w:rFonts w:ascii="Book Antiqua" w:hAnsi="Book Antiqua" w:cs="Times New Roman"/>
          <w:sz w:val="24"/>
          <w:szCs w:val="24"/>
        </w:rPr>
        <w:t>The lesion was mildly hypo</w:t>
      </w:r>
      <w:r w:rsidR="0008181A" w:rsidRPr="00F9053A">
        <w:rPr>
          <w:rFonts w:ascii="Book Antiqua" w:hAnsi="Book Antiqua" w:cs="Times New Roman"/>
          <w:sz w:val="24"/>
          <w:szCs w:val="24"/>
        </w:rPr>
        <w:t>-</w:t>
      </w:r>
      <w:r w:rsidR="00DC7C21" w:rsidRPr="00F9053A">
        <w:rPr>
          <w:rFonts w:ascii="Book Antiqua" w:hAnsi="Book Antiqua" w:cs="Times New Roman"/>
          <w:sz w:val="24"/>
          <w:szCs w:val="24"/>
        </w:rPr>
        <w:t>intense in T1 and heterogeneously hyper-intense on T2W image with few hypo-intense areas. There was edema extending to mid part of pons</w:t>
      </w:r>
      <w:r w:rsidR="009A5B51"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B56232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="00B56232">
        <w:rPr>
          <w:rFonts w:ascii="Book Antiqua" w:hAnsi="Book Antiqua" w:cs="Times New Roman"/>
          <w:sz w:val="24"/>
          <w:szCs w:val="24"/>
        </w:rPr>
        <w:t xml:space="preserve">Figure </w:t>
      </w:r>
      <w:r w:rsidR="009A5B51" w:rsidRPr="00F9053A">
        <w:rPr>
          <w:rFonts w:ascii="Book Antiqua" w:hAnsi="Book Antiqua" w:cs="Times New Roman"/>
          <w:sz w:val="24"/>
          <w:szCs w:val="24"/>
        </w:rPr>
        <w:t>1</w:t>
      </w:r>
      <w:r w:rsidR="00B56232">
        <w:rPr>
          <w:rFonts w:ascii="Book Antiqua" w:hAnsi="Book Antiqua" w:cs="Times New Roman" w:hint="eastAsia"/>
          <w:sz w:val="24"/>
          <w:szCs w:val="24"/>
          <w:lang w:eastAsia="zh-CN"/>
        </w:rPr>
        <w:t>)</w:t>
      </w:r>
      <w:r w:rsidR="00DC7C21" w:rsidRPr="00F9053A">
        <w:rPr>
          <w:rFonts w:ascii="Book Antiqua" w:hAnsi="Book Antiqua" w:cs="Times New Roman"/>
          <w:sz w:val="24"/>
          <w:szCs w:val="24"/>
        </w:rPr>
        <w:t xml:space="preserve">. </w:t>
      </w:r>
      <w:r w:rsidRPr="00F9053A">
        <w:rPr>
          <w:rFonts w:ascii="Book Antiqua" w:hAnsi="Book Antiqua" w:cs="Times New Roman"/>
          <w:sz w:val="24"/>
          <w:szCs w:val="24"/>
        </w:rPr>
        <w:t xml:space="preserve">With a diagnosis of </w:t>
      </w:r>
      <w:r w:rsidR="00FD00C2" w:rsidRPr="00F9053A">
        <w:rPr>
          <w:rFonts w:ascii="Book Antiqua" w:hAnsi="Book Antiqua" w:cs="Times New Roman"/>
          <w:sz w:val="24"/>
          <w:szCs w:val="24"/>
        </w:rPr>
        <w:t xml:space="preserve">focal </w:t>
      </w:r>
      <w:r w:rsidR="00DC7C21" w:rsidRPr="00F9053A">
        <w:rPr>
          <w:rFonts w:ascii="Book Antiqua" w:hAnsi="Book Antiqua" w:cs="Times New Roman"/>
          <w:sz w:val="24"/>
          <w:szCs w:val="24"/>
        </w:rPr>
        <w:t>midbrain</w:t>
      </w:r>
      <w:r w:rsidRPr="00F9053A">
        <w:rPr>
          <w:rFonts w:ascii="Book Antiqua" w:hAnsi="Book Antiqua" w:cs="Times New Roman"/>
          <w:sz w:val="24"/>
          <w:szCs w:val="24"/>
        </w:rPr>
        <w:t xml:space="preserve"> glioma</w:t>
      </w:r>
      <w:r w:rsidR="00CA431E" w:rsidRPr="00F9053A">
        <w:rPr>
          <w:rFonts w:ascii="Book Antiqua" w:hAnsi="Book Antiqua" w:cs="Times New Roman"/>
          <w:sz w:val="24"/>
          <w:szCs w:val="24"/>
        </w:rPr>
        <w:t>,</w:t>
      </w:r>
      <w:r w:rsidRPr="00F9053A">
        <w:rPr>
          <w:rFonts w:ascii="Book Antiqua" w:hAnsi="Book Antiqua" w:cs="Times New Roman"/>
          <w:sz w:val="24"/>
          <w:szCs w:val="24"/>
        </w:rPr>
        <w:t xml:space="preserve"> the patient underwent a</w:t>
      </w:r>
      <w:r w:rsidR="00205A22" w:rsidRPr="00F9053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C7C21" w:rsidRPr="00F9053A">
        <w:rPr>
          <w:rFonts w:ascii="Book Antiqua" w:hAnsi="Book Antiqua" w:cs="Times New Roman"/>
          <w:sz w:val="24"/>
          <w:szCs w:val="24"/>
        </w:rPr>
        <w:t>ventriculo</w:t>
      </w:r>
      <w:proofErr w:type="spellEnd"/>
      <w:r w:rsidR="00DC7C21" w:rsidRPr="00F9053A">
        <w:rPr>
          <w:rFonts w:ascii="Book Antiqua" w:hAnsi="Book Antiqua" w:cs="Times New Roman"/>
          <w:sz w:val="24"/>
          <w:szCs w:val="24"/>
        </w:rPr>
        <w:t>-peritoneal</w:t>
      </w:r>
      <w:r w:rsidR="00CA431E" w:rsidRPr="00F9053A">
        <w:rPr>
          <w:rFonts w:ascii="Book Antiqua" w:hAnsi="Book Antiqua" w:cs="Times New Roman"/>
          <w:sz w:val="24"/>
          <w:szCs w:val="24"/>
        </w:rPr>
        <w:t xml:space="preserve"> shunt </w:t>
      </w:r>
      <w:r w:rsidR="00FD00C2" w:rsidRPr="00F9053A">
        <w:rPr>
          <w:rFonts w:ascii="Book Antiqua" w:hAnsi="Book Antiqua" w:cs="Times New Roman"/>
          <w:sz w:val="24"/>
          <w:szCs w:val="24"/>
        </w:rPr>
        <w:t>and gross</w:t>
      </w:r>
      <w:r w:rsidRPr="00F9053A">
        <w:rPr>
          <w:rFonts w:ascii="Book Antiqua" w:hAnsi="Book Antiqua" w:cs="Times New Roman"/>
          <w:sz w:val="24"/>
          <w:szCs w:val="24"/>
        </w:rPr>
        <w:t xml:space="preserve"> total excision of the tumor</w:t>
      </w:r>
      <w:r w:rsidR="0008181A" w:rsidRPr="00F9053A">
        <w:rPr>
          <w:rFonts w:ascii="Book Antiqua" w:hAnsi="Book Antiqua" w:cs="Times New Roman"/>
          <w:sz w:val="24"/>
          <w:szCs w:val="24"/>
        </w:rPr>
        <w:t>.</w:t>
      </w:r>
      <w:r w:rsidR="00205A22"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D0511E" w:rsidRPr="00F9053A">
        <w:rPr>
          <w:rFonts w:ascii="Book Antiqua" w:hAnsi="Book Antiqua" w:cs="Times New Roman"/>
          <w:sz w:val="24"/>
          <w:szCs w:val="24"/>
        </w:rPr>
        <w:t>Light microscopic examination of the lesion showed diffuse infiltration by atypical large lymphoid cells (</w:t>
      </w:r>
      <w:proofErr w:type="spellStart"/>
      <w:r w:rsidR="00D0511E" w:rsidRPr="00F9053A">
        <w:rPr>
          <w:rFonts w:ascii="Book Antiqua" w:hAnsi="Book Antiqua" w:cs="Times New Roman"/>
          <w:sz w:val="24"/>
          <w:szCs w:val="24"/>
        </w:rPr>
        <w:t>Immunopositive</w:t>
      </w:r>
      <w:proofErr w:type="spellEnd"/>
      <w:r w:rsidR="00D0511E" w:rsidRPr="00F9053A">
        <w:rPr>
          <w:rFonts w:ascii="Book Antiqua" w:hAnsi="Book Antiqua" w:cs="Times New Roman"/>
          <w:sz w:val="24"/>
          <w:szCs w:val="24"/>
        </w:rPr>
        <w:t xml:space="preserve"> for LCA) having round nucleus with scant cytoplasm. The cells are </w:t>
      </w:r>
      <w:proofErr w:type="spellStart"/>
      <w:r w:rsidR="00D0511E" w:rsidRPr="00F9053A">
        <w:rPr>
          <w:rFonts w:ascii="Book Antiqua" w:hAnsi="Book Antiqua" w:cs="Times New Roman"/>
          <w:sz w:val="24"/>
          <w:szCs w:val="24"/>
        </w:rPr>
        <w:t>immunopositive</w:t>
      </w:r>
      <w:proofErr w:type="spellEnd"/>
      <w:r w:rsidR="00D0511E" w:rsidRPr="00F9053A">
        <w:rPr>
          <w:rFonts w:ascii="Book Antiqua" w:hAnsi="Book Antiqua" w:cs="Times New Roman"/>
          <w:sz w:val="24"/>
          <w:szCs w:val="24"/>
        </w:rPr>
        <w:t xml:space="preserve"> for CD20 and CD79a (B-Cell mark</w:t>
      </w:r>
      <w:r w:rsidR="00F0460C">
        <w:rPr>
          <w:rFonts w:ascii="Book Antiqua" w:hAnsi="Book Antiqua" w:cs="Times New Roman"/>
          <w:sz w:val="24"/>
          <w:szCs w:val="24"/>
        </w:rPr>
        <w:t>ers) while negative for CD3 (T</w:t>
      </w:r>
      <w:r w:rsidR="00F0460C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D0511E" w:rsidRPr="00F9053A">
        <w:rPr>
          <w:rFonts w:ascii="Book Antiqua" w:hAnsi="Book Antiqua" w:cs="Times New Roman"/>
          <w:sz w:val="24"/>
          <w:szCs w:val="24"/>
        </w:rPr>
        <w:t>Cell marker) and MPO (Myeloid marker).</w:t>
      </w:r>
      <w:r w:rsidR="000637F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105370" w:rsidRPr="00F9053A">
        <w:rPr>
          <w:rFonts w:ascii="Book Antiqua" w:hAnsi="Book Antiqua" w:cs="Times New Roman"/>
          <w:sz w:val="24"/>
          <w:szCs w:val="24"/>
        </w:rPr>
        <w:t>The</w:t>
      </w:r>
      <w:r w:rsidRPr="00F9053A">
        <w:rPr>
          <w:rFonts w:ascii="Book Antiqua" w:hAnsi="Book Antiqua" w:cs="Times New Roman"/>
          <w:sz w:val="24"/>
          <w:szCs w:val="24"/>
        </w:rPr>
        <w:t xml:space="preserve"> histopathological evaluation revealed B cell high grade non </w:t>
      </w:r>
      <w:r w:rsidR="00FD00C2" w:rsidRPr="00F9053A">
        <w:rPr>
          <w:rFonts w:ascii="Book Antiqua" w:hAnsi="Book Antiqua" w:cs="Times New Roman"/>
          <w:sz w:val="24"/>
          <w:szCs w:val="24"/>
        </w:rPr>
        <w:t>Hodgkin</w:t>
      </w:r>
      <w:r w:rsidRPr="00F9053A">
        <w:rPr>
          <w:rFonts w:ascii="Book Antiqua" w:hAnsi="Book Antiqua" w:cs="Times New Roman"/>
          <w:sz w:val="24"/>
          <w:szCs w:val="24"/>
        </w:rPr>
        <w:t xml:space="preserve"> lymphoma</w:t>
      </w:r>
      <w:r w:rsidR="009A5B51"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B56232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="00B56232">
        <w:rPr>
          <w:rFonts w:ascii="Book Antiqua" w:hAnsi="Book Antiqua" w:cs="Times New Roman"/>
          <w:sz w:val="24"/>
          <w:szCs w:val="24"/>
        </w:rPr>
        <w:t xml:space="preserve">Figure </w:t>
      </w:r>
      <w:r w:rsidR="009A5B51" w:rsidRPr="00F9053A">
        <w:rPr>
          <w:rFonts w:ascii="Book Antiqua" w:hAnsi="Book Antiqua" w:cs="Times New Roman"/>
          <w:sz w:val="24"/>
          <w:szCs w:val="24"/>
        </w:rPr>
        <w:t>2</w:t>
      </w:r>
      <w:r w:rsidR="00B56232">
        <w:rPr>
          <w:rFonts w:ascii="Book Antiqua" w:hAnsi="Book Antiqua" w:cs="Times New Roman" w:hint="eastAsia"/>
          <w:sz w:val="24"/>
          <w:szCs w:val="24"/>
          <w:lang w:eastAsia="zh-CN"/>
        </w:rPr>
        <w:t>)</w:t>
      </w:r>
      <w:r w:rsidRPr="00F9053A">
        <w:rPr>
          <w:rFonts w:ascii="Book Antiqua" w:hAnsi="Book Antiqua" w:cs="Times New Roman"/>
          <w:sz w:val="24"/>
          <w:szCs w:val="24"/>
        </w:rPr>
        <w:t>.</w:t>
      </w:r>
      <w:r w:rsidR="00D0511E" w:rsidRPr="00F9053A">
        <w:rPr>
          <w:rFonts w:ascii="Book Antiqua" w:hAnsi="Book Antiqua" w:cs="Times New Roman"/>
          <w:sz w:val="24"/>
          <w:szCs w:val="24"/>
        </w:rPr>
        <w:t xml:space="preserve"> </w:t>
      </w:r>
    </w:p>
    <w:p w:rsidR="00CA431E" w:rsidRPr="00F9053A" w:rsidRDefault="00CA431E" w:rsidP="00A22D1E">
      <w:pPr>
        <w:widowControl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F9053A">
        <w:rPr>
          <w:rFonts w:ascii="Book Antiqua" w:hAnsi="Book Antiqua" w:cs="Times New Roman"/>
          <w:sz w:val="24"/>
          <w:szCs w:val="24"/>
        </w:rPr>
        <w:t>Post</w:t>
      </w:r>
      <w:r w:rsidR="000A1AF5" w:rsidRPr="00F9053A">
        <w:rPr>
          <w:rFonts w:ascii="Book Antiqua" w:hAnsi="Book Antiqua" w:cs="Times New Roman"/>
          <w:sz w:val="24"/>
          <w:szCs w:val="24"/>
        </w:rPr>
        <w:t>operative</w:t>
      </w:r>
      <w:r w:rsidR="00205A22"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0A1AF5" w:rsidRPr="00F9053A">
        <w:rPr>
          <w:rFonts w:ascii="Book Antiqua" w:hAnsi="Book Antiqua" w:cs="Times New Roman"/>
          <w:sz w:val="24"/>
          <w:szCs w:val="24"/>
        </w:rPr>
        <w:t>MRI</w:t>
      </w:r>
      <w:r w:rsidRPr="00F9053A">
        <w:rPr>
          <w:rFonts w:ascii="Book Antiqua" w:hAnsi="Book Antiqua" w:cs="Times New Roman"/>
          <w:sz w:val="24"/>
          <w:szCs w:val="24"/>
        </w:rPr>
        <w:t xml:space="preserve"> revealed no residual mass</w:t>
      </w:r>
      <w:r w:rsidR="000A1AF5" w:rsidRPr="00F9053A">
        <w:rPr>
          <w:rFonts w:ascii="Book Antiqua" w:hAnsi="Book Antiqua" w:cs="Times New Roman"/>
          <w:sz w:val="24"/>
          <w:szCs w:val="24"/>
        </w:rPr>
        <w:t xml:space="preserve">. MRI </w:t>
      </w:r>
      <w:r w:rsidRPr="00F9053A">
        <w:rPr>
          <w:rFonts w:ascii="Book Antiqua" w:hAnsi="Book Antiqua" w:cs="Times New Roman"/>
          <w:sz w:val="24"/>
          <w:szCs w:val="24"/>
        </w:rPr>
        <w:t>screening</w:t>
      </w:r>
      <w:r w:rsidR="000A1AF5" w:rsidRPr="00F9053A">
        <w:rPr>
          <w:rFonts w:ascii="Book Antiqua" w:hAnsi="Book Antiqua" w:cs="Times New Roman"/>
          <w:sz w:val="24"/>
          <w:szCs w:val="24"/>
        </w:rPr>
        <w:t xml:space="preserve"> of the spine did not reveal any drop metastasis or lesion. </w:t>
      </w:r>
      <w:proofErr w:type="spellStart"/>
      <w:r w:rsidR="0025335C" w:rsidRPr="00F9053A">
        <w:rPr>
          <w:rFonts w:ascii="Book Antiqua" w:hAnsi="Book Antiqua" w:cs="Times New Roman"/>
          <w:sz w:val="24"/>
          <w:szCs w:val="24"/>
        </w:rPr>
        <w:t>Cerebro</w:t>
      </w:r>
      <w:proofErr w:type="spellEnd"/>
      <w:r w:rsidR="0025335C" w:rsidRPr="00F9053A">
        <w:rPr>
          <w:rFonts w:ascii="Book Antiqua" w:hAnsi="Book Antiqua" w:cs="Times New Roman"/>
          <w:sz w:val="24"/>
          <w:szCs w:val="24"/>
        </w:rPr>
        <w:t xml:space="preserve"> spinal fluid (CSF) cytology was done and showed lymphoma deposit. </w:t>
      </w:r>
      <w:r w:rsidR="0008181A" w:rsidRPr="00F9053A">
        <w:rPr>
          <w:rFonts w:ascii="Book Antiqua" w:hAnsi="Book Antiqua" w:cs="Times New Roman"/>
          <w:sz w:val="24"/>
          <w:szCs w:val="24"/>
        </w:rPr>
        <w:t xml:space="preserve">The bone marrow biopsy showed normal </w:t>
      </w:r>
      <w:proofErr w:type="spellStart"/>
      <w:r w:rsidR="0008181A" w:rsidRPr="00F9053A">
        <w:rPr>
          <w:rFonts w:ascii="Book Antiqua" w:hAnsi="Book Antiqua" w:cs="Times New Roman"/>
          <w:sz w:val="24"/>
          <w:szCs w:val="24"/>
        </w:rPr>
        <w:t>hemopoietic</w:t>
      </w:r>
      <w:proofErr w:type="spellEnd"/>
      <w:r w:rsidR="0008181A" w:rsidRPr="00F9053A">
        <w:rPr>
          <w:rFonts w:ascii="Book Antiqua" w:hAnsi="Book Antiqua" w:cs="Times New Roman"/>
          <w:sz w:val="24"/>
          <w:szCs w:val="24"/>
        </w:rPr>
        <w:t xml:space="preserve"> cell. </w:t>
      </w:r>
      <w:r w:rsidRPr="00F9053A">
        <w:rPr>
          <w:rFonts w:ascii="Book Antiqua" w:hAnsi="Book Antiqua" w:cs="Times New Roman"/>
          <w:sz w:val="24"/>
          <w:szCs w:val="24"/>
        </w:rPr>
        <w:t xml:space="preserve">Ophthalmic evaluation did not reveal any vitreous </w:t>
      </w:r>
      <w:r w:rsidR="003C6D13" w:rsidRPr="00F9053A">
        <w:rPr>
          <w:rFonts w:ascii="Book Antiqua" w:hAnsi="Book Antiqua" w:cs="Times New Roman"/>
          <w:sz w:val="24"/>
          <w:szCs w:val="24"/>
        </w:rPr>
        <w:t>lesion</w:t>
      </w:r>
      <w:r w:rsidRPr="00F9053A">
        <w:rPr>
          <w:rFonts w:ascii="Book Antiqua" w:hAnsi="Book Antiqua" w:cs="Times New Roman"/>
          <w:sz w:val="24"/>
          <w:szCs w:val="24"/>
        </w:rPr>
        <w:t xml:space="preserve"> and </w:t>
      </w:r>
      <w:r w:rsidR="000A1AF5" w:rsidRPr="00F9053A">
        <w:rPr>
          <w:rFonts w:ascii="Book Antiqua" w:hAnsi="Book Antiqua" w:cs="Times New Roman"/>
          <w:sz w:val="24"/>
          <w:szCs w:val="24"/>
        </w:rPr>
        <w:t>serology for HIV 1 and 2</w:t>
      </w:r>
      <w:r w:rsidRPr="00F9053A">
        <w:rPr>
          <w:rFonts w:ascii="Book Antiqua" w:hAnsi="Book Antiqua" w:cs="Times New Roman"/>
          <w:sz w:val="24"/>
          <w:szCs w:val="24"/>
        </w:rPr>
        <w:t xml:space="preserve"> was </w:t>
      </w:r>
      <w:r w:rsidR="000A1AF5" w:rsidRPr="00F9053A">
        <w:rPr>
          <w:rFonts w:ascii="Book Antiqua" w:hAnsi="Book Antiqua" w:cs="Times New Roman"/>
          <w:sz w:val="24"/>
          <w:szCs w:val="24"/>
        </w:rPr>
        <w:t>negative</w:t>
      </w:r>
      <w:r w:rsidRPr="00F9053A">
        <w:rPr>
          <w:rFonts w:ascii="Book Antiqua" w:hAnsi="Book Antiqua" w:cs="Times New Roman"/>
          <w:sz w:val="24"/>
          <w:szCs w:val="24"/>
        </w:rPr>
        <w:t>.</w:t>
      </w:r>
      <w:r w:rsidR="003C6D13" w:rsidRPr="00F9053A">
        <w:rPr>
          <w:rFonts w:ascii="Book Antiqua" w:hAnsi="Book Antiqua" w:cs="Times New Roman"/>
          <w:sz w:val="24"/>
          <w:szCs w:val="24"/>
        </w:rPr>
        <w:t xml:space="preserve"> Whole body </w:t>
      </w:r>
      <w:r w:rsidR="00C21E93" w:rsidRPr="00F9053A">
        <w:rPr>
          <w:rFonts w:ascii="Book Antiqua" w:hAnsi="Book Antiqua" w:cs="Times New Roman"/>
          <w:sz w:val="24"/>
          <w:szCs w:val="24"/>
        </w:rPr>
        <w:t>Positron emission tomography (</w:t>
      </w:r>
      <w:r w:rsidR="003C6D13" w:rsidRPr="00F9053A">
        <w:rPr>
          <w:rFonts w:ascii="Book Antiqua" w:hAnsi="Book Antiqua" w:cs="Times New Roman"/>
          <w:sz w:val="24"/>
          <w:szCs w:val="24"/>
        </w:rPr>
        <w:t>PET-CT</w:t>
      </w:r>
      <w:r w:rsidR="00C21E93" w:rsidRPr="00F9053A">
        <w:rPr>
          <w:rFonts w:ascii="Book Antiqua" w:hAnsi="Book Antiqua" w:cs="Times New Roman"/>
          <w:sz w:val="24"/>
          <w:szCs w:val="24"/>
        </w:rPr>
        <w:t>)</w:t>
      </w:r>
      <w:r w:rsidR="003C6D13"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974F00" w:rsidRPr="00F9053A">
        <w:rPr>
          <w:rFonts w:ascii="Book Antiqua" w:hAnsi="Book Antiqua" w:cs="Times New Roman"/>
          <w:sz w:val="24"/>
          <w:szCs w:val="24"/>
        </w:rPr>
        <w:t>showed</w:t>
      </w:r>
      <w:r w:rsidR="003C6D13" w:rsidRPr="00F9053A">
        <w:rPr>
          <w:rFonts w:ascii="Book Antiqua" w:hAnsi="Book Antiqua" w:cs="Times New Roman"/>
          <w:sz w:val="24"/>
          <w:szCs w:val="24"/>
        </w:rPr>
        <w:t xml:space="preserve"> no abnormal </w:t>
      </w:r>
      <w:proofErr w:type="spellStart"/>
      <w:r w:rsidR="00DC7C21" w:rsidRPr="00F9053A">
        <w:rPr>
          <w:rFonts w:ascii="Book Antiqua" w:hAnsi="Book Antiqua" w:cs="Times New Roman"/>
          <w:sz w:val="24"/>
          <w:szCs w:val="24"/>
        </w:rPr>
        <w:t>fluro-deoxy</w:t>
      </w:r>
      <w:proofErr w:type="spellEnd"/>
      <w:r w:rsidR="00DC7C21" w:rsidRPr="00F9053A">
        <w:rPr>
          <w:rFonts w:ascii="Book Antiqua" w:hAnsi="Book Antiqua" w:cs="Times New Roman"/>
          <w:sz w:val="24"/>
          <w:szCs w:val="24"/>
        </w:rPr>
        <w:t xml:space="preserve"> glucose (</w:t>
      </w:r>
      <w:r w:rsidR="003C6D13" w:rsidRPr="00F9053A">
        <w:rPr>
          <w:rFonts w:ascii="Book Antiqua" w:hAnsi="Book Antiqua" w:cs="Times New Roman"/>
          <w:sz w:val="24"/>
          <w:szCs w:val="24"/>
        </w:rPr>
        <w:t>FDG</w:t>
      </w:r>
      <w:r w:rsidR="00DC7C21" w:rsidRPr="00F9053A">
        <w:rPr>
          <w:rFonts w:ascii="Book Antiqua" w:hAnsi="Book Antiqua" w:cs="Times New Roman"/>
          <w:sz w:val="24"/>
          <w:szCs w:val="24"/>
        </w:rPr>
        <w:t>)</w:t>
      </w:r>
      <w:r w:rsidR="003C6D13" w:rsidRPr="00F9053A">
        <w:rPr>
          <w:rFonts w:ascii="Book Antiqua" w:hAnsi="Book Antiqua" w:cs="Times New Roman"/>
          <w:sz w:val="24"/>
          <w:szCs w:val="24"/>
        </w:rPr>
        <w:t xml:space="preserve"> avid areas except </w:t>
      </w:r>
      <w:r w:rsidR="00FD00C2" w:rsidRPr="00F9053A">
        <w:rPr>
          <w:rFonts w:ascii="Book Antiqua" w:hAnsi="Book Antiqua" w:cs="Times New Roman"/>
          <w:sz w:val="24"/>
          <w:szCs w:val="24"/>
        </w:rPr>
        <w:t>inflammatory lymph</w:t>
      </w:r>
      <w:r w:rsidR="003C6D13" w:rsidRPr="00F9053A">
        <w:rPr>
          <w:rFonts w:ascii="Book Antiqua" w:hAnsi="Book Antiqua" w:cs="Times New Roman"/>
          <w:sz w:val="24"/>
          <w:szCs w:val="24"/>
        </w:rPr>
        <w:t xml:space="preserve"> node in mesentery. </w:t>
      </w:r>
    </w:p>
    <w:p w:rsidR="00007E95" w:rsidRDefault="00007E95" w:rsidP="00A22D1E">
      <w:pPr>
        <w:widowControl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F9053A">
        <w:rPr>
          <w:rFonts w:ascii="Book Antiqua" w:hAnsi="Book Antiqua" w:cs="Times New Roman"/>
          <w:sz w:val="24"/>
          <w:szCs w:val="24"/>
        </w:rPr>
        <w:t>Patient was planned for adjuvant chemotherapy with high do</w:t>
      </w:r>
      <w:r w:rsidR="0025335C" w:rsidRPr="00F9053A">
        <w:rPr>
          <w:rFonts w:ascii="Book Antiqua" w:hAnsi="Book Antiqua" w:cs="Times New Roman"/>
          <w:sz w:val="24"/>
          <w:szCs w:val="24"/>
        </w:rPr>
        <w:t>s</w:t>
      </w:r>
      <w:r w:rsidRPr="00F9053A">
        <w:rPr>
          <w:rFonts w:ascii="Book Antiqua" w:hAnsi="Book Antiqua" w:cs="Times New Roman"/>
          <w:sz w:val="24"/>
          <w:szCs w:val="24"/>
        </w:rPr>
        <w:t>e methotrexate. Methotrexate was given at a dose of 3.</w:t>
      </w:r>
      <w:r w:rsidR="0025335C" w:rsidRPr="00F9053A">
        <w:rPr>
          <w:rFonts w:ascii="Book Antiqua" w:hAnsi="Book Antiqua" w:cs="Times New Roman"/>
          <w:sz w:val="24"/>
          <w:szCs w:val="24"/>
        </w:rPr>
        <w:t>5</w:t>
      </w:r>
      <w:r w:rsidRPr="00F9053A">
        <w:rPr>
          <w:rFonts w:ascii="Book Antiqua" w:hAnsi="Book Antiqua" w:cs="Times New Roman"/>
          <w:sz w:val="24"/>
          <w:szCs w:val="24"/>
        </w:rPr>
        <w:t xml:space="preserve"> g</w:t>
      </w:r>
      <w:r w:rsidR="003D40F4">
        <w:rPr>
          <w:rFonts w:ascii="Book Antiqua" w:hAnsi="Book Antiqua" w:cs="Times New Roman" w:hint="eastAsia"/>
          <w:sz w:val="24"/>
          <w:szCs w:val="24"/>
          <w:lang w:eastAsia="zh-CN"/>
        </w:rPr>
        <w:t>/</w:t>
      </w:r>
      <w:r w:rsidRPr="00F9053A">
        <w:rPr>
          <w:rFonts w:ascii="Book Antiqua" w:hAnsi="Book Antiqua" w:cs="Times New Roman"/>
          <w:sz w:val="24"/>
          <w:szCs w:val="24"/>
        </w:rPr>
        <w:t>m</w:t>
      </w:r>
      <w:r w:rsidR="003D40F4" w:rsidRPr="003D40F4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2</w:t>
      </w:r>
      <w:r w:rsidR="003D40F4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9053A">
        <w:rPr>
          <w:rFonts w:ascii="Book Antiqua" w:hAnsi="Book Antiqua" w:cs="Times New Roman"/>
          <w:sz w:val="24"/>
          <w:szCs w:val="24"/>
        </w:rPr>
        <w:t xml:space="preserve">with adequate hydration and </w:t>
      </w:r>
      <w:proofErr w:type="spellStart"/>
      <w:r w:rsidR="004422E6" w:rsidRPr="00F9053A">
        <w:rPr>
          <w:rFonts w:ascii="Book Antiqua" w:hAnsi="Book Antiqua" w:cs="Times New Roman"/>
          <w:sz w:val="24"/>
          <w:szCs w:val="24"/>
        </w:rPr>
        <w:t>Leucovorin</w:t>
      </w:r>
      <w:proofErr w:type="spellEnd"/>
      <w:r w:rsidRPr="00F9053A">
        <w:rPr>
          <w:rFonts w:ascii="Book Antiqua" w:hAnsi="Book Antiqua" w:cs="Times New Roman"/>
          <w:sz w:val="24"/>
          <w:szCs w:val="24"/>
        </w:rPr>
        <w:t xml:space="preserve"> rescue. The patient </w:t>
      </w:r>
      <w:r w:rsidR="001C011D" w:rsidRPr="00F9053A">
        <w:rPr>
          <w:rFonts w:ascii="Book Antiqua" w:hAnsi="Book Antiqua" w:cs="Times New Roman"/>
          <w:sz w:val="24"/>
          <w:szCs w:val="24"/>
        </w:rPr>
        <w:t>received</w:t>
      </w:r>
      <w:r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B54C0B" w:rsidRPr="00F9053A">
        <w:rPr>
          <w:rFonts w:ascii="Book Antiqua" w:hAnsi="Book Antiqua" w:cs="Times New Roman"/>
          <w:sz w:val="24"/>
          <w:szCs w:val="24"/>
        </w:rPr>
        <w:t>6</w:t>
      </w:r>
      <w:r w:rsidRPr="00F9053A">
        <w:rPr>
          <w:rFonts w:ascii="Book Antiqua" w:hAnsi="Book Antiqua" w:cs="Times New Roman"/>
          <w:sz w:val="24"/>
          <w:szCs w:val="24"/>
        </w:rPr>
        <w:t xml:space="preserve"> cycles of chemotherapy </w:t>
      </w:r>
      <w:r w:rsidR="001C011D" w:rsidRPr="00F9053A">
        <w:rPr>
          <w:rFonts w:ascii="Book Antiqua" w:hAnsi="Book Antiqua" w:cs="Times New Roman"/>
          <w:sz w:val="24"/>
          <w:szCs w:val="24"/>
        </w:rPr>
        <w:t>with high dose methotrexate and</w:t>
      </w:r>
      <w:r w:rsidRPr="00F9053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9053A">
        <w:rPr>
          <w:rFonts w:ascii="Book Antiqua" w:hAnsi="Book Antiqua" w:cs="Times New Roman"/>
          <w:sz w:val="24"/>
          <w:szCs w:val="24"/>
        </w:rPr>
        <w:t>cra</w:t>
      </w:r>
      <w:r w:rsidR="00E117A8" w:rsidRPr="00F9053A">
        <w:rPr>
          <w:rFonts w:ascii="Book Antiqua" w:hAnsi="Book Antiqua" w:cs="Times New Roman"/>
          <w:sz w:val="24"/>
          <w:szCs w:val="24"/>
        </w:rPr>
        <w:t>n</w:t>
      </w:r>
      <w:r w:rsidRPr="00F9053A">
        <w:rPr>
          <w:rFonts w:ascii="Book Antiqua" w:hAnsi="Book Antiqua" w:cs="Times New Roman"/>
          <w:sz w:val="24"/>
          <w:szCs w:val="24"/>
        </w:rPr>
        <w:t>iospinal</w:t>
      </w:r>
      <w:proofErr w:type="spellEnd"/>
      <w:r w:rsidRPr="00F9053A">
        <w:rPr>
          <w:rFonts w:ascii="Book Antiqua" w:hAnsi="Book Antiqua" w:cs="Times New Roman"/>
          <w:sz w:val="24"/>
          <w:szCs w:val="24"/>
        </w:rPr>
        <w:t xml:space="preserve"> irradiation. The dose of </w:t>
      </w:r>
      <w:proofErr w:type="spellStart"/>
      <w:r w:rsidRPr="00F9053A">
        <w:rPr>
          <w:rFonts w:ascii="Book Antiqua" w:hAnsi="Book Antiqua" w:cs="Times New Roman"/>
          <w:sz w:val="24"/>
          <w:szCs w:val="24"/>
        </w:rPr>
        <w:t>craniospinal</w:t>
      </w:r>
      <w:proofErr w:type="spellEnd"/>
      <w:r w:rsidRPr="00F9053A">
        <w:rPr>
          <w:rFonts w:ascii="Book Antiqua" w:hAnsi="Book Antiqua" w:cs="Times New Roman"/>
          <w:sz w:val="24"/>
          <w:szCs w:val="24"/>
        </w:rPr>
        <w:t xml:space="preserve"> irradiation </w:t>
      </w:r>
      <w:r w:rsidRPr="00F9053A">
        <w:rPr>
          <w:rFonts w:ascii="Book Antiqua" w:hAnsi="Book Antiqua" w:cs="Times New Roman"/>
          <w:sz w:val="24"/>
          <w:szCs w:val="24"/>
        </w:rPr>
        <w:lastRenderedPageBreak/>
        <w:t xml:space="preserve">planned </w:t>
      </w:r>
      <w:r w:rsidR="001C011D" w:rsidRPr="00F9053A">
        <w:rPr>
          <w:rFonts w:ascii="Book Antiqua" w:hAnsi="Book Antiqua" w:cs="Times New Roman"/>
          <w:sz w:val="24"/>
          <w:szCs w:val="24"/>
        </w:rPr>
        <w:t>was</w:t>
      </w:r>
      <w:r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25335C" w:rsidRPr="00F9053A">
        <w:rPr>
          <w:rFonts w:ascii="Book Antiqua" w:hAnsi="Book Antiqua" w:cs="Times New Roman"/>
          <w:sz w:val="24"/>
          <w:szCs w:val="24"/>
        </w:rPr>
        <w:t>36</w:t>
      </w:r>
      <w:r w:rsidRPr="00F9053A">
        <w:rPr>
          <w:rFonts w:ascii="Book Antiqua" w:hAnsi="Book Antiqua" w:cs="Times New Roman"/>
          <w:sz w:val="24"/>
          <w:szCs w:val="24"/>
        </w:rPr>
        <w:t xml:space="preserve"> Gray in </w:t>
      </w:r>
      <w:r w:rsidR="0025335C" w:rsidRPr="00F9053A">
        <w:rPr>
          <w:rFonts w:ascii="Book Antiqua" w:hAnsi="Book Antiqua" w:cs="Times New Roman"/>
          <w:sz w:val="24"/>
          <w:szCs w:val="24"/>
        </w:rPr>
        <w:t>18</w:t>
      </w:r>
      <w:r w:rsidRPr="00F9053A">
        <w:rPr>
          <w:rFonts w:ascii="Book Antiqua" w:hAnsi="Book Antiqua" w:cs="Times New Roman"/>
          <w:sz w:val="24"/>
          <w:szCs w:val="24"/>
        </w:rPr>
        <w:t xml:space="preserve"> fractions over </w:t>
      </w:r>
      <w:r w:rsidR="003D40F4">
        <w:rPr>
          <w:rFonts w:ascii="Book Antiqua" w:hAnsi="Book Antiqua" w:cs="Times New Roman"/>
          <w:sz w:val="24"/>
          <w:szCs w:val="24"/>
        </w:rPr>
        <w:t xml:space="preserve">3.5 </w:t>
      </w:r>
      <w:proofErr w:type="spellStart"/>
      <w:r w:rsidR="003D40F4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25335C" w:rsidRPr="00F9053A">
        <w:rPr>
          <w:rFonts w:ascii="Book Antiqua" w:hAnsi="Book Antiqua" w:cs="Times New Roman"/>
          <w:sz w:val="24"/>
          <w:szCs w:val="24"/>
        </w:rPr>
        <w:t xml:space="preserve"> followed by boost to the whole cranium for </w:t>
      </w:r>
      <w:r w:rsidR="003D40F4">
        <w:rPr>
          <w:rFonts w:ascii="Book Antiqua" w:hAnsi="Book Antiqua" w:cs="Times New Roman"/>
          <w:sz w:val="24"/>
          <w:szCs w:val="24"/>
        </w:rPr>
        <w:t>9 Gray in 5 fractions over 1 w</w:t>
      </w:r>
      <w:r w:rsidR="0025335C" w:rsidRPr="00F9053A">
        <w:rPr>
          <w:rFonts w:ascii="Book Antiqua" w:hAnsi="Book Antiqua" w:cs="Times New Roman"/>
          <w:sz w:val="24"/>
          <w:szCs w:val="24"/>
        </w:rPr>
        <w:t>k.</w:t>
      </w:r>
      <w:r w:rsidR="003D40F4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B66C6F" w:rsidRPr="00F9053A">
        <w:rPr>
          <w:rFonts w:ascii="Book Antiqua" w:hAnsi="Book Antiqua" w:cs="Times New Roman"/>
          <w:sz w:val="24"/>
          <w:szCs w:val="24"/>
        </w:rPr>
        <w:t xml:space="preserve">The patient is surviving without disease </w:t>
      </w:r>
      <w:r w:rsidR="00CB4511" w:rsidRPr="00F9053A">
        <w:rPr>
          <w:rFonts w:ascii="Book Antiqua" w:hAnsi="Book Antiqua" w:cs="Times New Roman"/>
          <w:sz w:val="24"/>
          <w:szCs w:val="24"/>
        </w:rPr>
        <w:t>1 year</w:t>
      </w:r>
      <w:r w:rsidR="00B66C6F" w:rsidRPr="00F9053A">
        <w:rPr>
          <w:rFonts w:ascii="Book Antiqua" w:hAnsi="Book Antiqua" w:cs="Times New Roman"/>
          <w:sz w:val="24"/>
          <w:szCs w:val="24"/>
        </w:rPr>
        <w:t xml:space="preserve"> after treatment.</w:t>
      </w:r>
    </w:p>
    <w:p w:rsidR="003D40F4" w:rsidRPr="00F9053A" w:rsidRDefault="003D40F4" w:rsidP="00A22D1E">
      <w:pPr>
        <w:widowControl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007E95" w:rsidRPr="00F9053A" w:rsidRDefault="00B40A64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F9053A">
        <w:rPr>
          <w:rFonts w:ascii="Book Antiqua" w:hAnsi="Book Antiqua" w:cs="Times New Roman"/>
          <w:b/>
          <w:sz w:val="24"/>
          <w:szCs w:val="24"/>
        </w:rPr>
        <w:t>DISCUSSION</w:t>
      </w:r>
    </w:p>
    <w:p w:rsidR="00AC27BA" w:rsidRPr="00F9053A" w:rsidRDefault="00E117A8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9053A">
        <w:rPr>
          <w:rFonts w:ascii="Book Antiqua" w:hAnsi="Book Antiqua" w:cs="Times New Roman"/>
          <w:sz w:val="24"/>
          <w:szCs w:val="24"/>
        </w:rPr>
        <w:t xml:space="preserve">Primary CNS lymphoma is a very rare </w:t>
      </w:r>
      <w:r w:rsidR="00FD00C2" w:rsidRPr="00F9053A">
        <w:rPr>
          <w:rFonts w:ascii="Book Antiqua" w:hAnsi="Book Antiqua" w:cs="Times New Roman"/>
          <w:sz w:val="24"/>
          <w:szCs w:val="24"/>
        </w:rPr>
        <w:t>tumor</w:t>
      </w:r>
      <w:r w:rsidR="00205A22"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FD00C2" w:rsidRPr="00F9053A">
        <w:rPr>
          <w:rFonts w:ascii="Book Antiqua" w:hAnsi="Book Antiqua" w:cs="Times New Roman"/>
          <w:sz w:val="24"/>
          <w:szCs w:val="24"/>
        </w:rPr>
        <w:t>in</w:t>
      </w:r>
      <w:r w:rsidR="00205A22"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FD00C2" w:rsidRPr="00F9053A">
        <w:rPr>
          <w:rFonts w:ascii="Book Antiqua" w:hAnsi="Book Antiqua" w:cs="Times New Roman"/>
          <w:sz w:val="24"/>
          <w:szCs w:val="24"/>
        </w:rPr>
        <w:t>children</w:t>
      </w:r>
      <w:r w:rsidR="00AC27BA" w:rsidRPr="00F9053A">
        <w:rPr>
          <w:rFonts w:ascii="Book Antiqua" w:hAnsi="Book Antiqua" w:cs="Times New Roman"/>
          <w:sz w:val="24"/>
          <w:szCs w:val="24"/>
        </w:rPr>
        <w:t xml:space="preserve">. </w:t>
      </w:r>
      <w:r w:rsidR="003276BC" w:rsidRPr="00F9053A">
        <w:rPr>
          <w:rFonts w:ascii="Book Antiqua" w:hAnsi="Book Antiqua" w:cs="Times New Roman"/>
          <w:sz w:val="24"/>
          <w:szCs w:val="24"/>
        </w:rPr>
        <w:t>Pediatric</w:t>
      </w:r>
      <w:r w:rsidR="00AC27BA" w:rsidRPr="00F9053A">
        <w:rPr>
          <w:rFonts w:ascii="Book Antiqua" w:hAnsi="Book Antiqua" w:cs="Times New Roman"/>
          <w:sz w:val="24"/>
          <w:szCs w:val="24"/>
        </w:rPr>
        <w:t xml:space="preserve"> cases account for about 1.5% of cases of primary CNS lymphoma reported to the </w:t>
      </w:r>
      <w:r w:rsidR="00BB31E5" w:rsidRPr="00F9053A">
        <w:rPr>
          <w:rFonts w:ascii="Book Antiqua" w:hAnsi="Book Antiqua" w:cs="Times New Roman"/>
          <w:sz w:val="24"/>
          <w:szCs w:val="24"/>
        </w:rPr>
        <w:t>b</w:t>
      </w:r>
      <w:r w:rsidR="00AC27BA" w:rsidRPr="00F9053A">
        <w:rPr>
          <w:rFonts w:ascii="Book Antiqua" w:hAnsi="Book Antiqua" w:cs="Times New Roman"/>
          <w:sz w:val="24"/>
          <w:szCs w:val="24"/>
        </w:rPr>
        <w:t xml:space="preserve">rain </w:t>
      </w:r>
      <w:r w:rsidR="00BB31E5" w:rsidRPr="00F9053A">
        <w:rPr>
          <w:rFonts w:ascii="Book Antiqua" w:hAnsi="Book Antiqua" w:cs="Times New Roman"/>
          <w:sz w:val="24"/>
          <w:szCs w:val="24"/>
        </w:rPr>
        <w:t>t</w:t>
      </w:r>
      <w:r w:rsidR="00AC27BA" w:rsidRPr="00F9053A">
        <w:rPr>
          <w:rFonts w:ascii="Book Antiqua" w:hAnsi="Book Antiqua" w:cs="Times New Roman"/>
          <w:sz w:val="24"/>
          <w:szCs w:val="24"/>
        </w:rPr>
        <w:t xml:space="preserve">umor </w:t>
      </w:r>
      <w:r w:rsidR="00BB31E5" w:rsidRPr="00F9053A">
        <w:rPr>
          <w:rFonts w:ascii="Book Antiqua" w:hAnsi="Book Antiqua" w:cs="Times New Roman"/>
          <w:sz w:val="24"/>
          <w:szCs w:val="24"/>
        </w:rPr>
        <w:t>r</w:t>
      </w:r>
      <w:r w:rsidR="00AC27BA" w:rsidRPr="00F9053A">
        <w:rPr>
          <w:rFonts w:ascii="Book Antiqua" w:hAnsi="Book Antiqua" w:cs="Times New Roman"/>
          <w:sz w:val="24"/>
          <w:szCs w:val="24"/>
        </w:rPr>
        <w:t>egistry of Japan (1969</w:t>
      </w:r>
      <w:r w:rsidR="00F0460C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AC27BA" w:rsidRPr="00F9053A">
        <w:rPr>
          <w:rFonts w:ascii="Book Antiqua" w:hAnsi="Book Antiqua" w:cs="Times New Roman"/>
          <w:sz w:val="24"/>
          <w:szCs w:val="24"/>
        </w:rPr>
        <w:t>1990)</w:t>
      </w:r>
      <w:r w:rsidR="007927E4" w:rsidRPr="00F9053A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AC27BA" w:rsidRPr="00F9053A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7927E4" w:rsidRPr="00F9053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C27BA" w:rsidRPr="00F9053A">
        <w:rPr>
          <w:rFonts w:ascii="Book Antiqua" w:hAnsi="Book Antiqua" w:cs="Times New Roman"/>
          <w:sz w:val="24"/>
          <w:szCs w:val="24"/>
        </w:rPr>
        <w:t xml:space="preserve">. </w:t>
      </w:r>
      <w:r w:rsidR="00FD00C2" w:rsidRPr="00F9053A">
        <w:rPr>
          <w:rFonts w:ascii="Book Antiqua" w:hAnsi="Book Antiqua" w:cs="Times New Roman"/>
          <w:sz w:val="24"/>
          <w:szCs w:val="24"/>
        </w:rPr>
        <w:t>Patients with</w:t>
      </w:r>
      <w:r w:rsidR="00AC27BA" w:rsidRPr="00F9053A">
        <w:rPr>
          <w:rFonts w:ascii="Book Antiqua" w:hAnsi="Book Antiqua" w:cs="Times New Roman"/>
          <w:sz w:val="24"/>
          <w:szCs w:val="24"/>
        </w:rPr>
        <w:t xml:space="preserve"> human immune deficiency virus infection are at a higher risk for development of primary CNS </w:t>
      </w:r>
      <w:proofErr w:type="gramStart"/>
      <w:r w:rsidR="00F0460C">
        <w:rPr>
          <w:rFonts w:ascii="Book Antiqua" w:hAnsi="Book Antiqua" w:cs="Times New Roman"/>
          <w:sz w:val="24"/>
          <w:szCs w:val="24"/>
        </w:rPr>
        <w:t>lymphoma</w:t>
      </w:r>
      <w:r w:rsidR="0091781D" w:rsidRPr="00F9053A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C27BA" w:rsidRPr="00F9053A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7927E4" w:rsidRPr="00F9053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C27BA" w:rsidRPr="00F9053A">
        <w:rPr>
          <w:rFonts w:ascii="Book Antiqua" w:hAnsi="Book Antiqua" w:cs="Times New Roman"/>
          <w:sz w:val="24"/>
          <w:szCs w:val="24"/>
        </w:rPr>
        <w:t xml:space="preserve">. </w:t>
      </w:r>
    </w:p>
    <w:p w:rsidR="005A49D7" w:rsidRPr="00F9053A" w:rsidRDefault="003276BC" w:rsidP="00A22D1E">
      <w:pPr>
        <w:widowControl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F9053A">
        <w:rPr>
          <w:rFonts w:ascii="Book Antiqua" w:hAnsi="Book Antiqua" w:cs="Times New Roman"/>
          <w:sz w:val="24"/>
          <w:szCs w:val="24"/>
        </w:rPr>
        <w:t>Pediatric</w:t>
      </w:r>
      <w:r w:rsidR="00205A22"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0727B0" w:rsidRPr="00F9053A">
        <w:rPr>
          <w:rFonts w:ascii="Book Antiqua" w:hAnsi="Book Antiqua" w:cs="Times New Roman"/>
          <w:sz w:val="24"/>
          <w:szCs w:val="24"/>
        </w:rPr>
        <w:t>PCNSL</w:t>
      </w:r>
      <w:r w:rsidR="00205A22"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BB31E5" w:rsidRPr="00F9053A">
        <w:rPr>
          <w:rFonts w:ascii="Book Antiqua" w:hAnsi="Book Antiqua" w:cs="Times New Roman"/>
          <w:sz w:val="24"/>
          <w:szCs w:val="24"/>
        </w:rPr>
        <w:t>are different from adult group in that they are more frequently occurring i</w:t>
      </w:r>
      <w:r w:rsidR="00F26126">
        <w:rPr>
          <w:rFonts w:ascii="Book Antiqua" w:hAnsi="Book Antiqua" w:cs="Times New Roman"/>
          <w:sz w:val="24"/>
          <w:szCs w:val="24"/>
        </w:rPr>
        <w:t xml:space="preserve">n the posterior fossa (33.5% </w:t>
      </w:r>
      <w:r w:rsidR="00F26126" w:rsidRPr="00F26126">
        <w:rPr>
          <w:rFonts w:ascii="Book Antiqua" w:hAnsi="Book Antiqua" w:cs="Times New Roman"/>
          <w:i/>
          <w:sz w:val="24"/>
          <w:szCs w:val="24"/>
        </w:rPr>
        <w:t>vs</w:t>
      </w:r>
      <w:r w:rsidR="00BB31E5" w:rsidRPr="00F9053A">
        <w:rPr>
          <w:rFonts w:ascii="Book Antiqua" w:hAnsi="Book Antiqua" w:cs="Times New Roman"/>
          <w:sz w:val="24"/>
          <w:szCs w:val="24"/>
        </w:rPr>
        <w:t xml:space="preserve"> 9%) and have higher in</w:t>
      </w:r>
      <w:r w:rsidR="00F0460C">
        <w:rPr>
          <w:rFonts w:ascii="Book Antiqua" w:hAnsi="Book Antiqua" w:cs="Times New Roman"/>
          <w:sz w:val="24"/>
          <w:szCs w:val="24"/>
        </w:rPr>
        <w:t xml:space="preserve">cidence of meningeal </w:t>
      </w:r>
      <w:proofErr w:type="gramStart"/>
      <w:r w:rsidR="00F0460C">
        <w:rPr>
          <w:rFonts w:ascii="Book Antiqua" w:hAnsi="Book Antiqua" w:cs="Times New Roman"/>
          <w:sz w:val="24"/>
          <w:szCs w:val="24"/>
        </w:rPr>
        <w:t>metastasis</w:t>
      </w:r>
      <w:r w:rsidR="007927E4" w:rsidRPr="00F9053A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B31E5" w:rsidRPr="00F9053A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7927E4" w:rsidRPr="00F9053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B31E5" w:rsidRPr="00F9053A">
        <w:rPr>
          <w:rFonts w:ascii="Book Antiqua" w:hAnsi="Book Antiqua" w:cs="Times New Roman"/>
          <w:sz w:val="24"/>
          <w:szCs w:val="24"/>
        </w:rPr>
        <w:t>.</w:t>
      </w:r>
    </w:p>
    <w:p w:rsidR="00FC3963" w:rsidRPr="00F9053A" w:rsidRDefault="00BB31E5" w:rsidP="00A22D1E">
      <w:pPr>
        <w:widowControl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F9053A">
        <w:rPr>
          <w:rFonts w:ascii="Book Antiqua" w:hAnsi="Book Antiqua" w:cs="Times New Roman"/>
          <w:sz w:val="24"/>
          <w:szCs w:val="24"/>
        </w:rPr>
        <w:t xml:space="preserve">The majority of the patients of primary CNS lymphoma </w:t>
      </w:r>
      <w:r w:rsidR="00FD00C2" w:rsidRPr="00F9053A">
        <w:rPr>
          <w:rFonts w:ascii="Book Antiqua" w:hAnsi="Book Antiqua" w:cs="Times New Roman"/>
          <w:sz w:val="24"/>
          <w:szCs w:val="24"/>
        </w:rPr>
        <w:t>have</w:t>
      </w:r>
      <w:r w:rsidRPr="00F9053A">
        <w:rPr>
          <w:rFonts w:ascii="Book Antiqua" w:hAnsi="Book Antiqua" w:cs="Times New Roman"/>
          <w:sz w:val="24"/>
          <w:szCs w:val="24"/>
        </w:rPr>
        <w:t xml:space="preserve"> histology of </w:t>
      </w:r>
      <w:r w:rsidR="000727B0" w:rsidRPr="00F9053A">
        <w:rPr>
          <w:rFonts w:ascii="Book Antiqua" w:hAnsi="Book Antiqua" w:cs="Times New Roman"/>
          <w:sz w:val="24"/>
          <w:szCs w:val="24"/>
        </w:rPr>
        <w:t>diffuse large B-cell lymphoma (</w:t>
      </w:r>
      <w:r w:rsidRPr="00F9053A">
        <w:rPr>
          <w:rFonts w:ascii="Book Antiqua" w:hAnsi="Book Antiqua" w:cs="Times New Roman"/>
          <w:sz w:val="24"/>
          <w:szCs w:val="24"/>
        </w:rPr>
        <w:t>DLBCL</w:t>
      </w:r>
      <w:r w:rsidR="000727B0" w:rsidRPr="00F9053A">
        <w:rPr>
          <w:rFonts w:ascii="Book Antiqua" w:hAnsi="Book Antiqua" w:cs="Times New Roman"/>
          <w:sz w:val="24"/>
          <w:szCs w:val="24"/>
        </w:rPr>
        <w:t>)</w:t>
      </w:r>
      <w:r w:rsidR="00F26126">
        <w:rPr>
          <w:rFonts w:ascii="Book Antiqua" w:hAnsi="Book Antiqua" w:cs="Times New Roman"/>
          <w:sz w:val="24"/>
          <w:szCs w:val="24"/>
        </w:rPr>
        <w:t>. About 10</w:t>
      </w:r>
      <w:r w:rsidRPr="00F9053A">
        <w:rPr>
          <w:rFonts w:ascii="Book Antiqua" w:hAnsi="Book Antiqua" w:cs="Times New Roman"/>
          <w:sz w:val="24"/>
          <w:szCs w:val="24"/>
        </w:rPr>
        <w:t xml:space="preserve">% of the patients may have other </w:t>
      </w:r>
      <w:proofErr w:type="spellStart"/>
      <w:r w:rsidRPr="00F9053A">
        <w:rPr>
          <w:rFonts w:ascii="Book Antiqua" w:hAnsi="Book Antiqua" w:cs="Times New Roman"/>
          <w:sz w:val="24"/>
          <w:szCs w:val="24"/>
        </w:rPr>
        <w:t>histologies</w:t>
      </w:r>
      <w:proofErr w:type="spellEnd"/>
      <w:r w:rsidRPr="00F9053A">
        <w:rPr>
          <w:rFonts w:ascii="Book Antiqua" w:hAnsi="Book Antiqua" w:cs="Times New Roman"/>
          <w:sz w:val="24"/>
          <w:szCs w:val="24"/>
        </w:rPr>
        <w:t xml:space="preserve"> like </w:t>
      </w:r>
      <w:r w:rsidR="00FD00C2" w:rsidRPr="00F9053A">
        <w:rPr>
          <w:rFonts w:ascii="Book Antiqua" w:hAnsi="Book Antiqua" w:cs="Times New Roman"/>
          <w:sz w:val="24"/>
          <w:szCs w:val="24"/>
        </w:rPr>
        <w:t>Burkett’s</w:t>
      </w:r>
      <w:r w:rsidR="00205A22"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FD00C2" w:rsidRPr="00F9053A">
        <w:rPr>
          <w:rFonts w:ascii="Book Antiqua" w:hAnsi="Book Antiqua" w:cs="Times New Roman"/>
          <w:sz w:val="24"/>
          <w:szCs w:val="24"/>
        </w:rPr>
        <w:t>lymphoma,</w:t>
      </w:r>
      <w:r w:rsidRPr="00F9053A">
        <w:rPr>
          <w:rFonts w:ascii="Book Antiqua" w:hAnsi="Book Antiqua" w:cs="Times New Roman"/>
          <w:sz w:val="24"/>
          <w:szCs w:val="24"/>
        </w:rPr>
        <w:t xml:space="preserve"> indolent </w:t>
      </w:r>
      <w:r w:rsidR="00FD00C2" w:rsidRPr="00F9053A">
        <w:rPr>
          <w:rFonts w:ascii="Book Antiqua" w:hAnsi="Book Antiqua" w:cs="Times New Roman"/>
          <w:sz w:val="24"/>
          <w:szCs w:val="24"/>
        </w:rPr>
        <w:t>B-</w:t>
      </w:r>
      <w:r w:rsidRPr="00F9053A">
        <w:rPr>
          <w:rFonts w:ascii="Book Antiqua" w:hAnsi="Book Antiqua" w:cs="Times New Roman"/>
          <w:sz w:val="24"/>
          <w:szCs w:val="24"/>
        </w:rPr>
        <w:t xml:space="preserve">cell lymphomas and T cell </w:t>
      </w:r>
      <w:proofErr w:type="gramStart"/>
      <w:r w:rsidRPr="00F9053A">
        <w:rPr>
          <w:rFonts w:ascii="Book Antiqua" w:hAnsi="Book Antiqua" w:cs="Times New Roman"/>
          <w:sz w:val="24"/>
          <w:szCs w:val="24"/>
        </w:rPr>
        <w:t>lymphoma</w:t>
      </w:r>
      <w:r w:rsidR="00F26126" w:rsidRPr="00F26126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DD73F8" w:rsidRPr="00F26126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F26126" w:rsidRPr="00F26126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DD73F8" w:rsidRPr="00F9053A">
        <w:rPr>
          <w:rFonts w:ascii="Book Antiqua" w:hAnsi="Book Antiqua" w:cs="Times New Roman"/>
          <w:sz w:val="24"/>
          <w:szCs w:val="24"/>
        </w:rPr>
        <w:t xml:space="preserve">. </w:t>
      </w:r>
      <w:r w:rsidR="00C31D17" w:rsidRPr="00F9053A">
        <w:rPr>
          <w:rFonts w:ascii="Book Antiqua" w:hAnsi="Book Antiqua" w:cs="Times New Roman"/>
          <w:sz w:val="24"/>
          <w:szCs w:val="24"/>
        </w:rPr>
        <w:t>EBV may be seen associated with DLBCL of the CNS and may be more</w:t>
      </w:r>
      <w:r w:rsidR="00AB7DBE" w:rsidRPr="00F9053A">
        <w:rPr>
          <w:rFonts w:ascii="Book Antiqua" w:hAnsi="Book Antiqua" w:cs="Times New Roman"/>
          <w:sz w:val="24"/>
          <w:szCs w:val="24"/>
        </w:rPr>
        <w:t xml:space="preserve"> commonl</w:t>
      </w:r>
      <w:r w:rsidR="00C31D17" w:rsidRPr="00F9053A">
        <w:rPr>
          <w:rFonts w:ascii="Book Antiqua" w:hAnsi="Book Antiqua" w:cs="Times New Roman"/>
          <w:sz w:val="24"/>
          <w:szCs w:val="24"/>
        </w:rPr>
        <w:t xml:space="preserve">y associated in </w:t>
      </w:r>
      <w:r w:rsidR="00FD00C2" w:rsidRPr="00F9053A">
        <w:rPr>
          <w:rFonts w:ascii="Book Antiqua" w:hAnsi="Book Antiqua" w:cs="Times New Roman"/>
          <w:sz w:val="24"/>
          <w:szCs w:val="24"/>
        </w:rPr>
        <w:t>non-immune</w:t>
      </w:r>
      <w:r w:rsidR="00C31D17" w:rsidRPr="00F9053A">
        <w:rPr>
          <w:rFonts w:ascii="Book Antiqua" w:hAnsi="Book Antiqua" w:cs="Times New Roman"/>
          <w:sz w:val="24"/>
          <w:szCs w:val="24"/>
        </w:rPr>
        <w:t xml:space="preserve"> compromised </w:t>
      </w:r>
      <w:r w:rsidR="00F0460C">
        <w:rPr>
          <w:rFonts w:ascii="Book Antiqua" w:hAnsi="Book Antiqua" w:cs="Times New Roman"/>
          <w:sz w:val="24"/>
          <w:szCs w:val="24"/>
        </w:rPr>
        <w:t>patients</w:t>
      </w:r>
      <w:r w:rsidR="00090A37" w:rsidRPr="00F9053A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C31D17" w:rsidRPr="00F9053A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7927E4" w:rsidRPr="00F9053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31D17" w:rsidRPr="00F9053A">
        <w:rPr>
          <w:rFonts w:ascii="Book Antiqua" w:hAnsi="Book Antiqua" w:cs="Times New Roman"/>
          <w:sz w:val="24"/>
          <w:szCs w:val="24"/>
        </w:rPr>
        <w:t>.</w:t>
      </w:r>
      <w:r w:rsidR="00FC3963" w:rsidRPr="00F9053A">
        <w:rPr>
          <w:rFonts w:ascii="Book Antiqua" w:hAnsi="Book Antiqua" w:cs="Times New Roman"/>
          <w:sz w:val="24"/>
          <w:szCs w:val="24"/>
        </w:rPr>
        <w:t xml:space="preserve">Contrast enhanced MRI of the brain, spine screening MRI, CSF cytology, ophthalmic evaluation whole body CT/PET CT, viral markers are the important investigations in management of </w:t>
      </w:r>
      <w:r w:rsidR="000727B0" w:rsidRPr="00F9053A">
        <w:rPr>
          <w:rFonts w:ascii="Book Antiqua" w:hAnsi="Book Antiqua" w:cs="Times New Roman"/>
          <w:sz w:val="24"/>
          <w:szCs w:val="24"/>
        </w:rPr>
        <w:t>PCNSL.</w:t>
      </w:r>
    </w:p>
    <w:p w:rsidR="00C31D17" w:rsidRPr="00F9053A" w:rsidRDefault="00382EAE" w:rsidP="00A22D1E">
      <w:pPr>
        <w:widowControl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F9053A">
        <w:rPr>
          <w:rFonts w:ascii="Book Antiqua" w:hAnsi="Book Antiqua" w:cs="Times New Roman"/>
          <w:sz w:val="24"/>
          <w:szCs w:val="24"/>
        </w:rPr>
        <w:t xml:space="preserve">It has been reported that adult </w:t>
      </w:r>
      <w:r w:rsidR="000727B0" w:rsidRPr="00F9053A">
        <w:rPr>
          <w:rFonts w:ascii="Book Antiqua" w:hAnsi="Book Antiqua" w:cs="Times New Roman"/>
          <w:sz w:val="24"/>
          <w:szCs w:val="24"/>
        </w:rPr>
        <w:t>PCNSL</w:t>
      </w:r>
      <w:r w:rsidR="00C31D17" w:rsidRPr="00F9053A">
        <w:rPr>
          <w:rFonts w:ascii="Book Antiqua" w:hAnsi="Book Antiqua" w:cs="Times New Roman"/>
          <w:sz w:val="24"/>
          <w:szCs w:val="24"/>
        </w:rPr>
        <w:t xml:space="preserve"> occurs in supra tentorial location in majority of patients with posterior fossa as a location of </w:t>
      </w:r>
      <w:r w:rsidR="00F57989" w:rsidRPr="00F9053A">
        <w:rPr>
          <w:rFonts w:ascii="Book Antiqua" w:hAnsi="Book Antiqua" w:cs="Times New Roman"/>
          <w:sz w:val="24"/>
          <w:szCs w:val="24"/>
        </w:rPr>
        <w:t>tumor</w:t>
      </w:r>
      <w:r w:rsidR="00C31D17" w:rsidRPr="00F9053A">
        <w:rPr>
          <w:rFonts w:ascii="Book Antiqua" w:hAnsi="Book Antiqua" w:cs="Times New Roman"/>
          <w:sz w:val="24"/>
          <w:szCs w:val="24"/>
        </w:rPr>
        <w:t xml:space="preserve"> only in 7% of the </w:t>
      </w:r>
      <w:proofErr w:type="gramStart"/>
      <w:r w:rsidR="00C31D17" w:rsidRPr="00F9053A">
        <w:rPr>
          <w:rFonts w:ascii="Book Antiqua" w:hAnsi="Book Antiqua" w:cs="Times New Roman"/>
          <w:sz w:val="24"/>
          <w:szCs w:val="24"/>
        </w:rPr>
        <w:t>cases</w:t>
      </w:r>
      <w:r w:rsidR="007927E4" w:rsidRPr="00F9053A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31D17" w:rsidRPr="00F9053A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7927E4" w:rsidRPr="00F9053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31D17" w:rsidRPr="00F9053A">
        <w:rPr>
          <w:rFonts w:ascii="Book Antiqua" w:hAnsi="Book Antiqua" w:cs="Times New Roman"/>
          <w:sz w:val="24"/>
          <w:szCs w:val="24"/>
        </w:rPr>
        <w:t>.</w:t>
      </w:r>
      <w:r w:rsidR="0086730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276BC" w:rsidRPr="00F9053A">
        <w:rPr>
          <w:rFonts w:ascii="Book Antiqua" w:hAnsi="Book Antiqua" w:cs="Times New Roman"/>
          <w:sz w:val="24"/>
          <w:szCs w:val="24"/>
        </w:rPr>
        <w:t xml:space="preserve">Only 3% cases have been reported to have a brainstem involvement and majority of such lesions are of T-cell lineage. </w:t>
      </w:r>
      <w:r w:rsidR="00B37772" w:rsidRPr="00F9053A">
        <w:rPr>
          <w:rFonts w:ascii="Book Antiqua" w:hAnsi="Book Antiqua" w:cs="Times New Roman"/>
          <w:sz w:val="24"/>
          <w:szCs w:val="24"/>
        </w:rPr>
        <w:t>Contrast enhanced MRI is the preferred imaging modality in these cases of primary CNS lymphoma.</w:t>
      </w:r>
      <w:r w:rsidR="00AB7DBE" w:rsidRPr="00F9053A">
        <w:rPr>
          <w:rFonts w:ascii="Book Antiqua" w:hAnsi="Book Antiqua" w:cs="Times New Roman"/>
          <w:sz w:val="24"/>
          <w:szCs w:val="24"/>
        </w:rPr>
        <w:t xml:space="preserve"> Approximately 90% of these cases present </w:t>
      </w:r>
      <w:r w:rsidR="00D60390">
        <w:rPr>
          <w:rFonts w:ascii="Book Antiqua" w:hAnsi="Book Antiqua" w:cs="Times New Roman"/>
          <w:sz w:val="24"/>
          <w:szCs w:val="24"/>
        </w:rPr>
        <w:t xml:space="preserve">with contrast enhancing </w:t>
      </w:r>
      <w:proofErr w:type="gramStart"/>
      <w:r w:rsidR="00D60390">
        <w:rPr>
          <w:rFonts w:ascii="Book Antiqua" w:hAnsi="Book Antiqua" w:cs="Times New Roman"/>
          <w:sz w:val="24"/>
          <w:szCs w:val="24"/>
        </w:rPr>
        <w:t>lesions</w:t>
      </w:r>
      <w:r w:rsidR="004E62E7" w:rsidRPr="00F9053A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E62E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6</w:t>
      </w:r>
      <w:r w:rsidR="004E62E7" w:rsidRPr="00F9053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B7DBE" w:rsidRPr="00F9053A">
        <w:rPr>
          <w:rFonts w:ascii="Book Antiqua" w:hAnsi="Book Antiqua" w:cs="Times New Roman"/>
          <w:sz w:val="24"/>
          <w:szCs w:val="24"/>
        </w:rPr>
        <w:t xml:space="preserve">. Ring like enhancement is rarely observed in immune competent patients, but commonly found in immune compromised </w:t>
      </w:r>
      <w:proofErr w:type="gramStart"/>
      <w:r w:rsidR="00AB7DBE" w:rsidRPr="00F9053A">
        <w:rPr>
          <w:rFonts w:ascii="Book Antiqua" w:hAnsi="Book Antiqua" w:cs="Times New Roman"/>
          <w:sz w:val="24"/>
          <w:szCs w:val="24"/>
        </w:rPr>
        <w:t>patients</w:t>
      </w:r>
      <w:r w:rsidR="007927E4" w:rsidRPr="00F9053A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B7DBE" w:rsidRPr="00F9053A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7927E4" w:rsidRPr="00F9053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B7DBE" w:rsidRPr="00F9053A">
        <w:rPr>
          <w:rFonts w:ascii="Book Antiqua" w:hAnsi="Book Antiqua" w:cs="Times New Roman"/>
          <w:sz w:val="24"/>
          <w:szCs w:val="24"/>
        </w:rPr>
        <w:t>. The lesions may be multiple especially in immune compromised patients.</w:t>
      </w:r>
    </w:p>
    <w:p w:rsidR="00932C7E" w:rsidRDefault="00AB7DBE" w:rsidP="00A22D1E">
      <w:pPr>
        <w:widowControl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F9053A">
        <w:rPr>
          <w:rFonts w:ascii="Book Antiqua" w:hAnsi="Book Antiqua" w:cs="Times New Roman"/>
          <w:sz w:val="24"/>
          <w:szCs w:val="24"/>
        </w:rPr>
        <w:t xml:space="preserve">PCNSL is a highly radiosensitive and </w:t>
      </w:r>
      <w:r w:rsidR="00FC3963" w:rsidRPr="00F9053A">
        <w:rPr>
          <w:rFonts w:ascii="Book Antiqua" w:hAnsi="Book Antiqua" w:cs="Times New Roman"/>
          <w:sz w:val="24"/>
          <w:szCs w:val="24"/>
        </w:rPr>
        <w:t>chemo sensitive</w:t>
      </w:r>
      <w:r w:rsidRPr="00F9053A">
        <w:rPr>
          <w:rFonts w:ascii="Book Antiqua" w:hAnsi="Book Antiqua" w:cs="Times New Roman"/>
          <w:sz w:val="24"/>
          <w:szCs w:val="24"/>
        </w:rPr>
        <w:t xml:space="preserve"> infiltrative </w:t>
      </w:r>
      <w:r w:rsidR="00F57989" w:rsidRPr="00F9053A">
        <w:rPr>
          <w:rFonts w:ascii="Book Antiqua" w:hAnsi="Book Antiqua" w:cs="Times New Roman"/>
          <w:sz w:val="24"/>
          <w:szCs w:val="24"/>
        </w:rPr>
        <w:t>tumor</w:t>
      </w:r>
      <w:r w:rsidRPr="00F9053A">
        <w:rPr>
          <w:rFonts w:ascii="Book Antiqua" w:hAnsi="Book Antiqua" w:cs="Times New Roman"/>
          <w:sz w:val="24"/>
          <w:szCs w:val="24"/>
        </w:rPr>
        <w:t xml:space="preserve">. </w:t>
      </w:r>
      <w:r w:rsidR="00315525" w:rsidRPr="00F9053A">
        <w:rPr>
          <w:rFonts w:ascii="Book Antiqua" w:hAnsi="Book Antiqua" w:cs="Times New Roman"/>
          <w:sz w:val="24"/>
          <w:szCs w:val="24"/>
        </w:rPr>
        <w:t xml:space="preserve">Steroids may be deferred till the diagnosis of primary CNS lymphoma is confirmed. </w:t>
      </w:r>
      <w:r w:rsidRPr="00F9053A">
        <w:rPr>
          <w:rFonts w:ascii="Book Antiqua" w:hAnsi="Book Antiqua" w:cs="Times New Roman"/>
          <w:sz w:val="24"/>
          <w:szCs w:val="24"/>
        </w:rPr>
        <w:t xml:space="preserve">Surgery is </w:t>
      </w:r>
      <w:r w:rsidR="00FC3963" w:rsidRPr="00F9053A">
        <w:rPr>
          <w:rFonts w:ascii="Book Antiqua" w:hAnsi="Book Antiqua" w:cs="Times New Roman"/>
          <w:sz w:val="24"/>
          <w:szCs w:val="24"/>
        </w:rPr>
        <w:t>helpful in confirming the diagnosis.</w:t>
      </w:r>
      <w:r w:rsidR="00205A22"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263896" w:rsidRPr="00F9053A">
        <w:rPr>
          <w:rFonts w:ascii="Book Antiqua" w:hAnsi="Book Antiqua" w:cs="Times New Roman"/>
          <w:sz w:val="24"/>
          <w:szCs w:val="24"/>
        </w:rPr>
        <w:t xml:space="preserve">A median survival of 4.6 </w:t>
      </w:r>
      <w:proofErr w:type="spellStart"/>
      <w:proofErr w:type="gramStart"/>
      <w:r w:rsidR="00263896" w:rsidRPr="00F9053A">
        <w:rPr>
          <w:rFonts w:ascii="Book Antiqua" w:hAnsi="Book Antiqua" w:cs="Times New Roman"/>
          <w:sz w:val="24"/>
          <w:szCs w:val="24"/>
        </w:rPr>
        <w:t>mo</w:t>
      </w:r>
      <w:proofErr w:type="spellEnd"/>
      <w:proofErr w:type="gramEnd"/>
      <w:r w:rsidR="00263896" w:rsidRPr="00F9053A">
        <w:rPr>
          <w:rFonts w:ascii="Book Antiqua" w:hAnsi="Book Antiqua" w:cs="Times New Roman"/>
          <w:sz w:val="24"/>
          <w:szCs w:val="24"/>
        </w:rPr>
        <w:t xml:space="preserve"> has been </w:t>
      </w:r>
      <w:r w:rsidR="00263896" w:rsidRPr="00F9053A">
        <w:rPr>
          <w:rFonts w:ascii="Book Antiqua" w:hAnsi="Book Antiqua" w:cs="Times New Roman"/>
          <w:sz w:val="24"/>
          <w:szCs w:val="24"/>
        </w:rPr>
        <w:lastRenderedPageBreak/>
        <w:t>reported for patients treated with surgical excision alone. Whole brain radiotherapy has conferred a median survival of 14.5</w:t>
      </w:r>
      <w:r w:rsidR="00896DB3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896DB3">
        <w:rPr>
          <w:rFonts w:ascii="Book Antiqua" w:hAnsi="Book Antiqua" w:cs="Times New Roman"/>
          <w:sz w:val="24"/>
          <w:szCs w:val="24"/>
        </w:rPr>
        <w:t xml:space="preserve">18 </w:t>
      </w:r>
      <w:proofErr w:type="spellStart"/>
      <w:proofErr w:type="gramStart"/>
      <w:r w:rsidR="00896DB3">
        <w:rPr>
          <w:rFonts w:ascii="Book Antiqua" w:hAnsi="Book Antiqua" w:cs="Times New Roman"/>
          <w:sz w:val="24"/>
          <w:szCs w:val="24"/>
        </w:rPr>
        <w:t>mo</w:t>
      </w:r>
      <w:proofErr w:type="spellEnd"/>
      <w:proofErr w:type="gramEnd"/>
      <w:r w:rsidR="00263896" w:rsidRPr="00F9053A">
        <w:rPr>
          <w:rFonts w:ascii="Book Antiqua" w:hAnsi="Book Antiqua" w:cs="Times New Roman"/>
          <w:sz w:val="24"/>
          <w:szCs w:val="24"/>
        </w:rPr>
        <w:t xml:space="preserve"> and a 5 year survival of 35%. However, patients treated with radiation alone experience early local failure. This finding paved for the combined modality therapy of chemotherapy and radiation therapy in sequential manner. </w:t>
      </w:r>
      <w:r w:rsidR="00315525" w:rsidRPr="00F9053A">
        <w:rPr>
          <w:rFonts w:ascii="Book Antiqua" w:hAnsi="Book Antiqua" w:cs="Times New Roman"/>
          <w:sz w:val="24"/>
          <w:szCs w:val="24"/>
        </w:rPr>
        <w:t xml:space="preserve">Presently, </w:t>
      </w:r>
      <w:r w:rsidR="008F252D" w:rsidRPr="00F9053A">
        <w:rPr>
          <w:rFonts w:ascii="Book Antiqua" w:hAnsi="Book Antiqua" w:cs="Times New Roman"/>
          <w:sz w:val="24"/>
          <w:szCs w:val="24"/>
        </w:rPr>
        <w:t>high dose methotrexate forms the back bone of therapy in PCNSL with low dose whole brain radiation having important ro</w:t>
      </w:r>
      <w:r w:rsidR="00896DB3">
        <w:rPr>
          <w:rFonts w:ascii="Book Antiqua" w:hAnsi="Book Antiqua" w:cs="Times New Roman"/>
          <w:sz w:val="24"/>
          <w:szCs w:val="24"/>
        </w:rPr>
        <w:t xml:space="preserve">le in long term disease </w:t>
      </w:r>
      <w:proofErr w:type="gramStart"/>
      <w:r w:rsidR="00896DB3">
        <w:rPr>
          <w:rFonts w:ascii="Book Antiqua" w:hAnsi="Book Antiqua" w:cs="Times New Roman"/>
          <w:sz w:val="24"/>
          <w:szCs w:val="24"/>
        </w:rPr>
        <w:t>control</w:t>
      </w:r>
      <w:r w:rsidR="007927E4" w:rsidRPr="00F9053A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26F5D" w:rsidRPr="00F9053A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7927E4" w:rsidRPr="00F9053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26F5D" w:rsidRPr="00F9053A">
        <w:rPr>
          <w:rFonts w:ascii="Book Antiqua" w:hAnsi="Book Antiqua" w:cs="Times New Roman"/>
          <w:sz w:val="24"/>
          <w:szCs w:val="24"/>
        </w:rPr>
        <w:t>.</w:t>
      </w:r>
      <w:r w:rsidR="00896DB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15525" w:rsidRPr="00F9053A">
        <w:rPr>
          <w:rFonts w:ascii="Book Antiqua" w:hAnsi="Book Antiqua" w:cs="Times New Roman"/>
          <w:sz w:val="24"/>
          <w:szCs w:val="24"/>
        </w:rPr>
        <w:t xml:space="preserve">Cytosine </w:t>
      </w:r>
      <w:proofErr w:type="spellStart"/>
      <w:r w:rsidR="00315525" w:rsidRPr="00F9053A">
        <w:rPr>
          <w:rFonts w:ascii="Book Antiqua" w:hAnsi="Book Antiqua" w:cs="Times New Roman"/>
          <w:sz w:val="24"/>
          <w:szCs w:val="24"/>
        </w:rPr>
        <w:t>arabinoside</w:t>
      </w:r>
      <w:proofErr w:type="spellEnd"/>
      <w:r w:rsidR="00315525" w:rsidRPr="00F9053A">
        <w:rPr>
          <w:rFonts w:ascii="Book Antiqua" w:hAnsi="Book Antiqua" w:cs="Times New Roman"/>
          <w:sz w:val="24"/>
          <w:szCs w:val="24"/>
        </w:rPr>
        <w:t xml:space="preserve"> has been added to high dose methotrexate to improve survival in this group of </w:t>
      </w:r>
      <w:proofErr w:type="gramStart"/>
      <w:r w:rsidR="00315525" w:rsidRPr="00F9053A">
        <w:rPr>
          <w:rFonts w:ascii="Book Antiqua" w:hAnsi="Book Antiqua" w:cs="Times New Roman"/>
          <w:sz w:val="24"/>
          <w:szCs w:val="24"/>
        </w:rPr>
        <w:t>patients</w:t>
      </w:r>
      <w:r w:rsidR="007927E4" w:rsidRPr="00F9053A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15525" w:rsidRPr="00F9053A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7927E4" w:rsidRPr="00F9053A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57539" w:rsidRPr="00F9053A">
        <w:rPr>
          <w:rFonts w:ascii="Book Antiqua" w:hAnsi="Book Antiqua" w:cs="Times New Roman"/>
          <w:sz w:val="24"/>
          <w:szCs w:val="24"/>
        </w:rPr>
        <w:t xml:space="preserve">. In another </w:t>
      </w:r>
      <w:r w:rsidR="00315525" w:rsidRPr="00F9053A">
        <w:rPr>
          <w:rFonts w:ascii="Book Antiqua" w:hAnsi="Book Antiqua" w:cs="Times New Roman"/>
          <w:sz w:val="24"/>
          <w:szCs w:val="24"/>
        </w:rPr>
        <w:t xml:space="preserve">series 5 year event free survival was reported to be 70% in patients treated with </w:t>
      </w:r>
      <w:r w:rsidR="00DA4C60" w:rsidRPr="00F9053A">
        <w:rPr>
          <w:rFonts w:ascii="Book Antiqua" w:hAnsi="Book Antiqua" w:cs="Times New Roman"/>
          <w:sz w:val="24"/>
          <w:szCs w:val="24"/>
        </w:rPr>
        <w:t>combination</w:t>
      </w:r>
      <w:r w:rsidR="00205A22"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DA4C60" w:rsidRPr="00F9053A">
        <w:rPr>
          <w:rFonts w:ascii="Book Antiqua" w:hAnsi="Book Antiqua" w:cs="Times New Roman"/>
          <w:sz w:val="24"/>
          <w:szCs w:val="24"/>
        </w:rPr>
        <w:t>chemotherapy</w:t>
      </w:r>
      <w:r w:rsidR="00205A22"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315525" w:rsidRPr="00F9053A">
        <w:rPr>
          <w:rFonts w:ascii="Book Antiqua" w:hAnsi="Book Antiqua" w:cs="Times New Roman"/>
          <w:sz w:val="24"/>
          <w:szCs w:val="24"/>
        </w:rPr>
        <w:t xml:space="preserve">of high dose methotrexate and </w:t>
      </w:r>
      <w:r w:rsidR="000727B0" w:rsidRPr="00F9053A">
        <w:rPr>
          <w:rFonts w:ascii="Book Antiqua" w:hAnsi="Book Antiqua" w:cs="Times New Roman"/>
          <w:sz w:val="24"/>
          <w:szCs w:val="24"/>
        </w:rPr>
        <w:t xml:space="preserve">Cytosine </w:t>
      </w:r>
      <w:proofErr w:type="spellStart"/>
      <w:r w:rsidR="000727B0" w:rsidRPr="00F9053A">
        <w:rPr>
          <w:rFonts w:ascii="Book Antiqua" w:hAnsi="Book Antiqua" w:cs="Times New Roman"/>
          <w:sz w:val="24"/>
          <w:szCs w:val="24"/>
        </w:rPr>
        <w:t>arabinoside</w:t>
      </w:r>
      <w:proofErr w:type="spellEnd"/>
      <w:r w:rsidR="00205A22"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DA4C60" w:rsidRPr="00F9053A">
        <w:rPr>
          <w:rFonts w:ascii="Book Antiqua" w:hAnsi="Book Antiqua" w:cs="Times New Roman"/>
          <w:sz w:val="24"/>
          <w:szCs w:val="24"/>
        </w:rPr>
        <w:t xml:space="preserve">without </w:t>
      </w:r>
      <w:proofErr w:type="gramStart"/>
      <w:r w:rsidR="00DA4C60" w:rsidRPr="00F9053A">
        <w:rPr>
          <w:rFonts w:ascii="Book Antiqua" w:hAnsi="Book Antiqua" w:cs="Times New Roman"/>
          <w:sz w:val="24"/>
          <w:szCs w:val="24"/>
        </w:rPr>
        <w:t>radiotherapy</w:t>
      </w:r>
      <w:r w:rsidR="00AD7B3E" w:rsidRPr="00F9053A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D7B3E" w:rsidRPr="00F9053A">
        <w:rPr>
          <w:rFonts w:ascii="Book Antiqua" w:hAnsi="Book Antiqua" w:cs="Times New Roman"/>
          <w:sz w:val="24"/>
          <w:szCs w:val="24"/>
          <w:vertAlign w:val="superscript"/>
        </w:rPr>
        <w:t>10]</w:t>
      </w:r>
      <w:r w:rsidR="00896DB3">
        <w:rPr>
          <w:rFonts w:ascii="Book Antiqua" w:hAnsi="Book Antiqua" w:cs="Times New Roman"/>
          <w:sz w:val="24"/>
          <w:szCs w:val="24"/>
        </w:rPr>
        <w:t xml:space="preserve">. </w:t>
      </w:r>
      <w:r w:rsidR="00263896" w:rsidRPr="00F9053A">
        <w:rPr>
          <w:rFonts w:ascii="Book Antiqua" w:hAnsi="Book Antiqua" w:cs="Times New Roman"/>
          <w:sz w:val="24"/>
          <w:szCs w:val="24"/>
        </w:rPr>
        <w:t>A radiation dose of 40-45 Gray to the whole cranium is recommended.</w:t>
      </w:r>
      <w:r w:rsidR="00726F5D" w:rsidRPr="00F9053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26F5D" w:rsidRPr="00F9053A">
        <w:rPr>
          <w:rFonts w:ascii="Book Antiqua" w:hAnsi="Book Antiqua" w:cs="Times New Roman"/>
          <w:sz w:val="24"/>
          <w:szCs w:val="24"/>
        </w:rPr>
        <w:t>Cranio</w:t>
      </w:r>
      <w:proofErr w:type="spellEnd"/>
      <w:r w:rsidR="00726F5D" w:rsidRPr="00F9053A">
        <w:rPr>
          <w:rFonts w:ascii="Book Antiqua" w:hAnsi="Book Antiqua" w:cs="Times New Roman"/>
          <w:sz w:val="24"/>
          <w:szCs w:val="24"/>
        </w:rPr>
        <w:t xml:space="preserve"> spinal irradiation and intra thecal methotrexate is useful in patients with spinal drop metastasis or CSF dissemination.</w:t>
      </w:r>
      <w:r w:rsidR="00590B0E" w:rsidRPr="00F9053A">
        <w:rPr>
          <w:rFonts w:ascii="Book Antiqua" w:hAnsi="Book Antiqua" w:cs="Times New Roman"/>
          <w:sz w:val="24"/>
          <w:szCs w:val="24"/>
        </w:rPr>
        <w:t xml:space="preserve"> But this aggressive treatment approach is associated with significant toxicity. Neuro cognitive effects, hormonal </w:t>
      </w:r>
      <w:r w:rsidR="004422E6" w:rsidRPr="00F9053A">
        <w:rPr>
          <w:rFonts w:ascii="Book Antiqua" w:hAnsi="Book Antiqua" w:cs="Times New Roman"/>
          <w:sz w:val="24"/>
          <w:szCs w:val="24"/>
        </w:rPr>
        <w:t>imbalances</w:t>
      </w:r>
      <w:r w:rsidR="00590B0E" w:rsidRPr="00F9053A">
        <w:rPr>
          <w:rFonts w:ascii="Book Antiqua" w:hAnsi="Book Antiqua" w:cs="Times New Roman"/>
          <w:sz w:val="24"/>
          <w:szCs w:val="24"/>
        </w:rPr>
        <w:t>,</w:t>
      </w:r>
      <w:r w:rsidR="00205A22"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590B0E" w:rsidRPr="00F9053A">
        <w:rPr>
          <w:rFonts w:ascii="Book Antiqua" w:hAnsi="Book Antiqua" w:cs="Times New Roman"/>
          <w:sz w:val="24"/>
          <w:szCs w:val="24"/>
        </w:rPr>
        <w:t>growth</w:t>
      </w:r>
      <w:r w:rsidR="00205A22"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4422E6" w:rsidRPr="00F9053A">
        <w:rPr>
          <w:rFonts w:ascii="Book Antiqua" w:hAnsi="Book Antiqua" w:cs="Times New Roman"/>
          <w:sz w:val="24"/>
          <w:szCs w:val="24"/>
        </w:rPr>
        <w:t>abnormalities and</w:t>
      </w:r>
      <w:r w:rsidR="00590B0E" w:rsidRPr="00F9053A">
        <w:rPr>
          <w:rFonts w:ascii="Book Antiqua" w:hAnsi="Book Antiqua" w:cs="Times New Roman"/>
          <w:sz w:val="24"/>
          <w:szCs w:val="24"/>
        </w:rPr>
        <w:t xml:space="preserve"> secondary malignancies are very important when we treat a </w:t>
      </w:r>
      <w:r w:rsidR="002855A4" w:rsidRPr="00F9053A">
        <w:rPr>
          <w:rFonts w:ascii="Book Antiqua" w:hAnsi="Book Antiqua" w:cs="Times New Roman"/>
          <w:sz w:val="24"/>
          <w:szCs w:val="24"/>
        </w:rPr>
        <w:t>pediatric</w:t>
      </w:r>
      <w:r w:rsidR="00590B0E" w:rsidRPr="00F9053A">
        <w:rPr>
          <w:rFonts w:ascii="Book Antiqua" w:hAnsi="Book Antiqua" w:cs="Times New Roman"/>
          <w:sz w:val="24"/>
          <w:szCs w:val="24"/>
        </w:rPr>
        <w:t xml:space="preserve"> case with such aggressive </w:t>
      </w:r>
      <w:proofErr w:type="gramStart"/>
      <w:r w:rsidR="00590B0E" w:rsidRPr="00F9053A">
        <w:rPr>
          <w:rFonts w:ascii="Book Antiqua" w:hAnsi="Book Antiqua" w:cs="Times New Roman"/>
          <w:sz w:val="24"/>
          <w:szCs w:val="24"/>
        </w:rPr>
        <w:t>approach</w:t>
      </w:r>
      <w:r w:rsidR="00AD7B3E" w:rsidRPr="00F9053A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D7B3E" w:rsidRPr="00F9053A">
        <w:rPr>
          <w:rFonts w:ascii="Book Antiqua" w:hAnsi="Book Antiqua" w:cs="Times New Roman"/>
          <w:sz w:val="24"/>
          <w:szCs w:val="24"/>
          <w:vertAlign w:val="superscript"/>
        </w:rPr>
        <w:t>2]</w:t>
      </w:r>
      <w:r w:rsidR="00590B0E" w:rsidRPr="00F9053A">
        <w:rPr>
          <w:rFonts w:ascii="Book Antiqua" w:hAnsi="Book Antiqua" w:cs="Times New Roman"/>
          <w:sz w:val="24"/>
          <w:szCs w:val="24"/>
        </w:rPr>
        <w:t>.</w:t>
      </w:r>
      <w:r w:rsidR="002855A4" w:rsidRPr="00F9053A">
        <w:rPr>
          <w:rFonts w:ascii="Book Antiqua" w:hAnsi="Book Antiqua" w:cs="Times New Roman"/>
          <w:sz w:val="24"/>
          <w:szCs w:val="24"/>
        </w:rPr>
        <w:t xml:space="preserve"> </w:t>
      </w:r>
    </w:p>
    <w:p w:rsidR="004422E6" w:rsidRPr="00896DB3" w:rsidRDefault="00896DB3" w:rsidP="00A22D1E">
      <w:pPr>
        <w:widowControl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b/>
          <w:sz w:val="24"/>
          <w:szCs w:val="24"/>
        </w:rPr>
      </w:pPr>
      <w:r w:rsidRPr="00896DB3">
        <w:rPr>
          <w:rFonts w:ascii="Book Antiqua" w:hAnsi="Book Antiqua" w:cs="Times New Roman" w:hint="eastAsia"/>
          <w:sz w:val="24"/>
          <w:szCs w:val="24"/>
          <w:lang w:eastAsia="zh-CN"/>
        </w:rPr>
        <w:t xml:space="preserve">In </w:t>
      </w:r>
      <w:r w:rsidRPr="00896DB3">
        <w:rPr>
          <w:rFonts w:ascii="Book Antiqua" w:hAnsi="Book Antiqua" w:cs="Times New Roman"/>
          <w:sz w:val="24"/>
          <w:szCs w:val="24"/>
        </w:rPr>
        <w:t>c</w:t>
      </w:r>
      <w:r w:rsidR="004422E6" w:rsidRPr="00896DB3">
        <w:rPr>
          <w:rFonts w:ascii="Book Antiqua" w:hAnsi="Book Antiqua" w:cs="Times New Roman"/>
          <w:sz w:val="24"/>
          <w:szCs w:val="24"/>
        </w:rPr>
        <w:t>onclusion</w:t>
      </w:r>
      <w:r w:rsidRPr="00896DB3">
        <w:rPr>
          <w:rFonts w:ascii="Book Antiqua" w:hAnsi="Book Antiqua" w:cs="Times New Roman" w:hint="eastAsia"/>
          <w:sz w:val="24"/>
          <w:szCs w:val="24"/>
          <w:lang w:eastAsia="zh-CN"/>
        </w:rPr>
        <w:t xml:space="preserve">, </w:t>
      </w:r>
      <w:r w:rsidRPr="00F9053A">
        <w:rPr>
          <w:rFonts w:ascii="Book Antiqua" w:hAnsi="Book Antiqua" w:cs="Times New Roman"/>
          <w:sz w:val="24"/>
          <w:szCs w:val="24"/>
        </w:rPr>
        <w:t>l</w:t>
      </w:r>
      <w:r w:rsidR="009C166E" w:rsidRPr="00F9053A">
        <w:rPr>
          <w:rFonts w:ascii="Book Antiqua" w:hAnsi="Book Antiqua" w:cs="Times New Roman"/>
          <w:sz w:val="24"/>
          <w:szCs w:val="24"/>
        </w:rPr>
        <w:t xml:space="preserve">ymphoma in mid brain in pediatric age group is extremely rare. Chemotherapy </w:t>
      </w:r>
      <w:r w:rsidR="008F252D" w:rsidRPr="00F9053A">
        <w:rPr>
          <w:rFonts w:ascii="Book Antiqua" w:hAnsi="Book Antiqua" w:cs="Times New Roman"/>
          <w:sz w:val="24"/>
          <w:szCs w:val="24"/>
        </w:rPr>
        <w:t>forms the most important part of therapy for such cases.</w:t>
      </w:r>
      <w:r w:rsidR="0086730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32C7E" w:rsidRPr="00F9053A">
        <w:rPr>
          <w:rFonts w:ascii="Book Antiqua" w:hAnsi="Book Antiqua" w:cs="Times New Roman"/>
          <w:sz w:val="24"/>
          <w:szCs w:val="24"/>
        </w:rPr>
        <w:t>Low dose whole brain radiotherapy may be considered for improving long term disease control.</w:t>
      </w:r>
      <w:r w:rsidR="009C166E" w:rsidRPr="00F9053A">
        <w:rPr>
          <w:rFonts w:ascii="Book Antiqua" w:hAnsi="Book Antiqua" w:cs="Times New Roman"/>
          <w:sz w:val="24"/>
          <w:szCs w:val="24"/>
        </w:rPr>
        <w:t xml:space="preserve"> </w:t>
      </w:r>
    </w:p>
    <w:p w:rsidR="00F0460C" w:rsidRDefault="00F0460C" w:rsidP="00A22D1E">
      <w:pPr>
        <w:widowControl w:val="0"/>
        <w:rPr>
          <w:rFonts w:ascii="Book Antiqua" w:hAnsi="Book Antiqua" w:cs="Book Antiqua"/>
          <w:b/>
          <w:sz w:val="24"/>
          <w:szCs w:val="24"/>
          <w:lang w:eastAsia="zh-CN"/>
        </w:rPr>
      </w:pPr>
    </w:p>
    <w:p w:rsidR="004D5C83" w:rsidRPr="00F9053A" w:rsidRDefault="002276D9" w:rsidP="00A22D1E">
      <w:pPr>
        <w:widowControl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F9053A">
        <w:rPr>
          <w:rFonts w:ascii="Book Antiqua" w:hAnsi="Book Antiqua" w:cs="Book Antiqua"/>
          <w:b/>
          <w:sz w:val="24"/>
          <w:szCs w:val="24"/>
        </w:rPr>
        <w:t>COMMENTS</w:t>
      </w:r>
      <w:r w:rsidR="004D5C83" w:rsidRPr="00F9053A">
        <w:rPr>
          <w:rFonts w:ascii="Book Antiqua" w:hAnsi="Book Antiqua" w:cs="Arial"/>
          <w:b/>
          <w:i/>
          <w:sz w:val="24"/>
          <w:szCs w:val="24"/>
        </w:rPr>
        <w:t xml:space="preserve"> </w:t>
      </w:r>
    </w:p>
    <w:p w:rsidR="00F0460C" w:rsidRDefault="004D5C83" w:rsidP="00A22D1E">
      <w:pPr>
        <w:widowControl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F9053A">
        <w:rPr>
          <w:rFonts w:ascii="Book Antiqua" w:hAnsi="Book Antiqua" w:cs="Arial"/>
          <w:b/>
          <w:i/>
          <w:sz w:val="24"/>
          <w:szCs w:val="24"/>
        </w:rPr>
        <w:t>Clinical diagnosis</w:t>
      </w:r>
    </w:p>
    <w:p w:rsidR="004D5C83" w:rsidRDefault="0051279B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gramStart"/>
      <w:r w:rsidRPr="00F9053A">
        <w:rPr>
          <w:rFonts w:ascii="Book Antiqua" w:hAnsi="Book Antiqua" w:cs="Times New Roman"/>
          <w:sz w:val="24"/>
          <w:szCs w:val="24"/>
        </w:rPr>
        <w:t>Focal midbrain glioma</w:t>
      </w:r>
      <w:r w:rsidR="00F0460C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  <w:proofErr w:type="gramEnd"/>
    </w:p>
    <w:p w:rsidR="00F0460C" w:rsidRPr="00F9053A" w:rsidRDefault="00F0460C" w:rsidP="00A22D1E">
      <w:pPr>
        <w:widowControl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</w:p>
    <w:p w:rsidR="00F0460C" w:rsidRDefault="004D5C83" w:rsidP="00A22D1E">
      <w:pPr>
        <w:widowControl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F9053A">
        <w:rPr>
          <w:rFonts w:ascii="Book Antiqua" w:hAnsi="Book Antiqua" w:cs="Arial"/>
          <w:b/>
          <w:i/>
          <w:sz w:val="24"/>
          <w:szCs w:val="24"/>
        </w:rPr>
        <w:t>Differential diagnosis</w:t>
      </w:r>
    </w:p>
    <w:p w:rsidR="004D5C83" w:rsidRPr="00F0460C" w:rsidRDefault="0051279B" w:rsidP="00A22D1E">
      <w:pPr>
        <w:widowControl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proofErr w:type="spellStart"/>
      <w:r w:rsidRPr="00F0460C">
        <w:rPr>
          <w:rFonts w:ascii="Book Antiqua" w:hAnsi="Book Antiqua" w:cs="Arial"/>
          <w:sz w:val="24"/>
          <w:szCs w:val="24"/>
        </w:rPr>
        <w:t>Tectal</w:t>
      </w:r>
      <w:proofErr w:type="spellEnd"/>
      <w:r w:rsidRPr="00F0460C">
        <w:rPr>
          <w:rFonts w:ascii="Book Antiqua" w:hAnsi="Book Antiqua" w:cs="Arial"/>
          <w:sz w:val="24"/>
          <w:szCs w:val="24"/>
        </w:rPr>
        <w:t xml:space="preserve"> Glioma, PNET</w:t>
      </w:r>
      <w:r w:rsidR="00F0460C">
        <w:rPr>
          <w:rFonts w:ascii="Book Antiqua" w:hAnsi="Book Antiqua" w:cs="Arial" w:hint="eastAsia"/>
          <w:sz w:val="24"/>
          <w:szCs w:val="24"/>
          <w:lang w:eastAsia="zh-CN"/>
        </w:rPr>
        <w:t>.</w:t>
      </w:r>
    </w:p>
    <w:p w:rsidR="00F0460C" w:rsidRPr="00F0460C" w:rsidRDefault="00F0460C" w:rsidP="00A22D1E">
      <w:pPr>
        <w:widowControl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F0460C" w:rsidRPr="00F0460C" w:rsidRDefault="004D5C83" w:rsidP="00A22D1E">
      <w:pPr>
        <w:widowControl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9053A">
        <w:rPr>
          <w:rFonts w:ascii="Book Antiqua" w:hAnsi="Book Antiqua" w:cs="Arial"/>
          <w:b/>
          <w:i/>
          <w:sz w:val="24"/>
          <w:szCs w:val="24"/>
        </w:rPr>
        <w:t>Laboratory diagnosis</w:t>
      </w:r>
    </w:p>
    <w:p w:rsidR="004D5C83" w:rsidRPr="00F0460C" w:rsidRDefault="0051279B" w:rsidP="00A22D1E">
      <w:pPr>
        <w:widowControl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0460C">
        <w:rPr>
          <w:rFonts w:ascii="Book Antiqua" w:hAnsi="Book Antiqua" w:cs="Arial"/>
          <w:sz w:val="24"/>
          <w:szCs w:val="24"/>
        </w:rPr>
        <w:t>B cell Lymphoma (DLBCL)</w:t>
      </w:r>
      <w:r w:rsidR="00F0460C">
        <w:rPr>
          <w:rFonts w:ascii="Book Antiqua" w:hAnsi="Book Antiqua" w:cs="Arial" w:hint="eastAsia"/>
          <w:sz w:val="24"/>
          <w:szCs w:val="24"/>
          <w:lang w:eastAsia="zh-CN"/>
        </w:rPr>
        <w:t>.</w:t>
      </w:r>
    </w:p>
    <w:p w:rsidR="00F0460C" w:rsidRPr="00F9053A" w:rsidRDefault="00F0460C" w:rsidP="00A22D1E">
      <w:pPr>
        <w:widowControl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</w:p>
    <w:p w:rsidR="00F0460C" w:rsidRDefault="004D5C83" w:rsidP="00A22D1E">
      <w:pPr>
        <w:widowControl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F9053A">
        <w:rPr>
          <w:rFonts w:ascii="Book Antiqua" w:hAnsi="Book Antiqua" w:cs="Arial"/>
          <w:b/>
          <w:i/>
          <w:sz w:val="24"/>
          <w:szCs w:val="24"/>
        </w:rPr>
        <w:t>Imaging diagnosis</w:t>
      </w:r>
    </w:p>
    <w:p w:rsidR="004D5C83" w:rsidRDefault="0051279B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gramStart"/>
      <w:r w:rsidRPr="00F9053A">
        <w:rPr>
          <w:rFonts w:ascii="Book Antiqua" w:hAnsi="Book Antiqua" w:cs="Times New Roman"/>
          <w:sz w:val="24"/>
          <w:szCs w:val="24"/>
        </w:rPr>
        <w:lastRenderedPageBreak/>
        <w:t>Focal midbrain glioma</w:t>
      </w:r>
      <w:r w:rsidR="00F0460C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  <w:proofErr w:type="gramEnd"/>
    </w:p>
    <w:p w:rsidR="00F0460C" w:rsidRPr="00F9053A" w:rsidRDefault="00F0460C" w:rsidP="00A22D1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F0460C" w:rsidRDefault="004D5C83" w:rsidP="00A22D1E">
      <w:pPr>
        <w:widowControl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F9053A">
        <w:rPr>
          <w:rFonts w:ascii="Book Antiqua" w:hAnsi="Book Antiqua" w:cs="Arial"/>
          <w:b/>
          <w:i/>
          <w:sz w:val="24"/>
          <w:szCs w:val="24"/>
        </w:rPr>
        <w:t>Pathological diagnosis</w:t>
      </w:r>
    </w:p>
    <w:p w:rsidR="004D5C83" w:rsidRPr="00F0460C" w:rsidRDefault="00F0460C" w:rsidP="00A22D1E">
      <w:pPr>
        <w:widowControl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0460C">
        <w:rPr>
          <w:rFonts w:ascii="Book Antiqua" w:hAnsi="Book Antiqua" w:cs="Arial"/>
          <w:sz w:val="24"/>
          <w:szCs w:val="24"/>
        </w:rPr>
        <w:t>DLBCL</w:t>
      </w:r>
      <w:r>
        <w:rPr>
          <w:rFonts w:ascii="Book Antiqua" w:hAnsi="Book Antiqua" w:cs="Arial" w:hint="eastAsia"/>
          <w:sz w:val="24"/>
          <w:szCs w:val="24"/>
          <w:lang w:eastAsia="zh-CN"/>
        </w:rPr>
        <w:t>.</w:t>
      </w:r>
    </w:p>
    <w:p w:rsidR="00F0460C" w:rsidRPr="00F9053A" w:rsidRDefault="00F0460C" w:rsidP="00A22D1E">
      <w:pPr>
        <w:widowControl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</w:p>
    <w:p w:rsidR="00F0460C" w:rsidRDefault="004D5C83" w:rsidP="00A22D1E">
      <w:pPr>
        <w:widowControl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F9053A">
        <w:rPr>
          <w:rFonts w:ascii="Book Antiqua" w:hAnsi="Book Antiqua" w:cs="Arial"/>
          <w:b/>
          <w:i/>
          <w:sz w:val="24"/>
          <w:szCs w:val="24"/>
        </w:rPr>
        <w:t>Treatment</w:t>
      </w:r>
    </w:p>
    <w:p w:rsidR="004D5C83" w:rsidRPr="00F0460C" w:rsidRDefault="0051279B" w:rsidP="00A22D1E">
      <w:pPr>
        <w:widowControl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0460C">
        <w:rPr>
          <w:rFonts w:ascii="Book Antiqua" w:hAnsi="Book Antiqua" w:cs="Arial"/>
          <w:sz w:val="24"/>
          <w:szCs w:val="24"/>
        </w:rPr>
        <w:t xml:space="preserve">Gross total excision, High dose methotrexate based 6 cycles of chemotherapy, </w:t>
      </w:r>
      <w:proofErr w:type="spellStart"/>
      <w:r w:rsidRPr="00F0460C">
        <w:rPr>
          <w:rFonts w:ascii="Book Antiqua" w:hAnsi="Book Antiqua" w:cs="Arial"/>
          <w:sz w:val="24"/>
          <w:szCs w:val="24"/>
        </w:rPr>
        <w:t>Cranio</w:t>
      </w:r>
      <w:proofErr w:type="spellEnd"/>
      <w:r w:rsidRPr="00F0460C">
        <w:rPr>
          <w:rFonts w:ascii="Book Antiqua" w:hAnsi="Book Antiqua" w:cs="Arial"/>
          <w:sz w:val="24"/>
          <w:szCs w:val="24"/>
        </w:rPr>
        <w:t xml:space="preserve"> spinal irradiation</w:t>
      </w:r>
      <w:r w:rsidR="00F0460C">
        <w:rPr>
          <w:rFonts w:ascii="Book Antiqua" w:hAnsi="Book Antiqua" w:cs="Arial" w:hint="eastAsia"/>
          <w:sz w:val="24"/>
          <w:szCs w:val="24"/>
          <w:lang w:eastAsia="zh-CN"/>
        </w:rPr>
        <w:t>.</w:t>
      </w:r>
    </w:p>
    <w:p w:rsidR="002276D9" w:rsidRPr="00F9053A" w:rsidRDefault="002276D9" w:rsidP="00A22D1E">
      <w:pPr>
        <w:widowControl w:val="0"/>
        <w:spacing w:after="0" w:line="360" w:lineRule="auto"/>
        <w:jc w:val="both"/>
        <w:rPr>
          <w:rFonts w:ascii="Book Antiqua" w:hAnsi="Book Antiqua" w:cs="Book Antiqua"/>
          <w:b/>
          <w:sz w:val="24"/>
          <w:szCs w:val="24"/>
        </w:rPr>
      </w:pPr>
    </w:p>
    <w:p w:rsidR="008D62EB" w:rsidRPr="008D62EB" w:rsidRDefault="008D62EB" w:rsidP="00A22D1E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bCs/>
          <w:i/>
          <w:kern w:val="2"/>
          <w:sz w:val="24"/>
          <w:szCs w:val="24"/>
          <w:lang w:eastAsia="zh-CN"/>
        </w:rPr>
      </w:pPr>
      <w:r w:rsidRPr="008D62EB">
        <w:rPr>
          <w:rFonts w:ascii="Book Antiqua" w:eastAsia="宋体" w:hAnsi="Book Antiqua" w:cs="Times New Roman"/>
          <w:b/>
          <w:bCs/>
          <w:i/>
          <w:kern w:val="2"/>
          <w:sz w:val="24"/>
          <w:szCs w:val="24"/>
          <w:lang w:eastAsia="zh-CN"/>
        </w:rPr>
        <w:t>Peer-review</w:t>
      </w:r>
    </w:p>
    <w:p w:rsidR="0051279B" w:rsidRPr="00F9053A" w:rsidRDefault="00A22D1E" w:rsidP="00A22D1E">
      <w:pPr>
        <w:widowControl w:val="0"/>
        <w:tabs>
          <w:tab w:val="left" w:pos="7638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A22D1E">
        <w:rPr>
          <w:rFonts w:ascii="Book Antiqua" w:hAnsi="Book Antiqua" w:cs="Times New Roman"/>
          <w:sz w:val="24"/>
          <w:szCs w:val="24"/>
          <w:lang w:eastAsia="zh-CN"/>
        </w:rPr>
        <w:t>This is a very rare location of a lymphoma in a teenager. The case presentation is interesting.</w:t>
      </w:r>
    </w:p>
    <w:p w:rsidR="00F0460C" w:rsidRDefault="00F0460C" w:rsidP="00A22D1E">
      <w:pPr>
        <w:widowControl w:val="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4422E6" w:rsidRPr="00F9053A" w:rsidRDefault="006C524D" w:rsidP="00A22D1E">
      <w:pPr>
        <w:widowControl w:val="0"/>
        <w:tabs>
          <w:tab w:val="left" w:pos="7638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F9053A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  <w:r w:rsidR="00F15DF5" w:rsidRPr="00F9053A">
        <w:rPr>
          <w:rFonts w:ascii="Book Antiqua" w:hAnsi="Book Antiqua" w:cs="Times New Roman"/>
          <w:b/>
          <w:sz w:val="24"/>
          <w:szCs w:val="24"/>
        </w:rPr>
        <w:tab/>
      </w:r>
    </w:p>
    <w:p w:rsidR="002D013F" w:rsidRPr="002D013F" w:rsidRDefault="002D013F" w:rsidP="00A22D1E">
      <w:pPr>
        <w:widowControl w:val="0"/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bookmarkStart w:id="31" w:name="OLE_LINK1"/>
      <w:bookmarkStart w:id="32" w:name="OLE_LINK2"/>
      <w:bookmarkStart w:id="33" w:name="OLE_LINK8"/>
      <w:bookmarkStart w:id="34" w:name="OLE_LINK176"/>
      <w:bookmarkStart w:id="35" w:name="OLE_LINK187"/>
      <w:bookmarkStart w:id="36" w:name="OLE_LINK188"/>
      <w:proofErr w:type="gram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1 </w:t>
      </w:r>
      <w:proofErr w:type="spellStart"/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Korfel</w:t>
      </w:r>
      <w:proofErr w:type="spellEnd"/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, Schlegel U. Diagnosis and treatment of primary CNS lymphoma.</w:t>
      </w:r>
      <w:proofErr w:type="gram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Nat Rev </w:t>
      </w:r>
      <w:proofErr w:type="spellStart"/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Neurol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: 317-327 [PMID: 23670107 DOI: 10.1038/nrneurol.2013.83]</w:t>
      </w:r>
    </w:p>
    <w:p w:rsidR="002D013F" w:rsidRPr="002D013F" w:rsidRDefault="002D013F" w:rsidP="00A22D1E">
      <w:pPr>
        <w:widowControl w:val="0"/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2 </w:t>
      </w:r>
      <w:proofErr w:type="spellStart"/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Abla</w:t>
      </w:r>
      <w:proofErr w:type="spellEnd"/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O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, Weitzman S,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Blay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JY, O'Neill BP,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Abrey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LE,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Neuwelt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E, Doolittle ND,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Baehring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J, Pradhan K, Martin SE,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Guerrera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M, Shah S,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Ghesquieres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H, Silver M,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Betensky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RA,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Batchelor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T. Primary CNS lymphoma in children and adolescents: a descriptive analysis from the International Primary CNS Lymphoma Collaborative Group (IPCG). </w:t>
      </w:r>
      <w:proofErr w:type="spellStart"/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Cancer Res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: 346-352 [PMID: 21224370 DOI: 10.1158/1078-0432.CCR-10-1161]</w:t>
      </w:r>
    </w:p>
    <w:p w:rsidR="002D013F" w:rsidRPr="002D013F" w:rsidRDefault="002D013F" w:rsidP="00A22D1E">
      <w:pPr>
        <w:widowControl w:val="0"/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3 </w:t>
      </w:r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Rodriguez MM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, Delgado PI,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Petito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CK. Epstein-Barr virus-associated primary central nervous system lymphoma in a child with the acquired immunodeficiency syndrome. </w:t>
      </w:r>
      <w:proofErr w:type="gram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A case report and review of the literature.</w:t>
      </w:r>
      <w:proofErr w:type="gram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Arch </w:t>
      </w:r>
      <w:proofErr w:type="spellStart"/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Pathol</w:t>
      </w:r>
      <w:proofErr w:type="spellEnd"/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Lab Med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 1997; </w:t>
      </w:r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121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: 1287-1291 [PMID: 9431321]</w:t>
      </w:r>
    </w:p>
    <w:p w:rsidR="002D013F" w:rsidRPr="002D013F" w:rsidRDefault="002D013F" w:rsidP="00A22D1E">
      <w:pPr>
        <w:widowControl w:val="0"/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4 </w:t>
      </w:r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Kai Y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Kuratsu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J, Ushio Y. Primary malignant lymphoma of the brain in childhood.</w:t>
      </w:r>
      <w:proofErr w:type="gram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Neurol</w:t>
      </w:r>
      <w:proofErr w:type="spellEnd"/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 </w:t>
      </w:r>
      <w:proofErr w:type="spellStart"/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Chir</w:t>
      </w:r>
      <w:proofErr w:type="spellEnd"/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r w:rsidRPr="002D013F">
        <w:rPr>
          <w:rFonts w:ascii="Book Antiqua" w:eastAsia="宋体" w:hAnsi="Book Antiqua" w:cs="宋体"/>
          <w:iCs/>
          <w:sz w:val="24"/>
          <w:szCs w:val="24"/>
          <w:lang w:eastAsia="zh-CN"/>
        </w:rPr>
        <w:t>(Tokyo)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 1998; </w:t>
      </w:r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38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: 232-237 [PMID: 9631639 DOI:</w:t>
      </w:r>
      <w:r w:rsidRPr="002D013F">
        <w:rPr>
          <w:rFonts w:ascii="Times New Roman" w:eastAsia="宋体" w:hAnsi="Times New Roman" w:cs="Times New Roman"/>
          <w:sz w:val="24"/>
          <w:szCs w:val="24"/>
          <w:lang w:val="fr-FR" w:eastAsia="fr-FR"/>
        </w:rPr>
        <w:t xml:space="preserve"> 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10.2176/nmc.38.232]</w:t>
      </w:r>
    </w:p>
    <w:p w:rsidR="002D013F" w:rsidRPr="002D013F" w:rsidRDefault="002D013F" w:rsidP="00A22D1E">
      <w:pPr>
        <w:widowControl w:val="0"/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5 </w:t>
      </w:r>
      <w:proofErr w:type="spellStart"/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Preusser</w:t>
      </w:r>
      <w:proofErr w:type="spellEnd"/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Woehrer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Koperek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O,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Rottenfusser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Dieckmann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Gatterbauer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Roessler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Slavc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I, Jaeger U,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Streubel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Hainfellner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JA,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Chott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A. Primary central nervous system lymphoma: a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clinicopathological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study of 75 cases. </w:t>
      </w:r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Pathology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42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: 547-552 [PMID: 20854073 DOI: 10.3109/00313025.2010.508786]</w:t>
      </w:r>
    </w:p>
    <w:p w:rsidR="002D013F" w:rsidRPr="002D013F" w:rsidRDefault="002D013F" w:rsidP="00A22D1E">
      <w:pPr>
        <w:widowControl w:val="0"/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6 </w:t>
      </w:r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Sutherland T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, Yap K,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Liew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Tartaglia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C, Pang M,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Trost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N. Primary central nervous system lymphoma in immunocompetent patients: a retrospective review of MRI features. </w:t>
      </w:r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Med Imaging </w:t>
      </w:r>
      <w:proofErr w:type="spellStart"/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Radiat</w:t>
      </w:r>
      <w:proofErr w:type="spellEnd"/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56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: 295-301 [PMID: 22697326 DOI: 10.1111/j.1754-9485.2012.02366.x]</w:t>
      </w:r>
    </w:p>
    <w:p w:rsidR="002D013F" w:rsidRPr="002D013F" w:rsidRDefault="002D013F" w:rsidP="00A22D1E">
      <w:pPr>
        <w:widowControl w:val="0"/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7 </w:t>
      </w:r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Johnson BA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Fram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EK, Johnson PC,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Jacobowitz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R. The variable MR appearance of primary lymphoma of the central nervous system: comparison with histopathologic features. </w:t>
      </w:r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AJNR Am J </w:t>
      </w:r>
      <w:proofErr w:type="spellStart"/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Neuroradiol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 1997; </w:t>
      </w:r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: 563-572 [PMID: 9090424]</w:t>
      </w:r>
    </w:p>
    <w:p w:rsidR="002D013F" w:rsidRPr="002D013F" w:rsidRDefault="002D013F" w:rsidP="00A22D1E">
      <w:pPr>
        <w:widowControl w:val="0"/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8 </w:t>
      </w:r>
      <w:proofErr w:type="spellStart"/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Milgrom</w:t>
      </w:r>
      <w:proofErr w:type="spellEnd"/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SA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Yahalom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J. </w:t>
      </w:r>
      <w:proofErr w:type="gram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The role of radiation therapy in the management of primary central nervous system lymphoma.</w:t>
      </w:r>
      <w:proofErr w:type="gram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Leuk</w:t>
      </w:r>
      <w:proofErr w:type="spellEnd"/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Lymphoma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56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: 1197-1204 [PMID: 25219590 DOI: 10.3109/10428194.2014.961014]</w:t>
      </w:r>
    </w:p>
    <w:p w:rsidR="002D013F" w:rsidRPr="002D013F" w:rsidRDefault="002D013F" w:rsidP="00A22D1E">
      <w:pPr>
        <w:widowControl w:val="0"/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9 </w:t>
      </w:r>
      <w:proofErr w:type="spellStart"/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DeAngelis</w:t>
      </w:r>
      <w:proofErr w:type="spellEnd"/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LM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Yahalom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J, Heinemann MH,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Cirrincione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Thaler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HT,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Krol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G. 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Primary CNS lymphoma: combined treatment with chemotherapy and radiotherapy. </w:t>
      </w:r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Neurology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 1990; </w:t>
      </w:r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40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: 80-86 [PMID: 2296388 DOI:</w:t>
      </w:r>
      <w:r w:rsidRPr="002D013F">
        <w:rPr>
          <w:rFonts w:ascii="Times New Roman" w:eastAsia="宋体" w:hAnsi="Times New Roman" w:cs="Times New Roman"/>
          <w:sz w:val="24"/>
          <w:szCs w:val="24"/>
          <w:lang w:val="fr-FR" w:eastAsia="fr-FR"/>
        </w:rPr>
        <w:t xml:space="preserve"> 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10.1212/WNL.40.1.80]</w:t>
      </w:r>
    </w:p>
    <w:p w:rsidR="002D013F" w:rsidRPr="002D013F" w:rsidRDefault="002D013F" w:rsidP="00A22D1E">
      <w:pPr>
        <w:widowControl w:val="0"/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10 </w:t>
      </w:r>
      <w:proofErr w:type="spellStart"/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Abla</w:t>
      </w:r>
      <w:proofErr w:type="spellEnd"/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O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Sandlund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JT, Sung L, Brock P, Corbett R, Kirov I, Griffin TC, </w:t>
      </w:r>
      <w:proofErr w:type="spellStart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Blaser</w:t>
      </w:r>
      <w:proofErr w:type="spellEnd"/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 xml:space="preserve"> S, Weitzman S. A case series of pediatric primary central nervous system lymphoma: favorable outcome without cranial irradiation. </w:t>
      </w:r>
      <w:proofErr w:type="spellStart"/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Pediatr</w:t>
      </w:r>
      <w:proofErr w:type="spellEnd"/>
      <w:r w:rsidRPr="002D013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Blood Cancer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 2006; </w:t>
      </w:r>
      <w:r w:rsidRPr="002D013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47</w:t>
      </w:r>
      <w:r w:rsidRPr="002D013F">
        <w:rPr>
          <w:rFonts w:ascii="Book Antiqua" w:eastAsia="宋体" w:hAnsi="Book Antiqua" w:cs="宋体"/>
          <w:sz w:val="24"/>
          <w:szCs w:val="24"/>
          <w:lang w:eastAsia="zh-CN"/>
        </w:rPr>
        <w:t>: 880-885 [PMID: 16365864 DOI: 10.1002/pbc.20736]</w:t>
      </w:r>
    </w:p>
    <w:p w:rsidR="002D013F" w:rsidRPr="002D013F" w:rsidRDefault="002D013F" w:rsidP="00A22D1E">
      <w:pPr>
        <w:widowControl w:val="0"/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</w:p>
    <w:p w:rsidR="00A22D1E" w:rsidRDefault="002D013F" w:rsidP="00A22D1E">
      <w:pPr>
        <w:widowControl w:val="0"/>
        <w:spacing w:after="0" w:line="360" w:lineRule="auto"/>
        <w:jc w:val="right"/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</w:pPr>
      <w:r w:rsidRPr="002D013F"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  <w:t>P-Reviewer:</w:t>
      </w:r>
      <w:r w:rsidRPr="002D013F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 xml:space="preserve"> </w:t>
      </w:r>
      <w:proofErr w:type="spellStart"/>
      <w:r w:rsidRPr="002D013F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Alshehabi</w:t>
      </w:r>
      <w:proofErr w:type="spellEnd"/>
      <w:r w:rsidRPr="002D013F">
        <w:rPr>
          <w:rFonts w:ascii="Book Antiqua" w:eastAsia="宋体" w:hAnsi="Book Antiqua" w:cs="Courier New" w:hint="eastAsia"/>
          <w:kern w:val="2"/>
          <w:sz w:val="24"/>
          <w:szCs w:val="24"/>
          <w:lang w:eastAsia="zh-CN"/>
        </w:rPr>
        <w:t xml:space="preserve"> Z, </w:t>
      </w:r>
      <w:proofErr w:type="spellStart"/>
      <w:r w:rsidRPr="002D013F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Delwail</w:t>
      </w:r>
      <w:proofErr w:type="spellEnd"/>
      <w:r w:rsidRPr="002D013F">
        <w:rPr>
          <w:rFonts w:ascii="Book Antiqua" w:eastAsia="宋体" w:hAnsi="Book Antiqua" w:cs="Courier New" w:hint="eastAsia"/>
          <w:kern w:val="2"/>
          <w:sz w:val="24"/>
          <w:szCs w:val="24"/>
          <w:lang w:eastAsia="zh-CN"/>
        </w:rPr>
        <w:t xml:space="preserve"> V,</w:t>
      </w:r>
      <w:r w:rsidRPr="002D013F">
        <w:rPr>
          <w:rFonts w:ascii="宋体" w:eastAsia="宋体" w:hAnsi="Courier New" w:cs="Courier New"/>
          <w:kern w:val="2"/>
          <w:sz w:val="21"/>
          <w:szCs w:val="21"/>
          <w:lang w:eastAsia="zh-CN"/>
        </w:rPr>
        <w:t xml:space="preserve"> </w:t>
      </w:r>
      <w:proofErr w:type="spellStart"/>
      <w:r w:rsidRPr="002D013F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Kupeli</w:t>
      </w:r>
      <w:proofErr w:type="spellEnd"/>
      <w:r w:rsidRPr="002D013F">
        <w:rPr>
          <w:rFonts w:ascii="Book Antiqua" w:eastAsia="宋体" w:hAnsi="Book Antiqua" w:cs="Courier New" w:hint="eastAsia"/>
          <w:kern w:val="2"/>
          <w:sz w:val="24"/>
          <w:szCs w:val="24"/>
          <w:lang w:eastAsia="zh-CN"/>
        </w:rPr>
        <w:t xml:space="preserve"> S, </w:t>
      </w:r>
      <w:proofErr w:type="spellStart"/>
      <w:r w:rsidRPr="002D013F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Mihaila</w:t>
      </w:r>
      <w:proofErr w:type="spellEnd"/>
      <w:r w:rsidRPr="002D013F">
        <w:rPr>
          <w:rFonts w:ascii="Book Antiqua" w:eastAsia="宋体" w:hAnsi="Book Antiqua" w:cs="Courier New" w:hint="eastAsia"/>
          <w:kern w:val="2"/>
          <w:sz w:val="24"/>
          <w:szCs w:val="24"/>
          <w:lang w:eastAsia="zh-CN"/>
        </w:rPr>
        <w:t xml:space="preserve"> RG</w:t>
      </w:r>
      <w:r w:rsidRPr="002D013F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 xml:space="preserve"> </w:t>
      </w:r>
      <w:r w:rsidRPr="002D013F"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  <w:t xml:space="preserve">S-Editor: </w:t>
      </w:r>
      <w:proofErr w:type="spellStart"/>
      <w:r w:rsidRPr="002D013F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Qiu</w:t>
      </w:r>
      <w:proofErr w:type="spellEnd"/>
      <w:r w:rsidRPr="002D013F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 xml:space="preserve"> S</w:t>
      </w:r>
      <w:r w:rsidRPr="002D013F"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  <w:t xml:space="preserve"> </w:t>
      </w:r>
    </w:p>
    <w:p w:rsidR="002D013F" w:rsidRPr="002D013F" w:rsidRDefault="002D013F" w:rsidP="00A22D1E">
      <w:pPr>
        <w:widowControl w:val="0"/>
        <w:spacing w:after="0" w:line="360" w:lineRule="auto"/>
        <w:jc w:val="right"/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</w:pPr>
      <w:r w:rsidRPr="002D013F"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  <w:t>L-Editor: E-Editor:</w:t>
      </w:r>
      <w:bookmarkEnd w:id="31"/>
      <w:bookmarkEnd w:id="32"/>
      <w:bookmarkEnd w:id="33"/>
      <w:bookmarkEnd w:id="34"/>
      <w:bookmarkEnd w:id="35"/>
      <w:bookmarkEnd w:id="36"/>
    </w:p>
    <w:p w:rsidR="00386E30" w:rsidRPr="002D013F" w:rsidRDefault="00386E30" w:rsidP="00A22D1E">
      <w:pPr>
        <w:widowControl w:val="0"/>
        <w:spacing w:after="0" w:line="360" w:lineRule="auto"/>
        <w:jc w:val="both"/>
        <w:outlineLvl w:val="0"/>
        <w:rPr>
          <w:rFonts w:ascii="Book Antiqua" w:hAnsi="Book Antiqua" w:cs="Times New Roman"/>
          <w:sz w:val="24"/>
          <w:szCs w:val="24"/>
          <w:lang w:eastAsia="zh-CN"/>
        </w:rPr>
      </w:pPr>
    </w:p>
    <w:p w:rsidR="00E97CF3" w:rsidRPr="00F9053A" w:rsidRDefault="00E97CF3" w:rsidP="00A22D1E">
      <w:pPr>
        <w:pStyle w:val="ListParagraph"/>
        <w:widowControl w:val="0"/>
        <w:spacing w:after="0" w:line="360" w:lineRule="auto"/>
        <w:ind w:left="763"/>
        <w:jc w:val="both"/>
        <w:outlineLvl w:val="0"/>
        <w:rPr>
          <w:rFonts w:ascii="Book Antiqua" w:hAnsi="Book Antiqua" w:cs="Times New Roman"/>
          <w:b/>
          <w:sz w:val="24"/>
          <w:szCs w:val="24"/>
        </w:rPr>
      </w:pPr>
    </w:p>
    <w:p w:rsidR="00E97CF3" w:rsidRPr="00F9053A" w:rsidRDefault="00E97CF3" w:rsidP="00A22D1E">
      <w:pPr>
        <w:pStyle w:val="ListParagraph"/>
        <w:widowControl w:val="0"/>
        <w:spacing w:after="0" w:line="360" w:lineRule="auto"/>
        <w:ind w:left="763"/>
        <w:jc w:val="both"/>
        <w:outlineLvl w:val="0"/>
        <w:rPr>
          <w:rFonts w:ascii="Book Antiqua" w:hAnsi="Book Antiqua" w:cs="Times New Roman"/>
          <w:b/>
          <w:sz w:val="24"/>
          <w:szCs w:val="24"/>
        </w:rPr>
      </w:pPr>
    </w:p>
    <w:p w:rsidR="00CB4511" w:rsidRPr="00F9053A" w:rsidRDefault="00CB4511" w:rsidP="00A22D1E">
      <w:pPr>
        <w:widowControl w:val="0"/>
        <w:spacing w:after="0" w:line="360" w:lineRule="auto"/>
        <w:jc w:val="both"/>
        <w:outlineLvl w:val="0"/>
        <w:rPr>
          <w:rFonts w:ascii="Book Antiqua" w:hAnsi="Book Antiqua" w:cs="Times New Roman"/>
          <w:b/>
          <w:sz w:val="24"/>
          <w:szCs w:val="24"/>
        </w:rPr>
      </w:pPr>
    </w:p>
    <w:p w:rsidR="00CB4511" w:rsidRPr="00F9053A" w:rsidRDefault="00CB4511" w:rsidP="00A22D1E">
      <w:pPr>
        <w:widowControl w:val="0"/>
        <w:spacing w:after="0" w:line="360" w:lineRule="auto"/>
        <w:jc w:val="both"/>
        <w:outlineLvl w:val="0"/>
        <w:rPr>
          <w:rFonts w:ascii="Book Antiqua" w:hAnsi="Book Antiqua" w:cs="Times New Roman"/>
          <w:b/>
          <w:sz w:val="24"/>
          <w:szCs w:val="24"/>
        </w:rPr>
      </w:pPr>
    </w:p>
    <w:p w:rsidR="00CB4511" w:rsidRPr="00F9053A" w:rsidRDefault="00CB4511" w:rsidP="00A22D1E">
      <w:pPr>
        <w:widowControl w:val="0"/>
        <w:spacing w:after="0" w:line="360" w:lineRule="auto"/>
        <w:jc w:val="both"/>
        <w:outlineLvl w:val="0"/>
        <w:rPr>
          <w:rFonts w:ascii="Book Antiqua" w:hAnsi="Book Antiqua" w:cs="Times New Roman"/>
          <w:b/>
          <w:sz w:val="24"/>
          <w:szCs w:val="24"/>
        </w:rPr>
      </w:pPr>
    </w:p>
    <w:p w:rsidR="00CB4511" w:rsidRPr="00F9053A" w:rsidRDefault="00CB4511" w:rsidP="00A22D1E">
      <w:pPr>
        <w:widowControl w:val="0"/>
        <w:spacing w:after="0" w:line="360" w:lineRule="auto"/>
        <w:jc w:val="both"/>
        <w:outlineLvl w:val="0"/>
        <w:rPr>
          <w:rFonts w:ascii="Book Antiqua" w:hAnsi="Book Antiqua" w:cs="Times New Roman"/>
          <w:b/>
          <w:sz w:val="24"/>
          <w:szCs w:val="24"/>
        </w:rPr>
      </w:pPr>
    </w:p>
    <w:p w:rsidR="00CB4511" w:rsidRPr="00F9053A" w:rsidRDefault="00CB4511" w:rsidP="00A22D1E">
      <w:pPr>
        <w:widowControl w:val="0"/>
        <w:spacing w:after="0" w:line="360" w:lineRule="auto"/>
        <w:jc w:val="both"/>
        <w:outlineLvl w:val="0"/>
        <w:rPr>
          <w:rFonts w:ascii="Book Antiqua" w:hAnsi="Book Antiqua" w:cs="Times New Roman"/>
          <w:b/>
          <w:sz w:val="24"/>
          <w:szCs w:val="24"/>
        </w:rPr>
      </w:pPr>
    </w:p>
    <w:p w:rsidR="00CB4511" w:rsidRPr="00F9053A" w:rsidRDefault="00CB4511" w:rsidP="00A22D1E">
      <w:pPr>
        <w:widowControl w:val="0"/>
        <w:spacing w:after="0" w:line="360" w:lineRule="auto"/>
        <w:jc w:val="both"/>
        <w:outlineLvl w:val="0"/>
        <w:rPr>
          <w:rFonts w:ascii="Book Antiqua" w:hAnsi="Book Antiqua" w:cs="Times New Roman"/>
          <w:b/>
          <w:sz w:val="24"/>
          <w:szCs w:val="24"/>
        </w:rPr>
      </w:pPr>
    </w:p>
    <w:p w:rsidR="00CB4511" w:rsidRPr="00F9053A" w:rsidRDefault="00CB4511" w:rsidP="00A22D1E">
      <w:pPr>
        <w:widowControl w:val="0"/>
        <w:spacing w:after="0" w:line="360" w:lineRule="auto"/>
        <w:jc w:val="both"/>
        <w:outlineLvl w:val="0"/>
        <w:rPr>
          <w:rFonts w:ascii="Book Antiqua" w:hAnsi="Book Antiqua" w:cs="Times New Roman"/>
          <w:b/>
          <w:sz w:val="24"/>
          <w:szCs w:val="24"/>
        </w:rPr>
      </w:pPr>
    </w:p>
    <w:p w:rsidR="00CB4511" w:rsidRPr="00F9053A" w:rsidRDefault="00CB4511" w:rsidP="00A22D1E">
      <w:pPr>
        <w:widowControl w:val="0"/>
        <w:spacing w:after="0" w:line="360" w:lineRule="auto"/>
        <w:jc w:val="both"/>
        <w:outlineLvl w:val="0"/>
        <w:rPr>
          <w:rFonts w:ascii="Book Antiqua" w:hAnsi="Book Antiqua" w:cs="Times New Roman"/>
          <w:b/>
          <w:sz w:val="24"/>
          <w:szCs w:val="24"/>
        </w:rPr>
      </w:pPr>
    </w:p>
    <w:p w:rsidR="00CB4511" w:rsidRPr="00F9053A" w:rsidRDefault="00CB4511" w:rsidP="00A22D1E">
      <w:pPr>
        <w:widowControl w:val="0"/>
        <w:spacing w:after="0" w:line="360" w:lineRule="auto"/>
        <w:jc w:val="both"/>
        <w:outlineLvl w:val="0"/>
        <w:rPr>
          <w:rFonts w:ascii="Book Antiqua" w:hAnsi="Book Antiqua" w:cs="Times New Roman"/>
          <w:b/>
          <w:sz w:val="24"/>
          <w:szCs w:val="24"/>
        </w:rPr>
      </w:pPr>
    </w:p>
    <w:p w:rsidR="00CB4511" w:rsidRPr="00F9053A" w:rsidRDefault="00CB4511" w:rsidP="00A22D1E">
      <w:pPr>
        <w:widowControl w:val="0"/>
        <w:spacing w:after="0" w:line="360" w:lineRule="auto"/>
        <w:jc w:val="both"/>
        <w:outlineLvl w:val="0"/>
        <w:rPr>
          <w:rFonts w:ascii="Book Antiqua" w:hAnsi="Book Antiqua" w:cs="Times New Roman"/>
          <w:b/>
          <w:sz w:val="24"/>
          <w:szCs w:val="24"/>
        </w:rPr>
      </w:pPr>
    </w:p>
    <w:p w:rsidR="00CB4511" w:rsidRPr="00F9053A" w:rsidRDefault="00CB4511" w:rsidP="00A22D1E">
      <w:pPr>
        <w:widowControl w:val="0"/>
        <w:spacing w:after="0" w:line="360" w:lineRule="auto"/>
        <w:jc w:val="both"/>
        <w:outlineLvl w:val="0"/>
        <w:rPr>
          <w:rFonts w:ascii="Book Antiqua" w:hAnsi="Book Antiqua" w:cs="Times New Roman"/>
          <w:b/>
          <w:sz w:val="24"/>
          <w:szCs w:val="24"/>
        </w:rPr>
      </w:pPr>
    </w:p>
    <w:p w:rsidR="000D07C6" w:rsidRDefault="000D07C6" w:rsidP="00A22D1E">
      <w:pPr>
        <w:widowControl w:val="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E97CF3" w:rsidRPr="00F9053A" w:rsidRDefault="00E97CF3" w:rsidP="00A22D1E">
      <w:pPr>
        <w:pStyle w:val="ListParagraph"/>
        <w:widowControl w:val="0"/>
        <w:spacing w:after="0" w:line="360" w:lineRule="auto"/>
        <w:ind w:left="763"/>
        <w:jc w:val="both"/>
        <w:outlineLvl w:val="0"/>
        <w:rPr>
          <w:rFonts w:ascii="Book Antiqua" w:hAnsi="Book Antiqua" w:cs="Times New Roman"/>
          <w:b/>
          <w:sz w:val="24"/>
          <w:szCs w:val="24"/>
        </w:rPr>
      </w:pPr>
    </w:p>
    <w:p w:rsidR="00CB4511" w:rsidRPr="00F9053A" w:rsidRDefault="00CB4511" w:rsidP="00A22D1E">
      <w:pPr>
        <w:pStyle w:val="ListParagraph"/>
        <w:widowControl w:val="0"/>
        <w:spacing w:after="0" w:line="360" w:lineRule="auto"/>
        <w:ind w:left="763"/>
        <w:jc w:val="both"/>
        <w:outlineLvl w:val="0"/>
        <w:rPr>
          <w:rFonts w:ascii="Book Antiqua" w:hAnsi="Book Antiqua" w:cs="Times New Roman"/>
          <w:b/>
          <w:sz w:val="24"/>
          <w:szCs w:val="24"/>
        </w:rPr>
      </w:pPr>
      <w:r w:rsidRPr="00F9053A">
        <w:rPr>
          <w:rFonts w:ascii="Book Antiqua" w:hAnsi="Book Antiqua" w:cs="Times New Roman"/>
          <w:b/>
          <w:noProof/>
          <w:sz w:val="24"/>
          <w:szCs w:val="24"/>
        </w:rPr>
        <w:drawing>
          <wp:inline distT="0" distB="0" distL="0" distR="0" wp14:anchorId="704A2B05" wp14:editId="68614B03">
            <wp:extent cx="4432300" cy="1592024"/>
            <wp:effectExtent l="0" t="0" r="0" b="0"/>
            <wp:docPr id="2" name="Picture 2" descr="F:\My Academics\My Work 2015\Rony case report\PPBS\PPBS-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y Academics\My Work 2015\Rony case report\PPBS\PPBS-Fig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59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32D" w:rsidRDefault="00E97CF3" w:rsidP="00A22D1E">
      <w:pPr>
        <w:pStyle w:val="ListParagraph"/>
        <w:widowControl w:val="0"/>
        <w:spacing w:after="0" w:line="360" w:lineRule="auto"/>
        <w:ind w:left="763"/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017D27">
        <w:rPr>
          <w:rFonts w:ascii="Book Antiqua" w:hAnsi="Book Antiqua" w:cs="Times New Roman"/>
          <w:b/>
          <w:sz w:val="24"/>
          <w:szCs w:val="24"/>
        </w:rPr>
        <w:t>Figure 1</w:t>
      </w:r>
      <w:r w:rsidR="000D07C6" w:rsidRPr="00017D27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386E30" w:rsidRPr="00017D27">
        <w:rPr>
          <w:rFonts w:ascii="Book Antiqua" w:hAnsi="Book Antiqua" w:cs="Times New Roman"/>
          <w:b/>
          <w:sz w:val="24"/>
          <w:szCs w:val="24"/>
        </w:rPr>
        <w:t xml:space="preserve">Axial and sagittal section of contrast enhanced </w:t>
      </w:r>
      <w:r w:rsidR="00A26DFA" w:rsidRPr="00017D27">
        <w:rPr>
          <w:rFonts w:ascii="Book Antiqua" w:hAnsi="Book Antiqua" w:cs="Times New Roman"/>
          <w:b/>
          <w:sz w:val="24"/>
          <w:szCs w:val="24"/>
        </w:rPr>
        <w:t>magnetic resonance imaging</w:t>
      </w:r>
      <w:r w:rsidR="00A26DFA" w:rsidRPr="00017D27">
        <w:rPr>
          <w:rFonts w:ascii="Book Antiqua" w:hAnsi="Book Antiqua" w:cs="Times New Roman" w:hint="eastAsia"/>
          <w:b/>
          <w:sz w:val="24"/>
          <w:szCs w:val="24"/>
          <w:lang w:eastAsia="zh-CN"/>
        </w:rPr>
        <w:t>.</w:t>
      </w:r>
      <w:r w:rsidR="00386E30" w:rsidRPr="00017D2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A26DFA">
        <w:rPr>
          <w:rFonts w:ascii="Book Antiqua" w:hAnsi="Book Antiqua" w:cs="Times New Roman" w:hint="eastAsia"/>
          <w:sz w:val="24"/>
          <w:szCs w:val="24"/>
          <w:lang w:eastAsia="zh-CN"/>
        </w:rPr>
        <w:t xml:space="preserve">It </w:t>
      </w:r>
      <w:r w:rsidR="00386E30" w:rsidRPr="00F9053A">
        <w:rPr>
          <w:rFonts w:ascii="Book Antiqua" w:hAnsi="Book Antiqua" w:cs="Times New Roman"/>
          <w:sz w:val="24"/>
          <w:szCs w:val="24"/>
        </w:rPr>
        <w:t>show</w:t>
      </w:r>
      <w:r w:rsidR="00A26DFA">
        <w:rPr>
          <w:rFonts w:ascii="Book Antiqua" w:hAnsi="Book Antiqua" w:cs="Times New Roman" w:hint="eastAsia"/>
          <w:sz w:val="24"/>
          <w:szCs w:val="24"/>
          <w:lang w:eastAsia="zh-CN"/>
        </w:rPr>
        <w:t>s</w:t>
      </w:r>
      <w:r w:rsidR="00386E30" w:rsidRPr="00F9053A">
        <w:rPr>
          <w:rFonts w:ascii="Book Antiqua" w:hAnsi="Book Antiqua" w:cs="Times New Roman"/>
          <w:sz w:val="24"/>
          <w:szCs w:val="24"/>
        </w:rPr>
        <w:t xml:space="preserve"> a lesion </w:t>
      </w:r>
      <w:r w:rsidR="00A26DFA" w:rsidRPr="00F9053A">
        <w:rPr>
          <w:rFonts w:ascii="Book Antiqua" w:hAnsi="Book Antiqua" w:cs="Times New Roman"/>
          <w:sz w:val="24"/>
          <w:szCs w:val="24"/>
        </w:rPr>
        <w:t>1.7</w:t>
      </w:r>
      <w:r w:rsidR="00A26DF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26DFA" w:rsidRPr="00F9053A">
        <w:rPr>
          <w:rFonts w:ascii="Book Antiqua" w:hAnsi="Book Antiqua" w:cs="Times New Roman"/>
          <w:sz w:val="24"/>
          <w:szCs w:val="24"/>
        </w:rPr>
        <w:t>cm</w:t>
      </w:r>
      <w:r w:rsidR="00A26DF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26DFA" w:rsidRPr="00026D49">
        <w:rPr>
          <w:rFonts w:ascii="Book Antiqua" w:hAnsi="Book Antiqua" w:cs="Times New Roman"/>
          <w:color w:val="000000"/>
          <w:sz w:val="24"/>
          <w:szCs w:val="24"/>
        </w:rPr>
        <w:t>×</w:t>
      </w:r>
      <w:r w:rsidR="00A26DFA">
        <w:rPr>
          <w:rFonts w:ascii="Book Antiqua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="00A26DFA" w:rsidRPr="00F9053A">
        <w:rPr>
          <w:rFonts w:ascii="Book Antiqua" w:hAnsi="Book Antiqua" w:cs="Times New Roman"/>
          <w:sz w:val="24"/>
          <w:szCs w:val="24"/>
        </w:rPr>
        <w:t>1.6</w:t>
      </w:r>
      <w:r w:rsidR="00A26DF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26DFA" w:rsidRPr="00F9053A">
        <w:rPr>
          <w:rFonts w:ascii="Book Antiqua" w:hAnsi="Book Antiqua" w:cs="Times New Roman"/>
          <w:sz w:val="24"/>
          <w:szCs w:val="24"/>
        </w:rPr>
        <w:t>cm</w:t>
      </w:r>
      <w:r w:rsidR="00A26DF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26DFA" w:rsidRPr="00026D49">
        <w:rPr>
          <w:rFonts w:ascii="Book Antiqua" w:hAnsi="Book Antiqua" w:cs="Times New Roman"/>
          <w:color w:val="000000"/>
          <w:sz w:val="24"/>
          <w:szCs w:val="24"/>
        </w:rPr>
        <w:t>×</w:t>
      </w:r>
      <w:r w:rsidR="00A26DFA">
        <w:rPr>
          <w:rFonts w:ascii="Book Antiqua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="00A26DFA" w:rsidRPr="00F9053A">
        <w:rPr>
          <w:rFonts w:ascii="Book Antiqua" w:hAnsi="Book Antiqua" w:cs="Times New Roman"/>
          <w:sz w:val="24"/>
          <w:szCs w:val="24"/>
        </w:rPr>
        <w:t>1.6 cm</w:t>
      </w:r>
      <w:r w:rsidR="00386E30" w:rsidRPr="00F9053A">
        <w:rPr>
          <w:rFonts w:ascii="Book Antiqua" w:hAnsi="Book Antiqua" w:cs="Times New Roman"/>
          <w:sz w:val="24"/>
          <w:szCs w:val="24"/>
        </w:rPr>
        <w:t xml:space="preserve"> in the mid brain and tectum with intense contrast enhancement.</w:t>
      </w:r>
      <w:r w:rsidR="00071DE1"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386E30" w:rsidRPr="00F9053A">
        <w:rPr>
          <w:rFonts w:ascii="Book Antiqua" w:hAnsi="Book Antiqua" w:cs="Times New Roman"/>
          <w:sz w:val="24"/>
          <w:szCs w:val="24"/>
        </w:rPr>
        <w:t>The lesion was mildly hypo-intense in T1 and heterogeneously hyper-intense on T2W image with few hypo-intense areas. There edema was extending to mid part of pons.</w:t>
      </w:r>
    </w:p>
    <w:p w:rsidR="004A232D" w:rsidRDefault="004A232D" w:rsidP="00A22D1E">
      <w:pPr>
        <w:widowControl w:val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:rsidR="00386E30" w:rsidRPr="00F9053A" w:rsidRDefault="00386E30" w:rsidP="00A22D1E">
      <w:pPr>
        <w:pStyle w:val="ListParagraph"/>
        <w:widowControl w:val="0"/>
        <w:spacing w:after="0" w:line="360" w:lineRule="auto"/>
        <w:ind w:left="763"/>
        <w:jc w:val="both"/>
        <w:outlineLvl w:val="0"/>
        <w:rPr>
          <w:rFonts w:ascii="Book Antiqua" w:hAnsi="Book Antiqua" w:cs="Times New Roman"/>
          <w:sz w:val="24"/>
          <w:szCs w:val="24"/>
        </w:rPr>
      </w:pPr>
    </w:p>
    <w:p w:rsidR="00CB4511" w:rsidRPr="00F9053A" w:rsidRDefault="00CB4511" w:rsidP="00A22D1E">
      <w:pPr>
        <w:pStyle w:val="ListParagraph"/>
        <w:widowControl w:val="0"/>
        <w:spacing w:after="0" w:line="360" w:lineRule="auto"/>
        <w:ind w:left="763"/>
        <w:jc w:val="both"/>
        <w:outlineLvl w:val="0"/>
        <w:rPr>
          <w:rFonts w:ascii="Book Antiqua" w:hAnsi="Book Antiqua" w:cs="Times New Roman"/>
          <w:b/>
          <w:sz w:val="24"/>
          <w:szCs w:val="24"/>
        </w:rPr>
      </w:pPr>
      <w:r w:rsidRPr="00F9053A">
        <w:rPr>
          <w:rFonts w:ascii="Book Antiqua" w:hAnsi="Book Antiqua" w:cs="Times New Roman"/>
          <w:b/>
          <w:noProof/>
          <w:sz w:val="24"/>
          <w:szCs w:val="24"/>
        </w:rPr>
        <w:drawing>
          <wp:inline distT="0" distB="0" distL="0" distR="0" wp14:anchorId="77879704" wp14:editId="27B967FF">
            <wp:extent cx="3079750" cy="3554095"/>
            <wp:effectExtent l="19050" t="0" r="6350" b="0"/>
            <wp:docPr id="1" name="Picture 1" descr="F:\My Academics\My Work 2015\Rony case report\PPBS\PPBS-Fi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Academics\My Work 2015\Rony case report\PPBS\PPBS-Fig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6A8" w:rsidRPr="00F9053A" w:rsidRDefault="00A516A8" w:rsidP="00A22D1E">
      <w:pPr>
        <w:pStyle w:val="ListParagraph"/>
        <w:widowControl w:val="0"/>
        <w:spacing w:after="0" w:line="360" w:lineRule="auto"/>
        <w:ind w:left="763"/>
        <w:jc w:val="both"/>
        <w:outlineLvl w:val="0"/>
        <w:rPr>
          <w:rFonts w:ascii="Book Antiqua" w:hAnsi="Book Antiqua"/>
          <w:sz w:val="24"/>
          <w:szCs w:val="24"/>
        </w:rPr>
      </w:pPr>
      <w:r w:rsidRPr="000637FC">
        <w:rPr>
          <w:rFonts w:ascii="Book Antiqua" w:hAnsi="Book Antiqua" w:cs="Times New Roman"/>
          <w:b/>
          <w:sz w:val="24"/>
          <w:szCs w:val="24"/>
        </w:rPr>
        <w:t>Figure 2</w:t>
      </w:r>
      <w:r w:rsidR="000637FC" w:rsidRPr="000637FC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proofErr w:type="gramStart"/>
      <w:r w:rsidR="000637FC" w:rsidRPr="000637FC">
        <w:rPr>
          <w:rFonts w:ascii="Book Antiqua" w:hAnsi="Book Antiqua" w:cs="Times New Roman"/>
          <w:b/>
          <w:sz w:val="24"/>
          <w:szCs w:val="24"/>
        </w:rPr>
        <w:t>The</w:t>
      </w:r>
      <w:proofErr w:type="gramEnd"/>
      <w:r w:rsidR="000637FC" w:rsidRPr="000637FC">
        <w:rPr>
          <w:rFonts w:ascii="Book Antiqua" w:hAnsi="Book Antiqua" w:cs="Times New Roman"/>
          <w:b/>
          <w:sz w:val="24"/>
          <w:szCs w:val="24"/>
        </w:rPr>
        <w:t xml:space="preserve"> histopathological evaluation revealed B cell high grade non Hodgkin lymphoma</w:t>
      </w:r>
      <w:r w:rsidR="000637FC" w:rsidRPr="000637FC">
        <w:rPr>
          <w:rFonts w:ascii="Book Antiqua" w:hAnsi="Book Antiqua" w:hint="eastAsia"/>
          <w:b/>
          <w:sz w:val="24"/>
          <w:szCs w:val="24"/>
          <w:lang w:eastAsia="zh-CN"/>
        </w:rPr>
        <w:t xml:space="preserve">. </w:t>
      </w:r>
      <w:r w:rsidRPr="00F9053A">
        <w:rPr>
          <w:rFonts w:ascii="Book Antiqua" w:hAnsi="Book Antiqua"/>
          <w:sz w:val="24"/>
          <w:szCs w:val="24"/>
        </w:rPr>
        <w:t>A, B</w:t>
      </w:r>
      <w:r w:rsidR="00135139">
        <w:rPr>
          <w:rFonts w:ascii="Book Antiqua" w:hAnsi="Book Antiqua" w:hint="eastAsia"/>
          <w:sz w:val="24"/>
          <w:szCs w:val="24"/>
          <w:lang w:eastAsia="zh-CN"/>
        </w:rPr>
        <w:t>:</w:t>
      </w:r>
      <w:r w:rsidRPr="00F9053A">
        <w:rPr>
          <w:rFonts w:ascii="Book Antiqua" w:hAnsi="Book Antiqua"/>
          <w:sz w:val="24"/>
          <w:szCs w:val="24"/>
        </w:rPr>
        <w:t xml:space="preserve"> Photomicrograph showing infiltration of large atypical lymphoid cell with interspersed lymphocytes</w:t>
      </w:r>
      <w:r w:rsidR="00135139">
        <w:rPr>
          <w:rFonts w:ascii="Book Antiqua" w:hAnsi="Book Antiqua" w:hint="eastAsia"/>
          <w:sz w:val="24"/>
          <w:szCs w:val="24"/>
          <w:lang w:eastAsia="zh-CN"/>
        </w:rPr>
        <w:t>;</w:t>
      </w:r>
      <w:r w:rsidRPr="00F9053A">
        <w:rPr>
          <w:rFonts w:ascii="Book Antiqua" w:hAnsi="Book Antiqua"/>
          <w:sz w:val="24"/>
          <w:szCs w:val="24"/>
        </w:rPr>
        <w:t xml:space="preserve"> </w:t>
      </w:r>
      <w:r w:rsidR="00135139">
        <w:rPr>
          <w:rFonts w:ascii="Book Antiqua" w:hAnsi="Book Antiqua" w:hint="eastAsia"/>
          <w:sz w:val="24"/>
          <w:szCs w:val="24"/>
          <w:lang w:eastAsia="zh-CN"/>
        </w:rPr>
        <w:t xml:space="preserve">C: </w:t>
      </w:r>
      <w:r w:rsidRPr="00F9053A">
        <w:rPr>
          <w:rFonts w:ascii="Book Antiqua" w:hAnsi="Book Antiqua" w:cs="Times New Roman"/>
          <w:sz w:val="24"/>
          <w:szCs w:val="24"/>
        </w:rPr>
        <w:t xml:space="preserve">The tumor cells were </w:t>
      </w:r>
      <w:proofErr w:type="spellStart"/>
      <w:r w:rsidRPr="00F9053A">
        <w:rPr>
          <w:rFonts w:ascii="Book Antiqua" w:hAnsi="Book Antiqua" w:cs="Times New Roman"/>
          <w:sz w:val="24"/>
          <w:szCs w:val="24"/>
        </w:rPr>
        <w:t>immunopositive</w:t>
      </w:r>
      <w:proofErr w:type="spellEnd"/>
      <w:r w:rsidRPr="00F9053A">
        <w:rPr>
          <w:rFonts w:ascii="Book Antiqua" w:hAnsi="Book Antiqua" w:cs="Times New Roman"/>
          <w:sz w:val="24"/>
          <w:szCs w:val="24"/>
        </w:rPr>
        <w:t xml:space="preserve"> for LCA</w:t>
      </w:r>
      <w:r w:rsidR="00135139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135139">
        <w:rPr>
          <w:rFonts w:ascii="Book Antiqua" w:hAnsi="Book Antiqua" w:cs="Times New Roman" w:hint="eastAsia"/>
          <w:sz w:val="24"/>
          <w:szCs w:val="24"/>
          <w:lang w:eastAsia="zh-CN"/>
        </w:rPr>
        <w:t>D:</w:t>
      </w:r>
      <w:r w:rsidRPr="00F9053A">
        <w:rPr>
          <w:rFonts w:ascii="Book Antiqua" w:hAnsi="Book Antiqua" w:cs="Times New Roman"/>
          <w:sz w:val="24"/>
          <w:szCs w:val="24"/>
        </w:rPr>
        <w:t xml:space="preserve"> CD20</w:t>
      </w:r>
      <w:r w:rsidR="00135139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135139">
        <w:rPr>
          <w:rFonts w:ascii="Book Antiqua" w:hAnsi="Book Antiqua" w:cs="Times New Roman" w:hint="eastAsia"/>
          <w:sz w:val="24"/>
          <w:szCs w:val="24"/>
          <w:lang w:eastAsia="zh-CN"/>
        </w:rPr>
        <w:t>E:</w:t>
      </w:r>
      <w:r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135139" w:rsidRPr="00F9053A">
        <w:rPr>
          <w:rFonts w:ascii="Book Antiqua" w:hAnsi="Book Antiqua" w:cs="Times New Roman"/>
          <w:sz w:val="24"/>
          <w:szCs w:val="24"/>
        </w:rPr>
        <w:t>W</w:t>
      </w:r>
      <w:r w:rsidRPr="00F9053A">
        <w:rPr>
          <w:rFonts w:ascii="Book Antiqua" w:hAnsi="Book Antiqua" w:cs="Times New Roman"/>
          <w:sz w:val="24"/>
          <w:szCs w:val="24"/>
        </w:rPr>
        <w:t>hile negative for CD3</w:t>
      </w:r>
      <w:r w:rsidR="00135139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F9053A">
        <w:rPr>
          <w:rFonts w:ascii="Book Antiqua" w:hAnsi="Book Antiqua" w:cs="Times New Roman"/>
          <w:sz w:val="24"/>
          <w:szCs w:val="24"/>
        </w:rPr>
        <w:t xml:space="preserve"> </w:t>
      </w:r>
      <w:r w:rsidR="00135139">
        <w:rPr>
          <w:rFonts w:ascii="Book Antiqua" w:hAnsi="Book Antiqua" w:cs="Times New Roman" w:hint="eastAsia"/>
          <w:sz w:val="24"/>
          <w:szCs w:val="24"/>
          <w:lang w:eastAsia="zh-CN"/>
        </w:rPr>
        <w:t xml:space="preserve">F: </w:t>
      </w:r>
      <w:proofErr w:type="spellStart"/>
      <w:r w:rsidR="00135139">
        <w:rPr>
          <w:rFonts w:ascii="Book Antiqua" w:hAnsi="Book Antiqua" w:cs="Times New Roman"/>
          <w:sz w:val="24"/>
          <w:szCs w:val="24"/>
        </w:rPr>
        <w:t>Synaptophysin</w:t>
      </w:r>
      <w:proofErr w:type="spellEnd"/>
      <w:r w:rsidRPr="00F9053A">
        <w:rPr>
          <w:rFonts w:ascii="Book Antiqua" w:hAnsi="Book Antiqua" w:cs="Times New Roman"/>
          <w:sz w:val="24"/>
          <w:szCs w:val="24"/>
        </w:rPr>
        <w:t xml:space="preserve">. </w:t>
      </w:r>
    </w:p>
    <w:p w:rsidR="00A457D6" w:rsidRPr="00CB703E" w:rsidRDefault="00A457D6" w:rsidP="00A22D1E">
      <w:pPr>
        <w:widowControl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sectPr w:rsidR="00A457D6" w:rsidRPr="00CB703E" w:rsidSect="00A2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EB" w:rsidRDefault="00822CEB" w:rsidP="00A22D1E">
      <w:pPr>
        <w:spacing w:after="0" w:line="240" w:lineRule="auto"/>
      </w:pPr>
      <w:r>
        <w:separator/>
      </w:r>
    </w:p>
  </w:endnote>
  <w:endnote w:type="continuationSeparator" w:id="0">
    <w:p w:rsidR="00822CEB" w:rsidRDefault="00822CEB" w:rsidP="00A2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EB" w:rsidRDefault="00822CEB" w:rsidP="00A22D1E">
      <w:pPr>
        <w:spacing w:after="0" w:line="240" w:lineRule="auto"/>
      </w:pPr>
      <w:r>
        <w:separator/>
      </w:r>
    </w:p>
  </w:footnote>
  <w:footnote w:type="continuationSeparator" w:id="0">
    <w:p w:rsidR="00822CEB" w:rsidRDefault="00822CEB" w:rsidP="00A2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7518"/>
    <w:multiLevelType w:val="hybridMultilevel"/>
    <w:tmpl w:val="BB22B852"/>
    <w:lvl w:ilvl="0" w:tplc="4009000F">
      <w:start w:val="1"/>
      <w:numFmt w:val="decimal"/>
      <w:lvlText w:val="%1."/>
      <w:lvlJc w:val="left"/>
      <w:pPr>
        <w:ind w:left="763" w:hanging="360"/>
      </w:pPr>
    </w:lvl>
    <w:lvl w:ilvl="1" w:tplc="40090019" w:tentative="1">
      <w:start w:val="1"/>
      <w:numFmt w:val="lowerLetter"/>
      <w:lvlText w:val="%2."/>
      <w:lvlJc w:val="left"/>
      <w:pPr>
        <w:ind w:left="1483" w:hanging="360"/>
      </w:pPr>
    </w:lvl>
    <w:lvl w:ilvl="2" w:tplc="4009001B" w:tentative="1">
      <w:start w:val="1"/>
      <w:numFmt w:val="lowerRoman"/>
      <w:lvlText w:val="%3."/>
      <w:lvlJc w:val="right"/>
      <w:pPr>
        <w:ind w:left="2203" w:hanging="180"/>
      </w:pPr>
    </w:lvl>
    <w:lvl w:ilvl="3" w:tplc="4009000F" w:tentative="1">
      <w:start w:val="1"/>
      <w:numFmt w:val="decimal"/>
      <w:lvlText w:val="%4."/>
      <w:lvlJc w:val="left"/>
      <w:pPr>
        <w:ind w:left="2923" w:hanging="360"/>
      </w:pPr>
    </w:lvl>
    <w:lvl w:ilvl="4" w:tplc="40090019" w:tentative="1">
      <w:start w:val="1"/>
      <w:numFmt w:val="lowerLetter"/>
      <w:lvlText w:val="%5."/>
      <w:lvlJc w:val="left"/>
      <w:pPr>
        <w:ind w:left="3643" w:hanging="360"/>
      </w:pPr>
    </w:lvl>
    <w:lvl w:ilvl="5" w:tplc="4009001B" w:tentative="1">
      <w:start w:val="1"/>
      <w:numFmt w:val="lowerRoman"/>
      <w:lvlText w:val="%6."/>
      <w:lvlJc w:val="right"/>
      <w:pPr>
        <w:ind w:left="4363" w:hanging="180"/>
      </w:pPr>
    </w:lvl>
    <w:lvl w:ilvl="6" w:tplc="4009000F" w:tentative="1">
      <w:start w:val="1"/>
      <w:numFmt w:val="decimal"/>
      <w:lvlText w:val="%7."/>
      <w:lvlJc w:val="left"/>
      <w:pPr>
        <w:ind w:left="5083" w:hanging="360"/>
      </w:pPr>
    </w:lvl>
    <w:lvl w:ilvl="7" w:tplc="40090019" w:tentative="1">
      <w:start w:val="1"/>
      <w:numFmt w:val="lowerLetter"/>
      <w:lvlText w:val="%8."/>
      <w:lvlJc w:val="left"/>
      <w:pPr>
        <w:ind w:left="5803" w:hanging="360"/>
      </w:pPr>
    </w:lvl>
    <w:lvl w:ilvl="8" w:tplc="40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7963220F"/>
    <w:multiLevelType w:val="hybridMultilevel"/>
    <w:tmpl w:val="F3D03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DB"/>
    <w:rsid w:val="00007E95"/>
    <w:rsid w:val="00011958"/>
    <w:rsid w:val="00017D27"/>
    <w:rsid w:val="0002032D"/>
    <w:rsid w:val="00026F67"/>
    <w:rsid w:val="0003505D"/>
    <w:rsid w:val="00051717"/>
    <w:rsid w:val="000637FC"/>
    <w:rsid w:val="00071DE1"/>
    <w:rsid w:val="000727B0"/>
    <w:rsid w:val="00073793"/>
    <w:rsid w:val="000816AF"/>
    <w:rsid w:val="0008181A"/>
    <w:rsid w:val="000824BF"/>
    <w:rsid w:val="00090A37"/>
    <w:rsid w:val="00090B70"/>
    <w:rsid w:val="000A1AF5"/>
    <w:rsid w:val="000B205A"/>
    <w:rsid w:val="000B5CF4"/>
    <w:rsid w:val="000C04D7"/>
    <w:rsid w:val="000D07C6"/>
    <w:rsid w:val="000D3F21"/>
    <w:rsid w:val="000F42A1"/>
    <w:rsid w:val="00104B4C"/>
    <w:rsid w:val="00105370"/>
    <w:rsid w:val="001240DE"/>
    <w:rsid w:val="00135139"/>
    <w:rsid w:val="001444A2"/>
    <w:rsid w:val="001445D6"/>
    <w:rsid w:val="00144FDA"/>
    <w:rsid w:val="00146E32"/>
    <w:rsid w:val="0015246F"/>
    <w:rsid w:val="0017181A"/>
    <w:rsid w:val="0017267E"/>
    <w:rsid w:val="00184CD8"/>
    <w:rsid w:val="001A218A"/>
    <w:rsid w:val="001C011D"/>
    <w:rsid w:val="001C3131"/>
    <w:rsid w:val="001C7B2A"/>
    <w:rsid w:val="001F010C"/>
    <w:rsid w:val="00205A22"/>
    <w:rsid w:val="002276D9"/>
    <w:rsid w:val="00240C7C"/>
    <w:rsid w:val="0025335C"/>
    <w:rsid w:val="00257539"/>
    <w:rsid w:val="00263896"/>
    <w:rsid w:val="00266C33"/>
    <w:rsid w:val="002855A4"/>
    <w:rsid w:val="002C1F81"/>
    <w:rsid w:val="002D013F"/>
    <w:rsid w:val="002D6FE7"/>
    <w:rsid w:val="00303CE8"/>
    <w:rsid w:val="00313B1B"/>
    <w:rsid w:val="00315525"/>
    <w:rsid w:val="003276BC"/>
    <w:rsid w:val="003674C7"/>
    <w:rsid w:val="00375F4D"/>
    <w:rsid w:val="00382EAE"/>
    <w:rsid w:val="00386E30"/>
    <w:rsid w:val="003A07BF"/>
    <w:rsid w:val="003A2F9C"/>
    <w:rsid w:val="003A3112"/>
    <w:rsid w:val="003A47F7"/>
    <w:rsid w:val="003C1971"/>
    <w:rsid w:val="003C6D13"/>
    <w:rsid w:val="003D40F4"/>
    <w:rsid w:val="003E7CDB"/>
    <w:rsid w:val="003F152C"/>
    <w:rsid w:val="003F37DF"/>
    <w:rsid w:val="003F4CE8"/>
    <w:rsid w:val="00404C3C"/>
    <w:rsid w:val="004422E6"/>
    <w:rsid w:val="00465FFF"/>
    <w:rsid w:val="004961FA"/>
    <w:rsid w:val="004A232D"/>
    <w:rsid w:val="004B5635"/>
    <w:rsid w:val="004D4192"/>
    <w:rsid w:val="004D481B"/>
    <w:rsid w:val="004D5C83"/>
    <w:rsid w:val="004E17D1"/>
    <w:rsid w:val="004E1D51"/>
    <w:rsid w:val="004E62E7"/>
    <w:rsid w:val="004F2D9F"/>
    <w:rsid w:val="00505E94"/>
    <w:rsid w:val="0051279B"/>
    <w:rsid w:val="0052587F"/>
    <w:rsid w:val="005574FE"/>
    <w:rsid w:val="00576C88"/>
    <w:rsid w:val="00583DAA"/>
    <w:rsid w:val="00590B0E"/>
    <w:rsid w:val="005A2E72"/>
    <w:rsid w:val="005A49D7"/>
    <w:rsid w:val="005C74B7"/>
    <w:rsid w:val="005D0DB4"/>
    <w:rsid w:val="005D25E5"/>
    <w:rsid w:val="005E07AB"/>
    <w:rsid w:val="005E1E61"/>
    <w:rsid w:val="005F755F"/>
    <w:rsid w:val="005F7AA0"/>
    <w:rsid w:val="006307D5"/>
    <w:rsid w:val="00630B07"/>
    <w:rsid w:val="00636604"/>
    <w:rsid w:val="006572CE"/>
    <w:rsid w:val="006900F5"/>
    <w:rsid w:val="00694803"/>
    <w:rsid w:val="006A3A16"/>
    <w:rsid w:val="006A5DDD"/>
    <w:rsid w:val="006B66C6"/>
    <w:rsid w:val="006C524D"/>
    <w:rsid w:val="006D3124"/>
    <w:rsid w:val="006F2F9A"/>
    <w:rsid w:val="00701D3F"/>
    <w:rsid w:val="00705CAE"/>
    <w:rsid w:val="007253D2"/>
    <w:rsid w:val="00726F5D"/>
    <w:rsid w:val="007278EB"/>
    <w:rsid w:val="00737794"/>
    <w:rsid w:val="0075159D"/>
    <w:rsid w:val="00751E50"/>
    <w:rsid w:val="007927E4"/>
    <w:rsid w:val="007D18AA"/>
    <w:rsid w:val="007D4308"/>
    <w:rsid w:val="007D74AB"/>
    <w:rsid w:val="007D77F9"/>
    <w:rsid w:val="007E66CE"/>
    <w:rsid w:val="007F0ADF"/>
    <w:rsid w:val="007F630B"/>
    <w:rsid w:val="008154EA"/>
    <w:rsid w:val="00822CEB"/>
    <w:rsid w:val="0082583B"/>
    <w:rsid w:val="008309CA"/>
    <w:rsid w:val="008338FA"/>
    <w:rsid w:val="0086730D"/>
    <w:rsid w:val="00896DB3"/>
    <w:rsid w:val="008D62EB"/>
    <w:rsid w:val="008E31E1"/>
    <w:rsid w:val="008E659A"/>
    <w:rsid w:val="008F252D"/>
    <w:rsid w:val="00913DEC"/>
    <w:rsid w:val="0091781D"/>
    <w:rsid w:val="00932C7E"/>
    <w:rsid w:val="0095338D"/>
    <w:rsid w:val="00964AB3"/>
    <w:rsid w:val="00965380"/>
    <w:rsid w:val="00974F00"/>
    <w:rsid w:val="009773FE"/>
    <w:rsid w:val="009A4FE9"/>
    <w:rsid w:val="009A5B51"/>
    <w:rsid w:val="009C166E"/>
    <w:rsid w:val="009C718B"/>
    <w:rsid w:val="009D2B57"/>
    <w:rsid w:val="009D4567"/>
    <w:rsid w:val="00A22D1E"/>
    <w:rsid w:val="00A26DFA"/>
    <w:rsid w:val="00A3065E"/>
    <w:rsid w:val="00A4355C"/>
    <w:rsid w:val="00A457D6"/>
    <w:rsid w:val="00A516A8"/>
    <w:rsid w:val="00A95C21"/>
    <w:rsid w:val="00AB7DBE"/>
    <w:rsid w:val="00AC27BA"/>
    <w:rsid w:val="00AD377B"/>
    <w:rsid w:val="00AD7B3E"/>
    <w:rsid w:val="00B142C4"/>
    <w:rsid w:val="00B233ED"/>
    <w:rsid w:val="00B31BE3"/>
    <w:rsid w:val="00B37772"/>
    <w:rsid w:val="00B40A64"/>
    <w:rsid w:val="00B519EE"/>
    <w:rsid w:val="00B54C0B"/>
    <w:rsid w:val="00B56232"/>
    <w:rsid w:val="00B66C6F"/>
    <w:rsid w:val="00BA2355"/>
    <w:rsid w:val="00BB1486"/>
    <w:rsid w:val="00BB31E5"/>
    <w:rsid w:val="00BC17C4"/>
    <w:rsid w:val="00BD55D4"/>
    <w:rsid w:val="00BE35B8"/>
    <w:rsid w:val="00C21E93"/>
    <w:rsid w:val="00C22A93"/>
    <w:rsid w:val="00C31D17"/>
    <w:rsid w:val="00C47744"/>
    <w:rsid w:val="00C74002"/>
    <w:rsid w:val="00C82A4D"/>
    <w:rsid w:val="00CA431E"/>
    <w:rsid w:val="00CB05E2"/>
    <w:rsid w:val="00CB4511"/>
    <w:rsid w:val="00CB703E"/>
    <w:rsid w:val="00CF1BF6"/>
    <w:rsid w:val="00CF5BB2"/>
    <w:rsid w:val="00D0511E"/>
    <w:rsid w:val="00D23F7C"/>
    <w:rsid w:val="00D317DE"/>
    <w:rsid w:val="00D60390"/>
    <w:rsid w:val="00D770A3"/>
    <w:rsid w:val="00D824C9"/>
    <w:rsid w:val="00D844A1"/>
    <w:rsid w:val="00D86BE9"/>
    <w:rsid w:val="00D93712"/>
    <w:rsid w:val="00DA4C60"/>
    <w:rsid w:val="00DB6A22"/>
    <w:rsid w:val="00DB6DEF"/>
    <w:rsid w:val="00DB7398"/>
    <w:rsid w:val="00DC0BCB"/>
    <w:rsid w:val="00DC2A7D"/>
    <w:rsid w:val="00DC7C21"/>
    <w:rsid w:val="00DD3930"/>
    <w:rsid w:val="00DD73F8"/>
    <w:rsid w:val="00E07455"/>
    <w:rsid w:val="00E117A8"/>
    <w:rsid w:val="00E124FE"/>
    <w:rsid w:val="00E2323B"/>
    <w:rsid w:val="00E42884"/>
    <w:rsid w:val="00E8270A"/>
    <w:rsid w:val="00E97058"/>
    <w:rsid w:val="00E97CF3"/>
    <w:rsid w:val="00ED09FC"/>
    <w:rsid w:val="00EE2B11"/>
    <w:rsid w:val="00F03A4F"/>
    <w:rsid w:val="00F0460C"/>
    <w:rsid w:val="00F15DF5"/>
    <w:rsid w:val="00F22AF6"/>
    <w:rsid w:val="00F26126"/>
    <w:rsid w:val="00F359D9"/>
    <w:rsid w:val="00F37023"/>
    <w:rsid w:val="00F4125B"/>
    <w:rsid w:val="00F53540"/>
    <w:rsid w:val="00F57989"/>
    <w:rsid w:val="00F61345"/>
    <w:rsid w:val="00F82738"/>
    <w:rsid w:val="00F9053A"/>
    <w:rsid w:val="00FC3963"/>
    <w:rsid w:val="00FD00C2"/>
    <w:rsid w:val="00FD2722"/>
    <w:rsid w:val="00FE50EE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C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7CDB"/>
  </w:style>
  <w:style w:type="character" w:customStyle="1" w:styleId="Heading1Char">
    <w:name w:val="Heading 1 Char"/>
    <w:basedOn w:val="DefaultParagraphFont"/>
    <w:link w:val="Heading1"/>
    <w:uiPriority w:val="9"/>
    <w:rsid w:val="003E7C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3E7CDB"/>
  </w:style>
  <w:style w:type="character" w:styleId="LineNumber">
    <w:name w:val="line number"/>
    <w:basedOn w:val="DefaultParagraphFont"/>
    <w:uiPriority w:val="99"/>
    <w:semiHidden/>
    <w:unhideWhenUsed/>
    <w:rsid w:val="00E97CF3"/>
  </w:style>
  <w:style w:type="character" w:styleId="FollowedHyperlink">
    <w:name w:val="FollowedHyperlink"/>
    <w:basedOn w:val="DefaultParagraphFont"/>
    <w:uiPriority w:val="99"/>
    <w:semiHidden/>
    <w:unhideWhenUsed/>
    <w:rsid w:val="003F4C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16A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1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7AB"/>
    <w:rPr>
      <w:rFonts w:ascii="Calibri" w:hAnsi="Calibri" w:cs="Times New Roman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7AB"/>
    <w:rPr>
      <w:rFonts w:ascii="Calibri" w:hAnsi="Calibri" w:cs="Times New Roman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5E07A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FE7"/>
    <w:rPr>
      <w:rFonts w:ascii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FE7"/>
    <w:rPr>
      <w:rFonts w:ascii="Calibri" w:hAnsi="Calibri" w:cs="Times New Roman"/>
      <w:b/>
      <w:bCs/>
      <w:lang w:val="sv-SE"/>
    </w:rPr>
  </w:style>
  <w:style w:type="paragraph" w:styleId="Revision">
    <w:name w:val="Revision"/>
    <w:hidden/>
    <w:uiPriority w:val="99"/>
    <w:semiHidden/>
    <w:rsid w:val="005D0DB4"/>
    <w:pPr>
      <w:spacing w:after="0" w:line="240" w:lineRule="auto"/>
    </w:pPr>
  </w:style>
  <w:style w:type="paragraph" w:styleId="PlainText">
    <w:name w:val="Plain Text"/>
    <w:basedOn w:val="Normal"/>
    <w:link w:val="PlainTextChar"/>
    <w:rsid w:val="00104B4C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104B4C"/>
    <w:rPr>
      <w:rFonts w:ascii="宋体" w:eastAsia="宋体" w:hAnsi="Courier New" w:cs="Courier New"/>
      <w:kern w:val="2"/>
      <w:sz w:val="21"/>
      <w:szCs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22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22D1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2D1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22D1E"/>
    <w:rPr>
      <w:sz w:val="18"/>
      <w:szCs w:val="18"/>
    </w:rPr>
  </w:style>
  <w:style w:type="character" w:styleId="Emphasis">
    <w:name w:val="Emphasis"/>
    <w:qFormat/>
    <w:rsid w:val="0095338D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C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7CDB"/>
  </w:style>
  <w:style w:type="character" w:customStyle="1" w:styleId="Heading1Char">
    <w:name w:val="Heading 1 Char"/>
    <w:basedOn w:val="DefaultParagraphFont"/>
    <w:link w:val="Heading1"/>
    <w:uiPriority w:val="9"/>
    <w:rsid w:val="003E7C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3E7CDB"/>
  </w:style>
  <w:style w:type="character" w:styleId="LineNumber">
    <w:name w:val="line number"/>
    <w:basedOn w:val="DefaultParagraphFont"/>
    <w:uiPriority w:val="99"/>
    <w:semiHidden/>
    <w:unhideWhenUsed/>
    <w:rsid w:val="00E97CF3"/>
  </w:style>
  <w:style w:type="character" w:styleId="FollowedHyperlink">
    <w:name w:val="FollowedHyperlink"/>
    <w:basedOn w:val="DefaultParagraphFont"/>
    <w:uiPriority w:val="99"/>
    <w:semiHidden/>
    <w:unhideWhenUsed/>
    <w:rsid w:val="003F4C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16A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1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7AB"/>
    <w:rPr>
      <w:rFonts w:ascii="Calibri" w:hAnsi="Calibri" w:cs="Times New Roman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7AB"/>
    <w:rPr>
      <w:rFonts w:ascii="Calibri" w:hAnsi="Calibri" w:cs="Times New Roman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5E07A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FE7"/>
    <w:rPr>
      <w:rFonts w:ascii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FE7"/>
    <w:rPr>
      <w:rFonts w:ascii="Calibri" w:hAnsi="Calibri" w:cs="Times New Roman"/>
      <w:b/>
      <w:bCs/>
      <w:lang w:val="sv-SE"/>
    </w:rPr>
  </w:style>
  <w:style w:type="paragraph" w:styleId="Revision">
    <w:name w:val="Revision"/>
    <w:hidden/>
    <w:uiPriority w:val="99"/>
    <w:semiHidden/>
    <w:rsid w:val="005D0DB4"/>
    <w:pPr>
      <w:spacing w:after="0" w:line="240" w:lineRule="auto"/>
    </w:pPr>
  </w:style>
  <w:style w:type="paragraph" w:styleId="PlainText">
    <w:name w:val="Plain Text"/>
    <w:basedOn w:val="Normal"/>
    <w:link w:val="PlainTextChar"/>
    <w:rsid w:val="00104B4C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104B4C"/>
    <w:rPr>
      <w:rFonts w:ascii="宋体" w:eastAsia="宋体" w:hAnsi="Courier New" w:cs="Courier New"/>
      <w:kern w:val="2"/>
      <w:sz w:val="21"/>
      <w:szCs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22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22D1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2D1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22D1E"/>
    <w:rPr>
      <w:sz w:val="18"/>
      <w:szCs w:val="18"/>
    </w:rPr>
  </w:style>
  <w:style w:type="character" w:styleId="Emphasis">
    <w:name w:val="Emphasis"/>
    <w:qFormat/>
    <w:rsid w:val="0095338D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drsupriyamall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02B5-D213-354B-A3BA-43CC826C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2011</Words>
  <Characters>11463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 Ma</cp:lastModifiedBy>
  <cp:revision>2</cp:revision>
  <dcterms:created xsi:type="dcterms:W3CDTF">2016-09-22T00:33:00Z</dcterms:created>
  <dcterms:modified xsi:type="dcterms:W3CDTF">2016-09-22T00:33:00Z</dcterms:modified>
</cp:coreProperties>
</file>