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5" w:rsidRDefault="00C7028C">
      <w:r>
        <w:rPr>
          <w:rFonts w:ascii="Arial" w:hAnsi="Arial" w:cs="Arial"/>
          <w:b/>
          <w:bCs/>
        </w:rPr>
        <w:t xml:space="preserve">Clinical trials registration statement: </w:t>
      </w:r>
      <w:r>
        <w:rPr>
          <w:rFonts w:ascii="Arial" w:hAnsi="Arial" w:cs="Arial"/>
          <w:bCs/>
        </w:rPr>
        <w:t>This registration policy applies to prospective, randomized, controlled trials only.</w:t>
      </w:r>
      <w:bookmarkStart w:id="0" w:name="_GoBack"/>
      <w:bookmarkEnd w:id="0"/>
    </w:p>
    <w:sectPr w:rsidR="00D06555" w:rsidSect="00D065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8C"/>
    <w:rsid w:val="005C45B3"/>
    <w:rsid w:val="00C7028C"/>
    <w:rsid w:val="00D065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62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>UMass Memorial Healthcare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Walz</dc:creator>
  <cp:keywords/>
  <dc:description/>
  <cp:lastModifiedBy>Matthias Walz</cp:lastModifiedBy>
  <cp:revision>1</cp:revision>
  <dcterms:created xsi:type="dcterms:W3CDTF">2016-06-11T20:29:00Z</dcterms:created>
  <dcterms:modified xsi:type="dcterms:W3CDTF">2016-06-11T20:29:00Z</dcterms:modified>
</cp:coreProperties>
</file>