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C3" w:rsidRPr="00B334FA" w:rsidRDefault="00087DC3" w:rsidP="00087DC3">
      <w:pPr>
        <w:adjustRightInd w:val="0"/>
        <w:snapToGrid w:val="0"/>
        <w:spacing w:line="360" w:lineRule="auto"/>
        <w:rPr>
          <w:rFonts w:ascii="Book Antiqua" w:hAnsi="Book Antiqua"/>
          <w:sz w:val="24"/>
        </w:rPr>
      </w:pPr>
      <w:bookmarkStart w:id="0" w:name="OLE_LINK57"/>
      <w:bookmarkStart w:id="1" w:name="OLE_LINK130"/>
      <w:bookmarkStart w:id="2" w:name="OLE_LINK182"/>
      <w:r w:rsidRPr="00B334FA">
        <w:rPr>
          <w:rFonts w:ascii="Book Antiqua" w:eastAsia="Times New Roman" w:hAnsi="Book Antiqua" w:cs="宋体"/>
          <w:b/>
          <w:sz w:val="24"/>
        </w:rPr>
        <w:t xml:space="preserve">Name of Journal: </w:t>
      </w:r>
      <w:r w:rsidRPr="00087DC3">
        <w:rPr>
          <w:rFonts w:ascii="Book Antiqua" w:eastAsia="Times New Roman" w:hAnsi="Book Antiqua" w:cs="宋体"/>
          <w:b/>
          <w:i/>
          <w:sz w:val="24"/>
        </w:rPr>
        <w:t>World Journal of Gastrointestinal Oncology</w:t>
      </w:r>
    </w:p>
    <w:p w:rsidR="00087DC3" w:rsidRPr="00B334FA" w:rsidRDefault="00087DC3" w:rsidP="00087DC3">
      <w:pPr>
        <w:adjustRightInd w:val="0"/>
        <w:snapToGrid w:val="0"/>
        <w:spacing w:line="360" w:lineRule="auto"/>
        <w:rPr>
          <w:rFonts w:ascii="Book Antiqua" w:eastAsia="Times New Roman" w:hAnsi="Book Antiqua" w:cs="宋体"/>
          <w:b/>
          <w:color w:val="FF0000"/>
          <w:sz w:val="24"/>
        </w:rPr>
      </w:pPr>
      <w:r w:rsidRPr="00B334FA">
        <w:rPr>
          <w:rFonts w:ascii="Book Antiqua" w:hAnsi="Book Antiqua" w:cs="Arial"/>
          <w:b/>
          <w:sz w:val="24"/>
        </w:rPr>
        <w:t xml:space="preserve">ESPS Manuscript NO: </w:t>
      </w:r>
      <w:r>
        <w:rPr>
          <w:rFonts w:ascii="Book Antiqua" w:hAnsi="Book Antiqua" w:cs="Arial" w:hint="eastAsia"/>
          <w:b/>
          <w:sz w:val="24"/>
        </w:rPr>
        <w:t>27708</w:t>
      </w:r>
    </w:p>
    <w:p w:rsidR="00087DC3" w:rsidRDefault="00087DC3" w:rsidP="00087DC3">
      <w:pPr>
        <w:suppressAutoHyphens/>
        <w:autoSpaceDE w:val="0"/>
        <w:autoSpaceDN w:val="0"/>
        <w:adjustRightInd w:val="0"/>
        <w:snapToGrid w:val="0"/>
        <w:spacing w:line="360" w:lineRule="auto"/>
        <w:rPr>
          <w:rFonts w:ascii="Book Antiqua" w:hAnsi="Book Antiqua"/>
          <w:b/>
          <w:sz w:val="24"/>
        </w:rPr>
      </w:pPr>
      <w:bookmarkStart w:id="3" w:name="OLE_LINK1617"/>
      <w:bookmarkStart w:id="4" w:name="OLE_LINK1618"/>
      <w:r w:rsidRPr="00B334FA">
        <w:rPr>
          <w:rFonts w:ascii="Book Antiqua" w:hAnsi="Book Antiqua" w:cs="Arial"/>
          <w:b/>
          <w:sz w:val="24"/>
        </w:rPr>
        <w:t>Manuscript Type</w:t>
      </w:r>
      <w:r w:rsidRPr="00B334FA">
        <w:rPr>
          <w:rFonts w:ascii="Book Antiqua" w:hAnsi="Book Antiqua"/>
          <w:b/>
          <w:sz w:val="24"/>
        </w:rPr>
        <w:t xml:space="preserve">: </w:t>
      </w:r>
      <w:bookmarkEnd w:id="3"/>
      <w:bookmarkEnd w:id="4"/>
      <w:proofErr w:type="spellStart"/>
      <w:r w:rsidRPr="00087DC3">
        <w:rPr>
          <w:rFonts w:ascii="Book Antiqua" w:hAnsi="Book Antiqua"/>
          <w:b/>
          <w:sz w:val="24"/>
        </w:rPr>
        <w:t>Minireviews</w:t>
      </w:r>
      <w:proofErr w:type="spellEnd"/>
    </w:p>
    <w:bookmarkEnd w:id="0"/>
    <w:bookmarkEnd w:id="1"/>
    <w:bookmarkEnd w:id="2"/>
    <w:p w:rsidR="00087DC3" w:rsidRDefault="00087DC3" w:rsidP="00087DC3">
      <w:pPr>
        <w:spacing w:line="360" w:lineRule="auto"/>
        <w:rPr>
          <w:rFonts w:ascii="Book Antiqua" w:eastAsia="微软雅黑" w:hAnsi="Book Antiqua" w:cs="Times New Roman"/>
          <w:b/>
          <w:sz w:val="24"/>
          <w:szCs w:val="24"/>
        </w:rPr>
      </w:pPr>
    </w:p>
    <w:p w:rsidR="00A552B4" w:rsidRPr="00087DC3" w:rsidRDefault="00087DC3" w:rsidP="00087DC3">
      <w:pPr>
        <w:spacing w:line="360" w:lineRule="auto"/>
        <w:rPr>
          <w:rFonts w:ascii="Book Antiqua" w:eastAsia="微软雅黑" w:hAnsi="Book Antiqua" w:cs="Times New Roman"/>
          <w:b/>
          <w:sz w:val="24"/>
          <w:szCs w:val="24"/>
        </w:rPr>
      </w:pPr>
      <w:r w:rsidRPr="00087DC3">
        <w:rPr>
          <w:rFonts w:ascii="Book Antiqua" w:eastAsia="微软雅黑" w:hAnsi="Book Antiqua" w:cs="Times New Roman"/>
          <w:b/>
          <w:sz w:val="24"/>
          <w:szCs w:val="24"/>
        </w:rPr>
        <w:t>C</w:t>
      </w:r>
      <w:r w:rsidR="0032651E" w:rsidRPr="00087DC3">
        <w:rPr>
          <w:rFonts w:ascii="Book Antiqua" w:eastAsia="微软雅黑" w:hAnsi="Book Antiqua" w:cs="Times New Roman"/>
          <w:b/>
          <w:sz w:val="24"/>
          <w:szCs w:val="24"/>
        </w:rPr>
        <w:t xml:space="preserve">urrent </w:t>
      </w:r>
      <w:r w:rsidR="00262DE6" w:rsidRPr="00087DC3">
        <w:rPr>
          <w:rFonts w:ascii="Book Antiqua" w:eastAsia="微软雅黑" w:hAnsi="Book Antiqua" w:cs="Times New Roman"/>
          <w:b/>
          <w:sz w:val="24"/>
          <w:szCs w:val="24"/>
        </w:rPr>
        <w:t>noninvasive</w:t>
      </w:r>
      <w:r w:rsidR="0032651E" w:rsidRPr="00087DC3">
        <w:rPr>
          <w:rFonts w:ascii="Book Antiqua" w:eastAsia="微软雅黑" w:hAnsi="Book Antiqua" w:cs="Times New Roman"/>
          <w:b/>
          <w:sz w:val="24"/>
          <w:szCs w:val="24"/>
        </w:rPr>
        <w:t xml:space="preserve"> tests for colorectal cancer screening</w:t>
      </w:r>
      <w:r>
        <w:rPr>
          <w:rFonts w:ascii="Book Antiqua" w:eastAsia="微软雅黑" w:hAnsi="Book Antiqua" w:cs="Times New Roman" w:hint="eastAsia"/>
          <w:b/>
          <w:sz w:val="24"/>
          <w:szCs w:val="24"/>
        </w:rPr>
        <w:t xml:space="preserve">: </w:t>
      </w:r>
      <w:r w:rsidR="008D1DC4" w:rsidRPr="00087DC3">
        <w:rPr>
          <w:rFonts w:ascii="Book Antiqua" w:eastAsia="微软雅黑" w:hAnsi="Book Antiqua" w:cs="Times New Roman"/>
          <w:b/>
          <w:sz w:val="24"/>
          <w:szCs w:val="24"/>
        </w:rPr>
        <w:t>An o</w:t>
      </w:r>
      <w:r w:rsidR="00A552B4" w:rsidRPr="00087DC3">
        <w:rPr>
          <w:rFonts w:ascii="Book Antiqua" w:eastAsia="微软雅黑" w:hAnsi="Book Antiqua" w:cs="Times New Roman"/>
          <w:b/>
          <w:sz w:val="24"/>
          <w:szCs w:val="24"/>
        </w:rPr>
        <w:t xml:space="preserve">verview of </w:t>
      </w:r>
      <w:r w:rsidRPr="00087DC3">
        <w:rPr>
          <w:rFonts w:ascii="Book Antiqua" w:eastAsia="微软雅黑" w:hAnsi="Book Antiqua" w:cs="Times New Roman"/>
          <w:b/>
          <w:sz w:val="24"/>
          <w:szCs w:val="24"/>
        </w:rPr>
        <w:t>colorectal cancer</w:t>
      </w:r>
      <w:r w:rsidR="008D1DC4" w:rsidRPr="00087DC3">
        <w:rPr>
          <w:rFonts w:ascii="Book Antiqua" w:eastAsia="微软雅黑" w:hAnsi="Book Antiqua" w:cs="Times New Roman"/>
          <w:b/>
          <w:sz w:val="24"/>
          <w:szCs w:val="24"/>
        </w:rPr>
        <w:t xml:space="preserve"> </w:t>
      </w:r>
      <w:r w:rsidR="00F766DC" w:rsidRPr="00087DC3">
        <w:rPr>
          <w:rFonts w:ascii="Book Antiqua" w:eastAsia="微软雅黑" w:hAnsi="Book Antiqua" w:cs="Times New Roman"/>
          <w:b/>
          <w:sz w:val="24"/>
          <w:szCs w:val="24"/>
        </w:rPr>
        <w:t>screening tests</w:t>
      </w:r>
    </w:p>
    <w:p w:rsidR="0032651E" w:rsidRDefault="0032651E" w:rsidP="00087DC3">
      <w:pPr>
        <w:spacing w:line="360" w:lineRule="auto"/>
        <w:rPr>
          <w:rFonts w:ascii="Book Antiqua" w:eastAsia="微软雅黑" w:hAnsi="Book Antiqua" w:cs="Times New Roman"/>
          <w:sz w:val="24"/>
          <w:szCs w:val="24"/>
        </w:rPr>
      </w:pPr>
    </w:p>
    <w:p w:rsidR="00087DC3" w:rsidRDefault="00087DC3" w:rsidP="00087DC3">
      <w:pPr>
        <w:spacing w:line="360" w:lineRule="auto"/>
        <w:rPr>
          <w:rFonts w:ascii="Book Antiqua" w:eastAsia="微软雅黑" w:hAnsi="Book Antiqua" w:cs="Times New Roman"/>
          <w:sz w:val="24"/>
          <w:szCs w:val="24"/>
        </w:rPr>
      </w:pPr>
      <w:r w:rsidRPr="00087DC3">
        <w:rPr>
          <w:rFonts w:ascii="Book Antiqua" w:eastAsia="微软雅黑" w:hAnsi="Book Antiqua" w:cs="Times New Roman"/>
          <w:sz w:val="24"/>
          <w:szCs w:val="24"/>
        </w:rPr>
        <w:t>Song</w:t>
      </w:r>
      <w:r>
        <w:rPr>
          <w:rFonts w:ascii="Book Antiqua" w:eastAsia="微软雅黑" w:hAnsi="Book Antiqua" w:cs="Times New Roman" w:hint="eastAsia"/>
          <w:sz w:val="24"/>
          <w:szCs w:val="24"/>
        </w:rPr>
        <w:t xml:space="preserve"> L</w:t>
      </w:r>
      <w:r w:rsidR="00BF1541">
        <w:rPr>
          <w:rFonts w:ascii="Book Antiqua" w:eastAsia="微软雅黑" w:hAnsi="Book Antiqua" w:cs="Times New Roman" w:hint="eastAsia"/>
          <w:sz w:val="24"/>
          <w:szCs w:val="24"/>
        </w:rPr>
        <w:t>L</w:t>
      </w:r>
      <w:r>
        <w:rPr>
          <w:rFonts w:ascii="Book Antiqua" w:eastAsia="微软雅黑" w:hAnsi="Book Antiqua" w:cs="Times New Roman" w:hint="eastAsia"/>
          <w:sz w:val="24"/>
          <w:szCs w:val="24"/>
        </w:rPr>
        <w:t xml:space="preserve"> </w:t>
      </w:r>
      <w:r w:rsidRPr="00087DC3">
        <w:rPr>
          <w:rFonts w:ascii="Book Antiqua" w:eastAsia="微软雅黑" w:hAnsi="Book Antiqua" w:cs="Times New Roman" w:hint="eastAsia"/>
          <w:i/>
          <w:sz w:val="24"/>
          <w:szCs w:val="24"/>
        </w:rPr>
        <w:t>et al</w:t>
      </w:r>
      <w:r>
        <w:rPr>
          <w:rFonts w:ascii="Book Antiqua" w:eastAsia="微软雅黑" w:hAnsi="Book Antiqua" w:cs="Times New Roman" w:hint="eastAsia"/>
          <w:sz w:val="24"/>
          <w:szCs w:val="24"/>
        </w:rPr>
        <w:t xml:space="preserve">. </w:t>
      </w:r>
      <w:r w:rsidR="00253718" w:rsidRPr="00253718">
        <w:rPr>
          <w:rFonts w:ascii="Book Antiqua" w:eastAsia="微软雅黑" w:hAnsi="Book Antiqua" w:cs="Times New Roman"/>
          <w:sz w:val="24"/>
          <w:szCs w:val="24"/>
        </w:rPr>
        <w:t>Current noninvasive tests for</w:t>
      </w:r>
      <w:r w:rsidR="00253718" w:rsidRPr="00253718">
        <w:rPr>
          <w:rFonts w:ascii="Book Antiqua" w:eastAsia="微软雅黑" w:hAnsi="Book Antiqua" w:cs="Times New Roman" w:hint="eastAsia"/>
          <w:sz w:val="24"/>
          <w:szCs w:val="24"/>
        </w:rPr>
        <w:t xml:space="preserve"> CRC</w:t>
      </w:r>
    </w:p>
    <w:p w:rsidR="00253718" w:rsidRPr="00087DC3" w:rsidRDefault="00253718" w:rsidP="00087DC3">
      <w:pPr>
        <w:spacing w:line="360" w:lineRule="auto"/>
        <w:rPr>
          <w:rFonts w:ascii="Book Antiqua" w:eastAsia="微软雅黑" w:hAnsi="Book Antiqua" w:cs="Times New Roman"/>
          <w:sz w:val="24"/>
          <w:szCs w:val="24"/>
        </w:rPr>
      </w:pPr>
    </w:p>
    <w:p w:rsidR="00941CCE" w:rsidRPr="00253718" w:rsidRDefault="00941CCE" w:rsidP="00087DC3">
      <w:pPr>
        <w:spacing w:line="360" w:lineRule="auto"/>
        <w:rPr>
          <w:rFonts w:ascii="Book Antiqua" w:eastAsia="微软雅黑" w:hAnsi="Book Antiqua" w:cs="Times New Roman"/>
          <w:b/>
          <w:sz w:val="24"/>
          <w:szCs w:val="24"/>
        </w:rPr>
      </w:pPr>
      <w:bookmarkStart w:id="5" w:name="OLE_LINK267"/>
      <w:bookmarkStart w:id="6" w:name="OLE_LINK268"/>
      <w:r w:rsidRPr="00253718">
        <w:rPr>
          <w:rFonts w:ascii="Book Antiqua" w:eastAsia="微软雅黑" w:hAnsi="Book Antiqua" w:cs="Times New Roman"/>
          <w:b/>
          <w:sz w:val="24"/>
          <w:szCs w:val="24"/>
        </w:rPr>
        <w:t>Le</w:t>
      </w:r>
      <w:r w:rsidR="00BF1541">
        <w:rPr>
          <w:rFonts w:ascii="Book Antiqua" w:eastAsia="微软雅黑" w:hAnsi="Book Antiqua" w:cs="Times New Roman" w:hint="eastAsia"/>
          <w:b/>
          <w:sz w:val="24"/>
          <w:szCs w:val="24"/>
        </w:rPr>
        <w:t>-L</w:t>
      </w:r>
      <w:r w:rsidRPr="00253718">
        <w:rPr>
          <w:rFonts w:ascii="Book Antiqua" w:eastAsia="微软雅黑" w:hAnsi="Book Antiqua" w:cs="Times New Roman"/>
          <w:b/>
          <w:sz w:val="24"/>
          <w:szCs w:val="24"/>
        </w:rPr>
        <w:t xml:space="preserve">e Song, </w:t>
      </w:r>
      <w:proofErr w:type="spellStart"/>
      <w:r w:rsidRPr="00253718">
        <w:rPr>
          <w:rFonts w:ascii="Book Antiqua" w:eastAsia="微软雅黑" w:hAnsi="Book Antiqua" w:cs="Times New Roman"/>
          <w:b/>
          <w:sz w:val="24"/>
          <w:szCs w:val="24"/>
        </w:rPr>
        <w:t>Yue</w:t>
      </w:r>
      <w:proofErr w:type="spellEnd"/>
      <w:r w:rsidR="00BF1541">
        <w:rPr>
          <w:rFonts w:ascii="Book Antiqua" w:eastAsia="微软雅黑" w:hAnsi="Book Antiqua" w:cs="Times New Roman" w:hint="eastAsia"/>
          <w:b/>
          <w:sz w:val="24"/>
          <w:szCs w:val="24"/>
        </w:rPr>
        <w:t>-M</w:t>
      </w:r>
      <w:r w:rsidRPr="00253718">
        <w:rPr>
          <w:rFonts w:ascii="Book Antiqua" w:eastAsia="微软雅黑" w:hAnsi="Book Antiqua" w:cs="Times New Roman"/>
          <w:b/>
          <w:sz w:val="24"/>
          <w:szCs w:val="24"/>
        </w:rPr>
        <w:t>in Li</w:t>
      </w:r>
    </w:p>
    <w:bookmarkEnd w:id="5"/>
    <w:bookmarkEnd w:id="6"/>
    <w:p w:rsidR="00941CCE" w:rsidRPr="00087DC3" w:rsidRDefault="00941CCE" w:rsidP="00087DC3">
      <w:pPr>
        <w:spacing w:line="360" w:lineRule="auto"/>
        <w:rPr>
          <w:rFonts w:ascii="Book Antiqua" w:eastAsia="微软雅黑" w:hAnsi="Book Antiqua" w:cs="Times New Roman"/>
          <w:sz w:val="24"/>
          <w:szCs w:val="24"/>
        </w:rPr>
      </w:pPr>
    </w:p>
    <w:p w:rsidR="00941CCE" w:rsidRPr="00087DC3" w:rsidRDefault="00253718" w:rsidP="00253718">
      <w:pPr>
        <w:spacing w:line="360" w:lineRule="auto"/>
        <w:rPr>
          <w:rFonts w:ascii="Book Antiqua" w:eastAsia="微软雅黑" w:hAnsi="Book Antiqua" w:cs="Times New Roman"/>
          <w:sz w:val="24"/>
          <w:szCs w:val="24"/>
        </w:rPr>
      </w:pPr>
      <w:r w:rsidRPr="00253718">
        <w:rPr>
          <w:rFonts w:ascii="Book Antiqua" w:eastAsia="微软雅黑" w:hAnsi="Book Antiqua" w:cs="Times New Roman"/>
          <w:b/>
          <w:sz w:val="24"/>
          <w:szCs w:val="24"/>
        </w:rPr>
        <w:t>Le</w:t>
      </w:r>
      <w:r w:rsidR="00BF1541">
        <w:rPr>
          <w:rFonts w:ascii="Book Antiqua" w:eastAsia="微软雅黑" w:hAnsi="Book Antiqua" w:cs="Times New Roman" w:hint="eastAsia"/>
          <w:b/>
          <w:sz w:val="24"/>
          <w:szCs w:val="24"/>
        </w:rPr>
        <w:t>-L</w:t>
      </w:r>
      <w:r w:rsidRPr="00253718">
        <w:rPr>
          <w:rFonts w:ascii="Book Antiqua" w:eastAsia="微软雅黑" w:hAnsi="Book Antiqua" w:cs="Times New Roman"/>
          <w:b/>
          <w:sz w:val="24"/>
          <w:szCs w:val="24"/>
        </w:rPr>
        <w:t xml:space="preserve">e Song, </w:t>
      </w:r>
      <w:proofErr w:type="spellStart"/>
      <w:r w:rsidRPr="00253718">
        <w:rPr>
          <w:rFonts w:ascii="Book Antiqua" w:eastAsia="微软雅黑" w:hAnsi="Book Antiqua" w:cs="Times New Roman"/>
          <w:b/>
          <w:sz w:val="24"/>
          <w:szCs w:val="24"/>
        </w:rPr>
        <w:t>Yue</w:t>
      </w:r>
      <w:proofErr w:type="spellEnd"/>
      <w:r w:rsidR="00BF1541">
        <w:rPr>
          <w:rFonts w:ascii="Book Antiqua" w:eastAsia="微软雅黑" w:hAnsi="Book Antiqua" w:cs="Times New Roman" w:hint="eastAsia"/>
          <w:b/>
          <w:sz w:val="24"/>
          <w:szCs w:val="24"/>
        </w:rPr>
        <w:t>-M</w:t>
      </w:r>
      <w:r w:rsidRPr="00253718">
        <w:rPr>
          <w:rFonts w:ascii="Book Antiqua" w:eastAsia="微软雅黑" w:hAnsi="Book Antiqua" w:cs="Times New Roman"/>
          <w:b/>
          <w:sz w:val="24"/>
          <w:szCs w:val="24"/>
        </w:rPr>
        <w:t>in Li</w:t>
      </w:r>
      <w:r>
        <w:rPr>
          <w:rFonts w:ascii="Book Antiqua" w:eastAsia="微软雅黑" w:hAnsi="Book Antiqua" w:cs="Times New Roman" w:hint="eastAsia"/>
          <w:b/>
          <w:sz w:val="24"/>
          <w:szCs w:val="24"/>
        </w:rPr>
        <w:t xml:space="preserve">, </w:t>
      </w:r>
      <w:r w:rsidR="00941CCE" w:rsidRPr="00087DC3">
        <w:rPr>
          <w:rFonts w:ascii="Book Antiqua" w:eastAsia="微软雅黑" w:hAnsi="Book Antiqua" w:cs="Times New Roman"/>
          <w:sz w:val="24"/>
          <w:szCs w:val="24"/>
        </w:rPr>
        <w:t>Department of Radiotherapy, The Chinese PLA 309 Hospital, Beijing</w:t>
      </w:r>
      <w:r w:rsidR="00A51E3B" w:rsidRPr="00087DC3">
        <w:rPr>
          <w:rFonts w:ascii="Book Antiqua" w:eastAsia="微软雅黑" w:hAnsi="Book Antiqua" w:cs="Times New Roman"/>
          <w:sz w:val="24"/>
          <w:szCs w:val="24"/>
        </w:rPr>
        <w:t xml:space="preserve"> 100091</w:t>
      </w:r>
      <w:r>
        <w:rPr>
          <w:rFonts w:ascii="Book Antiqua" w:eastAsia="微软雅黑" w:hAnsi="Book Antiqua" w:cs="Times New Roman"/>
          <w:sz w:val="24"/>
          <w:szCs w:val="24"/>
        </w:rPr>
        <w:t>,</w:t>
      </w:r>
      <w:r w:rsidR="00941CCE" w:rsidRPr="00087DC3">
        <w:rPr>
          <w:rFonts w:ascii="Book Antiqua" w:eastAsia="微软雅黑" w:hAnsi="Book Antiqua" w:cs="Times New Roman"/>
          <w:sz w:val="24"/>
          <w:szCs w:val="24"/>
        </w:rPr>
        <w:t xml:space="preserve"> China</w:t>
      </w:r>
    </w:p>
    <w:p w:rsidR="00253718" w:rsidRDefault="00253718" w:rsidP="00253718">
      <w:pPr>
        <w:spacing w:line="360" w:lineRule="auto"/>
        <w:rPr>
          <w:rFonts w:ascii="Book Antiqua" w:eastAsia="微软雅黑" w:hAnsi="Book Antiqua" w:cs="Times New Roman"/>
          <w:b/>
          <w:sz w:val="24"/>
          <w:szCs w:val="24"/>
        </w:rPr>
      </w:pPr>
    </w:p>
    <w:p w:rsidR="00941CCE" w:rsidRPr="00253718" w:rsidRDefault="00253718" w:rsidP="00253718">
      <w:pPr>
        <w:spacing w:line="360" w:lineRule="auto"/>
        <w:rPr>
          <w:rFonts w:ascii="Book Antiqua" w:eastAsia="微软雅黑" w:hAnsi="Book Antiqua" w:cs="Times New Roman"/>
          <w:sz w:val="24"/>
          <w:szCs w:val="24"/>
        </w:rPr>
      </w:pPr>
      <w:r w:rsidRPr="00253718">
        <w:rPr>
          <w:rFonts w:ascii="Book Antiqua" w:eastAsia="微软雅黑" w:hAnsi="Book Antiqua" w:cs="Times New Roman"/>
          <w:b/>
          <w:sz w:val="24"/>
          <w:szCs w:val="24"/>
        </w:rPr>
        <w:t>Le</w:t>
      </w:r>
      <w:r w:rsidR="00BF1541">
        <w:rPr>
          <w:rFonts w:ascii="Book Antiqua" w:eastAsia="微软雅黑" w:hAnsi="Book Antiqua" w:cs="Times New Roman" w:hint="eastAsia"/>
          <w:b/>
          <w:sz w:val="24"/>
          <w:szCs w:val="24"/>
        </w:rPr>
        <w:t>-L</w:t>
      </w:r>
      <w:r w:rsidRPr="00253718">
        <w:rPr>
          <w:rFonts w:ascii="Book Antiqua" w:eastAsia="微软雅黑" w:hAnsi="Book Antiqua" w:cs="Times New Roman"/>
          <w:b/>
          <w:sz w:val="24"/>
          <w:szCs w:val="24"/>
        </w:rPr>
        <w:t>e Song</w:t>
      </w:r>
      <w:r w:rsidRPr="00253718">
        <w:rPr>
          <w:rFonts w:ascii="Book Antiqua" w:eastAsia="微软雅黑" w:hAnsi="Book Antiqua" w:cs="Times New Roman" w:hint="eastAsia"/>
          <w:b/>
          <w:sz w:val="24"/>
          <w:szCs w:val="24"/>
        </w:rPr>
        <w:t>,</w:t>
      </w:r>
      <w:r w:rsidRPr="00253718">
        <w:rPr>
          <w:rFonts w:ascii="Book Antiqua" w:eastAsia="微软雅黑" w:hAnsi="Book Antiqua" w:cs="Times New Roman"/>
          <w:sz w:val="24"/>
          <w:szCs w:val="24"/>
        </w:rPr>
        <w:t xml:space="preserve"> </w:t>
      </w:r>
      <w:proofErr w:type="spellStart"/>
      <w:r w:rsidR="00941CCE" w:rsidRPr="00253718">
        <w:rPr>
          <w:rFonts w:ascii="Book Antiqua" w:eastAsia="微软雅黑" w:hAnsi="Book Antiqua" w:cs="Times New Roman"/>
          <w:sz w:val="24"/>
          <w:szCs w:val="24"/>
        </w:rPr>
        <w:t>BioChain</w:t>
      </w:r>
      <w:proofErr w:type="spellEnd"/>
      <w:r w:rsidR="00941CCE" w:rsidRPr="00253718">
        <w:rPr>
          <w:rFonts w:ascii="Book Antiqua" w:eastAsia="微软雅黑" w:hAnsi="Book Antiqua" w:cs="Times New Roman"/>
          <w:sz w:val="24"/>
          <w:szCs w:val="24"/>
        </w:rPr>
        <w:t xml:space="preserve"> (Beijing) Science and Technology, Inc., Beijing</w:t>
      </w:r>
      <w:r w:rsidR="00A51E3B" w:rsidRPr="00253718">
        <w:rPr>
          <w:rFonts w:ascii="Book Antiqua" w:eastAsia="微软雅黑" w:hAnsi="Book Antiqua" w:cs="Times New Roman"/>
          <w:sz w:val="24"/>
          <w:szCs w:val="24"/>
        </w:rPr>
        <w:t xml:space="preserve"> 100176</w:t>
      </w:r>
      <w:r w:rsidR="00941CCE" w:rsidRPr="00253718">
        <w:rPr>
          <w:rFonts w:ascii="Book Antiqua" w:eastAsia="微软雅黑" w:hAnsi="Book Antiqua" w:cs="Times New Roman"/>
          <w:sz w:val="24"/>
          <w:szCs w:val="24"/>
        </w:rPr>
        <w:t xml:space="preserve">, </w:t>
      </w:r>
      <w:r>
        <w:rPr>
          <w:rFonts w:ascii="Book Antiqua" w:eastAsia="微软雅黑" w:hAnsi="Book Antiqua" w:cs="Times New Roman"/>
          <w:sz w:val="24"/>
          <w:szCs w:val="24"/>
        </w:rPr>
        <w:t>China</w:t>
      </w:r>
    </w:p>
    <w:p w:rsidR="00941CCE" w:rsidRDefault="00941CCE" w:rsidP="00087DC3">
      <w:pPr>
        <w:spacing w:line="360" w:lineRule="auto"/>
        <w:rPr>
          <w:rFonts w:ascii="Book Antiqua" w:eastAsia="微软雅黑" w:hAnsi="Book Antiqua" w:cs="Times New Roman"/>
          <w:sz w:val="24"/>
          <w:szCs w:val="24"/>
        </w:rPr>
      </w:pPr>
    </w:p>
    <w:p w:rsidR="00417862" w:rsidRDefault="00417862" w:rsidP="00087DC3">
      <w:pPr>
        <w:spacing w:line="360" w:lineRule="auto"/>
        <w:rPr>
          <w:rFonts w:ascii="Book Antiqua" w:eastAsia="微软雅黑" w:hAnsi="Book Antiqua" w:cs="Times New Roman"/>
          <w:sz w:val="24"/>
          <w:szCs w:val="24"/>
        </w:rPr>
      </w:pPr>
      <w:r w:rsidRPr="00417862">
        <w:rPr>
          <w:rFonts w:ascii="Book Antiqua" w:eastAsia="微软雅黑" w:hAnsi="Book Antiqua" w:cs="Times New Roman" w:hint="eastAsia"/>
          <w:b/>
          <w:sz w:val="24"/>
          <w:szCs w:val="24"/>
        </w:rPr>
        <w:t xml:space="preserve">Author contributions: </w:t>
      </w:r>
      <w:r w:rsidRPr="00417862">
        <w:rPr>
          <w:rFonts w:ascii="Book Antiqua" w:eastAsia="微软雅黑" w:hAnsi="Book Antiqua" w:cs="Times New Roman" w:hint="eastAsia"/>
          <w:sz w:val="24"/>
          <w:szCs w:val="24"/>
        </w:rPr>
        <w:t>All authors contributed to this manuscript.</w:t>
      </w:r>
    </w:p>
    <w:p w:rsidR="00417862" w:rsidRDefault="00417862" w:rsidP="00087DC3">
      <w:pPr>
        <w:spacing w:line="360" w:lineRule="auto"/>
        <w:rPr>
          <w:rFonts w:ascii="Book Antiqua" w:eastAsia="微软雅黑" w:hAnsi="Book Antiqua" w:cs="Times New Roman"/>
          <w:sz w:val="24"/>
          <w:szCs w:val="24"/>
        </w:rPr>
      </w:pPr>
    </w:p>
    <w:p w:rsidR="00417862" w:rsidRDefault="00417862" w:rsidP="00417862">
      <w:pPr>
        <w:spacing w:line="360" w:lineRule="auto"/>
        <w:rPr>
          <w:rFonts w:ascii="Book Antiqua" w:eastAsia="微软雅黑" w:hAnsi="Book Antiqua" w:cs="Times New Roman"/>
          <w:sz w:val="24"/>
          <w:szCs w:val="24"/>
        </w:rPr>
      </w:pPr>
      <w:r w:rsidRPr="00417862">
        <w:rPr>
          <w:rFonts w:ascii="Book Antiqua" w:eastAsia="微软雅黑" w:hAnsi="Book Antiqua" w:cs="Times New Roman" w:hint="eastAsia"/>
          <w:b/>
          <w:sz w:val="24"/>
          <w:szCs w:val="24"/>
        </w:rPr>
        <w:t>Conflict</w:t>
      </w:r>
      <w:r>
        <w:rPr>
          <w:rFonts w:ascii="Book Antiqua" w:eastAsia="微软雅黑" w:hAnsi="Book Antiqua" w:cs="Times New Roman" w:hint="eastAsia"/>
          <w:b/>
          <w:sz w:val="24"/>
          <w:szCs w:val="24"/>
        </w:rPr>
        <w:t>-</w:t>
      </w:r>
      <w:r w:rsidRPr="00417862">
        <w:rPr>
          <w:rFonts w:ascii="Book Antiqua" w:eastAsia="微软雅黑" w:hAnsi="Book Antiqua" w:cs="Times New Roman" w:hint="eastAsia"/>
          <w:b/>
          <w:sz w:val="24"/>
          <w:szCs w:val="24"/>
        </w:rPr>
        <w:t>of</w:t>
      </w:r>
      <w:r>
        <w:rPr>
          <w:rFonts w:ascii="Book Antiqua" w:eastAsia="微软雅黑" w:hAnsi="Book Antiqua" w:cs="Times New Roman" w:hint="eastAsia"/>
          <w:b/>
          <w:sz w:val="24"/>
          <w:szCs w:val="24"/>
        </w:rPr>
        <w:t>-</w:t>
      </w:r>
      <w:r w:rsidRPr="00417862">
        <w:rPr>
          <w:rFonts w:ascii="Book Antiqua" w:eastAsia="微软雅黑" w:hAnsi="Book Antiqua" w:cs="Times New Roman"/>
          <w:b/>
          <w:sz w:val="24"/>
          <w:szCs w:val="24"/>
        </w:rPr>
        <w:t>i</w:t>
      </w:r>
      <w:r w:rsidRPr="00417862">
        <w:rPr>
          <w:rFonts w:ascii="Book Antiqua" w:eastAsia="微软雅黑" w:hAnsi="Book Antiqua" w:cs="Times New Roman" w:hint="eastAsia"/>
          <w:b/>
          <w:sz w:val="24"/>
          <w:szCs w:val="24"/>
        </w:rPr>
        <w:t xml:space="preserve">nterest </w:t>
      </w:r>
      <w:r w:rsidRPr="00417862">
        <w:rPr>
          <w:rFonts w:ascii="Book Antiqua" w:eastAsia="微软雅黑" w:hAnsi="Book Antiqua" w:cs="Times New Roman"/>
          <w:b/>
          <w:sz w:val="24"/>
          <w:szCs w:val="24"/>
        </w:rPr>
        <w:t>s</w:t>
      </w:r>
      <w:r w:rsidRPr="00417862">
        <w:rPr>
          <w:rFonts w:ascii="Book Antiqua" w:eastAsia="微软雅黑" w:hAnsi="Book Antiqua" w:cs="Times New Roman" w:hint="eastAsia"/>
          <w:b/>
          <w:sz w:val="24"/>
          <w:szCs w:val="24"/>
        </w:rPr>
        <w:t>tatement</w:t>
      </w:r>
      <w:r>
        <w:rPr>
          <w:rFonts w:ascii="Book Antiqua" w:eastAsia="微软雅黑" w:hAnsi="Book Antiqua" w:cs="Times New Roman" w:hint="eastAsia"/>
          <w:b/>
          <w:sz w:val="24"/>
          <w:szCs w:val="24"/>
        </w:rPr>
        <w:t xml:space="preserve">: </w:t>
      </w:r>
      <w:r w:rsidRPr="00417862">
        <w:rPr>
          <w:rFonts w:ascii="Book Antiqua" w:eastAsia="微软雅黑" w:hAnsi="Book Antiqua" w:cs="Times New Roman"/>
          <w:sz w:val="24"/>
          <w:szCs w:val="24"/>
        </w:rPr>
        <w:t>There is no conflict of interest associated with</w:t>
      </w:r>
      <w:r w:rsidRPr="00417862">
        <w:rPr>
          <w:rFonts w:ascii="Book Antiqua" w:eastAsia="微软雅黑" w:hAnsi="Book Antiqua" w:cs="Times New Roman" w:hint="eastAsia"/>
          <w:sz w:val="24"/>
          <w:szCs w:val="24"/>
        </w:rPr>
        <w:t xml:space="preserve"> </w:t>
      </w:r>
      <w:r w:rsidRPr="00417862">
        <w:rPr>
          <w:rFonts w:ascii="Book Antiqua" w:eastAsia="微软雅黑" w:hAnsi="Book Antiqua" w:cs="Times New Roman"/>
          <w:sz w:val="24"/>
          <w:szCs w:val="24"/>
        </w:rPr>
        <w:t>any of the senior author or other coauthors contributed their efforts in this</w:t>
      </w:r>
      <w:r w:rsidRPr="00417862">
        <w:rPr>
          <w:rFonts w:ascii="Book Antiqua" w:eastAsia="微软雅黑" w:hAnsi="Book Antiqua" w:cs="Times New Roman" w:hint="eastAsia"/>
          <w:sz w:val="24"/>
          <w:szCs w:val="24"/>
        </w:rPr>
        <w:t xml:space="preserve"> </w:t>
      </w:r>
      <w:r w:rsidRPr="00417862">
        <w:rPr>
          <w:rFonts w:ascii="Book Antiqua" w:eastAsia="微软雅黑" w:hAnsi="Book Antiqua" w:cs="Times New Roman"/>
          <w:sz w:val="24"/>
          <w:szCs w:val="24"/>
        </w:rPr>
        <w:t>manuscript.</w:t>
      </w:r>
    </w:p>
    <w:p w:rsidR="00417862" w:rsidRDefault="00417862" w:rsidP="00417862">
      <w:pPr>
        <w:spacing w:line="360" w:lineRule="auto"/>
        <w:rPr>
          <w:rFonts w:ascii="Book Antiqua" w:eastAsia="微软雅黑" w:hAnsi="Book Antiqua" w:cs="Times New Roman"/>
          <w:sz w:val="24"/>
          <w:szCs w:val="24"/>
        </w:rPr>
      </w:pPr>
    </w:p>
    <w:p w:rsidR="00417862" w:rsidRDefault="00417862" w:rsidP="00417862">
      <w:pPr>
        <w:adjustRightInd w:val="0"/>
        <w:spacing w:line="360" w:lineRule="auto"/>
        <w:rPr>
          <w:rFonts w:ascii="Book Antiqua" w:hAnsi="Book Antiqua"/>
          <w:sz w:val="24"/>
          <w:szCs w:val="24"/>
        </w:rPr>
      </w:pPr>
      <w:bookmarkStart w:id="7" w:name="OLE_LINK111"/>
      <w:bookmarkStart w:id="8" w:name="OLE_LINK112"/>
      <w:bookmarkStart w:id="9" w:name="OLE_LINK54"/>
      <w:bookmarkStart w:id="10" w:name="OLE_LINK70"/>
      <w:bookmarkStart w:id="11" w:name="OLE_LINK123"/>
      <w:bookmarkStart w:id="12" w:name="OLE_LINK183"/>
      <w:r w:rsidRPr="00F66A28">
        <w:rPr>
          <w:rFonts w:ascii="Book Antiqua" w:hAnsi="Book Antiqua"/>
          <w:b/>
          <w:color w:val="000000"/>
          <w:sz w:val="24"/>
          <w:szCs w:val="24"/>
        </w:rPr>
        <w:t xml:space="preserve">Open-Access: </w:t>
      </w:r>
      <w:r w:rsidRPr="00F66A28">
        <w:rPr>
          <w:rFonts w:ascii="Book Antiqua" w:hAnsi="Book Antiqua"/>
          <w:color w:val="000000"/>
          <w:sz w:val="24"/>
          <w:szCs w:val="24"/>
        </w:rPr>
        <w:t xml:space="preserve">This article is an open-access </w:t>
      </w:r>
      <w:proofErr w:type="gramStart"/>
      <w:r w:rsidRPr="00F66A28">
        <w:rPr>
          <w:rFonts w:ascii="Book Antiqua" w:hAnsi="Book Antiqua"/>
          <w:color w:val="000000"/>
          <w:sz w:val="24"/>
          <w:szCs w:val="24"/>
        </w:rPr>
        <w:t>article which</w:t>
      </w:r>
      <w:proofErr w:type="gramEnd"/>
      <w:r w:rsidRPr="00F66A28">
        <w:rPr>
          <w:rFonts w:ascii="Book Antiqua" w:hAnsi="Book Antiqua"/>
          <w:color w:val="000000"/>
          <w:sz w:val="24"/>
          <w:szCs w:val="24"/>
        </w:rPr>
        <w:t xml:space="preserve">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hyperlink r:id="rId9" w:history="1">
        <w:r w:rsidRPr="00936579">
          <w:rPr>
            <w:rStyle w:val="Hyperlink"/>
            <w:rFonts w:ascii="Book Antiqua" w:hAnsi="Book Antiqua"/>
            <w:sz w:val="24"/>
            <w:szCs w:val="24"/>
          </w:rPr>
          <w:t>http://creativecommons.org/licenses/by-nc/4.0/</w:t>
        </w:r>
      </w:hyperlink>
      <w:bookmarkEnd w:id="7"/>
      <w:bookmarkEnd w:id="8"/>
    </w:p>
    <w:bookmarkEnd w:id="9"/>
    <w:bookmarkEnd w:id="10"/>
    <w:bookmarkEnd w:id="11"/>
    <w:bookmarkEnd w:id="12"/>
    <w:p w:rsidR="00417862" w:rsidRPr="00417862" w:rsidRDefault="00417862" w:rsidP="00417862">
      <w:pPr>
        <w:spacing w:line="360" w:lineRule="auto"/>
        <w:rPr>
          <w:rFonts w:ascii="Book Antiqua" w:eastAsia="微软雅黑" w:hAnsi="Book Antiqua" w:cs="Times New Roman"/>
          <w:sz w:val="24"/>
          <w:szCs w:val="24"/>
        </w:rPr>
      </w:pPr>
    </w:p>
    <w:p w:rsidR="00417862" w:rsidRDefault="00417862" w:rsidP="00417862">
      <w:pPr>
        <w:spacing w:line="360" w:lineRule="auto"/>
        <w:ind w:right="120"/>
        <w:rPr>
          <w:rFonts w:ascii="Book Antiqua" w:hAnsi="Book Antiqua" w:cs="Times New Roman"/>
          <w:color w:val="000000"/>
          <w:sz w:val="24"/>
          <w:szCs w:val="24"/>
        </w:rPr>
      </w:pPr>
      <w:bookmarkStart w:id="13" w:name="OLE_LINK219"/>
      <w:r w:rsidRPr="00042C2F">
        <w:rPr>
          <w:rFonts w:ascii="Book Antiqua" w:hAnsi="Book Antiqua" w:cs="Times New Roman" w:hint="eastAsia"/>
          <w:b/>
          <w:color w:val="000000"/>
          <w:sz w:val="24"/>
          <w:szCs w:val="24"/>
        </w:rPr>
        <w:t>Manuscript source:</w:t>
      </w:r>
      <w:r>
        <w:rPr>
          <w:rFonts w:ascii="Book Antiqua" w:hAnsi="Book Antiqua" w:cs="Times New Roman" w:hint="eastAsia"/>
          <w:color w:val="000000"/>
          <w:sz w:val="24"/>
          <w:szCs w:val="24"/>
        </w:rPr>
        <w:t xml:space="preserve"> Invited manuscript</w:t>
      </w:r>
    </w:p>
    <w:bookmarkEnd w:id="13"/>
    <w:p w:rsidR="00417862" w:rsidRDefault="00417862" w:rsidP="00087DC3">
      <w:pPr>
        <w:spacing w:line="360" w:lineRule="auto"/>
        <w:rPr>
          <w:rFonts w:ascii="Book Antiqua" w:eastAsia="微软雅黑" w:hAnsi="Book Antiqua" w:cs="Times New Roman"/>
          <w:sz w:val="24"/>
          <w:szCs w:val="24"/>
        </w:rPr>
      </w:pPr>
    </w:p>
    <w:p w:rsidR="00FD21D2" w:rsidRDefault="00417862" w:rsidP="00FD21D2">
      <w:pPr>
        <w:spacing w:line="360" w:lineRule="auto"/>
        <w:rPr>
          <w:rFonts w:ascii="Book Antiqua" w:hAnsi="Book Antiqua" w:cs="Times New Roman"/>
          <w:kern w:val="0"/>
          <w:sz w:val="24"/>
          <w:szCs w:val="24"/>
        </w:rPr>
      </w:pPr>
      <w:r w:rsidRPr="008743FE">
        <w:rPr>
          <w:rFonts w:ascii="Book Antiqua" w:hAnsi="Book Antiqua"/>
          <w:b/>
          <w:color w:val="000000"/>
          <w:sz w:val="24"/>
          <w:szCs w:val="24"/>
        </w:rPr>
        <w:lastRenderedPageBreak/>
        <w:t>Correspondence to:</w:t>
      </w:r>
      <w:r>
        <w:rPr>
          <w:rFonts w:ascii="Book Antiqua" w:hAnsi="Book Antiqua" w:hint="eastAsia"/>
          <w:b/>
          <w:color w:val="000000"/>
          <w:sz w:val="24"/>
          <w:szCs w:val="24"/>
        </w:rPr>
        <w:t xml:space="preserve"> </w:t>
      </w:r>
      <w:r w:rsidR="00FD21D2" w:rsidRPr="00FD21D2">
        <w:rPr>
          <w:rFonts w:ascii="Book Antiqua" w:eastAsia="微软雅黑" w:hAnsi="Book Antiqua" w:cs="Times New Roman"/>
          <w:b/>
          <w:sz w:val="24"/>
          <w:szCs w:val="24"/>
        </w:rPr>
        <w:t>Le</w:t>
      </w:r>
      <w:r w:rsidR="00BF1541">
        <w:rPr>
          <w:rFonts w:ascii="Book Antiqua" w:eastAsia="微软雅黑" w:hAnsi="Book Antiqua" w:cs="Times New Roman" w:hint="eastAsia"/>
          <w:b/>
          <w:sz w:val="24"/>
          <w:szCs w:val="24"/>
        </w:rPr>
        <w:t>-L</w:t>
      </w:r>
      <w:r w:rsidR="00FD21D2" w:rsidRPr="00FD21D2">
        <w:rPr>
          <w:rFonts w:ascii="Book Antiqua" w:eastAsia="微软雅黑" w:hAnsi="Book Antiqua" w:cs="Times New Roman"/>
          <w:b/>
          <w:sz w:val="24"/>
          <w:szCs w:val="24"/>
        </w:rPr>
        <w:t xml:space="preserve">e Song, </w:t>
      </w:r>
      <w:r w:rsidR="001B3778" w:rsidRPr="00FD21D2">
        <w:rPr>
          <w:rFonts w:ascii="Book Antiqua" w:eastAsia="微软雅黑" w:hAnsi="Book Antiqua" w:cs="Times New Roman"/>
          <w:b/>
          <w:sz w:val="24"/>
          <w:szCs w:val="24"/>
        </w:rPr>
        <w:t>M</w:t>
      </w:r>
      <w:r w:rsidRPr="00FD21D2">
        <w:rPr>
          <w:rFonts w:ascii="Book Antiqua" w:eastAsia="微软雅黑" w:hAnsi="Book Antiqua" w:cs="Times New Roman"/>
          <w:b/>
          <w:sz w:val="24"/>
          <w:szCs w:val="24"/>
        </w:rPr>
        <w:t>D</w:t>
      </w:r>
      <w:r w:rsidR="001B3778" w:rsidRPr="00FD21D2">
        <w:rPr>
          <w:rFonts w:ascii="Book Antiqua" w:eastAsia="微软雅黑" w:hAnsi="Book Antiqua" w:cs="Times New Roman"/>
          <w:b/>
          <w:sz w:val="24"/>
          <w:szCs w:val="24"/>
        </w:rPr>
        <w:t xml:space="preserve">, </w:t>
      </w:r>
      <w:r w:rsidR="00FD21D2" w:rsidRPr="00FD21D2">
        <w:rPr>
          <w:rFonts w:ascii="Book Antiqua" w:eastAsia="微软雅黑" w:hAnsi="Book Antiqua" w:cs="Times New Roman"/>
          <w:b/>
          <w:sz w:val="24"/>
          <w:szCs w:val="24"/>
        </w:rPr>
        <w:t>PhD,</w:t>
      </w:r>
      <w:r w:rsidR="00FD21D2" w:rsidRPr="00087DC3">
        <w:rPr>
          <w:rFonts w:ascii="Book Antiqua" w:eastAsia="微软雅黑" w:hAnsi="Book Antiqua" w:cs="Times New Roman"/>
          <w:sz w:val="24"/>
          <w:szCs w:val="24"/>
        </w:rPr>
        <w:t xml:space="preserve"> </w:t>
      </w:r>
      <w:r w:rsidR="001B3778" w:rsidRPr="00087DC3">
        <w:rPr>
          <w:rFonts w:ascii="Book Antiqua" w:eastAsia="微软雅黑" w:hAnsi="Book Antiqua" w:cs="Times New Roman"/>
          <w:sz w:val="24"/>
          <w:szCs w:val="24"/>
        </w:rPr>
        <w:t xml:space="preserve">Department of Radiotherapy, The Chinese PLA 309 Hospital, No. 17, </w:t>
      </w:r>
      <w:proofErr w:type="spellStart"/>
      <w:r w:rsidR="001B3778" w:rsidRPr="00087DC3">
        <w:rPr>
          <w:rFonts w:ascii="Book Antiqua" w:eastAsia="微软雅黑" w:hAnsi="Book Antiqua" w:cs="Times New Roman"/>
          <w:sz w:val="24"/>
          <w:szCs w:val="24"/>
        </w:rPr>
        <w:t>Heishanhu</w:t>
      </w:r>
      <w:proofErr w:type="spellEnd"/>
      <w:r w:rsidR="001B3778" w:rsidRPr="00087DC3">
        <w:rPr>
          <w:rFonts w:ascii="Book Antiqua" w:eastAsia="微软雅黑" w:hAnsi="Book Antiqua" w:cs="Times New Roman"/>
          <w:sz w:val="24"/>
          <w:szCs w:val="24"/>
        </w:rPr>
        <w:t xml:space="preserve"> Road, </w:t>
      </w:r>
      <w:proofErr w:type="spellStart"/>
      <w:r w:rsidR="001B3778" w:rsidRPr="00087DC3">
        <w:rPr>
          <w:rFonts w:ascii="Book Antiqua" w:eastAsia="微软雅黑" w:hAnsi="Book Antiqua" w:cs="Times New Roman"/>
          <w:sz w:val="24"/>
          <w:szCs w:val="24"/>
        </w:rPr>
        <w:t>Haidian</w:t>
      </w:r>
      <w:proofErr w:type="spellEnd"/>
      <w:r w:rsidR="001B3778" w:rsidRPr="00087DC3">
        <w:rPr>
          <w:rFonts w:ascii="Book Antiqua" w:eastAsia="微软雅黑" w:hAnsi="Book Antiqua" w:cs="Times New Roman"/>
          <w:sz w:val="24"/>
          <w:szCs w:val="24"/>
        </w:rPr>
        <w:t xml:space="preserve"> District, Beijing 100091, China</w:t>
      </w:r>
      <w:r w:rsidR="00FD21D2">
        <w:rPr>
          <w:rFonts w:ascii="Book Antiqua" w:eastAsia="微软雅黑" w:hAnsi="Book Antiqua" w:cs="Times New Roman" w:hint="eastAsia"/>
          <w:sz w:val="24"/>
          <w:szCs w:val="24"/>
        </w:rPr>
        <w:t xml:space="preserve">. </w:t>
      </w:r>
      <w:r w:rsidR="00FD21D2" w:rsidRPr="00FD21D2">
        <w:rPr>
          <w:rFonts w:ascii="Book Antiqua" w:eastAsia="微软雅黑" w:hAnsi="Book Antiqua" w:cs="Times New Roman"/>
          <w:sz w:val="24"/>
          <w:szCs w:val="24"/>
        </w:rPr>
        <w:t>songlele@sina.com</w:t>
      </w:r>
    </w:p>
    <w:p w:rsidR="001B3778" w:rsidRPr="00087DC3" w:rsidRDefault="00FD21D2" w:rsidP="00FD21D2">
      <w:pPr>
        <w:suppressAutoHyphens/>
        <w:autoSpaceDE w:val="0"/>
        <w:autoSpaceDN w:val="0"/>
        <w:adjustRightInd w:val="0"/>
        <w:snapToGrid w:val="0"/>
        <w:spacing w:line="360" w:lineRule="auto"/>
        <w:rPr>
          <w:rFonts w:ascii="Book Antiqua" w:eastAsia="微软雅黑" w:hAnsi="Book Antiqua" w:cs="Times New Roman"/>
          <w:sz w:val="24"/>
          <w:szCs w:val="24"/>
        </w:rPr>
      </w:pPr>
      <w:r w:rsidRPr="008743FE">
        <w:rPr>
          <w:rFonts w:ascii="Book Antiqua" w:hAnsi="Book Antiqua"/>
          <w:b/>
          <w:color w:val="000000"/>
          <w:sz w:val="24"/>
          <w:szCs w:val="24"/>
        </w:rPr>
        <w:t>Telephone:</w:t>
      </w:r>
      <w:r>
        <w:rPr>
          <w:rFonts w:ascii="Book Antiqua" w:hAnsi="Book Antiqua" w:hint="eastAsia"/>
          <w:b/>
          <w:color w:val="000000"/>
          <w:sz w:val="24"/>
          <w:szCs w:val="24"/>
        </w:rPr>
        <w:t xml:space="preserve"> </w:t>
      </w:r>
      <w:r w:rsidRPr="00FD21D2">
        <w:rPr>
          <w:rFonts w:ascii="Book Antiqua" w:hAnsi="Book Antiqua" w:hint="eastAsia"/>
          <w:color w:val="000000"/>
          <w:sz w:val="24"/>
          <w:szCs w:val="24"/>
        </w:rPr>
        <w:t>+</w:t>
      </w:r>
      <w:r w:rsidR="001B3778" w:rsidRPr="00087DC3">
        <w:rPr>
          <w:rFonts w:ascii="Book Antiqua" w:hAnsi="Book Antiqua" w:cs="Times New Roman"/>
          <w:kern w:val="0"/>
          <w:sz w:val="24"/>
          <w:szCs w:val="24"/>
        </w:rPr>
        <w:t>86-10-66775222</w:t>
      </w:r>
    </w:p>
    <w:p w:rsidR="00314497" w:rsidRDefault="00314497" w:rsidP="00087DC3">
      <w:pPr>
        <w:spacing w:line="360" w:lineRule="auto"/>
        <w:rPr>
          <w:rFonts w:ascii="Book Antiqua" w:eastAsia="微软雅黑" w:hAnsi="Book Antiqua" w:cs="Times New Roman"/>
          <w:sz w:val="24"/>
          <w:szCs w:val="24"/>
        </w:rPr>
      </w:pPr>
    </w:p>
    <w:p w:rsidR="00FD21D2" w:rsidRPr="00DD02D6" w:rsidRDefault="00FD21D2" w:rsidP="00FD21D2">
      <w:pPr>
        <w:adjustRightInd w:val="0"/>
        <w:spacing w:line="360" w:lineRule="auto"/>
        <w:rPr>
          <w:rFonts w:ascii="Book Antiqua" w:hAnsi="Book Antiqua"/>
          <w:sz w:val="24"/>
          <w:szCs w:val="24"/>
        </w:rPr>
      </w:pPr>
      <w:bookmarkStart w:id="14" w:name="OLE_LINK140"/>
      <w:bookmarkStart w:id="15" w:name="OLE_LINK7"/>
      <w:bookmarkStart w:id="16" w:name="OLE_LINK8"/>
      <w:bookmarkStart w:id="17" w:name="OLE_LINK16"/>
      <w:bookmarkStart w:id="18" w:name="OLE_LINK36"/>
      <w:bookmarkStart w:id="19" w:name="OLE_LINK38"/>
      <w:bookmarkStart w:id="20" w:name="OLE_LINK47"/>
      <w:bookmarkStart w:id="21" w:name="OLE_LINK55"/>
      <w:bookmarkStart w:id="22" w:name="OLE_LINK77"/>
      <w:bookmarkStart w:id="23" w:name="OLE_LINK80"/>
      <w:bookmarkStart w:id="24" w:name="OLE_LINK83"/>
      <w:bookmarkStart w:id="25" w:name="OLE_LINK85"/>
      <w:bookmarkStart w:id="26" w:name="OLE_LINK153"/>
      <w:bookmarkStart w:id="27" w:name="OLE_LINK156"/>
      <w:bookmarkStart w:id="28" w:name="OLE_LINK224"/>
      <w:r w:rsidRPr="00F66A28">
        <w:rPr>
          <w:rFonts w:ascii="Book Antiqua" w:hAnsi="Book Antiqua"/>
          <w:b/>
          <w:sz w:val="24"/>
          <w:szCs w:val="24"/>
        </w:rPr>
        <w:t>Received:</w:t>
      </w:r>
      <w:r>
        <w:rPr>
          <w:rFonts w:ascii="Book Antiqua" w:hAnsi="Book Antiqua" w:hint="eastAsia"/>
          <w:b/>
          <w:sz w:val="24"/>
          <w:szCs w:val="24"/>
        </w:rPr>
        <w:t xml:space="preserve"> </w:t>
      </w:r>
      <w:r>
        <w:rPr>
          <w:rFonts w:ascii="Book Antiqua" w:hAnsi="Book Antiqua" w:hint="eastAsia"/>
          <w:sz w:val="24"/>
          <w:szCs w:val="24"/>
        </w:rPr>
        <w:t>June 12</w:t>
      </w:r>
      <w:r w:rsidRPr="0091172B">
        <w:rPr>
          <w:rFonts w:ascii="Book Antiqua" w:hAnsi="Book Antiqua" w:hint="eastAsia"/>
          <w:sz w:val="24"/>
          <w:szCs w:val="24"/>
        </w:rPr>
        <w:t>, 2016</w:t>
      </w:r>
    </w:p>
    <w:p w:rsidR="00FD21D2" w:rsidRPr="00DD02D6" w:rsidRDefault="00FD21D2" w:rsidP="00FD21D2">
      <w:pPr>
        <w:adjustRightInd w:val="0"/>
        <w:spacing w:line="360" w:lineRule="auto"/>
        <w:rPr>
          <w:rFonts w:ascii="Book Antiqua" w:hAnsi="Book Antiqua"/>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hAnsi="Book Antiqua" w:hint="eastAsia"/>
          <w:sz w:val="24"/>
          <w:szCs w:val="24"/>
        </w:rPr>
        <w:t>June 17</w:t>
      </w:r>
      <w:r w:rsidRPr="0091172B">
        <w:rPr>
          <w:rFonts w:ascii="Book Antiqua" w:hAnsi="Book Antiqua" w:hint="eastAsia"/>
          <w:sz w:val="24"/>
          <w:szCs w:val="24"/>
        </w:rPr>
        <w:t>, 2016</w:t>
      </w:r>
    </w:p>
    <w:p w:rsidR="00FD21D2" w:rsidRPr="0091172B" w:rsidRDefault="00FD21D2" w:rsidP="00FD21D2">
      <w:pPr>
        <w:adjustRightInd w:val="0"/>
        <w:spacing w:line="360" w:lineRule="auto"/>
        <w:rPr>
          <w:rFonts w:ascii="Book Antiqua" w:hAnsi="Book Antiqua"/>
          <w:sz w:val="24"/>
          <w:szCs w:val="24"/>
        </w:rPr>
      </w:pPr>
      <w:r w:rsidRPr="00F66A28">
        <w:rPr>
          <w:rFonts w:ascii="Book Antiqua" w:hAnsi="Book Antiqua"/>
          <w:b/>
          <w:sz w:val="24"/>
          <w:szCs w:val="24"/>
        </w:rPr>
        <w:t>First decision:</w:t>
      </w:r>
      <w:r>
        <w:rPr>
          <w:rFonts w:ascii="Book Antiqua" w:hAnsi="Book Antiqua" w:hint="eastAsia"/>
          <w:sz w:val="24"/>
          <w:szCs w:val="24"/>
        </w:rPr>
        <w:t xml:space="preserve"> </w:t>
      </w:r>
      <w:r w:rsidR="00BB371F">
        <w:rPr>
          <w:rFonts w:ascii="Book Antiqua" w:hAnsi="Book Antiqua" w:hint="eastAsia"/>
          <w:sz w:val="24"/>
          <w:szCs w:val="24"/>
        </w:rPr>
        <w:t>July 30, 2016</w:t>
      </w:r>
    </w:p>
    <w:p w:rsidR="00FD21D2" w:rsidRPr="0091172B" w:rsidRDefault="00FD21D2" w:rsidP="00FD21D2">
      <w:pPr>
        <w:adjustRightInd w:val="0"/>
        <w:spacing w:line="360" w:lineRule="auto"/>
        <w:rPr>
          <w:rFonts w:ascii="Book Antiqua" w:hAnsi="Book Antiqua"/>
          <w:sz w:val="24"/>
          <w:szCs w:val="24"/>
        </w:rPr>
      </w:pPr>
      <w:r w:rsidRPr="00F66A28">
        <w:rPr>
          <w:rFonts w:ascii="Book Antiqua" w:hAnsi="Book Antiqua"/>
          <w:b/>
          <w:sz w:val="24"/>
          <w:szCs w:val="24"/>
        </w:rPr>
        <w:t>Revised:</w:t>
      </w:r>
      <w:r>
        <w:rPr>
          <w:rFonts w:ascii="Book Antiqua" w:hAnsi="Book Antiqua" w:hint="eastAsia"/>
          <w:sz w:val="24"/>
          <w:szCs w:val="24"/>
        </w:rPr>
        <w:t xml:space="preserve"> </w:t>
      </w:r>
      <w:r w:rsidR="00BB371F">
        <w:rPr>
          <w:rFonts w:ascii="Book Antiqua" w:hAnsi="Book Antiqua" w:hint="eastAsia"/>
          <w:sz w:val="24"/>
          <w:szCs w:val="24"/>
        </w:rPr>
        <w:t>August 1, 2016</w:t>
      </w:r>
    </w:p>
    <w:p w:rsidR="00FD21D2" w:rsidRPr="00E325FD" w:rsidRDefault="00FD21D2" w:rsidP="00E325FD">
      <w:pPr>
        <w:rPr>
          <w:rFonts w:ascii="Book Antiqua" w:hAnsi="Book Antiqua"/>
          <w:iCs/>
          <w:sz w:val="24"/>
        </w:rPr>
      </w:pPr>
      <w:r w:rsidRPr="00F66A28">
        <w:rPr>
          <w:rFonts w:ascii="Book Antiqua" w:hAnsi="Book Antiqua"/>
          <w:b/>
          <w:sz w:val="24"/>
          <w:szCs w:val="24"/>
        </w:rPr>
        <w:t>Accepted:</w:t>
      </w:r>
      <w:r w:rsidR="00E325FD">
        <w:rPr>
          <w:rFonts w:ascii="Book Antiqua" w:hAnsi="Book Antiqua"/>
          <w:b/>
          <w:sz w:val="24"/>
          <w:szCs w:val="24"/>
        </w:rPr>
        <w:t xml:space="preserve"> </w:t>
      </w:r>
      <w:r w:rsidR="00E325FD">
        <w:rPr>
          <w:rStyle w:val="Emphasis"/>
        </w:rPr>
        <w:t xml:space="preserve">August </w:t>
      </w:r>
      <w:r w:rsidR="00E325FD">
        <w:rPr>
          <w:rStyle w:val="Emphasis"/>
          <w:rFonts w:ascii="宋体" w:hAnsi="宋体" w:cs="宋体" w:hint="eastAsia"/>
        </w:rPr>
        <w:t>30</w:t>
      </w:r>
      <w:r w:rsidR="00E325FD" w:rsidRPr="00235CD4">
        <w:rPr>
          <w:rStyle w:val="Emphasis"/>
        </w:rPr>
        <w:t>,</w:t>
      </w:r>
      <w:r w:rsidR="00E325FD">
        <w:rPr>
          <w:rStyle w:val="Emphasis"/>
        </w:rPr>
        <w:t xml:space="preserve"> 2016</w:t>
      </w:r>
    </w:p>
    <w:p w:rsidR="00FD21D2" w:rsidRPr="00DD02D6" w:rsidRDefault="00FD21D2" w:rsidP="00FD21D2">
      <w:pPr>
        <w:adjustRightInd w:val="0"/>
        <w:spacing w:line="360" w:lineRule="auto"/>
        <w:rPr>
          <w:rFonts w:ascii="Book Antiqua" w:hAnsi="Book Antiqua"/>
          <w:sz w:val="24"/>
          <w:szCs w:val="24"/>
        </w:rPr>
      </w:pPr>
      <w:r w:rsidRPr="00F66A28">
        <w:rPr>
          <w:rFonts w:ascii="Book Antiqua" w:hAnsi="Book Antiqua"/>
          <w:b/>
          <w:sz w:val="24"/>
          <w:szCs w:val="24"/>
        </w:rPr>
        <w:t>Article in press:</w:t>
      </w:r>
    </w:p>
    <w:p w:rsidR="00FD21D2" w:rsidRPr="00DD02D6" w:rsidRDefault="00FD21D2" w:rsidP="00FD21D2">
      <w:pPr>
        <w:spacing w:line="360" w:lineRule="auto"/>
        <w:rPr>
          <w:rFonts w:ascii="Book Antiqua" w:hAnsi="Book Antiqua"/>
          <w:sz w:val="24"/>
          <w:szCs w:val="24"/>
        </w:rPr>
      </w:pPr>
      <w:r w:rsidRPr="00F66A28">
        <w:rPr>
          <w:rFonts w:ascii="Book Antiqua" w:hAnsi="Book Antiqua"/>
          <w:b/>
          <w:sz w:val="24"/>
          <w:szCs w:val="24"/>
        </w:rPr>
        <w:t>Published online:</w:t>
      </w:r>
      <w:bookmarkEnd w:id="14"/>
    </w:p>
    <w:bookmarkEnd w:id="15"/>
    <w:bookmarkEnd w:id="16"/>
    <w:bookmarkEnd w:id="17"/>
    <w:bookmarkEnd w:id="18"/>
    <w:bookmarkEnd w:id="19"/>
    <w:bookmarkEnd w:id="20"/>
    <w:bookmarkEnd w:id="21"/>
    <w:bookmarkEnd w:id="22"/>
    <w:bookmarkEnd w:id="23"/>
    <w:bookmarkEnd w:id="24"/>
    <w:bookmarkEnd w:id="25"/>
    <w:bookmarkEnd w:id="26"/>
    <w:bookmarkEnd w:id="27"/>
    <w:bookmarkEnd w:id="28"/>
    <w:p w:rsidR="00FD21D2" w:rsidRPr="00087DC3" w:rsidRDefault="00FD21D2" w:rsidP="00087DC3">
      <w:pPr>
        <w:spacing w:line="360" w:lineRule="auto"/>
        <w:rPr>
          <w:rFonts w:ascii="Book Antiqua" w:eastAsia="微软雅黑" w:hAnsi="Book Antiqua" w:cs="Times New Roman"/>
          <w:sz w:val="24"/>
          <w:szCs w:val="24"/>
        </w:rPr>
      </w:pPr>
    </w:p>
    <w:p w:rsidR="00FD21D2" w:rsidRDefault="00FD21D2">
      <w:pPr>
        <w:widowControl/>
        <w:jc w:val="left"/>
        <w:rPr>
          <w:rFonts w:ascii="Book Antiqua" w:eastAsia="微软雅黑" w:hAnsi="Book Antiqua" w:cs="Times New Roman"/>
          <w:b/>
          <w:sz w:val="24"/>
          <w:szCs w:val="24"/>
        </w:rPr>
      </w:pPr>
      <w:r>
        <w:rPr>
          <w:rFonts w:ascii="Book Antiqua" w:eastAsia="微软雅黑" w:hAnsi="Book Antiqua" w:cs="Times New Roman"/>
          <w:b/>
          <w:sz w:val="24"/>
          <w:szCs w:val="24"/>
        </w:rPr>
        <w:br w:type="page"/>
      </w:r>
    </w:p>
    <w:p w:rsidR="0032651E" w:rsidRPr="00087DC3" w:rsidRDefault="0032651E" w:rsidP="00087DC3">
      <w:pPr>
        <w:spacing w:line="360" w:lineRule="auto"/>
        <w:rPr>
          <w:rFonts w:ascii="Book Antiqua" w:eastAsia="微软雅黑" w:hAnsi="Book Antiqua" w:cs="Times New Roman"/>
          <w:b/>
          <w:sz w:val="24"/>
          <w:szCs w:val="24"/>
        </w:rPr>
      </w:pPr>
      <w:r w:rsidRPr="00087DC3">
        <w:rPr>
          <w:rFonts w:ascii="Book Antiqua" w:eastAsia="微软雅黑" w:hAnsi="Book Antiqua" w:cs="Times New Roman"/>
          <w:b/>
          <w:sz w:val="24"/>
          <w:szCs w:val="24"/>
        </w:rPr>
        <w:lastRenderedPageBreak/>
        <w:t>Abstract</w:t>
      </w:r>
    </w:p>
    <w:p w:rsidR="0032651E" w:rsidRPr="00087DC3" w:rsidRDefault="005402BF" w:rsidP="00087DC3">
      <w:pPr>
        <w:spacing w:line="360" w:lineRule="auto"/>
        <w:rPr>
          <w:rFonts w:ascii="Book Antiqua" w:eastAsia="微软雅黑" w:hAnsi="Book Antiqua" w:cs="Times New Roman"/>
          <w:sz w:val="24"/>
          <w:szCs w:val="24"/>
        </w:rPr>
      </w:pPr>
      <w:bookmarkStart w:id="29" w:name="OLE_LINK264"/>
      <w:r w:rsidRPr="00087DC3">
        <w:rPr>
          <w:rFonts w:ascii="Book Antiqua" w:eastAsia="微软雅黑" w:hAnsi="Book Antiqua" w:cs="Times New Roman"/>
          <w:sz w:val="24"/>
          <w:szCs w:val="24"/>
        </w:rPr>
        <w:t xml:space="preserve">Colorectal cancer </w:t>
      </w:r>
      <w:bookmarkEnd w:id="29"/>
      <w:r w:rsidR="00B752F0" w:rsidRPr="00087DC3">
        <w:rPr>
          <w:rFonts w:ascii="Book Antiqua" w:eastAsia="微软雅黑" w:hAnsi="Book Antiqua" w:cs="Times New Roman"/>
          <w:sz w:val="24"/>
          <w:szCs w:val="24"/>
        </w:rPr>
        <w:t xml:space="preserve">(CRC) </w:t>
      </w:r>
      <w:r w:rsidRPr="00087DC3">
        <w:rPr>
          <w:rFonts w:ascii="Book Antiqua" w:eastAsia="微软雅黑" w:hAnsi="Book Antiqua" w:cs="Times New Roman"/>
          <w:sz w:val="24"/>
          <w:szCs w:val="24"/>
        </w:rPr>
        <w:t xml:space="preserve">has become the third </w:t>
      </w:r>
      <w:r w:rsidR="00B752F0" w:rsidRPr="00087DC3">
        <w:rPr>
          <w:rFonts w:ascii="Book Antiqua" w:eastAsia="微软雅黑" w:hAnsi="Book Antiqua" w:cs="Times New Roman"/>
          <w:sz w:val="24"/>
          <w:szCs w:val="24"/>
        </w:rPr>
        <w:t xml:space="preserve">most common cancer in the world. Screening has been shown to </w:t>
      </w:r>
      <w:r w:rsidR="006C43EF" w:rsidRPr="00087DC3">
        <w:rPr>
          <w:rFonts w:ascii="Book Antiqua" w:eastAsia="微软雅黑" w:hAnsi="Book Antiqua" w:cs="Times New Roman"/>
          <w:sz w:val="24"/>
          <w:szCs w:val="24"/>
        </w:rPr>
        <w:t xml:space="preserve">be an effective way to identify early CRC and precancerous lesions, and to </w:t>
      </w:r>
      <w:r w:rsidR="00B752F0" w:rsidRPr="00087DC3">
        <w:rPr>
          <w:rFonts w:ascii="Book Antiqua" w:eastAsia="微软雅黑" w:hAnsi="Book Antiqua" w:cs="Times New Roman"/>
          <w:sz w:val="24"/>
          <w:szCs w:val="24"/>
        </w:rPr>
        <w:t xml:space="preserve">reduce </w:t>
      </w:r>
      <w:r w:rsidR="009F6A5E" w:rsidRPr="00087DC3">
        <w:rPr>
          <w:rFonts w:ascii="Book Antiqua" w:eastAsia="微软雅黑" w:hAnsi="Book Antiqua" w:cs="Times New Roman"/>
          <w:sz w:val="24"/>
          <w:szCs w:val="24"/>
        </w:rPr>
        <w:t>its</w:t>
      </w:r>
      <w:r w:rsidR="00CC4859" w:rsidRPr="00087DC3">
        <w:rPr>
          <w:rFonts w:ascii="Book Antiqua" w:eastAsia="微软雅黑" w:hAnsi="Book Antiqua" w:cs="Times New Roman"/>
          <w:sz w:val="24"/>
          <w:szCs w:val="24"/>
        </w:rPr>
        <w:t xml:space="preserve"> </w:t>
      </w:r>
      <w:r w:rsidR="00B752F0" w:rsidRPr="00087DC3">
        <w:rPr>
          <w:rFonts w:ascii="Book Antiqua" w:eastAsia="微软雅黑" w:hAnsi="Book Antiqua" w:cs="Times New Roman"/>
          <w:sz w:val="24"/>
          <w:szCs w:val="24"/>
        </w:rPr>
        <w:t>morbidity and mortality.</w:t>
      </w:r>
      <w:r w:rsidR="00CC4859" w:rsidRPr="00087DC3">
        <w:rPr>
          <w:rFonts w:ascii="Book Antiqua" w:eastAsia="微软雅黑" w:hAnsi="Book Antiqua" w:cs="Times New Roman"/>
          <w:sz w:val="24"/>
          <w:szCs w:val="24"/>
        </w:rPr>
        <w:t xml:space="preserve"> Several types of noninvasive tests have been developed for CRC screening, including the fecal occult blood test (FOBT), the fecal immunochemical test (FIT), the fecal-based DNA test and the blood-based DNA test</w:t>
      </w:r>
      <w:r w:rsidR="006C43EF" w:rsidRPr="00087DC3">
        <w:rPr>
          <w:rFonts w:ascii="Book Antiqua" w:eastAsia="微软雅黑" w:hAnsi="Book Antiqua" w:cs="Times New Roman"/>
          <w:sz w:val="24"/>
          <w:szCs w:val="24"/>
        </w:rPr>
        <w:t xml:space="preserve"> (the SEPT9 assay)</w:t>
      </w:r>
      <w:r w:rsidR="00CC4859" w:rsidRPr="00087DC3">
        <w:rPr>
          <w:rFonts w:ascii="Book Antiqua" w:eastAsia="微软雅黑" w:hAnsi="Book Antiqua" w:cs="Times New Roman"/>
          <w:sz w:val="24"/>
          <w:szCs w:val="24"/>
        </w:rPr>
        <w:t xml:space="preserve">. </w:t>
      </w:r>
      <w:r w:rsidR="006C43EF" w:rsidRPr="00087DC3">
        <w:rPr>
          <w:rFonts w:ascii="Book Antiqua" w:eastAsia="微软雅黑" w:hAnsi="Book Antiqua" w:cs="Times New Roman"/>
          <w:sz w:val="24"/>
          <w:szCs w:val="24"/>
        </w:rPr>
        <w:t xml:space="preserve">FIT has replaced FOBT and become the major screening test due to high sensitivity, specificity and low costs. The fecal DNA test exhibited higher sensitivity than FIT but its current cost is high for a screening assay. The SEPT9 assay showed good compliance while its performance in screening needs further improvements. These tests exhibited distinct sensitivity and specificity in screening for CRC and adenoma. </w:t>
      </w:r>
      <w:r w:rsidR="00AA5105" w:rsidRPr="00087DC3">
        <w:rPr>
          <w:rFonts w:ascii="Book Antiqua" w:eastAsia="微软雅黑" w:hAnsi="Book Antiqua" w:cs="Times New Roman"/>
          <w:sz w:val="24"/>
          <w:szCs w:val="24"/>
        </w:rPr>
        <w:t>This article</w:t>
      </w:r>
      <w:r w:rsidR="001E010D" w:rsidRPr="00087DC3">
        <w:rPr>
          <w:rFonts w:ascii="Book Antiqua" w:eastAsia="微软雅黑" w:hAnsi="Book Antiqua" w:cs="Times New Roman"/>
          <w:sz w:val="24"/>
          <w:szCs w:val="24"/>
        </w:rPr>
        <w:t xml:space="preserve"> will </w:t>
      </w:r>
      <w:r w:rsidR="001879BF" w:rsidRPr="00087DC3">
        <w:rPr>
          <w:rFonts w:ascii="Book Antiqua" w:eastAsia="微软雅黑" w:hAnsi="Book Antiqua" w:cs="Times New Roman"/>
          <w:sz w:val="24"/>
          <w:szCs w:val="24"/>
        </w:rPr>
        <w:t>focus</w:t>
      </w:r>
      <w:r w:rsidR="001E010D" w:rsidRPr="00087DC3">
        <w:rPr>
          <w:rFonts w:ascii="Book Antiqua" w:eastAsia="微软雅黑" w:hAnsi="Book Antiqua" w:cs="Times New Roman"/>
          <w:sz w:val="24"/>
          <w:szCs w:val="24"/>
        </w:rPr>
        <w:t xml:space="preserve"> o</w:t>
      </w:r>
      <w:r w:rsidR="006C3778" w:rsidRPr="00087DC3">
        <w:rPr>
          <w:rFonts w:ascii="Book Antiqua" w:eastAsia="微软雅黑" w:hAnsi="Book Antiqua" w:cs="Times New Roman"/>
          <w:sz w:val="24"/>
          <w:szCs w:val="24"/>
        </w:rPr>
        <w:t>n</w:t>
      </w:r>
      <w:r w:rsidR="001E010D" w:rsidRPr="00087DC3">
        <w:rPr>
          <w:rFonts w:ascii="Book Antiqua" w:eastAsia="微软雅黑" w:hAnsi="Book Antiqua" w:cs="Times New Roman"/>
          <w:sz w:val="24"/>
          <w:szCs w:val="24"/>
        </w:rPr>
        <w:t xml:space="preserve"> the performance of </w:t>
      </w:r>
      <w:r w:rsidR="006C3778" w:rsidRPr="00087DC3">
        <w:rPr>
          <w:rFonts w:ascii="Book Antiqua" w:eastAsia="微软雅黑" w:hAnsi="Book Antiqua" w:cs="Times New Roman"/>
          <w:sz w:val="24"/>
          <w:szCs w:val="24"/>
        </w:rPr>
        <w:t xml:space="preserve">the </w:t>
      </w:r>
      <w:r w:rsidR="001E010D" w:rsidRPr="00087DC3">
        <w:rPr>
          <w:rFonts w:ascii="Book Antiqua" w:eastAsia="微软雅黑" w:hAnsi="Book Antiqua" w:cs="Times New Roman"/>
          <w:sz w:val="24"/>
          <w:szCs w:val="24"/>
        </w:rPr>
        <w:t xml:space="preserve">current noninvasive </w:t>
      </w:r>
      <w:r w:rsidR="001E010D" w:rsidRPr="00087DC3">
        <w:rPr>
          <w:rFonts w:ascii="Book Antiqua" w:eastAsia="微软雅黑" w:hAnsi="Book Antiqua" w:cs="Times New Roman"/>
          <w:i/>
          <w:sz w:val="24"/>
          <w:szCs w:val="24"/>
        </w:rPr>
        <w:t>in vitro</w:t>
      </w:r>
      <w:r w:rsidR="001E010D" w:rsidRPr="00087DC3">
        <w:rPr>
          <w:rFonts w:ascii="Book Antiqua" w:eastAsia="微软雅黑" w:hAnsi="Book Antiqua" w:cs="Times New Roman"/>
          <w:sz w:val="24"/>
          <w:szCs w:val="24"/>
        </w:rPr>
        <w:t xml:space="preserve"> diagnos</w:t>
      </w:r>
      <w:r w:rsidR="00DF24F6" w:rsidRPr="00087DC3">
        <w:rPr>
          <w:rFonts w:ascii="Book Antiqua" w:eastAsia="微软雅黑" w:hAnsi="Book Antiqua" w:cs="Times New Roman"/>
          <w:sz w:val="24"/>
          <w:szCs w:val="24"/>
        </w:rPr>
        <w:t>tic</w:t>
      </w:r>
      <w:r w:rsidR="00792B3F" w:rsidRPr="00087DC3">
        <w:rPr>
          <w:rFonts w:ascii="Book Antiqua" w:eastAsia="微软雅黑" w:hAnsi="Book Antiqua" w:cs="Times New Roman"/>
          <w:sz w:val="24"/>
          <w:szCs w:val="24"/>
        </w:rPr>
        <w:t xml:space="preserve"> </w:t>
      </w:r>
      <w:r w:rsidR="001E010D" w:rsidRPr="00087DC3">
        <w:rPr>
          <w:rFonts w:ascii="Book Antiqua" w:eastAsia="微软雅黑" w:hAnsi="Book Antiqua" w:cs="Times New Roman"/>
          <w:sz w:val="24"/>
          <w:szCs w:val="24"/>
        </w:rPr>
        <w:t xml:space="preserve">tests that have been </w:t>
      </w:r>
      <w:r w:rsidR="004A7056" w:rsidRPr="00087DC3">
        <w:rPr>
          <w:rFonts w:ascii="Book Antiqua" w:eastAsia="微软雅黑" w:hAnsi="Book Antiqua" w:cs="Times New Roman"/>
          <w:sz w:val="24"/>
          <w:szCs w:val="24"/>
        </w:rPr>
        <w:t>used</w:t>
      </w:r>
      <w:r w:rsidR="001E010D" w:rsidRPr="00087DC3">
        <w:rPr>
          <w:rFonts w:ascii="Book Antiqua" w:eastAsia="微软雅黑" w:hAnsi="Book Antiqua" w:cs="Times New Roman"/>
          <w:sz w:val="24"/>
          <w:szCs w:val="24"/>
        </w:rPr>
        <w:t xml:space="preserve"> for CRC screening</w:t>
      </w:r>
      <w:r w:rsidR="009F6A5E" w:rsidRPr="00087DC3">
        <w:rPr>
          <w:rFonts w:ascii="Book Antiqua" w:eastAsia="微软雅黑" w:hAnsi="Book Antiqua" w:cs="Times New Roman"/>
          <w:sz w:val="24"/>
          <w:szCs w:val="24"/>
        </w:rPr>
        <w:t xml:space="preserve">. </w:t>
      </w:r>
      <w:r w:rsidR="00C80338" w:rsidRPr="00087DC3">
        <w:rPr>
          <w:rFonts w:ascii="Book Antiqua" w:eastAsia="微软雅黑" w:hAnsi="Book Antiqua" w:cs="Times New Roman"/>
          <w:sz w:val="24"/>
          <w:szCs w:val="24"/>
        </w:rPr>
        <w:t xml:space="preserve">The merits and drawbacks for these screening methods will also be compared </w:t>
      </w:r>
      <w:r w:rsidR="004A7056" w:rsidRPr="00087DC3">
        <w:rPr>
          <w:rFonts w:ascii="Book Antiqua" w:eastAsia="微软雅黑" w:hAnsi="Book Antiqua" w:cs="Times New Roman"/>
          <w:sz w:val="24"/>
          <w:szCs w:val="24"/>
        </w:rPr>
        <w:t>regarding the techniques</w:t>
      </w:r>
      <w:r w:rsidR="00C43F01" w:rsidRPr="00087DC3">
        <w:rPr>
          <w:rFonts w:ascii="Book Antiqua" w:eastAsia="微软雅黑" w:hAnsi="Book Antiqua" w:cs="Times New Roman"/>
          <w:sz w:val="24"/>
          <w:szCs w:val="24"/>
        </w:rPr>
        <w:t>,</w:t>
      </w:r>
      <w:r w:rsidR="004A7056" w:rsidRPr="00087DC3">
        <w:rPr>
          <w:rFonts w:ascii="Book Antiqua" w:eastAsia="微软雅黑" w:hAnsi="Book Antiqua" w:cs="Times New Roman"/>
          <w:sz w:val="24"/>
          <w:szCs w:val="24"/>
        </w:rPr>
        <w:t xml:space="preserve"> usage</w:t>
      </w:r>
      <w:r w:rsidR="00C43F01" w:rsidRPr="00087DC3">
        <w:rPr>
          <w:rFonts w:ascii="Book Antiqua" w:eastAsia="微软雅黑" w:hAnsi="Book Antiqua" w:cs="Times New Roman"/>
          <w:sz w:val="24"/>
          <w:szCs w:val="24"/>
        </w:rPr>
        <w:t xml:space="preserve"> and costs</w:t>
      </w:r>
      <w:r w:rsidR="004A7056" w:rsidRPr="00087DC3">
        <w:rPr>
          <w:rFonts w:ascii="Book Antiqua" w:eastAsia="微软雅黑" w:hAnsi="Book Antiqua" w:cs="Times New Roman"/>
          <w:sz w:val="24"/>
          <w:szCs w:val="24"/>
        </w:rPr>
        <w:t>.</w:t>
      </w:r>
      <w:r w:rsidR="00DF09DC" w:rsidRPr="00087DC3">
        <w:rPr>
          <w:rFonts w:ascii="Book Antiqua" w:eastAsia="微软雅黑" w:hAnsi="Book Antiqua" w:cs="Times New Roman"/>
          <w:sz w:val="24"/>
          <w:szCs w:val="24"/>
        </w:rPr>
        <w:t xml:space="preserve"> We hope this review can provide suggestions for both the public and clinicians in choosing the </w:t>
      </w:r>
      <w:r w:rsidR="00C66EF3" w:rsidRPr="00087DC3">
        <w:rPr>
          <w:rFonts w:ascii="Book Antiqua" w:eastAsia="微软雅黑" w:hAnsi="Book Antiqua" w:cs="Times New Roman"/>
          <w:sz w:val="24"/>
          <w:szCs w:val="24"/>
        </w:rPr>
        <w:t>appropriate</w:t>
      </w:r>
      <w:r w:rsidR="00DF09DC" w:rsidRPr="00087DC3">
        <w:rPr>
          <w:rFonts w:ascii="Book Antiqua" w:eastAsia="微软雅黑" w:hAnsi="Book Antiqua" w:cs="Times New Roman"/>
          <w:sz w:val="24"/>
          <w:szCs w:val="24"/>
        </w:rPr>
        <w:t xml:space="preserve"> method for CRC screening.</w:t>
      </w:r>
    </w:p>
    <w:p w:rsidR="0032651E" w:rsidRPr="00087DC3" w:rsidRDefault="0032651E" w:rsidP="00087DC3">
      <w:pPr>
        <w:spacing w:line="360" w:lineRule="auto"/>
        <w:rPr>
          <w:rFonts w:ascii="Book Antiqua" w:eastAsia="微软雅黑" w:hAnsi="Book Antiqua" w:cs="Times New Roman"/>
          <w:sz w:val="24"/>
          <w:szCs w:val="24"/>
        </w:rPr>
      </w:pPr>
    </w:p>
    <w:p w:rsidR="0032651E" w:rsidRPr="00087DC3" w:rsidRDefault="0032651E" w:rsidP="00087DC3">
      <w:pPr>
        <w:spacing w:line="360" w:lineRule="auto"/>
        <w:rPr>
          <w:rFonts w:ascii="Book Antiqua" w:eastAsia="微软雅黑" w:hAnsi="Book Antiqua" w:cs="Times New Roman"/>
          <w:sz w:val="24"/>
          <w:szCs w:val="24"/>
        </w:rPr>
      </w:pPr>
      <w:r w:rsidRPr="00BB371F">
        <w:rPr>
          <w:rFonts w:ascii="Book Antiqua" w:eastAsia="微软雅黑" w:hAnsi="Book Antiqua" w:cs="Times New Roman"/>
          <w:b/>
          <w:sz w:val="24"/>
          <w:szCs w:val="24"/>
        </w:rPr>
        <w:t>Key words:</w:t>
      </w:r>
      <w:r w:rsidR="000420FC" w:rsidRPr="00087DC3">
        <w:rPr>
          <w:rFonts w:ascii="Book Antiqua" w:eastAsia="微软雅黑" w:hAnsi="Book Antiqua" w:cs="Times New Roman"/>
          <w:sz w:val="24"/>
          <w:szCs w:val="24"/>
        </w:rPr>
        <w:t xml:space="preserve"> </w:t>
      </w:r>
      <w:bookmarkStart w:id="30" w:name="OLE_LINK265"/>
      <w:bookmarkStart w:id="31" w:name="OLE_LINK266"/>
      <w:r w:rsidR="00BB371F" w:rsidRPr="00087DC3">
        <w:rPr>
          <w:rFonts w:ascii="Book Antiqua" w:eastAsia="微软雅黑" w:hAnsi="Book Antiqua" w:cs="Times New Roman"/>
          <w:sz w:val="24"/>
          <w:szCs w:val="24"/>
        </w:rPr>
        <w:t>C</w:t>
      </w:r>
      <w:r w:rsidR="000420FC" w:rsidRPr="00087DC3">
        <w:rPr>
          <w:rFonts w:ascii="Book Antiqua" w:eastAsia="微软雅黑" w:hAnsi="Book Antiqua" w:cs="Times New Roman"/>
          <w:sz w:val="24"/>
          <w:szCs w:val="24"/>
        </w:rPr>
        <w:t>olorectal cancer</w:t>
      </w:r>
      <w:r w:rsidR="00BB371F">
        <w:rPr>
          <w:rFonts w:ascii="Book Antiqua" w:eastAsia="微软雅黑" w:hAnsi="Book Antiqua" w:cs="Times New Roman" w:hint="eastAsia"/>
          <w:sz w:val="24"/>
          <w:szCs w:val="24"/>
        </w:rPr>
        <w:t>;</w:t>
      </w:r>
      <w:r w:rsidR="000420FC" w:rsidRPr="00087DC3">
        <w:rPr>
          <w:rFonts w:ascii="Book Antiqua" w:eastAsia="微软雅黑" w:hAnsi="Book Antiqua" w:cs="Times New Roman"/>
          <w:sz w:val="24"/>
          <w:szCs w:val="24"/>
        </w:rPr>
        <w:t xml:space="preserve"> </w:t>
      </w:r>
      <w:r w:rsidR="00BB371F" w:rsidRPr="00087DC3">
        <w:rPr>
          <w:rFonts w:ascii="Book Antiqua" w:eastAsia="微软雅黑" w:hAnsi="Book Antiqua" w:cs="Times New Roman"/>
          <w:sz w:val="24"/>
          <w:szCs w:val="24"/>
        </w:rPr>
        <w:t>A</w:t>
      </w:r>
      <w:r w:rsidR="000420FC" w:rsidRPr="00087DC3">
        <w:rPr>
          <w:rFonts w:ascii="Book Antiqua" w:eastAsia="微软雅黑" w:hAnsi="Book Antiqua" w:cs="Times New Roman"/>
          <w:sz w:val="24"/>
          <w:szCs w:val="24"/>
        </w:rPr>
        <w:t>denoma</w:t>
      </w:r>
      <w:r w:rsidR="00BB371F">
        <w:rPr>
          <w:rFonts w:ascii="Book Antiqua" w:eastAsia="微软雅黑" w:hAnsi="Book Antiqua" w:cs="Times New Roman" w:hint="eastAsia"/>
          <w:sz w:val="24"/>
          <w:szCs w:val="24"/>
        </w:rPr>
        <w:t>;</w:t>
      </w:r>
      <w:r w:rsidR="000420FC" w:rsidRPr="00087DC3">
        <w:rPr>
          <w:rFonts w:ascii="Book Antiqua" w:eastAsia="微软雅黑" w:hAnsi="Book Antiqua" w:cs="Times New Roman"/>
          <w:sz w:val="24"/>
          <w:szCs w:val="24"/>
        </w:rPr>
        <w:t xml:space="preserve"> </w:t>
      </w:r>
      <w:r w:rsidR="00BB371F" w:rsidRPr="00087DC3">
        <w:rPr>
          <w:rFonts w:ascii="Book Antiqua" w:eastAsia="微软雅黑" w:hAnsi="Book Antiqua" w:cs="Times New Roman"/>
          <w:sz w:val="24"/>
          <w:szCs w:val="24"/>
        </w:rPr>
        <w:t>Fecal immunochemical test</w:t>
      </w:r>
      <w:r w:rsidR="00BB371F">
        <w:rPr>
          <w:rFonts w:ascii="Book Antiqua" w:eastAsia="微软雅黑" w:hAnsi="Book Antiqua" w:cs="Times New Roman" w:hint="eastAsia"/>
          <w:sz w:val="24"/>
          <w:szCs w:val="24"/>
        </w:rPr>
        <w:t>;</w:t>
      </w:r>
      <w:r w:rsidR="003B0CE6" w:rsidRPr="00087DC3">
        <w:rPr>
          <w:rFonts w:ascii="Book Antiqua" w:eastAsia="微软雅黑" w:hAnsi="Book Antiqua" w:cs="Times New Roman"/>
          <w:sz w:val="24"/>
          <w:szCs w:val="24"/>
        </w:rPr>
        <w:t xml:space="preserve"> </w:t>
      </w:r>
      <w:r w:rsidR="00BB371F" w:rsidRPr="00087DC3">
        <w:rPr>
          <w:rFonts w:ascii="Book Antiqua" w:eastAsia="微软雅黑" w:hAnsi="Book Antiqua" w:cs="Times New Roman"/>
          <w:sz w:val="24"/>
          <w:szCs w:val="24"/>
        </w:rPr>
        <w:t>F</w:t>
      </w:r>
      <w:r w:rsidR="000901AD" w:rsidRPr="00087DC3">
        <w:rPr>
          <w:rFonts w:ascii="Book Antiqua" w:eastAsia="微软雅黑" w:hAnsi="Book Antiqua" w:cs="Times New Roman"/>
          <w:sz w:val="24"/>
          <w:szCs w:val="24"/>
        </w:rPr>
        <w:t>ecal DNA</w:t>
      </w:r>
      <w:r w:rsidR="00BB371F">
        <w:rPr>
          <w:rFonts w:ascii="Book Antiqua" w:eastAsia="微软雅黑" w:hAnsi="Book Antiqua" w:cs="Times New Roman" w:hint="eastAsia"/>
          <w:sz w:val="24"/>
          <w:szCs w:val="24"/>
        </w:rPr>
        <w:t>;</w:t>
      </w:r>
      <w:r w:rsidR="00962A5E" w:rsidRPr="00087DC3">
        <w:rPr>
          <w:rFonts w:ascii="Book Antiqua" w:eastAsia="微软雅黑" w:hAnsi="Book Antiqua" w:cs="Times New Roman"/>
          <w:sz w:val="24"/>
          <w:szCs w:val="24"/>
        </w:rPr>
        <w:t xml:space="preserve"> </w:t>
      </w:r>
      <w:r w:rsidR="003B0CE6" w:rsidRPr="00087DC3">
        <w:rPr>
          <w:rFonts w:ascii="Book Antiqua" w:eastAsia="微软雅黑" w:hAnsi="Book Antiqua" w:cs="Times New Roman"/>
          <w:sz w:val="24"/>
          <w:szCs w:val="24"/>
        </w:rPr>
        <w:t>SEPT9</w:t>
      </w:r>
      <w:r w:rsidR="00BB371F">
        <w:rPr>
          <w:rFonts w:ascii="Book Antiqua" w:eastAsia="微软雅黑" w:hAnsi="Book Antiqua" w:cs="Times New Roman" w:hint="eastAsia"/>
          <w:sz w:val="24"/>
          <w:szCs w:val="24"/>
        </w:rPr>
        <w:t xml:space="preserve">; </w:t>
      </w:r>
      <w:proofErr w:type="spellStart"/>
      <w:r w:rsidR="00BB371F" w:rsidRPr="00087DC3">
        <w:rPr>
          <w:rFonts w:ascii="Book Antiqua" w:eastAsia="微软雅黑" w:hAnsi="Book Antiqua" w:cs="Times New Roman"/>
          <w:sz w:val="24"/>
          <w:szCs w:val="24"/>
        </w:rPr>
        <w:t>S</w:t>
      </w:r>
      <w:r w:rsidR="006E429C" w:rsidRPr="00087DC3">
        <w:rPr>
          <w:rFonts w:ascii="Book Antiqua" w:eastAsia="微软雅黑" w:hAnsi="Book Antiqua" w:cs="Times New Roman"/>
          <w:sz w:val="24"/>
          <w:szCs w:val="24"/>
        </w:rPr>
        <w:t>eptin</w:t>
      </w:r>
      <w:proofErr w:type="spellEnd"/>
      <w:r w:rsidR="006E429C" w:rsidRPr="00087DC3">
        <w:rPr>
          <w:rFonts w:ascii="Book Antiqua" w:eastAsia="微软雅黑" w:hAnsi="Book Antiqua" w:cs="Times New Roman"/>
          <w:sz w:val="24"/>
          <w:szCs w:val="24"/>
        </w:rPr>
        <w:t xml:space="preserve"> 9</w:t>
      </w:r>
      <w:bookmarkEnd w:id="30"/>
      <w:bookmarkEnd w:id="31"/>
    </w:p>
    <w:p w:rsidR="0032651E" w:rsidRDefault="0032651E" w:rsidP="00087DC3">
      <w:pPr>
        <w:spacing w:line="360" w:lineRule="auto"/>
        <w:rPr>
          <w:rFonts w:ascii="Book Antiqua" w:eastAsia="微软雅黑" w:hAnsi="Book Antiqua" w:cs="Times New Roman"/>
          <w:sz w:val="24"/>
          <w:szCs w:val="24"/>
        </w:rPr>
      </w:pPr>
    </w:p>
    <w:p w:rsidR="00BB371F" w:rsidRPr="009F19CA" w:rsidRDefault="00BB371F" w:rsidP="00BB371F">
      <w:pPr>
        <w:adjustRightInd w:val="0"/>
        <w:snapToGrid w:val="0"/>
        <w:spacing w:line="360" w:lineRule="auto"/>
        <w:rPr>
          <w:rFonts w:ascii="Book Antiqua" w:hAnsi="Book Antiqua" w:cs="Tahoma"/>
          <w:color w:val="000000"/>
          <w:sz w:val="24"/>
          <w:szCs w:val="24"/>
        </w:rPr>
      </w:pPr>
      <w:bookmarkStart w:id="32" w:name="OLE_LINK148"/>
      <w:bookmarkStart w:id="33" w:name="OLE_LINK149"/>
      <w:bookmarkStart w:id="34" w:name="OLE_LINK200"/>
      <w:bookmarkStart w:id="35" w:name="OLE_LINK288"/>
      <w:bookmarkStart w:id="36" w:name="OLE_LINK1864"/>
      <w:bookmarkStart w:id="37" w:name="OLE_LINK382"/>
      <w:bookmarkStart w:id="38" w:name="OLE_LINK306"/>
      <w:bookmarkStart w:id="39" w:name="OLE_LINK569"/>
      <w:bookmarkStart w:id="40" w:name="OLE_LINK682"/>
      <w:bookmarkStart w:id="41" w:name="OLE_LINK78"/>
      <w:bookmarkStart w:id="42" w:name="OLE_LINK79"/>
      <w:bookmarkStart w:id="43" w:name="OLE_LINK86"/>
      <w:bookmarkStart w:id="44" w:name="OLE_LINK99"/>
      <w:bookmarkStart w:id="45" w:name="OLE_LINK217"/>
      <w:bookmarkStart w:id="46" w:name="OLE_LINK245"/>
      <w:bookmarkStart w:id="47" w:name="OLE_LINK246"/>
      <w:proofErr w:type="gramStart"/>
      <w:r w:rsidRPr="009F19CA">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6</w:t>
      </w:r>
      <w:r w:rsidRPr="009F19CA">
        <w:rPr>
          <w:rFonts w:ascii="Book Antiqua" w:hAnsi="Book Antiqua" w:cs="Tahoma"/>
          <w:b/>
          <w:color w:val="000000"/>
          <w:sz w:val="24"/>
          <w:szCs w:val="24"/>
          <w:lang w:eastAsia="ja-JP"/>
        </w:rPr>
        <w:t>.</w:t>
      </w:r>
      <w:proofErr w:type="gramEnd"/>
      <w:r w:rsidRPr="009F19CA">
        <w:rPr>
          <w:rFonts w:ascii="Book Antiqua" w:hAnsi="Book Antiqua" w:cs="Tahoma"/>
          <w:color w:val="000000"/>
          <w:sz w:val="24"/>
          <w:szCs w:val="24"/>
          <w:lang w:eastAsia="ja-JP"/>
        </w:rPr>
        <w:t xml:space="preserve"> Published by </w:t>
      </w:r>
      <w:proofErr w:type="spellStart"/>
      <w:r w:rsidRPr="009F19CA">
        <w:rPr>
          <w:rFonts w:ascii="Book Antiqua" w:hAnsi="Book Antiqua" w:cs="Tahoma"/>
          <w:color w:val="000000"/>
          <w:sz w:val="24"/>
          <w:szCs w:val="24"/>
          <w:lang w:eastAsia="ja-JP"/>
        </w:rPr>
        <w:t>Baishideng</w:t>
      </w:r>
      <w:proofErr w:type="spellEnd"/>
      <w:r w:rsidRPr="009F19CA">
        <w:rPr>
          <w:rFonts w:ascii="Book Antiqua" w:hAnsi="Book Antiqua" w:cs="Tahoma"/>
          <w:color w:val="000000"/>
          <w:sz w:val="24"/>
          <w:szCs w:val="24"/>
          <w:lang w:eastAsia="ja-JP"/>
        </w:rPr>
        <w:t xml:space="preserve"> Publishing Group Inc. All rights reserved.</w:t>
      </w:r>
      <w:bookmarkEnd w:id="32"/>
      <w:bookmarkEnd w:id="33"/>
      <w:bookmarkEnd w:id="34"/>
      <w:bookmarkEnd w:id="35"/>
      <w:bookmarkEnd w:id="36"/>
      <w:bookmarkEnd w:id="37"/>
      <w:bookmarkEnd w:id="38"/>
      <w:bookmarkEnd w:id="39"/>
      <w:bookmarkEnd w:id="40"/>
    </w:p>
    <w:bookmarkEnd w:id="41"/>
    <w:bookmarkEnd w:id="42"/>
    <w:bookmarkEnd w:id="43"/>
    <w:bookmarkEnd w:id="44"/>
    <w:bookmarkEnd w:id="45"/>
    <w:bookmarkEnd w:id="46"/>
    <w:bookmarkEnd w:id="47"/>
    <w:p w:rsidR="00BB371F" w:rsidRDefault="00BB371F" w:rsidP="00087DC3">
      <w:pPr>
        <w:spacing w:line="360" w:lineRule="auto"/>
        <w:rPr>
          <w:rFonts w:ascii="Book Antiqua" w:eastAsia="微软雅黑" w:hAnsi="Book Antiqua" w:cs="Times New Roman"/>
          <w:b/>
          <w:sz w:val="24"/>
          <w:szCs w:val="24"/>
        </w:rPr>
      </w:pPr>
    </w:p>
    <w:p w:rsidR="00E909C2" w:rsidRDefault="00BB371F" w:rsidP="00087DC3">
      <w:pPr>
        <w:spacing w:line="360" w:lineRule="auto"/>
        <w:rPr>
          <w:rFonts w:ascii="Book Antiqua" w:eastAsia="微软雅黑" w:hAnsi="Book Antiqua" w:cs="Times New Roman"/>
          <w:sz w:val="24"/>
          <w:szCs w:val="24"/>
        </w:rPr>
      </w:pPr>
      <w:r w:rsidRPr="00BB371F">
        <w:rPr>
          <w:rFonts w:ascii="Book Antiqua" w:eastAsia="微软雅黑" w:hAnsi="Book Antiqua" w:cs="Times New Roman" w:hint="eastAsia"/>
          <w:b/>
          <w:sz w:val="24"/>
          <w:szCs w:val="24"/>
        </w:rPr>
        <w:t xml:space="preserve">Core tip: </w:t>
      </w:r>
      <w:r w:rsidRPr="00BB371F">
        <w:rPr>
          <w:rFonts w:ascii="Book Antiqua" w:eastAsia="微软雅黑" w:hAnsi="Book Antiqua" w:cs="Times New Roman"/>
          <w:sz w:val="24"/>
          <w:szCs w:val="24"/>
        </w:rPr>
        <w:t xml:space="preserve">The choice of </w:t>
      </w:r>
      <w:r w:rsidR="00E909C2" w:rsidRPr="00087DC3">
        <w:rPr>
          <w:rFonts w:ascii="Book Antiqua" w:eastAsia="微软雅黑" w:hAnsi="Book Antiqua" w:cs="Times New Roman"/>
          <w:sz w:val="24"/>
          <w:szCs w:val="24"/>
        </w:rPr>
        <w:t>colorectal cancer (CRC)</w:t>
      </w:r>
      <w:r w:rsidRPr="00BB371F">
        <w:rPr>
          <w:rFonts w:ascii="Book Antiqua" w:eastAsia="微软雅黑" w:hAnsi="Book Antiqua" w:cs="Times New Roman"/>
          <w:sz w:val="24"/>
          <w:szCs w:val="24"/>
        </w:rPr>
        <w:t xml:space="preserve"> screening methods is crucial for screening validity and compliance. Currently, the </w:t>
      </w:r>
      <w:r w:rsidR="00E909C2" w:rsidRPr="00087DC3">
        <w:rPr>
          <w:rFonts w:ascii="Book Antiqua" w:eastAsia="微软雅黑" w:hAnsi="Book Antiqua" w:cs="Times New Roman"/>
          <w:sz w:val="24"/>
          <w:szCs w:val="24"/>
        </w:rPr>
        <w:t>fecal immunochemical test</w:t>
      </w:r>
      <w:r w:rsidR="00E909C2" w:rsidRPr="00BB371F">
        <w:rPr>
          <w:rFonts w:ascii="Book Antiqua" w:eastAsia="微软雅黑" w:hAnsi="Book Antiqua" w:cs="Times New Roman"/>
          <w:sz w:val="24"/>
          <w:szCs w:val="24"/>
        </w:rPr>
        <w:t xml:space="preserve"> </w:t>
      </w:r>
      <w:r w:rsidR="00E909C2">
        <w:rPr>
          <w:rFonts w:ascii="Book Antiqua" w:eastAsia="微软雅黑" w:hAnsi="Book Antiqua" w:cs="Times New Roman" w:hint="eastAsia"/>
          <w:sz w:val="24"/>
          <w:szCs w:val="24"/>
        </w:rPr>
        <w:t>(</w:t>
      </w:r>
      <w:r w:rsidRPr="00BB371F">
        <w:rPr>
          <w:rFonts w:ascii="Book Antiqua" w:eastAsia="微软雅黑" w:hAnsi="Book Antiqua" w:cs="Times New Roman"/>
          <w:sz w:val="24"/>
          <w:szCs w:val="24"/>
        </w:rPr>
        <w:t>FIT</w:t>
      </w:r>
      <w:r w:rsidR="00E909C2">
        <w:rPr>
          <w:rFonts w:ascii="Book Antiqua" w:eastAsia="微软雅黑" w:hAnsi="Book Antiqua" w:cs="Times New Roman" w:hint="eastAsia"/>
          <w:sz w:val="24"/>
          <w:szCs w:val="24"/>
        </w:rPr>
        <w:t>)</w:t>
      </w:r>
      <w:r w:rsidRPr="00BB371F">
        <w:rPr>
          <w:rFonts w:ascii="Book Antiqua" w:eastAsia="微软雅黑" w:hAnsi="Book Antiqua" w:cs="Times New Roman"/>
          <w:sz w:val="24"/>
          <w:szCs w:val="24"/>
        </w:rPr>
        <w:t>, fecal DNA and the blood-based SEPT9 assays are the three in vitro diagnostic tests for CRC screening. In this article, we reviewed the current application of the three types of assays and compared their performance in CRC screening. FIT is still the cheapest method with high screening validity, and fecal DNA tests also exhibit high validity but its price is high. In contrast, the SEPT9 assay showed high compliance with acceptable performance. The choice of screening test may depend on the balance of performance, compliance and costs.</w:t>
      </w:r>
    </w:p>
    <w:p w:rsidR="00E909C2" w:rsidRDefault="00E909C2" w:rsidP="00087DC3">
      <w:pPr>
        <w:spacing w:line="360" w:lineRule="auto"/>
        <w:rPr>
          <w:rFonts w:ascii="Book Antiqua" w:eastAsia="微软雅黑" w:hAnsi="Book Antiqua" w:cs="Times New Roman"/>
          <w:sz w:val="24"/>
          <w:szCs w:val="24"/>
        </w:rPr>
      </w:pPr>
    </w:p>
    <w:p w:rsidR="00E909C2" w:rsidRDefault="00E909C2" w:rsidP="00E909C2">
      <w:pPr>
        <w:pStyle w:val="ListParagraph"/>
        <w:spacing w:line="360" w:lineRule="auto"/>
        <w:ind w:firstLineChars="0" w:firstLine="0"/>
        <w:rPr>
          <w:rFonts w:ascii="Book Antiqua" w:hAnsi="Book Antiqua" w:cs="Arial"/>
          <w:iCs/>
          <w:color w:val="000000"/>
          <w:sz w:val="24"/>
          <w:szCs w:val="24"/>
          <w:shd w:val="clear" w:color="auto" w:fill="FFFFFF"/>
        </w:rPr>
      </w:pPr>
      <w:r w:rsidRPr="00E909C2">
        <w:rPr>
          <w:rFonts w:ascii="Book Antiqua" w:eastAsia="微软雅黑" w:hAnsi="Book Antiqua" w:cs="Times New Roman"/>
          <w:sz w:val="24"/>
          <w:szCs w:val="24"/>
        </w:rPr>
        <w:t>Song</w:t>
      </w:r>
      <w:r w:rsidRPr="00E909C2">
        <w:rPr>
          <w:rFonts w:ascii="Book Antiqua" w:eastAsia="微软雅黑" w:hAnsi="Book Antiqua" w:cs="Times New Roman" w:hint="eastAsia"/>
          <w:sz w:val="24"/>
          <w:szCs w:val="24"/>
        </w:rPr>
        <w:t xml:space="preserve"> L</w:t>
      </w:r>
      <w:r w:rsidR="00BF1541">
        <w:rPr>
          <w:rFonts w:ascii="Book Antiqua" w:eastAsia="微软雅黑" w:hAnsi="Book Antiqua" w:cs="Times New Roman" w:hint="eastAsia"/>
          <w:sz w:val="24"/>
          <w:szCs w:val="24"/>
        </w:rPr>
        <w:t>L</w:t>
      </w:r>
      <w:r w:rsidRPr="00E909C2">
        <w:rPr>
          <w:rFonts w:ascii="Book Antiqua" w:eastAsia="微软雅黑" w:hAnsi="Book Antiqua" w:cs="Times New Roman"/>
          <w:sz w:val="24"/>
          <w:szCs w:val="24"/>
        </w:rPr>
        <w:t>, Li</w:t>
      </w:r>
      <w:r w:rsidRPr="00E909C2">
        <w:rPr>
          <w:rFonts w:ascii="Book Antiqua" w:eastAsia="微软雅黑" w:hAnsi="Book Antiqua" w:cs="Times New Roman" w:hint="eastAsia"/>
          <w:sz w:val="24"/>
          <w:szCs w:val="24"/>
        </w:rPr>
        <w:t xml:space="preserve"> Y</w:t>
      </w:r>
      <w:r w:rsidR="00BF1541">
        <w:rPr>
          <w:rFonts w:ascii="Book Antiqua" w:eastAsia="微软雅黑" w:hAnsi="Book Antiqua" w:cs="Times New Roman" w:hint="eastAsia"/>
          <w:sz w:val="24"/>
          <w:szCs w:val="24"/>
        </w:rPr>
        <w:t>M</w:t>
      </w:r>
      <w:r w:rsidRPr="00E909C2">
        <w:rPr>
          <w:rFonts w:ascii="Book Antiqua" w:eastAsia="微软雅黑" w:hAnsi="Book Antiqua" w:cs="Times New Roman" w:hint="eastAsia"/>
          <w:sz w:val="24"/>
          <w:szCs w:val="24"/>
        </w:rPr>
        <w:t xml:space="preserve">. </w:t>
      </w:r>
      <w:r w:rsidRPr="00E909C2">
        <w:rPr>
          <w:rFonts w:ascii="Book Antiqua" w:eastAsia="微软雅黑" w:hAnsi="Book Antiqua" w:cs="Times New Roman"/>
          <w:sz w:val="24"/>
          <w:szCs w:val="24"/>
        </w:rPr>
        <w:t>Current noninvasive tests for colorectal cancer screening</w:t>
      </w:r>
      <w:r w:rsidRPr="00E909C2">
        <w:rPr>
          <w:rFonts w:ascii="Book Antiqua" w:eastAsia="微软雅黑" w:hAnsi="Book Antiqua" w:cs="Times New Roman" w:hint="eastAsia"/>
          <w:sz w:val="24"/>
          <w:szCs w:val="24"/>
        </w:rPr>
        <w:t xml:space="preserve">: </w:t>
      </w:r>
      <w:r w:rsidRPr="00E909C2">
        <w:rPr>
          <w:rFonts w:ascii="Book Antiqua" w:eastAsia="微软雅黑" w:hAnsi="Book Antiqua" w:cs="Times New Roman"/>
          <w:sz w:val="24"/>
          <w:szCs w:val="24"/>
        </w:rPr>
        <w:t>An overview of colorectal cancer screening tests</w:t>
      </w:r>
      <w:r>
        <w:rPr>
          <w:rFonts w:ascii="Book Antiqua" w:eastAsia="微软雅黑" w:hAnsi="Book Antiqua" w:cs="Times New Roman" w:hint="eastAsia"/>
          <w:sz w:val="24"/>
          <w:szCs w:val="24"/>
        </w:rPr>
        <w:t xml:space="preserve">. </w:t>
      </w:r>
      <w:r w:rsidRPr="00E41700">
        <w:rPr>
          <w:rFonts w:ascii="Book Antiqua" w:hAnsi="Book Antiqua" w:cs="Arial"/>
          <w:i/>
          <w:iCs/>
          <w:color w:val="000000"/>
          <w:sz w:val="24"/>
          <w:szCs w:val="24"/>
          <w:shd w:val="clear" w:color="auto" w:fill="FFFFFF"/>
        </w:rPr>
        <w:t xml:space="preserve">World J </w:t>
      </w:r>
      <w:proofErr w:type="spellStart"/>
      <w:r w:rsidRPr="00E41700">
        <w:rPr>
          <w:rFonts w:ascii="Book Antiqua" w:hAnsi="Book Antiqua" w:cs="Arial"/>
          <w:i/>
          <w:iCs/>
          <w:color w:val="000000"/>
          <w:sz w:val="24"/>
          <w:szCs w:val="24"/>
          <w:shd w:val="clear" w:color="auto" w:fill="FFFFFF"/>
        </w:rPr>
        <w:t>Gastrointest</w:t>
      </w:r>
      <w:proofErr w:type="spellEnd"/>
      <w:r w:rsidRPr="00E41700">
        <w:rPr>
          <w:rFonts w:ascii="Book Antiqua" w:hAnsi="Book Antiqua" w:cs="Arial"/>
          <w:i/>
          <w:iCs/>
          <w:color w:val="000000"/>
          <w:sz w:val="24"/>
          <w:szCs w:val="24"/>
          <w:shd w:val="clear" w:color="auto" w:fill="FFFFFF"/>
        </w:rPr>
        <w:t xml:space="preserve"> </w:t>
      </w:r>
      <w:proofErr w:type="spellStart"/>
      <w:r w:rsidRPr="00E41700">
        <w:rPr>
          <w:rFonts w:ascii="Book Antiqua" w:hAnsi="Book Antiqua" w:cs="Arial"/>
          <w:i/>
          <w:iCs/>
          <w:color w:val="000000"/>
          <w:sz w:val="24"/>
          <w:szCs w:val="24"/>
          <w:shd w:val="clear" w:color="auto" w:fill="FFFFFF"/>
        </w:rPr>
        <w:t>Oncol</w:t>
      </w:r>
      <w:proofErr w:type="spellEnd"/>
      <w:r>
        <w:rPr>
          <w:rFonts w:ascii="Book Antiqua" w:hAnsi="Book Antiqua" w:cs="Arial" w:hint="eastAsia"/>
          <w:i/>
          <w:iCs/>
          <w:color w:val="000000"/>
          <w:sz w:val="24"/>
          <w:szCs w:val="24"/>
          <w:shd w:val="clear" w:color="auto" w:fill="FFFFFF"/>
        </w:rPr>
        <w:t xml:space="preserve"> </w:t>
      </w:r>
      <w:r w:rsidRPr="003F7370">
        <w:rPr>
          <w:rFonts w:ascii="Book Antiqua" w:hAnsi="Book Antiqua" w:cs="Arial" w:hint="eastAsia"/>
          <w:iCs/>
          <w:color w:val="000000"/>
          <w:sz w:val="24"/>
          <w:szCs w:val="24"/>
          <w:shd w:val="clear" w:color="auto" w:fill="FFFFFF"/>
        </w:rPr>
        <w:t xml:space="preserve">2016; </w:t>
      </w:r>
      <w:proofErr w:type="gramStart"/>
      <w:r w:rsidRPr="003F7370">
        <w:rPr>
          <w:rFonts w:ascii="Book Antiqua" w:hAnsi="Book Antiqua" w:cs="Arial" w:hint="eastAsia"/>
          <w:iCs/>
          <w:color w:val="000000"/>
          <w:sz w:val="24"/>
          <w:szCs w:val="24"/>
          <w:shd w:val="clear" w:color="auto" w:fill="FFFFFF"/>
        </w:rPr>
        <w:t>In</w:t>
      </w:r>
      <w:proofErr w:type="gramEnd"/>
      <w:r w:rsidRPr="003F7370">
        <w:rPr>
          <w:rFonts w:ascii="Book Antiqua" w:hAnsi="Book Antiqua" w:cs="Arial" w:hint="eastAsia"/>
          <w:iCs/>
          <w:color w:val="000000"/>
          <w:sz w:val="24"/>
          <w:szCs w:val="24"/>
          <w:shd w:val="clear" w:color="auto" w:fill="FFFFFF"/>
        </w:rPr>
        <w:t xml:space="preserve"> press</w:t>
      </w:r>
    </w:p>
    <w:p w:rsidR="00E909C2" w:rsidRPr="00087DC3" w:rsidRDefault="00E909C2" w:rsidP="00E909C2">
      <w:pPr>
        <w:spacing w:line="360" w:lineRule="auto"/>
        <w:rPr>
          <w:rFonts w:ascii="Book Antiqua" w:eastAsia="微软雅黑" w:hAnsi="Book Antiqua" w:cs="Times New Roman"/>
          <w:sz w:val="24"/>
          <w:szCs w:val="24"/>
        </w:rPr>
      </w:pPr>
    </w:p>
    <w:p w:rsidR="00E909C2" w:rsidRPr="00E909C2" w:rsidRDefault="00E909C2" w:rsidP="00E909C2">
      <w:pPr>
        <w:spacing w:line="360" w:lineRule="auto"/>
        <w:rPr>
          <w:rFonts w:ascii="Book Antiqua" w:eastAsia="微软雅黑" w:hAnsi="Book Antiqua" w:cs="Times New Roman"/>
          <w:sz w:val="24"/>
          <w:szCs w:val="24"/>
        </w:rPr>
      </w:pPr>
    </w:p>
    <w:p w:rsidR="00E909C2" w:rsidRPr="00BB371F" w:rsidRDefault="00E909C2" w:rsidP="00087DC3">
      <w:pPr>
        <w:spacing w:line="360" w:lineRule="auto"/>
        <w:rPr>
          <w:rFonts w:ascii="Book Antiqua" w:eastAsia="微软雅黑" w:hAnsi="Book Antiqua" w:cs="Times New Roman"/>
          <w:sz w:val="24"/>
          <w:szCs w:val="24"/>
        </w:rPr>
      </w:pPr>
    </w:p>
    <w:p w:rsidR="00BB371F" w:rsidRDefault="00BB371F">
      <w:pPr>
        <w:widowControl/>
        <w:jc w:val="left"/>
        <w:rPr>
          <w:rFonts w:ascii="Book Antiqua" w:eastAsia="微软雅黑" w:hAnsi="Book Antiqua" w:cs="Times New Roman"/>
          <w:b/>
          <w:sz w:val="24"/>
          <w:szCs w:val="24"/>
        </w:rPr>
      </w:pPr>
      <w:r>
        <w:rPr>
          <w:rFonts w:ascii="Book Antiqua" w:eastAsia="微软雅黑" w:hAnsi="Book Antiqua" w:cs="Times New Roman"/>
          <w:b/>
          <w:sz w:val="24"/>
          <w:szCs w:val="24"/>
        </w:rPr>
        <w:br w:type="page"/>
      </w:r>
    </w:p>
    <w:p w:rsidR="0032651E" w:rsidRPr="00087DC3" w:rsidRDefault="00EF3B7C" w:rsidP="00087DC3">
      <w:pPr>
        <w:spacing w:line="360" w:lineRule="auto"/>
        <w:rPr>
          <w:rFonts w:ascii="Book Antiqua" w:eastAsia="微软雅黑" w:hAnsi="Book Antiqua" w:cs="Times New Roman"/>
          <w:b/>
          <w:sz w:val="24"/>
          <w:szCs w:val="24"/>
        </w:rPr>
      </w:pPr>
      <w:r w:rsidRPr="00087DC3">
        <w:rPr>
          <w:rFonts w:ascii="Book Antiqua" w:eastAsia="微软雅黑" w:hAnsi="Book Antiqua" w:cs="Times New Roman"/>
          <w:b/>
          <w:sz w:val="24"/>
          <w:szCs w:val="24"/>
        </w:rPr>
        <w:lastRenderedPageBreak/>
        <w:t>INTRODUCTION</w:t>
      </w:r>
    </w:p>
    <w:p w:rsidR="00BC78F2" w:rsidRPr="00087DC3" w:rsidRDefault="00DB1A3D" w:rsidP="00087DC3">
      <w:pPr>
        <w:autoSpaceDE w:val="0"/>
        <w:autoSpaceDN w:val="0"/>
        <w:adjustRightInd w:val="0"/>
        <w:spacing w:line="360" w:lineRule="auto"/>
        <w:rPr>
          <w:rFonts w:ascii="Book Antiqua" w:eastAsia="AGaramond-Regular" w:hAnsi="Book Antiqua" w:cs="Times New Roman"/>
          <w:kern w:val="0"/>
          <w:sz w:val="24"/>
          <w:szCs w:val="24"/>
        </w:rPr>
      </w:pPr>
      <w:r w:rsidRPr="00087DC3">
        <w:rPr>
          <w:rFonts w:ascii="Book Antiqua" w:eastAsia="AGaramond-Regular" w:hAnsi="Book Antiqua" w:cs="Times New Roman"/>
          <w:kern w:val="0"/>
          <w:sz w:val="24"/>
          <w:szCs w:val="24"/>
        </w:rPr>
        <w:t xml:space="preserve">Colorectal cancer (CRC) has become the second and the third leading cause of new cancer cases in Europe and in the </w:t>
      </w:r>
      <w:r w:rsidR="00EF3B7C">
        <w:rPr>
          <w:rFonts w:ascii="Book Antiqua" w:eastAsia="AGaramond-Regular" w:hAnsi="Book Antiqua" w:cs="Times New Roman"/>
          <w:kern w:val="0"/>
          <w:sz w:val="24"/>
          <w:szCs w:val="24"/>
        </w:rPr>
        <w:t>United States</w:t>
      </w:r>
      <w:r w:rsidRPr="00087DC3">
        <w:rPr>
          <w:rFonts w:ascii="Book Antiqua" w:eastAsia="AGaramond-Regular" w:hAnsi="Book Antiqua" w:cs="Times New Roman"/>
          <w:kern w:val="0"/>
          <w:sz w:val="24"/>
          <w:szCs w:val="24"/>
        </w:rPr>
        <w:t xml:space="preserve">, </w:t>
      </w:r>
      <w:proofErr w:type="gramStart"/>
      <w:r w:rsidRPr="00087DC3">
        <w:rPr>
          <w:rFonts w:ascii="Book Antiqua" w:eastAsia="AGaramond-Regular" w:hAnsi="Book Antiqua" w:cs="Times New Roman"/>
          <w:kern w:val="0"/>
          <w:sz w:val="24"/>
          <w:szCs w:val="24"/>
        </w:rPr>
        <w:t>respectively</w:t>
      </w:r>
      <w:r w:rsidRPr="00087DC3">
        <w:rPr>
          <w:rFonts w:ascii="Book Antiqua" w:eastAsia="GaramondPremrPro" w:hAnsi="Book Antiqua" w:cs="Times New Roman"/>
          <w:kern w:val="0"/>
          <w:sz w:val="24"/>
          <w:szCs w:val="24"/>
          <w:vertAlign w:val="superscript"/>
        </w:rPr>
        <w:t>[</w:t>
      </w:r>
      <w:proofErr w:type="gramEnd"/>
      <w:r w:rsidRPr="00087DC3">
        <w:rPr>
          <w:rFonts w:ascii="Book Antiqua" w:eastAsia="GaramondPremrPro" w:hAnsi="Book Antiqua" w:cs="Times New Roman"/>
          <w:kern w:val="0"/>
          <w:sz w:val="24"/>
          <w:szCs w:val="24"/>
          <w:vertAlign w:val="superscript"/>
        </w:rPr>
        <w:t>1]</w:t>
      </w:r>
      <w:r w:rsidRPr="00087DC3">
        <w:rPr>
          <w:rFonts w:ascii="Book Antiqua" w:eastAsia="AGaramond-Regular" w:hAnsi="Book Antiqua" w:cs="Times New Roman"/>
          <w:kern w:val="0"/>
          <w:sz w:val="24"/>
          <w:szCs w:val="24"/>
        </w:rPr>
        <w:t xml:space="preserve">. There were approximately </w:t>
      </w:r>
      <w:r w:rsidR="00EF3B7C">
        <w:rPr>
          <w:rFonts w:ascii="Book Antiqua" w:eastAsia="AGaramond-Regular" w:hAnsi="Book Antiqua" w:cs="Times New Roman"/>
          <w:kern w:val="0"/>
          <w:sz w:val="24"/>
          <w:szCs w:val="24"/>
        </w:rPr>
        <w:t>142</w:t>
      </w:r>
      <w:r w:rsidR="00537A10" w:rsidRPr="00087DC3">
        <w:rPr>
          <w:rFonts w:ascii="Book Antiqua" w:eastAsia="AGaramond-Regular" w:hAnsi="Book Antiqua" w:cs="Times New Roman"/>
          <w:kern w:val="0"/>
          <w:sz w:val="24"/>
          <w:szCs w:val="24"/>
        </w:rPr>
        <w:t xml:space="preserve">820 new cases with 50830 deaths in the </w:t>
      </w:r>
      <w:r w:rsidR="00EF3B7C">
        <w:rPr>
          <w:rFonts w:ascii="Book Antiqua" w:eastAsia="AGaramond-Regular" w:hAnsi="Book Antiqua" w:cs="Times New Roman"/>
          <w:kern w:val="0"/>
          <w:sz w:val="24"/>
          <w:szCs w:val="24"/>
        </w:rPr>
        <w:t>United States</w:t>
      </w:r>
      <w:r w:rsidR="00537A10" w:rsidRPr="00087DC3">
        <w:rPr>
          <w:rFonts w:ascii="Book Antiqua" w:eastAsia="AGaramond-Regular" w:hAnsi="Book Antiqua" w:cs="Times New Roman"/>
          <w:kern w:val="0"/>
          <w:sz w:val="24"/>
          <w:szCs w:val="24"/>
        </w:rPr>
        <w:t xml:space="preserve"> in 2013</w:t>
      </w:r>
      <w:r w:rsidR="007611D2" w:rsidRPr="00087DC3">
        <w:rPr>
          <w:rFonts w:ascii="Book Antiqua" w:eastAsia="AGaramond-Regular" w:hAnsi="Book Antiqua" w:cs="Times New Roman"/>
          <w:kern w:val="0"/>
          <w:sz w:val="24"/>
          <w:szCs w:val="24"/>
        </w:rPr>
        <w:t xml:space="preserve">, </w:t>
      </w:r>
      <w:r w:rsidR="00537A10" w:rsidRPr="00087DC3">
        <w:rPr>
          <w:rFonts w:ascii="Book Antiqua" w:eastAsia="AGaramond-Regular" w:hAnsi="Book Antiqua" w:cs="Times New Roman"/>
          <w:kern w:val="0"/>
          <w:sz w:val="24"/>
          <w:szCs w:val="24"/>
        </w:rPr>
        <w:t xml:space="preserve">and approximately </w:t>
      </w:r>
      <w:r w:rsidR="00EF3B7C">
        <w:rPr>
          <w:rFonts w:ascii="Book Antiqua" w:eastAsia="AGaramond-Regular" w:hAnsi="Book Antiqua" w:cs="Times New Roman"/>
          <w:kern w:val="0"/>
          <w:sz w:val="24"/>
          <w:szCs w:val="24"/>
        </w:rPr>
        <w:t>447</w:t>
      </w:r>
      <w:r w:rsidRPr="00087DC3">
        <w:rPr>
          <w:rFonts w:ascii="Book Antiqua" w:eastAsia="AGaramond-Regular" w:hAnsi="Book Antiqua" w:cs="Times New Roman"/>
          <w:kern w:val="0"/>
          <w:sz w:val="24"/>
          <w:szCs w:val="24"/>
        </w:rPr>
        <w:t>000 new cases of CRC and 215000 death</w:t>
      </w:r>
      <w:r w:rsidR="00EF3B7C">
        <w:rPr>
          <w:rFonts w:ascii="Book Antiqua" w:eastAsia="AGaramond-Regular" w:hAnsi="Book Antiqua" w:cs="Times New Roman"/>
          <w:kern w:val="0"/>
          <w:sz w:val="24"/>
          <w:szCs w:val="24"/>
        </w:rPr>
        <w:t>s in European countries in 2012</w:t>
      </w:r>
      <w:r w:rsidRPr="00087DC3">
        <w:rPr>
          <w:rFonts w:ascii="Book Antiqua" w:eastAsia="GaramondPremrPro" w:hAnsi="Book Antiqua" w:cs="Times New Roman"/>
          <w:kern w:val="0"/>
          <w:sz w:val="24"/>
          <w:szCs w:val="24"/>
          <w:vertAlign w:val="superscript"/>
        </w:rPr>
        <w:t>[</w:t>
      </w:r>
      <w:r w:rsidR="00537A10" w:rsidRPr="00087DC3">
        <w:rPr>
          <w:rFonts w:ascii="Book Antiqua" w:eastAsia="GaramondPremrPro" w:hAnsi="Book Antiqua" w:cs="Times New Roman"/>
          <w:kern w:val="0"/>
          <w:sz w:val="24"/>
          <w:szCs w:val="24"/>
          <w:vertAlign w:val="superscript"/>
        </w:rPr>
        <w:t>1,</w:t>
      </w:r>
      <w:r w:rsidRPr="00087DC3">
        <w:rPr>
          <w:rFonts w:ascii="Book Antiqua" w:eastAsia="GaramondPremrPro" w:hAnsi="Book Antiqua" w:cs="Times New Roman"/>
          <w:kern w:val="0"/>
          <w:sz w:val="24"/>
          <w:szCs w:val="24"/>
          <w:vertAlign w:val="superscript"/>
        </w:rPr>
        <w:t>2]</w:t>
      </w:r>
      <w:r w:rsidRPr="00087DC3">
        <w:rPr>
          <w:rFonts w:ascii="Book Antiqua" w:eastAsia="AGaramond-Regular" w:hAnsi="Book Antiqua" w:cs="Times New Roman"/>
          <w:kern w:val="0"/>
          <w:sz w:val="24"/>
          <w:szCs w:val="24"/>
        </w:rPr>
        <w:t xml:space="preserve">. </w:t>
      </w:r>
      <w:r w:rsidR="00481D05" w:rsidRPr="00087DC3">
        <w:rPr>
          <w:rFonts w:ascii="Book Antiqua" w:eastAsia="AGaramond-Regular" w:hAnsi="Book Antiqua" w:cs="Times New Roman"/>
          <w:kern w:val="0"/>
          <w:sz w:val="24"/>
          <w:szCs w:val="24"/>
        </w:rPr>
        <w:t>T</w:t>
      </w:r>
      <w:r w:rsidRPr="00087DC3">
        <w:rPr>
          <w:rFonts w:ascii="Book Antiqua" w:eastAsia="AGaramond-Regular" w:hAnsi="Book Antiqua" w:cs="Times New Roman"/>
          <w:kern w:val="0"/>
          <w:sz w:val="24"/>
          <w:szCs w:val="24"/>
        </w:rPr>
        <w:t>he new case</w:t>
      </w:r>
      <w:r w:rsidR="00EF3B7C">
        <w:rPr>
          <w:rFonts w:ascii="Book Antiqua" w:eastAsia="AGaramond-Regular" w:hAnsi="Book Antiqua" w:cs="Times New Roman"/>
          <w:kern w:val="0"/>
          <w:sz w:val="24"/>
          <w:szCs w:val="24"/>
        </w:rPr>
        <w:t>s for CRC are approximately 400</w:t>
      </w:r>
      <w:r w:rsidRPr="00087DC3">
        <w:rPr>
          <w:rFonts w:ascii="Book Antiqua" w:eastAsia="AGaramond-Regular" w:hAnsi="Book Antiqua" w:cs="Times New Roman"/>
          <w:kern w:val="0"/>
          <w:sz w:val="24"/>
          <w:szCs w:val="24"/>
        </w:rPr>
        <w:t xml:space="preserve">000 in </w:t>
      </w:r>
      <w:r w:rsidR="00481D05" w:rsidRPr="00087DC3">
        <w:rPr>
          <w:rFonts w:ascii="Book Antiqua" w:eastAsia="AGaramond-Regular" w:hAnsi="Book Antiqua" w:cs="Times New Roman"/>
          <w:kern w:val="0"/>
          <w:sz w:val="24"/>
          <w:szCs w:val="24"/>
        </w:rPr>
        <w:t xml:space="preserve">China in </w:t>
      </w:r>
      <w:r w:rsidRPr="00087DC3">
        <w:rPr>
          <w:rFonts w:ascii="Book Antiqua" w:eastAsia="AGaramond-Regular" w:hAnsi="Book Antiqua" w:cs="Times New Roman"/>
          <w:kern w:val="0"/>
          <w:sz w:val="24"/>
          <w:szCs w:val="24"/>
        </w:rPr>
        <w:t xml:space="preserve">2012, and it has become the third leading cause of death in the </w:t>
      </w:r>
      <w:proofErr w:type="gramStart"/>
      <w:r w:rsidRPr="00087DC3">
        <w:rPr>
          <w:rFonts w:ascii="Book Antiqua" w:eastAsia="AGaramond-Regular" w:hAnsi="Book Antiqua" w:cs="Times New Roman"/>
          <w:kern w:val="0"/>
          <w:sz w:val="24"/>
          <w:szCs w:val="24"/>
        </w:rPr>
        <w:t>country</w:t>
      </w:r>
      <w:r w:rsidRPr="00087DC3">
        <w:rPr>
          <w:rFonts w:ascii="Book Antiqua" w:eastAsia="GaramondPremrPro" w:hAnsi="Book Antiqua" w:cs="Times New Roman"/>
          <w:kern w:val="0"/>
          <w:sz w:val="24"/>
          <w:szCs w:val="24"/>
          <w:vertAlign w:val="superscript"/>
        </w:rPr>
        <w:t>[</w:t>
      </w:r>
      <w:proofErr w:type="gramEnd"/>
      <w:r w:rsidRPr="00087DC3">
        <w:rPr>
          <w:rFonts w:ascii="Book Antiqua" w:eastAsia="GaramondPremrPro" w:hAnsi="Book Antiqua" w:cs="Times New Roman"/>
          <w:kern w:val="0"/>
          <w:sz w:val="24"/>
          <w:szCs w:val="24"/>
          <w:vertAlign w:val="superscript"/>
        </w:rPr>
        <w:t>3]</w:t>
      </w:r>
      <w:r w:rsidRPr="00087DC3">
        <w:rPr>
          <w:rFonts w:ascii="Book Antiqua" w:eastAsia="AGaramond-Regular" w:hAnsi="Book Antiqua" w:cs="Times New Roman"/>
          <w:kern w:val="0"/>
          <w:sz w:val="24"/>
          <w:szCs w:val="24"/>
        </w:rPr>
        <w:t>.</w:t>
      </w:r>
    </w:p>
    <w:p w:rsidR="00E136A3" w:rsidRPr="00087DC3" w:rsidRDefault="00481D05" w:rsidP="00EF3B7C">
      <w:pPr>
        <w:autoSpaceDE w:val="0"/>
        <w:autoSpaceDN w:val="0"/>
        <w:adjustRightInd w:val="0"/>
        <w:spacing w:line="360" w:lineRule="auto"/>
        <w:ind w:firstLine="420"/>
        <w:rPr>
          <w:rFonts w:ascii="Book Antiqua" w:eastAsia="AGaramond-Regular" w:hAnsi="Book Antiqua" w:cs="Times New Roman"/>
          <w:kern w:val="0"/>
          <w:sz w:val="24"/>
          <w:szCs w:val="24"/>
        </w:rPr>
      </w:pPr>
      <w:r w:rsidRPr="00087DC3">
        <w:rPr>
          <w:rFonts w:ascii="Book Antiqua" w:eastAsia="AGaramond-Regular" w:hAnsi="Book Antiqua" w:cs="Times New Roman"/>
          <w:kern w:val="0"/>
          <w:sz w:val="24"/>
          <w:szCs w:val="24"/>
        </w:rPr>
        <w:t>Regular screening can achieve e</w:t>
      </w:r>
      <w:r w:rsidR="00BC78F2" w:rsidRPr="00087DC3">
        <w:rPr>
          <w:rFonts w:ascii="Book Antiqua" w:eastAsia="AGaramond-Regular" w:hAnsi="Book Antiqua" w:cs="Times New Roman"/>
          <w:kern w:val="0"/>
          <w:sz w:val="24"/>
          <w:szCs w:val="24"/>
        </w:rPr>
        <w:t xml:space="preserve">arly </w:t>
      </w:r>
      <w:r w:rsidRPr="00087DC3">
        <w:rPr>
          <w:rFonts w:ascii="Book Antiqua" w:eastAsia="AGaramond-Regular" w:hAnsi="Book Antiqua" w:cs="Times New Roman"/>
          <w:kern w:val="0"/>
          <w:sz w:val="24"/>
          <w:szCs w:val="24"/>
        </w:rPr>
        <w:t xml:space="preserve">CRC </w:t>
      </w:r>
      <w:r w:rsidR="00BC78F2" w:rsidRPr="00087DC3">
        <w:rPr>
          <w:rFonts w:ascii="Book Antiqua" w:eastAsia="AGaramond-Regular" w:hAnsi="Book Antiqua" w:cs="Times New Roman"/>
          <w:kern w:val="0"/>
          <w:sz w:val="24"/>
          <w:szCs w:val="24"/>
        </w:rPr>
        <w:t xml:space="preserve">detection </w:t>
      </w:r>
      <w:r w:rsidRPr="00087DC3">
        <w:rPr>
          <w:rFonts w:ascii="Book Antiqua" w:eastAsia="AGaramond-Regular" w:hAnsi="Book Antiqua" w:cs="Times New Roman"/>
          <w:kern w:val="0"/>
          <w:sz w:val="24"/>
          <w:szCs w:val="24"/>
        </w:rPr>
        <w:t>and</w:t>
      </w:r>
      <w:r w:rsidR="00BC78F2" w:rsidRPr="00087DC3">
        <w:rPr>
          <w:rFonts w:ascii="Book Antiqua" w:eastAsia="AGaramond-Regular" w:hAnsi="Book Antiqua" w:cs="Times New Roman"/>
          <w:kern w:val="0"/>
          <w:sz w:val="24"/>
          <w:szCs w:val="24"/>
        </w:rPr>
        <w:t xml:space="preserve"> </w:t>
      </w:r>
      <w:r w:rsidRPr="00087DC3">
        <w:rPr>
          <w:rFonts w:ascii="Book Antiqua" w:eastAsia="AGaramond-Regular" w:hAnsi="Book Antiqua" w:cs="Times New Roman"/>
          <w:kern w:val="0"/>
          <w:sz w:val="24"/>
          <w:szCs w:val="24"/>
        </w:rPr>
        <w:t>e</w:t>
      </w:r>
      <w:r w:rsidR="00BC78F2" w:rsidRPr="00087DC3">
        <w:rPr>
          <w:rFonts w:ascii="Book Antiqua" w:eastAsia="AGaramond-Regular" w:hAnsi="Book Antiqua" w:cs="Times New Roman"/>
          <w:kern w:val="0"/>
          <w:sz w:val="24"/>
          <w:szCs w:val="24"/>
        </w:rPr>
        <w:t>arly treatment. However, 60</w:t>
      </w:r>
      <w:r w:rsidR="00EF3B7C">
        <w:rPr>
          <w:rFonts w:ascii="Book Antiqua" w:eastAsia="AGaramond-Regular" w:hAnsi="Book Antiqua" w:cs="Times New Roman" w:hint="eastAsia"/>
          <w:kern w:val="0"/>
          <w:sz w:val="24"/>
          <w:szCs w:val="24"/>
        </w:rPr>
        <w:t>%-</w:t>
      </w:r>
      <w:r w:rsidR="00BC78F2" w:rsidRPr="00087DC3">
        <w:rPr>
          <w:rFonts w:ascii="Book Antiqua" w:eastAsia="AGaramond-Regular" w:hAnsi="Book Antiqua" w:cs="Times New Roman"/>
          <w:kern w:val="0"/>
          <w:sz w:val="24"/>
          <w:szCs w:val="24"/>
        </w:rPr>
        <w:t xml:space="preserve">70% of patients are found at middle- or late-stage </w:t>
      </w:r>
      <w:r w:rsidR="000B2150" w:rsidRPr="00087DC3">
        <w:rPr>
          <w:rFonts w:ascii="Book Antiqua" w:eastAsia="AGaramond-Regular" w:hAnsi="Book Antiqua" w:cs="Times New Roman"/>
          <w:kern w:val="0"/>
          <w:sz w:val="24"/>
          <w:szCs w:val="24"/>
        </w:rPr>
        <w:t xml:space="preserve">CRC when they are </w:t>
      </w:r>
      <w:proofErr w:type="gramStart"/>
      <w:r w:rsidR="000B2150" w:rsidRPr="00087DC3">
        <w:rPr>
          <w:rFonts w:ascii="Book Antiqua" w:eastAsia="AGaramond-Regular" w:hAnsi="Book Antiqua" w:cs="Times New Roman"/>
          <w:kern w:val="0"/>
          <w:sz w:val="24"/>
          <w:szCs w:val="24"/>
        </w:rPr>
        <w:t>diagnosed</w:t>
      </w:r>
      <w:r w:rsidR="00BC78F2" w:rsidRPr="00087DC3">
        <w:rPr>
          <w:rFonts w:ascii="Book Antiqua" w:eastAsia="GaramondPremrPro" w:hAnsi="Book Antiqua" w:cs="Times New Roman"/>
          <w:kern w:val="0"/>
          <w:sz w:val="24"/>
          <w:szCs w:val="24"/>
          <w:vertAlign w:val="superscript"/>
        </w:rPr>
        <w:t>[</w:t>
      </w:r>
      <w:proofErr w:type="gramEnd"/>
      <w:r w:rsidR="00BC78F2" w:rsidRPr="00087DC3">
        <w:rPr>
          <w:rFonts w:ascii="Book Antiqua" w:eastAsia="GaramondPremrPro" w:hAnsi="Book Antiqua" w:cs="Times New Roman"/>
          <w:kern w:val="0"/>
          <w:sz w:val="24"/>
          <w:szCs w:val="24"/>
          <w:vertAlign w:val="superscript"/>
        </w:rPr>
        <w:t>4]</w:t>
      </w:r>
      <w:r w:rsidR="00E136A3" w:rsidRPr="00087DC3">
        <w:rPr>
          <w:rFonts w:ascii="Book Antiqua" w:eastAsia="GaramondPremrPro" w:hAnsi="Book Antiqua" w:cs="Times New Roman"/>
          <w:kern w:val="0"/>
          <w:sz w:val="24"/>
          <w:szCs w:val="24"/>
        </w:rPr>
        <w:t>. A</w:t>
      </w:r>
      <w:r w:rsidR="00BC78F2" w:rsidRPr="00087DC3">
        <w:rPr>
          <w:rFonts w:ascii="Book Antiqua" w:eastAsia="AGaramond-Regular" w:hAnsi="Book Antiqua" w:cs="Times New Roman"/>
          <w:kern w:val="0"/>
          <w:sz w:val="24"/>
          <w:szCs w:val="24"/>
        </w:rPr>
        <w:t>pproximately 60% CRC deaths could be avoided</w:t>
      </w:r>
      <w:r w:rsidR="00E136A3" w:rsidRPr="00087DC3">
        <w:rPr>
          <w:rFonts w:ascii="Book Antiqua" w:eastAsia="AGaramond-Regular" w:hAnsi="Book Antiqua" w:cs="Times New Roman"/>
          <w:kern w:val="0"/>
          <w:sz w:val="24"/>
          <w:szCs w:val="24"/>
        </w:rPr>
        <w:t xml:space="preserve"> and</w:t>
      </w:r>
      <w:r w:rsidR="00BC78F2" w:rsidRPr="00087DC3">
        <w:rPr>
          <w:rFonts w:ascii="Book Antiqua" w:eastAsia="AGaramond-Regular" w:hAnsi="Book Antiqua" w:cs="Times New Roman"/>
          <w:kern w:val="0"/>
          <w:sz w:val="24"/>
          <w:szCs w:val="24"/>
        </w:rPr>
        <w:t xml:space="preserve"> the average 5-year survival rate could be increased from 46</w:t>
      </w:r>
      <w:r w:rsidR="00EF3B7C">
        <w:rPr>
          <w:rFonts w:ascii="Book Antiqua" w:eastAsia="AGaramond-Regular" w:hAnsi="Book Antiqua" w:cs="Times New Roman" w:hint="eastAsia"/>
          <w:kern w:val="0"/>
          <w:sz w:val="24"/>
          <w:szCs w:val="24"/>
        </w:rPr>
        <w:t>%</w:t>
      </w:r>
      <w:r w:rsidR="00BC78F2" w:rsidRPr="00087DC3">
        <w:rPr>
          <w:rFonts w:ascii="Book Antiqua" w:eastAsia="AGaramond-Regular" w:hAnsi="Book Antiqua" w:cs="Times New Roman"/>
          <w:kern w:val="0"/>
          <w:sz w:val="24"/>
          <w:szCs w:val="24"/>
        </w:rPr>
        <w:t xml:space="preserve"> to 73% </w:t>
      </w:r>
      <w:r w:rsidR="00E136A3" w:rsidRPr="00087DC3">
        <w:rPr>
          <w:rFonts w:ascii="Book Antiqua" w:eastAsia="GaramondPremrPro" w:hAnsi="Book Antiqua" w:cs="Times New Roman"/>
          <w:kern w:val="0"/>
          <w:sz w:val="24"/>
          <w:szCs w:val="24"/>
        </w:rPr>
        <w:t>i</w:t>
      </w:r>
      <w:r w:rsidR="00E136A3" w:rsidRPr="00087DC3">
        <w:rPr>
          <w:rFonts w:ascii="Book Antiqua" w:eastAsia="AGaramond-Regular" w:hAnsi="Book Antiqua" w:cs="Times New Roman"/>
          <w:kern w:val="0"/>
          <w:sz w:val="24"/>
          <w:szCs w:val="24"/>
        </w:rPr>
        <w:t xml:space="preserve">f healthy people carry out a regular periodic screening each </w:t>
      </w:r>
      <w:proofErr w:type="gramStart"/>
      <w:r w:rsidR="00E136A3" w:rsidRPr="00087DC3">
        <w:rPr>
          <w:rFonts w:ascii="Book Antiqua" w:eastAsia="AGaramond-Regular" w:hAnsi="Book Antiqua" w:cs="Times New Roman"/>
          <w:kern w:val="0"/>
          <w:sz w:val="24"/>
          <w:szCs w:val="24"/>
        </w:rPr>
        <w:t>year</w:t>
      </w:r>
      <w:r w:rsidR="00BC78F2" w:rsidRPr="00087DC3">
        <w:rPr>
          <w:rFonts w:ascii="Book Antiqua" w:eastAsia="GaramondPremrPro" w:hAnsi="Book Antiqua" w:cs="Times New Roman"/>
          <w:kern w:val="0"/>
          <w:sz w:val="24"/>
          <w:szCs w:val="24"/>
          <w:vertAlign w:val="superscript"/>
        </w:rPr>
        <w:t>[</w:t>
      </w:r>
      <w:proofErr w:type="gramEnd"/>
      <w:r w:rsidR="00BC78F2" w:rsidRPr="00087DC3">
        <w:rPr>
          <w:rFonts w:ascii="Book Antiqua" w:eastAsia="GaramondPremrPro" w:hAnsi="Book Antiqua" w:cs="Times New Roman"/>
          <w:kern w:val="0"/>
          <w:sz w:val="24"/>
          <w:szCs w:val="24"/>
          <w:vertAlign w:val="superscript"/>
        </w:rPr>
        <w:t>5]</w:t>
      </w:r>
      <w:r w:rsidR="00BC78F2" w:rsidRPr="00087DC3">
        <w:rPr>
          <w:rFonts w:ascii="Book Antiqua" w:eastAsia="AGaramond-Regular" w:hAnsi="Book Antiqua" w:cs="Times New Roman"/>
          <w:kern w:val="0"/>
          <w:sz w:val="24"/>
          <w:szCs w:val="24"/>
        </w:rPr>
        <w:t xml:space="preserve">. Therefore, an effective early screening method for CRC can </w:t>
      </w:r>
      <w:r w:rsidR="00BF7117" w:rsidRPr="00087DC3">
        <w:rPr>
          <w:rFonts w:ascii="Book Antiqua" w:eastAsia="AGaramond-Regular" w:hAnsi="Book Antiqua" w:cs="Times New Roman"/>
          <w:kern w:val="0"/>
          <w:sz w:val="24"/>
          <w:szCs w:val="24"/>
        </w:rPr>
        <w:t>reduce CRC morbidity and mortality</w:t>
      </w:r>
      <w:r w:rsidR="00BC78F2" w:rsidRPr="00087DC3">
        <w:rPr>
          <w:rFonts w:ascii="Book Antiqua" w:eastAsia="AGaramond-Regular" w:hAnsi="Book Antiqua" w:cs="Times New Roman"/>
          <w:kern w:val="0"/>
          <w:sz w:val="24"/>
          <w:szCs w:val="24"/>
        </w:rPr>
        <w:t>.</w:t>
      </w:r>
    </w:p>
    <w:p w:rsidR="00E136A3" w:rsidRPr="00087DC3" w:rsidRDefault="0074666B" w:rsidP="00EF3B7C">
      <w:pPr>
        <w:autoSpaceDE w:val="0"/>
        <w:autoSpaceDN w:val="0"/>
        <w:adjustRightInd w:val="0"/>
        <w:spacing w:line="360" w:lineRule="auto"/>
        <w:ind w:firstLine="420"/>
        <w:rPr>
          <w:rFonts w:ascii="Book Antiqua" w:eastAsia="微软雅黑" w:hAnsi="Book Antiqua" w:cs="Times New Roman"/>
          <w:sz w:val="24"/>
          <w:szCs w:val="24"/>
        </w:rPr>
      </w:pPr>
      <w:r w:rsidRPr="00087DC3">
        <w:rPr>
          <w:rFonts w:ascii="Book Antiqua" w:eastAsia="微软雅黑" w:hAnsi="Book Antiqua" w:cs="Times New Roman"/>
          <w:sz w:val="24"/>
          <w:szCs w:val="24"/>
        </w:rPr>
        <w:t xml:space="preserve">There are </w:t>
      </w:r>
      <w:proofErr w:type="gramStart"/>
      <w:r w:rsidRPr="00087DC3">
        <w:rPr>
          <w:rFonts w:ascii="Book Antiqua" w:eastAsia="微软雅黑" w:hAnsi="Book Antiqua" w:cs="Times New Roman"/>
          <w:sz w:val="24"/>
          <w:szCs w:val="24"/>
        </w:rPr>
        <w:t xml:space="preserve">four </w:t>
      </w:r>
      <w:r w:rsidR="00BB371F" w:rsidRPr="00087DC3">
        <w:rPr>
          <w:rFonts w:ascii="Book Antiqua" w:eastAsia="微软雅黑" w:hAnsi="Book Antiqua" w:cs="Times New Roman"/>
          <w:i/>
          <w:sz w:val="24"/>
          <w:szCs w:val="24"/>
        </w:rPr>
        <w:t>in vitro</w:t>
      </w:r>
      <w:r w:rsidR="00BB371F" w:rsidRPr="00087DC3">
        <w:rPr>
          <w:rFonts w:ascii="Book Antiqua" w:eastAsia="微软雅黑" w:hAnsi="Book Antiqua" w:cs="Times New Roman"/>
          <w:sz w:val="24"/>
          <w:szCs w:val="24"/>
        </w:rPr>
        <w:t xml:space="preserve"> diagnostic (IVD)</w:t>
      </w:r>
      <w:r w:rsidR="00085B71" w:rsidRPr="00087DC3">
        <w:rPr>
          <w:rFonts w:ascii="Book Antiqua" w:eastAsia="微软雅黑" w:hAnsi="Book Antiqua" w:cs="Times New Roman"/>
          <w:sz w:val="24"/>
          <w:szCs w:val="24"/>
        </w:rPr>
        <w:t xml:space="preserve"> </w:t>
      </w:r>
      <w:r w:rsidRPr="00087DC3">
        <w:rPr>
          <w:rFonts w:ascii="Book Antiqua" w:eastAsia="微软雅黑" w:hAnsi="Book Antiqua" w:cs="Times New Roman"/>
          <w:sz w:val="24"/>
          <w:szCs w:val="24"/>
        </w:rPr>
        <w:t>screening method</w:t>
      </w:r>
      <w:proofErr w:type="gramEnd"/>
      <w:r w:rsidRPr="00087DC3">
        <w:rPr>
          <w:rFonts w:ascii="Book Antiqua" w:eastAsia="微软雅黑" w:hAnsi="Book Antiqua" w:cs="Times New Roman"/>
          <w:sz w:val="24"/>
          <w:szCs w:val="24"/>
        </w:rPr>
        <w:t xml:space="preserve"> currently available for CRC screening, including the fecal occult blood test (FOBT), the </w:t>
      </w:r>
      <w:r w:rsidR="00085B71" w:rsidRPr="00087DC3">
        <w:rPr>
          <w:rFonts w:ascii="Book Antiqua" w:eastAsia="微软雅黑" w:hAnsi="Book Antiqua" w:cs="Times New Roman"/>
          <w:sz w:val="24"/>
          <w:szCs w:val="24"/>
        </w:rPr>
        <w:t>fecal immunochemical test (FIT), the fecal DNA test and the plasma SEPT9 gene methylation test.</w:t>
      </w:r>
      <w:r w:rsidR="00437B66" w:rsidRPr="00087DC3">
        <w:rPr>
          <w:rFonts w:ascii="Book Antiqua" w:eastAsia="微软雅黑" w:hAnsi="Book Antiqua" w:cs="Times New Roman"/>
          <w:sz w:val="24"/>
          <w:szCs w:val="24"/>
        </w:rPr>
        <w:t xml:space="preserve"> </w:t>
      </w:r>
      <w:r w:rsidR="00204CAC" w:rsidRPr="00087DC3">
        <w:rPr>
          <w:rFonts w:ascii="Book Antiqua" w:eastAsia="微软雅黑" w:hAnsi="Book Antiqua" w:cs="Times New Roman"/>
          <w:sz w:val="24"/>
          <w:szCs w:val="24"/>
        </w:rPr>
        <w:t xml:space="preserve">This review will provide a detailed analysis on the performance of these tests, and compare their </w:t>
      </w:r>
      <w:r w:rsidR="0087268B" w:rsidRPr="00087DC3">
        <w:rPr>
          <w:rFonts w:ascii="Book Antiqua" w:eastAsia="微软雅黑" w:hAnsi="Book Antiqua" w:cs="Times New Roman"/>
          <w:sz w:val="24"/>
          <w:szCs w:val="24"/>
        </w:rPr>
        <w:t>merits and drawbacks</w:t>
      </w:r>
      <w:r w:rsidR="00A84910" w:rsidRPr="00087DC3">
        <w:rPr>
          <w:rFonts w:ascii="Book Antiqua" w:eastAsia="微软雅黑" w:hAnsi="Book Antiqua" w:cs="Times New Roman"/>
          <w:sz w:val="24"/>
          <w:szCs w:val="24"/>
        </w:rPr>
        <w:t xml:space="preserve"> in CRC screening</w:t>
      </w:r>
      <w:r w:rsidR="0087268B" w:rsidRPr="00087DC3">
        <w:rPr>
          <w:rFonts w:ascii="Book Antiqua" w:eastAsia="微软雅黑" w:hAnsi="Book Antiqua" w:cs="Times New Roman"/>
          <w:sz w:val="24"/>
          <w:szCs w:val="24"/>
        </w:rPr>
        <w:t xml:space="preserve">. </w:t>
      </w:r>
      <w:r w:rsidR="00430544" w:rsidRPr="00087DC3">
        <w:rPr>
          <w:rFonts w:ascii="Book Antiqua" w:eastAsia="微软雅黑" w:hAnsi="Book Antiqua" w:cs="Times New Roman"/>
          <w:sz w:val="24"/>
          <w:szCs w:val="24"/>
        </w:rPr>
        <w:t>It is our aim for this review that the public and the professionals can choose the appropriate methods for CRC screening.</w:t>
      </w:r>
    </w:p>
    <w:p w:rsidR="00DB1A3D" w:rsidRPr="00087DC3" w:rsidRDefault="00DB1A3D" w:rsidP="00087DC3">
      <w:pPr>
        <w:spacing w:line="360" w:lineRule="auto"/>
        <w:rPr>
          <w:rFonts w:ascii="Book Antiqua" w:eastAsia="微软雅黑" w:hAnsi="Book Antiqua" w:cs="Times New Roman"/>
          <w:sz w:val="24"/>
          <w:szCs w:val="24"/>
        </w:rPr>
      </w:pPr>
    </w:p>
    <w:p w:rsidR="00183029" w:rsidRPr="00087DC3" w:rsidRDefault="00AC4A31" w:rsidP="00087DC3">
      <w:pPr>
        <w:spacing w:line="360" w:lineRule="auto"/>
        <w:rPr>
          <w:rFonts w:ascii="Book Antiqua" w:eastAsia="微软雅黑" w:hAnsi="Book Antiqua" w:cs="Times New Roman"/>
          <w:b/>
          <w:sz w:val="24"/>
          <w:szCs w:val="24"/>
        </w:rPr>
      </w:pPr>
      <w:r w:rsidRPr="00087DC3">
        <w:rPr>
          <w:rFonts w:ascii="Book Antiqua" w:eastAsia="微软雅黑" w:hAnsi="Book Antiqua" w:cs="Times New Roman"/>
          <w:b/>
          <w:sz w:val="24"/>
          <w:szCs w:val="24"/>
        </w:rPr>
        <w:t>STOOL-BASED TESTS FOR CRC SCREENING</w:t>
      </w:r>
    </w:p>
    <w:p w:rsidR="00F50587" w:rsidRPr="00AC4A31" w:rsidRDefault="00F50587" w:rsidP="00AC4A31">
      <w:pPr>
        <w:spacing w:line="360" w:lineRule="auto"/>
        <w:rPr>
          <w:rFonts w:ascii="Book Antiqua" w:eastAsia="微软雅黑" w:hAnsi="Book Antiqua" w:cs="Times New Roman"/>
          <w:b/>
          <w:i/>
          <w:sz w:val="24"/>
          <w:szCs w:val="24"/>
        </w:rPr>
      </w:pPr>
      <w:r w:rsidRPr="00AC4A31">
        <w:rPr>
          <w:rFonts w:ascii="Book Antiqua" w:eastAsia="微软雅黑" w:hAnsi="Book Antiqua" w:cs="Times New Roman"/>
          <w:b/>
          <w:i/>
          <w:sz w:val="24"/>
          <w:szCs w:val="24"/>
        </w:rPr>
        <w:t>The FIT</w:t>
      </w:r>
      <w:r w:rsidR="00950603" w:rsidRPr="00AC4A31">
        <w:rPr>
          <w:rFonts w:ascii="Book Antiqua" w:eastAsia="微软雅黑" w:hAnsi="Book Antiqua" w:cs="Times New Roman"/>
          <w:b/>
          <w:i/>
          <w:sz w:val="24"/>
          <w:szCs w:val="24"/>
        </w:rPr>
        <w:t xml:space="preserve"> test</w:t>
      </w:r>
    </w:p>
    <w:p w:rsidR="00950603" w:rsidRPr="00087DC3" w:rsidRDefault="00950603" w:rsidP="00087DC3">
      <w:pPr>
        <w:spacing w:line="360" w:lineRule="auto"/>
        <w:rPr>
          <w:rFonts w:ascii="Book Antiqua" w:eastAsia="微软雅黑" w:hAnsi="Book Antiqua" w:cs="Times New Roman"/>
          <w:sz w:val="24"/>
          <w:szCs w:val="24"/>
        </w:rPr>
      </w:pPr>
      <w:r w:rsidRPr="00087DC3">
        <w:rPr>
          <w:rFonts w:ascii="Book Antiqua" w:eastAsia="微软雅黑" w:hAnsi="Book Antiqua" w:cs="Times New Roman"/>
          <w:sz w:val="24"/>
          <w:szCs w:val="24"/>
        </w:rPr>
        <w:t>The gu</w:t>
      </w:r>
      <w:r w:rsidR="00D85524" w:rsidRPr="00087DC3">
        <w:rPr>
          <w:rFonts w:ascii="Book Antiqua" w:eastAsia="微软雅黑" w:hAnsi="Book Antiqua" w:cs="Times New Roman"/>
          <w:sz w:val="24"/>
          <w:szCs w:val="24"/>
        </w:rPr>
        <w:t>a</w:t>
      </w:r>
      <w:r w:rsidRPr="00087DC3">
        <w:rPr>
          <w:rFonts w:ascii="Book Antiqua" w:eastAsia="微软雅黑" w:hAnsi="Book Antiqua" w:cs="Times New Roman"/>
          <w:sz w:val="24"/>
          <w:szCs w:val="24"/>
        </w:rPr>
        <w:t>iac</w:t>
      </w:r>
      <w:r w:rsidR="00D85524" w:rsidRPr="00087DC3">
        <w:rPr>
          <w:rFonts w:ascii="Book Antiqua" w:eastAsia="微软雅黑" w:hAnsi="Book Antiqua" w:cs="Times New Roman"/>
          <w:sz w:val="24"/>
          <w:szCs w:val="24"/>
        </w:rPr>
        <w:t xml:space="preserve"> FOBT test (</w:t>
      </w:r>
      <w:proofErr w:type="spellStart"/>
      <w:r w:rsidR="00D85524" w:rsidRPr="00087DC3">
        <w:rPr>
          <w:rFonts w:ascii="Book Antiqua" w:eastAsia="微软雅黑" w:hAnsi="Book Antiqua" w:cs="Times New Roman"/>
          <w:sz w:val="24"/>
          <w:szCs w:val="24"/>
        </w:rPr>
        <w:t>gFOBT</w:t>
      </w:r>
      <w:proofErr w:type="spellEnd"/>
      <w:r w:rsidR="00D85524" w:rsidRPr="00087DC3">
        <w:rPr>
          <w:rFonts w:ascii="Book Antiqua" w:eastAsia="微软雅黑" w:hAnsi="Book Antiqua" w:cs="Times New Roman"/>
          <w:sz w:val="24"/>
          <w:szCs w:val="24"/>
        </w:rPr>
        <w:t>) has been used for a long ti</w:t>
      </w:r>
      <w:r w:rsidR="00E0296A" w:rsidRPr="00087DC3">
        <w:rPr>
          <w:rFonts w:ascii="Book Antiqua" w:eastAsia="微软雅黑" w:hAnsi="Book Antiqua" w:cs="Times New Roman"/>
          <w:sz w:val="24"/>
          <w:szCs w:val="24"/>
        </w:rPr>
        <w:t xml:space="preserve">me as a screening test for CRC. It exhibited a sensitivity of </w:t>
      </w:r>
      <w:r w:rsidR="00184389" w:rsidRPr="00087DC3">
        <w:rPr>
          <w:rFonts w:ascii="Book Antiqua" w:eastAsia="微软雅黑" w:hAnsi="Book Antiqua" w:cs="Times New Roman"/>
          <w:sz w:val="24"/>
          <w:szCs w:val="24"/>
        </w:rPr>
        <w:t>12.9</w:t>
      </w:r>
      <w:r w:rsidR="00AC4A31">
        <w:rPr>
          <w:rFonts w:ascii="Book Antiqua" w:eastAsia="微软雅黑" w:hAnsi="Book Antiqua" w:cs="Times New Roman" w:hint="eastAsia"/>
          <w:sz w:val="24"/>
          <w:szCs w:val="24"/>
        </w:rPr>
        <w:t>%</w:t>
      </w:r>
      <w:r w:rsidR="00184389" w:rsidRPr="00087DC3">
        <w:rPr>
          <w:rFonts w:ascii="Book Antiqua" w:eastAsia="微软雅黑" w:hAnsi="Book Antiqua" w:cs="Times New Roman"/>
          <w:sz w:val="24"/>
          <w:szCs w:val="24"/>
        </w:rPr>
        <w:t>-79.4% w</w:t>
      </w:r>
      <w:r w:rsidR="00E0296A" w:rsidRPr="00087DC3">
        <w:rPr>
          <w:rFonts w:ascii="Book Antiqua" w:eastAsia="微软雅黑" w:hAnsi="Book Antiqua" w:cs="Times New Roman"/>
          <w:sz w:val="24"/>
          <w:szCs w:val="24"/>
        </w:rPr>
        <w:t xml:space="preserve">ith a specificity of </w:t>
      </w:r>
      <w:r w:rsidR="00184389" w:rsidRPr="00087DC3">
        <w:rPr>
          <w:rFonts w:ascii="Book Antiqua" w:eastAsia="微软雅黑" w:hAnsi="Book Antiqua" w:cs="Times New Roman"/>
          <w:sz w:val="24"/>
          <w:szCs w:val="24"/>
        </w:rPr>
        <w:t>86.7</w:t>
      </w:r>
      <w:r w:rsidR="00AC4A31">
        <w:rPr>
          <w:rFonts w:ascii="Book Antiqua" w:eastAsia="微软雅黑" w:hAnsi="Book Antiqua" w:cs="Times New Roman" w:hint="eastAsia"/>
          <w:sz w:val="24"/>
          <w:szCs w:val="24"/>
        </w:rPr>
        <w:t>%</w:t>
      </w:r>
      <w:r w:rsidR="00184389" w:rsidRPr="00087DC3">
        <w:rPr>
          <w:rFonts w:ascii="Book Antiqua" w:eastAsia="微软雅黑" w:hAnsi="Book Antiqua" w:cs="Times New Roman"/>
          <w:sz w:val="24"/>
          <w:szCs w:val="24"/>
        </w:rPr>
        <w:t xml:space="preserve">-97.7% </w:t>
      </w:r>
      <w:r w:rsidR="00E0296A" w:rsidRPr="00087DC3">
        <w:rPr>
          <w:rFonts w:ascii="Book Antiqua" w:eastAsia="微软雅黑" w:hAnsi="Book Antiqua" w:cs="Times New Roman"/>
          <w:sz w:val="24"/>
          <w:szCs w:val="24"/>
        </w:rPr>
        <w:t>for CRC</w:t>
      </w:r>
      <w:r w:rsidR="00B82985" w:rsidRPr="00087DC3">
        <w:rPr>
          <w:rFonts w:ascii="Book Antiqua" w:eastAsia="微软雅黑" w:hAnsi="Book Antiqua" w:cs="Times New Roman"/>
          <w:sz w:val="24"/>
          <w:szCs w:val="24"/>
        </w:rPr>
        <w:t xml:space="preserve"> screening</w:t>
      </w:r>
      <w:r w:rsidR="00E0296A" w:rsidRPr="00087DC3">
        <w:rPr>
          <w:rFonts w:ascii="Book Antiqua" w:eastAsia="微软雅黑" w:hAnsi="Book Antiqua" w:cs="Times New Roman"/>
          <w:sz w:val="24"/>
          <w:szCs w:val="24"/>
        </w:rPr>
        <w:t xml:space="preserve"> in many </w:t>
      </w:r>
      <w:proofErr w:type="gramStart"/>
      <w:r w:rsidR="00E0296A" w:rsidRPr="00087DC3">
        <w:rPr>
          <w:rFonts w:ascii="Book Antiqua" w:eastAsia="微软雅黑" w:hAnsi="Book Antiqua" w:cs="Times New Roman"/>
          <w:sz w:val="24"/>
          <w:szCs w:val="24"/>
        </w:rPr>
        <w:t>studies</w:t>
      </w:r>
      <w:r w:rsidR="00CF693F" w:rsidRPr="00087DC3">
        <w:rPr>
          <w:rFonts w:ascii="Book Antiqua" w:eastAsia="微软雅黑" w:hAnsi="Book Antiqua" w:cs="Times New Roman"/>
          <w:sz w:val="24"/>
          <w:szCs w:val="24"/>
          <w:vertAlign w:val="superscript"/>
        </w:rPr>
        <w:t>[</w:t>
      </w:r>
      <w:proofErr w:type="gramEnd"/>
      <w:r w:rsidR="001565C8" w:rsidRPr="00087DC3">
        <w:rPr>
          <w:rFonts w:ascii="Book Antiqua" w:eastAsia="微软雅黑" w:hAnsi="Book Antiqua" w:cs="Times New Roman"/>
          <w:sz w:val="24"/>
          <w:szCs w:val="24"/>
          <w:vertAlign w:val="superscript"/>
        </w:rPr>
        <w:t>6-13</w:t>
      </w:r>
      <w:r w:rsidR="00CF693F" w:rsidRPr="00087DC3">
        <w:rPr>
          <w:rFonts w:ascii="Book Antiqua" w:eastAsia="微软雅黑" w:hAnsi="Book Antiqua" w:cs="Times New Roman"/>
          <w:sz w:val="24"/>
          <w:szCs w:val="24"/>
          <w:vertAlign w:val="superscript"/>
        </w:rPr>
        <w:t>]</w:t>
      </w:r>
      <w:r w:rsidR="00E0296A" w:rsidRPr="00087DC3">
        <w:rPr>
          <w:rFonts w:ascii="Book Antiqua" w:eastAsia="微软雅黑" w:hAnsi="Book Antiqua" w:cs="Times New Roman"/>
          <w:sz w:val="24"/>
          <w:szCs w:val="24"/>
        </w:rPr>
        <w:t>. H</w:t>
      </w:r>
      <w:r w:rsidR="0050628C" w:rsidRPr="00087DC3">
        <w:rPr>
          <w:rFonts w:ascii="Book Antiqua" w:eastAsia="微软雅黑" w:hAnsi="Book Antiqua" w:cs="Times New Roman"/>
          <w:sz w:val="24"/>
          <w:szCs w:val="24"/>
        </w:rPr>
        <w:t xml:space="preserve">owever, </w:t>
      </w:r>
      <w:r w:rsidR="00E0296A" w:rsidRPr="00087DC3">
        <w:rPr>
          <w:rFonts w:ascii="Book Antiqua" w:eastAsia="微软雅黑" w:hAnsi="Book Antiqua" w:cs="Times New Roman"/>
          <w:sz w:val="24"/>
          <w:szCs w:val="24"/>
        </w:rPr>
        <w:t>its</w:t>
      </w:r>
      <w:r w:rsidR="0050628C" w:rsidRPr="00087DC3">
        <w:rPr>
          <w:rFonts w:ascii="Book Antiqua" w:eastAsia="微软雅黑" w:hAnsi="Book Antiqua" w:cs="Times New Roman"/>
          <w:sz w:val="24"/>
          <w:szCs w:val="24"/>
        </w:rPr>
        <w:t xml:space="preserve"> sensitivity and specificity for CRC detection is </w:t>
      </w:r>
      <w:r w:rsidR="005B0DC1" w:rsidRPr="00087DC3">
        <w:rPr>
          <w:rFonts w:ascii="Book Antiqua" w:eastAsia="微软雅黑" w:hAnsi="Book Antiqua" w:cs="Times New Roman"/>
          <w:sz w:val="24"/>
          <w:szCs w:val="24"/>
        </w:rPr>
        <w:t>lower than</w:t>
      </w:r>
      <w:r w:rsidR="0050628C" w:rsidRPr="00087DC3">
        <w:rPr>
          <w:rFonts w:ascii="Book Antiqua" w:eastAsia="微软雅黑" w:hAnsi="Book Antiqua" w:cs="Times New Roman"/>
          <w:sz w:val="24"/>
          <w:szCs w:val="24"/>
        </w:rPr>
        <w:t xml:space="preserve"> the more specific FIT</w:t>
      </w:r>
      <w:r w:rsidR="00215EBB" w:rsidRPr="00087DC3">
        <w:rPr>
          <w:rFonts w:ascii="Book Antiqua" w:eastAsia="微软雅黑" w:hAnsi="Book Antiqua" w:cs="Times New Roman"/>
          <w:sz w:val="24"/>
          <w:szCs w:val="24"/>
        </w:rPr>
        <w:t xml:space="preserve"> (previous called </w:t>
      </w:r>
      <w:proofErr w:type="spellStart"/>
      <w:r w:rsidR="00215EBB" w:rsidRPr="00087DC3">
        <w:rPr>
          <w:rFonts w:ascii="Book Antiqua" w:eastAsia="微软雅黑" w:hAnsi="Book Antiqua" w:cs="Times New Roman"/>
          <w:sz w:val="24"/>
          <w:szCs w:val="24"/>
        </w:rPr>
        <w:t>iFOBT</w:t>
      </w:r>
      <w:proofErr w:type="spellEnd"/>
      <w:r w:rsidR="00215EBB" w:rsidRPr="00087DC3">
        <w:rPr>
          <w:rFonts w:ascii="Book Antiqua" w:eastAsia="微软雅黑" w:hAnsi="Book Antiqua" w:cs="Times New Roman"/>
          <w:sz w:val="24"/>
          <w:szCs w:val="24"/>
        </w:rPr>
        <w:t>)</w:t>
      </w:r>
      <w:r w:rsidR="0050628C" w:rsidRPr="00087DC3">
        <w:rPr>
          <w:rFonts w:ascii="Book Antiqua" w:eastAsia="微软雅黑" w:hAnsi="Book Antiqua" w:cs="Times New Roman"/>
          <w:sz w:val="24"/>
          <w:szCs w:val="24"/>
        </w:rPr>
        <w:t xml:space="preserve"> test</w:t>
      </w:r>
      <w:r w:rsidR="00C832B4" w:rsidRPr="00087DC3">
        <w:rPr>
          <w:rFonts w:ascii="Book Antiqua" w:eastAsia="微软雅黑" w:hAnsi="Book Antiqua" w:cs="Times New Roman"/>
          <w:sz w:val="24"/>
          <w:szCs w:val="24"/>
        </w:rPr>
        <w:t xml:space="preserve">. This is because the </w:t>
      </w:r>
      <w:proofErr w:type="spellStart"/>
      <w:r w:rsidR="00C832B4" w:rsidRPr="00087DC3">
        <w:rPr>
          <w:rFonts w:ascii="Book Antiqua" w:eastAsia="微软雅黑" w:hAnsi="Book Antiqua" w:cs="Times New Roman"/>
          <w:sz w:val="24"/>
          <w:szCs w:val="24"/>
        </w:rPr>
        <w:t>gFOBT</w:t>
      </w:r>
      <w:proofErr w:type="spellEnd"/>
      <w:r w:rsidR="00C832B4" w:rsidRPr="00087DC3">
        <w:rPr>
          <w:rFonts w:ascii="Book Antiqua" w:eastAsia="微软雅黑" w:hAnsi="Book Antiqua" w:cs="Times New Roman"/>
          <w:sz w:val="24"/>
          <w:szCs w:val="24"/>
        </w:rPr>
        <w:t xml:space="preserve"> relies on </w:t>
      </w:r>
      <w:r w:rsidR="006433D4" w:rsidRPr="00087DC3">
        <w:rPr>
          <w:rFonts w:ascii="Book Antiqua" w:eastAsia="微软雅黑" w:hAnsi="Book Antiqua" w:cs="Times New Roman"/>
          <w:sz w:val="24"/>
          <w:szCs w:val="24"/>
        </w:rPr>
        <w:t>peroxidase-like activity</w:t>
      </w:r>
      <w:r w:rsidR="00C832B4" w:rsidRPr="00087DC3">
        <w:rPr>
          <w:rFonts w:ascii="Book Antiqua" w:eastAsia="微软雅黑" w:hAnsi="Book Antiqua" w:cs="Times New Roman"/>
          <w:sz w:val="24"/>
          <w:szCs w:val="24"/>
        </w:rPr>
        <w:t xml:space="preserve"> between </w:t>
      </w:r>
      <w:proofErr w:type="spellStart"/>
      <w:r w:rsidR="00C832B4" w:rsidRPr="00087DC3">
        <w:rPr>
          <w:rFonts w:ascii="Book Antiqua" w:eastAsia="微软雅黑" w:hAnsi="Book Antiqua" w:cs="Times New Roman"/>
          <w:sz w:val="24"/>
          <w:szCs w:val="24"/>
        </w:rPr>
        <w:t>hem</w:t>
      </w:r>
      <w:r w:rsidR="00826135" w:rsidRPr="00087DC3">
        <w:rPr>
          <w:rFonts w:ascii="Book Antiqua" w:eastAsia="微软雅黑" w:hAnsi="Book Antiqua" w:cs="Times New Roman"/>
          <w:sz w:val="24"/>
          <w:szCs w:val="24"/>
        </w:rPr>
        <w:t>e</w:t>
      </w:r>
      <w:proofErr w:type="spellEnd"/>
      <w:r w:rsidR="00C832B4" w:rsidRPr="00087DC3">
        <w:rPr>
          <w:rFonts w:ascii="Book Antiqua" w:eastAsia="微软雅黑" w:hAnsi="Book Antiqua" w:cs="Times New Roman"/>
          <w:sz w:val="24"/>
          <w:szCs w:val="24"/>
        </w:rPr>
        <w:t xml:space="preserve"> and </w:t>
      </w:r>
      <w:r w:rsidR="006433D4" w:rsidRPr="00087DC3">
        <w:rPr>
          <w:rFonts w:ascii="Book Antiqua" w:hAnsi="Book Antiqua" w:cs="Times New Roman"/>
          <w:kern w:val="0"/>
          <w:sz w:val="24"/>
          <w:szCs w:val="24"/>
        </w:rPr>
        <w:t>guaiac</w:t>
      </w:r>
      <w:r w:rsidR="00C832B4" w:rsidRPr="00087DC3">
        <w:rPr>
          <w:rFonts w:ascii="Book Antiqua" w:eastAsia="微软雅黑" w:hAnsi="Book Antiqua" w:cs="Times New Roman"/>
          <w:sz w:val="24"/>
          <w:szCs w:val="24"/>
        </w:rPr>
        <w:t>,</w:t>
      </w:r>
      <w:r w:rsidR="006433D4" w:rsidRPr="00087DC3">
        <w:rPr>
          <w:rFonts w:ascii="Book Antiqua" w:eastAsia="微软雅黑" w:hAnsi="Book Antiqua" w:cs="Times New Roman"/>
          <w:sz w:val="24"/>
          <w:szCs w:val="24"/>
        </w:rPr>
        <w:t xml:space="preserve"> </w:t>
      </w:r>
      <w:r w:rsidR="00C832B4" w:rsidRPr="00087DC3">
        <w:rPr>
          <w:rFonts w:ascii="Book Antiqua" w:eastAsia="微软雅黑" w:hAnsi="Book Antiqua" w:cs="Times New Roman"/>
          <w:sz w:val="24"/>
          <w:szCs w:val="24"/>
        </w:rPr>
        <w:t xml:space="preserve">which can be affected by many factors in daily diet without </w:t>
      </w:r>
      <w:proofErr w:type="spellStart"/>
      <w:r w:rsidR="005076BF" w:rsidRPr="00087DC3">
        <w:rPr>
          <w:rFonts w:ascii="Book Antiqua" w:eastAsia="微软雅黑" w:hAnsi="Book Antiqua" w:cs="Times New Roman"/>
          <w:sz w:val="24"/>
          <w:szCs w:val="24"/>
        </w:rPr>
        <w:t>distinguishment</w:t>
      </w:r>
      <w:proofErr w:type="spellEnd"/>
      <w:r w:rsidR="00C832B4" w:rsidRPr="00087DC3">
        <w:rPr>
          <w:rFonts w:ascii="Book Antiqua" w:eastAsia="微软雅黑" w:hAnsi="Book Antiqua" w:cs="Times New Roman"/>
          <w:sz w:val="24"/>
          <w:szCs w:val="24"/>
        </w:rPr>
        <w:t xml:space="preserve"> between upper and lower </w:t>
      </w:r>
      <w:r w:rsidR="00AC4A31" w:rsidRPr="00087DC3">
        <w:rPr>
          <w:rFonts w:ascii="Book Antiqua" w:eastAsia="微软雅黑" w:hAnsi="Book Antiqua" w:cs="Times New Roman"/>
          <w:sz w:val="24"/>
          <w:szCs w:val="24"/>
        </w:rPr>
        <w:t xml:space="preserve">gastrointestinal (GI) </w:t>
      </w:r>
      <w:r w:rsidR="00C832B4" w:rsidRPr="00087DC3">
        <w:rPr>
          <w:rFonts w:ascii="Book Antiqua" w:eastAsia="微软雅黑" w:hAnsi="Book Antiqua" w:cs="Times New Roman"/>
          <w:sz w:val="24"/>
          <w:szCs w:val="24"/>
        </w:rPr>
        <w:t xml:space="preserve">tract bleeding, while the FIT test targets the hemoglobin in the lower GI tract, </w:t>
      </w:r>
      <w:r w:rsidR="00F1144C" w:rsidRPr="00087DC3">
        <w:rPr>
          <w:rFonts w:ascii="Book Antiqua" w:eastAsia="微软雅黑" w:hAnsi="Book Antiqua" w:cs="Times New Roman"/>
          <w:sz w:val="24"/>
          <w:szCs w:val="24"/>
        </w:rPr>
        <w:t>as</w:t>
      </w:r>
      <w:r w:rsidR="00C832B4" w:rsidRPr="00087DC3">
        <w:rPr>
          <w:rFonts w:ascii="Book Antiqua" w:eastAsia="微软雅黑" w:hAnsi="Book Antiqua" w:cs="Times New Roman"/>
          <w:sz w:val="24"/>
          <w:szCs w:val="24"/>
        </w:rPr>
        <w:t xml:space="preserve"> hemoglobin from upper GI tract will be degraded when it arrives at lower GI tract.</w:t>
      </w:r>
      <w:r w:rsidR="00EB541B" w:rsidRPr="00087DC3">
        <w:rPr>
          <w:rFonts w:ascii="Book Antiqua" w:eastAsia="微软雅黑" w:hAnsi="Book Antiqua" w:cs="Times New Roman"/>
          <w:sz w:val="24"/>
          <w:szCs w:val="24"/>
        </w:rPr>
        <w:t xml:space="preserve"> This characteristic </w:t>
      </w:r>
      <w:r w:rsidR="00EB541B" w:rsidRPr="00087DC3">
        <w:rPr>
          <w:rFonts w:ascii="Book Antiqua" w:eastAsia="微软雅黑" w:hAnsi="Book Antiqua" w:cs="Times New Roman"/>
          <w:sz w:val="24"/>
          <w:szCs w:val="24"/>
        </w:rPr>
        <w:lastRenderedPageBreak/>
        <w:t xml:space="preserve">allows FIT test to specifically detect the bleeding from </w:t>
      </w:r>
      <w:r w:rsidR="00F1144C" w:rsidRPr="00087DC3">
        <w:rPr>
          <w:rFonts w:ascii="Book Antiqua" w:eastAsia="微软雅黑" w:hAnsi="Book Antiqua" w:cs="Times New Roman"/>
          <w:sz w:val="24"/>
          <w:szCs w:val="24"/>
        </w:rPr>
        <w:t xml:space="preserve">lower </w:t>
      </w:r>
      <w:r w:rsidR="00EB541B" w:rsidRPr="00087DC3">
        <w:rPr>
          <w:rFonts w:ascii="Book Antiqua" w:eastAsia="微软雅黑" w:hAnsi="Book Antiqua" w:cs="Times New Roman"/>
          <w:sz w:val="24"/>
          <w:szCs w:val="24"/>
        </w:rPr>
        <w:t xml:space="preserve">GI tract, and therefore detect the diseases with bleeding, such as adenoma, polyps, </w:t>
      </w:r>
      <w:r w:rsidR="002124C1" w:rsidRPr="00087DC3">
        <w:rPr>
          <w:rFonts w:ascii="Book Antiqua" w:eastAsia="微软雅黑" w:hAnsi="Book Antiqua" w:cs="Times New Roman"/>
          <w:sz w:val="24"/>
          <w:szCs w:val="24"/>
        </w:rPr>
        <w:t>inflammatory diseases</w:t>
      </w:r>
      <w:r w:rsidR="00EB541B" w:rsidRPr="00087DC3">
        <w:rPr>
          <w:rFonts w:ascii="Book Antiqua" w:eastAsia="微软雅黑" w:hAnsi="Book Antiqua" w:cs="Times New Roman"/>
          <w:sz w:val="24"/>
          <w:szCs w:val="24"/>
        </w:rPr>
        <w:t xml:space="preserve"> and CRC, </w:t>
      </w:r>
      <w:r w:rsidR="00EB541B" w:rsidRPr="00AC4A31">
        <w:rPr>
          <w:rFonts w:ascii="Book Antiqua" w:eastAsia="微软雅黑" w:hAnsi="Book Antiqua" w:cs="Times New Roman"/>
          <w:i/>
          <w:sz w:val="24"/>
          <w:szCs w:val="24"/>
        </w:rPr>
        <w:t>etc.</w:t>
      </w:r>
      <w:r w:rsidR="00E851D1" w:rsidRPr="00087DC3">
        <w:rPr>
          <w:rFonts w:ascii="Book Antiqua" w:eastAsia="微软雅黑" w:hAnsi="Book Antiqua" w:cs="Times New Roman"/>
          <w:sz w:val="24"/>
          <w:szCs w:val="24"/>
        </w:rPr>
        <w:t xml:space="preserve"> As the </w:t>
      </w:r>
      <w:proofErr w:type="spellStart"/>
      <w:r w:rsidR="00E851D1" w:rsidRPr="00087DC3">
        <w:rPr>
          <w:rFonts w:ascii="Book Antiqua" w:eastAsia="微软雅黑" w:hAnsi="Book Antiqua" w:cs="Times New Roman"/>
          <w:sz w:val="24"/>
          <w:szCs w:val="24"/>
        </w:rPr>
        <w:t>gFOBT</w:t>
      </w:r>
      <w:proofErr w:type="spellEnd"/>
      <w:r w:rsidR="00E851D1" w:rsidRPr="00087DC3">
        <w:rPr>
          <w:rFonts w:ascii="Book Antiqua" w:eastAsia="微软雅黑" w:hAnsi="Book Antiqua" w:cs="Times New Roman"/>
          <w:sz w:val="24"/>
          <w:szCs w:val="24"/>
        </w:rPr>
        <w:t xml:space="preserve"> test has many drawbacks in CRC screening, FIT is used more commonly in current CRC screening. We therefore focus on the performance of FIT test </w:t>
      </w:r>
      <w:r w:rsidR="00A958DE" w:rsidRPr="00087DC3">
        <w:rPr>
          <w:rFonts w:ascii="Book Antiqua" w:eastAsia="微软雅黑" w:hAnsi="Book Antiqua" w:cs="Times New Roman"/>
          <w:sz w:val="24"/>
          <w:szCs w:val="24"/>
        </w:rPr>
        <w:t>in this review</w:t>
      </w:r>
      <w:r w:rsidR="00E851D1" w:rsidRPr="00087DC3">
        <w:rPr>
          <w:rFonts w:ascii="Book Antiqua" w:eastAsia="微软雅黑" w:hAnsi="Book Antiqua" w:cs="Times New Roman"/>
          <w:sz w:val="24"/>
          <w:szCs w:val="24"/>
        </w:rPr>
        <w:t>.</w:t>
      </w:r>
    </w:p>
    <w:p w:rsidR="00E06DD1" w:rsidRPr="00087DC3" w:rsidRDefault="00003859" w:rsidP="00AC4A31">
      <w:pPr>
        <w:spacing w:line="360" w:lineRule="auto"/>
        <w:ind w:firstLine="420"/>
        <w:rPr>
          <w:rFonts w:ascii="Book Antiqua" w:eastAsia="微软雅黑" w:hAnsi="Book Antiqua" w:cs="Times New Roman"/>
          <w:sz w:val="24"/>
          <w:szCs w:val="24"/>
        </w:rPr>
      </w:pPr>
      <w:r w:rsidRPr="00087DC3">
        <w:rPr>
          <w:rFonts w:ascii="Book Antiqua" w:eastAsia="微软雅黑" w:hAnsi="Book Antiqua" w:cs="Times New Roman"/>
          <w:sz w:val="24"/>
          <w:szCs w:val="24"/>
        </w:rPr>
        <w:t xml:space="preserve">The performance of FIT test in CRC screening in asymptomatic, average-risk adults </w:t>
      </w:r>
      <w:r w:rsidR="00B72028" w:rsidRPr="00087DC3">
        <w:rPr>
          <w:rFonts w:ascii="Book Antiqua" w:eastAsia="微软雅黑" w:hAnsi="Book Antiqua" w:cs="Times New Roman"/>
          <w:sz w:val="24"/>
          <w:szCs w:val="24"/>
        </w:rPr>
        <w:t xml:space="preserve">has been </w:t>
      </w:r>
      <w:r w:rsidR="00CF09C7" w:rsidRPr="00087DC3">
        <w:rPr>
          <w:rFonts w:ascii="Book Antiqua" w:eastAsia="微软雅黑" w:hAnsi="Book Antiqua" w:cs="Times New Roman"/>
          <w:sz w:val="24"/>
          <w:szCs w:val="24"/>
        </w:rPr>
        <w:t>listed in Table 1</w:t>
      </w:r>
      <w:r w:rsidR="00B72028" w:rsidRPr="00087DC3">
        <w:rPr>
          <w:rFonts w:ascii="Book Antiqua" w:eastAsia="微软雅黑" w:hAnsi="Book Antiqua" w:cs="Times New Roman"/>
          <w:sz w:val="24"/>
          <w:szCs w:val="24"/>
        </w:rPr>
        <w:t xml:space="preserve">. Data from 19 studies showed that the overall sensitivity </w:t>
      </w:r>
      <w:r w:rsidRPr="00087DC3">
        <w:rPr>
          <w:rFonts w:ascii="Book Antiqua" w:eastAsia="微软雅黑" w:hAnsi="Book Antiqua" w:cs="Times New Roman"/>
          <w:sz w:val="24"/>
          <w:szCs w:val="24"/>
        </w:rPr>
        <w:t xml:space="preserve">for CRC </w:t>
      </w:r>
      <w:r w:rsidR="00B72028" w:rsidRPr="00087DC3">
        <w:rPr>
          <w:rFonts w:ascii="Book Antiqua" w:eastAsia="微软雅黑" w:hAnsi="Book Antiqua" w:cs="Times New Roman"/>
          <w:sz w:val="24"/>
          <w:szCs w:val="24"/>
        </w:rPr>
        <w:t>was 0.79 (95% CI,</w:t>
      </w:r>
      <w:r w:rsidRPr="00087DC3">
        <w:rPr>
          <w:rFonts w:ascii="Book Antiqua" w:eastAsia="微软雅黑" w:hAnsi="Book Antiqua" w:cs="Times New Roman"/>
          <w:sz w:val="24"/>
          <w:szCs w:val="24"/>
        </w:rPr>
        <w:t xml:space="preserve"> </w:t>
      </w:r>
      <w:r w:rsidR="00B72028" w:rsidRPr="00087DC3">
        <w:rPr>
          <w:rFonts w:ascii="Book Antiqua" w:eastAsia="微软雅黑" w:hAnsi="Book Antiqua" w:cs="Times New Roman"/>
          <w:sz w:val="24"/>
          <w:szCs w:val="24"/>
        </w:rPr>
        <w:t>0.69 to 0.86) and the overall specificity was 0.94(CI, 0.92 to 0.95)</w:t>
      </w:r>
      <w:r w:rsidR="005320BE" w:rsidRPr="00087DC3">
        <w:rPr>
          <w:rFonts w:ascii="Book Antiqua" w:eastAsia="微软雅黑" w:hAnsi="Book Antiqua" w:cs="Times New Roman"/>
          <w:sz w:val="24"/>
          <w:szCs w:val="24"/>
          <w:vertAlign w:val="superscript"/>
        </w:rPr>
        <w:t>[</w:t>
      </w:r>
      <w:r w:rsidR="00B964AB" w:rsidRPr="00087DC3">
        <w:rPr>
          <w:rFonts w:ascii="Book Antiqua" w:eastAsia="微软雅黑" w:hAnsi="Book Antiqua" w:cs="Times New Roman"/>
          <w:sz w:val="24"/>
          <w:szCs w:val="24"/>
          <w:vertAlign w:val="superscript"/>
        </w:rPr>
        <w:t>1</w:t>
      </w:r>
      <w:r w:rsidR="00DE3969" w:rsidRPr="00087DC3">
        <w:rPr>
          <w:rFonts w:ascii="Book Antiqua" w:eastAsia="微软雅黑" w:hAnsi="Book Antiqua" w:cs="Times New Roman"/>
          <w:sz w:val="24"/>
          <w:szCs w:val="24"/>
          <w:vertAlign w:val="superscript"/>
        </w:rPr>
        <w:t>2,</w:t>
      </w:r>
      <w:r w:rsidR="00AC4A31">
        <w:rPr>
          <w:rFonts w:ascii="Book Antiqua" w:eastAsia="微软雅黑" w:hAnsi="Book Antiqua" w:cs="Times New Roman"/>
          <w:sz w:val="24"/>
          <w:szCs w:val="24"/>
          <w:vertAlign w:val="superscript"/>
        </w:rPr>
        <w:t>14</w:t>
      </w:r>
      <w:r w:rsidR="00B964AB" w:rsidRPr="00087DC3">
        <w:rPr>
          <w:rFonts w:ascii="Book Antiqua" w:eastAsia="微软雅黑" w:hAnsi="Book Antiqua" w:cs="Times New Roman"/>
          <w:sz w:val="24"/>
          <w:szCs w:val="24"/>
          <w:vertAlign w:val="superscript"/>
        </w:rPr>
        <w:t>-3</w:t>
      </w:r>
      <w:r w:rsidR="00DE3969" w:rsidRPr="00087DC3">
        <w:rPr>
          <w:rFonts w:ascii="Book Antiqua" w:eastAsia="微软雅黑" w:hAnsi="Book Antiqua" w:cs="Times New Roman"/>
          <w:sz w:val="24"/>
          <w:szCs w:val="24"/>
          <w:vertAlign w:val="superscript"/>
        </w:rPr>
        <w:t>1</w:t>
      </w:r>
      <w:r w:rsidR="005320BE" w:rsidRPr="00087DC3">
        <w:rPr>
          <w:rFonts w:ascii="Book Antiqua" w:eastAsia="微软雅黑" w:hAnsi="Book Antiqua" w:cs="Times New Roman"/>
          <w:sz w:val="24"/>
          <w:szCs w:val="24"/>
          <w:vertAlign w:val="superscript"/>
        </w:rPr>
        <w:t>]</w:t>
      </w:r>
      <w:r w:rsidRPr="00087DC3">
        <w:rPr>
          <w:rFonts w:ascii="Book Antiqua" w:eastAsia="微软雅黑" w:hAnsi="Book Antiqua" w:cs="Times New Roman"/>
          <w:sz w:val="24"/>
          <w:szCs w:val="24"/>
        </w:rPr>
        <w:t>. This includes a total of 113360 subjects with 437 CRC cases</w:t>
      </w:r>
      <w:r w:rsidR="00814746" w:rsidRPr="00087DC3">
        <w:rPr>
          <w:rFonts w:ascii="Book Antiqua" w:eastAsia="微软雅黑" w:hAnsi="Book Antiqua" w:cs="Times New Roman"/>
          <w:sz w:val="24"/>
          <w:szCs w:val="24"/>
        </w:rPr>
        <w:t xml:space="preserve"> confirmed by colonoscopy or 2-year follow-up</w:t>
      </w:r>
      <w:r w:rsidRPr="00087DC3">
        <w:rPr>
          <w:rFonts w:ascii="Book Antiqua" w:eastAsia="微软雅黑" w:hAnsi="Book Antiqua" w:cs="Times New Roman"/>
          <w:sz w:val="24"/>
          <w:szCs w:val="24"/>
        </w:rPr>
        <w:t xml:space="preserve">. </w:t>
      </w:r>
      <w:r w:rsidR="00184542" w:rsidRPr="00087DC3">
        <w:rPr>
          <w:rFonts w:ascii="Book Antiqua" w:eastAsia="微软雅黑" w:hAnsi="Book Antiqua" w:cs="Times New Roman"/>
          <w:sz w:val="24"/>
          <w:szCs w:val="24"/>
        </w:rPr>
        <w:t>As t</w:t>
      </w:r>
      <w:r w:rsidRPr="00087DC3">
        <w:rPr>
          <w:rFonts w:ascii="Book Antiqua" w:eastAsia="微软雅黑" w:hAnsi="Book Antiqua" w:cs="Times New Roman"/>
          <w:sz w:val="24"/>
          <w:szCs w:val="24"/>
        </w:rPr>
        <w:t xml:space="preserve">he overall sensitivity and specificity </w:t>
      </w:r>
      <w:r w:rsidR="00184542" w:rsidRPr="00087DC3">
        <w:rPr>
          <w:rFonts w:ascii="Book Antiqua" w:eastAsia="微软雅黑" w:hAnsi="Book Antiqua" w:cs="Times New Roman"/>
          <w:sz w:val="24"/>
          <w:szCs w:val="24"/>
        </w:rPr>
        <w:t>are</w:t>
      </w:r>
      <w:r w:rsidRPr="00087DC3">
        <w:rPr>
          <w:rFonts w:ascii="Book Antiqua" w:eastAsia="微软雅黑" w:hAnsi="Book Antiqua" w:cs="Times New Roman"/>
          <w:sz w:val="24"/>
          <w:szCs w:val="24"/>
        </w:rPr>
        <w:t xml:space="preserve"> satisfactory for </w:t>
      </w:r>
      <w:r w:rsidR="00184542" w:rsidRPr="00087DC3">
        <w:rPr>
          <w:rFonts w:ascii="Book Antiqua" w:eastAsia="微软雅黑" w:hAnsi="Book Antiqua" w:cs="Times New Roman"/>
          <w:sz w:val="24"/>
          <w:szCs w:val="24"/>
        </w:rPr>
        <w:t xml:space="preserve">a </w:t>
      </w:r>
      <w:proofErr w:type="gramStart"/>
      <w:r w:rsidR="00184542" w:rsidRPr="00087DC3">
        <w:rPr>
          <w:rFonts w:ascii="Book Antiqua" w:eastAsia="微软雅黑" w:hAnsi="Book Antiqua" w:cs="Times New Roman"/>
          <w:sz w:val="24"/>
          <w:szCs w:val="24"/>
        </w:rPr>
        <w:t>cancer screening</w:t>
      </w:r>
      <w:proofErr w:type="gramEnd"/>
      <w:r w:rsidR="00184542" w:rsidRPr="00087DC3">
        <w:rPr>
          <w:rFonts w:ascii="Book Antiqua" w:eastAsia="微软雅黑" w:hAnsi="Book Antiqua" w:cs="Times New Roman"/>
          <w:sz w:val="24"/>
          <w:szCs w:val="24"/>
        </w:rPr>
        <w:t xml:space="preserve"> test with low costs, FIT is currently the most commonly-used method for CRC screening.</w:t>
      </w:r>
      <w:r w:rsidR="00E30765" w:rsidRPr="00087DC3">
        <w:rPr>
          <w:rFonts w:ascii="Book Antiqua" w:eastAsia="微软雅黑" w:hAnsi="Book Antiqua" w:cs="Times New Roman"/>
          <w:sz w:val="24"/>
          <w:szCs w:val="24"/>
        </w:rPr>
        <w:t xml:space="preserve"> </w:t>
      </w:r>
      <w:r w:rsidR="004437D6" w:rsidRPr="00087DC3">
        <w:rPr>
          <w:rFonts w:ascii="Book Antiqua" w:eastAsia="微软雅黑" w:hAnsi="Book Antiqua" w:cs="Times New Roman"/>
          <w:sz w:val="24"/>
          <w:szCs w:val="24"/>
        </w:rPr>
        <w:t xml:space="preserve">The overall CRC positivity rate of 0.39% (437/113360) appeared to be significantly lower than the other two screening reports </w:t>
      </w:r>
      <w:r w:rsidR="00AA43E3" w:rsidRPr="00087DC3">
        <w:rPr>
          <w:rFonts w:ascii="Book Antiqua" w:eastAsia="微软雅黑" w:hAnsi="Book Antiqua" w:cs="Times New Roman"/>
          <w:sz w:val="24"/>
          <w:szCs w:val="24"/>
        </w:rPr>
        <w:t xml:space="preserve">with asymptomatic, average-risk adults </w:t>
      </w:r>
      <w:r w:rsidR="004437D6" w:rsidRPr="00087DC3">
        <w:rPr>
          <w:rFonts w:ascii="Book Antiqua" w:eastAsia="微软雅黑" w:hAnsi="Book Antiqua" w:cs="Times New Roman"/>
          <w:sz w:val="24"/>
          <w:szCs w:val="24"/>
        </w:rPr>
        <w:t>using fecal DNA (0.65%, 65/9989</w:t>
      </w:r>
      <w:r w:rsidR="00AC4A31">
        <w:rPr>
          <w:rFonts w:ascii="Book Antiqua" w:eastAsia="微软雅黑" w:hAnsi="Book Antiqua" w:cs="Times New Roman" w:hint="eastAsia"/>
          <w:sz w:val="24"/>
          <w:szCs w:val="24"/>
        </w:rPr>
        <w:t xml:space="preserve">; </w:t>
      </w:r>
      <w:r w:rsidR="00C26F9E" w:rsidRPr="00AC4A31">
        <w:rPr>
          <w:rFonts w:ascii="Book Antiqua" w:eastAsia="微软雅黑" w:hAnsi="Book Antiqua" w:cs="Times New Roman"/>
          <w:i/>
          <w:sz w:val="24"/>
          <w:szCs w:val="24"/>
        </w:rPr>
        <w:t>χ</w:t>
      </w:r>
      <w:r w:rsidR="00C26F9E" w:rsidRPr="00087DC3">
        <w:rPr>
          <w:rFonts w:ascii="Book Antiqua" w:eastAsia="微软雅黑" w:hAnsi="Book Antiqua" w:cs="Times New Roman"/>
          <w:sz w:val="24"/>
          <w:szCs w:val="24"/>
          <w:vertAlign w:val="superscript"/>
        </w:rPr>
        <w:t>2</w:t>
      </w:r>
      <w:r w:rsidR="00C26F9E" w:rsidRPr="00087DC3">
        <w:rPr>
          <w:rFonts w:ascii="Book Antiqua" w:eastAsia="微软雅黑" w:hAnsi="Book Antiqua" w:cs="Times New Roman"/>
          <w:sz w:val="24"/>
          <w:szCs w:val="24"/>
        </w:rPr>
        <w:t xml:space="preserve">=15.93, </w:t>
      </w:r>
      <w:r w:rsidR="00AC4A31" w:rsidRPr="00AC4A31">
        <w:rPr>
          <w:rFonts w:ascii="Book Antiqua" w:eastAsia="微软雅黑" w:hAnsi="Book Antiqua" w:cs="Times New Roman"/>
          <w:i/>
          <w:sz w:val="24"/>
          <w:szCs w:val="24"/>
        </w:rPr>
        <w:t>P</w:t>
      </w:r>
      <w:r w:rsidR="00AC4A31">
        <w:rPr>
          <w:rFonts w:ascii="Book Antiqua" w:eastAsia="微软雅黑" w:hAnsi="Book Antiqua" w:cs="Times New Roman" w:hint="eastAsia"/>
          <w:i/>
          <w:sz w:val="24"/>
          <w:szCs w:val="24"/>
        </w:rPr>
        <w:t xml:space="preserve"> </w:t>
      </w:r>
      <w:r w:rsidR="00C26F9E" w:rsidRPr="00087DC3">
        <w:rPr>
          <w:rFonts w:ascii="Book Antiqua" w:eastAsia="微软雅黑" w:hAnsi="Book Antiqua" w:cs="Times New Roman"/>
          <w:sz w:val="24"/>
          <w:szCs w:val="24"/>
        </w:rPr>
        <w:t>&lt;</w:t>
      </w:r>
      <w:r w:rsidR="00AC4A31">
        <w:rPr>
          <w:rFonts w:ascii="Book Antiqua" w:eastAsia="微软雅黑" w:hAnsi="Book Antiqua" w:cs="Times New Roman" w:hint="eastAsia"/>
          <w:sz w:val="24"/>
          <w:szCs w:val="24"/>
        </w:rPr>
        <w:t xml:space="preserve"> </w:t>
      </w:r>
      <w:r w:rsidR="00C26F9E" w:rsidRPr="00087DC3">
        <w:rPr>
          <w:rFonts w:ascii="Book Antiqua" w:eastAsia="微软雅黑" w:hAnsi="Book Antiqua" w:cs="Times New Roman"/>
          <w:sz w:val="24"/>
          <w:szCs w:val="24"/>
        </w:rPr>
        <w:t>0.001)</w:t>
      </w:r>
      <w:r w:rsidR="00180329" w:rsidRPr="00087DC3">
        <w:rPr>
          <w:rFonts w:ascii="Book Antiqua" w:eastAsia="微软雅黑" w:hAnsi="Book Antiqua" w:cs="Times New Roman"/>
          <w:sz w:val="24"/>
          <w:szCs w:val="24"/>
          <w:vertAlign w:val="superscript"/>
        </w:rPr>
        <w:t>[3</w:t>
      </w:r>
      <w:r w:rsidR="00DE3969" w:rsidRPr="00087DC3">
        <w:rPr>
          <w:rFonts w:ascii="Book Antiqua" w:eastAsia="微软雅黑" w:hAnsi="Book Antiqua" w:cs="Times New Roman"/>
          <w:sz w:val="24"/>
          <w:szCs w:val="24"/>
          <w:vertAlign w:val="superscript"/>
        </w:rPr>
        <w:t>2</w:t>
      </w:r>
      <w:r w:rsidR="00180329" w:rsidRPr="00087DC3">
        <w:rPr>
          <w:rFonts w:ascii="Book Antiqua" w:eastAsia="微软雅黑" w:hAnsi="Book Antiqua" w:cs="Times New Roman"/>
          <w:sz w:val="24"/>
          <w:szCs w:val="24"/>
          <w:vertAlign w:val="superscript"/>
        </w:rPr>
        <w:t>]</w:t>
      </w:r>
      <w:r w:rsidR="00482BEC" w:rsidRPr="00087DC3">
        <w:rPr>
          <w:rFonts w:ascii="Book Antiqua" w:eastAsia="微软雅黑" w:hAnsi="Book Antiqua" w:cs="Times New Roman"/>
          <w:sz w:val="24"/>
          <w:szCs w:val="24"/>
        </w:rPr>
        <w:t xml:space="preserve"> </w:t>
      </w:r>
      <w:r w:rsidR="004437D6" w:rsidRPr="00087DC3">
        <w:rPr>
          <w:rFonts w:ascii="Book Antiqua" w:eastAsia="微软雅黑" w:hAnsi="Book Antiqua" w:cs="Times New Roman"/>
          <w:sz w:val="24"/>
          <w:szCs w:val="24"/>
        </w:rPr>
        <w:t>and SEPT9 gene methylation assay</w:t>
      </w:r>
      <w:r w:rsidR="00AA43E3" w:rsidRPr="00087DC3">
        <w:rPr>
          <w:rFonts w:ascii="Book Antiqua" w:eastAsia="微软雅黑" w:hAnsi="Book Antiqua" w:cs="Times New Roman"/>
          <w:sz w:val="24"/>
          <w:szCs w:val="24"/>
        </w:rPr>
        <w:t xml:space="preserve"> (0.67%, 53/7941</w:t>
      </w:r>
      <w:r w:rsidR="00AC4A31">
        <w:rPr>
          <w:rFonts w:ascii="Book Antiqua" w:eastAsia="微软雅黑" w:hAnsi="Book Antiqua" w:cs="Times New Roman" w:hint="eastAsia"/>
          <w:sz w:val="24"/>
          <w:szCs w:val="24"/>
        </w:rPr>
        <w:t>;</w:t>
      </w:r>
      <w:r w:rsidR="00AC4A31" w:rsidRPr="00AC4A31">
        <w:rPr>
          <w:rFonts w:ascii="Book Antiqua" w:eastAsia="微软雅黑" w:hAnsi="Book Antiqua" w:cs="Times New Roman"/>
          <w:i/>
          <w:sz w:val="24"/>
          <w:szCs w:val="24"/>
        </w:rPr>
        <w:t xml:space="preserve"> χ</w:t>
      </w:r>
      <w:r w:rsidR="00AC4A31" w:rsidRPr="00087DC3">
        <w:rPr>
          <w:rFonts w:ascii="Book Antiqua" w:eastAsia="微软雅黑" w:hAnsi="Book Antiqua" w:cs="Times New Roman"/>
          <w:sz w:val="24"/>
          <w:szCs w:val="24"/>
          <w:vertAlign w:val="superscript"/>
        </w:rPr>
        <w:t xml:space="preserve"> </w:t>
      </w:r>
      <w:r w:rsidR="00C26F9E" w:rsidRPr="00087DC3">
        <w:rPr>
          <w:rFonts w:ascii="Book Antiqua" w:eastAsia="微软雅黑" w:hAnsi="Book Antiqua" w:cs="Times New Roman"/>
          <w:sz w:val="24"/>
          <w:szCs w:val="24"/>
          <w:vertAlign w:val="superscript"/>
        </w:rPr>
        <w:t>2</w:t>
      </w:r>
      <w:r w:rsidR="00C26F9E" w:rsidRPr="00087DC3">
        <w:rPr>
          <w:rFonts w:ascii="Book Antiqua" w:eastAsia="微软雅黑" w:hAnsi="Book Antiqua" w:cs="Times New Roman"/>
          <w:sz w:val="24"/>
          <w:szCs w:val="24"/>
        </w:rPr>
        <w:t xml:space="preserve">=14.66, </w:t>
      </w:r>
      <w:r w:rsidR="00AC4A31" w:rsidRPr="00AC4A31">
        <w:rPr>
          <w:rFonts w:ascii="Book Antiqua" w:eastAsia="微软雅黑" w:hAnsi="Book Antiqua" w:cs="Times New Roman"/>
          <w:i/>
          <w:sz w:val="24"/>
          <w:szCs w:val="24"/>
        </w:rPr>
        <w:t>P</w:t>
      </w:r>
      <w:r w:rsidR="00AC4A31" w:rsidRPr="00087DC3">
        <w:rPr>
          <w:rFonts w:ascii="Book Antiqua" w:eastAsia="微软雅黑" w:hAnsi="Book Antiqua" w:cs="Times New Roman"/>
          <w:sz w:val="24"/>
          <w:szCs w:val="24"/>
        </w:rPr>
        <w:t xml:space="preserve"> </w:t>
      </w:r>
      <w:r w:rsidR="00C26F9E" w:rsidRPr="00087DC3">
        <w:rPr>
          <w:rFonts w:ascii="Book Antiqua" w:eastAsia="微软雅黑" w:hAnsi="Book Antiqua" w:cs="Times New Roman"/>
          <w:sz w:val="24"/>
          <w:szCs w:val="24"/>
        </w:rPr>
        <w:t>&lt;</w:t>
      </w:r>
      <w:r w:rsidR="00AC4A31">
        <w:rPr>
          <w:rFonts w:ascii="Book Antiqua" w:eastAsia="微软雅黑" w:hAnsi="Book Antiqua" w:cs="Times New Roman" w:hint="eastAsia"/>
          <w:sz w:val="24"/>
          <w:szCs w:val="24"/>
        </w:rPr>
        <w:t xml:space="preserve"> </w:t>
      </w:r>
      <w:r w:rsidR="00C26F9E" w:rsidRPr="00087DC3">
        <w:rPr>
          <w:rFonts w:ascii="Book Antiqua" w:eastAsia="微软雅黑" w:hAnsi="Book Antiqua" w:cs="Times New Roman"/>
          <w:sz w:val="24"/>
          <w:szCs w:val="24"/>
        </w:rPr>
        <w:t>0.001)</w:t>
      </w:r>
      <w:r w:rsidR="00180329" w:rsidRPr="00087DC3">
        <w:rPr>
          <w:rFonts w:ascii="Book Antiqua" w:eastAsia="微软雅黑" w:hAnsi="Book Antiqua" w:cs="Times New Roman"/>
          <w:sz w:val="24"/>
          <w:szCs w:val="24"/>
          <w:vertAlign w:val="superscript"/>
        </w:rPr>
        <w:t>[3</w:t>
      </w:r>
      <w:r w:rsidR="00DE3969" w:rsidRPr="00087DC3">
        <w:rPr>
          <w:rFonts w:ascii="Book Antiqua" w:eastAsia="微软雅黑" w:hAnsi="Book Antiqua" w:cs="Times New Roman"/>
          <w:sz w:val="24"/>
          <w:szCs w:val="24"/>
          <w:vertAlign w:val="superscript"/>
        </w:rPr>
        <w:t>3</w:t>
      </w:r>
      <w:r w:rsidR="00180329" w:rsidRPr="00087DC3">
        <w:rPr>
          <w:rFonts w:ascii="Book Antiqua" w:eastAsia="微软雅黑" w:hAnsi="Book Antiqua" w:cs="Times New Roman"/>
          <w:sz w:val="24"/>
          <w:szCs w:val="24"/>
          <w:vertAlign w:val="superscript"/>
        </w:rPr>
        <w:t>]</w:t>
      </w:r>
      <w:r w:rsidR="00AA43E3" w:rsidRPr="00087DC3">
        <w:rPr>
          <w:rFonts w:ascii="Book Antiqua" w:eastAsia="微软雅黑" w:hAnsi="Book Antiqua" w:cs="Times New Roman"/>
          <w:sz w:val="24"/>
          <w:szCs w:val="24"/>
        </w:rPr>
        <w:t>, respectively, indicating that the use of 2-year follow-up as a confirmatory methods may result in underestimat</w:t>
      </w:r>
      <w:r w:rsidR="000D2EB5" w:rsidRPr="00087DC3">
        <w:rPr>
          <w:rFonts w:ascii="Book Antiqua" w:eastAsia="微软雅黑" w:hAnsi="Book Antiqua" w:cs="Times New Roman"/>
          <w:sz w:val="24"/>
          <w:szCs w:val="24"/>
        </w:rPr>
        <w:t>ion of</w:t>
      </w:r>
      <w:r w:rsidR="00AA43E3" w:rsidRPr="00087DC3">
        <w:rPr>
          <w:rFonts w:ascii="Book Antiqua" w:eastAsia="微软雅黑" w:hAnsi="Book Antiqua" w:cs="Times New Roman"/>
          <w:sz w:val="24"/>
          <w:szCs w:val="24"/>
        </w:rPr>
        <w:t xml:space="preserve"> CRC cases.</w:t>
      </w:r>
    </w:p>
    <w:p w:rsidR="00D46E99" w:rsidRPr="00087DC3" w:rsidRDefault="005A28BE" w:rsidP="00AC4A31">
      <w:pPr>
        <w:spacing w:line="360" w:lineRule="auto"/>
        <w:ind w:firstLine="420"/>
        <w:rPr>
          <w:rFonts w:ascii="Book Antiqua" w:eastAsia="微软雅黑" w:hAnsi="Book Antiqua" w:cs="Times New Roman"/>
          <w:sz w:val="24"/>
          <w:szCs w:val="24"/>
        </w:rPr>
      </w:pPr>
      <w:r w:rsidRPr="00087DC3">
        <w:rPr>
          <w:rFonts w:ascii="Book Antiqua" w:eastAsia="微软雅黑" w:hAnsi="Book Antiqua" w:cs="Times New Roman"/>
          <w:sz w:val="24"/>
          <w:szCs w:val="24"/>
        </w:rPr>
        <w:t xml:space="preserve">The use of qualitative FIT or quantitative FIT has always been an issue in choosing the FIT test for screening. A strip test (colloidal gold </w:t>
      </w:r>
      <w:proofErr w:type="spellStart"/>
      <w:r w:rsidRPr="00087DC3">
        <w:rPr>
          <w:rFonts w:ascii="Book Antiqua" w:eastAsia="微软雅黑" w:hAnsi="Book Antiqua" w:cs="Times New Roman"/>
          <w:sz w:val="24"/>
          <w:szCs w:val="24"/>
        </w:rPr>
        <w:t>immunochromatographic</w:t>
      </w:r>
      <w:proofErr w:type="spellEnd"/>
      <w:r w:rsidRPr="00087DC3">
        <w:rPr>
          <w:rFonts w:ascii="Book Antiqua" w:eastAsia="微软雅黑" w:hAnsi="Book Antiqua" w:cs="Times New Roman"/>
          <w:sz w:val="24"/>
          <w:szCs w:val="24"/>
        </w:rPr>
        <w:t xml:space="preserve"> method) is current</w:t>
      </w:r>
      <w:r w:rsidR="00C240CB" w:rsidRPr="00087DC3">
        <w:rPr>
          <w:rFonts w:ascii="Book Antiqua" w:eastAsia="微软雅黑" w:hAnsi="Book Antiqua" w:cs="Times New Roman"/>
          <w:sz w:val="24"/>
          <w:szCs w:val="24"/>
        </w:rPr>
        <w:t>ly</w:t>
      </w:r>
      <w:r w:rsidRPr="00087DC3">
        <w:rPr>
          <w:rFonts w:ascii="Book Antiqua" w:eastAsia="微软雅黑" w:hAnsi="Book Antiqua" w:cs="Times New Roman"/>
          <w:sz w:val="24"/>
          <w:szCs w:val="24"/>
        </w:rPr>
        <w:t xml:space="preserve"> the main technique for qualitative FIT. It does not need specific instruments and the interpretation of test results relies on human recognition of test bands, although instruments are available to digitize the chrominance of the bands.</w:t>
      </w:r>
      <w:r w:rsidR="00C240CB" w:rsidRPr="00087DC3">
        <w:rPr>
          <w:rFonts w:ascii="Book Antiqua" w:eastAsia="微软雅黑" w:hAnsi="Book Antiqua" w:cs="Times New Roman"/>
          <w:sz w:val="24"/>
          <w:szCs w:val="24"/>
        </w:rPr>
        <w:t xml:space="preserve"> In contrast, </w:t>
      </w:r>
      <w:proofErr w:type="spellStart"/>
      <w:r w:rsidR="00C240CB" w:rsidRPr="00087DC3">
        <w:rPr>
          <w:rFonts w:ascii="Book Antiqua" w:eastAsia="微软雅黑" w:hAnsi="Book Antiqua" w:cs="Times New Roman"/>
          <w:sz w:val="24"/>
          <w:szCs w:val="24"/>
        </w:rPr>
        <w:t>immunoturbidimetry</w:t>
      </w:r>
      <w:proofErr w:type="spellEnd"/>
      <w:r w:rsidR="00C240CB" w:rsidRPr="00087DC3">
        <w:rPr>
          <w:rFonts w:ascii="Book Antiqua" w:eastAsia="微软雅黑" w:hAnsi="Book Antiqua" w:cs="Times New Roman"/>
          <w:sz w:val="24"/>
          <w:szCs w:val="24"/>
        </w:rPr>
        <w:t xml:space="preserve"> is the main method for quantitative FIT, and the current devices include automated instrument for samples processing and </w:t>
      </w:r>
      <w:proofErr w:type="spellStart"/>
      <w:r w:rsidR="00C240CB" w:rsidRPr="00087DC3">
        <w:rPr>
          <w:rFonts w:ascii="Book Antiqua" w:eastAsia="微软雅黑" w:hAnsi="Book Antiqua" w:cs="Times New Roman"/>
          <w:sz w:val="24"/>
          <w:szCs w:val="24"/>
        </w:rPr>
        <w:t>colorimetry</w:t>
      </w:r>
      <w:proofErr w:type="spellEnd"/>
      <w:r w:rsidR="00C240CB" w:rsidRPr="00087DC3">
        <w:rPr>
          <w:rFonts w:ascii="Book Antiqua" w:eastAsia="微软雅黑" w:hAnsi="Book Antiqua" w:cs="Times New Roman"/>
          <w:sz w:val="24"/>
          <w:szCs w:val="24"/>
        </w:rPr>
        <w:t xml:space="preserve">. </w:t>
      </w:r>
      <w:r w:rsidR="00E61679" w:rsidRPr="00087DC3">
        <w:rPr>
          <w:rFonts w:ascii="Book Antiqua" w:eastAsia="微软雅黑" w:hAnsi="Book Antiqua" w:cs="Times New Roman"/>
          <w:sz w:val="24"/>
          <w:szCs w:val="24"/>
        </w:rPr>
        <w:t>Therefore, the current qualitative FIT appears to be fast</w:t>
      </w:r>
      <w:r w:rsidR="00616193" w:rsidRPr="00087DC3">
        <w:rPr>
          <w:rFonts w:ascii="Book Antiqua" w:eastAsia="微软雅黑" w:hAnsi="Book Antiqua" w:cs="Times New Roman"/>
          <w:sz w:val="24"/>
          <w:szCs w:val="24"/>
        </w:rPr>
        <w:t>er</w:t>
      </w:r>
      <w:r w:rsidR="00E61679" w:rsidRPr="00087DC3">
        <w:rPr>
          <w:rFonts w:ascii="Book Antiqua" w:eastAsia="微软雅黑" w:hAnsi="Book Antiqua" w:cs="Times New Roman"/>
          <w:sz w:val="24"/>
          <w:szCs w:val="24"/>
        </w:rPr>
        <w:t xml:space="preserve">, more convenient, less costly while more subjective than the quantitative FIT. </w:t>
      </w:r>
    </w:p>
    <w:p w:rsidR="00A1728B" w:rsidRPr="00087DC3" w:rsidRDefault="00616193" w:rsidP="00AC4A31">
      <w:pPr>
        <w:spacing w:line="360" w:lineRule="auto"/>
        <w:ind w:firstLine="420"/>
        <w:rPr>
          <w:rFonts w:ascii="Book Antiqua" w:eastAsia="微软雅黑" w:hAnsi="Book Antiqua" w:cs="Times New Roman"/>
          <w:sz w:val="24"/>
          <w:szCs w:val="24"/>
        </w:rPr>
      </w:pPr>
      <w:r w:rsidRPr="00087DC3">
        <w:rPr>
          <w:rFonts w:ascii="Book Antiqua" w:eastAsia="微软雅黑" w:hAnsi="Book Antiqua" w:cs="Times New Roman"/>
          <w:sz w:val="24"/>
          <w:szCs w:val="24"/>
        </w:rPr>
        <w:t xml:space="preserve">The performance between the qualitative and quantitative FIT showed </w:t>
      </w:r>
      <w:r w:rsidR="00D41CC9" w:rsidRPr="00087DC3">
        <w:rPr>
          <w:rFonts w:ascii="Book Antiqua" w:eastAsia="微软雅黑" w:hAnsi="Book Antiqua" w:cs="Times New Roman"/>
          <w:sz w:val="24"/>
          <w:szCs w:val="24"/>
        </w:rPr>
        <w:t>significant</w:t>
      </w:r>
      <w:r w:rsidRPr="00087DC3">
        <w:rPr>
          <w:rFonts w:ascii="Book Antiqua" w:eastAsia="微软雅黑" w:hAnsi="Book Antiqua" w:cs="Times New Roman"/>
          <w:sz w:val="24"/>
          <w:szCs w:val="24"/>
        </w:rPr>
        <w:t xml:space="preserve"> difference</w:t>
      </w:r>
      <w:r w:rsidR="00D41CC9" w:rsidRPr="00087DC3">
        <w:rPr>
          <w:rFonts w:ascii="Book Antiqua" w:eastAsia="微软雅黑" w:hAnsi="Book Antiqua" w:cs="Times New Roman"/>
          <w:sz w:val="24"/>
          <w:szCs w:val="24"/>
        </w:rPr>
        <w:t>s</w:t>
      </w:r>
      <w:r w:rsidRPr="00087DC3">
        <w:rPr>
          <w:rFonts w:ascii="Book Antiqua" w:eastAsia="微软雅黑" w:hAnsi="Book Antiqua" w:cs="Times New Roman"/>
          <w:sz w:val="24"/>
          <w:szCs w:val="24"/>
        </w:rPr>
        <w:t>. As shown in Table 1, the overall sensitivity of the qualitative FIT was 0.82</w:t>
      </w:r>
      <w:r w:rsidR="006D712C" w:rsidRPr="00087DC3">
        <w:rPr>
          <w:rFonts w:ascii="Book Antiqua" w:eastAsia="微软雅黑" w:hAnsi="Book Antiqua" w:cs="Times New Roman"/>
          <w:sz w:val="24"/>
          <w:szCs w:val="24"/>
          <w:vertAlign w:val="superscript"/>
        </w:rPr>
        <w:t>[</w:t>
      </w:r>
      <w:r w:rsidR="00DE3969" w:rsidRPr="00087DC3">
        <w:rPr>
          <w:rFonts w:ascii="Book Antiqua" w:eastAsia="微软雅黑" w:hAnsi="Book Antiqua" w:cs="Times New Roman"/>
          <w:sz w:val="24"/>
          <w:szCs w:val="24"/>
          <w:vertAlign w:val="superscript"/>
        </w:rPr>
        <w:t>12,</w:t>
      </w:r>
      <w:r w:rsidR="006D712C" w:rsidRPr="00087DC3">
        <w:rPr>
          <w:rFonts w:ascii="Book Antiqua" w:eastAsia="微软雅黑" w:hAnsi="Book Antiqua" w:cs="Times New Roman"/>
          <w:sz w:val="24"/>
          <w:szCs w:val="24"/>
          <w:vertAlign w:val="superscript"/>
        </w:rPr>
        <w:t>15-2</w:t>
      </w:r>
      <w:r w:rsidR="007364D9" w:rsidRPr="00087DC3">
        <w:rPr>
          <w:rFonts w:ascii="Book Antiqua" w:eastAsia="微软雅黑" w:hAnsi="Book Antiqua" w:cs="Times New Roman"/>
          <w:sz w:val="24"/>
          <w:szCs w:val="24"/>
          <w:vertAlign w:val="superscript"/>
        </w:rPr>
        <w:t>1</w:t>
      </w:r>
      <w:r w:rsidR="006D712C" w:rsidRPr="00087DC3">
        <w:rPr>
          <w:rFonts w:ascii="Book Antiqua" w:eastAsia="微软雅黑" w:hAnsi="Book Antiqua" w:cs="Times New Roman"/>
          <w:sz w:val="24"/>
          <w:szCs w:val="24"/>
          <w:vertAlign w:val="superscript"/>
        </w:rPr>
        <w:t>]</w:t>
      </w:r>
      <w:r w:rsidRPr="00087DC3">
        <w:rPr>
          <w:rFonts w:ascii="Book Antiqua" w:eastAsia="微软雅黑" w:hAnsi="Book Antiqua" w:cs="Times New Roman"/>
          <w:sz w:val="24"/>
          <w:szCs w:val="24"/>
        </w:rPr>
        <w:t xml:space="preserve">, </w:t>
      </w:r>
      <w:r w:rsidR="008A352C" w:rsidRPr="00087DC3">
        <w:rPr>
          <w:rFonts w:ascii="Book Antiqua" w:eastAsia="微软雅黑" w:hAnsi="Book Antiqua" w:cs="Times New Roman"/>
          <w:sz w:val="24"/>
          <w:szCs w:val="24"/>
        </w:rPr>
        <w:t>which was significantly higher</w:t>
      </w:r>
      <w:r w:rsidRPr="00087DC3">
        <w:rPr>
          <w:rFonts w:ascii="Book Antiqua" w:eastAsia="微软雅黑" w:hAnsi="Book Antiqua" w:cs="Times New Roman"/>
          <w:sz w:val="24"/>
          <w:szCs w:val="24"/>
        </w:rPr>
        <w:t xml:space="preserve"> that of the quantitative FIT</w:t>
      </w:r>
      <w:r w:rsidR="00686714" w:rsidRPr="00087DC3">
        <w:rPr>
          <w:rFonts w:ascii="Book Antiqua" w:eastAsia="微软雅黑" w:hAnsi="Book Antiqua" w:cs="Times New Roman"/>
          <w:sz w:val="24"/>
          <w:szCs w:val="24"/>
        </w:rPr>
        <w:t xml:space="preserve"> (0.73)</w:t>
      </w:r>
      <w:r w:rsidRPr="00087DC3">
        <w:rPr>
          <w:rFonts w:ascii="Book Antiqua" w:eastAsia="微软雅黑" w:hAnsi="Book Antiqua" w:cs="Times New Roman"/>
          <w:sz w:val="24"/>
          <w:szCs w:val="24"/>
        </w:rPr>
        <w:t xml:space="preserve"> (</w:t>
      </w:r>
      <w:r w:rsidRPr="00AC4A31">
        <w:rPr>
          <w:rFonts w:ascii="Book Antiqua" w:eastAsia="微软雅黑" w:hAnsi="Book Antiqua" w:cs="Times New Roman"/>
          <w:i/>
          <w:sz w:val="24"/>
          <w:szCs w:val="24"/>
        </w:rPr>
        <w:t>χ</w:t>
      </w:r>
      <w:r w:rsidRPr="00087DC3">
        <w:rPr>
          <w:rFonts w:ascii="Book Antiqua" w:eastAsia="微软雅黑" w:hAnsi="Book Antiqua" w:cs="Times New Roman"/>
          <w:sz w:val="24"/>
          <w:szCs w:val="24"/>
          <w:vertAlign w:val="superscript"/>
        </w:rPr>
        <w:t>2</w:t>
      </w:r>
      <w:r w:rsidRPr="00087DC3">
        <w:rPr>
          <w:rFonts w:ascii="Book Antiqua" w:eastAsia="微软雅黑" w:hAnsi="Book Antiqua" w:cs="Times New Roman"/>
          <w:sz w:val="24"/>
          <w:szCs w:val="24"/>
        </w:rPr>
        <w:t>=</w:t>
      </w:r>
      <w:r w:rsidR="008A352C" w:rsidRPr="00087DC3">
        <w:rPr>
          <w:rFonts w:ascii="Book Antiqua" w:eastAsia="微软雅黑" w:hAnsi="Book Antiqua" w:cs="Times New Roman"/>
          <w:sz w:val="24"/>
          <w:szCs w:val="24"/>
        </w:rPr>
        <w:t>3.933</w:t>
      </w:r>
      <w:r w:rsidRPr="00087DC3">
        <w:rPr>
          <w:rFonts w:ascii="Book Antiqua" w:eastAsia="微软雅黑" w:hAnsi="Book Antiqua" w:cs="Times New Roman"/>
          <w:sz w:val="24"/>
          <w:szCs w:val="24"/>
        </w:rPr>
        <w:t xml:space="preserve">, </w:t>
      </w:r>
      <w:r w:rsidR="00AC4A31" w:rsidRPr="00AC4A31">
        <w:rPr>
          <w:rFonts w:ascii="Book Antiqua" w:eastAsia="微软雅黑" w:hAnsi="Book Antiqua" w:cs="Times New Roman"/>
          <w:i/>
          <w:sz w:val="24"/>
          <w:szCs w:val="24"/>
        </w:rPr>
        <w:t>P</w:t>
      </w:r>
      <w:r w:rsidR="00AC4A31">
        <w:rPr>
          <w:rFonts w:ascii="Book Antiqua" w:eastAsia="微软雅黑" w:hAnsi="Book Antiqua" w:cs="Times New Roman" w:hint="eastAsia"/>
          <w:i/>
          <w:sz w:val="24"/>
          <w:szCs w:val="24"/>
        </w:rPr>
        <w:t xml:space="preserve"> </w:t>
      </w:r>
      <w:r w:rsidRPr="00087DC3">
        <w:rPr>
          <w:rFonts w:ascii="Book Antiqua" w:eastAsia="微软雅黑" w:hAnsi="Book Antiqua" w:cs="Times New Roman"/>
          <w:sz w:val="24"/>
          <w:szCs w:val="24"/>
        </w:rPr>
        <w:t>=</w:t>
      </w:r>
      <w:r w:rsidR="00AC4A31">
        <w:rPr>
          <w:rFonts w:ascii="Book Antiqua" w:eastAsia="微软雅黑" w:hAnsi="Book Antiqua" w:cs="Times New Roman" w:hint="eastAsia"/>
          <w:sz w:val="24"/>
          <w:szCs w:val="24"/>
        </w:rPr>
        <w:t xml:space="preserve"> </w:t>
      </w:r>
      <w:r w:rsidR="008A352C" w:rsidRPr="00087DC3">
        <w:rPr>
          <w:rFonts w:ascii="Book Antiqua" w:eastAsia="微软雅黑" w:hAnsi="Book Antiqua" w:cs="Times New Roman"/>
          <w:sz w:val="24"/>
          <w:szCs w:val="24"/>
        </w:rPr>
        <w:t>0.047</w:t>
      </w:r>
      <w:r w:rsidRPr="00087DC3">
        <w:rPr>
          <w:rFonts w:ascii="Book Antiqua" w:eastAsia="微软雅黑" w:hAnsi="Book Antiqua" w:cs="Times New Roman"/>
          <w:sz w:val="24"/>
          <w:szCs w:val="24"/>
        </w:rPr>
        <w:t>)</w:t>
      </w:r>
      <w:r w:rsidR="006D712C" w:rsidRPr="00087DC3">
        <w:rPr>
          <w:rFonts w:ascii="Book Antiqua" w:eastAsia="微软雅黑" w:hAnsi="Book Antiqua" w:cs="Times New Roman"/>
          <w:sz w:val="24"/>
          <w:szCs w:val="24"/>
          <w:vertAlign w:val="superscript"/>
        </w:rPr>
        <w:t>[2</w:t>
      </w:r>
      <w:r w:rsidR="007364D9" w:rsidRPr="00087DC3">
        <w:rPr>
          <w:rFonts w:ascii="Book Antiqua" w:eastAsia="微软雅黑" w:hAnsi="Book Antiqua" w:cs="Times New Roman"/>
          <w:sz w:val="24"/>
          <w:szCs w:val="24"/>
          <w:vertAlign w:val="superscript"/>
        </w:rPr>
        <w:t>2</w:t>
      </w:r>
      <w:r w:rsidR="006D712C"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1</w:t>
      </w:r>
      <w:r w:rsidR="006D712C" w:rsidRPr="00087DC3">
        <w:rPr>
          <w:rFonts w:ascii="Book Antiqua" w:eastAsia="微软雅黑" w:hAnsi="Book Antiqua" w:cs="Times New Roman"/>
          <w:sz w:val="24"/>
          <w:szCs w:val="24"/>
          <w:vertAlign w:val="superscript"/>
        </w:rPr>
        <w:t>]</w:t>
      </w:r>
      <w:r w:rsidRPr="00087DC3">
        <w:rPr>
          <w:rFonts w:ascii="Book Antiqua" w:eastAsia="微软雅黑" w:hAnsi="Book Antiqua" w:cs="Times New Roman"/>
          <w:sz w:val="24"/>
          <w:szCs w:val="24"/>
        </w:rPr>
        <w:t xml:space="preserve">, </w:t>
      </w:r>
      <w:r w:rsidR="008A352C" w:rsidRPr="00087DC3">
        <w:rPr>
          <w:rFonts w:ascii="Book Antiqua" w:eastAsia="微软雅黑" w:hAnsi="Book Antiqua" w:cs="Times New Roman"/>
          <w:sz w:val="24"/>
          <w:szCs w:val="24"/>
        </w:rPr>
        <w:t>while</w:t>
      </w:r>
      <w:r w:rsidRPr="00087DC3">
        <w:rPr>
          <w:rFonts w:ascii="Book Antiqua" w:eastAsia="微软雅黑" w:hAnsi="Book Antiqua" w:cs="Times New Roman"/>
          <w:sz w:val="24"/>
          <w:szCs w:val="24"/>
        </w:rPr>
        <w:t xml:space="preserve"> </w:t>
      </w:r>
      <w:r w:rsidR="00FA42CE" w:rsidRPr="00087DC3">
        <w:rPr>
          <w:rFonts w:ascii="Book Antiqua" w:eastAsia="微软雅黑" w:hAnsi="Book Antiqua" w:cs="Times New Roman"/>
          <w:sz w:val="24"/>
          <w:szCs w:val="24"/>
        </w:rPr>
        <w:t xml:space="preserve">the qualitative FIT exhibited significantly lower specificity than the quantitative FIT </w:t>
      </w:r>
      <w:r w:rsidR="00027D90" w:rsidRPr="00087DC3">
        <w:rPr>
          <w:rFonts w:ascii="Book Antiqua" w:eastAsia="微软雅黑" w:hAnsi="Book Antiqua" w:cs="Times New Roman"/>
          <w:sz w:val="24"/>
          <w:szCs w:val="24"/>
        </w:rPr>
        <w:t xml:space="preserve">(0.93 </w:t>
      </w:r>
      <w:proofErr w:type="spellStart"/>
      <w:r w:rsidR="00027D90" w:rsidRPr="00087DC3">
        <w:rPr>
          <w:rFonts w:ascii="Book Antiqua" w:eastAsia="微软雅黑" w:hAnsi="Book Antiqua" w:cs="Times New Roman"/>
          <w:i/>
          <w:sz w:val="24"/>
          <w:szCs w:val="24"/>
        </w:rPr>
        <w:t>vs</w:t>
      </w:r>
      <w:proofErr w:type="spellEnd"/>
      <w:r w:rsidR="00027D90" w:rsidRPr="00087DC3">
        <w:rPr>
          <w:rFonts w:ascii="Book Antiqua" w:eastAsia="微软雅黑" w:hAnsi="Book Antiqua" w:cs="Times New Roman"/>
          <w:sz w:val="24"/>
          <w:szCs w:val="24"/>
        </w:rPr>
        <w:t xml:space="preserve"> 0.95)</w:t>
      </w:r>
      <w:r w:rsidRPr="00087DC3">
        <w:rPr>
          <w:rFonts w:ascii="Book Antiqua" w:eastAsia="微软雅黑" w:hAnsi="Book Antiqua" w:cs="Times New Roman"/>
          <w:sz w:val="24"/>
          <w:szCs w:val="24"/>
        </w:rPr>
        <w:t xml:space="preserve"> (</w:t>
      </w:r>
      <w:r w:rsidRPr="00AC4A31">
        <w:rPr>
          <w:rFonts w:ascii="Book Antiqua" w:eastAsia="微软雅黑" w:hAnsi="Book Antiqua" w:cs="Times New Roman"/>
          <w:i/>
          <w:sz w:val="24"/>
          <w:szCs w:val="24"/>
        </w:rPr>
        <w:t>χ</w:t>
      </w:r>
      <w:r w:rsidRPr="00087DC3">
        <w:rPr>
          <w:rFonts w:ascii="Book Antiqua" w:eastAsia="微软雅黑" w:hAnsi="Book Antiqua" w:cs="Times New Roman"/>
          <w:sz w:val="24"/>
          <w:szCs w:val="24"/>
          <w:vertAlign w:val="superscript"/>
        </w:rPr>
        <w:t>2</w:t>
      </w:r>
      <w:r w:rsidRPr="00087DC3">
        <w:rPr>
          <w:rFonts w:ascii="Book Antiqua" w:eastAsia="微软雅黑" w:hAnsi="Book Antiqua" w:cs="Times New Roman"/>
          <w:sz w:val="24"/>
          <w:szCs w:val="24"/>
        </w:rPr>
        <w:t>=</w:t>
      </w:r>
      <w:r w:rsidR="00FA42CE" w:rsidRPr="00087DC3">
        <w:rPr>
          <w:rFonts w:ascii="Book Antiqua" w:eastAsia="微软雅黑" w:hAnsi="Book Antiqua" w:cs="Times New Roman"/>
          <w:sz w:val="24"/>
          <w:szCs w:val="24"/>
        </w:rPr>
        <w:t>81.64</w:t>
      </w:r>
      <w:r w:rsidRPr="00087DC3">
        <w:rPr>
          <w:rFonts w:ascii="Book Antiqua" w:eastAsia="微软雅黑" w:hAnsi="Book Antiqua" w:cs="Times New Roman"/>
          <w:sz w:val="24"/>
          <w:szCs w:val="24"/>
        </w:rPr>
        <w:t xml:space="preserve">, </w:t>
      </w:r>
      <w:r w:rsidR="00AC4A31" w:rsidRPr="00AC4A31">
        <w:rPr>
          <w:rFonts w:ascii="Book Antiqua" w:eastAsia="微软雅黑" w:hAnsi="Book Antiqua" w:cs="Times New Roman"/>
          <w:i/>
          <w:sz w:val="24"/>
          <w:szCs w:val="24"/>
        </w:rPr>
        <w:t>P</w:t>
      </w:r>
      <w:r w:rsidR="00AC4A31">
        <w:rPr>
          <w:rFonts w:ascii="Book Antiqua" w:eastAsia="微软雅黑" w:hAnsi="Book Antiqua" w:cs="Times New Roman" w:hint="eastAsia"/>
          <w:i/>
          <w:sz w:val="24"/>
          <w:szCs w:val="24"/>
        </w:rPr>
        <w:t xml:space="preserve"> </w:t>
      </w:r>
      <w:r w:rsidR="00FA42CE" w:rsidRPr="00087DC3">
        <w:rPr>
          <w:rFonts w:ascii="Book Antiqua" w:eastAsia="微软雅黑" w:hAnsi="Book Antiqua" w:cs="Times New Roman"/>
          <w:sz w:val="24"/>
          <w:szCs w:val="24"/>
        </w:rPr>
        <w:t>&lt;</w:t>
      </w:r>
      <w:r w:rsidR="00AC4A31">
        <w:rPr>
          <w:rFonts w:ascii="Book Antiqua" w:eastAsia="微软雅黑" w:hAnsi="Book Antiqua" w:cs="Times New Roman" w:hint="eastAsia"/>
          <w:sz w:val="24"/>
          <w:szCs w:val="24"/>
        </w:rPr>
        <w:t xml:space="preserve"> </w:t>
      </w:r>
      <w:r w:rsidR="00FA42CE" w:rsidRPr="00087DC3">
        <w:rPr>
          <w:rFonts w:ascii="Book Antiqua" w:eastAsia="微软雅黑" w:hAnsi="Book Antiqua" w:cs="Times New Roman"/>
          <w:sz w:val="24"/>
          <w:szCs w:val="24"/>
        </w:rPr>
        <w:t>0.001</w:t>
      </w:r>
      <w:r w:rsidRPr="00087DC3">
        <w:rPr>
          <w:rFonts w:ascii="Book Antiqua" w:eastAsia="微软雅黑" w:hAnsi="Book Antiqua" w:cs="Times New Roman"/>
          <w:sz w:val="24"/>
          <w:szCs w:val="24"/>
        </w:rPr>
        <w:t>)</w:t>
      </w:r>
      <w:r w:rsidR="00C3614C" w:rsidRPr="00087DC3">
        <w:rPr>
          <w:rFonts w:ascii="Book Antiqua" w:eastAsia="微软雅黑" w:hAnsi="Book Antiqua" w:cs="Times New Roman"/>
          <w:sz w:val="24"/>
          <w:szCs w:val="24"/>
        </w:rPr>
        <w:t>, although the difference was small</w:t>
      </w:r>
      <w:r w:rsidRPr="00087DC3">
        <w:rPr>
          <w:rFonts w:ascii="Book Antiqua" w:eastAsia="微软雅黑" w:hAnsi="Book Antiqua" w:cs="Times New Roman"/>
          <w:sz w:val="24"/>
          <w:szCs w:val="24"/>
        </w:rPr>
        <w:t>.</w:t>
      </w:r>
      <w:r w:rsidR="00FD0DD4" w:rsidRPr="00087DC3">
        <w:rPr>
          <w:rFonts w:ascii="Book Antiqua" w:eastAsia="微软雅黑" w:hAnsi="Book Antiqua" w:cs="Times New Roman"/>
          <w:sz w:val="24"/>
          <w:szCs w:val="24"/>
        </w:rPr>
        <w:t xml:space="preserve"> </w:t>
      </w:r>
      <w:r w:rsidR="009469CE" w:rsidRPr="00087DC3">
        <w:rPr>
          <w:rFonts w:ascii="Book Antiqua" w:eastAsia="微软雅黑" w:hAnsi="Book Antiqua" w:cs="Times New Roman"/>
          <w:sz w:val="24"/>
          <w:szCs w:val="24"/>
        </w:rPr>
        <w:t xml:space="preserve">This comparison needs to be interpreted with caution, as different studies used different cutoff values and </w:t>
      </w:r>
      <w:r w:rsidR="009469CE" w:rsidRPr="00087DC3">
        <w:rPr>
          <w:rFonts w:ascii="Book Antiqua" w:eastAsia="微软雅黑" w:hAnsi="Book Antiqua" w:cs="Times New Roman"/>
          <w:sz w:val="24"/>
          <w:szCs w:val="24"/>
        </w:rPr>
        <w:lastRenderedPageBreak/>
        <w:t xml:space="preserve">resulted in distinct sensitivity and specificity. Ideally, they should be compared under the same cutoff value </w:t>
      </w:r>
      <w:r w:rsidR="009841EA" w:rsidRPr="00087DC3">
        <w:rPr>
          <w:rFonts w:ascii="Book Antiqua" w:eastAsia="微软雅黑" w:hAnsi="Book Antiqua" w:cs="Times New Roman"/>
          <w:sz w:val="24"/>
          <w:szCs w:val="24"/>
        </w:rPr>
        <w:t xml:space="preserve">so that the sensitivity and specificity can be directly compared. </w:t>
      </w:r>
      <w:r w:rsidR="00A31007" w:rsidRPr="00087DC3">
        <w:rPr>
          <w:rFonts w:ascii="Book Antiqua" w:eastAsia="微软雅黑" w:hAnsi="Book Antiqua" w:cs="Times New Roman"/>
          <w:sz w:val="24"/>
          <w:szCs w:val="24"/>
        </w:rPr>
        <w:t>The pooled data analyzed here provides a reference for comparing the two types of FIT tests. It can be suggested that</w:t>
      </w:r>
      <w:r w:rsidR="00FD0DD4" w:rsidRPr="00087DC3">
        <w:rPr>
          <w:rFonts w:ascii="Book Antiqua" w:eastAsia="微软雅黑" w:hAnsi="Book Antiqua" w:cs="Times New Roman"/>
          <w:sz w:val="24"/>
          <w:szCs w:val="24"/>
        </w:rPr>
        <w:t xml:space="preserve"> </w:t>
      </w:r>
      <w:r w:rsidR="00A31007" w:rsidRPr="00087DC3">
        <w:rPr>
          <w:rFonts w:ascii="Book Antiqua" w:eastAsia="微软雅黑" w:hAnsi="Book Antiqua" w:cs="Times New Roman"/>
          <w:sz w:val="24"/>
          <w:szCs w:val="24"/>
        </w:rPr>
        <w:t xml:space="preserve">the quantitative FIT may be a good choice </w:t>
      </w:r>
      <w:r w:rsidR="00FD0DD4" w:rsidRPr="00087DC3">
        <w:rPr>
          <w:rFonts w:ascii="Book Antiqua" w:eastAsia="微软雅黑" w:hAnsi="Book Antiqua" w:cs="Times New Roman"/>
          <w:sz w:val="24"/>
          <w:szCs w:val="24"/>
        </w:rPr>
        <w:t>f</w:t>
      </w:r>
      <w:r w:rsidR="005239E2" w:rsidRPr="00087DC3">
        <w:rPr>
          <w:rFonts w:ascii="Book Antiqua" w:eastAsia="微软雅黑" w:hAnsi="Book Antiqua" w:cs="Times New Roman"/>
          <w:sz w:val="24"/>
          <w:szCs w:val="24"/>
        </w:rPr>
        <w:t xml:space="preserve">or </w:t>
      </w:r>
      <w:r w:rsidR="00FD0DD4" w:rsidRPr="00087DC3">
        <w:rPr>
          <w:rFonts w:ascii="Book Antiqua" w:eastAsia="微软雅黑" w:hAnsi="Book Antiqua" w:cs="Times New Roman"/>
          <w:sz w:val="24"/>
          <w:szCs w:val="24"/>
        </w:rPr>
        <w:t xml:space="preserve">CRC </w:t>
      </w:r>
      <w:r w:rsidR="005239E2" w:rsidRPr="00087DC3">
        <w:rPr>
          <w:rFonts w:ascii="Book Antiqua" w:eastAsia="微软雅黑" w:hAnsi="Book Antiqua" w:cs="Times New Roman"/>
          <w:sz w:val="24"/>
          <w:szCs w:val="24"/>
        </w:rPr>
        <w:t>screening tests that do not need high accuracy or are performed in hospitals where automated instruments are not available.</w:t>
      </w:r>
    </w:p>
    <w:p w:rsidR="00A1728B" w:rsidRPr="00087DC3" w:rsidRDefault="00A1728B" w:rsidP="00AC4A31">
      <w:pPr>
        <w:spacing w:line="360" w:lineRule="auto"/>
        <w:ind w:firstLine="420"/>
        <w:rPr>
          <w:rFonts w:ascii="Book Antiqua" w:eastAsia="微软雅黑" w:hAnsi="Book Antiqua" w:cs="Times New Roman"/>
          <w:sz w:val="24"/>
          <w:szCs w:val="24"/>
        </w:rPr>
      </w:pPr>
      <w:r w:rsidRPr="00087DC3">
        <w:rPr>
          <w:rFonts w:ascii="Book Antiqua" w:eastAsia="微软雅黑" w:hAnsi="Book Antiqua" w:cs="Times New Roman"/>
          <w:sz w:val="24"/>
          <w:szCs w:val="24"/>
        </w:rPr>
        <w:t xml:space="preserve">However, it should be mentioned that the </w:t>
      </w:r>
      <w:r w:rsidR="00CB3D99" w:rsidRPr="00087DC3">
        <w:rPr>
          <w:rFonts w:ascii="Book Antiqua" w:eastAsia="微软雅黑" w:hAnsi="Book Antiqua" w:cs="Times New Roman"/>
          <w:sz w:val="24"/>
          <w:szCs w:val="24"/>
        </w:rPr>
        <w:t>cutoff</w:t>
      </w:r>
      <w:r w:rsidRPr="00087DC3">
        <w:rPr>
          <w:rFonts w:ascii="Book Antiqua" w:eastAsia="微软雅黑" w:hAnsi="Book Antiqua" w:cs="Times New Roman"/>
          <w:sz w:val="24"/>
          <w:szCs w:val="24"/>
        </w:rPr>
        <w:t xml:space="preserve"> value for qualitative FIT is preset, while the </w:t>
      </w:r>
      <w:r w:rsidR="00CB3D99" w:rsidRPr="00087DC3">
        <w:rPr>
          <w:rFonts w:ascii="Book Antiqua" w:eastAsia="微软雅黑" w:hAnsi="Book Antiqua" w:cs="Times New Roman"/>
          <w:sz w:val="24"/>
          <w:szCs w:val="24"/>
        </w:rPr>
        <w:t>cutoff value</w:t>
      </w:r>
      <w:r w:rsidRPr="00087DC3">
        <w:rPr>
          <w:rFonts w:ascii="Book Antiqua" w:eastAsia="微软雅黑" w:hAnsi="Book Antiqua" w:cs="Times New Roman"/>
          <w:sz w:val="24"/>
          <w:szCs w:val="24"/>
        </w:rPr>
        <w:t xml:space="preserve"> for quantitative FIT can be adjusted to balance the sensitivity with specificity. </w:t>
      </w:r>
      <w:r w:rsidR="000A21DA" w:rsidRPr="00087DC3">
        <w:rPr>
          <w:rFonts w:ascii="Book Antiqua" w:eastAsia="微软雅黑" w:hAnsi="Book Antiqua" w:cs="Times New Roman"/>
          <w:sz w:val="24"/>
          <w:szCs w:val="24"/>
        </w:rPr>
        <w:t xml:space="preserve">Therefore, the data format </w:t>
      </w:r>
      <w:r w:rsidR="00A07393" w:rsidRPr="00087DC3">
        <w:rPr>
          <w:rFonts w:ascii="Book Antiqua" w:eastAsia="微软雅黑" w:hAnsi="Book Antiqua" w:cs="Times New Roman"/>
          <w:sz w:val="24"/>
          <w:szCs w:val="24"/>
        </w:rPr>
        <w:t>for</w:t>
      </w:r>
      <w:r w:rsidR="000A21DA" w:rsidRPr="00087DC3">
        <w:rPr>
          <w:rFonts w:ascii="Book Antiqua" w:eastAsia="微软雅黑" w:hAnsi="Book Antiqua" w:cs="Times New Roman"/>
          <w:sz w:val="24"/>
          <w:szCs w:val="24"/>
        </w:rPr>
        <w:t xml:space="preserve"> qualitative FIT is </w:t>
      </w:r>
      <w:r w:rsidR="00AC4A31">
        <w:rPr>
          <w:rFonts w:ascii="Book Antiqua" w:eastAsia="微软雅黑" w:hAnsi="Book Antiqua" w:cs="Times New Roman"/>
          <w:sz w:val="24"/>
          <w:szCs w:val="24"/>
        </w:rPr>
        <w:t>“</w:t>
      </w:r>
      <w:r w:rsidR="000A21DA" w:rsidRPr="00087DC3">
        <w:rPr>
          <w:rFonts w:ascii="Book Antiqua" w:eastAsia="微软雅黑" w:hAnsi="Book Antiqua" w:cs="Times New Roman"/>
          <w:sz w:val="24"/>
          <w:szCs w:val="24"/>
        </w:rPr>
        <w:t>positive</w:t>
      </w:r>
      <w:r w:rsidR="00AC4A31">
        <w:rPr>
          <w:rFonts w:ascii="Book Antiqua" w:eastAsia="微软雅黑" w:hAnsi="Book Antiqua" w:cs="Times New Roman"/>
          <w:sz w:val="24"/>
          <w:szCs w:val="24"/>
        </w:rPr>
        <w:t>”</w:t>
      </w:r>
      <w:r w:rsidR="000A21DA" w:rsidRPr="00087DC3">
        <w:rPr>
          <w:rFonts w:ascii="Book Antiqua" w:eastAsia="微软雅黑" w:hAnsi="Book Antiqua" w:cs="Times New Roman"/>
          <w:sz w:val="24"/>
          <w:szCs w:val="24"/>
        </w:rPr>
        <w:t xml:space="preserve"> or </w:t>
      </w:r>
      <w:r w:rsidR="00AC4A31">
        <w:rPr>
          <w:rFonts w:ascii="Book Antiqua" w:eastAsia="微软雅黑" w:hAnsi="Book Antiqua" w:cs="Times New Roman"/>
          <w:sz w:val="24"/>
          <w:szCs w:val="24"/>
        </w:rPr>
        <w:t>“</w:t>
      </w:r>
      <w:r w:rsidR="000A21DA" w:rsidRPr="00087DC3">
        <w:rPr>
          <w:rFonts w:ascii="Book Antiqua" w:eastAsia="微软雅黑" w:hAnsi="Book Antiqua" w:cs="Times New Roman"/>
          <w:sz w:val="24"/>
          <w:szCs w:val="24"/>
        </w:rPr>
        <w:t>negative</w:t>
      </w:r>
      <w:r w:rsidR="00AC4A31">
        <w:rPr>
          <w:rFonts w:ascii="Book Antiqua" w:eastAsia="微软雅黑" w:hAnsi="Book Antiqua" w:cs="Times New Roman"/>
          <w:sz w:val="24"/>
          <w:szCs w:val="24"/>
        </w:rPr>
        <w:t>”</w:t>
      </w:r>
      <w:r w:rsidR="000A21DA" w:rsidRPr="00087DC3">
        <w:rPr>
          <w:rFonts w:ascii="Book Antiqua" w:eastAsia="微软雅黑" w:hAnsi="Book Antiqua" w:cs="Times New Roman"/>
          <w:sz w:val="24"/>
          <w:szCs w:val="24"/>
        </w:rPr>
        <w:t xml:space="preserve"> without traceability, while the results from quantitative FIT are digitized with traceability. This is extremely useful when the relationship between the amount of bleeding </w:t>
      </w:r>
      <w:r w:rsidR="00F7290A" w:rsidRPr="00087DC3">
        <w:rPr>
          <w:rFonts w:ascii="Book Antiqua" w:eastAsia="微软雅黑" w:hAnsi="Book Antiqua" w:cs="Times New Roman"/>
          <w:sz w:val="24"/>
          <w:szCs w:val="24"/>
        </w:rPr>
        <w:t xml:space="preserve">in a certain disease </w:t>
      </w:r>
      <w:r w:rsidR="000A21DA" w:rsidRPr="00087DC3">
        <w:rPr>
          <w:rFonts w:ascii="Book Antiqua" w:eastAsia="微软雅黑" w:hAnsi="Book Antiqua" w:cs="Times New Roman"/>
          <w:sz w:val="24"/>
          <w:szCs w:val="24"/>
        </w:rPr>
        <w:t xml:space="preserve">and the population/personal </w:t>
      </w:r>
      <w:r w:rsidR="00F7290A" w:rsidRPr="00087DC3">
        <w:rPr>
          <w:rFonts w:ascii="Book Antiqua" w:eastAsia="微软雅黑" w:hAnsi="Book Antiqua" w:cs="Times New Roman"/>
          <w:sz w:val="24"/>
          <w:szCs w:val="24"/>
        </w:rPr>
        <w:t xml:space="preserve">information (such as diet, age, habit, sex, </w:t>
      </w:r>
      <w:r w:rsidR="00F7290A" w:rsidRPr="00AC4A31">
        <w:rPr>
          <w:rFonts w:ascii="Book Antiqua" w:eastAsia="微软雅黑" w:hAnsi="Book Antiqua" w:cs="Times New Roman"/>
          <w:i/>
          <w:sz w:val="24"/>
          <w:szCs w:val="24"/>
        </w:rPr>
        <w:t>etc</w:t>
      </w:r>
      <w:r w:rsidR="00AC4A31" w:rsidRPr="00AC4A31">
        <w:rPr>
          <w:rFonts w:ascii="Book Antiqua" w:eastAsia="微软雅黑" w:hAnsi="Book Antiqua" w:cs="Times New Roman" w:hint="eastAsia"/>
          <w:i/>
          <w:sz w:val="24"/>
          <w:szCs w:val="24"/>
        </w:rPr>
        <w:t>.</w:t>
      </w:r>
      <w:r w:rsidR="00F7290A" w:rsidRPr="00087DC3">
        <w:rPr>
          <w:rFonts w:ascii="Book Antiqua" w:eastAsia="微软雅黑" w:hAnsi="Book Antiqua" w:cs="Times New Roman"/>
          <w:sz w:val="24"/>
          <w:szCs w:val="24"/>
        </w:rPr>
        <w:t xml:space="preserve">) is investigated. </w:t>
      </w:r>
      <w:r w:rsidR="00190A73" w:rsidRPr="00087DC3">
        <w:rPr>
          <w:rFonts w:ascii="Book Antiqua" w:eastAsia="微软雅黑" w:hAnsi="Book Antiqua" w:cs="Times New Roman"/>
          <w:sz w:val="24"/>
          <w:szCs w:val="24"/>
        </w:rPr>
        <w:t>Future model for predicting CRC incidence might partially relies on the data from quantitative FIT.</w:t>
      </w:r>
    </w:p>
    <w:p w:rsidR="005A28BE" w:rsidRPr="00087DC3" w:rsidRDefault="005A28BE" w:rsidP="00087DC3">
      <w:pPr>
        <w:spacing w:line="360" w:lineRule="auto"/>
        <w:rPr>
          <w:rFonts w:ascii="Book Antiqua" w:eastAsia="微软雅黑" w:hAnsi="Book Antiqua" w:cs="Times New Roman"/>
          <w:sz w:val="24"/>
          <w:szCs w:val="24"/>
        </w:rPr>
      </w:pPr>
    </w:p>
    <w:p w:rsidR="00F50587" w:rsidRPr="00AC4A31" w:rsidRDefault="008767F6" w:rsidP="00AC4A31">
      <w:pPr>
        <w:spacing w:line="360" w:lineRule="auto"/>
        <w:rPr>
          <w:rFonts w:ascii="Book Antiqua" w:eastAsia="微软雅黑" w:hAnsi="Book Antiqua" w:cs="Times New Roman"/>
          <w:b/>
          <w:i/>
          <w:sz w:val="24"/>
          <w:szCs w:val="24"/>
        </w:rPr>
      </w:pPr>
      <w:r w:rsidRPr="00AC4A31">
        <w:rPr>
          <w:rFonts w:ascii="Book Antiqua" w:eastAsia="微软雅黑" w:hAnsi="Book Antiqua" w:cs="Times New Roman"/>
          <w:b/>
          <w:i/>
          <w:sz w:val="24"/>
          <w:szCs w:val="24"/>
        </w:rPr>
        <w:t>T</w:t>
      </w:r>
      <w:r w:rsidR="00F50587" w:rsidRPr="00AC4A31">
        <w:rPr>
          <w:rFonts w:ascii="Book Antiqua" w:eastAsia="微软雅黑" w:hAnsi="Book Antiqua" w:cs="Times New Roman"/>
          <w:b/>
          <w:i/>
          <w:sz w:val="24"/>
          <w:szCs w:val="24"/>
        </w:rPr>
        <w:t>he fecal DNA test</w:t>
      </w:r>
    </w:p>
    <w:p w:rsidR="00024530" w:rsidRPr="00087DC3" w:rsidRDefault="00066A40" w:rsidP="00087DC3">
      <w:pPr>
        <w:spacing w:line="360" w:lineRule="auto"/>
        <w:rPr>
          <w:rFonts w:ascii="Book Antiqua" w:eastAsia="微软雅黑" w:hAnsi="Book Antiqua" w:cs="Times New Roman"/>
          <w:sz w:val="24"/>
          <w:szCs w:val="24"/>
        </w:rPr>
      </w:pPr>
      <w:r w:rsidRPr="00087DC3">
        <w:rPr>
          <w:rFonts w:ascii="Book Antiqua" w:eastAsia="微软雅黑" w:hAnsi="Book Antiqua" w:cs="Times New Roman"/>
          <w:sz w:val="24"/>
          <w:szCs w:val="24"/>
        </w:rPr>
        <w:t>The detection of abnormal DNA or epigenetic markers from colorectal lesions is based on natural exfoliation of cancerous or precancerous cells</w:t>
      </w:r>
      <w:r w:rsidR="00497AE3" w:rsidRPr="00087DC3">
        <w:rPr>
          <w:rFonts w:ascii="Book Antiqua" w:eastAsia="微软雅黑" w:hAnsi="Book Antiqua" w:cs="Times New Roman"/>
          <w:sz w:val="24"/>
          <w:szCs w:val="24"/>
        </w:rPr>
        <w:t xml:space="preserve"> into the colo</w:t>
      </w:r>
      <w:r w:rsidR="00B84C76" w:rsidRPr="00087DC3">
        <w:rPr>
          <w:rFonts w:ascii="Book Antiqua" w:eastAsia="微软雅黑" w:hAnsi="Book Antiqua" w:cs="Times New Roman"/>
          <w:sz w:val="24"/>
          <w:szCs w:val="24"/>
        </w:rPr>
        <w:t>rectal</w:t>
      </w:r>
      <w:r w:rsidR="00497AE3" w:rsidRPr="00087DC3">
        <w:rPr>
          <w:rFonts w:ascii="Book Antiqua" w:eastAsia="微软雅黑" w:hAnsi="Book Antiqua" w:cs="Times New Roman"/>
          <w:sz w:val="24"/>
          <w:szCs w:val="24"/>
        </w:rPr>
        <w:t xml:space="preserve"> tract</w:t>
      </w:r>
      <w:r w:rsidRPr="00087DC3">
        <w:rPr>
          <w:rFonts w:ascii="Book Antiqua" w:eastAsia="微软雅黑" w:hAnsi="Book Antiqua" w:cs="Times New Roman"/>
          <w:sz w:val="24"/>
          <w:szCs w:val="24"/>
        </w:rPr>
        <w:t xml:space="preserve">. The fecal DNA test aims at detecting the DNA mutations, </w:t>
      </w:r>
      <w:r w:rsidR="00F9052B" w:rsidRPr="00087DC3">
        <w:rPr>
          <w:rFonts w:ascii="Book Antiqua" w:eastAsia="微软雅黑" w:hAnsi="Book Antiqua" w:cs="Times New Roman"/>
          <w:sz w:val="24"/>
          <w:szCs w:val="24"/>
        </w:rPr>
        <w:t>microsatellite instability (MSI),</w:t>
      </w:r>
      <w:r w:rsidR="00F9052B" w:rsidRPr="00087DC3">
        <w:rPr>
          <w:rFonts w:ascii="Book Antiqua" w:hAnsi="Book Antiqua"/>
          <w:sz w:val="24"/>
          <w:szCs w:val="24"/>
        </w:rPr>
        <w:t xml:space="preserve"> </w:t>
      </w:r>
      <w:r w:rsidR="00F9052B" w:rsidRPr="00087DC3">
        <w:rPr>
          <w:rFonts w:ascii="Book Antiqua" w:eastAsia="微软雅黑" w:hAnsi="Book Antiqua" w:cs="Times New Roman"/>
          <w:sz w:val="24"/>
          <w:szCs w:val="24"/>
        </w:rPr>
        <w:t xml:space="preserve">impaired DNA </w:t>
      </w:r>
      <w:proofErr w:type="gramStart"/>
      <w:r w:rsidR="00F9052B" w:rsidRPr="00087DC3">
        <w:rPr>
          <w:rFonts w:ascii="Book Antiqua" w:eastAsia="微软雅黑" w:hAnsi="Book Antiqua" w:cs="Times New Roman"/>
          <w:sz w:val="24"/>
          <w:szCs w:val="24"/>
        </w:rPr>
        <w:t>mismatch</w:t>
      </w:r>
      <w:proofErr w:type="gramEnd"/>
      <w:r w:rsidR="00F9052B" w:rsidRPr="00087DC3">
        <w:rPr>
          <w:rFonts w:ascii="Book Antiqua" w:eastAsia="微软雅黑" w:hAnsi="Book Antiqua" w:cs="Times New Roman"/>
          <w:sz w:val="24"/>
          <w:szCs w:val="24"/>
        </w:rPr>
        <w:t xml:space="preserve"> repair (MMR) and abnormal methylation.</w:t>
      </w:r>
      <w:r w:rsidR="004E266B" w:rsidRPr="00087DC3">
        <w:rPr>
          <w:rFonts w:ascii="Book Antiqua" w:eastAsia="微软雅黑" w:hAnsi="Book Antiqua" w:cs="Times New Roman"/>
          <w:sz w:val="24"/>
          <w:szCs w:val="24"/>
        </w:rPr>
        <w:t xml:space="preserve"> There are many studies </w:t>
      </w:r>
      <w:r w:rsidR="00B84C76" w:rsidRPr="00087DC3">
        <w:rPr>
          <w:rFonts w:ascii="Book Antiqua" w:eastAsia="微软雅黑" w:hAnsi="Book Antiqua" w:cs="Times New Roman"/>
          <w:sz w:val="24"/>
          <w:szCs w:val="24"/>
        </w:rPr>
        <w:t xml:space="preserve">focusing </w:t>
      </w:r>
      <w:r w:rsidR="004E266B" w:rsidRPr="00087DC3">
        <w:rPr>
          <w:rFonts w:ascii="Book Antiqua" w:eastAsia="微软雅黑" w:hAnsi="Book Antiqua" w:cs="Times New Roman"/>
          <w:sz w:val="24"/>
          <w:szCs w:val="24"/>
        </w:rPr>
        <w:t xml:space="preserve">on the detection of CRC by fecal DNA </w:t>
      </w:r>
      <w:proofErr w:type="gramStart"/>
      <w:r w:rsidR="004E266B" w:rsidRPr="00087DC3">
        <w:rPr>
          <w:rFonts w:ascii="Book Antiqua" w:eastAsia="微软雅黑" w:hAnsi="Book Antiqua" w:cs="Times New Roman"/>
          <w:sz w:val="24"/>
          <w:szCs w:val="24"/>
        </w:rPr>
        <w:t>markers</w:t>
      </w:r>
      <w:r w:rsidR="007F7DAD" w:rsidRPr="00087DC3">
        <w:rPr>
          <w:rFonts w:ascii="Book Antiqua" w:eastAsia="微软雅黑" w:hAnsi="Book Antiqua" w:cs="Times New Roman"/>
          <w:sz w:val="24"/>
          <w:szCs w:val="24"/>
          <w:vertAlign w:val="superscript"/>
        </w:rPr>
        <w:t>[</w:t>
      </w:r>
      <w:proofErr w:type="gramEnd"/>
      <w:r w:rsidR="007F7DAD"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4</w:t>
      </w:r>
      <w:r w:rsidR="004C2D50" w:rsidRPr="00087DC3">
        <w:rPr>
          <w:rFonts w:ascii="Book Antiqua" w:eastAsia="微软雅黑" w:hAnsi="Book Antiqua" w:cs="Times New Roman"/>
          <w:sz w:val="24"/>
          <w:szCs w:val="24"/>
          <w:vertAlign w:val="superscript"/>
        </w:rPr>
        <w:t>,35</w:t>
      </w:r>
      <w:r w:rsidR="007F7DAD" w:rsidRPr="00087DC3">
        <w:rPr>
          <w:rFonts w:ascii="Book Antiqua" w:eastAsia="微软雅黑" w:hAnsi="Book Antiqua" w:cs="Times New Roman"/>
          <w:sz w:val="24"/>
          <w:szCs w:val="24"/>
          <w:vertAlign w:val="superscript"/>
        </w:rPr>
        <w:t>]</w:t>
      </w:r>
      <w:r w:rsidR="004C2D50" w:rsidRPr="00087DC3">
        <w:rPr>
          <w:rFonts w:ascii="Book Antiqua" w:eastAsia="微软雅黑" w:hAnsi="Book Antiqua" w:cs="Times New Roman"/>
          <w:sz w:val="24"/>
          <w:szCs w:val="24"/>
        </w:rPr>
        <w:t>,</w:t>
      </w:r>
      <w:r w:rsidR="007F7DAD" w:rsidRPr="00087DC3">
        <w:rPr>
          <w:rFonts w:ascii="Book Antiqua" w:eastAsia="微软雅黑" w:hAnsi="Book Antiqua" w:cs="Times New Roman"/>
          <w:sz w:val="24"/>
          <w:szCs w:val="24"/>
        </w:rPr>
        <w:t xml:space="preserve"> </w:t>
      </w:r>
      <w:r w:rsidR="004C2D50" w:rsidRPr="00087DC3">
        <w:rPr>
          <w:rFonts w:ascii="Book Antiqua" w:eastAsia="微软雅黑" w:hAnsi="Book Antiqua" w:cs="Times New Roman"/>
          <w:sz w:val="24"/>
          <w:szCs w:val="24"/>
        </w:rPr>
        <w:t xml:space="preserve">and </w:t>
      </w:r>
      <w:r w:rsidR="00236DEA" w:rsidRPr="00087DC3">
        <w:rPr>
          <w:rFonts w:ascii="Book Antiqua" w:eastAsia="微软雅黑" w:hAnsi="Book Antiqua" w:cs="Times New Roman"/>
          <w:sz w:val="24"/>
          <w:szCs w:val="24"/>
        </w:rPr>
        <w:t>the overall sensitivit</w:t>
      </w:r>
      <w:r w:rsidR="00B84C76" w:rsidRPr="00087DC3">
        <w:rPr>
          <w:rFonts w:ascii="Book Antiqua" w:eastAsia="微软雅黑" w:hAnsi="Book Antiqua" w:cs="Times New Roman"/>
          <w:sz w:val="24"/>
          <w:szCs w:val="24"/>
        </w:rPr>
        <w:t>y</w:t>
      </w:r>
      <w:r w:rsidR="00236DEA" w:rsidRPr="00087DC3">
        <w:rPr>
          <w:rFonts w:ascii="Book Antiqua" w:eastAsia="微软雅黑" w:hAnsi="Book Antiqua" w:cs="Times New Roman"/>
          <w:sz w:val="24"/>
          <w:szCs w:val="24"/>
        </w:rPr>
        <w:t xml:space="preserve"> for </w:t>
      </w:r>
      <w:r w:rsidR="00DD40F6" w:rsidRPr="00087DC3">
        <w:rPr>
          <w:rFonts w:ascii="Book Antiqua" w:eastAsia="微软雅黑" w:hAnsi="Book Antiqua" w:cs="Times New Roman"/>
          <w:sz w:val="24"/>
          <w:szCs w:val="24"/>
        </w:rPr>
        <w:t>CRC</w:t>
      </w:r>
      <w:r w:rsidR="00236DEA" w:rsidRPr="00087DC3">
        <w:rPr>
          <w:rFonts w:ascii="Book Antiqua" w:eastAsia="微软雅黑" w:hAnsi="Book Antiqua" w:cs="Times New Roman"/>
          <w:sz w:val="24"/>
          <w:szCs w:val="24"/>
        </w:rPr>
        <w:t xml:space="preserve"> detection by </w:t>
      </w:r>
      <w:r w:rsidR="001D23B4" w:rsidRPr="00087DC3">
        <w:rPr>
          <w:rFonts w:ascii="Book Antiqua" w:eastAsia="微软雅黑" w:hAnsi="Book Antiqua" w:cs="Times New Roman"/>
          <w:sz w:val="24"/>
          <w:szCs w:val="24"/>
        </w:rPr>
        <w:t xml:space="preserve">various </w:t>
      </w:r>
      <w:r w:rsidR="00236DEA" w:rsidRPr="00087DC3">
        <w:rPr>
          <w:rFonts w:ascii="Book Antiqua" w:eastAsia="微软雅黑" w:hAnsi="Book Antiqua" w:cs="Times New Roman"/>
          <w:sz w:val="24"/>
          <w:szCs w:val="24"/>
        </w:rPr>
        <w:t>fecal DNA marker</w:t>
      </w:r>
      <w:r w:rsidR="001D23B4" w:rsidRPr="00087DC3">
        <w:rPr>
          <w:rFonts w:ascii="Book Antiqua" w:eastAsia="微软雅黑" w:hAnsi="Book Antiqua" w:cs="Times New Roman"/>
          <w:sz w:val="24"/>
          <w:szCs w:val="24"/>
        </w:rPr>
        <w:t xml:space="preserve"> combinations</w:t>
      </w:r>
      <w:r w:rsidR="00236DEA" w:rsidRPr="00087DC3">
        <w:rPr>
          <w:rFonts w:ascii="Book Antiqua" w:eastAsia="微软雅黑" w:hAnsi="Book Antiqua" w:cs="Times New Roman"/>
          <w:sz w:val="24"/>
          <w:szCs w:val="24"/>
        </w:rPr>
        <w:t xml:space="preserve"> ranged from 53% to 87%, with specificities beyond 76%</w:t>
      </w:r>
      <w:r w:rsidR="00236DEA" w:rsidRPr="00087DC3">
        <w:rPr>
          <w:rFonts w:ascii="Book Antiqua" w:eastAsia="微软雅黑" w:hAnsi="Book Antiqua" w:cs="Times New Roman"/>
          <w:sz w:val="24"/>
          <w:szCs w:val="24"/>
          <w:vertAlign w:val="superscript"/>
        </w:rPr>
        <w:t>[</w:t>
      </w:r>
      <w:r w:rsidR="003A6F99"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4</w:t>
      </w:r>
      <w:r w:rsidR="003A6F99"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5</w:t>
      </w:r>
      <w:r w:rsidR="00236DEA" w:rsidRPr="00087DC3">
        <w:rPr>
          <w:rFonts w:ascii="Book Antiqua" w:eastAsia="微软雅黑" w:hAnsi="Book Antiqua" w:cs="Times New Roman"/>
          <w:sz w:val="24"/>
          <w:szCs w:val="24"/>
          <w:vertAlign w:val="superscript"/>
        </w:rPr>
        <w:t>]</w:t>
      </w:r>
      <w:r w:rsidR="00236DEA" w:rsidRPr="00087DC3">
        <w:rPr>
          <w:rFonts w:ascii="Book Antiqua" w:eastAsia="微软雅黑" w:hAnsi="Book Antiqua" w:cs="Times New Roman"/>
          <w:sz w:val="24"/>
          <w:szCs w:val="24"/>
        </w:rPr>
        <w:t>.</w:t>
      </w:r>
      <w:r w:rsidR="00D968D2" w:rsidRPr="00087DC3">
        <w:rPr>
          <w:rFonts w:ascii="Book Antiqua" w:eastAsia="微软雅黑" w:hAnsi="Book Antiqua" w:cs="Times New Roman"/>
          <w:sz w:val="24"/>
          <w:szCs w:val="24"/>
        </w:rPr>
        <w:t xml:space="preserve"> Although there are a large number of fecal DNA markers available in these stud</w:t>
      </w:r>
      <w:r w:rsidR="00367CB6" w:rsidRPr="00087DC3">
        <w:rPr>
          <w:rFonts w:ascii="Book Antiqua" w:eastAsia="微软雅黑" w:hAnsi="Book Antiqua" w:cs="Times New Roman"/>
          <w:sz w:val="24"/>
          <w:szCs w:val="24"/>
        </w:rPr>
        <w:t>ies</w:t>
      </w:r>
      <w:r w:rsidR="00D968D2" w:rsidRPr="00087DC3">
        <w:rPr>
          <w:rFonts w:ascii="Book Antiqua" w:eastAsia="微软雅黑" w:hAnsi="Book Antiqua" w:cs="Times New Roman"/>
          <w:sz w:val="24"/>
          <w:szCs w:val="24"/>
        </w:rPr>
        <w:t xml:space="preserve">, the first commercial fecal DNA test was not </w:t>
      </w:r>
      <w:r w:rsidR="00367CB6" w:rsidRPr="00087DC3">
        <w:rPr>
          <w:rFonts w:ascii="Book Antiqua" w:eastAsia="微软雅黑" w:hAnsi="Book Antiqua" w:cs="Times New Roman"/>
          <w:sz w:val="24"/>
          <w:szCs w:val="24"/>
        </w:rPr>
        <w:t>available</w:t>
      </w:r>
      <w:r w:rsidR="00D968D2" w:rsidRPr="00087DC3">
        <w:rPr>
          <w:rFonts w:ascii="Book Antiqua" w:eastAsia="微软雅黑" w:hAnsi="Book Antiqua" w:cs="Times New Roman"/>
          <w:sz w:val="24"/>
          <w:szCs w:val="24"/>
        </w:rPr>
        <w:t xml:space="preserve"> until </w:t>
      </w:r>
      <w:r w:rsidR="00367CB6" w:rsidRPr="00087DC3">
        <w:rPr>
          <w:rFonts w:ascii="Book Antiqua" w:eastAsia="微软雅黑" w:hAnsi="Book Antiqua" w:cs="Times New Roman"/>
          <w:sz w:val="24"/>
          <w:szCs w:val="24"/>
        </w:rPr>
        <w:t xml:space="preserve">the approval of </w:t>
      </w:r>
      <w:proofErr w:type="spellStart"/>
      <w:r w:rsidR="00563171" w:rsidRPr="00087DC3">
        <w:rPr>
          <w:rFonts w:ascii="Book Antiqua" w:eastAsia="微软雅黑" w:hAnsi="Book Antiqua" w:cs="Times New Roman"/>
          <w:sz w:val="24"/>
          <w:szCs w:val="24"/>
        </w:rPr>
        <w:t>Cologuard</w:t>
      </w:r>
      <w:proofErr w:type="spellEnd"/>
      <w:r w:rsidR="00563171" w:rsidRPr="00087DC3">
        <w:rPr>
          <w:rFonts w:ascii="Book Antiqua" w:eastAsia="微软雅黑" w:hAnsi="Book Antiqua" w:cs="Times New Roman"/>
          <w:sz w:val="24"/>
          <w:szCs w:val="24"/>
        </w:rPr>
        <w:t xml:space="preserve"> (Exact Sciences, Madison, WI, </w:t>
      </w:r>
      <w:r w:rsidR="00EF3B7C">
        <w:rPr>
          <w:rFonts w:ascii="Book Antiqua" w:eastAsia="微软雅黑" w:hAnsi="Book Antiqua" w:cs="Times New Roman"/>
          <w:sz w:val="24"/>
          <w:szCs w:val="24"/>
        </w:rPr>
        <w:t>United States</w:t>
      </w:r>
      <w:r w:rsidR="00563171" w:rsidRPr="00087DC3">
        <w:rPr>
          <w:rFonts w:ascii="Book Antiqua" w:eastAsia="微软雅黑" w:hAnsi="Book Antiqua" w:cs="Times New Roman"/>
          <w:sz w:val="24"/>
          <w:szCs w:val="24"/>
        </w:rPr>
        <w:t xml:space="preserve">) </w:t>
      </w:r>
      <w:r w:rsidR="00367CB6" w:rsidRPr="00087DC3">
        <w:rPr>
          <w:rFonts w:ascii="Book Antiqua" w:eastAsia="微软雅黑" w:hAnsi="Book Antiqua" w:cs="Times New Roman"/>
          <w:sz w:val="24"/>
          <w:szCs w:val="24"/>
        </w:rPr>
        <w:t xml:space="preserve">by the </w:t>
      </w:r>
      <w:r w:rsidR="004B3995">
        <w:rPr>
          <w:rFonts w:ascii="Book Antiqua" w:eastAsia="微软雅黑" w:hAnsi="Book Antiqua" w:cs="Times New Roman"/>
          <w:sz w:val="24"/>
          <w:szCs w:val="24"/>
        </w:rPr>
        <w:t>United States</w:t>
      </w:r>
      <w:r w:rsidR="00367CB6" w:rsidRPr="00087DC3">
        <w:rPr>
          <w:rFonts w:ascii="Book Antiqua" w:eastAsia="微软雅黑" w:hAnsi="Book Antiqua" w:cs="Times New Roman"/>
          <w:sz w:val="24"/>
          <w:szCs w:val="24"/>
        </w:rPr>
        <w:t xml:space="preserve"> FDA</w:t>
      </w:r>
      <w:r w:rsidR="00D473CE" w:rsidRPr="00087DC3">
        <w:rPr>
          <w:rFonts w:ascii="Book Antiqua" w:eastAsia="微软雅黑" w:hAnsi="Book Antiqua" w:cs="Times New Roman"/>
          <w:sz w:val="24"/>
          <w:szCs w:val="24"/>
        </w:rPr>
        <w:t xml:space="preserve"> in 2014</w:t>
      </w:r>
      <w:r w:rsidR="00367CB6" w:rsidRPr="00087DC3">
        <w:rPr>
          <w:rFonts w:ascii="Book Antiqua" w:eastAsia="微软雅黑" w:hAnsi="Book Antiqua" w:cs="Times New Roman"/>
          <w:sz w:val="24"/>
          <w:szCs w:val="24"/>
        </w:rPr>
        <w:t>.</w:t>
      </w:r>
      <w:r w:rsidR="00D968D2" w:rsidRPr="00087DC3">
        <w:rPr>
          <w:rFonts w:ascii="Book Antiqua" w:eastAsia="微软雅黑" w:hAnsi="Book Antiqua" w:cs="Times New Roman"/>
          <w:sz w:val="24"/>
          <w:szCs w:val="24"/>
        </w:rPr>
        <w:t xml:space="preserve"> </w:t>
      </w:r>
      <w:proofErr w:type="spellStart"/>
      <w:r w:rsidR="00394522" w:rsidRPr="00087DC3">
        <w:rPr>
          <w:rFonts w:ascii="Book Antiqua" w:eastAsia="微软雅黑" w:hAnsi="Book Antiqua" w:cs="Times New Roman"/>
          <w:sz w:val="24"/>
          <w:szCs w:val="24"/>
        </w:rPr>
        <w:t>Imperiale</w:t>
      </w:r>
      <w:proofErr w:type="spellEnd"/>
      <w:r w:rsidR="00394522" w:rsidRPr="00087DC3">
        <w:rPr>
          <w:rFonts w:ascii="Book Antiqua" w:eastAsia="微软雅黑" w:hAnsi="Book Antiqua" w:cs="Times New Roman"/>
          <w:sz w:val="24"/>
          <w:szCs w:val="24"/>
        </w:rPr>
        <w:t xml:space="preserve"> </w:t>
      </w:r>
      <w:r w:rsidR="00052A40" w:rsidRPr="00087DC3">
        <w:rPr>
          <w:rFonts w:ascii="Book Antiqua" w:eastAsia="微软雅黑" w:hAnsi="Book Antiqua" w:cs="Times New Roman"/>
          <w:sz w:val="24"/>
          <w:szCs w:val="24"/>
        </w:rPr>
        <w:t>and colleagues</w:t>
      </w:r>
      <w:r w:rsidR="00394522" w:rsidRPr="00087DC3">
        <w:rPr>
          <w:rFonts w:ascii="Book Antiqua" w:eastAsia="微软雅黑" w:hAnsi="Book Antiqua" w:cs="Times New Roman"/>
          <w:sz w:val="24"/>
          <w:szCs w:val="24"/>
        </w:rPr>
        <w:t xml:space="preserve"> published the lea</w:t>
      </w:r>
      <w:r w:rsidR="004B3995">
        <w:rPr>
          <w:rFonts w:ascii="Book Antiqua" w:eastAsia="微软雅黑" w:hAnsi="Book Antiqua" w:cs="Times New Roman"/>
          <w:sz w:val="24"/>
          <w:szCs w:val="24"/>
        </w:rPr>
        <w:t xml:space="preserve">ding study on </w:t>
      </w:r>
      <w:proofErr w:type="spellStart"/>
      <w:r w:rsidR="004B3995">
        <w:rPr>
          <w:rFonts w:ascii="Book Antiqua" w:eastAsia="微软雅黑" w:hAnsi="Book Antiqua" w:cs="Times New Roman"/>
          <w:sz w:val="24"/>
          <w:szCs w:val="24"/>
        </w:rPr>
        <w:t>Cologuard</w:t>
      </w:r>
      <w:proofErr w:type="spellEnd"/>
      <w:r w:rsidR="004B3995">
        <w:rPr>
          <w:rFonts w:ascii="Book Antiqua" w:eastAsia="微软雅黑" w:hAnsi="Book Antiqua" w:cs="Times New Roman"/>
          <w:sz w:val="24"/>
          <w:szCs w:val="24"/>
        </w:rPr>
        <w:t xml:space="preserve"> in 2014</w:t>
      </w:r>
      <w:r w:rsidR="00394522" w:rsidRPr="00087DC3">
        <w:rPr>
          <w:rFonts w:ascii="Book Antiqua" w:eastAsia="微软雅黑" w:hAnsi="Book Antiqua" w:cs="Times New Roman"/>
          <w:sz w:val="24"/>
          <w:szCs w:val="24"/>
          <w:vertAlign w:val="superscript"/>
        </w:rPr>
        <w:t>[</w:t>
      </w:r>
      <w:r w:rsidR="007F7DAD"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2</w:t>
      </w:r>
      <w:r w:rsidR="00394522" w:rsidRPr="00087DC3">
        <w:rPr>
          <w:rFonts w:ascii="Book Antiqua" w:eastAsia="微软雅黑" w:hAnsi="Book Antiqua" w:cs="Times New Roman"/>
          <w:sz w:val="24"/>
          <w:szCs w:val="24"/>
          <w:vertAlign w:val="superscript"/>
        </w:rPr>
        <w:t>]</w:t>
      </w:r>
      <w:r w:rsidR="00394522" w:rsidRPr="00087DC3">
        <w:rPr>
          <w:rFonts w:ascii="Book Antiqua" w:eastAsia="微软雅黑" w:hAnsi="Book Antiqua" w:cs="Times New Roman"/>
          <w:sz w:val="24"/>
          <w:szCs w:val="24"/>
        </w:rPr>
        <w:t xml:space="preserve">. By randomizing subjects to </w:t>
      </w:r>
      <w:proofErr w:type="spellStart"/>
      <w:r w:rsidR="00394522" w:rsidRPr="00087DC3">
        <w:rPr>
          <w:rFonts w:ascii="Book Antiqua" w:eastAsia="微软雅黑" w:hAnsi="Book Antiqua" w:cs="Times New Roman"/>
          <w:sz w:val="24"/>
          <w:szCs w:val="24"/>
        </w:rPr>
        <w:t>Cologuard</w:t>
      </w:r>
      <w:proofErr w:type="spellEnd"/>
      <w:r w:rsidR="00394522" w:rsidRPr="00087DC3">
        <w:rPr>
          <w:rFonts w:ascii="Book Antiqua" w:eastAsia="微软雅黑" w:hAnsi="Book Antiqua" w:cs="Times New Roman"/>
          <w:sz w:val="24"/>
          <w:szCs w:val="24"/>
        </w:rPr>
        <w:t xml:space="preserve"> or FIT screening, it showed that the sensitivity of </w:t>
      </w:r>
      <w:proofErr w:type="spellStart"/>
      <w:r w:rsidR="00394522" w:rsidRPr="00087DC3">
        <w:rPr>
          <w:rFonts w:ascii="Book Antiqua" w:eastAsia="微软雅黑" w:hAnsi="Book Antiqua" w:cs="Times New Roman"/>
          <w:sz w:val="24"/>
          <w:szCs w:val="24"/>
        </w:rPr>
        <w:t>Cologuard</w:t>
      </w:r>
      <w:proofErr w:type="spellEnd"/>
      <w:r w:rsidR="00394522" w:rsidRPr="00087DC3">
        <w:rPr>
          <w:rFonts w:ascii="Book Antiqua" w:eastAsia="微软雅黑" w:hAnsi="Book Antiqua" w:cs="Times New Roman"/>
          <w:sz w:val="24"/>
          <w:szCs w:val="24"/>
        </w:rPr>
        <w:t xml:space="preserve"> was superior to t</w:t>
      </w:r>
      <w:r w:rsidR="00C80788" w:rsidRPr="00087DC3">
        <w:rPr>
          <w:rFonts w:ascii="Book Antiqua" w:eastAsia="微软雅黑" w:hAnsi="Book Antiqua" w:cs="Times New Roman"/>
          <w:sz w:val="24"/>
          <w:szCs w:val="24"/>
        </w:rPr>
        <w:t>hat</w:t>
      </w:r>
      <w:r w:rsidR="00394522" w:rsidRPr="00087DC3">
        <w:rPr>
          <w:rFonts w:ascii="Book Antiqua" w:eastAsia="微软雅黑" w:hAnsi="Book Antiqua" w:cs="Times New Roman"/>
          <w:sz w:val="24"/>
          <w:szCs w:val="24"/>
        </w:rPr>
        <w:t xml:space="preserve"> of FIT </w:t>
      </w:r>
      <w:r w:rsidR="004D1716" w:rsidRPr="00087DC3">
        <w:rPr>
          <w:rFonts w:ascii="Book Antiqua" w:eastAsia="微软雅黑" w:hAnsi="Book Antiqua" w:cs="Times New Roman"/>
          <w:sz w:val="24"/>
          <w:szCs w:val="24"/>
        </w:rPr>
        <w:t>in CRC, advanced precancerous lesions,</w:t>
      </w:r>
      <w:r w:rsidR="004D1716" w:rsidRPr="00087DC3">
        <w:rPr>
          <w:rFonts w:ascii="Book Antiqua" w:hAnsi="Book Antiqua"/>
          <w:sz w:val="24"/>
          <w:szCs w:val="24"/>
        </w:rPr>
        <w:t xml:space="preserve"> </w:t>
      </w:r>
      <w:r w:rsidR="004D1716" w:rsidRPr="00087DC3">
        <w:rPr>
          <w:rFonts w:ascii="Book Antiqua" w:eastAsia="微软雅黑" w:hAnsi="Book Antiqua" w:cs="Times New Roman"/>
          <w:sz w:val="24"/>
          <w:szCs w:val="24"/>
        </w:rPr>
        <w:t xml:space="preserve">polyps with high-grade dysplasia and serrated sessile polyps, </w:t>
      </w:r>
      <w:r w:rsidR="00C80788" w:rsidRPr="00087DC3">
        <w:rPr>
          <w:rFonts w:ascii="Book Antiqua" w:eastAsia="微软雅黑" w:hAnsi="Book Antiqua" w:cs="Times New Roman"/>
          <w:sz w:val="24"/>
          <w:szCs w:val="24"/>
        </w:rPr>
        <w:t>while</w:t>
      </w:r>
      <w:r w:rsidR="00020F10" w:rsidRPr="00087DC3">
        <w:rPr>
          <w:rFonts w:ascii="Book Antiqua" w:eastAsia="微软雅黑" w:hAnsi="Book Antiqua" w:cs="Times New Roman"/>
          <w:sz w:val="24"/>
          <w:szCs w:val="24"/>
        </w:rPr>
        <w:t xml:space="preserve"> its specificity appeared to be lower than that of FIT</w:t>
      </w:r>
      <w:r w:rsidR="00C44296" w:rsidRPr="00087DC3">
        <w:rPr>
          <w:rFonts w:ascii="Book Antiqua" w:eastAsia="微软雅黑" w:hAnsi="Book Antiqua" w:cs="Times New Roman"/>
          <w:sz w:val="24"/>
          <w:szCs w:val="24"/>
        </w:rPr>
        <w:t xml:space="preserve"> (Table </w:t>
      </w:r>
      <w:r w:rsidR="003A4666" w:rsidRPr="00087DC3">
        <w:rPr>
          <w:rFonts w:ascii="Book Antiqua" w:eastAsia="微软雅黑" w:hAnsi="Book Antiqua" w:cs="Times New Roman"/>
          <w:sz w:val="24"/>
          <w:szCs w:val="24"/>
        </w:rPr>
        <w:t>2</w:t>
      </w:r>
      <w:r w:rsidR="00C44296" w:rsidRPr="00087DC3">
        <w:rPr>
          <w:rFonts w:ascii="Book Antiqua" w:eastAsia="微软雅黑" w:hAnsi="Book Antiqua" w:cs="Times New Roman"/>
          <w:sz w:val="24"/>
          <w:szCs w:val="24"/>
        </w:rPr>
        <w:t>)</w:t>
      </w:r>
      <w:r w:rsidR="007F117F" w:rsidRPr="00087DC3">
        <w:rPr>
          <w:rFonts w:ascii="Book Antiqua" w:eastAsia="微软雅黑" w:hAnsi="Book Antiqua" w:cs="Times New Roman"/>
          <w:sz w:val="24"/>
          <w:szCs w:val="24"/>
        </w:rPr>
        <w:t>.</w:t>
      </w:r>
    </w:p>
    <w:p w:rsidR="00842A55" w:rsidRPr="00087DC3" w:rsidRDefault="00657E5F" w:rsidP="004B3995">
      <w:pPr>
        <w:spacing w:line="360" w:lineRule="auto"/>
        <w:ind w:firstLine="420"/>
        <w:rPr>
          <w:rFonts w:ascii="Book Antiqua" w:eastAsia="微软雅黑" w:hAnsi="Book Antiqua" w:cs="Times New Roman"/>
          <w:sz w:val="24"/>
          <w:szCs w:val="24"/>
        </w:rPr>
      </w:pPr>
      <w:r w:rsidRPr="00087DC3">
        <w:rPr>
          <w:rFonts w:ascii="Book Antiqua" w:eastAsia="微软雅黑" w:hAnsi="Book Antiqua" w:cs="Times New Roman"/>
          <w:sz w:val="24"/>
          <w:szCs w:val="24"/>
        </w:rPr>
        <w:lastRenderedPageBreak/>
        <w:t xml:space="preserve">The </w:t>
      </w:r>
      <w:proofErr w:type="spellStart"/>
      <w:r w:rsidR="002741FE" w:rsidRPr="00087DC3">
        <w:rPr>
          <w:rFonts w:ascii="Book Antiqua" w:eastAsia="微软雅黑" w:hAnsi="Book Antiqua" w:cs="Times New Roman"/>
          <w:sz w:val="24"/>
          <w:szCs w:val="24"/>
        </w:rPr>
        <w:t>Cologuard</w:t>
      </w:r>
      <w:proofErr w:type="spellEnd"/>
      <w:r w:rsidR="002741FE" w:rsidRPr="00087DC3">
        <w:rPr>
          <w:rFonts w:ascii="Book Antiqua" w:eastAsia="微软雅黑" w:hAnsi="Book Antiqua" w:cs="Times New Roman"/>
          <w:sz w:val="24"/>
          <w:szCs w:val="24"/>
        </w:rPr>
        <w:t xml:space="preserve"> </w:t>
      </w:r>
      <w:r w:rsidRPr="00087DC3">
        <w:rPr>
          <w:rFonts w:ascii="Book Antiqua" w:eastAsia="微软雅黑" w:hAnsi="Book Antiqua" w:cs="Times New Roman"/>
          <w:sz w:val="24"/>
          <w:szCs w:val="24"/>
        </w:rPr>
        <w:t>DNA test includes quantitative molecular assays for KRAS mutations, aberrant NDRG4 and BMP3 methylation, and β-actin, plus a hemoglobin immunoassay.</w:t>
      </w:r>
      <w:r w:rsidR="00E17E34" w:rsidRPr="00087DC3">
        <w:rPr>
          <w:rFonts w:ascii="Book Antiqua" w:eastAsia="微软雅黑" w:hAnsi="Book Antiqua" w:cs="Times New Roman"/>
          <w:sz w:val="24"/>
          <w:szCs w:val="24"/>
        </w:rPr>
        <w:t xml:space="preserve"> As the hemoglobin immunoassay is essentially a FIT test, </w:t>
      </w:r>
      <w:proofErr w:type="spellStart"/>
      <w:r w:rsidR="00E17E34" w:rsidRPr="00087DC3">
        <w:rPr>
          <w:rFonts w:ascii="Book Antiqua" w:eastAsia="微软雅黑" w:hAnsi="Book Antiqua" w:cs="Times New Roman"/>
          <w:sz w:val="24"/>
          <w:szCs w:val="24"/>
        </w:rPr>
        <w:t>Cologuard</w:t>
      </w:r>
      <w:proofErr w:type="spellEnd"/>
      <w:r w:rsidR="00E17E34" w:rsidRPr="00087DC3">
        <w:rPr>
          <w:rFonts w:ascii="Book Antiqua" w:eastAsia="微软雅黑" w:hAnsi="Book Antiqua" w:cs="Times New Roman"/>
          <w:sz w:val="24"/>
          <w:szCs w:val="24"/>
        </w:rPr>
        <w:t xml:space="preserve"> is actually a combination of gene mutation, methylation and occult blood tests. The </w:t>
      </w:r>
      <w:proofErr w:type="spellStart"/>
      <w:r w:rsidR="00E17E34" w:rsidRPr="00087DC3">
        <w:rPr>
          <w:rFonts w:ascii="Book Antiqua" w:eastAsia="微软雅黑" w:hAnsi="Book Antiqua" w:cs="Times New Roman"/>
          <w:sz w:val="24"/>
          <w:szCs w:val="24"/>
        </w:rPr>
        <w:t>multitarget</w:t>
      </w:r>
      <w:proofErr w:type="spellEnd"/>
      <w:r w:rsidR="00E17E34" w:rsidRPr="00087DC3">
        <w:rPr>
          <w:rFonts w:ascii="Book Antiqua" w:eastAsia="微软雅黑" w:hAnsi="Book Antiqua" w:cs="Times New Roman"/>
          <w:sz w:val="24"/>
          <w:szCs w:val="24"/>
        </w:rPr>
        <w:t xml:space="preserve"> stool DNA test provides a </w:t>
      </w:r>
      <w:r w:rsidR="007D01B8" w:rsidRPr="00087DC3">
        <w:rPr>
          <w:rFonts w:ascii="Book Antiqua" w:eastAsia="微软雅黑" w:hAnsi="Book Antiqua" w:cs="Times New Roman"/>
          <w:sz w:val="24"/>
          <w:szCs w:val="24"/>
        </w:rPr>
        <w:t xml:space="preserve">new way that combines various detecting technology to detect CRC and early colorectal lesions with high sensitivity and specificity. </w:t>
      </w:r>
      <w:r w:rsidR="00EB352D" w:rsidRPr="00087DC3">
        <w:rPr>
          <w:rFonts w:ascii="Book Antiqua" w:eastAsia="微软雅黑" w:hAnsi="Book Antiqua" w:cs="Times New Roman"/>
          <w:sz w:val="24"/>
          <w:szCs w:val="24"/>
        </w:rPr>
        <w:t>The</w:t>
      </w:r>
      <w:r w:rsidR="00A22213" w:rsidRPr="00087DC3">
        <w:rPr>
          <w:rFonts w:ascii="Book Antiqua" w:eastAsia="微软雅黑" w:hAnsi="Book Antiqua" w:cs="Times New Roman"/>
          <w:sz w:val="24"/>
          <w:szCs w:val="24"/>
        </w:rPr>
        <w:t xml:space="preserve"> high detection of precancerous lesions, HGD and </w:t>
      </w:r>
      <w:r w:rsidR="00A22213" w:rsidRPr="00087DC3">
        <w:rPr>
          <w:rFonts w:ascii="Book Antiqua" w:eastAsia="宋体" w:hAnsi="Book Antiqua" w:cs="Times New Roman"/>
          <w:color w:val="000000"/>
          <w:kern w:val="0"/>
          <w:sz w:val="24"/>
          <w:szCs w:val="24"/>
        </w:rPr>
        <w:t xml:space="preserve">serrated sessile polyps is extremely useful for a screening test, as these lesions may develop into CRC if </w:t>
      </w:r>
      <w:r w:rsidR="0066282F" w:rsidRPr="00087DC3">
        <w:rPr>
          <w:rFonts w:ascii="Book Antiqua" w:eastAsia="宋体" w:hAnsi="Book Antiqua" w:cs="Times New Roman"/>
          <w:color w:val="000000"/>
          <w:kern w:val="0"/>
          <w:sz w:val="24"/>
          <w:szCs w:val="24"/>
        </w:rPr>
        <w:t xml:space="preserve">they are </w:t>
      </w:r>
      <w:r w:rsidR="00A22213" w:rsidRPr="00087DC3">
        <w:rPr>
          <w:rFonts w:ascii="Book Antiqua" w:eastAsia="宋体" w:hAnsi="Book Antiqua" w:cs="Times New Roman"/>
          <w:color w:val="000000"/>
          <w:kern w:val="0"/>
          <w:sz w:val="24"/>
          <w:szCs w:val="24"/>
        </w:rPr>
        <w:t>not resected.</w:t>
      </w:r>
      <w:r w:rsidR="008305C7" w:rsidRPr="00087DC3">
        <w:rPr>
          <w:rFonts w:ascii="Book Antiqua" w:eastAsia="宋体" w:hAnsi="Book Antiqua" w:cs="Times New Roman"/>
          <w:color w:val="000000"/>
          <w:kern w:val="0"/>
          <w:sz w:val="24"/>
          <w:szCs w:val="24"/>
        </w:rPr>
        <w:t xml:space="preserve"> The only obstacle for broad application of </w:t>
      </w:r>
      <w:proofErr w:type="spellStart"/>
      <w:r w:rsidR="008305C7" w:rsidRPr="00087DC3">
        <w:rPr>
          <w:rFonts w:ascii="Book Antiqua" w:eastAsia="宋体" w:hAnsi="Book Antiqua" w:cs="Times New Roman"/>
          <w:color w:val="000000"/>
          <w:kern w:val="0"/>
          <w:sz w:val="24"/>
          <w:szCs w:val="24"/>
        </w:rPr>
        <w:t>Cologuard</w:t>
      </w:r>
      <w:proofErr w:type="spellEnd"/>
      <w:r w:rsidR="008305C7" w:rsidRPr="00087DC3">
        <w:rPr>
          <w:rFonts w:ascii="Book Antiqua" w:eastAsia="宋体" w:hAnsi="Book Antiqua" w:cs="Times New Roman"/>
          <w:color w:val="000000"/>
          <w:kern w:val="0"/>
          <w:sz w:val="24"/>
          <w:szCs w:val="24"/>
        </w:rPr>
        <w:t xml:space="preserve"> is </w:t>
      </w:r>
      <w:r w:rsidR="00E16D7F" w:rsidRPr="00087DC3">
        <w:rPr>
          <w:rFonts w:ascii="Book Antiqua" w:eastAsia="宋体" w:hAnsi="Book Antiqua" w:cs="Times New Roman"/>
          <w:color w:val="000000"/>
          <w:kern w:val="0"/>
          <w:sz w:val="24"/>
          <w:szCs w:val="24"/>
        </w:rPr>
        <w:t xml:space="preserve">the </w:t>
      </w:r>
      <w:r w:rsidR="00920250" w:rsidRPr="00087DC3">
        <w:rPr>
          <w:rFonts w:ascii="Book Antiqua" w:eastAsia="宋体" w:hAnsi="Book Antiqua" w:cs="Times New Roman"/>
          <w:color w:val="000000"/>
          <w:kern w:val="0"/>
          <w:sz w:val="24"/>
          <w:szCs w:val="24"/>
        </w:rPr>
        <w:t>cost</w:t>
      </w:r>
      <w:r w:rsidR="008305C7" w:rsidRPr="00087DC3">
        <w:rPr>
          <w:rFonts w:ascii="Book Antiqua" w:eastAsia="宋体" w:hAnsi="Book Antiqua" w:cs="Times New Roman"/>
          <w:color w:val="000000"/>
          <w:kern w:val="0"/>
          <w:sz w:val="24"/>
          <w:szCs w:val="24"/>
        </w:rPr>
        <w:t>,</w:t>
      </w:r>
      <w:r w:rsidR="00E16D7F" w:rsidRPr="00087DC3">
        <w:rPr>
          <w:rFonts w:ascii="Book Antiqua" w:eastAsia="宋体" w:hAnsi="Book Antiqua" w:cs="Times New Roman"/>
          <w:color w:val="000000"/>
          <w:kern w:val="0"/>
          <w:sz w:val="24"/>
          <w:szCs w:val="24"/>
        </w:rPr>
        <w:t xml:space="preserve"> as the detection of </w:t>
      </w:r>
      <w:proofErr w:type="spellStart"/>
      <w:r w:rsidR="00E16D7F" w:rsidRPr="00087DC3">
        <w:rPr>
          <w:rFonts w:ascii="Book Antiqua" w:eastAsia="宋体" w:hAnsi="Book Antiqua" w:cs="Times New Roman"/>
          <w:color w:val="000000"/>
          <w:kern w:val="0"/>
          <w:sz w:val="24"/>
          <w:szCs w:val="24"/>
        </w:rPr>
        <w:t>multitargets</w:t>
      </w:r>
      <w:proofErr w:type="spellEnd"/>
      <w:r w:rsidR="00E16D7F" w:rsidRPr="00087DC3">
        <w:rPr>
          <w:rFonts w:ascii="Book Antiqua" w:eastAsia="宋体" w:hAnsi="Book Antiqua" w:cs="Times New Roman"/>
          <w:color w:val="000000"/>
          <w:kern w:val="0"/>
          <w:sz w:val="24"/>
          <w:szCs w:val="24"/>
        </w:rPr>
        <w:t xml:space="preserve"> increased the cost of the test. Its current </w:t>
      </w:r>
      <w:r w:rsidR="00F624BE" w:rsidRPr="00087DC3">
        <w:rPr>
          <w:rFonts w:ascii="Book Antiqua" w:eastAsia="宋体" w:hAnsi="Book Antiqua" w:cs="Times New Roman"/>
          <w:color w:val="000000"/>
          <w:kern w:val="0"/>
          <w:sz w:val="24"/>
          <w:szCs w:val="24"/>
        </w:rPr>
        <w:t xml:space="preserve">expense </w:t>
      </w:r>
      <w:r w:rsidR="00E16D7F" w:rsidRPr="00087DC3">
        <w:rPr>
          <w:rFonts w:ascii="Book Antiqua" w:eastAsia="宋体" w:hAnsi="Book Antiqua" w:cs="Times New Roman"/>
          <w:color w:val="000000"/>
          <w:kern w:val="0"/>
          <w:sz w:val="24"/>
          <w:szCs w:val="24"/>
        </w:rPr>
        <w:t xml:space="preserve">of $599 per test is high for a routine screening assay. </w:t>
      </w:r>
    </w:p>
    <w:p w:rsidR="00842A55" w:rsidRPr="00087DC3" w:rsidRDefault="00842A55" w:rsidP="00087DC3">
      <w:pPr>
        <w:spacing w:line="360" w:lineRule="auto"/>
        <w:rPr>
          <w:rFonts w:ascii="Book Antiqua" w:eastAsia="微软雅黑" w:hAnsi="Book Antiqua" w:cs="Times New Roman"/>
          <w:sz w:val="24"/>
          <w:szCs w:val="24"/>
        </w:rPr>
      </w:pPr>
    </w:p>
    <w:p w:rsidR="0026630F" w:rsidRPr="00087DC3" w:rsidRDefault="004B3995" w:rsidP="00087DC3">
      <w:pPr>
        <w:spacing w:line="360" w:lineRule="auto"/>
        <w:rPr>
          <w:rFonts w:ascii="Book Antiqua" w:eastAsia="微软雅黑" w:hAnsi="Book Antiqua" w:cs="Times New Roman"/>
          <w:b/>
          <w:sz w:val="24"/>
          <w:szCs w:val="24"/>
        </w:rPr>
      </w:pPr>
      <w:r w:rsidRPr="00087DC3">
        <w:rPr>
          <w:rFonts w:ascii="Book Antiqua" w:eastAsia="微软雅黑" w:hAnsi="Book Antiqua" w:cs="Times New Roman"/>
          <w:b/>
          <w:sz w:val="24"/>
          <w:szCs w:val="24"/>
        </w:rPr>
        <w:t>BLOOD-BASED TESTS FOR CRC SCREENING</w:t>
      </w:r>
    </w:p>
    <w:p w:rsidR="0026630F" w:rsidRPr="004B3995" w:rsidRDefault="00AC0A09" w:rsidP="004B3995">
      <w:pPr>
        <w:spacing w:line="360" w:lineRule="auto"/>
        <w:rPr>
          <w:rFonts w:ascii="Book Antiqua" w:eastAsia="微软雅黑" w:hAnsi="Book Antiqua" w:cs="Times New Roman"/>
          <w:b/>
          <w:i/>
          <w:sz w:val="24"/>
          <w:szCs w:val="24"/>
        </w:rPr>
      </w:pPr>
      <w:r w:rsidRPr="004B3995">
        <w:rPr>
          <w:rFonts w:ascii="Book Antiqua" w:eastAsia="微软雅黑" w:hAnsi="Book Antiqua" w:cs="Times New Roman"/>
          <w:b/>
          <w:i/>
          <w:sz w:val="24"/>
          <w:szCs w:val="24"/>
        </w:rPr>
        <w:t>The</w:t>
      </w:r>
      <w:r w:rsidR="004B5736" w:rsidRPr="004B3995">
        <w:rPr>
          <w:rFonts w:ascii="Book Antiqua" w:eastAsia="微软雅黑" w:hAnsi="Book Antiqua" w:cs="Times New Roman"/>
          <w:b/>
          <w:i/>
          <w:sz w:val="24"/>
          <w:szCs w:val="24"/>
        </w:rPr>
        <w:t xml:space="preserve"> </w:t>
      </w:r>
      <w:r w:rsidRPr="004B3995">
        <w:rPr>
          <w:rFonts w:ascii="Book Antiqua" w:eastAsia="微软雅黑" w:hAnsi="Book Antiqua" w:cs="Times New Roman"/>
          <w:b/>
          <w:i/>
          <w:sz w:val="24"/>
          <w:szCs w:val="24"/>
        </w:rPr>
        <w:t xml:space="preserve">plasma </w:t>
      </w:r>
      <w:r w:rsidR="004B5736" w:rsidRPr="004B3995">
        <w:rPr>
          <w:rFonts w:ascii="Book Antiqua" w:eastAsia="微软雅黑" w:hAnsi="Book Antiqua" w:cs="Times New Roman"/>
          <w:b/>
          <w:i/>
          <w:sz w:val="24"/>
          <w:szCs w:val="24"/>
        </w:rPr>
        <w:t xml:space="preserve">SEPT9 </w:t>
      </w:r>
      <w:r w:rsidRPr="004B3995">
        <w:rPr>
          <w:rFonts w:ascii="Book Antiqua" w:eastAsia="微软雅黑" w:hAnsi="Book Antiqua" w:cs="Times New Roman"/>
          <w:b/>
          <w:i/>
          <w:sz w:val="24"/>
          <w:szCs w:val="24"/>
        </w:rPr>
        <w:t>gene methylation assay</w:t>
      </w:r>
    </w:p>
    <w:p w:rsidR="001D55BE" w:rsidRPr="00087DC3" w:rsidRDefault="007A59BD" w:rsidP="00087DC3">
      <w:pPr>
        <w:autoSpaceDE w:val="0"/>
        <w:autoSpaceDN w:val="0"/>
        <w:adjustRightInd w:val="0"/>
        <w:spacing w:line="360" w:lineRule="auto"/>
        <w:rPr>
          <w:rFonts w:ascii="Book Antiqua" w:eastAsia="MinionPro-Regular" w:hAnsi="Book Antiqua" w:cs="Times New Roman"/>
          <w:kern w:val="0"/>
          <w:sz w:val="24"/>
          <w:szCs w:val="24"/>
        </w:rPr>
      </w:pPr>
      <w:r w:rsidRPr="00087DC3">
        <w:rPr>
          <w:rFonts w:ascii="Book Antiqua" w:eastAsia="微软雅黑" w:hAnsi="Book Antiqua" w:cs="Times New Roman"/>
          <w:sz w:val="24"/>
          <w:szCs w:val="24"/>
        </w:rPr>
        <w:t xml:space="preserve">An ideal screening test for cancer could be a simple blood test in the foreseeable future. The plasma </w:t>
      </w:r>
      <w:r w:rsidRPr="004B3995">
        <w:rPr>
          <w:rFonts w:ascii="Book Antiqua" w:eastAsia="微软雅黑" w:hAnsi="Book Antiqua" w:cs="Times New Roman"/>
          <w:i/>
          <w:sz w:val="24"/>
          <w:szCs w:val="24"/>
        </w:rPr>
        <w:t>SEPT9</w:t>
      </w:r>
      <w:r w:rsidRPr="00087DC3">
        <w:rPr>
          <w:rFonts w:ascii="Book Antiqua" w:eastAsia="微软雅黑" w:hAnsi="Book Antiqua" w:cs="Times New Roman"/>
          <w:sz w:val="24"/>
          <w:szCs w:val="24"/>
        </w:rPr>
        <w:t xml:space="preserve"> gene methylation test </w:t>
      </w:r>
      <w:proofErr w:type="spellStart"/>
      <w:r w:rsidR="00CD3801" w:rsidRPr="00087DC3">
        <w:rPr>
          <w:rFonts w:ascii="Book Antiqua" w:eastAsia="微软雅黑" w:hAnsi="Book Antiqua" w:cs="Times New Roman"/>
          <w:sz w:val="24"/>
          <w:szCs w:val="24"/>
        </w:rPr>
        <w:t>Epi</w:t>
      </w:r>
      <w:proofErr w:type="spellEnd"/>
      <w:r w:rsidR="00CD3801" w:rsidRPr="00087DC3">
        <w:rPr>
          <w:rFonts w:ascii="Book Antiqua" w:eastAsia="微软雅黑" w:hAnsi="Book Antiqua" w:cs="Times New Roman"/>
          <w:sz w:val="24"/>
          <w:szCs w:val="24"/>
        </w:rPr>
        <w:t xml:space="preserve"> </w:t>
      </w:r>
      <w:proofErr w:type="spellStart"/>
      <w:r w:rsidR="00CD3801" w:rsidRPr="00087DC3">
        <w:rPr>
          <w:rFonts w:ascii="Book Antiqua" w:eastAsia="微软雅黑" w:hAnsi="Book Antiqua" w:cs="Times New Roman"/>
          <w:sz w:val="24"/>
          <w:szCs w:val="24"/>
        </w:rPr>
        <w:t>proColon</w:t>
      </w:r>
      <w:proofErr w:type="spellEnd"/>
      <w:r w:rsidR="00CD3801" w:rsidRPr="00087DC3">
        <w:rPr>
          <w:rFonts w:ascii="Book Antiqua" w:eastAsia="微软雅黑" w:hAnsi="Book Antiqua" w:cs="Times New Roman"/>
          <w:sz w:val="24"/>
          <w:szCs w:val="24"/>
        </w:rPr>
        <w:t xml:space="preserve"> (</w:t>
      </w:r>
      <w:proofErr w:type="spellStart"/>
      <w:r w:rsidR="00CD3801" w:rsidRPr="00087DC3">
        <w:rPr>
          <w:rFonts w:ascii="Book Antiqua" w:eastAsia="微软雅黑" w:hAnsi="Book Antiqua" w:cs="Times New Roman"/>
          <w:sz w:val="24"/>
          <w:szCs w:val="24"/>
        </w:rPr>
        <w:t>Epigenomics</w:t>
      </w:r>
      <w:proofErr w:type="spellEnd"/>
      <w:r w:rsidR="00CD3801" w:rsidRPr="00087DC3">
        <w:rPr>
          <w:rFonts w:ascii="Book Antiqua" w:eastAsia="微软雅黑" w:hAnsi="Book Antiqua" w:cs="Times New Roman"/>
          <w:sz w:val="24"/>
          <w:szCs w:val="24"/>
        </w:rPr>
        <w:t xml:space="preserve"> AG, Berlin, Germany) </w:t>
      </w:r>
      <w:r w:rsidRPr="00087DC3">
        <w:rPr>
          <w:rFonts w:ascii="Book Antiqua" w:eastAsia="微软雅黑" w:hAnsi="Book Antiqua" w:cs="Times New Roman"/>
          <w:sz w:val="24"/>
          <w:szCs w:val="24"/>
        </w:rPr>
        <w:t>is currently the only commercially available blood-test for CRC early detection and screening</w:t>
      </w:r>
      <w:r w:rsidR="00161CE1" w:rsidRPr="00087DC3">
        <w:rPr>
          <w:rFonts w:ascii="Book Antiqua" w:eastAsia="微软雅黑" w:hAnsi="Book Antiqua" w:cs="Times New Roman"/>
          <w:sz w:val="24"/>
          <w:szCs w:val="24"/>
        </w:rPr>
        <w:t xml:space="preserve">, and was approved recently by the </w:t>
      </w:r>
      <w:r w:rsidR="004B3995">
        <w:rPr>
          <w:rFonts w:ascii="Book Antiqua" w:eastAsia="微软雅黑" w:hAnsi="Book Antiqua" w:cs="Times New Roman"/>
          <w:sz w:val="24"/>
          <w:szCs w:val="24"/>
        </w:rPr>
        <w:t>United States</w:t>
      </w:r>
      <w:r w:rsidR="00161CE1" w:rsidRPr="00087DC3">
        <w:rPr>
          <w:rFonts w:ascii="Book Antiqua" w:eastAsia="微软雅黑" w:hAnsi="Book Antiqua" w:cs="Times New Roman"/>
          <w:sz w:val="24"/>
          <w:szCs w:val="24"/>
        </w:rPr>
        <w:t xml:space="preserve"> FDA as a CRC screening test for average-risk population over 50 years old</w:t>
      </w:r>
      <w:r w:rsidRPr="00087DC3">
        <w:rPr>
          <w:rFonts w:ascii="Book Antiqua" w:eastAsia="微软雅黑" w:hAnsi="Book Antiqua" w:cs="Times New Roman"/>
          <w:sz w:val="24"/>
          <w:szCs w:val="24"/>
        </w:rPr>
        <w:t xml:space="preserve">. </w:t>
      </w:r>
      <w:r w:rsidR="00CD3801" w:rsidRPr="00087DC3">
        <w:rPr>
          <w:rFonts w:ascii="Book Antiqua" w:eastAsia="微软雅黑" w:hAnsi="Book Antiqua" w:cs="Times New Roman"/>
          <w:sz w:val="24"/>
          <w:szCs w:val="24"/>
        </w:rPr>
        <w:t xml:space="preserve">Many clinical studies have proved the test to be a method with </w:t>
      </w:r>
      <w:r w:rsidR="00C570CB" w:rsidRPr="00087DC3">
        <w:rPr>
          <w:rFonts w:ascii="Book Antiqua" w:eastAsia="微软雅黑" w:hAnsi="Book Antiqua" w:cs="Times New Roman"/>
          <w:sz w:val="24"/>
          <w:szCs w:val="24"/>
        </w:rPr>
        <w:t>acceptable</w:t>
      </w:r>
      <w:r w:rsidR="00CD3801" w:rsidRPr="00087DC3">
        <w:rPr>
          <w:rFonts w:ascii="Book Antiqua" w:eastAsia="微软雅黑" w:hAnsi="Book Antiqua" w:cs="Times New Roman"/>
          <w:sz w:val="24"/>
          <w:szCs w:val="24"/>
        </w:rPr>
        <w:t xml:space="preserve"> sensitivity</w:t>
      </w:r>
      <w:r w:rsidR="00B015EB" w:rsidRPr="00087DC3">
        <w:rPr>
          <w:rFonts w:ascii="Book Antiqua" w:eastAsia="微软雅黑" w:hAnsi="Book Antiqua" w:cs="Times New Roman"/>
          <w:sz w:val="24"/>
          <w:szCs w:val="24"/>
        </w:rPr>
        <w:t xml:space="preserve"> and</w:t>
      </w:r>
      <w:r w:rsidR="00CD3801" w:rsidRPr="00087DC3">
        <w:rPr>
          <w:rFonts w:ascii="Book Antiqua" w:eastAsia="微软雅黑" w:hAnsi="Book Antiqua" w:cs="Times New Roman"/>
          <w:sz w:val="24"/>
          <w:szCs w:val="24"/>
        </w:rPr>
        <w:t xml:space="preserve"> specificity</w:t>
      </w:r>
      <w:r w:rsidR="00755D36" w:rsidRPr="00087DC3">
        <w:rPr>
          <w:rFonts w:ascii="Book Antiqua" w:eastAsia="微软雅黑" w:hAnsi="Book Antiqua" w:cs="Times New Roman"/>
          <w:sz w:val="24"/>
          <w:szCs w:val="24"/>
        </w:rPr>
        <w:t xml:space="preserve"> for CRC </w:t>
      </w:r>
      <w:proofErr w:type="gramStart"/>
      <w:r w:rsidR="00755D36" w:rsidRPr="00087DC3">
        <w:rPr>
          <w:rFonts w:ascii="Book Antiqua" w:eastAsia="微软雅黑" w:hAnsi="Book Antiqua" w:cs="Times New Roman"/>
          <w:sz w:val="24"/>
          <w:szCs w:val="24"/>
        </w:rPr>
        <w:t>detection</w:t>
      </w:r>
      <w:r w:rsidR="007F3556" w:rsidRPr="00087DC3">
        <w:rPr>
          <w:rFonts w:ascii="Book Antiqua" w:eastAsia="微软雅黑" w:hAnsi="Book Antiqua" w:cs="Times New Roman"/>
          <w:sz w:val="24"/>
          <w:szCs w:val="24"/>
          <w:vertAlign w:val="superscript"/>
        </w:rPr>
        <w:t>[</w:t>
      </w:r>
      <w:proofErr w:type="gramEnd"/>
      <w:r w:rsidR="007364D9" w:rsidRPr="00087DC3">
        <w:rPr>
          <w:rFonts w:ascii="Book Antiqua" w:eastAsia="微软雅黑" w:hAnsi="Book Antiqua" w:cs="Times New Roman"/>
          <w:sz w:val="24"/>
          <w:szCs w:val="24"/>
          <w:vertAlign w:val="superscript"/>
        </w:rPr>
        <w:t>33,</w:t>
      </w:r>
      <w:r w:rsidR="007F3556"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6-49</w:t>
      </w:r>
      <w:r w:rsidR="007F3556" w:rsidRPr="00087DC3">
        <w:rPr>
          <w:rFonts w:ascii="Book Antiqua" w:eastAsia="微软雅黑" w:hAnsi="Book Antiqua" w:cs="Times New Roman"/>
          <w:sz w:val="24"/>
          <w:szCs w:val="24"/>
          <w:vertAlign w:val="superscript"/>
        </w:rPr>
        <w:t>]</w:t>
      </w:r>
      <w:r w:rsidR="00C570CB" w:rsidRPr="00087DC3">
        <w:rPr>
          <w:rFonts w:ascii="Book Antiqua" w:eastAsia="微软雅黑" w:hAnsi="Book Antiqua" w:cs="Times New Roman"/>
          <w:sz w:val="24"/>
          <w:szCs w:val="24"/>
        </w:rPr>
        <w:t xml:space="preserve">. The </w:t>
      </w:r>
      <w:r w:rsidR="00385E61" w:rsidRPr="00087DC3">
        <w:rPr>
          <w:rFonts w:ascii="Book Antiqua" w:eastAsia="微软雅黑" w:hAnsi="Book Antiqua" w:cs="Times New Roman"/>
          <w:sz w:val="24"/>
          <w:szCs w:val="24"/>
        </w:rPr>
        <w:t>test</w:t>
      </w:r>
      <w:r w:rsidR="00C570CB" w:rsidRPr="00087DC3">
        <w:rPr>
          <w:rFonts w:ascii="Book Antiqua" w:eastAsia="微软雅黑" w:hAnsi="Book Antiqua" w:cs="Times New Roman"/>
          <w:sz w:val="24"/>
          <w:szCs w:val="24"/>
        </w:rPr>
        <w:t xml:space="preserve"> was</w:t>
      </w:r>
      <w:r w:rsidR="00CD3801" w:rsidRPr="00087DC3">
        <w:rPr>
          <w:rFonts w:ascii="Book Antiqua" w:eastAsia="微软雅黑" w:hAnsi="Book Antiqua" w:cs="Times New Roman"/>
          <w:sz w:val="24"/>
          <w:szCs w:val="24"/>
        </w:rPr>
        <w:t xml:space="preserve"> </w:t>
      </w:r>
      <w:r w:rsidR="00C570CB" w:rsidRPr="00087DC3">
        <w:rPr>
          <w:rFonts w:ascii="Book Antiqua" w:eastAsia="微软雅黑" w:hAnsi="Book Antiqua" w:cs="Times New Roman"/>
          <w:sz w:val="24"/>
          <w:szCs w:val="24"/>
        </w:rPr>
        <w:t xml:space="preserve">firstly </w:t>
      </w:r>
      <w:r w:rsidR="00385E61" w:rsidRPr="00087DC3">
        <w:rPr>
          <w:rFonts w:ascii="Book Antiqua" w:eastAsia="微软雅黑" w:hAnsi="Book Antiqua" w:cs="Times New Roman"/>
          <w:sz w:val="24"/>
          <w:szCs w:val="24"/>
        </w:rPr>
        <w:t>develop</w:t>
      </w:r>
      <w:r w:rsidR="00C570CB" w:rsidRPr="00087DC3">
        <w:rPr>
          <w:rFonts w:ascii="Book Antiqua" w:eastAsia="微软雅黑" w:hAnsi="Book Antiqua" w:cs="Times New Roman"/>
          <w:sz w:val="24"/>
          <w:szCs w:val="24"/>
        </w:rPr>
        <w:t xml:space="preserve">ed </w:t>
      </w:r>
      <w:r w:rsidR="00CD3801" w:rsidRPr="00087DC3">
        <w:rPr>
          <w:rFonts w:ascii="Book Antiqua" w:eastAsia="微软雅黑" w:hAnsi="Book Antiqua" w:cs="Times New Roman"/>
          <w:sz w:val="24"/>
          <w:szCs w:val="24"/>
        </w:rPr>
        <w:t>by Loft</w:t>
      </w:r>
      <w:r w:rsidR="00385E61" w:rsidRPr="00087DC3">
        <w:rPr>
          <w:rFonts w:ascii="Book Antiqua" w:eastAsia="微软雅黑" w:hAnsi="Book Antiqua" w:cs="Times New Roman"/>
          <w:sz w:val="24"/>
          <w:szCs w:val="24"/>
        </w:rPr>
        <w:t>o</w:t>
      </w:r>
      <w:r w:rsidR="00CD3801" w:rsidRPr="00087DC3">
        <w:rPr>
          <w:rFonts w:ascii="Book Antiqua" w:eastAsia="微软雅黑" w:hAnsi="Book Antiqua" w:cs="Times New Roman"/>
          <w:sz w:val="24"/>
          <w:szCs w:val="24"/>
        </w:rPr>
        <w:t xml:space="preserve">n-day </w:t>
      </w:r>
      <w:r w:rsidR="00CD3801" w:rsidRPr="004B3995">
        <w:rPr>
          <w:rFonts w:ascii="Book Antiqua" w:eastAsia="微软雅黑" w:hAnsi="Book Antiqua" w:cs="Times New Roman"/>
          <w:i/>
          <w:sz w:val="24"/>
          <w:szCs w:val="24"/>
        </w:rPr>
        <w:t xml:space="preserve">et </w:t>
      </w:r>
      <w:proofErr w:type="gramStart"/>
      <w:r w:rsidR="00CD3801" w:rsidRPr="004B3995">
        <w:rPr>
          <w:rFonts w:ascii="Book Antiqua" w:eastAsia="微软雅黑" w:hAnsi="Book Antiqua" w:cs="Times New Roman"/>
          <w:i/>
          <w:sz w:val="24"/>
          <w:szCs w:val="24"/>
        </w:rPr>
        <w:t>al</w:t>
      </w:r>
      <w:r w:rsidR="007F3556" w:rsidRPr="00087DC3">
        <w:rPr>
          <w:rFonts w:ascii="Book Antiqua" w:eastAsia="微软雅黑" w:hAnsi="Book Antiqua" w:cs="Times New Roman"/>
          <w:sz w:val="24"/>
          <w:szCs w:val="24"/>
          <w:vertAlign w:val="superscript"/>
        </w:rPr>
        <w:t>[</w:t>
      </w:r>
      <w:proofErr w:type="gramEnd"/>
      <w:r w:rsidR="007F3556"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6</w:t>
      </w:r>
      <w:r w:rsidR="007F3556" w:rsidRPr="00087DC3">
        <w:rPr>
          <w:rFonts w:ascii="Book Antiqua" w:eastAsia="微软雅黑" w:hAnsi="Book Antiqua" w:cs="Times New Roman"/>
          <w:sz w:val="24"/>
          <w:szCs w:val="24"/>
          <w:vertAlign w:val="superscript"/>
        </w:rPr>
        <w:t>]</w:t>
      </w:r>
      <w:r w:rsidR="00CD3801" w:rsidRPr="00087DC3">
        <w:rPr>
          <w:rFonts w:ascii="Book Antiqua" w:eastAsia="微软雅黑" w:hAnsi="Book Antiqua" w:cs="Times New Roman"/>
          <w:sz w:val="24"/>
          <w:szCs w:val="24"/>
        </w:rPr>
        <w:t xml:space="preserve"> in 2008</w:t>
      </w:r>
      <w:r w:rsidR="00C570CB" w:rsidRPr="00087DC3">
        <w:rPr>
          <w:rFonts w:ascii="Book Antiqua" w:eastAsia="微软雅黑" w:hAnsi="Book Antiqua" w:cs="Times New Roman"/>
          <w:sz w:val="24"/>
          <w:szCs w:val="24"/>
        </w:rPr>
        <w:t xml:space="preserve"> as a </w:t>
      </w:r>
      <w:r w:rsidR="00385E61" w:rsidRPr="00087DC3">
        <w:rPr>
          <w:rFonts w:ascii="Book Antiqua" w:eastAsia="微软雅黑" w:hAnsi="Book Antiqua" w:cs="Times New Roman"/>
          <w:sz w:val="24"/>
          <w:szCs w:val="24"/>
        </w:rPr>
        <w:t xml:space="preserve">research kit, and was commercialized by </w:t>
      </w:r>
      <w:proofErr w:type="spellStart"/>
      <w:r w:rsidR="00385E61" w:rsidRPr="00087DC3">
        <w:rPr>
          <w:rFonts w:ascii="Book Antiqua" w:eastAsia="微软雅黑" w:hAnsi="Book Antiqua" w:cs="Times New Roman"/>
          <w:sz w:val="24"/>
          <w:szCs w:val="24"/>
        </w:rPr>
        <w:t>Epigenomics</w:t>
      </w:r>
      <w:proofErr w:type="spellEnd"/>
      <w:r w:rsidR="00385E61" w:rsidRPr="00087DC3">
        <w:rPr>
          <w:rFonts w:ascii="Book Antiqua" w:eastAsia="微软雅黑" w:hAnsi="Book Antiqua" w:cs="Times New Roman"/>
          <w:sz w:val="24"/>
          <w:szCs w:val="24"/>
        </w:rPr>
        <w:t xml:space="preserve"> AG as its first generation assay </w:t>
      </w:r>
      <w:proofErr w:type="spellStart"/>
      <w:r w:rsidR="00385E61" w:rsidRPr="00087DC3">
        <w:rPr>
          <w:rFonts w:ascii="Book Antiqua" w:eastAsia="微软雅黑" w:hAnsi="Book Antiqua" w:cs="Times New Roman"/>
          <w:sz w:val="24"/>
          <w:szCs w:val="24"/>
        </w:rPr>
        <w:t>Epi</w:t>
      </w:r>
      <w:proofErr w:type="spellEnd"/>
      <w:r w:rsidR="00385E61" w:rsidRPr="00087DC3">
        <w:rPr>
          <w:rFonts w:ascii="Book Antiqua" w:eastAsia="微软雅黑" w:hAnsi="Book Antiqua" w:cs="Times New Roman"/>
          <w:sz w:val="24"/>
          <w:szCs w:val="24"/>
        </w:rPr>
        <w:t xml:space="preserve"> </w:t>
      </w:r>
      <w:proofErr w:type="spellStart"/>
      <w:r w:rsidR="00385E61" w:rsidRPr="00087DC3">
        <w:rPr>
          <w:rFonts w:ascii="Book Antiqua" w:eastAsia="微软雅黑" w:hAnsi="Book Antiqua" w:cs="Times New Roman"/>
          <w:sz w:val="24"/>
          <w:szCs w:val="24"/>
        </w:rPr>
        <w:t>proColon</w:t>
      </w:r>
      <w:proofErr w:type="spellEnd"/>
      <w:r w:rsidR="00385E61" w:rsidRPr="00087DC3">
        <w:rPr>
          <w:rFonts w:ascii="Book Antiqua" w:eastAsia="微软雅黑" w:hAnsi="Book Antiqua" w:cs="Times New Roman"/>
          <w:sz w:val="24"/>
          <w:szCs w:val="24"/>
        </w:rPr>
        <w:t xml:space="preserve"> 1.0. At the same time, ARUP lab also developed its SEPT9 assay as a lab-developed test (LDT)</w:t>
      </w:r>
      <w:r w:rsidR="007F3556" w:rsidRPr="00087DC3">
        <w:rPr>
          <w:rFonts w:ascii="Book Antiqua" w:eastAsia="微软雅黑" w:hAnsi="Book Antiqua" w:cs="Times New Roman"/>
          <w:sz w:val="24"/>
          <w:szCs w:val="24"/>
          <w:vertAlign w:val="superscript"/>
        </w:rPr>
        <w:t>[4</w:t>
      </w:r>
      <w:r w:rsidR="007364D9" w:rsidRPr="00087DC3">
        <w:rPr>
          <w:rFonts w:ascii="Book Antiqua" w:eastAsia="微软雅黑" w:hAnsi="Book Antiqua" w:cs="Times New Roman"/>
          <w:sz w:val="24"/>
          <w:szCs w:val="24"/>
          <w:vertAlign w:val="superscript"/>
        </w:rPr>
        <w:t>0</w:t>
      </w:r>
      <w:r w:rsidR="007F3556" w:rsidRPr="00087DC3">
        <w:rPr>
          <w:rFonts w:ascii="Book Antiqua" w:eastAsia="微软雅黑" w:hAnsi="Book Antiqua" w:cs="Times New Roman"/>
          <w:sz w:val="24"/>
          <w:szCs w:val="24"/>
          <w:vertAlign w:val="superscript"/>
        </w:rPr>
        <w:t>]</w:t>
      </w:r>
      <w:r w:rsidR="00A53A51" w:rsidRPr="00087DC3">
        <w:rPr>
          <w:rFonts w:ascii="Book Antiqua" w:eastAsia="微软雅黑" w:hAnsi="Book Antiqua" w:cs="Times New Roman"/>
          <w:sz w:val="24"/>
          <w:szCs w:val="24"/>
        </w:rPr>
        <w:t xml:space="preserve">. Abbott developed its real-time mS9 CRC assay, but there was only one report on its performance and the sensitivity </w:t>
      </w:r>
      <w:r w:rsidR="00BF7E1C" w:rsidRPr="00087DC3">
        <w:rPr>
          <w:rFonts w:ascii="Book Antiqua" w:eastAsia="微软雅黑" w:hAnsi="Book Antiqua" w:cs="Times New Roman"/>
          <w:sz w:val="24"/>
          <w:szCs w:val="24"/>
        </w:rPr>
        <w:t xml:space="preserve">of </w:t>
      </w:r>
      <w:r w:rsidR="00A53A51" w:rsidRPr="00087DC3">
        <w:rPr>
          <w:rFonts w:ascii="Book Antiqua" w:eastAsia="微软雅黑" w:hAnsi="Book Antiqua" w:cs="Times New Roman"/>
          <w:sz w:val="24"/>
          <w:szCs w:val="24"/>
        </w:rPr>
        <w:t xml:space="preserve">36.3% was much lower than other </w:t>
      </w:r>
      <w:r w:rsidR="005C4863" w:rsidRPr="00087DC3">
        <w:rPr>
          <w:rFonts w:ascii="Book Antiqua" w:eastAsia="微软雅黑" w:hAnsi="Book Antiqua" w:cs="Times New Roman"/>
          <w:sz w:val="24"/>
          <w:szCs w:val="24"/>
        </w:rPr>
        <w:t xml:space="preserve">SEPT9 </w:t>
      </w:r>
      <w:proofErr w:type="gramStart"/>
      <w:r w:rsidR="00A53A51" w:rsidRPr="00087DC3">
        <w:rPr>
          <w:rFonts w:ascii="Book Antiqua" w:eastAsia="微软雅黑" w:hAnsi="Book Antiqua" w:cs="Times New Roman"/>
          <w:sz w:val="24"/>
          <w:szCs w:val="24"/>
        </w:rPr>
        <w:t>tests</w:t>
      </w:r>
      <w:r w:rsidR="007F3556" w:rsidRPr="00087DC3">
        <w:rPr>
          <w:rFonts w:ascii="Book Antiqua" w:eastAsia="微软雅黑" w:hAnsi="Book Antiqua" w:cs="Times New Roman"/>
          <w:sz w:val="24"/>
          <w:szCs w:val="24"/>
          <w:vertAlign w:val="superscript"/>
        </w:rPr>
        <w:t>[</w:t>
      </w:r>
      <w:proofErr w:type="gramEnd"/>
      <w:r w:rsidR="00D60264" w:rsidRPr="00087DC3">
        <w:rPr>
          <w:rFonts w:ascii="Book Antiqua" w:eastAsia="微软雅黑" w:hAnsi="Book Antiqua" w:cs="Times New Roman"/>
          <w:sz w:val="24"/>
          <w:szCs w:val="24"/>
          <w:vertAlign w:val="superscript"/>
        </w:rPr>
        <w:t>4</w:t>
      </w:r>
      <w:r w:rsidR="007364D9" w:rsidRPr="00087DC3">
        <w:rPr>
          <w:rFonts w:ascii="Book Antiqua" w:eastAsia="微软雅黑" w:hAnsi="Book Antiqua" w:cs="Times New Roman"/>
          <w:sz w:val="24"/>
          <w:szCs w:val="24"/>
          <w:vertAlign w:val="superscript"/>
        </w:rPr>
        <w:t>7</w:t>
      </w:r>
      <w:r w:rsidR="007F3556" w:rsidRPr="00087DC3">
        <w:rPr>
          <w:rFonts w:ascii="Book Antiqua" w:eastAsia="微软雅黑" w:hAnsi="Book Antiqua" w:cs="Times New Roman"/>
          <w:sz w:val="24"/>
          <w:szCs w:val="24"/>
          <w:vertAlign w:val="superscript"/>
        </w:rPr>
        <w:t>]</w:t>
      </w:r>
      <w:r w:rsidR="00A53A51" w:rsidRPr="00087DC3">
        <w:rPr>
          <w:rFonts w:ascii="Book Antiqua" w:eastAsia="微软雅黑" w:hAnsi="Book Antiqua" w:cs="Times New Roman"/>
          <w:sz w:val="24"/>
          <w:szCs w:val="24"/>
        </w:rPr>
        <w:t>.</w:t>
      </w:r>
      <w:r w:rsidR="00385E61" w:rsidRPr="00087DC3">
        <w:rPr>
          <w:rFonts w:ascii="Book Antiqua" w:eastAsia="微软雅黑" w:hAnsi="Book Antiqua" w:cs="Times New Roman"/>
          <w:sz w:val="24"/>
          <w:szCs w:val="24"/>
        </w:rPr>
        <w:t xml:space="preserve"> The 2</w:t>
      </w:r>
      <w:r w:rsidR="00385E61" w:rsidRPr="00087DC3">
        <w:rPr>
          <w:rFonts w:ascii="Book Antiqua" w:eastAsia="微软雅黑" w:hAnsi="Book Antiqua" w:cs="Times New Roman"/>
          <w:sz w:val="24"/>
          <w:szCs w:val="24"/>
          <w:vertAlign w:val="superscript"/>
        </w:rPr>
        <w:t>nd</w:t>
      </w:r>
      <w:r w:rsidR="00385E61" w:rsidRPr="00087DC3">
        <w:rPr>
          <w:rFonts w:ascii="Book Antiqua" w:eastAsia="微软雅黑" w:hAnsi="Book Antiqua" w:cs="Times New Roman"/>
          <w:sz w:val="24"/>
          <w:szCs w:val="24"/>
        </w:rPr>
        <w:t xml:space="preserve"> generation test (</w:t>
      </w:r>
      <w:proofErr w:type="spellStart"/>
      <w:r w:rsidR="00385E61" w:rsidRPr="00087DC3">
        <w:rPr>
          <w:rFonts w:ascii="Book Antiqua" w:eastAsia="微软雅黑" w:hAnsi="Book Antiqua" w:cs="Times New Roman"/>
          <w:sz w:val="24"/>
          <w:szCs w:val="24"/>
        </w:rPr>
        <w:t>Epi</w:t>
      </w:r>
      <w:proofErr w:type="spellEnd"/>
      <w:r w:rsidR="00385E61" w:rsidRPr="00087DC3">
        <w:rPr>
          <w:rFonts w:ascii="Book Antiqua" w:eastAsia="微软雅黑" w:hAnsi="Book Antiqua" w:cs="Times New Roman"/>
          <w:sz w:val="24"/>
          <w:szCs w:val="24"/>
        </w:rPr>
        <w:t xml:space="preserve"> </w:t>
      </w:r>
      <w:proofErr w:type="spellStart"/>
      <w:r w:rsidR="00385E61" w:rsidRPr="00087DC3">
        <w:rPr>
          <w:rFonts w:ascii="Book Antiqua" w:eastAsia="微软雅黑" w:hAnsi="Book Antiqua" w:cs="Times New Roman"/>
          <w:sz w:val="24"/>
          <w:szCs w:val="24"/>
        </w:rPr>
        <w:t>proColon</w:t>
      </w:r>
      <w:proofErr w:type="spellEnd"/>
      <w:r w:rsidR="00385E61" w:rsidRPr="00087DC3">
        <w:rPr>
          <w:rFonts w:ascii="Book Antiqua" w:eastAsia="微软雅黑" w:hAnsi="Book Antiqua" w:cs="Times New Roman"/>
          <w:sz w:val="24"/>
          <w:szCs w:val="24"/>
        </w:rPr>
        <w:t xml:space="preserve"> 2.0</w:t>
      </w:r>
      <w:r w:rsidR="00755D36" w:rsidRPr="00087DC3">
        <w:rPr>
          <w:rFonts w:ascii="Book Antiqua" w:eastAsia="微软雅黑" w:hAnsi="Book Antiqua" w:cs="Times New Roman"/>
          <w:sz w:val="24"/>
          <w:szCs w:val="24"/>
        </w:rPr>
        <w:t>)</w:t>
      </w:r>
      <w:r w:rsidR="00385E61" w:rsidRPr="00087DC3">
        <w:rPr>
          <w:rFonts w:ascii="Book Antiqua" w:eastAsia="微软雅黑" w:hAnsi="Book Antiqua" w:cs="Times New Roman"/>
          <w:sz w:val="24"/>
          <w:szCs w:val="24"/>
        </w:rPr>
        <w:t xml:space="preserve"> was </w:t>
      </w:r>
      <w:r w:rsidR="00755D36" w:rsidRPr="00087DC3">
        <w:rPr>
          <w:rFonts w:ascii="Book Antiqua" w:eastAsia="微软雅黑" w:hAnsi="Book Antiqua" w:cs="Times New Roman"/>
          <w:sz w:val="24"/>
          <w:szCs w:val="24"/>
        </w:rPr>
        <w:t xml:space="preserve">launched in 2011-2012 with better performance. Till today, most reports on the SEPT9 assay appeared to be case-control study or cohort study investigating the test performance in selected population, </w:t>
      </w:r>
      <w:r w:rsidR="00B27290" w:rsidRPr="00087DC3">
        <w:rPr>
          <w:rFonts w:ascii="Book Antiqua" w:eastAsia="微软雅黑" w:hAnsi="Book Antiqua" w:cs="Times New Roman"/>
          <w:sz w:val="24"/>
          <w:szCs w:val="24"/>
        </w:rPr>
        <w:t>exhibiting</w:t>
      </w:r>
      <w:r w:rsidR="00755D36" w:rsidRPr="00087DC3">
        <w:rPr>
          <w:rFonts w:ascii="Book Antiqua" w:eastAsia="微软雅黑" w:hAnsi="Book Antiqua" w:cs="Times New Roman"/>
          <w:sz w:val="24"/>
          <w:szCs w:val="24"/>
        </w:rPr>
        <w:t xml:space="preserve"> a sensitivity of 36.6%</w:t>
      </w:r>
      <w:r w:rsidR="004B3995">
        <w:rPr>
          <w:rFonts w:ascii="Book Antiqua" w:eastAsia="微软雅黑" w:hAnsi="Book Antiqua" w:cs="Times New Roman" w:hint="eastAsia"/>
          <w:sz w:val="24"/>
          <w:szCs w:val="24"/>
        </w:rPr>
        <w:t>-</w:t>
      </w:r>
      <w:r w:rsidR="00755D36" w:rsidRPr="00087DC3">
        <w:rPr>
          <w:rFonts w:ascii="Book Antiqua" w:eastAsia="微软雅黑" w:hAnsi="Book Antiqua" w:cs="Times New Roman"/>
          <w:sz w:val="24"/>
          <w:szCs w:val="24"/>
        </w:rPr>
        <w:t>95.6% with a specificity of 81.5%</w:t>
      </w:r>
      <w:r w:rsidR="004B3995">
        <w:rPr>
          <w:rFonts w:ascii="Book Antiqua" w:eastAsia="微软雅黑" w:hAnsi="Book Antiqua" w:cs="Times New Roman" w:hint="eastAsia"/>
          <w:sz w:val="24"/>
          <w:szCs w:val="24"/>
        </w:rPr>
        <w:t>-</w:t>
      </w:r>
      <w:r w:rsidR="00755D36" w:rsidRPr="00087DC3">
        <w:rPr>
          <w:rFonts w:ascii="Book Antiqua" w:eastAsia="微软雅黑" w:hAnsi="Book Antiqua" w:cs="Times New Roman"/>
          <w:sz w:val="24"/>
          <w:szCs w:val="24"/>
        </w:rPr>
        <w:t>99.0%</w:t>
      </w:r>
      <w:r w:rsidR="00884984" w:rsidRPr="00087DC3">
        <w:rPr>
          <w:rFonts w:ascii="Book Antiqua" w:eastAsia="微软雅黑" w:hAnsi="Book Antiqua" w:cs="Times New Roman"/>
          <w:sz w:val="24"/>
          <w:szCs w:val="24"/>
        </w:rPr>
        <w:t xml:space="preserve"> </w:t>
      </w:r>
      <w:r w:rsidR="003B0F07" w:rsidRPr="00087DC3">
        <w:rPr>
          <w:rFonts w:ascii="Book Antiqua" w:eastAsia="微软雅黑" w:hAnsi="Book Antiqua" w:cs="Times New Roman"/>
          <w:sz w:val="24"/>
          <w:szCs w:val="24"/>
        </w:rPr>
        <w:t>using</w:t>
      </w:r>
      <w:r w:rsidR="00066EF2" w:rsidRPr="00087DC3">
        <w:rPr>
          <w:rFonts w:ascii="Book Antiqua" w:eastAsia="微软雅黑" w:hAnsi="Book Antiqua" w:cs="Times New Roman"/>
          <w:sz w:val="24"/>
          <w:szCs w:val="24"/>
        </w:rPr>
        <w:t xml:space="preserve"> </w:t>
      </w:r>
      <w:r w:rsidR="00A76425" w:rsidRPr="00087DC3">
        <w:rPr>
          <w:rFonts w:ascii="Book Antiqua" w:eastAsia="微软雅黑" w:hAnsi="Book Antiqua" w:cs="Times New Roman"/>
          <w:sz w:val="24"/>
          <w:szCs w:val="24"/>
        </w:rPr>
        <w:t>1/3,</w:t>
      </w:r>
      <w:r w:rsidR="004B3995">
        <w:rPr>
          <w:rFonts w:ascii="Book Antiqua" w:eastAsia="微软雅黑" w:hAnsi="Book Antiqua" w:cs="Times New Roman" w:hint="eastAsia"/>
          <w:sz w:val="24"/>
          <w:szCs w:val="24"/>
        </w:rPr>
        <w:t xml:space="preserve"> </w:t>
      </w:r>
      <w:r w:rsidR="00A76425" w:rsidRPr="00087DC3">
        <w:rPr>
          <w:rFonts w:ascii="Book Antiqua" w:eastAsia="微软雅黑" w:hAnsi="Book Antiqua" w:cs="Times New Roman"/>
          <w:sz w:val="24"/>
          <w:szCs w:val="24"/>
        </w:rPr>
        <w:t>2/3,</w:t>
      </w:r>
      <w:r w:rsidR="004B3995">
        <w:rPr>
          <w:rFonts w:ascii="Book Antiqua" w:eastAsia="微软雅黑" w:hAnsi="Book Antiqua" w:cs="Times New Roman" w:hint="eastAsia"/>
          <w:sz w:val="24"/>
          <w:szCs w:val="24"/>
        </w:rPr>
        <w:t xml:space="preserve"> </w:t>
      </w:r>
      <w:r w:rsidR="00A76425" w:rsidRPr="00087DC3">
        <w:rPr>
          <w:rFonts w:ascii="Book Antiqua" w:eastAsia="微软雅黑" w:hAnsi="Book Antiqua" w:cs="Times New Roman"/>
          <w:sz w:val="24"/>
          <w:szCs w:val="24"/>
        </w:rPr>
        <w:t xml:space="preserve">1/2 or 1/1 </w:t>
      </w:r>
      <w:proofErr w:type="gramStart"/>
      <w:r w:rsidR="00A76425" w:rsidRPr="00087DC3">
        <w:rPr>
          <w:rFonts w:ascii="Book Antiqua" w:eastAsia="微软雅黑" w:hAnsi="Book Antiqua" w:cs="Times New Roman"/>
          <w:sz w:val="24"/>
          <w:szCs w:val="24"/>
        </w:rPr>
        <w:t>algorithm</w:t>
      </w:r>
      <w:r w:rsidR="009E17C1" w:rsidRPr="00087DC3">
        <w:rPr>
          <w:rFonts w:ascii="Book Antiqua" w:eastAsia="微软雅黑" w:hAnsi="Book Antiqua" w:cs="Times New Roman"/>
          <w:sz w:val="24"/>
          <w:szCs w:val="24"/>
          <w:vertAlign w:val="superscript"/>
        </w:rPr>
        <w:t>[</w:t>
      </w:r>
      <w:proofErr w:type="gramEnd"/>
      <w:r w:rsidR="007364D9" w:rsidRPr="00087DC3">
        <w:rPr>
          <w:rFonts w:ascii="Book Antiqua" w:eastAsia="微软雅黑" w:hAnsi="Book Antiqua" w:cs="Times New Roman"/>
          <w:sz w:val="24"/>
          <w:szCs w:val="24"/>
          <w:vertAlign w:val="superscript"/>
        </w:rPr>
        <w:t>33,36-49</w:t>
      </w:r>
      <w:r w:rsidR="009E17C1" w:rsidRPr="00087DC3">
        <w:rPr>
          <w:rFonts w:ascii="Book Antiqua" w:eastAsia="微软雅黑" w:hAnsi="Book Antiqua" w:cs="Times New Roman"/>
          <w:sz w:val="24"/>
          <w:szCs w:val="24"/>
          <w:vertAlign w:val="superscript"/>
        </w:rPr>
        <w:t>]</w:t>
      </w:r>
      <w:r w:rsidR="00A14F71" w:rsidRPr="00087DC3">
        <w:rPr>
          <w:rFonts w:ascii="Book Antiqua" w:eastAsia="微软雅黑" w:hAnsi="Book Antiqua" w:cs="Times New Roman"/>
          <w:sz w:val="24"/>
          <w:szCs w:val="24"/>
        </w:rPr>
        <w:t>.</w:t>
      </w:r>
      <w:r w:rsidR="00066EF2" w:rsidRPr="00087DC3">
        <w:rPr>
          <w:rFonts w:ascii="Book Antiqua" w:eastAsia="微软雅黑" w:hAnsi="Book Antiqua" w:cs="Times New Roman"/>
          <w:sz w:val="24"/>
          <w:szCs w:val="24"/>
        </w:rPr>
        <w:t xml:space="preserve"> </w:t>
      </w:r>
      <w:r w:rsidR="00A14F71" w:rsidRPr="00087DC3">
        <w:rPr>
          <w:rFonts w:ascii="Book Antiqua" w:eastAsia="微软雅黑" w:hAnsi="Book Antiqua" w:cs="Times New Roman"/>
          <w:sz w:val="24"/>
          <w:szCs w:val="24"/>
        </w:rPr>
        <w:t>In contrast,</w:t>
      </w:r>
      <w:r w:rsidR="00066EF2" w:rsidRPr="00087DC3">
        <w:rPr>
          <w:rFonts w:ascii="Book Antiqua" w:eastAsia="微软雅黑" w:hAnsi="Book Antiqua" w:cs="Times New Roman"/>
          <w:sz w:val="24"/>
          <w:szCs w:val="24"/>
        </w:rPr>
        <w:t xml:space="preserve"> there is only one study</w:t>
      </w:r>
      <w:r w:rsidR="001E16F6" w:rsidRPr="00087DC3">
        <w:rPr>
          <w:rFonts w:ascii="Book Antiqua" w:eastAsia="微软雅黑" w:hAnsi="Book Antiqua" w:cs="Times New Roman"/>
          <w:sz w:val="24"/>
          <w:szCs w:val="24"/>
        </w:rPr>
        <w:t xml:space="preserve"> (the PRESEPT trial)</w:t>
      </w:r>
      <w:r w:rsidR="00066EF2" w:rsidRPr="00087DC3">
        <w:rPr>
          <w:rFonts w:ascii="Book Antiqua" w:eastAsia="微软雅黑" w:hAnsi="Book Antiqua" w:cs="Times New Roman"/>
          <w:sz w:val="24"/>
          <w:szCs w:val="24"/>
        </w:rPr>
        <w:t xml:space="preserve"> investigating the </w:t>
      </w:r>
      <w:r w:rsidR="00CE37D7" w:rsidRPr="00087DC3">
        <w:rPr>
          <w:rFonts w:ascii="Book Antiqua" w:eastAsia="微软雅黑" w:hAnsi="Book Antiqua" w:cs="Times New Roman"/>
          <w:sz w:val="24"/>
          <w:szCs w:val="24"/>
        </w:rPr>
        <w:t xml:space="preserve">application of the assay in </w:t>
      </w:r>
      <w:r w:rsidR="00D228F7" w:rsidRPr="00087DC3">
        <w:rPr>
          <w:rFonts w:ascii="Book Antiqua" w:eastAsia="微软雅黑" w:hAnsi="Book Antiqua" w:cs="Times New Roman"/>
          <w:sz w:val="24"/>
          <w:szCs w:val="24"/>
        </w:rPr>
        <w:t xml:space="preserve">CRC screening in </w:t>
      </w:r>
      <w:r w:rsidR="003B0F07" w:rsidRPr="00087DC3">
        <w:rPr>
          <w:rFonts w:ascii="Book Antiqua" w:eastAsia="微软雅黑" w:hAnsi="Book Antiqua" w:cs="Times New Roman"/>
          <w:sz w:val="24"/>
          <w:szCs w:val="24"/>
        </w:rPr>
        <w:t xml:space="preserve">average-risk population, exhibiting a sensitivity of 48.2% and 68.2% with a </w:t>
      </w:r>
      <w:r w:rsidR="003B0F07" w:rsidRPr="00087DC3">
        <w:rPr>
          <w:rFonts w:ascii="Book Antiqua" w:eastAsia="微软雅黑" w:hAnsi="Book Antiqua" w:cs="Times New Roman"/>
          <w:sz w:val="24"/>
          <w:szCs w:val="24"/>
        </w:rPr>
        <w:lastRenderedPageBreak/>
        <w:t xml:space="preserve">specificity of 91.5% and 80.0% using 1/2 or 1/3 algorithm, </w:t>
      </w:r>
      <w:proofErr w:type="gramStart"/>
      <w:r w:rsidR="003B0F07" w:rsidRPr="00087DC3">
        <w:rPr>
          <w:rFonts w:ascii="Book Antiqua" w:eastAsia="微软雅黑" w:hAnsi="Book Antiqua" w:cs="Times New Roman"/>
          <w:sz w:val="24"/>
          <w:szCs w:val="24"/>
        </w:rPr>
        <w:t>respectively</w:t>
      </w:r>
      <w:r w:rsidR="00062329" w:rsidRPr="00087DC3">
        <w:rPr>
          <w:rFonts w:ascii="Book Antiqua" w:eastAsia="微软雅黑" w:hAnsi="Book Antiqua" w:cs="Times New Roman"/>
          <w:sz w:val="24"/>
          <w:szCs w:val="24"/>
          <w:vertAlign w:val="superscript"/>
        </w:rPr>
        <w:t>[</w:t>
      </w:r>
      <w:proofErr w:type="gramEnd"/>
      <w:r w:rsidR="00555B68" w:rsidRPr="00087DC3">
        <w:rPr>
          <w:rFonts w:ascii="Book Antiqua" w:eastAsia="微软雅黑" w:hAnsi="Book Antiqua" w:cs="Times New Roman"/>
          <w:sz w:val="24"/>
          <w:szCs w:val="24"/>
          <w:vertAlign w:val="superscript"/>
        </w:rPr>
        <w:t>3</w:t>
      </w:r>
      <w:r w:rsidR="007364D9" w:rsidRPr="00087DC3">
        <w:rPr>
          <w:rFonts w:ascii="Book Antiqua" w:eastAsia="微软雅黑" w:hAnsi="Book Antiqua" w:cs="Times New Roman"/>
          <w:sz w:val="24"/>
          <w:szCs w:val="24"/>
          <w:vertAlign w:val="superscript"/>
        </w:rPr>
        <w:t>3</w:t>
      </w:r>
      <w:r w:rsidR="00555B68" w:rsidRPr="00087DC3">
        <w:rPr>
          <w:rFonts w:ascii="Book Antiqua" w:eastAsia="微软雅黑" w:hAnsi="Book Antiqua" w:cs="Times New Roman"/>
          <w:sz w:val="24"/>
          <w:szCs w:val="24"/>
          <w:vertAlign w:val="superscript"/>
        </w:rPr>
        <w:t>,4</w:t>
      </w:r>
      <w:r w:rsidR="007364D9" w:rsidRPr="00087DC3">
        <w:rPr>
          <w:rFonts w:ascii="Book Antiqua" w:eastAsia="微软雅黑" w:hAnsi="Book Antiqua" w:cs="Times New Roman"/>
          <w:sz w:val="24"/>
          <w:szCs w:val="24"/>
          <w:vertAlign w:val="superscript"/>
        </w:rPr>
        <w:t>3</w:t>
      </w:r>
      <w:r w:rsidR="00062329" w:rsidRPr="00087DC3">
        <w:rPr>
          <w:rFonts w:ascii="Book Antiqua" w:eastAsia="微软雅黑" w:hAnsi="Book Antiqua" w:cs="Times New Roman"/>
          <w:sz w:val="24"/>
          <w:szCs w:val="24"/>
          <w:vertAlign w:val="superscript"/>
        </w:rPr>
        <w:t>]</w:t>
      </w:r>
      <w:r w:rsidR="003B0F07" w:rsidRPr="00087DC3">
        <w:rPr>
          <w:rFonts w:ascii="Book Antiqua" w:eastAsia="微软雅黑" w:hAnsi="Book Antiqua" w:cs="Times New Roman"/>
          <w:sz w:val="24"/>
          <w:szCs w:val="24"/>
        </w:rPr>
        <w:t xml:space="preserve">. </w:t>
      </w:r>
    </w:p>
    <w:p w:rsidR="00E44772" w:rsidRPr="00087DC3" w:rsidRDefault="000413F4" w:rsidP="00C214FD">
      <w:pPr>
        <w:autoSpaceDE w:val="0"/>
        <w:autoSpaceDN w:val="0"/>
        <w:adjustRightInd w:val="0"/>
        <w:snapToGrid w:val="0"/>
        <w:spacing w:line="360" w:lineRule="auto"/>
        <w:ind w:firstLine="420"/>
        <w:rPr>
          <w:rFonts w:ascii="Book Antiqua" w:eastAsia="MinionPro-Regular" w:hAnsi="Book Antiqua" w:cs="Times New Roman"/>
          <w:kern w:val="0"/>
          <w:sz w:val="24"/>
          <w:szCs w:val="24"/>
        </w:rPr>
      </w:pPr>
      <w:r w:rsidRPr="00087DC3">
        <w:rPr>
          <w:rFonts w:ascii="Book Antiqua" w:eastAsia="MinionPro-Regular" w:hAnsi="Book Antiqua" w:cs="Times New Roman"/>
          <w:kern w:val="0"/>
          <w:sz w:val="24"/>
          <w:szCs w:val="24"/>
        </w:rPr>
        <w:t xml:space="preserve">Detection of early stage CRC is crucial for early intervention and reduction of mortality. </w:t>
      </w:r>
      <w:r w:rsidR="00DA76A9" w:rsidRPr="00087DC3">
        <w:rPr>
          <w:rFonts w:ascii="Book Antiqua" w:eastAsia="MinionPro-Regular" w:hAnsi="Book Antiqua" w:cs="Times New Roman"/>
          <w:kern w:val="0"/>
          <w:sz w:val="24"/>
          <w:szCs w:val="24"/>
        </w:rPr>
        <w:t>The positive detection rate</w:t>
      </w:r>
      <w:r w:rsidR="00751A7A" w:rsidRPr="00087DC3">
        <w:rPr>
          <w:rFonts w:ascii="Book Antiqua" w:eastAsia="MinionPro-Regular" w:hAnsi="Book Antiqua" w:cs="Times New Roman"/>
          <w:kern w:val="0"/>
          <w:sz w:val="24"/>
          <w:szCs w:val="24"/>
        </w:rPr>
        <w:t xml:space="preserve"> (PDR)</w:t>
      </w:r>
      <w:r w:rsidR="00DA76A9" w:rsidRPr="00087DC3">
        <w:rPr>
          <w:rFonts w:ascii="Book Antiqua" w:eastAsia="MinionPro-Regular" w:hAnsi="Book Antiqua" w:cs="Times New Roman"/>
          <w:kern w:val="0"/>
          <w:sz w:val="24"/>
          <w:szCs w:val="24"/>
        </w:rPr>
        <w:t xml:space="preserve"> of the SEPT9 assay for stage I, II, III and IV was 26.3%-84.0%, 36</w:t>
      </w:r>
      <w:r w:rsidR="006E6F3E" w:rsidRPr="00087DC3">
        <w:rPr>
          <w:rFonts w:ascii="Book Antiqua" w:eastAsia="MinionPro-Regular" w:hAnsi="Book Antiqua" w:cs="Times New Roman"/>
          <w:kern w:val="0"/>
          <w:sz w:val="24"/>
          <w:szCs w:val="24"/>
        </w:rPr>
        <w:t>.</w:t>
      </w:r>
      <w:r w:rsidR="00DA76A9" w:rsidRPr="00087DC3">
        <w:rPr>
          <w:rFonts w:ascii="Book Antiqua" w:eastAsia="MinionPro-Regular" w:hAnsi="Book Antiqua" w:cs="Times New Roman"/>
          <w:kern w:val="0"/>
          <w:sz w:val="24"/>
          <w:szCs w:val="24"/>
        </w:rPr>
        <w:t>7%-100.0%, 25.0%-100.0% and 64.7%-100.0%,</w:t>
      </w:r>
      <w:r w:rsidR="00447BD1" w:rsidRPr="00087DC3">
        <w:rPr>
          <w:rFonts w:ascii="Book Antiqua" w:eastAsia="MinionPro-Regular" w:hAnsi="Book Antiqua" w:cs="Times New Roman"/>
          <w:kern w:val="0"/>
          <w:sz w:val="24"/>
          <w:szCs w:val="24"/>
        </w:rPr>
        <w:t xml:space="preserve"> </w:t>
      </w:r>
      <w:r w:rsidR="00DA76A9" w:rsidRPr="00087DC3">
        <w:rPr>
          <w:rFonts w:ascii="Book Antiqua" w:eastAsia="MinionPro-Regular" w:hAnsi="Book Antiqua" w:cs="Times New Roman"/>
          <w:kern w:val="0"/>
          <w:sz w:val="24"/>
          <w:szCs w:val="24"/>
        </w:rPr>
        <w:t>respectively, depending on different algorithm</w:t>
      </w:r>
      <w:r w:rsidR="0004100D" w:rsidRPr="00087DC3">
        <w:rPr>
          <w:rFonts w:ascii="Book Antiqua" w:eastAsia="MinionPro-Regular" w:hAnsi="Book Antiqua" w:cs="Times New Roman"/>
          <w:kern w:val="0"/>
          <w:sz w:val="24"/>
          <w:szCs w:val="24"/>
        </w:rPr>
        <w:t>, exhibiting</w:t>
      </w:r>
      <w:r w:rsidR="00751A7A" w:rsidRPr="00087DC3">
        <w:rPr>
          <w:rFonts w:ascii="Book Antiqua" w:eastAsia="MinionPro-Regular" w:hAnsi="Book Antiqua" w:cs="Times New Roman"/>
          <w:kern w:val="0"/>
          <w:sz w:val="24"/>
          <w:szCs w:val="24"/>
        </w:rPr>
        <w:t xml:space="preserve"> a huge variation for each stage. As 1/3 and 2/3 </w:t>
      </w:r>
      <w:proofErr w:type="gramStart"/>
      <w:r w:rsidR="00751A7A" w:rsidRPr="00087DC3">
        <w:rPr>
          <w:rFonts w:ascii="Book Antiqua" w:eastAsia="MinionPro-Regular" w:hAnsi="Book Antiqua" w:cs="Times New Roman"/>
          <w:kern w:val="0"/>
          <w:sz w:val="24"/>
          <w:szCs w:val="24"/>
        </w:rPr>
        <w:t>algorithm</w:t>
      </w:r>
      <w:proofErr w:type="gramEnd"/>
      <w:r w:rsidR="00751A7A" w:rsidRPr="00087DC3">
        <w:rPr>
          <w:rFonts w:ascii="Book Antiqua" w:eastAsia="MinionPro-Regular" w:hAnsi="Book Antiqua" w:cs="Times New Roman"/>
          <w:kern w:val="0"/>
          <w:sz w:val="24"/>
          <w:szCs w:val="24"/>
        </w:rPr>
        <w:t xml:space="preserve"> are </w:t>
      </w:r>
      <w:r w:rsidR="0046583B" w:rsidRPr="00087DC3">
        <w:rPr>
          <w:rFonts w:ascii="Book Antiqua" w:eastAsia="MinionPro-Regular" w:hAnsi="Book Antiqua" w:cs="Times New Roman"/>
          <w:kern w:val="0"/>
          <w:sz w:val="24"/>
          <w:szCs w:val="24"/>
        </w:rPr>
        <w:t xml:space="preserve">the </w:t>
      </w:r>
      <w:r w:rsidR="00751A7A" w:rsidRPr="00087DC3">
        <w:rPr>
          <w:rFonts w:ascii="Book Antiqua" w:eastAsia="MinionPro-Regular" w:hAnsi="Book Antiqua" w:cs="Times New Roman"/>
          <w:kern w:val="0"/>
          <w:sz w:val="24"/>
          <w:szCs w:val="24"/>
        </w:rPr>
        <w:t xml:space="preserve">most commonly used </w:t>
      </w:r>
      <w:r w:rsidR="0004100D" w:rsidRPr="00087DC3">
        <w:rPr>
          <w:rFonts w:ascii="Book Antiqua" w:eastAsia="MinionPro-Regular" w:hAnsi="Book Antiqua" w:cs="Times New Roman"/>
          <w:kern w:val="0"/>
          <w:sz w:val="24"/>
          <w:szCs w:val="24"/>
        </w:rPr>
        <w:t xml:space="preserve">methods </w:t>
      </w:r>
      <w:r w:rsidR="00751A7A" w:rsidRPr="00087DC3">
        <w:rPr>
          <w:rFonts w:ascii="Book Antiqua" w:eastAsia="MinionPro-Regular" w:hAnsi="Book Antiqua" w:cs="Times New Roman"/>
          <w:kern w:val="0"/>
          <w:sz w:val="24"/>
          <w:szCs w:val="24"/>
        </w:rPr>
        <w:t>for result interpretation, we calculated the PDR for each stage using the two algorithms. The pooled PDR for stage I, II, III and IV was 58.3%, 73.3%, 70.8% and 87.7%</w:t>
      </w:r>
      <w:r w:rsidR="004C484C" w:rsidRPr="00087DC3">
        <w:rPr>
          <w:rFonts w:ascii="Book Antiqua" w:eastAsia="MinionPro-Regular" w:hAnsi="Book Antiqua" w:cs="Times New Roman"/>
          <w:kern w:val="0"/>
          <w:sz w:val="24"/>
          <w:szCs w:val="24"/>
        </w:rPr>
        <w:t>, respectively,</w:t>
      </w:r>
      <w:r w:rsidR="00751A7A" w:rsidRPr="00087DC3">
        <w:rPr>
          <w:rFonts w:ascii="Book Antiqua" w:eastAsia="MinionPro-Regular" w:hAnsi="Book Antiqua" w:cs="Times New Roman"/>
          <w:kern w:val="0"/>
          <w:sz w:val="24"/>
          <w:szCs w:val="24"/>
        </w:rPr>
        <w:t xml:space="preserve"> using 1/3 algorithm</w:t>
      </w:r>
      <w:r w:rsidR="00DB71B3" w:rsidRPr="00087DC3">
        <w:rPr>
          <w:rFonts w:ascii="Book Antiqua" w:eastAsia="MinionPro-Regular" w:hAnsi="Book Antiqua" w:cs="Times New Roman"/>
          <w:kern w:val="0"/>
          <w:sz w:val="24"/>
          <w:szCs w:val="24"/>
        </w:rPr>
        <w:t xml:space="preserve"> (Table </w:t>
      </w:r>
      <w:r w:rsidR="00A76425" w:rsidRPr="00087DC3">
        <w:rPr>
          <w:rFonts w:ascii="Book Antiqua" w:eastAsia="MinionPro-Regular" w:hAnsi="Book Antiqua" w:cs="Times New Roman"/>
          <w:kern w:val="0"/>
          <w:sz w:val="24"/>
          <w:szCs w:val="24"/>
        </w:rPr>
        <w:t>3</w:t>
      </w:r>
      <w:r w:rsidR="00DB71B3" w:rsidRPr="00087DC3">
        <w:rPr>
          <w:rFonts w:ascii="Book Antiqua" w:eastAsia="MinionPro-Regular" w:hAnsi="Book Antiqua" w:cs="Times New Roman"/>
          <w:kern w:val="0"/>
          <w:sz w:val="24"/>
          <w:szCs w:val="24"/>
        </w:rPr>
        <w:t>)</w:t>
      </w:r>
      <w:r w:rsidR="00751A7A" w:rsidRPr="00087DC3">
        <w:rPr>
          <w:rFonts w:ascii="Book Antiqua" w:eastAsia="MinionPro-Regular" w:hAnsi="Book Antiqua" w:cs="Times New Roman"/>
          <w:kern w:val="0"/>
          <w:sz w:val="24"/>
          <w:szCs w:val="24"/>
        </w:rPr>
        <w:t>, and was 51.2%, 71.7%, 80.5% and 84.2%</w:t>
      </w:r>
      <w:r w:rsidR="004C484C" w:rsidRPr="00087DC3">
        <w:rPr>
          <w:rFonts w:ascii="Book Antiqua" w:eastAsia="MinionPro-Regular" w:hAnsi="Book Antiqua" w:cs="Times New Roman"/>
          <w:kern w:val="0"/>
          <w:sz w:val="24"/>
          <w:szCs w:val="24"/>
        </w:rPr>
        <w:t xml:space="preserve">, respectively, </w:t>
      </w:r>
      <w:r w:rsidR="00751A7A" w:rsidRPr="00087DC3">
        <w:rPr>
          <w:rFonts w:ascii="Book Antiqua" w:eastAsia="MinionPro-Regular" w:hAnsi="Book Antiqua" w:cs="Times New Roman"/>
          <w:kern w:val="0"/>
          <w:sz w:val="24"/>
          <w:szCs w:val="24"/>
        </w:rPr>
        <w:t>using 2/3 algorithm</w:t>
      </w:r>
      <w:r w:rsidR="00DB71B3" w:rsidRPr="00087DC3">
        <w:rPr>
          <w:rFonts w:ascii="Book Antiqua" w:eastAsia="MinionPro-Regular" w:hAnsi="Book Antiqua" w:cs="Times New Roman"/>
          <w:kern w:val="0"/>
          <w:sz w:val="24"/>
          <w:szCs w:val="24"/>
        </w:rPr>
        <w:t xml:space="preserve"> (Table </w:t>
      </w:r>
      <w:r w:rsidR="00A76425" w:rsidRPr="00087DC3">
        <w:rPr>
          <w:rFonts w:ascii="Book Antiqua" w:eastAsia="MinionPro-Regular" w:hAnsi="Book Antiqua" w:cs="Times New Roman"/>
          <w:kern w:val="0"/>
          <w:sz w:val="24"/>
          <w:szCs w:val="24"/>
        </w:rPr>
        <w:t>4</w:t>
      </w:r>
      <w:r w:rsidR="00DB71B3" w:rsidRPr="00087DC3">
        <w:rPr>
          <w:rFonts w:ascii="Book Antiqua" w:eastAsia="MinionPro-Regular" w:hAnsi="Book Antiqua" w:cs="Times New Roman"/>
          <w:kern w:val="0"/>
          <w:sz w:val="24"/>
          <w:szCs w:val="24"/>
        </w:rPr>
        <w:t>)</w:t>
      </w:r>
      <w:r w:rsidR="00A604DE" w:rsidRPr="00087DC3">
        <w:rPr>
          <w:rFonts w:ascii="Book Antiqua" w:eastAsia="MinionPro-Regular" w:hAnsi="Book Antiqua" w:cs="Times New Roman"/>
          <w:kern w:val="0"/>
          <w:sz w:val="24"/>
          <w:szCs w:val="24"/>
          <w:vertAlign w:val="superscript"/>
        </w:rPr>
        <w:t>[3</w:t>
      </w:r>
      <w:r w:rsidR="007364D9" w:rsidRPr="00087DC3">
        <w:rPr>
          <w:rFonts w:ascii="Book Antiqua" w:eastAsia="MinionPro-Regular" w:hAnsi="Book Antiqua" w:cs="Times New Roman"/>
          <w:kern w:val="0"/>
          <w:sz w:val="24"/>
          <w:szCs w:val="24"/>
          <w:vertAlign w:val="superscript"/>
        </w:rPr>
        <w:t>6-47</w:t>
      </w:r>
      <w:r w:rsidR="00A604DE" w:rsidRPr="00087DC3">
        <w:rPr>
          <w:rFonts w:ascii="Book Antiqua" w:eastAsia="MinionPro-Regular" w:hAnsi="Book Antiqua" w:cs="Times New Roman"/>
          <w:kern w:val="0"/>
          <w:sz w:val="24"/>
          <w:szCs w:val="24"/>
          <w:vertAlign w:val="superscript"/>
        </w:rPr>
        <w:t>]</w:t>
      </w:r>
      <w:r w:rsidR="00751A7A" w:rsidRPr="00087DC3">
        <w:rPr>
          <w:rFonts w:ascii="Book Antiqua" w:eastAsia="MinionPro-Regular" w:hAnsi="Book Antiqua" w:cs="Times New Roman"/>
          <w:kern w:val="0"/>
          <w:sz w:val="24"/>
          <w:szCs w:val="24"/>
        </w:rPr>
        <w:t>.</w:t>
      </w:r>
      <w:r w:rsidR="00F96465" w:rsidRPr="00087DC3">
        <w:rPr>
          <w:rFonts w:ascii="Book Antiqua" w:eastAsia="MinionPro-Regular" w:hAnsi="Book Antiqua" w:cs="Times New Roman"/>
          <w:kern w:val="0"/>
          <w:sz w:val="24"/>
          <w:szCs w:val="24"/>
        </w:rPr>
        <w:t xml:space="preserve"> </w:t>
      </w:r>
      <w:r w:rsidR="00C02564" w:rsidRPr="00087DC3">
        <w:rPr>
          <w:rFonts w:ascii="Book Antiqua" w:eastAsia="MinionPro-Regular" w:hAnsi="Book Antiqua" w:cs="Times New Roman"/>
          <w:kern w:val="0"/>
          <w:sz w:val="24"/>
          <w:szCs w:val="24"/>
        </w:rPr>
        <w:t xml:space="preserve">No </w:t>
      </w:r>
      <w:r w:rsidR="00027EDE" w:rsidRPr="00087DC3">
        <w:rPr>
          <w:rFonts w:ascii="Book Antiqua" w:eastAsia="MinionPro-Regular" w:hAnsi="Book Antiqua" w:cs="Times New Roman"/>
          <w:kern w:val="0"/>
          <w:sz w:val="24"/>
          <w:szCs w:val="24"/>
        </w:rPr>
        <w:t xml:space="preserve">statistical </w:t>
      </w:r>
      <w:r w:rsidR="00C02564" w:rsidRPr="00087DC3">
        <w:rPr>
          <w:rFonts w:ascii="Book Antiqua" w:eastAsia="MinionPro-Regular" w:hAnsi="Book Antiqua" w:cs="Times New Roman"/>
          <w:kern w:val="0"/>
          <w:sz w:val="24"/>
          <w:szCs w:val="24"/>
        </w:rPr>
        <w:t xml:space="preserve">difference in PDR in any stage between the two algorithms has been found. </w:t>
      </w:r>
      <w:r w:rsidR="00F96465" w:rsidRPr="00087DC3">
        <w:rPr>
          <w:rFonts w:ascii="Book Antiqua" w:eastAsia="MinionPro-Regular" w:hAnsi="Book Antiqua" w:cs="Times New Roman"/>
          <w:kern w:val="0"/>
          <w:sz w:val="24"/>
          <w:szCs w:val="24"/>
        </w:rPr>
        <w:t>It can be clearly seen that the PDR for early stage CRC (stage I) was above 50% and fell into 70-80% for stage II and III, which is</w:t>
      </w:r>
      <w:r w:rsidR="007D25E6" w:rsidRPr="00087DC3">
        <w:rPr>
          <w:rFonts w:ascii="Book Antiqua" w:eastAsia="MinionPro-Regular" w:hAnsi="Book Antiqua" w:cs="Times New Roman"/>
          <w:kern w:val="0"/>
          <w:sz w:val="24"/>
          <w:szCs w:val="24"/>
        </w:rPr>
        <w:t xml:space="preserve"> </w:t>
      </w:r>
      <w:r w:rsidR="00027EDE" w:rsidRPr="00087DC3">
        <w:rPr>
          <w:rFonts w:ascii="Book Antiqua" w:eastAsia="MinionPro-Regular" w:hAnsi="Book Antiqua" w:cs="Times New Roman"/>
          <w:kern w:val="0"/>
          <w:sz w:val="24"/>
          <w:szCs w:val="24"/>
        </w:rPr>
        <w:t>acceptable</w:t>
      </w:r>
      <w:r w:rsidR="005C4863" w:rsidRPr="00087DC3">
        <w:rPr>
          <w:rFonts w:ascii="Book Antiqua" w:eastAsia="MinionPro-Regular" w:hAnsi="Book Antiqua" w:cs="Times New Roman"/>
          <w:kern w:val="0"/>
          <w:sz w:val="24"/>
          <w:szCs w:val="24"/>
        </w:rPr>
        <w:t xml:space="preserve"> for a blood-based CRC test. However, these PDR</w:t>
      </w:r>
      <w:r w:rsidR="00F742FC" w:rsidRPr="00087DC3">
        <w:rPr>
          <w:rFonts w:ascii="Book Antiqua" w:eastAsia="MinionPro-Regular" w:hAnsi="Book Antiqua" w:cs="Times New Roman"/>
          <w:kern w:val="0"/>
          <w:sz w:val="24"/>
          <w:szCs w:val="24"/>
        </w:rPr>
        <w:t>s</w:t>
      </w:r>
      <w:r w:rsidR="005C4863" w:rsidRPr="00087DC3">
        <w:rPr>
          <w:rFonts w:ascii="Book Antiqua" w:eastAsia="MinionPro-Regular" w:hAnsi="Book Antiqua" w:cs="Times New Roman"/>
          <w:kern w:val="0"/>
          <w:sz w:val="24"/>
          <w:szCs w:val="24"/>
        </w:rPr>
        <w:t xml:space="preserve"> were from case-control or </w:t>
      </w:r>
      <w:r w:rsidR="00D66F68" w:rsidRPr="00087DC3">
        <w:rPr>
          <w:rFonts w:ascii="Book Antiqua" w:eastAsia="MinionPro-Regular" w:hAnsi="Book Antiqua" w:cs="Times New Roman"/>
          <w:kern w:val="0"/>
          <w:sz w:val="24"/>
          <w:szCs w:val="24"/>
        </w:rPr>
        <w:t>cohort studies</w:t>
      </w:r>
      <w:r w:rsidR="00F742FC" w:rsidRPr="00087DC3">
        <w:rPr>
          <w:rFonts w:ascii="Book Antiqua" w:eastAsia="MinionPro-Regular" w:hAnsi="Book Antiqua" w:cs="Times New Roman"/>
          <w:kern w:val="0"/>
          <w:sz w:val="24"/>
          <w:szCs w:val="24"/>
        </w:rPr>
        <w:t>, and</w:t>
      </w:r>
      <w:r w:rsidR="00D66F68" w:rsidRPr="00087DC3">
        <w:rPr>
          <w:rFonts w:ascii="Book Antiqua" w:eastAsia="MinionPro-Regular" w:hAnsi="Book Antiqua" w:cs="Times New Roman"/>
          <w:kern w:val="0"/>
          <w:sz w:val="24"/>
          <w:szCs w:val="24"/>
        </w:rPr>
        <w:t xml:space="preserve"> more </w:t>
      </w:r>
      <w:r w:rsidR="00F742FC" w:rsidRPr="00087DC3">
        <w:rPr>
          <w:rFonts w:ascii="Book Antiqua" w:eastAsia="MinionPro-Regular" w:hAnsi="Book Antiqua" w:cs="Times New Roman"/>
          <w:kern w:val="0"/>
          <w:sz w:val="24"/>
          <w:szCs w:val="24"/>
        </w:rPr>
        <w:t xml:space="preserve">studies should be </w:t>
      </w:r>
      <w:r w:rsidR="0037707A" w:rsidRPr="00087DC3">
        <w:rPr>
          <w:rFonts w:ascii="Book Antiqua" w:eastAsia="MinionPro-Regular" w:hAnsi="Book Antiqua" w:cs="Times New Roman"/>
          <w:kern w:val="0"/>
          <w:sz w:val="24"/>
          <w:szCs w:val="24"/>
        </w:rPr>
        <w:t>performed</w:t>
      </w:r>
      <w:r w:rsidR="00F742FC" w:rsidRPr="00087DC3">
        <w:rPr>
          <w:rFonts w:ascii="Book Antiqua" w:eastAsia="MinionPro-Regular" w:hAnsi="Book Antiqua" w:cs="Times New Roman"/>
          <w:kern w:val="0"/>
          <w:sz w:val="24"/>
          <w:szCs w:val="24"/>
        </w:rPr>
        <w:t xml:space="preserve"> at screening settings.</w:t>
      </w:r>
    </w:p>
    <w:p w:rsidR="004E0F2A" w:rsidRPr="00087DC3" w:rsidRDefault="00DB2460" w:rsidP="00E3474B">
      <w:pPr>
        <w:autoSpaceDE w:val="0"/>
        <w:autoSpaceDN w:val="0"/>
        <w:adjustRightInd w:val="0"/>
        <w:snapToGrid w:val="0"/>
        <w:spacing w:line="360" w:lineRule="auto"/>
        <w:ind w:firstLine="420"/>
        <w:rPr>
          <w:rFonts w:ascii="Book Antiqua" w:eastAsia="MinionPro-Regular" w:hAnsi="Book Antiqua" w:cs="Times New Roman"/>
          <w:kern w:val="0"/>
          <w:sz w:val="24"/>
          <w:szCs w:val="24"/>
        </w:rPr>
      </w:pPr>
      <w:r w:rsidRPr="00087DC3">
        <w:rPr>
          <w:rFonts w:ascii="Book Antiqua" w:eastAsia="MinionPro-Regular" w:hAnsi="Book Antiqua" w:cs="Times New Roman"/>
          <w:kern w:val="0"/>
          <w:sz w:val="24"/>
          <w:szCs w:val="24"/>
        </w:rPr>
        <w:t xml:space="preserve">Although the SEPT9 assay was designed for CRC detection, researchers also studied </w:t>
      </w:r>
      <w:r w:rsidR="00F565E3" w:rsidRPr="00087DC3">
        <w:rPr>
          <w:rFonts w:ascii="Book Antiqua" w:eastAsia="MinionPro-Regular" w:hAnsi="Book Antiqua" w:cs="Times New Roman"/>
          <w:kern w:val="0"/>
          <w:sz w:val="24"/>
          <w:szCs w:val="24"/>
        </w:rPr>
        <w:t>its detection sensitivity for</w:t>
      </w:r>
      <w:r w:rsidRPr="00087DC3">
        <w:rPr>
          <w:rFonts w:ascii="Book Antiqua" w:eastAsia="MinionPro-Regular" w:hAnsi="Book Antiqua" w:cs="Times New Roman"/>
          <w:kern w:val="0"/>
          <w:sz w:val="24"/>
          <w:szCs w:val="24"/>
        </w:rPr>
        <w:t xml:space="preserve"> precancerous adenoma</w:t>
      </w:r>
      <w:r w:rsidR="00F565E3" w:rsidRPr="00087DC3">
        <w:rPr>
          <w:rFonts w:ascii="Book Antiqua" w:eastAsia="MinionPro-Regular" w:hAnsi="Book Antiqua" w:cs="Times New Roman"/>
          <w:kern w:val="0"/>
          <w:sz w:val="24"/>
          <w:szCs w:val="24"/>
        </w:rPr>
        <w:t>.</w:t>
      </w:r>
      <w:r w:rsidR="005D0ACD" w:rsidRPr="00087DC3">
        <w:rPr>
          <w:rFonts w:ascii="Book Antiqua" w:eastAsia="MinionPro-Regular" w:hAnsi="Book Antiqua" w:cs="Times New Roman"/>
          <w:kern w:val="0"/>
          <w:sz w:val="24"/>
          <w:szCs w:val="24"/>
        </w:rPr>
        <w:t xml:space="preserve"> The pooled PDR for non-advanced adenoma (NAA) and advanced adenoma (AA) was 10.0% and 18.2%</w:t>
      </w:r>
      <w:r w:rsidR="0026560F" w:rsidRPr="00087DC3">
        <w:rPr>
          <w:rFonts w:ascii="Book Antiqua" w:eastAsia="MinionPro-Regular" w:hAnsi="Book Antiqua" w:cs="Times New Roman"/>
          <w:kern w:val="0"/>
          <w:sz w:val="24"/>
          <w:szCs w:val="24"/>
        </w:rPr>
        <w:t>, respectively,</w:t>
      </w:r>
      <w:r w:rsidR="0071225D" w:rsidRPr="00087DC3">
        <w:rPr>
          <w:rFonts w:ascii="Book Antiqua" w:eastAsia="MinionPro-Regular" w:hAnsi="Book Antiqua" w:cs="Times New Roman"/>
          <w:kern w:val="0"/>
          <w:sz w:val="24"/>
          <w:szCs w:val="24"/>
        </w:rPr>
        <w:t xml:space="preserve"> from </w:t>
      </w:r>
      <w:r w:rsidR="000717B4" w:rsidRPr="00087DC3">
        <w:rPr>
          <w:rFonts w:ascii="Book Antiqua" w:eastAsia="MinionPro-Regular" w:hAnsi="Book Antiqua" w:cs="Times New Roman"/>
          <w:kern w:val="0"/>
          <w:sz w:val="24"/>
          <w:szCs w:val="24"/>
        </w:rPr>
        <w:t>six</w:t>
      </w:r>
      <w:r w:rsidR="0071225D" w:rsidRPr="00087DC3">
        <w:rPr>
          <w:rFonts w:ascii="Book Antiqua" w:eastAsia="MinionPro-Regular" w:hAnsi="Book Antiqua" w:cs="Times New Roman"/>
          <w:kern w:val="0"/>
          <w:sz w:val="24"/>
          <w:szCs w:val="24"/>
        </w:rPr>
        <w:t xml:space="preserve"> studies</w:t>
      </w:r>
      <w:r w:rsidR="005D0ACD" w:rsidRPr="00087DC3">
        <w:rPr>
          <w:rFonts w:ascii="Book Antiqua" w:eastAsia="MinionPro-Regular" w:hAnsi="Book Antiqua" w:cs="Times New Roman"/>
          <w:kern w:val="0"/>
          <w:sz w:val="24"/>
          <w:szCs w:val="24"/>
        </w:rPr>
        <w:t xml:space="preserve">, in which the PDR for AA was significantly higher than the PDR of </w:t>
      </w:r>
      <w:r w:rsidR="0071225D" w:rsidRPr="00087DC3">
        <w:rPr>
          <w:rFonts w:ascii="Book Antiqua" w:eastAsia="MinionPro-Regular" w:hAnsi="Book Antiqua" w:cs="Times New Roman"/>
          <w:kern w:val="0"/>
          <w:sz w:val="24"/>
          <w:szCs w:val="24"/>
        </w:rPr>
        <w:t xml:space="preserve">normal </w:t>
      </w:r>
      <w:r w:rsidR="005D0ACD" w:rsidRPr="00087DC3">
        <w:rPr>
          <w:rFonts w:ascii="Book Antiqua" w:eastAsia="MinionPro-Regular" w:hAnsi="Book Antiqua" w:cs="Times New Roman"/>
          <w:kern w:val="0"/>
          <w:sz w:val="24"/>
          <w:szCs w:val="24"/>
        </w:rPr>
        <w:t xml:space="preserve">control </w:t>
      </w:r>
      <w:r w:rsidR="0071225D" w:rsidRPr="00087DC3">
        <w:rPr>
          <w:rFonts w:ascii="Book Antiqua" w:eastAsia="MinionPro-Regular" w:hAnsi="Book Antiqua" w:cs="Times New Roman"/>
          <w:kern w:val="0"/>
          <w:sz w:val="24"/>
          <w:szCs w:val="24"/>
        </w:rPr>
        <w:t xml:space="preserve">group </w:t>
      </w:r>
      <w:r w:rsidR="005D0ACD" w:rsidRPr="00087DC3">
        <w:rPr>
          <w:rFonts w:ascii="Book Antiqua" w:eastAsia="MinionPro-Regular" w:hAnsi="Book Antiqua" w:cs="Times New Roman"/>
          <w:kern w:val="0"/>
          <w:sz w:val="24"/>
          <w:szCs w:val="24"/>
        </w:rPr>
        <w:t>(11.8%</w:t>
      </w:r>
      <w:r w:rsidR="00612A45" w:rsidRPr="00087DC3">
        <w:rPr>
          <w:rFonts w:ascii="Book Antiqua" w:eastAsia="MinionPro-Regular" w:hAnsi="Book Antiqua" w:cs="Times New Roman"/>
          <w:kern w:val="0"/>
          <w:sz w:val="24"/>
          <w:szCs w:val="24"/>
        </w:rPr>
        <w:t xml:space="preserve">, </w:t>
      </w:r>
      <w:r w:rsidR="00612A45" w:rsidRPr="00C214FD">
        <w:rPr>
          <w:rFonts w:ascii="Book Antiqua" w:eastAsia="MinionPro-Regular" w:hAnsi="Book Antiqua" w:cs="Times New Roman"/>
          <w:i/>
          <w:kern w:val="0"/>
          <w:sz w:val="24"/>
          <w:szCs w:val="24"/>
        </w:rPr>
        <w:t>χ</w:t>
      </w:r>
      <w:r w:rsidR="00612A45" w:rsidRPr="00087DC3">
        <w:rPr>
          <w:rFonts w:ascii="Book Antiqua" w:eastAsia="MinionPro-Regular" w:hAnsi="Book Antiqua" w:cs="Times New Roman"/>
          <w:kern w:val="0"/>
          <w:sz w:val="24"/>
          <w:szCs w:val="24"/>
          <w:vertAlign w:val="superscript"/>
        </w:rPr>
        <w:t>2</w:t>
      </w:r>
      <w:r w:rsidR="00612A45" w:rsidRPr="00087DC3">
        <w:rPr>
          <w:rFonts w:ascii="Book Antiqua" w:eastAsia="MinionPro-Regular" w:hAnsi="Book Antiqua" w:cs="Times New Roman"/>
          <w:kern w:val="0"/>
          <w:sz w:val="24"/>
          <w:szCs w:val="24"/>
        </w:rPr>
        <w:t xml:space="preserve"> test, </w:t>
      </w:r>
      <w:r w:rsidR="00C214FD" w:rsidRPr="00C214FD">
        <w:rPr>
          <w:rFonts w:ascii="Book Antiqua" w:eastAsia="MinionPro-Regular" w:hAnsi="Book Antiqua" w:cs="Times New Roman"/>
          <w:i/>
          <w:kern w:val="0"/>
          <w:sz w:val="24"/>
          <w:szCs w:val="24"/>
        </w:rPr>
        <w:t>P</w:t>
      </w:r>
      <w:r w:rsidR="00C214FD">
        <w:rPr>
          <w:rFonts w:ascii="Book Antiqua" w:eastAsia="MinionPro-Regular" w:hAnsi="Book Antiqua" w:cs="Times New Roman" w:hint="eastAsia"/>
          <w:i/>
          <w:kern w:val="0"/>
          <w:sz w:val="24"/>
          <w:szCs w:val="24"/>
        </w:rPr>
        <w:t xml:space="preserve"> </w:t>
      </w:r>
      <w:r w:rsidR="00612A45" w:rsidRPr="00087DC3">
        <w:rPr>
          <w:rFonts w:ascii="Book Antiqua" w:eastAsia="MinionPro-Regular" w:hAnsi="Book Antiqua" w:cs="Times New Roman"/>
          <w:kern w:val="0"/>
          <w:sz w:val="24"/>
          <w:szCs w:val="24"/>
        </w:rPr>
        <w:t>&lt;</w:t>
      </w:r>
      <w:r w:rsidR="00C214FD">
        <w:rPr>
          <w:rFonts w:ascii="Book Antiqua" w:eastAsia="MinionPro-Regular" w:hAnsi="Book Antiqua" w:cs="Times New Roman" w:hint="eastAsia"/>
          <w:kern w:val="0"/>
          <w:sz w:val="24"/>
          <w:szCs w:val="24"/>
        </w:rPr>
        <w:t xml:space="preserve"> </w:t>
      </w:r>
      <w:r w:rsidR="00612A45" w:rsidRPr="00087DC3">
        <w:rPr>
          <w:rFonts w:ascii="Book Antiqua" w:eastAsia="MinionPro-Regular" w:hAnsi="Book Antiqua" w:cs="Times New Roman"/>
          <w:kern w:val="0"/>
          <w:sz w:val="24"/>
          <w:szCs w:val="24"/>
        </w:rPr>
        <w:t>0.001</w:t>
      </w:r>
      <w:r w:rsidR="005D0ACD" w:rsidRPr="00087DC3">
        <w:rPr>
          <w:rFonts w:ascii="Book Antiqua" w:eastAsia="MinionPro-Regular" w:hAnsi="Book Antiqua" w:cs="Times New Roman"/>
          <w:kern w:val="0"/>
          <w:sz w:val="24"/>
          <w:szCs w:val="24"/>
        </w:rPr>
        <w:t>)</w:t>
      </w:r>
      <w:r w:rsidR="000717B4" w:rsidRPr="00087DC3">
        <w:rPr>
          <w:rFonts w:ascii="Book Antiqua" w:eastAsia="MinionPro-Regular" w:hAnsi="Book Antiqua" w:cs="Times New Roman"/>
          <w:kern w:val="0"/>
          <w:sz w:val="24"/>
          <w:szCs w:val="24"/>
          <w:vertAlign w:val="superscript"/>
        </w:rPr>
        <w:t>[</w:t>
      </w:r>
      <w:r w:rsidR="00E3474B">
        <w:rPr>
          <w:rFonts w:ascii="Book Antiqua" w:eastAsia="MinionPro-Regular" w:hAnsi="Book Antiqua" w:cs="Times New Roman" w:hint="eastAsia"/>
          <w:kern w:val="0"/>
          <w:sz w:val="24"/>
          <w:szCs w:val="24"/>
          <w:vertAlign w:val="superscript"/>
        </w:rPr>
        <w:t>30,</w:t>
      </w:r>
      <w:r w:rsidR="000717B4" w:rsidRPr="00087DC3">
        <w:rPr>
          <w:rFonts w:ascii="Book Antiqua" w:eastAsia="MinionPro-Regular" w:hAnsi="Book Antiqua" w:cs="Times New Roman"/>
          <w:kern w:val="0"/>
          <w:sz w:val="24"/>
          <w:szCs w:val="24"/>
          <w:vertAlign w:val="superscript"/>
        </w:rPr>
        <w:t>3</w:t>
      </w:r>
      <w:r w:rsidR="007364D9" w:rsidRPr="00087DC3">
        <w:rPr>
          <w:rFonts w:ascii="Book Antiqua" w:eastAsia="MinionPro-Regular" w:hAnsi="Book Antiqua" w:cs="Times New Roman"/>
          <w:kern w:val="0"/>
          <w:sz w:val="24"/>
          <w:szCs w:val="24"/>
          <w:vertAlign w:val="superscript"/>
        </w:rPr>
        <w:t>3</w:t>
      </w:r>
      <w:r w:rsidR="000717B4" w:rsidRPr="00087DC3">
        <w:rPr>
          <w:rFonts w:ascii="Book Antiqua" w:eastAsia="MinionPro-Regular" w:hAnsi="Book Antiqua" w:cs="Times New Roman"/>
          <w:kern w:val="0"/>
          <w:sz w:val="24"/>
          <w:szCs w:val="24"/>
          <w:vertAlign w:val="superscript"/>
        </w:rPr>
        <w:t>,3</w:t>
      </w:r>
      <w:r w:rsidR="007364D9" w:rsidRPr="00087DC3">
        <w:rPr>
          <w:rFonts w:ascii="Book Antiqua" w:eastAsia="MinionPro-Regular" w:hAnsi="Book Antiqua" w:cs="Times New Roman"/>
          <w:kern w:val="0"/>
          <w:sz w:val="24"/>
          <w:szCs w:val="24"/>
          <w:vertAlign w:val="superscript"/>
        </w:rPr>
        <w:t>7</w:t>
      </w:r>
      <w:r w:rsidR="000717B4" w:rsidRPr="00087DC3">
        <w:rPr>
          <w:rFonts w:ascii="Book Antiqua" w:eastAsia="MinionPro-Regular" w:hAnsi="Book Antiqua" w:cs="Times New Roman"/>
          <w:kern w:val="0"/>
          <w:sz w:val="24"/>
          <w:szCs w:val="24"/>
          <w:vertAlign w:val="superscript"/>
        </w:rPr>
        <w:t>,4</w:t>
      </w:r>
      <w:r w:rsidR="007364D9" w:rsidRPr="00087DC3">
        <w:rPr>
          <w:rFonts w:ascii="Book Antiqua" w:eastAsia="MinionPro-Regular" w:hAnsi="Book Antiqua" w:cs="Times New Roman"/>
          <w:kern w:val="0"/>
          <w:sz w:val="24"/>
          <w:szCs w:val="24"/>
          <w:vertAlign w:val="superscript"/>
        </w:rPr>
        <w:t>0</w:t>
      </w:r>
      <w:r w:rsidR="000717B4" w:rsidRPr="00087DC3">
        <w:rPr>
          <w:rFonts w:ascii="Book Antiqua" w:eastAsia="MinionPro-Regular" w:hAnsi="Book Antiqua" w:cs="Times New Roman"/>
          <w:kern w:val="0"/>
          <w:sz w:val="24"/>
          <w:szCs w:val="24"/>
          <w:vertAlign w:val="superscript"/>
        </w:rPr>
        <w:t>,4</w:t>
      </w:r>
      <w:r w:rsidR="007364D9" w:rsidRPr="00087DC3">
        <w:rPr>
          <w:rFonts w:ascii="Book Antiqua" w:eastAsia="MinionPro-Regular" w:hAnsi="Book Antiqua" w:cs="Times New Roman"/>
          <w:kern w:val="0"/>
          <w:sz w:val="24"/>
          <w:szCs w:val="24"/>
          <w:vertAlign w:val="superscript"/>
        </w:rPr>
        <w:t>3</w:t>
      </w:r>
      <w:r w:rsidR="000717B4" w:rsidRPr="00087DC3">
        <w:rPr>
          <w:rFonts w:ascii="Book Antiqua" w:eastAsia="MinionPro-Regular" w:hAnsi="Book Antiqua" w:cs="Times New Roman"/>
          <w:kern w:val="0"/>
          <w:sz w:val="24"/>
          <w:szCs w:val="24"/>
          <w:vertAlign w:val="superscript"/>
        </w:rPr>
        <w:t>,4</w:t>
      </w:r>
      <w:r w:rsidR="007364D9" w:rsidRPr="00087DC3">
        <w:rPr>
          <w:rFonts w:ascii="Book Antiqua" w:eastAsia="MinionPro-Regular" w:hAnsi="Book Antiqua" w:cs="Times New Roman"/>
          <w:kern w:val="0"/>
          <w:sz w:val="24"/>
          <w:szCs w:val="24"/>
          <w:vertAlign w:val="superscript"/>
        </w:rPr>
        <w:t>6</w:t>
      </w:r>
      <w:r w:rsidR="000717B4" w:rsidRPr="00087DC3">
        <w:rPr>
          <w:rFonts w:ascii="Book Antiqua" w:eastAsia="MinionPro-Regular" w:hAnsi="Book Antiqua" w:cs="Times New Roman"/>
          <w:kern w:val="0"/>
          <w:sz w:val="24"/>
          <w:szCs w:val="24"/>
          <w:vertAlign w:val="superscript"/>
        </w:rPr>
        <w:t>]</w:t>
      </w:r>
      <w:r w:rsidR="005D0ACD" w:rsidRPr="00087DC3">
        <w:rPr>
          <w:rFonts w:ascii="Book Antiqua" w:eastAsia="MinionPro-Regular" w:hAnsi="Book Antiqua" w:cs="Times New Roman"/>
          <w:kern w:val="0"/>
          <w:sz w:val="24"/>
          <w:szCs w:val="24"/>
        </w:rPr>
        <w:t xml:space="preserve">. </w:t>
      </w:r>
      <w:r w:rsidR="00924612" w:rsidRPr="00087DC3">
        <w:rPr>
          <w:rFonts w:ascii="Book Antiqua" w:eastAsia="MinionPro-Regular" w:hAnsi="Book Antiqua" w:cs="Times New Roman"/>
          <w:kern w:val="0"/>
          <w:sz w:val="24"/>
          <w:szCs w:val="24"/>
        </w:rPr>
        <w:t xml:space="preserve">However, as </w:t>
      </w:r>
      <w:r w:rsidR="00612A45" w:rsidRPr="00087DC3">
        <w:rPr>
          <w:rFonts w:ascii="Book Antiqua" w:eastAsia="MinionPro-Regular" w:hAnsi="Book Antiqua" w:cs="Times New Roman"/>
          <w:kern w:val="0"/>
          <w:sz w:val="24"/>
          <w:szCs w:val="24"/>
        </w:rPr>
        <w:t xml:space="preserve">PDR of </w:t>
      </w:r>
      <w:r w:rsidR="00924612" w:rsidRPr="00087DC3">
        <w:rPr>
          <w:rFonts w:ascii="Book Antiqua" w:eastAsia="MinionPro-Regular" w:hAnsi="Book Antiqua" w:cs="Times New Roman"/>
          <w:kern w:val="0"/>
          <w:sz w:val="24"/>
          <w:szCs w:val="24"/>
        </w:rPr>
        <w:t xml:space="preserve">18.2% was still too low </w:t>
      </w:r>
      <w:r w:rsidR="00114345" w:rsidRPr="00087DC3">
        <w:rPr>
          <w:rFonts w:ascii="Book Antiqua" w:eastAsia="MinionPro-Regular" w:hAnsi="Book Antiqua" w:cs="Times New Roman"/>
          <w:kern w:val="0"/>
          <w:sz w:val="24"/>
          <w:szCs w:val="24"/>
        </w:rPr>
        <w:t>for an effective test</w:t>
      </w:r>
      <w:r w:rsidR="00924612" w:rsidRPr="00087DC3">
        <w:rPr>
          <w:rFonts w:ascii="Book Antiqua" w:eastAsia="MinionPro-Regular" w:hAnsi="Book Antiqua" w:cs="Times New Roman"/>
          <w:kern w:val="0"/>
          <w:sz w:val="24"/>
          <w:szCs w:val="24"/>
        </w:rPr>
        <w:t>, the SEPT9 assay may not be applicable in adenoma detection.</w:t>
      </w:r>
    </w:p>
    <w:p w:rsidR="00755D36" w:rsidRPr="00087DC3" w:rsidRDefault="001E0F7E" w:rsidP="004B3995">
      <w:pPr>
        <w:adjustRightInd w:val="0"/>
        <w:snapToGrid w:val="0"/>
        <w:spacing w:line="360" w:lineRule="auto"/>
        <w:ind w:firstLine="420"/>
        <w:rPr>
          <w:rFonts w:ascii="Book Antiqua" w:eastAsia="MinionPro-Regular" w:hAnsi="Book Antiqua" w:cs="Times New Roman"/>
          <w:kern w:val="0"/>
          <w:sz w:val="24"/>
          <w:szCs w:val="24"/>
        </w:rPr>
      </w:pPr>
      <w:r w:rsidRPr="00087DC3">
        <w:rPr>
          <w:rFonts w:ascii="Book Antiqua" w:eastAsia="MinionPro-Regular" w:hAnsi="Book Antiqua" w:cs="Times New Roman"/>
          <w:kern w:val="0"/>
          <w:sz w:val="24"/>
          <w:szCs w:val="24"/>
        </w:rPr>
        <w:t xml:space="preserve">The SEPT9 assay </w:t>
      </w:r>
      <w:r w:rsidR="00AC40BF" w:rsidRPr="00087DC3">
        <w:rPr>
          <w:rFonts w:ascii="Book Antiqua" w:eastAsia="MinionPro-Regular" w:hAnsi="Book Antiqua" w:cs="Times New Roman"/>
          <w:kern w:val="0"/>
          <w:sz w:val="24"/>
          <w:szCs w:val="24"/>
        </w:rPr>
        <w:t>exhibited</w:t>
      </w:r>
      <w:r w:rsidRPr="00087DC3">
        <w:rPr>
          <w:rFonts w:ascii="Book Antiqua" w:eastAsia="MinionPro-Regular" w:hAnsi="Book Antiqua" w:cs="Times New Roman"/>
          <w:kern w:val="0"/>
          <w:sz w:val="24"/>
          <w:szCs w:val="24"/>
        </w:rPr>
        <w:t xml:space="preserve"> high compliance</w:t>
      </w:r>
      <w:r w:rsidR="00AC40BF" w:rsidRPr="00087DC3">
        <w:rPr>
          <w:rFonts w:ascii="Book Antiqua" w:eastAsia="MinionPro-Regular" w:hAnsi="Book Antiqua" w:cs="Times New Roman"/>
          <w:kern w:val="0"/>
          <w:sz w:val="24"/>
          <w:szCs w:val="24"/>
        </w:rPr>
        <w:t xml:space="preserve"> in screening</w:t>
      </w:r>
      <w:r w:rsidRPr="00087DC3">
        <w:rPr>
          <w:rFonts w:ascii="Book Antiqua" w:eastAsia="MinionPro-Regular" w:hAnsi="Book Antiqua" w:cs="Times New Roman"/>
          <w:kern w:val="0"/>
          <w:sz w:val="24"/>
          <w:szCs w:val="24"/>
        </w:rPr>
        <w:t xml:space="preserve">. One recent </w:t>
      </w:r>
      <w:r w:rsidR="00AC40BF" w:rsidRPr="00087DC3">
        <w:rPr>
          <w:rFonts w:ascii="Book Antiqua" w:eastAsia="MinionPro-Regular" w:hAnsi="Book Antiqua" w:cs="Times New Roman"/>
          <w:kern w:val="0"/>
          <w:sz w:val="24"/>
          <w:szCs w:val="24"/>
        </w:rPr>
        <w:t xml:space="preserve">report </w:t>
      </w:r>
      <w:r w:rsidRPr="00087DC3">
        <w:rPr>
          <w:rFonts w:ascii="Book Antiqua" w:eastAsia="MinionPro-Regular" w:hAnsi="Book Antiqua" w:cs="Times New Roman"/>
          <w:kern w:val="0"/>
          <w:sz w:val="24"/>
          <w:szCs w:val="24"/>
        </w:rPr>
        <w:t xml:space="preserve">showed that 63% of subjects </w:t>
      </w:r>
      <w:r w:rsidR="00AC40BF" w:rsidRPr="00087DC3">
        <w:rPr>
          <w:rFonts w:ascii="Book Antiqua" w:eastAsia="MinionPro-Regular" w:hAnsi="Book Antiqua" w:cs="Times New Roman"/>
          <w:kern w:val="0"/>
          <w:sz w:val="24"/>
          <w:szCs w:val="24"/>
        </w:rPr>
        <w:t>in a</w:t>
      </w:r>
      <w:r w:rsidRPr="00087DC3">
        <w:rPr>
          <w:rFonts w:ascii="Book Antiqua" w:eastAsia="MinionPro-Regular" w:hAnsi="Book Antiqua" w:cs="Times New Roman"/>
          <w:kern w:val="0"/>
          <w:sz w:val="24"/>
          <w:szCs w:val="24"/>
        </w:rPr>
        <w:t xml:space="preserve"> CRC screening </w:t>
      </w:r>
      <w:r w:rsidR="00AC40BF" w:rsidRPr="00087DC3">
        <w:rPr>
          <w:rFonts w:ascii="Book Antiqua" w:eastAsia="MinionPro-Regular" w:hAnsi="Book Antiqua" w:cs="Times New Roman"/>
          <w:kern w:val="0"/>
          <w:sz w:val="24"/>
          <w:szCs w:val="24"/>
        </w:rPr>
        <w:t xml:space="preserve">study </w:t>
      </w:r>
      <w:r w:rsidRPr="00087DC3">
        <w:rPr>
          <w:rFonts w:ascii="Book Antiqua" w:eastAsia="MinionPro-Regular" w:hAnsi="Book Antiqua" w:cs="Times New Roman"/>
          <w:kern w:val="0"/>
          <w:sz w:val="24"/>
          <w:szCs w:val="24"/>
        </w:rPr>
        <w:t xml:space="preserve">refused colonoscopy. 97% of subjects </w:t>
      </w:r>
      <w:r w:rsidR="00AC40BF" w:rsidRPr="00087DC3">
        <w:rPr>
          <w:rFonts w:ascii="Book Antiqua" w:eastAsia="MinionPro-Regular" w:hAnsi="Book Antiqua" w:cs="Times New Roman"/>
          <w:kern w:val="0"/>
          <w:sz w:val="24"/>
          <w:szCs w:val="24"/>
        </w:rPr>
        <w:t xml:space="preserve">who </w:t>
      </w:r>
      <w:r w:rsidRPr="00087DC3">
        <w:rPr>
          <w:rFonts w:ascii="Book Antiqua" w:eastAsia="MinionPro-Regular" w:hAnsi="Book Antiqua" w:cs="Times New Roman"/>
          <w:kern w:val="0"/>
          <w:sz w:val="24"/>
          <w:szCs w:val="24"/>
        </w:rPr>
        <w:t>refus</w:t>
      </w:r>
      <w:r w:rsidR="00AC40BF" w:rsidRPr="00087DC3">
        <w:rPr>
          <w:rFonts w:ascii="Book Antiqua" w:eastAsia="MinionPro-Regular" w:hAnsi="Book Antiqua" w:cs="Times New Roman"/>
          <w:kern w:val="0"/>
          <w:sz w:val="24"/>
          <w:szCs w:val="24"/>
        </w:rPr>
        <w:t>ed</w:t>
      </w:r>
      <w:r w:rsidRPr="00087DC3">
        <w:rPr>
          <w:rFonts w:ascii="Book Antiqua" w:eastAsia="MinionPro-Regular" w:hAnsi="Book Antiqua" w:cs="Times New Roman"/>
          <w:kern w:val="0"/>
          <w:sz w:val="24"/>
          <w:szCs w:val="24"/>
        </w:rPr>
        <w:t xml:space="preserve"> colonoscopy accepted a noninvasive screening test, </w:t>
      </w:r>
      <w:r w:rsidR="00AC40BF" w:rsidRPr="00087DC3">
        <w:rPr>
          <w:rFonts w:ascii="Book Antiqua" w:eastAsia="MinionPro-Regular" w:hAnsi="Book Antiqua" w:cs="Times New Roman"/>
          <w:kern w:val="0"/>
          <w:sz w:val="24"/>
          <w:szCs w:val="24"/>
        </w:rPr>
        <w:t>and</w:t>
      </w:r>
      <w:r w:rsidRPr="00087DC3">
        <w:rPr>
          <w:rFonts w:ascii="Book Antiqua" w:eastAsia="MinionPro-Regular" w:hAnsi="Book Antiqua" w:cs="Times New Roman"/>
          <w:kern w:val="0"/>
          <w:sz w:val="24"/>
          <w:szCs w:val="24"/>
        </w:rPr>
        <w:t xml:space="preserve"> 83% chose the </w:t>
      </w:r>
      <w:r w:rsidR="00AC40BF" w:rsidRPr="00087DC3">
        <w:rPr>
          <w:rFonts w:ascii="Book Antiqua" w:eastAsia="MinionPro-Regular" w:hAnsi="Book Antiqua" w:cs="Times New Roman"/>
          <w:kern w:val="0"/>
          <w:sz w:val="24"/>
          <w:szCs w:val="24"/>
        </w:rPr>
        <w:t>SEPT9</w:t>
      </w:r>
      <w:r w:rsidRPr="00087DC3">
        <w:rPr>
          <w:rFonts w:ascii="Book Antiqua" w:eastAsia="MinionPro-Regular" w:hAnsi="Book Antiqua" w:cs="Times New Roman"/>
          <w:kern w:val="0"/>
          <w:sz w:val="24"/>
          <w:szCs w:val="24"/>
        </w:rPr>
        <w:t xml:space="preserve"> </w:t>
      </w:r>
      <w:r w:rsidR="00AC40BF" w:rsidRPr="00087DC3">
        <w:rPr>
          <w:rFonts w:ascii="Book Antiqua" w:eastAsia="MinionPro-Regular" w:hAnsi="Book Antiqua" w:cs="Times New Roman"/>
          <w:kern w:val="0"/>
          <w:sz w:val="24"/>
          <w:szCs w:val="24"/>
        </w:rPr>
        <w:t>test</w:t>
      </w:r>
      <w:r w:rsidRPr="00087DC3">
        <w:rPr>
          <w:rFonts w:ascii="Book Antiqua" w:eastAsia="MinionPro-Regular" w:hAnsi="Book Antiqua" w:cs="Times New Roman"/>
          <w:kern w:val="0"/>
          <w:sz w:val="24"/>
          <w:szCs w:val="24"/>
        </w:rPr>
        <w:t xml:space="preserve"> and 15% chose FIT test. The majority of patients who refused colonoscopy chose the SEPT9 </w:t>
      </w:r>
      <w:r w:rsidR="00AC40BF" w:rsidRPr="00087DC3">
        <w:rPr>
          <w:rFonts w:ascii="Book Antiqua" w:eastAsia="MinionPro-Regular" w:hAnsi="Book Antiqua" w:cs="Times New Roman"/>
          <w:kern w:val="0"/>
          <w:sz w:val="24"/>
          <w:szCs w:val="24"/>
        </w:rPr>
        <w:t>assay</w:t>
      </w:r>
      <w:r w:rsidRPr="00087DC3">
        <w:rPr>
          <w:rFonts w:ascii="Book Antiqua" w:eastAsia="MinionPro-Regular" w:hAnsi="Book Antiqua" w:cs="Times New Roman"/>
          <w:kern w:val="0"/>
          <w:sz w:val="24"/>
          <w:szCs w:val="24"/>
        </w:rPr>
        <w:t xml:space="preserve"> due to its convenience and less time-consuming procedure </w:t>
      </w:r>
      <w:r w:rsidRPr="00087DC3">
        <w:rPr>
          <w:rFonts w:ascii="Book Antiqua" w:eastAsia="MinionPro-Regular" w:hAnsi="Book Antiqua" w:cs="Times New Roman"/>
          <w:kern w:val="0"/>
          <w:sz w:val="24"/>
          <w:szCs w:val="24"/>
          <w:vertAlign w:val="superscript"/>
        </w:rPr>
        <w:t>[</w:t>
      </w:r>
      <w:r w:rsidR="006203FC" w:rsidRPr="00087DC3">
        <w:rPr>
          <w:rFonts w:ascii="Book Antiqua" w:eastAsia="MinionPro-Regular" w:hAnsi="Book Antiqua" w:cs="Times New Roman"/>
          <w:kern w:val="0"/>
          <w:sz w:val="24"/>
          <w:szCs w:val="24"/>
          <w:vertAlign w:val="superscript"/>
        </w:rPr>
        <w:t>5</w:t>
      </w:r>
      <w:r w:rsidR="007364D9" w:rsidRPr="00087DC3">
        <w:rPr>
          <w:rFonts w:ascii="Book Antiqua" w:eastAsia="MinionPro-Regular" w:hAnsi="Book Antiqua" w:cs="Times New Roman"/>
          <w:kern w:val="0"/>
          <w:sz w:val="24"/>
          <w:szCs w:val="24"/>
          <w:vertAlign w:val="superscript"/>
        </w:rPr>
        <w:t>0</w:t>
      </w:r>
      <w:r w:rsidRPr="00087DC3">
        <w:rPr>
          <w:rFonts w:ascii="Book Antiqua" w:eastAsia="MinionPro-Regular" w:hAnsi="Book Antiqua" w:cs="Times New Roman"/>
          <w:kern w:val="0"/>
          <w:sz w:val="24"/>
          <w:szCs w:val="24"/>
          <w:vertAlign w:val="superscript"/>
        </w:rPr>
        <w:t>]</w:t>
      </w:r>
      <w:r w:rsidRPr="00087DC3">
        <w:rPr>
          <w:rFonts w:ascii="Book Antiqua" w:eastAsia="MinionPro-Regular" w:hAnsi="Book Antiqua" w:cs="Times New Roman"/>
          <w:kern w:val="0"/>
          <w:sz w:val="24"/>
          <w:szCs w:val="24"/>
        </w:rPr>
        <w:t>.</w:t>
      </w:r>
    </w:p>
    <w:p w:rsidR="001E0F7E" w:rsidRPr="00087DC3" w:rsidRDefault="001E0F7E" w:rsidP="00087DC3">
      <w:pPr>
        <w:spacing w:line="360" w:lineRule="auto"/>
        <w:rPr>
          <w:rFonts w:ascii="Book Antiqua" w:eastAsia="微软雅黑" w:hAnsi="Book Antiqua" w:cs="Times New Roman"/>
          <w:sz w:val="24"/>
          <w:szCs w:val="24"/>
        </w:rPr>
      </w:pPr>
    </w:p>
    <w:p w:rsidR="00212384" w:rsidRPr="00E3474B" w:rsidRDefault="00212384" w:rsidP="00E3474B">
      <w:pPr>
        <w:spacing w:line="360" w:lineRule="auto"/>
        <w:rPr>
          <w:rFonts w:ascii="Book Antiqua" w:eastAsia="微软雅黑" w:hAnsi="Book Antiqua" w:cs="Times New Roman"/>
          <w:b/>
          <w:i/>
          <w:sz w:val="24"/>
          <w:szCs w:val="24"/>
        </w:rPr>
      </w:pPr>
      <w:r w:rsidRPr="00E3474B">
        <w:rPr>
          <w:rFonts w:ascii="Book Antiqua" w:eastAsia="微软雅黑" w:hAnsi="Book Antiqua" w:cs="Times New Roman"/>
          <w:b/>
          <w:i/>
          <w:sz w:val="24"/>
          <w:szCs w:val="24"/>
        </w:rPr>
        <w:t>CEA</w:t>
      </w:r>
      <w:r w:rsidR="00E81C77" w:rsidRPr="00E3474B">
        <w:rPr>
          <w:rFonts w:ascii="Book Antiqua" w:eastAsia="微软雅黑" w:hAnsi="Book Antiqua" w:cs="Times New Roman"/>
          <w:b/>
          <w:i/>
          <w:sz w:val="24"/>
          <w:szCs w:val="24"/>
        </w:rPr>
        <w:t xml:space="preserve"> and other serum glycoprotein markers</w:t>
      </w:r>
    </w:p>
    <w:p w:rsidR="00A053E4" w:rsidRPr="007D0E3B" w:rsidRDefault="00A053E4" w:rsidP="007D0E3B">
      <w:pPr>
        <w:autoSpaceDE w:val="0"/>
        <w:autoSpaceDN w:val="0"/>
        <w:adjustRightInd w:val="0"/>
        <w:spacing w:line="360" w:lineRule="auto"/>
        <w:rPr>
          <w:rFonts w:ascii="Book Antiqua" w:hAnsi="Book Antiqua" w:cs="Times New Roman"/>
          <w:kern w:val="0"/>
          <w:sz w:val="24"/>
          <w:szCs w:val="24"/>
        </w:rPr>
      </w:pPr>
      <w:r w:rsidRPr="00087DC3">
        <w:rPr>
          <w:rFonts w:ascii="Book Antiqua" w:hAnsi="Book Antiqua" w:cs="Times New Roman"/>
          <w:color w:val="000000"/>
          <w:kern w:val="0"/>
          <w:sz w:val="24"/>
          <w:szCs w:val="24"/>
        </w:rPr>
        <w:t>CEA and carbohydrate antigen 199</w:t>
      </w:r>
      <w:r w:rsidR="00E81C77" w:rsidRPr="00087DC3">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(CA199) are the two most common</w:t>
      </w:r>
      <w:r w:rsidR="00E81C77" w:rsidRPr="00087DC3">
        <w:rPr>
          <w:rFonts w:ascii="Book Antiqua" w:hAnsi="Book Antiqua" w:cs="Times New Roman"/>
          <w:color w:val="000000"/>
          <w:kern w:val="0"/>
          <w:sz w:val="24"/>
          <w:szCs w:val="24"/>
        </w:rPr>
        <w:t xml:space="preserve"> serum-based </w:t>
      </w:r>
      <w:r w:rsidR="008213FA" w:rsidRPr="00087DC3">
        <w:rPr>
          <w:rFonts w:ascii="Book Antiqua" w:eastAsia="微软雅黑" w:hAnsi="Book Antiqua" w:cs="Times New Roman"/>
          <w:sz w:val="24"/>
          <w:szCs w:val="24"/>
        </w:rPr>
        <w:t>glycoprotein</w:t>
      </w:r>
      <w:r w:rsidR="00E81C77" w:rsidRPr="00087DC3">
        <w:rPr>
          <w:rFonts w:ascii="Book Antiqua" w:hAnsi="Book Antiqua" w:cs="Times New Roman"/>
          <w:color w:val="000000"/>
          <w:kern w:val="0"/>
          <w:sz w:val="24"/>
          <w:szCs w:val="24"/>
        </w:rPr>
        <w:t xml:space="preserve"> CRC markers, </w:t>
      </w:r>
      <w:r w:rsidRPr="00087DC3">
        <w:rPr>
          <w:rFonts w:ascii="Book Antiqua" w:hAnsi="Book Antiqua" w:cs="Times New Roman"/>
          <w:color w:val="000000"/>
          <w:kern w:val="0"/>
          <w:sz w:val="24"/>
          <w:szCs w:val="24"/>
        </w:rPr>
        <w:t>however,</w:t>
      </w:r>
      <w:r w:rsidR="00E81C77" w:rsidRPr="00087DC3">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 xml:space="preserve">they are not appropriate for </w:t>
      </w:r>
      <w:r w:rsidR="00E81C77" w:rsidRPr="00087DC3">
        <w:rPr>
          <w:rFonts w:ascii="Book Antiqua" w:hAnsi="Book Antiqua" w:cs="Times New Roman"/>
          <w:color w:val="000000"/>
          <w:kern w:val="0"/>
          <w:sz w:val="24"/>
          <w:szCs w:val="24"/>
        </w:rPr>
        <w:t xml:space="preserve">CRC </w:t>
      </w:r>
      <w:r w:rsidRPr="00087DC3">
        <w:rPr>
          <w:rFonts w:ascii="Book Antiqua" w:hAnsi="Book Antiqua" w:cs="Times New Roman"/>
          <w:color w:val="000000"/>
          <w:kern w:val="0"/>
          <w:sz w:val="24"/>
          <w:szCs w:val="24"/>
        </w:rPr>
        <w:t>screening due to their low sensitivity and the</w:t>
      </w:r>
      <w:r w:rsidR="00E81C77" w:rsidRPr="00087DC3">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lack of CRC specificity, especially</w:t>
      </w:r>
      <w:r w:rsidRPr="00087DC3">
        <w:rPr>
          <w:rFonts w:ascii="Book Antiqua" w:hAnsi="Book Antiqua" w:cs="Times New Roman"/>
          <w:kern w:val="0"/>
          <w:sz w:val="24"/>
          <w:szCs w:val="24"/>
        </w:rPr>
        <w:t xml:space="preserve"> for early-stage </w:t>
      </w:r>
      <w:proofErr w:type="gramStart"/>
      <w:r w:rsidRPr="00087DC3">
        <w:rPr>
          <w:rFonts w:ascii="Book Antiqua" w:hAnsi="Book Antiqua" w:cs="Times New Roman"/>
          <w:kern w:val="0"/>
          <w:sz w:val="24"/>
          <w:szCs w:val="24"/>
        </w:rPr>
        <w:t>CRC</w:t>
      </w:r>
      <w:r w:rsidRPr="00087DC3">
        <w:rPr>
          <w:rFonts w:ascii="Book Antiqua" w:hAnsi="Book Antiqua" w:cs="Times New Roman"/>
          <w:kern w:val="0"/>
          <w:sz w:val="24"/>
          <w:szCs w:val="24"/>
          <w:vertAlign w:val="superscript"/>
        </w:rPr>
        <w:t>[</w:t>
      </w:r>
      <w:proofErr w:type="gramEnd"/>
      <w:r w:rsidR="009063E5" w:rsidRPr="00087DC3">
        <w:rPr>
          <w:rFonts w:ascii="Book Antiqua" w:hAnsi="Book Antiqua" w:cs="Times New Roman"/>
          <w:kern w:val="0"/>
          <w:sz w:val="24"/>
          <w:szCs w:val="24"/>
          <w:vertAlign w:val="superscript"/>
        </w:rPr>
        <w:t>4</w:t>
      </w:r>
      <w:r w:rsidR="007364D9" w:rsidRPr="00087DC3">
        <w:rPr>
          <w:rFonts w:ascii="Book Antiqua" w:hAnsi="Book Antiqua" w:cs="Times New Roman"/>
          <w:kern w:val="0"/>
          <w:sz w:val="24"/>
          <w:szCs w:val="24"/>
          <w:vertAlign w:val="superscript"/>
        </w:rPr>
        <w:t>1</w:t>
      </w:r>
      <w:r w:rsidR="009063E5" w:rsidRPr="00087DC3">
        <w:rPr>
          <w:rFonts w:ascii="Book Antiqua" w:hAnsi="Book Antiqua" w:cs="Times New Roman"/>
          <w:kern w:val="0"/>
          <w:sz w:val="24"/>
          <w:szCs w:val="24"/>
          <w:vertAlign w:val="superscript"/>
        </w:rPr>
        <w:t>,5</w:t>
      </w:r>
      <w:r w:rsidR="007364D9" w:rsidRPr="00087DC3">
        <w:rPr>
          <w:rFonts w:ascii="Book Antiqua" w:hAnsi="Book Antiqua" w:cs="Times New Roman"/>
          <w:kern w:val="0"/>
          <w:sz w:val="24"/>
          <w:szCs w:val="24"/>
          <w:vertAlign w:val="superscript"/>
        </w:rPr>
        <w:t>1</w:t>
      </w:r>
      <w:r w:rsidR="009063E5" w:rsidRPr="00087DC3">
        <w:rPr>
          <w:rFonts w:ascii="Book Antiqua" w:hAnsi="Book Antiqua" w:cs="Times New Roman"/>
          <w:kern w:val="0"/>
          <w:sz w:val="24"/>
          <w:szCs w:val="24"/>
          <w:vertAlign w:val="superscript"/>
        </w:rPr>
        <w:t>-5</w:t>
      </w:r>
      <w:r w:rsidR="007364D9" w:rsidRPr="00087DC3">
        <w:rPr>
          <w:rFonts w:ascii="Book Antiqua" w:hAnsi="Book Antiqua" w:cs="Times New Roman"/>
          <w:kern w:val="0"/>
          <w:sz w:val="24"/>
          <w:szCs w:val="24"/>
          <w:vertAlign w:val="superscript"/>
        </w:rPr>
        <w:t>3</w:t>
      </w:r>
      <w:r w:rsidRPr="00087DC3">
        <w:rPr>
          <w:rFonts w:ascii="Book Antiqua" w:hAnsi="Book Antiqua" w:cs="Times New Roman"/>
          <w:kern w:val="0"/>
          <w:sz w:val="24"/>
          <w:szCs w:val="24"/>
          <w:vertAlign w:val="superscript"/>
        </w:rPr>
        <w:t>]</w:t>
      </w:r>
      <w:r w:rsidRPr="00087DC3">
        <w:rPr>
          <w:rFonts w:ascii="Book Antiqua" w:hAnsi="Book Antiqua" w:cs="Times New Roman"/>
          <w:kern w:val="0"/>
          <w:sz w:val="24"/>
          <w:szCs w:val="24"/>
        </w:rPr>
        <w:t>. For example,</w:t>
      </w:r>
      <w:r w:rsidR="00E81C77" w:rsidRPr="00087DC3">
        <w:rPr>
          <w:rFonts w:ascii="Book Antiqua" w:hAnsi="Book Antiqua" w:cs="Times New Roman"/>
          <w:kern w:val="0"/>
          <w:sz w:val="24"/>
          <w:szCs w:val="24"/>
        </w:rPr>
        <w:t xml:space="preserve"> </w:t>
      </w:r>
      <w:r w:rsidRPr="00087DC3">
        <w:rPr>
          <w:rFonts w:ascii="Book Antiqua" w:hAnsi="Book Antiqua" w:cs="Times New Roman"/>
          <w:kern w:val="0"/>
          <w:sz w:val="24"/>
          <w:szCs w:val="24"/>
        </w:rPr>
        <w:t>CEA test exhibited a sensitivity of 40.9</w:t>
      </w:r>
      <w:r w:rsidR="00E3474B">
        <w:rPr>
          <w:rFonts w:ascii="Book Antiqua" w:hAnsi="Book Antiqua" w:cs="Times New Roman" w:hint="eastAsia"/>
          <w:kern w:val="0"/>
          <w:sz w:val="24"/>
          <w:szCs w:val="24"/>
        </w:rPr>
        <w:t>%-</w:t>
      </w:r>
      <w:r w:rsidRPr="00087DC3">
        <w:rPr>
          <w:rFonts w:ascii="Book Antiqua" w:hAnsi="Book Antiqua" w:cs="Times New Roman"/>
          <w:kern w:val="0"/>
          <w:sz w:val="24"/>
          <w:szCs w:val="24"/>
        </w:rPr>
        <w:t>51.8% and a specificity of 85.2</w:t>
      </w:r>
      <w:r w:rsidR="00E3474B">
        <w:rPr>
          <w:rFonts w:ascii="Book Antiqua" w:hAnsi="Book Antiqua" w:cs="Times New Roman" w:hint="eastAsia"/>
          <w:kern w:val="0"/>
          <w:sz w:val="24"/>
          <w:szCs w:val="24"/>
        </w:rPr>
        <w:t>%-</w:t>
      </w:r>
      <w:r w:rsidRPr="00087DC3">
        <w:rPr>
          <w:rFonts w:ascii="Book Antiqua" w:hAnsi="Book Antiqua" w:cs="Times New Roman"/>
          <w:kern w:val="0"/>
          <w:sz w:val="24"/>
          <w:szCs w:val="24"/>
        </w:rPr>
        <w:t>95% for</w:t>
      </w:r>
      <w:r w:rsidR="00E3474B">
        <w:rPr>
          <w:rFonts w:ascii="Book Antiqua" w:hAnsi="Book Antiqua" w:cs="Times New Roman"/>
          <w:kern w:val="0"/>
          <w:sz w:val="24"/>
          <w:szCs w:val="24"/>
        </w:rPr>
        <w:t xml:space="preserve"> CRC detection in three </w:t>
      </w:r>
      <w:proofErr w:type="gramStart"/>
      <w:r w:rsidR="00E3474B">
        <w:rPr>
          <w:rFonts w:ascii="Book Antiqua" w:hAnsi="Book Antiqua" w:cs="Times New Roman"/>
          <w:kern w:val="0"/>
          <w:sz w:val="24"/>
          <w:szCs w:val="24"/>
        </w:rPr>
        <w:t>studies</w:t>
      </w:r>
      <w:r w:rsidRPr="00087DC3">
        <w:rPr>
          <w:rFonts w:ascii="Book Antiqua" w:hAnsi="Book Antiqua" w:cs="Times New Roman"/>
          <w:kern w:val="0"/>
          <w:sz w:val="24"/>
          <w:szCs w:val="24"/>
          <w:vertAlign w:val="superscript"/>
        </w:rPr>
        <w:t>[</w:t>
      </w:r>
      <w:proofErr w:type="gramEnd"/>
      <w:r w:rsidR="009063E5" w:rsidRPr="00087DC3">
        <w:rPr>
          <w:rFonts w:ascii="Book Antiqua" w:hAnsi="Book Antiqua" w:cs="Times New Roman"/>
          <w:kern w:val="0"/>
          <w:sz w:val="24"/>
          <w:szCs w:val="24"/>
          <w:vertAlign w:val="superscript"/>
        </w:rPr>
        <w:t>4</w:t>
      </w:r>
      <w:r w:rsidR="007364D9" w:rsidRPr="00087DC3">
        <w:rPr>
          <w:rFonts w:ascii="Book Antiqua" w:hAnsi="Book Antiqua" w:cs="Times New Roman"/>
          <w:kern w:val="0"/>
          <w:sz w:val="24"/>
          <w:szCs w:val="24"/>
          <w:vertAlign w:val="superscript"/>
        </w:rPr>
        <w:t>1</w:t>
      </w:r>
      <w:r w:rsidR="009063E5" w:rsidRPr="00087DC3">
        <w:rPr>
          <w:rFonts w:ascii="Book Antiqua" w:hAnsi="Book Antiqua" w:cs="Times New Roman"/>
          <w:kern w:val="0"/>
          <w:sz w:val="24"/>
          <w:szCs w:val="24"/>
          <w:vertAlign w:val="superscript"/>
        </w:rPr>
        <w:t>,5</w:t>
      </w:r>
      <w:r w:rsidR="007364D9" w:rsidRPr="00087DC3">
        <w:rPr>
          <w:rFonts w:ascii="Book Antiqua" w:hAnsi="Book Antiqua" w:cs="Times New Roman"/>
          <w:kern w:val="0"/>
          <w:sz w:val="24"/>
          <w:szCs w:val="24"/>
          <w:vertAlign w:val="superscript"/>
        </w:rPr>
        <w:t>1</w:t>
      </w:r>
      <w:r w:rsidR="009063E5" w:rsidRPr="00087DC3">
        <w:rPr>
          <w:rFonts w:ascii="Book Antiqua" w:hAnsi="Book Antiqua" w:cs="Times New Roman"/>
          <w:kern w:val="0"/>
          <w:sz w:val="24"/>
          <w:szCs w:val="24"/>
          <w:vertAlign w:val="superscript"/>
        </w:rPr>
        <w:t>,5</w:t>
      </w:r>
      <w:r w:rsidR="007364D9" w:rsidRPr="00087DC3">
        <w:rPr>
          <w:rFonts w:ascii="Book Antiqua" w:hAnsi="Book Antiqua" w:cs="Times New Roman"/>
          <w:kern w:val="0"/>
          <w:sz w:val="24"/>
          <w:szCs w:val="24"/>
          <w:vertAlign w:val="superscript"/>
        </w:rPr>
        <w:t>2</w:t>
      </w:r>
      <w:r w:rsidRPr="00087DC3">
        <w:rPr>
          <w:rFonts w:ascii="Book Antiqua" w:hAnsi="Book Antiqua" w:cs="Times New Roman"/>
          <w:kern w:val="0"/>
          <w:sz w:val="24"/>
          <w:szCs w:val="24"/>
          <w:vertAlign w:val="superscript"/>
        </w:rPr>
        <w:t>]</w:t>
      </w:r>
      <w:r w:rsidRPr="00087DC3">
        <w:rPr>
          <w:rFonts w:ascii="Book Antiqua" w:hAnsi="Book Antiqua" w:cs="Times New Roman"/>
          <w:kern w:val="0"/>
          <w:sz w:val="24"/>
          <w:szCs w:val="24"/>
        </w:rPr>
        <w:t xml:space="preserve">. </w:t>
      </w:r>
      <w:r w:rsidR="00E81C77" w:rsidRPr="00087DC3">
        <w:rPr>
          <w:rFonts w:ascii="Book Antiqua" w:hAnsi="Book Antiqua" w:cs="Times New Roman"/>
          <w:kern w:val="0"/>
          <w:sz w:val="24"/>
          <w:szCs w:val="24"/>
        </w:rPr>
        <w:t>Therefore,</w:t>
      </w:r>
      <w:r w:rsidRPr="00087DC3">
        <w:rPr>
          <w:rFonts w:ascii="Book Antiqua" w:hAnsi="Book Antiqua" w:cs="Times New Roman"/>
          <w:kern w:val="0"/>
          <w:sz w:val="24"/>
          <w:szCs w:val="24"/>
        </w:rPr>
        <w:t xml:space="preserve"> it</w:t>
      </w:r>
      <w:r w:rsidR="00E81C77" w:rsidRPr="00087DC3">
        <w:rPr>
          <w:rFonts w:ascii="Book Antiqua" w:hAnsi="Book Antiqua" w:cs="Times New Roman"/>
          <w:kern w:val="0"/>
          <w:sz w:val="24"/>
          <w:szCs w:val="24"/>
        </w:rPr>
        <w:t xml:space="preserve"> is more appropriate </w:t>
      </w:r>
      <w:r w:rsidR="000B6FD0" w:rsidRPr="00087DC3">
        <w:rPr>
          <w:rFonts w:ascii="Book Antiqua" w:hAnsi="Book Antiqua" w:cs="Times New Roman"/>
          <w:kern w:val="0"/>
          <w:sz w:val="24"/>
          <w:szCs w:val="24"/>
        </w:rPr>
        <w:t xml:space="preserve">to be used </w:t>
      </w:r>
      <w:r w:rsidR="00E81C77" w:rsidRPr="00087DC3">
        <w:rPr>
          <w:rFonts w:ascii="Book Antiqua" w:hAnsi="Book Antiqua" w:cs="Times New Roman"/>
          <w:kern w:val="0"/>
          <w:sz w:val="24"/>
          <w:szCs w:val="24"/>
        </w:rPr>
        <w:t>in</w:t>
      </w:r>
      <w:r w:rsidRPr="00087DC3">
        <w:rPr>
          <w:rFonts w:ascii="Book Antiqua" w:hAnsi="Book Antiqua" w:cs="Times New Roman"/>
          <w:kern w:val="0"/>
          <w:sz w:val="24"/>
          <w:szCs w:val="24"/>
        </w:rPr>
        <w:t xml:space="preserve"> </w:t>
      </w:r>
      <w:r w:rsidRPr="00087DC3">
        <w:rPr>
          <w:rFonts w:ascii="Book Antiqua" w:hAnsi="Book Antiqua" w:cs="Times New Roman"/>
          <w:kern w:val="0"/>
          <w:sz w:val="24"/>
          <w:szCs w:val="24"/>
        </w:rPr>
        <w:lastRenderedPageBreak/>
        <w:t>monitoring t</w:t>
      </w:r>
      <w:r w:rsidR="000B6FD0" w:rsidRPr="00087DC3">
        <w:rPr>
          <w:rFonts w:ascii="Book Antiqua" w:hAnsi="Book Antiqua" w:cs="Times New Roman"/>
          <w:kern w:val="0"/>
          <w:sz w:val="24"/>
          <w:szCs w:val="24"/>
        </w:rPr>
        <w:t xml:space="preserve">he CRC recurrence or </w:t>
      </w:r>
      <w:r w:rsidRPr="00087DC3">
        <w:rPr>
          <w:rFonts w:ascii="Book Antiqua" w:hAnsi="Book Antiqua" w:cs="Times New Roman"/>
          <w:kern w:val="0"/>
          <w:sz w:val="24"/>
          <w:szCs w:val="24"/>
        </w:rPr>
        <w:t>response from patients to surgical or systemic therapy</w:t>
      </w:r>
      <w:r w:rsidR="00E81C77" w:rsidRPr="00087DC3">
        <w:rPr>
          <w:rFonts w:ascii="Book Antiqua" w:hAnsi="Book Antiqua" w:cs="Times New Roman"/>
          <w:kern w:val="0"/>
          <w:sz w:val="24"/>
          <w:szCs w:val="24"/>
        </w:rPr>
        <w:t xml:space="preserve">, rather than </w:t>
      </w:r>
      <w:proofErr w:type="gramStart"/>
      <w:r w:rsidR="00E81C77" w:rsidRPr="00087DC3">
        <w:rPr>
          <w:rFonts w:ascii="Book Antiqua" w:hAnsi="Book Antiqua" w:cs="Times New Roman"/>
          <w:kern w:val="0"/>
          <w:sz w:val="24"/>
          <w:szCs w:val="24"/>
        </w:rPr>
        <w:t>screening</w:t>
      </w:r>
      <w:r w:rsidRPr="00087DC3">
        <w:rPr>
          <w:rFonts w:ascii="Book Antiqua" w:hAnsi="Book Antiqua" w:cs="Times New Roman"/>
          <w:kern w:val="0"/>
          <w:sz w:val="24"/>
          <w:szCs w:val="24"/>
          <w:vertAlign w:val="superscript"/>
        </w:rPr>
        <w:t>[</w:t>
      </w:r>
      <w:proofErr w:type="gramEnd"/>
      <w:r w:rsidR="009063E5" w:rsidRPr="00087DC3">
        <w:rPr>
          <w:rFonts w:ascii="Book Antiqua" w:hAnsi="Book Antiqua" w:cs="Times New Roman"/>
          <w:kern w:val="0"/>
          <w:sz w:val="24"/>
          <w:szCs w:val="24"/>
          <w:vertAlign w:val="superscript"/>
        </w:rPr>
        <w:t>5</w:t>
      </w:r>
      <w:r w:rsidR="007364D9" w:rsidRPr="00087DC3">
        <w:rPr>
          <w:rFonts w:ascii="Book Antiqua" w:hAnsi="Book Antiqua" w:cs="Times New Roman"/>
          <w:kern w:val="0"/>
          <w:sz w:val="24"/>
          <w:szCs w:val="24"/>
          <w:vertAlign w:val="superscript"/>
        </w:rPr>
        <w:t>3</w:t>
      </w:r>
      <w:r w:rsidRPr="00087DC3">
        <w:rPr>
          <w:rFonts w:ascii="Book Antiqua" w:hAnsi="Book Antiqua" w:cs="Times New Roman"/>
          <w:kern w:val="0"/>
          <w:sz w:val="24"/>
          <w:szCs w:val="24"/>
          <w:vertAlign w:val="superscript"/>
        </w:rPr>
        <w:t>]</w:t>
      </w:r>
      <w:r w:rsidR="007D0E3B">
        <w:rPr>
          <w:rFonts w:ascii="Book Antiqua" w:hAnsi="Book Antiqua" w:cs="Times New Roman"/>
          <w:kern w:val="0"/>
          <w:sz w:val="24"/>
          <w:szCs w:val="24"/>
        </w:rPr>
        <w:t>.</w:t>
      </w:r>
    </w:p>
    <w:p w:rsidR="00A053E4" w:rsidRPr="00087DC3" w:rsidRDefault="00A053E4" w:rsidP="007D0E3B">
      <w:pPr>
        <w:autoSpaceDE w:val="0"/>
        <w:autoSpaceDN w:val="0"/>
        <w:adjustRightInd w:val="0"/>
        <w:spacing w:line="360" w:lineRule="auto"/>
        <w:ind w:firstLine="420"/>
        <w:rPr>
          <w:rFonts w:ascii="Book Antiqua" w:eastAsia="微软雅黑" w:hAnsi="Book Antiqua" w:cs="Times New Roman"/>
          <w:sz w:val="24"/>
          <w:szCs w:val="24"/>
        </w:rPr>
      </w:pPr>
      <w:r w:rsidRPr="00087DC3">
        <w:rPr>
          <w:rFonts w:ascii="Book Antiqua" w:hAnsi="Book Antiqua" w:cs="Times New Roman"/>
          <w:color w:val="000000"/>
          <w:kern w:val="0"/>
          <w:sz w:val="24"/>
          <w:szCs w:val="24"/>
        </w:rPr>
        <w:t xml:space="preserve">The main drawback </w:t>
      </w:r>
      <w:r w:rsidR="00C15868" w:rsidRPr="00087DC3">
        <w:rPr>
          <w:rFonts w:ascii="Book Antiqua" w:hAnsi="Book Antiqua" w:cs="Times New Roman"/>
          <w:color w:val="000000"/>
          <w:kern w:val="0"/>
          <w:sz w:val="24"/>
          <w:szCs w:val="24"/>
        </w:rPr>
        <w:t xml:space="preserve">of serum </w:t>
      </w:r>
      <w:r w:rsidR="00C15868" w:rsidRPr="00087DC3">
        <w:rPr>
          <w:rFonts w:ascii="Book Antiqua" w:eastAsia="微软雅黑" w:hAnsi="Book Antiqua" w:cs="Times New Roman"/>
          <w:sz w:val="24"/>
          <w:szCs w:val="24"/>
        </w:rPr>
        <w:t>glycoprotein</w:t>
      </w:r>
      <w:r w:rsidRPr="00087DC3">
        <w:rPr>
          <w:rFonts w:ascii="Book Antiqua" w:hAnsi="Book Antiqua" w:cs="Times New Roman"/>
          <w:color w:val="000000"/>
          <w:kern w:val="0"/>
          <w:sz w:val="24"/>
          <w:szCs w:val="24"/>
        </w:rPr>
        <w:t xml:space="preserve"> markers in </w:t>
      </w:r>
      <w:r w:rsidR="00C15868" w:rsidRPr="00087DC3">
        <w:rPr>
          <w:rFonts w:ascii="Book Antiqua" w:hAnsi="Book Antiqua" w:cs="Times New Roman"/>
          <w:color w:val="000000"/>
          <w:kern w:val="0"/>
          <w:sz w:val="24"/>
          <w:szCs w:val="24"/>
        </w:rPr>
        <w:t>CRC</w:t>
      </w:r>
      <w:r w:rsidRPr="00087DC3">
        <w:rPr>
          <w:rFonts w:ascii="Book Antiqua" w:hAnsi="Book Antiqua" w:cs="Times New Roman"/>
          <w:color w:val="000000"/>
          <w:kern w:val="0"/>
          <w:sz w:val="24"/>
          <w:szCs w:val="24"/>
        </w:rPr>
        <w:t xml:space="preserve"> screening</w:t>
      </w:r>
      <w:r w:rsidR="00C15868" w:rsidRPr="00087DC3">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is that the sensitivity and specificity of any single marker is not high enough to</w:t>
      </w:r>
      <w:r w:rsidR="00C15868" w:rsidRPr="00087DC3">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 xml:space="preserve">make it a reliable indicator. </w:t>
      </w:r>
      <w:r w:rsidR="00DA6B5E" w:rsidRPr="00087DC3">
        <w:rPr>
          <w:rFonts w:ascii="Book Antiqua" w:hAnsi="Book Antiqua" w:cs="Times New Roman"/>
          <w:color w:val="000000"/>
          <w:kern w:val="0"/>
          <w:sz w:val="24"/>
          <w:szCs w:val="24"/>
        </w:rPr>
        <w:t>T</w:t>
      </w:r>
      <w:r w:rsidRPr="00087DC3">
        <w:rPr>
          <w:rFonts w:ascii="Book Antiqua" w:hAnsi="Book Antiqua" w:cs="Times New Roman"/>
          <w:color w:val="000000"/>
          <w:kern w:val="0"/>
          <w:sz w:val="24"/>
          <w:szCs w:val="24"/>
        </w:rPr>
        <w:t>hese markers ha</w:t>
      </w:r>
      <w:r w:rsidR="00DA6B5E" w:rsidRPr="00087DC3">
        <w:rPr>
          <w:rFonts w:ascii="Book Antiqua" w:hAnsi="Book Antiqua" w:cs="Times New Roman"/>
          <w:color w:val="000000"/>
          <w:kern w:val="0"/>
          <w:sz w:val="24"/>
          <w:szCs w:val="24"/>
        </w:rPr>
        <w:t xml:space="preserve">ve been </w:t>
      </w:r>
      <w:r w:rsidRPr="00087DC3">
        <w:rPr>
          <w:rFonts w:ascii="Book Antiqua" w:hAnsi="Book Antiqua" w:cs="Times New Roman"/>
          <w:color w:val="000000"/>
          <w:kern w:val="0"/>
          <w:sz w:val="24"/>
          <w:szCs w:val="24"/>
        </w:rPr>
        <w:t>found in various cancers</w:t>
      </w:r>
      <w:r w:rsidR="00DA6B5E" w:rsidRPr="00087DC3">
        <w:rPr>
          <w:rFonts w:ascii="Book Antiqua" w:hAnsi="Book Antiqua" w:cs="Times New Roman"/>
          <w:color w:val="000000"/>
          <w:kern w:val="0"/>
          <w:sz w:val="24"/>
          <w:szCs w:val="24"/>
        </w:rPr>
        <w:t xml:space="preserve"> other than CRC with low sensitivity for</w:t>
      </w:r>
      <w:r w:rsidRPr="00087DC3">
        <w:rPr>
          <w:rFonts w:ascii="Book Antiqua" w:hAnsi="Book Antiqua" w:cs="Times New Roman"/>
          <w:color w:val="000000"/>
          <w:kern w:val="0"/>
          <w:sz w:val="24"/>
          <w:szCs w:val="24"/>
        </w:rPr>
        <w:t xml:space="preserve"> early </w:t>
      </w:r>
      <w:r w:rsidR="00DA6B5E" w:rsidRPr="00087DC3">
        <w:rPr>
          <w:rFonts w:ascii="Book Antiqua" w:hAnsi="Book Antiqua" w:cs="Times New Roman"/>
          <w:color w:val="000000"/>
          <w:kern w:val="0"/>
          <w:sz w:val="24"/>
          <w:szCs w:val="24"/>
        </w:rPr>
        <w:t>stage lesions</w:t>
      </w:r>
      <w:r w:rsidRPr="00087DC3">
        <w:rPr>
          <w:rFonts w:ascii="Book Antiqua" w:hAnsi="Book Antiqua" w:cs="Times New Roman"/>
          <w:color w:val="000000"/>
          <w:kern w:val="0"/>
          <w:sz w:val="24"/>
          <w:szCs w:val="24"/>
        </w:rPr>
        <w:t xml:space="preserve">. </w:t>
      </w:r>
      <w:r w:rsidR="00DA6B5E" w:rsidRPr="00087DC3">
        <w:rPr>
          <w:rFonts w:ascii="Book Antiqua" w:hAnsi="Book Antiqua" w:cs="Times New Roman"/>
          <w:color w:val="000000"/>
          <w:kern w:val="0"/>
          <w:sz w:val="24"/>
          <w:szCs w:val="24"/>
        </w:rPr>
        <w:t xml:space="preserve">Combined use of multiple markers may be a way to </w:t>
      </w:r>
      <w:r w:rsidRPr="00087DC3">
        <w:rPr>
          <w:rFonts w:ascii="Book Antiqua" w:hAnsi="Book Antiqua" w:cs="Times New Roman"/>
          <w:color w:val="000000"/>
          <w:kern w:val="0"/>
          <w:sz w:val="24"/>
          <w:szCs w:val="24"/>
        </w:rPr>
        <w:t xml:space="preserve">achieve diagnostic significance in </w:t>
      </w:r>
      <w:r w:rsidR="00DA6B5E" w:rsidRPr="00087DC3">
        <w:rPr>
          <w:rFonts w:ascii="Book Antiqua" w:hAnsi="Book Antiqua" w:cs="Times New Roman"/>
          <w:color w:val="000000"/>
          <w:kern w:val="0"/>
          <w:sz w:val="24"/>
          <w:szCs w:val="24"/>
        </w:rPr>
        <w:t>CRC</w:t>
      </w:r>
      <w:r w:rsidRPr="00087DC3">
        <w:rPr>
          <w:rFonts w:ascii="Book Antiqua" w:hAnsi="Book Antiqua" w:cs="Times New Roman"/>
          <w:color w:val="000000"/>
          <w:kern w:val="0"/>
          <w:sz w:val="24"/>
          <w:szCs w:val="24"/>
        </w:rPr>
        <w:t xml:space="preserve"> detection.</w:t>
      </w:r>
      <w:r w:rsidR="00DA6B5E" w:rsidRPr="00087DC3">
        <w:rPr>
          <w:rFonts w:ascii="Book Antiqua" w:hAnsi="Book Antiqua" w:cs="Times New Roman"/>
          <w:color w:val="000000"/>
          <w:kern w:val="0"/>
          <w:sz w:val="24"/>
          <w:szCs w:val="24"/>
        </w:rPr>
        <w:t xml:space="preserve"> In o</w:t>
      </w:r>
      <w:r w:rsidRPr="00087DC3">
        <w:rPr>
          <w:rFonts w:ascii="Book Antiqua" w:hAnsi="Book Antiqua" w:cs="Times New Roman"/>
          <w:color w:val="000000"/>
          <w:kern w:val="0"/>
          <w:sz w:val="24"/>
          <w:szCs w:val="24"/>
        </w:rPr>
        <w:t>ne report</w:t>
      </w:r>
      <w:r w:rsidR="00DA6B5E" w:rsidRPr="00087DC3">
        <w:rPr>
          <w:rFonts w:ascii="Book Antiqua" w:hAnsi="Book Antiqua" w:cs="Times New Roman"/>
          <w:color w:val="000000"/>
          <w:kern w:val="0"/>
          <w:sz w:val="24"/>
          <w:szCs w:val="24"/>
        </w:rPr>
        <w:t xml:space="preserve">, five glycoprotein markers, including CEA, CA199, CA242, CA72-4, and CA125, are used together as indicators for CRC. It </w:t>
      </w:r>
      <w:r w:rsidRPr="00087DC3">
        <w:rPr>
          <w:rFonts w:ascii="Book Antiqua" w:hAnsi="Book Antiqua" w:cs="Times New Roman"/>
          <w:color w:val="000000"/>
          <w:kern w:val="0"/>
          <w:sz w:val="24"/>
          <w:szCs w:val="24"/>
        </w:rPr>
        <w:t>showed that the sensitivity of any single marker was low (18.8–52.2%) for</w:t>
      </w:r>
      <w:r w:rsidR="00DA6B5E" w:rsidRPr="00087DC3">
        <w:rPr>
          <w:rFonts w:ascii="Book Antiqua" w:hAnsi="Book Antiqua" w:cs="Times New Roman"/>
          <w:color w:val="000000"/>
          <w:kern w:val="0"/>
          <w:sz w:val="24"/>
          <w:szCs w:val="24"/>
        </w:rPr>
        <w:t xml:space="preserve"> </w:t>
      </w:r>
      <w:r w:rsidR="009C0A3C" w:rsidRPr="00087DC3">
        <w:rPr>
          <w:rFonts w:ascii="Book Antiqua" w:hAnsi="Book Antiqua" w:cs="Times New Roman"/>
          <w:color w:val="000000"/>
          <w:kern w:val="0"/>
          <w:sz w:val="24"/>
          <w:szCs w:val="24"/>
        </w:rPr>
        <w:t>detecting</w:t>
      </w:r>
      <w:r w:rsidRPr="00087DC3">
        <w:rPr>
          <w:rFonts w:ascii="Book Antiqua" w:hAnsi="Book Antiqua" w:cs="Times New Roman"/>
          <w:color w:val="000000"/>
          <w:kern w:val="0"/>
          <w:sz w:val="24"/>
          <w:szCs w:val="24"/>
        </w:rPr>
        <w:t xml:space="preserve"> CRC </w:t>
      </w:r>
      <w:r w:rsidR="009C0A3C" w:rsidRPr="00087DC3">
        <w:rPr>
          <w:rFonts w:ascii="Book Antiqua" w:hAnsi="Book Antiqua" w:cs="Times New Roman"/>
          <w:color w:val="000000"/>
          <w:kern w:val="0"/>
          <w:sz w:val="24"/>
          <w:szCs w:val="24"/>
        </w:rPr>
        <w:t xml:space="preserve">in </w:t>
      </w:r>
      <w:r w:rsidRPr="00087DC3">
        <w:rPr>
          <w:rFonts w:ascii="Book Antiqua" w:hAnsi="Book Antiqua" w:cs="Times New Roman"/>
          <w:color w:val="000000"/>
          <w:kern w:val="0"/>
          <w:sz w:val="24"/>
          <w:szCs w:val="24"/>
        </w:rPr>
        <w:t xml:space="preserve">stages </w:t>
      </w:r>
      <w:proofErr w:type="gramStart"/>
      <w:r w:rsidRPr="00087DC3">
        <w:rPr>
          <w:rFonts w:ascii="Book Antiqua" w:hAnsi="Book Antiqua" w:cs="Times New Roman"/>
          <w:color w:val="000000"/>
          <w:kern w:val="0"/>
          <w:sz w:val="24"/>
          <w:szCs w:val="24"/>
        </w:rPr>
        <w:t>I and II,</w:t>
      </w:r>
      <w:proofErr w:type="gramEnd"/>
      <w:r w:rsidRPr="00087DC3">
        <w:rPr>
          <w:rFonts w:ascii="Book Antiqua" w:hAnsi="Book Antiqua" w:cs="Times New Roman"/>
          <w:color w:val="000000"/>
          <w:kern w:val="0"/>
          <w:sz w:val="24"/>
          <w:szCs w:val="24"/>
        </w:rPr>
        <w:t xml:space="preserve"> while the combination of the five</w:t>
      </w:r>
      <w:r w:rsidR="00DA6B5E" w:rsidRPr="00087DC3">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exhibited a sensitivity of 85.3% at the specificity of 95%</w:t>
      </w:r>
      <w:r w:rsidR="00433971" w:rsidRPr="00087DC3">
        <w:rPr>
          <w:rFonts w:ascii="Book Antiqua" w:hAnsi="Book Antiqua" w:cs="Times New Roman"/>
          <w:kern w:val="0"/>
          <w:sz w:val="24"/>
          <w:szCs w:val="24"/>
          <w:vertAlign w:val="superscript"/>
        </w:rPr>
        <w:t>[5</w:t>
      </w:r>
      <w:r w:rsidR="007364D9" w:rsidRPr="00087DC3">
        <w:rPr>
          <w:rFonts w:ascii="Book Antiqua" w:hAnsi="Book Antiqua" w:cs="Times New Roman"/>
          <w:kern w:val="0"/>
          <w:sz w:val="24"/>
          <w:szCs w:val="24"/>
          <w:vertAlign w:val="superscript"/>
        </w:rPr>
        <w:t>4</w:t>
      </w:r>
      <w:r w:rsidR="00433971" w:rsidRPr="00087DC3">
        <w:rPr>
          <w:rFonts w:ascii="Book Antiqua" w:hAnsi="Book Antiqua" w:cs="Times New Roman"/>
          <w:kern w:val="0"/>
          <w:sz w:val="24"/>
          <w:szCs w:val="24"/>
          <w:vertAlign w:val="superscript"/>
        </w:rPr>
        <w:t>]</w:t>
      </w:r>
      <w:r w:rsidR="006A3860" w:rsidRPr="00087DC3">
        <w:rPr>
          <w:rFonts w:ascii="Book Antiqua" w:hAnsi="Book Antiqua" w:cs="Times New Roman"/>
          <w:kern w:val="0"/>
          <w:sz w:val="24"/>
          <w:szCs w:val="24"/>
        </w:rPr>
        <w:t>.</w:t>
      </w:r>
    </w:p>
    <w:p w:rsidR="00A053E4" w:rsidRPr="00087DC3" w:rsidRDefault="00A053E4" w:rsidP="00087DC3">
      <w:pPr>
        <w:spacing w:line="360" w:lineRule="auto"/>
        <w:rPr>
          <w:rFonts w:ascii="Book Antiqua" w:eastAsia="微软雅黑" w:hAnsi="Book Antiqua" w:cs="Times New Roman"/>
          <w:sz w:val="24"/>
          <w:szCs w:val="24"/>
        </w:rPr>
      </w:pPr>
    </w:p>
    <w:p w:rsidR="00212384" w:rsidRPr="007D0E3B" w:rsidRDefault="007D0E3B" w:rsidP="00087DC3">
      <w:pPr>
        <w:spacing w:line="360" w:lineRule="auto"/>
        <w:rPr>
          <w:rFonts w:ascii="Book Antiqua" w:eastAsia="微软雅黑" w:hAnsi="Book Antiqua" w:cs="Times New Roman"/>
          <w:b/>
          <w:sz w:val="24"/>
          <w:szCs w:val="24"/>
        </w:rPr>
      </w:pPr>
      <w:r w:rsidRPr="00087DC3">
        <w:rPr>
          <w:rFonts w:ascii="Book Antiqua" w:eastAsia="微软雅黑" w:hAnsi="Book Antiqua" w:cs="Times New Roman"/>
          <w:b/>
          <w:sz w:val="24"/>
          <w:szCs w:val="24"/>
        </w:rPr>
        <w:t>COMPARISON OF NONINVASIVE TESTS FOR CRC SCREENING</w:t>
      </w:r>
    </w:p>
    <w:p w:rsidR="000F78EE" w:rsidRPr="00087DC3" w:rsidRDefault="00E42A35" w:rsidP="00087DC3">
      <w:pPr>
        <w:spacing w:line="360" w:lineRule="auto"/>
        <w:rPr>
          <w:rFonts w:ascii="Book Antiqua" w:hAnsi="Book Antiqua" w:cs="Times New Roman"/>
          <w:sz w:val="24"/>
          <w:szCs w:val="24"/>
        </w:rPr>
      </w:pPr>
      <w:r w:rsidRPr="00087DC3">
        <w:rPr>
          <w:rFonts w:ascii="Book Antiqua" w:hAnsi="Book Antiqua" w:cs="Times New Roman"/>
          <w:sz w:val="24"/>
          <w:szCs w:val="24"/>
        </w:rPr>
        <w:t xml:space="preserve">The sensitivity for CRC and AA, and the specificity in asymptomatic average-risk population for FIT, fecal DNA and SEPT9 tests are shown in </w:t>
      </w:r>
      <w:r w:rsidR="00560D0E" w:rsidRPr="00087DC3">
        <w:rPr>
          <w:rFonts w:ascii="Book Antiqua" w:hAnsi="Book Antiqua" w:cs="Times New Roman"/>
          <w:sz w:val="24"/>
          <w:szCs w:val="24"/>
        </w:rPr>
        <w:t>Table</w:t>
      </w:r>
      <w:r w:rsidRPr="00087DC3">
        <w:rPr>
          <w:rFonts w:ascii="Book Antiqua" w:hAnsi="Book Antiqua" w:cs="Times New Roman"/>
          <w:sz w:val="24"/>
          <w:szCs w:val="24"/>
        </w:rPr>
        <w:t xml:space="preserve"> 5. </w:t>
      </w:r>
      <w:r w:rsidR="00AD73AC" w:rsidRPr="00087DC3">
        <w:rPr>
          <w:rFonts w:ascii="Book Antiqua" w:hAnsi="Book Antiqua" w:cs="Times New Roman"/>
          <w:sz w:val="24"/>
          <w:szCs w:val="24"/>
        </w:rPr>
        <w:t xml:space="preserve">It can be seen that the fecal DNA test exhibited the best performance in terms of sensitivity for CRC and AA, while its specificity was </w:t>
      </w:r>
      <w:r w:rsidR="00DC2A28" w:rsidRPr="00087DC3">
        <w:rPr>
          <w:rFonts w:ascii="Book Antiqua" w:hAnsi="Book Antiqua" w:cs="Times New Roman"/>
          <w:sz w:val="24"/>
          <w:szCs w:val="24"/>
        </w:rPr>
        <w:t xml:space="preserve">slightly </w:t>
      </w:r>
      <w:r w:rsidR="00AD73AC" w:rsidRPr="00087DC3">
        <w:rPr>
          <w:rFonts w:ascii="Book Antiqua" w:hAnsi="Book Antiqua" w:cs="Times New Roman"/>
          <w:sz w:val="24"/>
          <w:szCs w:val="24"/>
        </w:rPr>
        <w:t xml:space="preserve">lower than that of the FIT. </w:t>
      </w:r>
      <w:r w:rsidR="0031544B" w:rsidRPr="00087DC3">
        <w:rPr>
          <w:rFonts w:ascii="Book Antiqua" w:hAnsi="Book Antiqua" w:cs="Times New Roman"/>
          <w:sz w:val="24"/>
          <w:szCs w:val="24"/>
        </w:rPr>
        <w:t xml:space="preserve">It is noteworthy that the fecal DNA test can detect 42% AA, which may reduce the number of subjects progressing to CRC, </w:t>
      </w:r>
      <w:r w:rsidR="0031544B" w:rsidRPr="007D0E3B">
        <w:rPr>
          <w:rFonts w:ascii="Book Antiqua" w:hAnsi="Book Antiqua" w:cs="Times New Roman"/>
          <w:i/>
          <w:sz w:val="24"/>
          <w:szCs w:val="24"/>
        </w:rPr>
        <w:t>i.e.</w:t>
      </w:r>
      <w:r w:rsidR="007D0E3B">
        <w:rPr>
          <w:rFonts w:ascii="Book Antiqua" w:hAnsi="Book Antiqua" w:cs="Times New Roman" w:hint="eastAsia"/>
          <w:sz w:val="24"/>
          <w:szCs w:val="24"/>
        </w:rPr>
        <w:t>,</w:t>
      </w:r>
      <w:r w:rsidR="0031544B" w:rsidRPr="00087DC3">
        <w:rPr>
          <w:rFonts w:ascii="Book Antiqua" w:hAnsi="Book Antiqua" w:cs="Times New Roman"/>
          <w:sz w:val="24"/>
          <w:szCs w:val="24"/>
        </w:rPr>
        <w:t xml:space="preserve"> reducing </w:t>
      </w:r>
      <w:r w:rsidR="00C64FAA" w:rsidRPr="00087DC3">
        <w:rPr>
          <w:rFonts w:ascii="Book Antiqua" w:hAnsi="Book Antiqua" w:cs="Times New Roman"/>
          <w:sz w:val="24"/>
          <w:szCs w:val="24"/>
        </w:rPr>
        <w:t xml:space="preserve">the </w:t>
      </w:r>
      <w:r w:rsidR="0031544B" w:rsidRPr="00087DC3">
        <w:rPr>
          <w:rFonts w:ascii="Book Antiqua" w:hAnsi="Book Antiqua" w:cs="Times New Roman"/>
          <w:sz w:val="24"/>
          <w:szCs w:val="24"/>
        </w:rPr>
        <w:t xml:space="preserve">CRC morbidity. </w:t>
      </w:r>
      <w:r w:rsidR="00A40187" w:rsidRPr="00087DC3">
        <w:rPr>
          <w:rFonts w:ascii="Book Antiqua" w:hAnsi="Book Antiqua" w:cs="Times New Roman"/>
          <w:sz w:val="24"/>
          <w:szCs w:val="24"/>
        </w:rPr>
        <w:t xml:space="preserve">The SEPT9 assay is the only blood-base CRC screening assay currently. Although its screening performance was not satisfactory at the moment, it showed very high </w:t>
      </w:r>
      <w:proofErr w:type="gramStart"/>
      <w:r w:rsidR="00A40187" w:rsidRPr="00087DC3">
        <w:rPr>
          <w:rFonts w:ascii="Book Antiqua" w:hAnsi="Book Antiqua" w:cs="Times New Roman"/>
          <w:sz w:val="24"/>
          <w:szCs w:val="24"/>
        </w:rPr>
        <w:t>compliance</w:t>
      </w:r>
      <w:r w:rsidR="00923C07" w:rsidRPr="00087DC3">
        <w:rPr>
          <w:rFonts w:ascii="Book Antiqua" w:hAnsi="Book Antiqua" w:cs="Times New Roman"/>
          <w:sz w:val="24"/>
          <w:szCs w:val="24"/>
          <w:vertAlign w:val="superscript"/>
        </w:rPr>
        <w:t>[</w:t>
      </w:r>
      <w:proofErr w:type="gramEnd"/>
      <w:r w:rsidR="00923C07" w:rsidRPr="00087DC3">
        <w:rPr>
          <w:rFonts w:ascii="Book Antiqua" w:hAnsi="Book Antiqua" w:cs="Times New Roman"/>
          <w:sz w:val="24"/>
          <w:szCs w:val="24"/>
          <w:vertAlign w:val="superscript"/>
        </w:rPr>
        <w:t>5</w:t>
      </w:r>
      <w:r w:rsidR="007364D9" w:rsidRPr="00087DC3">
        <w:rPr>
          <w:rFonts w:ascii="Book Antiqua" w:hAnsi="Book Antiqua" w:cs="Times New Roman"/>
          <w:sz w:val="24"/>
          <w:szCs w:val="24"/>
          <w:vertAlign w:val="superscript"/>
        </w:rPr>
        <w:t>0</w:t>
      </w:r>
      <w:r w:rsidR="00923C07" w:rsidRPr="00087DC3">
        <w:rPr>
          <w:rFonts w:ascii="Book Antiqua" w:hAnsi="Book Antiqua" w:cs="Times New Roman"/>
          <w:sz w:val="24"/>
          <w:szCs w:val="24"/>
          <w:vertAlign w:val="superscript"/>
        </w:rPr>
        <w:t>]</w:t>
      </w:r>
      <w:r w:rsidR="00A40187" w:rsidRPr="00087DC3">
        <w:rPr>
          <w:rFonts w:ascii="Book Antiqua" w:hAnsi="Book Antiqua" w:cs="Times New Roman"/>
          <w:sz w:val="24"/>
          <w:szCs w:val="24"/>
        </w:rPr>
        <w:t xml:space="preserve">. </w:t>
      </w:r>
      <w:r w:rsidR="00012FE8" w:rsidRPr="00087DC3">
        <w:rPr>
          <w:rFonts w:ascii="Book Antiqua" w:hAnsi="Book Antiqua" w:cs="Times New Roman"/>
          <w:sz w:val="24"/>
          <w:szCs w:val="24"/>
        </w:rPr>
        <w:t xml:space="preserve">The blood-based CRC screening assay may be more popular if the sensitivity and specificity in screening setting could be improved to the level of those </w:t>
      </w:r>
      <w:r w:rsidR="00291F76" w:rsidRPr="00087DC3">
        <w:rPr>
          <w:rFonts w:ascii="Book Antiqua" w:hAnsi="Book Antiqua" w:cs="Times New Roman"/>
          <w:sz w:val="24"/>
          <w:szCs w:val="24"/>
        </w:rPr>
        <w:t>in</w:t>
      </w:r>
      <w:r w:rsidR="00012FE8" w:rsidRPr="00087DC3">
        <w:rPr>
          <w:rFonts w:ascii="Book Antiqua" w:hAnsi="Book Antiqua" w:cs="Times New Roman"/>
          <w:sz w:val="24"/>
          <w:szCs w:val="24"/>
        </w:rPr>
        <w:t xml:space="preserve"> case-control studies (ideally sensitivity</w:t>
      </w:r>
      <w:r w:rsidR="007D0E3B">
        <w:rPr>
          <w:rFonts w:ascii="Book Antiqua" w:hAnsi="Book Antiqua" w:cs="Times New Roman" w:hint="eastAsia"/>
          <w:sz w:val="24"/>
          <w:szCs w:val="24"/>
        </w:rPr>
        <w:t xml:space="preserve"> </w:t>
      </w:r>
      <w:r w:rsidR="00012FE8" w:rsidRPr="00087DC3">
        <w:rPr>
          <w:rFonts w:ascii="Book Antiqua" w:hAnsi="Book Antiqua" w:cs="Times New Roman"/>
          <w:sz w:val="24"/>
          <w:szCs w:val="24"/>
        </w:rPr>
        <w:t>&gt;</w:t>
      </w:r>
      <w:r w:rsidR="007D0E3B">
        <w:rPr>
          <w:rFonts w:ascii="Book Antiqua" w:hAnsi="Book Antiqua" w:cs="Times New Roman" w:hint="eastAsia"/>
          <w:sz w:val="24"/>
          <w:szCs w:val="24"/>
        </w:rPr>
        <w:t xml:space="preserve"> </w:t>
      </w:r>
      <w:r w:rsidR="007028BD" w:rsidRPr="00087DC3">
        <w:rPr>
          <w:rFonts w:ascii="Book Antiqua" w:hAnsi="Book Antiqua" w:cs="Times New Roman"/>
          <w:sz w:val="24"/>
          <w:szCs w:val="24"/>
        </w:rPr>
        <w:t>7</w:t>
      </w:r>
      <w:r w:rsidR="00012FE8" w:rsidRPr="00087DC3">
        <w:rPr>
          <w:rFonts w:ascii="Book Antiqua" w:hAnsi="Book Antiqua" w:cs="Times New Roman"/>
          <w:sz w:val="24"/>
          <w:szCs w:val="24"/>
        </w:rPr>
        <w:t>0% and specificity</w:t>
      </w:r>
      <w:r w:rsidR="007D0E3B">
        <w:rPr>
          <w:rFonts w:ascii="Book Antiqua" w:hAnsi="Book Antiqua" w:cs="Times New Roman" w:hint="eastAsia"/>
          <w:sz w:val="24"/>
          <w:szCs w:val="24"/>
        </w:rPr>
        <w:t xml:space="preserve"> </w:t>
      </w:r>
      <w:r w:rsidR="00012FE8" w:rsidRPr="00087DC3">
        <w:rPr>
          <w:rFonts w:ascii="Book Antiqua" w:hAnsi="Book Antiqua" w:cs="Times New Roman"/>
          <w:sz w:val="24"/>
          <w:szCs w:val="24"/>
        </w:rPr>
        <w:t>&gt;</w:t>
      </w:r>
      <w:r w:rsidR="007D0E3B">
        <w:rPr>
          <w:rFonts w:ascii="Book Antiqua" w:hAnsi="Book Antiqua" w:cs="Times New Roman" w:hint="eastAsia"/>
          <w:sz w:val="24"/>
          <w:szCs w:val="24"/>
        </w:rPr>
        <w:t xml:space="preserve"> </w:t>
      </w:r>
      <w:r w:rsidR="00012FE8" w:rsidRPr="00087DC3">
        <w:rPr>
          <w:rFonts w:ascii="Book Antiqua" w:hAnsi="Book Antiqua" w:cs="Times New Roman"/>
          <w:sz w:val="24"/>
          <w:szCs w:val="24"/>
        </w:rPr>
        <w:t>90%</w:t>
      </w:r>
      <w:r w:rsidR="00A35E37" w:rsidRPr="00087DC3">
        <w:rPr>
          <w:rFonts w:ascii="Book Antiqua" w:hAnsi="Book Antiqua" w:cs="Times New Roman"/>
          <w:sz w:val="24"/>
          <w:szCs w:val="24"/>
        </w:rPr>
        <w:t xml:space="preserve"> for CRC screening</w:t>
      </w:r>
      <w:r w:rsidR="00012FE8" w:rsidRPr="00087DC3">
        <w:rPr>
          <w:rFonts w:ascii="Book Antiqua" w:hAnsi="Book Antiqua" w:cs="Times New Roman"/>
          <w:sz w:val="24"/>
          <w:szCs w:val="24"/>
        </w:rPr>
        <w:t>).</w:t>
      </w:r>
    </w:p>
    <w:p w:rsidR="00FE7B32" w:rsidRPr="00087DC3" w:rsidRDefault="005A207A" w:rsidP="007D0E3B">
      <w:pPr>
        <w:spacing w:line="360" w:lineRule="auto"/>
        <w:ind w:firstLine="420"/>
        <w:rPr>
          <w:rFonts w:ascii="Book Antiqua" w:hAnsi="Book Antiqua" w:cs="Times New Roman"/>
          <w:sz w:val="24"/>
          <w:szCs w:val="24"/>
        </w:rPr>
      </w:pPr>
      <w:r w:rsidRPr="00087DC3">
        <w:rPr>
          <w:rFonts w:ascii="Book Antiqua" w:hAnsi="Book Antiqua" w:cs="Times New Roman"/>
          <w:sz w:val="24"/>
          <w:szCs w:val="24"/>
        </w:rPr>
        <w:t xml:space="preserve">The current costs for FIT, fecal DNA and the SEPT9 test are $10-50, $599 and approximately $170, respectively. </w:t>
      </w:r>
      <w:r w:rsidR="0011658B" w:rsidRPr="00087DC3">
        <w:rPr>
          <w:rFonts w:ascii="Book Antiqua" w:hAnsi="Book Antiqua" w:cs="Times New Roman"/>
          <w:sz w:val="24"/>
          <w:szCs w:val="24"/>
        </w:rPr>
        <w:t xml:space="preserve">As the </w:t>
      </w:r>
      <w:r w:rsidR="00AD42A3" w:rsidRPr="00087DC3">
        <w:rPr>
          <w:rFonts w:ascii="Book Antiqua" w:hAnsi="Book Antiqua" w:cs="Times New Roman"/>
          <w:sz w:val="24"/>
          <w:szCs w:val="24"/>
        </w:rPr>
        <w:t>recommended screening frequency for FIT, fecal DNA and the SEPT9</w:t>
      </w:r>
      <w:r w:rsidR="00FE06E1" w:rsidRPr="00087DC3">
        <w:rPr>
          <w:rFonts w:ascii="Book Antiqua" w:hAnsi="Book Antiqua" w:cs="Times New Roman"/>
          <w:sz w:val="24"/>
          <w:szCs w:val="24"/>
        </w:rPr>
        <w:t xml:space="preserve"> is </w:t>
      </w:r>
      <w:r w:rsidR="009D69A8" w:rsidRPr="00087DC3">
        <w:rPr>
          <w:rFonts w:ascii="Book Antiqua" w:hAnsi="Book Antiqua" w:cs="Times New Roman"/>
          <w:sz w:val="24"/>
          <w:szCs w:val="24"/>
        </w:rPr>
        <w:t>once per year</w:t>
      </w:r>
      <w:r w:rsidR="00AD42A3" w:rsidRPr="00087DC3">
        <w:rPr>
          <w:rFonts w:ascii="Book Antiqua" w:hAnsi="Book Antiqua" w:cs="Times New Roman"/>
          <w:sz w:val="24"/>
          <w:szCs w:val="24"/>
        </w:rPr>
        <w:t xml:space="preserve">, </w:t>
      </w:r>
      <w:r w:rsidR="009D69A8" w:rsidRPr="00087DC3">
        <w:rPr>
          <w:rFonts w:ascii="Book Antiqua" w:hAnsi="Book Antiqua" w:cs="Times New Roman"/>
          <w:sz w:val="24"/>
          <w:szCs w:val="24"/>
        </w:rPr>
        <w:t>on</w:t>
      </w:r>
      <w:r w:rsidR="00B11EF3" w:rsidRPr="00087DC3">
        <w:rPr>
          <w:rFonts w:ascii="Book Antiqua" w:hAnsi="Book Antiqua" w:cs="Times New Roman"/>
          <w:sz w:val="24"/>
          <w:szCs w:val="24"/>
        </w:rPr>
        <w:t>c</w:t>
      </w:r>
      <w:r w:rsidR="009D69A8" w:rsidRPr="00087DC3">
        <w:rPr>
          <w:rFonts w:ascii="Book Antiqua" w:hAnsi="Book Antiqua" w:cs="Times New Roman"/>
          <w:sz w:val="24"/>
          <w:szCs w:val="24"/>
        </w:rPr>
        <w:t>e per three years</w:t>
      </w:r>
      <w:r w:rsidR="00AD42A3" w:rsidRPr="00087DC3">
        <w:rPr>
          <w:rFonts w:ascii="Book Antiqua" w:hAnsi="Book Antiqua" w:cs="Times New Roman"/>
          <w:sz w:val="24"/>
          <w:szCs w:val="24"/>
        </w:rPr>
        <w:t xml:space="preserve"> and </w:t>
      </w:r>
      <w:r w:rsidR="009D69A8" w:rsidRPr="00087DC3">
        <w:rPr>
          <w:rFonts w:ascii="Book Antiqua" w:hAnsi="Book Antiqua" w:cs="Times New Roman"/>
          <w:sz w:val="24"/>
          <w:szCs w:val="24"/>
        </w:rPr>
        <w:t>once per year</w:t>
      </w:r>
      <w:r w:rsidR="00AD42A3" w:rsidRPr="00087DC3">
        <w:rPr>
          <w:rFonts w:ascii="Book Antiqua" w:hAnsi="Book Antiqua" w:cs="Times New Roman"/>
          <w:sz w:val="24"/>
          <w:szCs w:val="24"/>
        </w:rPr>
        <w:t xml:space="preserve">, respectively, FIT might be the </w:t>
      </w:r>
      <w:r w:rsidR="00576F34" w:rsidRPr="00087DC3">
        <w:rPr>
          <w:rFonts w:ascii="Book Antiqua" w:hAnsi="Book Antiqua" w:cs="Times New Roman"/>
          <w:sz w:val="24"/>
          <w:szCs w:val="24"/>
        </w:rPr>
        <w:t>cheapest test considering the balance between performance and costs</w:t>
      </w:r>
      <w:r w:rsidR="00AD42A3" w:rsidRPr="00087DC3">
        <w:rPr>
          <w:rFonts w:ascii="Book Antiqua" w:hAnsi="Book Antiqua" w:cs="Times New Roman"/>
          <w:sz w:val="24"/>
          <w:szCs w:val="24"/>
        </w:rPr>
        <w:t xml:space="preserve">. However, the </w:t>
      </w:r>
      <w:r w:rsidR="00F7234A" w:rsidRPr="00087DC3">
        <w:rPr>
          <w:rFonts w:ascii="Book Antiqua" w:hAnsi="Book Antiqua" w:cs="Times New Roman"/>
          <w:sz w:val="24"/>
          <w:szCs w:val="24"/>
        </w:rPr>
        <w:t xml:space="preserve">quality adjusted life year (QALY) of the three tests should be compared under the same </w:t>
      </w:r>
      <w:r w:rsidR="00AC4BE3" w:rsidRPr="00087DC3">
        <w:rPr>
          <w:rFonts w:ascii="Book Antiqua" w:hAnsi="Book Antiqua" w:cs="Times New Roman"/>
          <w:sz w:val="24"/>
          <w:szCs w:val="24"/>
        </w:rPr>
        <w:t>setting</w:t>
      </w:r>
      <w:r w:rsidR="00F7234A" w:rsidRPr="00087DC3">
        <w:rPr>
          <w:rFonts w:ascii="Book Antiqua" w:hAnsi="Book Antiqua" w:cs="Times New Roman"/>
          <w:sz w:val="24"/>
          <w:szCs w:val="24"/>
        </w:rPr>
        <w:t xml:space="preserve"> to evaluate the cost-effectiveness of them</w:t>
      </w:r>
      <w:r w:rsidR="00AC4BE3" w:rsidRPr="00087DC3">
        <w:rPr>
          <w:rFonts w:ascii="Book Antiqua" w:hAnsi="Book Antiqua" w:cs="Times New Roman"/>
          <w:sz w:val="24"/>
          <w:szCs w:val="24"/>
        </w:rPr>
        <w:t xml:space="preserve">, although some studies </w:t>
      </w:r>
      <w:r w:rsidR="00AC4BE3" w:rsidRPr="00087DC3">
        <w:rPr>
          <w:rFonts w:ascii="Book Antiqua" w:hAnsi="Book Antiqua" w:cs="Times New Roman"/>
          <w:sz w:val="24"/>
          <w:szCs w:val="24"/>
        </w:rPr>
        <w:lastRenderedPageBreak/>
        <w:t>have been performed for each individual method in different settings, such as different health systems</w:t>
      </w:r>
      <w:r w:rsidR="00F7234A" w:rsidRPr="00087DC3">
        <w:rPr>
          <w:rFonts w:ascii="Book Antiqua" w:hAnsi="Book Antiqua" w:cs="Times New Roman"/>
          <w:sz w:val="24"/>
          <w:szCs w:val="24"/>
        </w:rPr>
        <w:t>.</w:t>
      </w:r>
    </w:p>
    <w:p w:rsidR="003209E7" w:rsidRPr="00087DC3" w:rsidRDefault="003209E7" w:rsidP="00087DC3">
      <w:pPr>
        <w:spacing w:line="360" w:lineRule="auto"/>
        <w:rPr>
          <w:rFonts w:ascii="Book Antiqua" w:hAnsi="Book Antiqua" w:cs="Times New Roman"/>
          <w:sz w:val="24"/>
          <w:szCs w:val="24"/>
        </w:rPr>
      </w:pPr>
    </w:p>
    <w:p w:rsidR="004C32B7" w:rsidRPr="001A11D8" w:rsidRDefault="001A11D8" w:rsidP="00087DC3">
      <w:pPr>
        <w:spacing w:line="360" w:lineRule="auto"/>
        <w:rPr>
          <w:rFonts w:ascii="Book Antiqua" w:hAnsi="Book Antiqua" w:cs="Times New Roman"/>
          <w:b/>
          <w:sz w:val="24"/>
          <w:szCs w:val="24"/>
        </w:rPr>
      </w:pPr>
      <w:r w:rsidRPr="00087DC3">
        <w:rPr>
          <w:rFonts w:ascii="Book Antiqua" w:hAnsi="Book Antiqua" w:cs="Times New Roman"/>
          <w:b/>
          <w:sz w:val="24"/>
          <w:szCs w:val="24"/>
        </w:rPr>
        <w:t>CRC SCREENING WITH COMBINED TESTS</w:t>
      </w:r>
    </w:p>
    <w:p w:rsidR="00614E4F" w:rsidRPr="00087DC3" w:rsidRDefault="00614E4F" w:rsidP="00087DC3">
      <w:pPr>
        <w:spacing w:line="360" w:lineRule="auto"/>
        <w:rPr>
          <w:rFonts w:ascii="Book Antiqua" w:hAnsi="Book Antiqua" w:cs="Times New Roman"/>
          <w:sz w:val="24"/>
          <w:szCs w:val="24"/>
        </w:rPr>
      </w:pPr>
      <w:r w:rsidRPr="00087DC3">
        <w:rPr>
          <w:rFonts w:ascii="Book Antiqua" w:hAnsi="Book Antiqua" w:cs="Times New Roman"/>
          <w:sz w:val="24"/>
          <w:szCs w:val="24"/>
        </w:rPr>
        <w:t xml:space="preserve">The combination of fecal DNA (mutation and methylation) with a hemoglobin immunoassay in </w:t>
      </w:r>
      <w:proofErr w:type="spellStart"/>
      <w:r w:rsidRPr="00087DC3">
        <w:rPr>
          <w:rFonts w:ascii="Book Antiqua" w:hAnsi="Book Antiqua" w:cs="Times New Roman"/>
          <w:sz w:val="24"/>
          <w:szCs w:val="24"/>
        </w:rPr>
        <w:t>Cologuard</w:t>
      </w:r>
      <w:proofErr w:type="spellEnd"/>
      <w:r w:rsidRPr="00087DC3">
        <w:rPr>
          <w:rFonts w:ascii="Book Antiqua" w:hAnsi="Book Antiqua" w:cs="Times New Roman"/>
          <w:sz w:val="24"/>
          <w:szCs w:val="24"/>
        </w:rPr>
        <w:t xml:space="preserve"> has provided a good example for CRC screening when multiple markers are analyzed together to enhance the detection sensitivity. There are merits and drawbacks for this strategy. First, combination of multiple markers enhances sensitivity at the price of reducing specificity. </w:t>
      </w:r>
      <w:r w:rsidR="0074359D" w:rsidRPr="00087DC3">
        <w:rPr>
          <w:rFonts w:ascii="Book Antiqua" w:hAnsi="Book Antiqua" w:cs="Times New Roman"/>
          <w:sz w:val="24"/>
          <w:szCs w:val="24"/>
        </w:rPr>
        <w:t xml:space="preserve">The number of false positive cases will increase with the increased number of markers. Therefore, to identify the markers with high </w:t>
      </w:r>
      <w:r w:rsidR="00E564F1" w:rsidRPr="00087DC3">
        <w:rPr>
          <w:rFonts w:ascii="Book Antiqua" w:hAnsi="Book Antiqua" w:cs="Times New Roman"/>
          <w:sz w:val="24"/>
          <w:szCs w:val="24"/>
        </w:rPr>
        <w:t xml:space="preserve">sensitivity and </w:t>
      </w:r>
      <w:r w:rsidR="0074359D" w:rsidRPr="00087DC3">
        <w:rPr>
          <w:rFonts w:ascii="Book Antiqua" w:hAnsi="Book Antiqua" w:cs="Times New Roman"/>
          <w:sz w:val="24"/>
          <w:szCs w:val="24"/>
        </w:rPr>
        <w:t xml:space="preserve">specificity and to find the best combination of markers remain a challenge for </w:t>
      </w:r>
      <w:r w:rsidR="00E564F1" w:rsidRPr="00087DC3">
        <w:rPr>
          <w:rFonts w:ascii="Book Antiqua" w:hAnsi="Book Antiqua" w:cs="Times New Roman"/>
          <w:sz w:val="24"/>
          <w:szCs w:val="24"/>
        </w:rPr>
        <w:t xml:space="preserve">combined </w:t>
      </w:r>
      <w:r w:rsidR="0074359D" w:rsidRPr="00087DC3">
        <w:rPr>
          <w:rFonts w:ascii="Book Antiqua" w:hAnsi="Book Antiqua" w:cs="Times New Roman"/>
          <w:sz w:val="24"/>
          <w:szCs w:val="24"/>
        </w:rPr>
        <w:t>screening test development. Ideally, the number of markers should be kept to minimum, while the sensitivity and specificity can be balance</w:t>
      </w:r>
      <w:r w:rsidR="00E564F1" w:rsidRPr="00087DC3">
        <w:rPr>
          <w:rFonts w:ascii="Book Antiqua" w:hAnsi="Book Antiqua" w:cs="Times New Roman"/>
          <w:sz w:val="24"/>
          <w:szCs w:val="24"/>
        </w:rPr>
        <w:t>d</w:t>
      </w:r>
      <w:r w:rsidR="0074359D" w:rsidRPr="00087DC3">
        <w:rPr>
          <w:rFonts w:ascii="Book Antiqua" w:hAnsi="Book Antiqua" w:cs="Times New Roman"/>
          <w:sz w:val="24"/>
          <w:szCs w:val="24"/>
        </w:rPr>
        <w:t xml:space="preserve"> to provide the best performance. </w:t>
      </w:r>
      <w:r w:rsidR="00E6788B" w:rsidRPr="00087DC3">
        <w:rPr>
          <w:rFonts w:ascii="Book Antiqua" w:hAnsi="Book Antiqua" w:cs="Times New Roman"/>
          <w:sz w:val="24"/>
          <w:szCs w:val="24"/>
        </w:rPr>
        <w:t xml:space="preserve">Secondly, the </w:t>
      </w:r>
      <w:r w:rsidR="008B4A91" w:rsidRPr="00087DC3">
        <w:rPr>
          <w:rFonts w:ascii="Book Antiqua" w:hAnsi="Book Antiqua" w:cs="Times New Roman"/>
          <w:sz w:val="24"/>
          <w:szCs w:val="24"/>
        </w:rPr>
        <w:t>detection</w:t>
      </w:r>
      <w:r w:rsidR="00E6788B" w:rsidRPr="00087DC3">
        <w:rPr>
          <w:rFonts w:ascii="Book Antiqua" w:hAnsi="Book Antiqua" w:cs="Times New Roman"/>
          <w:sz w:val="24"/>
          <w:szCs w:val="24"/>
        </w:rPr>
        <w:t xml:space="preserve"> of multiple markers </w:t>
      </w:r>
      <w:r w:rsidR="008B4A91" w:rsidRPr="00087DC3">
        <w:rPr>
          <w:rFonts w:ascii="Book Antiqua" w:hAnsi="Book Antiqua" w:cs="Times New Roman"/>
          <w:sz w:val="24"/>
          <w:szCs w:val="24"/>
        </w:rPr>
        <w:t xml:space="preserve">with distinct methods increases the technical difficulties in an assay. </w:t>
      </w:r>
      <w:r w:rsidR="00BF5C3E" w:rsidRPr="00087DC3">
        <w:rPr>
          <w:rFonts w:ascii="Book Antiqua" w:hAnsi="Book Antiqua" w:cs="Times New Roman"/>
          <w:sz w:val="24"/>
          <w:szCs w:val="24"/>
        </w:rPr>
        <w:t xml:space="preserve">For example, the detection of mutation in </w:t>
      </w:r>
      <w:proofErr w:type="spellStart"/>
      <w:r w:rsidR="00BF5C3E" w:rsidRPr="00087DC3">
        <w:rPr>
          <w:rFonts w:ascii="Book Antiqua" w:hAnsi="Book Antiqua" w:cs="Times New Roman"/>
          <w:sz w:val="24"/>
          <w:szCs w:val="24"/>
        </w:rPr>
        <w:t>Cologuard</w:t>
      </w:r>
      <w:proofErr w:type="spellEnd"/>
      <w:r w:rsidR="00BF5C3E" w:rsidRPr="00087DC3">
        <w:rPr>
          <w:rFonts w:ascii="Book Antiqua" w:hAnsi="Book Antiqua" w:cs="Times New Roman"/>
          <w:sz w:val="24"/>
          <w:szCs w:val="24"/>
        </w:rPr>
        <w:t xml:space="preserve"> may use sequencing or PCR method, while the detection of methylation needs to use the methylation specific PCR method containing bisulfite conversion. In contrast, immunoassay is used in the detection of hemoglobin. Furthermore, the sample preparation procedure may also be different for detecting different abnormalities. </w:t>
      </w:r>
      <w:r w:rsidR="001B664D" w:rsidRPr="00087DC3">
        <w:rPr>
          <w:rFonts w:ascii="Book Antiqua" w:hAnsi="Book Antiqua" w:cs="Times New Roman"/>
          <w:sz w:val="24"/>
          <w:szCs w:val="24"/>
        </w:rPr>
        <w:t xml:space="preserve">Therefore, a good combined test needs </w:t>
      </w:r>
      <w:r w:rsidR="00461117" w:rsidRPr="00087DC3">
        <w:rPr>
          <w:rFonts w:ascii="Book Antiqua" w:hAnsi="Book Antiqua" w:cs="Times New Roman"/>
          <w:sz w:val="24"/>
          <w:szCs w:val="24"/>
        </w:rPr>
        <w:t xml:space="preserve">not only </w:t>
      </w:r>
      <w:r w:rsidR="001B664D" w:rsidRPr="00087DC3">
        <w:rPr>
          <w:rFonts w:ascii="Book Antiqua" w:hAnsi="Book Antiqua" w:cs="Times New Roman"/>
          <w:sz w:val="24"/>
          <w:szCs w:val="24"/>
        </w:rPr>
        <w:t xml:space="preserve">optimization of each individual test, but also an accurate algorithm to maximize the performance of each test. The optimization </w:t>
      </w:r>
      <w:r w:rsidR="000729DC" w:rsidRPr="00087DC3">
        <w:rPr>
          <w:rFonts w:ascii="Book Antiqua" w:hAnsi="Book Antiqua" w:cs="Times New Roman"/>
          <w:sz w:val="24"/>
          <w:szCs w:val="24"/>
        </w:rPr>
        <w:t xml:space="preserve">and interpretation </w:t>
      </w:r>
      <w:r w:rsidR="001B664D" w:rsidRPr="00087DC3">
        <w:rPr>
          <w:rFonts w:ascii="Book Antiqua" w:hAnsi="Book Antiqua" w:cs="Times New Roman"/>
          <w:sz w:val="24"/>
          <w:szCs w:val="24"/>
        </w:rPr>
        <w:t xml:space="preserve">of the combined test </w:t>
      </w:r>
      <w:r w:rsidR="000729DC" w:rsidRPr="00087DC3">
        <w:rPr>
          <w:rFonts w:ascii="Book Antiqua" w:hAnsi="Book Antiqua" w:cs="Times New Roman"/>
          <w:sz w:val="24"/>
          <w:szCs w:val="24"/>
        </w:rPr>
        <w:t>must</w:t>
      </w:r>
      <w:r w:rsidR="001B664D" w:rsidRPr="00087DC3">
        <w:rPr>
          <w:rFonts w:ascii="Book Antiqua" w:hAnsi="Book Antiqua" w:cs="Times New Roman"/>
          <w:sz w:val="24"/>
          <w:szCs w:val="24"/>
        </w:rPr>
        <w:t xml:space="preserve"> come from clinical trials with large number of cases.</w:t>
      </w:r>
      <w:r w:rsidR="00661462" w:rsidRPr="00087DC3">
        <w:rPr>
          <w:rFonts w:ascii="Book Antiqua" w:hAnsi="Book Antiqua" w:cs="Times New Roman"/>
          <w:sz w:val="24"/>
          <w:szCs w:val="24"/>
        </w:rPr>
        <w:t xml:space="preserve"> Thirdly, a screening test should be accurate, fast, convenient, simple and cheap. These features allow large-scale screening in a certain period of time, and allow easy test in areas where test instruments are not available. In addition, low costs ensure screening tests for average-risk population, in which the CRC incidence could be lower than 1% in people over 50 years old.</w:t>
      </w:r>
      <w:r w:rsidR="004B3559" w:rsidRPr="00087DC3">
        <w:rPr>
          <w:rFonts w:ascii="Book Antiqua" w:hAnsi="Book Antiqua" w:cs="Times New Roman"/>
          <w:sz w:val="24"/>
          <w:szCs w:val="24"/>
        </w:rPr>
        <w:t xml:space="preserve"> All the above considerations </w:t>
      </w:r>
      <w:r w:rsidR="00F8214F" w:rsidRPr="00087DC3">
        <w:rPr>
          <w:rFonts w:ascii="Book Antiqua" w:hAnsi="Book Antiqua" w:cs="Times New Roman"/>
          <w:sz w:val="24"/>
          <w:szCs w:val="24"/>
        </w:rPr>
        <w:t>need to be addressed in future development of combined screening test.</w:t>
      </w:r>
    </w:p>
    <w:p w:rsidR="00DC62B8" w:rsidRPr="00087DC3" w:rsidRDefault="007A1543" w:rsidP="001A11D8">
      <w:pPr>
        <w:spacing w:line="360" w:lineRule="auto"/>
        <w:ind w:firstLine="420"/>
        <w:rPr>
          <w:rFonts w:ascii="Book Antiqua" w:hAnsi="Book Antiqua" w:cs="Times New Roman"/>
          <w:sz w:val="24"/>
          <w:szCs w:val="24"/>
        </w:rPr>
      </w:pPr>
      <w:r w:rsidRPr="00087DC3">
        <w:rPr>
          <w:rFonts w:ascii="Book Antiqua" w:hAnsi="Book Antiqua" w:cs="Times New Roman"/>
          <w:sz w:val="24"/>
          <w:szCs w:val="24"/>
        </w:rPr>
        <w:t xml:space="preserve">As FIT, SEPT9 and CEA tests are all CRC detection tests with high specificity, the combination of them may provide higher sensitivity with no significant compromise in </w:t>
      </w:r>
      <w:r w:rsidRPr="00087DC3">
        <w:rPr>
          <w:rFonts w:ascii="Book Antiqua" w:hAnsi="Book Antiqua" w:cs="Times New Roman"/>
          <w:sz w:val="24"/>
          <w:szCs w:val="24"/>
        </w:rPr>
        <w:lastRenderedPageBreak/>
        <w:t xml:space="preserve">specificity. </w:t>
      </w:r>
      <w:r w:rsidR="00467D03" w:rsidRPr="00087DC3">
        <w:rPr>
          <w:rFonts w:ascii="Book Antiqua" w:hAnsi="Book Antiqua" w:cs="Times New Roman"/>
          <w:sz w:val="24"/>
          <w:szCs w:val="24"/>
        </w:rPr>
        <w:t xml:space="preserve">We recently tested this assumption in an opportunistic screening setting, in which </w:t>
      </w:r>
      <w:r w:rsidR="00ED6AE2" w:rsidRPr="00087DC3">
        <w:rPr>
          <w:rFonts w:ascii="Book Antiqua" w:hAnsi="Book Antiqua" w:cs="Times New Roman"/>
          <w:sz w:val="24"/>
          <w:szCs w:val="24"/>
        </w:rPr>
        <w:t xml:space="preserve">blood and stool samples were collected from </w:t>
      </w:r>
      <w:r w:rsidR="00467D03" w:rsidRPr="00087DC3">
        <w:rPr>
          <w:rFonts w:ascii="Book Antiqua" w:hAnsi="Book Antiqua" w:cs="Times New Roman"/>
          <w:sz w:val="24"/>
          <w:szCs w:val="24"/>
        </w:rPr>
        <w:t xml:space="preserve">outpatients and inpatients coming to the GI departments </w:t>
      </w:r>
      <w:r w:rsidR="00ED6AE2" w:rsidRPr="00087DC3">
        <w:rPr>
          <w:rFonts w:ascii="Book Antiqua" w:hAnsi="Book Antiqua" w:cs="Times New Roman"/>
          <w:sz w:val="24"/>
          <w:szCs w:val="24"/>
        </w:rPr>
        <w:t>of</w:t>
      </w:r>
      <w:r w:rsidR="00467D03" w:rsidRPr="00087DC3">
        <w:rPr>
          <w:rFonts w:ascii="Book Antiqua" w:hAnsi="Book Antiqua" w:cs="Times New Roman"/>
          <w:sz w:val="24"/>
          <w:szCs w:val="24"/>
        </w:rPr>
        <w:t xml:space="preserve"> three </w:t>
      </w:r>
      <w:r w:rsidR="00317CAA" w:rsidRPr="00087DC3">
        <w:rPr>
          <w:rFonts w:ascii="Book Antiqua" w:hAnsi="Book Antiqua" w:cs="Times New Roman"/>
          <w:sz w:val="24"/>
          <w:szCs w:val="24"/>
        </w:rPr>
        <w:t xml:space="preserve">Chinese </w:t>
      </w:r>
      <w:proofErr w:type="gramStart"/>
      <w:r w:rsidR="00467D03" w:rsidRPr="00087DC3">
        <w:rPr>
          <w:rFonts w:ascii="Book Antiqua" w:hAnsi="Book Antiqua" w:cs="Times New Roman"/>
          <w:sz w:val="24"/>
          <w:szCs w:val="24"/>
        </w:rPr>
        <w:t>hospitals</w:t>
      </w:r>
      <w:r w:rsidR="00B94175" w:rsidRPr="00087DC3">
        <w:rPr>
          <w:rFonts w:ascii="Book Antiqua" w:hAnsi="Book Antiqua" w:cs="Times New Roman"/>
          <w:sz w:val="24"/>
          <w:szCs w:val="24"/>
          <w:vertAlign w:val="superscript"/>
        </w:rPr>
        <w:t>[</w:t>
      </w:r>
      <w:proofErr w:type="gramEnd"/>
      <w:r w:rsidR="00B94175" w:rsidRPr="00087DC3">
        <w:rPr>
          <w:rFonts w:ascii="Book Antiqua" w:hAnsi="Book Antiqua" w:cs="Times New Roman"/>
          <w:sz w:val="24"/>
          <w:szCs w:val="24"/>
          <w:vertAlign w:val="superscript"/>
        </w:rPr>
        <w:t>5</w:t>
      </w:r>
      <w:r w:rsidR="007364D9" w:rsidRPr="00087DC3">
        <w:rPr>
          <w:rFonts w:ascii="Book Antiqua" w:hAnsi="Book Antiqua" w:cs="Times New Roman"/>
          <w:sz w:val="24"/>
          <w:szCs w:val="24"/>
          <w:vertAlign w:val="superscript"/>
        </w:rPr>
        <w:t>5</w:t>
      </w:r>
      <w:r w:rsidR="00B94175" w:rsidRPr="00087DC3">
        <w:rPr>
          <w:rFonts w:ascii="Book Antiqua" w:hAnsi="Book Antiqua" w:cs="Times New Roman"/>
          <w:sz w:val="24"/>
          <w:szCs w:val="24"/>
          <w:vertAlign w:val="superscript"/>
        </w:rPr>
        <w:t>]</w:t>
      </w:r>
      <w:r w:rsidR="00467D03" w:rsidRPr="00087DC3">
        <w:rPr>
          <w:rFonts w:ascii="Book Antiqua" w:hAnsi="Book Antiqua" w:cs="Times New Roman"/>
          <w:sz w:val="24"/>
          <w:szCs w:val="24"/>
        </w:rPr>
        <w:t xml:space="preserve">. </w:t>
      </w:r>
      <w:r w:rsidR="00C40D26" w:rsidRPr="00087DC3">
        <w:rPr>
          <w:rFonts w:ascii="Book Antiqua" w:hAnsi="Book Antiqua" w:cs="Times New Roman"/>
          <w:sz w:val="24"/>
          <w:szCs w:val="24"/>
        </w:rPr>
        <w:t>Table 6 shows the test result</w:t>
      </w:r>
      <w:r w:rsidR="00ED6AE2" w:rsidRPr="00087DC3">
        <w:rPr>
          <w:rFonts w:ascii="Book Antiqua" w:hAnsi="Book Antiqua" w:cs="Times New Roman"/>
          <w:sz w:val="24"/>
          <w:szCs w:val="24"/>
        </w:rPr>
        <w:t>s</w:t>
      </w:r>
      <w:r w:rsidR="00C40D26" w:rsidRPr="00087DC3">
        <w:rPr>
          <w:rFonts w:ascii="Book Antiqua" w:hAnsi="Book Antiqua" w:cs="Times New Roman"/>
          <w:sz w:val="24"/>
          <w:szCs w:val="24"/>
        </w:rPr>
        <w:t xml:space="preserve"> from the screening. </w:t>
      </w:r>
      <w:r w:rsidR="000265DC" w:rsidRPr="00087DC3">
        <w:rPr>
          <w:rFonts w:ascii="Book Antiqua" w:hAnsi="Book Antiqua" w:cs="Times New Roman"/>
          <w:sz w:val="24"/>
          <w:szCs w:val="24"/>
        </w:rPr>
        <w:t xml:space="preserve">SEPT9, FIT or CEA </w:t>
      </w:r>
      <w:proofErr w:type="gramStart"/>
      <w:r w:rsidR="000265DC" w:rsidRPr="00087DC3">
        <w:rPr>
          <w:rFonts w:ascii="Book Antiqua" w:hAnsi="Book Antiqua" w:cs="Times New Roman"/>
          <w:sz w:val="24"/>
          <w:szCs w:val="24"/>
        </w:rPr>
        <w:t>alone detected</w:t>
      </w:r>
      <w:proofErr w:type="gramEnd"/>
      <w:r w:rsidR="000265DC" w:rsidRPr="00087DC3">
        <w:rPr>
          <w:rFonts w:ascii="Book Antiqua" w:hAnsi="Book Antiqua" w:cs="Times New Roman"/>
          <w:sz w:val="24"/>
          <w:szCs w:val="24"/>
        </w:rPr>
        <w:t xml:space="preserve"> 77.0%, 74.6</w:t>
      </w:r>
      <w:r w:rsidR="00317CAA" w:rsidRPr="00087DC3">
        <w:rPr>
          <w:rFonts w:ascii="Book Antiqua" w:hAnsi="Book Antiqua" w:cs="Times New Roman"/>
          <w:sz w:val="24"/>
          <w:szCs w:val="24"/>
        </w:rPr>
        <w:t>%</w:t>
      </w:r>
      <w:r w:rsidR="000265DC" w:rsidRPr="00087DC3">
        <w:rPr>
          <w:rFonts w:ascii="Book Antiqua" w:hAnsi="Book Antiqua" w:cs="Times New Roman"/>
          <w:sz w:val="24"/>
          <w:szCs w:val="24"/>
        </w:rPr>
        <w:t xml:space="preserve"> and 41.3% of CRC cases, respectively, while the combination of the three increased the sensitivity to 97.2%, and SEPT9 plus FIT exhibited a sensitivity of 94.4%. Since CEA is more sensitive to late-stage CRC than early-stage CRC, and no significant difference was found between SEPT9+FIT+CEA and SEPT9+FIT, we recommend SEPT9+FIT as a routine method for CRC screening.</w:t>
      </w:r>
    </w:p>
    <w:p w:rsidR="00D17B5D" w:rsidRPr="00087DC3" w:rsidRDefault="00D17B5D" w:rsidP="00087DC3">
      <w:pPr>
        <w:spacing w:line="360" w:lineRule="auto"/>
        <w:rPr>
          <w:rFonts w:ascii="Book Antiqua" w:hAnsi="Book Antiqua" w:cs="Times New Roman"/>
          <w:sz w:val="24"/>
          <w:szCs w:val="24"/>
        </w:rPr>
      </w:pPr>
    </w:p>
    <w:p w:rsidR="00AD727B" w:rsidRPr="00216AAE" w:rsidRDefault="00216AAE" w:rsidP="00087DC3">
      <w:pPr>
        <w:spacing w:line="360" w:lineRule="auto"/>
        <w:rPr>
          <w:rFonts w:ascii="Book Antiqua" w:hAnsi="Book Antiqua" w:cs="Times New Roman"/>
          <w:b/>
          <w:sz w:val="24"/>
          <w:szCs w:val="24"/>
        </w:rPr>
      </w:pPr>
      <w:r>
        <w:rPr>
          <w:rFonts w:ascii="Book Antiqua" w:hAnsi="Book Antiqua" w:cs="Times New Roman"/>
          <w:b/>
          <w:sz w:val="24"/>
          <w:szCs w:val="24"/>
        </w:rPr>
        <w:t>CONCLUSION</w:t>
      </w:r>
    </w:p>
    <w:p w:rsidR="00AD727B" w:rsidRPr="00087DC3" w:rsidRDefault="004F63AC" w:rsidP="00087DC3">
      <w:pPr>
        <w:spacing w:line="360" w:lineRule="auto"/>
        <w:rPr>
          <w:rFonts w:ascii="Book Antiqua" w:hAnsi="Book Antiqua" w:cs="Times New Roman"/>
          <w:sz w:val="24"/>
          <w:szCs w:val="24"/>
        </w:rPr>
      </w:pPr>
      <w:r w:rsidRPr="00087DC3">
        <w:rPr>
          <w:rFonts w:ascii="Book Antiqua" w:hAnsi="Book Antiqua" w:cs="Times New Roman"/>
          <w:sz w:val="24"/>
          <w:szCs w:val="24"/>
        </w:rPr>
        <w:t>The FIT, fecal DNA and the SEPT9 tests are IVD tests currently used for CRC screening.</w:t>
      </w:r>
      <w:r w:rsidR="0010064E" w:rsidRPr="00087DC3">
        <w:rPr>
          <w:rFonts w:ascii="Book Antiqua" w:hAnsi="Book Antiqua" w:cs="Times New Roman"/>
          <w:sz w:val="24"/>
          <w:szCs w:val="24"/>
        </w:rPr>
        <w:t xml:space="preserve"> FIT tests exhibited satisfactory sensitivity and specificity with low costs and therefore become the major screening test for CRC at the moment. The sensitivity of the fecal DNA test appeared to be very high </w:t>
      </w:r>
      <w:r w:rsidR="00C73A9B" w:rsidRPr="00087DC3">
        <w:rPr>
          <w:rFonts w:ascii="Book Antiqua" w:hAnsi="Book Antiqua" w:cs="Times New Roman"/>
          <w:sz w:val="24"/>
          <w:szCs w:val="24"/>
        </w:rPr>
        <w:t xml:space="preserve">due to combination of multiple methods </w:t>
      </w:r>
      <w:r w:rsidR="0010064E" w:rsidRPr="00087DC3">
        <w:rPr>
          <w:rFonts w:ascii="Book Antiqua" w:hAnsi="Book Antiqua" w:cs="Times New Roman"/>
          <w:sz w:val="24"/>
          <w:szCs w:val="24"/>
        </w:rPr>
        <w:t xml:space="preserve">while its high cost is an obstacle preventing the test from broad use. Both sensitivity and specificity for the SEPT9 test in CRC screening were lower than those of the FIT and fecal DNA test, but it showed high compliance with promising future if </w:t>
      </w:r>
      <w:r w:rsidR="00C73A9B" w:rsidRPr="00087DC3">
        <w:rPr>
          <w:rFonts w:ascii="Book Antiqua" w:hAnsi="Book Antiqua" w:cs="Times New Roman"/>
          <w:sz w:val="24"/>
          <w:szCs w:val="24"/>
        </w:rPr>
        <w:t>its</w:t>
      </w:r>
      <w:r w:rsidR="0010064E" w:rsidRPr="00087DC3">
        <w:rPr>
          <w:rFonts w:ascii="Book Antiqua" w:hAnsi="Book Antiqua" w:cs="Times New Roman"/>
          <w:sz w:val="24"/>
          <w:szCs w:val="24"/>
        </w:rPr>
        <w:t xml:space="preserve"> accuracy </w:t>
      </w:r>
      <w:proofErr w:type="gramStart"/>
      <w:r w:rsidR="0010064E" w:rsidRPr="00087DC3">
        <w:rPr>
          <w:rFonts w:ascii="Book Antiqua" w:hAnsi="Book Antiqua" w:cs="Times New Roman"/>
          <w:sz w:val="24"/>
          <w:szCs w:val="24"/>
        </w:rPr>
        <w:t>can</w:t>
      </w:r>
      <w:proofErr w:type="gramEnd"/>
      <w:r w:rsidR="0010064E" w:rsidRPr="00087DC3">
        <w:rPr>
          <w:rFonts w:ascii="Book Antiqua" w:hAnsi="Book Antiqua" w:cs="Times New Roman"/>
          <w:sz w:val="24"/>
          <w:szCs w:val="24"/>
        </w:rPr>
        <w:t xml:space="preserve"> be improved. </w:t>
      </w:r>
      <w:r w:rsidR="00CB7F99" w:rsidRPr="00087DC3">
        <w:rPr>
          <w:rFonts w:ascii="Book Antiqua" w:hAnsi="Book Antiqua" w:cs="Times New Roman"/>
          <w:sz w:val="24"/>
          <w:szCs w:val="24"/>
        </w:rPr>
        <w:t xml:space="preserve">Combined tests with multiple markers </w:t>
      </w:r>
      <w:r w:rsidR="00317CAA" w:rsidRPr="00087DC3">
        <w:rPr>
          <w:rFonts w:ascii="Book Antiqua" w:hAnsi="Book Antiqua" w:cs="Times New Roman"/>
          <w:sz w:val="24"/>
          <w:szCs w:val="24"/>
        </w:rPr>
        <w:t>should</w:t>
      </w:r>
      <w:r w:rsidR="00CB7F99" w:rsidRPr="00087DC3">
        <w:rPr>
          <w:rFonts w:ascii="Book Antiqua" w:hAnsi="Book Antiqua" w:cs="Times New Roman"/>
          <w:sz w:val="24"/>
          <w:szCs w:val="24"/>
        </w:rPr>
        <w:t xml:space="preserve"> be a future direction in CRC screening, however, some hurdles, such as technical integration, </w:t>
      </w:r>
      <w:r w:rsidR="00AC3EFF" w:rsidRPr="00087DC3">
        <w:rPr>
          <w:rFonts w:ascii="Book Antiqua" w:hAnsi="Book Antiqua" w:cs="Times New Roman"/>
          <w:sz w:val="24"/>
          <w:szCs w:val="24"/>
        </w:rPr>
        <w:t xml:space="preserve">test/interpretation </w:t>
      </w:r>
      <w:r w:rsidR="00CB7F99" w:rsidRPr="00087DC3">
        <w:rPr>
          <w:rFonts w:ascii="Book Antiqua" w:hAnsi="Book Antiqua" w:cs="Times New Roman"/>
          <w:sz w:val="24"/>
          <w:szCs w:val="24"/>
        </w:rPr>
        <w:t>optimiz</w:t>
      </w:r>
      <w:r w:rsidR="00AC3EFF" w:rsidRPr="00087DC3">
        <w:rPr>
          <w:rFonts w:ascii="Book Antiqua" w:hAnsi="Book Antiqua" w:cs="Times New Roman"/>
          <w:sz w:val="24"/>
          <w:szCs w:val="24"/>
        </w:rPr>
        <w:t>ation</w:t>
      </w:r>
      <w:r w:rsidR="0090718F" w:rsidRPr="00087DC3">
        <w:rPr>
          <w:rFonts w:ascii="Book Antiqua" w:hAnsi="Book Antiqua" w:cs="Times New Roman"/>
          <w:sz w:val="24"/>
          <w:szCs w:val="24"/>
        </w:rPr>
        <w:t>,</w:t>
      </w:r>
      <w:r w:rsidR="00CB7F99" w:rsidRPr="00087DC3">
        <w:rPr>
          <w:rFonts w:ascii="Book Antiqua" w:hAnsi="Book Antiqua" w:cs="Times New Roman"/>
          <w:sz w:val="24"/>
          <w:szCs w:val="24"/>
        </w:rPr>
        <w:t xml:space="preserve"> and high costs, </w:t>
      </w:r>
      <w:proofErr w:type="spellStart"/>
      <w:r w:rsidR="00CB7F99" w:rsidRPr="00087DC3">
        <w:rPr>
          <w:rFonts w:ascii="Book Antiqua" w:hAnsi="Book Antiqua" w:cs="Times New Roman"/>
          <w:sz w:val="24"/>
          <w:szCs w:val="24"/>
        </w:rPr>
        <w:t>etc</w:t>
      </w:r>
      <w:proofErr w:type="spellEnd"/>
      <w:r w:rsidR="00CB7F99" w:rsidRPr="00087DC3">
        <w:rPr>
          <w:rFonts w:ascii="Book Antiqua" w:hAnsi="Book Antiqua" w:cs="Times New Roman"/>
          <w:sz w:val="24"/>
          <w:szCs w:val="24"/>
        </w:rPr>
        <w:t xml:space="preserve">, need to be overcome before they can be used in large-scale </w:t>
      </w:r>
      <w:r w:rsidR="007D4734" w:rsidRPr="00087DC3">
        <w:rPr>
          <w:rFonts w:ascii="Book Antiqua" w:hAnsi="Book Antiqua" w:cs="Times New Roman"/>
          <w:sz w:val="24"/>
          <w:szCs w:val="24"/>
        </w:rPr>
        <w:t xml:space="preserve">CRC </w:t>
      </w:r>
      <w:r w:rsidR="00CB7F99" w:rsidRPr="00087DC3">
        <w:rPr>
          <w:rFonts w:ascii="Book Antiqua" w:hAnsi="Book Antiqua" w:cs="Times New Roman"/>
          <w:sz w:val="24"/>
          <w:szCs w:val="24"/>
        </w:rPr>
        <w:t>screening aiming at asymptomatic average-risk population.</w:t>
      </w:r>
    </w:p>
    <w:p w:rsidR="00932B8B" w:rsidRPr="00087DC3" w:rsidRDefault="00932B8B" w:rsidP="00087DC3">
      <w:pPr>
        <w:spacing w:line="360" w:lineRule="auto"/>
        <w:rPr>
          <w:rFonts w:ascii="Book Antiqua" w:hAnsi="Book Antiqua" w:cs="Times New Roman"/>
          <w:sz w:val="24"/>
          <w:szCs w:val="24"/>
        </w:rPr>
      </w:pPr>
    </w:p>
    <w:p w:rsidR="00216AAE" w:rsidRPr="00216D84" w:rsidRDefault="00216AAE" w:rsidP="00216AAE">
      <w:pPr>
        <w:adjustRightInd w:val="0"/>
        <w:snapToGrid w:val="0"/>
        <w:spacing w:line="360" w:lineRule="auto"/>
        <w:rPr>
          <w:rFonts w:ascii="Book Antiqua" w:hAnsi="Book Antiqua"/>
          <w:b/>
          <w:color w:val="000000"/>
          <w:sz w:val="24"/>
          <w:szCs w:val="24"/>
        </w:rPr>
      </w:pPr>
      <w:r w:rsidRPr="00216D84">
        <w:rPr>
          <w:rFonts w:ascii="Book Antiqua" w:hAnsi="Book Antiqua"/>
          <w:b/>
          <w:color w:val="000000"/>
          <w:sz w:val="24"/>
          <w:szCs w:val="24"/>
        </w:rPr>
        <w:t>ACKNOWLEDGEMENT</w:t>
      </w:r>
      <w:r>
        <w:rPr>
          <w:rFonts w:ascii="Book Antiqua" w:hAnsi="Book Antiqua"/>
          <w:b/>
          <w:color w:val="000000"/>
          <w:sz w:val="24"/>
          <w:szCs w:val="24"/>
        </w:rPr>
        <w:t>S</w:t>
      </w:r>
    </w:p>
    <w:p w:rsidR="00932B8B" w:rsidRPr="00087DC3" w:rsidRDefault="00932B8B" w:rsidP="00087DC3">
      <w:pPr>
        <w:spacing w:line="360" w:lineRule="auto"/>
        <w:rPr>
          <w:rFonts w:ascii="Book Antiqua" w:eastAsia="微软雅黑" w:hAnsi="Book Antiqua" w:cs="Times New Roman"/>
          <w:sz w:val="24"/>
          <w:szCs w:val="24"/>
        </w:rPr>
      </w:pPr>
      <w:proofErr w:type="gramStart"/>
      <w:r w:rsidRPr="00087DC3">
        <w:rPr>
          <w:rFonts w:ascii="Book Antiqua" w:eastAsia="微软雅黑" w:hAnsi="Book Antiqua" w:cs="Times New Roman"/>
          <w:sz w:val="24"/>
          <w:szCs w:val="24"/>
        </w:rPr>
        <w:t>This work was supported by the Beijing Municipal Science and Technology Project (capital public health project) No</w:t>
      </w:r>
      <w:proofErr w:type="gramEnd"/>
      <w:r w:rsidRPr="00087DC3">
        <w:rPr>
          <w:rFonts w:ascii="Book Antiqua" w:eastAsia="微软雅黑" w:hAnsi="Book Antiqua" w:cs="Times New Roman"/>
          <w:sz w:val="24"/>
          <w:szCs w:val="24"/>
        </w:rPr>
        <w:t xml:space="preserve">. Z151100003915092 sponsored by the Beijing Municipal Science and Technology Commission. </w:t>
      </w:r>
    </w:p>
    <w:p w:rsidR="0096281D" w:rsidRDefault="0096281D" w:rsidP="00087DC3">
      <w:pPr>
        <w:spacing w:line="360" w:lineRule="auto"/>
        <w:rPr>
          <w:rFonts w:ascii="Book Antiqua" w:hAnsi="Book Antiqua" w:cs="Times New Roman"/>
          <w:b/>
          <w:sz w:val="24"/>
          <w:szCs w:val="24"/>
        </w:rPr>
      </w:pPr>
    </w:p>
    <w:p w:rsidR="0096281D" w:rsidRDefault="0096281D">
      <w:pPr>
        <w:widowControl/>
        <w:jc w:val="left"/>
        <w:rPr>
          <w:rFonts w:ascii="Book Antiqua" w:hAnsi="Book Antiqua" w:cs="Times New Roman"/>
          <w:b/>
          <w:sz w:val="24"/>
          <w:szCs w:val="24"/>
        </w:rPr>
      </w:pPr>
      <w:r>
        <w:rPr>
          <w:rFonts w:ascii="Book Antiqua" w:hAnsi="Book Antiqua" w:cs="Times New Roman"/>
          <w:b/>
          <w:sz w:val="24"/>
          <w:szCs w:val="24"/>
        </w:rPr>
        <w:br w:type="page"/>
      </w:r>
    </w:p>
    <w:p w:rsidR="00312A94" w:rsidRPr="0096281D" w:rsidRDefault="0096281D" w:rsidP="00087DC3">
      <w:pPr>
        <w:spacing w:line="360" w:lineRule="auto"/>
        <w:rPr>
          <w:rFonts w:ascii="Book Antiqua" w:hAnsi="Book Antiqua" w:cs="Times New Roman"/>
          <w:b/>
          <w:sz w:val="24"/>
          <w:szCs w:val="24"/>
        </w:rPr>
      </w:pPr>
      <w:r w:rsidRPr="00087DC3">
        <w:rPr>
          <w:rFonts w:ascii="Book Antiqua" w:hAnsi="Book Antiqua" w:cs="Times New Roman"/>
          <w:b/>
          <w:sz w:val="24"/>
          <w:szCs w:val="24"/>
        </w:rPr>
        <w:lastRenderedPageBreak/>
        <w:t>REFERENCES</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sz w:val="24"/>
          <w:szCs w:val="24"/>
        </w:rPr>
        <w:t>American Cancer Society</w:t>
      </w:r>
      <w:r w:rsidRPr="004905E1">
        <w:rPr>
          <w:rFonts w:ascii="Book Antiqua" w:hAnsi="Book Antiqua" w:cs="Times New Roman" w:hint="eastAsia"/>
          <w:sz w:val="24"/>
          <w:szCs w:val="24"/>
        </w:rPr>
        <w:t>.</w:t>
      </w:r>
      <w:r w:rsidRPr="004905E1">
        <w:rPr>
          <w:rFonts w:ascii="Book Antiqua" w:hAnsi="Book Antiqua" w:cs="Times New Roman"/>
          <w:sz w:val="24"/>
          <w:szCs w:val="24"/>
        </w:rPr>
        <w:t xml:space="preserve"> Cancer Facts &amp; Figures 2013. American Cancer Society, GA, United States</w:t>
      </w:r>
      <w:r w:rsidRPr="004905E1">
        <w:rPr>
          <w:rFonts w:ascii="Book Antiqua" w:hAnsi="Book Antiqua" w:cs="Times New Roman" w:hint="eastAsia"/>
          <w:sz w:val="24"/>
          <w:szCs w:val="24"/>
        </w:rPr>
        <w:t xml:space="preserve">. </w:t>
      </w:r>
      <w:r w:rsidRPr="004905E1">
        <w:rPr>
          <w:rFonts w:ascii="Book Antiqua" w:hAnsi="Book Antiqua" w:cs="Times New Roman"/>
          <w:sz w:val="24"/>
          <w:szCs w:val="24"/>
        </w:rPr>
        <w:t>Available</w:t>
      </w:r>
      <w:r w:rsidRPr="004905E1">
        <w:rPr>
          <w:rFonts w:ascii="Book Antiqua" w:hAnsi="Book Antiqua" w:cs="Times New Roman" w:hint="eastAsia"/>
          <w:sz w:val="24"/>
          <w:szCs w:val="24"/>
        </w:rPr>
        <w:t xml:space="preserve"> from: URL: </w:t>
      </w:r>
      <w:r w:rsidRPr="004905E1">
        <w:rPr>
          <w:rFonts w:ascii="Book Antiqua" w:hAnsi="Book Antiqua" w:cs="Times New Roman"/>
          <w:sz w:val="24"/>
          <w:szCs w:val="24"/>
        </w:rPr>
        <w:t>http://www.cancer.org/research/cancerfactsstatistics/cancerfactsfigures2013/index</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Ferlay</w:t>
      </w:r>
      <w:proofErr w:type="spellEnd"/>
      <w:r w:rsidRPr="004905E1">
        <w:rPr>
          <w:rFonts w:ascii="Book Antiqua" w:hAnsi="Book Antiqua" w:cs="Times New Roman"/>
          <w:b/>
          <w:bCs/>
          <w:sz w:val="24"/>
          <w:szCs w:val="24"/>
        </w:rPr>
        <w:t xml:space="preserve"> J</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Steliarova-Foucher</w:t>
      </w:r>
      <w:proofErr w:type="spellEnd"/>
      <w:r w:rsidRPr="004905E1">
        <w:rPr>
          <w:rFonts w:ascii="Book Antiqua" w:hAnsi="Book Antiqua" w:cs="Times New Roman"/>
          <w:sz w:val="24"/>
          <w:szCs w:val="24"/>
        </w:rPr>
        <w:t xml:space="preserve"> E, </w:t>
      </w:r>
      <w:proofErr w:type="spellStart"/>
      <w:r w:rsidRPr="004905E1">
        <w:rPr>
          <w:rFonts w:ascii="Book Antiqua" w:hAnsi="Book Antiqua" w:cs="Times New Roman"/>
          <w:sz w:val="24"/>
          <w:szCs w:val="24"/>
        </w:rPr>
        <w:t>Lortet-Tieulent</w:t>
      </w:r>
      <w:proofErr w:type="spellEnd"/>
      <w:r w:rsidRPr="004905E1">
        <w:rPr>
          <w:rFonts w:ascii="Book Antiqua" w:hAnsi="Book Antiqua" w:cs="Times New Roman"/>
          <w:sz w:val="24"/>
          <w:szCs w:val="24"/>
        </w:rPr>
        <w:t xml:space="preserve"> J, </w:t>
      </w:r>
      <w:proofErr w:type="spellStart"/>
      <w:r w:rsidRPr="004905E1">
        <w:rPr>
          <w:rFonts w:ascii="Book Antiqua" w:hAnsi="Book Antiqua" w:cs="Times New Roman"/>
          <w:sz w:val="24"/>
          <w:szCs w:val="24"/>
        </w:rPr>
        <w:t>Rosso</w:t>
      </w:r>
      <w:proofErr w:type="spellEnd"/>
      <w:r w:rsidRPr="004905E1">
        <w:rPr>
          <w:rFonts w:ascii="Book Antiqua" w:hAnsi="Book Antiqua" w:cs="Times New Roman"/>
          <w:sz w:val="24"/>
          <w:szCs w:val="24"/>
        </w:rPr>
        <w:t xml:space="preserve"> S, </w:t>
      </w:r>
      <w:proofErr w:type="spellStart"/>
      <w:r w:rsidRPr="004905E1">
        <w:rPr>
          <w:rFonts w:ascii="Book Antiqua" w:hAnsi="Book Antiqua" w:cs="Times New Roman"/>
          <w:sz w:val="24"/>
          <w:szCs w:val="24"/>
        </w:rPr>
        <w:t>Coebergh</w:t>
      </w:r>
      <w:proofErr w:type="spellEnd"/>
      <w:r w:rsidRPr="004905E1">
        <w:rPr>
          <w:rFonts w:ascii="Book Antiqua" w:hAnsi="Book Antiqua" w:cs="Times New Roman"/>
          <w:sz w:val="24"/>
          <w:szCs w:val="24"/>
        </w:rPr>
        <w:t xml:space="preserve"> JW, Comber H, Forman D, Bray F. Cancer incidence and mortality patterns in Europe: estimates for 40 countries in 2012. </w:t>
      </w:r>
      <w:proofErr w:type="spellStart"/>
      <w:r w:rsidRPr="004905E1">
        <w:rPr>
          <w:rFonts w:ascii="Book Antiqua" w:hAnsi="Book Antiqua" w:cs="Times New Roman"/>
          <w:i/>
          <w:iCs/>
          <w:sz w:val="24"/>
          <w:szCs w:val="24"/>
        </w:rPr>
        <w:t>Eur</w:t>
      </w:r>
      <w:proofErr w:type="spellEnd"/>
      <w:r w:rsidRPr="004905E1">
        <w:rPr>
          <w:rFonts w:ascii="Book Antiqua" w:hAnsi="Book Antiqua" w:cs="Times New Roman"/>
          <w:i/>
          <w:iCs/>
          <w:sz w:val="24"/>
          <w:szCs w:val="24"/>
        </w:rPr>
        <w:t xml:space="preserve"> J Cancer</w:t>
      </w:r>
      <w:r w:rsidRPr="004905E1">
        <w:rPr>
          <w:rFonts w:ascii="Book Antiqua" w:hAnsi="Book Antiqua" w:cs="Times New Roman"/>
          <w:sz w:val="24"/>
          <w:szCs w:val="24"/>
        </w:rPr>
        <w:t> 2013; </w:t>
      </w:r>
      <w:r w:rsidRPr="004905E1">
        <w:rPr>
          <w:rFonts w:ascii="Book Antiqua" w:hAnsi="Book Antiqua" w:cs="Times New Roman"/>
          <w:b/>
          <w:bCs/>
          <w:sz w:val="24"/>
          <w:szCs w:val="24"/>
        </w:rPr>
        <w:t>49</w:t>
      </w:r>
      <w:r w:rsidRPr="004905E1">
        <w:rPr>
          <w:rFonts w:ascii="Book Antiqua" w:hAnsi="Book Antiqua" w:cs="Times New Roman"/>
          <w:sz w:val="24"/>
          <w:szCs w:val="24"/>
        </w:rPr>
        <w:t>: 1374-1403 [PMID: 23485231 DOI: 10.1016/j.ejca.2012.12.027]</w:t>
      </w:r>
    </w:p>
    <w:p w:rsidR="00AE742D" w:rsidRPr="00C15C0C" w:rsidRDefault="00AE742D" w:rsidP="004905E1">
      <w:pPr>
        <w:numPr>
          <w:ilvl w:val="0"/>
          <w:numId w:val="12"/>
        </w:numPr>
        <w:spacing w:line="360" w:lineRule="auto"/>
        <w:ind w:left="426"/>
        <w:rPr>
          <w:rFonts w:ascii="Book Antiqua" w:hAnsi="Book Antiqua" w:cs="Times New Roman"/>
          <w:sz w:val="24"/>
          <w:szCs w:val="24"/>
        </w:rPr>
      </w:pPr>
      <w:r w:rsidRPr="00C15C0C">
        <w:rPr>
          <w:rFonts w:ascii="Book Antiqua" w:hAnsi="Book Antiqua" w:cs="Times New Roman"/>
          <w:sz w:val="24"/>
          <w:szCs w:val="24"/>
        </w:rPr>
        <w:t>The National Cancer Center and Disease Prevention and Control Bureau: The 2012 Annual Cancer Report of China. National Cance</w:t>
      </w:r>
      <w:bookmarkStart w:id="48" w:name="_GoBack"/>
      <w:bookmarkEnd w:id="48"/>
      <w:r w:rsidRPr="00C15C0C">
        <w:rPr>
          <w:rFonts w:ascii="Book Antiqua" w:hAnsi="Book Antiqua" w:cs="Times New Roman"/>
          <w:sz w:val="24"/>
          <w:szCs w:val="24"/>
        </w:rPr>
        <w:t>r Center and Disease Prevention and Control Bureau, Beijing, China</w:t>
      </w:r>
    </w:p>
    <w:p w:rsidR="00AE742D" w:rsidRPr="00C15C0C" w:rsidRDefault="00AE742D" w:rsidP="004905E1">
      <w:pPr>
        <w:numPr>
          <w:ilvl w:val="0"/>
          <w:numId w:val="12"/>
        </w:numPr>
        <w:spacing w:line="360" w:lineRule="auto"/>
        <w:ind w:left="426"/>
        <w:rPr>
          <w:rFonts w:ascii="Book Antiqua" w:hAnsi="Book Antiqua" w:cs="Times New Roman"/>
          <w:sz w:val="24"/>
          <w:szCs w:val="24"/>
        </w:rPr>
      </w:pPr>
      <w:r w:rsidRPr="00C15C0C">
        <w:rPr>
          <w:rFonts w:ascii="Book Antiqua" w:hAnsi="Book Antiqua" w:cs="Times New Roman"/>
          <w:b/>
          <w:sz w:val="24"/>
          <w:szCs w:val="24"/>
        </w:rPr>
        <w:t>American Cancer Society</w:t>
      </w:r>
      <w:r w:rsidRPr="00C15C0C">
        <w:rPr>
          <w:rFonts w:ascii="Book Antiqua" w:hAnsi="Book Antiqua" w:cs="Times New Roman" w:hint="eastAsia"/>
          <w:sz w:val="24"/>
          <w:szCs w:val="24"/>
        </w:rPr>
        <w:t>.</w:t>
      </w:r>
      <w:r w:rsidRPr="00C15C0C">
        <w:rPr>
          <w:rFonts w:ascii="Book Antiqua" w:hAnsi="Book Antiqua" w:cs="Times New Roman"/>
          <w:sz w:val="24"/>
          <w:szCs w:val="24"/>
        </w:rPr>
        <w:t xml:space="preserve"> Colorectal Cancer Facts &amp; Figures 2011–2013. American Cancer Society, GA, United States</w:t>
      </w:r>
      <w:r w:rsidRPr="00C15C0C">
        <w:rPr>
          <w:rFonts w:ascii="Book Antiqua" w:hAnsi="Book Antiqua" w:cs="Times New Roman" w:hint="eastAsia"/>
          <w:sz w:val="24"/>
          <w:szCs w:val="24"/>
        </w:rPr>
        <w:t xml:space="preserve">. </w:t>
      </w:r>
      <w:r w:rsidRPr="00C15C0C">
        <w:rPr>
          <w:rFonts w:ascii="Book Antiqua" w:hAnsi="Book Antiqua" w:cs="Times New Roman"/>
          <w:sz w:val="24"/>
          <w:szCs w:val="24"/>
        </w:rPr>
        <w:t>Available</w:t>
      </w:r>
      <w:r w:rsidRPr="00C15C0C">
        <w:rPr>
          <w:rFonts w:ascii="Book Antiqua" w:hAnsi="Book Antiqua" w:cs="Times New Roman" w:hint="eastAsia"/>
          <w:sz w:val="24"/>
          <w:szCs w:val="24"/>
        </w:rPr>
        <w:t xml:space="preserve"> from: URL: </w:t>
      </w:r>
      <w:r w:rsidRPr="00C15C0C">
        <w:rPr>
          <w:rFonts w:ascii="Book Antiqua" w:hAnsi="Book Antiqua" w:cs="Times New Roman"/>
          <w:sz w:val="24"/>
          <w:szCs w:val="24"/>
        </w:rPr>
        <w:t>http://www.cancer.org/research/cancerfactsstatistics/colorectal-cancer-facts-figures</w:t>
      </w:r>
    </w:p>
    <w:p w:rsidR="00AE742D" w:rsidRPr="00C15C0C" w:rsidRDefault="00AE742D" w:rsidP="004905E1">
      <w:pPr>
        <w:numPr>
          <w:ilvl w:val="0"/>
          <w:numId w:val="12"/>
        </w:numPr>
        <w:spacing w:line="360" w:lineRule="auto"/>
        <w:ind w:left="426"/>
        <w:rPr>
          <w:rFonts w:ascii="Book Antiqua" w:hAnsi="Book Antiqua" w:cs="Times New Roman"/>
          <w:sz w:val="24"/>
          <w:szCs w:val="24"/>
        </w:rPr>
      </w:pPr>
      <w:r w:rsidRPr="00C15C0C">
        <w:rPr>
          <w:rFonts w:ascii="Book Antiqua" w:hAnsi="Book Antiqua" w:cs="Times New Roman"/>
          <w:sz w:val="24"/>
          <w:szCs w:val="24"/>
        </w:rPr>
        <w:t>National Cancer Institute, PDQ, Treatment, Health Professionals. Survival Rate for Colorectal Cancer by Stage 1999. National Cancer Institute, Bethesda, MD, United States</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Mandel JS</w:t>
      </w:r>
      <w:r w:rsidRPr="004905E1">
        <w:rPr>
          <w:rFonts w:ascii="Book Antiqua" w:hAnsi="Book Antiqua" w:cs="Times New Roman"/>
          <w:sz w:val="24"/>
          <w:szCs w:val="24"/>
        </w:rPr>
        <w:t xml:space="preserve">, Bond JH, Church TR, </w:t>
      </w:r>
      <w:proofErr w:type="spellStart"/>
      <w:r w:rsidRPr="004905E1">
        <w:rPr>
          <w:rFonts w:ascii="Book Antiqua" w:hAnsi="Book Antiqua" w:cs="Times New Roman"/>
          <w:sz w:val="24"/>
          <w:szCs w:val="24"/>
        </w:rPr>
        <w:t>Snover</w:t>
      </w:r>
      <w:proofErr w:type="spellEnd"/>
      <w:r w:rsidRPr="004905E1">
        <w:rPr>
          <w:rFonts w:ascii="Book Antiqua" w:hAnsi="Book Antiqua" w:cs="Times New Roman"/>
          <w:sz w:val="24"/>
          <w:szCs w:val="24"/>
        </w:rPr>
        <w:t xml:space="preserve"> DC, Bradley GM, Schuman LM, </w:t>
      </w:r>
      <w:proofErr w:type="spellStart"/>
      <w:r w:rsidRPr="004905E1">
        <w:rPr>
          <w:rFonts w:ascii="Book Antiqua" w:hAnsi="Book Antiqua" w:cs="Times New Roman"/>
          <w:sz w:val="24"/>
          <w:szCs w:val="24"/>
        </w:rPr>
        <w:t>Ederer</w:t>
      </w:r>
      <w:proofErr w:type="spellEnd"/>
      <w:r w:rsidRPr="004905E1">
        <w:rPr>
          <w:rFonts w:ascii="Book Antiqua" w:hAnsi="Book Antiqua" w:cs="Times New Roman"/>
          <w:sz w:val="24"/>
          <w:szCs w:val="24"/>
        </w:rPr>
        <w:t xml:space="preserve"> F. Reducing mortality from colorectal cancer by screening for fecal occult blood. Minnesota Colon Cancer Control Study. </w:t>
      </w:r>
      <w:r w:rsidRPr="004905E1">
        <w:rPr>
          <w:rFonts w:ascii="Book Antiqua" w:hAnsi="Book Antiqua" w:cs="Times New Roman"/>
          <w:i/>
          <w:iCs/>
          <w:sz w:val="24"/>
          <w:szCs w:val="24"/>
        </w:rPr>
        <w:t xml:space="preserve">N </w:t>
      </w:r>
      <w:proofErr w:type="spellStart"/>
      <w:r w:rsidRPr="004905E1">
        <w:rPr>
          <w:rFonts w:ascii="Book Antiqua" w:hAnsi="Book Antiqua" w:cs="Times New Roman"/>
          <w:i/>
          <w:iCs/>
          <w:sz w:val="24"/>
          <w:szCs w:val="24"/>
        </w:rPr>
        <w:t>Engl</w:t>
      </w:r>
      <w:proofErr w:type="spellEnd"/>
      <w:r w:rsidRPr="004905E1">
        <w:rPr>
          <w:rFonts w:ascii="Book Antiqua" w:hAnsi="Book Antiqua" w:cs="Times New Roman"/>
          <w:i/>
          <w:iCs/>
          <w:sz w:val="24"/>
          <w:szCs w:val="24"/>
        </w:rPr>
        <w:t xml:space="preserve"> J Med</w:t>
      </w:r>
      <w:r w:rsidRPr="004905E1">
        <w:rPr>
          <w:rFonts w:ascii="Book Antiqua" w:hAnsi="Book Antiqua" w:cs="Times New Roman"/>
          <w:sz w:val="24"/>
          <w:szCs w:val="24"/>
        </w:rPr>
        <w:t> 1993; </w:t>
      </w:r>
      <w:r w:rsidRPr="004905E1">
        <w:rPr>
          <w:rFonts w:ascii="Book Antiqua" w:hAnsi="Book Antiqua" w:cs="Times New Roman"/>
          <w:b/>
          <w:bCs/>
          <w:sz w:val="24"/>
          <w:szCs w:val="24"/>
        </w:rPr>
        <w:t>328</w:t>
      </w:r>
      <w:r w:rsidRPr="004905E1">
        <w:rPr>
          <w:rFonts w:ascii="Book Antiqua" w:hAnsi="Book Antiqua" w:cs="Times New Roman"/>
          <w:sz w:val="24"/>
          <w:szCs w:val="24"/>
        </w:rPr>
        <w:t>: 1365-1371 [PMID: 8474513 DOI: 10.1056/NEJM199305133281901]</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Hardcastle</w:t>
      </w:r>
      <w:proofErr w:type="spellEnd"/>
      <w:r w:rsidRPr="004905E1">
        <w:rPr>
          <w:rFonts w:ascii="Book Antiqua" w:hAnsi="Book Antiqua" w:cs="Times New Roman"/>
          <w:b/>
          <w:bCs/>
          <w:sz w:val="24"/>
          <w:szCs w:val="24"/>
        </w:rPr>
        <w:t xml:space="preserve"> JD</w:t>
      </w:r>
      <w:r w:rsidRPr="004905E1">
        <w:rPr>
          <w:rFonts w:ascii="Book Antiqua" w:hAnsi="Book Antiqua" w:cs="Times New Roman"/>
          <w:sz w:val="24"/>
          <w:szCs w:val="24"/>
        </w:rPr>
        <w:t xml:space="preserve">, Chamberlain JO, Robinson MH, Moss SM, Amar SS, Balfour TW, James PD, Mangham CM. </w:t>
      </w:r>
      <w:proofErr w:type="spellStart"/>
      <w:r w:rsidRPr="004905E1">
        <w:rPr>
          <w:rFonts w:ascii="Book Antiqua" w:hAnsi="Book Antiqua" w:cs="Times New Roman"/>
          <w:sz w:val="24"/>
          <w:szCs w:val="24"/>
        </w:rPr>
        <w:t>Randomised</w:t>
      </w:r>
      <w:proofErr w:type="spellEnd"/>
      <w:r w:rsidRPr="004905E1">
        <w:rPr>
          <w:rFonts w:ascii="Book Antiqua" w:hAnsi="Book Antiqua" w:cs="Times New Roman"/>
          <w:sz w:val="24"/>
          <w:szCs w:val="24"/>
        </w:rPr>
        <w:t xml:space="preserve"> controlled trial of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-occult-blood screening for colorectal cancer. </w:t>
      </w:r>
      <w:r w:rsidRPr="004905E1">
        <w:rPr>
          <w:rFonts w:ascii="Book Antiqua" w:hAnsi="Book Antiqua" w:cs="Times New Roman"/>
          <w:i/>
          <w:iCs/>
          <w:sz w:val="24"/>
          <w:szCs w:val="24"/>
        </w:rPr>
        <w:t>Lancet</w:t>
      </w:r>
      <w:r w:rsidRPr="004905E1">
        <w:rPr>
          <w:rFonts w:ascii="Book Antiqua" w:hAnsi="Book Antiqua" w:cs="Times New Roman"/>
          <w:sz w:val="24"/>
          <w:szCs w:val="24"/>
        </w:rPr>
        <w:t> 1996; </w:t>
      </w:r>
      <w:r w:rsidRPr="004905E1">
        <w:rPr>
          <w:rFonts w:ascii="Book Antiqua" w:hAnsi="Book Antiqua" w:cs="Times New Roman"/>
          <w:b/>
          <w:bCs/>
          <w:sz w:val="24"/>
          <w:szCs w:val="24"/>
        </w:rPr>
        <w:t>348</w:t>
      </w:r>
      <w:r w:rsidRPr="004905E1">
        <w:rPr>
          <w:rFonts w:ascii="Book Antiqua" w:hAnsi="Book Antiqua" w:cs="Times New Roman"/>
          <w:sz w:val="24"/>
          <w:szCs w:val="24"/>
        </w:rPr>
        <w:t>: 1472-1477 [PMID: 8942775 DOI: 10.1016/S0140-</w:t>
      </w:r>
      <w:proofErr w:type="gramStart"/>
      <w:r w:rsidRPr="004905E1">
        <w:rPr>
          <w:rFonts w:ascii="Book Antiqua" w:hAnsi="Book Antiqua" w:cs="Times New Roman"/>
          <w:sz w:val="24"/>
          <w:szCs w:val="24"/>
        </w:rPr>
        <w:t>6736(</w:t>
      </w:r>
      <w:proofErr w:type="gramEnd"/>
      <w:r w:rsidRPr="004905E1">
        <w:rPr>
          <w:rFonts w:ascii="Book Antiqua" w:hAnsi="Book Antiqua" w:cs="Times New Roman"/>
          <w:sz w:val="24"/>
          <w:szCs w:val="24"/>
        </w:rPr>
        <w:t>96)03386-7]</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Kronborg</w:t>
      </w:r>
      <w:proofErr w:type="spellEnd"/>
      <w:r w:rsidRPr="004905E1">
        <w:rPr>
          <w:rFonts w:ascii="Book Antiqua" w:hAnsi="Book Antiqua" w:cs="Times New Roman"/>
          <w:b/>
          <w:bCs/>
          <w:sz w:val="24"/>
          <w:szCs w:val="24"/>
        </w:rPr>
        <w:t xml:space="preserve"> O</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Fenger</w:t>
      </w:r>
      <w:proofErr w:type="spellEnd"/>
      <w:r w:rsidRPr="004905E1">
        <w:rPr>
          <w:rFonts w:ascii="Book Antiqua" w:hAnsi="Book Antiqua" w:cs="Times New Roman"/>
          <w:sz w:val="24"/>
          <w:szCs w:val="24"/>
        </w:rPr>
        <w:t xml:space="preserve"> C, Olsen J, </w:t>
      </w:r>
      <w:proofErr w:type="spellStart"/>
      <w:r w:rsidRPr="004905E1">
        <w:rPr>
          <w:rFonts w:ascii="Book Antiqua" w:hAnsi="Book Antiqua" w:cs="Times New Roman"/>
          <w:sz w:val="24"/>
          <w:szCs w:val="24"/>
        </w:rPr>
        <w:t>Jørgensen</w:t>
      </w:r>
      <w:proofErr w:type="spellEnd"/>
      <w:r w:rsidRPr="004905E1">
        <w:rPr>
          <w:rFonts w:ascii="Book Antiqua" w:hAnsi="Book Antiqua" w:cs="Times New Roman"/>
          <w:sz w:val="24"/>
          <w:szCs w:val="24"/>
        </w:rPr>
        <w:t xml:space="preserve"> OD, </w:t>
      </w:r>
      <w:proofErr w:type="spellStart"/>
      <w:r w:rsidRPr="004905E1">
        <w:rPr>
          <w:rFonts w:ascii="Book Antiqua" w:hAnsi="Book Antiqua" w:cs="Times New Roman"/>
          <w:sz w:val="24"/>
          <w:szCs w:val="24"/>
        </w:rPr>
        <w:t>Søndergaard</w:t>
      </w:r>
      <w:proofErr w:type="spellEnd"/>
      <w:r w:rsidRPr="004905E1">
        <w:rPr>
          <w:rFonts w:ascii="Book Antiqua" w:hAnsi="Book Antiqua" w:cs="Times New Roman"/>
          <w:sz w:val="24"/>
          <w:szCs w:val="24"/>
        </w:rPr>
        <w:t xml:space="preserve"> O. </w:t>
      </w:r>
      <w:proofErr w:type="spellStart"/>
      <w:r w:rsidRPr="004905E1">
        <w:rPr>
          <w:rFonts w:ascii="Book Antiqua" w:hAnsi="Book Antiqua" w:cs="Times New Roman"/>
          <w:sz w:val="24"/>
          <w:szCs w:val="24"/>
        </w:rPr>
        <w:t>Randomised</w:t>
      </w:r>
      <w:proofErr w:type="spellEnd"/>
      <w:r w:rsidRPr="004905E1">
        <w:rPr>
          <w:rFonts w:ascii="Book Antiqua" w:hAnsi="Book Antiqua" w:cs="Times New Roman"/>
          <w:sz w:val="24"/>
          <w:szCs w:val="24"/>
        </w:rPr>
        <w:t xml:space="preserve"> study of screening for colorectal cancer with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-occult-blood test. </w:t>
      </w:r>
      <w:r w:rsidRPr="004905E1">
        <w:rPr>
          <w:rFonts w:ascii="Book Antiqua" w:hAnsi="Book Antiqua" w:cs="Times New Roman"/>
          <w:i/>
          <w:iCs/>
          <w:sz w:val="24"/>
          <w:szCs w:val="24"/>
        </w:rPr>
        <w:t>Lancet</w:t>
      </w:r>
      <w:r w:rsidRPr="004905E1">
        <w:rPr>
          <w:rFonts w:ascii="Book Antiqua" w:hAnsi="Book Antiqua" w:cs="Times New Roman"/>
          <w:sz w:val="24"/>
          <w:szCs w:val="24"/>
        </w:rPr>
        <w:t> 1996; </w:t>
      </w:r>
      <w:r w:rsidRPr="004905E1">
        <w:rPr>
          <w:rFonts w:ascii="Book Antiqua" w:hAnsi="Book Antiqua" w:cs="Times New Roman"/>
          <w:b/>
          <w:bCs/>
          <w:sz w:val="24"/>
          <w:szCs w:val="24"/>
        </w:rPr>
        <w:t>348</w:t>
      </w:r>
      <w:r w:rsidRPr="004905E1">
        <w:rPr>
          <w:rFonts w:ascii="Book Antiqua" w:hAnsi="Book Antiqua" w:cs="Times New Roman"/>
          <w:sz w:val="24"/>
          <w:szCs w:val="24"/>
        </w:rPr>
        <w:t>: 1467-1471 [PMID: 8942774 DOI: 10.1016/S0140-</w:t>
      </w:r>
      <w:proofErr w:type="gramStart"/>
      <w:r w:rsidRPr="004905E1">
        <w:rPr>
          <w:rFonts w:ascii="Book Antiqua" w:hAnsi="Book Antiqua" w:cs="Times New Roman"/>
          <w:sz w:val="24"/>
          <w:szCs w:val="24"/>
        </w:rPr>
        <w:t>6736(</w:t>
      </w:r>
      <w:proofErr w:type="gramEnd"/>
      <w:r w:rsidRPr="004905E1">
        <w:rPr>
          <w:rFonts w:ascii="Book Antiqua" w:hAnsi="Book Antiqua" w:cs="Times New Roman"/>
          <w:sz w:val="24"/>
          <w:szCs w:val="24"/>
        </w:rPr>
        <w:t>96)03430-7]</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Lieberman DA</w:t>
      </w:r>
      <w:r w:rsidRPr="004905E1">
        <w:rPr>
          <w:rFonts w:ascii="Book Antiqua" w:hAnsi="Book Antiqua" w:cs="Times New Roman"/>
          <w:sz w:val="24"/>
          <w:szCs w:val="24"/>
        </w:rPr>
        <w:t>. Clinical practice. Screening for colorectal cancer. </w:t>
      </w:r>
      <w:r w:rsidRPr="004905E1">
        <w:rPr>
          <w:rFonts w:ascii="Book Antiqua" w:hAnsi="Book Antiqua" w:cs="Times New Roman"/>
          <w:i/>
          <w:iCs/>
          <w:sz w:val="24"/>
          <w:szCs w:val="24"/>
        </w:rPr>
        <w:t xml:space="preserve">N </w:t>
      </w:r>
      <w:proofErr w:type="spellStart"/>
      <w:r w:rsidRPr="004905E1">
        <w:rPr>
          <w:rFonts w:ascii="Book Antiqua" w:hAnsi="Book Antiqua" w:cs="Times New Roman"/>
          <w:i/>
          <w:iCs/>
          <w:sz w:val="24"/>
          <w:szCs w:val="24"/>
        </w:rPr>
        <w:t>Engl</w:t>
      </w:r>
      <w:proofErr w:type="spellEnd"/>
      <w:r w:rsidRPr="004905E1">
        <w:rPr>
          <w:rFonts w:ascii="Book Antiqua" w:hAnsi="Book Antiqua" w:cs="Times New Roman"/>
          <w:i/>
          <w:iCs/>
          <w:sz w:val="24"/>
          <w:szCs w:val="24"/>
        </w:rPr>
        <w:t xml:space="preserve"> J Med</w:t>
      </w:r>
      <w:r w:rsidRPr="004905E1">
        <w:rPr>
          <w:rFonts w:ascii="Book Antiqua" w:hAnsi="Book Antiqua" w:cs="Times New Roman"/>
          <w:sz w:val="24"/>
          <w:szCs w:val="24"/>
        </w:rPr>
        <w:t> 2009; </w:t>
      </w:r>
      <w:r w:rsidRPr="004905E1">
        <w:rPr>
          <w:rFonts w:ascii="Book Antiqua" w:hAnsi="Book Antiqua" w:cs="Times New Roman"/>
          <w:b/>
          <w:bCs/>
          <w:sz w:val="24"/>
          <w:szCs w:val="24"/>
        </w:rPr>
        <w:t>361</w:t>
      </w:r>
      <w:r w:rsidRPr="004905E1">
        <w:rPr>
          <w:rFonts w:ascii="Book Antiqua" w:hAnsi="Book Antiqua" w:cs="Times New Roman"/>
          <w:sz w:val="24"/>
          <w:szCs w:val="24"/>
        </w:rPr>
        <w:t>: 1179-1187 [PMID: 19759380 DOI: 10.1056/NEJMcp0902176]</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lastRenderedPageBreak/>
        <w:t>Ahlquist</w:t>
      </w:r>
      <w:proofErr w:type="spellEnd"/>
      <w:r w:rsidRPr="004905E1">
        <w:rPr>
          <w:rFonts w:ascii="Book Antiqua" w:hAnsi="Book Antiqua" w:cs="Times New Roman"/>
          <w:b/>
          <w:bCs/>
          <w:sz w:val="24"/>
          <w:szCs w:val="24"/>
        </w:rPr>
        <w:t xml:space="preserve"> DA</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Wieand</w:t>
      </w:r>
      <w:proofErr w:type="spellEnd"/>
      <w:r w:rsidRPr="004905E1">
        <w:rPr>
          <w:rFonts w:ascii="Book Antiqua" w:hAnsi="Book Antiqua" w:cs="Times New Roman"/>
          <w:sz w:val="24"/>
          <w:szCs w:val="24"/>
        </w:rPr>
        <w:t xml:space="preserve"> HS, </w:t>
      </w:r>
      <w:proofErr w:type="spellStart"/>
      <w:r w:rsidRPr="004905E1">
        <w:rPr>
          <w:rFonts w:ascii="Book Antiqua" w:hAnsi="Book Antiqua" w:cs="Times New Roman"/>
          <w:sz w:val="24"/>
          <w:szCs w:val="24"/>
        </w:rPr>
        <w:t>Moertel</w:t>
      </w:r>
      <w:proofErr w:type="spellEnd"/>
      <w:r w:rsidRPr="004905E1">
        <w:rPr>
          <w:rFonts w:ascii="Book Antiqua" w:hAnsi="Book Antiqua" w:cs="Times New Roman"/>
          <w:sz w:val="24"/>
          <w:szCs w:val="24"/>
        </w:rPr>
        <w:t xml:space="preserve"> CG, McGill DB, </w:t>
      </w:r>
      <w:proofErr w:type="spellStart"/>
      <w:r w:rsidRPr="004905E1">
        <w:rPr>
          <w:rFonts w:ascii="Book Antiqua" w:hAnsi="Book Antiqua" w:cs="Times New Roman"/>
          <w:sz w:val="24"/>
          <w:szCs w:val="24"/>
        </w:rPr>
        <w:t>Loprinzi</w:t>
      </w:r>
      <w:proofErr w:type="spellEnd"/>
      <w:r w:rsidRPr="004905E1">
        <w:rPr>
          <w:rFonts w:ascii="Book Antiqua" w:hAnsi="Book Antiqua" w:cs="Times New Roman"/>
          <w:sz w:val="24"/>
          <w:szCs w:val="24"/>
        </w:rPr>
        <w:t xml:space="preserve"> CL, O'Connell MJ, </w:t>
      </w:r>
      <w:proofErr w:type="spellStart"/>
      <w:r w:rsidRPr="004905E1">
        <w:rPr>
          <w:rFonts w:ascii="Book Antiqua" w:hAnsi="Book Antiqua" w:cs="Times New Roman"/>
          <w:sz w:val="24"/>
          <w:szCs w:val="24"/>
        </w:rPr>
        <w:t>Mailliard</w:t>
      </w:r>
      <w:proofErr w:type="spellEnd"/>
      <w:r w:rsidRPr="004905E1">
        <w:rPr>
          <w:rFonts w:ascii="Book Antiqua" w:hAnsi="Book Antiqua" w:cs="Times New Roman"/>
          <w:sz w:val="24"/>
          <w:szCs w:val="24"/>
        </w:rPr>
        <w:t xml:space="preserve"> JA, Gerstner JB, </w:t>
      </w:r>
      <w:proofErr w:type="spellStart"/>
      <w:r w:rsidRPr="004905E1">
        <w:rPr>
          <w:rFonts w:ascii="Book Antiqua" w:hAnsi="Book Antiqua" w:cs="Times New Roman"/>
          <w:sz w:val="24"/>
          <w:szCs w:val="24"/>
        </w:rPr>
        <w:t>Pandya</w:t>
      </w:r>
      <w:proofErr w:type="spellEnd"/>
      <w:r w:rsidRPr="004905E1">
        <w:rPr>
          <w:rFonts w:ascii="Book Antiqua" w:hAnsi="Book Antiqua" w:cs="Times New Roman"/>
          <w:sz w:val="24"/>
          <w:szCs w:val="24"/>
        </w:rPr>
        <w:t xml:space="preserve"> K, </w:t>
      </w:r>
      <w:proofErr w:type="spellStart"/>
      <w:r w:rsidRPr="004905E1">
        <w:rPr>
          <w:rFonts w:ascii="Book Antiqua" w:hAnsi="Book Antiqua" w:cs="Times New Roman"/>
          <w:sz w:val="24"/>
          <w:szCs w:val="24"/>
        </w:rPr>
        <w:t>Ellefson</w:t>
      </w:r>
      <w:proofErr w:type="spellEnd"/>
      <w:r w:rsidRPr="004905E1">
        <w:rPr>
          <w:rFonts w:ascii="Book Antiqua" w:hAnsi="Book Antiqua" w:cs="Times New Roman"/>
          <w:sz w:val="24"/>
          <w:szCs w:val="24"/>
        </w:rPr>
        <w:t xml:space="preserve"> RD. Accuracy of fecal occult blood screening for colorectal </w:t>
      </w:r>
      <w:proofErr w:type="spellStart"/>
      <w:r w:rsidRPr="004905E1">
        <w:rPr>
          <w:rFonts w:ascii="Book Antiqua" w:hAnsi="Book Antiqua" w:cs="Times New Roman"/>
          <w:sz w:val="24"/>
          <w:szCs w:val="24"/>
        </w:rPr>
        <w:t>neoplasia</w:t>
      </w:r>
      <w:proofErr w:type="spellEnd"/>
      <w:r w:rsidRPr="004905E1">
        <w:rPr>
          <w:rFonts w:ascii="Book Antiqua" w:hAnsi="Book Antiqua" w:cs="Times New Roman"/>
          <w:sz w:val="24"/>
          <w:szCs w:val="24"/>
        </w:rPr>
        <w:t xml:space="preserve">. A prospective study using </w:t>
      </w:r>
      <w:proofErr w:type="spellStart"/>
      <w:r w:rsidRPr="004905E1">
        <w:rPr>
          <w:rFonts w:ascii="Book Antiqua" w:hAnsi="Book Antiqua" w:cs="Times New Roman"/>
          <w:sz w:val="24"/>
          <w:szCs w:val="24"/>
        </w:rPr>
        <w:t>Hemoccult</w:t>
      </w:r>
      <w:proofErr w:type="spellEnd"/>
      <w:r w:rsidRPr="004905E1">
        <w:rPr>
          <w:rFonts w:ascii="Book Antiqua" w:hAnsi="Book Antiqua" w:cs="Times New Roman"/>
          <w:sz w:val="24"/>
          <w:szCs w:val="24"/>
        </w:rPr>
        <w:t xml:space="preserve"> and </w:t>
      </w:r>
      <w:proofErr w:type="spellStart"/>
      <w:r w:rsidRPr="004905E1">
        <w:rPr>
          <w:rFonts w:ascii="Book Antiqua" w:hAnsi="Book Antiqua" w:cs="Times New Roman"/>
          <w:sz w:val="24"/>
          <w:szCs w:val="24"/>
        </w:rPr>
        <w:t>HemoQuant</w:t>
      </w:r>
      <w:proofErr w:type="spellEnd"/>
      <w:r w:rsidRPr="004905E1">
        <w:rPr>
          <w:rFonts w:ascii="Book Antiqua" w:hAnsi="Book Antiqua" w:cs="Times New Roman"/>
          <w:sz w:val="24"/>
          <w:szCs w:val="24"/>
        </w:rPr>
        <w:t xml:space="preserve"> tests. </w:t>
      </w:r>
      <w:r w:rsidRPr="004905E1">
        <w:rPr>
          <w:rFonts w:ascii="Book Antiqua" w:hAnsi="Book Antiqua" w:cs="Times New Roman"/>
          <w:i/>
          <w:iCs/>
          <w:sz w:val="24"/>
          <w:szCs w:val="24"/>
        </w:rPr>
        <w:t>JAMA</w:t>
      </w:r>
      <w:r w:rsidRPr="004905E1">
        <w:rPr>
          <w:rFonts w:ascii="Book Antiqua" w:hAnsi="Book Antiqua" w:cs="Times New Roman"/>
          <w:sz w:val="24"/>
          <w:szCs w:val="24"/>
        </w:rPr>
        <w:t> 1993; </w:t>
      </w:r>
      <w:r w:rsidRPr="004905E1">
        <w:rPr>
          <w:rFonts w:ascii="Book Antiqua" w:hAnsi="Book Antiqua" w:cs="Times New Roman"/>
          <w:b/>
          <w:bCs/>
          <w:sz w:val="24"/>
          <w:szCs w:val="24"/>
        </w:rPr>
        <w:t>269</w:t>
      </w:r>
      <w:r w:rsidRPr="004905E1">
        <w:rPr>
          <w:rFonts w:ascii="Book Antiqua" w:hAnsi="Book Antiqua" w:cs="Times New Roman"/>
          <w:sz w:val="24"/>
          <w:szCs w:val="24"/>
        </w:rPr>
        <w:t>: 1262-1267 [PMID: 8437303]</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Ahlquist</w:t>
      </w:r>
      <w:proofErr w:type="spellEnd"/>
      <w:r w:rsidRPr="004905E1">
        <w:rPr>
          <w:rFonts w:ascii="Book Antiqua" w:hAnsi="Book Antiqua" w:cs="Times New Roman"/>
          <w:b/>
          <w:bCs/>
          <w:sz w:val="24"/>
          <w:szCs w:val="24"/>
        </w:rPr>
        <w:t xml:space="preserve"> DA</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Shuber</w:t>
      </w:r>
      <w:proofErr w:type="spellEnd"/>
      <w:r w:rsidRPr="004905E1">
        <w:rPr>
          <w:rFonts w:ascii="Book Antiqua" w:hAnsi="Book Antiqua" w:cs="Times New Roman"/>
          <w:sz w:val="24"/>
          <w:szCs w:val="24"/>
        </w:rPr>
        <w:t xml:space="preserve"> AP. Stool screening for colorectal cancer: evolution from occult blood to molecular markers.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Chim</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Acta</w:t>
      </w:r>
      <w:proofErr w:type="spellEnd"/>
      <w:r w:rsidRPr="004905E1">
        <w:rPr>
          <w:rFonts w:ascii="Book Antiqua" w:hAnsi="Book Antiqua" w:cs="Times New Roman"/>
          <w:sz w:val="24"/>
          <w:szCs w:val="24"/>
        </w:rPr>
        <w:t> 2002; </w:t>
      </w:r>
      <w:r w:rsidRPr="004905E1">
        <w:rPr>
          <w:rFonts w:ascii="Book Antiqua" w:hAnsi="Book Antiqua" w:cs="Times New Roman"/>
          <w:b/>
          <w:bCs/>
          <w:sz w:val="24"/>
          <w:szCs w:val="24"/>
        </w:rPr>
        <w:t>315</w:t>
      </w:r>
      <w:r w:rsidRPr="004905E1">
        <w:rPr>
          <w:rFonts w:ascii="Book Antiqua" w:hAnsi="Book Antiqua" w:cs="Times New Roman"/>
          <w:sz w:val="24"/>
          <w:szCs w:val="24"/>
        </w:rPr>
        <w:t>: 157-168 [PMID: 11728417 DOI: 10.1016/S0009-</w:t>
      </w:r>
      <w:proofErr w:type="gramStart"/>
      <w:r w:rsidRPr="004905E1">
        <w:rPr>
          <w:rFonts w:ascii="Book Antiqua" w:hAnsi="Book Antiqua" w:cs="Times New Roman"/>
          <w:sz w:val="24"/>
          <w:szCs w:val="24"/>
        </w:rPr>
        <w:t>8981(</w:t>
      </w:r>
      <w:proofErr w:type="gramEnd"/>
      <w:r w:rsidRPr="004905E1">
        <w:rPr>
          <w:rFonts w:ascii="Book Antiqua" w:hAnsi="Book Antiqua" w:cs="Times New Roman"/>
          <w:sz w:val="24"/>
          <w:szCs w:val="24"/>
        </w:rPr>
        <w:t>01)00712-4]</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Allison JE</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Tekawa</w:t>
      </w:r>
      <w:proofErr w:type="spellEnd"/>
      <w:r w:rsidRPr="004905E1">
        <w:rPr>
          <w:rFonts w:ascii="Book Antiqua" w:hAnsi="Book Antiqua" w:cs="Times New Roman"/>
          <w:sz w:val="24"/>
          <w:szCs w:val="24"/>
        </w:rPr>
        <w:t xml:space="preserve"> IS, Ransom LJ, </w:t>
      </w:r>
      <w:proofErr w:type="spellStart"/>
      <w:r w:rsidRPr="004905E1">
        <w:rPr>
          <w:rFonts w:ascii="Book Antiqua" w:hAnsi="Book Antiqua" w:cs="Times New Roman"/>
          <w:sz w:val="24"/>
          <w:szCs w:val="24"/>
        </w:rPr>
        <w:t>Adrain</w:t>
      </w:r>
      <w:proofErr w:type="spellEnd"/>
      <w:r w:rsidRPr="004905E1">
        <w:rPr>
          <w:rFonts w:ascii="Book Antiqua" w:hAnsi="Book Antiqua" w:cs="Times New Roman"/>
          <w:sz w:val="24"/>
          <w:szCs w:val="24"/>
        </w:rPr>
        <w:t xml:space="preserve"> AL. A comparison of fecal occult-blood tests for colorectal-cancer screening. </w:t>
      </w:r>
      <w:r w:rsidRPr="004905E1">
        <w:rPr>
          <w:rFonts w:ascii="Book Antiqua" w:hAnsi="Book Antiqua" w:cs="Times New Roman"/>
          <w:i/>
          <w:iCs/>
          <w:sz w:val="24"/>
          <w:szCs w:val="24"/>
        </w:rPr>
        <w:t xml:space="preserve">N </w:t>
      </w:r>
      <w:proofErr w:type="spellStart"/>
      <w:r w:rsidRPr="004905E1">
        <w:rPr>
          <w:rFonts w:ascii="Book Antiqua" w:hAnsi="Book Antiqua" w:cs="Times New Roman"/>
          <w:i/>
          <w:iCs/>
          <w:sz w:val="24"/>
          <w:szCs w:val="24"/>
        </w:rPr>
        <w:t>Engl</w:t>
      </w:r>
      <w:proofErr w:type="spellEnd"/>
      <w:r w:rsidRPr="004905E1">
        <w:rPr>
          <w:rFonts w:ascii="Book Antiqua" w:hAnsi="Book Antiqua" w:cs="Times New Roman"/>
          <w:i/>
          <w:iCs/>
          <w:sz w:val="24"/>
          <w:szCs w:val="24"/>
        </w:rPr>
        <w:t xml:space="preserve"> J Med</w:t>
      </w:r>
      <w:r w:rsidRPr="004905E1">
        <w:rPr>
          <w:rFonts w:ascii="Book Antiqua" w:hAnsi="Book Antiqua" w:cs="Times New Roman"/>
          <w:sz w:val="24"/>
          <w:szCs w:val="24"/>
        </w:rPr>
        <w:t> 1996; </w:t>
      </w:r>
      <w:r w:rsidRPr="004905E1">
        <w:rPr>
          <w:rFonts w:ascii="Book Antiqua" w:hAnsi="Book Antiqua" w:cs="Times New Roman"/>
          <w:b/>
          <w:bCs/>
          <w:sz w:val="24"/>
          <w:szCs w:val="24"/>
        </w:rPr>
        <w:t>334</w:t>
      </w:r>
      <w:r w:rsidRPr="004905E1">
        <w:rPr>
          <w:rFonts w:ascii="Book Antiqua" w:hAnsi="Book Antiqua" w:cs="Times New Roman"/>
          <w:sz w:val="24"/>
          <w:szCs w:val="24"/>
        </w:rPr>
        <w:t>: 155-159 [PMID: 8531970 DOI: 10.1056/NEJM199601183340304]</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Imperiale</w:t>
      </w:r>
      <w:proofErr w:type="spellEnd"/>
      <w:r w:rsidRPr="004905E1">
        <w:rPr>
          <w:rFonts w:ascii="Book Antiqua" w:hAnsi="Book Antiqua" w:cs="Times New Roman"/>
          <w:b/>
          <w:bCs/>
          <w:sz w:val="24"/>
          <w:szCs w:val="24"/>
        </w:rPr>
        <w:t xml:space="preserve"> TF</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Ransohoff</w:t>
      </w:r>
      <w:proofErr w:type="spellEnd"/>
      <w:r w:rsidRPr="004905E1">
        <w:rPr>
          <w:rFonts w:ascii="Book Antiqua" w:hAnsi="Book Antiqua" w:cs="Times New Roman"/>
          <w:sz w:val="24"/>
          <w:szCs w:val="24"/>
        </w:rPr>
        <w:t xml:space="preserve"> DF, </w:t>
      </w:r>
      <w:proofErr w:type="spellStart"/>
      <w:r w:rsidRPr="004905E1">
        <w:rPr>
          <w:rFonts w:ascii="Book Antiqua" w:hAnsi="Book Antiqua" w:cs="Times New Roman"/>
          <w:sz w:val="24"/>
          <w:szCs w:val="24"/>
        </w:rPr>
        <w:t>Itzkowitz</w:t>
      </w:r>
      <w:proofErr w:type="spellEnd"/>
      <w:r w:rsidRPr="004905E1">
        <w:rPr>
          <w:rFonts w:ascii="Book Antiqua" w:hAnsi="Book Antiqua" w:cs="Times New Roman"/>
          <w:sz w:val="24"/>
          <w:szCs w:val="24"/>
        </w:rPr>
        <w:t xml:space="preserve"> SH, Turnbull BA, Ross ME. Fecal DNA versus fecal occult blood for colorectal-cancer screening in an average-risk population. </w:t>
      </w:r>
      <w:r w:rsidRPr="004905E1">
        <w:rPr>
          <w:rFonts w:ascii="Book Antiqua" w:hAnsi="Book Antiqua" w:cs="Times New Roman"/>
          <w:i/>
          <w:iCs/>
          <w:sz w:val="24"/>
          <w:szCs w:val="24"/>
        </w:rPr>
        <w:t xml:space="preserve">N </w:t>
      </w:r>
      <w:proofErr w:type="spellStart"/>
      <w:r w:rsidRPr="004905E1">
        <w:rPr>
          <w:rFonts w:ascii="Book Antiqua" w:hAnsi="Book Antiqua" w:cs="Times New Roman"/>
          <w:i/>
          <w:iCs/>
          <w:sz w:val="24"/>
          <w:szCs w:val="24"/>
        </w:rPr>
        <w:t>Engl</w:t>
      </w:r>
      <w:proofErr w:type="spellEnd"/>
      <w:r w:rsidRPr="004905E1">
        <w:rPr>
          <w:rFonts w:ascii="Book Antiqua" w:hAnsi="Book Antiqua" w:cs="Times New Roman"/>
          <w:i/>
          <w:iCs/>
          <w:sz w:val="24"/>
          <w:szCs w:val="24"/>
        </w:rPr>
        <w:t xml:space="preserve"> J Med</w:t>
      </w:r>
      <w:r w:rsidRPr="004905E1">
        <w:rPr>
          <w:rFonts w:ascii="Book Antiqua" w:hAnsi="Book Antiqua" w:cs="Times New Roman"/>
          <w:sz w:val="24"/>
          <w:szCs w:val="24"/>
        </w:rPr>
        <w:t> 2004; </w:t>
      </w:r>
      <w:r w:rsidRPr="004905E1">
        <w:rPr>
          <w:rFonts w:ascii="Book Antiqua" w:hAnsi="Book Antiqua" w:cs="Times New Roman"/>
          <w:b/>
          <w:bCs/>
          <w:sz w:val="24"/>
          <w:szCs w:val="24"/>
        </w:rPr>
        <w:t>351</w:t>
      </w:r>
      <w:r w:rsidRPr="004905E1">
        <w:rPr>
          <w:rFonts w:ascii="Book Antiqua" w:hAnsi="Book Antiqua" w:cs="Times New Roman"/>
          <w:sz w:val="24"/>
          <w:szCs w:val="24"/>
        </w:rPr>
        <w:t>: 2704-2714 [PMID: 15616205 DOI: 10.1056/NEJMoa033403]</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Lee JK</w:t>
      </w:r>
      <w:r w:rsidRPr="004905E1">
        <w:rPr>
          <w:rFonts w:ascii="Book Antiqua" w:hAnsi="Book Antiqua" w:cs="Times New Roman"/>
          <w:sz w:val="24"/>
          <w:szCs w:val="24"/>
        </w:rPr>
        <w:t>, Liles EG, Bent S, Levin TR, Corley DA. Accuracy of fecal immunochemical tests for colorectal cancer: systematic review and meta-analysis. </w:t>
      </w:r>
      <w:r w:rsidRPr="004905E1">
        <w:rPr>
          <w:rFonts w:ascii="Book Antiqua" w:hAnsi="Book Antiqua" w:cs="Times New Roman"/>
          <w:i/>
          <w:iCs/>
          <w:sz w:val="24"/>
          <w:szCs w:val="24"/>
        </w:rPr>
        <w:t>Ann Intern Med</w:t>
      </w:r>
      <w:r w:rsidRPr="004905E1">
        <w:rPr>
          <w:rFonts w:ascii="Book Antiqua" w:hAnsi="Book Antiqua" w:cs="Times New Roman"/>
          <w:sz w:val="24"/>
          <w:szCs w:val="24"/>
        </w:rPr>
        <w:t> 2014; </w:t>
      </w:r>
      <w:r w:rsidRPr="004905E1">
        <w:rPr>
          <w:rFonts w:ascii="Book Antiqua" w:hAnsi="Book Antiqua" w:cs="Times New Roman"/>
          <w:b/>
          <w:bCs/>
          <w:sz w:val="24"/>
          <w:szCs w:val="24"/>
        </w:rPr>
        <w:t>160</w:t>
      </w:r>
      <w:r w:rsidRPr="004905E1">
        <w:rPr>
          <w:rFonts w:ascii="Book Antiqua" w:hAnsi="Book Antiqua" w:cs="Times New Roman"/>
          <w:sz w:val="24"/>
          <w:szCs w:val="24"/>
        </w:rPr>
        <w:t>: 171 [PMID: 24658694 DOI: 10.7326/M13-1484]</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Allison JE</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Sakoda</w:t>
      </w:r>
      <w:proofErr w:type="spellEnd"/>
      <w:r w:rsidRPr="004905E1">
        <w:rPr>
          <w:rFonts w:ascii="Book Antiqua" w:hAnsi="Book Antiqua" w:cs="Times New Roman"/>
          <w:sz w:val="24"/>
          <w:szCs w:val="24"/>
        </w:rPr>
        <w:t xml:space="preserve"> LC, Levin TR, Tucker JP, </w:t>
      </w:r>
      <w:proofErr w:type="spellStart"/>
      <w:r w:rsidRPr="004905E1">
        <w:rPr>
          <w:rFonts w:ascii="Book Antiqua" w:hAnsi="Book Antiqua" w:cs="Times New Roman"/>
          <w:sz w:val="24"/>
          <w:szCs w:val="24"/>
        </w:rPr>
        <w:t>Tekawa</w:t>
      </w:r>
      <w:proofErr w:type="spellEnd"/>
      <w:r w:rsidRPr="004905E1">
        <w:rPr>
          <w:rFonts w:ascii="Book Antiqua" w:hAnsi="Book Antiqua" w:cs="Times New Roman"/>
          <w:sz w:val="24"/>
          <w:szCs w:val="24"/>
        </w:rPr>
        <w:t xml:space="preserve"> IS, Cuff T, </w:t>
      </w:r>
      <w:proofErr w:type="spellStart"/>
      <w:r w:rsidRPr="004905E1">
        <w:rPr>
          <w:rFonts w:ascii="Book Antiqua" w:hAnsi="Book Antiqua" w:cs="Times New Roman"/>
          <w:sz w:val="24"/>
          <w:szCs w:val="24"/>
        </w:rPr>
        <w:t>Pauly</w:t>
      </w:r>
      <w:proofErr w:type="spellEnd"/>
      <w:r w:rsidRPr="004905E1">
        <w:rPr>
          <w:rFonts w:ascii="Book Antiqua" w:hAnsi="Book Antiqua" w:cs="Times New Roman"/>
          <w:sz w:val="24"/>
          <w:szCs w:val="24"/>
        </w:rPr>
        <w:t xml:space="preserve"> MP, </w:t>
      </w:r>
      <w:proofErr w:type="spellStart"/>
      <w:r w:rsidRPr="004905E1">
        <w:rPr>
          <w:rFonts w:ascii="Book Antiqua" w:hAnsi="Book Antiqua" w:cs="Times New Roman"/>
          <w:sz w:val="24"/>
          <w:szCs w:val="24"/>
        </w:rPr>
        <w:t>Shlager</w:t>
      </w:r>
      <w:proofErr w:type="spellEnd"/>
      <w:r w:rsidRPr="004905E1">
        <w:rPr>
          <w:rFonts w:ascii="Book Antiqua" w:hAnsi="Book Antiqua" w:cs="Times New Roman"/>
          <w:sz w:val="24"/>
          <w:szCs w:val="24"/>
        </w:rPr>
        <w:t xml:space="preserve"> L, </w:t>
      </w:r>
      <w:proofErr w:type="spellStart"/>
      <w:r w:rsidRPr="004905E1">
        <w:rPr>
          <w:rFonts w:ascii="Book Antiqua" w:hAnsi="Book Antiqua" w:cs="Times New Roman"/>
          <w:sz w:val="24"/>
          <w:szCs w:val="24"/>
        </w:rPr>
        <w:t>Palitz</w:t>
      </w:r>
      <w:proofErr w:type="spellEnd"/>
      <w:r w:rsidRPr="004905E1">
        <w:rPr>
          <w:rFonts w:ascii="Book Antiqua" w:hAnsi="Book Antiqua" w:cs="Times New Roman"/>
          <w:sz w:val="24"/>
          <w:szCs w:val="24"/>
        </w:rPr>
        <w:t xml:space="preserve"> AM, Zhao WK, Schwartz JS, </w:t>
      </w:r>
      <w:proofErr w:type="spellStart"/>
      <w:r w:rsidRPr="004905E1">
        <w:rPr>
          <w:rFonts w:ascii="Book Antiqua" w:hAnsi="Book Antiqua" w:cs="Times New Roman"/>
          <w:sz w:val="24"/>
          <w:szCs w:val="24"/>
        </w:rPr>
        <w:t>Ransohoff</w:t>
      </w:r>
      <w:proofErr w:type="spellEnd"/>
      <w:r w:rsidRPr="004905E1">
        <w:rPr>
          <w:rFonts w:ascii="Book Antiqua" w:hAnsi="Book Antiqua" w:cs="Times New Roman"/>
          <w:sz w:val="24"/>
          <w:szCs w:val="24"/>
        </w:rPr>
        <w:t xml:space="preserve"> DF, Selby JV. Screening for colorectal neoplasms with new fecal occult blood tests: update on performance characteristics. </w:t>
      </w:r>
      <w:r w:rsidRPr="004905E1">
        <w:rPr>
          <w:rFonts w:ascii="Book Antiqua" w:hAnsi="Book Antiqua" w:cs="Times New Roman"/>
          <w:i/>
          <w:iCs/>
          <w:sz w:val="24"/>
          <w:szCs w:val="24"/>
        </w:rPr>
        <w:t xml:space="preserve">J </w:t>
      </w:r>
      <w:proofErr w:type="spellStart"/>
      <w:r w:rsidRPr="004905E1">
        <w:rPr>
          <w:rFonts w:ascii="Book Antiqua" w:hAnsi="Book Antiqua" w:cs="Times New Roman"/>
          <w:i/>
          <w:iCs/>
          <w:sz w:val="24"/>
          <w:szCs w:val="24"/>
        </w:rPr>
        <w:t>Natl</w:t>
      </w:r>
      <w:proofErr w:type="spellEnd"/>
      <w:r w:rsidRPr="004905E1">
        <w:rPr>
          <w:rFonts w:ascii="Book Antiqua" w:hAnsi="Book Antiqua" w:cs="Times New Roman"/>
          <w:i/>
          <w:iCs/>
          <w:sz w:val="24"/>
          <w:szCs w:val="24"/>
        </w:rPr>
        <w:t xml:space="preserve"> Cancer </w:t>
      </w:r>
      <w:proofErr w:type="spellStart"/>
      <w:r w:rsidRPr="004905E1">
        <w:rPr>
          <w:rFonts w:ascii="Book Antiqua" w:hAnsi="Book Antiqua" w:cs="Times New Roman"/>
          <w:i/>
          <w:iCs/>
          <w:sz w:val="24"/>
          <w:szCs w:val="24"/>
        </w:rPr>
        <w:t>Inst</w:t>
      </w:r>
      <w:proofErr w:type="spellEnd"/>
      <w:r w:rsidRPr="004905E1">
        <w:rPr>
          <w:rFonts w:ascii="Book Antiqua" w:hAnsi="Book Antiqua" w:cs="Times New Roman"/>
          <w:sz w:val="24"/>
          <w:szCs w:val="24"/>
        </w:rPr>
        <w:t> 2007; </w:t>
      </w:r>
      <w:r w:rsidRPr="004905E1">
        <w:rPr>
          <w:rFonts w:ascii="Book Antiqua" w:hAnsi="Book Antiqua" w:cs="Times New Roman"/>
          <w:b/>
          <w:bCs/>
          <w:sz w:val="24"/>
          <w:szCs w:val="24"/>
        </w:rPr>
        <w:t>99</w:t>
      </w:r>
      <w:r w:rsidRPr="004905E1">
        <w:rPr>
          <w:rFonts w:ascii="Book Antiqua" w:hAnsi="Book Antiqua" w:cs="Times New Roman"/>
          <w:sz w:val="24"/>
          <w:szCs w:val="24"/>
        </w:rPr>
        <w:t>: 1462-1470 [PMID: 17895475 DOI: 10.1093/</w:t>
      </w:r>
      <w:proofErr w:type="spellStart"/>
      <w:r w:rsidRPr="004905E1">
        <w:rPr>
          <w:rFonts w:ascii="Book Antiqua" w:hAnsi="Book Antiqua" w:cs="Times New Roman"/>
          <w:sz w:val="24"/>
          <w:szCs w:val="24"/>
        </w:rPr>
        <w:t>jnci</w:t>
      </w:r>
      <w:proofErr w:type="spellEnd"/>
      <w:r w:rsidRPr="004905E1">
        <w:rPr>
          <w:rFonts w:ascii="Book Antiqua" w:hAnsi="Book Antiqua" w:cs="Times New Roman"/>
          <w:sz w:val="24"/>
          <w:szCs w:val="24"/>
        </w:rPr>
        <w:t>/djm150]</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Cheng TI</w:t>
      </w:r>
      <w:r w:rsidRPr="004905E1">
        <w:rPr>
          <w:rFonts w:ascii="Book Antiqua" w:hAnsi="Book Antiqua" w:cs="Times New Roman"/>
          <w:sz w:val="24"/>
          <w:szCs w:val="24"/>
        </w:rPr>
        <w:t xml:space="preserve">, Wong JM, Hong CF, Cheng SH, Cheng TJ, </w:t>
      </w:r>
      <w:proofErr w:type="spellStart"/>
      <w:r w:rsidRPr="004905E1">
        <w:rPr>
          <w:rFonts w:ascii="Book Antiqua" w:hAnsi="Book Antiqua" w:cs="Times New Roman"/>
          <w:sz w:val="24"/>
          <w:szCs w:val="24"/>
        </w:rPr>
        <w:t>Shieh</w:t>
      </w:r>
      <w:proofErr w:type="spellEnd"/>
      <w:r w:rsidRPr="004905E1">
        <w:rPr>
          <w:rFonts w:ascii="Book Antiqua" w:hAnsi="Book Antiqua" w:cs="Times New Roman"/>
          <w:sz w:val="24"/>
          <w:szCs w:val="24"/>
        </w:rPr>
        <w:t xml:space="preserve"> MJ, Lin YM, </w:t>
      </w:r>
      <w:proofErr w:type="spellStart"/>
      <w:r w:rsidRPr="004905E1">
        <w:rPr>
          <w:rFonts w:ascii="Book Antiqua" w:hAnsi="Book Antiqua" w:cs="Times New Roman"/>
          <w:sz w:val="24"/>
          <w:szCs w:val="24"/>
        </w:rPr>
        <w:t>Tso</w:t>
      </w:r>
      <w:proofErr w:type="spellEnd"/>
      <w:r w:rsidRPr="004905E1">
        <w:rPr>
          <w:rFonts w:ascii="Book Antiqua" w:hAnsi="Book Antiqua" w:cs="Times New Roman"/>
          <w:sz w:val="24"/>
          <w:szCs w:val="24"/>
        </w:rPr>
        <w:t xml:space="preserve"> CY, Huang AT. Colorectal cancer screening in </w:t>
      </w:r>
      <w:proofErr w:type="spellStart"/>
      <w:r w:rsidRPr="004905E1">
        <w:rPr>
          <w:rFonts w:ascii="Book Antiqua" w:hAnsi="Book Antiqua" w:cs="Times New Roman"/>
          <w:sz w:val="24"/>
          <w:szCs w:val="24"/>
        </w:rPr>
        <w:t>asymptomaic</w:t>
      </w:r>
      <w:proofErr w:type="spellEnd"/>
      <w:r w:rsidRPr="004905E1">
        <w:rPr>
          <w:rFonts w:ascii="Book Antiqua" w:hAnsi="Book Antiqua" w:cs="Times New Roman"/>
          <w:sz w:val="24"/>
          <w:szCs w:val="24"/>
        </w:rPr>
        <w:t xml:space="preserve"> adults: comparison of colonoscopy, </w:t>
      </w:r>
      <w:proofErr w:type="spellStart"/>
      <w:r w:rsidRPr="004905E1">
        <w:rPr>
          <w:rFonts w:ascii="Book Antiqua" w:hAnsi="Book Antiqua" w:cs="Times New Roman"/>
          <w:sz w:val="24"/>
          <w:szCs w:val="24"/>
        </w:rPr>
        <w:t>sigmoidoscopy</w:t>
      </w:r>
      <w:proofErr w:type="spellEnd"/>
      <w:r w:rsidRPr="004905E1">
        <w:rPr>
          <w:rFonts w:ascii="Book Antiqua" w:hAnsi="Book Antiqua" w:cs="Times New Roman"/>
          <w:sz w:val="24"/>
          <w:szCs w:val="24"/>
        </w:rPr>
        <w:t xml:space="preserve"> and fecal occult blood tests. </w:t>
      </w:r>
      <w:r w:rsidRPr="004905E1">
        <w:rPr>
          <w:rFonts w:ascii="Book Antiqua" w:hAnsi="Book Antiqua" w:cs="Times New Roman"/>
          <w:i/>
          <w:iCs/>
          <w:sz w:val="24"/>
          <w:szCs w:val="24"/>
        </w:rPr>
        <w:t xml:space="preserve">J </w:t>
      </w:r>
      <w:proofErr w:type="spellStart"/>
      <w:r w:rsidRPr="004905E1">
        <w:rPr>
          <w:rFonts w:ascii="Book Antiqua" w:hAnsi="Book Antiqua" w:cs="Times New Roman"/>
          <w:i/>
          <w:iCs/>
          <w:sz w:val="24"/>
          <w:szCs w:val="24"/>
        </w:rPr>
        <w:t>Formos</w:t>
      </w:r>
      <w:proofErr w:type="spellEnd"/>
      <w:r w:rsidRPr="004905E1">
        <w:rPr>
          <w:rFonts w:ascii="Book Antiqua" w:hAnsi="Book Antiqua" w:cs="Times New Roman"/>
          <w:i/>
          <w:iCs/>
          <w:sz w:val="24"/>
          <w:szCs w:val="24"/>
        </w:rPr>
        <w:t xml:space="preserve"> Med </w:t>
      </w:r>
      <w:proofErr w:type="spellStart"/>
      <w:r w:rsidRPr="004905E1">
        <w:rPr>
          <w:rFonts w:ascii="Book Antiqua" w:hAnsi="Book Antiqua" w:cs="Times New Roman"/>
          <w:i/>
          <w:iCs/>
          <w:sz w:val="24"/>
          <w:szCs w:val="24"/>
        </w:rPr>
        <w:t>Assoc</w:t>
      </w:r>
      <w:proofErr w:type="spellEnd"/>
      <w:r w:rsidRPr="004905E1">
        <w:rPr>
          <w:rFonts w:ascii="Book Antiqua" w:hAnsi="Book Antiqua" w:cs="Times New Roman"/>
          <w:sz w:val="24"/>
          <w:szCs w:val="24"/>
        </w:rPr>
        <w:t> 2002; </w:t>
      </w:r>
      <w:r w:rsidRPr="004905E1">
        <w:rPr>
          <w:rFonts w:ascii="Book Antiqua" w:hAnsi="Book Antiqua" w:cs="Times New Roman"/>
          <w:b/>
          <w:bCs/>
          <w:sz w:val="24"/>
          <w:szCs w:val="24"/>
        </w:rPr>
        <w:t>101</w:t>
      </w:r>
      <w:r w:rsidRPr="004905E1">
        <w:rPr>
          <w:rFonts w:ascii="Book Antiqua" w:hAnsi="Book Antiqua" w:cs="Times New Roman"/>
          <w:sz w:val="24"/>
          <w:szCs w:val="24"/>
        </w:rPr>
        <w:t>: 685-690 [PMID: 12517041]</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Nakama</w:t>
      </w:r>
      <w:proofErr w:type="spellEnd"/>
      <w:r w:rsidRPr="004905E1">
        <w:rPr>
          <w:rFonts w:ascii="Book Antiqua" w:hAnsi="Book Antiqua" w:cs="Times New Roman"/>
          <w:b/>
          <w:bCs/>
          <w:sz w:val="24"/>
          <w:szCs w:val="24"/>
        </w:rPr>
        <w:t xml:space="preserve"> H</w:t>
      </w:r>
      <w:r w:rsidRPr="004905E1">
        <w:rPr>
          <w:rFonts w:ascii="Book Antiqua" w:hAnsi="Book Antiqua" w:cs="Times New Roman"/>
          <w:sz w:val="24"/>
          <w:szCs w:val="24"/>
        </w:rPr>
        <w:t xml:space="preserve">, Yamamoto M, </w:t>
      </w:r>
      <w:proofErr w:type="spellStart"/>
      <w:r w:rsidRPr="004905E1">
        <w:rPr>
          <w:rFonts w:ascii="Book Antiqua" w:hAnsi="Book Antiqua" w:cs="Times New Roman"/>
          <w:sz w:val="24"/>
          <w:szCs w:val="24"/>
        </w:rPr>
        <w:t>Kamijo</w:t>
      </w:r>
      <w:proofErr w:type="spellEnd"/>
      <w:r w:rsidRPr="004905E1">
        <w:rPr>
          <w:rFonts w:ascii="Book Antiqua" w:hAnsi="Book Antiqua" w:cs="Times New Roman"/>
          <w:sz w:val="24"/>
          <w:szCs w:val="24"/>
        </w:rPr>
        <w:t xml:space="preserve"> N, Li T, Wei N, Fattah AS, Zhang B. </w:t>
      </w:r>
      <w:proofErr w:type="spellStart"/>
      <w:r w:rsidRPr="004905E1">
        <w:rPr>
          <w:rFonts w:ascii="Book Antiqua" w:hAnsi="Book Antiqua" w:cs="Times New Roman"/>
          <w:sz w:val="24"/>
          <w:szCs w:val="24"/>
        </w:rPr>
        <w:t>Colonoscopic</w:t>
      </w:r>
      <w:proofErr w:type="spellEnd"/>
      <w:r w:rsidRPr="004905E1">
        <w:rPr>
          <w:rFonts w:ascii="Book Antiqua" w:hAnsi="Book Antiqua" w:cs="Times New Roman"/>
          <w:sz w:val="24"/>
          <w:szCs w:val="24"/>
        </w:rPr>
        <w:t xml:space="preserve"> evaluation of immunochemical fecal occult blood test for detection of colorectal </w:t>
      </w:r>
      <w:proofErr w:type="spellStart"/>
      <w:r w:rsidRPr="004905E1">
        <w:rPr>
          <w:rFonts w:ascii="Book Antiqua" w:hAnsi="Book Antiqua" w:cs="Times New Roman"/>
          <w:sz w:val="24"/>
          <w:szCs w:val="24"/>
        </w:rPr>
        <w:t>neoplasia</w:t>
      </w:r>
      <w:proofErr w:type="spellEnd"/>
      <w:r w:rsidRPr="004905E1">
        <w:rPr>
          <w:rFonts w:ascii="Book Antiqua" w:hAnsi="Book Antiqua" w:cs="Times New Roman"/>
          <w:sz w:val="24"/>
          <w:szCs w:val="24"/>
        </w:rPr>
        <w:t>. </w:t>
      </w:r>
      <w:proofErr w:type="spellStart"/>
      <w:r w:rsidRPr="004905E1">
        <w:rPr>
          <w:rFonts w:ascii="Book Antiqua" w:hAnsi="Book Antiqua" w:cs="Times New Roman"/>
          <w:i/>
          <w:iCs/>
          <w:sz w:val="24"/>
          <w:szCs w:val="24"/>
        </w:rPr>
        <w:t>Hepatogastroenterology</w:t>
      </w:r>
      <w:proofErr w:type="spellEnd"/>
      <w:r w:rsidRPr="004905E1">
        <w:rPr>
          <w:rFonts w:ascii="Book Antiqua" w:hAnsi="Book Antiqua" w:cs="Times New Roman"/>
          <w:sz w:val="24"/>
          <w:szCs w:val="24"/>
        </w:rPr>
        <w:t> </w:t>
      </w:r>
      <w:r w:rsidR="004905E1" w:rsidRPr="004905E1">
        <w:rPr>
          <w:rFonts w:ascii="Book Antiqua" w:hAnsi="Book Antiqua" w:cs="Times New Roman" w:hint="eastAsia"/>
          <w:sz w:val="24"/>
          <w:szCs w:val="24"/>
        </w:rPr>
        <w:t>1999</w:t>
      </w:r>
      <w:r w:rsidRPr="004905E1">
        <w:rPr>
          <w:rFonts w:ascii="Book Antiqua" w:hAnsi="Book Antiqua" w:cs="Times New Roman"/>
          <w:sz w:val="24"/>
          <w:szCs w:val="24"/>
        </w:rPr>
        <w:t>; </w:t>
      </w:r>
      <w:r w:rsidRPr="004905E1">
        <w:rPr>
          <w:rFonts w:ascii="Book Antiqua" w:hAnsi="Book Antiqua" w:cs="Times New Roman"/>
          <w:b/>
          <w:bCs/>
          <w:sz w:val="24"/>
          <w:szCs w:val="24"/>
        </w:rPr>
        <w:t>46</w:t>
      </w:r>
      <w:r w:rsidRPr="004905E1">
        <w:rPr>
          <w:rFonts w:ascii="Book Antiqua" w:hAnsi="Book Antiqua" w:cs="Times New Roman"/>
          <w:sz w:val="24"/>
          <w:szCs w:val="24"/>
        </w:rPr>
        <w:t>: 228-231 [PMID: 10228797]</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Nakama</w:t>
      </w:r>
      <w:proofErr w:type="spellEnd"/>
      <w:r w:rsidRPr="004905E1">
        <w:rPr>
          <w:rFonts w:ascii="Book Antiqua" w:hAnsi="Book Antiqua" w:cs="Times New Roman"/>
          <w:b/>
          <w:bCs/>
          <w:sz w:val="24"/>
          <w:szCs w:val="24"/>
        </w:rPr>
        <w:t xml:space="preserve"> H</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Kamijo</w:t>
      </w:r>
      <w:proofErr w:type="spellEnd"/>
      <w:r w:rsidRPr="004905E1">
        <w:rPr>
          <w:rFonts w:ascii="Book Antiqua" w:hAnsi="Book Antiqua" w:cs="Times New Roman"/>
          <w:sz w:val="24"/>
          <w:szCs w:val="24"/>
        </w:rPr>
        <w:t xml:space="preserve"> N, Abdul Fattah AS, Zhang B. Validity of immunological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 xml:space="preserve"> occult blood screening for colorectal cancer: a follow up study. </w:t>
      </w:r>
      <w:r w:rsidRPr="004905E1">
        <w:rPr>
          <w:rFonts w:ascii="Book Antiqua" w:hAnsi="Book Antiqua" w:cs="Times New Roman"/>
          <w:i/>
          <w:iCs/>
          <w:sz w:val="24"/>
          <w:szCs w:val="24"/>
        </w:rPr>
        <w:t>J Med Screen</w:t>
      </w:r>
      <w:r w:rsidRPr="004905E1">
        <w:rPr>
          <w:rFonts w:ascii="Book Antiqua" w:hAnsi="Book Antiqua" w:cs="Times New Roman"/>
          <w:sz w:val="24"/>
          <w:szCs w:val="24"/>
        </w:rPr>
        <w:t> 1996; </w:t>
      </w:r>
      <w:r w:rsidRPr="004905E1">
        <w:rPr>
          <w:rFonts w:ascii="Book Antiqua" w:hAnsi="Book Antiqua" w:cs="Times New Roman"/>
          <w:b/>
          <w:bCs/>
          <w:sz w:val="24"/>
          <w:szCs w:val="24"/>
        </w:rPr>
        <w:t>3</w:t>
      </w:r>
      <w:r w:rsidRPr="004905E1">
        <w:rPr>
          <w:rFonts w:ascii="Book Antiqua" w:hAnsi="Book Antiqua" w:cs="Times New Roman"/>
          <w:sz w:val="24"/>
          <w:szCs w:val="24"/>
        </w:rPr>
        <w:t>: 63-65 [PMID: 8849761]</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lastRenderedPageBreak/>
        <w:t>Parra-Blanco A</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Gimeno-García</w:t>
      </w:r>
      <w:proofErr w:type="spellEnd"/>
      <w:r w:rsidRPr="004905E1">
        <w:rPr>
          <w:rFonts w:ascii="Book Antiqua" w:hAnsi="Book Antiqua" w:cs="Times New Roman"/>
          <w:sz w:val="24"/>
          <w:szCs w:val="24"/>
        </w:rPr>
        <w:t xml:space="preserve"> AZ, Quintero E, </w:t>
      </w:r>
      <w:proofErr w:type="spellStart"/>
      <w:r w:rsidRPr="004905E1">
        <w:rPr>
          <w:rFonts w:ascii="Book Antiqua" w:hAnsi="Book Antiqua" w:cs="Times New Roman"/>
          <w:sz w:val="24"/>
          <w:szCs w:val="24"/>
        </w:rPr>
        <w:t>Nicolás</w:t>
      </w:r>
      <w:proofErr w:type="spellEnd"/>
      <w:r w:rsidRPr="004905E1">
        <w:rPr>
          <w:rFonts w:ascii="Book Antiqua" w:hAnsi="Book Antiqua" w:cs="Times New Roman"/>
          <w:sz w:val="24"/>
          <w:szCs w:val="24"/>
        </w:rPr>
        <w:t xml:space="preserve"> D, Moreno SG, Jiménez A, Hernández-Guerra M, Carrillo-Palau M, </w:t>
      </w:r>
      <w:proofErr w:type="spellStart"/>
      <w:r w:rsidRPr="004905E1">
        <w:rPr>
          <w:rFonts w:ascii="Book Antiqua" w:hAnsi="Book Antiqua" w:cs="Times New Roman"/>
          <w:sz w:val="24"/>
          <w:szCs w:val="24"/>
        </w:rPr>
        <w:t>Eishi</w:t>
      </w:r>
      <w:proofErr w:type="spellEnd"/>
      <w:r w:rsidRPr="004905E1">
        <w:rPr>
          <w:rFonts w:ascii="Book Antiqua" w:hAnsi="Book Antiqua" w:cs="Times New Roman"/>
          <w:sz w:val="24"/>
          <w:szCs w:val="24"/>
        </w:rPr>
        <w:t xml:space="preserve"> Y, </w:t>
      </w:r>
      <w:proofErr w:type="spellStart"/>
      <w:r w:rsidRPr="004905E1">
        <w:rPr>
          <w:rFonts w:ascii="Book Antiqua" w:hAnsi="Book Antiqua" w:cs="Times New Roman"/>
          <w:sz w:val="24"/>
          <w:szCs w:val="24"/>
        </w:rPr>
        <w:t>López-Bastida</w:t>
      </w:r>
      <w:proofErr w:type="spellEnd"/>
      <w:r w:rsidRPr="004905E1">
        <w:rPr>
          <w:rFonts w:ascii="Book Antiqua" w:hAnsi="Book Antiqua" w:cs="Times New Roman"/>
          <w:sz w:val="24"/>
          <w:szCs w:val="24"/>
        </w:rPr>
        <w:t xml:space="preserve"> J. Diagnostic accuracy of immunochemical versus guaiac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 xml:space="preserve"> occult blood tests for colorectal cancer screening. </w:t>
      </w:r>
      <w:r w:rsidRPr="004905E1">
        <w:rPr>
          <w:rFonts w:ascii="Book Antiqua" w:hAnsi="Book Antiqua" w:cs="Times New Roman"/>
          <w:i/>
          <w:iCs/>
          <w:sz w:val="24"/>
          <w:szCs w:val="24"/>
        </w:rPr>
        <w:t xml:space="preserve">J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sz w:val="24"/>
          <w:szCs w:val="24"/>
        </w:rPr>
        <w:t> 2010; </w:t>
      </w:r>
      <w:r w:rsidRPr="004905E1">
        <w:rPr>
          <w:rFonts w:ascii="Book Antiqua" w:hAnsi="Book Antiqua" w:cs="Times New Roman"/>
          <w:b/>
          <w:bCs/>
          <w:sz w:val="24"/>
          <w:szCs w:val="24"/>
        </w:rPr>
        <w:t>45</w:t>
      </w:r>
      <w:r w:rsidRPr="004905E1">
        <w:rPr>
          <w:rFonts w:ascii="Book Antiqua" w:hAnsi="Book Antiqua" w:cs="Times New Roman"/>
          <w:sz w:val="24"/>
          <w:szCs w:val="24"/>
        </w:rPr>
        <w:t>: 703-712 [PMID: 20157748 DOI: 10.1007/s00535-010-0214-8]</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Chiu HM</w:t>
      </w:r>
      <w:r w:rsidRPr="004905E1">
        <w:rPr>
          <w:rFonts w:ascii="Book Antiqua" w:hAnsi="Book Antiqua" w:cs="Times New Roman"/>
          <w:sz w:val="24"/>
          <w:szCs w:val="24"/>
        </w:rPr>
        <w:t xml:space="preserve">, Lee YC, </w:t>
      </w:r>
      <w:proofErr w:type="spellStart"/>
      <w:r w:rsidRPr="004905E1">
        <w:rPr>
          <w:rFonts w:ascii="Book Antiqua" w:hAnsi="Book Antiqua" w:cs="Times New Roman"/>
          <w:sz w:val="24"/>
          <w:szCs w:val="24"/>
        </w:rPr>
        <w:t>Tu</w:t>
      </w:r>
      <w:proofErr w:type="spellEnd"/>
      <w:r w:rsidRPr="004905E1">
        <w:rPr>
          <w:rFonts w:ascii="Book Antiqua" w:hAnsi="Book Antiqua" w:cs="Times New Roman"/>
          <w:sz w:val="24"/>
          <w:szCs w:val="24"/>
        </w:rPr>
        <w:t xml:space="preserve"> CH, Chen CC, Tseng PH, Liang JT, Shun CT, Lin JT, Wu MS. Association between early stage colon neoplasms and false-negative results from the fecal immunochemical test.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Hepatol</w:t>
      </w:r>
      <w:proofErr w:type="spellEnd"/>
      <w:r w:rsidRPr="004905E1">
        <w:rPr>
          <w:rFonts w:ascii="Book Antiqua" w:hAnsi="Book Antiqua" w:cs="Times New Roman"/>
          <w:sz w:val="24"/>
          <w:szCs w:val="24"/>
        </w:rPr>
        <w:t> 2013; </w:t>
      </w:r>
      <w:r w:rsidRPr="004905E1">
        <w:rPr>
          <w:rFonts w:ascii="Book Antiqua" w:hAnsi="Book Antiqua" w:cs="Times New Roman"/>
          <w:b/>
          <w:bCs/>
          <w:sz w:val="24"/>
          <w:szCs w:val="24"/>
        </w:rPr>
        <w:t>11</w:t>
      </w:r>
      <w:r w:rsidRPr="004905E1">
        <w:rPr>
          <w:rFonts w:ascii="Book Antiqua" w:hAnsi="Book Antiqua" w:cs="Times New Roman"/>
          <w:sz w:val="24"/>
          <w:szCs w:val="24"/>
        </w:rPr>
        <w:t>: 832-8.e1-832-8.e2 [PMID: 23376002 DOI: 10.1016/j.cgh.2013.01.013]</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Chiang TH</w:t>
      </w:r>
      <w:r w:rsidRPr="004905E1">
        <w:rPr>
          <w:rFonts w:ascii="Book Antiqua" w:hAnsi="Book Antiqua" w:cs="Times New Roman"/>
          <w:sz w:val="24"/>
          <w:szCs w:val="24"/>
        </w:rPr>
        <w:t xml:space="preserve">, Lee YC, </w:t>
      </w:r>
      <w:proofErr w:type="spellStart"/>
      <w:r w:rsidRPr="004905E1">
        <w:rPr>
          <w:rFonts w:ascii="Book Antiqua" w:hAnsi="Book Antiqua" w:cs="Times New Roman"/>
          <w:sz w:val="24"/>
          <w:szCs w:val="24"/>
        </w:rPr>
        <w:t>Tu</w:t>
      </w:r>
      <w:proofErr w:type="spellEnd"/>
      <w:r w:rsidRPr="004905E1">
        <w:rPr>
          <w:rFonts w:ascii="Book Antiqua" w:hAnsi="Book Antiqua" w:cs="Times New Roman"/>
          <w:sz w:val="24"/>
          <w:szCs w:val="24"/>
        </w:rPr>
        <w:t xml:space="preserve"> CH, Chiu HM, Wu MS. Performance of the immunochemical fecal occult blood test in predicting lesions in the lower gastrointestinal tract. </w:t>
      </w:r>
      <w:r w:rsidRPr="004905E1">
        <w:rPr>
          <w:rFonts w:ascii="Book Antiqua" w:hAnsi="Book Antiqua" w:cs="Times New Roman"/>
          <w:i/>
          <w:iCs/>
          <w:sz w:val="24"/>
          <w:szCs w:val="24"/>
        </w:rPr>
        <w:t>CMAJ</w:t>
      </w:r>
      <w:r w:rsidRPr="004905E1">
        <w:rPr>
          <w:rFonts w:ascii="Book Antiqua" w:hAnsi="Book Antiqua" w:cs="Times New Roman"/>
          <w:sz w:val="24"/>
          <w:szCs w:val="24"/>
        </w:rPr>
        <w:t> 2011; </w:t>
      </w:r>
      <w:r w:rsidRPr="004905E1">
        <w:rPr>
          <w:rFonts w:ascii="Book Antiqua" w:hAnsi="Book Antiqua" w:cs="Times New Roman"/>
          <w:b/>
          <w:bCs/>
          <w:sz w:val="24"/>
          <w:szCs w:val="24"/>
        </w:rPr>
        <w:t>183</w:t>
      </w:r>
      <w:r w:rsidRPr="004905E1">
        <w:rPr>
          <w:rFonts w:ascii="Book Antiqua" w:hAnsi="Book Antiqua" w:cs="Times New Roman"/>
          <w:sz w:val="24"/>
          <w:szCs w:val="24"/>
        </w:rPr>
        <w:t>: 1474-1481 [PMID: 21810951 DOI: 10.1503/cmaj.101248]</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Sohn</w:t>
      </w:r>
      <w:proofErr w:type="spellEnd"/>
      <w:r w:rsidRPr="004905E1">
        <w:rPr>
          <w:rFonts w:ascii="Book Antiqua" w:hAnsi="Book Antiqua" w:cs="Times New Roman"/>
          <w:b/>
          <w:bCs/>
          <w:sz w:val="24"/>
          <w:szCs w:val="24"/>
        </w:rPr>
        <w:t xml:space="preserve"> DK</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Jeong</w:t>
      </w:r>
      <w:proofErr w:type="spellEnd"/>
      <w:r w:rsidRPr="004905E1">
        <w:rPr>
          <w:rFonts w:ascii="Book Antiqua" w:hAnsi="Book Antiqua" w:cs="Times New Roman"/>
          <w:sz w:val="24"/>
          <w:szCs w:val="24"/>
        </w:rPr>
        <w:t xml:space="preserve"> SY, Choi HS, Lim SB, Huh JM, Kim DH, Kim DY, Kim YH, Chang HJ, Jung KH, </w:t>
      </w:r>
      <w:proofErr w:type="spellStart"/>
      <w:r w:rsidRPr="004905E1">
        <w:rPr>
          <w:rFonts w:ascii="Book Antiqua" w:hAnsi="Book Antiqua" w:cs="Times New Roman"/>
          <w:sz w:val="24"/>
          <w:szCs w:val="24"/>
        </w:rPr>
        <w:t>Ahn</w:t>
      </w:r>
      <w:proofErr w:type="spellEnd"/>
      <w:r w:rsidRPr="004905E1">
        <w:rPr>
          <w:rFonts w:ascii="Book Antiqua" w:hAnsi="Book Antiqua" w:cs="Times New Roman"/>
          <w:sz w:val="24"/>
          <w:szCs w:val="24"/>
        </w:rPr>
        <w:t xml:space="preserve"> JB, Kim HK, Park JG. Single immunochemical fecal occult blood test for detection of colorectal </w:t>
      </w:r>
      <w:proofErr w:type="spellStart"/>
      <w:r w:rsidRPr="004905E1">
        <w:rPr>
          <w:rFonts w:ascii="Book Antiqua" w:hAnsi="Book Antiqua" w:cs="Times New Roman"/>
          <w:sz w:val="24"/>
          <w:szCs w:val="24"/>
        </w:rPr>
        <w:t>neoplasia</w:t>
      </w:r>
      <w:proofErr w:type="spellEnd"/>
      <w:r w:rsidRPr="004905E1">
        <w:rPr>
          <w:rFonts w:ascii="Book Antiqua" w:hAnsi="Book Antiqua" w:cs="Times New Roman"/>
          <w:sz w:val="24"/>
          <w:szCs w:val="24"/>
        </w:rPr>
        <w:t>. </w:t>
      </w:r>
      <w:r w:rsidRPr="004905E1">
        <w:rPr>
          <w:rFonts w:ascii="Book Antiqua" w:hAnsi="Book Antiqua" w:cs="Times New Roman"/>
          <w:i/>
          <w:iCs/>
          <w:sz w:val="24"/>
          <w:szCs w:val="24"/>
        </w:rPr>
        <w:t>Cancer Res Treat</w:t>
      </w:r>
      <w:r w:rsidRPr="004905E1">
        <w:rPr>
          <w:rFonts w:ascii="Book Antiqua" w:hAnsi="Book Antiqua" w:cs="Times New Roman"/>
          <w:sz w:val="24"/>
          <w:szCs w:val="24"/>
        </w:rPr>
        <w:t> 2005; </w:t>
      </w:r>
      <w:r w:rsidRPr="004905E1">
        <w:rPr>
          <w:rFonts w:ascii="Book Antiqua" w:hAnsi="Book Antiqua" w:cs="Times New Roman"/>
          <w:b/>
          <w:bCs/>
          <w:sz w:val="24"/>
          <w:szCs w:val="24"/>
        </w:rPr>
        <w:t>37</w:t>
      </w:r>
      <w:r w:rsidRPr="004905E1">
        <w:rPr>
          <w:rFonts w:ascii="Book Antiqua" w:hAnsi="Book Antiqua" w:cs="Times New Roman"/>
          <w:sz w:val="24"/>
          <w:szCs w:val="24"/>
        </w:rPr>
        <w:t>: 20-23 [PMID: 19956505 DOI: 10.4143/crt.2005.37.1.20]</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Levi Z</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Birkenfeld</w:t>
      </w:r>
      <w:proofErr w:type="spellEnd"/>
      <w:r w:rsidRPr="004905E1">
        <w:rPr>
          <w:rFonts w:ascii="Book Antiqua" w:hAnsi="Book Antiqua" w:cs="Times New Roman"/>
          <w:sz w:val="24"/>
          <w:szCs w:val="24"/>
        </w:rPr>
        <w:t xml:space="preserve"> S, </w:t>
      </w:r>
      <w:proofErr w:type="spellStart"/>
      <w:r w:rsidRPr="004905E1">
        <w:rPr>
          <w:rFonts w:ascii="Book Antiqua" w:hAnsi="Book Antiqua" w:cs="Times New Roman"/>
          <w:sz w:val="24"/>
          <w:szCs w:val="24"/>
        </w:rPr>
        <w:t>Vilkin</w:t>
      </w:r>
      <w:proofErr w:type="spellEnd"/>
      <w:r w:rsidRPr="004905E1">
        <w:rPr>
          <w:rFonts w:ascii="Book Antiqua" w:hAnsi="Book Antiqua" w:cs="Times New Roman"/>
          <w:sz w:val="24"/>
          <w:szCs w:val="24"/>
        </w:rPr>
        <w:t xml:space="preserve"> A, Bar-</w:t>
      </w:r>
      <w:proofErr w:type="spellStart"/>
      <w:r w:rsidRPr="004905E1">
        <w:rPr>
          <w:rFonts w:ascii="Book Antiqua" w:hAnsi="Book Antiqua" w:cs="Times New Roman"/>
          <w:sz w:val="24"/>
          <w:szCs w:val="24"/>
        </w:rPr>
        <w:t>Chana</w:t>
      </w:r>
      <w:proofErr w:type="spellEnd"/>
      <w:r w:rsidRPr="004905E1">
        <w:rPr>
          <w:rFonts w:ascii="Book Antiqua" w:hAnsi="Book Antiqua" w:cs="Times New Roman"/>
          <w:sz w:val="24"/>
          <w:szCs w:val="24"/>
        </w:rPr>
        <w:t xml:space="preserve"> M, </w:t>
      </w:r>
      <w:proofErr w:type="spellStart"/>
      <w:r w:rsidRPr="004905E1">
        <w:rPr>
          <w:rFonts w:ascii="Book Antiqua" w:hAnsi="Book Antiqua" w:cs="Times New Roman"/>
          <w:sz w:val="24"/>
          <w:szCs w:val="24"/>
        </w:rPr>
        <w:t>Lifshitz</w:t>
      </w:r>
      <w:proofErr w:type="spellEnd"/>
      <w:r w:rsidRPr="004905E1">
        <w:rPr>
          <w:rFonts w:ascii="Book Antiqua" w:hAnsi="Book Antiqua" w:cs="Times New Roman"/>
          <w:sz w:val="24"/>
          <w:szCs w:val="24"/>
        </w:rPr>
        <w:t xml:space="preserve"> I, </w:t>
      </w:r>
      <w:proofErr w:type="spellStart"/>
      <w:r w:rsidRPr="004905E1">
        <w:rPr>
          <w:rFonts w:ascii="Book Antiqua" w:hAnsi="Book Antiqua" w:cs="Times New Roman"/>
          <w:sz w:val="24"/>
          <w:szCs w:val="24"/>
        </w:rPr>
        <w:t>Chared</w:t>
      </w:r>
      <w:proofErr w:type="spellEnd"/>
      <w:r w:rsidRPr="004905E1">
        <w:rPr>
          <w:rFonts w:ascii="Book Antiqua" w:hAnsi="Book Antiqua" w:cs="Times New Roman"/>
          <w:sz w:val="24"/>
          <w:szCs w:val="24"/>
        </w:rPr>
        <w:t xml:space="preserve"> M, </w:t>
      </w:r>
      <w:proofErr w:type="spellStart"/>
      <w:r w:rsidRPr="004905E1">
        <w:rPr>
          <w:rFonts w:ascii="Book Antiqua" w:hAnsi="Book Antiqua" w:cs="Times New Roman"/>
          <w:sz w:val="24"/>
          <w:szCs w:val="24"/>
        </w:rPr>
        <w:t>Maoz</w:t>
      </w:r>
      <w:proofErr w:type="spellEnd"/>
      <w:r w:rsidRPr="004905E1">
        <w:rPr>
          <w:rFonts w:ascii="Book Antiqua" w:hAnsi="Book Antiqua" w:cs="Times New Roman"/>
          <w:sz w:val="24"/>
          <w:szCs w:val="24"/>
        </w:rPr>
        <w:t xml:space="preserve"> E, </w:t>
      </w:r>
      <w:proofErr w:type="spellStart"/>
      <w:r w:rsidRPr="004905E1">
        <w:rPr>
          <w:rFonts w:ascii="Book Antiqua" w:hAnsi="Book Antiqua" w:cs="Times New Roman"/>
          <w:sz w:val="24"/>
          <w:szCs w:val="24"/>
        </w:rPr>
        <w:t>Niv</w:t>
      </w:r>
      <w:proofErr w:type="spellEnd"/>
      <w:r w:rsidRPr="004905E1">
        <w:rPr>
          <w:rFonts w:ascii="Book Antiqua" w:hAnsi="Book Antiqua" w:cs="Times New Roman"/>
          <w:sz w:val="24"/>
          <w:szCs w:val="24"/>
        </w:rPr>
        <w:t xml:space="preserve"> Y. A higher detection rate for colorectal cancer and advanced adenomatous polyp for screening with immunochemical fecal occult blood test than guaiac fecal occult blood test, despite lower compliance rate. A prospective, controlled, feasibility study. </w:t>
      </w:r>
      <w:proofErr w:type="spellStart"/>
      <w:r w:rsidRPr="004905E1">
        <w:rPr>
          <w:rFonts w:ascii="Book Antiqua" w:hAnsi="Book Antiqua" w:cs="Times New Roman"/>
          <w:i/>
          <w:iCs/>
          <w:sz w:val="24"/>
          <w:szCs w:val="24"/>
        </w:rPr>
        <w:t>Int</w:t>
      </w:r>
      <w:proofErr w:type="spellEnd"/>
      <w:r w:rsidRPr="004905E1">
        <w:rPr>
          <w:rFonts w:ascii="Book Antiqua" w:hAnsi="Book Antiqua" w:cs="Times New Roman"/>
          <w:i/>
          <w:iCs/>
          <w:sz w:val="24"/>
          <w:szCs w:val="24"/>
        </w:rPr>
        <w:t xml:space="preserve"> J Cancer</w:t>
      </w:r>
      <w:r w:rsidRPr="004905E1">
        <w:rPr>
          <w:rFonts w:ascii="Book Antiqua" w:hAnsi="Book Antiqua" w:cs="Times New Roman"/>
          <w:sz w:val="24"/>
          <w:szCs w:val="24"/>
        </w:rPr>
        <w:t> 2011; </w:t>
      </w:r>
      <w:r w:rsidRPr="004905E1">
        <w:rPr>
          <w:rFonts w:ascii="Book Antiqua" w:hAnsi="Book Antiqua" w:cs="Times New Roman"/>
          <w:b/>
          <w:bCs/>
          <w:sz w:val="24"/>
          <w:szCs w:val="24"/>
        </w:rPr>
        <w:t>128</w:t>
      </w:r>
      <w:r w:rsidRPr="004905E1">
        <w:rPr>
          <w:rFonts w:ascii="Book Antiqua" w:hAnsi="Book Antiqua" w:cs="Times New Roman"/>
          <w:sz w:val="24"/>
          <w:szCs w:val="24"/>
        </w:rPr>
        <w:t>: 2415-2424 [PMID: 20658527 DOI: 10.1002/ijc.25574]</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Levi Z</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Rozen</w:t>
      </w:r>
      <w:proofErr w:type="spellEnd"/>
      <w:r w:rsidRPr="004905E1">
        <w:rPr>
          <w:rFonts w:ascii="Book Antiqua" w:hAnsi="Book Antiqua" w:cs="Times New Roman"/>
          <w:sz w:val="24"/>
          <w:szCs w:val="24"/>
        </w:rPr>
        <w:t xml:space="preserve"> P, </w:t>
      </w:r>
      <w:proofErr w:type="spellStart"/>
      <w:r w:rsidRPr="004905E1">
        <w:rPr>
          <w:rFonts w:ascii="Book Antiqua" w:hAnsi="Book Antiqua" w:cs="Times New Roman"/>
          <w:sz w:val="24"/>
          <w:szCs w:val="24"/>
        </w:rPr>
        <w:t>Hazazi</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Vilkin</w:t>
      </w:r>
      <w:proofErr w:type="spellEnd"/>
      <w:r w:rsidRPr="004905E1">
        <w:rPr>
          <w:rFonts w:ascii="Book Antiqua" w:hAnsi="Book Antiqua" w:cs="Times New Roman"/>
          <w:sz w:val="24"/>
          <w:szCs w:val="24"/>
        </w:rPr>
        <w:t xml:space="preserve"> A, Waked A, </w:t>
      </w:r>
      <w:proofErr w:type="spellStart"/>
      <w:r w:rsidRPr="004905E1">
        <w:rPr>
          <w:rFonts w:ascii="Book Antiqua" w:hAnsi="Book Antiqua" w:cs="Times New Roman"/>
          <w:sz w:val="24"/>
          <w:szCs w:val="24"/>
        </w:rPr>
        <w:t>Maoz</w:t>
      </w:r>
      <w:proofErr w:type="spellEnd"/>
      <w:r w:rsidRPr="004905E1">
        <w:rPr>
          <w:rFonts w:ascii="Book Antiqua" w:hAnsi="Book Antiqua" w:cs="Times New Roman"/>
          <w:sz w:val="24"/>
          <w:szCs w:val="24"/>
        </w:rPr>
        <w:t xml:space="preserve"> E, </w:t>
      </w:r>
      <w:proofErr w:type="spellStart"/>
      <w:r w:rsidRPr="004905E1">
        <w:rPr>
          <w:rFonts w:ascii="Book Antiqua" w:hAnsi="Book Antiqua" w:cs="Times New Roman"/>
          <w:sz w:val="24"/>
          <w:szCs w:val="24"/>
        </w:rPr>
        <w:t>Birkenfeld</w:t>
      </w:r>
      <w:proofErr w:type="spellEnd"/>
      <w:r w:rsidRPr="004905E1">
        <w:rPr>
          <w:rFonts w:ascii="Book Antiqua" w:hAnsi="Book Antiqua" w:cs="Times New Roman"/>
          <w:sz w:val="24"/>
          <w:szCs w:val="24"/>
        </w:rPr>
        <w:t xml:space="preserve"> S, </w:t>
      </w:r>
      <w:proofErr w:type="spellStart"/>
      <w:r w:rsidRPr="004905E1">
        <w:rPr>
          <w:rFonts w:ascii="Book Antiqua" w:hAnsi="Book Antiqua" w:cs="Times New Roman"/>
          <w:sz w:val="24"/>
          <w:szCs w:val="24"/>
        </w:rPr>
        <w:t>Leshno</w:t>
      </w:r>
      <w:proofErr w:type="spellEnd"/>
      <w:r w:rsidRPr="004905E1">
        <w:rPr>
          <w:rFonts w:ascii="Book Antiqua" w:hAnsi="Book Antiqua" w:cs="Times New Roman"/>
          <w:sz w:val="24"/>
          <w:szCs w:val="24"/>
        </w:rPr>
        <w:t xml:space="preserve"> M, </w:t>
      </w:r>
      <w:proofErr w:type="spellStart"/>
      <w:r w:rsidRPr="004905E1">
        <w:rPr>
          <w:rFonts w:ascii="Book Antiqua" w:hAnsi="Book Antiqua" w:cs="Times New Roman"/>
          <w:sz w:val="24"/>
          <w:szCs w:val="24"/>
        </w:rPr>
        <w:t>Niv</w:t>
      </w:r>
      <w:proofErr w:type="spellEnd"/>
      <w:r w:rsidRPr="004905E1">
        <w:rPr>
          <w:rFonts w:ascii="Book Antiqua" w:hAnsi="Book Antiqua" w:cs="Times New Roman"/>
          <w:sz w:val="24"/>
          <w:szCs w:val="24"/>
        </w:rPr>
        <w:t xml:space="preserve"> Y. A quantitative immunochemical fecal occult blood test for colorectal </w:t>
      </w:r>
      <w:proofErr w:type="spellStart"/>
      <w:r w:rsidRPr="004905E1">
        <w:rPr>
          <w:rFonts w:ascii="Book Antiqua" w:hAnsi="Book Antiqua" w:cs="Times New Roman"/>
          <w:sz w:val="24"/>
          <w:szCs w:val="24"/>
        </w:rPr>
        <w:t>neoplasia</w:t>
      </w:r>
      <w:proofErr w:type="spellEnd"/>
      <w:r w:rsidRPr="004905E1">
        <w:rPr>
          <w:rFonts w:ascii="Book Antiqua" w:hAnsi="Book Antiqua" w:cs="Times New Roman"/>
          <w:sz w:val="24"/>
          <w:szCs w:val="24"/>
        </w:rPr>
        <w:t>. </w:t>
      </w:r>
      <w:r w:rsidRPr="004905E1">
        <w:rPr>
          <w:rFonts w:ascii="Book Antiqua" w:hAnsi="Book Antiqua" w:cs="Times New Roman"/>
          <w:i/>
          <w:iCs/>
          <w:sz w:val="24"/>
          <w:szCs w:val="24"/>
        </w:rPr>
        <w:t>Ann Intern Med</w:t>
      </w:r>
      <w:r w:rsidRPr="004905E1">
        <w:rPr>
          <w:rFonts w:ascii="Book Antiqua" w:hAnsi="Book Antiqua" w:cs="Times New Roman"/>
          <w:sz w:val="24"/>
          <w:szCs w:val="24"/>
        </w:rPr>
        <w:t> 2007; </w:t>
      </w:r>
      <w:r w:rsidRPr="004905E1">
        <w:rPr>
          <w:rFonts w:ascii="Book Antiqua" w:hAnsi="Book Antiqua" w:cs="Times New Roman"/>
          <w:b/>
          <w:bCs/>
          <w:sz w:val="24"/>
          <w:szCs w:val="24"/>
        </w:rPr>
        <w:t>146</w:t>
      </w:r>
      <w:r w:rsidRPr="004905E1">
        <w:rPr>
          <w:rFonts w:ascii="Book Antiqua" w:hAnsi="Book Antiqua" w:cs="Times New Roman"/>
          <w:sz w:val="24"/>
          <w:szCs w:val="24"/>
        </w:rPr>
        <w:t>: 244-255 [PMID: 17310048 DOI: 10.7326/0003-4819-146-4-200702200-00003]</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Morikawa</w:t>
      </w:r>
      <w:proofErr w:type="spellEnd"/>
      <w:r w:rsidRPr="004905E1">
        <w:rPr>
          <w:rFonts w:ascii="Book Antiqua" w:hAnsi="Book Antiqua" w:cs="Times New Roman"/>
          <w:b/>
          <w:bCs/>
          <w:sz w:val="24"/>
          <w:szCs w:val="24"/>
        </w:rPr>
        <w:t xml:space="preserve"> T</w:t>
      </w:r>
      <w:r w:rsidRPr="004905E1">
        <w:rPr>
          <w:rFonts w:ascii="Book Antiqua" w:hAnsi="Book Antiqua" w:cs="Times New Roman"/>
          <w:sz w:val="24"/>
          <w:szCs w:val="24"/>
        </w:rPr>
        <w:t xml:space="preserve">, Kato J, </w:t>
      </w:r>
      <w:proofErr w:type="spellStart"/>
      <w:r w:rsidRPr="004905E1">
        <w:rPr>
          <w:rFonts w:ascii="Book Antiqua" w:hAnsi="Book Antiqua" w:cs="Times New Roman"/>
          <w:sz w:val="24"/>
          <w:szCs w:val="24"/>
        </w:rPr>
        <w:t>Yamaji</w:t>
      </w:r>
      <w:proofErr w:type="spellEnd"/>
      <w:r w:rsidRPr="004905E1">
        <w:rPr>
          <w:rFonts w:ascii="Book Antiqua" w:hAnsi="Book Antiqua" w:cs="Times New Roman"/>
          <w:sz w:val="24"/>
          <w:szCs w:val="24"/>
        </w:rPr>
        <w:t xml:space="preserve"> Y, Wada R, </w:t>
      </w:r>
      <w:proofErr w:type="spellStart"/>
      <w:r w:rsidRPr="004905E1">
        <w:rPr>
          <w:rFonts w:ascii="Book Antiqua" w:hAnsi="Book Antiqua" w:cs="Times New Roman"/>
          <w:sz w:val="24"/>
          <w:szCs w:val="24"/>
        </w:rPr>
        <w:t>Mitsushima</w:t>
      </w:r>
      <w:proofErr w:type="spellEnd"/>
      <w:r w:rsidRPr="004905E1">
        <w:rPr>
          <w:rFonts w:ascii="Book Antiqua" w:hAnsi="Book Antiqua" w:cs="Times New Roman"/>
          <w:sz w:val="24"/>
          <w:szCs w:val="24"/>
        </w:rPr>
        <w:t xml:space="preserve"> T, </w:t>
      </w:r>
      <w:proofErr w:type="spellStart"/>
      <w:r w:rsidRPr="004905E1">
        <w:rPr>
          <w:rFonts w:ascii="Book Antiqua" w:hAnsi="Book Antiqua" w:cs="Times New Roman"/>
          <w:sz w:val="24"/>
          <w:szCs w:val="24"/>
        </w:rPr>
        <w:t>Shiratori</w:t>
      </w:r>
      <w:proofErr w:type="spellEnd"/>
      <w:r w:rsidRPr="004905E1">
        <w:rPr>
          <w:rFonts w:ascii="Book Antiqua" w:hAnsi="Book Antiqua" w:cs="Times New Roman"/>
          <w:sz w:val="24"/>
          <w:szCs w:val="24"/>
        </w:rPr>
        <w:t xml:space="preserve"> Y. A comparison of the immunochemical fecal occult blood test and total colonoscopy in the asymptomatic population. </w:t>
      </w:r>
      <w:r w:rsidRPr="004905E1">
        <w:rPr>
          <w:rFonts w:ascii="Book Antiqua" w:hAnsi="Book Antiqua" w:cs="Times New Roman"/>
          <w:i/>
          <w:iCs/>
          <w:sz w:val="24"/>
          <w:szCs w:val="24"/>
        </w:rPr>
        <w:t>Gastroenterology</w:t>
      </w:r>
      <w:r w:rsidRPr="004905E1">
        <w:rPr>
          <w:rFonts w:ascii="Book Antiqua" w:hAnsi="Book Antiqua" w:cs="Times New Roman"/>
          <w:sz w:val="24"/>
          <w:szCs w:val="24"/>
        </w:rPr>
        <w:t> 2005; </w:t>
      </w:r>
      <w:r w:rsidRPr="004905E1">
        <w:rPr>
          <w:rFonts w:ascii="Book Antiqua" w:hAnsi="Book Antiqua" w:cs="Times New Roman"/>
          <w:b/>
          <w:bCs/>
          <w:sz w:val="24"/>
          <w:szCs w:val="24"/>
        </w:rPr>
        <w:t>129</w:t>
      </w:r>
      <w:r w:rsidRPr="004905E1">
        <w:rPr>
          <w:rFonts w:ascii="Book Antiqua" w:hAnsi="Book Antiqua" w:cs="Times New Roman"/>
          <w:sz w:val="24"/>
          <w:szCs w:val="24"/>
        </w:rPr>
        <w:t>: 422-428 [PMID: 16083699 DOI: 10.1053/j.gastro.2005.05.056]</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Launoy</w:t>
      </w:r>
      <w:proofErr w:type="spellEnd"/>
      <w:r w:rsidRPr="004905E1">
        <w:rPr>
          <w:rFonts w:ascii="Book Antiqua" w:hAnsi="Book Antiqua" w:cs="Times New Roman"/>
          <w:b/>
          <w:bCs/>
          <w:sz w:val="24"/>
          <w:szCs w:val="24"/>
        </w:rPr>
        <w:t xml:space="preserve"> GD</w:t>
      </w:r>
      <w:r w:rsidRPr="004905E1">
        <w:rPr>
          <w:rFonts w:ascii="Book Antiqua" w:hAnsi="Book Antiqua" w:cs="Times New Roman"/>
          <w:sz w:val="24"/>
          <w:szCs w:val="24"/>
        </w:rPr>
        <w:t xml:space="preserve">, Bertrand HJ, </w:t>
      </w:r>
      <w:proofErr w:type="spellStart"/>
      <w:r w:rsidRPr="004905E1">
        <w:rPr>
          <w:rFonts w:ascii="Book Antiqua" w:hAnsi="Book Antiqua" w:cs="Times New Roman"/>
          <w:sz w:val="24"/>
          <w:szCs w:val="24"/>
        </w:rPr>
        <w:t>Berchi</w:t>
      </w:r>
      <w:proofErr w:type="spellEnd"/>
      <w:r w:rsidRPr="004905E1">
        <w:rPr>
          <w:rFonts w:ascii="Book Antiqua" w:hAnsi="Book Antiqua" w:cs="Times New Roman"/>
          <w:sz w:val="24"/>
          <w:szCs w:val="24"/>
        </w:rPr>
        <w:t xml:space="preserve"> C, </w:t>
      </w:r>
      <w:proofErr w:type="spellStart"/>
      <w:r w:rsidRPr="004905E1">
        <w:rPr>
          <w:rFonts w:ascii="Book Antiqua" w:hAnsi="Book Antiqua" w:cs="Times New Roman"/>
          <w:sz w:val="24"/>
          <w:szCs w:val="24"/>
        </w:rPr>
        <w:t>Talbourdet</w:t>
      </w:r>
      <w:proofErr w:type="spellEnd"/>
      <w:r w:rsidRPr="004905E1">
        <w:rPr>
          <w:rFonts w:ascii="Book Antiqua" w:hAnsi="Book Antiqua" w:cs="Times New Roman"/>
          <w:sz w:val="24"/>
          <w:szCs w:val="24"/>
        </w:rPr>
        <w:t xml:space="preserve"> VY, </w:t>
      </w:r>
      <w:proofErr w:type="spellStart"/>
      <w:r w:rsidRPr="004905E1">
        <w:rPr>
          <w:rFonts w:ascii="Book Antiqua" w:hAnsi="Book Antiqua" w:cs="Times New Roman"/>
          <w:sz w:val="24"/>
          <w:szCs w:val="24"/>
        </w:rPr>
        <w:t>Guizard</w:t>
      </w:r>
      <w:proofErr w:type="spellEnd"/>
      <w:r w:rsidRPr="004905E1">
        <w:rPr>
          <w:rFonts w:ascii="Book Antiqua" w:hAnsi="Book Antiqua" w:cs="Times New Roman"/>
          <w:sz w:val="24"/>
          <w:szCs w:val="24"/>
        </w:rPr>
        <w:t xml:space="preserve"> AV, </w:t>
      </w:r>
      <w:proofErr w:type="spellStart"/>
      <w:r w:rsidRPr="004905E1">
        <w:rPr>
          <w:rFonts w:ascii="Book Antiqua" w:hAnsi="Book Antiqua" w:cs="Times New Roman"/>
          <w:sz w:val="24"/>
          <w:szCs w:val="24"/>
        </w:rPr>
        <w:t>Bouvier</w:t>
      </w:r>
      <w:proofErr w:type="spellEnd"/>
      <w:r w:rsidRPr="004905E1">
        <w:rPr>
          <w:rFonts w:ascii="Book Antiqua" w:hAnsi="Book Antiqua" w:cs="Times New Roman"/>
          <w:sz w:val="24"/>
          <w:szCs w:val="24"/>
        </w:rPr>
        <w:t xml:space="preserve"> VM, </w:t>
      </w:r>
      <w:proofErr w:type="spellStart"/>
      <w:r w:rsidRPr="004905E1">
        <w:rPr>
          <w:rFonts w:ascii="Book Antiqua" w:hAnsi="Book Antiqua" w:cs="Times New Roman"/>
          <w:sz w:val="24"/>
          <w:szCs w:val="24"/>
        </w:rPr>
        <w:t>Caces</w:t>
      </w:r>
      <w:proofErr w:type="spellEnd"/>
      <w:r w:rsidRPr="004905E1">
        <w:rPr>
          <w:rFonts w:ascii="Book Antiqua" w:hAnsi="Book Antiqua" w:cs="Times New Roman"/>
          <w:sz w:val="24"/>
          <w:szCs w:val="24"/>
        </w:rPr>
        <w:t xml:space="preserve"> ER. </w:t>
      </w:r>
      <w:r w:rsidRPr="004905E1">
        <w:rPr>
          <w:rFonts w:ascii="Book Antiqua" w:hAnsi="Book Antiqua" w:cs="Times New Roman"/>
          <w:sz w:val="24"/>
          <w:szCs w:val="24"/>
        </w:rPr>
        <w:lastRenderedPageBreak/>
        <w:t>Evaluation of an immunochemical fecal occult blood test with automated reading in screening for colorectal cancer in a general average-risk population. </w:t>
      </w:r>
      <w:proofErr w:type="spellStart"/>
      <w:r w:rsidRPr="004905E1">
        <w:rPr>
          <w:rFonts w:ascii="Book Antiqua" w:hAnsi="Book Antiqua" w:cs="Times New Roman"/>
          <w:i/>
          <w:iCs/>
          <w:sz w:val="24"/>
          <w:szCs w:val="24"/>
        </w:rPr>
        <w:t>Int</w:t>
      </w:r>
      <w:proofErr w:type="spellEnd"/>
      <w:r w:rsidRPr="004905E1">
        <w:rPr>
          <w:rFonts w:ascii="Book Antiqua" w:hAnsi="Book Antiqua" w:cs="Times New Roman"/>
          <w:i/>
          <w:iCs/>
          <w:sz w:val="24"/>
          <w:szCs w:val="24"/>
        </w:rPr>
        <w:t xml:space="preserve"> J Cancer</w:t>
      </w:r>
      <w:r w:rsidRPr="004905E1">
        <w:rPr>
          <w:rFonts w:ascii="Book Antiqua" w:hAnsi="Book Antiqua" w:cs="Times New Roman"/>
          <w:sz w:val="24"/>
          <w:szCs w:val="24"/>
        </w:rPr>
        <w:t> 2005; </w:t>
      </w:r>
      <w:r w:rsidRPr="004905E1">
        <w:rPr>
          <w:rFonts w:ascii="Book Antiqua" w:hAnsi="Book Antiqua" w:cs="Times New Roman"/>
          <w:b/>
          <w:bCs/>
          <w:sz w:val="24"/>
          <w:szCs w:val="24"/>
        </w:rPr>
        <w:t>115</w:t>
      </w:r>
      <w:r w:rsidRPr="004905E1">
        <w:rPr>
          <w:rFonts w:ascii="Book Antiqua" w:hAnsi="Book Antiqua" w:cs="Times New Roman"/>
          <w:sz w:val="24"/>
          <w:szCs w:val="24"/>
        </w:rPr>
        <w:t>: 493-496 [PMID: 15700317 DOI: 10.1002/ijc.20921]</w:t>
      </w:r>
    </w:p>
    <w:p w:rsidR="004905E1"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Itoh</w:t>
      </w:r>
      <w:proofErr w:type="spellEnd"/>
      <w:r w:rsidRPr="004905E1">
        <w:rPr>
          <w:rFonts w:ascii="Book Antiqua" w:hAnsi="Book Antiqua" w:cs="Times New Roman"/>
          <w:b/>
          <w:bCs/>
          <w:sz w:val="24"/>
          <w:szCs w:val="24"/>
        </w:rPr>
        <w:t xml:space="preserve"> M</w:t>
      </w:r>
      <w:r w:rsidRPr="004905E1">
        <w:rPr>
          <w:rFonts w:ascii="Book Antiqua" w:hAnsi="Book Antiqua" w:cs="Times New Roman"/>
          <w:sz w:val="24"/>
          <w:szCs w:val="24"/>
        </w:rPr>
        <w:t xml:space="preserve">, Takahashi K, Nishida H, </w:t>
      </w:r>
      <w:proofErr w:type="spellStart"/>
      <w:r w:rsidRPr="004905E1">
        <w:rPr>
          <w:rFonts w:ascii="Book Antiqua" w:hAnsi="Book Antiqua" w:cs="Times New Roman"/>
          <w:sz w:val="24"/>
          <w:szCs w:val="24"/>
        </w:rPr>
        <w:t>Sakagami</w:t>
      </w:r>
      <w:proofErr w:type="spellEnd"/>
      <w:r w:rsidRPr="004905E1">
        <w:rPr>
          <w:rFonts w:ascii="Book Antiqua" w:hAnsi="Book Antiqua" w:cs="Times New Roman"/>
          <w:sz w:val="24"/>
          <w:szCs w:val="24"/>
        </w:rPr>
        <w:t xml:space="preserve"> K, Okubo T. Estimation of the optimal cut off point in a new immunological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 xml:space="preserve"> occult blood test in a corporate colorectal cancer screening </w:t>
      </w:r>
      <w:proofErr w:type="spellStart"/>
      <w:r w:rsidRPr="004905E1">
        <w:rPr>
          <w:rFonts w:ascii="Book Antiqua" w:hAnsi="Book Antiqua" w:cs="Times New Roman"/>
          <w:sz w:val="24"/>
          <w:szCs w:val="24"/>
        </w:rPr>
        <w:t>programme</w:t>
      </w:r>
      <w:proofErr w:type="spellEnd"/>
      <w:r w:rsidRPr="004905E1">
        <w:rPr>
          <w:rFonts w:ascii="Book Antiqua" w:hAnsi="Book Antiqua" w:cs="Times New Roman"/>
          <w:sz w:val="24"/>
          <w:szCs w:val="24"/>
        </w:rPr>
        <w:t>. </w:t>
      </w:r>
      <w:r w:rsidRPr="004905E1">
        <w:rPr>
          <w:rFonts w:ascii="Book Antiqua" w:hAnsi="Book Antiqua" w:cs="Times New Roman"/>
          <w:i/>
          <w:iCs/>
          <w:sz w:val="24"/>
          <w:szCs w:val="24"/>
        </w:rPr>
        <w:t>J Med Screen</w:t>
      </w:r>
      <w:r w:rsidRPr="004905E1">
        <w:rPr>
          <w:rFonts w:ascii="Book Antiqua" w:hAnsi="Book Antiqua" w:cs="Times New Roman"/>
          <w:sz w:val="24"/>
          <w:szCs w:val="24"/>
        </w:rPr>
        <w:t> 1996; </w:t>
      </w:r>
      <w:r w:rsidRPr="004905E1">
        <w:rPr>
          <w:rFonts w:ascii="Book Antiqua" w:hAnsi="Book Antiqua" w:cs="Times New Roman"/>
          <w:b/>
          <w:bCs/>
          <w:sz w:val="24"/>
          <w:szCs w:val="24"/>
        </w:rPr>
        <w:t>3</w:t>
      </w:r>
      <w:r w:rsidRPr="004905E1">
        <w:rPr>
          <w:rFonts w:ascii="Book Antiqua" w:hAnsi="Book Antiqua" w:cs="Times New Roman"/>
          <w:sz w:val="24"/>
          <w:szCs w:val="24"/>
        </w:rPr>
        <w:t>: 66-71 [PMID: 8849762]</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sz w:val="24"/>
          <w:szCs w:val="24"/>
        </w:rPr>
        <w:t>Nakazato</w:t>
      </w:r>
      <w:proofErr w:type="spellEnd"/>
      <w:r w:rsidRPr="004905E1">
        <w:rPr>
          <w:rFonts w:ascii="Book Antiqua" w:hAnsi="Book Antiqua" w:cs="Times New Roman"/>
          <w:b/>
          <w:sz w:val="24"/>
          <w:szCs w:val="24"/>
        </w:rPr>
        <w:t xml:space="preserve"> M</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Yamano</w:t>
      </w:r>
      <w:proofErr w:type="spellEnd"/>
      <w:r w:rsidRPr="004905E1">
        <w:rPr>
          <w:rFonts w:ascii="Book Antiqua" w:hAnsi="Book Antiqua" w:cs="Times New Roman"/>
          <w:sz w:val="24"/>
          <w:szCs w:val="24"/>
        </w:rPr>
        <w:t xml:space="preserve"> HO, Matsushita HO, </w:t>
      </w:r>
      <w:r w:rsidRPr="004905E1">
        <w:rPr>
          <w:rFonts w:ascii="Book Antiqua" w:hAnsi="Book Antiqua" w:cs="Times New Roman" w:hint="eastAsia"/>
          <w:sz w:val="24"/>
          <w:szCs w:val="24"/>
        </w:rPr>
        <w:t>Sato K, Fujita K, Yamanaka Y, Imai Y.</w:t>
      </w:r>
      <w:r w:rsidRPr="004905E1">
        <w:rPr>
          <w:rFonts w:ascii="Book Antiqua" w:hAnsi="Book Antiqua" w:cs="Times New Roman"/>
          <w:sz w:val="24"/>
          <w:szCs w:val="24"/>
        </w:rPr>
        <w:t xml:space="preserve"> Immunologic fecal occult blood test for colorectal cancer screening. </w:t>
      </w:r>
      <w:r w:rsidRPr="004905E1">
        <w:rPr>
          <w:rFonts w:ascii="Book Antiqua" w:hAnsi="Book Antiqua" w:cs="Times New Roman"/>
          <w:i/>
          <w:sz w:val="24"/>
          <w:szCs w:val="24"/>
        </w:rPr>
        <w:t>JMAJ</w:t>
      </w:r>
      <w:r w:rsidRPr="004905E1">
        <w:rPr>
          <w:rFonts w:ascii="Book Antiqua" w:hAnsi="Book Antiqua" w:cs="Times New Roman" w:hint="eastAsia"/>
          <w:sz w:val="24"/>
          <w:szCs w:val="24"/>
        </w:rPr>
        <w:t xml:space="preserve"> 2006; </w:t>
      </w:r>
      <w:r w:rsidRPr="004905E1">
        <w:rPr>
          <w:rFonts w:ascii="Book Antiqua" w:hAnsi="Book Antiqua" w:cs="Times New Roman"/>
          <w:b/>
          <w:sz w:val="24"/>
          <w:szCs w:val="24"/>
        </w:rPr>
        <w:t>49</w:t>
      </w:r>
      <w:r w:rsidRPr="004905E1">
        <w:rPr>
          <w:rFonts w:ascii="Book Antiqua" w:hAnsi="Book Antiqua" w:cs="Times New Roman"/>
          <w:sz w:val="24"/>
          <w:szCs w:val="24"/>
        </w:rPr>
        <w:t>: 203-207</w:t>
      </w:r>
      <w:r w:rsidRPr="004905E1">
        <w:rPr>
          <w:rFonts w:ascii="Book Antiqua" w:hAnsi="Book Antiqua" w:cs="Times New Roman" w:hint="eastAsia"/>
          <w:sz w:val="24"/>
          <w:szCs w:val="24"/>
        </w:rPr>
        <w:t xml:space="preserve">. </w:t>
      </w:r>
      <w:r w:rsidRPr="004905E1">
        <w:rPr>
          <w:rFonts w:ascii="Book Antiqua" w:hAnsi="Book Antiqua" w:cs="Times New Roman"/>
          <w:sz w:val="24"/>
          <w:szCs w:val="24"/>
        </w:rPr>
        <w:t>Available</w:t>
      </w:r>
      <w:r w:rsidRPr="004905E1">
        <w:rPr>
          <w:rFonts w:ascii="Book Antiqua" w:hAnsi="Book Antiqua" w:cs="Times New Roman" w:hint="eastAsia"/>
          <w:sz w:val="24"/>
          <w:szCs w:val="24"/>
        </w:rPr>
        <w:t xml:space="preserve"> from: URL: </w:t>
      </w:r>
      <w:r w:rsidRPr="004905E1">
        <w:rPr>
          <w:rFonts w:ascii="Book Antiqua" w:hAnsi="Book Antiqua" w:cs="Times New Roman"/>
          <w:sz w:val="24"/>
          <w:szCs w:val="24"/>
        </w:rPr>
        <w:t>http://www.med.or.jp/english/pdf/2006_05+/203_207.pdf</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Park DI</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Ryu</w:t>
      </w:r>
      <w:proofErr w:type="spellEnd"/>
      <w:r w:rsidRPr="004905E1">
        <w:rPr>
          <w:rFonts w:ascii="Book Antiqua" w:hAnsi="Book Antiqua" w:cs="Times New Roman"/>
          <w:sz w:val="24"/>
          <w:szCs w:val="24"/>
        </w:rPr>
        <w:t xml:space="preserve"> S, Kim YH, Lee SH, Lee CK, </w:t>
      </w:r>
      <w:proofErr w:type="spellStart"/>
      <w:r w:rsidRPr="004905E1">
        <w:rPr>
          <w:rFonts w:ascii="Book Antiqua" w:hAnsi="Book Antiqua" w:cs="Times New Roman"/>
          <w:sz w:val="24"/>
          <w:szCs w:val="24"/>
        </w:rPr>
        <w:t>Eun</w:t>
      </w:r>
      <w:proofErr w:type="spellEnd"/>
      <w:r w:rsidRPr="004905E1">
        <w:rPr>
          <w:rFonts w:ascii="Book Antiqua" w:hAnsi="Book Antiqua" w:cs="Times New Roman"/>
          <w:sz w:val="24"/>
          <w:szCs w:val="24"/>
        </w:rPr>
        <w:t xml:space="preserve"> CS, Han DS. Comparison of guaiac-based and quantitative immunochemical fecal occult blood testing in a population at average risk undergoing colorectal cancer screening. </w:t>
      </w:r>
      <w:r w:rsidRPr="004905E1">
        <w:rPr>
          <w:rFonts w:ascii="Book Antiqua" w:hAnsi="Book Antiqua" w:cs="Times New Roman"/>
          <w:i/>
          <w:iCs/>
          <w:sz w:val="24"/>
          <w:szCs w:val="24"/>
        </w:rPr>
        <w:t xml:space="preserve">Am J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sz w:val="24"/>
          <w:szCs w:val="24"/>
        </w:rPr>
        <w:t> 2010; </w:t>
      </w:r>
      <w:r w:rsidRPr="004905E1">
        <w:rPr>
          <w:rFonts w:ascii="Book Antiqua" w:hAnsi="Book Antiqua" w:cs="Times New Roman"/>
          <w:b/>
          <w:bCs/>
          <w:sz w:val="24"/>
          <w:szCs w:val="24"/>
        </w:rPr>
        <w:t>105</w:t>
      </w:r>
      <w:r w:rsidRPr="004905E1">
        <w:rPr>
          <w:rFonts w:ascii="Book Antiqua" w:hAnsi="Book Antiqua" w:cs="Times New Roman"/>
          <w:sz w:val="24"/>
          <w:szCs w:val="24"/>
        </w:rPr>
        <w:t>: 2017-2025 [PMID: 20502450 DOI: 10.1038/ajg.2010.179]</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gramStart"/>
      <w:r w:rsidRPr="004905E1">
        <w:rPr>
          <w:rFonts w:ascii="Book Antiqua" w:hAnsi="Book Antiqua" w:cs="Times New Roman"/>
          <w:b/>
          <w:bCs/>
          <w:sz w:val="24"/>
          <w:szCs w:val="24"/>
        </w:rPr>
        <w:t>de</w:t>
      </w:r>
      <w:proofErr w:type="gramEnd"/>
      <w:r w:rsidRPr="004905E1">
        <w:rPr>
          <w:rFonts w:ascii="Book Antiqua" w:hAnsi="Book Antiqua" w:cs="Times New Roman"/>
          <w:b/>
          <w:bCs/>
          <w:sz w:val="24"/>
          <w:szCs w:val="24"/>
        </w:rPr>
        <w:t xml:space="preserve"> </w:t>
      </w:r>
      <w:proofErr w:type="spellStart"/>
      <w:r w:rsidRPr="004905E1">
        <w:rPr>
          <w:rFonts w:ascii="Book Antiqua" w:hAnsi="Book Antiqua" w:cs="Times New Roman"/>
          <w:b/>
          <w:bCs/>
          <w:sz w:val="24"/>
          <w:szCs w:val="24"/>
        </w:rPr>
        <w:t>Wijkerslooth</w:t>
      </w:r>
      <w:proofErr w:type="spellEnd"/>
      <w:r w:rsidRPr="004905E1">
        <w:rPr>
          <w:rFonts w:ascii="Book Antiqua" w:hAnsi="Book Antiqua" w:cs="Times New Roman"/>
          <w:b/>
          <w:bCs/>
          <w:sz w:val="24"/>
          <w:szCs w:val="24"/>
        </w:rPr>
        <w:t xml:space="preserve"> TR</w:t>
      </w:r>
      <w:r w:rsidRPr="004905E1">
        <w:rPr>
          <w:rFonts w:ascii="Book Antiqua" w:hAnsi="Book Antiqua" w:cs="Times New Roman"/>
          <w:sz w:val="24"/>
          <w:szCs w:val="24"/>
        </w:rPr>
        <w:t xml:space="preserve">, Stoop EM, </w:t>
      </w:r>
      <w:proofErr w:type="spellStart"/>
      <w:r w:rsidRPr="004905E1">
        <w:rPr>
          <w:rFonts w:ascii="Book Antiqua" w:hAnsi="Book Antiqua" w:cs="Times New Roman"/>
          <w:sz w:val="24"/>
          <w:szCs w:val="24"/>
        </w:rPr>
        <w:t>Bossuyt</w:t>
      </w:r>
      <w:proofErr w:type="spellEnd"/>
      <w:r w:rsidRPr="004905E1">
        <w:rPr>
          <w:rFonts w:ascii="Book Antiqua" w:hAnsi="Book Antiqua" w:cs="Times New Roman"/>
          <w:sz w:val="24"/>
          <w:szCs w:val="24"/>
        </w:rPr>
        <w:t xml:space="preserve"> PM, Meijer GA, van </w:t>
      </w:r>
      <w:proofErr w:type="spellStart"/>
      <w:r w:rsidRPr="004905E1">
        <w:rPr>
          <w:rFonts w:ascii="Book Antiqua" w:hAnsi="Book Antiqua" w:cs="Times New Roman"/>
          <w:sz w:val="24"/>
          <w:szCs w:val="24"/>
        </w:rPr>
        <w:t>Ballegooijen</w:t>
      </w:r>
      <w:proofErr w:type="spellEnd"/>
      <w:r w:rsidRPr="004905E1">
        <w:rPr>
          <w:rFonts w:ascii="Book Antiqua" w:hAnsi="Book Antiqua" w:cs="Times New Roman"/>
          <w:sz w:val="24"/>
          <w:szCs w:val="24"/>
        </w:rPr>
        <w:t xml:space="preserve"> M, van </w:t>
      </w:r>
      <w:proofErr w:type="spellStart"/>
      <w:r w:rsidRPr="004905E1">
        <w:rPr>
          <w:rFonts w:ascii="Book Antiqua" w:hAnsi="Book Antiqua" w:cs="Times New Roman"/>
          <w:sz w:val="24"/>
          <w:szCs w:val="24"/>
        </w:rPr>
        <w:t>Roon</w:t>
      </w:r>
      <w:proofErr w:type="spellEnd"/>
      <w:r w:rsidRPr="004905E1">
        <w:rPr>
          <w:rFonts w:ascii="Book Antiqua" w:hAnsi="Book Antiqua" w:cs="Times New Roman"/>
          <w:sz w:val="24"/>
          <w:szCs w:val="24"/>
        </w:rPr>
        <w:t xml:space="preserve"> AH, </w:t>
      </w:r>
      <w:proofErr w:type="spellStart"/>
      <w:r w:rsidRPr="004905E1">
        <w:rPr>
          <w:rFonts w:ascii="Book Antiqua" w:hAnsi="Book Antiqua" w:cs="Times New Roman"/>
          <w:sz w:val="24"/>
          <w:szCs w:val="24"/>
        </w:rPr>
        <w:t>Stegeman</w:t>
      </w:r>
      <w:proofErr w:type="spellEnd"/>
      <w:r w:rsidRPr="004905E1">
        <w:rPr>
          <w:rFonts w:ascii="Book Antiqua" w:hAnsi="Book Antiqua" w:cs="Times New Roman"/>
          <w:sz w:val="24"/>
          <w:szCs w:val="24"/>
        </w:rPr>
        <w:t xml:space="preserve"> I, </w:t>
      </w:r>
      <w:proofErr w:type="spellStart"/>
      <w:r w:rsidRPr="004905E1">
        <w:rPr>
          <w:rFonts w:ascii="Book Antiqua" w:hAnsi="Book Antiqua" w:cs="Times New Roman"/>
          <w:sz w:val="24"/>
          <w:szCs w:val="24"/>
        </w:rPr>
        <w:t>Kraaijenhagen</w:t>
      </w:r>
      <w:proofErr w:type="spellEnd"/>
      <w:r w:rsidRPr="004905E1">
        <w:rPr>
          <w:rFonts w:ascii="Book Antiqua" w:hAnsi="Book Antiqua" w:cs="Times New Roman"/>
          <w:sz w:val="24"/>
          <w:szCs w:val="24"/>
        </w:rPr>
        <w:t xml:space="preserve"> RA, </w:t>
      </w:r>
      <w:proofErr w:type="spellStart"/>
      <w:r w:rsidRPr="004905E1">
        <w:rPr>
          <w:rFonts w:ascii="Book Antiqua" w:hAnsi="Book Antiqua" w:cs="Times New Roman"/>
          <w:sz w:val="24"/>
          <w:szCs w:val="24"/>
        </w:rPr>
        <w:t>Fockens</w:t>
      </w:r>
      <w:proofErr w:type="spellEnd"/>
      <w:r w:rsidRPr="004905E1">
        <w:rPr>
          <w:rFonts w:ascii="Book Antiqua" w:hAnsi="Book Antiqua" w:cs="Times New Roman"/>
          <w:sz w:val="24"/>
          <w:szCs w:val="24"/>
        </w:rPr>
        <w:t xml:space="preserve"> P, van </w:t>
      </w:r>
      <w:proofErr w:type="spellStart"/>
      <w:r w:rsidRPr="004905E1">
        <w:rPr>
          <w:rFonts w:ascii="Book Antiqua" w:hAnsi="Book Antiqua" w:cs="Times New Roman"/>
          <w:sz w:val="24"/>
          <w:szCs w:val="24"/>
        </w:rPr>
        <w:t>Leerdam</w:t>
      </w:r>
      <w:proofErr w:type="spellEnd"/>
      <w:r w:rsidRPr="004905E1">
        <w:rPr>
          <w:rFonts w:ascii="Book Antiqua" w:hAnsi="Book Antiqua" w:cs="Times New Roman"/>
          <w:sz w:val="24"/>
          <w:szCs w:val="24"/>
        </w:rPr>
        <w:t xml:space="preserve"> ME, Dekker E, </w:t>
      </w:r>
      <w:proofErr w:type="spellStart"/>
      <w:r w:rsidRPr="004905E1">
        <w:rPr>
          <w:rFonts w:ascii="Book Antiqua" w:hAnsi="Book Antiqua" w:cs="Times New Roman"/>
          <w:sz w:val="24"/>
          <w:szCs w:val="24"/>
        </w:rPr>
        <w:t>Kuipers</w:t>
      </w:r>
      <w:proofErr w:type="spellEnd"/>
      <w:r w:rsidRPr="004905E1">
        <w:rPr>
          <w:rFonts w:ascii="Book Antiqua" w:hAnsi="Book Antiqua" w:cs="Times New Roman"/>
          <w:sz w:val="24"/>
          <w:szCs w:val="24"/>
        </w:rPr>
        <w:t xml:space="preserve"> EJ. Immunochemical fecal occult blood testing is equally sensitive for proximal and distal advanced </w:t>
      </w:r>
      <w:proofErr w:type="spellStart"/>
      <w:r w:rsidRPr="004905E1">
        <w:rPr>
          <w:rFonts w:ascii="Book Antiqua" w:hAnsi="Book Antiqua" w:cs="Times New Roman"/>
          <w:sz w:val="24"/>
          <w:szCs w:val="24"/>
        </w:rPr>
        <w:t>neoplasia</w:t>
      </w:r>
      <w:proofErr w:type="spellEnd"/>
      <w:r w:rsidRPr="004905E1">
        <w:rPr>
          <w:rFonts w:ascii="Book Antiqua" w:hAnsi="Book Antiqua" w:cs="Times New Roman"/>
          <w:sz w:val="24"/>
          <w:szCs w:val="24"/>
        </w:rPr>
        <w:t>. </w:t>
      </w:r>
      <w:r w:rsidRPr="004905E1">
        <w:rPr>
          <w:rFonts w:ascii="Book Antiqua" w:hAnsi="Book Antiqua" w:cs="Times New Roman"/>
          <w:i/>
          <w:iCs/>
          <w:sz w:val="24"/>
          <w:szCs w:val="24"/>
        </w:rPr>
        <w:t xml:space="preserve">Am J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sz w:val="24"/>
          <w:szCs w:val="24"/>
        </w:rPr>
        <w:t> 2012; </w:t>
      </w:r>
      <w:r w:rsidRPr="004905E1">
        <w:rPr>
          <w:rFonts w:ascii="Book Antiqua" w:hAnsi="Book Antiqua" w:cs="Times New Roman"/>
          <w:b/>
          <w:bCs/>
          <w:sz w:val="24"/>
          <w:szCs w:val="24"/>
        </w:rPr>
        <w:t>107</w:t>
      </w:r>
      <w:r w:rsidRPr="004905E1">
        <w:rPr>
          <w:rFonts w:ascii="Book Antiqua" w:hAnsi="Book Antiqua" w:cs="Times New Roman"/>
          <w:sz w:val="24"/>
          <w:szCs w:val="24"/>
        </w:rPr>
        <w:t>: 1570-1578 [PMID: 22850431 DOI: 10.1038/ajg.2012.249]</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Brenner H</w:t>
      </w:r>
      <w:r w:rsidRPr="004905E1">
        <w:rPr>
          <w:rFonts w:ascii="Book Antiqua" w:hAnsi="Book Antiqua" w:cs="Times New Roman"/>
          <w:sz w:val="24"/>
          <w:szCs w:val="24"/>
        </w:rPr>
        <w:t xml:space="preserve">, Tao S. Superior diagnostic performance of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 xml:space="preserve"> immunochemical tests for </w:t>
      </w:r>
      <w:proofErr w:type="spellStart"/>
      <w:r w:rsidRPr="004905E1">
        <w:rPr>
          <w:rFonts w:ascii="Book Antiqua" w:hAnsi="Book Antiqua" w:cs="Times New Roman"/>
          <w:sz w:val="24"/>
          <w:szCs w:val="24"/>
        </w:rPr>
        <w:t>haemoglobin</w:t>
      </w:r>
      <w:proofErr w:type="spellEnd"/>
      <w:r w:rsidRPr="004905E1">
        <w:rPr>
          <w:rFonts w:ascii="Book Antiqua" w:hAnsi="Book Antiqua" w:cs="Times New Roman"/>
          <w:sz w:val="24"/>
          <w:szCs w:val="24"/>
        </w:rPr>
        <w:t xml:space="preserve"> in a head-to-head comparison with guaiac based </w:t>
      </w:r>
      <w:proofErr w:type="spellStart"/>
      <w:r w:rsidRPr="004905E1">
        <w:rPr>
          <w:rFonts w:ascii="Book Antiqua" w:hAnsi="Book Antiqua" w:cs="Times New Roman"/>
          <w:sz w:val="24"/>
          <w:szCs w:val="24"/>
        </w:rPr>
        <w:t>faecal</w:t>
      </w:r>
      <w:proofErr w:type="spellEnd"/>
      <w:r w:rsidRPr="004905E1">
        <w:rPr>
          <w:rFonts w:ascii="Book Antiqua" w:hAnsi="Book Antiqua" w:cs="Times New Roman"/>
          <w:sz w:val="24"/>
          <w:szCs w:val="24"/>
        </w:rPr>
        <w:t xml:space="preserve"> occult blood test among 2235 participants of screening colonoscopy. </w:t>
      </w:r>
      <w:proofErr w:type="spellStart"/>
      <w:r w:rsidRPr="004905E1">
        <w:rPr>
          <w:rFonts w:ascii="Book Antiqua" w:hAnsi="Book Antiqua" w:cs="Times New Roman"/>
          <w:i/>
          <w:iCs/>
          <w:sz w:val="24"/>
          <w:szCs w:val="24"/>
        </w:rPr>
        <w:t>Eur</w:t>
      </w:r>
      <w:proofErr w:type="spellEnd"/>
      <w:r w:rsidRPr="004905E1">
        <w:rPr>
          <w:rFonts w:ascii="Book Antiqua" w:hAnsi="Book Antiqua" w:cs="Times New Roman"/>
          <w:i/>
          <w:iCs/>
          <w:sz w:val="24"/>
          <w:szCs w:val="24"/>
        </w:rPr>
        <w:t xml:space="preserve"> J Cancer</w:t>
      </w:r>
      <w:r w:rsidRPr="004905E1">
        <w:rPr>
          <w:rFonts w:ascii="Book Antiqua" w:hAnsi="Book Antiqua" w:cs="Times New Roman"/>
          <w:sz w:val="24"/>
          <w:szCs w:val="24"/>
        </w:rPr>
        <w:t> 2013; </w:t>
      </w:r>
      <w:r w:rsidRPr="004905E1">
        <w:rPr>
          <w:rFonts w:ascii="Book Antiqua" w:hAnsi="Book Antiqua" w:cs="Times New Roman"/>
          <w:b/>
          <w:bCs/>
          <w:sz w:val="24"/>
          <w:szCs w:val="24"/>
        </w:rPr>
        <w:t>49</w:t>
      </w:r>
      <w:r w:rsidRPr="004905E1">
        <w:rPr>
          <w:rFonts w:ascii="Book Antiqua" w:hAnsi="Book Antiqua" w:cs="Times New Roman"/>
          <w:sz w:val="24"/>
          <w:szCs w:val="24"/>
        </w:rPr>
        <w:t>: 3049-3054 [PMID: 23706981 DOI: 10.1016/j.ejca.2013.04.023]</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Imperiale</w:t>
      </w:r>
      <w:proofErr w:type="spellEnd"/>
      <w:r w:rsidRPr="004905E1">
        <w:rPr>
          <w:rFonts w:ascii="Book Antiqua" w:hAnsi="Book Antiqua" w:cs="Times New Roman"/>
          <w:b/>
          <w:bCs/>
          <w:sz w:val="24"/>
          <w:szCs w:val="24"/>
        </w:rPr>
        <w:t xml:space="preserve"> TF</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Ransohoff</w:t>
      </w:r>
      <w:proofErr w:type="spellEnd"/>
      <w:r w:rsidRPr="004905E1">
        <w:rPr>
          <w:rFonts w:ascii="Book Antiqua" w:hAnsi="Book Antiqua" w:cs="Times New Roman"/>
          <w:sz w:val="24"/>
          <w:szCs w:val="24"/>
        </w:rPr>
        <w:t xml:space="preserve"> DF, </w:t>
      </w:r>
      <w:proofErr w:type="spellStart"/>
      <w:r w:rsidRPr="004905E1">
        <w:rPr>
          <w:rFonts w:ascii="Book Antiqua" w:hAnsi="Book Antiqua" w:cs="Times New Roman"/>
          <w:sz w:val="24"/>
          <w:szCs w:val="24"/>
        </w:rPr>
        <w:t>Itzkowitz</w:t>
      </w:r>
      <w:proofErr w:type="spellEnd"/>
      <w:r w:rsidRPr="004905E1">
        <w:rPr>
          <w:rFonts w:ascii="Book Antiqua" w:hAnsi="Book Antiqua" w:cs="Times New Roman"/>
          <w:sz w:val="24"/>
          <w:szCs w:val="24"/>
        </w:rPr>
        <w:t xml:space="preserve"> SH, Levin TR, Lavin P, </w:t>
      </w:r>
      <w:proofErr w:type="spellStart"/>
      <w:r w:rsidRPr="004905E1">
        <w:rPr>
          <w:rFonts w:ascii="Book Antiqua" w:hAnsi="Book Antiqua" w:cs="Times New Roman"/>
          <w:sz w:val="24"/>
          <w:szCs w:val="24"/>
        </w:rPr>
        <w:t>Lidgard</w:t>
      </w:r>
      <w:proofErr w:type="spellEnd"/>
      <w:r w:rsidRPr="004905E1">
        <w:rPr>
          <w:rFonts w:ascii="Book Antiqua" w:hAnsi="Book Antiqua" w:cs="Times New Roman"/>
          <w:sz w:val="24"/>
          <w:szCs w:val="24"/>
        </w:rPr>
        <w:t xml:space="preserve"> GP, </w:t>
      </w:r>
      <w:proofErr w:type="spellStart"/>
      <w:r w:rsidRPr="004905E1">
        <w:rPr>
          <w:rFonts w:ascii="Book Antiqua" w:hAnsi="Book Antiqua" w:cs="Times New Roman"/>
          <w:sz w:val="24"/>
          <w:szCs w:val="24"/>
        </w:rPr>
        <w:t>Ahlquist</w:t>
      </w:r>
      <w:proofErr w:type="spellEnd"/>
      <w:r w:rsidRPr="004905E1">
        <w:rPr>
          <w:rFonts w:ascii="Book Antiqua" w:hAnsi="Book Antiqua" w:cs="Times New Roman"/>
          <w:sz w:val="24"/>
          <w:szCs w:val="24"/>
        </w:rPr>
        <w:t xml:space="preserve"> DA, Berger BM. </w:t>
      </w:r>
      <w:proofErr w:type="spellStart"/>
      <w:r w:rsidRPr="004905E1">
        <w:rPr>
          <w:rFonts w:ascii="Book Antiqua" w:hAnsi="Book Antiqua" w:cs="Times New Roman"/>
          <w:sz w:val="24"/>
          <w:szCs w:val="24"/>
        </w:rPr>
        <w:t>Multitarget</w:t>
      </w:r>
      <w:proofErr w:type="spellEnd"/>
      <w:r w:rsidRPr="004905E1">
        <w:rPr>
          <w:rFonts w:ascii="Book Antiqua" w:hAnsi="Book Antiqua" w:cs="Times New Roman"/>
          <w:sz w:val="24"/>
          <w:szCs w:val="24"/>
        </w:rPr>
        <w:t xml:space="preserve"> stool DNA testing for colorectal-cancer screening. </w:t>
      </w:r>
      <w:r w:rsidRPr="004905E1">
        <w:rPr>
          <w:rFonts w:ascii="Book Antiqua" w:hAnsi="Book Antiqua" w:cs="Times New Roman"/>
          <w:i/>
          <w:iCs/>
          <w:sz w:val="24"/>
          <w:szCs w:val="24"/>
        </w:rPr>
        <w:t xml:space="preserve">N </w:t>
      </w:r>
      <w:proofErr w:type="spellStart"/>
      <w:r w:rsidRPr="004905E1">
        <w:rPr>
          <w:rFonts w:ascii="Book Antiqua" w:hAnsi="Book Antiqua" w:cs="Times New Roman"/>
          <w:i/>
          <w:iCs/>
          <w:sz w:val="24"/>
          <w:szCs w:val="24"/>
        </w:rPr>
        <w:t>Engl</w:t>
      </w:r>
      <w:proofErr w:type="spellEnd"/>
      <w:r w:rsidRPr="004905E1">
        <w:rPr>
          <w:rFonts w:ascii="Book Antiqua" w:hAnsi="Book Antiqua" w:cs="Times New Roman"/>
          <w:i/>
          <w:iCs/>
          <w:sz w:val="24"/>
          <w:szCs w:val="24"/>
        </w:rPr>
        <w:t xml:space="preserve"> J Med</w:t>
      </w:r>
      <w:r w:rsidRPr="004905E1">
        <w:rPr>
          <w:rFonts w:ascii="Book Antiqua" w:hAnsi="Book Antiqua" w:cs="Times New Roman"/>
          <w:sz w:val="24"/>
          <w:szCs w:val="24"/>
        </w:rPr>
        <w:t> 2014; </w:t>
      </w:r>
      <w:r w:rsidRPr="004905E1">
        <w:rPr>
          <w:rFonts w:ascii="Book Antiqua" w:hAnsi="Book Antiqua" w:cs="Times New Roman"/>
          <w:b/>
          <w:bCs/>
          <w:sz w:val="24"/>
          <w:szCs w:val="24"/>
        </w:rPr>
        <w:t>370</w:t>
      </w:r>
      <w:r w:rsidRPr="004905E1">
        <w:rPr>
          <w:rFonts w:ascii="Book Antiqua" w:hAnsi="Book Antiqua" w:cs="Times New Roman"/>
          <w:sz w:val="24"/>
          <w:szCs w:val="24"/>
        </w:rPr>
        <w:t>: 1287-1297 [PMID: 24645800 DOI: 10.1056/NEJMoa1311194]</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Church TR</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Wandell</w:t>
      </w:r>
      <w:proofErr w:type="spellEnd"/>
      <w:r w:rsidRPr="004905E1">
        <w:rPr>
          <w:rFonts w:ascii="Book Antiqua" w:hAnsi="Book Antiqua" w:cs="Times New Roman"/>
          <w:sz w:val="24"/>
          <w:szCs w:val="24"/>
        </w:rPr>
        <w:t xml:space="preserve"> M, Lofton-Day C, </w:t>
      </w:r>
      <w:proofErr w:type="spellStart"/>
      <w:r w:rsidRPr="004905E1">
        <w:rPr>
          <w:rFonts w:ascii="Book Antiqua" w:hAnsi="Book Antiqua" w:cs="Times New Roman"/>
          <w:sz w:val="24"/>
          <w:szCs w:val="24"/>
        </w:rPr>
        <w:t>Mongin</w:t>
      </w:r>
      <w:proofErr w:type="spellEnd"/>
      <w:r w:rsidRPr="004905E1">
        <w:rPr>
          <w:rFonts w:ascii="Book Antiqua" w:hAnsi="Book Antiqua" w:cs="Times New Roman"/>
          <w:sz w:val="24"/>
          <w:szCs w:val="24"/>
        </w:rPr>
        <w:t xml:space="preserve"> SJ, Burger M, Payne SR, </w:t>
      </w:r>
      <w:proofErr w:type="spellStart"/>
      <w:r w:rsidRPr="004905E1">
        <w:rPr>
          <w:rFonts w:ascii="Book Antiqua" w:hAnsi="Book Antiqua" w:cs="Times New Roman"/>
          <w:sz w:val="24"/>
          <w:szCs w:val="24"/>
        </w:rPr>
        <w:t>Castaños-Vélez</w:t>
      </w:r>
      <w:proofErr w:type="spellEnd"/>
      <w:r w:rsidRPr="004905E1">
        <w:rPr>
          <w:rFonts w:ascii="Book Antiqua" w:hAnsi="Book Antiqua" w:cs="Times New Roman"/>
          <w:sz w:val="24"/>
          <w:szCs w:val="24"/>
        </w:rPr>
        <w:t xml:space="preserve"> E, Blumenstein BA, </w:t>
      </w:r>
      <w:proofErr w:type="spellStart"/>
      <w:r w:rsidRPr="004905E1">
        <w:rPr>
          <w:rFonts w:ascii="Book Antiqua" w:hAnsi="Book Antiqua" w:cs="Times New Roman"/>
          <w:sz w:val="24"/>
          <w:szCs w:val="24"/>
        </w:rPr>
        <w:t>Rösch</w:t>
      </w:r>
      <w:proofErr w:type="spellEnd"/>
      <w:r w:rsidRPr="004905E1">
        <w:rPr>
          <w:rFonts w:ascii="Book Antiqua" w:hAnsi="Book Antiqua" w:cs="Times New Roman"/>
          <w:sz w:val="24"/>
          <w:szCs w:val="24"/>
        </w:rPr>
        <w:t xml:space="preserve"> T, Osborn N, </w:t>
      </w:r>
      <w:proofErr w:type="spellStart"/>
      <w:r w:rsidRPr="004905E1">
        <w:rPr>
          <w:rFonts w:ascii="Book Antiqua" w:hAnsi="Book Antiqua" w:cs="Times New Roman"/>
          <w:sz w:val="24"/>
          <w:szCs w:val="24"/>
        </w:rPr>
        <w:t>Snover</w:t>
      </w:r>
      <w:proofErr w:type="spellEnd"/>
      <w:r w:rsidRPr="004905E1">
        <w:rPr>
          <w:rFonts w:ascii="Book Antiqua" w:hAnsi="Book Antiqua" w:cs="Times New Roman"/>
          <w:sz w:val="24"/>
          <w:szCs w:val="24"/>
        </w:rPr>
        <w:t xml:space="preserve"> D, Day RW, </w:t>
      </w:r>
      <w:proofErr w:type="spellStart"/>
      <w:r w:rsidRPr="004905E1">
        <w:rPr>
          <w:rFonts w:ascii="Book Antiqua" w:hAnsi="Book Antiqua" w:cs="Times New Roman"/>
          <w:sz w:val="24"/>
          <w:szCs w:val="24"/>
        </w:rPr>
        <w:t>Ransohoff</w:t>
      </w:r>
      <w:proofErr w:type="spellEnd"/>
      <w:r w:rsidRPr="004905E1">
        <w:rPr>
          <w:rFonts w:ascii="Book Antiqua" w:hAnsi="Book Antiqua" w:cs="Times New Roman"/>
          <w:sz w:val="24"/>
          <w:szCs w:val="24"/>
        </w:rPr>
        <w:t xml:space="preserve"> DF. Prospective evaluation of methylated SEPT9 in plasma for detection of asymptomatic colorectal cancer. </w:t>
      </w:r>
      <w:r w:rsidRPr="004905E1">
        <w:rPr>
          <w:rFonts w:ascii="Book Antiqua" w:hAnsi="Book Antiqua" w:cs="Times New Roman"/>
          <w:i/>
          <w:iCs/>
          <w:sz w:val="24"/>
          <w:szCs w:val="24"/>
        </w:rPr>
        <w:t>Gut</w:t>
      </w:r>
      <w:r w:rsidRPr="004905E1">
        <w:rPr>
          <w:rFonts w:ascii="Book Antiqua" w:hAnsi="Book Antiqua" w:cs="Times New Roman"/>
          <w:sz w:val="24"/>
          <w:szCs w:val="24"/>
        </w:rPr>
        <w:t> 2014; </w:t>
      </w:r>
      <w:r w:rsidRPr="004905E1">
        <w:rPr>
          <w:rFonts w:ascii="Book Antiqua" w:hAnsi="Book Antiqua" w:cs="Times New Roman"/>
          <w:b/>
          <w:bCs/>
          <w:sz w:val="24"/>
          <w:szCs w:val="24"/>
        </w:rPr>
        <w:t>63</w:t>
      </w:r>
      <w:r w:rsidRPr="004905E1">
        <w:rPr>
          <w:rFonts w:ascii="Book Antiqua" w:hAnsi="Book Antiqua" w:cs="Times New Roman"/>
          <w:sz w:val="24"/>
          <w:szCs w:val="24"/>
        </w:rPr>
        <w:t>: 317-325 [PMID: 23408352 DOI: 10.1136/gutjnl-2012-304149]</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lastRenderedPageBreak/>
        <w:t>Binefa</w:t>
      </w:r>
      <w:proofErr w:type="spellEnd"/>
      <w:r w:rsidRPr="004905E1">
        <w:rPr>
          <w:rFonts w:ascii="Book Antiqua" w:hAnsi="Book Antiqua" w:cs="Times New Roman"/>
          <w:b/>
          <w:bCs/>
          <w:sz w:val="24"/>
          <w:szCs w:val="24"/>
        </w:rPr>
        <w:t xml:space="preserve"> G</w:t>
      </w:r>
      <w:r w:rsidRPr="004905E1">
        <w:rPr>
          <w:rFonts w:ascii="Book Antiqua" w:hAnsi="Book Antiqua" w:cs="Times New Roman"/>
          <w:sz w:val="24"/>
          <w:szCs w:val="24"/>
        </w:rPr>
        <w:t>, Rodríguez-</w:t>
      </w:r>
      <w:proofErr w:type="spellStart"/>
      <w:r w:rsidRPr="004905E1">
        <w:rPr>
          <w:rFonts w:ascii="Book Antiqua" w:hAnsi="Book Antiqua" w:cs="Times New Roman"/>
          <w:sz w:val="24"/>
          <w:szCs w:val="24"/>
        </w:rPr>
        <w:t>Moranta</w:t>
      </w:r>
      <w:proofErr w:type="spellEnd"/>
      <w:r w:rsidRPr="004905E1">
        <w:rPr>
          <w:rFonts w:ascii="Book Antiqua" w:hAnsi="Book Antiqua" w:cs="Times New Roman"/>
          <w:sz w:val="24"/>
          <w:szCs w:val="24"/>
        </w:rPr>
        <w:t xml:space="preserve"> F, </w:t>
      </w:r>
      <w:proofErr w:type="spellStart"/>
      <w:r w:rsidRPr="004905E1">
        <w:rPr>
          <w:rFonts w:ascii="Book Antiqua" w:hAnsi="Book Antiqua" w:cs="Times New Roman"/>
          <w:sz w:val="24"/>
          <w:szCs w:val="24"/>
        </w:rPr>
        <w:t>Teule</w:t>
      </w:r>
      <w:proofErr w:type="spellEnd"/>
      <w:r w:rsidRPr="004905E1">
        <w:rPr>
          <w:rFonts w:ascii="Book Antiqua" w:hAnsi="Book Antiqua" w:cs="Times New Roman"/>
          <w:sz w:val="24"/>
          <w:szCs w:val="24"/>
        </w:rPr>
        <w:t xml:space="preserve"> A, </w:t>
      </w:r>
      <w:proofErr w:type="gramStart"/>
      <w:r w:rsidRPr="004905E1">
        <w:rPr>
          <w:rFonts w:ascii="Book Antiqua" w:hAnsi="Book Antiqua" w:cs="Times New Roman"/>
          <w:sz w:val="24"/>
          <w:szCs w:val="24"/>
        </w:rPr>
        <w:t>Medina</w:t>
      </w:r>
      <w:proofErr w:type="gramEnd"/>
      <w:r w:rsidRPr="004905E1">
        <w:rPr>
          <w:rFonts w:ascii="Book Antiqua" w:hAnsi="Book Antiqua" w:cs="Times New Roman"/>
          <w:sz w:val="24"/>
          <w:szCs w:val="24"/>
        </w:rPr>
        <w:t>-</w:t>
      </w:r>
      <w:proofErr w:type="spellStart"/>
      <w:r w:rsidRPr="004905E1">
        <w:rPr>
          <w:rFonts w:ascii="Book Antiqua" w:hAnsi="Book Antiqua" w:cs="Times New Roman"/>
          <w:sz w:val="24"/>
          <w:szCs w:val="24"/>
        </w:rPr>
        <w:t>Hayas</w:t>
      </w:r>
      <w:proofErr w:type="spellEnd"/>
      <w:r w:rsidRPr="004905E1">
        <w:rPr>
          <w:rFonts w:ascii="Book Antiqua" w:hAnsi="Book Antiqua" w:cs="Times New Roman"/>
          <w:sz w:val="24"/>
          <w:szCs w:val="24"/>
        </w:rPr>
        <w:t xml:space="preserve"> M. Colorectal cancer: from prevention to personalized medicine. </w:t>
      </w:r>
      <w:r w:rsidRPr="004905E1">
        <w:rPr>
          <w:rFonts w:ascii="Book Antiqua" w:hAnsi="Book Antiqua" w:cs="Times New Roman"/>
          <w:i/>
          <w:iCs/>
          <w:sz w:val="24"/>
          <w:szCs w:val="24"/>
        </w:rPr>
        <w:t xml:space="preserve">World J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sz w:val="24"/>
          <w:szCs w:val="24"/>
        </w:rPr>
        <w:t> 2014; </w:t>
      </w:r>
      <w:r w:rsidRPr="004905E1">
        <w:rPr>
          <w:rFonts w:ascii="Book Antiqua" w:hAnsi="Book Antiqua" w:cs="Times New Roman"/>
          <w:b/>
          <w:bCs/>
          <w:sz w:val="24"/>
          <w:szCs w:val="24"/>
        </w:rPr>
        <w:t>20</w:t>
      </w:r>
      <w:r w:rsidRPr="004905E1">
        <w:rPr>
          <w:rFonts w:ascii="Book Antiqua" w:hAnsi="Book Antiqua" w:cs="Times New Roman"/>
          <w:sz w:val="24"/>
          <w:szCs w:val="24"/>
        </w:rPr>
        <w:t>: 6786-6808 [PMID: 24944469 DOI: 10.3748/wjg.v20.i22.6786]</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Dhaliwal</w:t>
      </w:r>
      <w:proofErr w:type="spellEnd"/>
      <w:r w:rsidRPr="004905E1">
        <w:rPr>
          <w:rFonts w:ascii="Book Antiqua" w:hAnsi="Book Antiqua" w:cs="Times New Roman"/>
          <w:b/>
          <w:bCs/>
          <w:sz w:val="24"/>
          <w:szCs w:val="24"/>
        </w:rPr>
        <w:t xml:space="preserve"> A</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Vlachostergios</w:t>
      </w:r>
      <w:proofErr w:type="spellEnd"/>
      <w:r w:rsidRPr="004905E1">
        <w:rPr>
          <w:rFonts w:ascii="Book Antiqua" w:hAnsi="Book Antiqua" w:cs="Times New Roman"/>
          <w:sz w:val="24"/>
          <w:szCs w:val="24"/>
        </w:rPr>
        <w:t xml:space="preserve"> PJ, </w:t>
      </w:r>
      <w:proofErr w:type="spellStart"/>
      <w:r w:rsidRPr="004905E1">
        <w:rPr>
          <w:rFonts w:ascii="Book Antiqua" w:hAnsi="Book Antiqua" w:cs="Times New Roman"/>
          <w:sz w:val="24"/>
          <w:szCs w:val="24"/>
        </w:rPr>
        <w:t>Oikonomou</w:t>
      </w:r>
      <w:proofErr w:type="spellEnd"/>
      <w:r w:rsidRPr="004905E1">
        <w:rPr>
          <w:rFonts w:ascii="Book Antiqua" w:hAnsi="Book Antiqua" w:cs="Times New Roman"/>
          <w:sz w:val="24"/>
          <w:szCs w:val="24"/>
        </w:rPr>
        <w:t xml:space="preserve"> KG, </w:t>
      </w:r>
      <w:proofErr w:type="spellStart"/>
      <w:r w:rsidRPr="004905E1">
        <w:rPr>
          <w:rFonts w:ascii="Book Antiqua" w:hAnsi="Book Antiqua" w:cs="Times New Roman"/>
          <w:sz w:val="24"/>
          <w:szCs w:val="24"/>
        </w:rPr>
        <w:t>Moshenyat</w:t>
      </w:r>
      <w:proofErr w:type="spellEnd"/>
      <w:r w:rsidRPr="004905E1">
        <w:rPr>
          <w:rFonts w:ascii="Book Antiqua" w:hAnsi="Book Antiqua" w:cs="Times New Roman"/>
          <w:sz w:val="24"/>
          <w:szCs w:val="24"/>
        </w:rPr>
        <w:t xml:space="preserve"> Y. Fecal DNA testing for colorectal cancer screening: Molecular targets and perspectives. </w:t>
      </w:r>
      <w:r w:rsidRPr="004905E1">
        <w:rPr>
          <w:rFonts w:ascii="Book Antiqua" w:hAnsi="Book Antiqua" w:cs="Times New Roman"/>
          <w:i/>
          <w:iCs/>
          <w:sz w:val="24"/>
          <w:szCs w:val="24"/>
        </w:rPr>
        <w:t xml:space="preserve">World J </w:t>
      </w:r>
      <w:proofErr w:type="spellStart"/>
      <w:r w:rsidRPr="004905E1">
        <w:rPr>
          <w:rFonts w:ascii="Book Antiqua" w:hAnsi="Book Antiqua" w:cs="Times New Roman"/>
          <w:i/>
          <w:iCs/>
          <w:sz w:val="24"/>
          <w:szCs w:val="24"/>
        </w:rPr>
        <w:t>Gastrointest</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Oncol</w:t>
      </w:r>
      <w:proofErr w:type="spellEnd"/>
      <w:r w:rsidRPr="004905E1">
        <w:rPr>
          <w:rFonts w:ascii="Book Antiqua" w:hAnsi="Book Antiqua" w:cs="Times New Roman"/>
          <w:sz w:val="24"/>
          <w:szCs w:val="24"/>
        </w:rPr>
        <w:t> 2015; </w:t>
      </w:r>
      <w:r w:rsidRPr="004905E1">
        <w:rPr>
          <w:rFonts w:ascii="Book Antiqua" w:hAnsi="Book Antiqua" w:cs="Times New Roman"/>
          <w:b/>
          <w:bCs/>
          <w:sz w:val="24"/>
          <w:szCs w:val="24"/>
        </w:rPr>
        <w:t>7</w:t>
      </w:r>
      <w:r w:rsidRPr="004905E1">
        <w:rPr>
          <w:rFonts w:ascii="Book Antiqua" w:hAnsi="Book Antiqua" w:cs="Times New Roman"/>
          <w:sz w:val="24"/>
          <w:szCs w:val="24"/>
        </w:rPr>
        <w:t>: 178-183 [PMID: 26483873]</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Lofton-Day C</w:t>
      </w:r>
      <w:r w:rsidRPr="004905E1">
        <w:rPr>
          <w:rFonts w:ascii="Book Antiqua" w:hAnsi="Book Antiqua" w:cs="Times New Roman"/>
          <w:sz w:val="24"/>
          <w:szCs w:val="24"/>
        </w:rPr>
        <w:t xml:space="preserve">, Model F, </w:t>
      </w:r>
      <w:proofErr w:type="spellStart"/>
      <w:r w:rsidRPr="004905E1">
        <w:rPr>
          <w:rFonts w:ascii="Book Antiqua" w:hAnsi="Book Antiqua" w:cs="Times New Roman"/>
          <w:sz w:val="24"/>
          <w:szCs w:val="24"/>
        </w:rPr>
        <w:t>Devos</w:t>
      </w:r>
      <w:proofErr w:type="spellEnd"/>
      <w:r w:rsidRPr="004905E1">
        <w:rPr>
          <w:rFonts w:ascii="Book Antiqua" w:hAnsi="Book Antiqua" w:cs="Times New Roman"/>
          <w:sz w:val="24"/>
          <w:szCs w:val="24"/>
        </w:rPr>
        <w:t xml:space="preserve"> T, </w:t>
      </w:r>
      <w:proofErr w:type="spellStart"/>
      <w:r w:rsidRPr="004905E1">
        <w:rPr>
          <w:rFonts w:ascii="Book Antiqua" w:hAnsi="Book Antiqua" w:cs="Times New Roman"/>
          <w:sz w:val="24"/>
          <w:szCs w:val="24"/>
        </w:rPr>
        <w:t>Tetzner</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Distler</w:t>
      </w:r>
      <w:proofErr w:type="spellEnd"/>
      <w:r w:rsidRPr="004905E1">
        <w:rPr>
          <w:rFonts w:ascii="Book Antiqua" w:hAnsi="Book Antiqua" w:cs="Times New Roman"/>
          <w:sz w:val="24"/>
          <w:szCs w:val="24"/>
        </w:rPr>
        <w:t xml:space="preserve"> J, Schuster M, Song X, </w:t>
      </w:r>
      <w:proofErr w:type="spellStart"/>
      <w:r w:rsidRPr="004905E1">
        <w:rPr>
          <w:rFonts w:ascii="Book Antiqua" w:hAnsi="Book Antiqua" w:cs="Times New Roman"/>
          <w:sz w:val="24"/>
          <w:szCs w:val="24"/>
        </w:rPr>
        <w:t>Lesche</w:t>
      </w:r>
      <w:proofErr w:type="spellEnd"/>
      <w:r w:rsidRPr="004905E1">
        <w:rPr>
          <w:rFonts w:ascii="Book Antiqua" w:hAnsi="Book Antiqua" w:cs="Times New Roman"/>
          <w:sz w:val="24"/>
          <w:szCs w:val="24"/>
        </w:rPr>
        <w:t xml:space="preserve"> R, Liebenberg V, Ebert M, Molnar B, </w:t>
      </w:r>
      <w:proofErr w:type="spellStart"/>
      <w:r w:rsidRPr="004905E1">
        <w:rPr>
          <w:rFonts w:ascii="Book Antiqua" w:hAnsi="Book Antiqua" w:cs="Times New Roman"/>
          <w:sz w:val="24"/>
          <w:szCs w:val="24"/>
        </w:rPr>
        <w:t>Grützmann</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Pilarsky</w:t>
      </w:r>
      <w:proofErr w:type="spellEnd"/>
      <w:r w:rsidRPr="004905E1">
        <w:rPr>
          <w:rFonts w:ascii="Book Antiqua" w:hAnsi="Book Antiqua" w:cs="Times New Roman"/>
          <w:sz w:val="24"/>
          <w:szCs w:val="24"/>
        </w:rPr>
        <w:t xml:space="preserve"> C, </w:t>
      </w:r>
      <w:proofErr w:type="spellStart"/>
      <w:r w:rsidRPr="004905E1">
        <w:rPr>
          <w:rFonts w:ascii="Book Antiqua" w:hAnsi="Book Antiqua" w:cs="Times New Roman"/>
          <w:sz w:val="24"/>
          <w:szCs w:val="24"/>
        </w:rPr>
        <w:t>Sledziewski</w:t>
      </w:r>
      <w:proofErr w:type="spellEnd"/>
      <w:r w:rsidRPr="004905E1">
        <w:rPr>
          <w:rFonts w:ascii="Book Antiqua" w:hAnsi="Book Antiqua" w:cs="Times New Roman"/>
          <w:sz w:val="24"/>
          <w:szCs w:val="24"/>
        </w:rPr>
        <w:t xml:space="preserve"> A. DNA methylation biomarkers for blood-based colorectal cancer screening.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Chem</w:t>
      </w:r>
      <w:proofErr w:type="spellEnd"/>
      <w:r w:rsidRPr="004905E1">
        <w:rPr>
          <w:rFonts w:ascii="Book Antiqua" w:hAnsi="Book Antiqua" w:cs="Times New Roman"/>
          <w:sz w:val="24"/>
          <w:szCs w:val="24"/>
        </w:rPr>
        <w:t> 2008; </w:t>
      </w:r>
      <w:r w:rsidRPr="004905E1">
        <w:rPr>
          <w:rFonts w:ascii="Book Antiqua" w:hAnsi="Book Antiqua" w:cs="Times New Roman"/>
          <w:b/>
          <w:bCs/>
          <w:sz w:val="24"/>
          <w:szCs w:val="24"/>
        </w:rPr>
        <w:t>54</w:t>
      </w:r>
      <w:r w:rsidRPr="004905E1">
        <w:rPr>
          <w:rFonts w:ascii="Book Antiqua" w:hAnsi="Book Antiqua" w:cs="Times New Roman"/>
          <w:sz w:val="24"/>
          <w:szCs w:val="24"/>
        </w:rPr>
        <w:t>: 414-423 [PMID: 18089654 DOI: 10.1373/clinchem.2007.095992]</w:t>
      </w:r>
    </w:p>
    <w:p w:rsidR="00AE742D" w:rsidRPr="004905E1" w:rsidRDefault="004905E1"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Grützmann</w:t>
      </w:r>
      <w:proofErr w:type="spellEnd"/>
      <w:r w:rsidRPr="004905E1">
        <w:rPr>
          <w:rFonts w:ascii="Book Antiqua" w:hAnsi="Book Antiqua" w:cs="Times New Roman"/>
          <w:b/>
          <w:bCs/>
          <w:sz w:val="24"/>
          <w:szCs w:val="24"/>
        </w:rPr>
        <w:t xml:space="preserve"> R</w:t>
      </w:r>
      <w:r w:rsidRPr="004905E1">
        <w:rPr>
          <w:rFonts w:ascii="Book Antiqua" w:hAnsi="Book Antiqua" w:cs="Times New Roman"/>
          <w:sz w:val="24"/>
          <w:szCs w:val="24"/>
        </w:rPr>
        <w:t xml:space="preserve">, Molnar B, </w:t>
      </w:r>
      <w:proofErr w:type="spellStart"/>
      <w:r w:rsidRPr="004905E1">
        <w:rPr>
          <w:rFonts w:ascii="Book Antiqua" w:hAnsi="Book Antiqua" w:cs="Times New Roman"/>
          <w:sz w:val="24"/>
          <w:szCs w:val="24"/>
        </w:rPr>
        <w:t>Pilarsky</w:t>
      </w:r>
      <w:proofErr w:type="spellEnd"/>
      <w:r w:rsidRPr="004905E1">
        <w:rPr>
          <w:rFonts w:ascii="Book Antiqua" w:hAnsi="Book Antiqua" w:cs="Times New Roman"/>
          <w:sz w:val="24"/>
          <w:szCs w:val="24"/>
        </w:rPr>
        <w:t xml:space="preserve"> C, </w:t>
      </w:r>
      <w:proofErr w:type="spellStart"/>
      <w:r w:rsidRPr="004905E1">
        <w:rPr>
          <w:rFonts w:ascii="Book Antiqua" w:hAnsi="Book Antiqua" w:cs="Times New Roman"/>
          <w:sz w:val="24"/>
          <w:szCs w:val="24"/>
        </w:rPr>
        <w:t>Habermann</w:t>
      </w:r>
      <w:proofErr w:type="spellEnd"/>
      <w:r w:rsidRPr="004905E1">
        <w:rPr>
          <w:rFonts w:ascii="Book Antiqua" w:hAnsi="Book Antiqua" w:cs="Times New Roman"/>
          <w:sz w:val="24"/>
          <w:szCs w:val="24"/>
        </w:rPr>
        <w:t xml:space="preserve"> JK, </w:t>
      </w:r>
      <w:proofErr w:type="spellStart"/>
      <w:r w:rsidRPr="004905E1">
        <w:rPr>
          <w:rFonts w:ascii="Book Antiqua" w:hAnsi="Book Antiqua" w:cs="Times New Roman"/>
          <w:sz w:val="24"/>
          <w:szCs w:val="24"/>
        </w:rPr>
        <w:t>Schlag</w:t>
      </w:r>
      <w:proofErr w:type="spellEnd"/>
      <w:r w:rsidRPr="004905E1">
        <w:rPr>
          <w:rFonts w:ascii="Book Antiqua" w:hAnsi="Book Antiqua" w:cs="Times New Roman"/>
          <w:sz w:val="24"/>
          <w:szCs w:val="24"/>
        </w:rPr>
        <w:t xml:space="preserve"> PM, </w:t>
      </w:r>
      <w:proofErr w:type="spellStart"/>
      <w:r w:rsidRPr="004905E1">
        <w:rPr>
          <w:rFonts w:ascii="Book Antiqua" w:hAnsi="Book Antiqua" w:cs="Times New Roman"/>
          <w:sz w:val="24"/>
          <w:szCs w:val="24"/>
        </w:rPr>
        <w:t>Saeger</w:t>
      </w:r>
      <w:proofErr w:type="spellEnd"/>
      <w:r w:rsidRPr="004905E1">
        <w:rPr>
          <w:rFonts w:ascii="Book Antiqua" w:hAnsi="Book Antiqua" w:cs="Times New Roman"/>
          <w:sz w:val="24"/>
          <w:szCs w:val="24"/>
        </w:rPr>
        <w:t xml:space="preserve"> HD, </w:t>
      </w:r>
      <w:proofErr w:type="spellStart"/>
      <w:r w:rsidRPr="004905E1">
        <w:rPr>
          <w:rFonts w:ascii="Book Antiqua" w:hAnsi="Book Antiqua" w:cs="Times New Roman"/>
          <w:sz w:val="24"/>
          <w:szCs w:val="24"/>
        </w:rPr>
        <w:t>Miehlke</w:t>
      </w:r>
      <w:proofErr w:type="spellEnd"/>
      <w:r w:rsidRPr="004905E1">
        <w:rPr>
          <w:rFonts w:ascii="Book Antiqua" w:hAnsi="Book Antiqua" w:cs="Times New Roman"/>
          <w:sz w:val="24"/>
          <w:szCs w:val="24"/>
        </w:rPr>
        <w:t xml:space="preserve"> S, </w:t>
      </w:r>
      <w:proofErr w:type="spellStart"/>
      <w:r w:rsidRPr="004905E1">
        <w:rPr>
          <w:rFonts w:ascii="Book Antiqua" w:hAnsi="Book Antiqua" w:cs="Times New Roman"/>
          <w:sz w:val="24"/>
          <w:szCs w:val="24"/>
        </w:rPr>
        <w:t>Stolz</w:t>
      </w:r>
      <w:proofErr w:type="spellEnd"/>
      <w:r w:rsidRPr="004905E1">
        <w:rPr>
          <w:rFonts w:ascii="Book Antiqua" w:hAnsi="Book Antiqua" w:cs="Times New Roman"/>
          <w:sz w:val="24"/>
          <w:szCs w:val="24"/>
        </w:rPr>
        <w:t xml:space="preserve"> T, Model F, </w:t>
      </w:r>
      <w:proofErr w:type="spellStart"/>
      <w:r w:rsidRPr="004905E1">
        <w:rPr>
          <w:rFonts w:ascii="Book Antiqua" w:hAnsi="Book Antiqua" w:cs="Times New Roman"/>
          <w:sz w:val="24"/>
          <w:szCs w:val="24"/>
        </w:rPr>
        <w:t>Roblick</w:t>
      </w:r>
      <w:proofErr w:type="spellEnd"/>
      <w:r w:rsidRPr="004905E1">
        <w:rPr>
          <w:rFonts w:ascii="Book Antiqua" w:hAnsi="Book Antiqua" w:cs="Times New Roman"/>
          <w:sz w:val="24"/>
          <w:szCs w:val="24"/>
        </w:rPr>
        <w:t xml:space="preserve"> UJ, Bruch HP, Koch R, Liebenberg V, </w:t>
      </w:r>
      <w:proofErr w:type="spellStart"/>
      <w:r w:rsidRPr="004905E1">
        <w:rPr>
          <w:rFonts w:ascii="Book Antiqua" w:hAnsi="Book Antiqua" w:cs="Times New Roman"/>
          <w:sz w:val="24"/>
          <w:szCs w:val="24"/>
        </w:rPr>
        <w:t>Devos</w:t>
      </w:r>
      <w:proofErr w:type="spellEnd"/>
      <w:r w:rsidRPr="004905E1">
        <w:rPr>
          <w:rFonts w:ascii="Book Antiqua" w:hAnsi="Book Antiqua" w:cs="Times New Roman"/>
          <w:sz w:val="24"/>
          <w:szCs w:val="24"/>
        </w:rPr>
        <w:t xml:space="preserve"> T, Song X, Day RH, </w:t>
      </w:r>
      <w:proofErr w:type="spellStart"/>
      <w:r w:rsidRPr="004905E1">
        <w:rPr>
          <w:rFonts w:ascii="Book Antiqua" w:hAnsi="Book Antiqua" w:cs="Times New Roman"/>
          <w:sz w:val="24"/>
          <w:szCs w:val="24"/>
        </w:rPr>
        <w:t>Sledziewski</w:t>
      </w:r>
      <w:proofErr w:type="spellEnd"/>
      <w:r w:rsidRPr="004905E1">
        <w:rPr>
          <w:rFonts w:ascii="Book Antiqua" w:hAnsi="Book Antiqua" w:cs="Times New Roman"/>
          <w:sz w:val="24"/>
          <w:szCs w:val="24"/>
        </w:rPr>
        <w:t xml:space="preserve"> AZ, Lofton-Day C. Sensitive detection of colorectal cancer in peripheral blood by </w:t>
      </w:r>
      <w:proofErr w:type="spellStart"/>
      <w:r w:rsidRPr="004905E1">
        <w:rPr>
          <w:rFonts w:ascii="Book Antiqua" w:hAnsi="Book Antiqua" w:cs="Times New Roman"/>
          <w:sz w:val="24"/>
          <w:szCs w:val="24"/>
        </w:rPr>
        <w:t>septin</w:t>
      </w:r>
      <w:proofErr w:type="spellEnd"/>
      <w:r w:rsidRPr="004905E1">
        <w:rPr>
          <w:rFonts w:ascii="Book Antiqua" w:hAnsi="Book Antiqua" w:cs="Times New Roman"/>
          <w:sz w:val="24"/>
          <w:szCs w:val="24"/>
        </w:rPr>
        <w:t xml:space="preserve"> 9 DNA methylation assay. </w:t>
      </w:r>
      <w:proofErr w:type="spellStart"/>
      <w:r w:rsidRPr="004905E1">
        <w:rPr>
          <w:rFonts w:ascii="Book Antiqua" w:hAnsi="Book Antiqua" w:cs="Times New Roman"/>
          <w:i/>
          <w:iCs/>
          <w:sz w:val="24"/>
          <w:szCs w:val="24"/>
        </w:rPr>
        <w:t>PLoS</w:t>
      </w:r>
      <w:proofErr w:type="spellEnd"/>
      <w:r w:rsidRPr="004905E1">
        <w:rPr>
          <w:rFonts w:ascii="Book Antiqua" w:hAnsi="Book Antiqua" w:cs="Times New Roman"/>
          <w:i/>
          <w:iCs/>
          <w:sz w:val="24"/>
          <w:szCs w:val="24"/>
        </w:rPr>
        <w:t xml:space="preserve"> One</w:t>
      </w:r>
      <w:r w:rsidRPr="004905E1">
        <w:rPr>
          <w:rFonts w:ascii="Book Antiqua" w:hAnsi="Book Antiqua" w:cs="Times New Roman"/>
          <w:sz w:val="24"/>
          <w:szCs w:val="24"/>
        </w:rPr>
        <w:t> 2008; </w:t>
      </w:r>
      <w:r w:rsidRPr="004905E1">
        <w:rPr>
          <w:rFonts w:ascii="Book Antiqua" w:hAnsi="Book Antiqua" w:cs="Times New Roman"/>
          <w:b/>
          <w:bCs/>
          <w:sz w:val="24"/>
          <w:szCs w:val="24"/>
        </w:rPr>
        <w:t>3</w:t>
      </w:r>
      <w:r w:rsidRPr="004905E1">
        <w:rPr>
          <w:rFonts w:ascii="Book Antiqua" w:hAnsi="Book Antiqua" w:cs="Times New Roman"/>
          <w:sz w:val="24"/>
          <w:szCs w:val="24"/>
        </w:rPr>
        <w:t>: e3759 [PMID: 19018278 DOI: 10.1371/journal.pone.0003759]</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proofErr w:type="gramStart"/>
      <w:r w:rsidRPr="004905E1">
        <w:rPr>
          <w:rFonts w:ascii="Book Antiqua" w:hAnsi="Book Antiqua" w:cs="Times New Roman"/>
          <w:b/>
          <w:bCs/>
          <w:sz w:val="24"/>
          <w:szCs w:val="24"/>
        </w:rPr>
        <w:t>deVos</w:t>
      </w:r>
      <w:proofErr w:type="spellEnd"/>
      <w:proofErr w:type="gramEnd"/>
      <w:r w:rsidRPr="004905E1">
        <w:rPr>
          <w:rFonts w:ascii="Book Antiqua" w:hAnsi="Book Antiqua" w:cs="Times New Roman"/>
          <w:b/>
          <w:bCs/>
          <w:sz w:val="24"/>
          <w:szCs w:val="24"/>
        </w:rPr>
        <w:t xml:space="preserve"> T</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Tetzner</w:t>
      </w:r>
      <w:proofErr w:type="spellEnd"/>
      <w:r w:rsidRPr="004905E1">
        <w:rPr>
          <w:rFonts w:ascii="Book Antiqua" w:hAnsi="Book Antiqua" w:cs="Times New Roman"/>
          <w:sz w:val="24"/>
          <w:szCs w:val="24"/>
        </w:rPr>
        <w:t xml:space="preserve"> R, Model F, Weiss G, Schuster M, </w:t>
      </w:r>
      <w:proofErr w:type="spellStart"/>
      <w:r w:rsidRPr="004905E1">
        <w:rPr>
          <w:rFonts w:ascii="Book Antiqua" w:hAnsi="Book Antiqua" w:cs="Times New Roman"/>
          <w:sz w:val="24"/>
          <w:szCs w:val="24"/>
        </w:rPr>
        <w:t>Distler</w:t>
      </w:r>
      <w:proofErr w:type="spellEnd"/>
      <w:r w:rsidRPr="004905E1">
        <w:rPr>
          <w:rFonts w:ascii="Book Antiqua" w:hAnsi="Book Antiqua" w:cs="Times New Roman"/>
          <w:sz w:val="24"/>
          <w:szCs w:val="24"/>
        </w:rPr>
        <w:t xml:space="preserve"> J, </w:t>
      </w:r>
      <w:proofErr w:type="spellStart"/>
      <w:r w:rsidRPr="004905E1">
        <w:rPr>
          <w:rFonts w:ascii="Book Antiqua" w:hAnsi="Book Antiqua" w:cs="Times New Roman"/>
          <w:sz w:val="24"/>
          <w:szCs w:val="24"/>
        </w:rPr>
        <w:t>Steiger</w:t>
      </w:r>
      <w:proofErr w:type="spellEnd"/>
      <w:r w:rsidRPr="004905E1">
        <w:rPr>
          <w:rFonts w:ascii="Book Antiqua" w:hAnsi="Book Antiqua" w:cs="Times New Roman"/>
          <w:sz w:val="24"/>
          <w:szCs w:val="24"/>
        </w:rPr>
        <w:t xml:space="preserve"> KV, </w:t>
      </w:r>
      <w:proofErr w:type="spellStart"/>
      <w:r w:rsidRPr="004905E1">
        <w:rPr>
          <w:rFonts w:ascii="Book Antiqua" w:hAnsi="Book Antiqua" w:cs="Times New Roman"/>
          <w:sz w:val="24"/>
          <w:szCs w:val="24"/>
        </w:rPr>
        <w:t>Grützmann</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Pilarsky</w:t>
      </w:r>
      <w:proofErr w:type="spellEnd"/>
      <w:r w:rsidRPr="004905E1">
        <w:rPr>
          <w:rFonts w:ascii="Book Antiqua" w:hAnsi="Book Antiqua" w:cs="Times New Roman"/>
          <w:sz w:val="24"/>
          <w:szCs w:val="24"/>
        </w:rPr>
        <w:t xml:space="preserve"> C, </w:t>
      </w:r>
      <w:proofErr w:type="spellStart"/>
      <w:r w:rsidRPr="004905E1">
        <w:rPr>
          <w:rFonts w:ascii="Book Antiqua" w:hAnsi="Book Antiqua" w:cs="Times New Roman"/>
          <w:sz w:val="24"/>
          <w:szCs w:val="24"/>
        </w:rPr>
        <w:t>Habermann</w:t>
      </w:r>
      <w:proofErr w:type="spellEnd"/>
      <w:r w:rsidRPr="004905E1">
        <w:rPr>
          <w:rFonts w:ascii="Book Antiqua" w:hAnsi="Book Antiqua" w:cs="Times New Roman"/>
          <w:sz w:val="24"/>
          <w:szCs w:val="24"/>
        </w:rPr>
        <w:t xml:space="preserve"> JK, </w:t>
      </w:r>
      <w:proofErr w:type="spellStart"/>
      <w:r w:rsidRPr="004905E1">
        <w:rPr>
          <w:rFonts w:ascii="Book Antiqua" w:hAnsi="Book Antiqua" w:cs="Times New Roman"/>
          <w:sz w:val="24"/>
          <w:szCs w:val="24"/>
        </w:rPr>
        <w:t>Fleshner</w:t>
      </w:r>
      <w:proofErr w:type="spellEnd"/>
      <w:r w:rsidRPr="004905E1">
        <w:rPr>
          <w:rFonts w:ascii="Book Antiqua" w:hAnsi="Book Antiqua" w:cs="Times New Roman"/>
          <w:sz w:val="24"/>
          <w:szCs w:val="24"/>
        </w:rPr>
        <w:t xml:space="preserve"> PR, </w:t>
      </w:r>
      <w:proofErr w:type="spellStart"/>
      <w:r w:rsidRPr="004905E1">
        <w:rPr>
          <w:rFonts w:ascii="Book Antiqua" w:hAnsi="Book Antiqua" w:cs="Times New Roman"/>
          <w:sz w:val="24"/>
          <w:szCs w:val="24"/>
        </w:rPr>
        <w:t>Oubre</w:t>
      </w:r>
      <w:proofErr w:type="spellEnd"/>
      <w:r w:rsidRPr="004905E1">
        <w:rPr>
          <w:rFonts w:ascii="Book Antiqua" w:hAnsi="Book Antiqua" w:cs="Times New Roman"/>
          <w:sz w:val="24"/>
          <w:szCs w:val="24"/>
        </w:rPr>
        <w:t xml:space="preserve"> BM, Day R, </w:t>
      </w:r>
      <w:proofErr w:type="spellStart"/>
      <w:r w:rsidRPr="004905E1">
        <w:rPr>
          <w:rFonts w:ascii="Book Antiqua" w:hAnsi="Book Antiqua" w:cs="Times New Roman"/>
          <w:sz w:val="24"/>
          <w:szCs w:val="24"/>
        </w:rPr>
        <w:t>Sledziewski</w:t>
      </w:r>
      <w:proofErr w:type="spellEnd"/>
      <w:r w:rsidRPr="004905E1">
        <w:rPr>
          <w:rFonts w:ascii="Book Antiqua" w:hAnsi="Book Antiqua" w:cs="Times New Roman"/>
          <w:sz w:val="24"/>
          <w:szCs w:val="24"/>
        </w:rPr>
        <w:t xml:space="preserve"> AZ, Lofton-Day C. Circulating methylated SEPT9 DNA in plasma is a biomarker for colorectal cancer.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Chem</w:t>
      </w:r>
      <w:proofErr w:type="spellEnd"/>
      <w:r w:rsidRPr="004905E1">
        <w:rPr>
          <w:rFonts w:ascii="Book Antiqua" w:hAnsi="Book Antiqua" w:cs="Times New Roman"/>
          <w:sz w:val="24"/>
          <w:szCs w:val="24"/>
        </w:rPr>
        <w:t> 2009; </w:t>
      </w:r>
      <w:r w:rsidRPr="004905E1">
        <w:rPr>
          <w:rFonts w:ascii="Book Antiqua" w:hAnsi="Book Antiqua" w:cs="Times New Roman"/>
          <w:b/>
          <w:bCs/>
          <w:sz w:val="24"/>
          <w:szCs w:val="24"/>
        </w:rPr>
        <w:t>55</w:t>
      </w:r>
      <w:r w:rsidRPr="004905E1">
        <w:rPr>
          <w:rFonts w:ascii="Book Antiqua" w:hAnsi="Book Antiqua" w:cs="Times New Roman"/>
          <w:sz w:val="24"/>
          <w:szCs w:val="24"/>
        </w:rPr>
        <w:t>: 1337-1346 [PMID: 19406918 DOI: 10.1373/clinchem.2008.115808]</w:t>
      </w:r>
    </w:p>
    <w:p w:rsidR="004905E1" w:rsidRPr="004905E1" w:rsidRDefault="004905E1"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Tänzer</w:t>
      </w:r>
      <w:proofErr w:type="spellEnd"/>
      <w:r w:rsidRPr="004905E1">
        <w:rPr>
          <w:rFonts w:ascii="Book Antiqua" w:hAnsi="Book Antiqua" w:cs="Times New Roman"/>
          <w:b/>
          <w:bCs/>
          <w:sz w:val="24"/>
          <w:szCs w:val="24"/>
        </w:rPr>
        <w:t xml:space="preserve"> M</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Balluff</w:t>
      </w:r>
      <w:proofErr w:type="spellEnd"/>
      <w:r w:rsidRPr="004905E1">
        <w:rPr>
          <w:rFonts w:ascii="Book Antiqua" w:hAnsi="Book Antiqua" w:cs="Times New Roman"/>
          <w:sz w:val="24"/>
          <w:szCs w:val="24"/>
        </w:rPr>
        <w:t xml:space="preserve"> B, </w:t>
      </w:r>
      <w:proofErr w:type="spellStart"/>
      <w:r w:rsidRPr="004905E1">
        <w:rPr>
          <w:rFonts w:ascii="Book Antiqua" w:hAnsi="Book Antiqua" w:cs="Times New Roman"/>
          <w:sz w:val="24"/>
          <w:szCs w:val="24"/>
        </w:rPr>
        <w:t>Distler</w:t>
      </w:r>
      <w:proofErr w:type="spellEnd"/>
      <w:r w:rsidRPr="004905E1">
        <w:rPr>
          <w:rFonts w:ascii="Book Antiqua" w:hAnsi="Book Antiqua" w:cs="Times New Roman"/>
          <w:sz w:val="24"/>
          <w:szCs w:val="24"/>
        </w:rPr>
        <w:t xml:space="preserve"> J, Hale K, </w:t>
      </w:r>
      <w:proofErr w:type="spellStart"/>
      <w:r w:rsidRPr="004905E1">
        <w:rPr>
          <w:rFonts w:ascii="Book Antiqua" w:hAnsi="Book Antiqua" w:cs="Times New Roman"/>
          <w:sz w:val="24"/>
          <w:szCs w:val="24"/>
        </w:rPr>
        <w:t>Leodolter</w:t>
      </w:r>
      <w:proofErr w:type="spellEnd"/>
      <w:r w:rsidRPr="004905E1">
        <w:rPr>
          <w:rFonts w:ascii="Book Antiqua" w:hAnsi="Book Antiqua" w:cs="Times New Roman"/>
          <w:sz w:val="24"/>
          <w:szCs w:val="24"/>
        </w:rPr>
        <w:t xml:space="preserve"> A, </w:t>
      </w:r>
      <w:proofErr w:type="spellStart"/>
      <w:r w:rsidRPr="004905E1">
        <w:rPr>
          <w:rFonts w:ascii="Book Antiqua" w:hAnsi="Book Antiqua" w:cs="Times New Roman"/>
          <w:sz w:val="24"/>
          <w:szCs w:val="24"/>
        </w:rPr>
        <w:t>Röcken</w:t>
      </w:r>
      <w:proofErr w:type="spellEnd"/>
      <w:r w:rsidRPr="004905E1">
        <w:rPr>
          <w:rFonts w:ascii="Book Antiqua" w:hAnsi="Book Antiqua" w:cs="Times New Roman"/>
          <w:sz w:val="24"/>
          <w:szCs w:val="24"/>
        </w:rPr>
        <w:t xml:space="preserve"> C, Molnar B, </w:t>
      </w:r>
      <w:proofErr w:type="spellStart"/>
      <w:r w:rsidRPr="004905E1">
        <w:rPr>
          <w:rFonts w:ascii="Book Antiqua" w:hAnsi="Book Antiqua" w:cs="Times New Roman"/>
          <w:sz w:val="24"/>
          <w:szCs w:val="24"/>
        </w:rPr>
        <w:t>Schmid</w:t>
      </w:r>
      <w:proofErr w:type="spellEnd"/>
      <w:r w:rsidRPr="004905E1">
        <w:rPr>
          <w:rFonts w:ascii="Book Antiqua" w:hAnsi="Book Antiqua" w:cs="Times New Roman"/>
          <w:sz w:val="24"/>
          <w:szCs w:val="24"/>
        </w:rPr>
        <w:t xml:space="preserve"> R, Lofton-Day C, Schuster T, Ebert MP. Performance of epigenetic markers SEPT9 and ALX4 in plasma for detection of colorectal precancerous lesions. </w:t>
      </w:r>
      <w:proofErr w:type="spellStart"/>
      <w:r w:rsidRPr="004905E1">
        <w:rPr>
          <w:rFonts w:ascii="Book Antiqua" w:hAnsi="Book Antiqua" w:cs="Times New Roman"/>
          <w:i/>
          <w:iCs/>
          <w:sz w:val="24"/>
          <w:szCs w:val="24"/>
        </w:rPr>
        <w:t>PLoS</w:t>
      </w:r>
      <w:proofErr w:type="spellEnd"/>
      <w:r w:rsidRPr="004905E1">
        <w:rPr>
          <w:rFonts w:ascii="Book Antiqua" w:hAnsi="Book Antiqua" w:cs="Times New Roman"/>
          <w:i/>
          <w:iCs/>
          <w:sz w:val="24"/>
          <w:szCs w:val="24"/>
        </w:rPr>
        <w:t xml:space="preserve"> One</w:t>
      </w:r>
      <w:r w:rsidRPr="004905E1">
        <w:rPr>
          <w:rFonts w:ascii="Book Antiqua" w:hAnsi="Book Antiqua" w:cs="Times New Roman"/>
          <w:sz w:val="24"/>
          <w:szCs w:val="24"/>
        </w:rPr>
        <w:t> 2010; </w:t>
      </w:r>
      <w:r w:rsidRPr="004905E1">
        <w:rPr>
          <w:rFonts w:ascii="Book Antiqua" w:hAnsi="Book Antiqua" w:cs="Times New Roman"/>
          <w:b/>
          <w:bCs/>
          <w:sz w:val="24"/>
          <w:szCs w:val="24"/>
        </w:rPr>
        <w:t>5</w:t>
      </w:r>
      <w:r w:rsidRPr="004905E1">
        <w:rPr>
          <w:rFonts w:ascii="Book Antiqua" w:hAnsi="Book Antiqua" w:cs="Times New Roman"/>
          <w:sz w:val="24"/>
          <w:szCs w:val="24"/>
        </w:rPr>
        <w:t>: e9061 [PMID: 20140221 DOI: 10.1371/journal.pone.0009061]</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Warren JD</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Xiong</w:t>
      </w:r>
      <w:proofErr w:type="spellEnd"/>
      <w:r w:rsidRPr="004905E1">
        <w:rPr>
          <w:rFonts w:ascii="Book Antiqua" w:hAnsi="Book Antiqua" w:cs="Times New Roman"/>
          <w:sz w:val="24"/>
          <w:szCs w:val="24"/>
        </w:rPr>
        <w:t xml:space="preserve"> W, Bunker AM, Vaughn CP, Furtado LV, Roberts WL, Fang JC, </w:t>
      </w:r>
      <w:proofErr w:type="spellStart"/>
      <w:r w:rsidRPr="004905E1">
        <w:rPr>
          <w:rFonts w:ascii="Book Antiqua" w:hAnsi="Book Antiqua" w:cs="Times New Roman"/>
          <w:sz w:val="24"/>
          <w:szCs w:val="24"/>
        </w:rPr>
        <w:t>Samowitz</w:t>
      </w:r>
      <w:proofErr w:type="spellEnd"/>
      <w:r w:rsidRPr="004905E1">
        <w:rPr>
          <w:rFonts w:ascii="Book Antiqua" w:hAnsi="Book Antiqua" w:cs="Times New Roman"/>
          <w:sz w:val="24"/>
          <w:szCs w:val="24"/>
        </w:rPr>
        <w:t xml:space="preserve"> WS, </w:t>
      </w:r>
      <w:proofErr w:type="spellStart"/>
      <w:r w:rsidRPr="004905E1">
        <w:rPr>
          <w:rFonts w:ascii="Book Antiqua" w:hAnsi="Book Antiqua" w:cs="Times New Roman"/>
          <w:sz w:val="24"/>
          <w:szCs w:val="24"/>
        </w:rPr>
        <w:t>Heichman</w:t>
      </w:r>
      <w:proofErr w:type="spellEnd"/>
      <w:r w:rsidRPr="004905E1">
        <w:rPr>
          <w:rFonts w:ascii="Book Antiqua" w:hAnsi="Book Antiqua" w:cs="Times New Roman"/>
          <w:sz w:val="24"/>
          <w:szCs w:val="24"/>
        </w:rPr>
        <w:t xml:space="preserve"> KA. </w:t>
      </w:r>
      <w:proofErr w:type="spellStart"/>
      <w:r w:rsidRPr="004905E1">
        <w:rPr>
          <w:rFonts w:ascii="Book Antiqua" w:hAnsi="Book Antiqua" w:cs="Times New Roman"/>
          <w:sz w:val="24"/>
          <w:szCs w:val="24"/>
        </w:rPr>
        <w:t>Septin</w:t>
      </w:r>
      <w:proofErr w:type="spellEnd"/>
      <w:r w:rsidRPr="004905E1">
        <w:rPr>
          <w:rFonts w:ascii="Book Antiqua" w:hAnsi="Book Antiqua" w:cs="Times New Roman"/>
          <w:sz w:val="24"/>
          <w:szCs w:val="24"/>
        </w:rPr>
        <w:t xml:space="preserve"> 9 methylated DNA is a sensitive and specific blood test for colorectal cancer. </w:t>
      </w:r>
      <w:r w:rsidRPr="004905E1">
        <w:rPr>
          <w:rFonts w:ascii="Book Antiqua" w:hAnsi="Book Antiqua" w:cs="Times New Roman"/>
          <w:i/>
          <w:iCs/>
          <w:sz w:val="24"/>
          <w:szCs w:val="24"/>
        </w:rPr>
        <w:t>BMC Med</w:t>
      </w:r>
      <w:r w:rsidRPr="004905E1">
        <w:rPr>
          <w:rFonts w:ascii="Book Antiqua" w:hAnsi="Book Antiqua" w:cs="Times New Roman"/>
          <w:sz w:val="24"/>
          <w:szCs w:val="24"/>
        </w:rPr>
        <w:t> 2011; </w:t>
      </w:r>
      <w:r w:rsidRPr="004905E1">
        <w:rPr>
          <w:rFonts w:ascii="Book Antiqua" w:hAnsi="Book Antiqua" w:cs="Times New Roman"/>
          <w:b/>
          <w:bCs/>
          <w:sz w:val="24"/>
          <w:szCs w:val="24"/>
        </w:rPr>
        <w:t>9</w:t>
      </w:r>
      <w:r w:rsidRPr="004905E1">
        <w:rPr>
          <w:rFonts w:ascii="Book Antiqua" w:hAnsi="Book Antiqua" w:cs="Times New Roman"/>
          <w:sz w:val="24"/>
          <w:szCs w:val="24"/>
        </w:rPr>
        <w:t>: 133 [PMID: 22168215 DOI: 10.1186/1741-7015-9-133]</w:t>
      </w:r>
    </w:p>
    <w:p w:rsidR="00AE742D" w:rsidRPr="004905E1" w:rsidRDefault="00AE742D"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Tóth</w:t>
      </w:r>
      <w:proofErr w:type="spellEnd"/>
      <w:r w:rsidRPr="004905E1">
        <w:rPr>
          <w:rFonts w:ascii="Book Antiqua" w:hAnsi="Book Antiqua" w:cs="Times New Roman"/>
          <w:b/>
          <w:bCs/>
          <w:sz w:val="24"/>
          <w:szCs w:val="24"/>
        </w:rPr>
        <w:t xml:space="preserve"> K</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Sipos</w:t>
      </w:r>
      <w:proofErr w:type="spellEnd"/>
      <w:r w:rsidRPr="004905E1">
        <w:rPr>
          <w:rFonts w:ascii="Book Antiqua" w:hAnsi="Book Antiqua" w:cs="Times New Roman"/>
          <w:sz w:val="24"/>
          <w:szCs w:val="24"/>
        </w:rPr>
        <w:t xml:space="preserve"> F, </w:t>
      </w:r>
      <w:proofErr w:type="spellStart"/>
      <w:r w:rsidRPr="004905E1">
        <w:rPr>
          <w:rFonts w:ascii="Book Antiqua" w:hAnsi="Book Antiqua" w:cs="Times New Roman"/>
          <w:sz w:val="24"/>
          <w:szCs w:val="24"/>
        </w:rPr>
        <w:t>Kalmár</w:t>
      </w:r>
      <w:proofErr w:type="spellEnd"/>
      <w:r w:rsidRPr="004905E1">
        <w:rPr>
          <w:rFonts w:ascii="Book Antiqua" w:hAnsi="Book Antiqua" w:cs="Times New Roman"/>
          <w:sz w:val="24"/>
          <w:szCs w:val="24"/>
        </w:rPr>
        <w:t xml:space="preserve"> A, </w:t>
      </w:r>
      <w:proofErr w:type="spellStart"/>
      <w:r w:rsidRPr="004905E1">
        <w:rPr>
          <w:rFonts w:ascii="Book Antiqua" w:hAnsi="Book Antiqua" w:cs="Times New Roman"/>
          <w:sz w:val="24"/>
          <w:szCs w:val="24"/>
        </w:rPr>
        <w:t>Patai</w:t>
      </w:r>
      <w:proofErr w:type="spellEnd"/>
      <w:r w:rsidRPr="004905E1">
        <w:rPr>
          <w:rFonts w:ascii="Book Antiqua" w:hAnsi="Book Antiqua" w:cs="Times New Roman"/>
          <w:sz w:val="24"/>
          <w:szCs w:val="24"/>
        </w:rPr>
        <w:t xml:space="preserve"> AV, </w:t>
      </w:r>
      <w:proofErr w:type="spellStart"/>
      <w:r w:rsidRPr="004905E1">
        <w:rPr>
          <w:rFonts w:ascii="Book Antiqua" w:hAnsi="Book Antiqua" w:cs="Times New Roman"/>
          <w:sz w:val="24"/>
          <w:szCs w:val="24"/>
        </w:rPr>
        <w:t>Wichmann</w:t>
      </w:r>
      <w:proofErr w:type="spellEnd"/>
      <w:r w:rsidRPr="004905E1">
        <w:rPr>
          <w:rFonts w:ascii="Book Antiqua" w:hAnsi="Book Antiqua" w:cs="Times New Roman"/>
          <w:sz w:val="24"/>
          <w:szCs w:val="24"/>
        </w:rPr>
        <w:t xml:space="preserve"> B, </w:t>
      </w:r>
      <w:proofErr w:type="spellStart"/>
      <w:r w:rsidRPr="004905E1">
        <w:rPr>
          <w:rFonts w:ascii="Book Antiqua" w:hAnsi="Book Antiqua" w:cs="Times New Roman"/>
          <w:sz w:val="24"/>
          <w:szCs w:val="24"/>
        </w:rPr>
        <w:t>Stoehr</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Golcher</w:t>
      </w:r>
      <w:proofErr w:type="spellEnd"/>
      <w:r w:rsidRPr="004905E1">
        <w:rPr>
          <w:rFonts w:ascii="Book Antiqua" w:hAnsi="Book Antiqua" w:cs="Times New Roman"/>
          <w:sz w:val="24"/>
          <w:szCs w:val="24"/>
        </w:rPr>
        <w:t xml:space="preserve"> H, </w:t>
      </w:r>
      <w:proofErr w:type="spellStart"/>
      <w:r w:rsidRPr="004905E1">
        <w:rPr>
          <w:rFonts w:ascii="Book Antiqua" w:hAnsi="Book Antiqua" w:cs="Times New Roman"/>
          <w:sz w:val="24"/>
          <w:szCs w:val="24"/>
        </w:rPr>
        <w:t>Schellerer</w:t>
      </w:r>
      <w:proofErr w:type="spellEnd"/>
      <w:r w:rsidRPr="004905E1">
        <w:rPr>
          <w:rFonts w:ascii="Book Antiqua" w:hAnsi="Book Antiqua" w:cs="Times New Roman"/>
          <w:sz w:val="24"/>
          <w:szCs w:val="24"/>
        </w:rPr>
        <w:t xml:space="preserve"> V, </w:t>
      </w:r>
      <w:proofErr w:type="spellStart"/>
      <w:r w:rsidRPr="004905E1">
        <w:rPr>
          <w:rFonts w:ascii="Book Antiqua" w:hAnsi="Book Antiqua" w:cs="Times New Roman"/>
          <w:sz w:val="24"/>
          <w:szCs w:val="24"/>
        </w:rPr>
        <w:t>Tulassay</w:t>
      </w:r>
      <w:proofErr w:type="spellEnd"/>
      <w:r w:rsidRPr="004905E1">
        <w:rPr>
          <w:rFonts w:ascii="Book Antiqua" w:hAnsi="Book Antiqua" w:cs="Times New Roman"/>
          <w:sz w:val="24"/>
          <w:szCs w:val="24"/>
        </w:rPr>
        <w:t xml:space="preserve"> Z, </w:t>
      </w:r>
      <w:proofErr w:type="spellStart"/>
      <w:r w:rsidRPr="004905E1">
        <w:rPr>
          <w:rFonts w:ascii="Book Antiqua" w:hAnsi="Book Antiqua" w:cs="Times New Roman"/>
          <w:sz w:val="24"/>
          <w:szCs w:val="24"/>
        </w:rPr>
        <w:t>Molnár</w:t>
      </w:r>
      <w:proofErr w:type="spellEnd"/>
      <w:r w:rsidRPr="004905E1">
        <w:rPr>
          <w:rFonts w:ascii="Book Antiqua" w:hAnsi="Book Antiqua" w:cs="Times New Roman"/>
          <w:sz w:val="24"/>
          <w:szCs w:val="24"/>
        </w:rPr>
        <w:t xml:space="preserve"> B. Detection of methylated SEPT9 in plasma is a reliable screening </w:t>
      </w:r>
      <w:r w:rsidRPr="004905E1">
        <w:rPr>
          <w:rFonts w:ascii="Book Antiqua" w:hAnsi="Book Antiqua" w:cs="Times New Roman"/>
          <w:sz w:val="24"/>
          <w:szCs w:val="24"/>
        </w:rPr>
        <w:lastRenderedPageBreak/>
        <w:t>method for both left- and right-sided colon cancers. </w:t>
      </w:r>
      <w:proofErr w:type="spellStart"/>
      <w:r w:rsidRPr="004905E1">
        <w:rPr>
          <w:rFonts w:ascii="Book Antiqua" w:hAnsi="Book Antiqua" w:cs="Times New Roman"/>
          <w:i/>
          <w:iCs/>
          <w:sz w:val="24"/>
          <w:szCs w:val="24"/>
        </w:rPr>
        <w:t>PLoS</w:t>
      </w:r>
      <w:proofErr w:type="spellEnd"/>
      <w:r w:rsidRPr="004905E1">
        <w:rPr>
          <w:rFonts w:ascii="Book Antiqua" w:hAnsi="Book Antiqua" w:cs="Times New Roman"/>
          <w:i/>
          <w:iCs/>
          <w:sz w:val="24"/>
          <w:szCs w:val="24"/>
        </w:rPr>
        <w:t xml:space="preserve"> One</w:t>
      </w:r>
      <w:r w:rsidRPr="004905E1">
        <w:rPr>
          <w:rFonts w:ascii="Book Antiqua" w:hAnsi="Book Antiqua" w:cs="Times New Roman"/>
          <w:sz w:val="24"/>
          <w:szCs w:val="24"/>
        </w:rPr>
        <w:t> 2012; </w:t>
      </w:r>
      <w:r w:rsidRPr="004905E1">
        <w:rPr>
          <w:rFonts w:ascii="Book Antiqua" w:hAnsi="Book Antiqua" w:cs="Times New Roman"/>
          <w:b/>
          <w:bCs/>
          <w:sz w:val="24"/>
          <w:szCs w:val="24"/>
        </w:rPr>
        <w:t>7</w:t>
      </w:r>
      <w:r w:rsidRPr="004905E1">
        <w:rPr>
          <w:rFonts w:ascii="Book Antiqua" w:hAnsi="Book Antiqua" w:cs="Times New Roman"/>
          <w:sz w:val="24"/>
          <w:szCs w:val="24"/>
        </w:rPr>
        <w:t>: e46000 [PMID: 23049919 DOI: 10.1371/journal.pone.0046000]</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sz w:val="24"/>
          <w:szCs w:val="24"/>
        </w:rPr>
        <w:t>Weiss G</w:t>
      </w:r>
      <w:r w:rsidRPr="004905E1">
        <w:rPr>
          <w:rFonts w:ascii="Book Antiqua" w:hAnsi="Book Antiqua" w:cs="Times New Roman"/>
          <w:sz w:val="24"/>
          <w:szCs w:val="24"/>
        </w:rPr>
        <w:t xml:space="preserve">, </w:t>
      </w:r>
      <w:proofErr w:type="spellStart"/>
      <w:r w:rsidR="004905E1" w:rsidRPr="004905E1">
        <w:rPr>
          <w:rFonts w:ascii="Book Antiqua" w:hAnsi="Book Antiqua" w:cs="Times New Roman"/>
          <w:sz w:val="24"/>
          <w:szCs w:val="24"/>
        </w:rPr>
        <w:t>Rösch</w:t>
      </w:r>
      <w:proofErr w:type="spellEnd"/>
      <w:r w:rsidR="004905E1" w:rsidRPr="004905E1">
        <w:rPr>
          <w:rFonts w:ascii="Book Antiqua" w:hAnsi="Book Antiqua" w:cs="Times New Roman"/>
          <w:sz w:val="24"/>
          <w:szCs w:val="24"/>
        </w:rPr>
        <w:t xml:space="preserve"> </w:t>
      </w:r>
      <w:r w:rsidRPr="004905E1">
        <w:rPr>
          <w:rFonts w:ascii="Book Antiqua" w:hAnsi="Book Antiqua" w:cs="Times New Roman"/>
          <w:sz w:val="24"/>
          <w:szCs w:val="24"/>
        </w:rPr>
        <w:t>T</w:t>
      </w:r>
      <w:r w:rsidR="004905E1" w:rsidRPr="004905E1">
        <w:rPr>
          <w:rFonts w:ascii="Book Antiqua" w:hAnsi="Book Antiqua" w:cs="Times New Roman" w:hint="eastAsia"/>
          <w:sz w:val="24"/>
          <w:szCs w:val="24"/>
        </w:rPr>
        <w:t>.</w:t>
      </w:r>
      <w:r w:rsidRPr="004905E1">
        <w:rPr>
          <w:rFonts w:ascii="Book Antiqua" w:hAnsi="Book Antiqua" w:cs="Times New Roman"/>
          <w:sz w:val="24"/>
          <w:szCs w:val="24"/>
        </w:rPr>
        <w:t xml:space="preserve"> Potential of a new blood </w:t>
      </w:r>
      <w:proofErr w:type="gramStart"/>
      <w:r w:rsidRPr="004905E1">
        <w:rPr>
          <w:rFonts w:ascii="Book Antiqua" w:hAnsi="Book Antiqua" w:cs="Times New Roman"/>
          <w:sz w:val="24"/>
          <w:szCs w:val="24"/>
        </w:rPr>
        <w:t>test</w:t>
      </w:r>
      <w:proofErr w:type="gramEnd"/>
      <w:r w:rsidRPr="004905E1">
        <w:rPr>
          <w:rFonts w:ascii="Book Antiqua" w:hAnsi="Book Antiqua" w:cs="Times New Roman"/>
          <w:sz w:val="24"/>
          <w:szCs w:val="24"/>
        </w:rPr>
        <w:t xml:space="preserve"> for colorectal cancer screening</w:t>
      </w:r>
      <w:r w:rsidR="004905E1" w:rsidRPr="004905E1">
        <w:rPr>
          <w:rFonts w:ascii="Book Antiqua" w:hAnsi="Book Antiqua" w:cs="Times New Roman" w:hint="eastAsia"/>
          <w:sz w:val="24"/>
          <w:szCs w:val="24"/>
        </w:rPr>
        <w:t xml:space="preserve"> - </w:t>
      </w:r>
      <w:r w:rsidRPr="004905E1">
        <w:rPr>
          <w:rFonts w:ascii="Book Antiqua" w:hAnsi="Book Antiqua" w:cs="Times New Roman"/>
          <w:sz w:val="24"/>
          <w:szCs w:val="24"/>
        </w:rPr>
        <w:t xml:space="preserve">the </w:t>
      </w:r>
      <w:proofErr w:type="spellStart"/>
      <w:r w:rsidRPr="004905E1">
        <w:rPr>
          <w:rFonts w:ascii="Book Antiqua" w:hAnsi="Book Antiqua" w:cs="Times New Roman"/>
          <w:sz w:val="24"/>
          <w:szCs w:val="24"/>
        </w:rPr>
        <w:t>Septin</w:t>
      </w:r>
      <w:proofErr w:type="spellEnd"/>
      <w:r w:rsidRPr="004905E1">
        <w:rPr>
          <w:rFonts w:ascii="Book Antiqua" w:hAnsi="Book Antiqua" w:cs="Times New Roman"/>
          <w:sz w:val="24"/>
          <w:szCs w:val="24"/>
        </w:rPr>
        <w:t xml:space="preserve"> 9 gene biomarker</w:t>
      </w:r>
      <w:r w:rsidR="004905E1" w:rsidRPr="004905E1">
        <w:rPr>
          <w:rFonts w:ascii="Book Antiqua" w:hAnsi="Book Antiqua" w:cs="Times New Roman" w:hint="eastAsia"/>
          <w:sz w:val="24"/>
          <w:szCs w:val="24"/>
        </w:rPr>
        <w:t>.</w:t>
      </w:r>
      <w:r w:rsidRPr="004905E1">
        <w:rPr>
          <w:rFonts w:ascii="Book Antiqua" w:hAnsi="Book Antiqua" w:cs="Times New Roman"/>
          <w:sz w:val="24"/>
          <w:szCs w:val="24"/>
        </w:rPr>
        <w:t xml:space="preserve"> </w:t>
      </w:r>
      <w:proofErr w:type="spellStart"/>
      <w:r w:rsidRPr="004905E1">
        <w:rPr>
          <w:rFonts w:ascii="Book Antiqua" w:hAnsi="Book Antiqua" w:cs="Times New Roman"/>
          <w:i/>
          <w:sz w:val="24"/>
          <w:szCs w:val="24"/>
        </w:rPr>
        <w:t>Eur</w:t>
      </w:r>
      <w:proofErr w:type="spellEnd"/>
      <w:r w:rsidRPr="004905E1">
        <w:rPr>
          <w:rFonts w:ascii="Book Antiqua" w:hAnsi="Book Antiqua" w:cs="Times New Roman"/>
          <w:i/>
          <w:sz w:val="24"/>
          <w:szCs w:val="24"/>
        </w:rPr>
        <w:t xml:space="preserve"> </w:t>
      </w:r>
      <w:proofErr w:type="spellStart"/>
      <w:r w:rsidRPr="004905E1">
        <w:rPr>
          <w:rFonts w:ascii="Book Antiqua" w:hAnsi="Book Antiqua" w:cs="Times New Roman"/>
          <w:i/>
          <w:sz w:val="24"/>
          <w:szCs w:val="24"/>
        </w:rPr>
        <w:t>Oncol</w:t>
      </w:r>
      <w:proofErr w:type="spellEnd"/>
      <w:r w:rsidRPr="004905E1">
        <w:rPr>
          <w:rFonts w:ascii="Book Antiqua" w:hAnsi="Book Antiqua" w:cs="Times New Roman"/>
          <w:sz w:val="24"/>
          <w:szCs w:val="24"/>
        </w:rPr>
        <w:t xml:space="preserve"> </w:t>
      </w:r>
      <w:r w:rsidR="004905E1" w:rsidRPr="004905E1">
        <w:rPr>
          <w:rFonts w:ascii="Book Antiqua" w:hAnsi="Book Antiqua" w:cs="Times New Roman" w:hint="eastAsia"/>
          <w:sz w:val="24"/>
          <w:szCs w:val="24"/>
        </w:rPr>
        <w:t xml:space="preserve">2010; </w:t>
      </w:r>
      <w:r w:rsidRPr="004905E1">
        <w:rPr>
          <w:rFonts w:ascii="Book Antiqua" w:hAnsi="Book Antiqua" w:cs="Times New Roman"/>
          <w:b/>
          <w:sz w:val="24"/>
          <w:szCs w:val="24"/>
        </w:rPr>
        <w:t>6</w:t>
      </w:r>
      <w:r w:rsidRPr="004905E1">
        <w:rPr>
          <w:rFonts w:ascii="Book Antiqua" w:hAnsi="Book Antiqua" w:cs="Times New Roman"/>
          <w:sz w:val="24"/>
          <w:szCs w:val="24"/>
        </w:rPr>
        <w:t>: 51</w:t>
      </w:r>
      <w:r w:rsidR="004905E1" w:rsidRPr="004905E1">
        <w:rPr>
          <w:rFonts w:ascii="Book Antiqua" w:hAnsi="Book Antiqua" w:cs="Times New Roman" w:hint="eastAsia"/>
          <w:sz w:val="24"/>
          <w:szCs w:val="24"/>
        </w:rPr>
        <w:t>-</w:t>
      </w:r>
      <w:r w:rsidR="004905E1" w:rsidRPr="004905E1">
        <w:rPr>
          <w:rFonts w:ascii="Book Antiqua" w:hAnsi="Book Antiqua" w:cs="Times New Roman"/>
          <w:sz w:val="24"/>
          <w:szCs w:val="24"/>
        </w:rPr>
        <w:t>54</w:t>
      </w:r>
      <w:r w:rsidR="004905E1" w:rsidRPr="004905E1">
        <w:rPr>
          <w:rFonts w:ascii="Book Antiqua" w:hAnsi="Book Antiqua" w:cs="Times New Roman" w:hint="eastAsia"/>
          <w:sz w:val="24"/>
          <w:szCs w:val="24"/>
        </w:rPr>
        <w:t xml:space="preserve"> </w:t>
      </w:r>
      <w:r w:rsidRPr="004905E1">
        <w:rPr>
          <w:rFonts w:ascii="Book Antiqua" w:hAnsi="Book Antiqua" w:cs="Times New Roman"/>
          <w:sz w:val="24"/>
          <w:szCs w:val="24"/>
        </w:rPr>
        <w:t>[DOI: 10.17925/eoh.2010.06.1.51]</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Potter NT</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Hurban</w:t>
      </w:r>
      <w:proofErr w:type="spellEnd"/>
      <w:r w:rsidRPr="004905E1">
        <w:rPr>
          <w:rFonts w:ascii="Book Antiqua" w:hAnsi="Book Antiqua" w:cs="Times New Roman"/>
          <w:sz w:val="24"/>
          <w:szCs w:val="24"/>
        </w:rPr>
        <w:t xml:space="preserve"> P, White MN, Whitlock KD, Lofton-Day CE, </w:t>
      </w:r>
      <w:proofErr w:type="spellStart"/>
      <w:r w:rsidRPr="004905E1">
        <w:rPr>
          <w:rFonts w:ascii="Book Antiqua" w:hAnsi="Book Antiqua" w:cs="Times New Roman"/>
          <w:sz w:val="24"/>
          <w:szCs w:val="24"/>
        </w:rPr>
        <w:t>Tetzner</w:t>
      </w:r>
      <w:proofErr w:type="spellEnd"/>
      <w:r w:rsidRPr="004905E1">
        <w:rPr>
          <w:rFonts w:ascii="Book Antiqua" w:hAnsi="Book Antiqua" w:cs="Times New Roman"/>
          <w:sz w:val="24"/>
          <w:szCs w:val="24"/>
        </w:rPr>
        <w:t xml:space="preserve"> R, Koenig T, Quigley NB, Weiss G. Validation of a real-time PCR-based qualitative assay for the detection of methylated SEPT9 DNA in human plasma.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Chem</w:t>
      </w:r>
      <w:proofErr w:type="spellEnd"/>
      <w:r w:rsidRPr="004905E1">
        <w:rPr>
          <w:rFonts w:ascii="Book Antiqua" w:hAnsi="Book Antiqua" w:cs="Times New Roman"/>
          <w:sz w:val="24"/>
          <w:szCs w:val="24"/>
        </w:rPr>
        <w:t> 2014; </w:t>
      </w:r>
      <w:r w:rsidRPr="004905E1">
        <w:rPr>
          <w:rFonts w:ascii="Book Antiqua" w:hAnsi="Book Antiqua" w:cs="Times New Roman"/>
          <w:b/>
          <w:bCs/>
          <w:sz w:val="24"/>
          <w:szCs w:val="24"/>
        </w:rPr>
        <w:t>60</w:t>
      </w:r>
      <w:r w:rsidRPr="004905E1">
        <w:rPr>
          <w:rFonts w:ascii="Book Antiqua" w:hAnsi="Book Antiqua" w:cs="Times New Roman"/>
          <w:sz w:val="24"/>
          <w:szCs w:val="24"/>
        </w:rPr>
        <w:t>: 1183-1191 [PMID: 24938752 DOI: 10.1373/clinchem.2013.221044]</w:t>
      </w:r>
    </w:p>
    <w:p w:rsidR="004905E1" w:rsidRPr="004905E1" w:rsidRDefault="004905E1"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Johnson DA</w:t>
      </w:r>
      <w:r w:rsidRPr="004905E1">
        <w:rPr>
          <w:rFonts w:ascii="Book Antiqua" w:hAnsi="Book Antiqua" w:cs="Times New Roman"/>
          <w:sz w:val="24"/>
          <w:szCs w:val="24"/>
        </w:rPr>
        <w:t xml:space="preserve">, Barclay RL, </w:t>
      </w:r>
      <w:proofErr w:type="spellStart"/>
      <w:r w:rsidRPr="004905E1">
        <w:rPr>
          <w:rFonts w:ascii="Book Antiqua" w:hAnsi="Book Antiqua" w:cs="Times New Roman"/>
          <w:sz w:val="24"/>
          <w:szCs w:val="24"/>
        </w:rPr>
        <w:t>Mergener</w:t>
      </w:r>
      <w:proofErr w:type="spellEnd"/>
      <w:r w:rsidRPr="004905E1">
        <w:rPr>
          <w:rFonts w:ascii="Book Antiqua" w:hAnsi="Book Antiqua" w:cs="Times New Roman"/>
          <w:sz w:val="24"/>
          <w:szCs w:val="24"/>
        </w:rPr>
        <w:t xml:space="preserve"> K, Weiss G, </w:t>
      </w:r>
      <w:proofErr w:type="spellStart"/>
      <w:r w:rsidRPr="004905E1">
        <w:rPr>
          <w:rFonts w:ascii="Book Antiqua" w:hAnsi="Book Antiqua" w:cs="Times New Roman"/>
          <w:sz w:val="24"/>
          <w:szCs w:val="24"/>
        </w:rPr>
        <w:t>König</w:t>
      </w:r>
      <w:proofErr w:type="spellEnd"/>
      <w:r w:rsidRPr="004905E1">
        <w:rPr>
          <w:rFonts w:ascii="Book Antiqua" w:hAnsi="Book Antiqua" w:cs="Times New Roman"/>
          <w:sz w:val="24"/>
          <w:szCs w:val="24"/>
        </w:rPr>
        <w:t xml:space="preserve"> T, Beck J, Potter NT. Plasma Septin9 versus fecal immunochemical testing for colorectal cancer screening: a prospective multicenter study. </w:t>
      </w:r>
      <w:proofErr w:type="spellStart"/>
      <w:r w:rsidRPr="004905E1">
        <w:rPr>
          <w:rFonts w:ascii="Book Antiqua" w:hAnsi="Book Antiqua" w:cs="Times New Roman"/>
          <w:i/>
          <w:iCs/>
          <w:sz w:val="24"/>
          <w:szCs w:val="24"/>
        </w:rPr>
        <w:t>PLoS</w:t>
      </w:r>
      <w:proofErr w:type="spellEnd"/>
      <w:r w:rsidRPr="004905E1">
        <w:rPr>
          <w:rFonts w:ascii="Book Antiqua" w:hAnsi="Book Antiqua" w:cs="Times New Roman"/>
          <w:i/>
          <w:iCs/>
          <w:sz w:val="24"/>
          <w:szCs w:val="24"/>
        </w:rPr>
        <w:t xml:space="preserve"> One</w:t>
      </w:r>
      <w:r w:rsidRPr="004905E1">
        <w:rPr>
          <w:rFonts w:ascii="Book Antiqua" w:hAnsi="Book Antiqua" w:cs="Times New Roman"/>
          <w:sz w:val="24"/>
          <w:szCs w:val="24"/>
        </w:rPr>
        <w:t> 2014; </w:t>
      </w:r>
      <w:r w:rsidRPr="004905E1">
        <w:rPr>
          <w:rFonts w:ascii="Book Antiqua" w:hAnsi="Book Antiqua" w:cs="Times New Roman"/>
          <w:b/>
          <w:bCs/>
          <w:sz w:val="24"/>
          <w:szCs w:val="24"/>
        </w:rPr>
        <w:t>9</w:t>
      </w:r>
      <w:r w:rsidRPr="004905E1">
        <w:rPr>
          <w:rFonts w:ascii="Book Antiqua" w:hAnsi="Book Antiqua" w:cs="Times New Roman"/>
          <w:sz w:val="24"/>
          <w:szCs w:val="24"/>
        </w:rPr>
        <w:t>: e98238 [PMID: 24901436 DOI: 10.1371/journal.pone.0098238]</w:t>
      </w:r>
    </w:p>
    <w:p w:rsidR="004905E1" w:rsidRPr="004905E1" w:rsidRDefault="004905E1" w:rsidP="004905E1">
      <w:pPr>
        <w:numPr>
          <w:ilvl w:val="0"/>
          <w:numId w:val="12"/>
        </w:numPr>
        <w:spacing w:line="360" w:lineRule="auto"/>
        <w:ind w:left="426"/>
        <w:rPr>
          <w:rFonts w:ascii="Book Antiqua" w:hAnsi="Book Antiqua" w:cs="Times New Roman"/>
          <w:sz w:val="24"/>
          <w:szCs w:val="24"/>
        </w:rPr>
      </w:pPr>
      <w:proofErr w:type="spellStart"/>
      <w:r w:rsidRPr="004905E1">
        <w:rPr>
          <w:rFonts w:ascii="Book Antiqua" w:hAnsi="Book Antiqua" w:cs="Times New Roman"/>
          <w:b/>
          <w:bCs/>
          <w:sz w:val="24"/>
          <w:szCs w:val="24"/>
        </w:rPr>
        <w:t>Tóth</w:t>
      </w:r>
      <w:proofErr w:type="spellEnd"/>
      <w:r w:rsidRPr="004905E1">
        <w:rPr>
          <w:rFonts w:ascii="Book Antiqua" w:hAnsi="Book Antiqua" w:cs="Times New Roman"/>
          <w:b/>
          <w:bCs/>
          <w:sz w:val="24"/>
          <w:szCs w:val="24"/>
        </w:rPr>
        <w:t xml:space="preserve"> K</w:t>
      </w:r>
      <w:r w:rsidRPr="004905E1">
        <w:rPr>
          <w:rFonts w:ascii="Book Antiqua" w:hAnsi="Book Antiqua" w:cs="Times New Roman"/>
          <w:sz w:val="24"/>
          <w:szCs w:val="24"/>
        </w:rPr>
        <w:t xml:space="preserve">, </w:t>
      </w:r>
      <w:proofErr w:type="spellStart"/>
      <w:r w:rsidRPr="004905E1">
        <w:rPr>
          <w:rFonts w:ascii="Book Antiqua" w:hAnsi="Book Antiqua" w:cs="Times New Roman"/>
          <w:sz w:val="24"/>
          <w:szCs w:val="24"/>
        </w:rPr>
        <w:t>Wasserkort</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Sipos</w:t>
      </w:r>
      <w:proofErr w:type="spellEnd"/>
      <w:r w:rsidRPr="004905E1">
        <w:rPr>
          <w:rFonts w:ascii="Book Antiqua" w:hAnsi="Book Antiqua" w:cs="Times New Roman"/>
          <w:sz w:val="24"/>
          <w:szCs w:val="24"/>
        </w:rPr>
        <w:t xml:space="preserve"> F, </w:t>
      </w:r>
      <w:proofErr w:type="spellStart"/>
      <w:r w:rsidRPr="004905E1">
        <w:rPr>
          <w:rFonts w:ascii="Book Antiqua" w:hAnsi="Book Antiqua" w:cs="Times New Roman"/>
          <w:sz w:val="24"/>
          <w:szCs w:val="24"/>
        </w:rPr>
        <w:t>Kalmár</w:t>
      </w:r>
      <w:proofErr w:type="spellEnd"/>
      <w:r w:rsidRPr="004905E1">
        <w:rPr>
          <w:rFonts w:ascii="Book Antiqua" w:hAnsi="Book Antiqua" w:cs="Times New Roman"/>
          <w:sz w:val="24"/>
          <w:szCs w:val="24"/>
        </w:rPr>
        <w:t xml:space="preserve"> A, </w:t>
      </w:r>
      <w:proofErr w:type="spellStart"/>
      <w:r w:rsidRPr="004905E1">
        <w:rPr>
          <w:rFonts w:ascii="Book Antiqua" w:hAnsi="Book Antiqua" w:cs="Times New Roman"/>
          <w:sz w:val="24"/>
          <w:szCs w:val="24"/>
        </w:rPr>
        <w:t>Wichmann</w:t>
      </w:r>
      <w:proofErr w:type="spellEnd"/>
      <w:r w:rsidRPr="004905E1">
        <w:rPr>
          <w:rFonts w:ascii="Book Antiqua" w:hAnsi="Book Antiqua" w:cs="Times New Roman"/>
          <w:sz w:val="24"/>
          <w:szCs w:val="24"/>
        </w:rPr>
        <w:t xml:space="preserve"> B, </w:t>
      </w:r>
      <w:proofErr w:type="spellStart"/>
      <w:r w:rsidRPr="004905E1">
        <w:rPr>
          <w:rFonts w:ascii="Book Antiqua" w:hAnsi="Book Antiqua" w:cs="Times New Roman"/>
          <w:sz w:val="24"/>
          <w:szCs w:val="24"/>
        </w:rPr>
        <w:t>Leiszter</w:t>
      </w:r>
      <w:proofErr w:type="spellEnd"/>
      <w:r w:rsidRPr="004905E1">
        <w:rPr>
          <w:rFonts w:ascii="Book Antiqua" w:hAnsi="Book Antiqua" w:cs="Times New Roman"/>
          <w:sz w:val="24"/>
          <w:szCs w:val="24"/>
        </w:rPr>
        <w:t xml:space="preserve"> K, </w:t>
      </w:r>
      <w:proofErr w:type="spellStart"/>
      <w:r w:rsidRPr="004905E1">
        <w:rPr>
          <w:rFonts w:ascii="Book Antiqua" w:hAnsi="Book Antiqua" w:cs="Times New Roman"/>
          <w:sz w:val="24"/>
          <w:szCs w:val="24"/>
        </w:rPr>
        <w:t>Valcz</w:t>
      </w:r>
      <w:proofErr w:type="spellEnd"/>
      <w:r w:rsidRPr="004905E1">
        <w:rPr>
          <w:rFonts w:ascii="Book Antiqua" w:hAnsi="Book Antiqua" w:cs="Times New Roman"/>
          <w:sz w:val="24"/>
          <w:szCs w:val="24"/>
        </w:rPr>
        <w:t xml:space="preserve"> G, </w:t>
      </w:r>
      <w:proofErr w:type="spellStart"/>
      <w:r w:rsidRPr="004905E1">
        <w:rPr>
          <w:rFonts w:ascii="Book Antiqua" w:hAnsi="Book Antiqua" w:cs="Times New Roman"/>
          <w:sz w:val="24"/>
          <w:szCs w:val="24"/>
        </w:rPr>
        <w:t>Juhász</w:t>
      </w:r>
      <w:proofErr w:type="spellEnd"/>
      <w:r w:rsidRPr="004905E1">
        <w:rPr>
          <w:rFonts w:ascii="Book Antiqua" w:hAnsi="Book Antiqua" w:cs="Times New Roman"/>
          <w:sz w:val="24"/>
          <w:szCs w:val="24"/>
        </w:rPr>
        <w:t xml:space="preserve"> M, </w:t>
      </w:r>
      <w:proofErr w:type="spellStart"/>
      <w:r w:rsidRPr="004905E1">
        <w:rPr>
          <w:rFonts w:ascii="Book Antiqua" w:hAnsi="Book Antiqua" w:cs="Times New Roman"/>
          <w:sz w:val="24"/>
          <w:szCs w:val="24"/>
        </w:rPr>
        <w:t>Miheller</w:t>
      </w:r>
      <w:proofErr w:type="spellEnd"/>
      <w:r w:rsidRPr="004905E1">
        <w:rPr>
          <w:rFonts w:ascii="Book Antiqua" w:hAnsi="Book Antiqua" w:cs="Times New Roman"/>
          <w:sz w:val="24"/>
          <w:szCs w:val="24"/>
        </w:rPr>
        <w:t xml:space="preserve"> P, </w:t>
      </w:r>
      <w:proofErr w:type="spellStart"/>
      <w:r w:rsidRPr="004905E1">
        <w:rPr>
          <w:rFonts w:ascii="Book Antiqua" w:hAnsi="Book Antiqua" w:cs="Times New Roman"/>
          <w:sz w:val="24"/>
          <w:szCs w:val="24"/>
        </w:rPr>
        <w:t>Patai</w:t>
      </w:r>
      <w:proofErr w:type="spellEnd"/>
      <w:r w:rsidRPr="004905E1">
        <w:rPr>
          <w:rFonts w:ascii="Book Antiqua" w:hAnsi="Book Antiqua" w:cs="Times New Roman"/>
          <w:sz w:val="24"/>
          <w:szCs w:val="24"/>
        </w:rPr>
        <w:t xml:space="preserve"> ÁV, </w:t>
      </w:r>
      <w:proofErr w:type="spellStart"/>
      <w:r w:rsidRPr="004905E1">
        <w:rPr>
          <w:rFonts w:ascii="Book Antiqua" w:hAnsi="Book Antiqua" w:cs="Times New Roman"/>
          <w:sz w:val="24"/>
          <w:szCs w:val="24"/>
        </w:rPr>
        <w:t>Tulassay</w:t>
      </w:r>
      <w:proofErr w:type="spellEnd"/>
      <w:r w:rsidRPr="004905E1">
        <w:rPr>
          <w:rFonts w:ascii="Book Antiqua" w:hAnsi="Book Antiqua" w:cs="Times New Roman"/>
          <w:sz w:val="24"/>
          <w:szCs w:val="24"/>
        </w:rPr>
        <w:t xml:space="preserve"> Z, </w:t>
      </w:r>
      <w:proofErr w:type="spellStart"/>
      <w:r w:rsidRPr="004905E1">
        <w:rPr>
          <w:rFonts w:ascii="Book Antiqua" w:hAnsi="Book Antiqua" w:cs="Times New Roman"/>
          <w:sz w:val="24"/>
          <w:szCs w:val="24"/>
        </w:rPr>
        <w:t>Molnár</w:t>
      </w:r>
      <w:proofErr w:type="spellEnd"/>
      <w:r w:rsidRPr="004905E1">
        <w:rPr>
          <w:rFonts w:ascii="Book Antiqua" w:hAnsi="Book Antiqua" w:cs="Times New Roman"/>
          <w:sz w:val="24"/>
          <w:szCs w:val="24"/>
        </w:rPr>
        <w:t xml:space="preserve"> B. Detection of methylated </w:t>
      </w:r>
      <w:proofErr w:type="spellStart"/>
      <w:r w:rsidRPr="004905E1">
        <w:rPr>
          <w:rFonts w:ascii="Book Antiqua" w:hAnsi="Book Antiqua" w:cs="Times New Roman"/>
          <w:sz w:val="24"/>
          <w:szCs w:val="24"/>
        </w:rPr>
        <w:t>septin</w:t>
      </w:r>
      <w:proofErr w:type="spellEnd"/>
      <w:r w:rsidRPr="004905E1">
        <w:rPr>
          <w:rFonts w:ascii="Book Antiqua" w:hAnsi="Book Antiqua" w:cs="Times New Roman"/>
          <w:sz w:val="24"/>
          <w:szCs w:val="24"/>
        </w:rPr>
        <w:t xml:space="preserve"> 9 in tissue and plasma of colorectal patients with </w:t>
      </w:r>
      <w:proofErr w:type="spellStart"/>
      <w:r w:rsidRPr="004905E1">
        <w:rPr>
          <w:rFonts w:ascii="Book Antiqua" w:hAnsi="Book Antiqua" w:cs="Times New Roman"/>
          <w:sz w:val="24"/>
          <w:szCs w:val="24"/>
        </w:rPr>
        <w:t>neoplasia</w:t>
      </w:r>
      <w:proofErr w:type="spellEnd"/>
      <w:r w:rsidRPr="004905E1">
        <w:rPr>
          <w:rFonts w:ascii="Book Antiqua" w:hAnsi="Book Antiqua" w:cs="Times New Roman"/>
          <w:sz w:val="24"/>
          <w:szCs w:val="24"/>
        </w:rPr>
        <w:t xml:space="preserve"> and the relationship to the amount of circulating cell-free DNA. </w:t>
      </w:r>
      <w:proofErr w:type="spellStart"/>
      <w:r w:rsidRPr="004905E1">
        <w:rPr>
          <w:rFonts w:ascii="Book Antiqua" w:hAnsi="Book Antiqua" w:cs="Times New Roman"/>
          <w:i/>
          <w:iCs/>
          <w:sz w:val="24"/>
          <w:szCs w:val="24"/>
        </w:rPr>
        <w:t>PLoS</w:t>
      </w:r>
      <w:proofErr w:type="spellEnd"/>
      <w:r w:rsidRPr="004905E1">
        <w:rPr>
          <w:rFonts w:ascii="Book Antiqua" w:hAnsi="Book Antiqua" w:cs="Times New Roman"/>
          <w:i/>
          <w:iCs/>
          <w:sz w:val="24"/>
          <w:szCs w:val="24"/>
        </w:rPr>
        <w:t xml:space="preserve"> One</w:t>
      </w:r>
      <w:r w:rsidRPr="004905E1">
        <w:rPr>
          <w:rFonts w:ascii="Book Antiqua" w:hAnsi="Book Antiqua" w:cs="Times New Roman"/>
          <w:sz w:val="24"/>
          <w:szCs w:val="24"/>
        </w:rPr>
        <w:t> 2014; </w:t>
      </w:r>
      <w:r w:rsidRPr="004905E1">
        <w:rPr>
          <w:rFonts w:ascii="Book Antiqua" w:hAnsi="Book Antiqua" w:cs="Times New Roman"/>
          <w:b/>
          <w:bCs/>
          <w:sz w:val="24"/>
          <w:szCs w:val="24"/>
        </w:rPr>
        <w:t>9</w:t>
      </w:r>
      <w:r w:rsidRPr="004905E1">
        <w:rPr>
          <w:rFonts w:ascii="Book Antiqua" w:hAnsi="Book Antiqua" w:cs="Times New Roman"/>
          <w:sz w:val="24"/>
          <w:szCs w:val="24"/>
        </w:rPr>
        <w:t>: e115415 [PMID: 25526039 DOI: 10.1371/journal.pone.0115415]</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Jin P</w:t>
      </w:r>
      <w:r w:rsidRPr="004905E1">
        <w:rPr>
          <w:rFonts w:ascii="Book Antiqua" w:hAnsi="Book Antiqua" w:cs="Times New Roman"/>
          <w:sz w:val="24"/>
          <w:szCs w:val="24"/>
        </w:rPr>
        <w:t>, Kang Q, Wang X, Yang L, Yu Y, Li N, He YQ, Han X, Hang J, Zhang J, Song L, Han Y, Sheng JQ. Performance of a second-generation methylated SEPT9 test in detecting colorectal neoplasm. </w:t>
      </w:r>
      <w:r w:rsidRPr="004905E1">
        <w:rPr>
          <w:rFonts w:ascii="Book Antiqua" w:hAnsi="Book Antiqua" w:cs="Times New Roman"/>
          <w:i/>
          <w:iCs/>
          <w:sz w:val="24"/>
          <w:szCs w:val="24"/>
        </w:rPr>
        <w:t xml:space="preserve">J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Hepatol</w:t>
      </w:r>
      <w:proofErr w:type="spellEnd"/>
      <w:r w:rsidRPr="004905E1">
        <w:rPr>
          <w:rFonts w:ascii="Book Antiqua" w:hAnsi="Book Antiqua" w:cs="Times New Roman"/>
          <w:sz w:val="24"/>
          <w:szCs w:val="24"/>
        </w:rPr>
        <w:t> 2015; </w:t>
      </w:r>
      <w:r w:rsidRPr="004905E1">
        <w:rPr>
          <w:rFonts w:ascii="Book Antiqua" w:hAnsi="Book Antiqua" w:cs="Times New Roman"/>
          <w:b/>
          <w:bCs/>
          <w:sz w:val="24"/>
          <w:szCs w:val="24"/>
        </w:rPr>
        <w:t>30</w:t>
      </w:r>
      <w:r w:rsidRPr="004905E1">
        <w:rPr>
          <w:rFonts w:ascii="Book Antiqua" w:hAnsi="Book Antiqua" w:cs="Times New Roman"/>
          <w:sz w:val="24"/>
          <w:szCs w:val="24"/>
        </w:rPr>
        <w:t>: 830-833 [PMID: 25471329 DOI: 10.1111/jgh.12855]</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Lee HS</w:t>
      </w:r>
      <w:r w:rsidRPr="004905E1">
        <w:rPr>
          <w:rFonts w:ascii="Book Antiqua" w:hAnsi="Book Antiqua" w:cs="Times New Roman"/>
          <w:sz w:val="24"/>
          <w:szCs w:val="24"/>
        </w:rPr>
        <w:t xml:space="preserve">, Hwang SM, Kim TS, Kim DW, Park do J, Kang SB, Kim HH, </w:t>
      </w:r>
      <w:proofErr w:type="gramStart"/>
      <w:r w:rsidRPr="004905E1">
        <w:rPr>
          <w:rFonts w:ascii="Book Antiqua" w:hAnsi="Book Antiqua" w:cs="Times New Roman"/>
          <w:sz w:val="24"/>
          <w:szCs w:val="24"/>
        </w:rPr>
        <w:t>Park</w:t>
      </w:r>
      <w:proofErr w:type="gramEnd"/>
      <w:r w:rsidRPr="004905E1">
        <w:rPr>
          <w:rFonts w:ascii="Book Antiqua" w:hAnsi="Book Antiqua" w:cs="Times New Roman"/>
          <w:sz w:val="24"/>
          <w:szCs w:val="24"/>
        </w:rPr>
        <w:t xml:space="preserve"> KU. Circulating methylated </w:t>
      </w:r>
      <w:proofErr w:type="spellStart"/>
      <w:r w:rsidRPr="004905E1">
        <w:rPr>
          <w:rFonts w:ascii="Book Antiqua" w:hAnsi="Book Antiqua" w:cs="Times New Roman"/>
          <w:sz w:val="24"/>
          <w:szCs w:val="24"/>
        </w:rPr>
        <w:t>septin</w:t>
      </w:r>
      <w:proofErr w:type="spellEnd"/>
      <w:r w:rsidRPr="004905E1">
        <w:rPr>
          <w:rFonts w:ascii="Book Antiqua" w:hAnsi="Book Antiqua" w:cs="Times New Roman"/>
          <w:sz w:val="24"/>
          <w:szCs w:val="24"/>
        </w:rPr>
        <w:t xml:space="preserve"> </w:t>
      </w:r>
      <w:proofErr w:type="gramStart"/>
      <w:r w:rsidRPr="004905E1">
        <w:rPr>
          <w:rFonts w:ascii="Book Antiqua" w:hAnsi="Book Antiqua" w:cs="Times New Roman"/>
          <w:sz w:val="24"/>
          <w:szCs w:val="24"/>
        </w:rPr>
        <w:t>9 nucleic Acid in the plasma of patients with gastrointestinal cancer in the stomach and colon</w:t>
      </w:r>
      <w:proofErr w:type="gramEnd"/>
      <w:r w:rsidRPr="004905E1">
        <w:rPr>
          <w:rFonts w:ascii="Book Antiqua" w:hAnsi="Book Antiqua" w:cs="Times New Roman"/>
          <w:sz w:val="24"/>
          <w:szCs w:val="24"/>
        </w:rPr>
        <w:t>. </w:t>
      </w:r>
      <w:proofErr w:type="spellStart"/>
      <w:r w:rsidRPr="004905E1">
        <w:rPr>
          <w:rFonts w:ascii="Book Antiqua" w:hAnsi="Book Antiqua" w:cs="Times New Roman"/>
          <w:i/>
          <w:iCs/>
          <w:sz w:val="24"/>
          <w:szCs w:val="24"/>
        </w:rPr>
        <w:t>Transl</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Oncol</w:t>
      </w:r>
      <w:proofErr w:type="spellEnd"/>
      <w:r w:rsidRPr="004905E1">
        <w:rPr>
          <w:rFonts w:ascii="Book Antiqua" w:hAnsi="Book Antiqua" w:cs="Times New Roman"/>
          <w:sz w:val="24"/>
          <w:szCs w:val="24"/>
        </w:rPr>
        <w:t> 2013; </w:t>
      </w:r>
      <w:r w:rsidRPr="004905E1">
        <w:rPr>
          <w:rFonts w:ascii="Book Antiqua" w:hAnsi="Book Antiqua" w:cs="Times New Roman"/>
          <w:b/>
          <w:bCs/>
          <w:sz w:val="24"/>
          <w:szCs w:val="24"/>
        </w:rPr>
        <w:t>6</w:t>
      </w:r>
      <w:r w:rsidRPr="004905E1">
        <w:rPr>
          <w:rFonts w:ascii="Book Antiqua" w:hAnsi="Book Antiqua" w:cs="Times New Roman"/>
          <w:sz w:val="24"/>
          <w:szCs w:val="24"/>
        </w:rPr>
        <w:t>: 290-296 [PMID: 23730408 DOI: 10.1593/tlo.13118]</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Li Y</w:t>
      </w:r>
      <w:r w:rsidRPr="004905E1">
        <w:rPr>
          <w:rFonts w:ascii="Book Antiqua" w:hAnsi="Book Antiqua" w:cs="Times New Roman"/>
          <w:sz w:val="24"/>
          <w:szCs w:val="24"/>
        </w:rPr>
        <w:t>, Song L, Gong Y, He B. Detection of colorectal cancer by DNA methylation biomarker SEPT9: past, present and future. </w:t>
      </w:r>
      <w:proofErr w:type="spellStart"/>
      <w:r w:rsidRPr="004905E1">
        <w:rPr>
          <w:rFonts w:ascii="Book Antiqua" w:hAnsi="Book Antiqua" w:cs="Times New Roman"/>
          <w:i/>
          <w:iCs/>
          <w:sz w:val="24"/>
          <w:szCs w:val="24"/>
        </w:rPr>
        <w:t>Biomark</w:t>
      </w:r>
      <w:proofErr w:type="spellEnd"/>
      <w:r w:rsidRPr="004905E1">
        <w:rPr>
          <w:rFonts w:ascii="Book Antiqua" w:hAnsi="Book Antiqua" w:cs="Times New Roman"/>
          <w:i/>
          <w:iCs/>
          <w:sz w:val="24"/>
          <w:szCs w:val="24"/>
        </w:rPr>
        <w:t xml:space="preserve"> Med</w:t>
      </w:r>
      <w:r w:rsidRPr="004905E1">
        <w:rPr>
          <w:rFonts w:ascii="Book Antiqua" w:hAnsi="Book Antiqua" w:cs="Times New Roman"/>
          <w:sz w:val="24"/>
          <w:szCs w:val="24"/>
        </w:rPr>
        <w:t> 2014; </w:t>
      </w:r>
      <w:r w:rsidRPr="004905E1">
        <w:rPr>
          <w:rFonts w:ascii="Book Antiqua" w:hAnsi="Book Antiqua" w:cs="Times New Roman"/>
          <w:b/>
          <w:bCs/>
          <w:sz w:val="24"/>
          <w:szCs w:val="24"/>
        </w:rPr>
        <w:t>8</w:t>
      </w:r>
      <w:r w:rsidRPr="004905E1">
        <w:rPr>
          <w:rFonts w:ascii="Book Antiqua" w:hAnsi="Book Antiqua" w:cs="Times New Roman"/>
          <w:sz w:val="24"/>
          <w:szCs w:val="24"/>
        </w:rPr>
        <w:t>: 755-769 [PMID: 25123042 DOI: 10.2217/bmm.14.8]</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Song L</w:t>
      </w:r>
      <w:r w:rsidRPr="004905E1">
        <w:rPr>
          <w:rFonts w:ascii="Book Antiqua" w:hAnsi="Book Antiqua" w:cs="Times New Roman"/>
          <w:sz w:val="24"/>
          <w:szCs w:val="24"/>
        </w:rPr>
        <w:t>, Li Y. SEPT9: A Specific Circulating Biomarker for Colorectal Cancer. </w:t>
      </w:r>
      <w:proofErr w:type="spellStart"/>
      <w:r w:rsidRPr="004905E1">
        <w:rPr>
          <w:rFonts w:ascii="Book Antiqua" w:hAnsi="Book Antiqua" w:cs="Times New Roman"/>
          <w:i/>
          <w:iCs/>
          <w:sz w:val="24"/>
          <w:szCs w:val="24"/>
        </w:rPr>
        <w:t>Adv</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Chem</w:t>
      </w:r>
      <w:proofErr w:type="spellEnd"/>
      <w:r w:rsidRPr="004905E1">
        <w:rPr>
          <w:rFonts w:ascii="Book Antiqua" w:hAnsi="Book Antiqua" w:cs="Times New Roman"/>
          <w:sz w:val="24"/>
          <w:szCs w:val="24"/>
        </w:rPr>
        <w:t> 2015; </w:t>
      </w:r>
      <w:r w:rsidRPr="004905E1">
        <w:rPr>
          <w:rFonts w:ascii="Book Antiqua" w:hAnsi="Book Antiqua" w:cs="Times New Roman"/>
          <w:b/>
          <w:bCs/>
          <w:sz w:val="24"/>
          <w:szCs w:val="24"/>
        </w:rPr>
        <w:t>72</w:t>
      </w:r>
      <w:r w:rsidRPr="004905E1">
        <w:rPr>
          <w:rFonts w:ascii="Book Antiqua" w:hAnsi="Book Antiqua" w:cs="Times New Roman"/>
          <w:sz w:val="24"/>
          <w:szCs w:val="24"/>
        </w:rPr>
        <w:t>: 171-204 [PMID: 26471083 DOI: 10.1016/bs.acc.2015.07.004]</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lastRenderedPageBreak/>
        <w:t>Adler A</w:t>
      </w:r>
      <w:r w:rsidRPr="004905E1">
        <w:rPr>
          <w:rFonts w:ascii="Book Antiqua" w:hAnsi="Book Antiqua" w:cs="Times New Roman"/>
          <w:sz w:val="24"/>
          <w:szCs w:val="24"/>
        </w:rPr>
        <w:t xml:space="preserve">, Geiger S, </w:t>
      </w:r>
      <w:proofErr w:type="spellStart"/>
      <w:r w:rsidRPr="004905E1">
        <w:rPr>
          <w:rFonts w:ascii="Book Antiqua" w:hAnsi="Book Antiqua" w:cs="Times New Roman"/>
          <w:sz w:val="24"/>
          <w:szCs w:val="24"/>
        </w:rPr>
        <w:t>Keil</w:t>
      </w:r>
      <w:proofErr w:type="spellEnd"/>
      <w:r w:rsidRPr="004905E1">
        <w:rPr>
          <w:rFonts w:ascii="Book Antiqua" w:hAnsi="Book Antiqua" w:cs="Times New Roman"/>
          <w:sz w:val="24"/>
          <w:szCs w:val="24"/>
        </w:rPr>
        <w:t xml:space="preserve"> A, Bias H, Schatz P, </w:t>
      </w:r>
      <w:proofErr w:type="spellStart"/>
      <w:r w:rsidRPr="004905E1">
        <w:rPr>
          <w:rFonts w:ascii="Book Antiqua" w:hAnsi="Book Antiqua" w:cs="Times New Roman"/>
          <w:sz w:val="24"/>
          <w:szCs w:val="24"/>
        </w:rPr>
        <w:t>deVos</w:t>
      </w:r>
      <w:proofErr w:type="spellEnd"/>
      <w:r w:rsidRPr="004905E1">
        <w:rPr>
          <w:rFonts w:ascii="Book Antiqua" w:hAnsi="Book Antiqua" w:cs="Times New Roman"/>
          <w:sz w:val="24"/>
          <w:szCs w:val="24"/>
        </w:rPr>
        <w:t xml:space="preserve"> T, </w:t>
      </w:r>
      <w:proofErr w:type="spellStart"/>
      <w:r w:rsidRPr="004905E1">
        <w:rPr>
          <w:rFonts w:ascii="Book Antiqua" w:hAnsi="Book Antiqua" w:cs="Times New Roman"/>
          <w:sz w:val="24"/>
          <w:szCs w:val="24"/>
        </w:rPr>
        <w:t>Dhein</w:t>
      </w:r>
      <w:proofErr w:type="spellEnd"/>
      <w:r w:rsidRPr="004905E1">
        <w:rPr>
          <w:rFonts w:ascii="Book Antiqua" w:hAnsi="Book Antiqua" w:cs="Times New Roman"/>
          <w:sz w:val="24"/>
          <w:szCs w:val="24"/>
        </w:rPr>
        <w:t xml:space="preserve"> J, Zimmermann M, </w:t>
      </w:r>
      <w:proofErr w:type="spellStart"/>
      <w:r w:rsidRPr="004905E1">
        <w:rPr>
          <w:rFonts w:ascii="Book Antiqua" w:hAnsi="Book Antiqua" w:cs="Times New Roman"/>
          <w:sz w:val="24"/>
          <w:szCs w:val="24"/>
        </w:rPr>
        <w:t>Tauber</w:t>
      </w:r>
      <w:proofErr w:type="spellEnd"/>
      <w:r w:rsidRPr="004905E1">
        <w:rPr>
          <w:rFonts w:ascii="Book Antiqua" w:hAnsi="Book Antiqua" w:cs="Times New Roman"/>
          <w:sz w:val="24"/>
          <w:szCs w:val="24"/>
        </w:rPr>
        <w:t xml:space="preserve"> R, </w:t>
      </w:r>
      <w:proofErr w:type="spellStart"/>
      <w:r w:rsidRPr="004905E1">
        <w:rPr>
          <w:rFonts w:ascii="Book Antiqua" w:hAnsi="Book Antiqua" w:cs="Times New Roman"/>
          <w:sz w:val="24"/>
          <w:szCs w:val="24"/>
        </w:rPr>
        <w:t>Wiedenmann</w:t>
      </w:r>
      <w:proofErr w:type="spellEnd"/>
      <w:r w:rsidRPr="004905E1">
        <w:rPr>
          <w:rFonts w:ascii="Book Antiqua" w:hAnsi="Book Antiqua" w:cs="Times New Roman"/>
          <w:sz w:val="24"/>
          <w:szCs w:val="24"/>
        </w:rPr>
        <w:t xml:space="preserve"> B. Improving compliance to colorectal cancer screening using blood and stool based tests in patients refusing screening colonoscopy in Germany. </w:t>
      </w:r>
      <w:r w:rsidRPr="004905E1">
        <w:rPr>
          <w:rFonts w:ascii="Book Antiqua" w:hAnsi="Book Antiqua" w:cs="Times New Roman"/>
          <w:i/>
          <w:iCs/>
          <w:sz w:val="24"/>
          <w:szCs w:val="24"/>
        </w:rPr>
        <w:t xml:space="preserve">BMC </w:t>
      </w:r>
      <w:proofErr w:type="spellStart"/>
      <w:r w:rsidRPr="004905E1">
        <w:rPr>
          <w:rFonts w:ascii="Book Antiqua" w:hAnsi="Book Antiqua" w:cs="Times New Roman"/>
          <w:i/>
          <w:iCs/>
          <w:sz w:val="24"/>
          <w:szCs w:val="24"/>
        </w:rPr>
        <w:t>Gastroenterol</w:t>
      </w:r>
      <w:proofErr w:type="spellEnd"/>
      <w:r w:rsidRPr="004905E1">
        <w:rPr>
          <w:rFonts w:ascii="Book Antiqua" w:hAnsi="Book Antiqua" w:cs="Times New Roman"/>
          <w:sz w:val="24"/>
          <w:szCs w:val="24"/>
        </w:rPr>
        <w:t> 2014; </w:t>
      </w:r>
      <w:r w:rsidRPr="004905E1">
        <w:rPr>
          <w:rFonts w:ascii="Book Antiqua" w:hAnsi="Book Antiqua" w:cs="Times New Roman"/>
          <w:b/>
          <w:bCs/>
          <w:sz w:val="24"/>
          <w:szCs w:val="24"/>
        </w:rPr>
        <w:t>14</w:t>
      </w:r>
      <w:r w:rsidRPr="004905E1">
        <w:rPr>
          <w:rFonts w:ascii="Book Antiqua" w:hAnsi="Book Antiqua" w:cs="Times New Roman"/>
          <w:sz w:val="24"/>
          <w:szCs w:val="24"/>
        </w:rPr>
        <w:t>: 183 [PMID: 25326034 DOI: 10.1186/1471-230X-14-183]</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Wild N</w:t>
      </w:r>
      <w:r w:rsidRPr="004905E1">
        <w:rPr>
          <w:rFonts w:ascii="Book Antiqua" w:hAnsi="Book Antiqua" w:cs="Times New Roman"/>
          <w:sz w:val="24"/>
          <w:szCs w:val="24"/>
        </w:rPr>
        <w:t xml:space="preserve">, Andres H, </w:t>
      </w:r>
      <w:proofErr w:type="spellStart"/>
      <w:r w:rsidRPr="004905E1">
        <w:rPr>
          <w:rFonts w:ascii="Book Antiqua" w:hAnsi="Book Antiqua" w:cs="Times New Roman"/>
          <w:sz w:val="24"/>
          <w:szCs w:val="24"/>
        </w:rPr>
        <w:t>Rollinger</w:t>
      </w:r>
      <w:proofErr w:type="spellEnd"/>
      <w:r w:rsidRPr="004905E1">
        <w:rPr>
          <w:rFonts w:ascii="Book Antiqua" w:hAnsi="Book Antiqua" w:cs="Times New Roman"/>
          <w:sz w:val="24"/>
          <w:szCs w:val="24"/>
        </w:rPr>
        <w:t xml:space="preserve"> W, Krause F, </w:t>
      </w:r>
      <w:proofErr w:type="spellStart"/>
      <w:r w:rsidRPr="004905E1">
        <w:rPr>
          <w:rFonts w:ascii="Book Antiqua" w:hAnsi="Book Antiqua" w:cs="Times New Roman"/>
          <w:sz w:val="24"/>
          <w:szCs w:val="24"/>
        </w:rPr>
        <w:t>Dilba</w:t>
      </w:r>
      <w:proofErr w:type="spellEnd"/>
      <w:r w:rsidRPr="004905E1">
        <w:rPr>
          <w:rFonts w:ascii="Book Antiqua" w:hAnsi="Book Antiqua" w:cs="Times New Roman"/>
          <w:sz w:val="24"/>
          <w:szCs w:val="24"/>
        </w:rPr>
        <w:t xml:space="preserve"> P, </w:t>
      </w:r>
      <w:proofErr w:type="spellStart"/>
      <w:r w:rsidRPr="004905E1">
        <w:rPr>
          <w:rFonts w:ascii="Book Antiqua" w:hAnsi="Book Antiqua" w:cs="Times New Roman"/>
          <w:sz w:val="24"/>
          <w:szCs w:val="24"/>
        </w:rPr>
        <w:t>Tacke</w:t>
      </w:r>
      <w:proofErr w:type="spellEnd"/>
      <w:r w:rsidRPr="004905E1">
        <w:rPr>
          <w:rFonts w:ascii="Book Antiqua" w:hAnsi="Book Antiqua" w:cs="Times New Roman"/>
          <w:sz w:val="24"/>
          <w:szCs w:val="24"/>
        </w:rPr>
        <w:t xml:space="preserve"> M, Karl J. A combination of serum markers for the early detection of colorectal cancer.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Cancer Res</w:t>
      </w:r>
      <w:r w:rsidRPr="004905E1">
        <w:rPr>
          <w:rFonts w:ascii="Book Antiqua" w:hAnsi="Book Antiqua" w:cs="Times New Roman"/>
          <w:sz w:val="24"/>
          <w:szCs w:val="24"/>
        </w:rPr>
        <w:t> 2010; </w:t>
      </w:r>
      <w:r w:rsidRPr="004905E1">
        <w:rPr>
          <w:rFonts w:ascii="Book Antiqua" w:hAnsi="Book Antiqua" w:cs="Times New Roman"/>
          <w:b/>
          <w:bCs/>
          <w:sz w:val="24"/>
          <w:szCs w:val="24"/>
        </w:rPr>
        <w:t>16</w:t>
      </w:r>
      <w:r w:rsidRPr="004905E1">
        <w:rPr>
          <w:rFonts w:ascii="Book Antiqua" w:hAnsi="Book Antiqua" w:cs="Times New Roman"/>
          <w:sz w:val="24"/>
          <w:szCs w:val="24"/>
        </w:rPr>
        <w:t>: 6111-6121 [PMID: 20798228 DOI: 10.1158/1078-0432.CCR-10-0119]</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Chen JS</w:t>
      </w:r>
      <w:r w:rsidRPr="004905E1">
        <w:rPr>
          <w:rFonts w:ascii="Book Antiqua" w:hAnsi="Book Antiqua" w:cs="Times New Roman"/>
          <w:sz w:val="24"/>
          <w:szCs w:val="24"/>
        </w:rPr>
        <w:t xml:space="preserve">, Chen KT, Fan WC, Yu JS, Chang YS, Chan EC. Combined analysis of </w:t>
      </w:r>
      <w:proofErr w:type="spellStart"/>
      <w:r w:rsidRPr="004905E1">
        <w:rPr>
          <w:rFonts w:ascii="Book Antiqua" w:hAnsi="Book Antiqua" w:cs="Times New Roman"/>
          <w:sz w:val="24"/>
          <w:szCs w:val="24"/>
        </w:rPr>
        <w:t>survivin</w:t>
      </w:r>
      <w:proofErr w:type="spellEnd"/>
      <w:r w:rsidRPr="004905E1">
        <w:rPr>
          <w:rFonts w:ascii="Book Antiqua" w:hAnsi="Book Antiqua" w:cs="Times New Roman"/>
          <w:sz w:val="24"/>
          <w:szCs w:val="24"/>
        </w:rPr>
        <w:t xml:space="preserve"> autoantibody and </w:t>
      </w:r>
      <w:proofErr w:type="spellStart"/>
      <w:r w:rsidRPr="004905E1">
        <w:rPr>
          <w:rFonts w:ascii="Book Antiqua" w:hAnsi="Book Antiqua" w:cs="Times New Roman"/>
          <w:sz w:val="24"/>
          <w:szCs w:val="24"/>
        </w:rPr>
        <w:t>carcinoembryonic</w:t>
      </w:r>
      <w:proofErr w:type="spellEnd"/>
      <w:r w:rsidRPr="004905E1">
        <w:rPr>
          <w:rFonts w:ascii="Book Antiqua" w:hAnsi="Book Antiqua" w:cs="Times New Roman"/>
          <w:sz w:val="24"/>
          <w:szCs w:val="24"/>
        </w:rPr>
        <w:t xml:space="preserve"> antigen biomarkers for improved detection of colorectal cancer. </w:t>
      </w:r>
      <w:proofErr w:type="spellStart"/>
      <w:r w:rsidRPr="004905E1">
        <w:rPr>
          <w:rFonts w:ascii="Book Antiqua" w:hAnsi="Book Antiqua" w:cs="Times New Roman"/>
          <w:i/>
          <w:iCs/>
          <w:sz w:val="24"/>
          <w:szCs w:val="24"/>
        </w:rPr>
        <w:t>Clin</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Chem</w:t>
      </w:r>
      <w:proofErr w:type="spellEnd"/>
      <w:r w:rsidRPr="004905E1">
        <w:rPr>
          <w:rFonts w:ascii="Book Antiqua" w:hAnsi="Book Antiqua" w:cs="Times New Roman"/>
          <w:i/>
          <w:iCs/>
          <w:sz w:val="24"/>
          <w:szCs w:val="24"/>
        </w:rPr>
        <w:t xml:space="preserve"> Lab Med</w:t>
      </w:r>
      <w:r w:rsidRPr="004905E1">
        <w:rPr>
          <w:rFonts w:ascii="Book Antiqua" w:hAnsi="Book Antiqua" w:cs="Times New Roman"/>
          <w:sz w:val="24"/>
          <w:szCs w:val="24"/>
        </w:rPr>
        <w:t> 2010; </w:t>
      </w:r>
      <w:r w:rsidRPr="004905E1">
        <w:rPr>
          <w:rFonts w:ascii="Book Antiqua" w:hAnsi="Book Antiqua" w:cs="Times New Roman"/>
          <w:b/>
          <w:bCs/>
          <w:sz w:val="24"/>
          <w:szCs w:val="24"/>
        </w:rPr>
        <w:t>48</w:t>
      </w:r>
      <w:r w:rsidRPr="004905E1">
        <w:rPr>
          <w:rFonts w:ascii="Book Antiqua" w:hAnsi="Book Antiqua" w:cs="Times New Roman"/>
          <w:sz w:val="24"/>
          <w:szCs w:val="24"/>
        </w:rPr>
        <w:t>: 719-725 [PMID: 20178447 DOI: 10.1515/CCLM.2010.123]</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Yu H</w:t>
      </w:r>
      <w:r w:rsidRPr="004905E1">
        <w:rPr>
          <w:rFonts w:ascii="Book Antiqua" w:hAnsi="Book Antiqua" w:cs="Times New Roman"/>
          <w:sz w:val="24"/>
          <w:szCs w:val="24"/>
        </w:rPr>
        <w:t xml:space="preserve">, Son GM, </w:t>
      </w:r>
      <w:proofErr w:type="spellStart"/>
      <w:r w:rsidRPr="004905E1">
        <w:rPr>
          <w:rFonts w:ascii="Book Antiqua" w:hAnsi="Book Antiqua" w:cs="Times New Roman"/>
          <w:sz w:val="24"/>
          <w:szCs w:val="24"/>
        </w:rPr>
        <w:t>Joh</w:t>
      </w:r>
      <w:proofErr w:type="spellEnd"/>
      <w:r w:rsidRPr="004905E1">
        <w:rPr>
          <w:rFonts w:ascii="Book Antiqua" w:hAnsi="Book Antiqua" w:cs="Times New Roman"/>
          <w:sz w:val="24"/>
          <w:szCs w:val="24"/>
        </w:rPr>
        <w:t xml:space="preserve"> YG. The clinical significance of preoperative serum levels of carbohydrate antigen 19-9 in colorectal cancer. </w:t>
      </w:r>
      <w:r w:rsidRPr="004905E1">
        <w:rPr>
          <w:rFonts w:ascii="Book Antiqua" w:hAnsi="Book Antiqua" w:cs="Times New Roman"/>
          <w:i/>
          <w:iCs/>
          <w:sz w:val="24"/>
          <w:szCs w:val="24"/>
        </w:rPr>
        <w:t xml:space="preserve">J Korean </w:t>
      </w:r>
      <w:proofErr w:type="spellStart"/>
      <w:r w:rsidRPr="004905E1">
        <w:rPr>
          <w:rFonts w:ascii="Book Antiqua" w:hAnsi="Book Antiqua" w:cs="Times New Roman"/>
          <w:i/>
          <w:iCs/>
          <w:sz w:val="24"/>
          <w:szCs w:val="24"/>
        </w:rPr>
        <w:t>Surg</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Soc</w:t>
      </w:r>
      <w:proofErr w:type="spellEnd"/>
      <w:r w:rsidRPr="004905E1">
        <w:rPr>
          <w:rFonts w:ascii="Book Antiqua" w:hAnsi="Book Antiqua" w:cs="Times New Roman"/>
          <w:sz w:val="24"/>
          <w:szCs w:val="24"/>
        </w:rPr>
        <w:t> 2013; </w:t>
      </w:r>
      <w:r w:rsidRPr="004905E1">
        <w:rPr>
          <w:rFonts w:ascii="Book Antiqua" w:hAnsi="Book Antiqua" w:cs="Times New Roman"/>
          <w:b/>
          <w:bCs/>
          <w:sz w:val="24"/>
          <w:szCs w:val="24"/>
        </w:rPr>
        <w:t>84</w:t>
      </w:r>
      <w:r w:rsidRPr="004905E1">
        <w:rPr>
          <w:rFonts w:ascii="Book Antiqua" w:hAnsi="Book Antiqua" w:cs="Times New Roman"/>
          <w:sz w:val="24"/>
          <w:szCs w:val="24"/>
        </w:rPr>
        <w:t>: 231-237 [PMID: 23577318 DOI: 10.4174/jkss.2013.84.4.231]</w:t>
      </w:r>
    </w:p>
    <w:p w:rsidR="004905E1"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sz w:val="24"/>
          <w:szCs w:val="24"/>
        </w:rPr>
        <w:t>Fu H</w:t>
      </w:r>
      <w:r w:rsidRPr="004905E1">
        <w:rPr>
          <w:rFonts w:ascii="Book Antiqua" w:hAnsi="Book Antiqua" w:cs="Times New Roman"/>
          <w:sz w:val="24"/>
          <w:szCs w:val="24"/>
        </w:rPr>
        <w:t xml:space="preserve">, Wang W, </w:t>
      </w:r>
      <w:proofErr w:type="spellStart"/>
      <w:r w:rsidRPr="004905E1">
        <w:rPr>
          <w:rFonts w:ascii="Book Antiqua" w:hAnsi="Book Antiqua" w:cs="Times New Roman"/>
          <w:sz w:val="24"/>
          <w:szCs w:val="24"/>
        </w:rPr>
        <w:t>Cai</w:t>
      </w:r>
      <w:proofErr w:type="spellEnd"/>
      <w:r w:rsidRPr="004905E1">
        <w:rPr>
          <w:rFonts w:ascii="Book Antiqua" w:hAnsi="Book Antiqua" w:cs="Times New Roman"/>
          <w:sz w:val="24"/>
          <w:szCs w:val="24"/>
        </w:rPr>
        <w:t xml:space="preserve"> Q</w:t>
      </w:r>
      <w:r w:rsidR="004905E1" w:rsidRPr="004905E1">
        <w:rPr>
          <w:rFonts w:ascii="Book Antiqua" w:hAnsi="Book Antiqua" w:cs="Times New Roman" w:hint="eastAsia"/>
          <w:sz w:val="24"/>
          <w:szCs w:val="24"/>
        </w:rPr>
        <w:t xml:space="preserve">. </w:t>
      </w:r>
      <w:r w:rsidRPr="004905E1">
        <w:rPr>
          <w:rFonts w:ascii="Book Antiqua" w:hAnsi="Book Antiqua" w:cs="Times New Roman"/>
          <w:sz w:val="24"/>
          <w:szCs w:val="24"/>
        </w:rPr>
        <w:t xml:space="preserve">The application of combined detection of serum tumor markers levels of patients with colon cancer. </w:t>
      </w:r>
      <w:r w:rsidRPr="004905E1">
        <w:rPr>
          <w:rFonts w:ascii="Book Antiqua" w:hAnsi="Book Antiqua" w:cs="Times New Roman"/>
          <w:i/>
          <w:sz w:val="24"/>
          <w:szCs w:val="24"/>
        </w:rPr>
        <w:t xml:space="preserve">Chin J </w:t>
      </w:r>
      <w:proofErr w:type="spellStart"/>
      <w:r w:rsidRPr="004905E1">
        <w:rPr>
          <w:rFonts w:ascii="Book Antiqua" w:hAnsi="Book Antiqua" w:cs="Times New Roman"/>
          <w:i/>
          <w:sz w:val="24"/>
          <w:szCs w:val="24"/>
        </w:rPr>
        <w:t>Clin</w:t>
      </w:r>
      <w:proofErr w:type="spellEnd"/>
      <w:r w:rsidRPr="004905E1">
        <w:rPr>
          <w:rFonts w:ascii="Book Antiqua" w:hAnsi="Book Antiqua" w:cs="Times New Roman"/>
          <w:sz w:val="24"/>
          <w:szCs w:val="24"/>
        </w:rPr>
        <w:t xml:space="preserve"> </w:t>
      </w:r>
      <w:r w:rsidR="004905E1" w:rsidRPr="004905E1">
        <w:rPr>
          <w:rFonts w:ascii="Book Antiqua" w:hAnsi="Book Antiqua" w:cs="Times New Roman" w:hint="eastAsia"/>
          <w:sz w:val="24"/>
          <w:szCs w:val="24"/>
        </w:rPr>
        <w:t xml:space="preserve">2012; </w:t>
      </w:r>
      <w:r w:rsidRPr="004905E1">
        <w:rPr>
          <w:rFonts w:ascii="Book Antiqua" w:hAnsi="Book Antiqua" w:cs="Times New Roman"/>
          <w:b/>
          <w:sz w:val="24"/>
          <w:szCs w:val="24"/>
        </w:rPr>
        <w:t>6</w:t>
      </w:r>
      <w:r w:rsidRPr="004905E1">
        <w:rPr>
          <w:rFonts w:ascii="Book Antiqua" w:hAnsi="Book Antiqua" w:cs="Times New Roman"/>
          <w:sz w:val="24"/>
          <w:szCs w:val="24"/>
        </w:rPr>
        <w:t>: 50</w:t>
      </w:r>
      <w:r w:rsidR="004905E1" w:rsidRPr="004905E1">
        <w:rPr>
          <w:rFonts w:ascii="Book Antiqua" w:hAnsi="Book Antiqua" w:cs="Times New Roman"/>
          <w:sz w:val="24"/>
          <w:szCs w:val="24"/>
        </w:rPr>
        <w:t>87</w:t>
      </w:r>
      <w:r w:rsidR="004905E1" w:rsidRPr="004905E1">
        <w:rPr>
          <w:rFonts w:ascii="Book Antiqua" w:hAnsi="Book Antiqua" w:cs="Times New Roman" w:hint="eastAsia"/>
          <w:sz w:val="24"/>
          <w:szCs w:val="24"/>
        </w:rPr>
        <w:t>-</w:t>
      </w:r>
      <w:r w:rsidR="004905E1" w:rsidRPr="004905E1">
        <w:rPr>
          <w:rFonts w:ascii="Book Antiqua" w:hAnsi="Book Antiqua" w:cs="Times New Roman"/>
          <w:sz w:val="24"/>
          <w:szCs w:val="24"/>
        </w:rPr>
        <w:t>5090</w:t>
      </w:r>
    </w:p>
    <w:p w:rsidR="00AE742D" w:rsidRPr="004905E1" w:rsidRDefault="00AE742D" w:rsidP="004905E1">
      <w:pPr>
        <w:numPr>
          <w:ilvl w:val="0"/>
          <w:numId w:val="12"/>
        </w:numPr>
        <w:spacing w:line="360" w:lineRule="auto"/>
        <w:ind w:left="426"/>
        <w:rPr>
          <w:rFonts w:ascii="Book Antiqua" w:hAnsi="Book Antiqua" w:cs="Times New Roman"/>
          <w:sz w:val="24"/>
          <w:szCs w:val="24"/>
        </w:rPr>
      </w:pPr>
      <w:r w:rsidRPr="004905E1">
        <w:rPr>
          <w:rFonts w:ascii="Book Antiqua" w:hAnsi="Book Antiqua" w:cs="Times New Roman"/>
          <w:b/>
          <w:bCs/>
          <w:sz w:val="24"/>
          <w:szCs w:val="24"/>
        </w:rPr>
        <w:t>Wu D</w:t>
      </w:r>
      <w:r w:rsidRPr="004905E1">
        <w:rPr>
          <w:rFonts w:ascii="Book Antiqua" w:hAnsi="Book Antiqua" w:cs="Times New Roman"/>
          <w:sz w:val="24"/>
          <w:szCs w:val="24"/>
        </w:rPr>
        <w:t xml:space="preserve">, Zhou G, Jin P, Zhu J, Li S, Wu Q, Wang G, Sheng J, Wang J, Song L, Han X, </w:t>
      </w:r>
      <w:proofErr w:type="spellStart"/>
      <w:r w:rsidRPr="004905E1">
        <w:rPr>
          <w:rFonts w:ascii="Book Antiqua" w:hAnsi="Book Antiqua" w:cs="Times New Roman"/>
          <w:sz w:val="24"/>
          <w:szCs w:val="24"/>
        </w:rPr>
        <w:t>Qian</w:t>
      </w:r>
      <w:proofErr w:type="spellEnd"/>
      <w:r w:rsidRPr="004905E1">
        <w:rPr>
          <w:rFonts w:ascii="Book Antiqua" w:hAnsi="Book Antiqua" w:cs="Times New Roman"/>
          <w:sz w:val="24"/>
          <w:szCs w:val="24"/>
        </w:rPr>
        <w:t xml:space="preserve"> J. Detection of Colorectal Cancer Using a Simplified SEPT9 Gene Methylation Assay Is a Reliable Method for Opportunistic Screening. </w:t>
      </w:r>
      <w:r w:rsidRPr="004905E1">
        <w:rPr>
          <w:rFonts w:ascii="Book Antiqua" w:hAnsi="Book Antiqua" w:cs="Times New Roman"/>
          <w:i/>
          <w:iCs/>
          <w:sz w:val="24"/>
          <w:szCs w:val="24"/>
        </w:rPr>
        <w:t xml:space="preserve">J </w:t>
      </w:r>
      <w:proofErr w:type="spellStart"/>
      <w:r w:rsidRPr="004905E1">
        <w:rPr>
          <w:rFonts w:ascii="Book Antiqua" w:hAnsi="Book Antiqua" w:cs="Times New Roman"/>
          <w:i/>
          <w:iCs/>
          <w:sz w:val="24"/>
          <w:szCs w:val="24"/>
        </w:rPr>
        <w:t>Mol</w:t>
      </w:r>
      <w:proofErr w:type="spellEnd"/>
      <w:r w:rsidRPr="004905E1">
        <w:rPr>
          <w:rFonts w:ascii="Book Antiqua" w:hAnsi="Book Antiqua" w:cs="Times New Roman"/>
          <w:i/>
          <w:iCs/>
          <w:sz w:val="24"/>
          <w:szCs w:val="24"/>
        </w:rPr>
        <w:t xml:space="preserve"> </w:t>
      </w:r>
      <w:proofErr w:type="spellStart"/>
      <w:r w:rsidRPr="004905E1">
        <w:rPr>
          <w:rFonts w:ascii="Book Antiqua" w:hAnsi="Book Antiqua" w:cs="Times New Roman"/>
          <w:i/>
          <w:iCs/>
          <w:sz w:val="24"/>
          <w:szCs w:val="24"/>
        </w:rPr>
        <w:t>Diagn</w:t>
      </w:r>
      <w:proofErr w:type="spellEnd"/>
      <w:r w:rsidRPr="004905E1">
        <w:rPr>
          <w:rFonts w:ascii="Book Antiqua" w:hAnsi="Book Antiqua" w:cs="Times New Roman"/>
          <w:sz w:val="24"/>
          <w:szCs w:val="24"/>
        </w:rPr>
        <w:t> 2016; </w:t>
      </w:r>
      <w:r w:rsidRPr="004905E1">
        <w:rPr>
          <w:rFonts w:ascii="Book Antiqua" w:hAnsi="Book Antiqua" w:cs="Times New Roman"/>
          <w:b/>
          <w:bCs/>
          <w:sz w:val="24"/>
          <w:szCs w:val="24"/>
        </w:rPr>
        <w:t>18</w:t>
      </w:r>
      <w:r w:rsidRPr="004905E1">
        <w:rPr>
          <w:rFonts w:ascii="Book Antiqua" w:hAnsi="Book Antiqua" w:cs="Times New Roman"/>
          <w:sz w:val="24"/>
          <w:szCs w:val="24"/>
        </w:rPr>
        <w:t>: 535-545 [PMID: 27133379 DOI: 10.1016/j.jmoldx.2016.02.005]</w:t>
      </w:r>
    </w:p>
    <w:p w:rsidR="00B523D2" w:rsidRDefault="00B523D2" w:rsidP="00B523D2">
      <w:pPr>
        <w:pStyle w:val="ListParagraph"/>
        <w:spacing w:line="360" w:lineRule="auto"/>
        <w:ind w:left="720" w:right="120" w:firstLineChars="0" w:firstLine="0"/>
        <w:jc w:val="right"/>
        <w:rPr>
          <w:rFonts w:ascii="Book Antiqua" w:hAnsi="Book Antiqua" w:cs="Times New Roman"/>
          <w:b/>
          <w:color w:val="000000"/>
          <w:sz w:val="24"/>
          <w:szCs w:val="24"/>
        </w:rPr>
      </w:pPr>
      <w:bookmarkStart w:id="49" w:name="OLE_LINK157"/>
      <w:bookmarkStart w:id="50" w:name="OLE_LINK161"/>
      <w:bookmarkStart w:id="51" w:name="OLE_LINK166"/>
      <w:bookmarkStart w:id="52" w:name="OLE_LINK176"/>
      <w:bookmarkStart w:id="53" w:name="OLE_LINK226"/>
      <w:bookmarkStart w:id="54" w:name="OLE_LINK231"/>
      <w:bookmarkStart w:id="55" w:name="OLE_LINK235"/>
      <w:bookmarkStart w:id="56" w:name="OLE_LINK238"/>
      <w:bookmarkStart w:id="57" w:name="OLE_LINK243"/>
      <w:bookmarkStart w:id="58" w:name="OLE_LINK247"/>
      <w:bookmarkStart w:id="59" w:name="OLE_LINK259"/>
      <w:bookmarkStart w:id="60" w:name="OLE_LINK257"/>
    </w:p>
    <w:p w:rsidR="00B523D2" w:rsidRPr="00B523D2" w:rsidRDefault="00B523D2" w:rsidP="00B523D2">
      <w:pPr>
        <w:pStyle w:val="ListParagraph"/>
        <w:spacing w:line="360" w:lineRule="auto"/>
        <w:ind w:left="720" w:right="120" w:firstLineChars="0" w:firstLine="0"/>
        <w:jc w:val="right"/>
        <w:rPr>
          <w:rFonts w:ascii="Book Antiqua" w:hAnsi="Book Antiqua" w:cs="Times New Roman"/>
          <w:color w:val="000000"/>
          <w:sz w:val="24"/>
          <w:szCs w:val="24"/>
        </w:rPr>
      </w:pPr>
      <w:r w:rsidRPr="00B523D2">
        <w:rPr>
          <w:rFonts w:ascii="Book Antiqua" w:hAnsi="Book Antiqua" w:cs="Times New Roman" w:hint="eastAsia"/>
          <w:b/>
          <w:color w:val="000000"/>
          <w:sz w:val="24"/>
          <w:szCs w:val="24"/>
        </w:rPr>
        <w:t>P-</w:t>
      </w:r>
      <w:r w:rsidRPr="00B523D2">
        <w:rPr>
          <w:rFonts w:ascii="Book Antiqua" w:hAnsi="Book Antiqua" w:cs="Times New Roman"/>
          <w:b/>
          <w:color w:val="000000"/>
          <w:sz w:val="24"/>
          <w:szCs w:val="24"/>
        </w:rPr>
        <w:t>R</w:t>
      </w:r>
      <w:r w:rsidRPr="00B523D2">
        <w:rPr>
          <w:rFonts w:ascii="Book Antiqua" w:hAnsi="Book Antiqua" w:cs="Times New Roman" w:hint="eastAsia"/>
          <w:b/>
          <w:color w:val="000000"/>
          <w:sz w:val="24"/>
          <w:szCs w:val="24"/>
        </w:rPr>
        <w:t>eviewer:</w:t>
      </w:r>
      <w:r w:rsidRPr="00B523D2">
        <w:rPr>
          <w:rFonts w:ascii="Book Antiqua" w:hAnsi="Book Antiqua" w:cs="Times New Roman" w:hint="eastAsia"/>
          <w:color w:val="000000"/>
          <w:sz w:val="24"/>
          <w:szCs w:val="24"/>
        </w:rPr>
        <w:t xml:space="preserve"> </w:t>
      </w:r>
      <w:proofErr w:type="spellStart"/>
      <w:r w:rsidRPr="00B523D2">
        <w:rPr>
          <w:rFonts w:ascii="Book Antiqua" w:hAnsi="Book Antiqua" w:cs="Times New Roman"/>
          <w:color w:val="000000"/>
          <w:sz w:val="24"/>
          <w:szCs w:val="24"/>
        </w:rPr>
        <w:t>Guo</w:t>
      </w:r>
      <w:proofErr w:type="spellEnd"/>
      <w:r>
        <w:rPr>
          <w:rFonts w:ascii="Book Antiqua" w:hAnsi="Book Antiqua" w:cs="Times New Roman" w:hint="eastAsia"/>
          <w:color w:val="000000"/>
          <w:sz w:val="24"/>
          <w:szCs w:val="24"/>
        </w:rPr>
        <w:t xml:space="preserve"> Q, </w:t>
      </w:r>
      <w:proofErr w:type="spellStart"/>
      <w:r w:rsidRPr="00B523D2">
        <w:rPr>
          <w:rFonts w:ascii="Book Antiqua" w:hAnsi="Book Antiqua" w:cs="Times New Roman"/>
          <w:color w:val="000000"/>
          <w:sz w:val="24"/>
          <w:szCs w:val="24"/>
        </w:rPr>
        <w:t>Jeong</w:t>
      </w:r>
      <w:proofErr w:type="spellEnd"/>
      <w:r>
        <w:rPr>
          <w:rFonts w:ascii="Book Antiqua" w:hAnsi="Book Antiqua" w:cs="Times New Roman" w:hint="eastAsia"/>
          <w:color w:val="000000"/>
          <w:sz w:val="24"/>
          <w:szCs w:val="24"/>
        </w:rPr>
        <w:t xml:space="preserve"> KY, </w:t>
      </w:r>
      <w:proofErr w:type="spellStart"/>
      <w:r w:rsidRPr="00B523D2">
        <w:rPr>
          <w:rFonts w:ascii="Book Antiqua" w:hAnsi="Book Antiqua" w:cs="Times New Roman"/>
          <w:color w:val="000000"/>
          <w:sz w:val="24"/>
          <w:szCs w:val="24"/>
        </w:rPr>
        <w:t>Noshiro</w:t>
      </w:r>
      <w:proofErr w:type="spellEnd"/>
      <w:r>
        <w:rPr>
          <w:rFonts w:ascii="Book Antiqua" w:hAnsi="Book Antiqua" w:cs="Times New Roman"/>
          <w:color w:val="000000"/>
          <w:sz w:val="24"/>
          <w:szCs w:val="24"/>
        </w:rPr>
        <w:t xml:space="preserve"> H</w:t>
      </w:r>
      <w:r>
        <w:rPr>
          <w:rFonts w:ascii="Book Antiqua" w:hAnsi="Book Antiqua" w:cs="Times New Roman" w:hint="eastAsia"/>
          <w:color w:val="000000"/>
          <w:sz w:val="24"/>
          <w:szCs w:val="24"/>
        </w:rPr>
        <w:t xml:space="preserve"> </w:t>
      </w:r>
      <w:r w:rsidRPr="00B523D2">
        <w:rPr>
          <w:rFonts w:ascii="Book Antiqua" w:hAnsi="Book Antiqua" w:cs="Times New Roman" w:hint="eastAsia"/>
          <w:b/>
          <w:color w:val="000000"/>
          <w:sz w:val="24"/>
          <w:szCs w:val="24"/>
        </w:rPr>
        <w:t>S-</w:t>
      </w:r>
      <w:r w:rsidRPr="00B523D2">
        <w:rPr>
          <w:rFonts w:ascii="Book Antiqua" w:hAnsi="Book Antiqua" w:cs="Times New Roman"/>
          <w:b/>
          <w:color w:val="000000"/>
          <w:sz w:val="24"/>
          <w:szCs w:val="24"/>
        </w:rPr>
        <w:t>E</w:t>
      </w:r>
      <w:r w:rsidRPr="00B523D2">
        <w:rPr>
          <w:rFonts w:ascii="Book Antiqua" w:hAnsi="Book Antiqua" w:cs="Times New Roman" w:hint="eastAsia"/>
          <w:b/>
          <w:color w:val="000000"/>
          <w:sz w:val="24"/>
          <w:szCs w:val="24"/>
        </w:rPr>
        <w:t xml:space="preserve">ditor: </w:t>
      </w:r>
      <w:r w:rsidRPr="00B523D2">
        <w:rPr>
          <w:rFonts w:ascii="Book Antiqua" w:hAnsi="Book Antiqua" w:cs="Times New Roman" w:hint="eastAsia"/>
          <w:color w:val="000000"/>
          <w:sz w:val="24"/>
          <w:szCs w:val="24"/>
        </w:rPr>
        <w:t xml:space="preserve">Kong JX </w:t>
      </w:r>
      <w:r w:rsidRPr="00B523D2">
        <w:rPr>
          <w:rFonts w:ascii="Book Antiqua" w:hAnsi="Book Antiqua" w:cs="Times New Roman" w:hint="eastAsia"/>
          <w:b/>
          <w:color w:val="000000"/>
          <w:sz w:val="24"/>
          <w:szCs w:val="24"/>
        </w:rPr>
        <w:t>L-Editor: E-Editor:</w:t>
      </w:r>
    </w:p>
    <w:bookmarkEnd w:id="49"/>
    <w:bookmarkEnd w:id="50"/>
    <w:bookmarkEnd w:id="51"/>
    <w:bookmarkEnd w:id="52"/>
    <w:bookmarkEnd w:id="53"/>
    <w:bookmarkEnd w:id="54"/>
    <w:bookmarkEnd w:id="55"/>
    <w:bookmarkEnd w:id="56"/>
    <w:bookmarkEnd w:id="57"/>
    <w:bookmarkEnd w:id="58"/>
    <w:bookmarkEnd w:id="59"/>
    <w:bookmarkEnd w:id="60"/>
    <w:p w:rsidR="001E4BE1" w:rsidRDefault="001E4BE1" w:rsidP="00AE742D">
      <w:pPr>
        <w:widowControl/>
        <w:spacing w:line="360" w:lineRule="auto"/>
        <w:ind w:right="827"/>
        <w:rPr>
          <w:rFonts w:ascii="Book Antiqua" w:eastAsia="宋体" w:hAnsi="Book Antiqua" w:cs="Times New Roman"/>
          <w:b/>
          <w:bCs/>
          <w:color w:val="000000"/>
          <w:kern w:val="0"/>
          <w:sz w:val="24"/>
          <w:szCs w:val="24"/>
        </w:rPr>
        <w:sectPr w:rsidR="001E4BE1" w:rsidSect="001E4BE1">
          <w:pgSz w:w="11906" w:h="16838"/>
          <w:pgMar w:top="1440" w:right="1080" w:bottom="1440" w:left="1080" w:header="851" w:footer="992" w:gutter="0"/>
          <w:cols w:space="425"/>
          <w:docGrid w:type="lines" w:linePitch="312"/>
        </w:sectPr>
      </w:pPr>
    </w:p>
    <w:p w:rsidR="006B7D27" w:rsidRDefault="006B7D27" w:rsidP="006B7D27">
      <w:pPr>
        <w:spacing w:line="360" w:lineRule="auto"/>
      </w:pPr>
      <w:r w:rsidRPr="00087DC3">
        <w:rPr>
          <w:rFonts w:ascii="Book Antiqua" w:eastAsia="宋体" w:hAnsi="Book Antiqua" w:cs="Times New Roman"/>
          <w:b/>
          <w:bCs/>
          <w:color w:val="000000"/>
          <w:kern w:val="0"/>
          <w:sz w:val="24"/>
          <w:szCs w:val="24"/>
        </w:rPr>
        <w:lastRenderedPageBreak/>
        <w:t xml:space="preserve">Table 1 </w:t>
      </w:r>
      <w:proofErr w:type="gramStart"/>
      <w:r w:rsidRPr="00087DC3">
        <w:rPr>
          <w:rFonts w:ascii="Book Antiqua" w:eastAsia="宋体" w:hAnsi="Book Antiqua" w:cs="Times New Roman"/>
          <w:b/>
          <w:bCs/>
          <w:color w:val="000000"/>
          <w:kern w:val="0"/>
          <w:sz w:val="24"/>
          <w:szCs w:val="24"/>
        </w:rPr>
        <w:t>The</w:t>
      </w:r>
      <w:proofErr w:type="gramEnd"/>
      <w:r w:rsidRPr="00087DC3">
        <w:rPr>
          <w:rFonts w:ascii="Book Antiqua" w:eastAsia="宋体" w:hAnsi="Book Antiqua" w:cs="Times New Roman"/>
          <w:b/>
          <w:bCs/>
          <w:color w:val="000000"/>
          <w:kern w:val="0"/>
          <w:sz w:val="24"/>
          <w:szCs w:val="24"/>
        </w:rPr>
        <w:t xml:space="preserve"> sensitivity and specificity of qualitative and quantitative </w:t>
      </w:r>
      <w:r w:rsidRPr="00AE742D">
        <w:rPr>
          <w:rFonts w:ascii="Book Antiqua" w:eastAsia="宋体" w:hAnsi="Book Antiqua" w:cs="Times New Roman"/>
          <w:b/>
          <w:color w:val="000000"/>
          <w:kern w:val="0"/>
          <w:sz w:val="24"/>
          <w:szCs w:val="24"/>
        </w:rPr>
        <w:t>fecal immunochemical test</w:t>
      </w:r>
      <w:r>
        <w:t xml:space="preserve"> </w:t>
      </w:r>
    </w:p>
    <w:tbl>
      <w:tblPr>
        <w:tblW w:w="10589" w:type="dxa"/>
        <w:tblInd w:w="93" w:type="dxa"/>
        <w:tblLayout w:type="fixed"/>
        <w:tblLook w:val="04A0" w:firstRow="1" w:lastRow="0" w:firstColumn="1" w:lastColumn="0" w:noHBand="0" w:noVBand="1"/>
      </w:tblPr>
      <w:tblGrid>
        <w:gridCol w:w="1433"/>
        <w:gridCol w:w="850"/>
        <w:gridCol w:w="851"/>
        <w:gridCol w:w="992"/>
        <w:gridCol w:w="1057"/>
        <w:gridCol w:w="236"/>
        <w:gridCol w:w="1396"/>
        <w:gridCol w:w="855"/>
        <w:gridCol w:w="853"/>
        <w:gridCol w:w="990"/>
        <w:gridCol w:w="1076"/>
      </w:tblGrid>
      <w:tr w:rsidR="00AC4A31" w:rsidRPr="00087DC3" w:rsidTr="006B7D27">
        <w:trPr>
          <w:trHeight w:val="312"/>
        </w:trPr>
        <w:tc>
          <w:tcPr>
            <w:tcW w:w="5183" w:type="dxa"/>
            <w:gridSpan w:val="5"/>
            <w:tcBorders>
              <w:top w:val="single" w:sz="4" w:space="0" w:color="auto"/>
              <w:left w:val="nil"/>
              <w:bottom w:val="single" w:sz="4" w:space="0" w:color="auto"/>
              <w:right w:val="nil"/>
            </w:tcBorders>
            <w:shd w:val="clear" w:color="auto" w:fill="auto"/>
            <w:hideMark/>
          </w:tcPr>
          <w:p w:rsidR="00AC4A31" w:rsidRPr="00AE742D" w:rsidRDefault="00AC4A31"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Qualitative FIT</w:t>
            </w:r>
          </w:p>
        </w:tc>
        <w:tc>
          <w:tcPr>
            <w:tcW w:w="236" w:type="dxa"/>
            <w:tcBorders>
              <w:top w:val="single" w:sz="4" w:space="0" w:color="auto"/>
              <w:left w:val="nil"/>
              <w:bottom w:val="nil"/>
              <w:right w:val="nil"/>
            </w:tcBorders>
            <w:shd w:val="clear" w:color="auto" w:fill="auto"/>
            <w:hideMark/>
          </w:tcPr>
          <w:p w:rsidR="00AC4A31" w:rsidRPr="00AE742D" w:rsidRDefault="00AC4A31" w:rsidP="004101C8">
            <w:pPr>
              <w:widowControl/>
              <w:spacing w:line="360" w:lineRule="auto"/>
              <w:jc w:val="center"/>
              <w:rPr>
                <w:rFonts w:ascii="Book Antiqua" w:eastAsia="宋体" w:hAnsi="Book Antiqua" w:cs="Times New Roman"/>
                <w:b/>
                <w:color w:val="000000"/>
                <w:kern w:val="0"/>
                <w:sz w:val="24"/>
                <w:szCs w:val="24"/>
              </w:rPr>
            </w:pPr>
          </w:p>
        </w:tc>
        <w:tc>
          <w:tcPr>
            <w:tcW w:w="5170" w:type="dxa"/>
            <w:gridSpan w:val="5"/>
            <w:tcBorders>
              <w:top w:val="single" w:sz="4" w:space="0" w:color="auto"/>
              <w:left w:val="nil"/>
              <w:bottom w:val="single" w:sz="4" w:space="0" w:color="auto"/>
              <w:right w:val="nil"/>
            </w:tcBorders>
            <w:shd w:val="clear" w:color="auto" w:fill="auto"/>
            <w:hideMark/>
          </w:tcPr>
          <w:p w:rsidR="00AC4A31" w:rsidRPr="00AE742D" w:rsidRDefault="00AC4A31"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Quantitative FIT</w:t>
            </w:r>
          </w:p>
        </w:tc>
      </w:tr>
      <w:tr w:rsidR="00AC4A31" w:rsidRPr="00087DC3" w:rsidTr="004101C8">
        <w:trPr>
          <w:trHeight w:val="636"/>
        </w:trPr>
        <w:tc>
          <w:tcPr>
            <w:tcW w:w="1433"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hint="eastAsia"/>
                <w:b/>
                <w:color w:val="000000"/>
                <w:kern w:val="0"/>
                <w:sz w:val="24"/>
                <w:szCs w:val="24"/>
              </w:rPr>
              <w:t>R</w:t>
            </w:r>
            <w:r>
              <w:rPr>
                <w:rFonts w:ascii="Book Antiqua" w:eastAsia="宋体" w:hAnsi="Book Antiqua" w:cs="Times New Roman"/>
                <w:b/>
                <w:color w:val="000000"/>
                <w:kern w:val="0"/>
                <w:sz w:val="24"/>
                <w:szCs w:val="24"/>
              </w:rPr>
              <w:t>ef</w:t>
            </w:r>
            <w:r>
              <w:rPr>
                <w:rFonts w:ascii="Book Antiqua" w:eastAsia="宋体" w:hAnsi="Book Antiqua" w:cs="Times New Roman" w:hint="eastAsia"/>
                <w:b/>
                <w:color w:val="000000"/>
                <w:kern w:val="0"/>
                <w:sz w:val="24"/>
                <w:szCs w:val="24"/>
              </w:rPr>
              <w:t>.</w:t>
            </w:r>
          </w:p>
        </w:tc>
        <w:tc>
          <w:tcPr>
            <w:tcW w:w="850"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T</w:t>
            </w:r>
            <w:r w:rsidR="00AC4A31" w:rsidRPr="00AE742D">
              <w:rPr>
                <w:rFonts w:ascii="Book Antiqua" w:eastAsia="宋体" w:hAnsi="Book Antiqua" w:cs="Times New Roman"/>
                <w:b/>
                <w:color w:val="000000"/>
                <w:kern w:val="0"/>
                <w:sz w:val="24"/>
                <w:szCs w:val="24"/>
              </w:rPr>
              <w:t>otal cases</w:t>
            </w:r>
          </w:p>
        </w:tc>
        <w:tc>
          <w:tcPr>
            <w:tcW w:w="851" w:type="dxa"/>
            <w:tcBorders>
              <w:top w:val="nil"/>
              <w:left w:val="nil"/>
              <w:bottom w:val="single" w:sz="8" w:space="0" w:color="auto"/>
              <w:right w:val="nil"/>
            </w:tcBorders>
            <w:shd w:val="clear" w:color="auto" w:fill="auto"/>
            <w:hideMark/>
          </w:tcPr>
          <w:p w:rsidR="00AC4A31" w:rsidRPr="00AE742D" w:rsidRDefault="00AC4A31"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CRC cases</w:t>
            </w:r>
          </w:p>
        </w:tc>
        <w:tc>
          <w:tcPr>
            <w:tcW w:w="992"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S</w:t>
            </w:r>
            <w:r w:rsidR="00AC4A31" w:rsidRPr="00AE742D">
              <w:rPr>
                <w:rFonts w:ascii="Book Antiqua" w:eastAsia="宋体" w:hAnsi="Book Antiqua" w:cs="Times New Roman"/>
                <w:b/>
                <w:color w:val="000000"/>
                <w:kern w:val="0"/>
                <w:sz w:val="24"/>
                <w:szCs w:val="24"/>
              </w:rPr>
              <w:t>ensitivity</w:t>
            </w:r>
          </w:p>
        </w:tc>
        <w:tc>
          <w:tcPr>
            <w:tcW w:w="1057"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S</w:t>
            </w:r>
            <w:r w:rsidR="00AC4A31" w:rsidRPr="00AE742D">
              <w:rPr>
                <w:rFonts w:ascii="Book Antiqua" w:eastAsia="宋体" w:hAnsi="Book Antiqua" w:cs="Times New Roman"/>
                <w:b/>
                <w:color w:val="000000"/>
                <w:kern w:val="0"/>
                <w:sz w:val="24"/>
                <w:szCs w:val="24"/>
              </w:rPr>
              <w:t>pecificity</w:t>
            </w:r>
          </w:p>
        </w:tc>
        <w:tc>
          <w:tcPr>
            <w:tcW w:w="236" w:type="dxa"/>
            <w:tcBorders>
              <w:top w:val="nil"/>
              <w:left w:val="nil"/>
              <w:bottom w:val="single" w:sz="8" w:space="0" w:color="auto"/>
              <w:right w:val="nil"/>
            </w:tcBorders>
            <w:shd w:val="clear" w:color="auto" w:fill="auto"/>
            <w:hideMark/>
          </w:tcPr>
          <w:p w:rsidR="00AC4A31" w:rsidRPr="00AE742D" w:rsidRDefault="00AC4A31" w:rsidP="004101C8">
            <w:pPr>
              <w:widowControl/>
              <w:spacing w:line="360" w:lineRule="auto"/>
              <w:jc w:val="center"/>
              <w:rPr>
                <w:rFonts w:ascii="Book Antiqua" w:eastAsia="宋体" w:hAnsi="Book Antiqua" w:cs="Times New Roman"/>
                <w:b/>
                <w:color w:val="000000"/>
                <w:kern w:val="0"/>
                <w:sz w:val="24"/>
                <w:szCs w:val="24"/>
              </w:rPr>
            </w:pPr>
          </w:p>
        </w:tc>
        <w:tc>
          <w:tcPr>
            <w:tcW w:w="1396"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hint="eastAsia"/>
                <w:b/>
                <w:color w:val="000000"/>
                <w:kern w:val="0"/>
                <w:sz w:val="24"/>
                <w:szCs w:val="24"/>
              </w:rPr>
              <w:t>R</w:t>
            </w:r>
            <w:r>
              <w:rPr>
                <w:rFonts w:ascii="Book Antiqua" w:eastAsia="宋体" w:hAnsi="Book Antiqua" w:cs="Times New Roman"/>
                <w:b/>
                <w:color w:val="000000"/>
                <w:kern w:val="0"/>
                <w:sz w:val="24"/>
                <w:szCs w:val="24"/>
              </w:rPr>
              <w:t>ef</w:t>
            </w:r>
            <w:r>
              <w:rPr>
                <w:rFonts w:ascii="Book Antiqua" w:eastAsia="宋体" w:hAnsi="Book Antiqua" w:cs="Times New Roman" w:hint="eastAsia"/>
                <w:b/>
                <w:color w:val="000000"/>
                <w:kern w:val="0"/>
                <w:sz w:val="24"/>
                <w:szCs w:val="24"/>
              </w:rPr>
              <w:t>.</w:t>
            </w:r>
          </w:p>
        </w:tc>
        <w:tc>
          <w:tcPr>
            <w:tcW w:w="855"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T</w:t>
            </w:r>
            <w:r w:rsidR="00AC4A31" w:rsidRPr="00AE742D">
              <w:rPr>
                <w:rFonts w:ascii="Book Antiqua" w:eastAsia="宋体" w:hAnsi="Book Antiqua" w:cs="Times New Roman"/>
                <w:b/>
                <w:color w:val="000000"/>
                <w:kern w:val="0"/>
                <w:sz w:val="24"/>
                <w:szCs w:val="24"/>
              </w:rPr>
              <w:t>otal cases</w:t>
            </w:r>
          </w:p>
        </w:tc>
        <w:tc>
          <w:tcPr>
            <w:tcW w:w="853" w:type="dxa"/>
            <w:tcBorders>
              <w:top w:val="nil"/>
              <w:left w:val="nil"/>
              <w:bottom w:val="single" w:sz="8" w:space="0" w:color="auto"/>
              <w:right w:val="nil"/>
            </w:tcBorders>
            <w:shd w:val="clear" w:color="auto" w:fill="auto"/>
            <w:hideMark/>
          </w:tcPr>
          <w:p w:rsidR="00AC4A31" w:rsidRPr="00AE742D" w:rsidRDefault="00AC4A31"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CRC cases</w:t>
            </w:r>
          </w:p>
        </w:tc>
        <w:tc>
          <w:tcPr>
            <w:tcW w:w="990"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S</w:t>
            </w:r>
            <w:r w:rsidR="00AC4A31" w:rsidRPr="00AE742D">
              <w:rPr>
                <w:rFonts w:ascii="Book Antiqua" w:eastAsia="宋体" w:hAnsi="Book Antiqua" w:cs="Times New Roman"/>
                <w:b/>
                <w:color w:val="000000"/>
                <w:kern w:val="0"/>
                <w:sz w:val="24"/>
                <w:szCs w:val="24"/>
              </w:rPr>
              <w:t>ensitivity</w:t>
            </w:r>
          </w:p>
        </w:tc>
        <w:tc>
          <w:tcPr>
            <w:tcW w:w="1076" w:type="dxa"/>
            <w:tcBorders>
              <w:top w:val="nil"/>
              <w:left w:val="nil"/>
              <w:bottom w:val="single" w:sz="8" w:space="0" w:color="auto"/>
              <w:right w:val="nil"/>
            </w:tcBorders>
            <w:shd w:val="clear" w:color="auto" w:fill="auto"/>
            <w:hideMark/>
          </w:tcPr>
          <w:p w:rsidR="00AC4A31" w:rsidRPr="00AE742D" w:rsidRDefault="004101C8" w:rsidP="004101C8">
            <w:pPr>
              <w:widowControl/>
              <w:spacing w:line="360" w:lineRule="auto"/>
              <w:jc w:val="center"/>
              <w:rPr>
                <w:rFonts w:ascii="Book Antiqua" w:eastAsia="宋体" w:hAnsi="Book Antiqua" w:cs="Times New Roman"/>
                <w:b/>
                <w:color w:val="000000"/>
                <w:kern w:val="0"/>
                <w:sz w:val="24"/>
                <w:szCs w:val="24"/>
              </w:rPr>
            </w:pPr>
            <w:r w:rsidRPr="00AE742D">
              <w:rPr>
                <w:rFonts w:ascii="Book Antiqua" w:eastAsia="宋体" w:hAnsi="Book Antiqua" w:cs="Times New Roman"/>
                <w:b/>
                <w:color w:val="000000"/>
                <w:kern w:val="0"/>
                <w:sz w:val="24"/>
                <w:szCs w:val="24"/>
              </w:rPr>
              <w:t>S</w:t>
            </w:r>
            <w:r w:rsidR="00AC4A31" w:rsidRPr="00AE742D">
              <w:rPr>
                <w:rFonts w:ascii="Book Antiqua" w:eastAsia="宋体" w:hAnsi="Book Antiqua" w:cs="Times New Roman"/>
                <w:b/>
                <w:color w:val="000000"/>
                <w:kern w:val="0"/>
                <w:sz w:val="24"/>
                <w:szCs w:val="24"/>
              </w:rPr>
              <w:t>pecificity</w:t>
            </w:r>
          </w:p>
        </w:tc>
      </w:tr>
      <w:tr w:rsidR="00AC4A31" w:rsidRPr="00087DC3" w:rsidTr="004101C8">
        <w:trPr>
          <w:trHeight w:val="1368"/>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bookmarkStart w:id="61" w:name="_Hlk459662873"/>
            <w:r w:rsidRPr="00087DC3">
              <w:rPr>
                <w:rFonts w:ascii="Book Antiqua" w:eastAsia="宋体" w:hAnsi="Book Antiqua" w:cs="Times New Roman"/>
                <w:color w:val="000000"/>
                <w:kern w:val="0"/>
                <w:sz w:val="24"/>
                <w:szCs w:val="24"/>
              </w:rPr>
              <w:t xml:space="preserve">Allison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1996</w:t>
            </w:r>
            <w:r w:rsidRPr="00087DC3">
              <w:rPr>
                <w:rFonts w:ascii="Book Antiqua" w:eastAsia="宋体" w:hAnsi="Book Antiqua" w:cs="Times New Roman"/>
                <w:color w:val="000000"/>
                <w:kern w:val="0"/>
                <w:sz w:val="24"/>
                <w:szCs w:val="24"/>
                <w:vertAlign w:val="superscript"/>
              </w:rPr>
              <w:t>[12]</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7493</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35</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0.69</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0.94</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Sohn</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2005</w:t>
            </w:r>
            <w:r w:rsidRPr="00087DC3">
              <w:rPr>
                <w:rFonts w:ascii="Book Antiqua" w:eastAsia="宋体" w:hAnsi="Book Antiqua" w:cs="Times New Roman"/>
                <w:color w:val="000000"/>
                <w:kern w:val="0"/>
                <w:sz w:val="24"/>
                <w:szCs w:val="24"/>
                <w:vertAlign w:val="superscript"/>
              </w:rPr>
              <w:t>[22]</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3794</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12</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0.25</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0.99</w:t>
            </w:r>
          </w:p>
        </w:tc>
      </w:tr>
      <w:tr w:rsidR="00AC4A31" w:rsidRPr="00087DC3" w:rsidTr="004101C8">
        <w:trPr>
          <w:trHeight w:val="1368"/>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Allison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2007</w:t>
            </w:r>
            <w:r w:rsidRPr="00087DC3">
              <w:rPr>
                <w:rFonts w:ascii="Book Antiqua" w:eastAsia="宋体" w:hAnsi="Book Antiqua" w:cs="Times New Roman"/>
                <w:color w:val="000000"/>
                <w:kern w:val="0"/>
                <w:sz w:val="24"/>
                <w:szCs w:val="24"/>
                <w:vertAlign w:val="superscript"/>
              </w:rPr>
              <w:t>[15]</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5356</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14</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0.86</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0.97</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Levi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2011</w:t>
            </w:r>
            <w:r w:rsidRPr="00087DC3">
              <w:rPr>
                <w:rFonts w:ascii="Book Antiqua" w:eastAsia="宋体" w:hAnsi="Book Antiqua" w:cs="Times New Roman"/>
                <w:color w:val="000000"/>
                <w:kern w:val="0"/>
                <w:sz w:val="24"/>
                <w:szCs w:val="24"/>
                <w:vertAlign w:val="superscript"/>
              </w:rPr>
              <w:t>[23]</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1204</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0.88</w:t>
            </w:r>
          </w:p>
        </w:tc>
      </w:tr>
      <w:tr w:rsidR="00AC4A31" w:rsidRPr="00087DC3" w:rsidTr="004101C8">
        <w:trPr>
          <w:trHeight w:val="1368"/>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Cheng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2002</w:t>
            </w:r>
            <w:r w:rsidRPr="00087DC3">
              <w:rPr>
                <w:rFonts w:ascii="Book Antiqua" w:eastAsia="宋体" w:hAnsi="Book Antiqua" w:cs="Times New Roman"/>
                <w:color w:val="000000"/>
                <w:kern w:val="0"/>
                <w:sz w:val="24"/>
                <w:szCs w:val="24"/>
                <w:vertAlign w:val="superscript"/>
              </w:rPr>
              <w:t>[16]</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7411</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16</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0.88</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0.91</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Levi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2007</w:t>
            </w:r>
            <w:r w:rsidRPr="00087DC3">
              <w:rPr>
                <w:rFonts w:ascii="Book Antiqua" w:eastAsia="宋体" w:hAnsi="Book Antiqua" w:cs="Times New Roman"/>
                <w:color w:val="000000"/>
                <w:kern w:val="0"/>
                <w:sz w:val="24"/>
                <w:szCs w:val="24"/>
                <w:vertAlign w:val="superscript"/>
              </w:rPr>
              <w:t>[24]</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80</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0.67</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0.83</w:t>
            </w:r>
          </w:p>
        </w:tc>
      </w:tr>
      <w:tr w:rsidR="00AC4A31" w:rsidRPr="00087DC3" w:rsidTr="004101C8">
        <w:trPr>
          <w:trHeight w:val="1680"/>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Nakama</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1999</w:t>
            </w:r>
            <w:r w:rsidRPr="00087DC3">
              <w:rPr>
                <w:rFonts w:ascii="Book Antiqua" w:eastAsia="宋体" w:hAnsi="Book Antiqua" w:cs="Times New Roman"/>
                <w:color w:val="000000"/>
                <w:kern w:val="0"/>
                <w:sz w:val="24"/>
                <w:szCs w:val="24"/>
                <w:vertAlign w:val="superscript"/>
              </w:rPr>
              <w:t>[17]</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4611</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18</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0.56</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0.97</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Morikawa</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2005</w:t>
            </w:r>
            <w:r w:rsidRPr="00087DC3">
              <w:rPr>
                <w:rFonts w:ascii="Book Antiqua" w:eastAsia="宋体" w:hAnsi="Book Antiqua" w:cs="Times New Roman"/>
                <w:color w:val="000000"/>
                <w:kern w:val="0"/>
                <w:sz w:val="24"/>
                <w:szCs w:val="24"/>
                <w:vertAlign w:val="superscript"/>
              </w:rPr>
              <w:t>[25]</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21805</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79</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0.66</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0.95</w:t>
            </w:r>
          </w:p>
        </w:tc>
      </w:tr>
      <w:tr w:rsidR="00AC4A31" w:rsidRPr="00087DC3" w:rsidTr="004101C8">
        <w:trPr>
          <w:trHeight w:val="1680"/>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Nakama</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1996</w:t>
            </w:r>
            <w:r w:rsidRPr="00087DC3">
              <w:rPr>
                <w:rFonts w:ascii="Book Antiqua" w:eastAsia="宋体" w:hAnsi="Book Antiqua" w:cs="Times New Roman"/>
                <w:color w:val="000000"/>
                <w:kern w:val="0"/>
                <w:sz w:val="24"/>
                <w:szCs w:val="24"/>
                <w:vertAlign w:val="superscript"/>
              </w:rPr>
              <w:t>[18]</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3365</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12</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0.83</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0.96</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Launoy</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2005</w:t>
            </w:r>
            <w:r w:rsidRPr="00087DC3">
              <w:rPr>
                <w:rFonts w:ascii="Book Antiqua" w:eastAsia="宋体" w:hAnsi="Book Antiqua" w:cs="Times New Roman"/>
                <w:color w:val="000000"/>
                <w:kern w:val="0"/>
                <w:sz w:val="24"/>
                <w:szCs w:val="24"/>
                <w:vertAlign w:val="superscript"/>
              </w:rPr>
              <w:t>[26]</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7421</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28</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0.86</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0.94</w:t>
            </w:r>
          </w:p>
        </w:tc>
      </w:tr>
      <w:tr w:rsidR="00AC4A31" w:rsidRPr="00087DC3" w:rsidTr="004101C8">
        <w:trPr>
          <w:trHeight w:val="1368"/>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lastRenderedPageBreak/>
              <w:t xml:space="preserve">Parra-Blanco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2010</w:t>
            </w:r>
            <w:r w:rsidRPr="00087DC3">
              <w:rPr>
                <w:rFonts w:ascii="Book Antiqua" w:eastAsia="宋体" w:hAnsi="Book Antiqua" w:cs="Times New Roman"/>
                <w:color w:val="000000"/>
                <w:kern w:val="0"/>
                <w:sz w:val="24"/>
                <w:szCs w:val="24"/>
                <w:vertAlign w:val="superscript"/>
              </w:rPr>
              <w:t>[19]</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1756</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14</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0.93</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Itoh</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1996</w:t>
            </w:r>
            <w:r w:rsidRPr="00087DC3">
              <w:rPr>
                <w:rFonts w:ascii="Book Antiqua" w:eastAsia="宋体" w:hAnsi="Book Antiqua" w:cs="Times New Roman"/>
                <w:color w:val="000000"/>
                <w:kern w:val="0"/>
                <w:sz w:val="24"/>
                <w:szCs w:val="24"/>
                <w:vertAlign w:val="superscript"/>
              </w:rPr>
              <w:t>[27]</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27860</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89</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0.87</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0.95</w:t>
            </w:r>
          </w:p>
        </w:tc>
      </w:tr>
      <w:tr w:rsidR="00AC4A31" w:rsidRPr="00087DC3" w:rsidTr="004101C8">
        <w:trPr>
          <w:trHeight w:val="1680"/>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Chiu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2013</w:t>
            </w:r>
            <w:r w:rsidRPr="00087DC3">
              <w:rPr>
                <w:rFonts w:ascii="Book Antiqua" w:eastAsia="宋体" w:hAnsi="Book Antiqua" w:cs="Times New Roman"/>
                <w:color w:val="000000"/>
                <w:kern w:val="0"/>
                <w:sz w:val="24"/>
                <w:szCs w:val="24"/>
                <w:vertAlign w:val="superscript"/>
              </w:rPr>
              <w:t>[20]</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8822</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13</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0.85</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0.92</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Nakazato</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2006</w:t>
            </w:r>
            <w:r w:rsidRPr="00087DC3">
              <w:rPr>
                <w:rFonts w:ascii="Book Antiqua" w:eastAsia="宋体" w:hAnsi="Book Antiqua" w:cs="Times New Roman"/>
                <w:color w:val="000000"/>
                <w:kern w:val="0"/>
                <w:sz w:val="24"/>
                <w:szCs w:val="24"/>
                <w:vertAlign w:val="superscript"/>
              </w:rPr>
              <w:t>[28]</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3090</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19</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0.53</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0.87</w:t>
            </w:r>
          </w:p>
        </w:tc>
      </w:tr>
      <w:tr w:rsidR="00AC4A31" w:rsidRPr="00087DC3" w:rsidTr="004101C8">
        <w:trPr>
          <w:trHeight w:val="1368"/>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Chiang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2011</w:t>
            </w:r>
            <w:r w:rsidRPr="00087DC3">
              <w:rPr>
                <w:rFonts w:ascii="Book Antiqua" w:eastAsia="宋体" w:hAnsi="Book Antiqua" w:cs="Times New Roman"/>
                <w:color w:val="000000"/>
                <w:kern w:val="0"/>
                <w:sz w:val="24"/>
                <w:szCs w:val="24"/>
                <w:vertAlign w:val="superscript"/>
              </w:rPr>
              <w:t>[21]</w:t>
            </w: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2796</w:t>
            </w: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28</w:t>
            </w: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0.96</w:t>
            </w: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0.87</w:t>
            </w: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Park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2010</w:t>
            </w:r>
            <w:r w:rsidRPr="00087DC3">
              <w:rPr>
                <w:rFonts w:ascii="Book Antiqua" w:eastAsia="宋体" w:hAnsi="Book Antiqua" w:cs="Times New Roman"/>
                <w:color w:val="000000"/>
                <w:kern w:val="0"/>
                <w:sz w:val="24"/>
                <w:szCs w:val="24"/>
                <w:vertAlign w:val="superscript"/>
              </w:rPr>
              <w:t>[29]</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770</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13</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0.77</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0.94</w:t>
            </w:r>
          </w:p>
        </w:tc>
      </w:tr>
      <w:tr w:rsidR="00AC4A31" w:rsidRPr="00087DC3" w:rsidTr="004101C8">
        <w:trPr>
          <w:trHeight w:val="2304"/>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de</w:t>
            </w:r>
            <w:proofErr w:type="gramEnd"/>
            <w:r w:rsidRPr="00087DC3">
              <w:rPr>
                <w:rFonts w:ascii="Book Antiqua" w:eastAsia="宋体" w:hAnsi="Book Antiqua" w:cs="Times New Roman"/>
                <w:color w:val="000000"/>
                <w:kern w:val="0"/>
                <w:sz w:val="24"/>
                <w:szCs w:val="24"/>
              </w:rPr>
              <w:t xml:space="preserve"> </w:t>
            </w:r>
            <w:proofErr w:type="spellStart"/>
            <w:r w:rsidRPr="00087DC3">
              <w:rPr>
                <w:rFonts w:ascii="Book Antiqua" w:eastAsia="宋体" w:hAnsi="Book Antiqua" w:cs="Times New Roman"/>
                <w:color w:val="000000"/>
                <w:kern w:val="0"/>
                <w:sz w:val="24"/>
                <w:szCs w:val="24"/>
              </w:rPr>
              <w:t>Wijkerslooth</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2012</w:t>
            </w:r>
            <w:r w:rsidRPr="00087DC3">
              <w:rPr>
                <w:rFonts w:ascii="Book Antiqua" w:eastAsia="宋体" w:hAnsi="Book Antiqua" w:cs="Times New Roman"/>
                <w:color w:val="000000"/>
                <w:kern w:val="0"/>
                <w:sz w:val="24"/>
                <w:szCs w:val="24"/>
                <w:vertAlign w:val="superscript"/>
              </w:rPr>
              <w:t>[30]</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1256</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0.75</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0.95</w:t>
            </w:r>
          </w:p>
        </w:tc>
      </w:tr>
      <w:tr w:rsidR="00AC4A31" w:rsidRPr="00087DC3" w:rsidTr="004101C8">
        <w:trPr>
          <w:trHeight w:val="1680"/>
        </w:trPr>
        <w:tc>
          <w:tcPr>
            <w:tcW w:w="143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
        </w:tc>
        <w:tc>
          <w:tcPr>
            <w:tcW w:w="85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851"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992"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057"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23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Brenner and Tao, 2013</w:t>
            </w:r>
            <w:r w:rsidRPr="00087DC3">
              <w:rPr>
                <w:rFonts w:ascii="Book Antiqua" w:eastAsia="宋体" w:hAnsi="Book Antiqua" w:cs="Times New Roman"/>
                <w:color w:val="000000"/>
                <w:kern w:val="0"/>
                <w:sz w:val="24"/>
                <w:szCs w:val="24"/>
                <w:vertAlign w:val="superscript"/>
              </w:rPr>
              <w:t>[31]</w:t>
            </w:r>
          </w:p>
        </w:tc>
        <w:tc>
          <w:tcPr>
            <w:tcW w:w="855"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2235</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15</w:t>
            </w: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0.73</w:t>
            </w: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0.96</w:t>
            </w:r>
          </w:p>
        </w:tc>
      </w:tr>
      <w:tr w:rsidR="00AC4A31" w:rsidRPr="00087DC3" w:rsidTr="004101C8">
        <w:trPr>
          <w:trHeight w:val="1680"/>
        </w:trPr>
        <w:tc>
          <w:tcPr>
            <w:tcW w:w="1433"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p>
        </w:tc>
        <w:tc>
          <w:tcPr>
            <w:tcW w:w="850"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851"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992"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057"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236"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Brenner and Tao, 2013</w:t>
            </w:r>
            <w:r w:rsidRPr="00087DC3">
              <w:rPr>
                <w:rFonts w:ascii="Book Antiqua" w:eastAsia="宋体" w:hAnsi="Book Antiqua" w:cs="Times New Roman"/>
                <w:color w:val="000000"/>
                <w:kern w:val="0"/>
                <w:sz w:val="24"/>
                <w:szCs w:val="24"/>
                <w:vertAlign w:val="superscript"/>
              </w:rPr>
              <w:t>[31]</w:t>
            </w:r>
          </w:p>
        </w:tc>
        <w:tc>
          <w:tcPr>
            <w:tcW w:w="855"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2235</w:t>
            </w:r>
          </w:p>
        </w:tc>
        <w:tc>
          <w:tcPr>
            <w:tcW w:w="853"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15</w:t>
            </w:r>
          </w:p>
        </w:tc>
        <w:tc>
          <w:tcPr>
            <w:tcW w:w="990"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0.60</w:t>
            </w:r>
          </w:p>
        </w:tc>
        <w:tc>
          <w:tcPr>
            <w:tcW w:w="1076" w:type="dxa"/>
            <w:tcBorders>
              <w:top w:val="nil"/>
              <w:left w:val="nil"/>
              <w:bottom w:val="single" w:sz="4"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0.95</w:t>
            </w:r>
          </w:p>
        </w:tc>
      </w:tr>
      <w:bookmarkEnd w:id="61"/>
      <w:tr w:rsidR="00AC4A31" w:rsidRPr="00087DC3" w:rsidTr="004101C8">
        <w:trPr>
          <w:trHeight w:val="1260"/>
        </w:trPr>
        <w:tc>
          <w:tcPr>
            <w:tcW w:w="1433"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Overall (pooled data)</w:t>
            </w:r>
          </w:p>
        </w:tc>
        <w:tc>
          <w:tcPr>
            <w:tcW w:w="850"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41610</w:t>
            </w:r>
          </w:p>
        </w:tc>
        <w:tc>
          <w:tcPr>
            <w:tcW w:w="851"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150</w:t>
            </w:r>
          </w:p>
        </w:tc>
        <w:tc>
          <w:tcPr>
            <w:tcW w:w="992"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0.82</w:t>
            </w:r>
          </w:p>
        </w:tc>
        <w:tc>
          <w:tcPr>
            <w:tcW w:w="1057"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0.93</w:t>
            </w:r>
          </w:p>
        </w:tc>
        <w:tc>
          <w:tcPr>
            <w:tcW w:w="236"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1396"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p>
        </w:tc>
        <w:tc>
          <w:tcPr>
            <w:tcW w:w="855"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71750</w:t>
            </w:r>
          </w:p>
        </w:tc>
        <w:tc>
          <w:tcPr>
            <w:tcW w:w="853"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287</w:t>
            </w:r>
          </w:p>
        </w:tc>
        <w:tc>
          <w:tcPr>
            <w:tcW w:w="990"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0.73</w:t>
            </w:r>
          </w:p>
        </w:tc>
        <w:tc>
          <w:tcPr>
            <w:tcW w:w="1076" w:type="dxa"/>
            <w:tcBorders>
              <w:top w:val="single" w:sz="4" w:space="0" w:color="auto"/>
              <w:left w:val="nil"/>
              <w:bottom w:val="single" w:sz="8" w:space="0" w:color="auto"/>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0.95</w:t>
            </w:r>
          </w:p>
        </w:tc>
      </w:tr>
      <w:tr w:rsidR="00AC4A31" w:rsidRPr="00087DC3" w:rsidTr="004101C8">
        <w:trPr>
          <w:trHeight w:val="300"/>
        </w:trPr>
        <w:tc>
          <w:tcPr>
            <w:tcW w:w="7670" w:type="dxa"/>
            <w:gridSpan w:val="8"/>
            <w:tcBorders>
              <w:top w:val="single" w:sz="8" w:space="0" w:color="auto"/>
              <w:left w:val="nil"/>
              <w:bottom w:val="nil"/>
              <w:right w:val="nil"/>
            </w:tcBorders>
            <w:shd w:val="clear" w:color="auto" w:fill="auto"/>
            <w:hideMark/>
          </w:tcPr>
          <w:p w:rsidR="00AC4A31" w:rsidRPr="00087DC3" w:rsidRDefault="00AC4A31" w:rsidP="006B7D27">
            <w:pPr>
              <w:widowControl/>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CRC</w:t>
            </w:r>
            <w:r w:rsidR="006B7D27">
              <w:rPr>
                <w:rFonts w:ascii="Book Antiqua" w:eastAsia="宋体" w:hAnsi="Book Antiqua" w:cs="Times New Roman" w:hint="eastAsia"/>
                <w:color w:val="000000"/>
                <w:kern w:val="0"/>
                <w:sz w:val="24"/>
                <w:szCs w:val="24"/>
              </w:rPr>
              <w:t xml:space="preserve">: </w:t>
            </w:r>
            <w:r w:rsidR="006B7D27" w:rsidRPr="00087DC3">
              <w:rPr>
                <w:rFonts w:ascii="Book Antiqua" w:eastAsia="宋体" w:hAnsi="Book Antiqua" w:cs="Times New Roman"/>
                <w:color w:val="000000"/>
                <w:kern w:val="0"/>
                <w:sz w:val="24"/>
                <w:szCs w:val="24"/>
              </w:rPr>
              <w:t>C</w:t>
            </w:r>
            <w:r w:rsidRPr="00087DC3">
              <w:rPr>
                <w:rFonts w:ascii="Book Antiqua" w:eastAsia="宋体" w:hAnsi="Book Antiqua" w:cs="Times New Roman"/>
                <w:color w:val="000000"/>
                <w:kern w:val="0"/>
                <w:sz w:val="24"/>
                <w:szCs w:val="24"/>
              </w:rPr>
              <w:t>olorectal cancer</w:t>
            </w:r>
            <w:proofErr w:type="gramStart"/>
            <w:r w:rsidRPr="00087DC3">
              <w:rPr>
                <w:rFonts w:ascii="Book Antiqua" w:eastAsia="宋体" w:hAnsi="Book Antiqua" w:cs="Times New Roman"/>
                <w:color w:val="000000"/>
                <w:kern w:val="0"/>
                <w:sz w:val="24"/>
                <w:szCs w:val="24"/>
              </w:rPr>
              <w:t>;</w:t>
            </w:r>
            <w:proofErr w:type="gramEnd"/>
            <w:r w:rsidRPr="00087DC3">
              <w:rPr>
                <w:rFonts w:ascii="Book Antiqua" w:eastAsia="宋体" w:hAnsi="Book Antiqua" w:cs="Times New Roman"/>
                <w:color w:val="000000"/>
                <w:kern w:val="0"/>
                <w:sz w:val="24"/>
                <w:szCs w:val="24"/>
              </w:rPr>
              <w:t xml:space="preserve"> FIT</w:t>
            </w:r>
            <w:r w:rsidR="006B7D27">
              <w:rPr>
                <w:rFonts w:ascii="Book Antiqua" w:eastAsia="宋体" w:hAnsi="Book Antiqua" w:cs="Times New Roman" w:hint="eastAsia"/>
                <w:color w:val="000000"/>
                <w:kern w:val="0"/>
                <w:sz w:val="24"/>
                <w:szCs w:val="24"/>
              </w:rPr>
              <w:t xml:space="preserve">: </w:t>
            </w:r>
            <w:r w:rsidR="006B7D27" w:rsidRPr="00087DC3">
              <w:rPr>
                <w:rFonts w:ascii="Book Antiqua" w:eastAsia="宋体" w:hAnsi="Book Antiqua" w:cs="Times New Roman"/>
                <w:color w:val="000000"/>
                <w:kern w:val="0"/>
                <w:sz w:val="24"/>
                <w:szCs w:val="24"/>
              </w:rPr>
              <w:t>F</w:t>
            </w:r>
            <w:r w:rsidRPr="00087DC3">
              <w:rPr>
                <w:rFonts w:ascii="Book Antiqua" w:eastAsia="宋体" w:hAnsi="Book Antiqua" w:cs="Times New Roman"/>
                <w:color w:val="000000"/>
                <w:kern w:val="0"/>
                <w:sz w:val="24"/>
                <w:szCs w:val="24"/>
              </w:rPr>
              <w:t>ecal immunochemical test</w:t>
            </w:r>
            <w:r w:rsidR="006B7D27">
              <w:rPr>
                <w:rFonts w:ascii="Book Antiqua" w:eastAsia="宋体" w:hAnsi="Book Antiqua" w:cs="Times New Roman" w:hint="eastAsia"/>
                <w:color w:val="000000"/>
                <w:kern w:val="0"/>
                <w:sz w:val="24"/>
                <w:szCs w:val="24"/>
              </w:rPr>
              <w:t>.</w:t>
            </w:r>
          </w:p>
        </w:tc>
        <w:tc>
          <w:tcPr>
            <w:tcW w:w="853"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宋体"/>
                <w:color w:val="000000"/>
                <w:kern w:val="0"/>
                <w:sz w:val="24"/>
                <w:szCs w:val="24"/>
              </w:rPr>
            </w:pPr>
          </w:p>
        </w:tc>
        <w:tc>
          <w:tcPr>
            <w:tcW w:w="990"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宋体"/>
                <w:color w:val="000000"/>
                <w:kern w:val="0"/>
                <w:sz w:val="24"/>
                <w:szCs w:val="24"/>
              </w:rPr>
            </w:pPr>
          </w:p>
        </w:tc>
        <w:tc>
          <w:tcPr>
            <w:tcW w:w="1076" w:type="dxa"/>
            <w:tcBorders>
              <w:top w:val="nil"/>
              <w:left w:val="nil"/>
              <w:bottom w:val="nil"/>
              <w:right w:val="nil"/>
            </w:tcBorders>
            <w:shd w:val="clear" w:color="auto" w:fill="auto"/>
            <w:hideMark/>
          </w:tcPr>
          <w:p w:rsidR="00AC4A31" w:rsidRPr="00087DC3" w:rsidRDefault="00AC4A31" w:rsidP="004101C8">
            <w:pPr>
              <w:widowControl/>
              <w:spacing w:line="360" w:lineRule="auto"/>
              <w:jc w:val="center"/>
              <w:rPr>
                <w:rFonts w:ascii="Book Antiqua" w:eastAsia="宋体" w:hAnsi="Book Antiqua" w:cs="宋体"/>
                <w:color w:val="000000"/>
                <w:kern w:val="0"/>
                <w:sz w:val="24"/>
                <w:szCs w:val="24"/>
              </w:rPr>
            </w:pPr>
          </w:p>
        </w:tc>
      </w:tr>
    </w:tbl>
    <w:p w:rsidR="00AC4A31" w:rsidRDefault="00AC4A31" w:rsidP="00087DC3">
      <w:pPr>
        <w:spacing w:line="360" w:lineRule="auto"/>
        <w:rPr>
          <w:rFonts w:ascii="Book Antiqua" w:hAnsi="Book Antiqua" w:cs="Times New Roman"/>
          <w:sz w:val="24"/>
          <w:szCs w:val="24"/>
        </w:rPr>
      </w:pPr>
    </w:p>
    <w:p w:rsidR="006B7D27" w:rsidRDefault="006B7D27">
      <w:pPr>
        <w:widowControl/>
        <w:jc w:val="left"/>
        <w:rPr>
          <w:rFonts w:ascii="Book Antiqua" w:hAnsi="Book Antiqua" w:cs="Times New Roman"/>
          <w:sz w:val="24"/>
          <w:szCs w:val="24"/>
        </w:rPr>
      </w:pPr>
      <w:r>
        <w:rPr>
          <w:rFonts w:ascii="Book Antiqua" w:hAnsi="Book Antiqua" w:cs="Times New Roman"/>
          <w:sz w:val="24"/>
          <w:szCs w:val="24"/>
        </w:rPr>
        <w:br w:type="page"/>
      </w:r>
    </w:p>
    <w:p w:rsidR="006B7D27" w:rsidRDefault="006B7D27">
      <w:pPr>
        <w:widowControl/>
        <w:jc w:val="left"/>
        <w:rPr>
          <w:rFonts w:ascii="Book Antiqua" w:hAnsi="Book Antiqua" w:cs="Times New Roman"/>
          <w:sz w:val="24"/>
          <w:szCs w:val="24"/>
        </w:rPr>
      </w:pPr>
      <w:r>
        <w:rPr>
          <w:rFonts w:ascii="Book Antiqua" w:eastAsia="宋体" w:hAnsi="Book Antiqua" w:cs="Times New Roman"/>
          <w:b/>
          <w:bCs/>
          <w:color w:val="000000"/>
          <w:kern w:val="0"/>
          <w:sz w:val="24"/>
          <w:szCs w:val="24"/>
        </w:rPr>
        <w:lastRenderedPageBreak/>
        <w:t>Table 2</w:t>
      </w:r>
      <w:r w:rsidRPr="00087DC3">
        <w:rPr>
          <w:rFonts w:ascii="Book Antiqua" w:eastAsia="宋体" w:hAnsi="Book Antiqua" w:cs="Times New Roman"/>
          <w:b/>
          <w:bCs/>
          <w:color w:val="000000"/>
          <w:kern w:val="0"/>
          <w:sz w:val="24"/>
          <w:szCs w:val="24"/>
        </w:rPr>
        <w:t xml:space="preserve"> Comparison of sensitivity and specificity between </w:t>
      </w:r>
      <w:proofErr w:type="spellStart"/>
      <w:r w:rsidRPr="00087DC3">
        <w:rPr>
          <w:rFonts w:ascii="Book Antiqua" w:eastAsia="宋体" w:hAnsi="Book Antiqua" w:cs="Times New Roman"/>
          <w:b/>
          <w:bCs/>
          <w:color w:val="000000"/>
          <w:kern w:val="0"/>
          <w:sz w:val="24"/>
          <w:szCs w:val="24"/>
        </w:rPr>
        <w:t>Cologuard</w:t>
      </w:r>
      <w:proofErr w:type="spellEnd"/>
      <w:r w:rsidRPr="00087DC3">
        <w:rPr>
          <w:rFonts w:ascii="Book Antiqua" w:eastAsia="宋体" w:hAnsi="Book Antiqua" w:cs="Times New Roman"/>
          <w:b/>
          <w:bCs/>
          <w:color w:val="000000"/>
          <w:kern w:val="0"/>
          <w:sz w:val="24"/>
          <w:szCs w:val="24"/>
        </w:rPr>
        <w:t xml:space="preserve"> and</w:t>
      </w:r>
      <w:r w:rsidRPr="006B7D27">
        <w:rPr>
          <w:rFonts w:ascii="Book Antiqua" w:eastAsia="宋体" w:hAnsi="Book Antiqua" w:cs="Times New Roman"/>
          <w:b/>
          <w:color w:val="000000"/>
          <w:kern w:val="0"/>
          <w:sz w:val="24"/>
          <w:szCs w:val="24"/>
        </w:rPr>
        <w:t xml:space="preserve"> </w:t>
      </w:r>
      <w:r w:rsidRPr="00AE742D">
        <w:rPr>
          <w:rFonts w:ascii="Book Antiqua" w:eastAsia="宋体" w:hAnsi="Book Antiqua" w:cs="Times New Roman"/>
          <w:b/>
          <w:color w:val="000000"/>
          <w:kern w:val="0"/>
          <w:sz w:val="24"/>
          <w:szCs w:val="24"/>
        </w:rPr>
        <w:t>fecal immunochemical test</w:t>
      </w:r>
      <w:r>
        <w:rPr>
          <w:rFonts w:ascii="Book Antiqua" w:hAnsi="Book Antiqua" w:cs="Times New Roman"/>
          <w:sz w:val="24"/>
          <w:szCs w:val="24"/>
        </w:rPr>
        <w:t xml:space="preserve"> </w:t>
      </w:r>
    </w:p>
    <w:tbl>
      <w:tblPr>
        <w:tblW w:w="8306" w:type="dxa"/>
        <w:tblInd w:w="93" w:type="dxa"/>
        <w:tblLook w:val="04A0" w:firstRow="1" w:lastRow="0" w:firstColumn="1" w:lastColumn="0" w:noHBand="0" w:noVBand="1"/>
      </w:tblPr>
      <w:tblGrid>
        <w:gridCol w:w="1675"/>
        <w:gridCol w:w="4103"/>
        <w:gridCol w:w="1377"/>
        <w:gridCol w:w="1151"/>
      </w:tblGrid>
      <w:tr w:rsidR="00AC4A31" w:rsidRPr="006B7D27" w:rsidTr="006B7D27">
        <w:trPr>
          <w:trHeight w:val="324"/>
        </w:trPr>
        <w:tc>
          <w:tcPr>
            <w:tcW w:w="1675" w:type="dxa"/>
            <w:tcBorders>
              <w:top w:val="single" w:sz="4" w:space="0" w:color="auto"/>
              <w:left w:val="nil"/>
              <w:bottom w:val="single" w:sz="8" w:space="0" w:color="auto"/>
              <w:right w:val="nil"/>
            </w:tcBorders>
            <w:shd w:val="clear" w:color="auto" w:fill="auto"/>
            <w:noWrap/>
            <w:vAlign w:val="bottom"/>
            <w:hideMark/>
          </w:tcPr>
          <w:p w:rsidR="00AC4A31" w:rsidRPr="006B7D27" w:rsidRDefault="00AC4A31" w:rsidP="00AE742D">
            <w:pPr>
              <w:widowControl/>
              <w:spacing w:line="360" w:lineRule="auto"/>
              <w:rPr>
                <w:rFonts w:ascii="Book Antiqua" w:eastAsia="宋体" w:hAnsi="Book Antiqua" w:cs="Times New Roman"/>
                <w:b/>
                <w:color w:val="000000"/>
                <w:kern w:val="0"/>
                <w:sz w:val="24"/>
                <w:szCs w:val="24"/>
              </w:rPr>
            </w:pPr>
            <w:r w:rsidRPr="006B7D27">
              <w:rPr>
                <w:rFonts w:ascii="Book Antiqua" w:eastAsia="宋体" w:hAnsi="Book Antiqua" w:cs="Times New Roman"/>
                <w:b/>
                <w:color w:val="000000"/>
                <w:kern w:val="0"/>
                <w:sz w:val="24"/>
                <w:szCs w:val="24"/>
              </w:rPr>
              <w:t xml:space="preserve">　</w:t>
            </w:r>
          </w:p>
        </w:tc>
        <w:tc>
          <w:tcPr>
            <w:tcW w:w="4103" w:type="dxa"/>
            <w:tcBorders>
              <w:top w:val="single" w:sz="4" w:space="0" w:color="auto"/>
              <w:left w:val="nil"/>
              <w:bottom w:val="single" w:sz="8" w:space="0" w:color="auto"/>
              <w:right w:val="nil"/>
            </w:tcBorders>
            <w:shd w:val="clear" w:color="auto" w:fill="auto"/>
            <w:noWrap/>
            <w:vAlign w:val="bottom"/>
            <w:hideMark/>
          </w:tcPr>
          <w:p w:rsidR="00AC4A31" w:rsidRPr="006B7D27" w:rsidRDefault="00AC4A31" w:rsidP="00AE742D">
            <w:pPr>
              <w:widowControl/>
              <w:spacing w:line="360" w:lineRule="auto"/>
              <w:rPr>
                <w:rFonts w:ascii="Book Antiqua" w:eastAsia="宋体" w:hAnsi="Book Antiqua" w:cs="Times New Roman"/>
                <w:b/>
                <w:color w:val="000000"/>
                <w:kern w:val="0"/>
                <w:sz w:val="24"/>
                <w:szCs w:val="24"/>
              </w:rPr>
            </w:pPr>
            <w:r w:rsidRPr="006B7D27">
              <w:rPr>
                <w:rFonts w:ascii="Book Antiqua" w:eastAsia="宋体" w:hAnsi="Book Antiqua" w:cs="Times New Roman"/>
                <w:b/>
                <w:color w:val="000000"/>
                <w:kern w:val="0"/>
                <w:sz w:val="24"/>
                <w:szCs w:val="24"/>
              </w:rPr>
              <w:t>Pathological categories</w:t>
            </w:r>
          </w:p>
        </w:tc>
        <w:tc>
          <w:tcPr>
            <w:tcW w:w="1377" w:type="dxa"/>
            <w:tcBorders>
              <w:top w:val="single" w:sz="4" w:space="0" w:color="auto"/>
              <w:left w:val="nil"/>
              <w:bottom w:val="single" w:sz="8" w:space="0" w:color="auto"/>
              <w:right w:val="nil"/>
            </w:tcBorders>
            <w:shd w:val="clear" w:color="auto" w:fill="auto"/>
            <w:noWrap/>
            <w:vAlign w:val="bottom"/>
            <w:hideMark/>
          </w:tcPr>
          <w:p w:rsidR="00AC4A31" w:rsidRPr="006B7D27" w:rsidRDefault="00AC4A31" w:rsidP="00AE742D">
            <w:pPr>
              <w:widowControl/>
              <w:spacing w:line="360" w:lineRule="auto"/>
              <w:rPr>
                <w:rFonts w:ascii="Book Antiqua" w:eastAsia="宋体" w:hAnsi="Book Antiqua" w:cs="Times New Roman"/>
                <w:b/>
                <w:color w:val="000000"/>
                <w:kern w:val="0"/>
                <w:sz w:val="24"/>
                <w:szCs w:val="24"/>
              </w:rPr>
            </w:pPr>
            <w:proofErr w:type="spellStart"/>
            <w:r w:rsidRPr="006B7D27">
              <w:rPr>
                <w:rFonts w:ascii="Book Antiqua" w:eastAsia="宋体" w:hAnsi="Book Antiqua" w:cs="Times New Roman"/>
                <w:b/>
                <w:color w:val="000000"/>
                <w:kern w:val="0"/>
                <w:sz w:val="24"/>
                <w:szCs w:val="24"/>
              </w:rPr>
              <w:t>Cologuard</w:t>
            </w:r>
            <w:proofErr w:type="spellEnd"/>
          </w:p>
        </w:tc>
        <w:tc>
          <w:tcPr>
            <w:tcW w:w="1151" w:type="dxa"/>
            <w:tcBorders>
              <w:top w:val="single" w:sz="4" w:space="0" w:color="auto"/>
              <w:left w:val="nil"/>
              <w:bottom w:val="single" w:sz="8" w:space="0" w:color="auto"/>
              <w:right w:val="nil"/>
            </w:tcBorders>
            <w:shd w:val="clear" w:color="auto" w:fill="auto"/>
            <w:noWrap/>
            <w:vAlign w:val="bottom"/>
            <w:hideMark/>
          </w:tcPr>
          <w:p w:rsidR="00AC4A31" w:rsidRPr="006B7D27" w:rsidRDefault="00AC4A31" w:rsidP="00AE742D">
            <w:pPr>
              <w:widowControl/>
              <w:spacing w:line="360" w:lineRule="auto"/>
              <w:rPr>
                <w:rFonts w:ascii="Book Antiqua" w:eastAsia="宋体" w:hAnsi="Book Antiqua" w:cs="Times New Roman"/>
                <w:b/>
                <w:color w:val="000000"/>
                <w:kern w:val="0"/>
                <w:sz w:val="24"/>
                <w:szCs w:val="24"/>
              </w:rPr>
            </w:pPr>
            <w:r w:rsidRPr="006B7D27">
              <w:rPr>
                <w:rFonts w:ascii="Book Antiqua" w:eastAsia="宋体" w:hAnsi="Book Antiqua" w:cs="Times New Roman"/>
                <w:b/>
                <w:color w:val="000000"/>
                <w:kern w:val="0"/>
                <w:sz w:val="24"/>
                <w:szCs w:val="24"/>
              </w:rPr>
              <w:t>FIT</w:t>
            </w:r>
          </w:p>
        </w:tc>
      </w:tr>
      <w:tr w:rsidR="006B7D27" w:rsidRPr="00087DC3" w:rsidTr="006B7D27">
        <w:trPr>
          <w:trHeight w:val="372"/>
        </w:trPr>
        <w:tc>
          <w:tcPr>
            <w:tcW w:w="1675"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Sensitivity</w:t>
            </w:r>
            <w:r w:rsidRPr="00087DC3">
              <w:rPr>
                <w:rFonts w:ascii="Book Antiqua" w:eastAsia="宋体" w:hAnsi="Book Antiqua" w:cs="Times New Roman"/>
                <w:color w:val="000000"/>
                <w:kern w:val="0"/>
                <w:sz w:val="24"/>
                <w:szCs w:val="24"/>
                <w:vertAlign w:val="superscript"/>
              </w:rPr>
              <w:t>[</w:t>
            </w:r>
            <w:proofErr w:type="gramEnd"/>
            <w:r w:rsidRPr="00087DC3">
              <w:rPr>
                <w:rFonts w:ascii="Book Antiqua" w:eastAsia="宋体" w:hAnsi="Book Antiqua" w:cs="Times New Roman"/>
                <w:color w:val="000000"/>
                <w:kern w:val="0"/>
                <w:sz w:val="24"/>
                <w:szCs w:val="24"/>
                <w:vertAlign w:val="superscript"/>
              </w:rPr>
              <w:t>32]</w:t>
            </w:r>
          </w:p>
        </w:tc>
        <w:tc>
          <w:tcPr>
            <w:tcW w:w="4103"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CRC</w:t>
            </w:r>
          </w:p>
        </w:tc>
        <w:tc>
          <w:tcPr>
            <w:tcW w:w="1377"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92.3%</w:t>
            </w:r>
          </w:p>
        </w:tc>
        <w:tc>
          <w:tcPr>
            <w:tcW w:w="1151"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73.8%</w:t>
            </w:r>
          </w:p>
        </w:tc>
      </w:tr>
      <w:tr w:rsidR="006B7D27" w:rsidRPr="00087DC3" w:rsidTr="006B7D27">
        <w:trPr>
          <w:trHeight w:val="312"/>
        </w:trPr>
        <w:tc>
          <w:tcPr>
            <w:tcW w:w="1675"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
        </w:tc>
        <w:tc>
          <w:tcPr>
            <w:tcW w:w="4103"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advanced</w:t>
            </w:r>
            <w:proofErr w:type="gramEnd"/>
            <w:r w:rsidRPr="00087DC3">
              <w:rPr>
                <w:rFonts w:ascii="Book Antiqua" w:eastAsia="宋体" w:hAnsi="Book Antiqua" w:cs="Times New Roman"/>
                <w:color w:val="000000"/>
                <w:kern w:val="0"/>
                <w:sz w:val="24"/>
                <w:szCs w:val="24"/>
              </w:rPr>
              <w:t xml:space="preserve"> precancerous lesions</w:t>
            </w:r>
          </w:p>
        </w:tc>
        <w:tc>
          <w:tcPr>
            <w:tcW w:w="1377"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42.4%</w:t>
            </w:r>
          </w:p>
        </w:tc>
        <w:tc>
          <w:tcPr>
            <w:tcW w:w="1151"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23.8%</w:t>
            </w:r>
          </w:p>
        </w:tc>
      </w:tr>
      <w:tr w:rsidR="006B7D27" w:rsidRPr="00087DC3" w:rsidTr="006B7D27">
        <w:trPr>
          <w:trHeight w:val="312"/>
        </w:trPr>
        <w:tc>
          <w:tcPr>
            <w:tcW w:w="1675"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
        </w:tc>
        <w:tc>
          <w:tcPr>
            <w:tcW w:w="4103"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polyps</w:t>
            </w:r>
            <w:proofErr w:type="gramEnd"/>
            <w:r w:rsidRPr="00087DC3">
              <w:rPr>
                <w:rFonts w:ascii="Book Antiqua" w:eastAsia="宋体" w:hAnsi="Book Antiqua" w:cs="Times New Roman"/>
                <w:color w:val="000000"/>
                <w:kern w:val="0"/>
                <w:sz w:val="24"/>
                <w:szCs w:val="24"/>
              </w:rPr>
              <w:t xml:space="preserve"> with high-grade dysplasia</w:t>
            </w:r>
          </w:p>
        </w:tc>
        <w:tc>
          <w:tcPr>
            <w:tcW w:w="1377"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69.2%</w:t>
            </w:r>
          </w:p>
        </w:tc>
        <w:tc>
          <w:tcPr>
            <w:tcW w:w="1151"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46.2%</w:t>
            </w:r>
          </w:p>
        </w:tc>
      </w:tr>
      <w:tr w:rsidR="006B7D27" w:rsidRPr="00087DC3" w:rsidTr="006B7D27">
        <w:trPr>
          <w:trHeight w:val="312"/>
        </w:trPr>
        <w:tc>
          <w:tcPr>
            <w:tcW w:w="1675"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
        </w:tc>
        <w:tc>
          <w:tcPr>
            <w:tcW w:w="4103"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serrated</w:t>
            </w:r>
            <w:proofErr w:type="gramEnd"/>
            <w:r w:rsidRPr="00087DC3">
              <w:rPr>
                <w:rFonts w:ascii="Book Antiqua" w:eastAsia="宋体" w:hAnsi="Book Antiqua" w:cs="Times New Roman"/>
                <w:color w:val="000000"/>
                <w:kern w:val="0"/>
                <w:sz w:val="24"/>
                <w:szCs w:val="24"/>
              </w:rPr>
              <w:t xml:space="preserve"> sessile polyps</w:t>
            </w:r>
          </w:p>
        </w:tc>
        <w:tc>
          <w:tcPr>
            <w:tcW w:w="1377"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42.4%</w:t>
            </w:r>
          </w:p>
        </w:tc>
        <w:tc>
          <w:tcPr>
            <w:tcW w:w="1151" w:type="dxa"/>
            <w:tcBorders>
              <w:top w:val="nil"/>
              <w:left w:val="nil"/>
              <w:bottom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5.1%</w:t>
            </w:r>
          </w:p>
        </w:tc>
      </w:tr>
      <w:tr w:rsidR="006B7D27" w:rsidRPr="00087DC3" w:rsidTr="006B7D27">
        <w:trPr>
          <w:trHeight w:val="372"/>
        </w:trPr>
        <w:tc>
          <w:tcPr>
            <w:tcW w:w="1675" w:type="dxa"/>
            <w:tcBorders>
              <w:top w:val="nil"/>
              <w:left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Specificity</w:t>
            </w:r>
            <w:r w:rsidRPr="00087DC3">
              <w:rPr>
                <w:rFonts w:ascii="Book Antiqua" w:eastAsia="宋体" w:hAnsi="Book Antiqua" w:cs="Times New Roman"/>
                <w:color w:val="000000"/>
                <w:kern w:val="0"/>
                <w:sz w:val="24"/>
                <w:szCs w:val="24"/>
                <w:vertAlign w:val="superscript"/>
              </w:rPr>
              <w:t>[</w:t>
            </w:r>
            <w:proofErr w:type="gramEnd"/>
            <w:r w:rsidRPr="00087DC3">
              <w:rPr>
                <w:rFonts w:ascii="Book Antiqua" w:eastAsia="宋体" w:hAnsi="Book Antiqua" w:cs="Times New Roman"/>
                <w:color w:val="000000"/>
                <w:kern w:val="0"/>
                <w:sz w:val="24"/>
                <w:szCs w:val="24"/>
                <w:vertAlign w:val="superscript"/>
              </w:rPr>
              <w:t>32]</w:t>
            </w:r>
          </w:p>
        </w:tc>
        <w:tc>
          <w:tcPr>
            <w:tcW w:w="4103" w:type="dxa"/>
            <w:tcBorders>
              <w:top w:val="nil"/>
              <w:left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spellStart"/>
            <w:proofErr w:type="gramStart"/>
            <w:r w:rsidRPr="00087DC3">
              <w:rPr>
                <w:rFonts w:ascii="Book Antiqua" w:eastAsia="宋体" w:hAnsi="Book Antiqua" w:cs="Times New Roman"/>
                <w:color w:val="000000"/>
                <w:kern w:val="0"/>
                <w:sz w:val="24"/>
                <w:szCs w:val="24"/>
              </w:rPr>
              <w:t>nonadvanced</w:t>
            </w:r>
            <w:proofErr w:type="spellEnd"/>
            <w:proofErr w:type="gramEnd"/>
            <w:r w:rsidRPr="00087DC3">
              <w:rPr>
                <w:rFonts w:ascii="Book Antiqua" w:eastAsia="宋体" w:hAnsi="Book Antiqua" w:cs="Times New Roman"/>
                <w:color w:val="000000"/>
                <w:kern w:val="0"/>
                <w:sz w:val="24"/>
                <w:szCs w:val="24"/>
              </w:rPr>
              <w:t xml:space="preserve"> or negative findings</w:t>
            </w:r>
          </w:p>
        </w:tc>
        <w:tc>
          <w:tcPr>
            <w:tcW w:w="1377" w:type="dxa"/>
            <w:tcBorders>
              <w:top w:val="nil"/>
              <w:left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86.6%</w:t>
            </w:r>
          </w:p>
        </w:tc>
        <w:tc>
          <w:tcPr>
            <w:tcW w:w="1151" w:type="dxa"/>
            <w:tcBorders>
              <w:top w:val="nil"/>
              <w:left w:val="nil"/>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94.9%</w:t>
            </w:r>
          </w:p>
        </w:tc>
      </w:tr>
      <w:tr w:rsidR="006B7D27" w:rsidRPr="00087DC3" w:rsidTr="006B7D27">
        <w:trPr>
          <w:trHeight w:val="312"/>
        </w:trPr>
        <w:tc>
          <w:tcPr>
            <w:tcW w:w="1675" w:type="dxa"/>
            <w:tcBorders>
              <w:top w:val="nil"/>
              <w:left w:val="nil"/>
              <w:bottom w:val="single" w:sz="4" w:space="0" w:color="auto"/>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
        </w:tc>
        <w:tc>
          <w:tcPr>
            <w:tcW w:w="4103" w:type="dxa"/>
            <w:tcBorders>
              <w:top w:val="nil"/>
              <w:left w:val="nil"/>
              <w:bottom w:val="single" w:sz="4" w:space="0" w:color="auto"/>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negative</w:t>
            </w:r>
            <w:proofErr w:type="gramEnd"/>
            <w:r w:rsidRPr="00087DC3">
              <w:rPr>
                <w:rFonts w:ascii="Book Antiqua" w:eastAsia="宋体" w:hAnsi="Book Antiqua" w:cs="Times New Roman"/>
                <w:color w:val="000000"/>
                <w:kern w:val="0"/>
                <w:sz w:val="24"/>
                <w:szCs w:val="24"/>
              </w:rPr>
              <w:t xml:space="preserve"> results on colonoscopy</w:t>
            </w:r>
          </w:p>
        </w:tc>
        <w:tc>
          <w:tcPr>
            <w:tcW w:w="1377" w:type="dxa"/>
            <w:tcBorders>
              <w:top w:val="nil"/>
              <w:left w:val="nil"/>
              <w:bottom w:val="single" w:sz="4" w:space="0" w:color="auto"/>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89.8%</w:t>
            </w:r>
          </w:p>
        </w:tc>
        <w:tc>
          <w:tcPr>
            <w:tcW w:w="1151" w:type="dxa"/>
            <w:tcBorders>
              <w:top w:val="nil"/>
              <w:left w:val="nil"/>
              <w:bottom w:val="single" w:sz="4" w:space="0" w:color="auto"/>
              <w:right w:val="nil"/>
            </w:tcBorders>
            <w:shd w:val="clear" w:color="auto" w:fill="auto"/>
            <w:noWrap/>
            <w:vAlign w:val="bottom"/>
            <w:hideMark/>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96.4%</w:t>
            </w:r>
          </w:p>
        </w:tc>
      </w:tr>
      <w:tr w:rsidR="006B7D27" w:rsidRPr="00087DC3" w:rsidTr="006B7D27">
        <w:trPr>
          <w:trHeight w:val="312"/>
        </w:trPr>
        <w:tc>
          <w:tcPr>
            <w:tcW w:w="7155" w:type="dxa"/>
            <w:gridSpan w:val="3"/>
            <w:tcBorders>
              <w:top w:val="nil"/>
              <w:left w:val="nil"/>
              <w:bottom w:val="nil"/>
              <w:right w:val="nil"/>
            </w:tcBorders>
            <w:shd w:val="clear" w:color="auto" w:fill="auto"/>
            <w:noWrap/>
            <w:vAlign w:val="bottom"/>
          </w:tcPr>
          <w:p w:rsidR="006B7D27" w:rsidRPr="00087DC3" w:rsidRDefault="00C70668"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CRC</w:t>
            </w:r>
            <w:r>
              <w:rPr>
                <w:rFonts w:ascii="Book Antiqua" w:eastAsia="宋体" w:hAnsi="Book Antiqua" w:cs="Times New Roman" w:hint="eastAsia"/>
                <w:color w:val="000000"/>
                <w:kern w:val="0"/>
                <w:sz w:val="24"/>
                <w:szCs w:val="24"/>
              </w:rPr>
              <w:t xml:space="preserve">: </w:t>
            </w:r>
            <w:r w:rsidRPr="00087DC3">
              <w:rPr>
                <w:rFonts w:ascii="Book Antiqua" w:eastAsia="宋体" w:hAnsi="Book Antiqua" w:cs="Times New Roman"/>
                <w:color w:val="000000"/>
                <w:kern w:val="0"/>
                <w:sz w:val="24"/>
                <w:szCs w:val="24"/>
              </w:rPr>
              <w:t>Colorectal cancer</w:t>
            </w:r>
            <w:proofErr w:type="gramStart"/>
            <w:r w:rsidRPr="00087DC3">
              <w:rPr>
                <w:rFonts w:ascii="Book Antiqua" w:eastAsia="宋体" w:hAnsi="Book Antiqua" w:cs="Times New Roman"/>
                <w:color w:val="000000"/>
                <w:kern w:val="0"/>
                <w:sz w:val="24"/>
                <w:szCs w:val="24"/>
              </w:rPr>
              <w:t>;</w:t>
            </w:r>
            <w:proofErr w:type="gramEnd"/>
            <w:r w:rsidRPr="00087DC3">
              <w:rPr>
                <w:rFonts w:ascii="Book Antiqua" w:eastAsia="宋体" w:hAnsi="Book Antiqua" w:cs="Times New Roman"/>
                <w:color w:val="000000"/>
                <w:kern w:val="0"/>
                <w:sz w:val="24"/>
                <w:szCs w:val="24"/>
              </w:rPr>
              <w:t xml:space="preserve"> FIT</w:t>
            </w:r>
            <w:r>
              <w:rPr>
                <w:rFonts w:ascii="Book Antiqua" w:eastAsia="宋体" w:hAnsi="Book Antiqua" w:cs="Times New Roman" w:hint="eastAsia"/>
                <w:color w:val="000000"/>
                <w:kern w:val="0"/>
                <w:sz w:val="24"/>
                <w:szCs w:val="24"/>
              </w:rPr>
              <w:t xml:space="preserve">: </w:t>
            </w:r>
            <w:r w:rsidRPr="00087DC3">
              <w:rPr>
                <w:rFonts w:ascii="Book Antiqua" w:eastAsia="宋体" w:hAnsi="Book Antiqua" w:cs="Times New Roman"/>
                <w:color w:val="000000"/>
                <w:kern w:val="0"/>
                <w:sz w:val="24"/>
                <w:szCs w:val="24"/>
              </w:rPr>
              <w:t>Fecal immunochemical test</w:t>
            </w:r>
            <w:r>
              <w:rPr>
                <w:rFonts w:ascii="Book Antiqua" w:eastAsia="宋体" w:hAnsi="Book Antiqua" w:cs="Times New Roman" w:hint="eastAsia"/>
                <w:color w:val="000000"/>
                <w:kern w:val="0"/>
                <w:sz w:val="24"/>
                <w:szCs w:val="24"/>
              </w:rPr>
              <w:t>.</w:t>
            </w:r>
          </w:p>
        </w:tc>
        <w:tc>
          <w:tcPr>
            <w:tcW w:w="1151" w:type="dxa"/>
            <w:tcBorders>
              <w:top w:val="nil"/>
              <w:left w:val="nil"/>
              <w:bottom w:val="nil"/>
              <w:right w:val="nil"/>
            </w:tcBorders>
            <w:shd w:val="clear" w:color="auto" w:fill="auto"/>
            <w:noWrap/>
            <w:vAlign w:val="bottom"/>
          </w:tcPr>
          <w:p w:rsidR="006B7D27" w:rsidRPr="00087DC3" w:rsidRDefault="006B7D27" w:rsidP="00AE742D">
            <w:pPr>
              <w:widowControl/>
              <w:spacing w:line="360" w:lineRule="auto"/>
              <w:rPr>
                <w:rFonts w:ascii="Book Antiqua" w:eastAsia="宋体" w:hAnsi="Book Antiqua" w:cs="Times New Roman"/>
                <w:color w:val="000000"/>
                <w:kern w:val="0"/>
                <w:sz w:val="24"/>
                <w:szCs w:val="24"/>
              </w:rPr>
            </w:pPr>
          </w:p>
        </w:tc>
      </w:tr>
    </w:tbl>
    <w:p w:rsidR="004B3995" w:rsidRDefault="004B3995" w:rsidP="00087DC3">
      <w:pPr>
        <w:spacing w:line="360" w:lineRule="auto"/>
        <w:rPr>
          <w:rFonts w:ascii="Book Antiqua" w:hAnsi="Book Antiqua" w:cs="Times New Roman"/>
          <w:sz w:val="24"/>
          <w:szCs w:val="24"/>
        </w:rPr>
      </w:pPr>
    </w:p>
    <w:p w:rsidR="004B3995" w:rsidRDefault="004B3995">
      <w:pPr>
        <w:widowControl/>
        <w:jc w:val="left"/>
        <w:rPr>
          <w:rFonts w:ascii="Book Antiqua" w:hAnsi="Book Antiqua" w:cs="Times New Roman"/>
          <w:sz w:val="24"/>
          <w:szCs w:val="24"/>
        </w:rPr>
      </w:pPr>
      <w:r>
        <w:rPr>
          <w:rFonts w:ascii="Book Antiqua" w:hAnsi="Book Antiqua" w:cs="Times New Roman"/>
          <w:sz w:val="24"/>
          <w:szCs w:val="24"/>
        </w:rPr>
        <w:br w:type="page"/>
      </w:r>
    </w:p>
    <w:tbl>
      <w:tblPr>
        <w:tblW w:w="10673" w:type="dxa"/>
        <w:tblInd w:w="93" w:type="dxa"/>
        <w:tblLook w:val="04A0" w:firstRow="1" w:lastRow="0" w:firstColumn="1" w:lastColumn="0" w:noHBand="0" w:noVBand="1"/>
      </w:tblPr>
      <w:tblGrid>
        <w:gridCol w:w="3701"/>
        <w:gridCol w:w="1743"/>
        <w:gridCol w:w="1743"/>
        <w:gridCol w:w="1743"/>
        <w:gridCol w:w="1743"/>
      </w:tblGrid>
      <w:tr w:rsidR="004B3995" w:rsidRPr="00087DC3" w:rsidTr="006278FC">
        <w:trPr>
          <w:trHeight w:val="324"/>
        </w:trPr>
        <w:tc>
          <w:tcPr>
            <w:tcW w:w="10673" w:type="dxa"/>
            <w:gridSpan w:val="5"/>
            <w:tcBorders>
              <w:top w:val="nil"/>
              <w:left w:val="nil"/>
              <w:bottom w:val="single" w:sz="8" w:space="0" w:color="auto"/>
              <w:right w:val="nil"/>
            </w:tcBorders>
            <w:shd w:val="clear" w:color="auto" w:fill="auto"/>
            <w:hideMark/>
          </w:tcPr>
          <w:p w:rsidR="004B3995" w:rsidRPr="00087DC3" w:rsidRDefault="00C70668" w:rsidP="006278FC">
            <w:pPr>
              <w:widowControl/>
              <w:adjustRightInd w:val="0"/>
              <w:snapToGrid w:val="0"/>
              <w:spacing w:line="360" w:lineRule="auto"/>
              <w:jc w:val="center"/>
              <w:rPr>
                <w:rFonts w:ascii="Book Antiqua" w:eastAsia="宋体" w:hAnsi="Book Antiqua" w:cs="Times New Roman"/>
                <w:b/>
                <w:bCs/>
                <w:color w:val="000000"/>
                <w:kern w:val="0"/>
                <w:sz w:val="24"/>
                <w:szCs w:val="24"/>
              </w:rPr>
            </w:pPr>
            <w:r>
              <w:rPr>
                <w:rFonts w:ascii="Book Antiqua" w:eastAsia="宋体" w:hAnsi="Book Antiqua" w:cs="Times New Roman"/>
                <w:b/>
                <w:bCs/>
                <w:color w:val="000000"/>
                <w:kern w:val="0"/>
                <w:sz w:val="24"/>
                <w:szCs w:val="24"/>
              </w:rPr>
              <w:lastRenderedPageBreak/>
              <w:t>Table 3</w:t>
            </w:r>
            <w:r w:rsidR="004B3995" w:rsidRPr="00087DC3">
              <w:rPr>
                <w:rFonts w:ascii="Book Antiqua" w:eastAsia="宋体" w:hAnsi="Book Antiqua" w:cs="Times New Roman"/>
                <w:b/>
                <w:bCs/>
                <w:color w:val="000000"/>
                <w:kern w:val="0"/>
                <w:sz w:val="24"/>
                <w:szCs w:val="24"/>
              </w:rPr>
              <w:t xml:space="preserve"> The reported </w:t>
            </w:r>
            <w:r w:rsidRPr="00C70668">
              <w:rPr>
                <w:rFonts w:ascii="Book Antiqua" w:eastAsia="宋体" w:hAnsi="Book Antiqua" w:cs="Times New Roman"/>
                <w:b/>
                <w:color w:val="000000"/>
                <w:kern w:val="0"/>
                <w:sz w:val="24"/>
                <w:szCs w:val="24"/>
              </w:rPr>
              <w:t>positive detection rate</w:t>
            </w:r>
            <w:r w:rsidR="004B3995" w:rsidRPr="00087DC3">
              <w:rPr>
                <w:rFonts w:ascii="Book Antiqua" w:eastAsia="宋体" w:hAnsi="Book Antiqua" w:cs="Times New Roman"/>
                <w:b/>
                <w:bCs/>
                <w:color w:val="000000"/>
                <w:kern w:val="0"/>
                <w:sz w:val="24"/>
                <w:szCs w:val="24"/>
              </w:rPr>
              <w:t xml:space="preserve"> for each colorectal cancer stage using 1/3 algorithm</w:t>
            </w:r>
          </w:p>
        </w:tc>
      </w:tr>
      <w:tr w:rsidR="004B3995" w:rsidRPr="00087DC3" w:rsidTr="006278FC">
        <w:trPr>
          <w:trHeight w:val="312"/>
        </w:trPr>
        <w:tc>
          <w:tcPr>
            <w:tcW w:w="3701" w:type="dxa"/>
            <w:tcBorders>
              <w:top w:val="nil"/>
              <w:left w:val="nil"/>
              <w:bottom w:val="nil"/>
              <w:right w:val="nil"/>
            </w:tcBorders>
            <w:shd w:val="clear" w:color="auto" w:fill="auto"/>
            <w:hideMark/>
          </w:tcPr>
          <w:p w:rsidR="004B3995" w:rsidRPr="00C70668" w:rsidRDefault="004B3995" w:rsidP="006278FC">
            <w:pPr>
              <w:widowControl/>
              <w:adjustRightInd w:val="0"/>
              <w:snapToGrid w:val="0"/>
              <w:spacing w:line="360" w:lineRule="auto"/>
              <w:ind w:firstLine="420"/>
              <w:jc w:val="left"/>
              <w:rPr>
                <w:rFonts w:ascii="Book Antiqua" w:eastAsia="宋体" w:hAnsi="Book Antiqua" w:cs="Times New Roman"/>
                <w:b/>
                <w:color w:val="000000"/>
                <w:kern w:val="0"/>
                <w:sz w:val="24"/>
                <w:szCs w:val="24"/>
              </w:rPr>
            </w:pPr>
            <w:r w:rsidRPr="00C70668">
              <w:rPr>
                <w:rFonts w:ascii="Book Antiqua" w:eastAsia="宋体" w:hAnsi="Book Antiqua" w:cs="Times New Roman"/>
                <w:b/>
                <w:color w:val="000000"/>
                <w:kern w:val="0"/>
                <w:sz w:val="24"/>
                <w:szCs w:val="24"/>
              </w:rPr>
              <w:t>Publications</w:t>
            </w:r>
          </w:p>
        </w:tc>
        <w:tc>
          <w:tcPr>
            <w:tcW w:w="6972" w:type="dxa"/>
            <w:gridSpan w:val="4"/>
            <w:tcBorders>
              <w:top w:val="single" w:sz="8" w:space="0" w:color="auto"/>
              <w:left w:val="nil"/>
              <w:bottom w:val="single" w:sz="4" w:space="0" w:color="auto"/>
              <w:right w:val="nil"/>
            </w:tcBorders>
            <w:shd w:val="clear" w:color="auto" w:fill="auto"/>
            <w:hideMark/>
          </w:tcPr>
          <w:p w:rsidR="004B3995" w:rsidRPr="00C70668" w:rsidRDefault="004B3995" w:rsidP="006278FC">
            <w:pPr>
              <w:widowControl/>
              <w:adjustRightInd w:val="0"/>
              <w:snapToGrid w:val="0"/>
              <w:spacing w:line="360" w:lineRule="auto"/>
              <w:ind w:firstLine="420"/>
              <w:jc w:val="center"/>
              <w:rPr>
                <w:rFonts w:ascii="Book Antiqua" w:eastAsia="宋体" w:hAnsi="Book Antiqua" w:cs="Times New Roman"/>
                <w:b/>
                <w:color w:val="000000"/>
                <w:kern w:val="0"/>
                <w:sz w:val="24"/>
                <w:szCs w:val="24"/>
              </w:rPr>
            </w:pPr>
            <w:r w:rsidRPr="00C70668">
              <w:rPr>
                <w:rFonts w:ascii="Book Antiqua" w:eastAsia="宋体" w:hAnsi="Book Antiqua" w:cs="Times New Roman"/>
                <w:b/>
                <w:color w:val="000000"/>
                <w:kern w:val="0"/>
                <w:sz w:val="24"/>
                <w:szCs w:val="24"/>
              </w:rPr>
              <w:t>Positive detection rate for each colorectal cancer stage</w:t>
            </w:r>
          </w:p>
        </w:tc>
      </w:tr>
      <w:tr w:rsidR="004B3995" w:rsidRPr="00087DC3" w:rsidTr="006278FC">
        <w:trPr>
          <w:trHeight w:val="324"/>
        </w:trPr>
        <w:tc>
          <w:tcPr>
            <w:tcW w:w="3701" w:type="dxa"/>
            <w:tcBorders>
              <w:top w:val="nil"/>
              <w:left w:val="nil"/>
              <w:bottom w:val="single" w:sz="8" w:space="0" w:color="auto"/>
              <w:right w:val="nil"/>
            </w:tcBorders>
            <w:shd w:val="clear" w:color="auto" w:fill="auto"/>
            <w:hideMark/>
          </w:tcPr>
          <w:p w:rsidR="004B3995" w:rsidRPr="00C70668" w:rsidRDefault="004B3995" w:rsidP="006278FC">
            <w:pPr>
              <w:widowControl/>
              <w:adjustRightInd w:val="0"/>
              <w:snapToGrid w:val="0"/>
              <w:spacing w:line="360" w:lineRule="auto"/>
              <w:ind w:firstLine="420"/>
              <w:jc w:val="left"/>
              <w:rPr>
                <w:rFonts w:ascii="Book Antiqua" w:eastAsia="宋体" w:hAnsi="Book Antiqua" w:cs="Times New Roman"/>
                <w:b/>
                <w:color w:val="000000"/>
                <w:kern w:val="0"/>
                <w:sz w:val="24"/>
                <w:szCs w:val="24"/>
              </w:rPr>
            </w:pPr>
          </w:p>
        </w:tc>
        <w:tc>
          <w:tcPr>
            <w:tcW w:w="1743" w:type="dxa"/>
            <w:tcBorders>
              <w:top w:val="nil"/>
              <w:left w:val="nil"/>
              <w:bottom w:val="single" w:sz="8" w:space="0" w:color="auto"/>
              <w:right w:val="nil"/>
            </w:tcBorders>
            <w:shd w:val="clear" w:color="auto" w:fill="auto"/>
            <w:hideMark/>
          </w:tcPr>
          <w:p w:rsidR="004B3995" w:rsidRPr="00C70668" w:rsidRDefault="004B3995" w:rsidP="006278FC">
            <w:pPr>
              <w:widowControl/>
              <w:adjustRightInd w:val="0"/>
              <w:snapToGrid w:val="0"/>
              <w:spacing w:line="360" w:lineRule="auto"/>
              <w:ind w:firstLine="420"/>
              <w:jc w:val="center"/>
              <w:rPr>
                <w:rFonts w:ascii="Book Antiqua" w:eastAsia="宋体" w:hAnsi="Book Antiqua" w:cs="Times New Roman"/>
                <w:b/>
                <w:color w:val="000000"/>
                <w:kern w:val="0"/>
                <w:sz w:val="24"/>
                <w:szCs w:val="24"/>
              </w:rPr>
            </w:pPr>
            <w:r w:rsidRPr="00C70668">
              <w:rPr>
                <w:rFonts w:ascii="Book Antiqua" w:eastAsia="宋体" w:hAnsi="Book Antiqua" w:cs="Times New Roman"/>
                <w:b/>
                <w:color w:val="000000"/>
                <w:kern w:val="0"/>
                <w:sz w:val="24"/>
                <w:szCs w:val="24"/>
              </w:rPr>
              <w:t>I</w:t>
            </w:r>
          </w:p>
        </w:tc>
        <w:tc>
          <w:tcPr>
            <w:tcW w:w="1743" w:type="dxa"/>
            <w:tcBorders>
              <w:top w:val="nil"/>
              <w:left w:val="nil"/>
              <w:bottom w:val="single" w:sz="8" w:space="0" w:color="auto"/>
              <w:right w:val="nil"/>
            </w:tcBorders>
            <w:shd w:val="clear" w:color="auto" w:fill="auto"/>
            <w:hideMark/>
          </w:tcPr>
          <w:p w:rsidR="004B3995" w:rsidRPr="00C70668" w:rsidRDefault="004B3995" w:rsidP="006278FC">
            <w:pPr>
              <w:widowControl/>
              <w:adjustRightInd w:val="0"/>
              <w:snapToGrid w:val="0"/>
              <w:spacing w:line="360" w:lineRule="auto"/>
              <w:ind w:firstLine="420"/>
              <w:jc w:val="center"/>
              <w:rPr>
                <w:rFonts w:ascii="Book Antiqua" w:eastAsia="宋体" w:hAnsi="Book Antiqua" w:cs="Times New Roman"/>
                <w:b/>
                <w:color w:val="000000"/>
                <w:kern w:val="0"/>
                <w:sz w:val="24"/>
                <w:szCs w:val="24"/>
              </w:rPr>
            </w:pPr>
            <w:r w:rsidRPr="00C70668">
              <w:rPr>
                <w:rFonts w:ascii="Book Antiqua" w:eastAsia="宋体" w:hAnsi="Book Antiqua" w:cs="Times New Roman"/>
                <w:b/>
                <w:color w:val="000000"/>
                <w:kern w:val="0"/>
                <w:sz w:val="24"/>
                <w:szCs w:val="24"/>
              </w:rPr>
              <w:t>II</w:t>
            </w:r>
          </w:p>
        </w:tc>
        <w:tc>
          <w:tcPr>
            <w:tcW w:w="1743" w:type="dxa"/>
            <w:tcBorders>
              <w:top w:val="nil"/>
              <w:left w:val="nil"/>
              <w:bottom w:val="single" w:sz="8" w:space="0" w:color="auto"/>
              <w:right w:val="nil"/>
            </w:tcBorders>
            <w:shd w:val="clear" w:color="auto" w:fill="auto"/>
            <w:hideMark/>
          </w:tcPr>
          <w:p w:rsidR="004B3995" w:rsidRPr="00C70668" w:rsidRDefault="004B3995" w:rsidP="006278FC">
            <w:pPr>
              <w:widowControl/>
              <w:adjustRightInd w:val="0"/>
              <w:snapToGrid w:val="0"/>
              <w:spacing w:line="360" w:lineRule="auto"/>
              <w:ind w:firstLine="420"/>
              <w:jc w:val="center"/>
              <w:rPr>
                <w:rFonts w:ascii="Book Antiqua" w:eastAsia="宋体" w:hAnsi="Book Antiqua" w:cs="Times New Roman"/>
                <w:b/>
                <w:color w:val="000000"/>
                <w:kern w:val="0"/>
                <w:sz w:val="24"/>
                <w:szCs w:val="24"/>
              </w:rPr>
            </w:pPr>
            <w:r w:rsidRPr="00C70668">
              <w:rPr>
                <w:rFonts w:ascii="Book Antiqua" w:eastAsia="宋体" w:hAnsi="Book Antiqua" w:cs="Times New Roman"/>
                <w:b/>
                <w:color w:val="000000"/>
                <w:kern w:val="0"/>
                <w:sz w:val="24"/>
                <w:szCs w:val="24"/>
              </w:rPr>
              <w:t>III</w:t>
            </w:r>
          </w:p>
        </w:tc>
        <w:tc>
          <w:tcPr>
            <w:tcW w:w="1743" w:type="dxa"/>
            <w:tcBorders>
              <w:top w:val="nil"/>
              <w:left w:val="nil"/>
              <w:bottom w:val="single" w:sz="8" w:space="0" w:color="auto"/>
              <w:right w:val="nil"/>
            </w:tcBorders>
            <w:shd w:val="clear" w:color="auto" w:fill="auto"/>
            <w:hideMark/>
          </w:tcPr>
          <w:p w:rsidR="004B3995" w:rsidRPr="00C70668" w:rsidRDefault="004B3995" w:rsidP="006278FC">
            <w:pPr>
              <w:widowControl/>
              <w:adjustRightInd w:val="0"/>
              <w:snapToGrid w:val="0"/>
              <w:spacing w:line="360" w:lineRule="auto"/>
              <w:ind w:firstLine="420"/>
              <w:jc w:val="center"/>
              <w:rPr>
                <w:rFonts w:ascii="Book Antiqua" w:eastAsia="宋体" w:hAnsi="Book Antiqua" w:cs="Times New Roman"/>
                <w:b/>
                <w:color w:val="000000"/>
                <w:kern w:val="0"/>
                <w:sz w:val="24"/>
                <w:szCs w:val="24"/>
              </w:rPr>
            </w:pPr>
            <w:r w:rsidRPr="00C70668">
              <w:rPr>
                <w:rFonts w:ascii="Book Antiqua" w:eastAsia="宋体" w:hAnsi="Book Antiqua" w:cs="Times New Roman"/>
                <w:b/>
                <w:color w:val="000000"/>
                <w:kern w:val="0"/>
                <w:sz w:val="24"/>
                <w:szCs w:val="24"/>
              </w:rPr>
              <w:t>IV</w:t>
            </w:r>
          </w:p>
        </w:tc>
      </w:tr>
      <w:tr w:rsidR="004B3995" w:rsidRPr="00087DC3" w:rsidTr="006278FC">
        <w:trPr>
          <w:trHeight w:val="312"/>
        </w:trPr>
        <w:tc>
          <w:tcPr>
            <w:tcW w:w="3701"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left"/>
              <w:rPr>
                <w:rFonts w:ascii="Book Antiqua" w:eastAsia="宋体" w:hAnsi="Book Antiqua" w:cs="Times New Roman"/>
                <w:color w:val="000000"/>
                <w:kern w:val="0"/>
                <w:sz w:val="24"/>
                <w:szCs w:val="24"/>
              </w:rPr>
            </w:pPr>
            <w:proofErr w:type="spellStart"/>
            <w:proofErr w:type="gramStart"/>
            <w:r w:rsidRPr="00087DC3">
              <w:rPr>
                <w:rFonts w:ascii="Book Antiqua" w:eastAsia="宋体" w:hAnsi="Book Antiqua" w:cs="Times New Roman"/>
                <w:color w:val="000000"/>
                <w:kern w:val="0"/>
                <w:sz w:val="24"/>
                <w:szCs w:val="24"/>
              </w:rPr>
              <w:t>deVos</w:t>
            </w:r>
            <w:proofErr w:type="spellEnd"/>
            <w:proofErr w:type="gram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2009</w:t>
            </w:r>
            <w:r w:rsidRPr="00087DC3">
              <w:rPr>
                <w:rFonts w:ascii="Book Antiqua" w:eastAsia="宋体" w:hAnsi="Book Antiqua" w:cs="Times New Roman"/>
                <w:color w:val="000000"/>
                <w:kern w:val="0"/>
                <w:sz w:val="24"/>
                <w:szCs w:val="24"/>
                <w:vertAlign w:val="superscript"/>
              </w:rPr>
              <w:t>[38]</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52.6%(10/19)</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75.0%(30/40)</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77.8%(21/27)</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100.0%(4/4)</w:t>
            </w:r>
          </w:p>
        </w:tc>
      </w:tr>
      <w:tr w:rsidR="004B3995" w:rsidRPr="00087DC3" w:rsidTr="006278FC">
        <w:trPr>
          <w:trHeight w:val="372"/>
        </w:trPr>
        <w:tc>
          <w:tcPr>
            <w:tcW w:w="3701"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Warren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2011</w:t>
            </w:r>
            <w:r w:rsidRPr="00087DC3">
              <w:rPr>
                <w:rFonts w:ascii="Book Antiqua" w:eastAsia="宋体" w:hAnsi="Book Antiqua" w:cs="Times New Roman"/>
                <w:color w:val="000000"/>
                <w:kern w:val="0"/>
                <w:sz w:val="24"/>
                <w:szCs w:val="24"/>
                <w:vertAlign w:val="superscript"/>
              </w:rPr>
              <w:t>[40]</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71.4%(5/7)</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90.3%(28/31)</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100.0%(7/7)</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100%(5/5)</w:t>
            </w:r>
          </w:p>
        </w:tc>
      </w:tr>
      <w:tr w:rsidR="004B3995" w:rsidRPr="00087DC3" w:rsidTr="006278FC">
        <w:trPr>
          <w:trHeight w:val="372"/>
        </w:trPr>
        <w:tc>
          <w:tcPr>
            <w:tcW w:w="3701"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left"/>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Toth</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2012</w:t>
            </w:r>
            <w:r w:rsidRPr="00087DC3">
              <w:rPr>
                <w:rFonts w:ascii="Book Antiqua" w:eastAsia="宋体" w:hAnsi="Book Antiqua" w:cs="Times New Roman"/>
                <w:color w:val="000000"/>
                <w:kern w:val="0"/>
                <w:sz w:val="24"/>
                <w:szCs w:val="24"/>
                <w:vertAlign w:val="superscript"/>
              </w:rPr>
              <w:t>[41]</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84.0%(21/25)</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100.0%(14/14)</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100.0%(35/35)</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100.0%(18/18)</w:t>
            </w:r>
          </w:p>
        </w:tc>
      </w:tr>
      <w:tr w:rsidR="004B3995" w:rsidRPr="00087DC3" w:rsidTr="006278FC">
        <w:trPr>
          <w:trHeight w:val="372"/>
        </w:trPr>
        <w:tc>
          <w:tcPr>
            <w:tcW w:w="3701"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Lee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2013</w:t>
            </w:r>
            <w:r w:rsidRPr="00087DC3">
              <w:rPr>
                <w:rFonts w:ascii="Book Antiqua" w:eastAsia="宋体" w:hAnsi="Book Antiqua" w:cs="Times New Roman"/>
                <w:color w:val="000000"/>
                <w:kern w:val="0"/>
                <w:sz w:val="24"/>
                <w:szCs w:val="24"/>
                <w:vertAlign w:val="superscript"/>
              </w:rPr>
              <w:t>[47]</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30.8%(8/26)</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36.7%(11/30)</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25.0%(7/28)</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64.7%(11/17)</w:t>
            </w:r>
          </w:p>
        </w:tc>
      </w:tr>
      <w:tr w:rsidR="004B3995" w:rsidRPr="00087DC3" w:rsidTr="006278FC">
        <w:trPr>
          <w:trHeight w:val="372"/>
        </w:trPr>
        <w:tc>
          <w:tcPr>
            <w:tcW w:w="3701"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Johnson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2014</w:t>
            </w:r>
            <w:r w:rsidRPr="00087DC3">
              <w:rPr>
                <w:rFonts w:ascii="Book Antiqua" w:eastAsia="宋体" w:hAnsi="Book Antiqua" w:cs="Times New Roman"/>
                <w:color w:val="000000"/>
                <w:kern w:val="0"/>
                <w:sz w:val="24"/>
                <w:szCs w:val="24"/>
                <w:vertAlign w:val="superscript"/>
              </w:rPr>
              <w:t>[44]</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61.5%(16/26)</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80.0%(16/20)</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65.2%(15/23)</w:t>
            </w: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92.3%(12/13)</w:t>
            </w:r>
          </w:p>
        </w:tc>
      </w:tr>
      <w:tr w:rsidR="004B3995" w:rsidRPr="00087DC3" w:rsidTr="006278FC">
        <w:trPr>
          <w:trHeight w:val="168"/>
        </w:trPr>
        <w:tc>
          <w:tcPr>
            <w:tcW w:w="3701"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ind w:firstLine="420"/>
              <w:jc w:val="left"/>
              <w:rPr>
                <w:rFonts w:ascii="Book Antiqua" w:eastAsia="宋体" w:hAnsi="Book Antiqua" w:cs="Times New Roman"/>
                <w:color w:val="000000"/>
                <w:kern w:val="0"/>
                <w:sz w:val="24"/>
                <w:szCs w:val="24"/>
              </w:rPr>
            </w:pP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ind w:firstLine="420"/>
              <w:jc w:val="center"/>
              <w:rPr>
                <w:rFonts w:ascii="Book Antiqua" w:eastAsia="宋体" w:hAnsi="Book Antiqua" w:cs="Times New Roman"/>
                <w:color w:val="000000"/>
                <w:kern w:val="0"/>
                <w:sz w:val="24"/>
                <w:szCs w:val="24"/>
              </w:rPr>
            </w:pP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ind w:firstLine="420"/>
              <w:jc w:val="center"/>
              <w:rPr>
                <w:rFonts w:ascii="Book Antiqua" w:eastAsia="宋体" w:hAnsi="Book Antiqua" w:cs="Times New Roman"/>
                <w:color w:val="000000"/>
                <w:kern w:val="0"/>
                <w:sz w:val="24"/>
                <w:szCs w:val="24"/>
              </w:rPr>
            </w:pP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ind w:firstLine="420"/>
              <w:jc w:val="center"/>
              <w:rPr>
                <w:rFonts w:ascii="Book Antiqua" w:eastAsia="宋体" w:hAnsi="Book Antiqua" w:cs="Times New Roman"/>
                <w:color w:val="000000"/>
                <w:kern w:val="0"/>
                <w:sz w:val="24"/>
                <w:szCs w:val="24"/>
              </w:rPr>
            </w:pPr>
          </w:p>
        </w:tc>
        <w:tc>
          <w:tcPr>
            <w:tcW w:w="1743" w:type="dxa"/>
            <w:tcBorders>
              <w:top w:val="nil"/>
              <w:left w:val="nil"/>
              <w:bottom w:val="nil"/>
              <w:right w:val="nil"/>
            </w:tcBorders>
            <w:shd w:val="clear" w:color="auto" w:fill="auto"/>
            <w:hideMark/>
          </w:tcPr>
          <w:p w:rsidR="004B3995" w:rsidRPr="00087DC3" w:rsidRDefault="004B3995" w:rsidP="006278FC">
            <w:pPr>
              <w:widowControl/>
              <w:adjustRightInd w:val="0"/>
              <w:snapToGrid w:val="0"/>
              <w:spacing w:line="360" w:lineRule="auto"/>
              <w:ind w:firstLine="420"/>
              <w:jc w:val="center"/>
              <w:rPr>
                <w:rFonts w:ascii="Book Antiqua" w:eastAsia="宋体" w:hAnsi="Book Antiqua" w:cs="Times New Roman"/>
                <w:color w:val="000000"/>
                <w:kern w:val="0"/>
                <w:sz w:val="24"/>
                <w:szCs w:val="24"/>
              </w:rPr>
            </w:pPr>
          </w:p>
        </w:tc>
      </w:tr>
      <w:tr w:rsidR="004B3995" w:rsidRPr="00087DC3" w:rsidTr="006278FC">
        <w:trPr>
          <w:trHeight w:val="324"/>
        </w:trPr>
        <w:tc>
          <w:tcPr>
            <w:tcW w:w="3701" w:type="dxa"/>
            <w:tcBorders>
              <w:top w:val="nil"/>
              <w:left w:val="nil"/>
              <w:bottom w:val="single" w:sz="8" w:space="0" w:color="auto"/>
              <w:right w:val="nil"/>
            </w:tcBorders>
            <w:shd w:val="clear" w:color="auto" w:fill="auto"/>
            <w:hideMark/>
          </w:tcPr>
          <w:p w:rsidR="004B3995" w:rsidRPr="00087DC3" w:rsidRDefault="006278FC" w:rsidP="006278FC">
            <w:pPr>
              <w:widowControl/>
              <w:adjustRightInd w:val="0"/>
              <w:snapToGrid w:val="0"/>
              <w:spacing w:line="360" w:lineRule="auto"/>
              <w:jc w:val="left"/>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P</w:t>
            </w:r>
            <w:r w:rsidR="004B3995" w:rsidRPr="00087DC3">
              <w:rPr>
                <w:rFonts w:ascii="Book Antiqua" w:eastAsia="宋体" w:hAnsi="Book Antiqua" w:cs="Times New Roman"/>
                <w:color w:val="000000"/>
                <w:kern w:val="0"/>
                <w:sz w:val="24"/>
                <w:szCs w:val="24"/>
              </w:rPr>
              <w:t xml:space="preserve">ooled </w:t>
            </w:r>
            <w:r w:rsidRPr="00087DC3">
              <w:rPr>
                <w:rFonts w:ascii="Book Antiqua" w:eastAsia="宋体" w:hAnsi="Book Antiqua" w:cs="Times New Roman"/>
                <w:color w:val="000000"/>
                <w:kern w:val="0"/>
                <w:sz w:val="24"/>
                <w:szCs w:val="24"/>
              </w:rPr>
              <w:t>positive detection rate</w:t>
            </w:r>
          </w:p>
        </w:tc>
        <w:tc>
          <w:tcPr>
            <w:tcW w:w="1743" w:type="dxa"/>
            <w:tcBorders>
              <w:top w:val="nil"/>
              <w:left w:val="nil"/>
              <w:bottom w:val="single" w:sz="8" w:space="0" w:color="auto"/>
              <w:right w:val="nil"/>
            </w:tcBorders>
            <w:shd w:val="clear" w:color="auto" w:fill="auto"/>
            <w:hideMark/>
          </w:tcPr>
          <w:p w:rsidR="004B3995" w:rsidRPr="00087DC3" w:rsidRDefault="004B3995" w:rsidP="006278FC">
            <w:pPr>
              <w:widowControl/>
              <w:adjustRightInd w:val="0"/>
              <w:snapToGrid w:val="0"/>
              <w:spacing w:line="360" w:lineRule="auto"/>
              <w:ind w:left="175" w:hanging="175"/>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58.3%(60/103)</w:t>
            </w:r>
          </w:p>
        </w:tc>
        <w:tc>
          <w:tcPr>
            <w:tcW w:w="1743" w:type="dxa"/>
            <w:tcBorders>
              <w:top w:val="nil"/>
              <w:left w:val="nil"/>
              <w:bottom w:val="single" w:sz="8" w:space="0" w:color="auto"/>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73.3%(99/135)</w:t>
            </w:r>
          </w:p>
        </w:tc>
        <w:tc>
          <w:tcPr>
            <w:tcW w:w="1743" w:type="dxa"/>
            <w:tcBorders>
              <w:top w:val="nil"/>
              <w:left w:val="nil"/>
              <w:bottom w:val="single" w:sz="8" w:space="0" w:color="auto"/>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70.8%(85/120)</w:t>
            </w:r>
          </w:p>
        </w:tc>
        <w:tc>
          <w:tcPr>
            <w:tcW w:w="1743" w:type="dxa"/>
            <w:tcBorders>
              <w:top w:val="nil"/>
              <w:left w:val="nil"/>
              <w:bottom w:val="single" w:sz="8" w:space="0" w:color="auto"/>
              <w:right w:val="nil"/>
            </w:tcBorders>
            <w:shd w:val="clear" w:color="auto" w:fill="auto"/>
            <w:hideMark/>
          </w:tcPr>
          <w:p w:rsidR="004B3995" w:rsidRPr="00087DC3" w:rsidRDefault="004B3995" w:rsidP="006278FC">
            <w:pPr>
              <w:widowControl/>
              <w:adjustRightInd w:val="0"/>
              <w:snapToGrid w:val="0"/>
              <w:spacing w:line="360" w:lineRule="auto"/>
              <w:jc w:val="center"/>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87.7%(50/57)</w:t>
            </w:r>
          </w:p>
        </w:tc>
      </w:tr>
      <w:tr w:rsidR="004B3995" w:rsidRPr="00087DC3" w:rsidTr="006278FC">
        <w:trPr>
          <w:trHeight w:val="312"/>
        </w:trPr>
        <w:tc>
          <w:tcPr>
            <w:tcW w:w="10673" w:type="dxa"/>
            <w:gridSpan w:val="5"/>
            <w:tcBorders>
              <w:top w:val="single" w:sz="8" w:space="0" w:color="auto"/>
              <w:left w:val="nil"/>
              <w:bottom w:val="nil"/>
              <w:right w:val="nil"/>
            </w:tcBorders>
            <w:shd w:val="clear" w:color="auto" w:fill="auto"/>
            <w:hideMark/>
          </w:tcPr>
          <w:p w:rsidR="004B3995" w:rsidRPr="00087DC3" w:rsidRDefault="004B3995" w:rsidP="006278FC">
            <w:pPr>
              <w:widowControl/>
              <w:adjustRightInd w:val="0"/>
              <w:snapToGrid w:val="0"/>
              <w:spacing w:line="360" w:lineRule="auto"/>
              <w:ind w:firstLine="420"/>
              <w:jc w:val="center"/>
              <w:rPr>
                <w:rFonts w:ascii="Book Antiqua" w:eastAsia="宋体" w:hAnsi="Book Antiqua" w:cs="Times New Roman"/>
                <w:color w:val="000000"/>
                <w:kern w:val="0"/>
                <w:sz w:val="24"/>
                <w:szCs w:val="24"/>
              </w:rPr>
            </w:pPr>
          </w:p>
        </w:tc>
      </w:tr>
    </w:tbl>
    <w:p w:rsidR="004B3995" w:rsidRDefault="004B3995" w:rsidP="004B3995">
      <w:pPr>
        <w:autoSpaceDE w:val="0"/>
        <w:autoSpaceDN w:val="0"/>
        <w:adjustRightInd w:val="0"/>
        <w:snapToGrid w:val="0"/>
        <w:spacing w:line="360" w:lineRule="auto"/>
        <w:ind w:firstLine="420"/>
        <w:rPr>
          <w:rFonts w:ascii="Book Antiqua" w:eastAsia="MinionPro-Regular" w:hAnsi="Book Antiqua" w:cs="Times New Roman"/>
          <w:kern w:val="0"/>
          <w:sz w:val="24"/>
          <w:szCs w:val="24"/>
        </w:rPr>
      </w:pPr>
    </w:p>
    <w:p w:rsidR="004B3995" w:rsidRDefault="004B3995">
      <w:pPr>
        <w:widowControl/>
        <w:jc w:val="left"/>
        <w:rPr>
          <w:rFonts w:ascii="Book Antiqua" w:eastAsia="MinionPro-Regular" w:hAnsi="Book Antiqua" w:cs="Times New Roman"/>
          <w:kern w:val="0"/>
          <w:sz w:val="24"/>
          <w:szCs w:val="24"/>
        </w:rPr>
      </w:pPr>
      <w:r>
        <w:rPr>
          <w:rFonts w:ascii="Book Antiqua" w:eastAsia="MinionPro-Regular" w:hAnsi="Book Antiqua" w:cs="Times New Roman"/>
          <w:kern w:val="0"/>
          <w:sz w:val="24"/>
          <w:szCs w:val="24"/>
        </w:rPr>
        <w:br w:type="page"/>
      </w:r>
    </w:p>
    <w:p w:rsidR="004B3995" w:rsidRPr="00087DC3" w:rsidRDefault="002042B8" w:rsidP="002042B8">
      <w:pPr>
        <w:autoSpaceDE w:val="0"/>
        <w:autoSpaceDN w:val="0"/>
        <w:adjustRightInd w:val="0"/>
        <w:snapToGrid w:val="0"/>
        <w:spacing w:line="360" w:lineRule="auto"/>
        <w:rPr>
          <w:rFonts w:ascii="Book Antiqua" w:eastAsia="MinionPro-Regular" w:hAnsi="Book Antiqua" w:cs="Times New Roman"/>
          <w:kern w:val="0"/>
          <w:sz w:val="24"/>
          <w:szCs w:val="24"/>
        </w:rPr>
      </w:pPr>
      <w:r>
        <w:rPr>
          <w:rFonts w:ascii="Book Antiqua" w:eastAsia="宋体" w:hAnsi="Book Antiqua" w:cs="Times New Roman"/>
          <w:b/>
          <w:bCs/>
          <w:color w:val="000000"/>
          <w:kern w:val="0"/>
          <w:sz w:val="24"/>
          <w:szCs w:val="24"/>
        </w:rPr>
        <w:lastRenderedPageBreak/>
        <w:t>Table 4</w:t>
      </w:r>
      <w:r w:rsidRPr="00087DC3">
        <w:rPr>
          <w:rFonts w:ascii="Book Antiqua" w:eastAsia="宋体" w:hAnsi="Book Antiqua" w:cs="Times New Roman"/>
          <w:b/>
          <w:bCs/>
          <w:color w:val="000000"/>
          <w:kern w:val="0"/>
          <w:sz w:val="24"/>
          <w:szCs w:val="24"/>
        </w:rPr>
        <w:t xml:space="preserve"> </w:t>
      </w:r>
      <w:proofErr w:type="gramStart"/>
      <w:r w:rsidRPr="00087DC3">
        <w:rPr>
          <w:rFonts w:ascii="Book Antiqua" w:eastAsia="宋体" w:hAnsi="Book Antiqua" w:cs="Times New Roman"/>
          <w:b/>
          <w:bCs/>
          <w:color w:val="000000"/>
          <w:kern w:val="0"/>
          <w:sz w:val="24"/>
          <w:szCs w:val="24"/>
        </w:rPr>
        <w:t>The</w:t>
      </w:r>
      <w:proofErr w:type="gramEnd"/>
      <w:r w:rsidRPr="00087DC3">
        <w:rPr>
          <w:rFonts w:ascii="Book Antiqua" w:eastAsia="宋体" w:hAnsi="Book Antiqua" w:cs="Times New Roman"/>
          <w:b/>
          <w:bCs/>
          <w:color w:val="000000"/>
          <w:kern w:val="0"/>
          <w:sz w:val="24"/>
          <w:szCs w:val="24"/>
        </w:rPr>
        <w:t xml:space="preserve"> reported </w:t>
      </w:r>
      <w:r w:rsidRPr="002042B8">
        <w:rPr>
          <w:rFonts w:ascii="Book Antiqua" w:eastAsia="宋体" w:hAnsi="Book Antiqua" w:cs="Times New Roman"/>
          <w:b/>
          <w:color w:val="000000"/>
          <w:kern w:val="0"/>
          <w:sz w:val="24"/>
          <w:szCs w:val="24"/>
        </w:rPr>
        <w:t>positive detection rate</w:t>
      </w:r>
      <w:r w:rsidRPr="00087DC3">
        <w:rPr>
          <w:rFonts w:ascii="Book Antiqua" w:eastAsia="宋体" w:hAnsi="Book Antiqua" w:cs="Times New Roman"/>
          <w:b/>
          <w:bCs/>
          <w:color w:val="000000"/>
          <w:kern w:val="0"/>
          <w:sz w:val="24"/>
          <w:szCs w:val="24"/>
        </w:rPr>
        <w:t xml:space="preserve"> for each colorectal cancer stage using 2/3 algorithm</w:t>
      </w:r>
    </w:p>
    <w:tbl>
      <w:tblPr>
        <w:tblW w:w="10319" w:type="dxa"/>
        <w:tblInd w:w="93" w:type="dxa"/>
        <w:tblLook w:val="04A0" w:firstRow="1" w:lastRow="0" w:firstColumn="1" w:lastColumn="0" w:noHBand="0" w:noVBand="1"/>
      </w:tblPr>
      <w:tblGrid>
        <w:gridCol w:w="3417"/>
        <w:gridCol w:w="1623"/>
        <w:gridCol w:w="1743"/>
        <w:gridCol w:w="1913"/>
        <w:gridCol w:w="1623"/>
      </w:tblGrid>
      <w:tr w:rsidR="002042B8" w:rsidRPr="00087DC3" w:rsidTr="002042B8">
        <w:trPr>
          <w:trHeight w:val="312"/>
        </w:trPr>
        <w:tc>
          <w:tcPr>
            <w:tcW w:w="3417" w:type="dxa"/>
            <w:vMerge w:val="restart"/>
            <w:tcBorders>
              <w:top w:val="single" w:sz="4" w:space="0" w:color="auto"/>
              <w:left w:val="nil"/>
              <w:right w:val="nil"/>
            </w:tcBorders>
            <w:shd w:val="clear" w:color="auto" w:fill="auto"/>
            <w:vAlign w:val="bottom"/>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Publications</w:t>
            </w:r>
          </w:p>
          <w:p w:rsidR="002042B8" w:rsidRPr="002042B8" w:rsidRDefault="002042B8" w:rsidP="00AE742D">
            <w:pPr>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 xml:space="preserve">　</w:t>
            </w:r>
          </w:p>
        </w:tc>
        <w:tc>
          <w:tcPr>
            <w:tcW w:w="6902" w:type="dxa"/>
            <w:gridSpan w:val="4"/>
            <w:tcBorders>
              <w:top w:val="single" w:sz="4" w:space="0" w:color="auto"/>
              <w:left w:val="nil"/>
              <w:bottom w:val="single" w:sz="4" w:space="0" w:color="auto"/>
              <w:right w:val="nil"/>
            </w:tcBorders>
            <w:shd w:val="clear" w:color="auto" w:fill="auto"/>
            <w:vAlign w:val="center"/>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 xml:space="preserve">Positive detection rate for each colorectal cancer stage </w:t>
            </w:r>
          </w:p>
        </w:tc>
      </w:tr>
      <w:tr w:rsidR="002042B8" w:rsidRPr="00087DC3" w:rsidTr="002042B8">
        <w:trPr>
          <w:trHeight w:val="324"/>
        </w:trPr>
        <w:tc>
          <w:tcPr>
            <w:tcW w:w="3417" w:type="dxa"/>
            <w:vMerge/>
            <w:tcBorders>
              <w:left w:val="nil"/>
              <w:bottom w:val="single" w:sz="8" w:space="0" w:color="auto"/>
              <w:right w:val="nil"/>
            </w:tcBorders>
            <w:shd w:val="clear" w:color="auto" w:fill="auto"/>
            <w:vAlign w:val="center"/>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p>
        </w:tc>
        <w:tc>
          <w:tcPr>
            <w:tcW w:w="1623" w:type="dxa"/>
            <w:tcBorders>
              <w:top w:val="single" w:sz="4" w:space="0" w:color="auto"/>
              <w:left w:val="nil"/>
              <w:bottom w:val="single" w:sz="8" w:space="0" w:color="auto"/>
              <w:right w:val="nil"/>
            </w:tcBorders>
            <w:shd w:val="clear" w:color="auto" w:fill="auto"/>
            <w:vAlign w:val="center"/>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I</w:t>
            </w:r>
          </w:p>
        </w:tc>
        <w:tc>
          <w:tcPr>
            <w:tcW w:w="1743" w:type="dxa"/>
            <w:tcBorders>
              <w:top w:val="single" w:sz="4" w:space="0" w:color="auto"/>
              <w:left w:val="nil"/>
              <w:bottom w:val="single" w:sz="8" w:space="0" w:color="auto"/>
              <w:right w:val="nil"/>
            </w:tcBorders>
            <w:shd w:val="clear" w:color="auto" w:fill="auto"/>
            <w:vAlign w:val="center"/>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II</w:t>
            </w:r>
          </w:p>
        </w:tc>
        <w:tc>
          <w:tcPr>
            <w:tcW w:w="1913" w:type="dxa"/>
            <w:tcBorders>
              <w:top w:val="single" w:sz="4" w:space="0" w:color="auto"/>
              <w:left w:val="nil"/>
              <w:bottom w:val="single" w:sz="8" w:space="0" w:color="auto"/>
              <w:right w:val="nil"/>
            </w:tcBorders>
            <w:shd w:val="clear" w:color="auto" w:fill="auto"/>
            <w:vAlign w:val="center"/>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III</w:t>
            </w:r>
          </w:p>
        </w:tc>
        <w:tc>
          <w:tcPr>
            <w:tcW w:w="1623" w:type="dxa"/>
            <w:tcBorders>
              <w:top w:val="single" w:sz="4" w:space="0" w:color="auto"/>
              <w:left w:val="nil"/>
              <w:bottom w:val="single" w:sz="8" w:space="0" w:color="auto"/>
              <w:right w:val="nil"/>
            </w:tcBorders>
            <w:shd w:val="clear" w:color="auto" w:fill="auto"/>
            <w:vAlign w:val="center"/>
            <w:hideMark/>
          </w:tcPr>
          <w:p w:rsidR="002042B8" w:rsidRPr="002042B8" w:rsidRDefault="002042B8" w:rsidP="00AE742D">
            <w:pPr>
              <w:widowControl/>
              <w:adjustRightInd w:val="0"/>
              <w:snapToGrid w:val="0"/>
              <w:spacing w:line="360" w:lineRule="auto"/>
              <w:ind w:firstLine="420"/>
              <w:rPr>
                <w:rFonts w:ascii="Book Antiqua" w:eastAsia="宋体" w:hAnsi="Book Antiqua" w:cs="Times New Roman"/>
                <w:b/>
                <w:color w:val="000000"/>
                <w:kern w:val="0"/>
                <w:sz w:val="24"/>
                <w:szCs w:val="24"/>
              </w:rPr>
            </w:pPr>
            <w:r w:rsidRPr="002042B8">
              <w:rPr>
                <w:rFonts w:ascii="Book Antiqua" w:eastAsia="宋体" w:hAnsi="Book Antiqua" w:cs="Times New Roman"/>
                <w:b/>
                <w:color w:val="000000"/>
                <w:kern w:val="0"/>
                <w:sz w:val="24"/>
                <w:szCs w:val="24"/>
              </w:rPr>
              <w:t>IV</w:t>
            </w:r>
          </w:p>
        </w:tc>
      </w:tr>
      <w:tr w:rsidR="004B3995" w:rsidRPr="00087DC3" w:rsidTr="002042B8">
        <w:trPr>
          <w:trHeight w:val="372"/>
        </w:trPr>
        <w:tc>
          <w:tcPr>
            <w:tcW w:w="3417"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Grutzmann</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2008</w:t>
            </w:r>
            <w:r w:rsidRPr="00087DC3">
              <w:rPr>
                <w:rFonts w:ascii="Book Antiqua" w:eastAsia="宋体" w:hAnsi="Book Antiqua" w:cs="Times New Roman"/>
                <w:color w:val="000000"/>
                <w:kern w:val="0"/>
                <w:sz w:val="24"/>
                <w:szCs w:val="24"/>
                <w:vertAlign w:val="superscript"/>
              </w:rPr>
              <w:t>[37]</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50.0%(11/22)</w:t>
            </w:r>
          </w:p>
        </w:tc>
        <w:tc>
          <w:tcPr>
            <w:tcW w:w="174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69.4%(25/36)</w:t>
            </w:r>
          </w:p>
        </w:tc>
        <w:tc>
          <w:tcPr>
            <w:tcW w:w="191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79%(42/53)</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91%(10/11)</w:t>
            </w:r>
          </w:p>
        </w:tc>
      </w:tr>
      <w:tr w:rsidR="004B3995" w:rsidRPr="00087DC3" w:rsidTr="002042B8">
        <w:trPr>
          <w:trHeight w:val="372"/>
        </w:trPr>
        <w:tc>
          <w:tcPr>
            <w:tcW w:w="3417"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proofErr w:type="spellStart"/>
            <w:proofErr w:type="gramStart"/>
            <w:r w:rsidRPr="00087DC3">
              <w:rPr>
                <w:rFonts w:ascii="Book Antiqua" w:eastAsia="宋体" w:hAnsi="Book Antiqua" w:cs="Times New Roman"/>
                <w:color w:val="000000"/>
                <w:kern w:val="0"/>
                <w:sz w:val="24"/>
                <w:szCs w:val="24"/>
              </w:rPr>
              <w:t>deVos</w:t>
            </w:r>
            <w:proofErr w:type="spellEnd"/>
            <w:proofErr w:type="gram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2009</w:t>
            </w:r>
            <w:r w:rsidRPr="00087DC3">
              <w:rPr>
                <w:rFonts w:ascii="Book Antiqua" w:eastAsia="宋体" w:hAnsi="Book Antiqua" w:cs="Times New Roman"/>
                <w:color w:val="000000"/>
                <w:kern w:val="0"/>
                <w:sz w:val="24"/>
                <w:szCs w:val="24"/>
                <w:vertAlign w:val="superscript"/>
              </w:rPr>
              <w:t>[38]</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26.3%(5/19)</w:t>
            </w:r>
          </w:p>
        </w:tc>
        <w:tc>
          <w:tcPr>
            <w:tcW w:w="174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60.0%(24/40)</w:t>
            </w:r>
          </w:p>
        </w:tc>
        <w:tc>
          <w:tcPr>
            <w:tcW w:w="191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66.7%(18/27)</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75.0%(3/4)</w:t>
            </w:r>
          </w:p>
        </w:tc>
      </w:tr>
      <w:tr w:rsidR="004B3995" w:rsidRPr="00087DC3" w:rsidTr="002042B8">
        <w:trPr>
          <w:trHeight w:val="372"/>
        </w:trPr>
        <w:tc>
          <w:tcPr>
            <w:tcW w:w="3417"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proofErr w:type="spellStart"/>
            <w:r w:rsidRPr="00087DC3">
              <w:rPr>
                <w:rFonts w:ascii="Book Antiqua" w:eastAsia="宋体" w:hAnsi="Book Antiqua" w:cs="Times New Roman"/>
                <w:color w:val="000000"/>
                <w:kern w:val="0"/>
                <w:sz w:val="24"/>
                <w:szCs w:val="24"/>
              </w:rPr>
              <w:t>Toth</w:t>
            </w:r>
            <w:proofErr w:type="spellEnd"/>
            <w:r w:rsidRPr="00087DC3">
              <w:rPr>
                <w:rFonts w:ascii="Book Antiqua" w:eastAsia="宋体" w:hAnsi="Book Antiqua" w:cs="Times New Roman"/>
                <w:color w:val="000000"/>
                <w:kern w:val="0"/>
                <w:sz w:val="24"/>
                <w:szCs w:val="24"/>
              </w:rPr>
              <w:t xml:space="preserve">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2012</w:t>
            </w:r>
            <w:r w:rsidRPr="00087DC3">
              <w:rPr>
                <w:rFonts w:ascii="Book Antiqua" w:eastAsia="宋体" w:hAnsi="Book Antiqua" w:cs="Times New Roman"/>
                <w:color w:val="000000"/>
                <w:kern w:val="0"/>
                <w:sz w:val="24"/>
                <w:szCs w:val="24"/>
                <w:vertAlign w:val="superscript"/>
              </w:rPr>
              <w:t>[41]</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60.0%(15/25)</w:t>
            </w:r>
          </w:p>
        </w:tc>
        <w:tc>
          <w:tcPr>
            <w:tcW w:w="174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92.8%(13/14)</w:t>
            </w:r>
          </w:p>
        </w:tc>
        <w:tc>
          <w:tcPr>
            <w:tcW w:w="191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81.6%(31/35)</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77.8%(14/18)</w:t>
            </w:r>
          </w:p>
        </w:tc>
      </w:tr>
      <w:tr w:rsidR="004B3995" w:rsidRPr="00087DC3" w:rsidTr="002042B8">
        <w:trPr>
          <w:trHeight w:val="372"/>
        </w:trPr>
        <w:tc>
          <w:tcPr>
            <w:tcW w:w="3417"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Jin </w:t>
            </w:r>
            <w:r w:rsidR="004101C8" w:rsidRPr="004101C8">
              <w:rPr>
                <w:rFonts w:ascii="Book Antiqua" w:eastAsia="宋体" w:hAnsi="Book Antiqua" w:cs="Times New Roman"/>
                <w:i/>
                <w:color w:val="000000"/>
                <w:kern w:val="0"/>
                <w:sz w:val="24"/>
                <w:szCs w:val="24"/>
              </w:rPr>
              <w:t>et al</w:t>
            </w:r>
            <w:r w:rsidRPr="00087DC3">
              <w:rPr>
                <w:rFonts w:ascii="Book Antiqua" w:eastAsia="宋体" w:hAnsi="Book Antiqua" w:cs="Times New Roman"/>
                <w:color w:val="000000"/>
                <w:kern w:val="0"/>
                <w:sz w:val="24"/>
                <w:szCs w:val="24"/>
              </w:rPr>
              <w:t>, 2015</w:t>
            </w:r>
            <w:r w:rsidRPr="00087DC3">
              <w:rPr>
                <w:rFonts w:ascii="Book Antiqua" w:eastAsia="宋体" w:hAnsi="Book Antiqua" w:cs="Times New Roman"/>
                <w:color w:val="000000"/>
                <w:kern w:val="0"/>
                <w:sz w:val="24"/>
                <w:szCs w:val="24"/>
                <w:vertAlign w:val="superscript"/>
              </w:rPr>
              <w:t>[46]</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66.7%(12/18)</w:t>
            </w:r>
          </w:p>
        </w:tc>
        <w:tc>
          <w:tcPr>
            <w:tcW w:w="174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82.6%(19/23)</w:t>
            </w:r>
          </w:p>
        </w:tc>
        <w:tc>
          <w:tcPr>
            <w:tcW w:w="191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84.1%(37/44)</w:t>
            </w:r>
          </w:p>
        </w:tc>
        <w:tc>
          <w:tcPr>
            <w:tcW w:w="1623" w:type="dxa"/>
            <w:tcBorders>
              <w:top w:val="nil"/>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100.0%(5/5)</w:t>
            </w:r>
          </w:p>
        </w:tc>
      </w:tr>
      <w:tr w:rsidR="004B3995" w:rsidRPr="00087DC3" w:rsidTr="002042B8">
        <w:trPr>
          <w:trHeight w:val="324"/>
        </w:trPr>
        <w:tc>
          <w:tcPr>
            <w:tcW w:w="3417" w:type="dxa"/>
            <w:tcBorders>
              <w:top w:val="nil"/>
              <w:left w:val="nil"/>
              <w:bottom w:val="single" w:sz="8" w:space="0" w:color="auto"/>
              <w:right w:val="nil"/>
            </w:tcBorders>
            <w:shd w:val="clear" w:color="auto" w:fill="auto"/>
            <w:vAlign w:val="center"/>
            <w:hideMark/>
          </w:tcPr>
          <w:p w:rsidR="004B3995" w:rsidRPr="00087DC3" w:rsidRDefault="002042B8"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P</w:t>
            </w:r>
            <w:r w:rsidR="004B3995" w:rsidRPr="00087DC3">
              <w:rPr>
                <w:rFonts w:ascii="Book Antiqua" w:eastAsia="宋体" w:hAnsi="Book Antiqua" w:cs="Times New Roman"/>
                <w:color w:val="000000"/>
                <w:kern w:val="0"/>
                <w:sz w:val="24"/>
                <w:szCs w:val="24"/>
              </w:rPr>
              <w:t xml:space="preserve">ooled </w:t>
            </w:r>
            <w:r w:rsidRPr="00087DC3">
              <w:rPr>
                <w:rFonts w:ascii="Book Antiqua" w:eastAsia="宋体" w:hAnsi="Book Antiqua" w:cs="Times New Roman"/>
                <w:color w:val="000000"/>
                <w:kern w:val="0"/>
                <w:sz w:val="24"/>
                <w:szCs w:val="24"/>
              </w:rPr>
              <w:t>positive detection rate</w:t>
            </w:r>
          </w:p>
        </w:tc>
        <w:tc>
          <w:tcPr>
            <w:tcW w:w="1623" w:type="dxa"/>
            <w:tcBorders>
              <w:top w:val="nil"/>
              <w:left w:val="nil"/>
              <w:bottom w:val="single" w:sz="8" w:space="0" w:color="auto"/>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51.2%(43/84)</w:t>
            </w:r>
          </w:p>
        </w:tc>
        <w:tc>
          <w:tcPr>
            <w:tcW w:w="1743" w:type="dxa"/>
            <w:tcBorders>
              <w:top w:val="nil"/>
              <w:left w:val="nil"/>
              <w:bottom w:val="single" w:sz="8" w:space="0" w:color="auto"/>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71.7%(81/113)</w:t>
            </w:r>
          </w:p>
        </w:tc>
        <w:tc>
          <w:tcPr>
            <w:tcW w:w="1913" w:type="dxa"/>
            <w:tcBorders>
              <w:top w:val="nil"/>
              <w:left w:val="nil"/>
              <w:bottom w:val="single" w:sz="8" w:space="0" w:color="auto"/>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80.5%(128/159)</w:t>
            </w:r>
          </w:p>
        </w:tc>
        <w:tc>
          <w:tcPr>
            <w:tcW w:w="1623" w:type="dxa"/>
            <w:tcBorders>
              <w:top w:val="nil"/>
              <w:left w:val="nil"/>
              <w:bottom w:val="single" w:sz="8" w:space="0" w:color="auto"/>
              <w:right w:val="nil"/>
            </w:tcBorders>
            <w:shd w:val="clear" w:color="auto" w:fill="auto"/>
            <w:vAlign w:val="center"/>
            <w:hideMark/>
          </w:tcPr>
          <w:p w:rsidR="004B3995" w:rsidRPr="00087DC3" w:rsidRDefault="004B3995" w:rsidP="002042B8">
            <w:pPr>
              <w:widowControl/>
              <w:adjustRightInd w:val="0"/>
              <w:snapToGrid w:val="0"/>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84.2%(32/38)</w:t>
            </w:r>
          </w:p>
        </w:tc>
      </w:tr>
      <w:tr w:rsidR="004B3995" w:rsidRPr="00087DC3" w:rsidTr="002042B8">
        <w:trPr>
          <w:trHeight w:val="312"/>
        </w:trPr>
        <w:tc>
          <w:tcPr>
            <w:tcW w:w="10319" w:type="dxa"/>
            <w:gridSpan w:val="5"/>
            <w:tcBorders>
              <w:top w:val="single" w:sz="8" w:space="0" w:color="auto"/>
              <w:left w:val="nil"/>
              <w:bottom w:val="nil"/>
              <w:right w:val="nil"/>
            </w:tcBorders>
            <w:shd w:val="clear" w:color="auto" w:fill="auto"/>
            <w:vAlign w:val="center"/>
            <w:hideMark/>
          </w:tcPr>
          <w:p w:rsidR="004B3995" w:rsidRPr="00087DC3" w:rsidRDefault="004B3995" w:rsidP="002042B8">
            <w:pPr>
              <w:widowControl/>
              <w:adjustRightInd w:val="0"/>
              <w:snapToGrid w:val="0"/>
              <w:spacing w:line="360" w:lineRule="auto"/>
              <w:ind w:firstLine="420"/>
              <w:rPr>
                <w:rFonts w:ascii="Book Antiqua" w:eastAsia="宋体" w:hAnsi="Book Antiqua" w:cs="Times New Roman"/>
                <w:color w:val="000000"/>
                <w:kern w:val="0"/>
                <w:sz w:val="24"/>
                <w:szCs w:val="24"/>
              </w:rPr>
            </w:pPr>
          </w:p>
        </w:tc>
      </w:tr>
    </w:tbl>
    <w:p w:rsidR="007D0E3B" w:rsidRDefault="007D0E3B" w:rsidP="00087DC3">
      <w:pPr>
        <w:spacing w:line="360" w:lineRule="auto"/>
        <w:rPr>
          <w:rFonts w:ascii="Book Antiqua" w:hAnsi="Book Antiqua" w:cs="Times New Roman"/>
          <w:sz w:val="24"/>
          <w:szCs w:val="24"/>
        </w:rPr>
      </w:pPr>
    </w:p>
    <w:p w:rsidR="009A23B4" w:rsidRDefault="009A23B4">
      <w:pPr>
        <w:widowControl/>
        <w:jc w:val="left"/>
        <w:rPr>
          <w:rFonts w:ascii="Book Antiqua" w:hAnsi="Book Antiqua" w:cs="Times New Roman"/>
          <w:sz w:val="24"/>
          <w:szCs w:val="24"/>
        </w:rPr>
      </w:pPr>
      <w:r>
        <w:rPr>
          <w:rFonts w:ascii="Book Antiqua" w:hAnsi="Book Antiqua" w:cs="Times New Roman"/>
          <w:sz w:val="24"/>
          <w:szCs w:val="24"/>
        </w:rPr>
        <w:br w:type="page"/>
      </w:r>
    </w:p>
    <w:p w:rsidR="007D0E3B" w:rsidRPr="009A23B4" w:rsidRDefault="009A23B4" w:rsidP="009A23B4">
      <w:pPr>
        <w:widowControl/>
        <w:spacing w:line="360" w:lineRule="auto"/>
        <w:jc w:val="left"/>
        <w:rPr>
          <w:rFonts w:ascii="Book Antiqua" w:hAnsi="Book Antiqua" w:cs="Times New Roman"/>
          <w:b/>
          <w:sz w:val="24"/>
          <w:szCs w:val="24"/>
        </w:rPr>
      </w:pPr>
      <w:r>
        <w:rPr>
          <w:rFonts w:ascii="Book Antiqua" w:eastAsia="宋体" w:hAnsi="Book Antiqua" w:cs="Times New Roman"/>
          <w:b/>
          <w:bCs/>
          <w:color w:val="000000"/>
          <w:kern w:val="0"/>
          <w:sz w:val="24"/>
          <w:szCs w:val="24"/>
        </w:rPr>
        <w:lastRenderedPageBreak/>
        <w:t>Table 5</w:t>
      </w:r>
      <w:r>
        <w:rPr>
          <w:rFonts w:ascii="Book Antiqua" w:eastAsia="宋体" w:hAnsi="Book Antiqua" w:cs="Times New Roman" w:hint="eastAsia"/>
          <w:b/>
          <w:bCs/>
          <w:color w:val="000000"/>
          <w:kern w:val="0"/>
          <w:sz w:val="24"/>
          <w:szCs w:val="24"/>
        </w:rPr>
        <w:t xml:space="preserve"> </w:t>
      </w:r>
      <w:r w:rsidRPr="00087DC3">
        <w:rPr>
          <w:rFonts w:ascii="Book Antiqua" w:eastAsia="宋体" w:hAnsi="Book Antiqua" w:cs="Times New Roman"/>
          <w:b/>
          <w:bCs/>
          <w:color w:val="000000"/>
          <w:kern w:val="0"/>
          <w:sz w:val="24"/>
          <w:szCs w:val="24"/>
        </w:rPr>
        <w:t xml:space="preserve">Sensitivity and specificity of </w:t>
      </w:r>
      <w:r w:rsidRPr="009A23B4">
        <w:rPr>
          <w:rFonts w:ascii="Book Antiqua" w:hAnsi="Book Antiqua" w:cs="Times New Roman"/>
          <w:b/>
          <w:color w:val="000000"/>
          <w:kern w:val="0"/>
          <w:sz w:val="24"/>
          <w:szCs w:val="24"/>
        </w:rPr>
        <w:t>fecal immunochemical test</w:t>
      </w:r>
      <w:r w:rsidRPr="00087DC3">
        <w:rPr>
          <w:rFonts w:ascii="Book Antiqua" w:eastAsia="宋体" w:hAnsi="Book Antiqua" w:cs="Times New Roman"/>
          <w:b/>
          <w:bCs/>
          <w:color w:val="000000"/>
          <w:kern w:val="0"/>
          <w:sz w:val="24"/>
          <w:szCs w:val="24"/>
        </w:rPr>
        <w:t xml:space="preserve">, fecal DNA and SEPT9 tests in </w:t>
      </w:r>
      <w:r w:rsidRPr="009A23B4">
        <w:rPr>
          <w:rFonts w:ascii="Book Antiqua" w:eastAsia="微软雅黑" w:hAnsi="Book Antiqua" w:cs="Times New Roman"/>
          <w:b/>
          <w:sz w:val="24"/>
          <w:szCs w:val="24"/>
        </w:rPr>
        <w:t>colorectal cancer</w:t>
      </w:r>
      <w:r w:rsidRPr="00087DC3">
        <w:rPr>
          <w:rFonts w:ascii="Book Antiqua" w:eastAsia="宋体" w:hAnsi="Book Antiqua" w:cs="Times New Roman"/>
          <w:b/>
          <w:bCs/>
          <w:color w:val="000000"/>
          <w:kern w:val="0"/>
          <w:sz w:val="24"/>
          <w:szCs w:val="24"/>
        </w:rPr>
        <w:t xml:space="preserve"> and </w:t>
      </w:r>
      <w:r w:rsidRPr="009A23B4">
        <w:rPr>
          <w:rFonts w:ascii="Book Antiqua" w:eastAsia="MinionPro-Regular" w:hAnsi="Book Antiqua" w:cs="Times New Roman"/>
          <w:b/>
          <w:kern w:val="0"/>
          <w:sz w:val="24"/>
          <w:szCs w:val="24"/>
        </w:rPr>
        <w:t>advanced adenoma</w:t>
      </w:r>
      <w:r w:rsidRPr="009A23B4">
        <w:rPr>
          <w:rFonts w:ascii="Book Antiqua" w:eastAsia="宋体" w:hAnsi="Book Antiqua" w:cs="Times New Roman"/>
          <w:b/>
          <w:bCs/>
          <w:color w:val="000000"/>
          <w:kern w:val="0"/>
          <w:sz w:val="24"/>
          <w:szCs w:val="24"/>
        </w:rPr>
        <w:t xml:space="preserve"> screening</w:t>
      </w:r>
      <w:r w:rsidRPr="009A23B4">
        <w:rPr>
          <w:rFonts w:ascii="Book Antiqua" w:hAnsi="Book Antiqua" w:cs="Times New Roman"/>
          <w:b/>
          <w:sz w:val="24"/>
          <w:szCs w:val="24"/>
        </w:rPr>
        <w:t xml:space="preserve"> </w:t>
      </w:r>
    </w:p>
    <w:tbl>
      <w:tblPr>
        <w:tblW w:w="6400" w:type="dxa"/>
        <w:tblInd w:w="93" w:type="dxa"/>
        <w:tblLook w:val="04A0" w:firstRow="1" w:lastRow="0" w:firstColumn="1" w:lastColumn="0" w:noHBand="0" w:noVBand="1"/>
      </w:tblPr>
      <w:tblGrid>
        <w:gridCol w:w="2129"/>
        <w:gridCol w:w="1327"/>
        <w:gridCol w:w="1732"/>
        <w:gridCol w:w="1212"/>
      </w:tblGrid>
      <w:tr w:rsidR="007D0E3B" w:rsidRPr="00087DC3" w:rsidTr="00AE742D">
        <w:trPr>
          <w:trHeight w:val="384"/>
        </w:trPr>
        <w:tc>
          <w:tcPr>
            <w:tcW w:w="2129" w:type="dxa"/>
            <w:tcBorders>
              <w:top w:val="single" w:sz="8" w:space="0" w:color="auto"/>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　</w:t>
            </w:r>
          </w:p>
        </w:tc>
        <w:tc>
          <w:tcPr>
            <w:tcW w:w="1327" w:type="dxa"/>
            <w:tcBorders>
              <w:top w:val="single" w:sz="8" w:space="0" w:color="auto"/>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FIT</w:t>
            </w:r>
            <w:r w:rsidRPr="00087DC3">
              <w:rPr>
                <w:rFonts w:ascii="Book Antiqua" w:eastAsia="宋体" w:hAnsi="Book Antiqua" w:cs="Times New Roman"/>
                <w:color w:val="000000"/>
                <w:kern w:val="0"/>
                <w:sz w:val="24"/>
                <w:szCs w:val="24"/>
                <w:vertAlign w:val="superscript"/>
              </w:rPr>
              <w:t>[</w:t>
            </w:r>
            <w:proofErr w:type="gramEnd"/>
            <w:r w:rsidRPr="00087DC3">
              <w:rPr>
                <w:rFonts w:ascii="Book Antiqua" w:eastAsia="宋体" w:hAnsi="Book Antiqua" w:cs="Times New Roman"/>
                <w:color w:val="000000"/>
                <w:kern w:val="0"/>
                <w:sz w:val="24"/>
                <w:szCs w:val="24"/>
                <w:vertAlign w:val="superscript"/>
              </w:rPr>
              <w:t>12,15-31]</w:t>
            </w:r>
          </w:p>
        </w:tc>
        <w:tc>
          <w:tcPr>
            <w:tcW w:w="1732" w:type="dxa"/>
            <w:tcBorders>
              <w:top w:val="single" w:sz="8" w:space="0" w:color="auto"/>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 xml:space="preserve">Fecal </w:t>
            </w:r>
            <w:proofErr w:type="gramStart"/>
            <w:r w:rsidRPr="00087DC3">
              <w:rPr>
                <w:rFonts w:ascii="Book Antiqua" w:eastAsia="宋体" w:hAnsi="Book Antiqua" w:cs="Times New Roman"/>
                <w:color w:val="000000"/>
                <w:kern w:val="0"/>
                <w:sz w:val="24"/>
                <w:szCs w:val="24"/>
              </w:rPr>
              <w:t>DNA</w:t>
            </w:r>
            <w:r w:rsidRPr="00087DC3">
              <w:rPr>
                <w:rFonts w:ascii="Book Antiqua" w:eastAsia="宋体" w:hAnsi="Book Antiqua" w:cs="Times New Roman"/>
                <w:color w:val="000000"/>
                <w:kern w:val="0"/>
                <w:sz w:val="24"/>
                <w:szCs w:val="24"/>
                <w:vertAlign w:val="superscript"/>
              </w:rPr>
              <w:t>[</w:t>
            </w:r>
            <w:proofErr w:type="gramEnd"/>
            <w:r w:rsidRPr="00087DC3">
              <w:rPr>
                <w:rFonts w:ascii="Book Antiqua" w:eastAsia="宋体" w:hAnsi="Book Antiqua" w:cs="Times New Roman"/>
                <w:color w:val="000000"/>
                <w:kern w:val="0"/>
                <w:sz w:val="24"/>
                <w:szCs w:val="24"/>
                <w:vertAlign w:val="superscript"/>
              </w:rPr>
              <w:t>32]</w:t>
            </w:r>
          </w:p>
        </w:tc>
        <w:tc>
          <w:tcPr>
            <w:tcW w:w="1212" w:type="dxa"/>
            <w:tcBorders>
              <w:top w:val="single" w:sz="8" w:space="0" w:color="auto"/>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proofErr w:type="gramStart"/>
            <w:r w:rsidRPr="00087DC3">
              <w:rPr>
                <w:rFonts w:ascii="Book Antiqua" w:eastAsia="宋体" w:hAnsi="Book Antiqua" w:cs="Times New Roman"/>
                <w:color w:val="000000"/>
                <w:kern w:val="0"/>
                <w:sz w:val="24"/>
                <w:szCs w:val="24"/>
              </w:rPr>
              <w:t>SEPT9</w:t>
            </w:r>
            <w:r w:rsidRPr="00087DC3">
              <w:rPr>
                <w:rFonts w:ascii="Book Antiqua" w:eastAsia="宋体" w:hAnsi="Book Antiqua" w:cs="Times New Roman"/>
                <w:color w:val="000000"/>
                <w:kern w:val="0"/>
                <w:sz w:val="24"/>
                <w:szCs w:val="24"/>
                <w:vertAlign w:val="superscript"/>
              </w:rPr>
              <w:t>[</w:t>
            </w:r>
            <w:proofErr w:type="gramEnd"/>
            <w:r w:rsidRPr="00087DC3">
              <w:rPr>
                <w:rFonts w:ascii="Book Antiqua" w:eastAsia="宋体" w:hAnsi="Book Antiqua" w:cs="Times New Roman"/>
                <w:color w:val="000000"/>
                <w:kern w:val="0"/>
                <w:sz w:val="24"/>
                <w:szCs w:val="24"/>
                <w:vertAlign w:val="superscript"/>
              </w:rPr>
              <w:t>43]</w:t>
            </w:r>
          </w:p>
        </w:tc>
      </w:tr>
      <w:tr w:rsidR="007D0E3B" w:rsidRPr="00087DC3" w:rsidTr="00AE742D">
        <w:trPr>
          <w:trHeight w:val="312"/>
        </w:trPr>
        <w:tc>
          <w:tcPr>
            <w:tcW w:w="2129" w:type="dxa"/>
            <w:tcBorders>
              <w:top w:val="nil"/>
              <w:left w:val="nil"/>
              <w:bottom w:val="nil"/>
              <w:right w:val="nil"/>
            </w:tcBorders>
            <w:shd w:val="clear" w:color="auto" w:fill="auto"/>
            <w:noWrap/>
            <w:vAlign w:val="bottom"/>
            <w:hideMark/>
          </w:tcPr>
          <w:p w:rsidR="007D0E3B" w:rsidRPr="00087DC3" w:rsidRDefault="006F6116"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S</w:t>
            </w:r>
            <w:r w:rsidR="007D0E3B" w:rsidRPr="00087DC3">
              <w:rPr>
                <w:rFonts w:ascii="Book Antiqua" w:eastAsia="宋体" w:hAnsi="Book Antiqua" w:cs="Times New Roman"/>
                <w:color w:val="000000"/>
                <w:kern w:val="0"/>
                <w:sz w:val="24"/>
                <w:szCs w:val="24"/>
              </w:rPr>
              <w:t>ensitivity (CRC)</w:t>
            </w:r>
          </w:p>
        </w:tc>
        <w:tc>
          <w:tcPr>
            <w:tcW w:w="1327" w:type="dxa"/>
            <w:tcBorders>
              <w:top w:val="nil"/>
              <w:left w:val="nil"/>
              <w:bottom w:val="nil"/>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79%</w:t>
            </w:r>
          </w:p>
        </w:tc>
        <w:tc>
          <w:tcPr>
            <w:tcW w:w="1732" w:type="dxa"/>
            <w:tcBorders>
              <w:top w:val="nil"/>
              <w:left w:val="nil"/>
              <w:bottom w:val="nil"/>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92%</w:t>
            </w:r>
          </w:p>
        </w:tc>
        <w:tc>
          <w:tcPr>
            <w:tcW w:w="1212" w:type="dxa"/>
            <w:tcBorders>
              <w:top w:val="nil"/>
              <w:left w:val="nil"/>
              <w:bottom w:val="nil"/>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68%</w:t>
            </w:r>
          </w:p>
        </w:tc>
      </w:tr>
      <w:tr w:rsidR="007D0E3B" w:rsidRPr="00087DC3" w:rsidTr="00AE742D">
        <w:trPr>
          <w:trHeight w:val="312"/>
        </w:trPr>
        <w:tc>
          <w:tcPr>
            <w:tcW w:w="2129" w:type="dxa"/>
            <w:tcBorders>
              <w:top w:val="nil"/>
              <w:left w:val="nil"/>
              <w:bottom w:val="nil"/>
              <w:right w:val="nil"/>
            </w:tcBorders>
            <w:shd w:val="clear" w:color="auto" w:fill="auto"/>
            <w:noWrap/>
            <w:vAlign w:val="bottom"/>
            <w:hideMark/>
          </w:tcPr>
          <w:p w:rsidR="007D0E3B" w:rsidRPr="00087DC3" w:rsidRDefault="006F6116"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S</w:t>
            </w:r>
            <w:r w:rsidR="007D0E3B" w:rsidRPr="00087DC3">
              <w:rPr>
                <w:rFonts w:ascii="Book Antiqua" w:eastAsia="宋体" w:hAnsi="Book Antiqua" w:cs="Times New Roman"/>
                <w:color w:val="000000"/>
                <w:kern w:val="0"/>
                <w:sz w:val="24"/>
                <w:szCs w:val="24"/>
              </w:rPr>
              <w:t>pecificity</w:t>
            </w:r>
          </w:p>
        </w:tc>
        <w:tc>
          <w:tcPr>
            <w:tcW w:w="1327" w:type="dxa"/>
            <w:tcBorders>
              <w:top w:val="nil"/>
              <w:left w:val="nil"/>
              <w:bottom w:val="nil"/>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94%</w:t>
            </w:r>
          </w:p>
        </w:tc>
        <w:tc>
          <w:tcPr>
            <w:tcW w:w="1732" w:type="dxa"/>
            <w:tcBorders>
              <w:top w:val="nil"/>
              <w:left w:val="nil"/>
              <w:bottom w:val="nil"/>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87%</w:t>
            </w:r>
          </w:p>
        </w:tc>
        <w:tc>
          <w:tcPr>
            <w:tcW w:w="1212" w:type="dxa"/>
            <w:tcBorders>
              <w:top w:val="nil"/>
              <w:left w:val="nil"/>
              <w:bottom w:val="nil"/>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80%</w:t>
            </w:r>
          </w:p>
        </w:tc>
      </w:tr>
      <w:tr w:rsidR="007D0E3B" w:rsidRPr="00087DC3" w:rsidTr="00AE742D">
        <w:trPr>
          <w:trHeight w:val="324"/>
        </w:trPr>
        <w:tc>
          <w:tcPr>
            <w:tcW w:w="2129" w:type="dxa"/>
            <w:tcBorders>
              <w:top w:val="nil"/>
              <w:left w:val="nil"/>
              <w:bottom w:val="single" w:sz="8" w:space="0" w:color="auto"/>
              <w:right w:val="nil"/>
            </w:tcBorders>
            <w:shd w:val="clear" w:color="auto" w:fill="auto"/>
            <w:noWrap/>
            <w:vAlign w:val="bottom"/>
            <w:hideMark/>
          </w:tcPr>
          <w:p w:rsidR="007D0E3B" w:rsidRPr="00087DC3" w:rsidRDefault="006F6116"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S</w:t>
            </w:r>
            <w:r w:rsidR="007D0E3B" w:rsidRPr="00087DC3">
              <w:rPr>
                <w:rFonts w:ascii="Book Antiqua" w:eastAsia="宋体" w:hAnsi="Book Antiqua" w:cs="Times New Roman"/>
                <w:color w:val="000000"/>
                <w:kern w:val="0"/>
                <w:sz w:val="24"/>
                <w:szCs w:val="24"/>
              </w:rPr>
              <w:t>ensitivity (AA)</w:t>
            </w:r>
          </w:p>
        </w:tc>
        <w:tc>
          <w:tcPr>
            <w:tcW w:w="1327" w:type="dxa"/>
            <w:tcBorders>
              <w:top w:val="nil"/>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24%</w:t>
            </w:r>
          </w:p>
        </w:tc>
        <w:tc>
          <w:tcPr>
            <w:tcW w:w="1732" w:type="dxa"/>
            <w:tcBorders>
              <w:top w:val="nil"/>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42%</w:t>
            </w:r>
          </w:p>
        </w:tc>
        <w:tc>
          <w:tcPr>
            <w:tcW w:w="1212" w:type="dxa"/>
            <w:tcBorders>
              <w:top w:val="nil"/>
              <w:left w:val="nil"/>
              <w:bottom w:val="single" w:sz="8" w:space="0" w:color="auto"/>
              <w:right w:val="nil"/>
            </w:tcBorders>
            <w:shd w:val="clear" w:color="auto" w:fill="auto"/>
            <w:noWrap/>
            <w:vAlign w:val="bottom"/>
            <w:hideMark/>
          </w:tcPr>
          <w:p w:rsidR="007D0E3B" w:rsidRPr="00087DC3" w:rsidRDefault="007D0E3B" w:rsidP="00AE742D">
            <w:pPr>
              <w:widowControl/>
              <w:spacing w:line="360" w:lineRule="auto"/>
              <w:rPr>
                <w:rFonts w:ascii="Book Antiqua" w:eastAsia="宋体" w:hAnsi="Book Antiqua" w:cs="Times New Roman"/>
                <w:color w:val="000000"/>
                <w:kern w:val="0"/>
                <w:sz w:val="24"/>
                <w:szCs w:val="24"/>
              </w:rPr>
            </w:pPr>
            <w:r w:rsidRPr="00087DC3">
              <w:rPr>
                <w:rFonts w:ascii="Book Antiqua" w:eastAsia="宋体" w:hAnsi="Book Antiqua" w:cs="Times New Roman"/>
                <w:color w:val="000000"/>
                <w:kern w:val="0"/>
                <w:sz w:val="24"/>
                <w:szCs w:val="24"/>
              </w:rPr>
              <w:t>18%</w:t>
            </w:r>
          </w:p>
        </w:tc>
      </w:tr>
    </w:tbl>
    <w:p w:rsidR="0017765A" w:rsidRPr="009A23B4" w:rsidRDefault="009A23B4" w:rsidP="00087DC3">
      <w:pPr>
        <w:spacing w:line="360" w:lineRule="auto"/>
        <w:rPr>
          <w:rFonts w:ascii="Book Antiqua" w:hAnsi="Book Antiqua" w:cs="Times New Roman"/>
          <w:sz w:val="24"/>
          <w:szCs w:val="24"/>
        </w:rPr>
      </w:pPr>
      <w:r w:rsidRPr="009A23B4">
        <w:rPr>
          <w:rFonts w:ascii="Book Antiqua" w:hAnsi="Book Antiqua" w:cs="Times New Roman"/>
          <w:color w:val="000000"/>
          <w:kern w:val="0"/>
          <w:sz w:val="24"/>
          <w:szCs w:val="24"/>
        </w:rPr>
        <w:t>F</w:t>
      </w:r>
      <w:r w:rsidRPr="009A23B4">
        <w:rPr>
          <w:rFonts w:ascii="Book Antiqua" w:hAnsi="Book Antiqua" w:cs="Times New Roman" w:hint="eastAsia"/>
          <w:color w:val="000000"/>
          <w:kern w:val="0"/>
          <w:sz w:val="24"/>
          <w:szCs w:val="24"/>
        </w:rPr>
        <w:t xml:space="preserve">it: </w:t>
      </w:r>
      <w:r w:rsidRPr="009A23B4">
        <w:rPr>
          <w:rFonts w:ascii="Book Antiqua" w:hAnsi="Book Antiqua" w:cs="Times New Roman"/>
          <w:color w:val="000000"/>
          <w:kern w:val="0"/>
          <w:sz w:val="24"/>
          <w:szCs w:val="24"/>
        </w:rPr>
        <w:t>Fecal immunochemical test</w:t>
      </w:r>
      <w:r w:rsidRPr="009A23B4">
        <w:rPr>
          <w:rFonts w:ascii="Book Antiqua" w:hAnsi="Book Antiqua" w:cs="Times New Roman" w:hint="eastAsia"/>
          <w:color w:val="000000"/>
          <w:kern w:val="0"/>
          <w:sz w:val="24"/>
          <w:szCs w:val="24"/>
        </w:rPr>
        <w:t xml:space="preserve">; CRC: </w:t>
      </w:r>
      <w:r w:rsidRPr="009A23B4">
        <w:rPr>
          <w:rFonts w:ascii="Book Antiqua" w:eastAsia="微软雅黑" w:hAnsi="Book Antiqua" w:cs="Times New Roman"/>
          <w:sz w:val="24"/>
          <w:szCs w:val="24"/>
        </w:rPr>
        <w:t>Colorectal cancer</w:t>
      </w:r>
      <w:r w:rsidRPr="009A23B4">
        <w:rPr>
          <w:rFonts w:ascii="Book Antiqua" w:eastAsia="微软雅黑" w:hAnsi="Book Antiqua" w:cs="Times New Roman" w:hint="eastAsia"/>
          <w:sz w:val="24"/>
          <w:szCs w:val="24"/>
        </w:rPr>
        <w:t>;</w:t>
      </w:r>
      <w:r w:rsidRPr="009A23B4">
        <w:rPr>
          <w:rFonts w:ascii="Book Antiqua" w:eastAsia="MinionPro-Regular" w:hAnsi="Book Antiqua" w:cs="Times New Roman"/>
          <w:kern w:val="0"/>
          <w:sz w:val="24"/>
          <w:szCs w:val="24"/>
        </w:rPr>
        <w:t xml:space="preserve"> </w:t>
      </w:r>
      <w:r w:rsidRPr="009A23B4">
        <w:rPr>
          <w:rFonts w:ascii="Book Antiqua" w:eastAsia="MinionPro-Regular" w:hAnsi="Book Antiqua" w:cs="Times New Roman" w:hint="eastAsia"/>
          <w:kern w:val="0"/>
          <w:sz w:val="24"/>
          <w:szCs w:val="24"/>
        </w:rPr>
        <w:t xml:space="preserve">AA: </w:t>
      </w:r>
      <w:r w:rsidRPr="009A23B4">
        <w:rPr>
          <w:rFonts w:ascii="Book Antiqua" w:eastAsia="MinionPro-Regular" w:hAnsi="Book Antiqua" w:cs="Times New Roman"/>
          <w:kern w:val="0"/>
          <w:sz w:val="24"/>
          <w:szCs w:val="24"/>
        </w:rPr>
        <w:t>Advanced adenoma</w:t>
      </w:r>
      <w:r w:rsidRPr="009A23B4">
        <w:rPr>
          <w:rFonts w:ascii="Book Antiqua" w:eastAsia="MinionPro-Regular" w:hAnsi="Book Antiqua" w:cs="Times New Roman" w:hint="eastAsia"/>
          <w:kern w:val="0"/>
          <w:sz w:val="24"/>
          <w:szCs w:val="24"/>
        </w:rPr>
        <w:t>.</w:t>
      </w:r>
    </w:p>
    <w:p w:rsidR="0017765A" w:rsidRDefault="0017765A">
      <w:pPr>
        <w:widowControl/>
        <w:jc w:val="left"/>
        <w:rPr>
          <w:rFonts w:ascii="Book Antiqua" w:hAnsi="Book Antiqua" w:cs="Times New Roman"/>
          <w:sz w:val="24"/>
          <w:szCs w:val="24"/>
        </w:rPr>
      </w:pPr>
      <w:r>
        <w:rPr>
          <w:rFonts w:ascii="Book Antiqua" w:hAnsi="Book Antiqua" w:cs="Times New Roman"/>
          <w:sz w:val="24"/>
          <w:szCs w:val="24"/>
        </w:rPr>
        <w:br w:type="page"/>
      </w:r>
    </w:p>
    <w:tbl>
      <w:tblPr>
        <w:tblW w:w="10677" w:type="dxa"/>
        <w:tblInd w:w="93" w:type="dxa"/>
        <w:tblLook w:val="04A0" w:firstRow="1" w:lastRow="0" w:firstColumn="1" w:lastColumn="0" w:noHBand="0" w:noVBand="1"/>
      </w:tblPr>
      <w:tblGrid>
        <w:gridCol w:w="1562"/>
        <w:gridCol w:w="1323"/>
        <w:gridCol w:w="1442"/>
        <w:gridCol w:w="1408"/>
        <w:gridCol w:w="1562"/>
        <w:gridCol w:w="1323"/>
        <w:gridCol w:w="2057"/>
      </w:tblGrid>
      <w:tr w:rsidR="0017765A" w:rsidRPr="00087DC3" w:rsidTr="0015207E">
        <w:trPr>
          <w:trHeight w:val="324"/>
        </w:trPr>
        <w:tc>
          <w:tcPr>
            <w:tcW w:w="10677" w:type="dxa"/>
            <w:gridSpan w:val="7"/>
            <w:tcBorders>
              <w:top w:val="nil"/>
              <w:left w:val="nil"/>
              <w:bottom w:val="single" w:sz="8" w:space="0" w:color="auto"/>
              <w:right w:val="nil"/>
            </w:tcBorders>
            <w:shd w:val="clear" w:color="auto" w:fill="auto"/>
            <w:noWrap/>
            <w:vAlign w:val="bottom"/>
            <w:hideMark/>
          </w:tcPr>
          <w:p w:rsidR="0017765A" w:rsidRPr="00087DC3" w:rsidRDefault="00A603C1" w:rsidP="00AE742D">
            <w:pPr>
              <w:widowControl/>
              <w:spacing w:line="360" w:lineRule="auto"/>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lastRenderedPageBreak/>
              <w:t>Table 6</w:t>
            </w:r>
            <w:r w:rsidR="0017765A" w:rsidRPr="00087DC3">
              <w:rPr>
                <w:rFonts w:ascii="Book Antiqua" w:hAnsi="Book Antiqua" w:cs="Times New Roman"/>
                <w:b/>
                <w:bCs/>
                <w:color w:val="000000"/>
                <w:kern w:val="0"/>
                <w:sz w:val="24"/>
                <w:szCs w:val="24"/>
              </w:rPr>
              <w:t xml:space="preserve"> Positive detection rate of SEPT9, </w:t>
            </w:r>
            <w:r w:rsidR="009A23B4" w:rsidRPr="009A23B4">
              <w:rPr>
                <w:rFonts w:ascii="Book Antiqua" w:hAnsi="Book Antiqua" w:cs="Times New Roman"/>
                <w:b/>
                <w:color w:val="000000"/>
                <w:kern w:val="0"/>
                <w:sz w:val="24"/>
                <w:szCs w:val="24"/>
              </w:rPr>
              <w:t>fecal immunochemical test</w:t>
            </w:r>
            <w:r w:rsidR="009A23B4" w:rsidRPr="00087DC3">
              <w:rPr>
                <w:rFonts w:ascii="Book Antiqua" w:hAnsi="Book Antiqua" w:cs="Times New Roman"/>
                <w:b/>
                <w:bCs/>
                <w:color w:val="000000"/>
                <w:kern w:val="0"/>
                <w:sz w:val="24"/>
                <w:szCs w:val="24"/>
              </w:rPr>
              <w:t xml:space="preserve"> </w:t>
            </w:r>
            <w:r w:rsidR="0017765A" w:rsidRPr="00087DC3">
              <w:rPr>
                <w:rFonts w:ascii="Book Antiqua" w:hAnsi="Book Antiqua" w:cs="Times New Roman"/>
                <w:b/>
                <w:bCs/>
                <w:color w:val="000000"/>
                <w:kern w:val="0"/>
                <w:sz w:val="24"/>
                <w:szCs w:val="24"/>
              </w:rPr>
              <w:t xml:space="preserve">and </w:t>
            </w:r>
            <w:proofErr w:type="spellStart"/>
            <w:r w:rsidR="0015207E" w:rsidRPr="0015207E">
              <w:rPr>
                <w:rFonts w:ascii="Book Antiqua" w:hAnsi="Book Antiqua" w:cs="Times New Roman"/>
                <w:b/>
                <w:color w:val="000000"/>
                <w:kern w:val="0"/>
                <w:sz w:val="24"/>
                <w:szCs w:val="24"/>
              </w:rPr>
              <w:t>carcino</w:t>
            </w:r>
            <w:proofErr w:type="spellEnd"/>
            <w:r w:rsidR="0015207E" w:rsidRPr="0015207E">
              <w:rPr>
                <w:rFonts w:ascii="Book Antiqua" w:hAnsi="Book Antiqua" w:cs="Times New Roman"/>
                <w:b/>
                <w:color w:val="000000"/>
                <w:kern w:val="0"/>
                <w:sz w:val="24"/>
                <w:szCs w:val="24"/>
              </w:rPr>
              <w:t>-embryonic antigen</w:t>
            </w:r>
            <w:r w:rsidR="0015207E" w:rsidRPr="0015207E">
              <w:rPr>
                <w:rFonts w:ascii="Book Antiqua" w:hAnsi="Book Antiqua" w:cs="Times New Roman"/>
                <w:b/>
                <w:bCs/>
                <w:color w:val="000000"/>
                <w:kern w:val="0"/>
                <w:sz w:val="24"/>
                <w:szCs w:val="24"/>
              </w:rPr>
              <w:t xml:space="preserve"> te</w:t>
            </w:r>
            <w:r w:rsidR="0017765A" w:rsidRPr="00087DC3">
              <w:rPr>
                <w:rFonts w:ascii="Book Antiqua" w:hAnsi="Book Antiqua" w:cs="Times New Roman"/>
                <w:b/>
                <w:bCs/>
                <w:color w:val="000000"/>
                <w:kern w:val="0"/>
                <w:sz w:val="24"/>
                <w:szCs w:val="24"/>
              </w:rPr>
              <w:t>sts and various combined tests</w:t>
            </w:r>
          </w:p>
        </w:tc>
      </w:tr>
      <w:tr w:rsidR="0017765A" w:rsidRPr="00087DC3" w:rsidTr="0015207E">
        <w:trPr>
          <w:trHeight w:val="324"/>
        </w:trPr>
        <w:tc>
          <w:tcPr>
            <w:tcW w:w="1562"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SEPT9 alone</w:t>
            </w:r>
          </w:p>
        </w:tc>
        <w:tc>
          <w:tcPr>
            <w:tcW w:w="1323"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FIT alone</w:t>
            </w:r>
          </w:p>
        </w:tc>
        <w:tc>
          <w:tcPr>
            <w:tcW w:w="1442"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CEA alone</w:t>
            </w:r>
          </w:p>
        </w:tc>
        <w:tc>
          <w:tcPr>
            <w:tcW w:w="1408"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SEPT9+FIT</w:t>
            </w:r>
          </w:p>
        </w:tc>
        <w:tc>
          <w:tcPr>
            <w:tcW w:w="1562"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SEPT9+CEA</w:t>
            </w:r>
          </w:p>
        </w:tc>
        <w:tc>
          <w:tcPr>
            <w:tcW w:w="1323"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FIT+CEA</w:t>
            </w:r>
          </w:p>
        </w:tc>
        <w:tc>
          <w:tcPr>
            <w:tcW w:w="2057" w:type="dxa"/>
            <w:tcBorders>
              <w:top w:val="nil"/>
              <w:left w:val="nil"/>
              <w:bottom w:val="single" w:sz="8" w:space="0" w:color="auto"/>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SEPT9+FIT+CEA</w:t>
            </w:r>
          </w:p>
        </w:tc>
      </w:tr>
      <w:tr w:rsidR="0017765A" w:rsidRPr="00087DC3" w:rsidTr="0015207E">
        <w:trPr>
          <w:trHeight w:val="312"/>
        </w:trPr>
        <w:tc>
          <w:tcPr>
            <w:tcW w:w="1562"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77.0%</w:t>
            </w:r>
          </w:p>
        </w:tc>
        <w:tc>
          <w:tcPr>
            <w:tcW w:w="1323"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74.6%(NS)</w:t>
            </w:r>
          </w:p>
        </w:tc>
        <w:tc>
          <w:tcPr>
            <w:tcW w:w="1442"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41.3%</w:t>
            </w:r>
            <w:r w:rsidR="0015207E">
              <w:rPr>
                <w:rFonts w:ascii="Book Antiqua" w:hAnsi="Book Antiqua" w:cs="Times New Roman" w:hint="eastAsia"/>
                <w:color w:val="000000"/>
                <w:kern w:val="0"/>
                <w:sz w:val="24"/>
                <w:szCs w:val="24"/>
                <w:vertAlign w:val="superscript"/>
              </w:rPr>
              <w:t>e</w:t>
            </w:r>
          </w:p>
        </w:tc>
        <w:tc>
          <w:tcPr>
            <w:tcW w:w="1408"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94.4%</w:t>
            </w:r>
            <w:r w:rsidR="0015207E" w:rsidRPr="0015207E">
              <w:rPr>
                <w:rFonts w:ascii="Book Antiqua" w:hAnsi="Book Antiqua" w:cs="Times New Roman" w:hint="eastAsia"/>
                <w:color w:val="000000"/>
                <w:kern w:val="0"/>
                <w:sz w:val="24"/>
                <w:szCs w:val="24"/>
                <w:vertAlign w:val="superscript"/>
              </w:rPr>
              <w:t>c</w:t>
            </w:r>
          </w:p>
        </w:tc>
        <w:tc>
          <w:tcPr>
            <w:tcW w:w="1562"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86.4%</w:t>
            </w:r>
            <w:r w:rsidR="0015207E" w:rsidRPr="0015207E">
              <w:rPr>
                <w:rFonts w:ascii="Book Antiqua" w:hAnsi="Book Antiqua" w:cs="Times New Roman" w:hint="eastAsia"/>
                <w:color w:val="000000"/>
                <w:kern w:val="0"/>
                <w:sz w:val="24"/>
                <w:szCs w:val="24"/>
                <w:vertAlign w:val="superscript"/>
              </w:rPr>
              <w:t>c</w:t>
            </w:r>
          </w:p>
        </w:tc>
        <w:tc>
          <w:tcPr>
            <w:tcW w:w="1323"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84.5%(NS)</w:t>
            </w:r>
          </w:p>
        </w:tc>
        <w:tc>
          <w:tcPr>
            <w:tcW w:w="2057" w:type="dxa"/>
            <w:tcBorders>
              <w:top w:val="nil"/>
              <w:left w:val="nil"/>
              <w:bottom w:val="nil"/>
              <w:right w:val="nil"/>
            </w:tcBorders>
            <w:shd w:val="clear" w:color="auto" w:fill="auto"/>
            <w:noWrap/>
            <w:vAlign w:val="bottom"/>
            <w:hideMark/>
          </w:tcPr>
          <w:p w:rsidR="0017765A" w:rsidRPr="00087DC3" w:rsidRDefault="0017765A" w:rsidP="00AE742D">
            <w:pPr>
              <w:widowControl/>
              <w:spacing w:line="360" w:lineRule="auto"/>
              <w:rPr>
                <w:rFonts w:ascii="Book Antiqua" w:hAnsi="Book Antiqua" w:cs="Times New Roman"/>
                <w:kern w:val="0"/>
                <w:sz w:val="24"/>
                <w:szCs w:val="24"/>
              </w:rPr>
            </w:pPr>
            <w:r w:rsidRPr="00087DC3">
              <w:rPr>
                <w:rFonts w:ascii="Book Antiqua" w:hAnsi="Book Antiqua" w:cs="Times New Roman"/>
                <w:kern w:val="0"/>
                <w:sz w:val="24"/>
                <w:szCs w:val="24"/>
              </w:rPr>
              <w:t>97.2%</w:t>
            </w:r>
            <w:r w:rsidR="0015207E">
              <w:rPr>
                <w:rFonts w:ascii="Book Antiqua" w:hAnsi="Book Antiqua" w:cs="Times New Roman" w:hint="eastAsia"/>
                <w:color w:val="000000"/>
                <w:kern w:val="0"/>
                <w:sz w:val="24"/>
                <w:szCs w:val="24"/>
                <w:vertAlign w:val="superscript"/>
              </w:rPr>
              <w:t>e</w:t>
            </w:r>
          </w:p>
        </w:tc>
      </w:tr>
      <w:tr w:rsidR="0017765A" w:rsidRPr="00087DC3" w:rsidTr="0015207E">
        <w:trPr>
          <w:trHeight w:val="336"/>
        </w:trPr>
        <w:tc>
          <w:tcPr>
            <w:tcW w:w="1562"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color w:val="000000"/>
                <w:kern w:val="0"/>
                <w:sz w:val="24"/>
                <w:szCs w:val="24"/>
              </w:rPr>
              <w:t>(</w:t>
            </w:r>
            <w:r w:rsidR="0017765A" w:rsidRPr="00087DC3">
              <w:rPr>
                <w:rFonts w:ascii="Book Antiqua" w:hAnsi="Book Antiqua" w:cs="Times New Roman"/>
                <w:kern w:val="0"/>
                <w:sz w:val="24"/>
                <w:szCs w:val="24"/>
              </w:rPr>
              <w:t>181/235</w:t>
            </w:r>
            <w:r>
              <w:rPr>
                <w:rFonts w:ascii="Book Antiqua" w:hAnsi="Book Antiqua" w:cs="Times New Roman" w:hint="eastAsia"/>
                <w:kern w:val="0"/>
                <w:sz w:val="24"/>
                <w:szCs w:val="24"/>
              </w:rPr>
              <w:t>)</w:t>
            </w:r>
          </w:p>
        </w:tc>
        <w:tc>
          <w:tcPr>
            <w:tcW w:w="1323"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color w:val="000000"/>
                <w:kern w:val="0"/>
                <w:sz w:val="24"/>
                <w:szCs w:val="24"/>
              </w:rPr>
              <w:t>(</w:t>
            </w:r>
            <w:r w:rsidR="0017765A" w:rsidRPr="00087DC3">
              <w:rPr>
                <w:rFonts w:ascii="Book Antiqua" w:hAnsi="Book Antiqua" w:cs="Times New Roman"/>
                <w:kern w:val="0"/>
                <w:sz w:val="24"/>
                <w:szCs w:val="24"/>
              </w:rPr>
              <w:t>53/71</w:t>
            </w:r>
            <w:r>
              <w:rPr>
                <w:rFonts w:ascii="Book Antiqua" w:hAnsi="Book Antiqua" w:cs="Times New Roman" w:hint="eastAsia"/>
                <w:kern w:val="0"/>
                <w:sz w:val="24"/>
                <w:szCs w:val="24"/>
              </w:rPr>
              <w:t>)</w:t>
            </w:r>
          </w:p>
        </w:tc>
        <w:tc>
          <w:tcPr>
            <w:tcW w:w="1442"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kern w:val="0"/>
                <w:sz w:val="24"/>
                <w:szCs w:val="24"/>
              </w:rPr>
              <w:t>(</w:t>
            </w:r>
            <w:r w:rsidR="0017765A" w:rsidRPr="00087DC3">
              <w:rPr>
                <w:rFonts w:ascii="Book Antiqua" w:hAnsi="Book Antiqua" w:cs="Times New Roman"/>
                <w:kern w:val="0"/>
                <w:sz w:val="24"/>
                <w:szCs w:val="24"/>
              </w:rPr>
              <w:t>97/235</w:t>
            </w:r>
            <w:r>
              <w:rPr>
                <w:rFonts w:ascii="Book Antiqua" w:hAnsi="Book Antiqua" w:cs="Times New Roman" w:hint="eastAsia"/>
                <w:kern w:val="0"/>
                <w:sz w:val="24"/>
                <w:szCs w:val="24"/>
              </w:rPr>
              <w:t>)</w:t>
            </w:r>
          </w:p>
        </w:tc>
        <w:tc>
          <w:tcPr>
            <w:tcW w:w="1408"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color w:val="000000"/>
                <w:kern w:val="0"/>
                <w:sz w:val="24"/>
                <w:szCs w:val="24"/>
              </w:rPr>
              <w:t>(</w:t>
            </w:r>
            <w:r w:rsidR="0017765A" w:rsidRPr="00087DC3">
              <w:rPr>
                <w:rFonts w:ascii="Book Antiqua" w:hAnsi="Book Antiqua" w:cs="Times New Roman"/>
                <w:kern w:val="0"/>
                <w:sz w:val="24"/>
                <w:szCs w:val="24"/>
              </w:rPr>
              <w:t>67/71</w:t>
            </w:r>
            <w:r>
              <w:rPr>
                <w:rFonts w:ascii="Book Antiqua" w:hAnsi="Book Antiqua" w:cs="Times New Roman" w:hint="eastAsia"/>
                <w:kern w:val="0"/>
                <w:sz w:val="24"/>
                <w:szCs w:val="24"/>
              </w:rPr>
              <w:t>)</w:t>
            </w:r>
          </w:p>
        </w:tc>
        <w:tc>
          <w:tcPr>
            <w:tcW w:w="1562"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color w:val="000000"/>
                <w:kern w:val="0"/>
                <w:sz w:val="24"/>
                <w:szCs w:val="24"/>
              </w:rPr>
              <w:t>(</w:t>
            </w:r>
            <w:r w:rsidR="0017765A" w:rsidRPr="00087DC3">
              <w:rPr>
                <w:rFonts w:ascii="Book Antiqua" w:hAnsi="Book Antiqua" w:cs="Times New Roman"/>
                <w:kern w:val="0"/>
                <w:sz w:val="24"/>
                <w:szCs w:val="24"/>
              </w:rPr>
              <w:t>203/235</w:t>
            </w:r>
            <w:r>
              <w:rPr>
                <w:rFonts w:ascii="Book Antiqua" w:hAnsi="Book Antiqua" w:cs="Times New Roman" w:hint="eastAsia"/>
                <w:kern w:val="0"/>
                <w:sz w:val="24"/>
                <w:szCs w:val="24"/>
              </w:rPr>
              <w:t>)</w:t>
            </w:r>
          </w:p>
        </w:tc>
        <w:tc>
          <w:tcPr>
            <w:tcW w:w="1323"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color w:val="000000"/>
                <w:kern w:val="0"/>
                <w:sz w:val="24"/>
                <w:szCs w:val="24"/>
              </w:rPr>
              <w:t>(</w:t>
            </w:r>
            <w:r w:rsidR="0017765A" w:rsidRPr="00087DC3">
              <w:rPr>
                <w:rFonts w:ascii="Book Antiqua" w:hAnsi="Book Antiqua" w:cs="Times New Roman"/>
                <w:kern w:val="0"/>
                <w:sz w:val="24"/>
                <w:szCs w:val="24"/>
              </w:rPr>
              <w:t>60/71</w:t>
            </w:r>
            <w:r>
              <w:rPr>
                <w:rFonts w:ascii="Book Antiqua" w:hAnsi="Book Antiqua" w:cs="Times New Roman" w:hint="eastAsia"/>
                <w:kern w:val="0"/>
                <w:sz w:val="24"/>
                <w:szCs w:val="24"/>
              </w:rPr>
              <w:t>)</w:t>
            </w:r>
          </w:p>
        </w:tc>
        <w:tc>
          <w:tcPr>
            <w:tcW w:w="2057" w:type="dxa"/>
            <w:tcBorders>
              <w:top w:val="nil"/>
              <w:left w:val="nil"/>
              <w:bottom w:val="single" w:sz="8" w:space="0" w:color="auto"/>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r>
              <w:rPr>
                <w:rFonts w:ascii="Book Antiqua" w:hAnsi="Book Antiqua" w:cs="Times New Roman" w:hint="eastAsia"/>
                <w:color w:val="000000"/>
                <w:kern w:val="0"/>
                <w:sz w:val="24"/>
                <w:szCs w:val="24"/>
              </w:rPr>
              <w:t>(</w:t>
            </w:r>
            <w:r w:rsidR="0017765A" w:rsidRPr="00087DC3">
              <w:rPr>
                <w:rFonts w:ascii="Book Antiqua" w:hAnsi="Book Antiqua" w:cs="Times New Roman"/>
                <w:kern w:val="0"/>
                <w:sz w:val="24"/>
                <w:szCs w:val="24"/>
              </w:rPr>
              <w:t>69/71</w:t>
            </w:r>
            <w:r>
              <w:rPr>
                <w:rFonts w:ascii="Book Antiqua" w:hAnsi="Book Antiqua" w:cs="Times New Roman" w:hint="eastAsia"/>
                <w:kern w:val="0"/>
                <w:sz w:val="24"/>
                <w:szCs w:val="24"/>
              </w:rPr>
              <w:t>)</w:t>
            </w:r>
          </w:p>
        </w:tc>
      </w:tr>
      <w:tr w:rsidR="0017765A" w:rsidRPr="00087DC3" w:rsidTr="0015207E">
        <w:trPr>
          <w:trHeight w:val="719"/>
        </w:trPr>
        <w:tc>
          <w:tcPr>
            <w:tcW w:w="10677" w:type="dxa"/>
            <w:gridSpan w:val="7"/>
            <w:tcBorders>
              <w:top w:val="nil"/>
              <w:left w:val="nil"/>
              <w:bottom w:val="nil"/>
              <w:right w:val="nil"/>
            </w:tcBorders>
            <w:shd w:val="clear" w:color="auto" w:fill="auto"/>
            <w:noWrap/>
            <w:vAlign w:val="bottom"/>
            <w:hideMark/>
          </w:tcPr>
          <w:p w:rsidR="0017765A" w:rsidRPr="00087DC3" w:rsidRDefault="0015207E" w:rsidP="0015207E">
            <w:pPr>
              <w:widowControl/>
              <w:spacing w:line="360" w:lineRule="auto"/>
              <w:rPr>
                <w:rFonts w:ascii="Book Antiqua" w:hAnsi="Book Antiqua" w:cs="Times New Roman"/>
                <w:color w:val="000000"/>
                <w:kern w:val="0"/>
                <w:sz w:val="24"/>
                <w:szCs w:val="24"/>
              </w:rPr>
            </w:pPr>
            <w:proofErr w:type="spellStart"/>
            <w:r w:rsidRPr="0015207E">
              <w:rPr>
                <w:rFonts w:ascii="Book Antiqua" w:hAnsi="Book Antiqua" w:cs="Times New Roman" w:hint="eastAsia"/>
                <w:color w:val="000000"/>
                <w:kern w:val="0"/>
                <w:sz w:val="24"/>
                <w:szCs w:val="24"/>
                <w:vertAlign w:val="superscript"/>
              </w:rPr>
              <w:t>c</w:t>
            </w:r>
            <w:r w:rsidRPr="0015207E">
              <w:rPr>
                <w:rFonts w:ascii="Book Antiqua" w:hAnsi="Book Antiqua" w:cs="Times New Roman" w:hint="eastAsia"/>
                <w:i/>
                <w:color w:val="000000"/>
                <w:kern w:val="0"/>
                <w:sz w:val="24"/>
                <w:szCs w:val="24"/>
              </w:rPr>
              <w:t>P</w:t>
            </w:r>
            <w:proofErr w:type="spellEnd"/>
            <w:r>
              <w:rPr>
                <w:rFonts w:ascii="Book Antiqua" w:hAnsi="Book Antiqua" w:cs="Times New Roman" w:hint="eastAsia"/>
                <w:color w:val="000000"/>
                <w:kern w:val="0"/>
                <w:sz w:val="24"/>
                <w:szCs w:val="24"/>
              </w:rPr>
              <w:t xml:space="preserve"> &lt; 0.01; </w:t>
            </w:r>
            <w:proofErr w:type="spellStart"/>
            <w:r>
              <w:rPr>
                <w:rFonts w:ascii="Book Antiqua" w:hAnsi="Book Antiqua" w:cs="Times New Roman" w:hint="eastAsia"/>
                <w:color w:val="000000"/>
                <w:kern w:val="0"/>
                <w:sz w:val="24"/>
                <w:szCs w:val="24"/>
                <w:vertAlign w:val="superscript"/>
              </w:rPr>
              <w:t>e</w:t>
            </w:r>
            <w:r w:rsidRPr="0015207E">
              <w:rPr>
                <w:rFonts w:ascii="Book Antiqua" w:hAnsi="Book Antiqua" w:cs="Times New Roman" w:hint="eastAsia"/>
                <w:i/>
                <w:color w:val="000000"/>
                <w:kern w:val="0"/>
                <w:sz w:val="24"/>
                <w:szCs w:val="24"/>
              </w:rPr>
              <w:t>P</w:t>
            </w:r>
            <w:proofErr w:type="spellEnd"/>
            <w:r>
              <w:rPr>
                <w:rFonts w:ascii="Book Antiqua" w:hAnsi="Book Antiqua" w:cs="Times New Roman" w:hint="eastAsia"/>
                <w:color w:val="000000"/>
                <w:kern w:val="0"/>
                <w:sz w:val="24"/>
                <w:szCs w:val="24"/>
              </w:rPr>
              <w:t xml:space="preserve"> &lt; 0.001 </w:t>
            </w:r>
            <w:proofErr w:type="spellStart"/>
            <w:r w:rsidRPr="0015207E">
              <w:rPr>
                <w:rFonts w:ascii="Book Antiqua" w:hAnsi="Book Antiqua" w:cs="Times New Roman" w:hint="eastAsia"/>
                <w:i/>
                <w:color w:val="000000"/>
                <w:kern w:val="0"/>
                <w:sz w:val="24"/>
                <w:szCs w:val="24"/>
              </w:rPr>
              <w:t>vs</w:t>
            </w:r>
            <w:proofErr w:type="spellEnd"/>
            <w:r>
              <w:rPr>
                <w:rFonts w:ascii="Book Antiqua" w:hAnsi="Book Antiqua" w:cs="Times New Roman" w:hint="eastAsia"/>
                <w:i/>
                <w:color w:val="000000"/>
                <w:kern w:val="0"/>
                <w:sz w:val="24"/>
                <w:szCs w:val="24"/>
              </w:rPr>
              <w:t xml:space="preserve"> </w:t>
            </w:r>
            <w:r w:rsidRPr="00087DC3">
              <w:rPr>
                <w:rFonts w:ascii="Book Antiqua" w:hAnsi="Book Antiqua" w:cs="Times New Roman"/>
                <w:color w:val="000000"/>
                <w:kern w:val="0"/>
                <w:sz w:val="24"/>
                <w:szCs w:val="24"/>
              </w:rPr>
              <w:t>SEPT9 alone</w:t>
            </w:r>
            <w:r>
              <w:rPr>
                <w:rFonts w:ascii="Book Antiqua" w:hAnsi="Book Antiqua" w:cs="Times New Roman" w:hint="eastAsia"/>
                <w:color w:val="000000"/>
                <w:kern w:val="0"/>
                <w:sz w:val="24"/>
                <w:szCs w:val="24"/>
              </w:rPr>
              <w:t xml:space="preserve">. </w:t>
            </w:r>
            <w:r w:rsidRPr="00087DC3">
              <w:rPr>
                <w:rFonts w:ascii="Book Antiqua" w:hAnsi="Book Antiqua" w:cs="Times New Roman"/>
                <w:color w:val="000000"/>
                <w:kern w:val="0"/>
                <w:sz w:val="24"/>
                <w:szCs w:val="24"/>
              </w:rPr>
              <w:t>FIT</w:t>
            </w:r>
            <w:r>
              <w:rPr>
                <w:rFonts w:ascii="Book Antiqua" w:hAnsi="Book Antiqua" w:cs="Times New Roman" w:hint="eastAsia"/>
                <w:color w:val="000000"/>
                <w:kern w:val="0"/>
                <w:sz w:val="24"/>
                <w:szCs w:val="24"/>
              </w:rPr>
              <w:t xml:space="preserve">: </w:t>
            </w:r>
            <w:r w:rsidRPr="00087DC3">
              <w:rPr>
                <w:rFonts w:ascii="Book Antiqua" w:hAnsi="Book Antiqua" w:cs="Times New Roman"/>
                <w:color w:val="000000"/>
                <w:kern w:val="0"/>
                <w:sz w:val="24"/>
                <w:szCs w:val="24"/>
              </w:rPr>
              <w:t>Fecal immunochemical test</w:t>
            </w:r>
            <w:r>
              <w:rPr>
                <w:rFonts w:ascii="Book Antiqua" w:hAnsi="Book Antiqua" w:cs="Times New Roman" w:hint="eastAsia"/>
                <w:color w:val="000000"/>
                <w:kern w:val="0"/>
                <w:sz w:val="24"/>
                <w:szCs w:val="24"/>
              </w:rPr>
              <w:t>;</w:t>
            </w:r>
            <w:r w:rsidRPr="00087DC3">
              <w:rPr>
                <w:rFonts w:ascii="Book Antiqua" w:hAnsi="Book Antiqua" w:cs="Times New Roman"/>
                <w:color w:val="000000"/>
                <w:kern w:val="0"/>
                <w:sz w:val="24"/>
                <w:szCs w:val="24"/>
              </w:rPr>
              <w:t xml:space="preserve"> CEA</w:t>
            </w:r>
            <w:r>
              <w:rPr>
                <w:rFonts w:ascii="Book Antiqua" w:hAnsi="Book Antiqua" w:cs="Times New Roman" w:hint="eastAsia"/>
                <w:color w:val="000000"/>
                <w:kern w:val="0"/>
                <w:sz w:val="24"/>
                <w:szCs w:val="24"/>
              </w:rPr>
              <w:t xml:space="preserve">: </w:t>
            </w:r>
            <w:proofErr w:type="spellStart"/>
            <w:r w:rsidRPr="00087DC3">
              <w:rPr>
                <w:rFonts w:ascii="Book Antiqua" w:hAnsi="Book Antiqua" w:cs="Times New Roman"/>
                <w:color w:val="000000"/>
                <w:kern w:val="0"/>
                <w:sz w:val="24"/>
                <w:szCs w:val="24"/>
              </w:rPr>
              <w:t>Carcino</w:t>
            </w:r>
            <w:proofErr w:type="spellEnd"/>
            <w:r w:rsidRPr="00087DC3">
              <w:rPr>
                <w:rFonts w:ascii="Book Antiqua" w:hAnsi="Book Antiqua" w:cs="Times New Roman"/>
                <w:color w:val="000000"/>
                <w:kern w:val="0"/>
                <w:sz w:val="24"/>
                <w:szCs w:val="24"/>
              </w:rPr>
              <w:t>-embryonic</w:t>
            </w:r>
            <w:r>
              <w:rPr>
                <w:rFonts w:ascii="Book Antiqua" w:hAnsi="Book Antiqua" w:cs="Times New Roman"/>
                <w:color w:val="000000"/>
                <w:kern w:val="0"/>
                <w:sz w:val="24"/>
                <w:szCs w:val="24"/>
              </w:rPr>
              <w:t xml:space="preserve"> </w:t>
            </w:r>
            <w:r w:rsidRPr="00087DC3">
              <w:rPr>
                <w:rFonts w:ascii="Book Antiqua" w:hAnsi="Book Antiqua" w:cs="Times New Roman"/>
                <w:color w:val="000000"/>
                <w:kern w:val="0"/>
                <w:sz w:val="24"/>
                <w:szCs w:val="24"/>
              </w:rPr>
              <w:t>antigen</w:t>
            </w:r>
            <w:r>
              <w:rPr>
                <w:rFonts w:ascii="Book Antiqua" w:hAnsi="Book Antiqua" w:cs="Times New Roman" w:hint="eastAsia"/>
                <w:color w:val="000000"/>
                <w:kern w:val="0"/>
                <w:sz w:val="24"/>
                <w:szCs w:val="24"/>
              </w:rPr>
              <w:t xml:space="preserve">; </w:t>
            </w:r>
            <w:r w:rsidRPr="00087DC3">
              <w:rPr>
                <w:rFonts w:ascii="Book Antiqua" w:hAnsi="Book Antiqua" w:cs="Times New Roman"/>
                <w:color w:val="000000"/>
                <w:kern w:val="0"/>
                <w:sz w:val="24"/>
                <w:szCs w:val="24"/>
              </w:rPr>
              <w:t>NS</w:t>
            </w:r>
            <w:r>
              <w:rPr>
                <w:rFonts w:ascii="Book Antiqua" w:hAnsi="Book Antiqua" w:cs="Times New Roman" w:hint="eastAsia"/>
                <w:color w:val="000000"/>
                <w:kern w:val="0"/>
                <w:sz w:val="24"/>
                <w:szCs w:val="24"/>
              </w:rPr>
              <w:t xml:space="preserve">: </w:t>
            </w:r>
            <w:r w:rsidRPr="00087DC3">
              <w:rPr>
                <w:rFonts w:ascii="Book Antiqua" w:hAnsi="Book Antiqua" w:cs="Times New Roman"/>
                <w:color w:val="000000"/>
                <w:kern w:val="0"/>
                <w:sz w:val="24"/>
                <w:szCs w:val="24"/>
              </w:rPr>
              <w:t>Not significant</w:t>
            </w:r>
            <w:r>
              <w:rPr>
                <w:rFonts w:ascii="Book Antiqua" w:hAnsi="Book Antiqua" w:cs="Times New Roman" w:hint="eastAsia"/>
                <w:color w:val="000000"/>
                <w:kern w:val="0"/>
                <w:sz w:val="24"/>
                <w:szCs w:val="24"/>
              </w:rPr>
              <w:t>.</w:t>
            </w:r>
            <w:r w:rsidRPr="00087DC3">
              <w:rPr>
                <w:rFonts w:ascii="Book Antiqua" w:hAnsi="Book Antiqua" w:cs="Times New Roman"/>
                <w:color w:val="000000"/>
                <w:kern w:val="0"/>
                <w:sz w:val="24"/>
                <w:szCs w:val="24"/>
              </w:rPr>
              <w:t xml:space="preserve"> </w:t>
            </w:r>
          </w:p>
        </w:tc>
      </w:tr>
    </w:tbl>
    <w:p w:rsidR="00AC4A31" w:rsidRPr="00087DC3" w:rsidRDefault="00AC4A31" w:rsidP="00087DC3">
      <w:pPr>
        <w:spacing w:line="360" w:lineRule="auto"/>
        <w:rPr>
          <w:rFonts w:ascii="Book Antiqua" w:hAnsi="Book Antiqua" w:cs="Times New Roman"/>
          <w:sz w:val="24"/>
          <w:szCs w:val="24"/>
        </w:rPr>
      </w:pPr>
    </w:p>
    <w:sectPr w:rsidR="00AC4A31" w:rsidRPr="00087DC3" w:rsidSect="001E4BE1">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53" w:rsidRDefault="002D4A53" w:rsidP="00B752F0">
      <w:r>
        <w:separator/>
      </w:r>
    </w:p>
  </w:endnote>
  <w:endnote w:type="continuationSeparator" w:id="0">
    <w:p w:rsidR="002D4A53" w:rsidRDefault="002D4A53" w:rsidP="00B7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Garamond-Regular">
    <w:altName w:val="宋体"/>
    <w:panose1 w:val="00000000000000000000"/>
    <w:charset w:val="86"/>
    <w:family w:val="roman"/>
    <w:notTrueType/>
    <w:pitch w:val="default"/>
    <w:sig w:usb0="00000001" w:usb1="080E0000" w:usb2="00000010" w:usb3="00000000" w:csb0="00040000" w:csb1="00000000"/>
  </w:font>
  <w:font w:name="GaramondPremrPro">
    <w:altName w:val="宋体"/>
    <w:panose1 w:val="00000000000000000000"/>
    <w:charset w:val="86"/>
    <w:family w:val="roman"/>
    <w:notTrueType/>
    <w:pitch w:val="default"/>
    <w:sig w:usb0="00000001" w:usb1="080E0000" w:usb2="00000010" w:usb3="00000000" w:csb0="00040000" w:csb1="00000000"/>
  </w:font>
  <w:font w:name="MinionPro-Regular">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53" w:rsidRDefault="002D4A53" w:rsidP="00B752F0">
      <w:r>
        <w:separator/>
      </w:r>
    </w:p>
  </w:footnote>
  <w:footnote w:type="continuationSeparator" w:id="0">
    <w:p w:rsidR="002D4A53" w:rsidRDefault="002D4A53" w:rsidP="00B75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0D0"/>
    <w:multiLevelType w:val="hybridMultilevel"/>
    <w:tmpl w:val="76F4CD26"/>
    <w:lvl w:ilvl="0" w:tplc="85523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52F12"/>
    <w:multiLevelType w:val="hybridMultilevel"/>
    <w:tmpl w:val="299EFCF8"/>
    <w:lvl w:ilvl="0" w:tplc="4AC86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EB4BD3"/>
    <w:multiLevelType w:val="multilevel"/>
    <w:tmpl w:val="65AE2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A260F8"/>
    <w:multiLevelType w:val="multilevel"/>
    <w:tmpl w:val="972AB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B15AE0"/>
    <w:multiLevelType w:val="hybridMultilevel"/>
    <w:tmpl w:val="31E48948"/>
    <w:lvl w:ilvl="0" w:tplc="C81EE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5D3A37"/>
    <w:multiLevelType w:val="hybridMultilevel"/>
    <w:tmpl w:val="3B64B3E6"/>
    <w:lvl w:ilvl="0" w:tplc="B3A67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85558"/>
    <w:multiLevelType w:val="hybridMultilevel"/>
    <w:tmpl w:val="59AEEE36"/>
    <w:lvl w:ilvl="0" w:tplc="BAF0328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724193"/>
    <w:multiLevelType w:val="multilevel"/>
    <w:tmpl w:val="E12CEF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5516CF"/>
    <w:multiLevelType w:val="hybridMultilevel"/>
    <w:tmpl w:val="3398D272"/>
    <w:lvl w:ilvl="0" w:tplc="01F42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ED6719"/>
    <w:multiLevelType w:val="hybridMultilevel"/>
    <w:tmpl w:val="D916B688"/>
    <w:lvl w:ilvl="0" w:tplc="C82CF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597600"/>
    <w:multiLevelType w:val="hybridMultilevel"/>
    <w:tmpl w:val="5E14A35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A4EF8"/>
    <w:multiLevelType w:val="multilevel"/>
    <w:tmpl w:val="74100C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0"/>
  </w:num>
  <w:num w:numId="5">
    <w:abstractNumId w:val="9"/>
  </w:num>
  <w:num w:numId="6">
    <w:abstractNumId w:val="4"/>
  </w:num>
  <w:num w:numId="7">
    <w:abstractNumId w:val="2"/>
  </w:num>
  <w:num w:numId="8">
    <w:abstractNumId w:val="3"/>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66"/>
    <w:rsid w:val="000015C0"/>
    <w:rsid w:val="0000195D"/>
    <w:rsid w:val="000035DE"/>
    <w:rsid w:val="00003859"/>
    <w:rsid w:val="000045BF"/>
    <w:rsid w:val="000105F1"/>
    <w:rsid w:val="00012FE8"/>
    <w:rsid w:val="00020F10"/>
    <w:rsid w:val="00023154"/>
    <w:rsid w:val="00024530"/>
    <w:rsid w:val="00025323"/>
    <w:rsid w:val="00025F0D"/>
    <w:rsid w:val="000265DC"/>
    <w:rsid w:val="00027D90"/>
    <w:rsid w:val="00027EDE"/>
    <w:rsid w:val="00031FF5"/>
    <w:rsid w:val="00037CB2"/>
    <w:rsid w:val="0004100D"/>
    <w:rsid w:val="000413F4"/>
    <w:rsid w:val="000420FC"/>
    <w:rsid w:val="000472D7"/>
    <w:rsid w:val="00050BC8"/>
    <w:rsid w:val="00052A40"/>
    <w:rsid w:val="00062036"/>
    <w:rsid w:val="00062329"/>
    <w:rsid w:val="00063BB0"/>
    <w:rsid w:val="000659F5"/>
    <w:rsid w:val="000669BD"/>
    <w:rsid w:val="00066A40"/>
    <w:rsid w:val="00066EF2"/>
    <w:rsid w:val="00066F36"/>
    <w:rsid w:val="000717B4"/>
    <w:rsid w:val="000729DC"/>
    <w:rsid w:val="00075F93"/>
    <w:rsid w:val="000760A0"/>
    <w:rsid w:val="0008465B"/>
    <w:rsid w:val="00085B71"/>
    <w:rsid w:val="00087DC3"/>
    <w:rsid w:val="000901AD"/>
    <w:rsid w:val="00095BFE"/>
    <w:rsid w:val="000A1E71"/>
    <w:rsid w:val="000A21DA"/>
    <w:rsid w:val="000A5F35"/>
    <w:rsid w:val="000B2150"/>
    <w:rsid w:val="000B6390"/>
    <w:rsid w:val="000B6FD0"/>
    <w:rsid w:val="000D2EB5"/>
    <w:rsid w:val="000E0718"/>
    <w:rsid w:val="000F78EE"/>
    <w:rsid w:val="0010064E"/>
    <w:rsid w:val="00113737"/>
    <w:rsid w:val="00114345"/>
    <w:rsid w:val="001148CB"/>
    <w:rsid w:val="0011658B"/>
    <w:rsid w:val="00127502"/>
    <w:rsid w:val="00130596"/>
    <w:rsid w:val="00137DBE"/>
    <w:rsid w:val="0015207E"/>
    <w:rsid w:val="001537D7"/>
    <w:rsid w:val="0015514B"/>
    <w:rsid w:val="001565C8"/>
    <w:rsid w:val="00161CE1"/>
    <w:rsid w:val="00162167"/>
    <w:rsid w:val="001763C0"/>
    <w:rsid w:val="0017765A"/>
    <w:rsid w:val="00180329"/>
    <w:rsid w:val="00182421"/>
    <w:rsid w:val="00183029"/>
    <w:rsid w:val="00184389"/>
    <w:rsid w:val="00184542"/>
    <w:rsid w:val="001879BF"/>
    <w:rsid w:val="00190A73"/>
    <w:rsid w:val="00191157"/>
    <w:rsid w:val="0019760F"/>
    <w:rsid w:val="001A11D8"/>
    <w:rsid w:val="001A3629"/>
    <w:rsid w:val="001B1B9E"/>
    <w:rsid w:val="001B3778"/>
    <w:rsid w:val="001B664D"/>
    <w:rsid w:val="001D23B4"/>
    <w:rsid w:val="001D55BE"/>
    <w:rsid w:val="001E010D"/>
    <w:rsid w:val="001E02CB"/>
    <w:rsid w:val="001E0F7E"/>
    <w:rsid w:val="001E16F6"/>
    <w:rsid w:val="001E4BE1"/>
    <w:rsid w:val="001E5BC9"/>
    <w:rsid w:val="001F0BAC"/>
    <w:rsid w:val="001F1502"/>
    <w:rsid w:val="001F3012"/>
    <w:rsid w:val="001F5E7F"/>
    <w:rsid w:val="002042B8"/>
    <w:rsid w:val="00204CAC"/>
    <w:rsid w:val="00212384"/>
    <w:rsid w:val="002124C1"/>
    <w:rsid w:val="00215EBB"/>
    <w:rsid w:val="00216AAE"/>
    <w:rsid w:val="00216E13"/>
    <w:rsid w:val="00236DEA"/>
    <w:rsid w:val="00240D18"/>
    <w:rsid w:val="00242309"/>
    <w:rsid w:val="0024244E"/>
    <w:rsid w:val="00245DA5"/>
    <w:rsid w:val="0024616A"/>
    <w:rsid w:val="00246461"/>
    <w:rsid w:val="00253718"/>
    <w:rsid w:val="002538BD"/>
    <w:rsid w:val="002552B9"/>
    <w:rsid w:val="00261CAE"/>
    <w:rsid w:val="00262654"/>
    <w:rsid w:val="00262DE6"/>
    <w:rsid w:val="0026560F"/>
    <w:rsid w:val="0026630F"/>
    <w:rsid w:val="00266787"/>
    <w:rsid w:val="002713D1"/>
    <w:rsid w:val="00271B0C"/>
    <w:rsid w:val="0027245C"/>
    <w:rsid w:val="002741FE"/>
    <w:rsid w:val="0027561F"/>
    <w:rsid w:val="002804B0"/>
    <w:rsid w:val="0028077A"/>
    <w:rsid w:val="002832C7"/>
    <w:rsid w:val="00285C5A"/>
    <w:rsid w:val="00286175"/>
    <w:rsid w:val="00291005"/>
    <w:rsid w:val="00291F76"/>
    <w:rsid w:val="00296046"/>
    <w:rsid w:val="002A5DE8"/>
    <w:rsid w:val="002B0FF7"/>
    <w:rsid w:val="002B30A0"/>
    <w:rsid w:val="002C1CD0"/>
    <w:rsid w:val="002C39D6"/>
    <w:rsid w:val="002D4714"/>
    <w:rsid w:val="002D4A53"/>
    <w:rsid w:val="002E6236"/>
    <w:rsid w:val="002E656F"/>
    <w:rsid w:val="002F638D"/>
    <w:rsid w:val="00312A94"/>
    <w:rsid w:val="00314497"/>
    <w:rsid w:val="003149EA"/>
    <w:rsid w:val="0031544B"/>
    <w:rsid w:val="00317CAA"/>
    <w:rsid w:val="003209E7"/>
    <w:rsid w:val="0032651E"/>
    <w:rsid w:val="00327287"/>
    <w:rsid w:val="00327F90"/>
    <w:rsid w:val="003301F3"/>
    <w:rsid w:val="00331968"/>
    <w:rsid w:val="003422D1"/>
    <w:rsid w:val="00344CDA"/>
    <w:rsid w:val="00345AA8"/>
    <w:rsid w:val="00350CC0"/>
    <w:rsid w:val="0035522B"/>
    <w:rsid w:val="003575DE"/>
    <w:rsid w:val="00364AA8"/>
    <w:rsid w:val="00364B0C"/>
    <w:rsid w:val="00367CB6"/>
    <w:rsid w:val="0037707A"/>
    <w:rsid w:val="00381FDB"/>
    <w:rsid w:val="00382517"/>
    <w:rsid w:val="00383554"/>
    <w:rsid w:val="00385E61"/>
    <w:rsid w:val="00386E3D"/>
    <w:rsid w:val="00394522"/>
    <w:rsid w:val="00396794"/>
    <w:rsid w:val="00396910"/>
    <w:rsid w:val="003A1AAD"/>
    <w:rsid w:val="003A4666"/>
    <w:rsid w:val="003A6F99"/>
    <w:rsid w:val="003A78C4"/>
    <w:rsid w:val="003B0CE6"/>
    <w:rsid w:val="003B0F07"/>
    <w:rsid w:val="003B1A10"/>
    <w:rsid w:val="003B2C2C"/>
    <w:rsid w:val="003B50BF"/>
    <w:rsid w:val="003C07F6"/>
    <w:rsid w:val="003C1D9E"/>
    <w:rsid w:val="003F42B6"/>
    <w:rsid w:val="004016B2"/>
    <w:rsid w:val="004101C8"/>
    <w:rsid w:val="00417080"/>
    <w:rsid w:val="00417862"/>
    <w:rsid w:val="00426593"/>
    <w:rsid w:val="00430544"/>
    <w:rsid w:val="00433971"/>
    <w:rsid w:val="00433C95"/>
    <w:rsid w:val="00435C61"/>
    <w:rsid w:val="00437B66"/>
    <w:rsid w:val="00442BC4"/>
    <w:rsid w:val="004437D6"/>
    <w:rsid w:val="00444660"/>
    <w:rsid w:val="00447BD1"/>
    <w:rsid w:val="0045028C"/>
    <w:rsid w:val="00453A1C"/>
    <w:rsid w:val="00453E55"/>
    <w:rsid w:val="00453FE3"/>
    <w:rsid w:val="004554CB"/>
    <w:rsid w:val="00455D48"/>
    <w:rsid w:val="00461117"/>
    <w:rsid w:val="0046583B"/>
    <w:rsid w:val="00467D03"/>
    <w:rsid w:val="00476831"/>
    <w:rsid w:val="00481D05"/>
    <w:rsid w:val="00482BEC"/>
    <w:rsid w:val="0048602E"/>
    <w:rsid w:val="004905E1"/>
    <w:rsid w:val="00490B57"/>
    <w:rsid w:val="0049409C"/>
    <w:rsid w:val="0049602D"/>
    <w:rsid w:val="00496A7A"/>
    <w:rsid w:val="00497AE3"/>
    <w:rsid w:val="004A33E6"/>
    <w:rsid w:val="004A7056"/>
    <w:rsid w:val="004B0AE3"/>
    <w:rsid w:val="004B26A2"/>
    <w:rsid w:val="004B3559"/>
    <w:rsid w:val="004B3995"/>
    <w:rsid w:val="004B3EB5"/>
    <w:rsid w:val="004B5736"/>
    <w:rsid w:val="004C21E5"/>
    <w:rsid w:val="004C2D50"/>
    <w:rsid w:val="004C32B7"/>
    <w:rsid w:val="004C484C"/>
    <w:rsid w:val="004D1716"/>
    <w:rsid w:val="004E0F2A"/>
    <w:rsid w:val="004E266B"/>
    <w:rsid w:val="004F63AC"/>
    <w:rsid w:val="004F6513"/>
    <w:rsid w:val="004F750C"/>
    <w:rsid w:val="00500679"/>
    <w:rsid w:val="00500CDC"/>
    <w:rsid w:val="0050628C"/>
    <w:rsid w:val="00507091"/>
    <w:rsid w:val="005076BF"/>
    <w:rsid w:val="00513755"/>
    <w:rsid w:val="00516591"/>
    <w:rsid w:val="005239E2"/>
    <w:rsid w:val="005246DC"/>
    <w:rsid w:val="00527A5D"/>
    <w:rsid w:val="005320BE"/>
    <w:rsid w:val="00532634"/>
    <w:rsid w:val="00534DF5"/>
    <w:rsid w:val="00537A10"/>
    <w:rsid w:val="00537C5D"/>
    <w:rsid w:val="005402BF"/>
    <w:rsid w:val="00546156"/>
    <w:rsid w:val="0055006F"/>
    <w:rsid w:val="00555B68"/>
    <w:rsid w:val="00556E05"/>
    <w:rsid w:val="00560D0E"/>
    <w:rsid w:val="00561674"/>
    <w:rsid w:val="0056232E"/>
    <w:rsid w:val="00563171"/>
    <w:rsid w:val="00565437"/>
    <w:rsid w:val="00567ABE"/>
    <w:rsid w:val="00570727"/>
    <w:rsid w:val="0057427C"/>
    <w:rsid w:val="00576F34"/>
    <w:rsid w:val="005A207A"/>
    <w:rsid w:val="005A28BE"/>
    <w:rsid w:val="005A2DBF"/>
    <w:rsid w:val="005B0DC1"/>
    <w:rsid w:val="005B3626"/>
    <w:rsid w:val="005B398A"/>
    <w:rsid w:val="005B7BB9"/>
    <w:rsid w:val="005C4863"/>
    <w:rsid w:val="005D0ACD"/>
    <w:rsid w:val="005D6A24"/>
    <w:rsid w:val="005E21E7"/>
    <w:rsid w:val="005E770B"/>
    <w:rsid w:val="005F016B"/>
    <w:rsid w:val="005F27D1"/>
    <w:rsid w:val="005F2DCF"/>
    <w:rsid w:val="00612A45"/>
    <w:rsid w:val="00614E4F"/>
    <w:rsid w:val="00616193"/>
    <w:rsid w:val="0061739E"/>
    <w:rsid w:val="006203FC"/>
    <w:rsid w:val="00621CFF"/>
    <w:rsid w:val="00621FDE"/>
    <w:rsid w:val="00622A94"/>
    <w:rsid w:val="006245A1"/>
    <w:rsid w:val="006278FC"/>
    <w:rsid w:val="00636AF6"/>
    <w:rsid w:val="006409B7"/>
    <w:rsid w:val="006433D4"/>
    <w:rsid w:val="00644B25"/>
    <w:rsid w:val="006501E1"/>
    <w:rsid w:val="006564D2"/>
    <w:rsid w:val="00657E5F"/>
    <w:rsid w:val="00661462"/>
    <w:rsid w:val="0066282F"/>
    <w:rsid w:val="00673D55"/>
    <w:rsid w:val="006756D7"/>
    <w:rsid w:val="00681BA3"/>
    <w:rsid w:val="00682DE5"/>
    <w:rsid w:val="00686714"/>
    <w:rsid w:val="00694DE3"/>
    <w:rsid w:val="006A3388"/>
    <w:rsid w:val="006A373B"/>
    <w:rsid w:val="006A3860"/>
    <w:rsid w:val="006A4681"/>
    <w:rsid w:val="006B0ACF"/>
    <w:rsid w:val="006B7D27"/>
    <w:rsid w:val="006C3778"/>
    <w:rsid w:val="006C43EF"/>
    <w:rsid w:val="006C4F7C"/>
    <w:rsid w:val="006D19D0"/>
    <w:rsid w:val="006D712C"/>
    <w:rsid w:val="006E429C"/>
    <w:rsid w:val="006E6F3E"/>
    <w:rsid w:val="006F3305"/>
    <w:rsid w:val="006F6116"/>
    <w:rsid w:val="007028BD"/>
    <w:rsid w:val="0071225D"/>
    <w:rsid w:val="0073209F"/>
    <w:rsid w:val="0073306F"/>
    <w:rsid w:val="00734767"/>
    <w:rsid w:val="007364D9"/>
    <w:rsid w:val="0074359D"/>
    <w:rsid w:val="00744A93"/>
    <w:rsid w:val="00746054"/>
    <w:rsid w:val="0074666B"/>
    <w:rsid w:val="00747138"/>
    <w:rsid w:val="00751647"/>
    <w:rsid w:val="00751A7A"/>
    <w:rsid w:val="00755D36"/>
    <w:rsid w:val="0075688C"/>
    <w:rsid w:val="007606A1"/>
    <w:rsid w:val="007611D2"/>
    <w:rsid w:val="00766736"/>
    <w:rsid w:val="00767419"/>
    <w:rsid w:val="00767FB8"/>
    <w:rsid w:val="007704FE"/>
    <w:rsid w:val="00770C76"/>
    <w:rsid w:val="007747F4"/>
    <w:rsid w:val="007808BB"/>
    <w:rsid w:val="00784657"/>
    <w:rsid w:val="007858CC"/>
    <w:rsid w:val="00786273"/>
    <w:rsid w:val="00792B3F"/>
    <w:rsid w:val="007A1543"/>
    <w:rsid w:val="007A59BD"/>
    <w:rsid w:val="007A5B82"/>
    <w:rsid w:val="007C0A1C"/>
    <w:rsid w:val="007C7506"/>
    <w:rsid w:val="007D01B8"/>
    <w:rsid w:val="007D0E3B"/>
    <w:rsid w:val="007D25E6"/>
    <w:rsid w:val="007D2663"/>
    <w:rsid w:val="007D4734"/>
    <w:rsid w:val="007D73B4"/>
    <w:rsid w:val="007D741D"/>
    <w:rsid w:val="007E2B27"/>
    <w:rsid w:val="007E6AF2"/>
    <w:rsid w:val="007E6D38"/>
    <w:rsid w:val="007F117F"/>
    <w:rsid w:val="007F3556"/>
    <w:rsid w:val="007F6F7C"/>
    <w:rsid w:val="007F7233"/>
    <w:rsid w:val="007F7DAD"/>
    <w:rsid w:val="0080741E"/>
    <w:rsid w:val="00814746"/>
    <w:rsid w:val="008213FA"/>
    <w:rsid w:val="008232FF"/>
    <w:rsid w:val="00826135"/>
    <w:rsid w:val="00827E37"/>
    <w:rsid w:val="008305C7"/>
    <w:rsid w:val="00830CE2"/>
    <w:rsid w:val="00831785"/>
    <w:rsid w:val="0084160D"/>
    <w:rsid w:val="00842A55"/>
    <w:rsid w:val="00845163"/>
    <w:rsid w:val="0085570D"/>
    <w:rsid w:val="00857F24"/>
    <w:rsid w:val="00861633"/>
    <w:rsid w:val="00864D4C"/>
    <w:rsid w:val="008718E1"/>
    <w:rsid w:val="0087268B"/>
    <w:rsid w:val="008767F6"/>
    <w:rsid w:val="00884984"/>
    <w:rsid w:val="00896300"/>
    <w:rsid w:val="008A352C"/>
    <w:rsid w:val="008A3730"/>
    <w:rsid w:val="008B052D"/>
    <w:rsid w:val="008B2949"/>
    <w:rsid w:val="008B4A91"/>
    <w:rsid w:val="008B5F68"/>
    <w:rsid w:val="008C69F7"/>
    <w:rsid w:val="008D1DC4"/>
    <w:rsid w:val="008D1EFF"/>
    <w:rsid w:val="008D62F2"/>
    <w:rsid w:val="008E22B0"/>
    <w:rsid w:val="008F1A57"/>
    <w:rsid w:val="009063E5"/>
    <w:rsid w:val="0090718F"/>
    <w:rsid w:val="00920250"/>
    <w:rsid w:val="00920BE9"/>
    <w:rsid w:val="00923C07"/>
    <w:rsid w:val="00924612"/>
    <w:rsid w:val="009247C0"/>
    <w:rsid w:val="00924E30"/>
    <w:rsid w:val="00925A0B"/>
    <w:rsid w:val="00932B8B"/>
    <w:rsid w:val="00933CF9"/>
    <w:rsid w:val="00935E41"/>
    <w:rsid w:val="0094064D"/>
    <w:rsid w:val="00941CCE"/>
    <w:rsid w:val="009469CE"/>
    <w:rsid w:val="00950603"/>
    <w:rsid w:val="0095648D"/>
    <w:rsid w:val="0096281D"/>
    <w:rsid w:val="00962A5E"/>
    <w:rsid w:val="00962EB1"/>
    <w:rsid w:val="00967391"/>
    <w:rsid w:val="009676B7"/>
    <w:rsid w:val="0096792B"/>
    <w:rsid w:val="009749E3"/>
    <w:rsid w:val="009804A0"/>
    <w:rsid w:val="00983E60"/>
    <w:rsid w:val="009841EA"/>
    <w:rsid w:val="009928B8"/>
    <w:rsid w:val="009A23B4"/>
    <w:rsid w:val="009A2FE6"/>
    <w:rsid w:val="009A34F1"/>
    <w:rsid w:val="009A3F9F"/>
    <w:rsid w:val="009A7F8E"/>
    <w:rsid w:val="009B63ED"/>
    <w:rsid w:val="009C0A3C"/>
    <w:rsid w:val="009C1F03"/>
    <w:rsid w:val="009C564D"/>
    <w:rsid w:val="009D007A"/>
    <w:rsid w:val="009D01FC"/>
    <w:rsid w:val="009D69A8"/>
    <w:rsid w:val="009E17C1"/>
    <w:rsid w:val="009F0F76"/>
    <w:rsid w:val="009F61E0"/>
    <w:rsid w:val="009F6A5E"/>
    <w:rsid w:val="009F6D30"/>
    <w:rsid w:val="00A01B72"/>
    <w:rsid w:val="00A053E4"/>
    <w:rsid w:val="00A05E1A"/>
    <w:rsid w:val="00A07393"/>
    <w:rsid w:val="00A14F71"/>
    <w:rsid w:val="00A1728B"/>
    <w:rsid w:val="00A17A9B"/>
    <w:rsid w:val="00A20961"/>
    <w:rsid w:val="00A21920"/>
    <w:rsid w:val="00A22213"/>
    <w:rsid w:val="00A25F0A"/>
    <w:rsid w:val="00A25FC9"/>
    <w:rsid w:val="00A31007"/>
    <w:rsid w:val="00A35E37"/>
    <w:rsid w:val="00A40187"/>
    <w:rsid w:val="00A46D94"/>
    <w:rsid w:val="00A51AEE"/>
    <w:rsid w:val="00A51E3B"/>
    <w:rsid w:val="00A53A51"/>
    <w:rsid w:val="00A53F89"/>
    <w:rsid w:val="00A552B4"/>
    <w:rsid w:val="00A56D64"/>
    <w:rsid w:val="00A603C1"/>
    <w:rsid w:val="00A604DE"/>
    <w:rsid w:val="00A64C65"/>
    <w:rsid w:val="00A702E4"/>
    <w:rsid w:val="00A76425"/>
    <w:rsid w:val="00A77DF4"/>
    <w:rsid w:val="00A84910"/>
    <w:rsid w:val="00A94A6F"/>
    <w:rsid w:val="00A95624"/>
    <w:rsid w:val="00A958DE"/>
    <w:rsid w:val="00A9661D"/>
    <w:rsid w:val="00AA43E3"/>
    <w:rsid w:val="00AA4BBD"/>
    <w:rsid w:val="00AA5105"/>
    <w:rsid w:val="00AC0A09"/>
    <w:rsid w:val="00AC3EFF"/>
    <w:rsid w:val="00AC40BF"/>
    <w:rsid w:val="00AC4A31"/>
    <w:rsid w:val="00AC4BE3"/>
    <w:rsid w:val="00AD0C68"/>
    <w:rsid w:val="00AD42A3"/>
    <w:rsid w:val="00AD4755"/>
    <w:rsid w:val="00AD727B"/>
    <w:rsid w:val="00AD73AC"/>
    <w:rsid w:val="00AD7C5B"/>
    <w:rsid w:val="00AE7277"/>
    <w:rsid w:val="00AE742D"/>
    <w:rsid w:val="00AF4C5C"/>
    <w:rsid w:val="00B015EB"/>
    <w:rsid w:val="00B11EF3"/>
    <w:rsid w:val="00B12B3D"/>
    <w:rsid w:val="00B25AC0"/>
    <w:rsid w:val="00B27290"/>
    <w:rsid w:val="00B27E4A"/>
    <w:rsid w:val="00B51CB6"/>
    <w:rsid w:val="00B523D2"/>
    <w:rsid w:val="00B652A1"/>
    <w:rsid w:val="00B71E2D"/>
    <w:rsid w:val="00B72028"/>
    <w:rsid w:val="00B752F0"/>
    <w:rsid w:val="00B82985"/>
    <w:rsid w:val="00B84C76"/>
    <w:rsid w:val="00B84E07"/>
    <w:rsid w:val="00B90E59"/>
    <w:rsid w:val="00B92654"/>
    <w:rsid w:val="00B94175"/>
    <w:rsid w:val="00B958F7"/>
    <w:rsid w:val="00B964AB"/>
    <w:rsid w:val="00BA1B64"/>
    <w:rsid w:val="00BA2990"/>
    <w:rsid w:val="00BA3190"/>
    <w:rsid w:val="00BA32A1"/>
    <w:rsid w:val="00BA4848"/>
    <w:rsid w:val="00BA774C"/>
    <w:rsid w:val="00BB371F"/>
    <w:rsid w:val="00BB7E7E"/>
    <w:rsid w:val="00BC0D03"/>
    <w:rsid w:val="00BC5444"/>
    <w:rsid w:val="00BC78F2"/>
    <w:rsid w:val="00BD3698"/>
    <w:rsid w:val="00BF1541"/>
    <w:rsid w:val="00BF5C3E"/>
    <w:rsid w:val="00BF7117"/>
    <w:rsid w:val="00BF7E1C"/>
    <w:rsid w:val="00C02564"/>
    <w:rsid w:val="00C02E0C"/>
    <w:rsid w:val="00C12885"/>
    <w:rsid w:val="00C15868"/>
    <w:rsid w:val="00C15C0C"/>
    <w:rsid w:val="00C20958"/>
    <w:rsid w:val="00C211AF"/>
    <w:rsid w:val="00C214FD"/>
    <w:rsid w:val="00C240CB"/>
    <w:rsid w:val="00C258E9"/>
    <w:rsid w:val="00C26F9E"/>
    <w:rsid w:val="00C3133C"/>
    <w:rsid w:val="00C32D88"/>
    <w:rsid w:val="00C339C8"/>
    <w:rsid w:val="00C34AB0"/>
    <w:rsid w:val="00C3540A"/>
    <w:rsid w:val="00C3614C"/>
    <w:rsid w:val="00C40D26"/>
    <w:rsid w:val="00C41101"/>
    <w:rsid w:val="00C43F01"/>
    <w:rsid w:val="00C44296"/>
    <w:rsid w:val="00C44914"/>
    <w:rsid w:val="00C45486"/>
    <w:rsid w:val="00C50DBF"/>
    <w:rsid w:val="00C55C31"/>
    <w:rsid w:val="00C567A1"/>
    <w:rsid w:val="00C570CB"/>
    <w:rsid w:val="00C64FAA"/>
    <w:rsid w:val="00C66EF3"/>
    <w:rsid w:val="00C70668"/>
    <w:rsid w:val="00C70EDC"/>
    <w:rsid w:val="00C73A9B"/>
    <w:rsid w:val="00C77283"/>
    <w:rsid w:val="00C80338"/>
    <w:rsid w:val="00C80788"/>
    <w:rsid w:val="00C80AA5"/>
    <w:rsid w:val="00C82538"/>
    <w:rsid w:val="00C832B4"/>
    <w:rsid w:val="00C966D1"/>
    <w:rsid w:val="00CA0BBA"/>
    <w:rsid w:val="00CA2FB7"/>
    <w:rsid w:val="00CB29CF"/>
    <w:rsid w:val="00CB3D99"/>
    <w:rsid w:val="00CB640E"/>
    <w:rsid w:val="00CB7F99"/>
    <w:rsid w:val="00CC02ED"/>
    <w:rsid w:val="00CC4859"/>
    <w:rsid w:val="00CC5C0E"/>
    <w:rsid w:val="00CC79A7"/>
    <w:rsid w:val="00CD1AE8"/>
    <w:rsid w:val="00CD3801"/>
    <w:rsid w:val="00CD3DC7"/>
    <w:rsid w:val="00CE2349"/>
    <w:rsid w:val="00CE37D7"/>
    <w:rsid w:val="00CE3BC3"/>
    <w:rsid w:val="00CE694B"/>
    <w:rsid w:val="00CF09C7"/>
    <w:rsid w:val="00CF2166"/>
    <w:rsid w:val="00CF4DAD"/>
    <w:rsid w:val="00CF6354"/>
    <w:rsid w:val="00CF693F"/>
    <w:rsid w:val="00D1655C"/>
    <w:rsid w:val="00D17B5D"/>
    <w:rsid w:val="00D17DA1"/>
    <w:rsid w:val="00D228F7"/>
    <w:rsid w:val="00D242AA"/>
    <w:rsid w:val="00D31474"/>
    <w:rsid w:val="00D32B3E"/>
    <w:rsid w:val="00D40955"/>
    <w:rsid w:val="00D41CC9"/>
    <w:rsid w:val="00D455A4"/>
    <w:rsid w:val="00D46E99"/>
    <w:rsid w:val="00D473CE"/>
    <w:rsid w:val="00D60264"/>
    <w:rsid w:val="00D66F68"/>
    <w:rsid w:val="00D7552D"/>
    <w:rsid w:val="00D85524"/>
    <w:rsid w:val="00D86172"/>
    <w:rsid w:val="00D863A1"/>
    <w:rsid w:val="00D9414C"/>
    <w:rsid w:val="00D949F7"/>
    <w:rsid w:val="00D968D2"/>
    <w:rsid w:val="00DA0197"/>
    <w:rsid w:val="00DA1966"/>
    <w:rsid w:val="00DA6B5E"/>
    <w:rsid w:val="00DA76A9"/>
    <w:rsid w:val="00DA7823"/>
    <w:rsid w:val="00DB1A3D"/>
    <w:rsid w:val="00DB2460"/>
    <w:rsid w:val="00DB696D"/>
    <w:rsid w:val="00DB71B3"/>
    <w:rsid w:val="00DC07A1"/>
    <w:rsid w:val="00DC1D88"/>
    <w:rsid w:val="00DC2A28"/>
    <w:rsid w:val="00DC62B8"/>
    <w:rsid w:val="00DC694C"/>
    <w:rsid w:val="00DD40F6"/>
    <w:rsid w:val="00DD60A4"/>
    <w:rsid w:val="00DE1ABF"/>
    <w:rsid w:val="00DE394C"/>
    <w:rsid w:val="00DE3969"/>
    <w:rsid w:val="00DF09DC"/>
    <w:rsid w:val="00DF1CC3"/>
    <w:rsid w:val="00DF24F6"/>
    <w:rsid w:val="00DF35D2"/>
    <w:rsid w:val="00DF5518"/>
    <w:rsid w:val="00DF589E"/>
    <w:rsid w:val="00E01C99"/>
    <w:rsid w:val="00E0296A"/>
    <w:rsid w:val="00E03E4F"/>
    <w:rsid w:val="00E06DD1"/>
    <w:rsid w:val="00E11347"/>
    <w:rsid w:val="00E136A3"/>
    <w:rsid w:val="00E14546"/>
    <w:rsid w:val="00E14FD3"/>
    <w:rsid w:val="00E15FDC"/>
    <w:rsid w:val="00E16B2E"/>
    <w:rsid w:val="00E16D7F"/>
    <w:rsid w:val="00E17E34"/>
    <w:rsid w:val="00E30765"/>
    <w:rsid w:val="00E325FD"/>
    <w:rsid w:val="00E3474B"/>
    <w:rsid w:val="00E3713B"/>
    <w:rsid w:val="00E42A35"/>
    <w:rsid w:val="00E44495"/>
    <w:rsid w:val="00E44772"/>
    <w:rsid w:val="00E46512"/>
    <w:rsid w:val="00E4680D"/>
    <w:rsid w:val="00E53BE2"/>
    <w:rsid w:val="00E560B8"/>
    <w:rsid w:val="00E564F1"/>
    <w:rsid w:val="00E61679"/>
    <w:rsid w:val="00E617BD"/>
    <w:rsid w:val="00E65BAD"/>
    <w:rsid w:val="00E65E9E"/>
    <w:rsid w:val="00E6788B"/>
    <w:rsid w:val="00E712EC"/>
    <w:rsid w:val="00E71CCD"/>
    <w:rsid w:val="00E75DC2"/>
    <w:rsid w:val="00E81C77"/>
    <w:rsid w:val="00E82405"/>
    <w:rsid w:val="00E851D1"/>
    <w:rsid w:val="00E909C2"/>
    <w:rsid w:val="00E91267"/>
    <w:rsid w:val="00EA6A73"/>
    <w:rsid w:val="00EB352D"/>
    <w:rsid w:val="00EB4C20"/>
    <w:rsid w:val="00EB541B"/>
    <w:rsid w:val="00EC5B3B"/>
    <w:rsid w:val="00ED367C"/>
    <w:rsid w:val="00ED45F1"/>
    <w:rsid w:val="00ED6AE2"/>
    <w:rsid w:val="00EE113D"/>
    <w:rsid w:val="00EF3B7C"/>
    <w:rsid w:val="00F03207"/>
    <w:rsid w:val="00F043DF"/>
    <w:rsid w:val="00F1144C"/>
    <w:rsid w:val="00F13335"/>
    <w:rsid w:val="00F1512C"/>
    <w:rsid w:val="00F20937"/>
    <w:rsid w:val="00F20D3F"/>
    <w:rsid w:val="00F244F5"/>
    <w:rsid w:val="00F26DD5"/>
    <w:rsid w:val="00F4073A"/>
    <w:rsid w:val="00F50587"/>
    <w:rsid w:val="00F513E1"/>
    <w:rsid w:val="00F565E3"/>
    <w:rsid w:val="00F624BE"/>
    <w:rsid w:val="00F672C1"/>
    <w:rsid w:val="00F70CED"/>
    <w:rsid w:val="00F7234A"/>
    <w:rsid w:val="00F7290A"/>
    <w:rsid w:val="00F742FC"/>
    <w:rsid w:val="00F766DC"/>
    <w:rsid w:val="00F8214F"/>
    <w:rsid w:val="00F8646D"/>
    <w:rsid w:val="00F9052B"/>
    <w:rsid w:val="00F96465"/>
    <w:rsid w:val="00FA42CE"/>
    <w:rsid w:val="00FB1570"/>
    <w:rsid w:val="00FB3C78"/>
    <w:rsid w:val="00FC119C"/>
    <w:rsid w:val="00FD0DD4"/>
    <w:rsid w:val="00FD21D2"/>
    <w:rsid w:val="00FD323C"/>
    <w:rsid w:val="00FD70A9"/>
    <w:rsid w:val="00FE0471"/>
    <w:rsid w:val="00FE06E1"/>
    <w:rsid w:val="00FE236A"/>
    <w:rsid w:val="00FE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52F0"/>
    <w:rPr>
      <w:sz w:val="18"/>
      <w:szCs w:val="18"/>
    </w:rPr>
  </w:style>
  <w:style w:type="paragraph" w:styleId="Footer">
    <w:name w:val="footer"/>
    <w:basedOn w:val="Normal"/>
    <w:link w:val="FooterChar"/>
    <w:uiPriority w:val="99"/>
    <w:unhideWhenUsed/>
    <w:rsid w:val="00B752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52F0"/>
    <w:rPr>
      <w:sz w:val="18"/>
      <w:szCs w:val="18"/>
    </w:rPr>
  </w:style>
  <w:style w:type="paragraph" w:styleId="ListParagraph">
    <w:name w:val="List Paragraph"/>
    <w:basedOn w:val="Normal"/>
    <w:uiPriority w:val="34"/>
    <w:qFormat/>
    <w:rsid w:val="00F50587"/>
    <w:pPr>
      <w:ind w:firstLineChars="200" w:firstLine="420"/>
    </w:pPr>
  </w:style>
  <w:style w:type="character" w:styleId="Hyperlink">
    <w:name w:val="Hyperlink"/>
    <w:basedOn w:val="DefaultParagraphFont"/>
    <w:uiPriority w:val="99"/>
    <w:unhideWhenUsed/>
    <w:rsid w:val="00682DE5"/>
    <w:rPr>
      <w:color w:val="0000FF" w:themeColor="hyperlink"/>
      <w:u w:val="single"/>
    </w:rPr>
  </w:style>
  <w:style w:type="character" w:customStyle="1" w:styleId="apple-converted-space">
    <w:name w:val="apple-converted-space"/>
    <w:basedOn w:val="DefaultParagraphFont"/>
    <w:rsid w:val="000760A0"/>
  </w:style>
  <w:style w:type="character" w:styleId="CommentReference">
    <w:name w:val="annotation reference"/>
    <w:basedOn w:val="DefaultParagraphFont"/>
    <w:uiPriority w:val="99"/>
    <w:semiHidden/>
    <w:unhideWhenUsed/>
    <w:rsid w:val="004905E1"/>
    <w:rPr>
      <w:sz w:val="16"/>
      <w:szCs w:val="16"/>
    </w:rPr>
  </w:style>
  <w:style w:type="paragraph" w:styleId="CommentText">
    <w:name w:val="annotation text"/>
    <w:basedOn w:val="Normal"/>
    <w:link w:val="CommentTextChar"/>
    <w:uiPriority w:val="99"/>
    <w:semiHidden/>
    <w:unhideWhenUsed/>
    <w:rsid w:val="004905E1"/>
    <w:pPr>
      <w:widowControl/>
      <w:spacing w:after="200"/>
      <w:jc w:val="left"/>
    </w:pPr>
    <w:rPr>
      <w:kern w:val="0"/>
      <w:sz w:val="20"/>
      <w:szCs w:val="20"/>
    </w:rPr>
  </w:style>
  <w:style w:type="character" w:customStyle="1" w:styleId="CommentTextChar">
    <w:name w:val="Comment Text Char"/>
    <w:basedOn w:val="DefaultParagraphFont"/>
    <w:link w:val="CommentText"/>
    <w:uiPriority w:val="99"/>
    <w:semiHidden/>
    <w:rsid w:val="004905E1"/>
    <w:rPr>
      <w:kern w:val="0"/>
      <w:sz w:val="20"/>
      <w:szCs w:val="20"/>
    </w:rPr>
  </w:style>
  <w:style w:type="paragraph" w:styleId="BalloonText">
    <w:name w:val="Balloon Text"/>
    <w:basedOn w:val="Normal"/>
    <w:link w:val="BalloonTextChar"/>
    <w:uiPriority w:val="99"/>
    <w:semiHidden/>
    <w:unhideWhenUsed/>
    <w:rsid w:val="004905E1"/>
    <w:rPr>
      <w:rFonts w:ascii="宋体" w:eastAsia="宋体"/>
      <w:sz w:val="18"/>
      <w:szCs w:val="18"/>
    </w:rPr>
  </w:style>
  <w:style w:type="character" w:customStyle="1" w:styleId="BalloonTextChar">
    <w:name w:val="Balloon Text Char"/>
    <w:basedOn w:val="DefaultParagraphFont"/>
    <w:link w:val="BalloonText"/>
    <w:uiPriority w:val="99"/>
    <w:semiHidden/>
    <w:rsid w:val="004905E1"/>
    <w:rPr>
      <w:rFonts w:ascii="宋体" w:eastAsia="宋体"/>
      <w:sz w:val="18"/>
      <w:szCs w:val="18"/>
    </w:rPr>
  </w:style>
  <w:style w:type="character" w:styleId="Emphasis">
    <w:name w:val="Emphasis"/>
    <w:qFormat/>
    <w:rsid w:val="00E325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52F0"/>
    <w:rPr>
      <w:sz w:val="18"/>
      <w:szCs w:val="18"/>
    </w:rPr>
  </w:style>
  <w:style w:type="paragraph" w:styleId="Footer">
    <w:name w:val="footer"/>
    <w:basedOn w:val="Normal"/>
    <w:link w:val="FooterChar"/>
    <w:uiPriority w:val="99"/>
    <w:unhideWhenUsed/>
    <w:rsid w:val="00B752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52F0"/>
    <w:rPr>
      <w:sz w:val="18"/>
      <w:szCs w:val="18"/>
    </w:rPr>
  </w:style>
  <w:style w:type="paragraph" w:styleId="ListParagraph">
    <w:name w:val="List Paragraph"/>
    <w:basedOn w:val="Normal"/>
    <w:uiPriority w:val="34"/>
    <w:qFormat/>
    <w:rsid w:val="00F50587"/>
    <w:pPr>
      <w:ind w:firstLineChars="200" w:firstLine="420"/>
    </w:pPr>
  </w:style>
  <w:style w:type="character" w:styleId="Hyperlink">
    <w:name w:val="Hyperlink"/>
    <w:basedOn w:val="DefaultParagraphFont"/>
    <w:uiPriority w:val="99"/>
    <w:unhideWhenUsed/>
    <w:rsid w:val="00682DE5"/>
    <w:rPr>
      <w:color w:val="0000FF" w:themeColor="hyperlink"/>
      <w:u w:val="single"/>
    </w:rPr>
  </w:style>
  <w:style w:type="character" w:customStyle="1" w:styleId="apple-converted-space">
    <w:name w:val="apple-converted-space"/>
    <w:basedOn w:val="DefaultParagraphFont"/>
    <w:rsid w:val="000760A0"/>
  </w:style>
  <w:style w:type="character" w:styleId="CommentReference">
    <w:name w:val="annotation reference"/>
    <w:basedOn w:val="DefaultParagraphFont"/>
    <w:uiPriority w:val="99"/>
    <w:semiHidden/>
    <w:unhideWhenUsed/>
    <w:rsid w:val="004905E1"/>
    <w:rPr>
      <w:sz w:val="16"/>
      <w:szCs w:val="16"/>
    </w:rPr>
  </w:style>
  <w:style w:type="paragraph" w:styleId="CommentText">
    <w:name w:val="annotation text"/>
    <w:basedOn w:val="Normal"/>
    <w:link w:val="CommentTextChar"/>
    <w:uiPriority w:val="99"/>
    <w:semiHidden/>
    <w:unhideWhenUsed/>
    <w:rsid w:val="004905E1"/>
    <w:pPr>
      <w:widowControl/>
      <w:spacing w:after="200"/>
      <w:jc w:val="left"/>
    </w:pPr>
    <w:rPr>
      <w:kern w:val="0"/>
      <w:sz w:val="20"/>
      <w:szCs w:val="20"/>
    </w:rPr>
  </w:style>
  <w:style w:type="character" w:customStyle="1" w:styleId="CommentTextChar">
    <w:name w:val="Comment Text Char"/>
    <w:basedOn w:val="DefaultParagraphFont"/>
    <w:link w:val="CommentText"/>
    <w:uiPriority w:val="99"/>
    <w:semiHidden/>
    <w:rsid w:val="004905E1"/>
    <w:rPr>
      <w:kern w:val="0"/>
      <w:sz w:val="20"/>
      <w:szCs w:val="20"/>
    </w:rPr>
  </w:style>
  <w:style w:type="paragraph" w:styleId="BalloonText">
    <w:name w:val="Balloon Text"/>
    <w:basedOn w:val="Normal"/>
    <w:link w:val="BalloonTextChar"/>
    <w:uiPriority w:val="99"/>
    <w:semiHidden/>
    <w:unhideWhenUsed/>
    <w:rsid w:val="004905E1"/>
    <w:rPr>
      <w:rFonts w:ascii="宋体" w:eastAsia="宋体"/>
      <w:sz w:val="18"/>
      <w:szCs w:val="18"/>
    </w:rPr>
  </w:style>
  <w:style w:type="character" w:customStyle="1" w:styleId="BalloonTextChar">
    <w:name w:val="Balloon Text Char"/>
    <w:basedOn w:val="DefaultParagraphFont"/>
    <w:link w:val="BalloonText"/>
    <w:uiPriority w:val="99"/>
    <w:semiHidden/>
    <w:rsid w:val="004905E1"/>
    <w:rPr>
      <w:rFonts w:ascii="宋体" w:eastAsia="宋体"/>
      <w:sz w:val="18"/>
      <w:szCs w:val="18"/>
    </w:rPr>
  </w:style>
  <w:style w:type="character" w:styleId="Emphasis">
    <w:name w:val="Emphasis"/>
    <w:qFormat/>
    <w:rsid w:val="00E325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928">
      <w:bodyDiv w:val="1"/>
      <w:marLeft w:val="0"/>
      <w:marRight w:val="0"/>
      <w:marTop w:val="0"/>
      <w:marBottom w:val="0"/>
      <w:divBdr>
        <w:top w:val="none" w:sz="0" w:space="0" w:color="auto"/>
        <w:left w:val="none" w:sz="0" w:space="0" w:color="auto"/>
        <w:bottom w:val="none" w:sz="0" w:space="0" w:color="auto"/>
        <w:right w:val="none" w:sz="0" w:space="0" w:color="auto"/>
      </w:divBdr>
    </w:div>
    <w:div w:id="328486589">
      <w:bodyDiv w:val="1"/>
      <w:marLeft w:val="0"/>
      <w:marRight w:val="0"/>
      <w:marTop w:val="0"/>
      <w:marBottom w:val="0"/>
      <w:divBdr>
        <w:top w:val="none" w:sz="0" w:space="0" w:color="auto"/>
        <w:left w:val="none" w:sz="0" w:space="0" w:color="auto"/>
        <w:bottom w:val="none" w:sz="0" w:space="0" w:color="auto"/>
        <w:right w:val="none" w:sz="0" w:space="0" w:color="auto"/>
      </w:divBdr>
    </w:div>
    <w:div w:id="328681482">
      <w:bodyDiv w:val="1"/>
      <w:marLeft w:val="0"/>
      <w:marRight w:val="0"/>
      <w:marTop w:val="0"/>
      <w:marBottom w:val="0"/>
      <w:divBdr>
        <w:top w:val="none" w:sz="0" w:space="0" w:color="auto"/>
        <w:left w:val="none" w:sz="0" w:space="0" w:color="auto"/>
        <w:bottom w:val="none" w:sz="0" w:space="0" w:color="auto"/>
        <w:right w:val="none" w:sz="0" w:space="0" w:color="auto"/>
      </w:divBdr>
    </w:div>
    <w:div w:id="407338686">
      <w:bodyDiv w:val="1"/>
      <w:marLeft w:val="0"/>
      <w:marRight w:val="0"/>
      <w:marTop w:val="0"/>
      <w:marBottom w:val="0"/>
      <w:divBdr>
        <w:top w:val="none" w:sz="0" w:space="0" w:color="auto"/>
        <w:left w:val="none" w:sz="0" w:space="0" w:color="auto"/>
        <w:bottom w:val="none" w:sz="0" w:space="0" w:color="auto"/>
        <w:right w:val="none" w:sz="0" w:space="0" w:color="auto"/>
      </w:divBdr>
    </w:div>
    <w:div w:id="467207421">
      <w:bodyDiv w:val="1"/>
      <w:marLeft w:val="0"/>
      <w:marRight w:val="0"/>
      <w:marTop w:val="0"/>
      <w:marBottom w:val="0"/>
      <w:divBdr>
        <w:top w:val="none" w:sz="0" w:space="0" w:color="auto"/>
        <w:left w:val="none" w:sz="0" w:space="0" w:color="auto"/>
        <w:bottom w:val="none" w:sz="0" w:space="0" w:color="auto"/>
        <w:right w:val="none" w:sz="0" w:space="0" w:color="auto"/>
      </w:divBdr>
    </w:div>
    <w:div w:id="775292927">
      <w:bodyDiv w:val="1"/>
      <w:marLeft w:val="0"/>
      <w:marRight w:val="0"/>
      <w:marTop w:val="0"/>
      <w:marBottom w:val="0"/>
      <w:divBdr>
        <w:top w:val="none" w:sz="0" w:space="0" w:color="auto"/>
        <w:left w:val="none" w:sz="0" w:space="0" w:color="auto"/>
        <w:bottom w:val="none" w:sz="0" w:space="0" w:color="auto"/>
        <w:right w:val="none" w:sz="0" w:space="0" w:color="auto"/>
      </w:divBdr>
    </w:div>
    <w:div w:id="776409730">
      <w:bodyDiv w:val="1"/>
      <w:marLeft w:val="0"/>
      <w:marRight w:val="0"/>
      <w:marTop w:val="0"/>
      <w:marBottom w:val="0"/>
      <w:divBdr>
        <w:top w:val="none" w:sz="0" w:space="0" w:color="auto"/>
        <w:left w:val="none" w:sz="0" w:space="0" w:color="auto"/>
        <w:bottom w:val="none" w:sz="0" w:space="0" w:color="auto"/>
        <w:right w:val="none" w:sz="0" w:space="0" w:color="auto"/>
      </w:divBdr>
    </w:div>
    <w:div w:id="805976788">
      <w:bodyDiv w:val="1"/>
      <w:marLeft w:val="0"/>
      <w:marRight w:val="0"/>
      <w:marTop w:val="0"/>
      <w:marBottom w:val="0"/>
      <w:divBdr>
        <w:top w:val="none" w:sz="0" w:space="0" w:color="auto"/>
        <w:left w:val="none" w:sz="0" w:space="0" w:color="auto"/>
        <w:bottom w:val="none" w:sz="0" w:space="0" w:color="auto"/>
        <w:right w:val="none" w:sz="0" w:space="0" w:color="auto"/>
      </w:divBdr>
    </w:div>
    <w:div w:id="866794973">
      <w:bodyDiv w:val="1"/>
      <w:marLeft w:val="0"/>
      <w:marRight w:val="0"/>
      <w:marTop w:val="0"/>
      <w:marBottom w:val="0"/>
      <w:divBdr>
        <w:top w:val="none" w:sz="0" w:space="0" w:color="auto"/>
        <w:left w:val="none" w:sz="0" w:space="0" w:color="auto"/>
        <w:bottom w:val="none" w:sz="0" w:space="0" w:color="auto"/>
        <w:right w:val="none" w:sz="0" w:space="0" w:color="auto"/>
      </w:divBdr>
    </w:div>
    <w:div w:id="930358263">
      <w:bodyDiv w:val="1"/>
      <w:marLeft w:val="0"/>
      <w:marRight w:val="0"/>
      <w:marTop w:val="0"/>
      <w:marBottom w:val="0"/>
      <w:divBdr>
        <w:top w:val="none" w:sz="0" w:space="0" w:color="auto"/>
        <w:left w:val="none" w:sz="0" w:space="0" w:color="auto"/>
        <w:bottom w:val="none" w:sz="0" w:space="0" w:color="auto"/>
        <w:right w:val="none" w:sz="0" w:space="0" w:color="auto"/>
      </w:divBdr>
    </w:div>
    <w:div w:id="1220554560">
      <w:bodyDiv w:val="1"/>
      <w:marLeft w:val="0"/>
      <w:marRight w:val="0"/>
      <w:marTop w:val="0"/>
      <w:marBottom w:val="0"/>
      <w:divBdr>
        <w:top w:val="none" w:sz="0" w:space="0" w:color="auto"/>
        <w:left w:val="none" w:sz="0" w:space="0" w:color="auto"/>
        <w:bottom w:val="none" w:sz="0" w:space="0" w:color="auto"/>
        <w:right w:val="none" w:sz="0" w:space="0" w:color="auto"/>
      </w:divBdr>
    </w:div>
    <w:div w:id="1265652616">
      <w:bodyDiv w:val="1"/>
      <w:marLeft w:val="0"/>
      <w:marRight w:val="0"/>
      <w:marTop w:val="0"/>
      <w:marBottom w:val="0"/>
      <w:divBdr>
        <w:top w:val="none" w:sz="0" w:space="0" w:color="auto"/>
        <w:left w:val="none" w:sz="0" w:space="0" w:color="auto"/>
        <w:bottom w:val="none" w:sz="0" w:space="0" w:color="auto"/>
        <w:right w:val="none" w:sz="0" w:space="0" w:color="auto"/>
      </w:divBdr>
    </w:div>
    <w:div w:id="1385526741">
      <w:bodyDiv w:val="1"/>
      <w:marLeft w:val="0"/>
      <w:marRight w:val="0"/>
      <w:marTop w:val="0"/>
      <w:marBottom w:val="0"/>
      <w:divBdr>
        <w:top w:val="none" w:sz="0" w:space="0" w:color="auto"/>
        <w:left w:val="none" w:sz="0" w:space="0" w:color="auto"/>
        <w:bottom w:val="none" w:sz="0" w:space="0" w:color="auto"/>
        <w:right w:val="none" w:sz="0" w:space="0" w:color="auto"/>
      </w:divBdr>
    </w:div>
    <w:div w:id="1448086375">
      <w:bodyDiv w:val="1"/>
      <w:marLeft w:val="0"/>
      <w:marRight w:val="0"/>
      <w:marTop w:val="0"/>
      <w:marBottom w:val="0"/>
      <w:divBdr>
        <w:top w:val="none" w:sz="0" w:space="0" w:color="auto"/>
        <w:left w:val="none" w:sz="0" w:space="0" w:color="auto"/>
        <w:bottom w:val="none" w:sz="0" w:space="0" w:color="auto"/>
        <w:right w:val="none" w:sz="0" w:space="0" w:color="auto"/>
      </w:divBdr>
    </w:div>
    <w:div w:id="1502965702">
      <w:bodyDiv w:val="1"/>
      <w:marLeft w:val="0"/>
      <w:marRight w:val="0"/>
      <w:marTop w:val="0"/>
      <w:marBottom w:val="0"/>
      <w:divBdr>
        <w:top w:val="none" w:sz="0" w:space="0" w:color="auto"/>
        <w:left w:val="none" w:sz="0" w:space="0" w:color="auto"/>
        <w:bottom w:val="none" w:sz="0" w:space="0" w:color="auto"/>
        <w:right w:val="none" w:sz="0" w:space="0" w:color="auto"/>
      </w:divBdr>
    </w:div>
    <w:div w:id="1503619678">
      <w:bodyDiv w:val="1"/>
      <w:marLeft w:val="0"/>
      <w:marRight w:val="0"/>
      <w:marTop w:val="0"/>
      <w:marBottom w:val="0"/>
      <w:divBdr>
        <w:top w:val="none" w:sz="0" w:space="0" w:color="auto"/>
        <w:left w:val="none" w:sz="0" w:space="0" w:color="auto"/>
        <w:bottom w:val="none" w:sz="0" w:space="0" w:color="auto"/>
        <w:right w:val="none" w:sz="0" w:space="0" w:color="auto"/>
      </w:divBdr>
    </w:div>
    <w:div w:id="1853378946">
      <w:bodyDiv w:val="1"/>
      <w:marLeft w:val="0"/>
      <w:marRight w:val="0"/>
      <w:marTop w:val="0"/>
      <w:marBottom w:val="0"/>
      <w:divBdr>
        <w:top w:val="none" w:sz="0" w:space="0" w:color="auto"/>
        <w:left w:val="none" w:sz="0" w:space="0" w:color="auto"/>
        <w:bottom w:val="none" w:sz="0" w:space="0" w:color="auto"/>
        <w:right w:val="none" w:sz="0" w:space="0" w:color="auto"/>
      </w:divBdr>
    </w:div>
    <w:div w:id="1932079988">
      <w:bodyDiv w:val="1"/>
      <w:marLeft w:val="0"/>
      <w:marRight w:val="0"/>
      <w:marTop w:val="0"/>
      <w:marBottom w:val="0"/>
      <w:divBdr>
        <w:top w:val="none" w:sz="0" w:space="0" w:color="auto"/>
        <w:left w:val="none" w:sz="0" w:space="0" w:color="auto"/>
        <w:bottom w:val="none" w:sz="0" w:space="0" w:color="auto"/>
        <w:right w:val="none" w:sz="0" w:space="0" w:color="auto"/>
      </w:divBdr>
    </w:div>
    <w:div w:id="2107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D94B-4783-5C45-8265-2B2C6DD5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6079</Words>
  <Characters>34651</Characters>
  <Application>Microsoft Macintosh Word</Application>
  <DocSecurity>0</DocSecurity>
  <Lines>288</Lines>
  <Paragraphs>81</Paragraphs>
  <ScaleCrop>false</ScaleCrop>
  <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sisilele</dc:creator>
  <cp:lastModifiedBy>Na Ma</cp:lastModifiedBy>
  <cp:revision>2</cp:revision>
  <dcterms:created xsi:type="dcterms:W3CDTF">2016-08-30T05:58:00Z</dcterms:created>
  <dcterms:modified xsi:type="dcterms:W3CDTF">2016-08-30T05:58:00Z</dcterms:modified>
</cp:coreProperties>
</file>