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64F" w:rsidRPr="00E72753" w:rsidRDefault="00F8464F" w:rsidP="00A73491">
      <w:pPr>
        <w:spacing w:after="0" w:line="360" w:lineRule="auto"/>
        <w:jc w:val="both"/>
        <w:rPr>
          <w:rFonts w:ascii="Book Antiqua" w:hAnsi="Book Antiqua"/>
          <w:sz w:val="24"/>
          <w:szCs w:val="24"/>
        </w:rPr>
      </w:pPr>
    </w:p>
    <w:p w:rsidR="00E72753" w:rsidRPr="00E23170" w:rsidRDefault="00E72753" w:rsidP="00A73491">
      <w:pPr>
        <w:adjustRightInd w:val="0"/>
        <w:snapToGrid w:val="0"/>
        <w:spacing w:after="0" w:line="360" w:lineRule="auto"/>
        <w:jc w:val="both"/>
        <w:rPr>
          <w:rFonts w:ascii="Book Antiqua" w:eastAsia="Times New Roman" w:hAnsi="Book Antiqua" w:cs="宋体"/>
          <w:b/>
          <w:i/>
          <w:sz w:val="24"/>
        </w:rPr>
      </w:pPr>
      <w:bookmarkStart w:id="0" w:name="OLE_LINK545"/>
      <w:bookmarkStart w:id="1" w:name="OLE_LINK546"/>
      <w:bookmarkStart w:id="2" w:name="OLE_LINK592"/>
      <w:r w:rsidRPr="009F19CA">
        <w:rPr>
          <w:rFonts w:ascii="Book Antiqua" w:eastAsia="Times New Roman" w:hAnsi="Book Antiqua" w:cs="宋体"/>
          <w:b/>
          <w:sz w:val="24"/>
        </w:rPr>
        <w:t xml:space="preserve">Name of journal: </w:t>
      </w:r>
      <w:r w:rsidRPr="00E72753">
        <w:rPr>
          <w:rFonts w:ascii="Book Antiqua" w:eastAsia="Times New Roman" w:hAnsi="Book Antiqua" w:cs="宋体"/>
          <w:b/>
          <w:i/>
          <w:sz w:val="24"/>
        </w:rPr>
        <w:t>World Journal of Gastrointestinal Surgery</w:t>
      </w:r>
    </w:p>
    <w:p w:rsidR="00E72753" w:rsidRPr="009F19CA" w:rsidRDefault="00E72753" w:rsidP="00A73491">
      <w:pPr>
        <w:adjustRightInd w:val="0"/>
        <w:snapToGrid w:val="0"/>
        <w:spacing w:after="0" w:line="360" w:lineRule="auto"/>
        <w:jc w:val="both"/>
        <w:rPr>
          <w:rFonts w:ascii="Book Antiqua" w:hAnsi="Book Antiqua" w:cs="Arial"/>
          <w:sz w:val="24"/>
        </w:rPr>
      </w:pPr>
      <w:r w:rsidRPr="009F19CA">
        <w:rPr>
          <w:rFonts w:ascii="Book Antiqua" w:hAnsi="Book Antiqua" w:cs="Arial"/>
          <w:b/>
          <w:sz w:val="24"/>
        </w:rPr>
        <w:t xml:space="preserve">ESPS Manuscript NO: </w:t>
      </w:r>
      <w:r>
        <w:rPr>
          <w:rFonts w:ascii="Book Antiqua" w:hAnsi="Book Antiqua" w:cs="Arial" w:hint="eastAsia"/>
          <w:b/>
          <w:sz w:val="24"/>
        </w:rPr>
        <w:t>27853</w:t>
      </w:r>
    </w:p>
    <w:p w:rsidR="00E72753" w:rsidRDefault="00E72753" w:rsidP="00A73491">
      <w:pPr>
        <w:spacing w:after="0" w:line="360" w:lineRule="auto"/>
        <w:jc w:val="both"/>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p w:rsidR="001702BA" w:rsidRDefault="001702BA" w:rsidP="00A73491">
      <w:pPr>
        <w:spacing w:after="0" w:line="360" w:lineRule="auto"/>
        <w:jc w:val="both"/>
        <w:rPr>
          <w:rFonts w:ascii="Book Antiqua" w:hAnsi="Book Antiqua"/>
          <w:b/>
          <w:sz w:val="24"/>
        </w:rPr>
      </w:pPr>
    </w:p>
    <w:bookmarkEnd w:id="0"/>
    <w:bookmarkEnd w:id="1"/>
    <w:bookmarkEnd w:id="2"/>
    <w:p w:rsidR="001702BA" w:rsidRPr="00E35BFE" w:rsidRDefault="00E35BFE" w:rsidP="00A73491">
      <w:pPr>
        <w:spacing w:after="0" w:line="360" w:lineRule="auto"/>
        <w:jc w:val="both"/>
        <w:rPr>
          <w:rFonts w:ascii="Book Antiqua" w:hAnsi="Book Antiqua" w:cs="Arial"/>
          <w:b/>
          <w:i/>
          <w:sz w:val="24"/>
          <w:szCs w:val="24"/>
        </w:rPr>
      </w:pPr>
      <w:r w:rsidRPr="00E35BFE">
        <w:rPr>
          <w:rFonts w:ascii="Book Antiqua" w:eastAsia="Arial" w:hAnsi="Book Antiqua" w:cs="Arial"/>
          <w:b/>
          <w:i/>
          <w:sz w:val="24"/>
          <w:szCs w:val="24"/>
          <w:highlight w:val="white"/>
        </w:rPr>
        <w:t>Prospective Study</w:t>
      </w:r>
    </w:p>
    <w:p w:rsidR="00E35BFE" w:rsidRPr="00E35BFE" w:rsidRDefault="00E35BFE" w:rsidP="00A73491">
      <w:pPr>
        <w:spacing w:after="0" w:line="360" w:lineRule="auto"/>
        <w:jc w:val="both"/>
        <w:rPr>
          <w:rFonts w:ascii="Book Antiqua" w:hAnsi="Book Antiqua" w:cs="Arial"/>
          <w:b/>
          <w:sz w:val="24"/>
          <w:szCs w:val="24"/>
        </w:rPr>
      </w:pP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Arial" w:hAnsi="Book Antiqua" w:cs="Arial"/>
          <w:b/>
          <w:sz w:val="24"/>
          <w:szCs w:val="24"/>
          <w:highlight w:val="white"/>
        </w:rPr>
        <w:t xml:space="preserve">Triple tube drainage for </w:t>
      </w:r>
      <w:r w:rsidR="00727482">
        <w:rPr>
          <w:rFonts w:ascii="Book Antiqua" w:hAnsi="Book Antiqua" w:cs="Arial"/>
          <w:b/>
          <w:sz w:val="24"/>
          <w:szCs w:val="24"/>
          <w:highlight w:val="white"/>
        </w:rPr>
        <w:t>“</w:t>
      </w:r>
      <w:r w:rsidRPr="00E72753">
        <w:rPr>
          <w:rFonts w:ascii="Book Antiqua" w:eastAsia="Arial" w:hAnsi="Book Antiqua" w:cs="Arial"/>
          <w:b/>
          <w:sz w:val="24"/>
          <w:szCs w:val="24"/>
          <w:highlight w:val="white"/>
        </w:rPr>
        <w:t>difficult</w:t>
      </w:r>
      <w:r w:rsidR="00727482">
        <w:rPr>
          <w:rFonts w:ascii="Book Antiqua" w:hAnsi="Book Antiqua" w:cs="Arial"/>
          <w:b/>
          <w:sz w:val="24"/>
          <w:szCs w:val="24"/>
          <w:highlight w:val="white"/>
        </w:rPr>
        <w:t>”</w:t>
      </w:r>
      <w:r w:rsidRPr="00E72753">
        <w:rPr>
          <w:rFonts w:ascii="Book Antiqua" w:eastAsia="Arial" w:hAnsi="Book Antiqua" w:cs="Arial"/>
          <w:b/>
          <w:sz w:val="24"/>
          <w:szCs w:val="24"/>
          <w:highlight w:val="white"/>
        </w:rPr>
        <w:t xml:space="preserve"> gastroduodenal perforations:</w:t>
      </w:r>
      <w:r w:rsidR="001702BA" w:rsidRPr="00E72753">
        <w:rPr>
          <w:rFonts w:ascii="Book Antiqua" w:eastAsia="Arial" w:hAnsi="Book Antiqua" w:cs="Arial"/>
          <w:b/>
          <w:sz w:val="24"/>
          <w:szCs w:val="24"/>
          <w:highlight w:val="white"/>
        </w:rPr>
        <w:t xml:space="preserve"> A</w:t>
      </w:r>
      <w:r w:rsidRPr="00E72753">
        <w:rPr>
          <w:rFonts w:ascii="Book Antiqua" w:eastAsia="Arial" w:hAnsi="Book Antiqua" w:cs="Arial"/>
          <w:b/>
          <w:sz w:val="24"/>
          <w:szCs w:val="24"/>
          <w:highlight w:val="white"/>
        </w:rPr>
        <w:t xml:space="preserve"> prospective study</w:t>
      </w:r>
    </w:p>
    <w:p w:rsidR="00F8464F" w:rsidRPr="00E72753" w:rsidRDefault="00F8464F" w:rsidP="00A73491">
      <w:pPr>
        <w:spacing w:after="0" w:line="360" w:lineRule="auto"/>
        <w:jc w:val="both"/>
        <w:rPr>
          <w:rFonts w:ascii="Book Antiqua" w:hAnsi="Book Antiqua"/>
          <w:sz w:val="24"/>
          <w:szCs w:val="24"/>
        </w:rPr>
      </w:pPr>
    </w:p>
    <w:p w:rsidR="00F8464F" w:rsidRPr="00E72753" w:rsidRDefault="001702BA" w:rsidP="00A73491">
      <w:pPr>
        <w:spacing w:after="0" w:line="360" w:lineRule="auto"/>
        <w:jc w:val="both"/>
        <w:rPr>
          <w:rFonts w:ascii="Book Antiqua" w:hAnsi="Book Antiqua"/>
          <w:sz w:val="24"/>
          <w:szCs w:val="24"/>
        </w:rPr>
      </w:pPr>
      <w:proofErr w:type="spellStart"/>
      <w:r w:rsidRPr="00E72753">
        <w:rPr>
          <w:rFonts w:ascii="Book Antiqua" w:eastAsia="Arial" w:hAnsi="Book Antiqua" w:cs="Arial"/>
          <w:sz w:val="24"/>
          <w:szCs w:val="24"/>
          <w:highlight w:val="white"/>
        </w:rPr>
        <w:t>Agarwal</w:t>
      </w:r>
      <w:proofErr w:type="spellEnd"/>
      <w:r>
        <w:rPr>
          <w:rFonts w:ascii="Book Antiqua" w:hAnsi="Book Antiqua" w:cs="Arial" w:hint="eastAsia"/>
          <w:b/>
          <w:sz w:val="24"/>
          <w:szCs w:val="24"/>
          <w:highlight w:val="white"/>
        </w:rPr>
        <w:t xml:space="preserve"> </w:t>
      </w:r>
      <w:r w:rsidRPr="001702BA">
        <w:rPr>
          <w:rFonts w:ascii="Book Antiqua" w:hAnsi="Book Antiqua" w:cs="Arial" w:hint="eastAsia"/>
          <w:sz w:val="24"/>
          <w:szCs w:val="24"/>
          <w:highlight w:val="white"/>
        </w:rPr>
        <w:t xml:space="preserve">N </w:t>
      </w:r>
      <w:r w:rsidRPr="001702BA">
        <w:rPr>
          <w:rFonts w:ascii="Book Antiqua" w:hAnsi="Book Antiqua" w:cs="Arial" w:hint="eastAsia"/>
          <w:i/>
          <w:sz w:val="24"/>
          <w:szCs w:val="24"/>
          <w:highlight w:val="white"/>
        </w:rPr>
        <w:t>et al.</w:t>
      </w:r>
      <w:r w:rsidRPr="001702BA">
        <w:rPr>
          <w:rFonts w:ascii="Book Antiqua" w:hAnsi="Book Antiqua" w:cs="Arial" w:hint="eastAsia"/>
          <w:sz w:val="24"/>
          <w:szCs w:val="24"/>
          <w:highlight w:val="white"/>
        </w:rPr>
        <w:t xml:space="preserve"> </w:t>
      </w:r>
      <w:r w:rsidR="00FB764F" w:rsidRPr="001702BA">
        <w:rPr>
          <w:rFonts w:ascii="Book Antiqua" w:eastAsia="Arial" w:hAnsi="Book Antiqua" w:cs="Arial"/>
          <w:sz w:val="24"/>
          <w:szCs w:val="24"/>
          <w:highlight w:val="white"/>
        </w:rPr>
        <w:t>Triple tube drainage for gastroduodenal perforations</w:t>
      </w:r>
    </w:p>
    <w:p w:rsidR="00F8464F" w:rsidRPr="00E72753" w:rsidRDefault="00F8464F" w:rsidP="00A73491">
      <w:pPr>
        <w:spacing w:after="0" w:line="360" w:lineRule="auto"/>
        <w:jc w:val="both"/>
        <w:rPr>
          <w:rFonts w:ascii="Book Antiqua" w:hAnsi="Book Antiqua"/>
          <w:sz w:val="24"/>
          <w:szCs w:val="24"/>
        </w:rPr>
      </w:pPr>
    </w:p>
    <w:p w:rsidR="001702BA" w:rsidRDefault="001702BA" w:rsidP="00A73491">
      <w:pPr>
        <w:spacing w:after="0" w:line="360" w:lineRule="auto"/>
        <w:jc w:val="both"/>
        <w:rPr>
          <w:rFonts w:ascii="Book Antiqua" w:hAnsi="Book Antiqua" w:cs="Arial"/>
          <w:b/>
          <w:sz w:val="24"/>
          <w:szCs w:val="24"/>
          <w:highlight w:val="white"/>
        </w:rPr>
      </w:pPr>
      <w:proofErr w:type="spellStart"/>
      <w:r w:rsidRPr="001702BA">
        <w:rPr>
          <w:rFonts w:ascii="Book Antiqua" w:eastAsia="Arial" w:hAnsi="Book Antiqua" w:cs="Arial"/>
          <w:b/>
          <w:sz w:val="24"/>
          <w:szCs w:val="24"/>
          <w:highlight w:val="white"/>
        </w:rPr>
        <w:t>Nitin</w:t>
      </w:r>
      <w:proofErr w:type="spellEnd"/>
      <w:r w:rsidRPr="001702BA">
        <w:rPr>
          <w:rFonts w:ascii="Book Antiqua" w:hAnsi="Book Antiqua" w:cs="Arial" w:hint="eastAsia"/>
          <w:b/>
          <w:sz w:val="24"/>
          <w:szCs w:val="24"/>
          <w:highlight w:val="white"/>
        </w:rPr>
        <w:t xml:space="preserve"> </w:t>
      </w:r>
      <w:proofErr w:type="spellStart"/>
      <w:r w:rsidRPr="001702BA">
        <w:rPr>
          <w:rFonts w:ascii="Book Antiqua" w:eastAsia="Arial" w:hAnsi="Book Antiqua" w:cs="Arial"/>
          <w:b/>
          <w:sz w:val="24"/>
          <w:szCs w:val="24"/>
          <w:highlight w:val="white"/>
        </w:rPr>
        <w:t>Agarwal</w:t>
      </w:r>
      <w:proofErr w:type="spellEnd"/>
      <w:r w:rsidRPr="001702BA">
        <w:rPr>
          <w:rFonts w:ascii="Book Antiqua" w:hAnsi="Book Antiqua" w:cs="Arial" w:hint="eastAsia"/>
          <w:b/>
          <w:sz w:val="24"/>
          <w:szCs w:val="24"/>
          <w:highlight w:val="white"/>
        </w:rPr>
        <w:t xml:space="preserve">, </w:t>
      </w:r>
      <w:proofErr w:type="spellStart"/>
      <w:r w:rsidRPr="001702BA">
        <w:rPr>
          <w:rFonts w:ascii="Book Antiqua" w:eastAsia="Arial" w:hAnsi="Book Antiqua" w:cs="Arial"/>
          <w:b/>
          <w:sz w:val="24"/>
          <w:szCs w:val="24"/>
          <w:highlight w:val="white"/>
        </w:rPr>
        <w:t>Nishant</w:t>
      </w:r>
      <w:proofErr w:type="spellEnd"/>
      <w:r w:rsidRPr="001702BA">
        <w:rPr>
          <w:rFonts w:ascii="Book Antiqua" w:eastAsia="Arial" w:hAnsi="Book Antiqua" w:cs="Arial"/>
          <w:b/>
          <w:sz w:val="24"/>
          <w:szCs w:val="24"/>
          <w:highlight w:val="white"/>
        </w:rPr>
        <w:t xml:space="preserve"> Kumar </w:t>
      </w:r>
      <w:proofErr w:type="spellStart"/>
      <w:r w:rsidRPr="001702BA">
        <w:rPr>
          <w:rFonts w:ascii="Book Antiqua" w:eastAsia="Arial" w:hAnsi="Book Antiqua" w:cs="Arial"/>
          <w:b/>
          <w:sz w:val="24"/>
          <w:szCs w:val="24"/>
          <w:highlight w:val="white"/>
        </w:rPr>
        <w:t>Malviya</w:t>
      </w:r>
      <w:proofErr w:type="spellEnd"/>
      <w:r w:rsidRPr="001702BA">
        <w:rPr>
          <w:rFonts w:ascii="Book Antiqua" w:hAnsi="Book Antiqua" w:cs="Arial" w:hint="eastAsia"/>
          <w:b/>
          <w:sz w:val="24"/>
          <w:szCs w:val="24"/>
          <w:highlight w:val="white"/>
        </w:rPr>
        <w:t xml:space="preserve">, </w:t>
      </w:r>
      <w:r w:rsidRPr="001702BA">
        <w:rPr>
          <w:rFonts w:ascii="Book Antiqua" w:eastAsia="Arial" w:hAnsi="Book Antiqua" w:cs="Arial"/>
          <w:b/>
          <w:sz w:val="24"/>
          <w:szCs w:val="24"/>
          <w:highlight w:val="white"/>
        </w:rPr>
        <w:t>Nikhil Gupta</w:t>
      </w:r>
      <w:r w:rsidRPr="001702BA">
        <w:rPr>
          <w:rFonts w:ascii="Book Antiqua" w:hAnsi="Book Antiqua" w:cs="Arial" w:hint="eastAsia"/>
          <w:b/>
          <w:sz w:val="24"/>
          <w:szCs w:val="24"/>
          <w:highlight w:val="white"/>
        </w:rPr>
        <w:t xml:space="preserve">, </w:t>
      </w:r>
      <w:proofErr w:type="spellStart"/>
      <w:r w:rsidRPr="001702BA">
        <w:rPr>
          <w:rFonts w:ascii="Book Antiqua" w:eastAsia="Arial" w:hAnsi="Book Antiqua" w:cs="Arial"/>
          <w:b/>
          <w:sz w:val="24"/>
          <w:szCs w:val="24"/>
          <w:highlight w:val="white"/>
        </w:rPr>
        <w:t>Iqbal</w:t>
      </w:r>
      <w:proofErr w:type="spellEnd"/>
      <w:r w:rsidRPr="001702BA">
        <w:rPr>
          <w:rFonts w:ascii="Book Antiqua" w:eastAsia="Arial" w:hAnsi="Book Antiqua" w:cs="Arial"/>
          <w:b/>
          <w:sz w:val="24"/>
          <w:szCs w:val="24"/>
          <w:highlight w:val="white"/>
        </w:rPr>
        <w:t xml:space="preserve"> Singh</w:t>
      </w:r>
      <w:r w:rsidRPr="001702BA">
        <w:rPr>
          <w:rFonts w:ascii="Book Antiqua" w:hAnsi="Book Antiqua" w:cs="Arial" w:hint="eastAsia"/>
          <w:b/>
          <w:sz w:val="24"/>
          <w:szCs w:val="24"/>
          <w:highlight w:val="white"/>
        </w:rPr>
        <w:t xml:space="preserve">, </w:t>
      </w:r>
      <w:r w:rsidRPr="001702BA">
        <w:rPr>
          <w:rFonts w:ascii="Book Antiqua" w:eastAsia="Arial" w:hAnsi="Book Antiqua" w:cs="Arial"/>
          <w:b/>
          <w:sz w:val="24"/>
          <w:szCs w:val="24"/>
          <w:highlight w:val="white"/>
        </w:rPr>
        <w:t>Sanjay Gupta</w:t>
      </w:r>
    </w:p>
    <w:p w:rsidR="00F8464F" w:rsidRPr="00E72753" w:rsidRDefault="00F8464F" w:rsidP="00A73491">
      <w:pPr>
        <w:spacing w:after="0" w:line="360" w:lineRule="auto"/>
        <w:jc w:val="both"/>
        <w:rPr>
          <w:rFonts w:ascii="Book Antiqua" w:hAnsi="Book Antiqua"/>
          <w:sz w:val="24"/>
          <w:szCs w:val="24"/>
        </w:rPr>
      </w:pPr>
    </w:p>
    <w:p w:rsidR="00F8464F" w:rsidRPr="00E72753" w:rsidRDefault="00FB764F" w:rsidP="00A73491">
      <w:pPr>
        <w:spacing w:after="0" w:line="360" w:lineRule="auto"/>
        <w:contextualSpacing/>
        <w:jc w:val="both"/>
        <w:rPr>
          <w:rFonts w:ascii="Book Antiqua" w:hAnsi="Book Antiqua"/>
          <w:sz w:val="24"/>
          <w:szCs w:val="24"/>
        </w:rPr>
      </w:pPr>
      <w:proofErr w:type="spellStart"/>
      <w:r w:rsidRPr="001702BA">
        <w:rPr>
          <w:rFonts w:ascii="Book Antiqua" w:eastAsia="Arial" w:hAnsi="Book Antiqua" w:cs="Arial"/>
          <w:b/>
          <w:sz w:val="24"/>
          <w:szCs w:val="24"/>
          <w:highlight w:val="white"/>
        </w:rPr>
        <w:t>Nitin</w:t>
      </w:r>
      <w:proofErr w:type="spellEnd"/>
      <w:r w:rsidR="001702BA" w:rsidRPr="001702BA">
        <w:rPr>
          <w:rFonts w:ascii="Book Antiqua" w:hAnsi="Book Antiqua" w:cs="Arial" w:hint="eastAsia"/>
          <w:b/>
          <w:sz w:val="24"/>
          <w:szCs w:val="24"/>
          <w:highlight w:val="white"/>
        </w:rPr>
        <w:t xml:space="preserve"> </w:t>
      </w:r>
      <w:proofErr w:type="spellStart"/>
      <w:r w:rsidRPr="001702BA">
        <w:rPr>
          <w:rFonts w:ascii="Book Antiqua" w:eastAsia="Arial" w:hAnsi="Book Antiqua" w:cs="Arial"/>
          <w:b/>
          <w:sz w:val="24"/>
          <w:szCs w:val="24"/>
          <w:highlight w:val="white"/>
        </w:rPr>
        <w:t>Agarwal</w:t>
      </w:r>
      <w:proofErr w:type="spellEnd"/>
      <w:r w:rsidR="001702BA" w:rsidRPr="001702BA">
        <w:rPr>
          <w:rFonts w:ascii="Book Antiqua" w:hAnsi="Book Antiqua" w:cs="Arial" w:hint="eastAsia"/>
          <w:b/>
          <w:sz w:val="24"/>
          <w:szCs w:val="24"/>
        </w:rPr>
        <w:t>,</w:t>
      </w:r>
      <w:r w:rsidR="001702BA">
        <w:rPr>
          <w:rFonts w:ascii="Book Antiqua" w:hAnsi="Book Antiqua" w:cs="Arial" w:hint="eastAsia"/>
          <w:sz w:val="24"/>
          <w:szCs w:val="24"/>
        </w:rPr>
        <w:t xml:space="preserve"> </w:t>
      </w:r>
      <w:r w:rsidRPr="00E72753">
        <w:rPr>
          <w:rFonts w:ascii="Book Antiqua" w:eastAsia="Arial" w:hAnsi="Book Antiqua" w:cs="Arial"/>
          <w:sz w:val="24"/>
          <w:szCs w:val="24"/>
          <w:highlight w:val="white"/>
        </w:rPr>
        <w:t xml:space="preserve">Department of Surgery </w:t>
      </w:r>
      <w:r w:rsidR="001702BA">
        <w:rPr>
          <w:rFonts w:ascii="Book Antiqua" w:hAnsi="Book Antiqua" w:cs="Arial" w:hint="eastAsia"/>
          <w:sz w:val="24"/>
          <w:szCs w:val="24"/>
          <w:highlight w:val="white"/>
        </w:rPr>
        <w:t>and</w:t>
      </w:r>
      <w:r w:rsidRPr="00E72753">
        <w:rPr>
          <w:rFonts w:ascii="Book Antiqua" w:eastAsia="Arial" w:hAnsi="Book Antiqua" w:cs="Arial"/>
          <w:sz w:val="24"/>
          <w:szCs w:val="24"/>
          <w:highlight w:val="white"/>
        </w:rPr>
        <w:t xml:space="preserve"> Renal Transplant,</w:t>
      </w:r>
      <w:r w:rsidR="001702BA">
        <w:rPr>
          <w:rFonts w:ascii="Book Antiqua" w:hAnsi="Book Antiqua" w:hint="eastAsia"/>
          <w:sz w:val="24"/>
          <w:szCs w:val="24"/>
        </w:rPr>
        <w:t xml:space="preserve"> </w:t>
      </w:r>
      <w:r w:rsidRPr="00E72753">
        <w:rPr>
          <w:rFonts w:ascii="Book Antiqua" w:eastAsia="Arial" w:hAnsi="Book Antiqua" w:cs="Arial"/>
          <w:sz w:val="24"/>
          <w:szCs w:val="24"/>
          <w:highlight w:val="white"/>
        </w:rPr>
        <w:t xml:space="preserve">Postgraduate Institute of Medical Education and Research (PGIMER) and Dr. Ram </w:t>
      </w:r>
      <w:proofErr w:type="spellStart"/>
      <w:r w:rsidRPr="00E72753">
        <w:rPr>
          <w:rFonts w:ascii="Book Antiqua" w:eastAsia="Arial" w:hAnsi="Book Antiqua" w:cs="Arial"/>
          <w:sz w:val="24"/>
          <w:szCs w:val="24"/>
          <w:highlight w:val="white"/>
        </w:rPr>
        <w:t>Manohar</w:t>
      </w:r>
      <w:proofErr w:type="spellEnd"/>
      <w:r w:rsidR="0049752C">
        <w:rPr>
          <w:rFonts w:ascii="Book Antiqua" w:eastAsia="Arial" w:hAnsi="Book Antiqua" w:cs="Arial"/>
          <w:sz w:val="24"/>
          <w:szCs w:val="24"/>
          <w:highlight w:val="white"/>
        </w:rPr>
        <w:t xml:space="preserve"> </w:t>
      </w:r>
      <w:proofErr w:type="spellStart"/>
      <w:r w:rsidRPr="00E72753">
        <w:rPr>
          <w:rFonts w:ascii="Book Antiqua" w:eastAsia="Arial" w:hAnsi="Book Antiqua" w:cs="Arial"/>
          <w:sz w:val="24"/>
          <w:szCs w:val="24"/>
          <w:highlight w:val="white"/>
        </w:rPr>
        <w:t>Lohia</w:t>
      </w:r>
      <w:proofErr w:type="spellEnd"/>
      <w:r w:rsidRPr="00E72753">
        <w:rPr>
          <w:rFonts w:ascii="Book Antiqua" w:eastAsia="Arial" w:hAnsi="Book Antiqua" w:cs="Arial"/>
          <w:sz w:val="24"/>
          <w:szCs w:val="24"/>
          <w:highlight w:val="white"/>
        </w:rPr>
        <w:t xml:space="preserve"> Hospital, Delhi</w:t>
      </w:r>
      <w:r w:rsidR="001702BA">
        <w:rPr>
          <w:rFonts w:ascii="Book Antiqua" w:hAnsi="Book Antiqua" w:cs="Arial" w:hint="eastAsia"/>
          <w:sz w:val="24"/>
          <w:szCs w:val="24"/>
          <w:highlight w:val="white"/>
        </w:rPr>
        <w:t xml:space="preserve"> </w:t>
      </w:r>
      <w:r w:rsidR="001702BA" w:rsidRPr="00E72753">
        <w:rPr>
          <w:rFonts w:ascii="Book Antiqua" w:eastAsia="Arial" w:hAnsi="Book Antiqua" w:cs="Arial"/>
          <w:sz w:val="24"/>
          <w:szCs w:val="24"/>
          <w:highlight w:val="white"/>
        </w:rPr>
        <w:t>110075</w:t>
      </w:r>
      <w:r w:rsidRPr="00E72753">
        <w:rPr>
          <w:rFonts w:ascii="Book Antiqua" w:eastAsia="Arial" w:hAnsi="Book Antiqua" w:cs="Arial"/>
          <w:sz w:val="24"/>
          <w:szCs w:val="24"/>
          <w:highlight w:val="white"/>
        </w:rPr>
        <w:t>, India</w:t>
      </w:r>
    </w:p>
    <w:p w:rsidR="00F8464F" w:rsidRDefault="00F8464F" w:rsidP="00A73491">
      <w:pPr>
        <w:spacing w:after="0" w:line="360" w:lineRule="auto"/>
        <w:jc w:val="both"/>
        <w:rPr>
          <w:rFonts w:ascii="Book Antiqua" w:hAnsi="Book Antiqua"/>
          <w:sz w:val="24"/>
          <w:szCs w:val="24"/>
        </w:rPr>
      </w:pPr>
    </w:p>
    <w:p w:rsidR="001702BA" w:rsidRPr="001702BA" w:rsidRDefault="001702BA" w:rsidP="00A73491">
      <w:pPr>
        <w:spacing w:after="0" w:line="360" w:lineRule="auto"/>
        <w:jc w:val="both"/>
        <w:rPr>
          <w:rFonts w:ascii="Book Antiqua" w:hAnsi="Book Antiqua" w:cs="Arial"/>
          <w:b/>
          <w:sz w:val="24"/>
          <w:szCs w:val="24"/>
          <w:highlight w:val="white"/>
        </w:rPr>
      </w:pPr>
      <w:proofErr w:type="spellStart"/>
      <w:r w:rsidRPr="001702BA">
        <w:rPr>
          <w:rFonts w:ascii="Book Antiqua" w:eastAsia="Arial" w:hAnsi="Book Antiqua" w:cs="Arial"/>
          <w:b/>
          <w:sz w:val="24"/>
          <w:szCs w:val="24"/>
          <w:highlight w:val="white"/>
        </w:rPr>
        <w:t>Nishant</w:t>
      </w:r>
      <w:proofErr w:type="spellEnd"/>
      <w:r w:rsidRPr="001702BA">
        <w:rPr>
          <w:rFonts w:ascii="Book Antiqua" w:eastAsia="Arial" w:hAnsi="Book Antiqua" w:cs="Arial"/>
          <w:b/>
          <w:sz w:val="24"/>
          <w:szCs w:val="24"/>
          <w:highlight w:val="white"/>
        </w:rPr>
        <w:t xml:space="preserve"> Kumar </w:t>
      </w:r>
      <w:proofErr w:type="spellStart"/>
      <w:r w:rsidRPr="001702BA">
        <w:rPr>
          <w:rFonts w:ascii="Book Antiqua" w:eastAsia="Arial" w:hAnsi="Book Antiqua" w:cs="Arial"/>
          <w:b/>
          <w:sz w:val="24"/>
          <w:szCs w:val="24"/>
          <w:highlight w:val="white"/>
        </w:rPr>
        <w:t>Malviya</w:t>
      </w:r>
      <w:proofErr w:type="spellEnd"/>
      <w:r w:rsidRPr="001702BA">
        <w:rPr>
          <w:rFonts w:ascii="Book Antiqua" w:hAnsi="Book Antiqua" w:cs="Arial" w:hint="eastAsia"/>
          <w:b/>
          <w:sz w:val="24"/>
          <w:szCs w:val="24"/>
          <w:highlight w:val="white"/>
        </w:rPr>
        <w:t xml:space="preserve">, </w:t>
      </w:r>
      <w:r w:rsidRPr="001702BA">
        <w:rPr>
          <w:rFonts w:ascii="Book Antiqua" w:eastAsia="Arial" w:hAnsi="Book Antiqua" w:cs="Arial"/>
          <w:b/>
          <w:sz w:val="24"/>
          <w:szCs w:val="24"/>
          <w:highlight w:val="white"/>
        </w:rPr>
        <w:t>Nikhil Gupta</w:t>
      </w:r>
      <w:r w:rsidRPr="001702BA">
        <w:rPr>
          <w:rFonts w:ascii="Book Antiqua" w:hAnsi="Book Antiqua" w:cs="Arial" w:hint="eastAsia"/>
          <w:b/>
          <w:sz w:val="24"/>
          <w:szCs w:val="24"/>
          <w:highlight w:val="white"/>
        </w:rPr>
        <w:t xml:space="preserve">, </w:t>
      </w:r>
      <w:proofErr w:type="spellStart"/>
      <w:r w:rsidRPr="001702BA">
        <w:rPr>
          <w:rFonts w:ascii="Book Antiqua" w:eastAsia="Arial" w:hAnsi="Book Antiqua" w:cs="Arial"/>
          <w:b/>
          <w:sz w:val="24"/>
          <w:szCs w:val="24"/>
          <w:highlight w:val="white"/>
        </w:rPr>
        <w:t>Iqbal</w:t>
      </w:r>
      <w:proofErr w:type="spellEnd"/>
      <w:r w:rsidRPr="001702BA">
        <w:rPr>
          <w:rFonts w:ascii="Book Antiqua" w:eastAsia="Arial" w:hAnsi="Book Antiqua" w:cs="Arial"/>
          <w:b/>
          <w:sz w:val="24"/>
          <w:szCs w:val="24"/>
          <w:highlight w:val="white"/>
        </w:rPr>
        <w:t xml:space="preserve"> Singh</w:t>
      </w:r>
      <w:r w:rsidRPr="001702BA">
        <w:rPr>
          <w:rFonts w:ascii="Book Antiqua" w:hAnsi="Book Antiqua" w:cs="Arial" w:hint="eastAsia"/>
          <w:b/>
          <w:sz w:val="24"/>
          <w:szCs w:val="24"/>
          <w:highlight w:val="white"/>
        </w:rPr>
        <w:t xml:space="preserve">, </w:t>
      </w:r>
      <w:r w:rsidRPr="001702BA">
        <w:rPr>
          <w:rFonts w:ascii="Book Antiqua" w:eastAsia="Arial" w:hAnsi="Book Antiqua" w:cs="Arial"/>
          <w:b/>
          <w:sz w:val="24"/>
          <w:szCs w:val="24"/>
          <w:highlight w:val="white"/>
        </w:rPr>
        <w:t>Sanjay Gupta</w:t>
      </w:r>
      <w:r w:rsidRPr="001702BA">
        <w:rPr>
          <w:rFonts w:ascii="Book Antiqua" w:hAnsi="Book Antiqua" w:cs="Arial" w:hint="eastAsia"/>
          <w:b/>
          <w:sz w:val="24"/>
          <w:szCs w:val="24"/>
          <w:highlight w:val="white"/>
        </w:rPr>
        <w:t xml:space="preserve">, </w:t>
      </w:r>
      <w:r w:rsidRPr="001702BA">
        <w:rPr>
          <w:rFonts w:ascii="Book Antiqua" w:eastAsia="Arial" w:hAnsi="Book Antiqua" w:cs="Arial"/>
          <w:sz w:val="24"/>
          <w:szCs w:val="24"/>
          <w:highlight w:val="white"/>
        </w:rPr>
        <w:t xml:space="preserve">Department of Surgery, University College of Medical Sciences and Guru </w:t>
      </w:r>
      <w:proofErr w:type="spellStart"/>
      <w:r w:rsidRPr="001702BA">
        <w:rPr>
          <w:rFonts w:ascii="Book Antiqua" w:eastAsia="Arial" w:hAnsi="Book Antiqua" w:cs="Arial"/>
          <w:sz w:val="24"/>
          <w:szCs w:val="24"/>
          <w:highlight w:val="white"/>
        </w:rPr>
        <w:t>Tegh</w:t>
      </w:r>
      <w:proofErr w:type="spellEnd"/>
      <w:r w:rsidRPr="001702BA">
        <w:rPr>
          <w:rFonts w:ascii="Book Antiqua" w:eastAsia="Arial" w:hAnsi="Book Antiqua" w:cs="Arial"/>
          <w:sz w:val="24"/>
          <w:szCs w:val="24"/>
          <w:highlight w:val="white"/>
        </w:rPr>
        <w:t xml:space="preserve"> </w:t>
      </w:r>
      <w:proofErr w:type="spellStart"/>
      <w:r w:rsidRPr="001702BA">
        <w:rPr>
          <w:rFonts w:ascii="Book Antiqua" w:eastAsia="Arial" w:hAnsi="Book Antiqua" w:cs="Arial"/>
          <w:sz w:val="24"/>
          <w:szCs w:val="24"/>
          <w:highlight w:val="white"/>
        </w:rPr>
        <w:t>Bahadur</w:t>
      </w:r>
      <w:proofErr w:type="spellEnd"/>
      <w:r w:rsidRPr="001702BA">
        <w:rPr>
          <w:rFonts w:ascii="Book Antiqua" w:eastAsia="Arial" w:hAnsi="Book Antiqua" w:cs="Arial"/>
          <w:sz w:val="24"/>
          <w:szCs w:val="24"/>
          <w:highlight w:val="white"/>
        </w:rPr>
        <w:t xml:space="preserve"> Hospital, Delhi</w:t>
      </w:r>
      <w:r>
        <w:rPr>
          <w:rFonts w:ascii="Book Antiqua" w:hAnsi="Book Antiqua" w:cs="Arial" w:hint="eastAsia"/>
          <w:sz w:val="24"/>
          <w:szCs w:val="24"/>
          <w:highlight w:val="white"/>
        </w:rPr>
        <w:t xml:space="preserve"> </w:t>
      </w:r>
      <w:r w:rsidRPr="00E72753">
        <w:rPr>
          <w:rFonts w:ascii="Book Antiqua" w:eastAsia="Arial" w:hAnsi="Book Antiqua" w:cs="Arial"/>
          <w:sz w:val="24"/>
          <w:szCs w:val="24"/>
          <w:highlight w:val="white"/>
        </w:rPr>
        <w:t>110075</w:t>
      </w:r>
      <w:r w:rsidRPr="001702BA">
        <w:rPr>
          <w:rFonts w:ascii="Book Antiqua" w:eastAsia="Arial" w:hAnsi="Book Antiqua" w:cs="Arial"/>
          <w:sz w:val="24"/>
          <w:szCs w:val="24"/>
          <w:highlight w:val="white"/>
        </w:rPr>
        <w:t>, India</w:t>
      </w:r>
    </w:p>
    <w:p w:rsidR="00F8464F" w:rsidRPr="00E72753" w:rsidRDefault="00F8464F" w:rsidP="00A73491">
      <w:pPr>
        <w:spacing w:after="0" w:line="360" w:lineRule="auto"/>
        <w:jc w:val="both"/>
        <w:rPr>
          <w:rFonts w:ascii="Book Antiqua" w:hAnsi="Book Antiqua"/>
          <w:sz w:val="24"/>
          <w:szCs w:val="24"/>
        </w:rPr>
      </w:pPr>
    </w:p>
    <w:p w:rsidR="00E72753" w:rsidRPr="001702BA" w:rsidRDefault="00E72753" w:rsidP="00A73491">
      <w:pPr>
        <w:autoSpaceDE w:val="0"/>
        <w:autoSpaceDN w:val="0"/>
        <w:adjustRightInd w:val="0"/>
        <w:spacing w:after="0" w:line="360" w:lineRule="auto"/>
        <w:jc w:val="both"/>
        <w:rPr>
          <w:rFonts w:ascii="Book Antiqua" w:hAnsi="Book Antiqua"/>
          <w:bCs/>
          <w:iCs/>
          <w:sz w:val="24"/>
        </w:rPr>
      </w:pPr>
      <w:bookmarkStart w:id="3" w:name="OLE_LINK4"/>
      <w:bookmarkStart w:id="4" w:name="OLE_LINK5"/>
      <w:bookmarkStart w:id="5" w:name="OLE_LINK379"/>
      <w:bookmarkStart w:id="6" w:name="OLE_LINK380"/>
      <w:bookmarkStart w:id="7" w:name="OLE_LINK534"/>
      <w:bookmarkStart w:id="8" w:name="OLE_LINK498"/>
      <w:bookmarkStart w:id="9" w:name="OLE_LINK499"/>
      <w:bookmarkStart w:id="10" w:name="OLE_LINK513"/>
      <w:bookmarkStart w:id="11" w:name="OLE_LINK521"/>
      <w:bookmarkStart w:id="12" w:name="OLE_LINK20"/>
      <w:bookmarkStart w:id="13" w:name="OLE_LINK21"/>
      <w:bookmarkStart w:id="14" w:name="OLE_LINK208"/>
      <w:bookmarkStart w:id="15" w:name="OLE_LINK209"/>
      <w:r>
        <w:rPr>
          <w:rFonts w:ascii="Book Antiqua" w:hAnsi="Book Antiqua" w:hint="eastAsia"/>
          <w:b/>
          <w:bCs/>
          <w:iCs/>
          <w:sz w:val="24"/>
        </w:rPr>
        <w:t>Institutional review board</w:t>
      </w:r>
      <w:r w:rsidR="00CC5A69">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sz w:val="24"/>
        </w:rPr>
        <w:t>:</w:t>
      </w:r>
      <w:r w:rsidR="006D57F3">
        <w:rPr>
          <w:rFonts w:ascii="Book Antiqua" w:hAnsi="Book Antiqua"/>
          <w:b/>
          <w:bCs/>
          <w:iCs/>
          <w:sz w:val="24"/>
        </w:rPr>
        <w:t xml:space="preserve"> </w:t>
      </w:r>
      <w:r w:rsidR="006D57F3" w:rsidRPr="001702BA">
        <w:rPr>
          <w:rFonts w:ascii="Book Antiqua" w:hAnsi="Book Antiqua"/>
          <w:bCs/>
          <w:iCs/>
          <w:sz w:val="24"/>
        </w:rPr>
        <w:t>The study was reviewed and approved by the University College of Medical Sciences</w:t>
      </w:r>
      <w:r w:rsidR="00CC5A69" w:rsidRPr="001702BA">
        <w:rPr>
          <w:rFonts w:ascii="Book Antiqua" w:hAnsi="Book Antiqua"/>
          <w:bCs/>
          <w:iCs/>
          <w:sz w:val="24"/>
        </w:rPr>
        <w:t xml:space="preserve"> and associated GTB Hospital Institutional Review Board</w:t>
      </w:r>
      <w:r w:rsidR="001702BA">
        <w:rPr>
          <w:rFonts w:ascii="Book Antiqua" w:hAnsi="Book Antiqua" w:hint="eastAsia"/>
          <w:bCs/>
          <w:iCs/>
          <w:sz w:val="24"/>
        </w:rPr>
        <w:t>.</w:t>
      </w:r>
    </w:p>
    <w:bookmarkEnd w:id="3"/>
    <w:bookmarkEnd w:id="4"/>
    <w:p w:rsidR="00E72753" w:rsidRPr="00BB4403" w:rsidRDefault="00E72753" w:rsidP="00A73491">
      <w:pPr>
        <w:autoSpaceDE w:val="0"/>
        <w:autoSpaceDN w:val="0"/>
        <w:adjustRightInd w:val="0"/>
        <w:spacing w:after="0" w:line="360" w:lineRule="auto"/>
        <w:jc w:val="both"/>
        <w:rPr>
          <w:rFonts w:ascii="Book Antiqua" w:hAnsi="Book Antiqua"/>
          <w:b/>
          <w:bCs/>
          <w:iCs/>
          <w:sz w:val="24"/>
        </w:rPr>
      </w:pPr>
    </w:p>
    <w:p w:rsidR="00E72753" w:rsidRPr="00BB4403" w:rsidRDefault="00E72753" w:rsidP="00A73491">
      <w:pPr>
        <w:autoSpaceDE w:val="0"/>
        <w:autoSpaceDN w:val="0"/>
        <w:adjustRightInd w:val="0"/>
        <w:spacing w:after="0" w:line="360" w:lineRule="auto"/>
        <w:jc w:val="both"/>
        <w:rPr>
          <w:rFonts w:ascii="Book Antiqua" w:hAnsi="Book Antiqua"/>
          <w:b/>
          <w:bCs/>
          <w:iCs/>
          <w:sz w:val="24"/>
        </w:rPr>
      </w:pPr>
      <w:r w:rsidRPr="00BB4403">
        <w:rPr>
          <w:rFonts w:ascii="Book Antiqua" w:hAnsi="Book Antiqua"/>
          <w:b/>
          <w:bCs/>
          <w:iCs/>
          <w:sz w:val="24"/>
        </w:rPr>
        <w:lastRenderedPageBreak/>
        <w:t>Informed consent</w:t>
      </w:r>
      <w:r w:rsidR="00CC5A69">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hint="eastAsia"/>
          <w:b/>
          <w:bCs/>
          <w:iCs/>
          <w:sz w:val="24"/>
        </w:rPr>
        <w:t>:</w:t>
      </w:r>
      <w:r w:rsidR="006D57F3">
        <w:rPr>
          <w:rFonts w:ascii="Book Antiqua" w:hAnsi="Book Antiqua"/>
          <w:b/>
          <w:bCs/>
          <w:iCs/>
          <w:sz w:val="24"/>
        </w:rPr>
        <w:t xml:space="preserve"> </w:t>
      </w:r>
      <w:r w:rsidR="006D57F3" w:rsidRPr="001702BA">
        <w:rPr>
          <w:rFonts w:ascii="Book Antiqua" w:hAnsi="Book Antiqua"/>
          <w:bCs/>
          <w:iCs/>
          <w:sz w:val="24"/>
        </w:rPr>
        <w:t>All study participants, or their legal guardian, provided informed written consent prior to study enrollment</w:t>
      </w:r>
      <w:r w:rsidR="001702BA">
        <w:rPr>
          <w:rFonts w:ascii="Book Antiqua" w:hAnsi="Book Antiqua" w:hint="eastAsia"/>
          <w:bCs/>
          <w:iCs/>
          <w:sz w:val="24"/>
        </w:rPr>
        <w:t>.</w:t>
      </w:r>
    </w:p>
    <w:p w:rsidR="00E72753" w:rsidRPr="00BB4403" w:rsidRDefault="00E72753" w:rsidP="00A73491">
      <w:pPr>
        <w:autoSpaceDE w:val="0"/>
        <w:autoSpaceDN w:val="0"/>
        <w:adjustRightInd w:val="0"/>
        <w:spacing w:after="0" w:line="360" w:lineRule="auto"/>
        <w:jc w:val="both"/>
        <w:rPr>
          <w:rFonts w:ascii="Book Antiqua" w:hAnsi="Book Antiqua" w:cs="TimesNewRomanPS-BoldItalicMT"/>
          <w:b/>
          <w:bCs/>
          <w:iCs/>
          <w:sz w:val="24"/>
        </w:rPr>
      </w:pPr>
    </w:p>
    <w:p w:rsidR="00E72753" w:rsidRPr="00BB4403" w:rsidRDefault="00E72753" w:rsidP="00A73491">
      <w:pPr>
        <w:autoSpaceDE w:val="0"/>
        <w:autoSpaceDN w:val="0"/>
        <w:adjustRightInd w:val="0"/>
        <w:spacing w:after="0" w:line="360" w:lineRule="auto"/>
        <w:jc w:val="both"/>
        <w:rPr>
          <w:rFonts w:ascii="Book Antiqua" w:hAnsi="Book Antiqua" w:cs="TimesNewRomanPS-BoldItalicMT"/>
          <w:b/>
          <w:bCs/>
          <w:iCs/>
          <w:sz w:val="24"/>
        </w:rPr>
      </w:pPr>
      <w:bookmarkStart w:id="16" w:name="OLE_LINK526"/>
      <w:bookmarkStart w:id="17" w:name="OLE_LINK527"/>
      <w:r w:rsidRPr="00BB4403">
        <w:rPr>
          <w:rFonts w:ascii="Book Antiqua" w:hAnsi="Book Antiqua" w:cs="TimesNewRomanPS-BoldItalicMT"/>
          <w:b/>
          <w:bCs/>
          <w:iCs/>
          <w:sz w:val="24"/>
        </w:rPr>
        <w:t>Conflict-of-interest</w:t>
      </w:r>
      <w:r w:rsidR="00CC5A69">
        <w:rPr>
          <w:rFonts w:ascii="Book Antiqua" w:hAnsi="Book Antiqua" w:cs="TimesNewRomanPS-BoldItalicMT"/>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sz w:val="24"/>
        </w:rPr>
        <w:t>:</w:t>
      </w:r>
      <w:r w:rsidR="006D57F3">
        <w:rPr>
          <w:rFonts w:ascii="Book Antiqua" w:hAnsi="Book Antiqua" w:cs="TimesNewRomanPS-BoldItalicMT"/>
          <w:b/>
          <w:bCs/>
          <w:iCs/>
          <w:sz w:val="24"/>
        </w:rPr>
        <w:t xml:space="preserve"> </w:t>
      </w:r>
      <w:r w:rsidR="006D57F3" w:rsidRPr="001702BA">
        <w:rPr>
          <w:rFonts w:ascii="Book Antiqua" w:hAnsi="Book Antiqua" w:cs="TimesNewRomanPS-BoldItalicMT"/>
          <w:bCs/>
          <w:iCs/>
          <w:sz w:val="24"/>
        </w:rPr>
        <w:t>None of the authors has any conflicts of interest or financial ties to disclose</w:t>
      </w:r>
      <w:r w:rsidR="001702BA">
        <w:rPr>
          <w:rFonts w:ascii="Book Antiqua" w:hAnsi="Book Antiqua" w:cs="TimesNewRomanPS-BoldItalicMT" w:hint="eastAsia"/>
          <w:bCs/>
          <w:iCs/>
          <w:sz w:val="24"/>
        </w:rPr>
        <w:t>.</w:t>
      </w:r>
    </w:p>
    <w:bookmarkEnd w:id="5"/>
    <w:bookmarkEnd w:id="6"/>
    <w:bookmarkEnd w:id="7"/>
    <w:bookmarkEnd w:id="16"/>
    <w:bookmarkEnd w:id="17"/>
    <w:p w:rsidR="00E72753" w:rsidRPr="00706112" w:rsidRDefault="00E72753" w:rsidP="00A73491">
      <w:pPr>
        <w:autoSpaceDE w:val="0"/>
        <w:autoSpaceDN w:val="0"/>
        <w:adjustRightInd w:val="0"/>
        <w:spacing w:after="0" w:line="360" w:lineRule="auto"/>
        <w:jc w:val="both"/>
        <w:rPr>
          <w:rFonts w:ascii="Book Antiqua" w:hAnsi="Book Antiqua" w:cs="TimesNewRomanPS-BoldItalicMT"/>
          <w:b/>
          <w:bCs/>
          <w:iCs/>
          <w:sz w:val="24"/>
        </w:rPr>
      </w:pPr>
    </w:p>
    <w:p w:rsidR="00E72753" w:rsidRPr="00BB4403" w:rsidRDefault="00E72753" w:rsidP="00A73491">
      <w:pPr>
        <w:autoSpaceDE w:val="0"/>
        <w:autoSpaceDN w:val="0"/>
        <w:adjustRightInd w:val="0"/>
        <w:spacing w:after="0" w:line="360" w:lineRule="auto"/>
        <w:jc w:val="both"/>
        <w:rPr>
          <w:rFonts w:ascii="Book Antiqua" w:hAnsi="Book Antiqua" w:cs="TimesNewRomanPS-BoldItalicMT"/>
          <w:bCs/>
          <w:iCs/>
          <w:sz w:val="24"/>
        </w:rPr>
      </w:pPr>
      <w:r w:rsidRPr="00BB4403">
        <w:rPr>
          <w:rFonts w:ascii="Book Antiqua" w:hAnsi="Book Antiqua" w:cs="TimesNewRomanPS-BoldItalicMT"/>
          <w:b/>
          <w:bCs/>
          <w:iCs/>
          <w:sz w:val="24"/>
        </w:rPr>
        <w:t>Data sharing</w:t>
      </w:r>
      <w:r w:rsidR="00CC5A69">
        <w:rPr>
          <w:rFonts w:ascii="Book Antiqua" w:hAnsi="Book Antiqua" w:cs="TimesNewRomanPS-BoldItalicMT"/>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sz w:val="24"/>
        </w:rPr>
        <w:t>:</w:t>
      </w:r>
      <w:r w:rsidR="006D57F3">
        <w:rPr>
          <w:rFonts w:ascii="Book Antiqua" w:hAnsi="Book Antiqua" w:cs="TimesNewRomanPS-BoldItalicMT"/>
          <w:b/>
          <w:bCs/>
          <w:iCs/>
          <w:sz w:val="24"/>
        </w:rPr>
        <w:t xml:space="preserve"> </w:t>
      </w:r>
      <w:r w:rsidR="006D57F3" w:rsidRPr="001702BA">
        <w:rPr>
          <w:rFonts w:ascii="Book Antiqua" w:hAnsi="Book Antiqua" w:cs="TimesNewRomanPS-BoldItalicMT"/>
          <w:bCs/>
          <w:iCs/>
          <w:sz w:val="24"/>
        </w:rPr>
        <w:t>No additional data are available</w:t>
      </w:r>
      <w:r w:rsidR="001702BA" w:rsidRPr="001702BA">
        <w:rPr>
          <w:rFonts w:ascii="Book Antiqua" w:hAnsi="Book Antiqua" w:cs="TimesNewRomanPS-BoldItalicMT" w:hint="eastAsia"/>
          <w:bCs/>
          <w:iCs/>
          <w:sz w:val="24"/>
        </w:rPr>
        <w:t>.</w:t>
      </w:r>
    </w:p>
    <w:p w:rsidR="001702BA" w:rsidRDefault="001702BA" w:rsidP="00A73491">
      <w:pPr>
        <w:spacing w:after="0" w:line="360" w:lineRule="auto"/>
        <w:jc w:val="both"/>
        <w:rPr>
          <w:rFonts w:ascii="Book Antiqua" w:hAnsi="Book Antiqua"/>
          <w:b/>
          <w:sz w:val="24"/>
        </w:rPr>
      </w:pPr>
      <w:bookmarkStart w:id="18" w:name="OLE_LINK155"/>
      <w:bookmarkStart w:id="19" w:name="OLE_LINK183"/>
      <w:bookmarkStart w:id="20" w:name="OLE_LINK441"/>
      <w:bookmarkEnd w:id="8"/>
      <w:bookmarkEnd w:id="9"/>
      <w:bookmarkEnd w:id="10"/>
      <w:bookmarkEnd w:id="11"/>
      <w:bookmarkEnd w:id="12"/>
      <w:bookmarkEnd w:id="13"/>
      <w:bookmarkEnd w:id="14"/>
      <w:bookmarkEnd w:id="15"/>
    </w:p>
    <w:p w:rsidR="00E72753" w:rsidRPr="00164EDB" w:rsidRDefault="00E72753" w:rsidP="00A73491">
      <w:pPr>
        <w:spacing w:after="0" w:line="360" w:lineRule="auto"/>
        <w:jc w:val="both"/>
        <w:rPr>
          <w:rFonts w:ascii="Book Antiqua" w:hAnsi="Book Antiqua"/>
          <w:b/>
          <w:sz w:val="24"/>
        </w:rPr>
      </w:pPr>
      <w:r w:rsidRPr="00164EDB">
        <w:rPr>
          <w:rFonts w:ascii="Book Antiqua" w:hAnsi="Book Antiqua"/>
          <w:b/>
          <w:sz w:val="24"/>
        </w:rPr>
        <w:t xml:space="preserve">Open-Access: </w:t>
      </w:r>
      <w:r w:rsidRPr="00164ED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bookmarkEnd w:id="20"/>
    <w:p w:rsidR="00E72753" w:rsidRPr="00712F63" w:rsidRDefault="00E72753" w:rsidP="00A73491">
      <w:pPr>
        <w:spacing w:after="0" w:line="360" w:lineRule="auto"/>
        <w:jc w:val="both"/>
        <w:rPr>
          <w:rFonts w:ascii="Book Antiqua" w:hAnsi="Book Antiqua" w:cs="Arial Unicode MS"/>
          <w:sz w:val="24"/>
        </w:rPr>
      </w:pPr>
    </w:p>
    <w:p w:rsidR="00E72753" w:rsidRPr="000D1F92" w:rsidRDefault="00E72753" w:rsidP="00A73491">
      <w:pPr>
        <w:spacing w:after="0" w:line="360" w:lineRule="auto"/>
        <w:jc w:val="both"/>
        <w:rPr>
          <w:rFonts w:ascii="Book Antiqua" w:hAnsi="Book Antiqua" w:cs="Arial Unicode MS"/>
          <w:sz w:val="24"/>
        </w:rPr>
      </w:pPr>
      <w:r w:rsidRPr="000D1F92">
        <w:rPr>
          <w:rFonts w:ascii="Book Antiqua" w:hAnsi="Book Antiqua" w:cs="Arial Unicode MS"/>
          <w:b/>
          <w:sz w:val="24"/>
        </w:rPr>
        <w:t>Manuscript source:</w:t>
      </w:r>
      <w:r w:rsidRPr="000D1F92">
        <w:rPr>
          <w:rFonts w:ascii="Book Antiqua" w:hAnsi="Book Antiqua" w:cs="Arial Unicode MS"/>
          <w:sz w:val="24"/>
        </w:rPr>
        <w:t xml:space="preserve"> Invited manuscript</w:t>
      </w:r>
    </w:p>
    <w:p w:rsidR="00E72753" w:rsidRPr="000D1F92" w:rsidRDefault="00E72753" w:rsidP="00A73491">
      <w:pPr>
        <w:spacing w:after="0" w:line="360" w:lineRule="auto"/>
        <w:jc w:val="both"/>
        <w:rPr>
          <w:rFonts w:ascii="Book Antiqua" w:hAnsi="Book Antiqua" w:cs="Arial Unicode MS"/>
          <w:sz w:val="24"/>
        </w:rPr>
      </w:pPr>
    </w:p>
    <w:p w:rsidR="00E72753" w:rsidRPr="001702BA" w:rsidRDefault="00E72753" w:rsidP="00A73491">
      <w:pPr>
        <w:spacing w:after="0" w:line="360" w:lineRule="auto"/>
        <w:jc w:val="both"/>
        <w:rPr>
          <w:rFonts w:ascii="Book Antiqua" w:hAnsi="Book Antiqua"/>
          <w:sz w:val="24"/>
        </w:rPr>
      </w:pPr>
      <w:r w:rsidRPr="00712F63">
        <w:rPr>
          <w:rFonts w:ascii="Book Antiqua" w:hAnsi="Book Antiqua"/>
          <w:b/>
          <w:sz w:val="24"/>
        </w:rPr>
        <w:t>Correspondence to:</w:t>
      </w:r>
      <w:r w:rsidR="00CC5A69">
        <w:rPr>
          <w:rFonts w:ascii="Book Antiqua" w:hAnsi="Book Antiqua"/>
          <w:b/>
          <w:sz w:val="24"/>
        </w:rPr>
        <w:t xml:space="preserve"> Nikhil Gupta,</w:t>
      </w:r>
      <w:r w:rsidR="001702BA" w:rsidRPr="001702BA">
        <w:rPr>
          <w:rFonts w:ascii="Book Antiqua" w:eastAsia="Arial" w:hAnsi="Book Antiqua" w:cs="Arial"/>
          <w:sz w:val="24"/>
          <w:szCs w:val="24"/>
          <w:highlight w:val="white"/>
        </w:rPr>
        <w:t xml:space="preserve"> </w:t>
      </w:r>
      <w:r w:rsidR="001702BA" w:rsidRPr="001702BA">
        <w:rPr>
          <w:rFonts w:ascii="Book Antiqua" w:eastAsia="Arial" w:hAnsi="Book Antiqua" w:cs="Arial"/>
          <w:b/>
          <w:sz w:val="24"/>
          <w:szCs w:val="24"/>
          <w:highlight w:val="white"/>
        </w:rPr>
        <w:t xml:space="preserve">MS, </w:t>
      </w:r>
      <w:proofErr w:type="spellStart"/>
      <w:r w:rsidR="001702BA" w:rsidRPr="001702BA">
        <w:rPr>
          <w:rFonts w:ascii="Book Antiqua" w:eastAsia="Arial" w:hAnsi="Book Antiqua" w:cs="Arial"/>
          <w:b/>
          <w:sz w:val="24"/>
          <w:szCs w:val="24"/>
          <w:highlight w:val="white"/>
        </w:rPr>
        <w:t>MRCSEd</w:t>
      </w:r>
      <w:proofErr w:type="spellEnd"/>
      <w:r w:rsidR="001702BA" w:rsidRPr="001702BA">
        <w:rPr>
          <w:rFonts w:ascii="Book Antiqua" w:eastAsia="Arial" w:hAnsi="Book Antiqua" w:cs="Arial"/>
          <w:b/>
          <w:sz w:val="24"/>
          <w:szCs w:val="24"/>
          <w:highlight w:val="white"/>
        </w:rPr>
        <w:t>, FAIS, FMAS, FIAGES, MNAMS, Associate Professor,</w:t>
      </w:r>
      <w:r w:rsidR="001702BA" w:rsidRPr="00E72753">
        <w:rPr>
          <w:rFonts w:ascii="Book Antiqua" w:eastAsia="Arial" w:hAnsi="Book Antiqua" w:cs="Arial"/>
          <w:sz w:val="24"/>
          <w:szCs w:val="24"/>
          <w:highlight w:val="white"/>
        </w:rPr>
        <w:t xml:space="preserve"> </w:t>
      </w:r>
      <w:r w:rsidR="001702BA" w:rsidRPr="001702BA">
        <w:rPr>
          <w:rFonts w:ascii="Book Antiqua" w:eastAsia="Arial" w:hAnsi="Book Antiqua" w:cs="Arial"/>
          <w:sz w:val="24"/>
          <w:szCs w:val="24"/>
          <w:highlight w:val="white"/>
        </w:rPr>
        <w:t xml:space="preserve">Department of Surgery, University College of Medical Sciences and Guru </w:t>
      </w:r>
      <w:proofErr w:type="spellStart"/>
      <w:r w:rsidR="001702BA" w:rsidRPr="001702BA">
        <w:rPr>
          <w:rFonts w:ascii="Book Antiqua" w:eastAsia="Arial" w:hAnsi="Book Antiqua" w:cs="Arial"/>
          <w:sz w:val="24"/>
          <w:szCs w:val="24"/>
          <w:highlight w:val="white"/>
        </w:rPr>
        <w:t>Tegh</w:t>
      </w:r>
      <w:proofErr w:type="spellEnd"/>
      <w:r w:rsidR="001702BA" w:rsidRPr="001702BA">
        <w:rPr>
          <w:rFonts w:ascii="Book Antiqua" w:eastAsia="Arial" w:hAnsi="Book Antiqua" w:cs="Arial"/>
          <w:sz w:val="24"/>
          <w:szCs w:val="24"/>
          <w:highlight w:val="white"/>
        </w:rPr>
        <w:t xml:space="preserve"> </w:t>
      </w:r>
      <w:proofErr w:type="spellStart"/>
      <w:r w:rsidR="001702BA" w:rsidRPr="001702BA">
        <w:rPr>
          <w:rFonts w:ascii="Book Antiqua" w:eastAsia="Arial" w:hAnsi="Book Antiqua" w:cs="Arial"/>
          <w:sz w:val="24"/>
          <w:szCs w:val="24"/>
          <w:highlight w:val="white"/>
        </w:rPr>
        <w:t>Bahadur</w:t>
      </w:r>
      <w:proofErr w:type="spellEnd"/>
      <w:r w:rsidR="001702BA" w:rsidRPr="001702BA">
        <w:rPr>
          <w:rFonts w:ascii="Book Antiqua" w:eastAsia="Arial" w:hAnsi="Book Antiqua" w:cs="Arial"/>
          <w:sz w:val="24"/>
          <w:szCs w:val="24"/>
          <w:highlight w:val="white"/>
        </w:rPr>
        <w:t xml:space="preserve"> Hospital,</w:t>
      </w:r>
      <w:r w:rsidR="001702BA">
        <w:rPr>
          <w:rFonts w:ascii="Book Antiqua" w:hAnsi="Book Antiqua" w:cs="Arial" w:hint="eastAsia"/>
          <w:sz w:val="24"/>
          <w:szCs w:val="24"/>
        </w:rPr>
        <w:t xml:space="preserve"> </w:t>
      </w:r>
      <w:r w:rsidR="00CC5A69" w:rsidRPr="001702BA">
        <w:rPr>
          <w:rFonts w:ascii="Book Antiqua" w:hAnsi="Book Antiqua"/>
          <w:sz w:val="24"/>
        </w:rPr>
        <w:t xml:space="preserve">B 406 </w:t>
      </w:r>
      <w:proofErr w:type="spellStart"/>
      <w:r w:rsidR="00CC5A69" w:rsidRPr="001702BA">
        <w:rPr>
          <w:rFonts w:ascii="Book Antiqua" w:hAnsi="Book Antiqua"/>
          <w:sz w:val="24"/>
        </w:rPr>
        <w:t>Panchsheel</w:t>
      </w:r>
      <w:proofErr w:type="spellEnd"/>
      <w:r w:rsidR="00CC5A69" w:rsidRPr="001702BA">
        <w:rPr>
          <w:rFonts w:ascii="Book Antiqua" w:hAnsi="Book Antiqua"/>
          <w:sz w:val="24"/>
        </w:rPr>
        <w:t xml:space="preserve"> Apartments, P</w:t>
      </w:r>
      <w:r w:rsidR="00727482">
        <w:rPr>
          <w:rFonts w:ascii="Book Antiqua" w:hAnsi="Book Antiqua"/>
          <w:sz w:val="24"/>
        </w:rPr>
        <w:t xml:space="preserve">lot 9, Sector 10, </w:t>
      </w:r>
      <w:proofErr w:type="spellStart"/>
      <w:r w:rsidR="00727482">
        <w:rPr>
          <w:rFonts w:ascii="Book Antiqua" w:hAnsi="Book Antiqua"/>
          <w:sz w:val="24"/>
        </w:rPr>
        <w:t>Dwarka</w:t>
      </w:r>
      <w:proofErr w:type="spellEnd"/>
      <w:r w:rsidR="00727482">
        <w:rPr>
          <w:rFonts w:ascii="Book Antiqua" w:hAnsi="Book Antiqua"/>
          <w:sz w:val="24"/>
        </w:rPr>
        <w:t>, Delhi</w:t>
      </w:r>
      <w:r w:rsidR="00727482">
        <w:rPr>
          <w:rFonts w:ascii="Book Antiqua" w:hAnsi="Book Antiqua" w:hint="eastAsia"/>
          <w:sz w:val="24"/>
        </w:rPr>
        <w:t xml:space="preserve"> </w:t>
      </w:r>
      <w:r w:rsidR="00CC5A69" w:rsidRPr="001702BA">
        <w:rPr>
          <w:rFonts w:ascii="Book Antiqua" w:hAnsi="Book Antiqua"/>
          <w:sz w:val="24"/>
        </w:rPr>
        <w:t>110075, India</w:t>
      </w:r>
      <w:r w:rsidR="001702BA">
        <w:rPr>
          <w:rFonts w:ascii="Book Antiqua" w:hAnsi="Book Antiqua" w:hint="eastAsia"/>
          <w:sz w:val="24"/>
        </w:rPr>
        <w:t xml:space="preserve">. </w:t>
      </w:r>
      <w:hyperlink r:id="rId8" w:history="1">
        <w:r w:rsidR="001702BA" w:rsidRPr="00267E62">
          <w:rPr>
            <w:rStyle w:val="Hyperlink"/>
            <w:rFonts w:ascii="Book Antiqua" w:hAnsi="Book Antiqua"/>
            <w:sz w:val="24"/>
          </w:rPr>
          <w:t>nikhil_ms26@yahoo.co.in</w:t>
        </w:r>
      </w:hyperlink>
      <w:r w:rsidR="001702BA">
        <w:rPr>
          <w:rFonts w:ascii="Book Antiqua" w:hAnsi="Book Antiqua" w:hint="eastAsia"/>
          <w:sz w:val="24"/>
        </w:rPr>
        <w:t xml:space="preserve"> </w:t>
      </w:r>
    </w:p>
    <w:p w:rsidR="001702BA" w:rsidRPr="001702BA" w:rsidRDefault="00E72753" w:rsidP="00A73491">
      <w:pPr>
        <w:spacing w:after="0" w:line="360" w:lineRule="auto"/>
        <w:jc w:val="both"/>
        <w:rPr>
          <w:rFonts w:ascii="Book Antiqua" w:hAnsi="Book Antiqua"/>
          <w:sz w:val="24"/>
        </w:rPr>
      </w:pPr>
      <w:bookmarkStart w:id="21" w:name="OLE_LINK457"/>
      <w:bookmarkStart w:id="22" w:name="OLE_LINK458"/>
      <w:r w:rsidRPr="001702BA">
        <w:rPr>
          <w:rFonts w:ascii="Book Antiqua" w:hAnsi="Book Antiqua"/>
          <w:b/>
          <w:sz w:val="24"/>
        </w:rPr>
        <w:t>Telephone</w:t>
      </w:r>
      <w:r w:rsidR="001702BA">
        <w:rPr>
          <w:rFonts w:ascii="Book Antiqua" w:hAnsi="Book Antiqua"/>
          <w:b/>
          <w:sz w:val="24"/>
        </w:rPr>
        <w:t>:</w:t>
      </w:r>
      <w:r w:rsidR="001702BA">
        <w:rPr>
          <w:rFonts w:ascii="Book Antiqua" w:hAnsi="Book Antiqua" w:hint="eastAsia"/>
          <w:b/>
          <w:sz w:val="24"/>
        </w:rPr>
        <w:t xml:space="preserve"> </w:t>
      </w:r>
      <w:r w:rsidR="001702BA" w:rsidRPr="001702BA">
        <w:rPr>
          <w:rFonts w:ascii="Book Antiqua" w:hAnsi="Book Antiqua" w:hint="eastAsia"/>
          <w:sz w:val="24"/>
        </w:rPr>
        <w:t>+</w:t>
      </w:r>
      <w:r w:rsidR="001702BA" w:rsidRPr="001702BA">
        <w:rPr>
          <w:rFonts w:ascii="Book Antiqua" w:hAnsi="Book Antiqua"/>
          <w:sz w:val="24"/>
        </w:rPr>
        <w:t>91</w:t>
      </w:r>
      <w:r w:rsidR="001702BA">
        <w:rPr>
          <w:rFonts w:ascii="Book Antiqua" w:hAnsi="Book Antiqua"/>
          <w:b/>
          <w:sz w:val="24"/>
        </w:rPr>
        <w:t>-</w:t>
      </w:r>
      <w:r w:rsidR="00CC5A69" w:rsidRPr="001702BA">
        <w:rPr>
          <w:rFonts w:ascii="Book Antiqua" w:hAnsi="Book Antiqua"/>
          <w:sz w:val="24"/>
        </w:rPr>
        <w:t>9810</w:t>
      </w:r>
      <w:r w:rsidR="00C54CB4">
        <w:rPr>
          <w:rFonts w:ascii="Book Antiqua" w:hAnsi="Book Antiqua" w:hint="eastAsia"/>
          <w:sz w:val="24"/>
        </w:rPr>
        <w:t>-</w:t>
      </w:r>
      <w:r w:rsidR="00CC5A69" w:rsidRPr="001702BA">
        <w:rPr>
          <w:rFonts w:ascii="Book Antiqua" w:hAnsi="Book Antiqua"/>
          <w:sz w:val="24"/>
        </w:rPr>
        <w:t>592084</w:t>
      </w:r>
      <w:r w:rsidRPr="001702BA">
        <w:rPr>
          <w:rFonts w:ascii="Book Antiqua" w:hAnsi="Book Antiqua"/>
          <w:sz w:val="24"/>
        </w:rPr>
        <w:t xml:space="preserve">   </w:t>
      </w:r>
    </w:p>
    <w:p w:rsidR="00E72753" w:rsidRPr="00712F63" w:rsidRDefault="00E72753" w:rsidP="00A73491">
      <w:pPr>
        <w:spacing w:after="0" w:line="360" w:lineRule="auto"/>
        <w:jc w:val="both"/>
        <w:rPr>
          <w:rFonts w:ascii="Book Antiqua" w:hAnsi="Book Antiqua"/>
          <w:sz w:val="24"/>
        </w:rPr>
      </w:pPr>
      <w:r w:rsidRPr="001702BA">
        <w:rPr>
          <w:rFonts w:ascii="Book Antiqua" w:hAnsi="Book Antiqua"/>
          <w:b/>
          <w:sz w:val="24"/>
        </w:rPr>
        <w:t>Fax</w:t>
      </w:r>
      <w:r w:rsidRPr="00712F63">
        <w:rPr>
          <w:rFonts w:ascii="Book Antiqua" w:hAnsi="Book Antiqua"/>
          <w:b/>
          <w:sz w:val="24"/>
        </w:rPr>
        <w:t xml:space="preserve">: </w:t>
      </w:r>
      <w:r w:rsidR="001702BA" w:rsidRPr="001702BA">
        <w:rPr>
          <w:rFonts w:ascii="Book Antiqua" w:hAnsi="Book Antiqua" w:hint="eastAsia"/>
          <w:sz w:val="24"/>
        </w:rPr>
        <w:t>+</w:t>
      </w:r>
      <w:r w:rsidR="00C54CB4">
        <w:rPr>
          <w:rFonts w:ascii="Book Antiqua" w:hAnsi="Book Antiqua"/>
          <w:sz w:val="24"/>
        </w:rPr>
        <w:t>91-</w:t>
      </w:r>
      <w:r w:rsidR="00CC5A69" w:rsidRPr="001702BA">
        <w:rPr>
          <w:rFonts w:ascii="Book Antiqua" w:hAnsi="Book Antiqua"/>
          <w:sz w:val="24"/>
        </w:rPr>
        <w:t>1145</w:t>
      </w:r>
      <w:r w:rsidR="00C54CB4">
        <w:rPr>
          <w:rFonts w:ascii="Book Antiqua" w:hAnsi="Book Antiqua" w:hint="eastAsia"/>
          <w:sz w:val="24"/>
        </w:rPr>
        <w:t>-</w:t>
      </w:r>
      <w:r w:rsidR="00CC5A69" w:rsidRPr="001702BA">
        <w:rPr>
          <w:rFonts w:ascii="Book Antiqua" w:hAnsi="Book Antiqua"/>
          <w:sz w:val="24"/>
        </w:rPr>
        <w:t>526090</w:t>
      </w:r>
    </w:p>
    <w:p w:rsidR="00E72753" w:rsidRPr="00712F63" w:rsidRDefault="00E72753" w:rsidP="00A73491">
      <w:pPr>
        <w:spacing w:after="0" w:line="360" w:lineRule="auto"/>
        <w:jc w:val="both"/>
        <w:rPr>
          <w:rFonts w:ascii="Book Antiqua" w:hAnsi="Book Antiqua"/>
          <w:b/>
          <w:sz w:val="24"/>
        </w:rPr>
      </w:pPr>
    </w:p>
    <w:p w:rsidR="00E72753" w:rsidRPr="001702BA" w:rsidRDefault="00E72753" w:rsidP="00A73491">
      <w:pPr>
        <w:spacing w:after="0" w:line="360" w:lineRule="auto"/>
        <w:jc w:val="both"/>
        <w:rPr>
          <w:rFonts w:ascii="Book Antiqua" w:hAnsi="Book Antiqua"/>
          <w:sz w:val="24"/>
        </w:rPr>
      </w:pPr>
      <w:bookmarkStart w:id="23" w:name="OLE_LINK476"/>
      <w:bookmarkStart w:id="24" w:name="OLE_LINK477"/>
      <w:bookmarkStart w:id="25" w:name="OLE_LINK117"/>
      <w:bookmarkStart w:id="26" w:name="OLE_LINK528"/>
      <w:bookmarkStart w:id="27" w:name="OLE_LINK557"/>
      <w:bookmarkStart w:id="28" w:name="OLE_LINK12"/>
      <w:bookmarkStart w:id="29" w:name="OLE_LINK212"/>
      <w:r>
        <w:rPr>
          <w:rFonts w:ascii="Book Antiqua" w:hAnsi="Book Antiqua"/>
          <w:b/>
          <w:sz w:val="24"/>
        </w:rPr>
        <w:t>Received:</w:t>
      </w:r>
      <w:r w:rsidR="001702BA">
        <w:rPr>
          <w:rFonts w:ascii="Book Antiqua" w:hAnsi="Book Antiqua" w:hint="eastAsia"/>
          <w:b/>
          <w:sz w:val="24"/>
        </w:rPr>
        <w:t xml:space="preserve"> </w:t>
      </w:r>
      <w:r w:rsidR="001702BA" w:rsidRPr="001702BA">
        <w:rPr>
          <w:rFonts w:ascii="Book Antiqua" w:hAnsi="Book Antiqua" w:hint="eastAsia"/>
          <w:sz w:val="24"/>
        </w:rPr>
        <w:t>July 15, 2016</w:t>
      </w:r>
    </w:p>
    <w:p w:rsidR="00E72753" w:rsidRPr="001702BA" w:rsidRDefault="00E72753" w:rsidP="00A73491">
      <w:pPr>
        <w:spacing w:after="0" w:line="360" w:lineRule="auto"/>
        <w:jc w:val="both"/>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001702BA" w:rsidRPr="001702BA">
        <w:rPr>
          <w:rFonts w:ascii="Book Antiqua" w:hAnsi="Book Antiqua" w:hint="eastAsia"/>
          <w:sz w:val="24"/>
        </w:rPr>
        <w:t xml:space="preserve"> July </w:t>
      </w:r>
      <w:r w:rsidR="001702BA">
        <w:rPr>
          <w:rFonts w:ascii="Book Antiqua" w:hAnsi="Book Antiqua" w:hint="eastAsia"/>
          <w:sz w:val="24"/>
        </w:rPr>
        <w:t>16</w:t>
      </w:r>
      <w:r w:rsidR="001702BA" w:rsidRPr="001702BA">
        <w:rPr>
          <w:rFonts w:ascii="Book Antiqua" w:hAnsi="Book Antiqua" w:hint="eastAsia"/>
          <w:sz w:val="24"/>
        </w:rPr>
        <w:t>, 2016</w:t>
      </w:r>
    </w:p>
    <w:p w:rsidR="00E72753" w:rsidRPr="001702BA" w:rsidRDefault="00E72753" w:rsidP="00A73491">
      <w:pPr>
        <w:spacing w:after="0" w:line="360" w:lineRule="auto"/>
        <w:jc w:val="both"/>
        <w:rPr>
          <w:rFonts w:ascii="Book Antiqua" w:hAnsi="Book Antiqua"/>
          <w:sz w:val="24"/>
        </w:rPr>
      </w:pPr>
      <w:r w:rsidRPr="009659DA">
        <w:rPr>
          <w:rFonts w:ascii="Book Antiqua" w:hAnsi="Book Antiqua"/>
          <w:b/>
          <w:sz w:val="24"/>
        </w:rPr>
        <w:lastRenderedPageBreak/>
        <w:t>First decision:</w:t>
      </w:r>
      <w:r w:rsidR="001702BA" w:rsidRPr="001702BA">
        <w:rPr>
          <w:rFonts w:ascii="Book Antiqua" w:hAnsi="Book Antiqua" w:hint="eastAsia"/>
          <w:sz w:val="24"/>
        </w:rPr>
        <w:t xml:space="preserve"> August 26, 2016</w:t>
      </w:r>
    </w:p>
    <w:p w:rsidR="00E72753" w:rsidRPr="001702BA" w:rsidRDefault="00E72753" w:rsidP="00A73491">
      <w:pPr>
        <w:spacing w:after="0" w:line="360" w:lineRule="auto"/>
        <w:jc w:val="both"/>
        <w:rPr>
          <w:rFonts w:ascii="Book Antiqua" w:hAnsi="Book Antiqua"/>
          <w:sz w:val="24"/>
        </w:rPr>
      </w:pPr>
      <w:r>
        <w:rPr>
          <w:rFonts w:ascii="Book Antiqua" w:hAnsi="Book Antiqua"/>
          <w:b/>
          <w:sz w:val="24"/>
        </w:rPr>
        <w:t>Revised:</w:t>
      </w:r>
      <w:r w:rsidR="001702BA">
        <w:rPr>
          <w:rFonts w:ascii="Book Antiqua" w:hAnsi="Book Antiqua" w:hint="eastAsia"/>
          <w:b/>
          <w:sz w:val="24"/>
        </w:rPr>
        <w:t xml:space="preserve"> </w:t>
      </w:r>
      <w:r w:rsidR="001702BA" w:rsidRPr="001702BA">
        <w:rPr>
          <w:rFonts w:ascii="Book Antiqua" w:hAnsi="Book Antiqua" w:hint="eastAsia"/>
          <w:sz w:val="24"/>
        </w:rPr>
        <w:t>October 7, 2016</w:t>
      </w:r>
    </w:p>
    <w:p w:rsidR="00E72753" w:rsidRPr="008C0F48" w:rsidRDefault="00E72753" w:rsidP="008C0F48">
      <w:pPr>
        <w:rPr>
          <w:rFonts w:ascii="Book Antiqua" w:hAnsi="Book Antiqua"/>
          <w:iCs/>
          <w:sz w:val="24"/>
        </w:rPr>
      </w:pPr>
      <w:r w:rsidRPr="001702BA">
        <w:rPr>
          <w:rFonts w:ascii="Book Antiqua" w:hAnsi="Book Antiqua"/>
          <w:b/>
          <w:sz w:val="24"/>
        </w:rPr>
        <w:t>Accepted:</w:t>
      </w:r>
      <w:r w:rsidR="008C0F48">
        <w:rPr>
          <w:rFonts w:ascii="宋体" w:eastAsia="宋体" w:hAnsi="宋体" w:cs="宋体" w:hint="eastAsia"/>
          <w:b/>
          <w:sz w:val="24"/>
        </w:rPr>
        <w:t xml:space="preserve"> </w:t>
      </w:r>
      <w:r w:rsidR="008C0F48">
        <w:rPr>
          <w:rStyle w:val="Emphasis"/>
        </w:rPr>
        <w:t>November</w:t>
      </w:r>
      <w:r w:rsidR="008C0F48">
        <w:rPr>
          <w:rStyle w:val="Emphasis"/>
          <w:rFonts w:ascii="宋体" w:hAnsi="宋体" w:cs="宋体" w:hint="eastAsia"/>
        </w:rPr>
        <w:t xml:space="preserve"> 1</w:t>
      </w:r>
      <w:r w:rsidR="008C0F48" w:rsidRPr="00235CD4">
        <w:rPr>
          <w:rStyle w:val="Emphasis"/>
        </w:rPr>
        <w:t>,</w:t>
      </w:r>
      <w:r w:rsidR="008C0F48">
        <w:rPr>
          <w:rStyle w:val="Emphasis"/>
        </w:rPr>
        <w:t xml:space="preserve"> 2016</w:t>
      </w:r>
    </w:p>
    <w:p w:rsidR="00E72753" w:rsidRDefault="00E72753" w:rsidP="00A73491">
      <w:pPr>
        <w:spacing w:after="0" w:line="360" w:lineRule="auto"/>
        <w:jc w:val="both"/>
        <w:rPr>
          <w:rFonts w:ascii="Book Antiqua" w:hAnsi="Book Antiqua"/>
          <w:b/>
          <w:sz w:val="24"/>
        </w:rPr>
      </w:pPr>
      <w:r w:rsidRPr="009659DA">
        <w:rPr>
          <w:rFonts w:ascii="Book Antiqua" w:hAnsi="Book Antiqua"/>
          <w:b/>
          <w:sz w:val="24"/>
        </w:rPr>
        <w:t>Article in press:</w:t>
      </w:r>
    </w:p>
    <w:p w:rsidR="00E72753" w:rsidRPr="00ED7CB9" w:rsidRDefault="00E72753" w:rsidP="00A73491">
      <w:pPr>
        <w:spacing w:after="0" w:line="360" w:lineRule="auto"/>
        <w:jc w:val="both"/>
        <w:rPr>
          <w:rFonts w:ascii="Book Antiqua" w:hAnsi="Book Antiqua"/>
          <w:b/>
          <w:sz w:val="24"/>
        </w:rPr>
      </w:pPr>
      <w:r>
        <w:rPr>
          <w:rFonts w:ascii="Book Antiqua" w:hAnsi="Book Antiqua"/>
          <w:b/>
          <w:sz w:val="24"/>
        </w:rPr>
        <w:t>Published online:</w:t>
      </w:r>
    </w:p>
    <w:bookmarkEnd w:id="23"/>
    <w:bookmarkEnd w:id="24"/>
    <w:bookmarkEnd w:id="25"/>
    <w:bookmarkEnd w:id="26"/>
    <w:bookmarkEnd w:id="27"/>
    <w:p w:rsidR="00E72753" w:rsidRPr="00712F63" w:rsidRDefault="00E72753" w:rsidP="00A73491">
      <w:pPr>
        <w:spacing w:after="0" w:line="360" w:lineRule="auto"/>
        <w:jc w:val="both"/>
        <w:rPr>
          <w:rFonts w:ascii="Book Antiqua" w:hAnsi="Book Antiqua"/>
          <w:sz w:val="24"/>
        </w:rPr>
      </w:pPr>
    </w:p>
    <w:bookmarkEnd w:id="28"/>
    <w:bookmarkEnd w:id="29"/>
    <w:p w:rsidR="00E72753" w:rsidRPr="00712F63" w:rsidRDefault="00E72753" w:rsidP="00A73491">
      <w:pPr>
        <w:spacing w:after="0" w:line="360" w:lineRule="auto"/>
        <w:jc w:val="both"/>
        <w:rPr>
          <w:rFonts w:ascii="Book Antiqua" w:hAnsi="Book Antiqua"/>
          <w:b/>
          <w:sz w:val="24"/>
        </w:rPr>
      </w:pPr>
    </w:p>
    <w:bookmarkEnd w:id="21"/>
    <w:bookmarkEnd w:id="22"/>
    <w:p w:rsidR="00F8464F" w:rsidRPr="00E72753" w:rsidRDefault="00F8464F" w:rsidP="00A73491">
      <w:pPr>
        <w:spacing w:after="0" w:line="360" w:lineRule="auto"/>
        <w:jc w:val="both"/>
        <w:rPr>
          <w:rFonts w:ascii="Book Antiqua" w:hAnsi="Book Antiqua"/>
          <w:sz w:val="24"/>
          <w:szCs w:val="24"/>
        </w:rPr>
      </w:pPr>
    </w:p>
    <w:p w:rsidR="00E72753" w:rsidRDefault="00E72753" w:rsidP="00A73491">
      <w:pPr>
        <w:spacing w:after="0"/>
        <w:jc w:val="both"/>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1702BA" w:rsidRPr="001702BA" w:rsidRDefault="001702BA" w:rsidP="00A73491">
      <w:pPr>
        <w:spacing w:after="0" w:line="360" w:lineRule="auto"/>
        <w:jc w:val="both"/>
        <w:rPr>
          <w:rFonts w:ascii="Book Antiqua" w:hAnsi="Book Antiqua" w:cs="Arial"/>
          <w:b/>
          <w:sz w:val="24"/>
          <w:szCs w:val="24"/>
        </w:rPr>
      </w:pPr>
      <w:r w:rsidRPr="001702BA">
        <w:rPr>
          <w:rFonts w:ascii="Book Antiqua" w:hAnsi="Book Antiqua" w:cs="Arial"/>
          <w:b/>
          <w:sz w:val="24"/>
          <w:szCs w:val="24"/>
        </w:rPr>
        <w:lastRenderedPageBreak/>
        <w:t>Abstract</w:t>
      </w:r>
    </w:p>
    <w:p w:rsidR="001702BA" w:rsidRPr="001702BA" w:rsidRDefault="001702BA" w:rsidP="00A73491">
      <w:pPr>
        <w:spacing w:after="0" w:line="360" w:lineRule="auto"/>
        <w:jc w:val="both"/>
        <w:rPr>
          <w:rFonts w:ascii="Book Antiqua" w:hAnsi="Book Antiqua" w:cs="Arial"/>
          <w:b/>
          <w:i/>
          <w:sz w:val="24"/>
          <w:szCs w:val="24"/>
        </w:rPr>
      </w:pPr>
      <w:r w:rsidRPr="001702BA">
        <w:rPr>
          <w:rFonts w:ascii="Book Antiqua" w:hAnsi="Book Antiqua" w:cs="Arial"/>
          <w:b/>
          <w:i/>
          <w:sz w:val="24"/>
          <w:szCs w:val="24"/>
        </w:rPr>
        <w:t>AIM</w:t>
      </w:r>
    </w:p>
    <w:p w:rsidR="001702BA" w:rsidRDefault="001702BA" w:rsidP="00A73491">
      <w:pPr>
        <w:spacing w:after="0" w:line="360" w:lineRule="auto"/>
        <w:jc w:val="both"/>
        <w:rPr>
          <w:rFonts w:ascii="Book Antiqua" w:hAnsi="Book Antiqua" w:cs="Arial"/>
          <w:sz w:val="24"/>
          <w:szCs w:val="24"/>
        </w:rPr>
      </w:pPr>
      <w:r w:rsidRPr="001702BA">
        <w:rPr>
          <w:rFonts w:ascii="Book Antiqua" w:hAnsi="Book Antiqua" w:cs="Arial"/>
          <w:sz w:val="24"/>
          <w:szCs w:val="24"/>
        </w:rPr>
        <w:t>To prospectively study the outcome of difficult gastroduodenal perforations (GDPs) treated by triple tube drainage (TTD) in ord</w:t>
      </w:r>
      <w:r>
        <w:rPr>
          <w:rFonts w:ascii="Book Antiqua" w:hAnsi="Book Antiqua" w:cs="Arial"/>
          <w:sz w:val="24"/>
          <w:szCs w:val="24"/>
        </w:rPr>
        <w:t>er to standardize the procedure</w:t>
      </w:r>
      <w:r>
        <w:rPr>
          <w:rFonts w:ascii="Book Antiqua" w:hAnsi="Book Antiqua" w:cs="Arial" w:hint="eastAsia"/>
          <w:sz w:val="24"/>
          <w:szCs w:val="24"/>
        </w:rPr>
        <w:t>.</w:t>
      </w:r>
    </w:p>
    <w:p w:rsidR="001702BA" w:rsidRDefault="001702BA" w:rsidP="00A73491">
      <w:pPr>
        <w:spacing w:after="0" w:line="360" w:lineRule="auto"/>
        <w:jc w:val="both"/>
        <w:rPr>
          <w:rFonts w:ascii="Book Antiqua" w:hAnsi="Book Antiqua" w:cs="Arial"/>
          <w:sz w:val="24"/>
          <w:szCs w:val="24"/>
        </w:rPr>
      </w:pPr>
    </w:p>
    <w:p w:rsidR="001702BA" w:rsidRPr="001702BA" w:rsidRDefault="001702BA" w:rsidP="00A73491">
      <w:pPr>
        <w:spacing w:after="0" w:line="360" w:lineRule="auto"/>
        <w:jc w:val="both"/>
        <w:rPr>
          <w:rFonts w:ascii="Book Antiqua" w:hAnsi="Book Antiqua" w:cs="Arial"/>
          <w:b/>
          <w:i/>
          <w:sz w:val="24"/>
          <w:szCs w:val="24"/>
        </w:rPr>
      </w:pPr>
      <w:r w:rsidRPr="001702BA">
        <w:rPr>
          <w:rFonts w:ascii="Book Antiqua" w:hAnsi="Book Antiqua" w:cs="Arial"/>
          <w:b/>
          <w:i/>
          <w:sz w:val="24"/>
          <w:szCs w:val="24"/>
        </w:rPr>
        <w:t>METHODS</w:t>
      </w:r>
    </w:p>
    <w:p w:rsidR="001702BA" w:rsidRDefault="001702BA" w:rsidP="00A73491">
      <w:pPr>
        <w:spacing w:after="0" w:line="360" w:lineRule="auto"/>
        <w:jc w:val="both"/>
        <w:rPr>
          <w:rFonts w:ascii="Book Antiqua" w:hAnsi="Book Antiqua" w:cs="Arial"/>
          <w:sz w:val="24"/>
          <w:szCs w:val="24"/>
        </w:rPr>
      </w:pPr>
      <w:r w:rsidRPr="001702BA">
        <w:rPr>
          <w:rFonts w:ascii="Book Antiqua" w:hAnsi="Book Antiqua" w:cs="Arial"/>
          <w:sz w:val="24"/>
          <w:szCs w:val="24"/>
        </w:rPr>
        <w:t xml:space="preserve">Patients presenting to a single surgical unit of a tertiary hospital with difficult GDPs (large, </w:t>
      </w:r>
      <w:proofErr w:type="spellStart"/>
      <w:r w:rsidRPr="001702BA">
        <w:rPr>
          <w:rFonts w:ascii="Book Antiqua" w:hAnsi="Book Antiqua" w:cs="Arial"/>
          <w:sz w:val="24"/>
          <w:szCs w:val="24"/>
        </w:rPr>
        <w:t>unfavourable</w:t>
      </w:r>
      <w:proofErr w:type="spellEnd"/>
      <w:r w:rsidRPr="001702BA">
        <w:rPr>
          <w:rFonts w:ascii="Book Antiqua" w:hAnsi="Book Antiqua" w:cs="Arial"/>
          <w:sz w:val="24"/>
          <w:szCs w:val="24"/>
        </w:rPr>
        <w:t xml:space="preserve"> local and systemic factors) were treated with TTD (gastrostomy, duodenostomy and feeding </w:t>
      </w:r>
      <w:proofErr w:type="spellStart"/>
      <w:r w:rsidRPr="001702BA">
        <w:rPr>
          <w:rFonts w:ascii="Book Antiqua" w:hAnsi="Book Antiqua" w:cs="Arial"/>
          <w:sz w:val="24"/>
          <w:szCs w:val="24"/>
        </w:rPr>
        <w:t>jejunostomy</w:t>
      </w:r>
      <w:proofErr w:type="spellEnd"/>
      <w:r w:rsidRPr="001702BA">
        <w:rPr>
          <w:rFonts w:ascii="Book Antiqua" w:hAnsi="Book Antiqua" w:cs="Arial"/>
          <w:sz w:val="24"/>
          <w:szCs w:val="24"/>
        </w:rPr>
        <w:t xml:space="preserve">). Postoperative parameters were observed like time to return of bowel sounds, time to start enteral feeds, time to start oral feeds, daily output of all drains, time to clamping/ removal of all drains, time for skin to heal, complications, hospital stay, and, mortality. Descriptive statistics were used. </w:t>
      </w:r>
    </w:p>
    <w:p w:rsidR="001702BA" w:rsidRDefault="001702BA" w:rsidP="00A73491">
      <w:pPr>
        <w:spacing w:after="0" w:line="360" w:lineRule="auto"/>
        <w:jc w:val="both"/>
        <w:rPr>
          <w:rFonts w:ascii="Book Antiqua" w:hAnsi="Book Antiqua" w:cs="Arial"/>
          <w:sz w:val="24"/>
          <w:szCs w:val="24"/>
        </w:rPr>
      </w:pPr>
    </w:p>
    <w:p w:rsidR="001702BA" w:rsidRPr="001702BA" w:rsidRDefault="001702BA" w:rsidP="00A73491">
      <w:pPr>
        <w:spacing w:after="0" w:line="360" w:lineRule="auto"/>
        <w:jc w:val="both"/>
        <w:rPr>
          <w:rFonts w:ascii="Book Antiqua" w:hAnsi="Book Antiqua" w:cs="Arial"/>
          <w:b/>
          <w:i/>
          <w:sz w:val="24"/>
          <w:szCs w:val="24"/>
        </w:rPr>
      </w:pPr>
      <w:r w:rsidRPr="001702BA">
        <w:rPr>
          <w:rFonts w:ascii="Book Antiqua" w:hAnsi="Book Antiqua" w:cs="Arial"/>
          <w:b/>
          <w:i/>
          <w:sz w:val="24"/>
          <w:szCs w:val="24"/>
        </w:rPr>
        <w:t>RESULTS</w:t>
      </w:r>
    </w:p>
    <w:p w:rsidR="001702BA" w:rsidRDefault="001702BA" w:rsidP="00A73491">
      <w:pPr>
        <w:spacing w:after="0" w:line="360" w:lineRule="auto"/>
        <w:jc w:val="both"/>
        <w:rPr>
          <w:rFonts w:ascii="Book Antiqua" w:hAnsi="Book Antiqua" w:cs="Arial"/>
          <w:sz w:val="24"/>
          <w:szCs w:val="24"/>
        </w:rPr>
      </w:pPr>
      <w:r w:rsidRPr="001702BA">
        <w:rPr>
          <w:rFonts w:ascii="Book Antiqua" w:hAnsi="Book Antiqua" w:cs="Arial"/>
          <w:sz w:val="24"/>
          <w:szCs w:val="24"/>
        </w:rPr>
        <w:t xml:space="preserve">Between December 2013 and April 2015, 20 patients undergoing TTD for GDP were included, with mean age of 44.6 ± 19.8 years and </w:t>
      </w:r>
      <w:proofErr w:type="spellStart"/>
      <w:r w:rsidRPr="001702BA">
        <w:rPr>
          <w:rFonts w:ascii="Book Antiqua" w:hAnsi="Book Antiqua" w:cs="Arial"/>
          <w:sz w:val="24"/>
          <w:szCs w:val="24"/>
        </w:rPr>
        <w:t>male</w:t>
      </w:r>
      <w:proofErr w:type="gramStart"/>
      <w:r w:rsidRPr="001702BA">
        <w:rPr>
          <w:rFonts w:ascii="Book Antiqua" w:hAnsi="Book Antiqua" w:cs="Arial"/>
          <w:sz w:val="24"/>
          <w:szCs w:val="24"/>
        </w:rPr>
        <w:t>:female</w:t>
      </w:r>
      <w:proofErr w:type="spellEnd"/>
      <w:proofErr w:type="gramEnd"/>
      <w:r w:rsidRPr="001702BA">
        <w:rPr>
          <w:rFonts w:ascii="Book Antiqua" w:hAnsi="Book Antiqua" w:cs="Arial"/>
          <w:sz w:val="24"/>
          <w:szCs w:val="24"/>
        </w:rPr>
        <w:t xml:space="preserve"> ratio of 17:3. Mean pre-operative APACHE II scores were 10.85</w:t>
      </w:r>
      <w:r>
        <w:rPr>
          <w:rFonts w:ascii="Book Antiqua" w:hAnsi="Book Antiqua" w:cs="Arial" w:hint="eastAsia"/>
          <w:sz w:val="24"/>
          <w:szCs w:val="24"/>
        </w:rPr>
        <w:t xml:space="preserve"> </w:t>
      </w:r>
      <w:r w:rsidRPr="001702BA">
        <w:rPr>
          <w:rFonts w:ascii="Book Antiqua" w:hAnsi="Book Antiqua" w:cs="Arial"/>
          <w:sz w:val="24"/>
          <w:szCs w:val="24"/>
        </w:rPr>
        <w:t xml:space="preserve">± 3.55; most GDPs were </w:t>
      </w:r>
      <w:proofErr w:type="spellStart"/>
      <w:r w:rsidRPr="001702BA">
        <w:rPr>
          <w:rFonts w:ascii="Book Antiqua" w:hAnsi="Book Antiqua" w:cs="Arial"/>
          <w:sz w:val="24"/>
          <w:szCs w:val="24"/>
        </w:rPr>
        <w:t>prepyloric</w:t>
      </w:r>
      <w:proofErr w:type="spellEnd"/>
      <w:r w:rsidRPr="001702BA">
        <w:rPr>
          <w:rFonts w:ascii="Book Antiqua" w:hAnsi="Book Antiqua" w:cs="Arial"/>
          <w:sz w:val="24"/>
          <w:szCs w:val="24"/>
        </w:rPr>
        <w:t xml:space="preserve"> (9/20; 45%) or proximal duodenal (8/20; 40%) and mean size was 1.83 ± 0.59 cm (largest 2.5 cm). Median times of resumption of enteral feeding, removal of gastrostomy, removal of duodenostomy, removal of feeding </w:t>
      </w:r>
      <w:proofErr w:type="spellStart"/>
      <w:r w:rsidRPr="001702BA">
        <w:rPr>
          <w:rFonts w:ascii="Book Antiqua" w:hAnsi="Book Antiqua" w:cs="Arial"/>
          <w:sz w:val="24"/>
          <w:szCs w:val="24"/>
        </w:rPr>
        <w:t>jejusnostomy</w:t>
      </w:r>
      <w:proofErr w:type="spellEnd"/>
      <w:r w:rsidRPr="001702BA">
        <w:rPr>
          <w:rFonts w:ascii="Book Antiqua" w:hAnsi="Book Antiqua" w:cs="Arial"/>
          <w:sz w:val="24"/>
          <w:szCs w:val="24"/>
        </w:rPr>
        <w:t xml:space="preserve"> and oral feeding were 4 </w:t>
      </w:r>
      <w:r>
        <w:rPr>
          <w:rFonts w:ascii="Book Antiqua" w:hAnsi="Book Antiqua" w:cs="Arial" w:hint="eastAsia"/>
          <w:sz w:val="24"/>
          <w:szCs w:val="24"/>
        </w:rPr>
        <w:t>d</w:t>
      </w:r>
      <w:r w:rsidRPr="001702BA">
        <w:rPr>
          <w:rFonts w:ascii="Book Antiqua" w:hAnsi="Book Antiqua" w:cs="Arial"/>
          <w:sz w:val="24"/>
          <w:szCs w:val="24"/>
        </w:rPr>
        <w:t xml:space="preserve"> (4-5 IQR), 13 (12-16.5 IQR), 16 (16.25-22.25 IQR), 18 (16.5-24 IQR) and 12 </w:t>
      </w:r>
      <w:r>
        <w:rPr>
          <w:rFonts w:ascii="Book Antiqua" w:hAnsi="Book Antiqua" w:cs="Arial" w:hint="eastAsia"/>
          <w:sz w:val="24"/>
          <w:szCs w:val="24"/>
        </w:rPr>
        <w:t>d</w:t>
      </w:r>
      <w:r w:rsidRPr="001702BA">
        <w:rPr>
          <w:rFonts w:ascii="Book Antiqua" w:hAnsi="Book Antiqua" w:cs="Arial"/>
          <w:sz w:val="24"/>
          <w:szCs w:val="24"/>
        </w:rPr>
        <w:t xml:space="preserve"> (10.75-18.5 IQR) respectively. Median hospital stay was 22 </w:t>
      </w:r>
      <w:r>
        <w:rPr>
          <w:rFonts w:ascii="Book Antiqua" w:hAnsi="Book Antiqua" w:cs="Arial" w:hint="eastAsia"/>
          <w:sz w:val="24"/>
          <w:szCs w:val="24"/>
        </w:rPr>
        <w:t>d</w:t>
      </w:r>
      <w:r w:rsidRPr="001702BA">
        <w:rPr>
          <w:rFonts w:ascii="Book Antiqua" w:hAnsi="Book Antiqua" w:cs="Arial"/>
          <w:sz w:val="24"/>
          <w:szCs w:val="24"/>
        </w:rPr>
        <w:t xml:space="preserve"> (19-26 IQR) while mortality was 4/20 (20%). </w:t>
      </w:r>
    </w:p>
    <w:p w:rsidR="001702BA" w:rsidRDefault="001702BA" w:rsidP="00A73491">
      <w:pPr>
        <w:spacing w:after="0" w:line="360" w:lineRule="auto"/>
        <w:jc w:val="both"/>
        <w:rPr>
          <w:rFonts w:ascii="Book Antiqua" w:hAnsi="Book Antiqua" w:cs="Arial"/>
          <w:sz w:val="24"/>
          <w:szCs w:val="24"/>
        </w:rPr>
      </w:pPr>
    </w:p>
    <w:p w:rsidR="001702BA" w:rsidRPr="001702BA" w:rsidRDefault="001702BA" w:rsidP="00A73491">
      <w:pPr>
        <w:spacing w:after="0" w:line="360" w:lineRule="auto"/>
        <w:jc w:val="both"/>
        <w:rPr>
          <w:rFonts w:ascii="Book Antiqua" w:hAnsi="Book Antiqua" w:cs="Arial"/>
          <w:b/>
          <w:i/>
          <w:sz w:val="24"/>
          <w:szCs w:val="24"/>
        </w:rPr>
      </w:pPr>
      <w:r w:rsidRPr="001702BA">
        <w:rPr>
          <w:rFonts w:ascii="Book Antiqua" w:hAnsi="Book Antiqua" w:cs="Arial"/>
          <w:b/>
          <w:i/>
          <w:sz w:val="24"/>
          <w:szCs w:val="24"/>
        </w:rPr>
        <w:t>CONCLUSION</w:t>
      </w:r>
    </w:p>
    <w:p w:rsidR="001702BA" w:rsidRPr="001702BA" w:rsidRDefault="001702BA" w:rsidP="00A73491">
      <w:pPr>
        <w:spacing w:after="0" w:line="360" w:lineRule="auto"/>
        <w:jc w:val="both"/>
        <w:rPr>
          <w:rFonts w:ascii="Book Antiqua" w:hAnsi="Book Antiqua" w:cs="Arial"/>
          <w:sz w:val="24"/>
          <w:szCs w:val="24"/>
          <w:highlight w:val="white"/>
        </w:rPr>
      </w:pPr>
      <w:r w:rsidRPr="001702BA">
        <w:rPr>
          <w:rFonts w:ascii="Book Antiqua" w:hAnsi="Book Antiqua" w:cs="Arial"/>
          <w:sz w:val="24"/>
          <w:szCs w:val="24"/>
        </w:rPr>
        <w:lastRenderedPageBreak/>
        <w:t>TTD for difficult GDP is feasible, easy in the emergency, and patients recover in two-three weeks. It obviates the need for technically demanding and riskier procedures.</w:t>
      </w:r>
    </w:p>
    <w:p w:rsidR="001702BA" w:rsidRDefault="001702BA" w:rsidP="00A73491">
      <w:pPr>
        <w:spacing w:after="0" w:line="360" w:lineRule="auto"/>
        <w:jc w:val="both"/>
        <w:rPr>
          <w:rFonts w:ascii="Book Antiqua" w:hAnsi="Book Antiqua" w:cs="Arial"/>
          <w:b/>
          <w:sz w:val="24"/>
          <w:szCs w:val="24"/>
          <w:highlight w:val="white"/>
        </w:rPr>
      </w:pPr>
    </w:p>
    <w:p w:rsidR="001702BA" w:rsidRDefault="001702BA" w:rsidP="00A73491">
      <w:pPr>
        <w:spacing w:after="0" w:line="360" w:lineRule="auto"/>
        <w:jc w:val="both"/>
        <w:rPr>
          <w:rFonts w:ascii="Book Antiqua" w:hAnsi="Book Antiqua" w:cs="Arial"/>
          <w:sz w:val="24"/>
          <w:szCs w:val="24"/>
        </w:rPr>
      </w:pPr>
      <w:r w:rsidRPr="00E72753">
        <w:rPr>
          <w:rFonts w:ascii="Book Antiqua" w:eastAsia="Arial" w:hAnsi="Book Antiqua" w:cs="Arial"/>
          <w:b/>
          <w:sz w:val="24"/>
          <w:szCs w:val="24"/>
          <w:highlight w:val="white"/>
        </w:rPr>
        <w:t>Key</w:t>
      </w:r>
      <w:r w:rsidR="0060480B">
        <w:rPr>
          <w:rFonts w:ascii="Book Antiqua" w:hAnsi="Book Antiqua" w:cs="Arial" w:hint="eastAsia"/>
          <w:b/>
          <w:sz w:val="24"/>
          <w:szCs w:val="24"/>
          <w:highlight w:val="white"/>
        </w:rPr>
        <w:t xml:space="preserve"> </w:t>
      </w:r>
      <w:r w:rsidRPr="00E72753">
        <w:rPr>
          <w:rFonts w:ascii="Book Antiqua" w:eastAsia="Arial" w:hAnsi="Book Antiqua" w:cs="Arial"/>
          <w:b/>
          <w:sz w:val="24"/>
          <w:szCs w:val="24"/>
          <w:highlight w:val="white"/>
        </w:rPr>
        <w:t>words</w:t>
      </w:r>
      <w:r w:rsidRPr="00E72753">
        <w:rPr>
          <w:rFonts w:ascii="Book Antiqua" w:eastAsia="Arial" w:hAnsi="Book Antiqua" w:cs="Arial"/>
          <w:sz w:val="24"/>
          <w:szCs w:val="24"/>
          <w:highlight w:val="white"/>
        </w:rPr>
        <w:t xml:space="preserve">: </w:t>
      </w:r>
      <w:r w:rsidR="0060480B" w:rsidRPr="00E72753">
        <w:rPr>
          <w:rFonts w:ascii="Book Antiqua" w:eastAsia="Arial" w:hAnsi="Book Antiqua" w:cs="Arial"/>
          <w:sz w:val="24"/>
          <w:szCs w:val="24"/>
          <w:highlight w:val="white"/>
        </w:rPr>
        <w:t xml:space="preserve">Peptic </w:t>
      </w:r>
      <w:r w:rsidRPr="00E72753">
        <w:rPr>
          <w:rFonts w:ascii="Book Antiqua" w:eastAsia="Arial" w:hAnsi="Book Antiqua" w:cs="Arial"/>
          <w:sz w:val="24"/>
          <w:szCs w:val="24"/>
          <w:highlight w:val="white"/>
        </w:rPr>
        <w:t xml:space="preserve">ulcer; </w:t>
      </w:r>
      <w:r w:rsidR="0060480B" w:rsidRPr="00E72753">
        <w:rPr>
          <w:rFonts w:ascii="Book Antiqua" w:eastAsia="Arial" w:hAnsi="Book Antiqua" w:cs="Arial"/>
          <w:sz w:val="24"/>
          <w:szCs w:val="24"/>
          <w:highlight w:val="white"/>
        </w:rPr>
        <w:t xml:space="preserve">Perforation </w:t>
      </w:r>
      <w:r w:rsidRPr="00E72753">
        <w:rPr>
          <w:rFonts w:ascii="Book Antiqua" w:eastAsia="Arial" w:hAnsi="Book Antiqua" w:cs="Arial"/>
          <w:sz w:val="24"/>
          <w:szCs w:val="24"/>
          <w:highlight w:val="white"/>
        </w:rPr>
        <w:t xml:space="preserve">peritonitis; APACHE; </w:t>
      </w:r>
      <w:r w:rsidR="0060480B" w:rsidRPr="00E72753">
        <w:rPr>
          <w:rFonts w:ascii="Book Antiqua" w:eastAsia="Arial" w:hAnsi="Book Antiqua" w:cs="Arial"/>
          <w:sz w:val="24"/>
          <w:szCs w:val="24"/>
          <w:highlight w:val="white"/>
        </w:rPr>
        <w:t xml:space="preserve">Triple </w:t>
      </w:r>
      <w:r w:rsidRPr="00E72753">
        <w:rPr>
          <w:rFonts w:ascii="Book Antiqua" w:eastAsia="Arial" w:hAnsi="Book Antiqua" w:cs="Arial"/>
          <w:sz w:val="24"/>
          <w:szCs w:val="24"/>
          <w:highlight w:val="white"/>
        </w:rPr>
        <w:t xml:space="preserve">tube drainage; </w:t>
      </w:r>
      <w:r w:rsidR="0060480B" w:rsidRPr="00E72753">
        <w:rPr>
          <w:rFonts w:ascii="Book Antiqua" w:eastAsia="Arial" w:hAnsi="Book Antiqua" w:cs="Arial"/>
          <w:sz w:val="24"/>
          <w:szCs w:val="24"/>
          <w:highlight w:val="white"/>
        </w:rPr>
        <w:t>Duodenostomy</w:t>
      </w:r>
    </w:p>
    <w:p w:rsidR="0060480B" w:rsidRDefault="0060480B" w:rsidP="00A73491">
      <w:pPr>
        <w:spacing w:after="0" w:line="360" w:lineRule="auto"/>
        <w:jc w:val="both"/>
        <w:rPr>
          <w:rFonts w:ascii="Book Antiqua" w:hAnsi="Book Antiqua" w:cs="Arial"/>
          <w:sz w:val="24"/>
          <w:szCs w:val="24"/>
        </w:rPr>
      </w:pPr>
    </w:p>
    <w:p w:rsidR="0060480B" w:rsidRDefault="0060480B" w:rsidP="00A73491">
      <w:pPr>
        <w:spacing w:after="0" w:line="360" w:lineRule="auto"/>
        <w:jc w:val="both"/>
        <w:rPr>
          <w:rFonts w:ascii="Book Antiqua" w:hAnsi="Book Antiqua" w:cs="Arial"/>
          <w:sz w:val="24"/>
        </w:rPr>
      </w:pPr>
      <w:bookmarkStart w:id="30" w:name="OLE_LINK55"/>
      <w:bookmarkStart w:id="31" w:name="OLE_LINK56"/>
      <w:bookmarkStart w:id="32" w:name="OLE_LINK105"/>
      <w:bookmarkStart w:id="33" w:name="OLE_LINK116"/>
      <w:bookmarkStart w:id="34" w:name="OLE_LINK89"/>
      <w:proofErr w:type="gramStart"/>
      <w:r w:rsidRPr="0071780A">
        <w:rPr>
          <w:rFonts w:ascii="Book Antiqua" w:hAnsi="Book Antiqua"/>
          <w:b/>
          <w:sz w:val="24"/>
        </w:rPr>
        <w:t>©</w:t>
      </w:r>
      <w:bookmarkEnd w:id="30"/>
      <w:bookmarkEnd w:id="31"/>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32"/>
    <w:bookmarkEnd w:id="33"/>
    <w:bookmarkEnd w:id="34"/>
    <w:p w:rsidR="0060480B" w:rsidRPr="0060480B" w:rsidRDefault="0060480B" w:rsidP="00A73491">
      <w:pPr>
        <w:spacing w:after="0" w:line="360" w:lineRule="auto"/>
        <w:jc w:val="both"/>
        <w:rPr>
          <w:rFonts w:ascii="Book Antiqua" w:hAnsi="Book Antiqua"/>
          <w:sz w:val="24"/>
          <w:szCs w:val="24"/>
        </w:rPr>
      </w:pPr>
    </w:p>
    <w:p w:rsidR="001702BA" w:rsidRDefault="0060480B" w:rsidP="00A73491">
      <w:pPr>
        <w:spacing w:after="0" w:line="360" w:lineRule="auto"/>
        <w:jc w:val="both"/>
        <w:rPr>
          <w:rFonts w:ascii="Book Antiqua" w:hAnsi="Book Antiqua" w:cs="Times New Roman"/>
          <w:sz w:val="24"/>
          <w:szCs w:val="24"/>
        </w:rPr>
      </w:pPr>
      <w:r w:rsidRPr="0060480B">
        <w:rPr>
          <w:rFonts w:ascii="Book Antiqua" w:hAnsi="Book Antiqua" w:cs="Times New Roman"/>
          <w:b/>
          <w:sz w:val="24"/>
          <w:szCs w:val="24"/>
        </w:rPr>
        <w:t>Core tip</w:t>
      </w:r>
      <w:r>
        <w:rPr>
          <w:rFonts w:ascii="Book Antiqua" w:hAnsi="Book Antiqua" w:cs="Times New Roman" w:hint="eastAsia"/>
          <w:b/>
          <w:sz w:val="24"/>
          <w:szCs w:val="24"/>
        </w:rPr>
        <w:t xml:space="preserve">: </w:t>
      </w:r>
      <w:proofErr w:type="spellStart"/>
      <w:r w:rsidRPr="0060480B">
        <w:rPr>
          <w:rFonts w:ascii="Book Antiqua" w:hAnsi="Book Antiqua" w:cs="Times New Roman"/>
          <w:sz w:val="24"/>
          <w:szCs w:val="24"/>
        </w:rPr>
        <w:t>Generalised</w:t>
      </w:r>
      <w:proofErr w:type="spellEnd"/>
      <w:r w:rsidRPr="0060480B">
        <w:rPr>
          <w:rFonts w:ascii="Book Antiqua" w:hAnsi="Book Antiqua" w:cs="Times New Roman"/>
          <w:sz w:val="24"/>
          <w:szCs w:val="24"/>
        </w:rPr>
        <w:t xml:space="preserve"> peritonitis secondary to hollow viscous perforation is common in India, with poor outcomes in many patients. Gastroduodenal perforations (GDPs), commonly treated by </w:t>
      </w:r>
      <w:proofErr w:type="spellStart"/>
      <w:r w:rsidRPr="0060480B">
        <w:rPr>
          <w:rFonts w:ascii="Book Antiqua" w:hAnsi="Book Antiqua" w:cs="Times New Roman"/>
          <w:sz w:val="24"/>
          <w:szCs w:val="24"/>
        </w:rPr>
        <w:t>pedicled</w:t>
      </w:r>
      <w:proofErr w:type="spellEnd"/>
      <w:r w:rsidRPr="0060480B">
        <w:rPr>
          <w:rFonts w:ascii="Book Antiqua" w:hAnsi="Book Antiqua" w:cs="Times New Roman"/>
          <w:sz w:val="24"/>
          <w:szCs w:val="24"/>
        </w:rPr>
        <w:t xml:space="preserve"> </w:t>
      </w:r>
      <w:proofErr w:type="spellStart"/>
      <w:r w:rsidRPr="0060480B">
        <w:rPr>
          <w:rFonts w:ascii="Book Antiqua" w:hAnsi="Book Antiqua" w:cs="Times New Roman"/>
          <w:sz w:val="24"/>
          <w:szCs w:val="24"/>
        </w:rPr>
        <w:t>omental</w:t>
      </w:r>
      <w:proofErr w:type="spellEnd"/>
      <w:r w:rsidRPr="0060480B">
        <w:rPr>
          <w:rFonts w:ascii="Book Antiqua" w:hAnsi="Book Antiqua" w:cs="Times New Roman"/>
          <w:sz w:val="24"/>
          <w:szCs w:val="24"/>
        </w:rPr>
        <w:t xml:space="preserve"> patch repair, have high leak rates and consequent high mortality, especially with advancing age, large perforations, and other systemic insults. Described strategies for leakage like </w:t>
      </w:r>
      <w:proofErr w:type="spellStart"/>
      <w:r w:rsidRPr="0060480B">
        <w:rPr>
          <w:rFonts w:ascii="Book Antiqua" w:hAnsi="Book Antiqua" w:cs="Times New Roman"/>
          <w:sz w:val="24"/>
          <w:szCs w:val="24"/>
        </w:rPr>
        <w:t>jejunal</w:t>
      </w:r>
      <w:proofErr w:type="spellEnd"/>
      <w:r w:rsidRPr="0060480B">
        <w:rPr>
          <w:rFonts w:ascii="Book Antiqua" w:hAnsi="Book Antiqua" w:cs="Times New Roman"/>
          <w:sz w:val="24"/>
          <w:szCs w:val="24"/>
        </w:rPr>
        <w:t xml:space="preserve"> patches or grafts, or pyloric exclusion are actually fraught with more risk. To emphasize minimizing time and skill, the concept of damage control from trauma is extrapolated and triple tube drainage is proposed for sick and difficult GDP patients. This study is prospective and demonstrates the ease and utility of this procedure, in an attempt to standardize it.   </w:t>
      </w:r>
    </w:p>
    <w:p w:rsidR="0060480B" w:rsidRPr="0060480B" w:rsidRDefault="0060480B" w:rsidP="00A73491">
      <w:pPr>
        <w:spacing w:after="0" w:line="360" w:lineRule="auto"/>
        <w:jc w:val="both"/>
        <w:rPr>
          <w:rFonts w:ascii="Book Antiqua" w:hAnsi="Book Antiqua" w:cs="Arial"/>
          <w:sz w:val="24"/>
          <w:szCs w:val="24"/>
          <w:highlight w:val="white"/>
        </w:rPr>
      </w:pPr>
    </w:p>
    <w:p w:rsidR="0060480B" w:rsidRPr="00712F63" w:rsidRDefault="0060480B" w:rsidP="00A73491">
      <w:pPr>
        <w:adjustRightInd w:val="0"/>
        <w:snapToGrid w:val="0"/>
        <w:spacing w:after="0" w:line="360" w:lineRule="auto"/>
        <w:jc w:val="both"/>
        <w:rPr>
          <w:rFonts w:ascii="Book Antiqua" w:hAnsi="Book Antiqua"/>
          <w:sz w:val="24"/>
        </w:rPr>
      </w:pPr>
      <w:proofErr w:type="spellStart"/>
      <w:r w:rsidRPr="0060480B">
        <w:rPr>
          <w:rFonts w:ascii="Book Antiqua" w:eastAsia="Arial" w:hAnsi="Book Antiqua" w:cs="Arial"/>
          <w:sz w:val="24"/>
          <w:szCs w:val="24"/>
          <w:highlight w:val="white"/>
        </w:rPr>
        <w:t>Agarwal</w:t>
      </w:r>
      <w:proofErr w:type="spellEnd"/>
      <w:r w:rsidRPr="0060480B">
        <w:rPr>
          <w:rFonts w:ascii="Book Antiqua" w:hAnsi="Book Antiqua" w:cs="Arial" w:hint="eastAsia"/>
          <w:sz w:val="24"/>
          <w:szCs w:val="24"/>
          <w:highlight w:val="white"/>
        </w:rPr>
        <w:t xml:space="preserve"> N, </w:t>
      </w:r>
      <w:proofErr w:type="spellStart"/>
      <w:r w:rsidRPr="0060480B">
        <w:rPr>
          <w:rFonts w:ascii="Book Antiqua" w:eastAsia="Arial" w:hAnsi="Book Antiqua" w:cs="Arial"/>
          <w:sz w:val="24"/>
          <w:szCs w:val="24"/>
          <w:highlight w:val="white"/>
        </w:rPr>
        <w:t>Malviya</w:t>
      </w:r>
      <w:proofErr w:type="spellEnd"/>
      <w:r w:rsidRPr="0060480B">
        <w:rPr>
          <w:rFonts w:ascii="Book Antiqua" w:hAnsi="Book Antiqua" w:cs="Arial" w:hint="eastAsia"/>
          <w:sz w:val="24"/>
          <w:szCs w:val="24"/>
          <w:highlight w:val="white"/>
        </w:rPr>
        <w:t xml:space="preserve"> NK, </w:t>
      </w:r>
      <w:r w:rsidRPr="0060480B">
        <w:rPr>
          <w:rFonts w:ascii="Book Antiqua" w:eastAsia="Arial" w:hAnsi="Book Antiqua" w:cs="Arial"/>
          <w:sz w:val="24"/>
          <w:szCs w:val="24"/>
          <w:highlight w:val="white"/>
        </w:rPr>
        <w:t>Gupta</w:t>
      </w:r>
      <w:r w:rsidRPr="0060480B">
        <w:rPr>
          <w:rFonts w:ascii="Book Antiqua" w:hAnsi="Book Antiqua" w:cs="Arial" w:hint="eastAsia"/>
          <w:sz w:val="24"/>
          <w:szCs w:val="24"/>
          <w:highlight w:val="white"/>
        </w:rPr>
        <w:t xml:space="preserve"> N, </w:t>
      </w:r>
      <w:r w:rsidRPr="0060480B">
        <w:rPr>
          <w:rFonts w:ascii="Book Antiqua" w:eastAsia="Arial" w:hAnsi="Book Antiqua" w:cs="Arial"/>
          <w:sz w:val="24"/>
          <w:szCs w:val="24"/>
          <w:highlight w:val="white"/>
        </w:rPr>
        <w:t>Singh</w:t>
      </w:r>
      <w:r w:rsidRPr="0060480B">
        <w:rPr>
          <w:rFonts w:ascii="Book Antiqua" w:hAnsi="Book Antiqua" w:cs="Arial" w:hint="eastAsia"/>
          <w:sz w:val="24"/>
          <w:szCs w:val="24"/>
          <w:highlight w:val="white"/>
        </w:rPr>
        <w:t xml:space="preserve"> I, </w:t>
      </w:r>
      <w:r w:rsidRPr="0060480B">
        <w:rPr>
          <w:rFonts w:ascii="Book Antiqua" w:eastAsia="Arial" w:hAnsi="Book Antiqua" w:cs="Arial"/>
          <w:sz w:val="24"/>
          <w:szCs w:val="24"/>
          <w:highlight w:val="white"/>
        </w:rPr>
        <w:t>Gupta</w:t>
      </w:r>
      <w:r w:rsidRPr="0060480B">
        <w:rPr>
          <w:rFonts w:ascii="Book Antiqua" w:hAnsi="Book Antiqua" w:cs="Arial" w:hint="eastAsia"/>
          <w:sz w:val="24"/>
          <w:szCs w:val="24"/>
          <w:highlight w:val="white"/>
        </w:rPr>
        <w:t xml:space="preserve"> S. </w:t>
      </w:r>
      <w:r w:rsidRPr="0060480B">
        <w:rPr>
          <w:rFonts w:ascii="Book Antiqua" w:hAnsi="Book Antiqua" w:cs="Arial"/>
          <w:sz w:val="24"/>
          <w:szCs w:val="24"/>
        </w:rPr>
        <w:t xml:space="preserve">Triple tube drainage for </w:t>
      </w:r>
      <w:r w:rsidR="00727482">
        <w:rPr>
          <w:rFonts w:ascii="Book Antiqua" w:hAnsi="Book Antiqua" w:cs="Arial"/>
          <w:sz w:val="24"/>
          <w:szCs w:val="24"/>
        </w:rPr>
        <w:t>“</w:t>
      </w:r>
      <w:r w:rsidRPr="0060480B">
        <w:rPr>
          <w:rFonts w:ascii="Book Antiqua" w:hAnsi="Book Antiqua" w:cs="Arial"/>
          <w:sz w:val="24"/>
          <w:szCs w:val="24"/>
        </w:rPr>
        <w:t>difficult</w:t>
      </w:r>
      <w:r w:rsidR="00727482">
        <w:rPr>
          <w:rFonts w:ascii="Book Antiqua" w:hAnsi="Book Antiqua" w:cs="Arial"/>
          <w:sz w:val="24"/>
          <w:szCs w:val="24"/>
        </w:rPr>
        <w:t>”</w:t>
      </w:r>
      <w:r w:rsidRPr="0060480B">
        <w:rPr>
          <w:rFonts w:ascii="Book Antiqua" w:hAnsi="Book Antiqua" w:cs="Arial"/>
          <w:sz w:val="24"/>
          <w:szCs w:val="24"/>
        </w:rPr>
        <w:t xml:space="preserve"> gastroduodenal perforations: A prospective study</w:t>
      </w:r>
      <w:r w:rsidRPr="0060480B">
        <w:rPr>
          <w:rFonts w:ascii="Book Antiqua" w:hAnsi="Book Antiqua" w:cs="Arial" w:hint="eastAsia"/>
          <w:sz w:val="24"/>
          <w:szCs w:val="24"/>
        </w:rPr>
        <w:t xml:space="preserve">. </w:t>
      </w:r>
      <w:bookmarkStart w:id="35" w:name="OLE_LINK424"/>
      <w:bookmarkStart w:id="36" w:name="OLE_LINK425"/>
      <w:r w:rsidR="002E5464" w:rsidRPr="002E5464">
        <w:rPr>
          <w:rFonts w:ascii="Book Antiqua" w:hAnsi="Book Antiqua"/>
          <w:i/>
          <w:sz w:val="24"/>
        </w:rPr>
        <w:t>World J</w:t>
      </w:r>
      <w:r w:rsidR="002E5464">
        <w:rPr>
          <w:rFonts w:ascii="Book Antiqua" w:hAnsi="Book Antiqua" w:hint="eastAsia"/>
          <w:i/>
          <w:sz w:val="24"/>
        </w:rPr>
        <w:t xml:space="preserve"> </w:t>
      </w:r>
      <w:proofErr w:type="spellStart"/>
      <w:proofErr w:type="gramStart"/>
      <w:r w:rsidR="002E5464" w:rsidRPr="002E5464">
        <w:rPr>
          <w:rFonts w:ascii="Book Antiqua" w:hAnsi="Book Antiqua"/>
          <w:i/>
          <w:sz w:val="24"/>
        </w:rPr>
        <w:t>Gastrointest</w:t>
      </w:r>
      <w:proofErr w:type="spellEnd"/>
      <w:r w:rsidR="002E5464">
        <w:rPr>
          <w:rFonts w:ascii="Book Antiqua" w:hAnsi="Book Antiqua" w:hint="eastAsia"/>
          <w:i/>
          <w:sz w:val="24"/>
        </w:rPr>
        <w:t xml:space="preserve"> </w:t>
      </w:r>
      <w:r w:rsidR="002E5464" w:rsidRPr="002E5464">
        <w:rPr>
          <w:rFonts w:ascii="Book Antiqua" w:hAnsi="Book Antiqua"/>
          <w:i/>
          <w:sz w:val="24"/>
        </w:rPr>
        <w:t xml:space="preserve"> </w:t>
      </w:r>
      <w:proofErr w:type="spellStart"/>
      <w:r w:rsidR="002E5464" w:rsidRPr="002E5464">
        <w:rPr>
          <w:rFonts w:ascii="Book Antiqua" w:hAnsi="Book Antiqua"/>
          <w:i/>
          <w:sz w:val="24"/>
        </w:rPr>
        <w:t>Surg</w:t>
      </w:r>
      <w:proofErr w:type="spellEnd"/>
      <w:proofErr w:type="gramEnd"/>
      <w:r w:rsidR="002E5464">
        <w:rPr>
          <w:rFonts w:ascii="Book Antiqua" w:hAnsi="Book Antiqua" w:hint="eastAsia"/>
          <w:i/>
          <w:sz w:val="24"/>
        </w:rPr>
        <w:t xml:space="preserve"> </w:t>
      </w:r>
      <w:r w:rsidR="002E5464" w:rsidRPr="002E5464">
        <w:rPr>
          <w:rFonts w:ascii="Book Antiqua" w:hAnsi="Book Antiqua"/>
          <w:i/>
          <w:sz w:val="24"/>
        </w:rPr>
        <w:t xml:space="preserve"> </w:t>
      </w:r>
      <w:r w:rsidRPr="00712F63">
        <w:rPr>
          <w:rFonts w:ascii="Book Antiqua" w:hAnsi="Book Antiqua"/>
          <w:sz w:val="24"/>
        </w:rPr>
        <w:t>201</w:t>
      </w:r>
      <w:r>
        <w:rPr>
          <w:rFonts w:ascii="Book Antiqua" w:hAnsi="Book Antiqua" w:hint="eastAsia"/>
          <w:sz w:val="24"/>
        </w:rPr>
        <w:t>6</w:t>
      </w:r>
      <w:r w:rsidRPr="00712F63">
        <w:rPr>
          <w:rFonts w:ascii="Book Antiqua" w:hAnsi="Book Antiqua"/>
          <w:sz w:val="24"/>
        </w:rPr>
        <w:t xml:space="preserve">; </w:t>
      </w:r>
      <w:bookmarkStart w:id="37" w:name="OLE_LINK1689"/>
      <w:bookmarkStart w:id="38" w:name="OLE_LINK1298"/>
      <w:bookmarkStart w:id="39" w:name="OLE_LINK1297"/>
      <w:r w:rsidRPr="00712F63">
        <w:rPr>
          <w:rFonts w:ascii="Book Antiqua" w:hAnsi="Book Antiqua"/>
          <w:sz w:val="24"/>
        </w:rPr>
        <w:t>In press</w:t>
      </w:r>
      <w:bookmarkEnd w:id="37"/>
      <w:bookmarkEnd w:id="38"/>
      <w:bookmarkEnd w:id="39"/>
    </w:p>
    <w:bookmarkEnd w:id="35"/>
    <w:bookmarkEnd w:id="36"/>
    <w:p w:rsidR="0060480B" w:rsidRPr="0060480B" w:rsidRDefault="0060480B" w:rsidP="00A73491">
      <w:pPr>
        <w:spacing w:after="0" w:line="360" w:lineRule="auto"/>
        <w:jc w:val="both"/>
        <w:rPr>
          <w:rFonts w:ascii="Book Antiqua" w:hAnsi="Book Antiqua" w:cs="Arial"/>
          <w:sz w:val="24"/>
          <w:szCs w:val="24"/>
          <w:highlight w:val="white"/>
        </w:rPr>
      </w:pPr>
    </w:p>
    <w:p w:rsidR="0060480B" w:rsidRPr="0060480B" w:rsidRDefault="0060480B" w:rsidP="00A73491">
      <w:pPr>
        <w:spacing w:after="0" w:line="360" w:lineRule="auto"/>
        <w:jc w:val="both"/>
        <w:rPr>
          <w:rFonts w:ascii="Book Antiqua" w:hAnsi="Book Antiqua" w:cs="Times New Roman"/>
          <w:sz w:val="24"/>
          <w:szCs w:val="24"/>
        </w:rPr>
      </w:pPr>
    </w:p>
    <w:p w:rsidR="0060480B" w:rsidRPr="0060480B" w:rsidRDefault="0060480B" w:rsidP="00A73491">
      <w:pPr>
        <w:spacing w:after="0" w:line="360" w:lineRule="auto"/>
        <w:jc w:val="both"/>
        <w:rPr>
          <w:rFonts w:ascii="Book Antiqua" w:hAnsi="Book Antiqua" w:cs="Times New Roman"/>
          <w:sz w:val="24"/>
          <w:szCs w:val="24"/>
        </w:rPr>
      </w:pPr>
    </w:p>
    <w:p w:rsidR="001702BA" w:rsidRDefault="001702BA" w:rsidP="00A73491">
      <w:pPr>
        <w:spacing w:after="0" w:line="360" w:lineRule="auto"/>
        <w:jc w:val="both"/>
        <w:rPr>
          <w:rFonts w:ascii="Book Antiqua" w:hAnsi="Book Antiqua" w:cs="Times New Roman"/>
          <w:b/>
          <w:sz w:val="24"/>
          <w:szCs w:val="24"/>
        </w:rPr>
      </w:pPr>
    </w:p>
    <w:p w:rsidR="00F8464F" w:rsidRPr="0060480B"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b/>
          <w:sz w:val="24"/>
          <w:szCs w:val="24"/>
        </w:rPr>
        <w:lastRenderedPageBreak/>
        <w:t>INTRODUCTION</w:t>
      </w:r>
    </w:p>
    <w:p w:rsidR="00F8464F" w:rsidRPr="0060480B" w:rsidRDefault="00FB764F" w:rsidP="00A73491">
      <w:pPr>
        <w:spacing w:after="0"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Generalised</w:t>
      </w:r>
      <w:proofErr w:type="spellEnd"/>
      <w:r w:rsidRPr="00E72753">
        <w:rPr>
          <w:rFonts w:ascii="Book Antiqua" w:eastAsia="Times New Roman" w:hAnsi="Book Antiqua" w:cs="Times New Roman"/>
          <w:sz w:val="24"/>
          <w:szCs w:val="24"/>
        </w:rPr>
        <w:t xml:space="preserve"> peritonitis secondary to hollow viscous perforation continues to be one of the most common surgical emergencies in India. In fact, the most common cause of exploratory laparotomy in the emergency setting is int</w:t>
      </w:r>
      <w:r w:rsidR="0060480B">
        <w:rPr>
          <w:rFonts w:ascii="Book Antiqua" w:eastAsia="Times New Roman" w:hAnsi="Book Antiqua" w:cs="Times New Roman"/>
          <w:sz w:val="24"/>
          <w:szCs w:val="24"/>
        </w:rPr>
        <w:t xml:space="preserve">estinal perforation </w:t>
      </w:r>
      <w:proofErr w:type="gramStart"/>
      <w:r w:rsidR="0060480B">
        <w:rPr>
          <w:rFonts w:ascii="Book Antiqua" w:eastAsia="Times New Roman" w:hAnsi="Book Antiqua" w:cs="Times New Roman"/>
          <w:sz w:val="24"/>
          <w:szCs w:val="24"/>
        </w:rPr>
        <w:t>peritonitis</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1,2]</w:t>
      </w:r>
      <w:r w:rsidR="0060480B" w:rsidRPr="0060480B">
        <w:rPr>
          <w:rFonts w:ascii="Book Antiqua" w:hAnsi="Book Antiqua" w:cs="Times New Roman" w:hint="eastAsia"/>
          <w:sz w:val="24"/>
          <w:szCs w:val="24"/>
        </w:rPr>
        <w:t>.</w:t>
      </w:r>
      <w:r w:rsidR="00A73491">
        <w:rPr>
          <w:rFonts w:ascii="Book Antiqua" w:hAnsi="Book Antiqua" w:cs="Times New Roman" w:hint="eastAsia"/>
          <w:sz w:val="24"/>
          <w:szCs w:val="24"/>
        </w:rPr>
        <w:t xml:space="preserve"> </w:t>
      </w:r>
      <w:r w:rsidR="0060480B">
        <w:rPr>
          <w:rFonts w:ascii="Book Antiqua" w:hAnsi="Book Antiqua" w:cs="Times New Roman" w:hint="eastAsia"/>
          <w:sz w:val="24"/>
          <w:szCs w:val="24"/>
          <w:vertAlign w:val="superscript"/>
        </w:rPr>
        <w:t xml:space="preserve"> </w:t>
      </w:r>
      <w:r w:rsidRPr="00E72753">
        <w:rPr>
          <w:rFonts w:ascii="Book Antiqua" w:eastAsia="Times New Roman" w:hAnsi="Book Antiqua" w:cs="Times New Roman"/>
          <w:sz w:val="24"/>
          <w:szCs w:val="24"/>
        </w:rPr>
        <w:t>In most Indian series, small bowel and gastroduodenal perforat</w:t>
      </w:r>
      <w:r w:rsidR="0060480B">
        <w:rPr>
          <w:rFonts w:ascii="Book Antiqua" w:eastAsia="Times New Roman" w:hAnsi="Book Antiqua" w:cs="Times New Roman"/>
          <w:sz w:val="24"/>
          <w:szCs w:val="24"/>
        </w:rPr>
        <w:t xml:space="preserve">ions are the predominant </w:t>
      </w:r>
      <w:proofErr w:type="gramStart"/>
      <w:r w:rsidR="0060480B">
        <w:rPr>
          <w:rFonts w:ascii="Book Antiqua" w:eastAsia="Times New Roman" w:hAnsi="Book Antiqua" w:cs="Times New Roman"/>
          <w:sz w:val="24"/>
          <w:szCs w:val="24"/>
        </w:rPr>
        <w:t>causes</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1,3]</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Gastroduodenal perforations (GDPs) in India occur in younger patients and have a worse outc</w:t>
      </w:r>
      <w:r w:rsidR="0060480B">
        <w:rPr>
          <w:rFonts w:ascii="Book Antiqua" w:eastAsia="Times New Roman" w:hAnsi="Book Antiqua" w:cs="Times New Roman"/>
          <w:sz w:val="24"/>
          <w:szCs w:val="24"/>
        </w:rPr>
        <w:t xml:space="preserve">ome than in developed </w:t>
      </w:r>
      <w:proofErr w:type="gramStart"/>
      <w:r w:rsidR="0060480B">
        <w:rPr>
          <w:rFonts w:ascii="Book Antiqua" w:eastAsia="Times New Roman" w:hAnsi="Book Antiqua" w:cs="Times New Roman"/>
          <w:sz w:val="24"/>
          <w:szCs w:val="24"/>
        </w:rPr>
        <w:t>countries</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1,3,4]</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The most common and easily performed procedure for GDP is t</w:t>
      </w:r>
      <w:r w:rsidR="0060480B">
        <w:rPr>
          <w:rFonts w:ascii="Book Antiqua" w:eastAsia="Times New Roman" w:hAnsi="Book Antiqua" w:cs="Times New Roman"/>
          <w:sz w:val="24"/>
          <w:szCs w:val="24"/>
        </w:rPr>
        <w:t xml:space="preserve">he </w:t>
      </w:r>
      <w:proofErr w:type="spellStart"/>
      <w:r w:rsidR="0060480B">
        <w:rPr>
          <w:rFonts w:ascii="Book Antiqua" w:eastAsia="Times New Roman" w:hAnsi="Book Antiqua" w:cs="Times New Roman"/>
          <w:sz w:val="24"/>
          <w:szCs w:val="24"/>
        </w:rPr>
        <w:t>pedicledomental</w:t>
      </w:r>
      <w:proofErr w:type="spellEnd"/>
      <w:r w:rsidR="0060480B">
        <w:rPr>
          <w:rFonts w:ascii="Book Antiqua" w:eastAsia="Times New Roman" w:hAnsi="Book Antiqua" w:cs="Times New Roman"/>
          <w:sz w:val="24"/>
          <w:szCs w:val="24"/>
        </w:rPr>
        <w:t xml:space="preserve"> patch </w:t>
      </w:r>
      <w:proofErr w:type="gramStart"/>
      <w:r w:rsidR="0060480B">
        <w:rPr>
          <w:rFonts w:ascii="Book Antiqua" w:eastAsia="Times New Roman" w:hAnsi="Book Antiqua" w:cs="Times New Roman"/>
          <w:sz w:val="24"/>
          <w:szCs w:val="24"/>
        </w:rPr>
        <w:t>repair</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4,5]</w:t>
      </w:r>
      <w:r w:rsidR="0060480B">
        <w:rPr>
          <w:rFonts w:ascii="Book Antiqua" w:hAnsi="Book Antiqua" w:cs="Times New Roman" w:hint="eastAsia"/>
          <w:sz w:val="24"/>
          <w:szCs w:val="24"/>
        </w:rPr>
        <w:t>.</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The leak rates after patch repair are 8%-10% in Indian series, while the mortality rates are also high (10%-15%). Leakage leads to a significant incr</w:t>
      </w:r>
      <w:r w:rsidR="0060480B">
        <w:rPr>
          <w:rFonts w:ascii="Book Antiqua" w:eastAsia="Times New Roman" w:hAnsi="Book Antiqua" w:cs="Times New Roman"/>
          <w:sz w:val="24"/>
          <w:szCs w:val="24"/>
        </w:rPr>
        <w:t xml:space="preserve">ease in morbidity and </w:t>
      </w:r>
      <w:proofErr w:type="gramStart"/>
      <w:r w:rsidR="0060480B">
        <w:rPr>
          <w:rFonts w:ascii="Book Antiqua" w:eastAsia="Times New Roman" w:hAnsi="Book Antiqua" w:cs="Times New Roman"/>
          <w:sz w:val="24"/>
          <w:szCs w:val="24"/>
        </w:rPr>
        <w:t>mortality</w:t>
      </w:r>
      <w:r w:rsidRPr="00E72753">
        <w:rPr>
          <w:rFonts w:ascii="Book Antiqua" w:eastAsia="Times New Roman" w:hAnsi="Book Antiqua" w:cs="Times New Roman"/>
          <w:sz w:val="24"/>
          <w:szCs w:val="24"/>
          <w:vertAlign w:val="superscript"/>
        </w:rPr>
        <w:t>[</w:t>
      </w:r>
      <w:proofErr w:type="gramEnd"/>
      <w:r w:rsidR="0060480B">
        <w:rPr>
          <w:rFonts w:ascii="Book Antiqua" w:eastAsia="Times New Roman" w:hAnsi="Book Antiqua" w:cs="Times New Roman"/>
          <w:sz w:val="24"/>
          <w:szCs w:val="24"/>
          <w:vertAlign w:val="superscript"/>
        </w:rPr>
        <w:t>1,5,6]</w:t>
      </w:r>
      <w:r w:rsidR="0060480B">
        <w:rPr>
          <w:rFonts w:ascii="Book Antiqua" w:hAnsi="Book Antiqua" w:cs="Times New Roman" w:hint="eastAsia"/>
          <w:sz w:val="24"/>
          <w:szCs w:val="24"/>
        </w:rPr>
        <w:t xml:space="preserve">. </w:t>
      </w:r>
      <w:r w:rsidRPr="00E72753">
        <w:rPr>
          <w:rFonts w:ascii="Book Antiqua" w:eastAsia="Nova Mono" w:hAnsi="Book Antiqua" w:cs="Nova Mono"/>
          <w:sz w:val="24"/>
          <w:szCs w:val="24"/>
        </w:rPr>
        <w:t>The factors reported to be associated with high leak rates and mortality in gastroduodenal perforations are advancing age, large perforation size (≥</w:t>
      </w:r>
      <w:r w:rsidR="0060480B">
        <w:rPr>
          <w:rFonts w:ascii="Book Antiqua" w:hAnsi="Book Antiqua" w:cs="Nova Mono" w:hint="eastAsia"/>
          <w:sz w:val="24"/>
          <w:szCs w:val="24"/>
        </w:rPr>
        <w:t xml:space="preserve"> </w:t>
      </w:r>
      <w:r w:rsidRPr="00E72753">
        <w:rPr>
          <w:rFonts w:ascii="Book Antiqua" w:eastAsia="Nova Mono" w:hAnsi="Book Antiqua" w:cs="Nova Mono"/>
          <w:sz w:val="24"/>
          <w:szCs w:val="24"/>
        </w:rPr>
        <w:t xml:space="preserve">1.5 cm diameter), presence of malignancy or </w:t>
      </w:r>
      <w:proofErr w:type="spellStart"/>
      <w:r w:rsidRPr="00E72753">
        <w:rPr>
          <w:rFonts w:ascii="Book Antiqua" w:eastAsia="Nova Mono" w:hAnsi="Book Antiqua" w:cs="Nova Mono"/>
          <w:sz w:val="24"/>
          <w:szCs w:val="24"/>
        </w:rPr>
        <w:t>immunocompromised</w:t>
      </w:r>
      <w:proofErr w:type="spellEnd"/>
      <w:r w:rsidRPr="00E72753">
        <w:rPr>
          <w:rFonts w:ascii="Book Antiqua" w:eastAsia="Nova Mono" w:hAnsi="Book Antiqua" w:cs="Nova Mono"/>
          <w:sz w:val="24"/>
          <w:szCs w:val="24"/>
        </w:rPr>
        <w:t xml:space="preserve"> status, delay in treatment, pre-operative hypotension, and</w:t>
      </w:r>
      <w:r w:rsidR="0060480B">
        <w:rPr>
          <w:rFonts w:ascii="Book Antiqua" w:eastAsia="Nova Mono" w:hAnsi="Book Antiqua" w:cs="Nova Mono"/>
          <w:sz w:val="24"/>
          <w:szCs w:val="24"/>
        </w:rPr>
        <w:t xml:space="preserve"> raised serum </w:t>
      </w:r>
      <w:proofErr w:type="spellStart"/>
      <w:r w:rsidR="0060480B">
        <w:rPr>
          <w:rFonts w:ascii="Book Antiqua" w:eastAsia="Nova Mono" w:hAnsi="Book Antiqua" w:cs="Nova Mono"/>
          <w:sz w:val="24"/>
          <w:szCs w:val="24"/>
        </w:rPr>
        <w:t>creatinine</w:t>
      </w:r>
      <w:proofErr w:type="spellEnd"/>
      <w:r w:rsidR="0060480B">
        <w:rPr>
          <w:rFonts w:ascii="Book Antiqua" w:eastAsia="Nova Mono" w:hAnsi="Book Antiqua" w:cs="Nova Mono"/>
          <w:sz w:val="24"/>
          <w:szCs w:val="24"/>
        </w:rPr>
        <w:t xml:space="preserve"> levels</w:t>
      </w:r>
      <w:r w:rsidRPr="00E72753">
        <w:rPr>
          <w:rFonts w:ascii="Book Antiqua" w:eastAsia="Times New Roman" w:hAnsi="Book Antiqua" w:cs="Times New Roman"/>
          <w:sz w:val="24"/>
          <w:szCs w:val="24"/>
          <w:vertAlign w:val="superscript"/>
        </w:rPr>
        <w:t>[4,7]</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Up to 25% of GDPs are more than 1 cm in size; about 2</w:t>
      </w:r>
      <w:r w:rsidR="0060480B">
        <w:rPr>
          <w:rFonts w:ascii="Book Antiqua" w:hAnsi="Book Antiqua" w:cs="Times New Roman" w:hint="eastAsia"/>
          <w:sz w:val="24"/>
          <w:szCs w:val="24"/>
        </w:rPr>
        <w:t>%</w:t>
      </w:r>
      <w:r w:rsidRPr="00E72753">
        <w:rPr>
          <w:rFonts w:ascii="Book Antiqua" w:eastAsia="Times New Roman" w:hAnsi="Book Antiqua" w:cs="Times New Roman"/>
          <w:sz w:val="24"/>
          <w:szCs w:val="24"/>
        </w:rPr>
        <w:t>-3% are more than 2 cm. These are part</w:t>
      </w:r>
      <w:r w:rsidR="0060480B">
        <w:rPr>
          <w:rFonts w:ascii="Book Antiqua" w:eastAsia="Times New Roman" w:hAnsi="Book Antiqua" w:cs="Times New Roman"/>
          <w:sz w:val="24"/>
          <w:szCs w:val="24"/>
        </w:rPr>
        <w:t xml:space="preserve">icularly predisposed to </w:t>
      </w:r>
      <w:proofErr w:type="gramStart"/>
      <w:r w:rsidR="0060480B">
        <w:rPr>
          <w:rFonts w:ascii="Book Antiqua" w:eastAsia="Times New Roman" w:hAnsi="Book Antiqua" w:cs="Times New Roman"/>
          <w:sz w:val="24"/>
          <w:szCs w:val="24"/>
        </w:rPr>
        <w:t>leakage</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5,6]</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In our hospital, almost 20% of patients of GDPs have two or more of these adverse factors.</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Operative strategies to treat or prevent leakage have included </w:t>
      </w:r>
      <w:proofErr w:type="spellStart"/>
      <w:r w:rsidRPr="00E72753">
        <w:rPr>
          <w:rFonts w:ascii="Book Antiqua" w:eastAsia="Times New Roman" w:hAnsi="Book Antiqua" w:cs="Times New Roman"/>
          <w:sz w:val="24"/>
          <w:szCs w:val="24"/>
        </w:rPr>
        <w:t>jejunalserosal</w:t>
      </w:r>
      <w:proofErr w:type="spellEnd"/>
      <w:r w:rsidRPr="00E72753">
        <w:rPr>
          <w:rFonts w:ascii="Book Antiqua" w:eastAsia="Times New Roman" w:hAnsi="Book Antiqua" w:cs="Times New Roman"/>
          <w:sz w:val="24"/>
          <w:szCs w:val="24"/>
        </w:rPr>
        <w:t xml:space="preserve"> patch, </w:t>
      </w:r>
      <w:proofErr w:type="spellStart"/>
      <w:r w:rsidRPr="00E72753">
        <w:rPr>
          <w:rFonts w:ascii="Book Antiqua" w:eastAsia="Times New Roman" w:hAnsi="Book Antiqua" w:cs="Times New Roman"/>
          <w:sz w:val="24"/>
          <w:szCs w:val="24"/>
        </w:rPr>
        <w:t>jejunal</w:t>
      </w:r>
      <w:proofErr w:type="spellEnd"/>
      <w:r w:rsidRPr="00E72753">
        <w:rPr>
          <w:rFonts w:ascii="Book Antiqua" w:eastAsia="Times New Roman" w:hAnsi="Book Antiqua" w:cs="Times New Roman"/>
          <w:sz w:val="24"/>
          <w:szCs w:val="24"/>
        </w:rPr>
        <w:t xml:space="preserve"> or </w:t>
      </w:r>
      <w:proofErr w:type="spellStart"/>
      <w:r w:rsidRPr="00E72753">
        <w:rPr>
          <w:rFonts w:ascii="Book Antiqua" w:eastAsia="Times New Roman" w:hAnsi="Book Antiqua" w:cs="Times New Roman"/>
          <w:sz w:val="24"/>
          <w:szCs w:val="24"/>
        </w:rPr>
        <w:t>omental</w:t>
      </w:r>
      <w:proofErr w:type="spellEnd"/>
      <w:r w:rsidRPr="00E72753">
        <w:rPr>
          <w:rFonts w:ascii="Book Antiqua" w:eastAsia="Times New Roman" w:hAnsi="Book Antiqua" w:cs="Times New Roman"/>
          <w:sz w:val="24"/>
          <w:szCs w:val="24"/>
        </w:rPr>
        <w:t xml:space="preserve"> pedicle graft, pyloric exclusion with </w:t>
      </w:r>
      <w:proofErr w:type="spellStart"/>
      <w:r w:rsidRPr="00E72753">
        <w:rPr>
          <w:rFonts w:ascii="Book Antiqua" w:eastAsia="Times New Roman" w:hAnsi="Book Antiqua" w:cs="Times New Roman"/>
          <w:sz w:val="24"/>
          <w:szCs w:val="24"/>
        </w:rPr>
        <w:t>gastrojejunostomy</w:t>
      </w:r>
      <w:proofErr w:type="spellEnd"/>
      <w:r w:rsidRPr="00E72753">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gastrectomyand</w:t>
      </w:r>
      <w:proofErr w:type="spellEnd"/>
      <w:r w:rsidRPr="00E72753">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vagotomy</w:t>
      </w:r>
      <w:proofErr w:type="spellEnd"/>
      <w:r w:rsidRPr="00E72753">
        <w:rPr>
          <w:rFonts w:ascii="Book Antiqua" w:eastAsia="Times New Roman" w:hAnsi="Book Antiqua" w:cs="Times New Roman"/>
          <w:sz w:val="24"/>
          <w:szCs w:val="24"/>
        </w:rPr>
        <w:t xml:space="preserve">, and, novel techniques like </w:t>
      </w:r>
      <w:proofErr w:type="spellStart"/>
      <w:r w:rsidRPr="00E72753">
        <w:rPr>
          <w:rFonts w:ascii="Book Antiqua" w:eastAsia="Times New Roman" w:hAnsi="Book Antiqua" w:cs="Times New Roman"/>
          <w:sz w:val="24"/>
          <w:szCs w:val="24"/>
        </w:rPr>
        <w:t>myocutaneous</w:t>
      </w:r>
      <w:proofErr w:type="spellEnd"/>
      <w:r w:rsidRPr="00E72753">
        <w:rPr>
          <w:rFonts w:ascii="Book Antiqua" w:eastAsia="Times New Roman" w:hAnsi="Book Antiqua" w:cs="Times New Roman"/>
          <w:sz w:val="24"/>
          <w:szCs w:val="24"/>
        </w:rPr>
        <w:t xml:space="preserve"> flaps or </w:t>
      </w:r>
      <w:r w:rsidR="0060480B">
        <w:rPr>
          <w:rFonts w:ascii="Book Antiqua" w:eastAsia="Times New Roman" w:hAnsi="Book Antiqua" w:cs="Times New Roman"/>
          <w:sz w:val="24"/>
          <w:szCs w:val="24"/>
        </w:rPr>
        <w:t xml:space="preserve">gastric </w:t>
      </w:r>
      <w:proofErr w:type="gramStart"/>
      <w:r w:rsidR="0060480B">
        <w:rPr>
          <w:rFonts w:ascii="Book Antiqua" w:eastAsia="Times New Roman" w:hAnsi="Book Antiqua" w:cs="Times New Roman"/>
          <w:sz w:val="24"/>
          <w:szCs w:val="24"/>
        </w:rPr>
        <w:t>disconnection</w:t>
      </w:r>
      <w:r w:rsidR="0060480B">
        <w:rPr>
          <w:rFonts w:ascii="Book Antiqua" w:eastAsia="Times New Roman" w:hAnsi="Book Antiqua" w:cs="Times New Roman"/>
          <w:sz w:val="24"/>
          <w:szCs w:val="24"/>
          <w:vertAlign w:val="superscript"/>
        </w:rPr>
        <w:t>[</w:t>
      </w:r>
      <w:proofErr w:type="gramEnd"/>
      <w:r w:rsidR="0060480B">
        <w:rPr>
          <w:rFonts w:ascii="Book Antiqua" w:eastAsia="Times New Roman" w:hAnsi="Book Antiqua" w:cs="Times New Roman"/>
          <w:sz w:val="24"/>
          <w:szCs w:val="24"/>
          <w:vertAlign w:val="superscript"/>
        </w:rPr>
        <w:t>5,6,8,9]</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 xml:space="preserve">However, many authors now feel that adding more suture lines in these sick and septic patients is fraught with more risk and poorer results. These procedures need high degree of surgical expertise and may prolong operative time, and none of the above technique </w:t>
      </w:r>
      <w:r w:rsidR="0060480B">
        <w:rPr>
          <w:rFonts w:ascii="Book Antiqua" w:eastAsia="Times New Roman" w:hAnsi="Book Antiqua" w:cs="Times New Roman"/>
          <w:sz w:val="24"/>
          <w:szCs w:val="24"/>
        </w:rPr>
        <w:t xml:space="preserve">is immune to postoperative </w:t>
      </w:r>
      <w:proofErr w:type="gramStart"/>
      <w:r w:rsidR="0060480B">
        <w:rPr>
          <w:rFonts w:ascii="Book Antiqua" w:eastAsia="Times New Roman" w:hAnsi="Book Antiqua" w:cs="Times New Roman"/>
          <w:sz w:val="24"/>
          <w:szCs w:val="24"/>
        </w:rPr>
        <w:t>leak</w:t>
      </w:r>
      <w:r w:rsidR="0060480B">
        <w:rPr>
          <w:rFonts w:ascii="Book Antiqua" w:eastAsia="Times New Roman" w:hAnsi="Book Antiqua" w:cs="Times New Roman"/>
          <w:sz w:val="24"/>
          <w:szCs w:val="24"/>
          <w:vertAlign w:val="superscript"/>
        </w:rPr>
        <w:t>[</w:t>
      </w:r>
      <w:proofErr w:type="gramEnd"/>
      <w:r w:rsidR="0060480B">
        <w:rPr>
          <w:rFonts w:ascii="Book Antiqua" w:eastAsia="Times New Roman" w:hAnsi="Book Antiqua" w:cs="Times New Roman"/>
          <w:sz w:val="24"/>
          <w:szCs w:val="24"/>
          <w:vertAlign w:val="superscript"/>
        </w:rPr>
        <w:t>6]</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 xml:space="preserve">The emphasis should be on minimizing time and surgical skill. </w:t>
      </w:r>
    </w:p>
    <w:p w:rsidR="00F8464F" w:rsidRPr="00E72753" w:rsidRDefault="00F8464F" w:rsidP="00A73491">
      <w:pPr>
        <w:spacing w:after="0" w:line="360" w:lineRule="auto"/>
        <w:jc w:val="both"/>
        <w:rPr>
          <w:rFonts w:ascii="Book Antiqua" w:hAnsi="Book Antiqua"/>
          <w:sz w:val="24"/>
          <w:szCs w:val="24"/>
        </w:rPr>
      </w:pPr>
    </w:p>
    <w:p w:rsidR="00F8464F" w:rsidRPr="0060480B"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The concept of damage control surgery for the treatment of complex </w:t>
      </w:r>
      <w:proofErr w:type="spellStart"/>
      <w:r w:rsidRPr="00E72753">
        <w:rPr>
          <w:rFonts w:ascii="Book Antiqua" w:eastAsia="Times New Roman" w:hAnsi="Book Antiqua" w:cs="Times New Roman"/>
          <w:sz w:val="24"/>
          <w:szCs w:val="24"/>
        </w:rPr>
        <w:t>pancreatico</w:t>
      </w:r>
      <w:proofErr w:type="spellEnd"/>
      <w:r w:rsidRPr="00E72753">
        <w:rPr>
          <w:rFonts w:ascii="Book Antiqua" w:eastAsia="Times New Roman" w:hAnsi="Book Antiqua" w:cs="Times New Roman"/>
          <w:sz w:val="24"/>
          <w:szCs w:val="24"/>
        </w:rPr>
        <w:t xml:space="preserve">-duodenal injuries has led to the acceptance of diversion and decompression of all enteric secretions. This is mostly performed as </w:t>
      </w:r>
      <w:r w:rsidR="0060480B">
        <w:rPr>
          <w:rFonts w:ascii="Book Antiqua" w:hAnsi="Book Antiqua" w:cs="Times New Roman"/>
          <w:sz w:val="24"/>
          <w:szCs w:val="24"/>
        </w:rPr>
        <w:t>“</w:t>
      </w:r>
      <w:r w:rsidRPr="00E72753">
        <w:rPr>
          <w:rFonts w:ascii="Book Antiqua" w:eastAsia="Times New Roman" w:hAnsi="Book Antiqua" w:cs="Times New Roman"/>
          <w:sz w:val="24"/>
          <w:szCs w:val="24"/>
        </w:rPr>
        <w:t xml:space="preserve">triple tube </w:t>
      </w:r>
      <w:proofErr w:type="spellStart"/>
      <w:r w:rsidRPr="00E72753">
        <w:rPr>
          <w:rFonts w:ascii="Book Antiqua" w:eastAsia="Times New Roman" w:hAnsi="Book Antiqua" w:cs="Times New Roman"/>
          <w:sz w:val="24"/>
          <w:szCs w:val="24"/>
        </w:rPr>
        <w:t>ostomy</w:t>
      </w:r>
      <w:proofErr w:type="spellEnd"/>
      <w:r w:rsidR="0060480B">
        <w:rPr>
          <w:rFonts w:ascii="Book Antiqua" w:hAnsi="Book Antiqua" w:cs="Times New Roman"/>
          <w:sz w:val="24"/>
          <w:szCs w:val="24"/>
        </w:rPr>
        <w:t>”</w:t>
      </w:r>
      <w:r w:rsidRPr="00E72753">
        <w:rPr>
          <w:rFonts w:ascii="Book Antiqua" w:eastAsia="Times New Roman" w:hAnsi="Book Antiqua" w:cs="Times New Roman"/>
          <w:sz w:val="24"/>
          <w:szCs w:val="24"/>
        </w:rPr>
        <w:t xml:space="preserve"> or </w:t>
      </w:r>
      <w:r w:rsidR="0060480B">
        <w:rPr>
          <w:rFonts w:ascii="Book Antiqua" w:hAnsi="Book Antiqua" w:cs="Times New Roman"/>
          <w:sz w:val="24"/>
          <w:szCs w:val="24"/>
        </w:rPr>
        <w:t>“</w:t>
      </w:r>
      <w:r w:rsidRPr="00E72753">
        <w:rPr>
          <w:rFonts w:ascii="Book Antiqua" w:eastAsia="Times New Roman" w:hAnsi="Book Antiqua" w:cs="Times New Roman"/>
          <w:sz w:val="24"/>
          <w:szCs w:val="24"/>
        </w:rPr>
        <w:t>triple tube drainage (TTD)</w:t>
      </w:r>
      <w:r w:rsidR="0060480B">
        <w:rPr>
          <w:rFonts w:ascii="Book Antiqua" w:hAnsi="Book Antiqua" w:cs="Times New Roman"/>
          <w:sz w:val="24"/>
          <w:szCs w:val="24"/>
        </w:rPr>
        <w:t>”</w:t>
      </w:r>
      <w:r w:rsidRPr="00E72753">
        <w:rPr>
          <w:rFonts w:ascii="Book Antiqua" w:eastAsia="Times New Roman" w:hAnsi="Book Antiqua" w:cs="Times New Roman"/>
          <w:sz w:val="24"/>
          <w:szCs w:val="24"/>
        </w:rPr>
        <w:t>. The components are tube gastrostomy, retrograde tube duodeno</w:t>
      </w:r>
      <w:r w:rsidR="0060480B">
        <w:rPr>
          <w:rFonts w:ascii="Book Antiqua" w:eastAsia="Times New Roman" w:hAnsi="Book Antiqua" w:cs="Times New Roman"/>
          <w:sz w:val="24"/>
          <w:szCs w:val="24"/>
        </w:rPr>
        <w:t xml:space="preserve">stomy, and, feeding </w:t>
      </w:r>
      <w:proofErr w:type="spellStart"/>
      <w:proofErr w:type="gramStart"/>
      <w:r w:rsidR="0060480B">
        <w:rPr>
          <w:rFonts w:ascii="Book Antiqua" w:eastAsia="Times New Roman" w:hAnsi="Book Antiqua" w:cs="Times New Roman"/>
          <w:sz w:val="24"/>
          <w:szCs w:val="24"/>
        </w:rPr>
        <w:t>jejunostomy</w:t>
      </w:r>
      <w:proofErr w:type="spellEnd"/>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10,11]</w:t>
      </w:r>
      <w:r w:rsidR="0060480B">
        <w:rPr>
          <w:rFonts w:ascii="Book Antiqua" w:hAnsi="Book Antiqua" w:cs="Times New Roman" w:hint="eastAsia"/>
          <w:sz w:val="24"/>
          <w:szCs w:val="24"/>
        </w:rPr>
        <w:t>.</w:t>
      </w:r>
    </w:p>
    <w:p w:rsidR="00F8464F" w:rsidRPr="0060480B"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Duodenal decompression is also recommended for the protection of the duodenal stump a</w:t>
      </w:r>
      <w:r w:rsidR="0060480B">
        <w:rPr>
          <w:rFonts w:ascii="Book Antiqua" w:eastAsia="Times New Roman" w:hAnsi="Book Antiqua" w:cs="Times New Roman"/>
          <w:sz w:val="24"/>
          <w:szCs w:val="24"/>
        </w:rPr>
        <w:t xml:space="preserve">fter </w:t>
      </w:r>
      <w:proofErr w:type="spellStart"/>
      <w:r w:rsidR="0060480B">
        <w:rPr>
          <w:rFonts w:ascii="Book Antiqua" w:eastAsia="Times New Roman" w:hAnsi="Book Antiqua" w:cs="Times New Roman"/>
          <w:sz w:val="24"/>
          <w:szCs w:val="24"/>
        </w:rPr>
        <w:t>gastrectomy</w:t>
      </w:r>
      <w:proofErr w:type="spellEnd"/>
      <w:r w:rsidR="0060480B">
        <w:rPr>
          <w:rFonts w:ascii="Book Antiqua" w:eastAsia="Times New Roman" w:hAnsi="Book Antiqua" w:cs="Times New Roman"/>
          <w:sz w:val="24"/>
          <w:szCs w:val="24"/>
        </w:rPr>
        <w:t xml:space="preserve"> for </w:t>
      </w:r>
      <w:proofErr w:type="gramStart"/>
      <w:r w:rsidR="0060480B">
        <w:rPr>
          <w:rFonts w:ascii="Book Antiqua" w:eastAsia="Times New Roman" w:hAnsi="Book Antiqua" w:cs="Times New Roman"/>
          <w:sz w:val="24"/>
          <w:szCs w:val="24"/>
        </w:rPr>
        <w:t>malignancy</w:t>
      </w:r>
      <w:r w:rsidR="0060480B">
        <w:rPr>
          <w:rFonts w:ascii="Book Antiqua" w:eastAsia="Times New Roman" w:hAnsi="Book Antiqua" w:cs="Times New Roman"/>
          <w:sz w:val="24"/>
          <w:szCs w:val="24"/>
          <w:vertAlign w:val="superscript"/>
        </w:rPr>
        <w:t>[</w:t>
      </w:r>
      <w:proofErr w:type="gramEnd"/>
      <w:r w:rsidR="0060480B">
        <w:rPr>
          <w:rFonts w:ascii="Book Antiqua" w:eastAsia="Times New Roman" w:hAnsi="Book Antiqua" w:cs="Times New Roman"/>
          <w:sz w:val="24"/>
          <w:szCs w:val="24"/>
          <w:vertAlign w:val="superscript"/>
        </w:rPr>
        <w:t>12]</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 xml:space="preserve">Some authors have extrapolated the concept of damage control for GDPs, especially the large or </w:t>
      </w:r>
      <w:r w:rsidR="0060480B">
        <w:rPr>
          <w:rFonts w:ascii="Book Antiqua" w:hAnsi="Book Antiqua" w:cs="Times New Roman"/>
          <w:sz w:val="24"/>
          <w:szCs w:val="24"/>
        </w:rPr>
        <w:t>“</w:t>
      </w:r>
      <w:r w:rsidRPr="00E72753">
        <w:rPr>
          <w:rFonts w:ascii="Book Antiqua" w:eastAsia="Times New Roman" w:hAnsi="Book Antiqua" w:cs="Times New Roman"/>
          <w:sz w:val="24"/>
          <w:szCs w:val="24"/>
        </w:rPr>
        <w:t>giant</w:t>
      </w:r>
      <w:r w:rsidR="0060480B">
        <w:rPr>
          <w:rFonts w:ascii="Book Antiqua" w:hAnsi="Book Antiqua" w:cs="Times New Roman"/>
          <w:sz w:val="24"/>
          <w:szCs w:val="24"/>
        </w:rPr>
        <w:t>”</w:t>
      </w:r>
      <w:r w:rsidRPr="00E72753">
        <w:rPr>
          <w:rFonts w:ascii="Book Antiqua" w:eastAsia="Times New Roman" w:hAnsi="Book Antiqua" w:cs="Times New Roman"/>
          <w:sz w:val="24"/>
          <w:szCs w:val="24"/>
        </w:rPr>
        <w:t xml:space="preserve"> subtypes and in re-operations after leakage. However, the reported experience of TTD for GDP is small, with only a few case series. There is only one study from India, despite the high prevalence of the condition here. The proponents of TTD feel it to be a signif</w:t>
      </w:r>
      <w:r w:rsidR="0060480B">
        <w:rPr>
          <w:rFonts w:ascii="Book Antiqua" w:eastAsia="Times New Roman" w:hAnsi="Book Antiqua" w:cs="Times New Roman"/>
          <w:sz w:val="24"/>
          <w:szCs w:val="24"/>
        </w:rPr>
        <w:t xml:space="preserve">icantly underutilized </w:t>
      </w:r>
      <w:proofErr w:type="gramStart"/>
      <w:r w:rsidR="0060480B">
        <w:rPr>
          <w:rFonts w:ascii="Book Antiqua" w:eastAsia="Times New Roman" w:hAnsi="Book Antiqua" w:cs="Times New Roman"/>
          <w:sz w:val="24"/>
          <w:szCs w:val="24"/>
        </w:rPr>
        <w:t>procedure</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6,12-14]</w:t>
      </w:r>
      <w:r w:rsidR="0060480B">
        <w:rPr>
          <w:rFonts w:ascii="Book Antiqua" w:hAnsi="Book Antiqua" w:cs="Times New Roman" w:hint="eastAsia"/>
          <w:sz w:val="24"/>
          <w:szCs w:val="24"/>
        </w:rPr>
        <w:t>.</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This prospective observational study was performed as a pilot study in patients with difficult GDPs treated by triple tube drainage, to study outcomes and standardize this procedure.</w:t>
      </w:r>
    </w:p>
    <w:p w:rsidR="00F8464F" w:rsidRPr="00E72753" w:rsidRDefault="00F8464F" w:rsidP="00A73491">
      <w:pPr>
        <w:spacing w:after="0" w:line="360" w:lineRule="auto"/>
        <w:jc w:val="both"/>
        <w:rPr>
          <w:rFonts w:ascii="Book Antiqua" w:hAnsi="Book Antiqua"/>
          <w:sz w:val="24"/>
          <w:szCs w:val="24"/>
        </w:rPr>
      </w:pP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b/>
          <w:sz w:val="24"/>
          <w:szCs w:val="24"/>
        </w:rPr>
        <w:t>MATERIALS AND METHODS</w:t>
      </w: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This prospective observational pilot study was conducted in the department of surgery of a teaching tertiary hospital in north India, from December 2013 to April 2015, after getting clearance from the institutional ethics committee. </w:t>
      </w:r>
      <w:r w:rsidRPr="0060480B">
        <w:rPr>
          <w:rFonts w:ascii="Book Antiqua" w:eastAsia="Times New Roman" w:hAnsi="Book Antiqua" w:cs="Times New Roman"/>
          <w:sz w:val="24"/>
          <w:szCs w:val="24"/>
        </w:rPr>
        <w:t xml:space="preserve">Patients undergoing triple tube drainage for difficult duodenal perforation were included in the study. </w:t>
      </w:r>
      <w:r w:rsidRPr="0060480B">
        <w:rPr>
          <w:rFonts w:ascii="Book Antiqua" w:eastAsia="Nova Mono" w:hAnsi="Book Antiqua" w:cs="Nova Mono"/>
          <w:sz w:val="24"/>
          <w:szCs w:val="24"/>
        </w:rPr>
        <w:t>Difficult gastroduodenal perforations, for the purpose of our study, were defined as cases with two or more of the following features: perforation size ≥</w:t>
      </w:r>
      <w:r w:rsidR="0060480B">
        <w:rPr>
          <w:rFonts w:ascii="Book Antiqua" w:hAnsi="Book Antiqua" w:cs="Nova Mono" w:hint="eastAsia"/>
          <w:sz w:val="24"/>
          <w:szCs w:val="24"/>
        </w:rPr>
        <w:t xml:space="preserve"> </w:t>
      </w:r>
      <w:r w:rsidRPr="0060480B">
        <w:rPr>
          <w:rFonts w:ascii="Book Antiqua" w:eastAsia="Nova Mono" w:hAnsi="Book Antiqua" w:cs="Nova Mono"/>
          <w:sz w:val="24"/>
          <w:szCs w:val="24"/>
        </w:rPr>
        <w:t>1.5 cm, late presentation (≥</w:t>
      </w:r>
      <w:r w:rsidR="0060480B">
        <w:rPr>
          <w:rFonts w:ascii="Book Antiqua" w:hAnsi="Book Antiqua" w:cs="Nova Mono" w:hint="eastAsia"/>
          <w:sz w:val="24"/>
          <w:szCs w:val="24"/>
        </w:rPr>
        <w:t xml:space="preserve"> </w:t>
      </w:r>
      <w:r w:rsidRPr="0060480B">
        <w:rPr>
          <w:rFonts w:ascii="Book Antiqua" w:eastAsia="Nova Mono" w:hAnsi="Book Antiqua" w:cs="Nova Mono"/>
          <w:sz w:val="24"/>
          <w:szCs w:val="24"/>
        </w:rPr>
        <w:t xml:space="preserve">3 </w:t>
      </w:r>
      <w:r w:rsidR="0060480B">
        <w:rPr>
          <w:rFonts w:ascii="Book Antiqua" w:hAnsi="Book Antiqua" w:cs="Nova Mono" w:hint="eastAsia"/>
          <w:sz w:val="24"/>
          <w:szCs w:val="24"/>
        </w:rPr>
        <w:t>d</w:t>
      </w:r>
      <w:r w:rsidRPr="0060480B">
        <w:rPr>
          <w:rFonts w:ascii="Book Antiqua" w:eastAsia="Nova Mono" w:hAnsi="Book Antiqua" w:cs="Nova Mono"/>
          <w:sz w:val="24"/>
          <w:szCs w:val="24"/>
        </w:rPr>
        <w:t xml:space="preserve">), unfavorable systemic factors (APACHE II score ≥ 10), unfavorable local factors (copious pus, friable bowel, indurated or friable margins), and, re-operated patients (leakage after </w:t>
      </w:r>
      <w:proofErr w:type="spellStart"/>
      <w:r w:rsidRPr="0060480B">
        <w:rPr>
          <w:rFonts w:ascii="Book Antiqua" w:eastAsia="Nova Mono" w:hAnsi="Book Antiqua" w:cs="Nova Mono"/>
          <w:sz w:val="24"/>
          <w:szCs w:val="24"/>
        </w:rPr>
        <w:t>omental</w:t>
      </w:r>
      <w:proofErr w:type="spellEnd"/>
      <w:r w:rsidRPr="0060480B">
        <w:rPr>
          <w:rFonts w:ascii="Book Antiqua" w:eastAsia="Nova Mono" w:hAnsi="Book Antiqua" w:cs="Nova Mono"/>
          <w:sz w:val="24"/>
          <w:szCs w:val="24"/>
        </w:rPr>
        <w:t xml:space="preserve"> patch repair).</w:t>
      </w:r>
    </w:p>
    <w:p w:rsidR="00F8464F" w:rsidRDefault="00FB764F" w:rsidP="00A73491">
      <w:pPr>
        <w:spacing w:after="0" w:line="360" w:lineRule="auto"/>
        <w:ind w:firstLineChars="150" w:firstLine="360"/>
        <w:jc w:val="both"/>
        <w:rPr>
          <w:rFonts w:ascii="Book Antiqua" w:hAnsi="Book Antiqua" w:cs="Times New Roman"/>
          <w:sz w:val="24"/>
          <w:szCs w:val="24"/>
        </w:rPr>
      </w:pPr>
      <w:r w:rsidRPr="00E72753">
        <w:rPr>
          <w:rFonts w:ascii="Book Antiqua" w:eastAsia="Times New Roman" w:hAnsi="Book Antiqua" w:cs="Times New Roman"/>
          <w:sz w:val="24"/>
          <w:szCs w:val="24"/>
        </w:rPr>
        <w:lastRenderedPageBreak/>
        <w:t xml:space="preserve">The aim of the study was to observe the postoperative course and outcome of patients undergoing triple tube drainage for difficult gastroduodenal perforations. The primary outcome variables were: time to oral feeding, time to removal of drains, hospital stay, complications (leakage, surgical site infections, and respiratory complications), and, mortality. As a secondary objective, this was proposed as a pilot study to compare two techniques of duodenal decompression, namely T-tube duodenostomy and retrograde duodenostomy in terms of hospital stay and leak rate. </w:t>
      </w:r>
    </w:p>
    <w:p w:rsidR="0060480B" w:rsidRPr="0060480B" w:rsidRDefault="0060480B" w:rsidP="00A73491">
      <w:pPr>
        <w:spacing w:after="0" w:line="360" w:lineRule="auto"/>
        <w:ind w:firstLineChars="150" w:firstLine="360"/>
        <w:jc w:val="both"/>
        <w:rPr>
          <w:rFonts w:ascii="Book Antiqua" w:hAnsi="Book Antiqua"/>
          <w:sz w:val="24"/>
          <w:szCs w:val="24"/>
        </w:rPr>
      </w:pPr>
    </w:p>
    <w:p w:rsidR="00F8464F" w:rsidRPr="0060480B" w:rsidRDefault="00FB764F" w:rsidP="00A73491">
      <w:pPr>
        <w:spacing w:after="0" w:line="360" w:lineRule="auto"/>
        <w:jc w:val="both"/>
        <w:rPr>
          <w:rFonts w:ascii="Book Antiqua" w:hAnsi="Book Antiqua"/>
          <w:i/>
          <w:sz w:val="24"/>
          <w:szCs w:val="24"/>
        </w:rPr>
      </w:pPr>
      <w:r w:rsidRPr="0060480B">
        <w:rPr>
          <w:rFonts w:ascii="Book Antiqua" w:eastAsia="Times New Roman" w:hAnsi="Book Antiqua" w:cs="Times New Roman"/>
          <w:b/>
          <w:i/>
          <w:sz w:val="24"/>
          <w:szCs w:val="24"/>
        </w:rPr>
        <w:t>F</w:t>
      </w:r>
      <w:r w:rsidR="0060480B" w:rsidRPr="0060480B">
        <w:rPr>
          <w:rFonts w:ascii="Book Antiqua" w:eastAsia="Times New Roman" w:hAnsi="Book Antiqua" w:cs="Times New Roman"/>
          <w:b/>
          <w:i/>
          <w:sz w:val="24"/>
          <w:szCs w:val="24"/>
        </w:rPr>
        <w:t>low of study</w:t>
      </w:r>
    </w:p>
    <w:p w:rsidR="00F8464F" w:rsidRPr="0060480B"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After a provisional diagnosis of gastroduodenal perforation peritonitis in the emergency room, the patients were admitted for investigations and treatment. Informed written consent was obtained from the patients. The relevant biochemical, </w:t>
      </w:r>
      <w:proofErr w:type="spellStart"/>
      <w:r w:rsidRPr="00E72753">
        <w:rPr>
          <w:rFonts w:ascii="Book Antiqua" w:eastAsia="Times New Roman" w:hAnsi="Book Antiqua" w:cs="Times New Roman"/>
          <w:sz w:val="24"/>
          <w:szCs w:val="24"/>
        </w:rPr>
        <w:t>haematological</w:t>
      </w:r>
      <w:proofErr w:type="spellEnd"/>
      <w:r w:rsidRPr="00E72753">
        <w:rPr>
          <w:rFonts w:ascii="Book Antiqua" w:eastAsia="Times New Roman" w:hAnsi="Book Antiqua" w:cs="Times New Roman"/>
          <w:sz w:val="24"/>
          <w:szCs w:val="24"/>
        </w:rPr>
        <w:t xml:space="preserve"> and radiological tests were performed; the APACHE II score was recorded. After optimization, exploratory laparotomy was performed. Copious lavage with normal saline was followed by identification of perforation site, and assessment of suitability for patch repair. In patients who fulfilled the inclusion criteria for difficult gastroduodenal perforations, the gastroduodenal perforation was first repaired using the standard </w:t>
      </w:r>
      <w:proofErr w:type="spellStart"/>
      <w:r w:rsidRPr="00E72753">
        <w:rPr>
          <w:rFonts w:ascii="Book Antiqua" w:eastAsia="Times New Roman" w:hAnsi="Book Antiqua" w:cs="Times New Roman"/>
          <w:sz w:val="24"/>
          <w:szCs w:val="24"/>
        </w:rPr>
        <w:t>omental</w:t>
      </w:r>
      <w:proofErr w:type="spellEnd"/>
      <w:r w:rsidRPr="00E72753">
        <w:rPr>
          <w:rFonts w:ascii="Book Antiqua" w:eastAsia="Times New Roman" w:hAnsi="Book Antiqua" w:cs="Times New Roman"/>
          <w:sz w:val="24"/>
          <w:szCs w:val="24"/>
        </w:rPr>
        <w:t xml:space="preserve"> patch technique. This was followed by TTD, consisting of:</w:t>
      </w:r>
      <w:r w:rsidR="0060480B">
        <w:rPr>
          <w:rFonts w:ascii="Book Antiqua" w:hAnsi="Book Antiqua" w:hint="eastAsia"/>
          <w:sz w:val="24"/>
          <w:szCs w:val="24"/>
        </w:rPr>
        <w:t xml:space="preserve"> (1) </w:t>
      </w:r>
      <w:r w:rsidRPr="00E72753">
        <w:rPr>
          <w:rFonts w:ascii="Book Antiqua" w:eastAsia="Times New Roman" w:hAnsi="Book Antiqua" w:cs="Times New Roman"/>
          <w:sz w:val="24"/>
          <w:szCs w:val="24"/>
        </w:rPr>
        <w:t xml:space="preserve">Gastric decompression using 12-14 </w:t>
      </w:r>
      <w:proofErr w:type="spellStart"/>
      <w:r w:rsidRPr="00E72753">
        <w:rPr>
          <w:rFonts w:ascii="Book Antiqua" w:eastAsia="Times New Roman" w:hAnsi="Book Antiqua" w:cs="Times New Roman"/>
          <w:sz w:val="24"/>
          <w:szCs w:val="24"/>
        </w:rPr>
        <w:t>Fr</w:t>
      </w:r>
      <w:proofErr w:type="spellEnd"/>
      <w:r w:rsidRPr="00E72753">
        <w:rPr>
          <w:rFonts w:ascii="Book Antiqua" w:eastAsia="Times New Roman" w:hAnsi="Book Antiqua" w:cs="Times New Roman"/>
          <w:sz w:val="24"/>
          <w:szCs w:val="24"/>
        </w:rPr>
        <w:t xml:space="preserve"> </w:t>
      </w:r>
      <w:r w:rsidR="0060480B">
        <w:rPr>
          <w:rFonts w:ascii="Book Antiqua" w:eastAsia="Times New Roman" w:hAnsi="Book Antiqua" w:cs="Times New Roman"/>
          <w:sz w:val="24"/>
          <w:szCs w:val="24"/>
        </w:rPr>
        <w:t>tube brought out as gastrostomy</w:t>
      </w:r>
      <w:r w:rsidR="0060480B">
        <w:rPr>
          <w:rFonts w:ascii="Book Antiqua" w:hAnsi="Book Antiqua" w:cs="Times New Roman" w:hint="eastAsia"/>
          <w:sz w:val="24"/>
          <w:szCs w:val="24"/>
        </w:rPr>
        <w:t xml:space="preserve">; </w:t>
      </w:r>
      <w:r w:rsidR="0060480B">
        <w:rPr>
          <w:rFonts w:ascii="Book Antiqua" w:hAnsi="Book Antiqua" w:hint="eastAsia"/>
          <w:sz w:val="24"/>
          <w:szCs w:val="24"/>
        </w:rPr>
        <w:t xml:space="preserve">(2) </w:t>
      </w:r>
      <w:r w:rsidR="0060480B" w:rsidRPr="00E72753">
        <w:rPr>
          <w:rFonts w:ascii="Book Antiqua" w:eastAsia="Times New Roman" w:hAnsi="Book Antiqua" w:cs="Times New Roman"/>
          <w:sz w:val="24"/>
          <w:szCs w:val="24"/>
        </w:rPr>
        <w:t xml:space="preserve">duodenal </w:t>
      </w:r>
      <w:r w:rsidRPr="00E72753">
        <w:rPr>
          <w:rFonts w:ascii="Book Antiqua" w:eastAsia="Times New Roman" w:hAnsi="Book Antiqua" w:cs="Times New Roman"/>
          <w:sz w:val="24"/>
          <w:szCs w:val="24"/>
        </w:rPr>
        <w:t xml:space="preserve">decompression by </w:t>
      </w:r>
      <w:r w:rsidRPr="00850B59">
        <w:rPr>
          <w:rFonts w:ascii="Book Antiqua" w:eastAsia="Times New Roman" w:hAnsi="Book Antiqua" w:cs="Times New Roman"/>
          <w:sz w:val="24"/>
          <w:szCs w:val="24"/>
        </w:rPr>
        <w:t xml:space="preserve">retrograde duodenostomy (RD) </w:t>
      </w:r>
      <w:r w:rsidRPr="00E72753">
        <w:rPr>
          <w:rFonts w:ascii="Book Antiqua" w:eastAsia="Times New Roman" w:hAnsi="Book Antiqua" w:cs="Times New Roman"/>
          <w:sz w:val="24"/>
          <w:szCs w:val="24"/>
        </w:rPr>
        <w:t xml:space="preserve">using 12-14 </w:t>
      </w:r>
      <w:proofErr w:type="spellStart"/>
      <w:r w:rsidRPr="00E72753">
        <w:rPr>
          <w:rFonts w:ascii="Book Antiqua" w:eastAsia="Times New Roman" w:hAnsi="Book Antiqua" w:cs="Times New Roman"/>
          <w:sz w:val="24"/>
          <w:szCs w:val="24"/>
        </w:rPr>
        <w:t>Fr</w:t>
      </w:r>
      <w:proofErr w:type="spellEnd"/>
      <w:r w:rsidRPr="00E72753">
        <w:rPr>
          <w:rFonts w:ascii="Book Antiqua" w:eastAsia="Times New Roman" w:hAnsi="Book Antiqua" w:cs="Times New Roman"/>
          <w:sz w:val="24"/>
          <w:szCs w:val="24"/>
        </w:rPr>
        <w:t xml:space="preserve"> tube brought out through the jejunum, 10 cm from </w:t>
      </w:r>
      <w:proofErr w:type="spellStart"/>
      <w:r w:rsidRPr="00E72753">
        <w:rPr>
          <w:rFonts w:ascii="Book Antiqua" w:eastAsia="Times New Roman" w:hAnsi="Book Antiqua" w:cs="Times New Roman"/>
          <w:sz w:val="24"/>
          <w:szCs w:val="24"/>
        </w:rPr>
        <w:t>duodeno-jejunal</w:t>
      </w:r>
      <w:proofErr w:type="spellEnd"/>
      <w:r w:rsidRPr="00E72753">
        <w:rPr>
          <w:rFonts w:ascii="Book Antiqua" w:eastAsia="Times New Roman" w:hAnsi="Book Antiqua" w:cs="Times New Roman"/>
          <w:sz w:val="24"/>
          <w:szCs w:val="24"/>
        </w:rPr>
        <w:t xml:space="preserve"> flexure</w:t>
      </w:r>
      <w:r w:rsidR="0060480B">
        <w:rPr>
          <w:rFonts w:ascii="Book Antiqua" w:hAnsi="Book Antiqua" w:cs="Times New Roman" w:hint="eastAsia"/>
          <w:sz w:val="24"/>
          <w:szCs w:val="24"/>
        </w:rPr>
        <w:t xml:space="preserve">; </w:t>
      </w:r>
      <w:r w:rsidR="0060480B">
        <w:rPr>
          <w:rFonts w:ascii="Book Antiqua" w:hAnsi="Book Antiqua" w:hint="eastAsia"/>
          <w:sz w:val="24"/>
          <w:szCs w:val="24"/>
        </w:rPr>
        <w:t xml:space="preserve"> and (3) </w:t>
      </w:r>
      <w:r w:rsidR="0060480B" w:rsidRPr="0060480B">
        <w:rPr>
          <w:rFonts w:ascii="Book Antiqua" w:eastAsia="Times New Roman" w:hAnsi="Book Antiqua" w:cs="Times New Roman"/>
          <w:sz w:val="24"/>
          <w:szCs w:val="24"/>
        </w:rPr>
        <w:t xml:space="preserve">feeding </w:t>
      </w:r>
      <w:proofErr w:type="spellStart"/>
      <w:r w:rsidRPr="0060480B">
        <w:rPr>
          <w:rFonts w:ascii="Book Antiqua" w:eastAsia="Times New Roman" w:hAnsi="Book Antiqua" w:cs="Times New Roman"/>
          <w:sz w:val="24"/>
          <w:szCs w:val="24"/>
        </w:rPr>
        <w:t>jejunostomy</w:t>
      </w:r>
      <w:proofErr w:type="spellEnd"/>
      <w:r w:rsidRPr="0060480B">
        <w:rPr>
          <w:rFonts w:ascii="Book Antiqua" w:eastAsia="Times New Roman" w:hAnsi="Book Antiqua" w:cs="Times New Roman"/>
          <w:sz w:val="24"/>
          <w:szCs w:val="24"/>
        </w:rPr>
        <w:t xml:space="preserve"> (FJ) </w:t>
      </w:r>
      <w:r w:rsidRPr="00E72753">
        <w:rPr>
          <w:rFonts w:ascii="Book Antiqua" w:eastAsia="Times New Roman" w:hAnsi="Book Antiqua" w:cs="Times New Roman"/>
          <w:sz w:val="24"/>
          <w:szCs w:val="24"/>
        </w:rPr>
        <w:t xml:space="preserve">using 10-12 </w:t>
      </w:r>
      <w:proofErr w:type="spellStart"/>
      <w:r w:rsidRPr="00E72753">
        <w:rPr>
          <w:rFonts w:ascii="Book Antiqua" w:eastAsia="Times New Roman" w:hAnsi="Book Antiqua" w:cs="Times New Roman"/>
          <w:sz w:val="24"/>
          <w:szCs w:val="24"/>
        </w:rPr>
        <w:t>Fr</w:t>
      </w:r>
      <w:proofErr w:type="spellEnd"/>
      <w:r w:rsidRPr="00E72753">
        <w:rPr>
          <w:rFonts w:ascii="Book Antiqua" w:eastAsia="Times New Roman" w:hAnsi="Book Antiqua" w:cs="Times New Roman"/>
          <w:sz w:val="24"/>
          <w:szCs w:val="24"/>
        </w:rPr>
        <w:t xml:space="preserve"> tube introduced into jejunum 20 cm from </w:t>
      </w:r>
      <w:proofErr w:type="spellStart"/>
      <w:r w:rsidRPr="00E72753">
        <w:rPr>
          <w:rFonts w:ascii="Book Antiqua" w:eastAsia="Times New Roman" w:hAnsi="Book Antiqua" w:cs="Times New Roman"/>
          <w:sz w:val="24"/>
          <w:szCs w:val="24"/>
        </w:rPr>
        <w:t>duodeno-jejunal</w:t>
      </w:r>
      <w:proofErr w:type="spellEnd"/>
      <w:r w:rsidRPr="00E72753">
        <w:rPr>
          <w:rFonts w:ascii="Book Antiqua" w:eastAsia="Times New Roman" w:hAnsi="Book Antiqua" w:cs="Times New Roman"/>
          <w:sz w:val="24"/>
          <w:szCs w:val="24"/>
        </w:rPr>
        <w:t xml:space="preserve"> flexure.</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All tubes were fixed internally to parietal peritoneum by double purse-string absorbable </w:t>
      </w:r>
      <w:proofErr w:type="spellStart"/>
      <w:r w:rsidRPr="00E72753">
        <w:rPr>
          <w:rFonts w:ascii="Book Antiqua" w:eastAsia="Times New Roman" w:hAnsi="Book Antiqua" w:cs="Times New Roman"/>
          <w:sz w:val="24"/>
          <w:szCs w:val="24"/>
        </w:rPr>
        <w:t>polygalactin</w:t>
      </w:r>
      <w:proofErr w:type="spellEnd"/>
      <w:r w:rsidRPr="00E72753">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Vicryl</w:t>
      </w:r>
      <w:proofErr w:type="spellEnd"/>
      <w:r w:rsidRPr="00E72753">
        <w:rPr>
          <w:rFonts w:ascii="Book Antiqua" w:eastAsia="Times New Roman" w:hAnsi="Book Antiqua" w:cs="Times New Roman"/>
          <w:sz w:val="24"/>
          <w:szCs w:val="24"/>
        </w:rPr>
        <w:t xml:space="preserve">) 2-0 sutures, and fixed externally using purse-string suture with silk no.1. </w:t>
      </w:r>
      <w:proofErr w:type="spellStart"/>
      <w:r w:rsidRPr="00E72753">
        <w:rPr>
          <w:rFonts w:ascii="Book Antiqua" w:eastAsia="Times New Roman" w:hAnsi="Book Antiqua" w:cs="Times New Roman"/>
          <w:sz w:val="24"/>
          <w:szCs w:val="24"/>
        </w:rPr>
        <w:t>Polydiaxanone</w:t>
      </w:r>
      <w:proofErr w:type="spellEnd"/>
      <w:r w:rsidRPr="00E72753">
        <w:rPr>
          <w:rFonts w:ascii="Book Antiqua" w:eastAsia="Times New Roman" w:hAnsi="Book Antiqua" w:cs="Times New Roman"/>
          <w:sz w:val="24"/>
          <w:szCs w:val="24"/>
        </w:rPr>
        <w:t xml:space="preserve"> sutures would offer less friction, but are more expensive. The feeding </w:t>
      </w:r>
      <w:proofErr w:type="spellStart"/>
      <w:r w:rsidRPr="00E72753">
        <w:rPr>
          <w:rFonts w:ascii="Book Antiqua" w:eastAsia="Times New Roman" w:hAnsi="Book Antiqua" w:cs="Times New Roman"/>
          <w:sz w:val="24"/>
          <w:szCs w:val="24"/>
        </w:rPr>
        <w:t>jejunostomy</w:t>
      </w:r>
      <w:proofErr w:type="spellEnd"/>
      <w:r w:rsidRPr="00E72753">
        <w:rPr>
          <w:rFonts w:ascii="Book Antiqua" w:eastAsia="Times New Roman" w:hAnsi="Book Antiqua" w:cs="Times New Roman"/>
          <w:sz w:val="24"/>
          <w:szCs w:val="24"/>
        </w:rPr>
        <w:t xml:space="preserve"> and gastrostomy tubes were pulled </w:t>
      </w:r>
      <w:r w:rsidRPr="00E72753">
        <w:rPr>
          <w:rFonts w:ascii="Book Antiqua" w:eastAsia="Times New Roman" w:hAnsi="Book Antiqua" w:cs="Times New Roman"/>
          <w:sz w:val="24"/>
          <w:szCs w:val="24"/>
        </w:rPr>
        <w:lastRenderedPageBreak/>
        <w:t xml:space="preserve">up till the parietal wall and bowel sutured to peritoneum to ensure a controlled fistula. A sub-hepatic drain (28-32 </w:t>
      </w:r>
      <w:proofErr w:type="spellStart"/>
      <w:r w:rsidRPr="00E72753">
        <w:rPr>
          <w:rFonts w:ascii="Book Antiqua" w:eastAsia="Times New Roman" w:hAnsi="Book Antiqua" w:cs="Times New Roman"/>
          <w:sz w:val="24"/>
          <w:szCs w:val="24"/>
        </w:rPr>
        <w:t>Fr</w:t>
      </w:r>
      <w:proofErr w:type="spellEnd"/>
      <w:r w:rsidRPr="00E72753">
        <w:rPr>
          <w:rFonts w:ascii="Book Antiqua" w:eastAsia="Times New Roman" w:hAnsi="Book Antiqua" w:cs="Times New Roman"/>
          <w:sz w:val="24"/>
          <w:szCs w:val="24"/>
        </w:rPr>
        <w:t>) was placed near the duodenostomy tube to act as a sump drain.</w:t>
      </w:r>
    </w:p>
    <w:p w:rsidR="00F8464F" w:rsidRDefault="00FB764F" w:rsidP="00A73491">
      <w:pPr>
        <w:spacing w:after="0" w:line="360" w:lineRule="auto"/>
        <w:ind w:firstLineChars="150" w:firstLine="360"/>
        <w:jc w:val="both"/>
        <w:rPr>
          <w:rFonts w:ascii="Book Antiqua" w:hAnsi="Book Antiqua" w:cs="Times New Roman"/>
          <w:sz w:val="24"/>
          <w:szCs w:val="24"/>
        </w:rPr>
      </w:pPr>
      <w:r w:rsidRPr="00E72753">
        <w:rPr>
          <w:rFonts w:ascii="Book Antiqua" w:eastAsia="Times New Roman" w:hAnsi="Book Antiqua" w:cs="Times New Roman"/>
          <w:sz w:val="24"/>
          <w:szCs w:val="24"/>
        </w:rPr>
        <w:t xml:space="preserve">The abdomen was closed using interrupted far-near technique with polypropylene no. 1 suture. Skin was sutured loosely with packs soaked in antiseptic solution. </w:t>
      </w:r>
    </w:p>
    <w:p w:rsidR="0060480B" w:rsidRPr="0060480B" w:rsidRDefault="0060480B" w:rsidP="00A73491">
      <w:pPr>
        <w:spacing w:after="0" w:line="360" w:lineRule="auto"/>
        <w:ind w:firstLineChars="150" w:firstLine="360"/>
        <w:jc w:val="both"/>
        <w:rPr>
          <w:rFonts w:ascii="Book Antiqua" w:hAnsi="Book Antiqua"/>
          <w:sz w:val="24"/>
          <w:szCs w:val="24"/>
        </w:rPr>
      </w:pPr>
    </w:p>
    <w:p w:rsidR="00F8464F" w:rsidRPr="0060480B" w:rsidRDefault="00FB764F" w:rsidP="00A73491">
      <w:pPr>
        <w:spacing w:after="0" w:line="360" w:lineRule="auto"/>
        <w:jc w:val="both"/>
        <w:rPr>
          <w:rFonts w:ascii="Book Antiqua" w:hAnsi="Book Antiqua"/>
          <w:i/>
          <w:sz w:val="24"/>
          <w:szCs w:val="24"/>
        </w:rPr>
      </w:pPr>
      <w:r w:rsidRPr="0060480B">
        <w:rPr>
          <w:rFonts w:ascii="Book Antiqua" w:eastAsia="Times New Roman" w:hAnsi="Book Antiqua" w:cs="Times New Roman"/>
          <w:b/>
          <w:i/>
          <w:sz w:val="24"/>
          <w:szCs w:val="24"/>
        </w:rPr>
        <w:t>Postoperative assessment</w:t>
      </w: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Patients were assessed on daily basis in the postoperative period using the following outcome parameters: time to return of bowel sounds,</w:t>
      </w:r>
      <w:r w:rsidR="0049752C">
        <w:rPr>
          <w:rFonts w:ascii="Book Antiqua" w:eastAsia="Times New Roman" w:hAnsi="Book Antiqua" w:cs="Times New Roman"/>
          <w:sz w:val="24"/>
          <w:szCs w:val="24"/>
        </w:rPr>
        <w:t xml:space="preserve"> </w:t>
      </w:r>
      <w:r w:rsidRPr="00E72753">
        <w:rPr>
          <w:rFonts w:ascii="Book Antiqua" w:eastAsia="Times New Roman" w:hAnsi="Book Antiqua" w:cs="Times New Roman"/>
          <w:sz w:val="24"/>
          <w:szCs w:val="24"/>
        </w:rPr>
        <w:t xml:space="preserve">time to start enteral feeds, time to start oral feeds, daily output of all drains, time to clamping/ removal of all drains, time for skin to heal, complications, hospital stay, and, mortality. All outcome parameters were </w:t>
      </w:r>
      <w:proofErr w:type="spellStart"/>
      <w:r w:rsidRPr="00E72753">
        <w:rPr>
          <w:rFonts w:ascii="Book Antiqua" w:eastAsia="Times New Roman" w:hAnsi="Book Antiqua" w:cs="Times New Roman"/>
          <w:sz w:val="24"/>
          <w:szCs w:val="24"/>
        </w:rPr>
        <w:t>analysed</w:t>
      </w:r>
      <w:proofErr w:type="spellEnd"/>
      <w:r w:rsidRPr="00E72753">
        <w:rPr>
          <w:rFonts w:ascii="Book Antiqua" w:eastAsia="Times New Roman" w:hAnsi="Book Antiqua" w:cs="Times New Roman"/>
          <w:sz w:val="24"/>
          <w:szCs w:val="24"/>
        </w:rPr>
        <w:t xml:space="preserve"> using descriptive statistics with SPSS software.</w:t>
      </w:r>
    </w:p>
    <w:p w:rsidR="00F8464F" w:rsidRPr="00E72753" w:rsidRDefault="00F8464F" w:rsidP="00A73491">
      <w:pPr>
        <w:spacing w:after="0" w:line="360" w:lineRule="auto"/>
        <w:jc w:val="both"/>
        <w:rPr>
          <w:rFonts w:ascii="Book Antiqua" w:hAnsi="Book Antiqua"/>
          <w:sz w:val="24"/>
          <w:szCs w:val="24"/>
        </w:rPr>
      </w:pP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b/>
          <w:sz w:val="24"/>
          <w:szCs w:val="24"/>
        </w:rPr>
        <w:t>RESULTS</w:t>
      </w: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Between December 2013 and April 2015, 20 patients undergoing </w:t>
      </w:r>
      <w:r w:rsidR="0060480B">
        <w:rPr>
          <w:rFonts w:ascii="Book Antiqua" w:eastAsia="Times New Roman" w:hAnsi="Book Antiqua" w:cs="Times New Roman"/>
          <w:sz w:val="24"/>
          <w:szCs w:val="24"/>
        </w:rPr>
        <w:t>TTD</w:t>
      </w:r>
      <w:r w:rsidRPr="00E72753">
        <w:rPr>
          <w:rFonts w:ascii="Book Antiqua" w:eastAsia="Times New Roman" w:hAnsi="Book Antiqua" w:cs="Times New Roman"/>
          <w:sz w:val="24"/>
          <w:szCs w:val="24"/>
        </w:rPr>
        <w:t xml:space="preserve"> for difficult gastroduodenal perforation were included in the study. Mean age of the patients was 44.6 ± 19.8 years (range: 10-73 years) with a </w:t>
      </w:r>
      <w:proofErr w:type="spellStart"/>
      <w:r w:rsidRPr="00E72753">
        <w:rPr>
          <w:rFonts w:ascii="Book Antiqua" w:eastAsia="Times New Roman" w:hAnsi="Book Antiqua" w:cs="Times New Roman"/>
          <w:sz w:val="24"/>
          <w:szCs w:val="24"/>
        </w:rPr>
        <w:t>male</w:t>
      </w:r>
      <w:proofErr w:type="gramStart"/>
      <w:r w:rsidRPr="00E72753">
        <w:rPr>
          <w:rFonts w:ascii="Book Antiqua" w:eastAsia="Times New Roman" w:hAnsi="Book Antiqua" w:cs="Times New Roman"/>
          <w:sz w:val="24"/>
          <w:szCs w:val="24"/>
        </w:rPr>
        <w:t>:female</w:t>
      </w:r>
      <w:proofErr w:type="spellEnd"/>
      <w:proofErr w:type="gramEnd"/>
      <w:r w:rsidRPr="00E72753">
        <w:rPr>
          <w:rFonts w:ascii="Book Antiqua" w:eastAsia="Times New Roman" w:hAnsi="Book Antiqua" w:cs="Times New Roman"/>
          <w:sz w:val="24"/>
          <w:szCs w:val="24"/>
        </w:rPr>
        <w:t xml:space="preserve"> ratio of 17:3. </w:t>
      </w:r>
      <w:r w:rsidRPr="0060480B">
        <w:rPr>
          <w:rFonts w:ascii="Book Antiqua" w:eastAsia="Times New Roman" w:hAnsi="Book Antiqua" w:cs="Times New Roman"/>
          <w:sz w:val="24"/>
          <w:szCs w:val="24"/>
        </w:rPr>
        <w:t>Table 1</w:t>
      </w:r>
      <w:r w:rsidRPr="00E72753">
        <w:rPr>
          <w:rFonts w:ascii="Book Antiqua" w:eastAsia="Times New Roman" w:hAnsi="Book Antiqua" w:cs="Times New Roman"/>
          <w:b/>
          <w:sz w:val="24"/>
          <w:szCs w:val="24"/>
        </w:rPr>
        <w:t xml:space="preserve"> </w:t>
      </w:r>
      <w:r w:rsidR="00C54CB4">
        <w:rPr>
          <w:rFonts w:ascii="Book Antiqua" w:eastAsia="Times New Roman" w:hAnsi="Book Antiqua" w:cs="Times New Roman"/>
          <w:sz w:val="24"/>
          <w:szCs w:val="24"/>
        </w:rPr>
        <w:t>shows the mean/</w:t>
      </w:r>
      <w:r w:rsidRPr="00E72753">
        <w:rPr>
          <w:rFonts w:ascii="Book Antiqua" w:eastAsia="Times New Roman" w:hAnsi="Book Antiqua" w:cs="Times New Roman"/>
          <w:sz w:val="24"/>
          <w:szCs w:val="24"/>
        </w:rPr>
        <w:t>median hematological and laboratory parameters for the 20 patients.</w:t>
      </w:r>
    </w:p>
    <w:p w:rsidR="00F8464F" w:rsidRDefault="00FB764F" w:rsidP="00A73491">
      <w:pPr>
        <w:spacing w:after="0" w:line="360" w:lineRule="auto"/>
        <w:ind w:firstLineChars="150" w:firstLine="360"/>
        <w:jc w:val="both"/>
        <w:rPr>
          <w:rFonts w:ascii="Book Antiqua" w:hAnsi="Book Antiqua" w:cs="Times New Roman"/>
          <w:sz w:val="24"/>
          <w:szCs w:val="24"/>
        </w:rPr>
      </w:pPr>
      <w:r w:rsidRPr="00E72753">
        <w:rPr>
          <w:rFonts w:ascii="Book Antiqua" w:eastAsia="Times New Roman" w:hAnsi="Book Antiqua" w:cs="Times New Roman"/>
          <w:sz w:val="24"/>
          <w:szCs w:val="24"/>
        </w:rPr>
        <w:t xml:space="preserve">Five patients (25%) were </w:t>
      </w:r>
      <w:proofErr w:type="spellStart"/>
      <w:r w:rsidRPr="00E72753">
        <w:rPr>
          <w:rFonts w:ascii="Book Antiqua" w:eastAsia="Times New Roman" w:hAnsi="Book Antiqua" w:cs="Times New Roman"/>
          <w:sz w:val="24"/>
          <w:szCs w:val="24"/>
        </w:rPr>
        <w:t>anaemic</w:t>
      </w:r>
      <w:proofErr w:type="spellEnd"/>
      <w:r w:rsidRPr="00E72753">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Hb</w:t>
      </w:r>
      <w:proofErr w:type="spellEnd"/>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&lt; 10 g/</w:t>
      </w:r>
      <w:proofErr w:type="spellStart"/>
      <w:r w:rsidRPr="00E72753">
        <w:rPr>
          <w:rFonts w:ascii="Book Antiqua" w:eastAsia="Times New Roman" w:hAnsi="Book Antiqua" w:cs="Times New Roman"/>
          <w:sz w:val="24"/>
          <w:szCs w:val="24"/>
        </w:rPr>
        <w:t>dL</w:t>
      </w:r>
      <w:proofErr w:type="spellEnd"/>
      <w:r w:rsidRPr="00E72753">
        <w:rPr>
          <w:rFonts w:ascii="Book Antiqua" w:eastAsia="Times New Roman" w:hAnsi="Book Antiqua" w:cs="Times New Roman"/>
          <w:sz w:val="24"/>
          <w:szCs w:val="24"/>
        </w:rPr>
        <w:t>) at presentation, while five (25%) had total leukocyte counts within the normal range (4000/mm</w:t>
      </w:r>
      <w:r w:rsidRPr="00E72753">
        <w:rPr>
          <w:rFonts w:ascii="Book Antiqua" w:eastAsia="Times New Roman" w:hAnsi="Book Antiqua" w:cs="Times New Roman"/>
          <w:sz w:val="24"/>
          <w:szCs w:val="24"/>
          <w:vertAlign w:val="superscript"/>
        </w:rPr>
        <w:t>3</w:t>
      </w:r>
      <w:r w:rsidRPr="00E72753">
        <w:rPr>
          <w:rFonts w:ascii="Book Antiqua" w:eastAsia="Times New Roman" w:hAnsi="Book Antiqua" w:cs="Times New Roman"/>
          <w:sz w:val="24"/>
          <w:szCs w:val="24"/>
        </w:rPr>
        <w:t>-11000/mm</w:t>
      </w:r>
      <w:r w:rsidRPr="00E72753">
        <w:rPr>
          <w:rFonts w:ascii="Book Antiqua" w:eastAsia="Times New Roman" w:hAnsi="Book Antiqua" w:cs="Times New Roman"/>
          <w:sz w:val="24"/>
          <w:szCs w:val="24"/>
          <w:vertAlign w:val="superscript"/>
        </w:rPr>
        <w:t>3</w:t>
      </w:r>
      <w:r w:rsidRPr="00E72753">
        <w:rPr>
          <w:rFonts w:ascii="Book Antiqua" w:eastAsia="Times New Roman" w:hAnsi="Book Antiqua" w:cs="Times New Roman"/>
          <w:sz w:val="24"/>
          <w:szCs w:val="24"/>
        </w:rPr>
        <w:t>). Most had leukocytosis, while 4 (20%) had leucopenia. The slightly deranged mean renal functions</w:t>
      </w:r>
      <w:r w:rsidR="00C54CB4">
        <w:rPr>
          <w:rFonts w:ascii="Book Antiqua" w:eastAsia="Times New Roman" w:hAnsi="Book Antiqua" w:cs="Times New Roman"/>
          <w:sz w:val="24"/>
          <w:szCs w:val="24"/>
        </w:rPr>
        <w:t xml:space="preserve"> reflect the state of </w:t>
      </w:r>
      <w:proofErr w:type="spellStart"/>
      <w:r w:rsidR="00C54CB4">
        <w:rPr>
          <w:rFonts w:ascii="Book Antiqua" w:eastAsia="Times New Roman" w:hAnsi="Book Antiqua" w:cs="Times New Roman"/>
          <w:sz w:val="24"/>
          <w:szCs w:val="24"/>
        </w:rPr>
        <w:t>prerenal</w:t>
      </w:r>
      <w:proofErr w:type="spellEnd"/>
      <w:r w:rsidR="00C54CB4">
        <w:rPr>
          <w:rFonts w:ascii="Book Antiqua" w:eastAsia="Times New Roman" w:hAnsi="Book Antiqua" w:cs="Times New Roman"/>
          <w:sz w:val="24"/>
          <w:szCs w:val="24"/>
        </w:rPr>
        <w:t>/</w:t>
      </w:r>
      <w:r w:rsidRPr="00E72753">
        <w:rPr>
          <w:rFonts w:ascii="Book Antiqua" w:eastAsia="Times New Roman" w:hAnsi="Book Antiqua" w:cs="Times New Roman"/>
          <w:sz w:val="24"/>
          <w:szCs w:val="24"/>
        </w:rPr>
        <w:t xml:space="preserve">renal azotemia secondary to sepsis. </w:t>
      </w:r>
      <w:r w:rsidRPr="0060480B">
        <w:rPr>
          <w:rFonts w:ascii="Book Antiqua" w:eastAsia="Times New Roman" w:hAnsi="Book Antiqua" w:cs="Times New Roman"/>
          <w:sz w:val="24"/>
          <w:szCs w:val="24"/>
        </w:rPr>
        <w:t>Table 2</w:t>
      </w:r>
      <w:r w:rsidRPr="00E72753">
        <w:rPr>
          <w:rFonts w:ascii="Book Antiqua" w:eastAsia="Times New Roman" w:hAnsi="Book Antiqua" w:cs="Times New Roman"/>
          <w:b/>
          <w:sz w:val="24"/>
          <w:szCs w:val="24"/>
        </w:rPr>
        <w:t xml:space="preserve"> </w:t>
      </w:r>
      <w:r w:rsidRPr="00E72753">
        <w:rPr>
          <w:rFonts w:ascii="Book Antiqua" w:eastAsia="Times New Roman" w:hAnsi="Book Antiqua" w:cs="Times New Roman"/>
          <w:sz w:val="24"/>
          <w:szCs w:val="24"/>
        </w:rPr>
        <w:t>reflects the common physiological parameters and mean APACHE-II scores.</w:t>
      </w:r>
    </w:p>
    <w:p w:rsidR="0060480B" w:rsidRPr="0060480B" w:rsidRDefault="0060480B" w:rsidP="00A73491">
      <w:pPr>
        <w:spacing w:after="0" w:line="360" w:lineRule="auto"/>
        <w:ind w:firstLineChars="150" w:firstLine="360"/>
        <w:jc w:val="both"/>
        <w:rPr>
          <w:rFonts w:ascii="Book Antiqua" w:hAnsi="Book Antiqua"/>
          <w:sz w:val="24"/>
          <w:szCs w:val="24"/>
        </w:rPr>
      </w:pPr>
    </w:p>
    <w:p w:rsidR="0060480B" w:rsidRPr="0060480B" w:rsidRDefault="00FB764F" w:rsidP="00A73491">
      <w:pPr>
        <w:spacing w:after="0" w:line="360" w:lineRule="auto"/>
        <w:jc w:val="both"/>
        <w:rPr>
          <w:rFonts w:ascii="Book Antiqua" w:hAnsi="Book Antiqua" w:cs="Times New Roman"/>
          <w:b/>
          <w:i/>
          <w:sz w:val="24"/>
          <w:szCs w:val="24"/>
        </w:rPr>
      </w:pPr>
      <w:r w:rsidRPr="0060480B">
        <w:rPr>
          <w:rFonts w:ascii="Book Antiqua" w:eastAsia="Times New Roman" w:hAnsi="Book Antiqua" w:cs="Times New Roman"/>
          <w:b/>
          <w:i/>
          <w:sz w:val="24"/>
          <w:szCs w:val="24"/>
        </w:rPr>
        <w:lastRenderedPageBreak/>
        <w:t>Intra-oper</w:t>
      </w:r>
      <w:r w:rsidR="0060480B" w:rsidRPr="0060480B">
        <w:rPr>
          <w:rFonts w:ascii="Book Antiqua" w:eastAsia="Times New Roman" w:hAnsi="Book Antiqua" w:cs="Times New Roman"/>
          <w:b/>
          <w:i/>
          <w:sz w:val="24"/>
          <w:szCs w:val="24"/>
        </w:rPr>
        <w:t>ative findings</w:t>
      </w:r>
    </w:p>
    <w:p w:rsidR="00F8464F" w:rsidRDefault="00FB764F" w:rsidP="00A73491">
      <w:pPr>
        <w:spacing w:after="0" w:line="360" w:lineRule="auto"/>
        <w:jc w:val="both"/>
        <w:rPr>
          <w:rFonts w:ascii="Book Antiqua" w:hAnsi="Book Antiqua" w:cs="Times New Roman"/>
          <w:sz w:val="24"/>
          <w:szCs w:val="24"/>
        </w:rPr>
      </w:pPr>
      <w:r w:rsidRPr="00E72753">
        <w:rPr>
          <w:rFonts w:ascii="Book Antiqua" w:eastAsia="Times New Roman" w:hAnsi="Book Antiqua" w:cs="Times New Roman"/>
          <w:sz w:val="24"/>
          <w:szCs w:val="24"/>
        </w:rPr>
        <w:t xml:space="preserve">Peritoneal contamination with more than 1.4 L of purulent fluid was present in all the cases. The perforation was </w:t>
      </w:r>
      <w:proofErr w:type="spellStart"/>
      <w:r w:rsidRPr="00E72753">
        <w:rPr>
          <w:rFonts w:ascii="Book Antiqua" w:eastAsia="Times New Roman" w:hAnsi="Book Antiqua" w:cs="Times New Roman"/>
          <w:sz w:val="24"/>
          <w:szCs w:val="24"/>
        </w:rPr>
        <w:t>prepyloric</w:t>
      </w:r>
      <w:proofErr w:type="spellEnd"/>
      <w:r w:rsidRPr="00E72753">
        <w:rPr>
          <w:rFonts w:ascii="Book Antiqua" w:eastAsia="Times New Roman" w:hAnsi="Book Antiqua" w:cs="Times New Roman"/>
          <w:sz w:val="24"/>
          <w:szCs w:val="24"/>
        </w:rPr>
        <w:t xml:space="preserve"> in 9 patients (45%), in the first part of duodenum (D1) in 8 (40%), present in the body of stomach in 2 (10%), and, in the duodenum distal to D1 in 1 (5%).</w:t>
      </w:r>
      <w:r w:rsidR="00727482">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Friable irreparable edges were noted in 11 (55%) perforations (excluding the 2 cases where the patients were re-explored after leak). The mean diameter of the perforations i</w:t>
      </w:r>
      <w:r w:rsidR="0060480B">
        <w:rPr>
          <w:rFonts w:ascii="Book Antiqua" w:eastAsia="Times New Roman" w:hAnsi="Book Antiqua" w:cs="Times New Roman"/>
          <w:sz w:val="24"/>
          <w:szCs w:val="24"/>
        </w:rPr>
        <w:t xml:space="preserve">n our cases was 1.83 ± 0.59 cm </w:t>
      </w:r>
      <w:r w:rsidRPr="00E72753">
        <w:rPr>
          <w:rFonts w:ascii="Book Antiqua" w:eastAsia="Times New Roman" w:hAnsi="Book Antiqua" w:cs="Times New Roman"/>
          <w:sz w:val="24"/>
          <w:szCs w:val="24"/>
        </w:rPr>
        <w:t>(largest 2.5 cm).</w:t>
      </w:r>
    </w:p>
    <w:p w:rsidR="00F8464F" w:rsidRDefault="00FB764F" w:rsidP="00A73491">
      <w:pPr>
        <w:spacing w:after="0" w:line="360" w:lineRule="auto"/>
        <w:ind w:firstLineChars="150" w:firstLine="360"/>
        <w:jc w:val="both"/>
        <w:rPr>
          <w:rFonts w:ascii="Book Antiqua" w:hAnsi="Book Antiqua" w:cs="Times New Roman"/>
          <w:sz w:val="24"/>
          <w:szCs w:val="24"/>
        </w:rPr>
      </w:pPr>
      <w:r w:rsidRPr="00E72753">
        <w:rPr>
          <w:rFonts w:ascii="Book Antiqua" w:eastAsia="Times New Roman" w:hAnsi="Book Antiqua" w:cs="Times New Roman"/>
          <w:sz w:val="24"/>
          <w:szCs w:val="24"/>
        </w:rPr>
        <w:t xml:space="preserve">Seven patients (35%) with perforation size of 0.5 cm were included, due to </w:t>
      </w:r>
      <w:r w:rsidR="008C0F48" w:rsidRPr="00E72753">
        <w:rPr>
          <w:rFonts w:ascii="Book Antiqua" w:eastAsia="Times New Roman" w:hAnsi="Book Antiqua" w:cs="Times New Roman"/>
          <w:sz w:val="24"/>
          <w:szCs w:val="24"/>
        </w:rPr>
        <w:t>fulfillment</w:t>
      </w:r>
      <w:r w:rsidRPr="00E72753">
        <w:rPr>
          <w:rFonts w:ascii="Book Antiqua" w:eastAsia="Times New Roman" w:hAnsi="Book Antiqua" w:cs="Times New Roman"/>
          <w:sz w:val="24"/>
          <w:szCs w:val="24"/>
        </w:rPr>
        <w:t xml:space="preserve"> of other inclusion criteria. All patients underwent TTD with the retrograde duodenostomy technique, as none were found suitable for T-tube duodenostomy. The reasons were: friable and edematous duodenal wall (8), and, dense adhesions around lateral duodenal wall (13). </w:t>
      </w:r>
    </w:p>
    <w:p w:rsidR="0060480B" w:rsidRPr="0060480B" w:rsidRDefault="0060480B" w:rsidP="00A73491">
      <w:pPr>
        <w:spacing w:after="0" w:line="360" w:lineRule="auto"/>
        <w:ind w:firstLineChars="150" w:firstLine="360"/>
        <w:jc w:val="both"/>
        <w:rPr>
          <w:rFonts w:ascii="Book Antiqua" w:hAnsi="Book Antiqua"/>
          <w:sz w:val="24"/>
          <w:szCs w:val="24"/>
        </w:rPr>
      </w:pPr>
    </w:p>
    <w:p w:rsidR="0060480B" w:rsidRPr="0060480B" w:rsidRDefault="0060480B" w:rsidP="00A73491">
      <w:pPr>
        <w:spacing w:after="0" w:line="360" w:lineRule="auto"/>
        <w:jc w:val="both"/>
        <w:rPr>
          <w:rFonts w:ascii="Book Antiqua" w:hAnsi="Book Antiqua" w:cs="Times New Roman"/>
          <w:b/>
          <w:i/>
          <w:sz w:val="24"/>
          <w:szCs w:val="24"/>
        </w:rPr>
      </w:pPr>
      <w:r w:rsidRPr="0060480B">
        <w:rPr>
          <w:rFonts w:ascii="Book Antiqua" w:eastAsia="Times New Roman" w:hAnsi="Book Antiqua" w:cs="Times New Roman"/>
          <w:b/>
          <w:i/>
          <w:sz w:val="24"/>
          <w:szCs w:val="24"/>
        </w:rPr>
        <w:t>Postoperative course</w:t>
      </w: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All patients were observed till discharge or death, in terms of parameters listed </w:t>
      </w:r>
      <w:r w:rsidRPr="0060480B">
        <w:rPr>
          <w:rFonts w:ascii="Book Antiqua" w:eastAsia="Times New Roman" w:hAnsi="Book Antiqua" w:cs="Times New Roman"/>
          <w:sz w:val="24"/>
          <w:szCs w:val="24"/>
        </w:rPr>
        <w:t>in Table 3.</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The gastrostomy tube was accidentally pulled out in one patient, while the retrograde duodenostomy came out in two patients. These patients were excluded for the determination of time of removal of tubes. </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The total hospital stay ranged from 17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to 139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Out of 20 patients included in the study, four (20%) died in the postoperative period. One patient underwent Whipple’s procedure on postoperative day (POD) 29 for duodenal neuroendocrine tumor reported on </w:t>
      </w:r>
      <w:proofErr w:type="spellStart"/>
      <w:r w:rsidRPr="00E72753">
        <w:rPr>
          <w:rFonts w:ascii="Book Antiqua" w:eastAsia="Times New Roman" w:hAnsi="Book Antiqua" w:cs="Times New Roman"/>
          <w:sz w:val="24"/>
          <w:szCs w:val="24"/>
        </w:rPr>
        <w:t>histopathological</w:t>
      </w:r>
      <w:proofErr w:type="spellEnd"/>
      <w:r w:rsidRPr="00E72753">
        <w:rPr>
          <w:rFonts w:ascii="Book Antiqua" w:eastAsia="Times New Roman" w:hAnsi="Book Antiqua" w:cs="Times New Roman"/>
          <w:sz w:val="24"/>
          <w:szCs w:val="24"/>
        </w:rPr>
        <w:t xml:space="preserve"> examination of the perforation edge.</w:t>
      </w:r>
      <w:r w:rsidR="0060480B" w:rsidRPr="0060480B">
        <w:rPr>
          <w:rFonts w:ascii="Book Antiqua" w:hAnsi="Book Antiqua" w:hint="eastAsia"/>
          <w:sz w:val="24"/>
          <w:szCs w:val="24"/>
        </w:rPr>
        <w:t xml:space="preserve"> </w:t>
      </w:r>
      <w:r w:rsidRPr="0060480B">
        <w:rPr>
          <w:rFonts w:ascii="Book Antiqua" w:eastAsia="Times New Roman" w:hAnsi="Book Antiqua" w:cs="Times New Roman"/>
          <w:sz w:val="24"/>
          <w:szCs w:val="24"/>
        </w:rPr>
        <w:t xml:space="preserve">Table 4 </w:t>
      </w:r>
      <w:r w:rsidRPr="00E72753">
        <w:rPr>
          <w:rFonts w:ascii="Book Antiqua" w:eastAsia="Times New Roman" w:hAnsi="Book Antiqua" w:cs="Times New Roman"/>
          <w:sz w:val="24"/>
          <w:szCs w:val="24"/>
        </w:rPr>
        <w:t>lists the various complications in the postoperative period.</w:t>
      </w:r>
    </w:p>
    <w:p w:rsidR="00F8464F" w:rsidRPr="00E72753" w:rsidRDefault="00F8464F" w:rsidP="00A73491">
      <w:pPr>
        <w:spacing w:after="0" w:line="360" w:lineRule="auto"/>
        <w:jc w:val="both"/>
        <w:rPr>
          <w:rFonts w:ascii="Book Antiqua" w:hAnsi="Book Antiqua"/>
          <w:sz w:val="24"/>
          <w:szCs w:val="24"/>
        </w:rPr>
      </w:pP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b/>
          <w:sz w:val="24"/>
          <w:szCs w:val="24"/>
        </w:rPr>
        <w:t>DISCUSSION</w:t>
      </w:r>
    </w:p>
    <w:p w:rsidR="00F8464F" w:rsidRPr="0060480B"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lastRenderedPageBreak/>
        <w:t xml:space="preserve">Despite the proven advantages of </w:t>
      </w:r>
      <w:r w:rsidR="0060480B">
        <w:rPr>
          <w:rFonts w:ascii="Book Antiqua" w:eastAsia="Times New Roman" w:hAnsi="Book Antiqua" w:cs="Times New Roman"/>
          <w:sz w:val="24"/>
          <w:szCs w:val="24"/>
        </w:rPr>
        <w:t>TTD</w:t>
      </w:r>
      <w:r w:rsidRPr="00E72753">
        <w:rPr>
          <w:rFonts w:ascii="Book Antiqua" w:eastAsia="Times New Roman" w:hAnsi="Book Antiqua" w:cs="Times New Roman"/>
          <w:sz w:val="24"/>
          <w:szCs w:val="24"/>
        </w:rPr>
        <w:t xml:space="preserve"> in </w:t>
      </w:r>
      <w:proofErr w:type="spellStart"/>
      <w:r w:rsidRPr="00E72753">
        <w:rPr>
          <w:rFonts w:ascii="Book Antiqua" w:eastAsia="Times New Roman" w:hAnsi="Book Antiqua" w:cs="Times New Roman"/>
          <w:sz w:val="24"/>
          <w:szCs w:val="24"/>
        </w:rPr>
        <w:t>pancreatico</w:t>
      </w:r>
      <w:proofErr w:type="spellEnd"/>
      <w:r w:rsidRPr="00E72753">
        <w:rPr>
          <w:rFonts w:ascii="Book Antiqua" w:eastAsia="Times New Roman" w:hAnsi="Book Antiqua" w:cs="Times New Roman"/>
          <w:sz w:val="24"/>
          <w:szCs w:val="24"/>
        </w:rPr>
        <w:t>-duodenal trauma, it is an underused strategy for peptic perforations. This is despite the high morbidity (&gt;</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30% mortality; up to 50% leak rates) of certain types of peptic perforations. Less than 5 case series (largest</w:t>
      </w:r>
      <w:r w:rsidR="0060480B">
        <w:rPr>
          <w:rFonts w:ascii="Book Antiqua" w:hAnsi="Book Antiqua" w:cs="Times New Roman" w:hint="eastAsia"/>
          <w:sz w:val="24"/>
          <w:szCs w:val="24"/>
        </w:rPr>
        <w:t xml:space="preserve"> about</w:t>
      </w:r>
      <w:r w:rsidRPr="00E72753">
        <w:rPr>
          <w:rFonts w:ascii="Book Antiqua" w:eastAsia="Times New Roman" w:hAnsi="Book Antiqua" w:cs="Times New Roman"/>
          <w:sz w:val="24"/>
          <w:szCs w:val="24"/>
        </w:rPr>
        <w:t xml:space="preserve"> 40 patients) have been published on triple tube drainage for gastroduodenal perforations; most published data is retrospective. There is no standardization rega</w:t>
      </w:r>
      <w:r w:rsidR="0060480B">
        <w:rPr>
          <w:rFonts w:ascii="Book Antiqua" w:eastAsia="Times New Roman" w:hAnsi="Book Antiqua" w:cs="Times New Roman"/>
          <w:sz w:val="24"/>
          <w:szCs w:val="24"/>
        </w:rPr>
        <w:t xml:space="preserve">rding postoperative </w:t>
      </w:r>
      <w:proofErr w:type="gramStart"/>
      <w:r w:rsidR="0060480B">
        <w:rPr>
          <w:rFonts w:ascii="Book Antiqua" w:eastAsia="Times New Roman" w:hAnsi="Book Antiqua" w:cs="Times New Roman"/>
          <w:sz w:val="24"/>
          <w:szCs w:val="24"/>
        </w:rPr>
        <w:t>management</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6,11-14]</w:t>
      </w:r>
      <w:r w:rsidR="0060480B">
        <w:rPr>
          <w:rFonts w:ascii="Book Antiqua" w:hAnsi="Book Antiqua" w:cs="Times New Roman" w:hint="eastAsia"/>
          <w:sz w:val="24"/>
          <w:szCs w:val="24"/>
        </w:rPr>
        <w:t>.</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Though classical </w:t>
      </w:r>
      <w:proofErr w:type="spellStart"/>
      <w:r w:rsidRPr="00E72753">
        <w:rPr>
          <w:rFonts w:ascii="Book Antiqua" w:eastAsia="Times New Roman" w:hAnsi="Book Antiqua" w:cs="Times New Roman"/>
          <w:sz w:val="24"/>
          <w:szCs w:val="24"/>
        </w:rPr>
        <w:t>pedicled</w:t>
      </w:r>
      <w:proofErr w:type="spellEnd"/>
      <w:r w:rsidR="00CC5A69">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omental</w:t>
      </w:r>
      <w:proofErr w:type="spellEnd"/>
      <w:r w:rsidRPr="00E72753">
        <w:rPr>
          <w:rFonts w:ascii="Book Antiqua" w:eastAsia="Times New Roman" w:hAnsi="Book Antiqua" w:cs="Times New Roman"/>
          <w:sz w:val="24"/>
          <w:szCs w:val="24"/>
        </w:rPr>
        <w:t xml:space="preserve"> patch repair remains gold standard for t</w:t>
      </w:r>
      <w:r w:rsidR="00CD1503">
        <w:rPr>
          <w:rFonts w:ascii="Book Antiqua" w:eastAsia="Times New Roman" w:hAnsi="Book Antiqua" w:cs="Times New Roman"/>
          <w:sz w:val="24"/>
          <w:szCs w:val="24"/>
        </w:rPr>
        <w:t xml:space="preserve">he gastro-duodenal </w:t>
      </w:r>
      <w:proofErr w:type="gramStart"/>
      <w:r w:rsidR="00CD1503">
        <w:rPr>
          <w:rFonts w:ascii="Book Antiqua" w:eastAsia="Times New Roman" w:hAnsi="Book Antiqua" w:cs="Times New Roman"/>
          <w:sz w:val="24"/>
          <w:szCs w:val="24"/>
        </w:rPr>
        <w:t>perforations</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5,6]</w:t>
      </w:r>
      <w:r w:rsidR="00CD1503">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patients with difficult gastro-duodenal perforations are associated with poor outcome in terms of postoperative complications, postoperative leak, morbidity and mortality. Most authors have labeled large (&gt;</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 xml:space="preserve">1.5-2.5 cm) GDPs as difficult; however, we have included poor physiological performance also as </w:t>
      </w:r>
      <w:r w:rsidR="00727482">
        <w:rPr>
          <w:rFonts w:ascii="Book Antiqua" w:hAnsi="Book Antiqua" w:cs="Times New Roman"/>
          <w:sz w:val="24"/>
          <w:szCs w:val="24"/>
        </w:rPr>
        <w:t>“</w:t>
      </w:r>
      <w:r w:rsidRPr="00E72753">
        <w:rPr>
          <w:rFonts w:ascii="Book Antiqua" w:eastAsia="Times New Roman" w:hAnsi="Book Antiqua" w:cs="Times New Roman"/>
          <w:sz w:val="24"/>
          <w:szCs w:val="24"/>
        </w:rPr>
        <w:t>difficult</w:t>
      </w:r>
      <w:r w:rsidR="00727482">
        <w:rPr>
          <w:rFonts w:ascii="Book Antiqua" w:hAnsi="Book Antiqua" w:cs="Times New Roman"/>
          <w:sz w:val="24"/>
          <w:szCs w:val="24"/>
        </w:rPr>
        <w:t>”</w:t>
      </w:r>
      <w:r w:rsidRPr="00E72753">
        <w:rPr>
          <w:rFonts w:ascii="Book Antiqua" w:eastAsia="Times New Roman" w:hAnsi="Book Antiqua" w:cs="Times New Roman"/>
          <w:sz w:val="24"/>
          <w:szCs w:val="24"/>
        </w:rPr>
        <w:t xml:space="preserve"> due to the known pr</w:t>
      </w:r>
      <w:r w:rsidR="00727482">
        <w:rPr>
          <w:rFonts w:ascii="Book Antiqua" w:eastAsia="Times New Roman" w:hAnsi="Book Antiqua" w:cs="Times New Roman"/>
          <w:sz w:val="24"/>
          <w:szCs w:val="24"/>
        </w:rPr>
        <w:t>opensity for leak and mortality</w:t>
      </w:r>
      <w:r w:rsidRPr="00E72753">
        <w:rPr>
          <w:rFonts w:ascii="Book Antiqua" w:eastAsia="Times New Roman" w:hAnsi="Book Antiqua" w:cs="Times New Roman"/>
          <w:sz w:val="24"/>
          <w:szCs w:val="24"/>
        </w:rPr>
        <w:t xml:space="preserve"> </w:t>
      </w:r>
      <w:r w:rsidRPr="0060480B">
        <w:rPr>
          <w:rFonts w:ascii="Book Antiqua" w:eastAsia="Times New Roman" w:hAnsi="Book Antiqua" w:cs="Times New Roman"/>
          <w:sz w:val="24"/>
          <w:szCs w:val="24"/>
        </w:rPr>
        <w:t>(vide infra)</w:t>
      </w:r>
      <w:r w:rsidR="00727482">
        <w:rPr>
          <w:rFonts w:ascii="Book Antiqua" w:hAnsi="Book Antiqua" w:cs="Times New Roman" w:hint="eastAsia"/>
          <w:sz w:val="24"/>
          <w:szCs w:val="24"/>
        </w:rPr>
        <w:t>.</w:t>
      </w:r>
      <w:r w:rsidRPr="0060480B">
        <w:rPr>
          <w:rFonts w:ascii="Book Antiqua" w:eastAsia="Times New Roman" w:hAnsi="Book Antiqua" w:cs="Times New Roman"/>
          <w:sz w:val="24"/>
          <w:szCs w:val="24"/>
        </w:rPr>
        <w:t xml:space="preserve"> </w:t>
      </w:r>
      <w:r w:rsidRPr="00E72753">
        <w:rPr>
          <w:rFonts w:ascii="Book Antiqua" w:eastAsia="Times New Roman" w:hAnsi="Book Antiqua" w:cs="Times New Roman"/>
          <w:sz w:val="24"/>
          <w:szCs w:val="24"/>
        </w:rPr>
        <w:t>In our study, we have prospectively observed 20 cases of difficult gastroduodenal perforation undergoing triple tube drainage (</w:t>
      </w:r>
      <w:proofErr w:type="spellStart"/>
      <w:r w:rsidRPr="00E72753">
        <w:rPr>
          <w:rFonts w:ascii="Book Antiqua" w:eastAsia="Times New Roman" w:hAnsi="Book Antiqua" w:cs="Times New Roman"/>
          <w:sz w:val="24"/>
          <w:szCs w:val="24"/>
        </w:rPr>
        <w:t>Cellan</w:t>
      </w:r>
      <w:proofErr w:type="spellEnd"/>
      <w:r w:rsidRPr="00E72753">
        <w:rPr>
          <w:rFonts w:ascii="Book Antiqua" w:eastAsia="Times New Roman" w:hAnsi="Book Antiqua" w:cs="Times New Roman"/>
          <w:sz w:val="24"/>
          <w:szCs w:val="24"/>
        </w:rPr>
        <w:t xml:space="preserve">-Jones </w:t>
      </w:r>
      <w:proofErr w:type="spellStart"/>
      <w:r w:rsidRPr="00E72753">
        <w:rPr>
          <w:rFonts w:ascii="Book Antiqua" w:eastAsia="Times New Roman" w:hAnsi="Book Antiqua" w:cs="Times New Roman"/>
          <w:sz w:val="24"/>
          <w:szCs w:val="24"/>
        </w:rPr>
        <w:t>omental</w:t>
      </w:r>
      <w:proofErr w:type="spellEnd"/>
      <w:r w:rsidRPr="00E72753">
        <w:rPr>
          <w:rFonts w:ascii="Book Antiqua" w:eastAsia="Times New Roman" w:hAnsi="Book Antiqua" w:cs="Times New Roman"/>
          <w:sz w:val="24"/>
          <w:szCs w:val="24"/>
        </w:rPr>
        <w:t xml:space="preserve"> patch repair with gastrostomy, retrograde duodenostomy and feeding </w:t>
      </w:r>
      <w:proofErr w:type="spellStart"/>
      <w:r w:rsidRPr="00E72753">
        <w:rPr>
          <w:rFonts w:ascii="Book Antiqua" w:eastAsia="Times New Roman" w:hAnsi="Book Antiqua" w:cs="Times New Roman"/>
          <w:sz w:val="24"/>
          <w:szCs w:val="24"/>
        </w:rPr>
        <w:t>jej</w:t>
      </w:r>
      <w:r w:rsidR="00727482">
        <w:rPr>
          <w:rFonts w:ascii="Book Antiqua" w:eastAsia="Times New Roman" w:hAnsi="Book Antiqua" w:cs="Times New Roman"/>
          <w:sz w:val="24"/>
          <w:szCs w:val="24"/>
        </w:rPr>
        <w:t>unostomy</w:t>
      </w:r>
      <w:proofErr w:type="spellEnd"/>
      <w:r w:rsidR="00727482">
        <w:rPr>
          <w:rFonts w:ascii="Book Antiqua" w:eastAsia="Times New Roman" w:hAnsi="Book Antiqua" w:cs="Times New Roman"/>
          <w:sz w:val="24"/>
          <w:szCs w:val="24"/>
        </w:rPr>
        <w:t>) during December 2013-</w:t>
      </w:r>
      <w:r w:rsidRPr="00E72753">
        <w:rPr>
          <w:rFonts w:ascii="Book Antiqua" w:eastAsia="Times New Roman" w:hAnsi="Book Antiqua" w:cs="Times New Roman"/>
          <w:sz w:val="24"/>
          <w:szCs w:val="24"/>
        </w:rPr>
        <w:t xml:space="preserve">April 2015. </w:t>
      </w:r>
      <w:proofErr w:type="spellStart"/>
      <w:r w:rsidRPr="00E72753">
        <w:rPr>
          <w:rFonts w:ascii="Book Antiqua" w:eastAsia="Times New Roman" w:hAnsi="Book Antiqua" w:cs="Times New Roman"/>
          <w:sz w:val="24"/>
          <w:szCs w:val="24"/>
        </w:rPr>
        <w:t>Lal</w:t>
      </w:r>
      <w:proofErr w:type="spellEnd"/>
      <w:r w:rsidRPr="00E72753">
        <w:rPr>
          <w:rFonts w:ascii="Book Antiqua" w:eastAsia="Times New Roman" w:hAnsi="Book Antiqua" w:cs="Times New Roman"/>
          <w:sz w:val="24"/>
          <w:szCs w:val="24"/>
        </w:rPr>
        <w:t xml:space="preserve"> </w:t>
      </w:r>
      <w:r w:rsidRPr="0060480B">
        <w:rPr>
          <w:rFonts w:ascii="Book Antiqua" w:eastAsia="Times New Roman" w:hAnsi="Book Antiqua" w:cs="Times New Roman"/>
          <w:i/>
          <w:sz w:val="24"/>
          <w:szCs w:val="24"/>
        </w:rPr>
        <w:t xml:space="preserve">et </w:t>
      </w:r>
      <w:proofErr w:type="gramStart"/>
      <w:r w:rsidRPr="0060480B">
        <w:rPr>
          <w:rFonts w:ascii="Book Antiqua" w:eastAsia="Times New Roman" w:hAnsi="Book Antiqua" w:cs="Times New Roman"/>
          <w:i/>
          <w:sz w:val="24"/>
          <w:szCs w:val="24"/>
        </w:rPr>
        <w:t>al</w:t>
      </w:r>
      <w:r w:rsidR="0060480B" w:rsidRPr="00E72753">
        <w:rPr>
          <w:rFonts w:ascii="Book Antiqua" w:eastAsia="Times New Roman" w:hAnsi="Book Antiqua" w:cs="Times New Roman"/>
          <w:sz w:val="24"/>
          <w:szCs w:val="24"/>
          <w:vertAlign w:val="superscript"/>
        </w:rPr>
        <w:t>[</w:t>
      </w:r>
      <w:proofErr w:type="gramEnd"/>
      <w:r w:rsidR="0060480B" w:rsidRPr="00E72753">
        <w:rPr>
          <w:rFonts w:ascii="Book Antiqua" w:eastAsia="Times New Roman" w:hAnsi="Book Antiqua" w:cs="Times New Roman"/>
          <w:sz w:val="24"/>
          <w:szCs w:val="24"/>
          <w:vertAlign w:val="superscript"/>
        </w:rPr>
        <w:t>6]</w:t>
      </w:r>
      <w:r w:rsidRPr="00E72753">
        <w:rPr>
          <w:rFonts w:ascii="Book Antiqua" w:eastAsia="Times New Roman" w:hAnsi="Book Antiqua" w:cs="Times New Roman"/>
          <w:sz w:val="24"/>
          <w:szCs w:val="24"/>
        </w:rPr>
        <w:t xml:space="preserve"> compared 20 cases of controlled tube duodenostomy (primary repair of perforation with nasogastric tube or gastrostomy, retrograde duodenostomy and feeding </w:t>
      </w:r>
      <w:proofErr w:type="spellStart"/>
      <w:r w:rsidRPr="00E72753">
        <w:rPr>
          <w:rFonts w:ascii="Book Antiqua" w:eastAsia="Times New Roman" w:hAnsi="Book Antiqua" w:cs="Times New Roman"/>
          <w:sz w:val="24"/>
          <w:szCs w:val="24"/>
        </w:rPr>
        <w:t>jejunostomy</w:t>
      </w:r>
      <w:proofErr w:type="spellEnd"/>
      <w:r w:rsidRPr="00E72753">
        <w:rPr>
          <w:rFonts w:ascii="Book Antiqua" w:eastAsia="Times New Roman" w:hAnsi="Book Antiqua" w:cs="Times New Roman"/>
          <w:sz w:val="24"/>
          <w:szCs w:val="24"/>
        </w:rPr>
        <w:t xml:space="preserve">) with 20 cases of classical </w:t>
      </w:r>
      <w:proofErr w:type="spellStart"/>
      <w:r w:rsidRPr="00E72753">
        <w:rPr>
          <w:rFonts w:ascii="Book Antiqua" w:eastAsia="Times New Roman" w:hAnsi="Book Antiqua" w:cs="Times New Roman"/>
          <w:sz w:val="24"/>
          <w:szCs w:val="24"/>
        </w:rPr>
        <w:t>omental</w:t>
      </w:r>
      <w:proofErr w:type="spellEnd"/>
      <w:r w:rsidRPr="00E72753">
        <w:rPr>
          <w:rFonts w:ascii="Book Antiqua" w:eastAsia="Times New Roman" w:hAnsi="Book Antiqua" w:cs="Times New Roman"/>
          <w:sz w:val="24"/>
          <w:szCs w:val="24"/>
        </w:rPr>
        <w:t xml:space="preserve"> patch repair over a period of 10 years.</w:t>
      </w:r>
      <w:r w:rsidR="0060480B" w:rsidRPr="00E72753">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Fujikuni</w:t>
      </w:r>
      <w:proofErr w:type="spellEnd"/>
      <w:r w:rsidRPr="00E72753">
        <w:rPr>
          <w:rFonts w:ascii="Book Antiqua" w:eastAsia="Times New Roman" w:hAnsi="Book Antiqua" w:cs="Times New Roman"/>
          <w:sz w:val="24"/>
          <w:szCs w:val="24"/>
        </w:rPr>
        <w:t xml:space="preserve"> </w:t>
      </w:r>
      <w:r w:rsidRPr="0060480B">
        <w:rPr>
          <w:rFonts w:ascii="Book Antiqua" w:eastAsia="Times New Roman" w:hAnsi="Book Antiqua" w:cs="Times New Roman"/>
          <w:i/>
          <w:sz w:val="24"/>
          <w:szCs w:val="24"/>
        </w:rPr>
        <w:t xml:space="preserve">et </w:t>
      </w:r>
      <w:proofErr w:type="gramStart"/>
      <w:r w:rsidRPr="0060480B">
        <w:rPr>
          <w:rFonts w:ascii="Book Antiqua" w:eastAsia="Times New Roman" w:hAnsi="Book Antiqua" w:cs="Times New Roman"/>
          <w:i/>
          <w:sz w:val="24"/>
          <w:szCs w:val="24"/>
        </w:rPr>
        <w:t>al</w:t>
      </w:r>
      <w:r w:rsidR="0060480B" w:rsidRPr="00E72753">
        <w:rPr>
          <w:rFonts w:ascii="Book Antiqua" w:eastAsia="Times New Roman" w:hAnsi="Book Antiqua" w:cs="Times New Roman"/>
          <w:sz w:val="24"/>
          <w:szCs w:val="24"/>
          <w:vertAlign w:val="superscript"/>
        </w:rPr>
        <w:t>[</w:t>
      </w:r>
      <w:proofErr w:type="gramEnd"/>
      <w:r w:rsidR="0060480B" w:rsidRPr="00E72753">
        <w:rPr>
          <w:rFonts w:ascii="Book Antiqua" w:eastAsia="Times New Roman" w:hAnsi="Book Antiqua" w:cs="Times New Roman"/>
          <w:sz w:val="24"/>
          <w:szCs w:val="24"/>
          <w:vertAlign w:val="superscript"/>
        </w:rPr>
        <w:t>13]</w:t>
      </w:r>
      <w:r w:rsidRPr="00E72753">
        <w:rPr>
          <w:rFonts w:ascii="Book Antiqua" w:eastAsia="Times New Roman" w:hAnsi="Book Antiqua" w:cs="Times New Roman"/>
          <w:sz w:val="24"/>
          <w:szCs w:val="24"/>
        </w:rPr>
        <w:t xml:space="preserve"> studied 3 patients over 18 </w:t>
      </w:r>
      <w:proofErr w:type="spellStart"/>
      <w:r w:rsidR="0060480B">
        <w:rPr>
          <w:rFonts w:ascii="Book Antiqua" w:hAnsi="Book Antiqua" w:cs="Times New Roman" w:hint="eastAsia"/>
          <w:sz w:val="24"/>
          <w:szCs w:val="24"/>
        </w:rPr>
        <w:t>mo</w:t>
      </w:r>
      <w:proofErr w:type="spellEnd"/>
      <w:r w:rsidRPr="00E72753">
        <w:rPr>
          <w:rFonts w:ascii="Book Antiqua" w:eastAsia="Times New Roman" w:hAnsi="Book Antiqua" w:cs="Times New Roman"/>
          <w:sz w:val="24"/>
          <w:szCs w:val="24"/>
        </w:rPr>
        <w:t xml:space="preserve"> (between November 2009 and March 2011) undergoing triple-tube-</w:t>
      </w:r>
      <w:proofErr w:type="spellStart"/>
      <w:r w:rsidRPr="00E72753">
        <w:rPr>
          <w:rFonts w:ascii="Book Antiqua" w:eastAsia="Times New Roman" w:hAnsi="Book Antiqua" w:cs="Times New Roman"/>
          <w:sz w:val="24"/>
          <w:szCs w:val="24"/>
        </w:rPr>
        <w:t>ostomy</w:t>
      </w:r>
      <w:proofErr w:type="spellEnd"/>
      <w:r w:rsidRPr="00E72753">
        <w:rPr>
          <w:rFonts w:ascii="Book Antiqua" w:eastAsia="Times New Roman" w:hAnsi="Book Antiqua" w:cs="Times New Roman"/>
          <w:sz w:val="24"/>
          <w:szCs w:val="24"/>
        </w:rPr>
        <w:t xml:space="preserve"> for i</w:t>
      </w:r>
      <w:r w:rsidR="0060480B">
        <w:rPr>
          <w:rFonts w:ascii="Book Antiqua" w:eastAsia="Times New Roman" w:hAnsi="Book Antiqua" w:cs="Times New Roman"/>
          <w:sz w:val="24"/>
          <w:szCs w:val="24"/>
        </w:rPr>
        <w:t>atrogenic duodenal perforations</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The higher number of patients in the present study could possibly be due to increased occurrence of difficult duodenal perforations in the study group or due to different inclusion criteria, which were not limited only to the size of perforation.</w:t>
      </w:r>
    </w:p>
    <w:p w:rsidR="00F8464F" w:rsidRPr="00E72753" w:rsidRDefault="00CC5A69" w:rsidP="00A73491">
      <w:pPr>
        <w:spacing w:after="0" w:line="360" w:lineRule="auto"/>
        <w:ind w:firstLineChars="150" w:firstLine="360"/>
        <w:jc w:val="both"/>
        <w:rPr>
          <w:rFonts w:ascii="Book Antiqua" w:hAnsi="Book Antiqua"/>
          <w:sz w:val="24"/>
          <w:szCs w:val="24"/>
        </w:rPr>
      </w:pPr>
      <w:r>
        <w:rPr>
          <w:rFonts w:ascii="Book Antiqua" w:eastAsia="Times New Roman" w:hAnsi="Book Antiqua" w:cs="Times New Roman"/>
          <w:sz w:val="24"/>
          <w:szCs w:val="24"/>
        </w:rPr>
        <w:t>The</w:t>
      </w:r>
      <w:r w:rsidR="00FB764F" w:rsidRPr="00E72753">
        <w:rPr>
          <w:rFonts w:ascii="Book Antiqua" w:eastAsia="Times New Roman" w:hAnsi="Book Antiqua" w:cs="Times New Roman"/>
          <w:sz w:val="24"/>
          <w:szCs w:val="24"/>
        </w:rPr>
        <w:t xml:space="preserve"> higher mean age of patients in the present study is consistent with results of </w:t>
      </w:r>
      <w:proofErr w:type="spellStart"/>
      <w:r w:rsidR="00FB764F" w:rsidRPr="00E72753">
        <w:rPr>
          <w:rFonts w:ascii="Book Antiqua" w:eastAsia="Times New Roman" w:hAnsi="Book Antiqua" w:cs="Times New Roman"/>
          <w:sz w:val="24"/>
          <w:szCs w:val="24"/>
        </w:rPr>
        <w:t>Svanes</w:t>
      </w:r>
      <w:proofErr w:type="spellEnd"/>
      <w:r w:rsidR="00FB764F" w:rsidRPr="0060480B">
        <w:rPr>
          <w:rFonts w:ascii="Book Antiqua" w:eastAsia="Times New Roman" w:hAnsi="Book Antiqua" w:cs="Times New Roman"/>
          <w:i/>
          <w:sz w:val="24"/>
          <w:szCs w:val="24"/>
        </w:rPr>
        <w:t xml:space="preserve"> et </w:t>
      </w:r>
      <w:proofErr w:type="gramStart"/>
      <w:r w:rsidR="00FB764F" w:rsidRPr="0060480B">
        <w:rPr>
          <w:rFonts w:ascii="Book Antiqua" w:eastAsia="Times New Roman" w:hAnsi="Book Antiqua" w:cs="Times New Roman"/>
          <w:i/>
          <w:sz w:val="24"/>
          <w:szCs w:val="24"/>
        </w:rPr>
        <w:t>al</w:t>
      </w:r>
      <w:r w:rsidR="00FB764F" w:rsidRPr="00E72753">
        <w:rPr>
          <w:rFonts w:ascii="Book Antiqua" w:eastAsia="Times New Roman" w:hAnsi="Book Antiqua" w:cs="Times New Roman"/>
          <w:sz w:val="24"/>
          <w:szCs w:val="24"/>
          <w:vertAlign w:val="superscript"/>
        </w:rPr>
        <w:t>[</w:t>
      </w:r>
      <w:proofErr w:type="gramEnd"/>
      <w:r w:rsidR="00FB764F" w:rsidRPr="00E72753">
        <w:rPr>
          <w:rFonts w:ascii="Book Antiqua" w:eastAsia="Times New Roman" w:hAnsi="Book Antiqua" w:cs="Times New Roman"/>
          <w:sz w:val="24"/>
          <w:szCs w:val="24"/>
          <w:vertAlign w:val="superscript"/>
        </w:rPr>
        <w:t>19]</w:t>
      </w:r>
      <w:r w:rsidR="00FB764F" w:rsidRPr="00E72753">
        <w:rPr>
          <w:rFonts w:ascii="Book Antiqua" w:eastAsia="Times New Roman" w:hAnsi="Book Antiqua" w:cs="Times New Roman"/>
          <w:sz w:val="24"/>
          <w:szCs w:val="24"/>
        </w:rPr>
        <w:t xml:space="preserve"> who have shown that median age of the patients has increased from 38 years in 1935-44 to 60 years in 1985-90 for men and 55 to 69 years for </w:t>
      </w:r>
      <w:r w:rsidR="00FB764F" w:rsidRPr="00E72753">
        <w:rPr>
          <w:rFonts w:ascii="Book Antiqua" w:eastAsia="Times New Roman" w:hAnsi="Book Antiqua" w:cs="Times New Roman"/>
          <w:sz w:val="24"/>
          <w:szCs w:val="24"/>
        </w:rPr>
        <w:lastRenderedPageBreak/>
        <w:t>women</w:t>
      </w:r>
      <w:r>
        <w:rPr>
          <w:rFonts w:ascii="Book Antiqua" w:eastAsia="Times New Roman" w:hAnsi="Book Antiqua" w:cs="Times New Roman"/>
          <w:sz w:val="24"/>
          <w:szCs w:val="24"/>
        </w:rPr>
        <w:t xml:space="preserve"> (Table 5)</w:t>
      </w:r>
      <w:r w:rsidR="00FB764F" w:rsidRPr="00E72753">
        <w:rPr>
          <w:rFonts w:ascii="Book Antiqua" w:eastAsia="Times New Roman" w:hAnsi="Book Antiqua" w:cs="Times New Roman"/>
          <w:sz w:val="24"/>
          <w:szCs w:val="24"/>
        </w:rPr>
        <w:t xml:space="preserve">. The authors have also observed </w:t>
      </w:r>
      <w:r w:rsidR="0060480B">
        <w:rPr>
          <w:rFonts w:ascii="Book Antiqua" w:eastAsia="Times New Roman" w:hAnsi="Book Antiqua" w:cs="Times New Roman"/>
          <w:sz w:val="24"/>
          <w:szCs w:val="24"/>
        </w:rPr>
        <w:t xml:space="preserve">that the relative incidence of </w:t>
      </w:r>
      <w:r w:rsidR="00FB764F" w:rsidRPr="00E72753">
        <w:rPr>
          <w:rFonts w:ascii="Book Antiqua" w:eastAsia="Times New Roman" w:hAnsi="Book Antiqua" w:cs="Times New Roman"/>
          <w:sz w:val="24"/>
          <w:szCs w:val="24"/>
        </w:rPr>
        <w:t xml:space="preserve">duodenal perforation as has decreased, while pyloric and </w:t>
      </w:r>
      <w:proofErr w:type="spellStart"/>
      <w:r w:rsidR="00FB764F" w:rsidRPr="00E72753">
        <w:rPr>
          <w:rFonts w:ascii="Book Antiqua" w:eastAsia="Times New Roman" w:hAnsi="Book Antiqua" w:cs="Times New Roman"/>
          <w:sz w:val="24"/>
          <w:szCs w:val="24"/>
        </w:rPr>
        <w:t>prepyloric</w:t>
      </w:r>
      <w:proofErr w:type="spellEnd"/>
      <w:r w:rsidR="00FB764F" w:rsidRPr="00E72753">
        <w:rPr>
          <w:rFonts w:ascii="Book Antiqua" w:eastAsia="Times New Roman" w:hAnsi="Book Antiqua" w:cs="Times New Roman"/>
          <w:sz w:val="24"/>
          <w:szCs w:val="24"/>
        </w:rPr>
        <w:t xml:space="preserve"> perforations have increased </w:t>
      </w:r>
      <w:r w:rsidR="0060480B">
        <w:rPr>
          <w:rFonts w:ascii="Book Antiqua" w:eastAsia="Times New Roman" w:hAnsi="Book Antiqua" w:cs="Times New Roman"/>
          <w:sz w:val="24"/>
          <w:szCs w:val="24"/>
        </w:rPr>
        <w:t xml:space="preserve">from 1935-1990 in 1483 </w:t>
      </w:r>
      <w:proofErr w:type="gramStart"/>
      <w:r w:rsidR="0060480B">
        <w:rPr>
          <w:rFonts w:ascii="Book Antiqua" w:eastAsia="Times New Roman" w:hAnsi="Book Antiqua" w:cs="Times New Roman"/>
          <w:sz w:val="24"/>
          <w:szCs w:val="24"/>
        </w:rPr>
        <w:t>patients</w:t>
      </w:r>
      <w:r w:rsidR="00FB764F" w:rsidRPr="00E72753">
        <w:rPr>
          <w:rFonts w:ascii="Book Antiqua" w:eastAsia="Times New Roman" w:hAnsi="Book Antiqua" w:cs="Times New Roman"/>
          <w:sz w:val="24"/>
          <w:szCs w:val="24"/>
          <w:vertAlign w:val="superscript"/>
        </w:rPr>
        <w:t>[</w:t>
      </w:r>
      <w:proofErr w:type="gramEnd"/>
      <w:r w:rsidR="00FB764F" w:rsidRPr="00E72753">
        <w:rPr>
          <w:rFonts w:ascii="Book Antiqua" w:eastAsia="Times New Roman" w:hAnsi="Book Antiqua" w:cs="Times New Roman"/>
          <w:sz w:val="24"/>
          <w:szCs w:val="24"/>
          <w:vertAlign w:val="superscript"/>
        </w:rPr>
        <w:t>19]</w:t>
      </w:r>
      <w:r w:rsidR="0060480B">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Male predominance in the cases is also consistent with available literature, which can be attributed to the higher incidence of smoking in males.</w:t>
      </w:r>
    </w:p>
    <w:p w:rsidR="00F8464F" w:rsidRPr="0060480B"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There is no clear-cut definition of giant gastroduodenal perforation in literature;</w:t>
      </w:r>
      <w:r w:rsidR="0060480B">
        <w:rPr>
          <w:rFonts w:ascii="Book Antiqua" w:eastAsia="Times New Roman" w:hAnsi="Book Antiqua" w:cs="Times New Roman"/>
          <w:sz w:val="24"/>
          <w:szCs w:val="24"/>
        </w:rPr>
        <w:t xml:space="preserve"> it has varied from 1.5 to 3 </w:t>
      </w:r>
      <w:proofErr w:type="gramStart"/>
      <w:r w:rsidR="0060480B">
        <w:rPr>
          <w:rFonts w:ascii="Book Antiqua" w:eastAsia="Times New Roman" w:hAnsi="Book Antiqua" w:cs="Times New Roman"/>
          <w:sz w:val="24"/>
          <w:szCs w:val="24"/>
        </w:rPr>
        <w:t>cm</w:t>
      </w:r>
      <w:r w:rsidR="0060480B">
        <w:rPr>
          <w:rFonts w:ascii="Book Antiqua" w:eastAsia="Times New Roman" w:hAnsi="Book Antiqua" w:cs="Times New Roman"/>
          <w:sz w:val="24"/>
          <w:szCs w:val="24"/>
          <w:vertAlign w:val="superscript"/>
        </w:rPr>
        <w:t>[</w:t>
      </w:r>
      <w:proofErr w:type="gramEnd"/>
      <w:r w:rsidR="0060480B">
        <w:rPr>
          <w:rFonts w:ascii="Book Antiqua" w:eastAsia="Times New Roman" w:hAnsi="Book Antiqua" w:cs="Times New Roman"/>
          <w:sz w:val="24"/>
          <w:szCs w:val="24"/>
          <w:vertAlign w:val="superscript"/>
        </w:rPr>
        <w:t>5,6,15]</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Most authors would accept that a perforation of &gt;</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2</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cm is fraught with more risk of leakage and mortality, and needs more specific intervention that just primary closure. Many of our patients are referred from far-off hospitals and present late; we have added physiological scoring (APACHE-II) along with perforation size to improve the accuracy of the risk assessment. This has been shown to be consistent fo</w:t>
      </w:r>
      <w:r w:rsidR="0060480B">
        <w:rPr>
          <w:rFonts w:ascii="Book Antiqua" w:eastAsia="Times New Roman" w:hAnsi="Book Antiqua" w:cs="Times New Roman"/>
          <w:sz w:val="24"/>
          <w:szCs w:val="24"/>
        </w:rPr>
        <w:t xml:space="preserve">r prediction of outcome in </w:t>
      </w:r>
      <w:proofErr w:type="gramStart"/>
      <w:r w:rsidR="0060480B">
        <w:rPr>
          <w:rFonts w:ascii="Book Antiqua" w:eastAsia="Times New Roman" w:hAnsi="Book Antiqua" w:cs="Times New Roman"/>
          <w:sz w:val="24"/>
          <w:szCs w:val="24"/>
        </w:rPr>
        <w:t>GDPs</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16,20]</w:t>
      </w:r>
      <w:r w:rsidR="0060480B">
        <w:rPr>
          <w:rFonts w:ascii="Book Antiqua" w:hAnsi="Book Antiqua" w:cs="Times New Roman" w:hint="eastAsia"/>
          <w:sz w:val="24"/>
          <w:szCs w:val="24"/>
        </w:rPr>
        <w:t>.</w:t>
      </w:r>
    </w:p>
    <w:p w:rsidR="00F8464F" w:rsidRDefault="00FB764F" w:rsidP="00A73491">
      <w:pPr>
        <w:spacing w:after="0" w:line="360" w:lineRule="auto"/>
        <w:ind w:firstLineChars="150" w:firstLine="360"/>
        <w:jc w:val="both"/>
        <w:rPr>
          <w:rFonts w:ascii="Book Antiqua" w:hAnsi="Book Antiqua" w:cs="Times New Roman"/>
          <w:sz w:val="24"/>
          <w:szCs w:val="24"/>
        </w:rPr>
      </w:pPr>
      <w:r w:rsidRPr="00E72753">
        <w:rPr>
          <w:rFonts w:ascii="Book Antiqua" w:eastAsia="Times New Roman" w:hAnsi="Book Antiqua" w:cs="Times New Roman"/>
          <w:sz w:val="24"/>
          <w:szCs w:val="24"/>
        </w:rPr>
        <w:t xml:space="preserve">In our view, the most crucial part of the procedure is the adequate decompression of the duodenal C-loop, as it is retroperitoneal in position and cannot be brought out as a stoma. The duodenum is also an unfriendly organ in terms of repair, as it lacks a proper </w:t>
      </w:r>
      <w:proofErr w:type="spellStart"/>
      <w:r w:rsidRPr="00E72753">
        <w:rPr>
          <w:rFonts w:ascii="Book Antiqua" w:eastAsia="Times New Roman" w:hAnsi="Book Antiqua" w:cs="Times New Roman"/>
          <w:sz w:val="24"/>
          <w:szCs w:val="24"/>
        </w:rPr>
        <w:t>serosal</w:t>
      </w:r>
      <w:proofErr w:type="spellEnd"/>
      <w:r w:rsidRPr="00E72753">
        <w:rPr>
          <w:rFonts w:ascii="Book Antiqua" w:eastAsia="Times New Roman" w:hAnsi="Book Antiqua" w:cs="Times New Roman"/>
          <w:sz w:val="24"/>
          <w:szCs w:val="24"/>
        </w:rPr>
        <w:t xml:space="preserve"> wall. Hence, in our mind, tube decompression of right side of the duodenal segment seemed like the most attractive option, a</w:t>
      </w:r>
      <w:r w:rsidR="0060480B">
        <w:rPr>
          <w:rFonts w:ascii="Book Antiqua" w:eastAsia="Times New Roman" w:hAnsi="Book Antiqua" w:cs="Times New Roman"/>
          <w:sz w:val="24"/>
          <w:szCs w:val="24"/>
        </w:rPr>
        <w:t xml:space="preserve">s demonstrated by a few </w:t>
      </w:r>
      <w:proofErr w:type="gramStart"/>
      <w:r w:rsidR="0060480B">
        <w:rPr>
          <w:rFonts w:ascii="Book Antiqua" w:eastAsia="Times New Roman" w:hAnsi="Book Antiqua" w:cs="Times New Roman"/>
          <w:sz w:val="24"/>
          <w:szCs w:val="24"/>
        </w:rPr>
        <w:t>authors</w:t>
      </w:r>
      <w:r w:rsidR="0060480B">
        <w:rPr>
          <w:rFonts w:ascii="Book Antiqua" w:eastAsia="Times New Roman" w:hAnsi="Book Antiqua" w:cs="Times New Roman"/>
          <w:sz w:val="24"/>
          <w:szCs w:val="24"/>
          <w:vertAlign w:val="superscript"/>
        </w:rPr>
        <w:t>[</w:t>
      </w:r>
      <w:proofErr w:type="gramEnd"/>
      <w:r w:rsidR="0060480B">
        <w:rPr>
          <w:rFonts w:ascii="Book Antiqua" w:eastAsia="Times New Roman" w:hAnsi="Book Antiqua" w:cs="Times New Roman"/>
          <w:sz w:val="24"/>
          <w:szCs w:val="24"/>
          <w:vertAlign w:val="superscript"/>
        </w:rPr>
        <w:t>11-14]</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 xml:space="preserve">A T-tube, as used by </w:t>
      </w:r>
      <w:proofErr w:type="spellStart"/>
      <w:r w:rsidRPr="00E72753">
        <w:rPr>
          <w:rFonts w:ascii="Book Antiqua" w:eastAsia="Times New Roman" w:hAnsi="Book Antiqua" w:cs="Times New Roman"/>
          <w:sz w:val="24"/>
          <w:szCs w:val="24"/>
        </w:rPr>
        <w:t>Isik</w:t>
      </w:r>
      <w:proofErr w:type="spellEnd"/>
      <w:r w:rsidRPr="00E72753">
        <w:rPr>
          <w:rFonts w:ascii="Book Antiqua" w:eastAsia="Times New Roman" w:hAnsi="Book Antiqua" w:cs="Times New Roman"/>
          <w:sz w:val="24"/>
          <w:szCs w:val="24"/>
        </w:rPr>
        <w:t xml:space="preserve"> </w:t>
      </w:r>
      <w:r w:rsidRPr="0060480B">
        <w:rPr>
          <w:rFonts w:ascii="Book Antiqua" w:eastAsia="Times New Roman" w:hAnsi="Book Antiqua" w:cs="Times New Roman"/>
          <w:i/>
          <w:sz w:val="24"/>
          <w:szCs w:val="24"/>
        </w:rPr>
        <w:t xml:space="preserve">et </w:t>
      </w:r>
      <w:proofErr w:type="gramStart"/>
      <w:r w:rsidRPr="0060480B">
        <w:rPr>
          <w:rFonts w:ascii="Book Antiqua" w:eastAsia="Times New Roman" w:hAnsi="Book Antiqua" w:cs="Times New Roman"/>
          <w:i/>
          <w:sz w:val="24"/>
          <w:szCs w:val="24"/>
        </w:rPr>
        <w:t>al</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12]</w:t>
      </w:r>
      <w:r w:rsidRPr="00E72753">
        <w:rPr>
          <w:rFonts w:ascii="Book Antiqua" w:eastAsia="Times New Roman" w:hAnsi="Book Antiqua" w:cs="Times New Roman"/>
          <w:sz w:val="24"/>
          <w:szCs w:val="24"/>
        </w:rPr>
        <w:t xml:space="preserve"> seems ideal. Unfortunately, in our patients, extensive inflammation in the right upper quadrant precluded the use of this technique, and we used the retrograde duodenostomy inserted more distally. The latter technique is limited by the maximum </w:t>
      </w:r>
      <w:proofErr w:type="spellStart"/>
      <w:r w:rsidRPr="00E72753">
        <w:rPr>
          <w:rFonts w:ascii="Book Antiqua" w:eastAsia="Times New Roman" w:hAnsi="Book Antiqua" w:cs="Times New Roman"/>
          <w:sz w:val="24"/>
          <w:szCs w:val="24"/>
        </w:rPr>
        <w:t>calibre</w:t>
      </w:r>
      <w:proofErr w:type="spellEnd"/>
      <w:r w:rsidRPr="00E72753">
        <w:rPr>
          <w:rFonts w:ascii="Book Antiqua" w:eastAsia="Times New Roman" w:hAnsi="Book Antiqua" w:cs="Times New Roman"/>
          <w:sz w:val="24"/>
          <w:szCs w:val="24"/>
        </w:rPr>
        <w:t xml:space="preserve"> possible though such a circuitous route, and is more prone to blockage and failure. We actively </w:t>
      </w:r>
      <w:proofErr w:type="spellStart"/>
      <w:r w:rsidRPr="00E72753">
        <w:rPr>
          <w:rFonts w:ascii="Book Antiqua" w:eastAsia="Times New Roman" w:hAnsi="Book Antiqua" w:cs="Times New Roman"/>
          <w:sz w:val="24"/>
          <w:szCs w:val="24"/>
        </w:rPr>
        <w:t>endeavoured</w:t>
      </w:r>
      <w:proofErr w:type="spellEnd"/>
      <w:r w:rsidRPr="00E72753">
        <w:rPr>
          <w:rFonts w:ascii="Book Antiqua" w:eastAsia="Times New Roman" w:hAnsi="Book Antiqua" w:cs="Times New Roman"/>
          <w:sz w:val="24"/>
          <w:szCs w:val="24"/>
        </w:rPr>
        <w:t xml:space="preserve"> to keep it patent with frequent flushes, and would prefer to perform T-tube decompression when possible.        </w:t>
      </w:r>
    </w:p>
    <w:p w:rsidR="0060480B" w:rsidRPr="0060480B" w:rsidRDefault="0060480B" w:rsidP="00A73491">
      <w:pPr>
        <w:spacing w:after="0" w:line="360" w:lineRule="auto"/>
        <w:ind w:firstLineChars="150" w:firstLine="360"/>
        <w:jc w:val="both"/>
        <w:rPr>
          <w:rFonts w:ascii="Book Antiqua" w:hAnsi="Book Antiqua"/>
          <w:sz w:val="24"/>
          <w:szCs w:val="24"/>
        </w:rPr>
      </w:pPr>
    </w:p>
    <w:p w:rsidR="00F8464F" w:rsidRPr="0060480B" w:rsidRDefault="00FB764F" w:rsidP="00A73491">
      <w:pPr>
        <w:spacing w:after="0" w:line="360" w:lineRule="auto"/>
        <w:jc w:val="both"/>
        <w:rPr>
          <w:rFonts w:ascii="Book Antiqua" w:hAnsi="Book Antiqua"/>
          <w:i/>
          <w:sz w:val="24"/>
          <w:szCs w:val="24"/>
        </w:rPr>
      </w:pPr>
      <w:r w:rsidRPr="0060480B">
        <w:rPr>
          <w:rFonts w:ascii="Book Antiqua" w:eastAsia="Times New Roman" w:hAnsi="Book Antiqua" w:cs="Times New Roman"/>
          <w:b/>
          <w:i/>
          <w:sz w:val="24"/>
          <w:szCs w:val="24"/>
        </w:rPr>
        <w:t>Postoperative course</w:t>
      </w: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lastRenderedPageBreak/>
        <w:t xml:space="preserve">It is evident that a reliable inpatient protocol should be in place to manage these multiple tubes without complications. Unfortunately, due to the scant research on the subject, no clear guidelines are available. The prospective study which most closely resembles our design was conducted by </w:t>
      </w:r>
      <w:proofErr w:type="spellStart"/>
      <w:r w:rsidRPr="00E72753">
        <w:rPr>
          <w:rFonts w:ascii="Book Antiqua" w:eastAsia="Times New Roman" w:hAnsi="Book Antiqua" w:cs="Times New Roman"/>
          <w:sz w:val="24"/>
          <w:szCs w:val="24"/>
        </w:rPr>
        <w:t>Lal</w:t>
      </w:r>
      <w:proofErr w:type="spellEnd"/>
      <w:r w:rsidRPr="00E72753">
        <w:rPr>
          <w:rFonts w:ascii="Book Antiqua" w:eastAsia="Times New Roman" w:hAnsi="Book Antiqua" w:cs="Times New Roman"/>
          <w:sz w:val="24"/>
          <w:szCs w:val="24"/>
        </w:rPr>
        <w:t xml:space="preserve"> </w:t>
      </w:r>
      <w:r w:rsidR="0060480B" w:rsidRPr="0060480B">
        <w:rPr>
          <w:rFonts w:ascii="Book Antiqua" w:eastAsia="Times New Roman" w:hAnsi="Book Antiqua" w:cs="Times New Roman"/>
          <w:i/>
          <w:sz w:val="24"/>
          <w:szCs w:val="24"/>
        </w:rPr>
        <w:t xml:space="preserve">et </w:t>
      </w:r>
      <w:proofErr w:type="gramStart"/>
      <w:r w:rsidR="0060480B" w:rsidRPr="0060480B">
        <w:rPr>
          <w:rFonts w:ascii="Book Antiqua" w:eastAsia="Times New Roman" w:hAnsi="Book Antiqua" w:cs="Times New Roman"/>
          <w:i/>
          <w:sz w:val="24"/>
          <w:szCs w:val="24"/>
        </w:rPr>
        <w:t>al</w:t>
      </w:r>
      <w:r w:rsidR="0060480B" w:rsidRPr="0060480B">
        <w:rPr>
          <w:rFonts w:ascii="Book Antiqua" w:hAnsi="Book Antiqua" w:cs="Times New Roman" w:hint="eastAsia"/>
          <w:sz w:val="24"/>
          <w:szCs w:val="24"/>
          <w:vertAlign w:val="superscript"/>
        </w:rPr>
        <w:t>[</w:t>
      </w:r>
      <w:proofErr w:type="gramEnd"/>
      <w:r w:rsidR="0060480B" w:rsidRPr="0060480B">
        <w:rPr>
          <w:rFonts w:ascii="Book Antiqua" w:hAnsi="Book Antiqua" w:cs="Times New Roman" w:hint="eastAsia"/>
          <w:sz w:val="24"/>
          <w:szCs w:val="24"/>
          <w:vertAlign w:val="superscript"/>
        </w:rPr>
        <w:t>6]</w:t>
      </w:r>
      <w:r w:rsidR="00A73491">
        <w:rPr>
          <w:rFonts w:ascii="Book Antiqua" w:eastAsia="Times New Roman" w:hAnsi="Book Antiqua" w:cs="Times New Roman"/>
          <w:sz w:val="24"/>
          <w:szCs w:val="24"/>
        </w:rPr>
        <w:t xml:space="preserve"> at a nearby center</w:t>
      </w:r>
      <w:r w:rsidRPr="00E72753">
        <w:rPr>
          <w:rFonts w:ascii="Book Antiqua" w:eastAsia="Times New Roman" w:hAnsi="Book Antiqua" w:cs="Times New Roman"/>
          <w:sz w:val="24"/>
          <w:szCs w:val="24"/>
          <w:vertAlign w:val="superscript"/>
        </w:rPr>
        <w:t>[6]</w:t>
      </w:r>
      <w:r w:rsidR="00A73491">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The postoperative course in the two studies has been compared. In present study, mean time of return of bowel sounds was 3.53 ± 0.91</w:t>
      </w:r>
      <w:r w:rsidR="0060480B">
        <w:rPr>
          <w:rFonts w:ascii="Book Antiqua" w:hAnsi="Book Antiqua" w:cs="Times New Roman" w:hint="eastAsia"/>
          <w:sz w:val="24"/>
          <w:szCs w:val="24"/>
        </w:rPr>
        <w:t xml:space="preserve"> d</w:t>
      </w:r>
      <w:r w:rsidRPr="00E72753">
        <w:rPr>
          <w:rFonts w:ascii="Book Antiqua" w:eastAsia="Times New Roman" w:hAnsi="Book Antiqua" w:cs="Times New Roman"/>
          <w:sz w:val="24"/>
          <w:szCs w:val="24"/>
        </w:rPr>
        <w:t xml:space="preserve">. </w:t>
      </w:r>
      <w:proofErr w:type="spellStart"/>
      <w:r w:rsidRPr="00E72753">
        <w:rPr>
          <w:rFonts w:ascii="Book Antiqua" w:eastAsia="Times New Roman" w:hAnsi="Book Antiqua" w:cs="Times New Roman"/>
          <w:sz w:val="24"/>
          <w:szCs w:val="24"/>
        </w:rPr>
        <w:t>Lal</w:t>
      </w:r>
      <w:proofErr w:type="spellEnd"/>
      <w:r w:rsidRPr="00E72753">
        <w:rPr>
          <w:rFonts w:ascii="Book Antiqua" w:eastAsia="Times New Roman" w:hAnsi="Book Antiqua" w:cs="Times New Roman"/>
          <w:sz w:val="24"/>
          <w:szCs w:val="24"/>
        </w:rPr>
        <w:t xml:space="preserve"> </w:t>
      </w:r>
      <w:r w:rsidRPr="0060480B">
        <w:rPr>
          <w:rFonts w:ascii="Book Antiqua" w:eastAsia="Times New Roman" w:hAnsi="Book Antiqua" w:cs="Times New Roman"/>
          <w:i/>
          <w:sz w:val="24"/>
          <w:szCs w:val="24"/>
        </w:rPr>
        <w:t xml:space="preserve">et </w:t>
      </w:r>
      <w:proofErr w:type="gramStart"/>
      <w:r w:rsidRPr="0060480B">
        <w:rPr>
          <w:rFonts w:ascii="Book Antiqua" w:eastAsia="Times New Roman" w:hAnsi="Book Antiqua" w:cs="Times New Roman"/>
          <w:i/>
          <w:sz w:val="24"/>
          <w:szCs w:val="24"/>
        </w:rPr>
        <w:t>al</w:t>
      </w:r>
      <w:r w:rsidR="0060480B" w:rsidRPr="0060480B">
        <w:rPr>
          <w:rFonts w:ascii="Book Antiqua" w:hAnsi="Book Antiqua" w:cs="Times New Roman" w:hint="eastAsia"/>
          <w:sz w:val="24"/>
          <w:szCs w:val="24"/>
          <w:vertAlign w:val="superscript"/>
        </w:rPr>
        <w:t>[</w:t>
      </w:r>
      <w:proofErr w:type="gramEnd"/>
      <w:r w:rsidR="0060480B" w:rsidRPr="0060480B">
        <w:rPr>
          <w:rFonts w:ascii="Book Antiqua" w:hAnsi="Book Antiqua" w:cs="Times New Roman" w:hint="eastAsia"/>
          <w:sz w:val="24"/>
          <w:szCs w:val="24"/>
          <w:vertAlign w:val="superscript"/>
        </w:rPr>
        <w:t>6]</w:t>
      </w:r>
      <w:r w:rsidR="00232F14" w:rsidRPr="0060480B">
        <w:rPr>
          <w:rFonts w:ascii="Book Antiqua" w:eastAsia="Times New Roman" w:hAnsi="Book Antiqua" w:cs="Times New Roman"/>
          <w:i/>
          <w:sz w:val="24"/>
          <w:szCs w:val="24"/>
          <w:vertAlign w:val="superscript"/>
        </w:rPr>
        <w:t xml:space="preserve"> </w:t>
      </w:r>
      <w:r w:rsidRPr="00E72753">
        <w:rPr>
          <w:rFonts w:ascii="Book Antiqua" w:eastAsia="Times New Roman" w:hAnsi="Book Antiqua" w:cs="Times New Roman"/>
          <w:sz w:val="24"/>
          <w:szCs w:val="24"/>
        </w:rPr>
        <w:t xml:space="preserve">observed that bowel sounds returned in 72 </w:t>
      </w:r>
      <w:r w:rsidR="0060480B">
        <w:rPr>
          <w:rFonts w:ascii="Book Antiqua" w:hAnsi="Book Antiqua" w:cs="Times New Roman" w:hint="eastAsia"/>
          <w:sz w:val="24"/>
          <w:szCs w:val="24"/>
        </w:rPr>
        <w:t>h</w:t>
      </w:r>
      <w:r w:rsidRPr="00E72753">
        <w:rPr>
          <w:rFonts w:ascii="Book Antiqua" w:eastAsia="Times New Roman" w:hAnsi="Book Antiqua" w:cs="Times New Roman"/>
          <w:sz w:val="24"/>
          <w:szCs w:val="24"/>
        </w:rPr>
        <w:t xml:space="preserve">, after which enteral feed could be attempted through the </w:t>
      </w:r>
      <w:proofErr w:type="spellStart"/>
      <w:r w:rsidRPr="00E72753">
        <w:rPr>
          <w:rFonts w:ascii="Book Antiqua" w:eastAsia="Times New Roman" w:hAnsi="Book Antiqua" w:cs="Times New Roman"/>
          <w:sz w:val="24"/>
          <w:szCs w:val="24"/>
        </w:rPr>
        <w:t>jejunostomy</w:t>
      </w:r>
      <w:proofErr w:type="spellEnd"/>
      <w:r w:rsidRPr="00E72753">
        <w:rPr>
          <w:rFonts w:ascii="Book Antiqua" w:eastAsia="Times New Roman" w:hAnsi="Book Antiqua" w:cs="Times New Roman"/>
          <w:sz w:val="24"/>
          <w:szCs w:val="24"/>
        </w:rPr>
        <w:t xml:space="preserve"> tube. It is consistent with other emergency procedures that small bowel peristalsis returns in 48-72 </w:t>
      </w:r>
      <w:r w:rsidR="0060480B">
        <w:rPr>
          <w:rFonts w:ascii="Book Antiqua" w:hAnsi="Book Antiqua" w:cs="Times New Roman" w:hint="eastAsia"/>
          <w:sz w:val="24"/>
          <w:szCs w:val="24"/>
        </w:rPr>
        <w:t>h</w:t>
      </w:r>
      <w:r w:rsidRPr="00E72753">
        <w:rPr>
          <w:rFonts w:ascii="Book Antiqua" w:eastAsia="Times New Roman" w:hAnsi="Book Antiqua" w:cs="Times New Roman"/>
          <w:sz w:val="24"/>
          <w:szCs w:val="24"/>
        </w:rPr>
        <w:t xml:space="preserve">. We clamped the gastrostomy and retrograde duodenostomy tubes at was 9.87 ± 3.75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and 13 ± 4.18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respectively, while it was 7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and 9-10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respectively in the </w:t>
      </w:r>
      <w:proofErr w:type="spellStart"/>
      <w:r w:rsidRPr="00E72753">
        <w:rPr>
          <w:rFonts w:ascii="Book Antiqua" w:eastAsia="Times New Roman" w:hAnsi="Book Antiqua" w:cs="Times New Roman"/>
          <w:sz w:val="24"/>
          <w:szCs w:val="24"/>
        </w:rPr>
        <w:t>Lal</w:t>
      </w:r>
      <w:proofErr w:type="spellEnd"/>
      <w:r w:rsidRPr="00E72753">
        <w:rPr>
          <w:rFonts w:ascii="Book Antiqua" w:eastAsia="Times New Roman" w:hAnsi="Book Antiqua" w:cs="Times New Roman"/>
          <w:sz w:val="24"/>
          <w:szCs w:val="24"/>
        </w:rPr>
        <w:t xml:space="preserve"> study. These tubes are safely removed once the patient resumes a normal oral diet 3-4 days later. The removal of tubes may vary by 24-72 </w:t>
      </w:r>
      <w:r w:rsidR="0060480B">
        <w:rPr>
          <w:rFonts w:ascii="Book Antiqua" w:hAnsi="Book Antiqua" w:cs="Times New Roman" w:hint="eastAsia"/>
          <w:sz w:val="24"/>
          <w:szCs w:val="24"/>
        </w:rPr>
        <w:t>h</w:t>
      </w:r>
      <w:r w:rsidRPr="00E72753">
        <w:rPr>
          <w:rFonts w:ascii="Book Antiqua" w:eastAsia="Times New Roman" w:hAnsi="Book Antiqua" w:cs="Times New Roman"/>
          <w:sz w:val="24"/>
          <w:szCs w:val="24"/>
        </w:rPr>
        <w:t>, at the discretion of the treating physician.</w:t>
      </w:r>
    </w:p>
    <w:p w:rsidR="00F8464F" w:rsidRPr="0060480B"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It would be needless to emphasize the importance of fluid and electrolyte balance during the recovery period. Our patients are thin-built and nutritionally poor; the high output from controlled fistulae can be the </w:t>
      </w:r>
      <w:r w:rsidR="0060480B">
        <w:rPr>
          <w:rFonts w:ascii="Book Antiqua" w:hAnsi="Book Antiqua" w:cs="Times New Roman"/>
          <w:sz w:val="24"/>
          <w:szCs w:val="24"/>
        </w:rPr>
        <w:t>“</w:t>
      </w:r>
      <w:r w:rsidRPr="00E72753">
        <w:rPr>
          <w:rFonts w:ascii="Book Antiqua" w:eastAsia="Times New Roman" w:hAnsi="Book Antiqua" w:cs="Times New Roman"/>
          <w:sz w:val="24"/>
          <w:szCs w:val="24"/>
        </w:rPr>
        <w:t>tipping point</w:t>
      </w:r>
      <w:r w:rsidR="0060480B">
        <w:rPr>
          <w:rFonts w:ascii="Book Antiqua" w:hAnsi="Book Antiqua" w:cs="Times New Roman"/>
          <w:sz w:val="24"/>
          <w:szCs w:val="24"/>
        </w:rPr>
        <w:t>”</w:t>
      </w:r>
      <w:r w:rsidRPr="00E72753">
        <w:rPr>
          <w:rFonts w:ascii="Book Antiqua" w:eastAsia="Times New Roman" w:hAnsi="Book Antiqua" w:cs="Times New Roman"/>
          <w:sz w:val="24"/>
          <w:szCs w:val="24"/>
        </w:rPr>
        <w:t xml:space="preserve"> towards a poorer outcome. It is also imperative to ensure the patency of the tubes too, as any </w:t>
      </w:r>
      <w:proofErr w:type="spellStart"/>
      <w:r w:rsidRPr="00E72753">
        <w:rPr>
          <w:rFonts w:ascii="Book Antiqua" w:eastAsia="Times New Roman" w:hAnsi="Book Antiqua" w:cs="Times New Roman"/>
          <w:sz w:val="24"/>
          <w:szCs w:val="24"/>
        </w:rPr>
        <w:t>undrained</w:t>
      </w:r>
      <w:proofErr w:type="spellEnd"/>
      <w:r w:rsidRPr="00E72753">
        <w:rPr>
          <w:rFonts w:ascii="Book Antiqua" w:eastAsia="Times New Roman" w:hAnsi="Book Antiqua" w:cs="Times New Roman"/>
          <w:sz w:val="24"/>
          <w:szCs w:val="24"/>
        </w:rPr>
        <w:t xml:space="preserve"> collections could cause crippling sepsis. Since the entire assembly works as a proximal diversion of gastric, duodenal and pancreatic secretions (at least 2-2.5 L/</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patency is important </w:t>
      </w:r>
      <w:r w:rsidRPr="0060480B">
        <w:rPr>
          <w:rFonts w:ascii="Book Antiqua" w:eastAsia="Times New Roman" w:hAnsi="Book Antiqua" w:cs="Times New Roman"/>
          <w:sz w:val="24"/>
          <w:szCs w:val="24"/>
        </w:rPr>
        <w:t xml:space="preserve">(vide supra).  </w:t>
      </w:r>
    </w:p>
    <w:p w:rsidR="00F8464F" w:rsidRPr="00E72753" w:rsidRDefault="00FB764F" w:rsidP="00A73491">
      <w:pPr>
        <w:spacing w:after="0" w:line="360" w:lineRule="auto"/>
        <w:ind w:firstLineChars="150" w:firstLine="360"/>
        <w:jc w:val="both"/>
        <w:rPr>
          <w:rFonts w:ascii="Book Antiqua" w:hAnsi="Book Antiqua"/>
          <w:sz w:val="24"/>
          <w:szCs w:val="24"/>
        </w:rPr>
      </w:pPr>
      <w:r w:rsidRPr="00E72753">
        <w:rPr>
          <w:rFonts w:ascii="Book Antiqua" w:eastAsia="Times New Roman" w:hAnsi="Book Antiqua" w:cs="Times New Roman"/>
          <w:sz w:val="24"/>
          <w:szCs w:val="24"/>
        </w:rPr>
        <w:t xml:space="preserve">Damage control procedures are performed in the most critical patients. In the present study, median hospital stay was 22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(17-139 </w:t>
      </w:r>
      <w:r w:rsidR="0060480B">
        <w:rPr>
          <w:rFonts w:ascii="Book Antiqua" w:hAnsi="Book Antiqua" w:cs="Times New Roman" w:hint="eastAsia"/>
          <w:sz w:val="24"/>
          <w:szCs w:val="24"/>
        </w:rPr>
        <w:t>d</w:t>
      </w:r>
      <w:r w:rsidRPr="00E72753">
        <w:rPr>
          <w:rFonts w:ascii="Book Antiqua" w:eastAsia="Times New Roman" w:hAnsi="Book Antiqua" w:cs="Times New Roman"/>
          <w:sz w:val="24"/>
          <w:szCs w:val="24"/>
        </w:rPr>
        <w:t xml:space="preserve">) while the mortality was 20%. The incidence of postoperative complications was </w:t>
      </w:r>
      <w:r w:rsidR="0060480B">
        <w:rPr>
          <w:rFonts w:ascii="Book Antiqua" w:eastAsia="Times New Roman" w:hAnsi="Book Antiqua" w:cs="Times New Roman"/>
          <w:sz w:val="24"/>
          <w:szCs w:val="24"/>
        </w:rPr>
        <w:t xml:space="preserve">also higher than similar </w:t>
      </w:r>
      <w:proofErr w:type="gramStart"/>
      <w:r w:rsidR="0060480B">
        <w:rPr>
          <w:rFonts w:ascii="Book Antiqua" w:eastAsia="Times New Roman" w:hAnsi="Book Antiqua" w:cs="Times New Roman"/>
          <w:sz w:val="24"/>
          <w:szCs w:val="24"/>
        </w:rPr>
        <w:t>series</w:t>
      </w:r>
      <w:r w:rsidRPr="00E72753">
        <w:rPr>
          <w:rFonts w:ascii="Book Antiqua" w:eastAsia="Times New Roman" w:hAnsi="Book Antiqua" w:cs="Times New Roman"/>
          <w:sz w:val="24"/>
          <w:szCs w:val="24"/>
          <w:vertAlign w:val="superscript"/>
        </w:rPr>
        <w:t>[</w:t>
      </w:r>
      <w:proofErr w:type="gramEnd"/>
      <w:r w:rsidRPr="00E72753">
        <w:rPr>
          <w:rFonts w:ascii="Book Antiqua" w:eastAsia="Times New Roman" w:hAnsi="Book Antiqua" w:cs="Times New Roman"/>
          <w:sz w:val="24"/>
          <w:szCs w:val="24"/>
          <w:vertAlign w:val="superscript"/>
        </w:rPr>
        <w:t>6,15-19]</w:t>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 xml:space="preserve">Poorer outcomes can be explained by the fact that all the patients included in our study had </w:t>
      </w:r>
      <w:r w:rsidR="0060480B">
        <w:rPr>
          <w:rFonts w:ascii="Book Antiqua" w:hAnsi="Book Antiqua" w:cs="Times New Roman"/>
          <w:sz w:val="24"/>
          <w:szCs w:val="24"/>
        </w:rPr>
        <w:t>“</w:t>
      </w:r>
      <w:r w:rsidRPr="00E72753">
        <w:rPr>
          <w:rFonts w:ascii="Book Antiqua" w:eastAsia="Times New Roman" w:hAnsi="Book Antiqua" w:cs="Times New Roman"/>
          <w:sz w:val="24"/>
          <w:szCs w:val="24"/>
        </w:rPr>
        <w:t>difficult</w:t>
      </w:r>
      <w:r w:rsidR="0060480B">
        <w:rPr>
          <w:rFonts w:ascii="Book Antiqua" w:hAnsi="Book Antiqua" w:cs="Times New Roman"/>
          <w:sz w:val="24"/>
          <w:szCs w:val="24"/>
        </w:rPr>
        <w:t>”</w:t>
      </w:r>
      <w:r w:rsidRPr="00E72753">
        <w:rPr>
          <w:rFonts w:ascii="Book Antiqua" w:eastAsia="Times New Roman" w:hAnsi="Book Antiqua" w:cs="Times New Roman"/>
          <w:sz w:val="24"/>
          <w:szCs w:val="24"/>
        </w:rPr>
        <w:t xml:space="preserve"> gastroduodenal perforations in the truest sense, with higher predicted deaths.</w:t>
      </w:r>
    </w:p>
    <w:p w:rsidR="00F8464F" w:rsidRDefault="00FB764F" w:rsidP="00A73491">
      <w:pPr>
        <w:spacing w:after="0" w:line="360" w:lineRule="auto"/>
        <w:ind w:firstLineChars="150" w:firstLine="360"/>
        <w:jc w:val="both"/>
        <w:rPr>
          <w:rFonts w:ascii="Book Antiqua" w:hAnsi="Book Antiqua" w:cs="Times New Roman"/>
          <w:sz w:val="24"/>
          <w:szCs w:val="24"/>
        </w:rPr>
      </w:pPr>
      <w:r w:rsidRPr="00E72753">
        <w:rPr>
          <w:rFonts w:ascii="Book Antiqua" w:eastAsia="Times New Roman" w:hAnsi="Book Antiqua" w:cs="Times New Roman"/>
          <w:sz w:val="24"/>
          <w:szCs w:val="24"/>
        </w:rPr>
        <w:lastRenderedPageBreak/>
        <w:t xml:space="preserve">We have thus shown in a prospective group of patients that TTD is feasible, easy to perform in the emergency setting, and is followed by two-three weeks of easy convalescence. The patients usually accept oral diet after the second week.  </w:t>
      </w:r>
    </w:p>
    <w:p w:rsidR="0060480B" w:rsidRPr="0060480B" w:rsidRDefault="0060480B" w:rsidP="00A73491">
      <w:pPr>
        <w:spacing w:after="0" w:line="360" w:lineRule="auto"/>
        <w:ind w:firstLineChars="150" w:firstLine="360"/>
        <w:jc w:val="both"/>
        <w:rPr>
          <w:rFonts w:ascii="Book Antiqua" w:hAnsi="Book Antiqua"/>
          <w:i/>
          <w:sz w:val="24"/>
          <w:szCs w:val="24"/>
        </w:rPr>
      </w:pPr>
    </w:p>
    <w:p w:rsidR="00F8464F" w:rsidRPr="0060480B" w:rsidRDefault="00FB764F" w:rsidP="00A73491">
      <w:pPr>
        <w:spacing w:after="0" w:line="360" w:lineRule="auto"/>
        <w:jc w:val="both"/>
        <w:rPr>
          <w:rFonts w:ascii="Book Antiqua" w:hAnsi="Book Antiqua"/>
          <w:i/>
          <w:sz w:val="24"/>
          <w:szCs w:val="24"/>
        </w:rPr>
      </w:pPr>
      <w:r w:rsidRPr="0060480B">
        <w:rPr>
          <w:rFonts w:ascii="Book Antiqua" w:eastAsia="Times New Roman" w:hAnsi="Book Antiqua" w:cs="Times New Roman"/>
          <w:b/>
          <w:i/>
          <w:sz w:val="24"/>
          <w:szCs w:val="24"/>
        </w:rPr>
        <w:t>Limitations</w:t>
      </w:r>
    </w:p>
    <w:p w:rsidR="00F8464F" w:rsidRPr="00E72753"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Some limitations are evident in our study. A larger sample size over a longer duration would allow better recommendations to be put forward. We had hypothesized before the start of our study that TTD would be useful in both GDPs and also some very proximal </w:t>
      </w:r>
      <w:proofErr w:type="spellStart"/>
      <w:r w:rsidRPr="00E72753">
        <w:rPr>
          <w:rFonts w:ascii="Book Antiqua" w:eastAsia="Times New Roman" w:hAnsi="Book Antiqua" w:cs="Times New Roman"/>
          <w:sz w:val="24"/>
          <w:szCs w:val="24"/>
        </w:rPr>
        <w:t>jejunal</w:t>
      </w:r>
      <w:proofErr w:type="spellEnd"/>
      <w:r w:rsidRPr="00E72753">
        <w:rPr>
          <w:rFonts w:ascii="Book Antiqua" w:eastAsia="Times New Roman" w:hAnsi="Book Antiqua" w:cs="Times New Roman"/>
          <w:sz w:val="24"/>
          <w:szCs w:val="24"/>
        </w:rPr>
        <w:t xml:space="preserve"> perforations with </w:t>
      </w:r>
      <w:proofErr w:type="spellStart"/>
      <w:r w:rsidRPr="00E72753">
        <w:rPr>
          <w:rFonts w:ascii="Book Antiqua" w:eastAsia="Times New Roman" w:hAnsi="Book Antiqua" w:cs="Times New Roman"/>
          <w:sz w:val="24"/>
          <w:szCs w:val="24"/>
        </w:rPr>
        <w:t>tuberculous</w:t>
      </w:r>
      <w:proofErr w:type="spellEnd"/>
      <w:r w:rsidRPr="00E72753">
        <w:rPr>
          <w:rFonts w:ascii="Book Antiqua" w:eastAsia="Times New Roman" w:hAnsi="Book Antiqua" w:cs="Times New Roman"/>
          <w:sz w:val="24"/>
          <w:szCs w:val="24"/>
        </w:rPr>
        <w:t xml:space="preserve"> etiology. The latter are commonly seen in our scenario; and are difficult to treat due to high leak rate and an unmanageable short bowel if exteriorized. However, in the present study, we did not include such patients in order to enable comparison of </w:t>
      </w:r>
      <w:r w:rsidR="00C54CB4">
        <w:rPr>
          <w:rFonts w:ascii="Book Antiqua" w:hAnsi="Book Antiqua" w:cs="Times New Roman"/>
          <w:sz w:val="24"/>
          <w:szCs w:val="24"/>
        </w:rPr>
        <w:t>“</w:t>
      </w:r>
      <w:r w:rsidRPr="00E72753">
        <w:rPr>
          <w:rFonts w:ascii="Book Antiqua" w:eastAsia="Times New Roman" w:hAnsi="Book Antiqua" w:cs="Times New Roman"/>
          <w:sz w:val="24"/>
          <w:szCs w:val="24"/>
        </w:rPr>
        <w:t>like with like</w:t>
      </w:r>
      <w:r w:rsidR="00C54CB4">
        <w:rPr>
          <w:rFonts w:ascii="Book Antiqua" w:hAnsi="Book Antiqua" w:cs="Times New Roman"/>
          <w:sz w:val="24"/>
          <w:szCs w:val="24"/>
        </w:rPr>
        <w:t>”</w:t>
      </w:r>
      <w:r w:rsidRPr="00E72753">
        <w:rPr>
          <w:rFonts w:ascii="Book Antiqua" w:eastAsia="Times New Roman" w:hAnsi="Book Antiqua" w:cs="Times New Roman"/>
          <w:sz w:val="24"/>
          <w:szCs w:val="24"/>
        </w:rPr>
        <w:t xml:space="preserve">. Also, a well-described technique of TTD, namely, T-tube decompression of the lateral wall of the duodenum, could not be evaluated as all our patients demonstrated intense fibrosis in that area. With </w:t>
      </w:r>
      <w:proofErr w:type="gramStart"/>
      <w:r w:rsidRPr="00E72753">
        <w:rPr>
          <w:rFonts w:ascii="Book Antiqua" w:eastAsia="Times New Roman" w:hAnsi="Book Antiqua" w:cs="Times New Roman"/>
          <w:sz w:val="24"/>
          <w:szCs w:val="24"/>
        </w:rPr>
        <w:t>a larger</w:t>
      </w:r>
      <w:proofErr w:type="gramEnd"/>
      <w:r w:rsidR="00CC5A69">
        <w:rPr>
          <w:rFonts w:ascii="Book Antiqua" w:eastAsia="Times New Roman" w:hAnsi="Book Antiqua" w:cs="Times New Roman"/>
          <w:sz w:val="24"/>
          <w:szCs w:val="24"/>
        </w:rPr>
        <w:t xml:space="preserve"> </w:t>
      </w:r>
      <w:r w:rsidRPr="00E72753">
        <w:rPr>
          <w:rFonts w:ascii="Book Antiqua" w:eastAsia="Times New Roman" w:hAnsi="Book Antiqua" w:cs="Times New Roman"/>
          <w:sz w:val="24"/>
          <w:szCs w:val="24"/>
        </w:rPr>
        <w:t xml:space="preserve">study duration and more number of patient, the next stimulus for research would be a more analytical study comparing the two types of TTD. </w:t>
      </w:r>
    </w:p>
    <w:p w:rsidR="00F8464F" w:rsidRPr="00E72753" w:rsidRDefault="00F8464F" w:rsidP="00A73491">
      <w:pPr>
        <w:spacing w:after="0" w:line="360" w:lineRule="auto"/>
        <w:jc w:val="both"/>
        <w:rPr>
          <w:rFonts w:ascii="Book Antiqua" w:hAnsi="Book Antiqua"/>
          <w:sz w:val="24"/>
          <w:szCs w:val="24"/>
        </w:rPr>
      </w:pPr>
    </w:p>
    <w:p w:rsidR="0060480B" w:rsidRPr="00A73491" w:rsidRDefault="0060480B" w:rsidP="00A73491">
      <w:pPr>
        <w:spacing w:after="0" w:line="360" w:lineRule="auto"/>
        <w:jc w:val="both"/>
        <w:rPr>
          <w:rFonts w:ascii="Book Antiqua" w:hAnsi="Book Antiqua"/>
          <w:b/>
          <w:sz w:val="24"/>
        </w:rPr>
      </w:pPr>
      <w:bookmarkStart w:id="40" w:name="OLE_LINK595"/>
      <w:bookmarkStart w:id="41" w:name="OLE_LINK596"/>
      <w:r w:rsidRPr="00A73491">
        <w:rPr>
          <w:rFonts w:ascii="Book Antiqua" w:hAnsi="Book Antiqua"/>
          <w:b/>
          <w:sz w:val="24"/>
        </w:rPr>
        <w:t>COMMENTS</w:t>
      </w:r>
    </w:p>
    <w:p w:rsidR="0060480B" w:rsidRPr="00A73491" w:rsidRDefault="0060480B" w:rsidP="00A73491">
      <w:pPr>
        <w:spacing w:after="0" w:line="360" w:lineRule="auto"/>
        <w:jc w:val="both"/>
        <w:rPr>
          <w:rFonts w:ascii="Book Antiqua" w:hAnsi="Book Antiqua"/>
          <w:b/>
          <w:bCs/>
          <w:sz w:val="24"/>
        </w:rPr>
      </w:pPr>
      <w:r w:rsidRPr="00A73491">
        <w:rPr>
          <w:rFonts w:ascii="Book Antiqua" w:hAnsi="Book Antiqua"/>
          <w:b/>
          <w:bCs/>
          <w:i/>
          <w:sz w:val="24"/>
        </w:rPr>
        <w:t>Background</w:t>
      </w:r>
    </w:p>
    <w:p w:rsidR="0060480B" w:rsidRPr="00A73491" w:rsidRDefault="00A73491" w:rsidP="00A73491">
      <w:pPr>
        <w:spacing w:after="0" w:line="360" w:lineRule="auto"/>
        <w:jc w:val="both"/>
        <w:rPr>
          <w:rFonts w:ascii="Book Antiqua" w:hAnsi="Book Antiqua" w:cs="Times New Roman"/>
          <w:sz w:val="24"/>
          <w:szCs w:val="24"/>
          <w:vertAlign w:val="superscript"/>
        </w:rPr>
      </w:pPr>
      <w:proofErr w:type="spellStart"/>
      <w:r w:rsidRPr="00A73491">
        <w:rPr>
          <w:rFonts w:ascii="Book Antiqua" w:eastAsia="Times New Roman" w:hAnsi="Book Antiqua" w:cs="Times New Roman"/>
          <w:sz w:val="24"/>
          <w:szCs w:val="24"/>
        </w:rPr>
        <w:t>Generalised</w:t>
      </w:r>
      <w:proofErr w:type="spellEnd"/>
      <w:r w:rsidRPr="00A73491">
        <w:rPr>
          <w:rFonts w:ascii="Book Antiqua" w:eastAsia="Times New Roman" w:hAnsi="Book Antiqua" w:cs="Times New Roman"/>
          <w:sz w:val="24"/>
          <w:szCs w:val="24"/>
        </w:rPr>
        <w:t xml:space="preserve"> peritonitis secondary to hollow viscous perforation continues to be one of the most common surgical emergencies in India. In fact, the most common cause of exploratory laparotomy in the emergency setting is intestinal perforation peritonitis</w:t>
      </w:r>
      <w:r w:rsidRPr="00A73491">
        <w:rPr>
          <w:rFonts w:ascii="Book Antiqua" w:hAnsi="Book Antiqua" w:cs="Times New Roman" w:hint="eastAsia"/>
          <w:sz w:val="24"/>
          <w:szCs w:val="24"/>
        </w:rPr>
        <w:t xml:space="preserve">. </w:t>
      </w:r>
      <w:r w:rsidRPr="00A73491">
        <w:rPr>
          <w:rFonts w:ascii="Book Antiqua" w:hAnsi="Book Antiqua" w:cs="Times New Roman" w:hint="eastAsia"/>
          <w:sz w:val="24"/>
          <w:szCs w:val="24"/>
          <w:vertAlign w:val="superscript"/>
        </w:rPr>
        <w:t xml:space="preserve"> </w:t>
      </w:r>
    </w:p>
    <w:p w:rsidR="00A73491" w:rsidRPr="00A73491" w:rsidRDefault="00A73491" w:rsidP="00A73491">
      <w:pPr>
        <w:spacing w:after="0" w:line="360" w:lineRule="auto"/>
        <w:jc w:val="both"/>
        <w:rPr>
          <w:rFonts w:ascii="Book Antiqua" w:hAnsi="Book Antiqua"/>
          <w:b/>
          <w:bCs/>
          <w:sz w:val="24"/>
        </w:rPr>
      </w:pPr>
    </w:p>
    <w:p w:rsidR="0060480B" w:rsidRPr="00A73491" w:rsidRDefault="0060480B" w:rsidP="00A73491">
      <w:pPr>
        <w:spacing w:after="0" w:line="360" w:lineRule="auto"/>
        <w:jc w:val="both"/>
        <w:rPr>
          <w:rFonts w:ascii="Book Antiqua" w:hAnsi="Book Antiqua"/>
          <w:b/>
          <w:bCs/>
          <w:sz w:val="24"/>
        </w:rPr>
      </w:pPr>
      <w:r w:rsidRPr="00A73491">
        <w:rPr>
          <w:rFonts w:ascii="Book Antiqua" w:hAnsi="Book Antiqua"/>
          <w:b/>
          <w:bCs/>
          <w:i/>
          <w:sz w:val="24"/>
        </w:rPr>
        <w:t>Research frontiers</w:t>
      </w:r>
    </w:p>
    <w:p w:rsidR="0060480B" w:rsidRPr="00A73491" w:rsidRDefault="00A73491" w:rsidP="00A73491">
      <w:pPr>
        <w:spacing w:after="0" w:line="360" w:lineRule="auto"/>
        <w:jc w:val="both"/>
        <w:rPr>
          <w:rFonts w:ascii="Book Antiqua" w:hAnsi="Book Antiqua"/>
          <w:sz w:val="24"/>
        </w:rPr>
      </w:pPr>
      <w:r w:rsidRPr="00A73491">
        <w:rPr>
          <w:rFonts w:ascii="Book Antiqua" w:hAnsi="Book Antiqua"/>
          <w:sz w:val="24"/>
        </w:rPr>
        <w:t xml:space="preserve">Operative strategies to treat or prevent leakage have included </w:t>
      </w:r>
      <w:proofErr w:type="spellStart"/>
      <w:r w:rsidRPr="00A73491">
        <w:rPr>
          <w:rFonts w:ascii="Book Antiqua" w:hAnsi="Book Antiqua"/>
          <w:sz w:val="24"/>
        </w:rPr>
        <w:t>jejunalserosal</w:t>
      </w:r>
      <w:proofErr w:type="spellEnd"/>
      <w:r w:rsidRPr="00A73491">
        <w:rPr>
          <w:rFonts w:ascii="Book Antiqua" w:hAnsi="Book Antiqua"/>
          <w:sz w:val="24"/>
        </w:rPr>
        <w:t xml:space="preserve"> patch, </w:t>
      </w:r>
      <w:proofErr w:type="spellStart"/>
      <w:r w:rsidRPr="00A73491">
        <w:rPr>
          <w:rFonts w:ascii="Book Antiqua" w:hAnsi="Book Antiqua"/>
          <w:sz w:val="24"/>
        </w:rPr>
        <w:t>jejunal</w:t>
      </w:r>
      <w:proofErr w:type="spellEnd"/>
      <w:r w:rsidRPr="00A73491">
        <w:rPr>
          <w:rFonts w:ascii="Book Antiqua" w:hAnsi="Book Antiqua"/>
          <w:sz w:val="24"/>
        </w:rPr>
        <w:t xml:space="preserve"> or </w:t>
      </w:r>
      <w:proofErr w:type="spellStart"/>
      <w:r w:rsidRPr="00A73491">
        <w:rPr>
          <w:rFonts w:ascii="Book Antiqua" w:hAnsi="Book Antiqua"/>
          <w:sz w:val="24"/>
        </w:rPr>
        <w:t>omental</w:t>
      </w:r>
      <w:proofErr w:type="spellEnd"/>
      <w:r w:rsidRPr="00A73491">
        <w:rPr>
          <w:rFonts w:ascii="Book Antiqua" w:hAnsi="Book Antiqua"/>
          <w:sz w:val="24"/>
        </w:rPr>
        <w:t xml:space="preserve"> pedicle graft, pyloric exclusion with </w:t>
      </w:r>
      <w:proofErr w:type="spellStart"/>
      <w:r w:rsidRPr="00A73491">
        <w:rPr>
          <w:rFonts w:ascii="Book Antiqua" w:hAnsi="Book Antiqua"/>
          <w:sz w:val="24"/>
        </w:rPr>
        <w:t>gastrojejunostomy</w:t>
      </w:r>
      <w:proofErr w:type="spellEnd"/>
      <w:r w:rsidRPr="00A73491">
        <w:rPr>
          <w:rFonts w:ascii="Book Antiqua" w:hAnsi="Book Antiqua"/>
          <w:sz w:val="24"/>
        </w:rPr>
        <w:t xml:space="preserve">, </w:t>
      </w:r>
      <w:proofErr w:type="spellStart"/>
      <w:r w:rsidRPr="00A73491">
        <w:rPr>
          <w:rFonts w:ascii="Book Antiqua" w:hAnsi="Book Antiqua"/>
          <w:sz w:val="24"/>
        </w:rPr>
        <w:lastRenderedPageBreak/>
        <w:t>gastrectomyand</w:t>
      </w:r>
      <w:proofErr w:type="spellEnd"/>
      <w:r w:rsidRPr="00A73491">
        <w:rPr>
          <w:rFonts w:ascii="Book Antiqua" w:hAnsi="Book Antiqua"/>
          <w:sz w:val="24"/>
        </w:rPr>
        <w:t xml:space="preserve"> </w:t>
      </w:r>
      <w:proofErr w:type="spellStart"/>
      <w:r w:rsidRPr="00A73491">
        <w:rPr>
          <w:rFonts w:ascii="Book Antiqua" w:hAnsi="Book Antiqua"/>
          <w:sz w:val="24"/>
        </w:rPr>
        <w:t>vagotomy</w:t>
      </w:r>
      <w:proofErr w:type="spellEnd"/>
      <w:r w:rsidRPr="00A73491">
        <w:rPr>
          <w:rFonts w:ascii="Book Antiqua" w:hAnsi="Book Antiqua"/>
          <w:sz w:val="24"/>
        </w:rPr>
        <w:t xml:space="preserve">, and, novel techniques like </w:t>
      </w:r>
      <w:proofErr w:type="spellStart"/>
      <w:r w:rsidRPr="00A73491">
        <w:rPr>
          <w:rFonts w:ascii="Book Antiqua" w:hAnsi="Book Antiqua"/>
          <w:sz w:val="24"/>
        </w:rPr>
        <w:t>myocutaneous</w:t>
      </w:r>
      <w:proofErr w:type="spellEnd"/>
      <w:r w:rsidRPr="00A73491">
        <w:rPr>
          <w:rFonts w:ascii="Book Antiqua" w:hAnsi="Book Antiqua"/>
          <w:sz w:val="24"/>
        </w:rPr>
        <w:t xml:space="preserve"> flaps or gastric disconnection.</w:t>
      </w:r>
    </w:p>
    <w:p w:rsidR="00A73491" w:rsidRPr="00A73491" w:rsidRDefault="00A73491" w:rsidP="00A73491">
      <w:pPr>
        <w:spacing w:after="0" w:line="360" w:lineRule="auto"/>
        <w:jc w:val="both"/>
        <w:rPr>
          <w:rFonts w:ascii="Book Antiqua" w:hAnsi="Book Antiqua"/>
          <w:b/>
          <w:sz w:val="24"/>
        </w:rPr>
      </w:pPr>
    </w:p>
    <w:p w:rsidR="0060480B" w:rsidRPr="00A73491" w:rsidRDefault="0060480B" w:rsidP="00A73491">
      <w:pPr>
        <w:spacing w:after="0" w:line="360" w:lineRule="auto"/>
        <w:jc w:val="both"/>
        <w:rPr>
          <w:rFonts w:ascii="Book Antiqua" w:hAnsi="Book Antiqua"/>
          <w:b/>
          <w:bCs/>
          <w:sz w:val="24"/>
        </w:rPr>
      </w:pPr>
      <w:r w:rsidRPr="00A73491">
        <w:rPr>
          <w:rFonts w:ascii="Book Antiqua" w:hAnsi="Book Antiqua"/>
          <w:b/>
          <w:bCs/>
          <w:i/>
          <w:sz w:val="24"/>
        </w:rPr>
        <w:t>Innovations and breakthroughs</w:t>
      </w:r>
    </w:p>
    <w:p w:rsidR="0060480B" w:rsidRDefault="00A73491" w:rsidP="00A73491">
      <w:pPr>
        <w:spacing w:after="0" w:line="360" w:lineRule="auto"/>
        <w:jc w:val="both"/>
        <w:rPr>
          <w:rFonts w:ascii="Book Antiqua" w:hAnsi="Book Antiqua" w:cs="Arial"/>
          <w:b/>
          <w:bCs/>
          <w:sz w:val="24"/>
          <w:highlight w:val="yellow"/>
        </w:rPr>
      </w:pPr>
      <w:r w:rsidRPr="00A73491">
        <w:rPr>
          <w:rFonts w:ascii="Book Antiqua" w:hAnsi="Book Antiqua"/>
          <w:sz w:val="24"/>
        </w:rPr>
        <w:t xml:space="preserve">In </w:t>
      </w:r>
      <w:r w:rsidRPr="00A73491">
        <w:rPr>
          <w:rFonts w:ascii="Book Antiqua" w:hAnsi="Book Antiqua" w:hint="eastAsia"/>
          <w:sz w:val="24"/>
        </w:rPr>
        <w:t>authors</w:t>
      </w:r>
      <w:r w:rsidRPr="00A73491">
        <w:rPr>
          <w:rFonts w:ascii="Book Antiqua" w:hAnsi="Book Antiqua"/>
          <w:sz w:val="24"/>
        </w:rPr>
        <w:t xml:space="preserve">’ mind, tube decompression of right side of the duodenal segment seemed like the most attractive option, as demonstrated by a few authors. A T-tube, as used by </w:t>
      </w:r>
      <w:proofErr w:type="spellStart"/>
      <w:r w:rsidRPr="00A73491">
        <w:rPr>
          <w:rFonts w:ascii="Book Antiqua" w:hAnsi="Book Antiqua"/>
          <w:sz w:val="24"/>
        </w:rPr>
        <w:t>Isik</w:t>
      </w:r>
      <w:proofErr w:type="spellEnd"/>
      <w:r w:rsidRPr="00A73491">
        <w:rPr>
          <w:rFonts w:ascii="Book Antiqua" w:hAnsi="Book Antiqua"/>
          <w:sz w:val="24"/>
        </w:rPr>
        <w:t xml:space="preserve"> </w:t>
      </w:r>
      <w:r w:rsidRPr="00A73491">
        <w:rPr>
          <w:rFonts w:ascii="Book Antiqua" w:hAnsi="Book Antiqua"/>
          <w:i/>
          <w:sz w:val="24"/>
        </w:rPr>
        <w:t>et al</w:t>
      </w:r>
      <w:r w:rsidRPr="00A73491">
        <w:rPr>
          <w:rFonts w:ascii="Book Antiqua" w:hAnsi="Book Antiqua" w:hint="eastAsia"/>
          <w:sz w:val="24"/>
        </w:rPr>
        <w:t xml:space="preserve"> </w:t>
      </w:r>
      <w:r w:rsidRPr="00A73491">
        <w:rPr>
          <w:rFonts w:ascii="Book Antiqua" w:hAnsi="Book Antiqua"/>
          <w:sz w:val="24"/>
        </w:rPr>
        <w:t xml:space="preserve">seems ideal. Unfortunately, in our patients, extensive inflammation in the right upper quadrant precluded the use of this technique, and we used the retrograde duodenostomy inserted more distally. The latter technique is limited by the maximum </w:t>
      </w:r>
      <w:bookmarkStart w:id="42" w:name="_GoBack"/>
      <w:proofErr w:type="spellStart"/>
      <w:r w:rsidRPr="00A73491">
        <w:rPr>
          <w:rFonts w:ascii="Book Antiqua" w:hAnsi="Book Antiqua"/>
          <w:sz w:val="24"/>
        </w:rPr>
        <w:t>calibre</w:t>
      </w:r>
      <w:proofErr w:type="spellEnd"/>
      <w:r w:rsidRPr="00A73491">
        <w:rPr>
          <w:rFonts w:ascii="Book Antiqua" w:hAnsi="Book Antiqua"/>
          <w:sz w:val="24"/>
        </w:rPr>
        <w:t xml:space="preserve"> </w:t>
      </w:r>
      <w:bookmarkEnd w:id="42"/>
      <w:r w:rsidRPr="00A73491">
        <w:rPr>
          <w:rFonts w:ascii="Book Antiqua" w:hAnsi="Book Antiqua"/>
          <w:sz w:val="24"/>
        </w:rPr>
        <w:t xml:space="preserve">possible though such a circuitous route, and is more prone to blockage and failure. </w:t>
      </w:r>
      <w:r>
        <w:rPr>
          <w:rFonts w:ascii="Book Antiqua" w:hAnsi="Book Antiqua" w:hint="eastAsia"/>
          <w:sz w:val="24"/>
        </w:rPr>
        <w:t>The authors</w:t>
      </w:r>
      <w:r w:rsidRPr="00A73491">
        <w:rPr>
          <w:rFonts w:ascii="Book Antiqua" w:hAnsi="Book Antiqua"/>
          <w:sz w:val="24"/>
        </w:rPr>
        <w:t xml:space="preserve"> actively </w:t>
      </w:r>
      <w:proofErr w:type="spellStart"/>
      <w:r w:rsidRPr="00A73491">
        <w:rPr>
          <w:rFonts w:ascii="Book Antiqua" w:hAnsi="Book Antiqua"/>
          <w:sz w:val="24"/>
        </w:rPr>
        <w:t>endeavoured</w:t>
      </w:r>
      <w:proofErr w:type="spellEnd"/>
      <w:r w:rsidRPr="00A73491">
        <w:rPr>
          <w:rFonts w:ascii="Book Antiqua" w:hAnsi="Book Antiqua"/>
          <w:sz w:val="24"/>
        </w:rPr>
        <w:t xml:space="preserve"> to keep it patent with frequent flushes, and would prefer to perform T-tube decompression when possible.        </w:t>
      </w:r>
      <w:bookmarkStart w:id="43" w:name="OLE_LINK13"/>
      <w:bookmarkStart w:id="44" w:name="OLE_LINK323"/>
      <w:bookmarkStart w:id="45" w:name="OLE_LINK349"/>
      <w:bookmarkStart w:id="46" w:name="OLE_LINK377"/>
      <w:bookmarkStart w:id="47" w:name="OLE_LINK386"/>
      <w:bookmarkStart w:id="48" w:name="OLE_LINK400"/>
      <w:bookmarkStart w:id="49" w:name="OLE_LINK416"/>
      <w:bookmarkStart w:id="50" w:name="OLE_LINK512"/>
    </w:p>
    <w:p w:rsidR="00A73491" w:rsidRPr="00A73491" w:rsidRDefault="00A73491" w:rsidP="00A73491">
      <w:pPr>
        <w:spacing w:after="0" w:line="360" w:lineRule="auto"/>
        <w:jc w:val="both"/>
        <w:rPr>
          <w:rFonts w:ascii="Book Antiqua" w:hAnsi="Book Antiqua" w:cs="Arial"/>
          <w:b/>
          <w:bCs/>
          <w:sz w:val="24"/>
          <w:highlight w:val="yellow"/>
        </w:rPr>
      </w:pPr>
    </w:p>
    <w:p w:rsidR="0060480B" w:rsidRPr="00A73491" w:rsidRDefault="0060480B" w:rsidP="00A73491">
      <w:pPr>
        <w:spacing w:after="0" w:line="360" w:lineRule="auto"/>
        <w:jc w:val="both"/>
        <w:rPr>
          <w:rFonts w:ascii="Book Antiqua" w:hAnsi="Book Antiqua"/>
          <w:b/>
          <w:i/>
          <w:sz w:val="24"/>
        </w:rPr>
      </w:pPr>
      <w:bookmarkStart w:id="51" w:name="OLE_LINK598"/>
      <w:bookmarkStart w:id="52" w:name="OLE_LINK599"/>
      <w:r w:rsidRPr="00A73491">
        <w:rPr>
          <w:rFonts w:ascii="Book Antiqua" w:hAnsi="Book Antiqua"/>
          <w:b/>
          <w:i/>
          <w:sz w:val="24"/>
        </w:rPr>
        <w:t>Peer</w:t>
      </w:r>
      <w:r w:rsidRPr="00A73491">
        <w:rPr>
          <w:rFonts w:ascii="Book Antiqua" w:hAnsi="Book Antiqua" w:hint="eastAsia"/>
          <w:b/>
          <w:i/>
          <w:sz w:val="24"/>
        </w:rPr>
        <w:t>-</w:t>
      </w:r>
      <w:r w:rsidRPr="00A73491">
        <w:rPr>
          <w:rFonts w:ascii="Book Antiqua" w:hAnsi="Book Antiqua"/>
          <w:b/>
          <w:i/>
          <w:sz w:val="24"/>
        </w:rPr>
        <w:t>review</w:t>
      </w:r>
    </w:p>
    <w:bookmarkEnd w:id="40"/>
    <w:bookmarkEnd w:id="41"/>
    <w:bookmarkEnd w:id="43"/>
    <w:bookmarkEnd w:id="44"/>
    <w:bookmarkEnd w:id="45"/>
    <w:bookmarkEnd w:id="46"/>
    <w:bookmarkEnd w:id="47"/>
    <w:bookmarkEnd w:id="48"/>
    <w:bookmarkEnd w:id="49"/>
    <w:bookmarkEnd w:id="50"/>
    <w:bookmarkEnd w:id="51"/>
    <w:bookmarkEnd w:id="52"/>
    <w:p w:rsidR="00F8464F" w:rsidRPr="00E72753" w:rsidRDefault="00A73491" w:rsidP="00A73491">
      <w:pPr>
        <w:spacing w:after="0" w:line="360" w:lineRule="auto"/>
        <w:jc w:val="both"/>
        <w:rPr>
          <w:rFonts w:ascii="Book Antiqua" w:hAnsi="Book Antiqua"/>
          <w:sz w:val="24"/>
          <w:szCs w:val="24"/>
        </w:rPr>
      </w:pPr>
      <w:r w:rsidRPr="00A73491">
        <w:rPr>
          <w:rFonts w:ascii="Book Antiqua" w:hAnsi="Book Antiqua"/>
          <w:sz w:val="24"/>
          <w:szCs w:val="24"/>
        </w:rPr>
        <w:t xml:space="preserve">This is a very </w:t>
      </w:r>
      <w:r w:rsidR="00727482" w:rsidRPr="00A73491">
        <w:rPr>
          <w:rFonts w:ascii="Book Antiqua" w:hAnsi="Book Antiqua"/>
          <w:sz w:val="24"/>
          <w:szCs w:val="24"/>
        </w:rPr>
        <w:t>c</w:t>
      </w:r>
      <w:r w:rsidRPr="00A73491">
        <w:rPr>
          <w:rFonts w:ascii="Book Antiqua" w:hAnsi="Book Antiqua"/>
          <w:sz w:val="24"/>
          <w:szCs w:val="24"/>
        </w:rPr>
        <w:t xml:space="preserve">omprehensive review of the </w:t>
      </w:r>
      <w:r w:rsidR="008C0F48" w:rsidRPr="00A73491">
        <w:rPr>
          <w:rFonts w:ascii="Book Antiqua" w:hAnsi="Book Antiqua"/>
          <w:sz w:val="24"/>
          <w:szCs w:val="24"/>
        </w:rPr>
        <w:t>literature</w:t>
      </w:r>
      <w:r w:rsidRPr="00A73491">
        <w:rPr>
          <w:rFonts w:ascii="Book Antiqua" w:hAnsi="Book Antiqua"/>
          <w:sz w:val="24"/>
          <w:szCs w:val="24"/>
        </w:rPr>
        <w:t xml:space="preserve"> on NETs, also being very well written.</w:t>
      </w:r>
    </w:p>
    <w:p w:rsidR="0060480B" w:rsidRDefault="0060480B" w:rsidP="00A73491">
      <w:pPr>
        <w:spacing w:after="0"/>
        <w:jc w:val="both"/>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60480B" w:rsidRDefault="0060480B" w:rsidP="00A73491">
      <w:pPr>
        <w:spacing w:after="0" w:line="360" w:lineRule="auto"/>
        <w:jc w:val="both"/>
        <w:rPr>
          <w:rFonts w:ascii="Book Antiqua" w:hAnsi="Book Antiqua" w:cs="Times New Roman"/>
          <w:sz w:val="24"/>
          <w:szCs w:val="24"/>
        </w:rPr>
      </w:pPr>
      <w:r w:rsidRPr="00E72753">
        <w:rPr>
          <w:rFonts w:ascii="Book Antiqua" w:eastAsia="Times New Roman" w:hAnsi="Book Antiqua" w:cs="Times New Roman"/>
          <w:b/>
          <w:sz w:val="24"/>
          <w:szCs w:val="24"/>
        </w:rPr>
        <w:lastRenderedPageBreak/>
        <w:t>REFERENCES</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1 </w:t>
      </w:r>
      <w:proofErr w:type="spellStart"/>
      <w:r w:rsidRPr="007822E4">
        <w:rPr>
          <w:rFonts w:ascii="Book Antiqua" w:eastAsia="宋体" w:hAnsi="Book Antiqua" w:cs="宋体"/>
          <w:b/>
          <w:bCs/>
          <w:sz w:val="24"/>
          <w:szCs w:val="24"/>
        </w:rPr>
        <w:t>Agarwal</w:t>
      </w:r>
      <w:proofErr w:type="spellEnd"/>
      <w:r w:rsidRPr="007822E4">
        <w:rPr>
          <w:rFonts w:ascii="Book Antiqua" w:eastAsia="宋体" w:hAnsi="Book Antiqua" w:cs="宋体"/>
          <w:b/>
          <w:bCs/>
          <w:sz w:val="24"/>
          <w:szCs w:val="24"/>
        </w:rPr>
        <w:t xml:space="preserve"> N</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Saha</w:t>
      </w:r>
      <w:proofErr w:type="spellEnd"/>
      <w:r w:rsidRPr="007822E4">
        <w:rPr>
          <w:rFonts w:ascii="Book Antiqua" w:eastAsia="宋体" w:hAnsi="Book Antiqua" w:cs="宋体"/>
          <w:sz w:val="24"/>
          <w:szCs w:val="24"/>
        </w:rPr>
        <w:t xml:space="preserve"> S, </w:t>
      </w:r>
      <w:proofErr w:type="spellStart"/>
      <w:r w:rsidRPr="007822E4">
        <w:rPr>
          <w:rFonts w:ascii="Book Antiqua" w:eastAsia="宋体" w:hAnsi="Book Antiqua" w:cs="宋体"/>
          <w:sz w:val="24"/>
          <w:szCs w:val="24"/>
        </w:rPr>
        <w:t>Srivastava</w:t>
      </w:r>
      <w:proofErr w:type="spellEnd"/>
      <w:r w:rsidRPr="007822E4">
        <w:rPr>
          <w:rFonts w:ascii="Book Antiqua" w:eastAsia="宋体" w:hAnsi="Book Antiqua" w:cs="宋体"/>
          <w:sz w:val="24"/>
          <w:szCs w:val="24"/>
        </w:rPr>
        <w:t xml:space="preserve"> A, </w:t>
      </w:r>
      <w:proofErr w:type="spellStart"/>
      <w:r w:rsidRPr="007822E4">
        <w:rPr>
          <w:rFonts w:ascii="Book Antiqua" w:eastAsia="宋体" w:hAnsi="Book Antiqua" w:cs="宋体"/>
          <w:sz w:val="24"/>
          <w:szCs w:val="24"/>
        </w:rPr>
        <w:t>Chumber</w:t>
      </w:r>
      <w:proofErr w:type="spellEnd"/>
      <w:r w:rsidRPr="007822E4">
        <w:rPr>
          <w:rFonts w:ascii="Book Antiqua" w:eastAsia="宋体" w:hAnsi="Book Antiqua" w:cs="宋体"/>
          <w:sz w:val="24"/>
          <w:szCs w:val="24"/>
        </w:rPr>
        <w:t xml:space="preserve"> S, </w:t>
      </w:r>
      <w:proofErr w:type="spellStart"/>
      <w:r w:rsidRPr="007822E4">
        <w:rPr>
          <w:rFonts w:ascii="Book Antiqua" w:eastAsia="宋体" w:hAnsi="Book Antiqua" w:cs="宋体"/>
          <w:sz w:val="24"/>
          <w:szCs w:val="24"/>
        </w:rPr>
        <w:t>Dhar</w:t>
      </w:r>
      <w:proofErr w:type="spellEnd"/>
      <w:r w:rsidRPr="007822E4">
        <w:rPr>
          <w:rFonts w:ascii="Book Antiqua" w:eastAsia="宋体" w:hAnsi="Book Antiqua" w:cs="宋体"/>
          <w:sz w:val="24"/>
          <w:szCs w:val="24"/>
        </w:rPr>
        <w:t xml:space="preserve"> A, </w:t>
      </w:r>
      <w:proofErr w:type="spellStart"/>
      <w:r w:rsidRPr="007822E4">
        <w:rPr>
          <w:rFonts w:ascii="Book Antiqua" w:eastAsia="宋体" w:hAnsi="Book Antiqua" w:cs="宋体"/>
          <w:sz w:val="24"/>
          <w:szCs w:val="24"/>
        </w:rPr>
        <w:t>Garg</w:t>
      </w:r>
      <w:proofErr w:type="spellEnd"/>
      <w:r w:rsidRPr="007822E4">
        <w:rPr>
          <w:rFonts w:ascii="Book Antiqua" w:eastAsia="宋体" w:hAnsi="Book Antiqua" w:cs="宋体"/>
          <w:sz w:val="24"/>
          <w:szCs w:val="24"/>
        </w:rPr>
        <w:t xml:space="preserve"> S. Peritonitis: 10 years' experience in a single surgical unit. </w:t>
      </w:r>
      <w:r w:rsidRPr="007822E4">
        <w:rPr>
          <w:rFonts w:ascii="Book Antiqua" w:eastAsia="宋体" w:hAnsi="Book Antiqua" w:cs="宋体"/>
          <w:i/>
          <w:iCs/>
          <w:sz w:val="24"/>
          <w:szCs w:val="24"/>
        </w:rPr>
        <w:t xml:space="preserve">Trop </w:t>
      </w:r>
      <w:proofErr w:type="spellStart"/>
      <w:r w:rsidRPr="007822E4">
        <w:rPr>
          <w:rFonts w:ascii="Book Antiqua" w:eastAsia="宋体" w:hAnsi="Book Antiqua" w:cs="宋体"/>
          <w:i/>
          <w:iCs/>
          <w:sz w:val="24"/>
          <w:szCs w:val="24"/>
        </w:rPr>
        <w:t>Gastroenterol</w:t>
      </w:r>
      <w:proofErr w:type="spellEnd"/>
      <w:r w:rsidRPr="007822E4">
        <w:rPr>
          <w:rFonts w:ascii="Book Antiqua" w:eastAsia="宋体" w:hAnsi="Book Antiqua" w:cs="宋体"/>
          <w:sz w:val="24"/>
          <w:szCs w:val="24"/>
        </w:rPr>
        <w:t> </w:t>
      </w:r>
      <w:r>
        <w:rPr>
          <w:rFonts w:ascii="Book Antiqua" w:eastAsia="宋体" w:hAnsi="Book Antiqua" w:cs="宋体" w:hint="eastAsia"/>
          <w:sz w:val="24"/>
          <w:szCs w:val="24"/>
        </w:rPr>
        <w:t>2007</w:t>
      </w:r>
      <w:r w:rsidRPr="007822E4">
        <w:rPr>
          <w:rFonts w:ascii="Book Antiqua" w:eastAsia="宋体" w:hAnsi="Book Antiqua" w:cs="宋体"/>
          <w:sz w:val="24"/>
          <w:szCs w:val="24"/>
        </w:rPr>
        <w:t>; </w:t>
      </w:r>
      <w:r w:rsidRPr="007822E4">
        <w:rPr>
          <w:rFonts w:ascii="Book Antiqua" w:eastAsia="宋体" w:hAnsi="Book Antiqua" w:cs="宋体"/>
          <w:b/>
          <w:bCs/>
          <w:sz w:val="24"/>
          <w:szCs w:val="24"/>
        </w:rPr>
        <w:t>28</w:t>
      </w:r>
      <w:r w:rsidRPr="007822E4">
        <w:rPr>
          <w:rFonts w:ascii="Book Antiqua" w:eastAsia="宋体" w:hAnsi="Book Antiqua" w:cs="宋体"/>
          <w:sz w:val="24"/>
          <w:szCs w:val="24"/>
        </w:rPr>
        <w:t>: 117-120 [PMID: 18384000]</w:t>
      </w:r>
    </w:p>
    <w:p w:rsidR="00D41ADF" w:rsidRPr="007822E4" w:rsidRDefault="00D41ADF" w:rsidP="00A73491">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2 </w:t>
      </w:r>
      <w:r w:rsidRPr="007822E4">
        <w:rPr>
          <w:rFonts w:ascii="Book Antiqua" w:eastAsia="宋体" w:hAnsi="Book Antiqua" w:cs="宋体"/>
          <w:b/>
          <w:sz w:val="24"/>
          <w:szCs w:val="24"/>
        </w:rPr>
        <w:t xml:space="preserve">Dian A, </w:t>
      </w:r>
      <w:proofErr w:type="spellStart"/>
      <w:r w:rsidRPr="007822E4">
        <w:rPr>
          <w:rFonts w:ascii="Book Antiqua" w:eastAsia="宋体" w:hAnsi="Book Antiqua" w:cs="宋体"/>
          <w:sz w:val="24"/>
          <w:szCs w:val="24"/>
        </w:rPr>
        <w:t>Akhtar</w:t>
      </w:r>
      <w:proofErr w:type="spellEnd"/>
      <w:r w:rsidRPr="007822E4">
        <w:rPr>
          <w:rFonts w:ascii="Book Antiqua" w:eastAsia="宋体" w:hAnsi="Book Antiqua" w:cs="宋体"/>
          <w:sz w:val="24"/>
          <w:szCs w:val="24"/>
        </w:rPr>
        <w:t xml:space="preserve"> T, </w:t>
      </w:r>
      <w:proofErr w:type="spellStart"/>
      <w:r w:rsidRPr="007822E4">
        <w:rPr>
          <w:rFonts w:ascii="Book Antiqua" w:eastAsia="宋体" w:hAnsi="Book Antiqua" w:cs="宋体"/>
          <w:sz w:val="24"/>
          <w:szCs w:val="24"/>
        </w:rPr>
        <w:t>Jaskani</w:t>
      </w:r>
      <w:proofErr w:type="spellEnd"/>
      <w:r w:rsidRPr="007822E4">
        <w:rPr>
          <w:rFonts w:ascii="Book Antiqua" w:eastAsia="宋体" w:hAnsi="Book Antiqua" w:cs="宋体"/>
          <w:sz w:val="24"/>
          <w:szCs w:val="24"/>
        </w:rPr>
        <w:t xml:space="preserve"> S</w:t>
      </w:r>
      <w:r>
        <w:rPr>
          <w:rFonts w:ascii="Book Antiqua" w:eastAsia="宋体" w:hAnsi="Book Antiqua" w:cs="宋体" w:hint="eastAsia"/>
          <w:sz w:val="24"/>
          <w:szCs w:val="24"/>
        </w:rPr>
        <w:t>,</w:t>
      </w:r>
      <w:r w:rsidRPr="007822E4">
        <w:rPr>
          <w:rFonts w:ascii="Book Antiqua" w:eastAsia="宋体" w:hAnsi="Book Antiqua" w:cs="宋体"/>
          <w:sz w:val="24"/>
          <w:szCs w:val="24"/>
        </w:rPr>
        <w:t xml:space="preserve"> </w:t>
      </w:r>
      <w:proofErr w:type="spellStart"/>
      <w:r>
        <w:rPr>
          <w:rFonts w:ascii="Book Antiqua" w:eastAsia="宋体" w:hAnsi="Book Antiqua" w:cs="宋体" w:hint="eastAsia"/>
          <w:sz w:val="24"/>
          <w:szCs w:val="24"/>
        </w:rPr>
        <w:t>Hanif</w:t>
      </w:r>
      <w:proofErr w:type="spellEnd"/>
      <w:r>
        <w:rPr>
          <w:rFonts w:ascii="Book Antiqua" w:eastAsia="宋体" w:hAnsi="Book Antiqua" w:cs="宋体" w:hint="eastAsia"/>
          <w:sz w:val="24"/>
          <w:szCs w:val="24"/>
        </w:rPr>
        <w:t xml:space="preserve"> M, Hassan H</w:t>
      </w:r>
      <w:r w:rsidRPr="007822E4">
        <w:rPr>
          <w:rFonts w:ascii="Book Antiqua" w:eastAsia="宋体" w:hAnsi="Book Antiqua" w:cs="宋体"/>
          <w:sz w:val="24"/>
          <w:szCs w:val="24"/>
        </w:rPr>
        <w:t xml:space="preserve">. </w:t>
      </w:r>
      <w:proofErr w:type="gramStart"/>
      <w:r w:rsidRPr="007822E4">
        <w:rPr>
          <w:rFonts w:ascii="Book Antiqua" w:eastAsia="宋体" w:hAnsi="Book Antiqua" w:cs="宋体"/>
          <w:sz w:val="24"/>
          <w:szCs w:val="24"/>
        </w:rPr>
        <w:t>An audit of patients undergoing midline emergency laparotomy</w:t>
      </w:r>
      <w:r w:rsidRPr="007822E4">
        <w:rPr>
          <w:rFonts w:ascii="Book Antiqua" w:eastAsia="宋体" w:hAnsi="Book Antiqua" w:cs="宋体"/>
          <w:i/>
          <w:sz w:val="24"/>
          <w:szCs w:val="24"/>
        </w:rPr>
        <w:t>.</w:t>
      </w:r>
      <w:proofErr w:type="gramEnd"/>
      <w:r w:rsidRPr="007822E4">
        <w:rPr>
          <w:rFonts w:ascii="Book Antiqua" w:eastAsia="宋体" w:hAnsi="Book Antiqua" w:cs="宋体"/>
          <w:i/>
          <w:sz w:val="24"/>
          <w:szCs w:val="24"/>
        </w:rPr>
        <w:t xml:space="preserve"> J of </w:t>
      </w:r>
      <w:proofErr w:type="spellStart"/>
      <w:r w:rsidRPr="007822E4">
        <w:rPr>
          <w:rFonts w:ascii="Book Antiqua" w:eastAsia="宋体" w:hAnsi="Book Antiqua" w:cs="宋体"/>
          <w:i/>
          <w:sz w:val="24"/>
          <w:szCs w:val="24"/>
        </w:rPr>
        <w:t>RawalpMed</w:t>
      </w:r>
      <w:proofErr w:type="spellEnd"/>
      <w:r w:rsidRPr="007822E4">
        <w:rPr>
          <w:rFonts w:ascii="Book Antiqua" w:eastAsia="宋体" w:hAnsi="Book Antiqua" w:cs="宋体"/>
          <w:i/>
          <w:sz w:val="24"/>
          <w:szCs w:val="24"/>
        </w:rPr>
        <w:t xml:space="preserve"> College </w:t>
      </w:r>
      <w:r w:rsidRPr="007822E4">
        <w:rPr>
          <w:rFonts w:ascii="Book Antiqua" w:eastAsia="宋体" w:hAnsi="Book Antiqua" w:cs="宋体"/>
          <w:sz w:val="24"/>
          <w:szCs w:val="24"/>
        </w:rPr>
        <w:t xml:space="preserve">(JRMC) 2013; </w:t>
      </w:r>
      <w:r w:rsidRPr="007822E4">
        <w:rPr>
          <w:rFonts w:ascii="Book Antiqua" w:eastAsia="宋体" w:hAnsi="Book Antiqua" w:cs="宋体"/>
          <w:b/>
          <w:sz w:val="24"/>
          <w:szCs w:val="24"/>
        </w:rPr>
        <w:t>17</w:t>
      </w:r>
      <w:r>
        <w:rPr>
          <w:rFonts w:ascii="Book Antiqua" w:eastAsia="宋体" w:hAnsi="Book Antiqua" w:cs="宋体"/>
          <w:sz w:val="24"/>
          <w:szCs w:val="24"/>
        </w:rPr>
        <w:t>: 52-53</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3 </w:t>
      </w:r>
      <w:proofErr w:type="spellStart"/>
      <w:r w:rsidRPr="007822E4">
        <w:rPr>
          <w:rFonts w:ascii="Book Antiqua" w:eastAsia="宋体" w:hAnsi="Book Antiqua" w:cs="宋体"/>
          <w:b/>
          <w:bCs/>
          <w:sz w:val="24"/>
          <w:szCs w:val="24"/>
        </w:rPr>
        <w:t>Jhobta</w:t>
      </w:r>
      <w:proofErr w:type="spellEnd"/>
      <w:r w:rsidRPr="007822E4">
        <w:rPr>
          <w:rFonts w:ascii="Book Antiqua" w:eastAsia="宋体" w:hAnsi="Book Antiqua" w:cs="宋体"/>
          <w:b/>
          <w:bCs/>
          <w:sz w:val="24"/>
          <w:szCs w:val="24"/>
        </w:rPr>
        <w:t xml:space="preserve"> RS</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Attri</w:t>
      </w:r>
      <w:proofErr w:type="spellEnd"/>
      <w:r w:rsidRPr="007822E4">
        <w:rPr>
          <w:rFonts w:ascii="Book Antiqua" w:eastAsia="宋体" w:hAnsi="Book Antiqua" w:cs="宋体"/>
          <w:sz w:val="24"/>
          <w:szCs w:val="24"/>
        </w:rPr>
        <w:t xml:space="preserve"> AK, </w:t>
      </w:r>
      <w:proofErr w:type="spellStart"/>
      <w:r w:rsidRPr="007822E4">
        <w:rPr>
          <w:rFonts w:ascii="Book Antiqua" w:eastAsia="宋体" w:hAnsi="Book Antiqua" w:cs="宋体"/>
          <w:sz w:val="24"/>
          <w:szCs w:val="24"/>
        </w:rPr>
        <w:t>Kaushik</w:t>
      </w:r>
      <w:proofErr w:type="spellEnd"/>
      <w:r w:rsidRPr="007822E4">
        <w:rPr>
          <w:rFonts w:ascii="Book Antiqua" w:eastAsia="宋体" w:hAnsi="Book Antiqua" w:cs="宋体"/>
          <w:sz w:val="24"/>
          <w:szCs w:val="24"/>
        </w:rPr>
        <w:t xml:space="preserve"> R, Sharma R, </w:t>
      </w:r>
      <w:proofErr w:type="spellStart"/>
      <w:r w:rsidRPr="007822E4">
        <w:rPr>
          <w:rFonts w:ascii="Book Antiqua" w:eastAsia="宋体" w:hAnsi="Book Antiqua" w:cs="宋体"/>
          <w:sz w:val="24"/>
          <w:szCs w:val="24"/>
        </w:rPr>
        <w:t>Jhobta</w:t>
      </w:r>
      <w:proofErr w:type="spellEnd"/>
      <w:r w:rsidRPr="007822E4">
        <w:rPr>
          <w:rFonts w:ascii="Book Antiqua" w:eastAsia="宋体" w:hAnsi="Book Antiqua" w:cs="宋体"/>
          <w:sz w:val="24"/>
          <w:szCs w:val="24"/>
        </w:rPr>
        <w:t xml:space="preserve"> A. Spectrum of perforation peritonitis in India--review of 504 consecutive cases. </w:t>
      </w:r>
      <w:r w:rsidRPr="007822E4">
        <w:rPr>
          <w:rFonts w:ascii="Book Antiqua" w:eastAsia="宋体" w:hAnsi="Book Antiqua" w:cs="宋体"/>
          <w:i/>
          <w:iCs/>
          <w:sz w:val="24"/>
          <w:szCs w:val="24"/>
        </w:rPr>
        <w:t xml:space="preserve">World J </w:t>
      </w:r>
      <w:proofErr w:type="spellStart"/>
      <w:r w:rsidRPr="007822E4">
        <w:rPr>
          <w:rFonts w:ascii="Book Antiqua" w:eastAsia="宋体" w:hAnsi="Book Antiqua" w:cs="宋体"/>
          <w:i/>
          <w:iCs/>
          <w:sz w:val="24"/>
          <w:szCs w:val="24"/>
        </w:rPr>
        <w:t>Emerg</w:t>
      </w:r>
      <w:proofErr w:type="spellEnd"/>
      <w:r w:rsidRPr="007822E4">
        <w:rPr>
          <w:rFonts w:ascii="Book Antiqua" w:eastAsia="宋体" w:hAnsi="Book Antiqua" w:cs="宋体"/>
          <w:i/>
          <w:iCs/>
          <w:sz w:val="24"/>
          <w:szCs w:val="24"/>
        </w:rPr>
        <w:t xml:space="preserve">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2006; </w:t>
      </w:r>
      <w:r w:rsidRPr="007822E4">
        <w:rPr>
          <w:rFonts w:ascii="Book Antiqua" w:eastAsia="宋体" w:hAnsi="Book Antiqua" w:cs="宋体"/>
          <w:b/>
          <w:bCs/>
          <w:sz w:val="24"/>
          <w:szCs w:val="24"/>
        </w:rPr>
        <w:t>1</w:t>
      </w:r>
      <w:r w:rsidRPr="007822E4">
        <w:rPr>
          <w:rFonts w:ascii="Book Antiqua" w:eastAsia="宋体" w:hAnsi="Book Antiqua" w:cs="宋体"/>
          <w:sz w:val="24"/>
          <w:szCs w:val="24"/>
        </w:rPr>
        <w:t>: 26 [PMID: 16953884 DOI: 10.1186/1749-7922-1-26]</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4 </w:t>
      </w:r>
      <w:r w:rsidRPr="007822E4">
        <w:rPr>
          <w:rFonts w:ascii="Book Antiqua" w:eastAsia="宋体" w:hAnsi="Book Antiqua" w:cs="宋体"/>
          <w:b/>
          <w:bCs/>
          <w:sz w:val="24"/>
          <w:szCs w:val="24"/>
        </w:rPr>
        <w:t>Gupta S</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Kaushik</w:t>
      </w:r>
      <w:proofErr w:type="spellEnd"/>
      <w:r w:rsidRPr="007822E4">
        <w:rPr>
          <w:rFonts w:ascii="Book Antiqua" w:eastAsia="宋体" w:hAnsi="Book Antiqua" w:cs="宋体"/>
          <w:sz w:val="24"/>
          <w:szCs w:val="24"/>
        </w:rPr>
        <w:t xml:space="preserve"> R. Peritonitis - the Eastern experience. </w:t>
      </w:r>
      <w:r w:rsidRPr="007822E4">
        <w:rPr>
          <w:rFonts w:ascii="Book Antiqua" w:eastAsia="宋体" w:hAnsi="Book Antiqua" w:cs="宋体"/>
          <w:i/>
          <w:iCs/>
          <w:sz w:val="24"/>
          <w:szCs w:val="24"/>
        </w:rPr>
        <w:t xml:space="preserve">World J </w:t>
      </w:r>
      <w:proofErr w:type="spellStart"/>
      <w:r w:rsidRPr="007822E4">
        <w:rPr>
          <w:rFonts w:ascii="Book Antiqua" w:eastAsia="宋体" w:hAnsi="Book Antiqua" w:cs="宋体"/>
          <w:i/>
          <w:iCs/>
          <w:sz w:val="24"/>
          <w:szCs w:val="24"/>
        </w:rPr>
        <w:t>Emerg</w:t>
      </w:r>
      <w:proofErr w:type="spellEnd"/>
      <w:r w:rsidRPr="007822E4">
        <w:rPr>
          <w:rFonts w:ascii="Book Antiqua" w:eastAsia="宋体" w:hAnsi="Book Antiqua" w:cs="宋体"/>
          <w:i/>
          <w:iCs/>
          <w:sz w:val="24"/>
          <w:szCs w:val="24"/>
        </w:rPr>
        <w:t xml:space="preserve">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2006; </w:t>
      </w:r>
      <w:r w:rsidRPr="007822E4">
        <w:rPr>
          <w:rFonts w:ascii="Book Antiqua" w:eastAsia="宋体" w:hAnsi="Book Antiqua" w:cs="宋体"/>
          <w:b/>
          <w:bCs/>
          <w:sz w:val="24"/>
          <w:szCs w:val="24"/>
        </w:rPr>
        <w:t>1</w:t>
      </w:r>
      <w:r w:rsidRPr="007822E4">
        <w:rPr>
          <w:rFonts w:ascii="Book Antiqua" w:eastAsia="宋体" w:hAnsi="Book Antiqua" w:cs="宋体"/>
          <w:sz w:val="24"/>
          <w:szCs w:val="24"/>
        </w:rPr>
        <w:t>: 13 [PMID: 16759427 DOI: 10.1186/1749-7922-1-13]</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5 </w:t>
      </w:r>
      <w:r w:rsidRPr="007822E4">
        <w:rPr>
          <w:rFonts w:ascii="Book Antiqua" w:eastAsia="宋体" w:hAnsi="Book Antiqua" w:cs="宋体"/>
          <w:b/>
          <w:bCs/>
          <w:sz w:val="24"/>
          <w:szCs w:val="24"/>
        </w:rPr>
        <w:t>Gupta S</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Kaushik</w:t>
      </w:r>
      <w:proofErr w:type="spellEnd"/>
      <w:r w:rsidRPr="007822E4">
        <w:rPr>
          <w:rFonts w:ascii="Book Antiqua" w:eastAsia="宋体" w:hAnsi="Book Antiqua" w:cs="宋体"/>
          <w:sz w:val="24"/>
          <w:szCs w:val="24"/>
        </w:rPr>
        <w:t xml:space="preserve"> R, Sharma R, </w:t>
      </w:r>
      <w:proofErr w:type="spellStart"/>
      <w:r w:rsidRPr="007822E4">
        <w:rPr>
          <w:rFonts w:ascii="Book Antiqua" w:eastAsia="宋体" w:hAnsi="Book Antiqua" w:cs="宋体"/>
          <w:sz w:val="24"/>
          <w:szCs w:val="24"/>
        </w:rPr>
        <w:t>Attri</w:t>
      </w:r>
      <w:proofErr w:type="spellEnd"/>
      <w:r w:rsidRPr="007822E4">
        <w:rPr>
          <w:rFonts w:ascii="Book Antiqua" w:eastAsia="宋体" w:hAnsi="Book Antiqua" w:cs="宋体"/>
          <w:sz w:val="24"/>
          <w:szCs w:val="24"/>
        </w:rPr>
        <w:t xml:space="preserve"> A. </w:t>
      </w:r>
      <w:proofErr w:type="gramStart"/>
      <w:r w:rsidRPr="007822E4">
        <w:rPr>
          <w:rFonts w:ascii="Book Antiqua" w:eastAsia="宋体" w:hAnsi="Book Antiqua" w:cs="宋体"/>
          <w:sz w:val="24"/>
          <w:szCs w:val="24"/>
        </w:rPr>
        <w:t>The management of large perforations of duodenal ulcers.</w:t>
      </w:r>
      <w:proofErr w:type="gramEnd"/>
      <w:r w:rsidRPr="007822E4">
        <w:rPr>
          <w:rFonts w:ascii="Book Antiqua" w:eastAsia="宋体" w:hAnsi="Book Antiqua" w:cs="宋体"/>
          <w:sz w:val="24"/>
          <w:szCs w:val="24"/>
        </w:rPr>
        <w:t> </w:t>
      </w:r>
      <w:r w:rsidRPr="007822E4">
        <w:rPr>
          <w:rFonts w:ascii="Book Antiqua" w:eastAsia="宋体" w:hAnsi="Book Antiqua" w:cs="宋体"/>
          <w:i/>
          <w:iCs/>
          <w:sz w:val="24"/>
          <w:szCs w:val="24"/>
        </w:rPr>
        <w:t xml:space="preserve">BMC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2005; </w:t>
      </w:r>
      <w:r w:rsidRPr="007822E4">
        <w:rPr>
          <w:rFonts w:ascii="Book Antiqua" w:eastAsia="宋体" w:hAnsi="Book Antiqua" w:cs="宋体"/>
          <w:b/>
          <w:bCs/>
          <w:sz w:val="24"/>
          <w:szCs w:val="24"/>
        </w:rPr>
        <w:t>5</w:t>
      </w:r>
      <w:r w:rsidRPr="007822E4">
        <w:rPr>
          <w:rFonts w:ascii="Book Antiqua" w:eastAsia="宋体" w:hAnsi="Book Antiqua" w:cs="宋体"/>
          <w:sz w:val="24"/>
          <w:szCs w:val="24"/>
        </w:rPr>
        <w:t>: 15 [PMID: 15978134 DOI: 10.1186/1471-2482-5-15]</w:t>
      </w:r>
    </w:p>
    <w:p w:rsidR="00D41ADF" w:rsidRPr="007822E4" w:rsidRDefault="00D41ADF" w:rsidP="00A73491">
      <w:pPr>
        <w:spacing w:after="0" w:line="360" w:lineRule="auto"/>
        <w:jc w:val="both"/>
        <w:rPr>
          <w:rFonts w:ascii="Book Antiqua" w:eastAsia="宋体" w:hAnsi="Book Antiqua" w:cs="宋体"/>
          <w:sz w:val="24"/>
          <w:szCs w:val="24"/>
        </w:rPr>
      </w:pPr>
      <w:proofErr w:type="gramStart"/>
      <w:r w:rsidRPr="007822E4">
        <w:rPr>
          <w:rFonts w:ascii="Book Antiqua" w:eastAsia="宋体" w:hAnsi="Book Antiqua" w:cs="宋体"/>
          <w:sz w:val="24"/>
          <w:szCs w:val="24"/>
        </w:rPr>
        <w:t>6 </w:t>
      </w:r>
      <w:proofErr w:type="spellStart"/>
      <w:r w:rsidRPr="007822E4">
        <w:rPr>
          <w:rFonts w:ascii="Book Antiqua" w:eastAsia="宋体" w:hAnsi="Book Antiqua" w:cs="宋体"/>
          <w:b/>
          <w:bCs/>
          <w:sz w:val="24"/>
          <w:szCs w:val="24"/>
        </w:rPr>
        <w:t>Lal</w:t>
      </w:r>
      <w:proofErr w:type="spellEnd"/>
      <w:r w:rsidRPr="007822E4">
        <w:rPr>
          <w:rFonts w:ascii="Book Antiqua" w:eastAsia="宋体" w:hAnsi="Book Antiqua" w:cs="宋体"/>
          <w:b/>
          <w:bCs/>
          <w:sz w:val="24"/>
          <w:szCs w:val="24"/>
        </w:rPr>
        <w:t xml:space="preserve"> P</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Vindal</w:t>
      </w:r>
      <w:proofErr w:type="spellEnd"/>
      <w:r w:rsidRPr="007822E4">
        <w:rPr>
          <w:rFonts w:ascii="Book Antiqua" w:eastAsia="宋体" w:hAnsi="Book Antiqua" w:cs="宋体"/>
          <w:sz w:val="24"/>
          <w:szCs w:val="24"/>
        </w:rPr>
        <w:t xml:space="preserve"> A, </w:t>
      </w:r>
      <w:proofErr w:type="spellStart"/>
      <w:r w:rsidRPr="007822E4">
        <w:rPr>
          <w:rFonts w:ascii="Book Antiqua" w:eastAsia="宋体" w:hAnsi="Book Antiqua" w:cs="宋体"/>
          <w:sz w:val="24"/>
          <w:szCs w:val="24"/>
        </w:rPr>
        <w:t>Hadke</w:t>
      </w:r>
      <w:proofErr w:type="spellEnd"/>
      <w:r w:rsidRPr="007822E4">
        <w:rPr>
          <w:rFonts w:ascii="Book Antiqua" w:eastAsia="宋体" w:hAnsi="Book Antiqua" w:cs="宋体"/>
          <w:sz w:val="24"/>
          <w:szCs w:val="24"/>
        </w:rPr>
        <w:t xml:space="preserve"> NS.</w:t>
      </w:r>
      <w:proofErr w:type="gramEnd"/>
      <w:r w:rsidRPr="007822E4">
        <w:rPr>
          <w:rFonts w:ascii="Book Antiqua" w:eastAsia="宋体" w:hAnsi="Book Antiqua" w:cs="宋体"/>
          <w:sz w:val="24"/>
          <w:szCs w:val="24"/>
        </w:rPr>
        <w:t xml:space="preserve"> Controlled tube duodenostomy in the management of giant duodenal ulcer perforation: a new technique for a surgically challenging condition. </w:t>
      </w:r>
      <w:r w:rsidRPr="007822E4">
        <w:rPr>
          <w:rFonts w:ascii="Book Antiqua" w:eastAsia="宋体" w:hAnsi="Book Antiqua" w:cs="宋体"/>
          <w:i/>
          <w:iCs/>
          <w:sz w:val="24"/>
          <w:szCs w:val="24"/>
        </w:rPr>
        <w:t xml:space="preserve">Am J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2009; </w:t>
      </w:r>
      <w:r w:rsidRPr="007822E4">
        <w:rPr>
          <w:rFonts w:ascii="Book Antiqua" w:eastAsia="宋体" w:hAnsi="Book Antiqua" w:cs="宋体"/>
          <w:b/>
          <w:bCs/>
          <w:sz w:val="24"/>
          <w:szCs w:val="24"/>
        </w:rPr>
        <w:t>198</w:t>
      </w:r>
      <w:r w:rsidRPr="007822E4">
        <w:rPr>
          <w:rFonts w:ascii="Book Antiqua" w:eastAsia="宋体" w:hAnsi="Book Antiqua" w:cs="宋体"/>
          <w:sz w:val="24"/>
          <w:szCs w:val="24"/>
        </w:rPr>
        <w:t>: 319-323 [PMID: 19306982 DOI: 10.1016/j.amjsurg.2008.09.028</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7 </w:t>
      </w:r>
      <w:proofErr w:type="spellStart"/>
      <w:r w:rsidRPr="007822E4">
        <w:rPr>
          <w:rFonts w:ascii="Book Antiqua" w:eastAsia="宋体" w:hAnsi="Book Antiqua" w:cs="宋体"/>
          <w:b/>
          <w:bCs/>
          <w:sz w:val="24"/>
          <w:szCs w:val="24"/>
        </w:rPr>
        <w:t>Møller</w:t>
      </w:r>
      <w:proofErr w:type="spellEnd"/>
      <w:r w:rsidRPr="007822E4">
        <w:rPr>
          <w:rFonts w:ascii="Book Antiqua" w:eastAsia="宋体" w:hAnsi="Book Antiqua" w:cs="宋体"/>
          <w:b/>
          <w:bCs/>
          <w:sz w:val="24"/>
          <w:szCs w:val="24"/>
        </w:rPr>
        <w:t xml:space="preserve"> MH</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Engebjerg</w:t>
      </w:r>
      <w:proofErr w:type="spellEnd"/>
      <w:r w:rsidRPr="007822E4">
        <w:rPr>
          <w:rFonts w:ascii="Book Antiqua" w:eastAsia="宋体" w:hAnsi="Book Antiqua" w:cs="宋体"/>
          <w:sz w:val="24"/>
          <w:szCs w:val="24"/>
        </w:rPr>
        <w:t xml:space="preserve"> MC, </w:t>
      </w:r>
      <w:proofErr w:type="spellStart"/>
      <w:r w:rsidRPr="007822E4">
        <w:rPr>
          <w:rFonts w:ascii="Book Antiqua" w:eastAsia="宋体" w:hAnsi="Book Antiqua" w:cs="宋体"/>
          <w:sz w:val="24"/>
          <w:szCs w:val="24"/>
        </w:rPr>
        <w:t>Adamsen</w:t>
      </w:r>
      <w:proofErr w:type="spellEnd"/>
      <w:r w:rsidRPr="007822E4">
        <w:rPr>
          <w:rFonts w:ascii="Book Antiqua" w:eastAsia="宋体" w:hAnsi="Book Antiqua" w:cs="宋体"/>
          <w:sz w:val="24"/>
          <w:szCs w:val="24"/>
        </w:rPr>
        <w:t xml:space="preserve"> S, </w:t>
      </w:r>
      <w:proofErr w:type="spellStart"/>
      <w:r w:rsidRPr="007822E4">
        <w:rPr>
          <w:rFonts w:ascii="Book Antiqua" w:eastAsia="宋体" w:hAnsi="Book Antiqua" w:cs="宋体"/>
          <w:sz w:val="24"/>
          <w:szCs w:val="24"/>
        </w:rPr>
        <w:t>Bendix</w:t>
      </w:r>
      <w:proofErr w:type="spellEnd"/>
      <w:r w:rsidRPr="007822E4">
        <w:rPr>
          <w:rFonts w:ascii="Book Antiqua" w:eastAsia="宋体" w:hAnsi="Book Antiqua" w:cs="宋体"/>
          <w:sz w:val="24"/>
          <w:szCs w:val="24"/>
        </w:rPr>
        <w:t xml:space="preserve"> J, Thomsen RW. The Peptic Ulcer Perforation (PULP) score: a predictor of mortality following peptic ulcer perforation. </w:t>
      </w:r>
      <w:proofErr w:type="gramStart"/>
      <w:r w:rsidRPr="007822E4">
        <w:rPr>
          <w:rFonts w:ascii="Book Antiqua" w:eastAsia="宋体" w:hAnsi="Book Antiqua" w:cs="宋体"/>
          <w:sz w:val="24"/>
          <w:szCs w:val="24"/>
        </w:rPr>
        <w:t>A cohort study.</w:t>
      </w:r>
      <w:proofErr w:type="gramEnd"/>
      <w:r w:rsidRPr="007822E4">
        <w:rPr>
          <w:rFonts w:ascii="Book Antiqua" w:eastAsia="宋体" w:hAnsi="Book Antiqua" w:cs="宋体"/>
          <w:sz w:val="24"/>
          <w:szCs w:val="24"/>
        </w:rPr>
        <w:t> </w:t>
      </w:r>
      <w:proofErr w:type="spellStart"/>
      <w:r w:rsidRPr="007822E4">
        <w:rPr>
          <w:rFonts w:ascii="Book Antiqua" w:eastAsia="宋体" w:hAnsi="Book Antiqua" w:cs="宋体"/>
          <w:i/>
          <w:iCs/>
          <w:sz w:val="24"/>
          <w:szCs w:val="24"/>
        </w:rPr>
        <w:t>Acta</w:t>
      </w:r>
      <w:proofErr w:type="spellEnd"/>
      <w:r w:rsidRPr="007822E4">
        <w:rPr>
          <w:rFonts w:ascii="Book Antiqua" w:eastAsia="宋体" w:hAnsi="Book Antiqua" w:cs="宋体"/>
          <w:i/>
          <w:iCs/>
          <w:sz w:val="24"/>
          <w:szCs w:val="24"/>
        </w:rPr>
        <w:t xml:space="preserve"> </w:t>
      </w:r>
      <w:proofErr w:type="spellStart"/>
      <w:r w:rsidRPr="007822E4">
        <w:rPr>
          <w:rFonts w:ascii="Book Antiqua" w:eastAsia="宋体" w:hAnsi="Book Antiqua" w:cs="宋体"/>
          <w:i/>
          <w:iCs/>
          <w:sz w:val="24"/>
          <w:szCs w:val="24"/>
        </w:rPr>
        <w:t>Anaesthesiol</w:t>
      </w:r>
      <w:proofErr w:type="spellEnd"/>
      <w:r w:rsidRPr="007822E4">
        <w:rPr>
          <w:rFonts w:ascii="Book Antiqua" w:eastAsia="宋体" w:hAnsi="Book Antiqua" w:cs="宋体"/>
          <w:i/>
          <w:iCs/>
          <w:sz w:val="24"/>
          <w:szCs w:val="24"/>
        </w:rPr>
        <w:t xml:space="preserve"> </w:t>
      </w:r>
      <w:proofErr w:type="spellStart"/>
      <w:r w:rsidRPr="007822E4">
        <w:rPr>
          <w:rFonts w:ascii="Book Antiqua" w:eastAsia="宋体" w:hAnsi="Book Antiqua" w:cs="宋体"/>
          <w:i/>
          <w:iCs/>
          <w:sz w:val="24"/>
          <w:szCs w:val="24"/>
        </w:rPr>
        <w:t>Scand</w:t>
      </w:r>
      <w:proofErr w:type="spellEnd"/>
      <w:r w:rsidRPr="007822E4">
        <w:rPr>
          <w:rFonts w:ascii="Book Antiqua" w:eastAsia="宋体" w:hAnsi="Book Antiqua" w:cs="宋体"/>
          <w:sz w:val="24"/>
          <w:szCs w:val="24"/>
        </w:rPr>
        <w:t> 2012; </w:t>
      </w:r>
      <w:r w:rsidRPr="007822E4">
        <w:rPr>
          <w:rFonts w:ascii="Book Antiqua" w:eastAsia="宋体" w:hAnsi="Book Antiqua" w:cs="宋体"/>
          <w:b/>
          <w:bCs/>
          <w:sz w:val="24"/>
          <w:szCs w:val="24"/>
        </w:rPr>
        <w:t>56</w:t>
      </w:r>
      <w:r w:rsidRPr="007822E4">
        <w:rPr>
          <w:rFonts w:ascii="Book Antiqua" w:eastAsia="宋体" w:hAnsi="Book Antiqua" w:cs="宋体"/>
          <w:sz w:val="24"/>
          <w:szCs w:val="24"/>
        </w:rPr>
        <w:t>: 655-662 [PMID: 22191386 DOI: 10.1111/j.1399-6576.2011.02609.x</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proofErr w:type="gramStart"/>
      <w:r w:rsidRPr="007822E4">
        <w:rPr>
          <w:rFonts w:ascii="Book Antiqua" w:eastAsia="宋体" w:hAnsi="Book Antiqua" w:cs="宋体"/>
          <w:sz w:val="24"/>
          <w:szCs w:val="24"/>
        </w:rPr>
        <w:t>8 </w:t>
      </w:r>
      <w:r w:rsidRPr="007822E4">
        <w:rPr>
          <w:rFonts w:ascii="Book Antiqua" w:eastAsia="宋体" w:hAnsi="Book Antiqua" w:cs="宋体"/>
          <w:b/>
          <w:bCs/>
          <w:sz w:val="24"/>
          <w:szCs w:val="24"/>
        </w:rPr>
        <w:t>Cranford CA</w:t>
      </w:r>
      <w:r w:rsidRPr="007822E4">
        <w:rPr>
          <w:rFonts w:ascii="Book Antiqua" w:eastAsia="宋体" w:hAnsi="Book Antiqua" w:cs="宋体"/>
          <w:sz w:val="24"/>
          <w:szCs w:val="24"/>
        </w:rPr>
        <w:t>, Olson R, Bradley EL. Gastric disconnection in the management of perforated giant duodenal ulcer.</w:t>
      </w:r>
      <w:proofErr w:type="gramEnd"/>
      <w:r w:rsidRPr="007822E4">
        <w:rPr>
          <w:rFonts w:ascii="Book Antiqua" w:eastAsia="宋体" w:hAnsi="Book Antiqua" w:cs="宋体"/>
          <w:sz w:val="24"/>
          <w:szCs w:val="24"/>
        </w:rPr>
        <w:t> </w:t>
      </w:r>
      <w:r w:rsidRPr="007822E4">
        <w:rPr>
          <w:rFonts w:ascii="Book Antiqua" w:eastAsia="宋体" w:hAnsi="Book Antiqua" w:cs="宋体"/>
          <w:i/>
          <w:iCs/>
          <w:sz w:val="24"/>
          <w:szCs w:val="24"/>
        </w:rPr>
        <w:t xml:space="preserve">Am J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1988; </w:t>
      </w:r>
      <w:r w:rsidRPr="007822E4">
        <w:rPr>
          <w:rFonts w:ascii="Book Antiqua" w:eastAsia="宋体" w:hAnsi="Book Antiqua" w:cs="宋体"/>
          <w:b/>
          <w:bCs/>
          <w:sz w:val="24"/>
          <w:szCs w:val="24"/>
        </w:rPr>
        <w:t>155</w:t>
      </w:r>
      <w:r w:rsidRPr="007822E4">
        <w:rPr>
          <w:rFonts w:ascii="Book Antiqua" w:eastAsia="宋体" w:hAnsi="Book Antiqua" w:cs="宋体"/>
          <w:sz w:val="24"/>
          <w:szCs w:val="24"/>
        </w:rPr>
        <w:t>: 439-442 [PMID: 3344908 DOI: 10.1016/S0002-9610(88)80108-9]</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9 </w:t>
      </w:r>
      <w:proofErr w:type="spellStart"/>
      <w:r w:rsidRPr="007822E4">
        <w:rPr>
          <w:rFonts w:ascii="Book Antiqua" w:eastAsia="宋体" w:hAnsi="Book Antiqua" w:cs="宋体"/>
          <w:b/>
          <w:bCs/>
          <w:sz w:val="24"/>
          <w:szCs w:val="24"/>
        </w:rPr>
        <w:t>Chaudhary</w:t>
      </w:r>
      <w:proofErr w:type="spellEnd"/>
      <w:r w:rsidRPr="007822E4">
        <w:rPr>
          <w:rFonts w:ascii="Book Antiqua" w:eastAsia="宋体" w:hAnsi="Book Antiqua" w:cs="宋体"/>
          <w:b/>
          <w:bCs/>
          <w:sz w:val="24"/>
          <w:szCs w:val="24"/>
        </w:rPr>
        <w:t xml:space="preserve"> A</w:t>
      </w:r>
      <w:r w:rsidRPr="007822E4">
        <w:rPr>
          <w:rFonts w:ascii="Book Antiqua" w:eastAsia="宋体" w:hAnsi="Book Antiqua" w:cs="宋体"/>
          <w:sz w:val="24"/>
          <w:szCs w:val="24"/>
        </w:rPr>
        <w:t xml:space="preserve">, Bose SM, Gupta NM, Wig JD, </w:t>
      </w:r>
      <w:proofErr w:type="spellStart"/>
      <w:r w:rsidRPr="007822E4">
        <w:rPr>
          <w:rFonts w:ascii="Book Antiqua" w:eastAsia="宋体" w:hAnsi="Book Antiqua" w:cs="宋体"/>
          <w:sz w:val="24"/>
          <w:szCs w:val="24"/>
        </w:rPr>
        <w:t>Khanna</w:t>
      </w:r>
      <w:proofErr w:type="spellEnd"/>
      <w:r w:rsidRPr="007822E4">
        <w:rPr>
          <w:rFonts w:ascii="Book Antiqua" w:eastAsia="宋体" w:hAnsi="Book Antiqua" w:cs="宋体"/>
          <w:sz w:val="24"/>
          <w:szCs w:val="24"/>
        </w:rPr>
        <w:t xml:space="preserve"> SK. Giant perforations of duodenal ulcer. </w:t>
      </w:r>
      <w:r w:rsidRPr="007822E4">
        <w:rPr>
          <w:rFonts w:ascii="Book Antiqua" w:eastAsia="宋体" w:hAnsi="Book Antiqua" w:cs="宋体"/>
          <w:i/>
          <w:iCs/>
          <w:sz w:val="24"/>
          <w:szCs w:val="24"/>
        </w:rPr>
        <w:t xml:space="preserve">Indian J </w:t>
      </w:r>
      <w:proofErr w:type="spellStart"/>
      <w:r w:rsidRPr="007822E4">
        <w:rPr>
          <w:rFonts w:ascii="Book Antiqua" w:eastAsia="宋体" w:hAnsi="Book Antiqua" w:cs="宋体"/>
          <w:i/>
          <w:iCs/>
          <w:sz w:val="24"/>
          <w:szCs w:val="24"/>
        </w:rPr>
        <w:t>Gastroenterol</w:t>
      </w:r>
      <w:proofErr w:type="spellEnd"/>
      <w:r w:rsidRPr="007822E4">
        <w:rPr>
          <w:rFonts w:ascii="Book Antiqua" w:eastAsia="宋体" w:hAnsi="Book Antiqua" w:cs="宋体"/>
          <w:sz w:val="24"/>
          <w:szCs w:val="24"/>
        </w:rPr>
        <w:t> 1991; </w:t>
      </w:r>
      <w:r w:rsidRPr="007822E4">
        <w:rPr>
          <w:rFonts w:ascii="Book Antiqua" w:eastAsia="宋体" w:hAnsi="Book Antiqua" w:cs="宋体"/>
          <w:b/>
          <w:bCs/>
          <w:sz w:val="24"/>
          <w:szCs w:val="24"/>
        </w:rPr>
        <w:t>10</w:t>
      </w:r>
      <w:r w:rsidRPr="007822E4">
        <w:rPr>
          <w:rFonts w:ascii="Book Antiqua" w:eastAsia="宋体" w:hAnsi="Book Antiqua" w:cs="宋体"/>
          <w:sz w:val="24"/>
          <w:szCs w:val="24"/>
        </w:rPr>
        <w:t>: 14-15 [PMID: 2004794]</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lastRenderedPageBreak/>
        <w:t>10 </w:t>
      </w:r>
      <w:proofErr w:type="spellStart"/>
      <w:r w:rsidRPr="007822E4">
        <w:rPr>
          <w:rFonts w:ascii="Book Antiqua" w:eastAsia="宋体" w:hAnsi="Book Antiqua" w:cs="宋体"/>
          <w:b/>
          <w:bCs/>
          <w:sz w:val="24"/>
          <w:szCs w:val="24"/>
        </w:rPr>
        <w:t>Bhattacharjee</w:t>
      </w:r>
      <w:proofErr w:type="spellEnd"/>
      <w:r w:rsidRPr="007822E4">
        <w:rPr>
          <w:rFonts w:ascii="Book Antiqua" w:eastAsia="宋体" w:hAnsi="Book Antiqua" w:cs="宋体"/>
          <w:b/>
          <w:bCs/>
          <w:sz w:val="24"/>
          <w:szCs w:val="24"/>
        </w:rPr>
        <w:t xml:space="preserve"> HK</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Misra</w:t>
      </w:r>
      <w:proofErr w:type="spellEnd"/>
      <w:r w:rsidRPr="007822E4">
        <w:rPr>
          <w:rFonts w:ascii="Book Antiqua" w:eastAsia="宋体" w:hAnsi="Book Antiqua" w:cs="宋体"/>
          <w:sz w:val="24"/>
          <w:szCs w:val="24"/>
        </w:rPr>
        <w:t xml:space="preserve"> MC, Kumar S, </w:t>
      </w:r>
      <w:proofErr w:type="spellStart"/>
      <w:r w:rsidRPr="007822E4">
        <w:rPr>
          <w:rFonts w:ascii="Book Antiqua" w:eastAsia="宋体" w:hAnsi="Book Antiqua" w:cs="宋体"/>
          <w:sz w:val="24"/>
          <w:szCs w:val="24"/>
        </w:rPr>
        <w:t>Bansal</w:t>
      </w:r>
      <w:proofErr w:type="spellEnd"/>
      <w:r w:rsidRPr="007822E4">
        <w:rPr>
          <w:rFonts w:ascii="Book Antiqua" w:eastAsia="宋体" w:hAnsi="Book Antiqua" w:cs="宋体"/>
          <w:sz w:val="24"/>
          <w:szCs w:val="24"/>
        </w:rPr>
        <w:t xml:space="preserve"> VK. </w:t>
      </w:r>
      <w:proofErr w:type="gramStart"/>
      <w:r w:rsidRPr="007822E4">
        <w:rPr>
          <w:rFonts w:ascii="Book Antiqua" w:eastAsia="宋体" w:hAnsi="Book Antiqua" w:cs="宋体"/>
          <w:sz w:val="24"/>
          <w:szCs w:val="24"/>
        </w:rPr>
        <w:t>Duodenal perforation following blunt abdominal trauma.</w:t>
      </w:r>
      <w:proofErr w:type="gramEnd"/>
      <w:r w:rsidRPr="007822E4">
        <w:rPr>
          <w:rFonts w:ascii="Book Antiqua" w:eastAsia="宋体" w:hAnsi="Book Antiqua" w:cs="宋体"/>
          <w:sz w:val="24"/>
          <w:szCs w:val="24"/>
        </w:rPr>
        <w:t> </w:t>
      </w:r>
      <w:r w:rsidRPr="007822E4">
        <w:rPr>
          <w:rFonts w:ascii="Book Antiqua" w:eastAsia="宋体" w:hAnsi="Book Antiqua" w:cs="宋体"/>
          <w:i/>
          <w:iCs/>
          <w:sz w:val="24"/>
          <w:szCs w:val="24"/>
        </w:rPr>
        <w:t xml:space="preserve">J </w:t>
      </w:r>
      <w:proofErr w:type="spellStart"/>
      <w:r w:rsidRPr="007822E4">
        <w:rPr>
          <w:rFonts w:ascii="Book Antiqua" w:eastAsia="宋体" w:hAnsi="Book Antiqua" w:cs="宋体"/>
          <w:i/>
          <w:iCs/>
          <w:sz w:val="24"/>
          <w:szCs w:val="24"/>
        </w:rPr>
        <w:t>Emerg</w:t>
      </w:r>
      <w:proofErr w:type="spellEnd"/>
      <w:r w:rsidRPr="007822E4">
        <w:rPr>
          <w:rFonts w:ascii="Book Antiqua" w:eastAsia="宋体" w:hAnsi="Book Antiqua" w:cs="宋体"/>
          <w:i/>
          <w:iCs/>
          <w:sz w:val="24"/>
          <w:szCs w:val="24"/>
        </w:rPr>
        <w:t xml:space="preserve"> Trauma Shock</w:t>
      </w:r>
      <w:r w:rsidRPr="007822E4">
        <w:rPr>
          <w:rFonts w:ascii="Book Antiqua" w:eastAsia="宋体" w:hAnsi="Book Antiqua" w:cs="宋体"/>
          <w:sz w:val="24"/>
          <w:szCs w:val="24"/>
        </w:rPr>
        <w:t> 2011; </w:t>
      </w:r>
      <w:r w:rsidRPr="007822E4">
        <w:rPr>
          <w:rFonts w:ascii="Book Antiqua" w:eastAsia="宋体" w:hAnsi="Book Antiqua" w:cs="宋体"/>
          <w:b/>
          <w:bCs/>
          <w:sz w:val="24"/>
          <w:szCs w:val="24"/>
        </w:rPr>
        <w:t>4</w:t>
      </w:r>
      <w:r w:rsidRPr="007822E4">
        <w:rPr>
          <w:rFonts w:ascii="Book Antiqua" w:eastAsia="宋体" w:hAnsi="Book Antiqua" w:cs="宋体"/>
          <w:sz w:val="24"/>
          <w:szCs w:val="24"/>
        </w:rPr>
        <w:t>: 514-517 [PMID: 22090749 DOI: 10.4103/0974-2700.86650</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11 </w:t>
      </w:r>
      <w:proofErr w:type="spellStart"/>
      <w:r w:rsidRPr="007822E4">
        <w:rPr>
          <w:rFonts w:ascii="Book Antiqua" w:eastAsia="宋体" w:hAnsi="Book Antiqua" w:cs="宋体"/>
          <w:b/>
          <w:bCs/>
          <w:sz w:val="24"/>
          <w:szCs w:val="24"/>
        </w:rPr>
        <w:t>Crippa</w:t>
      </w:r>
      <w:proofErr w:type="spellEnd"/>
      <w:r w:rsidRPr="007822E4">
        <w:rPr>
          <w:rFonts w:ascii="Book Antiqua" w:eastAsia="宋体" w:hAnsi="Book Antiqua" w:cs="宋体"/>
          <w:b/>
          <w:bCs/>
          <w:sz w:val="24"/>
          <w:szCs w:val="24"/>
        </w:rPr>
        <w:t xml:space="preserve"> S</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Falconi</w:t>
      </w:r>
      <w:proofErr w:type="spellEnd"/>
      <w:r w:rsidRPr="007822E4">
        <w:rPr>
          <w:rFonts w:ascii="Book Antiqua" w:eastAsia="宋体" w:hAnsi="Book Antiqua" w:cs="宋体"/>
          <w:sz w:val="24"/>
          <w:szCs w:val="24"/>
        </w:rPr>
        <w:t xml:space="preserve"> M, </w:t>
      </w:r>
      <w:proofErr w:type="spellStart"/>
      <w:r w:rsidRPr="007822E4">
        <w:rPr>
          <w:rFonts w:ascii="Book Antiqua" w:eastAsia="宋体" w:hAnsi="Book Antiqua" w:cs="宋体"/>
          <w:sz w:val="24"/>
          <w:szCs w:val="24"/>
        </w:rPr>
        <w:t>Bettini</w:t>
      </w:r>
      <w:proofErr w:type="spellEnd"/>
      <w:r w:rsidRPr="007822E4">
        <w:rPr>
          <w:rFonts w:ascii="Book Antiqua" w:eastAsia="宋体" w:hAnsi="Book Antiqua" w:cs="宋体"/>
          <w:sz w:val="24"/>
          <w:szCs w:val="24"/>
        </w:rPr>
        <w:t xml:space="preserve"> R, </w:t>
      </w:r>
      <w:proofErr w:type="spellStart"/>
      <w:r w:rsidRPr="007822E4">
        <w:rPr>
          <w:rFonts w:ascii="Book Antiqua" w:eastAsia="宋体" w:hAnsi="Book Antiqua" w:cs="宋体"/>
          <w:sz w:val="24"/>
          <w:szCs w:val="24"/>
        </w:rPr>
        <w:t>Barugola</w:t>
      </w:r>
      <w:proofErr w:type="spellEnd"/>
      <w:r w:rsidRPr="007822E4">
        <w:rPr>
          <w:rFonts w:ascii="Book Antiqua" w:eastAsia="宋体" w:hAnsi="Book Antiqua" w:cs="宋体"/>
          <w:sz w:val="24"/>
          <w:szCs w:val="24"/>
        </w:rPr>
        <w:t xml:space="preserve"> G, </w:t>
      </w:r>
      <w:proofErr w:type="spellStart"/>
      <w:r w:rsidRPr="007822E4">
        <w:rPr>
          <w:rFonts w:ascii="Book Antiqua" w:eastAsia="宋体" w:hAnsi="Book Antiqua" w:cs="宋体"/>
          <w:sz w:val="24"/>
          <w:szCs w:val="24"/>
        </w:rPr>
        <w:t>Germenia</w:t>
      </w:r>
      <w:proofErr w:type="spellEnd"/>
      <w:r w:rsidRPr="007822E4">
        <w:rPr>
          <w:rFonts w:ascii="Book Antiqua" w:eastAsia="宋体" w:hAnsi="Book Antiqua" w:cs="宋体"/>
          <w:sz w:val="24"/>
          <w:szCs w:val="24"/>
        </w:rPr>
        <w:t xml:space="preserve"> S, Salvia R, </w:t>
      </w:r>
      <w:proofErr w:type="spellStart"/>
      <w:r w:rsidRPr="007822E4">
        <w:rPr>
          <w:rFonts w:ascii="Book Antiqua" w:eastAsia="宋体" w:hAnsi="Book Antiqua" w:cs="宋体"/>
          <w:sz w:val="24"/>
          <w:szCs w:val="24"/>
        </w:rPr>
        <w:t>Pederzoli</w:t>
      </w:r>
      <w:proofErr w:type="spellEnd"/>
      <w:r w:rsidRPr="007822E4">
        <w:rPr>
          <w:rFonts w:ascii="Book Antiqua" w:eastAsia="宋体" w:hAnsi="Book Antiqua" w:cs="宋体"/>
          <w:sz w:val="24"/>
          <w:szCs w:val="24"/>
        </w:rPr>
        <w:t xml:space="preserve"> P. Isolated blunt duodenal trauma: delayed diagnosis and favorable outcome with "quadruple tube" decompression. </w:t>
      </w:r>
      <w:r w:rsidRPr="007822E4">
        <w:rPr>
          <w:rFonts w:ascii="Book Antiqua" w:eastAsia="宋体" w:hAnsi="Book Antiqua" w:cs="宋体"/>
          <w:i/>
          <w:iCs/>
          <w:sz w:val="24"/>
          <w:szCs w:val="24"/>
        </w:rPr>
        <w:t>JOP</w:t>
      </w:r>
      <w:r w:rsidRPr="007822E4">
        <w:rPr>
          <w:rFonts w:ascii="Book Antiqua" w:eastAsia="宋体" w:hAnsi="Book Antiqua" w:cs="宋体"/>
          <w:sz w:val="24"/>
          <w:szCs w:val="24"/>
        </w:rPr>
        <w:t> 2007; </w:t>
      </w:r>
      <w:r w:rsidRPr="007822E4">
        <w:rPr>
          <w:rFonts w:ascii="Book Antiqua" w:eastAsia="宋体" w:hAnsi="Book Antiqua" w:cs="宋体"/>
          <w:b/>
          <w:bCs/>
          <w:sz w:val="24"/>
          <w:szCs w:val="24"/>
        </w:rPr>
        <w:t>8</w:t>
      </w:r>
      <w:r w:rsidRPr="007822E4">
        <w:rPr>
          <w:rFonts w:ascii="Book Antiqua" w:eastAsia="宋体" w:hAnsi="Book Antiqua" w:cs="宋体"/>
          <w:sz w:val="24"/>
          <w:szCs w:val="24"/>
        </w:rPr>
        <w:t>: 617-620 [PMID: 17873470]</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12 </w:t>
      </w:r>
      <w:proofErr w:type="spellStart"/>
      <w:r w:rsidRPr="007822E4">
        <w:rPr>
          <w:rFonts w:ascii="Book Antiqua" w:eastAsia="宋体" w:hAnsi="Book Antiqua" w:cs="宋体"/>
          <w:b/>
          <w:bCs/>
          <w:sz w:val="24"/>
          <w:szCs w:val="24"/>
        </w:rPr>
        <w:t>Isik</w:t>
      </w:r>
      <w:proofErr w:type="spellEnd"/>
      <w:r w:rsidRPr="007822E4">
        <w:rPr>
          <w:rFonts w:ascii="Book Antiqua" w:eastAsia="宋体" w:hAnsi="Book Antiqua" w:cs="宋体"/>
          <w:b/>
          <w:bCs/>
          <w:sz w:val="24"/>
          <w:szCs w:val="24"/>
        </w:rPr>
        <w:t xml:space="preserve"> B</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Yilmaz</w:t>
      </w:r>
      <w:proofErr w:type="spellEnd"/>
      <w:r w:rsidRPr="007822E4">
        <w:rPr>
          <w:rFonts w:ascii="Book Antiqua" w:eastAsia="宋体" w:hAnsi="Book Antiqua" w:cs="宋体"/>
          <w:sz w:val="24"/>
          <w:szCs w:val="24"/>
        </w:rPr>
        <w:t xml:space="preserve"> S, </w:t>
      </w:r>
      <w:proofErr w:type="spellStart"/>
      <w:r w:rsidRPr="007822E4">
        <w:rPr>
          <w:rFonts w:ascii="Book Antiqua" w:eastAsia="宋体" w:hAnsi="Book Antiqua" w:cs="宋体"/>
          <w:sz w:val="24"/>
          <w:szCs w:val="24"/>
        </w:rPr>
        <w:t>Kirimlioglu</w:t>
      </w:r>
      <w:proofErr w:type="spellEnd"/>
      <w:r w:rsidRPr="007822E4">
        <w:rPr>
          <w:rFonts w:ascii="Book Antiqua" w:eastAsia="宋体" w:hAnsi="Book Antiqua" w:cs="宋体"/>
          <w:sz w:val="24"/>
          <w:szCs w:val="24"/>
        </w:rPr>
        <w:t xml:space="preserve"> V, </w:t>
      </w:r>
      <w:proofErr w:type="spellStart"/>
      <w:r w:rsidRPr="007822E4">
        <w:rPr>
          <w:rFonts w:ascii="Book Antiqua" w:eastAsia="宋体" w:hAnsi="Book Antiqua" w:cs="宋体"/>
          <w:sz w:val="24"/>
          <w:szCs w:val="24"/>
        </w:rPr>
        <w:t>Sogutlu</w:t>
      </w:r>
      <w:proofErr w:type="spellEnd"/>
      <w:r w:rsidRPr="007822E4">
        <w:rPr>
          <w:rFonts w:ascii="Book Antiqua" w:eastAsia="宋体" w:hAnsi="Book Antiqua" w:cs="宋体"/>
          <w:sz w:val="24"/>
          <w:szCs w:val="24"/>
        </w:rPr>
        <w:t xml:space="preserve"> G, </w:t>
      </w:r>
      <w:proofErr w:type="spellStart"/>
      <w:r w:rsidRPr="007822E4">
        <w:rPr>
          <w:rFonts w:ascii="Book Antiqua" w:eastAsia="宋体" w:hAnsi="Book Antiqua" w:cs="宋体"/>
          <w:sz w:val="24"/>
          <w:szCs w:val="24"/>
        </w:rPr>
        <w:t>Yilmaz</w:t>
      </w:r>
      <w:proofErr w:type="spellEnd"/>
      <w:r w:rsidRPr="007822E4">
        <w:rPr>
          <w:rFonts w:ascii="Book Antiqua" w:eastAsia="宋体" w:hAnsi="Book Antiqua" w:cs="宋体"/>
          <w:sz w:val="24"/>
          <w:szCs w:val="24"/>
        </w:rPr>
        <w:t xml:space="preserve"> M, Katz D. A life-saving but inadequately discussed procedure: tube duodenostomy. </w:t>
      </w:r>
      <w:proofErr w:type="gramStart"/>
      <w:r w:rsidRPr="007822E4">
        <w:rPr>
          <w:rFonts w:ascii="Book Antiqua" w:eastAsia="宋体" w:hAnsi="Book Antiqua" w:cs="宋体"/>
          <w:sz w:val="24"/>
          <w:szCs w:val="24"/>
        </w:rPr>
        <w:t>Known and unknown aspects.</w:t>
      </w:r>
      <w:proofErr w:type="gramEnd"/>
      <w:r w:rsidRPr="007822E4">
        <w:rPr>
          <w:rFonts w:ascii="Book Antiqua" w:eastAsia="宋体" w:hAnsi="Book Antiqua" w:cs="宋体"/>
          <w:sz w:val="24"/>
          <w:szCs w:val="24"/>
        </w:rPr>
        <w:t> </w:t>
      </w:r>
      <w:r w:rsidRPr="007822E4">
        <w:rPr>
          <w:rFonts w:ascii="Book Antiqua" w:eastAsia="宋体" w:hAnsi="Book Antiqua" w:cs="宋体"/>
          <w:i/>
          <w:iCs/>
          <w:sz w:val="24"/>
          <w:szCs w:val="24"/>
        </w:rPr>
        <w:t xml:space="preserve">World J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2007; </w:t>
      </w:r>
      <w:r w:rsidRPr="007822E4">
        <w:rPr>
          <w:rFonts w:ascii="Book Antiqua" w:eastAsia="宋体" w:hAnsi="Book Antiqua" w:cs="宋体"/>
          <w:b/>
          <w:bCs/>
          <w:sz w:val="24"/>
          <w:szCs w:val="24"/>
        </w:rPr>
        <w:t>31</w:t>
      </w:r>
      <w:r w:rsidRPr="007822E4">
        <w:rPr>
          <w:rFonts w:ascii="Book Antiqua" w:eastAsia="宋体" w:hAnsi="Book Antiqua" w:cs="宋体"/>
          <w:sz w:val="24"/>
          <w:szCs w:val="24"/>
        </w:rPr>
        <w:t>: 1616-124; discussion 1616-124; [PMID: 17566821 DOI: 10.1007/s00268-007-9114-3]</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13 </w:t>
      </w:r>
      <w:proofErr w:type="spellStart"/>
      <w:r w:rsidRPr="007822E4">
        <w:rPr>
          <w:rFonts w:ascii="Book Antiqua" w:eastAsia="宋体" w:hAnsi="Book Antiqua" w:cs="宋体"/>
          <w:b/>
          <w:bCs/>
          <w:sz w:val="24"/>
          <w:szCs w:val="24"/>
        </w:rPr>
        <w:t>Fujikuni</w:t>
      </w:r>
      <w:proofErr w:type="spellEnd"/>
      <w:r w:rsidRPr="007822E4">
        <w:rPr>
          <w:rFonts w:ascii="Book Antiqua" w:eastAsia="宋体" w:hAnsi="Book Antiqua" w:cs="宋体"/>
          <w:b/>
          <w:bCs/>
          <w:sz w:val="24"/>
          <w:szCs w:val="24"/>
        </w:rPr>
        <w:t xml:space="preserve"> N</w:t>
      </w:r>
      <w:r w:rsidRPr="007822E4">
        <w:rPr>
          <w:rFonts w:ascii="Book Antiqua" w:eastAsia="宋体" w:hAnsi="Book Antiqua" w:cs="宋体"/>
          <w:sz w:val="24"/>
          <w:szCs w:val="24"/>
        </w:rPr>
        <w:t xml:space="preserve">, Tanabe K, Yamamoto H, Suzuki T, </w:t>
      </w:r>
      <w:proofErr w:type="spellStart"/>
      <w:r w:rsidRPr="007822E4">
        <w:rPr>
          <w:rFonts w:ascii="Book Antiqua" w:eastAsia="宋体" w:hAnsi="Book Antiqua" w:cs="宋体"/>
          <w:sz w:val="24"/>
          <w:szCs w:val="24"/>
        </w:rPr>
        <w:t>Tokumoto</w:t>
      </w:r>
      <w:proofErr w:type="spellEnd"/>
      <w:r w:rsidRPr="007822E4">
        <w:rPr>
          <w:rFonts w:ascii="Book Antiqua" w:eastAsia="宋体" w:hAnsi="Book Antiqua" w:cs="宋体"/>
          <w:sz w:val="24"/>
          <w:szCs w:val="24"/>
        </w:rPr>
        <w:t xml:space="preserve"> N, </w:t>
      </w:r>
      <w:proofErr w:type="spellStart"/>
      <w:r w:rsidRPr="007822E4">
        <w:rPr>
          <w:rFonts w:ascii="Book Antiqua" w:eastAsia="宋体" w:hAnsi="Book Antiqua" w:cs="宋体"/>
          <w:sz w:val="24"/>
          <w:szCs w:val="24"/>
        </w:rPr>
        <w:t>Ohdan</w:t>
      </w:r>
      <w:proofErr w:type="spellEnd"/>
      <w:r w:rsidRPr="007822E4">
        <w:rPr>
          <w:rFonts w:ascii="Book Antiqua" w:eastAsia="宋体" w:hAnsi="Book Antiqua" w:cs="宋体"/>
          <w:sz w:val="24"/>
          <w:szCs w:val="24"/>
        </w:rPr>
        <w:t xml:space="preserve"> H. Triple-tube-</w:t>
      </w:r>
      <w:proofErr w:type="spellStart"/>
      <w:r w:rsidRPr="007822E4">
        <w:rPr>
          <w:rFonts w:ascii="Book Antiqua" w:eastAsia="宋体" w:hAnsi="Book Antiqua" w:cs="宋体"/>
          <w:sz w:val="24"/>
          <w:szCs w:val="24"/>
        </w:rPr>
        <w:t>ostomy</w:t>
      </w:r>
      <w:proofErr w:type="spellEnd"/>
      <w:r w:rsidRPr="007822E4">
        <w:rPr>
          <w:rFonts w:ascii="Book Antiqua" w:eastAsia="宋体" w:hAnsi="Book Antiqua" w:cs="宋体"/>
          <w:sz w:val="24"/>
          <w:szCs w:val="24"/>
        </w:rPr>
        <w:t>: a novel technique for the surgical treatment of iatrogenic duodenal perforation. </w:t>
      </w:r>
      <w:r w:rsidRPr="007822E4">
        <w:rPr>
          <w:rFonts w:ascii="Book Antiqua" w:eastAsia="宋体" w:hAnsi="Book Antiqua" w:cs="宋体"/>
          <w:i/>
          <w:iCs/>
          <w:sz w:val="24"/>
          <w:szCs w:val="24"/>
        </w:rPr>
        <w:t xml:space="preserve">Case Rep </w:t>
      </w:r>
      <w:proofErr w:type="spellStart"/>
      <w:r w:rsidRPr="007822E4">
        <w:rPr>
          <w:rFonts w:ascii="Book Antiqua" w:eastAsia="宋体" w:hAnsi="Book Antiqua" w:cs="宋体"/>
          <w:i/>
          <w:iCs/>
          <w:sz w:val="24"/>
          <w:szCs w:val="24"/>
        </w:rPr>
        <w:t>Gastroenterol</w:t>
      </w:r>
      <w:proofErr w:type="spellEnd"/>
      <w:r w:rsidRPr="007822E4">
        <w:rPr>
          <w:rFonts w:ascii="Book Antiqua" w:eastAsia="宋体" w:hAnsi="Book Antiqua" w:cs="宋体"/>
          <w:sz w:val="24"/>
          <w:szCs w:val="24"/>
        </w:rPr>
        <w:t> 2011; </w:t>
      </w:r>
      <w:r w:rsidRPr="007822E4">
        <w:rPr>
          <w:rFonts w:ascii="Book Antiqua" w:eastAsia="宋体" w:hAnsi="Book Antiqua" w:cs="宋体"/>
          <w:b/>
          <w:bCs/>
          <w:sz w:val="24"/>
          <w:szCs w:val="24"/>
        </w:rPr>
        <w:t>5</w:t>
      </w:r>
      <w:r w:rsidRPr="007822E4">
        <w:rPr>
          <w:rFonts w:ascii="Book Antiqua" w:eastAsia="宋体" w:hAnsi="Book Antiqua" w:cs="宋体"/>
          <w:sz w:val="24"/>
          <w:szCs w:val="24"/>
        </w:rPr>
        <w:t>: 672-679 [PMID: 22235196 DOI: 10.1159/000335742</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14 </w:t>
      </w:r>
      <w:proofErr w:type="spellStart"/>
      <w:r w:rsidRPr="007822E4">
        <w:rPr>
          <w:rFonts w:ascii="Book Antiqua" w:eastAsia="宋体" w:hAnsi="Book Antiqua" w:cs="宋体"/>
          <w:b/>
          <w:bCs/>
          <w:sz w:val="24"/>
          <w:szCs w:val="24"/>
        </w:rPr>
        <w:t>Kutlu</w:t>
      </w:r>
      <w:proofErr w:type="spellEnd"/>
      <w:r w:rsidRPr="007822E4">
        <w:rPr>
          <w:rFonts w:ascii="Book Antiqua" w:eastAsia="宋体" w:hAnsi="Book Antiqua" w:cs="宋体"/>
          <w:b/>
          <w:bCs/>
          <w:sz w:val="24"/>
          <w:szCs w:val="24"/>
        </w:rPr>
        <w:t xml:space="preserve"> OC</w:t>
      </w:r>
      <w:r w:rsidRPr="007822E4">
        <w:rPr>
          <w:rFonts w:ascii="Book Antiqua" w:eastAsia="宋体" w:hAnsi="Book Antiqua" w:cs="宋体"/>
          <w:sz w:val="24"/>
          <w:szCs w:val="24"/>
        </w:rPr>
        <w:t xml:space="preserve">, Garcia S, </w:t>
      </w:r>
      <w:proofErr w:type="spellStart"/>
      <w:r w:rsidRPr="007822E4">
        <w:rPr>
          <w:rFonts w:ascii="Book Antiqua" w:eastAsia="宋体" w:hAnsi="Book Antiqua" w:cs="宋体"/>
          <w:sz w:val="24"/>
          <w:szCs w:val="24"/>
        </w:rPr>
        <w:t>Dissanaike</w:t>
      </w:r>
      <w:proofErr w:type="spellEnd"/>
      <w:r w:rsidRPr="007822E4">
        <w:rPr>
          <w:rFonts w:ascii="Book Antiqua" w:eastAsia="宋体" w:hAnsi="Book Antiqua" w:cs="宋体"/>
          <w:sz w:val="24"/>
          <w:szCs w:val="24"/>
        </w:rPr>
        <w:t xml:space="preserve"> S. </w:t>
      </w:r>
      <w:proofErr w:type="gramStart"/>
      <w:r w:rsidRPr="007822E4">
        <w:rPr>
          <w:rFonts w:ascii="Book Antiqua" w:eastAsia="宋体" w:hAnsi="Book Antiqua" w:cs="宋体"/>
          <w:sz w:val="24"/>
          <w:szCs w:val="24"/>
        </w:rPr>
        <w:t>The successful use of simple tube duodenostomy in large duodenal perforations from varied etiologies.</w:t>
      </w:r>
      <w:proofErr w:type="gramEnd"/>
      <w:r w:rsidRPr="007822E4">
        <w:rPr>
          <w:rFonts w:ascii="Book Antiqua" w:eastAsia="宋体" w:hAnsi="Book Antiqua" w:cs="宋体"/>
          <w:sz w:val="24"/>
          <w:szCs w:val="24"/>
        </w:rPr>
        <w:t> </w:t>
      </w:r>
      <w:proofErr w:type="spellStart"/>
      <w:r w:rsidRPr="007822E4">
        <w:rPr>
          <w:rFonts w:ascii="Book Antiqua" w:eastAsia="宋体" w:hAnsi="Book Antiqua" w:cs="宋体"/>
          <w:i/>
          <w:iCs/>
          <w:sz w:val="24"/>
          <w:szCs w:val="24"/>
        </w:rPr>
        <w:t>Int</w:t>
      </w:r>
      <w:proofErr w:type="spellEnd"/>
      <w:r w:rsidRPr="007822E4">
        <w:rPr>
          <w:rFonts w:ascii="Book Antiqua" w:eastAsia="宋体" w:hAnsi="Book Antiqua" w:cs="宋体"/>
          <w:i/>
          <w:iCs/>
          <w:sz w:val="24"/>
          <w:szCs w:val="24"/>
        </w:rPr>
        <w:t xml:space="preserve"> J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i/>
          <w:iCs/>
          <w:sz w:val="24"/>
          <w:szCs w:val="24"/>
        </w:rPr>
        <w:t xml:space="preserve"> Case Rep</w:t>
      </w:r>
      <w:r w:rsidRPr="007822E4">
        <w:rPr>
          <w:rFonts w:ascii="Book Antiqua" w:eastAsia="宋体" w:hAnsi="Book Antiqua" w:cs="宋体"/>
          <w:sz w:val="24"/>
          <w:szCs w:val="24"/>
        </w:rPr>
        <w:t> 2013; </w:t>
      </w:r>
      <w:r w:rsidRPr="007822E4">
        <w:rPr>
          <w:rFonts w:ascii="Book Antiqua" w:eastAsia="宋体" w:hAnsi="Book Antiqua" w:cs="宋体"/>
          <w:b/>
          <w:bCs/>
          <w:sz w:val="24"/>
          <w:szCs w:val="24"/>
        </w:rPr>
        <w:t>4</w:t>
      </w:r>
      <w:r w:rsidRPr="007822E4">
        <w:rPr>
          <w:rFonts w:ascii="Book Antiqua" w:eastAsia="宋体" w:hAnsi="Book Antiqua" w:cs="宋体"/>
          <w:sz w:val="24"/>
          <w:szCs w:val="24"/>
        </w:rPr>
        <w:t>: 279-282 [PMID: 23357008 DOI: 10.1016/j.ijscr.2012.11.025</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15 </w:t>
      </w:r>
      <w:proofErr w:type="spellStart"/>
      <w:r w:rsidRPr="007822E4">
        <w:rPr>
          <w:rFonts w:ascii="Book Antiqua" w:eastAsia="宋体" w:hAnsi="Book Antiqua" w:cs="宋体"/>
          <w:b/>
          <w:bCs/>
          <w:sz w:val="24"/>
          <w:szCs w:val="24"/>
        </w:rPr>
        <w:t>Jani</w:t>
      </w:r>
      <w:proofErr w:type="spellEnd"/>
      <w:r w:rsidRPr="007822E4">
        <w:rPr>
          <w:rFonts w:ascii="Book Antiqua" w:eastAsia="宋体" w:hAnsi="Book Antiqua" w:cs="宋体"/>
          <w:b/>
          <w:bCs/>
          <w:sz w:val="24"/>
          <w:szCs w:val="24"/>
        </w:rPr>
        <w:t xml:space="preserve"> K</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Saxena</w:t>
      </w:r>
      <w:proofErr w:type="spellEnd"/>
      <w:r w:rsidRPr="007822E4">
        <w:rPr>
          <w:rFonts w:ascii="Book Antiqua" w:eastAsia="宋体" w:hAnsi="Book Antiqua" w:cs="宋体"/>
          <w:sz w:val="24"/>
          <w:szCs w:val="24"/>
        </w:rPr>
        <w:t xml:space="preserve"> AK, </w:t>
      </w:r>
      <w:proofErr w:type="spellStart"/>
      <w:r w:rsidRPr="007822E4">
        <w:rPr>
          <w:rFonts w:ascii="Book Antiqua" w:eastAsia="宋体" w:hAnsi="Book Antiqua" w:cs="宋体"/>
          <w:sz w:val="24"/>
          <w:szCs w:val="24"/>
        </w:rPr>
        <w:t>Vaghasia</w:t>
      </w:r>
      <w:proofErr w:type="spellEnd"/>
      <w:r w:rsidRPr="007822E4">
        <w:rPr>
          <w:rFonts w:ascii="Book Antiqua" w:eastAsia="宋体" w:hAnsi="Book Antiqua" w:cs="宋体"/>
          <w:sz w:val="24"/>
          <w:szCs w:val="24"/>
        </w:rPr>
        <w:t xml:space="preserve"> R. </w:t>
      </w:r>
      <w:proofErr w:type="spellStart"/>
      <w:r w:rsidRPr="007822E4">
        <w:rPr>
          <w:rFonts w:ascii="Book Antiqua" w:eastAsia="宋体" w:hAnsi="Book Antiqua" w:cs="宋体"/>
          <w:sz w:val="24"/>
          <w:szCs w:val="24"/>
        </w:rPr>
        <w:t>Omental</w:t>
      </w:r>
      <w:proofErr w:type="spellEnd"/>
      <w:r w:rsidRPr="007822E4">
        <w:rPr>
          <w:rFonts w:ascii="Book Antiqua" w:eastAsia="宋体" w:hAnsi="Book Antiqua" w:cs="宋体"/>
          <w:sz w:val="24"/>
          <w:szCs w:val="24"/>
        </w:rPr>
        <w:t xml:space="preserve"> plugging for large-sized duodenal peptic perforations: A prospective randomized study of 100 patients. </w:t>
      </w:r>
      <w:r w:rsidRPr="007822E4">
        <w:rPr>
          <w:rFonts w:ascii="Book Antiqua" w:eastAsia="宋体" w:hAnsi="Book Antiqua" w:cs="宋体"/>
          <w:i/>
          <w:iCs/>
          <w:sz w:val="24"/>
          <w:szCs w:val="24"/>
        </w:rPr>
        <w:t>South Med J</w:t>
      </w:r>
      <w:r w:rsidRPr="007822E4">
        <w:rPr>
          <w:rFonts w:ascii="Book Antiqua" w:eastAsia="宋体" w:hAnsi="Book Antiqua" w:cs="宋体"/>
          <w:sz w:val="24"/>
          <w:szCs w:val="24"/>
        </w:rPr>
        <w:t> 2006; </w:t>
      </w:r>
      <w:r w:rsidRPr="007822E4">
        <w:rPr>
          <w:rFonts w:ascii="Book Antiqua" w:eastAsia="宋体" w:hAnsi="Book Antiqua" w:cs="宋体"/>
          <w:b/>
          <w:bCs/>
          <w:sz w:val="24"/>
          <w:szCs w:val="24"/>
        </w:rPr>
        <w:t>99</w:t>
      </w:r>
      <w:r w:rsidRPr="007822E4">
        <w:rPr>
          <w:rFonts w:ascii="Book Antiqua" w:eastAsia="宋体" w:hAnsi="Book Antiqua" w:cs="宋体"/>
          <w:sz w:val="24"/>
          <w:szCs w:val="24"/>
        </w:rPr>
        <w:t>: 467-471 [PMID: 16711308 DOI: 10.1097/01.smj.0000203814.87306.cd]</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16 </w:t>
      </w:r>
      <w:proofErr w:type="spellStart"/>
      <w:r w:rsidRPr="007822E4">
        <w:rPr>
          <w:rFonts w:ascii="Book Antiqua" w:eastAsia="宋体" w:hAnsi="Book Antiqua" w:cs="宋体"/>
          <w:b/>
          <w:bCs/>
          <w:sz w:val="24"/>
          <w:szCs w:val="24"/>
        </w:rPr>
        <w:t>Menekse</w:t>
      </w:r>
      <w:proofErr w:type="spellEnd"/>
      <w:r w:rsidRPr="007822E4">
        <w:rPr>
          <w:rFonts w:ascii="Book Antiqua" w:eastAsia="宋体" w:hAnsi="Book Antiqua" w:cs="宋体"/>
          <w:b/>
          <w:bCs/>
          <w:sz w:val="24"/>
          <w:szCs w:val="24"/>
        </w:rPr>
        <w:t xml:space="preserve"> E</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Kocer</w:t>
      </w:r>
      <w:proofErr w:type="spellEnd"/>
      <w:r w:rsidRPr="007822E4">
        <w:rPr>
          <w:rFonts w:ascii="Book Antiqua" w:eastAsia="宋体" w:hAnsi="Book Antiqua" w:cs="宋体"/>
          <w:sz w:val="24"/>
          <w:szCs w:val="24"/>
        </w:rPr>
        <w:t xml:space="preserve"> B, </w:t>
      </w:r>
      <w:proofErr w:type="spellStart"/>
      <w:r w:rsidRPr="007822E4">
        <w:rPr>
          <w:rFonts w:ascii="Book Antiqua" w:eastAsia="宋体" w:hAnsi="Book Antiqua" w:cs="宋体"/>
          <w:sz w:val="24"/>
          <w:szCs w:val="24"/>
        </w:rPr>
        <w:t>Topcu</w:t>
      </w:r>
      <w:proofErr w:type="spellEnd"/>
      <w:r w:rsidRPr="007822E4">
        <w:rPr>
          <w:rFonts w:ascii="Book Antiqua" w:eastAsia="宋体" w:hAnsi="Book Antiqua" w:cs="宋体"/>
          <w:sz w:val="24"/>
          <w:szCs w:val="24"/>
        </w:rPr>
        <w:t xml:space="preserve"> R, </w:t>
      </w:r>
      <w:proofErr w:type="spellStart"/>
      <w:r w:rsidRPr="007822E4">
        <w:rPr>
          <w:rFonts w:ascii="Book Antiqua" w:eastAsia="宋体" w:hAnsi="Book Antiqua" w:cs="宋体"/>
          <w:sz w:val="24"/>
          <w:szCs w:val="24"/>
        </w:rPr>
        <w:t>Olmez</w:t>
      </w:r>
      <w:proofErr w:type="spellEnd"/>
      <w:r w:rsidRPr="007822E4">
        <w:rPr>
          <w:rFonts w:ascii="Book Antiqua" w:eastAsia="宋体" w:hAnsi="Book Antiqua" w:cs="宋体"/>
          <w:sz w:val="24"/>
          <w:szCs w:val="24"/>
        </w:rPr>
        <w:t xml:space="preserve"> A, </w:t>
      </w:r>
      <w:proofErr w:type="spellStart"/>
      <w:r w:rsidRPr="007822E4">
        <w:rPr>
          <w:rFonts w:ascii="Book Antiqua" w:eastAsia="宋体" w:hAnsi="Book Antiqua" w:cs="宋体"/>
          <w:sz w:val="24"/>
          <w:szCs w:val="24"/>
        </w:rPr>
        <w:t>Tez</w:t>
      </w:r>
      <w:proofErr w:type="spellEnd"/>
      <w:r w:rsidRPr="007822E4">
        <w:rPr>
          <w:rFonts w:ascii="Book Antiqua" w:eastAsia="宋体" w:hAnsi="Book Antiqua" w:cs="宋体"/>
          <w:sz w:val="24"/>
          <w:szCs w:val="24"/>
        </w:rPr>
        <w:t xml:space="preserve"> M, </w:t>
      </w:r>
      <w:proofErr w:type="spellStart"/>
      <w:r w:rsidRPr="007822E4">
        <w:rPr>
          <w:rFonts w:ascii="Book Antiqua" w:eastAsia="宋体" w:hAnsi="Book Antiqua" w:cs="宋体"/>
          <w:sz w:val="24"/>
          <w:szCs w:val="24"/>
        </w:rPr>
        <w:t>Kayaalp</w:t>
      </w:r>
      <w:proofErr w:type="spellEnd"/>
      <w:r w:rsidRPr="007822E4">
        <w:rPr>
          <w:rFonts w:ascii="Book Antiqua" w:eastAsia="宋体" w:hAnsi="Book Antiqua" w:cs="宋体"/>
          <w:sz w:val="24"/>
          <w:szCs w:val="24"/>
        </w:rPr>
        <w:t xml:space="preserve"> C. A practical scoring system to predict mortality in patients with perforated peptic ulcer. </w:t>
      </w:r>
      <w:r w:rsidRPr="007822E4">
        <w:rPr>
          <w:rFonts w:ascii="Book Antiqua" w:eastAsia="宋体" w:hAnsi="Book Antiqua" w:cs="宋体"/>
          <w:i/>
          <w:iCs/>
          <w:sz w:val="24"/>
          <w:szCs w:val="24"/>
        </w:rPr>
        <w:t xml:space="preserve">World J </w:t>
      </w:r>
      <w:proofErr w:type="spellStart"/>
      <w:r w:rsidRPr="007822E4">
        <w:rPr>
          <w:rFonts w:ascii="Book Antiqua" w:eastAsia="宋体" w:hAnsi="Book Antiqua" w:cs="宋体"/>
          <w:i/>
          <w:iCs/>
          <w:sz w:val="24"/>
          <w:szCs w:val="24"/>
        </w:rPr>
        <w:t>Emerg</w:t>
      </w:r>
      <w:proofErr w:type="spellEnd"/>
      <w:r w:rsidRPr="007822E4">
        <w:rPr>
          <w:rFonts w:ascii="Book Antiqua" w:eastAsia="宋体" w:hAnsi="Book Antiqua" w:cs="宋体"/>
          <w:i/>
          <w:iCs/>
          <w:sz w:val="24"/>
          <w:szCs w:val="24"/>
        </w:rPr>
        <w:t xml:space="preserve">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2015; </w:t>
      </w:r>
      <w:r w:rsidRPr="007822E4">
        <w:rPr>
          <w:rFonts w:ascii="Book Antiqua" w:eastAsia="宋体" w:hAnsi="Book Antiqua" w:cs="宋体"/>
          <w:b/>
          <w:bCs/>
          <w:sz w:val="24"/>
          <w:szCs w:val="24"/>
        </w:rPr>
        <w:t>10</w:t>
      </w:r>
      <w:r w:rsidRPr="007822E4">
        <w:rPr>
          <w:rFonts w:ascii="Book Antiqua" w:eastAsia="宋体" w:hAnsi="Book Antiqua" w:cs="宋体"/>
          <w:sz w:val="24"/>
          <w:szCs w:val="24"/>
        </w:rPr>
        <w:t>: 7 [PMID: 25722739 DOI: 10.1186/s13017-015-0008-7</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17 </w:t>
      </w:r>
      <w:proofErr w:type="spellStart"/>
      <w:r w:rsidRPr="007822E4">
        <w:rPr>
          <w:rFonts w:ascii="Book Antiqua" w:eastAsia="宋体" w:hAnsi="Book Antiqua" w:cs="宋体"/>
          <w:b/>
          <w:bCs/>
          <w:sz w:val="24"/>
          <w:szCs w:val="24"/>
        </w:rPr>
        <w:t>Bertleff</w:t>
      </w:r>
      <w:proofErr w:type="spellEnd"/>
      <w:r w:rsidRPr="007822E4">
        <w:rPr>
          <w:rFonts w:ascii="Book Antiqua" w:eastAsia="宋体" w:hAnsi="Book Antiqua" w:cs="宋体"/>
          <w:b/>
          <w:bCs/>
          <w:sz w:val="24"/>
          <w:szCs w:val="24"/>
        </w:rPr>
        <w:t xml:space="preserve"> MJ</w:t>
      </w:r>
      <w:r w:rsidRPr="007822E4">
        <w:rPr>
          <w:rFonts w:ascii="Book Antiqua" w:eastAsia="宋体" w:hAnsi="Book Antiqua" w:cs="宋体"/>
          <w:sz w:val="24"/>
          <w:szCs w:val="24"/>
        </w:rPr>
        <w:t>, Lange JF. Perforated peptic ulcer disease: a review of history and treatment. </w:t>
      </w:r>
      <w:r w:rsidRPr="007822E4">
        <w:rPr>
          <w:rFonts w:ascii="Book Antiqua" w:eastAsia="宋体" w:hAnsi="Book Antiqua" w:cs="宋体"/>
          <w:i/>
          <w:iCs/>
          <w:sz w:val="24"/>
          <w:szCs w:val="24"/>
        </w:rPr>
        <w:t xml:space="preserve">Dig </w:t>
      </w:r>
      <w:proofErr w:type="spellStart"/>
      <w:r w:rsidRPr="007822E4">
        <w:rPr>
          <w:rFonts w:ascii="Book Antiqua" w:eastAsia="宋体" w:hAnsi="Book Antiqua" w:cs="宋体"/>
          <w:i/>
          <w:iCs/>
          <w:sz w:val="24"/>
          <w:szCs w:val="24"/>
        </w:rPr>
        <w:t>Surg</w:t>
      </w:r>
      <w:proofErr w:type="spellEnd"/>
      <w:r w:rsidRPr="007822E4">
        <w:rPr>
          <w:rFonts w:ascii="Book Antiqua" w:eastAsia="宋体" w:hAnsi="Book Antiqua" w:cs="宋体"/>
          <w:sz w:val="24"/>
          <w:szCs w:val="24"/>
        </w:rPr>
        <w:t> 2010; </w:t>
      </w:r>
      <w:r w:rsidRPr="007822E4">
        <w:rPr>
          <w:rFonts w:ascii="Book Antiqua" w:eastAsia="宋体" w:hAnsi="Book Antiqua" w:cs="宋体"/>
          <w:b/>
          <w:bCs/>
          <w:sz w:val="24"/>
          <w:szCs w:val="24"/>
        </w:rPr>
        <w:t>27</w:t>
      </w:r>
      <w:r w:rsidRPr="007822E4">
        <w:rPr>
          <w:rFonts w:ascii="Book Antiqua" w:eastAsia="宋体" w:hAnsi="Book Antiqua" w:cs="宋体"/>
          <w:sz w:val="24"/>
          <w:szCs w:val="24"/>
        </w:rPr>
        <w:t>: 161-169 [PMID: 20571260 DOI: 10.1159/000264653</w:t>
      </w:r>
      <w:r>
        <w:rPr>
          <w:rFonts w:ascii="Book Antiqua" w:eastAsia="宋体" w:hAnsi="Book Antiqua" w:cs="宋体"/>
          <w:sz w:val="24"/>
          <w:szCs w:val="24"/>
        </w:rPr>
        <w:t xml:space="preserve">] </w:t>
      </w:r>
    </w:p>
    <w:p w:rsidR="00D41ADF" w:rsidRPr="007822E4" w:rsidRDefault="00D41ADF" w:rsidP="00A73491">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18 </w:t>
      </w:r>
      <w:proofErr w:type="spellStart"/>
      <w:r w:rsidRPr="007822E4">
        <w:rPr>
          <w:rFonts w:ascii="Book Antiqua" w:eastAsia="宋体" w:hAnsi="Book Antiqua" w:cs="宋体"/>
          <w:b/>
          <w:sz w:val="24"/>
          <w:szCs w:val="24"/>
        </w:rPr>
        <w:t>Chaudhary</w:t>
      </w:r>
      <w:proofErr w:type="spellEnd"/>
      <w:r w:rsidRPr="007822E4">
        <w:rPr>
          <w:rFonts w:ascii="Book Antiqua" w:eastAsia="宋体" w:hAnsi="Book Antiqua" w:cs="宋体"/>
          <w:b/>
          <w:sz w:val="24"/>
          <w:szCs w:val="24"/>
        </w:rPr>
        <w:t xml:space="preserve"> V,</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Mathur</w:t>
      </w:r>
      <w:proofErr w:type="spellEnd"/>
      <w:r w:rsidRPr="007822E4">
        <w:rPr>
          <w:rFonts w:ascii="Book Antiqua" w:eastAsia="宋体" w:hAnsi="Book Antiqua" w:cs="宋体"/>
          <w:sz w:val="24"/>
          <w:szCs w:val="24"/>
        </w:rPr>
        <w:t xml:space="preserve"> R. Clinical presentations, factors related with complications and mortality in peptic ulcer perforation in young adults: A tertiary level hospital study. </w:t>
      </w:r>
      <w:proofErr w:type="spellStart"/>
      <w:r w:rsidRPr="007822E4">
        <w:rPr>
          <w:rFonts w:ascii="Book Antiqua" w:eastAsia="宋体" w:hAnsi="Book Antiqua" w:cs="宋体"/>
          <w:i/>
          <w:sz w:val="24"/>
          <w:szCs w:val="24"/>
        </w:rPr>
        <w:t>Int</w:t>
      </w:r>
      <w:proofErr w:type="spellEnd"/>
      <w:r w:rsidRPr="007822E4">
        <w:rPr>
          <w:rFonts w:ascii="Book Antiqua" w:eastAsia="宋体" w:hAnsi="Book Antiqua" w:cs="宋体"/>
          <w:i/>
          <w:sz w:val="24"/>
          <w:szCs w:val="24"/>
        </w:rPr>
        <w:t xml:space="preserve"> J Med </w:t>
      </w:r>
      <w:proofErr w:type="spellStart"/>
      <w:r w:rsidRPr="007822E4">
        <w:rPr>
          <w:rFonts w:ascii="Book Antiqua" w:eastAsia="宋体" w:hAnsi="Book Antiqua" w:cs="宋体"/>
          <w:i/>
          <w:sz w:val="24"/>
          <w:szCs w:val="24"/>
        </w:rPr>
        <w:t>Sci</w:t>
      </w:r>
      <w:proofErr w:type="spellEnd"/>
      <w:r w:rsidRPr="007822E4">
        <w:rPr>
          <w:rFonts w:ascii="Book Antiqua" w:eastAsia="宋体" w:hAnsi="Book Antiqua" w:cs="宋体"/>
          <w:i/>
          <w:sz w:val="24"/>
          <w:szCs w:val="24"/>
        </w:rPr>
        <w:t xml:space="preserve"> and </w:t>
      </w:r>
      <w:proofErr w:type="spellStart"/>
      <w:r w:rsidRPr="007822E4">
        <w:rPr>
          <w:rFonts w:ascii="Book Antiqua" w:eastAsia="宋体" w:hAnsi="Book Antiqua" w:cs="宋体"/>
          <w:i/>
          <w:sz w:val="24"/>
          <w:szCs w:val="24"/>
        </w:rPr>
        <w:t>Edu</w:t>
      </w:r>
      <w:proofErr w:type="spellEnd"/>
      <w:r w:rsidRPr="007822E4">
        <w:rPr>
          <w:rFonts w:ascii="Book Antiqua" w:eastAsia="宋体" w:hAnsi="Book Antiqua" w:cs="宋体"/>
          <w:sz w:val="24"/>
          <w:szCs w:val="24"/>
        </w:rPr>
        <w:t xml:space="preserve"> 2014; </w:t>
      </w:r>
      <w:r w:rsidRPr="007822E4">
        <w:rPr>
          <w:rFonts w:ascii="Book Antiqua" w:eastAsia="宋体" w:hAnsi="Book Antiqua" w:cs="宋体"/>
          <w:b/>
          <w:sz w:val="24"/>
          <w:szCs w:val="24"/>
        </w:rPr>
        <w:t>1:</w:t>
      </w:r>
      <w:r>
        <w:rPr>
          <w:rFonts w:ascii="Book Antiqua" w:eastAsia="宋体" w:hAnsi="Book Antiqua" w:cs="宋体"/>
          <w:sz w:val="24"/>
          <w:szCs w:val="24"/>
        </w:rPr>
        <w:t xml:space="preserve"> 145-</w:t>
      </w:r>
      <w:r>
        <w:rPr>
          <w:rFonts w:ascii="Book Antiqua" w:eastAsia="宋体" w:hAnsi="Book Antiqua" w:cs="宋体" w:hint="eastAsia"/>
          <w:sz w:val="24"/>
          <w:szCs w:val="24"/>
        </w:rPr>
        <w:t>1</w:t>
      </w:r>
      <w:r>
        <w:rPr>
          <w:rFonts w:ascii="Book Antiqua" w:eastAsia="宋体" w:hAnsi="Book Antiqua" w:cs="宋体"/>
          <w:sz w:val="24"/>
          <w:szCs w:val="24"/>
        </w:rPr>
        <w:t>49</w:t>
      </w:r>
    </w:p>
    <w:p w:rsidR="00D41ADF" w:rsidRPr="007822E4"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19 </w:t>
      </w:r>
      <w:proofErr w:type="spellStart"/>
      <w:r w:rsidRPr="007822E4">
        <w:rPr>
          <w:rFonts w:ascii="Book Antiqua" w:eastAsia="宋体" w:hAnsi="Book Antiqua" w:cs="宋体"/>
          <w:b/>
          <w:bCs/>
          <w:sz w:val="24"/>
          <w:szCs w:val="24"/>
        </w:rPr>
        <w:t>Svanes</w:t>
      </w:r>
      <w:proofErr w:type="spellEnd"/>
      <w:r w:rsidRPr="007822E4">
        <w:rPr>
          <w:rFonts w:ascii="Book Antiqua" w:eastAsia="宋体" w:hAnsi="Book Antiqua" w:cs="宋体"/>
          <w:b/>
          <w:bCs/>
          <w:sz w:val="24"/>
          <w:szCs w:val="24"/>
        </w:rPr>
        <w:t xml:space="preserve"> C</w:t>
      </w:r>
      <w:r w:rsidRPr="007822E4">
        <w:rPr>
          <w:rFonts w:ascii="Book Antiqua" w:eastAsia="宋体" w:hAnsi="Book Antiqua" w:cs="宋体"/>
          <w:sz w:val="24"/>
          <w:szCs w:val="24"/>
        </w:rPr>
        <w:t xml:space="preserve">, Salvesen H, </w:t>
      </w:r>
      <w:proofErr w:type="spellStart"/>
      <w:r w:rsidRPr="007822E4">
        <w:rPr>
          <w:rFonts w:ascii="Book Antiqua" w:eastAsia="宋体" w:hAnsi="Book Antiqua" w:cs="宋体"/>
          <w:sz w:val="24"/>
          <w:szCs w:val="24"/>
        </w:rPr>
        <w:t>Stangeland</w:t>
      </w:r>
      <w:proofErr w:type="spellEnd"/>
      <w:r w:rsidRPr="007822E4">
        <w:rPr>
          <w:rFonts w:ascii="Book Antiqua" w:eastAsia="宋体" w:hAnsi="Book Antiqua" w:cs="宋体"/>
          <w:sz w:val="24"/>
          <w:szCs w:val="24"/>
        </w:rPr>
        <w:t xml:space="preserve"> L, </w:t>
      </w:r>
      <w:proofErr w:type="spellStart"/>
      <w:r w:rsidRPr="007822E4">
        <w:rPr>
          <w:rFonts w:ascii="Book Antiqua" w:eastAsia="宋体" w:hAnsi="Book Antiqua" w:cs="宋体"/>
          <w:sz w:val="24"/>
          <w:szCs w:val="24"/>
        </w:rPr>
        <w:t>Svanes</w:t>
      </w:r>
      <w:proofErr w:type="spellEnd"/>
      <w:r w:rsidRPr="007822E4">
        <w:rPr>
          <w:rFonts w:ascii="Book Antiqua" w:eastAsia="宋体" w:hAnsi="Book Antiqua" w:cs="宋体"/>
          <w:sz w:val="24"/>
          <w:szCs w:val="24"/>
        </w:rPr>
        <w:t xml:space="preserve"> K, </w:t>
      </w:r>
      <w:proofErr w:type="spellStart"/>
      <w:r w:rsidRPr="007822E4">
        <w:rPr>
          <w:rFonts w:ascii="Book Antiqua" w:eastAsia="宋体" w:hAnsi="Book Antiqua" w:cs="宋体"/>
          <w:sz w:val="24"/>
          <w:szCs w:val="24"/>
        </w:rPr>
        <w:t>Søreide</w:t>
      </w:r>
      <w:proofErr w:type="spellEnd"/>
      <w:r w:rsidRPr="007822E4">
        <w:rPr>
          <w:rFonts w:ascii="Book Antiqua" w:eastAsia="宋体" w:hAnsi="Book Antiqua" w:cs="宋体"/>
          <w:sz w:val="24"/>
          <w:szCs w:val="24"/>
        </w:rPr>
        <w:t xml:space="preserve"> O. Perforated peptic ulcer over 56 years. Time trends in patients and disease characteristics. </w:t>
      </w:r>
      <w:r w:rsidRPr="007822E4">
        <w:rPr>
          <w:rFonts w:ascii="Book Antiqua" w:eastAsia="宋体" w:hAnsi="Book Antiqua" w:cs="宋体"/>
          <w:i/>
          <w:iCs/>
          <w:sz w:val="24"/>
          <w:szCs w:val="24"/>
        </w:rPr>
        <w:t>Gut</w:t>
      </w:r>
      <w:r w:rsidRPr="007822E4">
        <w:rPr>
          <w:rFonts w:ascii="Book Antiqua" w:eastAsia="宋体" w:hAnsi="Book Antiqua" w:cs="宋体"/>
          <w:sz w:val="24"/>
          <w:szCs w:val="24"/>
        </w:rPr>
        <w:t> 1993; </w:t>
      </w:r>
      <w:r w:rsidRPr="007822E4">
        <w:rPr>
          <w:rFonts w:ascii="Book Antiqua" w:eastAsia="宋体" w:hAnsi="Book Antiqua" w:cs="宋体"/>
          <w:b/>
          <w:bCs/>
          <w:sz w:val="24"/>
          <w:szCs w:val="24"/>
        </w:rPr>
        <w:t>34</w:t>
      </w:r>
      <w:r w:rsidRPr="007822E4">
        <w:rPr>
          <w:rFonts w:ascii="Book Antiqua" w:eastAsia="宋体" w:hAnsi="Book Antiqua" w:cs="宋体"/>
          <w:sz w:val="24"/>
          <w:szCs w:val="24"/>
        </w:rPr>
        <w:t>: 1666-1671 [PMID: 8282252 DOI: 10.1136/gut.34.12.1666]</w:t>
      </w:r>
    </w:p>
    <w:p w:rsidR="00D41ADF" w:rsidRDefault="00D41ADF" w:rsidP="00A73491">
      <w:pPr>
        <w:spacing w:after="0" w:line="360" w:lineRule="auto"/>
        <w:jc w:val="both"/>
        <w:rPr>
          <w:rFonts w:ascii="Book Antiqua" w:eastAsia="宋体" w:hAnsi="Book Antiqua" w:cs="宋体"/>
          <w:sz w:val="24"/>
          <w:szCs w:val="24"/>
        </w:rPr>
      </w:pPr>
      <w:r w:rsidRPr="007822E4">
        <w:rPr>
          <w:rFonts w:ascii="Book Antiqua" w:eastAsia="宋体" w:hAnsi="Book Antiqua" w:cs="宋体"/>
          <w:sz w:val="24"/>
          <w:szCs w:val="24"/>
        </w:rPr>
        <w:t>20 </w:t>
      </w:r>
      <w:proofErr w:type="spellStart"/>
      <w:r w:rsidRPr="007822E4">
        <w:rPr>
          <w:rFonts w:ascii="Book Antiqua" w:eastAsia="宋体" w:hAnsi="Book Antiqua" w:cs="宋体"/>
          <w:b/>
          <w:bCs/>
          <w:sz w:val="24"/>
          <w:szCs w:val="24"/>
        </w:rPr>
        <w:t>Tassetti</w:t>
      </w:r>
      <w:proofErr w:type="spellEnd"/>
      <w:r w:rsidRPr="007822E4">
        <w:rPr>
          <w:rFonts w:ascii="Book Antiqua" w:eastAsia="宋体" w:hAnsi="Book Antiqua" w:cs="宋体"/>
          <w:b/>
          <w:bCs/>
          <w:sz w:val="24"/>
          <w:szCs w:val="24"/>
        </w:rPr>
        <w:t xml:space="preserve"> V</w:t>
      </w:r>
      <w:r w:rsidRPr="007822E4">
        <w:rPr>
          <w:rFonts w:ascii="Book Antiqua" w:eastAsia="宋体" w:hAnsi="Book Antiqua" w:cs="宋体"/>
          <w:sz w:val="24"/>
          <w:szCs w:val="24"/>
        </w:rPr>
        <w:t xml:space="preserve">, </w:t>
      </w:r>
      <w:proofErr w:type="spellStart"/>
      <w:r w:rsidRPr="007822E4">
        <w:rPr>
          <w:rFonts w:ascii="Book Antiqua" w:eastAsia="宋体" w:hAnsi="Book Antiqua" w:cs="宋体"/>
          <w:sz w:val="24"/>
          <w:szCs w:val="24"/>
        </w:rPr>
        <w:t>Valvano</w:t>
      </w:r>
      <w:proofErr w:type="spellEnd"/>
      <w:r w:rsidRPr="007822E4">
        <w:rPr>
          <w:rFonts w:ascii="Book Antiqua" w:eastAsia="宋体" w:hAnsi="Book Antiqua" w:cs="宋体"/>
          <w:sz w:val="24"/>
          <w:szCs w:val="24"/>
        </w:rPr>
        <w:t xml:space="preserve"> L, </w:t>
      </w:r>
      <w:proofErr w:type="spellStart"/>
      <w:r w:rsidRPr="007822E4">
        <w:rPr>
          <w:rFonts w:ascii="Book Antiqua" w:eastAsia="宋体" w:hAnsi="Book Antiqua" w:cs="宋体"/>
          <w:sz w:val="24"/>
          <w:szCs w:val="24"/>
        </w:rPr>
        <w:t>Navez</w:t>
      </w:r>
      <w:proofErr w:type="spellEnd"/>
      <w:r w:rsidRPr="007822E4">
        <w:rPr>
          <w:rFonts w:ascii="Book Antiqua" w:eastAsia="宋体" w:hAnsi="Book Antiqua" w:cs="宋体"/>
          <w:sz w:val="24"/>
          <w:szCs w:val="24"/>
        </w:rPr>
        <w:t xml:space="preserve"> B, Mutter D, </w:t>
      </w:r>
      <w:proofErr w:type="spellStart"/>
      <w:r w:rsidRPr="007822E4">
        <w:rPr>
          <w:rFonts w:ascii="Book Antiqua" w:eastAsia="宋体" w:hAnsi="Book Antiqua" w:cs="宋体"/>
          <w:sz w:val="24"/>
          <w:szCs w:val="24"/>
        </w:rPr>
        <w:t>Scohy</w:t>
      </w:r>
      <w:proofErr w:type="spellEnd"/>
      <w:r w:rsidRPr="007822E4">
        <w:rPr>
          <w:rFonts w:ascii="Book Antiqua" w:eastAsia="宋体" w:hAnsi="Book Antiqua" w:cs="宋体"/>
          <w:sz w:val="24"/>
          <w:szCs w:val="24"/>
        </w:rPr>
        <w:t xml:space="preserve"> JJ, </w:t>
      </w:r>
      <w:proofErr w:type="spellStart"/>
      <w:r w:rsidRPr="007822E4">
        <w:rPr>
          <w:rFonts w:ascii="Book Antiqua" w:eastAsia="宋体" w:hAnsi="Book Antiqua" w:cs="宋体"/>
          <w:sz w:val="24"/>
          <w:szCs w:val="24"/>
        </w:rPr>
        <w:t>Evrard</w:t>
      </w:r>
      <w:proofErr w:type="spellEnd"/>
      <w:r w:rsidRPr="007822E4">
        <w:rPr>
          <w:rFonts w:ascii="Book Antiqua" w:eastAsia="宋体" w:hAnsi="Book Antiqua" w:cs="宋体"/>
          <w:sz w:val="24"/>
          <w:szCs w:val="24"/>
        </w:rPr>
        <w:t xml:space="preserve"> S, </w:t>
      </w:r>
      <w:proofErr w:type="spellStart"/>
      <w:r w:rsidRPr="007822E4">
        <w:rPr>
          <w:rFonts w:ascii="Book Antiqua" w:eastAsia="宋体" w:hAnsi="Book Antiqua" w:cs="宋体"/>
          <w:sz w:val="24"/>
          <w:szCs w:val="24"/>
        </w:rPr>
        <w:t>Marescaux</w:t>
      </w:r>
      <w:proofErr w:type="spellEnd"/>
      <w:r w:rsidRPr="007822E4">
        <w:rPr>
          <w:rFonts w:ascii="Book Antiqua" w:eastAsia="宋体" w:hAnsi="Book Antiqua" w:cs="宋体"/>
          <w:sz w:val="24"/>
          <w:szCs w:val="24"/>
        </w:rPr>
        <w:t xml:space="preserve"> J. [Perforated peptic ulcer and laparoscopic treatment]. </w:t>
      </w:r>
      <w:r w:rsidRPr="007822E4">
        <w:rPr>
          <w:rFonts w:ascii="Book Antiqua" w:eastAsia="宋体" w:hAnsi="Book Antiqua" w:cs="宋体"/>
          <w:i/>
          <w:iCs/>
          <w:sz w:val="24"/>
          <w:szCs w:val="24"/>
        </w:rPr>
        <w:t xml:space="preserve">Minerva </w:t>
      </w:r>
      <w:proofErr w:type="spellStart"/>
      <w:r w:rsidRPr="007822E4">
        <w:rPr>
          <w:rFonts w:ascii="Book Antiqua" w:eastAsia="宋体" w:hAnsi="Book Antiqua" w:cs="宋体"/>
          <w:i/>
          <w:iCs/>
          <w:sz w:val="24"/>
          <w:szCs w:val="24"/>
        </w:rPr>
        <w:t>Chir</w:t>
      </w:r>
      <w:proofErr w:type="spellEnd"/>
      <w:r w:rsidRPr="007822E4">
        <w:rPr>
          <w:rFonts w:ascii="Book Antiqua" w:eastAsia="宋体" w:hAnsi="Book Antiqua" w:cs="宋体"/>
          <w:sz w:val="24"/>
          <w:szCs w:val="24"/>
        </w:rPr>
        <w:t> 1998; </w:t>
      </w:r>
      <w:r w:rsidRPr="007822E4">
        <w:rPr>
          <w:rFonts w:ascii="Book Antiqua" w:eastAsia="宋体" w:hAnsi="Book Antiqua" w:cs="宋体"/>
          <w:b/>
          <w:bCs/>
          <w:sz w:val="24"/>
          <w:szCs w:val="24"/>
        </w:rPr>
        <w:t>53</w:t>
      </w:r>
      <w:r w:rsidRPr="007822E4">
        <w:rPr>
          <w:rFonts w:ascii="Book Antiqua" w:eastAsia="宋体" w:hAnsi="Book Antiqua" w:cs="宋体"/>
          <w:sz w:val="24"/>
          <w:szCs w:val="24"/>
        </w:rPr>
        <w:t>: 777-780 [PMID: 9882965]</w:t>
      </w:r>
    </w:p>
    <w:p w:rsidR="00C54CB4" w:rsidRPr="007822E4" w:rsidRDefault="00C54CB4" w:rsidP="00A73491">
      <w:pPr>
        <w:spacing w:after="0" w:line="360" w:lineRule="auto"/>
        <w:jc w:val="both"/>
        <w:rPr>
          <w:rFonts w:ascii="Book Antiqua" w:eastAsia="宋体" w:hAnsi="Book Antiqua" w:cs="宋体"/>
          <w:sz w:val="24"/>
          <w:szCs w:val="24"/>
        </w:rPr>
      </w:pPr>
    </w:p>
    <w:p w:rsidR="0060480B" w:rsidRPr="00D41ADF" w:rsidRDefault="0060480B" w:rsidP="00727482">
      <w:pPr>
        <w:spacing w:after="0" w:line="360" w:lineRule="auto"/>
        <w:ind w:right="360"/>
        <w:jc w:val="right"/>
        <w:rPr>
          <w:rFonts w:ascii="Book Antiqua" w:eastAsia="宋体" w:hAnsi="Book Antiqua"/>
          <w:b/>
          <w:bCs/>
        </w:rPr>
      </w:pPr>
      <w:bookmarkStart w:id="53" w:name="OLE_LINK277"/>
      <w:bookmarkStart w:id="54" w:name="OLE_LINK278"/>
      <w:bookmarkStart w:id="55" w:name="OLE_LINK279"/>
      <w:bookmarkStart w:id="56" w:name="OLE_LINK290"/>
      <w:bookmarkStart w:id="57" w:name="OLE_LINK301"/>
      <w:bookmarkStart w:id="58" w:name="OLE_LINK312"/>
      <w:bookmarkStart w:id="59" w:name="OLE_LINK315"/>
      <w:bookmarkStart w:id="60" w:name="OLE_LINK316"/>
      <w:bookmarkStart w:id="61" w:name="OLE_LINK317"/>
      <w:bookmarkStart w:id="62" w:name="OLE_LINK318"/>
      <w:bookmarkStart w:id="63" w:name="OLE_LINK326"/>
      <w:bookmarkStart w:id="64" w:name="OLE_LINK335"/>
      <w:bookmarkStart w:id="65" w:name="OLE_LINK339"/>
      <w:bookmarkStart w:id="66" w:name="OLE_LINK348"/>
      <w:bookmarkStart w:id="67" w:name="OLE_LINK399"/>
      <w:bookmarkStart w:id="68" w:name="OLE_LINK419"/>
      <w:bookmarkStart w:id="69" w:name="OLE_LINK420"/>
      <w:bookmarkStart w:id="70" w:name="OLE_LINK423"/>
      <w:bookmarkStart w:id="71" w:name="OLE_LINK449"/>
      <w:bookmarkStart w:id="72" w:name="OLE_LINK450"/>
      <w:bookmarkStart w:id="73" w:name="OLE_LINK454"/>
      <w:bookmarkStart w:id="74" w:name="OLE_LINK461"/>
      <w:bookmarkStart w:id="75" w:name="OLE_LINK471"/>
      <w:bookmarkStart w:id="76" w:name="OLE_LINK474"/>
      <w:bookmarkStart w:id="77" w:name="OLE_LINK407"/>
      <w:bookmarkStart w:id="78" w:name="OLE_LINK494"/>
      <w:bookmarkStart w:id="79" w:name="OLE_LINK506"/>
      <w:bookmarkStart w:id="80" w:name="OLE_LINK519"/>
      <w:bookmarkStart w:id="81" w:name="OLE_LINK8"/>
      <w:bookmarkStart w:id="82" w:name="OLE_LINK87"/>
      <w:bookmarkStart w:id="83" w:name="OLE_LINK556"/>
      <w:bookmarkStart w:id="84" w:name="OLE_LINK602"/>
      <w:bookmarkStart w:id="85" w:name="OLE_LINK576"/>
      <w:r w:rsidRPr="00D41ADF">
        <w:rPr>
          <w:rStyle w:val="Strong"/>
          <w:rFonts w:ascii="Book Antiqua" w:hAnsi="Book Antiqua" w:cs="Arial"/>
          <w:bCs w:val="0"/>
          <w:noProof/>
        </w:rPr>
        <w:t>P-Reviewer</w:t>
      </w:r>
      <w:r w:rsidRPr="00D41ADF">
        <w:rPr>
          <w:rStyle w:val="Strong"/>
          <w:rFonts w:ascii="Book Antiqua" w:eastAsia="宋体" w:hAnsi="Book Antiqua" w:cs="Arial"/>
          <w:bCs w:val="0"/>
          <w:noProof/>
        </w:rPr>
        <w:t>:</w:t>
      </w:r>
      <w:r w:rsidRPr="00D41ADF">
        <w:rPr>
          <w:rFonts w:ascii="Book Antiqua" w:hAnsi="Book Antiqua"/>
          <w:bCs/>
        </w:rPr>
        <w:t xml:space="preserve">  </w:t>
      </w:r>
      <w:proofErr w:type="spellStart"/>
      <w:r w:rsidR="00D41ADF" w:rsidRPr="00D41ADF">
        <w:rPr>
          <w:rFonts w:ascii="Book Antiqua" w:hAnsi="Book Antiqua"/>
          <w:bCs/>
        </w:rPr>
        <w:t>Rantanen</w:t>
      </w:r>
      <w:proofErr w:type="spellEnd"/>
      <w:r w:rsidR="00D41ADF" w:rsidRPr="00D41ADF">
        <w:rPr>
          <w:rFonts w:ascii="Book Antiqua" w:hAnsi="Book Antiqua"/>
          <w:bCs/>
        </w:rPr>
        <w:t xml:space="preserve"> T</w:t>
      </w:r>
      <w:r w:rsidR="00D41ADF" w:rsidRPr="00D41ADF">
        <w:rPr>
          <w:rFonts w:ascii="Book Antiqua" w:hAnsi="Book Antiqua" w:hint="eastAsia"/>
          <w:bCs/>
        </w:rPr>
        <w:t xml:space="preserve">, </w:t>
      </w:r>
      <w:r w:rsidR="00D41ADF" w:rsidRPr="00D41ADF">
        <w:rPr>
          <w:rFonts w:ascii="Book Antiqua" w:hAnsi="Book Antiqua"/>
          <w:bCs/>
        </w:rPr>
        <w:t>Rodrigo L</w:t>
      </w:r>
      <w:r w:rsidR="00D41ADF">
        <w:rPr>
          <w:rFonts w:ascii="Book Antiqua" w:hAnsi="Book Antiqua"/>
          <w:bCs/>
        </w:rPr>
        <w:t xml:space="preserve"> </w:t>
      </w:r>
      <w:r w:rsidRPr="00D41ADF">
        <w:rPr>
          <w:rFonts w:ascii="Book Antiqua" w:hAnsi="Book Antiqua"/>
          <w:b/>
          <w:bCs/>
        </w:rPr>
        <w:t>S-Editor</w:t>
      </w:r>
      <w:r w:rsidRPr="00D41ADF">
        <w:rPr>
          <w:rFonts w:ascii="Book Antiqua" w:eastAsia="宋体" w:hAnsi="Book Antiqua"/>
          <w:b/>
          <w:bCs/>
        </w:rPr>
        <w:t>:</w:t>
      </w:r>
      <w:r w:rsidRPr="00D41ADF">
        <w:rPr>
          <w:rFonts w:ascii="Book Antiqua" w:hAnsi="Book Antiqua"/>
          <w:bCs/>
        </w:rPr>
        <w:t xml:space="preserve"> </w:t>
      </w:r>
      <w:r w:rsidRPr="00D41ADF">
        <w:rPr>
          <w:rFonts w:ascii="Book Antiqua" w:eastAsia="宋体" w:hAnsi="Book Antiqua"/>
          <w:bCs/>
        </w:rPr>
        <w:t>Qi Y</w:t>
      </w:r>
      <w:r w:rsidRPr="00D41ADF">
        <w:rPr>
          <w:rFonts w:ascii="Book Antiqua" w:hAnsi="Book Antiqua"/>
          <w:b/>
          <w:bCs/>
        </w:rPr>
        <w:t xml:space="preserve">   L-Editor</w:t>
      </w:r>
      <w:r w:rsidRPr="00D41ADF">
        <w:rPr>
          <w:rFonts w:ascii="Book Antiqua" w:eastAsia="宋体" w:hAnsi="Book Antiqua"/>
          <w:b/>
          <w:bCs/>
        </w:rPr>
        <w:t>:</w:t>
      </w:r>
      <w:r w:rsidRPr="00D41ADF">
        <w:rPr>
          <w:rFonts w:ascii="Book Antiqua" w:hAnsi="Book Antiqua"/>
          <w:b/>
          <w:bCs/>
        </w:rPr>
        <w:t xml:space="preserve">   E-Editor</w:t>
      </w:r>
      <w:r w:rsidRPr="00D41ADF">
        <w:rPr>
          <w:rFonts w:ascii="Book Antiqua" w:eastAsia="宋体" w:hAnsi="Book Antiqua"/>
          <w:b/>
          <w:bCs/>
        </w:rPr>
        <w:t>:</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F8464F" w:rsidRPr="0060480B" w:rsidRDefault="00F8464F" w:rsidP="00A73491">
      <w:pPr>
        <w:spacing w:after="0" w:line="360" w:lineRule="auto"/>
        <w:jc w:val="both"/>
        <w:rPr>
          <w:rFonts w:ascii="Book Antiqua" w:hAnsi="Book Antiqua"/>
          <w:sz w:val="24"/>
          <w:szCs w:val="24"/>
          <w:lang w:val="it-IT"/>
        </w:rPr>
      </w:pPr>
    </w:p>
    <w:p w:rsidR="00727482" w:rsidRDefault="00727482">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F8464F" w:rsidRDefault="0060480B" w:rsidP="00727482">
      <w:pPr>
        <w:spacing w:after="0"/>
        <w:jc w:val="both"/>
        <w:rPr>
          <w:rFonts w:ascii="Book Antiqua" w:hAnsi="Book Antiqua" w:cs="Times New Roman"/>
          <w:b/>
          <w:sz w:val="24"/>
          <w:szCs w:val="24"/>
        </w:rPr>
      </w:pPr>
      <w:r>
        <w:rPr>
          <w:rFonts w:ascii="Book Antiqua" w:eastAsia="Times New Roman" w:hAnsi="Book Antiqua" w:cs="Times New Roman"/>
          <w:b/>
          <w:sz w:val="24"/>
          <w:szCs w:val="24"/>
        </w:rPr>
        <w:lastRenderedPageBreak/>
        <w:t>Table 1</w:t>
      </w:r>
      <w:r>
        <w:rPr>
          <w:rFonts w:ascii="Book Antiqua" w:hAnsi="Book Antiqua" w:cs="Times New Roman" w:hint="eastAsia"/>
          <w:b/>
          <w:sz w:val="24"/>
          <w:szCs w:val="24"/>
        </w:rPr>
        <w:t xml:space="preserve"> </w:t>
      </w:r>
      <w:r w:rsidR="00FB764F" w:rsidRPr="00E72753">
        <w:rPr>
          <w:rFonts w:ascii="Book Antiqua" w:eastAsia="Times New Roman" w:hAnsi="Book Antiqua" w:cs="Times New Roman"/>
          <w:b/>
          <w:sz w:val="24"/>
          <w:szCs w:val="24"/>
        </w:rPr>
        <w:t>Mean/ median hematological/ laboratory parameters (</w:t>
      </w:r>
      <w:r w:rsidR="00FB764F" w:rsidRPr="0060480B">
        <w:rPr>
          <w:rFonts w:ascii="Book Antiqua" w:eastAsia="Times New Roman" w:hAnsi="Book Antiqua" w:cs="Times New Roman"/>
          <w:b/>
          <w:i/>
          <w:sz w:val="24"/>
          <w:szCs w:val="24"/>
        </w:rPr>
        <w:t>n</w:t>
      </w:r>
      <w:r>
        <w:rPr>
          <w:rFonts w:ascii="Book Antiqua" w:hAnsi="Book Antiqua" w:cs="Times New Roman" w:hint="eastAsia"/>
          <w:b/>
          <w:sz w:val="24"/>
          <w:szCs w:val="24"/>
        </w:rPr>
        <w:t xml:space="preserve"> </w:t>
      </w:r>
      <w:r w:rsidR="00FB764F" w:rsidRPr="00E72753">
        <w:rPr>
          <w:rFonts w:ascii="Book Antiqua" w:eastAsia="Times New Roman" w:hAnsi="Book Antiqua" w:cs="Times New Roman"/>
          <w:b/>
          <w:sz w:val="24"/>
          <w:szCs w:val="24"/>
        </w:rPr>
        <w:t>=</w:t>
      </w:r>
      <w:r>
        <w:rPr>
          <w:rFonts w:ascii="Book Antiqua" w:hAnsi="Book Antiqua" w:cs="Times New Roman" w:hint="eastAsia"/>
          <w:b/>
          <w:sz w:val="24"/>
          <w:szCs w:val="24"/>
        </w:rPr>
        <w:t xml:space="preserve"> </w:t>
      </w:r>
      <w:r w:rsidR="00FB764F" w:rsidRPr="00E72753">
        <w:rPr>
          <w:rFonts w:ascii="Book Antiqua" w:eastAsia="Times New Roman" w:hAnsi="Book Antiqua" w:cs="Times New Roman"/>
          <w:b/>
          <w:sz w:val="24"/>
          <w:szCs w:val="24"/>
        </w:rPr>
        <w:t>20)</w:t>
      </w:r>
    </w:p>
    <w:p w:rsidR="00727482" w:rsidRPr="00727482" w:rsidRDefault="00727482" w:rsidP="00727482">
      <w:pPr>
        <w:spacing w:after="0"/>
        <w:jc w:val="both"/>
        <w:rPr>
          <w:rFonts w:ascii="Book Antiqua" w:hAnsi="Book Antiqua" w:cs="Times New Roman"/>
          <w:b/>
          <w:sz w:val="24"/>
          <w:szCs w:val="24"/>
        </w:rPr>
      </w:pPr>
    </w:p>
    <w:tbl>
      <w:tblPr>
        <w:tblStyle w:val="a"/>
        <w:tblW w:w="7970"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180"/>
        <w:gridCol w:w="2720"/>
        <w:gridCol w:w="2070"/>
      </w:tblGrid>
      <w:tr w:rsidR="0049752C" w:rsidRPr="00E72753" w:rsidTr="0060480B">
        <w:tc>
          <w:tcPr>
            <w:tcW w:w="3180" w:type="dxa"/>
            <w:tcBorders>
              <w:top w:val="single" w:sz="4" w:space="0" w:color="000000"/>
              <w:bottom w:val="single" w:sz="4" w:space="0" w:color="000000"/>
            </w:tcBorders>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Parameter</w:t>
            </w:r>
          </w:p>
        </w:tc>
        <w:tc>
          <w:tcPr>
            <w:tcW w:w="2720" w:type="dxa"/>
            <w:tcBorders>
              <w:top w:val="single" w:sz="4" w:space="0" w:color="000000"/>
              <w:bottom w:val="single" w:sz="4" w:space="0" w:color="000000"/>
            </w:tcBorders>
          </w:tcPr>
          <w:p w:rsidR="0049752C" w:rsidRDefault="0049752C" w:rsidP="00A73491">
            <w:pPr>
              <w:spacing w:line="360" w:lineRule="auto"/>
              <w:jc w:val="both"/>
              <w:rPr>
                <w:rFonts w:ascii="Book Antiqua" w:eastAsia="Times New Roman" w:hAnsi="Book Antiqua" w:cs="Times New Roman"/>
                <w:b/>
                <w:sz w:val="24"/>
                <w:szCs w:val="24"/>
              </w:rPr>
            </w:pPr>
            <w:r w:rsidRPr="00E72753">
              <w:rPr>
                <w:rFonts w:ascii="Book Antiqua" w:eastAsia="Times New Roman" w:hAnsi="Book Antiqua" w:cs="Times New Roman"/>
                <w:b/>
                <w:sz w:val="24"/>
                <w:szCs w:val="24"/>
              </w:rPr>
              <w:t xml:space="preserve">Mean/ </w:t>
            </w:r>
            <w:r w:rsidR="00727482" w:rsidRPr="00E72753">
              <w:rPr>
                <w:rFonts w:ascii="Book Antiqua" w:eastAsia="Times New Roman" w:hAnsi="Book Antiqua" w:cs="Times New Roman"/>
                <w:b/>
                <w:sz w:val="24"/>
                <w:szCs w:val="24"/>
              </w:rPr>
              <w:t>m</w:t>
            </w:r>
            <w:r w:rsidRPr="00E72753">
              <w:rPr>
                <w:rFonts w:ascii="Book Antiqua" w:eastAsia="Times New Roman" w:hAnsi="Book Antiqua" w:cs="Times New Roman"/>
                <w:b/>
                <w:sz w:val="24"/>
                <w:szCs w:val="24"/>
              </w:rPr>
              <w:t>edian</w:t>
            </w:r>
          </w:p>
          <w:p w:rsidR="0049752C" w:rsidRPr="00E72753" w:rsidRDefault="0049752C" w:rsidP="00A73491">
            <w:pPr>
              <w:spacing w:line="360" w:lineRule="auto"/>
              <w:jc w:val="both"/>
              <w:rPr>
                <w:rFonts w:ascii="Book Antiqua" w:hAnsi="Book Antiqua"/>
                <w:sz w:val="24"/>
                <w:szCs w:val="24"/>
              </w:rPr>
            </w:pPr>
            <w:r>
              <w:rPr>
                <w:rFonts w:ascii="Book Antiqua" w:eastAsia="Times New Roman" w:hAnsi="Book Antiqua" w:cs="Times New Roman"/>
                <w:b/>
                <w:sz w:val="24"/>
                <w:szCs w:val="24"/>
              </w:rPr>
              <w:t xml:space="preserve">± </w:t>
            </w:r>
            <w:r w:rsidR="0060480B">
              <w:rPr>
                <w:rFonts w:ascii="Book Antiqua" w:hAnsi="Book Antiqua" w:cs="Times New Roman" w:hint="eastAsia"/>
                <w:b/>
                <w:sz w:val="24"/>
                <w:szCs w:val="24"/>
              </w:rPr>
              <w:t>SD</w:t>
            </w:r>
            <w:r w:rsidRPr="00E72753">
              <w:rPr>
                <w:rFonts w:ascii="Book Antiqua" w:eastAsia="Times New Roman" w:hAnsi="Book Antiqua" w:cs="Times New Roman"/>
                <w:b/>
                <w:sz w:val="24"/>
                <w:szCs w:val="24"/>
              </w:rPr>
              <w:t xml:space="preserve"> </w:t>
            </w:r>
          </w:p>
        </w:tc>
        <w:tc>
          <w:tcPr>
            <w:tcW w:w="2070" w:type="dxa"/>
            <w:tcBorders>
              <w:top w:val="single" w:sz="4" w:space="0" w:color="000000"/>
              <w:bottom w:val="single" w:sz="4" w:space="0" w:color="000000"/>
            </w:tcBorders>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IQR</w:t>
            </w:r>
            <w:r w:rsidR="0060480B">
              <w:rPr>
                <w:rFonts w:ascii="Book Antiqua" w:hAnsi="Book Antiqua" w:cs="Times New Roman" w:hint="eastAsia"/>
                <w:b/>
                <w:sz w:val="24"/>
                <w:szCs w:val="24"/>
                <w:vertAlign w:val="superscript"/>
              </w:rPr>
              <w:t xml:space="preserve"> </w:t>
            </w:r>
            <w:r w:rsidRPr="00E72753">
              <w:rPr>
                <w:rFonts w:ascii="Book Antiqua" w:eastAsia="Times New Roman" w:hAnsi="Book Antiqua" w:cs="Times New Roman"/>
                <w:b/>
                <w:sz w:val="24"/>
                <w:szCs w:val="24"/>
              </w:rPr>
              <w:t>(1</w:t>
            </w:r>
            <w:r w:rsidRPr="00E72753">
              <w:rPr>
                <w:rFonts w:ascii="Book Antiqua" w:eastAsia="Times New Roman" w:hAnsi="Book Antiqua" w:cs="Times New Roman"/>
                <w:b/>
                <w:sz w:val="24"/>
                <w:szCs w:val="24"/>
                <w:vertAlign w:val="superscript"/>
              </w:rPr>
              <w:t>st</w:t>
            </w:r>
            <w:r w:rsidRPr="00E72753">
              <w:rPr>
                <w:rFonts w:ascii="Book Antiqua" w:eastAsia="Times New Roman" w:hAnsi="Book Antiqua" w:cs="Times New Roman"/>
                <w:b/>
                <w:sz w:val="24"/>
                <w:szCs w:val="24"/>
              </w:rPr>
              <w:t xml:space="preserve"> to 3</w:t>
            </w:r>
            <w:r w:rsidRPr="00E72753">
              <w:rPr>
                <w:rFonts w:ascii="Book Antiqua" w:eastAsia="Times New Roman" w:hAnsi="Book Antiqua" w:cs="Times New Roman"/>
                <w:b/>
                <w:sz w:val="24"/>
                <w:szCs w:val="24"/>
                <w:vertAlign w:val="superscript"/>
              </w:rPr>
              <w:t>rd</w:t>
            </w:r>
            <w:r w:rsidRPr="00E72753">
              <w:rPr>
                <w:rFonts w:ascii="Book Antiqua" w:eastAsia="Times New Roman" w:hAnsi="Book Antiqua" w:cs="Times New Roman"/>
                <w:b/>
                <w:sz w:val="24"/>
                <w:szCs w:val="24"/>
              </w:rPr>
              <w:t>)</w:t>
            </w:r>
          </w:p>
        </w:tc>
      </w:tr>
      <w:tr w:rsidR="0049752C" w:rsidRPr="00E72753" w:rsidTr="0060480B">
        <w:tc>
          <w:tcPr>
            <w:tcW w:w="3180" w:type="dxa"/>
            <w:tcBorders>
              <w:top w:val="single" w:sz="4" w:space="0" w:color="000000"/>
            </w:tcBorders>
          </w:tcPr>
          <w:p w:rsidR="0049752C" w:rsidRPr="00E72753" w:rsidRDefault="0049752C"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Haemoglobin</w:t>
            </w:r>
            <w:proofErr w:type="spellEnd"/>
            <w:r w:rsidRPr="00E72753">
              <w:rPr>
                <w:rFonts w:ascii="Book Antiqua" w:eastAsia="Times New Roman" w:hAnsi="Book Antiqua" w:cs="Times New Roman"/>
                <w:sz w:val="24"/>
                <w:szCs w:val="24"/>
              </w:rPr>
              <w:t xml:space="preserve"> (g/</w:t>
            </w:r>
            <w:proofErr w:type="spellStart"/>
            <w:r w:rsidRPr="00E72753">
              <w:rPr>
                <w:rFonts w:ascii="Book Antiqua" w:eastAsia="Times New Roman" w:hAnsi="Book Antiqua" w:cs="Times New Roman"/>
                <w:sz w:val="24"/>
                <w:szCs w:val="24"/>
              </w:rPr>
              <w:t>dL</w:t>
            </w:r>
            <w:proofErr w:type="spellEnd"/>
            <w:r w:rsidRPr="00E72753">
              <w:rPr>
                <w:rFonts w:ascii="Book Antiqua" w:eastAsia="Times New Roman" w:hAnsi="Book Antiqua" w:cs="Times New Roman"/>
                <w:sz w:val="24"/>
                <w:szCs w:val="24"/>
              </w:rPr>
              <w:t>)</w:t>
            </w:r>
          </w:p>
        </w:tc>
        <w:tc>
          <w:tcPr>
            <w:tcW w:w="2720" w:type="dxa"/>
            <w:tcBorders>
              <w:top w:val="single" w:sz="4" w:space="0" w:color="000000"/>
            </w:tcBorders>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11.76</w:t>
            </w:r>
            <w:r>
              <w:rPr>
                <w:rFonts w:ascii="Book Antiqua" w:eastAsia="Times New Roman" w:hAnsi="Book Antiqua" w:cs="Times New Roman"/>
                <w:sz w:val="24"/>
                <w:szCs w:val="24"/>
              </w:rPr>
              <w:t xml:space="preserve"> ± 2.59</w:t>
            </w:r>
          </w:p>
        </w:tc>
        <w:tc>
          <w:tcPr>
            <w:tcW w:w="2070" w:type="dxa"/>
            <w:tcBorders>
              <w:top w:val="single" w:sz="4" w:space="0" w:color="000000"/>
            </w:tcBorders>
          </w:tcPr>
          <w:p w:rsidR="0049752C" w:rsidRPr="00E72753" w:rsidRDefault="0049752C" w:rsidP="00A73491">
            <w:pPr>
              <w:spacing w:line="360" w:lineRule="auto"/>
              <w:jc w:val="both"/>
              <w:rPr>
                <w:rFonts w:ascii="Book Antiqua" w:hAnsi="Book Antiqua"/>
                <w:sz w:val="24"/>
                <w:szCs w:val="24"/>
              </w:rPr>
            </w:pP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Total leukocyte counts (/mm</w:t>
            </w:r>
            <w:r w:rsidRPr="00E72753">
              <w:rPr>
                <w:rFonts w:ascii="Book Antiqua" w:eastAsia="Times New Roman" w:hAnsi="Book Antiqua" w:cs="Times New Roman"/>
                <w:sz w:val="24"/>
                <w:szCs w:val="24"/>
                <w:vertAlign w:val="superscript"/>
              </w:rPr>
              <w:t>3</w:t>
            </w:r>
            <w:r w:rsidRPr="00E72753">
              <w:rPr>
                <w:rFonts w:ascii="Book Antiqua" w:eastAsia="Times New Roman" w:hAnsi="Book Antiqua" w:cs="Times New Roman"/>
                <w:sz w:val="24"/>
                <w:szCs w:val="24"/>
              </w:rPr>
              <w:t>)</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12550</w:t>
            </w:r>
          </w:p>
        </w:tc>
        <w:tc>
          <w:tcPr>
            <w:tcW w:w="207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4675 - 19425</w:t>
            </w: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Platelet (</w:t>
            </w:r>
            <w:r w:rsidR="0060480B">
              <w:rPr>
                <w:rFonts w:ascii="Book Antiqua" w:eastAsia="Times New Roman" w:hAnsi="Book Antiqua" w:cs="Times New Roman"/>
                <w:sz w:val="24"/>
                <w:szCs w:val="24"/>
              </w:rPr>
              <w:sym w:font="Symbol" w:char="F0B4"/>
            </w:r>
            <w:r w:rsidR="0060480B">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10</w:t>
            </w:r>
            <w:r w:rsidRPr="00E72753">
              <w:rPr>
                <w:rFonts w:ascii="Book Antiqua" w:eastAsia="Times New Roman" w:hAnsi="Book Antiqua" w:cs="Times New Roman"/>
                <w:sz w:val="24"/>
                <w:szCs w:val="24"/>
                <w:vertAlign w:val="superscript"/>
              </w:rPr>
              <w:t>5</w:t>
            </w:r>
            <w:r w:rsidRPr="00E72753">
              <w:rPr>
                <w:rFonts w:ascii="Book Antiqua" w:eastAsia="Times New Roman" w:hAnsi="Book Antiqua" w:cs="Times New Roman"/>
                <w:sz w:val="24"/>
                <w:szCs w:val="24"/>
              </w:rPr>
              <w:t>/ mm</w:t>
            </w:r>
            <w:r w:rsidRPr="00E72753">
              <w:rPr>
                <w:rFonts w:ascii="Book Antiqua" w:eastAsia="Times New Roman" w:hAnsi="Book Antiqua" w:cs="Times New Roman"/>
                <w:sz w:val="24"/>
                <w:szCs w:val="24"/>
                <w:vertAlign w:val="superscript"/>
              </w:rPr>
              <w:t>3</w:t>
            </w:r>
            <w:r w:rsidRPr="00E72753">
              <w:rPr>
                <w:rFonts w:ascii="Book Antiqua" w:eastAsia="Times New Roman" w:hAnsi="Book Antiqua" w:cs="Times New Roman"/>
                <w:sz w:val="24"/>
                <w:szCs w:val="24"/>
              </w:rPr>
              <w:t>)</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1.80</w:t>
            </w:r>
            <w:r>
              <w:rPr>
                <w:rFonts w:ascii="Book Antiqua" w:eastAsia="Times New Roman" w:hAnsi="Book Antiqua" w:cs="Times New Roman"/>
                <w:sz w:val="24"/>
                <w:szCs w:val="24"/>
              </w:rPr>
              <w:t xml:space="preserve"> ± 1.05</w:t>
            </w:r>
          </w:p>
        </w:tc>
        <w:tc>
          <w:tcPr>
            <w:tcW w:w="2070" w:type="dxa"/>
          </w:tcPr>
          <w:p w:rsidR="0049752C" w:rsidRPr="00E72753" w:rsidRDefault="0049752C" w:rsidP="00A73491">
            <w:pPr>
              <w:spacing w:line="360" w:lineRule="auto"/>
              <w:jc w:val="both"/>
              <w:rPr>
                <w:rFonts w:ascii="Book Antiqua" w:hAnsi="Book Antiqua"/>
                <w:sz w:val="24"/>
                <w:szCs w:val="24"/>
              </w:rPr>
            </w:pP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Blood Urea (mg/</w:t>
            </w:r>
            <w:proofErr w:type="spellStart"/>
            <w:r w:rsidRPr="00E72753">
              <w:rPr>
                <w:rFonts w:ascii="Book Antiqua" w:eastAsia="Times New Roman" w:hAnsi="Book Antiqua" w:cs="Times New Roman"/>
                <w:sz w:val="24"/>
                <w:szCs w:val="24"/>
              </w:rPr>
              <w:t>dL</w:t>
            </w:r>
            <w:proofErr w:type="spellEnd"/>
            <w:r w:rsidRPr="00E72753">
              <w:rPr>
                <w:rFonts w:ascii="Book Antiqua" w:eastAsia="Times New Roman" w:hAnsi="Book Antiqua" w:cs="Times New Roman"/>
                <w:sz w:val="24"/>
                <w:szCs w:val="24"/>
              </w:rPr>
              <w:t>)</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47.15</w:t>
            </w:r>
          </w:p>
        </w:tc>
        <w:tc>
          <w:tcPr>
            <w:tcW w:w="207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39.75- 67.5</w:t>
            </w: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Serum </w:t>
            </w:r>
            <w:proofErr w:type="spellStart"/>
            <w:r w:rsidRPr="00E72753">
              <w:rPr>
                <w:rFonts w:ascii="Book Antiqua" w:eastAsia="Times New Roman" w:hAnsi="Book Antiqua" w:cs="Times New Roman"/>
                <w:sz w:val="24"/>
                <w:szCs w:val="24"/>
              </w:rPr>
              <w:t>Creatinine</w:t>
            </w:r>
            <w:proofErr w:type="spellEnd"/>
            <w:r w:rsidRPr="00E72753">
              <w:rPr>
                <w:rFonts w:ascii="Book Antiqua" w:eastAsia="Times New Roman" w:hAnsi="Book Antiqua" w:cs="Times New Roman"/>
                <w:sz w:val="24"/>
                <w:szCs w:val="24"/>
              </w:rPr>
              <w:t xml:space="preserve"> (mg/</w:t>
            </w:r>
            <w:proofErr w:type="spellStart"/>
            <w:r w:rsidRPr="00E72753">
              <w:rPr>
                <w:rFonts w:ascii="Book Antiqua" w:eastAsia="Times New Roman" w:hAnsi="Book Antiqua" w:cs="Times New Roman"/>
                <w:sz w:val="24"/>
                <w:szCs w:val="24"/>
              </w:rPr>
              <w:t>dL</w:t>
            </w:r>
            <w:proofErr w:type="spellEnd"/>
            <w:r w:rsidRPr="00E72753">
              <w:rPr>
                <w:rFonts w:ascii="Book Antiqua" w:eastAsia="Times New Roman" w:hAnsi="Book Antiqua" w:cs="Times New Roman"/>
                <w:sz w:val="24"/>
                <w:szCs w:val="24"/>
              </w:rPr>
              <w:t>)</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1.49</w:t>
            </w:r>
            <w:r>
              <w:rPr>
                <w:rFonts w:ascii="Book Antiqua" w:eastAsia="Times New Roman" w:hAnsi="Book Antiqua" w:cs="Times New Roman"/>
                <w:sz w:val="24"/>
                <w:szCs w:val="24"/>
              </w:rPr>
              <w:t xml:space="preserve"> ± 0.68</w:t>
            </w:r>
          </w:p>
        </w:tc>
        <w:tc>
          <w:tcPr>
            <w:tcW w:w="2070" w:type="dxa"/>
          </w:tcPr>
          <w:p w:rsidR="0049752C" w:rsidRPr="00E72753" w:rsidRDefault="0049752C" w:rsidP="00A73491">
            <w:pPr>
              <w:spacing w:line="360" w:lineRule="auto"/>
              <w:jc w:val="both"/>
              <w:rPr>
                <w:rFonts w:ascii="Book Antiqua" w:hAnsi="Book Antiqua"/>
                <w:sz w:val="24"/>
                <w:szCs w:val="24"/>
              </w:rPr>
            </w:pP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Serum Sodium (</w:t>
            </w:r>
            <w:proofErr w:type="spellStart"/>
            <w:r w:rsidRPr="00E72753">
              <w:rPr>
                <w:rFonts w:ascii="Book Antiqua" w:eastAsia="Times New Roman" w:hAnsi="Book Antiqua" w:cs="Times New Roman"/>
                <w:sz w:val="24"/>
                <w:szCs w:val="24"/>
              </w:rPr>
              <w:t>meq</w:t>
            </w:r>
            <w:proofErr w:type="spellEnd"/>
            <w:r w:rsidRPr="00E72753">
              <w:rPr>
                <w:rFonts w:ascii="Book Antiqua" w:eastAsia="Times New Roman" w:hAnsi="Book Antiqua" w:cs="Times New Roman"/>
                <w:sz w:val="24"/>
                <w:szCs w:val="24"/>
              </w:rPr>
              <w:t>/L)</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135.7</w:t>
            </w:r>
            <w:r>
              <w:rPr>
                <w:rFonts w:ascii="Book Antiqua" w:eastAsia="Times New Roman" w:hAnsi="Book Antiqua" w:cs="Times New Roman"/>
                <w:sz w:val="24"/>
                <w:szCs w:val="24"/>
              </w:rPr>
              <w:t xml:space="preserve"> ± 7.70</w:t>
            </w:r>
          </w:p>
        </w:tc>
        <w:tc>
          <w:tcPr>
            <w:tcW w:w="2070" w:type="dxa"/>
          </w:tcPr>
          <w:p w:rsidR="0049752C" w:rsidRPr="00E72753" w:rsidRDefault="0049752C" w:rsidP="00A73491">
            <w:pPr>
              <w:spacing w:line="360" w:lineRule="auto"/>
              <w:jc w:val="both"/>
              <w:rPr>
                <w:rFonts w:ascii="Book Antiqua" w:hAnsi="Book Antiqua"/>
                <w:sz w:val="24"/>
                <w:szCs w:val="24"/>
              </w:rPr>
            </w:pP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Serum Potassium (</w:t>
            </w:r>
            <w:proofErr w:type="spellStart"/>
            <w:r w:rsidRPr="00E72753">
              <w:rPr>
                <w:rFonts w:ascii="Book Antiqua" w:eastAsia="Times New Roman" w:hAnsi="Book Antiqua" w:cs="Times New Roman"/>
                <w:sz w:val="24"/>
                <w:szCs w:val="24"/>
              </w:rPr>
              <w:t>meq</w:t>
            </w:r>
            <w:proofErr w:type="spellEnd"/>
            <w:r w:rsidRPr="00E72753">
              <w:rPr>
                <w:rFonts w:ascii="Book Antiqua" w:eastAsia="Times New Roman" w:hAnsi="Book Antiqua" w:cs="Times New Roman"/>
                <w:sz w:val="24"/>
                <w:szCs w:val="24"/>
              </w:rPr>
              <w:t>/L)</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4.33</w:t>
            </w:r>
            <w:r>
              <w:rPr>
                <w:rFonts w:ascii="Book Antiqua" w:eastAsia="Times New Roman" w:hAnsi="Book Antiqua" w:cs="Times New Roman"/>
                <w:sz w:val="24"/>
                <w:szCs w:val="24"/>
              </w:rPr>
              <w:t xml:space="preserve"> ± 0.90</w:t>
            </w:r>
          </w:p>
        </w:tc>
        <w:tc>
          <w:tcPr>
            <w:tcW w:w="2070" w:type="dxa"/>
          </w:tcPr>
          <w:p w:rsidR="0049752C" w:rsidRPr="00E72753" w:rsidRDefault="0049752C" w:rsidP="00A73491">
            <w:pPr>
              <w:spacing w:line="360" w:lineRule="auto"/>
              <w:ind w:firstLine="720"/>
              <w:jc w:val="both"/>
              <w:rPr>
                <w:rFonts w:ascii="Book Antiqua" w:hAnsi="Book Antiqua"/>
                <w:sz w:val="24"/>
                <w:szCs w:val="24"/>
              </w:rPr>
            </w:pP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pO2 (mmHg)</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93.8</w:t>
            </w:r>
            <w:r>
              <w:rPr>
                <w:rFonts w:ascii="Book Antiqua" w:eastAsia="Times New Roman" w:hAnsi="Book Antiqua" w:cs="Times New Roman"/>
                <w:sz w:val="24"/>
                <w:szCs w:val="24"/>
              </w:rPr>
              <w:t xml:space="preserve"> ± 33.20</w:t>
            </w:r>
          </w:p>
        </w:tc>
        <w:tc>
          <w:tcPr>
            <w:tcW w:w="2070" w:type="dxa"/>
          </w:tcPr>
          <w:p w:rsidR="0049752C" w:rsidRPr="00E72753" w:rsidRDefault="0049752C" w:rsidP="00A73491">
            <w:pPr>
              <w:spacing w:line="360" w:lineRule="auto"/>
              <w:jc w:val="both"/>
              <w:rPr>
                <w:rFonts w:ascii="Book Antiqua" w:hAnsi="Book Antiqua"/>
                <w:sz w:val="24"/>
                <w:szCs w:val="24"/>
              </w:rPr>
            </w:pPr>
          </w:p>
        </w:tc>
      </w:tr>
      <w:tr w:rsidR="0049752C" w:rsidRPr="00E72753" w:rsidTr="0060480B">
        <w:tc>
          <w:tcPr>
            <w:tcW w:w="318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pH</w:t>
            </w:r>
          </w:p>
        </w:tc>
        <w:tc>
          <w:tcPr>
            <w:tcW w:w="2720" w:type="dxa"/>
          </w:tcPr>
          <w:p w:rsidR="0049752C" w:rsidRPr="00E72753" w:rsidRDefault="0049752C"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7.37</w:t>
            </w:r>
            <w:r>
              <w:rPr>
                <w:rFonts w:ascii="Book Antiqua" w:eastAsia="Times New Roman" w:hAnsi="Book Antiqua" w:cs="Times New Roman"/>
                <w:sz w:val="24"/>
                <w:szCs w:val="24"/>
              </w:rPr>
              <w:t xml:space="preserve"> ± 0.07</w:t>
            </w:r>
          </w:p>
        </w:tc>
        <w:tc>
          <w:tcPr>
            <w:tcW w:w="2070" w:type="dxa"/>
          </w:tcPr>
          <w:p w:rsidR="0049752C" w:rsidRPr="00E72753" w:rsidRDefault="0049752C" w:rsidP="00A73491">
            <w:pPr>
              <w:spacing w:line="360" w:lineRule="auto"/>
              <w:jc w:val="both"/>
              <w:rPr>
                <w:rFonts w:ascii="Book Antiqua" w:hAnsi="Book Antiqua"/>
                <w:sz w:val="24"/>
                <w:szCs w:val="24"/>
              </w:rPr>
            </w:pPr>
          </w:p>
        </w:tc>
      </w:tr>
    </w:tbl>
    <w:p w:rsidR="00F8464F" w:rsidRPr="0060480B" w:rsidRDefault="00FB764F" w:rsidP="00A73491">
      <w:pPr>
        <w:spacing w:after="0" w:line="360" w:lineRule="auto"/>
        <w:jc w:val="both"/>
        <w:rPr>
          <w:rFonts w:ascii="Book Antiqua" w:hAnsi="Book Antiqua"/>
          <w:sz w:val="24"/>
          <w:szCs w:val="24"/>
        </w:rPr>
      </w:pPr>
      <w:r w:rsidRPr="00E72753">
        <w:rPr>
          <w:rFonts w:ascii="Book Antiqua" w:eastAsia="Times New Roman" w:hAnsi="Book Antiqua" w:cs="Times New Roman"/>
          <w:sz w:val="24"/>
          <w:szCs w:val="24"/>
        </w:rPr>
        <w:t>IQR</w:t>
      </w:r>
      <w:r w:rsidR="0060480B">
        <w:rPr>
          <w:rFonts w:ascii="Book Antiqua" w:hAnsi="Book Antiqua" w:cs="Times New Roman" w:hint="eastAsia"/>
          <w:sz w:val="24"/>
          <w:szCs w:val="24"/>
        </w:rPr>
        <w:t>:</w:t>
      </w:r>
      <w:r w:rsidRPr="00E72753">
        <w:rPr>
          <w:rFonts w:ascii="Book Antiqua" w:eastAsia="Times New Roman" w:hAnsi="Book Antiqua" w:cs="Times New Roman"/>
          <w:sz w:val="24"/>
          <w:szCs w:val="24"/>
        </w:rPr>
        <w:t xml:space="preserve"> </w:t>
      </w:r>
      <w:r w:rsidR="0060480B" w:rsidRPr="00E72753">
        <w:rPr>
          <w:rFonts w:ascii="Book Antiqua" w:eastAsia="Times New Roman" w:hAnsi="Book Antiqua" w:cs="Times New Roman"/>
          <w:sz w:val="24"/>
          <w:szCs w:val="24"/>
        </w:rPr>
        <w:t xml:space="preserve">Inter </w:t>
      </w:r>
      <w:r w:rsidRPr="00E72753">
        <w:rPr>
          <w:rFonts w:ascii="Book Antiqua" w:eastAsia="Times New Roman" w:hAnsi="Book Antiqua" w:cs="Times New Roman"/>
          <w:sz w:val="24"/>
          <w:szCs w:val="24"/>
        </w:rPr>
        <w:t>quartile range</w:t>
      </w:r>
      <w:r w:rsidR="0060480B">
        <w:rPr>
          <w:rFonts w:ascii="Book Antiqua" w:hAnsi="Book Antiqua" w:cs="Times New Roman" w:hint="eastAsia"/>
          <w:sz w:val="24"/>
          <w:szCs w:val="24"/>
        </w:rPr>
        <w:t>.</w:t>
      </w:r>
    </w:p>
    <w:p w:rsidR="00F8464F" w:rsidRPr="00E72753" w:rsidRDefault="00F8464F" w:rsidP="00A73491">
      <w:pPr>
        <w:spacing w:after="0" w:line="360" w:lineRule="auto"/>
        <w:jc w:val="both"/>
        <w:rPr>
          <w:rFonts w:ascii="Book Antiqua" w:hAnsi="Book Antiqua"/>
          <w:sz w:val="24"/>
          <w:szCs w:val="24"/>
        </w:rPr>
      </w:pPr>
    </w:p>
    <w:p w:rsidR="00F8464F" w:rsidRPr="00E72753" w:rsidRDefault="00F8464F" w:rsidP="00A73491">
      <w:pPr>
        <w:spacing w:after="0" w:line="360" w:lineRule="auto"/>
        <w:jc w:val="both"/>
        <w:rPr>
          <w:rFonts w:ascii="Book Antiqua" w:hAnsi="Book Antiqua"/>
          <w:sz w:val="24"/>
          <w:szCs w:val="24"/>
        </w:rPr>
      </w:pPr>
    </w:p>
    <w:p w:rsidR="00727482" w:rsidRDefault="00727482">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F8464F" w:rsidRPr="00E72753" w:rsidRDefault="0060480B" w:rsidP="00A73491">
      <w:pPr>
        <w:spacing w:after="0" w:line="360" w:lineRule="auto"/>
        <w:jc w:val="both"/>
        <w:rPr>
          <w:rFonts w:ascii="Book Antiqua" w:hAnsi="Book Antiqua"/>
          <w:sz w:val="24"/>
          <w:szCs w:val="24"/>
        </w:rPr>
      </w:pPr>
      <w:r>
        <w:rPr>
          <w:rFonts w:ascii="Book Antiqua" w:eastAsia="Times New Roman" w:hAnsi="Book Antiqua" w:cs="Times New Roman"/>
          <w:b/>
          <w:sz w:val="24"/>
          <w:szCs w:val="24"/>
        </w:rPr>
        <w:lastRenderedPageBreak/>
        <w:t>Table 2</w:t>
      </w:r>
      <w:r w:rsidR="00FB764F" w:rsidRPr="00E72753">
        <w:rPr>
          <w:rFonts w:ascii="Book Antiqua" w:eastAsia="Times New Roman" w:hAnsi="Book Antiqua" w:cs="Times New Roman"/>
          <w:b/>
          <w:sz w:val="24"/>
          <w:szCs w:val="24"/>
        </w:rPr>
        <w:t xml:space="preserve"> Pre-operative physiological profile</w:t>
      </w:r>
    </w:p>
    <w:tbl>
      <w:tblPr>
        <w:tblStyle w:val="a0"/>
        <w:tblW w:w="7340" w:type="dxa"/>
        <w:tblInd w:w="-115" w:type="dxa"/>
        <w:tblBorders>
          <w:top w:val="single" w:sz="4" w:space="0" w:color="000000"/>
          <w:bottom w:val="single" w:sz="4" w:space="0" w:color="000000"/>
        </w:tblBorders>
        <w:tblLayout w:type="fixed"/>
        <w:tblLook w:val="0400" w:firstRow="0" w:lastRow="0" w:firstColumn="0" w:lastColumn="0" w:noHBand="0" w:noVBand="1"/>
      </w:tblPr>
      <w:tblGrid>
        <w:gridCol w:w="4720"/>
        <w:gridCol w:w="2620"/>
      </w:tblGrid>
      <w:tr w:rsidR="00737802" w:rsidRPr="00E72753" w:rsidTr="0060480B">
        <w:tc>
          <w:tcPr>
            <w:tcW w:w="4720" w:type="dxa"/>
            <w:tcBorders>
              <w:top w:val="single" w:sz="4" w:space="0" w:color="000000"/>
              <w:bottom w:val="single" w:sz="4" w:space="0" w:color="000000"/>
            </w:tcBorders>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Parameters</w:t>
            </w:r>
          </w:p>
        </w:tc>
        <w:tc>
          <w:tcPr>
            <w:tcW w:w="2620" w:type="dxa"/>
            <w:tcBorders>
              <w:top w:val="single" w:sz="4" w:space="0" w:color="000000"/>
              <w:bottom w:val="single" w:sz="4" w:space="0" w:color="000000"/>
            </w:tcBorders>
          </w:tcPr>
          <w:p w:rsidR="00737802" w:rsidRPr="0060480B"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Mean</w:t>
            </w:r>
            <w:r>
              <w:rPr>
                <w:rFonts w:ascii="Book Antiqua" w:eastAsia="Times New Roman" w:hAnsi="Book Antiqua" w:cs="Times New Roman"/>
                <w:b/>
                <w:sz w:val="24"/>
                <w:szCs w:val="24"/>
              </w:rPr>
              <w:t xml:space="preserve"> ± </w:t>
            </w:r>
            <w:r w:rsidR="0060480B">
              <w:rPr>
                <w:rFonts w:ascii="Book Antiqua" w:hAnsi="Book Antiqua" w:cs="Times New Roman" w:hint="eastAsia"/>
                <w:b/>
                <w:sz w:val="24"/>
                <w:szCs w:val="24"/>
              </w:rPr>
              <w:t>SD</w:t>
            </w:r>
          </w:p>
        </w:tc>
      </w:tr>
      <w:tr w:rsidR="00737802" w:rsidRPr="00E72753" w:rsidTr="0060480B">
        <w:tc>
          <w:tcPr>
            <w:tcW w:w="4720" w:type="dxa"/>
            <w:tcBorders>
              <w:top w:val="single" w:sz="4" w:space="0" w:color="000000"/>
            </w:tcBorders>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Temperature (</w:t>
            </w:r>
            <w:r w:rsidRPr="00E72753">
              <w:rPr>
                <w:rFonts w:ascii="Cambria Math" w:hAnsi="Cambria Math" w:cs="Cambria Math"/>
                <w:sz w:val="24"/>
                <w:szCs w:val="24"/>
              </w:rPr>
              <w:t>⁰</w:t>
            </w:r>
            <w:r w:rsidRPr="00E72753">
              <w:rPr>
                <w:rFonts w:ascii="Book Antiqua" w:eastAsia="Times New Roman" w:hAnsi="Book Antiqua" w:cs="Times New Roman"/>
                <w:sz w:val="24"/>
                <w:szCs w:val="24"/>
              </w:rPr>
              <w:t>C)</w:t>
            </w:r>
          </w:p>
        </w:tc>
        <w:tc>
          <w:tcPr>
            <w:tcW w:w="2620" w:type="dxa"/>
            <w:tcBorders>
              <w:top w:val="single" w:sz="4" w:space="0" w:color="000000"/>
            </w:tcBorders>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37.46</w:t>
            </w:r>
            <w:r>
              <w:rPr>
                <w:rFonts w:ascii="Book Antiqua" w:eastAsia="Times New Roman" w:hAnsi="Book Antiqua" w:cs="Times New Roman"/>
                <w:sz w:val="24"/>
                <w:szCs w:val="24"/>
              </w:rPr>
              <w:t xml:space="preserve"> ± 0.87</w:t>
            </w:r>
          </w:p>
        </w:tc>
      </w:tr>
      <w:tr w:rsidR="00737802" w:rsidRPr="00E72753" w:rsidTr="0060480B">
        <w:tc>
          <w:tcPr>
            <w:tcW w:w="47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Mean Arterial Pressure (mmHg)</w:t>
            </w:r>
          </w:p>
        </w:tc>
        <w:tc>
          <w:tcPr>
            <w:tcW w:w="26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78.40</w:t>
            </w:r>
            <w:r>
              <w:rPr>
                <w:rFonts w:ascii="Book Antiqua" w:eastAsia="Times New Roman" w:hAnsi="Book Antiqua" w:cs="Times New Roman"/>
                <w:sz w:val="24"/>
                <w:szCs w:val="24"/>
              </w:rPr>
              <w:t xml:space="preserve"> ± 18.60</w:t>
            </w:r>
          </w:p>
        </w:tc>
      </w:tr>
      <w:tr w:rsidR="00737802" w:rsidRPr="00E72753" w:rsidTr="0060480B">
        <w:tc>
          <w:tcPr>
            <w:tcW w:w="4720" w:type="dxa"/>
          </w:tcPr>
          <w:p w:rsidR="00737802" w:rsidRPr="00E72753" w:rsidRDefault="00727482"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Pulse rate (beats/</w:t>
            </w:r>
            <w:r w:rsidR="00737802" w:rsidRPr="00E72753">
              <w:rPr>
                <w:rFonts w:ascii="Book Antiqua" w:eastAsia="Times New Roman" w:hAnsi="Book Antiqua" w:cs="Times New Roman"/>
                <w:sz w:val="24"/>
                <w:szCs w:val="24"/>
              </w:rPr>
              <w:t>minute)</w:t>
            </w:r>
          </w:p>
        </w:tc>
        <w:tc>
          <w:tcPr>
            <w:tcW w:w="26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116.7</w:t>
            </w:r>
            <w:r>
              <w:rPr>
                <w:rFonts w:ascii="Book Antiqua" w:eastAsia="Times New Roman" w:hAnsi="Book Antiqua" w:cs="Times New Roman"/>
                <w:sz w:val="24"/>
                <w:szCs w:val="24"/>
              </w:rPr>
              <w:t xml:space="preserve"> ± 20.63</w:t>
            </w:r>
          </w:p>
        </w:tc>
      </w:tr>
      <w:tr w:rsidR="00737802" w:rsidRPr="00E72753" w:rsidTr="0060480B">
        <w:tc>
          <w:tcPr>
            <w:tcW w:w="47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Respiratory Rate (/minute)</w:t>
            </w:r>
          </w:p>
        </w:tc>
        <w:tc>
          <w:tcPr>
            <w:tcW w:w="26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22.3</w:t>
            </w:r>
            <w:r>
              <w:rPr>
                <w:rFonts w:ascii="Book Antiqua" w:eastAsia="Times New Roman" w:hAnsi="Book Antiqua" w:cs="Times New Roman"/>
                <w:sz w:val="24"/>
                <w:szCs w:val="24"/>
              </w:rPr>
              <w:t xml:space="preserve"> ± 2.77</w:t>
            </w:r>
          </w:p>
        </w:tc>
      </w:tr>
      <w:tr w:rsidR="00737802" w:rsidRPr="00E72753" w:rsidTr="0060480B">
        <w:tc>
          <w:tcPr>
            <w:tcW w:w="47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Pre-op </w:t>
            </w:r>
            <w:r w:rsidRPr="00E72753">
              <w:rPr>
                <w:rFonts w:ascii="Book Antiqua" w:eastAsia="Times New Roman" w:hAnsi="Book Antiqua" w:cs="Times New Roman"/>
                <w:b/>
                <w:i/>
                <w:sz w:val="24"/>
                <w:szCs w:val="24"/>
              </w:rPr>
              <w:t>APACHE-II</w:t>
            </w:r>
            <w:r w:rsidRPr="00E72753">
              <w:rPr>
                <w:rFonts w:ascii="Book Antiqua" w:eastAsia="Times New Roman" w:hAnsi="Book Antiqua" w:cs="Times New Roman"/>
                <w:sz w:val="24"/>
                <w:szCs w:val="24"/>
              </w:rPr>
              <w:t xml:space="preserve"> score</w:t>
            </w:r>
          </w:p>
        </w:tc>
        <w:tc>
          <w:tcPr>
            <w:tcW w:w="2620" w:type="dxa"/>
          </w:tcPr>
          <w:p w:rsidR="00737802" w:rsidRPr="00E72753" w:rsidRDefault="00737802"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10.85</w:t>
            </w:r>
            <w:r>
              <w:rPr>
                <w:rFonts w:ascii="Book Antiqua" w:eastAsia="Times New Roman" w:hAnsi="Book Antiqua" w:cs="Times New Roman"/>
                <w:sz w:val="24"/>
                <w:szCs w:val="24"/>
              </w:rPr>
              <w:t xml:space="preserve"> ± 3.55</w:t>
            </w:r>
          </w:p>
        </w:tc>
      </w:tr>
    </w:tbl>
    <w:p w:rsidR="00F8464F" w:rsidRPr="00E72753" w:rsidRDefault="00F8464F" w:rsidP="00A73491">
      <w:pPr>
        <w:spacing w:after="0" w:line="360" w:lineRule="auto"/>
        <w:jc w:val="both"/>
        <w:rPr>
          <w:rFonts w:ascii="Book Antiqua" w:hAnsi="Book Antiqua"/>
          <w:sz w:val="24"/>
          <w:szCs w:val="24"/>
        </w:rPr>
      </w:pPr>
    </w:p>
    <w:p w:rsidR="00F8464F" w:rsidRPr="00E72753" w:rsidRDefault="00F8464F" w:rsidP="00A73491">
      <w:pPr>
        <w:spacing w:after="0" w:line="360" w:lineRule="auto"/>
        <w:jc w:val="both"/>
        <w:rPr>
          <w:rFonts w:ascii="Book Antiqua" w:hAnsi="Book Antiqua"/>
          <w:sz w:val="24"/>
          <w:szCs w:val="24"/>
        </w:rPr>
      </w:pPr>
    </w:p>
    <w:p w:rsidR="00F8464F" w:rsidRPr="00E72753" w:rsidRDefault="00F8464F" w:rsidP="00A73491">
      <w:pPr>
        <w:spacing w:after="0" w:line="360" w:lineRule="auto"/>
        <w:jc w:val="both"/>
        <w:rPr>
          <w:rFonts w:ascii="Book Antiqua" w:hAnsi="Book Antiqua"/>
          <w:sz w:val="24"/>
          <w:szCs w:val="24"/>
        </w:rPr>
      </w:pPr>
    </w:p>
    <w:p w:rsidR="0060480B" w:rsidRDefault="0060480B" w:rsidP="00A73491">
      <w:pPr>
        <w:spacing w:after="0"/>
        <w:jc w:val="both"/>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F8464F" w:rsidRPr="00E72753" w:rsidRDefault="0060480B" w:rsidP="00A73491">
      <w:pPr>
        <w:spacing w:after="0" w:line="360" w:lineRule="auto"/>
        <w:jc w:val="both"/>
        <w:rPr>
          <w:rFonts w:ascii="Book Antiqua" w:hAnsi="Book Antiqua"/>
          <w:sz w:val="24"/>
          <w:szCs w:val="24"/>
        </w:rPr>
      </w:pPr>
      <w:r>
        <w:rPr>
          <w:rFonts w:ascii="Book Antiqua" w:eastAsia="Times New Roman" w:hAnsi="Book Antiqua" w:cs="Times New Roman"/>
          <w:b/>
          <w:sz w:val="24"/>
          <w:szCs w:val="24"/>
        </w:rPr>
        <w:lastRenderedPageBreak/>
        <w:t>Table 3</w:t>
      </w:r>
      <w:r>
        <w:rPr>
          <w:rFonts w:ascii="Book Antiqua" w:hAnsi="Book Antiqua" w:cs="Times New Roman" w:hint="eastAsia"/>
          <w:b/>
          <w:sz w:val="24"/>
          <w:szCs w:val="24"/>
        </w:rPr>
        <w:t xml:space="preserve"> </w:t>
      </w:r>
      <w:r w:rsidR="00FB764F" w:rsidRPr="00E72753">
        <w:rPr>
          <w:rFonts w:ascii="Book Antiqua" w:eastAsia="Times New Roman" w:hAnsi="Book Antiqua" w:cs="Times New Roman"/>
          <w:b/>
          <w:sz w:val="24"/>
          <w:szCs w:val="24"/>
        </w:rPr>
        <w:t>Postoperative course (</w:t>
      </w:r>
      <w:r w:rsidR="00FB764F" w:rsidRPr="0060480B">
        <w:rPr>
          <w:rFonts w:ascii="Book Antiqua" w:eastAsia="Times New Roman" w:hAnsi="Book Antiqua" w:cs="Times New Roman"/>
          <w:b/>
          <w:i/>
          <w:sz w:val="24"/>
          <w:szCs w:val="24"/>
        </w:rPr>
        <w:t>n</w:t>
      </w:r>
      <w:r>
        <w:rPr>
          <w:rFonts w:ascii="Book Antiqua" w:hAnsi="Book Antiqua" w:cs="Times New Roman" w:hint="eastAsia"/>
          <w:b/>
          <w:sz w:val="24"/>
          <w:szCs w:val="24"/>
        </w:rPr>
        <w:t xml:space="preserve"> </w:t>
      </w:r>
      <w:r w:rsidR="00FB764F" w:rsidRPr="00E72753">
        <w:rPr>
          <w:rFonts w:ascii="Book Antiqua" w:eastAsia="Times New Roman" w:hAnsi="Book Antiqua" w:cs="Times New Roman"/>
          <w:b/>
          <w:sz w:val="24"/>
          <w:szCs w:val="24"/>
        </w:rPr>
        <w:t>=</w:t>
      </w:r>
      <w:r>
        <w:rPr>
          <w:rFonts w:ascii="Book Antiqua" w:hAnsi="Book Antiqua" w:cs="Times New Roman" w:hint="eastAsia"/>
          <w:b/>
          <w:sz w:val="24"/>
          <w:szCs w:val="24"/>
        </w:rPr>
        <w:t xml:space="preserve"> </w:t>
      </w:r>
      <w:r w:rsidR="00FB764F" w:rsidRPr="00E72753">
        <w:rPr>
          <w:rFonts w:ascii="Book Antiqua" w:eastAsia="Times New Roman" w:hAnsi="Book Antiqua" w:cs="Times New Roman"/>
          <w:b/>
          <w:sz w:val="24"/>
          <w:szCs w:val="24"/>
        </w:rPr>
        <w:t>20)</w:t>
      </w:r>
    </w:p>
    <w:tbl>
      <w:tblPr>
        <w:tblStyle w:val="a1"/>
        <w:tblW w:w="802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798"/>
        <w:gridCol w:w="2102"/>
        <w:gridCol w:w="2127"/>
      </w:tblGrid>
      <w:tr w:rsidR="00F8464F" w:rsidRPr="00E72753" w:rsidTr="00212D10">
        <w:trPr>
          <w:trHeight w:val="260"/>
        </w:trPr>
        <w:tc>
          <w:tcPr>
            <w:tcW w:w="3798"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Observations</w:t>
            </w:r>
          </w:p>
        </w:tc>
        <w:tc>
          <w:tcPr>
            <w:tcW w:w="2102"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Postoperative days (mean/ median)</w:t>
            </w:r>
          </w:p>
        </w:tc>
        <w:tc>
          <w:tcPr>
            <w:tcW w:w="2127"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Standard Deviation OR IQR</w:t>
            </w:r>
            <w:r w:rsidR="00212D10" w:rsidRPr="00E72753">
              <w:rPr>
                <w:rFonts w:ascii="Book Antiqua" w:eastAsia="Times New Roman" w:hAnsi="Book Antiqua" w:cs="Times New Roman"/>
                <w:b/>
                <w:sz w:val="24"/>
                <w:szCs w:val="24"/>
              </w:rPr>
              <w:t xml:space="preserve"> </w:t>
            </w:r>
            <w:r w:rsidRPr="00E72753">
              <w:rPr>
                <w:rFonts w:ascii="Book Antiqua" w:eastAsia="Times New Roman" w:hAnsi="Book Antiqua" w:cs="Times New Roman"/>
                <w:b/>
                <w:sz w:val="24"/>
                <w:szCs w:val="24"/>
              </w:rPr>
              <w:t>(1</w:t>
            </w:r>
            <w:r w:rsidRPr="00E72753">
              <w:rPr>
                <w:rFonts w:ascii="Book Antiqua" w:eastAsia="Times New Roman" w:hAnsi="Book Antiqua" w:cs="Times New Roman"/>
                <w:b/>
                <w:sz w:val="24"/>
                <w:szCs w:val="24"/>
                <w:vertAlign w:val="superscript"/>
              </w:rPr>
              <w:t>st</w:t>
            </w:r>
            <w:r w:rsidRPr="00E72753">
              <w:rPr>
                <w:rFonts w:ascii="Book Antiqua" w:eastAsia="Times New Roman" w:hAnsi="Book Antiqua" w:cs="Times New Roman"/>
                <w:b/>
                <w:sz w:val="24"/>
                <w:szCs w:val="24"/>
              </w:rPr>
              <w:t>-3</w:t>
            </w:r>
            <w:r w:rsidRPr="00E72753">
              <w:rPr>
                <w:rFonts w:ascii="Book Antiqua" w:eastAsia="Times New Roman" w:hAnsi="Book Antiqua" w:cs="Times New Roman"/>
                <w:b/>
                <w:sz w:val="24"/>
                <w:szCs w:val="24"/>
                <w:vertAlign w:val="superscript"/>
              </w:rPr>
              <w:t>rd</w:t>
            </w:r>
            <w:r w:rsidRPr="00E72753">
              <w:rPr>
                <w:rFonts w:ascii="Book Antiqua" w:eastAsia="Times New Roman" w:hAnsi="Book Antiqua" w:cs="Times New Roman"/>
                <w:b/>
                <w:sz w:val="24"/>
                <w:szCs w:val="24"/>
              </w:rPr>
              <w:t xml:space="preserve">) </w:t>
            </w:r>
          </w:p>
        </w:tc>
      </w:tr>
      <w:tr w:rsidR="00F8464F" w:rsidRPr="00E72753" w:rsidTr="00212D10">
        <w:trPr>
          <w:trHeight w:val="280"/>
        </w:trPr>
        <w:tc>
          <w:tcPr>
            <w:tcW w:w="3798" w:type="dxa"/>
            <w:tcBorders>
              <w:top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Time to return bowel sounds</w:t>
            </w:r>
          </w:p>
        </w:tc>
        <w:tc>
          <w:tcPr>
            <w:tcW w:w="2102" w:type="dxa"/>
            <w:tcBorders>
              <w:top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3.53</w:t>
            </w:r>
          </w:p>
        </w:tc>
        <w:tc>
          <w:tcPr>
            <w:tcW w:w="2127" w:type="dxa"/>
            <w:tcBorders>
              <w:top w:val="single" w:sz="4" w:space="0" w:color="000000"/>
            </w:tcBorders>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 0.91</w:t>
            </w:r>
          </w:p>
        </w:tc>
      </w:tr>
      <w:tr w:rsidR="00F8464F" w:rsidRPr="00E72753" w:rsidTr="00212D10">
        <w:trPr>
          <w:trHeight w:val="280"/>
        </w:trPr>
        <w:tc>
          <w:tcPr>
            <w:tcW w:w="3798" w:type="dxa"/>
          </w:tcPr>
          <w:p w:rsidR="00F8464F" w:rsidRPr="00212D10"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Time to start feeding </w:t>
            </w:r>
            <w:r w:rsidRPr="00212D10">
              <w:rPr>
                <w:rFonts w:ascii="Book Antiqua" w:eastAsia="Times New Roman" w:hAnsi="Book Antiqua" w:cs="Times New Roman"/>
                <w:i/>
                <w:sz w:val="24"/>
                <w:szCs w:val="24"/>
              </w:rPr>
              <w:t>via</w:t>
            </w:r>
            <w:r w:rsidRPr="00E72753">
              <w:rPr>
                <w:rFonts w:ascii="Book Antiqua" w:eastAsia="Times New Roman" w:hAnsi="Book Antiqua" w:cs="Times New Roman"/>
                <w:sz w:val="24"/>
                <w:szCs w:val="24"/>
              </w:rPr>
              <w:t xml:space="preserve"> FJ </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4</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4-5</w:t>
            </w:r>
          </w:p>
        </w:tc>
      </w:tr>
      <w:tr w:rsidR="00F8464F" w:rsidRPr="00E72753" w:rsidTr="00212D10">
        <w:trPr>
          <w:trHeight w:val="280"/>
        </w:trPr>
        <w:tc>
          <w:tcPr>
            <w:tcW w:w="3798"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Time to start oral feed </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12</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10.75-18.5</w:t>
            </w:r>
          </w:p>
        </w:tc>
      </w:tr>
      <w:tr w:rsidR="00F8464F" w:rsidRPr="00E72753" w:rsidTr="00212D10">
        <w:trPr>
          <w:trHeight w:val="280"/>
        </w:trPr>
        <w:tc>
          <w:tcPr>
            <w:tcW w:w="3798"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Time of clamping of Gastrostomy</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9.87</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 3.75</w:t>
            </w:r>
          </w:p>
        </w:tc>
      </w:tr>
      <w:tr w:rsidR="00F8464F" w:rsidRPr="00E72753" w:rsidTr="00212D10">
        <w:trPr>
          <w:trHeight w:val="280"/>
        </w:trPr>
        <w:tc>
          <w:tcPr>
            <w:tcW w:w="3798" w:type="dxa"/>
          </w:tcPr>
          <w:p w:rsidR="00F8464F" w:rsidRPr="00212D10"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Time of clamping of RD</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13</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 4.18</w:t>
            </w:r>
          </w:p>
        </w:tc>
      </w:tr>
      <w:tr w:rsidR="00F8464F" w:rsidRPr="00E72753" w:rsidTr="00212D10">
        <w:trPr>
          <w:trHeight w:val="280"/>
        </w:trPr>
        <w:tc>
          <w:tcPr>
            <w:tcW w:w="3798"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Time of removal of Gastrostomy</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13</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12-16.5</w:t>
            </w:r>
          </w:p>
        </w:tc>
      </w:tr>
      <w:tr w:rsidR="00F8464F" w:rsidRPr="00E72753" w:rsidTr="00212D10">
        <w:trPr>
          <w:trHeight w:val="280"/>
        </w:trPr>
        <w:tc>
          <w:tcPr>
            <w:tcW w:w="3798" w:type="dxa"/>
          </w:tcPr>
          <w:p w:rsidR="00F8464F" w:rsidRPr="00212D10"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Time of removal of RD</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16</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16.25-22.25</w:t>
            </w:r>
          </w:p>
        </w:tc>
      </w:tr>
      <w:tr w:rsidR="00F8464F" w:rsidRPr="00E72753" w:rsidTr="00212D10">
        <w:trPr>
          <w:trHeight w:val="280"/>
        </w:trPr>
        <w:tc>
          <w:tcPr>
            <w:tcW w:w="3798" w:type="dxa"/>
          </w:tcPr>
          <w:p w:rsidR="00F8464F" w:rsidRPr="00212D10"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Time of removal of  FJ</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18</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16.5-24</w:t>
            </w:r>
          </w:p>
        </w:tc>
      </w:tr>
      <w:tr w:rsidR="00F8464F" w:rsidRPr="00E72753" w:rsidTr="00212D10">
        <w:trPr>
          <w:trHeight w:val="80"/>
        </w:trPr>
        <w:tc>
          <w:tcPr>
            <w:tcW w:w="3798"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Total hospital Stay </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22</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19-26</w:t>
            </w:r>
          </w:p>
        </w:tc>
      </w:tr>
      <w:tr w:rsidR="00F8464F" w:rsidRPr="00E72753" w:rsidTr="00212D10">
        <w:trPr>
          <w:trHeight w:val="280"/>
        </w:trPr>
        <w:tc>
          <w:tcPr>
            <w:tcW w:w="3798"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Wound healing time </w:t>
            </w:r>
          </w:p>
        </w:tc>
        <w:tc>
          <w:tcPr>
            <w:tcW w:w="2102"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15.75</w:t>
            </w:r>
          </w:p>
        </w:tc>
        <w:tc>
          <w:tcPr>
            <w:tcW w:w="2127" w:type="dxa"/>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sz w:val="24"/>
                <w:szCs w:val="24"/>
              </w:rPr>
              <w:t>± 1.91</w:t>
            </w:r>
          </w:p>
        </w:tc>
      </w:tr>
    </w:tbl>
    <w:p w:rsidR="00F8464F" w:rsidRPr="00212D10" w:rsidRDefault="00212D10" w:rsidP="00A73491">
      <w:pPr>
        <w:spacing w:after="0" w:line="360" w:lineRule="auto"/>
        <w:jc w:val="both"/>
        <w:rPr>
          <w:rFonts w:ascii="Book Antiqua" w:hAnsi="Book Antiqua"/>
          <w:sz w:val="24"/>
          <w:szCs w:val="24"/>
        </w:rPr>
      </w:pPr>
      <w:r w:rsidRPr="00212D10">
        <w:rPr>
          <w:rFonts w:ascii="Book Antiqua" w:eastAsia="Times New Roman" w:hAnsi="Book Antiqua" w:cs="Times New Roman"/>
          <w:sz w:val="24"/>
          <w:szCs w:val="24"/>
        </w:rPr>
        <w:t>IQR</w:t>
      </w:r>
      <w:r w:rsidRPr="00212D10">
        <w:rPr>
          <w:rFonts w:ascii="Book Antiqua" w:hAnsi="Book Antiqua" w:cs="Times New Roman" w:hint="eastAsia"/>
          <w:sz w:val="24"/>
          <w:szCs w:val="24"/>
        </w:rPr>
        <w:t>:</w:t>
      </w:r>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Inter quartile Range</w:t>
      </w:r>
      <w:r>
        <w:rPr>
          <w:rFonts w:ascii="Book Antiqua" w:hAnsi="Book Antiqua" w:cs="Times New Roman" w:hint="eastAsia"/>
          <w:sz w:val="24"/>
          <w:szCs w:val="24"/>
        </w:rPr>
        <w:t>;</w:t>
      </w:r>
      <w:r>
        <w:rPr>
          <w:rFonts w:ascii="Book Antiqua" w:eastAsia="Times New Roman" w:hAnsi="Book Antiqua" w:cs="Times New Roman"/>
          <w:sz w:val="24"/>
          <w:szCs w:val="24"/>
        </w:rPr>
        <w:t xml:space="preserve"> </w:t>
      </w:r>
      <w:r w:rsidR="00FB764F" w:rsidRPr="00E72753">
        <w:rPr>
          <w:rFonts w:ascii="Book Antiqua" w:eastAsia="Times New Roman" w:hAnsi="Book Antiqua" w:cs="Times New Roman"/>
          <w:sz w:val="24"/>
          <w:szCs w:val="24"/>
        </w:rPr>
        <w:t>FJ</w:t>
      </w:r>
      <w:r>
        <w:rPr>
          <w:rFonts w:ascii="Book Antiqua" w:hAnsi="Book Antiqua" w:cs="Times New Roman" w:hint="eastAsia"/>
          <w:sz w:val="24"/>
          <w:szCs w:val="24"/>
        </w:rPr>
        <w:t>:</w:t>
      </w:r>
      <w:r w:rsidR="00FB764F" w:rsidRPr="00E72753">
        <w:rPr>
          <w:rFonts w:ascii="Book Antiqua" w:eastAsia="Times New Roman" w:hAnsi="Book Antiqua" w:cs="Times New Roman"/>
          <w:sz w:val="24"/>
          <w:szCs w:val="24"/>
        </w:rPr>
        <w:t xml:space="preserve"> Feeding </w:t>
      </w:r>
      <w:proofErr w:type="spellStart"/>
      <w:r w:rsidRPr="00E72753">
        <w:rPr>
          <w:rFonts w:ascii="Book Antiqua" w:eastAsia="Times New Roman" w:hAnsi="Book Antiqua" w:cs="Times New Roman"/>
          <w:sz w:val="24"/>
          <w:szCs w:val="24"/>
        </w:rPr>
        <w:t>jejunostomy</w:t>
      </w:r>
      <w:proofErr w:type="spellEnd"/>
      <w:r>
        <w:rPr>
          <w:rFonts w:ascii="Book Antiqua" w:hAnsi="Book Antiqua" w:cs="Times New Roman" w:hint="eastAsia"/>
          <w:sz w:val="24"/>
          <w:szCs w:val="24"/>
        </w:rPr>
        <w:t>;</w:t>
      </w:r>
      <w:r>
        <w:rPr>
          <w:rFonts w:ascii="Book Antiqua" w:eastAsia="Times New Roman" w:hAnsi="Book Antiqua" w:cs="Times New Roman"/>
          <w:sz w:val="24"/>
          <w:szCs w:val="24"/>
        </w:rPr>
        <w:t xml:space="preserve"> </w:t>
      </w:r>
      <w:r w:rsidR="00FB764F" w:rsidRPr="00E72753">
        <w:rPr>
          <w:rFonts w:ascii="Book Antiqua" w:eastAsia="Times New Roman" w:hAnsi="Book Antiqua" w:cs="Times New Roman"/>
          <w:sz w:val="24"/>
          <w:szCs w:val="24"/>
        </w:rPr>
        <w:t>RD</w:t>
      </w:r>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 xml:space="preserve">Retrograde </w:t>
      </w:r>
      <w:r w:rsidRPr="00E72753">
        <w:rPr>
          <w:rFonts w:ascii="Book Antiqua" w:eastAsia="Times New Roman" w:hAnsi="Book Antiqua" w:cs="Times New Roman"/>
          <w:sz w:val="24"/>
          <w:szCs w:val="24"/>
        </w:rPr>
        <w:t>duodenostomy</w:t>
      </w:r>
      <w:r>
        <w:rPr>
          <w:rFonts w:ascii="Book Antiqua" w:hAnsi="Book Antiqua" w:cs="Times New Roman" w:hint="eastAsia"/>
          <w:sz w:val="24"/>
          <w:szCs w:val="24"/>
        </w:rPr>
        <w:t>.</w:t>
      </w:r>
    </w:p>
    <w:p w:rsidR="00F8464F" w:rsidRPr="00E72753" w:rsidRDefault="00F8464F" w:rsidP="00A73491">
      <w:pPr>
        <w:spacing w:after="0" w:line="360" w:lineRule="auto"/>
        <w:jc w:val="both"/>
        <w:rPr>
          <w:rFonts w:ascii="Book Antiqua" w:hAnsi="Book Antiqua"/>
          <w:sz w:val="24"/>
          <w:szCs w:val="24"/>
        </w:rPr>
      </w:pPr>
    </w:p>
    <w:p w:rsidR="00212D10" w:rsidRDefault="00212D10" w:rsidP="00A73491">
      <w:pPr>
        <w:spacing w:after="0"/>
        <w:jc w:val="both"/>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F8464F" w:rsidRPr="00212D10" w:rsidRDefault="00212D10" w:rsidP="00A73491">
      <w:pPr>
        <w:spacing w:after="0" w:line="360" w:lineRule="auto"/>
        <w:jc w:val="both"/>
        <w:rPr>
          <w:rFonts w:ascii="Book Antiqua" w:hAnsi="Book Antiqua"/>
          <w:sz w:val="24"/>
          <w:szCs w:val="24"/>
        </w:rPr>
      </w:pPr>
      <w:r>
        <w:rPr>
          <w:rFonts w:ascii="Book Antiqua" w:eastAsia="Times New Roman" w:hAnsi="Book Antiqua" w:cs="Times New Roman"/>
          <w:b/>
          <w:sz w:val="24"/>
          <w:szCs w:val="24"/>
        </w:rPr>
        <w:lastRenderedPageBreak/>
        <w:t>Table 4</w:t>
      </w:r>
      <w:r w:rsidR="00FB764F" w:rsidRPr="00E72753">
        <w:rPr>
          <w:rFonts w:ascii="Book Antiqua" w:eastAsia="Times New Roman" w:hAnsi="Book Antiqua" w:cs="Times New Roman"/>
          <w:b/>
          <w:sz w:val="24"/>
          <w:szCs w:val="24"/>
        </w:rPr>
        <w:t xml:space="preserve"> Postoperative outcomes/ complications</w:t>
      </w:r>
      <w:r>
        <w:rPr>
          <w:rFonts w:ascii="Book Antiqua" w:hAnsi="Book Antiqua" w:cs="Times New Roman" w:hint="eastAsia"/>
          <w:b/>
          <w:sz w:val="24"/>
          <w:szCs w:val="24"/>
        </w:rPr>
        <w:t xml:space="preserve"> </w:t>
      </w:r>
      <w:r w:rsidRPr="00212D10">
        <w:rPr>
          <w:rFonts w:ascii="Book Antiqua" w:hAnsi="Book Antiqua" w:cs="Times New Roman"/>
          <w:b/>
          <w:i/>
          <w:sz w:val="24"/>
          <w:szCs w:val="24"/>
        </w:rPr>
        <w:t>n</w:t>
      </w:r>
      <w:r>
        <w:rPr>
          <w:rFonts w:ascii="Book Antiqua" w:hAnsi="Book Antiqua" w:cs="Times New Roman" w:hint="eastAsia"/>
          <w:b/>
          <w:sz w:val="24"/>
          <w:szCs w:val="24"/>
        </w:rPr>
        <w:t xml:space="preserve"> (%)</w:t>
      </w:r>
    </w:p>
    <w:tbl>
      <w:tblPr>
        <w:tblStyle w:val="a2"/>
        <w:tblW w:w="8640" w:type="dxa"/>
        <w:tblInd w:w="-115" w:type="dxa"/>
        <w:tblBorders>
          <w:top w:val="single" w:sz="4" w:space="0" w:color="000000"/>
          <w:bottom w:val="single" w:sz="4" w:space="0" w:color="000000"/>
        </w:tblBorders>
        <w:tblLayout w:type="fixed"/>
        <w:tblLook w:val="0400" w:firstRow="0" w:lastRow="0" w:firstColumn="0" w:lastColumn="0" w:noHBand="0" w:noVBand="1"/>
      </w:tblPr>
      <w:tblGrid>
        <w:gridCol w:w="4320"/>
        <w:gridCol w:w="4320"/>
      </w:tblGrid>
      <w:tr w:rsidR="00F8464F" w:rsidRPr="00E72753" w:rsidTr="00212D10">
        <w:tc>
          <w:tcPr>
            <w:tcW w:w="4320"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Outcomes/complications</w:t>
            </w:r>
          </w:p>
        </w:tc>
        <w:tc>
          <w:tcPr>
            <w:tcW w:w="4320" w:type="dxa"/>
            <w:tcBorders>
              <w:top w:val="single" w:sz="4" w:space="0" w:color="000000"/>
              <w:bottom w:val="single" w:sz="4" w:space="0" w:color="000000"/>
            </w:tcBorders>
          </w:tcPr>
          <w:p w:rsidR="00F8464F" w:rsidRPr="00212D10" w:rsidRDefault="00FB764F" w:rsidP="00A73491">
            <w:pPr>
              <w:spacing w:line="360" w:lineRule="auto"/>
              <w:jc w:val="both"/>
              <w:rPr>
                <w:rFonts w:ascii="Book Antiqua" w:hAnsi="Book Antiqua"/>
                <w:sz w:val="24"/>
                <w:szCs w:val="24"/>
              </w:rPr>
            </w:pPr>
            <w:r w:rsidRPr="00212D10">
              <w:rPr>
                <w:rFonts w:ascii="Book Antiqua" w:eastAsia="Times New Roman" w:hAnsi="Book Antiqua" w:cs="Times New Roman"/>
                <w:b/>
                <w:i/>
                <w:sz w:val="24"/>
                <w:szCs w:val="24"/>
              </w:rPr>
              <w:t>n</w:t>
            </w:r>
            <w:r w:rsidR="00212D10" w:rsidRPr="00212D10">
              <w:rPr>
                <w:rFonts w:ascii="Book Antiqua" w:hAnsi="Book Antiqua" w:cs="Times New Roman" w:hint="eastAsia"/>
                <w:b/>
                <w:i/>
                <w:sz w:val="24"/>
                <w:szCs w:val="24"/>
              </w:rPr>
              <w:t xml:space="preserve"> </w:t>
            </w:r>
            <w:r w:rsidRPr="00E72753">
              <w:rPr>
                <w:rFonts w:ascii="Book Antiqua" w:eastAsia="Times New Roman" w:hAnsi="Book Antiqua" w:cs="Times New Roman"/>
                <w:b/>
                <w:sz w:val="24"/>
                <w:szCs w:val="24"/>
              </w:rPr>
              <w:t>=</w:t>
            </w:r>
            <w:r w:rsidR="00212D10">
              <w:rPr>
                <w:rFonts w:ascii="Book Antiqua" w:hAnsi="Book Antiqua" w:cs="Times New Roman" w:hint="eastAsia"/>
                <w:b/>
                <w:sz w:val="24"/>
                <w:szCs w:val="24"/>
              </w:rPr>
              <w:t xml:space="preserve"> </w:t>
            </w:r>
            <w:r w:rsidR="00212D10">
              <w:rPr>
                <w:rFonts w:ascii="Book Antiqua" w:eastAsia="Times New Roman" w:hAnsi="Book Antiqua" w:cs="Times New Roman"/>
                <w:b/>
                <w:sz w:val="24"/>
                <w:szCs w:val="24"/>
              </w:rPr>
              <w:t>20</w:t>
            </w:r>
          </w:p>
        </w:tc>
      </w:tr>
      <w:tr w:rsidR="00F8464F" w:rsidRPr="00E72753" w:rsidTr="00212D10">
        <w:tc>
          <w:tcPr>
            <w:tcW w:w="4320" w:type="dxa"/>
            <w:tcBorders>
              <w:top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Surgical site infection</w:t>
            </w:r>
          </w:p>
        </w:tc>
        <w:tc>
          <w:tcPr>
            <w:tcW w:w="4320" w:type="dxa"/>
            <w:tcBorders>
              <w:top w:val="single" w:sz="4" w:space="0" w:color="000000"/>
            </w:tcBorders>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9 (45</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Respiratory complications</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4 (20</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Peritubal</w:t>
            </w:r>
            <w:proofErr w:type="spellEnd"/>
            <w:r w:rsidRPr="00E72753">
              <w:rPr>
                <w:rFonts w:ascii="Book Antiqua" w:eastAsia="Times New Roman" w:hAnsi="Book Antiqua" w:cs="Times New Roman"/>
                <w:sz w:val="24"/>
                <w:szCs w:val="24"/>
              </w:rPr>
              <w:t xml:space="preserve"> leakage</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4 (20</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Peritubal</w:t>
            </w:r>
            <w:proofErr w:type="spellEnd"/>
            <w:r w:rsidRPr="00E72753">
              <w:rPr>
                <w:rFonts w:ascii="Book Antiqua" w:eastAsia="Times New Roman" w:hAnsi="Book Antiqua" w:cs="Times New Roman"/>
                <w:sz w:val="24"/>
                <w:szCs w:val="24"/>
              </w:rPr>
              <w:t xml:space="preserve"> excoriation</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2 (10</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Burst abdomen</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5 (25</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Bed sore</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2 (10</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Postoperative leak</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1 (5</w:t>
            </w:r>
            <w:r w:rsidR="00FB764F" w:rsidRPr="00E72753">
              <w:rPr>
                <w:rFonts w:ascii="Book Antiqua" w:eastAsia="Times New Roman" w:hAnsi="Book Antiqua" w:cs="Times New Roman"/>
                <w:sz w:val="24"/>
                <w:szCs w:val="24"/>
              </w:rPr>
              <w:t>)</w:t>
            </w:r>
          </w:p>
        </w:tc>
      </w:tr>
      <w:tr w:rsidR="00F8464F" w:rsidRPr="00E72753" w:rsidTr="00212D10">
        <w:tc>
          <w:tcPr>
            <w:tcW w:w="432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Mortality</w:t>
            </w:r>
          </w:p>
        </w:tc>
        <w:tc>
          <w:tcPr>
            <w:tcW w:w="432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4 (20</w:t>
            </w:r>
            <w:r w:rsidR="00FB764F" w:rsidRPr="00E72753">
              <w:rPr>
                <w:rFonts w:ascii="Book Antiqua" w:eastAsia="Times New Roman" w:hAnsi="Book Antiqua" w:cs="Times New Roman"/>
                <w:sz w:val="24"/>
                <w:szCs w:val="24"/>
              </w:rPr>
              <w:t>)</w:t>
            </w:r>
          </w:p>
        </w:tc>
      </w:tr>
    </w:tbl>
    <w:p w:rsidR="00F8464F" w:rsidRPr="00E72753" w:rsidRDefault="00F8464F" w:rsidP="00A73491">
      <w:pPr>
        <w:spacing w:after="0" w:line="360" w:lineRule="auto"/>
        <w:jc w:val="both"/>
        <w:rPr>
          <w:rFonts w:ascii="Book Antiqua" w:hAnsi="Book Antiqua"/>
          <w:sz w:val="24"/>
          <w:szCs w:val="24"/>
        </w:rPr>
      </w:pPr>
    </w:p>
    <w:p w:rsidR="00F8464F" w:rsidRPr="00E72753" w:rsidRDefault="00F8464F" w:rsidP="00A73491">
      <w:pPr>
        <w:spacing w:after="0" w:line="360" w:lineRule="auto"/>
        <w:jc w:val="both"/>
        <w:rPr>
          <w:rFonts w:ascii="Book Antiqua" w:hAnsi="Book Antiqua"/>
          <w:sz w:val="24"/>
          <w:szCs w:val="24"/>
        </w:rPr>
      </w:pPr>
    </w:p>
    <w:p w:rsidR="00727482" w:rsidRDefault="00727482">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F8464F" w:rsidRPr="00E72753" w:rsidRDefault="00212D10" w:rsidP="00A73491">
      <w:pPr>
        <w:spacing w:after="0" w:line="360" w:lineRule="auto"/>
        <w:jc w:val="both"/>
        <w:rPr>
          <w:rFonts w:ascii="Book Antiqua" w:hAnsi="Book Antiqua"/>
          <w:sz w:val="24"/>
          <w:szCs w:val="24"/>
        </w:rPr>
      </w:pPr>
      <w:r>
        <w:rPr>
          <w:rFonts w:ascii="Book Antiqua" w:eastAsia="Times New Roman" w:hAnsi="Book Antiqua" w:cs="Times New Roman"/>
          <w:b/>
          <w:sz w:val="24"/>
          <w:szCs w:val="24"/>
        </w:rPr>
        <w:lastRenderedPageBreak/>
        <w:t>Table 5</w:t>
      </w:r>
      <w:r w:rsidR="00FB764F" w:rsidRPr="00E72753">
        <w:rPr>
          <w:rFonts w:ascii="Book Antiqua" w:eastAsia="Times New Roman" w:hAnsi="Book Antiqua" w:cs="Times New Roman"/>
          <w:b/>
          <w:sz w:val="24"/>
          <w:szCs w:val="24"/>
        </w:rPr>
        <w:t xml:space="preserve"> Comparison between age, gender, and intra-operative findings</w:t>
      </w:r>
    </w:p>
    <w:tbl>
      <w:tblPr>
        <w:tblStyle w:val="a3"/>
        <w:tblW w:w="8640" w:type="dxa"/>
        <w:tblInd w:w="-115" w:type="dxa"/>
        <w:tblBorders>
          <w:top w:val="single" w:sz="4" w:space="0" w:color="000000"/>
          <w:bottom w:val="single" w:sz="4" w:space="0" w:color="000000"/>
        </w:tblBorders>
        <w:tblLayout w:type="fixed"/>
        <w:tblLook w:val="0400" w:firstRow="0" w:lastRow="0" w:firstColumn="0" w:lastColumn="0" w:noHBand="0" w:noVBand="1"/>
      </w:tblPr>
      <w:tblGrid>
        <w:gridCol w:w="1720"/>
        <w:gridCol w:w="1700"/>
        <w:gridCol w:w="1580"/>
        <w:gridCol w:w="1580"/>
        <w:gridCol w:w="2060"/>
      </w:tblGrid>
      <w:tr w:rsidR="00F8464F" w:rsidRPr="00E72753" w:rsidTr="00212D10">
        <w:tc>
          <w:tcPr>
            <w:tcW w:w="1720"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Study</w:t>
            </w:r>
          </w:p>
        </w:tc>
        <w:tc>
          <w:tcPr>
            <w:tcW w:w="1700" w:type="dxa"/>
            <w:tcBorders>
              <w:top w:val="single" w:sz="4" w:space="0" w:color="000000"/>
              <w:bottom w:val="single" w:sz="4" w:space="0" w:color="000000"/>
            </w:tcBorders>
          </w:tcPr>
          <w:p w:rsidR="00F8464F" w:rsidRPr="00212D10"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Most common age group</w:t>
            </w:r>
            <w:r w:rsidR="00212D10">
              <w:rPr>
                <w:rFonts w:ascii="Book Antiqua" w:hAnsi="Book Antiqua" w:cs="Times New Roman" w:hint="eastAsia"/>
                <w:b/>
                <w:sz w:val="24"/>
                <w:szCs w:val="24"/>
              </w:rPr>
              <w:t xml:space="preserve"> (</w:t>
            </w:r>
            <w:proofErr w:type="spellStart"/>
            <w:r w:rsidR="00212D10">
              <w:rPr>
                <w:rFonts w:ascii="Book Antiqua" w:hAnsi="Book Antiqua" w:cs="Times New Roman"/>
                <w:b/>
                <w:sz w:val="24"/>
                <w:szCs w:val="24"/>
              </w:rPr>
              <w:t>yr</w:t>
            </w:r>
            <w:proofErr w:type="spellEnd"/>
            <w:r w:rsidR="00212D10">
              <w:rPr>
                <w:rFonts w:ascii="Book Antiqua" w:hAnsi="Book Antiqua" w:cs="Times New Roman" w:hint="eastAsia"/>
                <w:b/>
                <w:sz w:val="24"/>
                <w:szCs w:val="24"/>
              </w:rPr>
              <w:t>)</w:t>
            </w:r>
          </w:p>
        </w:tc>
        <w:tc>
          <w:tcPr>
            <w:tcW w:w="1580"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Gender distribution (M:F)</w:t>
            </w:r>
          </w:p>
        </w:tc>
        <w:tc>
          <w:tcPr>
            <w:tcW w:w="1580"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 xml:space="preserve">Size of perforation </w:t>
            </w:r>
          </w:p>
        </w:tc>
        <w:tc>
          <w:tcPr>
            <w:tcW w:w="2060" w:type="dxa"/>
            <w:tcBorders>
              <w:top w:val="single" w:sz="4" w:space="0" w:color="000000"/>
              <w:bottom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b/>
                <w:sz w:val="24"/>
                <w:szCs w:val="24"/>
              </w:rPr>
              <w:t>Site of perforation</w:t>
            </w:r>
          </w:p>
        </w:tc>
      </w:tr>
      <w:tr w:rsidR="00F8464F" w:rsidRPr="00E72753" w:rsidTr="00212D10">
        <w:tc>
          <w:tcPr>
            <w:tcW w:w="1720" w:type="dxa"/>
            <w:tcBorders>
              <w:top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Present study</w:t>
            </w:r>
          </w:p>
        </w:tc>
        <w:tc>
          <w:tcPr>
            <w:tcW w:w="1700" w:type="dxa"/>
            <w:tcBorders>
              <w:top w:val="single" w:sz="4" w:space="0" w:color="000000"/>
            </w:tcBorders>
          </w:tcPr>
          <w:p w:rsidR="00F8464F" w:rsidRPr="00212D10"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46-70 </w:t>
            </w:r>
          </w:p>
        </w:tc>
        <w:tc>
          <w:tcPr>
            <w:tcW w:w="1580" w:type="dxa"/>
            <w:tcBorders>
              <w:top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5.6 : 1</w:t>
            </w:r>
          </w:p>
        </w:tc>
        <w:tc>
          <w:tcPr>
            <w:tcW w:w="1580" w:type="dxa"/>
            <w:tcBorders>
              <w:top w:val="single" w:sz="4" w:space="0" w:color="000000"/>
            </w:tcBorders>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1.83 ± 0.59</w:t>
            </w:r>
          </w:p>
        </w:tc>
        <w:tc>
          <w:tcPr>
            <w:tcW w:w="2060" w:type="dxa"/>
            <w:tcBorders>
              <w:top w:val="single" w:sz="4" w:space="0" w:color="000000"/>
            </w:tcBorders>
          </w:tcPr>
          <w:p w:rsidR="00F8464F" w:rsidRPr="00E72753" w:rsidRDefault="00212D10" w:rsidP="00A73491">
            <w:pPr>
              <w:spacing w:line="360" w:lineRule="auto"/>
              <w:jc w:val="both"/>
              <w:rPr>
                <w:rFonts w:ascii="Book Antiqua" w:hAnsi="Book Antiqua"/>
                <w:sz w:val="24"/>
                <w:szCs w:val="24"/>
              </w:rPr>
            </w:pPr>
            <w:proofErr w:type="spellStart"/>
            <w:r>
              <w:rPr>
                <w:rFonts w:ascii="Book Antiqua" w:eastAsia="Times New Roman" w:hAnsi="Book Antiqua" w:cs="Times New Roman"/>
                <w:sz w:val="24"/>
                <w:szCs w:val="24"/>
              </w:rPr>
              <w:t>Prepyloric</w:t>
            </w:r>
            <w:proofErr w:type="spellEnd"/>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 xml:space="preserve">45%, </w:t>
            </w:r>
            <w:r>
              <w:rPr>
                <w:rFonts w:ascii="Book Antiqua" w:eastAsia="Times New Roman" w:hAnsi="Book Antiqua" w:cs="Times New Roman"/>
                <w:sz w:val="24"/>
                <w:szCs w:val="24"/>
              </w:rPr>
              <w:t>Duodenal</w:t>
            </w:r>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40%</w:t>
            </w:r>
          </w:p>
        </w:tc>
      </w:tr>
      <w:tr w:rsidR="00F8464F" w:rsidRPr="00E72753" w:rsidTr="00212D10">
        <w:tc>
          <w:tcPr>
            <w:tcW w:w="1720" w:type="dxa"/>
          </w:tcPr>
          <w:p w:rsidR="00F8464F" w:rsidRPr="00212D10"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Lal</w:t>
            </w:r>
            <w:proofErr w:type="spellEnd"/>
            <w:r w:rsidRPr="00212D10">
              <w:rPr>
                <w:rFonts w:ascii="Book Antiqua" w:eastAsia="Times New Roman" w:hAnsi="Book Antiqua" w:cs="Times New Roman"/>
                <w:i/>
                <w:sz w:val="24"/>
                <w:szCs w:val="24"/>
              </w:rPr>
              <w:t xml:space="preserve"> et al</w:t>
            </w:r>
            <w:r w:rsidR="00212D10" w:rsidRPr="00212D10">
              <w:rPr>
                <w:rFonts w:ascii="Book Antiqua" w:hAnsi="Book Antiqua" w:cs="Times New Roman" w:hint="eastAsia"/>
                <w:sz w:val="24"/>
                <w:szCs w:val="24"/>
                <w:vertAlign w:val="superscript"/>
              </w:rPr>
              <w:t>[</w:t>
            </w:r>
            <w:r w:rsidRPr="00E72753">
              <w:rPr>
                <w:rFonts w:ascii="Book Antiqua" w:eastAsia="Times New Roman" w:hAnsi="Book Antiqua" w:cs="Times New Roman"/>
                <w:sz w:val="24"/>
                <w:szCs w:val="24"/>
                <w:vertAlign w:val="superscript"/>
              </w:rPr>
              <w:t>6</w:t>
            </w:r>
            <w:r w:rsidR="00212D10">
              <w:rPr>
                <w:rFonts w:ascii="Book Antiqua" w:hAnsi="Book Antiqua" w:cs="Times New Roman" w:hint="eastAsia"/>
                <w:sz w:val="24"/>
                <w:szCs w:val="24"/>
                <w:vertAlign w:val="superscript"/>
              </w:rPr>
              <w:t>]</w:t>
            </w:r>
          </w:p>
        </w:tc>
        <w:tc>
          <w:tcPr>
            <w:tcW w:w="170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30-50 </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4 : 1</w:t>
            </w:r>
          </w:p>
        </w:tc>
        <w:tc>
          <w:tcPr>
            <w:tcW w:w="158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60%</w:t>
            </w:r>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2 to 3 cm; 40% &gt;</w:t>
            </w:r>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3</w:t>
            </w:r>
            <w:r>
              <w:rPr>
                <w:rFonts w:ascii="Book Antiqua" w:hAnsi="Book Antiqua" w:cs="Times New Roman" w:hint="eastAsia"/>
                <w:sz w:val="24"/>
                <w:szCs w:val="24"/>
              </w:rPr>
              <w:t xml:space="preserve"> </w:t>
            </w:r>
            <w:proofErr w:type="spellStart"/>
            <w:r w:rsidR="00FB764F" w:rsidRPr="00E72753">
              <w:rPr>
                <w:rFonts w:ascii="Book Antiqua" w:eastAsia="Times New Roman" w:hAnsi="Book Antiqua" w:cs="Times New Roman"/>
                <w:sz w:val="24"/>
                <w:szCs w:val="24"/>
              </w:rPr>
              <w:t>cms</w:t>
            </w:r>
            <w:proofErr w:type="spellEnd"/>
          </w:p>
        </w:tc>
        <w:tc>
          <w:tcPr>
            <w:tcW w:w="2060" w:type="dxa"/>
          </w:tcPr>
          <w:p w:rsidR="00F8464F" w:rsidRPr="00E72753" w:rsidRDefault="00F8464F" w:rsidP="00A73491">
            <w:pPr>
              <w:spacing w:line="360" w:lineRule="auto"/>
              <w:jc w:val="both"/>
              <w:rPr>
                <w:rFonts w:ascii="Book Antiqua" w:hAnsi="Book Antiqua"/>
                <w:sz w:val="24"/>
                <w:szCs w:val="24"/>
              </w:rPr>
            </w:pPr>
          </w:p>
        </w:tc>
      </w:tr>
      <w:tr w:rsidR="00F8464F" w:rsidRPr="00E72753" w:rsidTr="00212D10">
        <w:tc>
          <w:tcPr>
            <w:tcW w:w="1720" w:type="dxa"/>
          </w:tcPr>
          <w:p w:rsidR="00F8464F" w:rsidRPr="00E72753"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Jani</w:t>
            </w:r>
            <w:proofErr w:type="spellEnd"/>
            <w:r w:rsidR="00212D10" w:rsidRPr="00212D10">
              <w:rPr>
                <w:rFonts w:ascii="Book Antiqua" w:eastAsia="Times New Roman" w:hAnsi="Book Antiqua" w:cs="Times New Roman"/>
                <w:i/>
                <w:sz w:val="24"/>
                <w:szCs w:val="24"/>
              </w:rPr>
              <w:t xml:space="preserve"> et al</w:t>
            </w:r>
            <w:r w:rsidR="00212D10" w:rsidRPr="00212D10">
              <w:rPr>
                <w:rFonts w:ascii="Book Antiqua" w:hAnsi="Book Antiqua" w:cs="Times New Roman" w:hint="eastAsia"/>
                <w:sz w:val="24"/>
                <w:szCs w:val="24"/>
                <w:vertAlign w:val="superscript"/>
              </w:rPr>
              <w:t>[</w:t>
            </w:r>
            <w:r w:rsidR="00212D10">
              <w:rPr>
                <w:rFonts w:ascii="Book Antiqua" w:hAnsi="Book Antiqua" w:cs="Times New Roman" w:hint="eastAsia"/>
                <w:sz w:val="24"/>
                <w:szCs w:val="24"/>
                <w:vertAlign w:val="superscript"/>
              </w:rPr>
              <w:t>15]</w:t>
            </w:r>
          </w:p>
        </w:tc>
        <w:tc>
          <w:tcPr>
            <w:tcW w:w="170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21-50 </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7.3 : 1</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&gt;</w:t>
            </w:r>
            <w:r w:rsidR="00212D10">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2 cm</w:t>
            </w:r>
          </w:p>
        </w:tc>
        <w:tc>
          <w:tcPr>
            <w:tcW w:w="2060" w:type="dxa"/>
          </w:tcPr>
          <w:p w:rsidR="00F8464F" w:rsidRPr="00E72753" w:rsidRDefault="00F8464F" w:rsidP="00A73491">
            <w:pPr>
              <w:spacing w:line="360" w:lineRule="auto"/>
              <w:jc w:val="both"/>
              <w:rPr>
                <w:rFonts w:ascii="Book Antiqua" w:hAnsi="Book Antiqua"/>
                <w:sz w:val="24"/>
                <w:szCs w:val="24"/>
              </w:rPr>
            </w:pPr>
          </w:p>
        </w:tc>
      </w:tr>
      <w:tr w:rsidR="00F8464F" w:rsidRPr="00E72753" w:rsidTr="00212D10">
        <w:tc>
          <w:tcPr>
            <w:tcW w:w="1720" w:type="dxa"/>
          </w:tcPr>
          <w:p w:rsidR="00F8464F" w:rsidRPr="00E72753"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Menekse</w:t>
            </w:r>
            <w:proofErr w:type="spellEnd"/>
            <w:r w:rsidRPr="00E72753">
              <w:rPr>
                <w:rFonts w:ascii="Book Antiqua" w:eastAsia="Times New Roman" w:hAnsi="Book Antiqua" w:cs="Times New Roman"/>
                <w:sz w:val="24"/>
                <w:szCs w:val="24"/>
              </w:rPr>
              <w:t xml:space="preserve"> </w:t>
            </w:r>
            <w:r w:rsidR="00212D10" w:rsidRPr="00212D10">
              <w:rPr>
                <w:rFonts w:ascii="Book Antiqua" w:eastAsia="Times New Roman" w:hAnsi="Book Antiqua" w:cs="Times New Roman"/>
                <w:i/>
                <w:sz w:val="24"/>
                <w:szCs w:val="24"/>
              </w:rPr>
              <w:t>et al</w:t>
            </w:r>
            <w:r w:rsidR="00212D10" w:rsidRPr="00212D10">
              <w:rPr>
                <w:rFonts w:ascii="Book Antiqua" w:hAnsi="Book Antiqua" w:cs="Times New Roman" w:hint="eastAsia"/>
                <w:sz w:val="24"/>
                <w:szCs w:val="24"/>
                <w:vertAlign w:val="superscript"/>
              </w:rPr>
              <w:t>[</w:t>
            </w:r>
            <w:r w:rsidR="00212D10">
              <w:rPr>
                <w:rFonts w:ascii="Book Antiqua" w:hAnsi="Book Antiqua" w:cs="Times New Roman" w:hint="eastAsia"/>
                <w:sz w:val="24"/>
                <w:szCs w:val="24"/>
                <w:vertAlign w:val="superscript"/>
              </w:rPr>
              <w:t>16]</w:t>
            </w:r>
          </w:p>
        </w:tc>
        <w:tc>
          <w:tcPr>
            <w:tcW w:w="170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39 - 62 </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6.1 :1</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13% with &gt;</w:t>
            </w:r>
            <w:r w:rsidR="00212D10">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1 cm</w:t>
            </w:r>
          </w:p>
        </w:tc>
        <w:tc>
          <w:tcPr>
            <w:tcW w:w="2060" w:type="dxa"/>
          </w:tcPr>
          <w:p w:rsidR="00F8464F" w:rsidRPr="00E72753" w:rsidRDefault="00F8464F" w:rsidP="00A73491">
            <w:pPr>
              <w:spacing w:line="360" w:lineRule="auto"/>
              <w:jc w:val="both"/>
              <w:rPr>
                <w:rFonts w:ascii="Book Antiqua" w:hAnsi="Book Antiqua"/>
                <w:sz w:val="24"/>
                <w:szCs w:val="24"/>
              </w:rPr>
            </w:pPr>
          </w:p>
        </w:tc>
      </w:tr>
      <w:tr w:rsidR="00F8464F" w:rsidRPr="00E72753" w:rsidTr="00212D10">
        <w:tc>
          <w:tcPr>
            <w:tcW w:w="1720" w:type="dxa"/>
          </w:tcPr>
          <w:p w:rsidR="00F8464F" w:rsidRPr="00E72753"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Berleff</w:t>
            </w:r>
            <w:proofErr w:type="spellEnd"/>
            <w:r w:rsidRPr="00E72753">
              <w:rPr>
                <w:rFonts w:ascii="Book Antiqua" w:eastAsia="Times New Roman" w:hAnsi="Book Antiqua" w:cs="Times New Roman"/>
                <w:sz w:val="24"/>
                <w:szCs w:val="24"/>
              </w:rPr>
              <w:t xml:space="preserve"> </w:t>
            </w:r>
            <w:r w:rsidR="00212D10" w:rsidRPr="00212D10">
              <w:rPr>
                <w:rFonts w:ascii="Book Antiqua" w:eastAsia="Times New Roman" w:hAnsi="Book Antiqua" w:cs="Times New Roman"/>
                <w:i/>
                <w:sz w:val="24"/>
                <w:szCs w:val="24"/>
              </w:rPr>
              <w:t>et al</w:t>
            </w:r>
            <w:r w:rsidR="00212D10" w:rsidRPr="00212D10">
              <w:rPr>
                <w:rFonts w:ascii="Book Antiqua" w:hAnsi="Book Antiqua" w:cs="Times New Roman" w:hint="eastAsia"/>
                <w:sz w:val="24"/>
                <w:szCs w:val="24"/>
                <w:vertAlign w:val="superscript"/>
              </w:rPr>
              <w:t>[</w:t>
            </w:r>
            <w:r w:rsidR="00212D10">
              <w:rPr>
                <w:rFonts w:ascii="Book Antiqua" w:hAnsi="Book Antiqua" w:cs="Times New Roman" w:hint="eastAsia"/>
                <w:sz w:val="24"/>
                <w:szCs w:val="24"/>
                <w:vertAlign w:val="superscript"/>
              </w:rPr>
              <w:t>17]</w:t>
            </w:r>
          </w:p>
        </w:tc>
        <w:tc>
          <w:tcPr>
            <w:tcW w:w="170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40 - 50 </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3.7 : 1</w:t>
            </w:r>
          </w:p>
        </w:tc>
        <w:tc>
          <w:tcPr>
            <w:tcW w:w="1580" w:type="dxa"/>
          </w:tcPr>
          <w:p w:rsidR="00F8464F" w:rsidRPr="00E72753" w:rsidRDefault="00F8464F" w:rsidP="00A73491">
            <w:pPr>
              <w:spacing w:line="360" w:lineRule="auto"/>
              <w:jc w:val="both"/>
              <w:rPr>
                <w:rFonts w:ascii="Book Antiqua" w:hAnsi="Book Antiqua"/>
                <w:sz w:val="24"/>
                <w:szCs w:val="24"/>
              </w:rPr>
            </w:pPr>
          </w:p>
        </w:tc>
        <w:tc>
          <w:tcPr>
            <w:tcW w:w="2060" w:type="dxa"/>
          </w:tcPr>
          <w:p w:rsidR="00F8464F" w:rsidRPr="00E72753" w:rsidRDefault="00F8464F" w:rsidP="00A73491">
            <w:pPr>
              <w:spacing w:line="360" w:lineRule="auto"/>
              <w:jc w:val="both"/>
              <w:rPr>
                <w:rFonts w:ascii="Book Antiqua" w:hAnsi="Book Antiqua"/>
                <w:sz w:val="24"/>
                <w:szCs w:val="24"/>
              </w:rPr>
            </w:pPr>
          </w:p>
        </w:tc>
      </w:tr>
      <w:tr w:rsidR="00F8464F" w:rsidRPr="00E72753" w:rsidTr="00212D10">
        <w:tc>
          <w:tcPr>
            <w:tcW w:w="1720" w:type="dxa"/>
          </w:tcPr>
          <w:p w:rsidR="00F8464F" w:rsidRPr="00E72753" w:rsidRDefault="00FB764F" w:rsidP="00A73491">
            <w:pPr>
              <w:spacing w:line="360" w:lineRule="auto"/>
              <w:jc w:val="both"/>
              <w:rPr>
                <w:rFonts w:ascii="Book Antiqua" w:hAnsi="Book Antiqua"/>
                <w:sz w:val="24"/>
                <w:szCs w:val="24"/>
              </w:rPr>
            </w:pPr>
            <w:proofErr w:type="spellStart"/>
            <w:r w:rsidRPr="00E72753">
              <w:rPr>
                <w:rFonts w:ascii="Book Antiqua" w:eastAsia="Times New Roman" w:hAnsi="Book Antiqua" w:cs="Times New Roman"/>
                <w:sz w:val="24"/>
                <w:szCs w:val="24"/>
              </w:rPr>
              <w:t>Chaudhary</w:t>
            </w:r>
            <w:proofErr w:type="spellEnd"/>
            <w:r w:rsidRPr="00E72753">
              <w:rPr>
                <w:rFonts w:ascii="Book Antiqua" w:eastAsia="Times New Roman" w:hAnsi="Book Antiqua" w:cs="Times New Roman"/>
                <w:sz w:val="24"/>
                <w:szCs w:val="24"/>
              </w:rPr>
              <w:t xml:space="preserve"> </w:t>
            </w:r>
            <w:r w:rsidR="00212D10" w:rsidRPr="00212D10">
              <w:rPr>
                <w:rFonts w:ascii="Book Antiqua" w:eastAsia="Times New Roman" w:hAnsi="Book Antiqua" w:cs="Times New Roman"/>
                <w:i/>
                <w:sz w:val="24"/>
                <w:szCs w:val="24"/>
              </w:rPr>
              <w:t>et al</w:t>
            </w:r>
            <w:r w:rsidR="00212D10" w:rsidRPr="00212D10">
              <w:rPr>
                <w:rFonts w:ascii="Book Antiqua" w:hAnsi="Book Antiqua" w:cs="Times New Roman" w:hint="eastAsia"/>
                <w:sz w:val="24"/>
                <w:szCs w:val="24"/>
                <w:vertAlign w:val="superscript"/>
              </w:rPr>
              <w:t>[</w:t>
            </w:r>
            <w:r w:rsidR="00212D10">
              <w:rPr>
                <w:rFonts w:ascii="Book Antiqua" w:hAnsi="Book Antiqua" w:cs="Times New Roman" w:hint="eastAsia"/>
                <w:sz w:val="24"/>
                <w:szCs w:val="24"/>
                <w:vertAlign w:val="superscript"/>
              </w:rPr>
              <w:t>18]</w:t>
            </w:r>
          </w:p>
        </w:tc>
        <w:tc>
          <w:tcPr>
            <w:tcW w:w="170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 xml:space="preserve">18- 40 </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4.3: 1</w:t>
            </w:r>
          </w:p>
        </w:tc>
        <w:tc>
          <w:tcPr>
            <w:tcW w:w="1580" w:type="dxa"/>
          </w:tcPr>
          <w:p w:rsidR="00F8464F" w:rsidRPr="00E72753" w:rsidRDefault="00FB764F" w:rsidP="00A73491">
            <w:pPr>
              <w:spacing w:line="360" w:lineRule="auto"/>
              <w:jc w:val="both"/>
              <w:rPr>
                <w:rFonts w:ascii="Book Antiqua" w:hAnsi="Book Antiqua"/>
                <w:sz w:val="24"/>
                <w:szCs w:val="24"/>
              </w:rPr>
            </w:pPr>
            <w:r w:rsidRPr="00E72753">
              <w:rPr>
                <w:rFonts w:ascii="Book Antiqua" w:eastAsia="Times New Roman" w:hAnsi="Book Antiqua" w:cs="Times New Roman"/>
                <w:sz w:val="24"/>
                <w:szCs w:val="24"/>
              </w:rPr>
              <w:t>&gt;</w:t>
            </w:r>
            <w:r w:rsidR="00212D10">
              <w:rPr>
                <w:rFonts w:ascii="Book Antiqua" w:hAnsi="Book Antiqua" w:cs="Times New Roman" w:hint="eastAsia"/>
                <w:sz w:val="24"/>
                <w:szCs w:val="24"/>
              </w:rPr>
              <w:t xml:space="preserve"> </w:t>
            </w:r>
            <w:r w:rsidRPr="00E72753">
              <w:rPr>
                <w:rFonts w:ascii="Book Antiqua" w:eastAsia="Times New Roman" w:hAnsi="Book Antiqua" w:cs="Times New Roman"/>
                <w:sz w:val="24"/>
                <w:szCs w:val="24"/>
              </w:rPr>
              <w:t>1 cm in 7.29%</w:t>
            </w:r>
          </w:p>
        </w:tc>
        <w:tc>
          <w:tcPr>
            <w:tcW w:w="2060" w:type="dxa"/>
          </w:tcPr>
          <w:p w:rsidR="00F8464F" w:rsidRPr="00E72753" w:rsidRDefault="00212D10" w:rsidP="00A73491">
            <w:pPr>
              <w:spacing w:line="360" w:lineRule="auto"/>
              <w:jc w:val="both"/>
              <w:rPr>
                <w:rFonts w:ascii="Book Antiqua" w:hAnsi="Book Antiqua"/>
                <w:sz w:val="24"/>
                <w:szCs w:val="24"/>
              </w:rPr>
            </w:pPr>
            <w:r>
              <w:rPr>
                <w:rFonts w:ascii="Book Antiqua" w:eastAsia="Times New Roman" w:hAnsi="Book Antiqua" w:cs="Times New Roman"/>
                <w:sz w:val="24"/>
                <w:szCs w:val="24"/>
              </w:rPr>
              <w:t>Duodenal</w:t>
            </w:r>
            <w:r>
              <w:rPr>
                <w:rFonts w:ascii="Book Antiqua" w:hAnsi="Book Antiqua" w:cs="Times New Roman" w:hint="eastAsia"/>
                <w:sz w:val="24"/>
                <w:szCs w:val="24"/>
              </w:rPr>
              <w:t xml:space="preserve"> </w:t>
            </w:r>
            <w:r w:rsidR="00FB764F" w:rsidRPr="00E72753">
              <w:rPr>
                <w:rFonts w:ascii="Book Antiqua" w:eastAsia="Times New Roman" w:hAnsi="Book Antiqua" w:cs="Times New Roman"/>
                <w:sz w:val="24"/>
                <w:szCs w:val="24"/>
              </w:rPr>
              <w:t>69.7%, Gastric-30.2%</w:t>
            </w:r>
          </w:p>
        </w:tc>
      </w:tr>
    </w:tbl>
    <w:p w:rsidR="00E42A04" w:rsidRPr="00212D10" w:rsidRDefault="00E42A04" w:rsidP="00A73491">
      <w:pPr>
        <w:spacing w:after="0" w:line="360" w:lineRule="auto"/>
        <w:jc w:val="both"/>
        <w:rPr>
          <w:rFonts w:ascii="Book Antiqua" w:hAnsi="Book Antiqua"/>
          <w:sz w:val="24"/>
          <w:szCs w:val="24"/>
        </w:rPr>
      </w:pPr>
    </w:p>
    <w:sectPr w:rsidR="00E42A04" w:rsidRPr="00212D10" w:rsidSect="00873787">
      <w:footerReference w:type="default" r:id="rId9"/>
      <w:pgSz w:w="12240" w:h="15840"/>
      <w:pgMar w:top="1728" w:right="1440" w:bottom="1152" w:left="216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E7" w:rsidRDefault="00E54EE7">
      <w:pPr>
        <w:spacing w:after="0" w:line="240" w:lineRule="auto"/>
      </w:pPr>
      <w:r>
        <w:separator/>
      </w:r>
    </w:p>
  </w:endnote>
  <w:endnote w:type="continuationSeparator" w:id="0">
    <w:p w:rsidR="00E54EE7" w:rsidRDefault="00E5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ntique Olive">
    <w:charset w:val="0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Nova Mono">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4F" w:rsidRDefault="007A3FB8">
    <w:pPr>
      <w:tabs>
        <w:tab w:val="center" w:pos="4513"/>
        <w:tab w:val="right" w:pos="9026"/>
      </w:tabs>
      <w:spacing w:after="706" w:line="240" w:lineRule="auto"/>
      <w:jc w:val="center"/>
    </w:pPr>
    <w:r>
      <w:fldChar w:fldCharType="begin"/>
    </w:r>
    <w:r w:rsidR="00FB764F">
      <w:instrText>PAGE</w:instrText>
    </w:r>
    <w:r>
      <w:fldChar w:fldCharType="separate"/>
    </w:r>
    <w:r w:rsidR="008C0F48">
      <w:rPr>
        <w:noProof/>
      </w:rPr>
      <w:t>23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E7" w:rsidRDefault="00E54EE7">
      <w:pPr>
        <w:spacing w:after="0" w:line="240" w:lineRule="auto"/>
      </w:pPr>
      <w:r>
        <w:separator/>
      </w:r>
    </w:p>
  </w:footnote>
  <w:footnote w:type="continuationSeparator" w:id="0">
    <w:p w:rsidR="00E54EE7" w:rsidRDefault="00E54E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4F9"/>
    <w:multiLevelType w:val="multilevel"/>
    <w:tmpl w:val="439048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9A62740"/>
    <w:multiLevelType w:val="multilevel"/>
    <w:tmpl w:val="143A33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76244F1"/>
    <w:multiLevelType w:val="multilevel"/>
    <w:tmpl w:val="170A5578"/>
    <w:lvl w:ilvl="0">
      <w:start w:val="1"/>
      <w:numFmt w:val="decimal"/>
      <w:lvlText w:val="%1."/>
      <w:lvlJc w:val="left"/>
      <w:pPr>
        <w:ind w:left="72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4F"/>
    <w:rsid w:val="000B4F8D"/>
    <w:rsid w:val="001702BA"/>
    <w:rsid w:val="0019618E"/>
    <w:rsid w:val="00212D10"/>
    <w:rsid w:val="00232F14"/>
    <w:rsid w:val="0029599F"/>
    <w:rsid w:val="002E5464"/>
    <w:rsid w:val="00340E6F"/>
    <w:rsid w:val="00343E29"/>
    <w:rsid w:val="0049752C"/>
    <w:rsid w:val="004A25BE"/>
    <w:rsid w:val="004B6688"/>
    <w:rsid w:val="0060480B"/>
    <w:rsid w:val="006D57F3"/>
    <w:rsid w:val="00712293"/>
    <w:rsid w:val="00727482"/>
    <w:rsid w:val="00737802"/>
    <w:rsid w:val="007A3FB8"/>
    <w:rsid w:val="00850B59"/>
    <w:rsid w:val="00873787"/>
    <w:rsid w:val="008C0F48"/>
    <w:rsid w:val="00A37019"/>
    <w:rsid w:val="00A6677D"/>
    <w:rsid w:val="00A73491"/>
    <w:rsid w:val="00B40A27"/>
    <w:rsid w:val="00C54CB4"/>
    <w:rsid w:val="00CC5A69"/>
    <w:rsid w:val="00CD1503"/>
    <w:rsid w:val="00D41ADF"/>
    <w:rsid w:val="00D477AF"/>
    <w:rsid w:val="00DC4815"/>
    <w:rsid w:val="00DD551B"/>
    <w:rsid w:val="00E35BFE"/>
    <w:rsid w:val="00E42A04"/>
    <w:rsid w:val="00E54EE7"/>
    <w:rsid w:val="00E72753"/>
    <w:rsid w:val="00F5148C"/>
    <w:rsid w:val="00F8464F"/>
    <w:rsid w:val="00FB764F"/>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0" w:line="240" w:lineRule="auto"/>
      <w:jc w:val="center"/>
    </w:pPr>
    <w:rPr>
      <w:rFonts w:ascii="Antique Olive" w:eastAsia="Antique Olive" w:hAnsi="Antique Olive" w:cs="Antique Olive"/>
      <w:b/>
      <w:sz w:val="44"/>
      <w:szCs w:val="44"/>
    </w:rPr>
  </w:style>
  <w:style w:type="paragraph" w:styleId="Subtitle">
    <w:name w:val="Subtitle"/>
    <w:basedOn w:val="Normal"/>
    <w:next w:val="Normal"/>
    <w:pPr>
      <w:keepNext/>
      <w:keepLines/>
      <w:spacing w:after="0" w:line="240" w:lineRule="auto"/>
      <w:jc w:val="center"/>
    </w:pPr>
    <w:rPr>
      <w:rFonts w:ascii="Arial" w:eastAsia="Arial" w:hAnsi="Arial" w:cs="Arial"/>
      <w:b/>
      <w:i/>
      <w:color w:val="666666"/>
      <w:sz w:val="32"/>
      <w:szCs w:val="32"/>
    </w:rPr>
  </w:style>
  <w:style w:type="table" w:customStyle="1" w:styleId="a">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1"/>
    <w:pPr>
      <w:spacing w:after="0" w:line="240" w:lineRule="auto"/>
    </w:pPr>
    <w:tblPr>
      <w:tblStyleRowBandSize w:val="1"/>
      <w:tblStyleColBandSize w:val="1"/>
      <w:tblCellMar>
        <w:top w:w="0" w:type="dxa"/>
        <w:left w:w="115" w:type="dxa"/>
        <w:bottom w:w="0" w:type="dxa"/>
        <w:right w:w="115" w:type="dxa"/>
      </w:tblCellMar>
    </w:tblPr>
  </w:style>
  <w:style w:type="paragraph" w:styleId="Header">
    <w:name w:val="header"/>
    <w:basedOn w:val="Normal"/>
    <w:link w:val="Char"/>
    <w:uiPriority w:val="99"/>
    <w:unhideWhenUsed/>
    <w:rsid w:val="00E727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DefaultParagraphFont"/>
    <w:link w:val="Header"/>
    <w:uiPriority w:val="99"/>
    <w:rsid w:val="00E72753"/>
    <w:rPr>
      <w:sz w:val="18"/>
      <w:szCs w:val="18"/>
    </w:rPr>
  </w:style>
  <w:style w:type="paragraph" w:styleId="Footer">
    <w:name w:val="footer"/>
    <w:basedOn w:val="Normal"/>
    <w:link w:val="Char0"/>
    <w:uiPriority w:val="99"/>
    <w:unhideWhenUsed/>
    <w:rsid w:val="00E72753"/>
    <w:pPr>
      <w:tabs>
        <w:tab w:val="center" w:pos="4153"/>
        <w:tab w:val="right" w:pos="8306"/>
      </w:tabs>
      <w:snapToGrid w:val="0"/>
      <w:spacing w:line="240" w:lineRule="auto"/>
    </w:pPr>
    <w:rPr>
      <w:sz w:val="18"/>
      <w:szCs w:val="18"/>
    </w:rPr>
  </w:style>
  <w:style w:type="character" w:customStyle="1" w:styleId="Char0">
    <w:name w:val="页脚 Char"/>
    <w:basedOn w:val="DefaultParagraphFont"/>
    <w:link w:val="Footer"/>
    <w:uiPriority w:val="99"/>
    <w:rsid w:val="00E72753"/>
    <w:rPr>
      <w:sz w:val="18"/>
      <w:szCs w:val="18"/>
    </w:rPr>
  </w:style>
  <w:style w:type="character" w:styleId="CommentReference">
    <w:name w:val="annotation reference"/>
    <w:rsid w:val="00E72753"/>
    <w:rPr>
      <w:rFonts w:cs="Times New Roman"/>
      <w:sz w:val="21"/>
      <w:szCs w:val="21"/>
    </w:rPr>
  </w:style>
  <w:style w:type="paragraph" w:styleId="CommentText">
    <w:name w:val="annotation text"/>
    <w:basedOn w:val="Normal"/>
    <w:link w:val="Char1"/>
    <w:rsid w:val="00E72753"/>
    <w:pPr>
      <w:spacing w:after="0" w:line="240" w:lineRule="auto"/>
    </w:pPr>
    <w:rPr>
      <w:rFonts w:ascii="Times New Roman" w:eastAsia="宋体" w:hAnsi="Times New Roman" w:cs="Times New Roman"/>
      <w:color w:val="auto"/>
      <w:sz w:val="24"/>
      <w:szCs w:val="24"/>
      <w:lang w:eastAsia="en-US"/>
    </w:rPr>
  </w:style>
  <w:style w:type="character" w:customStyle="1" w:styleId="Char1">
    <w:name w:val="批注文字 Char"/>
    <w:basedOn w:val="DefaultParagraphFont"/>
    <w:link w:val="CommentText"/>
    <w:rsid w:val="00E72753"/>
    <w:rPr>
      <w:rFonts w:ascii="Times New Roman" w:eastAsia="宋体" w:hAnsi="Times New Roman" w:cs="Times New Roman"/>
      <w:color w:val="auto"/>
      <w:sz w:val="24"/>
      <w:szCs w:val="24"/>
      <w:lang w:eastAsia="en-US"/>
    </w:rPr>
  </w:style>
  <w:style w:type="paragraph" w:styleId="NormalWeb">
    <w:name w:val="Normal (Web)"/>
    <w:basedOn w:val="Normal"/>
    <w:uiPriority w:val="99"/>
    <w:unhideWhenUsed/>
    <w:rsid w:val="00E72753"/>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uiPriority w:val="22"/>
    <w:qFormat/>
    <w:rsid w:val="00E72753"/>
    <w:rPr>
      <w:b/>
      <w:bCs/>
    </w:rPr>
  </w:style>
  <w:style w:type="paragraph" w:styleId="BalloonText">
    <w:name w:val="Balloon Text"/>
    <w:basedOn w:val="Normal"/>
    <w:link w:val="Char2"/>
    <w:uiPriority w:val="99"/>
    <w:semiHidden/>
    <w:unhideWhenUsed/>
    <w:rsid w:val="00E72753"/>
    <w:pPr>
      <w:spacing w:after="0" w:line="240" w:lineRule="auto"/>
    </w:pPr>
    <w:rPr>
      <w:sz w:val="18"/>
      <w:szCs w:val="18"/>
    </w:rPr>
  </w:style>
  <w:style w:type="character" w:customStyle="1" w:styleId="Char2">
    <w:name w:val="批注框文本 Char"/>
    <w:basedOn w:val="DefaultParagraphFont"/>
    <w:link w:val="BalloonText"/>
    <w:uiPriority w:val="99"/>
    <w:semiHidden/>
    <w:rsid w:val="00E72753"/>
    <w:rPr>
      <w:sz w:val="18"/>
      <w:szCs w:val="18"/>
    </w:rPr>
  </w:style>
  <w:style w:type="character" w:styleId="Hyperlink">
    <w:name w:val="Hyperlink"/>
    <w:rsid w:val="00E72753"/>
    <w:rPr>
      <w:color w:val="0000FF"/>
      <w:u w:val="single"/>
    </w:rPr>
  </w:style>
  <w:style w:type="paragraph" w:styleId="ListParagraph">
    <w:name w:val="List Paragraph"/>
    <w:basedOn w:val="Normal"/>
    <w:uiPriority w:val="34"/>
    <w:qFormat/>
    <w:rsid w:val="0060480B"/>
    <w:pPr>
      <w:suppressAutoHyphens/>
      <w:spacing w:after="0" w:line="240" w:lineRule="auto"/>
      <w:ind w:firstLineChars="200" w:firstLine="420"/>
    </w:pPr>
    <w:rPr>
      <w:rFonts w:ascii="Times New Roman" w:eastAsia="Lucida Sans Unicode" w:hAnsi="Times New Roman" w:cs="Mangal"/>
      <w:color w:val="auto"/>
      <w:kern w:val="1"/>
      <w:sz w:val="24"/>
      <w:szCs w:val="21"/>
      <w:lang w:val="it-IT" w:eastAsia="hi-IN" w:bidi="hi-IN"/>
    </w:rPr>
  </w:style>
  <w:style w:type="character" w:styleId="Emphasis">
    <w:name w:val="Emphasis"/>
    <w:qFormat/>
    <w:rsid w:val="008C0F4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0" w:line="240" w:lineRule="auto"/>
      <w:jc w:val="center"/>
    </w:pPr>
    <w:rPr>
      <w:rFonts w:ascii="Antique Olive" w:eastAsia="Antique Olive" w:hAnsi="Antique Olive" w:cs="Antique Olive"/>
      <w:b/>
      <w:sz w:val="44"/>
      <w:szCs w:val="44"/>
    </w:rPr>
  </w:style>
  <w:style w:type="paragraph" w:styleId="Subtitle">
    <w:name w:val="Subtitle"/>
    <w:basedOn w:val="Normal"/>
    <w:next w:val="Normal"/>
    <w:pPr>
      <w:keepNext/>
      <w:keepLines/>
      <w:spacing w:after="0" w:line="240" w:lineRule="auto"/>
      <w:jc w:val="center"/>
    </w:pPr>
    <w:rPr>
      <w:rFonts w:ascii="Arial" w:eastAsia="Arial" w:hAnsi="Arial" w:cs="Arial"/>
      <w:b/>
      <w:i/>
      <w:color w:val="666666"/>
      <w:sz w:val="32"/>
      <w:szCs w:val="32"/>
    </w:rPr>
  </w:style>
  <w:style w:type="table" w:customStyle="1" w:styleId="a">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1"/>
    <w:pPr>
      <w:spacing w:after="0" w:line="240" w:lineRule="auto"/>
    </w:pPr>
    <w:tblPr>
      <w:tblStyleRowBandSize w:val="1"/>
      <w:tblStyleColBandSize w:val="1"/>
      <w:tblCellMar>
        <w:top w:w="0" w:type="dxa"/>
        <w:left w:w="115" w:type="dxa"/>
        <w:bottom w:w="0" w:type="dxa"/>
        <w:right w:w="115" w:type="dxa"/>
      </w:tblCellMar>
    </w:tblPr>
  </w:style>
  <w:style w:type="paragraph" w:styleId="Header">
    <w:name w:val="header"/>
    <w:basedOn w:val="Normal"/>
    <w:link w:val="Char"/>
    <w:uiPriority w:val="99"/>
    <w:unhideWhenUsed/>
    <w:rsid w:val="00E727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DefaultParagraphFont"/>
    <w:link w:val="Header"/>
    <w:uiPriority w:val="99"/>
    <w:rsid w:val="00E72753"/>
    <w:rPr>
      <w:sz w:val="18"/>
      <w:szCs w:val="18"/>
    </w:rPr>
  </w:style>
  <w:style w:type="paragraph" w:styleId="Footer">
    <w:name w:val="footer"/>
    <w:basedOn w:val="Normal"/>
    <w:link w:val="Char0"/>
    <w:uiPriority w:val="99"/>
    <w:unhideWhenUsed/>
    <w:rsid w:val="00E72753"/>
    <w:pPr>
      <w:tabs>
        <w:tab w:val="center" w:pos="4153"/>
        <w:tab w:val="right" w:pos="8306"/>
      </w:tabs>
      <w:snapToGrid w:val="0"/>
      <w:spacing w:line="240" w:lineRule="auto"/>
    </w:pPr>
    <w:rPr>
      <w:sz w:val="18"/>
      <w:szCs w:val="18"/>
    </w:rPr>
  </w:style>
  <w:style w:type="character" w:customStyle="1" w:styleId="Char0">
    <w:name w:val="页脚 Char"/>
    <w:basedOn w:val="DefaultParagraphFont"/>
    <w:link w:val="Footer"/>
    <w:uiPriority w:val="99"/>
    <w:rsid w:val="00E72753"/>
    <w:rPr>
      <w:sz w:val="18"/>
      <w:szCs w:val="18"/>
    </w:rPr>
  </w:style>
  <w:style w:type="character" w:styleId="CommentReference">
    <w:name w:val="annotation reference"/>
    <w:rsid w:val="00E72753"/>
    <w:rPr>
      <w:rFonts w:cs="Times New Roman"/>
      <w:sz w:val="21"/>
      <w:szCs w:val="21"/>
    </w:rPr>
  </w:style>
  <w:style w:type="paragraph" w:styleId="CommentText">
    <w:name w:val="annotation text"/>
    <w:basedOn w:val="Normal"/>
    <w:link w:val="Char1"/>
    <w:rsid w:val="00E72753"/>
    <w:pPr>
      <w:spacing w:after="0" w:line="240" w:lineRule="auto"/>
    </w:pPr>
    <w:rPr>
      <w:rFonts w:ascii="Times New Roman" w:eastAsia="宋体" w:hAnsi="Times New Roman" w:cs="Times New Roman"/>
      <w:color w:val="auto"/>
      <w:sz w:val="24"/>
      <w:szCs w:val="24"/>
      <w:lang w:eastAsia="en-US"/>
    </w:rPr>
  </w:style>
  <w:style w:type="character" w:customStyle="1" w:styleId="Char1">
    <w:name w:val="批注文字 Char"/>
    <w:basedOn w:val="DefaultParagraphFont"/>
    <w:link w:val="CommentText"/>
    <w:rsid w:val="00E72753"/>
    <w:rPr>
      <w:rFonts w:ascii="Times New Roman" w:eastAsia="宋体" w:hAnsi="Times New Roman" w:cs="Times New Roman"/>
      <w:color w:val="auto"/>
      <w:sz w:val="24"/>
      <w:szCs w:val="24"/>
      <w:lang w:eastAsia="en-US"/>
    </w:rPr>
  </w:style>
  <w:style w:type="paragraph" w:styleId="NormalWeb">
    <w:name w:val="Normal (Web)"/>
    <w:basedOn w:val="Normal"/>
    <w:uiPriority w:val="99"/>
    <w:unhideWhenUsed/>
    <w:rsid w:val="00E72753"/>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uiPriority w:val="22"/>
    <w:qFormat/>
    <w:rsid w:val="00E72753"/>
    <w:rPr>
      <w:b/>
      <w:bCs/>
    </w:rPr>
  </w:style>
  <w:style w:type="paragraph" w:styleId="BalloonText">
    <w:name w:val="Balloon Text"/>
    <w:basedOn w:val="Normal"/>
    <w:link w:val="Char2"/>
    <w:uiPriority w:val="99"/>
    <w:semiHidden/>
    <w:unhideWhenUsed/>
    <w:rsid w:val="00E72753"/>
    <w:pPr>
      <w:spacing w:after="0" w:line="240" w:lineRule="auto"/>
    </w:pPr>
    <w:rPr>
      <w:sz w:val="18"/>
      <w:szCs w:val="18"/>
    </w:rPr>
  </w:style>
  <w:style w:type="character" w:customStyle="1" w:styleId="Char2">
    <w:name w:val="批注框文本 Char"/>
    <w:basedOn w:val="DefaultParagraphFont"/>
    <w:link w:val="BalloonText"/>
    <w:uiPriority w:val="99"/>
    <w:semiHidden/>
    <w:rsid w:val="00E72753"/>
    <w:rPr>
      <w:sz w:val="18"/>
      <w:szCs w:val="18"/>
    </w:rPr>
  </w:style>
  <w:style w:type="character" w:styleId="Hyperlink">
    <w:name w:val="Hyperlink"/>
    <w:rsid w:val="00E72753"/>
    <w:rPr>
      <w:color w:val="0000FF"/>
      <w:u w:val="single"/>
    </w:rPr>
  </w:style>
  <w:style w:type="paragraph" w:styleId="ListParagraph">
    <w:name w:val="List Paragraph"/>
    <w:basedOn w:val="Normal"/>
    <w:uiPriority w:val="34"/>
    <w:qFormat/>
    <w:rsid w:val="0060480B"/>
    <w:pPr>
      <w:suppressAutoHyphens/>
      <w:spacing w:after="0" w:line="240" w:lineRule="auto"/>
      <w:ind w:firstLineChars="200" w:firstLine="420"/>
    </w:pPr>
    <w:rPr>
      <w:rFonts w:ascii="Times New Roman" w:eastAsia="Lucida Sans Unicode" w:hAnsi="Times New Roman" w:cs="Mangal"/>
      <w:color w:val="auto"/>
      <w:kern w:val="1"/>
      <w:sz w:val="24"/>
      <w:szCs w:val="21"/>
      <w:lang w:val="it-IT" w:eastAsia="hi-IN" w:bidi="hi-IN"/>
    </w:rPr>
  </w:style>
  <w:style w:type="character" w:styleId="Emphasis">
    <w:name w:val="Emphasis"/>
    <w:qFormat/>
    <w:rsid w:val="008C0F4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khil_ms26@yahoo.co.i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4299</Words>
  <Characters>24510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GF-OT</dc:creator>
  <cp:lastModifiedBy>Na Ma</cp:lastModifiedBy>
  <cp:revision>2</cp:revision>
  <dcterms:created xsi:type="dcterms:W3CDTF">2016-11-01T19:28:00Z</dcterms:created>
  <dcterms:modified xsi:type="dcterms:W3CDTF">2016-11-01T19:28:00Z</dcterms:modified>
</cp:coreProperties>
</file>