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9A896" w14:textId="77777777" w:rsidR="009F7CC2" w:rsidRPr="00C350F5" w:rsidRDefault="009F7CC2" w:rsidP="006259C6">
      <w:pPr>
        <w:spacing w:after="0" w:line="360" w:lineRule="auto"/>
        <w:ind w:left="0" w:firstLine="0"/>
        <w:rPr>
          <w:rFonts w:ascii="Book Antiqua" w:hAnsi="Book Antiqua"/>
          <w:color w:val="auto"/>
          <w:sz w:val="24"/>
          <w:szCs w:val="24"/>
        </w:rPr>
      </w:pPr>
      <w:bookmarkStart w:id="0" w:name="OLE_LINK132"/>
      <w:bookmarkStart w:id="1" w:name="OLE_LINK133"/>
      <w:bookmarkStart w:id="2" w:name="OLE_LINK293"/>
      <w:r w:rsidRPr="00C350F5">
        <w:rPr>
          <w:rFonts w:ascii="Book Antiqua" w:hAnsi="Book Antiqua"/>
          <w:b/>
          <w:color w:val="auto"/>
          <w:sz w:val="24"/>
          <w:szCs w:val="24"/>
        </w:rPr>
        <w:t>Name of Journal:</w:t>
      </w:r>
      <w:r w:rsidRPr="00C350F5">
        <w:rPr>
          <w:rFonts w:ascii="Book Antiqua" w:hAnsi="Book Antiqua"/>
          <w:b/>
          <w:i/>
          <w:color w:val="auto"/>
          <w:sz w:val="24"/>
          <w:szCs w:val="24"/>
        </w:rPr>
        <w:t xml:space="preserve"> World Journal of</w:t>
      </w:r>
      <w:r w:rsidR="00605B1E" w:rsidRPr="00C350F5">
        <w:rPr>
          <w:rFonts w:ascii="Book Antiqua" w:hAnsi="Book Antiqua"/>
          <w:b/>
          <w:i/>
          <w:color w:val="auto"/>
          <w:sz w:val="24"/>
          <w:szCs w:val="24"/>
        </w:rPr>
        <w:t xml:space="preserve"> Psychiatry</w:t>
      </w:r>
    </w:p>
    <w:p w14:paraId="1DB538AB" w14:textId="77777777" w:rsidR="009F7CC2" w:rsidRPr="00C350F5" w:rsidRDefault="009F7CC2" w:rsidP="006259C6">
      <w:pPr>
        <w:spacing w:after="0" w:line="360" w:lineRule="auto"/>
        <w:ind w:left="0" w:firstLine="0"/>
        <w:rPr>
          <w:rFonts w:ascii="Book Antiqua" w:eastAsiaTheme="minorEastAsia" w:hAnsi="Book Antiqua"/>
          <w:b/>
          <w:color w:val="auto"/>
          <w:sz w:val="24"/>
          <w:szCs w:val="24"/>
          <w:lang w:eastAsia="zh-CN"/>
        </w:rPr>
      </w:pPr>
      <w:r w:rsidRPr="00C350F5">
        <w:rPr>
          <w:rFonts w:ascii="Book Antiqua" w:hAnsi="Book Antiqua"/>
          <w:b/>
          <w:color w:val="auto"/>
          <w:sz w:val="24"/>
          <w:szCs w:val="24"/>
        </w:rPr>
        <w:t xml:space="preserve">ESPS Manuscript NO: </w:t>
      </w:r>
      <w:r w:rsidRPr="00C350F5">
        <w:rPr>
          <w:rFonts w:ascii="Book Antiqua" w:eastAsiaTheme="minorEastAsia" w:hAnsi="Book Antiqua" w:hint="eastAsia"/>
          <w:b/>
          <w:color w:val="auto"/>
          <w:sz w:val="24"/>
          <w:szCs w:val="24"/>
          <w:lang w:eastAsia="zh-CN"/>
        </w:rPr>
        <w:t>27936</w:t>
      </w:r>
    </w:p>
    <w:p w14:paraId="4C4BB81C" w14:textId="77777777" w:rsidR="009F7CC2" w:rsidRPr="00C350F5" w:rsidRDefault="009F7CC2" w:rsidP="006259C6">
      <w:pPr>
        <w:spacing w:after="0" w:line="360" w:lineRule="auto"/>
        <w:ind w:left="0" w:firstLine="0"/>
        <w:rPr>
          <w:rFonts w:ascii="Book Antiqua" w:eastAsiaTheme="minorEastAsia" w:hAnsi="Book Antiqua"/>
          <w:b/>
          <w:color w:val="auto"/>
          <w:sz w:val="24"/>
          <w:szCs w:val="24"/>
          <w:lang w:eastAsia="zh-CN"/>
        </w:rPr>
      </w:pPr>
      <w:r w:rsidRPr="00C350F5">
        <w:rPr>
          <w:rFonts w:ascii="Book Antiqua" w:hAnsi="Book Antiqua"/>
          <w:b/>
          <w:color w:val="auto"/>
          <w:sz w:val="24"/>
          <w:szCs w:val="24"/>
        </w:rPr>
        <w:t xml:space="preserve">Manuscript Type: </w:t>
      </w:r>
      <w:r w:rsidR="00605B1E" w:rsidRPr="00C350F5">
        <w:rPr>
          <w:rFonts w:ascii="Book Antiqua" w:hAnsi="Book Antiqua"/>
          <w:b/>
          <w:color w:val="auto"/>
          <w:sz w:val="24"/>
          <w:szCs w:val="24"/>
        </w:rPr>
        <w:t>Review</w:t>
      </w:r>
    </w:p>
    <w:p w14:paraId="60858A7A" w14:textId="77777777" w:rsidR="002358C6" w:rsidRPr="00C350F5" w:rsidRDefault="002358C6" w:rsidP="006259C6">
      <w:pPr>
        <w:spacing w:after="0" w:line="360" w:lineRule="auto"/>
        <w:ind w:left="0" w:firstLine="0"/>
        <w:rPr>
          <w:rFonts w:ascii="Book Antiqua" w:eastAsiaTheme="minorEastAsia" w:hAnsi="Book Antiqua"/>
          <w:b/>
          <w:color w:val="auto"/>
          <w:sz w:val="24"/>
          <w:szCs w:val="24"/>
          <w:lang w:eastAsia="zh-CN"/>
        </w:rPr>
      </w:pPr>
    </w:p>
    <w:bookmarkEnd w:id="0"/>
    <w:bookmarkEnd w:id="1"/>
    <w:bookmarkEnd w:id="2"/>
    <w:p w14:paraId="0FE2E8A9" w14:textId="7E2E8F79" w:rsidR="007A3C0F" w:rsidRPr="00C350F5" w:rsidRDefault="007A3C0F" w:rsidP="006259C6">
      <w:pPr>
        <w:spacing w:after="0" w:line="360" w:lineRule="auto"/>
        <w:ind w:left="0" w:firstLine="0"/>
        <w:rPr>
          <w:rFonts w:ascii="Book Antiqua" w:eastAsiaTheme="minorEastAsia" w:hAnsi="Book Antiqua"/>
          <w:b/>
          <w:bCs/>
          <w:color w:val="auto"/>
          <w:sz w:val="24"/>
          <w:szCs w:val="24"/>
          <w:lang w:eastAsia="zh-CN"/>
        </w:rPr>
      </w:pPr>
      <w:r w:rsidRPr="00C350F5">
        <w:rPr>
          <w:rFonts w:ascii="Book Antiqua" w:hAnsi="Book Antiqua"/>
          <w:b/>
          <w:bCs/>
          <w:color w:val="auto"/>
          <w:sz w:val="24"/>
          <w:szCs w:val="24"/>
        </w:rPr>
        <w:t xml:space="preserve">Catatonia: </w:t>
      </w:r>
      <w:r w:rsidR="00342E3C" w:rsidRPr="00C350F5">
        <w:rPr>
          <w:rFonts w:ascii="Book Antiqua" w:hAnsi="Book Antiqua"/>
          <w:b/>
          <w:bCs/>
          <w:color w:val="auto"/>
          <w:sz w:val="24"/>
          <w:szCs w:val="24"/>
        </w:rPr>
        <w:t>O</w:t>
      </w:r>
      <w:r w:rsidRPr="00C350F5">
        <w:rPr>
          <w:rFonts w:ascii="Book Antiqua" w:hAnsi="Book Antiqua"/>
          <w:b/>
          <w:bCs/>
          <w:color w:val="auto"/>
          <w:sz w:val="24"/>
          <w:szCs w:val="24"/>
        </w:rPr>
        <w:t>ur current understanding of its diagnosis, treatment</w:t>
      </w:r>
      <w:r w:rsidR="00342E3C" w:rsidRPr="00C350F5">
        <w:rPr>
          <w:rFonts w:ascii="Book Antiqua" w:eastAsiaTheme="minorEastAsia" w:hAnsi="Book Antiqua" w:hint="eastAsia"/>
          <w:b/>
          <w:bCs/>
          <w:color w:val="auto"/>
          <w:sz w:val="24"/>
          <w:szCs w:val="24"/>
          <w:lang w:eastAsia="zh-CN"/>
        </w:rPr>
        <w:t xml:space="preserve"> </w:t>
      </w:r>
      <w:r w:rsidRPr="00C350F5">
        <w:rPr>
          <w:rFonts w:ascii="Book Antiqua" w:hAnsi="Book Antiqua"/>
          <w:b/>
          <w:bCs/>
          <w:color w:val="auto"/>
          <w:sz w:val="24"/>
          <w:szCs w:val="24"/>
        </w:rPr>
        <w:t>and pathophysiology</w:t>
      </w:r>
    </w:p>
    <w:p w14:paraId="0F0450BF" w14:textId="77777777" w:rsidR="00F83DB1" w:rsidRPr="00C350F5" w:rsidRDefault="00F83DB1" w:rsidP="006259C6">
      <w:pPr>
        <w:spacing w:after="0" w:line="360" w:lineRule="auto"/>
        <w:ind w:left="0" w:firstLine="0"/>
        <w:rPr>
          <w:rFonts w:ascii="Book Antiqua" w:eastAsiaTheme="minorEastAsia" w:hAnsi="Book Antiqua"/>
          <w:b/>
          <w:bCs/>
          <w:color w:val="auto"/>
          <w:sz w:val="24"/>
          <w:szCs w:val="24"/>
          <w:lang w:eastAsia="zh-CN"/>
        </w:rPr>
      </w:pPr>
    </w:p>
    <w:p w14:paraId="339A6F74" w14:textId="6D2AC426" w:rsidR="007A3C0F" w:rsidRPr="00C350F5" w:rsidRDefault="001150DE" w:rsidP="006259C6">
      <w:pPr>
        <w:spacing w:after="0" w:line="360" w:lineRule="auto"/>
        <w:ind w:left="0" w:firstLine="0"/>
        <w:rPr>
          <w:rFonts w:ascii="Book Antiqua" w:eastAsiaTheme="minorEastAsia" w:hAnsi="Book Antiqua"/>
          <w:color w:val="auto"/>
          <w:sz w:val="24"/>
          <w:szCs w:val="24"/>
          <w:lang w:eastAsia="zh-CN"/>
        </w:rPr>
      </w:pPr>
      <w:r w:rsidRPr="00C350F5">
        <w:rPr>
          <w:rFonts w:ascii="Book Antiqua" w:hAnsi="Book Antiqua"/>
          <w:color w:val="auto"/>
          <w:sz w:val="24"/>
          <w:szCs w:val="24"/>
        </w:rPr>
        <w:t xml:space="preserve">Rasmussen </w:t>
      </w:r>
      <w:r w:rsidRPr="00C350F5">
        <w:rPr>
          <w:rFonts w:ascii="Book Antiqua" w:eastAsiaTheme="minorEastAsia" w:hAnsi="Book Antiqua" w:hint="eastAsia"/>
          <w:color w:val="auto"/>
          <w:sz w:val="24"/>
          <w:szCs w:val="24"/>
          <w:lang w:eastAsia="zh-CN"/>
        </w:rPr>
        <w:t xml:space="preserve">SA </w:t>
      </w:r>
      <w:r w:rsidRPr="00C350F5">
        <w:rPr>
          <w:rFonts w:ascii="Book Antiqua" w:eastAsiaTheme="minorEastAsia" w:hAnsi="Book Antiqua" w:hint="eastAsia"/>
          <w:i/>
          <w:color w:val="auto"/>
          <w:sz w:val="24"/>
          <w:szCs w:val="24"/>
          <w:lang w:eastAsia="zh-CN"/>
        </w:rPr>
        <w:t>et al</w:t>
      </w:r>
      <w:r w:rsidRPr="00C350F5">
        <w:rPr>
          <w:rFonts w:ascii="Book Antiqua" w:eastAsiaTheme="minorEastAsia" w:hAnsi="Book Antiqua" w:hint="eastAsia"/>
          <w:color w:val="auto"/>
          <w:sz w:val="24"/>
          <w:szCs w:val="24"/>
          <w:lang w:eastAsia="zh-CN"/>
        </w:rPr>
        <w:t xml:space="preserve">. </w:t>
      </w:r>
      <w:r w:rsidR="007A3C0F" w:rsidRPr="00C350F5">
        <w:rPr>
          <w:rFonts w:ascii="Book Antiqua" w:hAnsi="Book Antiqua"/>
          <w:color w:val="auto"/>
          <w:sz w:val="24"/>
          <w:szCs w:val="24"/>
        </w:rPr>
        <w:t>Diagnosis and treatment of catatonia</w:t>
      </w:r>
    </w:p>
    <w:p w14:paraId="46B2743B" w14:textId="77777777" w:rsidR="00F83DB1" w:rsidRPr="00C350F5" w:rsidRDefault="00F83DB1" w:rsidP="006259C6">
      <w:pPr>
        <w:spacing w:after="0" w:line="360" w:lineRule="auto"/>
        <w:ind w:left="0" w:firstLine="0"/>
        <w:rPr>
          <w:rFonts w:ascii="Book Antiqua" w:eastAsiaTheme="minorEastAsia" w:hAnsi="Book Antiqua"/>
          <w:color w:val="auto"/>
          <w:sz w:val="24"/>
          <w:szCs w:val="24"/>
          <w:lang w:eastAsia="zh-CN"/>
        </w:rPr>
      </w:pPr>
    </w:p>
    <w:p w14:paraId="4721D306" w14:textId="0F22861B" w:rsidR="007A3C0F" w:rsidRPr="00C350F5" w:rsidRDefault="007A3C0F" w:rsidP="006259C6">
      <w:pPr>
        <w:spacing w:after="0" w:line="360" w:lineRule="auto"/>
        <w:ind w:left="0" w:firstLine="0"/>
        <w:rPr>
          <w:rFonts w:ascii="Book Antiqua" w:hAnsi="Book Antiqua"/>
          <w:b/>
          <w:color w:val="auto"/>
          <w:sz w:val="24"/>
          <w:szCs w:val="24"/>
          <w:vertAlign w:val="superscript"/>
        </w:rPr>
      </w:pPr>
      <w:r w:rsidRPr="00C350F5">
        <w:rPr>
          <w:rFonts w:ascii="Book Antiqua" w:hAnsi="Book Antiqua"/>
          <w:b/>
          <w:color w:val="auto"/>
          <w:sz w:val="24"/>
          <w:szCs w:val="24"/>
        </w:rPr>
        <w:t>Sean A</w:t>
      </w:r>
      <w:r w:rsidR="00782441" w:rsidRPr="00C350F5">
        <w:rPr>
          <w:rFonts w:ascii="Book Antiqua" w:eastAsiaTheme="minorEastAsia" w:hAnsi="Book Antiqua" w:hint="eastAsia"/>
          <w:b/>
          <w:color w:val="auto"/>
          <w:sz w:val="24"/>
          <w:szCs w:val="24"/>
          <w:lang w:eastAsia="zh-CN"/>
        </w:rPr>
        <w:t xml:space="preserve"> </w:t>
      </w:r>
      <w:r w:rsidRPr="00C350F5">
        <w:rPr>
          <w:rFonts w:ascii="Book Antiqua" w:hAnsi="Book Antiqua"/>
          <w:b/>
          <w:color w:val="auto"/>
          <w:sz w:val="24"/>
          <w:szCs w:val="24"/>
        </w:rPr>
        <w:t>Rasmussen, Michael F</w:t>
      </w:r>
      <w:r w:rsidR="00782441" w:rsidRPr="00C350F5">
        <w:rPr>
          <w:rFonts w:ascii="Book Antiqua" w:eastAsiaTheme="minorEastAsia" w:hAnsi="Book Antiqua" w:hint="eastAsia"/>
          <w:b/>
          <w:color w:val="auto"/>
          <w:sz w:val="24"/>
          <w:szCs w:val="24"/>
          <w:lang w:eastAsia="zh-CN"/>
        </w:rPr>
        <w:t xml:space="preserve"> </w:t>
      </w:r>
      <w:proofErr w:type="spellStart"/>
      <w:r w:rsidRPr="00C350F5">
        <w:rPr>
          <w:rFonts w:ascii="Book Antiqua" w:hAnsi="Book Antiqua"/>
          <w:b/>
          <w:color w:val="auto"/>
          <w:sz w:val="24"/>
          <w:szCs w:val="24"/>
        </w:rPr>
        <w:t>Mazurek</w:t>
      </w:r>
      <w:proofErr w:type="spellEnd"/>
      <w:r w:rsidRPr="00C350F5">
        <w:rPr>
          <w:rFonts w:ascii="Book Antiqua" w:hAnsi="Book Antiqua"/>
          <w:b/>
          <w:color w:val="auto"/>
          <w:sz w:val="24"/>
          <w:szCs w:val="24"/>
        </w:rPr>
        <w:t>, Patricia I</w:t>
      </w:r>
      <w:r w:rsidR="00782441" w:rsidRPr="00C350F5">
        <w:rPr>
          <w:rFonts w:ascii="Book Antiqua" w:eastAsiaTheme="minorEastAsia" w:hAnsi="Book Antiqua" w:hint="eastAsia"/>
          <w:b/>
          <w:color w:val="auto"/>
          <w:sz w:val="24"/>
          <w:szCs w:val="24"/>
          <w:lang w:eastAsia="zh-CN"/>
        </w:rPr>
        <w:t xml:space="preserve"> </w:t>
      </w:r>
      <w:r w:rsidRPr="00C350F5">
        <w:rPr>
          <w:rFonts w:ascii="Book Antiqua" w:hAnsi="Book Antiqua"/>
          <w:b/>
          <w:color w:val="auto"/>
          <w:sz w:val="24"/>
          <w:szCs w:val="24"/>
        </w:rPr>
        <w:t xml:space="preserve">Rosebush </w:t>
      </w:r>
    </w:p>
    <w:p w14:paraId="77A973FA" w14:textId="77777777" w:rsidR="007A3C0F" w:rsidRPr="00C350F5" w:rsidRDefault="007A3C0F" w:rsidP="006259C6">
      <w:pPr>
        <w:spacing w:after="0" w:line="360" w:lineRule="auto"/>
        <w:ind w:left="0" w:firstLine="0"/>
        <w:rPr>
          <w:rFonts w:ascii="Book Antiqua" w:hAnsi="Book Antiqua"/>
          <w:color w:val="auto"/>
          <w:sz w:val="24"/>
          <w:szCs w:val="24"/>
        </w:rPr>
      </w:pPr>
    </w:p>
    <w:p w14:paraId="3AD3461E" w14:textId="60D64B8B" w:rsidR="007A3C0F" w:rsidRPr="00C350F5" w:rsidRDefault="007A3C0F" w:rsidP="006259C6">
      <w:pPr>
        <w:spacing w:after="0" w:line="360" w:lineRule="auto"/>
        <w:ind w:left="0" w:firstLine="0"/>
        <w:rPr>
          <w:rFonts w:ascii="Book Antiqua" w:eastAsiaTheme="minorEastAsia" w:hAnsi="Book Antiqua"/>
          <w:color w:val="auto"/>
          <w:sz w:val="24"/>
          <w:szCs w:val="24"/>
          <w:lang w:eastAsia="zh-CN"/>
        </w:rPr>
      </w:pPr>
      <w:r w:rsidRPr="00C350F5">
        <w:rPr>
          <w:rFonts w:ascii="Book Antiqua" w:hAnsi="Book Antiqua"/>
          <w:b/>
          <w:bCs/>
          <w:color w:val="auto"/>
          <w:sz w:val="24"/>
          <w:szCs w:val="24"/>
        </w:rPr>
        <w:t>Sean A</w:t>
      </w:r>
      <w:r w:rsidR="00A530C7" w:rsidRPr="00C350F5">
        <w:rPr>
          <w:rFonts w:ascii="Book Antiqua" w:eastAsiaTheme="minorEastAsia" w:hAnsi="Book Antiqua" w:hint="eastAsia"/>
          <w:b/>
          <w:bCs/>
          <w:color w:val="auto"/>
          <w:sz w:val="24"/>
          <w:szCs w:val="24"/>
          <w:lang w:eastAsia="zh-CN"/>
        </w:rPr>
        <w:t xml:space="preserve"> </w:t>
      </w:r>
      <w:r w:rsidRPr="00C350F5">
        <w:rPr>
          <w:rFonts w:ascii="Book Antiqua" w:hAnsi="Book Antiqua"/>
          <w:b/>
          <w:bCs/>
          <w:color w:val="auto"/>
          <w:sz w:val="24"/>
          <w:szCs w:val="24"/>
        </w:rPr>
        <w:t>Rasmussen</w:t>
      </w:r>
      <w:r w:rsidRPr="00C350F5">
        <w:rPr>
          <w:rFonts w:ascii="Book Antiqua" w:hAnsi="Book Antiqua"/>
          <w:color w:val="auto"/>
          <w:sz w:val="24"/>
          <w:szCs w:val="24"/>
        </w:rPr>
        <w:t>, MIND</w:t>
      </w:r>
      <w:r w:rsidR="00A530C7" w:rsidRPr="00C350F5">
        <w:rPr>
          <w:rFonts w:ascii="Book Antiqua" w:hAnsi="Book Antiqua"/>
          <w:color w:val="auto"/>
          <w:sz w:val="24"/>
          <w:szCs w:val="24"/>
        </w:rPr>
        <w:t>S Program, McMaster University,</w:t>
      </w:r>
      <w:r w:rsidR="00A530C7" w:rsidRPr="00C350F5">
        <w:rPr>
          <w:rFonts w:ascii="Book Antiqua" w:eastAsiaTheme="minorEastAsia" w:hAnsi="Book Antiqua" w:hint="eastAsia"/>
          <w:color w:val="auto"/>
          <w:sz w:val="24"/>
          <w:szCs w:val="24"/>
          <w:lang w:eastAsia="zh-CN"/>
        </w:rPr>
        <w:t xml:space="preserve"> </w:t>
      </w:r>
      <w:r w:rsidRPr="00C350F5">
        <w:rPr>
          <w:rFonts w:ascii="Book Antiqua" w:hAnsi="Book Antiqua"/>
          <w:color w:val="auto"/>
          <w:sz w:val="24"/>
          <w:szCs w:val="24"/>
        </w:rPr>
        <w:t>Hamilton</w:t>
      </w:r>
      <w:r w:rsidR="00A530C7" w:rsidRPr="00C350F5">
        <w:rPr>
          <w:rFonts w:ascii="Book Antiqua" w:eastAsiaTheme="minorEastAsia" w:hAnsi="Book Antiqua" w:hint="eastAsia"/>
          <w:color w:val="auto"/>
          <w:sz w:val="24"/>
          <w:szCs w:val="24"/>
          <w:lang w:eastAsia="zh-CN"/>
        </w:rPr>
        <w:t xml:space="preserve"> </w:t>
      </w:r>
      <w:r w:rsidR="00A530C7" w:rsidRPr="00C350F5">
        <w:rPr>
          <w:rFonts w:ascii="Book Antiqua" w:hAnsi="Book Antiqua"/>
          <w:color w:val="auto"/>
          <w:sz w:val="24"/>
          <w:szCs w:val="24"/>
        </w:rPr>
        <w:t>L8S 4K1, Ontario, Canada</w:t>
      </w:r>
    </w:p>
    <w:p w14:paraId="6F79D9C7" w14:textId="77777777" w:rsidR="00A530C7" w:rsidRPr="00C350F5" w:rsidRDefault="00A530C7" w:rsidP="006259C6">
      <w:pPr>
        <w:spacing w:after="0" w:line="360" w:lineRule="auto"/>
        <w:ind w:left="0" w:firstLine="0"/>
        <w:rPr>
          <w:rFonts w:ascii="Book Antiqua" w:eastAsiaTheme="minorEastAsia" w:hAnsi="Book Antiqua"/>
          <w:color w:val="auto"/>
          <w:sz w:val="24"/>
          <w:szCs w:val="24"/>
          <w:lang w:eastAsia="zh-CN"/>
        </w:rPr>
      </w:pPr>
    </w:p>
    <w:p w14:paraId="5635AFF5" w14:textId="7CB7A9FF" w:rsidR="007A3C0F" w:rsidRPr="00C350F5" w:rsidRDefault="007A3C0F" w:rsidP="006259C6">
      <w:pPr>
        <w:spacing w:after="0" w:line="360" w:lineRule="auto"/>
        <w:ind w:left="0" w:firstLine="0"/>
        <w:rPr>
          <w:rFonts w:ascii="Book Antiqua" w:eastAsiaTheme="minorEastAsia" w:hAnsi="Book Antiqua"/>
          <w:color w:val="auto"/>
          <w:sz w:val="24"/>
          <w:szCs w:val="24"/>
          <w:lang w:eastAsia="zh-CN"/>
        </w:rPr>
      </w:pPr>
      <w:r w:rsidRPr="00C350F5">
        <w:rPr>
          <w:rFonts w:ascii="Book Antiqua" w:hAnsi="Book Antiqua"/>
          <w:b/>
          <w:bCs/>
          <w:color w:val="auto"/>
          <w:sz w:val="24"/>
          <w:szCs w:val="24"/>
        </w:rPr>
        <w:t>Michael F</w:t>
      </w:r>
      <w:r w:rsidR="00A530C7" w:rsidRPr="00C350F5">
        <w:rPr>
          <w:rFonts w:ascii="Book Antiqua" w:eastAsiaTheme="minorEastAsia" w:hAnsi="Book Antiqua" w:hint="eastAsia"/>
          <w:b/>
          <w:bCs/>
          <w:color w:val="auto"/>
          <w:sz w:val="24"/>
          <w:szCs w:val="24"/>
          <w:lang w:eastAsia="zh-CN"/>
        </w:rPr>
        <w:t xml:space="preserve"> </w:t>
      </w:r>
      <w:proofErr w:type="spellStart"/>
      <w:r w:rsidRPr="00C350F5">
        <w:rPr>
          <w:rFonts w:ascii="Book Antiqua" w:hAnsi="Book Antiqua"/>
          <w:b/>
          <w:bCs/>
          <w:color w:val="auto"/>
          <w:sz w:val="24"/>
          <w:szCs w:val="24"/>
        </w:rPr>
        <w:t>Mazurek</w:t>
      </w:r>
      <w:proofErr w:type="spellEnd"/>
      <w:r w:rsidRPr="00C350F5">
        <w:rPr>
          <w:rFonts w:ascii="Book Antiqua" w:hAnsi="Book Antiqua"/>
          <w:color w:val="auto"/>
          <w:sz w:val="24"/>
          <w:szCs w:val="24"/>
        </w:rPr>
        <w:t>, Department of Medicine (Neurology), McMaster University</w:t>
      </w:r>
      <w:r w:rsidR="00CE61A1" w:rsidRPr="00C350F5">
        <w:rPr>
          <w:rFonts w:ascii="Book Antiqua" w:hAnsi="Book Antiqua"/>
          <w:color w:val="auto"/>
          <w:sz w:val="24"/>
          <w:szCs w:val="24"/>
        </w:rPr>
        <w:t xml:space="preserve">, </w:t>
      </w:r>
      <w:r w:rsidRPr="00C350F5">
        <w:rPr>
          <w:rFonts w:ascii="Book Antiqua" w:hAnsi="Book Antiqua"/>
          <w:color w:val="auto"/>
          <w:sz w:val="24"/>
          <w:szCs w:val="24"/>
        </w:rPr>
        <w:t>Health Sciences Centre, Hamilton</w:t>
      </w:r>
      <w:r w:rsidR="00080D8B" w:rsidRPr="00C350F5">
        <w:rPr>
          <w:rFonts w:ascii="Book Antiqua" w:eastAsiaTheme="minorEastAsia" w:hAnsi="Book Antiqua" w:hint="eastAsia"/>
          <w:color w:val="auto"/>
          <w:sz w:val="24"/>
          <w:szCs w:val="24"/>
          <w:lang w:eastAsia="zh-CN"/>
        </w:rPr>
        <w:t xml:space="preserve"> </w:t>
      </w:r>
      <w:r w:rsidR="00080D8B" w:rsidRPr="00C350F5">
        <w:rPr>
          <w:rFonts w:ascii="Book Antiqua" w:hAnsi="Book Antiqua"/>
          <w:color w:val="auto"/>
          <w:sz w:val="24"/>
          <w:szCs w:val="24"/>
        </w:rPr>
        <w:t>L8N 3Z5, Ontario, Canada</w:t>
      </w:r>
    </w:p>
    <w:p w14:paraId="19BB62A4" w14:textId="77777777" w:rsidR="005A4D92" w:rsidRPr="00C350F5" w:rsidRDefault="005A4D92" w:rsidP="006259C6">
      <w:pPr>
        <w:spacing w:after="0" w:line="360" w:lineRule="auto"/>
        <w:ind w:left="0" w:firstLine="0"/>
        <w:rPr>
          <w:rFonts w:ascii="Book Antiqua" w:eastAsiaTheme="minorEastAsia" w:hAnsi="Book Antiqua"/>
          <w:color w:val="auto"/>
          <w:sz w:val="24"/>
          <w:szCs w:val="24"/>
          <w:lang w:eastAsia="zh-CN"/>
        </w:rPr>
      </w:pPr>
    </w:p>
    <w:p w14:paraId="4BFBF0C9" w14:textId="78C21598" w:rsidR="00A72412" w:rsidRPr="00C350F5" w:rsidRDefault="007A3C0F" w:rsidP="006259C6">
      <w:pPr>
        <w:spacing w:after="0" w:line="360" w:lineRule="auto"/>
        <w:ind w:left="0" w:firstLine="0"/>
        <w:rPr>
          <w:rFonts w:ascii="Book Antiqua" w:eastAsiaTheme="minorEastAsia" w:hAnsi="Book Antiqua"/>
          <w:color w:val="auto"/>
          <w:sz w:val="24"/>
          <w:szCs w:val="24"/>
          <w:lang w:eastAsia="zh-CN"/>
        </w:rPr>
      </w:pPr>
      <w:r w:rsidRPr="00C350F5">
        <w:rPr>
          <w:rFonts w:ascii="Book Antiqua" w:hAnsi="Book Antiqua"/>
          <w:b/>
          <w:bCs/>
          <w:color w:val="auto"/>
          <w:sz w:val="24"/>
          <w:szCs w:val="24"/>
        </w:rPr>
        <w:t>Patricia I</w:t>
      </w:r>
      <w:r w:rsidR="005A4D92" w:rsidRPr="00C350F5">
        <w:rPr>
          <w:rFonts w:ascii="Book Antiqua" w:eastAsiaTheme="minorEastAsia" w:hAnsi="Book Antiqua" w:hint="eastAsia"/>
          <w:b/>
          <w:bCs/>
          <w:color w:val="auto"/>
          <w:sz w:val="24"/>
          <w:szCs w:val="24"/>
          <w:lang w:eastAsia="zh-CN"/>
        </w:rPr>
        <w:t xml:space="preserve"> </w:t>
      </w:r>
      <w:r w:rsidRPr="00C350F5">
        <w:rPr>
          <w:rFonts w:ascii="Book Antiqua" w:hAnsi="Book Antiqua"/>
          <w:b/>
          <w:bCs/>
          <w:color w:val="auto"/>
          <w:sz w:val="24"/>
          <w:szCs w:val="24"/>
        </w:rPr>
        <w:t>Rosebush</w:t>
      </w:r>
      <w:r w:rsidRPr="00C350F5">
        <w:rPr>
          <w:rFonts w:ascii="Book Antiqua" w:hAnsi="Book Antiqua"/>
          <w:color w:val="auto"/>
          <w:sz w:val="24"/>
          <w:szCs w:val="24"/>
        </w:rPr>
        <w:t>, Department of Psychiatry &amp; Behavioural Neurosciences, McMaster University</w:t>
      </w:r>
      <w:r w:rsidR="00CE61A1" w:rsidRPr="00C350F5">
        <w:rPr>
          <w:rFonts w:ascii="Book Antiqua" w:hAnsi="Book Antiqua"/>
          <w:color w:val="auto"/>
          <w:sz w:val="24"/>
          <w:szCs w:val="24"/>
        </w:rPr>
        <w:t xml:space="preserve">, </w:t>
      </w:r>
      <w:r w:rsidR="00771FBF" w:rsidRPr="00C350F5">
        <w:rPr>
          <w:rFonts w:ascii="Book Antiqua" w:hAnsi="Book Antiqua"/>
          <w:color w:val="auto"/>
          <w:sz w:val="24"/>
          <w:szCs w:val="24"/>
        </w:rPr>
        <w:t>St. Joseph’s Healthcare,</w:t>
      </w:r>
      <w:r w:rsidR="00771FBF" w:rsidRPr="00C350F5">
        <w:rPr>
          <w:rFonts w:ascii="Book Antiqua" w:eastAsiaTheme="minorEastAsia" w:hAnsi="Book Antiqua" w:hint="eastAsia"/>
          <w:color w:val="auto"/>
          <w:sz w:val="24"/>
          <w:szCs w:val="24"/>
          <w:lang w:eastAsia="zh-CN"/>
        </w:rPr>
        <w:t xml:space="preserve"> </w:t>
      </w:r>
      <w:r w:rsidRPr="00C350F5">
        <w:rPr>
          <w:rFonts w:ascii="Book Antiqua" w:hAnsi="Book Antiqua"/>
          <w:color w:val="auto"/>
          <w:sz w:val="24"/>
          <w:szCs w:val="24"/>
        </w:rPr>
        <w:t>Hamilton</w:t>
      </w:r>
      <w:r w:rsidR="00912850" w:rsidRPr="00C350F5">
        <w:rPr>
          <w:rFonts w:ascii="Book Antiqua" w:hAnsi="Book Antiqua"/>
          <w:color w:val="auto"/>
          <w:sz w:val="24"/>
          <w:szCs w:val="24"/>
        </w:rPr>
        <w:t xml:space="preserve"> L8N 3K7, Ontario, Canada</w:t>
      </w:r>
    </w:p>
    <w:p w14:paraId="1518B920" w14:textId="77777777" w:rsidR="002F0168" w:rsidRPr="00C350F5" w:rsidRDefault="002F0168" w:rsidP="006259C6">
      <w:pPr>
        <w:spacing w:after="0" w:line="360" w:lineRule="auto"/>
        <w:ind w:left="0" w:firstLine="0"/>
        <w:rPr>
          <w:rFonts w:ascii="Book Antiqua" w:eastAsiaTheme="minorEastAsia" w:hAnsi="Book Antiqua"/>
          <w:color w:val="auto"/>
          <w:sz w:val="24"/>
          <w:szCs w:val="24"/>
          <w:lang w:eastAsia="zh-CN"/>
        </w:rPr>
      </w:pPr>
    </w:p>
    <w:p w14:paraId="3E2C6182" w14:textId="056B11A5" w:rsidR="0028024A" w:rsidRPr="00C350F5" w:rsidRDefault="0028024A" w:rsidP="006259C6">
      <w:pPr>
        <w:spacing w:after="0" w:line="360" w:lineRule="auto"/>
        <w:ind w:left="0" w:firstLine="0"/>
        <w:rPr>
          <w:rFonts w:ascii="Book Antiqua" w:hAnsi="Book Antiqua"/>
          <w:color w:val="auto"/>
          <w:sz w:val="24"/>
          <w:szCs w:val="24"/>
        </w:rPr>
      </w:pPr>
      <w:r w:rsidRPr="00C350F5">
        <w:rPr>
          <w:rFonts w:ascii="Book Antiqua" w:hAnsi="Book Antiqua"/>
          <w:b/>
          <w:bCs/>
          <w:color w:val="auto"/>
          <w:sz w:val="24"/>
          <w:szCs w:val="24"/>
        </w:rPr>
        <w:t xml:space="preserve">Author contributions: </w:t>
      </w:r>
      <w:r w:rsidRPr="00C350F5">
        <w:rPr>
          <w:rFonts w:ascii="Book Antiqua" w:hAnsi="Book Antiqua"/>
          <w:color w:val="auto"/>
          <w:sz w:val="24"/>
          <w:szCs w:val="24"/>
        </w:rPr>
        <w:t xml:space="preserve">All authors contributed to the literature review, data analysis, and manuscript preparation. </w:t>
      </w:r>
      <w:proofErr w:type="spellStart"/>
      <w:r w:rsidRPr="00C350F5">
        <w:rPr>
          <w:rFonts w:ascii="Book Antiqua" w:hAnsi="Book Antiqua"/>
          <w:color w:val="auto"/>
          <w:sz w:val="24"/>
          <w:szCs w:val="24"/>
        </w:rPr>
        <w:t>Mazurek</w:t>
      </w:r>
      <w:proofErr w:type="spellEnd"/>
      <w:r w:rsidRPr="00C350F5">
        <w:rPr>
          <w:rFonts w:ascii="Book Antiqua" w:hAnsi="Book Antiqua"/>
          <w:color w:val="auto"/>
          <w:sz w:val="24"/>
          <w:szCs w:val="24"/>
        </w:rPr>
        <w:t xml:space="preserve"> </w:t>
      </w:r>
      <w:r w:rsidR="002F0168" w:rsidRPr="00C350F5">
        <w:rPr>
          <w:rFonts w:ascii="Book Antiqua" w:eastAsiaTheme="minorEastAsia" w:hAnsi="Book Antiqua" w:hint="eastAsia"/>
          <w:color w:val="auto"/>
          <w:sz w:val="24"/>
          <w:szCs w:val="24"/>
          <w:lang w:eastAsia="zh-CN"/>
        </w:rPr>
        <w:t xml:space="preserve">MF </w:t>
      </w:r>
      <w:r w:rsidRPr="00C350F5">
        <w:rPr>
          <w:rFonts w:ascii="Book Antiqua" w:hAnsi="Book Antiqua"/>
          <w:color w:val="auto"/>
          <w:sz w:val="24"/>
          <w:szCs w:val="24"/>
        </w:rPr>
        <w:t xml:space="preserve">and Rosebush </w:t>
      </w:r>
      <w:r w:rsidR="002F0168" w:rsidRPr="00C350F5">
        <w:rPr>
          <w:rFonts w:ascii="Book Antiqua" w:eastAsiaTheme="minorEastAsia" w:hAnsi="Book Antiqua" w:hint="eastAsia"/>
          <w:color w:val="auto"/>
          <w:sz w:val="24"/>
          <w:szCs w:val="24"/>
          <w:lang w:eastAsia="zh-CN"/>
        </w:rPr>
        <w:t>PI</w:t>
      </w:r>
      <w:r w:rsidR="002F06A0" w:rsidRPr="00C350F5">
        <w:rPr>
          <w:rFonts w:ascii="Book Antiqua" w:eastAsiaTheme="minorEastAsia" w:hAnsi="Book Antiqua" w:hint="eastAsia"/>
          <w:color w:val="auto"/>
          <w:sz w:val="24"/>
          <w:szCs w:val="24"/>
          <w:lang w:eastAsia="zh-CN"/>
        </w:rPr>
        <w:t xml:space="preserve"> </w:t>
      </w:r>
      <w:r w:rsidRPr="00C350F5">
        <w:rPr>
          <w:rFonts w:ascii="Book Antiqua" w:hAnsi="Book Antiqua"/>
          <w:color w:val="auto"/>
          <w:sz w:val="24"/>
          <w:szCs w:val="24"/>
        </w:rPr>
        <w:t>conducted the patient assessments.</w:t>
      </w:r>
    </w:p>
    <w:p w14:paraId="6E9457DF" w14:textId="77777777" w:rsidR="00A72412" w:rsidRPr="00C350F5" w:rsidRDefault="00A72412" w:rsidP="006259C6">
      <w:pPr>
        <w:spacing w:after="0" w:line="360" w:lineRule="auto"/>
        <w:ind w:left="0" w:firstLine="0"/>
        <w:rPr>
          <w:rFonts w:ascii="Book Antiqua" w:hAnsi="Book Antiqua"/>
          <w:color w:val="auto"/>
          <w:sz w:val="24"/>
          <w:szCs w:val="24"/>
        </w:rPr>
      </w:pPr>
    </w:p>
    <w:p w14:paraId="1F7970F2" w14:textId="77777777" w:rsidR="00DE07B7" w:rsidRPr="00DE07B7" w:rsidRDefault="00DE07B7" w:rsidP="006259C6">
      <w:pPr>
        <w:widowControl w:val="0"/>
        <w:spacing w:after="0" w:line="360" w:lineRule="auto"/>
        <w:ind w:left="0" w:firstLine="0"/>
        <w:rPr>
          <w:rFonts w:ascii="Book Antiqua" w:eastAsia="宋体" w:hAnsi="Book Antiqua" w:cs="Times New Roman"/>
          <w:color w:val="auto"/>
          <w:kern w:val="2"/>
          <w:sz w:val="24"/>
          <w:szCs w:val="24"/>
          <w:lang w:val="en-US" w:eastAsia="zh-CN"/>
        </w:rPr>
      </w:pPr>
      <w:r w:rsidRPr="00DE07B7">
        <w:rPr>
          <w:rFonts w:ascii="Book Antiqua" w:eastAsia="宋体" w:hAnsi="Book Antiqua" w:cs="TimesNewRomanPS-BoldItalicMT"/>
          <w:b/>
          <w:bCs/>
          <w:iCs/>
          <w:color w:val="auto"/>
          <w:kern w:val="2"/>
          <w:sz w:val="24"/>
          <w:szCs w:val="24"/>
          <w:lang w:val="en-US" w:eastAsia="zh-CN"/>
        </w:rPr>
        <w:t>Conflict-of-interest</w:t>
      </w:r>
      <w:r w:rsidRPr="00DE07B7">
        <w:rPr>
          <w:rFonts w:ascii="Book Antiqua" w:eastAsia="宋体" w:hAnsi="Book Antiqua" w:cs="Times New Roman"/>
          <w:color w:val="auto"/>
          <w:kern w:val="2"/>
          <w:sz w:val="24"/>
          <w:szCs w:val="24"/>
          <w:lang w:val="en-US" w:eastAsia="zh-CN"/>
        </w:rPr>
        <w:t xml:space="preserve"> </w:t>
      </w:r>
      <w:r w:rsidRPr="00DE07B7">
        <w:rPr>
          <w:rFonts w:ascii="Book Antiqua" w:eastAsia="宋体" w:hAnsi="Book Antiqua" w:cs="TimesNewRomanPS-BoldItalicMT"/>
          <w:b/>
          <w:bCs/>
          <w:iCs/>
          <w:color w:val="auto"/>
          <w:kern w:val="2"/>
          <w:sz w:val="24"/>
          <w:szCs w:val="24"/>
          <w:lang w:val="en-US" w:eastAsia="zh-CN"/>
        </w:rPr>
        <w:t>statement:</w:t>
      </w:r>
      <w:r w:rsidRPr="00DE07B7">
        <w:rPr>
          <w:rFonts w:ascii="Book Antiqua" w:eastAsia="宋体" w:hAnsi="Book Antiqua" w:cs="Garamond"/>
          <w:color w:val="auto"/>
          <w:kern w:val="2"/>
          <w:sz w:val="24"/>
          <w:szCs w:val="24"/>
          <w:lang w:val="en-US" w:eastAsia="zh-CN"/>
        </w:rPr>
        <w:t xml:space="preserve"> The authors declare no conflicts of interest regarding this manuscript.</w:t>
      </w:r>
    </w:p>
    <w:p w14:paraId="431E4A6B" w14:textId="77777777" w:rsidR="0028024A" w:rsidRPr="00C350F5" w:rsidRDefault="0028024A" w:rsidP="006259C6">
      <w:pPr>
        <w:spacing w:after="0" w:line="360" w:lineRule="auto"/>
        <w:ind w:left="0" w:firstLine="0"/>
        <w:rPr>
          <w:rFonts w:ascii="Book Antiqua" w:eastAsiaTheme="minorEastAsia" w:hAnsi="Book Antiqua"/>
          <w:color w:val="auto"/>
          <w:sz w:val="24"/>
          <w:szCs w:val="24"/>
          <w:lang w:val="en-US" w:eastAsia="zh-CN"/>
        </w:rPr>
      </w:pPr>
    </w:p>
    <w:p w14:paraId="39BA74E4" w14:textId="77777777" w:rsidR="00C350F5" w:rsidRPr="00C350F5" w:rsidRDefault="00C350F5" w:rsidP="006259C6">
      <w:pPr>
        <w:widowControl w:val="0"/>
        <w:spacing w:after="0" w:line="360" w:lineRule="auto"/>
        <w:ind w:left="0" w:firstLine="0"/>
        <w:rPr>
          <w:rFonts w:ascii="Book Antiqua" w:eastAsia="宋体" w:hAnsi="Book Antiqua" w:cs="Times New Roman"/>
          <w:color w:val="auto"/>
          <w:kern w:val="2"/>
          <w:sz w:val="24"/>
          <w:szCs w:val="24"/>
          <w:lang w:val="en-US" w:eastAsia="zh-CN"/>
        </w:rPr>
      </w:pPr>
      <w:bookmarkStart w:id="3" w:name="OLE_LINK507"/>
      <w:bookmarkStart w:id="4" w:name="OLE_LINK506"/>
      <w:bookmarkStart w:id="5" w:name="OLE_LINK496"/>
      <w:bookmarkStart w:id="6" w:name="OLE_LINK479"/>
      <w:bookmarkStart w:id="7" w:name="OLE_LINK297"/>
      <w:bookmarkStart w:id="8" w:name="OLE_LINK298"/>
      <w:r w:rsidRPr="00C350F5">
        <w:rPr>
          <w:rFonts w:ascii="Book Antiqua" w:eastAsia="宋体" w:hAnsi="Book Antiqua" w:cs="Times New Roman"/>
          <w:b/>
          <w:color w:val="auto"/>
          <w:kern w:val="2"/>
          <w:sz w:val="24"/>
          <w:szCs w:val="24"/>
          <w:lang w:val="en-US" w:eastAsia="zh-CN"/>
        </w:rPr>
        <w:t xml:space="preserve">Open-Access: </w:t>
      </w:r>
      <w:r w:rsidRPr="00C350F5">
        <w:rPr>
          <w:rFonts w:ascii="Book Antiqua" w:eastAsia="宋体" w:hAnsi="Book Antiqua" w:cs="Times New Roman"/>
          <w:color w:val="auto"/>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350F5">
          <w:rPr>
            <w:rFonts w:ascii="Book Antiqua" w:eastAsia="宋体" w:hAnsi="Book Antiqua" w:cs="Times New Roman"/>
            <w:color w:val="auto"/>
            <w:kern w:val="2"/>
            <w:sz w:val="24"/>
            <w:szCs w:val="24"/>
            <w:lang w:val="en-US" w:eastAsia="zh-CN"/>
          </w:rPr>
          <w:t>http://creativecommons.org/licenses/by-nc/4.0/</w:t>
        </w:r>
      </w:hyperlink>
      <w:bookmarkEnd w:id="3"/>
      <w:bookmarkEnd w:id="4"/>
      <w:bookmarkEnd w:id="5"/>
      <w:bookmarkEnd w:id="6"/>
    </w:p>
    <w:bookmarkEnd w:id="7"/>
    <w:bookmarkEnd w:id="8"/>
    <w:p w14:paraId="10EEA54C" w14:textId="77777777" w:rsidR="00DE07B7" w:rsidRDefault="00DE07B7" w:rsidP="006259C6">
      <w:pPr>
        <w:spacing w:after="0" w:line="360" w:lineRule="auto"/>
        <w:ind w:left="0" w:firstLine="0"/>
        <w:rPr>
          <w:rFonts w:ascii="Book Antiqua" w:eastAsiaTheme="minorEastAsia" w:hAnsi="Book Antiqua"/>
          <w:color w:val="auto"/>
          <w:sz w:val="24"/>
          <w:szCs w:val="24"/>
          <w:lang w:val="en-US" w:eastAsia="zh-CN"/>
        </w:rPr>
      </w:pPr>
    </w:p>
    <w:p w14:paraId="45462F0C" w14:textId="77777777" w:rsidR="006259C6" w:rsidRPr="006259C6" w:rsidRDefault="006259C6" w:rsidP="006259C6">
      <w:pPr>
        <w:widowControl w:val="0"/>
        <w:spacing w:after="0" w:line="360" w:lineRule="auto"/>
        <w:ind w:left="0" w:firstLine="0"/>
        <w:rPr>
          <w:rFonts w:ascii="Book Antiqua" w:eastAsia="宋体" w:hAnsi="Book Antiqua" w:cs="Times New Roman"/>
          <w:color w:val="auto"/>
          <w:kern w:val="2"/>
          <w:sz w:val="24"/>
          <w:szCs w:val="24"/>
          <w:lang w:val="en-US" w:eastAsia="zh-CN"/>
        </w:rPr>
      </w:pPr>
      <w:bookmarkStart w:id="9" w:name="OLE_LINK264"/>
      <w:bookmarkStart w:id="10" w:name="OLE_LINK265"/>
      <w:r w:rsidRPr="006259C6">
        <w:rPr>
          <w:rFonts w:ascii="Book Antiqua" w:eastAsia="宋体" w:hAnsi="Book Antiqua" w:cs="Times New Roman"/>
          <w:b/>
          <w:color w:val="auto"/>
          <w:kern w:val="2"/>
          <w:sz w:val="24"/>
          <w:szCs w:val="24"/>
          <w:lang w:val="en-US" w:eastAsia="zh-CN"/>
        </w:rPr>
        <w:t xml:space="preserve">Manuscript source: </w:t>
      </w:r>
      <w:r w:rsidRPr="006259C6">
        <w:rPr>
          <w:rFonts w:ascii="Book Antiqua" w:eastAsia="宋体" w:hAnsi="Book Antiqua" w:cs="Times New Roman"/>
          <w:color w:val="auto"/>
          <w:kern w:val="2"/>
          <w:sz w:val="24"/>
          <w:szCs w:val="24"/>
          <w:lang w:val="en-US" w:eastAsia="zh-CN"/>
        </w:rPr>
        <w:t>Invited manuscript</w:t>
      </w:r>
    </w:p>
    <w:bookmarkEnd w:id="9"/>
    <w:bookmarkEnd w:id="10"/>
    <w:p w14:paraId="66D7F6A2" w14:textId="77777777" w:rsidR="00C350F5" w:rsidRPr="006259C6" w:rsidRDefault="00C350F5" w:rsidP="006259C6">
      <w:pPr>
        <w:spacing w:after="0" w:line="360" w:lineRule="auto"/>
        <w:ind w:left="0" w:firstLine="0"/>
        <w:rPr>
          <w:rFonts w:ascii="Book Antiqua" w:eastAsiaTheme="minorEastAsia" w:hAnsi="Book Antiqua"/>
          <w:color w:val="auto"/>
          <w:sz w:val="24"/>
          <w:szCs w:val="24"/>
          <w:lang w:val="en-US" w:eastAsia="zh-CN"/>
        </w:rPr>
      </w:pPr>
    </w:p>
    <w:p w14:paraId="3869C668" w14:textId="16BBF9E0" w:rsidR="00512CDF" w:rsidRDefault="007A3C0F" w:rsidP="006259C6">
      <w:pPr>
        <w:spacing w:after="0" w:line="360" w:lineRule="auto"/>
        <w:ind w:left="0" w:firstLine="0"/>
        <w:rPr>
          <w:rFonts w:ascii="Book Antiqua" w:eastAsiaTheme="minorEastAsia" w:hAnsi="Book Antiqua"/>
          <w:color w:val="auto"/>
          <w:sz w:val="24"/>
          <w:szCs w:val="24"/>
          <w:lang w:eastAsia="zh-CN"/>
        </w:rPr>
      </w:pPr>
      <w:r w:rsidRPr="00C350F5">
        <w:rPr>
          <w:rFonts w:ascii="Book Antiqua" w:hAnsi="Book Antiqua"/>
          <w:b/>
          <w:bCs/>
          <w:color w:val="auto"/>
          <w:sz w:val="24"/>
          <w:szCs w:val="24"/>
        </w:rPr>
        <w:t>Correspondence</w:t>
      </w:r>
      <w:r w:rsidR="0028024A" w:rsidRPr="00C350F5">
        <w:rPr>
          <w:rFonts w:ascii="Book Antiqua" w:hAnsi="Book Antiqua"/>
          <w:b/>
          <w:bCs/>
          <w:color w:val="auto"/>
          <w:sz w:val="24"/>
          <w:szCs w:val="24"/>
        </w:rPr>
        <w:t xml:space="preserve"> to</w:t>
      </w:r>
      <w:r w:rsidRPr="00C350F5">
        <w:rPr>
          <w:rFonts w:ascii="Book Antiqua" w:hAnsi="Book Antiqua"/>
          <w:color w:val="auto"/>
          <w:sz w:val="24"/>
          <w:szCs w:val="24"/>
        </w:rPr>
        <w:t>:</w:t>
      </w:r>
      <w:r w:rsidR="00DE24A9" w:rsidRPr="00C350F5">
        <w:rPr>
          <w:rFonts w:ascii="Book Antiqua" w:hAnsi="Book Antiqua"/>
          <w:color w:val="auto"/>
          <w:sz w:val="24"/>
          <w:szCs w:val="24"/>
        </w:rPr>
        <w:t xml:space="preserve"> </w:t>
      </w:r>
      <w:r w:rsidRPr="00A50638">
        <w:rPr>
          <w:rFonts w:ascii="Book Antiqua" w:hAnsi="Book Antiqua"/>
          <w:b/>
          <w:color w:val="auto"/>
          <w:sz w:val="24"/>
          <w:szCs w:val="24"/>
        </w:rPr>
        <w:t xml:space="preserve">Sean </w:t>
      </w:r>
      <w:r w:rsidR="0028024A" w:rsidRPr="00A50638">
        <w:rPr>
          <w:rFonts w:ascii="Book Antiqua" w:hAnsi="Book Antiqua"/>
          <w:b/>
          <w:color w:val="auto"/>
          <w:sz w:val="24"/>
          <w:szCs w:val="24"/>
        </w:rPr>
        <w:t>A</w:t>
      </w:r>
      <w:r w:rsidR="005322FC" w:rsidRPr="00A50638">
        <w:rPr>
          <w:rFonts w:ascii="Book Antiqua" w:eastAsiaTheme="minorEastAsia" w:hAnsi="Book Antiqua" w:hint="eastAsia"/>
          <w:b/>
          <w:color w:val="auto"/>
          <w:sz w:val="24"/>
          <w:szCs w:val="24"/>
          <w:lang w:eastAsia="zh-CN"/>
        </w:rPr>
        <w:t xml:space="preserve"> </w:t>
      </w:r>
      <w:r w:rsidRPr="00A50638">
        <w:rPr>
          <w:rFonts w:ascii="Book Antiqua" w:hAnsi="Book Antiqua"/>
          <w:b/>
          <w:color w:val="auto"/>
          <w:sz w:val="24"/>
          <w:szCs w:val="24"/>
        </w:rPr>
        <w:t>Rasmussen</w:t>
      </w:r>
      <w:r w:rsidR="00DE24A9" w:rsidRPr="00A50638">
        <w:rPr>
          <w:rFonts w:ascii="Book Antiqua" w:hAnsi="Book Antiqua"/>
          <w:b/>
          <w:color w:val="auto"/>
          <w:sz w:val="24"/>
          <w:szCs w:val="24"/>
        </w:rPr>
        <w:t xml:space="preserve">, BSc, </w:t>
      </w:r>
      <w:r w:rsidR="00512CDF" w:rsidRPr="00C350F5">
        <w:rPr>
          <w:rFonts w:ascii="Book Antiqua" w:hAnsi="Book Antiqua"/>
          <w:color w:val="auto"/>
          <w:sz w:val="24"/>
          <w:szCs w:val="24"/>
        </w:rPr>
        <w:t>MINDS Program, McMaster University,</w:t>
      </w:r>
      <w:r w:rsidR="00512CDF" w:rsidRPr="00C350F5">
        <w:rPr>
          <w:rFonts w:ascii="Book Antiqua" w:eastAsiaTheme="minorEastAsia" w:hAnsi="Book Antiqua" w:hint="eastAsia"/>
          <w:color w:val="auto"/>
          <w:sz w:val="24"/>
          <w:szCs w:val="24"/>
          <w:lang w:eastAsia="zh-CN"/>
        </w:rPr>
        <w:t xml:space="preserve"> </w:t>
      </w:r>
      <w:r w:rsidR="00C4564E">
        <w:rPr>
          <w:rFonts w:ascii="Book Antiqua" w:hAnsi="Book Antiqua"/>
          <w:sz w:val="24"/>
          <w:szCs w:val="24"/>
        </w:rPr>
        <w:t>1280 Main Street West</w:t>
      </w:r>
      <w:r w:rsidR="00C4564E">
        <w:rPr>
          <w:rFonts w:ascii="Book Antiqua" w:eastAsiaTheme="minorEastAsia" w:hAnsi="Book Antiqua" w:hint="eastAsia"/>
          <w:sz w:val="24"/>
          <w:szCs w:val="24"/>
          <w:lang w:eastAsia="zh-CN"/>
        </w:rPr>
        <w:t xml:space="preserve">, </w:t>
      </w:r>
      <w:r w:rsidR="00512CDF" w:rsidRPr="00C350F5">
        <w:rPr>
          <w:rFonts w:ascii="Book Antiqua" w:hAnsi="Book Antiqua"/>
          <w:color w:val="auto"/>
          <w:sz w:val="24"/>
          <w:szCs w:val="24"/>
        </w:rPr>
        <w:t>Hamilton</w:t>
      </w:r>
      <w:r w:rsidR="00512CDF" w:rsidRPr="00C350F5">
        <w:rPr>
          <w:rFonts w:ascii="Book Antiqua" w:eastAsiaTheme="minorEastAsia" w:hAnsi="Book Antiqua" w:hint="eastAsia"/>
          <w:color w:val="auto"/>
          <w:sz w:val="24"/>
          <w:szCs w:val="24"/>
          <w:lang w:eastAsia="zh-CN"/>
        </w:rPr>
        <w:t xml:space="preserve"> </w:t>
      </w:r>
      <w:r w:rsidR="00512CDF" w:rsidRPr="00C350F5">
        <w:rPr>
          <w:rFonts w:ascii="Book Antiqua" w:hAnsi="Book Antiqua"/>
          <w:color w:val="auto"/>
          <w:sz w:val="24"/>
          <w:szCs w:val="24"/>
        </w:rPr>
        <w:t xml:space="preserve">L8S 4K1, Ontario, Canada. sa.rasmuss@gmail.com </w:t>
      </w:r>
    </w:p>
    <w:p w14:paraId="0590754A" w14:textId="38E37057" w:rsidR="007A3C0F" w:rsidRPr="00C350F5" w:rsidRDefault="00A62E19" w:rsidP="006259C6">
      <w:pPr>
        <w:spacing w:after="0" w:line="360" w:lineRule="auto"/>
        <w:ind w:left="0" w:firstLine="0"/>
        <w:rPr>
          <w:rFonts w:ascii="Book Antiqua" w:hAnsi="Book Antiqua"/>
          <w:color w:val="auto"/>
          <w:sz w:val="24"/>
          <w:szCs w:val="24"/>
        </w:rPr>
      </w:pPr>
      <w:r w:rsidRPr="00512CDF">
        <w:rPr>
          <w:rFonts w:ascii="Book Antiqua" w:hAnsi="Book Antiqua"/>
          <w:b/>
          <w:color w:val="auto"/>
          <w:sz w:val="24"/>
          <w:szCs w:val="24"/>
        </w:rPr>
        <w:t>Telephone</w:t>
      </w:r>
      <w:r w:rsidR="00512CDF">
        <w:rPr>
          <w:rFonts w:ascii="Book Antiqua" w:hAnsi="Book Antiqua"/>
          <w:color w:val="auto"/>
          <w:sz w:val="24"/>
          <w:szCs w:val="24"/>
        </w:rPr>
        <w:t>: +1-289-925</w:t>
      </w:r>
      <w:r w:rsidRPr="00C350F5">
        <w:rPr>
          <w:rFonts w:ascii="Book Antiqua" w:hAnsi="Book Antiqua"/>
          <w:color w:val="auto"/>
          <w:sz w:val="24"/>
          <w:szCs w:val="24"/>
        </w:rPr>
        <w:t>6176</w:t>
      </w:r>
    </w:p>
    <w:p w14:paraId="11F056C0" w14:textId="77777777" w:rsidR="007A3C0F" w:rsidRPr="00C350F5" w:rsidRDefault="007A3C0F" w:rsidP="006259C6">
      <w:pPr>
        <w:spacing w:after="0" w:line="360" w:lineRule="auto"/>
        <w:ind w:left="0" w:firstLine="0"/>
        <w:rPr>
          <w:rFonts w:ascii="Book Antiqua" w:hAnsi="Book Antiqua"/>
          <w:color w:val="auto"/>
          <w:sz w:val="24"/>
          <w:szCs w:val="24"/>
        </w:rPr>
      </w:pPr>
    </w:p>
    <w:p w14:paraId="200B665B" w14:textId="78188C70" w:rsidR="002E4C26" w:rsidRPr="00B137CF" w:rsidRDefault="002E4C26" w:rsidP="002E4C26">
      <w:pPr>
        <w:pStyle w:val="PlainText"/>
        <w:spacing w:line="360" w:lineRule="auto"/>
        <w:rPr>
          <w:rFonts w:ascii="Book Antiqua" w:hAnsi="Book Antiqua" w:cs="Times New Roman"/>
          <w:b/>
          <w:sz w:val="24"/>
          <w:szCs w:val="24"/>
        </w:rPr>
      </w:pPr>
      <w:bookmarkStart w:id="11" w:name="OLE_LINK284"/>
      <w:bookmarkStart w:id="12"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sidR="00302050">
        <w:rPr>
          <w:rFonts w:ascii="Book Antiqua" w:hAnsi="Book Antiqua" w:cs="Times New Roman" w:hint="eastAsia"/>
          <w:sz w:val="24"/>
          <w:szCs w:val="24"/>
        </w:rPr>
        <w:t>22</w:t>
      </w:r>
      <w:r w:rsidRPr="00B137CF">
        <w:rPr>
          <w:rFonts w:ascii="Book Antiqua" w:hAnsi="Book Antiqua" w:cs="Times New Roman"/>
          <w:sz w:val="24"/>
          <w:szCs w:val="24"/>
        </w:rPr>
        <w:t>, 2016</w:t>
      </w:r>
    </w:p>
    <w:p w14:paraId="70627E4F" w14:textId="3E748555" w:rsidR="002E4C26" w:rsidRPr="00B137CF" w:rsidRDefault="002E4C26" w:rsidP="002E4C26">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sidR="00302050">
        <w:rPr>
          <w:rFonts w:ascii="Book Antiqua" w:hAnsi="Book Antiqua" w:cs="Times New Roman" w:hint="eastAsia"/>
          <w:sz w:val="24"/>
          <w:szCs w:val="24"/>
        </w:rPr>
        <w:t>27</w:t>
      </w:r>
      <w:r w:rsidRPr="00B137CF">
        <w:rPr>
          <w:rFonts w:ascii="Book Antiqua" w:hAnsi="Book Antiqua" w:cs="Times New Roman"/>
          <w:sz w:val="24"/>
          <w:szCs w:val="24"/>
        </w:rPr>
        <w:t>, 2016</w:t>
      </w:r>
    </w:p>
    <w:p w14:paraId="0D9480F5" w14:textId="77777777" w:rsidR="002E4C26" w:rsidRPr="00B137CF" w:rsidRDefault="002E4C26" w:rsidP="002E4C26">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August</w:t>
      </w:r>
      <w:r w:rsidRPr="00B137CF">
        <w:rPr>
          <w:rFonts w:ascii="Book Antiqua" w:hAnsi="Book Antiqua" w:cs="Times New Roman"/>
          <w:sz w:val="24"/>
          <w:szCs w:val="24"/>
        </w:rPr>
        <w:t xml:space="preserve"> </w:t>
      </w:r>
      <w:r>
        <w:rPr>
          <w:rFonts w:ascii="Book Antiqua" w:hAnsi="Book Antiqua" w:cs="Times New Roman" w:hint="eastAsia"/>
          <w:sz w:val="24"/>
          <w:szCs w:val="24"/>
        </w:rPr>
        <w:t>11</w:t>
      </w:r>
      <w:r w:rsidRPr="00B137CF">
        <w:rPr>
          <w:rFonts w:ascii="Book Antiqua" w:hAnsi="Book Antiqua" w:cs="Times New Roman"/>
          <w:sz w:val="24"/>
          <w:szCs w:val="24"/>
        </w:rPr>
        <w:t>, 2016</w:t>
      </w:r>
    </w:p>
    <w:p w14:paraId="1523EBFB" w14:textId="67FFAEEE" w:rsidR="002E4C26" w:rsidRPr="00F96EC2" w:rsidRDefault="002E4C26" w:rsidP="002E4C26">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sidR="00302050">
        <w:rPr>
          <w:rFonts w:ascii="Book Antiqua" w:hAnsi="Book Antiqua" w:cs="Times New Roman" w:hint="eastAsia"/>
          <w:sz w:val="24"/>
          <w:szCs w:val="24"/>
        </w:rPr>
        <w:t>August</w:t>
      </w:r>
      <w:r w:rsidR="00302050" w:rsidRPr="00B137CF">
        <w:rPr>
          <w:rFonts w:ascii="Book Antiqua" w:hAnsi="Book Antiqua" w:cs="Times New Roman"/>
          <w:sz w:val="24"/>
          <w:szCs w:val="24"/>
        </w:rPr>
        <w:t xml:space="preserve"> </w:t>
      </w:r>
      <w:r w:rsidR="00A229EA">
        <w:rPr>
          <w:rFonts w:ascii="Book Antiqua" w:hAnsi="Book Antiqua" w:cs="Times New Roman" w:hint="eastAsia"/>
          <w:sz w:val="24"/>
          <w:szCs w:val="24"/>
        </w:rPr>
        <w:t>2</w:t>
      </w:r>
      <w:r>
        <w:rPr>
          <w:rFonts w:ascii="Book Antiqua" w:hAnsi="Book Antiqua" w:cs="Times New Roman" w:hint="eastAsia"/>
          <w:sz w:val="24"/>
          <w:szCs w:val="24"/>
        </w:rPr>
        <w:t>9</w:t>
      </w:r>
      <w:r w:rsidRPr="00B137CF">
        <w:rPr>
          <w:rFonts w:ascii="Book Antiqua" w:hAnsi="Book Antiqua" w:cs="Times New Roman"/>
          <w:sz w:val="24"/>
          <w:szCs w:val="24"/>
        </w:rPr>
        <w:t>, 2016</w:t>
      </w:r>
    </w:p>
    <w:p w14:paraId="1E20BFC5" w14:textId="141B0CEB" w:rsidR="002E4C26" w:rsidRPr="001424D0" w:rsidRDefault="002E4C26" w:rsidP="001424D0">
      <w:pPr>
        <w:rPr>
          <w:rFonts w:ascii="Book Antiqua" w:hAnsi="Book Antiqua"/>
          <w:iCs/>
          <w:sz w:val="24"/>
        </w:rPr>
      </w:pPr>
      <w:r w:rsidRPr="00B137CF">
        <w:rPr>
          <w:rFonts w:ascii="Book Antiqua" w:hAnsi="Book Antiqua" w:cs="Times New Roman"/>
          <w:b/>
          <w:sz w:val="24"/>
          <w:szCs w:val="24"/>
        </w:rPr>
        <w:lastRenderedPageBreak/>
        <w:t xml:space="preserve">Accepted: </w:t>
      </w:r>
      <w:r w:rsidR="001424D0">
        <w:rPr>
          <w:rStyle w:val="Emphasis"/>
        </w:rPr>
        <w:t xml:space="preserve">October </w:t>
      </w:r>
      <w:r w:rsidR="001424D0">
        <w:rPr>
          <w:rStyle w:val="Emphasis"/>
          <w:rFonts w:ascii="宋体" w:hAnsi="宋体" w:cs="宋体" w:hint="eastAsia"/>
        </w:rPr>
        <w:t>25</w:t>
      </w:r>
      <w:r w:rsidR="001424D0" w:rsidRPr="00235CD4">
        <w:rPr>
          <w:rStyle w:val="Emphasis"/>
        </w:rPr>
        <w:t>,</w:t>
      </w:r>
      <w:r w:rsidR="001424D0">
        <w:rPr>
          <w:rStyle w:val="Emphasis"/>
        </w:rPr>
        <w:t xml:space="preserve"> 2016</w:t>
      </w:r>
    </w:p>
    <w:p w14:paraId="6969BC42" w14:textId="77777777" w:rsidR="002E4C26" w:rsidRPr="00B137CF" w:rsidRDefault="002E4C26" w:rsidP="002E4C26">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18682C10" w14:textId="77777777" w:rsidR="002E4C26" w:rsidRPr="00B137CF" w:rsidRDefault="002E4C26" w:rsidP="002E4C26">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11"/>
    <w:bookmarkEnd w:id="12"/>
    <w:p w14:paraId="4C3CC670" w14:textId="77777777" w:rsidR="007A3C0F" w:rsidRPr="00C350F5" w:rsidRDefault="007A3C0F" w:rsidP="006259C6">
      <w:pPr>
        <w:spacing w:after="0" w:line="360" w:lineRule="auto"/>
        <w:ind w:left="0" w:firstLine="0"/>
        <w:rPr>
          <w:rFonts w:ascii="Book Antiqua" w:hAnsi="Book Antiqua"/>
          <w:color w:val="auto"/>
          <w:sz w:val="24"/>
          <w:szCs w:val="24"/>
        </w:rPr>
      </w:pPr>
    </w:p>
    <w:p w14:paraId="5295837D" w14:textId="77777777" w:rsidR="004144CB" w:rsidRPr="00C350F5" w:rsidRDefault="004144CB" w:rsidP="006259C6">
      <w:pPr>
        <w:spacing w:after="0" w:line="360" w:lineRule="auto"/>
        <w:ind w:left="0" w:firstLine="0"/>
        <w:rPr>
          <w:rFonts w:ascii="Book Antiqua" w:hAnsi="Book Antiqua"/>
          <w:color w:val="auto"/>
          <w:sz w:val="24"/>
          <w:szCs w:val="24"/>
        </w:rPr>
      </w:pPr>
    </w:p>
    <w:p w14:paraId="4CE23338" w14:textId="77777777" w:rsidR="004144CB" w:rsidRPr="00C350F5" w:rsidRDefault="004144CB" w:rsidP="006259C6">
      <w:pPr>
        <w:spacing w:after="0" w:line="360" w:lineRule="auto"/>
        <w:ind w:left="0" w:firstLine="0"/>
        <w:rPr>
          <w:rFonts w:ascii="Book Antiqua" w:hAnsi="Book Antiqua"/>
          <w:color w:val="auto"/>
          <w:sz w:val="24"/>
          <w:szCs w:val="24"/>
        </w:rPr>
      </w:pPr>
    </w:p>
    <w:p w14:paraId="1CD3B8E6" w14:textId="77777777" w:rsidR="004144CB" w:rsidRPr="00C350F5" w:rsidRDefault="004144CB" w:rsidP="006259C6">
      <w:pPr>
        <w:spacing w:after="0" w:line="360" w:lineRule="auto"/>
        <w:ind w:left="0" w:firstLine="0"/>
        <w:rPr>
          <w:rFonts w:ascii="Book Antiqua" w:hAnsi="Book Antiqua"/>
          <w:color w:val="auto"/>
          <w:sz w:val="24"/>
          <w:szCs w:val="24"/>
        </w:rPr>
      </w:pPr>
    </w:p>
    <w:p w14:paraId="016902F6" w14:textId="77777777" w:rsidR="004144CB" w:rsidRPr="00C350F5" w:rsidRDefault="004144CB" w:rsidP="006259C6">
      <w:pPr>
        <w:spacing w:after="0" w:line="360" w:lineRule="auto"/>
        <w:ind w:left="0" w:firstLine="0"/>
        <w:rPr>
          <w:rFonts w:ascii="Book Antiqua" w:hAnsi="Book Antiqua"/>
          <w:color w:val="auto"/>
          <w:sz w:val="24"/>
          <w:szCs w:val="24"/>
        </w:rPr>
      </w:pPr>
    </w:p>
    <w:p w14:paraId="34A33BB5" w14:textId="77777777" w:rsidR="004144CB" w:rsidRPr="00C350F5" w:rsidRDefault="004144CB" w:rsidP="006259C6">
      <w:pPr>
        <w:spacing w:after="0" w:line="360" w:lineRule="auto"/>
        <w:ind w:left="0" w:firstLine="0"/>
        <w:rPr>
          <w:rFonts w:ascii="Book Antiqua" w:hAnsi="Book Antiqua"/>
          <w:color w:val="auto"/>
          <w:sz w:val="24"/>
          <w:szCs w:val="24"/>
        </w:rPr>
      </w:pPr>
    </w:p>
    <w:p w14:paraId="75366C43" w14:textId="77777777" w:rsidR="004144CB" w:rsidRPr="00C350F5" w:rsidRDefault="004144CB" w:rsidP="006259C6">
      <w:pPr>
        <w:spacing w:after="0" w:line="360" w:lineRule="auto"/>
        <w:ind w:left="0" w:firstLine="0"/>
        <w:rPr>
          <w:rFonts w:ascii="Book Antiqua" w:hAnsi="Book Antiqua"/>
          <w:color w:val="auto"/>
          <w:sz w:val="24"/>
          <w:szCs w:val="24"/>
        </w:rPr>
      </w:pPr>
    </w:p>
    <w:p w14:paraId="43E4460E" w14:textId="77777777" w:rsidR="004144CB" w:rsidRPr="00C350F5" w:rsidRDefault="004144CB" w:rsidP="006259C6">
      <w:pPr>
        <w:spacing w:after="0" w:line="360" w:lineRule="auto"/>
        <w:ind w:left="0" w:firstLine="0"/>
        <w:rPr>
          <w:rFonts w:ascii="Book Antiqua" w:hAnsi="Book Antiqua"/>
          <w:color w:val="auto"/>
          <w:sz w:val="24"/>
          <w:szCs w:val="24"/>
        </w:rPr>
      </w:pPr>
    </w:p>
    <w:p w14:paraId="2760651F" w14:textId="77777777" w:rsidR="004144CB" w:rsidRPr="00C350F5" w:rsidRDefault="004144CB" w:rsidP="006259C6">
      <w:pPr>
        <w:spacing w:after="0" w:line="360" w:lineRule="auto"/>
        <w:ind w:left="0" w:firstLine="0"/>
        <w:rPr>
          <w:rFonts w:ascii="Book Antiqua" w:hAnsi="Book Antiqua"/>
          <w:color w:val="auto"/>
          <w:sz w:val="24"/>
          <w:szCs w:val="24"/>
        </w:rPr>
      </w:pPr>
    </w:p>
    <w:p w14:paraId="61768AD2" w14:textId="77777777" w:rsidR="00DA4D5B" w:rsidRPr="00C350F5" w:rsidRDefault="00DA4D5B" w:rsidP="006259C6">
      <w:pPr>
        <w:spacing w:after="0" w:line="360" w:lineRule="auto"/>
        <w:ind w:left="0" w:firstLine="0"/>
        <w:rPr>
          <w:rFonts w:ascii="Book Antiqua" w:hAnsi="Book Antiqua"/>
          <w:color w:val="auto"/>
          <w:sz w:val="24"/>
          <w:szCs w:val="24"/>
        </w:rPr>
      </w:pPr>
    </w:p>
    <w:p w14:paraId="1BB88F8E" w14:textId="77777777" w:rsidR="00DA4D5B" w:rsidRPr="00C350F5" w:rsidRDefault="00DA4D5B" w:rsidP="006259C6">
      <w:pPr>
        <w:spacing w:after="0" w:line="360" w:lineRule="auto"/>
        <w:ind w:left="0" w:firstLine="0"/>
        <w:rPr>
          <w:rFonts w:ascii="Book Antiqua" w:hAnsi="Book Antiqua"/>
          <w:color w:val="auto"/>
          <w:sz w:val="24"/>
          <w:szCs w:val="24"/>
        </w:rPr>
      </w:pPr>
    </w:p>
    <w:p w14:paraId="1267F854" w14:textId="77777777" w:rsidR="00DA4D5B" w:rsidRPr="00C350F5" w:rsidRDefault="00DA4D5B" w:rsidP="006259C6">
      <w:pPr>
        <w:spacing w:after="0" w:line="360" w:lineRule="auto"/>
        <w:ind w:left="0" w:firstLine="0"/>
        <w:rPr>
          <w:rFonts w:ascii="Book Antiqua" w:hAnsi="Book Antiqua"/>
          <w:color w:val="auto"/>
          <w:sz w:val="24"/>
          <w:szCs w:val="24"/>
        </w:rPr>
      </w:pPr>
    </w:p>
    <w:p w14:paraId="39AE7BC4" w14:textId="77777777" w:rsidR="00DA4D5B" w:rsidRPr="00C350F5" w:rsidRDefault="00DA4D5B" w:rsidP="006259C6">
      <w:pPr>
        <w:spacing w:after="0" w:line="360" w:lineRule="auto"/>
        <w:ind w:left="0" w:firstLine="0"/>
        <w:rPr>
          <w:rFonts w:ascii="Book Antiqua" w:hAnsi="Book Antiqua"/>
          <w:color w:val="auto"/>
          <w:sz w:val="24"/>
          <w:szCs w:val="24"/>
        </w:rPr>
      </w:pPr>
    </w:p>
    <w:p w14:paraId="75CEF274" w14:textId="77777777" w:rsidR="00DA4D5B" w:rsidRPr="00C350F5" w:rsidRDefault="00DA4D5B" w:rsidP="006259C6">
      <w:pPr>
        <w:spacing w:after="0" w:line="360" w:lineRule="auto"/>
        <w:ind w:left="0" w:firstLine="0"/>
        <w:rPr>
          <w:rFonts w:ascii="Book Antiqua" w:hAnsi="Book Antiqua"/>
          <w:color w:val="auto"/>
          <w:sz w:val="24"/>
          <w:szCs w:val="24"/>
        </w:rPr>
      </w:pPr>
    </w:p>
    <w:p w14:paraId="3230BCAD" w14:textId="77777777" w:rsidR="00302050" w:rsidRDefault="00302050">
      <w:pPr>
        <w:spacing w:after="160" w:line="259" w:lineRule="auto"/>
        <w:ind w:left="0" w:firstLine="0"/>
        <w:jc w:val="left"/>
        <w:rPr>
          <w:rFonts w:ascii="Book Antiqua" w:hAnsi="Book Antiqua"/>
          <w:b/>
          <w:color w:val="auto"/>
          <w:sz w:val="24"/>
          <w:szCs w:val="24"/>
        </w:rPr>
      </w:pPr>
      <w:r>
        <w:rPr>
          <w:rFonts w:ascii="Book Antiqua" w:hAnsi="Book Antiqua"/>
          <w:b/>
          <w:color w:val="auto"/>
          <w:sz w:val="24"/>
          <w:szCs w:val="24"/>
        </w:rPr>
        <w:br w:type="page"/>
      </w:r>
    </w:p>
    <w:p w14:paraId="38142E87" w14:textId="6891888F" w:rsidR="004118BD" w:rsidRPr="00C350F5" w:rsidRDefault="008E4C40" w:rsidP="006259C6">
      <w:pPr>
        <w:spacing w:after="0" w:line="360" w:lineRule="auto"/>
        <w:ind w:left="0" w:firstLine="0"/>
        <w:rPr>
          <w:rFonts w:ascii="Book Antiqua" w:hAnsi="Book Antiqua"/>
          <w:color w:val="auto"/>
          <w:sz w:val="24"/>
          <w:szCs w:val="24"/>
        </w:rPr>
      </w:pPr>
      <w:r w:rsidRPr="00C350F5">
        <w:rPr>
          <w:rFonts w:ascii="Book Antiqua" w:hAnsi="Book Antiqua"/>
          <w:b/>
          <w:color w:val="auto"/>
          <w:sz w:val="24"/>
          <w:szCs w:val="24"/>
        </w:rPr>
        <w:lastRenderedPageBreak/>
        <w:t>Abstract</w:t>
      </w:r>
    </w:p>
    <w:p w14:paraId="7949C9D4" w14:textId="77777777" w:rsidR="004118BD" w:rsidRPr="00C350F5" w:rsidRDefault="008E4C4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 xml:space="preserve">Catatonia is a psychomotor syndrome that has been reported to occur in more than 10% of patients with acute psychiatric illnesses. Two subtypes of the syndrome have been identified. Catatonia of the retarded type is characterized by immobility, </w:t>
      </w:r>
      <w:proofErr w:type="spellStart"/>
      <w:r w:rsidRPr="00C350F5">
        <w:rPr>
          <w:rFonts w:ascii="Book Antiqua" w:hAnsi="Book Antiqua"/>
          <w:color w:val="auto"/>
          <w:sz w:val="24"/>
          <w:szCs w:val="24"/>
        </w:rPr>
        <w:t>mutism</w:t>
      </w:r>
      <w:proofErr w:type="spellEnd"/>
      <w:r w:rsidRPr="00C350F5">
        <w:rPr>
          <w:rFonts w:ascii="Book Antiqua" w:hAnsi="Book Antiqua"/>
          <w:color w:val="auto"/>
          <w:sz w:val="24"/>
          <w:szCs w:val="24"/>
        </w:rPr>
        <w:t xml:space="preserve">, staring, rigidity, and a host of other clinical signs. Excited catatonia is a less common presentation in which patients develop prolonged periods of psychomotor agitation. Once thought to be a subtype of schizophrenia, catatonia is now recognized to occur with a broad spectrum of medical and psychiatric illnesses, particularly affective disorders. In many cases, the catatonia must be treated before any underlying conditions can be accurately diagnosed. Most patients with the syndrome respond rapidly to low-dose benzodiazepines, but electroconvulsive therapy is occasionally required. Patients with longstanding catatonia or a diagnosis of schizophrenia may be less likely to respond. The pathobiology of catatonia is poorly understood, although abnormalities in GABA and glutamate </w:t>
      </w:r>
      <w:proofErr w:type="spellStart"/>
      <w:r w:rsidRPr="00C350F5">
        <w:rPr>
          <w:rFonts w:ascii="Book Antiqua" w:hAnsi="Book Antiqua"/>
          <w:color w:val="auto"/>
          <w:sz w:val="24"/>
          <w:szCs w:val="24"/>
        </w:rPr>
        <w:t>signaling</w:t>
      </w:r>
      <w:proofErr w:type="spellEnd"/>
      <w:r w:rsidRPr="00C350F5">
        <w:rPr>
          <w:rFonts w:ascii="Book Antiqua" w:hAnsi="Book Antiqua"/>
          <w:color w:val="auto"/>
          <w:sz w:val="24"/>
          <w:szCs w:val="24"/>
        </w:rPr>
        <w:t xml:space="preserve"> have been suggested as causative factors. Because catatonia is common, highly treatable, and associated with significant morbidity and mortality if left untreated, physicians should maintain a high level of suspicion for this complex clinical syndrome. Since 1989, we have systematically assessed patients presenting to our psychiatry service with signs of retarded catatonia. In this paper, we present a review of the </w:t>
      </w:r>
      <w:r w:rsidRPr="00C350F5">
        <w:rPr>
          <w:rFonts w:ascii="Book Antiqua" w:hAnsi="Book Antiqua"/>
          <w:color w:val="auto"/>
          <w:sz w:val="24"/>
          <w:szCs w:val="24"/>
        </w:rPr>
        <w:lastRenderedPageBreak/>
        <w:t xml:space="preserve">current literature on catatonia </w:t>
      </w:r>
      <w:r w:rsidR="00EE25F1" w:rsidRPr="00C350F5">
        <w:rPr>
          <w:rFonts w:ascii="Book Antiqua" w:hAnsi="Book Antiqua"/>
          <w:color w:val="auto"/>
          <w:sz w:val="24"/>
          <w:szCs w:val="24"/>
        </w:rPr>
        <w:t>along with findings from the 220</w:t>
      </w:r>
      <w:r w:rsidRPr="00C350F5">
        <w:rPr>
          <w:rFonts w:ascii="Book Antiqua" w:hAnsi="Book Antiqua"/>
          <w:color w:val="auto"/>
          <w:sz w:val="24"/>
          <w:szCs w:val="24"/>
        </w:rPr>
        <w:t xml:space="preserve"> cases we have assessed and treated.</w:t>
      </w:r>
    </w:p>
    <w:p w14:paraId="7B6F58B3" w14:textId="77777777" w:rsidR="00A72412" w:rsidRPr="00C350F5" w:rsidRDefault="00A72412" w:rsidP="006259C6">
      <w:pPr>
        <w:spacing w:after="0" w:line="360" w:lineRule="auto"/>
        <w:ind w:left="0" w:firstLine="0"/>
        <w:rPr>
          <w:rFonts w:ascii="Book Antiqua" w:hAnsi="Book Antiqua"/>
          <w:color w:val="auto"/>
          <w:sz w:val="24"/>
          <w:szCs w:val="24"/>
        </w:rPr>
      </w:pPr>
    </w:p>
    <w:p w14:paraId="1ED0D396" w14:textId="6BEBEED6" w:rsidR="00684853" w:rsidRDefault="00684853" w:rsidP="006259C6">
      <w:pPr>
        <w:spacing w:after="0" w:line="360" w:lineRule="auto"/>
        <w:ind w:left="0" w:firstLine="0"/>
        <w:rPr>
          <w:rFonts w:ascii="Book Antiqua" w:eastAsiaTheme="minorEastAsia" w:hAnsi="Book Antiqua"/>
          <w:color w:val="auto"/>
          <w:sz w:val="24"/>
          <w:szCs w:val="24"/>
          <w:lang w:eastAsia="zh-CN"/>
        </w:rPr>
      </w:pPr>
      <w:r w:rsidRPr="0028180B">
        <w:rPr>
          <w:rFonts w:ascii="Book Antiqua" w:hAnsi="Book Antiqua"/>
          <w:b/>
          <w:color w:val="auto"/>
          <w:sz w:val="24"/>
          <w:szCs w:val="24"/>
        </w:rPr>
        <w:t>Key</w:t>
      </w:r>
      <w:r w:rsidR="0028180B" w:rsidRPr="0028180B">
        <w:rPr>
          <w:rFonts w:ascii="Book Antiqua" w:eastAsiaTheme="minorEastAsia" w:hAnsi="Book Antiqua" w:hint="eastAsia"/>
          <w:b/>
          <w:color w:val="auto"/>
          <w:sz w:val="24"/>
          <w:szCs w:val="24"/>
          <w:lang w:eastAsia="zh-CN"/>
        </w:rPr>
        <w:t xml:space="preserve"> </w:t>
      </w:r>
      <w:r w:rsidRPr="0028180B">
        <w:rPr>
          <w:rFonts w:ascii="Book Antiqua" w:hAnsi="Book Antiqua"/>
          <w:b/>
          <w:color w:val="auto"/>
          <w:sz w:val="24"/>
          <w:szCs w:val="24"/>
        </w:rPr>
        <w:t>words:</w:t>
      </w:r>
      <w:r w:rsidRPr="00C350F5">
        <w:rPr>
          <w:rFonts w:ascii="Book Antiqua" w:hAnsi="Book Antiqua"/>
          <w:color w:val="auto"/>
          <w:sz w:val="24"/>
          <w:szCs w:val="24"/>
        </w:rPr>
        <w:t xml:space="preserve"> </w:t>
      </w:r>
      <w:r w:rsidR="0028180B" w:rsidRPr="00C350F5">
        <w:rPr>
          <w:rFonts w:ascii="Book Antiqua" w:hAnsi="Book Antiqua"/>
          <w:color w:val="auto"/>
          <w:sz w:val="24"/>
          <w:szCs w:val="24"/>
        </w:rPr>
        <w:t>C</w:t>
      </w:r>
      <w:r w:rsidRPr="00C350F5">
        <w:rPr>
          <w:rFonts w:ascii="Book Antiqua" w:hAnsi="Book Antiqua"/>
          <w:color w:val="auto"/>
          <w:sz w:val="24"/>
          <w:szCs w:val="24"/>
        </w:rPr>
        <w:t xml:space="preserve">atatonia; </w:t>
      </w:r>
      <w:r w:rsidR="0028180B" w:rsidRPr="00C350F5">
        <w:rPr>
          <w:rFonts w:ascii="Book Antiqua" w:hAnsi="Book Antiqua"/>
          <w:color w:val="auto"/>
          <w:sz w:val="24"/>
          <w:szCs w:val="24"/>
        </w:rPr>
        <w:t>S</w:t>
      </w:r>
      <w:r w:rsidRPr="00C350F5">
        <w:rPr>
          <w:rFonts w:ascii="Book Antiqua" w:hAnsi="Book Antiqua"/>
          <w:color w:val="auto"/>
          <w:sz w:val="24"/>
          <w:szCs w:val="24"/>
        </w:rPr>
        <w:t xml:space="preserve">chizophrenia; </w:t>
      </w:r>
      <w:r w:rsidR="0028180B" w:rsidRPr="00C350F5">
        <w:rPr>
          <w:rFonts w:ascii="Book Antiqua" w:hAnsi="Book Antiqua"/>
          <w:color w:val="auto"/>
          <w:sz w:val="24"/>
          <w:szCs w:val="24"/>
        </w:rPr>
        <w:t>B</w:t>
      </w:r>
      <w:r w:rsidRPr="00C350F5">
        <w:rPr>
          <w:rFonts w:ascii="Book Antiqua" w:hAnsi="Book Antiqua"/>
          <w:color w:val="auto"/>
          <w:sz w:val="24"/>
          <w:szCs w:val="24"/>
        </w:rPr>
        <w:t xml:space="preserve">enzodiazepines; </w:t>
      </w:r>
      <w:r w:rsidR="0028180B" w:rsidRPr="00C350F5">
        <w:rPr>
          <w:rFonts w:ascii="Book Antiqua" w:hAnsi="Book Antiqua"/>
          <w:color w:val="auto"/>
          <w:sz w:val="24"/>
          <w:szCs w:val="24"/>
        </w:rPr>
        <w:t>E</w:t>
      </w:r>
      <w:r w:rsidRPr="00C350F5">
        <w:rPr>
          <w:rFonts w:ascii="Book Antiqua" w:hAnsi="Book Antiqua"/>
          <w:color w:val="auto"/>
          <w:sz w:val="24"/>
          <w:szCs w:val="24"/>
        </w:rPr>
        <w:t xml:space="preserve">lectroconvulsive therapy; </w:t>
      </w:r>
      <w:r w:rsidR="0028180B" w:rsidRPr="00C350F5">
        <w:rPr>
          <w:rFonts w:ascii="Book Antiqua" w:hAnsi="Book Antiqua"/>
          <w:color w:val="auto"/>
          <w:sz w:val="24"/>
          <w:szCs w:val="24"/>
        </w:rPr>
        <w:t>E</w:t>
      </w:r>
      <w:r w:rsidRPr="00C350F5">
        <w:rPr>
          <w:rFonts w:ascii="Book Antiqua" w:hAnsi="Book Antiqua"/>
          <w:color w:val="auto"/>
          <w:sz w:val="24"/>
          <w:szCs w:val="24"/>
        </w:rPr>
        <w:t>xtrapyramidal disorders</w:t>
      </w:r>
    </w:p>
    <w:p w14:paraId="552055C8" w14:textId="77777777" w:rsidR="004F568E" w:rsidRDefault="004F568E" w:rsidP="006259C6">
      <w:pPr>
        <w:spacing w:after="0" w:line="360" w:lineRule="auto"/>
        <w:ind w:left="0" w:firstLine="0"/>
        <w:rPr>
          <w:rFonts w:ascii="Book Antiqua" w:eastAsiaTheme="minorEastAsia" w:hAnsi="Book Antiqua"/>
          <w:color w:val="auto"/>
          <w:sz w:val="24"/>
          <w:szCs w:val="24"/>
          <w:lang w:eastAsia="zh-CN"/>
        </w:rPr>
      </w:pPr>
    </w:p>
    <w:p w14:paraId="69C37015" w14:textId="77777777" w:rsidR="002435CE" w:rsidRPr="002435CE" w:rsidRDefault="002435CE" w:rsidP="002435CE">
      <w:pPr>
        <w:widowControl w:val="0"/>
        <w:spacing w:after="0" w:line="360" w:lineRule="auto"/>
        <w:ind w:left="0" w:firstLine="0"/>
        <w:rPr>
          <w:rFonts w:ascii="Book Antiqua" w:eastAsia="宋体" w:hAnsi="Book Antiqua" w:cs="Arial"/>
          <w:color w:val="auto"/>
          <w:kern w:val="2"/>
          <w:sz w:val="24"/>
          <w:szCs w:val="24"/>
          <w:lang w:val="en-US" w:eastAsia="zh-CN"/>
        </w:rPr>
      </w:pPr>
      <w:proofErr w:type="gramStart"/>
      <w:r w:rsidRPr="002435CE">
        <w:rPr>
          <w:rFonts w:ascii="Book Antiqua" w:eastAsia="宋体" w:hAnsi="Book Antiqua" w:cs="Times New Roman"/>
          <w:b/>
          <w:color w:val="auto"/>
          <w:kern w:val="2"/>
          <w:sz w:val="24"/>
          <w:szCs w:val="24"/>
          <w:lang w:val="en-US" w:eastAsia="zh-CN"/>
        </w:rPr>
        <w:t xml:space="preserve">© </w:t>
      </w:r>
      <w:r w:rsidRPr="002435CE">
        <w:rPr>
          <w:rFonts w:ascii="Book Antiqua" w:eastAsia="宋体" w:hAnsi="Book Antiqua" w:cs="Arial"/>
          <w:b/>
          <w:color w:val="auto"/>
          <w:kern w:val="2"/>
          <w:sz w:val="24"/>
          <w:szCs w:val="24"/>
          <w:lang w:val="en-US" w:eastAsia="zh-CN"/>
        </w:rPr>
        <w:t>The Author(s) 2016.</w:t>
      </w:r>
      <w:proofErr w:type="gramEnd"/>
      <w:r w:rsidRPr="002435CE">
        <w:rPr>
          <w:rFonts w:ascii="Book Antiqua" w:eastAsia="宋体" w:hAnsi="Book Antiqua" w:cs="Arial"/>
          <w:color w:val="auto"/>
          <w:kern w:val="2"/>
          <w:sz w:val="24"/>
          <w:szCs w:val="24"/>
          <w:lang w:val="en-US" w:eastAsia="zh-CN"/>
        </w:rPr>
        <w:t xml:space="preserve"> Published by </w:t>
      </w:r>
      <w:proofErr w:type="spellStart"/>
      <w:r w:rsidRPr="002435CE">
        <w:rPr>
          <w:rFonts w:ascii="Book Antiqua" w:eastAsia="宋体" w:hAnsi="Book Antiqua" w:cs="Arial"/>
          <w:color w:val="auto"/>
          <w:kern w:val="2"/>
          <w:sz w:val="24"/>
          <w:szCs w:val="24"/>
          <w:lang w:val="en-US" w:eastAsia="zh-CN"/>
        </w:rPr>
        <w:t>Baishideng</w:t>
      </w:r>
      <w:proofErr w:type="spellEnd"/>
      <w:r w:rsidRPr="002435CE">
        <w:rPr>
          <w:rFonts w:ascii="Book Antiqua" w:eastAsia="宋体" w:hAnsi="Book Antiqua" w:cs="Arial"/>
          <w:color w:val="auto"/>
          <w:kern w:val="2"/>
          <w:sz w:val="24"/>
          <w:szCs w:val="24"/>
          <w:lang w:val="en-US" w:eastAsia="zh-CN"/>
        </w:rPr>
        <w:t xml:space="preserve"> Publishing Group Inc. All rights reserved.</w:t>
      </w:r>
    </w:p>
    <w:p w14:paraId="79AAB473" w14:textId="77777777" w:rsidR="00A72412" w:rsidRPr="002435CE" w:rsidRDefault="00A72412" w:rsidP="006259C6">
      <w:pPr>
        <w:spacing w:after="0" w:line="360" w:lineRule="auto"/>
        <w:ind w:left="0" w:firstLine="0"/>
        <w:rPr>
          <w:rFonts w:ascii="Book Antiqua" w:eastAsiaTheme="minorEastAsia" w:hAnsi="Book Antiqua"/>
          <w:color w:val="auto"/>
          <w:sz w:val="24"/>
          <w:szCs w:val="24"/>
          <w:lang w:eastAsia="zh-CN"/>
        </w:rPr>
      </w:pPr>
    </w:p>
    <w:p w14:paraId="4C51E7D9" w14:textId="02B45EB6" w:rsidR="00684853" w:rsidRDefault="004F5172" w:rsidP="006259C6">
      <w:pPr>
        <w:spacing w:after="0" w:line="360" w:lineRule="auto"/>
        <w:ind w:left="0" w:firstLine="0"/>
        <w:rPr>
          <w:rFonts w:ascii="Book Antiqua" w:eastAsiaTheme="minorEastAsia" w:hAnsi="Book Antiqua"/>
          <w:color w:val="auto"/>
          <w:sz w:val="24"/>
          <w:szCs w:val="24"/>
          <w:lang w:eastAsia="zh-CN"/>
        </w:rPr>
      </w:pPr>
      <w:r w:rsidRPr="00C350F5">
        <w:rPr>
          <w:rFonts w:ascii="Book Antiqua" w:hAnsi="Book Antiqua"/>
          <w:b/>
          <w:color w:val="auto"/>
          <w:sz w:val="24"/>
          <w:szCs w:val="24"/>
        </w:rPr>
        <w:t>Core tip:</w:t>
      </w:r>
      <w:r w:rsidR="00294FE7">
        <w:rPr>
          <w:rFonts w:ascii="Book Antiqua" w:eastAsiaTheme="minorEastAsia" w:hAnsi="Book Antiqua" w:hint="eastAsia"/>
          <w:color w:val="auto"/>
          <w:sz w:val="24"/>
          <w:szCs w:val="24"/>
          <w:lang w:eastAsia="zh-CN"/>
        </w:rPr>
        <w:t xml:space="preserve"> </w:t>
      </w:r>
      <w:r w:rsidR="00684853" w:rsidRPr="00C350F5">
        <w:rPr>
          <w:rFonts w:ascii="Book Antiqua" w:hAnsi="Book Antiqua"/>
          <w:color w:val="auto"/>
          <w:sz w:val="24"/>
          <w:szCs w:val="24"/>
        </w:rPr>
        <w:t xml:space="preserve">Catatonia is a complex clinical syndrome occurring in more than 10% of patients with acute psychiatric illnesses, and it is associated with multiple life-threatening complications. In the last several decades, renewed interest in this syndrome has led to a great deal of research and debate regarding its diagnosis and treatment. In this paper, we present a review of the current literature on catatonia </w:t>
      </w:r>
      <w:r w:rsidR="00582BD3" w:rsidRPr="00C350F5">
        <w:rPr>
          <w:rFonts w:ascii="Book Antiqua" w:hAnsi="Book Antiqua"/>
          <w:color w:val="auto"/>
          <w:sz w:val="24"/>
          <w:szCs w:val="24"/>
        </w:rPr>
        <w:t>along with findings from the 220</w:t>
      </w:r>
      <w:r w:rsidR="00684853" w:rsidRPr="00C350F5">
        <w:rPr>
          <w:rFonts w:ascii="Book Antiqua" w:hAnsi="Book Antiqua"/>
          <w:color w:val="auto"/>
          <w:sz w:val="24"/>
          <w:szCs w:val="24"/>
        </w:rPr>
        <w:t xml:space="preserve"> cases we have assessed and treated since 1989. Catatonia itself is readily treated using low-dose </w:t>
      </w:r>
      <w:proofErr w:type="spellStart"/>
      <w:r w:rsidR="00684853" w:rsidRPr="00C350F5">
        <w:rPr>
          <w:rFonts w:ascii="Book Antiqua" w:hAnsi="Book Antiqua"/>
          <w:color w:val="auto"/>
          <w:sz w:val="24"/>
          <w:szCs w:val="24"/>
        </w:rPr>
        <w:t>lorazepam</w:t>
      </w:r>
      <w:proofErr w:type="spellEnd"/>
      <w:r w:rsidR="00684853" w:rsidRPr="00C350F5">
        <w:rPr>
          <w:rFonts w:ascii="Book Antiqua" w:hAnsi="Book Antiqua"/>
          <w:color w:val="auto"/>
          <w:sz w:val="24"/>
          <w:szCs w:val="24"/>
        </w:rPr>
        <w:t>, and it also has important implications for how other underlying psychiatric conditions should be treated.</w:t>
      </w:r>
    </w:p>
    <w:p w14:paraId="673C4CC6" w14:textId="77777777" w:rsidR="00E81053" w:rsidRDefault="00E81053" w:rsidP="006259C6">
      <w:pPr>
        <w:spacing w:after="0" w:line="360" w:lineRule="auto"/>
        <w:ind w:left="0" w:firstLine="0"/>
        <w:rPr>
          <w:rFonts w:ascii="Book Antiqua" w:eastAsiaTheme="minorEastAsia" w:hAnsi="Book Antiqua"/>
          <w:color w:val="auto"/>
          <w:sz w:val="24"/>
          <w:szCs w:val="24"/>
          <w:lang w:eastAsia="zh-CN"/>
        </w:rPr>
      </w:pPr>
    </w:p>
    <w:p w14:paraId="76A81809" w14:textId="704E8BF1" w:rsidR="007D3BC7" w:rsidRPr="00B75AD1" w:rsidRDefault="00B75AD1" w:rsidP="006259C6">
      <w:pPr>
        <w:spacing w:after="0" w:line="360" w:lineRule="auto"/>
        <w:ind w:left="0" w:firstLine="0"/>
        <w:rPr>
          <w:rFonts w:ascii="Book Antiqua" w:eastAsiaTheme="minorEastAsia" w:hAnsi="Book Antiqua"/>
          <w:color w:val="auto"/>
          <w:sz w:val="24"/>
          <w:szCs w:val="24"/>
          <w:lang w:eastAsia="zh-CN"/>
        </w:rPr>
      </w:pPr>
      <w:r w:rsidRPr="00B75AD1">
        <w:rPr>
          <w:rFonts w:ascii="Book Antiqua" w:eastAsiaTheme="minorEastAsia" w:hAnsi="Book Antiqua"/>
          <w:color w:val="auto"/>
          <w:sz w:val="24"/>
          <w:szCs w:val="24"/>
          <w:lang w:eastAsia="zh-CN"/>
        </w:rPr>
        <w:t>Rasmussen</w:t>
      </w:r>
      <w:r>
        <w:rPr>
          <w:rFonts w:ascii="Book Antiqua" w:eastAsiaTheme="minorEastAsia" w:hAnsi="Book Antiqua" w:hint="eastAsia"/>
          <w:color w:val="auto"/>
          <w:sz w:val="24"/>
          <w:szCs w:val="24"/>
          <w:lang w:eastAsia="zh-CN"/>
        </w:rPr>
        <w:t xml:space="preserve"> SA</w:t>
      </w:r>
      <w:r w:rsidRPr="00B75AD1">
        <w:rPr>
          <w:rFonts w:ascii="Book Antiqua" w:eastAsiaTheme="minorEastAsia" w:hAnsi="Book Antiqua"/>
          <w:color w:val="auto"/>
          <w:sz w:val="24"/>
          <w:szCs w:val="24"/>
          <w:lang w:eastAsia="zh-CN"/>
        </w:rPr>
        <w:t xml:space="preserve">, </w:t>
      </w:r>
      <w:proofErr w:type="spellStart"/>
      <w:r w:rsidRPr="00B75AD1">
        <w:rPr>
          <w:rFonts w:ascii="Book Antiqua" w:eastAsiaTheme="minorEastAsia" w:hAnsi="Book Antiqua"/>
          <w:color w:val="auto"/>
          <w:sz w:val="24"/>
          <w:szCs w:val="24"/>
          <w:lang w:eastAsia="zh-CN"/>
        </w:rPr>
        <w:t>Mazurek</w:t>
      </w:r>
      <w:proofErr w:type="spellEnd"/>
      <w:r>
        <w:rPr>
          <w:rFonts w:ascii="Book Antiqua" w:eastAsiaTheme="minorEastAsia" w:hAnsi="Book Antiqua" w:hint="eastAsia"/>
          <w:color w:val="auto"/>
          <w:sz w:val="24"/>
          <w:szCs w:val="24"/>
          <w:lang w:eastAsia="zh-CN"/>
        </w:rPr>
        <w:t xml:space="preserve"> MF</w:t>
      </w:r>
      <w:r w:rsidRPr="00B75AD1">
        <w:rPr>
          <w:rFonts w:ascii="Book Antiqua" w:eastAsiaTheme="minorEastAsia" w:hAnsi="Book Antiqua"/>
          <w:color w:val="auto"/>
          <w:sz w:val="24"/>
          <w:szCs w:val="24"/>
          <w:lang w:eastAsia="zh-CN"/>
        </w:rPr>
        <w:t xml:space="preserve">, Rosebush </w:t>
      </w:r>
      <w:r>
        <w:rPr>
          <w:rFonts w:ascii="Book Antiqua" w:eastAsiaTheme="minorEastAsia" w:hAnsi="Book Antiqua" w:hint="eastAsia"/>
          <w:color w:val="auto"/>
          <w:sz w:val="24"/>
          <w:szCs w:val="24"/>
          <w:lang w:eastAsia="zh-CN"/>
        </w:rPr>
        <w:t xml:space="preserve">PI. </w:t>
      </w:r>
      <w:r w:rsidRPr="00B75AD1">
        <w:rPr>
          <w:rFonts w:ascii="Book Antiqua" w:eastAsiaTheme="minorEastAsia" w:hAnsi="Book Antiqua"/>
          <w:color w:val="auto"/>
          <w:sz w:val="24"/>
          <w:szCs w:val="24"/>
          <w:lang w:eastAsia="zh-CN"/>
        </w:rPr>
        <w:t>Catatonia: Our current understanding of its diagnosis, treatment and pathophysiology</w:t>
      </w:r>
      <w:r>
        <w:rPr>
          <w:rFonts w:ascii="Book Antiqua" w:eastAsiaTheme="minorEastAsia" w:hAnsi="Book Antiqua" w:hint="eastAsia"/>
          <w:color w:val="auto"/>
          <w:sz w:val="24"/>
          <w:szCs w:val="24"/>
          <w:lang w:eastAsia="zh-CN"/>
        </w:rPr>
        <w:t xml:space="preserve">. </w:t>
      </w:r>
      <w:r w:rsidRPr="00125820">
        <w:rPr>
          <w:rFonts w:ascii="Book Antiqua" w:hAnsi="Book Antiqua"/>
          <w:i/>
          <w:iCs/>
          <w:sz w:val="24"/>
          <w:szCs w:val="24"/>
        </w:rPr>
        <w:t xml:space="preserve">World J </w:t>
      </w:r>
      <w:proofErr w:type="spellStart"/>
      <w:r w:rsidRPr="00125820">
        <w:rPr>
          <w:rFonts w:ascii="Book Antiqua" w:hAnsi="Book Antiqua"/>
          <w:i/>
          <w:iCs/>
          <w:sz w:val="24"/>
          <w:szCs w:val="24"/>
        </w:rPr>
        <w:t>Psychiatr</w:t>
      </w:r>
      <w:proofErr w:type="spellEnd"/>
      <w:r>
        <w:rPr>
          <w:rFonts w:ascii="Book Antiqua" w:hAnsi="Book Antiqua" w:hint="eastAsia"/>
          <w:i/>
          <w:iCs/>
          <w:sz w:val="24"/>
          <w:szCs w:val="24"/>
        </w:rPr>
        <w:t xml:space="preserve"> </w:t>
      </w:r>
      <w:r w:rsidRPr="00125820">
        <w:rPr>
          <w:rFonts w:ascii="Book Antiqua" w:hAnsi="Book Antiqua" w:hint="eastAsia"/>
          <w:iCs/>
          <w:sz w:val="24"/>
          <w:szCs w:val="24"/>
        </w:rPr>
        <w:t>201</w:t>
      </w:r>
      <w:r>
        <w:rPr>
          <w:rFonts w:ascii="Book Antiqua" w:hAnsi="Book Antiqua" w:hint="eastAsia"/>
          <w:iCs/>
          <w:sz w:val="24"/>
          <w:szCs w:val="24"/>
        </w:rPr>
        <w:t>6</w:t>
      </w:r>
      <w:r w:rsidRPr="00125820">
        <w:rPr>
          <w:rFonts w:ascii="Book Antiqua" w:hAnsi="Book Antiqua" w:hint="eastAsia"/>
          <w:iCs/>
          <w:sz w:val="24"/>
          <w:szCs w:val="24"/>
        </w:rPr>
        <w:t xml:space="preserve">; </w:t>
      </w:r>
      <w:proofErr w:type="gramStart"/>
      <w:r w:rsidRPr="00125820">
        <w:rPr>
          <w:rFonts w:ascii="Book Antiqua" w:hAnsi="Book Antiqua" w:hint="eastAsia"/>
          <w:iCs/>
          <w:sz w:val="24"/>
          <w:szCs w:val="24"/>
        </w:rPr>
        <w:t>In</w:t>
      </w:r>
      <w:proofErr w:type="gramEnd"/>
      <w:r w:rsidRPr="00125820">
        <w:rPr>
          <w:rFonts w:ascii="Book Antiqua" w:hAnsi="Book Antiqua" w:hint="eastAsia"/>
          <w:iCs/>
          <w:sz w:val="24"/>
          <w:szCs w:val="24"/>
        </w:rPr>
        <w:t xml:space="preserve"> press</w:t>
      </w:r>
    </w:p>
    <w:p w14:paraId="29AF179E" w14:textId="77777777" w:rsidR="007D3BC7" w:rsidRPr="00C350F5" w:rsidRDefault="007D3BC7" w:rsidP="006259C6">
      <w:pPr>
        <w:spacing w:after="0" w:line="360" w:lineRule="auto"/>
        <w:ind w:left="0" w:firstLine="0"/>
        <w:rPr>
          <w:rFonts w:ascii="Book Antiqua" w:hAnsi="Book Antiqua"/>
          <w:color w:val="auto"/>
          <w:sz w:val="24"/>
          <w:szCs w:val="24"/>
        </w:rPr>
      </w:pPr>
    </w:p>
    <w:p w14:paraId="5D71F820" w14:textId="77777777" w:rsidR="00B75AD1" w:rsidRDefault="00B75AD1">
      <w:pPr>
        <w:spacing w:after="160" w:line="259" w:lineRule="auto"/>
        <w:ind w:left="0" w:firstLine="0"/>
        <w:jc w:val="left"/>
        <w:rPr>
          <w:rFonts w:ascii="Book Antiqua" w:hAnsi="Book Antiqua"/>
          <w:b/>
          <w:color w:val="auto"/>
          <w:sz w:val="24"/>
          <w:szCs w:val="24"/>
        </w:rPr>
      </w:pPr>
      <w:r>
        <w:rPr>
          <w:rFonts w:ascii="Book Antiqua" w:hAnsi="Book Antiqua"/>
          <w:color w:val="auto"/>
          <w:sz w:val="24"/>
          <w:szCs w:val="24"/>
        </w:rPr>
        <w:lastRenderedPageBreak/>
        <w:br w:type="page"/>
      </w:r>
    </w:p>
    <w:p w14:paraId="090764C9" w14:textId="216C93E2" w:rsidR="004118BD" w:rsidRPr="00C350F5" w:rsidRDefault="00B75AD1" w:rsidP="00B75AD1">
      <w:pPr>
        <w:pStyle w:val="Heading1"/>
        <w:numPr>
          <w:ilvl w:val="0"/>
          <w:numId w:val="0"/>
        </w:numPr>
        <w:spacing w:after="0" w:line="360" w:lineRule="auto"/>
        <w:jc w:val="both"/>
        <w:rPr>
          <w:rFonts w:ascii="Book Antiqua" w:hAnsi="Book Antiqua"/>
          <w:color w:val="auto"/>
          <w:sz w:val="24"/>
          <w:szCs w:val="24"/>
        </w:rPr>
      </w:pPr>
      <w:r w:rsidRPr="00C350F5">
        <w:rPr>
          <w:rFonts w:ascii="Book Antiqua" w:hAnsi="Book Antiqua"/>
          <w:color w:val="auto"/>
          <w:sz w:val="24"/>
          <w:szCs w:val="24"/>
        </w:rPr>
        <w:lastRenderedPageBreak/>
        <w:t>INTRODUCTION</w:t>
      </w:r>
    </w:p>
    <w:p w14:paraId="12AD9C34" w14:textId="00B5BCDC" w:rsidR="00A72412" w:rsidRPr="00C350F5" w:rsidRDefault="008E4C4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 xml:space="preserve">Catatonia is a clinical syndrome characterized by a distinct constellation of psychomotor disturbances. Two subtypes have been described: retarded and excited. Catatonia of the retarded type is associated with signs reflecting a paucity of movement, including immobility, staring, </w:t>
      </w:r>
      <w:proofErr w:type="spellStart"/>
      <w:r w:rsidRPr="00C350F5">
        <w:rPr>
          <w:rFonts w:ascii="Book Antiqua" w:hAnsi="Book Antiqua"/>
          <w:color w:val="auto"/>
          <w:sz w:val="24"/>
          <w:szCs w:val="24"/>
        </w:rPr>
        <w:t>mutism</w:t>
      </w:r>
      <w:proofErr w:type="spellEnd"/>
      <w:r w:rsidRPr="00C350F5">
        <w:rPr>
          <w:rFonts w:ascii="Book Antiqua" w:hAnsi="Book Antiqua"/>
          <w:color w:val="auto"/>
          <w:sz w:val="24"/>
          <w:szCs w:val="24"/>
        </w:rPr>
        <w:t xml:space="preserve">, rigidity, withdrawal and refusal to eat, along with more bizarre features such as posturing, grimacing, negativism, waxy flexibility, echolalia or </w:t>
      </w:r>
      <w:proofErr w:type="spellStart"/>
      <w:r w:rsidRPr="00C350F5">
        <w:rPr>
          <w:rFonts w:ascii="Book Antiqua" w:hAnsi="Book Antiqua"/>
          <w:color w:val="auto"/>
          <w:sz w:val="24"/>
          <w:szCs w:val="24"/>
        </w:rPr>
        <w:t>echopraxia</w:t>
      </w:r>
      <w:proofErr w:type="spellEnd"/>
      <w:r w:rsidRPr="00C350F5">
        <w:rPr>
          <w:rFonts w:ascii="Book Antiqua" w:hAnsi="Book Antiqua"/>
          <w:color w:val="auto"/>
          <w:sz w:val="24"/>
          <w:szCs w:val="24"/>
        </w:rPr>
        <w:t xml:space="preserve">, stereotypy, </w:t>
      </w:r>
      <w:proofErr w:type="spellStart"/>
      <w:r w:rsidRPr="00C350F5">
        <w:rPr>
          <w:rFonts w:ascii="Book Antiqua" w:hAnsi="Book Antiqua"/>
          <w:color w:val="auto"/>
          <w:sz w:val="24"/>
          <w:szCs w:val="24"/>
        </w:rPr>
        <w:t>verbige</w:t>
      </w:r>
      <w:r w:rsidR="00F54B53" w:rsidRPr="00C350F5">
        <w:rPr>
          <w:rFonts w:ascii="Book Antiqua" w:hAnsi="Book Antiqua"/>
          <w:color w:val="auto"/>
          <w:sz w:val="24"/>
          <w:szCs w:val="24"/>
        </w:rPr>
        <w:t>ration</w:t>
      </w:r>
      <w:proofErr w:type="spellEnd"/>
      <w:r w:rsidR="00F54B53" w:rsidRPr="00C350F5">
        <w:rPr>
          <w:rFonts w:ascii="Book Antiqua" w:hAnsi="Book Antiqua"/>
          <w:color w:val="auto"/>
          <w:sz w:val="24"/>
          <w:szCs w:val="24"/>
        </w:rPr>
        <w:t xml:space="preserve">, and automatic </w:t>
      </w:r>
      <w:proofErr w:type="gramStart"/>
      <w:r w:rsidR="00F54B53" w:rsidRPr="00C350F5">
        <w:rPr>
          <w:rFonts w:ascii="Book Antiqua" w:hAnsi="Book Antiqua"/>
          <w:color w:val="auto"/>
          <w:sz w:val="24"/>
          <w:szCs w:val="24"/>
        </w:rPr>
        <w:t>obedience</w:t>
      </w:r>
      <w:r w:rsidR="00F54B53" w:rsidRPr="00C350F5">
        <w:rPr>
          <w:rFonts w:ascii="Book Antiqua" w:hAnsi="Book Antiqua"/>
          <w:color w:val="auto"/>
          <w:sz w:val="24"/>
          <w:szCs w:val="24"/>
          <w:vertAlign w:val="superscript"/>
        </w:rPr>
        <w:t>[</w:t>
      </w:r>
      <w:proofErr w:type="gramEnd"/>
      <w:r w:rsidR="00F54B53" w:rsidRPr="00C350F5">
        <w:rPr>
          <w:rFonts w:ascii="Book Antiqua" w:hAnsi="Book Antiqua"/>
          <w:color w:val="auto"/>
          <w:sz w:val="24"/>
          <w:szCs w:val="24"/>
          <w:vertAlign w:val="superscript"/>
        </w:rPr>
        <w:t>1</w:t>
      </w:r>
      <w:r w:rsidR="00F71FF7">
        <w:rPr>
          <w:rFonts w:ascii="Book Antiqua" w:eastAsiaTheme="minorEastAsia" w:hAnsi="Book Antiqua" w:hint="eastAsia"/>
          <w:color w:val="auto"/>
          <w:sz w:val="24"/>
          <w:szCs w:val="24"/>
          <w:vertAlign w:val="superscript"/>
          <w:lang w:eastAsia="zh-CN"/>
        </w:rPr>
        <w:t>-</w:t>
      </w:r>
      <w:r w:rsidRPr="00C350F5">
        <w:rPr>
          <w:rFonts w:ascii="Book Antiqua" w:hAnsi="Book Antiqua"/>
          <w:color w:val="auto"/>
          <w:sz w:val="24"/>
          <w:szCs w:val="24"/>
          <w:vertAlign w:val="superscript"/>
        </w:rPr>
        <w:t>3]</w:t>
      </w:r>
      <w:r w:rsidRPr="00C350F5">
        <w:rPr>
          <w:rFonts w:ascii="Book Antiqua" w:hAnsi="Book Antiqua"/>
          <w:color w:val="auto"/>
          <w:sz w:val="24"/>
          <w:szCs w:val="24"/>
        </w:rPr>
        <w:t xml:space="preserve">. Excited catatonia, on the other hand, is characterized </w:t>
      </w:r>
      <w:r w:rsidR="00F54B53" w:rsidRPr="00C350F5">
        <w:rPr>
          <w:rFonts w:ascii="Book Antiqua" w:hAnsi="Book Antiqua"/>
          <w:color w:val="auto"/>
          <w:sz w:val="24"/>
          <w:szCs w:val="24"/>
        </w:rPr>
        <w:t xml:space="preserve">by severe psychomotor </w:t>
      </w:r>
      <w:proofErr w:type="gramStart"/>
      <w:r w:rsidR="00F54B53" w:rsidRPr="00C350F5">
        <w:rPr>
          <w:rFonts w:ascii="Book Antiqua" w:hAnsi="Book Antiqua"/>
          <w:color w:val="auto"/>
          <w:sz w:val="24"/>
          <w:szCs w:val="24"/>
        </w:rPr>
        <w:t>agitation</w:t>
      </w:r>
      <w:r w:rsidRPr="00C350F5">
        <w:rPr>
          <w:rFonts w:ascii="Book Antiqua" w:hAnsi="Book Antiqua"/>
          <w:color w:val="auto"/>
          <w:sz w:val="24"/>
          <w:szCs w:val="24"/>
          <w:vertAlign w:val="superscript"/>
        </w:rPr>
        <w:t>[</w:t>
      </w:r>
      <w:proofErr w:type="gramEnd"/>
      <w:r w:rsidRPr="00C350F5">
        <w:rPr>
          <w:rFonts w:ascii="Book Antiqua" w:hAnsi="Book Antiqua"/>
          <w:color w:val="auto"/>
          <w:sz w:val="24"/>
          <w:szCs w:val="24"/>
          <w:vertAlign w:val="superscript"/>
        </w:rPr>
        <w:t>4]</w:t>
      </w:r>
      <w:r w:rsidRPr="00C350F5">
        <w:rPr>
          <w:rFonts w:ascii="Book Antiqua" w:hAnsi="Book Antiqua"/>
          <w:color w:val="auto"/>
          <w:sz w:val="24"/>
          <w:szCs w:val="24"/>
        </w:rPr>
        <w:t>, potentially leading to life-threatening complications such as hyperthermia, altered consciousness, and autonomic dysfunction. This so-called “malignant” or “lethal” catatonia can be rapidly fat</w:t>
      </w:r>
      <w:r w:rsidR="00F54B53" w:rsidRPr="00C350F5">
        <w:rPr>
          <w:rFonts w:ascii="Book Antiqua" w:hAnsi="Book Antiqua"/>
          <w:color w:val="auto"/>
          <w:sz w:val="24"/>
          <w:szCs w:val="24"/>
        </w:rPr>
        <w:t xml:space="preserve">al if not appropriately </w:t>
      </w:r>
      <w:proofErr w:type="gramStart"/>
      <w:r w:rsidR="00F54B53" w:rsidRPr="00C350F5">
        <w:rPr>
          <w:rFonts w:ascii="Book Antiqua" w:hAnsi="Book Antiqua"/>
          <w:color w:val="auto"/>
          <w:sz w:val="24"/>
          <w:szCs w:val="24"/>
        </w:rPr>
        <w:t>treated</w:t>
      </w:r>
      <w:r w:rsidR="00F54B53" w:rsidRPr="00C350F5">
        <w:rPr>
          <w:rFonts w:ascii="Book Antiqua" w:hAnsi="Book Antiqua"/>
          <w:color w:val="auto"/>
          <w:sz w:val="24"/>
          <w:szCs w:val="24"/>
          <w:vertAlign w:val="superscript"/>
        </w:rPr>
        <w:t>[</w:t>
      </w:r>
      <w:proofErr w:type="gramEnd"/>
      <w:r w:rsidR="00F54B53" w:rsidRPr="00C350F5">
        <w:rPr>
          <w:rFonts w:ascii="Book Antiqua" w:hAnsi="Book Antiqua"/>
          <w:color w:val="auto"/>
          <w:sz w:val="24"/>
          <w:szCs w:val="24"/>
          <w:vertAlign w:val="superscript"/>
        </w:rPr>
        <w:t>5,</w:t>
      </w:r>
      <w:r w:rsidRPr="00C350F5">
        <w:rPr>
          <w:rFonts w:ascii="Book Antiqua" w:hAnsi="Book Antiqua"/>
          <w:color w:val="auto"/>
          <w:sz w:val="24"/>
          <w:szCs w:val="24"/>
          <w:vertAlign w:val="superscript"/>
        </w:rPr>
        <w:t>6]</w:t>
      </w:r>
      <w:r w:rsidRPr="00C350F5">
        <w:rPr>
          <w:rFonts w:ascii="Book Antiqua" w:hAnsi="Book Antiqua"/>
          <w:color w:val="auto"/>
          <w:sz w:val="24"/>
          <w:szCs w:val="24"/>
        </w:rPr>
        <w:t>. The relative prevalence and diagnostic significance of catatonic signs differ among studies and patient populations, but there is general agreement that catatonia occurs in 9</w:t>
      </w:r>
      <w:r w:rsidR="00720D27" w:rsidRPr="00C350F5">
        <w:rPr>
          <w:rFonts w:ascii="Book Antiqua" w:hAnsi="Book Antiqua"/>
          <w:color w:val="auto"/>
          <w:sz w:val="24"/>
          <w:szCs w:val="24"/>
        </w:rPr>
        <w:t>%</w:t>
      </w:r>
      <w:r w:rsidRPr="00C350F5">
        <w:rPr>
          <w:rFonts w:ascii="Book Antiqua" w:hAnsi="Book Antiqua"/>
          <w:color w:val="auto"/>
          <w:sz w:val="24"/>
          <w:szCs w:val="24"/>
        </w:rPr>
        <w:t>-17% of patients w</w:t>
      </w:r>
      <w:r w:rsidR="00F54B53" w:rsidRPr="00C350F5">
        <w:rPr>
          <w:rFonts w:ascii="Book Antiqua" w:hAnsi="Book Antiqua"/>
          <w:color w:val="auto"/>
          <w:sz w:val="24"/>
          <w:szCs w:val="24"/>
        </w:rPr>
        <w:t>ith acute psychiatric illnesses</w:t>
      </w:r>
      <w:r w:rsidR="00F54B53" w:rsidRPr="00C350F5">
        <w:rPr>
          <w:rFonts w:ascii="Book Antiqua" w:hAnsi="Book Antiqua"/>
          <w:color w:val="auto"/>
          <w:sz w:val="24"/>
          <w:szCs w:val="24"/>
          <w:vertAlign w:val="superscript"/>
        </w:rPr>
        <w:t>[1,2,</w:t>
      </w:r>
      <w:r w:rsidRPr="00C350F5">
        <w:rPr>
          <w:rFonts w:ascii="Book Antiqua" w:hAnsi="Book Antiqua"/>
          <w:color w:val="auto"/>
          <w:sz w:val="24"/>
          <w:szCs w:val="24"/>
          <w:vertAlign w:val="superscript"/>
        </w:rPr>
        <w:t>7]</w:t>
      </w:r>
      <w:r w:rsidRPr="00C350F5">
        <w:rPr>
          <w:rFonts w:ascii="Book Antiqua" w:hAnsi="Book Antiqua"/>
          <w:color w:val="auto"/>
          <w:sz w:val="24"/>
          <w:szCs w:val="24"/>
        </w:rPr>
        <w:t xml:space="preserve"> and that retarded catatonia is the more </w:t>
      </w:r>
      <w:r w:rsidR="00F54B53" w:rsidRPr="00C350F5">
        <w:rPr>
          <w:rFonts w:ascii="Book Antiqua" w:hAnsi="Book Antiqua"/>
          <w:color w:val="auto"/>
          <w:sz w:val="24"/>
          <w:szCs w:val="24"/>
        </w:rPr>
        <w:t>frequently observed subtype</w:t>
      </w:r>
      <w:r w:rsidR="00F54B53" w:rsidRPr="00C350F5">
        <w:rPr>
          <w:rFonts w:ascii="Book Antiqua" w:hAnsi="Book Antiqua"/>
          <w:color w:val="auto"/>
          <w:sz w:val="24"/>
          <w:szCs w:val="24"/>
          <w:vertAlign w:val="superscript"/>
        </w:rPr>
        <w:t>[4,8</w:t>
      </w:r>
      <w:r w:rsidR="000D52C4">
        <w:rPr>
          <w:rFonts w:ascii="Book Antiqua" w:eastAsiaTheme="minorEastAsia" w:hAnsi="Book Antiqua" w:hint="eastAsia"/>
          <w:color w:val="auto"/>
          <w:sz w:val="24"/>
          <w:szCs w:val="24"/>
          <w:vertAlign w:val="superscript"/>
          <w:lang w:eastAsia="zh-CN"/>
        </w:rPr>
        <w:t>-</w:t>
      </w:r>
      <w:r w:rsidRPr="00C350F5">
        <w:rPr>
          <w:rFonts w:ascii="Book Antiqua" w:hAnsi="Book Antiqua"/>
          <w:color w:val="auto"/>
          <w:sz w:val="24"/>
          <w:szCs w:val="24"/>
          <w:vertAlign w:val="superscript"/>
        </w:rPr>
        <w:t>10]</w:t>
      </w:r>
      <w:r w:rsidR="00086F1F" w:rsidRPr="00C350F5">
        <w:rPr>
          <w:rFonts w:ascii="Book Antiqua" w:hAnsi="Book Antiqua"/>
          <w:color w:val="auto"/>
          <w:sz w:val="24"/>
          <w:szCs w:val="24"/>
        </w:rPr>
        <w:t>.</w:t>
      </w:r>
    </w:p>
    <w:p w14:paraId="7EBA8DF1" w14:textId="1D378EFC" w:rsidR="004118BD" w:rsidRPr="00C350F5" w:rsidRDefault="008E4C40" w:rsidP="00670678">
      <w:pPr>
        <w:spacing w:after="0" w:line="360" w:lineRule="auto"/>
        <w:ind w:left="0" w:firstLineChars="100" w:firstLine="240"/>
        <w:rPr>
          <w:rFonts w:ascii="Book Antiqua" w:hAnsi="Book Antiqua"/>
          <w:color w:val="auto"/>
          <w:sz w:val="24"/>
          <w:szCs w:val="24"/>
        </w:rPr>
      </w:pPr>
      <w:r w:rsidRPr="00C350F5">
        <w:rPr>
          <w:rFonts w:ascii="Book Antiqua" w:hAnsi="Book Antiqua"/>
          <w:color w:val="auto"/>
          <w:sz w:val="24"/>
          <w:szCs w:val="24"/>
        </w:rPr>
        <w:t>The catatonic syndrome is associated with other disorders</w:t>
      </w:r>
      <w:r w:rsidR="006F45F4" w:rsidRPr="00C350F5">
        <w:rPr>
          <w:rFonts w:ascii="Book Antiqua" w:hAnsi="Book Antiqua"/>
          <w:color w:val="auto"/>
          <w:sz w:val="24"/>
          <w:szCs w:val="24"/>
        </w:rPr>
        <w:t>, underscoring</w:t>
      </w:r>
      <w:r w:rsidRPr="00C350F5">
        <w:rPr>
          <w:rFonts w:ascii="Book Antiqua" w:hAnsi="Book Antiqua"/>
          <w:color w:val="auto"/>
          <w:sz w:val="24"/>
          <w:szCs w:val="24"/>
        </w:rPr>
        <w:t xml:space="preserve"> the necessity of rapid diagnosis and treatment. </w:t>
      </w:r>
      <w:r w:rsidR="006F45F4" w:rsidRPr="00C350F5">
        <w:rPr>
          <w:rFonts w:ascii="Book Antiqua" w:hAnsi="Book Antiqua"/>
          <w:color w:val="auto"/>
          <w:sz w:val="24"/>
          <w:szCs w:val="24"/>
        </w:rPr>
        <w:t>In particular</w:t>
      </w:r>
      <w:r w:rsidRPr="00C350F5">
        <w:rPr>
          <w:rFonts w:ascii="Book Antiqua" w:hAnsi="Book Antiqua"/>
          <w:color w:val="auto"/>
          <w:sz w:val="24"/>
          <w:szCs w:val="24"/>
        </w:rPr>
        <w:t>, catatonia appears to be a risk factor for the development of neuroleptic malignant syndrome</w:t>
      </w:r>
      <w:r w:rsidR="00F54B53" w:rsidRPr="00C350F5">
        <w:rPr>
          <w:rFonts w:ascii="Book Antiqua" w:hAnsi="Book Antiqua"/>
          <w:color w:val="auto"/>
          <w:sz w:val="24"/>
          <w:szCs w:val="24"/>
          <w:vertAlign w:val="superscript"/>
        </w:rPr>
        <w:t>[11</w:t>
      </w:r>
      <w:r w:rsidR="007A2F07">
        <w:rPr>
          <w:rFonts w:ascii="Book Antiqua" w:eastAsiaTheme="minorEastAsia" w:hAnsi="Book Antiqua" w:hint="eastAsia"/>
          <w:color w:val="auto"/>
          <w:sz w:val="24"/>
          <w:szCs w:val="24"/>
          <w:vertAlign w:val="superscript"/>
          <w:lang w:eastAsia="zh-CN"/>
        </w:rPr>
        <w:t>-</w:t>
      </w:r>
      <w:r w:rsidRPr="00C350F5">
        <w:rPr>
          <w:rFonts w:ascii="Book Antiqua" w:hAnsi="Book Antiqua"/>
          <w:color w:val="auto"/>
          <w:sz w:val="24"/>
          <w:szCs w:val="24"/>
          <w:vertAlign w:val="superscript"/>
        </w:rPr>
        <w:t>13]</w:t>
      </w:r>
      <w:r w:rsidRPr="00C350F5">
        <w:rPr>
          <w:rFonts w:ascii="Book Antiqua" w:hAnsi="Book Antiqua"/>
          <w:color w:val="auto"/>
          <w:sz w:val="24"/>
          <w:szCs w:val="24"/>
        </w:rPr>
        <w:t>, which has a mort</w:t>
      </w:r>
      <w:r w:rsidR="00F54B53" w:rsidRPr="00C350F5">
        <w:rPr>
          <w:rFonts w:ascii="Book Antiqua" w:hAnsi="Book Antiqua"/>
          <w:color w:val="auto"/>
          <w:sz w:val="24"/>
          <w:szCs w:val="24"/>
        </w:rPr>
        <w:t>ality rate of approximately 10%</w:t>
      </w:r>
      <w:r w:rsidRPr="00C350F5">
        <w:rPr>
          <w:rFonts w:ascii="Book Antiqua" w:hAnsi="Book Antiqua"/>
          <w:color w:val="auto"/>
          <w:sz w:val="24"/>
          <w:szCs w:val="24"/>
          <w:vertAlign w:val="superscript"/>
        </w:rPr>
        <w:t>[14]</w:t>
      </w:r>
      <w:r w:rsidRPr="00C350F5">
        <w:rPr>
          <w:rFonts w:ascii="Book Antiqua" w:hAnsi="Book Antiqua"/>
          <w:color w:val="auto"/>
          <w:sz w:val="24"/>
          <w:szCs w:val="24"/>
        </w:rPr>
        <w:t xml:space="preserve"> and may be </w:t>
      </w:r>
      <w:r w:rsidRPr="00C350F5">
        <w:rPr>
          <w:rFonts w:ascii="Book Antiqua" w:hAnsi="Book Antiqua"/>
          <w:color w:val="auto"/>
          <w:sz w:val="24"/>
          <w:szCs w:val="24"/>
        </w:rPr>
        <w:lastRenderedPageBreak/>
        <w:t>clinically indistinguishabl</w:t>
      </w:r>
      <w:r w:rsidR="00F54B53" w:rsidRPr="00C350F5">
        <w:rPr>
          <w:rFonts w:ascii="Book Antiqua" w:hAnsi="Book Antiqua"/>
          <w:color w:val="auto"/>
          <w:sz w:val="24"/>
          <w:szCs w:val="24"/>
        </w:rPr>
        <w:t>e from malignant catatonia</w:t>
      </w:r>
      <w:r w:rsidR="00F54B53" w:rsidRPr="00C350F5">
        <w:rPr>
          <w:rFonts w:ascii="Book Antiqua" w:hAnsi="Book Antiqua"/>
          <w:color w:val="auto"/>
          <w:sz w:val="24"/>
          <w:szCs w:val="24"/>
          <w:vertAlign w:val="superscript"/>
        </w:rPr>
        <w:t>[15,</w:t>
      </w:r>
      <w:r w:rsidRPr="00C350F5">
        <w:rPr>
          <w:rFonts w:ascii="Book Antiqua" w:hAnsi="Book Antiqua"/>
          <w:color w:val="auto"/>
          <w:sz w:val="24"/>
          <w:szCs w:val="24"/>
          <w:vertAlign w:val="superscript"/>
        </w:rPr>
        <w:t>16]</w:t>
      </w:r>
      <w:r w:rsidRPr="00C350F5">
        <w:rPr>
          <w:rFonts w:ascii="Book Antiqua" w:hAnsi="Book Antiqua"/>
          <w:color w:val="auto"/>
          <w:sz w:val="24"/>
          <w:szCs w:val="24"/>
        </w:rPr>
        <w:t>. This has important implications for the treatment of catatonia in the context of psychosis, which will be discussed later in this review. Additionally, the immobility and refusal to eat or drink associated with catatonia can give rise to potentially serious medical compl</w:t>
      </w:r>
      <w:r w:rsidR="00F54B53" w:rsidRPr="00C350F5">
        <w:rPr>
          <w:rFonts w:ascii="Book Antiqua" w:hAnsi="Book Antiqua"/>
          <w:color w:val="auto"/>
          <w:sz w:val="24"/>
          <w:szCs w:val="24"/>
        </w:rPr>
        <w:t>ications, including dehydration</w:t>
      </w:r>
      <w:r w:rsidRPr="00C350F5">
        <w:rPr>
          <w:rFonts w:ascii="Book Antiqua" w:hAnsi="Book Antiqua"/>
          <w:color w:val="auto"/>
          <w:sz w:val="24"/>
          <w:szCs w:val="24"/>
          <w:vertAlign w:val="superscript"/>
        </w:rPr>
        <w:t>[17]</w:t>
      </w:r>
      <w:r w:rsidR="00F54B53" w:rsidRPr="00C350F5">
        <w:rPr>
          <w:rFonts w:ascii="Book Antiqua" w:hAnsi="Book Antiqua"/>
          <w:color w:val="auto"/>
          <w:sz w:val="24"/>
          <w:szCs w:val="24"/>
        </w:rPr>
        <w:t>, malnutrition</w:t>
      </w:r>
      <w:r w:rsidR="00F54B53" w:rsidRPr="00C350F5">
        <w:rPr>
          <w:rFonts w:ascii="Book Antiqua" w:hAnsi="Book Antiqua"/>
          <w:color w:val="auto"/>
          <w:sz w:val="24"/>
          <w:szCs w:val="24"/>
          <w:vertAlign w:val="superscript"/>
        </w:rPr>
        <w:t>[18,</w:t>
      </w:r>
      <w:r w:rsidRPr="00C350F5">
        <w:rPr>
          <w:rFonts w:ascii="Book Antiqua" w:hAnsi="Book Antiqua"/>
          <w:color w:val="auto"/>
          <w:sz w:val="24"/>
          <w:szCs w:val="24"/>
          <w:vertAlign w:val="superscript"/>
        </w:rPr>
        <w:t>19]</w:t>
      </w:r>
      <w:r w:rsidRPr="00C350F5">
        <w:rPr>
          <w:rFonts w:ascii="Book Antiqua" w:hAnsi="Book Antiqua"/>
          <w:color w:val="auto"/>
          <w:sz w:val="24"/>
          <w:szCs w:val="24"/>
        </w:rPr>
        <w:t>, deep vein thrombosis and pulmonary em</w:t>
      </w:r>
      <w:r w:rsidR="00F54B53" w:rsidRPr="00C350F5">
        <w:rPr>
          <w:rFonts w:ascii="Book Antiqua" w:hAnsi="Book Antiqua"/>
          <w:color w:val="auto"/>
          <w:sz w:val="24"/>
          <w:szCs w:val="24"/>
        </w:rPr>
        <w:t>bolism</w:t>
      </w:r>
      <w:r w:rsidR="00F54B53" w:rsidRPr="00C350F5">
        <w:rPr>
          <w:rFonts w:ascii="Book Antiqua" w:hAnsi="Book Antiqua"/>
          <w:color w:val="auto"/>
          <w:sz w:val="24"/>
          <w:szCs w:val="24"/>
          <w:vertAlign w:val="superscript"/>
        </w:rPr>
        <w:t>[20,</w:t>
      </w:r>
      <w:r w:rsidRPr="00C350F5">
        <w:rPr>
          <w:rFonts w:ascii="Book Antiqua" w:hAnsi="Book Antiqua"/>
          <w:color w:val="auto"/>
          <w:sz w:val="24"/>
          <w:szCs w:val="24"/>
          <w:vertAlign w:val="superscript"/>
        </w:rPr>
        <w:t>21]</w:t>
      </w:r>
      <w:r w:rsidRPr="00C350F5">
        <w:rPr>
          <w:rFonts w:ascii="Book Antiqua" w:hAnsi="Book Antiqua"/>
          <w:color w:val="auto"/>
          <w:sz w:val="24"/>
          <w:szCs w:val="24"/>
        </w:rPr>
        <w:t>,</w:t>
      </w:r>
      <w:r w:rsidR="00F54B53" w:rsidRPr="00C350F5">
        <w:rPr>
          <w:rFonts w:ascii="Book Antiqua" w:hAnsi="Book Antiqua"/>
          <w:color w:val="auto"/>
          <w:sz w:val="24"/>
          <w:szCs w:val="24"/>
        </w:rPr>
        <w:t xml:space="preserve"> pneumonia and other infections</w:t>
      </w:r>
      <w:r w:rsidRPr="00C350F5">
        <w:rPr>
          <w:rFonts w:ascii="Book Antiqua" w:hAnsi="Book Antiqua"/>
          <w:color w:val="auto"/>
          <w:sz w:val="24"/>
          <w:szCs w:val="24"/>
          <w:vertAlign w:val="superscript"/>
        </w:rPr>
        <w:t>[17]</w:t>
      </w:r>
      <w:r w:rsidR="00F54B53" w:rsidRPr="00C350F5">
        <w:rPr>
          <w:rFonts w:ascii="Book Antiqua" w:hAnsi="Book Antiqua"/>
          <w:color w:val="auto"/>
          <w:sz w:val="24"/>
          <w:szCs w:val="24"/>
        </w:rPr>
        <w:t>, pressure ulcers</w:t>
      </w:r>
      <w:r w:rsidRPr="00C350F5">
        <w:rPr>
          <w:rFonts w:ascii="Book Antiqua" w:hAnsi="Book Antiqua"/>
          <w:color w:val="auto"/>
          <w:sz w:val="24"/>
          <w:szCs w:val="24"/>
          <w:vertAlign w:val="superscript"/>
        </w:rPr>
        <w:t>[19]</w:t>
      </w:r>
      <w:r w:rsidR="00F54B53" w:rsidRPr="00C350F5">
        <w:rPr>
          <w:rFonts w:ascii="Book Antiqua" w:hAnsi="Book Antiqua"/>
          <w:color w:val="auto"/>
          <w:sz w:val="24"/>
          <w:szCs w:val="24"/>
        </w:rPr>
        <w:t>, and muscle contractures</w:t>
      </w:r>
      <w:r w:rsidR="00F54B53" w:rsidRPr="00C350F5">
        <w:rPr>
          <w:rFonts w:ascii="Book Antiqua" w:hAnsi="Book Antiqua"/>
          <w:color w:val="auto"/>
          <w:sz w:val="24"/>
          <w:szCs w:val="24"/>
          <w:vertAlign w:val="superscript"/>
        </w:rPr>
        <w:t>[18,</w:t>
      </w:r>
      <w:r w:rsidRPr="00C350F5">
        <w:rPr>
          <w:rFonts w:ascii="Book Antiqua" w:hAnsi="Book Antiqua"/>
          <w:color w:val="auto"/>
          <w:sz w:val="24"/>
          <w:szCs w:val="24"/>
          <w:vertAlign w:val="superscript"/>
        </w:rPr>
        <w:t>19]</w:t>
      </w:r>
      <w:r w:rsidRPr="00C350F5">
        <w:rPr>
          <w:rFonts w:ascii="Book Antiqua" w:hAnsi="Book Antiqua"/>
          <w:color w:val="auto"/>
          <w:sz w:val="24"/>
          <w:szCs w:val="24"/>
        </w:rPr>
        <w:t xml:space="preserve">. </w:t>
      </w:r>
      <w:r w:rsidR="004C3B5E" w:rsidRPr="00C350F5">
        <w:rPr>
          <w:rFonts w:ascii="Book Antiqua" w:hAnsi="Book Antiqua"/>
          <w:color w:val="auto"/>
          <w:sz w:val="24"/>
          <w:szCs w:val="24"/>
        </w:rPr>
        <w:t>The</w:t>
      </w:r>
      <w:r w:rsidRPr="00C350F5">
        <w:rPr>
          <w:rFonts w:ascii="Book Antiqua" w:hAnsi="Book Antiqua"/>
          <w:color w:val="auto"/>
          <w:sz w:val="24"/>
          <w:szCs w:val="24"/>
        </w:rPr>
        <w:t xml:space="preserve"> very nature of catatonia </w:t>
      </w:r>
      <w:r w:rsidR="004C3B5E" w:rsidRPr="00C350F5">
        <w:rPr>
          <w:rFonts w:ascii="Book Antiqua" w:hAnsi="Book Antiqua"/>
          <w:color w:val="auto"/>
          <w:sz w:val="24"/>
          <w:szCs w:val="24"/>
        </w:rPr>
        <w:t>can make</w:t>
      </w:r>
      <w:r w:rsidRPr="00C350F5">
        <w:rPr>
          <w:rFonts w:ascii="Book Antiqua" w:hAnsi="Book Antiqua"/>
          <w:color w:val="auto"/>
          <w:sz w:val="24"/>
          <w:szCs w:val="24"/>
        </w:rPr>
        <w:t xml:space="preserve"> it challenging, if not impossible, to carry out patient interviews and examinations, thereby interfering with the recognition of underlying diagnoses. These complications of catatonia highlight the importance of recognizing the syndrome and quickly initiating treatment.</w:t>
      </w:r>
    </w:p>
    <w:p w14:paraId="55E443DF" w14:textId="77777777" w:rsidR="004118BD" w:rsidRPr="00C350F5" w:rsidRDefault="008E4C40" w:rsidP="0094017F">
      <w:pPr>
        <w:spacing w:after="0" w:line="360" w:lineRule="auto"/>
        <w:ind w:left="0" w:firstLineChars="100" w:firstLine="240"/>
        <w:rPr>
          <w:rFonts w:ascii="Book Antiqua" w:hAnsi="Book Antiqua"/>
          <w:color w:val="auto"/>
          <w:sz w:val="24"/>
          <w:szCs w:val="24"/>
        </w:rPr>
      </w:pPr>
      <w:r w:rsidRPr="00C350F5">
        <w:rPr>
          <w:rFonts w:ascii="Book Antiqua" w:hAnsi="Book Antiqua"/>
          <w:color w:val="auto"/>
          <w:sz w:val="24"/>
          <w:szCs w:val="24"/>
        </w:rPr>
        <w:t>Overall, it is clear that catatonia is a common and serious problem that often remains unrecognized. Despite a renewed interest in the disor</w:t>
      </w:r>
      <w:r w:rsidR="002B0B03" w:rsidRPr="00C350F5">
        <w:rPr>
          <w:rFonts w:ascii="Book Antiqua" w:hAnsi="Book Antiqua"/>
          <w:color w:val="auto"/>
          <w:sz w:val="24"/>
          <w:szCs w:val="24"/>
        </w:rPr>
        <w:t>der over</w:t>
      </w:r>
      <w:r w:rsidR="00F54B53" w:rsidRPr="00C350F5">
        <w:rPr>
          <w:rFonts w:ascii="Book Antiqua" w:hAnsi="Book Antiqua"/>
          <w:color w:val="auto"/>
          <w:sz w:val="24"/>
          <w:szCs w:val="24"/>
        </w:rPr>
        <w:t xml:space="preserve"> the last several </w:t>
      </w:r>
      <w:proofErr w:type="gramStart"/>
      <w:r w:rsidR="00F54B53" w:rsidRPr="00C350F5">
        <w:rPr>
          <w:rFonts w:ascii="Book Antiqua" w:hAnsi="Book Antiqua"/>
          <w:color w:val="auto"/>
          <w:sz w:val="24"/>
          <w:szCs w:val="24"/>
        </w:rPr>
        <w:t>decades</w:t>
      </w:r>
      <w:r w:rsidRPr="00C350F5">
        <w:rPr>
          <w:rFonts w:ascii="Book Antiqua" w:hAnsi="Book Antiqua"/>
          <w:color w:val="auto"/>
          <w:sz w:val="24"/>
          <w:szCs w:val="24"/>
          <w:vertAlign w:val="superscript"/>
        </w:rPr>
        <w:t>[</w:t>
      </w:r>
      <w:proofErr w:type="gramEnd"/>
      <w:r w:rsidRPr="00C350F5">
        <w:rPr>
          <w:rFonts w:ascii="Book Antiqua" w:hAnsi="Book Antiqua"/>
          <w:color w:val="auto"/>
          <w:sz w:val="24"/>
          <w:szCs w:val="24"/>
          <w:vertAlign w:val="superscript"/>
        </w:rPr>
        <w:t>22]</w:t>
      </w:r>
      <w:r w:rsidRPr="00C350F5">
        <w:rPr>
          <w:rFonts w:ascii="Book Antiqua" w:hAnsi="Book Antiqua"/>
          <w:color w:val="auto"/>
          <w:sz w:val="24"/>
          <w:szCs w:val="24"/>
        </w:rPr>
        <w:t>, a number of questions remain regarding its causes and treatment. In this paper, we review the current understanding of the diagnosis, treatment, and pathophysiology of catatonia, and we identify several areas of uncertainty where further research is required.</w:t>
      </w:r>
    </w:p>
    <w:p w14:paraId="310C9C74" w14:textId="5FDDC907" w:rsidR="00171E16" w:rsidRPr="00C350F5" w:rsidRDefault="00320762" w:rsidP="00320762">
      <w:pPr>
        <w:pStyle w:val="Heading1"/>
        <w:numPr>
          <w:ilvl w:val="0"/>
          <w:numId w:val="0"/>
        </w:numPr>
        <w:spacing w:after="0" w:line="360" w:lineRule="auto"/>
        <w:jc w:val="both"/>
        <w:rPr>
          <w:rFonts w:ascii="Book Antiqua" w:hAnsi="Book Antiqua"/>
          <w:color w:val="auto"/>
          <w:sz w:val="24"/>
          <w:szCs w:val="24"/>
        </w:rPr>
      </w:pPr>
      <w:r w:rsidRPr="00C350F5">
        <w:rPr>
          <w:rFonts w:ascii="Book Antiqua" w:hAnsi="Book Antiqua"/>
          <w:color w:val="auto"/>
          <w:sz w:val="24"/>
          <w:szCs w:val="24"/>
        </w:rPr>
        <w:lastRenderedPageBreak/>
        <w:t>DIAGNOSIS</w:t>
      </w:r>
    </w:p>
    <w:p w14:paraId="4BDACAD5" w14:textId="77777777" w:rsidR="000F09A4" w:rsidRPr="00320762" w:rsidRDefault="000F09A4" w:rsidP="00320762">
      <w:pPr>
        <w:pStyle w:val="Heading2"/>
        <w:numPr>
          <w:ilvl w:val="0"/>
          <w:numId w:val="0"/>
        </w:numPr>
        <w:spacing w:after="0" w:line="360" w:lineRule="auto"/>
        <w:jc w:val="both"/>
        <w:rPr>
          <w:rFonts w:ascii="Book Antiqua" w:hAnsi="Book Antiqua"/>
          <w:i/>
          <w:color w:val="auto"/>
          <w:szCs w:val="24"/>
        </w:rPr>
      </w:pPr>
      <w:r w:rsidRPr="00320762">
        <w:rPr>
          <w:rFonts w:ascii="Book Antiqua" w:hAnsi="Book Antiqua"/>
          <w:i/>
          <w:color w:val="auto"/>
          <w:szCs w:val="24"/>
        </w:rPr>
        <w:t>Clinical features</w:t>
      </w:r>
    </w:p>
    <w:p w14:paraId="23A42C2A" w14:textId="35913745" w:rsidR="009D3B30" w:rsidRPr="00C350F5" w:rsidRDefault="008E4C4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 xml:space="preserve">While catatonia has long been considered a subtype of schizophrenia or a clinical feature of other medical and psychiatric conditions, the earliest descriptions by Karl </w:t>
      </w:r>
      <w:proofErr w:type="spellStart"/>
      <w:r w:rsidRPr="00C350F5">
        <w:rPr>
          <w:rFonts w:ascii="Book Antiqua" w:hAnsi="Book Antiqua"/>
          <w:color w:val="auto"/>
          <w:sz w:val="24"/>
          <w:szCs w:val="24"/>
        </w:rPr>
        <w:t>Kahlbaum</w:t>
      </w:r>
      <w:proofErr w:type="spellEnd"/>
      <w:r w:rsidRPr="00C350F5">
        <w:rPr>
          <w:rFonts w:ascii="Book Antiqua" w:hAnsi="Book Antiqua"/>
          <w:color w:val="auto"/>
          <w:sz w:val="24"/>
          <w:szCs w:val="24"/>
        </w:rPr>
        <w:t xml:space="preserve"> in fact suggested a unique entity </w:t>
      </w:r>
      <w:r w:rsidR="00F54B53" w:rsidRPr="00C350F5">
        <w:rPr>
          <w:rFonts w:ascii="Book Antiqua" w:hAnsi="Book Antiqua"/>
          <w:color w:val="auto"/>
          <w:sz w:val="24"/>
          <w:szCs w:val="24"/>
        </w:rPr>
        <w:t xml:space="preserve">with a distinct clinical </w:t>
      </w:r>
      <w:proofErr w:type="gramStart"/>
      <w:r w:rsidR="00F54B53" w:rsidRPr="00C350F5">
        <w:rPr>
          <w:rFonts w:ascii="Book Antiqua" w:hAnsi="Book Antiqua"/>
          <w:color w:val="auto"/>
          <w:sz w:val="24"/>
          <w:szCs w:val="24"/>
        </w:rPr>
        <w:t>course</w:t>
      </w:r>
      <w:r w:rsidRPr="00C350F5">
        <w:rPr>
          <w:rFonts w:ascii="Book Antiqua" w:hAnsi="Book Antiqua"/>
          <w:color w:val="auto"/>
          <w:sz w:val="24"/>
          <w:szCs w:val="24"/>
          <w:vertAlign w:val="superscript"/>
        </w:rPr>
        <w:t>[</w:t>
      </w:r>
      <w:proofErr w:type="gramEnd"/>
      <w:r w:rsidRPr="00C350F5">
        <w:rPr>
          <w:rFonts w:ascii="Book Antiqua" w:hAnsi="Book Antiqua"/>
          <w:color w:val="auto"/>
          <w:sz w:val="24"/>
          <w:szCs w:val="24"/>
          <w:vertAlign w:val="superscript"/>
        </w:rPr>
        <w:t>23]</w:t>
      </w:r>
      <w:r w:rsidRPr="00C350F5">
        <w:rPr>
          <w:rFonts w:ascii="Book Antiqua" w:hAnsi="Book Antiqua"/>
          <w:color w:val="auto"/>
          <w:sz w:val="24"/>
          <w:szCs w:val="24"/>
        </w:rPr>
        <w:t xml:space="preserve">. This proposal was not universally accepted, however, and a great deal of debate has ensued regarding the most appropriate classification of catatonia. Largely due to the influence of Emil </w:t>
      </w:r>
      <w:proofErr w:type="spellStart"/>
      <w:r w:rsidRPr="00C350F5">
        <w:rPr>
          <w:rFonts w:ascii="Book Antiqua" w:hAnsi="Book Antiqua"/>
          <w:color w:val="auto"/>
          <w:sz w:val="24"/>
          <w:szCs w:val="24"/>
        </w:rPr>
        <w:t>Kraepelin</w:t>
      </w:r>
      <w:proofErr w:type="spellEnd"/>
      <w:r w:rsidRPr="00C350F5">
        <w:rPr>
          <w:rFonts w:ascii="Book Antiqua" w:hAnsi="Book Antiqua"/>
          <w:color w:val="auto"/>
          <w:sz w:val="24"/>
          <w:szCs w:val="24"/>
        </w:rPr>
        <w:t xml:space="preserve">, catatonia eventually came to be “officially” seen as a type of </w:t>
      </w:r>
      <w:proofErr w:type="gramStart"/>
      <w:r w:rsidR="00F54B53" w:rsidRPr="00C350F5">
        <w:rPr>
          <w:rFonts w:ascii="Book Antiqua" w:hAnsi="Book Antiqua"/>
          <w:color w:val="auto"/>
          <w:sz w:val="24"/>
          <w:szCs w:val="24"/>
        </w:rPr>
        <w:t>schizophrenia</w:t>
      </w:r>
      <w:r w:rsidRPr="00C350F5">
        <w:rPr>
          <w:rFonts w:ascii="Book Antiqua" w:hAnsi="Book Antiqua"/>
          <w:color w:val="auto"/>
          <w:sz w:val="24"/>
          <w:szCs w:val="24"/>
          <w:vertAlign w:val="superscript"/>
        </w:rPr>
        <w:t>[</w:t>
      </w:r>
      <w:proofErr w:type="gramEnd"/>
      <w:r w:rsidRPr="00C350F5">
        <w:rPr>
          <w:rFonts w:ascii="Book Antiqua" w:hAnsi="Book Antiqua"/>
          <w:color w:val="auto"/>
          <w:sz w:val="24"/>
          <w:szCs w:val="24"/>
          <w:vertAlign w:val="superscript"/>
        </w:rPr>
        <w:t>24]</w:t>
      </w:r>
      <w:r w:rsidRPr="00C350F5">
        <w:rPr>
          <w:rFonts w:ascii="Book Antiqua" w:hAnsi="Book Antiqua"/>
          <w:color w:val="auto"/>
          <w:sz w:val="24"/>
          <w:szCs w:val="24"/>
        </w:rPr>
        <w:t xml:space="preserve">. Early descriptions of catatonia in both the DSM and ICD included it only under the category of schizophrenia, and this view persisted for many years. Things began to change in the 1970’s, when multiple reports indicated that catatonia </w:t>
      </w:r>
      <w:r w:rsidR="00CD69CB" w:rsidRPr="00C350F5">
        <w:rPr>
          <w:rFonts w:ascii="Book Antiqua" w:hAnsi="Book Antiqua"/>
          <w:color w:val="auto"/>
          <w:sz w:val="24"/>
          <w:szCs w:val="24"/>
        </w:rPr>
        <w:t>is</w:t>
      </w:r>
      <w:r w:rsidRPr="00C350F5">
        <w:rPr>
          <w:rFonts w:ascii="Book Antiqua" w:hAnsi="Book Antiqua"/>
          <w:color w:val="auto"/>
          <w:sz w:val="24"/>
          <w:szCs w:val="24"/>
        </w:rPr>
        <w:t xml:space="preserve"> more closely associated with affecti</w:t>
      </w:r>
      <w:r w:rsidR="00F54B53" w:rsidRPr="00C350F5">
        <w:rPr>
          <w:rFonts w:ascii="Book Antiqua" w:hAnsi="Book Antiqua"/>
          <w:color w:val="auto"/>
          <w:sz w:val="24"/>
          <w:szCs w:val="24"/>
        </w:rPr>
        <w:t xml:space="preserve">ve disorders than </w:t>
      </w:r>
      <w:proofErr w:type="gramStart"/>
      <w:r w:rsidR="00F54B53" w:rsidRPr="00C350F5">
        <w:rPr>
          <w:rFonts w:ascii="Book Antiqua" w:hAnsi="Book Antiqua"/>
          <w:color w:val="auto"/>
          <w:sz w:val="24"/>
          <w:szCs w:val="24"/>
        </w:rPr>
        <w:t>schizophrenia</w:t>
      </w:r>
      <w:r w:rsidR="00F54B53" w:rsidRPr="00C350F5">
        <w:rPr>
          <w:rFonts w:ascii="Book Antiqua" w:hAnsi="Book Antiqua"/>
          <w:color w:val="auto"/>
          <w:sz w:val="24"/>
          <w:szCs w:val="24"/>
          <w:vertAlign w:val="superscript"/>
        </w:rPr>
        <w:t>[</w:t>
      </w:r>
      <w:proofErr w:type="gramEnd"/>
      <w:r w:rsidR="00F54B53" w:rsidRPr="00C350F5">
        <w:rPr>
          <w:rFonts w:ascii="Book Antiqua" w:hAnsi="Book Antiqua"/>
          <w:color w:val="auto"/>
          <w:sz w:val="24"/>
          <w:szCs w:val="24"/>
          <w:vertAlign w:val="superscript"/>
        </w:rPr>
        <w:t>4,</w:t>
      </w:r>
      <w:r w:rsidRPr="00C350F5">
        <w:rPr>
          <w:rFonts w:ascii="Book Antiqua" w:hAnsi="Book Antiqua"/>
          <w:color w:val="auto"/>
          <w:sz w:val="24"/>
          <w:szCs w:val="24"/>
          <w:vertAlign w:val="superscript"/>
        </w:rPr>
        <w:t>25]</w:t>
      </w:r>
      <w:r w:rsidRPr="00C350F5">
        <w:rPr>
          <w:rFonts w:ascii="Book Antiqua" w:hAnsi="Book Antiqua"/>
          <w:color w:val="auto"/>
          <w:sz w:val="24"/>
          <w:szCs w:val="24"/>
        </w:rPr>
        <w:t>. More recently, it has been proposed that catatonia is also relatively common in</w:t>
      </w:r>
      <w:r w:rsidR="00F54B53" w:rsidRPr="00C350F5">
        <w:rPr>
          <w:rFonts w:ascii="Book Antiqua" w:hAnsi="Book Antiqua"/>
          <w:color w:val="auto"/>
          <w:sz w:val="24"/>
          <w:szCs w:val="24"/>
        </w:rPr>
        <w:t xml:space="preserve"> patients diagnosed with </w:t>
      </w:r>
      <w:proofErr w:type="gramStart"/>
      <w:r w:rsidR="00F54B53" w:rsidRPr="00C350F5">
        <w:rPr>
          <w:rFonts w:ascii="Book Antiqua" w:hAnsi="Book Antiqua"/>
          <w:color w:val="auto"/>
          <w:sz w:val="24"/>
          <w:szCs w:val="24"/>
        </w:rPr>
        <w:t>autism</w:t>
      </w:r>
      <w:r w:rsidRPr="00C350F5">
        <w:rPr>
          <w:rFonts w:ascii="Book Antiqua" w:hAnsi="Book Antiqua"/>
          <w:color w:val="auto"/>
          <w:sz w:val="24"/>
          <w:szCs w:val="24"/>
          <w:vertAlign w:val="superscript"/>
        </w:rPr>
        <w:t>[</w:t>
      </w:r>
      <w:proofErr w:type="gramEnd"/>
      <w:r w:rsidRPr="00C350F5">
        <w:rPr>
          <w:rFonts w:ascii="Book Antiqua" w:hAnsi="Book Antiqua"/>
          <w:color w:val="auto"/>
          <w:sz w:val="24"/>
          <w:szCs w:val="24"/>
          <w:vertAlign w:val="superscript"/>
        </w:rPr>
        <w:t>26]</w:t>
      </w:r>
      <w:r w:rsidRPr="00C350F5">
        <w:rPr>
          <w:rFonts w:ascii="Book Antiqua" w:hAnsi="Book Antiqua"/>
          <w:color w:val="auto"/>
          <w:sz w:val="24"/>
          <w:szCs w:val="24"/>
        </w:rPr>
        <w:t xml:space="preserve">. In 1994, catatonia was recognized in the DSM-IV as a disorder that could either complicate general medical conditions or be a </w:t>
      </w:r>
      <w:proofErr w:type="spellStart"/>
      <w:r w:rsidRPr="00C350F5">
        <w:rPr>
          <w:rFonts w:ascii="Book Antiqua" w:hAnsi="Book Antiqua"/>
          <w:color w:val="auto"/>
          <w:sz w:val="24"/>
          <w:szCs w:val="24"/>
        </w:rPr>
        <w:t>specifier</w:t>
      </w:r>
      <w:proofErr w:type="spellEnd"/>
      <w:r w:rsidRPr="00C350F5">
        <w:rPr>
          <w:rFonts w:ascii="Book Antiqua" w:hAnsi="Book Antiqua"/>
          <w:color w:val="auto"/>
          <w:sz w:val="24"/>
          <w:szCs w:val="24"/>
        </w:rPr>
        <w:t xml:space="preserve"> in mood disorders. At the same time, there were continued arguments in support </w:t>
      </w:r>
      <w:r w:rsidR="009D3B30" w:rsidRPr="00C350F5">
        <w:rPr>
          <w:rFonts w:ascii="Book Antiqua" w:hAnsi="Book Antiqua"/>
          <w:color w:val="auto"/>
          <w:sz w:val="24"/>
          <w:szCs w:val="24"/>
        </w:rPr>
        <w:t>of catatonia being its o</w:t>
      </w:r>
      <w:r w:rsidR="00F54B53" w:rsidRPr="00C350F5">
        <w:rPr>
          <w:rFonts w:ascii="Book Antiqua" w:hAnsi="Book Antiqua"/>
          <w:color w:val="auto"/>
          <w:sz w:val="24"/>
          <w:szCs w:val="24"/>
        </w:rPr>
        <w:t xml:space="preserve">wn distinct diagnostic </w:t>
      </w:r>
      <w:proofErr w:type="gramStart"/>
      <w:r w:rsidR="00F54B53" w:rsidRPr="00C350F5">
        <w:rPr>
          <w:rFonts w:ascii="Book Antiqua" w:hAnsi="Book Antiqua"/>
          <w:color w:val="auto"/>
          <w:sz w:val="24"/>
          <w:szCs w:val="24"/>
        </w:rPr>
        <w:t>category</w:t>
      </w:r>
      <w:r w:rsidR="00F54B53" w:rsidRPr="00C350F5">
        <w:rPr>
          <w:rFonts w:ascii="Book Antiqua" w:hAnsi="Book Antiqua"/>
          <w:color w:val="auto"/>
          <w:sz w:val="24"/>
          <w:szCs w:val="24"/>
          <w:vertAlign w:val="superscript"/>
        </w:rPr>
        <w:t>[</w:t>
      </w:r>
      <w:proofErr w:type="gramEnd"/>
      <w:r w:rsidR="00F54B53" w:rsidRPr="00C350F5">
        <w:rPr>
          <w:rFonts w:ascii="Book Antiqua" w:hAnsi="Book Antiqua"/>
          <w:color w:val="auto"/>
          <w:sz w:val="24"/>
          <w:szCs w:val="24"/>
          <w:vertAlign w:val="superscript"/>
        </w:rPr>
        <w:t>7,</w:t>
      </w:r>
      <w:r w:rsidR="009D3B30" w:rsidRPr="00C350F5">
        <w:rPr>
          <w:rFonts w:ascii="Book Antiqua" w:hAnsi="Book Antiqua"/>
          <w:color w:val="auto"/>
          <w:sz w:val="24"/>
          <w:szCs w:val="24"/>
          <w:vertAlign w:val="superscript"/>
        </w:rPr>
        <w:t>27]</w:t>
      </w:r>
      <w:r w:rsidR="009D3B30" w:rsidRPr="00C350F5">
        <w:rPr>
          <w:rFonts w:ascii="Book Antiqua" w:hAnsi="Book Antiqua"/>
          <w:color w:val="auto"/>
          <w:sz w:val="24"/>
          <w:szCs w:val="24"/>
        </w:rPr>
        <w:t>.</w:t>
      </w:r>
    </w:p>
    <w:p w14:paraId="6C3F187A" w14:textId="469D907E" w:rsidR="004118BD" w:rsidRPr="00C350F5" w:rsidRDefault="008E4C40" w:rsidP="0088153A">
      <w:pPr>
        <w:spacing w:after="0" w:line="360" w:lineRule="auto"/>
        <w:ind w:left="0" w:firstLineChars="100" w:firstLine="240"/>
        <w:rPr>
          <w:rFonts w:ascii="Book Antiqua" w:hAnsi="Book Antiqua"/>
          <w:color w:val="auto"/>
          <w:sz w:val="24"/>
          <w:szCs w:val="24"/>
        </w:rPr>
      </w:pPr>
      <w:r w:rsidRPr="00C350F5">
        <w:rPr>
          <w:rFonts w:ascii="Book Antiqua" w:hAnsi="Book Antiqua"/>
          <w:color w:val="auto"/>
          <w:sz w:val="24"/>
          <w:szCs w:val="24"/>
        </w:rPr>
        <w:t xml:space="preserve">A number of different criteria have been proposed for the diagnosis of catatonia. In our own ongoing assessment and </w:t>
      </w:r>
      <w:r w:rsidRPr="00C350F5">
        <w:rPr>
          <w:rFonts w:ascii="Book Antiqua" w:hAnsi="Book Antiqua"/>
          <w:color w:val="auto"/>
          <w:sz w:val="24"/>
          <w:szCs w:val="24"/>
        </w:rPr>
        <w:lastRenderedPageBreak/>
        <w:t>treatment of consecutively referred patients with catatonia who present to either our acute-care inpatient psychiatric unit or to the consultation-lia</w:t>
      </w:r>
      <w:r w:rsidR="00275D1C" w:rsidRPr="00C350F5">
        <w:rPr>
          <w:rFonts w:ascii="Book Antiqua" w:hAnsi="Book Antiqua"/>
          <w:color w:val="auto"/>
          <w:sz w:val="24"/>
          <w:szCs w:val="24"/>
        </w:rPr>
        <w:t>i</w:t>
      </w:r>
      <w:r w:rsidRPr="00C350F5">
        <w:rPr>
          <w:rFonts w:ascii="Book Antiqua" w:hAnsi="Book Antiqua"/>
          <w:color w:val="auto"/>
          <w:sz w:val="24"/>
          <w:szCs w:val="24"/>
        </w:rPr>
        <w:t>son service, we diagnose patients based on the presence of at least four of the catatonic signs originally des</w:t>
      </w:r>
      <w:r w:rsidR="00F54B53" w:rsidRPr="00C350F5">
        <w:rPr>
          <w:rFonts w:ascii="Book Antiqua" w:hAnsi="Book Antiqua"/>
          <w:color w:val="auto"/>
          <w:sz w:val="24"/>
          <w:szCs w:val="24"/>
        </w:rPr>
        <w:t xml:space="preserve">cribed by Karl </w:t>
      </w:r>
      <w:proofErr w:type="spellStart"/>
      <w:r w:rsidR="00F54B53" w:rsidRPr="00C350F5">
        <w:rPr>
          <w:rFonts w:ascii="Book Antiqua" w:hAnsi="Book Antiqua"/>
          <w:color w:val="auto"/>
          <w:sz w:val="24"/>
          <w:szCs w:val="24"/>
        </w:rPr>
        <w:t>Kahlbaum</w:t>
      </w:r>
      <w:proofErr w:type="spellEnd"/>
      <w:r w:rsidR="00F54B53" w:rsidRPr="00C350F5">
        <w:rPr>
          <w:rFonts w:ascii="Book Antiqua" w:hAnsi="Book Antiqua"/>
          <w:color w:val="auto"/>
          <w:sz w:val="24"/>
          <w:szCs w:val="24"/>
        </w:rPr>
        <w:t xml:space="preserve"> in 1874</w:t>
      </w:r>
      <w:r w:rsidRPr="00C350F5">
        <w:rPr>
          <w:rFonts w:ascii="Book Antiqua" w:hAnsi="Book Antiqua"/>
          <w:color w:val="auto"/>
          <w:sz w:val="24"/>
          <w:szCs w:val="24"/>
          <w:vertAlign w:val="superscript"/>
        </w:rPr>
        <w:t>[1]</w:t>
      </w:r>
      <w:r w:rsidRPr="00C350F5">
        <w:rPr>
          <w:rFonts w:ascii="Book Antiqua" w:hAnsi="Book Antiqua"/>
          <w:color w:val="auto"/>
          <w:sz w:val="24"/>
          <w:szCs w:val="24"/>
        </w:rPr>
        <w:t>. These signs, along with their frequency in our patient series, are presented in Table 1. As</w:t>
      </w:r>
      <w:r w:rsidR="00F54B53" w:rsidRPr="00C350F5">
        <w:rPr>
          <w:rFonts w:ascii="Book Antiqua" w:hAnsi="Book Antiqua"/>
          <w:color w:val="auto"/>
          <w:sz w:val="24"/>
          <w:szCs w:val="24"/>
        </w:rPr>
        <w:t xml:space="preserve"> we originally reported in 1990</w:t>
      </w:r>
      <w:r w:rsidRPr="00C350F5">
        <w:rPr>
          <w:rFonts w:ascii="Book Antiqua" w:hAnsi="Book Antiqua"/>
          <w:color w:val="auto"/>
          <w:sz w:val="24"/>
          <w:szCs w:val="24"/>
          <w:vertAlign w:val="superscript"/>
        </w:rPr>
        <w:t>[1]</w:t>
      </w:r>
      <w:r w:rsidRPr="00C350F5">
        <w:rPr>
          <w:rFonts w:ascii="Book Antiqua" w:hAnsi="Book Antiqua"/>
          <w:color w:val="auto"/>
          <w:sz w:val="24"/>
          <w:szCs w:val="24"/>
        </w:rPr>
        <w:t xml:space="preserve">, immobility and </w:t>
      </w:r>
      <w:proofErr w:type="spellStart"/>
      <w:r w:rsidRPr="00C350F5">
        <w:rPr>
          <w:rFonts w:ascii="Book Antiqua" w:hAnsi="Book Antiqua"/>
          <w:color w:val="auto"/>
          <w:sz w:val="24"/>
          <w:szCs w:val="24"/>
        </w:rPr>
        <w:t>mutism</w:t>
      </w:r>
      <w:proofErr w:type="spellEnd"/>
      <w:r w:rsidRPr="00C350F5">
        <w:rPr>
          <w:rFonts w:ascii="Book Antiqua" w:hAnsi="Book Antiqua"/>
          <w:color w:val="auto"/>
          <w:sz w:val="24"/>
          <w:szCs w:val="24"/>
        </w:rPr>
        <w:t xml:space="preserve"> are the most common signs, each present in over 90% of patients. In keeping with this finding, the diagnostic criteria proposed by Taylor </w:t>
      </w:r>
      <w:r w:rsidR="0088153A" w:rsidRPr="0088153A">
        <w:rPr>
          <w:rFonts w:ascii="Book Antiqua" w:eastAsiaTheme="minorEastAsia" w:hAnsi="Book Antiqua" w:hint="eastAsia"/>
          <w:i/>
          <w:color w:val="auto"/>
          <w:sz w:val="24"/>
          <w:szCs w:val="24"/>
          <w:lang w:eastAsia="zh-CN"/>
        </w:rPr>
        <w:t xml:space="preserve">et </w:t>
      </w:r>
      <w:proofErr w:type="gramStart"/>
      <w:r w:rsidR="0088153A" w:rsidRPr="0088153A">
        <w:rPr>
          <w:rFonts w:ascii="Book Antiqua" w:eastAsiaTheme="minorEastAsia" w:hAnsi="Book Antiqua" w:hint="eastAsia"/>
          <w:i/>
          <w:color w:val="auto"/>
          <w:sz w:val="24"/>
          <w:szCs w:val="24"/>
          <w:lang w:eastAsia="zh-CN"/>
        </w:rPr>
        <w:t>al</w:t>
      </w:r>
      <w:r w:rsidRPr="00C350F5">
        <w:rPr>
          <w:rFonts w:ascii="Book Antiqua" w:hAnsi="Book Antiqua"/>
          <w:color w:val="auto"/>
          <w:sz w:val="24"/>
          <w:szCs w:val="24"/>
          <w:vertAlign w:val="superscript"/>
        </w:rPr>
        <w:t>[</w:t>
      </w:r>
      <w:proofErr w:type="gramEnd"/>
      <w:r w:rsidRPr="00C350F5">
        <w:rPr>
          <w:rFonts w:ascii="Book Antiqua" w:hAnsi="Book Antiqua"/>
          <w:color w:val="auto"/>
          <w:sz w:val="24"/>
          <w:szCs w:val="24"/>
          <w:vertAlign w:val="superscript"/>
        </w:rPr>
        <w:t>27]</w:t>
      </w:r>
      <w:r w:rsidRPr="00C350F5">
        <w:rPr>
          <w:rFonts w:ascii="Book Antiqua" w:hAnsi="Book Antiqua"/>
          <w:color w:val="auto"/>
          <w:sz w:val="24"/>
          <w:szCs w:val="24"/>
        </w:rPr>
        <w:t xml:space="preserve"> include immobility and </w:t>
      </w:r>
      <w:proofErr w:type="spellStart"/>
      <w:r w:rsidRPr="00C350F5">
        <w:rPr>
          <w:rFonts w:ascii="Book Antiqua" w:hAnsi="Book Antiqua"/>
          <w:color w:val="auto"/>
          <w:sz w:val="24"/>
          <w:szCs w:val="24"/>
        </w:rPr>
        <w:t>mutism</w:t>
      </w:r>
      <w:proofErr w:type="spellEnd"/>
      <w:r w:rsidRPr="00C350F5">
        <w:rPr>
          <w:rFonts w:ascii="Book Antiqua" w:hAnsi="Book Antiqua"/>
          <w:color w:val="auto"/>
          <w:sz w:val="24"/>
          <w:szCs w:val="24"/>
        </w:rPr>
        <w:t xml:space="preserve"> (along with stupor) as core criteria for catatonia. A systematic effort to identify the catatonic signs with the best diagnostic performance was </w:t>
      </w:r>
      <w:r w:rsidR="00F54B53" w:rsidRPr="00C350F5">
        <w:rPr>
          <w:rFonts w:ascii="Book Antiqua" w:hAnsi="Book Antiqua"/>
          <w:color w:val="auto"/>
          <w:sz w:val="24"/>
          <w:szCs w:val="24"/>
        </w:rPr>
        <w:t xml:space="preserve">conducted by Peralta </w:t>
      </w:r>
      <w:r w:rsidR="0088153A" w:rsidRPr="0088153A">
        <w:rPr>
          <w:rFonts w:ascii="Book Antiqua" w:eastAsiaTheme="minorEastAsia" w:hAnsi="Book Antiqua" w:hint="eastAsia"/>
          <w:i/>
          <w:color w:val="auto"/>
          <w:sz w:val="24"/>
          <w:szCs w:val="24"/>
          <w:lang w:eastAsia="zh-CN"/>
        </w:rPr>
        <w:t xml:space="preserve">et </w:t>
      </w:r>
      <w:proofErr w:type="gramStart"/>
      <w:r w:rsidR="0088153A" w:rsidRPr="0088153A">
        <w:rPr>
          <w:rFonts w:ascii="Book Antiqua" w:eastAsiaTheme="minorEastAsia" w:hAnsi="Book Antiqua" w:hint="eastAsia"/>
          <w:i/>
          <w:color w:val="auto"/>
          <w:sz w:val="24"/>
          <w:szCs w:val="24"/>
          <w:lang w:eastAsia="zh-CN"/>
        </w:rPr>
        <w:t>al</w:t>
      </w:r>
      <w:r w:rsidRPr="00C350F5">
        <w:rPr>
          <w:rFonts w:ascii="Book Antiqua" w:hAnsi="Book Antiqua"/>
          <w:color w:val="auto"/>
          <w:sz w:val="24"/>
          <w:szCs w:val="24"/>
          <w:vertAlign w:val="superscript"/>
        </w:rPr>
        <w:t>[</w:t>
      </w:r>
      <w:proofErr w:type="gramEnd"/>
      <w:r w:rsidRPr="00C350F5">
        <w:rPr>
          <w:rFonts w:ascii="Book Antiqua" w:hAnsi="Book Antiqua"/>
          <w:color w:val="auto"/>
          <w:sz w:val="24"/>
          <w:szCs w:val="24"/>
          <w:vertAlign w:val="superscript"/>
        </w:rPr>
        <w:t>2]</w:t>
      </w:r>
      <w:r w:rsidRPr="00C350F5">
        <w:rPr>
          <w:rFonts w:ascii="Book Antiqua" w:hAnsi="Book Antiqua"/>
          <w:color w:val="auto"/>
          <w:sz w:val="24"/>
          <w:szCs w:val="24"/>
        </w:rPr>
        <w:t xml:space="preserve">. Immobility and </w:t>
      </w:r>
      <w:proofErr w:type="spellStart"/>
      <w:r w:rsidRPr="00C350F5">
        <w:rPr>
          <w:rFonts w:ascii="Book Antiqua" w:hAnsi="Book Antiqua"/>
          <w:color w:val="auto"/>
          <w:sz w:val="24"/>
          <w:szCs w:val="24"/>
        </w:rPr>
        <w:t>mutism</w:t>
      </w:r>
      <w:proofErr w:type="spellEnd"/>
      <w:r w:rsidRPr="00C350F5">
        <w:rPr>
          <w:rFonts w:ascii="Book Antiqua" w:hAnsi="Book Antiqua"/>
          <w:color w:val="auto"/>
          <w:sz w:val="24"/>
          <w:szCs w:val="24"/>
        </w:rPr>
        <w:t xml:space="preserve"> were again identified as the most common signs, observed in 90.6% and 84.4% respectively of catatonic patients. Rigidity was also common in their sample, observed in 75.0% of catatonic patients. The use of four or more catatonic signs as a diagnostic criterion resulted in 100% specificity, but also led to a small number of catatonic patients failing to be identified. As a result, Peralta and Cuesta suggest the use of three or more catatonic signs as a diagnostic criterion for catatonia, and this recommendation has been supported by more </w:t>
      </w:r>
      <w:r w:rsidR="00F54B53" w:rsidRPr="00C350F5">
        <w:rPr>
          <w:rFonts w:ascii="Book Antiqua" w:hAnsi="Book Antiqua"/>
          <w:color w:val="auto"/>
          <w:sz w:val="24"/>
          <w:szCs w:val="24"/>
        </w:rPr>
        <w:t xml:space="preserve">recent work from the same </w:t>
      </w:r>
      <w:proofErr w:type="gramStart"/>
      <w:r w:rsidR="00F54B53" w:rsidRPr="00C350F5">
        <w:rPr>
          <w:rFonts w:ascii="Book Antiqua" w:hAnsi="Book Antiqua"/>
          <w:color w:val="auto"/>
          <w:sz w:val="24"/>
          <w:szCs w:val="24"/>
        </w:rPr>
        <w:t>group</w:t>
      </w:r>
      <w:r w:rsidRPr="00C350F5">
        <w:rPr>
          <w:rFonts w:ascii="Book Antiqua" w:hAnsi="Book Antiqua"/>
          <w:color w:val="auto"/>
          <w:sz w:val="24"/>
          <w:szCs w:val="24"/>
          <w:vertAlign w:val="superscript"/>
        </w:rPr>
        <w:t>[</w:t>
      </w:r>
      <w:proofErr w:type="gramEnd"/>
      <w:r w:rsidRPr="00C350F5">
        <w:rPr>
          <w:rFonts w:ascii="Book Antiqua" w:hAnsi="Book Antiqua"/>
          <w:color w:val="auto"/>
          <w:sz w:val="24"/>
          <w:szCs w:val="24"/>
          <w:vertAlign w:val="superscript"/>
        </w:rPr>
        <w:t>3]</w:t>
      </w:r>
      <w:r w:rsidR="00901D63" w:rsidRPr="00C350F5">
        <w:rPr>
          <w:rFonts w:ascii="Book Antiqua" w:hAnsi="Book Antiqua"/>
          <w:color w:val="auto"/>
          <w:sz w:val="24"/>
          <w:szCs w:val="24"/>
        </w:rPr>
        <w:t>. The DSM-</w:t>
      </w:r>
      <w:r w:rsidR="005B54D4" w:rsidRPr="00C350F5">
        <w:rPr>
          <w:rFonts w:ascii="Book Antiqua" w:hAnsi="Book Antiqua"/>
          <w:color w:val="auto"/>
          <w:sz w:val="24"/>
          <w:szCs w:val="24"/>
        </w:rPr>
        <w:t>5</w:t>
      </w:r>
      <w:r w:rsidR="00901D63" w:rsidRPr="00C350F5">
        <w:rPr>
          <w:rFonts w:ascii="Book Antiqua" w:hAnsi="Book Antiqua"/>
          <w:color w:val="auto"/>
          <w:sz w:val="24"/>
          <w:szCs w:val="24"/>
        </w:rPr>
        <w:t xml:space="preserve"> </w:t>
      </w:r>
      <w:r w:rsidRPr="00C350F5">
        <w:rPr>
          <w:rFonts w:ascii="Book Antiqua" w:hAnsi="Book Antiqua"/>
          <w:color w:val="auto"/>
          <w:sz w:val="24"/>
          <w:szCs w:val="24"/>
        </w:rPr>
        <w:t xml:space="preserve">defines catatonia as the presence of three or more of the following: catalepsy, waxy flexibility, stupor, agitation, </w:t>
      </w:r>
      <w:proofErr w:type="spellStart"/>
      <w:r w:rsidRPr="00C350F5">
        <w:rPr>
          <w:rFonts w:ascii="Book Antiqua" w:hAnsi="Book Antiqua"/>
          <w:color w:val="auto"/>
          <w:sz w:val="24"/>
          <w:szCs w:val="24"/>
        </w:rPr>
        <w:t>mutism</w:t>
      </w:r>
      <w:proofErr w:type="spellEnd"/>
      <w:r w:rsidRPr="00C350F5">
        <w:rPr>
          <w:rFonts w:ascii="Book Antiqua" w:hAnsi="Book Antiqua"/>
          <w:color w:val="auto"/>
          <w:sz w:val="24"/>
          <w:szCs w:val="24"/>
        </w:rPr>
        <w:t xml:space="preserve">, negativism, posturing, mannerisms, stereotypies, </w:t>
      </w:r>
      <w:r w:rsidRPr="00C350F5">
        <w:rPr>
          <w:rFonts w:ascii="Book Antiqua" w:hAnsi="Book Antiqua"/>
          <w:color w:val="auto"/>
          <w:sz w:val="24"/>
          <w:szCs w:val="24"/>
        </w:rPr>
        <w:lastRenderedPageBreak/>
        <w:t>grima</w:t>
      </w:r>
      <w:r w:rsidR="00F54B53" w:rsidRPr="00C350F5">
        <w:rPr>
          <w:rFonts w:ascii="Book Antiqua" w:hAnsi="Book Antiqua"/>
          <w:color w:val="auto"/>
          <w:sz w:val="24"/>
          <w:szCs w:val="24"/>
        </w:rPr>
        <w:t xml:space="preserve">cing, echolalia, and </w:t>
      </w:r>
      <w:proofErr w:type="spellStart"/>
      <w:proofErr w:type="gramStart"/>
      <w:r w:rsidR="00F54B53" w:rsidRPr="00C350F5">
        <w:rPr>
          <w:rFonts w:ascii="Book Antiqua" w:hAnsi="Book Antiqua"/>
          <w:color w:val="auto"/>
          <w:sz w:val="24"/>
          <w:szCs w:val="24"/>
        </w:rPr>
        <w:t>echopraxia</w:t>
      </w:r>
      <w:proofErr w:type="spellEnd"/>
      <w:r w:rsidRPr="00C350F5">
        <w:rPr>
          <w:rFonts w:ascii="Book Antiqua" w:hAnsi="Book Antiqua"/>
          <w:color w:val="auto"/>
          <w:sz w:val="24"/>
          <w:szCs w:val="24"/>
          <w:vertAlign w:val="superscript"/>
        </w:rPr>
        <w:t>[</w:t>
      </w:r>
      <w:proofErr w:type="gramEnd"/>
      <w:r w:rsidRPr="00C350F5">
        <w:rPr>
          <w:rFonts w:ascii="Book Antiqua" w:hAnsi="Book Antiqua"/>
          <w:color w:val="auto"/>
          <w:sz w:val="24"/>
          <w:szCs w:val="24"/>
          <w:vertAlign w:val="superscript"/>
        </w:rPr>
        <w:t>28]</w:t>
      </w:r>
      <w:r w:rsidRPr="00C350F5">
        <w:rPr>
          <w:rFonts w:ascii="Book Antiqua" w:hAnsi="Book Antiqua"/>
          <w:color w:val="auto"/>
          <w:sz w:val="24"/>
          <w:szCs w:val="24"/>
        </w:rPr>
        <w:t>. A number of scales have been develo</w:t>
      </w:r>
      <w:r w:rsidR="00F54B53" w:rsidRPr="00C350F5">
        <w:rPr>
          <w:rFonts w:ascii="Book Antiqua" w:hAnsi="Book Antiqua"/>
          <w:color w:val="auto"/>
          <w:sz w:val="24"/>
          <w:szCs w:val="24"/>
        </w:rPr>
        <w:t xml:space="preserve">ped to quantify catatonic </w:t>
      </w:r>
      <w:proofErr w:type="gramStart"/>
      <w:r w:rsidR="00F54B53" w:rsidRPr="00C350F5">
        <w:rPr>
          <w:rFonts w:ascii="Book Antiqua" w:hAnsi="Book Antiqua"/>
          <w:color w:val="auto"/>
          <w:sz w:val="24"/>
          <w:szCs w:val="24"/>
        </w:rPr>
        <w:t>signs</w:t>
      </w:r>
      <w:r w:rsidRPr="00C350F5">
        <w:rPr>
          <w:rFonts w:ascii="Book Antiqua" w:hAnsi="Book Antiqua"/>
          <w:color w:val="auto"/>
          <w:sz w:val="24"/>
          <w:szCs w:val="24"/>
          <w:vertAlign w:val="superscript"/>
        </w:rPr>
        <w:t>[</w:t>
      </w:r>
      <w:proofErr w:type="gramEnd"/>
      <w:r w:rsidRPr="00C350F5">
        <w:rPr>
          <w:rFonts w:ascii="Book Antiqua" w:hAnsi="Book Antiqua"/>
          <w:color w:val="auto"/>
          <w:sz w:val="24"/>
          <w:szCs w:val="24"/>
          <w:vertAlign w:val="superscript"/>
        </w:rPr>
        <w:t>29]</w:t>
      </w:r>
      <w:r w:rsidRPr="00C350F5">
        <w:rPr>
          <w:rFonts w:ascii="Book Antiqua" w:hAnsi="Book Antiqua"/>
          <w:color w:val="auto"/>
          <w:sz w:val="24"/>
          <w:szCs w:val="24"/>
        </w:rPr>
        <w:t>. While these scales may prove useful for research, we have not found them to be necessary for clinical purposes.</w:t>
      </w:r>
    </w:p>
    <w:p w14:paraId="4B9AFCA0" w14:textId="132ACDE4" w:rsidR="004118BD" w:rsidRPr="00C350F5" w:rsidRDefault="008E4C40" w:rsidP="00EB3CA8">
      <w:pPr>
        <w:spacing w:after="0" w:line="360" w:lineRule="auto"/>
        <w:ind w:left="0" w:firstLineChars="100" w:firstLine="240"/>
        <w:rPr>
          <w:rFonts w:ascii="Book Antiqua" w:hAnsi="Book Antiqua"/>
          <w:color w:val="auto"/>
          <w:sz w:val="24"/>
          <w:szCs w:val="24"/>
        </w:rPr>
      </w:pPr>
      <w:r w:rsidRPr="00C350F5">
        <w:rPr>
          <w:rFonts w:ascii="Book Antiqua" w:hAnsi="Book Antiqua"/>
          <w:color w:val="auto"/>
          <w:sz w:val="24"/>
          <w:szCs w:val="24"/>
        </w:rPr>
        <w:t xml:space="preserve">The most important step in the diagnosis of catatonia is recognition of the syndrome’s characteristic clinical signs. Immobility and </w:t>
      </w:r>
      <w:proofErr w:type="spellStart"/>
      <w:r w:rsidRPr="00C350F5">
        <w:rPr>
          <w:rFonts w:ascii="Book Antiqua" w:hAnsi="Book Antiqua"/>
          <w:color w:val="auto"/>
          <w:sz w:val="24"/>
          <w:szCs w:val="24"/>
        </w:rPr>
        <w:t>mutism</w:t>
      </w:r>
      <w:proofErr w:type="spellEnd"/>
      <w:r w:rsidRPr="00C350F5">
        <w:rPr>
          <w:rFonts w:ascii="Book Antiqua" w:hAnsi="Book Antiqua"/>
          <w:color w:val="auto"/>
          <w:sz w:val="24"/>
          <w:szCs w:val="24"/>
        </w:rPr>
        <w:t xml:space="preserve"> are particularly common, and the appearance of either of these signs in the absence of another explanatory condition should raise the clinical suspicion of catatonia, at which point the presence </w:t>
      </w:r>
      <w:r w:rsidR="0023148E" w:rsidRPr="00C350F5">
        <w:rPr>
          <w:rFonts w:ascii="Book Antiqua" w:hAnsi="Book Antiqua"/>
          <w:color w:val="auto"/>
          <w:sz w:val="24"/>
          <w:szCs w:val="24"/>
        </w:rPr>
        <w:t xml:space="preserve">of </w:t>
      </w:r>
      <w:r w:rsidRPr="00C350F5">
        <w:rPr>
          <w:rFonts w:ascii="Book Antiqua" w:hAnsi="Book Antiqua"/>
          <w:color w:val="auto"/>
          <w:sz w:val="24"/>
          <w:szCs w:val="24"/>
        </w:rPr>
        <w:t xml:space="preserve">other catatonic signs can be determined. In our experience, patients are often incontinent, </w:t>
      </w:r>
      <w:proofErr w:type="spellStart"/>
      <w:r w:rsidRPr="00C350F5">
        <w:rPr>
          <w:rFonts w:ascii="Book Antiqua" w:hAnsi="Book Antiqua"/>
          <w:color w:val="auto"/>
          <w:sz w:val="24"/>
          <w:szCs w:val="24"/>
        </w:rPr>
        <w:t>disheveled</w:t>
      </w:r>
      <w:proofErr w:type="spellEnd"/>
      <w:r w:rsidRPr="00C350F5">
        <w:rPr>
          <w:rFonts w:ascii="Book Antiqua" w:hAnsi="Book Antiqua"/>
          <w:color w:val="auto"/>
          <w:sz w:val="24"/>
          <w:szCs w:val="24"/>
        </w:rPr>
        <w:t>, and cachectic depending on the duration of illness. The lack of meaningful responses to external stimuli in these patients should not be interpreted as a lack of awareness of their surroundings. Indeed, many of the patients we have treated reported being completely aware and were able to recall their catatonic state in detail after they recovered.</w:t>
      </w:r>
    </w:p>
    <w:p w14:paraId="7C2B5669" w14:textId="77777777" w:rsidR="009A3466" w:rsidRDefault="009A3466" w:rsidP="009A3466">
      <w:pPr>
        <w:pStyle w:val="Heading2"/>
        <w:numPr>
          <w:ilvl w:val="0"/>
          <w:numId w:val="0"/>
        </w:numPr>
        <w:spacing w:after="0" w:line="360" w:lineRule="auto"/>
        <w:jc w:val="both"/>
        <w:rPr>
          <w:rFonts w:ascii="Book Antiqua" w:eastAsiaTheme="minorEastAsia" w:hAnsi="Book Antiqua"/>
          <w:color w:val="auto"/>
          <w:szCs w:val="24"/>
          <w:lang w:eastAsia="zh-CN"/>
        </w:rPr>
      </w:pPr>
    </w:p>
    <w:p w14:paraId="13DA6D28" w14:textId="77777777" w:rsidR="004118BD" w:rsidRPr="009A3466" w:rsidRDefault="008E4C40" w:rsidP="009A3466">
      <w:pPr>
        <w:pStyle w:val="Heading2"/>
        <w:numPr>
          <w:ilvl w:val="0"/>
          <w:numId w:val="0"/>
        </w:numPr>
        <w:spacing w:after="0" w:line="360" w:lineRule="auto"/>
        <w:jc w:val="both"/>
        <w:rPr>
          <w:rFonts w:ascii="Book Antiqua" w:hAnsi="Book Antiqua"/>
          <w:i/>
          <w:color w:val="auto"/>
          <w:szCs w:val="24"/>
        </w:rPr>
      </w:pPr>
      <w:r w:rsidRPr="009A3466">
        <w:rPr>
          <w:rFonts w:ascii="Book Antiqua" w:hAnsi="Book Antiqua"/>
          <w:i/>
          <w:color w:val="auto"/>
          <w:szCs w:val="24"/>
        </w:rPr>
        <w:t>Differential diagnosis</w:t>
      </w:r>
    </w:p>
    <w:p w14:paraId="3D9A41A4" w14:textId="77777777" w:rsidR="004118BD" w:rsidRPr="00C350F5" w:rsidRDefault="008E4C4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 xml:space="preserve">A number of neurological conditions may appear similar to catatonia, and may even have substantial overlap with respect to pathophysiological mechanisms. The following is a partial list of conditions that, in our experience, </w:t>
      </w:r>
      <w:r w:rsidR="00034C37" w:rsidRPr="00C350F5">
        <w:rPr>
          <w:rFonts w:ascii="Book Antiqua" w:hAnsi="Book Antiqua"/>
          <w:color w:val="auto"/>
          <w:sz w:val="24"/>
          <w:szCs w:val="24"/>
        </w:rPr>
        <w:t xml:space="preserve">have considerable clinical overlap with </w:t>
      </w:r>
      <w:r w:rsidRPr="00C350F5">
        <w:rPr>
          <w:rFonts w:ascii="Book Antiqua" w:hAnsi="Book Antiqua"/>
          <w:color w:val="auto"/>
          <w:sz w:val="24"/>
          <w:szCs w:val="24"/>
        </w:rPr>
        <w:t>catatonia and should be carefully considered.</w:t>
      </w:r>
    </w:p>
    <w:p w14:paraId="259EF6FA" w14:textId="77777777" w:rsidR="009A3466" w:rsidRDefault="009A3466" w:rsidP="009A3466">
      <w:pPr>
        <w:pStyle w:val="Heading3"/>
        <w:numPr>
          <w:ilvl w:val="0"/>
          <w:numId w:val="0"/>
        </w:numPr>
        <w:spacing w:after="0" w:line="360" w:lineRule="auto"/>
        <w:jc w:val="both"/>
        <w:rPr>
          <w:rFonts w:ascii="Book Antiqua" w:eastAsiaTheme="minorEastAsia" w:hAnsi="Book Antiqua"/>
          <w:color w:val="auto"/>
          <w:sz w:val="24"/>
          <w:szCs w:val="24"/>
          <w:lang w:eastAsia="zh-CN"/>
        </w:rPr>
      </w:pPr>
    </w:p>
    <w:p w14:paraId="4576371C" w14:textId="501BB525" w:rsidR="004118BD" w:rsidRDefault="009A3466" w:rsidP="006259C6">
      <w:pPr>
        <w:spacing w:after="0" w:line="360" w:lineRule="auto"/>
        <w:ind w:left="0" w:firstLine="0"/>
        <w:rPr>
          <w:rFonts w:ascii="Book Antiqua" w:eastAsiaTheme="minorEastAsia" w:hAnsi="Book Antiqua"/>
          <w:color w:val="auto"/>
          <w:sz w:val="24"/>
          <w:szCs w:val="24"/>
          <w:lang w:eastAsia="zh-CN"/>
        </w:rPr>
      </w:pPr>
      <w:r w:rsidRPr="009A3466">
        <w:rPr>
          <w:rFonts w:ascii="Book Antiqua" w:hAnsi="Book Antiqua"/>
          <w:b/>
          <w:color w:val="auto"/>
          <w:sz w:val="24"/>
          <w:szCs w:val="24"/>
        </w:rPr>
        <w:t>Extrapyramidal side-effects:</w:t>
      </w:r>
      <w:r w:rsidRPr="009A3466">
        <w:rPr>
          <w:rFonts w:ascii="Book Antiqua" w:eastAsiaTheme="minorEastAsia" w:hAnsi="Book Antiqua" w:hint="eastAsia"/>
          <w:b/>
          <w:color w:val="auto"/>
          <w:sz w:val="24"/>
          <w:szCs w:val="24"/>
          <w:lang w:eastAsia="zh-CN"/>
        </w:rPr>
        <w:t xml:space="preserve"> </w:t>
      </w:r>
      <w:r w:rsidR="008E4C40" w:rsidRPr="00C350F5">
        <w:rPr>
          <w:rFonts w:ascii="Book Antiqua" w:hAnsi="Book Antiqua"/>
          <w:color w:val="auto"/>
          <w:sz w:val="24"/>
          <w:szCs w:val="24"/>
        </w:rPr>
        <w:t>Extrapyramidal side-effects are commonly associated with both typical and at</w:t>
      </w:r>
      <w:r w:rsidR="00F54B53" w:rsidRPr="00C350F5">
        <w:rPr>
          <w:rFonts w:ascii="Book Antiqua" w:hAnsi="Book Antiqua"/>
          <w:color w:val="auto"/>
          <w:sz w:val="24"/>
          <w:szCs w:val="24"/>
        </w:rPr>
        <w:t xml:space="preserve">ypical antipsychotic </w:t>
      </w:r>
      <w:proofErr w:type="gramStart"/>
      <w:r w:rsidR="00F54B53" w:rsidRPr="00C350F5">
        <w:rPr>
          <w:rFonts w:ascii="Book Antiqua" w:hAnsi="Book Antiqua"/>
          <w:color w:val="auto"/>
          <w:sz w:val="24"/>
          <w:szCs w:val="24"/>
        </w:rPr>
        <w:t>drugs</w:t>
      </w:r>
      <w:r w:rsidR="00F54B53" w:rsidRPr="00C350F5">
        <w:rPr>
          <w:rFonts w:ascii="Book Antiqua" w:hAnsi="Book Antiqua"/>
          <w:color w:val="auto"/>
          <w:sz w:val="24"/>
          <w:szCs w:val="24"/>
          <w:vertAlign w:val="superscript"/>
        </w:rPr>
        <w:t>[</w:t>
      </w:r>
      <w:proofErr w:type="gramEnd"/>
      <w:r w:rsidR="00F54B53" w:rsidRPr="00C350F5">
        <w:rPr>
          <w:rFonts w:ascii="Book Antiqua" w:hAnsi="Book Antiqua"/>
          <w:color w:val="auto"/>
          <w:sz w:val="24"/>
          <w:szCs w:val="24"/>
          <w:vertAlign w:val="superscript"/>
        </w:rPr>
        <w:t>30,</w:t>
      </w:r>
      <w:r w:rsidR="008E4C40" w:rsidRPr="00C350F5">
        <w:rPr>
          <w:rFonts w:ascii="Book Antiqua" w:hAnsi="Book Antiqua"/>
          <w:color w:val="auto"/>
          <w:sz w:val="24"/>
          <w:szCs w:val="24"/>
          <w:vertAlign w:val="superscript"/>
        </w:rPr>
        <w:t>31]</w:t>
      </w:r>
      <w:r w:rsidR="008E4C40" w:rsidRPr="00C350F5">
        <w:rPr>
          <w:rFonts w:ascii="Book Antiqua" w:hAnsi="Book Antiqua"/>
          <w:color w:val="auto"/>
          <w:sz w:val="24"/>
          <w:szCs w:val="24"/>
        </w:rPr>
        <w:t>, so they are of special concern in patients with psychiatric illness. Like patients with catatonia, patients with drug</w:t>
      </w:r>
      <w:r w:rsidR="009D3B30" w:rsidRPr="00C350F5">
        <w:rPr>
          <w:rFonts w:ascii="Book Antiqua" w:hAnsi="Book Antiqua"/>
          <w:color w:val="auto"/>
          <w:sz w:val="24"/>
          <w:szCs w:val="24"/>
        </w:rPr>
        <w:t>-</w:t>
      </w:r>
      <w:r w:rsidR="008E4C40" w:rsidRPr="00C350F5">
        <w:rPr>
          <w:rFonts w:ascii="Book Antiqua" w:hAnsi="Book Antiqua"/>
          <w:color w:val="auto"/>
          <w:sz w:val="24"/>
          <w:szCs w:val="24"/>
        </w:rPr>
        <w:t xml:space="preserve">induced </w:t>
      </w:r>
      <w:proofErr w:type="gramStart"/>
      <w:r w:rsidR="008E4C40" w:rsidRPr="00C350F5">
        <w:rPr>
          <w:rFonts w:ascii="Book Antiqua" w:hAnsi="Book Antiqua"/>
          <w:color w:val="auto"/>
          <w:sz w:val="24"/>
          <w:szCs w:val="24"/>
        </w:rPr>
        <w:t>parkinsonism</w:t>
      </w:r>
      <w:proofErr w:type="gramEnd"/>
      <w:r w:rsidR="008E4C40" w:rsidRPr="00C350F5">
        <w:rPr>
          <w:rFonts w:ascii="Book Antiqua" w:hAnsi="Book Antiqua"/>
          <w:color w:val="auto"/>
          <w:sz w:val="24"/>
          <w:szCs w:val="24"/>
        </w:rPr>
        <w:t xml:space="preserve"> may present with immobility, staring, and rigidity. On numerous occasions we have been asked to see a patient with a tentative diagnosis of catatonia who in fact had antipsychotic-induced </w:t>
      </w:r>
      <w:proofErr w:type="gramStart"/>
      <w:r w:rsidR="008E4C40" w:rsidRPr="00C350F5">
        <w:rPr>
          <w:rFonts w:ascii="Book Antiqua" w:hAnsi="Book Antiqua"/>
          <w:color w:val="auto"/>
          <w:sz w:val="24"/>
          <w:szCs w:val="24"/>
        </w:rPr>
        <w:t>parkinsonism</w:t>
      </w:r>
      <w:proofErr w:type="gramEnd"/>
      <w:r w:rsidR="008E4C40" w:rsidRPr="00C350F5">
        <w:rPr>
          <w:rFonts w:ascii="Book Antiqua" w:hAnsi="Book Antiqua"/>
          <w:color w:val="auto"/>
          <w:sz w:val="24"/>
          <w:szCs w:val="24"/>
        </w:rPr>
        <w:t xml:space="preserve">. </w:t>
      </w:r>
      <w:r w:rsidR="0042280B" w:rsidRPr="00C350F5">
        <w:rPr>
          <w:rFonts w:ascii="Book Antiqua" w:hAnsi="Book Antiqua"/>
          <w:color w:val="auto"/>
          <w:sz w:val="24"/>
          <w:szCs w:val="24"/>
        </w:rPr>
        <w:t xml:space="preserve">This distinction is an important one to make, since the benzodiazepine medication used to treat catatonia may exacerbate the postural instability that is often associated with </w:t>
      </w:r>
      <w:proofErr w:type="gramStart"/>
      <w:r w:rsidR="0042280B" w:rsidRPr="00C350F5">
        <w:rPr>
          <w:rFonts w:ascii="Book Antiqua" w:hAnsi="Book Antiqua"/>
          <w:color w:val="auto"/>
          <w:sz w:val="24"/>
          <w:szCs w:val="24"/>
        </w:rPr>
        <w:t>parkinsonism</w:t>
      </w:r>
      <w:proofErr w:type="gramEnd"/>
      <w:r w:rsidR="0042280B" w:rsidRPr="00C350F5">
        <w:rPr>
          <w:rFonts w:ascii="Book Antiqua" w:hAnsi="Book Antiqua"/>
          <w:color w:val="auto"/>
          <w:sz w:val="24"/>
          <w:szCs w:val="24"/>
        </w:rPr>
        <w:t xml:space="preserve">. </w:t>
      </w:r>
      <w:r w:rsidR="008E4C40" w:rsidRPr="00C350F5">
        <w:rPr>
          <w:rFonts w:ascii="Book Antiqua" w:hAnsi="Book Antiqua"/>
          <w:color w:val="auto"/>
          <w:sz w:val="24"/>
          <w:szCs w:val="24"/>
        </w:rPr>
        <w:t xml:space="preserve">One notable difference between the syndromes is that parkinsonian patients are typically cooperative and interactive, in contrast to catatonic patients who are often withdrawn and negativistic. Also, tremor, which is </w:t>
      </w:r>
      <w:r w:rsidR="0042280B" w:rsidRPr="00C350F5">
        <w:rPr>
          <w:rFonts w:ascii="Book Antiqua" w:hAnsi="Book Antiqua"/>
          <w:color w:val="auto"/>
          <w:sz w:val="24"/>
          <w:szCs w:val="24"/>
        </w:rPr>
        <w:t>often</w:t>
      </w:r>
      <w:r w:rsidR="008E4C40" w:rsidRPr="00C350F5">
        <w:rPr>
          <w:rFonts w:ascii="Book Antiqua" w:hAnsi="Book Antiqua"/>
          <w:color w:val="auto"/>
          <w:sz w:val="24"/>
          <w:szCs w:val="24"/>
        </w:rPr>
        <w:t xml:space="preserve"> present in patients with </w:t>
      </w:r>
      <w:proofErr w:type="gramStart"/>
      <w:r w:rsidR="008E4C40" w:rsidRPr="00C350F5">
        <w:rPr>
          <w:rFonts w:ascii="Book Antiqua" w:hAnsi="Book Antiqua"/>
          <w:color w:val="auto"/>
          <w:sz w:val="24"/>
          <w:szCs w:val="24"/>
        </w:rPr>
        <w:t>parkinsonism</w:t>
      </w:r>
      <w:proofErr w:type="gramEnd"/>
      <w:r w:rsidR="008E4C40" w:rsidRPr="00C350F5">
        <w:rPr>
          <w:rFonts w:ascii="Book Antiqua" w:hAnsi="Book Antiqua"/>
          <w:color w:val="auto"/>
          <w:sz w:val="24"/>
          <w:szCs w:val="24"/>
        </w:rPr>
        <w:t xml:space="preserve">, is not a feature of catatonia. Unusual features like </w:t>
      </w:r>
      <w:proofErr w:type="spellStart"/>
      <w:r w:rsidR="008E4C40" w:rsidRPr="00C350F5">
        <w:rPr>
          <w:rFonts w:ascii="Book Antiqua" w:hAnsi="Book Antiqua"/>
          <w:color w:val="auto"/>
          <w:sz w:val="24"/>
          <w:szCs w:val="24"/>
        </w:rPr>
        <w:t>echophenomena</w:t>
      </w:r>
      <w:proofErr w:type="spellEnd"/>
      <w:r w:rsidR="008E4C40" w:rsidRPr="00C350F5">
        <w:rPr>
          <w:rFonts w:ascii="Book Antiqua" w:hAnsi="Book Antiqua"/>
          <w:color w:val="auto"/>
          <w:sz w:val="24"/>
          <w:szCs w:val="24"/>
        </w:rPr>
        <w:t xml:space="preserve"> and posturing are typically absent in </w:t>
      </w:r>
      <w:proofErr w:type="gramStart"/>
      <w:r w:rsidR="008E4C40" w:rsidRPr="00C350F5">
        <w:rPr>
          <w:rFonts w:ascii="Book Antiqua" w:hAnsi="Book Antiqua"/>
          <w:color w:val="auto"/>
          <w:sz w:val="24"/>
          <w:szCs w:val="24"/>
        </w:rPr>
        <w:t>parkinsonism</w:t>
      </w:r>
      <w:proofErr w:type="gramEnd"/>
      <w:r w:rsidR="008E4C40" w:rsidRPr="00C350F5">
        <w:rPr>
          <w:rFonts w:ascii="Book Antiqua" w:hAnsi="Book Antiqua"/>
          <w:color w:val="auto"/>
          <w:sz w:val="24"/>
          <w:szCs w:val="24"/>
        </w:rPr>
        <w:t>. We have, however, seen parkinsonian</w:t>
      </w:r>
      <w:bookmarkStart w:id="13" w:name="_GoBack"/>
      <w:bookmarkEnd w:id="13"/>
      <w:r w:rsidR="008E4C40" w:rsidRPr="00C350F5">
        <w:rPr>
          <w:rFonts w:ascii="Book Antiqua" w:hAnsi="Book Antiqua"/>
          <w:color w:val="auto"/>
          <w:sz w:val="24"/>
          <w:szCs w:val="24"/>
        </w:rPr>
        <w:t xml:space="preserve"> patients whose freezing was mistaken for posturing. Additionally, some patients treated with antipsychotic drugs may develop signs consistent with </w:t>
      </w:r>
      <w:r w:rsidR="00F54B53" w:rsidRPr="00C350F5">
        <w:rPr>
          <w:rFonts w:ascii="Book Antiqua" w:hAnsi="Book Antiqua"/>
          <w:color w:val="auto"/>
          <w:sz w:val="24"/>
          <w:szCs w:val="24"/>
        </w:rPr>
        <w:t xml:space="preserve">both catatonia </w:t>
      </w:r>
      <w:r w:rsidR="00F54B53" w:rsidRPr="00C350F5">
        <w:rPr>
          <w:rFonts w:ascii="Book Antiqua" w:hAnsi="Book Antiqua"/>
          <w:i/>
          <w:iCs/>
          <w:color w:val="auto"/>
          <w:sz w:val="24"/>
          <w:szCs w:val="24"/>
        </w:rPr>
        <w:t>and</w:t>
      </w:r>
      <w:r w:rsidR="00F54B53" w:rsidRPr="00C350F5">
        <w:rPr>
          <w:rFonts w:ascii="Book Antiqua" w:hAnsi="Book Antiqua"/>
          <w:color w:val="auto"/>
          <w:sz w:val="24"/>
          <w:szCs w:val="24"/>
        </w:rPr>
        <w:t xml:space="preserve"> </w:t>
      </w:r>
      <w:proofErr w:type="gramStart"/>
      <w:r w:rsidR="00F54B53" w:rsidRPr="00C350F5">
        <w:rPr>
          <w:rFonts w:ascii="Book Antiqua" w:hAnsi="Book Antiqua"/>
          <w:color w:val="auto"/>
          <w:sz w:val="24"/>
          <w:szCs w:val="24"/>
        </w:rPr>
        <w:t>parkinsonism</w:t>
      </w:r>
      <w:r w:rsidR="008E4C40" w:rsidRPr="00C350F5">
        <w:rPr>
          <w:rFonts w:ascii="Book Antiqua" w:hAnsi="Book Antiqua"/>
          <w:color w:val="auto"/>
          <w:sz w:val="24"/>
          <w:szCs w:val="24"/>
          <w:vertAlign w:val="superscript"/>
        </w:rPr>
        <w:t>[</w:t>
      </w:r>
      <w:proofErr w:type="gramEnd"/>
      <w:r w:rsidR="008E4C40" w:rsidRPr="00C350F5">
        <w:rPr>
          <w:rFonts w:ascii="Book Antiqua" w:hAnsi="Book Antiqua"/>
          <w:color w:val="auto"/>
          <w:sz w:val="24"/>
          <w:szCs w:val="24"/>
          <w:vertAlign w:val="superscript"/>
        </w:rPr>
        <w:t>32]</w:t>
      </w:r>
      <w:r w:rsidR="008E4C40" w:rsidRPr="00C350F5">
        <w:rPr>
          <w:rFonts w:ascii="Book Antiqua" w:hAnsi="Book Antiqua"/>
          <w:color w:val="auto"/>
          <w:sz w:val="24"/>
          <w:szCs w:val="24"/>
        </w:rPr>
        <w:t xml:space="preserve">. </w:t>
      </w:r>
      <w:r w:rsidR="00D17C32" w:rsidRPr="00C350F5">
        <w:rPr>
          <w:rFonts w:ascii="Book Antiqua" w:hAnsi="Book Antiqua"/>
          <w:color w:val="auto"/>
          <w:sz w:val="24"/>
          <w:szCs w:val="24"/>
        </w:rPr>
        <w:t>O</w:t>
      </w:r>
      <w:r w:rsidR="008E4C40" w:rsidRPr="00C350F5">
        <w:rPr>
          <w:rFonts w:ascii="Book Antiqua" w:hAnsi="Book Antiqua"/>
          <w:color w:val="auto"/>
          <w:sz w:val="24"/>
          <w:szCs w:val="24"/>
        </w:rPr>
        <w:t xml:space="preserve">ther extrapyramidal side-effects may also resemble some aspects of catatonia. For example, the posturing and immobility of catatonic patients can be mistaken </w:t>
      </w:r>
      <w:r w:rsidR="008E4C40" w:rsidRPr="00C350F5">
        <w:rPr>
          <w:rFonts w:ascii="Book Antiqua" w:hAnsi="Book Antiqua"/>
          <w:color w:val="auto"/>
          <w:sz w:val="24"/>
          <w:szCs w:val="24"/>
        </w:rPr>
        <w:lastRenderedPageBreak/>
        <w:t xml:space="preserve">for dystonia, while the psychomotor agitation of excited catatonia can appear similar to </w:t>
      </w:r>
      <w:proofErr w:type="spellStart"/>
      <w:r w:rsidR="008E4C40" w:rsidRPr="00C350F5">
        <w:rPr>
          <w:rFonts w:ascii="Book Antiqua" w:hAnsi="Book Antiqua"/>
          <w:color w:val="auto"/>
          <w:sz w:val="24"/>
          <w:szCs w:val="24"/>
        </w:rPr>
        <w:t>akathisia</w:t>
      </w:r>
      <w:proofErr w:type="spellEnd"/>
      <w:r w:rsidR="008E4C40" w:rsidRPr="00C350F5">
        <w:rPr>
          <w:rFonts w:ascii="Book Antiqua" w:hAnsi="Book Antiqua"/>
          <w:color w:val="auto"/>
          <w:sz w:val="24"/>
          <w:szCs w:val="24"/>
        </w:rPr>
        <w:t xml:space="preserve">. In patients being treated with antipsychotic medication, care must be taken in assessing these clinical features </w:t>
      </w:r>
      <w:r w:rsidR="00BA3F50" w:rsidRPr="00C350F5">
        <w:rPr>
          <w:rFonts w:ascii="Book Antiqua" w:hAnsi="Book Antiqua"/>
          <w:color w:val="auto"/>
          <w:sz w:val="24"/>
          <w:szCs w:val="24"/>
        </w:rPr>
        <w:t>to ensure diagnostic accuracy.</w:t>
      </w:r>
    </w:p>
    <w:p w14:paraId="2EB0DB4F" w14:textId="77777777" w:rsidR="00C34ABE" w:rsidRPr="00C34ABE" w:rsidRDefault="00C34ABE" w:rsidP="006259C6">
      <w:pPr>
        <w:spacing w:after="0" w:line="360" w:lineRule="auto"/>
        <w:ind w:left="0" w:firstLine="0"/>
        <w:rPr>
          <w:rFonts w:ascii="Book Antiqua" w:eastAsiaTheme="minorEastAsia" w:hAnsi="Book Antiqua"/>
          <w:color w:val="auto"/>
          <w:sz w:val="24"/>
          <w:szCs w:val="24"/>
          <w:lang w:eastAsia="zh-CN"/>
        </w:rPr>
      </w:pPr>
    </w:p>
    <w:p w14:paraId="54303035" w14:textId="0C3A04A7" w:rsidR="004118BD" w:rsidRDefault="00C34ABE" w:rsidP="006259C6">
      <w:pPr>
        <w:spacing w:after="0" w:line="360" w:lineRule="auto"/>
        <w:ind w:left="0" w:firstLine="0"/>
        <w:rPr>
          <w:rFonts w:ascii="Book Antiqua" w:eastAsiaTheme="minorEastAsia" w:hAnsi="Book Antiqua"/>
          <w:color w:val="auto"/>
          <w:sz w:val="24"/>
          <w:szCs w:val="24"/>
          <w:lang w:eastAsia="zh-CN"/>
        </w:rPr>
      </w:pPr>
      <w:r w:rsidRPr="00C34ABE">
        <w:rPr>
          <w:rFonts w:ascii="Book Antiqua" w:hAnsi="Book Antiqua"/>
          <w:b/>
          <w:color w:val="auto"/>
          <w:sz w:val="24"/>
          <w:szCs w:val="24"/>
        </w:rPr>
        <w:t>Neuroleptic malignant syndrome</w:t>
      </w:r>
      <w:r w:rsidRPr="00C34ABE">
        <w:rPr>
          <w:rFonts w:ascii="Book Antiqua" w:eastAsiaTheme="minorEastAsia" w:hAnsi="Book Antiqua" w:hint="eastAsia"/>
          <w:b/>
          <w:color w:val="auto"/>
          <w:sz w:val="24"/>
          <w:szCs w:val="24"/>
          <w:lang w:eastAsia="zh-CN"/>
        </w:rPr>
        <w:t xml:space="preserve">: </w:t>
      </w:r>
      <w:r w:rsidR="008E4C40" w:rsidRPr="00C350F5">
        <w:rPr>
          <w:rFonts w:ascii="Book Antiqua" w:hAnsi="Book Antiqua"/>
          <w:color w:val="auto"/>
          <w:sz w:val="24"/>
          <w:szCs w:val="24"/>
        </w:rPr>
        <w:t>Neuroleptic malignant syndrome is a life-threatening reaction to antipsychotic treatment (including treatme</w:t>
      </w:r>
      <w:r w:rsidR="00F54B53" w:rsidRPr="00C350F5">
        <w:rPr>
          <w:rFonts w:ascii="Book Antiqua" w:hAnsi="Book Antiqua"/>
          <w:color w:val="auto"/>
          <w:sz w:val="24"/>
          <w:szCs w:val="24"/>
        </w:rPr>
        <w:t xml:space="preserve">nt with atypical </w:t>
      </w:r>
      <w:proofErr w:type="gramStart"/>
      <w:r w:rsidR="00F54B53" w:rsidRPr="00C350F5">
        <w:rPr>
          <w:rFonts w:ascii="Book Antiqua" w:hAnsi="Book Antiqua"/>
          <w:color w:val="auto"/>
          <w:sz w:val="24"/>
          <w:szCs w:val="24"/>
        </w:rPr>
        <w:t>antipsychotics</w:t>
      </w:r>
      <w:r w:rsidR="008E4C40" w:rsidRPr="00C350F5">
        <w:rPr>
          <w:rFonts w:ascii="Book Antiqua" w:hAnsi="Book Antiqua"/>
          <w:color w:val="auto"/>
          <w:sz w:val="24"/>
          <w:szCs w:val="24"/>
          <w:vertAlign w:val="superscript"/>
        </w:rPr>
        <w:t>[</w:t>
      </w:r>
      <w:proofErr w:type="gramEnd"/>
      <w:r w:rsidR="008E4C40" w:rsidRPr="00C350F5">
        <w:rPr>
          <w:rFonts w:ascii="Book Antiqua" w:hAnsi="Book Antiqua"/>
          <w:color w:val="auto"/>
          <w:sz w:val="24"/>
          <w:szCs w:val="24"/>
          <w:vertAlign w:val="superscript"/>
        </w:rPr>
        <w:t>33]</w:t>
      </w:r>
      <w:r w:rsidR="008E4C40" w:rsidRPr="00C350F5">
        <w:rPr>
          <w:rFonts w:ascii="Book Antiqua" w:hAnsi="Book Antiqua"/>
          <w:color w:val="auto"/>
          <w:sz w:val="24"/>
          <w:szCs w:val="24"/>
        </w:rPr>
        <w:t xml:space="preserve">) in which patients develop rigidity, </w:t>
      </w:r>
      <w:proofErr w:type="spellStart"/>
      <w:r w:rsidR="008E4C40" w:rsidRPr="00C350F5">
        <w:rPr>
          <w:rFonts w:ascii="Book Antiqua" w:hAnsi="Book Antiqua"/>
          <w:color w:val="auto"/>
          <w:sz w:val="24"/>
          <w:szCs w:val="24"/>
        </w:rPr>
        <w:t>mutism</w:t>
      </w:r>
      <w:proofErr w:type="spellEnd"/>
      <w:r w:rsidR="008E4C40" w:rsidRPr="00C350F5">
        <w:rPr>
          <w:rFonts w:ascii="Book Antiqua" w:hAnsi="Book Antiqua"/>
          <w:color w:val="auto"/>
          <w:sz w:val="24"/>
          <w:szCs w:val="24"/>
        </w:rPr>
        <w:t>, and delirium accompanied by diaphoresis, hypertension, tachycardia,</w:t>
      </w:r>
      <w:r w:rsidR="00F54B53" w:rsidRPr="00C350F5">
        <w:rPr>
          <w:rFonts w:ascii="Book Antiqua" w:hAnsi="Book Antiqua"/>
          <w:color w:val="auto"/>
          <w:sz w:val="24"/>
          <w:szCs w:val="24"/>
        </w:rPr>
        <w:t xml:space="preserve"> and fever</w:t>
      </w:r>
      <w:r w:rsidR="00F54B53" w:rsidRPr="00C350F5">
        <w:rPr>
          <w:rFonts w:ascii="Book Antiqua" w:hAnsi="Book Antiqua"/>
          <w:color w:val="auto"/>
          <w:sz w:val="24"/>
          <w:szCs w:val="24"/>
          <w:vertAlign w:val="superscript"/>
        </w:rPr>
        <w:t>[34,</w:t>
      </w:r>
      <w:r w:rsidR="008E4C40" w:rsidRPr="00C350F5">
        <w:rPr>
          <w:rFonts w:ascii="Book Antiqua" w:hAnsi="Book Antiqua"/>
          <w:color w:val="auto"/>
          <w:sz w:val="24"/>
          <w:szCs w:val="24"/>
          <w:vertAlign w:val="superscript"/>
        </w:rPr>
        <w:t>35]</w:t>
      </w:r>
      <w:r w:rsidR="00FF614E" w:rsidRPr="00C350F5">
        <w:rPr>
          <w:rFonts w:ascii="Book Antiqua" w:hAnsi="Book Antiqua"/>
          <w:color w:val="auto"/>
          <w:sz w:val="24"/>
          <w:szCs w:val="24"/>
        </w:rPr>
        <w:t>. A</w:t>
      </w:r>
      <w:r w:rsidR="008E4C40" w:rsidRPr="00C350F5">
        <w:rPr>
          <w:rFonts w:ascii="Book Antiqua" w:hAnsi="Book Antiqua"/>
          <w:color w:val="auto"/>
          <w:sz w:val="24"/>
          <w:szCs w:val="24"/>
        </w:rPr>
        <w:t xml:space="preserve">utonomic instability </w:t>
      </w:r>
      <w:r w:rsidR="00FF614E" w:rsidRPr="00C350F5">
        <w:rPr>
          <w:rFonts w:ascii="Book Antiqua" w:hAnsi="Book Antiqua"/>
          <w:color w:val="auto"/>
          <w:sz w:val="24"/>
          <w:szCs w:val="24"/>
        </w:rPr>
        <w:t xml:space="preserve">helps to </w:t>
      </w:r>
      <w:r w:rsidR="00F81E04" w:rsidRPr="00C350F5">
        <w:rPr>
          <w:rFonts w:ascii="Book Antiqua" w:hAnsi="Book Antiqua"/>
          <w:color w:val="auto"/>
          <w:sz w:val="24"/>
          <w:szCs w:val="24"/>
        </w:rPr>
        <w:t>distinguish</w:t>
      </w:r>
      <w:r w:rsidR="008E4C40" w:rsidRPr="00C350F5">
        <w:rPr>
          <w:rFonts w:ascii="Book Antiqua" w:hAnsi="Book Antiqua"/>
          <w:color w:val="auto"/>
          <w:sz w:val="24"/>
          <w:szCs w:val="24"/>
        </w:rPr>
        <w:t xml:space="preserve"> this syndrome from uncomplicated catatonia, but it may sometimes be indistinguishable from malignant catatonia except for the precipitating factor of antipsychotic treatment. Cessation of antipsychotic medication</w:t>
      </w:r>
      <w:r w:rsidR="00F81E04" w:rsidRPr="00C350F5">
        <w:rPr>
          <w:rFonts w:ascii="Book Antiqua" w:hAnsi="Book Antiqua"/>
          <w:color w:val="auto"/>
          <w:sz w:val="24"/>
          <w:szCs w:val="24"/>
        </w:rPr>
        <w:t>,</w:t>
      </w:r>
      <w:r w:rsidR="008E4C40" w:rsidRPr="00C350F5">
        <w:rPr>
          <w:rFonts w:ascii="Book Antiqua" w:hAnsi="Book Antiqua"/>
          <w:color w:val="auto"/>
          <w:sz w:val="24"/>
          <w:szCs w:val="24"/>
        </w:rPr>
        <w:t xml:space="preserve"> along with supportive therapy</w:t>
      </w:r>
      <w:r w:rsidR="00F81E04" w:rsidRPr="00C350F5">
        <w:rPr>
          <w:rFonts w:ascii="Book Antiqua" w:hAnsi="Book Antiqua"/>
          <w:color w:val="auto"/>
          <w:sz w:val="24"/>
          <w:szCs w:val="24"/>
        </w:rPr>
        <w:t>,</w:t>
      </w:r>
      <w:r w:rsidR="008E4C40" w:rsidRPr="00C350F5">
        <w:rPr>
          <w:rFonts w:ascii="Book Antiqua" w:hAnsi="Book Antiqua"/>
          <w:color w:val="auto"/>
          <w:sz w:val="24"/>
          <w:szCs w:val="24"/>
        </w:rPr>
        <w:t xml:space="preserve"> is often sufficient to treat these patients, but additional pharmacological treatment or electroconvulsive therapy (ECT) may be indicated.</w:t>
      </w:r>
    </w:p>
    <w:p w14:paraId="2506F1EA" w14:textId="77777777" w:rsidR="00EB0F32" w:rsidRPr="00EB0F32" w:rsidRDefault="00EB0F32" w:rsidP="006259C6">
      <w:pPr>
        <w:spacing w:after="0" w:line="360" w:lineRule="auto"/>
        <w:ind w:left="0" w:firstLine="0"/>
        <w:rPr>
          <w:rFonts w:ascii="Book Antiqua" w:eastAsiaTheme="minorEastAsia" w:hAnsi="Book Antiqua"/>
          <w:color w:val="auto"/>
          <w:sz w:val="24"/>
          <w:szCs w:val="24"/>
          <w:lang w:eastAsia="zh-CN"/>
        </w:rPr>
      </w:pPr>
    </w:p>
    <w:p w14:paraId="03BE2823" w14:textId="167B7108" w:rsidR="004118BD" w:rsidRPr="00C350F5" w:rsidRDefault="00EB0F32" w:rsidP="006259C6">
      <w:pPr>
        <w:spacing w:after="0" w:line="360" w:lineRule="auto"/>
        <w:ind w:left="0" w:firstLine="0"/>
        <w:rPr>
          <w:rFonts w:ascii="Book Antiqua" w:hAnsi="Book Antiqua"/>
          <w:color w:val="auto"/>
          <w:sz w:val="24"/>
          <w:szCs w:val="24"/>
        </w:rPr>
      </w:pPr>
      <w:proofErr w:type="spellStart"/>
      <w:r w:rsidRPr="00EB0F32">
        <w:rPr>
          <w:rFonts w:ascii="Book Antiqua" w:hAnsi="Book Antiqua"/>
          <w:b/>
          <w:color w:val="auto"/>
          <w:sz w:val="24"/>
          <w:szCs w:val="24"/>
        </w:rPr>
        <w:t>Nonconvulsive</w:t>
      </w:r>
      <w:proofErr w:type="spellEnd"/>
      <w:r w:rsidRPr="00EB0F32">
        <w:rPr>
          <w:rFonts w:ascii="Book Antiqua" w:hAnsi="Book Antiqua"/>
          <w:b/>
          <w:color w:val="auto"/>
          <w:sz w:val="24"/>
          <w:szCs w:val="24"/>
        </w:rPr>
        <w:t xml:space="preserve"> status </w:t>
      </w:r>
      <w:proofErr w:type="spellStart"/>
      <w:r w:rsidRPr="00EB0F32">
        <w:rPr>
          <w:rFonts w:ascii="Book Antiqua" w:hAnsi="Book Antiqua"/>
          <w:b/>
          <w:color w:val="auto"/>
          <w:sz w:val="24"/>
          <w:szCs w:val="24"/>
        </w:rPr>
        <w:t>epilepticus</w:t>
      </w:r>
      <w:proofErr w:type="spellEnd"/>
      <w:r w:rsidRPr="00EB0F32">
        <w:rPr>
          <w:rFonts w:ascii="Book Antiqua" w:eastAsiaTheme="minorEastAsia" w:hAnsi="Book Antiqua" w:hint="eastAsia"/>
          <w:b/>
          <w:color w:val="auto"/>
          <w:sz w:val="24"/>
          <w:szCs w:val="24"/>
          <w:lang w:eastAsia="zh-CN"/>
        </w:rPr>
        <w:t>:</w:t>
      </w:r>
      <w:r>
        <w:rPr>
          <w:rFonts w:ascii="Book Antiqua" w:eastAsiaTheme="minorEastAsia" w:hAnsi="Book Antiqua" w:hint="eastAsia"/>
          <w:color w:val="auto"/>
          <w:sz w:val="24"/>
          <w:szCs w:val="24"/>
          <w:lang w:eastAsia="zh-CN"/>
        </w:rPr>
        <w:t xml:space="preserve"> </w:t>
      </w:r>
      <w:proofErr w:type="spellStart"/>
      <w:r w:rsidR="00C346BC" w:rsidRPr="00C350F5">
        <w:rPr>
          <w:rFonts w:ascii="Book Antiqua" w:hAnsi="Book Antiqua"/>
          <w:color w:val="auto"/>
          <w:sz w:val="24"/>
          <w:szCs w:val="24"/>
        </w:rPr>
        <w:t>N</w:t>
      </w:r>
      <w:r w:rsidR="008E4C40" w:rsidRPr="00C350F5">
        <w:rPr>
          <w:rFonts w:ascii="Book Antiqua" w:hAnsi="Book Antiqua"/>
          <w:color w:val="auto"/>
          <w:sz w:val="24"/>
          <w:szCs w:val="24"/>
        </w:rPr>
        <w:t>onconvulsive</w:t>
      </w:r>
      <w:proofErr w:type="spellEnd"/>
      <w:r w:rsidR="008E4C40" w:rsidRPr="00C350F5">
        <w:rPr>
          <w:rFonts w:ascii="Book Antiqua" w:hAnsi="Book Antiqua"/>
          <w:color w:val="auto"/>
          <w:sz w:val="24"/>
          <w:szCs w:val="24"/>
        </w:rPr>
        <w:t xml:space="preserve"> status </w:t>
      </w:r>
      <w:proofErr w:type="spellStart"/>
      <w:r w:rsidR="008E4C40" w:rsidRPr="00C350F5">
        <w:rPr>
          <w:rFonts w:ascii="Book Antiqua" w:hAnsi="Book Antiqua"/>
          <w:color w:val="auto"/>
          <w:sz w:val="24"/>
          <w:szCs w:val="24"/>
        </w:rPr>
        <w:t>epilepticus</w:t>
      </w:r>
      <w:proofErr w:type="spellEnd"/>
      <w:r w:rsidR="008E4C40" w:rsidRPr="00C350F5">
        <w:rPr>
          <w:rFonts w:ascii="Book Antiqua" w:hAnsi="Book Antiqua"/>
          <w:color w:val="auto"/>
          <w:sz w:val="24"/>
          <w:szCs w:val="24"/>
        </w:rPr>
        <w:t xml:space="preserve"> can be clinically </w:t>
      </w:r>
      <w:r w:rsidR="00C346BC" w:rsidRPr="00C350F5">
        <w:rPr>
          <w:rFonts w:ascii="Book Antiqua" w:hAnsi="Book Antiqua"/>
          <w:color w:val="auto"/>
          <w:sz w:val="24"/>
          <w:szCs w:val="24"/>
        </w:rPr>
        <w:t xml:space="preserve">indistinguishable from catatonia. In both cases, </w:t>
      </w:r>
      <w:r w:rsidR="008E4C40" w:rsidRPr="00C350F5">
        <w:rPr>
          <w:rFonts w:ascii="Book Antiqua" w:hAnsi="Book Antiqua"/>
          <w:color w:val="auto"/>
          <w:sz w:val="24"/>
          <w:szCs w:val="24"/>
        </w:rPr>
        <w:t xml:space="preserve">patients can be immobile, mute, rigid, and unable to eat, drink, or cooperate with an examination. Although EEG findings in </w:t>
      </w:r>
      <w:proofErr w:type="spellStart"/>
      <w:r w:rsidR="008E4C40" w:rsidRPr="00C350F5">
        <w:rPr>
          <w:rFonts w:ascii="Book Antiqua" w:hAnsi="Book Antiqua"/>
          <w:color w:val="auto"/>
          <w:sz w:val="24"/>
          <w:szCs w:val="24"/>
        </w:rPr>
        <w:t>nonconvulsive</w:t>
      </w:r>
      <w:proofErr w:type="spellEnd"/>
      <w:r w:rsidR="008E4C40" w:rsidRPr="00C350F5">
        <w:rPr>
          <w:rFonts w:ascii="Book Antiqua" w:hAnsi="Book Antiqua"/>
          <w:color w:val="auto"/>
          <w:sz w:val="24"/>
          <w:szCs w:val="24"/>
        </w:rPr>
        <w:t xml:space="preserve"> status </w:t>
      </w:r>
      <w:proofErr w:type="spellStart"/>
      <w:r w:rsidR="008E4C40" w:rsidRPr="00C350F5">
        <w:rPr>
          <w:rFonts w:ascii="Book Antiqua" w:hAnsi="Book Antiqua"/>
          <w:color w:val="auto"/>
          <w:sz w:val="24"/>
          <w:szCs w:val="24"/>
        </w:rPr>
        <w:t>epilepticus</w:t>
      </w:r>
      <w:proofErr w:type="spellEnd"/>
      <w:r w:rsidR="008E4C40" w:rsidRPr="00C350F5">
        <w:rPr>
          <w:rFonts w:ascii="Book Antiqua" w:hAnsi="Book Antiqua"/>
          <w:color w:val="auto"/>
          <w:sz w:val="24"/>
          <w:szCs w:val="24"/>
        </w:rPr>
        <w:t xml:space="preserve"> can be highly </w:t>
      </w:r>
      <w:r w:rsidR="008E4C40" w:rsidRPr="00C350F5">
        <w:rPr>
          <w:rFonts w:ascii="Book Antiqua" w:hAnsi="Book Antiqua"/>
          <w:color w:val="auto"/>
          <w:sz w:val="24"/>
          <w:szCs w:val="24"/>
        </w:rPr>
        <w:lastRenderedPageBreak/>
        <w:t xml:space="preserve">variable, these investigations are nonetheless crucial </w:t>
      </w:r>
      <w:r w:rsidR="00AC71B3" w:rsidRPr="00C350F5">
        <w:rPr>
          <w:rFonts w:ascii="Book Antiqua" w:hAnsi="Book Antiqua"/>
          <w:color w:val="auto"/>
          <w:sz w:val="24"/>
          <w:szCs w:val="24"/>
        </w:rPr>
        <w:t xml:space="preserve">to making the correct </w:t>
      </w:r>
      <w:proofErr w:type="gramStart"/>
      <w:r w:rsidR="00AC71B3" w:rsidRPr="00C350F5">
        <w:rPr>
          <w:rFonts w:ascii="Book Antiqua" w:hAnsi="Book Antiqua"/>
          <w:color w:val="auto"/>
          <w:sz w:val="24"/>
          <w:szCs w:val="24"/>
        </w:rPr>
        <w:t>diagnosis</w:t>
      </w:r>
      <w:r w:rsidR="008E4C40" w:rsidRPr="00C350F5">
        <w:rPr>
          <w:rFonts w:ascii="Book Antiqua" w:hAnsi="Book Antiqua"/>
          <w:color w:val="auto"/>
          <w:sz w:val="24"/>
          <w:szCs w:val="24"/>
          <w:vertAlign w:val="superscript"/>
        </w:rPr>
        <w:t>[</w:t>
      </w:r>
      <w:proofErr w:type="gramEnd"/>
      <w:r w:rsidR="008E4C40" w:rsidRPr="00C350F5">
        <w:rPr>
          <w:rFonts w:ascii="Book Antiqua" w:hAnsi="Book Antiqua"/>
          <w:color w:val="auto"/>
          <w:sz w:val="24"/>
          <w:szCs w:val="24"/>
          <w:vertAlign w:val="superscript"/>
        </w:rPr>
        <w:t>36,37]</w:t>
      </w:r>
      <w:r w:rsidR="008E4C40" w:rsidRPr="00C350F5">
        <w:rPr>
          <w:rFonts w:ascii="Book Antiqua" w:hAnsi="Book Antiqua"/>
          <w:color w:val="auto"/>
          <w:sz w:val="24"/>
          <w:szCs w:val="24"/>
        </w:rPr>
        <w:t>.</w:t>
      </w:r>
    </w:p>
    <w:p w14:paraId="0B3B8836" w14:textId="77777777" w:rsidR="001A4D8E" w:rsidRDefault="001A4D8E" w:rsidP="006259C6">
      <w:pPr>
        <w:spacing w:after="0" w:line="360" w:lineRule="auto"/>
        <w:ind w:left="0" w:firstLine="0"/>
        <w:rPr>
          <w:rFonts w:ascii="Book Antiqua" w:eastAsiaTheme="minorEastAsia" w:hAnsi="Book Antiqua"/>
          <w:color w:val="auto"/>
          <w:sz w:val="24"/>
          <w:szCs w:val="24"/>
          <w:lang w:eastAsia="zh-CN"/>
        </w:rPr>
      </w:pPr>
    </w:p>
    <w:p w14:paraId="47B36BF4" w14:textId="60EF321E" w:rsidR="004118BD" w:rsidRDefault="001A4D8E" w:rsidP="006259C6">
      <w:pPr>
        <w:spacing w:after="0" w:line="360" w:lineRule="auto"/>
        <w:ind w:left="0" w:firstLine="0"/>
        <w:rPr>
          <w:rFonts w:ascii="Book Antiqua" w:eastAsiaTheme="minorEastAsia" w:hAnsi="Book Antiqua"/>
          <w:color w:val="auto"/>
          <w:sz w:val="24"/>
          <w:szCs w:val="24"/>
          <w:lang w:eastAsia="zh-CN"/>
        </w:rPr>
      </w:pPr>
      <w:proofErr w:type="spellStart"/>
      <w:r w:rsidRPr="001A4D8E">
        <w:rPr>
          <w:rFonts w:ascii="Book Antiqua" w:hAnsi="Book Antiqua"/>
          <w:b/>
          <w:color w:val="auto"/>
          <w:sz w:val="24"/>
          <w:szCs w:val="24"/>
        </w:rPr>
        <w:t>Abulia</w:t>
      </w:r>
      <w:proofErr w:type="spellEnd"/>
      <w:r w:rsidRPr="001A4D8E">
        <w:rPr>
          <w:rFonts w:ascii="Book Antiqua" w:hAnsi="Book Antiqua"/>
          <w:b/>
          <w:color w:val="auto"/>
          <w:sz w:val="24"/>
          <w:szCs w:val="24"/>
        </w:rPr>
        <w:t xml:space="preserve"> or </w:t>
      </w:r>
      <w:proofErr w:type="spellStart"/>
      <w:r w:rsidRPr="001A4D8E">
        <w:rPr>
          <w:rFonts w:ascii="Book Antiqua" w:hAnsi="Book Antiqua"/>
          <w:b/>
          <w:color w:val="auto"/>
          <w:sz w:val="24"/>
          <w:szCs w:val="24"/>
        </w:rPr>
        <w:t>akinetic</w:t>
      </w:r>
      <w:proofErr w:type="spellEnd"/>
      <w:r w:rsidRPr="001A4D8E">
        <w:rPr>
          <w:rFonts w:ascii="Book Antiqua" w:hAnsi="Book Antiqua"/>
          <w:b/>
          <w:color w:val="auto"/>
          <w:sz w:val="24"/>
          <w:szCs w:val="24"/>
        </w:rPr>
        <w:t xml:space="preserve"> </w:t>
      </w:r>
      <w:proofErr w:type="spellStart"/>
      <w:r w:rsidRPr="001A4D8E">
        <w:rPr>
          <w:rFonts w:ascii="Book Antiqua" w:hAnsi="Book Antiqua"/>
          <w:b/>
          <w:color w:val="auto"/>
          <w:sz w:val="24"/>
          <w:szCs w:val="24"/>
        </w:rPr>
        <w:t>mutism</w:t>
      </w:r>
      <w:proofErr w:type="spellEnd"/>
      <w:r w:rsidRPr="001A4D8E">
        <w:rPr>
          <w:rFonts w:ascii="Book Antiqua" w:eastAsiaTheme="minorEastAsia" w:hAnsi="Book Antiqua" w:hint="eastAsia"/>
          <w:b/>
          <w:color w:val="auto"/>
          <w:sz w:val="24"/>
          <w:szCs w:val="24"/>
          <w:lang w:eastAsia="zh-CN"/>
        </w:rPr>
        <w:t xml:space="preserve">: </w:t>
      </w:r>
      <w:r w:rsidR="008E4C40" w:rsidRPr="00C350F5">
        <w:rPr>
          <w:rFonts w:ascii="Book Antiqua" w:hAnsi="Book Antiqua"/>
          <w:color w:val="auto"/>
          <w:sz w:val="24"/>
          <w:szCs w:val="24"/>
        </w:rPr>
        <w:t xml:space="preserve">Disorders of diminished motivation exist on a spectrum including </w:t>
      </w:r>
      <w:proofErr w:type="spellStart"/>
      <w:r w:rsidR="008E4C40" w:rsidRPr="00C350F5">
        <w:rPr>
          <w:rFonts w:ascii="Book Antiqua" w:hAnsi="Book Antiqua"/>
          <w:color w:val="auto"/>
          <w:sz w:val="24"/>
          <w:szCs w:val="24"/>
        </w:rPr>
        <w:t>abulia</w:t>
      </w:r>
      <w:proofErr w:type="spellEnd"/>
      <w:r w:rsidR="008E4C40" w:rsidRPr="00C350F5">
        <w:rPr>
          <w:rFonts w:ascii="Book Antiqua" w:hAnsi="Book Antiqua"/>
          <w:color w:val="auto"/>
          <w:sz w:val="24"/>
          <w:szCs w:val="24"/>
        </w:rPr>
        <w:t xml:space="preserve"> (moderate) and </w:t>
      </w:r>
      <w:proofErr w:type="spellStart"/>
      <w:r w:rsidR="008E4C40" w:rsidRPr="00C350F5">
        <w:rPr>
          <w:rFonts w:ascii="Book Antiqua" w:hAnsi="Book Antiqua"/>
          <w:color w:val="auto"/>
          <w:sz w:val="24"/>
          <w:szCs w:val="24"/>
        </w:rPr>
        <w:t>akinetic</w:t>
      </w:r>
      <w:proofErr w:type="spellEnd"/>
      <w:r w:rsidR="008E4C40" w:rsidRPr="00C350F5">
        <w:rPr>
          <w:rFonts w:ascii="Book Antiqua" w:hAnsi="Book Antiqua"/>
          <w:color w:val="auto"/>
          <w:sz w:val="24"/>
          <w:szCs w:val="24"/>
        </w:rPr>
        <w:t xml:space="preserve"> </w:t>
      </w:r>
      <w:proofErr w:type="spellStart"/>
      <w:r w:rsidR="008E4C40" w:rsidRPr="00C350F5">
        <w:rPr>
          <w:rFonts w:ascii="Book Antiqua" w:hAnsi="Book Antiqua"/>
          <w:color w:val="auto"/>
          <w:sz w:val="24"/>
          <w:szCs w:val="24"/>
        </w:rPr>
        <w:t>mutism</w:t>
      </w:r>
      <w:proofErr w:type="spellEnd"/>
      <w:r w:rsidR="008E4C40" w:rsidRPr="00C350F5">
        <w:rPr>
          <w:rFonts w:ascii="Book Antiqua" w:hAnsi="Book Antiqua"/>
          <w:color w:val="auto"/>
          <w:sz w:val="24"/>
          <w:szCs w:val="24"/>
        </w:rPr>
        <w:t xml:space="preserve"> (se</w:t>
      </w:r>
      <w:r w:rsidR="00AC71B3" w:rsidRPr="00C350F5">
        <w:rPr>
          <w:rFonts w:ascii="Book Antiqua" w:hAnsi="Book Antiqua"/>
          <w:color w:val="auto"/>
          <w:sz w:val="24"/>
          <w:szCs w:val="24"/>
        </w:rPr>
        <w:t>vere)</w:t>
      </w:r>
      <w:r w:rsidR="008E4C40" w:rsidRPr="00C350F5">
        <w:rPr>
          <w:rFonts w:ascii="Book Antiqua" w:hAnsi="Book Antiqua"/>
          <w:color w:val="auto"/>
          <w:sz w:val="24"/>
          <w:szCs w:val="24"/>
          <w:vertAlign w:val="superscript"/>
        </w:rPr>
        <w:t>[38]</w:t>
      </w:r>
      <w:r w:rsidR="008E4C40" w:rsidRPr="00C350F5">
        <w:rPr>
          <w:rFonts w:ascii="Book Antiqua" w:hAnsi="Book Antiqua"/>
          <w:color w:val="auto"/>
          <w:sz w:val="24"/>
          <w:szCs w:val="24"/>
        </w:rPr>
        <w:t xml:space="preserve">. In the extreme case, neurological dysfunction results in a complete lack of spontaneous speech or movement due to a lack of motivation or drive. Patients are fully aware and visual tracking is preserved. Overt signs of catatonia such as negativism and </w:t>
      </w:r>
      <w:proofErr w:type="spellStart"/>
      <w:r w:rsidR="008E4C40" w:rsidRPr="00C350F5">
        <w:rPr>
          <w:rFonts w:ascii="Book Antiqua" w:hAnsi="Book Antiqua"/>
          <w:color w:val="auto"/>
          <w:sz w:val="24"/>
          <w:szCs w:val="24"/>
        </w:rPr>
        <w:t>echophenomena</w:t>
      </w:r>
      <w:proofErr w:type="spellEnd"/>
      <w:r w:rsidR="008E4C40" w:rsidRPr="00C350F5">
        <w:rPr>
          <w:rFonts w:ascii="Book Antiqua" w:hAnsi="Book Antiqua"/>
          <w:color w:val="auto"/>
          <w:sz w:val="24"/>
          <w:szCs w:val="24"/>
        </w:rPr>
        <w:t xml:space="preserve"> may differentiate the two disorders, but more subtle presentations </w:t>
      </w:r>
      <w:r w:rsidR="00C346BC" w:rsidRPr="00C350F5">
        <w:rPr>
          <w:rFonts w:ascii="Book Antiqua" w:hAnsi="Book Antiqua"/>
          <w:color w:val="auto"/>
          <w:sz w:val="24"/>
          <w:szCs w:val="24"/>
        </w:rPr>
        <w:t xml:space="preserve">can make the two conditions difficult to </w:t>
      </w:r>
      <w:proofErr w:type="gramStart"/>
      <w:r w:rsidR="00C346BC" w:rsidRPr="00C350F5">
        <w:rPr>
          <w:rFonts w:ascii="Book Antiqua" w:hAnsi="Book Antiqua"/>
          <w:color w:val="auto"/>
          <w:sz w:val="24"/>
          <w:szCs w:val="24"/>
        </w:rPr>
        <w:t>distinguish</w:t>
      </w:r>
      <w:r w:rsidR="008E4C40" w:rsidRPr="00C350F5">
        <w:rPr>
          <w:rFonts w:ascii="Book Antiqua" w:hAnsi="Book Antiqua"/>
          <w:color w:val="auto"/>
          <w:sz w:val="24"/>
          <w:szCs w:val="24"/>
          <w:vertAlign w:val="superscript"/>
        </w:rPr>
        <w:t>[</w:t>
      </w:r>
      <w:proofErr w:type="gramEnd"/>
      <w:r w:rsidR="008E4C40" w:rsidRPr="00C350F5">
        <w:rPr>
          <w:rFonts w:ascii="Book Antiqua" w:hAnsi="Book Antiqua"/>
          <w:color w:val="auto"/>
          <w:sz w:val="24"/>
          <w:szCs w:val="24"/>
          <w:vertAlign w:val="superscript"/>
        </w:rPr>
        <w:t>39]</w:t>
      </w:r>
      <w:r w:rsidR="00C346BC" w:rsidRPr="00C350F5">
        <w:rPr>
          <w:rFonts w:ascii="Book Antiqua" w:hAnsi="Book Antiqua"/>
          <w:color w:val="auto"/>
          <w:sz w:val="24"/>
          <w:szCs w:val="24"/>
        </w:rPr>
        <w:t>. In such</w:t>
      </w:r>
      <w:r w:rsidR="008E4C40" w:rsidRPr="00C350F5">
        <w:rPr>
          <w:rFonts w:ascii="Book Antiqua" w:hAnsi="Book Antiqua"/>
          <w:color w:val="auto"/>
          <w:sz w:val="24"/>
          <w:szCs w:val="24"/>
        </w:rPr>
        <w:t xml:space="preserve"> cases, a trial of </w:t>
      </w:r>
      <w:proofErr w:type="spellStart"/>
      <w:r w:rsidR="008E4C40" w:rsidRPr="00C350F5">
        <w:rPr>
          <w:rFonts w:ascii="Book Antiqua" w:hAnsi="Book Antiqua"/>
          <w:color w:val="auto"/>
          <w:sz w:val="24"/>
          <w:szCs w:val="24"/>
        </w:rPr>
        <w:t>lorazepam</w:t>
      </w:r>
      <w:proofErr w:type="spellEnd"/>
      <w:r w:rsidR="008E4C40" w:rsidRPr="00C350F5">
        <w:rPr>
          <w:rFonts w:ascii="Book Antiqua" w:hAnsi="Book Antiqua"/>
          <w:color w:val="auto"/>
          <w:sz w:val="24"/>
          <w:szCs w:val="24"/>
        </w:rPr>
        <w:t xml:space="preserve"> may be helpful in identifying catatonia.</w:t>
      </w:r>
    </w:p>
    <w:p w14:paraId="554E36F1" w14:textId="77777777" w:rsidR="00F4028B" w:rsidRPr="00F4028B" w:rsidRDefault="00F4028B" w:rsidP="006259C6">
      <w:pPr>
        <w:spacing w:after="0" w:line="360" w:lineRule="auto"/>
        <w:ind w:left="0" w:firstLine="0"/>
        <w:rPr>
          <w:rFonts w:ascii="Book Antiqua" w:eastAsiaTheme="minorEastAsia" w:hAnsi="Book Antiqua"/>
          <w:color w:val="auto"/>
          <w:sz w:val="24"/>
          <w:szCs w:val="24"/>
          <w:lang w:eastAsia="zh-CN"/>
        </w:rPr>
      </w:pPr>
    </w:p>
    <w:p w14:paraId="693C7EE3" w14:textId="45990F30" w:rsidR="004118BD" w:rsidRPr="00C350F5" w:rsidRDefault="00F4028B" w:rsidP="006259C6">
      <w:pPr>
        <w:spacing w:after="0" w:line="360" w:lineRule="auto"/>
        <w:ind w:left="0" w:firstLine="0"/>
        <w:rPr>
          <w:rFonts w:ascii="Book Antiqua" w:hAnsi="Book Antiqua"/>
          <w:color w:val="auto"/>
          <w:sz w:val="24"/>
          <w:szCs w:val="24"/>
        </w:rPr>
      </w:pPr>
      <w:r w:rsidRPr="00F4028B">
        <w:rPr>
          <w:rFonts w:ascii="Book Antiqua" w:hAnsi="Book Antiqua"/>
          <w:b/>
          <w:color w:val="auto"/>
          <w:sz w:val="24"/>
          <w:szCs w:val="24"/>
        </w:rPr>
        <w:t>Locked-in syndrome</w:t>
      </w:r>
      <w:r w:rsidRPr="00F4028B">
        <w:rPr>
          <w:rFonts w:ascii="Book Antiqua" w:eastAsiaTheme="minorEastAsia" w:hAnsi="Book Antiqua" w:hint="eastAsia"/>
          <w:b/>
          <w:color w:val="auto"/>
          <w:sz w:val="24"/>
          <w:szCs w:val="24"/>
          <w:lang w:eastAsia="zh-CN"/>
        </w:rPr>
        <w:t>:</w:t>
      </w:r>
      <w:r>
        <w:rPr>
          <w:rFonts w:ascii="Book Antiqua" w:eastAsiaTheme="minorEastAsia" w:hAnsi="Book Antiqua" w:hint="eastAsia"/>
          <w:color w:val="auto"/>
          <w:sz w:val="24"/>
          <w:szCs w:val="24"/>
          <w:lang w:eastAsia="zh-CN"/>
        </w:rPr>
        <w:t xml:space="preserve"> </w:t>
      </w:r>
      <w:r w:rsidR="008E4C40" w:rsidRPr="00C350F5">
        <w:rPr>
          <w:rFonts w:ascii="Book Antiqua" w:hAnsi="Book Antiqua"/>
          <w:color w:val="auto"/>
          <w:sz w:val="24"/>
          <w:szCs w:val="24"/>
        </w:rPr>
        <w:t xml:space="preserve">Locked-in syndrome is usually associated with ventral </w:t>
      </w:r>
      <w:proofErr w:type="spellStart"/>
      <w:r w:rsidR="008E4C40" w:rsidRPr="00C350F5">
        <w:rPr>
          <w:rFonts w:ascii="Book Antiqua" w:hAnsi="Book Antiqua"/>
          <w:color w:val="auto"/>
          <w:sz w:val="24"/>
          <w:szCs w:val="24"/>
        </w:rPr>
        <w:t>pontine</w:t>
      </w:r>
      <w:proofErr w:type="spellEnd"/>
      <w:r w:rsidR="008E4C40" w:rsidRPr="00C350F5">
        <w:rPr>
          <w:rFonts w:ascii="Book Antiqua" w:hAnsi="Book Antiqua"/>
          <w:color w:val="auto"/>
          <w:sz w:val="24"/>
          <w:szCs w:val="24"/>
        </w:rPr>
        <w:t xml:space="preserve"> lesions, and results in near complete paralysis, while blinking and ve</w:t>
      </w:r>
      <w:r w:rsidR="00AC71B3" w:rsidRPr="00C350F5">
        <w:rPr>
          <w:rFonts w:ascii="Book Antiqua" w:hAnsi="Book Antiqua"/>
          <w:color w:val="auto"/>
          <w:sz w:val="24"/>
          <w:szCs w:val="24"/>
        </w:rPr>
        <w:t xml:space="preserve">rtical eye movements are </w:t>
      </w:r>
      <w:proofErr w:type="gramStart"/>
      <w:r w:rsidR="00AC71B3" w:rsidRPr="00C350F5">
        <w:rPr>
          <w:rFonts w:ascii="Book Antiqua" w:hAnsi="Book Antiqua"/>
          <w:color w:val="auto"/>
          <w:sz w:val="24"/>
          <w:szCs w:val="24"/>
        </w:rPr>
        <w:t>spared</w:t>
      </w:r>
      <w:r w:rsidR="008E4C40" w:rsidRPr="00C350F5">
        <w:rPr>
          <w:rFonts w:ascii="Book Antiqua" w:hAnsi="Book Antiqua"/>
          <w:color w:val="auto"/>
          <w:sz w:val="24"/>
          <w:szCs w:val="24"/>
          <w:vertAlign w:val="superscript"/>
        </w:rPr>
        <w:t>[</w:t>
      </w:r>
      <w:proofErr w:type="gramEnd"/>
      <w:r w:rsidR="008E4C40" w:rsidRPr="00C350F5">
        <w:rPr>
          <w:rFonts w:ascii="Book Antiqua" w:hAnsi="Book Antiqua"/>
          <w:color w:val="auto"/>
          <w:sz w:val="24"/>
          <w:szCs w:val="24"/>
          <w:vertAlign w:val="superscript"/>
        </w:rPr>
        <w:t>40]</w:t>
      </w:r>
      <w:r w:rsidR="008E4C40" w:rsidRPr="00C350F5">
        <w:rPr>
          <w:rFonts w:ascii="Book Antiqua" w:hAnsi="Book Antiqua"/>
          <w:color w:val="auto"/>
          <w:sz w:val="24"/>
          <w:szCs w:val="24"/>
        </w:rPr>
        <w:t>. Patients are aware and, unlike catatonic patients, generally eager to communicate through blinking. However, it should be noted that some patients with locked-in syndrome are unable to blink or move their eyes. As with catatonic patients, EEG investigations are often normal. Abnormalities identified using MRI or</w:t>
      </w:r>
      <w:r w:rsidR="007406C7" w:rsidRPr="00C350F5">
        <w:rPr>
          <w:rFonts w:ascii="Book Antiqua" w:hAnsi="Book Antiqua"/>
          <w:color w:val="auto"/>
          <w:sz w:val="24"/>
          <w:szCs w:val="24"/>
        </w:rPr>
        <w:t xml:space="preserve"> brainstem evoked potentials</w:t>
      </w:r>
      <w:r w:rsidR="008E4C40" w:rsidRPr="00C350F5">
        <w:rPr>
          <w:rFonts w:ascii="Book Antiqua" w:hAnsi="Book Antiqua"/>
          <w:color w:val="auto"/>
          <w:sz w:val="24"/>
          <w:szCs w:val="24"/>
        </w:rPr>
        <w:t xml:space="preserve"> help to identify patients with the locked-in syndrome.</w:t>
      </w:r>
    </w:p>
    <w:p w14:paraId="56C129C8" w14:textId="77777777" w:rsidR="003E056E" w:rsidRDefault="003E056E" w:rsidP="006259C6">
      <w:pPr>
        <w:spacing w:after="0" w:line="360" w:lineRule="auto"/>
        <w:ind w:left="0" w:firstLine="0"/>
        <w:rPr>
          <w:rFonts w:ascii="Book Antiqua" w:eastAsiaTheme="minorEastAsia" w:hAnsi="Book Antiqua"/>
          <w:color w:val="auto"/>
          <w:sz w:val="24"/>
          <w:szCs w:val="24"/>
          <w:lang w:eastAsia="zh-CN"/>
        </w:rPr>
      </w:pPr>
    </w:p>
    <w:p w14:paraId="3F246D24" w14:textId="263B755F" w:rsidR="004118BD" w:rsidRDefault="003E056E" w:rsidP="006259C6">
      <w:pPr>
        <w:spacing w:after="0" w:line="360" w:lineRule="auto"/>
        <w:ind w:left="0" w:firstLine="0"/>
        <w:rPr>
          <w:rFonts w:ascii="Book Antiqua" w:eastAsiaTheme="minorEastAsia" w:hAnsi="Book Antiqua"/>
          <w:color w:val="auto"/>
          <w:sz w:val="24"/>
          <w:szCs w:val="24"/>
          <w:lang w:eastAsia="zh-CN"/>
        </w:rPr>
      </w:pPr>
      <w:r w:rsidRPr="003E056E">
        <w:rPr>
          <w:rFonts w:ascii="Book Antiqua" w:hAnsi="Book Antiqua"/>
          <w:b/>
          <w:color w:val="auto"/>
          <w:sz w:val="24"/>
          <w:szCs w:val="24"/>
        </w:rPr>
        <w:lastRenderedPageBreak/>
        <w:t>Vegetative state</w:t>
      </w:r>
      <w:r w:rsidRPr="003E056E">
        <w:rPr>
          <w:rFonts w:ascii="Book Antiqua" w:eastAsiaTheme="minorEastAsia" w:hAnsi="Book Antiqua" w:hint="eastAsia"/>
          <w:b/>
          <w:color w:val="auto"/>
          <w:sz w:val="24"/>
          <w:szCs w:val="24"/>
          <w:lang w:eastAsia="zh-CN"/>
        </w:rPr>
        <w:t>:</w:t>
      </w:r>
      <w:r>
        <w:rPr>
          <w:rFonts w:ascii="Book Antiqua" w:eastAsiaTheme="minorEastAsia" w:hAnsi="Book Antiqua" w:hint="eastAsia"/>
          <w:color w:val="auto"/>
          <w:sz w:val="24"/>
          <w:szCs w:val="24"/>
          <w:lang w:eastAsia="zh-CN"/>
        </w:rPr>
        <w:t xml:space="preserve"> </w:t>
      </w:r>
      <w:r w:rsidR="008E4C40" w:rsidRPr="00C350F5">
        <w:rPr>
          <w:rFonts w:ascii="Book Antiqua" w:hAnsi="Book Antiqua"/>
          <w:color w:val="auto"/>
          <w:sz w:val="24"/>
          <w:szCs w:val="24"/>
        </w:rPr>
        <w:t>The vegetative state is characterized by a complete lack of awareness of the self or surroundings, often second</w:t>
      </w:r>
      <w:r w:rsidR="00AC71B3" w:rsidRPr="00C350F5">
        <w:rPr>
          <w:rFonts w:ascii="Book Antiqua" w:hAnsi="Book Antiqua"/>
          <w:color w:val="auto"/>
          <w:sz w:val="24"/>
          <w:szCs w:val="24"/>
        </w:rPr>
        <w:t xml:space="preserve">ary to a severe cerebral </w:t>
      </w:r>
      <w:proofErr w:type="gramStart"/>
      <w:r w:rsidR="00AC71B3" w:rsidRPr="00C350F5">
        <w:rPr>
          <w:rFonts w:ascii="Book Antiqua" w:hAnsi="Book Antiqua"/>
          <w:color w:val="auto"/>
          <w:sz w:val="24"/>
          <w:szCs w:val="24"/>
        </w:rPr>
        <w:t>injury</w:t>
      </w:r>
      <w:r w:rsidR="008E4C40" w:rsidRPr="00C350F5">
        <w:rPr>
          <w:rFonts w:ascii="Book Antiqua" w:hAnsi="Book Antiqua"/>
          <w:color w:val="auto"/>
          <w:sz w:val="24"/>
          <w:szCs w:val="24"/>
          <w:vertAlign w:val="superscript"/>
        </w:rPr>
        <w:t>[</w:t>
      </w:r>
      <w:proofErr w:type="gramEnd"/>
      <w:r w:rsidR="008E4C40" w:rsidRPr="00C350F5">
        <w:rPr>
          <w:rFonts w:ascii="Book Antiqua" w:hAnsi="Book Antiqua"/>
          <w:color w:val="auto"/>
          <w:sz w:val="24"/>
          <w:szCs w:val="24"/>
          <w:vertAlign w:val="superscript"/>
        </w:rPr>
        <w:t>41]</w:t>
      </w:r>
      <w:r w:rsidR="008E4C40" w:rsidRPr="00C350F5">
        <w:rPr>
          <w:rFonts w:ascii="Book Antiqua" w:hAnsi="Book Antiqua"/>
          <w:color w:val="auto"/>
          <w:sz w:val="24"/>
          <w:szCs w:val="24"/>
        </w:rPr>
        <w:t>. The patient makes no voluntary responses to stimuli, and does not visually track objects, but sleep-wake cycles are preserved. Although this definition of the persistent vegetative state is reasonably clear, confidently assessing a lack of awareness can be problematic. EEG and MRI techniques have been used to demonstrate awareness in a disturbing number of patients who otherwise met crite</w:t>
      </w:r>
      <w:r w:rsidR="00AC71B3" w:rsidRPr="00C350F5">
        <w:rPr>
          <w:rFonts w:ascii="Book Antiqua" w:hAnsi="Book Antiqua"/>
          <w:color w:val="auto"/>
          <w:sz w:val="24"/>
          <w:szCs w:val="24"/>
        </w:rPr>
        <w:t xml:space="preserve">ria for a vegetative </w:t>
      </w:r>
      <w:proofErr w:type="gramStart"/>
      <w:r w:rsidR="00AC71B3" w:rsidRPr="00C350F5">
        <w:rPr>
          <w:rFonts w:ascii="Book Antiqua" w:hAnsi="Book Antiqua"/>
          <w:color w:val="auto"/>
          <w:sz w:val="24"/>
          <w:szCs w:val="24"/>
        </w:rPr>
        <w:t>state</w:t>
      </w:r>
      <w:r w:rsidR="00AC71B3" w:rsidRPr="00C350F5">
        <w:rPr>
          <w:rFonts w:ascii="Book Antiqua" w:hAnsi="Book Antiqua"/>
          <w:color w:val="auto"/>
          <w:sz w:val="24"/>
          <w:szCs w:val="24"/>
          <w:vertAlign w:val="superscript"/>
        </w:rPr>
        <w:t>[</w:t>
      </w:r>
      <w:proofErr w:type="gramEnd"/>
      <w:r w:rsidR="00AC71B3" w:rsidRPr="00C350F5">
        <w:rPr>
          <w:rFonts w:ascii="Book Antiqua" w:hAnsi="Book Antiqua"/>
          <w:color w:val="auto"/>
          <w:sz w:val="24"/>
          <w:szCs w:val="24"/>
          <w:vertAlign w:val="superscript"/>
        </w:rPr>
        <w:t>42,</w:t>
      </w:r>
      <w:r w:rsidR="008E4C40" w:rsidRPr="00C350F5">
        <w:rPr>
          <w:rFonts w:ascii="Book Antiqua" w:hAnsi="Book Antiqua"/>
          <w:color w:val="auto"/>
          <w:sz w:val="24"/>
          <w:szCs w:val="24"/>
          <w:vertAlign w:val="superscript"/>
        </w:rPr>
        <w:t>43]</w:t>
      </w:r>
      <w:r w:rsidR="008E4C40" w:rsidRPr="00C350F5">
        <w:rPr>
          <w:rFonts w:ascii="Book Antiqua" w:hAnsi="Book Antiqua"/>
          <w:color w:val="auto"/>
          <w:sz w:val="24"/>
          <w:szCs w:val="24"/>
        </w:rPr>
        <w:t>. Unlike the normal EEG of catatonia, the EEG in vegetative s</w:t>
      </w:r>
      <w:r w:rsidR="00AC71B3" w:rsidRPr="00C350F5">
        <w:rPr>
          <w:rFonts w:ascii="Book Antiqua" w:hAnsi="Book Antiqua"/>
          <w:color w:val="auto"/>
          <w:sz w:val="24"/>
          <w:szCs w:val="24"/>
        </w:rPr>
        <w:t xml:space="preserve">tates is almost always </w:t>
      </w:r>
      <w:proofErr w:type="gramStart"/>
      <w:r w:rsidR="00AC71B3" w:rsidRPr="00C350F5">
        <w:rPr>
          <w:rFonts w:ascii="Book Antiqua" w:hAnsi="Book Antiqua"/>
          <w:color w:val="auto"/>
          <w:sz w:val="24"/>
          <w:szCs w:val="24"/>
        </w:rPr>
        <w:t>abnormal</w:t>
      </w:r>
      <w:r w:rsidR="008E4C40" w:rsidRPr="00C350F5">
        <w:rPr>
          <w:rFonts w:ascii="Book Antiqua" w:hAnsi="Book Antiqua"/>
          <w:color w:val="auto"/>
          <w:sz w:val="24"/>
          <w:szCs w:val="24"/>
          <w:vertAlign w:val="superscript"/>
        </w:rPr>
        <w:t>[</w:t>
      </w:r>
      <w:proofErr w:type="gramEnd"/>
      <w:r w:rsidR="008E4C40" w:rsidRPr="00C350F5">
        <w:rPr>
          <w:rFonts w:ascii="Book Antiqua" w:hAnsi="Book Antiqua"/>
          <w:color w:val="auto"/>
          <w:sz w:val="24"/>
          <w:szCs w:val="24"/>
          <w:vertAlign w:val="superscript"/>
        </w:rPr>
        <w:t>44]</w:t>
      </w:r>
      <w:r w:rsidR="008E4C40" w:rsidRPr="00C350F5">
        <w:rPr>
          <w:rFonts w:ascii="Book Antiqua" w:hAnsi="Book Antiqua"/>
          <w:color w:val="auto"/>
          <w:sz w:val="24"/>
          <w:szCs w:val="24"/>
        </w:rPr>
        <w:t>.</w:t>
      </w:r>
    </w:p>
    <w:p w14:paraId="4F2914FB" w14:textId="77777777" w:rsidR="00270C4C" w:rsidRPr="00270C4C" w:rsidRDefault="00270C4C" w:rsidP="006259C6">
      <w:pPr>
        <w:spacing w:after="0" w:line="360" w:lineRule="auto"/>
        <w:ind w:left="0" w:firstLine="0"/>
        <w:rPr>
          <w:rFonts w:ascii="Book Antiqua" w:eastAsiaTheme="minorEastAsia" w:hAnsi="Book Antiqua"/>
          <w:color w:val="auto"/>
          <w:sz w:val="24"/>
          <w:szCs w:val="24"/>
          <w:lang w:eastAsia="zh-CN"/>
        </w:rPr>
      </w:pPr>
    </w:p>
    <w:p w14:paraId="71566132" w14:textId="649F5267" w:rsidR="004118BD" w:rsidRPr="00C350F5" w:rsidRDefault="00270C4C" w:rsidP="006259C6">
      <w:pPr>
        <w:spacing w:after="0" w:line="360" w:lineRule="auto"/>
        <w:ind w:left="0" w:firstLine="0"/>
        <w:rPr>
          <w:rFonts w:ascii="Book Antiqua" w:hAnsi="Book Antiqua"/>
          <w:color w:val="auto"/>
          <w:sz w:val="24"/>
          <w:szCs w:val="24"/>
        </w:rPr>
      </w:pPr>
      <w:r w:rsidRPr="00270C4C">
        <w:rPr>
          <w:rFonts w:ascii="Book Antiqua" w:hAnsi="Book Antiqua"/>
          <w:b/>
          <w:color w:val="auto"/>
          <w:sz w:val="24"/>
          <w:szCs w:val="24"/>
        </w:rPr>
        <w:t>Stiff person syndrome</w:t>
      </w:r>
      <w:r w:rsidRPr="00270C4C">
        <w:rPr>
          <w:rFonts w:ascii="Book Antiqua" w:eastAsiaTheme="minorEastAsia" w:hAnsi="Book Antiqua" w:hint="eastAsia"/>
          <w:b/>
          <w:color w:val="auto"/>
          <w:sz w:val="24"/>
          <w:szCs w:val="24"/>
          <w:lang w:eastAsia="zh-CN"/>
        </w:rPr>
        <w:t xml:space="preserve">: </w:t>
      </w:r>
      <w:r w:rsidR="008E4C40" w:rsidRPr="00C350F5">
        <w:rPr>
          <w:rFonts w:ascii="Book Antiqua" w:hAnsi="Book Antiqua"/>
          <w:color w:val="auto"/>
          <w:sz w:val="24"/>
          <w:szCs w:val="24"/>
        </w:rPr>
        <w:t>Stiff person syndrome is an autoimmune disorder frequently presenting with low back and lower extremity stiffness and spasms, as well</w:t>
      </w:r>
      <w:r w:rsidR="00AC71B3" w:rsidRPr="00C350F5">
        <w:rPr>
          <w:rFonts w:ascii="Book Antiqua" w:hAnsi="Book Antiqua"/>
          <w:color w:val="auto"/>
          <w:sz w:val="24"/>
          <w:szCs w:val="24"/>
        </w:rPr>
        <w:t xml:space="preserve"> as exaggerated lumbar </w:t>
      </w:r>
      <w:proofErr w:type="spellStart"/>
      <w:proofErr w:type="gramStart"/>
      <w:r w:rsidR="00AC71B3" w:rsidRPr="00C350F5">
        <w:rPr>
          <w:rFonts w:ascii="Book Antiqua" w:hAnsi="Book Antiqua"/>
          <w:color w:val="auto"/>
          <w:sz w:val="24"/>
          <w:szCs w:val="24"/>
        </w:rPr>
        <w:t>lordosis</w:t>
      </w:r>
      <w:proofErr w:type="spellEnd"/>
      <w:r w:rsidR="008E4C40" w:rsidRPr="00C350F5">
        <w:rPr>
          <w:rFonts w:ascii="Book Antiqua" w:hAnsi="Book Antiqua"/>
          <w:color w:val="auto"/>
          <w:sz w:val="24"/>
          <w:szCs w:val="24"/>
          <w:vertAlign w:val="superscript"/>
        </w:rPr>
        <w:t>[</w:t>
      </w:r>
      <w:proofErr w:type="gramEnd"/>
      <w:r w:rsidR="008E4C40" w:rsidRPr="00C350F5">
        <w:rPr>
          <w:rFonts w:ascii="Book Antiqua" w:hAnsi="Book Antiqua"/>
          <w:color w:val="auto"/>
          <w:sz w:val="24"/>
          <w:szCs w:val="24"/>
          <w:vertAlign w:val="superscript"/>
        </w:rPr>
        <w:t>45]</w:t>
      </w:r>
      <w:r w:rsidR="008E4C40" w:rsidRPr="00C350F5">
        <w:rPr>
          <w:rFonts w:ascii="Book Antiqua" w:hAnsi="Book Antiqua"/>
          <w:color w:val="auto"/>
          <w:sz w:val="24"/>
          <w:szCs w:val="24"/>
        </w:rPr>
        <w:t xml:space="preserve">, which can be mistaken for posturing. Like catatonia, the condition can render patients immobile. Episodes </w:t>
      </w:r>
      <w:r w:rsidR="008E10B8" w:rsidRPr="00C350F5">
        <w:rPr>
          <w:rFonts w:ascii="Book Antiqua" w:hAnsi="Book Antiqua"/>
          <w:color w:val="auto"/>
          <w:sz w:val="24"/>
          <w:szCs w:val="24"/>
        </w:rPr>
        <w:t>are typically</w:t>
      </w:r>
      <w:r w:rsidR="008E4C40" w:rsidRPr="00C350F5">
        <w:rPr>
          <w:rFonts w:ascii="Book Antiqua" w:hAnsi="Book Antiqua"/>
          <w:color w:val="auto"/>
          <w:sz w:val="24"/>
          <w:szCs w:val="24"/>
        </w:rPr>
        <w:t xml:space="preserve"> triggered when patients are startled or experience emotional stress. </w:t>
      </w:r>
      <w:r w:rsidR="00A03618" w:rsidRPr="00C350F5">
        <w:rPr>
          <w:rFonts w:ascii="Book Antiqua" w:hAnsi="Book Antiqua"/>
          <w:color w:val="auto"/>
          <w:sz w:val="24"/>
          <w:szCs w:val="24"/>
        </w:rPr>
        <w:t xml:space="preserve">In contrast with what is observed in patients with catatonia, </w:t>
      </w:r>
      <w:r w:rsidR="008E4C40" w:rsidRPr="00C350F5">
        <w:rPr>
          <w:rFonts w:ascii="Book Antiqua" w:hAnsi="Book Antiqua"/>
          <w:color w:val="auto"/>
          <w:sz w:val="24"/>
          <w:szCs w:val="24"/>
        </w:rPr>
        <w:t>patients</w:t>
      </w:r>
      <w:r w:rsidR="00A03618" w:rsidRPr="00C350F5">
        <w:rPr>
          <w:rFonts w:ascii="Book Antiqua" w:hAnsi="Book Antiqua"/>
          <w:color w:val="auto"/>
          <w:sz w:val="24"/>
          <w:szCs w:val="24"/>
        </w:rPr>
        <w:t xml:space="preserve"> with stiff person syndrome</w:t>
      </w:r>
      <w:r w:rsidR="008E4C40" w:rsidRPr="00C350F5">
        <w:rPr>
          <w:rFonts w:ascii="Book Antiqua" w:hAnsi="Book Antiqua"/>
          <w:color w:val="auto"/>
          <w:sz w:val="24"/>
          <w:szCs w:val="24"/>
        </w:rPr>
        <w:t xml:space="preserve"> are not mute and will often indicate that they are in great pain as </w:t>
      </w:r>
      <w:r w:rsidR="00A03618" w:rsidRPr="00C350F5">
        <w:rPr>
          <w:rFonts w:ascii="Book Antiqua" w:hAnsi="Book Antiqua"/>
          <w:color w:val="auto"/>
          <w:sz w:val="24"/>
          <w:szCs w:val="24"/>
        </w:rPr>
        <w:t>a result of the muscle spasms. Since m</w:t>
      </w:r>
      <w:r w:rsidR="008E4C40" w:rsidRPr="00C350F5">
        <w:rPr>
          <w:rFonts w:ascii="Book Antiqua" w:hAnsi="Book Antiqua"/>
          <w:color w:val="auto"/>
          <w:sz w:val="24"/>
          <w:szCs w:val="24"/>
        </w:rPr>
        <w:t>ost patients</w:t>
      </w:r>
      <w:r w:rsidR="00A03618" w:rsidRPr="00C350F5">
        <w:rPr>
          <w:rFonts w:ascii="Book Antiqua" w:hAnsi="Book Antiqua"/>
          <w:color w:val="auto"/>
          <w:sz w:val="24"/>
          <w:szCs w:val="24"/>
        </w:rPr>
        <w:t xml:space="preserve"> </w:t>
      </w:r>
      <w:r w:rsidR="00AC71B3" w:rsidRPr="00C350F5">
        <w:rPr>
          <w:rFonts w:ascii="Book Antiqua" w:hAnsi="Book Antiqua"/>
          <w:color w:val="auto"/>
          <w:sz w:val="24"/>
          <w:szCs w:val="24"/>
        </w:rPr>
        <w:t xml:space="preserve">are GAD65 antibody </w:t>
      </w:r>
      <w:proofErr w:type="gramStart"/>
      <w:r w:rsidR="00AC71B3" w:rsidRPr="00C350F5">
        <w:rPr>
          <w:rFonts w:ascii="Book Antiqua" w:hAnsi="Book Antiqua"/>
          <w:color w:val="auto"/>
          <w:sz w:val="24"/>
          <w:szCs w:val="24"/>
        </w:rPr>
        <w:t>seropositive</w:t>
      </w:r>
      <w:r w:rsidR="008E4C40" w:rsidRPr="00C350F5">
        <w:rPr>
          <w:rFonts w:ascii="Book Antiqua" w:hAnsi="Book Antiqua"/>
          <w:color w:val="auto"/>
          <w:sz w:val="24"/>
          <w:szCs w:val="24"/>
          <w:vertAlign w:val="superscript"/>
        </w:rPr>
        <w:t>[</w:t>
      </w:r>
      <w:proofErr w:type="gramEnd"/>
      <w:r w:rsidR="008E4C40" w:rsidRPr="00C350F5">
        <w:rPr>
          <w:rFonts w:ascii="Book Antiqua" w:hAnsi="Book Antiqua"/>
          <w:color w:val="auto"/>
          <w:sz w:val="24"/>
          <w:szCs w:val="24"/>
          <w:vertAlign w:val="superscript"/>
        </w:rPr>
        <w:t>45]</w:t>
      </w:r>
      <w:r w:rsidR="00A03618" w:rsidRPr="00C350F5">
        <w:rPr>
          <w:rFonts w:ascii="Book Antiqua" w:hAnsi="Book Antiqua"/>
          <w:color w:val="auto"/>
          <w:sz w:val="24"/>
          <w:szCs w:val="24"/>
        </w:rPr>
        <w:t>, antibody testing may be helpful if there is diagnostic uncertainty</w:t>
      </w:r>
      <w:r w:rsidR="008E4C40" w:rsidRPr="00C350F5">
        <w:rPr>
          <w:rFonts w:ascii="Book Antiqua" w:hAnsi="Book Antiqua"/>
          <w:color w:val="auto"/>
          <w:sz w:val="24"/>
          <w:szCs w:val="24"/>
        </w:rPr>
        <w:t xml:space="preserve">. The syndrome generally improves in </w:t>
      </w:r>
      <w:r w:rsidR="008E4C40" w:rsidRPr="00C350F5">
        <w:rPr>
          <w:rFonts w:ascii="Book Antiqua" w:hAnsi="Book Antiqua"/>
          <w:color w:val="auto"/>
          <w:sz w:val="24"/>
          <w:szCs w:val="24"/>
        </w:rPr>
        <w:lastRenderedPageBreak/>
        <w:t>response to benzodiazepine treatment,</w:t>
      </w:r>
      <w:r w:rsidR="00A03618" w:rsidRPr="00C350F5">
        <w:rPr>
          <w:rFonts w:ascii="Book Antiqua" w:hAnsi="Book Antiqua"/>
          <w:color w:val="auto"/>
          <w:sz w:val="24"/>
          <w:szCs w:val="24"/>
        </w:rPr>
        <w:t xml:space="preserve"> perhaps supplemented by</w:t>
      </w:r>
      <w:r w:rsidR="008E4C40" w:rsidRPr="00C350F5">
        <w:rPr>
          <w:rFonts w:ascii="Book Antiqua" w:hAnsi="Book Antiqua"/>
          <w:color w:val="auto"/>
          <w:sz w:val="24"/>
          <w:szCs w:val="24"/>
        </w:rPr>
        <w:t xml:space="preserve"> adju</w:t>
      </w:r>
      <w:r w:rsidR="00A03618" w:rsidRPr="00C350F5">
        <w:rPr>
          <w:rFonts w:ascii="Book Antiqua" w:hAnsi="Book Antiqua"/>
          <w:color w:val="auto"/>
          <w:sz w:val="24"/>
          <w:szCs w:val="24"/>
        </w:rPr>
        <w:t>nctive immunotherapy where appropriate</w:t>
      </w:r>
      <w:r w:rsidR="008E4C40" w:rsidRPr="00C350F5">
        <w:rPr>
          <w:rFonts w:ascii="Book Antiqua" w:hAnsi="Book Antiqua"/>
          <w:color w:val="auto"/>
          <w:sz w:val="24"/>
          <w:szCs w:val="24"/>
        </w:rPr>
        <w:t>.</w:t>
      </w:r>
    </w:p>
    <w:p w14:paraId="0107FC41" w14:textId="77777777" w:rsidR="00037B71" w:rsidRDefault="00037B71" w:rsidP="00037B71">
      <w:pPr>
        <w:pStyle w:val="Heading1"/>
        <w:numPr>
          <w:ilvl w:val="0"/>
          <w:numId w:val="0"/>
        </w:numPr>
        <w:spacing w:after="0" w:line="360" w:lineRule="auto"/>
        <w:jc w:val="both"/>
        <w:rPr>
          <w:rFonts w:ascii="Book Antiqua" w:eastAsiaTheme="minorEastAsia" w:hAnsi="Book Antiqua"/>
          <w:color w:val="auto"/>
          <w:sz w:val="24"/>
          <w:szCs w:val="24"/>
          <w:lang w:eastAsia="zh-CN"/>
        </w:rPr>
      </w:pPr>
    </w:p>
    <w:p w14:paraId="19DBACFC" w14:textId="7C518F6D" w:rsidR="004118BD" w:rsidRPr="00C350F5" w:rsidRDefault="00037B71" w:rsidP="00037B71">
      <w:pPr>
        <w:pStyle w:val="Heading1"/>
        <w:numPr>
          <w:ilvl w:val="0"/>
          <w:numId w:val="0"/>
        </w:numPr>
        <w:spacing w:after="0" w:line="360" w:lineRule="auto"/>
        <w:jc w:val="both"/>
        <w:rPr>
          <w:rFonts w:ascii="Book Antiqua" w:hAnsi="Book Antiqua"/>
          <w:color w:val="auto"/>
          <w:sz w:val="24"/>
          <w:szCs w:val="24"/>
        </w:rPr>
      </w:pPr>
      <w:r w:rsidRPr="00C350F5">
        <w:rPr>
          <w:rFonts w:ascii="Book Antiqua" w:hAnsi="Book Antiqua"/>
          <w:color w:val="auto"/>
          <w:sz w:val="24"/>
          <w:szCs w:val="24"/>
        </w:rPr>
        <w:t>INVESTIGATIONS</w:t>
      </w:r>
    </w:p>
    <w:p w14:paraId="1B87EFBA" w14:textId="4740FE3A" w:rsidR="004118BD" w:rsidRPr="00C350F5" w:rsidRDefault="008E4C4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All patients suspected of</w:t>
      </w:r>
      <w:r w:rsidR="00B23A94" w:rsidRPr="00C350F5">
        <w:rPr>
          <w:rFonts w:ascii="Book Antiqua" w:hAnsi="Book Antiqua"/>
          <w:color w:val="auto"/>
          <w:sz w:val="24"/>
          <w:szCs w:val="24"/>
        </w:rPr>
        <w:t xml:space="preserve"> having catatonia should have</w:t>
      </w:r>
      <w:r w:rsidRPr="00C350F5">
        <w:rPr>
          <w:rFonts w:ascii="Book Antiqua" w:hAnsi="Book Antiqua"/>
          <w:color w:val="auto"/>
          <w:sz w:val="24"/>
          <w:szCs w:val="24"/>
        </w:rPr>
        <w:t xml:space="preserve"> EEG </w:t>
      </w:r>
      <w:r w:rsidR="00B23A94" w:rsidRPr="00C350F5">
        <w:rPr>
          <w:rFonts w:ascii="Book Antiqua" w:hAnsi="Book Antiqua"/>
          <w:color w:val="auto"/>
          <w:sz w:val="24"/>
          <w:szCs w:val="24"/>
        </w:rPr>
        <w:t>testing as a</w:t>
      </w:r>
      <w:r w:rsidRPr="00C350F5">
        <w:rPr>
          <w:rFonts w:ascii="Book Antiqua" w:hAnsi="Book Antiqua"/>
          <w:color w:val="auto"/>
          <w:sz w:val="24"/>
          <w:szCs w:val="24"/>
        </w:rPr>
        <w:t xml:space="preserve"> screen for other neurological conditions. </w:t>
      </w:r>
      <w:r w:rsidR="00B23A94" w:rsidRPr="00C350F5">
        <w:rPr>
          <w:rFonts w:ascii="Book Antiqua" w:hAnsi="Book Antiqua"/>
          <w:color w:val="auto"/>
          <w:sz w:val="24"/>
          <w:szCs w:val="24"/>
        </w:rPr>
        <w:t>This will typically show</w:t>
      </w:r>
      <w:r w:rsidRPr="00C350F5">
        <w:rPr>
          <w:rFonts w:ascii="Book Antiqua" w:hAnsi="Book Antiqua"/>
          <w:color w:val="auto"/>
          <w:sz w:val="24"/>
          <w:szCs w:val="24"/>
        </w:rPr>
        <w:t xml:space="preserve"> </w:t>
      </w:r>
      <w:proofErr w:type="spellStart"/>
      <w:r w:rsidRPr="00C350F5">
        <w:rPr>
          <w:rFonts w:ascii="Book Antiqua" w:hAnsi="Book Antiqua"/>
          <w:color w:val="auto"/>
          <w:sz w:val="24"/>
          <w:szCs w:val="24"/>
        </w:rPr>
        <w:t>ep</w:t>
      </w:r>
      <w:r w:rsidR="00B23A94" w:rsidRPr="00C350F5">
        <w:rPr>
          <w:rFonts w:ascii="Book Antiqua" w:hAnsi="Book Antiqua"/>
          <w:color w:val="auto"/>
          <w:sz w:val="24"/>
          <w:szCs w:val="24"/>
        </w:rPr>
        <w:t>ileptiform</w:t>
      </w:r>
      <w:proofErr w:type="spellEnd"/>
      <w:r w:rsidR="00B23A94" w:rsidRPr="00C350F5">
        <w:rPr>
          <w:rFonts w:ascii="Book Antiqua" w:hAnsi="Book Antiqua"/>
          <w:color w:val="auto"/>
          <w:sz w:val="24"/>
          <w:szCs w:val="24"/>
        </w:rPr>
        <w:t xml:space="preserve"> activity</w:t>
      </w:r>
      <w:r w:rsidRPr="00C350F5">
        <w:rPr>
          <w:rFonts w:ascii="Book Antiqua" w:hAnsi="Book Antiqua"/>
          <w:color w:val="auto"/>
          <w:sz w:val="24"/>
          <w:szCs w:val="24"/>
        </w:rPr>
        <w:t xml:space="preserve"> in </w:t>
      </w:r>
      <w:proofErr w:type="spellStart"/>
      <w:r w:rsidRPr="00C350F5">
        <w:rPr>
          <w:rFonts w:ascii="Book Antiqua" w:hAnsi="Book Antiqua"/>
          <w:color w:val="auto"/>
          <w:sz w:val="24"/>
          <w:szCs w:val="24"/>
        </w:rPr>
        <w:t>n</w:t>
      </w:r>
      <w:r w:rsidR="00B23A94" w:rsidRPr="00C350F5">
        <w:rPr>
          <w:rFonts w:ascii="Book Antiqua" w:hAnsi="Book Antiqua"/>
          <w:color w:val="auto"/>
          <w:sz w:val="24"/>
          <w:szCs w:val="24"/>
        </w:rPr>
        <w:t>onconvulsive</w:t>
      </w:r>
      <w:proofErr w:type="spellEnd"/>
      <w:r w:rsidR="00B23A94" w:rsidRPr="00C350F5">
        <w:rPr>
          <w:rFonts w:ascii="Book Antiqua" w:hAnsi="Book Antiqua"/>
          <w:color w:val="auto"/>
          <w:sz w:val="24"/>
          <w:szCs w:val="24"/>
        </w:rPr>
        <w:t xml:space="preserve"> status </w:t>
      </w:r>
      <w:proofErr w:type="spellStart"/>
      <w:r w:rsidR="00B23A94" w:rsidRPr="00C350F5">
        <w:rPr>
          <w:rFonts w:ascii="Book Antiqua" w:hAnsi="Book Antiqua"/>
          <w:color w:val="auto"/>
          <w:sz w:val="24"/>
          <w:szCs w:val="24"/>
        </w:rPr>
        <w:t>epilepticus</w:t>
      </w:r>
      <w:proofErr w:type="spellEnd"/>
      <w:r w:rsidRPr="00C350F5">
        <w:rPr>
          <w:rFonts w:ascii="Book Antiqua" w:hAnsi="Book Antiqua"/>
          <w:color w:val="auto"/>
          <w:sz w:val="24"/>
          <w:szCs w:val="24"/>
        </w:rPr>
        <w:t xml:space="preserve"> and slowing in cases of encephalopathy. The EEG in catatonia is typically normal unless there is a concurrent condition that may</w:t>
      </w:r>
      <w:r w:rsidR="00AC71B3" w:rsidRPr="00C350F5">
        <w:rPr>
          <w:rFonts w:ascii="Book Antiqua" w:hAnsi="Book Antiqua"/>
          <w:color w:val="auto"/>
          <w:sz w:val="24"/>
          <w:szCs w:val="24"/>
        </w:rPr>
        <w:t xml:space="preserve"> be causing the </w:t>
      </w:r>
      <w:proofErr w:type="gramStart"/>
      <w:r w:rsidR="00AC71B3" w:rsidRPr="00C350F5">
        <w:rPr>
          <w:rFonts w:ascii="Book Antiqua" w:hAnsi="Book Antiqua"/>
          <w:color w:val="auto"/>
          <w:sz w:val="24"/>
          <w:szCs w:val="24"/>
        </w:rPr>
        <w:t>abnormality</w:t>
      </w:r>
      <w:r w:rsidR="00AC71B3" w:rsidRPr="00C350F5">
        <w:rPr>
          <w:rFonts w:ascii="Book Antiqua" w:hAnsi="Book Antiqua"/>
          <w:color w:val="auto"/>
          <w:sz w:val="24"/>
          <w:szCs w:val="24"/>
          <w:vertAlign w:val="superscript"/>
        </w:rPr>
        <w:t>[</w:t>
      </w:r>
      <w:proofErr w:type="gramEnd"/>
      <w:r w:rsidR="00AC71B3" w:rsidRPr="00C350F5">
        <w:rPr>
          <w:rFonts w:ascii="Book Antiqua" w:hAnsi="Book Antiqua"/>
          <w:color w:val="auto"/>
          <w:sz w:val="24"/>
          <w:szCs w:val="24"/>
          <w:vertAlign w:val="superscript"/>
        </w:rPr>
        <w:t>1,</w:t>
      </w:r>
      <w:r w:rsidRPr="00C350F5">
        <w:rPr>
          <w:rFonts w:ascii="Book Antiqua" w:hAnsi="Book Antiqua"/>
          <w:color w:val="auto"/>
          <w:sz w:val="24"/>
          <w:szCs w:val="24"/>
          <w:vertAlign w:val="superscript"/>
        </w:rPr>
        <w:t>9</w:t>
      </w:r>
      <w:r w:rsidR="00AC71B3" w:rsidRPr="00C350F5">
        <w:rPr>
          <w:rFonts w:ascii="Book Antiqua" w:hAnsi="Book Antiqua"/>
          <w:color w:val="auto"/>
          <w:sz w:val="24"/>
          <w:szCs w:val="24"/>
          <w:vertAlign w:val="superscript"/>
        </w:rPr>
        <w:t>,</w:t>
      </w:r>
      <w:r w:rsidRPr="00C350F5">
        <w:rPr>
          <w:rFonts w:ascii="Book Antiqua" w:hAnsi="Book Antiqua"/>
          <w:color w:val="auto"/>
          <w:sz w:val="24"/>
          <w:szCs w:val="24"/>
          <w:vertAlign w:val="superscript"/>
        </w:rPr>
        <w:t>46]</w:t>
      </w:r>
      <w:r w:rsidRPr="00C350F5">
        <w:rPr>
          <w:rFonts w:ascii="Book Antiqua" w:hAnsi="Book Antiqua"/>
          <w:color w:val="auto"/>
          <w:sz w:val="24"/>
          <w:szCs w:val="24"/>
        </w:rPr>
        <w:t>. Given that catatonia can develop in the context of a wide array of neurological conditions, brain imaging, prefer</w:t>
      </w:r>
      <w:r w:rsidR="00AC71B3" w:rsidRPr="00C350F5">
        <w:rPr>
          <w:rFonts w:ascii="Book Antiqua" w:hAnsi="Book Antiqua"/>
          <w:color w:val="auto"/>
          <w:sz w:val="24"/>
          <w:szCs w:val="24"/>
        </w:rPr>
        <w:t xml:space="preserve">ably by MRI, is </w:t>
      </w:r>
      <w:proofErr w:type="gramStart"/>
      <w:r w:rsidR="00AC71B3" w:rsidRPr="00C350F5">
        <w:rPr>
          <w:rFonts w:ascii="Book Antiqua" w:hAnsi="Book Antiqua"/>
          <w:color w:val="auto"/>
          <w:sz w:val="24"/>
          <w:szCs w:val="24"/>
        </w:rPr>
        <w:t>recommended</w:t>
      </w:r>
      <w:r w:rsidR="00AC71B3" w:rsidRPr="00C350F5">
        <w:rPr>
          <w:rFonts w:ascii="Book Antiqua" w:hAnsi="Book Antiqua"/>
          <w:color w:val="auto"/>
          <w:sz w:val="24"/>
          <w:szCs w:val="24"/>
          <w:vertAlign w:val="superscript"/>
        </w:rPr>
        <w:t>[</w:t>
      </w:r>
      <w:proofErr w:type="gramEnd"/>
      <w:r w:rsidR="00AC71B3" w:rsidRPr="00C350F5">
        <w:rPr>
          <w:rFonts w:ascii="Book Antiqua" w:hAnsi="Book Antiqua"/>
          <w:color w:val="auto"/>
          <w:sz w:val="24"/>
          <w:szCs w:val="24"/>
          <w:vertAlign w:val="superscript"/>
        </w:rPr>
        <w:t>1,</w:t>
      </w:r>
      <w:r w:rsidRPr="00C350F5">
        <w:rPr>
          <w:rFonts w:ascii="Book Antiqua" w:hAnsi="Book Antiqua"/>
          <w:color w:val="auto"/>
          <w:sz w:val="24"/>
          <w:szCs w:val="24"/>
          <w:vertAlign w:val="superscript"/>
        </w:rPr>
        <w:t>47]</w:t>
      </w:r>
      <w:r w:rsidRPr="00C350F5">
        <w:rPr>
          <w:rFonts w:ascii="Book Antiqua" w:hAnsi="Book Antiqua"/>
          <w:color w:val="auto"/>
          <w:sz w:val="24"/>
          <w:szCs w:val="24"/>
        </w:rPr>
        <w:t xml:space="preserve">. In cases of retarded catatonia, immobility </w:t>
      </w:r>
      <w:r w:rsidR="00B23A94" w:rsidRPr="00C350F5">
        <w:rPr>
          <w:rFonts w:ascii="Book Antiqua" w:hAnsi="Book Antiqua"/>
          <w:color w:val="auto"/>
          <w:sz w:val="24"/>
          <w:szCs w:val="24"/>
        </w:rPr>
        <w:t>generally</w:t>
      </w:r>
      <w:r w:rsidRPr="00C350F5">
        <w:rPr>
          <w:rFonts w:ascii="Book Antiqua" w:hAnsi="Book Antiqua"/>
          <w:color w:val="auto"/>
          <w:sz w:val="24"/>
          <w:szCs w:val="24"/>
        </w:rPr>
        <w:t xml:space="preserve"> allows these investigations to be conducted easily. Laboratory investigations should include a complete blood count, blood urea nitrogen, </w:t>
      </w:r>
      <w:proofErr w:type="spellStart"/>
      <w:r w:rsidRPr="00C350F5">
        <w:rPr>
          <w:rFonts w:ascii="Book Antiqua" w:hAnsi="Book Antiqua"/>
          <w:color w:val="auto"/>
          <w:sz w:val="24"/>
          <w:szCs w:val="24"/>
        </w:rPr>
        <w:t>creatinine</w:t>
      </w:r>
      <w:proofErr w:type="spellEnd"/>
      <w:r w:rsidRPr="00C350F5">
        <w:rPr>
          <w:rFonts w:ascii="Book Antiqua" w:hAnsi="Book Antiqua"/>
          <w:color w:val="auto"/>
          <w:sz w:val="24"/>
          <w:szCs w:val="24"/>
        </w:rPr>
        <w:t xml:space="preserve">, muscle and hepatic enzymes, thyroid function tests, electrolytes, blood glucose, and urinalysis to assess for comorbid conditions, causes, or complications of catatonia. Marked dehydration is not uncommon in catatonic patients, and must be attended to. Vital signs should be assessed frequently, as hypertension and fever (often accompanied by elevated </w:t>
      </w:r>
      <w:proofErr w:type="spellStart"/>
      <w:r w:rsidRPr="00C350F5">
        <w:rPr>
          <w:rFonts w:ascii="Book Antiqua" w:hAnsi="Book Antiqua"/>
          <w:color w:val="auto"/>
          <w:sz w:val="24"/>
          <w:szCs w:val="24"/>
        </w:rPr>
        <w:t>creatine</w:t>
      </w:r>
      <w:proofErr w:type="spellEnd"/>
      <w:r w:rsidRPr="00C350F5">
        <w:rPr>
          <w:rFonts w:ascii="Book Antiqua" w:hAnsi="Book Antiqua"/>
          <w:color w:val="auto"/>
          <w:sz w:val="24"/>
          <w:szCs w:val="24"/>
        </w:rPr>
        <w:t xml:space="preserve"> phosphokinase, decreased serum iron, and leukocytosis) may herald the onset of malignant catatonia or neuroleptic malignant syndrome if the patient </w:t>
      </w:r>
      <w:r w:rsidR="00AE4DCE" w:rsidRPr="00C350F5">
        <w:rPr>
          <w:rFonts w:ascii="Book Antiqua" w:hAnsi="Book Antiqua"/>
          <w:color w:val="auto"/>
          <w:sz w:val="24"/>
          <w:szCs w:val="24"/>
        </w:rPr>
        <w:t>has received</w:t>
      </w:r>
      <w:r w:rsidRPr="00C350F5">
        <w:rPr>
          <w:rFonts w:ascii="Book Antiqua" w:hAnsi="Book Antiqua"/>
          <w:color w:val="auto"/>
          <w:sz w:val="24"/>
          <w:szCs w:val="24"/>
        </w:rPr>
        <w:t xml:space="preserve"> an</w:t>
      </w:r>
      <w:r w:rsidR="00AC71B3" w:rsidRPr="00C350F5">
        <w:rPr>
          <w:rFonts w:ascii="Book Antiqua" w:hAnsi="Book Antiqua"/>
          <w:color w:val="auto"/>
          <w:sz w:val="24"/>
          <w:szCs w:val="24"/>
        </w:rPr>
        <w:t xml:space="preserve">tipsychotic </w:t>
      </w:r>
      <w:proofErr w:type="gramStart"/>
      <w:r w:rsidR="00AC71B3" w:rsidRPr="00C350F5">
        <w:rPr>
          <w:rFonts w:ascii="Book Antiqua" w:hAnsi="Book Antiqua"/>
          <w:color w:val="auto"/>
          <w:sz w:val="24"/>
          <w:szCs w:val="24"/>
        </w:rPr>
        <w:t>agents</w:t>
      </w:r>
      <w:r w:rsidR="00AC71B3" w:rsidRPr="00C350F5">
        <w:rPr>
          <w:rFonts w:ascii="Book Antiqua" w:hAnsi="Book Antiqua"/>
          <w:color w:val="auto"/>
          <w:sz w:val="24"/>
          <w:szCs w:val="24"/>
          <w:vertAlign w:val="superscript"/>
        </w:rPr>
        <w:t>[</w:t>
      </w:r>
      <w:proofErr w:type="gramEnd"/>
      <w:r w:rsidR="00AC71B3" w:rsidRPr="00C350F5">
        <w:rPr>
          <w:rFonts w:ascii="Book Antiqua" w:hAnsi="Book Antiqua"/>
          <w:color w:val="auto"/>
          <w:sz w:val="24"/>
          <w:szCs w:val="24"/>
          <w:vertAlign w:val="superscript"/>
        </w:rPr>
        <w:t>35,48</w:t>
      </w:r>
      <w:r w:rsidR="00F676AA">
        <w:rPr>
          <w:rFonts w:ascii="Book Antiqua" w:eastAsiaTheme="minorEastAsia" w:hAnsi="Book Antiqua" w:hint="eastAsia"/>
          <w:color w:val="auto"/>
          <w:sz w:val="24"/>
          <w:szCs w:val="24"/>
          <w:vertAlign w:val="superscript"/>
          <w:lang w:eastAsia="zh-CN"/>
        </w:rPr>
        <w:t>-</w:t>
      </w:r>
      <w:r w:rsidRPr="00C350F5">
        <w:rPr>
          <w:rFonts w:ascii="Book Antiqua" w:hAnsi="Book Antiqua"/>
          <w:color w:val="auto"/>
          <w:sz w:val="24"/>
          <w:szCs w:val="24"/>
          <w:vertAlign w:val="superscript"/>
        </w:rPr>
        <w:t>50]</w:t>
      </w:r>
      <w:r w:rsidRPr="00C350F5">
        <w:rPr>
          <w:rFonts w:ascii="Book Antiqua" w:hAnsi="Book Antiqua"/>
          <w:color w:val="auto"/>
          <w:sz w:val="24"/>
          <w:szCs w:val="24"/>
        </w:rPr>
        <w:t xml:space="preserve">. When possible, </w:t>
      </w:r>
      <w:r w:rsidRPr="00C350F5">
        <w:rPr>
          <w:rFonts w:ascii="Book Antiqua" w:hAnsi="Book Antiqua"/>
          <w:color w:val="auto"/>
          <w:sz w:val="24"/>
          <w:szCs w:val="24"/>
        </w:rPr>
        <w:lastRenderedPageBreak/>
        <w:t xml:space="preserve">a careful review of the patient’s recent medications and any changes should be conducted. It is important to determine whether or not a patient has been receiving antipsychotic agents or benzodiazepines, as we have reported, and continue to see, the development of catatonia following abrupt discontinuation of </w:t>
      </w:r>
      <w:proofErr w:type="gramStart"/>
      <w:r w:rsidRPr="00C350F5">
        <w:rPr>
          <w:rFonts w:ascii="Book Antiqua" w:hAnsi="Book Antiqua"/>
          <w:color w:val="auto"/>
          <w:sz w:val="24"/>
          <w:szCs w:val="24"/>
        </w:rPr>
        <w:t>benzodiazepines</w:t>
      </w:r>
      <w:r w:rsidRPr="00C350F5">
        <w:rPr>
          <w:rFonts w:ascii="Book Antiqua" w:hAnsi="Book Antiqua"/>
          <w:color w:val="auto"/>
          <w:sz w:val="24"/>
          <w:szCs w:val="24"/>
          <w:vertAlign w:val="superscript"/>
        </w:rPr>
        <w:t>[</w:t>
      </w:r>
      <w:proofErr w:type="gramEnd"/>
      <w:r w:rsidRPr="00C350F5">
        <w:rPr>
          <w:rFonts w:ascii="Book Antiqua" w:hAnsi="Book Antiqua"/>
          <w:color w:val="auto"/>
          <w:sz w:val="24"/>
          <w:szCs w:val="24"/>
          <w:vertAlign w:val="superscript"/>
        </w:rPr>
        <w:t>51</w:t>
      </w:r>
      <w:r w:rsidR="00101FAB" w:rsidRPr="00C350F5">
        <w:rPr>
          <w:rFonts w:ascii="Book Antiqua" w:hAnsi="Book Antiqua"/>
          <w:color w:val="auto"/>
          <w:sz w:val="24"/>
          <w:szCs w:val="24"/>
          <w:vertAlign w:val="superscript"/>
        </w:rPr>
        <w:t>,52</w:t>
      </w:r>
      <w:r w:rsidRPr="00C350F5">
        <w:rPr>
          <w:rFonts w:ascii="Book Antiqua" w:hAnsi="Book Antiqua"/>
          <w:color w:val="auto"/>
          <w:sz w:val="24"/>
          <w:szCs w:val="24"/>
          <w:vertAlign w:val="superscript"/>
        </w:rPr>
        <w:t>]</w:t>
      </w:r>
      <w:r w:rsidRPr="00C350F5">
        <w:rPr>
          <w:rFonts w:ascii="Book Antiqua" w:hAnsi="Book Antiqua"/>
          <w:color w:val="auto"/>
          <w:sz w:val="24"/>
          <w:szCs w:val="24"/>
        </w:rPr>
        <w:t>.</w:t>
      </w:r>
    </w:p>
    <w:p w14:paraId="4904848B" w14:textId="77777777" w:rsidR="004118BD" w:rsidRDefault="008E4C40" w:rsidP="00F676AA">
      <w:pPr>
        <w:spacing w:after="0" w:line="360" w:lineRule="auto"/>
        <w:ind w:left="0" w:firstLineChars="100" w:firstLine="240"/>
        <w:rPr>
          <w:rFonts w:ascii="Book Antiqua" w:eastAsiaTheme="minorEastAsia" w:hAnsi="Book Antiqua"/>
          <w:color w:val="auto"/>
          <w:sz w:val="24"/>
          <w:szCs w:val="24"/>
          <w:lang w:eastAsia="zh-CN"/>
        </w:rPr>
      </w:pPr>
      <w:r w:rsidRPr="00C350F5">
        <w:rPr>
          <w:rFonts w:ascii="Book Antiqua" w:hAnsi="Book Antiqua"/>
          <w:color w:val="auto"/>
          <w:sz w:val="24"/>
          <w:szCs w:val="24"/>
        </w:rPr>
        <w:t xml:space="preserve">Unfortunately, the nature of catatonia makes some aspects of a physical and neurological exam impossible. Components of the neurological exam that can usually be assessed include the pupillary reaction, ocular movements, corneal reflex, reaction to pain, </w:t>
      </w:r>
      <w:r w:rsidR="00F93E94" w:rsidRPr="00C350F5">
        <w:rPr>
          <w:rFonts w:ascii="Book Antiqua" w:hAnsi="Book Antiqua"/>
          <w:color w:val="auto"/>
          <w:sz w:val="24"/>
          <w:szCs w:val="24"/>
        </w:rPr>
        <w:t xml:space="preserve">the presence of </w:t>
      </w:r>
      <w:r w:rsidRPr="00C350F5">
        <w:rPr>
          <w:rFonts w:ascii="Book Antiqua" w:hAnsi="Book Antiqua"/>
          <w:color w:val="auto"/>
          <w:sz w:val="24"/>
          <w:szCs w:val="24"/>
        </w:rPr>
        <w:t>drooling, blink response to threat, reaction to light or sound, frontal release signs, assessment of tone, deep tendon reflexes, and the plantar response.</w:t>
      </w:r>
    </w:p>
    <w:p w14:paraId="6CA203F7" w14:textId="77777777" w:rsidR="00036E17" w:rsidRPr="00036E17" w:rsidRDefault="00036E17" w:rsidP="00F676AA">
      <w:pPr>
        <w:spacing w:after="0" w:line="360" w:lineRule="auto"/>
        <w:ind w:left="0" w:firstLineChars="100" w:firstLine="240"/>
        <w:rPr>
          <w:rFonts w:ascii="Book Antiqua" w:eastAsiaTheme="minorEastAsia" w:hAnsi="Book Antiqua"/>
          <w:color w:val="auto"/>
          <w:sz w:val="24"/>
          <w:szCs w:val="24"/>
          <w:lang w:eastAsia="zh-CN"/>
        </w:rPr>
      </w:pPr>
    </w:p>
    <w:p w14:paraId="4D5D9765" w14:textId="6EB33916" w:rsidR="004118BD" w:rsidRPr="00C350F5" w:rsidRDefault="00036E17" w:rsidP="00036E17">
      <w:pPr>
        <w:pStyle w:val="Heading1"/>
        <w:numPr>
          <w:ilvl w:val="0"/>
          <w:numId w:val="0"/>
        </w:numPr>
        <w:spacing w:after="0" w:line="360" w:lineRule="auto"/>
        <w:jc w:val="both"/>
        <w:rPr>
          <w:rFonts w:ascii="Book Antiqua" w:hAnsi="Book Antiqua"/>
          <w:color w:val="auto"/>
          <w:sz w:val="24"/>
          <w:szCs w:val="24"/>
        </w:rPr>
      </w:pPr>
      <w:r w:rsidRPr="00C350F5">
        <w:rPr>
          <w:rFonts w:ascii="Book Antiqua" w:hAnsi="Book Antiqua"/>
          <w:color w:val="auto"/>
          <w:sz w:val="24"/>
          <w:szCs w:val="24"/>
        </w:rPr>
        <w:t>TREATMENT</w:t>
      </w:r>
    </w:p>
    <w:p w14:paraId="1A85E1CC" w14:textId="77777777" w:rsidR="004118BD" w:rsidRPr="00C350F5" w:rsidRDefault="008E4C4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 xml:space="preserve">A characteristic feature of catatonia is its striking responsiveness to benzodiazepine treatment. We recommend an initial dose of 1-2 mg </w:t>
      </w:r>
      <w:proofErr w:type="spellStart"/>
      <w:r w:rsidRPr="00C350F5">
        <w:rPr>
          <w:rFonts w:ascii="Book Antiqua" w:hAnsi="Book Antiqua"/>
          <w:color w:val="auto"/>
          <w:sz w:val="24"/>
          <w:szCs w:val="24"/>
        </w:rPr>
        <w:t>lorazepam</w:t>
      </w:r>
      <w:proofErr w:type="spellEnd"/>
      <w:r w:rsidRPr="00C350F5">
        <w:rPr>
          <w:rFonts w:ascii="Book Antiqua" w:hAnsi="Book Antiqua"/>
          <w:color w:val="auto"/>
          <w:sz w:val="24"/>
          <w:szCs w:val="24"/>
        </w:rPr>
        <w:t xml:space="preserve">, administered sublingually or intramuscularly. The ability to administer </w:t>
      </w:r>
      <w:proofErr w:type="spellStart"/>
      <w:r w:rsidRPr="00C350F5">
        <w:rPr>
          <w:rFonts w:ascii="Book Antiqua" w:hAnsi="Book Antiqua"/>
          <w:color w:val="auto"/>
          <w:sz w:val="24"/>
          <w:szCs w:val="24"/>
        </w:rPr>
        <w:t>lorazepam</w:t>
      </w:r>
      <w:proofErr w:type="spellEnd"/>
      <w:r w:rsidRPr="00C350F5">
        <w:rPr>
          <w:rFonts w:ascii="Book Antiqua" w:hAnsi="Book Antiqua"/>
          <w:color w:val="auto"/>
          <w:sz w:val="24"/>
          <w:szCs w:val="24"/>
        </w:rPr>
        <w:t xml:space="preserve"> intramuscularly is a major advantage, since many catatonic patients refuse to eat or take medication by mouth. A lower </w:t>
      </w:r>
      <w:proofErr w:type="spellStart"/>
      <w:r w:rsidRPr="00C350F5">
        <w:rPr>
          <w:rFonts w:ascii="Book Antiqua" w:hAnsi="Book Antiqua"/>
          <w:color w:val="auto"/>
          <w:sz w:val="24"/>
          <w:szCs w:val="24"/>
        </w:rPr>
        <w:t>lorazepam</w:t>
      </w:r>
      <w:proofErr w:type="spellEnd"/>
      <w:r w:rsidRPr="00C350F5">
        <w:rPr>
          <w:rFonts w:ascii="Book Antiqua" w:hAnsi="Book Antiqua"/>
          <w:color w:val="auto"/>
          <w:sz w:val="24"/>
          <w:szCs w:val="24"/>
        </w:rPr>
        <w:t xml:space="preserve"> dose is preferable in patients who are young, elderly, or medically compromised, especially when there is a diagnosis or high likelihood of sleep </w:t>
      </w:r>
      <w:proofErr w:type="spellStart"/>
      <w:r w:rsidRPr="00C350F5">
        <w:rPr>
          <w:rFonts w:ascii="Book Antiqua" w:hAnsi="Book Antiqua"/>
          <w:color w:val="auto"/>
          <w:sz w:val="24"/>
          <w:szCs w:val="24"/>
        </w:rPr>
        <w:t>apnea</w:t>
      </w:r>
      <w:proofErr w:type="spellEnd"/>
      <w:r w:rsidRPr="00C350F5">
        <w:rPr>
          <w:rFonts w:ascii="Book Antiqua" w:hAnsi="Book Antiqua"/>
          <w:color w:val="auto"/>
          <w:sz w:val="24"/>
          <w:szCs w:val="24"/>
        </w:rPr>
        <w:t xml:space="preserve">. If the initial dose is ineffective, it should be repeated in 3 hours and again after another 3 hours. </w:t>
      </w:r>
      <w:r w:rsidR="0030071A" w:rsidRPr="00C350F5">
        <w:rPr>
          <w:rFonts w:ascii="Book Antiqua" w:hAnsi="Book Antiqua"/>
          <w:color w:val="auto"/>
          <w:sz w:val="24"/>
          <w:szCs w:val="24"/>
        </w:rPr>
        <w:lastRenderedPageBreak/>
        <w:t xml:space="preserve">We have analyzed treatment response in 153 patients treated with </w:t>
      </w:r>
      <w:proofErr w:type="spellStart"/>
      <w:r w:rsidR="0030071A" w:rsidRPr="00C350F5">
        <w:rPr>
          <w:rFonts w:ascii="Book Antiqua" w:hAnsi="Book Antiqua"/>
          <w:color w:val="auto"/>
          <w:sz w:val="24"/>
          <w:szCs w:val="24"/>
        </w:rPr>
        <w:t>lorazepam</w:t>
      </w:r>
      <w:proofErr w:type="spellEnd"/>
      <w:r w:rsidR="0030071A" w:rsidRPr="00C350F5">
        <w:rPr>
          <w:rFonts w:ascii="Book Antiqua" w:hAnsi="Book Antiqua"/>
          <w:color w:val="auto"/>
          <w:sz w:val="24"/>
          <w:szCs w:val="24"/>
        </w:rPr>
        <w:t>. In this group,</w:t>
      </w:r>
      <w:r w:rsidRPr="00C350F5">
        <w:rPr>
          <w:rFonts w:ascii="Book Antiqua" w:hAnsi="Book Antiqua"/>
          <w:color w:val="auto"/>
          <w:sz w:val="24"/>
          <w:szCs w:val="24"/>
        </w:rPr>
        <w:t xml:space="preserve"> we have observed a response in 132 (85.7%), 90 of whom experienced complete recovery within 3 hours. This robust response to low-dose </w:t>
      </w:r>
      <w:proofErr w:type="spellStart"/>
      <w:r w:rsidRPr="00C350F5">
        <w:rPr>
          <w:rFonts w:ascii="Book Antiqua" w:hAnsi="Book Antiqua"/>
          <w:color w:val="auto"/>
          <w:sz w:val="24"/>
          <w:szCs w:val="24"/>
        </w:rPr>
        <w:t>lorazepam</w:t>
      </w:r>
      <w:proofErr w:type="spellEnd"/>
      <w:r w:rsidRPr="00C350F5">
        <w:rPr>
          <w:rFonts w:ascii="Book Antiqua" w:hAnsi="Book Antiqua"/>
          <w:color w:val="auto"/>
          <w:sz w:val="24"/>
          <w:szCs w:val="24"/>
        </w:rPr>
        <w:t xml:space="preserve"> has also been reported by </w:t>
      </w:r>
      <w:proofErr w:type="gramStart"/>
      <w:r w:rsidRPr="00C350F5">
        <w:rPr>
          <w:rFonts w:ascii="Book Antiqua" w:hAnsi="Book Antiqua"/>
          <w:color w:val="auto"/>
          <w:sz w:val="24"/>
          <w:szCs w:val="24"/>
        </w:rPr>
        <w:t>others</w:t>
      </w:r>
      <w:r w:rsidR="00101FAB" w:rsidRPr="00C350F5">
        <w:rPr>
          <w:rFonts w:ascii="Book Antiqua" w:hAnsi="Book Antiqua"/>
          <w:color w:val="auto"/>
          <w:sz w:val="24"/>
          <w:szCs w:val="24"/>
          <w:vertAlign w:val="superscript"/>
        </w:rPr>
        <w:t>[</w:t>
      </w:r>
      <w:proofErr w:type="gramEnd"/>
      <w:r w:rsidR="00101FAB" w:rsidRPr="00C350F5">
        <w:rPr>
          <w:rFonts w:ascii="Book Antiqua" w:hAnsi="Book Antiqua"/>
          <w:color w:val="auto"/>
          <w:sz w:val="24"/>
          <w:szCs w:val="24"/>
          <w:vertAlign w:val="superscript"/>
        </w:rPr>
        <w:t>46,53</w:t>
      </w:r>
      <w:r w:rsidRPr="00C350F5">
        <w:rPr>
          <w:rFonts w:ascii="Book Antiqua" w:hAnsi="Book Antiqua"/>
          <w:color w:val="auto"/>
          <w:sz w:val="24"/>
          <w:szCs w:val="24"/>
          <w:vertAlign w:val="superscript"/>
        </w:rPr>
        <w:t>]</w:t>
      </w:r>
      <w:r w:rsidRPr="00C350F5">
        <w:rPr>
          <w:rFonts w:ascii="Book Antiqua" w:hAnsi="Book Antiqua"/>
          <w:color w:val="auto"/>
          <w:sz w:val="24"/>
          <w:szCs w:val="24"/>
        </w:rPr>
        <w:t>, but higher doses</w:t>
      </w:r>
      <w:r w:rsidR="00AC71B3" w:rsidRPr="00C350F5">
        <w:rPr>
          <w:rFonts w:ascii="Book Antiqua" w:hAnsi="Book Antiqua"/>
          <w:color w:val="auto"/>
          <w:sz w:val="24"/>
          <w:szCs w:val="24"/>
        </w:rPr>
        <w:t xml:space="preserve"> may be necessary in some cases</w:t>
      </w:r>
      <w:r w:rsidR="00101FAB" w:rsidRPr="00C350F5">
        <w:rPr>
          <w:rFonts w:ascii="Book Antiqua" w:hAnsi="Book Antiqua"/>
          <w:color w:val="auto"/>
          <w:sz w:val="24"/>
          <w:szCs w:val="24"/>
          <w:vertAlign w:val="superscript"/>
        </w:rPr>
        <w:t>[54</w:t>
      </w:r>
      <w:r w:rsidR="00AC71B3" w:rsidRPr="00C350F5">
        <w:rPr>
          <w:rFonts w:ascii="Book Antiqua" w:hAnsi="Book Antiqua"/>
          <w:color w:val="auto"/>
          <w:sz w:val="24"/>
          <w:szCs w:val="24"/>
          <w:vertAlign w:val="superscript"/>
        </w:rPr>
        <w:t>,</w:t>
      </w:r>
      <w:r w:rsidR="00101FAB" w:rsidRPr="00C350F5">
        <w:rPr>
          <w:rFonts w:ascii="Book Antiqua" w:hAnsi="Book Antiqua"/>
          <w:color w:val="auto"/>
          <w:sz w:val="24"/>
          <w:szCs w:val="24"/>
          <w:vertAlign w:val="superscript"/>
        </w:rPr>
        <w:t>55</w:t>
      </w:r>
      <w:r w:rsidRPr="00C350F5">
        <w:rPr>
          <w:rFonts w:ascii="Book Antiqua" w:hAnsi="Book Antiqua"/>
          <w:color w:val="auto"/>
          <w:sz w:val="24"/>
          <w:szCs w:val="24"/>
          <w:vertAlign w:val="superscript"/>
        </w:rPr>
        <w:t>]</w:t>
      </w:r>
      <w:r w:rsidRPr="00C350F5">
        <w:rPr>
          <w:rFonts w:ascii="Book Antiqua" w:hAnsi="Book Antiqua"/>
          <w:color w:val="auto"/>
          <w:sz w:val="24"/>
          <w:szCs w:val="24"/>
        </w:rPr>
        <w:t xml:space="preserve">. If a patient responds adequately to benzodiazepine treatment, they should continue on the same dose (provided that this dose is not overly sedating or causing any other problematic side-effects) until treatment of any underlying disorder is underway. Relapse into a catatonic state can occur if benzodiazepines are discontinued before this. </w:t>
      </w:r>
      <w:r w:rsidR="0030071A" w:rsidRPr="00C350F5">
        <w:rPr>
          <w:rFonts w:ascii="Book Antiqua" w:hAnsi="Book Antiqua"/>
          <w:color w:val="auto"/>
          <w:sz w:val="24"/>
          <w:szCs w:val="24"/>
        </w:rPr>
        <w:t xml:space="preserve">In our experience, a subset of patients may develop catatonia whenever attempts are made to discontinue </w:t>
      </w:r>
      <w:proofErr w:type="spellStart"/>
      <w:r w:rsidR="0030071A" w:rsidRPr="00C350F5">
        <w:rPr>
          <w:rFonts w:ascii="Book Antiqua" w:hAnsi="Book Antiqua"/>
          <w:color w:val="auto"/>
          <w:sz w:val="24"/>
          <w:szCs w:val="24"/>
        </w:rPr>
        <w:t>lorazepam</w:t>
      </w:r>
      <w:proofErr w:type="spellEnd"/>
      <w:r w:rsidR="0030071A" w:rsidRPr="00C350F5">
        <w:rPr>
          <w:rFonts w:ascii="Book Antiqua" w:hAnsi="Book Antiqua"/>
          <w:color w:val="auto"/>
          <w:sz w:val="24"/>
          <w:szCs w:val="24"/>
        </w:rPr>
        <w:t xml:space="preserve">, and these patients may require long-term maintenance </w:t>
      </w:r>
      <w:proofErr w:type="gramStart"/>
      <w:r w:rsidR="0030071A" w:rsidRPr="00C350F5">
        <w:rPr>
          <w:rFonts w:ascii="Book Antiqua" w:hAnsi="Book Antiqua"/>
          <w:color w:val="auto"/>
          <w:sz w:val="24"/>
          <w:szCs w:val="24"/>
        </w:rPr>
        <w:t>treatment</w:t>
      </w:r>
      <w:r w:rsidR="00101FAB" w:rsidRPr="00C350F5">
        <w:rPr>
          <w:rFonts w:ascii="Book Antiqua" w:hAnsi="Book Antiqua"/>
          <w:color w:val="auto"/>
          <w:sz w:val="24"/>
          <w:szCs w:val="24"/>
          <w:vertAlign w:val="superscript"/>
        </w:rPr>
        <w:t>[</w:t>
      </w:r>
      <w:proofErr w:type="gramEnd"/>
      <w:r w:rsidR="00101FAB" w:rsidRPr="00C350F5">
        <w:rPr>
          <w:rFonts w:ascii="Book Antiqua" w:hAnsi="Book Antiqua"/>
          <w:color w:val="auto"/>
          <w:sz w:val="24"/>
          <w:szCs w:val="24"/>
          <w:vertAlign w:val="superscript"/>
        </w:rPr>
        <w:t>56</w:t>
      </w:r>
      <w:r w:rsidRPr="00C350F5">
        <w:rPr>
          <w:rFonts w:ascii="Book Antiqua" w:hAnsi="Book Antiqua"/>
          <w:color w:val="auto"/>
          <w:sz w:val="24"/>
          <w:szCs w:val="24"/>
          <w:vertAlign w:val="superscript"/>
        </w:rPr>
        <w:t>]</w:t>
      </w:r>
      <w:r w:rsidRPr="00C350F5">
        <w:rPr>
          <w:rFonts w:ascii="Book Antiqua" w:hAnsi="Book Antiqua"/>
          <w:color w:val="auto"/>
          <w:sz w:val="24"/>
          <w:szCs w:val="24"/>
        </w:rPr>
        <w:t>. This phenomenon h</w:t>
      </w:r>
      <w:r w:rsidR="00AC71B3" w:rsidRPr="00C350F5">
        <w:rPr>
          <w:rFonts w:ascii="Book Antiqua" w:hAnsi="Book Antiqua"/>
          <w:color w:val="auto"/>
          <w:sz w:val="24"/>
          <w:szCs w:val="24"/>
        </w:rPr>
        <w:t xml:space="preserve">as also been reported by </w:t>
      </w:r>
      <w:proofErr w:type="gramStart"/>
      <w:r w:rsidR="00AC71B3" w:rsidRPr="00C350F5">
        <w:rPr>
          <w:rFonts w:ascii="Book Antiqua" w:hAnsi="Book Antiqua"/>
          <w:color w:val="auto"/>
          <w:sz w:val="24"/>
          <w:szCs w:val="24"/>
        </w:rPr>
        <w:t>others</w:t>
      </w:r>
      <w:r w:rsidR="00101FAB" w:rsidRPr="00C350F5">
        <w:rPr>
          <w:rFonts w:ascii="Book Antiqua" w:hAnsi="Book Antiqua"/>
          <w:color w:val="auto"/>
          <w:sz w:val="24"/>
          <w:szCs w:val="24"/>
          <w:vertAlign w:val="superscript"/>
        </w:rPr>
        <w:t>[</w:t>
      </w:r>
      <w:proofErr w:type="gramEnd"/>
      <w:r w:rsidR="00101FAB" w:rsidRPr="00C350F5">
        <w:rPr>
          <w:rFonts w:ascii="Book Antiqua" w:hAnsi="Book Antiqua"/>
          <w:color w:val="auto"/>
          <w:sz w:val="24"/>
          <w:szCs w:val="24"/>
          <w:vertAlign w:val="superscript"/>
        </w:rPr>
        <w:t>57</w:t>
      </w:r>
      <w:r w:rsidRPr="00C350F5">
        <w:rPr>
          <w:rFonts w:ascii="Book Antiqua" w:hAnsi="Book Antiqua"/>
          <w:color w:val="auto"/>
          <w:sz w:val="24"/>
          <w:szCs w:val="24"/>
          <w:vertAlign w:val="superscript"/>
        </w:rPr>
        <w:t>]</w:t>
      </w:r>
      <w:r w:rsidRPr="00C350F5">
        <w:rPr>
          <w:rFonts w:ascii="Book Antiqua" w:hAnsi="Book Antiqua"/>
          <w:color w:val="auto"/>
          <w:sz w:val="24"/>
          <w:szCs w:val="24"/>
        </w:rPr>
        <w:t>.</w:t>
      </w:r>
    </w:p>
    <w:p w14:paraId="1D341C5D" w14:textId="59D0C58E" w:rsidR="004118BD" w:rsidRPr="00C350F5" w:rsidRDefault="008E4C40" w:rsidP="00E635AC">
      <w:pPr>
        <w:spacing w:after="0" w:line="360" w:lineRule="auto"/>
        <w:ind w:left="0" w:firstLineChars="100" w:firstLine="240"/>
        <w:rPr>
          <w:rFonts w:ascii="Book Antiqua" w:hAnsi="Book Antiqua"/>
          <w:color w:val="auto"/>
          <w:sz w:val="24"/>
          <w:szCs w:val="24"/>
        </w:rPr>
      </w:pPr>
      <w:r w:rsidRPr="00C350F5">
        <w:rPr>
          <w:rFonts w:ascii="Book Antiqua" w:hAnsi="Book Antiqua"/>
          <w:color w:val="auto"/>
          <w:sz w:val="24"/>
          <w:szCs w:val="24"/>
        </w:rPr>
        <w:t xml:space="preserve">It should be noted that patients with long-standing catatonia may not respond as robustly or as rapidly to benzodiazepine treatment as those </w:t>
      </w:r>
      <w:r w:rsidR="00AC71B3" w:rsidRPr="00C350F5">
        <w:rPr>
          <w:rFonts w:ascii="Book Antiqua" w:hAnsi="Book Antiqua"/>
          <w:color w:val="auto"/>
          <w:sz w:val="24"/>
          <w:szCs w:val="24"/>
        </w:rPr>
        <w:t xml:space="preserve">with acute </w:t>
      </w:r>
      <w:proofErr w:type="gramStart"/>
      <w:r w:rsidR="00AC71B3" w:rsidRPr="00C350F5">
        <w:rPr>
          <w:rFonts w:ascii="Book Antiqua" w:hAnsi="Book Antiqua"/>
          <w:color w:val="auto"/>
          <w:sz w:val="24"/>
          <w:szCs w:val="24"/>
        </w:rPr>
        <w:t>catatonia</w:t>
      </w:r>
      <w:r w:rsidR="00101FAB" w:rsidRPr="00C350F5">
        <w:rPr>
          <w:rFonts w:ascii="Book Antiqua" w:hAnsi="Book Antiqua"/>
          <w:color w:val="auto"/>
          <w:sz w:val="24"/>
          <w:szCs w:val="24"/>
          <w:vertAlign w:val="superscript"/>
        </w:rPr>
        <w:t>[</w:t>
      </w:r>
      <w:proofErr w:type="gramEnd"/>
      <w:r w:rsidR="00101FAB" w:rsidRPr="00C350F5">
        <w:rPr>
          <w:rFonts w:ascii="Book Antiqua" w:hAnsi="Book Antiqua"/>
          <w:color w:val="auto"/>
          <w:sz w:val="24"/>
          <w:szCs w:val="24"/>
          <w:vertAlign w:val="superscript"/>
        </w:rPr>
        <w:t>54</w:t>
      </w:r>
      <w:r w:rsidR="00AC71B3" w:rsidRPr="00C350F5">
        <w:rPr>
          <w:rFonts w:ascii="Book Antiqua" w:hAnsi="Book Antiqua"/>
          <w:color w:val="auto"/>
          <w:sz w:val="24"/>
          <w:szCs w:val="24"/>
          <w:vertAlign w:val="superscript"/>
        </w:rPr>
        <w:t>,</w:t>
      </w:r>
      <w:r w:rsidR="00101FAB" w:rsidRPr="00C350F5">
        <w:rPr>
          <w:rFonts w:ascii="Book Antiqua" w:hAnsi="Book Antiqua"/>
          <w:color w:val="auto"/>
          <w:sz w:val="24"/>
          <w:szCs w:val="24"/>
          <w:vertAlign w:val="superscript"/>
        </w:rPr>
        <w:t>58</w:t>
      </w:r>
      <w:r w:rsidRPr="00C350F5">
        <w:rPr>
          <w:rFonts w:ascii="Book Antiqua" w:hAnsi="Book Antiqua"/>
          <w:color w:val="auto"/>
          <w:sz w:val="24"/>
          <w:szCs w:val="24"/>
          <w:vertAlign w:val="superscript"/>
        </w:rPr>
        <w:t>]</w:t>
      </w:r>
      <w:r w:rsidRPr="00C350F5">
        <w:rPr>
          <w:rFonts w:ascii="Book Antiqua" w:hAnsi="Book Antiqua"/>
          <w:color w:val="auto"/>
          <w:sz w:val="24"/>
          <w:szCs w:val="24"/>
        </w:rPr>
        <w:t>. We have reported the cases of two brothers, one of whom had been catatonic for 2 weeks prior to treatment, while the other had been hospital</w:t>
      </w:r>
      <w:r w:rsidR="00AC71B3" w:rsidRPr="00C350F5">
        <w:rPr>
          <w:rFonts w:ascii="Book Antiqua" w:hAnsi="Book Antiqua"/>
          <w:color w:val="auto"/>
          <w:sz w:val="24"/>
          <w:szCs w:val="24"/>
        </w:rPr>
        <w:t xml:space="preserve">ized with catatonia for 5 </w:t>
      </w:r>
      <w:proofErr w:type="gramStart"/>
      <w:r w:rsidR="00AC71B3" w:rsidRPr="00C350F5">
        <w:rPr>
          <w:rFonts w:ascii="Book Antiqua" w:hAnsi="Book Antiqua"/>
          <w:color w:val="auto"/>
          <w:sz w:val="24"/>
          <w:szCs w:val="24"/>
        </w:rPr>
        <w:t>years</w:t>
      </w:r>
      <w:r w:rsidR="00101FAB" w:rsidRPr="00C350F5">
        <w:rPr>
          <w:rFonts w:ascii="Book Antiqua" w:hAnsi="Book Antiqua"/>
          <w:color w:val="auto"/>
          <w:sz w:val="24"/>
          <w:szCs w:val="24"/>
          <w:vertAlign w:val="superscript"/>
        </w:rPr>
        <w:t>[</w:t>
      </w:r>
      <w:proofErr w:type="gramEnd"/>
      <w:r w:rsidR="00101FAB" w:rsidRPr="00C350F5">
        <w:rPr>
          <w:rFonts w:ascii="Book Antiqua" w:hAnsi="Book Antiqua"/>
          <w:color w:val="auto"/>
          <w:sz w:val="24"/>
          <w:szCs w:val="24"/>
          <w:vertAlign w:val="superscript"/>
        </w:rPr>
        <w:t>59</w:t>
      </w:r>
      <w:r w:rsidRPr="00C350F5">
        <w:rPr>
          <w:rFonts w:ascii="Book Antiqua" w:hAnsi="Book Antiqua"/>
          <w:color w:val="auto"/>
          <w:sz w:val="24"/>
          <w:szCs w:val="24"/>
          <w:vertAlign w:val="superscript"/>
        </w:rPr>
        <w:t>]</w:t>
      </w:r>
      <w:r w:rsidRPr="00C350F5">
        <w:rPr>
          <w:rFonts w:ascii="Book Antiqua" w:hAnsi="Book Antiqua"/>
          <w:color w:val="auto"/>
          <w:sz w:val="24"/>
          <w:szCs w:val="24"/>
        </w:rPr>
        <w:t>. The first broth</w:t>
      </w:r>
      <w:r w:rsidR="00E635AC">
        <w:rPr>
          <w:rFonts w:ascii="Book Antiqua" w:hAnsi="Book Antiqua"/>
          <w:color w:val="auto"/>
          <w:sz w:val="24"/>
          <w:szCs w:val="24"/>
        </w:rPr>
        <w:t xml:space="preserve">er recovered completely in 2 </w:t>
      </w:r>
      <w:proofErr w:type="spellStart"/>
      <w:r w:rsidR="00E635AC">
        <w:rPr>
          <w:rFonts w:ascii="Book Antiqua" w:hAnsi="Book Antiqua"/>
          <w:color w:val="auto"/>
          <w:sz w:val="24"/>
          <w:szCs w:val="24"/>
        </w:rPr>
        <w:t>wk</w:t>
      </w:r>
      <w:proofErr w:type="spellEnd"/>
      <w:r w:rsidR="00E635AC">
        <w:rPr>
          <w:rFonts w:ascii="Book Antiqua" w:hAnsi="Book Antiqua"/>
          <w:color w:val="auto"/>
          <w:sz w:val="24"/>
          <w:szCs w:val="24"/>
        </w:rPr>
        <w:t xml:space="preserve"> on a </w:t>
      </w:r>
      <w:proofErr w:type="spellStart"/>
      <w:r w:rsidR="00E635AC">
        <w:rPr>
          <w:rFonts w:ascii="Book Antiqua" w:hAnsi="Book Antiqua"/>
          <w:color w:val="auto"/>
          <w:sz w:val="24"/>
          <w:szCs w:val="24"/>
        </w:rPr>
        <w:t>lorazepam</w:t>
      </w:r>
      <w:proofErr w:type="spellEnd"/>
      <w:r w:rsidR="00E635AC">
        <w:rPr>
          <w:rFonts w:ascii="Book Antiqua" w:hAnsi="Book Antiqua"/>
          <w:color w:val="auto"/>
          <w:sz w:val="24"/>
          <w:szCs w:val="24"/>
        </w:rPr>
        <w:t xml:space="preserve"> dose of 3 mg/d</w:t>
      </w:r>
      <w:r w:rsidRPr="00C350F5">
        <w:rPr>
          <w:rFonts w:ascii="Book Antiqua" w:hAnsi="Book Antiqua"/>
          <w:color w:val="auto"/>
          <w:sz w:val="24"/>
          <w:szCs w:val="24"/>
        </w:rPr>
        <w:t>. The second brother, on the other hand, showed only gradual im</w:t>
      </w:r>
      <w:r w:rsidR="00E635AC">
        <w:rPr>
          <w:rFonts w:ascii="Book Antiqua" w:hAnsi="Book Antiqua"/>
          <w:color w:val="auto"/>
          <w:sz w:val="24"/>
          <w:szCs w:val="24"/>
        </w:rPr>
        <w:t xml:space="preserve">provement on </w:t>
      </w:r>
      <w:proofErr w:type="spellStart"/>
      <w:r w:rsidR="00E635AC">
        <w:rPr>
          <w:rFonts w:ascii="Book Antiqua" w:hAnsi="Book Antiqua"/>
          <w:color w:val="auto"/>
          <w:sz w:val="24"/>
          <w:szCs w:val="24"/>
        </w:rPr>
        <w:t>lorazepam</w:t>
      </w:r>
      <w:proofErr w:type="spellEnd"/>
      <w:r w:rsidR="00E635AC">
        <w:rPr>
          <w:rFonts w:ascii="Book Antiqua" w:hAnsi="Book Antiqua"/>
          <w:color w:val="auto"/>
          <w:sz w:val="24"/>
          <w:szCs w:val="24"/>
        </w:rPr>
        <w:t xml:space="preserve"> 4 mg/d</w:t>
      </w:r>
      <w:r w:rsidR="0030071A" w:rsidRPr="00C350F5">
        <w:rPr>
          <w:rFonts w:ascii="Book Antiqua" w:hAnsi="Book Antiqua"/>
          <w:color w:val="auto"/>
          <w:sz w:val="24"/>
          <w:szCs w:val="24"/>
        </w:rPr>
        <w:t xml:space="preserve"> before being </w:t>
      </w:r>
      <w:r w:rsidRPr="00C350F5">
        <w:rPr>
          <w:rFonts w:ascii="Book Antiqua" w:hAnsi="Book Antiqua"/>
          <w:color w:val="auto"/>
          <w:sz w:val="24"/>
          <w:szCs w:val="24"/>
        </w:rPr>
        <w:t>discharged from hospital a year after treatment initiation.</w:t>
      </w:r>
    </w:p>
    <w:p w14:paraId="7330D9AC" w14:textId="2CB3E37F" w:rsidR="009D3B30" w:rsidRPr="00C350F5" w:rsidRDefault="008E4C40" w:rsidP="00E635AC">
      <w:pPr>
        <w:spacing w:after="0" w:line="360" w:lineRule="auto"/>
        <w:ind w:left="0" w:firstLineChars="100" w:firstLine="240"/>
        <w:rPr>
          <w:rFonts w:ascii="Book Antiqua" w:hAnsi="Book Antiqua"/>
          <w:color w:val="auto"/>
          <w:sz w:val="24"/>
          <w:szCs w:val="24"/>
        </w:rPr>
      </w:pPr>
      <w:r w:rsidRPr="00C350F5">
        <w:rPr>
          <w:rFonts w:ascii="Book Antiqua" w:hAnsi="Book Antiqua"/>
          <w:color w:val="auto"/>
          <w:sz w:val="24"/>
          <w:szCs w:val="24"/>
        </w:rPr>
        <w:lastRenderedPageBreak/>
        <w:t>An underlying dia</w:t>
      </w:r>
      <w:r w:rsidR="00971087" w:rsidRPr="00C350F5">
        <w:rPr>
          <w:rFonts w:ascii="Book Antiqua" w:hAnsi="Book Antiqua"/>
          <w:color w:val="auto"/>
          <w:sz w:val="24"/>
          <w:szCs w:val="24"/>
        </w:rPr>
        <w:t>gnosis of schizophrenia may</w:t>
      </w:r>
      <w:r w:rsidRPr="00C350F5">
        <w:rPr>
          <w:rFonts w:ascii="Book Antiqua" w:hAnsi="Book Antiqua"/>
          <w:color w:val="auto"/>
          <w:sz w:val="24"/>
          <w:szCs w:val="24"/>
        </w:rPr>
        <w:t xml:space="preserve"> be associated with a </w:t>
      </w:r>
      <w:r w:rsidR="00971087" w:rsidRPr="00C350F5">
        <w:rPr>
          <w:rFonts w:ascii="Book Antiqua" w:hAnsi="Book Antiqua"/>
          <w:color w:val="auto"/>
          <w:sz w:val="24"/>
          <w:szCs w:val="24"/>
        </w:rPr>
        <w:t>less robust</w:t>
      </w:r>
      <w:r w:rsidRPr="00C350F5">
        <w:rPr>
          <w:rFonts w:ascii="Book Antiqua" w:hAnsi="Book Antiqua"/>
          <w:color w:val="auto"/>
          <w:sz w:val="24"/>
          <w:szCs w:val="24"/>
        </w:rPr>
        <w:t xml:space="preserve"> respo</w:t>
      </w:r>
      <w:r w:rsidR="00AC71B3" w:rsidRPr="00C350F5">
        <w:rPr>
          <w:rFonts w:ascii="Book Antiqua" w:hAnsi="Book Antiqua"/>
          <w:color w:val="auto"/>
          <w:sz w:val="24"/>
          <w:szCs w:val="24"/>
        </w:rPr>
        <w:t xml:space="preserve">nse to benzodiazepine </w:t>
      </w:r>
      <w:proofErr w:type="gramStart"/>
      <w:r w:rsidR="00AC71B3" w:rsidRPr="00C350F5">
        <w:rPr>
          <w:rFonts w:ascii="Book Antiqua" w:hAnsi="Book Antiqua"/>
          <w:color w:val="auto"/>
          <w:sz w:val="24"/>
          <w:szCs w:val="24"/>
        </w:rPr>
        <w:t>treatment</w:t>
      </w:r>
      <w:r w:rsidR="00101FAB" w:rsidRPr="00C350F5">
        <w:rPr>
          <w:rFonts w:ascii="Book Antiqua" w:hAnsi="Book Antiqua"/>
          <w:color w:val="auto"/>
          <w:sz w:val="24"/>
          <w:szCs w:val="24"/>
          <w:vertAlign w:val="superscript"/>
        </w:rPr>
        <w:t>[</w:t>
      </w:r>
      <w:proofErr w:type="gramEnd"/>
      <w:r w:rsidR="00101FAB" w:rsidRPr="00C350F5">
        <w:rPr>
          <w:rFonts w:ascii="Book Antiqua" w:hAnsi="Book Antiqua"/>
          <w:color w:val="auto"/>
          <w:sz w:val="24"/>
          <w:szCs w:val="24"/>
          <w:vertAlign w:val="superscript"/>
        </w:rPr>
        <w:t>53</w:t>
      </w:r>
      <w:r w:rsidRPr="00C350F5">
        <w:rPr>
          <w:rFonts w:ascii="Book Antiqua" w:hAnsi="Book Antiqua"/>
          <w:color w:val="auto"/>
          <w:sz w:val="24"/>
          <w:szCs w:val="24"/>
          <w:vertAlign w:val="superscript"/>
        </w:rPr>
        <w:t>]</w:t>
      </w:r>
      <w:r w:rsidRPr="00C350F5">
        <w:rPr>
          <w:rFonts w:ascii="Book Antiqua" w:hAnsi="Book Antiqua"/>
          <w:color w:val="auto"/>
          <w:sz w:val="24"/>
          <w:szCs w:val="24"/>
        </w:rPr>
        <w:t>. We have observed a response rate of only 59.1% in patients with schizophrenia, compared with a response rate of over 90% in patients with o</w:t>
      </w:r>
      <w:r w:rsidR="00F13F03">
        <w:rPr>
          <w:rFonts w:ascii="Book Antiqua" w:hAnsi="Book Antiqua"/>
          <w:color w:val="auto"/>
          <w:sz w:val="24"/>
          <w:szCs w:val="24"/>
        </w:rPr>
        <w:t>ther psychiatric diagnoses (</w:t>
      </w:r>
      <w:r w:rsidRPr="00C350F5">
        <w:rPr>
          <w:rFonts w:ascii="Book Antiqua" w:hAnsi="Book Antiqua"/>
          <w:color w:val="auto"/>
          <w:sz w:val="24"/>
          <w:szCs w:val="24"/>
        </w:rPr>
        <w:t>Table 2). The poorer treatment response in patients with schizophrenia may be rel</w:t>
      </w:r>
      <w:r w:rsidR="00971087" w:rsidRPr="00C350F5">
        <w:rPr>
          <w:rFonts w:ascii="Book Antiqua" w:hAnsi="Book Antiqua"/>
          <w:color w:val="auto"/>
          <w:sz w:val="24"/>
          <w:szCs w:val="24"/>
        </w:rPr>
        <w:t xml:space="preserve">ated to the chronicity of </w:t>
      </w:r>
      <w:r w:rsidRPr="00C350F5">
        <w:rPr>
          <w:rFonts w:ascii="Book Antiqua" w:hAnsi="Book Antiqua"/>
          <w:color w:val="auto"/>
          <w:sz w:val="24"/>
          <w:szCs w:val="24"/>
        </w:rPr>
        <w:t>symptomatology, or it may suggest a distinct underlying pathophysiology, perhaps reflecting the prominence of psychosis affecting their motor behaviour. Nevertheless, benzodiazepines can be effective for treating catatonia in many patients with schizophrenia, and a therapeutic trial is warranted. This is especially the case given the overall sa</w:t>
      </w:r>
      <w:r w:rsidR="00971087" w:rsidRPr="00C350F5">
        <w:rPr>
          <w:rFonts w:ascii="Book Antiqua" w:hAnsi="Book Antiqua"/>
          <w:color w:val="auto"/>
          <w:sz w:val="24"/>
          <w:szCs w:val="24"/>
        </w:rPr>
        <w:t>fety of benzodiazepine medication</w:t>
      </w:r>
      <w:r w:rsidRPr="00C350F5">
        <w:rPr>
          <w:rFonts w:ascii="Book Antiqua" w:hAnsi="Book Antiqua"/>
          <w:color w:val="auto"/>
          <w:sz w:val="24"/>
          <w:szCs w:val="24"/>
        </w:rPr>
        <w:t>.</w:t>
      </w:r>
    </w:p>
    <w:p w14:paraId="341B9D09" w14:textId="77777777" w:rsidR="004118BD" w:rsidRPr="00C350F5" w:rsidRDefault="008E4C40" w:rsidP="00F13F03">
      <w:pPr>
        <w:spacing w:after="0" w:line="360" w:lineRule="auto"/>
        <w:ind w:left="0" w:firstLineChars="100" w:firstLine="240"/>
        <w:rPr>
          <w:rFonts w:ascii="Book Antiqua" w:hAnsi="Book Antiqua"/>
          <w:color w:val="auto"/>
          <w:sz w:val="24"/>
          <w:szCs w:val="24"/>
        </w:rPr>
      </w:pPr>
      <w:r w:rsidRPr="00C350F5">
        <w:rPr>
          <w:rFonts w:ascii="Book Antiqua" w:hAnsi="Book Antiqua"/>
          <w:color w:val="auto"/>
          <w:sz w:val="24"/>
          <w:szCs w:val="24"/>
        </w:rPr>
        <w:t>ECT is another highly effective option for t</w:t>
      </w:r>
      <w:r w:rsidR="00AC71B3" w:rsidRPr="00C350F5">
        <w:rPr>
          <w:rFonts w:ascii="Book Antiqua" w:hAnsi="Book Antiqua"/>
          <w:color w:val="auto"/>
          <w:sz w:val="24"/>
          <w:szCs w:val="24"/>
        </w:rPr>
        <w:t xml:space="preserve">he treatment of </w:t>
      </w:r>
      <w:proofErr w:type="gramStart"/>
      <w:r w:rsidR="00AC71B3" w:rsidRPr="00C350F5">
        <w:rPr>
          <w:rFonts w:ascii="Book Antiqua" w:hAnsi="Book Antiqua"/>
          <w:color w:val="auto"/>
          <w:sz w:val="24"/>
          <w:szCs w:val="24"/>
        </w:rPr>
        <w:t>catatonia</w:t>
      </w:r>
      <w:r w:rsidR="00AC71B3" w:rsidRPr="00C350F5">
        <w:rPr>
          <w:rFonts w:ascii="Book Antiqua" w:hAnsi="Book Antiqua"/>
          <w:color w:val="auto"/>
          <w:sz w:val="24"/>
          <w:szCs w:val="24"/>
          <w:vertAlign w:val="superscript"/>
        </w:rPr>
        <w:t>[</w:t>
      </w:r>
      <w:proofErr w:type="gramEnd"/>
      <w:r w:rsidR="00AC71B3" w:rsidRPr="00C350F5">
        <w:rPr>
          <w:rFonts w:ascii="Book Antiqua" w:hAnsi="Book Antiqua"/>
          <w:color w:val="auto"/>
          <w:sz w:val="24"/>
          <w:szCs w:val="24"/>
          <w:vertAlign w:val="superscript"/>
        </w:rPr>
        <w:t>9,</w:t>
      </w:r>
      <w:r w:rsidR="00101FAB" w:rsidRPr="00C350F5">
        <w:rPr>
          <w:rFonts w:ascii="Book Antiqua" w:hAnsi="Book Antiqua"/>
          <w:color w:val="auto"/>
          <w:sz w:val="24"/>
          <w:szCs w:val="24"/>
          <w:vertAlign w:val="superscript"/>
        </w:rPr>
        <w:t>60</w:t>
      </w:r>
      <w:r w:rsidRPr="00C350F5">
        <w:rPr>
          <w:rFonts w:ascii="Book Antiqua" w:hAnsi="Book Antiqua"/>
          <w:color w:val="auto"/>
          <w:sz w:val="24"/>
          <w:szCs w:val="24"/>
          <w:vertAlign w:val="superscript"/>
        </w:rPr>
        <w:t>]</w:t>
      </w:r>
      <w:r w:rsidRPr="00C350F5">
        <w:rPr>
          <w:rFonts w:ascii="Book Antiqua" w:hAnsi="Book Antiqua"/>
          <w:color w:val="auto"/>
          <w:sz w:val="24"/>
          <w:szCs w:val="24"/>
        </w:rPr>
        <w:t>, and even patients who do not respond to benzodiazepines ar</w:t>
      </w:r>
      <w:r w:rsidR="00AC71B3" w:rsidRPr="00C350F5">
        <w:rPr>
          <w:rFonts w:ascii="Book Antiqua" w:hAnsi="Book Antiqua"/>
          <w:color w:val="auto"/>
          <w:sz w:val="24"/>
          <w:szCs w:val="24"/>
        </w:rPr>
        <w:t>e likely to respond to ECT</w:t>
      </w:r>
      <w:r w:rsidR="00101FAB" w:rsidRPr="00C350F5">
        <w:rPr>
          <w:rFonts w:ascii="Book Antiqua" w:hAnsi="Book Antiqua"/>
          <w:color w:val="auto"/>
          <w:sz w:val="24"/>
          <w:szCs w:val="24"/>
          <w:vertAlign w:val="superscript"/>
        </w:rPr>
        <w:t>[61</w:t>
      </w:r>
      <w:r w:rsidR="00AC71B3" w:rsidRPr="00C350F5">
        <w:rPr>
          <w:rFonts w:ascii="Book Antiqua" w:hAnsi="Book Antiqua"/>
          <w:color w:val="auto"/>
          <w:sz w:val="24"/>
          <w:szCs w:val="24"/>
          <w:vertAlign w:val="superscript"/>
        </w:rPr>
        <w:t>,</w:t>
      </w:r>
      <w:r w:rsidR="00101FAB" w:rsidRPr="00C350F5">
        <w:rPr>
          <w:rFonts w:ascii="Book Antiqua" w:hAnsi="Book Antiqua"/>
          <w:color w:val="auto"/>
          <w:sz w:val="24"/>
          <w:szCs w:val="24"/>
          <w:vertAlign w:val="superscript"/>
        </w:rPr>
        <w:t>62</w:t>
      </w:r>
      <w:r w:rsidRPr="00C350F5">
        <w:rPr>
          <w:rFonts w:ascii="Book Antiqua" w:hAnsi="Book Antiqua"/>
          <w:color w:val="auto"/>
          <w:sz w:val="24"/>
          <w:szCs w:val="24"/>
          <w:vertAlign w:val="superscript"/>
        </w:rPr>
        <w:t>]</w:t>
      </w:r>
      <w:r w:rsidRPr="00C350F5">
        <w:rPr>
          <w:rFonts w:ascii="Book Antiqua" w:hAnsi="Book Antiqua"/>
          <w:color w:val="auto"/>
          <w:sz w:val="24"/>
          <w:szCs w:val="24"/>
        </w:rPr>
        <w:t>. Despite its effectiveness, ECT has an important drawback: it requires clear consent. Catatonic patients are unable to discuss ECT or consent to its administration, and consent from a substitute decision maker is often dif</w:t>
      </w:r>
      <w:r w:rsidR="009D3B30" w:rsidRPr="00C350F5">
        <w:rPr>
          <w:rFonts w:ascii="Book Antiqua" w:hAnsi="Book Antiqua"/>
          <w:color w:val="auto"/>
          <w:sz w:val="24"/>
          <w:szCs w:val="24"/>
        </w:rPr>
        <w:t xml:space="preserve">ficult </w:t>
      </w:r>
      <w:r w:rsidRPr="00C350F5">
        <w:rPr>
          <w:rFonts w:ascii="Book Antiqua" w:hAnsi="Book Antiqua"/>
          <w:color w:val="auto"/>
          <w:sz w:val="24"/>
          <w:szCs w:val="24"/>
        </w:rPr>
        <w:t xml:space="preserve">to obtain. Because of these problems, and because benzodiazepines are easily administered and have a high margin of safety, we recommend that benzodiazepines be used as the first line of treatment. ECT should be considered in patients who fail to respond to benzodiazepines after several days and surrogate consent should be sought. The exception to </w:t>
      </w:r>
      <w:r w:rsidRPr="00C350F5">
        <w:rPr>
          <w:rFonts w:ascii="Book Antiqua" w:hAnsi="Book Antiqua"/>
          <w:color w:val="auto"/>
          <w:sz w:val="24"/>
          <w:szCs w:val="24"/>
        </w:rPr>
        <w:lastRenderedPageBreak/>
        <w:t>this strategy is the patient with malignant catatonia, for whom ECT should be administered early, since the condition has a high rate of mortality if it is not rapi</w:t>
      </w:r>
      <w:r w:rsidR="00AC71B3" w:rsidRPr="00C350F5">
        <w:rPr>
          <w:rFonts w:ascii="Book Antiqua" w:hAnsi="Book Antiqua"/>
          <w:color w:val="auto"/>
          <w:sz w:val="24"/>
          <w:szCs w:val="24"/>
        </w:rPr>
        <w:t xml:space="preserve">dly and effectively </w:t>
      </w:r>
      <w:proofErr w:type="gramStart"/>
      <w:r w:rsidR="00AC71B3" w:rsidRPr="00C350F5">
        <w:rPr>
          <w:rFonts w:ascii="Book Antiqua" w:hAnsi="Book Antiqua"/>
          <w:color w:val="auto"/>
          <w:sz w:val="24"/>
          <w:szCs w:val="24"/>
        </w:rPr>
        <w:t>treated</w:t>
      </w:r>
      <w:r w:rsidR="00AC71B3" w:rsidRPr="00C350F5">
        <w:rPr>
          <w:rFonts w:ascii="Book Antiqua" w:hAnsi="Book Antiqua"/>
          <w:color w:val="auto"/>
          <w:sz w:val="24"/>
          <w:szCs w:val="24"/>
          <w:vertAlign w:val="superscript"/>
        </w:rPr>
        <w:t>[</w:t>
      </w:r>
      <w:proofErr w:type="gramEnd"/>
      <w:r w:rsidR="00AC71B3" w:rsidRPr="00C350F5">
        <w:rPr>
          <w:rFonts w:ascii="Book Antiqua" w:hAnsi="Book Antiqua"/>
          <w:color w:val="auto"/>
          <w:sz w:val="24"/>
          <w:szCs w:val="24"/>
          <w:vertAlign w:val="superscript"/>
        </w:rPr>
        <w:t>6,</w:t>
      </w:r>
      <w:r w:rsidRPr="00C350F5">
        <w:rPr>
          <w:rFonts w:ascii="Book Antiqua" w:hAnsi="Book Antiqua"/>
          <w:color w:val="auto"/>
          <w:sz w:val="24"/>
          <w:szCs w:val="24"/>
          <w:vertAlign w:val="superscript"/>
        </w:rPr>
        <w:t>49]</w:t>
      </w:r>
      <w:r w:rsidRPr="00C350F5">
        <w:rPr>
          <w:rFonts w:ascii="Book Antiqua" w:hAnsi="Book Antiqua"/>
          <w:color w:val="auto"/>
          <w:sz w:val="24"/>
          <w:szCs w:val="24"/>
        </w:rPr>
        <w:t>.</w:t>
      </w:r>
    </w:p>
    <w:p w14:paraId="22643E5C" w14:textId="6DF9D304" w:rsidR="004118BD" w:rsidRPr="00C350F5" w:rsidRDefault="00DF79C3" w:rsidP="00F13F03">
      <w:pPr>
        <w:spacing w:after="0" w:line="360" w:lineRule="auto"/>
        <w:ind w:left="0" w:firstLineChars="100" w:firstLine="240"/>
        <w:rPr>
          <w:rFonts w:ascii="Book Antiqua" w:hAnsi="Book Antiqua"/>
          <w:color w:val="auto"/>
          <w:sz w:val="24"/>
          <w:szCs w:val="24"/>
        </w:rPr>
      </w:pPr>
      <w:r w:rsidRPr="00C350F5">
        <w:rPr>
          <w:rFonts w:ascii="Book Antiqua" w:hAnsi="Book Antiqua"/>
          <w:color w:val="auto"/>
          <w:sz w:val="24"/>
          <w:szCs w:val="24"/>
        </w:rPr>
        <w:t>Of the</w:t>
      </w:r>
      <w:r w:rsidR="008E4C40" w:rsidRPr="00C350F5">
        <w:rPr>
          <w:rFonts w:ascii="Book Antiqua" w:hAnsi="Book Antiqua"/>
          <w:color w:val="auto"/>
          <w:sz w:val="24"/>
          <w:szCs w:val="24"/>
        </w:rPr>
        <w:t xml:space="preserve"> catatonic patients we have </w:t>
      </w:r>
      <w:r w:rsidR="00B71ADF" w:rsidRPr="00C350F5">
        <w:rPr>
          <w:rFonts w:ascii="Book Antiqua" w:hAnsi="Book Antiqua"/>
          <w:color w:val="auto"/>
          <w:sz w:val="24"/>
          <w:szCs w:val="24"/>
        </w:rPr>
        <w:t>assessed</w:t>
      </w:r>
      <w:r w:rsidR="008E4C40" w:rsidRPr="00C350F5">
        <w:rPr>
          <w:rFonts w:ascii="Book Antiqua" w:hAnsi="Book Antiqua"/>
          <w:color w:val="auto"/>
          <w:sz w:val="24"/>
          <w:szCs w:val="24"/>
        </w:rPr>
        <w:t>, 77.7% later reported having experienced psychotic symptoms during the catatonic episode. This raises a difficult problem in treatment, since antipsychotic medications may be associated with an increased risk of neuroleptic malignant syndrome in patients w</w:t>
      </w:r>
      <w:r w:rsidR="00AC71B3" w:rsidRPr="00C350F5">
        <w:rPr>
          <w:rFonts w:ascii="Book Antiqua" w:hAnsi="Book Antiqua"/>
          <w:color w:val="auto"/>
          <w:sz w:val="24"/>
          <w:szCs w:val="24"/>
        </w:rPr>
        <w:t>ith catatonia. White</w:t>
      </w:r>
      <w:r w:rsidR="00AC71B3" w:rsidRPr="00E45585">
        <w:rPr>
          <w:rFonts w:ascii="Book Antiqua" w:hAnsi="Book Antiqua"/>
          <w:i/>
          <w:color w:val="auto"/>
          <w:sz w:val="24"/>
          <w:szCs w:val="24"/>
        </w:rPr>
        <w:t xml:space="preserve"> </w:t>
      </w:r>
      <w:r w:rsidR="00E45585" w:rsidRPr="00E45585">
        <w:rPr>
          <w:rFonts w:ascii="Book Antiqua" w:eastAsiaTheme="minorEastAsia" w:hAnsi="Book Antiqua" w:hint="eastAsia"/>
          <w:i/>
          <w:color w:val="auto"/>
          <w:sz w:val="24"/>
          <w:szCs w:val="24"/>
          <w:lang w:eastAsia="zh-CN"/>
        </w:rPr>
        <w:t xml:space="preserve">et </w:t>
      </w:r>
      <w:proofErr w:type="gramStart"/>
      <w:r w:rsidR="00E45585" w:rsidRPr="00E45585">
        <w:rPr>
          <w:rFonts w:ascii="Book Antiqua" w:eastAsiaTheme="minorEastAsia" w:hAnsi="Book Antiqua" w:hint="eastAsia"/>
          <w:i/>
          <w:color w:val="auto"/>
          <w:sz w:val="24"/>
          <w:szCs w:val="24"/>
          <w:lang w:eastAsia="zh-CN"/>
        </w:rPr>
        <w:t>al</w:t>
      </w:r>
      <w:r w:rsidR="008E4C40" w:rsidRPr="00C350F5">
        <w:rPr>
          <w:rFonts w:ascii="Book Antiqua" w:hAnsi="Book Antiqua"/>
          <w:color w:val="auto"/>
          <w:sz w:val="24"/>
          <w:szCs w:val="24"/>
          <w:vertAlign w:val="superscript"/>
        </w:rPr>
        <w:t>[</w:t>
      </w:r>
      <w:proofErr w:type="gramEnd"/>
      <w:r w:rsidR="008E4C40" w:rsidRPr="00C350F5">
        <w:rPr>
          <w:rFonts w:ascii="Book Antiqua" w:hAnsi="Book Antiqua"/>
          <w:color w:val="auto"/>
          <w:sz w:val="24"/>
          <w:szCs w:val="24"/>
          <w:vertAlign w:val="superscript"/>
        </w:rPr>
        <w:t>12]</w:t>
      </w:r>
      <w:r w:rsidR="008E4C40" w:rsidRPr="00C350F5">
        <w:rPr>
          <w:rFonts w:ascii="Book Antiqua" w:hAnsi="Book Antiqua"/>
          <w:color w:val="auto"/>
          <w:sz w:val="24"/>
          <w:szCs w:val="24"/>
        </w:rPr>
        <w:t xml:space="preserve"> identified 17 consecutive patients with neuroleptic malignant syndrome, all of whom exhibited catatonic signs prior to antipsychotic exposure. In our own patients, we have observed that 3.6% of catatonic patients treated with antipsychotic medications developed</w:t>
      </w:r>
      <w:r w:rsidR="00AC71B3" w:rsidRPr="00C350F5">
        <w:rPr>
          <w:rFonts w:ascii="Book Antiqua" w:hAnsi="Book Antiqua"/>
          <w:color w:val="auto"/>
          <w:sz w:val="24"/>
          <w:szCs w:val="24"/>
        </w:rPr>
        <w:t xml:space="preserve"> neuroleptic malignant </w:t>
      </w:r>
      <w:proofErr w:type="gramStart"/>
      <w:r w:rsidR="00AC71B3" w:rsidRPr="00C350F5">
        <w:rPr>
          <w:rFonts w:ascii="Book Antiqua" w:hAnsi="Book Antiqua"/>
          <w:color w:val="auto"/>
          <w:sz w:val="24"/>
          <w:szCs w:val="24"/>
        </w:rPr>
        <w:t>syndrome</w:t>
      </w:r>
      <w:r w:rsidR="00101FAB" w:rsidRPr="00C350F5">
        <w:rPr>
          <w:rFonts w:ascii="Book Antiqua" w:hAnsi="Book Antiqua"/>
          <w:color w:val="auto"/>
          <w:sz w:val="24"/>
          <w:szCs w:val="24"/>
          <w:vertAlign w:val="superscript"/>
        </w:rPr>
        <w:t>[</w:t>
      </w:r>
      <w:proofErr w:type="gramEnd"/>
      <w:r w:rsidR="00101FAB" w:rsidRPr="00C350F5">
        <w:rPr>
          <w:rFonts w:ascii="Book Antiqua" w:hAnsi="Book Antiqua"/>
          <w:color w:val="auto"/>
          <w:sz w:val="24"/>
          <w:szCs w:val="24"/>
          <w:vertAlign w:val="superscript"/>
        </w:rPr>
        <w:t>63</w:t>
      </w:r>
      <w:r w:rsidR="008E4C40" w:rsidRPr="00C350F5">
        <w:rPr>
          <w:rFonts w:ascii="Book Antiqua" w:hAnsi="Book Antiqua"/>
          <w:color w:val="auto"/>
          <w:sz w:val="24"/>
          <w:szCs w:val="24"/>
          <w:vertAlign w:val="superscript"/>
        </w:rPr>
        <w:t>]</w:t>
      </w:r>
      <w:r w:rsidR="008E4C40" w:rsidRPr="00C350F5">
        <w:rPr>
          <w:rFonts w:ascii="Book Antiqua" w:hAnsi="Book Antiqua"/>
          <w:color w:val="auto"/>
          <w:sz w:val="24"/>
          <w:szCs w:val="24"/>
        </w:rPr>
        <w:t>. This is in contrast to an incidence of 0.07</w:t>
      </w:r>
      <w:r w:rsidR="00E45585" w:rsidRPr="00C350F5">
        <w:rPr>
          <w:rFonts w:ascii="Book Antiqua" w:hAnsi="Book Antiqua"/>
          <w:color w:val="auto"/>
          <w:sz w:val="24"/>
          <w:szCs w:val="24"/>
        </w:rPr>
        <w:t>%</w:t>
      </w:r>
      <w:r w:rsidR="008E4C40" w:rsidRPr="00C350F5">
        <w:rPr>
          <w:rFonts w:ascii="Book Antiqua" w:hAnsi="Book Antiqua"/>
          <w:color w:val="auto"/>
          <w:sz w:val="24"/>
          <w:szCs w:val="24"/>
        </w:rPr>
        <w:t>-1.8% in all patients treated with antips</w:t>
      </w:r>
      <w:r w:rsidR="00AC71B3" w:rsidRPr="00C350F5">
        <w:rPr>
          <w:rFonts w:ascii="Book Antiqua" w:hAnsi="Book Antiqua"/>
          <w:color w:val="auto"/>
          <w:sz w:val="24"/>
          <w:szCs w:val="24"/>
        </w:rPr>
        <w:t xml:space="preserve">ychotic </w:t>
      </w:r>
      <w:proofErr w:type="gramStart"/>
      <w:r w:rsidR="00AC71B3" w:rsidRPr="00C350F5">
        <w:rPr>
          <w:rFonts w:ascii="Book Antiqua" w:hAnsi="Book Antiqua"/>
          <w:color w:val="auto"/>
          <w:sz w:val="24"/>
          <w:szCs w:val="24"/>
        </w:rPr>
        <w:t>drugs</w:t>
      </w:r>
      <w:r w:rsidR="00101FAB" w:rsidRPr="00C350F5">
        <w:rPr>
          <w:rFonts w:ascii="Book Antiqua" w:hAnsi="Book Antiqua"/>
          <w:color w:val="auto"/>
          <w:sz w:val="24"/>
          <w:szCs w:val="24"/>
          <w:vertAlign w:val="superscript"/>
        </w:rPr>
        <w:t>[</w:t>
      </w:r>
      <w:proofErr w:type="gramEnd"/>
      <w:r w:rsidR="00101FAB" w:rsidRPr="00C350F5">
        <w:rPr>
          <w:rFonts w:ascii="Book Antiqua" w:hAnsi="Book Antiqua"/>
          <w:color w:val="auto"/>
          <w:sz w:val="24"/>
          <w:szCs w:val="24"/>
          <w:vertAlign w:val="superscript"/>
        </w:rPr>
        <w:t>64</w:t>
      </w:r>
      <w:r w:rsidR="00AC71B3" w:rsidRPr="00C350F5">
        <w:rPr>
          <w:rFonts w:ascii="Book Antiqua" w:hAnsi="Book Antiqua"/>
          <w:color w:val="auto"/>
          <w:sz w:val="24"/>
          <w:szCs w:val="24"/>
          <w:vertAlign w:val="superscript"/>
        </w:rPr>
        <w:t>,</w:t>
      </w:r>
      <w:r w:rsidR="00101FAB" w:rsidRPr="00C350F5">
        <w:rPr>
          <w:rFonts w:ascii="Book Antiqua" w:hAnsi="Book Antiqua"/>
          <w:color w:val="auto"/>
          <w:sz w:val="24"/>
          <w:szCs w:val="24"/>
          <w:vertAlign w:val="superscript"/>
        </w:rPr>
        <w:t>65</w:t>
      </w:r>
      <w:r w:rsidR="008E4C40" w:rsidRPr="00C350F5">
        <w:rPr>
          <w:rFonts w:ascii="Book Antiqua" w:hAnsi="Book Antiqua"/>
          <w:color w:val="auto"/>
          <w:sz w:val="24"/>
          <w:szCs w:val="24"/>
          <w:vertAlign w:val="superscript"/>
        </w:rPr>
        <w:t>]</w:t>
      </w:r>
      <w:r w:rsidR="00E45585">
        <w:rPr>
          <w:rFonts w:ascii="Book Antiqua" w:hAnsi="Book Antiqua"/>
          <w:color w:val="auto"/>
          <w:sz w:val="24"/>
          <w:szCs w:val="24"/>
        </w:rPr>
        <w:t xml:space="preserve">. Raja </w:t>
      </w:r>
      <w:r w:rsidR="00E45585" w:rsidRPr="00E45585">
        <w:rPr>
          <w:rFonts w:ascii="Book Antiqua" w:hAnsi="Book Antiqua"/>
          <w:i/>
          <w:color w:val="auto"/>
          <w:sz w:val="24"/>
          <w:szCs w:val="24"/>
        </w:rPr>
        <w:t xml:space="preserve">et </w:t>
      </w:r>
      <w:proofErr w:type="gramStart"/>
      <w:r w:rsidR="00E45585" w:rsidRPr="00E45585">
        <w:rPr>
          <w:rFonts w:ascii="Book Antiqua" w:hAnsi="Book Antiqua"/>
          <w:i/>
          <w:color w:val="auto"/>
          <w:sz w:val="24"/>
          <w:szCs w:val="24"/>
        </w:rPr>
        <w:t>al</w:t>
      </w:r>
      <w:r w:rsidR="008E4C40" w:rsidRPr="00C350F5">
        <w:rPr>
          <w:rFonts w:ascii="Book Antiqua" w:hAnsi="Book Antiqua"/>
          <w:color w:val="auto"/>
          <w:sz w:val="24"/>
          <w:szCs w:val="24"/>
          <w:vertAlign w:val="superscript"/>
        </w:rPr>
        <w:t>[</w:t>
      </w:r>
      <w:proofErr w:type="gramEnd"/>
      <w:r w:rsidR="008E4C40" w:rsidRPr="00C350F5">
        <w:rPr>
          <w:rFonts w:ascii="Book Antiqua" w:hAnsi="Book Antiqua"/>
          <w:color w:val="auto"/>
          <w:sz w:val="24"/>
          <w:szCs w:val="24"/>
          <w:vertAlign w:val="superscript"/>
        </w:rPr>
        <w:t>11]</w:t>
      </w:r>
      <w:r w:rsidR="008E4C40" w:rsidRPr="00C350F5">
        <w:rPr>
          <w:rFonts w:ascii="Book Antiqua" w:hAnsi="Book Antiqua"/>
          <w:color w:val="auto"/>
          <w:sz w:val="24"/>
          <w:szCs w:val="24"/>
        </w:rPr>
        <w:t xml:space="preserve"> identified 3 cases of neuroleptic malignant syndrome in a series of consecutive patients presenting to the psychiatric emergency service, all 3 of whom demonstrated catatonic signs and low serum iron prior to the onset of neuroleptic malignant syndrome. The relationship between catatonia and neuroleptic malignant syndrome is not limited to patients treated with typical antipsychotics, as clozapine has also been report</w:t>
      </w:r>
      <w:r w:rsidR="00AC71B3" w:rsidRPr="00C350F5">
        <w:rPr>
          <w:rFonts w:ascii="Book Antiqua" w:hAnsi="Book Antiqua"/>
          <w:color w:val="auto"/>
          <w:sz w:val="24"/>
          <w:szCs w:val="24"/>
        </w:rPr>
        <w:t xml:space="preserve">ed to be a precipitating </w:t>
      </w:r>
      <w:proofErr w:type="gramStart"/>
      <w:r w:rsidR="00AC71B3" w:rsidRPr="00C350F5">
        <w:rPr>
          <w:rFonts w:ascii="Book Antiqua" w:hAnsi="Book Antiqua"/>
          <w:color w:val="auto"/>
          <w:sz w:val="24"/>
          <w:szCs w:val="24"/>
        </w:rPr>
        <w:t>factor</w:t>
      </w:r>
      <w:r w:rsidR="008E4C40" w:rsidRPr="00C350F5">
        <w:rPr>
          <w:rFonts w:ascii="Book Antiqua" w:hAnsi="Book Antiqua"/>
          <w:color w:val="auto"/>
          <w:sz w:val="24"/>
          <w:szCs w:val="24"/>
          <w:vertAlign w:val="superscript"/>
        </w:rPr>
        <w:t>[</w:t>
      </w:r>
      <w:proofErr w:type="gramEnd"/>
      <w:r w:rsidR="008E4C40" w:rsidRPr="00C350F5">
        <w:rPr>
          <w:rFonts w:ascii="Book Antiqua" w:hAnsi="Book Antiqua"/>
          <w:color w:val="auto"/>
          <w:sz w:val="24"/>
          <w:szCs w:val="24"/>
          <w:vertAlign w:val="superscript"/>
        </w:rPr>
        <w:t>13]</w:t>
      </w:r>
      <w:r w:rsidR="008E4C40" w:rsidRPr="00C350F5">
        <w:rPr>
          <w:rFonts w:ascii="Book Antiqua" w:hAnsi="Book Antiqua"/>
          <w:color w:val="auto"/>
          <w:sz w:val="24"/>
          <w:szCs w:val="24"/>
        </w:rPr>
        <w:t xml:space="preserve">. Although more research is required in order to identify which patients are most </w:t>
      </w:r>
      <w:r w:rsidR="008E4C40" w:rsidRPr="00C350F5">
        <w:rPr>
          <w:rFonts w:ascii="Book Antiqua" w:hAnsi="Book Antiqua"/>
          <w:color w:val="auto"/>
          <w:sz w:val="24"/>
          <w:szCs w:val="24"/>
        </w:rPr>
        <w:lastRenderedPageBreak/>
        <w:t>susceptible to neuroleptic malignant syndrome, we feel that the existing evidence is sufficient to recommend the avoidance of antipsychotic drugs in acutely catatonic patients. In our experience, once catatonic symptoms have been treated by benzodiazepines or ECT and patients are eating, drinking, and walking, antipsychotic treatment can be initiated safely.</w:t>
      </w:r>
    </w:p>
    <w:p w14:paraId="7AB90BF6" w14:textId="77777777" w:rsidR="004118BD" w:rsidRPr="00C350F5" w:rsidRDefault="008E4C40" w:rsidP="00464E97">
      <w:pPr>
        <w:spacing w:after="0" w:line="360" w:lineRule="auto"/>
        <w:ind w:left="0" w:firstLineChars="100" w:firstLine="240"/>
        <w:rPr>
          <w:rFonts w:ascii="Book Antiqua" w:hAnsi="Book Antiqua"/>
          <w:color w:val="auto"/>
          <w:sz w:val="24"/>
          <w:szCs w:val="24"/>
        </w:rPr>
      </w:pPr>
      <w:r w:rsidRPr="00C350F5">
        <w:rPr>
          <w:rFonts w:ascii="Book Antiqua" w:hAnsi="Book Antiqua"/>
          <w:color w:val="auto"/>
          <w:sz w:val="24"/>
          <w:szCs w:val="24"/>
        </w:rPr>
        <w:t xml:space="preserve">Although </w:t>
      </w:r>
      <w:proofErr w:type="spellStart"/>
      <w:r w:rsidRPr="00C350F5">
        <w:rPr>
          <w:rFonts w:ascii="Book Antiqua" w:hAnsi="Book Antiqua"/>
          <w:color w:val="auto"/>
          <w:sz w:val="24"/>
          <w:szCs w:val="24"/>
        </w:rPr>
        <w:t>lorazepam</w:t>
      </w:r>
      <w:proofErr w:type="spellEnd"/>
      <w:r w:rsidRPr="00C350F5">
        <w:rPr>
          <w:rFonts w:ascii="Book Antiqua" w:hAnsi="Book Antiqua"/>
          <w:color w:val="auto"/>
          <w:sz w:val="24"/>
          <w:szCs w:val="24"/>
        </w:rPr>
        <w:t xml:space="preserve"> and ECT have long been recognized as effective treatments for patients with catatonia, other options have been suggested. Several case reports have described patients effecti</w:t>
      </w:r>
      <w:r w:rsidR="00AC71B3" w:rsidRPr="00C350F5">
        <w:rPr>
          <w:rFonts w:ascii="Book Antiqua" w:hAnsi="Book Antiqua"/>
          <w:color w:val="auto"/>
          <w:sz w:val="24"/>
          <w:szCs w:val="24"/>
        </w:rPr>
        <w:t xml:space="preserve">vely treated with </w:t>
      </w:r>
      <w:proofErr w:type="spellStart"/>
      <w:proofErr w:type="gramStart"/>
      <w:r w:rsidR="00AC71B3" w:rsidRPr="00C350F5">
        <w:rPr>
          <w:rFonts w:ascii="Book Antiqua" w:hAnsi="Book Antiqua"/>
          <w:color w:val="auto"/>
          <w:sz w:val="24"/>
          <w:szCs w:val="24"/>
        </w:rPr>
        <w:t>zolpidem</w:t>
      </w:r>
      <w:proofErr w:type="spellEnd"/>
      <w:r w:rsidR="00101FAB" w:rsidRPr="00C350F5">
        <w:rPr>
          <w:rFonts w:ascii="Book Antiqua" w:hAnsi="Book Antiqua"/>
          <w:color w:val="auto"/>
          <w:sz w:val="24"/>
          <w:szCs w:val="24"/>
          <w:vertAlign w:val="superscript"/>
        </w:rPr>
        <w:t>[</w:t>
      </w:r>
      <w:proofErr w:type="gramEnd"/>
      <w:r w:rsidR="00101FAB" w:rsidRPr="00C350F5">
        <w:rPr>
          <w:rFonts w:ascii="Book Antiqua" w:hAnsi="Book Antiqua"/>
          <w:color w:val="auto"/>
          <w:sz w:val="24"/>
          <w:szCs w:val="24"/>
          <w:vertAlign w:val="superscript"/>
        </w:rPr>
        <w:t>66</w:t>
      </w:r>
      <w:r w:rsidR="00AC71B3" w:rsidRPr="00C350F5">
        <w:rPr>
          <w:rFonts w:ascii="Book Antiqua" w:hAnsi="Book Antiqua"/>
          <w:color w:val="auto"/>
          <w:sz w:val="24"/>
          <w:szCs w:val="24"/>
          <w:vertAlign w:val="superscript"/>
        </w:rPr>
        <w:t>,</w:t>
      </w:r>
      <w:r w:rsidR="00101FAB" w:rsidRPr="00C350F5">
        <w:rPr>
          <w:rFonts w:ascii="Book Antiqua" w:hAnsi="Book Antiqua"/>
          <w:color w:val="auto"/>
          <w:sz w:val="24"/>
          <w:szCs w:val="24"/>
          <w:vertAlign w:val="superscript"/>
        </w:rPr>
        <w:t>67</w:t>
      </w:r>
      <w:r w:rsidRPr="00C350F5">
        <w:rPr>
          <w:rFonts w:ascii="Book Antiqua" w:hAnsi="Book Antiqua"/>
          <w:color w:val="auto"/>
          <w:sz w:val="24"/>
          <w:szCs w:val="24"/>
          <w:vertAlign w:val="superscript"/>
        </w:rPr>
        <w:t>]</w:t>
      </w:r>
      <w:r w:rsidRPr="00C350F5">
        <w:rPr>
          <w:rFonts w:ascii="Book Antiqua" w:hAnsi="Book Antiqua"/>
          <w:color w:val="auto"/>
          <w:sz w:val="24"/>
          <w:szCs w:val="24"/>
        </w:rPr>
        <w:t>, which, like typical benzodiazepines, may treat catatonia through int</w:t>
      </w:r>
      <w:r w:rsidR="00AC71B3" w:rsidRPr="00C350F5">
        <w:rPr>
          <w:rFonts w:ascii="Book Antiqua" w:hAnsi="Book Antiqua"/>
          <w:color w:val="auto"/>
          <w:sz w:val="24"/>
          <w:szCs w:val="24"/>
        </w:rPr>
        <w:t>eractions with GABA-A receptors</w:t>
      </w:r>
      <w:r w:rsidR="00101FAB" w:rsidRPr="00C350F5">
        <w:rPr>
          <w:rFonts w:ascii="Book Antiqua" w:hAnsi="Book Antiqua"/>
          <w:color w:val="auto"/>
          <w:sz w:val="24"/>
          <w:szCs w:val="24"/>
          <w:vertAlign w:val="superscript"/>
        </w:rPr>
        <w:t>[68</w:t>
      </w:r>
      <w:r w:rsidRPr="00C350F5">
        <w:rPr>
          <w:rFonts w:ascii="Book Antiqua" w:hAnsi="Book Antiqua"/>
          <w:color w:val="auto"/>
          <w:sz w:val="24"/>
          <w:szCs w:val="24"/>
          <w:vertAlign w:val="superscript"/>
        </w:rPr>
        <w:t>]</w:t>
      </w:r>
      <w:r w:rsidRPr="00C350F5">
        <w:rPr>
          <w:rFonts w:ascii="Book Antiqua" w:hAnsi="Book Antiqua"/>
          <w:color w:val="auto"/>
          <w:sz w:val="24"/>
          <w:szCs w:val="24"/>
        </w:rPr>
        <w:t xml:space="preserve">. As well, amantadine and </w:t>
      </w:r>
      <w:proofErr w:type="spellStart"/>
      <w:r w:rsidRPr="00C350F5">
        <w:rPr>
          <w:rFonts w:ascii="Book Antiqua" w:hAnsi="Book Antiqua"/>
          <w:color w:val="auto"/>
          <w:sz w:val="24"/>
          <w:szCs w:val="24"/>
        </w:rPr>
        <w:t>memantine</w:t>
      </w:r>
      <w:proofErr w:type="spellEnd"/>
      <w:r w:rsidRPr="00C350F5">
        <w:rPr>
          <w:rFonts w:ascii="Book Antiqua" w:hAnsi="Book Antiqua"/>
          <w:color w:val="auto"/>
          <w:sz w:val="24"/>
          <w:szCs w:val="24"/>
        </w:rPr>
        <w:t xml:space="preserve">, which act as NMDA antagonists but also interact with a number of other neurotransmitter systems, have shown efficacy in a small number of </w:t>
      </w:r>
      <w:proofErr w:type="gramStart"/>
      <w:r w:rsidRPr="00C350F5">
        <w:rPr>
          <w:rFonts w:ascii="Book Antiqua" w:hAnsi="Book Antiqua"/>
          <w:color w:val="auto"/>
          <w:sz w:val="24"/>
          <w:szCs w:val="24"/>
        </w:rPr>
        <w:t>patients</w:t>
      </w:r>
      <w:r w:rsidR="00101FAB" w:rsidRPr="00C350F5">
        <w:rPr>
          <w:rFonts w:ascii="Book Antiqua" w:hAnsi="Book Antiqua"/>
          <w:color w:val="auto"/>
          <w:sz w:val="24"/>
          <w:szCs w:val="24"/>
          <w:vertAlign w:val="superscript"/>
        </w:rPr>
        <w:t>[</w:t>
      </w:r>
      <w:proofErr w:type="gramEnd"/>
      <w:r w:rsidR="00101FAB" w:rsidRPr="00C350F5">
        <w:rPr>
          <w:rFonts w:ascii="Book Antiqua" w:hAnsi="Book Antiqua"/>
          <w:color w:val="auto"/>
          <w:sz w:val="24"/>
          <w:szCs w:val="24"/>
          <w:vertAlign w:val="superscript"/>
        </w:rPr>
        <w:t>69</w:t>
      </w:r>
      <w:r w:rsidR="00AC71B3" w:rsidRPr="00C350F5">
        <w:rPr>
          <w:rFonts w:ascii="Book Antiqua" w:hAnsi="Book Antiqua"/>
          <w:color w:val="auto"/>
          <w:sz w:val="24"/>
          <w:szCs w:val="24"/>
          <w:vertAlign w:val="superscript"/>
        </w:rPr>
        <w:t>,</w:t>
      </w:r>
      <w:r w:rsidR="00101FAB" w:rsidRPr="00C350F5">
        <w:rPr>
          <w:rFonts w:ascii="Book Antiqua" w:hAnsi="Book Antiqua"/>
          <w:color w:val="auto"/>
          <w:sz w:val="24"/>
          <w:szCs w:val="24"/>
          <w:vertAlign w:val="superscript"/>
        </w:rPr>
        <w:t>70</w:t>
      </w:r>
      <w:r w:rsidRPr="00C350F5">
        <w:rPr>
          <w:rFonts w:ascii="Book Antiqua" w:hAnsi="Book Antiqua"/>
          <w:color w:val="auto"/>
          <w:sz w:val="24"/>
          <w:szCs w:val="24"/>
          <w:vertAlign w:val="superscript"/>
        </w:rPr>
        <w:t>]</w:t>
      </w:r>
      <w:r w:rsidRPr="00C350F5">
        <w:rPr>
          <w:rFonts w:ascii="Book Antiqua" w:hAnsi="Book Antiqua"/>
          <w:color w:val="auto"/>
          <w:sz w:val="24"/>
          <w:szCs w:val="24"/>
        </w:rPr>
        <w:t xml:space="preserve">. It is not yet clear whether these options are likely to be helpful in the small fraction of patients who do not respond to either </w:t>
      </w:r>
      <w:proofErr w:type="spellStart"/>
      <w:r w:rsidRPr="00C350F5">
        <w:rPr>
          <w:rFonts w:ascii="Book Antiqua" w:hAnsi="Book Antiqua"/>
          <w:color w:val="auto"/>
          <w:sz w:val="24"/>
          <w:szCs w:val="24"/>
        </w:rPr>
        <w:t>lorazepam</w:t>
      </w:r>
      <w:proofErr w:type="spellEnd"/>
      <w:r w:rsidRPr="00C350F5">
        <w:rPr>
          <w:rFonts w:ascii="Book Antiqua" w:hAnsi="Book Antiqua"/>
          <w:color w:val="auto"/>
          <w:sz w:val="24"/>
          <w:szCs w:val="24"/>
        </w:rPr>
        <w:t xml:space="preserve"> or ECT.</w:t>
      </w:r>
    </w:p>
    <w:p w14:paraId="29022CF9" w14:textId="77777777" w:rsidR="003F3E24" w:rsidRDefault="003F3E24" w:rsidP="003F3E24">
      <w:pPr>
        <w:pStyle w:val="Heading1"/>
        <w:numPr>
          <w:ilvl w:val="0"/>
          <w:numId w:val="0"/>
        </w:numPr>
        <w:spacing w:after="0" w:line="360" w:lineRule="auto"/>
        <w:jc w:val="both"/>
        <w:rPr>
          <w:rFonts w:ascii="Book Antiqua" w:eastAsiaTheme="minorEastAsia" w:hAnsi="Book Antiqua"/>
          <w:color w:val="auto"/>
          <w:sz w:val="24"/>
          <w:szCs w:val="24"/>
          <w:lang w:eastAsia="zh-CN"/>
        </w:rPr>
      </w:pPr>
    </w:p>
    <w:p w14:paraId="280CD394" w14:textId="0FA9E431" w:rsidR="004118BD" w:rsidRPr="00C350F5" w:rsidRDefault="003F3E24" w:rsidP="003F3E24">
      <w:pPr>
        <w:pStyle w:val="Heading1"/>
        <w:numPr>
          <w:ilvl w:val="0"/>
          <w:numId w:val="0"/>
        </w:numPr>
        <w:spacing w:after="0" w:line="360" w:lineRule="auto"/>
        <w:jc w:val="both"/>
        <w:rPr>
          <w:rFonts w:ascii="Book Antiqua" w:hAnsi="Book Antiqua"/>
          <w:color w:val="auto"/>
          <w:sz w:val="24"/>
          <w:szCs w:val="24"/>
        </w:rPr>
      </w:pPr>
      <w:r w:rsidRPr="00C350F5">
        <w:rPr>
          <w:rFonts w:ascii="Book Antiqua" w:hAnsi="Book Antiqua"/>
          <w:color w:val="auto"/>
          <w:sz w:val="24"/>
          <w:szCs w:val="24"/>
        </w:rPr>
        <w:t>PATHOPHYSIOLOGY</w:t>
      </w:r>
    </w:p>
    <w:p w14:paraId="0F1DAE4F" w14:textId="77777777" w:rsidR="004118BD" w:rsidRPr="00C350F5" w:rsidRDefault="008E4C4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While the pathophysiology of catatonia is still unclear, several theories have been proposed based on the available data. One possible interpretation of catatonia is that the syndrome is an outward m</w:t>
      </w:r>
      <w:r w:rsidR="00AC71B3" w:rsidRPr="00C350F5">
        <w:rPr>
          <w:rFonts w:ascii="Book Antiqua" w:hAnsi="Book Antiqua"/>
          <w:color w:val="auto"/>
          <w:sz w:val="24"/>
          <w:szCs w:val="24"/>
        </w:rPr>
        <w:t xml:space="preserve">anifestation of intense </w:t>
      </w:r>
      <w:proofErr w:type="gramStart"/>
      <w:r w:rsidR="00AC71B3" w:rsidRPr="00C350F5">
        <w:rPr>
          <w:rFonts w:ascii="Book Antiqua" w:hAnsi="Book Antiqua"/>
          <w:color w:val="auto"/>
          <w:sz w:val="24"/>
          <w:szCs w:val="24"/>
        </w:rPr>
        <w:t>anxiety</w:t>
      </w:r>
      <w:r w:rsidR="00AC71B3" w:rsidRPr="00C350F5">
        <w:rPr>
          <w:rFonts w:ascii="Book Antiqua" w:hAnsi="Book Antiqua"/>
          <w:color w:val="auto"/>
          <w:sz w:val="24"/>
          <w:szCs w:val="24"/>
          <w:vertAlign w:val="superscript"/>
        </w:rPr>
        <w:t>[</w:t>
      </w:r>
      <w:proofErr w:type="gramEnd"/>
      <w:r w:rsidR="00AC71B3" w:rsidRPr="00C350F5">
        <w:rPr>
          <w:rFonts w:ascii="Book Antiqua" w:hAnsi="Book Antiqua"/>
          <w:color w:val="auto"/>
          <w:sz w:val="24"/>
          <w:szCs w:val="24"/>
          <w:vertAlign w:val="superscript"/>
        </w:rPr>
        <w:t>22,</w:t>
      </w:r>
      <w:r w:rsidR="00101FAB" w:rsidRPr="00C350F5">
        <w:rPr>
          <w:rFonts w:ascii="Book Antiqua" w:hAnsi="Book Antiqua"/>
          <w:color w:val="auto"/>
          <w:sz w:val="24"/>
          <w:szCs w:val="24"/>
          <w:vertAlign w:val="superscript"/>
        </w:rPr>
        <w:t>71</w:t>
      </w:r>
      <w:r w:rsidRPr="00C350F5">
        <w:rPr>
          <w:rFonts w:ascii="Book Antiqua" w:hAnsi="Book Antiqua"/>
          <w:color w:val="auto"/>
          <w:sz w:val="24"/>
          <w:szCs w:val="24"/>
          <w:vertAlign w:val="superscript"/>
        </w:rPr>
        <w:t>]</w:t>
      </w:r>
      <w:r w:rsidRPr="00C350F5">
        <w:rPr>
          <w:rFonts w:ascii="Book Antiqua" w:hAnsi="Book Antiqua"/>
          <w:color w:val="auto"/>
          <w:sz w:val="24"/>
          <w:szCs w:val="24"/>
        </w:rPr>
        <w:t xml:space="preserve">. The majority of catatonic patients we have treated reported feeling extremely </w:t>
      </w:r>
      <w:r w:rsidRPr="00C350F5">
        <w:rPr>
          <w:rFonts w:ascii="Book Antiqua" w:hAnsi="Book Antiqua"/>
          <w:color w:val="auto"/>
          <w:sz w:val="24"/>
          <w:szCs w:val="24"/>
        </w:rPr>
        <w:lastRenderedPageBreak/>
        <w:t>anxious before and during their catatonic episode, to the extent that some believed they were about to die, had already died, or that they needed to remain immobile in order to avoid threats from others. Benzodiazepines reduce anxiety by enhancing chloride conductance through GABA-A receptor ion channels, and may treat catatonia through this mechanism. However, a number of our patients - particularly those with schizophrenia - reported little anxiety during their catatonic episode. This observation does not exclude the possibility that anxiety is an important component of catatonia, but suggests that it is not an essential component for all patients with</w:t>
      </w:r>
      <w:r w:rsidR="00A21D3E" w:rsidRPr="00C350F5">
        <w:rPr>
          <w:rFonts w:ascii="Book Antiqua" w:hAnsi="Book Antiqua"/>
          <w:color w:val="auto"/>
          <w:sz w:val="24"/>
          <w:szCs w:val="24"/>
        </w:rPr>
        <w:t xml:space="preserve"> the syndrome</w:t>
      </w:r>
      <w:r w:rsidRPr="00C350F5">
        <w:rPr>
          <w:rFonts w:ascii="Book Antiqua" w:hAnsi="Book Antiqua"/>
          <w:color w:val="auto"/>
          <w:sz w:val="24"/>
          <w:szCs w:val="24"/>
        </w:rPr>
        <w:t>.</w:t>
      </w:r>
    </w:p>
    <w:p w14:paraId="00B4C280" w14:textId="77777777" w:rsidR="004118BD" w:rsidRPr="00C350F5" w:rsidRDefault="008E4C40" w:rsidP="004938C9">
      <w:pPr>
        <w:spacing w:after="0" w:line="360" w:lineRule="auto"/>
        <w:ind w:left="0" w:firstLineChars="100" w:firstLine="240"/>
        <w:rPr>
          <w:rFonts w:ascii="Book Antiqua" w:hAnsi="Book Antiqua"/>
          <w:color w:val="auto"/>
          <w:sz w:val="24"/>
          <w:szCs w:val="24"/>
        </w:rPr>
      </w:pPr>
      <w:r w:rsidRPr="00C350F5">
        <w:rPr>
          <w:rFonts w:ascii="Book Antiqua" w:hAnsi="Book Antiqua"/>
          <w:color w:val="auto"/>
          <w:sz w:val="24"/>
          <w:szCs w:val="24"/>
        </w:rPr>
        <w:t>A second interpretation of catatonia is that it is essentially a movement dis</w:t>
      </w:r>
      <w:r w:rsidR="00EA2D4B" w:rsidRPr="00C350F5">
        <w:rPr>
          <w:rFonts w:ascii="Book Antiqua" w:hAnsi="Book Antiqua"/>
          <w:color w:val="auto"/>
          <w:sz w:val="24"/>
          <w:szCs w:val="24"/>
        </w:rPr>
        <w:t xml:space="preserve">order similar to </w:t>
      </w:r>
      <w:proofErr w:type="gramStart"/>
      <w:r w:rsidR="00EA2D4B" w:rsidRPr="00C350F5">
        <w:rPr>
          <w:rFonts w:ascii="Book Antiqua" w:hAnsi="Book Antiqua"/>
          <w:color w:val="auto"/>
          <w:sz w:val="24"/>
          <w:szCs w:val="24"/>
        </w:rPr>
        <w:t>parkinsonism</w:t>
      </w:r>
      <w:proofErr w:type="gramEnd"/>
      <w:r w:rsidR="00EA2D4B" w:rsidRPr="00C350F5">
        <w:rPr>
          <w:rFonts w:ascii="Book Antiqua" w:hAnsi="Book Antiqua"/>
          <w:color w:val="auto"/>
          <w:sz w:val="24"/>
          <w:szCs w:val="24"/>
        </w:rPr>
        <w:t>. As noted previously, t</w:t>
      </w:r>
      <w:r w:rsidRPr="00C350F5">
        <w:rPr>
          <w:rFonts w:ascii="Book Antiqua" w:hAnsi="Book Antiqua"/>
          <w:color w:val="auto"/>
          <w:sz w:val="24"/>
          <w:szCs w:val="24"/>
        </w:rPr>
        <w:t xml:space="preserve">he clinical features of catatonia overlap with those of </w:t>
      </w:r>
      <w:proofErr w:type="gramStart"/>
      <w:r w:rsidRPr="00C350F5">
        <w:rPr>
          <w:rFonts w:ascii="Book Antiqua" w:hAnsi="Book Antiqua"/>
          <w:color w:val="auto"/>
          <w:sz w:val="24"/>
          <w:szCs w:val="24"/>
        </w:rPr>
        <w:t>parkinsonism</w:t>
      </w:r>
      <w:proofErr w:type="gramEnd"/>
      <w:r w:rsidRPr="00C350F5">
        <w:rPr>
          <w:rFonts w:ascii="Book Antiqua" w:hAnsi="Book Antiqua"/>
          <w:color w:val="auto"/>
          <w:sz w:val="24"/>
          <w:szCs w:val="24"/>
        </w:rPr>
        <w:t xml:space="preserve">, which is understood to be caused by dysfunction of the basal ganglia. Since most projection neurons in the basal ganglia are </w:t>
      </w:r>
      <w:proofErr w:type="spellStart"/>
      <w:r w:rsidRPr="00C350F5">
        <w:rPr>
          <w:rFonts w:ascii="Book Antiqua" w:hAnsi="Book Antiqua"/>
          <w:color w:val="auto"/>
          <w:sz w:val="24"/>
          <w:szCs w:val="24"/>
        </w:rPr>
        <w:t>GABAergic</w:t>
      </w:r>
      <w:proofErr w:type="spellEnd"/>
      <w:r w:rsidRPr="00C350F5">
        <w:rPr>
          <w:rFonts w:ascii="Book Antiqua" w:hAnsi="Book Antiqua"/>
          <w:color w:val="auto"/>
          <w:sz w:val="24"/>
          <w:szCs w:val="24"/>
        </w:rPr>
        <w:t xml:space="preserve">, it is plausible that benzodiazepines could treat catatonia by influencing GABA </w:t>
      </w:r>
      <w:proofErr w:type="spellStart"/>
      <w:r w:rsidRPr="00C350F5">
        <w:rPr>
          <w:rFonts w:ascii="Book Antiqua" w:hAnsi="Book Antiqua"/>
          <w:color w:val="auto"/>
          <w:sz w:val="24"/>
          <w:szCs w:val="24"/>
        </w:rPr>
        <w:t>signaling</w:t>
      </w:r>
      <w:proofErr w:type="spellEnd"/>
      <w:r w:rsidRPr="00C350F5">
        <w:rPr>
          <w:rFonts w:ascii="Book Antiqua" w:hAnsi="Book Antiqua"/>
          <w:color w:val="auto"/>
          <w:sz w:val="24"/>
          <w:szCs w:val="24"/>
        </w:rPr>
        <w:t xml:space="preserve"> in the basal ganglia. Functional imaging studies have shown that catatonia is associated with altered activity in orbitofrontal, prefrontal, parie</w:t>
      </w:r>
      <w:r w:rsidR="00AC71B3" w:rsidRPr="00C350F5">
        <w:rPr>
          <w:rFonts w:ascii="Book Antiqua" w:hAnsi="Book Antiqua"/>
          <w:color w:val="auto"/>
          <w:sz w:val="24"/>
          <w:szCs w:val="24"/>
        </w:rPr>
        <w:t>tal, and motor cortical regions</w:t>
      </w:r>
      <w:r w:rsidR="00101FAB" w:rsidRPr="00C350F5">
        <w:rPr>
          <w:rFonts w:ascii="Book Antiqua" w:hAnsi="Book Antiqua"/>
          <w:color w:val="auto"/>
          <w:sz w:val="24"/>
          <w:szCs w:val="24"/>
          <w:vertAlign w:val="superscript"/>
        </w:rPr>
        <w:t>[72</w:t>
      </w:r>
      <w:r w:rsidRPr="00C350F5">
        <w:rPr>
          <w:rFonts w:ascii="Book Antiqua" w:hAnsi="Book Antiqua"/>
          <w:color w:val="auto"/>
          <w:sz w:val="24"/>
          <w:szCs w:val="24"/>
          <w:vertAlign w:val="superscript"/>
        </w:rPr>
        <w:t>]</w:t>
      </w:r>
      <w:r w:rsidRPr="00C350F5">
        <w:rPr>
          <w:rFonts w:ascii="Book Antiqua" w:hAnsi="Book Antiqua"/>
          <w:color w:val="auto"/>
          <w:sz w:val="24"/>
          <w:szCs w:val="24"/>
        </w:rPr>
        <w:t xml:space="preserve">, suggesting that these cortical structures may also play a role in the pathophysiology of catatonia. This interpretation is reinforced by observations that GABA-A binding is reduced in cortical regions of catatonic patients, motor and affective </w:t>
      </w:r>
      <w:r w:rsidRPr="00C350F5">
        <w:rPr>
          <w:rFonts w:ascii="Book Antiqua" w:hAnsi="Book Antiqua"/>
          <w:color w:val="auto"/>
          <w:sz w:val="24"/>
          <w:szCs w:val="24"/>
        </w:rPr>
        <w:lastRenderedPageBreak/>
        <w:t xml:space="preserve">symptoms are correlated with these abnormalities in GABA-A binding, and cortical abnormalities in catatonic patients are normalized </w:t>
      </w:r>
      <w:r w:rsidR="00AC71B3" w:rsidRPr="00C350F5">
        <w:rPr>
          <w:rFonts w:ascii="Book Antiqua" w:hAnsi="Book Antiqua"/>
          <w:color w:val="auto"/>
          <w:sz w:val="24"/>
          <w:szCs w:val="24"/>
        </w:rPr>
        <w:t xml:space="preserve">following exposure to </w:t>
      </w:r>
      <w:proofErr w:type="spellStart"/>
      <w:proofErr w:type="gramStart"/>
      <w:r w:rsidR="00AC71B3" w:rsidRPr="00C350F5">
        <w:rPr>
          <w:rFonts w:ascii="Book Antiqua" w:hAnsi="Book Antiqua"/>
          <w:color w:val="auto"/>
          <w:sz w:val="24"/>
          <w:szCs w:val="24"/>
        </w:rPr>
        <w:t>lorazepam</w:t>
      </w:r>
      <w:proofErr w:type="spellEnd"/>
      <w:r w:rsidR="00101FAB" w:rsidRPr="00C350F5">
        <w:rPr>
          <w:rFonts w:ascii="Book Antiqua" w:hAnsi="Book Antiqua"/>
          <w:color w:val="auto"/>
          <w:sz w:val="24"/>
          <w:szCs w:val="24"/>
          <w:vertAlign w:val="superscript"/>
        </w:rPr>
        <w:t>[</w:t>
      </w:r>
      <w:proofErr w:type="gramEnd"/>
      <w:r w:rsidR="00101FAB" w:rsidRPr="00C350F5">
        <w:rPr>
          <w:rFonts w:ascii="Book Antiqua" w:hAnsi="Book Antiqua"/>
          <w:color w:val="auto"/>
          <w:sz w:val="24"/>
          <w:szCs w:val="24"/>
          <w:vertAlign w:val="superscript"/>
        </w:rPr>
        <w:t>72</w:t>
      </w:r>
      <w:r w:rsidRPr="00C350F5">
        <w:rPr>
          <w:rFonts w:ascii="Book Antiqua" w:hAnsi="Book Antiqua"/>
          <w:color w:val="auto"/>
          <w:sz w:val="24"/>
          <w:szCs w:val="24"/>
          <w:vertAlign w:val="superscript"/>
        </w:rPr>
        <w:t>]</w:t>
      </w:r>
      <w:r w:rsidRPr="00C350F5">
        <w:rPr>
          <w:rFonts w:ascii="Book Antiqua" w:hAnsi="Book Antiqua"/>
          <w:color w:val="auto"/>
          <w:sz w:val="24"/>
          <w:szCs w:val="24"/>
        </w:rPr>
        <w:t>.</w:t>
      </w:r>
    </w:p>
    <w:p w14:paraId="31966C03" w14:textId="77777777" w:rsidR="004118BD" w:rsidRPr="00C350F5" w:rsidRDefault="008E4C40" w:rsidP="004938C9">
      <w:pPr>
        <w:spacing w:after="0" w:line="360" w:lineRule="auto"/>
        <w:ind w:left="0" w:firstLineChars="100" w:firstLine="240"/>
        <w:rPr>
          <w:rFonts w:ascii="Book Antiqua" w:hAnsi="Book Antiqua"/>
          <w:color w:val="auto"/>
          <w:sz w:val="24"/>
          <w:szCs w:val="24"/>
        </w:rPr>
      </w:pPr>
      <w:r w:rsidRPr="00C350F5">
        <w:rPr>
          <w:rFonts w:ascii="Book Antiqua" w:hAnsi="Book Antiqua"/>
          <w:color w:val="auto"/>
          <w:sz w:val="24"/>
          <w:szCs w:val="24"/>
        </w:rPr>
        <w:t xml:space="preserve">Whatever the </w:t>
      </w:r>
      <w:proofErr w:type="spellStart"/>
      <w:r w:rsidRPr="00C350F5">
        <w:rPr>
          <w:rFonts w:ascii="Book Antiqua" w:hAnsi="Book Antiqua"/>
          <w:color w:val="auto"/>
          <w:sz w:val="24"/>
          <w:szCs w:val="24"/>
        </w:rPr>
        <w:t>patholophysiology</w:t>
      </w:r>
      <w:proofErr w:type="spellEnd"/>
      <w:r w:rsidRPr="00C350F5">
        <w:rPr>
          <w:rFonts w:ascii="Book Antiqua" w:hAnsi="Book Antiqua"/>
          <w:color w:val="auto"/>
          <w:sz w:val="24"/>
          <w:szCs w:val="24"/>
        </w:rPr>
        <w:t xml:space="preserve"> of catatonia may be, </w:t>
      </w:r>
      <w:r w:rsidR="00130FF9" w:rsidRPr="00C350F5">
        <w:rPr>
          <w:rFonts w:ascii="Book Antiqua" w:hAnsi="Book Antiqua"/>
          <w:color w:val="auto"/>
          <w:sz w:val="24"/>
          <w:szCs w:val="24"/>
        </w:rPr>
        <w:t>it is clear that a wide variety of underlying disorders can be associated with the emergence of catatonic signs</w:t>
      </w:r>
      <w:r w:rsidRPr="00C350F5">
        <w:rPr>
          <w:rFonts w:ascii="Book Antiqua" w:hAnsi="Book Antiqua"/>
          <w:color w:val="auto"/>
          <w:sz w:val="24"/>
          <w:szCs w:val="24"/>
        </w:rPr>
        <w:t xml:space="preserve">. These include mood disorders, </w:t>
      </w:r>
      <w:proofErr w:type="spellStart"/>
      <w:r w:rsidRPr="00C350F5">
        <w:rPr>
          <w:rFonts w:ascii="Book Antiqua" w:hAnsi="Book Antiqua"/>
          <w:color w:val="auto"/>
          <w:sz w:val="24"/>
          <w:szCs w:val="24"/>
        </w:rPr>
        <w:t>nonaffective</w:t>
      </w:r>
      <w:proofErr w:type="spellEnd"/>
      <w:r w:rsidRPr="00C350F5">
        <w:rPr>
          <w:rFonts w:ascii="Book Antiqua" w:hAnsi="Book Antiqua"/>
          <w:color w:val="auto"/>
          <w:sz w:val="24"/>
          <w:szCs w:val="24"/>
        </w:rPr>
        <w:t xml:space="preserve"> psychotic disorders, a number of medical and neurological co</w:t>
      </w:r>
      <w:r w:rsidR="00AC71B3" w:rsidRPr="00C350F5">
        <w:rPr>
          <w:rFonts w:ascii="Book Antiqua" w:hAnsi="Book Antiqua"/>
          <w:color w:val="auto"/>
          <w:sz w:val="24"/>
          <w:szCs w:val="24"/>
        </w:rPr>
        <w:t xml:space="preserve">nditions, and genetic </w:t>
      </w:r>
      <w:proofErr w:type="gramStart"/>
      <w:r w:rsidR="00AC71B3" w:rsidRPr="00C350F5">
        <w:rPr>
          <w:rFonts w:ascii="Book Antiqua" w:hAnsi="Book Antiqua"/>
          <w:color w:val="auto"/>
          <w:sz w:val="24"/>
          <w:szCs w:val="24"/>
        </w:rPr>
        <w:t>disorders</w:t>
      </w:r>
      <w:r w:rsidR="00101FAB" w:rsidRPr="00C350F5">
        <w:rPr>
          <w:rFonts w:ascii="Book Antiqua" w:hAnsi="Book Antiqua"/>
          <w:color w:val="auto"/>
          <w:sz w:val="24"/>
          <w:szCs w:val="24"/>
          <w:vertAlign w:val="superscript"/>
        </w:rPr>
        <w:t>[</w:t>
      </w:r>
      <w:proofErr w:type="gramEnd"/>
      <w:r w:rsidR="00101FAB" w:rsidRPr="00C350F5">
        <w:rPr>
          <w:rFonts w:ascii="Book Antiqua" w:hAnsi="Book Antiqua"/>
          <w:color w:val="auto"/>
          <w:sz w:val="24"/>
          <w:szCs w:val="24"/>
          <w:vertAlign w:val="superscript"/>
        </w:rPr>
        <w:t>73</w:t>
      </w:r>
      <w:r w:rsidRPr="00C350F5">
        <w:rPr>
          <w:rFonts w:ascii="Book Antiqua" w:hAnsi="Book Antiqua"/>
          <w:color w:val="auto"/>
          <w:sz w:val="24"/>
          <w:szCs w:val="24"/>
          <w:vertAlign w:val="superscript"/>
        </w:rPr>
        <w:t>]</w:t>
      </w:r>
      <w:r w:rsidRPr="00C350F5">
        <w:rPr>
          <w:rFonts w:ascii="Book Antiqua" w:hAnsi="Book Antiqua"/>
          <w:color w:val="auto"/>
          <w:sz w:val="24"/>
          <w:szCs w:val="24"/>
        </w:rPr>
        <w:t xml:space="preserve">. How - or if - these diverse </w:t>
      </w:r>
      <w:proofErr w:type="spellStart"/>
      <w:r w:rsidRPr="00C350F5">
        <w:rPr>
          <w:rFonts w:ascii="Book Antiqua" w:hAnsi="Book Antiqua"/>
          <w:color w:val="auto"/>
          <w:sz w:val="24"/>
          <w:szCs w:val="24"/>
        </w:rPr>
        <w:t>etiologies</w:t>
      </w:r>
      <w:proofErr w:type="spellEnd"/>
      <w:r w:rsidRPr="00C350F5">
        <w:rPr>
          <w:rFonts w:ascii="Book Antiqua" w:hAnsi="Book Antiqua"/>
          <w:color w:val="auto"/>
          <w:sz w:val="24"/>
          <w:szCs w:val="24"/>
        </w:rPr>
        <w:t xml:space="preserve"> converge upon a final common pathway causing catatonia is unknown, and it is possible that variations in the clinical presentation of catatonia represent distinct underlying mechanisms that would respond preferentially to different treatments. For instance, future research may allow physicians to identify patients who are unlikely to respond to </w:t>
      </w:r>
      <w:proofErr w:type="spellStart"/>
      <w:r w:rsidRPr="00C350F5">
        <w:rPr>
          <w:rFonts w:ascii="Book Antiqua" w:hAnsi="Book Antiqua"/>
          <w:color w:val="auto"/>
          <w:sz w:val="24"/>
          <w:szCs w:val="24"/>
        </w:rPr>
        <w:t>lorazepam</w:t>
      </w:r>
      <w:proofErr w:type="spellEnd"/>
      <w:r w:rsidRPr="00C350F5">
        <w:rPr>
          <w:rFonts w:ascii="Book Antiqua" w:hAnsi="Book Antiqua"/>
          <w:color w:val="auto"/>
          <w:sz w:val="24"/>
          <w:szCs w:val="24"/>
        </w:rPr>
        <w:t xml:space="preserve"> treatment and should receive ECT or another pharmacological treatment as a first line option.</w:t>
      </w:r>
    </w:p>
    <w:p w14:paraId="28F67E28" w14:textId="77777777" w:rsidR="004938C9" w:rsidRDefault="004938C9" w:rsidP="004938C9">
      <w:pPr>
        <w:pStyle w:val="Heading1"/>
        <w:numPr>
          <w:ilvl w:val="0"/>
          <w:numId w:val="0"/>
        </w:numPr>
        <w:spacing w:after="0" w:line="360" w:lineRule="auto"/>
        <w:jc w:val="both"/>
        <w:rPr>
          <w:rFonts w:ascii="Book Antiqua" w:eastAsiaTheme="minorEastAsia" w:hAnsi="Book Antiqua"/>
          <w:color w:val="auto"/>
          <w:sz w:val="24"/>
          <w:szCs w:val="24"/>
          <w:lang w:eastAsia="zh-CN"/>
        </w:rPr>
      </w:pPr>
    </w:p>
    <w:p w14:paraId="72BA7BD1" w14:textId="6FD53F40" w:rsidR="004118BD" w:rsidRPr="004938C9" w:rsidRDefault="004938C9" w:rsidP="004938C9">
      <w:pPr>
        <w:pStyle w:val="Heading1"/>
        <w:numPr>
          <w:ilvl w:val="0"/>
          <w:numId w:val="0"/>
        </w:numPr>
        <w:spacing w:after="0" w:line="360" w:lineRule="auto"/>
        <w:jc w:val="both"/>
        <w:rPr>
          <w:rFonts w:ascii="Book Antiqua" w:eastAsiaTheme="minorEastAsia" w:hAnsi="Book Antiqua"/>
          <w:color w:val="auto"/>
          <w:sz w:val="24"/>
          <w:szCs w:val="24"/>
          <w:lang w:eastAsia="zh-CN"/>
        </w:rPr>
      </w:pPr>
      <w:r>
        <w:rPr>
          <w:rFonts w:ascii="Book Antiqua" w:hAnsi="Book Antiqua"/>
          <w:color w:val="auto"/>
          <w:sz w:val="24"/>
          <w:szCs w:val="24"/>
        </w:rPr>
        <w:t>CONCLUSION</w:t>
      </w:r>
    </w:p>
    <w:p w14:paraId="772CE643" w14:textId="77777777" w:rsidR="004118BD" w:rsidRPr="00C350F5" w:rsidRDefault="008E4C4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 xml:space="preserve">The syndrome of catatonia encompasses a wide range of psychomotor abnormalities, none of which are present in all patients. Immobility and </w:t>
      </w:r>
      <w:proofErr w:type="spellStart"/>
      <w:r w:rsidRPr="00C350F5">
        <w:rPr>
          <w:rFonts w:ascii="Book Antiqua" w:hAnsi="Book Antiqua"/>
          <w:color w:val="auto"/>
          <w:sz w:val="24"/>
          <w:szCs w:val="24"/>
        </w:rPr>
        <w:t>mutism</w:t>
      </w:r>
      <w:proofErr w:type="spellEnd"/>
      <w:r w:rsidRPr="00C350F5">
        <w:rPr>
          <w:rFonts w:ascii="Book Antiqua" w:hAnsi="Book Antiqua"/>
          <w:color w:val="auto"/>
          <w:sz w:val="24"/>
          <w:szCs w:val="24"/>
        </w:rPr>
        <w:t xml:space="preserve"> are especially common, and the presence of these signs should prompt physicians to actively assess other markers of catatonia. The differential diagnosis of catatonia is complex, and catatonia itself can arise from a diverse array of psychiatric and medical </w:t>
      </w:r>
      <w:proofErr w:type="spellStart"/>
      <w:r w:rsidRPr="00C350F5">
        <w:rPr>
          <w:rFonts w:ascii="Book Antiqua" w:hAnsi="Book Antiqua"/>
          <w:color w:val="auto"/>
          <w:sz w:val="24"/>
          <w:szCs w:val="24"/>
        </w:rPr>
        <w:t>etiologies</w:t>
      </w:r>
      <w:proofErr w:type="spellEnd"/>
      <w:r w:rsidRPr="00C350F5">
        <w:rPr>
          <w:rFonts w:ascii="Book Antiqua" w:hAnsi="Book Antiqua"/>
          <w:color w:val="auto"/>
          <w:sz w:val="24"/>
          <w:szCs w:val="24"/>
        </w:rPr>
        <w:t xml:space="preserve">, complicating the </w:t>
      </w:r>
      <w:r w:rsidRPr="00C350F5">
        <w:rPr>
          <w:rFonts w:ascii="Book Antiqua" w:hAnsi="Book Antiqua"/>
          <w:color w:val="auto"/>
          <w:sz w:val="24"/>
          <w:szCs w:val="24"/>
        </w:rPr>
        <w:lastRenderedPageBreak/>
        <w:t xml:space="preserve">investigation of these patients. Affective disorders are the most common underlying psychiatric diagnoses. Fortunately, most catatonic patients rapidly respond to low-dose </w:t>
      </w:r>
      <w:proofErr w:type="spellStart"/>
      <w:r w:rsidRPr="00C350F5">
        <w:rPr>
          <w:rFonts w:ascii="Book Antiqua" w:hAnsi="Book Antiqua"/>
          <w:color w:val="auto"/>
          <w:sz w:val="24"/>
          <w:szCs w:val="24"/>
        </w:rPr>
        <w:t>lorazepam</w:t>
      </w:r>
      <w:proofErr w:type="spellEnd"/>
      <w:r w:rsidRPr="00C350F5">
        <w:rPr>
          <w:rFonts w:ascii="Book Antiqua" w:hAnsi="Book Antiqua"/>
          <w:color w:val="auto"/>
          <w:sz w:val="24"/>
          <w:szCs w:val="24"/>
        </w:rPr>
        <w:t xml:space="preserve">. Some patients, particularly those with long-standing catatonia or schizophrenia, may respond more gradually or not at all to </w:t>
      </w:r>
      <w:proofErr w:type="spellStart"/>
      <w:r w:rsidRPr="00C350F5">
        <w:rPr>
          <w:rFonts w:ascii="Book Antiqua" w:hAnsi="Book Antiqua"/>
          <w:color w:val="auto"/>
          <w:sz w:val="24"/>
          <w:szCs w:val="24"/>
        </w:rPr>
        <w:t>lorazepam</w:t>
      </w:r>
      <w:proofErr w:type="spellEnd"/>
      <w:r w:rsidRPr="00C350F5">
        <w:rPr>
          <w:rFonts w:ascii="Book Antiqua" w:hAnsi="Book Antiqua"/>
          <w:color w:val="auto"/>
          <w:sz w:val="24"/>
          <w:szCs w:val="24"/>
        </w:rPr>
        <w:t>, and may require ECT or other pharmacological treatments. We feel that the use of antipsychotics should generally be avoided unti</w:t>
      </w:r>
      <w:r w:rsidR="00611A2D" w:rsidRPr="00C350F5">
        <w:rPr>
          <w:rFonts w:ascii="Book Antiqua" w:hAnsi="Book Antiqua"/>
          <w:color w:val="auto"/>
          <w:sz w:val="24"/>
          <w:szCs w:val="24"/>
        </w:rPr>
        <w:t>l the acute catatonic episode has</w:t>
      </w:r>
      <w:r w:rsidRPr="00C350F5">
        <w:rPr>
          <w:rFonts w:ascii="Book Antiqua" w:hAnsi="Book Antiqua"/>
          <w:color w:val="auto"/>
          <w:sz w:val="24"/>
          <w:szCs w:val="24"/>
        </w:rPr>
        <w:t xml:space="preserve"> resolved</w:t>
      </w:r>
      <w:r w:rsidR="00611A2D" w:rsidRPr="00C350F5">
        <w:rPr>
          <w:rFonts w:ascii="Book Antiqua" w:hAnsi="Book Antiqua"/>
          <w:color w:val="auto"/>
          <w:sz w:val="24"/>
          <w:szCs w:val="24"/>
        </w:rPr>
        <w:t xml:space="preserve"> in order to avoid precipitating </w:t>
      </w:r>
      <w:r w:rsidRPr="00C350F5">
        <w:rPr>
          <w:rFonts w:ascii="Book Antiqua" w:hAnsi="Book Antiqua"/>
          <w:color w:val="auto"/>
          <w:sz w:val="24"/>
          <w:szCs w:val="24"/>
        </w:rPr>
        <w:t xml:space="preserve">neuroleptic malignant syndrome. The pathophysiology of catatonia is still poorly understood, and it is unclear whether different constellations of clinical signs might represent distinct underlying mechanisms. Recognizing </w:t>
      </w:r>
      <w:r w:rsidR="002B039D" w:rsidRPr="00C350F5">
        <w:rPr>
          <w:rFonts w:ascii="Book Antiqua" w:hAnsi="Book Antiqua"/>
          <w:color w:val="auto"/>
          <w:sz w:val="24"/>
          <w:szCs w:val="24"/>
        </w:rPr>
        <w:t xml:space="preserve">and treating </w:t>
      </w:r>
      <w:r w:rsidRPr="00C350F5">
        <w:rPr>
          <w:rFonts w:ascii="Book Antiqua" w:hAnsi="Book Antiqua"/>
          <w:color w:val="auto"/>
          <w:sz w:val="24"/>
          <w:szCs w:val="24"/>
        </w:rPr>
        <w:t>catatonia usually</w:t>
      </w:r>
      <w:r w:rsidR="002B039D" w:rsidRPr="00C350F5">
        <w:rPr>
          <w:rFonts w:ascii="Book Antiqua" w:hAnsi="Book Antiqua"/>
          <w:color w:val="auto"/>
          <w:sz w:val="24"/>
          <w:szCs w:val="24"/>
        </w:rPr>
        <w:t xml:space="preserve"> results in rapid resolution of the syndrome</w:t>
      </w:r>
      <w:r w:rsidRPr="00C350F5">
        <w:rPr>
          <w:rFonts w:ascii="Book Antiqua" w:hAnsi="Book Antiqua"/>
          <w:color w:val="auto"/>
          <w:sz w:val="24"/>
          <w:szCs w:val="24"/>
        </w:rPr>
        <w:t>, whereas failing to recognize it may lead to potentially fatal complications including infection, neuroleptic malignant syndrome, and pulmonary embolism. Because of this, physicians should maintain a high level of suspicion for the catatonic syndrome, especially in patients experiencing an acute psychiatric illness.</w:t>
      </w:r>
    </w:p>
    <w:p w14:paraId="108A9F24" w14:textId="77777777" w:rsidR="00382F63" w:rsidRPr="00C350F5" w:rsidRDefault="00382F63" w:rsidP="006259C6">
      <w:pPr>
        <w:spacing w:after="0" w:line="360" w:lineRule="auto"/>
        <w:ind w:left="0" w:firstLine="0"/>
        <w:rPr>
          <w:rFonts w:ascii="Book Antiqua" w:hAnsi="Book Antiqua"/>
          <w:color w:val="auto"/>
          <w:sz w:val="24"/>
          <w:szCs w:val="24"/>
        </w:rPr>
      </w:pPr>
    </w:p>
    <w:p w14:paraId="466D2B8A" w14:textId="77777777" w:rsidR="00F70783" w:rsidRDefault="00F70783">
      <w:pPr>
        <w:spacing w:after="160" w:line="259" w:lineRule="auto"/>
        <w:ind w:left="0" w:firstLine="0"/>
        <w:jc w:val="left"/>
        <w:rPr>
          <w:rFonts w:ascii="Book Antiqua" w:hAnsi="Book Antiqua"/>
          <w:b/>
          <w:color w:val="auto"/>
          <w:sz w:val="24"/>
          <w:szCs w:val="24"/>
        </w:rPr>
      </w:pPr>
      <w:r>
        <w:rPr>
          <w:rFonts w:ascii="Book Antiqua" w:hAnsi="Book Antiqua"/>
          <w:color w:val="auto"/>
          <w:sz w:val="24"/>
          <w:szCs w:val="24"/>
        </w:rPr>
        <w:br w:type="page"/>
      </w:r>
    </w:p>
    <w:p w14:paraId="3107D2DD" w14:textId="7745A8E4" w:rsidR="004118BD" w:rsidRPr="00C350F5" w:rsidRDefault="00F70783" w:rsidP="006259C6">
      <w:pPr>
        <w:pStyle w:val="Heading1"/>
        <w:numPr>
          <w:ilvl w:val="0"/>
          <w:numId w:val="0"/>
        </w:numPr>
        <w:spacing w:after="0" w:line="360" w:lineRule="auto"/>
        <w:jc w:val="both"/>
        <w:rPr>
          <w:rFonts w:ascii="Book Antiqua" w:hAnsi="Book Antiqua"/>
          <w:color w:val="auto"/>
          <w:sz w:val="24"/>
          <w:szCs w:val="24"/>
        </w:rPr>
      </w:pPr>
      <w:r w:rsidRPr="00C350F5">
        <w:rPr>
          <w:rFonts w:ascii="Book Antiqua" w:hAnsi="Book Antiqua"/>
          <w:color w:val="auto"/>
          <w:sz w:val="24"/>
          <w:szCs w:val="24"/>
        </w:rPr>
        <w:lastRenderedPageBreak/>
        <w:t>REFERENCES</w:t>
      </w:r>
    </w:p>
    <w:p w14:paraId="1687E8C7"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bookmarkStart w:id="14" w:name="OLE_LINK1"/>
      <w:bookmarkStart w:id="15" w:name="OLE_LINK2"/>
      <w:bookmarkStart w:id="16" w:name="OLE_LINK8"/>
      <w:bookmarkStart w:id="17" w:name="OLE_LINK176"/>
      <w:bookmarkStart w:id="18" w:name="OLE_LINK187"/>
      <w:bookmarkStart w:id="19" w:name="OLE_LINK188"/>
      <w:r w:rsidRPr="00FD7241">
        <w:rPr>
          <w:rFonts w:ascii="Book Antiqua" w:eastAsia="宋体" w:hAnsi="Book Antiqua" w:cs="宋体"/>
          <w:color w:val="auto"/>
          <w:sz w:val="24"/>
          <w:szCs w:val="24"/>
          <w:lang w:val="en-US" w:eastAsia="zh-CN"/>
        </w:rPr>
        <w:t>1 </w:t>
      </w:r>
      <w:r w:rsidRPr="00FD7241">
        <w:rPr>
          <w:rFonts w:ascii="Book Antiqua" w:eastAsia="宋体" w:hAnsi="Book Antiqua" w:cs="宋体"/>
          <w:b/>
          <w:bCs/>
          <w:color w:val="auto"/>
          <w:sz w:val="24"/>
          <w:szCs w:val="24"/>
          <w:lang w:val="en-US" w:eastAsia="zh-CN"/>
        </w:rPr>
        <w:t>Rosebush PI</w:t>
      </w:r>
      <w:r w:rsidRPr="00FD7241">
        <w:rPr>
          <w:rFonts w:ascii="Book Antiqua" w:eastAsia="宋体" w:hAnsi="Book Antiqua" w:cs="宋体"/>
          <w:color w:val="auto"/>
          <w:sz w:val="24"/>
          <w:szCs w:val="24"/>
          <w:lang w:val="en-US" w:eastAsia="zh-CN"/>
        </w:rPr>
        <w:t xml:space="preserve">, Hildebrand AM, Furlong BG, </w:t>
      </w:r>
      <w:proofErr w:type="spellStart"/>
      <w:r w:rsidRPr="00FD7241">
        <w:rPr>
          <w:rFonts w:ascii="Book Antiqua" w:eastAsia="宋体" w:hAnsi="Book Antiqua" w:cs="宋体"/>
          <w:color w:val="auto"/>
          <w:sz w:val="24"/>
          <w:szCs w:val="24"/>
          <w:lang w:val="en-US" w:eastAsia="zh-CN"/>
        </w:rPr>
        <w:t>Mazurek</w:t>
      </w:r>
      <w:proofErr w:type="spellEnd"/>
      <w:r w:rsidRPr="00FD7241">
        <w:rPr>
          <w:rFonts w:ascii="Book Antiqua" w:eastAsia="宋体" w:hAnsi="Book Antiqua" w:cs="宋体"/>
          <w:color w:val="auto"/>
          <w:sz w:val="24"/>
          <w:szCs w:val="24"/>
          <w:lang w:val="en-US" w:eastAsia="zh-CN"/>
        </w:rPr>
        <w:t xml:space="preserve"> MF. Catatonic syndrome in a general psychiatric inpatient population: frequency, clinical presentation, and response to </w:t>
      </w:r>
      <w:proofErr w:type="spellStart"/>
      <w:r w:rsidRPr="00FD7241">
        <w:rPr>
          <w:rFonts w:ascii="Book Antiqua" w:eastAsia="宋体" w:hAnsi="Book Antiqua" w:cs="宋体"/>
          <w:color w:val="auto"/>
          <w:sz w:val="24"/>
          <w:szCs w:val="24"/>
          <w:lang w:val="en-US" w:eastAsia="zh-CN"/>
        </w:rPr>
        <w:t>lorazepam</w:t>
      </w:r>
      <w:proofErr w:type="spell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 xml:space="preserve">J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Psychiatry</w:t>
      </w:r>
      <w:r w:rsidRPr="00FD7241">
        <w:rPr>
          <w:rFonts w:ascii="Book Antiqua" w:eastAsia="宋体" w:hAnsi="Book Antiqua" w:cs="宋体"/>
          <w:color w:val="auto"/>
          <w:sz w:val="24"/>
          <w:szCs w:val="24"/>
          <w:lang w:val="en-US" w:eastAsia="zh-CN"/>
        </w:rPr>
        <w:t> 1990; </w:t>
      </w:r>
      <w:r w:rsidRPr="00FD7241">
        <w:rPr>
          <w:rFonts w:ascii="Book Antiqua" w:eastAsia="宋体" w:hAnsi="Book Antiqua" w:cs="宋体"/>
          <w:b/>
          <w:bCs/>
          <w:color w:val="auto"/>
          <w:sz w:val="24"/>
          <w:szCs w:val="24"/>
          <w:lang w:val="en-US" w:eastAsia="zh-CN"/>
        </w:rPr>
        <w:t>51</w:t>
      </w:r>
      <w:r w:rsidRPr="00FD7241">
        <w:rPr>
          <w:rFonts w:ascii="Book Antiqua" w:eastAsia="宋体" w:hAnsi="Book Antiqua" w:cs="宋体"/>
          <w:color w:val="auto"/>
          <w:sz w:val="24"/>
          <w:szCs w:val="24"/>
          <w:lang w:val="en-US" w:eastAsia="zh-CN"/>
        </w:rPr>
        <w:t>: 357-362 [PMID: 2211547]</w:t>
      </w:r>
    </w:p>
    <w:p w14:paraId="76F9D615"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2 </w:t>
      </w:r>
      <w:r w:rsidRPr="00FD7241">
        <w:rPr>
          <w:rFonts w:ascii="Book Antiqua" w:eastAsia="宋体" w:hAnsi="Book Antiqua" w:cs="宋体"/>
          <w:b/>
          <w:bCs/>
          <w:color w:val="auto"/>
          <w:sz w:val="24"/>
          <w:szCs w:val="24"/>
          <w:lang w:val="en-US" w:eastAsia="zh-CN"/>
        </w:rPr>
        <w:t>Peralta V</w:t>
      </w:r>
      <w:r w:rsidRPr="00FD7241">
        <w:rPr>
          <w:rFonts w:ascii="Book Antiqua" w:eastAsia="宋体" w:hAnsi="Book Antiqua" w:cs="宋体"/>
          <w:color w:val="auto"/>
          <w:sz w:val="24"/>
          <w:szCs w:val="24"/>
          <w:lang w:val="en-US" w:eastAsia="zh-CN"/>
        </w:rPr>
        <w:t>, Cuesta MJ. Motor features in psychotic disorders. II. Development of diagnostic criteria for catatonia. </w:t>
      </w:r>
      <w:proofErr w:type="spellStart"/>
      <w:r w:rsidRPr="00FD7241">
        <w:rPr>
          <w:rFonts w:ascii="Book Antiqua" w:eastAsia="宋体" w:hAnsi="Book Antiqua" w:cs="宋体"/>
          <w:i/>
          <w:iCs/>
          <w:color w:val="auto"/>
          <w:sz w:val="24"/>
          <w:szCs w:val="24"/>
          <w:lang w:val="en-US" w:eastAsia="zh-CN"/>
        </w:rPr>
        <w:t>Schizophr</w:t>
      </w:r>
      <w:proofErr w:type="spellEnd"/>
      <w:r w:rsidRPr="00FD7241">
        <w:rPr>
          <w:rFonts w:ascii="Book Antiqua" w:eastAsia="宋体" w:hAnsi="Book Antiqua" w:cs="宋体"/>
          <w:i/>
          <w:iCs/>
          <w:color w:val="auto"/>
          <w:sz w:val="24"/>
          <w:szCs w:val="24"/>
          <w:lang w:val="en-US" w:eastAsia="zh-CN"/>
        </w:rPr>
        <w:t xml:space="preserve"> Res</w:t>
      </w:r>
      <w:r w:rsidRPr="00FD7241">
        <w:rPr>
          <w:rFonts w:ascii="Book Antiqua" w:eastAsia="宋体" w:hAnsi="Book Antiqua" w:cs="宋体"/>
          <w:color w:val="auto"/>
          <w:sz w:val="24"/>
          <w:szCs w:val="24"/>
          <w:lang w:val="en-US" w:eastAsia="zh-CN"/>
        </w:rPr>
        <w:t> 2001; </w:t>
      </w:r>
      <w:r w:rsidRPr="00FD7241">
        <w:rPr>
          <w:rFonts w:ascii="Book Antiqua" w:eastAsia="宋体" w:hAnsi="Book Antiqua" w:cs="宋体"/>
          <w:b/>
          <w:bCs/>
          <w:color w:val="auto"/>
          <w:sz w:val="24"/>
          <w:szCs w:val="24"/>
          <w:lang w:val="en-US" w:eastAsia="zh-CN"/>
        </w:rPr>
        <w:t>47</w:t>
      </w:r>
      <w:r w:rsidRPr="00FD7241">
        <w:rPr>
          <w:rFonts w:ascii="Book Antiqua" w:eastAsia="宋体" w:hAnsi="Book Antiqua" w:cs="宋体"/>
          <w:color w:val="auto"/>
          <w:sz w:val="24"/>
          <w:szCs w:val="24"/>
          <w:lang w:val="en-US" w:eastAsia="zh-CN"/>
        </w:rPr>
        <w:t>: 117-126 [PMID: 11278128 DOI: 10.1016/S0920-9964(00)00035-9]</w:t>
      </w:r>
    </w:p>
    <w:p w14:paraId="6996E1E2"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3 </w:t>
      </w:r>
      <w:r w:rsidRPr="00FD7241">
        <w:rPr>
          <w:rFonts w:ascii="Book Antiqua" w:eastAsia="宋体" w:hAnsi="Book Antiqua" w:cs="宋体"/>
          <w:b/>
          <w:bCs/>
          <w:color w:val="auto"/>
          <w:sz w:val="24"/>
          <w:szCs w:val="24"/>
          <w:lang w:val="en-US" w:eastAsia="zh-CN"/>
        </w:rPr>
        <w:t>Peralta V</w:t>
      </w:r>
      <w:r w:rsidRPr="00FD7241">
        <w:rPr>
          <w:rFonts w:ascii="Book Antiqua" w:eastAsia="宋体" w:hAnsi="Book Antiqua" w:cs="宋体"/>
          <w:color w:val="auto"/>
          <w:sz w:val="24"/>
          <w:szCs w:val="24"/>
          <w:lang w:val="en-US" w:eastAsia="zh-CN"/>
        </w:rPr>
        <w:t xml:space="preserve">, Campos MS, de </w:t>
      </w:r>
      <w:proofErr w:type="spellStart"/>
      <w:r w:rsidRPr="00FD7241">
        <w:rPr>
          <w:rFonts w:ascii="Book Antiqua" w:eastAsia="宋体" w:hAnsi="Book Antiqua" w:cs="宋体"/>
          <w:color w:val="auto"/>
          <w:sz w:val="24"/>
          <w:szCs w:val="24"/>
          <w:lang w:val="en-US" w:eastAsia="zh-CN"/>
        </w:rPr>
        <w:t>Jalon</w:t>
      </w:r>
      <w:proofErr w:type="spellEnd"/>
      <w:r w:rsidRPr="00FD7241">
        <w:rPr>
          <w:rFonts w:ascii="Book Antiqua" w:eastAsia="宋体" w:hAnsi="Book Antiqua" w:cs="宋体"/>
          <w:color w:val="auto"/>
          <w:sz w:val="24"/>
          <w:szCs w:val="24"/>
          <w:lang w:val="en-US" w:eastAsia="zh-CN"/>
        </w:rPr>
        <w:t xml:space="preserve"> EG, Cuesta MJ.</w:t>
      </w:r>
      <w:proofErr w:type="gramEnd"/>
      <w:r w:rsidRPr="00FD7241">
        <w:rPr>
          <w:rFonts w:ascii="Book Antiqua" w:eastAsia="宋体" w:hAnsi="Book Antiqua" w:cs="宋体"/>
          <w:color w:val="auto"/>
          <w:sz w:val="24"/>
          <w:szCs w:val="24"/>
          <w:lang w:val="en-US" w:eastAsia="zh-CN"/>
        </w:rPr>
        <w:t xml:space="preserve"> DSM-IV catatonia signs and criteria in first-episode, drug-naive, psychotic patients: psychometric validity and response to antipsychotic medication. </w:t>
      </w:r>
      <w:proofErr w:type="spellStart"/>
      <w:r w:rsidRPr="00FD7241">
        <w:rPr>
          <w:rFonts w:ascii="Book Antiqua" w:eastAsia="宋体" w:hAnsi="Book Antiqua" w:cs="宋体"/>
          <w:i/>
          <w:iCs/>
          <w:color w:val="auto"/>
          <w:sz w:val="24"/>
          <w:szCs w:val="24"/>
          <w:lang w:val="en-US" w:eastAsia="zh-CN"/>
        </w:rPr>
        <w:t>Schizophr</w:t>
      </w:r>
      <w:proofErr w:type="spellEnd"/>
      <w:r w:rsidRPr="00FD7241">
        <w:rPr>
          <w:rFonts w:ascii="Book Antiqua" w:eastAsia="宋体" w:hAnsi="Book Antiqua" w:cs="宋体"/>
          <w:i/>
          <w:iCs/>
          <w:color w:val="auto"/>
          <w:sz w:val="24"/>
          <w:szCs w:val="24"/>
          <w:lang w:val="en-US" w:eastAsia="zh-CN"/>
        </w:rPr>
        <w:t xml:space="preserve"> Res</w:t>
      </w:r>
      <w:r w:rsidRPr="00FD7241">
        <w:rPr>
          <w:rFonts w:ascii="Book Antiqua" w:eastAsia="宋体" w:hAnsi="Book Antiqua" w:cs="宋体"/>
          <w:color w:val="auto"/>
          <w:sz w:val="24"/>
          <w:szCs w:val="24"/>
          <w:lang w:val="en-US" w:eastAsia="zh-CN"/>
        </w:rPr>
        <w:t> 2010; </w:t>
      </w:r>
      <w:r w:rsidRPr="00FD7241">
        <w:rPr>
          <w:rFonts w:ascii="Book Antiqua" w:eastAsia="宋体" w:hAnsi="Book Antiqua" w:cs="宋体"/>
          <w:b/>
          <w:bCs/>
          <w:color w:val="auto"/>
          <w:sz w:val="24"/>
          <w:szCs w:val="24"/>
          <w:lang w:val="en-US" w:eastAsia="zh-CN"/>
        </w:rPr>
        <w:t>118</w:t>
      </w:r>
      <w:r w:rsidRPr="00FD7241">
        <w:rPr>
          <w:rFonts w:ascii="Book Antiqua" w:eastAsia="宋体" w:hAnsi="Book Antiqua" w:cs="宋体"/>
          <w:color w:val="auto"/>
          <w:sz w:val="24"/>
          <w:szCs w:val="24"/>
          <w:lang w:val="en-US" w:eastAsia="zh-CN"/>
        </w:rPr>
        <w:t>: 168-175 [PMID: 20071147 DOI: 10.1016/j.schres.2009.12.023]</w:t>
      </w:r>
    </w:p>
    <w:p w14:paraId="5C64777D"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4 </w:t>
      </w:r>
      <w:r w:rsidRPr="00FD7241">
        <w:rPr>
          <w:rFonts w:ascii="Book Antiqua" w:eastAsia="宋体" w:hAnsi="Book Antiqua" w:cs="宋体"/>
          <w:b/>
          <w:bCs/>
          <w:color w:val="auto"/>
          <w:sz w:val="24"/>
          <w:szCs w:val="24"/>
          <w:lang w:val="en-US" w:eastAsia="zh-CN"/>
        </w:rPr>
        <w:t>Morrison JR</w:t>
      </w:r>
      <w:r w:rsidRPr="00FD7241">
        <w:rPr>
          <w:rFonts w:ascii="Book Antiqua" w:eastAsia="宋体" w:hAnsi="Book Antiqua" w:cs="宋体"/>
          <w:color w:val="auto"/>
          <w:sz w:val="24"/>
          <w:szCs w:val="24"/>
          <w:lang w:val="en-US" w:eastAsia="zh-CN"/>
        </w:rPr>
        <w:t>. Catatonia.</w:t>
      </w:r>
      <w:proofErr w:type="gramEnd"/>
      <w:r w:rsidRPr="00FD7241">
        <w:rPr>
          <w:rFonts w:ascii="Book Antiqua" w:eastAsia="宋体" w:hAnsi="Book Antiqua" w:cs="宋体"/>
          <w:color w:val="auto"/>
          <w:sz w:val="24"/>
          <w:szCs w:val="24"/>
          <w:lang w:val="en-US" w:eastAsia="zh-CN"/>
        </w:rPr>
        <w:t xml:space="preserve"> </w:t>
      </w:r>
      <w:proofErr w:type="gramStart"/>
      <w:r w:rsidRPr="00FD7241">
        <w:rPr>
          <w:rFonts w:ascii="Book Antiqua" w:eastAsia="宋体" w:hAnsi="Book Antiqua" w:cs="宋体"/>
          <w:color w:val="auto"/>
          <w:sz w:val="24"/>
          <w:szCs w:val="24"/>
          <w:lang w:val="en-US" w:eastAsia="zh-CN"/>
        </w:rPr>
        <w:t>Retarded and excited types.</w:t>
      </w:r>
      <w:proofErr w:type="gram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Arch Gen Psychiatry</w:t>
      </w:r>
      <w:r w:rsidRPr="00FD7241">
        <w:rPr>
          <w:rFonts w:ascii="Book Antiqua" w:eastAsia="宋体" w:hAnsi="Book Antiqua" w:cs="宋体"/>
          <w:color w:val="auto"/>
          <w:sz w:val="24"/>
          <w:szCs w:val="24"/>
          <w:lang w:val="en-US" w:eastAsia="zh-CN"/>
        </w:rPr>
        <w:t> 1973; </w:t>
      </w:r>
      <w:r w:rsidRPr="00FD7241">
        <w:rPr>
          <w:rFonts w:ascii="Book Antiqua" w:eastAsia="宋体" w:hAnsi="Book Antiqua" w:cs="宋体"/>
          <w:b/>
          <w:bCs/>
          <w:color w:val="auto"/>
          <w:sz w:val="24"/>
          <w:szCs w:val="24"/>
          <w:lang w:val="en-US" w:eastAsia="zh-CN"/>
        </w:rPr>
        <w:t>28</w:t>
      </w:r>
      <w:r w:rsidRPr="00FD7241">
        <w:rPr>
          <w:rFonts w:ascii="Book Antiqua" w:eastAsia="宋体" w:hAnsi="Book Antiqua" w:cs="宋体"/>
          <w:color w:val="auto"/>
          <w:sz w:val="24"/>
          <w:szCs w:val="24"/>
          <w:lang w:val="en-US" w:eastAsia="zh-CN"/>
        </w:rPr>
        <w:t>: 39-41 [PMID: 4683142 DOI: 10.1001/archpsyc.1973.01750310023005]</w:t>
      </w:r>
    </w:p>
    <w:p w14:paraId="1548CED4"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5 </w:t>
      </w:r>
      <w:r w:rsidRPr="00FD7241">
        <w:rPr>
          <w:rFonts w:ascii="Book Antiqua" w:eastAsia="宋体" w:hAnsi="Book Antiqua" w:cs="宋体"/>
          <w:b/>
          <w:bCs/>
          <w:color w:val="auto"/>
          <w:sz w:val="24"/>
          <w:szCs w:val="24"/>
          <w:lang w:val="en-US" w:eastAsia="zh-CN"/>
        </w:rPr>
        <w:t>Mann SC</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Caroff</w:t>
      </w:r>
      <w:proofErr w:type="spellEnd"/>
      <w:r w:rsidRPr="00FD7241">
        <w:rPr>
          <w:rFonts w:ascii="Book Antiqua" w:eastAsia="宋体" w:hAnsi="Book Antiqua" w:cs="宋体"/>
          <w:color w:val="auto"/>
          <w:sz w:val="24"/>
          <w:szCs w:val="24"/>
          <w:lang w:val="en-US" w:eastAsia="zh-CN"/>
        </w:rPr>
        <w:t xml:space="preserve"> SN, </w:t>
      </w:r>
      <w:proofErr w:type="spellStart"/>
      <w:r w:rsidRPr="00FD7241">
        <w:rPr>
          <w:rFonts w:ascii="Book Antiqua" w:eastAsia="宋体" w:hAnsi="Book Antiqua" w:cs="宋体"/>
          <w:color w:val="auto"/>
          <w:sz w:val="24"/>
          <w:szCs w:val="24"/>
          <w:lang w:val="en-US" w:eastAsia="zh-CN"/>
        </w:rPr>
        <w:t>Bleier</w:t>
      </w:r>
      <w:proofErr w:type="spellEnd"/>
      <w:r w:rsidRPr="00FD7241">
        <w:rPr>
          <w:rFonts w:ascii="Book Antiqua" w:eastAsia="宋体" w:hAnsi="Book Antiqua" w:cs="宋体"/>
          <w:color w:val="auto"/>
          <w:sz w:val="24"/>
          <w:szCs w:val="24"/>
          <w:lang w:val="en-US" w:eastAsia="zh-CN"/>
        </w:rPr>
        <w:t xml:space="preserve"> HR, </w:t>
      </w:r>
      <w:proofErr w:type="spellStart"/>
      <w:r w:rsidRPr="00FD7241">
        <w:rPr>
          <w:rFonts w:ascii="Book Antiqua" w:eastAsia="宋体" w:hAnsi="Book Antiqua" w:cs="宋体"/>
          <w:color w:val="auto"/>
          <w:sz w:val="24"/>
          <w:szCs w:val="24"/>
          <w:lang w:val="en-US" w:eastAsia="zh-CN"/>
        </w:rPr>
        <w:t>Welz</w:t>
      </w:r>
      <w:proofErr w:type="spellEnd"/>
      <w:r w:rsidRPr="00FD7241">
        <w:rPr>
          <w:rFonts w:ascii="Book Antiqua" w:eastAsia="宋体" w:hAnsi="Book Antiqua" w:cs="宋体"/>
          <w:color w:val="auto"/>
          <w:sz w:val="24"/>
          <w:szCs w:val="24"/>
          <w:lang w:val="en-US" w:eastAsia="zh-CN"/>
        </w:rPr>
        <w:t xml:space="preserve"> WK, Kling MA, </w:t>
      </w:r>
      <w:proofErr w:type="spellStart"/>
      <w:r w:rsidRPr="00FD7241">
        <w:rPr>
          <w:rFonts w:ascii="Book Antiqua" w:eastAsia="宋体" w:hAnsi="Book Antiqua" w:cs="宋体"/>
          <w:color w:val="auto"/>
          <w:sz w:val="24"/>
          <w:szCs w:val="24"/>
          <w:lang w:val="en-US" w:eastAsia="zh-CN"/>
        </w:rPr>
        <w:t>Hayashida</w:t>
      </w:r>
      <w:proofErr w:type="spellEnd"/>
      <w:r w:rsidRPr="00FD7241">
        <w:rPr>
          <w:rFonts w:ascii="Book Antiqua" w:eastAsia="宋体" w:hAnsi="Book Antiqua" w:cs="宋体"/>
          <w:color w:val="auto"/>
          <w:sz w:val="24"/>
          <w:szCs w:val="24"/>
          <w:lang w:val="en-US" w:eastAsia="zh-CN"/>
        </w:rPr>
        <w:t xml:space="preserve"> M. Lethal catatonia. </w:t>
      </w:r>
      <w:r w:rsidRPr="00FD7241">
        <w:rPr>
          <w:rFonts w:ascii="Book Antiqua" w:eastAsia="宋体" w:hAnsi="Book Antiqua" w:cs="宋体"/>
          <w:i/>
          <w:iCs/>
          <w:color w:val="auto"/>
          <w:sz w:val="24"/>
          <w:szCs w:val="24"/>
          <w:lang w:val="en-US" w:eastAsia="zh-CN"/>
        </w:rPr>
        <w:t>Am J Psychiatry</w:t>
      </w:r>
      <w:r w:rsidRPr="00FD7241">
        <w:rPr>
          <w:rFonts w:ascii="Book Antiqua" w:eastAsia="宋体" w:hAnsi="Book Antiqua" w:cs="宋体"/>
          <w:color w:val="auto"/>
          <w:sz w:val="24"/>
          <w:szCs w:val="24"/>
          <w:lang w:val="en-US" w:eastAsia="zh-CN"/>
        </w:rPr>
        <w:t> 1986; </w:t>
      </w:r>
      <w:r w:rsidRPr="00FD7241">
        <w:rPr>
          <w:rFonts w:ascii="Book Antiqua" w:eastAsia="宋体" w:hAnsi="Book Antiqua" w:cs="宋体"/>
          <w:b/>
          <w:bCs/>
          <w:color w:val="auto"/>
          <w:sz w:val="24"/>
          <w:szCs w:val="24"/>
          <w:lang w:val="en-US" w:eastAsia="zh-CN"/>
        </w:rPr>
        <w:t>143</w:t>
      </w:r>
      <w:r w:rsidRPr="00FD7241">
        <w:rPr>
          <w:rFonts w:ascii="Book Antiqua" w:eastAsia="宋体" w:hAnsi="Book Antiqua" w:cs="宋体"/>
          <w:color w:val="auto"/>
          <w:sz w:val="24"/>
          <w:szCs w:val="24"/>
          <w:lang w:val="en-US" w:eastAsia="zh-CN"/>
        </w:rPr>
        <w:t>: 1374-1381 [PMID: 3777225]</w:t>
      </w:r>
    </w:p>
    <w:p w14:paraId="25335B62"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6 </w:t>
      </w:r>
      <w:r w:rsidRPr="00FD7241">
        <w:rPr>
          <w:rFonts w:ascii="Book Antiqua" w:eastAsia="宋体" w:hAnsi="Book Antiqua" w:cs="宋体"/>
          <w:b/>
          <w:bCs/>
          <w:color w:val="auto"/>
          <w:sz w:val="24"/>
          <w:szCs w:val="24"/>
          <w:lang w:val="en-US" w:eastAsia="zh-CN"/>
        </w:rPr>
        <w:t>Mann SC</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Caroff</w:t>
      </w:r>
      <w:proofErr w:type="spellEnd"/>
      <w:r w:rsidRPr="00FD7241">
        <w:rPr>
          <w:rFonts w:ascii="Book Antiqua" w:eastAsia="宋体" w:hAnsi="Book Antiqua" w:cs="宋体"/>
          <w:color w:val="auto"/>
          <w:sz w:val="24"/>
          <w:szCs w:val="24"/>
          <w:lang w:val="en-US" w:eastAsia="zh-CN"/>
        </w:rPr>
        <w:t xml:space="preserve"> SN, </w:t>
      </w:r>
      <w:proofErr w:type="spellStart"/>
      <w:r w:rsidRPr="00FD7241">
        <w:rPr>
          <w:rFonts w:ascii="Book Antiqua" w:eastAsia="宋体" w:hAnsi="Book Antiqua" w:cs="宋体"/>
          <w:color w:val="auto"/>
          <w:sz w:val="24"/>
          <w:szCs w:val="24"/>
          <w:lang w:val="en-US" w:eastAsia="zh-CN"/>
        </w:rPr>
        <w:t>Bleier</w:t>
      </w:r>
      <w:proofErr w:type="spellEnd"/>
      <w:r w:rsidRPr="00FD7241">
        <w:rPr>
          <w:rFonts w:ascii="Book Antiqua" w:eastAsia="宋体" w:hAnsi="Book Antiqua" w:cs="宋体"/>
          <w:color w:val="auto"/>
          <w:sz w:val="24"/>
          <w:szCs w:val="24"/>
          <w:lang w:val="en-US" w:eastAsia="zh-CN"/>
        </w:rPr>
        <w:t xml:space="preserve"> HR, </w:t>
      </w:r>
      <w:proofErr w:type="spellStart"/>
      <w:r w:rsidRPr="00FD7241">
        <w:rPr>
          <w:rFonts w:ascii="Book Antiqua" w:eastAsia="宋体" w:hAnsi="Book Antiqua" w:cs="宋体"/>
          <w:color w:val="auto"/>
          <w:sz w:val="24"/>
          <w:szCs w:val="24"/>
          <w:lang w:val="en-US" w:eastAsia="zh-CN"/>
        </w:rPr>
        <w:t>Antelo</w:t>
      </w:r>
      <w:proofErr w:type="spellEnd"/>
      <w:r w:rsidRPr="00FD7241">
        <w:rPr>
          <w:rFonts w:ascii="Book Antiqua" w:eastAsia="宋体" w:hAnsi="Book Antiqua" w:cs="宋体"/>
          <w:color w:val="auto"/>
          <w:sz w:val="24"/>
          <w:szCs w:val="24"/>
          <w:lang w:val="en-US" w:eastAsia="zh-CN"/>
        </w:rPr>
        <w:t xml:space="preserve"> RE, Un H. Electroconvulsive Therapy of the Lethal Catatonia Syndrome. </w:t>
      </w:r>
      <w:proofErr w:type="spellStart"/>
      <w:r w:rsidRPr="00FD7241">
        <w:rPr>
          <w:rFonts w:ascii="Book Antiqua" w:eastAsia="宋体" w:hAnsi="Book Antiqua" w:cs="宋体"/>
          <w:i/>
          <w:iCs/>
          <w:color w:val="auto"/>
          <w:sz w:val="24"/>
          <w:szCs w:val="24"/>
          <w:lang w:val="en-US" w:eastAsia="zh-CN"/>
        </w:rPr>
        <w:t>Convuls</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Ther</w:t>
      </w:r>
      <w:proofErr w:type="spellEnd"/>
      <w:r w:rsidRPr="00FD7241">
        <w:rPr>
          <w:rFonts w:ascii="Book Antiqua" w:eastAsia="宋体" w:hAnsi="Book Antiqua" w:cs="宋体"/>
          <w:color w:val="auto"/>
          <w:sz w:val="24"/>
          <w:szCs w:val="24"/>
          <w:lang w:val="en-US" w:eastAsia="zh-CN"/>
        </w:rPr>
        <w:t> 1990; </w:t>
      </w:r>
      <w:r w:rsidRPr="00FD7241">
        <w:rPr>
          <w:rFonts w:ascii="Book Antiqua" w:eastAsia="宋体" w:hAnsi="Book Antiqua" w:cs="宋体"/>
          <w:b/>
          <w:bCs/>
          <w:color w:val="auto"/>
          <w:sz w:val="24"/>
          <w:szCs w:val="24"/>
          <w:lang w:val="en-US" w:eastAsia="zh-CN"/>
        </w:rPr>
        <w:t>6</w:t>
      </w:r>
      <w:r w:rsidRPr="00FD7241">
        <w:rPr>
          <w:rFonts w:ascii="Book Antiqua" w:eastAsia="宋体" w:hAnsi="Book Antiqua" w:cs="宋体"/>
          <w:color w:val="auto"/>
          <w:sz w:val="24"/>
          <w:szCs w:val="24"/>
          <w:lang w:val="en-US" w:eastAsia="zh-CN"/>
        </w:rPr>
        <w:t>: 239-247 [PMID: 11941074]</w:t>
      </w:r>
    </w:p>
    <w:p w14:paraId="3E457334"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7 </w:t>
      </w:r>
      <w:r w:rsidRPr="00FD7241">
        <w:rPr>
          <w:rFonts w:ascii="Book Antiqua" w:eastAsia="宋体" w:hAnsi="Book Antiqua" w:cs="宋体"/>
          <w:b/>
          <w:bCs/>
          <w:color w:val="auto"/>
          <w:sz w:val="24"/>
          <w:szCs w:val="24"/>
          <w:lang w:val="en-US" w:eastAsia="zh-CN"/>
        </w:rPr>
        <w:t>Francis A</w:t>
      </w:r>
      <w:r w:rsidRPr="00FD7241">
        <w:rPr>
          <w:rFonts w:ascii="Book Antiqua" w:eastAsia="宋体" w:hAnsi="Book Antiqua" w:cs="宋体"/>
          <w:color w:val="auto"/>
          <w:sz w:val="24"/>
          <w:szCs w:val="24"/>
          <w:lang w:val="en-US" w:eastAsia="zh-CN"/>
        </w:rPr>
        <w:t xml:space="preserve">, Fink M, </w:t>
      </w:r>
      <w:proofErr w:type="spellStart"/>
      <w:r w:rsidRPr="00FD7241">
        <w:rPr>
          <w:rFonts w:ascii="Book Antiqua" w:eastAsia="宋体" w:hAnsi="Book Antiqua" w:cs="宋体"/>
          <w:color w:val="auto"/>
          <w:sz w:val="24"/>
          <w:szCs w:val="24"/>
          <w:lang w:val="en-US" w:eastAsia="zh-CN"/>
        </w:rPr>
        <w:t>Appiani</w:t>
      </w:r>
      <w:proofErr w:type="spellEnd"/>
      <w:r w:rsidRPr="00FD7241">
        <w:rPr>
          <w:rFonts w:ascii="Book Antiqua" w:eastAsia="宋体" w:hAnsi="Book Antiqua" w:cs="宋体"/>
          <w:color w:val="auto"/>
          <w:sz w:val="24"/>
          <w:szCs w:val="24"/>
          <w:lang w:val="en-US" w:eastAsia="zh-CN"/>
        </w:rPr>
        <w:t xml:space="preserve"> F, </w:t>
      </w:r>
      <w:proofErr w:type="spellStart"/>
      <w:r w:rsidRPr="00FD7241">
        <w:rPr>
          <w:rFonts w:ascii="Book Antiqua" w:eastAsia="宋体" w:hAnsi="Book Antiqua" w:cs="宋体"/>
          <w:color w:val="auto"/>
          <w:sz w:val="24"/>
          <w:szCs w:val="24"/>
          <w:lang w:val="en-US" w:eastAsia="zh-CN"/>
        </w:rPr>
        <w:t>Bertelsen</w:t>
      </w:r>
      <w:proofErr w:type="spellEnd"/>
      <w:r w:rsidRPr="00FD7241">
        <w:rPr>
          <w:rFonts w:ascii="Book Antiqua" w:eastAsia="宋体" w:hAnsi="Book Antiqua" w:cs="宋体"/>
          <w:color w:val="auto"/>
          <w:sz w:val="24"/>
          <w:szCs w:val="24"/>
          <w:lang w:val="en-US" w:eastAsia="zh-CN"/>
        </w:rPr>
        <w:t xml:space="preserve"> A, </w:t>
      </w:r>
      <w:proofErr w:type="spellStart"/>
      <w:r w:rsidRPr="00FD7241">
        <w:rPr>
          <w:rFonts w:ascii="Book Antiqua" w:eastAsia="宋体" w:hAnsi="Book Antiqua" w:cs="宋体"/>
          <w:color w:val="auto"/>
          <w:sz w:val="24"/>
          <w:szCs w:val="24"/>
          <w:lang w:val="en-US" w:eastAsia="zh-CN"/>
        </w:rPr>
        <w:t>Bolwig</w:t>
      </w:r>
      <w:proofErr w:type="spellEnd"/>
      <w:r w:rsidRPr="00FD7241">
        <w:rPr>
          <w:rFonts w:ascii="Book Antiqua" w:eastAsia="宋体" w:hAnsi="Book Antiqua" w:cs="宋体"/>
          <w:color w:val="auto"/>
          <w:sz w:val="24"/>
          <w:szCs w:val="24"/>
          <w:lang w:val="en-US" w:eastAsia="zh-CN"/>
        </w:rPr>
        <w:t xml:space="preserve"> TG, </w:t>
      </w:r>
      <w:proofErr w:type="spellStart"/>
      <w:r w:rsidRPr="00FD7241">
        <w:rPr>
          <w:rFonts w:ascii="Book Antiqua" w:eastAsia="宋体" w:hAnsi="Book Antiqua" w:cs="宋体"/>
          <w:color w:val="auto"/>
          <w:sz w:val="24"/>
          <w:szCs w:val="24"/>
          <w:lang w:val="en-US" w:eastAsia="zh-CN"/>
        </w:rPr>
        <w:t>Bräunig</w:t>
      </w:r>
      <w:proofErr w:type="spellEnd"/>
      <w:r w:rsidRPr="00FD7241">
        <w:rPr>
          <w:rFonts w:ascii="Book Antiqua" w:eastAsia="宋体" w:hAnsi="Book Antiqua" w:cs="宋体"/>
          <w:color w:val="auto"/>
          <w:sz w:val="24"/>
          <w:szCs w:val="24"/>
          <w:lang w:val="en-US" w:eastAsia="zh-CN"/>
        </w:rPr>
        <w:t xml:space="preserve"> P, </w:t>
      </w:r>
      <w:proofErr w:type="spellStart"/>
      <w:r w:rsidRPr="00FD7241">
        <w:rPr>
          <w:rFonts w:ascii="Book Antiqua" w:eastAsia="宋体" w:hAnsi="Book Antiqua" w:cs="宋体"/>
          <w:color w:val="auto"/>
          <w:sz w:val="24"/>
          <w:szCs w:val="24"/>
          <w:lang w:val="en-US" w:eastAsia="zh-CN"/>
        </w:rPr>
        <w:t>Caroff</w:t>
      </w:r>
      <w:proofErr w:type="spellEnd"/>
      <w:r w:rsidRPr="00FD7241">
        <w:rPr>
          <w:rFonts w:ascii="Book Antiqua" w:eastAsia="宋体" w:hAnsi="Book Antiqua" w:cs="宋体"/>
          <w:color w:val="auto"/>
          <w:sz w:val="24"/>
          <w:szCs w:val="24"/>
          <w:lang w:val="en-US" w:eastAsia="zh-CN"/>
        </w:rPr>
        <w:t xml:space="preserve"> SN, Carroll BT, </w:t>
      </w:r>
      <w:proofErr w:type="spellStart"/>
      <w:r w:rsidRPr="00FD7241">
        <w:rPr>
          <w:rFonts w:ascii="Book Antiqua" w:eastAsia="宋体" w:hAnsi="Book Antiqua" w:cs="宋体"/>
          <w:color w:val="auto"/>
          <w:sz w:val="24"/>
          <w:szCs w:val="24"/>
          <w:lang w:val="en-US" w:eastAsia="zh-CN"/>
        </w:rPr>
        <w:t>Cavanna</w:t>
      </w:r>
      <w:proofErr w:type="spellEnd"/>
      <w:r w:rsidRPr="00FD7241">
        <w:rPr>
          <w:rFonts w:ascii="Book Antiqua" w:eastAsia="宋体" w:hAnsi="Book Antiqua" w:cs="宋体"/>
          <w:color w:val="auto"/>
          <w:sz w:val="24"/>
          <w:szCs w:val="24"/>
          <w:lang w:val="en-US" w:eastAsia="zh-CN"/>
        </w:rPr>
        <w:t xml:space="preserve"> AE, Cohen D, </w:t>
      </w:r>
      <w:proofErr w:type="spellStart"/>
      <w:r w:rsidRPr="00FD7241">
        <w:rPr>
          <w:rFonts w:ascii="Book Antiqua" w:eastAsia="宋体" w:hAnsi="Book Antiqua" w:cs="宋体"/>
          <w:color w:val="auto"/>
          <w:sz w:val="24"/>
          <w:szCs w:val="24"/>
          <w:lang w:val="en-US" w:eastAsia="zh-CN"/>
        </w:rPr>
        <w:t>Cottencin</w:t>
      </w:r>
      <w:proofErr w:type="spellEnd"/>
      <w:r w:rsidRPr="00FD7241">
        <w:rPr>
          <w:rFonts w:ascii="Book Antiqua" w:eastAsia="宋体" w:hAnsi="Book Antiqua" w:cs="宋体"/>
          <w:color w:val="auto"/>
          <w:sz w:val="24"/>
          <w:szCs w:val="24"/>
          <w:lang w:val="en-US" w:eastAsia="zh-CN"/>
        </w:rPr>
        <w:t xml:space="preserve"> O, </w:t>
      </w:r>
      <w:r w:rsidRPr="00FD7241">
        <w:rPr>
          <w:rFonts w:ascii="Book Antiqua" w:eastAsia="宋体" w:hAnsi="Book Antiqua" w:cs="宋体"/>
          <w:color w:val="auto"/>
          <w:sz w:val="24"/>
          <w:szCs w:val="24"/>
          <w:lang w:val="en-US" w:eastAsia="zh-CN"/>
        </w:rPr>
        <w:lastRenderedPageBreak/>
        <w:t xml:space="preserve">Cuesta MJ, Daniels J, </w:t>
      </w:r>
      <w:proofErr w:type="spellStart"/>
      <w:r w:rsidRPr="00FD7241">
        <w:rPr>
          <w:rFonts w:ascii="Book Antiqua" w:eastAsia="宋体" w:hAnsi="Book Antiqua" w:cs="宋体"/>
          <w:color w:val="auto"/>
          <w:sz w:val="24"/>
          <w:szCs w:val="24"/>
          <w:lang w:val="en-US" w:eastAsia="zh-CN"/>
        </w:rPr>
        <w:t>Dhossche</w:t>
      </w:r>
      <w:proofErr w:type="spellEnd"/>
      <w:r w:rsidRPr="00FD7241">
        <w:rPr>
          <w:rFonts w:ascii="Book Antiqua" w:eastAsia="宋体" w:hAnsi="Book Antiqua" w:cs="宋体"/>
          <w:color w:val="auto"/>
          <w:sz w:val="24"/>
          <w:szCs w:val="24"/>
          <w:lang w:val="en-US" w:eastAsia="zh-CN"/>
        </w:rPr>
        <w:t xml:space="preserve"> D, </w:t>
      </w:r>
      <w:proofErr w:type="spellStart"/>
      <w:r w:rsidRPr="00FD7241">
        <w:rPr>
          <w:rFonts w:ascii="Book Antiqua" w:eastAsia="宋体" w:hAnsi="Book Antiqua" w:cs="宋体"/>
          <w:color w:val="auto"/>
          <w:sz w:val="24"/>
          <w:szCs w:val="24"/>
          <w:lang w:val="en-US" w:eastAsia="zh-CN"/>
        </w:rPr>
        <w:t>Fricchione</w:t>
      </w:r>
      <w:proofErr w:type="spellEnd"/>
      <w:r w:rsidRPr="00FD7241">
        <w:rPr>
          <w:rFonts w:ascii="Book Antiqua" w:eastAsia="宋体" w:hAnsi="Book Antiqua" w:cs="宋体"/>
          <w:color w:val="auto"/>
          <w:sz w:val="24"/>
          <w:szCs w:val="24"/>
          <w:lang w:val="en-US" w:eastAsia="zh-CN"/>
        </w:rPr>
        <w:t xml:space="preserve"> GL, </w:t>
      </w:r>
      <w:proofErr w:type="spellStart"/>
      <w:r w:rsidRPr="00FD7241">
        <w:rPr>
          <w:rFonts w:ascii="Book Antiqua" w:eastAsia="宋体" w:hAnsi="Book Antiqua" w:cs="宋体"/>
          <w:color w:val="auto"/>
          <w:sz w:val="24"/>
          <w:szCs w:val="24"/>
          <w:lang w:val="en-US" w:eastAsia="zh-CN"/>
        </w:rPr>
        <w:t>Gazdag</w:t>
      </w:r>
      <w:proofErr w:type="spellEnd"/>
      <w:r w:rsidRPr="00FD7241">
        <w:rPr>
          <w:rFonts w:ascii="Book Antiqua" w:eastAsia="宋体" w:hAnsi="Book Antiqua" w:cs="宋体"/>
          <w:color w:val="auto"/>
          <w:sz w:val="24"/>
          <w:szCs w:val="24"/>
          <w:lang w:val="en-US" w:eastAsia="zh-CN"/>
        </w:rPr>
        <w:t xml:space="preserve"> G, </w:t>
      </w:r>
      <w:proofErr w:type="spellStart"/>
      <w:r w:rsidRPr="00FD7241">
        <w:rPr>
          <w:rFonts w:ascii="Book Antiqua" w:eastAsia="宋体" w:hAnsi="Book Antiqua" w:cs="宋体"/>
          <w:color w:val="auto"/>
          <w:sz w:val="24"/>
          <w:szCs w:val="24"/>
          <w:lang w:val="en-US" w:eastAsia="zh-CN"/>
        </w:rPr>
        <w:t>Ghaziuddin</w:t>
      </w:r>
      <w:proofErr w:type="spellEnd"/>
      <w:r w:rsidRPr="00FD7241">
        <w:rPr>
          <w:rFonts w:ascii="Book Antiqua" w:eastAsia="宋体" w:hAnsi="Book Antiqua" w:cs="宋体"/>
          <w:color w:val="auto"/>
          <w:sz w:val="24"/>
          <w:szCs w:val="24"/>
          <w:lang w:val="en-US" w:eastAsia="zh-CN"/>
        </w:rPr>
        <w:t xml:space="preserve"> N, Healy D, Klein D, </w:t>
      </w:r>
      <w:proofErr w:type="spellStart"/>
      <w:r w:rsidRPr="00FD7241">
        <w:rPr>
          <w:rFonts w:ascii="Book Antiqua" w:eastAsia="宋体" w:hAnsi="Book Antiqua" w:cs="宋体"/>
          <w:color w:val="auto"/>
          <w:sz w:val="24"/>
          <w:szCs w:val="24"/>
          <w:lang w:val="en-US" w:eastAsia="zh-CN"/>
        </w:rPr>
        <w:t>Krüger</w:t>
      </w:r>
      <w:proofErr w:type="spellEnd"/>
      <w:r w:rsidRPr="00FD7241">
        <w:rPr>
          <w:rFonts w:ascii="Book Antiqua" w:eastAsia="宋体" w:hAnsi="Book Antiqua" w:cs="宋体"/>
          <w:color w:val="auto"/>
          <w:sz w:val="24"/>
          <w:szCs w:val="24"/>
          <w:lang w:val="en-US" w:eastAsia="zh-CN"/>
        </w:rPr>
        <w:t xml:space="preserve"> S, Lee JW, Mann SC, </w:t>
      </w:r>
      <w:proofErr w:type="spellStart"/>
      <w:r w:rsidRPr="00FD7241">
        <w:rPr>
          <w:rFonts w:ascii="Book Antiqua" w:eastAsia="宋体" w:hAnsi="Book Antiqua" w:cs="宋体"/>
          <w:color w:val="auto"/>
          <w:sz w:val="24"/>
          <w:szCs w:val="24"/>
          <w:lang w:val="en-US" w:eastAsia="zh-CN"/>
        </w:rPr>
        <w:t>Mazurek</w:t>
      </w:r>
      <w:proofErr w:type="spellEnd"/>
      <w:r w:rsidRPr="00FD7241">
        <w:rPr>
          <w:rFonts w:ascii="Book Antiqua" w:eastAsia="宋体" w:hAnsi="Book Antiqua" w:cs="宋体"/>
          <w:color w:val="auto"/>
          <w:sz w:val="24"/>
          <w:szCs w:val="24"/>
          <w:lang w:val="en-US" w:eastAsia="zh-CN"/>
        </w:rPr>
        <w:t xml:space="preserve"> M, McCall WV, McDaniel WW, </w:t>
      </w:r>
      <w:proofErr w:type="spellStart"/>
      <w:r w:rsidRPr="00FD7241">
        <w:rPr>
          <w:rFonts w:ascii="Book Antiqua" w:eastAsia="宋体" w:hAnsi="Book Antiqua" w:cs="宋体"/>
          <w:color w:val="auto"/>
          <w:sz w:val="24"/>
          <w:szCs w:val="24"/>
          <w:lang w:val="en-US" w:eastAsia="zh-CN"/>
        </w:rPr>
        <w:t>Northoff</w:t>
      </w:r>
      <w:proofErr w:type="spellEnd"/>
      <w:r w:rsidRPr="00FD7241">
        <w:rPr>
          <w:rFonts w:ascii="Book Antiqua" w:eastAsia="宋体" w:hAnsi="Book Antiqua" w:cs="宋体"/>
          <w:color w:val="auto"/>
          <w:sz w:val="24"/>
          <w:szCs w:val="24"/>
          <w:lang w:val="en-US" w:eastAsia="zh-CN"/>
        </w:rPr>
        <w:t xml:space="preserve"> G, Peralta V, </w:t>
      </w:r>
      <w:proofErr w:type="spellStart"/>
      <w:r w:rsidRPr="00FD7241">
        <w:rPr>
          <w:rFonts w:ascii="Book Antiqua" w:eastAsia="宋体" w:hAnsi="Book Antiqua" w:cs="宋体"/>
          <w:color w:val="auto"/>
          <w:sz w:val="24"/>
          <w:szCs w:val="24"/>
          <w:lang w:val="en-US" w:eastAsia="zh-CN"/>
        </w:rPr>
        <w:t>Petrides</w:t>
      </w:r>
      <w:proofErr w:type="spellEnd"/>
      <w:r w:rsidRPr="00FD7241">
        <w:rPr>
          <w:rFonts w:ascii="Book Antiqua" w:eastAsia="宋体" w:hAnsi="Book Antiqua" w:cs="宋体"/>
          <w:color w:val="auto"/>
          <w:sz w:val="24"/>
          <w:szCs w:val="24"/>
          <w:lang w:val="en-US" w:eastAsia="zh-CN"/>
        </w:rPr>
        <w:t xml:space="preserve"> G, Rosebush P, </w:t>
      </w:r>
      <w:proofErr w:type="spellStart"/>
      <w:r w:rsidRPr="00FD7241">
        <w:rPr>
          <w:rFonts w:ascii="Book Antiqua" w:eastAsia="宋体" w:hAnsi="Book Antiqua" w:cs="宋体"/>
          <w:color w:val="auto"/>
          <w:sz w:val="24"/>
          <w:szCs w:val="24"/>
          <w:lang w:val="en-US" w:eastAsia="zh-CN"/>
        </w:rPr>
        <w:t>Rummans</w:t>
      </w:r>
      <w:proofErr w:type="spellEnd"/>
      <w:r w:rsidRPr="00FD7241">
        <w:rPr>
          <w:rFonts w:ascii="Book Antiqua" w:eastAsia="宋体" w:hAnsi="Book Antiqua" w:cs="宋体"/>
          <w:color w:val="auto"/>
          <w:sz w:val="24"/>
          <w:szCs w:val="24"/>
          <w:lang w:val="en-US" w:eastAsia="zh-CN"/>
        </w:rPr>
        <w:t xml:space="preserve"> TA, Shorter E, Suzuki K, Thomas P, </w:t>
      </w:r>
      <w:proofErr w:type="spellStart"/>
      <w:r w:rsidRPr="00FD7241">
        <w:rPr>
          <w:rFonts w:ascii="Book Antiqua" w:eastAsia="宋体" w:hAnsi="Book Antiqua" w:cs="宋体"/>
          <w:color w:val="auto"/>
          <w:sz w:val="24"/>
          <w:szCs w:val="24"/>
          <w:lang w:val="en-US" w:eastAsia="zh-CN"/>
        </w:rPr>
        <w:t>Vaiva</w:t>
      </w:r>
      <w:proofErr w:type="spellEnd"/>
      <w:r w:rsidRPr="00FD7241">
        <w:rPr>
          <w:rFonts w:ascii="Book Antiqua" w:eastAsia="宋体" w:hAnsi="Book Antiqua" w:cs="宋体"/>
          <w:color w:val="auto"/>
          <w:sz w:val="24"/>
          <w:szCs w:val="24"/>
          <w:lang w:val="en-US" w:eastAsia="zh-CN"/>
        </w:rPr>
        <w:t xml:space="preserve"> G, </w:t>
      </w:r>
      <w:proofErr w:type="spellStart"/>
      <w:r w:rsidRPr="00FD7241">
        <w:rPr>
          <w:rFonts w:ascii="Book Antiqua" w:eastAsia="宋体" w:hAnsi="Book Antiqua" w:cs="宋体"/>
          <w:color w:val="auto"/>
          <w:sz w:val="24"/>
          <w:szCs w:val="24"/>
          <w:lang w:val="en-US" w:eastAsia="zh-CN"/>
        </w:rPr>
        <w:t>Wachtel</w:t>
      </w:r>
      <w:proofErr w:type="spellEnd"/>
      <w:r w:rsidRPr="00FD7241">
        <w:rPr>
          <w:rFonts w:ascii="Book Antiqua" w:eastAsia="宋体" w:hAnsi="Book Antiqua" w:cs="宋体"/>
          <w:color w:val="auto"/>
          <w:sz w:val="24"/>
          <w:szCs w:val="24"/>
          <w:lang w:val="en-US" w:eastAsia="zh-CN"/>
        </w:rPr>
        <w:t xml:space="preserve"> L. Catatonia in Diagnostic and Statistical Manual of Mental Disorders, Fifth Edition. </w:t>
      </w:r>
      <w:r w:rsidRPr="00FD7241">
        <w:rPr>
          <w:rFonts w:ascii="Book Antiqua" w:eastAsia="宋体" w:hAnsi="Book Antiqua" w:cs="宋体"/>
          <w:i/>
          <w:iCs/>
          <w:color w:val="auto"/>
          <w:sz w:val="24"/>
          <w:szCs w:val="24"/>
          <w:lang w:val="en-US" w:eastAsia="zh-CN"/>
        </w:rPr>
        <w:t>J ECT</w:t>
      </w:r>
      <w:r w:rsidRPr="00FD7241">
        <w:rPr>
          <w:rFonts w:ascii="Book Antiqua" w:eastAsia="宋体" w:hAnsi="Book Antiqua" w:cs="宋体"/>
          <w:color w:val="auto"/>
          <w:sz w:val="24"/>
          <w:szCs w:val="24"/>
          <w:lang w:val="en-US" w:eastAsia="zh-CN"/>
        </w:rPr>
        <w:t> 2010; </w:t>
      </w:r>
      <w:r w:rsidRPr="00FD7241">
        <w:rPr>
          <w:rFonts w:ascii="Book Antiqua" w:eastAsia="宋体" w:hAnsi="Book Antiqua" w:cs="宋体"/>
          <w:b/>
          <w:bCs/>
          <w:color w:val="auto"/>
          <w:sz w:val="24"/>
          <w:szCs w:val="24"/>
          <w:lang w:val="en-US" w:eastAsia="zh-CN"/>
        </w:rPr>
        <w:t>26</w:t>
      </w:r>
      <w:r w:rsidRPr="00FD7241">
        <w:rPr>
          <w:rFonts w:ascii="Book Antiqua" w:eastAsia="宋体" w:hAnsi="Book Antiqua" w:cs="宋体"/>
          <w:color w:val="auto"/>
          <w:sz w:val="24"/>
          <w:szCs w:val="24"/>
          <w:lang w:val="en-US" w:eastAsia="zh-CN"/>
        </w:rPr>
        <w:t>: 246-247 [PMID: 21099376 DOI: 10.1097/YCT.0b013e3181fe28bd]</w:t>
      </w:r>
    </w:p>
    <w:p w14:paraId="09615900"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8 </w:t>
      </w:r>
      <w:r w:rsidRPr="00FD7241">
        <w:rPr>
          <w:rFonts w:ascii="Book Antiqua" w:eastAsia="宋体" w:hAnsi="Book Antiqua" w:cs="宋体"/>
          <w:b/>
          <w:bCs/>
          <w:color w:val="auto"/>
          <w:sz w:val="24"/>
          <w:szCs w:val="24"/>
          <w:lang w:val="en-US" w:eastAsia="zh-CN"/>
        </w:rPr>
        <w:t>Rosebush PI</w:t>
      </w:r>
      <w:proofErr w:type="gramEnd"/>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Mazurek</w:t>
      </w:r>
      <w:proofErr w:type="spellEnd"/>
      <w:r w:rsidRPr="00FD7241">
        <w:rPr>
          <w:rFonts w:ascii="Book Antiqua" w:eastAsia="宋体" w:hAnsi="Book Antiqua" w:cs="宋体"/>
          <w:color w:val="auto"/>
          <w:sz w:val="24"/>
          <w:szCs w:val="24"/>
          <w:lang w:val="en-US" w:eastAsia="zh-CN"/>
        </w:rPr>
        <w:t xml:space="preserve"> MF. </w:t>
      </w:r>
      <w:proofErr w:type="gramStart"/>
      <w:r w:rsidRPr="00FD7241">
        <w:rPr>
          <w:rFonts w:ascii="Book Antiqua" w:eastAsia="宋体" w:hAnsi="Book Antiqua" w:cs="宋体"/>
          <w:color w:val="auto"/>
          <w:sz w:val="24"/>
          <w:szCs w:val="24"/>
          <w:lang w:val="en-US" w:eastAsia="zh-CN"/>
        </w:rPr>
        <w:t>Catatonia and its treatment.</w:t>
      </w:r>
      <w:proofErr w:type="gramEnd"/>
      <w:r w:rsidRPr="00FD7241">
        <w:rPr>
          <w:rFonts w:ascii="Book Antiqua" w:eastAsia="宋体" w:hAnsi="Book Antiqua" w:cs="宋体"/>
          <w:color w:val="auto"/>
          <w:sz w:val="24"/>
          <w:szCs w:val="24"/>
          <w:lang w:val="en-US" w:eastAsia="zh-CN"/>
        </w:rPr>
        <w:t> </w:t>
      </w:r>
      <w:proofErr w:type="spellStart"/>
      <w:r w:rsidRPr="00FD7241">
        <w:rPr>
          <w:rFonts w:ascii="Book Antiqua" w:eastAsia="宋体" w:hAnsi="Book Antiqua" w:cs="宋体"/>
          <w:i/>
          <w:iCs/>
          <w:color w:val="auto"/>
          <w:sz w:val="24"/>
          <w:szCs w:val="24"/>
          <w:lang w:val="en-US" w:eastAsia="zh-CN"/>
        </w:rPr>
        <w:t>Schizophr</w:t>
      </w:r>
      <w:proofErr w:type="spellEnd"/>
      <w:r w:rsidRPr="00FD7241">
        <w:rPr>
          <w:rFonts w:ascii="Book Antiqua" w:eastAsia="宋体" w:hAnsi="Book Antiqua" w:cs="宋体"/>
          <w:i/>
          <w:iCs/>
          <w:color w:val="auto"/>
          <w:sz w:val="24"/>
          <w:szCs w:val="24"/>
          <w:lang w:val="en-US" w:eastAsia="zh-CN"/>
        </w:rPr>
        <w:t xml:space="preserve"> Bull</w:t>
      </w:r>
      <w:r w:rsidRPr="00FD7241">
        <w:rPr>
          <w:rFonts w:ascii="Book Antiqua" w:eastAsia="宋体" w:hAnsi="Book Antiqua" w:cs="宋体"/>
          <w:color w:val="auto"/>
          <w:sz w:val="24"/>
          <w:szCs w:val="24"/>
          <w:lang w:val="en-US" w:eastAsia="zh-CN"/>
        </w:rPr>
        <w:t> 2010; </w:t>
      </w:r>
      <w:r w:rsidRPr="00FD7241">
        <w:rPr>
          <w:rFonts w:ascii="Book Antiqua" w:eastAsia="宋体" w:hAnsi="Book Antiqua" w:cs="宋体"/>
          <w:b/>
          <w:bCs/>
          <w:color w:val="auto"/>
          <w:sz w:val="24"/>
          <w:szCs w:val="24"/>
          <w:lang w:val="en-US" w:eastAsia="zh-CN"/>
        </w:rPr>
        <w:t>36</w:t>
      </w:r>
      <w:r w:rsidRPr="00FD7241">
        <w:rPr>
          <w:rFonts w:ascii="Book Antiqua" w:eastAsia="宋体" w:hAnsi="Book Antiqua" w:cs="宋体"/>
          <w:color w:val="auto"/>
          <w:sz w:val="24"/>
          <w:szCs w:val="24"/>
          <w:lang w:val="en-US" w:eastAsia="zh-CN"/>
        </w:rPr>
        <w:t>: 239-242 [PMID: 19969591 DOI: 10.1093/</w:t>
      </w:r>
      <w:proofErr w:type="spellStart"/>
      <w:r w:rsidRPr="00FD7241">
        <w:rPr>
          <w:rFonts w:ascii="Book Antiqua" w:eastAsia="宋体" w:hAnsi="Book Antiqua" w:cs="宋体"/>
          <w:color w:val="auto"/>
          <w:sz w:val="24"/>
          <w:szCs w:val="24"/>
          <w:lang w:val="en-US" w:eastAsia="zh-CN"/>
        </w:rPr>
        <w:t>schbul</w:t>
      </w:r>
      <w:proofErr w:type="spellEnd"/>
      <w:r w:rsidRPr="00FD7241">
        <w:rPr>
          <w:rFonts w:ascii="Book Antiqua" w:eastAsia="宋体" w:hAnsi="Book Antiqua" w:cs="宋体"/>
          <w:color w:val="auto"/>
          <w:sz w:val="24"/>
          <w:szCs w:val="24"/>
          <w:lang w:val="en-US" w:eastAsia="zh-CN"/>
        </w:rPr>
        <w:t>/sbp141]</w:t>
      </w:r>
    </w:p>
    <w:p w14:paraId="76A016EF"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9 </w:t>
      </w:r>
      <w:r w:rsidRPr="00FD7241">
        <w:rPr>
          <w:rFonts w:ascii="Book Antiqua" w:eastAsia="宋体" w:hAnsi="Book Antiqua" w:cs="宋体"/>
          <w:b/>
          <w:bCs/>
          <w:color w:val="auto"/>
          <w:sz w:val="24"/>
          <w:szCs w:val="24"/>
          <w:lang w:val="en-US" w:eastAsia="zh-CN"/>
        </w:rPr>
        <w:t>England ML</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Ongür</w:t>
      </w:r>
      <w:proofErr w:type="spellEnd"/>
      <w:r w:rsidRPr="00FD7241">
        <w:rPr>
          <w:rFonts w:ascii="Book Antiqua" w:eastAsia="宋体" w:hAnsi="Book Antiqua" w:cs="宋体"/>
          <w:color w:val="auto"/>
          <w:sz w:val="24"/>
          <w:szCs w:val="24"/>
          <w:lang w:val="en-US" w:eastAsia="zh-CN"/>
        </w:rPr>
        <w:t xml:space="preserve"> D, </w:t>
      </w:r>
      <w:proofErr w:type="spellStart"/>
      <w:r w:rsidRPr="00FD7241">
        <w:rPr>
          <w:rFonts w:ascii="Book Antiqua" w:eastAsia="宋体" w:hAnsi="Book Antiqua" w:cs="宋体"/>
          <w:color w:val="auto"/>
          <w:sz w:val="24"/>
          <w:szCs w:val="24"/>
          <w:lang w:val="en-US" w:eastAsia="zh-CN"/>
        </w:rPr>
        <w:t>Konopaske</w:t>
      </w:r>
      <w:proofErr w:type="spellEnd"/>
      <w:r w:rsidRPr="00FD7241">
        <w:rPr>
          <w:rFonts w:ascii="Book Antiqua" w:eastAsia="宋体" w:hAnsi="Book Antiqua" w:cs="宋体"/>
          <w:color w:val="auto"/>
          <w:sz w:val="24"/>
          <w:szCs w:val="24"/>
          <w:lang w:val="en-US" w:eastAsia="zh-CN"/>
        </w:rPr>
        <w:t xml:space="preserve"> GT, </w:t>
      </w:r>
      <w:proofErr w:type="spellStart"/>
      <w:proofErr w:type="gramStart"/>
      <w:r w:rsidRPr="00FD7241">
        <w:rPr>
          <w:rFonts w:ascii="Book Antiqua" w:eastAsia="宋体" w:hAnsi="Book Antiqua" w:cs="宋体"/>
          <w:color w:val="auto"/>
          <w:sz w:val="24"/>
          <w:szCs w:val="24"/>
          <w:lang w:val="en-US" w:eastAsia="zh-CN"/>
        </w:rPr>
        <w:t>Karmacharya</w:t>
      </w:r>
      <w:proofErr w:type="spellEnd"/>
      <w:proofErr w:type="gramEnd"/>
      <w:r w:rsidRPr="00FD7241">
        <w:rPr>
          <w:rFonts w:ascii="Book Antiqua" w:eastAsia="宋体" w:hAnsi="Book Antiqua" w:cs="宋体"/>
          <w:color w:val="auto"/>
          <w:sz w:val="24"/>
          <w:szCs w:val="24"/>
          <w:lang w:val="en-US" w:eastAsia="zh-CN"/>
        </w:rPr>
        <w:t xml:space="preserve"> R. Catatonia in psychotic patients: clinical features and treatment response. </w:t>
      </w:r>
      <w:r w:rsidRPr="00FD7241">
        <w:rPr>
          <w:rFonts w:ascii="Book Antiqua" w:eastAsia="宋体" w:hAnsi="Book Antiqua" w:cs="宋体"/>
          <w:i/>
          <w:iCs/>
          <w:color w:val="auto"/>
          <w:sz w:val="24"/>
          <w:szCs w:val="24"/>
          <w:lang w:val="en-US" w:eastAsia="zh-CN"/>
        </w:rPr>
        <w:t xml:space="preserve">J Neuropsychiatry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Neurosci</w:t>
      </w:r>
      <w:proofErr w:type="spellEnd"/>
      <w:r w:rsidRPr="00FD7241">
        <w:rPr>
          <w:rFonts w:ascii="Book Antiqua" w:eastAsia="宋体" w:hAnsi="Book Antiqua" w:cs="宋体"/>
          <w:color w:val="auto"/>
          <w:sz w:val="24"/>
          <w:szCs w:val="24"/>
          <w:lang w:val="en-US" w:eastAsia="zh-CN"/>
        </w:rPr>
        <w:t> 2011; </w:t>
      </w:r>
      <w:r w:rsidRPr="00FD7241">
        <w:rPr>
          <w:rFonts w:ascii="Book Antiqua" w:eastAsia="宋体" w:hAnsi="Book Antiqua" w:cs="宋体"/>
          <w:b/>
          <w:bCs/>
          <w:color w:val="auto"/>
          <w:sz w:val="24"/>
          <w:szCs w:val="24"/>
          <w:lang w:val="en-US" w:eastAsia="zh-CN"/>
        </w:rPr>
        <w:t>23</w:t>
      </w:r>
      <w:r w:rsidRPr="00FD7241">
        <w:rPr>
          <w:rFonts w:ascii="Book Antiqua" w:eastAsia="宋体" w:hAnsi="Book Antiqua" w:cs="宋体"/>
          <w:color w:val="auto"/>
          <w:sz w:val="24"/>
          <w:szCs w:val="24"/>
          <w:lang w:val="en-US" w:eastAsia="zh-CN"/>
        </w:rPr>
        <w:t>: 223-226 [PMID: 21677256]</w:t>
      </w:r>
    </w:p>
    <w:p w14:paraId="769CC907"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10 </w:t>
      </w:r>
      <w:proofErr w:type="spellStart"/>
      <w:r w:rsidRPr="00FD7241">
        <w:rPr>
          <w:rFonts w:ascii="Book Antiqua" w:eastAsia="宋体" w:hAnsi="Book Antiqua" w:cs="宋体"/>
          <w:b/>
          <w:bCs/>
          <w:color w:val="auto"/>
          <w:sz w:val="24"/>
          <w:szCs w:val="24"/>
          <w:lang w:val="en-US" w:eastAsia="zh-CN"/>
        </w:rPr>
        <w:t>Medda</w:t>
      </w:r>
      <w:proofErr w:type="spellEnd"/>
      <w:r w:rsidRPr="00FD7241">
        <w:rPr>
          <w:rFonts w:ascii="Book Antiqua" w:eastAsia="宋体" w:hAnsi="Book Antiqua" w:cs="宋体"/>
          <w:b/>
          <w:bCs/>
          <w:color w:val="auto"/>
          <w:sz w:val="24"/>
          <w:szCs w:val="24"/>
          <w:lang w:val="en-US" w:eastAsia="zh-CN"/>
        </w:rPr>
        <w:t xml:space="preserve"> P</w:t>
      </w:r>
      <w:r w:rsidRPr="00FD7241">
        <w:rPr>
          <w:rFonts w:ascii="Book Antiqua" w:eastAsia="宋体" w:hAnsi="Book Antiqua" w:cs="宋体"/>
          <w:color w:val="auto"/>
          <w:sz w:val="24"/>
          <w:szCs w:val="24"/>
          <w:lang w:val="en-US" w:eastAsia="zh-CN"/>
        </w:rPr>
        <w:t xml:space="preserve">, Toni C, </w:t>
      </w:r>
      <w:proofErr w:type="spellStart"/>
      <w:r w:rsidRPr="00FD7241">
        <w:rPr>
          <w:rFonts w:ascii="Book Antiqua" w:eastAsia="宋体" w:hAnsi="Book Antiqua" w:cs="宋体"/>
          <w:color w:val="auto"/>
          <w:sz w:val="24"/>
          <w:szCs w:val="24"/>
          <w:lang w:val="en-US" w:eastAsia="zh-CN"/>
        </w:rPr>
        <w:t>Luchini</w:t>
      </w:r>
      <w:proofErr w:type="spellEnd"/>
      <w:r w:rsidRPr="00FD7241">
        <w:rPr>
          <w:rFonts w:ascii="Book Antiqua" w:eastAsia="宋体" w:hAnsi="Book Antiqua" w:cs="宋体"/>
          <w:color w:val="auto"/>
          <w:sz w:val="24"/>
          <w:szCs w:val="24"/>
          <w:lang w:val="en-US" w:eastAsia="zh-CN"/>
        </w:rPr>
        <w:t xml:space="preserve"> F, </w:t>
      </w:r>
      <w:proofErr w:type="spellStart"/>
      <w:r w:rsidRPr="00FD7241">
        <w:rPr>
          <w:rFonts w:ascii="Book Antiqua" w:eastAsia="宋体" w:hAnsi="Book Antiqua" w:cs="宋体"/>
          <w:color w:val="auto"/>
          <w:sz w:val="24"/>
          <w:szCs w:val="24"/>
          <w:lang w:val="en-US" w:eastAsia="zh-CN"/>
        </w:rPr>
        <w:t>Giorgi</w:t>
      </w:r>
      <w:proofErr w:type="spellEnd"/>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Mariani</w:t>
      </w:r>
      <w:proofErr w:type="spellEnd"/>
      <w:r w:rsidRPr="00FD7241">
        <w:rPr>
          <w:rFonts w:ascii="Book Antiqua" w:eastAsia="宋体" w:hAnsi="Book Antiqua" w:cs="宋体"/>
          <w:color w:val="auto"/>
          <w:sz w:val="24"/>
          <w:szCs w:val="24"/>
          <w:lang w:val="en-US" w:eastAsia="zh-CN"/>
        </w:rPr>
        <w:t xml:space="preserve"> M, </w:t>
      </w:r>
      <w:proofErr w:type="spellStart"/>
      <w:r w:rsidRPr="00FD7241">
        <w:rPr>
          <w:rFonts w:ascii="Book Antiqua" w:eastAsia="宋体" w:hAnsi="Book Antiqua" w:cs="宋体"/>
          <w:color w:val="auto"/>
          <w:sz w:val="24"/>
          <w:szCs w:val="24"/>
          <w:lang w:val="en-US" w:eastAsia="zh-CN"/>
        </w:rPr>
        <w:t>Mauri</w:t>
      </w:r>
      <w:proofErr w:type="spellEnd"/>
      <w:r w:rsidRPr="00FD7241">
        <w:rPr>
          <w:rFonts w:ascii="Book Antiqua" w:eastAsia="宋体" w:hAnsi="Book Antiqua" w:cs="宋体"/>
          <w:color w:val="auto"/>
          <w:sz w:val="24"/>
          <w:szCs w:val="24"/>
          <w:lang w:val="en-US" w:eastAsia="zh-CN"/>
        </w:rPr>
        <w:t xml:space="preserve"> M, </w:t>
      </w:r>
      <w:proofErr w:type="spellStart"/>
      <w:r w:rsidRPr="00FD7241">
        <w:rPr>
          <w:rFonts w:ascii="Book Antiqua" w:eastAsia="宋体" w:hAnsi="Book Antiqua" w:cs="宋体"/>
          <w:color w:val="auto"/>
          <w:sz w:val="24"/>
          <w:szCs w:val="24"/>
          <w:lang w:val="en-US" w:eastAsia="zh-CN"/>
        </w:rPr>
        <w:t>Perugi</w:t>
      </w:r>
      <w:proofErr w:type="spellEnd"/>
      <w:r w:rsidRPr="00FD7241">
        <w:rPr>
          <w:rFonts w:ascii="Book Antiqua" w:eastAsia="宋体" w:hAnsi="Book Antiqua" w:cs="宋体"/>
          <w:color w:val="auto"/>
          <w:sz w:val="24"/>
          <w:szCs w:val="24"/>
          <w:lang w:val="en-US" w:eastAsia="zh-CN"/>
        </w:rPr>
        <w:t xml:space="preserve"> G. Catatonia in 26 patients with bipolar disorder: clinical features and response to electroconvulsive therapy. </w:t>
      </w:r>
      <w:r w:rsidRPr="00FD7241">
        <w:rPr>
          <w:rFonts w:ascii="Book Antiqua" w:eastAsia="宋体" w:hAnsi="Book Antiqua" w:cs="宋体"/>
          <w:i/>
          <w:iCs/>
          <w:color w:val="auto"/>
          <w:sz w:val="24"/>
          <w:szCs w:val="24"/>
          <w:lang w:val="en-US" w:eastAsia="zh-CN"/>
        </w:rPr>
        <w:t xml:space="preserve">Bipolar </w:t>
      </w:r>
      <w:proofErr w:type="spellStart"/>
      <w:r w:rsidRPr="00FD7241">
        <w:rPr>
          <w:rFonts w:ascii="Book Antiqua" w:eastAsia="宋体" w:hAnsi="Book Antiqua" w:cs="宋体"/>
          <w:i/>
          <w:iCs/>
          <w:color w:val="auto"/>
          <w:sz w:val="24"/>
          <w:szCs w:val="24"/>
          <w:lang w:val="en-US" w:eastAsia="zh-CN"/>
        </w:rPr>
        <w:t>Disord</w:t>
      </w:r>
      <w:proofErr w:type="spellEnd"/>
      <w:r w:rsidRPr="00FD7241">
        <w:rPr>
          <w:rFonts w:ascii="Book Antiqua" w:eastAsia="宋体" w:hAnsi="Book Antiqua" w:cs="宋体"/>
          <w:color w:val="auto"/>
          <w:sz w:val="24"/>
          <w:szCs w:val="24"/>
          <w:lang w:val="en-US" w:eastAsia="zh-CN"/>
        </w:rPr>
        <w:t> 2015; </w:t>
      </w:r>
      <w:r w:rsidRPr="00FD7241">
        <w:rPr>
          <w:rFonts w:ascii="Book Antiqua" w:eastAsia="宋体" w:hAnsi="Book Antiqua" w:cs="宋体"/>
          <w:b/>
          <w:bCs/>
          <w:color w:val="auto"/>
          <w:sz w:val="24"/>
          <w:szCs w:val="24"/>
          <w:lang w:val="en-US" w:eastAsia="zh-CN"/>
        </w:rPr>
        <w:t>17</w:t>
      </w:r>
      <w:r w:rsidRPr="00FD7241">
        <w:rPr>
          <w:rFonts w:ascii="Book Antiqua" w:eastAsia="宋体" w:hAnsi="Book Antiqua" w:cs="宋体"/>
          <w:color w:val="auto"/>
          <w:sz w:val="24"/>
          <w:szCs w:val="24"/>
          <w:lang w:val="en-US" w:eastAsia="zh-CN"/>
        </w:rPr>
        <w:t>: 892-901 [PMID: 26643014 DOI: 10.1111/bdi.12348]</w:t>
      </w:r>
    </w:p>
    <w:p w14:paraId="77D91BA2"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11 </w:t>
      </w:r>
      <w:r w:rsidRPr="00FD7241">
        <w:rPr>
          <w:rFonts w:ascii="Book Antiqua" w:eastAsia="宋体" w:hAnsi="Book Antiqua" w:cs="宋体"/>
          <w:b/>
          <w:bCs/>
          <w:color w:val="auto"/>
          <w:sz w:val="24"/>
          <w:szCs w:val="24"/>
          <w:lang w:val="en-US" w:eastAsia="zh-CN"/>
        </w:rPr>
        <w:t>Raja M</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Altavista</w:t>
      </w:r>
      <w:proofErr w:type="spellEnd"/>
      <w:r w:rsidRPr="00FD7241">
        <w:rPr>
          <w:rFonts w:ascii="Book Antiqua" w:eastAsia="宋体" w:hAnsi="Book Antiqua" w:cs="宋体"/>
          <w:color w:val="auto"/>
          <w:sz w:val="24"/>
          <w:szCs w:val="24"/>
          <w:lang w:val="en-US" w:eastAsia="zh-CN"/>
        </w:rPr>
        <w:t xml:space="preserve"> MC, </w:t>
      </w:r>
      <w:proofErr w:type="spellStart"/>
      <w:r w:rsidRPr="00FD7241">
        <w:rPr>
          <w:rFonts w:ascii="Book Antiqua" w:eastAsia="宋体" w:hAnsi="Book Antiqua" w:cs="宋体"/>
          <w:color w:val="auto"/>
          <w:sz w:val="24"/>
          <w:szCs w:val="24"/>
          <w:lang w:val="en-US" w:eastAsia="zh-CN"/>
        </w:rPr>
        <w:t>Cavallari</w:t>
      </w:r>
      <w:proofErr w:type="spellEnd"/>
      <w:r w:rsidRPr="00FD7241">
        <w:rPr>
          <w:rFonts w:ascii="Book Antiqua" w:eastAsia="宋体" w:hAnsi="Book Antiqua" w:cs="宋体"/>
          <w:color w:val="auto"/>
          <w:sz w:val="24"/>
          <w:szCs w:val="24"/>
          <w:lang w:val="en-US" w:eastAsia="zh-CN"/>
        </w:rPr>
        <w:t xml:space="preserve"> S, </w:t>
      </w:r>
      <w:proofErr w:type="spellStart"/>
      <w:r w:rsidRPr="00FD7241">
        <w:rPr>
          <w:rFonts w:ascii="Book Antiqua" w:eastAsia="宋体" w:hAnsi="Book Antiqua" w:cs="宋体"/>
          <w:color w:val="auto"/>
          <w:sz w:val="24"/>
          <w:szCs w:val="24"/>
          <w:lang w:val="en-US" w:eastAsia="zh-CN"/>
        </w:rPr>
        <w:t>Lubich</w:t>
      </w:r>
      <w:proofErr w:type="spellEnd"/>
      <w:r w:rsidRPr="00FD7241">
        <w:rPr>
          <w:rFonts w:ascii="Book Antiqua" w:eastAsia="宋体" w:hAnsi="Book Antiqua" w:cs="宋体"/>
          <w:color w:val="auto"/>
          <w:sz w:val="24"/>
          <w:szCs w:val="24"/>
          <w:lang w:val="en-US" w:eastAsia="zh-CN"/>
        </w:rPr>
        <w:t xml:space="preserve"> L. Neuroleptic malignant syndrome and catatonia. </w:t>
      </w:r>
      <w:proofErr w:type="gramStart"/>
      <w:r w:rsidRPr="00FD7241">
        <w:rPr>
          <w:rFonts w:ascii="Book Antiqua" w:eastAsia="宋体" w:hAnsi="Book Antiqua" w:cs="宋体"/>
          <w:color w:val="auto"/>
          <w:sz w:val="24"/>
          <w:szCs w:val="24"/>
          <w:lang w:val="en-US" w:eastAsia="zh-CN"/>
        </w:rPr>
        <w:t>A report of three cases.</w:t>
      </w:r>
      <w:proofErr w:type="gramEnd"/>
      <w:r w:rsidRPr="00FD7241">
        <w:rPr>
          <w:rFonts w:ascii="Book Antiqua" w:eastAsia="宋体" w:hAnsi="Book Antiqua" w:cs="宋体"/>
          <w:color w:val="auto"/>
          <w:sz w:val="24"/>
          <w:szCs w:val="24"/>
          <w:lang w:val="en-US" w:eastAsia="zh-CN"/>
        </w:rPr>
        <w:t> </w:t>
      </w:r>
      <w:proofErr w:type="spellStart"/>
      <w:r w:rsidRPr="00FD7241">
        <w:rPr>
          <w:rFonts w:ascii="Book Antiqua" w:eastAsia="宋体" w:hAnsi="Book Antiqua" w:cs="宋体"/>
          <w:i/>
          <w:iCs/>
          <w:color w:val="auto"/>
          <w:sz w:val="24"/>
          <w:szCs w:val="24"/>
          <w:lang w:val="en-US" w:eastAsia="zh-CN"/>
        </w:rPr>
        <w:t>Eur</w:t>
      </w:r>
      <w:proofErr w:type="spellEnd"/>
      <w:r w:rsidRPr="00FD7241">
        <w:rPr>
          <w:rFonts w:ascii="Book Antiqua" w:eastAsia="宋体" w:hAnsi="Book Antiqua" w:cs="宋体"/>
          <w:i/>
          <w:iCs/>
          <w:color w:val="auto"/>
          <w:sz w:val="24"/>
          <w:szCs w:val="24"/>
          <w:lang w:val="en-US" w:eastAsia="zh-CN"/>
        </w:rPr>
        <w:t xml:space="preserve"> Arch Psychiatry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Neurosci</w:t>
      </w:r>
      <w:proofErr w:type="spellEnd"/>
      <w:r w:rsidRPr="00FD7241">
        <w:rPr>
          <w:rFonts w:ascii="Book Antiqua" w:eastAsia="宋体" w:hAnsi="Book Antiqua" w:cs="宋体"/>
          <w:color w:val="auto"/>
          <w:sz w:val="24"/>
          <w:szCs w:val="24"/>
          <w:lang w:val="en-US" w:eastAsia="zh-CN"/>
        </w:rPr>
        <w:t> 1994; </w:t>
      </w:r>
      <w:r w:rsidRPr="00FD7241">
        <w:rPr>
          <w:rFonts w:ascii="Book Antiqua" w:eastAsia="宋体" w:hAnsi="Book Antiqua" w:cs="宋体"/>
          <w:b/>
          <w:bCs/>
          <w:color w:val="auto"/>
          <w:sz w:val="24"/>
          <w:szCs w:val="24"/>
          <w:lang w:val="en-US" w:eastAsia="zh-CN"/>
        </w:rPr>
        <w:t>243</w:t>
      </w:r>
      <w:r w:rsidRPr="00FD7241">
        <w:rPr>
          <w:rFonts w:ascii="Book Antiqua" w:eastAsia="宋体" w:hAnsi="Book Antiqua" w:cs="宋体"/>
          <w:color w:val="auto"/>
          <w:sz w:val="24"/>
          <w:szCs w:val="24"/>
          <w:lang w:val="en-US" w:eastAsia="zh-CN"/>
        </w:rPr>
        <w:t>: 299-303 [PMID: 7913834 DOI: 10.1007/BF02195723]</w:t>
      </w:r>
    </w:p>
    <w:p w14:paraId="5F060D10"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lastRenderedPageBreak/>
        <w:t>12 </w:t>
      </w:r>
      <w:r w:rsidRPr="00FD7241">
        <w:rPr>
          <w:rFonts w:ascii="Book Antiqua" w:eastAsia="宋体" w:hAnsi="Book Antiqua" w:cs="宋体"/>
          <w:b/>
          <w:bCs/>
          <w:color w:val="auto"/>
          <w:sz w:val="24"/>
          <w:szCs w:val="24"/>
          <w:lang w:val="en-US" w:eastAsia="zh-CN"/>
        </w:rPr>
        <w:t>White DA</w:t>
      </w:r>
      <w:r w:rsidRPr="00FD7241">
        <w:rPr>
          <w:rFonts w:ascii="Book Antiqua" w:eastAsia="宋体" w:hAnsi="Book Antiqua" w:cs="宋体"/>
          <w:color w:val="auto"/>
          <w:sz w:val="24"/>
          <w:szCs w:val="24"/>
          <w:lang w:val="en-US" w:eastAsia="zh-CN"/>
        </w:rPr>
        <w:t>, Robins AH. An analysis of 17 catatonic patients diagnosed with neuroleptic malignant syndrome. </w:t>
      </w:r>
      <w:r w:rsidRPr="00FD7241">
        <w:rPr>
          <w:rFonts w:ascii="Book Antiqua" w:eastAsia="宋体" w:hAnsi="Book Antiqua" w:cs="宋体"/>
          <w:i/>
          <w:iCs/>
          <w:color w:val="auto"/>
          <w:sz w:val="24"/>
          <w:szCs w:val="24"/>
          <w:lang w:val="en-US" w:eastAsia="zh-CN"/>
        </w:rPr>
        <w:t xml:space="preserve">CNS </w:t>
      </w:r>
      <w:proofErr w:type="spellStart"/>
      <w:r w:rsidRPr="00FD7241">
        <w:rPr>
          <w:rFonts w:ascii="Book Antiqua" w:eastAsia="宋体" w:hAnsi="Book Antiqua" w:cs="宋体"/>
          <w:i/>
          <w:iCs/>
          <w:color w:val="auto"/>
          <w:sz w:val="24"/>
          <w:szCs w:val="24"/>
          <w:lang w:val="en-US" w:eastAsia="zh-CN"/>
        </w:rPr>
        <w:t>Spectr</w:t>
      </w:r>
      <w:proofErr w:type="spellEnd"/>
      <w:r w:rsidRPr="00FD7241">
        <w:rPr>
          <w:rFonts w:ascii="Book Antiqua" w:eastAsia="宋体" w:hAnsi="Book Antiqua" w:cs="宋体"/>
          <w:color w:val="auto"/>
          <w:sz w:val="24"/>
          <w:szCs w:val="24"/>
          <w:lang w:val="en-US" w:eastAsia="zh-CN"/>
        </w:rPr>
        <w:t> 2000; </w:t>
      </w:r>
      <w:r w:rsidRPr="00FD7241">
        <w:rPr>
          <w:rFonts w:ascii="Book Antiqua" w:eastAsia="宋体" w:hAnsi="Book Antiqua" w:cs="宋体"/>
          <w:b/>
          <w:bCs/>
          <w:color w:val="auto"/>
          <w:sz w:val="24"/>
          <w:szCs w:val="24"/>
          <w:lang w:val="en-US" w:eastAsia="zh-CN"/>
        </w:rPr>
        <w:t>5</w:t>
      </w:r>
      <w:r w:rsidRPr="00FD7241">
        <w:rPr>
          <w:rFonts w:ascii="Book Antiqua" w:eastAsia="宋体" w:hAnsi="Book Antiqua" w:cs="宋体"/>
          <w:color w:val="auto"/>
          <w:sz w:val="24"/>
          <w:szCs w:val="24"/>
          <w:lang w:val="en-US" w:eastAsia="zh-CN"/>
        </w:rPr>
        <w:t>: 58-65 [PMID: 18197157 DOI: 10.1017/S1092852900013419]</w:t>
      </w:r>
    </w:p>
    <w:p w14:paraId="062FF85B"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13 </w:t>
      </w:r>
      <w:proofErr w:type="spellStart"/>
      <w:r w:rsidRPr="00FD7241">
        <w:rPr>
          <w:rFonts w:ascii="Book Antiqua" w:eastAsia="宋体" w:hAnsi="Book Antiqua" w:cs="宋体"/>
          <w:b/>
          <w:bCs/>
          <w:color w:val="auto"/>
          <w:sz w:val="24"/>
          <w:szCs w:val="24"/>
          <w:lang w:val="en-US" w:eastAsia="zh-CN"/>
        </w:rPr>
        <w:t>Paparrigopoulos</w:t>
      </w:r>
      <w:proofErr w:type="spellEnd"/>
      <w:r w:rsidRPr="00FD7241">
        <w:rPr>
          <w:rFonts w:ascii="Book Antiqua" w:eastAsia="宋体" w:hAnsi="Book Antiqua" w:cs="宋体"/>
          <w:b/>
          <w:bCs/>
          <w:color w:val="auto"/>
          <w:sz w:val="24"/>
          <w:szCs w:val="24"/>
          <w:lang w:val="en-US" w:eastAsia="zh-CN"/>
        </w:rPr>
        <w:t xml:space="preserve"> T</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Tzavellas</w:t>
      </w:r>
      <w:proofErr w:type="spellEnd"/>
      <w:r w:rsidRPr="00FD7241">
        <w:rPr>
          <w:rFonts w:ascii="Book Antiqua" w:eastAsia="宋体" w:hAnsi="Book Antiqua" w:cs="宋体"/>
          <w:color w:val="auto"/>
          <w:sz w:val="24"/>
          <w:szCs w:val="24"/>
          <w:lang w:val="en-US" w:eastAsia="zh-CN"/>
        </w:rPr>
        <w:t xml:space="preserve"> E, </w:t>
      </w:r>
      <w:proofErr w:type="spellStart"/>
      <w:r w:rsidRPr="00FD7241">
        <w:rPr>
          <w:rFonts w:ascii="Book Antiqua" w:eastAsia="宋体" w:hAnsi="Book Antiqua" w:cs="宋体"/>
          <w:color w:val="auto"/>
          <w:sz w:val="24"/>
          <w:szCs w:val="24"/>
          <w:lang w:val="en-US" w:eastAsia="zh-CN"/>
        </w:rPr>
        <w:t>Ferentinos</w:t>
      </w:r>
      <w:proofErr w:type="spellEnd"/>
      <w:r w:rsidRPr="00FD7241">
        <w:rPr>
          <w:rFonts w:ascii="Book Antiqua" w:eastAsia="宋体" w:hAnsi="Book Antiqua" w:cs="宋体"/>
          <w:color w:val="auto"/>
          <w:sz w:val="24"/>
          <w:szCs w:val="24"/>
          <w:lang w:val="en-US" w:eastAsia="zh-CN"/>
        </w:rPr>
        <w:t xml:space="preserve"> P, </w:t>
      </w:r>
      <w:proofErr w:type="spellStart"/>
      <w:r w:rsidRPr="00FD7241">
        <w:rPr>
          <w:rFonts w:ascii="Book Antiqua" w:eastAsia="宋体" w:hAnsi="Book Antiqua" w:cs="宋体"/>
          <w:color w:val="auto"/>
          <w:sz w:val="24"/>
          <w:szCs w:val="24"/>
          <w:lang w:val="en-US" w:eastAsia="zh-CN"/>
        </w:rPr>
        <w:t>Mourikis</w:t>
      </w:r>
      <w:proofErr w:type="spellEnd"/>
      <w:r w:rsidRPr="00FD7241">
        <w:rPr>
          <w:rFonts w:ascii="Book Antiqua" w:eastAsia="宋体" w:hAnsi="Book Antiqua" w:cs="宋体"/>
          <w:color w:val="auto"/>
          <w:sz w:val="24"/>
          <w:szCs w:val="24"/>
          <w:lang w:val="en-US" w:eastAsia="zh-CN"/>
        </w:rPr>
        <w:t xml:space="preserve"> I, </w:t>
      </w:r>
      <w:proofErr w:type="spellStart"/>
      <w:r w:rsidRPr="00FD7241">
        <w:rPr>
          <w:rFonts w:ascii="Book Antiqua" w:eastAsia="宋体" w:hAnsi="Book Antiqua" w:cs="宋体"/>
          <w:color w:val="auto"/>
          <w:sz w:val="24"/>
          <w:szCs w:val="24"/>
          <w:lang w:val="en-US" w:eastAsia="zh-CN"/>
        </w:rPr>
        <w:t>Liappas</w:t>
      </w:r>
      <w:proofErr w:type="spellEnd"/>
      <w:r w:rsidRPr="00FD7241">
        <w:rPr>
          <w:rFonts w:ascii="Book Antiqua" w:eastAsia="宋体" w:hAnsi="Book Antiqua" w:cs="宋体"/>
          <w:color w:val="auto"/>
          <w:sz w:val="24"/>
          <w:szCs w:val="24"/>
          <w:lang w:val="en-US" w:eastAsia="zh-CN"/>
        </w:rPr>
        <w:t xml:space="preserve"> J. Catatonia as a risk factor for the development of neuroleptic malignant syndrome: report of a case following treatment with clozapine. </w:t>
      </w:r>
      <w:r w:rsidRPr="00FD7241">
        <w:rPr>
          <w:rFonts w:ascii="Book Antiqua" w:eastAsia="宋体" w:hAnsi="Book Antiqua" w:cs="宋体"/>
          <w:i/>
          <w:iCs/>
          <w:color w:val="auto"/>
          <w:sz w:val="24"/>
          <w:szCs w:val="24"/>
          <w:lang w:val="en-US" w:eastAsia="zh-CN"/>
        </w:rPr>
        <w:t xml:space="preserve">World J </w:t>
      </w:r>
      <w:proofErr w:type="spellStart"/>
      <w:r w:rsidRPr="00FD7241">
        <w:rPr>
          <w:rFonts w:ascii="Book Antiqua" w:eastAsia="宋体" w:hAnsi="Book Antiqua" w:cs="宋体"/>
          <w:i/>
          <w:iCs/>
          <w:color w:val="auto"/>
          <w:sz w:val="24"/>
          <w:szCs w:val="24"/>
          <w:lang w:val="en-US" w:eastAsia="zh-CN"/>
        </w:rPr>
        <w:t>Biol</w:t>
      </w:r>
      <w:proofErr w:type="spellEnd"/>
      <w:r w:rsidRPr="00FD7241">
        <w:rPr>
          <w:rFonts w:ascii="Book Antiqua" w:eastAsia="宋体" w:hAnsi="Book Antiqua" w:cs="宋体"/>
          <w:i/>
          <w:iCs/>
          <w:color w:val="auto"/>
          <w:sz w:val="24"/>
          <w:szCs w:val="24"/>
          <w:lang w:val="en-US" w:eastAsia="zh-CN"/>
        </w:rPr>
        <w:t xml:space="preserve"> Psychiatry</w:t>
      </w:r>
      <w:r w:rsidRPr="00FD7241">
        <w:rPr>
          <w:rFonts w:ascii="Book Antiqua" w:eastAsia="宋体" w:hAnsi="Book Antiqua" w:cs="宋体"/>
          <w:color w:val="auto"/>
          <w:sz w:val="24"/>
          <w:szCs w:val="24"/>
          <w:lang w:val="en-US" w:eastAsia="zh-CN"/>
        </w:rPr>
        <w:t> 2009; </w:t>
      </w:r>
      <w:r w:rsidRPr="00FD7241">
        <w:rPr>
          <w:rFonts w:ascii="Book Antiqua" w:eastAsia="宋体" w:hAnsi="Book Antiqua" w:cs="宋体"/>
          <w:b/>
          <w:bCs/>
          <w:color w:val="auto"/>
          <w:sz w:val="24"/>
          <w:szCs w:val="24"/>
          <w:lang w:val="en-US" w:eastAsia="zh-CN"/>
        </w:rPr>
        <w:t>10</w:t>
      </w:r>
      <w:r w:rsidRPr="00FD7241">
        <w:rPr>
          <w:rFonts w:ascii="Book Antiqua" w:eastAsia="宋体" w:hAnsi="Book Antiqua" w:cs="宋体"/>
          <w:color w:val="auto"/>
          <w:sz w:val="24"/>
          <w:szCs w:val="24"/>
          <w:lang w:val="en-US" w:eastAsia="zh-CN"/>
        </w:rPr>
        <w:t>: 70-73 [PMID: 19673089 DOI: 10.1080/15622970701287369]</w:t>
      </w:r>
    </w:p>
    <w:p w14:paraId="795770DB"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14 </w:t>
      </w:r>
      <w:r w:rsidRPr="00FD7241">
        <w:rPr>
          <w:rFonts w:ascii="Book Antiqua" w:eastAsia="宋体" w:hAnsi="Book Antiqua" w:cs="宋体"/>
          <w:b/>
          <w:bCs/>
          <w:color w:val="auto"/>
          <w:sz w:val="24"/>
          <w:szCs w:val="24"/>
          <w:lang w:val="en-US" w:eastAsia="zh-CN"/>
        </w:rPr>
        <w:t>Strawn JR</w:t>
      </w:r>
      <w:r w:rsidRPr="00FD7241">
        <w:rPr>
          <w:rFonts w:ascii="Book Antiqua" w:eastAsia="宋体" w:hAnsi="Book Antiqua" w:cs="宋体"/>
          <w:color w:val="auto"/>
          <w:sz w:val="24"/>
          <w:szCs w:val="24"/>
          <w:lang w:val="en-US" w:eastAsia="zh-CN"/>
        </w:rPr>
        <w:t xml:space="preserve">, Keck PE, </w:t>
      </w:r>
      <w:proofErr w:type="spellStart"/>
      <w:r w:rsidRPr="00FD7241">
        <w:rPr>
          <w:rFonts w:ascii="Book Antiqua" w:eastAsia="宋体" w:hAnsi="Book Antiqua" w:cs="宋体"/>
          <w:color w:val="auto"/>
          <w:sz w:val="24"/>
          <w:szCs w:val="24"/>
          <w:lang w:val="en-US" w:eastAsia="zh-CN"/>
        </w:rPr>
        <w:t>Caroff</w:t>
      </w:r>
      <w:proofErr w:type="spellEnd"/>
      <w:r w:rsidRPr="00FD7241">
        <w:rPr>
          <w:rFonts w:ascii="Book Antiqua" w:eastAsia="宋体" w:hAnsi="Book Antiqua" w:cs="宋体"/>
          <w:color w:val="auto"/>
          <w:sz w:val="24"/>
          <w:szCs w:val="24"/>
          <w:lang w:val="en-US" w:eastAsia="zh-CN"/>
        </w:rPr>
        <w:t xml:space="preserve"> SN. </w:t>
      </w:r>
      <w:proofErr w:type="gramStart"/>
      <w:r w:rsidRPr="00FD7241">
        <w:rPr>
          <w:rFonts w:ascii="Book Antiqua" w:eastAsia="宋体" w:hAnsi="Book Antiqua" w:cs="宋体"/>
          <w:color w:val="auto"/>
          <w:sz w:val="24"/>
          <w:szCs w:val="24"/>
          <w:lang w:val="en-US" w:eastAsia="zh-CN"/>
        </w:rPr>
        <w:t>Neuroleptic malignant syndrome.</w:t>
      </w:r>
      <w:proofErr w:type="gram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Am J Psychiatry</w:t>
      </w:r>
      <w:r w:rsidRPr="00FD7241">
        <w:rPr>
          <w:rFonts w:ascii="Book Antiqua" w:eastAsia="宋体" w:hAnsi="Book Antiqua" w:cs="宋体"/>
          <w:color w:val="auto"/>
          <w:sz w:val="24"/>
          <w:szCs w:val="24"/>
          <w:lang w:val="en-US" w:eastAsia="zh-CN"/>
        </w:rPr>
        <w:t> 2007; </w:t>
      </w:r>
      <w:r w:rsidRPr="00FD7241">
        <w:rPr>
          <w:rFonts w:ascii="Book Antiqua" w:eastAsia="宋体" w:hAnsi="Book Antiqua" w:cs="宋体"/>
          <w:b/>
          <w:bCs/>
          <w:color w:val="auto"/>
          <w:sz w:val="24"/>
          <w:szCs w:val="24"/>
          <w:lang w:val="en-US" w:eastAsia="zh-CN"/>
        </w:rPr>
        <w:t>164</w:t>
      </w:r>
      <w:r w:rsidRPr="00FD7241">
        <w:rPr>
          <w:rFonts w:ascii="Book Antiqua" w:eastAsia="宋体" w:hAnsi="Book Antiqua" w:cs="宋体"/>
          <w:color w:val="auto"/>
          <w:sz w:val="24"/>
          <w:szCs w:val="24"/>
          <w:lang w:val="en-US" w:eastAsia="zh-CN"/>
        </w:rPr>
        <w:t>: 870-876 [PMID: 17541044 DOI: 10.1176/appi.ajp.164.6.870]</w:t>
      </w:r>
    </w:p>
    <w:p w14:paraId="2A916B6F"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15 </w:t>
      </w:r>
      <w:r w:rsidRPr="00FD7241">
        <w:rPr>
          <w:rFonts w:ascii="Book Antiqua" w:eastAsia="宋体" w:hAnsi="Book Antiqua" w:cs="宋体"/>
          <w:b/>
          <w:bCs/>
          <w:color w:val="auto"/>
          <w:sz w:val="24"/>
          <w:szCs w:val="24"/>
          <w:lang w:val="en-US" w:eastAsia="zh-CN"/>
        </w:rPr>
        <w:t>Carroll BT</w:t>
      </w:r>
      <w:r w:rsidRPr="00FD7241">
        <w:rPr>
          <w:rFonts w:ascii="Book Antiqua" w:eastAsia="宋体" w:hAnsi="Book Antiqua" w:cs="宋体"/>
          <w:color w:val="auto"/>
          <w:sz w:val="24"/>
          <w:szCs w:val="24"/>
          <w:lang w:val="en-US" w:eastAsia="zh-CN"/>
        </w:rPr>
        <w:t>, Taylor RE.</w:t>
      </w:r>
      <w:proofErr w:type="gramEnd"/>
      <w:r w:rsidRPr="00FD7241">
        <w:rPr>
          <w:rFonts w:ascii="Book Antiqua" w:eastAsia="宋体" w:hAnsi="Book Antiqua" w:cs="宋体"/>
          <w:color w:val="auto"/>
          <w:sz w:val="24"/>
          <w:szCs w:val="24"/>
          <w:lang w:val="en-US" w:eastAsia="zh-CN"/>
        </w:rPr>
        <w:t xml:space="preserve"> </w:t>
      </w:r>
      <w:proofErr w:type="gramStart"/>
      <w:r w:rsidRPr="00FD7241">
        <w:rPr>
          <w:rFonts w:ascii="Book Antiqua" w:eastAsia="宋体" w:hAnsi="Book Antiqua" w:cs="宋体"/>
          <w:color w:val="auto"/>
          <w:sz w:val="24"/>
          <w:szCs w:val="24"/>
          <w:lang w:val="en-US" w:eastAsia="zh-CN"/>
        </w:rPr>
        <w:t xml:space="preserve">The </w:t>
      </w:r>
      <w:proofErr w:type="spellStart"/>
      <w:r w:rsidRPr="00FD7241">
        <w:rPr>
          <w:rFonts w:ascii="Book Antiqua" w:eastAsia="宋体" w:hAnsi="Book Antiqua" w:cs="宋体"/>
          <w:color w:val="auto"/>
          <w:sz w:val="24"/>
          <w:szCs w:val="24"/>
          <w:lang w:val="en-US" w:eastAsia="zh-CN"/>
        </w:rPr>
        <w:t>nondichotomy</w:t>
      </w:r>
      <w:proofErr w:type="spellEnd"/>
      <w:r w:rsidRPr="00FD7241">
        <w:rPr>
          <w:rFonts w:ascii="Book Antiqua" w:eastAsia="宋体" w:hAnsi="Book Antiqua" w:cs="宋体"/>
          <w:color w:val="auto"/>
          <w:sz w:val="24"/>
          <w:szCs w:val="24"/>
          <w:lang w:val="en-US" w:eastAsia="zh-CN"/>
        </w:rPr>
        <w:t xml:space="preserve"> between lethal catatonia and neuroleptic malignant syndrome.</w:t>
      </w:r>
      <w:proofErr w:type="gram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 xml:space="preserve">J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Psychopharmacol</w:t>
      </w:r>
      <w:proofErr w:type="spellEnd"/>
      <w:r w:rsidRPr="00FD7241">
        <w:rPr>
          <w:rFonts w:ascii="Book Antiqua" w:eastAsia="宋体" w:hAnsi="Book Antiqua" w:cs="宋体"/>
          <w:color w:val="auto"/>
          <w:sz w:val="24"/>
          <w:szCs w:val="24"/>
          <w:lang w:val="en-US" w:eastAsia="zh-CN"/>
        </w:rPr>
        <w:t> 1997; </w:t>
      </w:r>
      <w:r w:rsidRPr="00FD7241">
        <w:rPr>
          <w:rFonts w:ascii="Book Antiqua" w:eastAsia="宋体" w:hAnsi="Book Antiqua" w:cs="宋体"/>
          <w:b/>
          <w:bCs/>
          <w:color w:val="auto"/>
          <w:sz w:val="24"/>
          <w:szCs w:val="24"/>
          <w:lang w:val="en-US" w:eastAsia="zh-CN"/>
        </w:rPr>
        <w:t>17</w:t>
      </w:r>
      <w:r w:rsidRPr="00FD7241">
        <w:rPr>
          <w:rFonts w:ascii="Book Antiqua" w:eastAsia="宋体" w:hAnsi="Book Antiqua" w:cs="宋体"/>
          <w:color w:val="auto"/>
          <w:sz w:val="24"/>
          <w:szCs w:val="24"/>
          <w:lang w:val="en-US" w:eastAsia="zh-CN"/>
        </w:rPr>
        <w:t>: 235-238 [PMID: 9169979 DOI: 10.1097/00004714-199706000-00026]</w:t>
      </w:r>
    </w:p>
    <w:p w14:paraId="27D34E21"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16 </w:t>
      </w:r>
      <w:r w:rsidRPr="00FD7241">
        <w:rPr>
          <w:rFonts w:ascii="Book Antiqua" w:eastAsia="宋体" w:hAnsi="Book Antiqua" w:cs="宋体"/>
          <w:b/>
          <w:bCs/>
          <w:color w:val="auto"/>
          <w:sz w:val="24"/>
          <w:szCs w:val="24"/>
          <w:lang w:val="en-US" w:eastAsia="zh-CN"/>
        </w:rPr>
        <w:t>Fink M</w:t>
      </w:r>
      <w:r w:rsidRPr="00FD7241">
        <w:rPr>
          <w:rFonts w:ascii="Book Antiqua" w:eastAsia="宋体" w:hAnsi="Book Antiqua" w:cs="宋体"/>
          <w:color w:val="auto"/>
          <w:sz w:val="24"/>
          <w:szCs w:val="24"/>
          <w:lang w:val="en-US" w:eastAsia="zh-CN"/>
        </w:rPr>
        <w:t>. Neuroleptic malignant syndrome and catatonia: one entity or two? </w:t>
      </w:r>
      <w:proofErr w:type="spellStart"/>
      <w:r w:rsidRPr="00FD7241">
        <w:rPr>
          <w:rFonts w:ascii="Book Antiqua" w:eastAsia="宋体" w:hAnsi="Book Antiqua" w:cs="宋体"/>
          <w:i/>
          <w:iCs/>
          <w:color w:val="auto"/>
          <w:sz w:val="24"/>
          <w:szCs w:val="24"/>
          <w:lang w:val="en-US" w:eastAsia="zh-CN"/>
        </w:rPr>
        <w:t>Biol</w:t>
      </w:r>
      <w:proofErr w:type="spellEnd"/>
      <w:r w:rsidRPr="00FD7241">
        <w:rPr>
          <w:rFonts w:ascii="Book Antiqua" w:eastAsia="宋体" w:hAnsi="Book Antiqua" w:cs="宋体"/>
          <w:i/>
          <w:iCs/>
          <w:color w:val="auto"/>
          <w:sz w:val="24"/>
          <w:szCs w:val="24"/>
          <w:lang w:val="en-US" w:eastAsia="zh-CN"/>
        </w:rPr>
        <w:t xml:space="preserve"> Psychiatry</w:t>
      </w:r>
      <w:r w:rsidRPr="00FD7241">
        <w:rPr>
          <w:rFonts w:ascii="Book Antiqua" w:eastAsia="宋体" w:hAnsi="Book Antiqua" w:cs="宋体"/>
          <w:color w:val="auto"/>
          <w:sz w:val="24"/>
          <w:szCs w:val="24"/>
          <w:lang w:val="en-US" w:eastAsia="zh-CN"/>
        </w:rPr>
        <w:t> 1996; </w:t>
      </w:r>
      <w:r w:rsidRPr="00FD7241">
        <w:rPr>
          <w:rFonts w:ascii="Book Antiqua" w:eastAsia="宋体" w:hAnsi="Book Antiqua" w:cs="宋体"/>
          <w:b/>
          <w:bCs/>
          <w:color w:val="auto"/>
          <w:sz w:val="24"/>
          <w:szCs w:val="24"/>
          <w:lang w:val="en-US" w:eastAsia="zh-CN"/>
        </w:rPr>
        <w:t>39</w:t>
      </w:r>
      <w:r w:rsidRPr="00FD7241">
        <w:rPr>
          <w:rFonts w:ascii="Book Antiqua" w:eastAsia="宋体" w:hAnsi="Book Antiqua" w:cs="宋体"/>
          <w:color w:val="auto"/>
          <w:sz w:val="24"/>
          <w:szCs w:val="24"/>
          <w:lang w:val="en-US" w:eastAsia="zh-CN"/>
        </w:rPr>
        <w:t>: 1-4 [PMID: 8719118 DOI: 10.1016/0006-3223(95)00552-8]</w:t>
      </w:r>
    </w:p>
    <w:p w14:paraId="7069026E"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17 </w:t>
      </w:r>
      <w:proofErr w:type="spellStart"/>
      <w:r w:rsidRPr="00FD7241">
        <w:rPr>
          <w:rFonts w:ascii="Book Antiqua" w:eastAsia="宋体" w:hAnsi="Book Antiqua" w:cs="宋体"/>
          <w:b/>
          <w:bCs/>
          <w:color w:val="auto"/>
          <w:sz w:val="24"/>
          <w:szCs w:val="24"/>
          <w:lang w:val="en-US" w:eastAsia="zh-CN"/>
        </w:rPr>
        <w:t>Worku</w:t>
      </w:r>
      <w:proofErr w:type="spellEnd"/>
      <w:r w:rsidRPr="00FD7241">
        <w:rPr>
          <w:rFonts w:ascii="Book Antiqua" w:eastAsia="宋体" w:hAnsi="Book Antiqua" w:cs="宋体"/>
          <w:b/>
          <w:bCs/>
          <w:color w:val="auto"/>
          <w:sz w:val="24"/>
          <w:szCs w:val="24"/>
          <w:lang w:val="en-US" w:eastAsia="zh-CN"/>
        </w:rPr>
        <w:t xml:space="preserve"> B</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Fekadu</w:t>
      </w:r>
      <w:proofErr w:type="spellEnd"/>
      <w:r w:rsidRPr="00FD7241">
        <w:rPr>
          <w:rFonts w:ascii="Book Antiqua" w:eastAsia="宋体" w:hAnsi="Book Antiqua" w:cs="宋体"/>
          <w:color w:val="auto"/>
          <w:sz w:val="24"/>
          <w:szCs w:val="24"/>
          <w:lang w:val="en-US" w:eastAsia="zh-CN"/>
        </w:rPr>
        <w:t xml:space="preserve"> A. Symptom profile and short term outcome of catatonia: an exploratory clinical study. </w:t>
      </w:r>
      <w:r w:rsidRPr="00FD7241">
        <w:rPr>
          <w:rFonts w:ascii="Book Antiqua" w:eastAsia="宋体" w:hAnsi="Book Antiqua" w:cs="宋体"/>
          <w:i/>
          <w:iCs/>
          <w:color w:val="auto"/>
          <w:sz w:val="24"/>
          <w:szCs w:val="24"/>
          <w:lang w:val="en-US" w:eastAsia="zh-CN"/>
        </w:rPr>
        <w:t>BMC Psychiatry</w:t>
      </w:r>
      <w:r w:rsidRPr="00FD7241">
        <w:rPr>
          <w:rFonts w:ascii="Book Antiqua" w:eastAsia="宋体" w:hAnsi="Book Antiqua" w:cs="宋体"/>
          <w:color w:val="auto"/>
          <w:sz w:val="24"/>
          <w:szCs w:val="24"/>
          <w:lang w:val="en-US" w:eastAsia="zh-CN"/>
        </w:rPr>
        <w:t> 2015; </w:t>
      </w:r>
      <w:r w:rsidRPr="00FD7241">
        <w:rPr>
          <w:rFonts w:ascii="Book Antiqua" w:eastAsia="宋体" w:hAnsi="Book Antiqua" w:cs="宋体"/>
          <w:b/>
          <w:bCs/>
          <w:color w:val="auto"/>
          <w:sz w:val="24"/>
          <w:szCs w:val="24"/>
          <w:lang w:val="en-US" w:eastAsia="zh-CN"/>
        </w:rPr>
        <w:t>15</w:t>
      </w:r>
      <w:r w:rsidRPr="00FD7241">
        <w:rPr>
          <w:rFonts w:ascii="Book Antiqua" w:eastAsia="宋体" w:hAnsi="Book Antiqua" w:cs="宋体"/>
          <w:color w:val="auto"/>
          <w:sz w:val="24"/>
          <w:szCs w:val="24"/>
          <w:lang w:val="en-US" w:eastAsia="zh-CN"/>
        </w:rPr>
        <w:t>: 164 [PMID: 26198581 DOI: 10.1186/s12888-015-0554-2]</w:t>
      </w:r>
    </w:p>
    <w:p w14:paraId="078F29E1"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18 </w:t>
      </w:r>
      <w:proofErr w:type="spellStart"/>
      <w:r w:rsidRPr="00FD7241">
        <w:rPr>
          <w:rFonts w:ascii="Book Antiqua" w:eastAsia="宋体" w:hAnsi="Book Antiqua" w:cs="宋体"/>
          <w:b/>
          <w:bCs/>
          <w:color w:val="auto"/>
          <w:sz w:val="24"/>
          <w:szCs w:val="24"/>
          <w:lang w:val="en-US" w:eastAsia="zh-CN"/>
        </w:rPr>
        <w:t>Clinebell</w:t>
      </w:r>
      <w:proofErr w:type="spellEnd"/>
      <w:r w:rsidRPr="00FD7241">
        <w:rPr>
          <w:rFonts w:ascii="Book Antiqua" w:eastAsia="宋体" w:hAnsi="Book Antiqua" w:cs="宋体"/>
          <w:b/>
          <w:bCs/>
          <w:color w:val="auto"/>
          <w:sz w:val="24"/>
          <w:szCs w:val="24"/>
          <w:lang w:val="en-US" w:eastAsia="zh-CN"/>
        </w:rPr>
        <w:t xml:space="preserve"> K</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Azzam</w:t>
      </w:r>
      <w:proofErr w:type="spellEnd"/>
      <w:r w:rsidRPr="00FD7241">
        <w:rPr>
          <w:rFonts w:ascii="Book Antiqua" w:eastAsia="宋体" w:hAnsi="Book Antiqua" w:cs="宋体"/>
          <w:color w:val="auto"/>
          <w:sz w:val="24"/>
          <w:szCs w:val="24"/>
          <w:lang w:val="en-US" w:eastAsia="zh-CN"/>
        </w:rPr>
        <w:t xml:space="preserve"> PN, </w:t>
      </w:r>
      <w:proofErr w:type="spellStart"/>
      <w:r w:rsidRPr="00FD7241">
        <w:rPr>
          <w:rFonts w:ascii="Book Antiqua" w:eastAsia="宋体" w:hAnsi="Book Antiqua" w:cs="宋体"/>
          <w:color w:val="auto"/>
          <w:sz w:val="24"/>
          <w:szCs w:val="24"/>
          <w:lang w:val="en-US" w:eastAsia="zh-CN"/>
        </w:rPr>
        <w:t>Gopalan</w:t>
      </w:r>
      <w:proofErr w:type="spellEnd"/>
      <w:r w:rsidRPr="00FD7241">
        <w:rPr>
          <w:rFonts w:ascii="Book Antiqua" w:eastAsia="宋体" w:hAnsi="Book Antiqua" w:cs="宋体"/>
          <w:color w:val="auto"/>
          <w:sz w:val="24"/>
          <w:szCs w:val="24"/>
          <w:lang w:val="en-US" w:eastAsia="zh-CN"/>
        </w:rPr>
        <w:t xml:space="preserve"> P, </w:t>
      </w:r>
      <w:proofErr w:type="spellStart"/>
      <w:r w:rsidRPr="00FD7241">
        <w:rPr>
          <w:rFonts w:ascii="Book Antiqua" w:eastAsia="宋体" w:hAnsi="Book Antiqua" w:cs="宋体"/>
          <w:color w:val="auto"/>
          <w:sz w:val="24"/>
          <w:szCs w:val="24"/>
          <w:lang w:val="en-US" w:eastAsia="zh-CN"/>
        </w:rPr>
        <w:t>Haskett</w:t>
      </w:r>
      <w:proofErr w:type="spellEnd"/>
      <w:r w:rsidRPr="00FD7241">
        <w:rPr>
          <w:rFonts w:ascii="Book Antiqua" w:eastAsia="宋体" w:hAnsi="Book Antiqua" w:cs="宋体"/>
          <w:color w:val="auto"/>
          <w:sz w:val="24"/>
          <w:szCs w:val="24"/>
          <w:lang w:val="en-US" w:eastAsia="zh-CN"/>
        </w:rPr>
        <w:t xml:space="preserve"> R. Guidelines for preventing common medical complications of catatonia: case </w:t>
      </w:r>
      <w:r w:rsidRPr="00FD7241">
        <w:rPr>
          <w:rFonts w:ascii="Book Antiqua" w:eastAsia="宋体" w:hAnsi="Book Antiqua" w:cs="宋体"/>
          <w:color w:val="auto"/>
          <w:sz w:val="24"/>
          <w:szCs w:val="24"/>
          <w:lang w:val="en-US" w:eastAsia="zh-CN"/>
        </w:rPr>
        <w:lastRenderedPageBreak/>
        <w:t>report and literature review. </w:t>
      </w:r>
      <w:r w:rsidRPr="00FD7241">
        <w:rPr>
          <w:rFonts w:ascii="Book Antiqua" w:eastAsia="宋体" w:hAnsi="Book Antiqua" w:cs="宋体"/>
          <w:i/>
          <w:iCs/>
          <w:color w:val="auto"/>
          <w:sz w:val="24"/>
          <w:szCs w:val="24"/>
          <w:lang w:val="en-US" w:eastAsia="zh-CN"/>
        </w:rPr>
        <w:t xml:space="preserve">J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Psychiatry</w:t>
      </w:r>
      <w:r w:rsidRPr="00FD7241">
        <w:rPr>
          <w:rFonts w:ascii="Book Antiqua" w:eastAsia="宋体" w:hAnsi="Book Antiqua" w:cs="宋体"/>
          <w:color w:val="auto"/>
          <w:sz w:val="24"/>
          <w:szCs w:val="24"/>
          <w:lang w:val="en-US" w:eastAsia="zh-CN"/>
        </w:rPr>
        <w:t> 2014; </w:t>
      </w:r>
      <w:r w:rsidRPr="00FD7241">
        <w:rPr>
          <w:rFonts w:ascii="Book Antiqua" w:eastAsia="宋体" w:hAnsi="Book Antiqua" w:cs="宋体"/>
          <w:b/>
          <w:bCs/>
          <w:color w:val="auto"/>
          <w:sz w:val="24"/>
          <w:szCs w:val="24"/>
          <w:lang w:val="en-US" w:eastAsia="zh-CN"/>
        </w:rPr>
        <w:t>75</w:t>
      </w:r>
      <w:r w:rsidRPr="00FD7241">
        <w:rPr>
          <w:rFonts w:ascii="Book Antiqua" w:eastAsia="宋体" w:hAnsi="Book Antiqua" w:cs="宋体"/>
          <w:color w:val="auto"/>
          <w:sz w:val="24"/>
          <w:szCs w:val="24"/>
          <w:lang w:val="en-US" w:eastAsia="zh-CN"/>
        </w:rPr>
        <w:t>: 644-651 [PMID: 25004188 DOI: 10.4088/JCP.13r08870]</w:t>
      </w:r>
    </w:p>
    <w:p w14:paraId="1A465037"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19</w:t>
      </w:r>
      <w:r w:rsidRPr="00FD7241">
        <w:rPr>
          <w:rFonts w:ascii="Book Antiqua" w:eastAsia="宋体" w:hAnsi="Book Antiqua" w:cs="宋体" w:hint="eastAsia"/>
          <w:color w:val="auto"/>
          <w:sz w:val="24"/>
          <w:szCs w:val="24"/>
          <w:lang w:val="en-US" w:eastAsia="zh-CN"/>
        </w:rPr>
        <w:t xml:space="preserve"> </w:t>
      </w:r>
      <w:proofErr w:type="spellStart"/>
      <w:r w:rsidRPr="00FD7241">
        <w:rPr>
          <w:rFonts w:ascii="Book Antiqua" w:eastAsia="宋体" w:hAnsi="Book Antiqua" w:cs="宋体"/>
          <w:b/>
          <w:color w:val="auto"/>
          <w:sz w:val="24"/>
          <w:szCs w:val="24"/>
          <w:lang w:val="en-US" w:eastAsia="zh-CN"/>
        </w:rPr>
        <w:t>Levenson</w:t>
      </w:r>
      <w:proofErr w:type="spellEnd"/>
      <w:r w:rsidRPr="00FD7241">
        <w:rPr>
          <w:rFonts w:ascii="Book Antiqua" w:eastAsia="宋体" w:hAnsi="Book Antiqua" w:cs="宋体"/>
          <w:b/>
          <w:color w:val="auto"/>
          <w:sz w:val="24"/>
          <w:szCs w:val="24"/>
          <w:lang w:val="en-US" w:eastAsia="zh-CN"/>
        </w:rPr>
        <w:t xml:space="preserve"> JL</w:t>
      </w:r>
      <w:r w:rsidRPr="00FD7241">
        <w:rPr>
          <w:rFonts w:ascii="Book Antiqua" w:eastAsia="宋体" w:hAnsi="Book Antiqua" w:cs="宋体"/>
          <w:color w:val="auto"/>
          <w:sz w:val="24"/>
          <w:szCs w:val="24"/>
          <w:lang w:val="en-US" w:eastAsia="zh-CN"/>
        </w:rPr>
        <w:t>.</w:t>
      </w:r>
      <w:proofErr w:type="gramEnd"/>
      <w:r w:rsidRPr="00FD7241">
        <w:rPr>
          <w:rFonts w:ascii="Book Antiqua" w:eastAsia="宋体" w:hAnsi="Book Antiqua" w:cs="宋体"/>
          <w:color w:val="auto"/>
          <w:sz w:val="24"/>
          <w:szCs w:val="24"/>
          <w:lang w:val="en-US" w:eastAsia="zh-CN"/>
        </w:rPr>
        <w:t xml:space="preserve"> </w:t>
      </w:r>
      <w:proofErr w:type="gramStart"/>
      <w:r w:rsidRPr="00FD7241">
        <w:rPr>
          <w:rFonts w:ascii="Book Antiqua" w:eastAsia="宋体" w:hAnsi="Book Antiqua" w:cs="宋体"/>
          <w:color w:val="auto"/>
          <w:sz w:val="24"/>
          <w:szCs w:val="24"/>
          <w:lang w:val="en-US" w:eastAsia="zh-CN"/>
        </w:rPr>
        <w:t>Medical aspects of catatonia.</w:t>
      </w:r>
      <w:proofErr w:type="gramEnd"/>
      <w:r w:rsidRPr="00FD7241">
        <w:rPr>
          <w:rFonts w:ascii="Book Antiqua" w:eastAsia="宋体" w:hAnsi="Book Antiqua" w:cs="宋体"/>
          <w:color w:val="auto"/>
          <w:sz w:val="24"/>
          <w:szCs w:val="24"/>
          <w:lang w:val="en-US" w:eastAsia="zh-CN"/>
        </w:rPr>
        <w:t xml:space="preserve"> </w:t>
      </w:r>
      <w:r w:rsidRPr="00FD7241">
        <w:rPr>
          <w:rFonts w:ascii="Book Antiqua" w:eastAsia="宋体" w:hAnsi="Book Antiqua" w:cs="宋体"/>
          <w:i/>
          <w:color w:val="auto"/>
          <w:sz w:val="24"/>
          <w:szCs w:val="24"/>
          <w:lang w:val="en-US" w:eastAsia="zh-CN"/>
        </w:rPr>
        <w:t xml:space="preserve">Prim Psychiatry </w:t>
      </w:r>
      <w:r w:rsidRPr="00FD7241">
        <w:rPr>
          <w:rFonts w:ascii="Book Antiqua" w:eastAsia="宋体" w:hAnsi="Book Antiqua" w:cs="宋体"/>
          <w:color w:val="auto"/>
          <w:sz w:val="24"/>
          <w:szCs w:val="24"/>
          <w:lang w:val="en-US" w:eastAsia="zh-CN"/>
        </w:rPr>
        <w:t xml:space="preserve">2009; </w:t>
      </w:r>
      <w:r w:rsidRPr="00FD7241">
        <w:rPr>
          <w:rFonts w:ascii="Book Antiqua" w:eastAsia="宋体" w:hAnsi="Book Antiqua" w:cs="宋体"/>
          <w:b/>
          <w:color w:val="auto"/>
          <w:sz w:val="24"/>
          <w:szCs w:val="24"/>
          <w:lang w:val="en-US" w:eastAsia="zh-CN"/>
        </w:rPr>
        <w:t>16:</w:t>
      </w:r>
      <w:r w:rsidRPr="00FD7241">
        <w:rPr>
          <w:rFonts w:ascii="Book Antiqua" w:eastAsia="宋体" w:hAnsi="Book Antiqua" w:cs="宋体"/>
          <w:color w:val="auto"/>
          <w:sz w:val="24"/>
          <w:szCs w:val="24"/>
          <w:lang w:val="en-US" w:eastAsia="zh-CN"/>
        </w:rPr>
        <w:t xml:space="preserve"> 23–26</w:t>
      </w:r>
    </w:p>
    <w:p w14:paraId="16801FA8"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20 </w:t>
      </w:r>
      <w:r w:rsidRPr="00FD7241">
        <w:rPr>
          <w:rFonts w:ascii="Book Antiqua" w:eastAsia="宋体" w:hAnsi="Book Antiqua" w:cs="宋体"/>
          <w:b/>
          <w:bCs/>
          <w:color w:val="auto"/>
          <w:sz w:val="24"/>
          <w:szCs w:val="24"/>
          <w:lang w:val="en-US" w:eastAsia="zh-CN"/>
        </w:rPr>
        <w:t>McCall WV</w:t>
      </w:r>
      <w:r w:rsidRPr="00FD7241">
        <w:rPr>
          <w:rFonts w:ascii="Book Antiqua" w:eastAsia="宋体" w:hAnsi="Book Antiqua" w:cs="宋体"/>
          <w:color w:val="auto"/>
          <w:sz w:val="24"/>
          <w:szCs w:val="24"/>
          <w:lang w:val="en-US" w:eastAsia="zh-CN"/>
        </w:rPr>
        <w:t xml:space="preserve">, Mann SC, </w:t>
      </w:r>
      <w:proofErr w:type="spellStart"/>
      <w:r w:rsidRPr="00FD7241">
        <w:rPr>
          <w:rFonts w:ascii="Book Antiqua" w:eastAsia="宋体" w:hAnsi="Book Antiqua" w:cs="宋体"/>
          <w:color w:val="auto"/>
          <w:sz w:val="24"/>
          <w:szCs w:val="24"/>
          <w:lang w:val="en-US" w:eastAsia="zh-CN"/>
        </w:rPr>
        <w:t>Shelp</w:t>
      </w:r>
      <w:proofErr w:type="spellEnd"/>
      <w:r w:rsidRPr="00FD7241">
        <w:rPr>
          <w:rFonts w:ascii="Book Antiqua" w:eastAsia="宋体" w:hAnsi="Book Antiqua" w:cs="宋体"/>
          <w:color w:val="auto"/>
          <w:sz w:val="24"/>
          <w:szCs w:val="24"/>
          <w:lang w:val="en-US" w:eastAsia="zh-CN"/>
        </w:rPr>
        <w:t xml:space="preserve"> FE, </w:t>
      </w:r>
      <w:proofErr w:type="spellStart"/>
      <w:r w:rsidRPr="00FD7241">
        <w:rPr>
          <w:rFonts w:ascii="Book Antiqua" w:eastAsia="宋体" w:hAnsi="Book Antiqua" w:cs="宋体"/>
          <w:color w:val="auto"/>
          <w:sz w:val="24"/>
          <w:szCs w:val="24"/>
          <w:lang w:val="en-US" w:eastAsia="zh-CN"/>
        </w:rPr>
        <w:t>Caroff</w:t>
      </w:r>
      <w:proofErr w:type="spellEnd"/>
      <w:r w:rsidRPr="00FD7241">
        <w:rPr>
          <w:rFonts w:ascii="Book Antiqua" w:eastAsia="宋体" w:hAnsi="Book Antiqua" w:cs="宋体"/>
          <w:color w:val="auto"/>
          <w:sz w:val="24"/>
          <w:szCs w:val="24"/>
          <w:lang w:val="en-US" w:eastAsia="zh-CN"/>
        </w:rPr>
        <w:t xml:space="preserve"> SN. Fatal pulmonary embolism in the catatonic syndrome: two case reports and a literature review. </w:t>
      </w:r>
      <w:r w:rsidRPr="00FD7241">
        <w:rPr>
          <w:rFonts w:ascii="Book Antiqua" w:eastAsia="宋体" w:hAnsi="Book Antiqua" w:cs="宋体"/>
          <w:i/>
          <w:iCs/>
          <w:color w:val="auto"/>
          <w:sz w:val="24"/>
          <w:szCs w:val="24"/>
          <w:lang w:val="en-US" w:eastAsia="zh-CN"/>
        </w:rPr>
        <w:t xml:space="preserve">J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Psychiatry</w:t>
      </w:r>
      <w:r w:rsidRPr="00FD7241">
        <w:rPr>
          <w:rFonts w:ascii="Book Antiqua" w:eastAsia="宋体" w:hAnsi="Book Antiqua" w:cs="宋体"/>
          <w:color w:val="auto"/>
          <w:sz w:val="24"/>
          <w:szCs w:val="24"/>
          <w:lang w:val="en-US" w:eastAsia="zh-CN"/>
        </w:rPr>
        <w:t> 1995; </w:t>
      </w:r>
      <w:r w:rsidRPr="00FD7241">
        <w:rPr>
          <w:rFonts w:ascii="Book Antiqua" w:eastAsia="宋体" w:hAnsi="Book Antiqua" w:cs="宋体"/>
          <w:b/>
          <w:bCs/>
          <w:color w:val="auto"/>
          <w:sz w:val="24"/>
          <w:szCs w:val="24"/>
          <w:lang w:val="en-US" w:eastAsia="zh-CN"/>
        </w:rPr>
        <w:t>56</w:t>
      </w:r>
      <w:r w:rsidRPr="00FD7241">
        <w:rPr>
          <w:rFonts w:ascii="Book Antiqua" w:eastAsia="宋体" w:hAnsi="Book Antiqua" w:cs="宋体"/>
          <w:color w:val="auto"/>
          <w:sz w:val="24"/>
          <w:szCs w:val="24"/>
          <w:lang w:val="en-US" w:eastAsia="zh-CN"/>
        </w:rPr>
        <w:t>: 21-25 [PMID: 7836335]</w:t>
      </w:r>
    </w:p>
    <w:p w14:paraId="4C4B230F"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21 </w:t>
      </w:r>
      <w:proofErr w:type="spellStart"/>
      <w:r w:rsidRPr="00FD7241">
        <w:rPr>
          <w:rFonts w:ascii="Book Antiqua" w:eastAsia="宋体" w:hAnsi="Book Antiqua" w:cs="宋体"/>
          <w:b/>
          <w:bCs/>
          <w:color w:val="auto"/>
          <w:sz w:val="24"/>
          <w:szCs w:val="24"/>
          <w:lang w:val="en-US" w:eastAsia="zh-CN"/>
        </w:rPr>
        <w:t>Medda</w:t>
      </w:r>
      <w:proofErr w:type="spellEnd"/>
      <w:r w:rsidRPr="00FD7241">
        <w:rPr>
          <w:rFonts w:ascii="Book Antiqua" w:eastAsia="宋体" w:hAnsi="Book Antiqua" w:cs="宋体"/>
          <w:b/>
          <w:bCs/>
          <w:color w:val="auto"/>
          <w:sz w:val="24"/>
          <w:szCs w:val="24"/>
          <w:lang w:val="en-US" w:eastAsia="zh-CN"/>
        </w:rPr>
        <w:t xml:space="preserve"> P</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Fornaro</w:t>
      </w:r>
      <w:proofErr w:type="spellEnd"/>
      <w:r w:rsidRPr="00FD7241">
        <w:rPr>
          <w:rFonts w:ascii="Book Antiqua" w:eastAsia="宋体" w:hAnsi="Book Antiqua" w:cs="宋体"/>
          <w:color w:val="auto"/>
          <w:sz w:val="24"/>
          <w:szCs w:val="24"/>
          <w:lang w:val="en-US" w:eastAsia="zh-CN"/>
        </w:rPr>
        <w:t xml:space="preserve"> M, </w:t>
      </w:r>
      <w:proofErr w:type="spellStart"/>
      <w:r w:rsidRPr="00FD7241">
        <w:rPr>
          <w:rFonts w:ascii="Book Antiqua" w:eastAsia="宋体" w:hAnsi="Book Antiqua" w:cs="宋体"/>
          <w:color w:val="auto"/>
          <w:sz w:val="24"/>
          <w:szCs w:val="24"/>
          <w:lang w:val="en-US" w:eastAsia="zh-CN"/>
        </w:rPr>
        <w:t>Fratta</w:t>
      </w:r>
      <w:proofErr w:type="spellEnd"/>
      <w:r w:rsidRPr="00FD7241">
        <w:rPr>
          <w:rFonts w:ascii="Book Antiqua" w:eastAsia="宋体" w:hAnsi="Book Antiqua" w:cs="宋体"/>
          <w:color w:val="auto"/>
          <w:sz w:val="24"/>
          <w:szCs w:val="24"/>
          <w:lang w:val="en-US" w:eastAsia="zh-CN"/>
        </w:rPr>
        <w:t xml:space="preserve"> S, </w:t>
      </w:r>
      <w:proofErr w:type="spellStart"/>
      <w:r w:rsidRPr="00FD7241">
        <w:rPr>
          <w:rFonts w:ascii="Book Antiqua" w:eastAsia="宋体" w:hAnsi="Book Antiqua" w:cs="宋体"/>
          <w:color w:val="auto"/>
          <w:sz w:val="24"/>
          <w:szCs w:val="24"/>
          <w:lang w:val="en-US" w:eastAsia="zh-CN"/>
        </w:rPr>
        <w:t>Callari</w:t>
      </w:r>
      <w:proofErr w:type="spellEnd"/>
      <w:r w:rsidRPr="00FD7241">
        <w:rPr>
          <w:rFonts w:ascii="Book Antiqua" w:eastAsia="宋体" w:hAnsi="Book Antiqua" w:cs="宋体"/>
          <w:color w:val="auto"/>
          <w:sz w:val="24"/>
          <w:szCs w:val="24"/>
          <w:lang w:val="en-US" w:eastAsia="zh-CN"/>
        </w:rPr>
        <w:t xml:space="preserve"> A, </w:t>
      </w:r>
      <w:proofErr w:type="spellStart"/>
      <w:r w:rsidRPr="00FD7241">
        <w:rPr>
          <w:rFonts w:ascii="Book Antiqua" w:eastAsia="宋体" w:hAnsi="Book Antiqua" w:cs="宋体"/>
          <w:color w:val="auto"/>
          <w:sz w:val="24"/>
          <w:szCs w:val="24"/>
          <w:lang w:val="en-US" w:eastAsia="zh-CN"/>
        </w:rPr>
        <w:t>Manzo</w:t>
      </w:r>
      <w:proofErr w:type="spellEnd"/>
      <w:r w:rsidRPr="00FD7241">
        <w:rPr>
          <w:rFonts w:ascii="Book Antiqua" w:eastAsia="宋体" w:hAnsi="Book Antiqua" w:cs="宋体"/>
          <w:color w:val="auto"/>
          <w:sz w:val="24"/>
          <w:szCs w:val="24"/>
          <w:lang w:val="en-US" w:eastAsia="zh-CN"/>
        </w:rPr>
        <w:t xml:space="preserve"> V, </w:t>
      </w:r>
      <w:proofErr w:type="spellStart"/>
      <w:r w:rsidRPr="00FD7241">
        <w:rPr>
          <w:rFonts w:ascii="Book Antiqua" w:eastAsia="宋体" w:hAnsi="Book Antiqua" w:cs="宋体"/>
          <w:color w:val="auto"/>
          <w:sz w:val="24"/>
          <w:szCs w:val="24"/>
          <w:lang w:val="en-US" w:eastAsia="zh-CN"/>
        </w:rPr>
        <w:t>Ciaponi</w:t>
      </w:r>
      <w:proofErr w:type="spellEnd"/>
      <w:r w:rsidRPr="00FD7241">
        <w:rPr>
          <w:rFonts w:ascii="Book Antiqua" w:eastAsia="宋体" w:hAnsi="Book Antiqua" w:cs="宋体"/>
          <w:color w:val="auto"/>
          <w:sz w:val="24"/>
          <w:szCs w:val="24"/>
          <w:lang w:val="en-US" w:eastAsia="zh-CN"/>
        </w:rPr>
        <w:t xml:space="preserve"> B, </w:t>
      </w:r>
      <w:proofErr w:type="spellStart"/>
      <w:r w:rsidRPr="00FD7241">
        <w:rPr>
          <w:rFonts w:ascii="Book Antiqua" w:eastAsia="宋体" w:hAnsi="Book Antiqua" w:cs="宋体"/>
          <w:color w:val="auto"/>
          <w:sz w:val="24"/>
          <w:szCs w:val="24"/>
          <w:lang w:val="en-US" w:eastAsia="zh-CN"/>
        </w:rPr>
        <w:t>Perugi</w:t>
      </w:r>
      <w:proofErr w:type="spellEnd"/>
      <w:r w:rsidRPr="00FD7241">
        <w:rPr>
          <w:rFonts w:ascii="Book Antiqua" w:eastAsia="宋体" w:hAnsi="Book Antiqua" w:cs="宋体"/>
          <w:color w:val="auto"/>
          <w:sz w:val="24"/>
          <w:szCs w:val="24"/>
          <w:lang w:val="en-US" w:eastAsia="zh-CN"/>
        </w:rPr>
        <w:t xml:space="preserve"> G. A case of deep venous thrombosis following protracted catatonic immobility recovered with electroconvulsive therapy: the relevance for an early intervention. </w:t>
      </w:r>
      <w:r w:rsidRPr="00FD7241">
        <w:rPr>
          <w:rFonts w:ascii="Book Antiqua" w:eastAsia="宋体" w:hAnsi="Book Antiqua" w:cs="宋体"/>
          <w:i/>
          <w:iCs/>
          <w:color w:val="auto"/>
          <w:sz w:val="24"/>
          <w:szCs w:val="24"/>
          <w:lang w:val="en-US" w:eastAsia="zh-CN"/>
        </w:rPr>
        <w:t xml:space="preserve">Gen </w:t>
      </w:r>
      <w:proofErr w:type="spellStart"/>
      <w:r w:rsidRPr="00FD7241">
        <w:rPr>
          <w:rFonts w:ascii="Book Antiqua" w:eastAsia="宋体" w:hAnsi="Book Antiqua" w:cs="宋体"/>
          <w:i/>
          <w:iCs/>
          <w:color w:val="auto"/>
          <w:sz w:val="24"/>
          <w:szCs w:val="24"/>
          <w:lang w:val="en-US" w:eastAsia="zh-CN"/>
        </w:rPr>
        <w:t>Hosp</w:t>
      </w:r>
      <w:proofErr w:type="spellEnd"/>
      <w:r w:rsidRPr="00FD7241">
        <w:rPr>
          <w:rFonts w:ascii="Book Antiqua" w:eastAsia="宋体" w:hAnsi="Book Antiqua" w:cs="宋体"/>
          <w:i/>
          <w:iCs/>
          <w:color w:val="auto"/>
          <w:sz w:val="24"/>
          <w:szCs w:val="24"/>
          <w:lang w:val="en-US" w:eastAsia="zh-CN"/>
        </w:rPr>
        <w:t xml:space="preserve"> Psychiatry</w:t>
      </w:r>
      <w:r w:rsidRPr="00FD7241">
        <w:rPr>
          <w:rFonts w:ascii="Book Antiqua" w:eastAsia="宋体" w:hAnsi="Book Antiqua" w:cs="宋体"/>
          <w:color w:val="auto"/>
          <w:sz w:val="24"/>
          <w:szCs w:val="24"/>
          <w:lang w:val="en-US" w:eastAsia="zh-CN"/>
        </w:rPr>
        <w:t> </w:t>
      </w:r>
      <w:r w:rsidRPr="00FD7241">
        <w:rPr>
          <w:rFonts w:ascii="Book Antiqua" w:eastAsia="宋体" w:hAnsi="Book Antiqua" w:cs="宋体" w:hint="eastAsia"/>
          <w:color w:val="auto"/>
          <w:sz w:val="24"/>
          <w:szCs w:val="24"/>
          <w:lang w:val="en-US" w:eastAsia="zh-CN"/>
        </w:rPr>
        <w:t>2012</w:t>
      </w:r>
      <w:r w:rsidRPr="00FD7241">
        <w:rPr>
          <w:rFonts w:ascii="Book Antiqua" w:eastAsia="宋体" w:hAnsi="Book Antiqua" w:cs="宋体"/>
          <w:color w:val="auto"/>
          <w:sz w:val="24"/>
          <w:szCs w:val="24"/>
          <w:lang w:val="en-US" w:eastAsia="zh-CN"/>
        </w:rPr>
        <w:t>; </w:t>
      </w:r>
      <w:r w:rsidRPr="00FD7241">
        <w:rPr>
          <w:rFonts w:ascii="Book Antiqua" w:eastAsia="宋体" w:hAnsi="Book Antiqua" w:cs="宋体"/>
          <w:b/>
          <w:bCs/>
          <w:color w:val="auto"/>
          <w:sz w:val="24"/>
          <w:szCs w:val="24"/>
          <w:lang w:val="en-US" w:eastAsia="zh-CN"/>
        </w:rPr>
        <w:t>34</w:t>
      </w:r>
      <w:r w:rsidRPr="00FD7241">
        <w:rPr>
          <w:rFonts w:ascii="Book Antiqua" w:eastAsia="宋体" w:hAnsi="Book Antiqua" w:cs="宋体"/>
          <w:color w:val="auto"/>
          <w:sz w:val="24"/>
          <w:szCs w:val="24"/>
          <w:lang w:val="en-US" w:eastAsia="zh-CN"/>
        </w:rPr>
        <w:t>: 209.e5-209.e7 [PMID: 21937119 DOI: 10.1016/j.genhosppsych.2011.08.007]</w:t>
      </w:r>
    </w:p>
    <w:p w14:paraId="798CC4AC"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22 </w:t>
      </w:r>
      <w:r w:rsidRPr="00FD7241">
        <w:rPr>
          <w:rFonts w:ascii="Book Antiqua" w:eastAsia="宋体" w:hAnsi="Book Antiqua" w:cs="宋体"/>
          <w:b/>
          <w:bCs/>
          <w:color w:val="auto"/>
          <w:sz w:val="24"/>
          <w:szCs w:val="24"/>
          <w:lang w:val="en-US" w:eastAsia="zh-CN"/>
        </w:rPr>
        <w:t>Rosebush PI</w:t>
      </w:r>
      <w:proofErr w:type="gramEnd"/>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Mazurek</w:t>
      </w:r>
      <w:proofErr w:type="spellEnd"/>
      <w:r w:rsidRPr="00FD7241">
        <w:rPr>
          <w:rFonts w:ascii="Book Antiqua" w:eastAsia="宋体" w:hAnsi="Book Antiqua" w:cs="宋体"/>
          <w:color w:val="auto"/>
          <w:sz w:val="24"/>
          <w:szCs w:val="24"/>
          <w:lang w:val="en-US" w:eastAsia="zh-CN"/>
        </w:rPr>
        <w:t xml:space="preserve"> MF. Catatonia: re-awakening to a forgotten disorder. </w:t>
      </w:r>
      <w:proofErr w:type="spellStart"/>
      <w:r w:rsidRPr="00FD7241">
        <w:rPr>
          <w:rFonts w:ascii="Book Antiqua" w:eastAsia="宋体" w:hAnsi="Book Antiqua" w:cs="宋体"/>
          <w:i/>
          <w:iCs/>
          <w:color w:val="auto"/>
          <w:sz w:val="24"/>
          <w:szCs w:val="24"/>
          <w:lang w:val="en-US" w:eastAsia="zh-CN"/>
        </w:rPr>
        <w:t>Mov</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Disord</w:t>
      </w:r>
      <w:proofErr w:type="spellEnd"/>
      <w:r w:rsidRPr="00FD7241">
        <w:rPr>
          <w:rFonts w:ascii="Book Antiqua" w:eastAsia="宋体" w:hAnsi="Book Antiqua" w:cs="宋体"/>
          <w:color w:val="auto"/>
          <w:sz w:val="24"/>
          <w:szCs w:val="24"/>
          <w:lang w:val="en-US" w:eastAsia="zh-CN"/>
        </w:rPr>
        <w:t> 1999; </w:t>
      </w:r>
      <w:r w:rsidRPr="00FD7241">
        <w:rPr>
          <w:rFonts w:ascii="Book Antiqua" w:eastAsia="宋体" w:hAnsi="Book Antiqua" w:cs="宋体"/>
          <w:b/>
          <w:bCs/>
          <w:color w:val="auto"/>
          <w:sz w:val="24"/>
          <w:szCs w:val="24"/>
          <w:lang w:val="en-US" w:eastAsia="zh-CN"/>
        </w:rPr>
        <w:t>14</w:t>
      </w:r>
      <w:r w:rsidRPr="00FD7241">
        <w:rPr>
          <w:rFonts w:ascii="Book Antiqua" w:eastAsia="宋体" w:hAnsi="Book Antiqua" w:cs="宋体"/>
          <w:color w:val="auto"/>
          <w:sz w:val="24"/>
          <w:szCs w:val="24"/>
          <w:lang w:val="en-US" w:eastAsia="zh-CN"/>
        </w:rPr>
        <w:t>: 395-397 [PMID: 10348460]</w:t>
      </w:r>
    </w:p>
    <w:p w14:paraId="2861EC9A"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23</w:t>
      </w:r>
      <w:r w:rsidRPr="00FD7241">
        <w:rPr>
          <w:rFonts w:ascii="Book Antiqua" w:eastAsia="宋体" w:hAnsi="Book Antiqua" w:cs="宋体" w:hint="eastAsia"/>
          <w:color w:val="auto"/>
          <w:sz w:val="24"/>
          <w:szCs w:val="24"/>
          <w:lang w:val="en-US" w:eastAsia="zh-CN"/>
        </w:rPr>
        <w:t xml:space="preserve"> </w:t>
      </w:r>
      <w:proofErr w:type="spellStart"/>
      <w:r w:rsidRPr="00FD7241">
        <w:rPr>
          <w:rFonts w:ascii="Book Antiqua" w:eastAsia="宋体" w:hAnsi="Book Antiqua" w:cs="宋体"/>
          <w:b/>
          <w:color w:val="auto"/>
          <w:sz w:val="24"/>
          <w:szCs w:val="24"/>
          <w:lang w:val="en-US" w:eastAsia="zh-CN"/>
        </w:rPr>
        <w:t>Kahlbaum</w:t>
      </w:r>
      <w:proofErr w:type="spellEnd"/>
      <w:r w:rsidRPr="00FD7241">
        <w:rPr>
          <w:rFonts w:ascii="Book Antiqua" w:eastAsia="宋体" w:hAnsi="Book Antiqua" w:cs="宋体"/>
          <w:b/>
          <w:color w:val="auto"/>
          <w:sz w:val="24"/>
          <w:szCs w:val="24"/>
          <w:lang w:val="en-US" w:eastAsia="zh-CN"/>
        </w:rPr>
        <w:t xml:space="preserve"> KL</w:t>
      </w:r>
      <w:r w:rsidRPr="00FD7241">
        <w:rPr>
          <w:rFonts w:ascii="Book Antiqua" w:eastAsia="宋体" w:hAnsi="Book Antiqua" w:cs="宋体"/>
          <w:color w:val="auto"/>
          <w:sz w:val="24"/>
          <w:szCs w:val="24"/>
          <w:lang w:val="en-US" w:eastAsia="zh-CN"/>
        </w:rPr>
        <w:t>.</w:t>
      </w:r>
      <w:proofErr w:type="gramEnd"/>
      <w:r w:rsidRPr="00FD7241">
        <w:rPr>
          <w:rFonts w:ascii="Book Antiqua" w:eastAsia="宋体" w:hAnsi="Book Antiqua" w:cs="宋体"/>
          <w:color w:val="auto"/>
          <w:sz w:val="24"/>
          <w:szCs w:val="24"/>
          <w:lang w:val="en-US" w:eastAsia="zh-CN"/>
        </w:rPr>
        <w:t xml:space="preserve"> Catatonia. </w:t>
      </w:r>
      <w:proofErr w:type="spellStart"/>
      <w:r w:rsidRPr="00FD7241">
        <w:rPr>
          <w:rFonts w:ascii="Book Antiqua" w:eastAsia="宋体" w:hAnsi="Book Antiqua" w:cs="宋体"/>
          <w:color w:val="auto"/>
          <w:sz w:val="24"/>
          <w:szCs w:val="24"/>
          <w:lang w:val="en-US" w:eastAsia="zh-CN"/>
        </w:rPr>
        <w:t>Levij</w:t>
      </w:r>
      <w:proofErr w:type="spellEnd"/>
      <w:r w:rsidRPr="00FD7241">
        <w:rPr>
          <w:rFonts w:ascii="Book Antiqua" w:eastAsia="宋体" w:hAnsi="Book Antiqua" w:cs="宋体"/>
          <w:color w:val="auto"/>
          <w:sz w:val="24"/>
          <w:szCs w:val="24"/>
          <w:lang w:val="en-US" w:eastAsia="zh-CN"/>
        </w:rPr>
        <w:t xml:space="preserve"> Y, </w:t>
      </w:r>
      <w:proofErr w:type="spellStart"/>
      <w:r w:rsidRPr="00FD7241">
        <w:rPr>
          <w:rFonts w:ascii="Book Antiqua" w:eastAsia="宋体" w:hAnsi="Book Antiqua" w:cs="宋体"/>
          <w:color w:val="auto"/>
          <w:sz w:val="24"/>
          <w:szCs w:val="24"/>
          <w:lang w:val="en-US" w:eastAsia="zh-CN"/>
        </w:rPr>
        <w:t>Pridan</w:t>
      </w:r>
      <w:proofErr w:type="spellEnd"/>
      <w:r w:rsidRPr="00FD7241">
        <w:rPr>
          <w:rFonts w:ascii="Book Antiqua" w:eastAsia="宋体" w:hAnsi="Book Antiqua" w:cs="宋体"/>
          <w:color w:val="auto"/>
          <w:sz w:val="24"/>
          <w:szCs w:val="24"/>
          <w:lang w:val="en-US" w:eastAsia="zh-CN"/>
        </w:rPr>
        <w:t xml:space="preserve"> T. Baltimore: Johns Hopkins University Press, 1973</w:t>
      </w:r>
    </w:p>
    <w:p w14:paraId="4FBE9BFF"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24 </w:t>
      </w:r>
      <w:r w:rsidRPr="00FD7241">
        <w:rPr>
          <w:rFonts w:ascii="Book Antiqua" w:eastAsia="宋体" w:hAnsi="Book Antiqua" w:cs="宋体"/>
          <w:b/>
          <w:bCs/>
          <w:color w:val="auto"/>
          <w:sz w:val="24"/>
          <w:szCs w:val="24"/>
          <w:lang w:val="en-US" w:eastAsia="zh-CN"/>
        </w:rPr>
        <w:t>Fink M</w:t>
      </w:r>
      <w:r w:rsidRPr="00FD7241">
        <w:rPr>
          <w:rFonts w:ascii="Book Antiqua" w:eastAsia="宋体" w:hAnsi="Book Antiqua" w:cs="宋体"/>
          <w:color w:val="auto"/>
          <w:sz w:val="24"/>
          <w:szCs w:val="24"/>
          <w:lang w:val="en-US" w:eastAsia="zh-CN"/>
        </w:rPr>
        <w:t>, Shorter E, Taylor MA.</w:t>
      </w:r>
      <w:proofErr w:type="gramEnd"/>
      <w:r w:rsidRPr="00FD7241">
        <w:rPr>
          <w:rFonts w:ascii="Book Antiqua" w:eastAsia="宋体" w:hAnsi="Book Antiqua" w:cs="宋体"/>
          <w:color w:val="auto"/>
          <w:sz w:val="24"/>
          <w:szCs w:val="24"/>
          <w:lang w:val="en-US" w:eastAsia="zh-CN"/>
        </w:rPr>
        <w:t xml:space="preserve"> Catatonia is not schizophrenia: </w:t>
      </w:r>
      <w:proofErr w:type="spellStart"/>
      <w:r w:rsidRPr="00FD7241">
        <w:rPr>
          <w:rFonts w:ascii="Book Antiqua" w:eastAsia="宋体" w:hAnsi="Book Antiqua" w:cs="宋体"/>
          <w:color w:val="auto"/>
          <w:sz w:val="24"/>
          <w:szCs w:val="24"/>
          <w:lang w:val="en-US" w:eastAsia="zh-CN"/>
        </w:rPr>
        <w:t>Kraepelin's</w:t>
      </w:r>
      <w:proofErr w:type="spellEnd"/>
      <w:r w:rsidRPr="00FD7241">
        <w:rPr>
          <w:rFonts w:ascii="Book Antiqua" w:eastAsia="宋体" w:hAnsi="Book Antiqua" w:cs="宋体"/>
          <w:color w:val="auto"/>
          <w:sz w:val="24"/>
          <w:szCs w:val="24"/>
          <w:lang w:val="en-US" w:eastAsia="zh-CN"/>
        </w:rPr>
        <w:t xml:space="preserve"> error and the need to recognize catatonia as an independent syndrome in medical nomenclature. </w:t>
      </w:r>
      <w:proofErr w:type="spellStart"/>
      <w:r w:rsidRPr="00FD7241">
        <w:rPr>
          <w:rFonts w:ascii="Book Antiqua" w:eastAsia="宋体" w:hAnsi="Book Antiqua" w:cs="宋体"/>
          <w:i/>
          <w:iCs/>
          <w:color w:val="auto"/>
          <w:sz w:val="24"/>
          <w:szCs w:val="24"/>
          <w:lang w:val="en-US" w:eastAsia="zh-CN"/>
        </w:rPr>
        <w:t>Schizophr</w:t>
      </w:r>
      <w:proofErr w:type="spellEnd"/>
      <w:r w:rsidRPr="00FD7241">
        <w:rPr>
          <w:rFonts w:ascii="Book Antiqua" w:eastAsia="宋体" w:hAnsi="Book Antiqua" w:cs="宋体"/>
          <w:i/>
          <w:iCs/>
          <w:color w:val="auto"/>
          <w:sz w:val="24"/>
          <w:szCs w:val="24"/>
          <w:lang w:val="en-US" w:eastAsia="zh-CN"/>
        </w:rPr>
        <w:t xml:space="preserve"> Bull</w:t>
      </w:r>
      <w:r w:rsidRPr="00FD7241">
        <w:rPr>
          <w:rFonts w:ascii="Book Antiqua" w:eastAsia="宋体" w:hAnsi="Book Antiqua" w:cs="宋体"/>
          <w:color w:val="auto"/>
          <w:sz w:val="24"/>
          <w:szCs w:val="24"/>
          <w:lang w:val="en-US" w:eastAsia="zh-CN"/>
        </w:rPr>
        <w:t> 2010; </w:t>
      </w:r>
      <w:r w:rsidRPr="00FD7241">
        <w:rPr>
          <w:rFonts w:ascii="Book Antiqua" w:eastAsia="宋体" w:hAnsi="Book Antiqua" w:cs="宋体"/>
          <w:b/>
          <w:bCs/>
          <w:color w:val="auto"/>
          <w:sz w:val="24"/>
          <w:szCs w:val="24"/>
          <w:lang w:val="en-US" w:eastAsia="zh-CN"/>
        </w:rPr>
        <w:t>36</w:t>
      </w:r>
      <w:r w:rsidRPr="00FD7241">
        <w:rPr>
          <w:rFonts w:ascii="Book Antiqua" w:eastAsia="宋体" w:hAnsi="Book Antiqua" w:cs="宋体"/>
          <w:color w:val="auto"/>
          <w:sz w:val="24"/>
          <w:szCs w:val="24"/>
          <w:lang w:val="en-US" w:eastAsia="zh-CN"/>
        </w:rPr>
        <w:t>: 314-320 [PMID: 19586994 DOI: 10.1093/]</w:t>
      </w:r>
    </w:p>
    <w:p w14:paraId="5E736D7C"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25 </w:t>
      </w:r>
      <w:r w:rsidRPr="00FD7241">
        <w:rPr>
          <w:rFonts w:ascii="Book Antiqua" w:eastAsia="宋体" w:hAnsi="Book Antiqua" w:cs="宋体"/>
          <w:b/>
          <w:bCs/>
          <w:color w:val="auto"/>
          <w:sz w:val="24"/>
          <w:szCs w:val="24"/>
          <w:lang w:val="en-US" w:eastAsia="zh-CN"/>
        </w:rPr>
        <w:t>Abrams R</w:t>
      </w:r>
      <w:r w:rsidRPr="00FD7241">
        <w:rPr>
          <w:rFonts w:ascii="Book Antiqua" w:eastAsia="宋体" w:hAnsi="Book Antiqua" w:cs="宋体"/>
          <w:color w:val="auto"/>
          <w:sz w:val="24"/>
          <w:szCs w:val="24"/>
          <w:lang w:val="en-US" w:eastAsia="zh-CN"/>
        </w:rPr>
        <w:t>, Taylor MA.</w:t>
      </w:r>
      <w:proofErr w:type="gramEnd"/>
      <w:r w:rsidRPr="00FD7241">
        <w:rPr>
          <w:rFonts w:ascii="Book Antiqua" w:eastAsia="宋体" w:hAnsi="Book Antiqua" w:cs="宋体"/>
          <w:color w:val="auto"/>
          <w:sz w:val="24"/>
          <w:szCs w:val="24"/>
          <w:lang w:val="en-US" w:eastAsia="zh-CN"/>
        </w:rPr>
        <w:t xml:space="preserve"> Catatonia. </w:t>
      </w:r>
      <w:proofErr w:type="gramStart"/>
      <w:r w:rsidRPr="00FD7241">
        <w:rPr>
          <w:rFonts w:ascii="Book Antiqua" w:eastAsia="宋体" w:hAnsi="Book Antiqua" w:cs="宋体"/>
          <w:color w:val="auto"/>
          <w:sz w:val="24"/>
          <w:szCs w:val="24"/>
          <w:lang w:val="en-US" w:eastAsia="zh-CN"/>
        </w:rPr>
        <w:t>A prospective clinical study.</w:t>
      </w:r>
      <w:proofErr w:type="gram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Arch Gen Psychiatry</w:t>
      </w:r>
      <w:r w:rsidRPr="00FD7241">
        <w:rPr>
          <w:rFonts w:ascii="Book Antiqua" w:eastAsia="宋体" w:hAnsi="Book Antiqua" w:cs="宋体"/>
          <w:color w:val="auto"/>
          <w:sz w:val="24"/>
          <w:szCs w:val="24"/>
          <w:lang w:val="en-US" w:eastAsia="zh-CN"/>
        </w:rPr>
        <w:t> 1976; </w:t>
      </w:r>
      <w:r w:rsidRPr="00FD7241">
        <w:rPr>
          <w:rFonts w:ascii="Book Antiqua" w:eastAsia="宋体" w:hAnsi="Book Antiqua" w:cs="宋体"/>
          <w:b/>
          <w:bCs/>
          <w:color w:val="auto"/>
          <w:sz w:val="24"/>
          <w:szCs w:val="24"/>
          <w:lang w:val="en-US" w:eastAsia="zh-CN"/>
        </w:rPr>
        <w:t>33</w:t>
      </w:r>
      <w:r w:rsidRPr="00FD7241">
        <w:rPr>
          <w:rFonts w:ascii="Book Antiqua" w:eastAsia="宋体" w:hAnsi="Book Antiqua" w:cs="宋体"/>
          <w:color w:val="auto"/>
          <w:sz w:val="24"/>
          <w:szCs w:val="24"/>
          <w:lang w:val="en-US" w:eastAsia="zh-CN"/>
        </w:rPr>
        <w:t>: 579-581 [PMID: 1267574]</w:t>
      </w:r>
    </w:p>
    <w:p w14:paraId="0D3C24D0"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lastRenderedPageBreak/>
        <w:t>26 </w:t>
      </w:r>
      <w:proofErr w:type="spellStart"/>
      <w:r w:rsidRPr="00FD7241">
        <w:rPr>
          <w:rFonts w:ascii="Book Antiqua" w:eastAsia="宋体" w:hAnsi="Book Antiqua" w:cs="宋体"/>
          <w:b/>
          <w:bCs/>
          <w:color w:val="auto"/>
          <w:sz w:val="24"/>
          <w:szCs w:val="24"/>
          <w:lang w:val="en-US" w:eastAsia="zh-CN"/>
        </w:rPr>
        <w:t>Kakooza-Mwesige</w:t>
      </w:r>
      <w:proofErr w:type="spellEnd"/>
      <w:r w:rsidRPr="00FD7241">
        <w:rPr>
          <w:rFonts w:ascii="Book Antiqua" w:eastAsia="宋体" w:hAnsi="Book Antiqua" w:cs="宋体"/>
          <w:b/>
          <w:bCs/>
          <w:color w:val="auto"/>
          <w:sz w:val="24"/>
          <w:szCs w:val="24"/>
          <w:lang w:val="en-US" w:eastAsia="zh-CN"/>
        </w:rPr>
        <w:t xml:space="preserve"> A</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Wachtel</w:t>
      </w:r>
      <w:proofErr w:type="spellEnd"/>
      <w:r w:rsidRPr="00FD7241">
        <w:rPr>
          <w:rFonts w:ascii="Book Antiqua" w:eastAsia="宋体" w:hAnsi="Book Antiqua" w:cs="宋体"/>
          <w:color w:val="auto"/>
          <w:sz w:val="24"/>
          <w:szCs w:val="24"/>
          <w:lang w:val="en-US" w:eastAsia="zh-CN"/>
        </w:rPr>
        <w:t xml:space="preserve"> LE, </w:t>
      </w:r>
      <w:proofErr w:type="spellStart"/>
      <w:r w:rsidRPr="00FD7241">
        <w:rPr>
          <w:rFonts w:ascii="Book Antiqua" w:eastAsia="宋体" w:hAnsi="Book Antiqua" w:cs="宋体"/>
          <w:color w:val="auto"/>
          <w:sz w:val="24"/>
          <w:szCs w:val="24"/>
          <w:lang w:val="en-US" w:eastAsia="zh-CN"/>
        </w:rPr>
        <w:t>Dhossche</w:t>
      </w:r>
      <w:proofErr w:type="spellEnd"/>
      <w:r w:rsidRPr="00FD7241">
        <w:rPr>
          <w:rFonts w:ascii="Book Antiqua" w:eastAsia="宋体" w:hAnsi="Book Antiqua" w:cs="宋体"/>
          <w:color w:val="auto"/>
          <w:sz w:val="24"/>
          <w:szCs w:val="24"/>
          <w:lang w:val="en-US" w:eastAsia="zh-CN"/>
        </w:rPr>
        <w:t xml:space="preserve"> DM. Catatonia in autism: implications across the life span. </w:t>
      </w:r>
      <w:proofErr w:type="spellStart"/>
      <w:r w:rsidRPr="00FD7241">
        <w:rPr>
          <w:rFonts w:ascii="Book Antiqua" w:eastAsia="宋体" w:hAnsi="Book Antiqua" w:cs="宋体"/>
          <w:i/>
          <w:iCs/>
          <w:color w:val="auto"/>
          <w:sz w:val="24"/>
          <w:szCs w:val="24"/>
          <w:lang w:val="en-US" w:eastAsia="zh-CN"/>
        </w:rPr>
        <w:t>Eur</w:t>
      </w:r>
      <w:proofErr w:type="spellEnd"/>
      <w:r w:rsidRPr="00FD7241">
        <w:rPr>
          <w:rFonts w:ascii="Book Antiqua" w:eastAsia="宋体" w:hAnsi="Book Antiqua" w:cs="宋体"/>
          <w:i/>
          <w:iCs/>
          <w:color w:val="auto"/>
          <w:sz w:val="24"/>
          <w:szCs w:val="24"/>
          <w:lang w:val="en-US" w:eastAsia="zh-CN"/>
        </w:rPr>
        <w:t xml:space="preserve"> Child </w:t>
      </w:r>
      <w:proofErr w:type="spellStart"/>
      <w:r w:rsidRPr="00FD7241">
        <w:rPr>
          <w:rFonts w:ascii="Book Antiqua" w:eastAsia="宋体" w:hAnsi="Book Antiqua" w:cs="宋体"/>
          <w:i/>
          <w:iCs/>
          <w:color w:val="auto"/>
          <w:sz w:val="24"/>
          <w:szCs w:val="24"/>
          <w:lang w:val="en-US" w:eastAsia="zh-CN"/>
        </w:rPr>
        <w:t>Adolesc</w:t>
      </w:r>
      <w:proofErr w:type="spellEnd"/>
      <w:r w:rsidRPr="00FD7241">
        <w:rPr>
          <w:rFonts w:ascii="Book Antiqua" w:eastAsia="宋体" w:hAnsi="Book Antiqua" w:cs="宋体"/>
          <w:i/>
          <w:iCs/>
          <w:color w:val="auto"/>
          <w:sz w:val="24"/>
          <w:szCs w:val="24"/>
          <w:lang w:val="en-US" w:eastAsia="zh-CN"/>
        </w:rPr>
        <w:t xml:space="preserve"> Psychiatry</w:t>
      </w:r>
      <w:r w:rsidRPr="00FD7241">
        <w:rPr>
          <w:rFonts w:ascii="Book Antiqua" w:eastAsia="宋体" w:hAnsi="Book Antiqua" w:cs="宋体"/>
          <w:color w:val="auto"/>
          <w:sz w:val="24"/>
          <w:szCs w:val="24"/>
          <w:lang w:val="en-US" w:eastAsia="zh-CN"/>
        </w:rPr>
        <w:t> 2008; </w:t>
      </w:r>
      <w:r w:rsidRPr="00FD7241">
        <w:rPr>
          <w:rFonts w:ascii="Book Antiqua" w:eastAsia="宋体" w:hAnsi="Book Antiqua" w:cs="宋体"/>
          <w:b/>
          <w:bCs/>
          <w:color w:val="auto"/>
          <w:sz w:val="24"/>
          <w:szCs w:val="24"/>
          <w:lang w:val="en-US" w:eastAsia="zh-CN"/>
        </w:rPr>
        <w:t>17</w:t>
      </w:r>
      <w:r w:rsidRPr="00FD7241">
        <w:rPr>
          <w:rFonts w:ascii="Book Antiqua" w:eastAsia="宋体" w:hAnsi="Book Antiqua" w:cs="宋体"/>
          <w:color w:val="auto"/>
          <w:sz w:val="24"/>
          <w:szCs w:val="24"/>
          <w:lang w:val="en-US" w:eastAsia="zh-CN"/>
        </w:rPr>
        <w:t>: 327-335 [PMID: 18427869 DOI: 10.1007/s00787-008-0676-x]</w:t>
      </w:r>
    </w:p>
    <w:p w14:paraId="575CEF37"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27 </w:t>
      </w:r>
      <w:r w:rsidRPr="00FD7241">
        <w:rPr>
          <w:rFonts w:ascii="Book Antiqua" w:eastAsia="宋体" w:hAnsi="Book Antiqua" w:cs="宋体"/>
          <w:b/>
          <w:bCs/>
          <w:color w:val="auto"/>
          <w:sz w:val="24"/>
          <w:szCs w:val="24"/>
          <w:lang w:val="en-US" w:eastAsia="zh-CN"/>
        </w:rPr>
        <w:t>Taylor MA</w:t>
      </w:r>
      <w:r w:rsidRPr="00FD7241">
        <w:rPr>
          <w:rFonts w:ascii="Book Antiqua" w:eastAsia="宋体" w:hAnsi="Book Antiqua" w:cs="宋体"/>
          <w:color w:val="auto"/>
          <w:sz w:val="24"/>
          <w:szCs w:val="24"/>
          <w:lang w:val="en-US" w:eastAsia="zh-CN"/>
        </w:rPr>
        <w:t>, Fink M. Catatonia in psychiatric classification: a home of its own. </w:t>
      </w:r>
      <w:r w:rsidRPr="00FD7241">
        <w:rPr>
          <w:rFonts w:ascii="Book Antiqua" w:eastAsia="宋体" w:hAnsi="Book Antiqua" w:cs="宋体"/>
          <w:i/>
          <w:iCs/>
          <w:color w:val="auto"/>
          <w:sz w:val="24"/>
          <w:szCs w:val="24"/>
          <w:lang w:val="en-US" w:eastAsia="zh-CN"/>
        </w:rPr>
        <w:t>Am J Psychiatry</w:t>
      </w:r>
      <w:r w:rsidRPr="00FD7241">
        <w:rPr>
          <w:rFonts w:ascii="Book Antiqua" w:eastAsia="宋体" w:hAnsi="Book Antiqua" w:cs="宋体"/>
          <w:color w:val="auto"/>
          <w:sz w:val="24"/>
          <w:szCs w:val="24"/>
          <w:lang w:val="en-US" w:eastAsia="zh-CN"/>
        </w:rPr>
        <w:t> 2003; </w:t>
      </w:r>
      <w:r w:rsidRPr="00FD7241">
        <w:rPr>
          <w:rFonts w:ascii="Book Antiqua" w:eastAsia="宋体" w:hAnsi="Book Antiqua" w:cs="宋体"/>
          <w:b/>
          <w:bCs/>
          <w:color w:val="auto"/>
          <w:sz w:val="24"/>
          <w:szCs w:val="24"/>
          <w:lang w:val="en-US" w:eastAsia="zh-CN"/>
        </w:rPr>
        <w:t>160</w:t>
      </w:r>
      <w:r w:rsidRPr="00FD7241">
        <w:rPr>
          <w:rFonts w:ascii="Book Antiqua" w:eastAsia="宋体" w:hAnsi="Book Antiqua" w:cs="宋体"/>
          <w:color w:val="auto"/>
          <w:sz w:val="24"/>
          <w:szCs w:val="24"/>
          <w:lang w:val="en-US" w:eastAsia="zh-CN"/>
        </w:rPr>
        <w:t>: 1233-1241 [PMID: 12832234 DOI: 10.1176/appi.ajp.160.7.1233]</w:t>
      </w:r>
    </w:p>
    <w:p w14:paraId="2351FEE7"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28 </w:t>
      </w:r>
      <w:proofErr w:type="spellStart"/>
      <w:r w:rsidRPr="00FD7241">
        <w:rPr>
          <w:rFonts w:ascii="Book Antiqua" w:eastAsia="宋体" w:hAnsi="Book Antiqua" w:cs="宋体"/>
          <w:b/>
          <w:bCs/>
          <w:color w:val="auto"/>
          <w:sz w:val="24"/>
          <w:szCs w:val="24"/>
          <w:lang w:val="en-US" w:eastAsia="zh-CN"/>
        </w:rPr>
        <w:t>Tandon</w:t>
      </w:r>
      <w:proofErr w:type="spellEnd"/>
      <w:r w:rsidRPr="00FD7241">
        <w:rPr>
          <w:rFonts w:ascii="Book Antiqua" w:eastAsia="宋体" w:hAnsi="Book Antiqua" w:cs="宋体"/>
          <w:b/>
          <w:bCs/>
          <w:color w:val="auto"/>
          <w:sz w:val="24"/>
          <w:szCs w:val="24"/>
          <w:lang w:val="en-US" w:eastAsia="zh-CN"/>
        </w:rPr>
        <w:t xml:space="preserve"> R</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Heckers</w:t>
      </w:r>
      <w:proofErr w:type="spellEnd"/>
      <w:r w:rsidRPr="00FD7241">
        <w:rPr>
          <w:rFonts w:ascii="Book Antiqua" w:eastAsia="宋体" w:hAnsi="Book Antiqua" w:cs="宋体"/>
          <w:color w:val="auto"/>
          <w:sz w:val="24"/>
          <w:szCs w:val="24"/>
          <w:lang w:val="en-US" w:eastAsia="zh-CN"/>
        </w:rPr>
        <w:t xml:space="preserve"> S, </w:t>
      </w:r>
      <w:proofErr w:type="spellStart"/>
      <w:r w:rsidRPr="00FD7241">
        <w:rPr>
          <w:rFonts w:ascii="Book Antiqua" w:eastAsia="宋体" w:hAnsi="Book Antiqua" w:cs="宋体"/>
          <w:color w:val="auto"/>
          <w:sz w:val="24"/>
          <w:szCs w:val="24"/>
          <w:lang w:val="en-US" w:eastAsia="zh-CN"/>
        </w:rPr>
        <w:t>Bustillo</w:t>
      </w:r>
      <w:proofErr w:type="spellEnd"/>
      <w:r w:rsidRPr="00FD7241">
        <w:rPr>
          <w:rFonts w:ascii="Book Antiqua" w:eastAsia="宋体" w:hAnsi="Book Antiqua" w:cs="宋体"/>
          <w:color w:val="auto"/>
          <w:sz w:val="24"/>
          <w:szCs w:val="24"/>
          <w:lang w:val="en-US" w:eastAsia="zh-CN"/>
        </w:rPr>
        <w:t xml:space="preserve"> J, </w:t>
      </w:r>
      <w:proofErr w:type="spellStart"/>
      <w:r w:rsidRPr="00FD7241">
        <w:rPr>
          <w:rFonts w:ascii="Book Antiqua" w:eastAsia="宋体" w:hAnsi="Book Antiqua" w:cs="宋体"/>
          <w:color w:val="auto"/>
          <w:sz w:val="24"/>
          <w:szCs w:val="24"/>
          <w:lang w:val="en-US" w:eastAsia="zh-CN"/>
        </w:rPr>
        <w:t>Barch</w:t>
      </w:r>
      <w:proofErr w:type="spellEnd"/>
      <w:r w:rsidRPr="00FD7241">
        <w:rPr>
          <w:rFonts w:ascii="Book Antiqua" w:eastAsia="宋体" w:hAnsi="Book Antiqua" w:cs="宋体"/>
          <w:color w:val="auto"/>
          <w:sz w:val="24"/>
          <w:szCs w:val="24"/>
          <w:lang w:val="en-US" w:eastAsia="zh-CN"/>
        </w:rPr>
        <w:t xml:space="preserve"> DM, </w:t>
      </w:r>
      <w:proofErr w:type="spellStart"/>
      <w:r w:rsidRPr="00FD7241">
        <w:rPr>
          <w:rFonts w:ascii="Book Antiqua" w:eastAsia="宋体" w:hAnsi="Book Antiqua" w:cs="宋体"/>
          <w:color w:val="auto"/>
          <w:sz w:val="24"/>
          <w:szCs w:val="24"/>
          <w:lang w:val="en-US" w:eastAsia="zh-CN"/>
        </w:rPr>
        <w:t>Gaebel</w:t>
      </w:r>
      <w:proofErr w:type="spellEnd"/>
      <w:r w:rsidRPr="00FD7241">
        <w:rPr>
          <w:rFonts w:ascii="Book Antiqua" w:eastAsia="宋体" w:hAnsi="Book Antiqua" w:cs="宋体"/>
          <w:color w:val="auto"/>
          <w:sz w:val="24"/>
          <w:szCs w:val="24"/>
          <w:lang w:val="en-US" w:eastAsia="zh-CN"/>
        </w:rPr>
        <w:t xml:space="preserve"> W, </w:t>
      </w:r>
      <w:proofErr w:type="spellStart"/>
      <w:r w:rsidRPr="00FD7241">
        <w:rPr>
          <w:rFonts w:ascii="Book Antiqua" w:eastAsia="宋体" w:hAnsi="Book Antiqua" w:cs="宋体"/>
          <w:color w:val="auto"/>
          <w:sz w:val="24"/>
          <w:szCs w:val="24"/>
          <w:lang w:val="en-US" w:eastAsia="zh-CN"/>
        </w:rPr>
        <w:t>Gur</w:t>
      </w:r>
      <w:proofErr w:type="spellEnd"/>
      <w:r w:rsidRPr="00FD7241">
        <w:rPr>
          <w:rFonts w:ascii="Book Antiqua" w:eastAsia="宋体" w:hAnsi="Book Antiqua" w:cs="宋体"/>
          <w:color w:val="auto"/>
          <w:sz w:val="24"/>
          <w:szCs w:val="24"/>
          <w:lang w:val="en-US" w:eastAsia="zh-CN"/>
        </w:rPr>
        <w:t xml:space="preserve"> RE, </w:t>
      </w:r>
      <w:proofErr w:type="spellStart"/>
      <w:r w:rsidRPr="00FD7241">
        <w:rPr>
          <w:rFonts w:ascii="Book Antiqua" w:eastAsia="宋体" w:hAnsi="Book Antiqua" w:cs="宋体"/>
          <w:color w:val="auto"/>
          <w:sz w:val="24"/>
          <w:szCs w:val="24"/>
          <w:lang w:val="en-US" w:eastAsia="zh-CN"/>
        </w:rPr>
        <w:t>Malaspina</w:t>
      </w:r>
      <w:proofErr w:type="spellEnd"/>
      <w:r w:rsidRPr="00FD7241">
        <w:rPr>
          <w:rFonts w:ascii="Book Antiqua" w:eastAsia="宋体" w:hAnsi="Book Antiqua" w:cs="宋体"/>
          <w:color w:val="auto"/>
          <w:sz w:val="24"/>
          <w:szCs w:val="24"/>
          <w:lang w:val="en-US" w:eastAsia="zh-CN"/>
        </w:rPr>
        <w:t xml:space="preserve"> D, Owen MJ, Schultz S, </w:t>
      </w:r>
      <w:proofErr w:type="spellStart"/>
      <w:r w:rsidRPr="00FD7241">
        <w:rPr>
          <w:rFonts w:ascii="Book Antiqua" w:eastAsia="宋体" w:hAnsi="Book Antiqua" w:cs="宋体"/>
          <w:color w:val="auto"/>
          <w:sz w:val="24"/>
          <w:szCs w:val="24"/>
          <w:lang w:val="en-US" w:eastAsia="zh-CN"/>
        </w:rPr>
        <w:t>Tsuang</w:t>
      </w:r>
      <w:proofErr w:type="spellEnd"/>
      <w:r w:rsidRPr="00FD7241">
        <w:rPr>
          <w:rFonts w:ascii="Book Antiqua" w:eastAsia="宋体" w:hAnsi="Book Antiqua" w:cs="宋体"/>
          <w:color w:val="auto"/>
          <w:sz w:val="24"/>
          <w:szCs w:val="24"/>
          <w:lang w:val="en-US" w:eastAsia="zh-CN"/>
        </w:rPr>
        <w:t xml:space="preserve"> M, van </w:t>
      </w:r>
      <w:proofErr w:type="spellStart"/>
      <w:r w:rsidRPr="00FD7241">
        <w:rPr>
          <w:rFonts w:ascii="Book Antiqua" w:eastAsia="宋体" w:hAnsi="Book Antiqua" w:cs="宋体"/>
          <w:color w:val="auto"/>
          <w:sz w:val="24"/>
          <w:szCs w:val="24"/>
          <w:lang w:val="en-US" w:eastAsia="zh-CN"/>
        </w:rPr>
        <w:t>Os</w:t>
      </w:r>
      <w:proofErr w:type="spellEnd"/>
      <w:r w:rsidRPr="00FD7241">
        <w:rPr>
          <w:rFonts w:ascii="Book Antiqua" w:eastAsia="宋体" w:hAnsi="Book Antiqua" w:cs="宋体"/>
          <w:color w:val="auto"/>
          <w:sz w:val="24"/>
          <w:szCs w:val="24"/>
          <w:lang w:val="en-US" w:eastAsia="zh-CN"/>
        </w:rPr>
        <w:t xml:space="preserve"> J, Carpenter W. Catatonia in DSM-5. </w:t>
      </w:r>
      <w:proofErr w:type="spellStart"/>
      <w:r w:rsidRPr="00FD7241">
        <w:rPr>
          <w:rFonts w:ascii="Book Antiqua" w:eastAsia="宋体" w:hAnsi="Book Antiqua" w:cs="宋体"/>
          <w:i/>
          <w:iCs/>
          <w:color w:val="auto"/>
          <w:sz w:val="24"/>
          <w:szCs w:val="24"/>
          <w:lang w:val="en-US" w:eastAsia="zh-CN"/>
        </w:rPr>
        <w:t>Schizophr</w:t>
      </w:r>
      <w:proofErr w:type="spellEnd"/>
      <w:r w:rsidRPr="00FD7241">
        <w:rPr>
          <w:rFonts w:ascii="Book Antiqua" w:eastAsia="宋体" w:hAnsi="Book Antiqua" w:cs="宋体"/>
          <w:i/>
          <w:iCs/>
          <w:color w:val="auto"/>
          <w:sz w:val="24"/>
          <w:szCs w:val="24"/>
          <w:lang w:val="en-US" w:eastAsia="zh-CN"/>
        </w:rPr>
        <w:t xml:space="preserve"> Res</w:t>
      </w:r>
      <w:r w:rsidRPr="00FD7241">
        <w:rPr>
          <w:rFonts w:ascii="Book Antiqua" w:eastAsia="宋体" w:hAnsi="Book Antiqua" w:cs="宋体"/>
          <w:color w:val="auto"/>
          <w:sz w:val="24"/>
          <w:szCs w:val="24"/>
          <w:lang w:val="en-US" w:eastAsia="zh-CN"/>
        </w:rPr>
        <w:t> 2013; </w:t>
      </w:r>
      <w:r w:rsidRPr="00FD7241">
        <w:rPr>
          <w:rFonts w:ascii="Book Antiqua" w:eastAsia="宋体" w:hAnsi="Book Antiqua" w:cs="宋体"/>
          <w:b/>
          <w:bCs/>
          <w:color w:val="auto"/>
          <w:sz w:val="24"/>
          <w:szCs w:val="24"/>
          <w:lang w:val="en-US" w:eastAsia="zh-CN"/>
        </w:rPr>
        <w:t>150</w:t>
      </w:r>
      <w:r w:rsidRPr="00FD7241">
        <w:rPr>
          <w:rFonts w:ascii="Book Antiqua" w:eastAsia="宋体" w:hAnsi="Book Antiqua" w:cs="宋体"/>
          <w:color w:val="auto"/>
          <w:sz w:val="24"/>
          <w:szCs w:val="24"/>
          <w:lang w:val="en-US" w:eastAsia="zh-CN"/>
        </w:rPr>
        <w:t>: 26-30 [PMID: 23806583 DOI: 10.1016/j.schres.2013.04.034]</w:t>
      </w:r>
    </w:p>
    <w:p w14:paraId="1BACA94E"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29 </w:t>
      </w:r>
      <w:r w:rsidRPr="00FD7241">
        <w:rPr>
          <w:rFonts w:ascii="Book Antiqua" w:eastAsia="宋体" w:hAnsi="Book Antiqua" w:cs="宋体"/>
          <w:b/>
          <w:bCs/>
          <w:color w:val="auto"/>
          <w:sz w:val="24"/>
          <w:szCs w:val="24"/>
          <w:lang w:val="en-US" w:eastAsia="zh-CN"/>
        </w:rPr>
        <w:t>Bush G</w:t>
      </w:r>
      <w:r w:rsidRPr="00FD7241">
        <w:rPr>
          <w:rFonts w:ascii="Book Antiqua" w:eastAsia="宋体" w:hAnsi="Book Antiqua" w:cs="宋体"/>
          <w:color w:val="auto"/>
          <w:sz w:val="24"/>
          <w:szCs w:val="24"/>
          <w:lang w:val="en-US" w:eastAsia="zh-CN"/>
        </w:rPr>
        <w:t xml:space="preserve">, Fink M, </w:t>
      </w:r>
      <w:proofErr w:type="spellStart"/>
      <w:r w:rsidRPr="00FD7241">
        <w:rPr>
          <w:rFonts w:ascii="Book Antiqua" w:eastAsia="宋体" w:hAnsi="Book Antiqua" w:cs="宋体"/>
          <w:color w:val="auto"/>
          <w:sz w:val="24"/>
          <w:szCs w:val="24"/>
          <w:lang w:val="en-US" w:eastAsia="zh-CN"/>
        </w:rPr>
        <w:t>Petrides</w:t>
      </w:r>
      <w:proofErr w:type="spellEnd"/>
      <w:r w:rsidRPr="00FD7241">
        <w:rPr>
          <w:rFonts w:ascii="Book Antiqua" w:eastAsia="宋体" w:hAnsi="Book Antiqua" w:cs="宋体"/>
          <w:color w:val="auto"/>
          <w:sz w:val="24"/>
          <w:szCs w:val="24"/>
          <w:lang w:val="en-US" w:eastAsia="zh-CN"/>
        </w:rPr>
        <w:t xml:space="preserve"> G, Dowling F, Francis A. Catatonia. I. Rating scale and standardized examination. </w:t>
      </w:r>
      <w:proofErr w:type="spellStart"/>
      <w:r w:rsidRPr="00FD7241">
        <w:rPr>
          <w:rFonts w:ascii="Book Antiqua" w:eastAsia="宋体" w:hAnsi="Book Antiqua" w:cs="宋体"/>
          <w:i/>
          <w:iCs/>
          <w:color w:val="auto"/>
          <w:sz w:val="24"/>
          <w:szCs w:val="24"/>
          <w:lang w:val="en-US" w:eastAsia="zh-CN"/>
        </w:rPr>
        <w:t>Acta</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Psychiatr</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Scand</w:t>
      </w:r>
      <w:proofErr w:type="spellEnd"/>
      <w:r w:rsidRPr="00FD7241">
        <w:rPr>
          <w:rFonts w:ascii="Book Antiqua" w:eastAsia="宋体" w:hAnsi="Book Antiqua" w:cs="宋体"/>
          <w:color w:val="auto"/>
          <w:sz w:val="24"/>
          <w:szCs w:val="24"/>
          <w:lang w:val="en-US" w:eastAsia="zh-CN"/>
        </w:rPr>
        <w:t> 1996; </w:t>
      </w:r>
      <w:r w:rsidRPr="00FD7241">
        <w:rPr>
          <w:rFonts w:ascii="Book Antiqua" w:eastAsia="宋体" w:hAnsi="Book Antiqua" w:cs="宋体"/>
          <w:b/>
          <w:bCs/>
          <w:color w:val="auto"/>
          <w:sz w:val="24"/>
          <w:szCs w:val="24"/>
          <w:lang w:val="en-US" w:eastAsia="zh-CN"/>
        </w:rPr>
        <w:t>93</w:t>
      </w:r>
      <w:r w:rsidRPr="00FD7241">
        <w:rPr>
          <w:rFonts w:ascii="Book Antiqua" w:eastAsia="宋体" w:hAnsi="Book Antiqua" w:cs="宋体"/>
          <w:color w:val="auto"/>
          <w:sz w:val="24"/>
          <w:szCs w:val="24"/>
          <w:lang w:val="en-US" w:eastAsia="zh-CN"/>
        </w:rPr>
        <w:t>: 129-136 [PMID: 8686483 DOI: 10.1111/j.1600-0447.1996.tb09814.x]</w:t>
      </w:r>
    </w:p>
    <w:p w14:paraId="49E7D074"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30 </w:t>
      </w:r>
      <w:r w:rsidRPr="00FD7241">
        <w:rPr>
          <w:rFonts w:ascii="Book Antiqua" w:eastAsia="宋体" w:hAnsi="Book Antiqua" w:cs="宋体"/>
          <w:b/>
          <w:bCs/>
          <w:color w:val="auto"/>
          <w:sz w:val="24"/>
          <w:szCs w:val="24"/>
          <w:lang w:val="en-US" w:eastAsia="zh-CN"/>
        </w:rPr>
        <w:t>Miller DD</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Caroff</w:t>
      </w:r>
      <w:proofErr w:type="spellEnd"/>
      <w:r w:rsidRPr="00FD7241">
        <w:rPr>
          <w:rFonts w:ascii="Book Antiqua" w:eastAsia="宋体" w:hAnsi="Book Antiqua" w:cs="宋体"/>
          <w:color w:val="auto"/>
          <w:sz w:val="24"/>
          <w:szCs w:val="24"/>
          <w:lang w:val="en-US" w:eastAsia="zh-CN"/>
        </w:rPr>
        <w:t xml:space="preserve"> SN, Davis SM, </w:t>
      </w:r>
      <w:proofErr w:type="spellStart"/>
      <w:r w:rsidRPr="00FD7241">
        <w:rPr>
          <w:rFonts w:ascii="Book Antiqua" w:eastAsia="宋体" w:hAnsi="Book Antiqua" w:cs="宋体"/>
          <w:color w:val="auto"/>
          <w:sz w:val="24"/>
          <w:szCs w:val="24"/>
          <w:lang w:val="en-US" w:eastAsia="zh-CN"/>
        </w:rPr>
        <w:t>Rosenheck</w:t>
      </w:r>
      <w:proofErr w:type="spellEnd"/>
      <w:r w:rsidRPr="00FD7241">
        <w:rPr>
          <w:rFonts w:ascii="Book Antiqua" w:eastAsia="宋体" w:hAnsi="Book Antiqua" w:cs="宋体"/>
          <w:color w:val="auto"/>
          <w:sz w:val="24"/>
          <w:szCs w:val="24"/>
          <w:lang w:val="en-US" w:eastAsia="zh-CN"/>
        </w:rPr>
        <w:t xml:space="preserve"> RA, </w:t>
      </w:r>
      <w:proofErr w:type="spellStart"/>
      <w:r w:rsidRPr="00FD7241">
        <w:rPr>
          <w:rFonts w:ascii="Book Antiqua" w:eastAsia="宋体" w:hAnsi="Book Antiqua" w:cs="宋体"/>
          <w:color w:val="auto"/>
          <w:sz w:val="24"/>
          <w:szCs w:val="24"/>
          <w:lang w:val="en-US" w:eastAsia="zh-CN"/>
        </w:rPr>
        <w:t>McEvoy</w:t>
      </w:r>
      <w:proofErr w:type="spellEnd"/>
      <w:r w:rsidRPr="00FD7241">
        <w:rPr>
          <w:rFonts w:ascii="Book Antiqua" w:eastAsia="宋体" w:hAnsi="Book Antiqua" w:cs="宋体"/>
          <w:color w:val="auto"/>
          <w:sz w:val="24"/>
          <w:szCs w:val="24"/>
          <w:lang w:val="en-US" w:eastAsia="zh-CN"/>
        </w:rPr>
        <w:t xml:space="preserve"> JP, </w:t>
      </w:r>
      <w:proofErr w:type="spellStart"/>
      <w:r w:rsidRPr="00FD7241">
        <w:rPr>
          <w:rFonts w:ascii="Book Antiqua" w:eastAsia="宋体" w:hAnsi="Book Antiqua" w:cs="宋体"/>
          <w:color w:val="auto"/>
          <w:sz w:val="24"/>
          <w:szCs w:val="24"/>
          <w:lang w:val="en-US" w:eastAsia="zh-CN"/>
        </w:rPr>
        <w:t>Saltz</w:t>
      </w:r>
      <w:proofErr w:type="spellEnd"/>
      <w:r w:rsidRPr="00FD7241">
        <w:rPr>
          <w:rFonts w:ascii="Book Antiqua" w:eastAsia="宋体" w:hAnsi="Book Antiqua" w:cs="宋体"/>
          <w:color w:val="auto"/>
          <w:sz w:val="24"/>
          <w:szCs w:val="24"/>
          <w:lang w:val="en-US" w:eastAsia="zh-CN"/>
        </w:rPr>
        <w:t xml:space="preserve"> BL, </w:t>
      </w:r>
      <w:proofErr w:type="spellStart"/>
      <w:r w:rsidRPr="00FD7241">
        <w:rPr>
          <w:rFonts w:ascii="Book Antiqua" w:eastAsia="宋体" w:hAnsi="Book Antiqua" w:cs="宋体"/>
          <w:color w:val="auto"/>
          <w:sz w:val="24"/>
          <w:szCs w:val="24"/>
          <w:lang w:val="en-US" w:eastAsia="zh-CN"/>
        </w:rPr>
        <w:t>Riggio</w:t>
      </w:r>
      <w:proofErr w:type="spellEnd"/>
      <w:r w:rsidRPr="00FD7241">
        <w:rPr>
          <w:rFonts w:ascii="Book Antiqua" w:eastAsia="宋体" w:hAnsi="Book Antiqua" w:cs="宋体"/>
          <w:color w:val="auto"/>
          <w:sz w:val="24"/>
          <w:szCs w:val="24"/>
          <w:lang w:val="en-US" w:eastAsia="zh-CN"/>
        </w:rPr>
        <w:t xml:space="preserve"> S, </w:t>
      </w:r>
      <w:proofErr w:type="spellStart"/>
      <w:r w:rsidRPr="00FD7241">
        <w:rPr>
          <w:rFonts w:ascii="Book Antiqua" w:eastAsia="宋体" w:hAnsi="Book Antiqua" w:cs="宋体"/>
          <w:color w:val="auto"/>
          <w:sz w:val="24"/>
          <w:szCs w:val="24"/>
          <w:lang w:val="en-US" w:eastAsia="zh-CN"/>
        </w:rPr>
        <w:t>Chakos</w:t>
      </w:r>
      <w:proofErr w:type="spellEnd"/>
      <w:r w:rsidRPr="00FD7241">
        <w:rPr>
          <w:rFonts w:ascii="Book Antiqua" w:eastAsia="宋体" w:hAnsi="Book Antiqua" w:cs="宋体"/>
          <w:color w:val="auto"/>
          <w:sz w:val="24"/>
          <w:szCs w:val="24"/>
          <w:lang w:val="en-US" w:eastAsia="zh-CN"/>
        </w:rPr>
        <w:t xml:space="preserve"> MH, Swartz MS, Keefe RS, Stroup TS, Lieberman JA. Extrapyramidal </w:t>
      </w:r>
      <w:proofErr w:type="gramStart"/>
      <w:r w:rsidRPr="00FD7241">
        <w:rPr>
          <w:rFonts w:ascii="Book Antiqua" w:eastAsia="宋体" w:hAnsi="Book Antiqua" w:cs="宋体"/>
          <w:color w:val="auto"/>
          <w:sz w:val="24"/>
          <w:szCs w:val="24"/>
          <w:lang w:val="en-US" w:eastAsia="zh-CN"/>
        </w:rPr>
        <w:t>side-effects</w:t>
      </w:r>
      <w:proofErr w:type="gramEnd"/>
      <w:r w:rsidRPr="00FD7241">
        <w:rPr>
          <w:rFonts w:ascii="Book Antiqua" w:eastAsia="宋体" w:hAnsi="Book Antiqua" w:cs="宋体"/>
          <w:color w:val="auto"/>
          <w:sz w:val="24"/>
          <w:szCs w:val="24"/>
          <w:lang w:val="en-US" w:eastAsia="zh-CN"/>
        </w:rPr>
        <w:t xml:space="preserve"> of antipsychotics in a </w:t>
      </w:r>
      <w:proofErr w:type="spellStart"/>
      <w:r w:rsidRPr="00FD7241">
        <w:rPr>
          <w:rFonts w:ascii="Book Antiqua" w:eastAsia="宋体" w:hAnsi="Book Antiqua" w:cs="宋体"/>
          <w:color w:val="auto"/>
          <w:sz w:val="24"/>
          <w:szCs w:val="24"/>
          <w:lang w:val="en-US" w:eastAsia="zh-CN"/>
        </w:rPr>
        <w:t>randomised</w:t>
      </w:r>
      <w:proofErr w:type="spellEnd"/>
      <w:r w:rsidRPr="00FD7241">
        <w:rPr>
          <w:rFonts w:ascii="Book Antiqua" w:eastAsia="宋体" w:hAnsi="Book Antiqua" w:cs="宋体"/>
          <w:color w:val="auto"/>
          <w:sz w:val="24"/>
          <w:szCs w:val="24"/>
          <w:lang w:val="en-US" w:eastAsia="zh-CN"/>
        </w:rPr>
        <w:t xml:space="preserve"> trial. </w:t>
      </w:r>
      <w:r w:rsidRPr="00FD7241">
        <w:rPr>
          <w:rFonts w:ascii="Book Antiqua" w:eastAsia="宋体" w:hAnsi="Book Antiqua" w:cs="宋体"/>
          <w:i/>
          <w:iCs/>
          <w:color w:val="auto"/>
          <w:sz w:val="24"/>
          <w:szCs w:val="24"/>
          <w:lang w:val="en-US" w:eastAsia="zh-CN"/>
        </w:rPr>
        <w:t>Br J Psychiatry</w:t>
      </w:r>
      <w:r w:rsidRPr="00FD7241">
        <w:rPr>
          <w:rFonts w:ascii="Book Antiqua" w:eastAsia="宋体" w:hAnsi="Book Antiqua" w:cs="宋体"/>
          <w:color w:val="auto"/>
          <w:sz w:val="24"/>
          <w:szCs w:val="24"/>
          <w:lang w:val="en-US" w:eastAsia="zh-CN"/>
        </w:rPr>
        <w:t> 2008; </w:t>
      </w:r>
      <w:r w:rsidRPr="00FD7241">
        <w:rPr>
          <w:rFonts w:ascii="Book Antiqua" w:eastAsia="宋体" w:hAnsi="Book Antiqua" w:cs="宋体"/>
          <w:b/>
          <w:bCs/>
          <w:color w:val="auto"/>
          <w:sz w:val="24"/>
          <w:szCs w:val="24"/>
          <w:lang w:val="en-US" w:eastAsia="zh-CN"/>
        </w:rPr>
        <w:t>193</w:t>
      </w:r>
      <w:r w:rsidRPr="00FD7241">
        <w:rPr>
          <w:rFonts w:ascii="Book Antiqua" w:eastAsia="宋体" w:hAnsi="Book Antiqua" w:cs="宋体"/>
          <w:color w:val="auto"/>
          <w:sz w:val="24"/>
          <w:szCs w:val="24"/>
          <w:lang w:val="en-US" w:eastAsia="zh-CN"/>
        </w:rPr>
        <w:t>: 279-288 [PMID: 18827289 DOI: 10.1192/bjp.bp.108.050088]</w:t>
      </w:r>
    </w:p>
    <w:p w14:paraId="5D34D80B"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31 </w:t>
      </w:r>
      <w:r w:rsidRPr="00FD7241">
        <w:rPr>
          <w:rFonts w:ascii="Book Antiqua" w:eastAsia="宋体" w:hAnsi="Book Antiqua" w:cs="宋体"/>
          <w:b/>
          <w:bCs/>
          <w:color w:val="auto"/>
          <w:sz w:val="24"/>
          <w:szCs w:val="24"/>
          <w:lang w:val="en-US" w:eastAsia="zh-CN"/>
        </w:rPr>
        <w:t>Rosebush PI</w:t>
      </w:r>
      <w:proofErr w:type="gramEnd"/>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Mazurek</w:t>
      </w:r>
      <w:proofErr w:type="spellEnd"/>
      <w:r w:rsidRPr="00FD7241">
        <w:rPr>
          <w:rFonts w:ascii="Book Antiqua" w:eastAsia="宋体" w:hAnsi="Book Antiqua" w:cs="宋体"/>
          <w:color w:val="auto"/>
          <w:sz w:val="24"/>
          <w:szCs w:val="24"/>
          <w:lang w:val="en-US" w:eastAsia="zh-CN"/>
        </w:rPr>
        <w:t xml:space="preserve"> MF. Neurologic side effects in neuroleptic-naive patients treated with haloperidol or </w:t>
      </w:r>
      <w:proofErr w:type="spellStart"/>
      <w:r w:rsidRPr="00FD7241">
        <w:rPr>
          <w:rFonts w:ascii="Book Antiqua" w:eastAsia="宋体" w:hAnsi="Book Antiqua" w:cs="宋体"/>
          <w:color w:val="auto"/>
          <w:sz w:val="24"/>
          <w:szCs w:val="24"/>
          <w:lang w:val="en-US" w:eastAsia="zh-CN"/>
        </w:rPr>
        <w:t>risperidone</w:t>
      </w:r>
      <w:proofErr w:type="spell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Neurology</w:t>
      </w:r>
      <w:r w:rsidRPr="00FD7241">
        <w:rPr>
          <w:rFonts w:ascii="Book Antiqua" w:eastAsia="宋体" w:hAnsi="Book Antiqua" w:cs="宋体"/>
          <w:color w:val="auto"/>
          <w:sz w:val="24"/>
          <w:szCs w:val="24"/>
          <w:lang w:val="en-US" w:eastAsia="zh-CN"/>
        </w:rPr>
        <w:t> 1999; </w:t>
      </w:r>
      <w:r w:rsidRPr="00FD7241">
        <w:rPr>
          <w:rFonts w:ascii="Book Antiqua" w:eastAsia="宋体" w:hAnsi="Book Antiqua" w:cs="宋体"/>
          <w:b/>
          <w:bCs/>
          <w:color w:val="auto"/>
          <w:sz w:val="24"/>
          <w:szCs w:val="24"/>
          <w:lang w:val="en-US" w:eastAsia="zh-CN"/>
        </w:rPr>
        <w:t>52</w:t>
      </w:r>
      <w:r w:rsidRPr="00FD7241">
        <w:rPr>
          <w:rFonts w:ascii="Book Antiqua" w:eastAsia="宋体" w:hAnsi="Book Antiqua" w:cs="宋体"/>
          <w:color w:val="auto"/>
          <w:sz w:val="24"/>
          <w:szCs w:val="24"/>
          <w:lang w:val="en-US" w:eastAsia="zh-CN"/>
        </w:rPr>
        <w:t>: 782-785 [PMID: 10078728 DOI: 10.1212/WNL.52.4.782]</w:t>
      </w:r>
    </w:p>
    <w:p w14:paraId="4F50F909"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lastRenderedPageBreak/>
        <w:t>32 </w:t>
      </w:r>
      <w:proofErr w:type="spellStart"/>
      <w:r w:rsidRPr="00FD7241">
        <w:rPr>
          <w:rFonts w:ascii="Book Antiqua" w:eastAsia="宋体" w:hAnsi="Book Antiqua" w:cs="宋体"/>
          <w:b/>
          <w:bCs/>
          <w:color w:val="auto"/>
          <w:sz w:val="24"/>
          <w:szCs w:val="24"/>
          <w:lang w:val="en-US" w:eastAsia="zh-CN"/>
        </w:rPr>
        <w:t>Gelenberg</w:t>
      </w:r>
      <w:proofErr w:type="spellEnd"/>
      <w:r w:rsidRPr="00FD7241">
        <w:rPr>
          <w:rFonts w:ascii="Book Antiqua" w:eastAsia="宋体" w:hAnsi="Book Antiqua" w:cs="宋体"/>
          <w:b/>
          <w:bCs/>
          <w:color w:val="auto"/>
          <w:sz w:val="24"/>
          <w:szCs w:val="24"/>
          <w:lang w:val="en-US" w:eastAsia="zh-CN"/>
        </w:rPr>
        <w:t xml:space="preserve"> AJ</w:t>
      </w:r>
      <w:r w:rsidRPr="00FD7241">
        <w:rPr>
          <w:rFonts w:ascii="Book Antiqua" w:eastAsia="宋体" w:hAnsi="Book Antiqua" w:cs="宋体"/>
          <w:color w:val="auto"/>
          <w:sz w:val="24"/>
          <w:szCs w:val="24"/>
          <w:lang w:val="en-US" w:eastAsia="zh-CN"/>
        </w:rPr>
        <w:t>, Mandel MR. Catatonic reactions to high-potency neuroleptic drugs. </w:t>
      </w:r>
      <w:r w:rsidRPr="00FD7241">
        <w:rPr>
          <w:rFonts w:ascii="Book Antiqua" w:eastAsia="宋体" w:hAnsi="Book Antiqua" w:cs="宋体"/>
          <w:i/>
          <w:iCs/>
          <w:color w:val="auto"/>
          <w:sz w:val="24"/>
          <w:szCs w:val="24"/>
          <w:lang w:val="en-US" w:eastAsia="zh-CN"/>
        </w:rPr>
        <w:t>Arch Gen Psychiatry</w:t>
      </w:r>
      <w:r w:rsidRPr="00FD7241">
        <w:rPr>
          <w:rFonts w:ascii="Book Antiqua" w:eastAsia="宋体" w:hAnsi="Book Antiqua" w:cs="宋体"/>
          <w:color w:val="auto"/>
          <w:sz w:val="24"/>
          <w:szCs w:val="24"/>
          <w:lang w:val="en-US" w:eastAsia="zh-CN"/>
        </w:rPr>
        <w:t> 1977; </w:t>
      </w:r>
      <w:r w:rsidRPr="00FD7241">
        <w:rPr>
          <w:rFonts w:ascii="Book Antiqua" w:eastAsia="宋体" w:hAnsi="Book Antiqua" w:cs="宋体"/>
          <w:b/>
          <w:bCs/>
          <w:color w:val="auto"/>
          <w:sz w:val="24"/>
          <w:szCs w:val="24"/>
          <w:lang w:val="en-US" w:eastAsia="zh-CN"/>
        </w:rPr>
        <w:t>34</w:t>
      </w:r>
      <w:r w:rsidRPr="00FD7241">
        <w:rPr>
          <w:rFonts w:ascii="Book Antiqua" w:eastAsia="宋体" w:hAnsi="Book Antiqua" w:cs="宋体"/>
          <w:color w:val="auto"/>
          <w:sz w:val="24"/>
          <w:szCs w:val="24"/>
          <w:lang w:val="en-US" w:eastAsia="zh-CN"/>
        </w:rPr>
        <w:t>: 947-950 [PMID: 889419 DOI: 10.1001/archpsyc.1977.01770200085010]</w:t>
      </w:r>
    </w:p>
    <w:p w14:paraId="706E9C58"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33 </w:t>
      </w:r>
      <w:proofErr w:type="spellStart"/>
      <w:r w:rsidRPr="00FD7241">
        <w:rPr>
          <w:rFonts w:ascii="Book Antiqua" w:eastAsia="宋体" w:hAnsi="Book Antiqua" w:cs="宋体"/>
          <w:b/>
          <w:bCs/>
          <w:color w:val="auto"/>
          <w:sz w:val="24"/>
          <w:szCs w:val="24"/>
          <w:lang w:val="en-US" w:eastAsia="zh-CN"/>
        </w:rPr>
        <w:t>Ananth</w:t>
      </w:r>
      <w:proofErr w:type="spellEnd"/>
      <w:r w:rsidRPr="00FD7241">
        <w:rPr>
          <w:rFonts w:ascii="Book Antiqua" w:eastAsia="宋体" w:hAnsi="Book Antiqua" w:cs="宋体"/>
          <w:b/>
          <w:bCs/>
          <w:color w:val="auto"/>
          <w:sz w:val="24"/>
          <w:szCs w:val="24"/>
          <w:lang w:val="en-US" w:eastAsia="zh-CN"/>
        </w:rPr>
        <w:t xml:space="preserve"> J</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Parameswaran</w:t>
      </w:r>
      <w:proofErr w:type="spellEnd"/>
      <w:r w:rsidRPr="00FD7241">
        <w:rPr>
          <w:rFonts w:ascii="Book Antiqua" w:eastAsia="宋体" w:hAnsi="Book Antiqua" w:cs="宋体"/>
          <w:color w:val="auto"/>
          <w:sz w:val="24"/>
          <w:szCs w:val="24"/>
          <w:lang w:val="en-US" w:eastAsia="zh-CN"/>
        </w:rPr>
        <w:t xml:space="preserve"> S, </w:t>
      </w:r>
      <w:proofErr w:type="spellStart"/>
      <w:r w:rsidRPr="00FD7241">
        <w:rPr>
          <w:rFonts w:ascii="Book Antiqua" w:eastAsia="宋体" w:hAnsi="Book Antiqua" w:cs="宋体"/>
          <w:color w:val="auto"/>
          <w:sz w:val="24"/>
          <w:szCs w:val="24"/>
          <w:lang w:val="en-US" w:eastAsia="zh-CN"/>
        </w:rPr>
        <w:t>Gunatilake</w:t>
      </w:r>
      <w:proofErr w:type="spellEnd"/>
      <w:r w:rsidRPr="00FD7241">
        <w:rPr>
          <w:rFonts w:ascii="Book Antiqua" w:eastAsia="宋体" w:hAnsi="Book Antiqua" w:cs="宋体"/>
          <w:color w:val="auto"/>
          <w:sz w:val="24"/>
          <w:szCs w:val="24"/>
          <w:lang w:val="en-US" w:eastAsia="zh-CN"/>
        </w:rPr>
        <w:t xml:space="preserve"> S, Burgoyne K, </w:t>
      </w:r>
      <w:proofErr w:type="spellStart"/>
      <w:r w:rsidRPr="00FD7241">
        <w:rPr>
          <w:rFonts w:ascii="Book Antiqua" w:eastAsia="宋体" w:hAnsi="Book Antiqua" w:cs="宋体"/>
          <w:color w:val="auto"/>
          <w:sz w:val="24"/>
          <w:szCs w:val="24"/>
          <w:lang w:val="en-US" w:eastAsia="zh-CN"/>
        </w:rPr>
        <w:t>Sidhom</w:t>
      </w:r>
      <w:proofErr w:type="spellEnd"/>
      <w:r w:rsidRPr="00FD7241">
        <w:rPr>
          <w:rFonts w:ascii="Book Antiqua" w:eastAsia="宋体" w:hAnsi="Book Antiqua" w:cs="宋体"/>
          <w:color w:val="auto"/>
          <w:sz w:val="24"/>
          <w:szCs w:val="24"/>
          <w:lang w:val="en-US" w:eastAsia="zh-CN"/>
        </w:rPr>
        <w:t xml:space="preserve"> T. Neuroleptic malignant syndrome and atypical antipsychotic drugs. </w:t>
      </w:r>
      <w:r w:rsidRPr="00FD7241">
        <w:rPr>
          <w:rFonts w:ascii="Book Antiqua" w:eastAsia="宋体" w:hAnsi="Book Antiqua" w:cs="宋体"/>
          <w:i/>
          <w:iCs/>
          <w:color w:val="auto"/>
          <w:sz w:val="24"/>
          <w:szCs w:val="24"/>
          <w:lang w:val="en-US" w:eastAsia="zh-CN"/>
        </w:rPr>
        <w:t xml:space="preserve">J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Psychiatry</w:t>
      </w:r>
      <w:r w:rsidRPr="00FD7241">
        <w:rPr>
          <w:rFonts w:ascii="Book Antiqua" w:eastAsia="宋体" w:hAnsi="Book Antiqua" w:cs="宋体"/>
          <w:color w:val="auto"/>
          <w:sz w:val="24"/>
          <w:szCs w:val="24"/>
          <w:lang w:val="en-US" w:eastAsia="zh-CN"/>
        </w:rPr>
        <w:t> 2004; </w:t>
      </w:r>
      <w:r w:rsidRPr="00FD7241">
        <w:rPr>
          <w:rFonts w:ascii="Book Antiqua" w:eastAsia="宋体" w:hAnsi="Book Antiqua" w:cs="宋体"/>
          <w:b/>
          <w:bCs/>
          <w:color w:val="auto"/>
          <w:sz w:val="24"/>
          <w:szCs w:val="24"/>
          <w:lang w:val="en-US" w:eastAsia="zh-CN"/>
        </w:rPr>
        <w:t>65</w:t>
      </w:r>
      <w:r w:rsidRPr="00FD7241">
        <w:rPr>
          <w:rFonts w:ascii="Book Antiqua" w:eastAsia="宋体" w:hAnsi="Book Antiqua" w:cs="宋体"/>
          <w:color w:val="auto"/>
          <w:sz w:val="24"/>
          <w:szCs w:val="24"/>
          <w:lang w:val="en-US" w:eastAsia="zh-CN"/>
        </w:rPr>
        <w:t>: 464-470 [PMID: 15119907]</w:t>
      </w:r>
    </w:p>
    <w:p w14:paraId="5E70C025"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34 </w:t>
      </w:r>
      <w:proofErr w:type="spellStart"/>
      <w:r w:rsidRPr="00FD7241">
        <w:rPr>
          <w:rFonts w:ascii="Book Antiqua" w:eastAsia="宋体" w:hAnsi="Book Antiqua" w:cs="宋体"/>
          <w:b/>
          <w:bCs/>
          <w:color w:val="auto"/>
          <w:sz w:val="24"/>
          <w:szCs w:val="24"/>
          <w:lang w:val="en-US" w:eastAsia="zh-CN"/>
        </w:rPr>
        <w:t>Addonizio</w:t>
      </w:r>
      <w:proofErr w:type="spellEnd"/>
      <w:r w:rsidRPr="00FD7241">
        <w:rPr>
          <w:rFonts w:ascii="Book Antiqua" w:eastAsia="宋体" w:hAnsi="Book Antiqua" w:cs="宋体"/>
          <w:b/>
          <w:bCs/>
          <w:color w:val="auto"/>
          <w:sz w:val="24"/>
          <w:szCs w:val="24"/>
          <w:lang w:val="en-US" w:eastAsia="zh-CN"/>
        </w:rPr>
        <w:t xml:space="preserve"> G</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Susman</w:t>
      </w:r>
      <w:proofErr w:type="spellEnd"/>
      <w:r w:rsidRPr="00FD7241">
        <w:rPr>
          <w:rFonts w:ascii="Book Antiqua" w:eastAsia="宋体" w:hAnsi="Book Antiqua" w:cs="宋体"/>
          <w:color w:val="auto"/>
          <w:sz w:val="24"/>
          <w:szCs w:val="24"/>
          <w:lang w:val="en-US" w:eastAsia="zh-CN"/>
        </w:rPr>
        <w:t xml:space="preserve"> VL, Roth SD. Symptoms of neuroleptic malignant syndrome in 82 consecutive inpatients.</w:t>
      </w:r>
      <w:proofErr w:type="gram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Am J Psychiatry</w:t>
      </w:r>
      <w:r w:rsidRPr="00FD7241">
        <w:rPr>
          <w:rFonts w:ascii="Book Antiqua" w:eastAsia="宋体" w:hAnsi="Book Antiqua" w:cs="宋体"/>
          <w:color w:val="auto"/>
          <w:sz w:val="24"/>
          <w:szCs w:val="24"/>
          <w:lang w:val="en-US" w:eastAsia="zh-CN"/>
        </w:rPr>
        <w:t> 1986; </w:t>
      </w:r>
      <w:r w:rsidRPr="00FD7241">
        <w:rPr>
          <w:rFonts w:ascii="Book Antiqua" w:eastAsia="宋体" w:hAnsi="Book Antiqua" w:cs="宋体"/>
          <w:b/>
          <w:bCs/>
          <w:color w:val="auto"/>
          <w:sz w:val="24"/>
          <w:szCs w:val="24"/>
          <w:lang w:val="en-US" w:eastAsia="zh-CN"/>
        </w:rPr>
        <w:t>143</w:t>
      </w:r>
      <w:r w:rsidRPr="00FD7241">
        <w:rPr>
          <w:rFonts w:ascii="Book Antiqua" w:eastAsia="宋体" w:hAnsi="Book Antiqua" w:cs="宋体"/>
          <w:color w:val="auto"/>
          <w:sz w:val="24"/>
          <w:szCs w:val="24"/>
          <w:lang w:val="en-US" w:eastAsia="zh-CN"/>
        </w:rPr>
        <w:t>: 1587-1590 [PMID: 3789214]</w:t>
      </w:r>
    </w:p>
    <w:p w14:paraId="2688461A"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35 </w:t>
      </w:r>
      <w:r w:rsidRPr="00FD7241">
        <w:rPr>
          <w:rFonts w:ascii="Book Antiqua" w:eastAsia="宋体" w:hAnsi="Book Antiqua" w:cs="宋体"/>
          <w:b/>
          <w:bCs/>
          <w:color w:val="auto"/>
          <w:sz w:val="24"/>
          <w:szCs w:val="24"/>
          <w:lang w:val="en-US" w:eastAsia="zh-CN"/>
        </w:rPr>
        <w:t>Rosebush P</w:t>
      </w:r>
      <w:proofErr w:type="gramEnd"/>
      <w:r w:rsidRPr="00FD7241">
        <w:rPr>
          <w:rFonts w:ascii="Book Antiqua" w:eastAsia="宋体" w:hAnsi="Book Antiqua" w:cs="宋体"/>
          <w:color w:val="auto"/>
          <w:sz w:val="24"/>
          <w:szCs w:val="24"/>
          <w:lang w:val="en-US" w:eastAsia="zh-CN"/>
        </w:rPr>
        <w:t xml:space="preserve">, Stewart T. </w:t>
      </w:r>
      <w:proofErr w:type="gramStart"/>
      <w:r w:rsidRPr="00FD7241">
        <w:rPr>
          <w:rFonts w:ascii="Book Antiqua" w:eastAsia="宋体" w:hAnsi="Book Antiqua" w:cs="宋体"/>
          <w:color w:val="auto"/>
          <w:sz w:val="24"/>
          <w:szCs w:val="24"/>
          <w:lang w:val="en-US" w:eastAsia="zh-CN"/>
        </w:rPr>
        <w:t>A prospective analysis of 24 episodes of neuroleptic malignant syndrome.</w:t>
      </w:r>
      <w:proofErr w:type="gram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Am J Psychiatry</w:t>
      </w:r>
      <w:r w:rsidRPr="00FD7241">
        <w:rPr>
          <w:rFonts w:ascii="Book Antiqua" w:eastAsia="宋体" w:hAnsi="Book Antiqua" w:cs="宋体"/>
          <w:color w:val="auto"/>
          <w:sz w:val="24"/>
          <w:szCs w:val="24"/>
          <w:lang w:val="en-US" w:eastAsia="zh-CN"/>
        </w:rPr>
        <w:t> 1989; </w:t>
      </w:r>
      <w:r w:rsidRPr="00FD7241">
        <w:rPr>
          <w:rFonts w:ascii="Book Antiqua" w:eastAsia="宋体" w:hAnsi="Book Antiqua" w:cs="宋体"/>
          <w:b/>
          <w:bCs/>
          <w:color w:val="auto"/>
          <w:sz w:val="24"/>
          <w:szCs w:val="24"/>
          <w:lang w:val="en-US" w:eastAsia="zh-CN"/>
        </w:rPr>
        <w:t>146</w:t>
      </w:r>
      <w:r w:rsidRPr="00FD7241">
        <w:rPr>
          <w:rFonts w:ascii="Book Antiqua" w:eastAsia="宋体" w:hAnsi="Book Antiqua" w:cs="宋体"/>
          <w:color w:val="auto"/>
          <w:sz w:val="24"/>
          <w:szCs w:val="24"/>
          <w:lang w:val="en-US" w:eastAsia="zh-CN"/>
        </w:rPr>
        <w:t>: 717-725 [PMID: 2567121]</w:t>
      </w:r>
    </w:p>
    <w:p w14:paraId="54F6142F"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36 </w:t>
      </w:r>
      <w:proofErr w:type="spellStart"/>
      <w:r w:rsidRPr="00FD7241">
        <w:rPr>
          <w:rFonts w:ascii="Book Antiqua" w:eastAsia="宋体" w:hAnsi="Book Antiqua" w:cs="宋体"/>
          <w:b/>
          <w:bCs/>
          <w:color w:val="auto"/>
          <w:sz w:val="24"/>
          <w:szCs w:val="24"/>
          <w:lang w:val="en-US" w:eastAsia="zh-CN"/>
        </w:rPr>
        <w:t>Drislane</w:t>
      </w:r>
      <w:proofErr w:type="spellEnd"/>
      <w:r w:rsidRPr="00FD7241">
        <w:rPr>
          <w:rFonts w:ascii="Book Antiqua" w:eastAsia="宋体" w:hAnsi="Book Antiqua" w:cs="宋体"/>
          <w:b/>
          <w:bCs/>
          <w:color w:val="auto"/>
          <w:sz w:val="24"/>
          <w:szCs w:val="24"/>
          <w:lang w:val="en-US" w:eastAsia="zh-CN"/>
        </w:rPr>
        <w:t xml:space="preserve"> FW</w:t>
      </w:r>
      <w:r w:rsidRPr="00FD7241">
        <w:rPr>
          <w:rFonts w:ascii="Book Antiqua" w:eastAsia="宋体" w:hAnsi="Book Antiqua" w:cs="宋体"/>
          <w:color w:val="auto"/>
          <w:sz w:val="24"/>
          <w:szCs w:val="24"/>
          <w:lang w:val="en-US" w:eastAsia="zh-CN"/>
        </w:rPr>
        <w:t>.</w:t>
      </w:r>
      <w:proofErr w:type="gramEnd"/>
      <w:r w:rsidRPr="00FD7241">
        <w:rPr>
          <w:rFonts w:ascii="Book Antiqua" w:eastAsia="宋体" w:hAnsi="Book Antiqua" w:cs="宋体"/>
          <w:color w:val="auto"/>
          <w:sz w:val="24"/>
          <w:szCs w:val="24"/>
          <w:lang w:val="en-US" w:eastAsia="zh-CN"/>
        </w:rPr>
        <w:t xml:space="preserve"> </w:t>
      </w:r>
      <w:proofErr w:type="gramStart"/>
      <w:r w:rsidRPr="00FD7241">
        <w:rPr>
          <w:rFonts w:ascii="Book Antiqua" w:eastAsia="宋体" w:hAnsi="Book Antiqua" w:cs="宋体"/>
          <w:color w:val="auto"/>
          <w:sz w:val="24"/>
          <w:szCs w:val="24"/>
          <w:lang w:val="en-US" w:eastAsia="zh-CN"/>
        </w:rPr>
        <w:t xml:space="preserve">Presentation, evaluation, and treatment of </w:t>
      </w:r>
      <w:proofErr w:type="spellStart"/>
      <w:r w:rsidRPr="00FD7241">
        <w:rPr>
          <w:rFonts w:ascii="Book Antiqua" w:eastAsia="宋体" w:hAnsi="Book Antiqua" w:cs="宋体"/>
          <w:color w:val="auto"/>
          <w:sz w:val="24"/>
          <w:szCs w:val="24"/>
          <w:lang w:val="en-US" w:eastAsia="zh-CN"/>
        </w:rPr>
        <w:t>nonconvulsive</w:t>
      </w:r>
      <w:proofErr w:type="spellEnd"/>
      <w:r w:rsidRPr="00FD7241">
        <w:rPr>
          <w:rFonts w:ascii="Book Antiqua" w:eastAsia="宋体" w:hAnsi="Book Antiqua" w:cs="宋体"/>
          <w:color w:val="auto"/>
          <w:sz w:val="24"/>
          <w:szCs w:val="24"/>
          <w:lang w:val="en-US" w:eastAsia="zh-CN"/>
        </w:rPr>
        <w:t xml:space="preserve"> status </w:t>
      </w:r>
      <w:proofErr w:type="spellStart"/>
      <w:r w:rsidRPr="00FD7241">
        <w:rPr>
          <w:rFonts w:ascii="Book Antiqua" w:eastAsia="宋体" w:hAnsi="Book Antiqua" w:cs="宋体"/>
          <w:color w:val="auto"/>
          <w:sz w:val="24"/>
          <w:szCs w:val="24"/>
          <w:lang w:val="en-US" w:eastAsia="zh-CN"/>
        </w:rPr>
        <w:t>epilepticus</w:t>
      </w:r>
      <w:proofErr w:type="spellEnd"/>
      <w:r w:rsidRPr="00FD7241">
        <w:rPr>
          <w:rFonts w:ascii="Book Antiqua" w:eastAsia="宋体" w:hAnsi="Book Antiqua" w:cs="宋体"/>
          <w:color w:val="auto"/>
          <w:sz w:val="24"/>
          <w:szCs w:val="24"/>
          <w:lang w:val="en-US" w:eastAsia="zh-CN"/>
        </w:rPr>
        <w:t>.</w:t>
      </w:r>
      <w:proofErr w:type="gram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 xml:space="preserve">Epilepsy </w:t>
      </w:r>
      <w:proofErr w:type="spellStart"/>
      <w:r w:rsidRPr="00FD7241">
        <w:rPr>
          <w:rFonts w:ascii="Book Antiqua" w:eastAsia="宋体" w:hAnsi="Book Antiqua" w:cs="宋体"/>
          <w:i/>
          <w:iCs/>
          <w:color w:val="auto"/>
          <w:sz w:val="24"/>
          <w:szCs w:val="24"/>
          <w:lang w:val="en-US" w:eastAsia="zh-CN"/>
        </w:rPr>
        <w:t>Behav</w:t>
      </w:r>
      <w:proofErr w:type="spellEnd"/>
      <w:r w:rsidRPr="00FD7241">
        <w:rPr>
          <w:rFonts w:ascii="Book Antiqua" w:eastAsia="宋体" w:hAnsi="Book Antiqua" w:cs="宋体"/>
          <w:color w:val="auto"/>
          <w:sz w:val="24"/>
          <w:szCs w:val="24"/>
          <w:lang w:val="en-US" w:eastAsia="zh-CN"/>
        </w:rPr>
        <w:t> 2000; </w:t>
      </w:r>
      <w:r w:rsidRPr="00FD7241">
        <w:rPr>
          <w:rFonts w:ascii="Book Antiqua" w:eastAsia="宋体" w:hAnsi="Book Antiqua" w:cs="宋体"/>
          <w:b/>
          <w:bCs/>
          <w:color w:val="auto"/>
          <w:sz w:val="24"/>
          <w:szCs w:val="24"/>
          <w:lang w:val="en-US" w:eastAsia="zh-CN"/>
        </w:rPr>
        <w:t>1</w:t>
      </w:r>
      <w:r w:rsidRPr="00FD7241">
        <w:rPr>
          <w:rFonts w:ascii="Book Antiqua" w:eastAsia="宋体" w:hAnsi="Book Antiqua" w:cs="宋体"/>
          <w:color w:val="auto"/>
          <w:sz w:val="24"/>
          <w:szCs w:val="24"/>
          <w:lang w:val="en-US" w:eastAsia="zh-CN"/>
        </w:rPr>
        <w:t>: 301-314 [PMID: 12609161 DOI: 10.1006/ebeh.2000.0100]</w:t>
      </w:r>
    </w:p>
    <w:p w14:paraId="7F712683"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37 </w:t>
      </w:r>
      <w:proofErr w:type="spellStart"/>
      <w:r w:rsidRPr="00FD7241">
        <w:rPr>
          <w:rFonts w:ascii="Book Antiqua" w:eastAsia="宋体" w:hAnsi="Book Antiqua" w:cs="宋体"/>
          <w:b/>
          <w:bCs/>
          <w:color w:val="auto"/>
          <w:sz w:val="24"/>
          <w:szCs w:val="24"/>
          <w:lang w:val="en-US" w:eastAsia="zh-CN"/>
        </w:rPr>
        <w:t>Maganti</w:t>
      </w:r>
      <w:proofErr w:type="spellEnd"/>
      <w:r w:rsidRPr="00FD7241">
        <w:rPr>
          <w:rFonts w:ascii="Book Antiqua" w:eastAsia="宋体" w:hAnsi="Book Antiqua" w:cs="宋体"/>
          <w:b/>
          <w:bCs/>
          <w:color w:val="auto"/>
          <w:sz w:val="24"/>
          <w:szCs w:val="24"/>
          <w:lang w:val="en-US" w:eastAsia="zh-CN"/>
        </w:rPr>
        <w:t xml:space="preserve"> R</w:t>
      </w:r>
      <w:r w:rsidRPr="00FD7241">
        <w:rPr>
          <w:rFonts w:ascii="Book Antiqua" w:eastAsia="宋体" w:hAnsi="Book Antiqua" w:cs="宋体"/>
          <w:color w:val="auto"/>
          <w:sz w:val="24"/>
          <w:szCs w:val="24"/>
          <w:lang w:val="en-US" w:eastAsia="zh-CN"/>
        </w:rPr>
        <w:t xml:space="preserve">, Gerber P, </w:t>
      </w:r>
      <w:proofErr w:type="spellStart"/>
      <w:r w:rsidRPr="00FD7241">
        <w:rPr>
          <w:rFonts w:ascii="Book Antiqua" w:eastAsia="宋体" w:hAnsi="Book Antiqua" w:cs="宋体"/>
          <w:color w:val="auto"/>
          <w:sz w:val="24"/>
          <w:szCs w:val="24"/>
          <w:lang w:val="en-US" w:eastAsia="zh-CN"/>
        </w:rPr>
        <w:t>Drees</w:t>
      </w:r>
      <w:proofErr w:type="spellEnd"/>
      <w:r w:rsidRPr="00FD7241">
        <w:rPr>
          <w:rFonts w:ascii="Book Antiqua" w:eastAsia="宋体" w:hAnsi="Book Antiqua" w:cs="宋体"/>
          <w:color w:val="auto"/>
          <w:sz w:val="24"/>
          <w:szCs w:val="24"/>
          <w:lang w:val="en-US" w:eastAsia="zh-CN"/>
        </w:rPr>
        <w:t xml:space="preserve"> C, Chung S. </w:t>
      </w:r>
      <w:proofErr w:type="spellStart"/>
      <w:r w:rsidRPr="00FD7241">
        <w:rPr>
          <w:rFonts w:ascii="Book Antiqua" w:eastAsia="宋体" w:hAnsi="Book Antiqua" w:cs="宋体"/>
          <w:color w:val="auto"/>
          <w:sz w:val="24"/>
          <w:szCs w:val="24"/>
          <w:lang w:val="en-US" w:eastAsia="zh-CN"/>
        </w:rPr>
        <w:t>Nonconvulsive</w:t>
      </w:r>
      <w:proofErr w:type="spellEnd"/>
      <w:r w:rsidRPr="00FD7241">
        <w:rPr>
          <w:rFonts w:ascii="Book Antiqua" w:eastAsia="宋体" w:hAnsi="Book Antiqua" w:cs="宋体"/>
          <w:color w:val="auto"/>
          <w:sz w:val="24"/>
          <w:szCs w:val="24"/>
          <w:lang w:val="en-US" w:eastAsia="zh-CN"/>
        </w:rPr>
        <w:t xml:space="preserve"> status </w:t>
      </w:r>
      <w:proofErr w:type="spellStart"/>
      <w:r w:rsidRPr="00FD7241">
        <w:rPr>
          <w:rFonts w:ascii="Book Antiqua" w:eastAsia="宋体" w:hAnsi="Book Antiqua" w:cs="宋体"/>
          <w:color w:val="auto"/>
          <w:sz w:val="24"/>
          <w:szCs w:val="24"/>
          <w:lang w:val="en-US" w:eastAsia="zh-CN"/>
        </w:rPr>
        <w:t>epilepticus</w:t>
      </w:r>
      <w:proofErr w:type="spell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 xml:space="preserve">Epilepsy </w:t>
      </w:r>
      <w:proofErr w:type="spellStart"/>
      <w:r w:rsidRPr="00FD7241">
        <w:rPr>
          <w:rFonts w:ascii="Book Antiqua" w:eastAsia="宋体" w:hAnsi="Book Antiqua" w:cs="宋体"/>
          <w:i/>
          <w:iCs/>
          <w:color w:val="auto"/>
          <w:sz w:val="24"/>
          <w:szCs w:val="24"/>
          <w:lang w:val="en-US" w:eastAsia="zh-CN"/>
        </w:rPr>
        <w:t>Behav</w:t>
      </w:r>
      <w:proofErr w:type="spellEnd"/>
      <w:r w:rsidRPr="00FD7241">
        <w:rPr>
          <w:rFonts w:ascii="Book Antiqua" w:eastAsia="宋体" w:hAnsi="Book Antiqua" w:cs="宋体"/>
          <w:color w:val="auto"/>
          <w:sz w:val="24"/>
          <w:szCs w:val="24"/>
          <w:lang w:val="en-US" w:eastAsia="zh-CN"/>
        </w:rPr>
        <w:t> 2008; </w:t>
      </w:r>
      <w:r w:rsidRPr="00FD7241">
        <w:rPr>
          <w:rFonts w:ascii="Book Antiqua" w:eastAsia="宋体" w:hAnsi="Book Antiqua" w:cs="宋体"/>
          <w:b/>
          <w:bCs/>
          <w:color w:val="auto"/>
          <w:sz w:val="24"/>
          <w:szCs w:val="24"/>
          <w:lang w:val="en-US" w:eastAsia="zh-CN"/>
        </w:rPr>
        <w:t>12</w:t>
      </w:r>
      <w:r w:rsidRPr="00FD7241">
        <w:rPr>
          <w:rFonts w:ascii="Book Antiqua" w:eastAsia="宋体" w:hAnsi="Book Antiqua" w:cs="宋体"/>
          <w:color w:val="auto"/>
          <w:sz w:val="24"/>
          <w:szCs w:val="24"/>
          <w:lang w:val="en-US" w:eastAsia="zh-CN"/>
        </w:rPr>
        <w:t>: 572-586 [PMID: 18248774 DOI: 10.1016/j.yebeh.2007.12.002]</w:t>
      </w:r>
    </w:p>
    <w:p w14:paraId="32DF6ED2"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38 </w:t>
      </w:r>
      <w:r w:rsidRPr="00FD7241">
        <w:rPr>
          <w:rFonts w:ascii="Book Antiqua" w:eastAsia="宋体" w:hAnsi="Book Antiqua" w:cs="宋体"/>
          <w:b/>
          <w:bCs/>
          <w:color w:val="auto"/>
          <w:sz w:val="24"/>
          <w:szCs w:val="24"/>
          <w:lang w:val="en-US" w:eastAsia="zh-CN"/>
        </w:rPr>
        <w:t>Marin RS</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Wilkosz</w:t>
      </w:r>
      <w:proofErr w:type="spellEnd"/>
      <w:r w:rsidRPr="00FD7241">
        <w:rPr>
          <w:rFonts w:ascii="Book Antiqua" w:eastAsia="宋体" w:hAnsi="Book Antiqua" w:cs="宋体"/>
          <w:color w:val="auto"/>
          <w:sz w:val="24"/>
          <w:szCs w:val="24"/>
          <w:lang w:val="en-US" w:eastAsia="zh-CN"/>
        </w:rPr>
        <w:t xml:space="preserve"> PA.</w:t>
      </w:r>
      <w:proofErr w:type="gramEnd"/>
      <w:r w:rsidRPr="00FD7241">
        <w:rPr>
          <w:rFonts w:ascii="Book Antiqua" w:eastAsia="宋体" w:hAnsi="Book Antiqua" w:cs="宋体"/>
          <w:color w:val="auto"/>
          <w:sz w:val="24"/>
          <w:szCs w:val="24"/>
          <w:lang w:val="en-US" w:eastAsia="zh-CN"/>
        </w:rPr>
        <w:t xml:space="preserve"> Disorders of diminished motivation. </w:t>
      </w:r>
      <w:r w:rsidRPr="00FD7241">
        <w:rPr>
          <w:rFonts w:ascii="Book Antiqua" w:eastAsia="宋体" w:hAnsi="Book Antiqua" w:cs="宋体"/>
          <w:i/>
          <w:iCs/>
          <w:color w:val="auto"/>
          <w:sz w:val="24"/>
          <w:szCs w:val="24"/>
          <w:lang w:val="en-US" w:eastAsia="zh-CN"/>
        </w:rPr>
        <w:t xml:space="preserve">J Head Trauma </w:t>
      </w:r>
      <w:proofErr w:type="spellStart"/>
      <w:r w:rsidRPr="00FD7241">
        <w:rPr>
          <w:rFonts w:ascii="Book Antiqua" w:eastAsia="宋体" w:hAnsi="Book Antiqua" w:cs="宋体"/>
          <w:i/>
          <w:iCs/>
          <w:color w:val="auto"/>
          <w:sz w:val="24"/>
          <w:szCs w:val="24"/>
          <w:lang w:val="en-US" w:eastAsia="zh-CN"/>
        </w:rPr>
        <w:t>Rehabil</w:t>
      </w:r>
      <w:proofErr w:type="spell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hint="eastAsia"/>
          <w:color w:val="auto"/>
          <w:sz w:val="24"/>
          <w:szCs w:val="24"/>
          <w:lang w:val="en-US" w:eastAsia="zh-CN"/>
        </w:rPr>
        <w:t>2005</w:t>
      </w:r>
      <w:r w:rsidRPr="00FD7241">
        <w:rPr>
          <w:rFonts w:ascii="Book Antiqua" w:eastAsia="宋体" w:hAnsi="Book Antiqua" w:cs="宋体"/>
          <w:color w:val="auto"/>
          <w:sz w:val="24"/>
          <w:szCs w:val="24"/>
          <w:lang w:val="en-US" w:eastAsia="zh-CN"/>
        </w:rPr>
        <w:t>; </w:t>
      </w:r>
      <w:r w:rsidRPr="00FD7241">
        <w:rPr>
          <w:rFonts w:ascii="Book Antiqua" w:eastAsia="宋体" w:hAnsi="Book Antiqua" w:cs="宋体"/>
          <w:b/>
          <w:bCs/>
          <w:color w:val="auto"/>
          <w:sz w:val="24"/>
          <w:szCs w:val="24"/>
          <w:lang w:val="en-US" w:eastAsia="zh-CN"/>
        </w:rPr>
        <w:t>20</w:t>
      </w:r>
      <w:r w:rsidRPr="00FD7241">
        <w:rPr>
          <w:rFonts w:ascii="Book Antiqua" w:eastAsia="宋体" w:hAnsi="Book Antiqua" w:cs="宋体"/>
          <w:color w:val="auto"/>
          <w:sz w:val="24"/>
          <w:szCs w:val="24"/>
          <w:lang w:val="en-US" w:eastAsia="zh-CN"/>
        </w:rPr>
        <w:t>: 377-388 [PMID: 16030444]</w:t>
      </w:r>
    </w:p>
    <w:p w14:paraId="40AB3240"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39 </w:t>
      </w:r>
      <w:proofErr w:type="spellStart"/>
      <w:r w:rsidRPr="00FD7241">
        <w:rPr>
          <w:rFonts w:ascii="Book Antiqua" w:eastAsia="宋体" w:hAnsi="Book Antiqua" w:cs="宋体"/>
          <w:b/>
          <w:bCs/>
          <w:color w:val="auto"/>
          <w:sz w:val="24"/>
          <w:szCs w:val="24"/>
          <w:lang w:val="en-US" w:eastAsia="zh-CN"/>
        </w:rPr>
        <w:t>Muqit</w:t>
      </w:r>
      <w:proofErr w:type="spellEnd"/>
      <w:r w:rsidRPr="00FD7241">
        <w:rPr>
          <w:rFonts w:ascii="Book Antiqua" w:eastAsia="宋体" w:hAnsi="Book Antiqua" w:cs="宋体"/>
          <w:b/>
          <w:bCs/>
          <w:color w:val="auto"/>
          <w:sz w:val="24"/>
          <w:szCs w:val="24"/>
          <w:lang w:val="en-US" w:eastAsia="zh-CN"/>
        </w:rPr>
        <w:t xml:space="preserve"> MM</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Rakshi</w:t>
      </w:r>
      <w:proofErr w:type="spellEnd"/>
      <w:r w:rsidRPr="00FD7241">
        <w:rPr>
          <w:rFonts w:ascii="Book Antiqua" w:eastAsia="宋体" w:hAnsi="Book Antiqua" w:cs="宋体"/>
          <w:color w:val="auto"/>
          <w:sz w:val="24"/>
          <w:szCs w:val="24"/>
          <w:lang w:val="en-US" w:eastAsia="zh-CN"/>
        </w:rPr>
        <w:t xml:space="preserve"> JS, </w:t>
      </w:r>
      <w:proofErr w:type="spellStart"/>
      <w:r w:rsidRPr="00FD7241">
        <w:rPr>
          <w:rFonts w:ascii="Book Antiqua" w:eastAsia="宋体" w:hAnsi="Book Antiqua" w:cs="宋体"/>
          <w:color w:val="auto"/>
          <w:sz w:val="24"/>
          <w:szCs w:val="24"/>
          <w:lang w:val="en-US" w:eastAsia="zh-CN"/>
        </w:rPr>
        <w:t>Shakir</w:t>
      </w:r>
      <w:proofErr w:type="spellEnd"/>
      <w:r w:rsidRPr="00FD7241">
        <w:rPr>
          <w:rFonts w:ascii="Book Antiqua" w:eastAsia="宋体" w:hAnsi="Book Antiqua" w:cs="宋体"/>
          <w:color w:val="auto"/>
          <w:sz w:val="24"/>
          <w:szCs w:val="24"/>
          <w:lang w:val="en-US" w:eastAsia="zh-CN"/>
        </w:rPr>
        <w:t xml:space="preserve"> RA, </w:t>
      </w:r>
      <w:proofErr w:type="spellStart"/>
      <w:r w:rsidRPr="00FD7241">
        <w:rPr>
          <w:rFonts w:ascii="Book Antiqua" w:eastAsia="宋体" w:hAnsi="Book Antiqua" w:cs="宋体"/>
          <w:color w:val="auto"/>
          <w:sz w:val="24"/>
          <w:szCs w:val="24"/>
          <w:lang w:val="en-US" w:eastAsia="zh-CN"/>
        </w:rPr>
        <w:t>Larner</w:t>
      </w:r>
      <w:proofErr w:type="spellEnd"/>
      <w:r w:rsidRPr="00FD7241">
        <w:rPr>
          <w:rFonts w:ascii="Book Antiqua" w:eastAsia="宋体" w:hAnsi="Book Antiqua" w:cs="宋体"/>
          <w:color w:val="auto"/>
          <w:sz w:val="24"/>
          <w:szCs w:val="24"/>
          <w:lang w:val="en-US" w:eastAsia="zh-CN"/>
        </w:rPr>
        <w:t xml:space="preserve"> AJ. </w:t>
      </w:r>
      <w:proofErr w:type="gramStart"/>
      <w:r w:rsidRPr="00FD7241">
        <w:rPr>
          <w:rFonts w:ascii="Book Antiqua" w:eastAsia="宋体" w:hAnsi="Book Antiqua" w:cs="宋体"/>
          <w:color w:val="auto"/>
          <w:sz w:val="24"/>
          <w:szCs w:val="24"/>
          <w:lang w:val="en-US" w:eastAsia="zh-CN"/>
        </w:rPr>
        <w:t xml:space="preserve">Catatonia or </w:t>
      </w:r>
      <w:proofErr w:type="spellStart"/>
      <w:r w:rsidRPr="00FD7241">
        <w:rPr>
          <w:rFonts w:ascii="Book Antiqua" w:eastAsia="宋体" w:hAnsi="Book Antiqua" w:cs="宋体"/>
          <w:color w:val="auto"/>
          <w:sz w:val="24"/>
          <w:szCs w:val="24"/>
          <w:lang w:val="en-US" w:eastAsia="zh-CN"/>
        </w:rPr>
        <w:t>abulia</w:t>
      </w:r>
      <w:proofErr w:type="spellEnd"/>
      <w:r w:rsidRPr="00FD7241">
        <w:rPr>
          <w:rFonts w:ascii="Book Antiqua" w:eastAsia="宋体" w:hAnsi="Book Antiqua" w:cs="宋体"/>
          <w:color w:val="auto"/>
          <w:sz w:val="24"/>
          <w:szCs w:val="24"/>
          <w:lang w:val="en-US" w:eastAsia="zh-CN"/>
        </w:rPr>
        <w:t>?</w:t>
      </w:r>
      <w:proofErr w:type="gramEnd"/>
      <w:r w:rsidRPr="00FD7241">
        <w:rPr>
          <w:rFonts w:ascii="Book Antiqua" w:eastAsia="宋体" w:hAnsi="Book Antiqua" w:cs="宋体"/>
          <w:color w:val="auto"/>
          <w:sz w:val="24"/>
          <w:szCs w:val="24"/>
          <w:lang w:val="en-US" w:eastAsia="zh-CN"/>
        </w:rPr>
        <w:t xml:space="preserve"> </w:t>
      </w:r>
      <w:proofErr w:type="gramStart"/>
      <w:r w:rsidRPr="00FD7241">
        <w:rPr>
          <w:rFonts w:ascii="Book Antiqua" w:eastAsia="宋体" w:hAnsi="Book Antiqua" w:cs="宋体"/>
          <w:color w:val="auto"/>
          <w:sz w:val="24"/>
          <w:szCs w:val="24"/>
          <w:lang w:val="en-US" w:eastAsia="zh-CN"/>
        </w:rPr>
        <w:t>A difficult differential diagnosis.</w:t>
      </w:r>
      <w:proofErr w:type="gramEnd"/>
      <w:r w:rsidRPr="00FD7241">
        <w:rPr>
          <w:rFonts w:ascii="Book Antiqua" w:eastAsia="宋体" w:hAnsi="Book Antiqua" w:cs="宋体"/>
          <w:color w:val="auto"/>
          <w:sz w:val="24"/>
          <w:szCs w:val="24"/>
          <w:lang w:val="en-US" w:eastAsia="zh-CN"/>
        </w:rPr>
        <w:t> </w:t>
      </w:r>
      <w:proofErr w:type="spellStart"/>
      <w:r w:rsidRPr="00FD7241">
        <w:rPr>
          <w:rFonts w:ascii="Book Antiqua" w:eastAsia="宋体" w:hAnsi="Book Antiqua" w:cs="宋体"/>
          <w:i/>
          <w:iCs/>
          <w:color w:val="auto"/>
          <w:sz w:val="24"/>
          <w:szCs w:val="24"/>
          <w:lang w:val="en-US" w:eastAsia="zh-CN"/>
        </w:rPr>
        <w:t>Mov</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Disord</w:t>
      </w:r>
      <w:proofErr w:type="spellEnd"/>
      <w:r w:rsidRPr="00FD7241">
        <w:rPr>
          <w:rFonts w:ascii="Book Antiqua" w:eastAsia="宋体" w:hAnsi="Book Antiqua" w:cs="宋体"/>
          <w:color w:val="auto"/>
          <w:sz w:val="24"/>
          <w:szCs w:val="24"/>
          <w:lang w:val="en-US" w:eastAsia="zh-CN"/>
        </w:rPr>
        <w:t> 2001; </w:t>
      </w:r>
      <w:r w:rsidRPr="00FD7241">
        <w:rPr>
          <w:rFonts w:ascii="Book Antiqua" w:eastAsia="宋体" w:hAnsi="Book Antiqua" w:cs="宋体"/>
          <w:b/>
          <w:bCs/>
          <w:color w:val="auto"/>
          <w:sz w:val="24"/>
          <w:szCs w:val="24"/>
          <w:lang w:val="en-US" w:eastAsia="zh-CN"/>
        </w:rPr>
        <w:t>16</w:t>
      </w:r>
      <w:r w:rsidRPr="00FD7241">
        <w:rPr>
          <w:rFonts w:ascii="Book Antiqua" w:eastAsia="宋体" w:hAnsi="Book Antiqua" w:cs="宋体"/>
          <w:color w:val="auto"/>
          <w:sz w:val="24"/>
          <w:szCs w:val="24"/>
          <w:lang w:val="en-US" w:eastAsia="zh-CN"/>
        </w:rPr>
        <w:t>: 360-362 [PMID: 11295797 DOI: 10.1002/mds.1071]</w:t>
      </w:r>
    </w:p>
    <w:p w14:paraId="02B3916D"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lastRenderedPageBreak/>
        <w:t>40 </w:t>
      </w:r>
      <w:r w:rsidRPr="00FD7241">
        <w:rPr>
          <w:rFonts w:ascii="Book Antiqua" w:eastAsia="宋体" w:hAnsi="Book Antiqua" w:cs="宋体"/>
          <w:b/>
          <w:bCs/>
          <w:color w:val="auto"/>
          <w:sz w:val="24"/>
          <w:szCs w:val="24"/>
          <w:lang w:val="en-US" w:eastAsia="zh-CN"/>
        </w:rPr>
        <w:t>Bauer G</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Gerstenbrand</w:t>
      </w:r>
      <w:proofErr w:type="spellEnd"/>
      <w:r w:rsidRPr="00FD7241">
        <w:rPr>
          <w:rFonts w:ascii="Book Antiqua" w:eastAsia="宋体" w:hAnsi="Book Antiqua" w:cs="宋体"/>
          <w:color w:val="auto"/>
          <w:sz w:val="24"/>
          <w:szCs w:val="24"/>
          <w:lang w:val="en-US" w:eastAsia="zh-CN"/>
        </w:rPr>
        <w:t xml:space="preserve"> F, </w:t>
      </w:r>
      <w:proofErr w:type="spellStart"/>
      <w:r w:rsidRPr="00FD7241">
        <w:rPr>
          <w:rFonts w:ascii="Book Antiqua" w:eastAsia="宋体" w:hAnsi="Book Antiqua" w:cs="宋体"/>
          <w:color w:val="auto"/>
          <w:sz w:val="24"/>
          <w:szCs w:val="24"/>
          <w:lang w:val="en-US" w:eastAsia="zh-CN"/>
        </w:rPr>
        <w:t>Rumpl</w:t>
      </w:r>
      <w:proofErr w:type="spellEnd"/>
      <w:r w:rsidRPr="00FD7241">
        <w:rPr>
          <w:rFonts w:ascii="Book Antiqua" w:eastAsia="宋体" w:hAnsi="Book Antiqua" w:cs="宋体"/>
          <w:color w:val="auto"/>
          <w:sz w:val="24"/>
          <w:szCs w:val="24"/>
          <w:lang w:val="en-US" w:eastAsia="zh-CN"/>
        </w:rPr>
        <w:t xml:space="preserve"> E. Varieties of the locked-in syndrome. </w:t>
      </w:r>
      <w:r w:rsidRPr="00FD7241">
        <w:rPr>
          <w:rFonts w:ascii="Book Antiqua" w:eastAsia="宋体" w:hAnsi="Book Antiqua" w:cs="宋体"/>
          <w:i/>
          <w:iCs/>
          <w:color w:val="auto"/>
          <w:sz w:val="24"/>
          <w:szCs w:val="24"/>
          <w:lang w:val="en-US" w:eastAsia="zh-CN"/>
        </w:rPr>
        <w:t xml:space="preserve">J </w:t>
      </w:r>
      <w:proofErr w:type="spellStart"/>
      <w:r w:rsidRPr="00FD7241">
        <w:rPr>
          <w:rFonts w:ascii="Book Antiqua" w:eastAsia="宋体" w:hAnsi="Book Antiqua" w:cs="宋体"/>
          <w:i/>
          <w:iCs/>
          <w:color w:val="auto"/>
          <w:sz w:val="24"/>
          <w:szCs w:val="24"/>
          <w:lang w:val="en-US" w:eastAsia="zh-CN"/>
        </w:rPr>
        <w:t>Neurol</w:t>
      </w:r>
      <w:proofErr w:type="spellEnd"/>
      <w:r w:rsidRPr="00FD7241">
        <w:rPr>
          <w:rFonts w:ascii="Book Antiqua" w:eastAsia="宋体" w:hAnsi="Book Antiqua" w:cs="宋体"/>
          <w:color w:val="auto"/>
          <w:sz w:val="24"/>
          <w:szCs w:val="24"/>
          <w:lang w:val="en-US" w:eastAsia="zh-CN"/>
        </w:rPr>
        <w:t> 1979; </w:t>
      </w:r>
      <w:r w:rsidRPr="00FD7241">
        <w:rPr>
          <w:rFonts w:ascii="Book Antiqua" w:eastAsia="宋体" w:hAnsi="Book Antiqua" w:cs="宋体"/>
          <w:b/>
          <w:bCs/>
          <w:color w:val="auto"/>
          <w:sz w:val="24"/>
          <w:szCs w:val="24"/>
          <w:lang w:val="en-US" w:eastAsia="zh-CN"/>
        </w:rPr>
        <w:t>221</w:t>
      </w:r>
      <w:r w:rsidRPr="00FD7241">
        <w:rPr>
          <w:rFonts w:ascii="Book Antiqua" w:eastAsia="宋体" w:hAnsi="Book Antiqua" w:cs="宋体"/>
          <w:color w:val="auto"/>
          <w:sz w:val="24"/>
          <w:szCs w:val="24"/>
          <w:lang w:val="en-US" w:eastAsia="zh-CN"/>
        </w:rPr>
        <w:t>: 77-91 [PMID: 92545 DOI: 10.1007/BF00313105]</w:t>
      </w:r>
    </w:p>
    <w:p w14:paraId="3DDEC3B6"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41 </w:t>
      </w:r>
      <w:r w:rsidRPr="00FD7241">
        <w:rPr>
          <w:rFonts w:ascii="Book Antiqua" w:eastAsia="宋体" w:hAnsi="Book Antiqua" w:cs="宋体"/>
          <w:b/>
          <w:bCs/>
          <w:color w:val="auto"/>
          <w:sz w:val="24"/>
          <w:szCs w:val="24"/>
          <w:lang w:val="en-US" w:eastAsia="zh-CN"/>
        </w:rPr>
        <w:t>Kennard C</w:t>
      </w:r>
      <w:r w:rsidRPr="00FD7241">
        <w:rPr>
          <w:rFonts w:ascii="Book Antiqua" w:eastAsia="宋体" w:hAnsi="Book Antiqua" w:cs="宋体"/>
          <w:color w:val="auto"/>
          <w:sz w:val="24"/>
          <w:szCs w:val="24"/>
          <w:lang w:val="en-US" w:eastAsia="zh-CN"/>
        </w:rPr>
        <w:t>, Illingworth R. Persistent vegetative state.</w:t>
      </w:r>
      <w:proofErr w:type="gram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 xml:space="preserve">J </w:t>
      </w:r>
      <w:proofErr w:type="spellStart"/>
      <w:r w:rsidRPr="00FD7241">
        <w:rPr>
          <w:rFonts w:ascii="Book Antiqua" w:eastAsia="宋体" w:hAnsi="Book Antiqua" w:cs="宋体"/>
          <w:i/>
          <w:iCs/>
          <w:color w:val="auto"/>
          <w:sz w:val="24"/>
          <w:szCs w:val="24"/>
          <w:lang w:val="en-US" w:eastAsia="zh-CN"/>
        </w:rPr>
        <w:t>Neurol</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Neurosurg</w:t>
      </w:r>
      <w:proofErr w:type="spellEnd"/>
      <w:r w:rsidRPr="00FD7241">
        <w:rPr>
          <w:rFonts w:ascii="Book Antiqua" w:eastAsia="宋体" w:hAnsi="Book Antiqua" w:cs="宋体"/>
          <w:i/>
          <w:iCs/>
          <w:color w:val="auto"/>
          <w:sz w:val="24"/>
          <w:szCs w:val="24"/>
          <w:lang w:val="en-US" w:eastAsia="zh-CN"/>
        </w:rPr>
        <w:t xml:space="preserve"> Psychiatry</w:t>
      </w:r>
      <w:r w:rsidRPr="00FD7241">
        <w:rPr>
          <w:rFonts w:ascii="Book Antiqua" w:eastAsia="宋体" w:hAnsi="Book Antiqua" w:cs="宋体"/>
          <w:color w:val="auto"/>
          <w:sz w:val="24"/>
          <w:szCs w:val="24"/>
          <w:lang w:val="en-US" w:eastAsia="zh-CN"/>
        </w:rPr>
        <w:t> 1995; </w:t>
      </w:r>
      <w:r w:rsidRPr="00FD7241">
        <w:rPr>
          <w:rFonts w:ascii="Book Antiqua" w:eastAsia="宋体" w:hAnsi="Book Antiqua" w:cs="宋体"/>
          <w:b/>
          <w:bCs/>
          <w:color w:val="auto"/>
          <w:sz w:val="24"/>
          <w:szCs w:val="24"/>
          <w:lang w:val="en-US" w:eastAsia="zh-CN"/>
        </w:rPr>
        <w:t>59</w:t>
      </w:r>
      <w:r w:rsidRPr="00FD7241">
        <w:rPr>
          <w:rFonts w:ascii="Book Antiqua" w:eastAsia="宋体" w:hAnsi="Book Antiqua" w:cs="宋体"/>
          <w:color w:val="auto"/>
          <w:sz w:val="24"/>
          <w:szCs w:val="24"/>
          <w:lang w:val="en-US" w:eastAsia="zh-CN"/>
        </w:rPr>
        <w:t>: 347-348 [PMID: 7561909 DOI: 10.1136/jnnp.59.4.347]</w:t>
      </w:r>
    </w:p>
    <w:p w14:paraId="2606F10B"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42 </w:t>
      </w:r>
      <w:r w:rsidRPr="00FD7241">
        <w:rPr>
          <w:rFonts w:ascii="Book Antiqua" w:eastAsia="宋体" w:hAnsi="Book Antiqua" w:cs="宋体"/>
          <w:b/>
          <w:bCs/>
          <w:color w:val="auto"/>
          <w:sz w:val="24"/>
          <w:szCs w:val="24"/>
          <w:lang w:val="en-US" w:eastAsia="zh-CN"/>
        </w:rPr>
        <w:t>Cruse D</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Chennu</w:t>
      </w:r>
      <w:proofErr w:type="spellEnd"/>
      <w:r w:rsidRPr="00FD7241">
        <w:rPr>
          <w:rFonts w:ascii="Book Antiqua" w:eastAsia="宋体" w:hAnsi="Book Antiqua" w:cs="宋体"/>
          <w:color w:val="auto"/>
          <w:sz w:val="24"/>
          <w:szCs w:val="24"/>
          <w:lang w:val="en-US" w:eastAsia="zh-CN"/>
        </w:rPr>
        <w:t xml:space="preserve"> S, </w:t>
      </w:r>
      <w:proofErr w:type="spellStart"/>
      <w:r w:rsidRPr="00FD7241">
        <w:rPr>
          <w:rFonts w:ascii="Book Antiqua" w:eastAsia="宋体" w:hAnsi="Book Antiqua" w:cs="宋体"/>
          <w:color w:val="auto"/>
          <w:sz w:val="24"/>
          <w:szCs w:val="24"/>
          <w:lang w:val="en-US" w:eastAsia="zh-CN"/>
        </w:rPr>
        <w:t>Chatelle</w:t>
      </w:r>
      <w:proofErr w:type="spellEnd"/>
      <w:r w:rsidRPr="00FD7241">
        <w:rPr>
          <w:rFonts w:ascii="Book Antiqua" w:eastAsia="宋体" w:hAnsi="Book Antiqua" w:cs="宋体"/>
          <w:color w:val="auto"/>
          <w:sz w:val="24"/>
          <w:szCs w:val="24"/>
          <w:lang w:val="en-US" w:eastAsia="zh-CN"/>
        </w:rPr>
        <w:t xml:space="preserve"> C, </w:t>
      </w:r>
      <w:proofErr w:type="spellStart"/>
      <w:r w:rsidRPr="00FD7241">
        <w:rPr>
          <w:rFonts w:ascii="Book Antiqua" w:eastAsia="宋体" w:hAnsi="Book Antiqua" w:cs="宋体"/>
          <w:color w:val="auto"/>
          <w:sz w:val="24"/>
          <w:szCs w:val="24"/>
          <w:lang w:val="en-US" w:eastAsia="zh-CN"/>
        </w:rPr>
        <w:t>Bekinschtein</w:t>
      </w:r>
      <w:proofErr w:type="spellEnd"/>
      <w:r w:rsidRPr="00FD7241">
        <w:rPr>
          <w:rFonts w:ascii="Book Antiqua" w:eastAsia="宋体" w:hAnsi="Book Antiqua" w:cs="宋体"/>
          <w:color w:val="auto"/>
          <w:sz w:val="24"/>
          <w:szCs w:val="24"/>
          <w:lang w:val="en-US" w:eastAsia="zh-CN"/>
        </w:rPr>
        <w:t xml:space="preserve"> TA, </w:t>
      </w:r>
      <w:proofErr w:type="spellStart"/>
      <w:r w:rsidRPr="00FD7241">
        <w:rPr>
          <w:rFonts w:ascii="Book Antiqua" w:eastAsia="宋体" w:hAnsi="Book Antiqua" w:cs="宋体"/>
          <w:color w:val="auto"/>
          <w:sz w:val="24"/>
          <w:szCs w:val="24"/>
          <w:lang w:val="en-US" w:eastAsia="zh-CN"/>
        </w:rPr>
        <w:t>Fernández-Espejo</w:t>
      </w:r>
      <w:proofErr w:type="spellEnd"/>
      <w:r w:rsidRPr="00FD7241">
        <w:rPr>
          <w:rFonts w:ascii="Book Antiqua" w:eastAsia="宋体" w:hAnsi="Book Antiqua" w:cs="宋体"/>
          <w:color w:val="auto"/>
          <w:sz w:val="24"/>
          <w:szCs w:val="24"/>
          <w:lang w:val="en-US" w:eastAsia="zh-CN"/>
        </w:rPr>
        <w:t xml:space="preserve"> D, Pickard JD, </w:t>
      </w:r>
      <w:proofErr w:type="spellStart"/>
      <w:r w:rsidRPr="00FD7241">
        <w:rPr>
          <w:rFonts w:ascii="Book Antiqua" w:eastAsia="宋体" w:hAnsi="Book Antiqua" w:cs="宋体"/>
          <w:color w:val="auto"/>
          <w:sz w:val="24"/>
          <w:szCs w:val="24"/>
          <w:lang w:val="en-US" w:eastAsia="zh-CN"/>
        </w:rPr>
        <w:t>Laureys</w:t>
      </w:r>
      <w:proofErr w:type="spellEnd"/>
      <w:r w:rsidRPr="00FD7241">
        <w:rPr>
          <w:rFonts w:ascii="Book Antiqua" w:eastAsia="宋体" w:hAnsi="Book Antiqua" w:cs="宋体"/>
          <w:color w:val="auto"/>
          <w:sz w:val="24"/>
          <w:szCs w:val="24"/>
          <w:lang w:val="en-US" w:eastAsia="zh-CN"/>
        </w:rPr>
        <w:t xml:space="preserve"> S, Owen AM. Bedside detection of awareness in the vegetative state: a cohort study. </w:t>
      </w:r>
      <w:r w:rsidRPr="00FD7241">
        <w:rPr>
          <w:rFonts w:ascii="Book Antiqua" w:eastAsia="宋体" w:hAnsi="Book Antiqua" w:cs="宋体"/>
          <w:i/>
          <w:iCs/>
          <w:color w:val="auto"/>
          <w:sz w:val="24"/>
          <w:szCs w:val="24"/>
          <w:lang w:val="en-US" w:eastAsia="zh-CN"/>
        </w:rPr>
        <w:t>Lancet</w:t>
      </w:r>
      <w:r w:rsidRPr="00FD7241">
        <w:rPr>
          <w:rFonts w:ascii="Book Antiqua" w:eastAsia="宋体" w:hAnsi="Book Antiqua" w:cs="宋体"/>
          <w:color w:val="auto"/>
          <w:sz w:val="24"/>
          <w:szCs w:val="24"/>
          <w:lang w:val="en-US" w:eastAsia="zh-CN"/>
        </w:rPr>
        <w:t> 2011; </w:t>
      </w:r>
      <w:r w:rsidRPr="00FD7241">
        <w:rPr>
          <w:rFonts w:ascii="Book Antiqua" w:eastAsia="宋体" w:hAnsi="Book Antiqua" w:cs="宋体"/>
          <w:b/>
          <w:bCs/>
          <w:color w:val="auto"/>
          <w:sz w:val="24"/>
          <w:szCs w:val="24"/>
          <w:lang w:val="en-US" w:eastAsia="zh-CN"/>
        </w:rPr>
        <w:t>378</w:t>
      </w:r>
      <w:r w:rsidRPr="00FD7241">
        <w:rPr>
          <w:rFonts w:ascii="Book Antiqua" w:eastAsia="宋体" w:hAnsi="Book Antiqua" w:cs="宋体"/>
          <w:color w:val="auto"/>
          <w:sz w:val="24"/>
          <w:szCs w:val="24"/>
          <w:lang w:val="en-US" w:eastAsia="zh-CN"/>
        </w:rPr>
        <w:t>: 2088-2094 [PMID: 22078855 DOI: 10.1016/S0140-6736(11)61224-5]</w:t>
      </w:r>
    </w:p>
    <w:p w14:paraId="7359E7E5"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43 </w:t>
      </w:r>
      <w:r w:rsidRPr="00FD7241">
        <w:rPr>
          <w:rFonts w:ascii="Book Antiqua" w:eastAsia="宋体" w:hAnsi="Book Antiqua" w:cs="宋体"/>
          <w:b/>
          <w:bCs/>
          <w:color w:val="auto"/>
          <w:sz w:val="24"/>
          <w:szCs w:val="24"/>
          <w:lang w:val="en-US" w:eastAsia="zh-CN"/>
        </w:rPr>
        <w:t>Owen AM</w:t>
      </w:r>
      <w:r w:rsidRPr="00FD7241">
        <w:rPr>
          <w:rFonts w:ascii="Book Antiqua" w:eastAsia="宋体" w:hAnsi="Book Antiqua" w:cs="宋体"/>
          <w:color w:val="auto"/>
          <w:sz w:val="24"/>
          <w:szCs w:val="24"/>
          <w:lang w:val="en-US" w:eastAsia="zh-CN"/>
        </w:rPr>
        <w:t xml:space="preserve">, Coleman MR, </w:t>
      </w:r>
      <w:proofErr w:type="spellStart"/>
      <w:r w:rsidRPr="00FD7241">
        <w:rPr>
          <w:rFonts w:ascii="Book Antiqua" w:eastAsia="宋体" w:hAnsi="Book Antiqua" w:cs="宋体"/>
          <w:color w:val="auto"/>
          <w:sz w:val="24"/>
          <w:szCs w:val="24"/>
          <w:lang w:val="en-US" w:eastAsia="zh-CN"/>
        </w:rPr>
        <w:t>Boly</w:t>
      </w:r>
      <w:proofErr w:type="spellEnd"/>
      <w:r w:rsidRPr="00FD7241">
        <w:rPr>
          <w:rFonts w:ascii="Book Antiqua" w:eastAsia="宋体" w:hAnsi="Book Antiqua" w:cs="宋体"/>
          <w:color w:val="auto"/>
          <w:sz w:val="24"/>
          <w:szCs w:val="24"/>
          <w:lang w:val="en-US" w:eastAsia="zh-CN"/>
        </w:rPr>
        <w:t xml:space="preserve"> M, Davis MH, </w:t>
      </w:r>
      <w:proofErr w:type="spellStart"/>
      <w:r w:rsidRPr="00FD7241">
        <w:rPr>
          <w:rFonts w:ascii="Book Antiqua" w:eastAsia="宋体" w:hAnsi="Book Antiqua" w:cs="宋体"/>
          <w:color w:val="auto"/>
          <w:sz w:val="24"/>
          <w:szCs w:val="24"/>
          <w:lang w:val="en-US" w:eastAsia="zh-CN"/>
        </w:rPr>
        <w:t>Laureys</w:t>
      </w:r>
      <w:proofErr w:type="spellEnd"/>
      <w:r w:rsidRPr="00FD7241">
        <w:rPr>
          <w:rFonts w:ascii="Book Antiqua" w:eastAsia="宋体" w:hAnsi="Book Antiqua" w:cs="宋体"/>
          <w:color w:val="auto"/>
          <w:sz w:val="24"/>
          <w:szCs w:val="24"/>
          <w:lang w:val="en-US" w:eastAsia="zh-CN"/>
        </w:rPr>
        <w:t xml:space="preserve"> S, Pickard JD. Detecting awareness in the vegetative state. </w:t>
      </w:r>
      <w:r w:rsidRPr="00FD7241">
        <w:rPr>
          <w:rFonts w:ascii="Book Antiqua" w:eastAsia="宋体" w:hAnsi="Book Antiqua" w:cs="宋体"/>
          <w:i/>
          <w:iCs/>
          <w:color w:val="auto"/>
          <w:sz w:val="24"/>
          <w:szCs w:val="24"/>
          <w:lang w:val="en-US" w:eastAsia="zh-CN"/>
        </w:rPr>
        <w:t>Science</w:t>
      </w:r>
      <w:r w:rsidRPr="00FD7241">
        <w:rPr>
          <w:rFonts w:ascii="Book Antiqua" w:eastAsia="宋体" w:hAnsi="Book Antiqua" w:cs="宋体"/>
          <w:color w:val="auto"/>
          <w:sz w:val="24"/>
          <w:szCs w:val="24"/>
          <w:lang w:val="en-US" w:eastAsia="zh-CN"/>
        </w:rPr>
        <w:t> 2006; </w:t>
      </w:r>
      <w:r w:rsidRPr="00FD7241">
        <w:rPr>
          <w:rFonts w:ascii="Book Antiqua" w:eastAsia="宋体" w:hAnsi="Book Antiqua" w:cs="宋体"/>
          <w:b/>
          <w:bCs/>
          <w:color w:val="auto"/>
          <w:sz w:val="24"/>
          <w:szCs w:val="24"/>
          <w:lang w:val="en-US" w:eastAsia="zh-CN"/>
        </w:rPr>
        <w:t>313</w:t>
      </w:r>
      <w:r w:rsidRPr="00FD7241">
        <w:rPr>
          <w:rFonts w:ascii="Book Antiqua" w:eastAsia="宋体" w:hAnsi="Book Antiqua" w:cs="宋体"/>
          <w:color w:val="auto"/>
          <w:sz w:val="24"/>
          <w:szCs w:val="24"/>
          <w:lang w:val="en-US" w:eastAsia="zh-CN"/>
        </w:rPr>
        <w:t>: 1402 [PMID: 16959998 DOI: 10.1126/science.1130197]</w:t>
      </w:r>
    </w:p>
    <w:p w14:paraId="5B221F2C"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44 </w:t>
      </w:r>
      <w:proofErr w:type="spellStart"/>
      <w:r w:rsidRPr="00FD7241">
        <w:rPr>
          <w:rFonts w:ascii="Book Antiqua" w:eastAsia="宋体" w:hAnsi="Book Antiqua" w:cs="宋体"/>
          <w:b/>
          <w:bCs/>
          <w:color w:val="auto"/>
          <w:sz w:val="24"/>
          <w:szCs w:val="24"/>
          <w:lang w:val="en-US" w:eastAsia="zh-CN"/>
        </w:rPr>
        <w:t>Kulkarni</w:t>
      </w:r>
      <w:proofErr w:type="spellEnd"/>
      <w:r w:rsidRPr="00FD7241">
        <w:rPr>
          <w:rFonts w:ascii="Book Antiqua" w:eastAsia="宋体" w:hAnsi="Book Antiqua" w:cs="宋体"/>
          <w:b/>
          <w:bCs/>
          <w:color w:val="auto"/>
          <w:sz w:val="24"/>
          <w:szCs w:val="24"/>
          <w:lang w:val="en-US" w:eastAsia="zh-CN"/>
        </w:rPr>
        <w:t xml:space="preserve"> VP</w:t>
      </w:r>
      <w:r w:rsidRPr="00FD7241">
        <w:rPr>
          <w:rFonts w:ascii="Book Antiqua" w:eastAsia="宋体" w:hAnsi="Book Antiqua" w:cs="宋体"/>
          <w:color w:val="auto"/>
          <w:sz w:val="24"/>
          <w:szCs w:val="24"/>
          <w:lang w:val="en-US" w:eastAsia="zh-CN"/>
        </w:rPr>
        <w:t xml:space="preserve">, Lin K, </w:t>
      </w:r>
      <w:proofErr w:type="spellStart"/>
      <w:r w:rsidRPr="00FD7241">
        <w:rPr>
          <w:rFonts w:ascii="Book Antiqua" w:eastAsia="宋体" w:hAnsi="Book Antiqua" w:cs="宋体"/>
          <w:color w:val="auto"/>
          <w:sz w:val="24"/>
          <w:szCs w:val="24"/>
          <w:lang w:val="en-US" w:eastAsia="zh-CN"/>
        </w:rPr>
        <w:t>Benbadis</w:t>
      </w:r>
      <w:proofErr w:type="spellEnd"/>
      <w:r w:rsidRPr="00FD7241">
        <w:rPr>
          <w:rFonts w:ascii="Book Antiqua" w:eastAsia="宋体" w:hAnsi="Book Antiqua" w:cs="宋体"/>
          <w:color w:val="auto"/>
          <w:sz w:val="24"/>
          <w:szCs w:val="24"/>
          <w:lang w:val="en-US" w:eastAsia="zh-CN"/>
        </w:rPr>
        <w:t xml:space="preserve"> SR. EEG findings in the persistent vegetative state.</w:t>
      </w:r>
      <w:proofErr w:type="gram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 xml:space="preserve">J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Neurophysiol</w:t>
      </w:r>
      <w:proofErr w:type="spellEnd"/>
      <w:r w:rsidRPr="00FD7241">
        <w:rPr>
          <w:rFonts w:ascii="Book Antiqua" w:eastAsia="宋体" w:hAnsi="Book Antiqua" w:cs="宋体"/>
          <w:color w:val="auto"/>
          <w:sz w:val="24"/>
          <w:szCs w:val="24"/>
          <w:lang w:val="en-US" w:eastAsia="zh-CN"/>
        </w:rPr>
        <w:t> 2007; </w:t>
      </w:r>
      <w:r w:rsidRPr="00FD7241">
        <w:rPr>
          <w:rFonts w:ascii="Book Antiqua" w:eastAsia="宋体" w:hAnsi="Book Antiqua" w:cs="宋体"/>
          <w:b/>
          <w:bCs/>
          <w:color w:val="auto"/>
          <w:sz w:val="24"/>
          <w:szCs w:val="24"/>
          <w:lang w:val="en-US" w:eastAsia="zh-CN"/>
        </w:rPr>
        <w:t>24</w:t>
      </w:r>
      <w:r w:rsidRPr="00FD7241">
        <w:rPr>
          <w:rFonts w:ascii="Book Antiqua" w:eastAsia="宋体" w:hAnsi="Book Antiqua" w:cs="宋体"/>
          <w:color w:val="auto"/>
          <w:sz w:val="24"/>
          <w:szCs w:val="24"/>
          <w:lang w:val="en-US" w:eastAsia="zh-CN"/>
        </w:rPr>
        <w:t>: 433-437 [PMID: 18090523 DOI: 10.1097/WNP.0b013e31815c2810]</w:t>
      </w:r>
    </w:p>
    <w:p w14:paraId="4712B2E0"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45 </w:t>
      </w:r>
      <w:r w:rsidRPr="00FD7241">
        <w:rPr>
          <w:rFonts w:ascii="Book Antiqua" w:eastAsia="宋体" w:hAnsi="Book Antiqua" w:cs="宋体"/>
          <w:b/>
          <w:bCs/>
          <w:color w:val="auto"/>
          <w:sz w:val="24"/>
          <w:szCs w:val="24"/>
          <w:lang w:val="en-US" w:eastAsia="zh-CN"/>
        </w:rPr>
        <w:t>McKeon A</w:t>
      </w:r>
      <w:r w:rsidRPr="00FD7241">
        <w:rPr>
          <w:rFonts w:ascii="Book Antiqua" w:eastAsia="宋体" w:hAnsi="Book Antiqua" w:cs="宋体"/>
          <w:color w:val="auto"/>
          <w:sz w:val="24"/>
          <w:szCs w:val="24"/>
          <w:lang w:val="en-US" w:eastAsia="zh-CN"/>
        </w:rPr>
        <w:t xml:space="preserve">, Robinson MT, </w:t>
      </w:r>
      <w:proofErr w:type="spellStart"/>
      <w:r w:rsidRPr="00FD7241">
        <w:rPr>
          <w:rFonts w:ascii="Book Antiqua" w:eastAsia="宋体" w:hAnsi="Book Antiqua" w:cs="宋体"/>
          <w:color w:val="auto"/>
          <w:sz w:val="24"/>
          <w:szCs w:val="24"/>
          <w:lang w:val="en-US" w:eastAsia="zh-CN"/>
        </w:rPr>
        <w:t>McEvoy</w:t>
      </w:r>
      <w:proofErr w:type="spellEnd"/>
      <w:r w:rsidRPr="00FD7241">
        <w:rPr>
          <w:rFonts w:ascii="Book Antiqua" w:eastAsia="宋体" w:hAnsi="Book Antiqua" w:cs="宋体"/>
          <w:color w:val="auto"/>
          <w:sz w:val="24"/>
          <w:szCs w:val="24"/>
          <w:lang w:val="en-US" w:eastAsia="zh-CN"/>
        </w:rPr>
        <w:t xml:space="preserve"> KM, Matsumoto JY, Lennon VA, </w:t>
      </w:r>
      <w:proofErr w:type="spellStart"/>
      <w:r w:rsidRPr="00FD7241">
        <w:rPr>
          <w:rFonts w:ascii="Book Antiqua" w:eastAsia="宋体" w:hAnsi="Book Antiqua" w:cs="宋体"/>
          <w:color w:val="auto"/>
          <w:sz w:val="24"/>
          <w:szCs w:val="24"/>
          <w:lang w:val="en-US" w:eastAsia="zh-CN"/>
        </w:rPr>
        <w:t>Ahlskog</w:t>
      </w:r>
      <w:proofErr w:type="spellEnd"/>
      <w:r w:rsidRPr="00FD7241">
        <w:rPr>
          <w:rFonts w:ascii="Book Antiqua" w:eastAsia="宋体" w:hAnsi="Book Antiqua" w:cs="宋体"/>
          <w:color w:val="auto"/>
          <w:sz w:val="24"/>
          <w:szCs w:val="24"/>
          <w:lang w:val="en-US" w:eastAsia="zh-CN"/>
        </w:rPr>
        <w:t xml:space="preserve"> JE, </w:t>
      </w:r>
      <w:proofErr w:type="spellStart"/>
      <w:r w:rsidRPr="00FD7241">
        <w:rPr>
          <w:rFonts w:ascii="Book Antiqua" w:eastAsia="宋体" w:hAnsi="Book Antiqua" w:cs="宋体"/>
          <w:color w:val="auto"/>
          <w:sz w:val="24"/>
          <w:szCs w:val="24"/>
          <w:lang w:val="en-US" w:eastAsia="zh-CN"/>
        </w:rPr>
        <w:t>Pittock</w:t>
      </w:r>
      <w:proofErr w:type="spellEnd"/>
      <w:r w:rsidRPr="00FD7241">
        <w:rPr>
          <w:rFonts w:ascii="Book Antiqua" w:eastAsia="宋体" w:hAnsi="Book Antiqua" w:cs="宋体"/>
          <w:color w:val="auto"/>
          <w:sz w:val="24"/>
          <w:szCs w:val="24"/>
          <w:lang w:val="en-US" w:eastAsia="zh-CN"/>
        </w:rPr>
        <w:t xml:space="preserve"> SJ. Stiff-man syndrome and variants: clinical course, treatments, and outcomes. </w:t>
      </w:r>
      <w:r w:rsidRPr="00FD7241">
        <w:rPr>
          <w:rFonts w:ascii="Book Antiqua" w:eastAsia="宋体" w:hAnsi="Book Antiqua" w:cs="宋体"/>
          <w:i/>
          <w:iCs/>
          <w:color w:val="auto"/>
          <w:sz w:val="24"/>
          <w:szCs w:val="24"/>
          <w:lang w:val="en-US" w:eastAsia="zh-CN"/>
        </w:rPr>
        <w:t xml:space="preserve">Arch </w:t>
      </w:r>
      <w:proofErr w:type="spellStart"/>
      <w:r w:rsidRPr="00FD7241">
        <w:rPr>
          <w:rFonts w:ascii="Book Antiqua" w:eastAsia="宋体" w:hAnsi="Book Antiqua" w:cs="宋体"/>
          <w:i/>
          <w:iCs/>
          <w:color w:val="auto"/>
          <w:sz w:val="24"/>
          <w:szCs w:val="24"/>
          <w:lang w:val="en-US" w:eastAsia="zh-CN"/>
        </w:rPr>
        <w:t>Neurol</w:t>
      </w:r>
      <w:proofErr w:type="spellEnd"/>
      <w:r w:rsidRPr="00FD7241">
        <w:rPr>
          <w:rFonts w:ascii="Book Antiqua" w:eastAsia="宋体" w:hAnsi="Book Antiqua" w:cs="宋体"/>
          <w:color w:val="auto"/>
          <w:sz w:val="24"/>
          <w:szCs w:val="24"/>
          <w:lang w:val="en-US" w:eastAsia="zh-CN"/>
        </w:rPr>
        <w:t> 2012; </w:t>
      </w:r>
      <w:r w:rsidRPr="00FD7241">
        <w:rPr>
          <w:rFonts w:ascii="Book Antiqua" w:eastAsia="宋体" w:hAnsi="Book Antiqua" w:cs="宋体"/>
          <w:b/>
          <w:bCs/>
          <w:color w:val="auto"/>
          <w:sz w:val="24"/>
          <w:szCs w:val="24"/>
          <w:lang w:val="en-US" w:eastAsia="zh-CN"/>
        </w:rPr>
        <w:t>69</w:t>
      </w:r>
      <w:r w:rsidRPr="00FD7241">
        <w:rPr>
          <w:rFonts w:ascii="Book Antiqua" w:eastAsia="宋体" w:hAnsi="Book Antiqua" w:cs="宋体"/>
          <w:color w:val="auto"/>
          <w:sz w:val="24"/>
          <w:szCs w:val="24"/>
          <w:lang w:val="en-US" w:eastAsia="zh-CN"/>
        </w:rPr>
        <w:t>: 230-238 [PMID: 22332190 DOI: 10.1001/archneurol.2011.991]</w:t>
      </w:r>
    </w:p>
    <w:p w14:paraId="336517B0"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46 </w:t>
      </w:r>
      <w:proofErr w:type="spellStart"/>
      <w:r w:rsidRPr="00FD7241">
        <w:rPr>
          <w:rFonts w:ascii="Book Antiqua" w:eastAsia="宋体" w:hAnsi="Book Antiqua" w:cs="宋体"/>
          <w:b/>
          <w:bCs/>
          <w:color w:val="auto"/>
          <w:sz w:val="24"/>
          <w:szCs w:val="24"/>
          <w:lang w:val="en-US" w:eastAsia="zh-CN"/>
        </w:rPr>
        <w:t>Ungvari</w:t>
      </w:r>
      <w:proofErr w:type="spellEnd"/>
      <w:r w:rsidRPr="00FD7241">
        <w:rPr>
          <w:rFonts w:ascii="Book Antiqua" w:eastAsia="宋体" w:hAnsi="Book Antiqua" w:cs="宋体"/>
          <w:b/>
          <w:bCs/>
          <w:color w:val="auto"/>
          <w:sz w:val="24"/>
          <w:szCs w:val="24"/>
          <w:lang w:val="en-US" w:eastAsia="zh-CN"/>
        </w:rPr>
        <w:t xml:space="preserve"> GS</w:t>
      </w:r>
      <w:r w:rsidRPr="00FD7241">
        <w:rPr>
          <w:rFonts w:ascii="Book Antiqua" w:eastAsia="宋体" w:hAnsi="Book Antiqua" w:cs="宋体"/>
          <w:color w:val="auto"/>
          <w:sz w:val="24"/>
          <w:szCs w:val="24"/>
          <w:lang w:val="en-US" w:eastAsia="zh-CN"/>
        </w:rPr>
        <w:t>, Leung CM, Wong MK, Lau J. Benzodiazepines in the treatment of catatonic syndrome. </w:t>
      </w:r>
      <w:proofErr w:type="spellStart"/>
      <w:r w:rsidRPr="00FD7241">
        <w:rPr>
          <w:rFonts w:ascii="Book Antiqua" w:eastAsia="宋体" w:hAnsi="Book Antiqua" w:cs="宋体"/>
          <w:i/>
          <w:iCs/>
          <w:color w:val="auto"/>
          <w:sz w:val="24"/>
          <w:szCs w:val="24"/>
          <w:lang w:val="en-US" w:eastAsia="zh-CN"/>
        </w:rPr>
        <w:t>Acta</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Psychiatr</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lastRenderedPageBreak/>
        <w:t>Scand</w:t>
      </w:r>
      <w:proofErr w:type="spellEnd"/>
      <w:r w:rsidRPr="00FD7241">
        <w:rPr>
          <w:rFonts w:ascii="Book Antiqua" w:eastAsia="宋体" w:hAnsi="Book Antiqua" w:cs="宋体"/>
          <w:color w:val="auto"/>
          <w:sz w:val="24"/>
          <w:szCs w:val="24"/>
          <w:lang w:val="en-US" w:eastAsia="zh-CN"/>
        </w:rPr>
        <w:t> 1994; </w:t>
      </w:r>
      <w:r w:rsidRPr="00FD7241">
        <w:rPr>
          <w:rFonts w:ascii="Book Antiqua" w:eastAsia="宋体" w:hAnsi="Book Antiqua" w:cs="宋体"/>
          <w:b/>
          <w:bCs/>
          <w:color w:val="auto"/>
          <w:sz w:val="24"/>
          <w:szCs w:val="24"/>
          <w:lang w:val="en-US" w:eastAsia="zh-CN"/>
        </w:rPr>
        <w:t>89</w:t>
      </w:r>
      <w:r w:rsidRPr="00FD7241">
        <w:rPr>
          <w:rFonts w:ascii="Book Antiqua" w:eastAsia="宋体" w:hAnsi="Book Antiqua" w:cs="宋体"/>
          <w:color w:val="auto"/>
          <w:sz w:val="24"/>
          <w:szCs w:val="24"/>
          <w:lang w:val="en-US" w:eastAsia="zh-CN"/>
        </w:rPr>
        <w:t>: 285-288 [PMID: 8023696 DOI: 10.1111/j.1600-0447.1994.tb01515.x]</w:t>
      </w:r>
    </w:p>
    <w:p w14:paraId="484A8C62"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47 </w:t>
      </w:r>
      <w:r w:rsidRPr="00FD7241">
        <w:rPr>
          <w:rFonts w:ascii="Book Antiqua" w:eastAsia="宋体" w:hAnsi="Book Antiqua" w:cs="宋体"/>
          <w:b/>
          <w:bCs/>
          <w:color w:val="auto"/>
          <w:sz w:val="24"/>
          <w:szCs w:val="24"/>
          <w:lang w:val="en-US" w:eastAsia="zh-CN"/>
        </w:rPr>
        <w:t>Smith JH</w:t>
      </w:r>
      <w:r w:rsidRPr="00FD7241">
        <w:rPr>
          <w:rFonts w:ascii="Book Antiqua" w:eastAsia="宋体" w:hAnsi="Book Antiqua" w:cs="宋体"/>
          <w:color w:val="auto"/>
          <w:sz w:val="24"/>
          <w:szCs w:val="24"/>
          <w:lang w:val="en-US" w:eastAsia="zh-CN"/>
        </w:rPr>
        <w:t xml:space="preserve">, Smith VD, </w:t>
      </w:r>
      <w:proofErr w:type="spellStart"/>
      <w:r w:rsidRPr="00FD7241">
        <w:rPr>
          <w:rFonts w:ascii="Book Antiqua" w:eastAsia="宋体" w:hAnsi="Book Antiqua" w:cs="宋体"/>
          <w:color w:val="auto"/>
          <w:sz w:val="24"/>
          <w:szCs w:val="24"/>
          <w:lang w:val="en-US" w:eastAsia="zh-CN"/>
        </w:rPr>
        <w:t>Philbrick</w:t>
      </w:r>
      <w:proofErr w:type="spellEnd"/>
      <w:r w:rsidRPr="00FD7241">
        <w:rPr>
          <w:rFonts w:ascii="Book Antiqua" w:eastAsia="宋体" w:hAnsi="Book Antiqua" w:cs="宋体"/>
          <w:color w:val="auto"/>
          <w:sz w:val="24"/>
          <w:szCs w:val="24"/>
          <w:lang w:val="en-US" w:eastAsia="zh-CN"/>
        </w:rPr>
        <w:t xml:space="preserve"> KL, Kumar N. Catatonic disorder due to a general medical or psychiatric condition. </w:t>
      </w:r>
      <w:r w:rsidRPr="00FD7241">
        <w:rPr>
          <w:rFonts w:ascii="Book Antiqua" w:eastAsia="宋体" w:hAnsi="Book Antiqua" w:cs="宋体"/>
          <w:i/>
          <w:iCs/>
          <w:color w:val="auto"/>
          <w:sz w:val="24"/>
          <w:szCs w:val="24"/>
          <w:lang w:val="en-US" w:eastAsia="zh-CN"/>
        </w:rPr>
        <w:t xml:space="preserve">J Neuropsychiatry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Neurosci</w:t>
      </w:r>
      <w:proofErr w:type="spellEnd"/>
      <w:r w:rsidRPr="00FD7241">
        <w:rPr>
          <w:rFonts w:ascii="Book Antiqua" w:eastAsia="宋体" w:hAnsi="Book Antiqua" w:cs="宋体"/>
          <w:color w:val="auto"/>
          <w:sz w:val="24"/>
          <w:szCs w:val="24"/>
          <w:lang w:val="en-US" w:eastAsia="zh-CN"/>
        </w:rPr>
        <w:t> 2012; </w:t>
      </w:r>
      <w:r w:rsidRPr="00FD7241">
        <w:rPr>
          <w:rFonts w:ascii="Book Antiqua" w:eastAsia="宋体" w:hAnsi="Book Antiqua" w:cs="宋体"/>
          <w:b/>
          <w:bCs/>
          <w:color w:val="auto"/>
          <w:sz w:val="24"/>
          <w:szCs w:val="24"/>
          <w:lang w:val="en-US" w:eastAsia="zh-CN"/>
        </w:rPr>
        <w:t>24</w:t>
      </w:r>
      <w:r w:rsidRPr="00FD7241">
        <w:rPr>
          <w:rFonts w:ascii="Book Antiqua" w:eastAsia="宋体" w:hAnsi="Book Antiqua" w:cs="宋体"/>
          <w:color w:val="auto"/>
          <w:sz w:val="24"/>
          <w:szCs w:val="24"/>
          <w:lang w:val="en-US" w:eastAsia="zh-CN"/>
        </w:rPr>
        <w:t>: 198-207 [PMID: 22772668 DOI: 10.1176/appi.neuropsych.11060120]</w:t>
      </w:r>
    </w:p>
    <w:p w14:paraId="6EF87672"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48 </w:t>
      </w:r>
      <w:r w:rsidRPr="00FD7241">
        <w:rPr>
          <w:rFonts w:ascii="Book Antiqua" w:eastAsia="宋体" w:hAnsi="Book Antiqua" w:cs="宋体"/>
          <w:b/>
          <w:bCs/>
          <w:color w:val="auto"/>
          <w:sz w:val="24"/>
          <w:szCs w:val="24"/>
          <w:lang w:val="en-US" w:eastAsia="zh-CN"/>
        </w:rPr>
        <w:t>Rosebush PI</w:t>
      </w:r>
      <w:proofErr w:type="gramEnd"/>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Mazurek</w:t>
      </w:r>
      <w:proofErr w:type="spellEnd"/>
      <w:r w:rsidRPr="00FD7241">
        <w:rPr>
          <w:rFonts w:ascii="Book Antiqua" w:eastAsia="宋体" w:hAnsi="Book Antiqua" w:cs="宋体"/>
          <w:color w:val="auto"/>
          <w:sz w:val="24"/>
          <w:szCs w:val="24"/>
          <w:lang w:val="en-US" w:eastAsia="zh-CN"/>
        </w:rPr>
        <w:t xml:space="preserve"> MF. </w:t>
      </w:r>
      <w:proofErr w:type="gramStart"/>
      <w:r w:rsidRPr="00FD7241">
        <w:rPr>
          <w:rFonts w:ascii="Book Antiqua" w:eastAsia="宋体" w:hAnsi="Book Antiqua" w:cs="宋体"/>
          <w:color w:val="auto"/>
          <w:sz w:val="24"/>
          <w:szCs w:val="24"/>
          <w:lang w:val="en-US" w:eastAsia="zh-CN"/>
        </w:rPr>
        <w:t>Serum iron and neuroleptic malignant syndrome.</w:t>
      </w:r>
      <w:proofErr w:type="gram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Lancet</w:t>
      </w:r>
      <w:r w:rsidRPr="00FD7241">
        <w:rPr>
          <w:rFonts w:ascii="Book Antiqua" w:eastAsia="宋体" w:hAnsi="Book Antiqua" w:cs="宋体"/>
          <w:color w:val="auto"/>
          <w:sz w:val="24"/>
          <w:szCs w:val="24"/>
          <w:lang w:val="en-US" w:eastAsia="zh-CN"/>
        </w:rPr>
        <w:t> 1991; </w:t>
      </w:r>
      <w:r w:rsidRPr="00FD7241">
        <w:rPr>
          <w:rFonts w:ascii="Book Antiqua" w:eastAsia="宋体" w:hAnsi="Book Antiqua" w:cs="宋体"/>
          <w:b/>
          <w:bCs/>
          <w:color w:val="auto"/>
          <w:sz w:val="24"/>
          <w:szCs w:val="24"/>
          <w:lang w:val="en-US" w:eastAsia="zh-CN"/>
        </w:rPr>
        <w:t>338</w:t>
      </w:r>
      <w:r w:rsidRPr="00FD7241">
        <w:rPr>
          <w:rFonts w:ascii="Book Antiqua" w:eastAsia="宋体" w:hAnsi="Book Antiqua" w:cs="宋体"/>
          <w:color w:val="auto"/>
          <w:sz w:val="24"/>
          <w:szCs w:val="24"/>
          <w:lang w:val="en-US" w:eastAsia="zh-CN"/>
        </w:rPr>
        <w:t>: 149-151 [PMID: 1677067 DOI: 10.1016/0140-6736(91)90138-F]</w:t>
      </w:r>
    </w:p>
    <w:p w14:paraId="4CE4F45D"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49</w:t>
      </w:r>
      <w:r w:rsidRPr="00FD7241">
        <w:rPr>
          <w:rFonts w:ascii="Book Antiqua" w:eastAsia="宋体" w:hAnsi="Book Antiqua" w:cs="宋体" w:hint="eastAsia"/>
          <w:color w:val="auto"/>
          <w:sz w:val="24"/>
          <w:szCs w:val="24"/>
          <w:lang w:val="en-US" w:eastAsia="zh-CN"/>
        </w:rPr>
        <w:t xml:space="preserve"> </w:t>
      </w:r>
      <w:proofErr w:type="spellStart"/>
      <w:r w:rsidRPr="00FD7241">
        <w:rPr>
          <w:rFonts w:ascii="Book Antiqua" w:eastAsia="宋体" w:hAnsi="Book Antiqua" w:cs="宋体"/>
          <w:b/>
          <w:color w:val="auto"/>
          <w:sz w:val="24"/>
          <w:szCs w:val="24"/>
          <w:lang w:val="en-US" w:eastAsia="zh-CN"/>
        </w:rPr>
        <w:t>Fricchione</w:t>
      </w:r>
      <w:proofErr w:type="spellEnd"/>
      <w:r w:rsidRPr="00FD7241">
        <w:rPr>
          <w:rFonts w:ascii="Book Antiqua" w:eastAsia="宋体" w:hAnsi="Book Antiqua" w:cs="宋体"/>
          <w:b/>
          <w:color w:val="auto"/>
          <w:sz w:val="24"/>
          <w:szCs w:val="24"/>
          <w:lang w:val="en-US" w:eastAsia="zh-CN"/>
        </w:rPr>
        <w:t xml:space="preserve"> G</w:t>
      </w:r>
      <w:r w:rsidRPr="00FD7241">
        <w:rPr>
          <w:rFonts w:ascii="Book Antiqua" w:eastAsia="宋体" w:hAnsi="Book Antiqua" w:cs="宋体"/>
          <w:color w:val="auto"/>
          <w:sz w:val="24"/>
          <w:szCs w:val="24"/>
          <w:lang w:val="en-US" w:eastAsia="zh-CN"/>
        </w:rPr>
        <w:t xml:space="preserve">, Mann SC, </w:t>
      </w:r>
      <w:proofErr w:type="spellStart"/>
      <w:r w:rsidRPr="00FD7241">
        <w:rPr>
          <w:rFonts w:ascii="Book Antiqua" w:eastAsia="宋体" w:hAnsi="Book Antiqua" w:cs="宋体"/>
          <w:color w:val="auto"/>
          <w:sz w:val="24"/>
          <w:szCs w:val="24"/>
          <w:lang w:val="en-US" w:eastAsia="zh-CN"/>
        </w:rPr>
        <w:t>Caroff</w:t>
      </w:r>
      <w:proofErr w:type="spellEnd"/>
      <w:r w:rsidRPr="00FD7241">
        <w:rPr>
          <w:rFonts w:ascii="Book Antiqua" w:eastAsia="宋体" w:hAnsi="Book Antiqua" w:cs="宋体"/>
          <w:color w:val="auto"/>
          <w:sz w:val="24"/>
          <w:szCs w:val="24"/>
          <w:lang w:val="en-US" w:eastAsia="zh-CN"/>
        </w:rPr>
        <w:t xml:space="preserve"> SN. </w:t>
      </w:r>
      <w:proofErr w:type="gramStart"/>
      <w:r w:rsidRPr="00FD7241">
        <w:rPr>
          <w:rFonts w:ascii="Book Antiqua" w:eastAsia="宋体" w:hAnsi="Book Antiqua" w:cs="宋体"/>
          <w:color w:val="auto"/>
          <w:sz w:val="24"/>
          <w:szCs w:val="24"/>
          <w:lang w:val="en-US" w:eastAsia="zh-CN"/>
        </w:rPr>
        <w:t>Catatonia, lethal catatonia, and neuroleptic malignant syndrome.</w:t>
      </w:r>
      <w:proofErr w:type="gramEnd"/>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i/>
          <w:color w:val="auto"/>
          <w:sz w:val="24"/>
          <w:szCs w:val="24"/>
          <w:lang w:val="en-US" w:eastAsia="zh-CN"/>
        </w:rPr>
        <w:t>Psychiatr</w:t>
      </w:r>
      <w:proofErr w:type="spellEnd"/>
      <w:r w:rsidRPr="00FD7241">
        <w:rPr>
          <w:rFonts w:ascii="Book Antiqua" w:eastAsia="宋体" w:hAnsi="Book Antiqua" w:cs="宋体"/>
          <w:i/>
          <w:color w:val="auto"/>
          <w:sz w:val="24"/>
          <w:szCs w:val="24"/>
          <w:lang w:val="en-US" w:eastAsia="zh-CN"/>
        </w:rPr>
        <w:t xml:space="preserve"> Ann</w:t>
      </w:r>
      <w:r w:rsidRPr="00FD7241">
        <w:rPr>
          <w:rFonts w:ascii="Book Antiqua" w:eastAsia="宋体" w:hAnsi="Book Antiqua" w:cs="宋体"/>
          <w:color w:val="auto"/>
          <w:sz w:val="24"/>
          <w:szCs w:val="24"/>
          <w:lang w:val="en-US" w:eastAsia="zh-CN"/>
        </w:rPr>
        <w:t xml:space="preserve"> 2000; </w:t>
      </w:r>
      <w:r w:rsidRPr="00FD7241">
        <w:rPr>
          <w:rFonts w:ascii="Book Antiqua" w:eastAsia="宋体" w:hAnsi="Book Antiqua" w:cs="宋体"/>
          <w:b/>
          <w:color w:val="auto"/>
          <w:sz w:val="24"/>
          <w:szCs w:val="24"/>
          <w:lang w:val="en-US" w:eastAsia="zh-CN"/>
        </w:rPr>
        <w:t>30</w:t>
      </w:r>
      <w:r w:rsidRPr="00FD7241">
        <w:rPr>
          <w:rFonts w:ascii="Book Antiqua" w:eastAsia="宋体" w:hAnsi="Book Antiqua" w:cs="宋体"/>
          <w:color w:val="auto"/>
          <w:sz w:val="24"/>
          <w:szCs w:val="24"/>
          <w:lang w:val="en-US" w:eastAsia="zh-CN"/>
        </w:rPr>
        <w:t>: 347–355 [DOI: 10.3928/0048-5713-20000501-12]</w:t>
      </w:r>
    </w:p>
    <w:p w14:paraId="067F84DB"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50 </w:t>
      </w:r>
      <w:r w:rsidRPr="00FD7241">
        <w:rPr>
          <w:rFonts w:ascii="Book Antiqua" w:eastAsia="宋体" w:hAnsi="Book Antiqua" w:cs="宋体"/>
          <w:b/>
          <w:bCs/>
          <w:color w:val="auto"/>
          <w:sz w:val="24"/>
          <w:szCs w:val="24"/>
          <w:lang w:val="en-US" w:eastAsia="zh-CN"/>
        </w:rPr>
        <w:t>Lee JW</w:t>
      </w:r>
      <w:r w:rsidRPr="00FD7241">
        <w:rPr>
          <w:rFonts w:ascii="Book Antiqua" w:eastAsia="宋体" w:hAnsi="Book Antiqua" w:cs="宋体"/>
          <w:color w:val="auto"/>
          <w:sz w:val="24"/>
          <w:szCs w:val="24"/>
          <w:lang w:val="en-US" w:eastAsia="zh-CN"/>
        </w:rPr>
        <w:t>.</w:t>
      </w:r>
      <w:proofErr w:type="gramEnd"/>
      <w:r w:rsidRPr="00FD7241">
        <w:rPr>
          <w:rFonts w:ascii="Book Antiqua" w:eastAsia="宋体" w:hAnsi="Book Antiqua" w:cs="宋体"/>
          <w:color w:val="auto"/>
          <w:sz w:val="24"/>
          <w:szCs w:val="24"/>
          <w:lang w:val="en-US" w:eastAsia="zh-CN"/>
        </w:rPr>
        <w:t xml:space="preserve"> </w:t>
      </w:r>
      <w:proofErr w:type="gramStart"/>
      <w:r w:rsidRPr="00FD7241">
        <w:rPr>
          <w:rFonts w:ascii="Book Antiqua" w:eastAsia="宋体" w:hAnsi="Book Antiqua" w:cs="宋体"/>
          <w:color w:val="auto"/>
          <w:sz w:val="24"/>
          <w:szCs w:val="24"/>
          <w:lang w:val="en-US" w:eastAsia="zh-CN"/>
        </w:rPr>
        <w:t>Serum iron in catatonia and neuroleptic malignant syndrome.</w:t>
      </w:r>
      <w:proofErr w:type="gramEnd"/>
      <w:r w:rsidRPr="00FD7241">
        <w:rPr>
          <w:rFonts w:ascii="Book Antiqua" w:eastAsia="宋体" w:hAnsi="Book Antiqua" w:cs="宋体"/>
          <w:color w:val="auto"/>
          <w:sz w:val="24"/>
          <w:szCs w:val="24"/>
          <w:lang w:val="en-US" w:eastAsia="zh-CN"/>
        </w:rPr>
        <w:t> </w:t>
      </w:r>
      <w:proofErr w:type="spellStart"/>
      <w:r w:rsidRPr="00FD7241">
        <w:rPr>
          <w:rFonts w:ascii="Book Antiqua" w:eastAsia="宋体" w:hAnsi="Book Antiqua" w:cs="宋体"/>
          <w:i/>
          <w:iCs/>
          <w:color w:val="auto"/>
          <w:sz w:val="24"/>
          <w:szCs w:val="24"/>
          <w:lang w:val="en-US" w:eastAsia="zh-CN"/>
        </w:rPr>
        <w:t>Biol</w:t>
      </w:r>
      <w:proofErr w:type="spellEnd"/>
      <w:r w:rsidRPr="00FD7241">
        <w:rPr>
          <w:rFonts w:ascii="Book Antiqua" w:eastAsia="宋体" w:hAnsi="Book Antiqua" w:cs="宋体"/>
          <w:i/>
          <w:iCs/>
          <w:color w:val="auto"/>
          <w:sz w:val="24"/>
          <w:szCs w:val="24"/>
          <w:lang w:val="en-US" w:eastAsia="zh-CN"/>
        </w:rPr>
        <w:t xml:space="preserve"> Psychiatry</w:t>
      </w:r>
      <w:r w:rsidRPr="00FD7241">
        <w:rPr>
          <w:rFonts w:ascii="Book Antiqua" w:eastAsia="宋体" w:hAnsi="Book Antiqua" w:cs="宋体"/>
          <w:color w:val="auto"/>
          <w:sz w:val="24"/>
          <w:szCs w:val="24"/>
          <w:lang w:val="en-US" w:eastAsia="zh-CN"/>
        </w:rPr>
        <w:t> 1998; </w:t>
      </w:r>
      <w:r w:rsidRPr="00FD7241">
        <w:rPr>
          <w:rFonts w:ascii="Book Antiqua" w:eastAsia="宋体" w:hAnsi="Book Antiqua" w:cs="宋体"/>
          <w:b/>
          <w:bCs/>
          <w:color w:val="auto"/>
          <w:sz w:val="24"/>
          <w:szCs w:val="24"/>
          <w:lang w:val="en-US" w:eastAsia="zh-CN"/>
        </w:rPr>
        <w:t>44</w:t>
      </w:r>
      <w:r w:rsidRPr="00FD7241">
        <w:rPr>
          <w:rFonts w:ascii="Book Antiqua" w:eastAsia="宋体" w:hAnsi="Book Antiqua" w:cs="宋体"/>
          <w:color w:val="auto"/>
          <w:sz w:val="24"/>
          <w:szCs w:val="24"/>
          <w:lang w:val="en-US" w:eastAsia="zh-CN"/>
        </w:rPr>
        <w:t>: 499-507 [PMID: 9777183 DOI: 10.1016/S0006-3223(98)00109-7]</w:t>
      </w:r>
    </w:p>
    <w:p w14:paraId="65187CB4"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51 </w:t>
      </w:r>
      <w:r w:rsidRPr="00FD7241">
        <w:rPr>
          <w:rFonts w:ascii="Book Antiqua" w:eastAsia="宋体" w:hAnsi="Book Antiqua" w:cs="宋体"/>
          <w:b/>
          <w:bCs/>
          <w:color w:val="auto"/>
          <w:sz w:val="24"/>
          <w:szCs w:val="24"/>
          <w:lang w:val="en-US" w:eastAsia="zh-CN"/>
        </w:rPr>
        <w:t>Rosebush PI</w:t>
      </w:r>
      <w:proofErr w:type="gramEnd"/>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Mazurek</w:t>
      </w:r>
      <w:proofErr w:type="spellEnd"/>
      <w:r w:rsidRPr="00FD7241">
        <w:rPr>
          <w:rFonts w:ascii="Book Antiqua" w:eastAsia="宋体" w:hAnsi="Book Antiqua" w:cs="宋体"/>
          <w:color w:val="auto"/>
          <w:sz w:val="24"/>
          <w:szCs w:val="24"/>
          <w:lang w:val="en-US" w:eastAsia="zh-CN"/>
        </w:rPr>
        <w:t xml:space="preserve"> MF. </w:t>
      </w:r>
      <w:proofErr w:type="gramStart"/>
      <w:r w:rsidRPr="00FD7241">
        <w:rPr>
          <w:rFonts w:ascii="Book Antiqua" w:eastAsia="宋体" w:hAnsi="Book Antiqua" w:cs="宋体"/>
          <w:color w:val="auto"/>
          <w:sz w:val="24"/>
          <w:szCs w:val="24"/>
          <w:lang w:val="en-US" w:eastAsia="zh-CN"/>
        </w:rPr>
        <w:t>Catatonia after benzodiazepine withdrawal.</w:t>
      </w:r>
      <w:proofErr w:type="gram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 xml:space="preserve">J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Psychopharmacol</w:t>
      </w:r>
      <w:proofErr w:type="spellEnd"/>
      <w:r w:rsidRPr="00FD7241">
        <w:rPr>
          <w:rFonts w:ascii="Book Antiqua" w:eastAsia="宋体" w:hAnsi="Book Antiqua" w:cs="宋体"/>
          <w:color w:val="auto"/>
          <w:sz w:val="24"/>
          <w:szCs w:val="24"/>
          <w:lang w:val="en-US" w:eastAsia="zh-CN"/>
        </w:rPr>
        <w:t> 1996; </w:t>
      </w:r>
      <w:r w:rsidRPr="00FD7241">
        <w:rPr>
          <w:rFonts w:ascii="Book Antiqua" w:eastAsia="宋体" w:hAnsi="Book Antiqua" w:cs="宋体"/>
          <w:b/>
          <w:bCs/>
          <w:color w:val="auto"/>
          <w:sz w:val="24"/>
          <w:szCs w:val="24"/>
          <w:lang w:val="en-US" w:eastAsia="zh-CN"/>
        </w:rPr>
        <w:t>16</w:t>
      </w:r>
      <w:r w:rsidRPr="00FD7241">
        <w:rPr>
          <w:rFonts w:ascii="Book Antiqua" w:eastAsia="宋体" w:hAnsi="Book Antiqua" w:cs="宋体"/>
          <w:color w:val="auto"/>
          <w:sz w:val="24"/>
          <w:szCs w:val="24"/>
          <w:lang w:val="en-US" w:eastAsia="zh-CN"/>
        </w:rPr>
        <w:t>: 315-319 [PMID: 8835707 DOI: 10.1097/00004714-199608000-00007]</w:t>
      </w:r>
    </w:p>
    <w:p w14:paraId="7774F99A"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52 </w:t>
      </w:r>
      <w:r w:rsidRPr="00FD7241">
        <w:rPr>
          <w:rFonts w:ascii="Book Antiqua" w:eastAsia="宋体" w:hAnsi="Book Antiqua" w:cs="宋体"/>
          <w:b/>
          <w:bCs/>
          <w:color w:val="auto"/>
          <w:sz w:val="24"/>
          <w:szCs w:val="24"/>
          <w:lang w:val="en-US" w:eastAsia="zh-CN"/>
        </w:rPr>
        <w:t>Brown M</w:t>
      </w:r>
      <w:r w:rsidRPr="00FD7241">
        <w:rPr>
          <w:rFonts w:ascii="Book Antiqua" w:eastAsia="宋体" w:hAnsi="Book Antiqua" w:cs="宋体"/>
          <w:color w:val="auto"/>
          <w:sz w:val="24"/>
          <w:szCs w:val="24"/>
          <w:lang w:val="en-US" w:eastAsia="zh-CN"/>
        </w:rPr>
        <w:t>, Freeman S. Clonazepam withdrawal-induced catatonia.</w:t>
      </w:r>
      <w:proofErr w:type="gram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Psychosomatics</w:t>
      </w:r>
      <w:r w:rsidRPr="00FD7241">
        <w:rPr>
          <w:rFonts w:ascii="Book Antiqua" w:eastAsia="宋体" w:hAnsi="Book Antiqua" w:cs="宋体"/>
          <w:color w:val="auto"/>
          <w:sz w:val="24"/>
          <w:szCs w:val="24"/>
          <w:lang w:val="en-US" w:eastAsia="zh-CN"/>
        </w:rPr>
        <w:t> </w:t>
      </w:r>
      <w:r w:rsidRPr="00FD7241">
        <w:rPr>
          <w:rFonts w:ascii="Book Antiqua" w:eastAsia="宋体" w:hAnsi="Book Antiqua" w:cs="宋体" w:hint="eastAsia"/>
          <w:color w:val="auto"/>
          <w:sz w:val="24"/>
          <w:szCs w:val="24"/>
          <w:lang w:val="en-US" w:eastAsia="zh-CN"/>
        </w:rPr>
        <w:t>2009</w:t>
      </w:r>
      <w:r w:rsidRPr="00FD7241">
        <w:rPr>
          <w:rFonts w:ascii="Book Antiqua" w:eastAsia="宋体" w:hAnsi="Book Antiqua" w:cs="宋体"/>
          <w:color w:val="auto"/>
          <w:sz w:val="24"/>
          <w:szCs w:val="24"/>
          <w:lang w:val="en-US" w:eastAsia="zh-CN"/>
        </w:rPr>
        <w:t>; </w:t>
      </w:r>
      <w:r w:rsidRPr="00FD7241">
        <w:rPr>
          <w:rFonts w:ascii="Book Antiqua" w:eastAsia="宋体" w:hAnsi="Book Antiqua" w:cs="宋体"/>
          <w:b/>
          <w:bCs/>
          <w:color w:val="auto"/>
          <w:sz w:val="24"/>
          <w:szCs w:val="24"/>
          <w:lang w:val="en-US" w:eastAsia="zh-CN"/>
        </w:rPr>
        <w:t>50</w:t>
      </w:r>
      <w:r w:rsidRPr="00FD7241">
        <w:rPr>
          <w:rFonts w:ascii="Book Antiqua" w:eastAsia="宋体" w:hAnsi="Book Antiqua" w:cs="宋体"/>
          <w:color w:val="auto"/>
          <w:sz w:val="24"/>
          <w:szCs w:val="24"/>
          <w:lang w:val="en-US" w:eastAsia="zh-CN"/>
        </w:rPr>
        <w:t>: 289-292 [PMID: 19567771]</w:t>
      </w:r>
    </w:p>
    <w:p w14:paraId="5D987E95"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53 </w:t>
      </w:r>
      <w:r w:rsidRPr="00FD7241">
        <w:rPr>
          <w:rFonts w:ascii="Book Antiqua" w:eastAsia="宋体" w:hAnsi="Book Antiqua" w:cs="宋体"/>
          <w:b/>
          <w:bCs/>
          <w:color w:val="auto"/>
          <w:sz w:val="24"/>
          <w:szCs w:val="24"/>
          <w:lang w:val="en-US" w:eastAsia="zh-CN"/>
        </w:rPr>
        <w:t>Lee JW</w:t>
      </w:r>
      <w:r w:rsidRPr="00FD7241">
        <w:rPr>
          <w:rFonts w:ascii="Book Antiqua" w:eastAsia="宋体" w:hAnsi="Book Antiqua" w:cs="宋体"/>
          <w:color w:val="auto"/>
          <w:sz w:val="24"/>
          <w:szCs w:val="24"/>
          <w:lang w:val="en-US" w:eastAsia="zh-CN"/>
        </w:rPr>
        <w:t xml:space="preserve">, Schwartz DL, </w:t>
      </w:r>
      <w:proofErr w:type="spellStart"/>
      <w:r w:rsidRPr="00FD7241">
        <w:rPr>
          <w:rFonts w:ascii="Book Antiqua" w:eastAsia="宋体" w:hAnsi="Book Antiqua" w:cs="宋体"/>
          <w:color w:val="auto"/>
          <w:sz w:val="24"/>
          <w:szCs w:val="24"/>
          <w:lang w:val="en-US" w:eastAsia="zh-CN"/>
        </w:rPr>
        <w:t>Hallmayer</w:t>
      </w:r>
      <w:proofErr w:type="spellEnd"/>
      <w:r w:rsidRPr="00FD7241">
        <w:rPr>
          <w:rFonts w:ascii="Book Antiqua" w:eastAsia="宋体" w:hAnsi="Book Antiqua" w:cs="宋体"/>
          <w:color w:val="auto"/>
          <w:sz w:val="24"/>
          <w:szCs w:val="24"/>
          <w:lang w:val="en-US" w:eastAsia="zh-CN"/>
        </w:rPr>
        <w:t xml:space="preserve"> J. Catatonia in a psychiatric intensive care facility: incidence and response to benzodiazepines. </w:t>
      </w:r>
      <w:r w:rsidRPr="00FD7241">
        <w:rPr>
          <w:rFonts w:ascii="Book Antiqua" w:eastAsia="宋体" w:hAnsi="Book Antiqua" w:cs="宋体"/>
          <w:i/>
          <w:iCs/>
          <w:color w:val="auto"/>
          <w:sz w:val="24"/>
          <w:szCs w:val="24"/>
          <w:lang w:val="en-US" w:eastAsia="zh-CN"/>
        </w:rPr>
        <w:t xml:space="preserve">Ann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Psychiatry</w:t>
      </w:r>
      <w:r w:rsidRPr="00FD7241">
        <w:rPr>
          <w:rFonts w:ascii="Book Antiqua" w:eastAsia="宋体" w:hAnsi="Book Antiqua" w:cs="宋体"/>
          <w:color w:val="auto"/>
          <w:sz w:val="24"/>
          <w:szCs w:val="24"/>
          <w:lang w:val="en-US" w:eastAsia="zh-CN"/>
        </w:rPr>
        <w:t> 2000; </w:t>
      </w:r>
      <w:r w:rsidRPr="00FD7241">
        <w:rPr>
          <w:rFonts w:ascii="Book Antiqua" w:eastAsia="宋体" w:hAnsi="Book Antiqua" w:cs="宋体"/>
          <w:b/>
          <w:bCs/>
          <w:color w:val="auto"/>
          <w:sz w:val="24"/>
          <w:szCs w:val="24"/>
          <w:lang w:val="en-US" w:eastAsia="zh-CN"/>
        </w:rPr>
        <w:t>12</w:t>
      </w:r>
      <w:r w:rsidRPr="00FD7241">
        <w:rPr>
          <w:rFonts w:ascii="Book Antiqua" w:eastAsia="宋体" w:hAnsi="Book Antiqua" w:cs="宋体"/>
          <w:color w:val="auto"/>
          <w:sz w:val="24"/>
          <w:szCs w:val="24"/>
          <w:lang w:val="en-US" w:eastAsia="zh-CN"/>
        </w:rPr>
        <w:t>: 89-96 [PMID: 10907800 DOI: 10.3109/10401230009147094]</w:t>
      </w:r>
    </w:p>
    <w:p w14:paraId="3E3CFADD"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lastRenderedPageBreak/>
        <w:t>54 </w:t>
      </w:r>
      <w:proofErr w:type="spellStart"/>
      <w:r w:rsidRPr="00FD7241">
        <w:rPr>
          <w:rFonts w:ascii="Book Antiqua" w:eastAsia="宋体" w:hAnsi="Book Antiqua" w:cs="宋体"/>
          <w:b/>
          <w:bCs/>
          <w:color w:val="auto"/>
          <w:sz w:val="24"/>
          <w:szCs w:val="24"/>
          <w:lang w:val="en-US" w:eastAsia="zh-CN"/>
        </w:rPr>
        <w:t>Sienaert</w:t>
      </w:r>
      <w:proofErr w:type="spellEnd"/>
      <w:r w:rsidRPr="00FD7241">
        <w:rPr>
          <w:rFonts w:ascii="Book Antiqua" w:eastAsia="宋体" w:hAnsi="Book Antiqua" w:cs="宋体"/>
          <w:b/>
          <w:bCs/>
          <w:color w:val="auto"/>
          <w:sz w:val="24"/>
          <w:szCs w:val="24"/>
          <w:lang w:val="en-US" w:eastAsia="zh-CN"/>
        </w:rPr>
        <w:t xml:space="preserve"> P</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Dhossche</w:t>
      </w:r>
      <w:proofErr w:type="spellEnd"/>
      <w:r w:rsidRPr="00FD7241">
        <w:rPr>
          <w:rFonts w:ascii="Book Antiqua" w:eastAsia="宋体" w:hAnsi="Book Antiqua" w:cs="宋体"/>
          <w:color w:val="auto"/>
          <w:sz w:val="24"/>
          <w:szCs w:val="24"/>
          <w:lang w:val="en-US" w:eastAsia="zh-CN"/>
        </w:rPr>
        <w:t xml:space="preserve"> DM, </w:t>
      </w:r>
      <w:proofErr w:type="spellStart"/>
      <w:r w:rsidRPr="00FD7241">
        <w:rPr>
          <w:rFonts w:ascii="Book Antiqua" w:eastAsia="宋体" w:hAnsi="Book Antiqua" w:cs="宋体"/>
          <w:color w:val="auto"/>
          <w:sz w:val="24"/>
          <w:szCs w:val="24"/>
          <w:lang w:val="en-US" w:eastAsia="zh-CN"/>
        </w:rPr>
        <w:t>Vancampfort</w:t>
      </w:r>
      <w:proofErr w:type="spellEnd"/>
      <w:r w:rsidRPr="00FD7241">
        <w:rPr>
          <w:rFonts w:ascii="Book Antiqua" w:eastAsia="宋体" w:hAnsi="Book Antiqua" w:cs="宋体"/>
          <w:color w:val="auto"/>
          <w:sz w:val="24"/>
          <w:szCs w:val="24"/>
          <w:lang w:val="en-US" w:eastAsia="zh-CN"/>
        </w:rPr>
        <w:t xml:space="preserve"> D, De </w:t>
      </w:r>
      <w:proofErr w:type="spellStart"/>
      <w:r w:rsidRPr="00FD7241">
        <w:rPr>
          <w:rFonts w:ascii="Book Antiqua" w:eastAsia="宋体" w:hAnsi="Book Antiqua" w:cs="宋体"/>
          <w:color w:val="auto"/>
          <w:sz w:val="24"/>
          <w:szCs w:val="24"/>
          <w:lang w:val="en-US" w:eastAsia="zh-CN"/>
        </w:rPr>
        <w:t>Hert</w:t>
      </w:r>
      <w:proofErr w:type="spellEnd"/>
      <w:r w:rsidRPr="00FD7241">
        <w:rPr>
          <w:rFonts w:ascii="Book Antiqua" w:eastAsia="宋体" w:hAnsi="Book Antiqua" w:cs="宋体"/>
          <w:color w:val="auto"/>
          <w:sz w:val="24"/>
          <w:szCs w:val="24"/>
          <w:lang w:val="en-US" w:eastAsia="zh-CN"/>
        </w:rPr>
        <w:t xml:space="preserve"> M, </w:t>
      </w:r>
      <w:proofErr w:type="spellStart"/>
      <w:r w:rsidRPr="00FD7241">
        <w:rPr>
          <w:rFonts w:ascii="Book Antiqua" w:eastAsia="宋体" w:hAnsi="Book Antiqua" w:cs="宋体"/>
          <w:color w:val="auto"/>
          <w:sz w:val="24"/>
          <w:szCs w:val="24"/>
          <w:lang w:val="en-US" w:eastAsia="zh-CN"/>
        </w:rPr>
        <w:t>Gazdag</w:t>
      </w:r>
      <w:proofErr w:type="spellEnd"/>
      <w:r w:rsidRPr="00FD7241">
        <w:rPr>
          <w:rFonts w:ascii="Book Antiqua" w:eastAsia="宋体" w:hAnsi="Book Antiqua" w:cs="宋体"/>
          <w:color w:val="auto"/>
          <w:sz w:val="24"/>
          <w:szCs w:val="24"/>
          <w:lang w:val="en-US" w:eastAsia="zh-CN"/>
        </w:rPr>
        <w:t xml:space="preserve"> G. </w:t>
      </w:r>
      <w:proofErr w:type="gramStart"/>
      <w:r w:rsidRPr="00FD7241">
        <w:rPr>
          <w:rFonts w:ascii="Book Antiqua" w:eastAsia="宋体" w:hAnsi="Book Antiqua" w:cs="宋体"/>
          <w:color w:val="auto"/>
          <w:sz w:val="24"/>
          <w:szCs w:val="24"/>
          <w:lang w:val="en-US" w:eastAsia="zh-CN"/>
        </w:rPr>
        <w:t>A clinical review of the treatment of catatonia.</w:t>
      </w:r>
      <w:proofErr w:type="gram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Front Psychiatry</w:t>
      </w:r>
      <w:r w:rsidRPr="00FD7241">
        <w:rPr>
          <w:rFonts w:ascii="Book Antiqua" w:eastAsia="宋体" w:hAnsi="Book Antiqua" w:cs="宋体"/>
          <w:color w:val="auto"/>
          <w:sz w:val="24"/>
          <w:szCs w:val="24"/>
          <w:lang w:val="en-US" w:eastAsia="zh-CN"/>
        </w:rPr>
        <w:t> 2014; </w:t>
      </w:r>
      <w:r w:rsidRPr="00FD7241">
        <w:rPr>
          <w:rFonts w:ascii="Book Antiqua" w:eastAsia="宋体" w:hAnsi="Book Antiqua" w:cs="宋体"/>
          <w:b/>
          <w:bCs/>
          <w:color w:val="auto"/>
          <w:sz w:val="24"/>
          <w:szCs w:val="24"/>
          <w:lang w:val="en-US" w:eastAsia="zh-CN"/>
        </w:rPr>
        <w:t>5</w:t>
      </w:r>
      <w:r w:rsidRPr="00FD7241">
        <w:rPr>
          <w:rFonts w:ascii="Book Antiqua" w:eastAsia="宋体" w:hAnsi="Book Antiqua" w:cs="宋体"/>
          <w:color w:val="auto"/>
          <w:sz w:val="24"/>
          <w:szCs w:val="24"/>
          <w:lang w:val="en-US" w:eastAsia="zh-CN"/>
        </w:rPr>
        <w:t>: 181 [PMID: 25538636 DOI: 10.3389/fpsyt.2014.00181]</w:t>
      </w:r>
    </w:p>
    <w:p w14:paraId="4470B6DE"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55 </w:t>
      </w:r>
      <w:proofErr w:type="spellStart"/>
      <w:r w:rsidRPr="00FD7241">
        <w:rPr>
          <w:rFonts w:ascii="Book Antiqua" w:eastAsia="宋体" w:hAnsi="Book Antiqua" w:cs="宋体"/>
          <w:b/>
          <w:bCs/>
          <w:color w:val="auto"/>
          <w:sz w:val="24"/>
          <w:szCs w:val="24"/>
          <w:lang w:val="en-US" w:eastAsia="zh-CN"/>
        </w:rPr>
        <w:t>Weder</w:t>
      </w:r>
      <w:proofErr w:type="spellEnd"/>
      <w:r w:rsidRPr="00FD7241">
        <w:rPr>
          <w:rFonts w:ascii="Book Antiqua" w:eastAsia="宋体" w:hAnsi="Book Antiqua" w:cs="宋体"/>
          <w:b/>
          <w:bCs/>
          <w:color w:val="auto"/>
          <w:sz w:val="24"/>
          <w:szCs w:val="24"/>
          <w:lang w:val="en-US" w:eastAsia="zh-CN"/>
        </w:rPr>
        <w:t xml:space="preserve"> ND</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Muralee</w:t>
      </w:r>
      <w:proofErr w:type="spellEnd"/>
      <w:r w:rsidRPr="00FD7241">
        <w:rPr>
          <w:rFonts w:ascii="Book Antiqua" w:eastAsia="宋体" w:hAnsi="Book Antiqua" w:cs="宋体"/>
          <w:color w:val="auto"/>
          <w:sz w:val="24"/>
          <w:szCs w:val="24"/>
          <w:lang w:val="en-US" w:eastAsia="zh-CN"/>
        </w:rPr>
        <w:t xml:space="preserve"> S, </w:t>
      </w:r>
      <w:proofErr w:type="spellStart"/>
      <w:r w:rsidRPr="00FD7241">
        <w:rPr>
          <w:rFonts w:ascii="Book Antiqua" w:eastAsia="宋体" w:hAnsi="Book Antiqua" w:cs="宋体"/>
          <w:color w:val="auto"/>
          <w:sz w:val="24"/>
          <w:szCs w:val="24"/>
          <w:lang w:val="en-US" w:eastAsia="zh-CN"/>
        </w:rPr>
        <w:t>Penland</w:t>
      </w:r>
      <w:proofErr w:type="spellEnd"/>
      <w:r w:rsidRPr="00FD7241">
        <w:rPr>
          <w:rFonts w:ascii="Book Antiqua" w:eastAsia="宋体" w:hAnsi="Book Antiqua" w:cs="宋体"/>
          <w:color w:val="auto"/>
          <w:sz w:val="24"/>
          <w:szCs w:val="24"/>
          <w:lang w:val="en-US" w:eastAsia="zh-CN"/>
        </w:rPr>
        <w:t xml:space="preserve"> H, </w:t>
      </w:r>
      <w:proofErr w:type="spellStart"/>
      <w:r w:rsidRPr="00FD7241">
        <w:rPr>
          <w:rFonts w:ascii="Book Antiqua" w:eastAsia="宋体" w:hAnsi="Book Antiqua" w:cs="宋体"/>
          <w:color w:val="auto"/>
          <w:sz w:val="24"/>
          <w:szCs w:val="24"/>
          <w:lang w:val="en-US" w:eastAsia="zh-CN"/>
        </w:rPr>
        <w:t>Tampi</w:t>
      </w:r>
      <w:proofErr w:type="spellEnd"/>
      <w:r w:rsidRPr="00FD7241">
        <w:rPr>
          <w:rFonts w:ascii="Book Antiqua" w:eastAsia="宋体" w:hAnsi="Book Antiqua" w:cs="宋体"/>
          <w:color w:val="auto"/>
          <w:sz w:val="24"/>
          <w:szCs w:val="24"/>
          <w:lang w:val="en-US" w:eastAsia="zh-CN"/>
        </w:rPr>
        <w:t xml:space="preserve"> RR. Catatonia: a review. </w:t>
      </w:r>
      <w:r w:rsidRPr="00FD7241">
        <w:rPr>
          <w:rFonts w:ascii="Book Antiqua" w:eastAsia="宋体" w:hAnsi="Book Antiqua" w:cs="宋体"/>
          <w:i/>
          <w:iCs/>
          <w:color w:val="auto"/>
          <w:sz w:val="24"/>
          <w:szCs w:val="24"/>
          <w:lang w:val="en-US" w:eastAsia="zh-CN"/>
        </w:rPr>
        <w:t xml:space="preserve">Ann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Psychiatry</w:t>
      </w:r>
      <w:r w:rsidRPr="00FD7241">
        <w:rPr>
          <w:rFonts w:ascii="Book Antiqua" w:eastAsia="宋体" w:hAnsi="Book Antiqua" w:cs="宋体"/>
          <w:color w:val="auto"/>
          <w:sz w:val="24"/>
          <w:szCs w:val="24"/>
          <w:lang w:val="en-US" w:eastAsia="zh-CN"/>
        </w:rPr>
        <w:t> </w:t>
      </w:r>
      <w:r w:rsidRPr="00FD7241">
        <w:rPr>
          <w:rFonts w:ascii="Book Antiqua" w:eastAsia="宋体" w:hAnsi="Book Antiqua" w:cs="宋体" w:hint="eastAsia"/>
          <w:color w:val="auto"/>
          <w:sz w:val="24"/>
          <w:szCs w:val="24"/>
          <w:lang w:val="en-US" w:eastAsia="zh-CN"/>
        </w:rPr>
        <w:t>2008</w:t>
      </w:r>
      <w:r w:rsidRPr="00FD7241">
        <w:rPr>
          <w:rFonts w:ascii="Book Antiqua" w:eastAsia="宋体" w:hAnsi="Book Antiqua" w:cs="宋体"/>
          <w:color w:val="auto"/>
          <w:sz w:val="24"/>
          <w:szCs w:val="24"/>
          <w:lang w:val="en-US" w:eastAsia="zh-CN"/>
        </w:rPr>
        <w:t>; </w:t>
      </w:r>
      <w:r w:rsidRPr="00FD7241">
        <w:rPr>
          <w:rFonts w:ascii="Book Antiqua" w:eastAsia="宋体" w:hAnsi="Book Antiqua" w:cs="宋体"/>
          <w:b/>
          <w:bCs/>
          <w:color w:val="auto"/>
          <w:sz w:val="24"/>
          <w:szCs w:val="24"/>
          <w:lang w:val="en-US" w:eastAsia="zh-CN"/>
        </w:rPr>
        <w:t>20</w:t>
      </w:r>
      <w:r w:rsidRPr="00FD7241">
        <w:rPr>
          <w:rFonts w:ascii="Book Antiqua" w:eastAsia="宋体" w:hAnsi="Book Antiqua" w:cs="宋体"/>
          <w:color w:val="auto"/>
          <w:sz w:val="24"/>
          <w:szCs w:val="24"/>
          <w:lang w:val="en-US" w:eastAsia="zh-CN"/>
        </w:rPr>
        <w:t>: 97-107 [PMID: 18568581 DOI: 10.1080/10401230802017092]</w:t>
      </w:r>
    </w:p>
    <w:p w14:paraId="33244089"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56</w:t>
      </w:r>
      <w:r w:rsidRPr="00FD7241">
        <w:rPr>
          <w:rFonts w:ascii="Book Antiqua" w:eastAsia="宋体" w:hAnsi="Book Antiqua" w:cs="宋体" w:hint="eastAsia"/>
          <w:color w:val="auto"/>
          <w:sz w:val="24"/>
          <w:szCs w:val="24"/>
          <w:lang w:val="en-US" w:eastAsia="zh-CN"/>
        </w:rPr>
        <w:t xml:space="preserve"> </w:t>
      </w:r>
      <w:r w:rsidRPr="00FD7241">
        <w:rPr>
          <w:rFonts w:ascii="Book Antiqua" w:eastAsia="宋体" w:hAnsi="Book Antiqua" w:cs="宋体"/>
          <w:b/>
          <w:color w:val="auto"/>
          <w:sz w:val="24"/>
          <w:szCs w:val="24"/>
          <w:lang w:val="en-US" w:eastAsia="zh-CN"/>
        </w:rPr>
        <w:t>Rosebush PI</w:t>
      </w:r>
      <w:proofErr w:type="gramEnd"/>
      <w:r w:rsidRPr="00FD7241">
        <w:rPr>
          <w:rFonts w:ascii="Book Antiqua" w:eastAsia="宋体" w:hAnsi="Book Antiqua" w:cs="宋体"/>
          <w:color w:val="auto"/>
          <w:sz w:val="24"/>
          <w:szCs w:val="24"/>
          <w:lang w:val="en-US" w:eastAsia="zh-CN"/>
        </w:rPr>
        <w:t xml:space="preserve">, Hildebrand A, </w:t>
      </w:r>
      <w:proofErr w:type="spellStart"/>
      <w:r w:rsidRPr="00FD7241">
        <w:rPr>
          <w:rFonts w:ascii="Book Antiqua" w:eastAsia="宋体" w:hAnsi="Book Antiqua" w:cs="宋体"/>
          <w:color w:val="auto"/>
          <w:sz w:val="24"/>
          <w:szCs w:val="24"/>
          <w:lang w:val="en-US" w:eastAsia="zh-CN"/>
        </w:rPr>
        <w:t>Mazurek</w:t>
      </w:r>
      <w:proofErr w:type="spellEnd"/>
      <w:r w:rsidRPr="00FD7241">
        <w:rPr>
          <w:rFonts w:ascii="Book Antiqua" w:eastAsia="宋体" w:hAnsi="Book Antiqua" w:cs="宋体"/>
          <w:color w:val="auto"/>
          <w:sz w:val="24"/>
          <w:szCs w:val="24"/>
          <w:lang w:val="en-US" w:eastAsia="zh-CN"/>
        </w:rPr>
        <w:t xml:space="preserve"> MF. The syndrome of recurring catatonia: treatment and relationship to underlying illness. </w:t>
      </w:r>
      <w:proofErr w:type="gramStart"/>
      <w:r w:rsidRPr="00FD7241">
        <w:rPr>
          <w:rFonts w:ascii="Book Antiqua" w:eastAsia="宋体" w:hAnsi="Book Antiqua" w:cs="宋体"/>
          <w:color w:val="auto"/>
          <w:sz w:val="24"/>
          <w:szCs w:val="24"/>
          <w:lang w:val="en-US" w:eastAsia="zh-CN"/>
        </w:rPr>
        <w:t>Proceedings of the 147th Annual Meeting of the American Psychiatric Association</w:t>
      </w:r>
      <w:r w:rsidRPr="00FD7241">
        <w:rPr>
          <w:rFonts w:ascii="Book Antiqua" w:eastAsia="宋体" w:hAnsi="Book Antiqua" w:cs="宋体" w:hint="eastAsia"/>
          <w:color w:val="auto"/>
          <w:sz w:val="24"/>
          <w:szCs w:val="24"/>
          <w:lang w:val="en-US" w:eastAsia="zh-CN"/>
        </w:rPr>
        <w:t>.</w:t>
      </w:r>
      <w:proofErr w:type="gramEnd"/>
      <w:r w:rsidRPr="00FD7241">
        <w:rPr>
          <w:rFonts w:ascii="Book Antiqua" w:eastAsia="宋体" w:hAnsi="Book Antiqua" w:cs="宋体"/>
          <w:color w:val="auto"/>
          <w:sz w:val="24"/>
          <w:szCs w:val="24"/>
          <w:lang w:val="en-US" w:eastAsia="zh-CN"/>
        </w:rPr>
        <w:t xml:space="preserve"> Philadelphia, USA</w:t>
      </w:r>
      <w:r w:rsidRPr="00FD7241">
        <w:rPr>
          <w:rFonts w:ascii="Book Antiqua" w:eastAsia="宋体" w:hAnsi="Book Antiqua" w:cs="宋体" w:hint="eastAsia"/>
          <w:color w:val="auto"/>
          <w:sz w:val="24"/>
          <w:szCs w:val="24"/>
          <w:lang w:val="en-US" w:eastAsia="zh-CN"/>
        </w:rPr>
        <w:t>,</w:t>
      </w:r>
      <w:r w:rsidRPr="00FD7241">
        <w:rPr>
          <w:rFonts w:ascii="Book Antiqua" w:eastAsia="宋体" w:hAnsi="Book Antiqua" w:cs="宋体"/>
          <w:color w:val="auto"/>
          <w:sz w:val="24"/>
          <w:szCs w:val="24"/>
          <w:lang w:val="en-US" w:eastAsia="zh-CN"/>
        </w:rPr>
        <w:t xml:space="preserve"> </w:t>
      </w:r>
      <w:r w:rsidRPr="00FD7241">
        <w:rPr>
          <w:rFonts w:ascii="Book Antiqua" w:eastAsia="宋体" w:hAnsi="Book Antiqua" w:cs="宋体" w:hint="eastAsia"/>
          <w:color w:val="auto"/>
          <w:sz w:val="24"/>
          <w:szCs w:val="24"/>
          <w:lang w:val="en-US" w:eastAsia="zh-CN"/>
        </w:rPr>
        <w:t xml:space="preserve">1994: </w:t>
      </w:r>
      <w:r w:rsidRPr="00FD7241">
        <w:rPr>
          <w:rFonts w:ascii="Book Antiqua" w:eastAsia="宋体" w:hAnsi="Book Antiqua" w:cs="宋体"/>
          <w:color w:val="auto"/>
          <w:sz w:val="24"/>
          <w:szCs w:val="24"/>
          <w:lang w:val="en-US" w:eastAsia="zh-CN"/>
        </w:rPr>
        <w:t>129</w:t>
      </w:r>
    </w:p>
    <w:p w14:paraId="10CC921A"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57 </w:t>
      </w:r>
      <w:r w:rsidRPr="00FD7241">
        <w:rPr>
          <w:rFonts w:ascii="Book Antiqua" w:eastAsia="宋体" w:hAnsi="Book Antiqua" w:cs="宋体"/>
          <w:b/>
          <w:bCs/>
          <w:color w:val="auto"/>
          <w:sz w:val="24"/>
          <w:szCs w:val="24"/>
          <w:lang w:val="en-US" w:eastAsia="zh-CN"/>
        </w:rPr>
        <w:t>Grover S</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Aggarwal</w:t>
      </w:r>
      <w:proofErr w:type="spellEnd"/>
      <w:r w:rsidRPr="00FD7241">
        <w:rPr>
          <w:rFonts w:ascii="Book Antiqua" w:eastAsia="宋体" w:hAnsi="Book Antiqua" w:cs="宋体"/>
          <w:color w:val="auto"/>
          <w:sz w:val="24"/>
          <w:szCs w:val="24"/>
          <w:lang w:val="en-US" w:eastAsia="zh-CN"/>
        </w:rPr>
        <w:t xml:space="preserve"> M. Long-term maintenance </w:t>
      </w:r>
      <w:proofErr w:type="spellStart"/>
      <w:r w:rsidRPr="00FD7241">
        <w:rPr>
          <w:rFonts w:ascii="Book Antiqua" w:eastAsia="宋体" w:hAnsi="Book Antiqua" w:cs="宋体"/>
          <w:color w:val="auto"/>
          <w:sz w:val="24"/>
          <w:szCs w:val="24"/>
          <w:lang w:val="en-US" w:eastAsia="zh-CN"/>
        </w:rPr>
        <w:t>lorazepam</w:t>
      </w:r>
      <w:proofErr w:type="spellEnd"/>
      <w:r w:rsidRPr="00FD7241">
        <w:rPr>
          <w:rFonts w:ascii="Book Antiqua" w:eastAsia="宋体" w:hAnsi="Book Antiqua" w:cs="宋体"/>
          <w:color w:val="auto"/>
          <w:sz w:val="24"/>
          <w:szCs w:val="24"/>
          <w:lang w:val="en-US" w:eastAsia="zh-CN"/>
        </w:rPr>
        <w:t xml:space="preserve"> for catatonia: a case report. </w:t>
      </w:r>
      <w:r w:rsidRPr="00FD7241">
        <w:rPr>
          <w:rFonts w:ascii="Book Antiqua" w:eastAsia="宋体" w:hAnsi="Book Antiqua" w:cs="宋体"/>
          <w:i/>
          <w:iCs/>
          <w:color w:val="auto"/>
          <w:sz w:val="24"/>
          <w:szCs w:val="24"/>
          <w:lang w:val="en-US" w:eastAsia="zh-CN"/>
        </w:rPr>
        <w:t xml:space="preserve">Gen </w:t>
      </w:r>
      <w:proofErr w:type="spellStart"/>
      <w:r w:rsidRPr="00FD7241">
        <w:rPr>
          <w:rFonts w:ascii="Book Antiqua" w:eastAsia="宋体" w:hAnsi="Book Antiqua" w:cs="宋体"/>
          <w:i/>
          <w:iCs/>
          <w:color w:val="auto"/>
          <w:sz w:val="24"/>
          <w:szCs w:val="24"/>
          <w:lang w:val="en-US" w:eastAsia="zh-CN"/>
        </w:rPr>
        <w:t>Hosp</w:t>
      </w:r>
      <w:proofErr w:type="spellEnd"/>
      <w:r w:rsidRPr="00FD7241">
        <w:rPr>
          <w:rFonts w:ascii="Book Antiqua" w:eastAsia="宋体" w:hAnsi="Book Antiqua" w:cs="宋体"/>
          <w:i/>
          <w:iCs/>
          <w:color w:val="auto"/>
          <w:sz w:val="24"/>
          <w:szCs w:val="24"/>
          <w:lang w:val="en-US" w:eastAsia="zh-CN"/>
        </w:rPr>
        <w:t xml:space="preserve"> Psychiatry</w:t>
      </w:r>
      <w:r w:rsidRPr="00FD7241">
        <w:rPr>
          <w:rFonts w:ascii="Book Antiqua" w:eastAsia="宋体" w:hAnsi="Book Antiqua" w:cs="宋体"/>
          <w:color w:val="auto"/>
          <w:sz w:val="24"/>
          <w:szCs w:val="24"/>
          <w:lang w:val="en-US" w:eastAsia="zh-CN"/>
        </w:rPr>
        <w:t> </w:t>
      </w:r>
      <w:r w:rsidRPr="00FD7241">
        <w:rPr>
          <w:rFonts w:ascii="Book Antiqua" w:eastAsia="宋体" w:hAnsi="Book Antiqua" w:cs="宋体" w:hint="eastAsia"/>
          <w:color w:val="auto"/>
          <w:sz w:val="24"/>
          <w:szCs w:val="24"/>
          <w:lang w:val="en-US" w:eastAsia="zh-CN"/>
        </w:rPr>
        <w:t>2011</w:t>
      </w:r>
      <w:r w:rsidRPr="00FD7241">
        <w:rPr>
          <w:rFonts w:ascii="Book Antiqua" w:eastAsia="宋体" w:hAnsi="Book Antiqua" w:cs="宋体"/>
          <w:color w:val="auto"/>
          <w:sz w:val="24"/>
          <w:szCs w:val="24"/>
          <w:lang w:val="en-US" w:eastAsia="zh-CN"/>
        </w:rPr>
        <w:t>; </w:t>
      </w:r>
      <w:r w:rsidRPr="00FD7241">
        <w:rPr>
          <w:rFonts w:ascii="Book Antiqua" w:eastAsia="宋体" w:hAnsi="Book Antiqua" w:cs="宋体"/>
          <w:b/>
          <w:bCs/>
          <w:color w:val="auto"/>
          <w:sz w:val="24"/>
          <w:szCs w:val="24"/>
          <w:lang w:val="en-US" w:eastAsia="zh-CN"/>
        </w:rPr>
        <w:t>33</w:t>
      </w:r>
      <w:r w:rsidRPr="00FD7241">
        <w:rPr>
          <w:rFonts w:ascii="Book Antiqua" w:eastAsia="宋体" w:hAnsi="Book Antiqua" w:cs="宋体"/>
          <w:color w:val="auto"/>
          <w:sz w:val="24"/>
          <w:szCs w:val="24"/>
          <w:lang w:val="en-US" w:eastAsia="zh-CN"/>
        </w:rPr>
        <w:t>: 82.e1-82.e3 [PMID: 21353133 DOI: 10.1016/j.genhosppsych.2010.06.006]</w:t>
      </w:r>
    </w:p>
    <w:p w14:paraId="130DAA1E"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58 </w:t>
      </w:r>
      <w:proofErr w:type="spellStart"/>
      <w:r w:rsidRPr="00FD7241">
        <w:rPr>
          <w:rFonts w:ascii="Book Antiqua" w:eastAsia="宋体" w:hAnsi="Book Antiqua" w:cs="宋体"/>
          <w:b/>
          <w:bCs/>
          <w:color w:val="auto"/>
          <w:sz w:val="24"/>
          <w:szCs w:val="24"/>
          <w:lang w:val="en-US" w:eastAsia="zh-CN"/>
        </w:rPr>
        <w:t>Ungvari</w:t>
      </w:r>
      <w:proofErr w:type="spellEnd"/>
      <w:r w:rsidRPr="00FD7241">
        <w:rPr>
          <w:rFonts w:ascii="Book Antiqua" w:eastAsia="宋体" w:hAnsi="Book Antiqua" w:cs="宋体"/>
          <w:b/>
          <w:bCs/>
          <w:color w:val="auto"/>
          <w:sz w:val="24"/>
          <w:szCs w:val="24"/>
          <w:lang w:val="en-US" w:eastAsia="zh-CN"/>
        </w:rPr>
        <w:t xml:space="preserve"> GS</w:t>
      </w:r>
      <w:r w:rsidRPr="00FD7241">
        <w:rPr>
          <w:rFonts w:ascii="Book Antiqua" w:eastAsia="宋体" w:hAnsi="Book Antiqua" w:cs="宋体"/>
          <w:color w:val="auto"/>
          <w:sz w:val="24"/>
          <w:szCs w:val="24"/>
          <w:lang w:val="en-US" w:eastAsia="zh-CN"/>
        </w:rPr>
        <w:t xml:space="preserve">, Chiu HF, Chow LY, Lau BS, Tang WK. </w:t>
      </w:r>
      <w:proofErr w:type="spellStart"/>
      <w:r w:rsidRPr="00FD7241">
        <w:rPr>
          <w:rFonts w:ascii="Book Antiqua" w:eastAsia="宋体" w:hAnsi="Book Antiqua" w:cs="宋体"/>
          <w:color w:val="auto"/>
          <w:sz w:val="24"/>
          <w:szCs w:val="24"/>
          <w:lang w:val="en-US" w:eastAsia="zh-CN"/>
        </w:rPr>
        <w:t>Lorazepam</w:t>
      </w:r>
      <w:proofErr w:type="spellEnd"/>
      <w:r w:rsidRPr="00FD7241">
        <w:rPr>
          <w:rFonts w:ascii="Book Antiqua" w:eastAsia="宋体" w:hAnsi="Book Antiqua" w:cs="宋体"/>
          <w:color w:val="auto"/>
          <w:sz w:val="24"/>
          <w:szCs w:val="24"/>
          <w:lang w:val="en-US" w:eastAsia="zh-CN"/>
        </w:rPr>
        <w:t xml:space="preserve"> for chronic catatonia: a randomized, double-blind, placebo-controlled cross-over study. </w:t>
      </w:r>
      <w:r w:rsidRPr="00FD7241">
        <w:rPr>
          <w:rFonts w:ascii="Book Antiqua" w:eastAsia="宋体" w:hAnsi="Book Antiqua" w:cs="宋体"/>
          <w:i/>
          <w:iCs/>
          <w:color w:val="auto"/>
          <w:sz w:val="24"/>
          <w:szCs w:val="24"/>
          <w:lang w:val="en-US" w:eastAsia="zh-CN"/>
        </w:rPr>
        <w:t>Psychopharmacology (</w:t>
      </w:r>
      <w:proofErr w:type="spellStart"/>
      <w:r w:rsidRPr="00FD7241">
        <w:rPr>
          <w:rFonts w:ascii="Book Antiqua" w:eastAsia="宋体" w:hAnsi="Book Antiqua" w:cs="宋体"/>
          <w:i/>
          <w:iCs/>
          <w:color w:val="auto"/>
          <w:sz w:val="24"/>
          <w:szCs w:val="24"/>
          <w:lang w:val="en-US" w:eastAsia="zh-CN"/>
        </w:rPr>
        <w:t>Berl</w:t>
      </w:r>
      <w:proofErr w:type="spellEnd"/>
      <w:r w:rsidRPr="00FD7241">
        <w:rPr>
          <w:rFonts w:ascii="Book Antiqua" w:eastAsia="宋体" w:hAnsi="Book Antiqua" w:cs="宋体"/>
          <w:i/>
          <w:iCs/>
          <w:color w:val="auto"/>
          <w:sz w:val="24"/>
          <w:szCs w:val="24"/>
          <w:lang w:val="en-US" w:eastAsia="zh-CN"/>
        </w:rPr>
        <w:t>)</w:t>
      </w:r>
      <w:r w:rsidRPr="00FD7241">
        <w:rPr>
          <w:rFonts w:ascii="Book Antiqua" w:eastAsia="宋体" w:hAnsi="Book Antiqua" w:cs="宋体"/>
          <w:color w:val="auto"/>
          <w:sz w:val="24"/>
          <w:szCs w:val="24"/>
          <w:lang w:val="en-US" w:eastAsia="zh-CN"/>
        </w:rPr>
        <w:t> 1999; </w:t>
      </w:r>
      <w:r w:rsidRPr="00FD7241">
        <w:rPr>
          <w:rFonts w:ascii="Book Antiqua" w:eastAsia="宋体" w:hAnsi="Book Antiqua" w:cs="宋体"/>
          <w:b/>
          <w:bCs/>
          <w:color w:val="auto"/>
          <w:sz w:val="24"/>
          <w:szCs w:val="24"/>
          <w:lang w:val="en-US" w:eastAsia="zh-CN"/>
        </w:rPr>
        <w:t>142</w:t>
      </w:r>
      <w:r w:rsidRPr="00FD7241">
        <w:rPr>
          <w:rFonts w:ascii="Book Antiqua" w:eastAsia="宋体" w:hAnsi="Book Antiqua" w:cs="宋体"/>
          <w:color w:val="auto"/>
          <w:sz w:val="24"/>
          <w:szCs w:val="24"/>
          <w:lang w:val="en-US" w:eastAsia="zh-CN"/>
        </w:rPr>
        <w:t>: 393-398 [PMID: 10229064 DOI: 10.1007/s002130050904]</w:t>
      </w:r>
    </w:p>
    <w:p w14:paraId="0E43FCFF"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59 </w:t>
      </w:r>
      <w:proofErr w:type="spellStart"/>
      <w:r w:rsidRPr="00FD7241">
        <w:rPr>
          <w:rFonts w:ascii="Book Antiqua" w:eastAsia="宋体" w:hAnsi="Book Antiqua" w:cs="宋体"/>
          <w:b/>
          <w:bCs/>
          <w:color w:val="auto"/>
          <w:sz w:val="24"/>
          <w:szCs w:val="24"/>
          <w:lang w:val="en-US" w:eastAsia="zh-CN"/>
        </w:rPr>
        <w:t>Gaind</w:t>
      </w:r>
      <w:proofErr w:type="spellEnd"/>
      <w:r w:rsidRPr="00FD7241">
        <w:rPr>
          <w:rFonts w:ascii="Book Antiqua" w:eastAsia="宋体" w:hAnsi="Book Antiqua" w:cs="宋体"/>
          <w:b/>
          <w:bCs/>
          <w:color w:val="auto"/>
          <w:sz w:val="24"/>
          <w:szCs w:val="24"/>
          <w:lang w:val="en-US" w:eastAsia="zh-CN"/>
        </w:rPr>
        <w:t xml:space="preserve"> GS</w:t>
      </w:r>
      <w:r w:rsidRPr="00FD7241">
        <w:rPr>
          <w:rFonts w:ascii="Book Antiqua" w:eastAsia="宋体" w:hAnsi="Book Antiqua" w:cs="宋体"/>
          <w:color w:val="auto"/>
          <w:sz w:val="24"/>
          <w:szCs w:val="24"/>
          <w:lang w:val="en-US" w:eastAsia="zh-CN"/>
        </w:rPr>
        <w:t xml:space="preserve">, Rosebush PI, </w:t>
      </w:r>
      <w:proofErr w:type="spellStart"/>
      <w:r w:rsidRPr="00FD7241">
        <w:rPr>
          <w:rFonts w:ascii="Book Antiqua" w:eastAsia="宋体" w:hAnsi="Book Antiqua" w:cs="宋体"/>
          <w:color w:val="auto"/>
          <w:sz w:val="24"/>
          <w:szCs w:val="24"/>
          <w:lang w:val="en-US" w:eastAsia="zh-CN"/>
        </w:rPr>
        <w:t>Mazurek</w:t>
      </w:r>
      <w:proofErr w:type="spellEnd"/>
      <w:r w:rsidRPr="00FD7241">
        <w:rPr>
          <w:rFonts w:ascii="Book Antiqua" w:eastAsia="宋体" w:hAnsi="Book Antiqua" w:cs="宋体"/>
          <w:color w:val="auto"/>
          <w:sz w:val="24"/>
          <w:szCs w:val="24"/>
          <w:lang w:val="en-US" w:eastAsia="zh-CN"/>
        </w:rPr>
        <w:t xml:space="preserve"> MF.</w:t>
      </w:r>
      <w:proofErr w:type="gramEnd"/>
      <w:r w:rsidRPr="00FD7241">
        <w:rPr>
          <w:rFonts w:ascii="Book Antiqua" w:eastAsia="宋体" w:hAnsi="Book Antiqua" w:cs="宋体"/>
          <w:color w:val="auto"/>
          <w:sz w:val="24"/>
          <w:szCs w:val="24"/>
          <w:lang w:val="en-US" w:eastAsia="zh-CN"/>
        </w:rPr>
        <w:t xml:space="preserve"> </w:t>
      </w:r>
      <w:proofErr w:type="spellStart"/>
      <w:proofErr w:type="gramStart"/>
      <w:r w:rsidRPr="00FD7241">
        <w:rPr>
          <w:rFonts w:ascii="Book Antiqua" w:eastAsia="宋体" w:hAnsi="Book Antiqua" w:cs="宋体"/>
          <w:color w:val="auto"/>
          <w:sz w:val="24"/>
          <w:szCs w:val="24"/>
          <w:lang w:val="en-US" w:eastAsia="zh-CN"/>
        </w:rPr>
        <w:t>Lorazepam</w:t>
      </w:r>
      <w:proofErr w:type="spellEnd"/>
      <w:r w:rsidRPr="00FD7241">
        <w:rPr>
          <w:rFonts w:ascii="Book Antiqua" w:eastAsia="宋体" w:hAnsi="Book Antiqua" w:cs="宋体"/>
          <w:color w:val="auto"/>
          <w:sz w:val="24"/>
          <w:szCs w:val="24"/>
          <w:lang w:val="en-US" w:eastAsia="zh-CN"/>
        </w:rPr>
        <w:t xml:space="preserve"> treatment of acute and chronic catatonia in two mentally retarded brothers.</w:t>
      </w:r>
      <w:proofErr w:type="gram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 xml:space="preserve">J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Psychiatry</w:t>
      </w:r>
      <w:r w:rsidRPr="00FD7241">
        <w:rPr>
          <w:rFonts w:ascii="Book Antiqua" w:eastAsia="宋体" w:hAnsi="Book Antiqua" w:cs="宋体"/>
          <w:color w:val="auto"/>
          <w:sz w:val="24"/>
          <w:szCs w:val="24"/>
          <w:lang w:val="en-US" w:eastAsia="zh-CN"/>
        </w:rPr>
        <w:t> 1994; </w:t>
      </w:r>
      <w:r w:rsidRPr="00FD7241">
        <w:rPr>
          <w:rFonts w:ascii="Book Antiqua" w:eastAsia="宋体" w:hAnsi="Book Antiqua" w:cs="宋体"/>
          <w:b/>
          <w:bCs/>
          <w:color w:val="auto"/>
          <w:sz w:val="24"/>
          <w:szCs w:val="24"/>
          <w:lang w:val="en-US" w:eastAsia="zh-CN"/>
        </w:rPr>
        <w:t>55</w:t>
      </w:r>
      <w:r w:rsidRPr="00FD7241">
        <w:rPr>
          <w:rFonts w:ascii="Book Antiqua" w:eastAsia="宋体" w:hAnsi="Book Antiqua" w:cs="宋体"/>
          <w:color w:val="auto"/>
          <w:sz w:val="24"/>
          <w:szCs w:val="24"/>
          <w:lang w:val="en-US" w:eastAsia="zh-CN"/>
        </w:rPr>
        <w:t>: 20-23 [PMID: 8294387]</w:t>
      </w:r>
    </w:p>
    <w:p w14:paraId="614D69AC"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60 </w:t>
      </w:r>
      <w:r w:rsidRPr="00FD7241">
        <w:rPr>
          <w:rFonts w:ascii="Book Antiqua" w:eastAsia="宋体" w:hAnsi="Book Antiqua" w:cs="宋体"/>
          <w:b/>
          <w:bCs/>
          <w:color w:val="auto"/>
          <w:sz w:val="24"/>
          <w:szCs w:val="24"/>
          <w:lang w:val="en-US" w:eastAsia="zh-CN"/>
        </w:rPr>
        <w:t>Hawkins JM</w:t>
      </w:r>
      <w:r w:rsidRPr="00FD7241">
        <w:rPr>
          <w:rFonts w:ascii="Book Antiqua" w:eastAsia="宋体" w:hAnsi="Book Antiqua" w:cs="宋体"/>
          <w:color w:val="auto"/>
          <w:sz w:val="24"/>
          <w:szCs w:val="24"/>
          <w:lang w:val="en-US" w:eastAsia="zh-CN"/>
        </w:rPr>
        <w:t xml:space="preserve">, Archer KJ, </w:t>
      </w:r>
      <w:proofErr w:type="spellStart"/>
      <w:r w:rsidRPr="00FD7241">
        <w:rPr>
          <w:rFonts w:ascii="Book Antiqua" w:eastAsia="宋体" w:hAnsi="Book Antiqua" w:cs="宋体"/>
          <w:color w:val="auto"/>
          <w:sz w:val="24"/>
          <w:szCs w:val="24"/>
          <w:lang w:val="en-US" w:eastAsia="zh-CN"/>
        </w:rPr>
        <w:t>Strakowski</w:t>
      </w:r>
      <w:proofErr w:type="spellEnd"/>
      <w:r w:rsidRPr="00FD7241">
        <w:rPr>
          <w:rFonts w:ascii="Book Antiqua" w:eastAsia="宋体" w:hAnsi="Book Antiqua" w:cs="宋体"/>
          <w:color w:val="auto"/>
          <w:sz w:val="24"/>
          <w:szCs w:val="24"/>
          <w:lang w:val="en-US" w:eastAsia="zh-CN"/>
        </w:rPr>
        <w:t xml:space="preserve"> SM, Keck PE. </w:t>
      </w:r>
      <w:proofErr w:type="gramStart"/>
      <w:r w:rsidRPr="00FD7241">
        <w:rPr>
          <w:rFonts w:ascii="Book Antiqua" w:eastAsia="宋体" w:hAnsi="Book Antiqua" w:cs="宋体"/>
          <w:color w:val="auto"/>
          <w:sz w:val="24"/>
          <w:szCs w:val="24"/>
          <w:lang w:val="en-US" w:eastAsia="zh-CN"/>
        </w:rPr>
        <w:t>Somatic treatment of catatonia.</w:t>
      </w:r>
      <w:proofErr w:type="gramEnd"/>
      <w:r w:rsidRPr="00FD7241">
        <w:rPr>
          <w:rFonts w:ascii="Book Antiqua" w:eastAsia="宋体" w:hAnsi="Book Antiqua" w:cs="宋体"/>
          <w:color w:val="auto"/>
          <w:sz w:val="24"/>
          <w:szCs w:val="24"/>
          <w:lang w:val="en-US" w:eastAsia="zh-CN"/>
        </w:rPr>
        <w:t> </w:t>
      </w:r>
      <w:proofErr w:type="spellStart"/>
      <w:r w:rsidRPr="00FD7241">
        <w:rPr>
          <w:rFonts w:ascii="Book Antiqua" w:eastAsia="宋体" w:hAnsi="Book Antiqua" w:cs="宋体"/>
          <w:i/>
          <w:iCs/>
          <w:color w:val="auto"/>
          <w:sz w:val="24"/>
          <w:szCs w:val="24"/>
          <w:lang w:val="en-US" w:eastAsia="zh-CN"/>
        </w:rPr>
        <w:t>Int</w:t>
      </w:r>
      <w:proofErr w:type="spellEnd"/>
      <w:r w:rsidRPr="00FD7241">
        <w:rPr>
          <w:rFonts w:ascii="Book Antiqua" w:eastAsia="宋体" w:hAnsi="Book Antiqua" w:cs="宋体"/>
          <w:i/>
          <w:iCs/>
          <w:color w:val="auto"/>
          <w:sz w:val="24"/>
          <w:szCs w:val="24"/>
          <w:lang w:val="en-US" w:eastAsia="zh-CN"/>
        </w:rPr>
        <w:t xml:space="preserve"> J Psychiatry Med</w:t>
      </w:r>
      <w:r w:rsidRPr="00FD7241">
        <w:rPr>
          <w:rFonts w:ascii="Book Antiqua" w:eastAsia="宋体" w:hAnsi="Book Antiqua" w:cs="宋体"/>
          <w:color w:val="auto"/>
          <w:sz w:val="24"/>
          <w:szCs w:val="24"/>
          <w:lang w:val="en-US" w:eastAsia="zh-CN"/>
        </w:rPr>
        <w:t> 1995; </w:t>
      </w:r>
      <w:r w:rsidRPr="00FD7241">
        <w:rPr>
          <w:rFonts w:ascii="Book Antiqua" w:eastAsia="宋体" w:hAnsi="Book Antiqua" w:cs="宋体"/>
          <w:b/>
          <w:bCs/>
          <w:color w:val="auto"/>
          <w:sz w:val="24"/>
          <w:szCs w:val="24"/>
          <w:lang w:val="en-US" w:eastAsia="zh-CN"/>
        </w:rPr>
        <w:t>25</w:t>
      </w:r>
      <w:r w:rsidRPr="00FD7241">
        <w:rPr>
          <w:rFonts w:ascii="Book Antiqua" w:eastAsia="宋体" w:hAnsi="Book Antiqua" w:cs="宋体"/>
          <w:color w:val="auto"/>
          <w:sz w:val="24"/>
          <w:szCs w:val="24"/>
          <w:lang w:val="en-US" w:eastAsia="zh-CN"/>
        </w:rPr>
        <w:t>: 345-369 [PMID: 8822386]</w:t>
      </w:r>
    </w:p>
    <w:p w14:paraId="71DBDDAC"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lastRenderedPageBreak/>
        <w:t>61 </w:t>
      </w:r>
      <w:proofErr w:type="spellStart"/>
      <w:r w:rsidRPr="00FD7241">
        <w:rPr>
          <w:rFonts w:ascii="Book Antiqua" w:eastAsia="宋体" w:hAnsi="Book Antiqua" w:cs="宋体"/>
          <w:b/>
          <w:bCs/>
          <w:color w:val="auto"/>
          <w:sz w:val="24"/>
          <w:szCs w:val="24"/>
          <w:lang w:val="en-US" w:eastAsia="zh-CN"/>
        </w:rPr>
        <w:t>Girish</w:t>
      </w:r>
      <w:proofErr w:type="spellEnd"/>
      <w:r w:rsidRPr="00FD7241">
        <w:rPr>
          <w:rFonts w:ascii="Book Antiqua" w:eastAsia="宋体" w:hAnsi="Book Antiqua" w:cs="宋体"/>
          <w:b/>
          <w:bCs/>
          <w:color w:val="auto"/>
          <w:sz w:val="24"/>
          <w:szCs w:val="24"/>
          <w:lang w:val="en-US" w:eastAsia="zh-CN"/>
        </w:rPr>
        <w:t xml:space="preserve"> K</w:t>
      </w:r>
      <w:r w:rsidRPr="00FD7241">
        <w:rPr>
          <w:rFonts w:ascii="Book Antiqua" w:eastAsia="宋体" w:hAnsi="Book Antiqua" w:cs="宋体"/>
          <w:color w:val="auto"/>
          <w:sz w:val="24"/>
          <w:szCs w:val="24"/>
          <w:lang w:val="en-US" w:eastAsia="zh-CN"/>
        </w:rPr>
        <w:t>, Gill NS.</w:t>
      </w:r>
      <w:proofErr w:type="gramEnd"/>
      <w:r w:rsidRPr="00FD7241">
        <w:rPr>
          <w:rFonts w:ascii="Book Antiqua" w:eastAsia="宋体" w:hAnsi="Book Antiqua" w:cs="宋体"/>
          <w:color w:val="auto"/>
          <w:sz w:val="24"/>
          <w:szCs w:val="24"/>
          <w:lang w:val="en-US" w:eastAsia="zh-CN"/>
        </w:rPr>
        <w:t xml:space="preserve"> </w:t>
      </w:r>
      <w:proofErr w:type="gramStart"/>
      <w:r w:rsidRPr="00FD7241">
        <w:rPr>
          <w:rFonts w:ascii="Book Antiqua" w:eastAsia="宋体" w:hAnsi="Book Antiqua" w:cs="宋体"/>
          <w:color w:val="auto"/>
          <w:sz w:val="24"/>
          <w:szCs w:val="24"/>
          <w:lang w:val="en-US" w:eastAsia="zh-CN"/>
        </w:rPr>
        <w:t xml:space="preserve">Electroconvulsive therapy in </w:t>
      </w:r>
      <w:proofErr w:type="spellStart"/>
      <w:r w:rsidRPr="00FD7241">
        <w:rPr>
          <w:rFonts w:ascii="Book Antiqua" w:eastAsia="宋体" w:hAnsi="Book Antiqua" w:cs="宋体"/>
          <w:color w:val="auto"/>
          <w:sz w:val="24"/>
          <w:szCs w:val="24"/>
          <w:lang w:val="en-US" w:eastAsia="zh-CN"/>
        </w:rPr>
        <w:t>Lorazepam</w:t>
      </w:r>
      <w:proofErr w:type="spellEnd"/>
      <w:r w:rsidRPr="00FD7241">
        <w:rPr>
          <w:rFonts w:ascii="Book Antiqua" w:eastAsia="宋体" w:hAnsi="Book Antiqua" w:cs="宋体"/>
          <w:color w:val="auto"/>
          <w:sz w:val="24"/>
          <w:szCs w:val="24"/>
          <w:lang w:val="en-US" w:eastAsia="zh-CN"/>
        </w:rPr>
        <w:t xml:space="preserve"> non-responsive catatonia.</w:t>
      </w:r>
      <w:proofErr w:type="gram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Indian J Psychiatry</w:t>
      </w:r>
      <w:r w:rsidRPr="00FD7241">
        <w:rPr>
          <w:rFonts w:ascii="Book Antiqua" w:eastAsia="宋体" w:hAnsi="Book Antiqua" w:cs="宋体"/>
          <w:color w:val="auto"/>
          <w:sz w:val="24"/>
          <w:szCs w:val="24"/>
          <w:lang w:val="en-US" w:eastAsia="zh-CN"/>
        </w:rPr>
        <w:t> 2003; </w:t>
      </w:r>
      <w:r w:rsidRPr="00FD7241">
        <w:rPr>
          <w:rFonts w:ascii="Book Antiqua" w:eastAsia="宋体" w:hAnsi="Book Antiqua" w:cs="宋体"/>
          <w:b/>
          <w:bCs/>
          <w:color w:val="auto"/>
          <w:sz w:val="24"/>
          <w:szCs w:val="24"/>
          <w:lang w:val="en-US" w:eastAsia="zh-CN"/>
        </w:rPr>
        <w:t>45</w:t>
      </w:r>
      <w:r w:rsidRPr="00FD7241">
        <w:rPr>
          <w:rFonts w:ascii="Book Antiqua" w:eastAsia="宋体" w:hAnsi="Book Antiqua" w:cs="宋体"/>
          <w:color w:val="auto"/>
          <w:sz w:val="24"/>
          <w:szCs w:val="24"/>
          <w:lang w:val="en-US" w:eastAsia="zh-CN"/>
        </w:rPr>
        <w:t>: 21-25 [PMID: 21206808]</w:t>
      </w:r>
    </w:p>
    <w:p w14:paraId="1AD408CC"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62 </w:t>
      </w:r>
      <w:proofErr w:type="spellStart"/>
      <w:r w:rsidRPr="00FD7241">
        <w:rPr>
          <w:rFonts w:ascii="Book Antiqua" w:eastAsia="宋体" w:hAnsi="Book Antiqua" w:cs="宋体"/>
          <w:b/>
          <w:bCs/>
          <w:color w:val="auto"/>
          <w:sz w:val="24"/>
          <w:szCs w:val="24"/>
          <w:lang w:val="en-US" w:eastAsia="zh-CN"/>
        </w:rPr>
        <w:t>Hatta</w:t>
      </w:r>
      <w:proofErr w:type="spellEnd"/>
      <w:r w:rsidRPr="00FD7241">
        <w:rPr>
          <w:rFonts w:ascii="Book Antiqua" w:eastAsia="宋体" w:hAnsi="Book Antiqua" w:cs="宋体"/>
          <w:b/>
          <w:bCs/>
          <w:color w:val="auto"/>
          <w:sz w:val="24"/>
          <w:szCs w:val="24"/>
          <w:lang w:val="en-US" w:eastAsia="zh-CN"/>
        </w:rPr>
        <w:t xml:space="preserve"> K</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Miyakawa</w:t>
      </w:r>
      <w:proofErr w:type="spellEnd"/>
      <w:r w:rsidRPr="00FD7241">
        <w:rPr>
          <w:rFonts w:ascii="Book Antiqua" w:eastAsia="宋体" w:hAnsi="Book Antiqua" w:cs="宋体"/>
          <w:color w:val="auto"/>
          <w:sz w:val="24"/>
          <w:szCs w:val="24"/>
          <w:lang w:val="en-US" w:eastAsia="zh-CN"/>
        </w:rPr>
        <w:t xml:space="preserve"> K, Ota T, </w:t>
      </w:r>
      <w:proofErr w:type="spellStart"/>
      <w:r w:rsidRPr="00FD7241">
        <w:rPr>
          <w:rFonts w:ascii="Book Antiqua" w:eastAsia="宋体" w:hAnsi="Book Antiqua" w:cs="宋体"/>
          <w:color w:val="auto"/>
          <w:sz w:val="24"/>
          <w:szCs w:val="24"/>
          <w:lang w:val="en-US" w:eastAsia="zh-CN"/>
        </w:rPr>
        <w:t>Usui</w:t>
      </w:r>
      <w:proofErr w:type="spellEnd"/>
      <w:r w:rsidRPr="00FD7241">
        <w:rPr>
          <w:rFonts w:ascii="Book Antiqua" w:eastAsia="宋体" w:hAnsi="Book Antiqua" w:cs="宋体"/>
          <w:color w:val="auto"/>
          <w:sz w:val="24"/>
          <w:szCs w:val="24"/>
          <w:lang w:val="en-US" w:eastAsia="zh-CN"/>
        </w:rPr>
        <w:t xml:space="preserve"> C, Nakamura H, Arai H. Maximal response to electroconvulsive therapy for the treatment of catatonic symptoms. </w:t>
      </w:r>
      <w:r w:rsidRPr="00FD7241">
        <w:rPr>
          <w:rFonts w:ascii="Book Antiqua" w:eastAsia="宋体" w:hAnsi="Book Antiqua" w:cs="宋体"/>
          <w:i/>
          <w:iCs/>
          <w:color w:val="auto"/>
          <w:sz w:val="24"/>
          <w:szCs w:val="24"/>
          <w:lang w:val="en-US" w:eastAsia="zh-CN"/>
        </w:rPr>
        <w:t>J ECT</w:t>
      </w:r>
      <w:r w:rsidRPr="00FD7241">
        <w:rPr>
          <w:rFonts w:ascii="Book Antiqua" w:eastAsia="宋体" w:hAnsi="Book Antiqua" w:cs="宋体"/>
          <w:color w:val="auto"/>
          <w:sz w:val="24"/>
          <w:szCs w:val="24"/>
          <w:lang w:val="en-US" w:eastAsia="zh-CN"/>
        </w:rPr>
        <w:t> 2007; </w:t>
      </w:r>
      <w:r w:rsidRPr="00FD7241">
        <w:rPr>
          <w:rFonts w:ascii="Book Antiqua" w:eastAsia="宋体" w:hAnsi="Book Antiqua" w:cs="宋体"/>
          <w:b/>
          <w:bCs/>
          <w:color w:val="auto"/>
          <w:sz w:val="24"/>
          <w:szCs w:val="24"/>
          <w:lang w:val="en-US" w:eastAsia="zh-CN"/>
        </w:rPr>
        <w:t>23</w:t>
      </w:r>
      <w:r w:rsidRPr="00FD7241">
        <w:rPr>
          <w:rFonts w:ascii="Book Antiqua" w:eastAsia="宋体" w:hAnsi="Book Antiqua" w:cs="宋体"/>
          <w:color w:val="auto"/>
          <w:sz w:val="24"/>
          <w:szCs w:val="24"/>
          <w:lang w:val="en-US" w:eastAsia="zh-CN"/>
        </w:rPr>
        <w:t>: 233-235 [PMID: 18090694]</w:t>
      </w:r>
    </w:p>
    <w:p w14:paraId="53623095"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63</w:t>
      </w:r>
      <w:r w:rsidRPr="00FD7241">
        <w:rPr>
          <w:rFonts w:ascii="Book Antiqua" w:eastAsia="宋体" w:hAnsi="Book Antiqua" w:cs="宋体" w:hint="eastAsia"/>
          <w:color w:val="auto"/>
          <w:sz w:val="24"/>
          <w:szCs w:val="24"/>
          <w:lang w:val="en-US" w:eastAsia="zh-CN"/>
        </w:rPr>
        <w:t xml:space="preserve"> </w:t>
      </w:r>
      <w:r w:rsidRPr="00FD7241">
        <w:rPr>
          <w:rFonts w:ascii="Book Antiqua" w:eastAsia="宋体" w:hAnsi="Book Antiqua" w:cs="宋体"/>
          <w:b/>
          <w:color w:val="auto"/>
          <w:sz w:val="24"/>
          <w:szCs w:val="24"/>
          <w:lang w:val="en-US" w:eastAsia="zh-CN"/>
        </w:rPr>
        <w:t>Rosebush PI</w:t>
      </w:r>
      <w:proofErr w:type="gramEnd"/>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Mazurek</w:t>
      </w:r>
      <w:proofErr w:type="spellEnd"/>
      <w:r w:rsidRPr="00FD7241">
        <w:rPr>
          <w:rFonts w:ascii="Book Antiqua" w:eastAsia="宋体" w:hAnsi="Book Antiqua" w:cs="宋体"/>
          <w:color w:val="auto"/>
          <w:sz w:val="24"/>
          <w:szCs w:val="24"/>
          <w:lang w:val="en-US" w:eastAsia="zh-CN"/>
        </w:rPr>
        <w:t xml:space="preserve"> MF. </w:t>
      </w:r>
      <w:proofErr w:type="gramStart"/>
      <w:r w:rsidRPr="00FD7241">
        <w:rPr>
          <w:rFonts w:ascii="Book Antiqua" w:eastAsia="宋体" w:hAnsi="Book Antiqua" w:cs="宋体"/>
          <w:color w:val="auto"/>
          <w:sz w:val="24"/>
          <w:szCs w:val="24"/>
          <w:lang w:val="en-US" w:eastAsia="zh-CN"/>
        </w:rPr>
        <w:t>Risk of NMS in patients with catatonia.</w:t>
      </w:r>
      <w:proofErr w:type="gramEnd"/>
      <w:r w:rsidRPr="00FD7241">
        <w:rPr>
          <w:rFonts w:ascii="Book Antiqua" w:eastAsia="宋体" w:hAnsi="Book Antiqua" w:cs="宋体"/>
          <w:color w:val="auto"/>
          <w:sz w:val="24"/>
          <w:szCs w:val="24"/>
          <w:lang w:val="en-US" w:eastAsia="zh-CN"/>
        </w:rPr>
        <w:t xml:space="preserve"> </w:t>
      </w:r>
      <w:proofErr w:type="gramStart"/>
      <w:r w:rsidRPr="00FD7241">
        <w:rPr>
          <w:rFonts w:ascii="Book Antiqua" w:eastAsia="宋体" w:hAnsi="Book Antiqua" w:cs="宋体"/>
          <w:color w:val="auto"/>
          <w:sz w:val="24"/>
          <w:szCs w:val="24"/>
          <w:lang w:val="en-US" w:eastAsia="zh-CN"/>
        </w:rPr>
        <w:t>Proceedings of the 149th Annual Meeting of the American Psychiatric Association</w:t>
      </w:r>
      <w:r w:rsidRPr="00FD7241">
        <w:rPr>
          <w:rFonts w:ascii="Book Antiqua" w:eastAsia="宋体" w:hAnsi="Book Antiqua" w:cs="宋体" w:hint="eastAsia"/>
          <w:color w:val="auto"/>
          <w:sz w:val="24"/>
          <w:szCs w:val="24"/>
          <w:lang w:val="en-US" w:eastAsia="zh-CN"/>
        </w:rPr>
        <w:t>.</w:t>
      </w:r>
      <w:proofErr w:type="gramEnd"/>
      <w:r w:rsidRPr="00FD7241">
        <w:rPr>
          <w:rFonts w:ascii="Book Antiqua" w:eastAsia="宋体" w:hAnsi="Book Antiqua" w:cs="宋体"/>
          <w:color w:val="auto"/>
          <w:sz w:val="24"/>
          <w:szCs w:val="24"/>
          <w:lang w:val="en-US" w:eastAsia="zh-CN"/>
        </w:rPr>
        <w:t xml:space="preserve"> New York, USA</w:t>
      </w:r>
      <w:r w:rsidRPr="00FD7241">
        <w:rPr>
          <w:rFonts w:ascii="Book Antiqua" w:eastAsia="宋体" w:hAnsi="Book Antiqua" w:cs="宋体" w:hint="eastAsia"/>
          <w:color w:val="auto"/>
          <w:sz w:val="24"/>
          <w:szCs w:val="24"/>
          <w:lang w:val="en-US" w:eastAsia="zh-CN"/>
        </w:rPr>
        <w:t>:</w:t>
      </w:r>
      <w:r w:rsidRPr="00FD7241">
        <w:rPr>
          <w:rFonts w:ascii="Book Antiqua" w:eastAsia="宋体" w:hAnsi="Book Antiqua" w:cs="宋体"/>
          <w:color w:val="auto"/>
          <w:sz w:val="24"/>
          <w:szCs w:val="24"/>
          <w:lang w:val="en-US" w:eastAsia="zh-CN"/>
        </w:rPr>
        <w:t xml:space="preserve"> </w:t>
      </w:r>
      <w:r w:rsidRPr="00FD7241">
        <w:rPr>
          <w:rFonts w:ascii="Book Antiqua" w:eastAsia="宋体" w:hAnsi="Book Antiqua" w:cs="宋体" w:hint="eastAsia"/>
          <w:color w:val="auto"/>
          <w:sz w:val="24"/>
          <w:szCs w:val="24"/>
          <w:lang w:val="en-US" w:eastAsia="zh-CN"/>
        </w:rPr>
        <w:t xml:space="preserve">1996, </w:t>
      </w:r>
      <w:r w:rsidRPr="00FD7241">
        <w:rPr>
          <w:rFonts w:ascii="Book Antiqua" w:eastAsia="宋体" w:hAnsi="Book Antiqua" w:cs="宋体"/>
          <w:color w:val="auto"/>
          <w:sz w:val="24"/>
          <w:szCs w:val="24"/>
          <w:lang w:val="en-US" w:eastAsia="zh-CN"/>
        </w:rPr>
        <w:t>30</w:t>
      </w:r>
    </w:p>
    <w:p w14:paraId="78EE9FFD"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64 </w:t>
      </w:r>
      <w:proofErr w:type="spellStart"/>
      <w:r w:rsidRPr="00FD7241">
        <w:rPr>
          <w:rFonts w:ascii="Book Antiqua" w:eastAsia="宋体" w:hAnsi="Book Antiqua" w:cs="宋体"/>
          <w:b/>
          <w:bCs/>
          <w:color w:val="auto"/>
          <w:sz w:val="24"/>
          <w:szCs w:val="24"/>
          <w:lang w:val="en-US" w:eastAsia="zh-CN"/>
        </w:rPr>
        <w:t>Adityanjee</w:t>
      </w:r>
      <w:proofErr w:type="spellEnd"/>
      <w:r w:rsidRPr="00FD7241">
        <w:rPr>
          <w:rFonts w:ascii="Book Antiqua" w:eastAsia="宋体" w:hAnsi="Book Antiqua" w:cs="宋体"/>
          <w:b/>
          <w:bCs/>
          <w:color w:val="auto"/>
          <w:sz w:val="24"/>
          <w:szCs w:val="24"/>
          <w:lang w:val="en-US" w:eastAsia="zh-CN"/>
        </w:rPr>
        <w:t xml:space="preserve"> YA</w:t>
      </w:r>
      <w:r w:rsidRPr="00FD7241">
        <w:rPr>
          <w:rFonts w:ascii="Book Antiqua" w:eastAsia="宋体" w:hAnsi="Book Antiqua" w:cs="宋体"/>
          <w:color w:val="auto"/>
          <w:sz w:val="24"/>
          <w:szCs w:val="24"/>
          <w:lang w:val="en-US" w:eastAsia="zh-CN"/>
        </w:rPr>
        <w:t>, Mathews T. Epidemiology of neuroleptic malignant syndrome.</w:t>
      </w:r>
      <w:proofErr w:type="gramEnd"/>
      <w:r w:rsidRPr="00FD7241">
        <w:rPr>
          <w:rFonts w:ascii="Book Antiqua" w:eastAsia="宋体" w:hAnsi="Book Antiqua" w:cs="宋体"/>
          <w:color w:val="auto"/>
          <w:sz w:val="24"/>
          <w:szCs w:val="24"/>
          <w:lang w:val="en-US" w:eastAsia="zh-CN"/>
        </w:rPr>
        <w:t>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Neuropharmacol</w:t>
      </w:r>
      <w:proofErr w:type="spell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hint="eastAsia"/>
          <w:color w:val="auto"/>
          <w:sz w:val="24"/>
          <w:szCs w:val="24"/>
          <w:lang w:val="en-US" w:eastAsia="zh-CN"/>
        </w:rPr>
        <w:t>1999</w:t>
      </w:r>
      <w:r w:rsidRPr="00FD7241">
        <w:rPr>
          <w:rFonts w:ascii="Book Antiqua" w:eastAsia="宋体" w:hAnsi="Book Antiqua" w:cs="宋体"/>
          <w:color w:val="auto"/>
          <w:sz w:val="24"/>
          <w:szCs w:val="24"/>
          <w:lang w:val="en-US" w:eastAsia="zh-CN"/>
        </w:rPr>
        <w:t>; </w:t>
      </w:r>
      <w:r w:rsidRPr="00FD7241">
        <w:rPr>
          <w:rFonts w:ascii="Book Antiqua" w:eastAsia="宋体" w:hAnsi="Book Antiqua" w:cs="宋体"/>
          <w:b/>
          <w:bCs/>
          <w:color w:val="auto"/>
          <w:sz w:val="24"/>
          <w:szCs w:val="24"/>
          <w:lang w:val="en-US" w:eastAsia="zh-CN"/>
        </w:rPr>
        <w:t>22</w:t>
      </w:r>
      <w:r w:rsidRPr="00FD7241">
        <w:rPr>
          <w:rFonts w:ascii="Book Antiqua" w:eastAsia="宋体" w:hAnsi="Book Antiqua" w:cs="宋体"/>
          <w:color w:val="auto"/>
          <w:sz w:val="24"/>
          <w:szCs w:val="24"/>
          <w:lang w:val="en-US" w:eastAsia="zh-CN"/>
        </w:rPr>
        <w:t>: 151-158 [PMID: 10367179]</w:t>
      </w:r>
    </w:p>
    <w:p w14:paraId="757CA145"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65 </w:t>
      </w:r>
      <w:proofErr w:type="spellStart"/>
      <w:r w:rsidRPr="00FD7241">
        <w:rPr>
          <w:rFonts w:ascii="Book Antiqua" w:eastAsia="宋体" w:hAnsi="Book Antiqua" w:cs="宋体"/>
          <w:b/>
          <w:bCs/>
          <w:color w:val="auto"/>
          <w:sz w:val="24"/>
          <w:szCs w:val="24"/>
          <w:lang w:val="en-US" w:eastAsia="zh-CN"/>
        </w:rPr>
        <w:t>Caroff</w:t>
      </w:r>
      <w:proofErr w:type="spellEnd"/>
      <w:r w:rsidRPr="00FD7241">
        <w:rPr>
          <w:rFonts w:ascii="Book Antiqua" w:eastAsia="宋体" w:hAnsi="Book Antiqua" w:cs="宋体"/>
          <w:b/>
          <w:bCs/>
          <w:color w:val="auto"/>
          <w:sz w:val="24"/>
          <w:szCs w:val="24"/>
          <w:lang w:val="en-US" w:eastAsia="zh-CN"/>
        </w:rPr>
        <w:t xml:space="preserve"> SN</w:t>
      </w:r>
      <w:r w:rsidRPr="00FD7241">
        <w:rPr>
          <w:rFonts w:ascii="Book Antiqua" w:eastAsia="宋体" w:hAnsi="Book Antiqua" w:cs="宋体"/>
          <w:color w:val="auto"/>
          <w:sz w:val="24"/>
          <w:szCs w:val="24"/>
          <w:lang w:val="en-US" w:eastAsia="zh-CN"/>
        </w:rPr>
        <w:t>, Mann SC. Neuroleptic malignant syndrome.</w:t>
      </w:r>
      <w:proofErr w:type="gram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 xml:space="preserve">Med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North Am</w:t>
      </w:r>
      <w:r w:rsidRPr="00FD7241">
        <w:rPr>
          <w:rFonts w:ascii="Book Antiqua" w:eastAsia="宋体" w:hAnsi="Book Antiqua" w:cs="宋体"/>
          <w:color w:val="auto"/>
          <w:sz w:val="24"/>
          <w:szCs w:val="24"/>
          <w:lang w:val="en-US" w:eastAsia="zh-CN"/>
        </w:rPr>
        <w:t> 1993; </w:t>
      </w:r>
      <w:r w:rsidRPr="00FD7241">
        <w:rPr>
          <w:rFonts w:ascii="Book Antiqua" w:eastAsia="宋体" w:hAnsi="Book Antiqua" w:cs="宋体"/>
          <w:b/>
          <w:bCs/>
          <w:color w:val="auto"/>
          <w:sz w:val="24"/>
          <w:szCs w:val="24"/>
          <w:lang w:val="en-US" w:eastAsia="zh-CN"/>
        </w:rPr>
        <w:t>77</w:t>
      </w:r>
      <w:r w:rsidRPr="00FD7241">
        <w:rPr>
          <w:rFonts w:ascii="Book Antiqua" w:eastAsia="宋体" w:hAnsi="Book Antiqua" w:cs="宋体"/>
          <w:color w:val="auto"/>
          <w:sz w:val="24"/>
          <w:szCs w:val="24"/>
          <w:lang w:val="en-US" w:eastAsia="zh-CN"/>
        </w:rPr>
        <w:t>: 185-202 [PMID: 8093494]</w:t>
      </w:r>
    </w:p>
    <w:p w14:paraId="4943D7B7"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66 </w:t>
      </w:r>
      <w:proofErr w:type="spellStart"/>
      <w:r w:rsidRPr="00FD7241">
        <w:rPr>
          <w:rFonts w:ascii="Book Antiqua" w:eastAsia="宋体" w:hAnsi="Book Antiqua" w:cs="宋体"/>
          <w:b/>
          <w:bCs/>
          <w:color w:val="auto"/>
          <w:sz w:val="24"/>
          <w:szCs w:val="24"/>
          <w:lang w:val="en-US" w:eastAsia="zh-CN"/>
        </w:rPr>
        <w:t>Bastiampillai</w:t>
      </w:r>
      <w:proofErr w:type="spellEnd"/>
      <w:r w:rsidRPr="00FD7241">
        <w:rPr>
          <w:rFonts w:ascii="Book Antiqua" w:eastAsia="宋体" w:hAnsi="Book Antiqua" w:cs="宋体"/>
          <w:b/>
          <w:bCs/>
          <w:color w:val="auto"/>
          <w:sz w:val="24"/>
          <w:szCs w:val="24"/>
          <w:lang w:val="en-US" w:eastAsia="zh-CN"/>
        </w:rPr>
        <w:t xml:space="preserve"> T</w:t>
      </w:r>
      <w:r w:rsidRPr="00FD7241">
        <w:rPr>
          <w:rFonts w:ascii="Book Antiqua" w:eastAsia="宋体" w:hAnsi="Book Antiqua" w:cs="宋体"/>
          <w:color w:val="auto"/>
          <w:sz w:val="24"/>
          <w:szCs w:val="24"/>
          <w:lang w:val="en-US" w:eastAsia="zh-CN"/>
        </w:rPr>
        <w:t xml:space="preserve">, McGovern V, Lloyd B, </w:t>
      </w:r>
      <w:proofErr w:type="spellStart"/>
      <w:r w:rsidRPr="00FD7241">
        <w:rPr>
          <w:rFonts w:ascii="Book Antiqua" w:eastAsia="宋体" w:hAnsi="Book Antiqua" w:cs="宋体"/>
          <w:color w:val="auto"/>
          <w:sz w:val="24"/>
          <w:szCs w:val="24"/>
          <w:lang w:val="en-US" w:eastAsia="zh-CN"/>
        </w:rPr>
        <w:t>Hittur</w:t>
      </w:r>
      <w:proofErr w:type="spellEnd"/>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Lingappa</w:t>
      </w:r>
      <w:proofErr w:type="spellEnd"/>
      <w:r w:rsidRPr="00FD7241">
        <w:rPr>
          <w:rFonts w:ascii="Book Antiqua" w:eastAsia="宋体" w:hAnsi="Book Antiqua" w:cs="宋体"/>
          <w:color w:val="auto"/>
          <w:sz w:val="24"/>
          <w:szCs w:val="24"/>
          <w:lang w:val="en-US" w:eastAsia="zh-CN"/>
        </w:rPr>
        <w:t xml:space="preserve"> S, Nelson A. Treatment refractory chronic catatonia responsive to </w:t>
      </w:r>
      <w:proofErr w:type="spellStart"/>
      <w:r w:rsidRPr="00FD7241">
        <w:rPr>
          <w:rFonts w:ascii="Book Antiqua" w:eastAsia="宋体" w:hAnsi="Book Antiqua" w:cs="宋体"/>
          <w:color w:val="auto"/>
          <w:sz w:val="24"/>
          <w:szCs w:val="24"/>
          <w:lang w:val="en-US" w:eastAsia="zh-CN"/>
        </w:rPr>
        <w:t>zolpidem</w:t>
      </w:r>
      <w:proofErr w:type="spellEnd"/>
      <w:r w:rsidRPr="00FD7241">
        <w:rPr>
          <w:rFonts w:ascii="Book Antiqua" w:eastAsia="宋体" w:hAnsi="Book Antiqua" w:cs="宋体"/>
          <w:color w:val="auto"/>
          <w:sz w:val="24"/>
          <w:szCs w:val="24"/>
          <w:lang w:val="en-US" w:eastAsia="zh-CN"/>
        </w:rPr>
        <w:t xml:space="preserve"> challenge. </w:t>
      </w:r>
      <w:proofErr w:type="spellStart"/>
      <w:r w:rsidRPr="00FD7241">
        <w:rPr>
          <w:rFonts w:ascii="Book Antiqua" w:eastAsia="宋体" w:hAnsi="Book Antiqua" w:cs="宋体"/>
          <w:i/>
          <w:iCs/>
          <w:color w:val="auto"/>
          <w:sz w:val="24"/>
          <w:szCs w:val="24"/>
          <w:lang w:val="en-US" w:eastAsia="zh-CN"/>
        </w:rPr>
        <w:t>Aust</w:t>
      </w:r>
      <w:proofErr w:type="spellEnd"/>
      <w:r w:rsidRPr="00FD7241">
        <w:rPr>
          <w:rFonts w:ascii="Book Antiqua" w:eastAsia="宋体" w:hAnsi="Book Antiqua" w:cs="宋体"/>
          <w:i/>
          <w:iCs/>
          <w:color w:val="auto"/>
          <w:sz w:val="24"/>
          <w:szCs w:val="24"/>
          <w:lang w:val="en-US" w:eastAsia="zh-CN"/>
        </w:rPr>
        <w:t xml:space="preserve"> N Z J Psychiatry</w:t>
      </w:r>
      <w:r w:rsidRPr="00FD7241">
        <w:rPr>
          <w:rFonts w:ascii="Book Antiqua" w:eastAsia="宋体" w:hAnsi="Book Antiqua" w:cs="宋体"/>
          <w:color w:val="auto"/>
          <w:sz w:val="24"/>
          <w:szCs w:val="24"/>
          <w:lang w:val="en-US" w:eastAsia="zh-CN"/>
        </w:rPr>
        <w:t> 2016; </w:t>
      </w:r>
      <w:r w:rsidRPr="00FD7241">
        <w:rPr>
          <w:rFonts w:ascii="Book Antiqua" w:eastAsia="宋体" w:hAnsi="Book Antiqua" w:cs="宋体"/>
          <w:b/>
          <w:bCs/>
          <w:color w:val="auto"/>
          <w:sz w:val="24"/>
          <w:szCs w:val="24"/>
          <w:lang w:val="en-US" w:eastAsia="zh-CN"/>
        </w:rPr>
        <w:t>50</w:t>
      </w:r>
      <w:r w:rsidRPr="00FD7241">
        <w:rPr>
          <w:rFonts w:ascii="Book Antiqua" w:eastAsia="宋体" w:hAnsi="Book Antiqua" w:cs="宋体"/>
          <w:color w:val="auto"/>
          <w:sz w:val="24"/>
          <w:szCs w:val="24"/>
          <w:lang w:val="en-US" w:eastAsia="zh-CN"/>
        </w:rPr>
        <w:t>: 98 [PMID: 25907270 DOI: 10.1177/0004867415582232]</w:t>
      </w:r>
    </w:p>
    <w:p w14:paraId="4AB766DD"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67 </w:t>
      </w:r>
      <w:proofErr w:type="spellStart"/>
      <w:r w:rsidRPr="00FD7241">
        <w:rPr>
          <w:rFonts w:ascii="Book Antiqua" w:eastAsia="宋体" w:hAnsi="Book Antiqua" w:cs="宋体"/>
          <w:b/>
          <w:bCs/>
          <w:color w:val="auto"/>
          <w:sz w:val="24"/>
          <w:szCs w:val="24"/>
          <w:lang w:val="en-US" w:eastAsia="zh-CN"/>
        </w:rPr>
        <w:t>Peglow</w:t>
      </w:r>
      <w:proofErr w:type="spellEnd"/>
      <w:r w:rsidRPr="00FD7241">
        <w:rPr>
          <w:rFonts w:ascii="Book Antiqua" w:eastAsia="宋体" w:hAnsi="Book Antiqua" w:cs="宋体"/>
          <w:b/>
          <w:bCs/>
          <w:color w:val="auto"/>
          <w:sz w:val="24"/>
          <w:szCs w:val="24"/>
          <w:lang w:val="en-US" w:eastAsia="zh-CN"/>
        </w:rPr>
        <w:t xml:space="preserve"> S</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Prem</w:t>
      </w:r>
      <w:proofErr w:type="spellEnd"/>
      <w:r w:rsidRPr="00FD7241">
        <w:rPr>
          <w:rFonts w:ascii="Book Antiqua" w:eastAsia="宋体" w:hAnsi="Book Antiqua" w:cs="宋体"/>
          <w:color w:val="auto"/>
          <w:sz w:val="24"/>
          <w:szCs w:val="24"/>
          <w:lang w:val="en-US" w:eastAsia="zh-CN"/>
        </w:rPr>
        <w:t xml:space="preserve"> V, McDaniel W. Treatment of catatonia with </w:t>
      </w:r>
      <w:proofErr w:type="spellStart"/>
      <w:r w:rsidRPr="00FD7241">
        <w:rPr>
          <w:rFonts w:ascii="Book Antiqua" w:eastAsia="宋体" w:hAnsi="Book Antiqua" w:cs="宋体"/>
          <w:color w:val="auto"/>
          <w:sz w:val="24"/>
          <w:szCs w:val="24"/>
          <w:lang w:val="en-US" w:eastAsia="zh-CN"/>
        </w:rPr>
        <w:t>zolpidem</w:t>
      </w:r>
      <w:proofErr w:type="spellEnd"/>
      <w:r w:rsidRPr="00FD7241">
        <w:rPr>
          <w:rFonts w:ascii="Book Antiqua" w:eastAsia="宋体" w:hAnsi="Book Antiqua" w:cs="宋体"/>
          <w:color w:val="auto"/>
          <w:sz w:val="24"/>
          <w:szCs w:val="24"/>
          <w:lang w:val="en-US" w:eastAsia="zh-CN"/>
        </w:rPr>
        <w:t>. </w:t>
      </w:r>
      <w:r w:rsidRPr="00FD7241">
        <w:rPr>
          <w:rFonts w:ascii="Book Antiqua" w:eastAsia="宋体" w:hAnsi="Book Antiqua" w:cs="宋体"/>
          <w:i/>
          <w:iCs/>
          <w:color w:val="auto"/>
          <w:sz w:val="24"/>
          <w:szCs w:val="24"/>
          <w:lang w:val="en-US" w:eastAsia="zh-CN"/>
        </w:rPr>
        <w:t xml:space="preserve">J Neuropsychiatry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Neurosci</w:t>
      </w:r>
      <w:proofErr w:type="spellEnd"/>
      <w:r w:rsidRPr="00FD7241">
        <w:rPr>
          <w:rFonts w:ascii="Book Antiqua" w:eastAsia="宋体" w:hAnsi="Book Antiqua" w:cs="宋体"/>
          <w:color w:val="auto"/>
          <w:sz w:val="24"/>
          <w:szCs w:val="24"/>
          <w:lang w:val="en-US" w:eastAsia="zh-CN"/>
        </w:rPr>
        <w:t> 2013; </w:t>
      </w:r>
      <w:r w:rsidRPr="00FD7241">
        <w:rPr>
          <w:rFonts w:ascii="Book Antiqua" w:eastAsia="宋体" w:hAnsi="Book Antiqua" w:cs="宋体"/>
          <w:b/>
          <w:bCs/>
          <w:color w:val="auto"/>
          <w:sz w:val="24"/>
          <w:szCs w:val="24"/>
          <w:lang w:val="en-US" w:eastAsia="zh-CN"/>
        </w:rPr>
        <w:t>25</w:t>
      </w:r>
      <w:r w:rsidRPr="00FD7241">
        <w:rPr>
          <w:rFonts w:ascii="Book Antiqua" w:eastAsia="宋体" w:hAnsi="Book Antiqua" w:cs="宋体"/>
          <w:color w:val="auto"/>
          <w:sz w:val="24"/>
          <w:szCs w:val="24"/>
          <w:lang w:val="en-US" w:eastAsia="zh-CN"/>
        </w:rPr>
        <w:t>: E13 [PMID: 24026726]</w:t>
      </w:r>
    </w:p>
    <w:p w14:paraId="78F20EE3"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68</w:t>
      </w:r>
      <w:r w:rsidRPr="00FD7241">
        <w:rPr>
          <w:rFonts w:ascii="Book Antiqua" w:eastAsia="宋体" w:hAnsi="Book Antiqua" w:cs="宋体" w:hint="eastAsia"/>
          <w:color w:val="auto"/>
          <w:sz w:val="24"/>
          <w:szCs w:val="24"/>
          <w:lang w:val="en-US" w:eastAsia="zh-CN"/>
        </w:rPr>
        <w:t xml:space="preserve"> </w:t>
      </w:r>
      <w:r w:rsidRPr="00FD7241">
        <w:rPr>
          <w:rFonts w:ascii="Book Antiqua" w:eastAsia="宋体" w:hAnsi="Book Antiqua" w:cs="宋体"/>
          <w:b/>
          <w:color w:val="auto"/>
          <w:sz w:val="24"/>
          <w:szCs w:val="24"/>
          <w:lang w:val="en-US" w:eastAsia="zh-CN"/>
        </w:rPr>
        <w:t>Thomas P</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Cottencin</w:t>
      </w:r>
      <w:proofErr w:type="spellEnd"/>
      <w:r w:rsidRPr="00FD7241">
        <w:rPr>
          <w:rFonts w:ascii="Book Antiqua" w:eastAsia="宋体" w:hAnsi="Book Antiqua" w:cs="宋体"/>
          <w:color w:val="auto"/>
          <w:sz w:val="24"/>
          <w:szCs w:val="24"/>
          <w:lang w:val="en-US" w:eastAsia="zh-CN"/>
        </w:rPr>
        <w:t xml:space="preserve"> O, </w:t>
      </w:r>
      <w:proofErr w:type="spellStart"/>
      <w:r w:rsidRPr="00FD7241">
        <w:rPr>
          <w:rFonts w:ascii="Book Antiqua" w:eastAsia="宋体" w:hAnsi="Book Antiqua" w:cs="宋体"/>
          <w:color w:val="auto"/>
          <w:sz w:val="24"/>
          <w:szCs w:val="24"/>
          <w:lang w:val="en-US" w:eastAsia="zh-CN"/>
        </w:rPr>
        <w:t>Rascle</w:t>
      </w:r>
      <w:proofErr w:type="spellEnd"/>
      <w:r w:rsidRPr="00FD7241">
        <w:rPr>
          <w:rFonts w:ascii="Book Antiqua" w:eastAsia="宋体" w:hAnsi="Book Antiqua" w:cs="宋体"/>
          <w:color w:val="auto"/>
          <w:sz w:val="24"/>
          <w:szCs w:val="24"/>
          <w:lang w:val="en-US" w:eastAsia="zh-CN"/>
        </w:rPr>
        <w:t xml:space="preserve"> C, </w:t>
      </w:r>
      <w:proofErr w:type="spellStart"/>
      <w:r w:rsidRPr="00FD7241">
        <w:rPr>
          <w:rFonts w:ascii="Book Antiqua" w:eastAsia="宋体" w:hAnsi="Book Antiqua" w:cs="宋体"/>
          <w:color w:val="auto"/>
          <w:sz w:val="24"/>
          <w:szCs w:val="24"/>
          <w:lang w:val="en-US" w:eastAsia="zh-CN"/>
        </w:rPr>
        <w:t>Vaiva</w:t>
      </w:r>
      <w:proofErr w:type="spellEnd"/>
      <w:r w:rsidRPr="00FD7241">
        <w:rPr>
          <w:rFonts w:ascii="Book Antiqua" w:eastAsia="宋体" w:hAnsi="Book Antiqua" w:cs="宋体"/>
          <w:color w:val="auto"/>
          <w:sz w:val="24"/>
          <w:szCs w:val="24"/>
          <w:lang w:val="en-US" w:eastAsia="zh-CN"/>
        </w:rPr>
        <w:t xml:space="preserve"> G, </w:t>
      </w:r>
      <w:proofErr w:type="spellStart"/>
      <w:r w:rsidRPr="00FD7241">
        <w:rPr>
          <w:rFonts w:ascii="Book Antiqua" w:eastAsia="宋体" w:hAnsi="Book Antiqua" w:cs="宋体"/>
          <w:color w:val="auto"/>
          <w:sz w:val="24"/>
          <w:szCs w:val="24"/>
          <w:lang w:val="en-US" w:eastAsia="zh-CN"/>
        </w:rPr>
        <w:t>Goudemand</w:t>
      </w:r>
      <w:proofErr w:type="spellEnd"/>
      <w:r w:rsidRPr="00FD7241">
        <w:rPr>
          <w:rFonts w:ascii="Book Antiqua" w:eastAsia="宋体" w:hAnsi="Book Antiqua" w:cs="宋体"/>
          <w:color w:val="auto"/>
          <w:sz w:val="24"/>
          <w:szCs w:val="24"/>
          <w:lang w:val="en-US" w:eastAsia="zh-CN"/>
        </w:rPr>
        <w:t xml:space="preserve"> M, </w:t>
      </w:r>
      <w:proofErr w:type="spellStart"/>
      <w:r w:rsidRPr="00FD7241">
        <w:rPr>
          <w:rFonts w:ascii="Book Antiqua" w:eastAsia="宋体" w:hAnsi="Book Antiqua" w:cs="宋体"/>
          <w:color w:val="auto"/>
          <w:sz w:val="24"/>
          <w:szCs w:val="24"/>
          <w:lang w:val="en-US" w:eastAsia="zh-CN"/>
        </w:rPr>
        <w:t>Bieder</w:t>
      </w:r>
      <w:proofErr w:type="spellEnd"/>
      <w:r w:rsidRPr="00FD7241">
        <w:rPr>
          <w:rFonts w:ascii="Book Antiqua" w:eastAsia="宋体" w:hAnsi="Book Antiqua" w:cs="宋体"/>
          <w:color w:val="auto"/>
          <w:sz w:val="24"/>
          <w:szCs w:val="24"/>
          <w:lang w:val="en-US" w:eastAsia="zh-CN"/>
        </w:rPr>
        <w:t xml:space="preserve"> J. Catatonia in French psychiatry: implications of the </w:t>
      </w:r>
      <w:proofErr w:type="spellStart"/>
      <w:r w:rsidRPr="00FD7241">
        <w:rPr>
          <w:rFonts w:ascii="Book Antiqua" w:eastAsia="宋体" w:hAnsi="Book Antiqua" w:cs="宋体"/>
          <w:color w:val="auto"/>
          <w:sz w:val="24"/>
          <w:szCs w:val="24"/>
          <w:lang w:val="en-US" w:eastAsia="zh-CN"/>
        </w:rPr>
        <w:t>zolpidem</w:t>
      </w:r>
      <w:proofErr w:type="spellEnd"/>
      <w:r w:rsidRPr="00FD7241">
        <w:rPr>
          <w:rFonts w:ascii="Book Antiqua" w:eastAsia="宋体" w:hAnsi="Book Antiqua" w:cs="宋体"/>
          <w:color w:val="auto"/>
          <w:sz w:val="24"/>
          <w:szCs w:val="24"/>
          <w:lang w:val="en-US" w:eastAsia="zh-CN"/>
        </w:rPr>
        <w:t xml:space="preserve"> challenge test. </w:t>
      </w:r>
      <w:proofErr w:type="spellStart"/>
      <w:r w:rsidRPr="00FD7241">
        <w:rPr>
          <w:rFonts w:ascii="Book Antiqua" w:eastAsia="宋体" w:hAnsi="Book Antiqua" w:cs="宋体"/>
          <w:i/>
          <w:color w:val="auto"/>
          <w:sz w:val="24"/>
          <w:szCs w:val="24"/>
          <w:lang w:val="en-US" w:eastAsia="zh-CN"/>
        </w:rPr>
        <w:t>Psychiatr</w:t>
      </w:r>
      <w:proofErr w:type="spellEnd"/>
      <w:r w:rsidRPr="00FD7241">
        <w:rPr>
          <w:rFonts w:ascii="Book Antiqua" w:eastAsia="宋体" w:hAnsi="Book Antiqua" w:cs="宋体"/>
          <w:i/>
          <w:color w:val="auto"/>
          <w:sz w:val="24"/>
          <w:szCs w:val="24"/>
          <w:lang w:val="en-US" w:eastAsia="zh-CN"/>
        </w:rPr>
        <w:t xml:space="preserve"> Ann </w:t>
      </w:r>
      <w:r w:rsidRPr="00FD7241">
        <w:rPr>
          <w:rFonts w:ascii="Book Antiqua" w:eastAsia="宋体" w:hAnsi="Book Antiqua" w:cs="宋体"/>
          <w:color w:val="auto"/>
          <w:sz w:val="24"/>
          <w:szCs w:val="24"/>
          <w:lang w:val="en-US" w:eastAsia="zh-CN"/>
        </w:rPr>
        <w:t xml:space="preserve">2007; </w:t>
      </w:r>
      <w:r w:rsidRPr="00FD7241">
        <w:rPr>
          <w:rFonts w:ascii="Book Antiqua" w:eastAsia="宋体" w:hAnsi="Book Antiqua" w:cs="宋体"/>
          <w:b/>
          <w:color w:val="auto"/>
          <w:sz w:val="24"/>
          <w:szCs w:val="24"/>
          <w:lang w:val="en-US" w:eastAsia="zh-CN"/>
        </w:rPr>
        <w:t>37</w:t>
      </w:r>
      <w:r w:rsidRPr="00FD7241">
        <w:rPr>
          <w:rFonts w:ascii="Book Antiqua" w:eastAsia="宋体" w:hAnsi="Book Antiqua" w:cs="宋体"/>
          <w:color w:val="auto"/>
          <w:sz w:val="24"/>
          <w:szCs w:val="24"/>
          <w:lang w:val="en-US" w:eastAsia="zh-CN"/>
        </w:rPr>
        <w:t>: 45–54</w:t>
      </w:r>
    </w:p>
    <w:p w14:paraId="79321C2A"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lastRenderedPageBreak/>
        <w:t>69 </w:t>
      </w:r>
      <w:r w:rsidRPr="00FD7241">
        <w:rPr>
          <w:rFonts w:ascii="Book Antiqua" w:eastAsia="宋体" w:hAnsi="Book Antiqua" w:cs="宋体"/>
          <w:b/>
          <w:bCs/>
          <w:color w:val="auto"/>
          <w:sz w:val="24"/>
          <w:szCs w:val="24"/>
          <w:lang w:val="en-US" w:eastAsia="zh-CN"/>
        </w:rPr>
        <w:t>Carroll BT</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Goforth</w:t>
      </w:r>
      <w:proofErr w:type="spellEnd"/>
      <w:r w:rsidRPr="00FD7241">
        <w:rPr>
          <w:rFonts w:ascii="Book Antiqua" w:eastAsia="宋体" w:hAnsi="Book Antiqua" w:cs="宋体"/>
          <w:color w:val="auto"/>
          <w:sz w:val="24"/>
          <w:szCs w:val="24"/>
          <w:lang w:val="en-US" w:eastAsia="zh-CN"/>
        </w:rPr>
        <w:t xml:space="preserve"> HW, Thomas C, </w:t>
      </w:r>
      <w:proofErr w:type="spellStart"/>
      <w:r w:rsidRPr="00FD7241">
        <w:rPr>
          <w:rFonts w:ascii="Book Antiqua" w:eastAsia="宋体" w:hAnsi="Book Antiqua" w:cs="宋体"/>
          <w:color w:val="auto"/>
          <w:sz w:val="24"/>
          <w:szCs w:val="24"/>
          <w:lang w:val="en-US" w:eastAsia="zh-CN"/>
        </w:rPr>
        <w:t>Ahuja</w:t>
      </w:r>
      <w:proofErr w:type="spellEnd"/>
      <w:r w:rsidRPr="00FD7241">
        <w:rPr>
          <w:rFonts w:ascii="Book Antiqua" w:eastAsia="宋体" w:hAnsi="Book Antiqua" w:cs="宋体"/>
          <w:color w:val="auto"/>
          <w:sz w:val="24"/>
          <w:szCs w:val="24"/>
          <w:lang w:val="en-US" w:eastAsia="zh-CN"/>
        </w:rPr>
        <w:t xml:space="preserve"> N, McDaniel WW, Kraus MF, Spiegel DR, Franco KN, </w:t>
      </w:r>
      <w:proofErr w:type="spellStart"/>
      <w:r w:rsidRPr="00FD7241">
        <w:rPr>
          <w:rFonts w:ascii="Book Antiqua" w:eastAsia="宋体" w:hAnsi="Book Antiqua" w:cs="宋体"/>
          <w:color w:val="auto"/>
          <w:sz w:val="24"/>
          <w:szCs w:val="24"/>
          <w:lang w:val="en-US" w:eastAsia="zh-CN"/>
        </w:rPr>
        <w:t>Pozuelo</w:t>
      </w:r>
      <w:proofErr w:type="spellEnd"/>
      <w:r w:rsidRPr="00FD7241">
        <w:rPr>
          <w:rFonts w:ascii="Book Antiqua" w:eastAsia="宋体" w:hAnsi="Book Antiqua" w:cs="宋体"/>
          <w:color w:val="auto"/>
          <w:sz w:val="24"/>
          <w:szCs w:val="24"/>
          <w:lang w:val="en-US" w:eastAsia="zh-CN"/>
        </w:rPr>
        <w:t xml:space="preserve"> L, Muñoz C. Review of adjunctive glutamate antagonist therapy in the treatment of catatonic syndromes. </w:t>
      </w:r>
      <w:r w:rsidRPr="00FD7241">
        <w:rPr>
          <w:rFonts w:ascii="Book Antiqua" w:eastAsia="宋体" w:hAnsi="Book Antiqua" w:cs="宋体"/>
          <w:i/>
          <w:iCs/>
          <w:color w:val="auto"/>
          <w:sz w:val="24"/>
          <w:szCs w:val="24"/>
          <w:lang w:val="en-US" w:eastAsia="zh-CN"/>
        </w:rPr>
        <w:t xml:space="preserve">J Neuropsychiatry </w:t>
      </w:r>
      <w:proofErr w:type="spellStart"/>
      <w:r w:rsidRPr="00FD7241">
        <w:rPr>
          <w:rFonts w:ascii="Book Antiqua" w:eastAsia="宋体" w:hAnsi="Book Antiqua" w:cs="宋体"/>
          <w:i/>
          <w:iCs/>
          <w:color w:val="auto"/>
          <w:sz w:val="24"/>
          <w:szCs w:val="24"/>
          <w:lang w:val="en-US" w:eastAsia="zh-CN"/>
        </w:rPr>
        <w:t>Clin</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Neurosci</w:t>
      </w:r>
      <w:proofErr w:type="spellEnd"/>
      <w:r w:rsidRPr="00FD7241">
        <w:rPr>
          <w:rFonts w:ascii="Book Antiqua" w:eastAsia="宋体" w:hAnsi="Book Antiqua" w:cs="宋体"/>
          <w:color w:val="auto"/>
          <w:sz w:val="24"/>
          <w:szCs w:val="24"/>
          <w:lang w:val="en-US" w:eastAsia="zh-CN"/>
        </w:rPr>
        <w:t> 2007; </w:t>
      </w:r>
      <w:r w:rsidRPr="00FD7241">
        <w:rPr>
          <w:rFonts w:ascii="Book Antiqua" w:eastAsia="宋体" w:hAnsi="Book Antiqua" w:cs="宋体"/>
          <w:b/>
          <w:bCs/>
          <w:color w:val="auto"/>
          <w:sz w:val="24"/>
          <w:szCs w:val="24"/>
          <w:lang w:val="en-US" w:eastAsia="zh-CN"/>
        </w:rPr>
        <w:t>19</w:t>
      </w:r>
      <w:r w:rsidRPr="00FD7241">
        <w:rPr>
          <w:rFonts w:ascii="Book Antiqua" w:eastAsia="宋体" w:hAnsi="Book Antiqua" w:cs="宋体"/>
          <w:color w:val="auto"/>
          <w:sz w:val="24"/>
          <w:szCs w:val="24"/>
          <w:lang w:val="en-US" w:eastAsia="zh-CN"/>
        </w:rPr>
        <w:t>: 406-412 [PMID: 18070843 DOI: 10.1176/appi.neuropsych.19.4.406]</w:t>
      </w:r>
    </w:p>
    <w:p w14:paraId="126F6149"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70 </w:t>
      </w:r>
      <w:proofErr w:type="spellStart"/>
      <w:r w:rsidRPr="00FD7241">
        <w:rPr>
          <w:rFonts w:ascii="Book Antiqua" w:eastAsia="宋体" w:hAnsi="Book Antiqua" w:cs="宋体"/>
          <w:b/>
          <w:bCs/>
          <w:color w:val="auto"/>
          <w:sz w:val="24"/>
          <w:szCs w:val="24"/>
          <w:lang w:val="en-US" w:eastAsia="zh-CN"/>
        </w:rPr>
        <w:t>Ellul</w:t>
      </w:r>
      <w:proofErr w:type="spellEnd"/>
      <w:r w:rsidRPr="00FD7241">
        <w:rPr>
          <w:rFonts w:ascii="Book Antiqua" w:eastAsia="宋体" w:hAnsi="Book Antiqua" w:cs="宋体"/>
          <w:b/>
          <w:bCs/>
          <w:color w:val="auto"/>
          <w:sz w:val="24"/>
          <w:szCs w:val="24"/>
          <w:lang w:val="en-US" w:eastAsia="zh-CN"/>
        </w:rPr>
        <w:t xml:space="preserve"> P</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Rotgé</w:t>
      </w:r>
      <w:proofErr w:type="spellEnd"/>
      <w:r w:rsidRPr="00FD7241">
        <w:rPr>
          <w:rFonts w:ascii="Book Antiqua" w:eastAsia="宋体" w:hAnsi="Book Antiqua" w:cs="宋体"/>
          <w:color w:val="auto"/>
          <w:sz w:val="24"/>
          <w:szCs w:val="24"/>
          <w:lang w:val="en-US" w:eastAsia="zh-CN"/>
        </w:rPr>
        <w:t xml:space="preserve"> JY, </w:t>
      </w:r>
      <w:proofErr w:type="spellStart"/>
      <w:r w:rsidRPr="00FD7241">
        <w:rPr>
          <w:rFonts w:ascii="Book Antiqua" w:eastAsia="宋体" w:hAnsi="Book Antiqua" w:cs="宋体"/>
          <w:color w:val="auto"/>
          <w:sz w:val="24"/>
          <w:szCs w:val="24"/>
          <w:lang w:val="en-US" w:eastAsia="zh-CN"/>
        </w:rPr>
        <w:t>Choucha</w:t>
      </w:r>
      <w:proofErr w:type="spellEnd"/>
      <w:r w:rsidRPr="00FD7241">
        <w:rPr>
          <w:rFonts w:ascii="Book Antiqua" w:eastAsia="宋体" w:hAnsi="Book Antiqua" w:cs="宋体"/>
          <w:color w:val="auto"/>
          <w:sz w:val="24"/>
          <w:szCs w:val="24"/>
          <w:lang w:val="en-US" w:eastAsia="zh-CN"/>
        </w:rPr>
        <w:t xml:space="preserve"> W. Resistant Catatonia in a High-Functioning Autism Spectrum Disorder Patient Successfully Treated with Amantadine. </w:t>
      </w:r>
      <w:r w:rsidRPr="00FD7241">
        <w:rPr>
          <w:rFonts w:ascii="Book Antiqua" w:eastAsia="宋体" w:hAnsi="Book Antiqua" w:cs="宋体"/>
          <w:i/>
          <w:iCs/>
          <w:color w:val="auto"/>
          <w:sz w:val="24"/>
          <w:szCs w:val="24"/>
          <w:lang w:val="en-US" w:eastAsia="zh-CN"/>
        </w:rPr>
        <w:t xml:space="preserve">J Child </w:t>
      </w:r>
      <w:proofErr w:type="spellStart"/>
      <w:r w:rsidRPr="00FD7241">
        <w:rPr>
          <w:rFonts w:ascii="Book Antiqua" w:eastAsia="宋体" w:hAnsi="Book Antiqua" w:cs="宋体"/>
          <w:i/>
          <w:iCs/>
          <w:color w:val="auto"/>
          <w:sz w:val="24"/>
          <w:szCs w:val="24"/>
          <w:lang w:val="en-US" w:eastAsia="zh-CN"/>
        </w:rPr>
        <w:t>Adolesc</w:t>
      </w:r>
      <w:proofErr w:type="spellEnd"/>
      <w:r w:rsidRPr="00FD7241">
        <w:rPr>
          <w:rFonts w:ascii="Book Antiqua" w:eastAsia="宋体" w:hAnsi="Book Antiqua" w:cs="宋体"/>
          <w:i/>
          <w:iCs/>
          <w:color w:val="auto"/>
          <w:sz w:val="24"/>
          <w:szCs w:val="24"/>
          <w:lang w:val="en-US" w:eastAsia="zh-CN"/>
        </w:rPr>
        <w:t xml:space="preserve"> </w:t>
      </w:r>
      <w:proofErr w:type="spellStart"/>
      <w:r w:rsidRPr="00FD7241">
        <w:rPr>
          <w:rFonts w:ascii="Book Antiqua" w:eastAsia="宋体" w:hAnsi="Book Antiqua" w:cs="宋体"/>
          <w:i/>
          <w:iCs/>
          <w:color w:val="auto"/>
          <w:sz w:val="24"/>
          <w:szCs w:val="24"/>
          <w:lang w:val="en-US" w:eastAsia="zh-CN"/>
        </w:rPr>
        <w:t>Psychopharmacol</w:t>
      </w:r>
      <w:proofErr w:type="spellEnd"/>
      <w:r w:rsidRPr="00FD7241">
        <w:rPr>
          <w:rFonts w:ascii="Book Antiqua" w:eastAsia="宋体" w:hAnsi="Book Antiqua" w:cs="宋体"/>
          <w:color w:val="auto"/>
          <w:sz w:val="24"/>
          <w:szCs w:val="24"/>
          <w:lang w:val="en-US" w:eastAsia="zh-CN"/>
        </w:rPr>
        <w:t> 2015; </w:t>
      </w:r>
      <w:r w:rsidRPr="00FD7241">
        <w:rPr>
          <w:rFonts w:ascii="Book Antiqua" w:eastAsia="宋体" w:hAnsi="Book Antiqua" w:cs="宋体"/>
          <w:b/>
          <w:bCs/>
          <w:color w:val="auto"/>
          <w:sz w:val="24"/>
          <w:szCs w:val="24"/>
          <w:lang w:val="en-US" w:eastAsia="zh-CN"/>
        </w:rPr>
        <w:t>25</w:t>
      </w:r>
      <w:r w:rsidRPr="00FD7241">
        <w:rPr>
          <w:rFonts w:ascii="Book Antiqua" w:eastAsia="宋体" w:hAnsi="Book Antiqua" w:cs="宋体"/>
          <w:color w:val="auto"/>
          <w:sz w:val="24"/>
          <w:szCs w:val="24"/>
          <w:lang w:val="en-US" w:eastAsia="zh-CN"/>
        </w:rPr>
        <w:t>: 726 [PMID: 26258287 DOI: 10.1089/cap.2015.0064]</w:t>
      </w:r>
    </w:p>
    <w:p w14:paraId="55F3E1E5"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roofErr w:type="gramStart"/>
      <w:r w:rsidRPr="00FD7241">
        <w:rPr>
          <w:rFonts w:ascii="Book Antiqua" w:eastAsia="宋体" w:hAnsi="Book Antiqua" w:cs="宋体"/>
          <w:color w:val="auto"/>
          <w:sz w:val="24"/>
          <w:szCs w:val="24"/>
          <w:lang w:val="en-US" w:eastAsia="zh-CN"/>
        </w:rPr>
        <w:t>71 </w:t>
      </w:r>
      <w:proofErr w:type="spellStart"/>
      <w:r w:rsidRPr="00FD7241">
        <w:rPr>
          <w:rFonts w:ascii="Book Antiqua" w:eastAsia="宋体" w:hAnsi="Book Antiqua" w:cs="宋体"/>
          <w:b/>
          <w:bCs/>
          <w:color w:val="auto"/>
          <w:sz w:val="24"/>
          <w:szCs w:val="24"/>
          <w:lang w:val="en-US" w:eastAsia="zh-CN"/>
        </w:rPr>
        <w:t>Moskowitz</w:t>
      </w:r>
      <w:proofErr w:type="spellEnd"/>
      <w:r w:rsidRPr="00FD7241">
        <w:rPr>
          <w:rFonts w:ascii="Book Antiqua" w:eastAsia="宋体" w:hAnsi="Book Antiqua" w:cs="宋体"/>
          <w:b/>
          <w:bCs/>
          <w:color w:val="auto"/>
          <w:sz w:val="24"/>
          <w:szCs w:val="24"/>
          <w:lang w:val="en-US" w:eastAsia="zh-CN"/>
        </w:rPr>
        <w:t xml:space="preserve"> AK</w:t>
      </w:r>
      <w:r w:rsidRPr="00FD7241">
        <w:rPr>
          <w:rFonts w:ascii="Book Antiqua" w:eastAsia="宋体" w:hAnsi="Book Antiqua" w:cs="宋体"/>
          <w:color w:val="auto"/>
          <w:sz w:val="24"/>
          <w:szCs w:val="24"/>
          <w:lang w:val="en-US" w:eastAsia="zh-CN"/>
        </w:rPr>
        <w:t>.</w:t>
      </w:r>
      <w:proofErr w:type="gramEnd"/>
      <w:r w:rsidRPr="00FD7241">
        <w:rPr>
          <w:rFonts w:ascii="Book Antiqua" w:eastAsia="宋体" w:hAnsi="Book Antiqua" w:cs="宋体"/>
          <w:color w:val="auto"/>
          <w:sz w:val="24"/>
          <w:szCs w:val="24"/>
          <w:lang w:val="en-US" w:eastAsia="zh-CN"/>
        </w:rPr>
        <w:t xml:space="preserve"> "Scared stiff": catatonia as an evolutionary-based fear response. </w:t>
      </w:r>
      <w:proofErr w:type="spellStart"/>
      <w:r w:rsidRPr="00FD7241">
        <w:rPr>
          <w:rFonts w:ascii="Book Antiqua" w:eastAsia="宋体" w:hAnsi="Book Antiqua" w:cs="宋体"/>
          <w:i/>
          <w:iCs/>
          <w:color w:val="auto"/>
          <w:sz w:val="24"/>
          <w:szCs w:val="24"/>
          <w:lang w:val="en-US" w:eastAsia="zh-CN"/>
        </w:rPr>
        <w:t>Psychol</w:t>
      </w:r>
      <w:proofErr w:type="spellEnd"/>
      <w:r w:rsidRPr="00FD7241">
        <w:rPr>
          <w:rFonts w:ascii="Book Antiqua" w:eastAsia="宋体" w:hAnsi="Book Antiqua" w:cs="宋体"/>
          <w:i/>
          <w:iCs/>
          <w:color w:val="auto"/>
          <w:sz w:val="24"/>
          <w:szCs w:val="24"/>
          <w:lang w:val="en-US" w:eastAsia="zh-CN"/>
        </w:rPr>
        <w:t xml:space="preserve"> Rev</w:t>
      </w:r>
      <w:r w:rsidRPr="00FD7241">
        <w:rPr>
          <w:rFonts w:ascii="Book Antiqua" w:eastAsia="宋体" w:hAnsi="Book Antiqua" w:cs="宋体"/>
          <w:color w:val="auto"/>
          <w:sz w:val="24"/>
          <w:szCs w:val="24"/>
          <w:lang w:val="en-US" w:eastAsia="zh-CN"/>
        </w:rPr>
        <w:t> 2004; </w:t>
      </w:r>
      <w:r w:rsidRPr="00FD7241">
        <w:rPr>
          <w:rFonts w:ascii="Book Antiqua" w:eastAsia="宋体" w:hAnsi="Book Antiqua" w:cs="宋体"/>
          <w:b/>
          <w:bCs/>
          <w:color w:val="auto"/>
          <w:sz w:val="24"/>
          <w:szCs w:val="24"/>
          <w:lang w:val="en-US" w:eastAsia="zh-CN"/>
        </w:rPr>
        <w:t>111</w:t>
      </w:r>
      <w:r w:rsidRPr="00FD7241">
        <w:rPr>
          <w:rFonts w:ascii="Book Antiqua" w:eastAsia="宋体" w:hAnsi="Book Antiqua" w:cs="宋体"/>
          <w:color w:val="auto"/>
          <w:sz w:val="24"/>
          <w:szCs w:val="24"/>
          <w:lang w:val="en-US" w:eastAsia="zh-CN"/>
        </w:rPr>
        <w:t>: 984-1002 [PMID: 15482070 DOI: 10.1037/0033-295x.111.4.984]</w:t>
      </w:r>
    </w:p>
    <w:p w14:paraId="082DE6C3"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72 </w:t>
      </w:r>
      <w:proofErr w:type="spellStart"/>
      <w:r w:rsidRPr="00FD7241">
        <w:rPr>
          <w:rFonts w:ascii="Book Antiqua" w:eastAsia="宋体" w:hAnsi="Book Antiqua" w:cs="宋体"/>
          <w:b/>
          <w:bCs/>
          <w:color w:val="auto"/>
          <w:sz w:val="24"/>
          <w:szCs w:val="24"/>
          <w:lang w:val="en-US" w:eastAsia="zh-CN"/>
        </w:rPr>
        <w:t>Northoff</w:t>
      </w:r>
      <w:proofErr w:type="spellEnd"/>
      <w:r w:rsidRPr="00FD7241">
        <w:rPr>
          <w:rFonts w:ascii="Book Antiqua" w:eastAsia="宋体" w:hAnsi="Book Antiqua" w:cs="宋体"/>
          <w:b/>
          <w:bCs/>
          <w:color w:val="auto"/>
          <w:sz w:val="24"/>
          <w:szCs w:val="24"/>
          <w:lang w:val="en-US" w:eastAsia="zh-CN"/>
        </w:rPr>
        <w:t xml:space="preserve"> G</w:t>
      </w:r>
      <w:r w:rsidRPr="00FD7241">
        <w:rPr>
          <w:rFonts w:ascii="Book Antiqua" w:eastAsia="宋体" w:hAnsi="Book Antiqua" w:cs="宋体"/>
          <w:color w:val="auto"/>
          <w:sz w:val="24"/>
          <w:szCs w:val="24"/>
          <w:lang w:val="en-US" w:eastAsia="zh-CN"/>
        </w:rPr>
        <w:t>. Catatonia and neuroleptic malignant syndrome: psychopathology and pathophysiology. </w:t>
      </w:r>
      <w:r w:rsidRPr="00FD7241">
        <w:rPr>
          <w:rFonts w:ascii="Book Antiqua" w:eastAsia="宋体" w:hAnsi="Book Antiqua" w:cs="宋体"/>
          <w:i/>
          <w:iCs/>
          <w:color w:val="auto"/>
          <w:sz w:val="24"/>
          <w:szCs w:val="24"/>
          <w:lang w:val="en-US" w:eastAsia="zh-CN"/>
        </w:rPr>
        <w:t xml:space="preserve">J Neural </w:t>
      </w:r>
      <w:proofErr w:type="spellStart"/>
      <w:r w:rsidRPr="00FD7241">
        <w:rPr>
          <w:rFonts w:ascii="Book Antiqua" w:eastAsia="宋体" w:hAnsi="Book Antiqua" w:cs="宋体"/>
          <w:i/>
          <w:iCs/>
          <w:color w:val="auto"/>
          <w:sz w:val="24"/>
          <w:szCs w:val="24"/>
          <w:lang w:val="en-US" w:eastAsia="zh-CN"/>
        </w:rPr>
        <w:t>Transm</w:t>
      </w:r>
      <w:proofErr w:type="spellEnd"/>
      <w:r w:rsidRPr="00FD7241">
        <w:rPr>
          <w:rFonts w:ascii="Book Antiqua" w:eastAsia="宋体" w:hAnsi="Book Antiqua" w:cs="宋体"/>
          <w:i/>
          <w:iCs/>
          <w:color w:val="auto"/>
          <w:sz w:val="24"/>
          <w:szCs w:val="24"/>
          <w:lang w:val="en-US" w:eastAsia="zh-CN"/>
        </w:rPr>
        <w:t xml:space="preserve"> (Vienna)</w:t>
      </w:r>
      <w:r w:rsidRPr="00FD7241">
        <w:rPr>
          <w:rFonts w:ascii="Book Antiqua" w:eastAsia="宋体" w:hAnsi="Book Antiqua" w:cs="宋体"/>
          <w:color w:val="auto"/>
          <w:sz w:val="24"/>
          <w:szCs w:val="24"/>
          <w:lang w:val="en-US" w:eastAsia="zh-CN"/>
        </w:rPr>
        <w:t> 2002; </w:t>
      </w:r>
      <w:r w:rsidRPr="00FD7241">
        <w:rPr>
          <w:rFonts w:ascii="Book Antiqua" w:eastAsia="宋体" w:hAnsi="Book Antiqua" w:cs="宋体"/>
          <w:b/>
          <w:bCs/>
          <w:color w:val="auto"/>
          <w:sz w:val="24"/>
          <w:szCs w:val="24"/>
          <w:lang w:val="en-US" w:eastAsia="zh-CN"/>
        </w:rPr>
        <w:t>109</w:t>
      </w:r>
      <w:r w:rsidRPr="00FD7241">
        <w:rPr>
          <w:rFonts w:ascii="Book Antiqua" w:eastAsia="宋体" w:hAnsi="Book Antiqua" w:cs="宋体"/>
          <w:color w:val="auto"/>
          <w:sz w:val="24"/>
          <w:szCs w:val="24"/>
          <w:lang w:val="en-US" w:eastAsia="zh-CN"/>
        </w:rPr>
        <w:t>: 1453-1467 [PMID: 12486486 DOI: 10.1007/s00702-002-0762-z]</w:t>
      </w:r>
    </w:p>
    <w:p w14:paraId="63FA6EC6"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r w:rsidRPr="00FD7241">
        <w:rPr>
          <w:rFonts w:ascii="Book Antiqua" w:eastAsia="宋体" w:hAnsi="Book Antiqua" w:cs="宋体"/>
          <w:color w:val="auto"/>
          <w:sz w:val="24"/>
          <w:szCs w:val="24"/>
          <w:lang w:val="en-US" w:eastAsia="zh-CN"/>
        </w:rPr>
        <w:t>73 </w:t>
      </w:r>
      <w:proofErr w:type="spellStart"/>
      <w:r w:rsidRPr="00FD7241">
        <w:rPr>
          <w:rFonts w:ascii="Book Antiqua" w:eastAsia="宋体" w:hAnsi="Book Antiqua" w:cs="宋体"/>
          <w:b/>
          <w:bCs/>
          <w:color w:val="auto"/>
          <w:sz w:val="24"/>
          <w:szCs w:val="24"/>
          <w:lang w:val="en-US" w:eastAsia="zh-CN"/>
        </w:rPr>
        <w:t>Dhossche</w:t>
      </w:r>
      <w:proofErr w:type="spellEnd"/>
      <w:r w:rsidRPr="00FD7241">
        <w:rPr>
          <w:rFonts w:ascii="Book Antiqua" w:eastAsia="宋体" w:hAnsi="Book Antiqua" w:cs="宋体"/>
          <w:b/>
          <w:bCs/>
          <w:color w:val="auto"/>
          <w:sz w:val="24"/>
          <w:szCs w:val="24"/>
          <w:lang w:val="en-US" w:eastAsia="zh-CN"/>
        </w:rPr>
        <w:t xml:space="preserve"> DM</w:t>
      </w:r>
      <w:r w:rsidRPr="00FD7241">
        <w:rPr>
          <w:rFonts w:ascii="Book Antiqua" w:eastAsia="宋体" w:hAnsi="Book Antiqua" w:cs="宋体"/>
          <w:color w:val="auto"/>
          <w:sz w:val="24"/>
          <w:szCs w:val="24"/>
          <w:lang w:val="en-US" w:eastAsia="zh-CN"/>
        </w:rPr>
        <w:t xml:space="preserve">, </w:t>
      </w:r>
      <w:proofErr w:type="spellStart"/>
      <w:r w:rsidRPr="00FD7241">
        <w:rPr>
          <w:rFonts w:ascii="Book Antiqua" w:eastAsia="宋体" w:hAnsi="Book Antiqua" w:cs="宋体"/>
          <w:color w:val="auto"/>
          <w:sz w:val="24"/>
          <w:szCs w:val="24"/>
          <w:lang w:val="en-US" w:eastAsia="zh-CN"/>
        </w:rPr>
        <w:t>Stoppelbein</w:t>
      </w:r>
      <w:proofErr w:type="spellEnd"/>
      <w:r w:rsidRPr="00FD7241">
        <w:rPr>
          <w:rFonts w:ascii="Book Antiqua" w:eastAsia="宋体" w:hAnsi="Book Antiqua" w:cs="宋体"/>
          <w:color w:val="auto"/>
          <w:sz w:val="24"/>
          <w:szCs w:val="24"/>
          <w:lang w:val="en-US" w:eastAsia="zh-CN"/>
        </w:rPr>
        <w:t xml:space="preserve"> L, Rout UK. </w:t>
      </w:r>
      <w:proofErr w:type="spellStart"/>
      <w:r w:rsidRPr="00FD7241">
        <w:rPr>
          <w:rFonts w:ascii="Book Antiqua" w:eastAsia="宋体" w:hAnsi="Book Antiqua" w:cs="宋体"/>
          <w:color w:val="auto"/>
          <w:sz w:val="24"/>
          <w:szCs w:val="24"/>
          <w:lang w:val="en-US" w:eastAsia="zh-CN"/>
        </w:rPr>
        <w:t>Etiopathogenesis</w:t>
      </w:r>
      <w:proofErr w:type="spellEnd"/>
      <w:r w:rsidRPr="00FD7241">
        <w:rPr>
          <w:rFonts w:ascii="Book Antiqua" w:eastAsia="宋体" w:hAnsi="Book Antiqua" w:cs="宋体"/>
          <w:color w:val="auto"/>
          <w:sz w:val="24"/>
          <w:szCs w:val="24"/>
          <w:lang w:val="en-US" w:eastAsia="zh-CN"/>
        </w:rPr>
        <w:t xml:space="preserve"> of catatonia: generalizations and working hypotheses. </w:t>
      </w:r>
      <w:r w:rsidRPr="00FD7241">
        <w:rPr>
          <w:rFonts w:ascii="Book Antiqua" w:eastAsia="宋体" w:hAnsi="Book Antiqua" w:cs="宋体"/>
          <w:i/>
          <w:iCs/>
          <w:color w:val="auto"/>
          <w:sz w:val="24"/>
          <w:szCs w:val="24"/>
          <w:lang w:val="en-US" w:eastAsia="zh-CN"/>
        </w:rPr>
        <w:t>J ECT</w:t>
      </w:r>
      <w:r w:rsidRPr="00FD7241">
        <w:rPr>
          <w:rFonts w:ascii="Book Antiqua" w:eastAsia="宋体" w:hAnsi="Book Antiqua" w:cs="宋体"/>
          <w:color w:val="auto"/>
          <w:sz w:val="24"/>
          <w:szCs w:val="24"/>
          <w:lang w:val="en-US" w:eastAsia="zh-CN"/>
        </w:rPr>
        <w:t> 2010; </w:t>
      </w:r>
      <w:r w:rsidRPr="00FD7241">
        <w:rPr>
          <w:rFonts w:ascii="Book Antiqua" w:eastAsia="宋体" w:hAnsi="Book Antiqua" w:cs="宋体"/>
          <w:b/>
          <w:bCs/>
          <w:color w:val="auto"/>
          <w:sz w:val="24"/>
          <w:szCs w:val="24"/>
          <w:lang w:val="en-US" w:eastAsia="zh-CN"/>
        </w:rPr>
        <w:t>26</w:t>
      </w:r>
      <w:r w:rsidRPr="00FD7241">
        <w:rPr>
          <w:rFonts w:ascii="Book Antiqua" w:eastAsia="宋体" w:hAnsi="Book Antiqua" w:cs="宋体"/>
          <w:color w:val="auto"/>
          <w:sz w:val="24"/>
          <w:szCs w:val="24"/>
          <w:lang w:val="en-US" w:eastAsia="zh-CN"/>
        </w:rPr>
        <w:t>: 253-258 [PMID: 21076339 DOI: 10.1097/YCT.0b013e3181fbf96d]</w:t>
      </w:r>
    </w:p>
    <w:p w14:paraId="19789B04" w14:textId="77777777" w:rsidR="00FD7241" w:rsidRPr="00FD7241" w:rsidRDefault="00FD7241" w:rsidP="00FD7241">
      <w:pPr>
        <w:tabs>
          <w:tab w:val="left" w:pos="5805"/>
        </w:tabs>
        <w:spacing w:after="0" w:line="360" w:lineRule="auto"/>
        <w:ind w:left="0" w:firstLine="0"/>
        <w:rPr>
          <w:rFonts w:ascii="Book Antiqua" w:eastAsia="宋体" w:hAnsi="Book Antiqua" w:cs="宋体"/>
          <w:color w:val="auto"/>
          <w:sz w:val="24"/>
          <w:szCs w:val="24"/>
          <w:lang w:val="en-US" w:eastAsia="zh-CN"/>
        </w:rPr>
      </w:pPr>
    </w:p>
    <w:p w14:paraId="42DFB04F" w14:textId="77777777" w:rsidR="00FD7241" w:rsidRPr="00FD7241" w:rsidRDefault="00FD7241" w:rsidP="00FD7241">
      <w:pPr>
        <w:widowControl w:val="0"/>
        <w:wordWrap w:val="0"/>
        <w:spacing w:after="0" w:line="360" w:lineRule="auto"/>
        <w:ind w:left="0" w:firstLine="0"/>
        <w:jc w:val="right"/>
        <w:rPr>
          <w:rFonts w:ascii="Book Antiqua" w:eastAsia="宋体" w:hAnsi="Book Antiqua" w:cs="Courier New"/>
          <w:b/>
          <w:color w:val="auto"/>
          <w:kern w:val="2"/>
          <w:sz w:val="24"/>
          <w:szCs w:val="24"/>
          <w:lang w:val="en-US" w:eastAsia="zh-CN"/>
        </w:rPr>
      </w:pPr>
      <w:r w:rsidRPr="00FD7241">
        <w:rPr>
          <w:rFonts w:ascii="Book Antiqua" w:eastAsia="宋体" w:hAnsi="Book Antiqua" w:cs="Courier New"/>
          <w:b/>
          <w:color w:val="auto"/>
          <w:kern w:val="2"/>
          <w:sz w:val="24"/>
          <w:szCs w:val="24"/>
          <w:lang w:val="en-US" w:eastAsia="zh-CN"/>
        </w:rPr>
        <w:t>P-Reviewer:</w:t>
      </w:r>
      <w:r w:rsidRPr="00FD7241">
        <w:rPr>
          <w:rFonts w:ascii="Book Antiqua" w:eastAsia="宋体" w:hAnsi="Book Antiqua" w:cs="Courier New"/>
          <w:color w:val="auto"/>
          <w:kern w:val="2"/>
          <w:sz w:val="24"/>
          <w:szCs w:val="24"/>
          <w:lang w:val="en-US" w:eastAsia="zh-CN"/>
        </w:rPr>
        <w:t xml:space="preserve"> </w:t>
      </w:r>
      <w:proofErr w:type="spellStart"/>
      <w:r w:rsidRPr="00FD7241">
        <w:rPr>
          <w:rFonts w:ascii="Book Antiqua" w:eastAsia="宋体" w:hAnsi="Book Antiqua" w:cs="Courier New"/>
          <w:color w:val="auto"/>
          <w:kern w:val="2"/>
          <w:sz w:val="24"/>
          <w:szCs w:val="24"/>
          <w:lang w:val="en-US" w:eastAsia="zh-CN"/>
        </w:rPr>
        <w:t>Flyckt</w:t>
      </w:r>
      <w:proofErr w:type="spellEnd"/>
      <w:r w:rsidRPr="00FD7241">
        <w:rPr>
          <w:rFonts w:ascii="Book Antiqua" w:eastAsia="宋体" w:hAnsi="Book Antiqua" w:cs="Courier New" w:hint="eastAsia"/>
          <w:color w:val="auto"/>
          <w:kern w:val="2"/>
          <w:sz w:val="24"/>
          <w:szCs w:val="24"/>
          <w:lang w:val="en-US" w:eastAsia="zh-CN"/>
        </w:rPr>
        <w:t xml:space="preserve"> L, </w:t>
      </w:r>
      <w:r w:rsidRPr="00FD7241">
        <w:rPr>
          <w:rFonts w:ascii="Book Antiqua" w:eastAsia="宋体" w:hAnsi="Book Antiqua" w:cs="Courier New"/>
          <w:color w:val="auto"/>
          <w:kern w:val="2"/>
          <w:sz w:val="24"/>
          <w:szCs w:val="24"/>
          <w:lang w:val="en-US" w:eastAsia="zh-CN"/>
        </w:rPr>
        <w:t>Müller</w:t>
      </w:r>
      <w:r w:rsidRPr="00FD7241">
        <w:rPr>
          <w:rFonts w:ascii="Book Antiqua" w:eastAsia="宋体" w:hAnsi="Book Antiqua" w:cs="Courier New" w:hint="eastAsia"/>
          <w:color w:val="auto"/>
          <w:kern w:val="2"/>
          <w:sz w:val="24"/>
          <w:szCs w:val="24"/>
          <w:lang w:val="en-US" w:eastAsia="zh-CN"/>
        </w:rPr>
        <w:t xml:space="preserve"> MJ, </w:t>
      </w:r>
      <w:proofErr w:type="spellStart"/>
      <w:r w:rsidRPr="00FD7241">
        <w:rPr>
          <w:rFonts w:ascii="Book Antiqua" w:eastAsia="宋体" w:hAnsi="Book Antiqua" w:cs="Courier New"/>
          <w:color w:val="auto"/>
          <w:kern w:val="2"/>
          <w:sz w:val="24"/>
          <w:szCs w:val="24"/>
          <w:lang w:val="en-US" w:eastAsia="zh-CN"/>
        </w:rPr>
        <w:t>Neto</w:t>
      </w:r>
      <w:proofErr w:type="spellEnd"/>
      <w:r w:rsidRPr="00FD7241">
        <w:rPr>
          <w:rFonts w:ascii="Book Antiqua" w:eastAsia="宋体" w:hAnsi="Book Antiqua" w:cs="Courier New" w:hint="eastAsia"/>
          <w:color w:val="auto"/>
          <w:kern w:val="2"/>
          <w:sz w:val="24"/>
          <w:szCs w:val="24"/>
          <w:lang w:val="en-US" w:eastAsia="zh-CN"/>
        </w:rPr>
        <w:t xml:space="preserve"> MLR</w:t>
      </w:r>
      <w:r w:rsidRPr="00FD7241">
        <w:rPr>
          <w:rFonts w:ascii="Book Antiqua" w:eastAsia="宋体" w:hAnsi="Book Antiqua" w:cs="Courier New"/>
          <w:color w:val="auto"/>
          <w:kern w:val="2"/>
          <w:sz w:val="24"/>
          <w:szCs w:val="24"/>
          <w:lang w:val="en-US" w:eastAsia="zh-CN"/>
        </w:rPr>
        <w:t xml:space="preserve"> </w:t>
      </w:r>
      <w:r w:rsidRPr="00FD7241">
        <w:rPr>
          <w:rFonts w:ascii="Book Antiqua" w:eastAsia="宋体" w:hAnsi="Book Antiqua" w:cs="Courier New"/>
          <w:b/>
          <w:color w:val="auto"/>
          <w:kern w:val="2"/>
          <w:sz w:val="24"/>
          <w:szCs w:val="24"/>
          <w:lang w:val="en-US" w:eastAsia="zh-CN"/>
        </w:rPr>
        <w:t xml:space="preserve">S-Editor: </w:t>
      </w:r>
      <w:proofErr w:type="spellStart"/>
      <w:r w:rsidRPr="00FD7241">
        <w:rPr>
          <w:rFonts w:ascii="Book Antiqua" w:eastAsia="宋体" w:hAnsi="Book Antiqua" w:cs="Courier New"/>
          <w:color w:val="auto"/>
          <w:kern w:val="2"/>
          <w:sz w:val="24"/>
          <w:szCs w:val="24"/>
          <w:lang w:val="en-US" w:eastAsia="zh-CN"/>
        </w:rPr>
        <w:t>Qiu</w:t>
      </w:r>
      <w:proofErr w:type="spellEnd"/>
      <w:r w:rsidRPr="00FD7241">
        <w:rPr>
          <w:rFonts w:ascii="Book Antiqua" w:eastAsia="宋体" w:hAnsi="Book Antiqua" w:cs="Courier New"/>
          <w:color w:val="auto"/>
          <w:kern w:val="2"/>
          <w:sz w:val="24"/>
          <w:szCs w:val="24"/>
          <w:lang w:val="en-US" w:eastAsia="zh-CN"/>
        </w:rPr>
        <w:t xml:space="preserve"> S</w:t>
      </w:r>
      <w:r w:rsidRPr="00FD7241">
        <w:rPr>
          <w:rFonts w:ascii="Book Antiqua" w:eastAsia="宋体" w:hAnsi="Book Antiqua" w:cs="Courier New"/>
          <w:b/>
          <w:color w:val="auto"/>
          <w:kern w:val="2"/>
          <w:sz w:val="24"/>
          <w:szCs w:val="24"/>
          <w:lang w:val="en-US" w:eastAsia="zh-CN"/>
        </w:rPr>
        <w:t xml:space="preserve"> L-Editor: E-Editor:</w:t>
      </w:r>
      <w:bookmarkEnd w:id="14"/>
      <w:bookmarkEnd w:id="15"/>
      <w:bookmarkEnd w:id="16"/>
      <w:bookmarkEnd w:id="17"/>
      <w:bookmarkEnd w:id="18"/>
      <w:bookmarkEnd w:id="19"/>
    </w:p>
    <w:p w14:paraId="357D9B26" w14:textId="77777777" w:rsidR="009D3B30" w:rsidRPr="00FD7241" w:rsidRDefault="009D3B30" w:rsidP="006259C6">
      <w:pPr>
        <w:spacing w:after="0" w:line="360" w:lineRule="auto"/>
        <w:ind w:left="0" w:firstLine="0"/>
        <w:rPr>
          <w:rFonts w:ascii="Book Antiqua" w:hAnsi="Book Antiqua"/>
          <w:color w:val="auto"/>
          <w:sz w:val="24"/>
          <w:szCs w:val="24"/>
          <w:lang w:val="en-US"/>
        </w:rPr>
      </w:pPr>
    </w:p>
    <w:p w14:paraId="2EB5C19E" w14:textId="77777777" w:rsidR="009D3B30" w:rsidRPr="00C350F5" w:rsidRDefault="009D3B30" w:rsidP="006259C6">
      <w:pPr>
        <w:spacing w:after="0" w:line="360" w:lineRule="auto"/>
        <w:ind w:left="0" w:firstLine="0"/>
        <w:rPr>
          <w:rFonts w:ascii="Book Antiqua" w:hAnsi="Book Antiqua"/>
          <w:color w:val="auto"/>
          <w:sz w:val="24"/>
          <w:szCs w:val="24"/>
        </w:rPr>
      </w:pPr>
    </w:p>
    <w:p w14:paraId="0DD1A8D0" w14:textId="77777777" w:rsidR="009D3B30" w:rsidRPr="00C350F5" w:rsidRDefault="009D3B30" w:rsidP="006259C6">
      <w:pPr>
        <w:spacing w:after="0" w:line="360" w:lineRule="auto"/>
        <w:ind w:left="0" w:firstLine="0"/>
        <w:rPr>
          <w:rFonts w:ascii="Book Antiqua" w:hAnsi="Book Antiqua"/>
          <w:b/>
          <w:bCs/>
          <w:color w:val="auto"/>
          <w:sz w:val="24"/>
          <w:szCs w:val="24"/>
        </w:rPr>
      </w:pPr>
    </w:p>
    <w:p w14:paraId="3F45E1F2" w14:textId="77777777" w:rsidR="009D3B30" w:rsidRPr="00C350F5" w:rsidRDefault="009D3B30" w:rsidP="006259C6">
      <w:pPr>
        <w:spacing w:after="0" w:line="360" w:lineRule="auto"/>
        <w:ind w:left="0" w:firstLine="0"/>
        <w:rPr>
          <w:rFonts w:ascii="Book Antiqua" w:hAnsi="Book Antiqua"/>
          <w:b/>
          <w:bCs/>
          <w:color w:val="auto"/>
          <w:sz w:val="24"/>
          <w:szCs w:val="24"/>
        </w:rPr>
      </w:pPr>
    </w:p>
    <w:p w14:paraId="76F9C519" w14:textId="77777777" w:rsidR="009D3B30" w:rsidRPr="00C350F5" w:rsidRDefault="009D3B30" w:rsidP="006259C6">
      <w:pPr>
        <w:spacing w:after="0" w:line="360" w:lineRule="auto"/>
        <w:ind w:left="0" w:firstLine="0"/>
        <w:rPr>
          <w:rFonts w:ascii="Book Antiqua" w:hAnsi="Book Antiqua"/>
          <w:b/>
          <w:bCs/>
          <w:color w:val="auto"/>
          <w:sz w:val="24"/>
          <w:szCs w:val="24"/>
        </w:rPr>
      </w:pPr>
    </w:p>
    <w:p w14:paraId="670B3529" w14:textId="77777777" w:rsidR="009D3B30" w:rsidRPr="00C350F5" w:rsidRDefault="009D3B30" w:rsidP="006259C6">
      <w:pPr>
        <w:spacing w:after="0" w:line="360" w:lineRule="auto"/>
        <w:ind w:left="0" w:firstLine="0"/>
        <w:rPr>
          <w:rFonts w:ascii="Book Antiqua" w:hAnsi="Book Antiqua"/>
          <w:b/>
          <w:bCs/>
          <w:color w:val="auto"/>
          <w:sz w:val="24"/>
          <w:szCs w:val="24"/>
        </w:rPr>
      </w:pPr>
    </w:p>
    <w:p w14:paraId="43273FBE" w14:textId="0FEB6AC1" w:rsidR="00F70783" w:rsidRDefault="00F70783">
      <w:pPr>
        <w:spacing w:after="160" w:line="259" w:lineRule="auto"/>
        <w:ind w:left="0" w:firstLine="0"/>
        <w:jc w:val="left"/>
        <w:rPr>
          <w:rFonts w:ascii="Book Antiqua" w:hAnsi="Book Antiqua"/>
          <w:b/>
          <w:bCs/>
          <w:color w:val="auto"/>
          <w:sz w:val="24"/>
          <w:szCs w:val="24"/>
        </w:rPr>
      </w:pPr>
      <w:r>
        <w:rPr>
          <w:rFonts w:ascii="Book Antiqua" w:hAnsi="Book Antiqua"/>
          <w:b/>
          <w:bCs/>
          <w:color w:val="auto"/>
          <w:sz w:val="24"/>
          <w:szCs w:val="24"/>
        </w:rPr>
        <w:br w:type="page"/>
      </w:r>
    </w:p>
    <w:p w14:paraId="556B1719" w14:textId="77777777" w:rsidR="009D3B30" w:rsidRPr="00C350F5" w:rsidRDefault="009D3B30" w:rsidP="006259C6">
      <w:pPr>
        <w:spacing w:after="0" w:line="360" w:lineRule="auto"/>
        <w:ind w:left="0" w:firstLine="0"/>
        <w:rPr>
          <w:rFonts w:ascii="Book Antiqua" w:hAnsi="Book Antiqua"/>
          <w:color w:val="auto"/>
          <w:sz w:val="24"/>
          <w:szCs w:val="24"/>
        </w:rPr>
      </w:pPr>
    </w:p>
    <w:p w14:paraId="53C54526" w14:textId="32E57EBE" w:rsidR="009D3B30" w:rsidRPr="00F70783" w:rsidRDefault="009D3B30" w:rsidP="006259C6">
      <w:pPr>
        <w:spacing w:after="0" w:line="360" w:lineRule="auto"/>
        <w:ind w:left="0" w:firstLine="0"/>
        <w:rPr>
          <w:rFonts w:ascii="Book Antiqua" w:hAnsi="Book Antiqua"/>
          <w:b/>
          <w:color w:val="auto"/>
          <w:sz w:val="24"/>
          <w:szCs w:val="24"/>
        </w:rPr>
      </w:pPr>
      <w:r w:rsidRPr="00F70783">
        <w:rPr>
          <w:rFonts w:ascii="Book Antiqua" w:hAnsi="Book Antiqua"/>
          <w:b/>
          <w:color w:val="auto"/>
          <w:sz w:val="24"/>
          <w:szCs w:val="24"/>
        </w:rPr>
        <w:t>Table 1</w:t>
      </w:r>
      <w:r w:rsidR="00F70783" w:rsidRPr="00F70783">
        <w:rPr>
          <w:rFonts w:ascii="Book Antiqua" w:eastAsiaTheme="minorEastAsia" w:hAnsi="Book Antiqua" w:hint="eastAsia"/>
          <w:b/>
          <w:color w:val="auto"/>
          <w:sz w:val="24"/>
          <w:szCs w:val="24"/>
          <w:lang w:eastAsia="zh-CN"/>
        </w:rPr>
        <w:t xml:space="preserve"> </w:t>
      </w:r>
      <w:r w:rsidRPr="00F70783">
        <w:rPr>
          <w:rFonts w:ascii="Book Antiqua" w:hAnsi="Book Antiqua"/>
          <w:b/>
          <w:color w:val="auto"/>
          <w:sz w:val="24"/>
          <w:szCs w:val="24"/>
        </w:rPr>
        <w:t xml:space="preserve">Frequency of various catatonic signs in our series of </w:t>
      </w:r>
      <w:r w:rsidR="003431C1" w:rsidRPr="00F70783">
        <w:rPr>
          <w:rFonts w:ascii="Book Antiqua" w:hAnsi="Book Antiqua"/>
          <w:b/>
          <w:color w:val="auto"/>
          <w:sz w:val="24"/>
          <w:szCs w:val="24"/>
        </w:rPr>
        <w:t>220</w:t>
      </w:r>
      <w:r w:rsidRPr="00F70783">
        <w:rPr>
          <w:rFonts w:ascii="Book Antiqua" w:hAnsi="Book Antiqua"/>
          <w:b/>
          <w:color w:val="auto"/>
          <w:sz w:val="24"/>
          <w:szCs w:val="24"/>
        </w:rPr>
        <w:t xml:space="preserve"> consecutive catatonic cases</w:t>
      </w:r>
    </w:p>
    <w:tbl>
      <w:tblPr>
        <w:tblStyle w:val="TableGrid"/>
        <w:tblW w:w="5748" w:type="dxa"/>
        <w:jc w:val="center"/>
        <w:tblInd w:w="0" w:type="dxa"/>
        <w:tblCellMar>
          <w:top w:w="31" w:type="dxa"/>
          <w:right w:w="115" w:type="dxa"/>
        </w:tblCellMar>
        <w:tblLook w:val="04A0" w:firstRow="1" w:lastRow="0" w:firstColumn="1" w:lastColumn="0" w:noHBand="0" w:noVBand="1"/>
      </w:tblPr>
      <w:tblGrid>
        <w:gridCol w:w="3551"/>
        <w:gridCol w:w="2197"/>
      </w:tblGrid>
      <w:tr w:rsidR="00C350F5" w:rsidRPr="00C350F5" w14:paraId="6D12DA47" w14:textId="77777777" w:rsidTr="00A72412">
        <w:trPr>
          <w:trHeight w:val="247"/>
          <w:jc w:val="center"/>
        </w:trPr>
        <w:tc>
          <w:tcPr>
            <w:tcW w:w="3551" w:type="dxa"/>
            <w:tcBorders>
              <w:top w:val="single" w:sz="3" w:space="0" w:color="000000"/>
              <w:left w:val="nil"/>
              <w:bottom w:val="single" w:sz="3" w:space="0" w:color="000000"/>
              <w:right w:val="nil"/>
            </w:tcBorders>
          </w:tcPr>
          <w:p w14:paraId="51FA9693" w14:textId="77777777" w:rsidR="009D3B30" w:rsidRPr="00DF16EA" w:rsidRDefault="009D3B30" w:rsidP="006259C6">
            <w:pPr>
              <w:spacing w:after="0" w:line="360" w:lineRule="auto"/>
              <w:ind w:left="0" w:firstLine="0"/>
              <w:rPr>
                <w:rFonts w:ascii="Book Antiqua" w:hAnsi="Book Antiqua"/>
                <w:b/>
                <w:color w:val="auto"/>
                <w:sz w:val="24"/>
                <w:szCs w:val="24"/>
              </w:rPr>
            </w:pPr>
            <w:r w:rsidRPr="00DF16EA">
              <w:rPr>
                <w:rFonts w:ascii="Book Antiqua" w:hAnsi="Book Antiqua"/>
                <w:b/>
                <w:color w:val="auto"/>
                <w:sz w:val="24"/>
                <w:szCs w:val="24"/>
              </w:rPr>
              <w:t>Sign</w:t>
            </w:r>
          </w:p>
        </w:tc>
        <w:tc>
          <w:tcPr>
            <w:tcW w:w="2197" w:type="dxa"/>
            <w:tcBorders>
              <w:top w:val="single" w:sz="3" w:space="0" w:color="000000"/>
              <w:left w:val="nil"/>
              <w:bottom w:val="single" w:sz="3" w:space="0" w:color="000000"/>
              <w:right w:val="nil"/>
            </w:tcBorders>
          </w:tcPr>
          <w:p w14:paraId="156F6217" w14:textId="77777777" w:rsidR="009D3B30" w:rsidRPr="00DF16EA" w:rsidRDefault="003431C1" w:rsidP="006259C6">
            <w:pPr>
              <w:spacing w:after="0" w:line="360" w:lineRule="auto"/>
              <w:ind w:left="0" w:firstLine="0"/>
              <w:rPr>
                <w:rFonts w:ascii="Book Antiqua" w:hAnsi="Book Antiqua"/>
                <w:b/>
                <w:color w:val="auto"/>
                <w:sz w:val="24"/>
                <w:szCs w:val="24"/>
              </w:rPr>
            </w:pPr>
            <w:r w:rsidRPr="00DF16EA">
              <w:rPr>
                <w:rFonts w:ascii="Book Antiqua" w:hAnsi="Book Antiqua"/>
                <w:b/>
                <w:color w:val="auto"/>
                <w:sz w:val="24"/>
                <w:szCs w:val="24"/>
              </w:rPr>
              <w:t>%</w:t>
            </w:r>
            <w:r w:rsidR="009D3B30" w:rsidRPr="00DF16EA">
              <w:rPr>
                <w:rFonts w:ascii="Book Antiqua" w:hAnsi="Book Antiqua"/>
                <w:b/>
                <w:color w:val="auto"/>
                <w:sz w:val="24"/>
                <w:szCs w:val="24"/>
              </w:rPr>
              <w:t xml:space="preserve"> of patients</w:t>
            </w:r>
          </w:p>
        </w:tc>
      </w:tr>
      <w:tr w:rsidR="00C350F5" w:rsidRPr="00C350F5" w14:paraId="4235DA35" w14:textId="77777777" w:rsidTr="00A72412">
        <w:trPr>
          <w:trHeight w:val="241"/>
          <w:jc w:val="center"/>
        </w:trPr>
        <w:tc>
          <w:tcPr>
            <w:tcW w:w="3551" w:type="dxa"/>
            <w:tcBorders>
              <w:top w:val="single" w:sz="3" w:space="0" w:color="000000"/>
              <w:left w:val="nil"/>
              <w:bottom w:val="nil"/>
              <w:right w:val="nil"/>
            </w:tcBorders>
          </w:tcPr>
          <w:p w14:paraId="074CD267" w14:textId="77777777" w:rsidR="009D3B30" w:rsidRPr="00C350F5" w:rsidRDefault="009D3B3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Immobility</w:t>
            </w:r>
          </w:p>
        </w:tc>
        <w:tc>
          <w:tcPr>
            <w:tcW w:w="2197" w:type="dxa"/>
            <w:tcBorders>
              <w:top w:val="single" w:sz="3" w:space="0" w:color="000000"/>
              <w:left w:val="nil"/>
              <w:bottom w:val="nil"/>
              <w:right w:val="nil"/>
            </w:tcBorders>
          </w:tcPr>
          <w:p w14:paraId="29306F98" w14:textId="77777777" w:rsidR="009D3B30" w:rsidRPr="00C350F5" w:rsidRDefault="000A2933"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97</w:t>
            </w:r>
          </w:p>
        </w:tc>
      </w:tr>
      <w:tr w:rsidR="00C350F5" w:rsidRPr="00C350F5" w14:paraId="326BA1F1" w14:textId="77777777" w:rsidTr="00A72412">
        <w:trPr>
          <w:trHeight w:val="239"/>
          <w:jc w:val="center"/>
        </w:trPr>
        <w:tc>
          <w:tcPr>
            <w:tcW w:w="3551" w:type="dxa"/>
            <w:tcBorders>
              <w:top w:val="nil"/>
              <w:left w:val="nil"/>
              <w:bottom w:val="nil"/>
              <w:right w:val="nil"/>
            </w:tcBorders>
          </w:tcPr>
          <w:p w14:paraId="270101BE" w14:textId="77777777" w:rsidR="009D3B30" w:rsidRPr="00C350F5" w:rsidRDefault="009D3B30" w:rsidP="006259C6">
            <w:pPr>
              <w:spacing w:after="0" w:line="360" w:lineRule="auto"/>
              <w:ind w:left="0" w:firstLine="0"/>
              <w:rPr>
                <w:rFonts w:ascii="Book Antiqua" w:hAnsi="Book Antiqua"/>
                <w:color w:val="auto"/>
                <w:sz w:val="24"/>
                <w:szCs w:val="24"/>
              </w:rPr>
            </w:pPr>
            <w:proofErr w:type="spellStart"/>
            <w:r w:rsidRPr="00C350F5">
              <w:rPr>
                <w:rFonts w:ascii="Book Antiqua" w:hAnsi="Book Antiqua"/>
                <w:color w:val="auto"/>
                <w:sz w:val="24"/>
                <w:szCs w:val="24"/>
              </w:rPr>
              <w:t>Mutism</w:t>
            </w:r>
            <w:proofErr w:type="spellEnd"/>
          </w:p>
        </w:tc>
        <w:tc>
          <w:tcPr>
            <w:tcW w:w="2197" w:type="dxa"/>
            <w:tcBorders>
              <w:top w:val="nil"/>
              <w:left w:val="nil"/>
              <w:bottom w:val="nil"/>
              <w:right w:val="nil"/>
            </w:tcBorders>
          </w:tcPr>
          <w:p w14:paraId="6CAC8B5F" w14:textId="77777777" w:rsidR="009D3B30" w:rsidRPr="00C350F5" w:rsidRDefault="000A2933"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97</w:t>
            </w:r>
          </w:p>
        </w:tc>
      </w:tr>
      <w:tr w:rsidR="00C350F5" w:rsidRPr="00C350F5" w14:paraId="487E8250" w14:textId="77777777" w:rsidTr="00A72412">
        <w:trPr>
          <w:trHeight w:val="239"/>
          <w:jc w:val="center"/>
        </w:trPr>
        <w:tc>
          <w:tcPr>
            <w:tcW w:w="3551" w:type="dxa"/>
            <w:tcBorders>
              <w:top w:val="nil"/>
              <w:left w:val="nil"/>
              <w:bottom w:val="nil"/>
              <w:right w:val="nil"/>
            </w:tcBorders>
          </w:tcPr>
          <w:p w14:paraId="663059B7" w14:textId="77777777" w:rsidR="009D3B30" w:rsidRPr="00C350F5" w:rsidRDefault="009D3B3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Withdrawal and refusal to eat</w:t>
            </w:r>
          </w:p>
        </w:tc>
        <w:tc>
          <w:tcPr>
            <w:tcW w:w="2197" w:type="dxa"/>
            <w:tcBorders>
              <w:top w:val="nil"/>
              <w:left w:val="nil"/>
              <w:bottom w:val="nil"/>
              <w:right w:val="nil"/>
            </w:tcBorders>
          </w:tcPr>
          <w:p w14:paraId="67EEA00A" w14:textId="77777777" w:rsidR="009D3B30" w:rsidRPr="00C350F5" w:rsidRDefault="000A2933"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91</w:t>
            </w:r>
          </w:p>
        </w:tc>
      </w:tr>
      <w:tr w:rsidR="00C350F5" w:rsidRPr="00C350F5" w14:paraId="5F741AE3" w14:textId="77777777" w:rsidTr="00A72412">
        <w:trPr>
          <w:trHeight w:val="239"/>
          <w:jc w:val="center"/>
        </w:trPr>
        <w:tc>
          <w:tcPr>
            <w:tcW w:w="3551" w:type="dxa"/>
            <w:tcBorders>
              <w:top w:val="nil"/>
              <w:left w:val="nil"/>
              <w:bottom w:val="nil"/>
              <w:right w:val="nil"/>
            </w:tcBorders>
          </w:tcPr>
          <w:p w14:paraId="385A195F" w14:textId="77777777" w:rsidR="009D3B30" w:rsidRPr="00C350F5" w:rsidRDefault="009D3B3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Staring</w:t>
            </w:r>
          </w:p>
        </w:tc>
        <w:tc>
          <w:tcPr>
            <w:tcW w:w="2197" w:type="dxa"/>
            <w:tcBorders>
              <w:top w:val="nil"/>
              <w:left w:val="nil"/>
              <w:bottom w:val="nil"/>
              <w:right w:val="nil"/>
            </w:tcBorders>
          </w:tcPr>
          <w:p w14:paraId="738C10F9" w14:textId="77777777" w:rsidR="009D3B30" w:rsidRPr="00C350F5" w:rsidRDefault="000A2933"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87</w:t>
            </w:r>
          </w:p>
        </w:tc>
      </w:tr>
      <w:tr w:rsidR="00C350F5" w:rsidRPr="00C350F5" w14:paraId="22D99B12" w14:textId="77777777" w:rsidTr="00A72412">
        <w:trPr>
          <w:trHeight w:val="239"/>
          <w:jc w:val="center"/>
        </w:trPr>
        <w:tc>
          <w:tcPr>
            <w:tcW w:w="3551" w:type="dxa"/>
            <w:tcBorders>
              <w:top w:val="nil"/>
              <w:left w:val="nil"/>
              <w:bottom w:val="nil"/>
              <w:right w:val="nil"/>
            </w:tcBorders>
          </w:tcPr>
          <w:p w14:paraId="04386F2E" w14:textId="77777777" w:rsidR="009D3B30" w:rsidRPr="00C350F5" w:rsidRDefault="009D3B3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Negativism</w:t>
            </w:r>
          </w:p>
        </w:tc>
        <w:tc>
          <w:tcPr>
            <w:tcW w:w="2197" w:type="dxa"/>
            <w:tcBorders>
              <w:top w:val="nil"/>
              <w:left w:val="nil"/>
              <w:bottom w:val="nil"/>
              <w:right w:val="nil"/>
            </w:tcBorders>
          </w:tcPr>
          <w:p w14:paraId="040DDCBB" w14:textId="77777777" w:rsidR="009D3B30" w:rsidRPr="00C350F5" w:rsidRDefault="000A2933"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67</w:t>
            </w:r>
          </w:p>
        </w:tc>
      </w:tr>
      <w:tr w:rsidR="00C350F5" w:rsidRPr="00C350F5" w14:paraId="080F42AC" w14:textId="77777777" w:rsidTr="00A72412">
        <w:trPr>
          <w:trHeight w:val="239"/>
          <w:jc w:val="center"/>
        </w:trPr>
        <w:tc>
          <w:tcPr>
            <w:tcW w:w="3551" w:type="dxa"/>
            <w:tcBorders>
              <w:top w:val="nil"/>
              <w:left w:val="nil"/>
              <w:bottom w:val="nil"/>
              <w:right w:val="nil"/>
            </w:tcBorders>
          </w:tcPr>
          <w:p w14:paraId="111ED0AB" w14:textId="77777777" w:rsidR="009D3B30" w:rsidRPr="00C350F5" w:rsidRDefault="009D3B3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Posturing</w:t>
            </w:r>
          </w:p>
        </w:tc>
        <w:tc>
          <w:tcPr>
            <w:tcW w:w="2197" w:type="dxa"/>
            <w:tcBorders>
              <w:top w:val="nil"/>
              <w:left w:val="nil"/>
              <w:bottom w:val="nil"/>
              <w:right w:val="nil"/>
            </w:tcBorders>
          </w:tcPr>
          <w:p w14:paraId="6637DC67" w14:textId="77777777" w:rsidR="009D3B30" w:rsidRPr="00C350F5" w:rsidRDefault="000A2933"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58</w:t>
            </w:r>
          </w:p>
        </w:tc>
      </w:tr>
      <w:tr w:rsidR="00C350F5" w:rsidRPr="00C350F5" w14:paraId="2BD6EA30" w14:textId="77777777" w:rsidTr="00A72412">
        <w:trPr>
          <w:trHeight w:val="239"/>
          <w:jc w:val="center"/>
        </w:trPr>
        <w:tc>
          <w:tcPr>
            <w:tcW w:w="3551" w:type="dxa"/>
            <w:tcBorders>
              <w:top w:val="nil"/>
              <w:left w:val="nil"/>
              <w:bottom w:val="nil"/>
              <w:right w:val="nil"/>
            </w:tcBorders>
          </w:tcPr>
          <w:p w14:paraId="4C7D7F80" w14:textId="77777777" w:rsidR="009D3B30" w:rsidRPr="00C350F5" w:rsidRDefault="009D3B3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Rigidity</w:t>
            </w:r>
          </w:p>
        </w:tc>
        <w:tc>
          <w:tcPr>
            <w:tcW w:w="2197" w:type="dxa"/>
            <w:tcBorders>
              <w:top w:val="nil"/>
              <w:left w:val="nil"/>
              <w:bottom w:val="nil"/>
              <w:right w:val="nil"/>
            </w:tcBorders>
          </w:tcPr>
          <w:p w14:paraId="05912220" w14:textId="77777777" w:rsidR="009D3B30" w:rsidRPr="00C350F5" w:rsidRDefault="000A2933"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54</w:t>
            </w:r>
          </w:p>
        </w:tc>
      </w:tr>
      <w:tr w:rsidR="00C350F5" w:rsidRPr="00C350F5" w14:paraId="2361376A" w14:textId="77777777" w:rsidTr="00A72412">
        <w:trPr>
          <w:trHeight w:val="239"/>
          <w:jc w:val="center"/>
        </w:trPr>
        <w:tc>
          <w:tcPr>
            <w:tcW w:w="3551" w:type="dxa"/>
            <w:tcBorders>
              <w:top w:val="nil"/>
              <w:left w:val="nil"/>
              <w:bottom w:val="nil"/>
              <w:right w:val="nil"/>
            </w:tcBorders>
          </w:tcPr>
          <w:p w14:paraId="6EE2EEA1" w14:textId="77777777" w:rsidR="009D3B30" w:rsidRPr="00C350F5" w:rsidRDefault="009D3B3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Waxy flexibility/catalepsy</w:t>
            </w:r>
          </w:p>
        </w:tc>
        <w:tc>
          <w:tcPr>
            <w:tcW w:w="2197" w:type="dxa"/>
            <w:tcBorders>
              <w:top w:val="nil"/>
              <w:left w:val="nil"/>
              <w:bottom w:val="nil"/>
              <w:right w:val="nil"/>
            </w:tcBorders>
          </w:tcPr>
          <w:p w14:paraId="12E9835D" w14:textId="77777777" w:rsidR="009D3B30" w:rsidRPr="00C350F5" w:rsidRDefault="000A2933"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27</w:t>
            </w:r>
          </w:p>
        </w:tc>
      </w:tr>
      <w:tr w:rsidR="00C350F5" w:rsidRPr="00C350F5" w14:paraId="287CCF35" w14:textId="77777777" w:rsidTr="00A72412">
        <w:trPr>
          <w:trHeight w:val="239"/>
          <w:jc w:val="center"/>
        </w:trPr>
        <w:tc>
          <w:tcPr>
            <w:tcW w:w="3551" w:type="dxa"/>
            <w:tcBorders>
              <w:top w:val="nil"/>
              <w:left w:val="nil"/>
              <w:bottom w:val="nil"/>
              <w:right w:val="nil"/>
            </w:tcBorders>
          </w:tcPr>
          <w:p w14:paraId="6397B2ED" w14:textId="77777777" w:rsidR="009D3B30" w:rsidRPr="00C350F5" w:rsidRDefault="009D3B3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Stereotypy</w:t>
            </w:r>
          </w:p>
        </w:tc>
        <w:tc>
          <w:tcPr>
            <w:tcW w:w="2197" w:type="dxa"/>
            <w:tcBorders>
              <w:top w:val="nil"/>
              <w:left w:val="nil"/>
              <w:bottom w:val="nil"/>
              <w:right w:val="nil"/>
            </w:tcBorders>
          </w:tcPr>
          <w:p w14:paraId="4DB80AA2" w14:textId="77777777" w:rsidR="009D3B30" w:rsidRPr="00C350F5" w:rsidRDefault="000A2933"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25</w:t>
            </w:r>
          </w:p>
        </w:tc>
      </w:tr>
      <w:tr w:rsidR="00C350F5" w:rsidRPr="00C350F5" w14:paraId="0362A2EC" w14:textId="77777777" w:rsidTr="00A72412">
        <w:trPr>
          <w:trHeight w:val="239"/>
          <w:jc w:val="center"/>
        </w:trPr>
        <w:tc>
          <w:tcPr>
            <w:tcW w:w="3551" w:type="dxa"/>
            <w:tcBorders>
              <w:top w:val="nil"/>
              <w:left w:val="nil"/>
              <w:bottom w:val="nil"/>
              <w:right w:val="nil"/>
            </w:tcBorders>
          </w:tcPr>
          <w:p w14:paraId="5725DC60" w14:textId="77777777" w:rsidR="009D3B30" w:rsidRPr="00C350F5" w:rsidRDefault="009D3B3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 xml:space="preserve">Echolalia or </w:t>
            </w:r>
            <w:proofErr w:type="spellStart"/>
            <w:r w:rsidRPr="00C350F5">
              <w:rPr>
                <w:rFonts w:ascii="Book Antiqua" w:hAnsi="Book Antiqua"/>
                <w:color w:val="auto"/>
                <w:sz w:val="24"/>
                <w:szCs w:val="24"/>
              </w:rPr>
              <w:t>echopraxia</w:t>
            </w:r>
            <w:proofErr w:type="spellEnd"/>
          </w:p>
        </w:tc>
        <w:tc>
          <w:tcPr>
            <w:tcW w:w="2197" w:type="dxa"/>
            <w:tcBorders>
              <w:top w:val="nil"/>
              <w:left w:val="nil"/>
              <w:bottom w:val="nil"/>
              <w:right w:val="nil"/>
            </w:tcBorders>
          </w:tcPr>
          <w:p w14:paraId="62842A96" w14:textId="77777777" w:rsidR="009D3B30" w:rsidRPr="00C350F5" w:rsidRDefault="000A2933"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14</w:t>
            </w:r>
          </w:p>
        </w:tc>
      </w:tr>
      <w:tr w:rsidR="00C350F5" w:rsidRPr="00C350F5" w14:paraId="7AB03566" w14:textId="77777777" w:rsidTr="00A72412">
        <w:trPr>
          <w:trHeight w:val="245"/>
          <w:jc w:val="center"/>
        </w:trPr>
        <w:tc>
          <w:tcPr>
            <w:tcW w:w="3551" w:type="dxa"/>
            <w:tcBorders>
              <w:top w:val="nil"/>
              <w:left w:val="nil"/>
              <w:bottom w:val="single" w:sz="3" w:space="0" w:color="000000"/>
              <w:right w:val="nil"/>
            </w:tcBorders>
          </w:tcPr>
          <w:p w14:paraId="7A10F6D2" w14:textId="77777777" w:rsidR="009D3B30" w:rsidRPr="00C350F5" w:rsidRDefault="009D3B30" w:rsidP="006259C6">
            <w:pPr>
              <w:spacing w:after="0" w:line="360" w:lineRule="auto"/>
              <w:ind w:left="0" w:firstLine="0"/>
              <w:rPr>
                <w:rFonts w:ascii="Book Antiqua" w:hAnsi="Book Antiqua"/>
                <w:color w:val="auto"/>
                <w:sz w:val="24"/>
                <w:szCs w:val="24"/>
              </w:rPr>
            </w:pPr>
            <w:proofErr w:type="spellStart"/>
            <w:r w:rsidRPr="00C350F5">
              <w:rPr>
                <w:rFonts w:ascii="Book Antiqua" w:hAnsi="Book Antiqua"/>
                <w:color w:val="auto"/>
                <w:sz w:val="24"/>
                <w:szCs w:val="24"/>
              </w:rPr>
              <w:t>Verbigeration</w:t>
            </w:r>
            <w:proofErr w:type="spellEnd"/>
          </w:p>
        </w:tc>
        <w:tc>
          <w:tcPr>
            <w:tcW w:w="2197" w:type="dxa"/>
            <w:tcBorders>
              <w:top w:val="nil"/>
              <w:left w:val="nil"/>
              <w:bottom w:val="single" w:sz="3" w:space="0" w:color="000000"/>
              <w:right w:val="nil"/>
            </w:tcBorders>
          </w:tcPr>
          <w:p w14:paraId="77D9D43E" w14:textId="77777777" w:rsidR="009D3B30" w:rsidRPr="00C350F5" w:rsidRDefault="000A2933"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14</w:t>
            </w:r>
          </w:p>
        </w:tc>
      </w:tr>
    </w:tbl>
    <w:p w14:paraId="54FD7307" w14:textId="77777777" w:rsidR="009D3B30" w:rsidRPr="00C350F5" w:rsidRDefault="009D3B3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 xml:space="preserve"> </w:t>
      </w:r>
    </w:p>
    <w:p w14:paraId="1A32BFD1" w14:textId="77777777" w:rsidR="009D3B30" w:rsidRPr="00C350F5" w:rsidRDefault="009D3B30" w:rsidP="006259C6">
      <w:pPr>
        <w:spacing w:after="0" w:line="360" w:lineRule="auto"/>
        <w:ind w:left="0" w:firstLine="0"/>
        <w:rPr>
          <w:rFonts w:ascii="Book Antiqua" w:hAnsi="Book Antiqua"/>
          <w:color w:val="auto"/>
          <w:sz w:val="24"/>
          <w:szCs w:val="24"/>
        </w:rPr>
      </w:pPr>
    </w:p>
    <w:p w14:paraId="27F57A76" w14:textId="77777777" w:rsidR="009D3B30" w:rsidRPr="00C350F5" w:rsidRDefault="009D3B30" w:rsidP="006259C6">
      <w:pPr>
        <w:spacing w:after="0" w:line="360" w:lineRule="auto"/>
        <w:ind w:left="0" w:firstLine="0"/>
        <w:rPr>
          <w:rFonts w:ascii="Book Antiqua" w:hAnsi="Book Antiqua"/>
          <w:color w:val="auto"/>
          <w:sz w:val="24"/>
          <w:szCs w:val="24"/>
        </w:rPr>
      </w:pPr>
    </w:p>
    <w:p w14:paraId="383312C2" w14:textId="77777777" w:rsidR="00A72412" w:rsidRPr="00C350F5" w:rsidRDefault="00A72412" w:rsidP="006259C6">
      <w:pPr>
        <w:spacing w:after="0" w:line="360" w:lineRule="auto"/>
        <w:ind w:left="0" w:firstLine="0"/>
        <w:rPr>
          <w:rFonts w:ascii="Book Antiqua" w:hAnsi="Book Antiqua"/>
          <w:color w:val="auto"/>
          <w:sz w:val="24"/>
          <w:szCs w:val="24"/>
        </w:rPr>
      </w:pPr>
    </w:p>
    <w:p w14:paraId="1A637BCA" w14:textId="77777777" w:rsidR="00A72412" w:rsidRPr="00C350F5" w:rsidRDefault="00A72412" w:rsidP="006259C6">
      <w:pPr>
        <w:spacing w:after="0" w:line="360" w:lineRule="auto"/>
        <w:ind w:left="0" w:firstLine="0"/>
        <w:rPr>
          <w:rFonts w:ascii="Book Antiqua" w:hAnsi="Book Antiqua"/>
          <w:color w:val="auto"/>
          <w:sz w:val="24"/>
          <w:szCs w:val="24"/>
        </w:rPr>
      </w:pPr>
    </w:p>
    <w:p w14:paraId="7590A9A7" w14:textId="77777777" w:rsidR="00A72412" w:rsidRPr="00C350F5" w:rsidRDefault="00A72412" w:rsidP="006259C6">
      <w:pPr>
        <w:spacing w:after="0" w:line="360" w:lineRule="auto"/>
        <w:ind w:left="0" w:firstLine="0"/>
        <w:rPr>
          <w:rFonts w:ascii="Book Antiqua" w:hAnsi="Book Antiqua"/>
          <w:color w:val="auto"/>
          <w:sz w:val="24"/>
          <w:szCs w:val="24"/>
        </w:rPr>
      </w:pPr>
    </w:p>
    <w:p w14:paraId="49C9717D" w14:textId="77777777" w:rsidR="00A72412" w:rsidRPr="00C350F5" w:rsidRDefault="00A72412" w:rsidP="006259C6">
      <w:pPr>
        <w:spacing w:after="0" w:line="360" w:lineRule="auto"/>
        <w:ind w:left="0" w:firstLine="0"/>
        <w:rPr>
          <w:rFonts w:ascii="Book Antiqua" w:hAnsi="Book Antiqua"/>
          <w:color w:val="auto"/>
          <w:sz w:val="24"/>
          <w:szCs w:val="24"/>
        </w:rPr>
      </w:pPr>
    </w:p>
    <w:p w14:paraId="68BC9D53" w14:textId="77777777" w:rsidR="00E552EA" w:rsidRDefault="00E552EA">
      <w:pPr>
        <w:spacing w:after="160" w:line="259" w:lineRule="auto"/>
        <w:ind w:left="0" w:firstLine="0"/>
        <w:jc w:val="left"/>
        <w:rPr>
          <w:rFonts w:ascii="Book Antiqua" w:hAnsi="Book Antiqua"/>
          <w:color w:val="auto"/>
          <w:sz w:val="24"/>
          <w:szCs w:val="24"/>
        </w:rPr>
      </w:pPr>
      <w:r>
        <w:rPr>
          <w:rFonts w:ascii="Book Antiqua" w:hAnsi="Book Antiqua"/>
          <w:color w:val="auto"/>
          <w:sz w:val="24"/>
          <w:szCs w:val="24"/>
        </w:rPr>
        <w:br w:type="page"/>
      </w:r>
    </w:p>
    <w:p w14:paraId="0F67C9ED" w14:textId="541EA199" w:rsidR="009D3B30" w:rsidRPr="00E552EA" w:rsidRDefault="009D3B30" w:rsidP="006259C6">
      <w:pPr>
        <w:spacing w:after="0" w:line="360" w:lineRule="auto"/>
        <w:ind w:left="0" w:firstLine="0"/>
        <w:rPr>
          <w:rFonts w:ascii="Book Antiqua" w:hAnsi="Book Antiqua"/>
          <w:b/>
          <w:color w:val="auto"/>
          <w:sz w:val="24"/>
          <w:szCs w:val="24"/>
        </w:rPr>
      </w:pPr>
      <w:r w:rsidRPr="00E552EA">
        <w:rPr>
          <w:rFonts w:ascii="Book Antiqua" w:hAnsi="Book Antiqua"/>
          <w:b/>
          <w:color w:val="auto"/>
          <w:sz w:val="24"/>
          <w:szCs w:val="24"/>
        </w:rPr>
        <w:lastRenderedPageBreak/>
        <w:t>Table 2</w:t>
      </w:r>
      <w:r w:rsidR="00E552EA" w:rsidRPr="00E552EA">
        <w:rPr>
          <w:rFonts w:ascii="Book Antiqua" w:eastAsiaTheme="minorEastAsia" w:hAnsi="Book Antiqua" w:hint="eastAsia"/>
          <w:b/>
          <w:color w:val="auto"/>
          <w:sz w:val="24"/>
          <w:szCs w:val="24"/>
          <w:lang w:eastAsia="zh-CN"/>
        </w:rPr>
        <w:t xml:space="preserve"> </w:t>
      </w:r>
      <w:r w:rsidRPr="00E552EA">
        <w:rPr>
          <w:rFonts w:ascii="Book Antiqua" w:hAnsi="Book Antiqua"/>
          <w:b/>
          <w:color w:val="auto"/>
          <w:sz w:val="24"/>
          <w:szCs w:val="24"/>
        </w:rPr>
        <w:t xml:space="preserve">Rates of response to </w:t>
      </w:r>
      <w:proofErr w:type="spellStart"/>
      <w:r w:rsidRPr="00E552EA">
        <w:rPr>
          <w:rFonts w:ascii="Book Antiqua" w:hAnsi="Book Antiqua"/>
          <w:b/>
          <w:color w:val="auto"/>
          <w:sz w:val="24"/>
          <w:szCs w:val="24"/>
        </w:rPr>
        <w:t>lorazepam</w:t>
      </w:r>
      <w:proofErr w:type="spellEnd"/>
      <w:r w:rsidRPr="00E552EA">
        <w:rPr>
          <w:rFonts w:ascii="Book Antiqua" w:hAnsi="Book Antiqua"/>
          <w:b/>
          <w:color w:val="auto"/>
          <w:sz w:val="24"/>
          <w:szCs w:val="24"/>
        </w:rPr>
        <w:t xml:space="preserve"> treatment in catatonic patients with various underlying diagnoses</w:t>
      </w:r>
    </w:p>
    <w:tbl>
      <w:tblPr>
        <w:tblStyle w:val="TableGrid"/>
        <w:tblpPr w:leftFromText="180" w:rightFromText="180" w:vertAnchor="text" w:horzAnchor="margin" w:tblpXSpec="center" w:tblpY="94"/>
        <w:tblW w:w="7655" w:type="dxa"/>
        <w:tblInd w:w="0" w:type="dxa"/>
        <w:tblCellMar>
          <w:top w:w="31" w:type="dxa"/>
          <w:right w:w="115" w:type="dxa"/>
        </w:tblCellMar>
        <w:tblLook w:val="04A0" w:firstRow="1" w:lastRow="0" w:firstColumn="1" w:lastColumn="0" w:noHBand="0" w:noVBand="1"/>
      </w:tblPr>
      <w:tblGrid>
        <w:gridCol w:w="5103"/>
        <w:gridCol w:w="2552"/>
      </w:tblGrid>
      <w:tr w:rsidR="00C350F5" w:rsidRPr="00E552EA" w14:paraId="227ABBB8" w14:textId="77777777" w:rsidTr="00A72412">
        <w:trPr>
          <w:trHeight w:val="247"/>
        </w:trPr>
        <w:tc>
          <w:tcPr>
            <w:tcW w:w="5103" w:type="dxa"/>
            <w:tcBorders>
              <w:top w:val="single" w:sz="3" w:space="0" w:color="000000"/>
              <w:left w:val="nil"/>
              <w:bottom w:val="single" w:sz="3" w:space="0" w:color="000000"/>
              <w:right w:val="nil"/>
            </w:tcBorders>
          </w:tcPr>
          <w:p w14:paraId="1BBA4066" w14:textId="77777777" w:rsidR="009D3B30" w:rsidRPr="00E552EA" w:rsidRDefault="009D3B30" w:rsidP="006259C6">
            <w:pPr>
              <w:spacing w:after="0" w:line="360" w:lineRule="auto"/>
              <w:ind w:left="0" w:firstLine="0"/>
              <w:rPr>
                <w:rFonts w:ascii="Book Antiqua" w:hAnsi="Book Antiqua"/>
                <w:b/>
                <w:color w:val="auto"/>
                <w:sz w:val="24"/>
                <w:szCs w:val="24"/>
              </w:rPr>
            </w:pPr>
            <w:r w:rsidRPr="00E552EA">
              <w:rPr>
                <w:rFonts w:ascii="Book Antiqua" w:hAnsi="Book Antiqua"/>
                <w:b/>
                <w:color w:val="auto"/>
                <w:sz w:val="24"/>
                <w:szCs w:val="24"/>
              </w:rPr>
              <w:t>Diagnosis</w:t>
            </w:r>
          </w:p>
        </w:tc>
        <w:tc>
          <w:tcPr>
            <w:tcW w:w="2552" w:type="dxa"/>
            <w:tcBorders>
              <w:top w:val="single" w:sz="3" w:space="0" w:color="000000"/>
              <w:left w:val="nil"/>
              <w:bottom w:val="single" w:sz="3" w:space="0" w:color="000000"/>
              <w:right w:val="nil"/>
            </w:tcBorders>
          </w:tcPr>
          <w:p w14:paraId="53453E7A" w14:textId="77777777" w:rsidR="009D3B30" w:rsidRPr="00E552EA" w:rsidRDefault="009D3B30" w:rsidP="006259C6">
            <w:pPr>
              <w:tabs>
                <w:tab w:val="left" w:pos="2637"/>
              </w:tabs>
              <w:spacing w:after="0" w:line="360" w:lineRule="auto"/>
              <w:ind w:left="0" w:firstLine="0"/>
              <w:rPr>
                <w:rFonts w:ascii="Book Antiqua" w:hAnsi="Book Antiqua"/>
                <w:b/>
                <w:color w:val="auto"/>
                <w:sz w:val="24"/>
                <w:szCs w:val="24"/>
              </w:rPr>
            </w:pPr>
            <w:r w:rsidRPr="00E552EA">
              <w:rPr>
                <w:rFonts w:ascii="Book Antiqua" w:hAnsi="Book Antiqua"/>
                <w:b/>
                <w:color w:val="auto"/>
                <w:sz w:val="24"/>
                <w:szCs w:val="24"/>
              </w:rPr>
              <w:t>Patients responding (%)</w:t>
            </w:r>
          </w:p>
        </w:tc>
      </w:tr>
      <w:tr w:rsidR="00C350F5" w:rsidRPr="00C350F5" w14:paraId="388B5153" w14:textId="77777777" w:rsidTr="00A72412">
        <w:trPr>
          <w:trHeight w:val="241"/>
        </w:trPr>
        <w:tc>
          <w:tcPr>
            <w:tcW w:w="5103" w:type="dxa"/>
            <w:tcBorders>
              <w:top w:val="single" w:sz="3" w:space="0" w:color="000000"/>
              <w:left w:val="nil"/>
              <w:bottom w:val="nil"/>
              <w:right w:val="nil"/>
            </w:tcBorders>
          </w:tcPr>
          <w:p w14:paraId="59803CD0" w14:textId="525C02CA" w:rsidR="009D3B30" w:rsidRPr="00C350F5" w:rsidRDefault="009D3B3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Bipolar disorder (</w:t>
            </w:r>
            <w:r w:rsidRPr="00CB2EFE">
              <w:rPr>
                <w:rFonts w:ascii="Book Antiqua" w:hAnsi="Book Antiqua"/>
                <w:i/>
                <w:color w:val="auto"/>
                <w:sz w:val="24"/>
                <w:szCs w:val="24"/>
              </w:rPr>
              <w:t>n</w:t>
            </w:r>
            <w:r w:rsidR="00CB2EFE">
              <w:rPr>
                <w:rFonts w:ascii="Book Antiqua" w:eastAsiaTheme="minorEastAsia" w:hAnsi="Book Antiqua" w:hint="eastAsia"/>
                <w:color w:val="auto"/>
                <w:sz w:val="24"/>
                <w:szCs w:val="24"/>
                <w:lang w:eastAsia="zh-CN"/>
              </w:rPr>
              <w:t xml:space="preserve"> </w:t>
            </w:r>
            <w:r w:rsidRPr="00C350F5">
              <w:rPr>
                <w:rFonts w:ascii="Book Antiqua" w:hAnsi="Book Antiqua"/>
                <w:color w:val="auto"/>
                <w:sz w:val="24"/>
                <w:szCs w:val="24"/>
              </w:rPr>
              <w:t>=</w:t>
            </w:r>
            <w:r w:rsidR="00CB2EFE">
              <w:rPr>
                <w:rFonts w:ascii="Book Antiqua" w:eastAsiaTheme="minorEastAsia" w:hAnsi="Book Antiqua" w:hint="eastAsia"/>
                <w:color w:val="auto"/>
                <w:sz w:val="24"/>
                <w:szCs w:val="24"/>
                <w:lang w:eastAsia="zh-CN"/>
              </w:rPr>
              <w:t xml:space="preserve"> </w:t>
            </w:r>
            <w:r w:rsidRPr="00C350F5">
              <w:rPr>
                <w:rFonts w:ascii="Book Antiqua" w:hAnsi="Book Antiqua"/>
                <w:color w:val="auto"/>
                <w:sz w:val="24"/>
                <w:szCs w:val="24"/>
              </w:rPr>
              <w:t>31)</w:t>
            </w:r>
          </w:p>
        </w:tc>
        <w:tc>
          <w:tcPr>
            <w:tcW w:w="2552" w:type="dxa"/>
            <w:tcBorders>
              <w:top w:val="single" w:sz="3" w:space="0" w:color="000000"/>
              <w:left w:val="nil"/>
              <w:bottom w:val="nil"/>
              <w:right w:val="nil"/>
            </w:tcBorders>
          </w:tcPr>
          <w:p w14:paraId="27A9CF88" w14:textId="77777777" w:rsidR="009D3B30" w:rsidRPr="00C350F5" w:rsidRDefault="000A2933"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97</w:t>
            </w:r>
          </w:p>
        </w:tc>
      </w:tr>
      <w:tr w:rsidR="00C350F5" w:rsidRPr="00C350F5" w14:paraId="37E3AC90" w14:textId="77777777" w:rsidTr="00A72412">
        <w:trPr>
          <w:trHeight w:val="239"/>
        </w:trPr>
        <w:tc>
          <w:tcPr>
            <w:tcW w:w="5103" w:type="dxa"/>
            <w:tcBorders>
              <w:top w:val="nil"/>
              <w:left w:val="nil"/>
              <w:bottom w:val="nil"/>
              <w:right w:val="nil"/>
            </w:tcBorders>
          </w:tcPr>
          <w:p w14:paraId="53BBAA7A" w14:textId="43310022" w:rsidR="009D3B30" w:rsidRPr="00C350F5" w:rsidRDefault="009D3B30"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Unipolar depression (</w:t>
            </w:r>
            <w:r w:rsidR="00CB2EFE" w:rsidRPr="00CB2EFE">
              <w:rPr>
                <w:rFonts w:ascii="Book Antiqua" w:hAnsi="Book Antiqua"/>
                <w:i/>
                <w:color w:val="auto"/>
                <w:sz w:val="24"/>
                <w:szCs w:val="24"/>
              </w:rPr>
              <w:t>n</w:t>
            </w:r>
            <w:r w:rsidR="00CB2EFE">
              <w:rPr>
                <w:rFonts w:ascii="Book Antiqua" w:eastAsiaTheme="minorEastAsia" w:hAnsi="Book Antiqua" w:hint="eastAsia"/>
                <w:color w:val="auto"/>
                <w:sz w:val="24"/>
                <w:szCs w:val="24"/>
                <w:lang w:eastAsia="zh-CN"/>
              </w:rPr>
              <w:t xml:space="preserve"> </w:t>
            </w:r>
            <w:r w:rsidR="00CB2EFE" w:rsidRPr="00C350F5">
              <w:rPr>
                <w:rFonts w:ascii="Book Antiqua" w:hAnsi="Book Antiqua"/>
                <w:color w:val="auto"/>
                <w:sz w:val="24"/>
                <w:szCs w:val="24"/>
              </w:rPr>
              <w:t>=</w:t>
            </w:r>
            <w:r w:rsidR="00CB2EFE">
              <w:rPr>
                <w:rFonts w:ascii="Book Antiqua" w:eastAsiaTheme="minorEastAsia" w:hAnsi="Book Antiqua" w:hint="eastAsia"/>
                <w:color w:val="auto"/>
                <w:sz w:val="24"/>
                <w:szCs w:val="24"/>
                <w:lang w:eastAsia="zh-CN"/>
              </w:rPr>
              <w:t xml:space="preserve"> </w:t>
            </w:r>
            <w:r w:rsidRPr="00C350F5">
              <w:rPr>
                <w:rFonts w:ascii="Book Antiqua" w:hAnsi="Book Antiqua"/>
                <w:color w:val="auto"/>
                <w:sz w:val="24"/>
                <w:szCs w:val="24"/>
              </w:rPr>
              <w:t>30)</w:t>
            </w:r>
          </w:p>
        </w:tc>
        <w:tc>
          <w:tcPr>
            <w:tcW w:w="2552" w:type="dxa"/>
            <w:tcBorders>
              <w:top w:val="nil"/>
              <w:left w:val="nil"/>
              <w:bottom w:val="nil"/>
              <w:right w:val="nil"/>
            </w:tcBorders>
          </w:tcPr>
          <w:p w14:paraId="6187F58A" w14:textId="77777777" w:rsidR="009D3B30" w:rsidRPr="00C350F5" w:rsidRDefault="000A2933"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93</w:t>
            </w:r>
          </w:p>
        </w:tc>
      </w:tr>
      <w:tr w:rsidR="00C350F5" w:rsidRPr="00C350F5" w14:paraId="607540C7" w14:textId="77777777" w:rsidTr="00A72412">
        <w:trPr>
          <w:trHeight w:val="239"/>
        </w:trPr>
        <w:tc>
          <w:tcPr>
            <w:tcW w:w="5103" w:type="dxa"/>
            <w:tcBorders>
              <w:top w:val="nil"/>
              <w:left w:val="nil"/>
              <w:bottom w:val="nil"/>
              <w:right w:val="nil"/>
            </w:tcBorders>
          </w:tcPr>
          <w:p w14:paraId="345FECB3" w14:textId="42C964E8" w:rsidR="004417CC" w:rsidRPr="00C350F5" w:rsidRDefault="004417CC"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Other psychoses (</w:t>
            </w:r>
            <w:r w:rsidR="00CB2EFE" w:rsidRPr="00CB2EFE">
              <w:rPr>
                <w:rFonts w:ascii="Book Antiqua" w:hAnsi="Book Antiqua"/>
                <w:i/>
                <w:color w:val="auto"/>
                <w:sz w:val="24"/>
                <w:szCs w:val="24"/>
              </w:rPr>
              <w:t>n</w:t>
            </w:r>
            <w:r w:rsidR="00CB2EFE">
              <w:rPr>
                <w:rFonts w:ascii="Book Antiqua" w:eastAsiaTheme="minorEastAsia" w:hAnsi="Book Antiqua" w:hint="eastAsia"/>
                <w:color w:val="auto"/>
                <w:sz w:val="24"/>
                <w:szCs w:val="24"/>
                <w:lang w:eastAsia="zh-CN"/>
              </w:rPr>
              <w:t xml:space="preserve"> </w:t>
            </w:r>
            <w:r w:rsidR="00CB2EFE" w:rsidRPr="00C350F5">
              <w:rPr>
                <w:rFonts w:ascii="Book Antiqua" w:hAnsi="Book Antiqua"/>
                <w:color w:val="auto"/>
                <w:sz w:val="24"/>
                <w:szCs w:val="24"/>
              </w:rPr>
              <w:t>=</w:t>
            </w:r>
            <w:r w:rsidR="00CB2EFE">
              <w:rPr>
                <w:rFonts w:ascii="Book Antiqua" w:eastAsiaTheme="minorEastAsia" w:hAnsi="Book Antiqua" w:hint="eastAsia"/>
                <w:color w:val="auto"/>
                <w:sz w:val="24"/>
                <w:szCs w:val="24"/>
                <w:lang w:eastAsia="zh-CN"/>
              </w:rPr>
              <w:t xml:space="preserve"> </w:t>
            </w:r>
            <w:r w:rsidRPr="00C350F5">
              <w:rPr>
                <w:rFonts w:ascii="Book Antiqua" w:hAnsi="Book Antiqua"/>
                <w:color w:val="auto"/>
                <w:sz w:val="24"/>
                <w:szCs w:val="24"/>
              </w:rPr>
              <w:t>24)</w:t>
            </w:r>
          </w:p>
        </w:tc>
        <w:tc>
          <w:tcPr>
            <w:tcW w:w="2552" w:type="dxa"/>
            <w:tcBorders>
              <w:top w:val="nil"/>
              <w:left w:val="nil"/>
              <w:bottom w:val="nil"/>
              <w:right w:val="nil"/>
            </w:tcBorders>
          </w:tcPr>
          <w:p w14:paraId="5F086771" w14:textId="77777777" w:rsidR="004417CC" w:rsidRPr="00C350F5" w:rsidRDefault="000A2933"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92</w:t>
            </w:r>
          </w:p>
        </w:tc>
      </w:tr>
      <w:tr w:rsidR="00C350F5" w:rsidRPr="00C350F5" w14:paraId="753341ED" w14:textId="77777777" w:rsidTr="00A72412">
        <w:trPr>
          <w:trHeight w:val="239"/>
        </w:trPr>
        <w:tc>
          <w:tcPr>
            <w:tcW w:w="5103" w:type="dxa"/>
            <w:tcBorders>
              <w:top w:val="nil"/>
              <w:left w:val="nil"/>
              <w:right w:val="nil"/>
            </w:tcBorders>
          </w:tcPr>
          <w:p w14:paraId="0D42ED42" w14:textId="1BCEA024" w:rsidR="004417CC" w:rsidRPr="00C350F5" w:rsidRDefault="00A72412" w:rsidP="006259C6">
            <w:pPr>
              <w:tabs>
                <w:tab w:val="left" w:pos="4335"/>
              </w:tabs>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 xml:space="preserve">Medical/neurological </w:t>
            </w:r>
            <w:r w:rsidR="004417CC" w:rsidRPr="00C350F5">
              <w:rPr>
                <w:rFonts w:ascii="Book Antiqua" w:hAnsi="Book Antiqua"/>
                <w:color w:val="auto"/>
                <w:sz w:val="24"/>
                <w:szCs w:val="24"/>
              </w:rPr>
              <w:t>condition (</w:t>
            </w:r>
            <w:r w:rsidR="00CB2EFE" w:rsidRPr="00CB2EFE">
              <w:rPr>
                <w:rFonts w:ascii="Book Antiqua" w:hAnsi="Book Antiqua"/>
                <w:i/>
                <w:color w:val="auto"/>
                <w:sz w:val="24"/>
                <w:szCs w:val="24"/>
              </w:rPr>
              <w:t>n</w:t>
            </w:r>
            <w:r w:rsidR="00CB2EFE">
              <w:rPr>
                <w:rFonts w:ascii="Book Antiqua" w:eastAsiaTheme="minorEastAsia" w:hAnsi="Book Antiqua" w:hint="eastAsia"/>
                <w:color w:val="auto"/>
                <w:sz w:val="24"/>
                <w:szCs w:val="24"/>
                <w:lang w:eastAsia="zh-CN"/>
              </w:rPr>
              <w:t xml:space="preserve"> </w:t>
            </w:r>
            <w:r w:rsidR="00CB2EFE" w:rsidRPr="00C350F5">
              <w:rPr>
                <w:rFonts w:ascii="Book Antiqua" w:hAnsi="Book Antiqua"/>
                <w:color w:val="auto"/>
                <w:sz w:val="24"/>
                <w:szCs w:val="24"/>
              </w:rPr>
              <w:t>=</w:t>
            </w:r>
            <w:r w:rsidR="00CB2EFE">
              <w:rPr>
                <w:rFonts w:ascii="Book Antiqua" w:eastAsiaTheme="minorEastAsia" w:hAnsi="Book Antiqua" w:hint="eastAsia"/>
                <w:color w:val="auto"/>
                <w:sz w:val="24"/>
                <w:szCs w:val="24"/>
                <w:lang w:eastAsia="zh-CN"/>
              </w:rPr>
              <w:t xml:space="preserve"> </w:t>
            </w:r>
            <w:r w:rsidR="004417CC" w:rsidRPr="00C350F5">
              <w:rPr>
                <w:rFonts w:ascii="Book Antiqua" w:hAnsi="Book Antiqua"/>
                <w:color w:val="auto"/>
                <w:sz w:val="24"/>
                <w:szCs w:val="24"/>
              </w:rPr>
              <w:t>11)</w:t>
            </w:r>
          </w:p>
        </w:tc>
        <w:tc>
          <w:tcPr>
            <w:tcW w:w="2552" w:type="dxa"/>
            <w:tcBorders>
              <w:top w:val="nil"/>
              <w:left w:val="nil"/>
              <w:right w:val="nil"/>
            </w:tcBorders>
          </w:tcPr>
          <w:p w14:paraId="5B94C415" w14:textId="77777777" w:rsidR="004417CC" w:rsidRPr="00C350F5" w:rsidRDefault="000A2933"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82</w:t>
            </w:r>
          </w:p>
        </w:tc>
      </w:tr>
      <w:tr w:rsidR="00C350F5" w:rsidRPr="00C350F5" w14:paraId="28D653F3" w14:textId="77777777" w:rsidTr="00A72412">
        <w:trPr>
          <w:trHeight w:val="239"/>
        </w:trPr>
        <w:tc>
          <w:tcPr>
            <w:tcW w:w="5103" w:type="dxa"/>
            <w:tcBorders>
              <w:top w:val="nil"/>
              <w:left w:val="nil"/>
              <w:bottom w:val="single" w:sz="4" w:space="0" w:color="auto"/>
              <w:right w:val="nil"/>
            </w:tcBorders>
          </w:tcPr>
          <w:p w14:paraId="4A751B4E" w14:textId="0F69F5BA" w:rsidR="004417CC" w:rsidRPr="00C350F5" w:rsidRDefault="004417CC"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Schizophrenia (</w:t>
            </w:r>
            <w:r w:rsidR="00CB2EFE" w:rsidRPr="00CB2EFE">
              <w:rPr>
                <w:rFonts w:ascii="Book Antiqua" w:hAnsi="Book Antiqua"/>
                <w:i/>
                <w:color w:val="auto"/>
                <w:sz w:val="24"/>
                <w:szCs w:val="24"/>
              </w:rPr>
              <w:t>n</w:t>
            </w:r>
            <w:r w:rsidR="00CB2EFE">
              <w:rPr>
                <w:rFonts w:ascii="Book Antiqua" w:eastAsiaTheme="minorEastAsia" w:hAnsi="Book Antiqua" w:hint="eastAsia"/>
                <w:color w:val="auto"/>
                <w:sz w:val="24"/>
                <w:szCs w:val="24"/>
                <w:lang w:eastAsia="zh-CN"/>
              </w:rPr>
              <w:t xml:space="preserve"> </w:t>
            </w:r>
            <w:r w:rsidR="00CB2EFE" w:rsidRPr="00C350F5">
              <w:rPr>
                <w:rFonts w:ascii="Book Antiqua" w:hAnsi="Book Antiqua"/>
                <w:color w:val="auto"/>
                <w:sz w:val="24"/>
                <w:szCs w:val="24"/>
              </w:rPr>
              <w:t>=</w:t>
            </w:r>
            <w:r w:rsidR="00CB2EFE">
              <w:rPr>
                <w:rFonts w:ascii="Book Antiqua" w:eastAsiaTheme="minorEastAsia" w:hAnsi="Book Antiqua" w:hint="eastAsia"/>
                <w:color w:val="auto"/>
                <w:sz w:val="24"/>
                <w:szCs w:val="24"/>
                <w:lang w:eastAsia="zh-CN"/>
              </w:rPr>
              <w:t xml:space="preserve"> </w:t>
            </w:r>
            <w:r w:rsidRPr="00C350F5">
              <w:rPr>
                <w:rFonts w:ascii="Book Antiqua" w:hAnsi="Book Antiqua"/>
                <w:color w:val="auto"/>
                <w:sz w:val="24"/>
                <w:szCs w:val="24"/>
              </w:rPr>
              <w:t>22)</w:t>
            </w:r>
          </w:p>
        </w:tc>
        <w:tc>
          <w:tcPr>
            <w:tcW w:w="2552" w:type="dxa"/>
            <w:tcBorders>
              <w:top w:val="nil"/>
              <w:left w:val="nil"/>
              <w:bottom w:val="single" w:sz="4" w:space="0" w:color="auto"/>
              <w:right w:val="nil"/>
            </w:tcBorders>
          </w:tcPr>
          <w:p w14:paraId="09A56312" w14:textId="77777777" w:rsidR="004417CC" w:rsidRPr="00C350F5" w:rsidRDefault="000A2933" w:rsidP="006259C6">
            <w:pPr>
              <w:spacing w:after="0" w:line="360" w:lineRule="auto"/>
              <w:ind w:left="0" w:firstLine="0"/>
              <w:rPr>
                <w:rFonts w:ascii="Book Antiqua" w:hAnsi="Book Antiqua"/>
                <w:color w:val="auto"/>
                <w:sz w:val="24"/>
                <w:szCs w:val="24"/>
              </w:rPr>
            </w:pPr>
            <w:r w:rsidRPr="00C350F5">
              <w:rPr>
                <w:rFonts w:ascii="Book Antiqua" w:hAnsi="Book Antiqua"/>
                <w:color w:val="auto"/>
                <w:sz w:val="24"/>
                <w:szCs w:val="24"/>
              </w:rPr>
              <w:t>59</w:t>
            </w:r>
          </w:p>
        </w:tc>
      </w:tr>
    </w:tbl>
    <w:p w14:paraId="415F63C6" w14:textId="77777777" w:rsidR="009D3B30" w:rsidRPr="00C350F5" w:rsidRDefault="009D3B30" w:rsidP="006259C6">
      <w:pPr>
        <w:spacing w:after="0" w:line="360" w:lineRule="auto"/>
        <w:ind w:left="0" w:firstLine="0"/>
        <w:rPr>
          <w:rFonts w:ascii="Book Antiqua" w:hAnsi="Book Antiqua"/>
          <w:b/>
          <w:bCs/>
          <w:color w:val="auto"/>
          <w:sz w:val="24"/>
          <w:szCs w:val="24"/>
        </w:rPr>
      </w:pPr>
    </w:p>
    <w:sectPr w:rsidR="009D3B30" w:rsidRPr="00C350F5">
      <w:footerReference w:type="even" r:id="rId10"/>
      <w:footerReference w:type="default" r:id="rId11"/>
      <w:footerReference w:type="first" r:id="rId12"/>
      <w:pgSz w:w="12240" w:h="15840"/>
      <w:pgMar w:top="2496" w:right="2690" w:bottom="2346" w:left="2675" w:header="720" w:footer="174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5CB32" w14:textId="77777777" w:rsidR="005016BC" w:rsidRDefault="005016BC">
      <w:pPr>
        <w:spacing w:after="0" w:line="240" w:lineRule="auto"/>
      </w:pPr>
      <w:r>
        <w:separator/>
      </w:r>
    </w:p>
  </w:endnote>
  <w:endnote w:type="continuationSeparator" w:id="0">
    <w:p w14:paraId="419C9540" w14:textId="77777777" w:rsidR="005016BC" w:rsidRDefault="0050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90A49" w14:textId="77777777" w:rsidR="00171E16" w:rsidRDefault="00171E16">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1736F" w14:textId="77777777" w:rsidR="00171E16" w:rsidRDefault="00171E16">
    <w:pPr>
      <w:spacing w:after="0" w:line="259" w:lineRule="auto"/>
      <w:ind w:left="0" w:firstLine="0"/>
      <w:jc w:val="center"/>
    </w:pPr>
    <w:r>
      <w:fldChar w:fldCharType="begin"/>
    </w:r>
    <w:r>
      <w:instrText xml:space="preserve"> PAGE   \* MERGEFORMAT </w:instrText>
    </w:r>
    <w:r>
      <w:fldChar w:fldCharType="separate"/>
    </w:r>
    <w:r w:rsidR="001424D0">
      <w:rPr>
        <w:noProof/>
      </w:rPr>
      <w:t>38</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F88A0" w14:textId="77777777" w:rsidR="00171E16" w:rsidRDefault="00171E16">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361A2" w14:textId="77777777" w:rsidR="005016BC" w:rsidRDefault="005016BC">
      <w:pPr>
        <w:spacing w:after="0" w:line="240" w:lineRule="auto"/>
      </w:pPr>
      <w:r>
        <w:separator/>
      </w:r>
    </w:p>
  </w:footnote>
  <w:footnote w:type="continuationSeparator" w:id="0">
    <w:p w14:paraId="4AE2ABF3" w14:textId="77777777" w:rsidR="005016BC" w:rsidRDefault="005016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BDB"/>
    <w:multiLevelType w:val="hybridMultilevel"/>
    <w:tmpl w:val="5148B59A"/>
    <w:lvl w:ilvl="0" w:tplc="67FA5F52">
      <w:start w:val="1"/>
      <w:numFmt w:val="decimal"/>
      <w:lvlText w:val="[%1]"/>
      <w:lvlJc w:val="left"/>
      <w:pPr>
        <w:ind w:left="4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C8094D0">
      <w:start w:val="1"/>
      <w:numFmt w:val="lowerLetter"/>
      <w:lvlText w:val="%2"/>
      <w:lvlJc w:val="left"/>
      <w:pPr>
        <w:ind w:left="10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20E39F0">
      <w:start w:val="1"/>
      <w:numFmt w:val="lowerRoman"/>
      <w:lvlText w:val="%3"/>
      <w:lvlJc w:val="left"/>
      <w:pPr>
        <w:ind w:left="18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082D2AE">
      <w:start w:val="1"/>
      <w:numFmt w:val="decimal"/>
      <w:lvlText w:val="%4"/>
      <w:lvlJc w:val="left"/>
      <w:pPr>
        <w:ind w:left="25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69C7854">
      <w:start w:val="1"/>
      <w:numFmt w:val="lowerLetter"/>
      <w:lvlText w:val="%5"/>
      <w:lvlJc w:val="left"/>
      <w:pPr>
        <w:ind w:left="32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B34ACD8">
      <w:start w:val="1"/>
      <w:numFmt w:val="lowerRoman"/>
      <w:lvlText w:val="%6"/>
      <w:lvlJc w:val="left"/>
      <w:pPr>
        <w:ind w:left="39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69C0C40">
      <w:start w:val="1"/>
      <w:numFmt w:val="decimal"/>
      <w:lvlText w:val="%7"/>
      <w:lvlJc w:val="left"/>
      <w:pPr>
        <w:ind w:left="46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4D602D6">
      <w:start w:val="1"/>
      <w:numFmt w:val="lowerLetter"/>
      <w:lvlText w:val="%8"/>
      <w:lvlJc w:val="left"/>
      <w:pPr>
        <w:ind w:left="54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D7864A8">
      <w:start w:val="1"/>
      <w:numFmt w:val="lowerRoman"/>
      <w:lvlText w:val="%9"/>
      <w:lvlJc w:val="left"/>
      <w:pPr>
        <w:ind w:left="61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nsid w:val="7F041BBA"/>
    <w:multiLevelType w:val="multilevel"/>
    <w:tmpl w:val="B5A4D8CE"/>
    <w:lvl w:ilvl="0">
      <w:start w:val="1"/>
      <w:numFmt w:val="decimal"/>
      <w:pStyle w:val="Heading1"/>
      <w:lvlText w:val="%1"/>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1">
      <w:start w:val="1"/>
      <w:numFmt w:val="decimal"/>
      <w:pStyle w:val="Heading2"/>
      <w:lvlText w:val="%1.%2"/>
      <w:lvlJc w:val="left"/>
      <w:pPr>
        <w:ind w:left="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decimal"/>
      <w:pStyle w:val="Heading3"/>
      <w:lvlText w:val="%1.%2.%3"/>
      <w:lvlJc w:val="left"/>
      <w:pPr>
        <w:ind w:left="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BD"/>
    <w:rsid w:val="00034C37"/>
    <w:rsid w:val="00036E17"/>
    <w:rsid w:val="00037B71"/>
    <w:rsid w:val="00054B15"/>
    <w:rsid w:val="0007393B"/>
    <w:rsid w:val="00080D8B"/>
    <w:rsid w:val="00086F1F"/>
    <w:rsid w:val="000A2933"/>
    <w:rsid w:val="000D52C4"/>
    <w:rsid w:val="000F09A4"/>
    <w:rsid w:val="00101FAB"/>
    <w:rsid w:val="00105E8C"/>
    <w:rsid w:val="00110104"/>
    <w:rsid w:val="001150DE"/>
    <w:rsid w:val="00117F0B"/>
    <w:rsid w:val="00130FF9"/>
    <w:rsid w:val="001364FB"/>
    <w:rsid w:val="001424D0"/>
    <w:rsid w:val="00171E16"/>
    <w:rsid w:val="00192407"/>
    <w:rsid w:val="001A4D8E"/>
    <w:rsid w:val="001B0346"/>
    <w:rsid w:val="001C3FC5"/>
    <w:rsid w:val="001C5754"/>
    <w:rsid w:val="001F598F"/>
    <w:rsid w:val="002046AD"/>
    <w:rsid w:val="00217DC8"/>
    <w:rsid w:val="0023148E"/>
    <w:rsid w:val="002358C6"/>
    <w:rsid w:val="002435CE"/>
    <w:rsid w:val="00265129"/>
    <w:rsid w:val="00270C4C"/>
    <w:rsid w:val="00275D1C"/>
    <w:rsid w:val="0028024A"/>
    <w:rsid w:val="0028180B"/>
    <w:rsid w:val="00285900"/>
    <w:rsid w:val="00294FE7"/>
    <w:rsid w:val="002B039D"/>
    <w:rsid w:val="002B0B03"/>
    <w:rsid w:val="002B5E68"/>
    <w:rsid w:val="002E0268"/>
    <w:rsid w:val="002E4C26"/>
    <w:rsid w:val="002F0168"/>
    <w:rsid w:val="002F06A0"/>
    <w:rsid w:val="0030071A"/>
    <w:rsid w:val="00302050"/>
    <w:rsid w:val="00320762"/>
    <w:rsid w:val="00342E3C"/>
    <w:rsid w:val="003431C1"/>
    <w:rsid w:val="00382F63"/>
    <w:rsid w:val="003A7A8B"/>
    <w:rsid w:val="003D3D41"/>
    <w:rsid w:val="003E056E"/>
    <w:rsid w:val="003F3E24"/>
    <w:rsid w:val="003F6905"/>
    <w:rsid w:val="004118BD"/>
    <w:rsid w:val="004144CB"/>
    <w:rsid w:val="0042280B"/>
    <w:rsid w:val="004349F3"/>
    <w:rsid w:val="0043624D"/>
    <w:rsid w:val="004417CC"/>
    <w:rsid w:val="00464E97"/>
    <w:rsid w:val="004938C9"/>
    <w:rsid w:val="004A7D9F"/>
    <w:rsid w:val="004C3B5E"/>
    <w:rsid w:val="004D41AA"/>
    <w:rsid w:val="004F5172"/>
    <w:rsid w:val="004F568E"/>
    <w:rsid w:val="005016BC"/>
    <w:rsid w:val="00502921"/>
    <w:rsid w:val="00512CDF"/>
    <w:rsid w:val="00526762"/>
    <w:rsid w:val="005322FC"/>
    <w:rsid w:val="00541E82"/>
    <w:rsid w:val="00582BD3"/>
    <w:rsid w:val="00592C1C"/>
    <w:rsid w:val="005A4B0F"/>
    <w:rsid w:val="005A4D92"/>
    <w:rsid w:val="005B54D4"/>
    <w:rsid w:val="005C6393"/>
    <w:rsid w:val="00605B1E"/>
    <w:rsid w:val="00611A2D"/>
    <w:rsid w:val="006259C6"/>
    <w:rsid w:val="00670678"/>
    <w:rsid w:val="0067135F"/>
    <w:rsid w:val="00684853"/>
    <w:rsid w:val="00685B0A"/>
    <w:rsid w:val="006911B2"/>
    <w:rsid w:val="006A3309"/>
    <w:rsid w:val="006B1EA8"/>
    <w:rsid w:val="006B4AE8"/>
    <w:rsid w:val="006B60AF"/>
    <w:rsid w:val="006F095A"/>
    <w:rsid w:val="006F13FA"/>
    <w:rsid w:val="006F45F4"/>
    <w:rsid w:val="00720D27"/>
    <w:rsid w:val="007406C7"/>
    <w:rsid w:val="00740F6B"/>
    <w:rsid w:val="00757555"/>
    <w:rsid w:val="00771FBF"/>
    <w:rsid w:val="00782441"/>
    <w:rsid w:val="00797B82"/>
    <w:rsid w:val="007A2F07"/>
    <w:rsid w:val="007A3C0F"/>
    <w:rsid w:val="007C18CF"/>
    <w:rsid w:val="007D3BC7"/>
    <w:rsid w:val="007F6C6C"/>
    <w:rsid w:val="008102FB"/>
    <w:rsid w:val="0088153A"/>
    <w:rsid w:val="008C4A98"/>
    <w:rsid w:val="008C60B8"/>
    <w:rsid w:val="008E10B8"/>
    <w:rsid w:val="008E4C40"/>
    <w:rsid w:val="008F4CCC"/>
    <w:rsid w:val="00901D63"/>
    <w:rsid w:val="00912850"/>
    <w:rsid w:val="00915E67"/>
    <w:rsid w:val="0094017F"/>
    <w:rsid w:val="00957CD2"/>
    <w:rsid w:val="00971087"/>
    <w:rsid w:val="009A3466"/>
    <w:rsid w:val="009D3B30"/>
    <w:rsid w:val="009E700C"/>
    <w:rsid w:val="009F7CC2"/>
    <w:rsid w:val="00A00D85"/>
    <w:rsid w:val="00A03618"/>
    <w:rsid w:val="00A16CAB"/>
    <w:rsid w:val="00A21D3E"/>
    <w:rsid w:val="00A229EA"/>
    <w:rsid w:val="00A45D0C"/>
    <w:rsid w:val="00A50638"/>
    <w:rsid w:val="00A50FC0"/>
    <w:rsid w:val="00A530C7"/>
    <w:rsid w:val="00A62E19"/>
    <w:rsid w:val="00A72412"/>
    <w:rsid w:val="00AC71B3"/>
    <w:rsid w:val="00AE4DCE"/>
    <w:rsid w:val="00B23A94"/>
    <w:rsid w:val="00B62986"/>
    <w:rsid w:val="00B71ADF"/>
    <w:rsid w:val="00B75AD1"/>
    <w:rsid w:val="00BA3F50"/>
    <w:rsid w:val="00BC5EDD"/>
    <w:rsid w:val="00C22AF8"/>
    <w:rsid w:val="00C2733E"/>
    <w:rsid w:val="00C346BC"/>
    <w:rsid w:val="00C34ABE"/>
    <w:rsid w:val="00C350F5"/>
    <w:rsid w:val="00C4564E"/>
    <w:rsid w:val="00C73141"/>
    <w:rsid w:val="00CB2EFE"/>
    <w:rsid w:val="00CB7A25"/>
    <w:rsid w:val="00CD69CB"/>
    <w:rsid w:val="00CE084F"/>
    <w:rsid w:val="00CE61A1"/>
    <w:rsid w:val="00CF40C2"/>
    <w:rsid w:val="00D17C32"/>
    <w:rsid w:val="00D32D88"/>
    <w:rsid w:val="00DA4D5B"/>
    <w:rsid w:val="00DE07B7"/>
    <w:rsid w:val="00DE24A9"/>
    <w:rsid w:val="00DF16EA"/>
    <w:rsid w:val="00DF79C3"/>
    <w:rsid w:val="00E155F6"/>
    <w:rsid w:val="00E42BB6"/>
    <w:rsid w:val="00E45585"/>
    <w:rsid w:val="00E552EA"/>
    <w:rsid w:val="00E635AC"/>
    <w:rsid w:val="00E81053"/>
    <w:rsid w:val="00EA2D4B"/>
    <w:rsid w:val="00EB0F32"/>
    <w:rsid w:val="00EB3CA8"/>
    <w:rsid w:val="00ED3D4A"/>
    <w:rsid w:val="00EE25F1"/>
    <w:rsid w:val="00F13F03"/>
    <w:rsid w:val="00F4028B"/>
    <w:rsid w:val="00F54B53"/>
    <w:rsid w:val="00F676AA"/>
    <w:rsid w:val="00F70783"/>
    <w:rsid w:val="00F71FF7"/>
    <w:rsid w:val="00F74D64"/>
    <w:rsid w:val="00F754DB"/>
    <w:rsid w:val="00F81E04"/>
    <w:rsid w:val="00F83DB1"/>
    <w:rsid w:val="00F86EF6"/>
    <w:rsid w:val="00F93E94"/>
    <w:rsid w:val="00F954D3"/>
    <w:rsid w:val="00FA7842"/>
    <w:rsid w:val="00FD7241"/>
    <w:rsid w:val="00FF614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B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4" w:line="267" w:lineRule="auto"/>
      <w:ind w:left="420" w:hanging="420"/>
      <w:jc w:val="both"/>
    </w:pPr>
    <w:rPr>
      <w:rFonts w:ascii="Cambria" w:eastAsia="Cambria" w:hAnsi="Cambria" w:cs="Cambria"/>
      <w:color w:val="000000"/>
      <w:sz w:val="20"/>
    </w:rPr>
  </w:style>
  <w:style w:type="paragraph" w:styleId="Heading1">
    <w:name w:val="heading 1"/>
    <w:next w:val="Normal"/>
    <w:link w:val="Heading1Char"/>
    <w:uiPriority w:val="9"/>
    <w:unhideWhenUsed/>
    <w:qFormat/>
    <w:pPr>
      <w:keepNext/>
      <w:keepLines/>
      <w:numPr>
        <w:numId w:val="2"/>
      </w:numPr>
      <w:spacing w:after="85"/>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numPr>
        <w:ilvl w:val="1"/>
        <w:numId w:val="2"/>
      </w:numPr>
      <w:spacing w:after="75"/>
      <w:outlineLvl w:val="1"/>
    </w:pPr>
    <w:rPr>
      <w:rFonts w:ascii="Cambria" w:eastAsia="Cambria" w:hAnsi="Cambria" w:cs="Cambria"/>
      <w:b/>
      <w:color w:val="000000"/>
      <w:sz w:val="24"/>
    </w:rPr>
  </w:style>
  <w:style w:type="paragraph" w:styleId="Heading3">
    <w:name w:val="heading 3"/>
    <w:next w:val="Normal"/>
    <w:link w:val="Heading3Char"/>
    <w:uiPriority w:val="9"/>
    <w:unhideWhenUsed/>
    <w:qFormat/>
    <w:pPr>
      <w:keepNext/>
      <w:keepLines/>
      <w:numPr>
        <w:ilvl w:val="2"/>
        <w:numId w:val="2"/>
      </w:numPr>
      <w:spacing w:after="123"/>
      <w:ind w:left="10" w:hanging="10"/>
      <w:outlineLvl w:val="2"/>
    </w:pPr>
    <w:rPr>
      <w:rFonts w:ascii="Cambria" w:eastAsia="Cambria" w:hAnsi="Cambria" w:cs="Cambr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00000"/>
      <w:sz w:val="20"/>
    </w:rPr>
  </w:style>
  <w:style w:type="character" w:customStyle="1" w:styleId="Heading2Char">
    <w:name w:val="Heading 2 Char"/>
    <w:link w:val="Heading2"/>
    <w:rPr>
      <w:rFonts w:ascii="Cambria" w:eastAsia="Cambria" w:hAnsi="Cambria" w:cs="Cambria"/>
      <w:b/>
      <w:color w:val="000000"/>
      <w:sz w:val="24"/>
    </w:rPr>
  </w:style>
  <w:style w:type="character" w:customStyle="1" w:styleId="Heading1Char">
    <w:name w:val="Heading 1 Char"/>
    <w:link w:val="Heading1"/>
    <w:rPr>
      <w:rFonts w:ascii="Cambria" w:eastAsia="Cambria" w:hAnsi="Cambria" w:cs="Cambria"/>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A3C0F"/>
    <w:rPr>
      <w:color w:val="0563C1" w:themeColor="hyperlink"/>
      <w:u w:val="single"/>
    </w:rPr>
  </w:style>
  <w:style w:type="paragraph" w:styleId="CommentText">
    <w:name w:val="annotation text"/>
    <w:basedOn w:val="Normal"/>
    <w:link w:val="CommentTextChar"/>
    <w:uiPriority w:val="99"/>
    <w:unhideWhenUsed/>
    <w:rsid w:val="009F7CC2"/>
    <w:pPr>
      <w:spacing w:after="200" w:line="276" w:lineRule="auto"/>
      <w:ind w:left="0" w:firstLine="0"/>
      <w:jc w:val="left"/>
    </w:pPr>
    <w:rPr>
      <w:rFonts w:ascii="Calibri" w:eastAsiaTheme="minorEastAsia" w:hAnsi="Calibri" w:cs="Times New Roman"/>
      <w:color w:val="auto"/>
      <w:sz w:val="22"/>
      <w:lang w:val="sv-SE" w:eastAsia="en-US"/>
    </w:rPr>
  </w:style>
  <w:style w:type="character" w:customStyle="1" w:styleId="CommentTextChar">
    <w:name w:val="Comment Text Char"/>
    <w:basedOn w:val="DefaultParagraphFont"/>
    <w:link w:val="CommentText"/>
    <w:uiPriority w:val="99"/>
    <w:rsid w:val="009F7CC2"/>
    <w:rPr>
      <w:rFonts w:ascii="Calibri" w:hAnsi="Calibri" w:cs="Times New Roman"/>
      <w:lang w:val="sv-SE" w:eastAsia="en-US"/>
    </w:rPr>
  </w:style>
  <w:style w:type="character" w:styleId="CommentReference">
    <w:name w:val="annotation reference"/>
    <w:basedOn w:val="DefaultParagraphFont"/>
    <w:uiPriority w:val="99"/>
    <w:semiHidden/>
    <w:unhideWhenUsed/>
    <w:rsid w:val="009F7CC2"/>
    <w:rPr>
      <w:sz w:val="18"/>
      <w:szCs w:val="18"/>
    </w:rPr>
  </w:style>
  <w:style w:type="paragraph" w:styleId="BalloonText">
    <w:name w:val="Balloon Text"/>
    <w:basedOn w:val="Normal"/>
    <w:link w:val="BalloonTextChar"/>
    <w:uiPriority w:val="99"/>
    <w:semiHidden/>
    <w:unhideWhenUsed/>
    <w:rsid w:val="009F7CC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F7CC2"/>
    <w:rPr>
      <w:rFonts w:ascii="Cambria" w:eastAsia="Cambria" w:hAnsi="Cambria" w:cs="Cambria"/>
      <w:color w:val="000000"/>
      <w:sz w:val="18"/>
      <w:szCs w:val="18"/>
    </w:rPr>
  </w:style>
  <w:style w:type="paragraph" w:styleId="CommentSubject">
    <w:name w:val="annotation subject"/>
    <w:basedOn w:val="CommentText"/>
    <w:next w:val="CommentText"/>
    <w:link w:val="CommentSubjectChar"/>
    <w:uiPriority w:val="99"/>
    <w:semiHidden/>
    <w:unhideWhenUsed/>
    <w:rsid w:val="0067135F"/>
    <w:pPr>
      <w:spacing w:after="164" w:line="267" w:lineRule="auto"/>
      <w:ind w:left="420" w:hanging="420"/>
    </w:pPr>
    <w:rPr>
      <w:rFonts w:ascii="Cambria" w:eastAsia="Cambria" w:hAnsi="Cambria" w:cs="Cambria"/>
      <w:b/>
      <w:bCs/>
      <w:color w:val="000000"/>
      <w:sz w:val="20"/>
      <w:lang w:val="en-CA" w:eastAsia="en-CA"/>
    </w:rPr>
  </w:style>
  <w:style w:type="character" w:customStyle="1" w:styleId="CommentSubjectChar">
    <w:name w:val="Comment Subject Char"/>
    <w:basedOn w:val="CommentTextChar"/>
    <w:link w:val="CommentSubject"/>
    <w:uiPriority w:val="99"/>
    <w:semiHidden/>
    <w:rsid w:val="0067135F"/>
    <w:rPr>
      <w:rFonts w:ascii="Cambria" w:eastAsia="Cambria" w:hAnsi="Cambria" w:cs="Cambria"/>
      <w:b/>
      <w:bCs/>
      <w:color w:val="000000"/>
      <w:sz w:val="20"/>
      <w:lang w:val="sv-SE" w:eastAsia="en-US"/>
    </w:rPr>
  </w:style>
  <w:style w:type="paragraph" w:styleId="PlainText">
    <w:name w:val="Plain Text"/>
    <w:basedOn w:val="Normal"/>
    <w:link w:val="PlainTextChar"/>
    <w:rsid w:val="002E4C26"/>
    <w:pPr>
      <w:widowControl w:val="0"/>
      <w:spacing w:after="0" w:line="240" w:lineRule="auto"/>
      <w:ind w:left="0" w:firstLine="0"/>
    </w:pPr>
    <w:rPr>
      <w:rFonts w:ascii="宋体" w:eastAsia="宋体" w:hAnsi="Courier New" w:cs="Courier New"/>
      <w:color w:val="auto"/>
      <w:kern w:val="2"/>
      <w:sz w:val="21"/>
      <w:szCs w:val="21"/>
      <w:lang w:val="en-US" w:eastAsia="zh-CN"/>
    </w:rPr>
  </w:style>
  <w:style w:type="character" w:customStyle="1" w:styleId="PlainTextChar">
    <w:name w:val="Plain Text Char"/>
    <w:basedOn w:val="DefaultParagraphFont"/>
    <w:link w:val="PlainText"/>
    <w:rsid w:val="002E4C26"/>
    <w:rPr>
      <w:rFonts w:ascii="宋体" w:eastAsia="宋体" w:hAnsi="Courier New" w:cs="Courier New"/>
      <w:kern w:val="2"/>
      <w:sz w:val="21"/>
      <w:szCs w:val="21"/>
      <w:lang w:val="en-US" w:eastAsia="zh-CN"/>
    </w:rPr>
  </w:style>
  <w:style w:type="character" w:styleId="Emphasis">
    <w:name w:val="Emphasis"/>
    <w:qFormat/>
    <w:rsid w:val="001424D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4" w:line="267" w:lineRule="auto"/>
      <w:ind w:left="420" w:hanging="420"/>
      <w:jc w:val="both"/>
    </w:pPr>
    <w:rPr>
      <w:rFonts w:ascii="Cambria" w:eastAsia="Cambria" w:hAnsi="Cambria" w:cs="Cambria"/>
      <w:color w:val="000000"/>
      <w:sz w:val="20"/>
    </w:rPr>
  </w:style>
  <w:style w:type="paragraph" w:styleId="Heading1">
    <w:name w:val="heading 1"/>
    <w:next w:val="Normal"/>
    <w:link w:val="Heading1Char"/>
    <w:uiPriority w:val="9"/>
    <w:unhideWhenUsed/>
    <w:qFormat/>
    <w:pPr>
      <w:keepNext/>
      <w:keepLines/>
      <w:numPr>
        <w:numId w:val="2"/>
      </w:numPr>
      <w:spacing w:after="85"/>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numPr>
        <w:ilvl w:val="1"/>
        <w:numId w:val="2"/>
      </w:numPr>
      <w:spacing w:after="75"/>
      <w:outlineLvl w:val="1"/>
    </w:pPr>
    <w:rPr>
      <w:rFonts w:ascii="Cambria" w:eastAsia="Cambria" w:hAnsi="Cambria" w:cs="Cambria"/>
      <w:b/>
      <w:color w:val="000000"/>
      <w:sz w:val="24"/>
    </w:rPr>
  </w:style>
  <w:style w:type="paragraph" w:styleId="Heading3">
    <w:name w:val="heading 3"/>
    <w:next w:val="Normal"/>
    <w:link w:val="Heading3Char"/>
    <w:uiPriority w:val="9"/>
    <w:unhideWhenUsed/>
    <w:qFormat/>
    <w:pPr>
      <w:keepNext/>
      <w:keepLines/>
      <w:numPr>
        <w:ilvl w:val="2"/>
        <w:numId w:val="2"/>
      </w:numPr>
      <w:spacing w:after="123"/>
      <w:ind w:left="10" w:hanging="10"/>
      <w:outlineLvl w:val="2"/>
    </w:pPr>
    <w:rPr>
      <w:rFonts w:ascii="Cambria" w:eastAsia="Cambria" w:hAnsi="Cambria" w:cs="Cambr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00000"/>
      <w:sz w:val="20"/>
    </w:rPr>
  </w:style>
  <w:style w:type="character" w:customStyle="1" w:styleId="Heading2Char">
    <w:name w:val="Heading 2 Char"/>
    <w:link w:val="Heading2"/>
    <w:rPr>
      <w:rFonts w:ascii="Cambria" w:eastAsia="Cambria" w:hAnsi="Cambria" w:cs="Cambria"/>
      <w:b/>
      <w:color w:val="000000"/>
      <w:sz w:val="24"/>
    </w:rPr>
  </w:style>
  <w:style w:type="character" w:customStyle="1" w:styleId="Heading1Char">
    <w:name w:val="Heading 1 Char"/>
    <w:link w:val="Heading1"/>
    <w:rPr>
      <w:rFonts w:ascii="Cambria" w:eastAsia="Cambria" w:hAnsi="Cambria" w:cs="Cambria"/>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A3C0F"/>
    <w:rPr>
      <w:color w:val="0563C1" w:themeColor="hyperlink"/>
      <w:u w:val="single"/>
    </w:rPr>
  </w:style>
  <w:style w:type="paragraph" w:styleId="CommentText">
    <w:name w:val="annotation text"/>
    <w:basedOn w:val="Normal"/>
    <w:link w:val="CommentTextChar"/>
    <w:uiPriority w:val="99"/>
    <w:unhideWhenUsed/>
    <w:rsid w:val="009F7CC2"/>
    <w:pPr>
      <w:spacing w:after="200" w:line="276" w:lineRule="auto"/>
      <w:ind w:left="0" w:firstLine="0"/>
      <w:jc w:val="left"/>
    </w:pPr>
    <w:rPr>
      <w:rFonts w:ascii="Calibri" w:eastAsiaTheme="minorEastAsia" w:hAnsi="Calibri" w:cs="Times New Roman"/>
      <w:color w:val="auto"/>
      <w:sz w:val="22"/>
      <w:lang w:val="sv-SE" w:eastAsia="en-US"/>
    </w:rPr>
  </w:style>
  <w:style w:type="character" w:customStyle="1" w:styleId="CommentTextChar">
    <w:name w:val="Comment Text Char"/>
    <w:basedOn w:val="DefaultParagraphFont"/>
    <w:link w:val="CommentText"/>
    <w:uiPriority w:val="99"/>
    <w:rsid w:val="009F7CC2"/>
    <w:rPr>
      <w:rFonts w:ascii="Calibri" w:hAnsi="Calibri" w:cs="Times New Roman"/>
      <w:lang w:val="sv-SE" w:eastAsia="en-US"/>
    </w:rPr>
  </w:style>
  <w:style w:type="character" w:styleId="CommentReference">
    <w:name w:val="annotation reference"/>
    <w:basedOn w:val="DefaultParagraphFont"/>
    <w:uiPriority w:val="99"/>
    <w:semiHidden/>
    <w:unhideWhenUsed/>
    <w:rsid w:val="009F7CC2"/>
    <w:rPr>
      <w:sz w:val="18"/>
      <w:szCs w:val="18"/>
    </w:rPr>
  </w:style>
  <w:style w:type="paragraph" w:styleId="BalloonText">
    <w:name w:val="Balloon Text"/>
    <w:basedOn w:val="Normal"/>
    <w:link w:val="BalloonTextChar"/>
    <w:uiPriority w:val="99"/>
    <w:semiHidden/>
    <w:unhideWhenUsed/>
    <w:rsid w:val="009F7CC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F7CC2"/>
    <w:rPr>
      <w:rFonts w:ascii="Cambria" w:eastAsia="Cambria" w:hAnsi="Cambria" w:cs="Cambria"/>
      <w:color w:val="000000"/>
      <w:sz w:val="18"/>
      <w:szCs w:val="18"/>
    </w:rPr>
  </w:style>
  <w:style w:type="paragraph" w:styleId="CommentSubject">
    <w:name w:val="annotation subject"/>
    <w:basedOn w:val="CommentText"/>
    <w:next w:val="CommentText"/>
    <w:link w:val="CommentSubjectChar"/>
    <w:uiPriority w:val="99"/>
    <w:semiHidden/>
    <w:unhideWhenUsed/>
    <w:rsid w:val="0067135F"/>
    <w:pPr>
      <w:spacing w:after="164" w:line="267" w:lineRule="auto"/>
      <w:ind w:left="420" w:hanging="420"/>
    </w:pPr>
    <w:rPr>
      <w:rFonts w:ascii="Cambria" w:eastAsia="Cambria" w:hAnsi="Cambria" w:cs="Cambria"/>
      <w:b/>
      <w:bCs/>
      <w:color w:val="000000"/>
      <w:sz w:val="20"/>
      <w:lang w:val="en-CA" w:eastAsia="en-CA"/>
    </w:rPr>
  </w:style>
  <w:style w:type="character" w:customStyle="1" w:styleId="CommentSubjectChar">
    <w:name w:val="Comment Subject Char"/>
    <w:basedOn w:val="CommentTextChar"/>
    <w:link w:val="CommentSubject"/>
    <w:uiPriority w:val="99"/>
    <w:semiHidden/>
    <w:rsid w:val="0067135F"/>
    <w:rPr>
      <w:rFonts w:ascii="Cambria" w:eastAsia="Cambria" w:hAnsi="Cambria" w:cs="Cambria"/>
      <w:b/>
      <w:bCs/>
      <w:color w:val="000000"/>
      <w:sz w:val="20"/>
      <w:lang w:val="sv-SE" w:eastAsia="en-US"/>
    </w:rPr>
  </w:style>
  <w:style w:type="paragraph" w:styleId="PlainText">
    <w:name w:val="Plain Text"/>
    <w:basedOn w:val="Normal"/>
    <w:link w:val="PlainTextChar"/>
    <w:rsid w:val="002E4C26"/>
    <w:pPr>
      <w:widowControl w:val="0"/>
      <w:spacing w:after="0" w:line="240" w:lineRule="auto"/>
      <w:ind w:left="0" w:firstLine="0"/>
    </w:pPr>
    <w:rPr>
      <w:rFonts w:ascii="宋体" w:eastAsia="宋体" w:hAnsi="Courier New" w:cs="Courier New"/>
      <w:color w:val="auto"/>
      <w:kern w:val="2"/>
      <w:sz w:val="21"/>
      <w:szCs w:val="21"/>
      <w:lang w:val="en-US" w:eastAsia="zh-CN"/>
    </w:rPr>
  </w:style>
  <w:style w:type="character" w:customStyle="1" w:styleId="PlainTextChar">
    <w:name w:val="Plain Text Char"/>
    <w:basedOn w:val="DefaultParagraphFont"/>
    <w:link w:val="PlainText"/>
    <w:rsid w:val="002E4C26"/>
    <w:rPr>
      <w:rFonts w:ascii="宋体" w:eastAsia="宋体" w:hAnsi="Courier New" w:cs="Courier New"/>
      <w:kern w:val="2"/>
      <w:sz w:val="21"/>
      <w:szCs w:val="21"/>
      <w:lang w:val="en-US" w:eastAsia="zh-CN"/>
    </w:rPr>
  </w:style>
  <w:style w:type="character" w:styleId="Emphasis">
    <w:name w:val="Emphasis"/>
    <w:qFormat/>
    <w:rsid w:val="001424D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76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E486-CD06-3D49-B98B-9A648AE1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6621</Words>
  <Characters>37746</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sa.rasmuss</dc:creator>
  <cp:keywords/>
  <cp:lastModifiedBy>Na Ma</cp:lastModifiedBy>
  <cp:revision>2</cp:revision>
  <dcterms:created xsi:type="dcterms:W3CDTF">2016-10-25T23:30:00Z</dcterms:created>
  <dcterms:modified xsi:type="dcterms:W3CDTF">2016-10-25T23:30:00Z</dcterms:modified>
</cp:coreProperties>
</file>