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25C8" w:rsidRPr="00BC3CC4" w:rsidRDefault="005125C8" w:rsidP="009F592D">
      <w:pPr>
        <w:spacing w:line="360" w:lineRule="auto"/>
        <w:rPr>
          <w:rFonts w:ascii="Book Antiqua" w:eastAsia="Times New Roman" w:hAnsi="Book Antiqua" w:cs="SimSun"/>
          <w:i/>
          <w:sz w:val="24"/>
        </w:rPr>
      </w:pPr>
      <w:bookmarkStart w:id="0" w:name="OLE_LINK2088"/>
      <w:bookmarkStart w:id="1" w:name="OLE_LINK2089"/>
      <w:bookmarkStart w:id="2" w:name="OLE_LINK3171"/>
      <w:bookmarkStart w:id="3" w:name="OLE_LINK3301"/>
      <w:bookmarkStart w:id="4" w:name="OLE_LINK3302"/>
      <w:bookmarkStart w:id="5" w:name="OLE_LINK2410"/>
      <w:bookmarkStart w:id="6" w:name="OLE_LINK2411"/>
      <w:bookmarkStart w:id="7" w:name="OLE_LINK3234"/>
      <w:bookmarkStart w:id="8" w:name="OLE_LINK2445"/>
      <w:bookmarkStart w:id="9" w:name="OLE_LINK437"/>
      <w:bookmarkStart w:id="10" w:name="OLE_LINK438"/>
      <w:bookmarkStart w:id="11" w:name="OLE_LINK1043"/>
      <w:bookmarkStart w:id="12" w:name="OLE_LINK1420"/>
      <w:bookmarkStart w:id="13" w:name="OLE_LINK1540"/>
      <w:bookmarkStart w:id="14" w:name="OLE_LINK1602"/>
      <w:bookmarkStart w:id="15" w:name="OLE_LINK2188"/>
      <w:bookmarkStart w:id="16" w:name="OLE_LINK2180"/>
      <w:bookmarkStart w:id="17" w:name="OLE_LINK2646"/>
      <w:bookmarkStart w:id="18" w:name="OLE_LINK2650"/>
      <w:bookmarkStart w:id="19" w:name="OLE_LINK2656"/>
      <w:bookmarkStart w:id="20" w:name="OLE_LINK3003"/>
      <w:bookmarkStart w:id="21" w:name="OLE_LINK3029"/>
      <w:bookmarkStart w:id="22" w:name="OLE_LINK3072"/>
      <w:bookmarkStart w:id="23" w:name="OLE_LINK3222"/>
      <w:bookmarkStart w:id="24" w:name="OLE_LINK3247"/>
      <w:bookmarkStart w:id="25" w:name="OLE_LINK191"/>
      <w:bookmarkStart w:id="26" w:name="OLE_LINK192"/>
      <w:bookmarkStart w:id="27" w:name="OLE_LINK368"/>
      <w:bookmarkStart w:id="28" w:name="OLE_LINK1406"/>
      <w:bookmarkStart w:id="29" w:name="OLE_LINK3524"/>
      <w:bookmarkStart w:id="30" w:name="OLE_LINK2941"/>
      <w:bookmarkStart w:id="31" w:name="OLE_LINK2971"/>
      <w:bookmarkStart w:id="32" w:name="OLE_LINK3100"/>
      <w:bookmarkStart w:id="33" w:name="OLE_LINK3158"/>
      <w:bookmarkStart w:id="34" w:name="OLE_LINK3295"/>
      <w:bookmarkStart w:id="35" w:name="OLE_LINK29"/>
      <w:bookmarkStart w:id="36" w:name="OLE_LINK30"/>
      <w:bookmarkStart w:id="37" w:name="OLE_LINK36"/>
      <w:bookmarkStart w:id="38" w:name="OLE_LINK39"/>
      <w:bookmarkStart w:id="39" w:name="OLE_LINK40"/>
      <w:bookmarkStart w:id="40" w:name="OLE_LINK96"/>
      <w:bookmarkStart w:id="41" w:name="OLE_LINK97"/>
      <w:bookmarkStart w:id="42" w:name="OLE_LINK102"/>
      <w:bookmarkStart w:id="43" w:name="OLE_LINK103"/>
      <w:bookmarkStart w:id="44" w:name="OLE_LINK33"/>
      <w:r w:rsidRPr="00BC3CC4">
        <w:rPr>
          <w:rFonts w:ascii="Book Antiqua" w:eastAsia="Times New Roman" w:hAnsi="Book Antiqua" w:cs="SimSun"/>
          <w:b/>
          <w:sz w:val="24"/>
        </w:rPr>
        <w:t xml:space="preserve">Name of journal: </w:t>
      </w:r>
      <w:bookmarkStart w:id="45" w:name="OLE_LINK718"/>
      <w:bookmarkStart w:id="46" w:name="OLE_LINK719"/>
      <w:bookmarkStart w:id="47" w:name="OLE_LINK645"/>
      <w:bookmarkStart w:id="48" w:name="OLE_LINK661"/>
      <w:bookmarkStart w:id="49" w:name="OLE_LINK696"/>
      <w:bookmarkStart w:id="50" w:name="OLE_LINK1068"/>
      <w:bookmarkStart w:id="51" w:name="OLE_LINK335"/>
      <w:r w:rsidRPr="00BC3CC4">
        <w:rPr>
          <w:rFonts w:ascii="Book Antiqua" w:eastAsia="Times New Roman" w:hAnsi="Book Antiqua" w:cs="SimSun"/>
          <w:i/>
          <w:kern w:val="0"/>
          <w:sz w:val="24"/>
          <w:szCs w:val="21"/>
        </w:rPr>
        <w:t>World Journal of Gastroenterology</w:t>
      </w:r>
      <w:bookmarkEnd w:id="45"/>
      <w:bookmarkEnd w:id="46"/>
      <w:bookmarkEnd w:id="47"/>
      <w:bookmarkEnd w:id="48"/>
      <w:bookmarkEnd w:id="49"/>
      <w:bookmarkEnd w:id="50"/>
      <w:bookmarkEnd w:id="51"/>
    </w:p>
    <w:p w:rsidR="005125C8" w:rsidRPr="00BC3CC4" w:rsidRDefault="005125C8" w:rsidP="009F592D">
      <w:pPr>
        <w:spacing w:line="360" w:lineRule="auto"/>
        <w:rPr>
          <w:rFonts w:ascii="Book Antiqua" w:eastAsia="Times New Roman" w:hAnsi="Book Antiqua" w:cs="SimSun"/>
          <w:b/>
          <w:i/>
          <w:sz w:val="24"/>
        </w:rPr>
      </w:pPr>
      <w:bookmarkStart w:id="52" w:name="OLE_LINK2694"/>
      <w:r w:rsidRPr="00BC3CC4">
        <w:rPr>
          <w:rFonts w:ascii="Book Antiqua" w:hAnsi="Book Antiqua" w:cs="Arial"/>
          <w:b/>
          <w:sz w:val="24"/>
          <w:lang w:val="en"/>
        </w:rPr>
        <w:t xml:space="preserve">ESPS Manuscript NO: </w:t>
      </w:r>
      <w:r w:rsidRPr="00BC3CC4">
        <w:rPr>
          <w:rFonts w:ascii="Book Antiqua" w:hAnsi="Book Antiqua" w:cs="Arial" w:hint="eastAsia"/>
          <w:b/>
          <w:sz w:val="24"/>
          <w:lang w:val="en"/>
        </w:rPr>
        <w:t>28005</w:t>
      </w:r>
    </w:p>
    <w:p w:rsidR="005125C8" w:rsidRPr="00BC3CC4" w:rsidRDefault="005125C8" w:rsidP="009F592D">
      <w:pPr>
        <w:spacing w:line="360" w:lineRule="auto"/>
        <w:rPr>
          <w:rFonts w:ascii="Book Antiqua" w:hAnsi="Book Antiqua"/>
          <w:b/>
          <w:sz w:val="24"/>
        </w:rPr>
      </w:pPr>
      <w:bookmarkStart w:id="53" w:name="OLE_LINK886"/>
      <w:bookmarkStart w:id="54" w:name="OLE_LINK887"/>
      <w:bookmarkStart w:id="55" w:name="OLE_LINK888"/>
      <w:bookmarkStart w:id="56" w:name="OLE_LINK1072"/>
      <w:bookmarkStart w:id="57" w:name="OLE_LINK863"/>
      <w:bookmarkStart w:id="58" w:name="OLE_LINK965"/>
      <w:bookmarkStart w:id="59" w:name="OLE_LINK897"/>
      <w:bookmarkStart w:id="60" w:name="OLE_LINK1021"/>
      <w:bookmarkStart w:id="61" w:name="OLE_LINK870"/>
      <w:bookmarkStart w:id="62" w:name="OLE_LINK1029"/>
      <w:bookmarkStart w:id="63" w:name="OLE_LINK1154"/>
      <w:bookmarkStart w:id="64" w:name="OLE_LINK950"/>
      <w:bookmarkStart w:id="65" w:name="OLE_LINK1191"/>
      <w:bookmarkStart w:id="66" w:name="OLE_LINK1225"/>
      <w:bookmarkStart w:id="67" w:name="OLE_LINK1131"/>
      <w:bookmarkStart w:id="68" w:name="OLE_LINK1064"/>
      <w:bookmarkStart w:id="69" w:name="OLE_LINK1165"/>
      <w:bookmarkStart w:id="70" w:name="OLE_LINK1333"/>
      <w:bookmarkStart w:id="71" w:name="OLE_LINK1367"/>
      <w:bookmarkStart w:id="72" w:name="OLE_LINK1400"/>
      <w:bookmarkStart w:id="73" w:name="OLE_LINK1616"/>
      <w:bookmarkStart w:id="74" w:name="OLE_LINK1378"/>
      <w:bookmarkStart w:id="75" w:name="OLE_LINK1489"/>
      <w:bookmarkStart w:id="76" w:name="OLE_LINK1379"/>
      <w:bookmarkStart w:id="77" w:name="OLE_LINK1638"/>
      <w:bookmarkStart w:id="78" w:name="OLE_LINK1758"/>
      <w:bookmarkStart w:id="79" w:name="OLE_LINK1764"/>
      <w:bookmarkStart w:id="80" w:name="OLE_LINK1715"/>
      <w:bookmarkStart w:id="81" w:name="OLE_LINK1893"/>
      <w:bookmarkStart w:id="82" w:name="OLE_LINK1929"/>
      <w:bookmarkStart w:id="83" w:name="OLE_LINK1972"/>
      <w:bookmarkStart w:id="84" w:name="OLE_LINK1717"/>
      <w:bookmarkStart w:id="85" w:name="OLE_LINK1785"/>
      <w:bookmarkStart w:id="86" w:name="OLE_LINK1908"/>
      <w:bookmarkStart w:id="87" w:name="OLE_LINK1933"/>
      <w:bookmarkStart w:id="88" w:name="OLE_LINK1867"/>
      <w:bookmarkStart w:id="89" w:name="OLE_LINK1904"/>
      <w:bookmarkStart w:id="90" w:name="OLE_LINK1937"/>
      <w:bookmarkStart w:id="91" w:name="OLE_LINK2022"/>
      <w:bookmarkStart w:id="92" w:name="OLE_LINK2062"/>
      <w:bookmarkStart w:id="93" w:name="OLE_LINK2119"/>
      <w:bookmarkStart w:id="94" w:name="OLE_LINK2067"/>
      <w:bookmarkStart w:id="95" w:name="OLE_LINK2244"/>
      <w:bookmarkStart w:id="96" w:name="OLE_LINK2000"/>
      <w:bookmarkStart w:id="97" w:name="OLE_LINK3045"/>
      <w:bookmarkEnd w:id="0"/>
      <w:bookmarkEnd w:id="1"/>
      <w:bookmarkEnd w:id="2"/>
      <w:bookmarkEnd w:id="52"/>
      <w:r w:rsidRPr="00BC3CC4">
        <w:rPr>
          <w:rFonts w:ascii="Book Antiqua" w:hAnsi="Book Antiqua"/>
          <w:b/>
          <w:sz w:val="24"/>
        </w:rPr>
        <w:t>Manuscript Type</w:t>
      </w:r>
      <w:bookmarkEnd w:id="3"/>
      <w:bookmarkEnd w:id="4"/>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sidRPr="00BC3CC4">
        <w:rPr>
          <w:rFonts w:ascii="Book Antiqua" w:hAnsi="Book Antiqua"/>
          <w:b/>
          <w:kern w:val="0"/>
          <w:sz w:val="24"/>
        </w:rPr>
        <w:t>:</w:t>
      </w:r>
      <w:bookmarkEnd w:id="5"/>
      <w:bookmarkEnd w:id="6"/>
      <w:bookmarkEnd w:id="7"/>
      <w:r w:rsidRPr="00BC3CC4">
        <w:rPr>
          <w:rFonts w:ascii="Book Antiqua" w:hAnsi="Book Antiqua"/>
          <w:b/>
          <w:kern w:val="0"/>
          <w:sz w:val="24"/>
        </w:rPr>
        <w:t xml:space="preserve"> </w:t>
      </w:r>
      <w:bookmarkStart w:id="98" w:name="OLE_LINK3164"/>
      <w:bookmarkStart w:id="99" w:name="OLE_LINK3165"/>
      <w:bookmarkStart w:id="100" w:name="OLE_LINK1386"/>
      <w:bookmarkEnd w:id="8"/>
      <w:r w:rsidRPr="00BC3CC4">
        <w:rPr>
          <w:rFonts w:ascii="Book Antiqua" w:hAnsi="Book Antiqua"/>
          <w:b/>
          <w:kern w:val="0"/>
          <w:sz w:val="24"/>
        </w:rPr>
        <w:t>ORIGINAL ARTICLE</w:t>
      </w:r>
      <w:bookmarkEnd w:id="98"/>
      <w:bookmarkEnd w:id="99"/>
    </w:p>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97"/>
    <w:bookmarkEnd w:id="100"/>
    <w:p w:rsidR="005125C8" w:rsidRPr="00BC3CC4" w:rsidRDefault="005125C8" w:rsidP="009F592D">
      <w:pPr>
        <w:spacing w:line="360" w:lineRule="auto"/>
        <w:rPr>
          <w:rFonts w:ascii="Book Antiqua" w:eastAsia="YouYuan" w:hAnsi="Book Antiqua"/>
          <w:b/>
          <w:i/>
          <w:sz w:val="24"/>
        </w:rPr>
      </w:pPr>
    </w:p>
    <w:p w:rsidR="005125C8" w:rsidRPr="00BC3CC4" w:rsidRDefault="005125C8" w:rsidP="009F592D">
      <w:pPr>
        <w:spacing w:line="360" w:lineRule="auto"/>
        <w:rPr>
          <w:rFonts w:ascii="Book Antiqua" w:eastAsia="YouYuan" w:hAnsi="Book Antiqua"/>
          <w:b/>
          <w:i/>
          <w:sz w:val="24"/>
        </w:rPr>
      </w:pPr>
      <w:r w:rsidRPr="00BC3CC4">
        <w:rPr>
          <w:rFonts w:ascii="Book Antiqua" w:eastAsia="YouYuan" w:hAnsi="Book Antiqua" w:hint="eastAsia"/>
          <w:b/>
          <w:i/>
          <w:sz w:val="24"/>
        </w:rPr>
        <w:t>Basic</w:t>
      </w:r>
      <w:r w:rsidRPr="00BC3CC4">
        <w:rPr>
          <w:rFonts w:ascii="Book Antiqua" w:eastAsia="YouYuan" w:hAnsi="Book Antiqua"/>
          <w:b/>
          <w:i/>
          <w:sz w:val="24"/>
        </w:rPr>
        <w:t xml:space="preserve"> Study</w:t>
      </w:r>
    </w:p>
    <w:p w:rsidR="00012BC1" w:rsidRPr="00BC3CC4" w:rsidRDefault="00012BC1" w:rsidP="009F592D">
      <w:pPr>
        <w:adjustRightInd w:val="0"/>
        <w:snapToGrid w:val="0"/>
        <w:spacing w:line="360" w:lineRule="auto"/>
        <w:rPr>
          <w:rFonts w:ascii="Book Antiqua" w:hAnsi="Book Antiqua" w:cs="Times New Roman"/>
          <w:b/>
          <w:sz w:val="24"/>
          <w:szCs w:val="24"/>
        </w:rPr>
      </w:pPr>
      <w:bookmarkStart w:id="101" w:name="OLE_LINK4"/>
      <w:bookmarkStart w:id="102" w:name="OLE_LINK5"/>
      <w:bookmarkStart w:id="103" w:name="OLE_LINK110"/>
      <w:bookmarkStart w:id="104" w:name="OLE_LINK3650"/>
      <w:bookmarkEnd w:id="25"/>
      <w:bookmarkEnd w:id="26"/>
      <w:bookmarkEnd w:id="27"/>
      <w:bookmarkEnd w:id="28"/>
      <w:bookmarkEnd w:id="29"/>
      <w:bookmarkEnd w:id="30"/>
      <w:bookmarkEnd w:id="31"/>
      <w:bookmarkEnd w:id="32"/>
      <w:bookmarkEnd w:id="33"/>
      <w:bookmarkEnd w:id="34"/>
      <w:r w:rsidRPr="00BC3CC4">
        <w:rPr>
          <w:rFonts w:ascii="Book Antiqua" w:hAnsi="Book Antiqua" w:cs="Times New Roman"/>
          <w:b/>
          <w:sz w:val="24"/>
          <w:szCs w:val="24"/>
        </w:rPr>
        <w:t>Fecal microbiota in pouchitis and ulcerative colitis</w:t>
      </w:r>
    </w:p>
    <w:bookmarkEnd w:id="101"/>
    <w:bookmarkEnd w:id="102"/>
    <w:bookmarkEnd w:id="103"/>
    <w:bookmarkEnd w:id="104"/>
    <w:p w:rsidR="00E55ED4" w:rsidRPr="00BC3CC4" w:rsidRDefault="009976C3" w:rsidP="009F592D">
      <w:pPr>
        <w:adjustRightInd w:val="0"/>
        <w:snapToGrid w:val="0"/>
        <w:spacing w:line="360" w:lineRule="auto"/>
        <w:rPr>
          <w:rFonts w:ascii="Book Antiqua" w:hAnsi="Book Antiqua" w:cs="Times New Roman"/>
          <w:b/>
          <w:sz w:val="24"/>
          <w:szCs w:val="24"/>
        </w:rPr>
      </w:pPr>
      <w:r w:rsidRPr="00BC3CC4">
        <w:rPr>
          <w:rFonts w:ascii="Book Antiqua" w:hAnsi="Book Antiqua" w:cs="Times New Roman"/>
          <w:b/>
          <w:sz w:val="24"/>
          <w:szCs w:val="24"/>
        </w:rPr>
        <w:t xml:space="preserve"> </w:t>
      </w:r>
    </w:p>
    <w:p w:rsidR="00A44D92" w:rsidRPr="00BC3CC4" w:rsidRDefault="00E55ED4" w:rsidP="009F592D">
      <w:pPr>
        <w:adjustRightInd w:val="0"/>
        <w:snapToGrid w:val="0"/>
        <w:spacing w:line="360" w:lineRule="auto"/>
        <w:rPr>
          <w:rFonts w:ascii="Book Antiqua" w:hAnsi="Book Antiqua" w:cs="Times New Roman"/>
          <w:sz w:val="24"/>
          <w:szCs w:val="24"/>
        </w:rPr>
      </w:pPr>
      <w:r w:rsidRPr="00BC3CC4">
        <w:rPr>
          <w:rFonts w:ascii="Book Antiqua" w:hAnsi="Book Antiqua" w:cs="Times New Roman"/>
          <w:sz w:val="24"/>
          <w:szCs w:val="24"/>
        </w:rPr>
        <w:t>Li</w:t>
      </w:r>
      <w:r w:rsidR="003719DA" w:rsidRPr="00BC3CC4">
        <w:rPr>
          <w:rFonts w:ascii="Book Antiqua" w:hAnsi="Book Antiqua" w:cs="Times New Roman"/>
          <w:sz w:val="24"/>
          <w:szCs w:val="24"/>
        </w:rPr>
        <w:t xml:space="preserve"> KY</w:t>
      </w:r>
      <w:r w:rsidR="00012BC1" w:rsidRPr="00BC3CC4">
        <w:rPr>
          <w:rFonts w:ascii="Book Antiqua" w:hAnsi="Book Antiqua" w:cs="Times New Roman"/>
          <w:sz w:val="24"/>
          <w:szCs w:val="24"/>
        </w:rPr>
        <w:t xml:space="preserve"> </w:t>
      </w:r>
      <w:r w:rsidR="005125C8" w:rsidRPr="00BC3CC4">
        <w:rPr>
          <w:rFonts w:ascii="Book Antiqua" w:hAnsi="Book Antiqua" w:cs="Times New Roman"/>
          <w:i/>
          <w:sz w:val="24"/>
          <w:szCs w:val="24"/>
        </w:rPr>
        <w:t>et al</w:t>
      </w:r>
      <w:r w:rsidR="00012BC1" w:rsidRPr="00BC3CC4">
        <w:rPr>
          <w:rFonts w:ascii="Book Antiqua" w:hAnsi="Book Antiqua" w:cs="Times New Roman"/>
          <w:sz w:val="24"/>
          <w:szCs w:val="24"/>
        </w:rPr>
        <w:t>. Fecal microbiota in pouchitis and UC</w:t>
      </w:r>
    </w:p>
    <w:p w:rsidR="00A44D92" w:rsidRPr="00BC3CC4" w:rsidRDefault="00A44D92" w:rsidP="009F592D">
      <w:pPr>
        <w:adjustRightInd w:val="0"/>
        <w:snapToGrid w:val="0"/>
        <w:spacing w:line="360" w:lineRule="auto"/>
        <w:rPr>
          <w:rFonts w:ascii="Book Antiqua" w:hAnsi="Book Antiqua" w:cs="Times New Roman"/>
          <w:b/>
          <w:sz w:val="24"/>
          <w:szCs w:val="24"/>
        </w:rPr>
      </w:pPr>
      <w:r w:rsidRPr="00BC3CC4">
        <w:rPr>
          <w:rFonts w:ascii="Book Antiqua" w:hAnsi="Book Antiqua" w:cs="Times New Roman"/>
          <w:b/>
          <w:sz w:val="24"/>
          <w:szCs w:val="24"/>
        </w:rPr>
        <w:t xml:space="preserve"> </w:t>
      </w:r>
    </w:p>
    <w:p w:rsidR="00012BC1" w:rsidRPr="00BC3CC4" w:rsidRDefault="00012BC1" w:rsidP="009F592D">
      <w:pPr>
        <w:adjustRightInd w:val="0"/>
        <w:snapToGrid w:val="0"/>
        <w:spacing w:line="360" w:lineRule="auto"/>
        <w:rPr>
          <w:rFonts w:ascii="Book Antiqua" w:hAnsi="Book Antiqua" w:cs="Times New Roman"/>
          <w:sz w:val="24"/>
          <w:szCs w:val="24"/>
        </w:rPr>
      </w:pPr>
      <w:bookmarkStart w:id="105" w:name="OLE_LINK3634"/>
      <w:bookmarkStart w:id="106" w:name="OLE_LINK3635"/>
      <w:r w:rsidRPr="00BC3CC4">
        <w:rPr>
          <w:rFonts w:ascii="Book Antiqua" w:hAnsi="Book Antiqua" w:cs="Times New Roman"/>
          <w:sz w:val="24"/>
          <w:szCs w:val="24"/>
        </w:rPr>
        <w:t>Kai-Yu Li,</w:t>
      </w:r>
      <w:bookmarkStart w:id="107" w:name="OLE_LINK35"/>
      <w:bookmarkStart w:id="108" w:name="OLE_LINK34"/>
      <w:bookmarkStart w:id="109" w:name="OLE_LINK42"/>
      <w:bookmarkStart w:id="110" w:name="OLE_LINK41"/>
      <w:r w:rsidRPr="00BC3CC4">
        <w:rPr>
          <w:rFonts w:ascii="Book Antiqua" w:hAnsi="Book Antiqua" w:cs="Times New Roman"/>
          <w:sz w:val="24"/>
          <w:szCs w:val="24"/>
        </w:rPr>
        <w:t xml:space="preserve"> Jian-Lin Wang</w:t>
      </w:r>
      <w:bookmarkEnd w:id="107"/>
      <w:bookmarkEnd w:id="108"/>
      <w:bookmarkEnd w:id="109"/>
      <w:bookmarkEnd w:id="110"/>
      <w:r w:rsidR="00C77390" w:rsidRPr="00BC3CC4">
        <w:rPr>
          <w:rFonts w:ascii="Book Antiqua" w:hAnsi="Book Antiqua" w:cs="Times New Roman"/>
          <w:sz w:val="24"/>
          <w:szCs w:val="24"/>
        </w:rPr>
        <w:t>, Jiang-Peng Wei</w:t>
      </w:r>
      <w:r w:rsidRPr="00BC3CC4">
        <w:rPr>
          <w:rFonts w:ascii="Book Antiqua" w:hAnsi="Book Antiqua" w:cs="Times New Roman"/>
          <w:sz w:val="24"/>
          <w:szCs w:val="24"/>
        </w:rPr>
        <w:t xml:space="preserve">, Sen-Yang Gao, Ying-Ying Zhang, Li-Tian Wang, Gang Liu </w:t>
      </w:r>
    </w:p>
    <w:bookmarkEnd w:id="105"/>
    <w:bookmarkEnd w:id="106"/>
    <w:p w:rsidR="00012BC1" w:rsidRPr="00BC3CC4" w:rsidRDefault="00012BC1" w:rsidP="009F592D">
      <w:pPr>
        <w:adjustRightInd w:val="0"/>
        <w:snapToGrid w:val="0"/>
        <w:spacing w:line="360" w:lineRule="auto"/>
        <w:rPr>
          <w:rFonts w:ascii="Book Antiqua" w:hAnsi="Book Antiqua" w:cs="Times New Roman"/>
          <w:sz w:val="24"/>
          <w:szCs w:val="24"/>
        </w:rPr>
      </w:pPr>
    </w:p>
    <w:p w:rsidR="00012BC1" w:rsidRPr="00BC3CC4" w:rsidRDefault="00012BC1" w:rsidP="009F592D">
      <w:pPr>
        <w:adjustRightInd w:val="0"/>
        <w:snapToGrid w:val="0"/>
        <w:spacing w:line="360" w:lineRule="auto"/>
        <w:rPr>
          <w:rFonts w:ascii="Book Antiqua" w:hAnsi="Book Antiqua" w:cs="Times New Roman"/>
          <w:sz w:val="24"/>
          <w:szCs w:val="24"/>
        </w:rPr>
      </w:pPr>
      <w:r w:rsidRPr="00BC3CC4">
        <w:rPr>
          <w:rFonts w:ascii="Book Antiqua" w:hAnsi="Book Antiqua" w:cs="Times New Roman"/>
          <w:b/>
          <w:sz w:val="24"/>
          <w:szCs w:val="24"/>
        </w:rPr>
        <w:t>Kai-Yu Li, Jiang-Peng Wei , Sen-Yang Gao, Ying-Ying Zhang, Li-Tian Wang, Gang Liu,</w:t>
      </w:r>
      <w:r w:rsidRPr="00BC3CC4">
        <w:rPr>
          <w:rFonts w:ascii="Book Antiqua" w:hAnsi="Book Antiqua" w:cs="Times New Roman"/>
          <w:sz w:val="24"/>
          <w:szCs w:val="24"/>
        </w:rPr>
        <w:t xml:space="preserve"> </w:t>
      </w:r>
      <w:bookmarkStart w:id="111" w:name="OLE_LINK100"/>
      <w:bookmarkStart w:id="112" w:name="OLE_LINK101"/>
      <w:r w:rsidRPr="00BC3CC4">
        <w:rPr>
          <w:rFonts w:ascii="Book Antiqua" w:hAnsi="Book Antiqua" w:cs="Times New Roman"/>
          <w:sz w:val="24"/>
          <w:szCs w:val="24"/>
        </w:rPr>
        <w:t xml:space="preserve">Department of </w:t>
      </w:r>
      <w:r w:rsidR="0035443B" w:rsidRPr="00BC3CC4">
        <w:rPr>
          <w:rFonts w:ascii="Book Antiqua" w:hAnsi="Book Antiqua" w:cs="Times New Roman"/>
          <w:sz w:val="24"/>
          <w:szCs w:val="24"/>
        </w:rPr>
        <w:t>General Surgery</w:t>
      </w:r>
      <w:bookmarkStart w:id="113" w:name="OLE_LINK1"/>
      <w:bookmarkStart w:id="114" w:name="OLE_LINK2"/>
      <w:r w:rsidRPr="00BC3CC4">
        <w:rPr>
          <w:rFonts w:ascii="Book Antiqua" w:hAnsi="Book Antiqua" w:cs="Times New Roman"/>
          <w:sz w:val="24"/>
          <w:szCs w:val="24"/>
        </w:rPr>
        <w:t xml:space="preserve">, </w:t>
      </w:r>
      <w:bookmarkStart w:id="115" w:name="OLE_LINK45"/>
      <w:bookmarkStart w:id="116" w:name="OLE_LINK44"/>
      <w:bookmarkStart w:id="117" w:name="OLE_LINK43"/>
      <w:r w:rsidRPr="00BC3CC4">
        <w:rPr>
          <w:rFonts w:ascii="Book Antiqua" w:hAnsi="Book Antiqua" w:cs="Times New Roman"/>
          <w:sz w:val="24"/>
          <w:szCs w:val="24"/>
        </w:rPr>
        <w:t>Tianjin Medical University General Hospital</w:t>
      </w:r>
      <w:bookmarkEnd w:id="111"/>
      <w:bookmarkEnd w:id="112"/>
      <w:bookmarkEnd w:id="115"/>
      <w:bookmarkEnd w:id="116"/>
      <w:bookmarkEnd w:id="117"/>
      <w:r w:rsidRPr="00BC3CC4">
        <w:rPr>
          <w:rFonts w:ascii="Book Antiqua" w:hAnsi="Book Antiqua" w:cs="Times New Roman"/>
          <w:sz w:val="24"/>
          <w:szCs w:val="24"/>
        </w:rPr>
        <w:t>, Tianjin 300052, China</w:t>
      </w:r>
    </w:p>
    <w:bookmarkEnd w:id="113"/>
    <w:bookmarkEnd w:id="114"/>
    <w:p w:rsidR="00012BC1" w:rsidRPr="00BC3CC4" w:rsidRDefault="00012BC1" w:rsidP="009F592D">
      <w:pPr>
        <w:adjustRightInd w:val="0"/>
        <w:snapToGrid w:val="0"/>
        <w:spacing w:line="360" w:lineRule="auto"/>
        <w:rPr>
          <w:rFonts w:ascii="Book Antiqua" w:hAnsi="Book Antiqua" w:cs="Times New Roman"/>
          <w:sz w:val="24"/>
          <w:szCs w:val="24"/>
        </w:rPr>
      </w:pPr>
    </w:p>
    <w:p w:rsidR="00012BC1" w:rsidRPr="00BC3CC4" w:rsidRDefault="00012BC1" w:rsidP="009F592D">
      <w:pPr>
        <w:adjustRightInd w:val="0"/>
        <w:snapToGrid w:val="0"/>
        <w:spacing w:line="360" w:lineRule="auto"/>
        <w:rPr>
          <w:rFonts w:ascii="Book Antiqua" w:hAnsi="Book Antiqua" w:cs="Times New Roman"/>
          <w:sz w:val="24"/>
          <w:szCs w:val="24"/>
        </w:rPr>
      </w:pPr>
      <w:r w:rsidRPr="00BC3CC4">
        <w:rPr>
          <w:rFonts w:ascii="Book Antiqua" w:hAnsi="Book Antiqua" w:cs="Times New Roman"/>
          <w:b/>
          <w:sz w:val="24"/>
          <w:szCs w:val="24"/>
        </w:rPr>
        <w:t>Jian-Lin Wang</w:t>
      </w:r>
      <w:r w:rsidR="004C002A" w:rsidRPr="00BC3CC4">
        <w:rPr>
          <w:rFonts w:ascii="Book Antiqua" w:hAnsi="Book Antiqua" w:cs="Times New Roman"/>
          <w:b/>
          <w:sz w:val="24"/>
          <w:szCs w:val="24"/>
        </w:rPr>
        <w:t>,</w:t>
      </w:r>
      <w:r w:rsidRPr="00BC3CC4">
        <w:rPr>
          <w:rFonts w:ascii="Book Antiqua" w:hAnsi="Book Antiqua" w:cs="Times New Roman"/>
          <w:sz w:val="24"/>
          <w:szCs w:val="24"/>
        </w:rPr>
        <w:t xml:space="preserve"> Department of </w:t>
      </w:r>
      <w:r w:rsidR="00E51EAD" w:rsidRPr="00BC3CC4">
        <w:rPr>
          <w:rFonts w:ascii="Book Antiqua" w:hAnsi="Book Antiqua" w:cs="Times New Roman"/>
          <w:sz w:val="24"/>
          <w:szCs w:val="24"/>
        </w:rPr>
        <w:t>General Surgery</w:t>
      </w:r>
      <w:r w:rsidRPr="00BC3CC4">
        <w:rPr>
          <w:rFonts w:ascii="Book Antiqua" w:hAnsi="Book Antiqua" w:cs="Times New Roman"/>
          <w:sz w:val="24"/>
          <w:szCs w:val="24"/>
        </w:rPr>
        <w:t>, Tianjin NanKai Hospital, Tianjin</w:t>
      </w:r>
      <w:r w:rsidR="001E7724" w:rsidRPr="00BC3CC4">
        <w:rPr>
          <w:rFonts w:ascii="Book Antiqua" w:hAnsi="Book Antiqua" w:cs="Times New Roman"/>
          <w:sz w:val="24"/>
          <w:szCs w:val="24"/>
        </w:rPr>
        <w:t xml:space="preserve"> 300100</w:t>
      </w:r>
      <w:r w:rsidRPr="00BC3CC4">
        <w:rPr>
          <w:rFonts w:ascii="Book Antiqua" w:hAnsi="Book Antiqua" w:cs="Times New Roman"/>
          <w:sz w:val="24"/>
          <w:szCs w:val="24"/>
        </w:rPr>
        <w:t>, China</w:t>
      </w:r>
    </w:p>
    <w:p w:rsidR="00012BC1" w:rsidRPr="00BC3CC4" w:rsidRDefault="00012BC1" w:rsidP="009F592D">
      <w:pPr>
        <w:adjustRightInd w:val="0"/>
        <w:snapToGrid w:val="0"/>
        <w:spacing w:line="360" w:lineRule="auto"/>
        <w:rPr>
          <w:rFonts w:ascii="Book Antiqua" w:hAnsi="Book Antiqua" w:cs="Times New Roman"/>
          <w:sz w:val="24"/>
          <w:szCs w:val="24"/>
        </w:rPr>
      </w:pPr>
    </w:p>
    <w:p w:rsidR="003741B1" w:rsidRPr="00BC3CC4" w:rsidRDefault="00A44D92" w:rsidP="009F592D">
      <w:pPr>
        <w:adjustRightInd w:val="0"/>
        <w:snapToGrid w:val="0"/>
        <w:spacing w:line="360" w:lineRule="auto"/>
        <w:rPr>
          <w:rFonts w:ascii="Book Antiqua" w:hAnsi="Book Antiqua" w:cs="Times New Roman"/>
          <w:sz w:val="24"/>
          <w:szCs w:val="24"/>
        </w:rPr>
      </w:pPr>
      <w:r w:rsidRPr="00BC3CC4">
        <w:rPr>
          <w:rFonts w:ascii="Book Antiqua" w:hAnsi="Book Antiqua" w:cs="Times New Roman"/>
          <w:b/>
          <w:sz w:val="24"/>
          <w:szCs w:val="24"/>
        </w:rPr>
        <w:t>Author contributions:</w:t>
      </w:r>
      <w:r w:rsidRPr="00BC3CC4">
        <w:rPr>
          <w:rFonts w:ascii="Book Antiqua" w:hAnsi="Book Antiqua" w:cs="Times New Roman"/>
          <w:sz w:val="24"/>
          <w:szCs w:val="24"/>
        </w:rPr>
        <w:t xml:space="preserve"> </w:t>
      </w:r>
      <w:r w:rsidR="0040528C" w:rsidRPr="00BC3CC4">
        <w:rPr>
          <w:rFonts w:ascii="Book Antiqua" w:hAnsi="Book Antiqua" w:cs="Times New Roman"/>
          <w:sz w:val="24"/>
          <w:szCs w:val="24"/>
        </w:rPr>
        <w:t xml:space="preserve">Li </w:t>
      </w:r>
      <w:r w:rsidR="003741B1" w:rsidRPr="00BC3CC4">
        <w:rPr>
          <w:rFonts w:ascii="Book Antiqua" w:hAnsi="Book Antiqua" w:cs="Times New Roman"/>
          <w:sz w:val="24"/>
          <w:szCs w:val="24"/>
        </w:rPr>
        <w:t>KY made study concept</w:t>
      </w:r>
      <w:r w:rsidR="0040528C" w:rsidRPr="00BC3CC4">
        <w:rPr>
          <w:rFonts w:ascii="Book Antiqua" w:hAnsi="Book Antiqua" w:cs="Times New Roman"/>
          <w:sz w:val="24"/>
          <w:szCs w:val="24"/>
        </w:rPr>
        <w:t>ion</w:t>
      </w:r>
      <w:r w:rsidR="003741B1" w:rsidRPr="00BC3CC4">
        <w:rPr>
          <w:rFonts w:ascii="Book Antiqua" w:hAnsi="Book Antiqua" w:cs="Times New Roman"/>
          <w:sz w:val="24"/>
          <w:szCs w:val="24"/>
        </w:rPr>
        <w:t xml:space="preserve"> and </w:t>
      </w:r>
      <w:r w:rsidR="0040528C" w:rsidRPr="00BC3CC4">
        <w:rPr>
          <w:rFonts w:ascii="Book Antiqua" w:hAnsi="Book Antiqua" w:cs="Times New Roman"/>
          <w:sz w:val="24"/>
          <w:szCs w:val="24"/>
        </w:rPr>
        <w:t>design</w:t>
      </w:r>
      <w:r w:rsidR="009976C3" w:rsidRPr="00BC3CC4">
        <w:rPr>
          <w:rFonts w:ascii="Book Antiqua" w:hAnsi="Book Antiqua" w:cs="Times New Roman"/>
          <w:sz w:val="24"/>
          <w:szCs w:val="24"/>
        </w:rPr>
        <w:t>,</w:t>
      </w:r>
      <w:r w:rsidR="003741B1" w:rsidRPr="00BC3CC4">
        <w:rPr>
          <w:rFonts w:ascii="Book Antiqua" w:hAnsi="Book Antiqua" w:cs="Times New Roman"/>
          <w:sz w:val="24"/>
          <w:szCs w:val="24"/>
        </w:rPr>
        <w:t xml:space="preserve"> acquired the data</w:t>
      </w:r>
      <w:r w:rsidR="0040528C" w:rsidRPr="00BC3CC4">
        <w:rPr>
          <w:rFonts w:ascii="Book Antiqua" w:hAnsi="Book Antiqua" w:cs="Times New Roman"/>
          <w:sz w:val="24"/>
          <w:szCs w:val="24"/>
        </w:rPr>
        <w:t xml:space="preserve"> and contributed to final approval of the version of the article to be published</w:t>
      </w:r>
      <w:r w:rsidR="007F22F4" w:rsidRPr="00BC3CC4">
        <w:rPr>
          <w:rFonts w:ascii="Book Antiqua" w:hAnsi="Book Antiqua" w:cs="Times New Roman" w:hint="eastAsia"/>
          <w:sz w:val="24"/>
          <w:szCs w:val="24"/>
        </w:rPr>
        <w:t xml:space="preserve">; </w:t>
      </w:r>
      <w:r w:rsidR="0040528C" w:rsidRPr="00BC3CC4">
        <w:rPr>
          <w:rFonts w:ascii="Book Antiqua" w:hAnsi="Book Antiqua" w:cs="Times New Roman"/>
          <w:sz w:val="24"/>
          <w:szCs w:val="24"/>
        </w:rPr>
        <w:t xml:space="preserve">Wang </w:t>
      </w:r>
      <w:r w:rsidR="00E55ED4" w:rsidRPr="00BC3CC4">
        <w:rPr>
          <w:rFonts w:ascii="Book Antiqua" w:hAnsi="Book Antiqua" w:cs="Times New Roman"/>
          <w:sz w:val="24"/>
          <w:szCs w:val="24"/>
        </w:rPr>
        <w:t xml:space="preserve">JL </w:t>
      </w:r>
      <w:r w:rsidRPr="00BC3CC4">
        <w:rPr>
          <w:rFonts w:ascii="Book Antiqua" w:hAnsi="Book Antiqua" w:cs="Times New Roman"/>
          <w:sz w:val="24"/>
          <w:szCs w:val="24"/>
        </w:rPr>
        <w:t>performed the majority of experiments and analyzed the data</w:t>
      </w:r>
      <w:r w:rsidR="007F22F4" w:rsidRPr="00BC3CC4">
        <w:rPr>
          <w:rFonts w:ascii="Book Antiqua" w:hAnsi="Book Antiqua" w:cs="Times New Roman" w:hint="eastAsia"/>
          <w:sz w:val="24"/>
          <w:szCs w:val="24"/>
        </w:rPr>
        <w:t>;</w:t>
      </w:r>
      <w:r w:rsidRPr="00BC3CC4">
        <w:rPr>
          <w:rFonts w:ascii="Book Antiqua" w:hAnsi="Book Antiqua" w:cs="Times New Roman"/>
          <w:sz w:val="24"/>
          <w:szCs w:val="24"/>
        </w:rPr>
        <w:t xml:space="preserve"> </w:t>
      </w:r>
      <w:r w:rsidR="0040528C" w:rsidRPr="00BC3CC4">
        <w:rPr>
          <w:rFonts w:ascii="Book Antiqua" w:hAnsi="Book Antiqua" w:cs="Times New Roman"/>
          <w:sz w:val="24"/>
          <w:szCs w:val="24"/>
        </w:rPr>
        <w:t xml:space="preserve">Wei </w:t>
      </w:r>
      <w:r w:rsidR="003741B1" w:rsidRPr="00BC3CC4">
        <w:rPr>
          <w:rFonts w:ascii="Book Antiqua" w:hAnsi="Book Antiqua" w:cs="Times New Roman"/>
          <w:sz w:val="24"/>
          <w:szCs w:val="24"/>
        </w:rPr>
        <w:t xml:space="preserve">JP </w:t>
      </w:r>
      <w:bookmarkStart w:id="118" w:name="OLE_LINK8"/>
      <w:bookmarkStart w:id="119" w:name="OLE_LINK9"/>
      <w:r w:rsidR="003741B1" w:rsidRPr="00BC3CC4">
        <w:rPr>
          <w:rFonts w:ascii="Book Antiqua" w:hAnsi="Book Antiqua" w:cs="Times New Roman"/>
          <w:sz w:val="24"/>
          <w:szCs w:val="24"/>
        </w:rPr>
        <w:t xml:space="preserve">analyzed and interpretation of data and </w:t>
      </w:r>
      <w:bookmarkEnd w:id="118"/>
      <w:bookmarkEnd w:id="119"/>
      <w:r w:rsidR="003741B1" w:rsidRPr="00BC3CC4">
        <w:rPr>
          <w:rFonts w:ascii="Book Antiqua" w:hAnsi="Book Antiqua" w:cs="Times New Roman"/>
          <w:sz w:val="24"/>
          <w:szCs w:val="24"/>
        </w:rPr>
        <w:t xml:space="preserve">drafted the manuscript; </w:t>
      </w:r>
      <w:r w:rsidR="0040528C" w:rsidRPr="00BC3CC4">
        <w:rPr>
          <w:rFonts w:ascii="Book Antiqua" w:hAnsi="Book Antiqua" w:cs="Times New Roman"/>
          <w:sz w:val="24"/>
          <w:szCs w:val="24"/>
        </w:rPr>
        <w:t xml:space="preserve">Gao </w:t>
      </w:r>
      <w:r w:rsidR="003741B1" w:rsidRPr="00BC3CC4">
        <w:rPr>
          <w:rFonts w:ascii="Book Antiqua" w:hAnsi="Book Antiqua" w:cs="Times New Roman"/>
          <w:sz w:val="24"/>
          <w:szCs w:val="24"/>
        </w:rPr>
        <w:t xml:space="preserve">SY and </w:t>
      </w:r>
      <w:r w:rsidR="0040528C" w:rsidRPr="00BC3CC4">
        <w:rPr>
          <w:rFonts w:ascii="Book Antiqua" w:hAnsi="Book Antiqua" w:cs="Times New Roman"/>
          <w:sz w:val="24"/>
          <w:szCs w:val="24"/>
        </w:rPr>
        <w:t xml:space="preserve">Zhang </w:t>
      </w:r>
      <w:r w:rsidR="003741B1" w:rsidRPr="00BC3CC4">
        <w:rPr>
          <w:rFonts w:ascii="Book Antiqua" w:hAnsi="Book Antiqua" w:cs="Times New Roman"/>
          <w:sz w:val="24"/>
          <w:szCs w:val="24"/>
        </w:rPr>
        <w:t xml:space="preserve">YY made statistical analysis and drafted the manuscript; </w:t>
      </w:r>
      <w:r w:rsidR="0040528C" w:rsidRPr="00BC3CC4">
        <w:rPr>
          <w:rFonts w:ascii="Book Antiqua" w:hAnsi="Book Antiqua" w:cs="Times New Roman"/>
          <w:sz w:val="24"/>
          <w:szCs w:val="24"/>
        </w:rPr>
        <w:t xml:space="preserve">Wang </w:t>
      </w:r>
      <w:r w:rsidR="003741B1" w:rsidRPr="00BC3CC4">
        <w:rPr>
          <w:rFonts w:ascii="Book Antiqua" w:hAnsi="Book Antiqua" w:cs="Times New Roman"/>
          <w:sz w:val="24"/>
          <w:szCs w:val="24"/>
        </w:rPr>
        <w:t xml:space="preserve">LT analyzed and interpreted the data. </w:t>
      </w:r>
      <w:r w:rsidR="0040528C" w:rsidRPr="00BC3CC4">
        <w:rPr>
          <w:rFonts w:ascii="Book Antiqua" w:hAnsi="Book Antiqua" w:cs="Times New Roman"/>
          <w:sz w:val="24"/>
          <w:szCs w:val="24"/>
        </w:rPr>
        <w:t xml:space="preserve">Liu </w:t>
      </w:r>
      <w:r w:rsidR="003741B1" w:rsidRPr="00BC3CC4">
        <w:rPr>
          <w:rFonts w:ascii="Book Antiqua" w:hAnsi="Book Antiqua" w:cs="Times New Roman"/>
          <w:sz w:val="24"/>
          <w:szCs w:val="24"/>
        </w:rPr>
        <w:t>Gang revised the manuscript for important intellectual content; supplied administrative, technical, or material support.</w:t>
      </w:r>
    </w:p>
    <w:p w:rsidR="00A44D92" w:rsidRPr="00BC3CC4" w:rsidRDefault="00A44D92" w:rsidP="005125C8">
      <w:pPr>
        <w:adjustRightInd w:val="0"/>
        <w:snapToGrid w:val="0"/>
        <w:spacing w:line="360" w:lineRule="auto"/>
        <w:rPr>
          <w:rFonts w:ascii="Book Antiqua" w:hAnsi="Book Antiqua" w:cs="Times New Roman"/>
          <w:sz w:val="24"/>
          <w:szCs w:val="24"/>
        </w:rPr>
      </w:pPr>
    </w:p>
    <w:p w:rsidR="00D311A5" w:rsidRPr="00BC3CC4" w:rsidRDefault="007F22F4" w:rsidP="005125C8">
      <w:pPr>
        <w:adjustRightInd w:val="0"/>
        <w:snapToGrid w:val="0"/>
        <w:spacing w:line="360" w:lineRule="auto"/>
        <w:rPr>
          <w:rFonts w:ascii="Book Antiqua" w:hAnsi="Book Antiqua" w:cs="Times New Roman"/>
          <w:sz w:val="24"/>
          <w:szCs w:val="24"/>
        </w:rPr>
      </w:pPr>
      <w:r w:rsidRPr="00BC3CC4">
        <w:rPr>
          <w:rFonts w:ascii="Book Antiqua" w:hAnsi="Book Antiqua" w:cs="Times New Roman"/>
          <w:b/>
          <w:sz w:val="24"/>
          <w:szCs w:val="24"/>
        </w:rPr>
        <w:t>Supported by</w:t>
      </w:r>
      <w:r w:rsidR="00D311A5" w:rsidRPr="00BC3CC4">
        <w:rPr>
          <w:rFonts w:ascii="Book Antiqua" w:hAnsi="Book Antiqua" w:cs="Times New Roman"/>
          <w:b/>
          <w:sz w:val="24"/>
          <w:szCs w:val="24"/>
        </w:rPr>
        <w:t xml:space="preserve"> </w:t>
      </w:r>
      <w:r w:rsidR="00D311A5" w:rsidRPr="00BC3CC4">
        <w:rPr>
          <w:rFonts w:ascii="Book Antiqua" w:hAnsi="Book Antiqua" w:cs="Times New Roman"/>
          <w:sz w:val="24"/>
          <w:szCs w:val="24"/>
        </w:rPr>
        <w:t xml:space="preserve">Academician </w:t>
      </w:r>
      <w:r w:rsidR="00187912" w:rsidRPr="00BC3CC4">
        <w:rPr>
          <w:rFonts w:ascii="Book Antiqua" w:hAnsi="Book Antiqua" w:cs="Times New Roman"/>
          <w:sz w:val="24"/>
          <w:szCs w:val="24"/>
        </w:rPr>
        <w:t xml:space="preserve">Jie-Shou </w:t>
      </w:r>
      <w:r w:rsidR="00D311A5" w:rsidRPr="00BC3CC4">
        <w:rPr>
          <w:rFonts w:ascii="Book Antiqua" w:hAnsi="Book Antiqua" w:cs="Times New Roman"/>
          <w:sz w:val="24"/>
          <w:szCs w:val="24"/>
        </w:rPr>
        <w:t>Li Intestinal Barrier Research Fund</w:t>
      </w:r>
      <w:r w:rsidR="00C465D9" w:rsidRPr="00BC3CC4">
        <w:rPr>
          <w:rFonts w:ascii="Book Antiqua" w:hAnsi="Book Antiqua" w:cs="Times New Roman"/>
          <w:sz w:val="24"/>
          <w:szCs w:val="24"/>
        </w:rPr>
        <w:t>ation,</w:t>
      </w:r>
      <w:r w:rsidR="007F318F" w:rsidRPr="00BC3CC4">
        <w:rPr>
          <w:rFonts w:ascii="Book Antiqua" w:hAnsi="Book Antiqua" w:cs="Times New Roman"/>
          <w:sz w:val="24"/>
          <w:szCs w:val="24"/>
        </w:rPr>
        <w:t xml:space="preserve"> </w:t>
      </w:r>
      <w:r w:rsidR="00C465D9" w:rsidRPr="00BC3CC4">
        <w:rPr>
          <w:rFonts w:ascii="Book Antiqua" w:hAnsi="Book Antiqua" w:cs="Times New Roman"/>
          <w:sz w:val="24"/>
          <w:szCs w:val="24"/>
        </w:rPr>
        <w:t>No.</w:t>
      </w:r>
      <w:r w:rsidRPr="00BC3CC4">
        <w:rPr>
          <w:rFonts w:ascii="Book Antiqua" w:hAnsi="Book Antiqua" w:cs="Times New Roman" w:hint="eastAsia"/>
          <w:sz w:val="24"/>
          <w:szCs w:val="24"/>
        </w:rPr>
        <w:t xml:space="preserve"> </w:t>
      </w:r>
      <w:r w:rsidR="00C465D9" w:rsidRPr="00BC3CC4">
        <w:rPr>
          <w:rFonts w:ascii="Book Antiqua" w:hAnsi="Book Antiqua" w:cs="Times New Roman"/>
          <w:sz w:val="24"/>
          <w:szCs w:val="24"/>
        </w:rPr>
        <w:t>LJS_201008</w:t>
      </w:r>
      <w:r w:rsidRPr="00BC3CC4">
        <w:rPr>
          <w:rFonts w:ascii="Book Antiqua" w:hAnsi="Book Antiqua" w:cs="Times New Roman" w:hint="eastAsia"/>
          <w:sz w:val="24"/>
          <w:szCs w:val="24"/>
        </w:rPr>
        <w:t>.</w:t>
      </w:r>
    </w:p>
    <w:p w:rsidR="00D311A5" w:rsidRPr="00BC3CC4" w:rsidRDefault="00D311A5" w:rsidP="005125C8">
      <w:pPr>
        <w:adjustRightInd w:val="0"/>
        <w:snapToGrid w:val="0"/>
        <w:spacing w:line="360" w:lineRule="auto"/>
        <w:rPr>
          <w:rFonts w:ascii="Book Antiqua" w:hAnsi="Book Antiqua" w:cs="Times New Roman"/>
          <w:sz w:val="24"/>
          <w:szCs w:val="24"/>
        </w:rPr>
      </w:pPr>
    </w:p>
    <w:p w:rsidR="00AD4CED" w:rsidRPr="00BC3CC4" w:rsidRDefault="00AD4CED" w:rsidP="005125C8">
      <w:pPr>
        <w:adjustRightInd w:val="0"/>
        <w:snapToGrid w:val="0"/>
        <w:spacing w:line="360" w:lineRule="auto"/>
        <w:rPr>
          <w:rFonts w:ascii="Book Antiqua" w:hAnsi="Book Antiqua" w:cs="Times New Roman"/>
          <w:sz w:val="24"/>
          <w:szCs w:val="24"/>
        </w:rPr>
      </w:pPr>
      <w:r w:rsidRPr="00BC3CC4">
        <w:rPr>
          <w:rFonts w:ascii="Book Antiqua" w:hAnsi="Book Antiqua" w:cs="Times New Roman"/>
          <w:b/>
          <w:sz w:val="24"/>
          <w:szCs w:val="24"/>
        </w:rPr>
        <w:lastRenderedPageBreak/>
        <w:t>Institutional review board statement:</w:t>
      </w:r>
      <w:r w:rsidRPr="00BC3CC4">
        <w:rPr>
          <w:rFonts w:ascii="Book Antiqua" w:hAnsi="Book Antiqua" w:cs="Times New Roman"/>
          <w:sz w:val="24"/>
          <w:szCs w:val="24"/>
        </w:rPr>
        <w:t xml:space="preserve"> The study was reviewed and approved by Tianjin Medical University General Hospital</w:t>
      </w:r>
      <w:r w:rsidR="003E1643" w:rsidRPr="00BC3CC4">
        <w:rPr>
          <w:rFonts w:ascii="Book Antiqua" w:hAnsi="Book Antiqua" w:cs="Times New Roman"/>
          <w:sz w:val="24"/>
          <w:szCs w:val="24"/>
        </w:rPr>
        <w:t xml:space="preserve"> Institutional Review Board</w:t>
      </w:r>
      <w:r w:rsidR="00187912" w:rsidRPr="00BC3CC4">
        <w:rPr>
          <w:rFonts w:ascii="Book Antiqua" w:hAnsi="Book Antiqua" w:cs="Times New Roman"/>
          <w:sz w:val="24"/>
          <w:szCs w:val="24"/>
        </w:rPr>
        <w:t>, Tianjin</w:t>
      </w:r>
      <w:r w:rsidR="003E1643" w:rsidRPr="00BC3CC4">
        <w:rPr>
          <w:rFonts w:ascii="Book Antiqua" w:hAnsi="Book Antiqua" w:cs="Times New Roman"/>
          <w:sz w:val="24"/>
          <w:szCs w:val="24"/>
        </w:rPr>
        <w:t xml:space="preserve"> 300052</w:t>
      </w:r>
      <w:r w:rsidR="00187912" w:rsidRPr="00BC3CC4">
        <w:rPr>
          <w:rFonts w:ascii="Book Antiqua" w:hAnsi="Book Antiqua" w:cs="Times New Roman"/>
          <w:sz w:val="24"/>
          <w:szCs w:val="24"/>
        </w:rPr>
        <w:t>, China</w:t>
      </w:r>
      <w:r w:rsidRPr="00BC3CC4">
        <w:rPr>
          <w:rFonts w:ascii="Book Antiqua" w:hAnsi="Book Antiqua" w:cs="Times New Roman"/>
          <w:sz w:val="24"/>
          <w:szCs w:val="24"/>
        </w:rPr>
        <w:t>.</w:t>
      </w:r>
    </w:p>
    <w:p w:rsidR="00AD4CED" w:rsidRPr="00BC3CC4" w:rsidRDefault="00AD4CED" w:rsidP="005125C8">
      <w:pPr>
        <w:adjustRightInd w:val="0"/>
        <w:snapToGrid w:val="0"/>
        <w:spacing w:line="360" w:lineRule="auto"/>
        <w:rPr>
          <w:rFonts w:ascii="Book Antiqua" w:hAnsi="Book Antiqua" w:cs="Times New Roman"/>
          <w:b/>
          <w:sz w:val="24"/>
          <w:szCs w:val="24"/>
        </w:rPr>
      </w:pPr>
    </w:p>
    <w:p w:rsidR="004B136C" w:rsidRPr="00BC3CC4" w:rsidRDefault="004B136C" w:rsidP="005125C8">
      <w:pPr>
        <w:adjustRightInd w:val="0"/>
        <w:snapToGrid w:val="0"/>
        <w:spacing w:line="360" w:lineRule="auto"/>
        <w:rPr>
          <w:rFonts w:ascii="Book Antiqua" w:hAnsi="Book Antiqua" w:cs="Times New Roman"/>
          <w:b/>
          <w:sz w:val="24"/>
          <w:szCs w:val="24"/>
        </w:rPr>
      </w:pPr>
      <w:bookmarkStart w:id="120" w:name="OLE_LINK6"/>
      <w:bookmarkStart w:id="121" w:name="OLE_LINK7"/>
      <w:r w:rsidRPr="00BC3CC4">
        <w:rPr>
          <w:rFonts w:ascii="Book Antiqua" w:hAnsi="Book Antiqua" w:cs="Times New Roman"/>
          <w:b/>
          <w:sz w:val="24"/>
          <w:szCs w:val="24"/>
        </w:rPr>
        <w:t>Conflict-of-interest statement:</w:t>
      </w:r>
      <w:bookmarkEnd w:id="120"/>
      <w:bookmarkEnd w:id="121"/>
      <w:r w:rsidRPr="00BC3CC4">
        <w:rPr>
          <w:rFonts w:ascii="Book Antiqua" w:hAnsi="Book Antiqua" w:cs="Times New Roman"/>
          <w:b/>
          <w:sz w:val="24"/>
          <w:szCs w:val="24"/>
        </w:rPr>
        <w:t xml:space="preserve"> </w:t>
      </w:r>
      <w:r w:rsidR="00CF24F1" w:rsidRPr="00BC3CC4">
        <w:rPr>
          <w:rFonts w:ascii="Book Antiqua" w:hAnsi="Book Antiqua" w:cs="Times New Roman"/>
          <w:sz w:val="24"/>
          <w:szCs w:val="24"/>
        </w:rPr>
        <w:t>This work was presented as a poster at the 10</w:t>
      </w:r>
      <w:r w:rsidR="00CF24F1" w:rsidRPr="00BC3CC4">
        <w:rPr>
          <w:rFonts w:ascii="Book Antiqua" w:hAnsi="Book Antiqua" w:cs="Times New Roman"/>
          <w:sz w:val="24"/>
          <w:szCs w:val="24"/>
          <w:vertAlign w:val="superscript"/>
        </w:rPr>
        <w:t>th</w:t>
      </w:r>
      <w:r w:rsidR="00CF24F1" w:rsidRPr="00BC3CC4">
        <w:rPr>
          <w:rFonts w:ascii="Book Antiqua" w:hAnsi="Book Antiqua" w:cs="Times New Roman"/>
          <w:sz w:val="24"/>
          <w:szCs w:val="24"/>
        </w:rPr>
        <w:t xml:space="preserve"> International Congress on Autoimmunity in Leipzig, Germany, April 6-10, 2016. We have no financial relationships to disclose.</w:t>
      </w:r>
    </w:p>
    <w:p w:rsidR="00AD4CED" w:rsidRPr="00BC3CC4" w:rsidRDefault="00AD4CED" w:rsidP="005125C8">
      <w:pPr>
        <w:adjustRightInd w:val="0"/>
        <w:snapToGrid w:val="0"/>
        <w:spacing w:line="360" w:lineRule="auto"/>
        <w:rPr>
          <w:rFonts w:ascii="Book Antiqua" w:hAnsi="Book Antiqua" w:cs="Times New Roman"/>
          <w:b/>
          <w:sz w:val="24"/>
          <w:szCs w:val="24"/>
        </w:rPr>
      </w:pPr>
    </w:p>
    <w:p w:rsidR="00AD4CED" w:rsidRPr="00BC3CC4" w:rsidRDefault="00AD4CED" w:rsidP="005125C8">
      <w:pPr>
        <w:adjustRightInd w:val="0"/>
        <w:snapToGrid w:val="0"/>
        <w:spacing w:line="360" w:lineRule="auto"/>
        <w:rPr>
          <w:rFonts w:ascii="Book Antiqua" w:hAnsi="Book Antiqua" w:cs="Times New Roman"/>
          <w:sz w:val="24"/>
          <w:szCs w:val="24"/>
        </w:rPr>
      </w:pPr>
      <w:r w:rsidRPr="00BC3CC4">
        <w:rPr>
          <w:rFonts w:ascii="Book Antiqua" w:hAnsi="Book Antiqua" w:cs="Times New Roman"/>
          <w:b/>
          <w:sz w:val="24"/>
          <w:szCs w:val="24"/>
        </w:rPr>
        <w:t xml:space="preserve">Data sharing statement: </w:t>
      </w:r>
      <w:r w:rsidR="001704E9" w:rsidRPr="00BC3CC4">
        <w:rPr>
          <w:rFonts w:ascii="Book Antiqua" w:hAnsi="Book Antiqua" w:cs="Times New Roman"/>
          <w:sz w:val="24"/>
          <w:szCs w:val="24"/>
        </w:rPr>
        <w:t>No additional data are available.</w:t>
      </w:r>
    </w:p>
    <w:p w:rsidR="00A44D92" w:rsidRPr="00BC3CC4" w:rsidRDefault="00A44D92" w:rsidP="005125C8">
      <w:pPr>
        <w:adjustRightInd w:val="0"/>
        <w:snapToGrid w:val="0"/>
        <w:spacing w:line="360" w:lineRule="auto"/>
        <w:rPr>
          <w:rFonts w:ascii="Book Antiqua" w:hAnsi="Book Antiqua" w:cs="Times New Roman"/>
          <w:b/>
          <w:sz w:val="24"/>
          <w:szCs w:val="24"/>
        </w:rPr>
      </w:pPr>
    </w:p>
    <w:p w:rsidR="007F22F4" w:rsidRPr="00BC3CC4" w:rsidRDefault="007F22F4" w:rsidP="007F22F4">
      <w:pPr>
        <w:widowControl/>
        <w:spacing w:line="360" w:lineRule="auto"/>
        <w:rPr>
          <w:rFonts w:ascii="Book Antiqua" w:hAnsi="Book Antiqua" w:cs="SimSun"/>
          <w:kern w:val="0"/>
          <w:sz w:val="24"/>
          <w:szCs w:val="24"/>
        </w:rPr>
      </w:pPr>
      <w:bookmarkStart w:id="122" w:name="OLE_LINK441"/>
      <w:bookmarkStart w:id="123" w:name="OLE_LINK442"/>
      <w:bookmarkStart w:id="124" w:name="OLE_LINK1032"/>
      <w:bookmarkStart w:id="125" w:name="OLE_LINK1232"/>
      <w:bookmarkStart w:id="126" w:name="OLE_LINK1460"/>
      <w:bookmarkStart w:id="127" w:name="OLE_LINK1568"/>
      <w:bookmarkStart w:id="128" w:name="OLE_LINK1708"/>
      <w:bookmarkStart w:id="129" w:name="OLE_LINK1435"/>
      <w:bookmarkStart w:id="130" w:name="OLE_LINK1478"/>
      <w:bookmarkStart w:id="131" w:name="OLE_LINK1428"/>
      <w:bookmarkStart w:id="132" w:name="OLE_LINK1355"/>
      <w:bookmarkStart w:id="133" w:name="OLE_LINK1425"/>
      <w:bookmarkStart w:id="134" w:name="OLE_LINK1504"/>
      <w:bookmarkStart w:id="135" w:name="OLE_LINK1544"/>
      <w:bookmarkStart w:id="136" w:name="OLE_LINK1680"/>
      <w:bookmarkStart w:id="137" w:name="OLE_LINK1710"/>
      <w:bookmarkStart w:id="138" w:name="OLE_LINK3317"/>
      <w:bookmarkStart w:id="139" w:name="OLE_LINK1818"/>
      <w:bookmarkStart w:id="140" w:name="OLE_LINK1684"/>
      <w:bookmarkStart w:id="141" w:name="OLE_LINK1885"/>
      <w:bookmarkStart w:id="142" w:name="OLE_LINK1799"/>
      <w:bookmarkStart w:id="143" w:name="OLE_LINK1894"/>
      <w:bookmarkStart w:id="144" w:name="OLE_LINK732"/>
      <w:bookmarkStart w:id="145" w:name="OLE_LINK2053"/>
      <w:bookmarkStart w:id="146" w:name="OLE_LINK2096"/>
      <w:bookmarkStart w:id="147" w:name="OLE_LINK2174"/>
      <w:bookmarkStart w:id="148" w:name="OLE_LINK2108"/>
      <w:bookmarkStart w:id="149" w:name="OLE_LINK2183"/>
      <w:bookmarkStart w:id="150" w:name="OLE_LINK2328"/>
      <w:bookmarkStart w:id="151" w:name="OLE_LINK766"/>
      <w:bookmarkStart w:id="152" w:name="OLE_LINK2256"/>
      <w:bookmarkStart w:id="153" w:name="OLE_LINK2368"/>
      <w:bookmarkStart w:id="154" w:name="OLE_LINK2351"/>
      <w:bookmarkStart w:id="155" w:name="OLE_LINK2446"/>
      <w:bookmarkStart w:id="156" w:name="OLE_LINK2509"/>
      <w:bookmarkStart w:id="157" w:name="OLE_LINK2651"/>
      <w:bookmarkStart w:id="158" w:name="OLE_LINK2842"/>
      <w:bookmarkStart w:id="159" w:name="OLE_LINK2909"/>
      <w:bookmarkStart w:id="160" w:name="OLE_LINK3004"/>
      <w:bookmarkStart w:id="161" w:name="OLE_LINK3170"/>
      <w:bookmarkStart w:id="162" w:name="OLE_LINK3181"/>
      <w:bookmarkStart w:id="163" w:name="OLE_LINK3182"/>
      <w:bookmarkStart w:id="164" w:name="OLE_LINK3631"/>
      <w:bookmarkStart w:id="165" w:name="OLE_LINK3293"/>
      <w:r w:rsidRPr="00BC3CC4">
        <w:rPr>
          <w:rFonts w:ascii="Book Antiqua" w:hAnsi="Book Antiqua" w:cs="Times New Roman"/>
          <w:b/>
          <w:kern w:val="0"/>
          <w:sz w:val="24"/>
          <w:szCs w:val="24"/>
        </w:rPr>
        <w:t xml:space="preserve">Open-Access: </w:t>
      </w:r>
      <w:bookmarkStart w:id="166" w:name="OLE_LINK479"/>
      <w:bookmarkStart w:id="167" w:name="OLE_LINK496"/>
      <w:bookmarkStart w:id="168" w:name="OLE_LINK506"/>
      <w:bookmarkStart w:id="169" w:name="OLE_LINK507"/>
      <w:r w:rsidRPr="00BC3CC4">
        <w:rPr>
          <w:rFonts w:ascii="Book Antiqua" w:hAnsi="Book Antiqua" w:cs="Times New Roman"/>
          <w:sz w:val="24"/>
          <w:szCs w:val="24"/>
        </w:rPr>
        <w:t>This article is an open-access article which was selected by an in-house editor and fully peer-reviewed by external reviewers. It is distributed in accordance with the Creative Commons Attribution Non Commercial</w:t>
      </w:r>
      <w:r w:rsidR="00EF7C85" w:rsidRPr="00BC3CC4">
        <w:rPr>
          <w:rFonts w:ascii="Book Antiqua" w:hAnsi="Book Antiqua" w:cs="Times New Roman"/>
          <w:sz w:val="24"/>
          <w:szCs w:val="24"/>
        </w:rPr>
        <w:t xml:space="preserve"> </w:t>
      </w:r>
      <w:r w:rsidR="00AE0A8E" w:rsidRPr="00BC3CC4">
        <w:rPr>
          <w:rFonts w:ascii="Book Antiqua" w:hAnsi="Book Antiqua" w:cs="Times New Roman"/>
          <w:sz w:val="24"/>
          <w:szCs w:val="24"/>
        </w:rPr>
        <w:t>(</w:t>
      </w:r>
      <w:r w:rsidRPr="00BC3CC4">
        <w:rPr>
          <w:rFonts w:ascii="Book Antiqua" w:hAnsi="Book Antiqua" w:cs="Times New Roman"/>
          <w:sz w:val="24"/>
          <w:szCs w:val="24"/>
        </w:rPr>
        <w:t xml:space="preserve">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BC3CC4">
          <w:rPr>
            <w:rFonts w:ascii="Book Antiqua" w:hAnsi="Book Antiqua" w:cs="Times New Roman"/>
            <w:sz w:val="24"/>
            <w:szCs w:val="24"/>
            <w:u w:val="single"/>
          </w:rPr>
          <w:t>http://creativecommons.org/licenses/by-nc/4.0/</w:t>
        </w:r>
      </w:hyperlink>
      <w:bookmarkEnd w:id="166"/>
      <w:bookmarkEnd w:id="167"/>
      <w:bookmarkEnd w:id="168"/>
      <w:bookmarkEnd w:id="169"/>
    </w:p>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rsidR="007F22F4" w:rsidRPr="00BC3CC4" w:rsidRDefault="007F22F4" w:rsidP="007F22F4">
      <w:pPr>
        <w:adjustRightInd w:val="0"/>
        <w:snapToGrid w:val="0"/>
        <w:spacing w:line="360" w:lineRule="auto"/>
        <w:rPr>
          <w:rFonts w:ascii="Book Antiqua" w:hAnsi="Book Antiqua" w:cs="Times New Roman"/>
          <w:b/>
          <w:sz w:val="24"/>
          <w:szCs w:val="24"/>
        </w:rPr>
      </w:pPr>
    </w:p>
    <w:p w:rsidR="007F22F4" w:rsidRPr="00BC3CC4" w:rsidRDefault="007F22F4" w:rsidP="007F22F4">
      <w:pPr>
        <w:adjustRightInd w:val="0"/>
        <w:snapToGrid w:val="0"/>
        <w:spacing w:line="360" w:lineRule="auto"/>
        <w:rPr>
          <w:rFonts w:ascii="Book Antiqua" w:hAnsi="Book Antiqua" w:cs="Times New Roman"/>
          <w:sz w:val="24"/>
          <w:szCs w:val="24"/>
        </w:rPr>
      </w:pPr>
      <w:bookmarkStart w:id="170" w:name="OLE_LINK3166"/>
      <w:bookmarkStart w:id="171" w:name="OLE_LINK3167"/>
      <w:bookmarkStart w:id="172" w:name="OLE_LINK3173"/>
      <w:bookmarkStart w:id="173" w:name="OLE_LINK3235"/>
      <w:r w:rsidRPr="00BC3CC4">
        <w:rPr>
          <w:rFonts w:ascii="Book Antiqua" w:hAnsi="Book Antiqua" w:cs="Times New Roman"/>
          <w:b/>
          <w:sz w:val="24"/>
          <w:szCs w:val="24"/>
        </w:rPr>
        <w:t xml:space="preserve">Manuscript source: </w:t>
      </w:r>
      <w:r w:rsidRPr="00BC3CC4">
        <w:rPr>
          <w:rFonts w:ascii="Book Antiqua" w:hAnsi="Book Antiqua" w:cs="Times New Roman"/>
          <w:sz w:val="24"/>
          <w:szCs w:val="24"/>
        </w:rPr>
        <w:t>Invited manuscript</w:t>
      </w:r>
    </w:p>
    <w:bookmarkEnd w:id="162"/>
    <w:bookmarkEnd w:id="163"/>
    <w:bookmarkEnd w:id="164"/>
    <w:bookmarkEnd w:id="165"/>
    <w:bookmarkEnd w:id="170"/>
    <w:bookmarkEnd w:id="171"/>
    <w:bookmarkEnd w:id="172"/>
    <w:bookmarkEnd w:id="173"/>
    <w:p w:rsidR="00293207" w:rsidRPr="00BC3CC4" w:rsidRDefault="00293207" w:rsidP="005125C8">
      <w:pPr>
        <w:adjustRightInd w:val="0"/>
        <w:snapToGrid w:val="0"/>
        <w:spacing w:line="360" w:lineRule="auto"/>
        <w:rPr>
          <w:rFonts w:ascii="Book Antiqua" w:hAnsi="Book Antiqua" w:cs="Times New Roman"/>
          <w:sz w:val="24"/>
          <w:szCs w:val="24"/>
        </w:rPr>
      </w:pPr>
    </w:p>
    <w:p w:rsidR="00E55ED4" w:rsidRPr="00BC3CC4" w:rsidRDefault="00A44D92" w:rsidP="005125C8">
      <w:pPr>
        <w:adjustRightInd w:val="0"/>
        <w:snapToGrid w:val="0"/>
        <w:spacing w:line="360" w:lineRule="auto"/>
        <w:rPr>
          <w:rFonts w:ascii="Book Antiqua" w:hAnsi="Book Antiqua" w:cs="Times New Roman"/>
          <w:sz w:val="24"/>
          <w:szCs w:val="24"/>
        </w:rPr>
      </w:pPr>
      <w:r w:rsidRPr="00BC3CC4">
        <w:rPr>
          <w:rFonts w:ascii="Book Antiqua" w:hAnsi="Book Antiqua" w:cs="Times New Roman"/>
          <w:b/>
          <w:sz w:val="24"/>
          <w:szCs w:val="24"/>
        </w:rPr>
        <w:t>C</w:t>
      </w:r>
      <w:r w:rsidR="009976C3" w:rsidRPr="00BC3CC4">
        <w:rPr>
          <w:rFonts w:ascii="Book Antiqua" w:hAnsi="Book Antiqua" w:cs="Times New Roman"/>
          <w:b/>
          <w:sz w:val="24"/>
          <w:szCs w:val="24"/>
        </w:rPr>
        <w:t>orrespondence to:</w:t>
      </w:r>
      <w:r w:rsidRPr="00BC3CC4">
        <w:rPr>
          <w:rFonts w:ascii="Book Antiqua" w:hAnsi="Book Antiqua" w:cs="Times New Roman"/>
          <w:b/>
          <w:sz w:val="24"/>
          <w:szCs w:val="24"/>
        </w:rPr>
        <w:t xml:space="preserve"> </w:t>
      </w:r>
      <w:r w:rsidR="00E55ED4" w:rsidRPr="00BC3CC4">
        <w:rPr>
          <w:rFonts w:ascii="Book Antiqua" w:hAnsi="Book Antiqua" w:cs="Times New Roman"/>
          <w:b/>
          <w:sz w:val="24"/>
          <w:szCs w:val="24"/>
        </w:rPr>
        <w:t>Gang Liu,</w:t>
      </w:r>
      <w:r w:rsidR="00293207" w:rsidRPr="00BC3CC4">
        <w:rPr>
          <w:rFonts w:ascii="Book Antiqua" w:hAnsi="Book Antiqua" w:cs="Times New Roman"/>
          <w:b/>
          <w:sz w:val="24"/>
          <w:szCs w:val="24"/>
        </w:rPr>
        <w:t xml:space="preserve"> MD, PhD,</w:t>
      </w:r>
      <w:r w:rsidR="00293207" w:rsidRPr="00BC3CC4">
        <w:rPr>
          <w:rFonts w:ascii="Book Antiqua" w:hAnsi="Book Antiqua" w:cs="Times New Roman"/>
          <w:sz w:val="24"/>
          <w:szCs w:val="24"/>
        </w:rPr>
        <w:t xml:space="preserve"> D</w:t>
      </w:r>
      <w:r w:rsidR="00E55ED4" w:rsidRPr="00BC3CC4">
        <w:rPr>
          <w:rFonts w:ascii="Book Antiqua" w:hAnsi="Book Antiqua" w:cs="Times New Roman"/>
          <w:sz w:val="24"/>
          <w:szCs w:val="24"/>
        </w:rPr>
        <w:t xml:space="preserve">epartment of </w:t>
      </w:r>
      <w:r w:rsidR="00293207" w:rsidRPr="00BC3CC4">
        <w:rPr>
          <w:rFonts w:ascii="Book Antiqua" w:hAnsi="Book Antiqua" w:cs="Times New Roman"/>
          <w:sz w:val="24"/>
          <w:szCs w:val="24"/>
        </w:rPr>
        <w:t>General S</w:t>
      </w:r>
      <w:r w:rsidR="00E55ED4" w:rsidRPr="00BC3CC4">
        <w:rPr>
          <w:rFonts w:ascii="Book Antiqua" w:hAnsi="Book Antiqua" w:cs="Times New Roman"/>
          <w:sz w:val="24"/>
          <w:szCs w:val="24"/>
        </w:rPr>
        <w:t xml:space="preserve">urgery, </w:t>
      </w:r>
      <w:bookmarkStart w:id="174" w:name="OLE_LINK26"/>
      <w:bookmarkStart w:id="175" w:name="OLE_LINK25"/>
      <w:r w:rsidR="00E55ED4" w:rsidRPr="00BC3CC4">
        <w:rPr>
          <w:rFonts w:ascii="Book Antiqua" w:hAnsi="Book Antiqua" w:cs="Times New Roman"/>
          <w:sz w:val="24"/>
          <w:szCs w:val="24"/>
        </w:rPr>
        <w:t>Tianjin Medical University General Hospital</w:t>
      </w:r>
      <w:bookmarkEnd w:id="174"/>
      <w:bookmarkEnd w:id="175"/>
      <w:r w:rsidR="00E55ED4" w:rsidRPr="00BC3CC4">
        <w:rPr>
          <w:rFonts w:ascii="Book Antiqua" w:hAnsi="Book Antiqua" w:cs="Times New Roman"/>
          <w:sz w:val="24"/>
          <w:szCs w:val="24"/>
        </w:rPr>
        <w:t>, Tianjin 300052</w:t>
      </w:r>
      <w:r w:rsidR="00187912" w:rsidRPr="00BC3CC4">
        <w:rPr>
          <w:rFonts w:ascii="Book Antiqua" w:hAnsi="Book Antiqua" w:cs="Times New Roman"/>
          <w:sz w:val="24"/>
          <w:szCs w:val="24"/>
        </w:rPr>
        <w:t>, China</w:t>
      </w:r>
      <w:r w:rsidR="00E55ED4" w:rsidRPr="00BC3CC4">
        <w:rPr>
          <w:rFonts w:ascii="Book Antiqua" w:hAnsi="Book Antiqua" w:cs="Times New Roman"/>
          <w:sz w:val="24"/>
          <w:szCs w:val="24"/>
        </w:rPr>
        <w:t xml:space="preserve">. </w:t>
      </w:r>
      <w:hyperlink r:id="rId8" w:history="1">
        <w:r w:rsidR="00E55ED4" w:rsidRPr="00BC3CC4">
          <w:rPr>
            <w:rStyle w:val="Hyperlink"/>
            <w:rFonts w:ascii="Book Antiqua" w:hAnsi="Book Antiqua" w:cs="Times New Roman"/>
            <w:color w:val="auto"/>
            <w:sz w:val="24"/>
            <w:szCs w:val="24"/>
          </w:rPr>
          <w:t>landmark1503@sina.com</w:t>
        </w:r>
      </w:hyperlink>
    </w:p>
    <w:p w:rsidR="00E55ED4" w:rsidRPr="00BC3CC4" w:rsidRDefault="00E55ED4" w:rsidP="005125C8">
      <w:pPr>
        <w:adjustRightInd w:val="0"/>
        <w:snapToGrid w:val="0"/>
        <w:spacing w:line="360" w:lineRule="auto"/>
        <w:rPr>
          <w:rFonts w:ascii="Book Antiqua" w:hAnsi="Book Antiqua" w:cs="Times New Roman"/>
          <w:sz w:val="24"/>
          <w:szCs w:val="24"/>
        </w:rPr>
      </w:pPr>
      <w:r w:rsidRPr="00BC3CC4">
        <w:rPr>
          <w:rFonts w:ascii="Book Antiqua" w:hAnsi="Book Antiqua" w:cs="Times New Roman"/>
          <w:b/>
          <w:sz w:val="24"/>
          <w:szCs w:val="24"/>
        </w:rPr>
        <w:t xml:space="preserve">Telephone: </w:t>
      </w:r>
      <w:r w:rsidR="007F22F4" w:rsidRPr="00BC3CC4">
        <w:rPr>
          <w:rFonts w:ascii="Book Antiqua" w:hAnsi="Book Antiqua" w:cs="Times New Roman"/>
          <w:sz w:val="24"/>
          <w:szCs w:val="24"/>
        </w:rPr>
        <w:t>+86-</w:t>
      </w:r>
      <w:r w:rsidRPr="00BC3CC4">
        <w:rPr>
          <w:rFonts w:ascii="Book Antiqua" w:hAnsi="Book Antiqua" w:cs="Times New Roman"/>
          <w:sz w:val="24"/>
          <w:szCs w:val="24"/>
        </w:rPr>
        <w:t>22-60363901</w:t>
      </w:r>
    </w:p>
    <w:p w:rsidR="009976C3" w:rsidRPr="00BC3CC4" w:rsidRDefault="00E55ED4" w:rsidP="005125C8">
      <w:pPr>
        <w:adjustRightInd w:val="0"/>
        <w:snapToGrid w:val="0"/>
        <w:spacing w:line="360" w:lineRule="auto"/>
        <w:rPr>
          <w:rFonts w:ascii="Book Antiqua" w:hAnsi="Book Antiqua" w:cs="Times New Roman"/>
          <w:sz w:val="24"/>
          <w:szCs w:val="24"/>
        </w:rPr>
      </w:pPr>
      <w:r w:rsidRPr="00BC3CC4">
        <w:rPr>
          <w:rFonts w:ascii="Book Antiqua" w:hAnsi="Book Antiqua" w:cs="Times New Roman"/>
          <w:b/>
          <w:sz w:val="24"/>
          <w:szCs w:val="24"/>
        </w:rPr>
        <w:t xml:space="preserve">Fax: </w:t>
      </w:r>
      <w:r w:rsidRPr="00BC3CC4">
        <w:rPr>
          <w:rFonts w:ascii="Book Antiqua" w:hAnsi="Book Antiqua" w:cs="Times New Roman"/>
          <w:sz w:val="24"/>
          <w:szCs w:val="24"/>
        </w:rPr>
        <w:t>+</w:t>
      </w:r>
      <w:r w:rsidR="007F22F4" w:rsidRPr="00BC3CC4">
        <w:rPr>
          <w:rFonts w:ascii="Book Antiqua" w:hAnsi="Book Antiqua" w:cs="Times New Roman"/>
          <w:sz w:val="24"/>
          <w:szCs w:val="24"/>
        </w:rPr>
        <w:t>86-</w:t>
      </w:r>
      <w:r w:rsidR="009976C3" w:rsidRPr="00BC3CC4">
        <w:rPr>
          <w:rFonts w:ascii="Book Antiqua" w:hAnsi="Book Antiqua" w:cs="Times New Roman"/>
          <w:sz w:val="24"/>
          <w:szCs w:val="24"/>
        </w:rPr>
        <w:t>22-60362365</w:t>
      </w:r>
      <w:bookmarkEnd w:id="35"/>
      <w:bookmarkEnd w:id="36"/>
      <w:bookmarkEnd w:id="37"/>
      <w:bookmarkEnd w:id="38"/>
      <w:bookmarkEnd w:id="39"/>
      <w:bookmarkEnd w:id="40"/>
      <w:bookmarkEnd w:id="41"/>
      <w:bookmarkEnd w:id="42"/>
      <w:bookmarkEnd w:id="43"/>
    </w:p>
    <w:p w:rsidR="007F22F4" w:rsidRPr="00BC3CC4" w:rsidRDefault="007F22F4" w:rsidP="005125C8">
      <w:pPr>
        <w:adjustRightInd w:val="0"/>
        <w:snapToGrid w:val="0"/>
        <w:spacing w:line="360" w:lineRule="auto"/>
        <w:rPr>
          <w:rFonts w:ascii="Book Antiqua" w:hAnsi="Book Antiqua" w:cs="Times New Roman"/>
          <w:sz w:val="24"/>
          <w:szCs w:val="24"/>
        </w:rPr>
      </w:pPr>
    </w:p>
    <w:p w:rsidR="007F22F4" w:rsidRPr="00BC3CC4" w:rsidRDefault="007F22F4" w:rsidP="007F22F4">
      <w:pPr>
        <w:adjustRightInd w:val="0"/>
        <w:snapToGrid w:val="0"/>
        <w:spacing w:line="360" w:lineRule="auto"/>
        <w:rPr>
          <w:rFonts w:ascii="Book Antiqua" w:hAnsi="Book Antiqua"/>
          <w:b/>
          <w:bCs/>
          <w:sz w:val="24"/>
        </w:rPr>
      </w:pPr>
      <w:bookmarkStart w:id="176" w:name="OLE_LINK1346"/>
      <w:bookmarkStart w:id="177" w:name="OLE_LINK1347"/>
      <w:bookmarkStart w:id="178" w:name="OLE_LINK1461"/>
      <w:bookmarkStart w:id="179" w:name="OLE_LINK1437"/>
      <w:bookmarkStart w:id="180" w:name="OLE_LINK1493"/>
      <w:bookmarkStart w:id="181" w:name="OLE_LINK1436"/>
      <w:bookmarkStart w:id="182" w:name="OLE_LINK1584"/>
      <w:bookmarkStart w:id="183" w:name="OLE_LINK1426"/>
      <w:bookmarkStart w:id="184" w:name="OLE_LINK1470"/>
      <w:bookmarkStart w:id="185" w:name="OLE_LINK1726"/>
      <w:bookmarkStart w:id="186" w:name="OLE_LINK1773"/>
      <w:bookmarkStart w:id="187" w:name="OLE_LINK1819"/>
      <w:bookmarkStart w:id="188" w:name="OLE_LINK1886"/>
      <w:bookmarkStart w:id="189" w:name="OLE_LINK1800"/>
      <w:bookmarkStart w:id="190" w:name="OLE_LINK1718"/>
      <w:bookmarkStart w:id="191" w:name="OLE_LINK1895"/>
      <w:bookmarkStart w:id="192" w:name="OLE_LINK1973"/>
      <w:bookmarkStart w:id="193" w:name="OLE_LINK733"/>
      <w:bookmarkStart w:id="194" w:name="OLE_LINK2054"/>
      <w:bookmarkStart w:id="195" w:name="OLE_LINK2100"/>
      <w:bookmarkStart w:id="196" w:name="OLE_LINK767"/>
      <w:bookmarkStart w:id="197" w:name="OLE_LINK2412"/>
      <w:bookmarkStart w:id="198" w:name="OLE_LINK2447"/>
      <w:bookmarkStart w:id="199" w:name="OLE_LINK2378"/>
      <w:bookmarkStart w:id="200" w:name="OLE_LINK2510"/>
      <w:bookmarkStart w:id="201" w:name="OLE_LINK2774"/>
      <w:bookmarkStart w:id="202" w:name="OLE_LINK3168"/>
      <w:bookmarkStart w:id="203" w:name="OLE_LINK3243"/>
      <w:bookmarkStart w:id="204" w:name="OLE_LINK3331"/>
      <w:bookmarkStart w:id="205" w:name="OLE_LINK3303"/>
      <w:bookmarkStart w:id="206" w:name="OLE_LINK1569"/>
      <w:bookmarkStart w:id="207" w:name="OLE_LINK1570"/>
      <w:bookmarkStart w:id="208" w:name="OLE_LINK1709"/>
      <w:bookmarkStart w:id="209" w:name="OLE_LINK1387"/>
      <w:bookmarkStart w:id="210" w:name="OLE_LINK1479"/>
      <w:bookmarkStart w:id="211" w:name="OLE_LINK1603"/>
      <w:bookmarkStart w:id="212" w:name="OLE_LINK1711"/>
      <w:bookmarkStart w:id="213" w:name="OLE_LINK1859"/>
      <w:bookmarkStart w:id="214" w:name="OLE_LINK2002"/>
      <w:bookmarkStart w:id="215" w:name="OLE_LINK2240"/>
      <w:bookmarkStart w:id="216" w:name="OLE_LINK2949"/>
      <w:r w:rsidRPr="00BC3CC4">
        <w:rPr>
          <w:rFonts w:ascii="Book Antiqua" w:hAnsi="Book Antiqua"/>
          <w:b/>
          <w:bCs/>
          <w:sz w:val="24"/>
        </w:rPr>
        <w:t xml:space="preserve">Received: </w:t>
      </w:r>
      <w:bookmarkStart w:id="217" w:name="OLE_LINK3632"/>
      <w:bookmarkStart w:id="218" w:name="OLE_LINK3633"/>
      <w:r w:rsidRPr="00BC3CC4">
        <w:rPr>
          <w:rFonts w:ascii="Book Antiqua" w:hAnsi="Book Antiqua" w:hint="eastAsia"/>
          <w:bCs/>
          <w:sz w:val="24"/>
        </w:rPr>
        <w:t>June 24, 2016</w:t>
      </w:r>
      <w:bookmarkEnd w:id="217"/>
      <w:bookmarkEnd w:id="218"/>
    </w:p>
    <w:p w:rsidR="007F22F4" w:rsidRPr="00BC3CC4" w:rsidRDefault="007F22F4" w:rsidP="007F22F4">
      <w:pPr>
        <w:adjustRightInd w:val="0"/>
        <w:snapToGrid w:val="0"/>
        <w:spacing w:line="360" w:lineRule="auto"/>
        <w:rPr>
          <w:rFonts w:ascii="Book Antiqua" w:hAnsi="Book Antiqua"/>
          <w:bCs/>
          <w:sz w:val="24"/>
        </w:rPr>
      </w:pPr>
      <w:r w:rsidRPr="00BC3CC4">
        <w:rPr>
          <w:rFonts w:ascii="Book Antiqua" w:hAnsi="Book Antiqua"/>
          <w:b/>
          <w:bCs/>
          <w:sz w:val="24"/>
        </w:rPr>
        <w:t>Peer-review started:</w:t>
      </w:r>
      <w:r w:rsidRPr="00BC3CC4">
        <w:rPr>
          <w:rFonts w:ascii="Book Antiqua" w:hAnsi="Book Antiqua" w:hint="eastAsia"/>
          <w:bCs/>
          <w:sz w:val="24"/>
        </w:rPr>
        <w:t xml:space="preserve"> June 24, 2016</w:t>
      </w:r>
    </w:p>
    <w:p w:rsidR="007F22F4" w:rsidRPr="00BC3CC4" w:rsidRDefault="007F22F4" w:rsidP="007F22F4">
      <w:pPr>
        <w:adjustRightInd w:val="0"/>
        <w:snapToGrid w:val="0"/>
        <w:spacing w:line="360" w:lineRule="auto"/>
        <w:rPr>
          <w:rFonts w:ascii="Book Antiqua" w:hAnsi="Book Antiqua"/>
          <w:bCs/>
          <w:sz w:val="24"/>
        </w:rPr>
      </w:pPr>
      <w:r w:rsidRPr="00BC3CC4">
        <w:rPr>
          <w:rFonts w:ascii="Book Antiqua" w:hAnsi="Book Antiqua"/>
          <w:b/>
          <w:bCs/>
          <w:sz w:val="24"/>
        </w:rPr>
        <w:t>First decision:</w:t>
      </w:r>
      <w:r w:rsidRPr="00BC3CC4">
        <w:rPr>
          <w:rFonts w:ascii="Book Antiqua" w:hAnsi="Book Antiqua" w:hint="eastAsia"/>
          <w:bCs/>
          <w:sz w:val="24"/>
        </w:rPr>
        <w:t xml:space="preserve"> August 8, 2016</w:t>
      </w:r>
    </w:p>
    <w:p w:rsidR="007F22F4" w:rsidRPr="00BC3CC4" w:rsidRDefault="007F22F4" w:rsidP="007F22F4">
      <w:pPr>
        <w:adjustRightInd w:val="0"/>
        <w:snapToGrid w:val="0"/>
        <w:spacing w:line="360" w:lineRule="auto"/>
        <w:rPr>
          <w:rFonts w:ascii="Book Antiqua" w:hAnsi="Book Antiqua"/>
          <w:bCs/>
          <w:sz w:val="24"/>
        </w:rPr>
      </w:pPr>
      <w:r w:rsidRPr="00BC3CC4">
        <w:rPr>
          <w:rFonts w:ascii="Book Antiqua" w:hAnsi="Book Antiqua"/>
          <w:b/>
          <w:bCs/>
          <w:sz w:val="24"/>
        </w:rPr>
        <w:t>Revised:</w:t>
      </w:r>
      <w:r w:rsidRPr="00BC3CC4">
        <w:rPr>
          <w:rFonts w:ascii="Book Antiqua" w:hAnsi="Book Antiqua" w:hint="eastAsia"/>
          <w:bCs/>
          <w:sz w:val="24"/>
        </w:rPr>
        <w:t xml:space="preserve"> August 15, 2016</w:t>
      </w:r>
    </w:p>
    <w:p w:rsidR="007F22F4" w:rsidRPr="008807B0" w:rsidRDefault="007F22F4" w:rsidP="008807B0">
      <w:pPr>
        <w:spacing w:line="360" w:lineRule="auto"/>
        <w:rPr>
          <w:rFonts w:ascii="Book Antiqua" w:hAnsi="Book Antiqua"/>
          <w:color w:val="000000"/>
          <w:sz w:val="24"/>
        </w:rPr>
      </w:pPr>
      <w:r w:rsidRPr="00BC3CC4">
        <w:rPr>
          <w:rFonts w:ascii="Book Antiqua" w:hAnsi="Book Antiqua"/>
          <w:b/>
          <w:bCs/>
          <w:sz w:val="24"/>
        </w:rPr>
        <w:lastRenderedPageBreak/>
        <w:t>Accepted:</w:t>
      </w:r>
      <w:r w:rsidR="008807B0" w:rsidRPr="008807B0">
        <w:rPr>
          <w:rFonts w:ascii="Book Antiqua" w:hAnsi="Book Antiqua"/>
          <w:color w:val="000000"/>
          <w:sz w:val="24"/>
        </w:rPr>
        <w:t xml:space="preserve"> </w:t>
      </w:r>
      <w:r w:rsidR="008807B0">
        <w:rPr>
          <w:rFonts w:ascii="Book Antiqua" w:hAnsi="Book Antiqua"/>
          <w:color w:val="000000"/>
          <w:sz w:val="24"/>
        </w:rPr>
        <w:t>August 30, 2016</w:t>
      </w:r>
      <w:bookmarkStart w:id="219" w:name="_GoBack"/>
      <w:bookmarkEnd w:id="219"/>
      <w:r w:rsidR="00EF7C85" w:rsidRPr="00BC3CC4">
        <w:rPr>
          <w:rFonts w:ascii="Book Antiqua" w:hAnsi="Book Antiqua"/>
          <w:b/>
          <w:bCs/>
          <w:sz w:val="24"/>
        </w:rPr>
        <w:t xml:space="preserve"> </w:t>
      </w:r>
    </w:p>
    <w:p w:rsidR="007F22F4" w:rsidRPr="00BC3CC4" w:rsidRDefault="007F22F4" w:rsidP="007F22F4">
      <w:pPr>
        <w:adjustRightInd w:val="0"/>
        <w:snapToGrid w:val="0"/>
        <w:spacing w:line="360" w:lineRule="auto"/>
        <w:rPr>
          <w:rFonts w:ascii="Book Antiqua" w:hAnsi="Book Antiqua"/>
          <w:b/>
          <w:bCs/>
          <w:sz w:val="24"/>
        </w:rPr>
      </w:pPr>
      <w:r w:rsidRPr="00BC3CC4">
        <w:rPr>
          <w:rFonts w:ascii="Book Antiqua" w:hAnsi="Book Antiqua"/>
          <w:b/>
          <w:bCs/>
          <w:sz w:val="24"/>
        </w:rPr>
        <w:t>Article in press:</w:t>
      </w:r>
    </w:p>
    <w:p w:rsidR="007F22F4" w:rsidRPr="00BC3CC4" w:rsidRDefault="007F22F4" w:rsidP="007F22F4">
      <w:pPr>
        <w:adjustRightInd w:val="0"/>
        <w:snapToGrid w:val="0"/>
        <w:spacing w:line="360" w:lineRule="auto"/>
        <w:rPr>
          <w:rFonts w:ascii="Book Antiqua" w:hAnsi="Book Antiqua"/>
          <w:b/>
          <w:bCs/>
          <w:sz w:val="24"/>
        </w:rPr>
      </w:pPr>
      <w:r w:rsidRPr="00BC3CC4">
        <w:rPr>
          <w:rFonts w:ascii="Book Antiqua" w:hAnsi="Book Antiqua"/>
          <w:b/>
          <w:bCs/>
          <w:sz w:val="24"/>
        </w:rPr>
        <w:t xml:space="preserve">Published online: </w:t>
      </w:r>
    </w:p>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rsidR="007F22F4" w:rsidRPr="00BC3CC4" w:rsidRDefault="007F22F4" w:rsidP="007F22F4">
      <w:pPr>
        <w:spacing w:line="360" w:lineRule="auto"/>
        <w:rPr>
          <w:rFonts w:ascii="Book Antiqua" w:hAnsi="Book Antiqua"/>
          <w:b/>
          <w:sz w:val="24"/>
        </w:rPr>
      </w:pPr>
    </w:p>
    <w:bookmarkEnd w:id="206"/>
    <w:bookmarkEnd w:id="207"/>
    <w:bookmarkEnd w:id="208"/>
    <w:bookmarkEnd w:id="209"/>
    <w:bookmarkEnd w:id="210"/>
    <w:bookmarkEnd w:id="211"/>
    <w:bookmarkEnd w:id="212"/>
    <w:bookmarkEnd w:id="213"/>
    <w:bookmarkEnd w:id="214"/>
    <w:bookmarkEnd w:id="215"/>
    <w:bookmarkEnd w:id="216"/>
    <w:p w:rsidR="007F22F4" w:rsidRPr="00BC3CC4" w:rsidRDefault="007F22F4" w:rsidP="005125C8">
      <w:pPr>
        <w:adjustRightInd w:val="0"/>
        <w:snapToGrid w:val="0"/>
        <w:spacing w:line="360" w:lineRule="auto"/>
        <w:rPr>
          <w:rFonts w:ascii="Book Antiqua" w:hAnsi="Book Antiqua" w:cs="Times New Roman"/>
          <w:sz w:val="24"/>
          <w:szCs w:val="24"/>
        </w:rPr>
      </w:pPr>
    </w:p>
    <w:p w:rsidR="00AD4CED" w:rsidRPr="00BC3CC4" w:rsidRDefault="00AD4CED" w:rsidP="005125C8">
      <w:pPr>
        <w:widowControl/>
        <w:adjustRightInd w:val="0"/>
        <w:snapToGrid w:val="0"/>
        <w:spacing w:line="360" w:lineRule="auto"/>
        <w:rPr>
          <w:rFonts w:ascii="Book Antiqua" w:hAnsi="Book Antiqua" w:cs="Times New Roman"/>
          <w:b/>
          <w:sz w:val="24"/>
          <w:szCs w:val="24"/>
        </w:rPr>
      </w:pPr>
      <w:r w:rsidRPr="00BC3CC4">
        <w:rPr>
          <w:rFonts w:ascii="Book Antiqua" w:hAnsi="Book Antiqua" w:cs="Times New Roman"/>
          <w:b/>
          <w:sz w:val="24"/>
          <w:szCs w:val="24"/>
        </w:rPr>
        <w:br w:type="page"/>
      </w:r>
    </w:p>
    <w:p w:rsidR="00D2599E" w:rsidRPr="00BC3CC4" w:rsidRDefault="00D2599E" w:rsidP="005125C8">
      <w:pPr>
        <w:adjustRightInd w:val="0"/>
        <w:snapToGrid w:val="0"/>
        <w:spacing w:line="360" w:lineRule="auto"/>
        <w:rPr>
          <w:rFonts w:ascii="Book Antiqua" w:hAnsi="Book Antiqua" w:cs="Times New Roman"/>
          <w:b/>
          <w:sz w:val="24"/>
          <w:szCs w:val="24"/>
        </w:rPr>
      </w:pPr>
      <w:r w:rsidRPr="00BC3CC4">
        <w:rPr>
          <w:rFonts w:ascii="Book Antiqua" w:hAnsi="Book Antiqua" w:cs="Times New Roman"/>
          <w:b/>
          <w:sz w:val="24"/>
          <w:szCs w:val="24"/>
        </w:rPr>
        <w:lastRenderedPageBreak/>
        <w:t>Abstract</w:t>
      </w:r>
      <w:r w:rsidR="00EF7C85" w:rsidRPr="00BC3CC4">
        <w:rPr>
          <w:rFonts w:ascii="Book Antiqua" w:hAnsi="Book Antiqua" w:cs="Times New Roman"/>
          <w:b/>
          <w:sz w:val="24"/>
          <w:szCs w:val="24"/>
        </w:rPr>
        <w:t xml:space="preserve"> </w:t>
      </w:r>
      <w:r w:rsidR="00D77197" w:rsidRPr="00BC3CC4">
        <w:rPr>
          <w:rFonts w:ascii="Book Antiqua" w:hAnsi="Book Antiqua" w:cs="Times New Roman"/>
          <w:b/>
          <w:sz w:val="24"/>
          <w:szCs w:val="24"/>
        </w:rPr>
        <w:t xml:space="preserve"> </w:t>
      </w:r>
    </w:p>
    <w:p w:rsidR="00EF4DF3" w:rsidRPr="00BC3CC4" w:rsidRDefault="00EF4DF3" w:rsidP="005125C8">
      <w:pPr>
        <w:adjustRightInd w:val="0"/>
        <w:snapToGrid w:val="0"/>
        <w:spacing w:line="360" w:lineRule="auto"/>
        <w:rPr>
          <w:rFonts w:ascii="Book Antiqua" w:hAnsi="Book Antiqua" w:cs="Times New Roman"/>
          <w:i/>
          <w:sz w:val="24"/>
          <w:szCs w:val="24"/>
        </w:rPr>
      </w:pPr>
      <w:r w:rsidRPr="00BC3CC4">
        <w:rPr>
          <w:rFonts w:ascii="Book Antiqua" w:hAnsi="Book Antiqua" w:cs="Times New Roman"/>
          <w:b/>
          <w:i/>
          <w:sz w:val="24"/>
          <w:szCs w:val="24"/>
        </w:rPr>
        <w:t>AIM</w:t>
      </w:r>
      <w:r w:rsidRPr="00BC3CC4">
        <w:rPr>
          <w:rFonts w:ascii="Book Antiqua" w:hAnsi="Book Antiqua" w:cs="Times New Roman"/>
          <w:i/>
          <w:sz w:val="24"/>
          <w:szCs w:val="24"/>
        </w:rPr>
        <w:t xml:space="preserve"> </w:t>
      </w:r>
    </w:p>
    <w:p w:rsidR="00D17A27" w:rsidRPr="00BC3CC4" w:rsidRDefault="00E27762" w:rsidP="005125C8">
      <w:pPr>
        <w:adjustRightInd w:val="0"/>
        <w:snapToGrid w:val="0"/>
        <w:spacing w:line="360" w:lineRule="auto"/>
        <w:rPr>
          <w:rFonts w:ascii="Book Antiqua" w:hAnsi="Book Antiqua" w:cs="Times New Roman"/>
          <w:sz w:val="24"/>
          <w:szCs w:val="24"/>
        </w:rPr>
      </w:pPr>
      <w:r w:rsidRPr="00BC3CC4">
        <w:rPr>
          <w:rFonts w:ascii="Book Antiqua" w:hAnsi="Book Antiqua" w:cs="Times New Roman"/>
          <w:sz w:val="24"/>
          <w:szCs w:val="24"/>
        </w:rPr>
        <w:t>T</w:t>
      </w:r>
      <w:r w:rsidR="00D22E8E" w:rsidRPr="00BC3CC4">
        <w:rPr>
          <w:rFonts w:ascii="Book Antiqua" w:hAnsi="Book Antiqua" w:cs="Times New Roman"/>
          <w:sz w:val="24"/>
          <w:szCs w:val="24"/>
        </w:rPr>
        <w:t xml:space="preserve">o </w:t>
      </w:r>
      <w:r w:rsidR="007C2414" w:rsidRPr="00BC3CC4">
        <w:rPr>
          <w:rFonts w:ascii="Book Antiqua" w:hAnsi="Book Antiqua" w:cs="Times New Roman"/>
          <w:sz w:val="24"/>
          <w:szCs w:val="24"/>
        </w:rPr>
        <w:t xml:space="preserve">investigate </w:t>
      </w:r>
      <w:r w:rsidR="00D22E8E" w:rsidRPr="00BC3CC4">
        <w:rPr>
          <w:rFonts w:ascii="Book Antiqua" w:hAnsi="Book Antiqua" w:cs="Times New Roman"/>
          <w:sz w:val="24"/>
          <w:szCs w:val="24"/>
        </w:rPr>
        <w:t>the changes</w:t>
      </w:r>
      <w:r w:rsidR="007C2414" w:rsidRPr="00BC3CC4">
        <w:rPr>
          <w:rFonts w:ascii="Book Antiqua" w:hAnsi="Book Antiqua" w:cs="Times New Roman"/>
          <w:sz w:val="24"/>
          <w:szCs w:val="24"/>
        </w:rPr>
        <w:t xml:space="preserve"> </w:t>
      </w:r>
      <w:r w:rsidR="00BA0AFE" w:rsidRPr="00BC3CC4">
        <w:rPr>
          <w:rFonts w:ascii="Book Antiqua" w:hAnsi="Book Antiqua" w:cs="Times New Roman"/>
          <w:sz w:val="24"/>
          <w:szCs w:val="24"/>
        </w:rPr>
        <w:t xml:space="preserve">in </w:t>
      </w:r>
      <w:r w:rsidR="007C2414" w:rsidRPr="00BC3CC4">
        <w:rPr>
          <w:rFonts w:ascii="Book Antiqua" w:hAnsi="Book Antiqua" w:cs="Times New Roman"/>
          <w:sz w:val="24"/>
          <w:szCs w:val="24"/>
        </w:rPr>
        <w:t>microbiota in</w:t>
      </w:r>
      <w:r w:rsidR="00FD20E5" w:rsidRPr="00BC3CC4">
        <w:rPr>
          <w:rFonts w:ascii="Book Antiqua" w:hAnsi="Book Antiqua" w:cs="Times New Roman"/>
          <w:sz w:val="24"/>
          <w:szCs w:val="24"/>
        </w:rPr>
        <w:t xml:space="preserve"> feces of patients with</w:t>
      </w:r>
      <w:r w:rsidR="007C2414" w:rsidRPr="00BC3CC4">
        <w:rPr>
          <w:rFonts w:ascii="Book Antiqua" w:hAnsi="Book Antiqua" w:cs="Times New Roman"/>
          <w:sz w:val="24"/>
          <w:szCs w:val="24"/>
        </w:rPr>
        <w:t xml:space="preserve"> </w:t>
      </w:r>
      <w:r w:rsidR="00E85BE7" w:rsidRPr="00BC3CC4">
        <w:rPr>
          <w:rFonts w:ascii="Book Antiqua" w:hAnsi="Book Antiqua" w:cs="Times New Roman"/>
          <w:sz w:val="24"/>
          <w:szCs w:val="24"/>
        </w:rPr>
        <w:t>ulcerative colitis</w:t>
      </w:r>
      <w:r w:rsidR="00EF7C85" w:rsidRPr="00BC3CC4">
        <w:rPr>
          <w:rFonts w:ascii="Book Antiqua" w:hAnsi="Book Antiqua" w:cs="Times New Roman"/>
          <w:sz w:val="24"/>
          <w:szCs w:val="24"/>
        </w:rPr>
        <w:t xml:space="preserve"> </w:t>
      </w:r>
      <w:r w:rsidR="00AE0A8E" w:rsidRPr="00BC3CC4">
        <w:rPr>
          <w:rFonts w:ascii="Book Antiqua" w:hAnsi="Book Antiqua" w:cs="Times New Roman"/>
          <w:sz w:val="24"/>
          <w:szCs w:val="24"/>
        </w:rPr>
        <w:t>(</w:t>
      </w:r>
      <w:r w:rsidR="00E85BE7" w:rsidRPr="00BC3CC4">
        <w:rPr>
          <w:rFonts w:ascii="Book Antiqua" w:hAnsi="Book Antiqua" w:cs="Times New Roman"/>
          <w:sz w:val="24"/>
          <w:szCs w:val="24"/>
        </w:rPr>
        <w:t>UC)</w:t>
      </w:r>
      <w:r w:rsidR="00705CD0" w:rsidRPr="00BC3CC4">
        <w:rPr>
          <w:rFonts w:ascii="Book Antiqua" w:hAnsi="Book Antiqua" w:cs="Times New Roman"/>
          <w:sz w:val="24"/>
          <w:szCs w:val="24"/>
        </w:rPr>
        <w:t xml:space="preserve"> and </w:t>
      </w:r>
      <w:r w:rsidR="007C2414" w:rsidRPr="00BC3CC4">
        <w:rPr>
          <w:rFonts w:ascii="Book Antiqua" w:hAnsi="Book Antiqua" w:cs="Times New Roman"/>
          <w:sz w:val="24"/>
          <w:szCs w:val="24"/>
        </w:rPr>
        <w:t xml:space="preserve">pouchitis </w:t>
      </w:r>
      <w:r w:rsidRPr="00BC3CC4">
        <w:rPr>
          <w:rFonts w:ascii="Book Antiqua" w:hAnsi="Book Antiqua" w:cs="Times New Roman"/>
          <w:sz w:val="24"/>
          <w:szCs w:val="24"/>
        </w:rPr>
        <w:t>by genomic technology</w:t>
      </w:r>
      <w:r w:rsidR="007C2414" w:rsidRPr="00BC3CC4">
        <w:rPr>
          <w:rFonts w:ascii="Book Antiqua" w:hAnsi="Book Antiqua" w:cs="Times New Roman"/>
          <w:sz w:val="24"/>
          <w:szCs w:val="24"/>
        </w:rPr>
        <w:t>.</w:t>
      </w:r>
      <w:r w:rsidR="00252F3E" w:rsidRPr="00BC3CC4">
        <w:rPr>
          <w:rFonts w:ascii="Book Antiqua" w:hAnsi="Book Antiqua" w:cs="Times New Roman"/>
          <w:sz w:val="24"/>
          <w:szCs w:val="24"/>
        </w:rPr>
        <w:t xml:space="preserve"> </w:t>
      </w:r>
    </w:p>
    <w:p w:rsidR="00293207" w:rsidRPr="00BC3CC4" w:rsidRDefault="00293207" w:rsidP="005125C8">
      <w:pPr>
        <w:adjustRightInd w:val="0"/>
        <w:snapToGrid w:val="0"/>
        <w:spacing w:line="360" w:lineRule="auto"/>
        <w:rPr>
          <w:rFonts w:ascii="Book Antiqua" w:hAnsi="Book Antiqua" w:cs="Times New Roman"/>
          <w:sz w:val="24"/>
          <w:szCs w:val="24"/>
        </w:rPr>
      </w:pPr>
    </w:p>
    <w:p w:rsidR="00EF4DF3" w:rsidRPr="00BC3CC4" w:rsidRDefault="00EF4DF3" w:rsidP="005125C8">
      <w:pPr>
        <w:adjustRightInd w:val="0"/>
        <w:snapToGrid w:val="0"/>
        <w:spacing w:line="360" w:lineRule="auto"/>
        <w:rPr>
          <w:rFonts w:ascii="Book Antiqua" w:hAnsi="Book Antiqua" w:cs="Times New Roman"/>
          <w:i/>
          <w:sz w:val="24"/>
          <w:szCs w:val="24"/>
        </w:rPr>
      </w:pPr>
      <w:r w:rsidRPr="00BC3CC4">
        <w:rPr>
          <w:rFonts w:ascii="Book Antiqua" w:hAnsi="Book Antiqua" w:cs="Times New Roman"/>
          <w:b/>
          <w:i/>
          <w:sz w:val="24"/>
          <w:szCs w:val="24"/>
        </w:rPr>
        <w:t>METHODS</w:t>
      </w:r>
    </w:p>
    <w:p w:rsidR="00293207" w:rsidRPr="00BC3CC4" w:rsidRDefault="00E27762" w:rsidP="005125C8">
      <w:pPr>
        <w:adjustRightInd w:val="0"/>
        <w:snapToGrid w:val="0"/>
        <w:spacing w:line="360" w:lineRule="auto"/>
        <w:rPr>
          <w:rFonts w:ascii="Book Antiqua" w:hAnsi="Book Antiqua" w:cs="Times New Roman"/>
          <w:sz w:val="24"/>
          <w:szCs w:val="24"/>
        </w:rPr>
      </w:pPr>
      <w:r w:rsidRPr="00BC3CC4">
        <w:rPr>
          <w:rFonts w:ascii="Book Antiqua" w:hAnsi="Book Antiqua" w:cs="Times New Roman"/>
          <w:sz w:val="24"/>
          <w:szCs w:val="24"/>
        </w:rPr>
        <w:t xml:space="preserve">Fecal samples were </w:t>
      </w:r>
      <w:r w:rsidR="00FD20E5" w:rsidRPr="00BC3CC4">
        <w:rPr>
          <w:rFonts w:ascii="Book Antiqua" w:hAnsi="Book Antiqua" w:cs="Times New Roman"/>
          <w:sz w:val="24"/>
          <w:szCs w:val="24"/>
        </w:rPr>
        <w:t>obtain</w:t>
      </w:r>
      <w:r w:rsidRPr="00BC3CC4">
        <w:rPr>
          <w:rFonts w:ascii="Book Antiqua" w:hAnsi="Book Antiqua" w:cs="Times New Roman"/>
          <w:sz w:val="24"/>
          <w:szCs w:val="24"/>
        </w:rPr>
        <w:t xml:space="preserve">ed from UC patients with or without </w:t>
      </w:r>
      <w:r w:rsidR="00E85BE7" w:rsidRPr="00BC3CC4">
        <w:rPr>
          <w:rFonts w:ascii="Book Antiqua" w:hAnsi="Book Antiqua" w:cs="Times New Roman"/>
          <w:sz w:val="24"/>
          <w:szCs w:val="24"/>
        </w:rPr>
        <w:t>ileal pouch-anal anastomosis</w:t>
      </w:r>
      <w:r w:rsidR="00EF7C85" w:rsidRPr="00BC3CC4">
        <w:rPr>
          <w:rFonts w:ascii="Book Antiqua" w:hAnsi="Book Antiqua" w:cs="Times New Roman"/>
          <w:sz w:val="24"/>
          <w:szCs w:val="24"/>
        </w:rPr>
        <w:t xml:space="preserve"> </w:t>
      </w:r>
      <w:r w:rsidR="00AE0A8E" w:rsidRPr="00BC3CC4">
        <w:rPr>
          <w:rFonts w:ascii="Book Antiqua" w:hAnsi="Book Antiqua" w:cs="Times New Roman"/>
          <w:sz w:val="24"/>
          <w:szCs w:val="24"/>
        </w:rPr>
        <w:t>(</w:t>
      </w:r>
      <w:r w:rsidRPr="00BC3CC4">
        <w:rPr>
          <w:rFonts w:ascii="Book Antiqua" w:hAnsi="Book Antiqua" w:cs="Times New Roman"/>
          <w:sz w:val="24"/>
          <w:szCs w:val="24"/>
        </w:rPr>
        <w:t>IPAA</w:t>
      </w:r>
      <w:r w:rsidR="00E85BE7" w:rsidRPr="00BC3CC4">
        <w:rPr>
          <w:rFonts w:ascii="Book Antiqua" w:hAnsi="Book Antiqua" w:cs="Times New Roman"/>
          <w:sz w:val="24"/>
          <w:szCs w:val="24"/>
        </w:rPr>
        <w:t>)</w:t>
      </w:r>
      <w:r w:rsidRPr="00BC3CC4">
        <w:rPr>
          <w:rFonts w:ascii="Book Antiqua" w:hAnsi="Book Antiqua" w:cs="Times New Roman"/>
          <w:sz w:val="24"/>
          <w:szCs w:val="24"/>
        </w:rPr>
        <w:t xml:space="preserve"> procedure</w:t>
      </w:r>
      <w:r w:rsidR="00FD20E5" w:rsidRPr="00BC3CC4">
        <w:rPr>
          <w:rFonts w:ascii="Book Antiqua" w:hAnsi="Book Antiqua" w:cs="Times New Roman"/>
          <w:sz w:val="24"/>
          <w:szCs w:val="24"/>
        </w:rPr>
        <w:t>, as well as healthy persons</w:t>
      </w:r>
      <w:r w:rsidRPr="00BC3CC4">
        <w:rPr>
          <w:rFonts w:ascii="Book Antiqua" w:hAnsi="Book Antiqua" w:cs="Times New Roman"/>
          <w:sz w:val="24"/>
          <w:szCs w:val="24"/>
        </w:rPr>
        <w:t xml:space="preserve">. </w:t>
      </w:r>
      <w:bookmarkStart w:id="220" w:name="OLE_LINK19"/>
      <w:bookmarkStart w:id="221" w:name="OLE_LINK20"/>
      <w:r w:rsidRPr="00BC3CC4">
        <w:rPr>
          <w:rFonts w:ascii="Book Antiqua" w:hAnsi="Book Antiqua" w:cs="Times New Roman"/>
          <w:sz w:val="24"/>
          <w:szCs w:val="24"/>
        </w:rPr>
        <w:t>Touchdown polymerase</w:t>
      </w:r>
      <w:r w:rsidR="00FD20E5" w:rsidRPr="00BC3CC4">
        <w:rPr>
          <w:rFonts w:ascii="Book Antiqua" w:hAnsi="Book Antiqua" w:cs="Times New Roman"/>
          <w:sz w:val="24"/>
          <w:szCs w:val="24"/>
        </w:rPr>
        <w:t xml:space="preserve"> chain reaction technique was chose</w:t>
      </w:r>
      <w:r w:rsidRPr="00BC3CC4">
        <w:rPr>
          <w:rFonts w:ascii="Book Antiqua" w:hAnsi="Book Antiqua" w:cs="Times New Roman"/>
          <w:sz w:val="24"/>
          <w:szCs w:val="24"/>
        </w:rPr>
        <w:t xml:space="preserve"> to amp</w:t>
      </w:r>
      <w:r w:rsidR="009B5046" w:rsidRPr="00BC3CC4">
        <w:rPr>
          <w:rFonts w:ascii="Book Antiqua" w:hAnsi="Book Antiqua" w:cs="Times New Roman"/>
          <w:sz w:val="24"/>
          <w:szCs w:val="24"/>
        </w:rPr>
        <w:t xml:space="preserve">lify the whole V3 region of </w:t>
      </w:r>
      <w:r w:rsidRPr="00BC3CC4">
        <w:rPr>
          <w:rFonts w:ascii="Book Antiqua" w:hAnsi="Book Antiqua" w:cs="Times New Roman"/>
          <w:sz w:val="24"/>
          <w:szCs w:val="24"/>
        </w:rPr>
        <w:t>16S rRNA</w:t>
      </w:r>
      <w:r w:rsidR="009B5046" w:rsidRPr="00BC3CC4">
        <w:rPr>
          <w:rFonts w:ascii="Book Antiqua" w:hAnsi="Book Antiqua" w:cs="Times New Roman"/>
          <w:sz w:val="24"/>
          <w:szCs w:val="24"/>
        </w:rPr>
        <w:t xml:space="preserve"> </w:t>
      </w:r>
      <w:r w:rsidR="00334525" w:rsidRPr="00BC3CC4">
        <w:rPr>
          <w:rFonts w:ascii="Book Antiqua" w:hAnsi="Book Antiqua" w:cs="Times New Roman"/>
          <w:sz w:val="24"/>
          <w:szCs w:val="24"/>
        </w:rPr>
        <w:t xml:space="preserve">which was </w:t>
      </w:r>
      <w:r w:rsidR="009B5046" w:rsidRPr="00BC3CC4">
        <w:rPr>
          <w:rFonts w:ascii="Book Antiqua" w:hAnsi="Book Antiqua" w:cs="Times New Roman"/>
          <w:sz w:val="24"/>
          <w:szCs w:val="24"/>
        </w:rPr>
        <w:t xml:space="preserve">transcribed from </w:t>
      </w:r>
      <w:bookmarkStart w:id="222" w:name="OLE_LINK11"/>
      <w:bookmarkEnd w:id="220"/>
      <w:bookmarkEnd w:id="221"/>
      <w:r w:rsidRPr="00BC3CC4">
        <w:rPr>
          <w:rFonts w:ascii="Book Antiqua" w:hAnsi="Book Antiqua" w:cs="Times New Roman"/>
          <w:sz w:val="24"/>
          <w:szCs w:val="24"/>
        </w:rPr>
        <w:t>deoxyribose</w:t>
      </w:r>
      <w:r w:rsidR="00FD20E5" w:rsidRPr="00BC3CC4">
        <w:rPr>
          <w:rFonts w:ascii="Book Antiqua" w:hAnsi="Book Antiqua" w:cs="Times New Roman"/>
          <w:sz w:val="24"/>
          <w:szCs w:val="24"/>
        </w:rPr>
        <w:t xml:space="preserve"> nucleic acid</w:t>
      </w:r>
      <w:r w:rsidRPr="00BC3CC4">
        <w:rPr>
          <w:rFonts w:ascii="Book Antiqua" w:hAnsi="Book Antiqua" w:cs="Times New Roman"/>
          <w:sz w:val="24"/>
          <w:szCs w:val="24"/>
        </w:rPr>
        <w:t xml:space="preserve"> extract</w:t>
      </w:r>
      <w:r w:rsidR="009B5046" w:rsidRPr="00BC3CC4">
        <w:rPr>
          <w:rFonts w:ascii="Book Antiqua" w:hAnsi="Book Antiqua" w:cs="Times New Roman"/>
          <w:sz w:val="24"/>
          <w:szCs w:val="24"/>
        </w:rPr>
        <w:t xml:space="preserve">ion in </w:t>
      </w:r>
      <w:r w:rsidRPr="00BC3CC4">
        <w:rPr>
          <w:rFonts w:ascii="Book Antiqua" w:hAnsi="Book Antiqua" w:cs="Times New Roman"/>
          <w:sz w:val="24"/>
          <w:szCs w:val="24"/>
        </w:rPr>
        <w:t>fecal samples.</w:t>
      </w:r>
      <w:r w:rsidR="00B77BB0" w:rsidRPr="00BC3CC4">
        <w:rPr>
          <w:rFonts w:ascii="Book Antiqua" w:hAnsi="Book Antiqua" w:cs="Times New Roman"/>
          <w:sz w:val="24"/>
          <w:szCs w:val="24"/>
        </w:rPr>
        <w:t xml:space="preserve"> Denaturing</w:t>
      </w:r>
      <w:r w:rsidRPr="00BC3CC4">
        <w:rPr>
          <w:rFonts w:ascii="Book Antiqua" w:hAnsi="Book Antiqua" w:cs="Times New Roman"/>
          <w:sz w:val="24"/>
          <w:szCs w:val="24"/>
        </w:rPr>
        <w:t xml:space="preserve"> gradient gel electrophoresis </w:t>
      </w:r>
      <w:r w:rsidR="009B5046" w:rsidRPr="00BC3CC4">
        <w:rPr>
          <w:rFonts w:ascii="Book Antiqua" w:hAnsi="Book Antiqua" w:cs="Times New Roman"/>
          <w:sz w:val="24"/>
          <w:szCs w:val="24"/>
        </w:rPr>
        <w:t>technique was employed to separate</w:t>
      </w:r>
      <w:r w:rsidRPr="00BC3CC4">
        <w:rPr>
          <w:rFonts w:ascii="Book Antiqua" w:hAnsi="Book Antiqua" w:cs="Times New Roman"/>
          <w:sz w:val="24"/>
          <w:szCs w:val="24"/>
        </w:rPr>
        <w:t xml:space="preserve"> am</w:t>
      </w:r>
      <w:bookmarkEnd w:id="222"/>
      <w:r w:rsidRPr="00BC3CC4">
        <w:rPr>
          <w:rFonts w:ascii="Book Antiqua" w:hAnsi="Book Antiqua" w:cs="Times New Roman"/>
          <w:sz w:val="24"/>
          <w:szCs w:val="24"/>
        </w:rPr>
        <w:t>plicons. The band profiles and similarity indices were</w:t>
      </w:r>
      <w:r w:rsidR="00743303" w:rsidRPr="00BC3CC4">
        <w:rPr>
          <w:rFonts w:ascii="Book Antiqua" w:hAnsi="Book Antiqua" w:cs="Times New Roman"/>
          <w:sz w:val="24"/>
          <w:szCs w:val="24"/>
        </w:rPr>
        <w:t xml:space="preserve"> </w:t>
      </w:r>
      <w:r w:rsidRPr="00BC3CC4">
        <w:rPr>
          <w:rFonts w:ascii="Book Antiqua" w:hAnsi="Book Antiqua" w:cs="Times New Roman"/>
          <w:sz w:val="24"/>
          <w:szCs w:val="24"/>
        </w:rPr>
        <w:t xml:space="preserve">digitally analyzed. The predominant microbiota in </w:t>
      </w:r>
      <w:r w:rsidR="00E85BE7" w:rsidRPr="00BC3CC4">
        <w:rPr>
          <w:rFonts w:ascii="Book Antiqua" w:hAnsi="Book Antiqua" w:cs="Times New Roman"/>
          <w:sz w:val="24"/>
          <w:szCs w:val="24"/>
        </w:rPr>
        <w:t>different</w:t>
      </w:r>
      <w:r w:rsidRPr="00BC3CC4">
        <w:rPr>
          <w:rFonts w:ascii="Book Antiqua" w:hAnsi="Book Antiqua" w:cs="Times New Roman"/>
          <w:sz w:val="24"/>
          <w:szCs w:val="24"/>
        </w:rPr>
        <w:t xml:space="preserve"> groups was confirmed by sequencing the 16S rRNA gene.</w:t>
      </w:r>
      <w:r w:rsidR="00EF7C85" w:rsidRPr="00BC3CC4">
        <w:rPr>
          <w:rFonts w:ascii="Book Antiqua" w:hAnsi="Book Antiqua" w:cs="Times New Roman"/>
          <w:sz w:val="24"/>
          <w:szCs w:val="24"/>
        </w:rPr>
        <w:t xml:space="preserve"> </w:t>
      </w:r>
    </w:p>
    <w:p w:rsidR="00D77197" w:rsidRPr="00BC3CC4" w:rsidRDefault="00D77197" w:rsidP="005125C8">
      <w:pPr>
        <w:adjustRightInd w:val="0"/>
        <w:snapToGrid w:val="0"/>
        <w:spacing w:line="360" w:lineRule="auto"/>
        <w:rPr>
          <w:rFonts w:ascii="Book Antiqua" w:hAnsi="Book Antiqua" w:cs="Times New Roman"/>
          <w:sz w:val="24"/>
          <w:szCs w:val="24"/>
        </w:rPr>
      </w:pPr>
    </w:p>
    <w:p w:rsidR="00EF4DF3" w:rsidRPr="00BC3CC4" w:rsidRDefault="00EF4DF3" w:rsidP="005125C8">
      <w:pPr>
        <w:adjustRightInd w:val="0"/>
        <w:snapToGrid w:val="0"/>
        <w:spacing w:line="360" w:lineRule="auto"/>
        <w:rPr>
          <w:rFonts w:ascii="Book Antiqua" w:hAnsi="Book Antiqua" w:cs="Times New Roman"/>
          <w:i/>
          <w:sz w:val="24"/>
          <w:szCs w:val="24"/>
        </w:rPr>
      </w:pPr>
      <w:r w:rsidRPr="00BC3CC4">
        <w:rPr>
          <w:rFonts w:ascii="Book Antiqua" w:hAnsi="Book Antiqua" w:cs="Times New Roman"/>
          <w:b/>
          <w:i/>
          <w:sz w:val="24"/>
          <w:szCs w:val="24"/>
        </w:rPr>
        <w:t>RESULTS</w:t>
      </w:r>
      <w:bookmarkStart w:id="223" w:name="OLE_LINK106"/>
      <w:bookmarkStart w:id="224" w:name="OLE_LINK107"/>
      <w:bookmarkStart w:id="225" w:name="OLE_LINK104"/>
      <w:bookmarkStart w:id="226" w:name="OLE_LINK105"/>
    </w:p>
    <w:p w:rsidR="00791A45" w:rsidRPr="00BC3CC4" w:rsidRDefault="003C12B5" w:rsidP="005125C8">
      <w:pPr>
        <w:adjustRightInd w:val="0"/>
        <w:snapToGrid w:val="0"/>
        <w:spacing w:line="360" w:lineRule="auto"/>
        <w:rPr>
          <w:rFonts w:ascii="Book Antiqua" w:hAnsi="Book Antiqua" w:cs="Times New Roman"/>
          <w:sz w:val="24"/>
          <w:szCs w:val="24"/>
        </w:rPr>
      </w:pPr>
      <w:r w:rsidRPr="00BC3CC4">
        <w:rPr>
          <w:rFonts w:ascii="Book Antiqua" w:hAnsi="Book Antiqua" w:cs="Times New Roman"/>
          <w:sz w:val="24"/>
          <w:szCs w:val="24"/>
        </w:rPr>
        <w:t>Microbial biodiversity in healthy people was significantly grea</w:t>
      </w:r>
      <w:r w:rsidR="00743303" w:rsidRPr="00BC3CC4">
        <w:rPr>
          <w:rFonts w:ascii="Book Antiqua" w:hAnsi="Book Antiqua" w:cs="Times New Roman"/>
          <w:sz w:val="24"/>
          <w:szCs w:val="24"/>
        </w:rPr>
        <w:t xml:space="preserve">ter </w:t>
      </w:r>
      <w:r w:rsidR="00334525" w:rsidRPr="00BC3CC4">
        <w:rPr>
          <w:rFonts w:ascii="Book Antiqua" w:hAnsi="Book Antiqua" w:cs="Times New Roman"/>
          <w:sz w:val="24"/>
          <w:szCs w:val="24"/>
        </w:rPr>
        <w:t>compared</w:t>
      </w:r>
      <w:r w:rsidR="00743303" w:rsidRPr="00BC3CC4">
        <w:rPr>
          <w:rFonts w:ascii="Book Antiqua" w:hAnsi="Book Antiqua" w:cs="Times New Roman"/>
          <w:sz w:val="24"/>
          <w:szCs w:val="24"/>
        </w:rPr>
        <w:t xml:space="preserve"> with UC group</w:t>
      </w:r>
      <w:r w:rsidR="00FD20E5" w:rsidRPr="00BC3CC4">
        <w:rPr>
          <w:rFonts w:ascii="Book Antiqua" w:hAnsi="Book Antiqua" w:cs="Times New Roman"/>
          <w:sz w:val="24"/>
          <w:szCs w:val="24"/>
        </w:rPr>
        <w:t>s</w:t>
      </w:r>
      <w:r w:rsidR="00EF7C85" w:rsidRPr="00BC3CC4">
        <w:rPr>
          <w:rFonts w:ascii="Book Antiqua" w:hAnsi="Book Antiqua" w:cs="Times New Roman"/>
          <w:sz w:val="24"/>
          <w:szCs w:val="24"/>
        </w:rPr>
        <w:t xml:space="preserve"> </w:t>
      </w:r>
      <w:r w:rsidR="00AE0A8E" w:rsidRPr="00BC3CC4">
        <w:rPr>
          <w:rFonts w:ascii="Book Antiqua" w:hAnsi="Book Antiqua" w:cs="Times New Roman"/>
          <w:sz w:val="24"/>
          <w:szCs w:val="24"/>
        </w:rPr>
        <w:t>(</w:t>
      </w:r>
      <w:r w:rsidR="00732577" w:rsidRPr="00BC3CC4">
        <w:rPr>
          <w:rFonts w:ascii="Book Antiqua" w:hAnsi="Book Antiqua" w:cs="Times New Roman"/>
          <w:i/>
          <w:sz w:val="24"/>
          <w:szCs w:val="24"/>
        </w:rPr>
        <w:t>P &lt;</w:t>
      </w:r>
      <w:r w:rsidR="00660436" w:rsidRPr="00BC3CC4">
        <w:rPr>
          <w:rFonts w:ascii="Book Antiqua" w:hAnsi="Book Antiqua" w:cs="Times New Roman"/>
          <w:i/>
          <w:sz w:val="24"/>
          <w:szCs w:val="24"/>
        </w:rPr>
        <w:t xml:space="preserve"> </w:t>
      </w:r>
      <w:r w:rsidR="00743303" w:rsidRPr="00BC3CC4">
        <w:rPr>
          <w:rFonts w:ascii="Book Antiqua" w:hAnsi="Book Antiqua" w:cs="Times New Roman"/>
          <w:sz w:val="24"/>
          <w:szCs w:val="24"/>
        </w:rPr>
        <w:t>0.001) and IPAA group</w:t>
      </w:r>
      <w:r w:rsidR="00FD20E5" w:rsidRPr="00BC3CC4">
        <w:rPr>
          <w:rFonts w:ascii="Book Antiqua" w:hAnsi="Book Antiqua" w:cs="Times New Roman"/>
          <w:sz w:val="24"/>
          <w:szCs w:val="24"/>
        </w:rPr>
        <w:t>s</w:t>
      </w:r>
      <w:r w:rsidR="00EF7C85" w:rsidRPr="00BC3CC4">
        <w:rPr>
          <w:rFonts w:ascii="Book Antiqua" w:hAnsi="Book Antiqua" w:cs="Times New Roman"/>
          <w:sz w:val="24"/>
          <w:szCs w:val="24"/>
        </w:rPr>
        <w:t xml:space="preserve"> </w:t>
      </w:r>
      <w:r w:rsidR="00AE0A8E" w:rsidRPr="00BC3CC4">
        <w:rPr>
          <w:rFonts w:ascii="Book Antiqua" w:hAnsi="Book Antiqua" w:cs="Times New Roman"/>
          <w:sz w:val="24"/>
          <w:szCs w:val="24"/>
        </w:rPr>
        <w:t>(</w:t>
      </w:r>
      <w:r w:rsidR="00732577" w:rsidRPr="00BC3CC4">
        <w:rPr>
          <w:rFonts w:ascii="Book Antiqua" w:hAnsi="Book Antiqua" w:cs="Times New Roman"/>
          <w:i/>
          <w:sz w:val="24"/>
          <w:szCs w:val="24"/>
        </w:rPr>
        <w:t>P &lt;</w:t>
      </w:r>
      <w:r w:rsidR="00660436" w:rsidRPr="00BC3CC4">
        <w:rPr>
          <w:rFonts w:ascii="Book Antiqua" w:hAnsi="Book Antiqua" w:cs="Times New Roman"/>
          <w:i/>
          <w:sz w:val="24"/>
          <w:szCs w:val="24"/>
        </w:rPr>
        <w:t xml:space="preserve"> </w:t>
      </w:r>
      <w:r w:rsidRPr="00BC3CC4">
        <w:rPr>
          <w:rFonts w:ascii="Book Antiqua" w:hAnsi="Book Antiqua" w:cs="Times New Roman"/>
          <w:sz w:val="24"/>
          <w:szCs w:val="24"/>
        </w:rPr>
        <w:t xml:space="preserve">0.001). </w:t>
      </w:r>
      <w:bookmarkEnd w:id="223"/>
      <w:bookmarkEnd w:id="224"/>
      <w:r w:rsidR="00334525" w:rsidRPr="00BC3CC4">
        <w:rPr>
          <w:rFonts w:ascii="Book Antiqua" w:hAnsi="Book Antiqua" w:cs="Times New Roman"/>
          <w:kern w:val="0"/>
          <w:sz w:val="24"/>
          <w:szCs w:val="24"/>
        </w:rPr>
        <w:t>In c</w:t>
      </w:r>
      <w:r w:rsidR="00791A45" w:rsidRPr="00BC3CC4">
        <w:rPr>
          <w:rFonts w:ascii="Book Antiqua" w:hAnsi="Book Antiqua" w:cs="Times New Roman"/>
          <w:kern w:val="0"/>
          <w:sz w:val="24"/>
          <w:szCs w:val="24"/>
        </w:rPr>
        <w:t>ompar</w:t>
      </w:r>
      <w:r w:rsidR="00334525" w:rsidRPr="00BC3CC4">
        <w:rPr>
          <w:rFonts w:ascii="Book Antiqua" w:hAnsi="Book Antiqua" w:cs="Times New Roman"/>
          <w:kern w:val="0"/>
          <w:sz w:val="24"/>
          <w:szCs w:val="24"/>
        </w:rPr>
        <w:t>ation</w:t>
      </w:r>
      <w:r w:rsidR="00791A45" w:rsidRPr="00BC3CC4">
        <w:rPr>
          <w:rFonts w:ascii="Book Antiqua" w:hAnsi="Book Antiqua" w:cs="Times New Roman"/>
          <w:kern w:val="0"/>
          <w:sz w:val="24"/>
          <w:szCs w:val="24"/>
        </w:rPr>
        <w:t xml:space="preserve"> with </w:t>
      </w:r>
      <w:r w:rsidR="00743303" w:rsidRPr="00BC3CC4">
        <w:rPr>
          <w:rFonts w:ascii="Book Antiqua" w:hAnsi="Book Antiqua" w:cs="Times New Roman"/>
          <w:kern w:val="0"/>
          <w:sz w:val="24"/>
          <w:szCs w:val="24"/>
        </w:rPr>
        <w:t>healthy</w:t>
      </w:r>
      <w:r w:rsidR="00E14946" w:rsidRPr="00BC3CC4">
        <w:rPr>
          <w:rFonts w:ascii="Book Antiqua" w:hAnsi="Book Antiqua" w:cs="Times New Roman"/>
          <w:kern w:val="0"/>
          <w:sz w:val="24"/>
          <w:szCs w:val="24"/>
        </w:rPr>
        <w:t xml:space="preserve"> controls</w:t>
      </w:r>
      <w:r w:rsidR="00791A45" w:rsidRPr="00BC3CC4">
        <w:rPr>
          <w:rFonts w:ascii="Book Antiqua" w:hAnsi="Book Antiqua" w:cs="Times New Roman"/>
          <w:kern w:val="0"/>
          <w:sz w:val="24"/>
          <w:szCs w:val="24"/>
        </w:rPr>
        <w:t xml:space="preserve">, </w:t>
      </w:r>
      <w:r w:rsidR="00E14946" w:rsidRPr="00BC3CC4">
        <w:rPr>
          <w:rFonts w:ascii="Book Antiqua" w:hAnsi="Book Antiqua" w:cs="Times New Roman"/>
          <w:kern w:val="0"/>
          <w:sz w:val="24"/>
          <w:szCs w:val="24"/>
        </w:rPr>
        <w:t xml:space="preserve">UC patients in </w:t>
      </w:r>
      <w:r w:rsidR="00791A45" w:rsidRPr="00BC3CC4">
        <w:rPr>
          <w:rFonts w:ascii="Book Antiqua" w:hAnsi="Book Antiqua" w:cs="Times New Roman"/>
          <w:kern w:val="0"/>
          <w:sz w:val="24"/>
          <w:szCs w:val="24"/>
        </w:rPr>
        <w:t>remission and mildly active</w:t>
      </w:r>
      <w:r w:rsidR="00E14946" w:rsidRPr="00BC3CC4">
        <w:rPr>
          <w:rFonts w:ascii="Book Antiqua" w:hAnsi="Book Antiqua" w:cs="Times New Roman"/>
          <w:kern w:val="0"/>
          <w:sz w:val="24"/>
          <w:szCs w:val="24"/>
        </w:rPr>
        <w:t xml:space="preserve"> stage</w:t>
      </w:r>
      <w:r w:rsidR="00791A45" w:rsidRPr="00BC3CC4">
        <w:rPr>
          <w:rFonts w:ascii="Book Antiqua" w:hAnsi="Book Antiqua" w:cs="Times New Roman"/>
          <w:kern w:val="0"/>
          <w:sz w:val="24"/>
          <w:szCs w:val="24"/>
        </w:rPr>
        <w:t>,</w:t>
      </w:r>
      <w:r w:rsidR="00791A45" w:rsidRPr="00BC3CC4">
        <w:rPr>
          <w:rFonts w:ascii="Book Antiqua" w:hAnsi="Book Antiqua" w:cs="Times New Roman"/>
          <w:sz w:val="24"/>
          <w:szCs w:val="24"/>
        </w:rPr>
        <w:t xml:space="preserve"> the predominant species of moderate</w:t>
      </w:r>
      <w:r w:rsidR="00E14946" w:rsidRPr="00BC3CC4">
        <w:rPr>
          <w:rFonts w:ascii="Book Antiqua" w:hAnsi="Book Antiqua" w:cs="Times New Roman"/>
          <w:sz w:val="24"/>
          <w:szCs w:val="24"/>
        </w:rPr>
        <w:t>ly</w:t>
      </w:r>
      <w:r w:rsidR="00791A45" w:rsidRPr="00BC3CC4">
        <w:rPr>
          <w:rFonts w:ascii="Book Antiqua" w:hAnsi="Book Antiqua" w:cs="Times New Roman"/>
          <w:sz w:val="24"/>
          <w:szCs w:val="24"/>
        </w:rPr>
        <w:t xml:space="preserve"> and severely active UC</w:t>
      </w:r>
      <w:r w:rsidR="00E14946" w:rsidRPr="00BC3CC4">
        <w:rPr>
          <w:rFonts w:ascii="Book Antiqua" w:hAnsi="Book Antiqua" w:cs="Times New Roman"/>
          <w:sz w:val="24"/>
          <w:szCs w:val="24"/>
        </w:rPr>
        <w:t xml:space="preserve"> patients</w:t>
      </w:r>
      <w:r w:rsidR="00791A45" w:rsidRPr="00BC3CC4">
        <w:rPr>
          <w:rFonts w:ascii="Book Antiqua" w:hAnsi="Book Antiqua" w:cs="Times New Roman"/>
          <w:sz w:val="24"/>
          <w:szCs w:val="24"/>
        </w:rPr>
        <w:t xml:space="preserve"> changed obviously.</w:t>
      </w:r>
      <w:r w:rsidR="00791A45" w:rsidRPr="00BC3CC4">
        <w:rPr>
          <w:rFonts w:ascii="Book Antiqua" w:hAnsi="Book Antiqua" w:cs="Times New Roman"/>
          <w:kern w:val="0"/>
          <w:sz w:val="24"/>
          <w:szCs w:val="24"/>
        </w:rPr>
        <w:t xml:space="preserve"> </w:t>
      </w:r>
      <w:r w:rsidRPr="00BC3CC4">
        <w:rPr>
          <w:rFonts w:ascii="Book Antiqua" w:hAnsi="Book Antiqua" w:cs="Times New Roman"/>
          <w:sz w:val="24"/>
          <w:szCs w:val="24"/>
        </w:rPr>
        <w:t xml:space="preserve">Besides, </w:t>
      </w:r>
      <w:r w:rsidR="00CE57B4" w:rsidRPr="00BC3CC4">
        <w:rPr>
          <w:rFonts w:ascii="Book Antiqua" w:hAnsi="Book Antiqua" w:cs="Times New Roman"/>
          <w:sz w:val="24"/>
          <w:szCs w:val="24"/>
        </w:rPr>
        <w:t>t</w:t>
      </w:r>
      <w:r w:rsidRPr="00BC3CC4">
        <w:rPr>
          <w:rFonts w:ascii="Book Antiqua" w:hAnsi="Book Antiqua" w:cs="Times New Roman"/>
          <w:sz w:val="24"/>
          <w:szCs w:val="24"/>
        </w:rPr>
        <w:t>he proportion of the dominant microbiota</w:t>
      </w:r>
      <w:r w:rsidR="00074F08" w:rsidRPr="00BC3CC4">
        <w:rPr>
          <w:rFonts w:ascii="Book Antiqua" w:hAnsi="Book Antiqua" w:cs="Times New Roman"/>
          <w:sz w:val="24"/>
          <w:szCs w:val="24"/>
        </w:rPr>
        <w:t>, which was negatively correlated with disease activity of UC</w:t>
      </w:r>
      <w:r w:rsidR="00EF7C85" w:rsidRPr="00BC3CC4">
        <w:rPr>
          <w:rFonts w:ascii="Book Antiqua" w:hAnsi="Book Antiqua" w:cs="Times New Roman"/>
          <w:sz w:val="24"/>
          <w:szCs w:val="24"/>
        </w:rPr>
        <w:t xml:space="preserve"> </w:t>
      </w:r>
      <w:r w:rsidR="00AE0A8E" w:rsidRPr="00BC3CC4">
        <w:rPr>
          <w:rFonts w:ascii="Book Antiqua" w:hAnsi="Book Antiqua" w:cs="Times New Roman"/>
          <w:sz w:val="24"/>
          <w:szCs w:val="24"/>
        </w:rPr>
        <w:t>(</w:t>
      </w:r>
      <w:r w:rsidR="00074F08" w:rsidRPr="00BC3CC4">
        <w:rPr>
          <w:rFonts w:ascii="Book Antiqua" w:hAnsi="Book Antiqua" w:cs="Times New Roman"/>
          <w:i/>
          <w:sz w:val="24"/>
          <w:szCs w:val="24"/>
        </w:rPr>
        <w:t>r</w:t>
      </w:r>
      <w:r w:rsidR="00660436" w:rsidRPr="00BC3CC4">
        <w:rPr>
          <w:rFonts w:ascii="Book Antiqua" w:hAnsi="Book Antiqua" w:cs="Times New Roman" w:hint="eastAsia"/>
          <w:i/>
          <w:sz w:val="24"/>
          <w:szCs w:val="24"/>
        </w:rPr>
        <w:t xml:space="preserve"> </w:t>
      </w:r>
      <w:r w:rsidR="00074F08" w:rsidRPr="00BC3CC4">
        <w:rPr>
          <w:rFonts w:ascii="Book Antiqua" w:hAnsi="Book Antiqua" w:cs="Times New Roman"/>
          <w:sz w:val="24"/>
          <w:szCs w:val="24"/>
        </w:rPr>
        <w:t>=</w:t>
      </w:r>
      <w:r w:rsidR="00660436" w:rsidRPr="00BC3CC4">
        <w:rPr>
          <w:rFonts w:ascii="Book Antiqua" w:hAnsi="Book Antiqua" w:cs="Times New Roman" w:hint="eastAsia"/>
          <w:sz w:val="24"/>
          <w:szCs w:val="24"/>
        </w:rPr>
        <w:t xml:space="preserve"> </w:t>
      </w:r>
      <w:r w:rsidR="00074F08" w:rsidRPr="00BC3CC4">
        <w:rPr>
          <w:rFonts w:ascii="Book Antiqua" w:hAnsi="Book Antiqua" w:cs="Times New Roman"/>
          <w:sz w:val="24"/>
          <w:szCs w:val="24"/>
        </w:rPr>
        <w:t xml:space="preserve">-6.591, </w:t>
      </w:r>
      <w:r w:rsidR="00732577" w:rsidRPr="00BC3CC4">
        <w:rPr>
          <w:rFonts w:ascii="Book Antiqua" w:hAnsi="Book Antiqua" w:cs="Times New Roman"/>
          <w:i/>
          <w:sz w:val="24"/>
          <w:szCs w:val="24"/>
        </w:rPr>
        <w:t>P &lt;</w:t>
      </w:r>
      <w:r w:rsidR="00660436" w:rsidRPr="00BC3CC4">
        <w:rPr>
          <w:rFonts w:ascii="Book Antiqua" w:hAnsi="Book Antiqua" w:cs="Times New Roman"/>
          <w:i/>
          <w:sz w:val="24"/>
          <w:szCs w:val="24"/>
        </w:rPr>
        <w:t xml:space="preserve"> </w:t>
      </w:r>
      <w:r w:rsidR="00074F08" w:rsidRPr="00BC3CC4">
        <w:rPr>
          <w:rFonts w:ascii="Book Antiqua" w:hAnsi="Book Antiqua" w:cs="Times New Roman"/>
          <w:sz w:val="24"/>
          <w:szCs w:val="24"/>
        </w:rPr>
        <w:t>0.01)</w:t>
      </w:r>
      <w:r w:rsidR="00E14946" w:rsidRPr="00BC3CC4">
        <w:rPr>
          <w:rFonts w:ascii="Book Antiqua" w:hAnsi="Book Antiqua" w:cs="Times New Roman"/>
          <w:sz w:val="24"/>
          <w:szCs w:val="24"/>
        </w:rPr>
        <w:t>,</w:t>
      </w:r>
      <w:r w:rsidRPr="00BC3CC4">
        <w:rPr>
          <w:rFonts w:ascii="Book Antiqua" w:hAnsi="Book Antiqua" w:cs="Times New Roman"/>
          <w:sz w:val="24"/>
          <w:szCs w:val="24"/>
        </w:rPr>
        <w:t xml:space="preserve"> was decreased in pouchitis. </w:t>
      </w:r>
      <w:bookmarkStart w:id="227" w:name="OLE_LINK31"/>
      <w:bookmarkStart w:id="228" w:name="OLE_LINK32"/>
      <w:r w:rsidR="00074F08" w:rsidRPr="00BC3CC4">
        <w:rPr>
          <w:rFonts w:ascii="Book Antiqua" w:hAnsi="Book Antiqua" w:cs="Times New Roman"/>
          <w:sz w:val="24"/>
          <w:szCs w:val="24"/>
        </w:rPr>
        <w:t>T</w:t>
      </w:r>
      <w:r w:rsidR="0016396D" w:rsidRPr="00BC3CC4">
        <w:rPr>
          <w:rFonts w:ascii="Book Antiqua" w:hAnsi="Book Antiqua" w:cs="Times New Roman"/>
          <w:sz w:val="24"/>
          <w:szCs w:val="24"/>
        </w:rPr>
        <w:t>wo</w:t>
      </w:r>
      <w:r w:rsidR="00074F08" w:rsidRPr="00BC3CC4">
        <w:rPr>
          <w:rFonts w:ascii="Book Antiqua" w:hAnsi="Book Antiqua" w:cs="Times New Roman"/>
          <w:sz w:val="24"/>
          <w:szCs w:val="24"/>
        </w:rPr>
        <w:t xml:space="preserve"> kinds of bacteria, </w:t>
      </w:r>
      <w:r w:rsidR="006A7943" w:rsidRPr="00BC3CC4">
        <w:rPr>
          <w:rFonts w:ascii="Book Antiqua" w:hAnsi="Book Antiqua" w:cs="Times New Roman"/>
          <w:i/>
          <w:kern w:val="0"/>
          <w:sz w:val="24"/>
          <w:szCs w:val="24"/>
        </w:rPr>
        <w:t xml:space="preserve">Faecalibacterium prausnitzii </w:t>
      </w:r>
      <w:r w:rsidR="006A7943" w:rsidRPr="00BC3CC4">
        <w:rPr>
          <w:rFonts w:ascii="Book Antiqua" w:hAnsi="Book Antiqua" w:cs="Times New Roman"/>
          <w:kern w:val="0"/>
          <w:sz w:val="24"/>
          <w:szCs w:val="24"/>
        </w:rPr>
        <w:t xml:space="preserve">and </w:t>
      </w:r>
      <w:r w:rsidR="006A7943" w:rsidRPr="00BC3CC4">
        <w:rPr>
          <w:rFonts w:ascii="Book Antiqua" w:hAnsi="Book Antiqua" w:cs="Times New Roman"/>
          <w:i/>
          <w:kern w:val="0"/>
          <w:sz w:val="24"/>
          <w:szCs w:val="24"/>
        </w:rPr>
        <w:t>Eubacterium rectale</w:t>
      </w:r>
      <w:r w:rsidR="00074F08" w:rsidRPr="00BC3CC4">
        <w:rPr>
          <w:rFonts w:ascii="Book Antiqua" w:hAnsi="Book Antiqua" w:cs="Times New Roman"/>
          <w:i/>
          <w:sz w:val="24"/>
          <w:szCs w:val="24"/>
        </w:rPr>
        <w:t>,</w:t>
      </w:r>
      <w:r w:rsidR="00074F08" w:rsidRPr="00BC3CC4">
        <w:rPr>
          <w:rFonts w:ascii="Book Antiqua" w:hAnsi="Book Antiqua" w:cs="Times New Roman"/>
          <w:sz w:val="24"/>
          <w:szCs w:val="24"/>
        </w:rPr>
        <w:t xml:space="preserve"> </w:t>
      </w:r>
      <w:r w:rsidR="0016396D" w:rsidRPr="00BC3CC4">
        <w:rPr>
          <w:rFonts w:ascii="Book Antiqua" w:hAnsi="Book Antiqua" w:cs="Times New Roman"/>
          <w:sz w:val="24"/>
          <w:szCs w:val="24"/>
        </w:rPr>
        <w:t>w</w:t>
      </w:r>
      <w:r w:rsidR="006A7943" w:rsidRPr="00BC3CC4">
        <w:rPr>
          <w:rFonts w:ascii="Book Antiqua" w:hAnsi="Book Antiqua" w:cs="Times New Roman"/>
          <w:sz w:val="24"/>
          <w:szCs w:val="24"/>
        </w:rPr>
        <w:t>ere</w:t>
      </w:r>
      <w:r w:rsidR="0016396D" w:rsidRPr="00BC3CC4">
        <w:rPr>
          <w:rFonts w:ascii="Book Antiqua" w:hAnsi="Book Antiqua" w:cs="Times New Roman"/>
          <w:sz w:val="24"/>
          <w:szCs w:val="24"/>
        </w:rPr>
        <w:t xml:space="preserve"> detected</w:t>
      </w:r>
      <w:r w:rsidR="00074F08" w:rsidRPr="00BC3CC4">
        <w:rPr>
          <w:rFonts w:ascii="Book Antiqua" w:hAnsi="Book Antiqua" w:cs="Times New Roman"/>
          <w:sz w:val="24"/>
          <w:szCs w:val="24"/>
        </w:rPr>
        <w:t xml:space="preserve"> </w:t>
      </w:r>
      <w:r w:rsidR="003C1B59" w:rsidRPr="00BC3CC4">
        <w:rPr>
          <w:rFonts w:ascii="Book Antiqua" w:hAnsi="Book Antiqua" w:cs="Times New Roman"/>
          <w:sz w:val="24"/>
          <w:szCs w:val="24"/>
        </w:rPr>
        <w:t>few</w:t>
      </w:r>
      <w:r w:rsidR="00074F08" w:rsidRPr="00BC3CC4">
        <w:rPr>
          <w:rFonts w:ascii="Book Antiqua" w:hAnsi="Book Antiqua" w:cs="Times New Roman"/>
          <w:sz w:val="24"/>
          <w:szCs w:val="24"/>
        </w:rPr>
        <w:t>er in number</w:t>
      </w:r>
      <w:r w:rsidRPr="00BC3CC4">
        <w:rPr>
          <w:rFonts w:ascii="Book Antiqua" w:hAnsi="Book Antiqua" w:cs="Times New Roman"/>
          <w:sz w:val="24"/>
          <w:szCs w:val="24"/>
        </w:rPr>
        <w:t xml:space="preserve"> </w:t>
      </w:r>
      <w:r w:rsidR="003E6433" w:rsidRPr="00BC3CC4">
        <w:rPr>
          <w:rFonts w:ascii="Book Antiqua" w:hAnsi="Book Antiqua" w:cs="Times New Roman"/>
          <w:sz w:val="24"/>
          <w:szCs w:val="24"/>
        </w:rPr>
        <w:t xml:space="preserve">in </w:t>
      </w:r>
      <w:r w:rsidR="003C1B59" w:rsidRPr="00BC3CC4">
        <w:rPr>
          <w:rFonts w:ascii="Book Antiqua" w:hAnsi="Book Antiqua" w:cs="Times New Roman"/>
          <w:sz w:val="24"/>
          <w:szCs w:val="24"/>
        </w:rPr>
        <w:t>UC</w:t>
      </w:r>
      <w:r w:rsidRPr="00BC3CC4">
        <w:rPr>
          <w:rFonts w:ascii="Book Antiqua" w:hAnsi="Book Antiqua" w:cs="Times New Roman"/>
          <w:sz w:val="24"/>
          <w:szCs w:val="24"/>
        </w:rPr>
        <w:t xml:space="preserve">. Patients with pouchitis have altered composition of microbiota compared with UC patients. Microbiota from pouchitis was fewer than </w:t>
      </w:r>
      <w:r w:rsidR="00166288" w:rsidRPr="00BC3CC4">
        <w:rPr>
          <w:rFonts w:ascii="Book Antiqua" w:hAnsi="Book Antiqua" w:cs="Times New Roman"/>
          <w:sz w:val="24"/>
          <w:szCs w:val="24"/>
        </w:rPr>
        <w:t>that from</w:t>
      </w:r>
      <w:r w:rsidRPr="00BC3CC4">
        <w:rPr>
          <w:rFonts w:ascii="Book Antiqua" w:hAnsi="Book Antiqua" w:cs="Times New Roman"/>
          <w:sz w:val="24"/>
          <w:szCs w:val="24"/>
        </w:rPr>
        <w:t xml:space="preserve"> </w:t>
      </w:r>
      <w:r w:rsidR="00166288" w:rsidRPr="00BC3CC4">
        <w:rPr>
          <w:rFonts w:ascii="Book Antiqua" w:hAnsi="Book Antiqua" w:cs="Times New Roman"/>
          <w:sz w:val="24"/>
          <w:szCs w:val="24"/>
        </w:rPr>
        <w:t xml:space="preserve">severely active </w:t>
      </w:r>
      <w:r w:rsidRPr="00BC3CC4">
        <w:rPr>
          <w:rFonts w:ascii="Book Antiqua" w:hAnsi="Book Antiqua" w:cs="Times New Roman"/>
          <w:sz w:val="24"/>
          <w:szCs w:val="24"/>
        </w:rPr>
        <w:t xml:space="preserve">UC patients. </w:t>
      </w:r>
      <w:r w:rsidR="003E6433" w:rsidRPr="00BC3CC4">
        <w:rPr>
          <w:rFonts w:ascii="Book Antiqua" w:hAnsi="Book Antiqua" w:cs="Times New Roman"/>
          <w:sz w:val="24"/>
          <w:szCs w:val="24"/>
        </w:rPr>
        <w:t>Sequencing results</w:t>
      </w:r>
      <w:r w:rsidR="00074F08" w:rsidRPr="00BC3CC4">
        <w:rPr>
          <w:rFonts w:ascii="Book Antiqua" w:hAnsi="Book Antiqua" w:cs="Times New Roman"/>
          <w:sz w:val="24"/>
          <w:szCs w:val="24"/>
        </w:rPr>
        <w:t xml:space="preserve"> showed</w:t>
      </w:r>
      <w:r w:rsidR="003E6433" w:rsidRPr="00BC3CC4">
        <w:rPr>
          <w:rFonts w:ascii="Book Antiqua" w:hAnsi="Book Antiqua" w:cs="Times New Roman"/>
          <w:sz w:val="24"/>
          <w:szCs w:val="24"/>
        </w:rPr>
        <w:t xml:space="preserve"> </w:t>
      </w:r>
      <w:r w:rsidR="00074F08" w:rsidRPr="00BC3CC4">
        <w:rPr>
          <w:rFonts w:ascii="Book Antiqua" w:hAnsi="Book Antiqua" w:cs="Times New Roman"/>
          <w:sz w:val="24"/>
          <w:szCs w:val="24"/>
        </w:rPr>
        <w:t xml:space="preserve">similar microbiota such as </w:t>
      </w:r>
      <w:r w:rsidR="00660436" w:rsidRPr="00BC3CC4">
        <w:rPr>
          <w:rFonts w:ascii="Book Antiqua" w:hAnsi="Book Antiqua" w:cs="Times New Roman"/>
          <w:i/>
          <w:sz w:val="24"/>
          <w:szCs w:val="24"/>
        </w:rPr>
        <w:t>Clostridium perfringens</w:t>
      </w:r>
      <w:r w:rsidR="00EF7C85" w:rsidRPr="00BC3CC4">
        <w:rPr>
          <w:rFonts w:ascii="Book Antiqua" w:hAnsi="Book Antiqua" w:cs="Times New Roman"/>
          <w:i/>
          <w:sz w:val="24"/>
          <w:szCs w:val="24"/>
        </w:rPr>
        <w:t xml:space="preserve"> </w:t>
      </w:r>
      <w:r w:rsidR="00AE0A8E" w:rsidRPr="00BC3CC4">
        <w:rPr>
          <w:rFonts w:ascii="Book Antiqua" w:hAnsi="Book Antiqua" w:cs="Times New Roman" w:hint="eastAsia"/>
          <w:sz w:val="24"/>
          <w:szCs w:val="24"/>
        </w:rPr>
        <w:t>(</w:t>
      </w:r>
      <w:r w:rsidR="00074F08" w:rsidRPr="00BC3CC4">
        <w:rPr>
          <w:rFonts w:ascii="Book Antiqua" w:hAnsi="Book Antiqua" w:cs="Times New Roman"/>
          <w:i/>
          <w:sz w:val="24"/>
          <w:szCs w:val="24"/>
        </w:rPr>
        <w:t>C. perfringens</w:t>
      </w:r>
      <w:r w:rsidR="00660436" w:rsidRPr="00BC3CC4">
        <w:rPr>
          <w:rFonts w:ascii="Book Antiqua" w:hAnsi="Book Antiqua" w:cs="Times New Roman" w:hint="eastAsia"/>
          <w:sz w:val="24"/>
          <w:szCs w:val="24"/>
        </w:rPr>
        <w:t>)</w:t>
      </w:r>
      <w:r w:rsidR="00074F08" w:rsidRPr="00BC3CC4">
        <w:rPr>
          <w:rFonts w:ascii="Book Antiqua" w:hAnsi="Book Antiqua" w:cs="Times New Roman"/>
          <w:sz w:val="24"/>
          <w:szCs w:val="24"/>
        </w:rPr>
        <w:t xml:space="preserve"> were shared </w:t>
      </w:r>
      <w:r w:rsidR="003E6433" w:rsidRPr="00BC3CC4">
        <w:rPr>
          <w:rFonts w:ascii="Book Antiqua" w:hAnsi="Book Antiqua" w:cs="Times New Roman"/>
          <w:sz w:val="24"/>
          <w:szCs w:val="24"/>
        </w:rPr>
        <w:t>in both UC and pouchitis.</w:t>
      </w:r>
      <w:bookmarkEnd w:id="225"/>
      <w:bookmarkEnd w:id="226"/>
      <w:r w:rsidR="00EF7C85" w:rsidRPr="00BC3CC4">
        <w:rPr>
          <w:rFonts w:ascii="Book Antiqua" w:hAnsi="Book Antiqua" w:cs="Times New Roman"/>
          <w:sz w:val="24"/>
          <w:szCs w:val="24"/>
        </w:rPr>
        <w:t xml:space="preserve"> </w:t>
      </w:r>
      <w:r w:rsidR="00D77197" w:rsidRPr="00BC3CC4">
        <w:rPr>
          <w:rFonts w:ascii="Book Antiqua" w:hAnsi="Book Antiqua" w:cs="Times New Roman"/>
          <w:sz w:val="24"/>
          <w:szCs w:val="24"/>
        </w:rPr>
        <w:t xml:space="preserve"> </w:t>
      </w:r>
    </w:p>
    <w:bookmarkEnd w:id="227"/>
    <w:bookmarkEnd w:id="228"/>
    <w:p w:rsidR="00293207" w:rsidRPr="00BC3CC4" w:rsidRDefault="00293207" w:rsidP="005125C8">
      <w:pPr>
        <w:adjustRightInd w:val="0"/>
        <w:snapToGrid w:val="0"/>
        <w:spacing w:line="360" w:lineRule="auto"/>
        <w:rPr>
          <w:rFonts w:ascii="Book Antiqua" w:hAnsi="Book Antiqua" w:cs="Times New Roman"/>
          <w:sz w:val="24"/>
          <w:szCs w:val="24"/>
        </w:rPr>
      </w:pPr>
    </w:p>
    <w:p w:rsidR="00EF4DF3" w:rsidRPr="00BC3CC4" w:rsidRDefault="00EF4DF3" w:rsidP="005125C8">
      <w:pPr>
        <w:adjustRightInd w:val="0"/>
        <w:snapToGrid w:val="0"/>
        <w:spacing w:line="360" w:lineRule="auto"/>
        <w:rPr>
          <w:rFonts w:ascii="Book Antiqua" w:hAnsi="Book Antiqua" w:cs="Times New Roman"/>
          <w:i/>
          <w:sz w:val="24"/>
          <w:szCs w:val="24"/>
        </w:rPr>
      </w:pPr>
      <w:r w:rsidRPr="00BC3CC4">
        <w:rPr>
          <w:rFonts w:ascii="Book Antiqua" w:hAnsi="Book Antiqua" w:cs="Times New Roman"/>
          <w:b/>
          <w:i/>
          <w:sz w:val="24"/>
          <w:szCs w:val="24"/>
        </w:rPr>
        <w:t>CONCLUSION</w:t>
      </w:r>
    </w:p>
    <w:p w:rsidR="00B07F9E" w:rsidRPr="00BC3CC4" w:rsidRDefault="003E6433" w:rsidP="005125C8">
      <w:pPr>
        <w:adjustRightInd w:val="0"/>
        <w:snapToGrid w:val="0"/>
        <w:spacing w:line="360" w:lineRule="auto"/>
        <w:rPr>
          <w:rFonts w:ascii="Book Antiqua" w:hAnsi="Book Antiqua" w:cs="Times New Roman"/>
          <w:sz w:val="24"/>
          <w:szCs w:val="24"/>
        </w:rPr>
      </w:pPr>
      <w:r w:rsidRPr="00BC3CC4">
        <w:rPr>
          <w:rFonts w:ascii="Book Antiqua" w:hAnsi="Book Antiqua" w:cs="Times New Roman"/>
          <w:sz w:val="24"/>
          <w:szCs w:val="24"/>
        </w:rPr>
        <w:lastRenderedPageBreak/>
        <w:t>L</w:t>
      </w:r>
      <w:r w:rsidR="00B07F9E" w:rsidRPr="00BC3CC4">
        <w:rPr>
          <w:rFonts w:ascii="Book Antiqua" w:hAnsi="Book Antiqua" w:cs="Times New Roman"/>
          <w:sz w:val="24"/>
          <w:szCs w:val="24"/>
        </w:rPr>
        <w:t>ess diverse</w:t>
      </w:r>
      <w:r w:rsidR="00FA4BE3" w:rsidRPr="00BC3CC4">
        <w:rPr>
          <w:rFonts w:ascii="Book Antiqua" w:hAnsi="Book Antiqua" w:cs="Times New Roman"/>
          <w:sz w:val="24"/>
          <w:szCs w:val="24"/>
        </w:rPr>
        <w:t xml:space="preserve"> fecal microbiota was </w:t>
      </w:r>
      <w:r w:rsidR="00BA0AFE" w:rsidRPr="00BC3CC4">
        <w:rPr>
          <w:rFonts w:ascii="Book Antiqua" w:hAnsi="Book Antiqua" w:cs="Times New Roman"/>
          <w:sz w:val="24"/>
          <w:szCs w:val="24"/>
        </w:rPr>
        <w:t xml:space="preserve">present </w:t>
      </w:r>
      <w:r w:rsidR="00FA4BE3" w:rsidRPr="00BC3CC4">
        <w:rPr>
          <w:rFonts w:ascii="Book Antiqua" w:hAnsi="Book Antiqua" w:cs="Times New Roman"/>
          <w:sz w:val="24"/>
          <w:szCs w:val="24"/>
        </w:rPr>
        <w:t>in</w:t>
      </w:r>
      <w:r w:rsidR="00074F08" w:rsidRPr="00BC3CC4">
        <w:rPr>
          <w:rFonts w:ascii="Book Antiqua" w:hAnsi="Book Antiqua" w:cs="Times New Roman"/>
          <w:sz w:val="24"/>
          <w:szCs w:val="24"/>
        </w:rPr>
        <w:t xml:space="preserve"> patients</w:t>
      </w:r>
      <w:r w:rsidR="00FA4BE3" w:rsidRPr="00BC3CC4">
        <w:rPr>
          <w:rFonts w:ascii="Book Antiqua" w:hAnsi="Book Antiqua" w:cs="Times New Roman"/>
          <w:sz w:val="24"/>
          <w:szCs w:val="24"/>
        </w:rPr>
        <w:t xml:space="preserve"> </w:t>
      </w:r>
      <w:r w:rsidR="00074F08" w:rsidRPr="00BC3CC4">
        <w:rPr>
          <w:rFonts w:ascii="Book Antiqua" w:hAnsi="Book Antiqua" w:cs="Times New Roman"/>
          <w:sz w:val="24"/>
          <w:szCs w:val="24"/>
        </w:rPr>
        <w:t xml:space="preserve">with </w:t>
      </w:r>
      <w:r w:rsidR="00FA4BE3" w:rsidRPr="00BC3CC4">
        <w:rPr>
          <w:rFonts w:ascii="Book Antiqua" w:hAnsi="Book Antiqua" w:cs="Times New Roman"/>
          <w:sz w:val="24"/>
          <w:szCs w:val="24"/>
        </w:rPr>
        <w:t xml:space="preserve">UC </w:t>
      </w:r>
      <w:r w:rsidR="003C1B59" w:rsidRPr="00BC3CC4">
        <w:rPr>
          <w:rFonts w:ascii="Book Antiqua" w:hAnsi="Book Antiqua" w:cs="Times New Roman"/>
          <w:sz w:val="24"/>
          <w:szCs w:val="24"/>
        </w:rPr>
        <w:t>and</w:t>
      </w:r>
      <w:r w:rsidR="00074F08" w:rsidRPr="00BC3CC4">
        <w:rPr>
          <w:rFonts w:ascii="Book Antiqua" w:hAnsi="Book Antiqua" w:cs="Times New Roman"/>
          <w:sz w:val="24"/>
          <w:szCs w:val="24"/>
        </w:rPr>
        <w:t xml:space="preserve"> </w:t>
      </w:r>
      <w:r w:rsidR="00FA4BE3" w:rsidRPr="00BC3CC4">
        <w:rPr>
          <w:rFonts w:ascii="Book Antiqua" w:hAnsi="Book Antiqua" w:cs="Times New Roman"/>
          <w:sz w:val="24"/>
          <w:szCs w:val="24"/>
        </w:rPr>
        <w:t>pouch</w:t>
      </w:r>
      <w:r w:rsidR="00074F08" w:rsidRPr="00BC3CC4">
        <w:rPr>
          <w:rFonts w:ascii="Book Antiqua" w:hAnsi="Book Antiqua" w:cs="Times New Roman"/>
          <w:sz w:val="24"/>
          <w:szCs w:val="24"/>
        </w:rPr>
        <w:t>itis</w:t>
      </w:r>
      <w:r w:rsidR="00B07F9E" w:rsidRPr="00BC3CC4">
        <w:rPr>
          <w:rFonts w:ascii="Book Antiqua" w:hAnsi="Book Antiqua" w:cs="Times New Roman"/>
          <w:sz w:val="24"/>
          <w:szCs w:val="24"/>
        </w:rPr>
        <w:t xml:space="preserve">. </w:t>
      </w:r>
      <w:r w:rsidR="00A606DE" w:rsidRPr="00BC3CC4">
        <w:rPr>
          <w:rFonts w:ascii="Book Antiqua" w:hAnsi="Book Antiqua" w:cs="Times New Roman"/>
          <w:sz w:val="24"/>
          <w:szCs w:val="24"/>
        </w:rPr>
        <w:t>I</w:t>
      </w:r>
      <w:r w:rsidR="00F04FD8" w:rsidRPr="00BC3CC4">
        <w:rPr>
          <w:rFonts w:ascii="Book Antiqua" w:hAnsi="Book Antiqua" w:cs="Times New Roman"/>
          <w:sz w:val="24"/>
          <w:szCs w:val="24"/>
        </w:rPr>
        <w:t xml:space="preserve">ncrease </w:t>
      </w:r>
      <w:r w:rsidR="00074F08" w:rsidRPr="00BC3CC4">
        <w:rPr>
          <w:rFonts w:ascii="Book Antiqua" w:hAnsi="Book Antiqua" w:cs="Times New Roman"/>
          <w:sz w:val="24"/>
          <w:szCs w:val="24"/>
        </w:rPr>
        <w:t xml:space="preserve">of </w:t>
      </w:r>
      <w:r w:rsidR="00F04FD8" w:rsidRPr="00BC3CC4">
        <w:rPr>
          <w:rFonts w:ascii="Book Antiqua" w:hAnsi="Book Antiqua" w:cs="Times New Roman"/>
          <w:i/>
          <w:sz w:val="24"/>
          <w:szCs w:val="24"/>
        </w:rPr>
        <w:t>C</w:t>
      </w:r>
      <w:r w:rsidR="00A606DE" w:rsidRPr="00BC3CC4">
        <w:rPr>
          <w:rFonts w:ascii="Book Antiqua" w:hAnsi="Book Antiqua" w:cs="Times New Roman"/>
          <w:i/>
          <w:sz w:val="24"/>
          <w:szCs w:val="24"/>
        </w:rPr>
        <w:t>.</w:t>
      </w:r>
      <w:r w:rsidR="00A606DE" w:rsidRPr="00BC3CC4">
        <w:rPr>
          <w:rFonts w:ascii="Book Antiqua" w:hAnsi="Book Antiqua" w:cs="Times New Roman"/>
          <w:sz w:val="24"/>
          <w:szCs w:val="24"/>
        </w:rPr>
        <w:t xml:space="preserve"> </w:t>
      </w:r>
      <w:r w:rsidR="00F04FD8" w:rsidRPr="00BC3CC4">
        <w:rPr>
          <w:rFonts w:ascii="Book Antiqua" w:hAnsi="Book Antiqua" w:cs="Times New Roman"/>
          <w:i/>
          <w:sz w:val="24"/>
          <w:szCs w:val="24"/>
        </w:rPr>
        <w:t>perfringens</w:t>
      </w:r>
      <w:r w:rsidR="00F04FD8" w:rsidRPr="00BC3CC4">
        <w:rPr>
          <w:rFonts w:ascii="Book Antiqua" w:hAnsi="Book Antiqua" w:cs="Times New Roman"/>
          <w:sz w:val="24"/>
          <w:szCs w:val="24"/>
        </w:rPr>
        <w:t xml:space="preserve"> </w:t>
      </w:r>
      <w:r w:rsidR="00074F08" w:rsidRPr="00BC3CC4">
        <w:rPr>
          <w:rFonts w:ascii="Book Antiqua" w:hAnsi="Book Antiqua" w:cs="Times New Roman"/>
          <w:sz w:val="24"/>
          <w:szCs w:val="24"/>
        </w:rPr>
        <w:t xml:space="preserve">in fecal </w:t>
      </w:r>
      <w:r w:rsidR="005266D7" w:rsidRPr="00BC3CC4">
        <w:rPr>
          <w:rFonts w:ascii="Book Antiqua" w:hAnsi="Book Antiqua" w:cs="Times New Roman"/>
          <w:sz w:val="24"/>
          <w:szCs w:val="24"/>
        </w:rPr>
        <w:t>may play a role in exacerbation</w:t>
      </w:r>
      <w:r w:rsidRPr="00BC3CC4">
        <w:rPr>
          <w:rFonts w:ascii="Book Antiqua" w:hAnsi="Book Antiqua" w:cs="Times New Roman"/>
          <w:sz w:val="24"/>
          <w:szCs w:val="24"/>
        </w:rPr>
        <w:t xml:space="preserve"> of UC and</w:t>
      </w:r>
      <w:r w:rsidR="005266D7" w:rsidRPr="00BC3CC4">
        <w:rPr>
          <w:rFonts w:ascii="Book Antiqua" w:hAnsi="Book Antiqua" w:cs="Times New Roman"/>
          <w:sz w:val="24"/>
          <w:szCs w:val="24"/>
        </w:rPr>
        <w:t xml:space="preserve"> pouchitis.</w:t>
      </w:r>
    </w:p>
    <w:p w:rsidR="00D77197" w:rsidRPr="00BC3CC4" w:rsidRDefault="00D77197" w:rsidP="005125C8">
      <w:pPr>
        <w:adjustRightInd w:val="0"/>
        <w:snapToGrid w:val="0"/>
        <w:spacing w:line="360" w:lineRule="auto"/>
        <w:rPr>
          <w:rFonts w:ascii="Book Antiqua" w:hAnsi="Book Antiqua" w:cs="Times New Roman"/>
          <w:sz w:val="24"/>
          <w:szCs w:val="24"/>
        </w:rPr>
      </w:pPr>
    </w:p>
    <w:bookmarkEnd w:id="44"/>
    <w:p w:rsidR="00BA0AFE" w:rsidRPr="00BC3CC4" w:rsidRDefault="00D17A27" w:rsidP="005125C8">
      <w:pPr>
        <w:adjustRightInd w:val="0"/>
        <w:snapToGrid w:val="0"/>
        <w:spacing w:line="360" w:lineRule="auto"/>
        <w:rPr>
          <w:rFonts w:ascii="Book Antiqua" w:hAnsi="Book Antiqua" w:cs="Times New Roman"/>
          <w:sz w:val="24"/>
          <w:szCs w:val="24"/>
        </w:rPr>
      </w:pPr>
      <w:r w:rsidRPr="00BC3CC4">
        <w:rPr>
          <w:rFonts w:ascii="Book Antiqua" w:hAnsi="Book Antiqua" w:cs="Times New Roman"/>
          <w:b/>
          <w:sz w:val="24"/>
          <w:szCs w:val="24"/>
        </w:rPr>
        <w:t>Key words</w:t>
      </w:r>
      <w:bookmarkStart w:id="229" w:name="OLE_LINK46"/>
      <w:bookmarkStart w:id="230" w:name="OLE_LINK59"/>
      <w:r w:rsidR="00BA0AFE" w:rsidRPr="00BC3CC4">
        <w:rPr>
          <w:rFonts w:ascii="Book Antiqua" w:hAnsi="Book Antiqua" w:cs="Times New Roman"/>
          <w:sz w:val="24"/>
          <w:szCs w:val="24"/>
          <w:lang w:val="en-CA"/>
        </w:rPr>
        <w:t>:</w:t>
      </w:r>
      <w:r w:rsidR="00660436" w:rsidRPr="00BC3CC4">
        <w:rPr>
          <w:rFonts w:ascii="Book Antiqua" w:hAnsi="Book Antiqua" w:cs="Times New Roman"/>
          <w:sz w:val="24"/>
          <w:szCs w:val="24"/>
          <w:lang w:val="en-CA"/>
        </w:rPr>
        <w:t xml:space="preserve"> </w:t>
      </w:r>
      <w:bookmarkStart w:id="231" w:name="OLE_LINK98"/>
      <w:bookmarkStart w:id="232" w:name="OLE_LINK99"/>
      <w:r w:rsidR="00660436" w:rsidRPr="00BC3CC4">
        <w:rPr>
          <w:rFonts w:ascii="Book Antiqua" w:hAnsi="Book Antiqua" w:cs="Times New Roman"/>
          <w:sz w:val="24"/>
          <w:szCs w:val="24"/>
        </w:rPr>
        <w:t>Pouchitis; Intestinal</w:t>
      </w:r>
      <w:r w:rsidRPr="00BC3CC4">
        <w:rPr>
          <w:rFonts w:ascii="Book Antiqua" w:hAnsi="Book Antiqua" w:cs="Times New Roman"/>
          <w:sz w:val="24"/>
          <w:szCs w:val="24"/>
        </w:rPr>
        <w:t xml:space="preserve"> flora</w:t>
      </w:r>
      <w:r w:rsidR="00D77197" w:rsidRPr="00BC3CC4">
        <w:rPr>
          <w:rFonts w:ascii="Book Antiqua" w:hAnsi="Book Antiqua" w:cs="Times New Roman"/>
          <w:sz w:val="24"/>
          <w:szCs w:val="24"/>
        </w:rPr>
        <w:t>;</w:t>
      </w:r>
      <w:r w:rsidR="00BA0AFE" w:rsidRPr="00BC3CC4">
        <w:rPr>
          <w:rFonts w:ascii="Book Antiqua" w:hAnsi="Book Antiqua" w:cs="Times New Roman"/>
          <w:sz w:val="24"/>
          <w:szCs w:val="24"/>
        </w:rPr>
        <w:t xml:space="preserve"> </w:t>
      </w:r>
      <w:r w:rsidR="00660436" w:rsidRPr="00BC3CC4">
        <w:rPr>
          <w:rFonts w:ascii="Book Antiqua" w:hAnsi="Book Antiqua" w:cs="Times New Roman"/>
          <w:sz w:val="24"/>
          <w:szCs w:val="24"/>
        </w:rPr>
        <w:t xml:space="preserve">Ulcerative </w:t>
      </w:r>
      <w:r w:rsidR="00BA0AFE" w:rsidRPr="00BC3CC4">
        <w:rPr>
          <w:rFonts w:ascii="Book Antiqua" w:hAnsi="Book Antiqua" w:cs="Times New Roman"/>
          <w:sz w:val="24"/>
          <w:szCs w:val="24"/>
        </w:rPr>
        <w:t>c</w:t>
      </w:r>
      <w:r w:rsidR="00B53F80" w:rsidRPr="00BC3CC4">
        <w:rPr>
          <w:rFonts w:ascii="Book Antiqua" w:hAnsi="Book Antiqua" w:cs="Times New Roman"/>
          <w:sz w:val="24"/>
          <w:szCs w:val="24"/>
        </w:rPr>
        <w:t>olitis</w:t>
      </w:r>
      <w:bookmarkEnd w:id="229"/>
      <w:bookmarkEnd w:id="230"/>
      <w:r w:rsidR="00E85BE7" w:rsidRPr="00BC3CC4">
        <w:rPr>
          <w:rFonts w:ascii="Book Antiqua" w:hAnsi="Book Antiqua" w:cs="Times New Roman"/>
          <w:sz w:val="24"/>
          <w:szCs w:val="24"/>
        </w:rPr>
        <w:t xml:space="preserve">; </w:t>
      </w:r>
      <w:r w:rsidR="00660436" w:rsidRPr="00BC3CC4">
        <w:rPr>
          <w:rFonts w:ascii="Book Antiqua" w:hAnsi="Book Antiqua" w:cs="Times New Roman"/>
          <w:sz w:val="24"/>
          <w:szCs w:val="24"/>
        </w:rPr>
        <w:t xml:space="preserve">Disease </w:t>
      </w:r>
      <w:r w:rsidR="00334525" w:rsidRPr="00BC3CC4">
        <w:rPr>
          <w:rFonts w:ascii="Book Antiqua" w:hAnsi="Book Antiqua" w:cs="Times New Roman"/>
          <w:sz w:val="24"/>
          <w:szCs w:val="24"/>
        </w:rPr>
        <w:t xml:space="preserve">activity index; </w:t>
      </w:r>
      <w:r w:rsidR="00660436" w:rsidRPr="00BC3CC4">
        <w:rPr>
          <w:rFonts w:ascii="Book Antiqua" w:hAnsi="Book Antiqua" w:cs="Times New Roman"/>
          <w:sz w:val="24"/>
          <w:szCs w:val="24"/>
        </w:rPr>
        <w:t xml:space="preserve">Ileal </w:t>
      </w:r>
      <w:r w:rsidR="00E85BE7" w:rsidRPr="00BC3CC4">
        <w:rPr>
          <w:rFonts w:ascii="Book Antiqua" w:hAnsi="Book Antiqua" w:cs="Times New Roman"/>
          <w:sz w:val="24"/>
          <w:szCs w:val="24"/>
        </w:rPr>
        <w:t>pouch-anal anastomosis</w:t>
      </w:r>
      <w:r w:rsidR="000C7FE6" w:rsidRPr="00BC3CC4">
        <w:rPr>
          <w:rFonts w:ascii="Book Antiqua" w:hAnsi="Book Antiqua" w:cs="Times New Roman"/>
          <w:sz w:val="24"/>
          <w:szCs w:val="24"/>
        </w:rPr>
        <w:t xml:space="preserve"> </w:t>
      </w:r>
      <w:bookmarkEnd w:id="231"/>
      <w:bookmarkEnd w:id="232"/>
    </w:p>
    <w:p w:rsidR="00660436" w:rsidRPr="00BC3CC4" w:rsidRDefault="00660436" w:rsidP="005125C8">
      <w:pPr>
        <w:adjustRightInd w:val="0"/>
        <w:snapToGrid w:val="0"/>
        <w:spacing w:line="360" w:lineRule="auto"/>
        <w:rPr>
          <w:rFonts w:ascii="Book Antiqua" w:hAnsi="Book Antiqua" w:cs="Times New Roman"/>
          <w:b/>
          <w:sz w:val="24"/>
          <w:szCs w:val="24"/>
        </w:rPr>
      </w:pPr>
    </w:p>
    <w:p w:rsidR="003719DA" w:rsidRPr="00BC3CC4" w:rsidRDefault="00D77197" w:rsidP="005125C8">
      <w:pPr>
        <w:adjustRightInd w:val="0"/>
        <w:snapToGrid w:val="0"/>
        <w:spacing w:line="360" w:lineRule="auto"/>
        <w:rPr>
          <w:rFonts w:ascii="Book Antiqua" w:hAnsi="Book Antiqua" w:cs="Times New Roman"/>
          <w:sz w:val="24"/>
          <w:szCs w:val="24"/>
        </w:rPr>
      </w:pPr>
      <w:r w:rsidRPr="00BC3CC4">
        <w:rPr>
          <w:rFonts w:ascii="Book Antiqua" w:hAnsi="Book Antiqua" w:cs="Times New Roman"/>
          <w:b/>
          <w:sz w:val="24"/>
          <w:szCs w:val="24"/>
        </w:rPr>
        <w:t xml:space="preserve">© </w:t>
      </w:r>
      <w:r w:rsidR="00293207" w:rsidRPr="00BC3CC4">
        <w:rPr>
          <w:rFonts w:ascii="Book Antiqua" w:hAnsi="Book Antiqua" w:cs="Times New Roman"/>
          <w:b/>
          <w:sz w:val="24"/>
          <w:szCs w:val="24"/>
        </w:rPr>
        <w:t>The Author</w:t>
      </w:r>
      <w:r w:rsidR="00AE0A8E" w:rsidRPr="00BC3CC4">
        <w:rPr>
          <w:rFonts w:ascii="Book Antiqua" w:hAnsi="Book Antiqua" w:cs="Times New Roman"/>
          <w:b/>
          <w:sz w:val="24"/>
          <w:szCs w:val="24"/>
        </w:rPr>
        <w:t xml:space="preserve"> (</w:t>
      </w:r>
      <w:r w:rsidR="00293207" w:rsidRPr="00BC3CC4">
        <w:rPr>
          <w:rFonts w:ascii="Book Antiqua" w:hAnsi="Book Antiqua" w:cs="Times New Roman"/>
          <w:b/>
          <w:sz w:val="24"/>
          <w:szCs w:val="24"/>
        </w:rPr>
        <w:t xml:space="preserve">s) 2016. </w:t>
      </w:r>
      <w:r w:rsidR="00293207" w:rsidRPr="00BC3CC4">
        <w:rPr>
          <w:rFonts w:ascii="Book Antiqua" w:hAnsi="Book Antiqua" w:cs="Times New Roman"/>
          <w:sz w:val="24"/>
          <w:szCs w:val="24"/>
        </w:rPr>
        <w:t>Published by Baishideng Publishing Group Inc. All rights reserved.</w:t>
      </w:r>
    </w:p>
    <w:p w:rsidR="00293207" w:rsidRPr="00BC3CC4" w:rsidRDefault="00293207" w:rsidP="005125C8">
      <w:pPr>
        <w:adjustRightInd w:val="0"/>
        <w:snapToGrid w:val="0"/>
        <w:spacing w:line="360" w:lineRule="auto"/>
        <w:rPr>
          <w:rFonts w:ascii="Book Antiqua" w:hAnsi="Book Antiqua" w:cs="Times New Roman"/>
          <w:b/>
          <w:sz w:val="24"/>
          <w:szCs w:val="24"/>
        </w:rPr>
      </w:pPr>
    </w:p>
    <w:p w:rsidR="003719DA" w:rsidRPr="00BC3CC4" w:rsidRDefault="003719DA" w:rsidP="005125C8">
      <w:pPr>
        <w:adjustRightInd w:val="0"/>
        <w:snapToGrid w:val="0"/>
        <w:spacing w:line="360" w:lineRule="auto"/>
        <w:rPr>
          <w:rFonts w:ascii="Book Antiqua" w:hAnsi="Book Antiqua" w:cs="Times New Roman"/>
          <w:sz w:val="24"/>
          <w:szCs w:val="24"/>
        </w:rPr>
      </w:pPr>
      <w:r w:rsidRPr="00BC3CC4">
        <w:rPr>
          <w:rFonts w:ascii="Book Antiqua" w:hAnsi="Book Antiqua" w:cs="Times New Roman"/>
          <w:b/>
          <w:sz w:val="24"/>
          <w:szCs w:val="24"/>
        </w:rPr>
        <w:t xml:space="preserve">Core tip: </w:t>
      </w:r>
      <w:r w:rsidR="00F447BF" w:rsidRPr="00BC3CC4">
        <w:rPr>
          <w:rFonts w:ascii="Book Antiqua" w:hAnsi="Book Antiqua" w:cs="Times New Roman"/>
          <w:sz w:val="24"/>
          <w:szCs w:val="24"/>
        </w:rPr>
        <w:t>D</w:t>
      </w:r>
      <w:r w:rsidR="008522A6" w:rsidRPr="00BC3CC4">
        <w:rPr>
          <w:rFonts w:ascii="Book Antiqua" w:hAnsi="Book Antiqua" w:cs="Times New Roman"/>
          <w:sz w:val="24"/>
          <w:szCs w:val="24"/>
        </w:rPr>
        <w:t>ysbiosis occur</w:t>
      </w:r>
      <w:r w:rsidR="00F447BF" w:rsidRPr="00BC3CC4">
        <w:rPr>
          <w:rFonts w:ascii="Book Antiqua" w:hAnsi="Book Antiqua" w:cs="Times New Roman"/>
          <w:sz w:val="24"/>
          <w:szCs w:val="24"/>
        </w:rPr>
        <w:t>ing</w:t>
      </w:r>
      <w:r w:rsidR="008522A6" w:rsidRPr="00BC3CC4">
        <w:rPr>
          <w:rFonts w:ascii="Book Antiqua" w:hAnsi="Book Antiqua" w:cs="Times New Roman"/>
          <w:sz w:val="24"/>
          <w:szCs w:val="24"/>
        </w:rPr>
        <w:t xml:space="preserve"> in pouch</w:t>
      </w:r>
      <w:r w:rsidR="00F447BF" w:rsidRPr="00BC3CC4">
        <w:rPr>
          <w:rFonts w:ascii="Book Antiqua" w:hAnsi="Book Antiqua" w:cs="Times New Roman"/>
          <w:sz w:val="24"/>
          <w:szCs w:val="24"/>
        </w:rPr>
        <w:t>itis</w:t>
      </w:r>
      <w:r w:rsidR="008522A6" w:rsidRPr="00BC3CC4">
        <w:rPr>
          <w:rFonts w:ascii="Book Antiqua" w:hAnsi="Book Antiqua" w:cs="Times New Roman"/>
          <w:sz w:val="24"/>
          <w:szCs w:val="24"/>
        </w:rPr>
        <w:t xml:space="preserve"> might be similar to </w:t>
      </w:r>
      <w:r w:rsidR="00F447BF" w:rsidRPr="00BC3CC4">
        <w:rPr>
          <w:rFonts w:ascii="Book Antiqua" w:hAnsi="Book Antiqua" w:cs="Times New Roman"/>
          <w:sz w:val="24"/>
          <w:szCs w:val="24"/>
        </w:rPr>
        <w:t>that</w:t>
      </w:r>
      <w:r w:rsidR="008522A6" w:rsidRPr="00BC3CC4">
        <w:rPr>
          <w:rFonts w:ascii="Book Antiqua" w:hAnsi="Book Antiqua" w:cs="Times New Roman"/>
          <w:sz w:val="24"/>
          <w:szCs w:val="24"/>
        </w:rPr>
        <w:t xml:space="preserve"> observed in </w:t>
      </w:r>
      <w:r w:rsidR="00660436" w:rsidRPr="00BC3CC4">
        <w:rPr>
          <w:rFonts w:ascii="Book Antiqua" w:hAnsi="Book Antiqua" w:cs="Times New Roman"/>
          <w:sz w:val="24"/>
          <w:szCs w:val="24"/>
        </w:rPr>
        <w:t>ulcerative colitis</w:t>
      </w:r>
      <w:r w:rsidR="00EF7C85" w:rsidRPr="00BC3CC4">
        <w:rPr>
          <w:rFonts w:ascii="Book Antiqua" w:hAnsi="Book Antiqua" w:cs="Times New Roman"/>
          <w:sz w:val="24"/>
          <w:szCs w:val="24"/>
        </w:rPr>
        <w:t xml:space="preserve"> </w:t>
      </w:r>
      <w:r w:rsidR="00AE0A8E" w:rsidRPr="00BC3CC4">
        <w:rPr>
          <w:rFonts w:ascii="Book Antiqua" w:hAnsi="Book Antiqua" w:cs="Times New Roman"/>
          <w:sz w:val="24"/>
          <w:szCs w:val="24"/>
        </w:rPr>
        <w:t>(</w:t>
      </w:r>
      <w:r w:rsidR="00660436" w:rsidRPr="00BC3CC4">
        <w:rPr>
          <w:rFonts w:ascii="Book Antiqua" w:hAnsi="Book Antiqua" w:cs="Times New Roman"/>
          <w:sz w:val="24"/>
          <w:szCs w:val="24"/>
        </w:rPr>
        <w:t>UC)</w:t>
      </w:r>
      <w:r w:rsidR="008522A6" w:rsidRPr="00BC3CC4">
        <w:rPr>
          <w:rFonts w:ascii="Book Antiqua" w:hAnsi="Book Antiqua" w:cs="Times New Roman"/>
          <w:sz w:val="24"/>
          <w:szCs w:val="24"/>
        </w:rPr>
        <w:t xml:space="preserve">. </w:t>
      </w:r>
      <w:r w:rsidR="00F447BF" w:rsidRPr="00BC3CC4">
        <w:rPr>
          <w:rFonts w:ascii="Book Antiqua" w:hAnsi="Book Antiqua" w:cs="Times New Roman"/>
          <w:sz w:val="24"/>
          <w:szCs w:val="24"/>
        </w:rPr>
        <w:t>This research was designed to</w:t>
      </w:r>
      <w:r w:rsidR="008522A6" w:rsidRPr="00BC3CC4">
        <w:rPr>
          <w:rFonts w:ascii="Book Antiqua" w:hAnsi="Book Antiqua" w:cs="Times New Roman"/>
          <w:sz w:val="24"/>
          <w:szCs w:val="24"/>
        </w:rPr>
        <w:t xml:space="preserve"> determine the altered microflora in </w:t>
      </w:r>
      <w:r w:rsidR="000C7FE6" w:rsidRPr="00BC3CC4">
        <w:rPr>
          <w:rFonts w:ascii="Book Antiqua" w:hAnsi="Book Antiqua" w:cs="Times New Roman"/>
          <w:sz w:val="24"/>
          <w:szCs w:val="24"/>
        </w:rPr>
        <w:t xml:space="preserve">patients with UC and </w:t>
      </w:r>
      <w:r w:rsidR="008522A6" w:rsidRPr="00BC3CC4">
        <w:rPr>
          <w:rFonts w:ascii="Book Antiqua" w:hAnsi="Book Antiqua" w:cs="Times New Roman"/>
          <w:sz w:val="24"/>
          <w:szCs w:val="24"/>
        </w:rPr>
        <w:t xml:space="preserve">pouchitis, and </w:t>
      </w:r>
      <w:r w:rsidR="00F447BF" w:rsidRPr="00BC3CC4">
        <w:rPr>
          <w:rFonts w:ascii="Book Antiqua" w:hAnsi="Book Antiqua" w:cs="Times New Roman"/>
          <w:sz w:val="24"/>
          <w:szCs w:val="24"/>
        </w:rPr>
        <w:t xml:space="preserve">to </w:t>
      </w:r>
      <w:r w:rsidR="008522A6" w:rsidRPr="00BC3CC4">
        <w:rPr>
          <w:rFonts w:ascii="Book Antiqua" w:hAnsi="Book Antiqua" w:cs="Times New Roman"/>
          <w:sz w:val="24"/>
          <w:szCs w:val="24"/>
        </w:rPr>
        <w:t xml:space="preserve">investigate the relationship between them. Our study </w:t>
      </w:r>
      <w:r w:rsidR="008522A6" w:rsidRPr="00BC3CC4">
        <w:rPr>
          <w:rFonts w:ascii="Book Antiqua" w:hAnsi="Book Antiqua" w:cs="Times New Roman"/>
          <w:sz w:val="24"/>
          <w:szCs w:val="24"/>
          <w:lang w:val="en-CA"/>
        </w:rPr>
        <w:t>demonstrate</w:t>
      </w:r>
      <w:r w:rsidR="0013291E" w:rsidRPr="00BC3CC4">
        <w:rPr>
          <w:rFonts w:ascii="Book Antiqua" w:hAnsi="Book Antiqua" w:cs="Times New Roman"/>
          <w:sz w:val="24"/>
          <w:szCs w:val="24"/>
          <w:lang w:val="en-CA"/>
        </w:rPr>
        <w:t>d</w:t>
      </w:r>
      <w:r w:rsidR="008522A6" w:rsidRPr="00BC3CC4">
        <w:rPr>
          <w:rFonts w:ascii="Book Antiqua" w:hAnsi="Book Antiqua" w:cs="Times New Roman"/>
          <w:sz w:val="24"/>
          <w:szCs w:val="24"/>
        </w:rPr>
        <w:t xml:space="preserve"> </w:t>
      </w:r>
      <w:r w:rsidR="008522A6" w:rsidRPr="00BC3CC4">
        <w:rPr>
          <w:rFonts w:ascii="Book Antiqua" w:hAnsi="Book Antiqua" w:cs="Times New Roman"/>
          <w:sz w:val="24"/>
          <w:szCs w:val="24"/>
          <w:lang w:val="en-CA"/>
        </w:rPr>
        <w:t xml:space="preserve">the </w:t>
      </w:r>
      <w:r w:rsidR="008522A6" w:rsidRPr="00BC3CC4">
        <w:rPr>
          <w:rFonts w:ascii="Book Antiqua" w:hAnsi="Book Antiqua" w:cs="Times New Roman"/>
          <w:sz w:val="24"/>
          <w:szCs w:val="24"/>
        </w:rPr>
        <w:t xml:space="preserve">reduced biodiversity of fecal microbiota </w:t>
      </w:r>
      <w:r w:rsidR="008522A6" w:rsidRPr="00BC3CC4">
        <w:rPr>
          <w:rFonts w:ascii="Book Antiqua" w:hAnsi="Book Antiqua" w:cs="Times New Roman"/>
          <w:sz w:val="24"/>
          <w:szCs w:val="24"/>
          <w:lang w:val="en-CA"/>
        </w:rPr>
        <w:t>in</w:t>
      </w:r>
      <w:r w:rsidR="008522A6" w:rsidRPr="00BC3CC4">
        <w:rPr>
          <w:rFonts w:ascii="Book Antiqua" w:hAnsi="Book Antiqua" w:cs="Times New Roman"/>
          <w:sz w:val="24"/>
          <w:szCs w:val="24"/>
        </w:rPr>
        <w:t xml:space="preserve"> UC and pouchitis patients. </w:t>
      </w:r>
      <w:r w:rsidR="00A5744C" w:rsidRPr="00BC3CC4">
        <w:rPr>
          <w:rFonts w:ascii="Book Antiqua" w:hAnsi="Book Antiqua" w:cs="Times New Roman"/>
          <w:sz w:val="24"/>
          <w:szCs w:val="24"/>
        </w:rPr>
        <w:t xml:space="preserve">The results showed </w:t>
      </w:r>
      <w:r w:rsidR="00166288" w:rsidRPr="00BC3CC4">
        <w:rPr>
          <w:rFonts w:ascii="Book Antiqua" w:hAnsi="Book Antiqua" w:cs="Times New Roman"/>
          <w:sz w:val="24"/>
          <w:szCs w:val="24"/>
        </w:rPr>
        <w:t xml:space="preserve">altered composition of intestinal microbiota in </w:t>
      </w:r>
      <w:r w:rsidR="003C1B59" w:rsidRPr="00BC3CC4">
        <w:rPr>
          <w:rFonts w:ascii="Book Antiqua" w:hAnsi="Book Antiqua" w:cs="Times New Roman"/>
          <w:sz w:val="24"/>
          <w:szCs w:val="24"/>
        </w:rPr>
        <w:t xml:space="preserve">UC and </w:t>
      </w:r>
      <w:r w:rsidR="00166288" w:rsidRPr="00BC3CC4">
        <w:rPr>
          <w:rFonts w:ascii="Book Antiqua" w:hAnsi="Book Antiqua" w:cs="Times New Roman"/>
          <w:sz w:val="24"/>
          <w:szCs w:val="24"/>
        </w:rPr>
        <w:t>pouchitis</w:t>
      </w:r>
      <w:r w:rsidR="00A5744C" w:rsidRPr="00BC3CC4">
        <w:rPr>
          <w:rFonts w:ascii="Book Antiqua" w:hAnsi="Book Antiqua" w:cs="Times New Roman"/>
          <w:sz w:val="24"/>
          <w:szCs w:val="24"/>
        </w:rPr>
        <w:t xml:space="preserve">, </w:t>
      </w:r>
      <w:bookmarkStart w:id="233" w:name="OLE_LINK60"/>
      <w:bookmarkStart w:id="234" w:name="OLE_LINK61"/>
      <w:r w:rsidR="00A5744C" w:rsidRPr="00BC3CC4">
        <w:rPr>
          <w:rFonts w:ascii="Book Antiqua" w:hAnsi="Book Antiqua" w:cs="Times New Roman"/>
          <w:sz w:val="24"/>
          <w:szCs w:val="24"/>
        </w:rPr>
        <w:t xml:space="preserve">including </w:t>
      </w:r>
      <w:r w:rsidR="003C1B59" w:rsidRPr="00BC3CC4">
        <w:rPr>
          <w:rFonts w:ascii="Book Antiqua" w:hAnsi="Book Antiqua" w:cs="Times New Roman"/>
          <w:sz w:val="24"/>
          <w:szCs w:val="24"/>
        </w:rPr>
        <w:t>de</w:t>
      </w:r>
      <w:r w:rsidR="00166288" w:rsidRPr="00BC3CC4">
        <w:rPr>
          <w:rFonts w:ascii="Book Antiqua" w:hAnsi="Book Antiqua" w:cs="Times New Roman"/>
          <w:sz w:val="24"/>
          <w:szCs w:val="24"/>
        </w:rPr>
        <w:t>creased</w:t>
      </w:r>
      <w:r w:rsidR="008522A6" w:rsidRPr="00BC3CC4">
        <w:rPr>
          <w:rFonts w:ascii="Book Antiqua" w:hAnsi="Book Antiqua" w:cs="Times New Roman"/>
          <w:sz w:val="24"/>
          <w:szCs w:val="24"/>
        </w:rPr>
        <w:t xml:space="preserve"> number of </w:t>
      </w:r>
      <w:r w:rsidR="00166288" w:rsidRPr="00BC3CC4">
        <w:rPr>
          <w:rFonts w:ascii="Book Antiqua" w:hAnsi="Book Antiqua" w:cs="Times New Roman"/>
          <w:sz w:val="24"/>
          <w:szCs w:val="24"/>
        </w:rPr>
        <w:t>t</w:t>
      </w:r>
      <w:r w:rsidR="0016396D" w:rsidRPr="00BC3CC4">
        <w:rPr>
          <w:rFonts w:ascii="Book Antiqua" w:hAnsi="Book Antiqua" w:cs="Times New Roman"/>
          <w:sz w:val="24"/>
          <w:szCs w:val="24"/>
        </w:rPr>
        <w:t>wo</w:t>
      </w:r>
      <w:r w:rsidR="00A5744C" w:rsidRPr="00BC3CC4">
        <w:rPr>
          <w:rFonts w:ascii="Book Antiqua" w:hAnsi="Book Antiqua" w:cs="Times New Roman"/>
          <w:sz w:val="24"/>
          <w:szCs w:val="24"/>
        </w:rPr>
        <w:t xml:space="preserve"> kinds of commonly seen</w:t>
      </w:r>
      <w:r w:rsidR="00F447BF" w:rsidRPr="00BC3CC4">
        <w:rPr>
          <w:rFonts w:ascii="Book Antiqua" w:hAnsi="Book Antiqua" w:cs="Times New Roman"/>
          <w:sz w:val="24"/>
          <w:szCs w:val="24"/>
        </w:rPr>
        <w:t xml:space="preserve"> bacteria</w:t>
      </w:r>
      <w:r w:rsidR="008522A6" w:rsidRPr="00BC3CC4">
        <w:rPr>
          <w:rFonts w:ascii="Book Antiqua" w:hAnsi="Book Antiqua" w:cs="Times New Roman"/>
          <w:sz w:val="24"/>
          <w:szCs w:val="24"/>
        </w:rPr>
        <w:t xml:space="preserve"> in </w:t>
      </w:r>
      <w:r w:rsidR="003C1B59" w:rsidRPr="00BC3CC4">
        <w:rPr>
          <w:rFonts w:ascii="Book Antiqua" w:hAnsi="Book Antiqua" w:cs="Times New Roman"/>
          <w:sz w:val="24"/>
          <w:szCs w:val="24"/>
        </w:rPr>
        <w:t>UC</w:t>
      </w:r>
      <w:r w:rsidR="00A5744C" w:rsidRPr="00BC3CC4">
        <w:rPr>
          <w:rFonts w:ascii="Book Antiqua" w:hAnsi="Book Antiqua" w:cs="Times New Roman"/>
          <w:sz w:val="24"/>
          <w:szCs w:val="24"/>
        </w:rPr>
        <w:t xml:space="preserve">, and </w:t>
      </w:r>
      <w:r w:rsidR="00444138" w:rsidRPr="00BC3CC4">
        <w:rPr>
          <w:rFonts w:ascii="Book Antiqua" w:hAnsi="Book Antiqua" w:cs="Times New Roman"/>
          <w:sz w:val="24"/>
          <w:szCs w:val="24"/>
        </w:rPr>
        <w:t>higher quantity of</w:t>
      </w:r>
      <w:r w:rsidR="008522A6" w:rsidRPr="00BC3CC4">
        <w:rPr>
          <w:rFonts w:ascii="Book Antiqua" w:hAnsi="Book Antiqua" w:cs="Times New Roman"/>
          <w:sz w:val="24"/>
          <w:szCs w:val="24"/>
        </w:rPr>
        <w:t xml:space="preserve"> </w:t>
      </w:r>
      <w:r w:rsidR="008522A6" w:rsidRPr="00BC3CC4">
        <w:rPr>
          <w:rFonts w:ascii="Book Antiqua" w:hAnsi="Book Antiqua" w:cs="Times New Roman"/>
          <w:i/>
          <w:sz w:val="24"/>
          <w:szCs w:val="24"/>
        </w:rPr>
        <w:t>Clostridium perfringens</w:t>
      </w:r>
      <w:r w:rsidR="008522A6" w:rsidRPr="00BC3CC4">
        <w:rPr>
          <w:rFonts w:ascii="Book Antiqua" w:hAnsi="Book Antiqua" w:cs="Times New Roman"/>
          <w:sz w:val="24"/>
          <w:szCs w:val="24"/>
        </w:rPr>
        <w:t xml:space="preserve"> in both UC and pouchitis.</w:t>
      </w:r>
      <w:r w:rsidR="00A5744C" w:rsidRPr="00BC3CC4">
        <w:rPr>
          <w:rFonts w:ascii="Book Antiqua" w:hAnsi="Book Antiqua" w:cs="Times New Roman"/>
          <w:sz w:val="24"/>
          <w:szCs w:val="24"/>
        </w:rPr>
        <w:t xml:space="preserve"> The increase of this bacterium in feces may play a role in exacerbation of UC and pouchitis</w:t>
      </w:r>
      <w:bookmarkEnd w:id="233"/>
      <w:bookmarkEnd w:id="234"/>
      <w:r w:rsidR="00821ABC" w:rsidRPr="00BC3CC4">
        <w:rPr>
          <w:rFonts w:ascii="Book Antiqua" w:hAnsi="Book Antiqua" w:cs="Times New Roman"/>
          <w:sz w:val="24"/>
          <w:szCs w:val="24"/>
        </w:rPr>
        <w:t>.</w:t>
      </w:r>
    </w:p>
    <w:p w:rsidR="001A3DEE" w:rsidRPr="00BC3CC4" w:rsidRDefault="001A3DEE" w:rsidP="005125C8">
      <w:pPr>
        <w:adjustRightInd w:val="0"/>
        <w:snapToGrid w:val="0"/>
        <w:spacing w:line="360" w:lineRule="auto"/>
        <w:rPr>
          <w:rFonts w:ascii="Book Antiqua" w:hAnsi="Book Antiqua" w:cs="Times New Roman"/>
          <w:sz w:val="24"/>
          <w:szCs w:val="24"/>
        </w:rPr>
      </w:pPr>
    </w:p>
    <w:p w:rsidR="00660436" w:rsidRPr="00BC3CC4" w:rsidRDefault="003719DA" w:rsidP="00660436">
      <w:pPr>
        <w:adjustRightInd w:val="0"/>
        <w:snapToGrid w:val="0"/>
        <w:spacing w:line="360" w:lineRule="auto"/>
        <w:rPr>
          <w:rFonts w:ascii="Book Antiqua" w:hAnsi="Book Antiqua"/>
          <w:sz w:val="24"/>
        </w:rPr>
      </w:pPr>
      <w:r w:rsidRPr="00BC3CC4">
        <w:rPr>
          <w:rFonts w:ascii="Book Antiqua" w:hAnsi="Book Antiqua" w:cs="Times New Roman"/>
          <w:sz w:val="24"/>
          <w:szCs w:val="24"/>
        </w:rPr>
        <w:t>Li KY, Wang JL, Wei JP, Gao SY, Zhang YY, Wang LT, Liu G. Fecal microbiota in pouchitis and ulcerative colitis.</w:t>
      </w:r>
      <w:r w:rsidR="00660436" w:rsidRPr="00BC3CC4">
        <w:rPr>
          <w:rFonts w:ascii="Book Antiqua" w:hAnsi="Book Antiqua" w:cs="Times New Roman" w:hint="eastAsia"/>
          <w:sz w:val="24"/>
          <w:szCs w:val="24"/>
        </w:rPr>
        <w:t xml:space="preserve"> </w:t>
      </w:r>
      <w:bookmarkStart w:id="235" w:name="OLE_LINK2756"/>
      <w:bookmarkStart w:id="236" w:name="OLE_LINK2349"/>
      <w:bookmarkStart w:id="237" w:name="OLE_LINK2413"/>
      <w:bookmarkStart w:id="238" w:name="OLE_LINK2287"/>
      <w:bookmarkStart w:id="239" w:name="OLE_LINK2309"/>
      <w:bookmarkStart w:id="240" w:name="OLE_LINK2329"/>
      <w:bookmarkStart w:id="241" w:name="OLE_LINK2285"/>
      <w:bookmarkStart w:id="242" w:name="OLE_LINK2245"/>
      <w:bookmarkStart w:id="243" w:name="OLE_LINK2212"/>
      <w:bookmarkStart w:id="244" w:name="OLE_LINK2178"/>
      <w:bookmarkStart w:id="245" w:name="OLE_LINK2039"/>
      <w:bookmarkStart w:id="246" w:name="OLE_LINK3369"/>
      <w:bookmarkStart w:id="247" w:name="OLE_LINK3314"/>
      <w:bookmarkStart w:id="248" w:name="OLE_LINK2028"/>
      <w:bookmarkStart w:id="249" w:name="OLE_LINK2206"/>
      <w:bookmarkStart w:id="250" w:name="OLE_LINK2158"/>
      <w:bookmarkStart w:id="251" w:name="OLE_LINK2074"/>
      <w:bookmarkStart w:id="252" w:name="OLE_LINK2176"/>
      <w:bookmarkStart w:id="253" w:name="OLE_LINK1942"/>
      <w:bookmarkStart w:id="254" w:name="OLE_LINK1917"/>
      <w:bookmarkStart w:id="255" w:name="OLE_LINK1875"/>
      <w:bookmarkStart w:id="256" w:name="OLE_LINK1869"/>
      <w:bookmarkStart w:id="257" w:name="OLE_LINK1796"/>
      <w:bookmarkStart w:id="258" w:name="OLE_LINK1719"/>
      <w:bookmarkStart w:id="259" w:name="OLE_LINK1802"/>
      <w:bookmarkStart w:id="260" w:name="OLE_LINK1369"/>
      <w:bookmarkStart w:id="261" w:name="OLE_LINK1236"/>
      <w:bookmarkStart w:id="262" w:name="OLE_LINK658"/>
      <w:bookmarkStart w:id="263" w:name="OLE_LINK699"/>
      <w:bookmarkStart w:id="264" w:name="OLE_LINK140"/>
      <w:bookmarkStart w:id="265" w:name="OLE_LINK2951"/>
      <w:bookmarkStart w:id="266" w:name="OLE_LINK3500"/>
      <w:bookmarkStart w:id="267" w:name="OLE_LINK3037"/>
      <w:bookmarkStart w:id="268" w:name="OLE_LINK3055"/>
      <w:bookmarkStart w:id="269" w:name="OLE_LINK3169"/>
      <w:bookmarkStart w:id="270" w:name="OLE_LINK3178"/>
      <w:bookmarkStart w:id="271" w:name="OLE_LINK3179"/>
      <w:bookmarkStart w:id="272" w:name="OLE_LINK3294"/>
      <w:r w:rsidR="00660436" w:rsidRPr="00BC3CC4">
        <w:rPr>
          <w:rFonts w:ascii="Book Antiqua" w:hAnsi="Book Antiqua"/>
          <w:i/>
          <w:sz w:val="24"/>
        </w:rPr>
        <w:t xml:space="preserve">World J Gastroenterol </w:t>
      </w:r>
      <w:r w:rsidR="00660436" w:rsidRPr="00BC3CC4">
        <w:rPr>
          <w:rFonts w:ascii="Book Antiqua" w:hAnsi="Book Antiqua"/>
          <w:sz w:val="24"/>
        </w:rPr>
        <w:t>2016; In press</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bookmarkEnd w:id="265"/>
    <w:bookmarkEnd w:id="266"/>
    <w:bookmarkEnd w:id="267"/>
    <w:bookmarkEnd w:id="268"/>
    <w:bookmarkEnd w:id="269"/>
    <w:bookmarkEnd w:id="270"/>
    <w:bookmarkEnd w:id="271"/>
    <w:bookmarkEnd w:id="272"/>
    <w:p w:rsidR="003719DA" w:rsidRPr="00BC3CC4" w:rsidRDefault="003719DA" w:rsidP="005125C8">
      <w:pPr>
        <w:adjustRightInd w:val="0"/>
        <w:snapToGrid w:val="0"/>
        <w:spacing w:line="360" w:lineRule="auto"/>
        <w:rPr>
          <w:rFonts w:ascii="Book Antiqua" w:hAnsi="Book Antiqua" w:cs="Times New Roman"/>
          <w:sz w:val="24"/>
          <w:szCs w:val="24"/>
        </w:rPr>
      </w:pPr>
    </w:p>
    <w:p w:rsidR="003719DA" w:rsidRPr="00BC3CC4" w:rsidRDefault="003719DA" w:rsidP="005125C8">
      <w:pPr>
        <w:adjustRightInd w:val="0"/>
        <w:snapToGrid w:val="0"/>
        <w:spacing w:line="360" w:lineRule="auto"/>
        <w:rPr>
          <w:rFonts w:ascii="Book Antiqua" w:hAnsi="Book Antiqua" w:cs="Times New Roman"/>
          <w:sz w:val="24"/>
          <w:szCs w:val="24"/>
        </w:rPr>
      </w:pPr>
    </w:p>
    <w:p w:rsidR="009976C3" w:rsidRPr="00BC3CC4" w:rsidRDefault="009976C3" w:rsidP="005125C8">
      <w:pPr>
        <w:widowControl/>
        <w:adjustRightInd w:val="0"/>
        <w:snapToGrid w:val="0"/>
        <w:spacing w:line="360" w:lineRule="auto"/>
        <w:rPr>
          <w:rFonts w:ascii="Book Antiqua" w:eastAsiaTheme="majorEastAsia" w:hAnsi="Book Antiqua" w:cs="Times New Roman"/>
          <w:b/>
          <w:bCs/>
          <w:sz w:val="24"/>
          <w:szCs w:val="24"/>
        </w:rPr>
      </w:pPr>
      <w:r w:rsidRPr="00BC3CC4">
        <w:rPr>
          <w:rFonts w:ascii="Book Antiqua" w:hAnsi="Book Antiqua" w:cs="Times New Roman"/>
          <w:sz w:val="24"/>
          <w:szCs w:val="24"/>
        </w:rPr>
        <w:br w:type="page"/>
      </w:r>
    </w:p>
    <w:p w:rsidR="00D82D74" w:rsidRPr="00BC3CC4" w:rsidRDefault="00660436" w:rsidP="005125C8">
      <w:pPr>
        <w:pStyle w:val="Heading1"/>
        <w:adjustRightInd w:val="0"/>
        <w:snapToGrid w:val="0"/>
        <w:spacing w:before="0" w:line="360" w:lineRule="auto"/>
        <w:rPr>
          <w:rFonts w:ascii="Book Antiqua" w:hAnsi="Book Antiqua" w:cs="Times New Roman"/>
          <w:b w:val="0"/>
          <w:color w:val="auto"/>
          <w:sz w:val="24"/>
          <w:szCs w:val="24"/>
        </w:rPr>
      </w:pPr>
      <w:r w:rsidRPr="00BC3CC4">
        <w:rPr>
          <w:rFonts w:ascii="Book Antiqua" w:hAnsi="Book Antiqua" w:cs="Times New Roman"/>
          <w:color w:val="auto"/>
          <w:sz w:val="24"/>
          <w:szCs w:val="24"/>
        </w:rPr>
        <w:lastRenderedPageBreak/>
        <w:t>INTRODUCTION</w:t>
      </w:r>
    </w:p>
    <w:p w:rsidR="0045228B" w:rsidRPr="00BC3CC4" w:rsidRDefault="007D58DD" w:rsidP="005125C8">
      <w:pPr>
        <w:adjustRightInd w:val="0"/>
        <w:snapToGrid w:val="0"/>
        <w:spacing w:line="360" w:lineRule="auto"/>
        <w:rPr>
          <w:rFonts w:ascii="Book Antiqua" w:hAnsi="Book Antiqua" w:cs="Times New Roman"/>
          <w:sz w:val="24"/>
          <w:szCs w:val="24"/>
        </w:rPr>
      </w:pPr>
      <w:r w:rsidRPr="00BC3CC4">
        <w:rPr>
          <w:rFonts w:ascii="Book Antiqua" w:hAnsi="Book Antiqua" w:cs="Times New Roman"/>
          <w:sz w:val="24"/>
          <w:szCs w:val="24"/>
        </w:rPr>
        <w:t>One of the most</w:t>
      </w:r>
      <w:r w:rsidR="00F14F9E" w:rsidRPr="00BC3CC4">
        <w:rPr>
          <w:rFonts w:ascii="Book Antiqua" w:hAnsi="Book Antiqua" w:cs="Times New Roman"/>
          <w:sz w:val="24"/>
          <w:szCs w:val="24"/>
        </w:rPr>
        <w:t xml:space="preserve"> common complication</w:t>
      </w:r>
      <w:r w:rsidR="00BA0AFE" w:rsidRPr="00BC3CC4">
        <w:rPr>
          <w:rFonts w:ascii="Book Antiqua" w:hAnsi="Book Antiqua" w:cs="Times New Roman"/>
          <w:sz w:val="24"/>
          <w:szCs w:val="24"/>
        </w:rPr>
        <w:t>s</w:t>
      </w:r>
      <w:r w:rsidR="00F14F9E" w:rsidRPr="00BC3CC4">
        <w:rPr>
          <w:rFonts w:ascii="Book Antiqua" w:hAnsi="Book Antiqua" w:cs="Times New Roman"/>
          <w:sz w:val="24"/>
          <w:szCs w:val="24"/>
        </w:rPr>
        <w:t xml:space="preserve"> in </w:t>
      </w:r>
      <w:r w:rsidR="003D3E87" w:rsidRPr="00BC3CC4">
        <w:rPr>
          <w:rFonts w:ascii="Book Antiqua" w:hAnsi="Book Antiqua" w:cs="Times New Roman"/>
          <w:sz w:val="24"/>
          <w:szCs w:val="24"/>
        </w:rPr>
        <w:t>ulcerative colitis</w:t>
      </w:r>
      <w:r w:rsidR="00EF7C85" w:rsidRPr="00BC3CC4">
        <w:rPr>
          <w:rFonts w:ascii="Book Antiqua" w:hAnsi="Book Antiqua" w:cs="Times New Roman"/>
          <w:sz w:val="24"/>
          <w:szCs w:val="24"/>
        </w:rPr>
        <w:t xml:space="preserve"> </w:t>
      </w:r>
      <w:r w:rsidR="00AE0A8E" w:rsidRPr="00BC3CC4">
        <w:rPr>
          <w:rFonts w:ascii="Book Antiqua" w:hAnsi="Book Antiqua" w:cs="Times New Roman"/>
          <w:sz w:val="24"/>
          <w:szCs w:val="24"/>
        </w:rPr>
        <w:t>(</w:t>
      </w:r>
      <w:r w:rsidR="003D3E87" w:rsidRPr="00BC3CC4">
        <w:rPr>
          <w:rFonts w:ascii="Book Antiqua" w:hAnsi="Book Antiqua" w:cs="Times New Roman"/>
          <w:sz w:val="24"/>
          <w:szCs w:val="24"/>
        </w:rPr>
        <w:t xml:space="preserve">UC) </w:t>
      </w:r>
      <w:r w:rsidR="00F14F9E" w:rsidRPr="00BC3CC4">
        <w:rPr>
          <w:rFonts w:ascii="Book Antiqua" w:hAnsi="Book Antiqua" w:cs="Times New Roman"/>
          <w:sz w:val="24"/>
          <w:szCs w:val="24"/>
        </w:rPr>
        <w:t xml:space="preserve">patients </w:t>
      </w:r>
      <w:bookmarkStart w:id="273" w:name="OLE_LINK77"/>
      <w:bookmarkStart w:id="274" w:name="OLE_LINK78"/>
      <w:r w:rsidR="00B77BB0" w:rsidRPr="00BC3CC4">
        <w:rPr>
          <w:rFonts w:ascii="Book Antiqua" w:hAnsi="Book Antiqua" w:cs="Times New Roman"/>
          <w:sz w:val="24"/>
          <w:szCs w:val="24"/>
        </w:rPr>
        <w:t xml:space="preserve">operated </w:t>
      </w:r>
      <w:r w:rsidR="00F14F9E" w:rsidRPr="00BC3CC4">
        <w:rPr>
          <w:rFonts w:ascii="Book Antiqua" w:hAnsi="Book Antiqua" w:cs="Times New Roman"/>
          <w:sz w:val="24"/>
          <w:szCs w:val="24"/>
        </w:rPr>
        <w:t>with ileal pouch-anal anastomosis</w:t>
      </w:r>
      <w:r w:rsidR="00EF7C85" w:rsidRPr="00BC3CC4">
        <w:rPr>
          <w:rFonts w:ascii="Book Antiqua" w:hAnsi="Book Antiqua" w:cs="Times New Roman"/>
          <w:sz w:val="24"/>
          <w:szCs w:val="24"/>
        </w:rPr>
        <w:t xml:space="preserve"> </w:t>
      </w:r>
      <w:r w:rsidR="00AE0A8E" w:rsidRPr="00BC3CC4">
        <w:rPr>
          <w:rFonts w:ascii="Book Antiqua" w:hAnsi="Book Antiqua" w:cs="Times New Roman"/>
          <w:sz w:val="24"/>
          <w:szCs w:val="24"/>
        </w:rPr>
        <w:t>(</w:t>
      </w:r>
      <w:r w:rsidR="00F14F9E" w:rsidRPr="00BC3CC4">
        <w:rPr>
          <w:rFonts w:ascii="Book Antiqua" w:hAnsi="Book Antiqua" w:cs="Times New Roman"/>
          <w:sz w:val="24"/>
          <w:szCs w:val="24"/>
        </w:rPr>
        <w:t xml:space="preserve">IPAA) surgery </w:t>
      </w:r>
      <w:bookmarkEnd w:id="273"/>
      <w:bookmarkEnd w:id="274"/>
      <w:r w:rsidRPr="00BC3CC4">
        <w:rPr>
          <w:rFonts w:ascii="Book Antiqua" w:hAnsi="Book Antiqua" w:cs="Times New Roman"/>
          <w:sz w:val="24"/>
          <w:szCs w:val="24"/>
        </w:rPr>
        <w:t xml:space="preserve">is </w:t>
      </w:r>
      <w:r w:rsidR="00BA0AFE" w:rsidRPr="00BC3CC4">
        <w:rPr>
          <w:rFonts w:ascii="Book Antiqua" w:hAnsi="Book Antiqua" w:cs="Times New Roman"/>
          <w:sz w:val="24"/>
          <w:szCs w:val="24"/>
        </w:rPr>
        <w:t>p</w:t>
      </w:r>
      <w:r w:rsidRPr="00BC3CC4">
        <w:rPr>
          <w:rFonts w:ascii="Book Antiqua" w:hAnsi="Book Antiqua" w:cs="Times New Roman"/>
          <w:sz w:val="24"/>
          <w:szCs w:val="24"/>
        </w:rPr>
        <w:t>ouchitis</w:t>
      </w:r>
      <w:r w:rsidR="001D2B69" w:rsidRPr="00BC3CC4">
        <w:rPr>
          <w:rFonts w:ascii="Book Antiqua" w:hAnsi="Book Antiqua" w:cs="Times New Roman"/>
          <w:sz w:val="24"/>
          <w:szCs w:val="24"/>
        </w:rPr>
        <w:fldChar w:fldCharType="begin"/>
      </w:r>
      <w:r w:rsidR="006C28C4" w:rsidRPr="00BC3CC4">
        <w:rPr>
          <w:rFonts w:ascii="Book Antiqua" w:hAnsi="Book Antiqua" w:cs="Times New Roman"/>
          <w:sz w:val="24"/>
          <w:szCs w:val="24"/>
        </w:rPr>
        <w:instrText xml:space="preserve"> ADDIN NE.Ref.{777399E0-1F1C-45F3-8EE7-E1D7D7D22EE8}</w:instrText>
      </w:r>
      <w:r w:rsidR="001D2B69" w:rsidRPr="00BC3CC4">
        <w:rPr>
          <w:rFonts w:ascii="Book Antiqua" w:hAnsi="Book Antiqua" w:cs="Times New Roman"/>
          <w:sz w:val="24"/>
          <w:szCs w:val="24"/>
        </w:rPr>
        <w:fldChar w:fldCharType="separate"/>
      </w:r>
      <w:r w:rsidR="006C28C4" w:rsidRPr="00BC3CC4">
        <w:rPr>
          <w:rFonts w:ascii="Book Antiqua" w:hAnsi="Book Antiqua" w:cs="Times New Roman"/>
          <w:kern w:val="0"/>
          <w:sz w:val="24"/>
          <w:szCs w:val="24"/>
          <w:vertAlign w:val="superscript"/>
        </w:rPr>
        <w:t>[1]</w:t>
      </w:r>
      <w:r w:rsidR="001D2B69" w:rsidRPr="00BC3CC4">
        <w:rPr>
          <w:rFonts w:ascii="Book Antiqua" w:hAnsi="Book Antiqua" w:cs="Times New Roman"/>
          <w:sz w:val="24"/>
          <w:szCs w:val="24"/>
        </w:rPr>
        <w:fldChar w:fldCharType="end"/>
      </w:r>
      <w:r w:rsidR="00F14F9E" w:rsidRPr="00BC3CC4">
        <w:rPr>
          <w:rFonts w:ascii="Book Antiqua" w:hAnsi="Book Antiqua" w:cs="Times New Roman"/>
          <w:sz w:val="24"/>
          <w:szCs w:val="24"/>
        </w:rPr>
        <w:t>.</w:t>
      </w:r>
      <w:r w:rsidR="00A71AEC" w:rsidRPr="00BC3CC4">
        <w:rPr>
          <w:rFonts w:ascii="Book Antiqua" w:hAnsi="Book Antiqua" w:cs="Times New Roman"/>
          <w:sz w:val="24"/>
          <w:szCs w:val="24"/>
        </w:rPr>
        <w:t xml:space="preserve"> I</w:t>
      </w:r>
      <w:r w:rsidRPr="00BC3CC4">
        <w:rPr>
          <w:rFonts w:ascii="Book Antiqua" w:hAnsi="Book Antiqua" w:cs="Times New Roman"/>
          <w:sz w:val="24"/>
          <w:szCs w:val="24"/>
        </w:rPr>
        <w:t>nterestingly</w:t>
      </w:r>
      <w:r w:rsidR="00A71AEC" w:rsidRPr="00BC3CC4">
        <w:rPr>
          <w:rFonts w:ascii="Book Antiqua" w:hAnsi="Book Antiqua" w:cs="Times New Roman"/>
          <w:sz w:val="24"/>
          <w:szCs w:val="24"/>
        </w:rPr>
        <w:t xml:space="preserve">, it is rarely seen in </w:t>
      </w:r>
      <w:r w:rsidR="000E4AE1" w:rsidRPr="00BC3CC4">
        <w:rPr>
          <w:rFonts w:ascii="Book Antiqua" w:hAnsi="Book Antiqua" w:cs="Times New Roman"/>
          <w:sz w:val="24"/>
          <w:szCs w:val="24"/>
        </w:rPr>
        <w:t>postoperative</w:t>
      </w:r>
      <w:r w:rsidR="00B77BB0" w:rsidRPr="00BC3CC4">
        <w:rPr>
          <w:rFonts w:ascii="Book Antiqua" w:hAnsi="Book Antiqua" w:cs="Times New Roman"/>
          <w:sz w:val="24"/>
          <w:szCs w:val="24"/>
        </w:rPr>
        <w:t xml:space="preserve"> patients attacked</w:t>
      </w:r>
      <w:r w:rsidR="00A71AEC" w:rsidRPr="00BC3CC4">
        <w:rPr>
          <w:rFonts w:ascii="Book Antiqua" w:hAnsi="Book Antiqua" w:cs="Times New Roman"/>
          <w:sz w:val="24"/>
          <w:szCs w:val="24"/>
        </w:rPr>
        <w:t xml:space="preserve"> familial adenomatous polyposis. </w:t>
      </w:r>
      <w:bookmarkStart w:id="275" w:name="OLE_LINK49"/>
      <w:bookmarkStart w:id="276" w:name="OLE_LINK50"/>
      <w:r w:rsidR="00C62038" w:rsidRPr="00BC3CC4">
        <w:rPr>
          <w:rFonts w:ascii="Book Antiqua" w:hAnsi="Book Antiqua" w:cs="Times New Roman"/>
          <w:sz w:val="24"/>
          <w:szCs w:val="24"/>
        </w:rPr>
        <w:t>G</w:t>
      </w:r>
      <w:r w:rsidR="00A71AEC" w:rsidRPr="00BC3CC4">
        <w:rPr>
          <w:rFonts w:ascii="Book Antiqua" w:hAnsi="Book Antiqua" w:cs="Times New Roman"/>
          <w:sz w:val="24"/>
          <w:szCs w:val="24"/>
        </w:rPr>
        <w:t xml:space="preserve">ut microbiome </w:t>
      </w:r>
      <w:bookmarkEnd w:id="275"/>
      <w:bookmarkEnd w:id="276"/>
      <w:r w:rsidR="00A71AEC" w:rsidRPr="00BC3CC4">
        <w:rPr>
          <w:rFonts w:ascii="Book Antiqua" w:hAnsi="Book Antiqua" w:cs="Times New Roman"/>
          <w:sz w:val="24"/>
          <w:szCs w:val="24"/>
        </w:rPr>
        <w:t>p</w:t>
      </w:r>
      <w:r w:rsidR="00A90D66" w:rsidRPr="00BC3CC4">
        <w:rPr>
          <w:rFonts w:ascii="Book Antiqua" w:hAnsi="Book Antiqua" w:cs="Times New Roman"/>
          <w:sz w:val="24"/>
          <w:szCs w:val="24"/>
        </w:rPr>
        <w:t>lay</w:t>
      </w:r>
      <w:r w:rsidR="00C62038" w:rsidRPr="00BC3CC4">
        <w:rPr>
          <w:rFonts w:ascii="Book Antiqua" w:hAnsi="Book Antiqua" w:cs="Times New Roman"/>
          <w:sz w:val="24"/>
          <w:szCs w:val="24"/>
        </w:rPr>
        <w:t>s</w:t>
      </w:r>
      <w:r w:rsidR="00A71AEC" w:rsidRPr="00BC3CC4">
        <w:rPr>
          <w:rFonts w:ascii="Book Antiqua" w:hAnsi="Book Antiqua" w:cs="Times New Roman"/>
          <w:sz w:val="24"/>
          <w:szCs w:val="24"/>
        </w:rPr>
        <w:t xml:space="preserve"> a vital role in UC</w:t>
      </w:r>
      <w:r w:rsidR="001D2B69" w:rsidRPr="00BC3CC4">
        <w:rPr>
          <w:rFonts w:ascii="Book Antiqua" w:hAnsi="Book Antiqua" w:cs="Times New Roman"/>
          <w:sz w:val="24"/>
          <w:szCs w:val="24"/>
          <w:vertAlign w:val="superscript"/>
        </w:rPr>
        <w:fldChar w:fldCharType="begin"/>
      </w:r>
      <w:r w:rsidR="006C28C4" w:rsidRPr="00BC3CC4">
        <w:rPr>
          <w:rFonts w:ascii="Book Antiqua" w:hAnsi="Book Antiqua" w:cs="Times New Roman"/>
          <w:sz w:val="24"/>
          <w:szCs w:val="24"/>
          <w:vertAlign w:val="superscript"/>
        </w:rPr>
        <w:instrText xml:space="preserve"> ADDIN NE.Ref.{5CE161B7-16CD-4170-ADA9-F71878F025E8}</w:instrText>
      </w:r>
      <w:r w:rsidR="001D2B69" w:rsidRPr="00BC3CC4">
        <w:rPr>
          <w:rFonts w:ascii="Book Antiqua" w:hAnsi="Book Antiqua" w:cs="Times New Roman"/>
          <w:sz w:val="24"/>
          <w:szCs w:val="24"/>
          <w:vertAlign w:val="superscript"/>
        </w:rPr>
        <w:fldChar w:fldCharType="separate"/>
      </w:r>
      <w:r w:rsidR="006C28C4" w:rsidRPr="00BC3CC4">
        <w:rPr>
          <w:rFonts w:ascii="Book Antiqua" w:hAnsi="Book Antiqua" w:cs="Times New Roman"/>
          <w:kern w:val="0"/>
          <w:sz w:val="24"/>
          <w:szCs w:val="24"/>
          <w:vertAlign w:val="superscript"/>
        </w:rPr>
        <w:t>[2]</w:t>
      </w:r>
      <w:r w:rsidR="001D2B69" w:rsidRPr="00BC3CC4">
        <w:rPr>
          <w:rFonts w:ascii="Book Antiqua" w:hAnsi="Book Antiqua" w:cs="Times New Roman"/>
          <w:sz w:val="24"/>
          <w:szCs w:val="24"/>
          <w:vertAlign w:val="superscript"/>
        </w:rPr>
        <w:fldChar w:fldCharType="end"/>
      </w:r>
      <w:r w:rsidR="00C62038" w:rsidRPr="00BC3CC4">
        <w:rPr>
          <w:rFonts w:ascii="Book Antiqua" w:hAnsi="Book Antiqua" w:cs="Times New Roman"/>
          <w:sz w:val="24"/>
          <w:szCs w:val="24"/>
        </w:rPr>
        <w:t>. A</w:t>
      </w:r>
      <w:r w:rsidRPr="00BC3CC4">
        <w:rPr>
          <w:rFonts w:ascii="Book Antiqua" w:hAnsi="Book Antiqua" w:cs="Times New Roman"/>
          <w:sz w:val="24"/>
          <w:szCs w:val="24"/>
        </w:rPr>
        <w:t>ntibiotics and probiotic</w:t>
      </w:r>
      <w:r w:rsidR="00C62038" w:rsidRPr="00BC3CC4">
        <w:rPr>
          <w:rFonts w:ascii="Book Antiqua" w:hAnsi="Book Antiqua" w:cs="Times New Roman"/>
          <w:sz w:val="24"/>
          <w:szCs w:val="24"/>
        </w:rPr>
        <w:t>s</w:t>
      </w:r>
      <w:r w:rsidRPr="00BC3CC4">
        <w:rPr>
          <w:rFonts w:ascii="Book Antiqua" w:hAnsi="Book Antiqua" w:cs="Times New Roman"/>
          <w:sz w:val="24"/>
          <w:szCs w:val="24"/>
        </w:rPr>
        <w:t xml:space="preserve"> </w:t>
      </w:r>
      <w:r w:rsidR="00A606DE" w:rsidRPr="00BC3CC4">
        <w:rPr>
          <w:rFonts w:ascii="Book Antiqua" w:hAnsi="Book Antiqua" w:cs="Times New Roman"/>
          <w:sz w:val="24"/>
          <w:szCs w:val="24"/>
        </w:rPr>
        <w:t xml:space="preserve">are </w:t>
      </w:r>
      <w:r w:rsidRPr="00BC3CC4">
        <w:rPr>
          <w:rFonts w:ascii="Book Antiqua" w:hAnsi="Book Antiqua" w:cs="Times New Roman"/>
          <w:sz w:val="24"/>
          <w:szCs w:val="24"/>
        </w:rPr>
        <w:t>used to treat</w:t>
      </w:r>
      <w:r w:rsidR="00A71AEC" w:rsidRPr="00BC3CC4">
        <w:rPr>
          <w:rFonts w:ascii="Book Antiqua" w:hAnsi="Book Antiqua" w:cs="Times New Roman"/>
          <w:sz w:val="24"/>
          <w:szCs w:val="24"/>
        </w:rPr>
        <w:t xml:space="preserve"> </w:t>
      </w:r>
      <w:r w:rsidRPr="00BC3CC4">
        <w:rPr>
          <w:rFonts w:ascii="Book Antiqua" w:hAnsi="Book Antiqua" w:cs="Times New Roman"/>
          <w:sz w:val="24"/>
          <w:szCs w:val="24"/>
        </w:rPr>
        <w:t>and prevent pouchitis</w:t>
      </w:r>
      <w:r w:rsidR="001D2B69" w:rsidRPr="00BC3CC4">
        <w:rPr>
          <w:rFonts w:ascii="Book Antiqua" w:hAnsi="Book Antiqua" w:cs="Times New Roman"/>
          <w:sz w:val="24"/>
          <w:szCs w:val="24"/>
        </w:rPr>
        <w:fldChar w:fldCharType="begin"/>
      </w:r>
      <w:r w:rsidR="006C28C4" w:rsidRPr="00BC3CC4">
        <w:rPr>
          <w:rFonts w:ascii="Book Antiqua" w:hAnsi="Book Antiqua" w:cs="Times New Roman"/>
          <w:sz w:val="24"/>
          <w:szCs w:val="24"/>
        </w:rPr>
        <w:instrText xml:space="preserve"> ADDIN NE.Ref.{F8157161-B44B-4F96-8B67-8EF2BFFB7D4A}</w:instrText>
      </w:r>
      <w:r w:rsidR="001D2B69" w:rsidRPr="00BC3CC4">
        <w:rPr>
          <w:rFonts w:ascii="Book Antiqua" w:hAnsi="Book Antiqua" w:cs="Times New Roman"/>
          <w:sz w:val="24"/>
          <w:szCs w:val="24"/>
        </w:rPr>
        <w:fldChar w:fldCharType="separate"/>
      </w:r>
      <w:r w:rsidR="006C28C4" w:rsidRPr="00BC3CC4">
        <w:rPr>
          <w:rFonts w:ascii="Book Antiqua" w:hAnsi="Book Antiqua" w:cs="Times New Roman"/>
          <w:kern w:val="0"/>
          <w:sz w:val="24"/>
          <w:szCs w:val="24"/>
          <w:vertAlign w:val="superscript"/>
        </w:rPr>
        <w:t>[3]</w:t>
      </w:r>
      <w:r w:rsidR="001D2B69" w:rsidRPr="00BC3CC4">
        <w:rPr>
          <w:rFonts w:ascii="Book Antiqua" w:hAnsi="Book Antiqua" w:cs="Times New Roman"/>
          <w:sz w:val="24"/>
          <w:szCs w:val="24"/>
        </w:rPr>
        <w:fldChar w:fldCharType="end"/>
      </w:r>
      <w:r w:rsidRPr="00BC3CC4">
        <w:rPr>
          <w:rFonts w:ascii="Book Antiqua" w:hAnsi="Book Antiqua" w:cs="Times New Roman"/>
          <w:sz w:val="24"/>
          <w:szCs w:val="24"/>
        </w:rPr>
        <w:t>.</w:t>
      </w:r>
      <w:r w:rsidR="00C62038" w:rsidRPr="00BC3CC4">
        <w:rPr>
          <w:rFonts w:ascii="Book Antiqua" w:hAnsi="Book Antiqua" w:cs="Times New Roman"/>
          <w:sz w:val="24"/>
          <w:szCs w:val="24"/>
        </w:rPr>
        <w:t xml:space="preserve"> T</w:t>
      </w:r>
      <w:r w:rsidRPr="00BC3CC4">
        <w:rPr>
          <w:rFonts w:ascii="Book Antiqua" w:hAnsi="Book Antiqua" w:cs="Times New Roman"/>
          <w:sz w:val="24"/>
          <w:szCs w:val="24"/>
        </w:rPr>
        <w:t xml:space="preserve">he </w:t>
      </w:r>
      <w:r w:rsidR="00A71AEC" w:rsidRPr="00BC3CC4">
        <w:rPr>
          <w:rFonts w:ascii="Book Antiqua" w:hAnsi="Book Antiqua" w:cs="Times New Roman"/>
          <w:sz w:val="24"/>
          <w:szCs w:val="24"/>
        </w:rPr>
        <w:t xml:space="preserve">microbiome </w:t>
      </w:r>
      <w:r w:rsidR="007659DC" w:rsidRPr="00BC3CC4">
        <w:rPr>
          <w:rFonts w:ascii="Book Antiqua" w:hAnsi="Book Antiqua" w:cs="Times New Roman"/>
          <w:sz w:val="24"/>
          <w:szCs w:val="24"/>
        </w:rPr>
        <w:t xml:space="preserve">in UC </w:t>
      </w:r>
      <w:r w:rsidRPr="00BC3CC4">
        <w:rPr>
          <w:rFonts w:ascii="Book Antiqua" w:hAnsi="Book Antiqua" w:cs="Times New Roman"/>
          <w:sz w:val="24"/>
          <w:szCs w:val="24"/>
        </w:rPr>
        <w:t xml:space="preserve">gut </w:t>
      </w:r>
      <w:r w:rsidR="00A71AEC" w:rsidRPr="00BC3CC4">
        <w:rPr>
          <w:rFonts w:ascii="Book Antiqua" w:hAnsi="Book Antiqua" w:cs="Times New Roman"/>
          <w:sz w:val="24"/>
          <w:szCs w:val="24"/>
        </w:rPr>
        <w:t xml:space="preserve">may </w:t>
      </w:r>
      <w:r w:rsidRPr="00BC3CC4">
        <w:rPr>
          <w:rFonts w:ascii="Book Antiqua" w:hAnsi="Book Antiqua" w:cs="Times New Roman"/>
          <w:sz w:val="24"/>
          <w:szCs w:val="24"/>
        </w:rPr>
        <w:t>play a vital role</w:t>
      </w:r>
      <w:r w:rsidR="00A71AEC" w:rsidRPr="00BC3CC4">
        <w:rPr>
          <w:rFonts w:ascii="Book Antiqua" w:hAnsi="Book Antiqua" w:cs="Times New Roman"/>
          <w:sz w:val="24"/>
          <w:szCs w:val="24"/>
        </w:rPr>
        <w:t xml:space="preserve"> </w:t>
      </w:r>
      <w:r w:rsidRPr="00BC3CC4">
        <w:rPr>
          <w:rFonts w:ascii="Book Antiqua" w:hAnsi="Book Antiqua" w:cs="Times New Roman"/>
          <w:sz w:val="24"/>
          <w:szCs w:val="24"/>
        </w:rPr>
        <w:t>in</w:t>
      </w:r>
      <w:r w:rsidR="00A71AEC" w:rsidRPr="00BC3CC4">
        <w:rPr>
          <w:rFonts w:ascii="Book Antiqua" w:hAnsi="Book Antiqua" w:cs="Times New Roman"/>
          <w:sz w:val="24"/>
          <w:szCs w:val="24"/>
        </w:rPr>
        <w:t xml:space="preserve"> </w:t>
      </w:r>
      <w:r w:rsidR="00A606DE" w:rsidRPr="00BC3CC4">
        <w:rPr>
          <w:rFonts w:ascii="Book Antiqua" w:hAnsi="Book Antiqua" w:cs="Times New Roman"/>
          <w:sz w:val="24"/>
          <w:szCs w:val="24"/>
        </w:rPr>
        <w:t>UC pathogenesis</w:t>
      </w:r>
      <w:r w:rsidR="001D2B69" w:rsidRPr="00BC3CC4">
        <w:rPr>
          <w:rFonts w:ascii="Book Antiqua" w:hAnsi="Book Antiqua" w:cs="Times New Roman"/>
          <w:sz w:val="24"/>
          <w:szCs w:val="24"/>
        </w:rPr>
        <w:fldChar w:fldCharType="begin"/>
      </w:r>
      <w:r w:rsidR="006C28C4" w:rsidRPr="00BC3CC4">
        <w:rPr>
          <w:rFonts w:ascii="Book Antiqua" w:hAnsi="Book Antiqua" w:cs="Times New Roman"/>
          <w:sz w:val="24"/>
          <w:szCs w:val="24"/>
        </w:rPr>
        <w:instrText xml:space="preserve"> ADDIN NE.Ref.{C90B7AC3-B1DD-4643-B2B0-A96C9EB3AFD7}</w:instrText>
      </w:r>
      <w:r w:rsidR="001D2B69" w:rsidRPr="00BC3CC4">
        <w:rPr>
          <w:rFonts w:ascii="Book Antiqua" w:hAnsi="Book Antiqua" w:cs="Times New Roman"/>
          <w:sz w:val="24"/>
          <w:szCs w:val="24"/>
        </w:rPr>
        <w:fldChar w:fldCharType="separate"/>
      </w:r>
      <w:r w:rsidR="006C28C4" w:rsidRPr="00BC3CC4">
        <w:rPr>
          <w:rFonts w:ascii="Book Antiqua" w:hAnsi="Book Antiqua" w:cs="Times New Roman"/>
          <w:kern w:val="0"/>
          <w:sz w:val="24"/>
          <w:szCs w:val="24"/>
          <w:vertAlign w:val="superscript"/>
        </w:rPr>
        <w:t>[4]</w:t>
      </w:r>
      <w:r w:rsidR="001D2B69" w:rsidRPr="00BC3CC4">
        <w:rPr>
          <w:rFonts w:ascii="Book Antiqua" w:hAnsi="Book Antiqua" w:cs="Times New Roman"/>
          <w:sz w:val="24"/>
          <w:szCs w:val="24"/>
        </w:rPr>
        <w:fldChar w:fldCharType="end"/>
      </w:r>
      <w:r w:rsidRPr="00BC3CC4">
        <w:rPr>
          <w:rFonts w:ascii="Book Antiqua" w:hAnsi="Book Antiqua" w:cs="Times New Roman"/>
          <w:sz w:val="24"/>
          <w:szCs w:val="24"/>
        </w:rPr>
        <w:t xml:space="preserve">. </w:t>
      </w:r>
    </w:p>
    <w:p w:rsidR="00227AD9" w:rsidRPr="00BC3CC4" w:rsidRDefault="00D77520" w:rsidP="00660436">
      <w:pPr>
        <w:adjustRightInd w:val="0"/>
        <w:snapToGrid w:val="0"/>
        <w:spacing w:line="360" w:lineRule="auto"/>
        <w:ind w:firstLineChars="100" w:firstLine="240"/>
        <w:rPr>
          <w:rFonts w:ascii="Book Antiqua" w:hAnsi="Book Antiqua" w:cs="Times New Roman"/>
          <w:sz w:val="24"/>
          <w:szCs w:val="24"/>
        </w:rPr>
      </w:pPr>
      <w:r w:rsidRPr="00BC3CC4">
        <w:rPr>
          <w:rFonts w:ascii="Book Antiqua" w:hAnsi="Book Antiqua" w:cs="Times New Roman"/>
          <w:sz w:val="24"/>
          <w:szCs w:val="24"/>
        </w:rPr>
        <w:t>However</w:t>
      </w:r>
      <w:r w:rsidR="0045228B" w:rsidRPr="00BC3CC4">
        <w:rPr>
          <w:rFonts w:ascii="Book Antiqua" w:hAnsi="Book Antiqua" w:cs="Times New Roman"/>
          <w:sz w:val="24"/>
          <w:szCs w:val="24"/>
        </w:rPr>
        <w:t xml:space="preserve">, direct evidence of the role of microflora in pathogenesis of pouchitis is </w:t>
      </w:r>
      <w:r w:rsidR="00180531" w:rsidRPr="00BC3CC4">
        <w:rPr>
          <w:rFonts w:ascii="Book Antiqua" w:hAnsi="Book Antiqua" w:cs="Times New Roman"/>
          <w:sz w:val="24"/>
          <w:szCs w:val="24"/>
        </w:rPr>
        <w:t>lacking</w:t>
      </w:r>
      <w:r w:rsidR="00AD5BA5" w:rsidRPr="00BC3CC4">
        <w:rPr>
          <w:rFonts w:ascii="Book Antiqua" w:hAnsi="Book Antiqua" w:cs="Times New Roman"/>
          <w:sz w:val="24"/>
          <w:szCs w:val="24"/>
        </w:rPr>
        <w:t>.</w:t>
      </w:r>
      <w:r w:rsidR="00C62038" w:rsidRPr="00BC3CC4">
        <w:rPr>
          <w:rFonts w:ascii="Book Antiqua" w:hAnsi="Book Antiqua" w:cs="Times New Roman"/>
          <w:sz w:val="24"/>
          <w:szCs w:val="24"/>
        </w:rPr>
        <w:t xml:space="preserve"> S</w:t>
      </w:r>
      <w:r w:rsidR="007D58DD" w:rsidRPr="00BC3CC4">
        <w:rPr>
          <w:rFonts w:ascii="Book Antiqua" w:hAnsi="Book Antiqua" w:cs="Times New Roman"/>
          <w:sz w:val="24"/>
          <w:szCs w:val="24"/>
        </w:rPr>
        <w:t xml:space="preserve">tudies have shown </w:t>
      </w:r>
      <w:r w:rsidR="00A606DE" w:rsidRPr="00BC3CC4">
        <w:rPr>
          <w:rFonts w:ascii="Book Antiqua" w:hAnsi="Book Antiqua" w:cs="Times New Roman"/>
          <w:sz w:val="24"/>
          <w:szCs w:val="24"/>
        </w:rPr>
        <w:t>variation in</w:t>
      </w:r>
      <w:r w:rsidR="00F854C8" w:rsidRPr="00BC3CC4">
        <w:rPr>
          <w:rFonts w:ascii="Book Antiqua" w:hAnsi="Book Antiqua" w:cs="Times New Roman"/>
          <w:sz w:val="24"/>
          <w:szCs w:val="24"/>
        </w:rPr>
        <w:t xml:space="preserve"> microbiota in pouchitis and healthy controls </w:t>
      </w:r>
      <w:r w:rsidR="00AD5BA5" w:rsidRPr="00BC3CC4">
        <w:rPr>
          <w:rFonts w:ascii="Book Antiqua" w:hAnsi="Book Antiqua" w:cs="Times New Roman"/>
          <w:sz w:val="24"/>
          <w:szCs w:val="24"/>
        </w:rPr>
        <w:t xml:space="preserve">and </w:t>
      </w:r>
      <w:r w:rsidR="00F854C8" w:rsidRPr="00BC3CC4">
        <w:rPr>
          <w:rFonts w:ascii="Book Antiqua" w:hAnsi="Book Antiqua" w:cs="Times New Roman"/>
          <w:sz w:val="24"/>
          <w:szCs w:val="24"/>
        </w:rPr>
        <w:t xml:space="preserve">no </w:t>
      </w:r>
      <w:r w:rsidR="00C62038" w:rsidRPr="00BC3CC4">
        <w:rPr>
          <w:rFonts w:ascii="Book Antiqua" w:hAnsi="Book Antiqua" w:cs="Times New Roman"/>
          <w:sz w:val="24"/>
          <w:szCs w:val="24"/>
        </w:rPr>
        <w:t>consensus was available based on different</w:t>
      </w:r>
      <w:r w:rsidR="00F854C8" w:rsidRPr="00BC3CC4">
        <w:rPr>
          <w:rFonts w:ascii="Book Antiqua" w:hAnsi="Book Antiqua" w:cs="Times New Roman"/>
          <w:sz w:val="24"/>
          <w:szCs w:val="24"/>
        </w:rPr>
        <w:t xml:space="preserve"> culture methods and molecular biology techniques</w:t>
      </w:r>
      <w:r w:rsidR="001D2B69" w:rsidRPr="00BC3CC4">
        <w:rPr>
          <w:rFonts w:ascii="Book Antiqua" w:hAnsi="Book Antiqua" w:cs="Times New Roman"/>
          <w:sz w:val="24"/>
          <w:szCs w:val="24"/>
        </w:rPr>
        <w:fldChar w:fldCharType="begin"/>
      </w:r>
      <w:r w:rsidR="006C28C4" w:rsidRPr="00BC3CC4">
        <w:rPr>
          <w:rFonts w:ascii="Book Antiqua" w:hAnsi="Book Antiqua" w:cs="Times New Roman"/>
          <w:sz w:val="24"/>
          <w:szCs w:val="24"/>
        </w:rPr>
        <w:instrText xml:space="preserve"> ADDIN NE.Ref.{C65E2C9C-A73A-44D1-98E5-FC9D5DC988EF}</w:instrText>
      </w:r>
      <w:r w:rsidR="001D2B69" w:rsidRPr="00BC3CC4">
        <w:rPr>
          <w:rFonts w:ascii="Book Antiqua" w:hAnsi="Book Antiqua" w:cs="Times New Roman"/>
          <w:sz w:val="24"/>
          <w:szCs w:val="24"/>
        </w:rPr>
        <w:fldChar w:fldCharType="separate"/>
      </w:r>
      <w:r w:rsidR="006C28C4" w:rsidRPr="00BC3CC4">
        <w:rPr>
          <w:rFonts w:ascii="Book Antiqua" w:hAnsi="Book Antiqua" w:cs="Times New Roman"/>
          <w:kern w:val="0"/>
          <w:sz w:val="24"/>
          <w:szCs w:val="24"/>
          <w:vertAlign w:val="superscript"/>
        </w:rPr>
        <w:t>[3]</w:t>
      </w:r>
      <w:r w:rsidR="001D2B69" w:rsidRPr="00BC3CC4">
        <w:rPr>
          <w:rFonts w:ascii="Book Antiqua" w:hAnsi="Book Antiqua" w:cs="Times New Roman"/>
          <w:sz w:val="24"/>
          <w:szCs w:val="24"/>
        </w:rPr>
        <w:fldChar w:fldCharType="end"/>
      </w:r>
      <w:r w:rsidR="00F854C8" w:rsidRPr="00BC3CC4">
        <w:rPr>
          <w:rFonts w:ascii="Book Antiqua" w:hAnsi="Book Antiqua" w:cs="Times New Roman"/>
          <w:sz w:val="24"/>
          <w:szCs w:val="24"/>
        </w:rPr>
        <w:t>.</w:t>
      </w:r>
      <w:r w:rsidR="00C62038" w:rsidRPr="00BC3CC4">
        <w:rPr>
          <w:rFonts w:ascii="Book Antiqua" w:hAnsi="Book Antiqua" w:cs="Times New Roman"/>
          <w:sz w:val="24"/>
          <w:szCs w:val="24"/>
        </w:rPr>
        <w:t xml:space="preserve"> </w:t>
      </w:r>
      <w:r w:rsidR="003635B2" w:rsidRPr="00BC3CC4">
        <w:rPr>
          <w:rFonts w:ascii="Book Antiqua" w:hAnsi="Book Antiqua" w:cs="Times New Roman"/>
          <w:sz w:val="24"/>
          <w:szCs w:val="24"/>
        </w:rPr>
        <w:t>Johnson</w:t>
      </w:r>
      <w:r w:rsidR="00EF7C85" w:rsidRPr="00BC3CC4">
        <w:rPr>
          <w:rFonts w:ascii="Book Antiqua" w:hAnsi="Book Antiqua" w:cs="Times New Roman" w:hint="eastAsia"/>
          <w:sz w:val="24"/>
          <w:szCs w:val="24"/>
        </w:rPr>
        <w:t xml:space="preserve"> </w:t>
      </w:r>
      <w:r w:rsidR="00EF7C85" w:rsidRPr="00BC3CC4">
        <w:rPr>
          <w:rFonts w:ascii="Book Antiqua" w:hAnsi="Book Antiqua" w:cs="Times New Roman" w:hint="eastAsia"/>
          <w:i/>
          <w:sz w:val="24"/>
          <w:szCs w:val="24"/>
        </w:rPr>
        <w:t>et al</w:t>
      </w:r>
      <w:r w:rsidR="001D2B69" w:rsidRPr="00BC3CC4">
        <w:rPr>
          <w:rFonts w:ascii="Book Antiqua" w:hAnsi="Book Antiqua" w:cs="Times New Roman"/>
          <w:sz w:val="24"/>
          <w:szCs w:val="24"/>
        </w:rPr>
        <w:fldChar w:fldCharType="begin"/>
      </w:r>
      <w:r w:rsidR="006C28C4" w:rsidRPr="00BC3CC4">
        <w:rPr>
          <w:rFonts w:ascii="Book Antiqua" w:hAnsi="Book Antiqua" w:cs="Times New Roman"/>
          <w:sz w:val="24"/>
          <w:szCs w:val="24"/>
        </w:rPr>
        <w:instrText xml:space="preserve"> ADDIN NE.Ref.{1815A0C7-FF87-4E3D-B3AF-D419F722AEE5}</w:instrText>
      </w:r>
      <w:r w:rsidR="001D2B69" w:rsidRPr="00BC3CC4">
        <w:rPr>
          <w:rFonts w:ascii="Book Antiqua" w:hAnsi="Book Antiqua" w:cs="Times New Roman"/>
          <w:sz w:val="24"/>
          <w:szCs w:val="24"/>
        </w:rPr>
        <w:fldChar w:fldCharType="separate"/>
      </w:r>
      <w:r w:rsidR="006C28C4" w:rsidRPr="00BC3CC4">
        <w:rPr>
          <w:rFonts w:ascii="Book Antiqua" w:hAnsi="Book Antiqua" w:cs="Times New Roman"/>
          <w:kern w:val="0"/>
          <w:sz w:val="24"/>
          <w:szCs w:val="24"/>
          <w:vertAlign w:val="superscript"/>
        </w:rPr>
        <w:t>[5]</w:t>
      </w:r>
      <w:r w:rsidR="001D2B69" w:rsidRPr="00BC3CC4">
        <w:rPr>
          <w:rFonts w:ascii="Book Antiqua" w:hAnsi="Book Antiqua" w:cs="Times New Roman"/>
          <w:sz w:val="24"/>
          <w:szCs w:val="24"/>
        </w:rPr>
        <w:fldChar w:fldCharType="end"/>
      </w:r>
      <w:r w:rsidR="003635B2" w:rsidRPr="00BC3CC4">
        <w:rPr>
          <w:rFonts w:ascii="Book Antiqua" w:hAnsi="Book Antiqua" w:cs="Times New Roman"/>
          <w:sz w:val="24"/>
          <w:szCs w:val="24"/>
        </w:rPr>
        <w:t xml:space="preserve"> and Lim</w:t>
      </w:r>
      <w:r w:rsidR="00EF7C85" w:rsidRPr="00BC3CC4">
        <w:rPr>
          <w:rFonts w:ascii="Book Antiqua" w:hAnsi="Book Antiqua" w:cs="Times New Roman" w:hint="eastAsia"/>
          <w:i/>
          <w:sz w:val="24"/>
          <w:szCs w:val="24"/>
        </w:rPr>
        <w:t xml:space="preserve"> et al</w:t>
      </w:r>
      <w:r w:rsidR="001D2B69" w:rsidRPr="00BC3CC4">
        <w:rPr>
          <w:rFonts w:ascii="Book Antiqua" w:hAnsi="Book Antiqua" w:cs="Times New Roman"/>
          <w:sz w:val="24"/>
          <w:szCs w:val="24"/>
        </w:rPr>
        <w:fldChar w:fldCharType="begin"/>
      </w:r>
      <w:r w:rsidR="006C28C4" w:rsidRPr="00BC3CC4">
        <w:rPr>
          <w:rFonts w:ascii="Book Antiqua" w:hAnsi="Book Antiqua" w:cs="Times New Roman"/>
          <w:sz w:val="24"/>
          <w:szCs w:val="24"/>
        </w:rPr>
        <w:instrText xml:space="preserve"> ADDIN NE.Ref.{016C7775-C2D1-4590-85F9-BBD94572E3BB}</w:instrText>
      </w:r>
      <w:r w:rsidR="001D2B69" w:rsidRPr="00BC3CC4">
        <w:rPr>
          <w:rFonts w:ascii="Book Antiqua" w:hAnsi="Book Antiqua" w:cs="Times New Roman"/>
          <w:sz w:val="24"/>
          <w:szCs w:val="24"/>
        </w:rPr>
        <w:fldChar w:fldCharType="separate"/>
      </w:r>
      <w:r w:rsidR="006C28C4" w:rsidRPr="00BC3CC4">
        <w:rPr>
          <w:rFonts w:ascii="Book Antiqua" w:hAnsi="Book Antiqua" w:cs="Times New Roman"/>
          <w:kern w:val="0"/>
          <w:sz w:val="24"/>
          <w:szCs w:val="24"/>
          <w:vertAlign w:val="superscript"/>
        </w:rPr>
        <w:t>[6]</w:t>
      </w:r>
      <w:r w:rsidR="001D2B69" w:rsidRPr="00BC3CC4">
        <w:rPr>
          <w:rFonts w:ascii="Book Antiqua" w:hAnsi="Book Antiqua" w:cs="Times New Roman"/>
          <w:sz w:val="24"/>
          <w:szCs w:val="24"/>
        </w:rPr>
        <w:fldChar w:fldCharType="end"/>
      </w:r>
      <w:r w:rsidR="003635B2" w:rsidRPr="00BC3CC4">
        <w:rPr>
          <w:rFonts w:ascii="Book Antiqua" w:hAnsi="Book Antiqua" w:cs="Times New Roman"/>
          <w:sz w:val="24"/>
          <w:szCs w:val="24"/>
        </w:rPr>
        <w:t xml:space="preserve"> show</w:t>
      </w:r>
      <w:r w:rsidR="00C62038" w:rsidRPr="00BC3CC4">
        <w:rPr>
          <w:rFonts w:ascii="Book Antiqua" w:hAnsi="Book Antiqua" w:cs="Times New Roman"/>
          <w:sz w:val="24"/>
          <w:szCs w:val="24"/>
        </w:rPr>
        <w:t>ed</w:t>
      </w:r>
      <w:r w:rsidR="003635B2" w:rsidRPr="00BC3CC4">
        <w:rPr>
          <w:rFonts w:ascii="Book Antiqua" w:hAnsi="Book Antiqua" w:cs="Times New Roman"/>
          <w:sz w:val="24"/>
          <w:szCs w:val="24"/>
        </w:rPr>
        <w:t xml:space="preserve"> no differences between pouchitis and </w:t>
      </w:r>
      <w:r w:rsidR="00E01406" w:rsidRPr="00BC3CC4">
        <w:rPr>
          <w:rFonts w:ascii="Book Antiqua" w:hAnsi="Book Antiqua" w:cs="Times New Roman"/>
          <w:sz w:val="24"/>
          <w:szCs w:val="24"/>
        </w:rPr>
        <w:t>no pouchitis</w:t>
      </w:r>
      <w:r w:rsidR="00EF7C85" w:rsidRPr="00BC3CC4">
        <w:rPr>
          <w:rFonts w:ascii="Book Antiqua" w:hAnsi="Book Antiqua" w:cs="Times New Roman"/>
          <w:sz w:val="24"/>
          <w:szCs w:val="24"/>
        </w:rPr>
        <w:t xml:space="preserve"> </w:t>
      </w:r>
      <w:r w:rsidR="00AE0A8E" w:rsidRPr="00BC3CC4">
        <w:rPr>
          <w:rFonts w:ascii="Book Antiqua" w:hAnsi="Book Antiqua" w:cs="Times New Roman"/>
          <w:sz w:val="24"/>
          <w:szCs w:val="24"/>
        </w:rPr>
        <w:t>(</w:t>
      </w:r>
      <w:r w:rsidR="00E01406" w:rsidRPr="00BC3CC4">
        <w:rPr>
          <w:rFonts w:ascii="Book Antiqua" w:hAnsi="Book Antiqua" w:cs="Times New Roman"/>
          <w:sz w:val="24"/>
          <w:szCs w:val="24"/>
        </w:rPr>
        <w:t>NP)</w:t>
      </w:r>
      <w:r w:rsidR="00123C1E" w:rsidRPr="00BC3CC4">
        <w:rPr>
          <w:rFonts w:ascii="Book Antiqua" w:hAnsi="Book Antiqua" w:cs="Times New Roman"/>
          <w:sz w:val="24"/>
          <w:szCs w:val="24"/>
        </w:rPr>
        <w:t xml:space="preserve"> </w:t>
      </w:r>
      <w:r w:rsidR="003635B2" w:rsidRPr="00BC3CC4">
        <w:rPr>
          <w:rFonts w:ascii="Book Antiqua" w:hAnsi="Book Antiqua" w:cs="Times New Roman"/>
          <w:sz w:val="24"/>
          <w:szCs w:val="24"/>
        </w:rPr>
        <w:t>groups</w:t>
      </w:r>
      <w:r w:rsidR="00F854C8" w:rsidRPr="00BC3CC4">
        <w:rPr>
          <w:rFonts w:ascii="Book Antiqua" w:hAnsi="Book Antiqua" w:cs="Times New Roman"/>
          <w:sz w:val="24"/>
          <w:szCs w:val="24"/>
        </w:rPr>
        <w:t>.</w:t>
      </w:r>
      <w:r w:rsidR="00C62038" w:rsidRPr="00BC3CC4">
        <w:rPr>
          <w:rFonts w:ascii="Book Antiqua" w:hAnsi="Book Antiqua" w:cs="Times New Roman"/>
          <w:sz w:val="24"/>
          <w:szCs w:val="24"/>
        </w:rPr>
        <w:t xml:space="preserve"> </w:t>
      </w:r>
      <w:bookmarkStart w:id="277" w:name="OLE_LINK92"/>
      <w:bookmarkStart w:id="278" w:name="OLE_LINK93"/>
      <w:r w:rsidR="006A7943" w:rsidRPr="00BC3CC4">
        <w:rPr>
          <w:rFonts w:ascii="Book Antiqua" w:hAnsi="Book Antiqua" w:cs="Times New Roman"/>
          <w:sz w:val="24"/>
          <w:szCs w:val="24"/>
        </w:rPr>
        <w:t>Some</w:t>
      </w:r>
      <w:r w:rsidR="00F854C8" w:rsidRPr="00BC3CC4">
        <w:rPr>
          <w:rFonts w:ascii="Book Antiqua" w:hAnsi="Book Antiqua" w:cs="Times New Roman"/>
          <w:sz w:val="24"/>
          <w:szCs w:val="24"/>
        </w:rPr>
        <w:t xml:space="preserve"> </w:t>
      </w:r>
      <w:r w:rsidR="00AD5BA5" w:rsidRPr="00BC3CC4">
        <w:rPr>
          <w:rFonts w:ascii="Book Antiqua" w:hAnsi="Book Antiqua" w:cs="Times New Roman"/>
          <w:sz w:val="24"/>
          <w:szCs w:val="24"/>
        </w:rPr>
        <w:t>stud</w:t>
      </w:r>
      <w:r w:rsidR="0095623C" w:rsidRPr="00BC3CC4">
        <w:rPr>
          <w:rFonts w:ascii="Book Antiqua" w:hAnsi="Book Antiqua" w:cs="Times New Roman"/>
          <w:sz w:val="24"/>
          <w:szCs w:val="24"/>
        </w:rPr>
        <w:t>ies</w:t>
      </w:r>
      <w:bookmarkEnd w:id="277"/>
      <w:bookmarkEnd w:id="278"/>
      <w:r w:rsidR="00AD5BA5" w:rsidRPr="00BC3CC4">
        <w:rPr>
          <w:rFonts w:ascii="Book Antiqua" w:hAnsi="Book Antiqua" w:cs="Times New Roman"/>
          <w:sz w:val="24"/>
          <w:szCs w:val="24"/>
        </w:rPr>
        <w:t xml:space="preserve"> suggest a reduction in bacterial diversity</w:t>
      </w:r>
      <w:r w:rsidR="00F854C8" w:rsidRPr="00BC3CC4">
        <w:rPr>
          <w:rFonts w:ascii="Book Antiqua" w:hAnsi="Book Antiqua" w:cs="Times New Roman"/>
          <w:sz w:val="24"/>
          <w:szCs w:val="24"/>
        </w:rPr>
        <w:t xml:space="preserve"> in pouchitis</w:t>
      </w:r>
      <w:r w:rsidR="00AD5BA5" w:rsidRPr="00BC3CC4">
        <w:rPr>
          <w:rFonts w:ascii="Book Antiqua" w:hAnsi="Book Antiqua" w:cs="Times New Roman"/>
          <w:sz w:val="24"/>
          <w:szCs w:val="24"/>
        </w:rPr>
        <w:t xml:space="preserve"> but no</w:t>
      </w:r>
      <w:r w:rsidR="00C62038" w:rsidRPr="00BC3CC4">
        <w:rPr>
          <w:rFonts w:ascii="Book Antiqua" w:hAnsi="Book Antiqua" w:cs="Times New Roman"/>
          <w:sz w:val="24"/>
          <w:szCs w:val="24"/>
        </w:rPr>
        <w:t>t</w:t>
      </w:r>
      <w:r w:rsidR="00AD5BA5" w:rsidRPr="00BC3CC4">
        <w:rPr>
          <w:rFonts w:ascii="Book Antiqua" w:hAnsi="Book Antiqua" w:cs="Times New Roman"/>
          <w:sz w:val="24"/>
          <w:szCs w:val="24"/>
        </w:rPr>
        <w:t xml:space="preserve"> dysbiosis</w:t>
      </w:r>
      <w:r w:rsidR="001D2B69" w:rsidRPr="00BC3CC4">
        <w:rPr>
          <w:rFonts w:ascii="Book Antiqua" w:hAnsi="Book Antiqua" w:cs="Times New Roman"/>
          <w:sz w:val="24"/>
          <w:szCs w:val="24"/>
        </w:rPr>
        <w:fldChar w:fldCharType="begin"/>
      </w:r>
      <w:r w:rsidR="006C28C4" w:rsidRPr="00BC3CC4">
        <w:rPr>
          <w:rFonts w:ascii="Book Antiqua" w:hAnsi="Book Antiqua" w:cs="Times New Roman"/>
          <w:sz w:val="24"/>
          <w:szCs w:val="24"/>
        </w:rPr>
        <w:instrText xml:space="preserve"> ADDIN NE.Ref.{61480BAA-AAEF-4020-93D9-40216EF70B51}</w:instrText>
      </w:r>
      <w:r w:rsidR="001D2B69" w:rsidRPr="00BC3CC4">
        <w:rPr>
          <w:rFonts w:ascii="Book Antiqua" w:hAnsi="Book Antiqua" w:cs="Times New Roman"/>
          <w:sz w:val="24"/>
          <w:szCs w:val="24"/>
        </w:rPr>
        <w:fldChar w:fldCharType="separate"/>
      </w:r>
      <w:r w:rsidR="006C28C4" w:rsidRPr="00BC3CC4">
        <w:rPr>
          <w:rFonts w:ascii="Book Antiqua" w:hAnsi="Book Antiqua" w:cs="Times New Roman"/>
          <w:kern w:val="0"/>
          <w:sz w:val="24"/>
          <w:szCs w:val="24"/>
          <w:vertAlign w:val="superscript"/>
        </w:rPr>
        <w:t>[7]</w:t>
      </w:r>
      <w:r w:rsidR="001D2B69" w:rsidRPr="00BC3CC4">
        <w:rPr>
          <w:rFonts w:ascii="Book Antiqua" w:hAnsi="Book Antiqua" w:cs="Times New Roman"/>
          <w:sz w:val="24"/>
          <w:szCs w:val="24"/>
        </w:rPr>
        <w:fldChar w:fldCharType="end"/>
      </w:r>
      <w:r w:rsidR="00227AD9" w:rsidRPr="00BC3CC4">
        <w:rPr>
          <w:rFonts w:ascii="Book Antiqua" w:hAnsi="Book Antiqua" w:cs="Times New Roman"/>
          <w:sz w:val="24"/>
          <w:szCs w:val="24"/>
        </w:rPr>
        <w:t>.</w:t>
      </w:r>
      <w:r w:rsidR="00C62038" w:rsidRPr="00BC3CC4">
        <w:rPr>
          <w:rFonts w:ascii="Book Antiqua" w:hAnsi="Book Antiqua" w:cs="Times New Roman"/>
          <w:sz w:val="24"/>
          <w:szCs w:val="24"/>
        </w:rPr>
        <w:t xml:space="preserve"> </w:t>
      </w:r>
      <w:r w:rsidR="006A7943" w:rsidRPr="00BC3CC4">
        <w:rPr>
          <w:rFonts w:ascii="Book Antiqua" w:hAnsi="Book Antiqua" w:cs="Times New Roman"/>
          <w:sz w:val="24"/>
          <w:szCs w:val="24"/>
        </w:rPr>
        <w:t>Some</w:t>
      </w:r>
      <w:r w:rsidR="000C235D" w:rsidRPr="00BC3CC4">
        <w:rPr>
          <w:rFonts w:ascii="Book Antiqua" w:hAnsi="Book Antiqua" w:cs="Times New Roman"/>
          <w:sz w:val="24"/>
          <w:szCs w:val="24"/>
        </w:rPr>
        <w:t xml:space="preserve"> </w:t>
      </w:r>
      <w:r w:rsidR="00C62038" w:rsidRPr="00BC3CC4">
        <w:rPr>
          <w:rFonts w:ascii="Book Antiqua" w:hAnsi="Book Antiqua" w:cs="Times New Roman"/>
          <w:sz w:val="24"/>
          <w:szCs w:val="24"/>
        </w:rPr>
        <w:t xml:space="preserve">studies </w:t>
      </w:r>
      <w:r w:rsidR="000C235D" w:rsidRPr="00BC3CC4">
        <w:rPr>
          <w:rFonts w:ascii="Book Antiqua" w:hAnsi="Book Antiqua" w:cs="Times New Roman"/>
          <w:sz w:val="24"/>
          <w:szCs w:val="24"/>
        </w:rPr>
        <w:t>reveal</w:t>
      </w:r>
      <w:r w:rsidR="00227AD9" w:rsidRPr="00BC3CC4">
        <w:rPr>
          <w:rFonts w:ascii="Book Antiqua" w:hAnsi="Book Antiqua" w:cs="Times New Roman"/>
          <w:sz w:val="24"/>
          <w:szCs w:val="24"/>
        </w:rPr>
        <w:t xml:space="preserve"> an increase </w:t>
      </w:r>
      <w:r w:rsidR="00C62038" w:rsidRPr="00BC3CC4">
        <w:rPr>
          <w:rFonts w:ascii="Book Antiqua" w:hAnsi="Book Antiqua" w:cs="Times New Roman"/>
          <w:sz w:val="24"/>
          <w:szCs w:val="24"/>
        </w:rPr>
        <w:t xml:space="preserve">in bacterial </w:t>
      </w:r>
      <w:r w:rsidR="00227AD9" w:rsidRPr="00BC3CC4">
        <w:rPr>
          <w:rFonts w:ascii="Book Antiqua" w:hAnsi="Book Antiqua" w:cs="Times New Roman"/>
          <w:sz w:val="24"/>
          <w:szCs w:val="24"/>
        </w:rPr>
        <w:t>diversity in pouchitis</w:t>
      </w:r>
      <w:r w:rsidR="001D2B69" w:rsidRPr="00BC3CC4">
        <w:rPr>
          <w:rFonts w:ascii="Book Antiqua" w:hAnsi="Book Antiqua" w:cs="Times New Roman"/>
          <w:sz w:val="24"/>
          <w:szCs w:val="24"/>
        </w:rPr>
        <w:fldChar w:fldCharType="begin"/>
      </w:r>
      <w:r w:rsidR="006C28C4" w:rsidRPr="00BC3CC4">
        <w:rPr>
          <w:rFonts w:ascii="Book Antiqua" w:hAnsi="Book Antiqua" w:cs="Times New Roman"/>
          <w:sz w:val="24"/>
          <w:szCs w:val="24"/>
        </w:rPr>
        <w:instrText xml:space="preserve"> ADDIN NE.Ref.{49E9CB0D-59A9-4E67-866D-DD7D86152340}</w:instrText>
      </w:r>
      <w:r w:rsidR="001D2B69" w:rsidRPr="00BC3CC4">
        <w:rPr>
          <w:rFonts w:ascii="Book Antiqua" w:hAnsi="Book Antiqua" w:cs="Times New Roman"/>
          <w:sz w:val="24"/>
          <w:szCs w:val="24"/>
        </w:rPr>
        <w:fldChar w:fldCharType="separate"/>
      </w:r>
      <w:r w:rsidR="006C28C4" w:rsidRPr="00BC3CC4">
        <w:rPr>
          <w:rFonts w:ascii="Book Antiqua" w:hAnsi="Book Antiqua" w:cs="Times New Roman"/>
          <w:kern w:val="0"/>
          <w:sz w:val="24"/>
          <w:szCs w:val="24"/>
          <w:vertAlign w:val="superscript"/>
        </w:rPr>
        <w:t>[8]</w:t>
      </w:r>
      <w:r w:rsidR="001D2B69" w:rsidRPr="00BC3CC4">
        <w:rPr>
          <w:rFonts w:ascii="Book Antiqua" w:hAnsi="Book Antiqua" w:cs="Times New Roman"/>
          <w:sz w:val="24"/>
          <w:szCs w:val="24"/>
        </w:rPr>
        <w:fldChar w:fldCharType="end"/>
      </w:r>
      <w:r w:rsidR="00227AD9" w:rsidRPr="00BC3CC4">
        <w:rPr>
          <w:rFonts w:ascii="Book Antiqua" w:hAnsi="Book Antiqua" w:cs="Times New Roman"/>
          <w:sz w:val="24"/>
          <w:szCs w:val="24"/>
        </w:rPr>
        <w:t>,</w:t>
      </w:r>
      <w:r w:rsidR="00C62038" w:rsidRPr="00BC3CC4">
        <w:rPr>
          <w:rFonts w:ascii="Book Antiqua" w:hAnsi="Book Antiqua" w:cs="Times New Roman"/>
          <w:sz w:val="24"/>
          <w:szCs w:val="24"/>
        </w:rPr>
        <w:t xml:space="preserve"> </w:t>
      </w:r>
      <w:r w:rsidR="00227AD9" w:rsidRPr="00BC3CC4">
        <w:rPr>
          <w:rFonts w:ascii="Book Antiqua" w:hAnsi="Book Antiqua" w:cs="Times New Roman"/>
          <w:sz w:val="24"/>
          <w:szCs w:val="24"/>
        </w:rPr>
        <w:t>such as increase</w:t>
      </w:r>
      <w:r w:rsidR="007E32A0" w:rsidRPr="00BC3CC4">
        <w:rPr>
          <w:rFonts w:ascii="Book Antiqua" w:hAnsi="Book Antiqua" w:cs="Times New Roman"/>
          <w:sz w:val="24"/>
          <w:szCs w:val="24"/>
        </w:rPr>
        <w:t>d numbers of</w:t>
      </w:r>
      <w:r w:rsidR="00227AD9" w:rsidRPr="00BC3CC4">
        <w:rPr>
          <w:rFonts w:ascii="Book Antiqua" w:hAnsi="Book Antiqua" w:cs="Times New Roman"/>
          <w:sz w:val="24"/>
          <w:szCs w:val="24"/>
        </w:rPr>
        <w:t xml:space="preserve"> </w:t>
      </w:r>
      <w:r w:rsidR="00227AD9" w:rsidRPr="00BC3CC4">
        <w:rPr>
          <w:rFonts w:ascii="Book Antiqua" w:hAnsi="Book Antiqua" w:cs="Times New Roman"/>
          <w:i/>
          <w:sz w:val="24"/>
          <w:szCs w:val="24"/>
        </w:rPr>
        <w:t>Clostridium</w:t>
      </w:r>
      <w:r w:rsidR="00227AD9" w:rsidRPr="00BC3CC4">
        <w:rPr>
          <w:rFonts w:ascii="Book Antiqua" w:hAnsi="Book Antiqua" w:cs="Times New Roman"/>
          <w:sz w:val="24"/>
          <w:szCs w:val="24"/>
        </w:rPr>
        <w:t xml:space="preserve"> and </w:t>
      </w:r>
      <w:r w:rsidR="00227AD9" w:rsidRPr="00BC3CC4">
        <w:rPr>
          <w:rFonts w:ascii="Book Antiqua" w:hAnsi="Book Antiqua" w:cs="Times New Roman"/>
          <w:i/>
          <w:sz w:val="24"/>
          <w:szCs w:val="24"/>
        </w:rPr>
        <w:t>Eubacterium</w:t>
      </w:r>
      <w:r w:rsidR="001D2B69" w:rsidRPr="00BC3CC4">
        <w:rPr>
          <w:rFonts w:ascii="Book Antiqua" w:hAnsi="Book Antiqua" w:cs="Times New Roman"/>
          <w:sz w:val="24"/>
          <w:szCs w:val="24"/>
        </w:rPr>
        <w:fldChar w:fldCharType="begin"/>
      </w:r>
      <w:r w:rsidR="006C28C4" w:rsidRPr="00BC3CC4">
        <w:rPr>
          <w:rFonts w:ascii="Book Antiqua" w:hAnsi="Book Antiqua" w:cs="Times New Roman"/>
          <w:sz w:val="24"/>
          <w:szCs w:val="24"/>
        </w:rPr>
        <w:instrText xml:space="preserve"> ADDIN NE.Ref.{BB33D244-3BF3-4789-9353-F728E35888EB}</w:instrText>
      </w:r>
      <w:r w:rsidR="001D2B69" w:rsidRPr="00BC3CC4">
        <w:rPr>
          <w:rFonts w:ascii="Book Antiqua" w:hAnsi="Book Antiqua" w:cs="Times New Roman"/>
          <w:sz w:val="24"/>
          <w:szCs w:val="24"/>
        </w:rPr>
        <w:fldChar w:fldCharType="separate"/>
      </w:r>
      <w:r w:rsidR="006C28C4" w:rsidRPr="00BC3CC4">
        <w:rPr>
          <w:rFonts w:ascii="Book Antiqua" w:hAnsi="Book Antiqua" w:cs="Times New Roman"/>
          <w:kern w:val="0"/>
          <w:sz w:val="24"/>
          <w:szCs w:val="24"/>
          <w:vertAlign w:val="superscript"/>
        </w:rPr>
        <w:t>[9]</w:t>
      </w:r>
      <w:r w:rsidR="001D2B69" w:rsidRPr="00BC3CC4">
        <w:rPr>
          <w:rFonts w:ascii="Book Antiqua" w:hAnsi="Book Antiqua" w:cs="Times New Roman"/>
          <w:sz w:val="24"/>
          <w:szCs w:val="24"/>
        </w:rPr>
        <w:fldChar w:fldCharType="end"/>
      </w:r>
      <w:r w:rsidR="00227AD9" w:rsidRPr="00BC3CC4">
        <w:rPr>
          <w:rFonts w:ascii="Book Antiqua" w:hAnsi="Book Antiqua" w:cs="Times New Roman"/>
          <w:sz w:val="24"/>
          <w:szCs w:val="24"/>
        </w:rPr>
        <w:t xml:space="preserve">,while others showed less </w:t>
      </w:r>
      <w:r w:rsidR="00227AD9" w:rsidRPr="00BC3CC4">
        <w:rPr>
          <w:rFonts w:ascii="Book Antiqua" w:hAnsi="Book Antiqua" w:cs="Times New Roman"/>
          <w:i/>
          <w:sz w:val="24"/>
          <w:szCs w:val="24"/>
        </w:rPr>
        <w:t>Enterococcaceae</w:t>
      </w:r>
      <w:r w:rsidR="00227AD9" w:rsidRPr="00BC3CC4">
        <w:rPr>
          <w:rFonts w:ascii="Book Antiqua" w:hAnsi="Book Antiqua" w:cs="Times New Roman"/>
          <w:sz w:val="24"/>
          <w:szCs w:val="24"/>
        </w:rPr>
        <w:t xml:space="preserve"> in pouchitis</w:t>
      </w:r>
      <w:r w:rsidR="001D2B69" w:rsidRPr="00BC3CC4">
        <w:rPr>
          <w:rFonts w:ascii="Book Antiqua" w:hAnsi="Book Antiqua" w:cs="Times New Roman"/>
          <w:sz w:val="24"/>
          <w:szCs w:val="24"/>
        </w:rPr>
        <w:fldChar w:fldCharType="begin"/>
      </w:r>
      <w:r w:rsidR="006C28C4" w:rsidRPr="00BC3CC4">
        <w:rPr>
          <w:rFonts w:ascii="Book Antiqua" w:hAnsi="Book Antiqua" w:cs="Times New Roman"/>
          <w:sz w:val="24"/>
          <w:szCs w:val="24"/>
        </w:rPr>
        <w:instrText xml:space="preserve"> ADDIN NE.Ref.{B37CC1E9-6C5D-48C1-A309-29DE7557D0E7}</w:instrText>
      </w:r>
      <w:r w:rsidR="001D2B69" w:rsidRPr="00BC3CC4">
        <w:rPr>
          <w:rFonts w:ascii="Book Antiqua" w:hAnsi="Book Antiqua" w:cs="Times New Roman"/>
          <w:sz w:val="24"/>
          <w:szCs w:val="24"/>
        </w:rPr>
        <w:fldChar w:fldCharType="separate"/>
      </w:r>
      <w:r w:rsidR="006C28C4" w:rsidRPr="00BC3CC4">
        <w:rPr>
          <w:rFonts w:ascii="Book Antiqua" w:hAnsi="Book Antiqua" w:cs="Times New Roman"/>
          <w:kern w:val="0"/>
          <w:sz w:val="24"/>
          <w:szCs w:val="24"/>
          <w:vertAlign w:val="superscript"/>
        </w:rPr>
        <w:t>[10]</w:t>
      </w:r>
      <w:r w:rsidR="001D2B69" w:rsidRPr="00BC3CC4">
        <w:rPr>
          <w:rFonts w:ascii="Book Antiqua" w:hAnsi="Book Antiqua" w:cs="Times New Roman"/>
          <w:sz w:val="24"/>
          <w:szCs w:val="24"/>
        </w:rPr>
        <w:fldChar w:fldCharType="end"/>
      </w:r>
      <w:r w:rsidR="00227AD9" w:rsidRPr="00BC3CC4">
        <w:rPr>
          <w:rFonts w:ascii="Book Antiqua" w:hAnsi="Book Antiqua" w:cs="Times New Roman"/>
          <w:sz w:val="24"/>
          <w:szCs w:val="24"/>
        </w:rPr>
        <w:t>.</w:t>
      </w:r>
      <w:r w:rsidR="0095623C" w:rsidRPr="00BC3CC4">
        <w:rPr>
          <w:rFonts w:ascii="Book Antiqua" w:hAnsi="Book Antiqua" w:cs="Times New Roman"/>
          <w:sz w:val="24"/>
          <w:szCs w:val="24"/>
        </w:rPr>
        <w:t xml:space="preserve"> The findings of the most recent study reveal that </w:t>
      </w:r>
      <w:r w:rsidR="00E20D53" w:rsidRPr="00BC3CC4">
        <w:rPr>
          <w:rFonts w:ascii="Book Antiqua" w:hAnsi="Book Antiqua" w:cs="Times New Roman"/>
          <w:sz w:val="24"/>
          <w:szCs w:val="24"/>
        </w:rPr>
        <w:t xml:space="preserve">the disorders </w:t>
      </w:r>
      <w:r w:rsidR="007E32A0" w:rsidRPr="00BC3CC4">
        <w:rPr>
          <w:rFonts w:ascii="Book Antiqua" w:hAnsi="Book Antiqua" w:cs="Times New Roman"/>
          <w:sz w:val="24"/>
          <w:szCs w:val="24"/>
        </w:rPr>
        <w:t xml:space="preserve">due to </w:t>
      </w:r>
      <w:r w:rsidR="0035365B" w:rsidRPr="00BC3CC4">
        <w:rPr>
          <w:rFonts w:ascii="Book Antiqua" w:hAnsi="Book Antiqua" w:cs="Times New Roman"/>
          <w:sz w:val="24"/>
          <w:szCs w:val="24"/>
        </w:rPr>
        <w:t xml:space="preserve">protective </w:t>
      </w:r>
      <w:r w:rsidR="00E20D53" w:rsidRPr="00BC3CC4">
        <w:rPr>
          <w:rFonts w:ascii="Book Antiqua" w:hAnsi="Book Antiqua" w:cs="Times New Roman"/>
          <w:sz w:val="24"/>
          <w:szCs w:val="24"/>
        </w:rPr>
        <w:t xml:space="preserve">and </w:t>
      </w:r>
      <w:r w:rsidR="000C235D" w:rsidRPr="00BC3CC4">
        <w:rPr>
          <w:rFonts w:ascii="Book Antiqua" w:hAnsi="Book Antiqua" w:cs="Times New Roman"/>
          <w:sz w:val="24"/>
          <w:szCs w:val="24"/>
        </w:rPr>
        <w:t>harmful</w:t>
      </w:r>
      <w:r w:rsidR="0035365B" w:rsidRPr="00BC3CC4">
        <w:rPr>
          <w:rFonts w:ascii="Book Antiqua" w:hAnsi="Book Antiqua" w:cs="Times New Roman"/>
          <w:sz w:val="24"/>
          <w:szCs w:val="24"/>
        </w:rPr>
        <w:t xml:space="preserve"> bacteria are associated with pouch inflammation</w:t>
      </w:r>
      <w:r w:rsidR="001D2B69" w:rsidRPr="00BC3CC4">
        <w:rPr>
          <w:rFonts w:ascii="Book Antiqua" w:hAnsi="Book Antiqua" w:cs="Times New Roman"/>
          <w:sz w:val="24"/>
          <w:szCs w:val="24"/>
        </w:rPr>
        <w:fldChar w:fldCharType="begin"/>
      </w:r>
      <w:r w:rsidR="006C28C4" w:rsidRPr="00BC3CC4">
        <w:rPr>
          <w:rFonts w:ascii="Book Antiqua" w:hAnsi="Book Antiqua" w:cs="Times New Roman"/>
          <w:sz w:val="24"/>
          <w:szCs w:val="24"/>
        </w:rPr>
        <w:instrText xml:space="preserve"> ADDIN NE.Ref.{11EA6B81-C9A4-4A84-8415-9B212A802942}</w:instrText>
      </w:r>
      <w:r w:rsidR="001D2B69" w:rsidRPr="00BC3CC4">
        <w:rPr>
          <w:rFonts w:ascii="Book Antiqua" w:hAnsi="Book Antiqua" w:cs="Times New Roman"/>
          <w:sz w:val="24"/>
          <w:szCs w:val="24"/>
        </w:rPr>
        <w:fldChar w:fldCharType="separate"/>
      </w:r>
      <w:r w:rsidR="006C28C4" w:rsidRPr="00BC3CC4">
        <w:rPr>
          <w:rFonts w:ascii="Book Antiqua" w:hAnsi="Book Antiqua" w:cs="Times New Roman"/>
          <w:kern w:val="0"/>
          <w:sz w:val="24"/>
          <w:szCs w:val="24"/>
          <w:vertAlign w:val="superscript"/>
        </w:rPr>
        <w:t>[11]</w:t>
      </w:r>
      <w:r w:rsidR="001D2B69" w:rsidRPr="00BC3CC4">
        <w:rPr>
          <w:rFonts w:ascii="Book Antiqua" w:hAnsi="Book Antiqua" w:cs="Times New Roman"/>
          <w:sz w:val="24"/>
          <w:szCs w:val="24"/>
        </w:rPr>
        <w:fldChar w:fldCharType="end"/>
      </w:r>
      <w:r w:rsidR="00A304FA" w:rsidRPr="00BC3CC4">
        <w:rPr>
          <w:rFonts w:ascii="Book Antiqua" w:hAnsi="Book Antiqua" w:cs="Times New Roman"/>
          <w:sz w:val="24"/>
          <w:szCs w:val="24"/>
        </w:rPr>
        <w:t>.</w:t>
      </w:r>
      <w:r w:rsidR="0035365B" w:rsidRPr="00BC3CC4">
        <w:rPr>
          <w:rFonts w:ascii="Book Antiqua" w:hAnsi="Book Antiqua" w:cs="Times New Roman"/>
          <w:sz w:val="24"/>
          <w:szCs w:val="24"/>
        </w:rPr>
        <w:t xml:space="preserve"> </w:t>
      </w:r>
      <w:r w:rsidR="00E20D53" w:rsidRPr="00BC3CC4">
        <w:rPr>
          <w:rFonts w:ascii="Book Antiqua" w:hAnsi="Book Antiqua" w:cs="Times New Roman"/>
          <w:sz w:val="24"/>
          <w:szCs w:val="24"/>
        </w:rPr>
        <w:t xml:space="preserve">The </w:t>
      </w:r>
      <w:r w:rsidR="00C62038" w:rsidRPr="00BC3CC4">
        <w:rPr>
          <w:rFonts w:ascii="Book Antiqua" w:hAnsi="Book Antiqua" w:cs="Times New Roman"/>
          <w:sz w:val="24"/>
          <w:szCs w:val="24"/>
        </w:rPr>
        <w:t xml:space="preserve">emergence </w:t>
      </w:r>
      <w:r w:rsidR="0095623C" w:rsidRPr="00BC3CC4">
        <w:rPr>
          <w:rFonts w:ascii="Book Antiqua" w:hAnsi="Book Antiqua" w:cs="Times New Roman"/>
          <w:sz w:val="24"/>
          <w:szCs w:val="24"/>
        </w:rPr>
        <w:t xml:space="preserve">of </w:t>
      </w:r>
      <w:r w:rsidR="0095623C" w:rsidRPr="00BC3CC4">
        <w:rPr>
          <w:rFonts w:ascii="Book Antiqua" w:hAnsi="Book Antiqua" w:cs="Times New Roman"/>
          <w:i/>
          <w:sz w:val="24"/>
          <w:szCs w:val="24"/>
        </w:rPr>
        <w:t>R. gnavus,</w:t>
      </w:r>
      <w:r w:rsidR="0095623C" w:rsidRPr="00BC3CC4">
        <w:rPr>
          <w:rFonts w:ascii="Book Antiqua" w:hAnsi="Book Antiqua" w:cs="Times New Roman"/>
          <w:sz w:val="24"/>
          <w:szCs w:val="24"/>
        </w:rPr>
        <w:t xml:space="preserve"> </w:t>
      </w:r>
      <w:r w:rsidR="0095623C" w:rsidRPr="00BC3CC4">
        <w:rPr>
          <w:rFonts w:ascii="Book Antiqua" w:hAnsi="Book Antiqua" w:cs="Times New Roman"/>
          <w:i/>
          <w:sz w:val="24"/>
          <w:szCs w:val="24"/>
        </w:rPr>
        <w:t xml:space="preserve">B. vulgatus </w:t>
      </w:r>
      <w:r w:rsidR="0095623C" w:rsidRPr="00BC3CC4">
        <w:rPr>
          <w:rFonts w:ascii="Book Antiqua" w:hAnsi="Book Antiqua" w:cs="Times New Roman"/>
          <w:sz w:val="24"/>
          <w:szCs w:val="24"/>
        </w:rPr>
        <w:t xml:space="preserve">and </w:t>
      </w:r>
      <w:r w:rsidR="00732577" w:rsidRPr="00BC3CC4">
        <w:rPr>
          <w:rFonts w:ascii="Book Antiqua" w:hAnsi="Book Antiqua" w:cs="Times New Roman"/>
          <w:i/>
          <w:sz w:val="24"/>
          <w:szCs w:val="24"/>
        </w:rPr>
        <w:t>Clostridium perfringens</w:t>
      </w:r>
      <w:r w:rsidR="00EF7C85" w:rsidRPr="00BC3CC4">
        <w:rPr>
          <w:rFonts w:ascii="Book Antiqua" w:hAnsi="Book Antiqua" w:cs="Times New Roman"/>
          <w:i/>
          <w:sz w:val="24"/>
          <w:szCs w:val="24"/>
        </w:rPr>
        <w:t xml:space="preserve"> </w:t>
      </w:r>
      <w:r w:rsidR="00AE0A8E" w:rsidRPr="00BC3CC4">
        <w:rPr>
          <w:rFonts w:ascii="Book Antiqua" w:hAnsi="Book Antiqua" w:cs="Times New Roman" w:hint="eastAsia"/>
          <w:i/>
          <w:sz w:val="24"/>
          <w:szCs w:val="24"/>
        </w:rPr>
        <w:t>(</w:t>
      </w:r>
      <w:r w:rsidR="0095623C" w:rsidRPr="00BC3CC4">
        <w:rPr>
          <w:rFonts w:ascii="Book Antiqua" w:hAnsi="Book Antiqua" w:cs="Times New Roman"/>
          <w:i/>
          <w:sz w:val="24"/>
          <w:szCs w:val="24"/>
        </w:rPr>
        <w:t>C. perfringens</w:t>
      </w:r>
      <w:r w:rsidR="00732577" w:rsidRPr="00BC3CC4">
        <w:rPr>
          <w:rFonts w:ascii="Book Antiqua" w:hAnsi="Book Antiqua" w:cs="Times New Roman" w:hint="eastAsia"/>
          <w:sz w:val="24"/>
          <w:szCs w:val="24"/>
        </w:rPr>
        <w:t>)</w:t>
      </w:r>
      <w:r w:rsidR="0095623C" w:rsidRPr="00BC3CC4">
        <w:rPr>
          <w:rFonts w:ascii="Book Antiqua" w:hAnsi="Book Antiqua" w:cs="Times New Roman"/>
          <w:sz w:val="24"/>
          <w:szCs w:val="24"/>
        </w:rPr>
        <w:t xml:space="preserve"> and </w:t>
      </w:r>
      <w:r w:rsidR="00E20D53" w:rsidRPr="00BC3CC4">
        <w:rPr>
          <w:rFonts w:ascii="Book Antiqua" w:hAnsi="Book Antiqua" w:cs="Times New Roman"/>
          <w:sz w:val="24"/>
          <w:szCs w:val="24"/>
        </w:rPr>
        <w:t>deficiency</w:t>
      </w:r>
      <w:r w:rsidR="0095623C" w:rsidRPr="00BC3CC4">
        <w:rPr>
          <w:rFonts w:ascii="Book Antiqua" w:hAnsi="Book Antiqua" w:cs="Times New Roman"/>
          <w:sz w:val="24"/>
          <w:szCs w:val="24"/>
        </w:rPr>
        <w:t xml:space="preserve"> of </w:t>
      </w:r>
      <w:r w:rsidR="0095623C" w:rsidRPr="00BC3CC4">
        <w:rPr>
          <w:rFonts w:ascii="Book Antiqua" w:hAnsi="Book Antiqua" w:cs="Times New Roman"/>
          <w:i/>
          <w:sz w:val="24"/>
          <w:szCs w:val="24"/>
        </w:rPr>
        <w:t>Blautia</w:t>
      </w:r>
      <w:r w:rsidR="0095623C" w:rsidRPr="00BC3CC4">
        <w:rPr>
          <w:rFonts w:ascii="Book Antiqua" w:hAnsi="Book Antiqua" w:cs="Times New Roman"/>
          <w:sz w:val="24"/>
          <w:szCs w:val="24"/>
        </w:rPr>
        <w:t xml:space="preserve"> and </w:t>
      </w:r>
      <w:r w:rsidR="0095623C" w:rsidRPr="00BC3CC4">
        <w:rPr>
          <w:rFonts w:ascii="Book Antiqua" w:hAnsi="Book Antiqua" w:cs="Times New Roman"/>
          <w:i/>
          <w:sz w:val="24"/>
          <w:szCs w:val="24"/>
        </w:rPr>
        <w:t>Roseburia</w:t>
      </w:r>
      <w:r w:rsidR="0095623C" w:rsidRPr="00BC3CC4">
        <w:rPr>
          <w:rFonts w:ascii="Book Antiqua" w:hAnsi="Book Antiqua" w:cs="Times New Roman"/>
          <w:sz w:val="24"/>
          <w:szCs w:val="24"/>
        </w:rPr>
        <w:t xml:space="preserve"> in patients with UC before </w:t>
      </w:r>
      <w:r w:rsidR="00E20D53" w:rsidRPr="00BC3CC4">
        <w:rPr>
          <w:rFonts w:ascii="Book Antiqua" w:hAnsi="Book Antiqua" w:cs="Times New Roman"/>
          <w:sz w:val="24"/>
          <w:szCs w:val="24"/>
        </w:rPr>
        <w:t>IPAA</w:t>
      </w:r>
      <w:r w:rsidR="0095623C" w:rsidRPr="00BC3CC4">
        <w:rPr>
          <w:rFonts w:ascii="Book Antiqua" w:hAnsi="Book Antiqua" w:cs="Times New Roman"/>
          <w:sz w:val="24"/>
          <w:szCs w:val="24"/>
        </w:rPr>
        <w:t xml:space="preserve"> is </w:t>
      </w:r>
      <w:r w:rsidR="00E20D53" w:rsidRPr="00BC3CC4">
        <w:rPr>
          <w:rFonts w:ascii="Book Antiqua" w:hAnsi="Book Antiqua" w:cs="Times New Roman"/>
          <w:sz w:val="24"/>
          <w:szCs w:val="24"/>
        </w:rPr>
        <w:t>closely related</w:t>
      </w:r>
      <w:r w:rsidR="0095623C" w:rsidRPr="00BC3CC4">
        <w:rPr>
          <w:rFonts w:ascii="Book Antiqua" w:hAnsi="Book Antiqua" w:cs="Times New Roman"/>
          <w:sz w:val="24"/>
          <w:szCs w:val="24"/>
        </w:rPr>
        <w:t xml:space="preserve"> </w:t>
      </w:r>
      <w:r w:rsidR="00E20D53" w:rsidRPr="00BC3CC4">
        <w:rPr>
          <w:rFonts w:ascii="Book Antiqua" w:hAnsi="Book Antiqua" w:cs="Times New Roman"/>
          <w:sz w:val="24"/>
          <w:szCs w:val="24"/>
        </w:rPr>
        <w:t xml:space="preserve">to </w:t>
      </w:r>
      <w:r w:rsidR="0095623C" w:rsidRPr="00BC3CC4">
        <w:rPr>
          <w:rFonts w:ascii="Book Antiqua" w:hAnsi="Book Antiqua" w:cs="Times New Roman"/>
          <w:sz w:val="24"/>
          <w:szCs w:val="24"/>
        </w:rPr>
        <w:t>pouchitis</w:t>
      </w:r>
      <w:r w:rsidR="001D2B69" w:rsidRPr="00BC3CC4">
        <w:rPr>
          <w:rFonts w:ascii="Book Antiqua" w:hAnsi="Book Antiqua" w:cs="Times New Roman"/>
          <w:sz w:val="24"/>
          <w:szCs w:val="24"/>
        </w:rPr>
        <w:fldChar w:fldCharType="begin"/>
      </w:r>
      <w:r w:rsidR="006C28C4" w:rsidRPr="00BC3CC4">
        <w:rPr>
          <w:rFonts w:ascii="Book Antiqua" w:hAnsi="Book Antiqua" w:cs="Times New Roman"/>
          <w:sz w:val="24"/>
          <w:szCs w:val="24"/>
        </w:rPr>
        <w:instrText xml:space="preserve"> ADDIN NE.Ref.{3447E93F-7326-48F6-9928-9AA37E502ACA}</w:instrText>
      </w:r>
      <w:r w:rsidR="001D2B69" w:rsidRPr="00BC3CC4">
        <w:rPr>
          <w:rFonts w:ascii="Book Antiqua" w:hAnsi="Book Antiqua" w:cs="Times New Roman"/>
          <w:sz w:val="24"/>
          <w:szCs w:val="24"/>
        </w:rPr>
        <w:fldChar w:fldCharType="separate"/>
      </w:r>
      <w:r w:rsidR="006C28C4" w:rsidRPr="00BC3CC4">
        <w:rPr>
          <w:rFonts w:ascii="Book Antiqua" w:hAnsi="Book Antiqua" w:cs="Times New Roman"/>
          <w:kern w:val="0"/>
          <w:sz w:val="24"/>
          <w:szCs w:val="24"/>
          <w:vertAlign w:val="superscript"/>
        </w:rPr>
        <w:t>[12]</w:t>
      </w:r>
      <w:r w:rsidR="001D2B69" w:rsidRPr="00BC3CC4">
        <w:rPr>
          <w:rFonts w:ascii="Book Antiqua" w:hAnsi="Book Antiqua" w:cs="Times New Roman"/>
          <w:sz w:val="24"/>
          <w:szCs w:val="24"/>
        </w:rPr>
        <w:fldChar w:fldCharType="end"/>
      </w:r>
      <w:r w:rsidR="0035365B" w:rsidRPr="00BC3CC4">
        <w:rPr>
          <w:rFonts w:ascii="Book Antiqua" w:hAnsi="Book Antiqua" w:cs="Times New Roman"/>
          <w:sz w:val="24"/>
          <w:szCs w:val="24"/>
        </w:rPr>
        <w:t xml:space="preserve">. </w:t>
      </w:r>
    </w:p>
    <w:p w:rsidR="00C21DE7" w:rsidRPr="00BC3CC4" w:rsidRDefault="00E20D53" w:rsidP="00255142">
      <w:pPr>
        <w:adjustRightInd w:val="0"/>
        <w:snapToGrid w:val="0"/>
        <w:spacing w:line="360" w:lineRule="auto"/>
        <w:ind w:firstLineChars="100" w:firstLine="240"/>
        <w:rPr>
          <w:rFonts w:ascii="Book Antiqua" w:hAnsi="Book Antiqua" w:cs="Times New Roman"/>
          <w:sz w:val="24"/>
          <w:szCs w:val="24"/>
        </w:rPr>
      </w:pPr>
      <w:r w:rsidRPr="00BC3CC4">
        <w:rPr>
          <w:rFonts w:ascii="Book Antiqua" w:hAnsi="Book Antiqua" w:cs="Times New Roman"/>
          <w:sz w:val="24"/>
          <w:szCs w:val="24"/>
        </w:rPr>
        <w:t>Denaturing gradient gel electrophoresis</w:t>
      </w:r>
      <w:r w:rsidR="00EF7C85" w:rsidRPr="00BC3CC4">
        <w:rPr>
          <w:rFonts w:ascii="Book Antiqua" w:hAnsi="Book Antiqua" w:cs="Times New Roman"/>
          <w:sz w:val="24"/>
          <w:szCs w:val="24"/>
        </w:rPr>
        <w:t xml:space="preserve"> </w:t>
      </w:r>
      <w:r w:rsidR="00AE0A8E" w:rsidRPr="00BC3CC4">
        <w:rPr>
          <w:rFonts w:ascii="Book Antiqua" w:hAnsi="Book Antiqua" w:cs="Times New Roman"/>
          <w:sz w:val="24"/>
          <w:szCs w:val="24"/>
        </w:rPr>
        <w:t>(</w:t>
      </w:r>
      <w:r w:rsidRPr="00BC3CC4">
        <w:rPr>
          <w:rFonts w:ascii="Book Antiqua" w:hAnsi="Book Antiqua" w:cs="Times New Roman"/>
          <w:sz w:val="24"/>
          <w:szCs w:val="24"/>
        </w:rPr>
        <w:t xml:space="preserve">DGGE) </w:t>
      </w:r>
      <w:r w:rsidR="008D7EB2" w:rsidRPr="00BC3CC4">
        <w:rPr>
          <w:rFonts w:ascii="Book Antiqua" w:hAnsi="Book Antiqua" w:cs="Times New Roman"/>
          <w:sz w:val="24"/>
          <w:szCs w:val="24"/>
        </w:rPr>
        <w:t xml:space="preserve">was reported </w:t>
      </w:r>
      <w:r w:rsidR="00F20FAE" w:rsidRPr="00BC3CC4">
        <w:rPr>
          <w:rFonts w:ascii="Book Antiqua" w:hAnsi="Book Antiqua" w:cs="Times New Roman"/>
          <w:sz w:val="24"/>
          <w:szCs w:val="24"/>
        </w:rPr>
        <w:t>to be used in</w:t>
      </w:r>
      <w:r w:rsidR="008D7EB2" w:rsidRPr="00BC3CC4">
        <w:rPr>
          <w:rFonts w:ascii="Book Antiqua" w:hAnsi="Book Antiqua" w:cs="Times New Roman"/>
          <w:sz w:val="24"/>
          <w:szCs w:val="24"/>
        </w:rPr>
        <w:t xml:space="preserve"> </w:t>
      </w:r>
      <w:r w:rsidR="00C62038" w:rsidRPr="00BC3CC4">
        <w:rPr>
          <w:rFonts w:ascii="Book Antiqua" w:hAnsi="Book Antiqua" w:cs="Times New Roman"/>
          <w:sz w:val="24"/>
          <w:szCs w:val="24"/>
        </w:rPr>
        <w:t>facilitat</w:t>
      </w:r>
      <w:r w:rsidR="00F20FAE" w:rsidRPr="00BC3CC4">
        <w:rPr>
          <w:rFonts w:ascii="Book Antiqua" w:hAnsi="Book Antiqua" w:cs="Times New Roman"/>
          <w:sz w:val="24"/>
          <w:szCs w:val="24"/>
        </w:rPr>
        <w:t>ing</w:t>
      </w:r>
      <w:r w:rsidR="00C62038" w:rsidRPr="00BC3CC4">
        <w:rPr>
          <w:rFonts w:ascii="Book Antiqua" w:hAnsi="Book Antiqua" w:cs="Times New Roman"/>
          <w:sz w:val="24"/>
          <w:szCs w:val="24"/>
        </w:rPr>
        <w:t xml:space="preserve"> the analysis of</w:t>
      </w:r>
      <w:r w:rsidR="007D152B" w:rsidRPr="00BC3CC4">
        <w:rPr>
          <w:rFonts w:ascii="Book Antiqua" w:hAnsi="Book Antiqua" w:cs="Times New Roman"/>
          <w:sz w:val="24"/>
          <w:szCs w:val="24"/>
        </w:rPr>
        <w:t xml:space="preserve"> changes in the composition of </w:t>
      </w:r>
      <w:r w:rsidR="00C62038" w:rsidRPr="00BC3CC4">
        <w:rPr>
          <w:rFonts w:ascii="Book Antiqua" w:hAnsi="Book Antiqua" w:cs="Times New Roman"/>
          <w:sz w:val="24"/>
          <w:szCs w:val="24"/>
        </w:rPr>
        <w:t xml:space="preserve">intestinal </w:t>
      </w:r>
      <w:r w:rsidR="007D152B" w:rsidRPr="00BC3CC4">
        <w:rPr>
          <w:rFonts w:ascii="Book Antiqua" w:hAnsi="Book Antiqua" w:cs="Times New Roman"/>
          <w:sz w:val="24"/>
          <w:szCs w:val="24"/>
        </w:rPr>
        <w:t>microbiota</w:t>
      </w:r>
      <w:r w:rsidR="001D2B69" w:rsidRPr="00BC3CC4">
        <w:rPr>
          <w:rFonts w:ascii="Book Antiqua" w:hAnsi="Book Antiqua" w:cs="Times New Roman"/>
          <w:sz w:val="24"/>
          <w:szCs w:val="24"/>
        </w:rPr>
        <w:fldChar w:fldCharType="begin"/>
      </w:r>
      <w:r w:rsidR="006C28C4" w:rsidRPr="00BC3CC4">
        <w:rPr>
          <w:rFonts w:ascii="Book Antiqua" w:hAnsi="Book Antiqua" w:cs="Times New Roman"/>
          <w:sz w:val="24"/>
          <w:szCs w:val="24"/>
        </w:rPr>
        <w:instrText xml:space="preserve"> ADDIN NE.Ref.{5B653FA9-183F-4FBB-AF36-F869958FAC01}</w:instrText>
      </w:r>
      <w:r w:rsidR="001D2B69" w:rsidRPr="00BC3CC4">
        <w:rPr>
          <w:rFonts w:ascii="Book Antiqua" w:hAnsi="Book Antiqua" w:cs="Times New Roman"/>
          <w:sz w:val="24"/>
          <w:szCs w:val="24"/>
        </w:rPr>
        <w:fldChar w:fldCharType="separate"/>
      </w:r>
      <w:r w:rsidR="006C28C4" w:rsidRPr="00BC3CC4">
        <w:rPr>
          <w:rFonts w:ascii="Book Antiqua" w:hAnsi="Book Antiqua" w:cs="Times New Roman"/>
          <w:kern w:val="0"/>
          <w:sz w:val="24"/>
          <w:szCs w:val="24"/>
          <w:vertAlign w:val="superscript"/>
        </w:rPr>
        <w:t>[2]</w:t>
      </w:r>
      <w:r w:rsidR="001D2B69" w:rsidRPr="00BC3CC4">
        <w:rPr>
          <w:rFonts w:ascii="Book Antiqua" w:hAnsi="Book Antiqua" w:cs="Times New Roman"/>
          <w:sz w:val="24"/>
          <w:szCs w:val="24"/>
        </w:rPr>
        <w:fldChar w:fldCharType="end"/>
      </w:r>
      <w:r w:rsidR="007D152B" w:rsidRPr="00BC3CC4">
        <w:rPr>
          <w:rFonts w:ascii="Book Antiqua" w:hAnsi="Book Antiqua" w:cs="Times New Roman"/>
          <w:sz w:val="24"/>
          <w:szCs w:val="24"/>
        </w:rPr>
        <w:t>.</w:t>
      </w:r>
      <w:bookmarkStart w:id="279" w:name="OLE_LINK17"/>
      <w:bookmarkStart w:id="280" w:name="OLE_LINK18"/>
      <w:r w:rsidR="00255142" w:rsidRPr="00BC3CC4">
        <w:rPr>
          <w:rFonts w:ascii="Book Antiqua" w:hAnsi="Book Antiqua" w:cs="Times New Roman" w:hint="eastAsia"/>
          <w:sz w:val="24"/>
          <w:szCs w:val="24"/>
        </w:rPr>
        <w:t xml:space="preserve"> </w:t>
      </w:r>
      <w:r w:rsidR="007659DC" w:rsidRPr="00BC3CC4">
        <w:rPr>
          <w:rFonts w:ascii="Book Antiqua" w:hAnsi="Book Antiqua" w:cs="Times New Roman"/>
          <w:sz w:val="24"/>
          <w:szCs w:val="24"/>
        </w:rPr>
        <w:t xml:space="preserve">We hypothesized that dysbiosis occurring in the pouch might be similar to dysbiosis observed in UC. </w:t>
      </w:r>
      <w:r w:rsidR="007E32A0" w:rsidRPr="00BC3CC4">
        <w:rPr>
          <w:rFonts w:ascii="Book Antiqua" w:hAnsi="Book Antiqua" w:cs="Times New Roman"/>
          <w:sz w:val="24"/>
          <w:szCs w:val="24"/>
        </w:rPr>
        <w:t>We</w:t>
      </w:r>
      <w:r w:rsidR="007659DC" w:rsidRPr="00BC3CC4">
        <w:rPr>
          <w:rFonts w:ascii="Book Antiqua" w:hAnsi="Book Antiqua" w:cs="Times New Roman"/>
          <w:sz w:val="24"/>
          <w:szCs w:val="24"/>
        </w:rPr>
        <w:t xml:space="preserve"> determine</w:t>
      </w:r>
      <w:r w:rsidR="007E32A0" w:rsidRPr="00BC3CC4">
        <w:rPr>
          <w:rFonts w:ascii="Book Antiqua" w:hAnsi="Book Antiqua" w:cs="Times New Roman"/>
          <w:sz w:val="24"/>
          <w:szCs w:val="24"/>
        </w:rPr>
        <w:t>d</w:t>
      </w:r>
      <w:r w:rsidR="007659DC" w:rsidRPr="00BC3CC4">
        <w:rPr>
          <w:rFonts w:ascii="Book Antiqua" w:hAnsi="Book Antiqua" w:cs="Times New Roman"/>
          <w:sz w:val="24"/>
          <w:szCs w:val="24"/>
        </w:rPr>
        <w:t xml:space="preserve"> the </w:t>
      </w:r>
      <w:r w:rsidR="00C62038" w:rsidRPr="00BC3CC4">
        <w:rPr>
          <w:rFonts w:ascii="Book Antiqua" w:hAnsi="Book Antiqua" w:cs="Times New Roman"/>
          <w:sz w:val="24"/>
          <w:szCs w:val="24"/>
        </w:rPr>
        <w:t xml:space="preserve">altered </w:t>
      </w:r>
      <w:r w:rsidR="00F619C6" w:rsidRPr="00BC3CC4">
        <w:rPr>
          <w:rFonts w:ascii="Book Antiqua" w:hAnsi="Book Antiqua" w:cs="Times New Roman"/>
          <w:sz w:val="24"/>
          <w:szCs w:val="24"/>
        </w:rPr>
        <w:t xml:space="preserve">microflora </w:t>
      </w:r>
      <w:r w:rsidR="007659DC" w:rsidRPr="00BC3CC4">
        <w:rPr>
          <w:rFonts w:ascii="Book Antiqua" w:hAnsi="Book Antiqua" w:cs="Times New Roman"/>
          <w:sz w:val="24"/>
          <w:szCs w:val="24"/>
        </w:rPr>
        <w:t>in pouchitis</w:t>
      </w:r>
      <w:r w:rsidR="00F619C6" w:rsidRPr="00BC3CC4">
        <w:rPr>
          <w:rFonts w:ascii="Book Antiqua" w:hAnsi="Book Antiqua" w:cs="Times New Roman"/>
          <w:sz w:val="24"/>
          <w:szCs w:val="24"/>
        </w:rPr>
        <w:t xml:space="preserve"> and UC</w:t>
      </w:r>
      <w:r w:rsidR="007659DC" w:rsidRPr="00BC3CC4">
        <w:rPr>
          <w:rFonts w:ascii="Book Antiqua" w:hAnsi="Book Antiqua" w:cs="Times New Roman"/>
          <w:sz w:val="24"/>
          <w:szCs w:val="24"/>
        </w:rPr>
        <w:t>, and investigate</w:t>
      </w:r>
      <w:r w:rsidR="007E32A0" w:rsidRPr="00BC3CC4">
        <w:rPr>
          <w:rFonts w:ascii="Book Antiqua" w:hAnsi="Book Antiqua" w:cs="Times New Roman"/>
          <w:sz w:val="24"/>
          <w:szCs w:val="24"/>
        </w:rPr>
        <w:t>d</w:t>
      </w:r>
      <w:r w:rsidR="007659DC" w:rsidRPr="00BC3CC4">
        <w:rPr>
          <w:rFonts w:ascii="Book Antiqua" w:hAnsi="Book Antiqua" w:cs="Times New Roman"/>
          <w:sz w:val="24"/>
          <w:szCs w:val="24"/>
        </w:rPr>
        <w:t xml:space="preserve"> the relationship </w:t>
      </w:r>
      <w:r w:rsidR="00F619C6" w:rsidRPr="00BC3CC4">
        <w:rPr>
          <w:rFonts w:ascii="Book Antiqua" w:hAnsi="Book Antiqua" w:cs="Times New Roman"/>
          <w:sz w:val="24"/>
          <w:szCs w:val="24"/>
        </w:rPr>
        <w:t>between them.</w:t>
      </w:r>
      <w:r w:rsidR="005714EC" w:rsidRPr="00BC3CC4">
        <w:rPr>
          <w:rFonts w:ascii="Book Antiqua" w:hAnsi="Book Antiqua" w:cs="Times New Roman"/>
          <w:sz w:val="24"/>
          <w:szCs w:val="24"/>
        </w:rPr>
        <w:t xml:space="preserve"> </w:t>
      </w:r>
      <w:bookmarkEnd w:id="279"/>
      <w:bookmarkEnd w:id="280"/>
    </w:p>
    <w:p w:rsidR="00447B15" w:rsidRPr="00BC3CC4" w:rsidRDefault="00447B15" w:rsidP="005125C8">
      <w:pPr>
        <w:adjustRightInd w:val="0"/>
        <w:snapToGrid w:val="0"/>
        <w:spacing w:line="360" w:lineRule="auto"/>
        <w:ind w:firstLineChars="200" w:firstLine="480"/>
        <w:rPr>
          <w:rFonts w:ascii="Book Antiqua" w:hAnsi="Book Antiqua" w:cs="Times New Roman"/>
          <w:sz w:val="24"/>
          <w:szCs w:val="24"/>
        </w:rPr>
      </w:pPr>
    </w:p>
    <w:p w:rsidR="00D82D74" w:rsidRPr="00BC3CC4" w:rsidRDefault="00255142" w:rsidP="005125C8">
      <w:pPr>
        <w:pStyle w:val="Heading1"/>
        <w:adjustRightInd w:val="0"/>
        <w:snapToGrid w:val="0"/>
        <w:spacing w:before="0" w:line="360" w:lineRule="auto"/>
        <w:rPr>
          <w:rFonts w:ascii="Book Antiqua" w:hAnsi="Book Antiqua" w:cs="Times New Roman"/>
          <w:b w:val="0"/>
          <w:color w:val="auto"/>
          <w:sz w:val="24"/>
          <w:szCs w:val="24"/>
        </w:rPr>
      </w:pPr>
      <w:r w:rsidRPr="00BC3CC4">
        <w:rPr>
          <w:rFonts w:ascii="Book Antiqua" w:hAnsi="Book Antiqua" w:cs="Times New Roman"/>
          <w:color w:val="auto"/>
          <w:sz w:val="24"/>
          <w:szCs w:val="24"/>
        </w:rPr>
        <w:t xml:space="preserve">MATERIALS AND METHODS </w:t>
      </w:r>
    </w:p>
    <w:p w:rsidR="00D82D74" w:rsidRPr="00BC3CC4" w:rsidRDefault="00D82D74" w:rsidP="005125C8">
      <w:pPr>
        <w:adjustRightInd w:val="0"/>
        <w:snapToGrid w:val="0"/>
        <w:spacing w:line="360" w:lineRule="auto"/>
        <w:rPr>
          <w:rFonts w:ascii="Book Antiqua" w:hAnsi="Book Antiqua" w:cs="Times New Roman"/>
          <w:b/>
          <w:i/>
          <w:sz w:val="24"/>
          <w:szCs w:val="24"/>
        </w:rPr>
      </w:pPr>
      <w:r w:rsidRPr="00BC3CC4">
        <w:rPr>
          <w:rFonts w:ascii="Book Antiqua" w:hAnsi="Book Antiqua" w:cs="Times New Roman"/>
          <w:b/>
          <w:i/>
          <w:sz w:val="24"/>
          <w:szCs w:val="24"/>
        </w:rPr>
        <w:t xml:space="preserve">Patients and </w:t>
      </w:r>
      <w:r w:rsidR="00BF6A3B" w:rsidRPr="00BC3CC4">
        <w:rPr>
          <w:rFonts w:ascii="Book Antiqua" w:hAnsi="Book Antiqua" w:cs="Times New Roman"/>
          <w:b/>
          <w:i/>
          <w:sz w:val="24"/>
          <w:szCs w:val="24"/>
        </w:rPr>
        <w:t>fecal</w:t>
      </w:r>
      <w:r w:rsidRPr="00BC3CC4">
        <w:rPr>
          <w:rFonts w:ascii="Book Antiqua" w:hAnsi="Book Antiqua" w:cs="Times New Roman"/>
          <w:b/>
          <w:i/>
          <w:sz w:val="24"/>
          <w:szCs w:val="24"/>
        </w:rPr>
        <w:t xml:space="preserve"> samples</w:t>
      </w:r>
    </w:p>
    <w:p w:rsidR="008522A6" w:rsidRPr="00BC3CC4" w:rsidRDefault="00E03230" w:rsidP="005125C8">
      <w:pPr>
        <w:adjustRightInd w:val="0"/>
        <w:snapToGrid w:val="0"/>
        <w:spacing w:line="360" w:lineRule="auto"/>
        <w:rPr>
          <w:rFonts w:ascii="Book Antiqua" w:hAnsi="Book Antiqua" w:cs="Times New Roman"/>
          <w:sz w:val="24"/>
          <w:szCs w:val="24"/>
        </w:rPr>
      </w:pPr>
      <w:bookmarkStart w:id="281" w:name="OLE_LINK57"/>
      <w:bookmarkStart w:id="282" w:name="OLE_LINK58"/>
      <w:r w:rsidRPr="00BC3CC4">
        <w:rPr>
          <w:rFonts w:ascii="Book Antiqua" w:hAnsi="Book Antiqua" w:cs="Times New Roman"/>
          <w:sz w:val="24"/>
          <w:szCs w:val="24"/>
        </w:rPr>
        <w:t>Patients</w:t>
      </w:r>
      <w:bookmarkEnd w:id="281"/>
      <w:bookmarkEnd w:id="282"/>
      <w:r w:rsidRPr="00BC3CC4">
        <w:rPr>
          <w:rFonts w:ascii="Book Antiqua" w:hAnsi="Book Antiqua" w:cs="Times New Roman"/>
          <w:sz w:val="24"/>
          <w:szCs w:val="24"/>
        </w:rPr>
        <w:t xml:space="preserve"> with IPAA for UC were recruited. </w:t>
      </w:r>
      <w:r w:rsidR="00277088" w:rsidRPr="00BC3CC4">
        <w:rPr>
          <w:rFonts w:ascii="Book Antiqua" w:hAnsi="Book Antiqua" w:cs="Times New Roman"/>
          <w:sz w:val="24"/>
          <w:szCs w:val="24"/>
        </w:rPr>
        <w:t>P</w:t>
      </w:r>
      <w:r w:rsidRPr="00BC3CC4">
        <w:rPr>
          <w:rFonts w:ascii="Book Antiqua" w:hAnsi="Book Antiqua" w:cs="Times New Roman"/>
          <w:sz w:val="24"/>
          <w:szCs w:val="24"/>
        </w:rPr>
        <w:t xml:space="preserve">ouchitis </w:t>
      </w:r>
      <w:r w:rsidR="00226C30" w:rsidRPr="00BC3CC4">
        <w:rPr>
          <w:rFonts w:ascii="Book Antiqua" w:hAnsi="Book Antiqua" w:cs="Times New Roman"/>
          <w:sz w:val="24"/>
          <w:szCs w:val="24"/>
        </w:rPr>
        <w:t xml:space="preserve">was diagnosed based on symptoms, </w:t>
      </w:r>
      <w:r w:rsidRPr="00BC3CC4">
        <w:rPr>
          <w:rFonts w:ascii="Book Antiqua" w:hAnsi="Book Antiqua" w:cs="Times New Roman"/>
          <w:sz w:val="24"/>
          <w:szCs w:val="24"/>
        </w:rPr>
        <w:t>endoscop</w:t>
      </w:r>
      <w:r w:rsidR="00277088" w:rsidRPr="00BC3CC4">
        <w:rPr>
          <w:rFonts w:ascii="Book Antiqua" w:hAnsi="Book Antiqua" w:cs="Times New Roman"/>
          <w:sz w:val="24"/>
          <w:szCs w:val="24"/>
        </w:rPr>
        <w:t>y</w:t>
      </w:r>
      <w:r w:rsidRPr="00BC3CC4">
        <w:rPr>
          <w:rFonts w:ascii="Book Antiqua" w:hAnsi="Book Antiqua" w:cs="Times New Roman"/>
          <w:sz w:val="24"/>
          <w:szCs w:val="24"/>
        </w:rPr>
        <w:t xml:space="preserve"> and histolog</w:t>
      </w:r>
      <w:r w:rsidR="00277088" w:rsidRPr="00BC3CC4">
        <w:rPr>
          <w:rFonts w:ascii="Book Antiqua" w:hAnsi="Book Antiqua" w:cs="Times New Roman"/>
          <w:sz w:val="24"/>
          <w:szCs w:val="24"/>
        </w:rPr>
        <w:t>y</w:t>
      </w:r>
      <w:r w:rsidRPr="00BC3CC4">
        <w:rPr>
          <w:rFonts w:ascii="Book Antiqua" w:hAnsi="Book Antiqua" w:cs="Times New Roman"/>
          <w:sz w:val="24"/>
          <w:szCs w:val="24"/>
        </w:rPr>
        <w:t xml:space="preserve"> of the pouch</w:t>
      </w:r>
      <w:r w:rsidR="00194C74" w:rsidRPr="00BC3CC4">
        <w:rPr>
          <w:rFonts w:ascii="Book Antiqua" w:hAnsi="Book Antiqua" w:cs="Times New Roman"/>
          <w:sz w:val="24"/>
          <w:szCs w:val="24"/>
        </w:rPr>
        <w:t>.</w:t>
      </w:r>
      <w:r w:rsidR="00277088" w:rsidRPr="00BC3CC4">
        <w:rPr>
          <w:rFonts w:ascii="Book Antiqua" w:hAnsi="Book Antiqua" w:cs="Times New Roman"/>
          <w:sz w:val="24"/>
          <w:szCs w:val="24"/>
        </w:rPr>
        <w:t xml:space="preserve"> </w:t>
      </w:r>
      <w:r w:rsidRPr="00BC3CC4">
        <w:rPr>
          <w:rFonts w:ascii="Book Antiqua" w:hAnsi="Book Antiqua" w:cs="Times New Roman"/>
          <w:sz w:val="24"/>
          <w:szCs w:val="24"/>
        </w:rPr>
        <w:t xml:space="preserve">Patients underwent pouch </w:t>
      </w:r>
      <w:r w:rsidRPr="00BC3CC4">
        <w:rPr>
          <w:rFonts w:ascii="Book Antiqua" w:hAnsi="Book Antiqua" w:cs="Times New Roman"/>
          <w:sz w:val="24"/>
          <w:szCs w:val="24"/>
        </w:rPr>
        <w:lastRenderedPageBreak/>
        <w:t>endoscopy</w:t>
      </w:r>
      <w:r w:rsidR="00277088" w:rsidRPr="00BC3CC4">
        <w:rPr>
          <w:rFonts w:ascii="Book Antiqua" w:hAnsi="Book Antiqua" w:cs="Times New Roman"/>
          <w:sz w:val="24"/>
          <w:szCs w:val="24"/>
        </w:rPr>
        <w:t xml:space="preserve"> and</w:t>
      </w:r>
      <w:r w:rsidRPr="00BC3CC4">
        <w:rPr>
          <w:rFonts w:ascii="Book Antiqua" w:hAnsi="Book Antiqua" w:cs="Times New Roman"/>
          <w:sz w:val="24"/>
          <w:szCs w:val="24"/>
        </w:rPr>
        <w:t xml:space="preserve"> </w:t>
      </w:r>
      <w:r w:rsidR="008F6DFF" w:rsidRPr="00BC3CC4">
        <w:rPr>
          <w:rFonts w:ascii="Book Antiqua" w:hAnsi="Book Antiqua" w:cs="Times New Roman"/>
          <w:sz w:val="24"/>
          <w:szCs w:val="24"/>
        </w:rPr>
        <w:t>biops</w:t>
      </w:r>
      <w:r w:rsidR="00277088" w:rsidRPr="00BC3CC4">
        <w:rPr>
          <w:rFonts w:ascii="Book Antiqua" w:hAnsi="Book Antiqua" w:cs="Times New Roman"/>
          <w:sz w:val="24"/>
          <w:szCs w:val="24"/>
        </w:rPr>
        <w:t>y</w:t>
      </w:r>
      <w:r w:rsidR="008F6DFF" w:rsidRPr="00BC3CC4">
        <w:rPr>
          <w:rFonts w:ascii="Book Antiqua" w:hAnsi="Book Antiqua" w:cs="Times New Roman"/>
          <w:sz w:val="24"/>
          <w:szCs w:val="24"/>
        </w:rPr>
        <w:t>.</w:t>
      </w:r>
      <w:r w:rsidR="00277088" w:rsidRPr="00BC3CC4">
        <w:rPr>
          <w:rFonts w:ascii="Book Antiqua" w:hAnsi="Book Antiqua" w:cs="Times New Roman"/>
          <w:sz w:val="24"/>
          <w:szCs w:val="24"/>
        </w:rPr>
        <w:t xml:space="preserve"> </w:t>
      </w:r>
      <w:r w:rsidRPr="00BC3CC4">
        <w:rPr>
          <w:rFonts w:ascii="Book Antiqua" w:hAnsi="Book Antiqua" w:cs="Times New Roman"/>
          <w:sz w:val="24"/>
          <w:szCs w:val="24"/>
        </w:rPr>
        <w:t>Physicians record</w:t>
      </w:r>
      <w:r w:rsidR="00277088" w:rsidRPr="00BC3CC4">
        <w:rPr>
          <w:rFonts w:ascii="Book Antiqua" w:hAnsi="Book Antiqua" w:cs="Times New Roman"/>
          <w:sz w:val="24"/>
          <w:szCs w:val="24"/>
        </w:rPr>
        <w:t>ed</w:t>
      </w:r>
      <w:r w:rsidRPr="00BC3CC4">
        <w:rPr>
          <w:rFonts w:ascii="Book Antiqua" w:hAnsi="Book Antiqua" w:cs="Times New Roman"/>
          <w:sz w:val="24"/>
          <w:szCs w:val="24"/>
        </w:rPr>
        <w:t xml:space="preserve"> </w:t>
      </w:r>
      <w:r w:rsidR="00123C1E" w:rsidRPr="00BC3CC4">
        <w:rPr>
          <w:rFonts w:ascii="Book Antiqua" w:hAnsi="Book Antiqua" w:cs="Times New Roman"/>
          <w:sz w:val="24"/>
          <w:szCs w:val="24"/>
        </w:rPr>
        <w:t>clinical data</w:t>
      </w:r>
      <w:r w:rsidR="00852C9B" w:rsidRPr="00BC3CC4">
        <w:rPr>
          <w:rFonts w:ascii="Book Antiqua" w:hAnsi="Book Antiqua" w:cs="Times New Roman"/>
          <w:sz w:val="24"/>
          <w:szCs w:val="24"/>
        </w:rPr>
        <w:t xml:space="preserve">, </w:t>
      </w:r>
      <w:r w:rsidRPr="00BC3CC4">
        <w:rPr>
          <w:rFonts w:ascii="Book Antiqua" w:hAnsi="Book Antiqua" w:cs="Times New Roman"/>
          <w:sz w:val="24"/>
          <w:szCs w:val="24"/>
        </w:rPr>
        <w:t xml:space="preserve">the </w:t>
      </w:r>
      <w:r w:rsidR="007E32A0" w:rsidRPr="00BC3CC4">
        <w:rPr>
          <w:rFonts w:ascii="Book Antiqua" w:hAnsi="Book Antiqua" w:cs="Times New Roman"/>
          <w:sz w:val="24"/>
          <w:szCs w:val="24"/>
        </w:rPr>
        <w:t xml:space="preserve">pouch </w:t>
      </w:r>
      <w:r w:rsidRPr="00BC3CC4">
        <w:rPr>
          <w:rFonts w:ascii="Book Antiqua" w:hAnsi="Book Antiqua" w:cs="Times New Roman"/>
          <w:sz w:val="24"/>
          <w:szCs w:val="24"/>
        </w:rPr>
        <w:t xml:space="preserve">appearance </w:t>
      </w:r>
      <w:r w:rsidR="00852C9B" w:rsidRPr="00BC3CC4">
        <w:rPr>
          <w:rFonts w:ascii="Book Antiqua" w:hAnsi="Book Antiqua" w:cs="Times New Roman"/>
          <w:sz w:val="24"/>
          <w:szCs w:val="24"/>
        </w:rPr>
        <w:t>and pathological manifestations based on</w:t>
      </w:r>
      <w:r w:rsidRPr="00BC3CC4">
        <w:rPr>
          <w:rFonts w:ascii="Book Antiqua" w:hAnsi="Book Antiqua" w:cs="Times New Roman"/>
          <w:sz w:val="24"/>
          <w:szCs w:val="24"/>
        </w:rPr>
        <w:t xml:space="preserve"> t</w:t>
      </w:r>
      <w:bookmarkStart w:id="283" w:name="OLE_LINK51"/>
      <w:bookmarkStart w:id="284" w:name="OLE_LINK52"/>
      <w:r w:rsidRPr="00BC3CC4">
        <w:rPr>
          <w:rFonts w:ascii="Book Antiqua" w:hAnsi="Book Antiqua" w:cs="Times New Roman"/>
          <w:sz w:val="24"/>
          <w:szCs w:val="24"/>
        </w:rPr>
        <w:t xml:space="preserve">he </w:t>
      </w:r>
      <w:bookmarkEnd w:id="283"/>
      <w:bookmarkEnd w:id="284"/>
      <w:r w:rsidR="008F6DFF" w:rsidRPr="00BC3CC4">
        <w:rPr>
          <w:rFonts w:ascii="Book Antiqua" w:hAnsi="Book Antiqua" w:cs="Times New Roman"/>
          <w:sz w:val="24"/>
          <w:szCs w:val="24"/>
        </w:rPr>
        <w:t>Pouchitis Disease Activity Index</w:t>
      </w:r>
      <w:r w:rsidR="00EF7C85" w:rsidRPr="00BC3CC4">
        <w:rPr>
          <w:rFonts w:ascii="Book Antiqua" w:hAnsi="Book Antiqua" w:cs="Times New Roman"/>
          <w:sz w:val="24"/>
          <w:szCs w:val="24"/>
        </w:rPr>
        <w:t xml:space="preserve"> </w:t>
      </w:r>
      <w:r w:rsidR="00AE0A8E" w:rsidRPr="00BC3CC4">
        <w:rPr>
          <w:rFonts w:ascii="Book Antiqua" w:hAnsi="Book Antiqua" w:cs="Times New Roman"/>
          <w:sz w:val="24"/>
          <w:szCs w:val="24"/>
        </w:rPr>
        <w:t>(</w:t>
      </w:r>
      <w:r w:rsidRPr="00BC3CC4">
        <w:rPr>
          <w:rFonts w:ascii="Book Antiqua" w:hAnsi="Book Antiqua" w:cs="Times New Roman"/>
          <w:sz w:val="24"/>
          <w:szCs w:val="24"/>
        </w:rPr>
        <w:t>P</w:t>
      </w:r>
      <w:r w:rsidR="008F6DFF" w:rsidRPr="00BC3CC4">
        <w:rPr>
          <w:rFonts w:ascii="Book Antiqua" w:hAnsi="Book Antiqua" w:cs="Times New Roman"/>
          <w:sz w:val="24"/>
          <w:szCs w:val="24"/>
        </w:rPr>
        <w:t>DAI</w:t>
      </w:r>
      <w:r w:rsidRPr="00BC3CC4">
        <w:rPr>
          <w:rFonts w:ascii="Book Antiqua" w:hAnsi="Book Antiqua" w:cs="Times New Roman"/>
          <w:sz w:val="24"/>
          <w:szCs w:val="24"/>
        </w:rPr>
        <w:t>)</w:t>
      </w:r>
      <w:r w:rsidR="001D2B69" w:rsidRPr="00BC3CC4">
        <w:rPr>
          <w:rFonts w:ascii="Book Antiqua" w:hAnsi="Book Antiqua" w:cs="Times New Roman"/>
          <w:sz w:val="24"/>
          <w:szCs w:val="24"/>
        </w:rPr>
        <w:fldChar w:fldCharType="begin"/>
      </w:r>
      <w:r w:rsidR="006C28C4" w:rsidRPr="00BC3CC4">
        <w:rPr>
          <w:rFonts w:ascii="Book Antiqua" w:hAnsi="Book Antiqua" w:cs="Times New Roman"/>
          <w:sz w:val="24"/>
          <w:szCs w:val="24"/>
        </w:rPr>
        <w:instrText xml:space="preserve"> ADDIN NE.Ref.{54CC32FA-579F-493C-8AFF-4679F8C0CC68}</w:instrText>
      </w:r>
      <w:r w:rsidR="001D2B69" w:rsidRPr="00BC3CC4">
        <w:rPr>
          <w:rFonts w:ascii="Book Antiqua" w:hAnsi="Book Antiqua" w:cs="Times New Roman"/>
          <w:sz w:val="24"/>
          <w:szCs w:val="24"/>
        </w:rPr>
        <w:fldChar w:fldCharType="separate"/>
      </w:r>
      <w:r w:rsidR="006C28C4" w:rsidRPr="00BC3CC4">
        <w:rPr>
          <w:rFonts w:ascii="Book Antiqua" w:hAnsi="Book Antiqua" w:cs="Times New Roman"/>
          <w:kern w:val="0"/>
          <w:sz w:val="24"/>
          <w:szCs w:val="24"/>
          <w:vertAlign w:val="superscript"/>
        </w:rPr>
        <w:t>[13]</w:t>
      </w:r>
      <w:r w:rsidR="001D2B69" w:rsidRPr="00BC3CC4">
        <w:rPr>
          <w:rFonts w:ascii="Book Antiqua" w:hAnsi="Book Antiqua" w:cs="Times New Roman"/>
          <w:sz w:val="24"/>
          <w:szCs w:val="24"/>
        </w:rPr>
        <w:fldChar w:fldCharType="end"/>
      </w:r>
      <w:r w:rsidRPr="00BC3CC4">
        <w:rPr>
          <w:rFonts w:ascii="Book Antiqua" w:hAnsi="Book Antiqua" w:cs="Times New Roman"/>
          <w:sz w:val="24"/>
          <w:szCs w:val="24"/>
        </w:rPr>
        <w:t xml:space="preserve">. </w:t>
      </w:r>
      <w:r w:rsidR="007E32A0" w:rsidRPr="00BC3CC4">
        <w:rPr>
          <w:rFonts w:ascii="Book Antiqua" w:hAnsi="Book Antiqua" w:cs="Times New Roman"/>
          <w:sz w:val="24"/>
          <w:szCs w:val="24"/>
        </w:rPr>
        <w:t>A</w:t>
      </w:r>
      <w:r w:rsidR="00340AE1" w:rsidRPr="00BC3CC4">
        <w:rPr>
          <w:rFonts w:ascii="Book Antiqua" w:hAnsi="Book Antiqua" w:cs="Times New Roman"/>
          <w:sz w:val="24"/>
          <w:szCs w:val="24"/>
        </w:rPr>
        <w:t xml:space="preserve">ntibiotic </w:t>
      </w:r>
      <w:r w:rsidR="00194C74" w:rsidRPr="00BC3CC4">
        <w:rPr>
          <w:rFonts w:ascii="Book Antiqua" w:hAnsi="Book Antiqua" w:cs="Times New Roman"/>
          <w:sz w:val="24"/>
          <w:szCs w:val="24"/>
        </w:rPr>
        <w:t>or other drug</w:t>
      </w:r>
      <w:r w:rsidR="00277088" w:rsidRPr="00BC3CC4">
        <w:rPr>
          <w:rFonts w:ascii="Book Antiqua" w:hAnsi="Book Antiqua" w:cs="Times New Roman"/>
          <w:sz w:val="24"/>
          <w:szCs w:val="24"/>
        </w:rPr>
        <w:t xml:space="preserve"> therapy </w:t>
      </w:r>
      <w:r w:rsidR="007E32A0" w:rsidRPr="00BC3CC4">
        <w:rPr>
          <w:rFonts w:ascii="Book Antiqua" w:hAnsi="Book Antiqua" w:cs="Times New Roman"/>
          <w:sz w:val="24"/>
          <w:szCs w:val="24"/>
        </w:rPr>
        <w:t xml:space="preserve">was stopped </w:t>
      </w:r>
      <w:r w:rsidR="00277088" w:rsidRPr="00BC3CC4">
        <w:rPr>
          <w:rFonts w:ascii="Book Antiqua" w:hAnsi="Book Antiqua" w:cs="Times New Roman"/>
          <w:sz w:val="24"/>
          <w:szCs w:val="24"/>
        </w:rPr>
        <w:t>to prevent variations in</w:t>
      </w:r>
      <w:r w:rsidR="00194C74" w:rsidRPr="00BC3CC4">
        <w:rPr>
          <w:rFonts w:ascii="Book Antiqua" w:hAnsi="Book Antiqua" w:cs="Times New Roman"/>
          <w:sz w:val="24"/>
          <w:szCs w:val="24"/>
        </w:rPr>
        <w:t xml:space="preserve"> microbiome </w:t>
      </w:r>
      <w:r w:rsidR="00865EDE" w:rsidRPr="00BC3CC4">
        <w:rPr>
          <w:rFonts w:ascii="Book Antiqua" w:hAnsi="Book Antiqua" w:cs="Times New Roman"/>
          <w:sz w:val="24"/>
          <w:szCs w:val="24"/>
        </w:rPr>
        <w:t xml:space="preserve">4 </w:t>
      </w:r>
      <w:r w:rsidR="00255142" w:rsidRPr="00BC3CC4">
        <w:rPr>
          <w:rFonts w:ascii="Book Antiqua" w:hAnsi="Book Antiqua" w:cs="Times New Roman" w:hint="eastAsia"/>
          <w:sz w:val="24"/>
          <w:szCs w:val="24"/>
        </w:rPr>
        <w:t>wk</w:t>
      </w:r>
      <w:r w:rsidR="00865EDE" w:rsidRPr="00BC3CC4">
        <w:rPr>
          <w:rFonts w:ascii="Book Antiqua" w:hAnsi="Book Antiqua" w:cs="Times New Roman"/>
          <w:sz w:val="24"/>
          <w:szCs w:val="24"/>
        </w:rPr>
        <w:t xml:space="preserve"> before </w:t>
      </w:r>
      <w:r w:rsidR="00277088" w:rsidRPr="00BC3CC4">
        <w:rPr>
          <w:rFonts w:ascii="Book Antiqua" w:hAnsi="Book Antiqua" w:cs="Times New Roman"/>
          <w:sz w:val="24"/>
          <w:szCs w:val="24"/>
        </w:rPr>
        <w:t xml:space="preserve">collecting </w:t>
      </w:r>
      <w:r w:rsidR="00865EDE" w:rsidRPr="00BC3CC4">
        <w:rPr>
          <w:rFonts w:ascii="Book Antiqua" w:hAnsi="Book Antiqua" w:cs="Times New Roman"/>
          <w:sz w:val="24"/>
          <w:szCs w:val="24"/>
        </w:rPr>
        <w:t xml:space="preserve">the fecal sample. A </w:t>
      </w:r>
      <w:r w:rsidR="00226C30" w:rsidRPr="00BC3CC4">
        <w:rPr>
          <w:rFonts w:ascii="Book Antiqua" w:hAnsi="Book Antiqua" w:cs="Times New Roman"/>
          <w:sz w:val="24"/>
          <w:szCs w:val="24"/>
        </w:rPr>
        <w:t xml:space="preserve">limited number </w:t>
      </w:r>
      <w:r w:rsidR="00865EDE" w:rsidRPr="00BC3CC4">
        <w:rPr>
          <w:rFonts w:ascii="Book Antiqua" w:hAnsi="Book Antiqua" w:cs="Times New Roman"/>
          <w:sz w:val="24"/>
          <w:szCs w:val="24"/>
        </w:rPr>
        <w:t>of</w:t>
      </w:r>
      <w:r w:rsidR="00226C30" w:rsidRPr="00BC3CC4">
        <w:rPr>
          <w:rFonts w:ascii="Book Antiqua" w:hAnsi="Book Antiqua" w:cs="Times New Roman"/>
          <w:sz w:val="24"/>
          <w:szCs w:val="24"/>
        </w:rPr>
        <w:t xml:space="preserve"> patients</w:t>
      </w:r>
      <w:r w:rsidR="00865EDE" w:rsidRPr="00BC3CC4">
        <w:rPr>
          <w:rFonts w:ascii="Book Antiqua" w:hAnsi="Book Antiqua" w:cs="Times New Roman"/>
          <w:sz w:val="24"/>
          <w:szCs w:val="24"/>
        </w:rPr>
        <w:t xml:space="preserve"> </w:t>
      </w:r>
      <w:r w:rsidR="00226C30" w:rsidRPr="00BC3CC4">
        <w:rPr>
          <w:rFonts w:ascii="Book Antiqua" w:hAnsi="Book Antiqua" w:cs="Times New Roman"/>
          <w:sz w:val="24"/>
          <w:szCs w:val="24"/>
        </w:rPr>
        <w:t xml:space="preserve">with </w:t>
      </w:r>
      <w:r w:rsidR="00865EDE" w:rsidRPr="00BC3CC4">
        <w:rPr>
          <w:rFonts w:ascii="Book Antiqua" w:hAnsi="Book Antiqua" w:cs="Times New Roman"/>
          <w:sz w:val="24"/>
          <w:szCs w:val="24"/>
        </w:rPr>
        <w:t xml:space="preserve">pouch were excluded </w:t>
      </w:r>
      <w:r w:rsidR="00277088" w:rsidRPr="00BC3CC4">
        <w:rPr>
          <w:rFonts w:ascii="Book Antiqua" w:hAnsi="Book Antiqua" w:cs="Times New Roman"/>
          <w:sz w:val="24"/>
          <w:szCs w:val="24"/>
        </w:rPr>
        <w:t xml:space="preserve">from </w:t>
      </w:r>
      <w:r w:rsidR="00865EDE" w:rsidRPr="00BC3CC4">
        <w:rPr>
          <w:rFonts w:ascii="Book Antiqua" w:hAnsi="Book Antiqua" w:cs="Times New Roman"/>
          <w:sz w:val="24"/>
          <w:szCs w:val="24"/>
        </w:rPr>
        <w:t xml:space="preserve">the study because </w:t>
      </w:r>
      <w:r w:rsidR="00277088" w:rsidRPr="00BC3CC4">
        <w:rPr>
          <w:rFonts w:ascii="Book Antiqua" w:hAnsi="Book Antiqua" w:cs="Times New Roman"/>
          <w:sz w:val="24"/>
          <w:szCs w:val="24"/>
        </w:rPr>
        <w:t xml:space="preserve">of </w:t>
      </w:r>
      <w:r w:rsidR="00865EDE" w:rsidRPr="00BC3CC4">
        <w:rPr>
          <w:rFonts w:ascii="Book Antiqua" w:hAnsi="Book Antiqua" w:cs="Times New Roman"/>
          <w:sz w:val="24"/>
          <w:szCs w:val="24"/>
        </w:rPr>
        <w:t xml:space="preserve">antibiotic </w:t>
      </w:r>
      <w:r w:rsidR="00E059B6" w:rsidRPr="00BC3CC4">
        <w:rPr>
          <w:rFonts w:ascii="Book Antiqua" w:hAnsi="Book Antiqua" w:cs="Times New Roman"/>
          <w:sz w:val="24"/>
          <w:szCs w:val="24"/>
        </w:rPr>
        <w:t xml:space="preserve">or probiotic </w:t>
      </w:r>
      <w:r w:rsidR="00865EDE" w:rsidRPr="00BC3CC4">
        <w:rPr>
          <w:rFonts w:ascii="Book Antiqua" w:hAnsi="Book Antiqua" w:cs="Times New Roman"/>
          <w:sz w:val="24"/>
          <w:szCs w:val="24"/>
        </w:rPr>
        <w:t>us</w:t>
      </w:r>
      <w:r w:rsidR="00277088" w:rsidRPr="00BC3CC4">
        <w:rPr>
          <w:rFonts w:ascii="Book Antiqua" w:hAnsi="Book Antiqua" w:cs="Times New Roman"/>
          <w:sz w:val="24"/>
          <w:szCs w:val="24"/>
        </w:rPr>
        <w:t>age</w:t>
      </w:r>
      <w:r w:rsidR="00865EDE" w:rsidRPr="00BC3CC4">
        <w:rPr>
          <w:rFonts w:ascii="Book Antiqua" w:hAnsi="Book Antiqua" w:cs="Times New Roman"/>
          <w:sz w:val="24"/>
          <w:szCs w:val="24"/>
        </w:rPr>
        <w:t xml:space="preserve"> for pouchitis</w:t>
      </w:r>
      <w:r w:rsidR="00194C74" w:rsidRPr="00BC3CC4">
        <w:rPr>
          <w:rFonts w:ascii="Book Antiqua" w:hAnsi="Book Antiqua" w:cs="Times New Roman"/>
          <w:sz w:val="24"/>
          <w:szCs w:val="24"/>
        </w:rPr>
        <w:t xml:space="preserve"> or</w:t>
      </w:r>
      <w:r w:rsidR="00865EDE" w:rsidRPr="00BC3CC4">
        <w:rPr>
          <w:rFonts w:ascii="Book Antiqua" w:hAnsi="Book Antiqua" w:cs="Times New Roman"/>
          <w:sz w:val="24"/>
          <w:szCs w:val="24"/>
        </w:rPr>
        <w:t xml:space="preserve"> </w:t>
      </w:r>
      <w:r w:rsidR="00194C74" w:rsidRPr="00BC3CC4">
        <w:rPr>
          <w:rFonts w:ascii="Book Antiqua" w:hAnsi="Book Antiqua" w:cs="Times New Roman"/>
          <w:sz w:val="24"/>
          <w:szCs w:val="24"/>
        </w:rPr>
        <w:t>severe concomitant disease.</w:t>
      </w:r>
    </w:p>
    <w:p w:rsidR="00405B17" w:rsidRPr="00BC3CC4" w:rsidRDefault="00BF6A3B" w:rsidP="00255142">
      <w:pPr>
        <w:adjustRightInd w:val="0"/>
        <w:snapToGrid w:val="0"/>
        <w:spacing w:line="360" w:lineRule="auto"/>
        <w:ind w:firstLineChars="100" w:firstLine="240"/>
        <w:rPr>
          <w:rFonts w:ascii="Book Antiqua" w:hAnsi="Book Antiqua" w:cs="Times New Roman"/>
          <w:sz w:val="24"/>
          <w:szCs w:val="24"/>
        </w:rPr>
      </w:pPr>
      <w:r w:rsidRPr="00BC3CC4">
        <w:rPr>
          <w:rFonts w:ascii="Book Antiqua" w:hAnsi="Book Antiqua" w:cs="Times New Roman"/>
          <w:sz w:val="24"/>
          <w:szCs w:val="24"/>
        </w:rPr>
        <w:t xml:space="preserve">According to PDAI, patients with IPAA were divided into two groups: </w:t>
      </w:r>
      <w:r w:rsidR="00C26C76" w:rsidRPr="00BC3CC4">
        <w:rPr>
          <w:rFonts w:ascii="Book Antiqua" w:hAnsi="Book Antiqua" w:cs="Times New Roman"/>
          <w:sz w:val="24"/>
          <w:szCs w:val="24"/>
        </w:rPr>
        <w:t>NP,</w:t>
      </w:r>
      <w:bookmarkStart w:id="285" w:name="OLE_LINK55"/>
      <w:bookmarkStart w:id="286" w:name="OLE_LINK56"/>
      <w:r w:rsidR="00277088" w:rsidRPr="00BC3CC4">
        <w:rPr>
          <w:rFonts w:ascii="Book Antiqua" w:hAnsi="Book Antiqua" w:cs="Times New Roman"/>
          <w:sz w:val="24"/>
          <w:szCs w:val="24"/>
        </w:rPr>
        <w:t xml:space="preserve"> </w:t>
      </w:r>
      <w:r w:rsidR="00C26C76" w:rsidRPr="00BC3CC4">
        <w:rPr>
          <w:rFonts w:ascii="Book Antiqua" w:hAnsi="Book Antiqua" w:cs="Times New Roman"/>
          <w:sz w:val="24"/>
          <w:szCs w:val="24"/>
        </w:rPr>
        <w:t>PDAI</w:t>
      </w:r>
      <w:bookmarkEnd w:id="285"/>
      <w:bookmarkEnd w:id="286"/>
      <w:r w:rsidR="00C26C76" w:rsidRPr="00BC3CC4">
        <w:rPr>
          <w:rFonts w:ascii="Book Antiqua" w:hAnsi="Book Antiqua" w:cs="Times New Roman"/>
          <w:sz w:val="24"/>
          <w:szCs w:val="24"/>
        </w:rPr>
        <w:t xml:space="preserve"> &lt;</w:t>
      </w:r>
      <w:r w:rsidR="00277088" w:rsidRPr="00BC3CC4">
        <w:rPr>
          <w:rFonts w:ascii="Book Antiqua" w:hAnsi="Book Antiqua" w:cs="Times New Roman"/>
          <w:sz w:val="24"/>
          <w:szCs w:val="24"/>
        </w:rPr>
        <w:t xml:space="preserve"> </w:t>
      </w:r>
      <w:r w:rsidR="00C26C76" w:rsidRPr="00BC3CC4">
        <w:rPr>
          <w:rFonts w:ascii="Book Antiqua" w:hAnsi="Book Antiqua" w:cs="Times New Roman"/>
          <w:sz w:val="24"/>
          <w:szCs w:val="24"/>
        </w:rPr>
        <w:t>7 points</w:t>
      </w:r>
      <w:r w:rsidR="00EF7C85" w:rsidRPr="00BC3CC4">
        <w:rPr>
          <w:rFonts w:ascii="Book Antiqua" w:hAnsi="Book Antiqua" w:cs="Times New Roman"/>
          <w:sz w:val="24"/>
          <w:szCs w:val="24"/>
        </w:rPr>
        <w:t xml:space="preserve"> </w:t>
      </w:r>
      <w:r w:rsidR="00AE0A8E" w:rsidRPr="00BC3CC4">
        <w:rPr>
          <w:rFonts w:ascii="Book Antiqua" w:hAnsi="Book Antiqua" w:cs="Times New Roman"/>
          <w:sz w:val="24"/>
          <w:szCs w:val="24"/>
        </w:rPr>
        <w:t>(</w:t>
      </w:r>
      <w:r w:rsidR="00255142" w:rsidRPr="00BC3CC4">
        <w:rPr>
          <w:rFonts w:ascii="Book Antiqua" w:hAnsi="Book Antiqua" w:cs="Times New Roman"/>
          <w:i/>
          <w:sz w:val="24"/>
          <w:szCs w:val="24"/>
        </w:rPr>
        <w:t>n =</w:t>
      </w:r>
      <w:r w:rsidR="009165F5" w:rsidRPr="00BC3CC4">
        <w:rPr>
          <w:rFonts w:ascii="Book Antiqua" w:hAnsi="Book Antiqua" w:cs="Times New Roman"/>
          <w:sz w:val="24"/>
          <w:szCs w:val="24"/>
        </w:rPr>
        <w:t xml:space="preserve"> </w:t>
      </w:r>
      <w:r w:rsidR="007802F4" w:rsidRPr="00BC3CC4">
        <w:rPr>
          <w:rFonts w:ascii="Book Antiqua" w:hAnsi="Book Antiqua" w:cs="Times New Roman"/>
          <w:sz w:val="24"/>
          <w:szCs w:val="24"/>
        </w:rPr>
        <w:t>11</w:t>
      </w:r>
      <w:r w:rsidR="009165F5" w:rsidRPr="00BC3CC4">
        <w:rPr>
          <w:rFonts w:ascii="Book Antiqua" w:hAnsi="Book Antiqua" w:cs="Times New Roman"/>
          <w:sz w:val="24"/>
          <w:szCs w:val="24"/>
        </w:rPr>
        <w:t>)</w:t>
      </w:r>
      <w:r w:rsidR="00C26C76" w:rsidRPr="00BC3CC4">
        <w:rPr>
          <w:rFonts w:ascii="Book Antiqua" w:hAnsi="Book Antiqua" w:cs="Times New Roman"/>
          <w:sz w:val="24"/>
          <w:szCs w:val="24"/>
        </w:rPr>
        <w:t xml:space="preserve"> </w:t>
      </w:r>
      <w:r w:rsidRPr="00BC3CC4">
        <w:rPr>
          <w:rFonts w:ascii="Book Antiqua" w:hAnsi="Book Antiqua" w:cs="Times New Roman"/>
          <w:sz w:val="24"/>
          <w:szCs w:val="24"/>
        </w:rPr>
        <w:t>and</w:t>
      </w:r>
      <w:r w:rsidR="00C26C76" w:rsidRPr="00BC3CC4">
        <w:rPr>
          <w:rFonts w:ascii="Book Antiqua" w:hAnsi="Book Antiqua" w:cs="Times New Roman"/>
          <w:sz w:val="24"/>
          <w:szCs w:val="24"/>
        </w:rPr>
        <w:t xml:space="preserve"> pouchitis,</w:t>
      </w:r>
      <w:r w:rsidRPr="00BC3CC4">
        <w:rPr>
          <w:rFonts w:ascii="Book Antiqua" w:hAnsi="Book Antiqua" w:cs="Times New Roman"/>
          <w:sz w:val="24"/>
          <w:szCs w:val="24"/>
        </w:rPr>
        <w:t xml:space="preserve"> </w:t>
      </w:r>
      <w:r w:rsidR="00C26C76" w:rsidRPr="00BC3CC4">
        <w:rPr>
          <w:rFonts w:ascii="Book Antiqua" w:hAnsi="Book Antiqua" w:cs="Times New Roman"/>
          <w:sz w:val="24"/>
          <w:szCs w:val="24"/>
        </w:rPr>
        <w:t>PDAI</w:t>
      </w:r>
      <w:r w:rsidR="00277088" w:rsidRPr="00BC3CC4">
        <w:rPr>
          <w:rFonts w:ascii="Book Antiqua" w:hAnsi="Book Antiqua" w:cs="Times New Roman"/>
          <w:sz w:val="24"/>
          <w:szCs w:val="24"/>
        </w:rPr>
        <w:t xml:space="preserve"> </w:t>
      </w:r>
      <w:r w:rsidRPr="00BC3CC4">
        <w:rPr>
          <w:rFonts w:ascii="Book Antiqua" w:hAnsi="Book Antiqua" w:cs="Times New Roman"/>
          <w:sz w:val="24"/>
          <w:szCs w:val="24"/>
        </w:rPr>
        <w:t>≥</w:t>
      </w:r>
      <w:r w:rsidR="00277088" w:rsidRPr="00BC3CC4">
        <w:rPr>
          <w:rFonts w:ascii="Book Antiqua" w:hAnsi="Book Antiqua" w:cs="Times New Roman"/>
          <w:sz w:val="24"/>
          <w:szCs w:val="24"/>
        </w:rPr>
        <w:t xml:space="preserve"> </w:t>
      </w:r>
      <w:r w:rsidRPr="00BC3CC4">
        <w:rPr>
          <w:rFonts w:ascii="Book Antiqua" w:hAnsi="Book Antiqua" w:cs="Times New Roman"/>
          <w:sz w:val="24"/>
          <w:szCs w:val="24"/>
        </w:rPr>
        <w:t>7 points</w:t>
      </w:r>
      <w:r w:rsidR="00EF7C85" w:rsidRPr="00BC3CC4">
        <w:rPr>
          <w:rFonts w:ascii="Book Antiqua" w:hAnsi="Book Antiqua" w:cs="Times New Roman"/>
          <w:sz w:val="24"/>
          <w:szCs w:val="24"/>
        </w:rPr>
        <w:t xml:space="preserve"> </w:t>
      </w:r>
      <w:r w:rsidR="00AE0A8E" w:rsidRPr="00BC3CC4">
        <w:rPr>
          <w:rFonts w:ascii="Book Antiqua" w:hAnsi="Book Antiqua" w:cs="Times New Roman"/>
          <w:sz w:val="24"/>
          <w:szCs w:val="24"/>
        </w:rPr>
        <w:t>(</w:t>
      </w:r>
      <w:r w:rsidR="00255142" w:rsidRPr="00BC3CC4">
        <w:rPr>
          <w:rFonts w:ascii="Book Antiqua" w:hAnsi="Book Antiqua" w:cs="Times New Roman"/>
          <w:i/>
          <w:sz w:val="24"/>
          <w:szCs w:val="24"/>
        </w:rPr>
        <w:t>n =</w:t>
      </w:r>
      <w:r w:rsidR="009165F5" w:rsidRPr="00BC3CC4">
        <w:rPr>
          <w:rFonts w:ascii="Book Antiqua" w:hAnsi="Book Antiqua" w:cs="Times New Roman"/>
          <w:sz w:val="24"/>
          <w:szCs w:val="24"/>
        </w:rPr>
        <w:t xml:space="preserve"> </w:t>
      </w:r>
      <w:r w:rsidR="007802F4" w:rsidRPr="00BC3CC4">
        <w:rPr>
          <w:rFonts w:ascii="Book Antiqua" w:hAnsi="Book Antiqua" w:cs="Times New Roman"/>
          <w:sz w:val="24"/>
          <w:szCs w:val="24"/>
        </w:rPr>
        <w:t>8</w:t>
      </w:r>
      <w:r w:rsidR="009165F5" w:rsidRPr="00BC3CC4">
        <w:rPr>
          <w:rFonts w:ascii="Book Antiqua" w:hAnsi="Book Antiqua" w:cs="Times New Roman"/>
          <w:sz w:val="24"/>
          <w:szCs w:val="24"/>
        </w:rPr>
        <w:t>)</w:t>
      </w:r>
      <w:r w:rsidRPr="00BC3CC4">
        <w:rPr>
          <w:rFonts w:ascii="Book Antiqua" w:hAnsi="Book Antiqua" w:cs="Times New Roman"/>
          <w:sz w:val="24"/>
          <w:szCs w:val="24"/>
        </w:rPr>
        <w:t>.</w:t>
      </w:r>
      <w:r w:rsidR="00D115CC" w:rsidRPr="00BC3CC4">
        <w:rPr>
          <w:rFonts w:ascii="Book Antiqua" w:hAnsi="Book Antiqua" w:cs="Times New Roman"/>
          <w:sz w:val="24"/>
          <w:szCs w:val="24"/>
        </w:rPr>
        <w:t xml:space="preserve"> Matched </w:t>
      </w:r>
      <w:r w:rsidRPr="00BC3CC4">
        <w:rPr>
          <w:rFonts w:ascii="Book Antiqua" w:hAnsi="Book Antiqua" w:cs="Times New Roman"/>
          <w:sz w:val="24"/>
          <w:szCs w:val="24"/>
        </w:rPr>
        <w:t>fecal samples</w:t>
      </w:r>
      <w:r w:rsidR="00D82D74" w:rsidRPr="00BC3CC4">
        <w:rPr>
          <w:rFonts w:ascii="Book Antiqua" w:hAnsi="Book Antiqua" w:cs="Times New Roman"/>
          <w:sz w:val="24"/>
          <w:szCs w:val="24"/>
        </w:rPr>
        <w:t xml:space="preserve"> were </w:t>
      </w:r>
      <w:r w:rsidR="00F20FAE" w:rsidRPr="00BC3CC4">
        <w:rPr>
          <w:rFonts w:ascii="Book Antiqua" w:hAnsi="Book Antiqua" w:cs="Times New Roman"/>
          <w:sz w:val="24"/>
          <w:szCs w:val="24"/>
        </w:rPr>
        <w:t>obtain</w:t>
      </w:r>
      <w:r w:rsidRPr="00BC3CC4">
        <w:rPr>
          <w:rFonts w:ascii="Book Antiqua" w:hAnsi="Book Antiqua" w:cs="Times New Roman"/>
          <w:sz w:val="24"/>
          <w:szCs w:val="24"/>
        </w:rPr>
        <w:t>ed</w:t>
      </w:r>
      <w:r w:rsidR="00D82D74" w:rsidRPr="00BC3CC4">
        <w:rPr>
          <w:rFonts w:ascii="Book Antiqua" w:hAnsi="Book Antiqua" w:cs="Times New Roman"/>
          <w:sz w:val="24"/>
          <w:szCs w:val="24"/>
        </w:rPr>
        <w:t xml:space="preserve"> from</w:t>
      </w:r>
      <w:r w:rsidR="009165F5" w:rsidRPr="00BC3CC4">
        <w:rPr>
          <w:rFonts w:ascii="Book Antiqua" w:hAnsi="Book Antiqua" w:cs="Times New Roman"/>
          <w:sz w:val="24"/>
          <w:szCs w:val="24"/>
        </w:rPr>
        <w:t xml:space="preserve"> </w:t>
      </w:r>
      <w:r w:rsidRPr="00BC3CC4">
        <w:rPr>
          <w:rFonts w:ascii="Book Antiqua" w:hAnsi="Book Antiqua" w:cs="Times New Roman"/>
          <w:sz w:val="24"/>
          <w:szCs w:val="24"/>
        </w:rPr>
        <w:t>healthy people</w:t>
      </w:r>
      <w:r w:rsidR="00EF7C85" w:rsidRPr="00BC3CC4">
        <w:rPr>
          <w:rFonts w:ascii="Book Antiqua" w:hAnsi="Book Antiqua" w:cs="Times New Roman"/>
          <w:sz w:val="24"/>
          <w:szCs w:val="24"/>
        </w:rPr>
        <w:t xml:space="preserve"> </w:t>
      </w:r>
      <w:r w:rsidR="00AE0A8E" w:rsidRPr="00BC3CC4">
        <w:rPr>
          <w:rFonts w:ascii="Book Antiqua" w:hAnsi="Book Antiqua" w:cs="Times New Roman"/>
          <w:sz w:val="24"/>
          <w:szCs w:val="24"/>
        </w:rPr>
        <w:t>(</w:t>
      </w:r>
      <w:r w:rsidR="00255142" w:rsidRPr="00BC3CC4">
        <w:rPr>
          <w:rFonts w:ascii="Book Antiqua" w:hAnsi="Book Antiqua" w:cs="Times New Roman"/>
          <w:i/>
          <w:sz w:val="24"/>
          <w:szCs w:val="24"/>
        </w:rPr>
        <w:t>n =</w:t>
      </w:r>
      <w:r w:rsidR="009165F5" w:rsidRPr="00BC3CC4">
        <w:rPr>
          <w:rFonts w:ascii="Book Antiqua" w:hAnsi="Book Antiqua" w:cs="Times New Roman"/>
          <w:sz w:val="24"/>
          <w:szCs w:val="24"/>
        </w:rPr>
        <w:t xml:space="preserve"> 16)</w:t>
      </w:r>
      <w:r w:rsidR="00277088" w:rsidRPr="00BC3CC4">
        <w:rPr>
          <w:rFonts w:ascii="Book Antiqua" w:hAnsi="Book Antiqua" w:cs="Times New Roman"/>
          <w:sz w:val="24"/>
          <w:szCs w:val="24"/>
        </w:rPr>
        <w:t xml:space="preserve"> </w:t>
      </w:r>
      <w:r w:rsidR="00405B17" w:rsidRPr="00BC3CC4">
        <w:rPr>
          <w:rFonts w:ascii="Book Antiqua" w:hAnsi="Book Antiqua" w:cs="Times New Roman"/>
          <w:sz w:val="24"/>
          <w:szCs w:val="24"/>
        </w:rPr>
        <w:t>and 41 UC patients who did not undergo IPAA.</w:t>
      </w:r>
      <w:r w:rsidR="00DF63CC" w:rsidRPr="00BC3CC4">
        <w:rPr>
          <w:rFonts w:ascii="Book Antiqua" w:hAnsi="Book Antiqua" w:cs="Times New Roman"/>
          <w:sz w:val="24"/>
          <w:szCs w:val="24"/>
        </w:rPr>
        <w:t xml:space="preserve"> All </w:t>
      </w:r>
      <w:r w:rsidR="007E32A0" w:rsidRPr="00BC3CC4">
        <w:rPr>
          <w:rFonts w:ascii="Book Antiqua" w:hAnsi="Book Antiqua" w:cs="Times New Roman"/>
          <w:sz w:val="24"/>
          <w:szCs w:val="24"/>
        </w:rPr>
        <w:t xml:space="preserve">the </w:t>
      </w:r>
      <w:r w:rsidR="00DF63CC" w:rsidRPr="00BC3CC4">
        <w:rPr>
          <w:rFonts w:ascii="Book Antiqua" w:hAnsi="Book Antiqua" w:cs="Times New Roman"/>
          <w:sz w:val="24"/>
          <w:szCs w:val="24"/>
        </w:rPr>
        <w:t>UC patients without a pouch</w:t>
      </w:r>
      <w:r w:rsidR="00B82B64" w:rsidRPr="00BC3CC4">
        <w:rPr>
          <w:rFonts w:ascii="Book Antiqua" w:hAnsi="Book Antiqua" w:cs="Times New Roman"/>
          <w:sz w:val="24"/>
          <w:szCs w:val="24"/>
        </w:rPr>
        <w:t xml:space="preserve"> </w:t>
      </w:r>
      <w:r w:rsidR="00277088" w:rsidRPr="00BC3CC4">
        <w:rPr>
          <w:rFonts w:ascii="Book Antiqua" w:hAnsi="Book Antiqua" w:cs="Times New Roman"/>
          <w:sz w:val="24"/>
          <w:szCs w:val="24"/>
        </w:rPr>
        <w:t xml:space="preserve">underwent </w:t>
      </w:r>
      <w:r w:rsidR="00DF63CC" w:rsidRPr="00BC3CC4">
        <w:rPr>
          <w:rFonts w:ascii="Book Antiqua" w:hAnsi="Book Antiqua" w:cs="Times New Roman"/>
          <w:sz w:val="24"/>
          <w:szCs w:val="24"/>
        </w:rPr>
        <w:t>endoscopy</w:t>
      </w:r>
      <w:r w:rsidR="00277088" w:rsidRPr="00BC3CC4">
        <w:rPr>
          <w:rFonts w:ascii="Book Antiqua" w:hAnsi="Book Antiqua" w:cs="Times New Roman"/>
          <w:sz w:val="24"/>
          <w:szCs w:val="24"/>
        </w:rPr>
        <w:t xml:space="preserve">. </w:t>
      </w:r>
      <w:r w:rsidR="00B82B64" w:rsidRPr="00BC3CC4">
        <w:rPr>
          <w:rFonts w:ascii="Book Antiqua" w:hAnsi="Book Antiqua" w:cs="Times New Roman"/>
          <w:sz w:val="24"/>
          <w:szCs w:val="24"/>
        </w:rPr>
        <w:t>Mayo Scoring System for Assessment of Ulcerative Colitis Activity</w:t>
      </w:r>
      <w:r w:rsidR="00437933" w:rsidRPr="00BC3CC4">
        <w:rPr>
          <w:rFonts w:ascii="Book Antiqua" w:hAnsi="Book Antiqua" w:cs="Times New Roman"/>
          <w:sz w:val="24"/>
          <w:szCs w:val="24"/>
        </w:rPr>
        <w:t xml:space="preserve"> was employed</w:t>
      </w:r>
      <w:r w:rsidR="00B82B64" w:rsidRPr="00BC3CC4">
        <w:rPr>
          <w:rFonts w:ascii="Book Antiqua" w:hAnsi="Book Antiqua" w:cs="Times New Roman"/>
          <w:sz w:val="24"/>
          <w:szCs w:val="24"/>
        </w:rPr>
        <w:t xml:space="preserve"> </w:t>
      </w:r>
      <w:r w:rsidR="00437933" w:rsidRPr="00BC3CC4">
        <w:rPr>
          <w:rFonts w:ascii="Book Antiqua" w:hAnsi="Book Antiqua" w:cs="Times New Roman"/>
          <w:sz w:val="24"/>
          <w:szCs w:val="24"/>
        </w:rPr>
        <w:t>to divide p</w:t>
      </w:r>
      <w:r w:rsidR="00B82B64" w:rsidRPr="00BC3CC4">
        <w:rPr>
          <w:rFonts w:ascii="Book Antiqua" w:hAnsi="Book Antiqua" w:cs="Times New Roman"/>
          <w:sz w:val="24"/>
          <w:szCs w:val="24"/>
        </w:rPr>
        <w:t xml:space="preserve">atients </w:t>
      </w:r>
      <w:r w:rsidR="00437933" w:rsidRPr="00BC3CC4">
        <w:rPr>
          <w:rFonts w:ascii="Book Antiqua" w:hAnsi="Book Antiqua" w:cs="Times New Roman"/>
          <w:sz w:val="24"/>
          <w:szCs w:val="24"/>
        </w:rPr>
        <w:t xml:space="preserve">with </w:t>
      </w:r>
      <w:r w:rsidR="00B82B64" w:rsidRPr="00BC3CC4">
        <w:rPr>
          <w:rFonts w:ascii="Book Antiqua" w:hAnsi="Book Antiqua" w:cs="Times New Roman"/>
          <w:sz w:val="24"/>
          <w:szCs w:val="24"/>
        </w:rPr>
        <w:t>UC into remission</w:t>
      </w:r>
      <w:r w:rsidR="00437933" w:rsidRPr="00BC3CC4">
        <w:rPr>
          <w:rFonts w:ascii="Book Antiqua" w:hAnsi="Book Antiqua" w:cs="Times New Roman"/>
          <w:sz w:val="24"/>
          <w:szCs w:val="24"/>
        </w:rPr>
        <w:t xml:space="preserve"> group</w:t>
      </w:r>
      <w:r w:rsidR="00EF7C85" w:rsidRPr="00BC3CC4">
        <w:rPr>
          <w:rFonts w:ascii="Book Antiqua" w:hAnsi="Book Antiqua" w:cs="Times New Roman"/>
          <w:sz w:val="24"/>
          <w:szCs w:val="24"/>
        </w:rPr>
        <w:t xml:space="preserve"> </w:t>
      </w:r>
      <w:r w:rsidR="00AE0A8E" w:rsidRPr="00BC3CC4">
        <w:rPr>
          <w:rFonts w:ascii="Book Antiqua" w:hAnsi="Book Antiqua" w:cs="Times New Roman"/>
          <w:sz w:val="24"/>
          <w:szCs w:val="24"/>
        </w:rPr>
        <w:t>(</w:t>
      </w:r>
      <w:r w:rsidR="00255142" w:rsidRPr="00BC3CC4">
        <w:rPr>
          <w:rFonts w:ascii="Book Antiqua" w:hAnsi="Book Antiqua" w:cs="Times New Roman"/>
          <w:i/>
          <w:sz w:val="24"/>
          <w:szCs w:val="24"/>
        </w:rPr>
        <w:t>n =</w:t>
      </w:r>
      <w:r w:rsidR="00277088" w:rsidRPr="00BC3CC4">
        <w:rPr>
          <w:rFonts w:ascii="Book Antiqua" w:hAnsi="Book Antiqua" w:cs="Times New Roman"/>
          <w:sz w:val="24"/>
          <w:szCs w:val="24"/>
        </w:rPr>
        <w:t xml:space="preserve"> </w:t>
      </w:r>
      <w:r w:rsidR="00B82B64" w:rsidRPr="00BC3CC4">
        <w:rPr>
          <w:rFonts w:ascii="Book Antiqua" w:hAnsi="Book Antiqua" w:cs="Times New Roman"/>
          <w:sz w:val="24"/>
          <w:szCs w:val="24"/>
        </w:rPr>
        <w:t>10), mild</w:t>
      </w:r>
      <w:r w:rsidR="007E32A0" w:rsidRPr="00BC3CC4">
        <w:rPr>
          <w:rFonts w:ascii="Book Antiqua" w:hAnsi="Book Antiqua" w:cs="Times New Roman"/>
          <w:sz w:val="24"/>
          <w:szCs w:val="24"/>
        </w:rPr>
        <w:t>ly</w:t>
      </w:r>
      <w:r w:rsidR="00B82B64" w:rsidRPr="00BC3CC4">
        <w:rPr>
          <w:rFonts w:ascii="Book Antiqua" w:hAnsi="Book Antiqua" w:cs="Times New Roman"/>
          <w:sz w:val="24"/>
          <w:szCs w:val="24"/>
        </w:rPr>
        <w:t xml:space="preserve"> activ</w:t>
      </w:r>
      <w:r w:rsidR="00A805C7" w:rsidRPr="00BC3CC4">
        <w:rPr>
          <w:rFonts w:ascii="Book Antiqua" w:hAnsi="Book Antiqua" w:cs="Times New Roman"/>
          <w:sz w:val="24"/>
          <w:szCs w:val="24"/>
        </w:rPr>
        <w:t xml:space="preserve">ity </w:t>
      </w:r>
      <w:r w:rsidR="00437933" w:rsidRPr="00BC3CC4">
        <w:rPr>
          <w:rFonts w:ascii="Book Antiqua" w:hAnsi="Book Antiqua" w:cs="Times New Roman"/>
          <w:sz w:val="24"/>
          <w:szCs w:val="24"/>
        </w:rPr>
        <w:t>group</w:t>
      </w:r>
      <w:r w:rsidR="00EF7C85" w:rsidRPr="00BC3CC4">
        <w:rPr>
          <w:rFonts w:ascii="Book Antiqua" w:hAnsi="Book Antiqua" w:cs="Times New Roman"/>
          <w:sz w:val="24"/>
          <w:szCs w:val="24"/>
        </w:rPr>
        <w:t xml:space="preserve"> </w:t>
      </w:r>
      <w:r w:rsidR="00AE0A8E" w:rsidRPr="00BC3CC4">
        <w:rPr>
          <w:rFonts w:ascii="Book Antiqua" w:hAnsi="Book Antiqua" w:cs="Times New Roman"/>
          <w:sz w:val="24"/>
          <w:szCs w:val="24"/>
        </w:rPr>
        <w:t>(</w:t>
      </w:r>
      <w:r w:rsidR="00255142" w:rsidRPr="00BC3CC4">
        <w:rPr>
          <w:rFonts w:ascii="Book Antiqua" w:hAnsi="Book Antiqua" w:cs="Times New Roman"/>
          <w:i/>
          <w:sz w:val="24"/>
          <w:szCs w:val="24"/>
        </w:rPr>
        <w:t>n =</w:t>
      </w:r>
      <w:r w:rsidR="00277088" w:rsidRPr="00BC3CC4">
        <w:rPr>
          <w:rFonts w:ascii="Book Antiqua" w:hAnsi="Book Antiqua" w:cs="Times New Roman"/>
          <w:sz w:val="24"/>
          <w:szCs w:val="24"/>
        </w:rPr>
        <w:t xml:space="preserve"> </w:t>
      </w:r>
      <w:r w:rsidR="00B82B64" w:rsidRPr="00BC3CC4">
        <w:rPr>
          <w:rFonts w:ascii="Book Antiqua" w:hAnsi="Book Antiqua" w:cs="Times New Roman"/>
          <w:sz w:val="24"/>
          <w:szCs w:val="24"/>
        </w:rPr>
        <w:t>11), moderate</w:t>
      </w:r>
      <w:r w:rsidR="007E32A0" w:rsidRPr="00BC3CC4">
        <w:rPr>
          <w:rFonts w:ascii="Book Antiqua" w:hAnsi="Book Antiqua" w:cs="Times New Roman"/>
          <w:sz w:val="24"/>
          <w:szCs w:val="24"/>
        </w:rPr>
        <w:t>ly</w:t>
      </w:r>
      <w:r w:rsidR="00B82B64" w:rsidRPr="00BC3CC4">
        <w:rPr>
          <w:rFonts w:ascii="Book Antiqua" w:hAnsi="Book Antiqua" w:cs="Times New Roman"/>
          <w:sz w:val="24"/>
          <w:szCs w:val="24"/>
        </w:rPr>
        <w:t xml:space="preserve"> activ</w:t>
      </w:r>
      <w:r w:rsidR="00437933" w:rsidRPr="00BC3CC4">
        <w:rPr>
          <w:rFonts w:ascii="Book Antiqua" w:hAnsi="Book Antiqua" w:cs="Times New Roman"/>
          <w:sz w:val="24"/>
          <w:szCs w:val="24"/>
        </w:rPr>
        <w:t>i</w:t>
      </w:r>
      <w:r w:rsidR="00A805C7" w:rsidRPr="00BC3CC4">
        <w:rPr>
          <w:rFonts w:ascii="Book Antiqua" w:hAnsi="Book Antiqua" w:cs="Times New Roman"/>
          <w:sz w:val="24"/>
          <w:szCs w:val="24"/>
        </w:rPr>
        <w:t>ty group</w:t>
      </w:r>
      <w:r w:rsidR="00EF7C85" w:rsidRPr="00BC3CC4">
        <w:rPr>
          <w:rFonts w:ascii="Book Antiqua" w:hAnsi="Book Antiqua" w:cs="Times New Roman"/>
          <w:sz w:val="24"/>
          <w:szCs w:val="24"/>
        </w:rPr>
        <w:t xml:space="preserve"> </w:t>
      </w:r>
      <w:r w:rsidR="00AE0A8E" w:rsidRPr="00BC3CC4">
        <w:rPr>
          <w:rFonts w:ascii="Book Antiqua" w:hAnsi="Book Antiqua" w:cs="Times New Roman"/>
          <w:sz w:val="24"/>
          <w:szCs w:val="24"/>
        </w:rPr>
        <w:t>(</w:t>
      </w:r>
      <w:r w:rsidR="00255142" w:rsidRPr="00BC3CC4">
        <w:rPr>
          <w:rFonts w:ascii="Book Antiqua" w:hAnsi="Book Antiqua" w:cs="Times New Roman"/>
          <w:i/>
          <w:sz w:val="24"/>
          <w:szCs w:val="24"/>
        </w:rPr>
        <w:t>n =</w:t>
      </w:r>
      <w:r w:rsidR="00277088" w:rsidRPr="00BC3CC4">
        <w:rPr>
          <w:rFonts w:ascii="Book Antiqua" w:hAnsi="Book Antiqua" w:cs="Times New Roman"/>
          <w:sz w:val="24"/>
          <w:szCs w:val="24"/>
        </w:rPr>
        <w:t xml:space="preserve"> </w:t>
      </w:r>
      <w:r w:rsidR="00B82B64" w:rsidRPr="00BC3CC4">
        <w:rPr>
          <w:rFonts w:ascii="Book Antiqua" w:hAnsi="Book Antiqua" w:cs="Times New Roman"/>
          <w:sz w:val="24"/>
          <w:szCs w:val="24"/>
        </w:rPr>
        <w:t>10) and severe</w:t>
      </w:r>
      <w:r w:rsidR="007E32A0" w:rsidRPr="00BC3CC4">
        <w:rPr>
          <w:rFonts w:ascii="Book Antiqua" w:hAnsi="Book Antiqua" w:cs="Times New Roman"/>
          <w:sz w:val="24"/>
          <w:szCs w:val="24"/>
        </w:rPr>
        <w:t>ly</w:t>
      </w:r>
      <w:r w:rsidR="00A805C7" w:rsidRPr="00BC3CC4">
        <w:rPr>
          <w:rFonts w:ascii="Book Antiqua" w:hAnsi="Book Antiqua" w:cs="Times New Roman"/>
          <w:sz w:val="24"/>
          <w:szCs w:val="24"/>
        </w:rPr>
        <w:t xml:space="preserve"> activity group</w:t>
      </w:r>
      <w:r w:rsidR="00EF7C85" w:rsidRPr="00BC3CC4">
        <w:rPr>
          <w:rFonts w:ascii="Book Antiqua" w:hAnsi="Book Antiqua" w:cs="Times New Roman"/>
          <w:sz w:val="24"/>
          <w:szCs w:val="24"/>
        </w:rPr>
        <w:t xml:space="preserve"> </w:t>
      </w:r>
      <w:r w:rsidR="00AE0A8E" w:rsidRPr="00BC3CC4">
        <w:rPr>
          <w:rFonts w:ascii="Book Antiqua" w:hAnsi="Book Antiqua" w:cs="Times New Roman"/>
          <w:sz w:val="24"/>
          <w:szCs w:val="24"/>
        </w:rPr>
        <w:t>(</w:t>
      </w:r>
      <w:r w:rsidR="00255142" w:rsidRPr="00BC3CC4">
        <w:rPr>
          <w:rFonts w:ascii="Book Antiqua" w:hAnsi="Book Antiqua" w:cs="Times New Roman"/>
          <w:i/>
          <w:sz w:val="24"/>
          <w:szCs w:val="24"/>
        </w:rPr>
        <w:t>n =</w:t>
      </w:r>
      <w:r w:rsidR="00277088" w:rsidRPr="00BC3CC4">
        <w:rPr>
          <w:rFonts w:ascii="Book Antiqua" w:hAnsi="Book Antiqua" w:cs="Times New Roman"/>
          <w:sz w:val="24"/>
          <w:szCs w:val="24"/>
        </w:rPr>
        <w:t xml:space="preserve"> </w:t>
      </w:r>
      <w:r w:rsidR="00B82B64" w:rsidRPr="00BC3CC4">
        <w:rPr>
          <w:rFonts w:ascii="Book Antiqua" w:hAnsi="Book Antiqua" w:cs="Times New Roman"/>
          <w:sz w:val="24"/>
          <w:szCs w:val="24"/>
        </w:rPr>
        <w:t>10).</w:t>
      </w:r>
    </w:p>
    <w:p w:rsidR="00D82D74" w:rsidRPr="00BC3CC4" w:rsidRDefault="00110125" w:rsidP="00255142">
      <w:pPr>
        <w:adjustRightInd w:val="0"/>
        <w:snapToGrid w:val="0"/>
        <w:spacing w:line="360" w:lineRule="auto"/>
        <w:ind w:firstLineChars="100" w:firstLine="240"/>
        <w:rPr>
          <w:rFonts w:ascii="Book Antiqua" w:hAnsi="Book Antiqua" w:cs="Times New Roman"/>
          <w:sz w:val="24"/>
          <w:szCs w:val="24"/>
        </w:rPr>
      </w:pPr>
      <w:r w:rsidRPr="00BC3CC4">
        <w:rPr>
          <w:rFonts w:ascii="Book Antiqua" w:hAnsi="Book Antiqua" w:cs="Times New Roman"/>
          <w:sz w:val="24"/>
          <w:szCs w:val="24"/>
        </w:rPr>
        <w:t>All fecal samples were collected at</w:t>
      </w:r>
      <w:r w:rsidR="00277088" w:rsidRPr="00BC3CC4">
        <w:rPr>
          <w:rFonts w:ascii="Book Antiqua" w:hAnsi="Book Antiqua" w:cs="Times New Roman"/>
          <w:sz w:val="24"/>
          <w:szCs w:val="24"/>
        </w:rPr>
        <w:t xml:space="preserve"> the</w:t>
      </w:r>
      <w:r w:rsidRPr="00BC3CC4">
        <w:rPr>
          <w:rFonts w:ascii="Book Antiqua" w:hAnsi="Book Antiqua" w:cs="Times New Roman"/>
          <w:sz w:val="24"/>
          <w:szCs w:val="24"/>
        </w:rPr>
        <w:t xml:space="preserve"> hospital and </w:t>
      </w:r>
      <w:r w:rsidR="00A805C7" w:rsidRPr="00BC3CC4">
        <w:rPr>
          <w:rFonts w:ascii="Book Antiqua" w:hAnsi="Book Antiqua" w:cs="Times New Roman"/>
          <w:sz w:val="24"/>
          <w:szCs w:val="24"/>
        </w:rPr>
        <w:t>preserved</w:t>
      </w:r>
      <w:r w:rsidRPr="00BC3CC4">
        <w:rPr>
          <w:rFonts w:ascii="Book Antiqua" w:hAnsi="Book Antiqua" w:cs="Times New Roman"/>
          <w:sz w:val="24"/>
          <w:szCs w:val="24"/>
        </w:rPr>
        <w:t xml:space="preserve"> at 4</w:t>
      </w:r>
      <w:r w:rsidR="00277088" w:rsidRPr="00BC3CC4">
        <w:rPr>
          <w:rFonts w:ascii="Book Antiqua" w:hAnsi="Book Antiqua" w:cs="Times New Roman"/>
          <w:sz w:val="24"/>
          <w:szCs w:val="24"/>
        </w:rPr>
        <w:t xml:space="preserve"> </w:t>
      </w:r>
      <w:r w:rsidRPr="00BC3CC4">
        <w:rPr>
          <w:rFonts w:ascii="Book Antiqua" w:hAnsi="Book Antiqua" w:cs="Times New Roman"/>
          <w:sz w:val="24"/>
          <w:szCs w:val="24"/>
        </w:rPr>
        <w:t>°C.</w:t>
      </w:r>
      <w:r w:rsidR="00277088" w:rsidRPr="00BC3CC4">
        <w:rPr>
          <w:rFonts w:ascii="Book Antiqua" w:hAnsi="Book Antiqua" w:cs="Times New Roman"/>
          <w:sz w:val="24"/>
          <w:szCs w:val="24"/>
        </w:rPr>
        <w:t xml:space="preserve"> </w:t>
      </w:r>
      <w:r w:rsidRPr="00BC3CC4">
        <w:rPr>
          <w:rFonts w:ascii="Book Antiqua" w:hAnsi="Book Antiqua" w:cs="Times New Roman"/>
          <w:sz w:val="24"/>
          <w:szCs w:val="24"/>
        </w:rPr>
        <w:t>Upon arrival at the laboratory</w:t>
      </w:r>
      <w:r w:rsidR="00277088" w:rsidRPr="00BC3CC4">
        <w:rPr>
          <w:rFonts w:ascii="Book Antiqua" w:hAnsi="Book Antiqua" w:cs="Times New Roman"/>
          <w:sz w:val="24"/>
          <w:szCs w:val="24"/>
        </w:rPr>
        <w:t>, the samples were</w:t>
      </w:r>
      <w:r w:rsidRPr="00BC3CC4">
        <w:rPr>
          <w:rFonts w:ascii="Book Antiqua" w:hAnsi="Book Antiqua" w:cs="Times New Roman"/>
          <w:sz w:val="24"/>
          <w:szCs w:val="24"/>
        </w:rPr>
        <w:t xml:space="preserve"> frozen at −</w:t>
      </w:r>
      <w:r w:rsidR="00852C9B" w:rsidRPr="00BC3CC4">
        <w:rPr>
          <w:rFonts w:ascii="Book Antiqua" w:hAnsi="Book Antiqua" w:cs="Times New Roman"/>
          <w:sz w:val="24"/>
          <w:szCs w:val="24"/>
        </w:rPr>
        <w:t>8</w:t>
      </w:r>
      <w:r w:rsidRPr="00BC3CC4">
        <w:rPr>
          <w:rFonts w:ascii="Book Antiqua" w:hAnsi="Book Antiqua" w:cs="Times New Roman"/>
          <w:sz w:val="24"/>
          <w:szCs w:val="24"/>
        </w:rPr>
        <w:t>0</w:t>
      </w:r>
      <w:bookmarkStart w:id="287" w:name="OLE_LINK47"/>
      <w:bookmarkStart w:id="288" w:name="OLE_LINK48"/>
      <w:r w:rsidR="00255142" w:rsidRPr="00BC3CC4">
        <w:rPr>
          <w:rFonts w:ascii="Book Antiqua" w:hAnsi="Book Antiqua" w:cs="Times New Roman" w:hint="eastAsia"/>
          <w:sz w:val="24"/>
          <w:szCs w:val="24"/>
        </w:rPr>
        <w:t xml:space="preserve"> </w:t>
      </w:r>
      <w:r w:rsidRPr="00BC3CC4">
        <w:rPr>
          <w:rFonts w:ascii="Book Antiqua" w:hAnsi="Book Antiqua" w:cs="Times New Roman"/>
          <w:sz w:val="24"/>
          <w:szCs w:val="24"/>
        </w:rPr>
        <w:t>°C</w:t>
      </w:r>
      <w:bookmarkEnd w:id="287"/>
      <w:bookmarkEnd w:id="288"/>
      <w:r w:rsidR="00852C9B" w:rsidRPr="00BC3CC4">
        <w:rPr>
          <w:rFonts w:ascii="Book Antiqua" w:hAnsi="Book Antiqua" w:cs="Times New Roman"/>
          <w:sz w:val="24"/>
          <w:szCs w:val="24"/>
        </w:rPr>
        <w:t xml:space="preserve"> within 12 h</w:t>
      </w:r>
      <w:r w:rsidRPr="00BC3CC4">
        <w:rPr>
          <w:rFonts w:ascii="Book Antiqua" w:hAnsi="Book Antiqua" w:cs="Times New Roman"/>
          <w:sz w:val="24"/>
          <w:szCs w:val="24"/>
        </w:rPr>
        <w:t>.</w:t>
      </w:r>
      <w:r w:rsidR="00D82D74" w:rsidRPr="00BC3CC4">
        <w:rPr>
          <w:rFonts w:ascii="Book Antiqua" w:hAnsi="Book Antiqua" w:cs="Times New Roman"/>
          <w:sz w:val="24"/>
          <w:szCs w:val="24"/>
        </w:rPr>
        <w:t xml:space="preserve"> </w:t>
      </w:r>
      <w:r w:rsidRPr="00BC3CC4">
        <w:rPr>
          <w:rFonts w:ascii="Book Antiqua" w:hAnsi="Book Antiqua" w:cs="Times New Roman"/>
          <w:sz w:val="24"/>
          <w:szCs w:val="24"/>
        </w:rPr>
        <w:t>T</w:t>
      </w:r>
      <w:r w:rsidR="00A805C7" w:rsidRPr="00BC3CC4">
        <w:rPr>
          <w:rFonts w:ascii="Book Antiqua" w:hAnsi="Book Antiqua" w:cs="Times New Roman"/>
          <w:sz w:val="24"/>
          <w:szCs w:val="24"/>
        </w:rPr>
        <w:t>his</w:t>
      </w:r>
      <w:r w:rsidR="00D82D74" w:rsidRPr="00BC3CC4">
        <w:rPr>
          <w:rFonts w:ascii="Book Antiqua" w:hAnsi="Book Antiqua" w:cs="Times New Roman"/>
          <w:sz w:val="24"/>
          <w:szCs w:val="24"/>
        </w:rPr>
        <w:t xml:space="preserve"> study was </w:t>
      </w:r>
      <w:r w:rsidR="000E4AE1" w:rsidRPr="00BC3CC4">
        <w:rPr>
          <w:rFonts w:ascii="Book Antiqua" w:hAnsi="Book Antiqua" w:cs="Times New Roman"/>
          <w:sz w:val="24"/>
          <w:szCs w:val="24"/>
        </w:rPr>
        <w:t xml:space="preserve">reviewed and approved by </w:t>
      </w:r>
      <w:r w:rsidR="00D82D74" w:rsidRPr="00BC3CC4">
        <w:rPr>
          <w:rFonts w:ascii="Book Antiqua" w:hAnsi="Book Antiqua" w:cs="Times New Roman"/>
          <w:sz w:val="24"/>
          <w:szCs w:val="24"/>
        </w:rPr>
        <w:t>Tianjin Medical University General Hospital</w:t>
      </w:r>
      <w:r w:rsidR="00277088" w:rsidRPr="00BC3CC4">
        <w:rPr>
          <w:rFonts w:ascii="Book Antiqua" w:hAnsi="Book Antiqua" w:cs="Times New Roman"/>
          <w:sz w:val="24"/>
          <w:szCs w:val="24"/>
        </w:rPr>
        <w:t xml:space="preserve"> </w:t>
      </w:r>
      <w:r w:rsidR="000E4AE1" w:rsidRPr="00BC3CC4">
        <w:rPr>
          <w:rFonts w:ascii="Book Antiqua" w:hAnsi="Book Antiqua" w:cs="Times New Roman"/>
          <w:sz w:val="24"/>
          <w:szCs w:val="24"/>
        </w:rPr>
        <w:t>Ethical Committee</w:t>
      </w:r>
      <w:r w:rsidR="00EF7C85" w:rsidRPr="00BC3CC4">
        <w:rPr>
          <w:rFonts w:ascii="Book Antiqua" w:hAnsi="Book Antiqua" w:cs="Times New Roman"/>
          <w:sz w:val="24"/>
          <w:szCs w:val="24"/>
        </w:rPr>
        <w:t xml:space="preserve"> </w:t>
      </w:r>
      <w:r w:rsidR="00AE0A8E" w:rsidRPr="00BC3CC4">
        <w:rPr>
          <w:rFonts w:ascii="Book Antiqua" w:hAnsi="Book Antiqua" w:cs="Times New Roman"/>
          <w:sz w:val="24"/>
          <w:szCs w:val="24"/>
        </w:rPr>
        <w:t>(</w:t>
      </w:r>
      <w:r w:rsidR="00277088" w:rsidRPr="00BC3CC4">
        <w:rPr>
          <w:rFonts w:ascii="Book Antiqua" w:hAnsi="Book Antiqua" w:cs="Times New Roman"/>
          <w:sz w:val="24"/>
          <w:szCs w:val="24"/>
        </w:rPr>
        <w:t>China)</w:t>
      </w:r>
      <w:r w:rsidR="00D82D74" w:rsidRPr="00BC3CC4">
        <w:rPr>
          <w:rFonts w:ascii="Book Antiqua" w:hAnsi="Book Antiqua" w:cs="Times New Roman"/>
          <w:sz w:val="24"/>
          <w:szCs w:val="24"/>
        </w:rPr>
        <w:t>.</w:t>
      </w:r>
      <w:r w:rsidR="00A805C7" w:rsidRPr="00BC3CC4">
        <w:rPr>
          <w:rFonts w:ascii="Book Antiqua" w:hAnsi="Book Antiqua" w:cs="Times New Roman"/>
          <w:sz w:val="24"/>
          <w:szCs w:val="24"/>
        </w:rPr>
        <w:t xml:space="preserve"> </w:t>
      </w:r>
      <w:r w:rsidR="000E4AE1" w:rsidRPr="00BC3CC4">
        <w:rPr>
          <w:rFonts w:ascii="Book Antiqua" w:hAnsi="Book Antiqua" w:cs="Times New Roman"/>
          <w:sz w:val="24"/>
          <w:szCs w:val="24"/>
        </w:rPr>
        <w:t>P</w:t>
      </w:r>
      <w:r w:rsidR="00D82D74" w:rsidRPr="00BC3CC4">
        <w:rPr>
          <w:rFonts w:ascii="Book Antiqua" w:hAnsi="Book Antiqua" w:cs="Times New Roman"/>
          <w:sz w:val="24"/>
          <w:szCs w:val="24"/>
        </w:rPr>
        <w:t xml:space="preserve">atient data </w:t>
      </w:r>
      <w:r w:rsidR="00BF6A3B" w:rsidRPr="00BC3CC4">
        <w:rPr>
          <w:rFonts w:ascii="Book Antiqua" w:hAnsi="Book Antiqua" w:cs="Times New Roman"/>
          <w:sz w:val="24"/>
          <w:szCs w:val="24"/>
        </w:rPr>
        <w:t>were</w:t>
      </w:r>
      <w:r w:rsidR="00D82D74" w:rsidRPr="00BC3CC4">
        <w:rPr>
          <w:rFonts w:ascii="Book Antiqua" w:hAnsi="Book Antiqua" w:cs="Times New Roman"/>
          <w:sz w:val="24"/>
          <w:szCs w:val="24"/>
        </w:rPr>
        <w:t xml:space="preserve"> summarized in Table 1.</w:t>
      </w:r>
    </w:p>
    <w:p w:rsidR="008522A6" w:rsidRPr="00BC3CC4" w:rsidRDefault="008522A6" w:rsidP="005125C8">
      <w:pPr>
        <w:adjustRightInd w:val="0"/>
        <w:snapToGrid w:val="0"/>
        <w:spacing w:line="360" w:lineRule="auto"/>
        <w:rPr>
          <w:rFonts w:ascii="Book Antiqua" w:hAnsi="Book Antiqua" w:cs="Times New Roman"/>
          <w:sz w:val="24"/>
          <w:szCs w:val="24"/>
        </w:rPr>
      </w:pPr>
    </w:p>
    <w:p w:rsidR="00D82D74" w:rsidRPr="00BC3CC4" w:rsidRDefault="00277088" w:rsidP="005125C8">
      <w:pPr>
        <w:adjustRightInd w:val="0"/>
        <w:snapToGrid w:val="0"/>
        <w:spacing w:line="360" w:lineRule="auto"/>
        <w:rPr>
          <w:rFonts w:ascii="Book Antiqua" w:hAnsi="Book Antiqua" w:cs="Times New Roman"/>
          <w:b/>
          <w:i/>
          <w:sz w:val="24"/>
          <w:szCs w:val="24"/>
        </w:rPr>
      </w:pPr>
      <w:bookmarkStart w:id="289" w:name="OLE_LINK3"/>
      <w:r w:rsidRPr="00BC3CC4">
        <w:rPr>
          <w:rFonts w:ascii="Book Antiqua" w:hAnsi="Book Antiqua" w:cs="Times New Roman"/>
          <w:b/>
          <w:i/>
          <w:sz w:val="24"/>
          <w:szCs w:val="24"/>
        </w:rPr>
        <w:t xml:space="preserve">Fecal </w:t>
      </w:r>
      <w:r w:rsidR="00574B2D" w:rsidRPr="00BC3CC4">
        <w:rPr>
          <w:rFonts w:ascii="Book Antiqua" w:hAnsi="Book Antiqua" w:cs="Times New Roman"/>
          <w:b/>
          <w:i/>
          <w:sz w:val="24"/>
          <w:szCs w:val="24"/>
        </w:rPr>
        <w:t xml:space="preserve">DNA </w:t>
      </w:r>
      <w:r w:rsidRPr="00BC3CC4">
        <w:rPr>
          <w:rFonts w:ascii="Book Antiqua" w:hAnsi="Book Antiqua" w:cs="Times New Roman"/>
          <w:b/>
          <w:i/>
          <w:sz w:val="24"/>
          <w:szCs w:val="24"/>
        </w:rPr>
        <w:t>extraction</w:t>
      </w:r>
    </w:p>
    <w:bookmarkEnd w:id="289"/>
    <w:p w:rsidR="008E52BF" w:rsidRPr="00BC3CC4" w:rsidRDefault="00CC106E" w:rsidP="005125C8">
      <w:pPr>
        <w:adjustRightInd w:val="0"/>
        <w:snapToGrid w:val="0"/>
        <w:spacing w:line="360" w:lineRule="auto"/>
        <w:rPr>
          <w:rFonts w:ascii="Book Antiqua" w:hAnsi="Book Antiqua" w:cs="Times New Roman"/>
          <w:sz w:val="24"/>
          <w:szCs w:val="24"/>
        </w:rPr>
      </w:pPr>
      <w:r w:rsidRPr="00BC3CC4">
        <w:rPr>
          <w:rFonts w:ascii="Book Antiqua" w:hAnsi="Book Antiqua" w:cs="Times New Roman"/>
          <w:sz w:val="24"/>
          <w:szCs w:val="24"/>
        </w:rPr>
        <w:t>Fecal DNA kit</w:t>
      </w:r>
      <w:r w:rsidR="00EF7C85" w:rsidRPr="00BC3CC4">
        <w:rPr>
          <w:rFonts w:ascii="Book Antiqua" w:hAnsi="Book Antiqua" w:cs="Times New Roman"/>
          <w:sz w:val="24"/>
          <w:szCs w:val="24"/>
        </w:rPr>
        <w:t xml:space="preserve"> </w:t>
      </w:r>
      <w:r w:rsidR="00AE0A8E" w:rsidRPr="00BC3CC4">
        <w:rPr>
          <w:rFonts w:ascii="Book Antiqua" w:hAnsi="Book Antiqua" w:cs="Times New Roman"/>
          <w:sz w:val="24"/>
          <w:szCs w:val="24"/>
        </w:rPr>
        <w:t>(</w:t>
      </w:r>
      <w:r w:rsidRPr="00BC3CC4">
        <w:rPr>
          <w:rFonts w:ascii="Book Antiqua" w:hAnsi="Book Antiqua" w:cs="Times New Roman"/>
          <w:sz w:val="24"/>
          <w:szCs w:val="24"/>
        </w:rPr>
        <w:t>Aidlab Biotechnologies Co, Ltd, Beijing, China) was used to isolate DNA from f</w:t>
      </w:r>
      <w:r w:rsidR="008E52BF" w:rsidRPr="00BC3CC4">
        <w:rPr>
          <w:rFonts w:ascii="Book Antiqua" w:hAnsi="Book Antiqua" w:cs="Times New Roman"/>
          <w:sz w:val="24"/>
          <w:szCs w:val="24"/>
        </w:rPr>
        <w:t>rozen fec</w:t>
      </w:r>
      <w:r w:rsidRPr="00BC3CC4">
        <w:rPr>
          <w:rFonts w:ascii="Book Antiqua" w:hAnsi="Book Antiqua" w:cs="Times New Roman"/>
          <w:sz w:val="24"/>
          <w:szCs w:val="24"/>
        </w:rPr>
        <w:t>es</w:t>
      </w:r>
      <w:r w:rsidR="008E52BF" w:rsidRPr="00BC3CC4">
        <w:rPr>
          <w:rFonts w:ascii="Book Antiqua" w:hAnsi="Book Antiqua" w:cs="Times New Roman"/>
          <w:sz w:val="24"/>
          <w:szCs w:val="24"/>
        </w:rPr>
        <w:t xml:space="preserve"> individually </w:t>
      </w:r>
      <w:r w:rsidR="00372708" w:rsidRPr="00BC3CC4">
        <w:rPr>
          <w:rFonts w:ascii="Book Antiqua" w:hAnsi="Book Antiqua" w:cs="Times New Roman"/>
          <w:sz w:val="24"/>
          <w:szCs w:val="24"/>
        </w:rPr>
        <w:t xml:space="preserve">following the manufacturer’s </w:t>
      </w:r>
      <w:r w:rsidR="008E52BF" w:rsidRPr="00BC3CC4">
        <w:rPr>
          <w:rFonts w:ascii="Book Antiqua" w:hAnsi="Book Antiqua" w:cs="Times New Roman"/>
          <w:sz w:val="24"/>
          <w:szCs w:val="24"/>
        </w:rPr>
        <w:t>guideline</w:t>
      </w:r>
      <w:r w:rsidR="0093793A" w:rsidRPr="00BC3CC4">
        <w:rPr>
          <w:rFonts w:ascii="Book Antiqua" w:hAnsi="Book Antiqua" w:cs="Times New Roman"/>
          <w:sz w:val="24"/>
          <w:szCs w:val="24"/>
        </w:rPr>
        <w:t xml:space="preserve"> and previously described</w:t>
      </w:r>
      <w:r w:rsidR="001D2B69" w:rsidRPr="00BC3CC4">
        <w:rPr>
          <w:rFonts w:ascii="Book Antiqua" w:hAnsi="Book Antiqua" w:cs="Times New Roman"/>
          <w:sz w:val="24"/>
          <w:szCs w:val="24"/>
        </w:rPr>
        <w:fldChar w:fldCharType="begin"/>
      </w:r>
      <w:r w:rsidR="006C28C4" w:rsidRPr="00BC3CC4">
        <w:rPr>
          <w:rFonts w:ascii="Book Antiqua" w:hAnsi="Book Antiqua" w:cs="Times New Roman"/>
          <w:sz w:val="24"/>
          <w:szCs w:val="24"/>
        </w:rPr>
        <w:instrText xml:space="preserve"> ADDIN NE.Ref.{25AF813E-2190-484B-91CB-E844806F3F0E}</w:instrText>
      </w:r>
      <w:r w:rsidR="001D2B69" w:rsidRPr="00BC3CC4">
        <w:rPr>
          <w:rFonts w:ascii="Book Antiqua" w:hAnsi="Book Antiqua" w:cs="Times New Roman"/>
          <w:sz w:val="24"/>
          <w:szCs w:val="24"/>
        </w:rPr>
        <w:fldChar w:fldCharType="separate"/>
      </w:r>
      <w:r w:rsidR="006C28C4" w:rsidRPr="00BC3CC4">
        <w:rPr>
          <w:rFonts w:ascii="Book Antiqua" w:hAnsi="Book Antiqua" w:cs="Times New Roman"/>
          <w:kern w:val="0"/>
          <w:sz w:val="24"/>
          <w:szCs w:val="24"/>
          <w:vertAlign w:val="superscript"/>
        </w:rPr>
        <w:t>[14]</w:t>
      </w:r>
      <w:r w:rsidR="001D2B69" w:rsidRPr="00BC3CC4">
        <w:rPr>
          <w:rFonts w:ascii="Book Antiqua" w:hAnsi="Book Antiqua" w:cs="Times New Roman"/>
          <w:sz w:val="24"/>
          <w:szCs w:val="24"/>
        </w:rPr>
        <w:fldChar w:fldCharType="end"/>
      </w:r>
      <w:r w:rsidR="00372708" w:rsidRPr="00BC3CC4">
        <w:rPr>
          <w:rFonts w:ascii="Book Antiqua" w:hAnsi="Book Antiqua" w:cs="Times New Roman"/>
          <w:sz w:val="24"/>
          <w:szCs w:val="24"/>
        </w:rPr>
        <w:t xml:space="preserve">. </w:t>
      </w:r>
      <w:r w:rsidR="00277088" w:rsidRPr="00BC3CC4">
        <w:rPr>
          <w:rFonts w:ascii="Book Antiqua" w:hAnsi="Book Antiqua" w:cs="Times New Roman"/>
          <w:sz w:val="24"/>
          <w:szCs w:val="24"/>
        </w:rPr>
        <w:t>Following</w:t>
      </w:r>
      <w:r w:rsidR="008E52BF" w:rsidRPr="00BC3CC4">
        <w:rPr>
          <w:rFonts w:ascii="Book Antiqua" w:hAnsi="Book Antiqua" w:cs="Times New Roman"/>
          <w:sz w:val="24"/>
          <w:szCs w:val="24"/>
        </w:rPr>
        <w:t xml:space="preserve"> 1% agarose gel electrophoresis </w:t>
      </w:r>
      <w:r w:rsidR="00277088" w:rsidRPr="00BC3CC4">
        <w:rPr>
          <w:rFonts w:ascii="Book Antiqua" w:hAnsi="Book Antiqua" w:cs="Times New Roman"/>
          <w:sz w:val="24"/>
          <w:szCs w:val="24"/>
        </w:rPr>
        <w:t xml:space="preserve">the </w:t>
      </w:r>
      <w:r w:rsidR="00372708" w:rsidRPr="00BC3CC4">
        <w:rPr>
          <w:rFonts w:ascii="Book Antiqua" w:hAnsi="Book Antiqua" w:cs="Times New Roman"/>
          <w:sz w:val="24"/>
          <w:szCs w:val="24"/>
        </w:rPr>
        <w:t xml:space="preserve">eluted DNA was quantified on a </w:t>
      </w:r>
      <w:r w:rsidR="0085448B" w:rsidRPr="00BC3CC4">
        <w:rPr>
          <w:rFonts w:ascii="Book Antiqua" w:hAnsi="Book Antiqua" w:cs="Times New Roman"/>
          <w:sz w:val="24"/>
          <w:szCs w:val="24"/>
        </w:rPr>
        <w:t xml:space="preserve">NanoDrop2000 </w:t>
      </w:r>
      <w:r w:rsidR="00372708" w:rsidRPr="00BC3CC4">
        <w:rPr>
          <w:rFonts w:ascii="Book Antiqua" w:hAnsi="Book Antiqua" w:cs="Times New Roman"/>
          <w:sz w:val="24"/>
          <w:szCs w:val="24"/>
        </w:rPr>
        <w:t xml:space="preserve">Spectrophotometer. </w:t>
      </w:r>
    </w:p>
    <w:p w:rsidR="008522A6" w:rsidRPr="00BC3CC4" w:rsidRDefault="008522A6" w:rsidP="005125C8">
      <w:pPr>
        <w:adjustRightInd w:val="0"/>
        <w:snapToGrid w:val="0"/>
        <w:spacing w:line="360" w:lineRule="auto"/>
        <w:rPr>
          <w:rFonts w:ascii="Book Antiqua" w:hAnsi="Book Antiqua" w:cs="Times New Roman"/>
          <w:sz w:val="24"/>
          <w:szCs w:val="24"/>
        </w:rPr>
      </w:pPr>
    </w:p>
    <w:p w:rsidR="00956C03" w:rsidRPr="00BC3CC4" w:rsidRDefault="008E2CD9" w:rsidP="005125C8">
      <w:pPr>
        <w:adjustRightInd w:val="0"/>
        <w:snapToGrid w:val="0"/>
        <w:spacing w:line="360" w:lineRule="auto"/>
        <w:rPr>
          <w:rFonts w:ascii="Book Antiqua" w:hAnsi="Book Antiqua" w:cs="Times New Roman"/>
          <w:b/>
          <w:i/>
          <w:sz w:val="24"/>
          <w:szCs w:val="24"/>
        </w:rPr>
      </w:pPr>
      <w:r w:rsidRPr="00BC3CC4">
        <w:rPr>
          <w:rFonts w:ascii="Book Antiqua" w:hAnsi="Book Antiqua" w:cs="Times New Roman"/>
          <w:b/>
          <w:i/>
          <w:sz w:val="24"/>
          <w:szCs w:val="24"/>
        </w:rPr>
        <w:t>PCR amplification</w:t>
      </w:r>
    </w:p>
    <w:p w:rsidR="00141870" w:rsidRPr="00BC3CC4" w:rsidRDefault="008E2CD9" w:rsidP="005125C8">
      <w:pPr>
        <w:adjustRightInd w:val="0"/>
        <w:snapToGrid w:val="0"/>
        <w:spacing w:line="360" w:lineRule="auto"/>
        <w:rPr>
          <w:rFonts w:ascii="Book Antiqua" w:hAnsi="Book Antiqua" w:cs="Times New Roman"/>
          <w:sz w:val="24"/>
          <w:szCs w:val="24"/>
        </w:rPr>
      </w:pPr>
      <w:r w:rsidRPr="00BC3CC4">
        <w:rPr>
          <w:rFonts w:ascii="Book Antiqua" w:hAnsi="Book Antiqua" w:cs="Times New Roman"/>
          <w:sz w:val="24"/>
          <w:szCs w:val="24"/>
        </w:rPr>
        <w:t xml:space="preserve">The genomic DNA and universal primers </w:t>
      </w:r>
      <w:r w:rsidR="007E32A0" w:rsidRPr="00BC3CC4">
        <w:rPr>
          <w:rFonts w:ascii="Book Antiqua" w:hAnsi="Book Antiqua" w:cs="Times New Roman"/>
          <w:sz w:val="24"/>
          <w:szCs w:val="24"/>
        </w:rPr>
        <w:t>includ</w:t>
      </w:r>
      <w:r w:rsidR="00CC106E" w:rsidRPr="00BC3CC4">
        <w:rPr>
          <w:rFonts w:ascii="Book Antiqua" w:hAnsi="Book Antiqua" w:cs="Times New Roman"/>
          <w:sz w:val="24"/>
          <w:szCs w:val="24"/>
        </w:rPr>
        <w:t>ing</w:t>
      </w:r>
      <w:r w:rsidR="007E32A0" w:rsidRPr="00BC3CC4">
        <w:rPr>
          <w:rFonts w:ascii="Book Antiqua" w:hAnsi="Book Antiqua" w:cs="Times New Roman"/>
          <w:sz w:val="24"/>
          <w:szCs w:val="24"/>
        </w:rPr>
        <w:t xml:space="preserve"> </w:t>
      </w:r>
      <w:r w:rsidR="00CC106E" w:rsidRPr="00BC3CC4">
        <w:rPr>
          <w:rFonts w:ascii="Book Antiqua" w:hAnsi="Book Antiqua" w:cs="Times New Roman"/>
          <w:sz w:val="24"/>
          <w:szCs w:val="24"/>
        </w:rPr>
        <w:t>forward</w:t>
      </w:r>
      <w:r w:rsidRPr="00BC3CC4">
        <w:rPr>
          <w:rFonts w:ascii="Book Antiqua" w:hAnsi="Book Antiqua" w:cs="Times New Roman"/>
          <w:sz w:val="24"/>
          <w:szCs w:val="24"/>
        </w:rPr>
        <w:t xml:space="preserve"> and reverse </w:t>
      </w:r>
      <w:r w:rsidR="007E32A0" w:rsidRPr="00BC3CC4">
        <w:rPr>
          <w:rFonts w:ascii="Book Antiqua" w:hAnsi="Book Antiqua" w:cs="Times New Roman"/>
          <w:sz w:val="24"/>
          <w:szCs w:val="24"/>
        </w:rPr>
        <w:t>primers</w:t>
      </w:r>
      <w:r w:rsidR="00EF7C85" w:rsidRPr="00BC3CC4">
        <w:rPr>
          <w:rFonts w:ascii="Book Antiqua" w:hAnsi="Book Antiqua" w:cs="Times New Roman"/>
          <w:sz w:val="24"/>
          <w:szCs w:val="24"/>
        </w:rPr>
        <w:t xml:space="preserve"> </w:t>
      </w:r>
      <w:r w:rsidR="00AE0A8E" w:rsidRPr="00BC3CC4">
        <w:rPr>
          <w:rFonts w:ascii="Book Antiqua" w:hAnsi="Book Antiqua" w:cs="Times New Roman"/>
          <w:sz w:val="24"/>
          <w:szCs w:val="24"/>
        </w:rPr>
        <w:t>(</w:t>
      </w:r>
      <w:r w:rsidR="00023DFD" w:rsidRPr="00BC3CC4">
        <w:rPr>
          <w:rFonts w:ascii="Book Antiqua" w:hAnsi="Book Antiqua" w:cs="Times New Roman"/>
          <w:sz w:val="24"/>
          <w:szCs w:val="24"/>
        </w:rPr>
        <w:t>AuGCT DNA technologies, Beijing, China)</w:t>
      </w:r>
      <w:r w:rsidR="007E32A0" w:rsidRPr="00BC3CC4">
        <w:rPr>
          <w:rFonts w:ascii="Book Antiqua" w:hAnsi="Book Antiqua" w:cs="Times New Roman"/>
          <w:sz w:val="24"/>
          <w:szCs w:val="24"/>
        </w:rPr>
        <w:t xml:space="preserve"> </w:t>
      </w:r>
      <w:r w:rsidR="00766D35" w:rsidRPr="00BC3CC4">
        <w:rPr>
          <w:rFonts w:ascii="Book Antiqua" w:hAnsi="Book Antiqua" w:cs="Times New Roman"/>
          <w:sz w:val="24"/>
          <w:szCs w:val="24"/>
        </w:rPr>
        <w:t>were employ</w:t>
      </w:r>
      <w:r w:rsidR="00CC106E" w:rsidRPr="00BC3CC4">
        <w:rPr>
          <w:rFonts w:ascii="Book Antiqua" w:hAnsi="Book Antiqua" w:cs="Times New Roman"/>
          <w:sz w:val="24"/>
          <w:szCs w:val="24"/>
        </w:rPr>
        <w:t xml:space="preserve">ed </w:t>
      </w:r>
      <w:r w:rsidRPr="00BC3CC4">
        <w:rPr>
          <w:rFonts w:ascii="Book Antiqua" w:hAnsi="Book Antiqua" w:cs="Times New Roman"/>
          <w:sz w:val="24"/>
          <w:szCs w:val="24"/>
        </w:rPr>
        <w:t>to amplif</w:t>
      </w:r>
      <w:r w:rsidR="007E2F18" w:rsidRPr="00BC3CC4">
        <w:rPr>
          <w:rFonts w:ascii="Book Antiqua" w:hAnsi="Book Antiqua" w:cs="Times New Roman"/>
          <w:sz w:val="24"/>
          <w:szCs w:val="24"/>
        </w:rPr>
        <w:t xml:space="preserve">y the whole </w:t>
      </w:r>
      <w:r w:rsidRPr="00BC3CC4">
        <w:rPr>
          <w:rFonts w:ascii="Book Antiqua" w:hAnsi="Book Antiqua" w:cs="Times New Roman"/>
          <w:sz w:val="24"/>
          <w:szCs w:val="24"/>
        </w:rPr>
        <w:t>fragment</w:t>
      </w:r>
      <w:r w:rsidR="00956C03" w:rsidRPr="00BC3CC4">
        <w:rPr>
          <w:rFonts w:ascii="Book Antiqua" w:hAnsi="Book Antiqua" w:cs="Times New Roman"/>
          <w:sz w:val="24"/>
          <w:szCs w:val="24"/>
        </w:rPr>
        <w:t xml:space="preserve"> V3 region</w:t>
      </w:r>
      <w:r w:rsidRPr="00BC3CC4">
        <w:rPr>
          <w:rFonts w:ascii="Book Antiqua" w:hAnsi="Book Antiqua" w:cs="Times New Roman"/>
          <w:sz w:val="24"/>
          <w:szCs w:val="24"/>
        </w:rPr>
        <w:t xml:space="preserve"> of 16S rRNA gene.</w:t>
      </w:r>
    </w:p>
    <w:p w:rsidR="00DF63CC" w:rsidRPr="00BC3CC4" w:rsidRDefault="00B01805" w:rsidP="00255142">
      <w:pPr>
        <w:adjustRightInd w:val="0"/>
        <w:snapToGrid w:val="0"/>
        <w:spacing w:line="360" w:lineRule="auto"/>
        <w:ind w:firstLineChars="100" w:firstLine="240"/>
        <w:rPr>
          <w:rFonts w:ascii="Book Antiqua" w:hAnsi="Book Antiqua" w:cs="Times New Roman"/>
          <w:sz w:val="24"/>
          <w:szCs w:val="24"/>
        </w:rPr>
      </w:pPr>
      <w:r w:rsidRPr="00BC3CC4">
        <w:rPr>
          <w:rFonts w:ascii="Book Antiqua" w:hAnsi="Book Antiqua" w:cs="Times New Roman"/>
          <w:sz w:val="24"/>
          <w:szCs w:val="24"/>
        </w:rPr>
        <w:lastRenderedPageBreak/>
        <w:t xml:space="preserve">After </w:t>
      </w:r>
      <w:r w:rsidR="007E2F18" w:rsidRPr="00BC3CC4">
        <w:rPr>
          <w:rFonts w:ascii="Book Antiqua" w:hAnsi="Book Antiqua" w:cs="Times New Roman"/>
          <w:sz w:val="24"/>
          <w:szCs w:val="24"/>
        </w:rPr>
        <w:t xml:space="preserve">15 cycles </w:t>
      </w:r>
      <w:r w:rsidRPr="00BC3CC4">
        <w:rPr>
          <w:rFonts w:ascii="Book Antiqua" w:hAnsi="Book Antiqua" w:cs="Times New Roman"/>
          <w:sz w:val="24"/>
          <w:szCs w:val="24"/>
        </w:rPr>
        <w:t xml:space="preserve">of thermocycling </w:t>
      </w:r>
      <w:r w:rsidR="008E2CD9" w:rsidRPr="00BC3CC4">
        <w:rPr>
          <w:rFonts w:ascii="Book Antiqua" w:hAnsi="Book Antiqua" w:cs="Times New Roman"/>
          <w:sz w:val="24"/>
          <w:szCs w:val="24"/>
        </w:rPr>
        <w:t>on a PCR system</w:t>
      </w:r>
      <w:r w:rsidR="00EF7C85" w:rsidRPr="00BC3CC4">
        <w:rPr>
          <w:rFonts w:ascii="Book Antiqua" w:hAnsi="Book Antiqua" w:cs="Times New Roman"/>
          <w:sz w:val="24"/>
          <w:szCs w:val="24"/>
        </w:rPr>
        <w:t xml:space="preserve"> </w:t>
      </w:r>
      <w:r w:rsidR="00AE0A8E" w:rsidRPr="00BC3CC4">
        <w:rPr>
          <w:rFonts w:ascii="Book Antiqua" w:hAnsi="Book Antiqua" w:cs="Times New Roman"/>
          <w:sz w:val="24"/>
          <w:szCs w:val="24"/>
        </w:rPr>
        <w:t>(</w:t>
      </w:r>
      <w:bookmarkStart w:id="290" w:name="OLE_LINK27"/>
      <w:bookmarkStart w:id="291" w:name="OLE_LINK28"/>
      <w:r w:rsidR="008E2CD9" w:rsidRPr="00BC3CC4">
        <w:rPr>
          <w:rFonts w:ascii="Book Antiqua" w:hAnsi="Book Antiqua" w:cs="Times New Roman"/>
          <w:sz w:val="24"/>
          <w:szCs w:val="24"/>
        </w:rPr>
        <w:t>Bio-Rad</w:t>
      </w:r>
      <w:bookmarkEnd w:id="290"/>
      <w:bookmarkEnd w:id="291"/>
      <w:r w:rsidR="00956C03" w:rsidRPr="00BC3CC4">
        <w:rPr>
          <w:rFonts w:ascii="Book Antiqua" w:hAnsi="Book Antiqua" w:cs="Times New Roman"/>
          <w:sz w:val="24"/>
          <w:szCs w:val="24"/>
        </w:rPr>
        <w:t>,</w:t>
      </w:r>
      <w:r w:rsidR="00D43F85" w:rsidRPr="00BC3CC4">
        <w:rPr>
          <w:rFonts w:ascii="Book Antiqua" w:hAnsi="Book Antiqua" w:cs="Times New Roman"/>
          <w:sz w:val="24"/>
          <w:szCs w:val="24"/>
        </w:rPr>
        <w:t xml:space="preserve"> </w:t>
      </w:r>
      <w:r w:rsidR="008E2CD9" w:rsidRPr="00BC3CC4">
        <w:rPr>
          <w:rFonts w:ascii="Book Antiqua" w:hAnsi="Book Antiqua" w:cs="Times New Roman"/>
          <w:sz w:val="24"/>
          <w:szCs w:val="24"/>
        </w:rPr>
        <w:t>US)</w:t>
      </w:r>
      <w:r w:rsidRPr="00BC3CC4">
        <w:rPr>
          <w:rFonts w:ascii="Book Antiqua" w:hAnsi="Book Antiqua" w:cs="Times New Roman"/>
          <w:sz w:val="24"/>
          <w:szCs w:val="24"/>
        </w:rPr>
        <w:t xml:space="preserve"> t</w:t>
      </w:r>
      <w:r w:rsidR="008E2CD9" w:rsidRPr="00BC3CC4">
        <w:rPr>
          <w:rFonts w:ascii="Book Antiqua" w:hAnsi="Book Antiqua" w:cs="Times New Roman"/>
          <w:sz w:val="24"/>
          <w:szCs w:val="24"/>
        </w:rPr>
        <w:t xml:space="preserve">he amplified product was verified by </w:t>
      </w:r>
      <w:r w:rsidR="000F2283" w:rsidRPr="00BC3CC4">
        <w:rPr>
          <w:rFonts w:ascii="Book Antiqua" w:hAnsi="Book Antiqua" w:cs="Times New Roman"/>
          <w:sz w:val="24"/>
          <w:szCs w:val="24"/>
        </w:rPr>
        <w:t>2</w:t>
      </w:r>
      <w:r w:rsidRPr="00BC3CC4">
        <w:rPr>
          <w:rFonts w:ascii="Book Antiqua" w:hAnsi="Book Antiqua" w:cs="Times New Roman"/>
          <w:sz w:val="24"/>
          <w:szCs w:val="24"/>
        </w:rPr>
        <w:t xml:space="preserve"> </w:t>
      </w:r>
      <w:r w:rsidR="008E2CD9" w:rsidRPr="00BC3CC4">
        <w:rPr>
          <w:rFonts w:ascii="Book Antiqua" w:hAnsi="Book Antiqua" w:cs="Times New Roman"/>
          <w:sz w:val="24"/>
          <w:szCs w:val="24"/>
        </w:rPr>
        <w:t>% agarose electrophoresis. The amplified DNA was quantified on a</w:t>
      </w:r>
      <w:r w:rsidR="000F2283" w:rsidRPr="00BC3CC4">
        <w:rPr>
          <w:rFonts w:ascii="Book Antiqua" w:hAnsi="Book Antiqua" w:cs="Times New Roman"/>
          <w:sz w:val="24"/>
          <w:szCs w:val="24"/>
        </w:rPr>
        <w:t xml:space="preserve"> NanoDrop2000 Spectrophotometer,</w:t>
      </w:r>
      <w:r w:rsidRPr="00BC3CC4">
        <w:rPr>
          <w:rFonts w:ascii="Book Antiqua" w:hAnsi="Book Antiqua" w:cs="Times New Roman"/>
          <w:sz w:val="24"/>
          <w:szCs w:val="24"/>
        </w:rPr>
        <w:t xml:space="preserve"> </w:t>
      </w:r>
      <w:r w:rsidR="000F2283" w:rsidRPr="00BC3CC4">
        <w:rPr>
          <w:rFonts w:ascii="Book Antiqua" w:hAnsi="Book Antiqua" w:cs="Times New Roman"/>
          <w:sz w:val="24"/>
          <w:szCs w:val="24"/>
        </w:rPr>
        <w:t>and recorded by DH2000 gel imaging analysis.</w:t>
      </w:r>
    </w:p>
    <w:p w:rsidR="00301810" w:rsidRPr="00BC3CC4" w:rsidRDefault="00301810" w:rsidP="005125C8">
      <w:pPr>
        <w:adjustRightInd w:val="0"/>
        <w:snapToGrid w:val="0"/>
        <w:spacing w:line="360" w:lineRule="auto"/>
        <w:ind w:firstLineChars="200" w:firstLine="480"/>
        <w:rPr>
          <w:rFonts w:ascii="Book Antiqua" w:hAnsi="Book Antiqua" w:cs="Times New Roman"/>
          <w:sz w:val="24"/>
          <w:szCs w:val="24"/>
        </w:rPr>
      </w:pPr>
    </w:p>
    <w:p w:rsidR="008C5F90" w:rsidRPr="00BC3CC4" w:rsidRDefault="00924382" w:rsidP="005125C8">
      <w:pPr>
        <w:adjustRightInd w:val="0"/>
        <w:snapToGrid w:val="0"/>
        <w:spacing w:line="360" w:lineRule="auto"/>
        <w:rPr>
          <w:rFonts w:ascii="Book Antiqua" w:hAnsi="Book Antiqua" w:cs="Times New Roman"/>
          <w:b/>
          <w:i/>
          <w:sz w:val="24"/>
          <w:szCs w:val="24"/>
        </w:rPr>
      </w:pPr>
      <w:bookmarkStart w:id="292" w:name="OLE_LINK62"/>
      <w:bookmarkStart w:id="293" w:name="OLE_LINK63"/>
      <w:r w:rsidRPr="00BC3CC4">
        <w:rPr>
          <w:rFonts w:ascii="Book Antiqua" w:hAnsi="Book Antiqua" w:cs="Times New Roman"/>
          <w:b/>
          <w:i/>
          <w:sz w:val="24"/>
          <w:szCs w:val="24"/>
        </w:rPr>
        <w:t>DGGE for amplified 16S rRNA gene</w:t>
      </w:r>
    </w:p>
    <w:bookmarkEnd w:id="292"/>
    <w:bookmarkEnd w:id="293"/>
    <w:p w:rsidR="00956C03" w:rsidRPr="00BC3CC4" w:rsidRDefault="00766D35" w:rsidP="005125C8">
      <w:pPr>
        <w:adjustRightInd w:val="0"/>
        <w:snapToGrid w:val="0"/>
        <w:spacing w:line="360" w:lineRule="auto"/>
        <w:rPr>
          <w:rFonts w:ascii="Book Antiqua" w:hAnsi="Book Antiqua" w:cs="Times New Roman"/>
          <w:sz w:val="24"/>
          <w:szCs w:val="24"/>
        </w:rPr>
      </w:pPr>
      <w:r w:rsidRPr="00BC3CC4">
        <w:rPr>
          <w:rFonts w:ascii="Book Antiqua" w:hAnsi="Book Antiqua" w:cs="Times New Roman"/>
          <w:sz w:val="24"/>
          <w:szCs w:val="24"/>
        </w:rPr>
        <w:t xml:space="preserve">DGGE was chosen </w:t>
      </w:r>
      <w:r w:rsidR="00B01805" w:rsidRPr="00BC3CC4">
        <w:rPr>
          <w:rFonts w:ascii="Book Antiqua" w:hAnsi="Book Antiqua" w:cs="Times New Roman"/>
          <w:sz w:val="24"/>
          <w:szCs w:val="24"/>
        </w:rPr>
        <w:t xml:space="preserve">to </w:t>
      </w:r>
      <w:r w:rsidR="007E2F18" w:rsidRPr="00BC3CC4">
        <w:rPr>
          <w:rFonts w:ascii="Book Antiqua" w:hAnsi="Book Antiqua" w:cs="Times New Roman"/>
          <w:sz w:val="24"/>
          <w:szCs w:val="24"/>
        </w:rPr>
        <w:t xml:space="preserve">separate </w:t>
      </w:r>
      <w:r w:rsidR="006315BF" w:rsidRPr="00BC3CC4">
        <w:rPr>
          <w:rFonts w:ascii="Book Antiqua" w:hAnsi="Book Antiqua" w:cs="Times New Roman"/>
          <w:sz w:val="24"/>
          <w:szCs w:val="24"/>
        </w:rPr>
        <w:t xml:space="preserve">PCR amplicons </w:t>
      </w:r>
      <w:r w:rsidRPr="00BC3CC4">
        <w:rPr>
          <w:rFonts w:ascii="Book Antiqua" w:hAnsi="Book Antiqua" w:cs="Times New Roman"/>
          <w:sz w:val="24"/>
          <w:szCs w:val="24"/>
        </w:rPr>
        <w:t>according to</w:t>
      </w:r>
      <w:r w:rsidR="00AD049F" w:rsidRPr="00BC3CC4">
        <w:rPr>
          <w:rFonts w:ascii="Book Antiqua" w:hAnsi="Book Antiqua" w:cs="Times New Roman"/>
          <w:sz w:val="24"/>
          <w:szCs w:val="24"/>
        </w:rPr>
        <w:t xml:space="preserve"> the </w:t>
      </w:r>
      <w:r w:rsidR="007E2F18" w:rsidRPr="00BC3CC4">
        <w:rPr>
          <w:rFonts w:ascii="Book Antiqua" w:hAnsi="Book Antiqua" w:cs="Times New Roman"/>
          <w:sz w:val="24"/>
          <w:szCs w:val="24"/>
        </w:rPr>
        <w:t>rules</w:t>
      </w:r>
      <w:r w:rsidR="00AD049F" w:rsidRPr="00BC3CC4">
        <w:rPr>
          <w:rFonts w:ascii="Book Antiqua" w:hAnsi="Book Antiqua" w:cs="Times New Roman"/>
          <w:sz w:val="24"/>
          <w:szCs w:val="24"/>
        </w:rPr>
        <w:t xml:space="preserve"> of Muyzer </w:t>
      </w:r>
      <w:r w:rsidR="005125C8" w:rsidRPr="00BC3CC4">
        <w:rPr>
          <w:rFonts w:ascii="Book Antiqua" w:hAnsi="Book Antiqua" w:cs="Times New Roman"/>
          <w:i/>
          <w:sz w:val="24"/>
          <w:szCs w:val="24"/>
        </w:rPr>
        <w:t>et al</w:t>
      </w:r>
      <w:r w:rsidR="001D2B69" w:rsidRPr="00BC3CC4">
        <w:rPr>
          <w:rFonts w:ascii="Book Antiqua" w:hAnsi="Book Antiqua" w:cs="Times New Roman"/>
          <w:sz w:val="24"/>
          <w:szCs w:val="24"/>
        </w:rPr>
        <w:fldChar w:fldCharType="begin"/>
      </w:r>
      <w:r w:rsidR="006C28C4" w:rsidRPr="00BC3CC4">
        <w:rPr>
          <w:rFonts w:ascii="Book Antiqua" w:hAnsi="Book Antiqua" w:cs="Times New Roman"/>
          <w:sz w:val="24"/>
          <w:szCs w:val="24"/>
        </w:rPr>
        <w:instrText xml:space="preserve"> ADDIN NE.Ref.{EF207564-B7B9-43BE-BC62-42BE584F6B6A}</w:instrText>
      </w:r>
      <w:r w:rsidR="001D2B69" w:rsidRPr="00BC3CC4">
        <w:rPr>
          <w:rFonts w:ascii="Book Antiqua" w:hAnsi="Book Antiqua" w:cs="Times New Roman"/>
          <w:sz w:val="24"/>
          <w:szCs w:val="24"/>
        </w:rPr>
        <w:fldChar w:fldCharType="separate"/>
      </w:r>
      <w:r w:rsidR="006C28C4" w:rsidRPr="00BC3CC4">
        <w:rPr>
          <w:rFonts w:ascii="Book Antiqua" w:hAnsi="Book Antiqua" w:cs="Times New Roman"/>
          <w:kern w:val="0"/>
          <w:sz w:val="24"/>
          <w:szCs w:val="24"/>
          <w:vertAlign w:val="superscript"/>
        </w:rPr>
        <w:t>[15]</w:t>
      </w:r>
      <w:r w:rsidR="001D2B69" w:rsidRPr="00BC3CC4">
        <w:rPr>
          <w:rFonts w:ascii="Book Antiqua" w:hAnsi="Book Antiqua" w:cs="Times New Roman"/>
          <w:sz w:val="24"/>
          <w:szCs w:val="24"/>
        </w:rPr>
        <w:fldChar w:fldCharType="end"/>
      </w:r>
      <w:r w:rsidR="006315BF" w:rsidRPr="00BC3CC4">
        <w:rPr>
          <w:rFonts w:ascii="Book Antiqua" w:hAnsi="Book Antiqua" w:cs="Times New Roman"/>
          <w:sz w:val="24"/>
          <w:szCs w:val="24"/>
        </w:rPr>
        <w:t xml:space="preserve"> </w:t>
      </w:r>
      <w:r w:rsidR="007E2F18" w:rsidRPr="00BC3CC4">
        <w:rPr>
          <w:rFonts w:ascii="Book Antiqua" w:hAnsi="Book Antiqua" w:cs="Times New Roman"/>
          <w:sz w:val="24"/>
          <w:szCs w:val="24"/>
        </w:rPr>
        <w:t>with some</w:t>
      </w:r>
      <w:r w:rsidR="006315BF" w:rsidRPr="00BC3CC4">
        <w:rPr>
          <w:rFonts w:ascii="Book Antiqua" w:hAnsi="Book Antiqua" w:cs="Times New Roman"/>
          <w:sz w:val="24"/>
          <w:szCs w:val="24"/>
        </w:rPr>
        <w:t xml:space="preserve"> modifications. </w:t>
      </w:r>
      <w:r w:rsidR="00B01805" w:rsidRPr="00BC3CC4">
        <w:rPr>
          <w:rFonts w:ascii="Book Antiqua" w:hAnsi="Book Antiqua" w:cs="Times New Roman"/>
          <w:sz w:val="24"/>
          <w:szCs w:val="24"/>
        </w:rPr>
        <w:t xml:space="preserve">A </w:t>
      </w:r>
      <w:r w:rsidR="0013693F" w:rsidRPr="00BC3CC4">
        <w:rPr>
          <w:rFonts w:ascii="Book Antiqua" w:hAnsi="Book Antiqua" w:cs="Times New Roman"/>
          <w:sz w:val="24"/>
          <w:szCs w:val="24"/>
        </w:rPr>
        <w:t>10</w:t>
      </w:r>
      <w:r w:rsidR="00B01805" w:rsidRPr="00BC3CC4">
        <w:rPr>
          <w:rFonts w:ascii="Book Antiqua" w:hAnsi="Book Antiqua" w:cs="Times New Roman"/>
          <w:sz w:val="24"/>
          <w:szCs w:val="24"/>
        </w:rPr>
        <w:t xml:space="preserve"> </w:t>
      </w:r>
      <w:r w:rsidR="006315BF" w:rsidRPr="00BC3CC4">
        <w:rPr>
          <w:rFonts w:ascii="Book Antiqua" w:hAnsi="Book Antiqua" w:cs="Times New Roman"/>
          <w:sz w:val="24"/>
          <w:szCs w:val="24"/>
        </w:rPr>
        <w:t xml:space="preserve">% polyacrylamide </w:t>
      </w:r>
      <w:r w:rsidR="00766515" w:rsidRPr="00BC3CC4">
        <w:rPr>
          <w:rFonts w:ascii="Book Antiqua" w:hAnsi="Book Antiqua" w:cs="Times New Roman"/>
          <w:sz w:val="24"/>
          <w:szCs w:val="24"/>
        </w:rPr>
        <w:t>combined with</w:t>
      </w:r>
      <w:r w:rsidR="0008639D" w:rsidRPr="00BC3CC4">
        <w:rPr>
          <w:rFonts w:ascii="Book Antiqua" w:hAnsi="Book Antiqua" w:cs="Times New Roman"/>
          <w:sz w:val="24"/>
          <w:szCs w:val="24"/>
        </w:rPr>
        <w:t xml:space="preserve"> Tris-acetate-EDTA</w:t>
      </w:r>
      <w:r w:rsidR="00EF7C85" w:rsidRPr="00BC3CC4">
        <w:rPr>
          <w:rFonts w:ascii="Book Antiqua" w:hAnsi="Book Antiqua" w:cs="Times New Roman"/>
          <w:sz w:val="24"/>
          <w:szCs w:val="24"/>
        </w:rPr>
        <w:t xml:space="preserve"> </w:t>
      </w:r>
      <w:r w:rsidR="00AE0A8E" w:rsidRPr="00BC3CC4">
        <w:rPr>
          <w:rFonts w:ascii="Book Antiqua" w:hAnsi="Book Antiqua" w:cs="Times New Roman"/>
          <w:sz w:val="24"/>
          <w:szCs w:val="24"/>
        </w:rPr>
        <w:t>(</w:t>
      </w:r>
      <w:r w:rsidR="0008639D" w:rsidRPr="00BC3CC4">
        <w:rPr>
          <w:rFonts w:ascii="Book Antiqua" w:hAnsi="Book Antiqua" w:cs="Times New Roman"/>
          <w:sz w:val="24"/>
          <w:szCs w:val="24"/>
        </w:rPr>
        <w:t>TAE</w:t>
      </w:r>
      <w:r w:rsidR="00766515" w:rsidRPr="00BC3CC4">
        <w:rPr>
          <w:rFonts w:ascii="Book Antiqua" w:hAnsi="Book Antiqua" w:cs="Times New Roman"/>
          <w:sz w:val="24"/>
          <w:szCs w:val="24"/>
        </w:rPr>
        <w:t>)</w:t>
      </w:r>
      <w:r w:rsidR="007E2F18" w:rsidRPr="00BC3CC4">
        <w:rPr>
          <w:rFonts w:ascii="Book Antiqua" w:hAnsi="Book Antiqua" w:cs="Times New Roman"/>
          <w:sz w:val="24"/>
          <w:szCs w:val="24"/>
        </w:rPr>
        <w:t xml:space="preserve"> </w:t>
      </w:r>
      <w:r w:rsidR="006315BF" w:rsidRPr="00BC3CC4">
        <w:rPr>
          <w:rFonts w:ascii="Book Antiqua" w:hAnsi="Book Antiqua" w:cs="Times New Roman"/>
          <w:sz w:val="24"/>
          <w:szCs w:val="24"/>
        </w:rPr>
        <w:t>buffer</w:t>
      </w:r>
      <w:r w:rsidR="00766515" w:rsidRPr="00BC3CC4">
        <w:rPr>
          <w:rFonts w:ascii="Book Antiqua" w:hAnsi="Book Antiqua" w:cs="Times New Roman"/>
          <w:sz w:val="24"/>
          <w:szCs w:val="24"/>
        </w:rPr>
        <w:t xml:space="preserve"> </w:t>
      </w:r>
      <w:r w:rsidR="00B01805" w:rsidRPr="00BC3CC4">
        <w:rPr>
          <w:rFonts w:ascii="Book Antiqua" w:hAnsi="Book Antiqua" w:cs="Times New Roman"/>
          <w:sz w:val="24"/>
          <w:szCs w:val="24"/>
        </w:rPr>
        <w:t xml:space="preserve">was </w:t>
      </w:r>
      <w:r w:rsidR="00766515" w:rsidRPr="00BC3CC4">
        <w:rPr>
          <w:rFonts w:ascii="Book Antiqua" w:hAnsi="Book Antiqua" w:cs="Times New Roman"/>
          <w:sz w:val="24"/>
          <w:szCs w:val="24"/>
        </w:rPr>
        <w:t xml:space="preserve">used for </w:t>
      </w:r>
      <w:r w:rsidR="00B01805" w:rsidRPr="00BC3CC4">
        <w:rPr>
          <w:rFonts w:ascii="Book Antiqua" w:hAnsi="Book Antiqua" w:cs="Times New Roman"/>
          <w:sz w:val="24"/>
          <w:szCs w:val="24"/>
        </w:rPr>
        <w:t>p</w:t>
      </w:r>
      <w:r w:rsidR="00766515" w:rsidRPr="00BC3CC4">
        <w:rPr>
          <w:rFonts w:ascii="Book Antiqua" w:hAnsi="Book Antiqua" w:cs="Times New Roman"/>
          <w:sz w:val="24"/>
          <w:szCs w:val="24"/>
        </w:rPr>
        <w:t>olyacrylamide gels</w:t>
      </w:r>
      <w:r w:rsidR="006315BF" w:rsidRPr="00BC3CC4">
        <w:rPr>
          <w:rFonts w:ascii="Book Antiqua" w:hAnsi="Book Antiqua" w:cs="Times New Roman"/>
          <w:sz w:val="24"/>
          <w:szCs w:val="24"/>
        </w:rPr>
        <w:t xml:space="preserve"> with denaturing gradient </w:t>
      </w:r>
      <w:r w:rsidR="00023DFD" w:rsidRPr="00BC3CC4">
        <w:rPr>
          <w:rFonts w:ascii="Book Antiqua" w:hAnsi="Book Antiqua" w:cs="Times New Roman"/>
          <w:sz w:val="24"/>
          <w:szCs w:val="24"/>
        </w:rPr>
        <w:t xml:space="preserve">at a </w:t>
      </w:r>
      <w:r w:rsidR="006315BF" w:rsidRPr="00BC3CC4">
        <w:rPr>
          <w:rFonts w:ascii="Book Antiqua" w:hAnsi="Book Antiqua" w:cs="Times New Roman"/>
          <w:sz w:val="24"/>
          <w:szCs w:val="24"/>
        </w:rPr>
        <w:t>rang</w:t>
      </w:r>
      <w:r w:rsidR="00023DFD" w:rsidRPr="00BC3CC4">
        <w:rPr>
          <w:rFonts w:ascii="Book Antiqua" w:hAnsi="Book Antiqua" w:cs="Times New Roman"/>
          <w:sz w:val="24"/>
          <w:szCs w:val="24"/>
        </w:rPr>
        <w:t>e</w:t>
      </w:r>
      <w:r w:rsidR="006315BF" w:rsidRPr="00BC3CC4">
        <w:rPr>
          <w:rFonts w:ascii="Book Antiqua" w:hAnsi="Book Antiqua" w:cs="Times New Roman"/>
          <w:sz w:val="24"/>
          <w:szCs w:val="24"/>
        </w:rPr>
        <w:t xml:space="preserve"> from 30</w:t>
      </w:r>
      <w:r w:rsidR="00B01805" w:rsidRPr="00BC3CC4">
        <w:rPr>
          <w:rFonts w:ascii="Book Antiqua" w:hAnsi="Book Antiqua" w:cs="Times New Roman"/>
          <w:sz w:val="24"/>
          <w:szCs w:val="24"/>
        </w:rPr>
        <w:t xml:space="preserve"> %</w:t>
      </w:r>
      <w:r w:rsidR="006315BF" w:rsidRPr="00BC3CC4">
        <w:rPr>
          <w:rFonts w:ascii="Book Antiqua" w:hAnsi="Book Antiqua" w:cs="Times New Roman"/>
          <w:sz w:val="24"/>
          <w:szCs w:val="24"/>
        </w:rPr>
        <w:t xml:space="preserve"> to </w:t>
      </w:r>
      <w:r w:rsidR="0013693F" w:rsidRPr="00BC3CC4">
        <w:rPr>
          <w:rFonts w:ascii="Book Antiqua" w:hAnsi="Book Antiqua" w:cs="Times New Roman"/>
          <w:sz w:val="24"/>
          <w:szCs w:val="24"/>
        </w:rPr>
        <w:t>7</w:t>
      </w:r>
      <w:r w:rsidR="006315BF" w:rsidRPr="00BC3CC4">
        <w:rPr>
          <w:rFonts w:ascii="Book Antiqua" w:hAnsi="Book Antiqua" w:cs="Times New Roman"/>
          <w:sz w:val="24"/>
          <w:szCs w:val="24"/>
        </w:rPr>
        <w:t>0</w:t>
      </w:r>
      <w:r w:rsidR="00B01805" w:rsidRPr="00BC3CC4">
        <w:rPr>
          <w:rFonts w:ascii="Book Antiqua" w:hAnsi="Book Antiqua" w:cs="Times New Roman"/>
          <w:sz w:val="24"/>
          <w:szCs w:val="24"/>
        </w:rPr>
        <w:t xml:space="preserve"> </w:t>
      </w:r>
      <w:r w:rsidR="006315BF" w:rsidRPr="00BC3CC4">
        <w:rPr>
          <w:rFonts w:ascii="Book Antiqua" w:hAnsi="Book Antiqua" w:cs="Times New Roman"/>
          <w:sz w:val="24"/>
          <w:szCs w:val="24"/>
        </w:rPr>
        <w:t>%.</w:t>
      </w:r>
      <w:r w:rsidR="00F2737A" w:rsidRPr="00BC3CC4">
        <w:rPr>
          <w:rFonts w:ascii="Book Antiqua" w:hAnsi="Book Antiqua" w:cs="Times New Roman"/>
          <w:sz w:val="24"/>
          <w:szCs w:val="24"/>
        </w:rPr>
        <w:t xml:space="preserve"> </w:t>
      </w:r>
      <w:r w:rsidR="00B01805" w:rsidRPr="00BC3CC4">
        <w:rPr>
          <w:rFonts w:ascii="Book Antiqua" w:hAnsi="Book Antiqua" w:cs="Times New Roman"/>
          <w:sz w:val="24"/>
          <w:szCs w:val="24"/>
        </w:rPr>
        <w:t>A s</w:t>
      </w:r>
      <w:r w:rsidR="00F2737A" w:rsidRPr="00BC3CC4">
        <w:rPr>
          <w:rFonts w:ascii="Book Antiqua" w:hAnsi="Book Antiqua" w:cs="Times New Roman"/>
          <w:sz w:val="24"/>
          <w:szCs w:val="24"/>
        </w:rPr>
        <w:t>tacking gel was added</w:t>
      </w:r>
      <w:r w:rsidR="006315BF" w:rsidRPr="00BC3CC4">
        <w:rPr>
          <w:rFonts w:ascii="Book Antiqua" w:hAnsi="Book Antiqua" w:cs="Times New Roman"/>
          <w:sz w:val="24"/>
          <w:szCs w:val="24"/>
        </w:rPr>
        <w:t xml:space="preserve"> </w:t>
      </w:r>
      <w:r w:rsidR="00F2737A" w:rsidRPr="00BC3CC4">
        <w:rPr>
          <w:rFonts w:ascii="Book Antiqua" w:hAnsi="Book Antiqua" w:cs="Times New Roman"/>
          <w:sz w:val="24"/>
          <w:szCs w:val="24"/>
        </w:rPr>
        <w:t>before</w:t>
      </w:r>
      <w:r w:rsidR="006315BF" w:rsidRPr="00BC3CC4">
        <w:rPr>
          <w:rFonts w:ascii="Book Antiqua" w:hAnsi="Book Antiqua" w:cs="Times New Roman"/>
          <w:sz w:val="24"/>
          <w:szCs w:val="24"/>
        </w:rPr>
        <w:t xml:space="preserve"> polymerization of the denaturing gel</w:t>
      </w:r>
      <w:r w:rsidR="00766515" w:rsidRPr="00BC3CC4">
        <w:rPr>
          <w:rFonts w:ascii="Book Antiqua" w:hAnsi="Book Antiqua" w:cs="Times New Roman"/>
          <w:sz w:val="24"/>
          <w:szCs w:val="24"/>
        </w:rPr>
        <w:t xml:space="preserve">, </w:t>
      </w:r>
      <w:r w:rsidR="00B01805" w:rsidRPr="00BC3CC4">
        <w:rPr>
          <w:rFonts w:ascii="Book Antiqua" w:hAnsi="Book Antiqua" w:cs="Times New Roman"/>
          <w:sz w:val="24"/>
          <w:szCs w:val="24"/>
        </w:rPr>
        <w:t xml:space="preserve">followed by </w:t>
      </w:r>
      <w:r w:rsidR="006315BF" w:rsidRPr="00BC3CC4">
        <w:rPr>
          <w:rFonts w:ascii="Book Antiqua" w:hAnsi="Book Antiqua" w:cs="Times New Roman"/>
          <w:sz w:val="24"/>
          <w:szCs w:val="24"/>
        </w:rPr>
        <w:t>appropriate comb</w:t>
      </w:r>
      <w:r w:rsidR="00B01805" w:rsidRPr="00BC3CC4">
        <w:rPr>
          <w:rFonts w:ascii="Book Antiqua" w:hAnsi="Book Antiqua" w:cs="Times New Roman"/>
          <w:sz w:val="24"/>
          <w:szCs w:val="24"/>
        </w:rPr>
        <w:t xml:space="preserve"> insertion</w:t>
      </w:r>
      <w:r w:rsidR="006315BF" w:rsidRPr="00BC3CC4">
        <w:rPr>
          <w:rFonts w:ascii="Book Antiqua" w:hAnsi="Book Antiqua" w:cs="Times New Roman"/>
          <w:sz w:val="24"/>
          <w:szCs w:val="24"/>
        </w:rPr>
        <w:t xml:space="preserve">. </w:t>
      </w:r>
      <w:r w:rsidR="00B01805" w:rsidRPr="00BC3CC4">
        <w:rPr>
          <w:rFonts w:ascii="Book Antiqua" w:hAnsi="Book Antiqua" w:cs="Times New Roman"/>
          <w:sz w:val="24"/>
          <w:szCs w:val="24"/>
        </w:rPr>
        <w:t>Electrophoresis was performed</w:t>
      </w:r>
      <w:r w:rsidR="00023DFD" w:rsidRPr="00BC3CC4">
        <w:rPr>
          <w:rFonts w:ascii="Book Antiqua" w:hAnsi="Book Antiqua" w:cs="Times New Roman"/>
          <w:sz w:val="24"/>
          <w:szCs w:val="24"/>
        </w:rPr>
        <w:t xml:space="preserve"> at 200 V</w:t>
      </w:r>
      <w:r w:rsidR="00B01805" w:rsidRPr="00BC3CC4">
        <w:rPr>
          <w:rFonts w:ascii="Book Antiqua" w:hAnsi="Book Antiqua" w:cs="Times New Roman"/>
          <w:sz w:val="24"/>
          <w:szCs w:val="24"/>
        </w:rPr>
        <w:t xml:space="preserve"> for </w:t>
      </w:r>
      <w:r w:rsidR="00F2737A" w:rsidRPr="00BC3CC4">
        <w:rPr>
          <w:rFonts w:ascii="Book Antiqua" w:hAnsi="Book Antiqua" w:cs="Times New Roman"/>
          <w:sz w:val="24"/>
          <w:szCs w:val="24"/>
        </w:rPr>
        <w:t>5 min and</w:t>
      </w:r>
      <w:r w:rsidR="006315BF" w:rsidRPr="00BC3CC4">
        <w:rPr>
          <w:rFonts w:ascii="Book Antiqua" w:hAnsi="Book Antiqua" w:cs="Times New Roman"/>
          <w:sz w:val="24"/>
          <w:szCs w:val="24"/>
        </w:rPr>
        <w:t xml:space="preserve"> </w:t>
      </w:r>
      <w:r w:rsidR="00023DFD" w:rsidRPr="00BC3CC4">
        <w:rPr>
          <w:rFonts w:ascii="Book Antiqua" w:hAnsi="Book Antiqua" w:cs="Times New Roman"/>
          <w:sz w:val="24"/>
          <w:szCs w:val="24"/>
        </w:rPr>
        <w:t xml:space="preserve">85 V for 16 h </w:t>
      </w:r>
      <w:r w:rsidR="006315BF" w:rsidRPr="00BC3CC4">
        <w:rPr>
          <w:rFonts w:ascii="Book Antiqua" w:hAnsi="Book Antiqua" w:cs="Times New Roman"/>
          <w:sz w:val="24"/>
          <w:szCs w:val="24"/>
        </w:rPr>
        <w:t>in 0.5</w:t>
      </w:r>
      <w:r w:rsidR="00255142" w:rsidRPr="00BC3CC4">
        <w:rPr>
          <w:rFonts w:ascii="Book Antiqua" w:hAnsi="Book Antiqua" w:cs="Times New Roman" w:hint="eastAsia"/>
          <w:sz w:val="24"/>
          <w:szCs w:val="24"/>
        </w:rPr>
        <w:t xml:space="preserve"> </w:t>
      </w:r>
      <w:r w:rsidR="006315BF" w:rsidRPr="00BC3CC4">
        <w:rPr>
          <w:rFonts w:ascii="Book Antiqua" w:hAnsi="Book Antiqua" w:cs="Times New Roman"/>
          <w:sz w:val="24"/>
          <w:szCs w:val="24"/>
        </w:rPr>
        <w:t xml:space="preserve">× TAE buffer </w:t>
      </w:r>
      <w:r w:rsidR="00F2737A" w:rsidRPr="00BC3CC4">
        <w:rPr>
          <w:rFonts w:ascii="Book Antiqua" w:hAnsi="Book Antiqua" w:cs="Times New Roman"/>
          <w:sz w:val="24"/>
          <w:szCs w:val="24"/>
        </w:rPr>
        <w:t xml:space="preserve">subsequently </w:t>
      </w:r>
      <w:r w:rsidR="006315BF" w:rsidRPr="00BC3CC4">
        <w:rPr>
          <w:rFonts w:ascii="Book Antiqua" w:hAnsi="Book Antiqua" w:cs="Times New Roman"/>
          <w:sz w:val="24"/>
          <w:szCs w:val="24"/>
        </w:rPr>
        <w:t>at a constant 60</w:t>
      </w:r>
      <w:r w:rsidR="00B01805" w:rsidRPr="00BC3CC4">
        <w:rPr>
          <w:rFonts w:ascii="Book Antiqua" w:hAnsi="Book Antiqua" w:cs="Times New Roman"/>
          <w:sz w:val="24"/>
          <w:szCs w:val="24"/>
        </w:rPr>
        <w:t xml:space="preserve"> </w:t>
      </w:r>
      <w:r w:rsidR="006315BF" w:rsidRPr="00BC3CC4">
        <w:rPr>
          <w:rFonts w:ascii="Book Antiqua" w:hAnsi="Book Antiqua" w:cs="Times New Roman"/>
          <w:sz w:val="24"/>
          <w:szCs w:val="24"/>
          <w:vertAlign w:val="superscript"/>
        </w:rPr>
        <w:t>◦</w:t>
      </w:r>
      <w:r w:rsidR="006315BF" w:rsidRPr="00BC3CC4">
        <w:rPr>
          <w:rFonts w:ascii="Book Antiqua" w:hAnsi="Book Antiqua" w:cs="Times New Roman"/>
          <w:sz w:val="24"/>
          <w:szCs w:val="24"/>
        </w:rPr>
        <w:t xml:space="preserve">C. </w:t>
      </w:r>
      <w:r w:rsidR="00F2737A" w:rsidRPr="00BC3CC4">
        <w:rPr>
          <w:rFonts w:ascii="Book Antiqua" w:hAnsi="Book Antiqua" w:cs="Times New Roman"/>
          <w:sz w:val="24"/>
          <w:szCs w:val="24"/>
        </w:rPr>
        <w:t xml:space="preserve">After </w:t>
      </w:r>
      <w:r w:rsidR="006315BF" w:rsidRPr="00BC3CC4">
        <w:rPr>
          <w:rFonts w:ascii="Book Antiqua" w:hAnsi="Book Antiqua" w:cs="Times New Roman"/>
          <w:sz w:val="24"/>
          <w:szCs w:val="24"/>
        </w:rPr>
        <w:t>stain</w:t>
      </w:r>
      <w:r w:rsidR="00B01805" w:rsidRPr="00BC3CC4">
        <w:rPr>
          <w:rFonts w:ascii="Book Antiqua" w:hAnsi="Book Antiqua" w:cs="Times New Roman"/>
          <w:sz w:val="24"/>
          <w:szCs w:val="24"/>
        </w:rPr>
        <w:t>ing</w:t>
      </w:r>
      <w:r w:rsidR="006315BF" w:rsidRPr="00BC3CC4">
        <w:rPr>
          <w:rFonts w:ascii="Book Antiqua" w:hAnsi="Book Antiqua" w:cs="Times New Roman"/>
          <w:sz w:val="24"/>
          <w:szCs w:val="24"/>
        </w:rPr>
        <w:t xml:space="preserve"> with AgNO3</w:t>
      </w:r>
      <w:r w:rsidR="001D2B69" w:rsidRPr="00BC3CC4">
        <w:rPr>
          <w:rFonts w:ascii="Book Antiqua" w:hAnsi="Book Antiqua" w:cs="Times New Roman"/>
          <w:sz w:val="24"/>
          <w:szCs w:val="24"/>
        </w:rPr>
        <w:fldChar w:fldCharType="begin"/>
      </w:r>
      <w:r w:rsidR="006C28C4" w:rsidRPr="00BC3CC4">
        <w:rPr>
          <w:rFonts w:ascii="Book Antiqua" w:hAnsi="Book Antiqua" w:cs="Times New Roman"/>
          <w:sz w:val="24"/>
          <w:szCs w:val="24"/>
        </w:rPr>
        <w:instrText xml:space="preserve"> ADDIN NE.Ref.{7F0786E8-4274-4B97-9D1C-82FC70B5B95E}</w:instrText>
      </w:r>
      <w:r w:rsidR="001D2B69" w:rsidRPr="00BC3CC4">
        <w:rPr>
          <w:rFonts w:ascii="Book Antiqua" w:hAnsi="Book Antiqua" w:cs="Times New Roman"/>
          <w:sz w:val="24"/>
          <w:szCs w:val="24"/>
        </w:rPr>
        <w:fldChar w:fldCharType="separate"/>
      </w:r>
      <w:r w:rsidR="006C28C4" w:rsidRPr="00BC3CC4">
        <w:rPr>
          <w:rFonts w:ascii="Book Antiqua" w:hAnsi="Book Antiqua" w:cs="Times New Roman"/>
          <w:kern w:val="0"/>
          <w:sz w:val="24"/>
          <w:szCs w:val="24"/>
          <w:vertAlign w:val="superscript"/>
        </w:rPr>
        <w:t>[16]</w:t>
      </w:r>
      <w:r w:rsidR="001D2B69" w:rsidRPr="00BC3CC4">
        <w:rPr>
          <w:rFonts w:ascii="Book Antiqua" w:hAnsi="Book Antiqua" w:cs="Times New Roman"/>
          <w:sz w:val="24"/>
          <w:szCs w:val="24"/>
        </w:rPr>
        <w:fldChar w:fldCharType="end"/>
      </w:r>
      <w:r w:rsidR="00F2737A" w:rsidRPr="00BC3CC4">
        <w:rPr>
          <w:rFonts w:ascii="Book Antiqua" w:hAnsi="Book Antiqua" w:cs="Times New Roman"/>
          <w:sz w:val="24"/>
          <w:szCs w:val="24"/>
        </w:rPr>
        <w:t xml:space="preserve">, the gels were </w:t>
      </w:r>
      <w:r w:rsidR="006315BF" w:rsidRPr="00BC3CC4">
        <w:rPr>
          <w:rFonts w:ascii="Book Antiqua" w:hAnsi="Book Antiqua" w:cs="Times New Roman"/>
          <w:sz w:val="24"/>
          <w:szCs w:val="24"/>
        </w:rPr>
        <w:t>d</w:t>
      </w:r>
      <w:r w:rsidR="00164500" w:rsidRPr="00BC3CC4">
        <w:rPr>
          <w:rFonts w:ascii="Book Antiqua" w:hAnsi="Book Antiqua" w:cs="Times New Roman"/>
          <w:sz w:val="24"/>
          <w:szCs w:val="24"/>
        </w:rPr>
        <w:t>esiccat</w:t>
      </w:r>
      <w:r w:rsidR="006315BF" w:rsidRPr="00BC3CC4">
        <w:rPr>
          <w:rFonts w:ascii="Book Antiqua" w:hAnsi="Book Antiqua" w:cs="Times New Roman"/>
          <w:sz w:val="24"/>
          <w:szCs w:val="24"/>
        </w:rPr>
        <w:t>ed overnight at 60</w:t>
      </w:r>
      <w:r w:rsidR="00B01805" w:rsidRPr="00BC3CC4">
        <w:rPr>
          <w:rFonts w:ascii="Book Antiqua" w:hAnsi="Book Antiqua" w:cs="Times New Roman"/>
          <w:sz w:val="24"/>
          <w:szCs w:val="24"/>
        </w:rPr>
        <w:t xml:space="preserve"> </w:t>
      </w:r>
      <w:r w:rsidR="006315BF" w:rsidRPr="00BC3CC4">
        <w:rPr>
          <w:rFonts w:ascii="Book Antiqua" w:hAnsi="Book Antiqua" w:cs="Times New Roman"/>
          <w:sz w:val="24"/>
          <w:szCs w:val="24"/>
          <w:vertAlign w:val="superscript"/>
        </w:rPr>
        <w:t>◦</w:t>
      </w:r>
      <w:r w:rsidR="006315BF" w:rsidRPr="00BC3CC4">
        <w:rPr>
          <w:rFonts w:ascii="Book Antiqua" w:hAnsi="Book Antiqua" w:cs="Times New Roman"/>
          <w:sz w:val="24"/>
          <w:szCs w:val="24"/>
        </w:rPr>
        <w:t>C.</w:t>
      </w:r>
    </w:p>
    <w:p w:rsidR="00301810" w:rsidRPr="00BC3CC4" w:rsidRDefault="00301810" w:rsidP="005125C8">
      <w:pPr>
        <w:adjustRightInd w:val="0"/>
        <w:snapToGrid w:val="0"/>
        <w:spacing w:line="360" w:lineRule="auto"/>
        <w:rPr>
          <w:rFonts w:ascii="Book Antiqua" w:hAnsi="Book Antiqua" w:cs="Times New Roman"/>
          <w:b/>
          <w:sz w:val="24"/>
          <w:szCs w:val="24"/>
        </w:rPr>
      </w:pPr>
    </w:p>
    <w:p w:rsidR="00607974" w:rsidRPr="00BC3CC4" w:rsidRDefault="00DF63CC" w:rsidP="005125C8">
      <w:pPr>
        <w:adjustRightInd w:val="0"/>
        <w:snapToGrid w:val="0"/>
        <w:spacing w:line="360" w:lineRule="auto"/>
        <w:rPr>
          <w:rFonts w:ascii="Book Antiqua" w:hAnsi="Book Antiqua" w:cs="Times New Roman"/>
          <w:b/>
          <w:i/>
          <w:sz w:val="24"/>
          <w:szCs w:val="24"/>
        </w:rPr>
      </w:pPr>
      <w:r w:rsidRPr="00BC3CC4">
        <w:rPr>
          <w:rFonts w:ascii="Book Antiqua" w:hAnsi="Book Antiqua" w:cs="Times New Roman"/>
          <w:b/>
          <w:i/>
          <w:sz w:val="24"/>
          <w:szCs w:val="24"/>
        </w:rPr>
        <w:t>Digital processing of DGGE profiles</w:t>
      </w:r>
    </w:p>
    <w:p w:rsidR="00607974" w:rsidRPr="00BC3CC4" w:rsidRDefault="003C2C49" w:rsidP="005125C8">
      <w:pPr>
        <w:adjustRightInd w:val="0"/>
        <w:snapToGrid w:val="0"/>
        <w:spacing w:line="360" w:lineRule="auto"/>
        <w:rPr>
          <w:rFonts w:ascii="Book Antiqua" w:hAnsi="Book Antiqua" w:cs="Times New Roman"/>
          <w:sz w:val="24"/>
          <w:szCs w:val="24"/>
        </w:rPr>
      </w:pPr>
      <w:bookmarkStart w:id="294" w:name="OLE_LINK83"/>
      <w:bookmarkStart w:id="295" w:name="OLE_LINK84"/>
      <w:r w:rsidRPr="00BC3CC4">
        <w:rPr>
          <w:rFonts w:ascii="Book Antiqua" w:hAnsi="Book Antiqua" w:cs="Times New Roman"/>
          <w:sz w:val="24"/>
          <w:szCs w:val="24"/>
        </w:rPr>
        <w:t>Follow</w:t>
      </w:r>
      <w:r w:rsidR="00B01805" w:rsidRPr="00BC3CC4">
        <w:rPr>
          <w:rFonts w:ascii="Book Antiqua" w:hAnsi="Book Antiqua" w:cs="Times New Roman"/>
          <w:sz w:val="24"/>
          <w:szCs w:val="24"/>
        </w:rPr>
        <w:t xml:space="preserve">ing </w:t>
      </w:r>
      <w:r w:rsidRPr="00BC3CC4">
        <w:rPr>
          <w:rFonts w:ascii="Book Antiqua" w:hAnsi="Book Antiqua" w:cs="Times New Roman"/>
          <w:sz w:val="24"/>
          <w:szCs w:val="24"/>
        </w:rPr>
        <w:t>the manufacturer's instructions,</w:t>
      </w:r>
      <w:r w:rsidR="00B01805" w:rsidRPr="00BC3CC4">
        <w:rPr>
          <w:rFonts w:ascii="Book Antiqua" w:hAnsi="Book Antiqua" w:cs="Times New Roman"/>
          <w:sz w:val="24"/>
          <w:szCs w:val="24"/>
        </w:rPr>
        <w:t xml:space="preserve"> </w:t>
      </w:r>
      <w:r w:rsidR="00DF63CC" w:rsidRPr="00BC3CC4">
        <w:rPr>
          <w:rFonts w:ascii="Book Antiqua" w:hAnsi="Book Antiqua" w:cs="Times New Roman"/>
          <w:sz w:val="24"/>
          <w:szCs w:val="24"/>
        </w:rPr>
        <w:t xml:space="preserve">DGGE profiles were digitally </w:t>
      </w:r>
      <w:r w:rsidR="00B01805" w:rsidRPr="00BC3CC4">
        <w:rPr>
          <w:rFonts w:ascii="Book Antiqua" w:hAnsi="Book Antiqua" w:cs="Times New Roman"/>
          <w:sz w:val="24"/>
          <w:szCs w:val="24"/>
        </w:rPr>
        <w:t>analyzed using</w:t>
      </w:r>
      <w:r w:rsidR="00DF63CC" w:rsidRPr="00BC3CC4">
        <w:rPr>
          <w:rFonts w:ascii="Book Antiqua" w:hAnsi="Book Antiqua" w:cs="Times New Roman"/>
          <w:sz w:val="24"/>
          <w:szCs w:val="24"/>
        </w:rPr>
        <w:t xml:space="preserve"> </w:t>
      </w:r>
      <w:r w:rsidR="00607974" w:rsidRPr="00BC3CC4">
        <w:rPr>
          <w:rFonts w:ascii="Book Antiqua" w:hAnsi="Book Antiqua" w:cs="Times New Roman"/>
          <w:sz w:val="24"/>
          <w:szCs w:val="24"/>
        </w:rPr>
        <w:t>Quantity One-4.6.5 in UNIVERSAL HOOD</w:t>
      </w:r>
      <w:r w:rsidR="00607974" w:rsidRPr="00BC3CC4">
        <w:rPr>
          <w:rFonts w:ascii="SimSun" w:hAnsi="SimSun" w:cs="SimSun" w:hint="eastAsia"/>
          <w:sz w:val="24"/>
          <w:szCs w:val="24"/>
        </w:rPr>
        <w:t>Ⅱ</w:t>
      </w:r>
      <w:r w:rsidR="00607974" w:rsidRPr="00BC3CC4">
        <w:rPr>
          <w:rFonts w:ascii="Book Antiqua" w:hAnsi="Book Antiqua" w:cs="Times New Roman"/>
          <w:sz w:val="24"/>
          <w:szCs w:val="24"/>
        </w:rPr>
        <w:t xml:space="preserve"> Gel Imaging System</w:t>
      </w:r>
      <w:r w:rsidR="00EF7C85" w:rsidRPr="00BC3CC4">
        <w:rPr>
          <w:rFonts w:ascii="Book Antiqua" w:hAnsi="Book Antiqua" w:cs="Times New Roman"/>
          <w:sz w:val="24"/>
          <w:szCs w:val="24"/>
        </w:rPr>
        <w:t xml:space="preserve"> </w:t>
      </w:r>
      <w:r w:rsidR="00AE0A8E" w:rsidRPr="00BC3CC4">
        <w:rPr>
          <w:rFonts w:ascii="Book Antiqua" w:hAnsi="Book Antiqua" w:cs="Times New Roman"/>
          <w:sz w:val="24"/>
          <w:szCs w:val="24"/>
        </w:rPr>
        <w:t>(</w:t>
      </w:r>
      <w:r w:rsidR="00607974" w:rsidRPr="00BC3CC4">
        <w:rPr>
          <w:rFonts w:ascii="Book Antiqua" w:hAnsi="Book Antiqua" w:cs="Times New Roman"/>
          <w:sz w:val="24"/>
          <w:szCs w:val="24"/>
        </w:rPr>
        <w:t>Bei</w:t>
      </w:r>
      <w:r w:rsidR="00B01805" w:rsidRPr="00BC3CC4">
        <w:rPr>
          <w:rFonts w:ascii="Book Antiqua" w:hAnsi="Book Antiqua" w:cs="Times New Roman"/>
          <w:sz w:val="24"/>
          <w:szCs w:val="24"/>
        </w:rPr>
        <w:t>j</w:t>
      </w:r>
      <w:r w:rsidR="00607974" w:rsidRPr="00BC3CC4">
        <w:rPr>
          <w:rFonts w:ascii="Book Antiqua" w:hAnsi="Book Antiqua" w:cs="Times New Roman"/>
          <w:sz w:val="24"/>
          <w:szCs w:val="24"/>
        </w:rPr>
        <w:t>ing,</w:t>
      </w:r>
      <w:r w:rsidR="003B1C03" w:rsidRPr="00BC3CC4">
        <w:rPr>
          <w:rFonts w:ascii="Book Antiqua" w:hAnsi="Book Antiqua" w:cs="Times New Roman"/>
          <w:sz w:val="24"/>
          <w:szCs w:val="24"/>
        </w:rPr>
        <w:t xml:space="preserve"> </w:t>
      </w:r>
      <w:r w:rsidR="00607974" w:rsidRPr="00BC3CC4">
        <w:rPr>
          <w:rFonts w:ascii="Book Antiqua" w:hAnsi="Book Antiqua" w:cs="Times New Roman"/>
          <w:sz w:val="24"/>
          <w:szCs w:val="24"/>
        </w:rPr>
        <w:t>China</w:t>
      </w:r>
      <w:r w:rsidR="00DF63CC" w:rsidRPr="00BC3CC4">
        <w:rPr>
          <w:rFonts w:ascii="Book Antiqua" w:hAnsi="Book Antiqua" w:cs="Times New Roman"/>
          <w:sz w:val="24"/>
          <w:szCs w:val="24"/>
        </w:rPr>
        <w:t xml:space="preserve">). </w:t>
      </w:r>
      <w:r w:rsidRPr="00BC3CC4">
        <w:rPr>
          <w:rFonts w:ascii="Book Antiqua" w:hAnsi="Book Antiqua" w:cs="Times New Roman"/>
          <w:sz w:val="24"/>
          <w:szCs w:val="24"/>
        </w:rPr>
        <w:t>After normali</w:t>
      </w:r>
      <w:r w:rsidR="00B01805" w:rsidRPr="00BC3CC4">
        <w:rPr>
          <w:rFonts w:ascii="Book Antiqua" w:hAnsi="Book Antiqua" w:cs="Times New Roman"/>
          <w:sz w:val="24"/>
          <w:szCs w:val="24"/>
        </w:rPr>
        <w:t>zing</w:t>
      </w:r>
      <w:r w:rsidRPr="00BC3CC4">
        <w:rPr>
          <w:rFonts w:ascii="Book Antiqua" w:hAnsi="Book Antiqua" w:cs="Times New Roman"/>
          <w:sz w:val="24"/>
          <w:szCs w:val="24"/>
        </w:rPr>
        <w:t xml:space="preserve"> the gels</w:t>
      </w:r>
      <w:r w:rsidR="00DF63CC" w:rsidRPr="00BC3CC4">
        <w:rPr>
          <w:rFonts w:ascii="Book Antiqua" w:hAnsi="Book Antiqua" w:cs="Times New Roman"/>
          <w:sz w:val="24"/>
          <w:szCs w:val="24"/>
        </w:rPr>
        <w:t xml:space="preserve">, </w:t>
      </w:r>
      <w:r w:rsidRPr="00BC3CC4">
        <w:rPr>
          <w:rFonts w:ascii="Book Antiqua" w:hAnsi="Book Antiqua" w:cs="Times New Roman"/>
          <w:sz w:val="24"/>
          <w:szCs w:val="24"/>
        </w:rPr>
        <w:t xml:space="preserve">the </w:t>
      </w:r>
      <w:r w:rsidR="00DF63CC" w:rsidRPr="00BC3CC4">
        <w:rPr>
          <w:rFonts w:ascii="Book Antiqua" w:hAnsi="Book Antiqua" w:cs="Times New Roman"/>
          <w:sz w:val="24"/>
          <w:szCs w:val="24"/>
        </w:rPr>
        <w:t xml:space="preserve">band in each sample </w:t>
      </w:r>
      <w:r w:rsidRPr="00BC3CC4">
        <w:rPr>
          <w:rFonts w:ascii="Book Antiqua" w:hAnsi="Book Antiqua" w:cs="Times New Roman"/>
          <w:sz w:val="24"/>
          <w:szCs w:val="24"/>
        </w:rPr>
        <w:t>was</w:t>
      </w:r>
      <w:r w:rsidR="00DF63CC" w:rsidRPr="00BC3CC4">
        <w:rPr>
          <w:rFonts w:ascii="Book Antiqua" w:hAnsi="Book Antiqua" w:cs="Times New Roman"/>
          <w:sz w:val="24"/>
          <w:szCs w:val="24"/>
        </w:rPr>
        <w:t xml:space="preserve"> marked</w:t>
      </w:r>
      <w:r w:rsidRPr="00BC3CC4">
        <w:rPr>
          <w:rFonts w:ascii="Book Antiqua" w:hAnsi="Book Antiqua" w:cs="Times New Roman"/>
          <w:sz w:val="24"/>
          <w:szCs w:val="24"/>
        </w:rPr>
        <w:t xml:space="preserve"> by</w:t>
      </w:r>
      <w:r w:rsidR="00DF63CC" w:rsidRPr="00BC3CC4">
        <w:rPr>
          <w:rFonts w:ascii="Book Antiqua" w:hAnsi="Book Antiqua" w:cs="Times New Roman"/>
          <w:sz w:val="24"/>
          <w:szCs w:val="24"/>
        </w:rPr>
        <w:t xml:space="preserve"> the </w:t>
      </w:r>
      <w:r w:rsidRPr="00BC3CC4">
        <w:rPr>
          <w:rFonts w:ascii="Book Antiqua" w:hAnsi="Book Antiqua" w:cs="Times New Roman"/>
          <w:sz w:val="24"/>
          <w:szCs w:val="24"/>
        </w:rPr>
        <w:t>software</w:t>
      </w:r>
      <w:r w:rsidR="00DF63CC" w:rsidRPr="00BC3CC4">
        <w:rPr>
          <w:rFonts w:ascii="Book Antiqua" w:hAnsi="Book Antiqua" w:cs="Times New Roman"/>
          <w:sz w:val="24"/>
          <w:szCs w:val="24"/>
        </w:rPr>
        <w:t xml:space="preserve">, </w:t>
      </w:r>
      <w:r w:rsidRPr="00BC3CC4">
        <w:rPr>
          <w:rFonts w:ascii="Book Antiqua" w:hAnsi="Book Antiqua" w:cs="Times New Roman"/>
          <w:sz w:val="24"/>
          <w:szCs w:val="24"/>
        </w:rPr>
        <w:t xml:space="preserve">and </w:t>
      </w:r>
      <w:r w:rsidR="00DF63CC" w:rsidRPr="00BC3CC4">
        <w:rPr>
          <w:rFonts w:ascii="Book Antiqua" w:hAnsi="Book Antiqua" w:cs="Times New Roman"/>
          <w:sz w:val="24"/>
          <w:szCs w:val="24"/>
        </w:rPr>
        <w:t>manual correction</w:t>
      </w:r>
      <w:r w:rsidRPr="00BC3CC4">
        <w:rPr>
          <w:rFonts w:ascii="Book Antiqua" w:hAnsi="Book Antiqua" w:cs="Times New Roman"/>
          <w:sz w:val="24"/>
          <w:szCs w:val="24"/>
        </w:rPr>
        <w:t>s were conducted</w:t>
      </w:r>
      <w:r w:rsidR="00DF63CC" w:rsidRPr="00BC3CC4">
        <w:rPr>
          <w:rFonts w:ascii="Book Antiqua" w:hAnsi="Book Antiqua" w:cs="Times New Roman"/>
          <w:sz w:val="24"/>
          <w:szCs w:val="24"/>
        </w:rPr>
        <w:t>.</w:t>
      </w:r>
      <w:r w:rsidR="00607974" w:rsidRPr="00BC3CC4">
        <w:rPr>
          <w:rFonts w:ascii="Book Antiqua" w:hAnsi="Book Antiqua" w:cs="Times New Roman"/>
          <w:sz w:val="24"/>
          <w:szCs w:val="24"/>
        </w:rPr>
        <w:t xml:space="preserve"> The number of DGGE bands </w:t>
      </w:r>
      <w:r w:rsidR="00B01805" w:rsidRPr="00BC3CC4">
        <w:rPr>
          <w:rFonts w:ascii="Book Antiqua" w:hAnsi="Book Antiqua" w:cs="Times New Roman"/>
          <w:sz w:val="24"/>
          <w:szCs w:val="24"/>
        </w:rPr>
        <w:t xml:space="preserve">were </w:t>
      </w:r>
      <w:r w:rsidRPr="00BC3CC4">
        <w:rPr>
          <w:rFonts w:ascii="Book Antiqua" w:hAnsi="Book Antiqua" w:cs="Times New Roman"/>
          <w:sz w:val="24"/>
          <w:szCs w:val="24"/>
        </w:rPr>
        <w:t>show</w:t>
      </w:r>
      <w:r w:rsidR="00B01805" w:rsidRPr="00BC3CC4">
        <w:rPr>
          <w:rFonts w:ascii="Book Antiqua" w:hAnsi="Book Antiqua" w:cs="Times New Roman"/>
          <w:sz w:val="24"/>
          <w:szCs w:val="24"/>
        </w:rPr>
        <w:t>n</w:t>
      </w:r>
      <w:r w:rsidRPr="00BC3CC4">
        <w:rPr>
          <w:rFonts w:ascii="Book Antiqua" w:hAnsi="Book Antiqua" w:cs="Times New Roman"/>
          <w:sz w:val="24"/>
          <w:szCs w:val="24"/>
        </w:rPr>
        <w:t xml:space="preserve"> as</w:t>
      </w:r>
      <w:r w:rsidR="00255142" w:rsidRPr="00BC3CC4">
        <w:rPr>
          <w:rFonts w:ascii="Book Antiqua" w:hAnsi="Book Antiqua" w:cs="Times New Roman" w:hint="eastAsia"/>
          <w:sz w:val="24"/>
          <w:szCs w:val="24"/>
        </w:rPr>
        <w:t xml:space="preserve"> mean</w:t>
      </w:r>
      <w:r w:rsidR="00EF7C85" w:rsidRPr="00BC3CC4">
        <w:rPr>
          <w:rFonts w:ascii="Book Antiqua" w:hAnsi="Book Antiqua" w:cs="Times New Roman"/>
          <w:sz w:val="24"/>
          <w:szCs w:val="24"/>
        </w:rPr>
        <w:t xml:space="preserve"> </w:t>
      </w:r>
      <w:r w:rsidR="00AE0A8E" w:rsidRPr="00BC3CC4">
        <w:rPr>
          <w:rFonts w:ascii="Book Antiqua" w:hAnsi="Book Antiqua" w:cs="Times New Roman"/>
          <w:sz w:val="24"/>
          <w:szCs w:val="24"/>
        </w:rPr>
        <w:t>±</w:t>
      </w:r>
      <w:r w:rsidR="00EF7C85" w:rsidRPr="00BC3CC4">
        <w:rPr>
          <w:rFonts w:ascii="Book Antiqua" w:hAnsi="Book Antiqua" w:cs="Times New Roman"/>
          <w:sz w:val="24"/>
          <w:szCs w:val="24"/>
        </w:rPr>
        <w:t xml:space="preserve"> </w:t>
      </w:r>
      <w:r w:rsidR="00255142" w:rsidRPr="00BC3CC4">
        <w:rPr>
          <w:rFonts w:ascii="Book Antiqua" w:hAnsi="Book Antiqua" w:cs="Times New Roman" w:hint="eastAsia"/>
          <w:sz w:val="24"/>
          <w:szCs w:val="24"/>
        </w:rPr>
        <w:t>SD.</w:t>
      </w:r>
      <w:r w:rsidR="00B01805" w:rsidRPr="00BC3CC4">
        <w:rPr>
          <w:rFonts w:ascii="Book Antiqua" w:hAnsi="Book Antiqua" w:cs="Times New Roman"/>
          <w:sz w:val="24"/>
          <w:szCs w:val="24"/>
        </w:rPr>
        <w:t xml:space="preserve"> </w:t>
      </w:r>
      <w:r w:rsidR="00607974" w:rsidRPr="00BC3CC4">
        <w:rPr>
          <w:rFonts w:ascii="Book Antiqua" w:hAnsi="Book Antiqua" w:cs="Times New Roman"/>
          <w:sz w:val="24"/>
          <w:szCs w:val="24"/>
        </w:rPr>
        <w:t>Base</w:t>
      </w:r>
      <w:r w:rsidR="00B01805" w:rsidRPr="00BC3CC4">
        <w:rPr>
          <w:rFonts w:ascii="Book Antiqua" w:hAnsi="Book Antiqua" w:cs="Times New Roman"/>
          <w:sz w:val="24"/>
          <w:szCs w:val="24"/>
        </w:rPr>
        <w:t>d</w:t>
      </w:r>
      <w:r w:rsidR="00607974" w:rsidRPr="00BC3CC4">
        <w:rPr>
          <w:rFonts w:ascii="Book Antiqua" w:hAnsi="Book Antiqua" w:cs="Times New Roman"/>
          <w:sz w:val="24"/>
          <w:szCs w:val="24"/>
        </w:rPr>
        <w:t xml:space="preserve"> on gray value,</w:t>
      </w:r>
      <w:r w:rsidR="00B01805" w:rsidRPr="00BC3CC4">
        <w:rPr>
          <w:rFonts w:ascii="Book Antiqua" w:hAnsi="Book Antiqua" w:cs="Times New Roman"/>
          <w:sz w:val="24"/>
          <w:szCs w:val="24"/>
        </w:rPr>
        <w:t xml:space="preserve"> </w:t>
      </w:r>
      <w:r w:rsidR="00607974" w:rsidRPr="00BC3CC4">
        <w:rPr>
          <w:rFonts w:ascii="Book Antiqua" w:hAnsi="Book Antiqua" w:cs="Times New Roman"/>
          <w:sz w:val="24"/>
          <w:szCs w:val="24"/>
        </w:rPr>
        <w:t xml:space="preserve">Dice similarity and UPGMA tree analysis </w:t>
      </w:r>
      <w:r w:rsidR="00B01805" w:rsidRPr="00BC3CC4">
        <w:rPr>
          <w:rFonts w:ascii="Book Antiqua" w:hAnsi="Book Antiqua" w:cs="Times New Roman"/>
          <w:sz w:val="24"/>
          <w:szCs w:val="24"/>
        </w:rPr>
        <w:t>were conducted using</w:t>
      </w:r>
      <w:r w:rsidR="00607974" w:rsidRPr="00BC3CC4">
        <w:rPr>
          <w:rFonts w:ascii="Book Antiqua" w:hAnsi="Book Antiqua" w:cs="Times New Roman"/>
          <w:sz w:val="24"/>
          <w:szCs w:val="24"/>
        </w:rPr>
        <w:t xml:space="preserve"> Quantity One software</w:t>
      </w:r>
      <w:r w:rsidR="00B01805" w:rsidRPr="00BC3CC4">
        <w:rPr>
          <w:rFonts w:ascii="Book Antiqua" w:hAnsi="Book Antiqua" w:cs="Times New Roman"/>
          <w:sz w:val="24"/>
          <w:szCs w:val="24"/>
        </w:rPr>
        <w:t xml:space="preserve">. </w:t>
      </w:r>
      <w:r w:rsidR="00607974" w:rsidRPr="00BC3CC4">
        <w:rPr>
          <w:rFonts w:ascii="Book Antiqua" w:hAnsi="Book Antiqua" w:cs="Times New Roman"/>
          <w:sz w:val="24"/>
          <w:szCs w:val="24"/>
        </w:rPr>
        <w:t>Canoco software was used to</w:t>
      </w:r>
      <w:r w:rsidR="00B01805" w:rsidRPr="00BC3CC4">
        <w:rPr>
          <w:rFonts w:ascii="Book Antiqua" w:hAnsi="Book Antiqua" w:cs="Times New Roman"/>
          <w:sz w:val="24"/>
          <w:szCs w:val="24"/>
        </w:rPr>
        <w:t xml:space="preserve"> conduct</w:t>
      </w:r>
      <w:r w:rsidR="00607974" w:rsidRPr="00BC3CC4">
        <w:rPr>
          <w:rFonts w:ascii="Book Antiqua" w:hAnsi="Book Antiqua" w:cs="Times New Roman"/>
          <w:sz w:val="24"/>
          <w:szCs w:val="24"/>
        </w:rPr>
        <w:t xml:space="preserve"> Principal Component Analysis</w:t>
      </w:r>
      <w:r w:rsidR="00EF7C85" w:rsidRPr="00BC3CC4">
        <w:rPr>
          <w:rFonts w:ascii="Book Antiqua" w:hAnsi="Book Antiqua" w:cs="Times New Roman"/>
          <w:sz w:val="24"/>
          <w:szCs w:val="24"/>
        </w:rPr>
        <w:t xml:space="preserve"> </w:t>
      </w:r>
      <w:r w:rsidR="00AE0A8E" w:rsidRPr="00BC3CC4">
        <w:rPr>
          <w:rFonts w:ascii="Book Antiqua" w:hAnsi="Book Antiqua" w:cs="Times New Roman"/>
          <w:sz w:val="24"/>
          <w:szCs w:val="24"/>
        </w:rPr>
        <w:t>(</w:t>
      </w:r>
      <w:r w:rsidR="007E32A0" w:rsidRPr="00BC3CC4">
        <w:rPr>
          <w:rFonts w:ascii="Book Antiqua" w:hAnsi="Book Antiqua" w:cs="Times New Roman"/>
          <w:sz w:val="24"/>
          <w:szCs w:val="24"/>
        </w:rPr>
        <w:t>PCA)</w:t>
      </w:r>
      <w:r w:rsidR="00607974" w:rsidRPr="00BC3CC4">
        <w:rPr>
          <w:rFonts w:ascii="Book Antiqua" w:hAnsi="Book Antiqua" w:cs="Times New Roman"/>
          <w:sz w:val="24"/>
          <w:szCs w:val="24"/>
        </w:rPr>
        <w:t>.</w:t>
      </w:r>
    </w:p>
    <w:p w:rsidR="00301810" w:rsidRPr="00BC3CC4" w:rsidRDefault="00301810" w:rsidP="005125C8">
      <w:pPr>
        <w:adjustRightInd w:val="0"/>
        <w:snapToGrid w:val="0"/>
        <w:spacing w:line="360" w:lineRule="auto"/>
        <w:rPr>
          <w:rFonts w:ascii="Book Antiqua" w:hAnsi="Book Antiqua" w:cs="Times New Roman"/>
          <w:b/>
          <w:sz w:val="24"/>
          <w:szCs w:val="24"/>
        </w:rPr>
      </w:pPr>
      <w:bookmarkStart w:id="296" w:name="OLE_LINK12"/>
      <w:bookmarkStart w:id="297" w:name="OLE_LINK91"/>
      <w:bookmarkEnd w:id="294"/>
      <w:bookmarkEnd w:id="295"/>
    </w:p>
    <w:p w:rsidR="00DF63CC" w:rsidRPr="00BC3CC4" w:rsidRDefault="00DF63CC" w:rsidP="005125C8">
      <w:pPr>
        <w:adjustRightInd w:val="0"/>
        <w:snapToGrid w:val="0"/>
        <w:spacing w:line="360" w:lineRule="auto"/>
        <w:rPr>
          <w:rFonts w:ascii="Book Antiqua" w:hAnsi="Book Antiqua" w:cs="Times New Roman"/>
          <w:b/>
          <w:i/>
          <w:sz w:val="24"/>
          <w:szCs w:val="24"/>
        </w:rPr>
      </w:pPr>
      <w:r w:rsidRPr="00BC3CC4">
        <w:rPr>
          <w:rFonts w:ascii="Book Antiqua" w:hAnsi="Book Antiqua" w:cs="Times New Roman"/>
          <w:b/>
          <w:i/>
          <w:sz w:val="24"/>
          <w:szCs w:val="24"/>
        </w:rPr>
        <w:t>DGGE band extraction and sequencing</w:t>
      </w:r>
    </w:p>
    <w:bookmarkEnd w:id="296"/>
    <w:bookmarkEnd w:id="297"/>
    <w:p w:rsidR="00DF63CC" w:rsidRPr="00BC3CC4" w:rsidRDefault="00B01805" w:rsidP="005125C8">
      <w:pPr>
        <w:adjustRightInd w:val="0"/>
        <w:snapToGrid w:val="0"/>
        <w:spacing w:line="360" w:lineRule="auto"/>
        <w:rPr>
          <w:rFonts w:ascii="Book Antiqua" w:hAnsi="Book Antiqua" w:cs="Times New Roman"/>
          <w:sz w:val="24"/>
          <w:szCs w:val="24"/>
        </w:rPr>
      </w:pPr>
      <w:r w:rsidRPr="00BC3CC4">
        <w:rPr>
          <w:rFonts w:ascii="Book Antiqua" w:hAnsi="Book Antiqua" w:cs="Times New Roman"/>
          <w:sz w:val="24"/>
          <w:szCs w:val="24"/>
        </w:rPr>
        <w:t>Based on</w:t>
      </w:r>
      <w:r w:rsidR="007E3872" w:rsidRPr="00BC3CC4">
        <w:rPr>
          <w:rFonts w:ascii="Book Antiqua" w:hAnsi="Book Antiqua" w:cs="Times New Roman"/>
          <w:sz w:val="24"/>
          <w:szCs w:val="24"/>
        </w:rPr>
        <w:t xml:space="preserve"> the digital results, the </w:t>
      </w:r>
      <w:r w:rsidR="00DF63CC" w:rsidRPr="00BC3CC4">
        <w:rPr>
          <w:rFonts w:ascii="Book Antiqua" w:hAnsi="Book Antiqua" w:cs="Times New Roman"/>
          <w:sz w:val="24"/>
          <w:szCs w:val="24"/>
        </w:rPr>
        <w:t xml:space="preserve">bands </w:t>
      </w:r>
      <w:r w:rsidR="007E3872" w:rsidRPr="00BC3CC4">
        <w:rPr>
          <w:rFonts w:ascii="Book Antiqua" w:hAnsi="Book Antiqua" w:cs="Times New Roman"/>
          <w:sz w:val="24"/>
          <w:szCs w:val="24"/>
        </w:rPr>
        <w:t>distinguish</w:t>
      </w:r>
      <w:r w:rsidR="007E32A0" w:rsidRPr="00BC3CC4">
        <w:rPr>
          <w:rFonts w:ascii="Book Antiqua" w:hAnsi="Book Antiqua" w:cs="Times New Roman"/>
          <w:sz w:val="24"/>
          <w:szCs w:val="24"/>
        </w:rPr>
        <w:t>ing the</w:t>
      </w:r>
      <w:r w:rsidR="007E3872" w:rsidRPr="00BC3CC4">
        <w:rPr>
          <w:rFonts w:ascii="Book Antiqua" w:hAnsi="Book Antiqua" w:cs="Times New Roman"/>
          <w:sz w:val="24"/>
          <w:szCs w:val="24"/>
        </w:rPr>
        <w:t xml:space="preserve"> </w:t>
      </w:r>
      <w:r w:rsidR="00DF63CC" w:rsidRPr="00BC3CC4">
        <w:rPr>
          <w:rFonts w:ascii="Book Antiqua" w:hAnsi="Book Antiqua" w:cs="Times New Roman"/>
          <w:sz w:val="24"/>
          <w:szCs w:val="24"/>
        </w:rPr>
        <w:t>groups were purified</w:t>
      </w:r>
      <w:r w:rsidR="007E3872" w:rsidRPr="00BC3CC4">
        <w:rPr>
          <w:rFonts w:ascii="Book Antiqua" w:hAnsi="Book Antiqua" w:cs="Times New Roman"/>
          <w:sz w:val="24"/>
          <w:szCs w:val="24"/>
        </w:rPr>
        <w:t xml:space="preserve"> after excision and sequenced from the gel.</w:t>
      </w:r>
      <w:r w:rsidR="00DF63CC" w:rsidRPr="00BC3CC4">
        <w:rPr>
          <w:rFonts w:ascii="Book Antiqua" w:hAnsi="Book Antiqua" w:cs="Times New Roman"/>
          <w:sz w:val="24"/>
          <w:szCs w:val="24"/>
        </w:rPr>
        <w:t xml:space="preserve"> </w:t>
      </w:r>
      <w:r w:rsidR="00CC34BA" w:rsidRPr="00BC3CC4">
        <w:rPr>
          <w:rFonts w:ascii="Book Antiqua" w:hAnsi="Book Antiqua" w:cs="Times New Roman"/>
          <w:sz w:val="24"/>
          <w:szCs w:val="24"/>
        </w:rPr>
        <w:t>Mixture of gel slice and 15</w:t>
      </w:r>
      <w:r w:rsidR="00CC34BA" w:rsidRPr="00BC3CC4">
        <w:rPr>
          <w:rFonts w:cs="Times New Roman"/>
          <w:sz w:val="24"/>
          <w:szCs w:val="24"/>
        </w:rPr>
        <w:t> </w:t>
      </w:r>
      <w:r w:rsidR="00CC34BA" w:rsidRPr="00BC3CC4">
        <w:rPr>
          <w:rFonts w:ascii="Book Antiqua" w:hAnsi="Book Antiqua" w:cs="Times New Roman"/>
          <w:sz w:val="24"/>
          <w:szCs w:val="24"/>
        </w:rPr>
        <w:t>μL TE buffer was heated at 65 °C for 10</w:t>
      </w:r>
      <w:r w:rsidR="00CC34BA" w:rsidRPr="00BC3CC4">
        <w:rPr>
          <w:rFonts w:cs="Times New Roman"/>
          <w:sz w:val="24"/>
          <w:szCs w:val="24"/>
        </w:rPr>
        <w:t> </w:t>
      </w:r>
      <w:r w:rsidR="00CC34BA" w:rsidRPr="00BC3CC4">
        <w:rPr>
          <w:rFonts w:ascii="Book Antiqua" w:hAnsi="Book Antiqua" w:cs="Times New Roman"/>
          <w:sz w:val="24"/>
          <w:szCs w:val="24"/>
        </w:rPr>
        <w:t xml:space="preserve">min to elute </w:t>
      </w:r>
      <w:r w:rsidR="00DF63CC" w:rsidRPr="00BC3CC4">
        <w:rPr>
          <w:rFonts w:ascii="Book Antiqua" w:hAnsi="Book Antiqua" w:cs="Times New Roman"/>
          <w:sz w:val="24"/>
          <w:szCs w:val="24"/>
        </w:rPr>
        <w:t xml:space="preserve">DNA from the gel. The </w:t>
      </w:r>
      <w:r w:rsidRPr="00BC3CC4">
        <w:rPr>
          <w:rFonts w:ascii="Book Antiqua" w:hAnsi="Book Antiqua" w:cs="Times New Roman"/>
          <w:sz w:val="24"/>
          <w:szCs w:val="24"/>
        </w:rPr>
        <w:t xml:space="preserve">DNA </w:t>
      </w:r>
      <w:r w:rsidR="00DF63CC" w:rsidRPr="00BC3CC4">
        <w:rPr>
          <w:rFonts w:ascii="Book Antiqua" w:hAnsi="Book Antiqua" w:cs="Times New Roman"/>
          <w:sz w:val="24"/>
          <w:szCs w:val="24"/>
        </w:rPr>
        <w:t xml:space="preserve">solution was amplified </w:t>
      </w:r>
      <w:r w:rsidR="00997CE6" w:rsidRPr="00BC3CC4">
        <w:rPr>
          <w:rFonts w:ascii="Book Antiqua" w:hAnsi="Book Antiqua" w:cs="Times New Roman"/>
          <w:sz w:val="24"/>
          <w:szCs w:val="24"/>
        </w:rPr>
        <w:t>with</w:t>
      </w:r>
      <w:r w:rsidR="00DF63CC" w:rsidRPr="00BC3CC4">
        <w:rPr>
          <w:rFonts w:ascii="Book Antiqua" w:hAnsi="Book Antiqua" w:cs="Times New Roman"/>
          <w:sz w:val="24"/>
          <w:szCs w:val="24"/>
        </w:rPr>
        <w:t xml:space="preserve"> the universal V3 primers F357+GC clamp and R518. </w:t>
      </w:r>
      <w:r w:rsidR="00CC34BA" w:rsidRPr="00BC3CC4">
        <w:rPr>
          <w:rFonts w:ascii="Book Antiqua" w:hAnsi="Book Antiqua" w:cs="Times New Roman"/>
          <w:sz w:val="24"/>
          <w:szCs w:val="24"/>
        </w:rPr>
        <w:t>DGGE gel expansion facilitated the p</w:t>
      </w:r>
      <w:r w:rsidR="00DF63CC" w:rsidRPr="00BC3CC4">
        <w:rPr>
          <w:rFonts w:ascii="Book Antiqua" w:hAnsi="Book Antiqua" w:cs="Times New Roman"/>
          <w:sz w:val="24"/>
          <w:szCs w:val="24"/>
        </w:rPr>
        <w:t xml:space="preserve">urification of </w:t>
      </w:r>
      <w:r w:rsidR="00CC34BA" w:rsidRPr="00BC3CC4">
        <w:rPr>
          <w:rFonts w:ascii="Book Antiqua" w:hAnsi="Book Antiqua" w:cs="Times New Roman"/>
          <w:sz w:val="24"/>
          <w:szCs w:val="24"/>
        </w:rPr>
        <w:t>the bands</w:t>
      </w:r>
      <w:r w:rsidRPr="00BC3CC4">
        <w:rPr>
          <w:rFonts w:ascii="Book Antiqua" w:hAnsi="Book Antiqua" w:cs="Times New Roman"/>
          <w:sz w:val="24"/>
          <w:szCs w:val="24"/>
        </w:rPr>
        <w:t xml:space="preserve">. </w:t>
      </w:r>
      <w:r w:rsidR="00CC34BA" w:rsidRPr="00BC3CC4">
        <w:rPr>
          <w:rFonts w:ascii="Book Antiqua" w:hAnsi="Book Antiqua" w:cs="Times New Roman"/>
          <w:sz w:val="24"/>
          <w:szCs w:val="24"/>
        </w:rPr>
        <w:lastRenderedPageBreak/>
        <w:t>DGGE with an adjusted gradient 32 were used to check t</w:t>
      </w:r>
      <w:r w:rsidR="00DF63CC" w:rsidRPr="00BC3CC4">
        <w:rPr>
          <w:rFonts w:ascii="Book Antiqua" w:hAnsi="Book Antiqua" w:cs="Times New Roman"/>
          <w:sz w:val="24"/>
          <w:szCs w:val="24"/>
        </w:rPr>
        <w:t>he amplicons</w:t>
      </w:r>
      <w:r w:rsidR="00CC34BA" w:rsidRPr="00BC3CC4">
        <w:rPr>
          <w:rFonts w:ascii="Book Antiqua" w:hAnsi="Book Antiqua" w:cs="Times New Roman"/>
          <w:sz w:val="24"/>
          <w:szCs w:val="24"/>
        </w:rPr>
        <w:t>, which</w:t>
      </w:r>
      <w:r w:rsidR="00DF63CC" w:rsidRPr="00BC3CC4">
        <w:rPr>
          <w:rFonts w:ascii="Book Antiqua" w:hAnsi="Book Antiqua" w:cs="Times New Roman"/>
          <w:sz w:val="24"/>
          <w:szCs w:val="24"/>
        </w:rPr>
        <w:t xml:space="preserve"> were excised at least three times until a</w:t>
      </w:r>
      <w:r w:rsidR="00D2599E" w:rsidRPr="00BC3CC4">
        <w:rPr>
          <w:rFonts w:ascii="Book Antiqua" w:hAnsi="Book Antiqua" w:cs="Times New Roman"/>
          <w:sz w:val="24"/>
          <w:szCs w:val="24"/>
        </w:rPr>
        <w:t xml:space="preserve"> single band was obtained. The </w:t>
      </w:r>
      <w:r w:rsidR="00DF63CC" w:rsidRPr="00BC3CC4">
        <w:rPr>
          <w:rFonts w:ascii="Book Antiqua" w:hAnsi="Book Antiqua" w:cs="Times New Roman"/>
          <w:sz w:val="24"/>
          <w:szCs w:val="24"/>
        </w:rPr>
        <w:t xml:space="preserve">DGGE </w:t>
      </w:r>
      <w:r w:rsidRPr="00BC3CC4">
        <w:rPr>
          <w:rFonts w:ascii="Book Antiqua" w:hAnsi="Book Antiqua" w:cs="Times New Roman"/>
          <w:sz w:val="24"/>
          <w:szCs w:val="24"/>
        </w:rPr>
        <w:t>was</w:t>
      </w:r>
      <w:r w:rsidR="00DF63CC" w:rsidRPr="00BC3CC4">
        <w:rPr>
          <w:rFonts w:ascii="Book Antiqua" w:hAnsi="Book Antiqua" w:cs="Times New Roman"/>
          <w:sz w:val="24"/>
          <w:szCs w:val="24"/>
        </w:rPr>
        <w:t xml:space="preserve"> </w:t>
      </w:r>
      <w:r w:rsidR="007E32A0" w:rsidRPr="00BC3CC4">
        <w:rPr>
          <w:rFonts w:ascii="Book Antiqua" w:hAnsi="Book Antiqua" w:cs="Times New Roman"/>
          <w:sz w:val="24"/>
          <w:szCs w:val="24"/>
        </w:rPr>
        <w:t xml:space="preserve">repeated </w:t>
      </w:r>
      <w:r w:rsidR="00DF63CC" w:rsidRPr="00BC3CC4">
        <w:rPr>
          <w:rFonts w:ascii="Book Antiqua" w:hAnsi="Book Antiqua" w:cs="Times New Roman"/>
          <w:sz w:val="24"/>
          <w:szCs w:val="24"/>
        </w:rPr>
        <w:t>to purify the PCR product before sequenc</w:t>
      </w:r>
      <w:r w:rsidRPr="00BC3CC4">
        <w:rPr>
          <w:rFonts w:ascii="Book Antiqua" w:hAnsi="Book Antiqua" w:cs="Times New Roman"/>
          <w:sz w:val="24"/>
          <w:szCs w:val="24"/>
        </w:rPr>
        <w:t>ing</w:t>
      </w:r>
      <w:r w:rsidR="00DF63CC" w:rsidRPr="00BC3CC4">
        <w:rPr>
          <w:rFonts w:ascii="Book Antiqua" w:hAnsi="Book Antiqua" w:cs="Times New Roman"/>
          <w:sz w:val="24"/>
          <w:szCs w:val="24"/>
        </w:rPr>
        <w:t xml:space="preserve">. In </w:t>
      </w:r>
      <w:r w:rsidR="002110BE" w:rsidRPr="00BC3CC4">
        <w:rPr>
          <w:rFonts w:ascii="Book Antiqua" w:hAnsi="Book Antiqua" w:cs="Times New Roman"/>
          <w:sz w:val="24"/>
          <w:szCs w:val="24"/>
        </w:rPr>
        <w:t>the</w:t>
      </w:r>
      <w:r w:rsidR="00DF63CC" w:rsidRPr="00BC3CC4">
        <w:rPr>
          <w:rFonts w:ascii="Book Antiqua" w:hAnsi="Book Antiqua" w:cs="Times New Roman"/>
          <w:sz w:val="24"/>
          <w:szCs w:val="24"/>
        </w:rPr>
        <w:t xml:space="preserve"> final round, </w:t>
      </w:r>
      <w:r w:rsidR="00507242" w:rsidRPr="00BC3CC4">
        <w:rPr>
          <w:rFonts w:ascii="Book Antiqua" w:hAnsi="Book Antiqua" w:cs="Times New Roman"/>
          <w:sz w:val="24"/>
          <w:szCs w:val="24"/>
        </w:rPr>
        <w:t xml:space="preserve">the </w:t>
      </w:r>
      <w:r w:rsidR="00DF63CC" w:rsidRPr="00BC3CC4">
        <w:rPr>
          <w:rFonts w:ascii="Book Antiqua" w:hAnsi="Book Antiqua" w:cs="Times New Roman"/>
          <w:sz w:val="24"/>
          <w:szCs w:val="24"/>
        </w:rPr>
        <w:t>amplicons were analy</w:t>
      </w:r>
      <w:r w:rsidRPr="00BC3CC4">
        <w:rPr>
          <w:rFonts w:ascii="Book Antiqua" w:hAnsi="Book Antiqua" w:cs="Times New Roman"/>
          <w:sz w:val="24"/>
          <w:szCs w:val="24"/>
        </w:rPr>
        <w:t>z</w:t>
      </w:r>
      <w:r w:rsidR="002110BE" w:rsidRPr="00BC3CC4">
        <w:rPr>
          <w:rFonts w:ascii="Book Antiqua" w:hAnsi="Book Antiqua" w:cs="Times New Roman"/>
          <w:sz w:val="24"/>
          <w:szCs w:val="24"/>
        </w:rPr>
        <w:t>ed</w:t>
      </w:r>
      <w:r w:rsidR="00DF63CC" w:rsidRPr="00BC3CC4">
        <w:rPr>
          <w:rFonts w:ascii="Book Antiqua" w:hAnsi="Book Antiqua" w:cs="Times New Roman"/>
          <w:sz w:val="24"/>
          <w:szCs w:val="24"/>
        </w:rPr>
        <w:t xml:space="preserve"> with the original sample profiles from which they were excised </w:t>
      </w:r>
      <w:r w:rsidR="00471D9A" w:rsidRPr="00BC3CC4">
        <w:rPr>
          <w:rFonts w:ascii="Book Antiqua" w:hAnsi="Book Antiqua" w:cs="Times New Roman"/>
          <w:sz w:val="24"/>
          <w:szCs w:val="24"/>
        </w:rPr>
        <w:t xml:space="preserve">and visually analyzed for purification of </w:t>
      </w:r>
      <w:r w:rsidR="00DF63CC" w:rsidRPr="00BC3CC4">
        <w:rPr>
          <w:rFonts w:ascii="Book Antiqua" w:hAnsi="Book Antiqua" w:cs="Times New Roman"/>
          <w:sz w:val="24"/>
          <w:szCs w:val="24"/>
        </w:rPr>
        <w:t>the correct bands.</w:t>
      </w:r>
      <w:r w:rsidR="00471D9A" w:rsidRPr="00BC3CC4">
        <w:rPr>
          <w:rFonts w:ascii="Book Antiqua" w:hAnsi="Book Antiqua" w:cs="Times New Roman"/>
          <w:sz w:val="24"/>
          <w:szCs w:val="24"/>
        </w:rPr>
        <w:t xml:space="preserve"> </w:t>
      </w:r>
    </w:p>
    <w:p w:rsidR="00DF63CC" w:rsidRPr="00BC3CC4" w:rsidRDefault="00DF63CC" w:rsidP="00732577">
      <w:pPr>
        <w:adjustRightInd w:val="0"/>
        <w:snapToGrid w:val="0"/>
        <w:spacing w:line="360" w:lineRule="auto"/>
        <w:ind w:firstLineChars="100" w:firstLine="240"/>
        <w:rPr>
          <w:rFonts w:ascii="Book Antiqua" w:hAnsi="Book Antiqua" w:cs="Times New Roman"/>
          <w:sz w:val="24"/>
          <w:szCs w:val="24"/>
        </w:rPr>
      </w:pPr>
      <w:r w:rsidRPr="00BC3CC4">
        <w:rPr>
          <w:rFonts w:ascii="Book Antiqua" w:hAnsi="Book Antiqua" w:cs="Times New Roman"/>
          <w:sz w:val="24"/>
          <w:szCs w:val="24"/>
        </w:rPr>
        <w:t xml:space="preserve">When </w:t>
      </w:r>
      <w:r w:rsidR="00B020C3" w:rsidRPr="00BC3CC4">
        <w:rPr>
          <w:rFonts w:ascii="Book Antiqua" w:hAnsi="Book Antiqua" w:cs="Times New Roman"/>
          <w:sz w:val="24"/>
          <w:szCs w:val="24"/>
        </w:rPr>
        <w:t xml:space="preserve">the </w:t>
      </w:r>
      <w:r w:rsidRPr="00BC3CC4">
        <w:rPr>
          <w:rFonts w:ascii="Book Antiqua" w:hAnsi="Book Antiqua" w:cs="Times New Roman"/>
          <w:sz w:val="24"/>
          <w:szCs w:val="24"/>
        </w:rPr>
        <w:t>purified</w:t>
      </w:r>
      <w:r w:rsidR="00C84B52" w:rsidRPr="00BC3CC4">
        <w:rPr>
          <w:rFonts w:ascii="Book Antiqua" w:hAnsi="Book Antiqua" w:cs="Times New Roman"/>
          <w:sz w:val="24"/>
          <w:szCs w:val="24"/>
        </w:rPr>
        <w:t xml:space="preserve"> </w:t>
      </w:r>
      <w:r w:rsidR="00B020C3" w:rsidRPr="00BC3CC4">
        <w:rPr>
          <w:rFonts w:ascii="Book Antiqua" w:hAnsi="Book Antiqua" w:cs="Times New Roman"/>
          <w:sz w:val="24"/>
          <w:szCs w:val="24"/>
        </w:rPr>
        <w:t>bands matched with the</w:t>
      </w:r>
      <w:r w:rsidRPr="00BC3CC4">
        <w:rPr>
          <w:rFonts w:ascii="Book Antiqua" w:hAnsi="Book Antiqua" w:cs="Times New Roman"/>
          <w:sz w:val="24"/>
          <w:szCs w:val="24"/>
        </w:rPr>
        <w:t xml:space="preserve"> targeted bands, amplicons were</w:t>
      </w:r>
      <w:r w:rsidR="00C84B52" w:rsidRPr="00BC3CC4">
        <w:rPr>
          <w:rFonts w:ascii="Book Antiqua" w:hAnsi="Book Antiqua" w:cs="Times New Roman"/>
          <w:sz w:val="24"/>
          <w:szCs w:val="24"/>
        </w:rPr>
        <w:t xml:space="preserve"> </w:t>
      </w:r>
      <w:r w:rsidR="002110BE" w:rsidRPr="00BC3CC4">
        <w:rPr>
          <w:rFonts w:ascii="Book Antiqua" w:hAnsi="Book Antiqua" w:cs="Times New Roman"/>
          <w:sz w:val="24"/>
          <w:szCs w:val="24"/>
        </w:rPr>
        <w:t>chosen to</w:t>
      </w:r>
      <w:r w:rsidR="00C84B52" w:rsidRPr="00BC3CC4">
        <w:rPr>
          <w:rFonts w:ascii="Book Antiqua" w:hAnsi="Book Antiqua" w:cs="Times New Roman"/>
          <w:sz w:val="24"/>
          <w:szCs w:val="24"/>
        </w:rPr>
        <w:t xml:space="preserve"> sequenc</w:t>
      </w:r>
      <w:r w:rsidR="002110BE" w:rsidRPr="00BC3CC4">
        <w:rPr>
          <w:rFonts w:ascii="Book Antiqua" w:hAnsi="Book Antiqua" w:cs="Times New Roman"/>
          <w:sz w:val="24"/>
          <w:szCs w:val="24"/>
        </w:rPr>
        <w:t xml:space="preserve">e </w:t>
      </w:r>
      <w:r w:rsidR="00C84B52" w:rsidRPr="00BC3CC4">
        <w:rPr>
          <w:rFonts w:ascii="Book Antiqua" w:hAnsi="Book Antiqua" w:cs="Times New Roman"/>
          <w:sz w:val="24"/>
          <w:szCs w:val="24"/>
        </w:rPr>
        <w:t>using an ABI Prism.</w:t>
      </w:r>
      <w:r w:rsidRPr="00BC3CC4">
        <w:rPr>
          <w:rFonts w:ascii="Book Antiqua" w:hAnsi="Book Antiqua" w:cs="Times New Roman"/>
          <w:sz w:val="24"/>
          <w:szCs w:val="24"/>
        </w:rPr>
        <w:t xml:space="preserve"> Sequences were read with primers </w:t>
      </w:r>
      <w:r w:rsidR="002110BE" w:rsidRPr="00BC3CC4">
        <w:rPr>
          <w:rFonts w:ascii="Book Antiqua" w:hAnsi="Book Antiqua" w:cs="Times New Roman"/>
          <w:sz w:val="24"/>
          <w:szCs w:val="24"/>
        </w:rPr>
        <w:t xml:space="preserve">R518 and </w:t>
      </w:r>
      <w:r w:rsidRPr="00BC3CC4">
        <w:rPr>
          <w:rFonts w:ascii="Book Antiqua" w:hAnsi="Book Antiqua" w:cs="Times New Roman"/>
          <w:sz w:val="24"/>
          <w:szCs w:val="24"/>
        </w:rPr>
        <w:t>F357</w:t>
      </w:r>
      <w:r w:rsidR="00EF7C85" w:rsidRPr="00BC3CC4">
        <w:rPr>
          <w:rFonts w:ascii="Book Antiqua" w:hAnsi="Book Antiqua" w:cs="Times New Roman"/>
          <w:sz w:val="24"/>
          <w:szCs w:val="24"/>
        </w:rPr>
        <w:t xml:space="preserve"> </w:t>
      </w:r>
      <w:r w:rsidR="00AE0A8E" w:rsidRPr="00BC3CC4">
        <w:rPr>
          <w:rFonts w:ascii="Book Antiqua" w:hAnsi="Book Antiqua" w:cs="Times New Roman"/>
          <w:sz w:val="24"/>
          <w:szCs w:val="24"/>
        </w:rPr>
        <w:t>(</w:t>
      </w:r>
      <w:r w:rsidRPr="00BC3CC4">
        <w:rPr>
          <w:rFonts w:ascii="Book Antiqua" w:hAnsi="Book Antiqua" w:cs="Times New Roman"/>
          <w:sz w:val="24"/>
          <w:szCs w:val="24"/>
        </w:rPr>
        <w:t>without clamp)</w:t>
      </w:r>
      <w:r w:rsidR="00471D9A" w:rsidRPr="00BC3CC4">
        <w:rPr>
          <w:rFonts w:ascii="Book Antiqua" w:hAnsi="Book Antiqua" w:cs="Times New Roman"/>
          <w:sz w:val="24"/>
          <w:szCs w:val="24"/>
        </w:rPr>
        <w:t>,</w:t>
      </w:r>
      <w:r w:rsidR="00C84B52" w:rsidRPr="00BC3CC4">
        <w:rPr>
          <w:rFonts w:ascii="Book Antiqua" w:hAnsi="Book Antiqua" w:cs="Times New Roman"/>
          <w:sz w:val="24"/>
          <w:szCs w:val="24"/>
        </w:rPr>
        <w:t xml:space="preserve"> </w:t>
      </w:r>
      <w:r w:rsidRPr="00BC3CC4">
        <w:rPr>
          <w:rFonts w:ascii="Book Antiqua" w:hAnsi="Book Antiqua" w:cs="Times New Roman"/>
          <w:sz w:val="24"/>
          <w:szCs w:val="24"/>
        </w:rPr>
        <w:t>respectively.</w:t>
      </w:r>
      <w:r w:rsidR="00C84B52" w:rsidRPr="00BC3CC4">
        <w:rPr>
          <w:rFonts w:ascii="Book Antiqua" w:hAnsi="Book Antiqua" w:cs="Times New Roman"/>
          <w:sz w:val="24"/>
          <w:szCs w:val="24"/>
        </w:rPr>
        <w:t xml:space="preserve"> BioNumerics software was used </w:t>
      </w:r>
      <w:r w:rsidR="00471D9A" w:rsidRPr="00BC3CC4">
        <w:rPr>
          <w:rFonts w:ascii="Book Antiqua" w:hAnsi="Book Antiqua" w:cs="Times New Roman"/>
          <w:sz w:val="24"/>
          <w:szCs w:val="24"/>
        </w:rPr>
        <w:t xml:space="preserve">for </w:t>
      </w:r>
      <w:r w:rsidR="00C84B52" w:rsidRPr="00BC3CC4">
        <w:rPr>
          <w:rFonts w:ascii="Book Antiqua" w:hAnsi="Book Antiqua" w:cs="Times New Roman"/>
          <w:sz w:val="24"/>
          <w:szCs w:val="24"/>
        </w:rPr>
        <w:t>sequenc</w:t>
      </w:r>
      <w:r w:rsidR="00471D9A" w:rsidRPr="00BC3CC4">
        <w:rPr>
          <w:rFonts w:ascii="Book Antiqua" w:hAnsi="Book Antiqua" w:cs="Times New Roman"/>
          <w:sz w:val="24"/>
          <w:szCs w:val="24"/>
        </w:rPr>
        <w:t>ing</w:t>
      </w:r>
      <w:r w:rsidR="00083FA7" w:rsidRPr="00BC3CC4">
        <w:rPr>
          <w:rFonts w:ascii="Book Antiqua" w:hAnsi="Book Antiqua" w:cs="Times New Roman"/>
          <w:sz w:val="24"/>
          <w:szCs w:val="24"/>
        </w:rPr>
        <w:t>.</w:t>
      </w:r>
      <w:r w:rsidR="00771607" w:rsidRPr="00BC3CC4">
        <w:rPr>
          <w:rFonts w:ascii="Book Antiqua" w:hAnsi="Book Antiqua" w:cs="Times New Roman"/>
          <w:sz w:val="24"/>
          <w:szCs w:val="24"/>
        </w:rPr>
        <w:t xml:space="preserve"> </w:t>
      </w:r>
      <w:r w:rsidR="006F6604" w:rsidRPr="00BC3CC4">
        <w:rPr>
          <w:rFonts w:ascii="Book Antiqua" w:hAnsi="Book Antiqua" w:cs="Times New Roman"/>
          <w:sz w:val="24"/>
          <w:szCs w:val="24"/>
        </w:rPr>
        <w:t xml:space="preserve">GenBank DNA database were searched </w:t>
      </w:r>
      <w:r w:rsidR="00EF7C85" w:rsidRPr="00BC3CC4">
        <w:rPr>
          <w:rFonts w:ascii="Book Antiqua" w:hAnsi="Book Antiqua" w:cs="Times New Roman"/>
          <w:i/>
          <w:sz w:val="24"/>
          <w:szCs w:val="24"/>
        </w:rPr>
        <w:t>via</w:t>
      </w:r>
      <w:r w:rsidR="006F6604" w:rsidRPr="00BC3CC4">
        <w:rPr>
          <w:rFonts w:ascii="Book Antiqua" w:hAnsi="Book Antiqua" w:cs="Times New Roman"/>
          <w:sz w:val="24"/>
          <w:szCs w:val="24"/>
        </w:rPr>
        <w:t xml:space="preserve"> </w:t>
      </w:r>
      <w:r w:rsidR="006774EF" w:rsidRPr="00BC3CC4">
        <w:rPr>
          <w:rFonts w:ascii="Book Antiqua" w:hAnsi="Book Antiqua" w:cs="Times New Roman"/>
          <w:sz w:val="24"/>
          <w:szCs w:val="24"/>
        </w:rPr>
        <w:t>BLAST homology searches</w:t>
      </w:r>
      <w:r w:rsidR="006F6604" w:rsidRPr="00BC3CC4">
        <w:rPr>
          <w:rFonts w:ascii="Book Antiqua" w:hAnsi="Book Antiqua" w:cs="Times New Roman"/>
          <w:sz w:val="24"/>
          <w:szCs w:val="24"/>
        </w:rPr>
        <w:t>.</w:t>
      </w:r>
      <w:r w:rsidRPr="00BC3CC4">
        <w:rPr>
          <w:rFonts w:ascii="Book Antiqua" w:hAnsi="Book Antiqua" w:cs="Times New Roman"/>
          <w:sz w:val="24"/>
          <w:szCs w:val="24"/>
        </w:rPr>
        <w:t xml:space="preserve"> </w:t>
      </w:r>
      <w:r w:rsidR="006F6604" w:rsidRPr="00BC3CC4">
        <w:rPr>
          <w:rFonts w:ascii="Book Antiqua" w:hAnsi="Book Antiqua" w:cs="Times New Roman"/>
          <w:sz w:val="24"/>
          <w:szCs w:val="24"/>
        </w:rPr>
        <w:t>According to</w:t>
      </w:r>
      <w:r w:rsidRPr="00BC3CC4">
        <w:rPr>
          <w:rFonts w:ascii="Book Antiqua" w:hAnsi="Book Antiqua" w:cs="Times New Roman"/>
          <w:sz w:val="24"/>
          <w:szCs w:val="24"/>
        </w:rPr>
        <w:t xml:space="preserve"> BLAST results, </w:t>
      </w:r>
      <w:r w:rsidR="006F6604" w:rsidRPr="00BC3CC4">
        <w:rPr>
          <w:rFonts w:ascii="Book Antiqua" w:hAnsi="Book Antiqua" w:cs="Times New Roman"/>
          <w:sz w:val="24"/>
          <w:szCs w:val="24"/>
        </w:rPr>
        <w:t xml:space="preserve">the </w:t>
      </w:r>
      <w:r w:rsidRPr="00BC3CC4">
        <w:rPr>
          <w:rFonts w:ascii="Book Antiqua" w:hAnsi="Book Antiqua" w:cs="Times New Roman"/>
          <w:sz w:val="24"/>
          <w:szCs w:val="24"/>
        </w:rPr>
        <w:t>sequences of phylogenetic neighbour species</w:t>
      </w:r>
      <w:r w:rsidR="006F6604" w:rsidRPr="00BC3CC4">
        <w:rPr>
          <w:rFonts w:ascii="Book Antiqua" w:hAnsi="Book Antiqua" w:cs="Times New Roman"/>
          <w:sz w:val="24"/>
          <w:szCs w:val="24"/>
        </w:rPr>
        <w:t xml:space="preserve"> for reference, whose</w:t>
      </w:r>
      <w:r w:rsidRPr="00BC3CC4">
        <w:rPr>
          <w:rFonts w:ascii="Book Antiqua" w:hAnsi="Book Antiqua" w:cs="Times New Roman"/>
          <w:sz w:val="24"/>
          <w:szCs w:val="24"/>
        </w:rPr>
        <w:t xml:space="preserve"> </w:t>
      </w:r>
      <w:r w:rsidR="006F6604" w:rsidRPr="00BC3CC4">
        <w:rPr>
          <w:rFonts w:ascii="Book Antiqua" w:hAnsi="Book Antiqua" w:cs="Times New Roman"/>
          <w:sz w:val="24"/>
          <w:szCs w:val="24"/>
        </w:rPr>
        <w:t xml:space="preserve">similarities were </w:t>
      </w:r>
      <w:r w:rsidRPr="00BC3CC4">
        <w:rPr>
          <w:rFonts w:ascii="Book Antiqua" w:hAnsi="Book Antiqua" w:cs="Times New Roman"/>
          <w:sz w:val="24"/>
          <w:szCs w:val="24"/>
        </w:rPr>
        <w:t>up to 9</w:t>
      </w:r>
      <w:r w:rsidR="0013693F" w:rsidRPr="00BC3CC4">
        <w:rPr>
          <w:rFonts w:ascii="Book Antiqua" w:hAnsi="Book Antiqua" w:cs="Times New Roman"/>
          <w:sz w:val="24"/>
          <w:szCs w:val="24"/>
        </w:rPr>
        <w:t>0</w:t>
      </w:r>
      <w:r w:rsidRPr="00BC3CC4">
        <w:rPr>
          <w:rFonts w:ascii="Book Antiqua" w:hAnsi="Book Antiqua" w:cs="Times New Roman"/>
          <w:sz w:val="24"/>
          <w:szCs w:val="24"/>
        </w:rPr>
        <w:t>%</w:t>
      </w:r>
      <w:r w:rsidR="006F6604" w:rsidRPr="00BC3CC4">
        <w:rPr>
          <w:rFonts w:ascii="Book Antiqua" w:hAnsi="Book Antiqua" w:cs="Times New Roman"/>
          <w:sz w:val="24"/>
          <w:szCs w:val="24"/>
        </w:rPr>
        <w:t>,</w:t>
      </w:r>
      <w:r w:rsidRPr="00BC3CC4">
        <w:rPr>
          <w:rFonts w:ascii="Book Antiqua" w:hAnsi="Book Antiqua" w:cs="Times New Roman"/>
          <w:sz w:val="24"/>
          <w:szCs w:val="24"/>
        </w:rPr>
        <w:t xml:space="preserve"> were included </w:t>
      </w:r>
      <w:r w:rsidR="00471D9A" w:rsidRPr="00BC3CC4">
        <w:rPr>
          <w:rFonts w:ascii="Book Antiqua" w:hAnsi="Book Antiqua" w:cs="Times New Roman"/>
          <w:sz w:val="24"/>
          <w:szCs w:val="24"/>
        </w:rPr>
        <w:t xml:space="preserve">in </w:t>
      </w:r>
      <w:r w:rsidRPr="00BC3CC4">
        <w:rPr>
          <w:rFonts w:ascii="Book Antiqua" w:hAnsi="Book Antiqua" w:cs="Times New Roman"/>
          <w:sz w:val="24"/>
          <w:szCs w:val="24"/>
        </w:rPr>
        <w:t>cluster analysis using multiple sequence alignment</w:t>
      </w:r>
      <w:r w:rsidR="006F6604" w:rsidRPr="00BC3CC4">
        <w:rPr>
          <w:rFonts w:ascii="Book Antiqua" w:hAnsi="Book Antiqua" w:cs="Times New Roman"/>
          <w:sz w:val="24"/>
          <w:szCs w:val="24"/>
        </w:rPr>
        <w:t>s</w:t>
      </w:r>
      <w:r w:rsidR="00471D9A" w:rsidRPr="00BC3CC4">
        <w:rPr>
          <w:rFonts w:ascii="Book Antiqua" w:hAnsi="Book Antiqua" w:cs="Times New Roman"/>
          <w:sz w:val="24"/>
          <w:szCs w:val="24"/>
        </w:rPr>
        <w:t xml:space="preserve">. The </w:t>
      </w:r>
      <w:r w:rsidR="006F6604" w:rsidRPr="00BC3CC4">
        <w:rPr>
          <w:rFonts w:ascii="Book Antiqua" w:hAnsi="Book Antiqua" w:cs="Times New Roman"/>
          <w:sz w:val="24"/>
          <w:szCs w:val="24"/>
        </w:rPr>
        <w:t>purified band sequences were allocated to the most probable species according to the average linking method</w:t>
      </w:r>
      <w:r w:rsidRPr="00BC3CC4">
        <w:rPr>
          <w:rFonts w:ascii="Book Antiqua" w:hAnsi="Book Antiqua" w:cs="Times New Roman"/>
          <w:sz w:val="24"/>
          <w:szCs w:val="24"/>
        </w:rPr>
        <w:t>.</w:t>
      </w:r>
      <w:r w:rsidR="006F6604" w:rsidRPr="00BC3CC4">
        <w:rPr>
          <w:rFonts w:ascii="Book Antiqua" w:hAnsi="Book Antiqua" w:cs="Times New Roman"/>
          <w:sz w:val="24"/>
          <w:szCs w:val="24"/>
        </w:rPr>
        <w:t xml:space="preserve"> </w:t>
      </w:r>
    </w:p>
    <w:p w:rsidR="00447B15" w:rsidRPr="00BC3CC4" w:rsidRDefault="00447B15" w:rsidP="005125C8">
      <w:pPr>
        <w:adjustRightInd w:val="0"/>
        <w:snapToGrid w:val="0"/>
        <w:spacing w:line="360" w:lineRule="auto"/>
        <w:ind w:firstLineChars="200" w:firstLine="480"/>
        <w:rPr>
          <w:rFonts w:ascii="Book Antiqua" w:hAnsi="Book Antiqua" w:cs="Times New Roman"/>
          <w:sz w:val="24"/>
          <w:szCs w:val="24"/>
        </w:rPr>
      </w:pPr>
    </w:p>
    <w:p w:rsidR="00D82D74" w:rsidRPr="00BC3CC4" w:rsidRDefault="00D82D74" w:rsidP="005125C8">
      <w:pPr>
        <w:adjustRightInd w:val="0"/>
        <w:snapToGrid w:val="0"/>
        <w:spacing w:line="360" w:lineRule="auto"/>
        <w:rPr>
          <w:rFonts w:ascii="Book Antiqua" w:hAnsi="Book Antiqua" w:cs="Times New Roman"/>
          <w:b/>
          <w:i/>
          <w:sz w:val="24"/>
          <w:szCs w:val="24"/>
        </w:rPr>
      </w:pPr>
      <w:r w:rsidRPr="00BC3CC4">
        <w:rPr>
          <w:rFonts w:ascii="Book Antiqua" w:hAnsi="Book Antiqua" w:cs="Times New Roman"/>
          <w:b/>
          <w:i/>
          <w:sz w:val="24"/>
          <w:szCs w:val="24"/>
        </w:rPr>
        <w:t xml:space="preserve">Statistical </w:t>
      </w:r>
      <w:r w:rsidR="008F442E" w:rsidRPr="00BC3CC4">
        <w:rPr>
          <w:rFonts w:ascii="Book Antiqua" w:hAnsi="Book Antiqua" w:cs="Times New Roman"/>
          <w:b/>
          <w:i/>
          <w:sz w:val="24"/>
          <w:szCs w:val="24"/>
        </w:rPr>
        <w:t>a</w:t>
      </w:r>
      <w:r w:rsidRPr="00BC3CC4">
        <w:rPr>
          <w:rFonts w:ascii="Book Antiqua" w:hAnsi="Book Antiqua" w:cs="Times New Roman"/>
          <w:b/>
          <w:i/>
          <w:sz w:val="24"/>
          <w:szCs w:val="24"/>
        </w:rPr>
        <w:t>nalysis</w:t>
      </w:r>
    </w:p>
    <w:p w:rsidR="00D82D74" w:rsidRPr="00BC3CC4" w:rsidRDefault="00471D9A" w:rsidP="005125C8">
      <w:pPr>
        <w:adjustRightInd w:val="0"/>
        <w:snapToGrid w:val="0"/>
        <w:spacing w:line="360" w:lineRule="auto"/>
        <w:rPr>
          <w:rFonts w:ascii="Book Antiqua" w:hAnsi="Book Antiqua" w:cs="Times New Roman"/>
          <w:sz w:val="24"/>
          <w:szCs w:val="24"/>
        </w:rPr>
      </w:pPr>
      <w:r w:rsidRPr="00BC3CC4">
        <w:rPr>
          <w:rFonts w:ascii="Book Antiqua" w:hAnsi="Book Antiqua" w:cs="Times New Roman"/>
          <w:sz w:val="24"/>
          <w:szCs w:val="24"/>
        </w:rPr>
        <w:t xml:space="preserve">The </w:t>
      </w:r>
      <w:r w:rsidR="008C5F90" w:rsidRPr="00BC3CC4">
        <w:rPr>
          <w:rFonts w:ascii="Book Antiqua" w:hAnsi="Book Antiqua" w:cs="Times New Roman"/>
          <w:sz w:val="24"/>
          <w:szCs w:val="24"/>
        </w:rPr>
        <w:t>Quantity One soft</w:t>
      </w:r>
      <w:r w:rsidR="00791A05" w:rsidRPr="00BC3CC4">
        <w:rPr>
          <w:rFonts w:ascii="Book Antiqua" w:hAnsi="Book Antiqua" w:cs="Times New Roman"/>
          <w:sz w:val="24"/>
          <w:szCs w:val="24"/>
        </w:rPr>
        <w:t>ware</w:t>
      </w:r>
      <w:r w:rsidR="008C5F90" w:rsidRPr="00BC3CC4">
        <w:rPr>
          <w:rFonts w:ascii="Book Antiqua" w:hAnsi="Book Antiqua" w:cs="Times New Roman"/>
          <w:sz w:val="24"/>
          <w:szCs w:val="24"/>
        </w:rPr>
        <w:t xml:space="preserve"> </w:t>
      </w:r>
      <w:r w:rsidR="00791A05" w:rsidRPr="00BC3CC4">
        <w:rPr>
          <w:rFonts w:ascii="Book Antiqua" w:hAnsi="Book Antiqua" w:cs="Times New Roman"/>
          <w:sz w:val="24"/>
          <w:szCs w:val="24"/>
        </w:rPr>
        <w:t xml:space="preserve">was </w:t>
      </w:r>
      <w:r w:rsidRPr="00BC3CC4">
        <w:rPr>
          <w:rFonts w:ascii="Book Antiqua" w:hAnsi="Book Antiqua" w:cs="Times New Roman"/>
          <w:sz w:val="24"/>
          <w:szCs w:val="24"/>
        </w:rPr>
        <w:t xml:space="preserve">used </w:t>
      </w:r>
      <w:r w:rsidR="004056A8" w:rsidRPr="00BC3CC4">
        <w:rPr>
          <w:rFonts w:ascii="Book Antiqua" w:hAnsi="Book Antiqua" w:cs="Times New Roman"/>
          <w:sz w:val="24"/>
          <w:szCs w:val="24"/>
        </w:rPr>
        <w:t xml:space="preserve">for </w:t>
      </w:r>
      <w:r w:rsidR="008C5F90" w:rsidRPr="00BC3CC4">
        <w:rPr>
          <w:rFonts w:ascii="Book Antiqua" w:hAnsi="Book Antiqua" w:cs="Times New Roman"/>
          <w:sz w:val="24"/>
          <w:szCs w:val="24"/>
        </w:rPr>
        <w:t>Dice similarity</w:t>
      </w:r>
      <w:r w:rsidR="00791A05" w:rsidRPr="00BC3CC4">
        <w:rPr>
          <w:rFonts w:ascii="Book Antiqua" w:hAnsi="Book Antiqua" w:cs="Times New Roman"/>
          <w:sz w:val="24"/>
          <w:szCs w:val="24"/>
        </w:rPr>
        <w:t xml:space="preserve"> </w:t>
      </w:r>
      <w:r w:rsidR="004056A8" w:rsidRPr="00BC3CC4">
        <w:rPr>
          <w:rFonts w:ascii="Book Antiqua" w:hAnsi="Book Antiqua" w:cs="Times New Roman"/>
          <w:sz w:val="24"/>
          <w:szCs w:val="24"/>
        </w:rPr>
        <w:t xml:space="preserve">analysis </w:t>
      </w:r>
      <w:r w:rsidR="00791A05" w:rsidRPr="00BC3CC4">
        <w:rPr>
          <w:rFonts w:ascii="Book Antiqua" w:hAnsi="Book Antiqua" w:cs="Times New Roman"/>
          <w:sz w:val="24"/>
          <w:szCs w:val="24"/>
        </w:rPr>
        <w:t>and UPGMA tree</w:t>
      </w:r>
      <w:r w:rsidR="004056A8" w:rsidRPr="00BC3CC4">
        <w:rPr>
          <w:rFonts w:ascii="Book Antiqua" w:hAnsi="Book Antiqua" w:cs="Times New Roman"/>
          <w:sz w:val="24"/>
          <w:szCs w:val="24"/>
        </w:rPr>
        <w:t xml:space="preserve"> analysis</w:t>
      </w:r>
      <w:r w:rsidR="0069038B" w:rsidRPr="00BC3CC4">
        <w:rPr>
          <w:rFonts w:ascii="Book Antiqua" w:hAnsi="Book Antiqua" w:cs="Times New Roman"/>
          <w:sz w:val="24"/>
          <w:szCs w:val="24"/>
        </w:rPr>
        <w:t>.</w:t>
      </w:r>
      <w:bookmarkStart w:id="298" w:name="OLE_LINK71"/>
      <w:bookmarkStart w:id="299" w:name="OLE_LINK72"/>
      <w:bookmarkStart w:id="300" w:name="OLE_LINK75"/>
      <w:bookmarkStart w:id="301" w:name="OLE_LINK76"/>
      <w:r w:rsidR="000921B1" w:rsidRPr="00BC3CC4">
        <w:rPr>
          <w:rFonts w:ascii="Book Antiqua" w:hAnsi="Book Antiqua" w:cs="Times New Roman"/>
          <w:sz w:val="24"/>
          <w:szCs w:val="24"/>
        </w:rPr>
        <w:t xml:space="preserve"> </w:t>
      </w:r>
      <w:r w:rsidR="0069038B" w:rsidRPr="00BC3CC4">
        <w:rPr>
          <w:rFonts w:ascii="Book Antiqua" w:hAnsi="Book Antiqua" w:cs="Times New Roman"/>
          <w:sz w:val="24"/>
          <w:szCs w:val="24"/>
        </w:rPr>
        <w:t>DGGE strips bands</w:t>
      </w:r>
      <w:bookmarkEnd w:id="298"/>
      <w:bookmarkEnd w:id="299"/>
      <w:r w:rsidR="0069038B" w:rsidRPr="00BC3CC4">
        <w:rPr>
          <w:rFonts w:ascii="Book Antiqua" w:hAnsi="Book Antiqua" w:cs="Times New Roman"/>
          <w:sz w:val="24"/>
          <w:szCs w:val="24"/>
        </w:rPr>
        <w:t xml:space="preserve"> were </w:t>
      </w:r>
      <w:r w:rsidR="00D82D74" w:rsidRPr="00BC3CC4">
        <w:rPr>
          <w:rFonts w:ascii="Book Antiqua" w:hAnsi="Book Antiqua" w:cs="Times New Roman"/>
          <w:sz w:val="24"/>
          <w:szCs w:val="24"/>
        </w:rPr>
        <w:t>presented as</w:t>
      </w:r>
      <w:r w:rsidR="00030EC0" w:rsidRPr="00BC3CC4">
        <w:rPr>
          <w:rFonts w:ascii="Book Antiqua" w:hAnsi="Book Antiqua" w:cs="Times New Roman"/>
          <w:sz w:val="24"/>
          <w:szCs w:val="24"/>
        </w:rPr>
        <w:t xml:space="preserve"> </w:t>
      </w:r>
      <w:r w:rsidR="00732577" w:rsidRPr="00BC3CC4">
        <w:rPr>
          <w:rFonts w:ascii="Book Antiqua" w:hAnsi="Book Antiqua" w:cs="Times New Roman"/>
          <w:sz w:val="24"/>
          <w:szCs w:val="24"/>
        </w:rPr>
        <w:t>mean</w:t>
      </w:r>
      <w:r w:rsidR="00EF7C85" w:rsidRPr="00BC3CC4">
        <w:rPr>
          <w:rFonts w:ascii="Book Antiqua" w:hAnsi="Book Antiqua" w:cs="Times New Roman"/>
          <w:sz w:val="24"/>
          <w:szCs w:val="24"/>
        </w:rPr>
        <w:t xml:space="preserve"> </w:t>
      </w:r>
      <w:r w:rsidR="00AE0A8E" w:rsidRPr="00BC3CC4">
        <w:rPr>
          <w:rFonts w:cs="Times New Roman"/>
          <w:sz w:val="24"/>
          <w:szCs w:val="24"/>
        </w:rPr>
        <w:t>±</w:t>
      </w:r>
      <w:r w:rsidR="00EF7C85" w:rsidRPr="00BC3CC4">
        <w:rPr>
          <w:rFonts w:cs="Times New Roman"/>
          <w:sz w:val="24"/>
          <w:szCs w:val="24"/>
        </w:rPr>
        <w:t xml:space="preserve"> </w:t>
      </w:r>
      <w:r w:rsidR="00030EC0" w:rsidRPr="00BC3CC4">
        <w:rPr>
          <w:rFonts w:ascii="Book Antiqua" w:hAnsi="Book Antiqua" w:cs="Times New Roman"/>
          <w:sz w:val="24"/>
          <w:szCs w:val="24"/>
        </w:rPr>
        <w:t>SD</w:t>
      </w:r>
      <w:r w:rsidR="00D82D74" w:rsidRPr="00BC3CC4">
        <w:rPr>
          <w:rFonts w:ascii="Book Antiqua" w:hAnsi="Book Antiqua" w:cs="Times New Roman"/>
          <w:sz w:val="24"/>
          <w:szCs w:val="24"/>
        </w:rPr>
        <w:t xml:space="preserve">. </w:t>
      </w:r>
      <w:r w:rsidR="000921B1" w:rsidRPr="00BC3CC4">
        <w:rPr>
          <w:rFonts w:ascii="Book Antiqua" w:hAnsi="Book Antiqua" w:cs="Times New Roman"/>
          <w:sz w:val="24"/>
          <w:szCs w:val="24"/>
        </w:rPr>
        <w:t>Shapiro–Wilk test was used to test normality of band number and Dice analysis dat</w:t>
      </w:r>
      <w:r w:rsidRPr="00BC3CC4">
        <w:rPr>
          <w:rFonts w:ascii="Book Antiqua" w:hAnsi="Book Antiqua" w:cs="Times New Roman"/>
          <w:sz w:val="24"/>
          <w:szCs w:val="24"/>
        </w:rPr>
        <w:t>a</w:t>
      </w:r>
      <w:r w:rsidR="000921B1" w:rsidRPr="00BC3CC4">
        <w:rPr>
          <w:rFonts w:ascii="Book Antiqua" w:hAnsi="Book Antiqua" w:cs="Times New Roman"/>
          <w:sz w:val="24"/>
          <w:szCs w:val="24"/>
        </w:rPr>
        <w:t xml:space="preserve">. </w:t>
      </w:r>
      <w:r w:rsidRPr="00BC3CC4">
        <w:rPr>
          <w:rFonts w:ascii="Book Antiqua" w:hAnsi="Book Antiqua" w:cs="Times New Roman"/>
          <w:sz w:val="24"/>
          <w:szCs w:val="24"/>
        </w:rPr>
        <w:t>The c</w:t>
      </w:r>
      <w:r w:rsidR="000921B1" w:rsidRPr="00BC3CC4">
        <w:rPr>
          <w:rFonts w:ascii="Book Antiqua" w:hAnsi="Book Antiqua" w:cs="Times New Roman"/>
          <w:sz w:val="24"/>
          <w:szCs w:val="24"/>
        </w:rPr>
        <w:t>ontent of each sample was similar</w:t>
      </w:r>
      <w:r w:rsidR="008F442E" w:rsidRPr="00BC3CC4">
        <w:rPr>
          <w:rFonts w:ascii="Book Antiqua" w:hAnsi="Book Antiqua" w:cs="Times New Roman"/>
          <w:sz w:val="24"/>
          <w:szCs w:val="24"/>
        </w:rPr>
        <w:t xml:space="preserve">. The </w:t>
      </w:r>
      <w:r w:rsidR="000921B1" w:rsidRPr="00BC3CC4">
        <w:rPr>
          <w:rFonts w:ascii="Book Antiqua" w:hAnsi="Book Antiqua" w:cs="Times New Roman"/>
          <w:sz w:val="24"/>
          <w:szCs w:val="24"/>
        </w:rPr>
        <w:t xml:space="preserve">homogeneity of variance </w:t>
      </w:r>
      <w:r w:rsidR="008F442E" w:rsidRPr="00BC3CC4">
        <w:rPr>
          <w:rFonts w:ascii="Book Antiqua" w:hAnsi="Book Antiqua" w:cs="Times New Roman"/>
          <w:sz w:val="24"/>
          <w:szCs w:val="24"/>
        </w:rPr>
        <w:t xml:space="preserve">was </w:t>
      </w:r>
      <w:r w:rsidR="000921B1" w:rsidRPr="00BC3CC4">
        <w:rPr>
          <w:rFonts w:ascii="Book Antiqua" w:hAnsi="Book Antiqua" w:cs="Times New Roman"/>
          <w:sz w:val="24"/>
          <w:szCs w:val="24"/>
        </w:rPr>
        <w:t>still robust and high</w:t>
      </w:r>
      <w:r w:rsidR="008F442E" w:rsidRPr="00BC3CC4">
        <w:rPr>
          <w:rFonts w:ascii="Book Antiqua" w:hAnsi="Book Antiqua" w:cs="Times New Roman"/>
          <w:sz w:val="24"/>
          <w:szCs w:val="24"/>
        </w:rPr>
        <w:t>ly</w:t>
      </w:r>
      <w:r w:rsidR="000921B1" w:rsidRPr="00BC3CC4">
        <w:rPr>
          <w:rFonts w:ascii="Book Antiqua" w:hAnsi="Book Antiqua" w:cs="Times New Roman"/>
          <w:sz w:val="24"/>
          <w:szCs w:val="24"/>
        </w:rPr>
        <w:t xml:space="preserve"> efficien</w:t>
      </w:r>
      <w:r w:rsidR="008F442E" w:rsidRPr="00BC3CC4">
        <w:rPr>
          <w:rFonts w:ascii="Book Antiqua" w:hAnsi="Book Antiqua" w:cs="Times New Roman"/>
          <w:sz w:val="24"/>
          <w:szCs w:val="24"/>
        </w:rPr>
        <w:t>t</w:t>
      </w:r>
      <w:r w:rsidR="000921B1" w:rsidRPr="00BC3CC4">
        <w:rPr>
          <w:rFonts w:ascii="Book Antiqua" w:hAnsi="Book Antiqua" w:cs="Times New Roman"/>
          <w:sz w:val="24"/>
          <w:szCs w:val="24"/>
        </w:rPr>
        <w:t xml:space="preserve">. The band number of DGGE strips </w:t>
      </w:r>
      <w:r w:rsidR="008F442E" w:rsidRPr="00BC3CC4">
        <w:rPr>
          <w:rFonts w:ascii="Book Antiqua" w:hAnsi="Book Antiqua" w:cs="Times New Roman"/>
          <w:sz w:val="24"/>
          <w:szCs w:val="24"/>
        </w:rPr>
        <w:t xml:space="preserve">showed </w:t>
      </w:r>
      <w:r w:rsidR="000921B1" w:rsidRPr="00BC3CC4">
        <w:rPr>
          <w:rFonts w:ascii="Book Antiqua" w:hAnsi="Book Antiqua" w:cs="Times New Roman"/>
          <w:sz w:val="24"/>
          <w:szCs w:val="24"/>
        </w:rPr>
        <w:t>normal distribution</w:t>
      </w:r>
      <w:r w:rsidR="00771607" w:rsidRPr="00BC3CC4">
        <w:rPr>
          <w:rFonts w:ascii="Book Antiqua" w:hAnsi="Book Antiqua" w:cs="Times New Roman"/>
          <w:sz w:val="24"/>
          <w:szCs w:val="24"/>
        </w:rPr>
        <w:t xml:space="preserve"> unlike </w:t>
      </w:r>
      <w:r w:rsidR="000921B1" w:rsidRPr="00BC3CC4">
        <w:rPr>
          <w:rFonts w:ascii="Book Antiqua" w:hAnsi="Book Antiqua" w:cs="Times New Roman"/>
          <w:sz w:val="24"/>
          <w:szCs w:val="24"/>
        </w:rPr>
        <w:t>the Dice analysis results</w:t>
      </w:r>
      <w:r w:rsidR="008F442E" w:rsidRPr="00BC3CC4">
        <w:rPr>
          <w:rFonts w:ascii="Book Antiqua" w:hAnsi="Book Antiqua" w:cs="Times New Roman"/>
          <w:sz w:val="24"/>
          <w:szCs w:val="24"/>
        </w:rPr>
        <w:t>. Therefore, the</w:t>
      </w:r>
      <w:r w:rsidR="000921B1" w:rsidRPr="00BC3CC4">
        <w:rPr>
          <w:rFonts w:ascii="Book Antiqua" w:hAnsi="Book Antiqua" w:cs="Times New Roman"/>
          <w:sz w:val="24"/>
          <w:szCs w:val="24"/>
        </w:rPr>
        <w:t xml:space="preserve"> </w:t>
      </w:r>
      <w:r w:rsidR="00EC71D1" w:rsidRPr="00BC3CC4">
        <w:rPr>
          <w:rFonts w:ascii="Book Antiqua" w:hAnsi="Book Antiqua" w:cs="Times New Roman"/>
          <w:sz w:val="24"/>
          <w:szCs w:val="24"/>
        </w:rPr>
        <w:t>three group</w:t>
      </w:r>
      <w:r w:rsidR="008F442E" w:rsidRPr="00BC3CC4">
        <w:rPr>
          <w:rFonts w:ascii="Book Antiqua" w:hAnsi="Book Antiqua" w:cs="Times New Roman"/>
          <w:sz w:val="24"/>
          <w:szCs w:val="24"/>
        </w:rPr>
        <w:t xml:space="preserve">s were tested with </w:t>
      </w:r>
      <w:r w:rsidR="00EC71D1" w:rsidRPr="00BC3CC4">
        <w:rPr>
          <w:rFonts w:ascii="Book Antiqua" w:hAnsi="Book Antiqua" w:cs="Times New Roman"/>
          <w:sz w:val="24"/>
          <w:szCs w:val="24"/>
        </w:rPr>
        <w:t>SNK test</w:t>
      </w:r>
      <w:r w:rsidR="008F442E" w:rsidRPr="00BC3CC4">
        <w:rPr>
          <w:rFonts w:ascii="Book Antiqua" w:hAnsi="Book Antiqua" w:cs="Times New Roman"/>
          <w:sz w:val="24"/>
          <w:szCs w:val="24"/>
        </w:rPr>
        <w:t>. The</w:t>
      </w:r>
      <w:r w:rsidR="00771607" w:rsidRPr="00BC3CC4">
        <w:rPr>
          <w:rFonts w:ascii="Book Antiqua" w:hAnsi="Book Antiqua" w:cs="Times New Roman"/>
          <w:sz w:val="24"/>
          <w:szCs w:val="24"/>
        </w:rPr>
        <w:t xml:space="preserve"> </w:t>
      </w:r>
      <w:r w:rsidR="000921B1" w:rsidRPr="00BC3CC4">
        <w:rPr>
          <w:rFonts w:ascii="Book Antiqua" w:hAnsi="Book Antiqua" w:cs="Times New Roman"/>
          <w:sz w:val="24"/>
          <w:szCs w:val="24"/>
        </w:rPr>
        <w:t>Bonferroni test</w:t>
      </w:r>
      <w:r w:rsidR="00164500" w:rsidRPr="00BC3CC4">
        <w:rPr>
          <w:rFonts w:ascii="Book Antiqua" w:hAnsi="Book Antiqua" w:cs="Times New Roman"/>
          <w:sz w:val="24"/>
          <w:szCs w:val="24"/>
        </w:rPr>
        <w:t xml:space="preserve"> was chosen</w:t>
      </w:r>
      <w:r w:rsidR="009D3863" w:rsidRPr="00BC3CC4">
        <w:rPr>
          <w:rFonts w:ascii="Book Antiqua" w:hAnsi="Book Antiqua" w:cs="Times New Roman"/>
          <w:sz w:val="24"/>
          <w:szCs w:val="24"/>
        </w:rPr>
        <w:t xml:space="preserve"> to compare DGGE strips </w:t>
      </w:r>
      <w:r w:rsidR="008F442E" w:rsidRPr="00BC3CC4">
        <w:rPr>
          <w:rFonts w:ascii="Book Antiqua" w:hAnsi="Book Antiqua" w:cs="Times New Roman"/>
          <w:sz w:val="24"/>
          <w:szCs w:val="24"/>
        </w:rPr>
        <w:t xml:space="preserve">and </w:t>
      </w:r>
      <w:r w:rsidR="009D3863" w:rsidRPr="00BC3CC4">
        <w:rPr>
          <w:rFonts w:ascii="Book Antiqua" w:hAnsi="Book Antiqua" w:cs="Times New Roman"/>
          <w:sz w:val="24"/>
          <w:szCs w:val="24"/>
        </w:rPr>
        <w:t>band numbers</w:t>
      </w:r>
      <w:r w:rsidR="00164500" w:rsidRPr="00BC3CC4">
        <w:rPr>
          <w:rFonts w:ascii="Book Antiqua" w:hAnsi="Book Antiqua" w:cs="Times New Roman"/>
          <w:sz w:val="24"/>
          <w:szCs w:val="24"/>
        </w:rPr>
        <w:t xml:space="preserve"> among</w:t>
      </w:r>
      <w:r w:rsidR="008F442E" w:rsidRPr="00BC3CC4">
        <w:rPr>
          <w:rFonts w:ascii="Book Antiqua" w:hAnsi="Book Antiqua" w:cs="Times New Roman"/>
          <w:sz w:val="24"/>
          <w:szCs w:val="24"/>
        </w:rPr>
        <w:t xml:space="preserve"> the</w:t>
      </w:r>
      <w:r w:rsidR="0061473E" w:rsidRPr="00BC3CC4">
        <w:rPr>
          <w:rFonts w:ascii="Book Antiqua" w:hAnsi="Book Antiqua" w:cs="Times New Roman"/>
          <w:sz w:val="24"/>
          <w:szCs w:val="24"/>
        </w:rPr>
        <w:t xml:space="preserve"> </w:t>
      </w:r>
      <w:r w:rsidR="00EC71D1" w:rsidRPr="00BC3CC4">
        <w:rPr>
          <w:rFonts w:ascii="Book Antiqua" w:hAnsi="Book Antiqua" w:cs="Times New Roman"/>
          <w:sz w:val="24"/>
          <w:szCs w:val="24"/>
        </w:rPr>
        <w:t>five</w:t>
      </w:r>
      <w:r w:rsidR="0061473E" w:rsidRPr="00BC3CC4">
        <w:rPr>
          <w:rFonts w:ascii="Book Antiqua" w:hAnsi="Book Antiqua" w:cs="Times New Roman"/>
          <w:sz w:val="24"/>
          <w:szCs w:val="24"/>
        </w:rPr>
        <w:t xml:space="preserve"> groups</w:t>
      </w:r>
      <w:r w:rsidR="003543A7" w:rsidRPr="00BC3CC4">
        <w:rPr>
          <w:rFonts w:ascii="Book Antiqua" w:hAnsi="Book Antiqua" w:cs="Times New Roman"/>
          <w:sz w:val="24"/>
          <w:szCs w:val="24"/>
        </w:rPr>
        <w:t>.</w:t>
      </w:r>
      <w:r w:rsidR="000921B1" w:rsidRPr="00BC3CC4">
        <w:rPr>
          <w:rFonts w:ascii="Book Antiqua" w:hAnsi="Book Antiqua" w:cs="Times New Roman"/>
          <w:sz w:val="24"/>
          <w:szCs w:val="24"/>
        </w:rPr>
        <w:t xml:space="preserve"> </w:t>
      </w:r>
      <w:r w:rsidR="008F442E" w:rsidRPr="00BC3CC4">
        <w:rPr>
          <w:rFonts w:ascii="Book Antiqua" w:hAnsi="Book Antiqua" w:cs="Times New Roman"/>
          <w:sz w:val="24"/>
          <w:szCs w:val="24"/>
        </w:rPr>
        <w:t>An e</w:t>
      </w:r>
      <w:r w:rsidR="000921B1" w:rsidRPr="00BC3CC4">
        <w:rPr>
          <w:rFonts w:ascii="Book Antiqua" w:hAnsi="Book Antiqua" w:cs="Times New Roman"/>
          <w:sz w:val="24"/>
          <w:szCs w:val="24"/>
        </w:rPr>
        <w:t xml:space="preserve">xtension </w:t>
      </w:r>
      <w:r w:rsidR="000921B1" w:rsidRPr="00BC3CC4">
        <w:rPr>
          <w:rFonts w:ascii="Book Antiqua" w:hAnsi="Book Antiqua" w:cs="Times New Roman"/>
          <w:i/>
          <w:sz w:val="24"/>
          <w:szCs w:val="24"/>
        </w:rPr>
        <w:t>t</w:t>
      </w:r>
      <w:r w:rsidR="000921B1" w:rsidRPr="00BC3CC4">
        <w:rPr>
          <w:rFonts w:ascii="Book Antiqua" w:hAnsi="Book Antiqua" w:cs="Times New Roman"/>
          <w:sz w:val="24"/>
          <w:szCs w:val="24"/>
        </w:rPr>
        <w:t xml:space="preserve"> test after non-paramet</w:t>
      </w:r>
      <w:r w:rsidR="00164500" w:rsidRPr="00BC3CC4">
        <w:rPr>
          <w:rFonts w:ascii="Book Antiqua" w:hAnsi="Book Antiqua" w:cs="Times New Roman"/>
          <w:sz w:val="24"/>
          <w:szCs w:val="24"/>
        </w:rPr>
        <w:t xml:space="preserve">ric Kruskal–Wallis </w:t>
      </w:r>
      <w:r w:rsidR="00164500" w:rsidRPr="00BC3CC4">
        <w:rPr>
          <w:rFonts w:ascii="Book Antiqua" w:hAnsi="Book Antiqua" w:cs="Times New Roman"/>
          <w:i/>
          <w:sz w:val="24"/>
          <w:szCs w:val="24"/>
        </w:rPr>
        <w:t>H</w:t>
      </w:r>
      <w:r w:rsidR="00164500" w:rsidRPr="00BC3CC4">
        <w:rPr>
          <w:rFonts w:ascii="Book Antiqua" w:hAnsi="Book Antiqua" w:cs="Times New Roman"/>
          <w:sz w:val="24"/>
          <w:szCs w:val="24"/>
        </w:rPr>
        <w:t xml:space="preserve"> test was employ</w:t>
      </w:r>
      <w:r w:rsidR="000921B1" w:rsidRPr="00BC3CC4">
        <w:rPr>
          <w:rFonts w:ascii="Book Antiqua" w:hAnsi="Book Antiqua" w:cs="Times New Roman"/>
          <w:sz w:val="24"/>
          <w:szCs w:val="24"/>
        </w:rPr>
        <w:t xml:space="preserve">ed to compare </w:t>
      </w:r>
      <w:r w:rsidR="008F442E" w:rsidRPr="00BC3CC4">
        <w:rPr>
          <w:rFonts w:ascii="Book Antiqua" w:hAnsi="Book Antiqua" w:cs="Times New Roman"/>
          <w:sz w:val="24"/>
          <w:szCs w:val="24"/>
        </w:rPr>
        <w:t xml:space="preserve">the </w:t>
      </w:r>
      <w:r w:rsidR="000921B1" w:rsidRPr="00BC3CC4">
        <w:rPr>
          <w:rFonts w:ascii="Book Antiqua" w:hAnsi="Book Antiqua" w:cs="Times New Roman"/>
          <w:sz w:val="24"/>
          <w:szCs w:val="24"/>
        </w:rPr>
        <w:t xml:space="preserve">Dice analysis results </w:t>
      </w:r>
      <w:r w:rsidR="00AA3253" w:rsidRPr="00BC3CC4">
        <w:rPr>
          <w:rFonts w:ascii="Book Antiqua" w:hAnsi="Book Antiqua" w:cs="Times New Roman"/>
          <w:sz w:val="24"/>
          <w:szCs w:val="24"/>
        </w:rPr>
        <w:t>among multiple</w:t>
      </w:r>
      <w:r w:rsidR="00164500" w:rsidRPr="00BC3CC4">
        <w:rPr>
          <w:rFonts w:ascii="Book Antiqua" w:hAnsi="Book Antiqua" w:cs="Times New Roman"/>
          <w:sz w:val="24"/>
          <w:szCs w:val="24"/>
        </w:rPr>
        <w:t xml:space="preserve"> </w:t>
      </w:r>
      <w:r w:rsidR="000921B1" w:rsidRPr="00BC3CC4">
        <w:rPr>
          <w:rFonts w:ascii="Book Antiqua" w:hAnsi="Book Antiqua" w:cs="Times New Roman"/>
          <w:sz w:val="24"/>
          <w:szCs w:val="24"/>
        </w:rPr>
        <w:t xml:space="preserve">groups. </w:t>
      </w:r>
      <w:r w:rsidR="009D3863" w:rsidRPr="00BC3CC4">
        <w:rPr>
          <w:rFonts w:ascii="Book Antiqua" w:hAnsi="Book Antiqua" w:cs="Times New Roman"/>
          <w:sz w:val="24"/>
          <w:szCs w:val="24"/>
        </w:rPr>
        <w:t xml:space="preserve">The correlation between disease activity and bacterial count was assessed with </w:t>
      </w:r>
      <w:r w:rsidR="0061473E" w:rsidRPr="00BC3CC4">
        <w:rPr>
          <w:rFonts w:ascii="Book Antiqua" w:hAnsi="Book Antiqua" w:cs="Times New Roman"/>
          <w:sz w:val="24"/>
          <w:szCs w:val="24"/>
        </w:rPr>
        <w:t>Spearman</w:t>
      </w:r>
      <w:r w:rsidR="009D3863" w:rsidRPr="00BC3CC4">
        <w:rPr>
          <w:rFonts w:ascii="Book Antiqua" w:hAnsi="Book Antiqua" w:cs="Times New Roman"/>
          <w:sz w:val="24"/>
          <w:szCs w:val="24"/>
        </w:rPr>
        <w:t xml:space="preserve"> correlation coefficient</w:t>
      </w:r>
      <w:bookmarkEnd w:id="300"/>
      <w:bookmarkEnd w:id="301"/>
      <w:r w:rsidR="009D3863" w:rsidRPr="00BC3CC4">
        <w:rPr>
          <w:rFonts w:ascii="Book Antiqua" w:hAnsi="Book Antiqua" w:cs="Times New Roman"/>
          <w:sz w:val="24"/>
          <w:szCs w:val="24"/>
        </w:rPr>
        <w:t xml:space="preserve">. </w:t>
      </w:r>
      <w:r w:rsidR="00520D30" w:rsidRPr="00BC3CC4">
        <w:rPr>
          <w:rFonts w:ascii="Book Antiqua" w:hAnsi="Book Antiqua" w:cs="Times New Roman"/>
          <w:sz w:val="24"/>
          <w:szCs w:val="24"/>
        </w:rPr>
        <w:t>SPSS 19.0 software was employed to analyze all t</w:t>
      </w:r>
      <w:r w:rsidR="00D82D74" w:rsidRPr="00BC3CC4">
        <w:rPr>
          <w:rFonts w:ascii="Book Antiqua" w:hAnsi="Book Antiqua" w:cs="Times New Roman"/>
          <w:sz w:val="24"/>
          <w:szCs w:val="24"/>
        </w:rPr>
        <w:t>he data.</w:t>
      </w:r>
      <w:r w:rsidR="008F442E" w:rsidRPr="00BC3CC4">
        <w:rPr>
          <w:rFonts w:ascii="Book Antiqua" w:hAnsi="Book Antiqua" w:cs="Times New Roman"/>
          <w:sz w:val="24"/>
          <w:szCs w:val="24"/>
        </w:rPr>
        <w:t xml:space="preserve"> </w:t>
      </w:r>
      <w:r w:rsidR="00520D30" w:rsidRPr="00BC3CC4">
        <w:rPr>
          <w:rFonts w:ascii="Book Antiqua" w:hAnsi="Book Antiqua" w:cs="Times New Roman"/>
          <w:sz w:val="24"/>
          <w:szCs w:val="24"/>
        </w:rPr>
        <w:t xml:space="preserve">Two-tailed </w:t>
      </w:r>
      <w:r w:rsidR="00D82D74" w:rsidRPr="00BC3CC4">
        <w:rPr>
          <w:rFonts w:ascii="Book Antiqua" w:hAnsi="Book Antiqua" w:cs="Times New Roman"/>
          <w:sz w:val="24"/>
          <w:szCs w:val="24"/>
        </w:rPr>
        <w:t xml:space="preserve">tests </w:t>
      </w:r>
      <w:r w:rsidR="008F442E" w:rsidRPr="00BC3CC4">
        <w:rPr>
          <w:rFonts w:ascii="Book Antiqua" w:hAnsi="Book Antiqua" w:cs="Times New Roman"/>
          <w:sz w:val="24"/>
          <w:szCs w:val="24"/>
        </w:rPr>
        <w:t>were</w:t>
      </w:r>
      <w:r w:rsidR="00520D30" w:rsidRPr="00BC3CC4">
        <w:rPr>
          <w:rFonts w:ascii="Book Antiqua" w:hAnsi="Book Antiqua" w:cs="Times New Roman"/>
          <w:sz w:val="24"/>
          <w:szCs w:val="24"/>
        </w:rPr>
        <w:t xml:space="preserve"> used in all analysis</w:t>
      </w:r>
      <w:r w:rsidR="008F442E" w:rsidRPr="00BC3CC4">
        <w:rPr>
          <w:rFonts w:ascii="Book Antiqua" w:hAnsi="Book Antiqua" w:cs="Times New Roman"/>
          <w:sz w:val="24"/>
          <w:szCs w:val="24"/>
        </w:rPr>
        <w:t xml:space="preserve"> </w:t>
      </w:r>
      <w:r w:rsidR="00732577" w:rsidRPr="00BC3CC4">
        <w:rPr>
          <w:rFonts w:ascii="Book Antiqua" w:hAnsi="Book Antiqua" w:cs="Times New Roman"/>
          <w:sz w:val="24"/>
          <w:szCs w:val="24"/>
        </w:rPr>
        <w:t xml:space="preserve">and </w:t>
      </w:r>
      <w:r w:rsidR="00732577" w:rsidRPr="00BC3CC4">
        <w:rPr>
          <w:rFonts w:ascii="Book Antiqua" w:hAnsi="Book Antiqua" w:cs="Times New Roman"/>
          <w:i/>
          <w:sz w:val="24"/>
          <w:szCs w:val="24"/>
        </w:rPr>
        <w:t>P</w:t>
      </w:r>
      <w:r w:rsidR="00732577" w:rsidRPr="00BC3CC4">
        <w:rPr>
          <w:rFonts w:ascii="Book Antiqua" w:hAnsi="Book Antiqua" w:cs="Times New Roman" w:hint="eastAsia"/>
          <w:sz w:val="24"/>
          <w:szCs w:val="24"/>
        </w:rPr>
        <w:t xml:space="preserve"> </w:t>
      </w:r>
      <w:r w:rsidR="00D82D74" w:rsidRPr="00BC3CC4">
        <w:rPr>
          <w:rFonts w:ascii="Book Antiqua" w:hAnsi="Book Antiqua" w:cs="Times New Roman"/>
          <w:sz w:val="24"/>
          <w:szCs w:val="24"/>
        </w:rPr>
        <w:t xml:space="preserve">values </w:t>
      </w:r>
      <w:r w:rsidR="00520D30" w:rsidRPr="00BC3CC4">
        <w:rPr>
          <w:rFonts w:ascii="Book Antiqua" w:hAnsi="Book Antiqua" w:cs="Times New Roman"/>
          <w:sz w:val="24"/>
          <w:szCs w:val="24"/>
        </w:rPr>
        <w:t xml:space="preserve">of </w:t>
      </w:r>
      <w:r w:rsidR="00D82D74" w:rsidRPr="00BC3CC4">
        <w:rPr>
          <w:rFonts w:ascii="Book Antiqua" w:hAnsi="Book Antiqua" w:cs="Times New Roman"/>
          <w:sz w:val="24"/>
          <w:szCs w:val="24"/>
        </w:rPr>
        <w:t xml:space="preserve">≤ 0.05 </w:t>
      </w:r>
      <w:r w:rsidR="008F442E" w:rsidRPr="00BC3CC4">
        <w:rPr>
          <w:rFonts w:ascii="Book Antiqua" w:hAnsi="Book Antiqua" w:cs="Times New Roman"/>
          <w:sz w:val="24"/>
          <w:szCs w:val="24"/>
        </w:rPr>
        <w:t xml:space="preserve">were </w:t>
      </w:r>
      <w:r w:rsidR="00D82D74" w:rsidRPr="00BC3CC4">
        <w:rPr>
          <w:rFonts w:ascii="Book Antiqua" w:hAnsi="Book Antiqua" w:cs="Times New Roman"/>
          <w:sz w:val="24"/>
          <w:szCs w:val="24"/>
        </w:rPr>
        <w:t>considered statistically significant.</w:t>
      </w:r>
    </w:p>
    <w:p w:rsidR="00447B15" w:rsidRPr="00BC3CC4" w:rsidRDefault="00447B15" w:rsidP="005125C8">
      <w:pPr>
        <w:adjustRightInd w:val="0"/>
        <w:snapToGrid w:val="0"/>
        <w:spacing w:line="360" w:lineRule="auto"/>
        <w:rPr>
          <w:rFonts w:ascii="Book Antiqua" w:hAnsi="Book Antiqua" w:cs="Times New Roman"/>
          <w:sz w:val="24"/>
          <w:szCs w:val="24"/>
        </w:rPr>
      </w:pPr>
    </w:p>
    <w:p w:rsidR="00752A48" w:rsidRPr="00BC3CC4" w:rsidRDefault="00732577" w:rsidP="005125C8">
      <w:pPr>
        <w:pStyle w:val="Heading1"/>
        <w:adjustRightInd w:val="0"/>
        <w:snapToGrid w:val="0"/>
        <w:spacing w:before="0" w:line="360" w:lineRule="auto"/>
        <w:rPr>
          <w:rFonts w:ascii="Book Antiqua" w:hAnsi="Book Antiqua" w:cs="Times New Roman"/>
          <w:b w:val="0"/>
          <w:color w:val="auto"/>
          <w:sz w:val="24"/>
          <w:szCs w:val="24"/>
        </w:rPr>
      </w:pPr>
      <w:r w:rsidRPr="00BC3CC4">
        <w:rPr>
          <w:rFonts w:ascii="Book Antiqua" w:hAnsi="Book Antiqua" w:cs="Times New Roman"/>
          <w:color w:val="auto"/>
          <w:sz w:val="24"/>
          <w:szCs w:val="24"/>
        </w:rPr>
        <w:lastRenderedPageBreak/>
        <w:t>RESULTS</w:t>
      </w:r>
    </w:p>
    <w:p w:rsidR="00280460" w:rsidRPr="00BC3CC4" w:rsidRDefault="008F442E" w:rsidP="005125C8">
      <w:pPr>
        <w:adjustRightInd w:val="0"/>
        <w:snapToGrid w:val="0"/>
        <w:spacing w:line="360" w:lineRule="auto"/>
        <w:rPr>
          <w:rFonts w:ascii="Book Antiqua" w:eastAsia="SimHei" w:hAnsi="Book Antiqua" w:cs="Times New Roman"/>
          <w:b/>
          <w:bCs/>
          <w:i/>
          <w:sz w:val="24"/>
          <w:szCs w:val="24"/>
        </w:rPr>
      </w:pPr>
      <w:r w:rsidRPr="00BC3CC4">
        <w:rPr>
          <w:rFonts w:ascii="Book Antiqua" w:eastAsia="SimHei" w:hAnsi="Book Antiqua" w:cs="Times New Roman"/>
          <w:b/>
          <w:bCs/>
          <w:i/>
          <w:sz w:val="24"/>
          <w:szCs w:val="24"/>
        </w:rPr>
        <w:t>B</w:t>
      </w:r>
      <w:r w:rsidR="00280460" w:rsidRPr="00BC3CC4">
        <w:rPr>
          <w:rFonts w:ascii="Book Antiqua" w:eastAsia="SimHei" w:hAnsi="Book Antiqua" w:cs="Times New Roman"/>
          <w:b/>
          <w:bCs/>
          <w:i/>
          <w:sz w:val="24"/>
          <w:szCs w:val="24"/>
        </w:rPr>
        <w:t>acteria</w:t>
      </w:r>
      <w:bookmarkStart w:id="302" w:name="OLE_LINK89"/>
      <w:bookmarkStart w:id="303" w:name="OLE_LINK90"/>
      <w:r w:rsidR="00280460" w:rsidRPr="00BC3CC4">
        <w:rPr>
          <w:rFonts w:ascii="Book Antiqua" w:eastAsia="SimHei" w:hAnsi="Book Antiqua" w:cs="Times New Roman"/>
          <w:b/>
          <w:bCs/>
          <w:i/>
          <w:sz w:val="24"/>
          <w:szCs w:val="24"/>
        </w:rPr>
        <w:t xml:space="preserve"> in fecal samples from UC</w:t>
      </w:r>
      <w:bookmarkEnd w:id="302"/>
      <w:bookmarkEnd w:id="303"/>
      <w:r w:rsidR="00280460" w:rsidRPr="00BC3CC4">
        <w:rPr>
          <w:rFonts w:ascii="Book Antiqua" w:eastAsia="SimHei" w:hAnsi="Book Antiqua" w:cs="Times New Roman"/>
          <w:b/>
          <w:bCs/>
          <w:i/>
          <w:sz w:val="24"/>
          <w:szCs w:val="24"/>
        </w:rPr>
        <w:t xml:space="preserve"> </w:t>
      </w:r>
    </w:p>
    <w:p w:rsidR="00E854B7" w:rsidRPr="00BC3CC4" w:rsidRDefault="00752A48" w:rsidP="005125C8">
      <w:pPr>
        <w:adjustRightInd w:val="0"/>
        <w:snapToGrid w:val="0"/>
        <w:spacing w:line="360" w:lineRule="auto"/>
        <w:rPr>
          <w:rFonts w:ascii="Book Antiqua" w:hAnsi="Book Antiqua" w:cs="Times New Roman"/>
          <w:sz w:val="24"/>
          <w:szCs w:val="24"/>
        </w:rPr>
      </w:pPr>
      <w:r w:rsidRPr="00BC3CC4">
        <w:rPr>
          <w:rFonts w:ascii="Book Antiqua" w:hAnsi="Book Antiqua" w:cs="Times New Roman"/>
          <w:sz w:val="24"/>
          <w:szCs w:val="24"/>
        </w:rPr>
        <w:t xml:space="preserve">The </w:t>
      </w:r>
      <w:bookmarkStart w:id="304" w:name="OLE_LINK37"/>
      <w:bookmarkStart w:id="305" w:name="OLE_LINK38"/>
      <w:r w:rsidR="008B154C" w:rsidRPr="00BC3CC4">
        <w:rPr>
          <w:rFonts w:ascii="Book Antiqua" w:hAnsi="Book Antiqua" w:cs="Times New Roman"/>
          <w:sz w:val="24"/>
          <w:szCs w:val="24"/>
        </w:rPr>
        <w:t xml:space="preserve">demographic details of study patients </w:t>
      </w:r>
      <w:r w:rsidR="008F442E" w:rsidRPr="00BC3CC4">
        <w:rPr>
          <w:rFonts w:ascii="Book Antiqua" w:hAnsi="Book Antiqua" w:cs="Times New Roman"/>
          <w:sz w:val="24"/>
          <w:szCs w:val="24"/>
        </w:rPr>
        <w:t xml:space="preserve">are </w:t>
      </w:r>
      <w:r w:rsidR="008B154C" w:rsidRPr="00BC3CC4">
        <w:rPr>
          <w:rFonts w:ascii="Book Antiqua" w:hAnsi="Book Antiqua" w:cs="Times New Roman"/>
          <w:sz w:val="24"/>
          <w:szCs w:val="24"/>
        </w:rPr>
        <w:t xml:space="preserve">seen in </w:t>
      </w:r>
      <w:r w:rsidR="006D50DC" w:rsidRPr="00BC3CC4">
        <w:rPr>
          <w:rFonts w:ascii="Book Antiqua" w:hAnsi="Book Antiqua" w:cs="Times New Roman"/>
          <w:sz w:val="24"/>
          <w:szCs w:val="24"/>
        </w:rPr>
        <w:t xml:space="preserve">Table </w:t>
      </w:r>
      <w:r w:rsidR="001D2B69" w:rsidRPr="00BC3CC4">
        <w:rPr>
          <w:rFonts w:ascii="Book Antiqua" w:hAnsi="Book Antiqua" w:cs="Times New Roman"/>
          <w:sz w:val="24"/>
          <w:szCs w:val="24"/>
        </w:rPr>
        <w:fldChar w:fldCharType="begin"/>
      </w:r>
      <w:r w:rsidR="006D50DC" w:rsidRPr="00BC3CC4">
        <w:rPr>
          <w:rFonts w:ascii="Book Antiqua" w:hAnsi="Book Antiqua" w:cs="Times New Roman"/>
          <w:sz w:val="24"/>
          <w:szCs w:val="24"/>
        </w:rPr>
        <w:instrText xml:space="preserve"> SEQ Table \* ARABIC </w:instrText>
      </w:r>
      <w:r w:rsidR="001D2B69" w:rsidRPr="00BC3CC4">
        <w:rPr>
          <w:rFonts w:ascii="Book Antiqua" w:hAnsi="Book Antiqua" w:cs="Times New Roman"/>
          <w:sz w:val="24"/>
          <w:szCs w:val="24"/>
        </w:rPr>
        <w:fldChar w:fldCharType="separate"/>
      </w:r>
      <w:r w:rsidR="006D50DC" w:rsidRPr="00BC3CC4">
        <w:rPr>
          <w:rFonts w:ascii="Book Antiqua" w:hAnsi="Book Antiqua" w:cs="Times New Roman"/>
          <w:sz w:val="24"/>
          <w:szCs w:val="24"/>
        </w:rPr>
        <w:t>1</w:t>
      </w:r>
      <w:r w:rsidR="001D2B69" w:rsidRPr="00BC3CC4">
        <w:rPr>
          <w:rFonts w:ascii="Book Antiqua" w:hAnsi="Book Antiqua" w:cs="Times New Roman"/>
          <w:sz w:val="24"/>
          <w:szCs w:val="24"/>
        </w:rPr>
        <w:fldChar w:fldCharType="end"/>
      </w:r>
      <w:bookmarkEnd w:id="304"/>
      <w:bookmarkEnd w:id="305"/>
      <w:r w:rsidR="008B154C" w:rsidRPr="00BC3CC4">
        <w:rPr>
          <w:rFonts w:ascii="Book Antiqua" w:hAnsi="Book Antiqua" w:cs="Times New Roman"/>
          <w:sz w:val="24"/>
          <w:szCs w:val="24"/>
        </w:rPr>
        <w:t>.</w:t>
      </w:r>
      <w:r w:rsidR="00C35630" w:rsidRPr="00BC3CC4">
        <w:rPr>
          <w:rFonts w:ascii="Book Antiqua" w:hAnsi="Book Antiqua" w:cs="Times New Roman"/>
          <w:sz w:val="24"/>
          <w:szCs w:val="24"/>
        </w:rPr>
        <w:t xml:space="preserve"> DNA extracts from</w:t>
      </w:r>
      <w:r w:rsidR="008F442E" w:rsidRPr="00BC3CC4">
        <w:rPr>
          <w:rFonts w:ascii="Book Antiqua" w:hAnsi="Book Antiqua" w:cs="Times New Roman"/>
          <w:sz w:val="24"/>
          <w:szCs w:val="24"/>
        </w:rPr>
        <w:t xml:space="preserve"> the</w:t>
      </w:r>
      <w:r w:rsidR="00C35630" w:rsidRPr="00BC3CC4">
        <w:rPr>
          <w:rFonts w:ascii="Book Antiqua" w:hAnsi="Book Antiqua" w:cs="Times New Roman"/>
          <w:sz w:val="24"/>
          <w:szCs w:val="24"/>
        </w:rPr>
        <w:t xml:space="preserve"> </w:t>
      </w:r>
      <w:r w:rsidR="00C35630" w:rsidRPr="00BC3CC4">
        <w:rPr>
          <w:rFonts w:ascii="Book Antiqua" w:eastAsia="SimHei" w:hAnsi="Book Antiqua" w:cs="Times New Roman"/>
          <w:bCs/>
          <w:sz w:val="24"/>
          <w:szCs w:val="24"/>
        </w:rPr>
        <w:t>fecal</w:t>
      </w:r>
      <w:r w:rsidR="00C35630" w:rsidRPr="00BC3CC4">
        <w:rPr>
          <w:rFonts w:ascii="Book Antiqua" w:eastAsia="SimHei" w:hAnsi="Book Antiqua" w:cs="Times New Roman"/>
          <w:b/>
          <w:bCs/>
          <w:sz w:val="24"/>
          <w:szCs w:val="24"/>
        </w:rPr>
        <w:t xml:space="preserve"> </w:t>
      </w:r>
      <w:r w:rsidR="00C35630" w:rsidRPr="00BC3CC4">
        <w:rPr>
          <w:rFonts w:ascii="Book Antiqua" w:eastAsia="SimHei" w:hAnsi="Book Antiqua" w:cs="Times New Roman"/>
          <w:bCs/>
          <w:sz w:val="24"/>
          <w:szCs w:val="24"/>
        </w:rPr>
        <w:t>samples</w:t>
      </w:r>
      <w:r w:rsidR="00C35630" w:rsidRPr="00BC3CC4">
        <w:rPr>
          <w:rFonts w:ascii="Book Antiqua" w:hAnsi="Book Antiqua" w:cs="Times New Roman"/>
          <w:sz w:val="24"/>
          <w:szCs w:val="24"/>
        </w:rPr>
        <w:t xml:space="preserve"> </w:t>
      </w:r>
      <w:r w:rsidR="008F442E" w:rsidRPr="00BC3CC4">
        <w:rPr>
          <w:rFonts w:ascii="Book Antiqua" w:hAnsi="Book Antiqua" w:cs="Times New Roman"/>
          <w:sz w:val="24"/>
          <w:szCs w:val="24"/>
        </w:rPr>
        <w:t>in</w:t>
      </w:r>
      <w:r w:rsidR="00C35630" w:rsidRPr="00BC3CC4">
        <w:rPr>
          <w:rFonts w:ascii="Book Antiqua" w:hAnsi="Book Antiqua" w:cs="Times New Roman"/>
          <w:sz w:val="24"/>
          <w:szCs w:val="24"/>
        </w:rPr>
        <w:t xml:space="preserve"> different individuals </w:t>
      </w:r>
      <w:r w:rsidR="00A3049E" w:rsidRPr="00BC3CC4">
        <w:rPr>
          <w:rFonts w:ascii="Book Antiqua" w:hAnsi="Book Antiqua" w:cs="Times New Roman"/>
          <w:sz w:val="24"/>
          <w:szCs w:val="24"/>
        </w:rPr>
        <w:t>presented</w:t>
      </w:r>
      <w:r w:rsidR="002711FD" w:rsidRPr="00BC3CC4">
        <w:rPr>
          <w:rFonts w:ascii="Book Antiqua" w:hAnsi="Book Antiqua" w:cs="Times New Roman"/>
          <w:sz w:val="24"/>
          <w:szCs w:val="24"/>
        </w:rPr>
        <w:t xml:space="preserve"> variable number of bands</w:t>
      </w:r>
      <w:r w:rsidR="00C35630" w:rsidRPr="00BC3CC4">
        <w:rPr>
          <w:rFonts w:ascii="Book Antiqua" w:hAnsi="Book Antiqua" w:cs="Times New Roman"/>
          <w:sz w:val="24"/>
          <w:szCs w:val="24"/>
        </w:rPr>
        <w:t xml:space="preserve"> after PCR-DGGE analysis.</w:t>
      </w:r>
      <w:r w:rsidR="002711FD" w:rsidRPr="00BC3CC4">
        <w:rPr>
          <w:rFonts w:ascii="Book Antiqua" w:hAnsi="Book Antiqua" w:cs="Times New Roman"/>
          <w:sz w:val="24"/>
          <w:szCs w:val="24"/>
        </w:rPr>
        <w:t xml:space="preserve"> </w:t>
      </w:r>
      <w:bookmarkStart w:id="306" w:name="OLE_LINK79"/>
      <w:bookmarkStart w:id="307" w:name="OLE_LINK80"/>
      <w:bookmarkStart w:id="308" w:name="OLE_LINK81"/>
      <w:bookmarkStart w:id="309" w:name="OLE_LINK82"/>
      <w:r w:rsidR="00F85E17" w:rsidRPr="00BC3CC4">
        <w:rPr>
          <w:rFonts w:ascii="Book Antiqua" w:hAnsi="Book Antiqua" w:cs="Times New Roman"/>
          <w:sz w:val="24"/>
          <w:szCs w:val="24"/>
        </w:rPr>
        <w:t xml:space="preserve">A band represents identical </w:t>
      </w:r>
      <w:r w:rsidR="00C35630" w:rsidRPr="00BC3CC4">
        <w:rPr>
          <w:rFonts w:ascii="Book Antiqua" w:hAnsi="Book Antiqua" w:cs="Times New Roman"/>
          <w:sz w:val="24"/>
          <w:szCs w:val="24"/>
        </w:rPr>
        <w:t>or</w:t>
      </w:r>
      <w:r w:rsidR="00F85E17" w:rsidRPr="00BC3CC4">
        <w:rPr>
          <w:rFonts w:ascii="Book Antiqua" w:hAnsi="Book Antiqua" w:cs="Times New Roman"/>
          <w:sz w:val="24"/>
          <w:szCs w:val="24"/>
        </w:rPr>
        <w:t xml:space="preserve"> similar</w:t>
      </w:r>
      <w:r w:rsidR="00C35630" w:rsidRPr="00BC3CC4">
        <w:rPr>
          <w:rFonts w:ascii="Book Antiqua" w:hAnsi="Book Antiqua" w:cs="Times New Roman"/>
          <w:sz w:val="24"/>
          <w:szCs w:val="24"/>
        </w:rPr>
        <w:t xml:space="preserve"> </w:t>
      </w:r>
      <w:r w:rsidR="00F85E17" w:rsidRPr="00BC3CC4">
        <w:rPr>
          <w:rFonts w:ascii="Book Antiqua" w:hAnsi="Book Antiqua" w:cs="Times New Roman"/>
          <w:sz w:val="24"/>
          <w:szCs w:val="24"/>
        </w:rPr>
        <w:t xml:space="preserve">sequences of V3 regions of </w:t>
      </w:r>
      <w:r w:rsidR="00C35630" w:rsidRPr="00BC3CC4">
        <w:rPr>
          <w:rFonts w:ascii="Book Antiqua" w:hAnsi="Book Antiqua" w:cs="Times New Roman"/>
          <w:sz w:val="24"/>
          <w:szCs w:val="24"/>
        </w:rPr>
        <w:t>16S rRNA gene</w:t>
      </w:r>
      <w:r w:rsidR="00F85E17" w:rsidRPr="00BC3CC4">
        <w:rPr>
          <w:rFonts w:ascii="Book Antiqua" w:hAnsi="Book Antiqua" w:cs="Times New Roman"/>
          <w:sz w:val="24"/>
          <w:szCs w:val="24"/>
        </w:rPr>
        <w:t>, reflecting t</w:t>
      </w:r>
      <w:r w:rsidR="00C35630" w:rsidRPr="00BC3CC4">
        <w:rPr>
          <w:rFonts w:ascii="Book Antiqua" w:hAnsi="Book Antiqua" w:cs="Times New Roman"/>
          <w:sz w:val="24"/>
          <w:szCs w:val="24"/>
        </w:rPr>
        <w:t>he dominant bacterial communities in the fecal sample</w:t>
      </w:r>
      <w:r w:rsidR="00F85E17" w:rsidRPr="00BC3CC4">
        <w:rPr>
          <w:rFonts w:ascii="Book Antiqua" w:hAnsi="Book Antiqua" w:cs="Times New Roman"/>
          <w:sz w:val="24"/>
          <w:szCs w:val="24"/>
        </w:rPr>
        <w:t>s</w:t>
      </w:r>
      <w:r w:rsidR="00C35630" w:rsidRPr="00BC3CC4">
        <w:rPr>
          <w:rFonts w:ascii="Book Antiqua" w:hAnsi="Book Antiqua" w:cs="Times New Roman"/>
          <w:sz w:val="24"/>
          <w:szCs w:val="24"/>
        </w:rPr>
        <w:t>.</w:t>
      </w:r>
      <w:bookmarkEnd w:id="306"/>
      <w:bookmarkEnd w:id="307"/>
    </w:p>
    <w:p w:rsidR="00C47DCF" w:rsidRPr="00BC3CC4" w:rsidRDefault="008F442E" w:rsidP="00732577">
      <w:pPr>
        <w:adjustRightInd w:val="0"/>
        <w:snapToGrid w:val="0"/>
        <w:spacing w:line="360" w:lineRule="auto"/>
        <w:ind w:firstLineChars="100" w:firstLine="240"/>
        <w:rPr>
          <w:rFonts w:ascii="Book Antiqua" w:hAnsi="Book Antiqua" w:cs="Times New Roman"/>
          <w:sz w:val="24"/>
          <w:szCs w:val="24"/>
        </w:rPr>
      </w:pPr>
      <w:r w:rsidRPr="00BC3CC4">
        <w:rPr>
          <w:rFonts w:ascii="Book Antiqua" w:hAnsi="Book Antiqua" w:cs="Times New Roman"/>
          <w:sz w:val="24"/>
          <w:szCs w:val="24"/>
        </w:rPr>
        <w:t>E</w:t>
      </w:r>
      <w:r w:rsidR="00B749B6" w:rsidRPr="00BC3CC4">
        <w:rPr>
          <w:rFonts w:ascii="Book Antiqua" w:hAnsi="Book Antiqua" w:cs="Times New Roman"/>
          <w:sz w:val="24"/>
          <w:szCs w:val="24"/>
        </w:rPr>
        <w:t xml:space="preserve">xamination of </w:t>
      </w:r>
      <w:r w:rsidR="00A91F8A" w:rsidRPr="00BC3CC4">
        <w:rPr>
          <w:rFonts w:ascii="Book Antiqua" w:hAnsi="Book Antiqua" w:cs="Times New Roman"/>
          <w:sz w:val="24"/>
          <w:szCs w:val="24"/>
        </w:rPr>
        <w:t xml:space="preserve">digital DGGE profiles </w:t>
      </w:r>
      <w:r w:rsidR="00B749B6" w:rsidRPr="00BC3CC4">
        <w:rPr>
          <w:rFonts w:ascii="Book Antiqua" w:hAnsi="Book Antiqua" w:cs="Times New Roman"/>
          <w:sz w:val="24"/>
          <w:szCs w:val="24"/>
        </w:rPr>
        <w:t xml:space="preserve">from </w:t>
      </w:r>
      <w:bookmarkStart w:id="310" w:name="OLE_LINK15"/>
      <w:bookmarkStart w:id="311" w:name="OLE_LINK16"/>
      <w:r w:rsidR="00B749B6" w:rsidRPr="00BC3CC4">
        <w:rPr>
          <w:rFonts w:ascii="Book Antiqua" w:hAnsi="Book Antiqua" w:cs="Times New Roman"/>
          <w:sz w:val="24"/>
          <w:szCs w:val="24"/>
        </w:rPr>
        <w:t>healthy controls</w:t>
      </w:r>
      <w:bookmarkEnd w:id="310"/>
      <w:bookmarkEnd w:id="311"/>
      <w:r w:rsidR="00B749B6" w:rsidRPr="00BC3CC4">
        <w:rPr>
          <w:rFonts w:ascii="Book Antiqua" w:hAnsi="Book Antiqua" w:cs="Times New Roman"/>
          <w:sz w:val="24"/>
          <w:szCs w:val="24"/>
        </w:rPr>
        <w:t xml:space="preserve"> show</w:t>
      </w:r>
      <w:r w:rsidRPr="00BC3CC4">
        <w:rPr>
          <w:rFonts w:ascii="Book Antiqua" w:hAnsi="Book Antiqua" w:cs="Times New Roman"/>
          <w:sz w:val="24"/>
          <w:szCs w:val="24"/>
        </w:rPr>
        <w:t>ed</w:t>
      </w:r>
      <w:r w:rsidR="00B749B6" w:rsidRPr="00BC3CC4">
        <w:rPr>
          <w:rFonts w:ascii="Book Antiqua" w:hAnsi="Book Antiqua" w:cs="Times New Roman"/>
          <w:sz w:val="24"/>
          <w:szCs w:val="24"/>
        </w:rPr>
        <w:t xml:space="preserve"> relative stab</w:t>
      </w:r>
      <w:r w:rsidRPr="00BC3CC4">
        <w:rPr>
          <w:rFonts w:ascii="Book Antiqua" w:hAnsi="Book Antiqua" w:cs="Times New Roman"/>
          <w:sz w:val="24"/>
          <w:szCs w:val="24"/>
        </w:rPr>
        <w:t>ility</w:t>
      </w:r>
      <w:r w:rsidR="00B749B6" w:rsidRPr="00BC3CC4">
        <w:rPr>
          <w:rFonts w:ascii="Book Antiqua" w:hAnsi="Book Antiqua" w:cs="Times New Roman"/>
          <w:sz w:val="24"/>
          <w:szCs w:val="24"/>
        </w:rPr>
        <w:t xml:space="preserve"> among the different individuals</w:t>
      </w:r>
      <w:bookmarkStart w:id="312" w:name="OLE_LINK13"/>
      <w:bookmarkStart w:id="313" w:name="OLE_LINK14"/>
      <w:bookmarkEnd w:id="308"/>
      <w:bookmarkEnd w:id="309"/>
      <w:r w:rsidR="00EF7C85" w:rsidRPr="00BC3CC4">
        <w:rPr>
          <w:rFonts w:ascii="Book Antiqua" w:hAnsi="Book Antiqua" w:cs="Times New Roman"/>
          <w:sz w:val="24"/>
          <w:szCs w:val="24"/>
        </w:rPr>
        <w:t xml:space="preserve"> </w:t>
      </w:r>
      <w:r w:rsidR="00AE0A8E" w:rsidRPr="00BC3CC4">
        <w:rPr>
          <w:rFonts w:ascii="Book Antiqua" w:hAnsi="Book Antiqua" w:cs="Times New Roman"/>
          <w:sz w:val="24"/>
          <w:szCs w:val="24"/>
        </w:rPr>
        <w:t>(</w:t>
      </w:r>
      <w:r w:rsidR="0092384F" w:rsidRPr="00BC3CC4">
        <w:rPr>
          <w:rFonts w:ascii="Book Antiqua" w:hAnsi="Book Antiqua" w:cs="Times New Roman"/>
          <w:sz w:val="24"/>
          <w:szCs w:val="24"/>
        </w:rPr>
        <w:t xml:space="preserve">Figure </w:t>
      </w:r>
      <w:r w:rsidR="00DF696F" w:rsidRPr="00BC3CC4">
        <w:rPr>
          <w:rFonts w:ascii="Book Antiqua" w:hAnsi="Book Antiqua" w:cs="Times New Roman"/>
          <w:sz w:val="24"/>
          <w:szCs w:val="24"/>
        </w:rPr>
        <w:t>1</w:t>
      </w:r>
      <w:r w:rsidR="0092384F" w:rsidRPr="00BC3CC4">
        <w:rPr>
          <w:rFonts w:ascii="Book Antiqua" w:hAnsi="Book Antiqua" w:cs="Times New Roman"/>
          <w:sz w:val="24"/>
          <w:szCs w:val="24"/>
        </w:rPr>
        <w:t>)</w:t>
      </w:r>
      <w:bookmarkEnd w:id="312"/>
      <w:bookmarkEnd w:id="313"/>
      <w:r w:rsidR="00B749B6" w:rsidRPr="00BC3CC4">
        <w:rPr>
          <w:rFonts w:ascii="Book Antiqua" w:hAnsi="Book Antiqua" w:cs="Times New Roman"/>
          <w:sz w:val="24"/>
          <w:szCs w:val="24"/>
        </w:rPr>
        <w:t xml:space="preserve">. </w:t>
      </w:r>
      <w:r w:rsidRPr="00BC3CC4">
        <w:rPr>
          <w:rFonts w:ascii="Book Antiqua" w:hAnsi="Book Antiqua" w:cs="Times New Roman"/>
          <w:sz w:val="24"/>
          <w:szCs w:val="24"/>
        </w:rPr>
        <w:t>P</w:t>
      </w:r>
      <w:r w:rsidR="00B749B6" w:rsidRPr="00BC3CC4">
        <w:rPr>
          <w:rFonts w:ascii="Book Antiqua" w:hAnsi="Book Antiqua" w:cs="Times New Roman"/>
          <w:sz w:val="24"/>
          <w:szCs w:val="24"/>
        </w:rPr>
        <w:t>rofiles from UC patients</w:t>
      </w:r>
      <w:r w:rsidR="00F85E17" w:rsidRPr="00BC3CC4">
        <w:rPr>
          <w:rFonts w:ascii="Book Antiqua" w:hAnsi="Book Antiqua" w:cs="Times New Roman"/>
          <w:sz w:val="24"/>
          <w:szCs w:val="24"/>
        </w:rPr>
        <w:t xml:space="preserve"> showed</w:t>
      </w:r>
      <w:r w:rsidR="00B749B6" w:rsidRPr="00BC3CC4">
        <w:rPr>
          <w:rFonts w:ascii="Book Antiqua" w:hAnsi="Book Antiqua" w:cs="Times New Roman"/>
          <w:sz w:val="24"/>
          <w:szCs w:val="24"/>
        </w:rPr>
        <w:t xml:space="preserve"> in Figure </w:t>
      </w:r>
      <w:r w:rsidR="00DF696F" w:rsidRPr="00BC3CC4">
        <w:rPr>
          <w:rFonts w:ascii="Book Antiqua" w:hAnsi="Book Antiqua" w:cs="Times New Roman"/>
          <w:sz w:val="24"/>
          <w:szCs w:val="24"/>
        </w:rPr>
        <w:t>2</w:t>
      </w:r>
      <w:r w:rsidR="00C35630" w:rsidRPr="00BC3CC4">
        <w:rPr>
          <w:rFonts w:ascii="Book Antiqua" w:hAnsi="Book Antiqua" w:cs="Times New Roman"/>
          <w:sz w:val="24"/>
          <w:szCs w:val="24"/>
        </w:rPr>
        <w:t xml:space="preserve"> </w:t>
      </w:r>
      <w:r w:rsidR="00671085" w:rsidRPr="00BC3CC4">
        <w:rPr>
          <w:rFonts w:ascii="Book Antiqua" w:hAnsi="Book Antiqua" w:cs="Times New Roman"/>
          <w:sz w:val="24"/>
          <w:szCs w:val="24"/>
        </w:rPr>
        <w:t>suggest</w:t>
      </w:r>
      <w:r w:rsidR="00B749B6" w:rsidRPr="00BC3CC4">
        <w:rPr>
          <w:rFonts w:ascii="Book Antiqua" w:hAnsi="Book Antiqua" w:cs="Times New Roman"/>
          <w:sz w:val="24"/>
          <w:szCs w:val="24"/>
        </w:rPr>
        <w:t xml:space="preserve">ed significant </w:t>
      </w:r>
      <w:r w:rsidR="00C35630" w:rsidRPr="00BC3CC4">
        <w:rPr>
          <w:rFonts w:ascii="Book Antiqua" w:hAnsi="Book Antiqua" w:cs="Times New Roman"/>
          <w:sz w:val="24"/>
          <w:szCs w:val="24"/>
        </w:rPr>
        <w:t>variation</w:t>
      </w:r>
      <w:r w:rsidR="00B749B6" w:rsidRPr="00BC3CC4">
        <w:rPr>
          <w:rFonts w:ascii="Book Antiqua" w:hAnsi="Book Antiqua" w:cs="Times New Roman"/>
          <w:sz w:val="24"/>
          <w:szCs w:val="24"/>
        </w:rPr>
        <w:t xml:space="preserve"> in the position and number </w:t>
      </w:r>
      <w:r w:rsidR="001C7EAA" w:rsidRPr="00BC3CC4">
        <w:rPr>
          <w:rFonts w:ascii="Book Antiqua" w:hAnsi="Book Antiqua" w:cs="Times New Roman"/>
          <w:sz w:val="24"/>
          <w:szCs w:val="24"/>
        </w:rPr>
        <w:t>of bands when compared with the healthy controls.</w:t>
      </w:r>
      <w:r w:rsidR="0049551F" w:rsidRPr="00BC3CC4">
        <w:rPr>
          <w:rFonts w:ascii="Book Antiqua" w:hAnsi="Book Antiqua" w:cs="Times New Roman"/>
          <w:sz w:val="24"/>
          <w:szCs w:val="24"/>
        </w:rPr>
        <w:t xml:space="preserve"> </w:t>
      </w:r>
      <w:r w:rsidR="008D10CB" w:rsidRPr="00BC3CC4">
        <w:rPr>
          <w:rFonts w:ascii="Book Antiqua" w:hAnsi="Book Antiqua" w:cs="Times New Roman"/>
          <w:sz w:val="24"/>
          <w:szCs w:val="24"/>
        </w:rPr>
        <w:t>T</w:t>
      </w:r>
      <w:r w:rsidR="00D94A11" w:rsidRPr="00BC3CC4">
        <w:rPr>
          <w:rFonts w:ascii="Book Antiqua" w:hAnsi="Book Antiqua" w:cs="Times New Roman"/>
          <w:sz w:val="24"/>
          <w:szCs w:val="24"/>
        </w:rPr>
        <w:t>he number of bands</w:t>
      </w:r>
      <w:r w:rsidR="00F85E17" w:rsidRPr="00BC3CC4">
        <w:rPr>
          <w:rFonts w:ascii="Book Antiqua" w:hAnsi="Book Antiqua" w:cs="Times New Roman"/>
          <w:sz w:val="24"/>
          <w:szCs w:val="24"/>
        </w:rPr>
        <w:t>,</w:t>
      </w:r>
      <w:r w:rsidR="00D94A11" w:rsidRPr="00BC3CC4">
        <w:rPr>
          <w:rFonts w:ascii="Book Antiqua" w:hAnsi="Book Antiqua" w:cs="Times New Roman"/>
          <w:sz w:val="24"/>
          <w:szCs w:val="24"/>
        </w:rPr>
        <w:t xml:space="preserve"> </w:t>
      </w:r>
      <w:r w:rsidR="00F85E17" w:rsidRPr="00BC3CC4">
        <w:rPr>
          <w:rFonts w:ascii="Book Antiqua" w:hAnsi="Book Antiqua" w:cs="Times New Roman"/>
          <w:sz w:val="24"/>
          <w:szCs w:val="24"/>
        </w:rPr>
        <w:t xml:space="preserve">which </w:t>
      </w:r>
      <w:r w:rsidR="008D10CB" w:rsidRPr="00BC3CC4">
        <w:rPr>
          <w:rFonts w:ascii="Book Antiqua" w:hAnsi="Book Antiqua" w:cs="Times New Roman"/>
          <w:sz w:val="24"/>
          <w:szCs w:val="24"/>
        </w:rPr>
        <w:t>reflect</w:t>
      </w:r>
      <w:r w:rsidR="00F85E17" w:rsidRPr="00BC3CC4">
        <w:rPr>
          <w:rFonts w:ascii="Book Antiqua" w:hAnsi="Book Antiqua" w:cs="Times New Roman"/>
          <w:sz w:val="24"/>
          <w:szCs w:val="24"/>
        </w:rPr>
        <w:t>ed</w:t>
      </w:r>
      <w:r w:rsidR="008D10CB" w:rsidRPr="00BC3CC4">
        <w:rPr>
          <w:rFonts w:ascii="Book Antiqua" w:hAnsi="Book Antiqua" w:cs="Times New Roman"/>
          <w:sz w:val="24"/>
          <w:szCs w:val="24"/>
        </w:rPr>
        <w:t xml:space="preserve"> divers</w:t>
      </w:r>
      <w:r w:rsidRPr="00BC3CC4">
        <w:rPr>
          <w:rFonts w:ascii="Book Antiqua" w:hAnsi="Book Antiqua" w:cs="Times New Roman"/>
          <w:sz w:val="24"/>
          <w:szCs w:val="24"/>
        </w:rPr>
        <w:t>e</w:t>
      </w:r>
      <w:r w:rsidR="008D10CB" w:rsidRPr="00BC3CC4">
        <w:rPr>
          <w:rFonts w:ascii="Book Antiqua" w:hAnsi="Book Antiqua" w:cs="Times New Roman"/>
          <w:sz w:val="24"/>
          <w:szCs w:val="24"/>
        </w:rPr>
        <w:t xml:space="preserve"> microbiota</w:t>
      </w:r>
      <w:r w:rsidR="00F85E17" w:rsidRPr="00BC3CC4">
        <w:rPr>
          <w:rFonts w:ascii="Book Antiqua" w:hAnsi="Book Antiqua" w:cs="Times New Roman"/>
          <w:sz w:val="24"/>
          <w:szCs w:val="24"/>
        </w:rPr>
        <w:t>,</w:t>
      </w:r>
      <w:r w:rsidR="008D10CB" w:rsidRPr="00BC3CC4">
        <w:rPr>
          <w:rFonts w:ascii="Book Antiqua" w:hAnsi="Book Antiqua" w:cs="Times New Roman"/>
          <w:sz w:val="24"/>
          <w:szCs w:val="24"/>
        </w:rPr>
        <w:t xml:space="preserve"> </w:t>
      </w:r>
      <w:r w:rsidR="00D94A11" w:rsidRPr="00BC3CC4">
        <w:rPr>
          <w:rFonts w:ascii="Book Antiqua" w:hAnsi="Book Antiqua" w:cs="Times New Roman"/>
          <w:sz w:val="24"/>
          <w:szCs w:val="24"/>
        </w:rPr>
        <w:t>was</w:t>
      </w:r>
      <w:r w:rsidRPr="00BC3CC4">
        <w:rPr>
          <w:rFonts w:ascii="Book Antiqua" w:hAnsi="Book Antiqua" w:cs="Times New Roman"/>
          <w:sz w:val="24"/>
          <w:szCs w:val="24"/>
        </w:rPr>
        <w:t xml:space="preserve"> </w:t>
      </w:r>
      <w:r w:rsidR="00D94A11" w:rsidRPr="00BC3CC4">
        <w:rPr>
          <w:rFonts w:ascii="Book Antiqua" w:hAnsi="Book Antiqua" w:cs="Times New Roman"/>
          <w:sz w:val="24"/>
          <w:szCs w:val="24"/>
        </w:rPr>
        <w:t>17</w:t>
      </w:r>
      <w:r w:rsidR="00EF7C85" w:rsidRPr="00BC3CC4">
        <w:rPr>
          <w:rFonts w:ascii="Book Antiqua" w:hAnsi="Book Antiqua" w:cs="Times New Roman"/>
          <w:sz w:val="24"/>
          <w:szCs w:val="24"/>
        </w:rPr>
        <w:t xml:space="preserve"> </w:t>
      </w:r>
      <w:r w:rsidR="00AE0A8E" w:rsidRPr="00BC3CC4">
        <w:rPr>
          <w:rFonts w:ascii="Book Antiqua" w:hAnsi="Book Antiqua" w:cs="Times New Roman"/>
          <w:sz w:val="24"/>
          <w:szCs w:val="24"/>
        </w:rPr>
        <w:t>±</w:t>
      </w:r>
      <w:r w:rsidR="00EF7C85" w:rsidRPr="00BC3CC4">
        <w:rPr>
          <w:rFonts w:ascii="Book Antiqua" w:hAnsi="Book Antiqua" w:cs="Times New Roman"/>
          <w:sz w:val="24"/>
          <w:szCs w:val="24"/>
        </w:rPr>
        <w:t xml:space="preserve"> </w:t>
      </w:r>
      <w:r w:rsidR="00F85E17" w:rsidRPr="00BC3CC4">
        <w:rPr>
          <w:rFonts w:ascii="Book Antiqua" w:hAnsi="Book Antiqua" w:cs="Times New Roman"/>
          <w:sz w:val="24"/>
          <w:szCs w:val="24"/>
        </w:rPr>
        <w:t>3 i</w:t>
      </w:r>
      <w:r w:rsidR="00D94A11" w:rsidRPr="00BC3CC4">
        <w:rPr>
          <w:rFonts w:ascii="Book Antiqua" w:hAnsi="Book Antiqua" w:cs="Times New Roman"/>
          <w:sz w:val="24"/>
          <w:szCs w:val="24"/>
        </w:rPr>
        <w:t xml:space="preserve">n the 16 healthy controls </w:t>
      </w:r>
      <w:r w:rsidR="00C47DCF" w:rsidRPr="00BC3CC4">
        <w:rPr>
          <w:rFonts w:ascii="Book Antiqua" w:hAnsi="Book Antiqua" w:cs="Times New Roman"/>
          <w:sz w:val="24"/>
          <w:szCs w:val="24"/>
        </w:rPr>
        <w:t xml:space="preserve">and </w:t>
      </w:r>
      <w:r w:rsidR="00D94A11" w:rsidRPr="00BC3CC4">
        <w:rPr>
          <w:rFonts w:ascii="Book Antiqua" w:hAnsi="Book Antiqua" w:cs="Times New Roman"/>
          <w:sz w:val="24"/>
          <w:szCs w:val="24"/>
        </w:rPr>
        <w:t>13</w:t>
      </w:r>
      <w:r w:rsidR="00EF7C85" w:rsidRPr="00BC3CC4">
        <w:rPr>
          <w:rFonts w:ascii="Book Antiqua" w:hAnsi="Book Antiqua" w:cs="Times New Roman"/>
          <w:sz w:val="24"/>
          <w:szCs w:val="24"/>
        </w:rPr>
        <w:t xml:space="preserve"> </w:t>
      </w:r>
      <w:r w:rsidR="00AE0A8E" w:rsidRPr="00BC3CC4">
        <w:rPr>
          <w:rFonts w:ascii="Book Antiqua" w:hAnsi="Book Antiqua" w:cs="Times New Roman"/>
          <w:sz w:val="24"/>
          <w:szCs w:val="24"/>
        </w:rPr>
        <w:t>±</w:t>
      </w:r>
      <w:r w:rsidR="00EF7C85" w:rsidRPr="00BC3CC4">
        <w:rPr>
          <w:rFonts w:ascii="Book Antiqua" w:hAnsi="Book Antiqua" w:cs="Times New Roman"/>
          <w:sz w:val="24"/>
          <w:szCs w:val="24"/>
        </w:rPr>
        <w:t xml:space="preserve"> </w:t>
      </w:r>
      <w:r w:rsidR="00D94A11" w:rsidRPr="00BC3CC4">
        <w:rPr>
          <w:rFonts w:ascii="Book Antiqua" w:hAnsi="Book Antiqua" w:cs="Times New Roman"/>
          <w:sz w:val="24"/>
          <w:szCs w:val="24"/>
        </w:rPr>
        <w:t>3</w:t>
      </w:r>
      <w:r w:rsidR="00C47DCF" w:rsidRPr="00BC3CC4">
        <w:rPr>
          <w:rFonts w:ascii="Book Antiqua" w:hAnsi="Book Antiqua" w:cs="Times New Roman"/>
          <w:sz w:val="24"/>
          <w:szCs w:val="24"/>
        </w:rPr>
        <w:t xml:space="preserve"> </w:t>
      </w:r>
      <w:r w:rsidR="00F85E17" w:rsidRPr="00BC3CC4">
        <w:rPr>
          <w:rFonts w:ascii="Book Antiqua" w:hAnsi="Book Antiqua" w:cs="Times New Roman"/>
          <w:sz w:val="24"/>
          <w:szCs w:val="24"/>
        </w:rPr>
        <w:t>i</w:t>
      </w:r>
      <w:r w:rsidR="00D94A11" w:rsidRPr="00BC3CC4">
        <w:rPr>
          <w:rFonts w:ascii="Book Antiqua" w:hAnsi="Book Antiqua" w:cs="Times New Roman"/>
          <w:sz w:val="24"/>
          <w:szCs w:val="24"/>
        </w:rPr>
        <w:t xml:space="preserve">n the </w:t>
      </w:r>
      <w:r w:rsidR="00C47DCF" w:rsidRPr="00BC3CC4">
        <w:rPr>
          <w:rFonts w:ascii="Book Antiqua" w:hAnsi="Book Antiqua" w:cs="Times New Roman"/>
          <w:sz w:val="24"/>
          <w:szCs w:val="24"/>
        </w:rPr>
        <w:t xml:space="preserve">41 </w:t>
      </w:r>
      <w:r w:rsidR="00D94A11" w:rsidRPr="00BC3CC4">
        <w:rPr>
          <w:rFonts w:ascii="Book Antiqua" w:hAnsi="Book Antiqua" w:cs="Times New Roman"/>
          <w:sz w:val="24"/>
          <w:szCs w:val="24"/>
        </w:rPr>
        <w:t>UC patients</w:t>
      </w:r>
      <w:r w:rsidR="00EF7C85" w:rsidRPr="00BC3CC4">
        <w:rPr>
          <w:rFonts w:ascii="Book Antiqua" w:hAnsi="Book Antiqua" w:cs="Times New Roman"/>
          <w:sz w:val="24"/>
          <w:szCs w:val="24"/>
        </w:rPr>
        <w:t xml:space="preserve"> </w:t>
      </w:r>
      <w:r w:rsidR="00AE0A8E" w:rsidRPr="00BC3CC4">
        <w:rPr>
          <w:rFonts w:ascii="Book Antiqua" w:hAnsi="Book Antiqua" w:cs="Times New Roman"/>
          <w:sz w:val="24"/>
          <w:szCs w:val="24"/>
        </w:rPr>
        <w:t>(</w:t>
      </w:r>
      <w:r w:rsidR="00584EDC" w:rsidRPr="00BC3CC4">
        <w:rPr>
          <w:rFonts w:ascii="Book Antiqua" w:hAnsi="Book Antiqua" w:cs="Times New Roman"/>
          <w:i/>
          <w:sz w:val="24"/>
          <w:szCs w:val="24"/>
        </w:rPr>
        <w:t>P</w:t>
      </w:r>
      <w:r w:rsidR="00732577" w:rsidRPr="00BC3CC4">
        <w:rPr>
          <w:rFonts w:ascii="Book Antiqua" w:hAnsi="Book Antiqua" w:cs="Times New Roman" w:hint="eastAsia"/>
          <w:sz w:val="24"/>
          <w:szCs w:val="24"/>
        </w:rPr>
        <w:t xml:space="preserve"> </w:t>
      </w:r>
      <w:r w:rsidR="00584EDC" w:rsidRPr="00BC3CC4">
        <w:rPr>
          <w:rFonts w:ascii="Book Antiqua" w:hAnsi="Book Antiqua" w:cs="Times New Roman"/>
          <w:sz w:val="24"/>
          <w:szCs w:val="24"/>
        </w:rPr>
        <w:t>=</w:t>
      </w:r>
      <w:r w:rsidR="00732577" w:rsidRPr="00BC3CC4">
        <w:rPr>
          <w:rFonts w:ascii="Book Antiqua" w:hAnsi="Book Antiqua" w:cs="Times New Roman" w:hint="eastAsia"/>
          <w:sz w:val="24"/>
          <w:szCs w:val="24"/>
        </w:rPr>
        <w:t xml:space="preserve"> </w:t>
      </w:r>
      <w:r w:rsidR="00584EDC" w:rsidRPr="00BC3CC4">
        <w:rPr>
          <w:rFonts w:ascii="Book Antiqua" w:hAnsi="Book Antiqua" w:cs="Times New Roman"/>
          <w:sz w:val="24"/>
          <w:szCs w:val="24"/>
        </w:rPr>
        <w:t>0.001)</w:t>
      </w:r>
      <w:r w:rsidRPr="00BC3CC4">
        <w:rPr>
          <w:rFonts w:ascii="Book Antiqua" w:hAnsi="Book Antiqua" w:cs="Times New Roman"/>
          <w:sz w:val="24"/>
          <w:szCs w:val="24"/>
        </w:rPr>
        <w:t>. C</w:t>
      </w:r>
      <w:r w:rsidR="001C7EAA" w:rsidRPr="00BC3CC4">
        <w:rPr>
          <w:rFonts w:ascii="Book Antiqua" w:hAnsi="Book Antiqua" w:cs="Times New Roman"/>
          <w:sz w:val="24"/>
          <w:szCs w:val="24"/>
        </w:rPr>
        <w:t xml:space="preserve">hanges were also seen among the subgroups in UC </w:t>
      </w:r>
      <w:r w:rsidR="00C47DCF" w:rsidRPr="00BC3CC4">
        <w:rPr>
          <w:rFonts w:ascii="Book Antiqua" w:hAnsi="Book Antiqua" w:cs="Times New Roman"/>
          <w:sz w:val="24"/>
          <w:szCs w:val="24"/>
        </w:rPr>
        <w:t>patients</w:t>
      </w:r>
      <w:r w:rsidR="00EF7C85" w:rsidRPr="00BC3CC4">
        <w:rPr>
          <w:rFonts w:ascii="Book Antiqua" w:hAnsi="Book Antiqua" w:cs="Times New Roman"/>
          <w:sz w:val="24"/>
          <w:szCs w:val="24"/>
        </w:rPr>
        <w:t xml:space="preserve"> </w:t>
      </w:r>
      <w:r w:rsidR="00AE0A8E" w:rsidRPr="00BC3CC4">
        <w:rPr>
          <w:rFonts w:ascii="Book Antiqua" w:hAnsi="Book Antiqua" w:cs="Times New Roman"/>
          <w:sz w:val="24"/>
          <w:szCs w:val="24"/>
        </w:rPr>
        <w:t>(</w:t>
      </w:r>
      <w:r w:rsidR="009D52A9" w:rsidRPr="00BC3CC4">
        <w:rPr>
          <w:rFonts w:ascii="Book Antiqua" w:hAnsi="Book Antiqua" w:cs="Times New Roman"/>
          <w:sz w:val="24"/>
          <w:szCs w:val="24"/>
        </w:rPr>
        <w:t>Figure 3</w:t>
      </w:r>
      <w:r w:rsidR="001C7EAA" w:rsidRPr="00BC3CC4">
        <w:rPr>
          <w:rFonts w:ascii="Book Antiqua" w:hAnsi="Book Antiqua" w:cs="Times New Roman"/>
          <w:sz w:val="24"/>
          <w:szCs w:val="24"/>
        </w:rPr>
        <w:t>)</w:t>
      </w:r>
      <w:r w:rsidR="00B13F45" w:rsidRPr="00BC3CC4">
        <w:rPr>
          <w:rFonts w:ascii="Book Antiqua" w:hAnsi="Book Antiqua" w:cs="Times New Roman"/>
          <w:sz w:val="24"/>
          <w:szCs w:val="24"/>
        </w:rPr>
        <w:t>.</w:t>
      </w:r>
      <w:r w:rsidR="00B749B6" w:rsidRPr="00BC3CC4">
        <w:rPr>
          <w:rFonts w:ascii="Book Antiqua" w:hAnsi="Book Antiqua" w:cs="Times New Roman"/>
          <w:sz w:val="24"/>
          <w:szCs w:val="24"/>
        </w:rPr>
        <w:t xml:space="preserve"> </w:t>
      </w:r>
      <w:r w:rsidR="003543A7" w:rsidRPr="00BC3CC4">
        <w:rPr>
          <w:rFonts w:ascii="Book Antiqua" w:hAnsi="Book Antiqua" w:cs="Times New Roman"/>
          <w:sz w:val="24"/>
          <w:szCs w:val="24"/>
        </w:rPr>
        <w:t xml:space="preserve">These results reveal </w:t>
      </w:r>
      <w:r w:rsidRPr="00BC3CC4">
        <w:rPr>
          <w:rFonts w:ascii="Book Antiqua" w:hAnsi="Book Antiqua" w:cs="Times New Roman"/>
          <w:sz w:val="24"/>
          <w:szCs w:val="24"/>
        </w:rPr>
        <w:t xml:space="preserve">that </w:t>
      </w:r>
      <w:r w:rsidR="003543A7" w:rsidRPr="00BC3CC4">
        <w:rPr>
          <w:rFonts w:ascii="Book Antiqua" w:hAnsi="Book Antiqua" w:cs="Times New Roman"/>
          <w:sz w:val="24"/>
          <w:szCs w:val="24"/>
        </w:rPr>
        <w:t>the</w:t>
      </w:r>
      <w:r w:rsidR="008D10CB" w:rsidRPr="00BC3CC4">
        <w:rPr>
          <w:rFonts w:ascii="Book Antiqua" w:hAnsi="Book Antiqua" w:cs="Times New Roman"/>
          <w:sz w:val="24"/>
          <w:szCs w:val="24"/>
        </w:rPr>
        <w:t xml:space="preserve"> number of predominant</w:t>
      </w:r>
      <w:r w:rsidR="003543A7" w:rsidRPr="00BC3CC4">
        <w:rPr>
          <w:rFonts w:ascii="Book Antiqua" w:hAnsi="Book Antiqua" w:cs="Times New Roman"/>
          <w:sz w:val="24"/>
          <w:szCs w:val="24"/>
        </w:rPr>
        <w:t xml:space="preserve"> microbiota was negatively correlated with Mayo classification</w:t>
      </w:r>
      <w:r w:rsidR="00EF7C85" w:rsidRPr="00BC3CC4">
        <w:rPr>
          <w:rFonts w:ascii="Book Antiqua" w:hAnsi="Book Antiqua" w:cs="Times New Roman"/>
          <w:sz w:val="24"/>
          <w:szCs w:val="24"/>
        </w:rPr>
        <w:t xml:space="preserve"> </w:t>
      </w:r>
      <w:r w:rsidR="00AE0A8E" w:rsidRPr="00BC3CC4">
        <w:rPr>
          <w:rFonts w:ascii="Book Antiqua" w:hAnsi="Book Antiqua" w:cs="Times New Roman"/>
          <w:sz w:val="24"/>
          <w:szCs w:val="24"/>
        </w:rPr>
        <w:t>(</w:t>
      </w:r>
      <w:r w:rsidR="003543A7" w:rsidRPr="00BC3CC4">
        <w:rPr>
          <w:rFonts w:ascii="Book Antiqua" w:hAnsi="Book Antiqua" w:cs="Times New Roman"/>
          <w:i/>
          <w:sz w:val="24"/>
          <w:szCs w:val="24"/>
        </w:rPr>
        <w:t>r</w:t>
      </w:r>
      <w:r w:rsidRPr="00BC3CC4">
        <w:rPr>
          <w:rFonts w:ascii="Book Antiqua" w:hAnsi="Book Antiqua" w:cs="Times New Roman"/>
          <w:i/>
          <w:sz w:val="24"/>
          <w:szCs w:val="24"/>
        </w:rPr>
        <w:t xml:space="preserve"> </w:t>
      </w:r>
      <w:r w:rsidR="003543A7" w:rsidRPr="00BC3CC4">
        <w:rPr>
          <w:rFonts w:ascii="Book Antiqua" w:hAnsi="Book Antiqua" w:cs="Times New Roman"/>
          <w:sz w:val="24"/>
          <w:szCs w:val="24"/>
        </w:rPr>
        <w:t>=</w:t>
      </w:r>
      <w:r w:rsidRPr="00BC3CC4">
        <w:rPr>
          <w:rFonts w:ascii="Book Antiqua" w:hAnsi="Book Antiqua" w:cs="Times New Roman"/>
          <w:sz w:val="24"/>
          <w:szCs w:val="24"/>
        </w:rPr>
        <w:t xml:space="preserve"> </w:t>
      </w:r>
      <w:r w:rsidR="003543A7" w:rsidRPr="00BC3CC4">
        <w:rPr>
          <w:rFonts w:ascii="Book Antiqua" w:hAnsi="Book Antiqua" w:cs="Times New Roman"/>
          <w:sz w:val="24"/>
          <w:szCs w:val="24"/>
        </w:rPr>
        <w:t>-6.591,</w:t>
      </w:r>
      <w:r w:rsidRPr="00BC3CC4">
        <w:rPr>
          <w:rFonts w:ascii="Book Antiqua" w:hAnsi="Book Antiqua" w:cs="Times New Roman"/>
          <w:sz w:val="24"/>
          <w:szCs w:val="24"/>
        </w:rPr>
        <w:t xml:space="preserve"> </w:t>
      </w:r>
      <w:r w:rsidR="00732577" w:rsidRPr="00BC3CC4">
        <w:rPr>
          <w:rFonts w:ascii="Book Antiqua" w:hAnsi="Book Antiqua" w:cs="Times New Roman"/>
          <w:i/>
          <w:sz w:val="24"/>
          <w:szCs w:val="24"/>
        </w:rPr>
        <w:t>P &lt;</w:t>
      </w:r>
      <w:r w:rsidRPr="00BC3CC4">
        <w:rPr>
          <w:rFonts w:ascii="Book Antiqua" w:hAnsi="Book Antiqua" w:cs="Times New Roman"/>
          <w:sz w:val="24"/>
          <w:szCs w:val="24"/>
          <w:lang w:val="en-CA"/>
        </w:rPr>
        <w:t xml:space="preserve"> </w:t>
      </w:r>
      <w:r w:rsidR="003543A7" w:rsidRPr="00BC3CC4">
        <w:rPr>
          <w:rFonts w:ascii="Book Antiqua" w:hAnsi="Book Antiqua" w:cs="Times New Roman"/>
          <w:sz w:val="24"/>
          <w:szCs w:val="24"/>
        </w:rPr>
        <w:t>0.01)</w:t>
      </w:r>
      <w:r w:rsidR="000921B1" w:rsidRPr="00BC3CC4">
        <w:rPr>
          <w:rFonts w:ascii="Book Antiqua" w:hAnsi="Book Antiqua" w:cs="Times New Roman"/>
          <w:sz w:val="24"/>
          <w:szCs w:val="24"/>
        </w:rPr>
        <w:t>.</w:t>
      </w:r>
      <w:r w:rsidRPr="00BC3CC4">
        <w:rPr>
          <w:rFonts w:ascii="Book Antiqua" w:hAnsi="Book Antiqua" w:cs="Times New Roman"/>
          <w:sz w:val="24"/>
          <w:szCs w:val="24"/>
        </w:rPr>
        <w:t xml:space="preserve"> </w:t>
      </w:r>
      <w:r w:rsidR="00E1026E" w:rsidRPr="00BC3CC4">
        <w:rPr>
          <w:rFonts w:ascii="Book Antiqua" w:hAnsi="Book Antiqua" w:cs="Times New Roman"/>
          <w:sz w:val="24"/>
          <w:szCs w:val="24"/>
        </w:rPr>
        <w:t xml:space="preserve">Kruskal–Wallis </w:t>
      </w:r>
      <w:r w:rsidR="00E1026E" w:rsidRPr="00BC3CC4">
        <w:rPr>
          <w:rFonts w:ascii="Book Antiqua" w:hAnsi="Book Antiqua" w:cs="Times New Roman"/>
          <w:i/>
          <w:sz w:val="24"/>
          <w:szCs w:val="24"/>
        </w:rPr>
        <w:t>H</w:t>
      </w:r>
      <w:r w:rsidR="00E1026E" w:rsidRPr="00BC3CC4">
        <w:rPr>
          <w:rFonts w:ascii="Book Antiqua" w:hAnsi="Book Antiqua" w:cs="Times New Roman"/>
          <w:sz w:val="24"/>
          <w:szCs w:val="24"/>
        </w:rPr>
        <w:t xml:space="preserve"> test</w:t>
      </w:r>
      <w:r w:rsidR="00E854B7" w:rsidRPr="00BC3CC4">
        <w:rPr>
          <w:rFonts w:ascii="Book Antiqua" w:hAnsi="Book Antiqua" w:cs="Times New Roman"/>
          <w:sz w:val="24"/>
          <w:szCs w:val="24"/>
        </w:rPr>
        <w:t xml:space="preserve"> showed </w:t>
      </w:r>
      <w:r w:rsidRPr="00BC3CC4">
        <w:rPr>
          <w:rFonts w:ascii="Book Antiqua" w:hAnsi="Book Antiqua" w:cs="Times New Roman"/>
          <w:sz w:val="24"/>
          <w:szCs w:val="24"/>
        </w:rPr>
        <w:t xml:space="preserve">greater </w:t>
      </w:r>
      <w:r w:rsidR="00E854B7" w:rsidRPr="00BC3CC4">
        <w:rPr>
          <w:rFonts w:ascii="Book Antiqua" w:hAnsi="Book Antiqua" w:cs="Times New Roman"/>
          <w:sz w:val="24"/>
          <w:szCs w:val="24"/>
        </w:rPr>
        <w:t>similarity between groups than within</w:t>
      </w:r>
      <w:r w:rsidRPr="00BC3CC4">
        <w:rPr>
          <w:rFonts w:ascii="Book Antiqua" w:hAnsi="Book Antiqua" w:cs="Times New Roman"/>
          <w:sz w:val="24"/>
          <w:szCs w:val="24"/>
        </w:rPr>
        <w:t xml:space="preserve"> the</w:t>
      </w:r>
      <w:r w:rsidR="00E854B7" w:rsidRPr="00BC3CC4">
        <w:rPr>
          <w:rFonts w:ascii="Book Antiqua" w:hAnsi="Book Antiqua" w:cs="Times New Roman"/>
          <w:sz w:val="24"/>
          <w:szCs w:val="24"/>
        </w:rPr>
        <w:t xml:space="preserve"> groups,</w:t>
      </w:r>
      <w:r w:rsidRPr="00BC3CC4">
        <w:rPr>
          <w:rFonts w:ascii="Book Antiqua" w:hAnsi="Book Antiqua" w:cs="Times New Roman"/>
          <w:sz w:val="24"/>
          <w:szCs w:val="24"/>
        </w:rPr>
        <w:t xml:space="preserve"> </w:t>
      </w:r>
      <w:r w:rsidR="00E854B7" w:rsidRPr="00BC3CC4">
        <w:rPr>
          <w:rFonts w:ascii="Book Antiqua" w:hAnsi="Book Antiqua" w:cs="Times New Roman"/>
          <w:sz w:val="24"/>
          <w:szCs w:val="24"/>
        </w:rPr>
        <w:t xml:space="preserve">which </w:t>
      </w:r>
      <w:r w:rsidR="00F2190F" w:rsidRPr="00BC3CC4">
        <w:rPr>
          <w:rFonts w:ascii="Book Antiqua" w:hAnsi="Book Antiqua" w:cs="Times New Roman"/>
          <w:sz w:val="24"/>
          <w:szCs w:val="24"/>
        </w:rPr>
        <w:t>reveal</w:t>
      </w:r>
      <w:r w:rsidRPr="00BC3CC4">
        <w:rPr>
          <w:rFonts w:ascii="Book Antiqua" w:hAnsi="Book Antiqua" w:cs="Times New Roman"/>
          <w:sz w:val="24"/>
          <w:szCs w:val="24"/>
        </w:rPr>
        <w:t>ed variation in</w:t>
      </w:r>
      <w:bookmarkStart w:id="314" w:name="OLE_LINK94"/>
      <w:bookmarkStart w:id="315" w:name="OLE_LINK95"/>
      <w:r w:rsidRPr="00BC3CC4">
        <w:rPr>
          <w:rFonts w:ascii="Book Antiqua" w:hAnsi="Book Antiqua" w:cs="Times New Roman"/>
          <w:sz w:val="24"/>
          <w:szCs w:val="24"/>
        </w:rPr>
        <w:t xml:space="preserve"> </w:t>
      </w:r>
      <w:r w:rsidR="00F2190F" w:rsidRPr="00BC3CC4">
        <w:rPr>
          <w:rFonts w:ascii="Book Antiqua" w:hAnsi="Book Antiqua" w:cs="Times New Roman"/>
          <w:sz w:val="24"/>
          <w:szCs w:val="24"/>
        </w:rPr>
        <w:t>predominant</w:t>
      </w:r>
      <w:bookmarkEnd w:id="314"/>
      <w:bookmarkEnd w:id="315"/>
      <w:r w:rsidR="008D10CB" w:rsidRPr="00BC3CC4">
        <w:rPr>
          <w:rFonts w:ascii="Book Antiqua" w:hAnsi="Book Antiqua" w:cs="Times New Roman"/>
          <w:sz w:val="24"/>
          <w:szCs w:val="24"/>
        </w:rPr>
        <w:t xml:space="preserve"> microbiota with </w:t>
      </w:r>
      <w:r w:rsidR="00F2190F" w:rsidRPr="00BC3CC4">
        <w:rPr>
          <w:rFonts w:ascii="Book Antiqua" w:hAnsi="Book Antiqua" w:cs="Times New Roman"/>
          <w:sz w:val="24"/>
          <w:szCs w:val="24"/>
        </w:rPr>
        <w:t>clinical status</w:t>
      </w:r>
      <w:r w:rsidR="00EF7C85" w:rsidRPr="00BC3CC4">
        <w:rPr>
          <w:rFonts w:ascii="Book Antiqua" w:hAnsi="Book Antiqua" w:cs="Times New Roman"/>
          <w:sz w:val="24"/>
          <w:szCs w:val="24"/>
        </w:rPr>
        <w:t xml:space="preserve"> </w:t>
      </w:r>
      <w:bookmarkStart w:id="316" w:name="OLE_LINK85"/>
      <w:bookmarkStart w:id="317" w:name="OLE_LINK86"/>
      <w:r w:rsidR="00AE0A8E" w:rsidRPr="00BC3CC4">
        <w:rPr>
          <w:rFonts w:ascii="Book Antiqua" w:hAnsi="Book Antiqua" w:cs="Times New Roman"/>
          <w:sz w:val="24"/>
          <w:szCs w:val="24"/>
        </w:rPr>
        <w:t>(</w:t>
      </w:r>
      <w:r w:rsidR="00424F00" w:rsidRPr="00BC3CC4">
        <w:rPr>
          <w:rFonts w:ascii="Book Antiqua" w:hAnsi="Book Antiqua" w:cs="Times New Roman"/>
          <w:sz w:val="24"/>
          <w:szCs w:val="24"/>
        </w:rPr>
        <w:t>T</w:t>
      </w:r>
      <w:r w:rsidR="00475EBE" w:rsidRPr="00BC3CC4">
        <w:rPr>
          <w:rFonts w:ascii="Book Antiqua" w:hAnsi="Book Antiqua" w:cs="Times New Roman"/>
          <w:sz w:val="24"/>
          <w:szCs w:val="24"/>
        </w:rPr>
        <w:t>able</w:t>
      </w:r>
      <w:r w:rsidR="00732577" w:rsidRPr="00BC3CC4">
        <w:rPr>
          <w:rFonts w:ascii="Book Antiqua" w:hAnsi="Book Antiqua" w:cs="Times New Roman" w:hint="eastAsia"/>
          <w:sz w:val="24"/>
          <w:szCs w:val="24"/>
        </w:rPr>
        <w:t xml:space="preserve"> </w:t>
      </w:r>
      <w:r w:rsidR="009D52A9" w:rsidRPr="00BC3CC4">
        <w:rPr>
          <w:rFonts w:ascii="Book Antiqua" w:hAnsi="Book Antiqua" w:cs="Times New Roman"/>
          <w:sz w:val="24"/>
          <w:szCs w:val="24"/>
        </w:rPr>
        <w:t>2</w:t>
      </w:r>
      <w:r w:rsidR="00424F00" w:rsidRPr="00BC3CC4">
        <w:rPr>
          <w:rFonts w:ascii="Book Antiqua" w:hAnsi="Book Antiqua" w:cs="Times New Roman"/>
          <w:sz w:val="24"/>
          <w:szCs w:val="24"/>
        </w:rPr>
        <w:t>)</w:t>
      </w:r>
      <w:bookmarkEnd w:id="316"/>
      <w:bookmarkEnd w:id="317"/>
      <w:r w:rsidR="00F2190F" w:rsidRPr="00BC3CC4">
        <w:rPr>
          <w:rFonts w:ascii="Book Antiqua" w:hAnsi="Book Antiqua" w:cs="Times New Roman"/>
          <w:sz w:val="24"/>
          <w:szCs w:val="24"/>
        </w:rPr>
        <w:t>.</w:t>
      </w:r>
      <w:r w:rsidR="00424F00" w:rsidRPr="00BC3CC4">
        <w:rPr>
          <w:rFonts w:ascii="Book Antiqua" w:hAnsi="Book Antiqua" w:cs="Times New Roman"/>
          <w:sz w:val="24"/>
          <w:szCs w:val="24"/>
        </w:rPr>
        <w:t xml:space="preserve"> </w:t>
      </w:r>
      <w:bookmarkStart w:id="318" w:name="OLE_LINK87"/>
      <w:bookmarkStart w:id="319" w:name="OLE_LINK88"/>
      <w:r w:rsidR="00B736CA" w:rsidRPr="00BC3CC4">
        <w:rPr>
          <w:rFonts w:ascii="Book Antiqua" w:hAnsi="Book Antiqua" w:cs="Times New Roman"/>
          <w:sz w:val="24"/>
          <w:szCs w:val="24"/>
        </w:rPr>
        <w:t xml:space="preserve">UPGMA tree analysis </w:t>
      </w:r>
      <w:r w:rsidR="00424F00" w:rsidRPr="00BC3CC4">
        <w:rPr>
          <w:rFonts w:ascii="Book Antiqua" w:hAnsi="Book Antiqua" w:cs="Times New Roman"/>
          <w:sz w:val="24"/>
          <w:szCs w:val="24"/>
        </w:rPr>
        <w:t xml:space="preserve">showed </w:t>
      </w:r>
      <w:r w:rsidRPr="00BC3CC4">
        <w:rPr>
          <w:rFonts w:ascii="Book Antiqua" w:hAnsi="Book Antiqua" w:cs="Times New Roman"/>
          <w:sz w:val="24"/>
          <w:szCs w:val="24"/>
        </w:rPr>
        <w:t>similar</w:t>
      </w:r>
      <w:r w:rsidR="00424F00" w:rsidRPr="00BC3CC4">
        <w:rPr>
          <w:rFonts w:ascii="Book Antiqua" w:hAnsi="Book Antiqua" w:cs="Times New Roman"/>
          <w:sz w:val="24"/>
          <w:szCs w:val="24"/>
        </w:rPr>
        <w:t xml:space="preserve"> conclusion</w:t>
      </w:r>
      <w:r w:rsidR="00EF7C85" w:rsidRPr="00BC3CC4">
        <w:rPr>
          <w:rFonts w:ascii="Book Antiqua" w:hAnsi="Book Antiqua" w:cs="Times New Roman"/>
          <w:sz w:val="24"/>
          <w:szCs w:val="24"/>
        </w:rPr>
        <w:t xml:space="preserve"> </w:t>
      </w:r>
      <w:r w:rsidR="00AE0A8E" w:rsidRPr="00BC3CC4">
        <w:rPr>
          <w:rFonts w:ascii="Book Antiqua" w:hAnsi="Book Antiqua" w:cs="Times New Roman"/>
          <w:sz w:val="24"/>
          <w:szCs w:val="24"/>
        </w:rPr>
        <w:t>(</w:t>
      </w:r>
      <w:r w:rsidR="00424F00" w:rsidRPr="00BC3CC4">
        <w:rPr>
          <w:rFonts w:ascii="Book Antiqua" w:hAnsi="Book Antiqua" w:cs="Times New Roman"/>
          <w:sz w:val="24"/>
          <w:szCs w:val="24"/>
        </w:rPr>
        <w:t>Figure</w:t>
      </w:r>
      <w:r w:rsidRPr="00BC3CC4">
        <w:rPr>
          <w:rFonts w:ascii="Book Antiqua" w:hAnsi="Book Antiqua" w:cs="Times New Roman"/>
          <w:sz w:val="24"/>
          <w:szCs w:val="24"/>
        </w:rPr>
        <w:t xml:space="preserve"> </w:t>
      </w:r>
      <w:r w:rsidR="009D52A9" w:rsidRPr="00BC3CC4">
        <w:rPr>
          <w:rFonts w:ascii="Book Antiqua" w:hAnsi="Book Antiqua" w:cs="Times New Roman"/>
          <w:sz w:val="24"/>
          <w:szCs w:val="24"/>
        </w:rPr>
        <w:t>4</w:t>
      </w:r>
      <w:r w:rsidR="00B736CA" w:rsidRPr="00BC3CC4">
        <w:rPr>
          <w:rFonts w:ascii="Book Antiqua" w:hAnsi="Book Antiqua" w:cs="Times New Roman"/>
          <w:sz w:val="24"/>
          <w:szCs w:val="24"/>
        </w:rPr>
        <w:t>). PCA analysis of normal</w:t>
      </w:r>
      <w:r w:rsidR="00424F00" w:rsidRPr="00BC3CC4">
        <w:rPr>
          <w:rFonts w:ascii="Book Antiqua" w:hAnsi="Book Antiqua" w:cs="Times New Roman"/>
          <w:sz w:val="24"/>
          <w:szCs w:val="24"/>
        </w:rPr>
        <w:t xml:space="preserve"> and UC group</w:t>
      </w:r>
      <w:r w:rsidR="00B736CA" w:rsidRPr="00BC3CC4">
        <w:rPr>
          <w:rFonts w:ascii="Book Antiqua" w:hAnsi="Book Antiqua" w:cs="Times New Roman"/>
          <w:sz w:val="24"/>
          <w:szCs w:val="24"/>
        </w:rPr>
        <w:t>s</w:t>
      </w:r>
      <w:r w:rsidR="00424F00" w:rsidRPr="00BC3CC4">
        <w:rPr>
          <w:rFonts w:ascii="Book Antiqua" w:hAnsi="Book Antiqua" w:cs="Times New Roman"/>
          <w:sz w:val="24"/>
          <w:szCs w:val="24"/>
        </w:rPr>
        <w:t xml:space="preserve"> reveal</w:t>
      </w:r>
      <w:r w:rsidRPr="00BC3CC4">
        <w:rPr>
          <w:rFonts w:ascii="Book Antiqua" w:hAnsi="Book Antiqua" w:cs="Times New Roman"/>
          <w:sz w:val="24"/>
          <w:szCs w:val="24"/>
        </w:rPr>
        <w:t>ed great differences in</w:t>
      </w:r>
      <w:r w:rsidR="00424F00" w:rsidRPr="00BC3CC4">
        <w:rPr>
          <w:rFonts w:ascii="Book Antiqua" w:hAnsi="Book Antiqua" w:cs="Times New Roman"/>
          <w:sz w:val="24"/>
          <w:szCs w:val="24"/>
        </w:rPr>
        <w:t xml:space="preserve"> the predominant species </w:t>
      </w:r>
      <w:r w:rsidR="00B736CA" w:rsidRPr="00BC3CC4">
        <w:rPr>
          <w:rFonts w:ascii="Book Antiqua" w:hAnsi="Book Antiqua" w:cs="Times New Roman"/>
          <w:sz w:val="24"/>
          <w:szCs w:val="24"/>
        </w:rPr>
        <w:t>among control group, remission and mild group, and moderate and severe group</w:t>
      </w:r>
      <w:r w:rsidR="00EF7C85" w:rsidRPr="00BC3CC4">
        <w:rPr>
          <w:rFonts w:ascii="Book Antiqua" w:hAnsi="Book Antiqua" w:cs="Times New Roman"/>
          <w:sz w:val="24"/>
          <w:szCs w:val="24"/>
        </w:rPr>
        <w:t xml:space="preserve"> </w:t>
      </w:r>
      <w:r w:rsidR="00AE0A8E" w:rsidRPr="00BC3CC4">
        <w:rPr>
          <w:rFonts w:ascii="Book Antiqua" w:hAnsi="Book Antiqua" w:cs="Times New Roman"/>
          <w:sz w:val="24"/>
          <w:szCs w:val="24"/>
        </w:rPr>
        <w:t>(</w:t>
      </w:r>
      <w:r w:rsidR="00165ED0" w:rsidRPr="00BC3CC4">
        <w:rPr>
          <w:rFonts w:ascii="Book Antiqua" w:hAnsi="Book Antiqua" w:cs="Times New Roman"/>
          <w:sz w:val="24"/>
          <w:szCs w:val="24"/>
        </w:rPr>
        <w:t xml:space="preserve">Figure </w:t>
      </w:r>
      <w:r w:rsidR="009D52A9" w:rsidRPr="00BC3CC4">
        <w:rPr>
          <w:rFonts w:ascii="Book Antiqua" w:hAnsi="Book Antiqua" w:cs="Times New Roman"/>
          <w:sz w:val="24"/>
          <w:szCs w:val="24"/>
        </w:rPr>
        <w:t>5</w:t>
      </w:r>
      <w:r w:rsidR="00165ED0" w:rsidRPr="00BC3CC4">
        <w:rPr>
          <w:rFonts w:ascii="Book Antiqua" w:hAnsi="Book Antiqua" w:cs="Times New Roman"/>
          <w:sz w:val="24"/>
          <w:szCs w:val="24"/>
        </w:rPr>
        <w:t>)</w:t>
      </w:r>
      <w:r w:rsidR="00B628AE" w:rsidRPr="00BC3CC4">
        <w:rPr>
          <w:rFonts w:ascii="Book Antiqua" w:hAnsi="Book Antiqua" w:cs="Times New Roman"/>
          <w:sz w:val="24"/>
          <w:szCs w:val="24"/>
        </w:rPr>
        <w:t>.</w:t>
      </w:r>
    </w:p>
    <w:p w:rsidR="002C3F68" w:rsidRPr="00BC3CC4" w:rsidRDefault="00BC4EC0" w:rsidP="00732577">
      <w:pPr>
        <w:adjustRightInd w:val="0"/>
        <w:snapToGrid w:val="0"/>
        <w:spacing w:line="360" w:lineRule="auto"/>
        <w:ind w:firstLineChars="100" w:firstLine="240"/>
        <w:rPr>
          <w:rFonts w:ascii="Book Antiqua" w:hAnsi="Book Antiqua" w:cs="Times New Roman"/>
          <w:sz w:val="24"/>
          <w:szCs w:val="24"/>
        </w:rPr>
      </w:pPr>
      <w:bookmarkStart w:id="320" w:name="OLE_LINK69"/>
      <w:bookmarkStart w:id="321" w:name="OLE_LINK70"/>
      <w:bookmarkEnd w:id="318"/>
      <w:bookmarkEnd w:id="319"/>
      <w:r w:rsidRPr="00BC3CC4">
        <w:rPr>
          <w:rFonts w:ascii="Book Antiqua" w:hAnsi="Book Antiqua" w:cs="Times New Roman"/>
          <w:sz w:val="24"/>
          <w:szCs w:val="24"/>
        </w:rPr>
        <w:t>Sequence results after purification</w:t>
      </w:r>
      <w:r w:rsidR="00EF7C85" w:rsidRPr="00BC3CC4">
        <w:rPr>
          <w:rFonts w:ascii="Book Antiqua" w:hAnsi="Book Antiqua" w:cs="Times New Roman"/>
          <w:sz w:val="24"/>
          <w:szCs w:val="24"/>
        </w:rPr>
        <w:t xml:space="preserve"> </w:t>
      </w:r>
      <w:r w:rsidR="00AE0A8E" w:rsidRPr="00BC3CC4">
        <w:rPr>
          <w:rFonts w:ascii="Book Antiqua" w:hAnsi="Book Antiqua" w:cs="Times New Roman"/>
          <w:sz w:val="24"/>
          <w:szCs w:val="24"/>
        </w:rPr>
        <w:t>(</w:t>
      </w:r>
      <w:r w:rsidRPr="00BC3CC4">
        <w:rPr>
          <w:rFonts w:ascii="Book Antiqua" w:hAnsi="Book Antiqua" w:cs="Times New Roman"/>
          <w:sz w:val="24"/>
          <w:szCs w:val="24"/>
        </w:rPr>
        <w:t>based on digital DGGE profiles)</w:t>
      </w:r>
      <w:r w:rsidR="00B628AE" w:rsidRPr="00BC3CC4">
        <w:rPr>
          <w:rFonts w:ascii="Book Antiqua" w:hAnsi="Book Antiqua" w:cs="Times New Roman"/>
          <w:sz w:val="24"/>
          <w:szCs w:val="24"/>
        </w:rPr>
        <w:t xml:space="preserve"> </w:t>
      </w:r>
      <w:r w:rsidR="00687853" w:rsidRPr="00BC3CC4">
        <w:rPr>
          <w:rFonts w:ascii="Book Antiqua" w:hAnsi="Book Antiqua" w:cs="Times New Roman"/>
          <w:sz w:val="24"/>
          <w:szCs w:val="24"/>
        </w:rPr>
        <w:t xml:space="preserve">showed </w:t>
      </w:r>
      <w:r w:rsidR="00B628AE" w:rsidRPr="00BC3CC4">
        <w:rPr>
          <w:rFonts w:ascii="Book Antiqua" w:hAnsi="Book Antiqua" w:cs="Times New Roman"/>
          <w:sz w:val="24"/>
          <w:szCs w:val="24"/>
        </w:rPr>
        <w:t>the presence of greater number of</w:t>
      </w:r>
      <w:bookmarkStart w:id="322" w:name="OLE_LINK73"/>
      <w:bookmarkStart w:id="323" w:name="OLE_LINK74"/>
      <w:r w:rsidR="00687853" w:rsidRPr="00BC3CC4">
        <w:rPr>
          <w:rFonts w:ascii="Book Antiqua" w:hAnsi="Book Antiqua" w:cs="Times New Roman"/>
          <w:sz w:val="24"/>
          <w:szCs w:val="24"/>
        </w:rPr>
        <w:t xml:space="preserve"> </w:t>
      </w:r>
      <w:bookmarkStart w:id="324" w:name="OLE_LINK64"/>
      <w:bookmarkStart w:id="325" w:name="OLE_LINK65"/>
      <w:bookmarkStart w:id="326" w:name="OLE_LINK66"/>
      <w:bookmarkStart w:id="327" w:name="OLE_LINK67"/>
      <w:bookmarkStart w:id="328" w:name="OLE_LINK10"/>
      <w:r w:rsidR="00732577" w:rsidRPr="00BC3CC4">
        <w:rPr>
          <w:rFonts w:ascii="Book Antiqua" w:hAnsi="Book Antiqua" w:cs="Times New Roman" w:hint="eastAsia"/>
          <w:i/>
          <w:sz w:val="24"/>
          <w:szCs w:val="24"/>
        </w:rPr>
        <w:t>C.</w:t>
      </w:r>
      <w:r w:rsidR="00936F10" w:rsidRPr="00BC3CC4">
        <w:rPr>
          <w:rFonts w:ascii="Book Antiqua" w:hAnsi="Book Antiqua" w:cs="Times New Roman"/>
          <w:i/>
          <w:sz w:val="24"/>
          <w:szCs w:val="24"/>
        </w:rPr>
        <w:t xml:space="preserve"> perfringens</w:t>
      </w:r>
      <w:bookmarkEnd w:id="324"/>
      <w:bookmarkEnd w:id="325"/>
      <w:r w:rsidR="00936F10" w:rsidRPr="00BC3CC4">
        <w:rPr>
          <w:rFonts w:ascii="Book Antiqua" w:hAnsi="Book Antiqua" w:cs="Times New Roman"/>
          <w:sz w:val="24"/>
          <w:szCs w:val="24"/>
        </w:rPr>
        <w:t xml:space="preserve"> </w:t>
      </w:r>
      <w:bookmarkEnd w:id="326"/>
      <w:bookmarkEnd w:id="327"/>
      <w:bookmarkEnd w:id="328"/>
      <w:r w:rsidR="0067129C" w:rsidRPr="00BC3CC4">
        <w:rPr>
          <w:rFonts w:ascii="Book Antiqua" w:hAnsi="Book Antiqua" w:cs="Times New Roman"/>
          <w:sz w:val="24"/>
          <w:szCs w:val="24"/>
        </w:rPr>
        <w:t xml:space="preserve">and </w:t>
      </w:r>
      <w:r w:rsidR="00B628AE" w:rsidRPr="00BC3CC4">
        <w:rPr>
          <w:rFonts w:ascii="Book Antiqua" w:hAnsi="Book Antiqua" w:cs="Times New Roman"/>
          <w:sz w:val="24"/>
          <w:szCs w:val="24"/>
        </w:rPr>
        <w:t xml:space="preserve">fewer </w:t>
      </w:r>
      <w:bookmarkEnd w:id="320"/>
      <w:bookmarkEnd w:id="321"/>
      <w:bookmarkEnd w:id="322"/>
      <w:bookmarkEnd w:id="323"/>
      <w:r w:rsidR="00FD4094" w:rsidRPr="00BC3CC4">
        <w:rPr>
          <w:rFonts w:ascii="Book Antiqua" w:hAnsi="Book Antiqua" w:cs="Times New Roman"/>
          <w:i/>
          <w:kern w:val="0"/>
          <w:sz w:val="24"/>
          <w:szCs w:val="24"/>
        </w:rPr>
        <w:t xml:space="preserve">Faecalibacterium prausnitzii </w:t>
      </w:r>
      <w:r w:rsidR="00FD4094" w:rsidRPr="00BC3CC4">
        <w:rPr>
          <w:rFonts w:ascii="Book Antiqua" w:hAnsi="Book Antiqua" w:cs="Times New Roman"/>
          <w:kern w:val="0"/>
          <w:sz w:val="24"/>
          <w:szCs w:val="24"/>
        </w:rPr>
        <w:t xml:space="preserve">and </w:t>
      </w:r>
      <w:r w:rsidR="00FD4094" w:rsidRPr="00BC3CC4">
        <w:rPr>
          <w:rFonts w:ascii="Book Antiqua" w:hAnsi="Book Antiqua" w:cs="Times New Roman"/>
          <w:i/>
          <w:kern w:val="0"/>
          <w:sz w:val="24"/>
          <w:szCs w:val="24"/>
        </w:rPr>
        <w:t>Eubacterium rectale</w:t>
      </w:r>
      <w:r w:rsidR="008A0018" w:rsidRPr="00BC3CC4">
        <w:rPr>
          <w:rFonts w:ascii="Book Antiqua" w:hAnsi="Book Antiqua" w:cs="Times New Roman"/>
          <w:sz w:val="24"/>
          <w:szCs w:val="24"/>
        </w:rPr>
        <w:t xml:space="preserve"> </w:t>
      </w:r>
      <w:r w:rsidR="0067129C" w:rsidRPr="00BC3CC4">
        <w:rPr>
          <w:rFonts w:ascii="Book Antiqua" w:hAnsi="Book Antiqua" w:cs="Times New Roman"/>
          <w:sz w:val="24"/>
          <w:szCs w:val="24"/>
        </w:rPr>
        <w:t xml:space="preserve">in UC than </w:t>
      </w:r>
      <w:r w:rsidR="00B628AE" w:rsidRPr="00BC3CC4">
        <w:rPr>
          <w:rFonts w:ascii="Book Antiqua" w:hAnsi="Book Antiqua" w:cs="Times New Roman"/>
          <w:sz w:val="24"/>
          <w:szCs w:val="24"/>
        </w:rPr>
        <w:t xml:space="preserve">in </w:t>
      </w:r>
      <w:r w:rsidR="0067129C" w:rsidRPr="00BC3CC4">
        <w:rPr>
          <w:rFonts w:ascii="Book Antiqua" w:hAnsi="Book Antiqua" w:cs="Times New Roman"/>
          <w:sz w:val="24"/>
          <w:szCs w:val="24"/>
        </w:rPr>
        <w:t xml:space="preserve">control group. </w:t>
      </w:r>
      <w:r w:rsidR="0067129C" w:rsidRPr="00BC3CC4">
        <w:rPr>
          <w:rFonts w:ascii="Book Antiqua" w:hAnsi="Book Antiqua" w:cs="Times New Roman"/>
          <w:i/>
          <w:sz w:val="24"/>
          <w:szCs w:val="24"/>
        </w:rPr>
        <w:t>C</w:t>
      </w:r>
      <w:r w:rsidR="00B628AE" w:rsidRPr="00BC3CC4">
        <w:rPr>
          <w:rFonts w:ascii="Book Antiqua" w:hAnsi="Book Antiqua" w:cs="Times New Roman"/>
          <w:i/>
          <w:sz w:val="24"/>
          <w:szCs w:val="24"/>
        </w:rPr>
        <w:t>.</w:t>
      </w:r>
      <w:r w:rsidR="0067129C" w:rsidRPr="00BC3CC4">
        <w:rPr>
          <w:rFonts w:ascii="Book Antiqua" w:hAnsi="Book Antiqua" w:cs="Times New Roman"/>
          <w:i/>
          <w:sz w:val="24"/>
          <w:szCs w:val="24"/>
        </w:rPr>
        <w:t xml:space="preserve"> perfringens</w:t>
      </w:r>
      <w:r w:rsidR="00B628AE" w:rsidRPr="00BC3CC4">
        <w:rPr>
          <w:rFonts w:ascii="Book Antiqua" w:hAnsi="Book Antiqua" w:cs="Times New Roman"/>
          <w:sz w:val="24"/>
          <w:szCs w:val="24"/>
        </w:rPr>
        <w:t xml:space="preserve"> </w:t>
      </w:r>
      <w:r w:rsidR="00771607" w:rsidRPr="00BC3CC4">
        <w:rPr>
          <w:rFonts w:ascii="Book Antiqua" w:hAnsi="Book Antiqua" w:cs="Times New Roman"/>
          <w:sz w:val="24"/>
          <w:szCs w:val="24"/>
        </w:rPr>
        <w:t>occurred</w:t>
      </w:r>
      <w:r w:rsidR="00B628AE" w:rsidRPr="00BC3CC4">
        <w:rPr>
          <w:rFonts w:ascii="Book Antiqua" w:hAnsi="Book Antiqua" w:cs="Times New Roman"/>
          <w:sz w:val="24"/>
          <w:szCs w:val="24"/>
        </w:rPr>
        <w:t xml:space="preserve"> predominant</w:t>
      </w:r>
      <w:r w:rsidR="00771607" w:rsidRPr="00BC3CC4">
        <w:rPr>
          <w:rFonts w:ascii="Book Antiqua" w:hAnsi="Book Antiqua" w:cs="Times New Roman"/>
          <w:sz w:val="24"/>
          <w:szCs w:val="24"/>
        </w:rPr>
        <w:t>ly</w:t>
      </w:r>
      <w:r w:rsidR="0067129C" w:rsidRPr="00BC3CC4">
        <w:rPr>
          <w:rFonts w:ascii="Book Antiqua" w:hAnsi="Book Antiqua" w:cs="Times New Roman"/>
          <w:sz w:val="24"/>
          <w:szCs w:val="24"/>
        </w:rPr>
        <w:t xml:space="preserve"> in se</w:t>
      </w:r>
      <w:r w:rsidR="00B628AE" w:rsidRPr="00BC3CC4">
        <w:rPr>
          <w:rFonts w:ascii="Book Antiqua" w:hAnsi="Book Antiqua" w:cs="Times New Roman"/>
          <w:sz w:val="24"/>
          <w:szCs w:val="24"/>
        </w:rPr>
        <w:t>vere</w:t>
      </w:r>
      <w:r w:rsidR="0067129C" w:rsidRPr="00BC3CC4">
        <w:rPr>
          <w:rFonts w:ascii="Book Antiqua" w:hAnsi="Book Antiqua" w:cs="Times New Roman"/>
          <w:sz w:val="24"/>
          <w:szCs w:val="24"/>
        </w:rPr>
        <w:t xml:space="preserve"> UC.</w:t>
      </w:r>
    </w:p>
    <w:p w:rsidR="00447B15" w:rsidRPr="00BC3CC4" w:rsidRDefault="00447B15" w:rsidP="005125C8">
      <w:pPr>
        <w:adjustRightInd w:val="0"/>
        <w:snapToGrid w:val="0"/>
        <w:spacing w:line="360" w:lineRule="auto"/>
        <w:ind w:firstLineChars="200" w:firstLine="480"/>
        <w:rPr>
          <w:rFonts w:ascii="Book Antiqua" w:hAnsi="Book Antiqua" w:cs="Times New Roman"/>
          <w:sz w:val="24"/>
          <w:szCs w:val="24"/>
        </w:rPr>
      </w:pPr>
    </w:p>
    <w:p w:rsidR="00280460" w:rsidRPr="00BC3CC4" w:rsidRDefault="00B628AE" w:rsidP="005125C8">
      <w:pPr>
        <w:adjustRightInd w:val="0"/>
        <w:snapToGrid w:val="0"/>
        <w:spacing w:line="360" w:lineRule="auto"/>
        <w:rPr>
          <w:rFonts w:ascii="Book Antiqua" w:eastAsia="SimHei" w:hAnsi="Book Antiqua" w:cs="Times New Roman"/>
          <w:b/>
          <w:bCs/>
          <w:i/>
          <w:sz w:val="24"/>
          <w:szCs w:val="24"/>
        </w:rPr>
      </w:pPr>
      <w:r w:rsidRPr="00BC3CC4">
        <w:rPr>
          <w:rFonts w:ascii="Book Antiqua" w:eastAsia="SimHei" w:hAnsi="Book Antiqua" w:cs="Times New Roman"/>
          <w:b/>
          <w:bCs/>
          <w:i/>
          <w:sz w:val="24"/>
          <w:szCs w:val="24"/>
        </w:rPr>
        <w:t>B</w:t>
      </w:r>
      <w:r w:rsidR="00280460" w:rsidRPr="00BC3CC4">
        <w:rPr>
          <w:rFonts w:ascii="Book Antiqua" w:eastAsia="SimHei" w:hAnsi="Book Antiqua" w:cs="Times New Roman"/>
          <w:b/>
          <w:bCs/>
          <w:i/>
          <w:sz w:val="24"/>
          <w:szCs w:val="24"/>
        </w:rPr>
        <w:t xml:space="preserve">acteria in fecal samples </w:t>
      </w:r>
      <w:r w:rsidRPr="00BC3CC4">
        <w:rPr>
          <w:rFonts w:ascii="Book Antiqua" w:eastAsia="SimHei" w:hAnsi="Book Antiqua" w:cs="Times New Roman"/>
          <w:b/>
          <w:bCs/>
          <w:i/>
          <w:sz w:val="24"/>
          <w:szCs w:val="24"/>
        </w:rPr>
        <w:t xml:space="preserve">of </w:t>
      </w:r>
      <w:r w:rsidR="001F3515" w:rsidRPr="00BC3CC4">
        <w:rPr>
          <w:rFonts w:ascii="Book Antiqua" w:eastAsia="SimHei" w:hAnsi="Book Antiqua" w:cs="Times New Roman"/>
          <w:b/>
          <w:bCs/>
          <w:i/>
          <w:sz w:val="24"/>
          <w:szCs w:val="24"/>
        </w:rPr>
        <w:t>pouchitis</w:t>
      </w:r>
    </w:p>
    <w:p w:rsidR="00377C38" w:rsidRPr="00BC3CC4" w:rsidRDefault="00B628AE" w:rsidP="005125C8">
      <w:pPr>
        <w:adjustRightInd w:val="0"/>
        <w:snapToGrid w:val="0"/>
        <w:spacing w:line="360" w:lineRule="auto"/>
        <w:rPr>
          <w:rFonts w:ascii="Book Antiqua" w:hAnsi="Book Antiqua" w:cs="Times New Roman"/>
          <w:sz w:val="24"/>
          <w:szCs w:val="24"/>
        </w:rPr>
      </w:pPr>
      <w:r w:rsidRPr="00BC3CC4">
        <w:rPr>
          <w:rFonts w:ascii="Book Antiqua" w:hAnsi="Book Antiqua" w:cs="Times New Roman"/>
          <w:sz w:val="24"/>
          <w:szCs w:val="24"/>
        </w:rPr>
        <w:t>S</w:t>
      </w:r>
      <w:r w:rsidR="00165ED0" w:rsidRPr="00BC3CC4">
        <w:rPr>
          <w:rFonts w:ascii="Book Antiqua" w:hAnsi="Book Antiqua" w:cs="Times New Roman"/>
          <w:sz w:val="24"/>
          <w:szCs w:val="24"/>
        </w:rPr>
        <w:t xml:space="preserve">ignificant changes </w:t>
      </w:r>
      <w:r w:rsidRPr="00BC3CC4">
        <w:rPr>
          <w:rFonts w:ascii="Book Antiqua" w:hAnsi="Book Antiqua" w:cs="Times New Roman"/>
          <w:sz w:val="24"/>
          <w:szCs w:val="24"/>
        </w:rPr>
        <w:t>occurred</w:t>
      </w:r>
      <w:r w:rsidR="00340BFD" w:rsidRPr="00BC3CC4">
        <w:rPr>
          <w:rFonts w:ascii="Book Antiqua" w:hAnsi="Book Antiqua" w:cs="Times New Roman"/>
          <w:sz w:val="24"/>
          <w:szCs w:val="24"/>
        </w:rPr>
        <w:t xml:space="preserve"> </w:t>
      </w:r>
      <w:r w:rsidR="00165ED0" w:rsidRPr="00BC3CC4">
        <w:rPr>
          <w:rFonts w:ascii="Book Antiqua" w:hAnsi="Book Antiqua" w:cs="Times New Roman"/>
          <w:sz w:val="24"/>
          <w:szCs w:val="24"/>
        </w:rPr>
        <w:t xml:space="preserve">in the position and number of bands </w:t>
      </w:r>
      <w:r w:rsidR="00340BFD" w:rsidRPr="00BC3CC4">
        <w:rPr>
          <w:rFonts w:ascii="Book Antiqua" w:hAnsi="Book Antiqua" w:cs="Times New Roman"/>
          <w:sz w:val="24"/>
          <w:szCs w:val="24"/>
        </w:rPr>
        <w:t xml:space="preserve">from </w:t>
      </w:r>
      <w:r w:rsidRPr="00BC3CC4">
        <w:rPr>
          <w:rFonts w:ascii="Book Antiqua" w:hAnsi="Book Antiqua" w:cs="Times New Roman"/>
          <w:sz w:val="24"/>
          <w:szCs w:val="24"/>
        </w:rPr>
        <w:t xml:space="preserve">patients with </w:t>
      </w:r>
      <w:r w:rsidR="00340BFD" w:rsidRPr="00BC3CC4">
        <w:rPr>
          <w:rFonts w:ascii="Book Antiqua" w:hAnsi="Book Antiqua" w:cs="Times New Roman"/>
          <w:sz w:val="24"/>
          <w:szCs w:val="24"/>
        </w:rPr>
        <w:t xml:space="preserve">pouchitis </w:t>
      </w:r>
      <w:r w:rsidR="00165ED0" w:rsidRPr="00BC3CC4">
        <w:rPr>
          <w:rFonts w:ascii="Book Antiqua" w:hAnsi="Book Antiqua" w:cs="Times New Roman"/>
          <w:sz w:val="24"/>
          <w:szCs w:val="24"/>
        </w:rPr>
        <w:t xml:space="preserve">when compared with </w:t>
      </w:r>
      <w:r w:rsidR="00771607" w:rsidRPr="00BC3CC4">
        <w:rPr>
          <w:rFonts w:ascii="Book Antiqua" w:hAnsi="Book Antiqua" w:cs="Times New Roman"/>
          <w:sz w:val="24"/>
          <w:szCs w:val="24"/>
        </w:rPr>
        <w:t>NP</w:t>
      </w:r>
      <w:r w:rsidR="00165ED0" w:rsidRPr="00BC3CC4">
        <w:rPr>
          <w:rFonts w:ascii="Book Antiqua" w:hAnsi="Book Antiqua" w:cs="Times New Roman"/>
          <w:sz w:val="24"/>
          <w:szCs w:val="24"/>
        </w:rPr>
        <w:t xml:space="preserve"> and healthy controls</w:t>
      </w:r>
      <w:r w:rsidR="00EF7C85" w:rsidRPr="00BC3CC4">
        <w:rPr>
          <w:rFonts w:ascii="Book Antiqua" w:hAnsi="Book Antiqua" w:cs="Times New Roman"/>
          <w:sz w:val="24"/>
          <w:szCs w:val="24"/>
        </w:rPr>
        <w:t xml:space="preserve"> </w:t>
      </w:r>
      <w:r w:rsidR="00AE0A8E" w:rsidRPr="00BC3CC4">
        <w:rPr>
          <w:rFonts w:ascii="Book Antiqua" w:hAnsi="Book Antiqua" w:cs="Times New Roman"/>
          <w:sz w:val="24"/>
          <w:szCs w:val="24"/>
        </w:rPr>
        <w:t>(</w:t>
      </w:r>
      <w:r w:rsidR="00584EDC" w:rsidRPr="00BC3CC4">
        <w:rPr>
          <w:rFonts w:ascii="Book Antiqua" w:hAnsi="Book Antiqua" w:cs="Times New Roman"/>
          <w:sz w:val="24"/>
          <w:szCs w:val="24"/>
        </w:rPr>
        <w:t xml:space="preserve">Figure </w:t>
      </w:r>
      <w:r w:rsidR="009D52A9" w:rsidRPr="00BC3CC4">
        <w:rPr>
          <w:rFonts w:ascii="Book Antiqua" w:hAnsi="Book Antiqua" w:cs="Times New Roman"/>
          <w:sz w:val="24"/>
          <w:szCs w:val="24"/>
        </w:rPr>
        <w:t>6</w:t>
      </w:r>
      <w:r w:rsidR="00584EDC" w:rsidRPr="00BC3CC4">
        <w:rPr>
          <w:rFonts w:ascii="Book Antiqua" w:hAnsi="Book Antiqua" w:cs="Times New Roman"/>
          <w:sz w:val="24"/>
          <w:szCs w:val="24"/>
        </w:rPr>
        <w:t>)</w:t>
      </w:r>
      <w:r w:rsidRPr="00BC3CC4">
        <w:rPr>
          <w:rFonts w:ascii="Book Antiqua" w:hAnsi="Book Antiqua" w:cs="Times New Roman"/>
          <w:sz w:val="24"/>
          <w:szCs w:val="24"/>
        </w:rPr>
        <w:t>.</w:t>
      </w:r>
      <w:r w:rsidR="00C47DCF" w:rsidRPr="00BC3CC4">
        <w:rPr>
          <w:rFonts w:ascii="Book Antiqua" w:hAnsi="Book Antiqua" w:cs="Times New Roman"/>
          <w:sz w:val="24"/>
          <w:szCs w:val="24"/>
        </w:rPr>
        <w:t xml:space="preserve"> </w:t>
      </w:r>
      <w:r w:rsidR="00771607" w:rsidRPr="00BC3CC4">
        <w:rPr>
          <w:rFonts w:ascii="Book Antiqua" w:hAnsi="Book Antiqua" w:cs="Times New Roman"/>
          <w:sz w:val="24"/>
          <w:szCs w:val="24"/>
        </w:rPr>
        <w:t>D</w:t>
      </w:r>
      <w:r w:rsidR="00C47DCF" w:rsidRPr="00BC3CC4">
        <w:rPr>
          <w:rFonts w:ascii="Book Antiqua" w:hAnsi="Book Antiqua" w:cs="Times New Roman"/>
          <w:sz w:val="24"/>
          <w:szCs w:val="24"/>
        </w:rPr>
        <w:t>ifferences in the number of bands in controls</w:t>
      </w:r>
      <w:r w:rsidR="00EF7C85" w:rsidRPr="00BC3CC4">
        <w:rPr>
          <w:rFonts w:ascii="Book Antiqua" w:hAnsi="Book Antiqua" w:cs="Times New Roman"/>
          <w:sz w:val="24"/>
          <w:szCs w:val="24"/>
        </w:rPr>
        <w:t xml:space="preserve"> </w:t>
      </w:r>
      <w:r w:rsidR="00AE0A8E" w:rsidRPr="00BC3CC4">
        <w:rPr>
          <w:rFonts w:ascii="Book Antiqua" w:hAnsi="Book Antiqua" w:cs="Times New Roman"/>
          <w:sz w:val="24"/>
          <w:szCs w:val="24"/>
        </w:rPr>
        <w:t>(</w:t>
      </w:r>
      <w:r w:rsidR="00C47DCF" w:rsidRPr="00BC3CC4">
        <w:rPr>
          <w:rFonts w:ascii="Book Antiqua" w:hAnsi="Book Antiqua" w:cs="Times New Roman"/>
          <w:sz w:val="24"/>
          <w:szCs w:val="24"/>
        </w:rPr>
        <w:t>17</w:t>
      </w:r>
      <w:r w:rsidR="00EF7C85" w:rsidRPr="00BC3CC4">
        <w:rPr>
          <w:rFonts w:ascii="Book Antiqua" w:hAnsi="Book Antiqua" w:cs="Times New Roman" w:hint="eastAsia"/>
          <w:sz w:val="24"/>
          <w:szCs w:val="24"/>
        </w:rPr>
        <w:t xml:space="preserve"> </w:t>
      </w:r>
      <w:r w:rsidR="00AE0A8E" w:rsidRPr="00BC3CC4">
        <w:rPr>
          <w:rFonts w:ascii="Book Antiqua" w:hAnsi="Book Antiqua" w:cs="Times New Roman"/>
          <w:sz w:val="24"/>
          <w:szCs w:val="24"/>
        </w:rPr>
        <w:t>±</w:t>
      </w:r>
      <w:r w:rsidR="00EF7C85" w:rsidRPr="00BC3CC4">
        <w:rPr>
          <w:rFonts w:ascii="Book Antiqua" w:hAnsi="Book Antiqua" w:cs="Times New Roman"/>
          <w:sz w:val="24"/>
          <w:szCs w:val="24"/>
        </w:rPr>
        <w:t xml:space="preserve"> </w:t>
      </w:r>
      <w:r w:rsidR="00C47DCF" w:rsidRPr="00BC3CC4">
        <w:rPr>
          <w:rFonts w:ascii="Book Antiqua" w:hAnsi="Book Antiqua" w:cs="Times New Roman"/>
          <w:sz w:val="24"/>
          <w:szCs w:val="24"/>
        </w:rPr>
        <w:t>3 bands),</w:t>
      </w:r>
      <w:r w:rsidRPr="00BC3CC4">
        <w:rPr>
          <w:rFonts w:ascii="Book Antiqua" w:hAnsi="Book Antiqua" w:cs="Times New Roman"/>
          <w:sz w:val="24"/>
          <w:szCs w:val="24"/>
        </w:rPr>
        <w:t xml:space="preserve"> NP</w:t>
      </w:r>
      <w:r w:rsidR="00EF7C85" w:rsidRPr="00BC3CC4">
        <w:rPr>
          <w:rFonts w:ascii="Book Antiqua" w:hAnsi="Book Antiqua" w:cs="Times New Roman"/>
          <w:sz w:val="24"/>
          <w:szCs w:val="24"/>
        </w:rPr>
        <w:t xml:space="preserve"> </w:t>
      </w:r>
      <w:r w:rsidR="00AE0A8E" w:rsidRPr="00BC3CC4">
        <w:rPr>
          <w:rFonts w:ascii="Book Antiqua" w:hAnsi="Book Antiqua" w:cs="Times New Roman"/>
          <w:sz w:val="24"/>
          <w:szCs w:val="24"/>
        </w:rPr>
        <w:t>(</w:t>
      </w:r>
      <w:r w:rsidR="00C47DCF" w:rsidRPr="00BC3CC4">
        <w:rPr>
          <w:rFonts w:ascii="Book Antiqua" w:hAnsi="Book Antiqua" w:cs="Times New Roman"/>
          <w:sz w:val="24"/>
          <w:szCs w:val="24"/>
        </w:rPr>
        <w:t>11</w:t>
      </w:r>
      <w:r w:rsidR="00EF7C85" w:rsidRPr="00BC3CC4">
        <w:rPr>
          <w:rFonts w:ascii="Book Antiqua" w:hAnsi="Book Antiqua" w:cs="Times New Roman" w:hint="eastAsia"/>
          <w:sz w:val="24"/>
          <w:szCs w:val="24"/>
        </w:rPr>
        <w:t xml:space="preserve"> </w:t>
      </w:r>
      <w:r w:rsidR="00AE0A8E" w:rsidRPr="00BC3CC4">
        <w:rPr>
          <w:rFonts w:ascii="Book Antiqua" w:hAnsi="Book Antiqua" w:cs="Times New Roman"/>
          <w:sz w:val="24"/>
          <w:szCs w:val="24"/>
        </w:rPr>
        <w:t>±</w:t>
      </w:r>
      <w:r w:rsidR="00EF7C85" w:rsidRPr="00BC3CC4">
        <w:rPr>
          <w:rFonts w:ascii="Book Antiqua" w:hAnsi="Book Antiqua" w:cs="Times New Roman"/>
          <w:sz w:val="24"/>
          <w:szCs w:val="24"/>
        </w:rPr>
        <w:t xml:space="preserve"> </w:t>
      </w:r>
      <w:r w:rsidR="00C47DCF" w:rsidRPr="00BC3CC4">
        <w:rPr>
          <w:rFonts w:ascii="Book Antiqua" w:hAnsi="Book Antiqua" w:cs="Times New Roman"/>
          <w:sz w:val="24"/>
          <w:szCs w:val="24"/>
        </w:rPr>
        <w:t xml:space="preserve">3 </w:t>
      </w:r>
      <w:r w:rsidR="00C47DCF" w:rsidRPr="00BC3CC4">
        <w:rPr>
          <w:rFonts w:ascii="Book Antiqua" w:hAnsi="Book Antiqua" w:cs="Times New Roman"/>
          <w:sz w:val="24"/>
          <w:szCs w:val="24"/>
        </w:rPr>
        <w:lastRenderedPageBreak/>
        <w:t>bands)</w:t>
      </w:r>
      <w:r w:rsidRPr="00BC3CC4">
        <w:rPr>
          <w:rFonts w:ascii="Book Antiqua" w:hAnsi="Book Antiqua" w:cs="Times New Roman"/>
          <w:sz w:val="24"/>
          <w:szCs w:val="24"/>
        </w:rPr>
        <w:t xml:space="preserve"> </w:t>
      </w:r>
      <w:r w:rsidR="00C47DCF" w:rsidRPr="00BC3CC4">
        <w:rPr>
          <w:rFonts w:ascii="Book Antiqua" w:hAnsi="Book Antiqua" w:cs="Times New Roman"/>
          <w:sz w:val="24"/>
          <w:szCs w:val="24"/>
        </w:rPr>
        <w:t>and pouchitis</w:t>
      </w:r>
      <w:r w:rsidR="00EF7C85" w:rsidRPr="00BC3CC4">
        <w:rPr>
          <w:rFonts w:ascii="Book Antiqua" w:hAnsi="Book Antiqua" w:cs="Times New Roman"/>
          <w:sz w:val="24"/>
          <w:szCs w:val="24"/>
        </w:rPr>
        <w:t xml:space="preserve"> </w:t>
      </w:r>
      <w:r w:rsidR="00AE0A8E" w:rsidRPr="00BC3CC4">
        <w:rPr>
          <w:rFonts w:ascii="Book Antiqua" w:hAnsi="Book Antiqua" w:cs="Times New Roman"/>
          <w:sz w:val="24"/>
          <w:szCs w:val="24"/>
        </w:rPr>
        <w:t>(</w:t>
      </w:r>
      <w:r w:rsidR="00C47DCF" w:rsidRPr="00BC3CC4">
        <w:rPr>
          <w:rFonts w:ascii="Book Antiqua" w:hAnsi="Book Antiqua" w:cs="Times New Roman"/>
          <w:sz w:val="24"/>
          <w:szCs w:val="24"/>
        </w:rPr>
        <w:t>8</w:t>
      </w:r>
      <w:r w:rsidR="00EF7C85" w:rsidRPr="00BC3CC4">
        <w:rPr>
          <w:rFonts w:ascii="Book Antiqua" w:hAnsi="Book Antiqua" w:cs="Times New Roman" w:hint="eastAsia"/>
          <w:sz w:val="24"/>
          <w:szCs w:val="24"/>
        </w:rPr>
        <w:t xml:space="preserve"> </w:t>
      </w:r>
      <w:r w:rsidR="00AE0A8E" w:rsidRPr="00BC3CC4">
        <w:rPr>
          <w:rFonts w:ascii="Book Antiqua" w:hAnsi="Book Antiqua" w:cs="Times New Roman"/>
          <w:sz w:val="24"/>
          <w:szCs w:val="24"/>
        </w:rPr>
        <w:t>±</w:t>
      </w:r>
      <w:r w:rsidR="00EF7C85" w:rsidRPr="00BC3CC4">
        <w:rPr>
          <w:rFonts w:ascii="Book Antiqua" w:hAnsi="Book Antiqua" w:cs="Times New Roman"/>
          <w:sz w:val="24"/>
          <w:szCs w:val="24"/>
        </w:rPr>
        <w:t xml:space="preserve"> </w:t>
      </w:r>
      <w:r w:rsidR="00C47DCF" w:rsidRPr="00BC3CC4">
        <w:rPr>
          <w:rFonts w:ascii="Book Antiqua" w:hAnsi="Book Antiqua" w:cs="Times New Roman"/>
          <w:sz w:val="24"/>
          <w:szCs w:val="24"/>
        </w:rPr>
        <w:t>2</w:t>
      </w:r>
      <w:r w:rsidR="00165ED0" w:rsidRPr="00BC3CC4">
        <w:rPr>
          <w:rFonts w:ascii="Book Antiqua" w:hAnsi="Book Antiqua" w:cs="Times New Roman"/>
          <w:sz w:val="24"/>
          <w:szCs w:val="24"/>
        </w:rPr>
        <w:t xml:space="preserve"> </w:t>
      </w:r>
      <w:r w:rsidR="00C47DCF" w:rsidRPr="00BC3CC4">
        <w:rPr>
          <w:rFonts w:ascii="Book Antiqua" w:hAnsi="Book Antiqua" w:cs="Times New Roman"/>
          <w:sz w:val="24"/>
          <w:szCs w:val="24"/>
        </w:rPr>
        <w:t xml:space="preserve">bands) </w:t>
      </w:r>
      <w:r w:rsidRPr="00BC3CC4">
        <w:rPr>
          <w:rFonts w:ascii="Book Antiqua" w:hAnsi="Book Antiqua" w:cs="Times New Roman"/>
          <w:sz w:val="24"/>
          <w:szCs w:val="24"/>
        </w:rPr>
        <w:t xml:space="preserve">are </w:t>
      </w:r>
      <w:r w:rsidR="00340BFD" w:rsidRPr="00BC3CC4">
        <w:rPr>
          <w:rFonts w:ascii="Book Antiqua" w:hAnsi="Book Antiqua" w:cs="Times New Roman"/>
          <w:sz w:val="24"/>
          <w:szCs w:val="24"/>
        </w:rPr>
        <w:t xml:space="preserve">shown in </w:t>
      </w:r>
      <w:r w:rsidR="009D52A9" w:rsidRPr="00BC3CC4">
        <w:rPr>
          <w:rFonts w:ascii="Book Antiqua" w:hAnsi="Book Antiqua" w:cs="Times New Roman"/>
          <w:sz w:val="24"/>
          <w:szCs w:val="24"/>
        </w:rPr>
        <w:t>Figure 7</w:t>
      </w:r>
      <w:r w:rsidR="00EF7C85" w:rsidRPr="00BC3CC4">
        <w:rPr>
          <w:rFonts w:ascii="Book Antiqua" w:hAnsi="Book Antiqua" w:cs="Times New Roman"/>
          <w:sz w:val="24"/>
          <w:szCs w:val="24"/>
        </w:rPr>
        <w:t xml:space="preserve"> </w:t>
      </w:r>
      <w:r w:rsidR="00AE0A8E" w:rsidRPr="00BC3CC4">
        <w:rPr>
          <w:rFonts w:ascii="Book Antiqua" w:hAnsi="Book Antiqua" w:cs="Times New Roman"/>
          <w:sz w:val="24"/>
          <w:szCs w:val="24"/>
        </w:rPr>
        <w:t>(</w:t>
      </w:r>
      <w:r w:rsidR="00340BFD" w:rsidRPr="00BC3CC4">
        <w:rPr>
          <w:rFonts w:ascii="Book Antiqua" w:hAnsi="Book Antiqua" w:cs="Times New Roman"/>
          <w:sz w:val="24"/>
          <w:szCs w:val="24"/>
        </w:rPr>
        <w:t>ANOVA test</w:t>
      </w:r>
      <w:r w:rsidR="00C47DCF" w:rsidRPr="00BC3CC4">
        <w:rPr>
          <w:rFonts w:ascii="Book Antiqua" w:hAnsi="Book Antiqua" w:cs="Times New Roman"/>
          <w:sz w:val="24"/>
          <w:szCs w:val="24"/>
        </w:rPr>
        <w:t xml:space="preserve">). </w:t>
      </w:r>
      <w:r w:rsidR="00165ED0" w:rsidRPr="00BC3CC4">
        <w:rPr>
          <w:rFonts w:ascii="Book Antiqua" w:hAnsi="Book Antiqua" w:cs="Times New Roman"/>
          <w:sz w:val="24"/>
          <w:szCs w:val="24"/>
        </w:rPr>
        <w:t xml:space="preserve">Bonferroni test showed </w:t>
      </w:r>
      <w:r w:rsidRPr="00BC3CC4">
        <w:rPr>
          <w:rFonts w:ascii="Book Antiqua" w:hAnsi="Book Antiqua" w:cs="Times New Roman"/>
          <w:sz w:val="24"/>
          <w:szCs w:val="24"/>
        </w:rPr>
        <w:t xml:space="preserve">greater </w:t>
      </w:r>
      <w:r w:rsidR="00165ED0" w:rsidRPr="00BC3CC4">
        <w:rPr>
          <w:rFonts w:ascii="Book Antiqua" w:hAnsi="Book Antiqua" w:cs="Times New Roman"/>
          <w:sz w:val="24"/>
          <w:szCs w:val="24"/>
        </w:rPr>
        <w:t>similarity between groups than within groups,</w:t>
      </w:r>
      <w:r w:rsidRPr="00BC3CC4">
        <w:rPr>
          <w:rFonts w:ascii="Book Antiqua" w:hAnsi="Book Antiqua" w:cs="Times New Roman"/>
          <w:sz w:val="24"/>
          <w:szCs w:val="24"/>
        </w:rPr>
        <w:t xml:space="preserve"> suggesting differences in</w:t>
      </w:r>
      <w:r w:rsidR="00165ED0" w:rsidRPr="00BC3CC4">
        <w:rPr>
          <w:rFonts w:ascii="Book Antiqua" w:hAnsi="Book Antiqua" w:cs="Times New Roman"/>
          <w:sz w:val="24"/>
          <w:szCs w:val="24"/>
        </w:rPr>
        <w:t xml:space="preserve"> the predominant species </w:t>
      </w:r>
      <w:r w:rsidRPr="00BC3CC4">
        <w:rPr>
          <w:rFonts w:ascii="Book Antiqua" w:hAnsi="Book Antiqua" w:cs="Times New Roman"/>
          <w:sz w:val="24"/>
          <w:szCs w:val="24"/>
        </w:rPr>
        <w:t>in</w:t>
      </w:r>
      <w:r w:rsidR="00165ED0" w:rsidRPr="00BC3CC4">
        <w:rPr>
          <w:rFonts w:ascii="Book Antiqua" w:hAnsi="Book Antiqua" w:cs="Times New Roman"/>
          <w:sz w:val="24"/>
          <w:szCs w:val="24"/>
        </w:rPr>
        <w:t xml:space="preserve"> </w:t>
      </w:r>
      <w:bookmarkStart w:id="329" w:name="OLE_LINK23"/>
      <w:bookmarkStart w:id="330" w:name="OLE_LINK24"/>
      <w:r w:rsidR="00E23B0A" w:rsidRPr="00BC3CC4">
        <w:rPr>
          <w:rFonts w:ascii="Book Antiqua" w:hAnsi="Book Antiqua" w:cs="Times New Roman"/>
          <w:sz w:val="24"/>
          <w:szCs w:val="24"/>
        </w:rPr>
        <w:t>normal,</w:t>
      </w:r>
      <w:r w:rsidRPr="00BC3CC4">
        <w:rPr>
          <w:rFonts w:ascii="Book Antiqua" w:hAnsi="Book Antiqua" w:cs="Times New Roman"/>
          <w:sz w:val="24"/>
          <w:szCs w:val="24"/>
        </w:rPr>
        <w:t xml:space="preserve"> </w:t>
      </w:r>
      <w:r w:rsidR="00771607" w:rsidRPr="00BC3CC4">
        <w:rPr>
          <w:rFonts w:ascii="Book Antiqua" w:hAnsi="Book Antiqua" w:cs="Times New Roman"/>
          <w:sz w:val="24"/>
          <w:szCs w:val="24"/>
        </w:rPr>
        <w:t>NP</w:t>
      </w:r>
      <w:r w:rsidR="00E23B0A" w:rsidRPr="00BC3CC4">
        <w:rPr>
          <w:rFonts w:ascii="Book Antiqua" w:hAnsi="Book Antiqua" w:cs="Times New Roman"/>
          <w:sz w:val="24"/>
          <w:szCs w:val="24"/>
        </w:rPr>
        <w:t xml:space="preserve"> and pouchit</w:t>
      </w:r>
      <w:r w:rsidR="00771607" w:rsidRPr="00BC3CC4">
        <w:rPr>
          <w:rFonts w:ascii="Book Antiqua" w:hAnsi="Book Antiqua" w:cs="Times New Roman"/>
          <w:sz w:val="24"/>
          <w:szCs w:val="24"/>
        </w:rPr>
        <w:t>i</w:t>
      </w:r>
      <w:r w:rsidR="00E23B0A" w:rsidRPr="00BC3CC4">
        <w:rPr>
          <w:rFonts w:ascii="Book Antiqua" w:hAnsi="Book Antiqua" w:cs="Times New Roman"/>
          <w:sz w:val="24"/>
          <w:szCs w:val="24"/>
        </w:rPr>
        <w:t>s</w:t>
      </w:r>
      <w:r w:rsidR="00771607" w:rsidRPr="00BC3CC4">
        <w:rPr>
          <w:rFonts w:ascii="Book Antiqua" w:hAnsi="Book Antiqua" w:cs="Times New Roman"/>
          <w:sz w:val="24"/>
          <w:szCs w:val="24"/>
        </w:rPr>
        <w:t xml:space="preserve"> groups</w:t>
      </w:r>
      <w:r w:rsidR="00EF7C85" w:rsidRPr="00BC3CC4">
        <w:rPr>
          <w:rFonts w:ascii="Book Antiqua" w:hAnsi="Book Antiqua" w:cs="Times New Roman"/>
          <w:sz w:val="24"/>
          <w:szCs w:val="24"/>
        </w:rPr>
        <w:t xml:space="preserve"> </w:t>
      </w:r>
      <w:r w:rsidR="00AE0A8E" w:rsidRPr="00BC3CC4">
        <w:rPr>
          <w:rFonts w:ascii="Book Antiqua" w:hAnsi="Book Antiqua" w:cs="Times New Roman"/>
          <w:sz w:val="24"/>
          <w:szCs w:val="24"/>
        </w:rPr>
        <w:t>(</w:t>
      </w:r>
      <w:r w:rsidR="00E23B0A" w:rsidRPr="00BC3CC4">
        <w:rPr>
          <w:rFonts w:ascii="Book Antiqua" w:hAnsi="Book Antiqua" w:cs="Times New Roman"/>
          <w:sz w:val="24"/>
          <w:szCs w:val="24"/>
        </w:rPr>
        <w:t>Table</w:t>
      </w:r>
      <w:r w:rsidR="009D52A9" w:rsidRPr="00BC3CC4">
        <w:rPr>
          <w:rFonts w:ascii="Book Antiqua" w:hAnsi="Book Antiqua" w:cs="Times New Roman"/>
          <w:sz w:val="24"/>
          <w:szCs w:val="24"/>
        </w:rPr>
        <w:t>3</w:t>
      </w:r>
      <w:r w:rsidR="009E3047" w:rsidRPr="00BC3CC4">
        <w:rPr>
          <w:rFonts w:ascii="Book Antiqua" w:hAnsi="Book Antiqua" w:cs="Times New Roman"/>
          <w:sz w:val="24"/>
          <w:szCs w:val="24"/>
        </w:rPr>
        <w:t>)</w:t>
      </w:r>
      <w:bookmarkEnd w:id="329"/>
      <w:bookmarkEnd w:id="330"/>
      <w:r w:rsidR="009E3047" w:rsidRPr="00BC3CC4">
        <w:rPr>
          <w:rFonts w:ascii="Book Antiqua" w:hAnsi="Book Antiqua" w:cs="Times New Roman"/>
          <w:sz w:val="24"/>
          <w:szCs w:val="24"/>
        </w:rPr>
        <w:t>.</w:t>
      </w:r>
      <w:bookmarkStart w:id="331" w:name="OLE_LINK21"/>
      <w:bookmarkStart w:id="332" w:name="OLE_LINK22"/>
      <w:r w:rsidR="00732577" w:rsidRPr="00BC3CC4">
        <w:rPr>
          <w:rFonts w:ascii="Book Antiqua" w:hAnsi="Book Antiqua" w:cs="Times New Roman" w:hint="eastAsia"/>
          <w:sz w:val="24"/>
          <w:szCs w:val="24"/>
        </w:rPr>
        <w:t xml:space="preserve"> </w:t>
      </w:r>
      <w:r w:rsidR="009E3047" w:rsidRPr="00BC3CC4">
        <w:rPr>
          <w:rFonts w:ascii="Book Antiqua" w:hAnsi="Book Antiqua" w:cs="Times New Roman"/>
          <w:sz w:val="24"/>
          <w:szCs w:val="24"/>
        </w:rPr>
        <w:t xml:space="preserve">These results </w:t>
      </w:r>
      <w:r w:rsidRPr="00BC3CC4">
        <w:rPr>
          <w:rFonts w:ascii="Book Antiqua" w:hAnsi="Book Antiqua" w:cs="Times New Roman"/>
          <w:sz w:val="24"/>
          <w:szCs w:val="24"/>
        </w:rPr>
        <w:t xml:space="preserve">suggest </w:t>
      </w:r>
      <w:r w:rsidR="009E3047" w:rsidRPr="00BC3CC4">
        <w:rPr>
          <w:rFonts w:ascii="Book Antiqua" w:hAnsi="Book Antiqua" w:cs="Times New Roman"/>
          <w:sz w:val="24"/>
          <w:szCs w:val="24"/>
        </w:rPr>
        <w:t xml:space="preserve">that </w:t>
      </w:r>
      <w:r w:rsidRPr="00BC3CC4">
        <w:rPr>
          <w:rFonts w:ascii="Book Antiqua" w:hAnsi="Book Antiqua" w:cs="Times New Roman"/>
          <w:sz w:val="24"/>
          <w:szCs w:val="24"/>
        </w:rPr>
        <w:t xml:space="preserve">patients with </w:t>
      </w:r>
      <w:r w:rsidR="009E3047" w:rsidRPr="00BC3CC4">
        <w:rPr>
          <w:rFonts w:ascii="Book Antiqua" w:hAnsi="Book Antiqua" w:cs="Times New Roman"/>
          <w:sz w:val="24"/>
          <w:szCs w:val="24"/>
        </w:rPr>
        <w:t xml:space="preserve">pouchitis </w:t>
      </w:r>
      <w:r w:rsidR="00771607" w:rsidRPr="00BC3CC4">
        <w:rPr>
          <w:rFonts w:ascii="Book Antiqua" w:hAnsi="Book Antiqua" w:cs="Times New Roman"/>
          <w:sz w:val="24"/>
          <w:szCs w:val="24"/>
        </w:rPr>
        <w:t>showed</w:t>
      </w:r>
      <w:r w:rsidRPr="00BC3CC4">
        <w:rPr>
          <w:rFonts w:ascii="Book Antiqua" w:hAnsi="Book Antiqua" w:cs="Times New Roman"/>
          <w:sz w:val="24"/>
          <w:szCs w:val="24"/>
        </w:rPr>
        <w:t xml:space="preserve"> altered </w:t>
      </w:r>
      <w:r w:rsidR="009E3047" w:rsidRPr="00BC3CC4">
        <w:rPr>
          <w:rFonts w:ascii="Book Antiqua" w:hAnsi="Book Antiqua" w:cs="Times New Roman"/>
          <w:sz w:val="24"/>
          <w:szCs w:val="24"/>
        </w:rPr>
        <w:t xml:space="preserve">composition of microbiota compared with normal </w:t>
      </w:r>
      <w:r w:rsidRPr="00BC3CC4">
        <w:rPr>
          <w:rFonts w:ascii="Book Antiqua" w:hAnsi="Book Antiqua" w:cs="Times New Roman"/>
          <w:sz w:val="24"/>
          <w:szCs w:val="24"/>
        </w:rPr>
        <w:t>individuals</w:t>
      </w:r>
      <w:r w:rsidR="00115CD7" w:rsidRPr="00BC3CC4">
        <w:rPr>
          <w:rFonts w:ascii="Book Antiqua" w:hAnsi="Book Antiqua" w:cs="Times New Roman"/>
          <w:sz w:val="24"/>
          <w:szCs w:val="24"/>
        </w:rPr>
        <w:t>.</w:t>
      </w:r>
      <w:r w:rsidR="00081C0C" w:rsidRPr="00BC3CC4">
        <w:rPr>
          <w:rFonts w:ascii="Book Antiqua" w:hAnsi="Book Antiqua" w:cs="Times New Roman"/>
          <w:sz w:val="24"/>
          <w:szCs w:val="24"/>
        </w:rPr>
        <w:t xml:space="preserve"> </w:t>
      </w:r>
      <w:r w:rsidR="00DF696F" w:rsidRPr="00BC3CC4">
        <w:rPr>
          <w:rFonts w:ascii="Book Antiqua" w:hAnsi="Book Antiqua" w:cs="Times New Roman"/>
          <w:sz w:val="24"/>
          <w:szCs w:val="24"/>
        </w:rPr>
        <w:t xml:space="preserve">UPGMA tree analysis </w:t>
      </w:r>
      <w:r w:rsidR="00771607" w:rsidRPr="00BC3CC4">
        <w:rPr>
          <w:rFonts w:ascii="Book Antiqua" w:hAnsi="Book Antiqua" w:cs="Times New Roman"/>
          <w:sz w:val="24"/>
          <w:szCs w:val="24"/>
        </w:rPr>
        <w:t xml:space="preserve">yielded </w:t>
      </w:r>
      <w:r w:rsidRPr="00BC3CC4">
        <w:rPr>
          <w:rFonts w:ascii="Book Antiqua" w:hAnsi="Book Antiqua" w:cs="Times New Roman"/>
          <w:sz w:val="24"/>
          <w:szCs w:val="24"/>
        </w:rPr>
        <w:t>similar</w:t>
      </w:r>
      <w:r w:rsidR="00DF696F" w:rsidRPr="00BC3CC4">
        <w:rPr>
          <w:rFonts w:ascii="Book Antiqua" w:hAnsi="Book Antiqua" w:cs="Times New Roman"/>
          <w:sz w:val="24"/>
          <w:szCs w:val="24"/>
        </w:rPr>
        <w:t xml:space="preserve"> conclusion</w:t>
      </w:r>
      <w:r w:rsidRPr="00BC3CC4">
        <w:rPr>
          <w:rFonts w:ascii="Book Antiqua" w:hAnsi="Book Antiqua" w:cs="Times New Roman"/>
          <w:sz w:val="24"/>
          <w:szCs w:val="24"/>
        </w:rPr>
        <w:t>s</w:t>
      </w:r>
      <w:r w:rsidR="00EF7C85" w:rsidRPr="00BC3CC4">
        <w:rPr>
          <w:rFonts w:ascii="Book Antiqua" w:hAnsi="Book Antiqua" w:cs="Times New Roman"/>
          <w:sz w:val="24"/>
          <w:szCs w:val="24"/>
        </w:rPr>
        <w:t xml:space="preserve"> </w:t>
      </w:r>
      <w:r w:rsidR="00AE0A8E" w:rsidRPr="00BC3CC4">
        <w:rPr>
          <w:rFonts w:ascii="Book Antiqua" w:hAnsi="Book Antiqua" w:cs="Times New Roman"/>
          <w:sz w:val="24"/>
          <w:szCs w:val="24"/>
        </w:rPr>
        <w:t>(</w:t>
      </w:r>
      <w:r w:rsidR="00DF696F" w:rsidRPr="00BC3CC4">
        <w:rPr>
          <w:rFonts w:ascii="Book Antiqua" w:hAnsi="Book Antiqua" w:cs="Times New Roman"/>
          <w:sz w:val="24"/>
          <w:szCs w:val="24"/>
        </w:rPr>
        <w:t xml:space="preserve">Figure </w:t>
      </w:r>
      <w:r w:rsidR="009D52A9" w:rsidRPr="00BC3CC4">
        <w:rPr>
          <w:rFonts w:ascii="Book Antiqua" w:hAnsi="Book Antiqua" w:cs="Times New Roman"/>
          <w:sz w:val="24"/>
          <w:szCs w:val="24"/>
        </w:rPr>
        <w:t>8</w:t>
      </w:r>
      <w:r w:rsidR="00DF696F" w:rsidRPr="00BC3CC4">
        <w:rPr>
          <w:rFonts w:ascii="Book Antiqua" w:hAnsi="Book Antiqua" w:cs="Times New Roman"/>
          <w:sz w:val="24"/>
          <w:szCs w:val="24"/>
        </w:rPr>
        <w:t xml:space="preserve">). PCA analysis </w:t>
      </w:r>
      <w:r w:rsidR="00771607" w:rsidRPr="00BC3CC4">
        <w:rPr>
          <w:rFonts w:ascii="Book Antiqua" w:hAnsi="Book Antiqua" w:cs="Times New Roman"/>
          <w:sz w:val="24"/>
          <w:szCs w:val="24"/>
        </w:rPr>
        <w:t xml:space="preserve">of </w:t>
      </w:r>
      <w:r w:rsidR="00DF696F" w:rsidRPr="00BC3CC4">
        <w:rPr>
          <w:rFonts w:ascii="Book Antiqua" w:hAnsi="Book Antiqua" w:cs="Times New Roman"/>
          <w:sz w:val="24"/>
          <w:szCs w:val="24"/>
        </w:rPr>
        <w:t>normal and UC group</w:t>
      </w:r>
      <w:r w:rsidR="00771607" w:rsidRPr="00BC3CC4">
        <w:rPr>
          <w:rFonts w:ascii="Book Antiqua" w:hAnsi="Book Antiqua" w:cs="Times New Roman"/>
          <w:sz w:val="24"/>
          <w:szCs w:val="24"/>
        </w:rPr>
        <w:t>s</w:t>
      </w:r>
      <w:r w:rsidR="00DF696F" w:rsidRPr="00BC3CC4">
        <w:rPr>
          <w:rFonts w:ascii="Book Antiqua" w:hAnsi="Book Antiqua" w:cs="Times New Roman"/>
          <w:sz w:val="24"/>
          <w:szCs w:val="24"/>
        </w:rPr>
        <w:t xml:space="preserve"> reveal</w:t>
      </w:r>
      <w:r w:rsidR="00771607" w:rsidRPr="00BC3CC4">
        <w:rPr>
          <w:rFonts w:ascii="Book Antiqua" w:hAnsi="Book Antiqua" w:cs="Times New Roman"/>
          <w:sz w:val="24"/>
          <w:szCs w:val="24"/>
        </w:rPr>
        <w:t>ed great variation in</w:t>
      </w:r>
      <w:r w:rsidR="00DF696F" w:rsidRPr="00BC3CC4">
        <w:rPr>
          <w:rFonts w:ascii="Book Antiqua" w:hAnsi="Book Antiqua" w:cs="Times New Roman"/>
          <w:sz w:val="24"/>
          <w:szCs w:val="24"/>
        </w:rPr>
        <w:t xml:space="preserve"> the predominant species in moderate and severe UC </w:t>
      </w:r>
      <w:r w:rsidR="00771607" w:rsidRPr="00BC3CC4">
        <w:rPr>
          <w:rFonts w:ascii="Book Antiqua" w:hAnsi="Book Antiqua" w:cs="Times New Roman"/>
          <w:sz w:val="24"/>
          <w:szCs w:val="24"/>
        </w:rPr>
        <w:t>compared with</w:t>
      </w:r>
      <w:r w:rsidR="00DF696F" w:rsidRPr="00BC3CC4">
        <w:rPr>
          <w:rFonts w:ascii="Book Antiqua" w:hAnsi="Book Antiqua" w:cs="Times New Roman"/>
          <w:sz w:val="24"/>
          <w:szCs w:val="24"/>
        </w:rPr>
        <w:t xml:space="preserve"> normal, remission and mild</w:t>
      </w:r>
      <w:r w:rsidRPr="00BC3CC4">
        <w:rPr>
          <w:rFonts w:ascii="Book Antiqua" w:hAnsi="Book Antiqua" w:cs="Times New Roman"/>
          <w:sz w:val="24"/>
          <w:szCs w:val="24"/>
        </w:rPr>
        <w:t>ly</w:t>
      </w:r>
      <w:r w:rsidR="00DF696F" w:rsidRPr="00BC3CC4">
        <w:rPr>
          <w:rFonts w:ascii="Book Antiqua" w:hAnsi="Book Antiqua" w:cs="Times New Roman"/>
          <w:sz w:val="24"/>
          <w:szCs w:val="24"/>
        </w:rPr>
        <w:t xml:space="preserve"> active UC</w:t>
      </w:r>
      <w:r w:rsidRPr="00BC3CC4">
        <w:rPr>
          <w:rFonts w:ascii="Book Antiqua" w:hAnsi="Book Antiqua" w:cs="Times New Roman"/>
          <w:sz w:val="24"/>
          <w:szCs w:val="24"/>
        </w:rPr>
        <w:t>, which</w:t>
      </w:r>
      <w:r w:rsidR="00DF696F" w:rsidRPr="00BC3CC4">
        <w:rPr>
          <w:rFonts w:ascii="Book Antiqua" w:hAnsi="Book Antiqua" w:cs="Times New Roman"/>
          <w:sz w:val="24"/>
          <w:szCs w:val="24"/>
        </w:rPr>
        <w:t xml:space="preserve"> also </w:t>
      </w:r>
      <w:r w:rsidRPr="00BC3CC4">
        <w:rPr>
          <w:rFonts w:ascii="Book Antiqua" w:hAnsi="Book Antiqua" w:cs="Times New Roman"/>
          <w:sz w:val="24"/>
          <w:szCs w:val="24"/>
        </w:rPr>
        <w:t xml:space="preserve">differed </w:t>
      </w:r>
      <w:r w:rsidR="00DF696F" w:rsidRPr="00BC3CC4">
        <w:rPr>
          <w:rFonts w:ascii="Book Antiqua" w:hAnsi="Book Antiqua" w:cs="Times New Roman"/>
          <w:sz w:val="24"/>
          <w:szCs w:val="24"/>
        </w:rPr>
        <w:t>from each other</w:t>
      </w:r>
      <w:r w:rsidR="00EF7C85" w:rsidRPr="00BC3CC4">
        <w:rPr>
          <w:rFonts w:ascii="Book Antiqua" w:hAnsi="Book Antiqua" w:cs="Times New Roman"/>
          <w:sz w:val="24"/>
          <w:szCs w:val="24"/>
        </w:rPr>
        <w:t xml:space="preserve"> </w:t>
      </w:r>
      <w:r w:rsidR="00AE0A8E" w:rsidRPr="00BC3CC4">
        <w:rPr>
          <w:rFonts w:ascii="Book Antiqua" w:hAnsi="Book Antiqua" w:cs="Times New Roman"/>
          <w:sz w:val="24"/>
          <w:szCs w:val="24"/>
        </w:rPr>
        <w:t>(</w:t>
      </w:r>
      <w:r w:rsidR="00DF696F" w:rsidRPr="00BC3CC4">
        <w:rPr>
          <w:rFonts w:ascii="Book Antiqua" w:hAnsi="Book Antiqua" w:cs="Times New Roman"/>
          <w:sz w:val="24"/>
          <w:szCs w:val="24"/>
        </w:rPr>
        <w:t xml:space="preserve">Figure </w:t>
      </w:r>
      <w:r w:rsidR="009D52A9" w:rsidRPr="00BC3CC4">
        <w:rPr>
          <w:rFonts w:ascii="Book Antiqua" w:hAnsi="Book Antiqua" w:cs="Times New Roman"/>
          <w:sz w:val="24"/>
          <w:szCs w:val="24"/>
        </w:rPr>
        <w:t>9</w:t>
      </w:r>
      <w:r w:rsidR="00DF696F" w:rsidRPr="00BC3CC4">
        <w:rPr>
          <w:rFonts w:ascii="Book Antiqua" w:hAnsi="Book Antiqua" w:cs="Times New Roman"/>
          <w:sz w:val="24"/>
          <w:szCs w:val="24"/>
        </w:rPr>
        <w:t>)</w:t>
      </w:r>
      <w:r w:rsidRPr="00BC3CC4">
        <w:rPr>
          <w:rFonts w:ascii="Book Antiqua" w:hAnsi="Book Antiqua" w:cs="Times New Roman"/>
          <w:sz w:val="24"/>
          <w:szCs w:val="24"/>
        </w:rPr>
        <w:t>.</w:t>
      </w:r>
    </w:p>
    <w:p w:rsidR="00377C38" w:rsidRPr="00BC3CC4" w:rsidRDefault="001F3515" w:rsidP="00732577">
      <w:pPr>
        <w:adjustRightInd w:val="0"/>
        <w:snapToGrid w:val="0"/>
        <w:spacing w:line="360" w:lineRule="auto"/>
        <w:ind w:firstLineChars="100" w:firstLine="240"/>
        <w:rPr>
          <w:rFonts w:ascii="Book Antiqua" w:hAnsi="Book Antiqua" w:cs="Times New Roman"/>
          <w:sz w:val="24"/>
          <w:szCs w:val="24"/>
        </w:rPr>
      </w:pPr>
      <w:r w:rsidRPr="00BC3CC4">
        <w:rPr>
          <w:rFonts w:ascii="Book Antiqua" w:hAnsi="Book Antiqua" w:cs="Times New Roman"/>
          <w:sz w:val="24"/>
          <w:szCs w:val="24"/>
        </w:rPr>
        <w:t>Sequenc</w:t>
      </w:r>
      <w:r w:rsidR="00F6772F" w:rsidRPr="00BC3CC4">
        <w:rPr>
          <w:rFonts w:ascii="Book Antiqua" w:hAnsi="Book Antiqua" w:cs="Times New Roman"/>
          <w:sz w:val="24"/>
          <w:szCs w:val="24"/>
        </w:rPr>
        <w:t>ing</w:t>
      </w:r>
      <w:r w:rsidRPr="00BC3CC4">
        <w:rPr>
          <w:rFonts w:ascii="Book Antiqua" w:hAnsi="Book Antiqua" w:cs="Times New Roman"/>
          <w:sz w:val="24"/>
          <w:szCs w:val="24"/>
        </w:rPr>
        <w:t xml:space="preserve"> results after purification</w:t>
      </w:r>
      <w:r w:rsidR="00EF7C85" w:rsidRPr="00BC3CC4">
        <w:rPr>
          <w:rFonts w:ascii="Book Antiqua" w:hAnsi="Book Antiqua" w:cs="Times New Roman"/>
          <w:sz w:val="24"/>
          <w:szCs w:val="24"/>
        </w:rPr>
        <w:t xml:space="preserve"> </w:t>
      </w:r>
      <w:r w:rsidR="00AE0A8E" w:rsidRPr="00BC3CC4">
        <w:rPr>
          <w:rFonts w:ascii="Book Antiqua" w:hAnsi="Book Antiqua" w:cs="Times New Roman"/>
          <w:sz w:val="24"/>
          <w:szCs w:val="24"/>
        </w:rPr>
        <w:t>(</w:t>
      </w:r>
      <w:r w:rsidRPr="00BC3CC4">
        <w:rPr>
          <w:rFonts w:ascii="Book Antiqua" w:hAnsi="Book Antiqua" w:cs="Times New Roman"/>
          <w:sz w:val="24"/>
          <w:szCs w:val="24"/>
        </w:rPr>
        <w:t xml:space="preserve">based on digital DGGE profiles) showed </w:t>
      </w:r>
      <w:r w:rsidR="008A0018" w:rsidRPr="00BC3CC4">
        <w:rPr>
          <w:rFonts w:ascii="Book Antiqua" w:hAnsi="Book Antiqua" w:cs="Times New Roman"/>
          <w:sz w:val="24"/>
          <w:szCs w:val="24"/>
        </w:rPr>
        <w:t>less</w:t>
      </w:r>
      <w:r w:rsidR="00F6772F" w:rsidRPr="00BC3CC4">
        <w:rPr>
          <w:rFonts w:ascii="Book Antiqua" w:hAnsi="Book Antiqua" w:cs="Times New Roman"/>
          <w:sz w:val="24"/>
          <w:szCs w:val="24"/>
        </w:rPr>
        <w:t xml:space="preserve"> </w:t>
      </w:r>
      <w:r w:rsidR="00507B1A" w:rsidRPr="00BC3CC4">
        <w:rPr>
          <w:rFonts w:ascii="Book Antiqua" w:hAnsi="Book Antiqua" w:cs="Times New Roman"/>
          <w:i/>
          <w:sz w:val="24"/>
          <w:szCs w:val="24"/>
        </w:rPr>
        <w:t xml:space="preserve">Eubacterium rectale </w:t>
      </w:r>
      <w:r w:rsidR="00377C38" w:rsidRPr="00BC3CC4">
        <w:rPr>
          <w:rFonts w:ascii="Book Antiqua" w:hAnsi="Book Antiqua" w:cs="Times New Roman"/>
          <w:sz w:val="24"/>
          <w:szCs w:val="24"/>
        </w:rPr>
        <w:t xml:space="preserve">and </w:t>
      </w:r>
      <w:r w:rsidR="008A0018" w:rsidRPr="00BC3CC4">
        <w:rPr>
          <w:rFonts w:ascii="Book Antiqua" w:hAnsi="Book Antiqua" w:cs="Times New Roman"/>
          <w:sz w:val="24"/>
          <w:szCs w:val="24"/>
        </w:rPr>
        <w:t xml:space="preserve">more </w:t>
      </w:r>
      <w:bookmarkStart w:id="333" w:name="OLE_LINK53"/>
      <w:bookmarkStart w:id="334" w:name="OLE_LINK54"/>
      <w:r w:rsidR="00821F72" w:rsidRPr="00BC3CC4">
        <w:rPr>
          <w:rFonts w:ascii="Book Antiqua" w:hAnsi="Book Antiqua" w:cs="Times New Roman"/>
          <w:i/>
          <w:sz w:val="24"/>
          <w:szCs w:val="24"/>
        </w:rPr>
        <w:t>C</w:t>
      </w:r>
      <w:r w:rsidR="00F6772F" w:rsidRPr="00BC3CC4">
        <w:rPr>
          <w:rFonts w:ascii="Book Antiqua" w:hAnsi="Book Antiqua" w:cs="Times New Roman"/>
          <w:sz w:val="24"/>
          <w:szCs w:val="24"/>
        </w:rPr>
        <w:t xml:space="preserve">. </w:t>
      </w:r>
      <w:r w:rsidR="00821F72" w:rsidRPr="00BC3CC4">
        <w:rPr>
          <w:rFonts w:ascii="Book Antiqua" w:hAnsi="Book Antiqua" w:cs="Times New Roman"/>
          <w:i/>
          <w:sz w:val="24"/>
          <w:szCs w:val="24"/>
        </w:rPr>
        <w:t>perfringens</w:t>
      </w:r>
      <w:bookmarkEnd w:id="333"/>
      <w:bookmarkEnd w:id="334"/>
      <w:r w:rsidR="00F6772F" w:rsidRPr="00BC3CC4">
        <w:rPr>
          <w:rFonts w:ascii="Book Antiqua" w:hAnsi="Book Antiqua" w:cs="Times New Roman"/>
          <w:sz w:val="24"/>
          <w:szCs w:val="24"/>
        </w:rPr>
        <w:t xml:space="preserve"> </w:t>
      </w:r>
      <w:r w:rsidRPr="00BC3CC4">
        <w:rPr>
          <w:rFonts w:ascii="Book Antiqua" w:hAnsi="Book Antiqua" w:cs="Times New Roman"/>
          <w:sz w:val="24"/>
          <w:szCs w:val="24"/>
        </w:rPr>
        <w:t>in pouchitis than</w:t>
      </w:r>
      <w:r w:rsidR="00F6772F" w:rsidRPr="00BC3CC4">
        <w:rPr>
          <w:rFonts w:ascii="Book Antiqua" w:hAnsi="Book Antiqua" w:cs="Times New Roman"/>
          <w:sz w:val="24"/>
          <w:szCs w:val="24"/>
        </w:rPr>
        <w:t xml:space="preserve"> in NP</w:t>
      </w:r>
      <w:r w:rsidR="00377C38" w:rsidRPr="00BC3CC4">
        <w:rPr>
          <w:rFonts w:ascii="Book Antiqua" w:hAnsi="Book Antiqua" w:cs="Times New Roman"/>
          <w:sz w:val="24"/>
          <w:szCs w:val="24"/>
        </w:rPr>
        <w:t xml:space="preserve"> and</w:t>
      </w:r>
      <w:r w:rsidRPr="00BC3CC4">
        <w:rPr>
          <w:rFonts w:ascii="Book Antiqua" w:hAnsi="Book Antiqua" w:cs="Times New Roman"/>
          <w:sz w:val="24"/>
          <w:szCs w:val="24"/>
        </w:rPr>
        <w:t xml:space="preserve"> control group</w:t>
      </w:r>
      <w:r w:rsidR="00771607" w:rsidRPr="00BC3CC4">
        <w:rPr>
          <w:rFonts w:ascii="Book Antiqua" w:hAnsi="Book Antiqua" w:cs="Times New Roman"/>
          <w:sz w:val="24"/>
          <w:szCs w:val="24"/>
        </w:rPr>
        <w:t>s</w:t>
      </w:r>
      <w:r w:rsidRPr="00BC3CC4">
        <w:rPr>
          <w:rFonts w:ascii="Book Antiqua" w:hAnsi="Book Antiqua" w:cs="Times New Roman"/>
          <w:sz w:val="24"/>
          <w:szCs w:val="24"/>
        </w:rPr>
        <w:t xml:space="preserve">. </w:t>
      </w:r>
      <w:bookmarkEnd w:id="331"/>
      <w:bookmarkEnd w:id="332"/>
    </w:p>
    <w:p w:rsidR="00301810" w:rsidRPr="00BC3CC4" w:rsidRDefault="00C333F5" w:rsidP="00732577">
      <w:pPr>
        <w:adjustRightInd w:val="0"/>
        <w:snapToGrid w:val="0"/>
        <w:spacing w:line="360" w:lineRule="auto"/>
        <w:ind w:firstLineChars="100" w:firstLine="240"/>
        <w:rPr>
          <w:rFonts w:ascii="Book Antiqua" w:hAnsi="Book Antiqua" w:cs="Times New Roman"/>
          <w:sz w:val="24"/>
          <w:szCs w:val="24"/>
        </w:rPr>
      </w:pPr>
      <w:r w:rsidRPr="00BC3CC4">
        <w:rPr>
          <w:rFonts w:ascii="Book Antiqua" w:hAnsi="Book Antiqua" w:cs="Times New Roman"/>
          <w:sz w:val="24"/>
          <w:szCs w:val="24"/>
        </w:rPr>
        <w:t xml:space="preserve">As shown in </w:t>
      </w:r>
      <w:r w:rsidR="00554CDA" w:rsidRPr="00BC3CC4">
        <w:rPr>
          <w:rFonts w:ascii="Book Antiqua" w:hAnsi="Book Antiqua" w:cs="Times New Roman"/>
          <w:sz w:val="24"/>
          <w:szCs w:val="24"/>
        </w:rPr>
        <w:t xml:space="preserve">Table </w:t>
      </w:r>
      <w:r w:rsidR="003035BE" w:rsidRPr="00BC3CC4">
        <w:rPr>
          <w:rFonts w:ascii="Book Antiqua" w:hAnsi="Book Antiqua" w:cs="Times New Roman"/>
          <w:sz w:val="24"/>
          <w:szCs w:val="24"/>
        </w:rPr>
        <w:t>4</w:t>
      </w:r>
      <w:r w:rsidRPr="00BC3CC4">
        <w:rPr>
          <w:rFonts w:ascii="Book Antiqua" w:hAnsi="Book Antiqua" w:cs="Times New Roman"/>
          <w:sz w:val="24"/>
          <w:szCs w:val="24"/>
        </w:rPr>
        <w:t xml:space="preserve">, the </w:t>
      </w:r>
      <w:r w:rsidR="00340BFD" w:rsidRPr="00BC3CC4">
        <w:rPr>
          <w:rFonts w:ascii="Book Antiqua" w:hAnsi="Book Antiqua" w:cs="Times New Roman"/>
          <w:sz w:val="24"/>
          <w:szCs w:val="24"/>
        </w:rPr>
        <w:t xml:space="preserve">DGGE profiles </w:t>
      </w:r>
      <w:r w:rsidRPr="00BC3CC4">
        <w:rPr>
          <w:rFonts w:ascii="Book Antiqua" w:hAnsi="Book Antiqua" w:cs="Times New Roman"/>
          <w:sz w:val="24"/>
          <w:szCs w:val="24"/>
        </w:rPr>
        <w:t xml:space="preserve">in pouchitis patients </w:t>
      </w:r>
      <w:r w:rsidR="00F6772F" w:rsidRPr="00BC3CC4">
        <w:rPr>
          <w:rFonts w:ascii="Book Antiqua" w:hAnsi="Book Antiqua" w:cs="Times New Roman"/>
          <w:sz w:val="24"/>
          <w:szCs w:val="24"/>
        </w:rPr>
        <w:t xml:space="preserve">varied </w:t>
      </w:r>
      <w:r w:rsidRPr="00BC3CC4">
        <w:rPr>
          <w:rFonts w:ascii="Book Antiqua" w:hAnsi="Book Antiqua" w:cs="Times New Roman"/>
          <w:sz w:val="24"/>
          <w:szCs w:val="24"/>
        </w:rPr>
        <w:t xml:space="preserve">significantly from UC in remission to severe state, while </w:t>
      </w:r>
      <w:r w:rsidR="00771607" w:rsidRPr="00BC3CC4">
        <w:rPr>
          <w:rFonts w:ascii="Book Antiqua" w:hAnsi="Book Antiqua" w:cs="Times New Roman"/>
          <w:sz w:val="24"/>
          <w:szCs w:val="24"/>
        </w:rPr>
        <w:t xml:space="preserve">NP group of </w:t>
      </w:r>
      <w:r w:rsidRPr="00BC3CC4">
        <w:rPr>
          <w:rFonts w:ascii="Book Antiqua" w:hAnsi="Book Antiqua" w:cs="Times New Roman"/>
          <w:sz w:val="24"/>
          <w:szCs w:val="24"/>
        </w:rPr>
        <w:t xml:space="preserve">patients </w:t>
      </w:r>
      <w:r w:rsidR="00F6772F" w:rsidRPr="00BC3CC4">
        <w:rPr>
          <w:rFonts w:ascii="Book Antiqua" w:hAnsi="Book Antiqua" w:cs="Times New Roman"/>
          <w:sz w:val="24"/>
          <w:szCs w:val="24"/>
        </w:rPr>
        <w:t>differed from</w:t>
      </w:r>
      <w:r w:rsidRPr="00BC3CC4">
        <w:rPr>
          <w:rFonts w:ascii="Book Antiqua" w:hAnsi="Book Antiqua" w:cs="Times New Roman"/>
          <w:sz w:val="24"/>
          <w:szCs w:val="24"/>
        </w:rPr>
        <w:t xml:space="preserve"> UC in remission</w:t>
      </w:r>
      <w:r w:rsidR="00F6772F" w:rsidRPr="00BC3CC4">
        <w:rPr>
          <w:rFonts w:ascii="Book Antiqua" w:hAnsi="Book Antiqua" w:cs="Times New Roman"/>
          <w:sz w:val="24"/>
          <w:szCs w:val="24"/>
        </w:rPr>
        <w:t xml:space="preserve">. </w:t>
      </w:r>
      <w:r w:rsidRPr="00BC3CC4">
        <w:rPr>
          <w:rFonts w:ascii="Book Antiqua" w:hAnsi="Book Antiqua" w:cs="Times New Roman"/>
          <w:sz w:val="24"/>
          <w:szCs w:val="24"/>
        </w:rPr>
        <w:t>Th</w:t>
      </w:r>
      <w:r w:rsidR="00F6772F" w:rsidRPr="00BC3CC4">
        <w:rPr>
          <w:rFonts w:ascii="Book Antiqua" w:hAnsi="Book Antiqua" w:cs="Times New Roman"/>
          <w:sz w:val="24"/>
          <w:szCs w:val="24"/>
        </w:rPr>
        <w:t>e</w:t>
      </w:r>
      <w:r w:rsidRPr="00BC3CC4">
        <w:rPr>
          <w:rFonts w:ascii="Book Antiqua" w:hAnsi="Book Antiqua" w:cs="Times New Roman"/>
          <w:sz w:val="24"/>
          <w:szCs w:val="24"/>
        </w:rPr>
        <w:t xml:space="preserve"> results showed that patients with pouch have </w:t>
      </w:r>
      <w:r w:rsidR="00F6772F" w:rsidRPr="00BC3CC4">
        <w:rPr>
          <w:rFonts w:ascii="Book Antiqua" w:hAnsi="Book Antiqua" w:cs="Times New Roman"/>
          <w:sz w:val="24"/>
          <w:szCs w:val="24"/>
        </w:rPr>
        <w:t>altered</w:t>
      </w:r>
      <w:r w:rsidRPr="00BC3CC4">
        <w:rPr>
          <w:rFonts w:ascii="Book Antiqua" w:hAnsi="Book Antiqua" w:cs="Times New Roman"/>
          <w:sz w:val="24"/>
          <w:szCs w:val="24"/>
        </w:rPr>
        <w:t xml:space="preserve"> composition of microbiota compared with UC patients</w:t>
      </w:r>
      <w:r w:rsidR="00EF7C85" w:rsidRPr="00BC3CC4">
        <w:rPr>
          <w:rFonts w:ascii="Book Antiqua" w:hAnsi="Book Antiqua" w:cs="Times New Roman"/>
          <w:sz w:val="24"/>
          <w:szCs w:val="24"/>
        </w:rPr>
        <w:t xml:space="preserve"> </w:t>
      </w:r>
      <w:r w:rsidR="00AE0A8E" w:rsidRPr="00BC3CC4">
        <w:rPr>
          <w:rFonts w:ascii="Book Antiqua" w:hAnsi="Book Antiqua" w:cs="Times New Roman"/>
          <w:sz w:val="24"/>
          <w:szCs w:val="24"/>
        </w:rPr>
        <w:t>(</w:t>
      </w:r>
      <w:r w:rsidR="009D52A9" w:rsidRPr="00BC3CC4">
        <w:rPr>
          <w:rFonts w:ascii="Book Antiqua" w:hAnsi="Book Antiqua" w:cs="Times New Roman"/>
          <w:sz w:val="24"/>
          <w:szCs w:val="24"/>
        </w:rPr>
        <w:t>Figure 10</w:t>
      </w:r>
      <w:r w:rsidR="00115CD7" w:rsidRPr="00BC3CC4">
        <w:rPr>
          <w:rFonts w:ascii="Book Antiqua" w:hAnsi="Book Antiqua" w:cs="Times New Roman"/>
          <w:sz w:val="24"/>
          <w:szCs w:val="24"/>
        </w:rPr>
        <w:t>)</w:t>
      </w:r>
      <w:r w:rsidR="00F6772F" w:rsidRPr="00BC3CC4">
        <w:rPr>
          <w:rFonts w:ascii="Book Antiqua" w:hAnsi="Book Antiqua" w:cs="Times New Roman"/>
          <w:sz w:val="24"/>
          <w:szCs w:val="24"/>
        </w:rPr>
        <w:t>. M</w:t>
      </w:r>
      <w:r w:rsidRPr="00BC3CC4">
        <w:rPr>
          <w:rFonts w:ascii="Book Antiqua" w:hAnsi="Book Antiqua" w:cs="Times New Roman"/>
          <w:sz w:val="24"/>
          <w:szCs w:val="24"/>
        </w:rPr>
        <w:t xml:space="preserve">icrobiota from </w:t>
      </w:r>
      <w:r w:rsidR="00115CD7" w:rsidRPr="00BC3CC4">
        <w:rPr>
          <w:rFonts w:ascii="Book Antiqua" w:hAnsi="Book Antiqua" w:cs="Times New Roman"/>
          <w:sz w:val="24"/>
          <w:szCs w:val="24"/>
        </w:rPr>
        <w:t xml:space="preserve">pouchitis </w:t>
      </w:r>
      <w:r w:rsidR="00F6772F" w:rsidRPr="00BC3CC4">
        <w:rPr>
          <w:rFonts w:ascii="Book Antiqua" w:hAnsi="Book Antiqua" w:cs="Times New Roman"/>
          <w:sz w:val="24"/>
          <w:szCs w:val="24"/>
        </w:rPr>
        <w:t>was fewer</w:t>
      </w:r>
      <w:r w:rsidR="00115CD7" w:rsidRPr="00BC3CC4">
        <w:rPr>
          <w:rFonts w:ascii="Book Antiqua" w:hAnsi="Book Antiqua" w:cs="Times New Roman"/>
          <w:sz w:val="24"/>
          <w:szCs w:val="24"/>
        </w:rPr>
        <w:t xml:space="preserve"> than </w:t>
      </w:r>
      <w:r w:rsidR="00F6772F" w:rsidRPr="00BC3CC4">
        <w:rPr>
          <w:rFonts w:ascii="Book Antiqua" w:hAnsi="Book Antiqua" w:cs="Times New Roman"/>
          <w:sz w:val="24"/>
          <w:szCs w:val="24"/>
        </w:rPr>
        <w:t xml:space="preserve">in </w:t>
      </w:r>
      <w:r w:rsidR="00115CD7" w:rsidRPr="00BC3CC4">
        <w:rPr>
          <w:rFonts w:ascii="Book Antiqua" w:hAnsi="Book Antiqua" w:cs="Times New Roman"/>
          <w:sz w:val="24"/>
          <w:szCs w:val="24"/>
        </w:rPr>
        <w:t>UC patients with a severe condition</w:t>
      </w:r>
      <w:r w:rsidR="00F6772F" w:rsidRPr="00BC3CC4">
        <w:rPr>
          <w:rFonts w:ascii="Book Antiqua" w:hAnsi="Book Antiqua" w:cs="Times New Roman"/>
          <w:sz w:val="24"/>
          <w:szCs w:val="24"/>
        </w:rPr>
        <w:t>. A</w:t>
      </w:r>
      <w:r w:rsidRPr="00BC3CC4">
        <w:rPr>
          <w:rFonts w:ascii="Book Antiqua" w:hAnsi="Book Antiqua" w:cs="Times New Roman"/>
          <w:sz w:val="24"/>
          <w:szCs w:val="24"/>
        </w:rPr>
        <w:t xml:space="preserve"> normal pouch can be as diverse as </w:t>
      </w:r>
      <w:r w:rsidR="00115CD7" w:rsidRPr="00BC3CC4">
        <w:rPr>
          <w:rFonts w:ascii="Book Antiqua" w:hAnsi="Book Antiqua" w:cs="Times New Roman"/>
          <w:sz w:val="24"/>
          <w:szCs w:val="24"/>
        </w:rPr>
        <w:t>mild, moderate and severe UC.</w:t>
      </w:r>
      <w:r w:rsidR="003E3301" w:rsidRPr="00BC3CC4">
        <w:rPr>
          <w:rFonts w:ascii="Book Antiqua" w:hAnsi="Book Antiqua" w:cs="Times New Roman"/>
          <w:sz w:val="24"/>
          <w:szCs w:val="24"/>
        </w:rPr>
        <w:t xml:space="preserve"> Sequenc</w:t>
      </w:r>
      <w:r w:rsidR="00F6772F" w:rsidRPr="00BC3CC4">
        <w:rPr>
          <w:rFonts w:ascii="Book Antiqua" w:hAnsi="Book Antiqua" w:cs="Times New Roman"/>
          <w:sz w:val="24"/>
          <w:szCs w:val="24"/>
        </w:rPr>
        <w:t>ing</w:t>
      </w:r>
      <w:r w:rsidR="003E3301" w:rsidRPr="00BC3CC4">
        <w:rPr>
          <w:rFonts w:ascii="Book Antiqua" w:hAnsi="Book Antiqua" w:cs="Times New Roman"/>
          <w:sz w:val="24"/>
          <w:szCs w:val="24"/>
        </w:rPr>
        <w:t xml:space="preserve"> results</w:t>
      </w:r>
      <w:r w:rsidR="00F6772F" w:rsidRPr="00BC3CC4">
        <w:rPr>
          <w:rFonts w:ascii="Book Antiqua" w:hAnsi="Book Antiqua" w:cs="Times New Roman"/>
          <w:sz w:val="24"/>
          <w:szCs w:val="24"/>
        </w:rPr>
        <w:t xml:space="preserve"> in</w:t>
      </w:r>
      <w:r w:rsidR="003E3301" w:rsidRPr="00BC3CC4">
        <w:rPr>
          <w:rFonts w:ascii="Book Antiqua" w:hAnsi="Book Antiqua" w:cs="Times New Roman"/>
          <w:sz w:val="24"/>
          <w:szCs w:val="24"/>
        </w:rPr>
        <w:t xml:space="preserve"> both UC and pouchitis share</w:t>
      </w:r>
      <w:r w:rsidR="00F6772F" w:rsidRPr="00BC3CC4">
        <w:rPr>
          <w:rFonts w:ascii="Book Antiqua" w:hAnsi="Book Antiqua" w:cs="Times New Roman"/>
          <w:sz w:val="24"/>
          <w:szCs w:val="24"/>
        </w:rPr>
        <w:t>d</w:t>
      </w:r>
      <w:r w:rsidR="003E3301" w:rsidRPr="00BC3CC4">
        <w:rPr>
          <w:rFonts w:ascii="Book Antiqua" w:hAnsi="Book Antiqua" w:cs="Times New Roman"/>
          <w:sz w:val="24"/>
          <w:szCs w:val="24"/>
        </w:rPr>
        <w:t xml:space="preserve"> </w:t>
      </w:r>
      <w:r w:rsidR="00F6772F" w:rsidRPr="00BC3CC4">
        <w:rPr>
          <w:rFonts w:ascii="Book Antiqua" w:hAnsi="Book Antiqua" w:cs="Times New Roman"/>
          <w:sz w:val="24"/>
          <w:szCs w:val="24"/>
        </w:rPr>
        <w:t>similar</w:t>
      </w:r>
      <w:r w:rsidR="003E3301" w:rsidRPr="00BC3CC4">
        <w:rPr>
          <w:rFonts w:ascii="Book Antiqua" w:hAnsi="Book Antiqua" w:cs="Times New Roman"/>
          <w:sz w:val="24"/>
          <w:szCs w:val="24"/>
        </w:rPr>
        <w:t xml:space="preserve"> microbiota</w:t>
      </w:r>
      <w:r w:rsidR="00F6772F" w:rsidRPr="00BC3CC4">
        <w:rPr>
          <w:rFonts w:ascii="Book Antiqua" w:hAnsi="Book Antiqua" w:cs="Times New Roman"/>
          <w:sz w:val="24"/>
          <w:szCs w:val="24"/>
        </w:rPr>
        <w:t xml:space="preserve"> </w:t>
      </w:r>
      <w:r w:rsidR="003E3301" w:rsidRPr="00BC3CC4">
        <w:rPr>
          <w:rFonts w:ascii="Book Antiqua" w:hAnsi="Book Antiqua" w:cs="Times New Roman"/>
          <w:sz w:val="24"/>
          <w:szCs w:val="24"/>
        </w:rPr>
        <w:t xml:space="preserve">such as </w:t>
      </w:r>
      <w:r w:rsidR="003E3301" w:rsidRPr="00BC3CC4">
        <w:rPr>
          <w:rFonts w:ascii="Book Antiqua" w:hAnsi="Book Antiqua" w:cs="Times New Roman"/>
          <w:i/>
          <w:sz w:val="24"/>
          <w:szCs w:val="24"/>
        </w:rPr>
        <w:t>C</w:t>
      </w:r>
      <w:r w:rsidR="00F6772F" w:rsidRPr="00BC3CC4">
        <w:rPr>
          <w:rFonts w:ascii="Book Antiqua" w:hAnsi="Book Antiqua" w:cs="Times New Roman"/>
          <w:i/>
          <w:sz w:val="24"/>
          <w:szCs w:val="24"/>
        </w:rPr>
        <w:t>.</w:t>
      </w:r>
      <w:r w:rsidR="003E3301" w:rsidRPr="00BC3CC4">
        <w:rPr>
          <w:rFonts w:ascii="Book Antiqua" w:hAnsi="Book Antiqua" w:cs="Times New Roman"/>
          <w:i/>
          <w:sz w:val="24"/>
          <w:szCs w:val="24"/>
        </w:rPr>
        <w:t xml:space="preserve"> perfringens</w:t>
      </w:r>
      <w:r w:rsidR="003E3301" w:rsidRPr="00BC3CC4">
        <w:rPr>
          <w:rFonts w:ascii="Book Antiqua" w:hAnsi="Book Antiqua" w:cs="Times New Roman"/>
          <w:sz w:val="24"/>
          <w:szCs w:val="24"/>
        </w:rPr>
        <w:t>.</w:t>
      </w:r>
    </w:p>
    <w:p w:rsidR="00301810" w:rsidRPr="00BC3CC4" w:rsidRDefault="00301810" w:rsidP="005125C8">
      <w:pPr>
        <w:adjustRightInd w:val="0"/>
        <w:snapToGrid w:val="0"/>
        <w:spacing w:line="360" w:lineRule="auto"/>
        <w:ind w:firstLineChars="200" w:firstLine="480"/>
        <w:rPr>
          <w:rFonts w:ascii="Book Antiqua" w:hAnsi="Book Antiqua" w:cs="Times New Roman"/>
          <w:sz w:val="24"/>
          <w:szCs w:val="24"/>
        </w:rPr>
      </w:pPr>
    </w:p>
    <w:p w:rsidR="00930B41" w:rsidRPr="00BC3CC4" w:rsidRDefault="00732577" w:rsidP="005125C8">
      <w:pPr>
        <w:adjustRightInd w:val="0"/>
        <w:snapToGrid w:val="0"/>
        <w:spacing w:line="360" w:lineRule="auto"/>
        <w:rPr>
          <w:rFonts w:ascii="Book Antiqua" w:hAnsi="Book Antiqua" w:cs="Times New Roman"/>
          <w:b/>
          <w:sz w:val="24"/>
          <w:szCs w:val="24"/>
        </w:rPr>
      </w:pPr>
      <w:r w:rsidRPr="00BC3CC4">
        <w:rPr>
          <w:rFonts w:ascii="Book Antiqua" w:hAnsi="Book Antiqua" w:cs="Times New Roman"/>
          <w:b/>
          <w:sz w:val="24"/>
          <w:szCs w:val="24"/>
        </w:rPr>
        <w:t>D</w:t>
      </w:r>
      <w:r w:rsidRPr="00BC3CC4">
        <w:rPr>
          <w:rFonts w:ascii="Book Antiqua" w:hAnsi="Book Antiqua" w:cs="Times New Roman"/>
          <w:b/>
          <w:sz w:val="24"/>
          <w:szCs w:val="24"/>
          <w:lang w:val="en-CA"/>
        </w:rPr>
        <w:t>ISCUSSION</w:t>
      </w:r>
    </w:p>
    <w:p w:rsidR="00FB78B2" w:rsidRPr="00BC3CC4" w:rsidRDefault="00930B41" w:rsidP="005125C8">
      <w:pPr>
        <w:adjustRightInd w:val="0"/>
        <w:snapToGrid w:val="0"/>
        <w:spacing w:line="360" w:lineRule="auto"/>
        <w:rPr>
          <w:rFonts w:ascii="Book Antiqua" w:hAnsi="Book Antiqua" w:cs="Times New Roman"/>
          <w:sz w:val="24"/>
          <w:szCs w:val="24"/>
        </w:rPr>
      </w:pPr>
      <w:r w:rsidRPr="00BC3CC4">
        <w:rPr>
          <w:rFonts w:ascii="Book Antiqua" w:hAnsi="Book Antiqua" w:cs="Times New Roman"/>
          <w:sz w:val="24"/>
          <w:szCs w:val="24"/>
        </w:rPr>
        <w:t xml:space="preserve">In this study, we focused on UC patients after </w:t>
      </w:r>
      <w:r w:rsidR="00D43F85" w:rsidRPr="00BC3CC4">
        <w:rPr>
          <w:rFonts w:ascii="Book Antiqua" w:hAnsi="Book Antiqua" w:cs="Times New Roman"/>
          <w:sz w:val="24"/>
          <w:szCs w:val="24"/>
        </w:rPr>
        <w:t>IPAA</w:t>
      </w:r>
      <w:r w:rsidRPr="00BC3CC4">
        <w:rPr>
          <w:rFonts w:ascii="Book Antiqua" w:hAnsi="Book Antiqua" w:cs="Times New Roman"/>
          <w:sz w:val="24"/>
          <w:szCs w:val="24"/>
        </w:rPr>
        <w:t xml:space="preserve"> surgery, specifically compar</w:t>
      </w:r>
      <w:r w:rsidR="00D43F85" w:rsidRPr="00BC3CC4">
        <w:rPr>
          <w:rFonts w:ascii="Book Antiqua" w:hAnsi="Book Antiqua" w:cs="Times New Roman"/>
          <w:sz w:val="24"/>
          <w:szCs w:val="24"/>
        </w:rPr>
        <w:t>ed</w:t>
      </w:r>
      <w:r w:rsidRPr="00BC3CC4">
        <w:rPr>
          <w:rFonts w:ascii="Book Antiqua" w:hAnsi="Book Antiqua" w:cs="Times New Roman"/>
          <w:sz w:val="24"/>
          <w:szCs w:val="24"/>
        </w:rPr>
        <w:t xml:space="preserve"> </w:t>
      </w:r>
      <w:r w:rsidR="00D43F85" w:rsidRPr="00BC3CC4">
        <w:rPr>
          <w:rFonts w:ascii="Book Antiqua" w:hAnsi="Book Antiqua" w:cs="Times New Roman"/>
          <w:sz w:val="24"/>
          <w:szCs w:val="24"/>
        </w:rPr>
        <w:t>patients</w:t>
      </w:r>
      <w:r w:rsidRPr="00BC3CC4">
        <w:rPr>
          <w:rFonts w:ascii="Book Antiqua" w:hAnsi="Book Antiqua" w:cs="Times New Roman"/>
          <w:sz w:val="24"/>
          <w:szCs w:val="24"/>
        </w:rPr>
        <w:t xml:space="preserve"> developing pouch inflammation with those with</w:t>
      </w:r>
      <w:r w:rsidR="00D43F85" w:rsidRPr="00BC3CC4">
        <w:rPr>
          <w:rFonts w:ascii="Book Antiqua" w:hAnsi="Book Antiqua" w:cs="Times New Roman"/>
          <w:sz w:val="24"/>
          <w:szCs w:val="24"/>
        </w:rPr>
        <w:t>out surgery</w:t>
      </w:r>
      <w:r w:rsidRPr="00BC3CC4">
        <w:rPr>
          <w:rFonts w:ascii="Book Antiqua" w:hAnsi="Book Antiqua" w:cs="Times New Roman"/>
          <w:sz w:val="24"/>
          <w:szCs w:val="24"/>
        </w:rPr>
        <w:t xml:space="preserve">. </w:t>
      </w:r>
      <w:r w:rsidR="00314E5F" w:rsidRPr="00BC3CC4">
        <w:rPr>
          <w:rFonts w:ascii="Book Antiqua" w:hAnsi="Book Antiqua" w:cs="Times New Roman"/>
          <w:sz w:val="24"/>
          <w:szCs w:val="24"/>
        </w:rPr>
        <w:t xml:space="preserve">Our </w:t>
      </w:r>
      <w:r w:rsidR="00D43F85" w:rsidRPr="00BC3CC4">
        <w:rPr>
          <w:rFonts w:ascii="Book Antiqua" w:hAnsi="Book Antiqua" w:cs="Times New Roman"/>
          <w:sz w:val="24"/>
          <w:szCs w:val="24"/>
        </w:rPr>
        <w:t>digital</w:t>
      </w:r>
      <w:r w:rsidR="00314E5F" w:rsidRPr="00BC3CC4">
        <w:rPr>
          <w:rFonts w:ascii="Book Antiqua" w:hAnsi="Book Antiqua" w:cs="Times New Roman"/>
          <w:sz w:val="24"/>
          <w:szCs w:val="24"/>
        </w:rPr>
        <w:t xml:space="preserve"> analysis of stool samples showed that</w:t>
      </w:r>
      <w:r w:rsidR="00925A1D" w:rsidRPr="00BC3CC4">
        <w:rPr>
          <w:rFonts w:ascii="Book Antiqua" w:hAnsi="Book Antiqua" w:cs="Times New Roman"/>
          <w:sz w:val="24"/>
          <w:szCs w:val="24"/>
        </w:rPr>
        <w:t xml:space="preserve"> </w:t>
      </w:r>
      <w:r w:rsidR="00F6772F" w:rsidRPr="00BC3CC4">
        <w:rPr>
          <w:rFonts w:ascii="Book Antiqua" w:hAnsi="Book Antiqua" w:cs="Times New Roman"/>
          <w:sz w:val="24"/>
          <w:szCs w:val="24"/>
        </w:rPr>
        <w:t xml:space="preserve">the </w:t>
      </w:r>
      <w:r w:rsidR="00925A1D" w:rsidRPr="00BC3CC4">
        <w:rPr>
          <w:rFonts w:ascii="Book Antiqua" w:hAnsi="Book Antiqua" w:cs="Times New Roman"/>
          <w:sz w:val="24"/>
          <w:szCs w:val="24"/>
        </w:rPr>
        <w:t>predominant</w:t>
      </w:r>
      <w:r w:rsidR="009E3047" w:rsidRPr="00BC3CC4">
        <w:rPr>
          <w:rFonts w:ascii="Book Antiqua" w:hAnsi="Book Antiqua" w:cs="Times New Roman"/>
          <w:sz w:val="24"/>
          <w:szCs w:val="24"/>
        </w:rPr>
        <w:t xml:space="preserve"> microbiota </w:t>
      </w:r>
      <w:r w:rsidR="00340BFD" w:rsidRPr="00BC3CC4">
        <w:rPr>
          <w:rFonts w:ascii="Book Antiqua" w:hAnsi="Book Antiqua" w:cs="Times New Roman"/>
          <w:sz w:val="24"/>
          <w:szCs w:val="24"/>
        </w:rPr>
        <w:t xml:space="preserve">in </w:t>
      </w:r>
      <w:r w:rsidR="009E3047" w:rsidRPr="00BC3CC4">
        <w:rPr>
          <w:rFonts w:ascii="Book Antiqua" w:hAnsi="Book Antiqua" w:cs="Times New Roman"/>
          <w:sz w:val="24"/>
          <w:szCs w:val="24"/>
        </w:rPr>
        <w:t>UC patients was reduced</w:t>
      </w:r>
      <w:r w:rsidR="00314E5F" w:rsidRPr="00BC3CC4">
        <w:rPr>
          <w:rFonts w:ascii="Book Antiqua" w:hAnsi="Book Antiqua" w:cs="Times New Roman"/>
          <w:sz w:val="24"/>
          <w:szCs w:val="24"/>
        </w:rPr>
        <w:t xml:space="preserve"> when compared with normal group</w:t>
      </w:r>
      <w:r w:rsidR="00F6772F" w:rsidRPr="00BC3CC4">
        <w:rPr>
          <w:rFonts w:ascii="Book Antiqua" w:hAnsi="Book Antiqua" w:cs="Times New Roman"/>
          <w:sz w:val="24"/>
          <w:szCs w:val="24"/>
          <w:lang w:val="en-CA"/>
        </w:rPr>
        <w:t>. S</w:t>
      </w:r>
      <w:r w:rsidR="00FE6F38" w:rsidRPr="00BC3CC4">
        <w:rPr>
          <w:rFonts w:ascii="Book Antiqua" w:hAnsi="Book Antiqua" w:cs="Times New Roman"/>
          <w:sz w:val="24"/>
          <w:szCs w:val="24"/>
        </w:rPr>
        <w:t>equence</w:t>
      </w:r>
      <w:r w:rsidR="00F6772F" w:rsidRPr="00BC3CC4">
        <w:rPr>
          <w:rFonts w:ascii="Book Antiqua" w:hAnsi="Book Antiqua" w:cs="Times New Roman"/>
          <w:sz w:val="24"/>
          <w:szCs w:val="24"/>
          <w:lang w:val="en-CA"/>
        </w:rPr>
        <w:t xml:space="preserve"> analysis</w:t>
      </w:r>
      <w:r w:rsidR="00FE6F38" w:rsidRPr="00BC3CC4">
        <w:rPr>
          <w:rFonts w:ascii="Book Antiqua" w:hAnsi="Book Antiqua" w:cs="Times New Roman"/>
          <w:sz w:val="24"/>
          <w:szCs w:val="24"/>
        </w:rPr>
        <w:t xml:space="preserve"> showed </w:t>
      </w:r>
      <w:r w:rsidR="00F6772F" w:rsidRPr="00BC3CC4">
        <w:rPr>
          <w:rFonts w:ascii="Book Antiqua" w:hAnsi="Book Antiqua" w:cs="Times New Roman"/>
          <w:sz w:val="24"/>
          <w:szCs w:val="24"/>
          <w:lang w:val="en-CA"/>
        </w:rPr>
        <w:t>a higher number of</w:t>
      </w:r>
      <w:r w:rsidR="00FE6F38" w:rsidRPr="00BC3CC4">
        <w:rPr>
          <w:rFonts w:ascii="Book Antiqua" w:hAnsi="Book Antiqua" w:cs="Times New Roman"/>
          <w:sz w:val="24"/>
          <w:szCs w:val="24"/>
        </w:rPr>
        <w:t xml:space="preserve"> </w:t>
      </w:r>
      <w:r w:rsidR="002F5FB6" w:rsidRPr="00BC3CC4">
        <w:rPr>
          <w:rFonts w:ascii="Book Antiqua" w:hAnsi="Book Antiqua" w:cs="Times New Roman"/>
          <w:i/>
          <w:sz w:val="24"/>
          <w:szCs w:val="24"/>
        </w:rPr>
        <w:t>C</w:t>
      </w:r>
      <w:r w:rsidR="00F6772F" w:rsidRPr="00BC3CC4">
        <w:rPr>
          <w:rFonts w:ascii="Book Antiqua" w:hAnsi="Book Antiqua" w:cs="Times New Roman"/>
          <w:i/>
          <w:sz w:val="24"/>
          <w:szCs w:val="24"/>
          <w:lang w:val="en-CA"/>
        </w:rPr>
        <w:t xml:space="preserve">. </w:t>
      </w:r>
      <w:r w:rsidR="002F5FB6" w:rsidRPr="00BC3CC4">
        <w:rPr>
          <w:rFonts w:ascii="Book Antiqua" w:hAnsi="Book Antiqua" w:cs="Times New Roman"/>
          <w:i/>
          <w:sz w:val="24"/>
          <w:szCs w:val="24"/>
        </w:rPr>
        <w:t>perfringens</w:t>
      </w:r>
      <w:r w:rsidR="002F5FB6" w:rsidRPr="00BC3CC4">
        <w:rPr>
          <w:rFonts w:ascii="Book Antiqua" w:hAnsi="Book Antiqua" w:cs="Times New Roman"/>
          <w:sz w:val="24"/>
          <w:szCs w:val="24"/>
        </w:rPr>
        <w:t xml:space="preserve"> and </w:t>
      </w:r>
      <w:r w:rsidR="00F6772F" w:rsidRPr="00BC3CC4">
        <w:rPr>
          <w:rFonts w:ascii="Book Antiqua" w:hAnsi="Book Antiqua" w:cs="Times New Roman"/>
          <w:sz w:val="24"/>
          <w:szCs w:val="24"/>
          <w:lang w:val="en-CA"/>
        </w:rPr>
        <w:t>fewer</w:t>
      </w:r>
      <w:r w:rsidR="00041E88" w:rsidRPr="00BC3CC4">
        <w:rPr>
          <w:rFonts w:ascii="Book Antiqua" w:hAnsi="Book Antiqua" w:cs="Times New Roman"/>
          <w:i/>
          <w:sz w:val="24"/>
          <w:szCs w:val="24"/>
        </w:rPr>
        <w:t xml:space="preserve"> </w:t>
      </w:r>
      <w:r w:rsidR="00FD4094" w:rsidRPr="00BC3CC4">
        <w:rPr>
          <w:rFonts w:ascii="Book Antiqua" w:hAnsi="Book Antiqua" w:cs="Times New Roman"/>
          <w:i/>
          <w:kern w:val="0"/>
          <w:sz w:val="24"/>
          <w:szCs w:val="24"/>
        </w:rPr>
        <w:t xml:space="preserve">Faecalibacterium prausnitzii </w:t>
      </w:r>
      <w:r w:rsidR="00FD4094" w:rsidRPr="00BC3CC4">
        <w:rPr>
          <w:rFonts w:ascii="Book Antiqua" w:hAnsi="Book Antiqua" w:cs="Times New Roman"/>
          <w:kern w:val="0"/>
          <w:sz w:val="24"/>
          <w:szCs w:val="24"/>
        </w:rPr>
        <w:t xml:space="preserve">and </w:t>
      </w:r>
      <w:r w:rsidR="00FD4094" w:rsidRPr="00BC3CC4">
        <w:rPr>
          <w:rFonts w:ascii="Book Antiqua" w:hAnsi="Book Antiqua" w:cs="Times New Roman"/>
          <w:i/>
          <w:kern w:val="0"/>
          <w:sz w:val="24"/>
          <w:szCs w:val="24"/>
        </w:rPr>
        <w:t>Eubacterium rectale</w:t>
      </w:r>
      <w:r w:rsidR="00FE6F38" w:rsidRPr="00BC3CC4">
        <w:rPr>
          <w:rFonts w:ascii="Book Antiqua" w:hAnsi="Book Antiqua" w:cs="Times New Roman"/>
          <w:sz w:val="24"/>
          <w:szCs w:val="24"/>
        </w:rPr>
        <w:t xml:space="preserve"> in </w:t>
      </w:r>
      <w:r w:rsidR="00F6772F" w:rsidRPr="00BC3CC4">
        <w:rPr>
          <w:rFonts w:ascii="Book Antiqua" w:hAnsi="Book Antiqua" w:cs="Times New Roman"/>
          <w:sz w:val="24"/>
          <w:szCs w:val="24"/>
          <w:lang w:val="en-CA"/>
        </w:rPr>
        <w:t xml:space="preserve">the </w:t>
      </w:r>
      <w:r w:rsidR="00FE6F38" w:rsidRPr="00BC3CC4">
        <w:rPr>
          <w:rFonts w:ascii="Book Antiqua" w:hAnsi="Book Antiqua" w:cs="Times New Roman"/>
          <w:sz w:val="24"/>
          <w:szCs w:val="24"/>
        </w:rPr>
        <w:t>UC group.</w:t>
      </w:r>
      <w:r w:rsidR="003D7331" w:rsidRPr="00BC3CC4">
        <w:rPr>
          <w:rFonts w:ascii="Book Antiqua" w:hAnsi="Book Antiqua" w:cs="Times New Roman"/>
          <w:sz w:val="24"/>
          <w:szCs w:val="24"/>
        </w:rPr>
        <w:t xml:space="preserve"> </w:t>
      </w:r>
      <w:r w:rsidR="00A3480E" w:rsidRPr="00BC3CC4">
        <w:rPr>
          <w:rFonts w:ascii="Book Antiqua" w:hAnsi="Book Antiqua" w:cs="Times New Roman"/>
          <w:sz w:val="24"/>
          <w:szCs w:val="24"/>
        </w:rPr>
        <w:t>Levels of</w:t>
      </w:r>
      <w:r w:rsidR="00A3480E" w:rsidRPr="00BC3CC4">
        <w:rPr>
          <w:rFonts w:ascii="Book Antiqua" w:hAnsi="Book Antiqua" w:cs="Times New Roman"/>
          <w:i/>
          <w:sz w:val="24"/>
          <w:szCs w:val="24"/>
        </w:rPr>
        <w:t xml:space="preserve"> </w:t>
      </w:r>
      <w:bookmarkStart w:id="335" w:name="OLE_LINK111"/>
      <w:bookmarkStart w:id="336" w:name="OLE_LINK112"/>
      <w:r w:rsidR="00A3480E" w:rsidRPr="00BC3CC4">
        <w:rPr>
          <w:rFonts w:ascii="Book Antiqua" w:hAnsi="Book Antiqua" w:cs="Times New Roman"/>
          <w:i/>
          <w:sz w:val="24"/>
          <w:szCs w:val="24"/>
        </w:rPr>
        <w:t>Eubacterium rectale</w:t>
      </w:r>
      <w:bookmarkEnd w:id="335"/>
      <w:bookmarkEnd w:id="336"/>
      <w:r w:rsidR="00EF7C85" w:rsidRPr="00BC3CC4">
        <w:rPr>
          <w:rFonts w:ascii="Book Antiqua" w:hAnsi="Book Antiqua" w:cs="Times New Roman"/>
          <w:i/>
          <w:sz w:val="24"/>
          <w:szCs w:val="24"/>
        </w:rPr>
        <w:t xml:space="preserve"> </w:t>
      </w:r>
      <w:r w:rsidR="00AE0A8E" w:rsidRPr="00BC3CC4">
        <w:rPr>
          <w:rFonts w:ascii="Book Antiqua" w:hAnsi="Book Antiqua" w:cs="Times New Roman"/>
          <w:sz w:val="24"/>
          <w:szCs w:val="24"/>
        </w:rPr>
        <w:t>(</w:t>
      </w:r>
      <w:r w:rsidR="00A3480E" w:rsidRPr="00BC3CC4">
        <w:rPr>
          <w:rFonts w:ascii="Book Antiqua" w:hAnsi="Book Antiqua" w:cs="Times New Roman"/>
          <w:sz w:val="24"/>
          <w:szCs w:val="24"/>
        </w:rPr>
        <w:t>butyrate-producing bacteria) group was significantly reduced on UC mucosa</w:t>
      </w:r>
      <w:r w:rsidR="001D2B69" w:rsidRPr="00BC3CC4">
        <w:rPr>
          <w:rFonts w:ascii="Book Antiqua" w:hAnsi="Book Antiqua" w:cs="Times New Roman"/>
          <w:sz w:val="24"/>
          <w:szCs w:val="24"/>
        </w:rPr>
        <w:fldChar w:fldCharType="begin"/>
      </w:r>
      <w:r w:rsidR="006C28C4" w:rsidRPr="00BC3CC4">
        <w:rPr>
          <w:rFonts w:ascii="Book Antiqua" w:hAnsi="Book Antiqua" w:cs="Times New Roman"/>
          <w:sz w:val="24"/>
          <w:szCs w:val="24"/>
        </w:rPr>
        <w:instrText xml:space="preserve"> ADDIN NE.Ref.{E96EEDAA-B059-46B2-83E1-24FA469706B8}</w:instrText>
      </w:r>
      <w:r w:rsidR="001D2B69" w:rsidRPr="00BC3CC4">
        <w:rPr>
          <w:rFonts w:ascii="Book Antiqua" w:hAnsi="Book Antiqua" w:cs="Times New Roman"/>
          <w:sz w:val="24"/>
          <w:szCs w:val="24"/>
        </w:rPr>
        <w:fldChar w:fldCharType="separate"/>
      </w:r>
      <w:r w:rsidR="006C28C4" w:rsidRPr="00BC3CC4">
        <w:rPr>
          <w:rFonts w:ascii="Book Antiqua" w:hAnsi="Book Antiqua" w:cs="Times New Roman"/>
          <w:kern w:val="0"/>
          <w:sz w:val="24"/>
          <w:szCs w:val="24"/>
          <w:vertAlign w:val="superscript"/>
        </w:rPr>
        <w:t>[17]</w:t>
      </w:r>
      <w:r w:rsidR="001D2B69" w:rsidRPr="00BC3CC4">
        <w:rPr>
          <w:rFonts w:ascii="Book Antiqua" w:hAnsi="Book Antiqua" w:cs="Times New Roman"/>
          <w:sz w:val="24"/>
          <w:szCs w:val="24"/>
        </w:rPr>
        <w:fldChar w:fldCharType="end"/>
      </w:r>
      <w:r w:rsidR="00A3480E" w:rsidRPr="00BC3CC4">
        <w:rPr>
          <w:rFonts w:ascii="Book Antiqua" w:hAnsi="Book Antiqua" w:cs="Times New Roman"/>
          <w:sz w:val="24"/>
          <w:szCs w:val="24"/>
        </w:rPr>
        <w:t>, and had a high age dependence</w:t>
      </w:r>
      <w:r w:rsidR="00FF511F" w:rsidRPr="00BC3CC4">
        <w:rPr>
          <w:rFonts w:ascii="Book Antiqua" w:hAnsi="Book Antiqua" w:cs="Times New Roman"/>
          <w:sz w:val="24"/>
          <w:szCs w:val="24"/>
        </w:rPr>
        <w:t>.</w:t>
      </w:r>
      <w:r w:rsidR="00FD4094" w:rsidRPr="00BC3CC4">
        <w:rPr>
          <w:rFonts w:ascii="Book Antiqua" w:hAnsi="Book Antiqua" w:cs="Times New Roman"/>
          <w:sz w:val="24"/>
          <w:szCs w:val="24"/>
        </w:rPr>
        <w:t xml:space="preserve"> </w:t>
      </w:r>
      <w:r w:rsidR="00FF511F" w:rsidRPr="00BC3CC4">
        <w:rPr>
          <w:rFonts w:ascii="Book Antiqua" w:hAnsi="Book Antiqua" w:cs="Times New Roman"/>
          <w:sz w:val="24"/>
          <w:szCs w:val="24"/>
        </w:rPr>
        <w:t>Hig</w:t>
      </w:r>
      <w:bookmarkStart w:id="337" w:name="OLE_LINK121"/>
      <w:bookmarkStart w:id="338" w:name="OLE_LINK122"/>
      <w:r w:rsidR="00FF511F" w:rsidRPr="00BC3CC4">
        <w:rPr>
          <w:rFonts w:ascii="Book Antiqua" w:hAnsi="Book Antiqua" w:cs="Times New Roman"/>
          <w:sz w:val="24"/>
          <w:szCs w:val="24"/>
        </w:rPr>
        <w:t xml:space="preserve">h </w:t>
      </w:r>
      <w:bookmarkStart w:id="339" w:name="OLE_LINK117"/>
      <w:bookmarkStart w:id="340" w:name="OLE_LINK118"/>
      <w:r w:rsidR="00A3480E" w:rsidRPr="00BC3CC4">
        <w:rPr>
          <w:rFonts w:ascii="Book Antiqua" w:hAnsi="Book Antiqua" w:cs="Times New Roman"/>
          <w:sz w:val="24"/>
          <w:szCs w:val="24"/>
        </w:rPr>
        <w:t>clinical activity indices</w:t>
      </w:r>
      <w:r w:rsidR="00EF7C85" w:rsidRPr="00BC3CC4">
        <w:rPr>
          <w:rFonts w:ascii="Book Antiqua" w:hAnsi="Book Antiqua" w:cs="Times New Roman"/>
          <w:sz w:val="24"/>
          <w:szCs w:val="24"/>
        </w:rPr>
        <w:t xml:space="preserve"> </w:t>
      </w:r>
      <w:r w:rsidR="00AE0A8E" w:rsidRPr="00BC3CC4">
        <w:rPr>
          <w:rFonts w:ascii="Book Antiqua" w:hAnsi="Book Antiqua" w:cs="Times New Roman"/>
          <w:sz w:val="24"/>
          <w:szCs w:val="24"/>
        </w:rPr>
        <w:t>(</w:t>
      </w:r>
      <w:r w:rsidR="00A3480E" w:rsidRPr="00BC3CC4">
        <w:rPr>
          <w:rFonts w:ascii="Book Antiqua" w:hAnsi="Book Antiqua" w:cs="Times New Roman"/>
          <w:sz w:val="24"/>
          <w:szCs w:val="24"/>
        </w:rPr>
        <w:t>CAI)</w:t>
      </w:r>
      <w:r w:rsidR="00B57AF2" w:rsidRPr="00BC3CC4">
        <w:rPr>
          <w:rFonts w:ascii="Book Antiqua" w:hAnsi="Book Antiqua" w:cs="Times New Roman"/>
          <w:sz w:val="24"/>
          <w:szCs w:val="24"/>
        </w:rPr>
        <w:t>, as well as</w:t>
      </w:r>
      <w:r w:rsidR="00A3480E" w:rsidRPr="00BC3CC4">
        <w:rPr>
          <w:rFonts w:ascii="Book Antiqua" w:hAnsi="Book Antiqua" w:cs="Times New Roman"/>
          <w:sz w:val="24"/>
          <w:szCs w:val="24"/>
        </w:rPr>
        <w:t xml:space="preserve"> sigmoidoscopy scores</w:t>
      </w:r>
      <w:r w:rsidR="00EF7C85" w:rsidRPr="00BC3CC4">
        <w:rPr>
          <w:rFonts w:ascii="Book Antiqua" w:hAnsi="Book Antiqua" w:cs="Times New Roman"/>
          <w:sz w:val="24"/>
          <w:szCs w:val="24"/>
        </w:rPr>
        <w:t xml:space="preserve"> </w:t>
      </w:r>
      <w:r w:rsidR="00AE0A8E" w:rsidRPr="00BC3CC4">
        <w:rPr>
          <w:rFonts w:ascii="Book Antiqua" w:hAnsi="Book Antiqua" w:cs="Times New Roman"/>
          <w:sz w:val="24"/>
          <w:szCs w:val="24"/>
        </w:rPr>
        <w:t>(</w:t>
      </w:r>
      <w:r w:rsidR="00A3480E" w:rsidRPr="00BC3CC4">
        <w:rPr>
          <w:rFonts w:ascii="Book Antiqua" w:hAnsi="Book Antiqua" w:cs="Times New Roman"/>
          <w:sz w:val="24"/>
          <w:szCs w:val="24"/>
        </w:rPr>
        <w:t>S</w:t>
      </w:r>
      <w:bookmarkEnd w:id="337"/>
      <w:bookmarkEnd w:id="338"/>
      <w:r w:rsidR="00A3480E" w:rsidRPr="00BC3CC4">
        <w:rPr>
          <w:rFonts w:ascii="Book Antiqua" w:hAnsi="Book Antiqua" w:cs="Times New Roman"/>
          <w:sz w:val="24"/>
          <w:szCs w:val="24"/>
        </w:rPr>
        <w:t>S)</w:t>
      </w:r>
      <w:bookmarkEnd w:id="339"/>
      <w:bookmarkEnd w:id="340"/>
      <w:r w:rsidR="00B57AF2" w:rsidRPr="00BC3CC4">
        <w:rPr>
          <w:rFonts w:ascii="Book Antiqua" w:hAnsi="Book Antiqua" w:cs="Times New Roman"/>
          <w:sz w:val="24"/>
          <w:szCs w:val="24"/>
        </w:rPr>
        <w:t>,</w:t>
      </w:r>
      <w:r w:rsidR="00A3480E" w:rsidRPr="00BC3CC4">
        <w:rPr>
          <w:rFonts w:ascii="Book Antiqua" w:hAnsi="Book Antiqua" w:cs="Times New Roman"/>
          <w:sz w:val="24"/>
          <w:szCs w:val="24"/>
        </w:rPr>
        <w:t xml:space="preserve"> were </w:t>
      </w:r>
      <w:r w:rsidR="00B57AF2" w:rsidRPr="00BC3CC4">
        <w:rPr>
          <w:rFonts w:ascii="Book Antiqua" w:hAnsi="Book Antiqua" w:cs="Times New Roman"/>
          <w:sz w:val="24"/>
          <w:szCs w:val="24"/>
        </w:rPr>
        <w:t>relat</w:t>
      </w:r>
      <w:r w:rsidR="00A3480E" w:rsidRPr="00BC3CC4">
        <w:rPr>
          <w:rFonts w:ascii="Book Antiqua" w:hAnsi="Book Antiqua" w:cs="Times New Roman"/>
          <w:sz w:val="24"/>
          <w:szCs w:val="24"/>
        </w:rPr>
        <w:t>ed with</w:t>
      </w:r>
      <w:r w:rsidR="00FF511F" w:rsidRPr="00BC3CC4">
        <w:rPr>
          <w:rFonts w:ascii="Book Antiqua" w:hAnsi="Book Antiqua" w:cs="Times New Roman"/>
          <w:sz w:val="24"/>
          <w:szCs w:val="24"/>
        </w:rPr>
        <w:t xml:space="preserve"> </w:t>
      </w:r>
      <w:r w:rsidR="00FF511F" w:rsidRPr="00BC3CC4">
        <w:rPr>
          <w:rFonts w:ascii="Book Antiqua" w:hAnsi="Book Antiqua" w:cs="Times New Roman"/>
          <w:i/>
          <w:sz w:val="24"/>
          <w:szCs w:val="24"/>
        </w:rPr>
        <w:lastRenderedPageBreak/>
        <w:t>Eubacterium rectale</w:t>
      </w:r>
      <w:r w:rsidR="001D2B69" w:rsidRPr="00BC3CC4">
        <w:rPr>
          <w:rFonts w:ascii="Book Antiqua" w:hAnsi="Book Antiqua" w:cs="Times New Roman"/>
          <w:i/>
          <w:sz w:val="24"/>
          <w:szCs w:val="24"/>
        </w:rPr>
        <w:fldChar w:fldCharType="begin"/>
      </w:r>
      <w:r w:rsidR="006C28C4" w:rsidRPr="00BC3CC4">
        <w:rPr>
          <w:rFonts w:ascii="Book Antiqua" w:hAnsi="Book Antiqua" w:cs="Times New Roman"/>
          <w:i/>
          <w:sz w:val="24"/>
          <w:szCs w:val="24"/>
        </w:rPr>
        <w:instrText xml:space="preserve"> ADDIN NE.Ref.{B780EAF4-29A4-4103-80EE-AA8D1A3FF514}</w:instrText>
      </w:r>
      <w:r w:rsidR="001D2B69" w:rsidRPr="00BC3CC4">
        <w:rPr>
          <w:rFonts w:ascii="Book Antiqua" w:hAnsi="Book Antiqua" w:cs="Times New Roman"/>
          <w:i/>
          <w:sz w:val="24"/>
          <w:szCs w:val="24"/>
        </w:rPr>
        <w:fldChar w:fldCharType="separate"/>
      </w:r>
      <w:r w:rsidR="006C28C4" w:rsidRPr="00BC3CC4">
        <w:rPr>
          <w:rFonts w:ascii="Book Antiqua" w:hAnsi="Book Antiqua" w:cs="Times New Roman"/>
          <w:kern w:val="0"/>
          <w:sz w:val="24"/>
          <w:szCs w:val="24"/>
          <w:vertAlign w:val="superscript"/>
        </w:rPr>
        <w:t>[18]</w:t>
      </w:r>
      <w:r w:rsidR="001D2B69" w:rsidRPr="00BC3CC4">
        <w:rPr>
          <w:rFonts w:ascii="Book Antiqua" w:hAnsi="Book Antiqua" w:cs="Times New Roman"/>
          <w:i/>
          <w:sz w:val="24"/>
          <w:szCs w:val="24"/>
        </w:rPr>
        <w:fldChar w:fldCharType="end"/>
      </w:r>
      <w:r w:rsidR="001B0920" w:rsidRPr="00BC3CC4">
        <w:rPr>
          <w:rFonts w:ascii="Book Antiqua" w:hAnsi="Book Antiqua" w:cs="Times New Roman"/>
          <w:i/>
          <w:sz w:val="24"/>
          <w:szCs w:val="24"/>
        </w:rPr>
        <w:t>.</w:t>
      </w:r>
      <w:r w:rsidR="00FF511F" w:rsidRPr="00BC3CC4">
        <w:rPr>
          <w:rFonts w:ascii="Book Antiqua" w:hAnsi="Book Antiqua" w:cs="Times New Roman"/>
          <w:i/>
          <w:sz w:val="24"/>
          <w:szCs w:val="24"/>
        </w:rPr>
        <w:t xml:space="preserve"> </w:t>
      </w:r>
      <w:r w:rsidR="00FF511F" w:rsidRPr="00BC3CC4">
        <w:rPr>
          <w:rFonts w:ascii="Book Antiqua" w:hAnsi="Book Antiqua" w:cs="Times New Roman"/>
          <w:sz w:val="24"/>
          <w:szCs w:val="24"/>
        </w:rPr>
        <w:t xml:space="preserve">Vermeiren </w:t>
      </w:r>
      <w:r w:rsidR="00EA0FA4" w:rsidRPr="00BC3CC4">
        <w:rPr>
          <w:rFonts w:ascii="Book Antiqua" w:hAnsi="Book Antiqua" w:cs="Times New Roman"/>
          <w:sz w:val="24"/>
          <w:szCs w:val="24"/>
        </w:rPr>
        <w:t xml:space="preserve">considered </w:t>
      </w:r>
      <w:r w:rsidR="00FF511F" w:rsidRPr="00BC3CC4">
        <w:rPr>
          <w:rFonts w:ascii="Book Antiqua" w:hAnsi="Book Antiqua" w:cs="Times New Roman"/>
          <w:sz w:val="24"/>
          <w:szCs w:val="24"/>
        </w:rPr>
        <w:t xml:space="preserve">less </w:t>
      </w:r>
      <w:r w:rsidR="00FF511F" w:rsidRPr="00BC3CC4">
        <w:rPr>
          <w:rFonts w:ascii="Book Antiqua" w:hAnsi="Book Antiqua" w:cs="Times New Roman"/>
          <w:i/>
          <w:sz w:val="24"/>
          <w:szCs w:val="24"/>
        </w:rPr>
        <w:t>Eubacterium rectale</w:t>
      </w:r>
      <w:r w:rsidR="00EA0FA4" w:rsidRPr="00BC3CC4">
        <w:rPr>
          <w:rFonts w:ascii="Book Antiqua" w:hAnsi="Book Antiqua" w:cs="Times New Roman"/>
          <w:sz w:val="24"/>
          <w:szCs w:val="24"/>
        </w:rPr>
        <w:t xml:space="preserve"> showed in</w:t>
      </w:r>
      <w:r w:rsidR="00FF511F" w:rsidRPr="00BC3CC4">
        <w:rPr>
          <w:rFonts w:ascii="Book Antiqua" w:hAnsi="Book Antiqua" w:cs="Times New Roman"/>
          <w:sz w:val="24"/>
          <w:szCs w:val="24"/>
        </w:rPr>
        <w:t xml:space="preserve"> </w:t>
      </w:r>
      <w:r w:rsidR="00B57AF2" w:rsidRPr="00BC3CC4">
        <w:rPr>
          <w:rFonts w:ascii="Book Antiqua" w:hAnsi="Book Antiqua" w:cs="Times New Roman"/>
          <w:sz w:val="24"/>
          <w:szCs w:val="24"/>
        </w:rPr>
        <w:t>UC</w:t>
      </w:r>
      <w:r w:rsidR="00FF511F" w:rsidRPr="00BC3CC4">
        <w:rPr>
          <w:rFonts w:ascii="Book Antiqua" w:hAnsi="Book Antiqua" w:cs="Times New Roman"/>
          <w:sz w:val="24"/>
          <w:szCs w:val="24"/>
        </w:rPr>
        <w:t xml:space="preserve"> patients</w:t>
      </w:r>
      <w:r w:rsidR="00EA0FA4" w:rsidRPr="00BC3CC4">
        <w:rPr>
          <w:rFonts w:ascii="Book Antiqua" w:hAnsi="Book Antiqua" w:cs="Times New Roman"/>
          <w:sz w:val="24"/>
          <w:szCs w:val="24"/>
        </w:rPr>
        <w:t xml:space="preserve"> </w:t>
      </w:r>
      <w:r w:rsidR="00EF7C85" w:rsidRPr="00BC3CC4">
        <w:rPr>
          <w:rFonts w:ascii="Book Antiqua" w:hAnsi="Book Antiqua" w:cs="Times New Roman"/>
          <w:i/>
          <w:sz w:val="24"/>
          <w:szCs w:val="24"/>
        </w:rPr>
        <w:t>via</w:t>
      </w:r>
      <w:r w:rsidR="00EA0FA4" w:rsidRPr="00BC3CC4">
        <w:rPr>
          <w:rFonts w:ascii="Book Antiqua" w:hAnsi="Book Antiqua" w:cs="Times New Roman"/>
          <w:sz w:val="24"/>
          <w:szCs w:val="24"/>
        </w:rPr>
        <w:t xml:space="preserve"> a dynamic</w:t>
      </w:r>
      <w:r w:rsidR="00EF7C85" w:rsidRPr="00BC3CC4">
        <w:rPr>
          <w:rFonts w:ascii="Book Antiqua" w:hAnsi="Book Antiqua" w:cs="Times New Roman"/>
          <w:sz w:val="24"/>
          <w:szCs w:val="24"/>
        </w:rPr>
        <w:t xml:space="preserve"> gut model of mucin environment</w:t>
      </w:r>
      <w:r w:rsidR="001D2B69" w:rsidRPr="00BC3CC4">
        <w:rPr>
          <w:rFonts w:ascii="Book Antiqua" w:hAnsi="Book Antiqua" w:cs="Times New Roman"/>
          <w:sz w:val="24"/>
          <w:szCs w:val="24"/>
        </w:rPr>
        <w:fldChar w:fldCharType="begin"/>
      </w:r>
      <w:r w:rsidR="006C28C4" w:rsidRPr="00BC3CC4">
        <w:rPr>
          <w:rFonts w:ascii="Book Antiqua" w:hAnsi="Book Antiqua" w:cs="Times New Roman"/>
          <w:sz w:val="24"/>
          <w:szCs w:val="24"/>
        </w:rPr>
        <w:instrText xml:space="preserve"> ADDIN NE.Ref.{A6D080A0-65BC-429E-A91F-0CE19D7F1C57}</w:instrText>
      </w:r>
      <w:r w:rsidR="001D2B69" w:rsidRPr="00BC3CC4">
        <w:rPr>
          <w:rFonts w:ascii="Book Antiqua" w:hAnsi="Book Antiqua" w:cs="Times New Roman"/>
          <w:sz w:val="24"/>
          <w:szCs w:val="24"/>
        </w:rPr>
        <w:fldChar w:fldCharType="separate"/>
      </w:r>
      <w:r w:rsidR="006C28C4" w:rsidRPr="00BC3CC4">
        <w:rPr>
          <w:rFonts w:ascii="Book Antiqua" w:hAnsi="Book Antiqua" w:cs="Times New Roman"/>
          <w:kern w:val="0"/>
          <w:sz w:val="24"/>
          <w:szCs w:val="24"/>
          <w:vertAlign w:val="superscript"/>
        </w:rPr>
        <w:t>[17]</w:t>
      </w:r>
      <w:r w:rsidR="001D2B69" w:rsidRPr="00BC3CC4">
        <w:rPr>
          <w:rFonts w:ascii="Book Antiqua" w:hAnsi="Book Antiqua" w:cs="Times New Roman"/>
          <w:sz w:val="24"/>
          <w:szCs w:val="24"/>
        </w:rPr>
        <w:fldChar w:fldCharType="end"/>
      </w:r>
      <w:r w:rsidR="00FF511F" w:rsidRPr="00BC3CC4">
        <w:rPr>
          <w:rFonts w:ascii="Book Antiqua" w:hAnsi="Book Antiqua" w:cs="Times New Roman"/>
          <w:sz w:val="24"/>
          <w:szCs w:val="24"/>
        </w:rPr>
        <w:t>.</w:t>
      </w:r>
      <w:r w:rsidR="008A0018" w:rsidRPr="00BC3CC4">
        <w:rPr>
          <w:rFonts w:ascii="Book Antiqua" w:hAnsi="Book Antiqua" w:cs="Times New Roman"/>
          <w:sz w:val="24"/>
          <w:szCs w:val="24"/>
        </w:rPr>
        <w:t xml:space="preserve"> </w:t>
      </w:r>
      <w:r w:rsidR="008A0018" w:rsidRPr="00BC3CC4">
        <w:rPr>
          <w:rFonts w:ascii="Book Antiqua" w:hAnsi="Book Antiqua" w:cs="Times New Roman"/>
          <w:i/>
          <w:sz w:val="24"/>
          <w:szCs w:val="24"/>
        </w:rPr>
        <w:t>C. perfringens</w:t>
      </w:r>
      <w:r w:rsidR="00EA0FA4" w:rsidRPr="00BC3CC4">
        <w:rPr>
          <w:rFonts w:ascii="Book Antiqua" w:hAnsi="Book Antiqua" w:cs="Times New Roman"/>
          <w:sz w:val="24"/>
          <w:szCs w:val="24"/>
        </w:rPr>
        <w:t>,</w:t>
      </w:r>
      <w:r w:rsidR="008A0018" w:rsidRPr="00BC3CC4">
        <w:rPr>
          <w:rFonts w:ascii="Book Antiqua" w:hAnsi="Book Antiqua" w:cs="Times New Roman"/>
          <w:i/>
          <w:sz w:val="24"/>
          <w:szCs w:val="24"/>
        </w:rPr>
        <w:t xml:space="preserve"> </w:t>
      </w:r>
      <w:r w:rsidR="00EA0FA4" w:rsidRPr="00BC3CC4">
        <w:rPr>
          <w:rFonts w:ascii="Book Antiqua" w:hAnsi="Book Antiqua" w:cs="Times New Roman"/>
          <w:sz w:val="24"/>
          <w:szCs w:val="24"/>
        </w:rPr>
        <w:t xml:space="preserve">which </w:t>
      </w:r>
      <w:r w:rsidR="008A0018" w:rsidRPr="00BC3CC4">
        <w:rPr>
          <w:rFonts w:ascii="Book Antiqua" w:hAnsi="Book Antiqua" w:cs="Times New Roman"/>
          <w:sz w:val="24"/>
          <w:szCs w:val="24"/>
        </w:rPr>
        <w:t xml:space="preserve">is a </w:t>
      </w:r>
      <w:r w:rsidR="00EA0FA4" w:rsidRPr="00BC3CC4">
        <w:rPr>
          <w:rFonts w:ascii="Book Antiqua" w:hAnsi="Book Antiqua" w:cs="Times New Roman"/>
          <w:sz w:val="24"/>
          <w:szCs w:val="24"/>
        </w:rPr>
        <w:t xml:space="preserve">kind of Gram-positive, </w:t>
      </w:r>
      <w:r w:rsidR="008A0018" w:rsidRPr="00BC3CC4">
        <w:rPr>
          <w:rFonts w:ascii="Book Antiqua" w:hAnsi="Book Antiqua" w:cs="Times New Roman"/>
          <w:sz w:val="24"/>
          <w:szCs w:val="24"/>
        </w:rPr>
        <w:t xml:space="preserve">anaerobic, </w:t>
      </w:r>
      <w:r w:rsidR="00EA0FA4" w:rsidRPr="00BC3CC4">
        <w:rPr>
          <w:rFonts w:ascii="Book Antiqua" w:hAnsi="Book Antiqua" w:cs="Times New Roman"/>
          <w:sz w:val="24"/>
          <w:szCs w:val="24"/>
        </w:rPr>
        <w:t>spore-forming bacillus of</w:t>
      </w:r>
      <w:r w:rsidR="008A0018" w:rsidRPr="00BC3CC4">
        <w:rPr>
          <w:rFonts w:ascii="Book Antiqua" w:hAnsi="Book Antiqua" w:cs="Times New Roman"/>
          <w:sz w:val="24"/>
          <w:szCs w:val="24"/>
        </w:rPr>
        <w:t xml:space="preserve"> </w:t>
      </w:r>
      <w:r w:rsidR="00EA0FA4" w:rsidRPr="00BC3CC4">
        <w:rPr>
          <w:rFonts w:ascii="Book Antiqua" w:hAnsi="Book Antiqua" w:cs="Times New Roman"/>
          <w:sz w:val="24"/>
          <w:szCs w:val="24"/>
        </w:rPr>
        <w:t>Clostridia genus,</w:t>
      </w:r>
      <w:r w:rsidR="008A0018" w:rsidRPr="00BC3CC4">
        <w:rPr>
          <w:rFonts w:ascii="Book Antiqua" w:hAnsi="Book Antiqua" w:cs="Times New Roman"/>
          <w:sz w:val="24"/>
          <w:szCs w:val="24"/>
        </w:rPr>
        <w:t xml:space="preserve"> can be found in the intestinal contents of </w:t>
      </w:r>
      <w:r w:rsidR="00EA0FA4" w:rsidRPr="00BC3CC4">
        <w:rPr>
          <w:rFonts w:ascii="Book Antiqua" w:hAnsi="Book Antiqua" w:cs="Times New Roman"/>
          <w:sz w:val="24"/>
          <w:szCs w:val="24"/>
        </w:rPr>
        <w:t xml:space="preserve">both </w:t>
      </w:r>
      <w:r w:rsidR="008A0018" w:rsidRPr="00BC3CC4">
        <w:rPr>
          <w:rFonts w:ascii="Book Antiqua" w:hAnsi="Book Antiqua" w:cs="Times New Roman"/>
          <w:sz w:val="24"/>
          <w:szCs w:val="24"/>
        </w:rPr>
        <w:t>animals and humans</w:t>
      </w:r>
      <w:r w:rsidR="001D2B69" w:rsidRPr="00BC3CC4">
        <w:rPr>
          <w:rFonts w:ascii="Book Antiqua" w:hAnsi="Book Antiqua" w:cs="Times New Roman"/>
          <w:sz w:val="24"/>
          <w:szCs w:val="24"/>
        </w:rPr>
        <w:fldChar w:fldCharType="begin"/>
      </w:r>
      <w:r w:rsidR="006C28C4" w:rsidRPr="00BC3CC4">
        <w:rPr>
          <w:rFonts w:ascii="Book Antiqua" w:hAnsi="Book Antiqua" w:cs="Times New Roman"/>
          <w:sz w:val="24"/>
          <w:szCs w:val="24"/>
        </w:rPr>
        <w:instrText xml:space="preserve"> ADDIN NE.Ref.{C621E31F-839C-43CF-B108-DFC5C683118D}</w:instrText>
      </w:r>
      <w:r w:rsidR="001D2B69" w:rsidRPr="00BC3CC4">
        <w:rPr>
          <w:rFonts w:ascii="Book Antiqua" w:hAnsi="Book Antiqua" w:cs="Times New Roman"/>
          <w:sz w:val="24"/>
          <w:szCs w:val="24"/>
        </w:rPr>
        <w:fldChar w:fldCharType="separate"/>
      </w:r>
      <w:r w:rsidR="006C28C4" w:rsidRPr="00BC3CC4">
        <w:rPr>
          <w:rFonts w:ascii="Book Antiqua" w:hAnsi="Book Antiqua" w:cs="Times New Roman"/>
          <w:kern w:val="0"/>
          <w:sz w:val="24"/>
          <w:szCs w:val="24"/>
          <w:vertAlign w:val="superscript"/>
        </w:rPr>
        <w:t>[19]</w:t>
      </w:r>
      <w:r w:rsidR="001D2B69" w:rsidRPr="00BC3CC4">
        <w:rPr>
          <w:rFonts w:ascii="Book Antiqua" w:hAnsi="Book Antiqua" w:cs="Times New Roman"/>
          <w:sz w:val="24"/>
          <w:szCs w:val="24"/>
        </w:rPr>
        <w:fldChar w:fldCharType="end"/>
      </w:r>
      <w:r w:rsidR="008A0018" w:rsidRPr="00BC3CC4">
        <w:rPr>
          <w:rFonts w:ascii="Book Antiqua" w:hAnsi="Book Antiqua" w:cs="Times New Roman"/>
          <w:sz w:val="24"/>
          <w:szCs w:val="24"/>
        </w:rPr>
        <w:t xml:space="preserve">. </w:t>
      </w:r>
      <w:r w:rsidR="003E3301" w:rsidRPr="00BC3CC4">
        <w:rPr>
          <w:rFonts w:ascii="Book Antiqua" w:hAnsi="Book Antiqua" w:cs="Times New Roman"/>
          <w:i/>
          <w:sz w:val="24"/>
          <w:szCs w:val="24"/>
        </w:rPr>
        <w:t xml:space="preserve">C. perfringens </w:t>
      </w:r>
      <w:r w:rsidR="003E3301" w:rsidRPr="00BC3CC4">
        <w:rPr>
          <w:rFonts w:ascii="Book Antiqua" w:hAnsi="Book Antiqua" w:cs="Times New Roman"/>
          <w:sz w:val="24"/>
          <w:szCs w:val="24"/>
        </w:rPr>
        <w:t xml:space="preserve">is an intestinal commensal as </w:t>
      </w:r>
      <w:r w:rsidR="00733CF3" w:rsidRPr="00BC3CC4">
        <w:rPr>
          <w:rFonts w:ascii="Book Antiqua" w:hAnsi="Book Antiqua" w:cs="Times New Roman"/>
          <w:sz w:val="24"/>
          <w:szCs w:val="24"/>
          <w:lang w:val="en-CA"/>
        </w:rPr>
        <w:t>well as</w:t>
      </w:r>
      <w:r w:rsidR="003E3301" w:rsidRPr="00BC3CC4">
        <w:rPr>
          <w:rFonts w:ascii="Book Antiqua" w:hAnsi="Book Antiqua" w:cs="Times New Roman"/>
          <w:sz w:val="24"/>
          <w:szCs w:val="24"/>
        </w:rPr>
        <w:t xml:space="preserve"> pathogen, for example, </w:t>
      </w:r>
      <w:r w:rsidR="00EF7C85" w:rsidRPr="00BC3CC4">
        <w:rPr>
          <w:rFonts w:ascii="Book Antiqua" w:hAnsi="Book Antiqua" w:cs="Times New Roman"/>
          <w:i/>
          <w:sz w:val="24"/>
          <w:szCs w:val="24"/>
          <w:lang w:val="en-CA"/>
        </w:rPr>
        <w:t>via</w:t>
      </w:r>
      <w:r w:rsidR="003E3301" w:rsidRPr="00BC3CC4">
        <w:rPr>
          <w:rFonts w:ascii="Book Antiqua" w:hAnsi="Book Antiqua" w:cs="Times New Roman"/>
          <w:sz w:val="24"/>
          <w:szCs w:val="24"/>
        </w:rPr>
        <w:t xml:space="preserve"> production of toxins that </w:t>
      </w:r>
      <w:r w:rsidR="00733CF3" w:rsidRPr="00BC3CC4">
        <w:rPr>
          <w:rFonts w:ascii="Book Antiqua" w:hAnsi="Book Antiqua" w:cs="Times New Roman"/>
          <w:sz w:val="24"/>
          <w:szCs w:val="24"/>
          <w:lang w:val="en-CA"/>
        </w:rPr>
        <w:t>damage</w:t>
      </w:r>
      <w:r w:rsidR="003E3301" w:rsidRPr="00BC3CC4">
        <w:rPr>
          <w:rFonts w:ascii="Book Antiqua" w:hAnsi="Book Antiqua" w:cs="Times New Roman"/>
          <w:sz w:val="24"/>
          <w:szCs w:val="24"/>
        </w:rPr>
        <w:t xml:space="preserve"> the host tissues</w:t>
      </w:r>
      <w:r w:rsidR="001D2B69" w:rsidRPr="00BC3CC4">
        <w:rPr>
          <w:rFonts w:ascii="Book Antiqua" w:hAnsi="Book Antiqua" w:cs="Times New Roman"/>
          <w:sz w:val="24"/>
          <w:szCs w:val="24"/>
        </w:rPr>
        <w:fldChar w:fldCharType="begin"/>
      </w:r>
      <w:r w:rsidR="006C28C4" w:rsidRPr="00BC3CC4">
        <w:rPr>
          <w:rFonts w:ascii="Book Antiqua" w:hAnsi="Book Antiqua" w:cs="Times New Roman"/>
          <w:sz w:val="24"/>
          <w:szCs w:val="24"/>
        </w:rPr>
        <w:instrText xml:space="preserve"> ADDIN NE.Ref.{F74415CA-FAC3-48D5-A266-A467AB6E0181}</w:instrText>
      </w:r>
      <w:r w:rsidR="001D2B69" w:rsidRPr="00BC3CC4">
        <w:rPr>
          <w:rFonts w:ascii="Book Antiqua" w:hAnsi="Book Antiqua" w:cs="Times New Roman"/>
          <w:sz w:val="24"/>
          <w:szCs w:val="24"/>
        </w:rPr>
        <w:fldChar w:fldCharType="separate"/>
      </w:r>
      <w:r w:rsidR="006C28C4" w:rsidRPr="00BC3CC4">
        <w:rPr>
          <w:rFonts w:ascii="Book Antiqua" w:hAnsi="Book Antiqua" w:cs="Times New Roman"/>
          <w:kern w:val="0"/>
          <w:sz w:val="24"/>
          <w:szCs w:val="24"/>
          <w:vertAlign w:val="superscript"/>
        </w:rPr>
        <w:t>[20]</w:t>
      </w:r>
      <w:r w:rsidR="001D2B69" w:rsidRPr="00BC3CC4">
        <w:rPr>
          <w:rFonts w:ascii="Book Antiqua" w:hAnsi="Book Antiqua" w:cs="Times New Roman"/>
          <w:sz w:val="24"/>
          <w:szCs w:val="24"/>
        </w:rPr>
        <w:fldChar w:fldCharType="end"/>
      </w:r>
      <w:r w:rsidR="003E3301" w:rsidRPr="00BC3CC4">
        <w:rPr>
          <w:rFonts w:ascii="Book Antiqua" w:hAnsi="Book Antiqua" w:cs="Times New Roman"/>
          <w:sz w:val="24"/>
          <w:szCs w:val="24"/>
        </w:rPr>
        <w:t xml:space="preserve">. </w:t>
      </w:r>
      <w:r w:rsidR="003E3301" w:rsidRPr="00BC3CC4">
        <w:rPr>
          <w:rFonts w:ascii="Book Antiqua" w:hAnsi="Book Antiqua" w:cs="Times New Roman"/>
          <w:i/>
          <w:sz w:val="24"/>
          <w:szCs w:val="24"/>
        </w:rPr>
        <w:t>C. perfringens</w:t>
      </w:r>
      <w:r w:rsidR="003E3301" w:rsidRPr="00BC3CC4">
        <w:rPr>
          <w:rFonts w:ascii="Book Antiqua" w:hAnsi="Book Antiqua" w:cs="Times New Roman"/>
          <w:sz w:val="24"/>
          <w:szCs w:val="24"/>
        </w:rPr>
        <w:t xml:space="preserve"> exerts proteolytic and mucinase activity, both of which may </w:t>
      </w:r>
      <w:r w:rsidR="00733CF3" w:rsidRPr="00BC3CC4">
        <w:rPr>
          <w:rFonts w:ascii="Book Antiqua" w:hAnsi="Book Antiqua" w:cs="Times New Roman"/>
          <w:sz w:val="24"/>
          <w:szCs w:val="24"/>
          <w:lang w:val="en-CA"/>
        </w:rPr>
        <w:t>mediate</w:t>
      </w:r>
      <w:r w:rsidR="003E3301" w:rsidRPr="00BC3CC4">
        <w:rPr>
          <w:rFonts w:ascii="Book Antiqua" w:hAnsi="Book Antiqua" w:cs="Times New Roman"/>
          <w:sz w:val="24"/>
          <w:szCs w:val="24"/>
        </w:rPr>
        <w:t xml:space="preserve"> the pathogenesis of </w:t>
      </w:r>
      <w:r w:rsidR="00AE0A8E" w:rsidRPr="00BC3CC4">
        <w:rPr>
          <w:rFonts w:ascii="Book Antiqua" w:hAnsi="Book Antiqua" w:cs="Times New Roman" w:hint="eastAsia"/>
          <w:sz w:val="24"/>
          <w:szCs w:val="24"/>
        </w:rPr>
        <w:t>inflammatory bowel disease</w:t>
      </w:r>
      <w:r w:rsidR="00EF7C85" w:rsidRPr="00BC3CC4">
        <w:rPr>
          <w:rFonts w:ascii="Book Antiqua" w:hAnsi="Book Antiqua" w:cs="Times New Roman" w:hint="eastAsia"/>
          <w:sz w:val="24"/>
          <w:szCs w:val="24"/>
        </w:rPr>
        <w:t xml:space="preserve"> </w:t>
      </w:r>
      <w:r w:rsidR="00AE0A8E" w:rsidRPr="00BC3CC4">
        <w:rPr>
          <w:rFonts w:ascii="Book Antiqua" w:hAnsi="Book Antiqua" w:cs="Times New Roman" w:hint="eastAsia"/>
          <w:sz w:val="24"/>
          <w:szCs w:val="24"/>
        </w:rPr>
        <w:t>(</w:t>
      </w:r>
      <w:r w:rsidR="003E3301" w:rsidRPr="00BC3CC4">
        <w:rPr>
          <w:rFonts w:ascii="Book Antiqua" w:hAnsi="Book Antiqua" w:cs="Times New Roman"/>
          <w:sz w:val="24"/>
          <w:szCs w:val="24"/>
        </w:rPr>
        <w:t>IBD</w:t>
      </w:r>
      <w:r w:rsidR="00AE0A8E" w:rsidRPr="00BC3CC4">
        <w:rPr>
          <w:rFonts w:ascii="Book Antiqua" w:hAnsi="Book Antiqua" w:cs="Times New Roman" w:hint="eastAsia"/>
          <w:sz w:val="24"/>
          <w:szCs w:val="24"/>
        </w:rPr>
        <w:t>)</w:t>
      </w:r>
      <w:r w:rsidR="001D2B69" w:rsidRPr="00BC3CC4">
        <w:rPr>
          <w:rFonts w:ascii="Book Antiqua" w:hAnsi="Book Antiqua" w:cs="Times New Roman"/>
          <w:sz w:val="24"/>
          <w:szCs w:val="24"/>
        </w:rPr>
        <w:fldChar w:fldCharType="begin"/>
      </w:r>
      <w:r w:rsidR="006C28C4" w:rsidRPr="00BC3CC4">
        <w:rPr>
          <w:rFonts w:ascii="Book Antiqua" w:hAnsi="Book Antiqua" w:cs="Times New Roman"/>
          <w:sz w:val="24"/>
          <w:szCs w:val="24"/>
        </w:rPr>
        <w:instrText xml:space="preserve"> ADDIN NE.Ref.{81E002FA-22A8-4AA3-AA3B-AB7C3D6D2778}</w:instrText>
      </w:r>
      <w:r w:rsidR="001D2B69" w:rsidRPr="00BC3CC4">
        <w:rPr>
          <w:rFonts w:ascii="Book Antiqua" w:hAnsi="Book Antiqua" w:cs="Times New Roman"/>
          <w:sz w:val="24"/>
          <w:szCs w:val="24"/>
        </w:rPr>
        <w:fldChar w:fldCharType="separate"/>
      </w:r>
      <w:r w:rsidR="006C28C4" w:rsidRPr="00BC3CC4">
        <w:rPr>
          <w:rFonts w:ascii="Book Antiqua" w:hAnsi="Book Antiqua" w:cs="Times New Roman"/>
          <w:kern w:val="0"/>
          <w:sz w:val="24"/>
          <w:szCs w:val="24"/>
          <w:vertAlign w:val="superscript"/>
        </w:rPr>
        <w:t>[21]</w:t>
      </w:r>
      <w:r w:rsidR="001D2B69" w:rsidRPr="00BC3CC4">
        <w:rPr>
          <w:rFonts w:ascii="Book Antiqua" w:hAnsi="Book Antiqua" w:cs="Times New Roman"/>
          <w:sz w:val="24"/>
          <w:szCs w:val="24"/>
        </w:rPr>
        <w:fldChar w:fldCharType="end"/>
      </w:r>
      <w:r w:rsidR="00AB292A" w:rsidRPr="00BC3CC4">
        <w:rPr>
          <w:rFonts w:ascii="Book Antiqua" w:hAnsi="Book Antiqua" w:cs="Times New Roman"/>
          <w:sz w:val="24"/>
          <w:szCs w:val="24"/>
          <w:lang w:val="en-CA"/>
        </w:rPr>
        <w:t>.</w:t>
      </w:r>
      <w:r w:rsidR="008A0018" w:rsidRPr="00BC3CC4">
        <w:rPr>
          <w:rFonts w:ascii="Book Antiqua" w:hAnsi="Book Antiqua" w:cs="Times New Roman"/>
          <w:sz w:val="24"/>
          <w:szCs w:val="24"/>
        </w:rPr>
        <w:t xml:space="preserve"> </w:t>
      </w:r>
      <w:r w:rsidR="008437A1" w:rsidRPr="00BC3CC4">
        <w:rPr>
          <w:rFonts w:ascii="Book Antiqua" w:hAnsi="Book Antiqua" w:cs="Times New Roman"/>
          <w:i/>
          <w:sz w:val="24"/>
          <w:szCs w:val="24"/>
        </w:rPr>
        <w:t>C. perfringens</w:t>
      </w:r>
      <w:r w:rsidR="008437A1" w:rsidRPr="00BC3CC4">
        <w:rPr>
          <w:rFonts w:ascii="Book Antiqua" w:hAnsi="Book Antiqua" w:cs="Times New Roman"/>
          <w:sz w:val="24"/>
          <w:szCs w:val="24"/>
        </w:rPr>
        <w:t xml:space="preserve"> found in IBD patients</w:t>
      </w:r>
      <w:r w:rsidR="00EA0FA4" w:rsidRPr="00BC3CC4">
        <w:rPr>
          <w:rFonts w:ascii="Book Antiqua" w:hAnsi="Book Antiqua" w:cs="Times New Roman"/>
          <w:sz w:val="24"/>
          <w:szCs w:val="24"/>
        </w:rPr>
        <w:t>,</w:t>
      </w:r>
      <w:r w:rsidR="008437A1" w:rsidRPr="00BC3CC4">
        <w:rPr>
          <w:rFonts w:ascii="Book Antiqua" w:hAnsi="Book Antiqua" w:cs="Times New Roman"/>
          <w:sz w:val="24"/>
          <w:szCs w:val="24"/>
        </w:rPr>
        <w:t xml:space="preserve"> </w:t>
      </w:r>
      <w:r w:rsidR="00EA0FA4" w:rsidRPr="00BC3CC4">
        <w:rPr>
          <w:rFonts w:ascii="Book Antiqua" w:hAnsi="Book Antiqua" w:cs="Times New Roman"/>
          <w:sz w:val="24"/>
          <w:szCs w:val="24"/>
        </w:rPr>
        <w:t>which is deemed to be a important factor during the immunopathogenesis of IBD, may</w:t>
      </w:r>
      <w:r w:rsidR="008437A1" w:rsidRPr="00BC3CC4">
        <w:rPr>
          <w:rFonts w:ascii="Book Antiqua" w:hAnsi="Book Antiqua" w:cs="Times New Roman"/>
          <w:sz w:val="24"/>
          <w:szCs w:val="24"/>
        </w:rPr>
        <w:t xml:space="preserve"> </w:t>
      </w:r>
      <w:r w:rsidR="00EA0FA4" w:rsidRPr="00BC3CC4">
        <w:rPr>
          <w:rFonts w:ascii="Book Antiqua" w:hAnsi="Book Antiqua" w:cs="Times New Roman"/>
          <w:sz w:val="24"/>
          <w:szCs w:val="24"/>
        </w:rPr>
        <w:t xml:space="preserve">be a result </w:t>
      </w:r>
      <w:r w:rsidR="008437A1" w:rsidRPr="00BC3CC4">
        <w:rPr>
          <w:rFonts w:ascii="Book Antiqua" w:hAnsi="Book Antiqua" w:cs="Times New Roman"/>
          <w:sz w:val="24"/>
          <w:szCs w:val="24"/>
        </w:rPr>
        <w:t>of dysbiosis</w:t>
      </w:r>
      <w:r w:rsidR="001D2B69" w:rsidRPr="00BC3CC4">
        <w:rPr>
          <w:rFonts w:ascii="Book Antiqua" w:hAnsi="Book Antiqua" w:cs="Times New Roman"/>
          <w:sz w:val="24"/>
          <w:szCs w:val="24"/>
        </w:rPr>
        <w:fldChar w:fldCharType="begin"/>
      </w:r>
      <w:r w:rsidR="006C28C4" w:rsidRPr="00BC3CC4">
        <w:rPr>
          <w:rFonts w:ascii="Book Antiqua" w:hAnsi="Book Antiqua" w:cs="Times New Roman"/>
          <w:sz w:val="24"/>
          <w:szCs w:val="24"/>
        </w:rPr>
        <w:instrText xml:space="preserve"> ADDIN NE.Ref.{468D48C3-639C-4334-8C63-5A5F2D07984E}</w:instrText>
      </w:r>
      <w:r w:rsidR="001D2B69" w:rsidRPr="00BC3CC4">
        <w:rPr>
          <w:rFonts w:ascii="Book Antiqua" w:hAnsi="Book Antiqua" w:cs="Times New Roman"/>
          <w:sz w:val="24"/>
          <w:szCs w:val="24"/>
        </w:rPr>
        <w:fldChar w:fldCharType="separate"/>
      </w:r>
      <w:r w:rsidR="006C28C4" w:rsidRPr="00BC3CC4">
        <w:rPr>
          <w:rFonts w:ascii="Book Antiqua" w:hAnsi="Book Antiqua" w:cs="Times New Roman"/>
          <w:kern w:val="0"/>
          <w:sz w:val="24"/>
          <w:szCs w:val="24"/>
          <w:vertAlign w:val="superscript"/>
        </w:rPr>
        <w:t>[22]</w:t>
      </w:r>
      <w:r w:rsidR="001D2B69" w:rsidRPr="00BC3CC4">
        <w:rPr>
          <w:rFonts w:ascii="Book Antiqua" w:hAnsi="Book Antiqua" w:cs="Times New Roman"/>
          <w:sz w:val="24"/>
          <w:szCs w:val="24"/>
        </w:rPr>
        <w:fldChar w:fldCharType="end"/>
      </w:r>
      <w:r w:rsidR="008437A1" w:rsidRPr="00BC3CC4">
        <w:rPr>
          <w:rFonts w:ascii="Book Antiqua" w:hAnsi="Book Antiqua" w:cs="Times New Roman"/>
          <w:sz w:val="24"/>
          <w:szCs w:val="24"/>
        </w:rPr>
        <w:t xml:space="preserve">.The results from Falk showed that there were more C. perfringens in pouchitis patients . </w:t>
      </w:r>
      <w:r w:rsidR="00E641F8" w:rsidRPr="00BC3CC4">
        <w:rPr>
          <w:rFonts w:ascii="Book Antiqua" w:hAnsi="Book Antiqua" w:cs="Times New Roman"/>
          <w:sz w:val="24"/>
          <w:szCs w:val="24"/>
        </w:rPr>
        <w:t>Some studies</w:t>
      </w:r>
      <w:r w:rsidR="008437A1" w:rsidRPr="00BC3CC4">
        <w:rPr>
          <w:rFonts w:ascii="Book Antiqua" w:hAnsi="Book Antiqua" w:cs="Times New Roman"/>
          <w:sz w:val="24"/>
          <w:szCs w:val="24"/>
        </w:rPr>
        <w:t xml:space="preserve"> found that 21% of the total bacteria </w:t>
      </w:r>
      <w:r w:rsidR="00E641F8" w:rsidRPr="00BC3CC4">
        <w:rPr>
          <w:rFonts w:ascii="Book Antiqua" w:hAnsi="Book Antiqua" w:cs="Times New Roman"/>
          <w:sz w:val="24"/>
          <w:szCs w:val="24"/>
        </w:rPr>
        <w:t>in col</w:t>
      </w:r>
      <w:r w:rsidR="00F54164" w:rsidRPr="00BC3CC4">
        <w:rPr>
          <w:rFonts w:ascii="Book Antiqua" w:hAnsi="Book Antiqua" w:cs="Times New Roman"/>
          <w:sz w:val="24"/>
          <w:szCs w:val="24"/>
        </w:rPr>
        <w:t>onic specimens, which were collected from patients attacked UC,</w:t>
      </w:r>
      <w:r w:rsidR="00E641F8" w:rsidRPr="00BC3CC4">
        <w:rPr>
          <w:rFonts w:ascii="Book Antiqua" w:hAnsi="Book Antiqua" w:cs="Times New Roman"/>
          <w:sz w:val="24"/>
          <w:szCs w:val="24"/>
        </w:rPr>
        <w:t xml:space="preserve"> </w:t>
      </w:r>
      <w:r w:rsidR="008437A1" w:rsidRPr="00BC3CC4">
        <w:rPr>
          <w:rFonts w:ascii="Book Antiqua" w:hAnsi="Book Antiqua" w:cs="Times New Roman"/>
          <w:sz w:val="24"/>
          <w:szCs w:val="24"/>
        </w:rPr>
        <w:t>belonged to clostridia of clusters I, II and XI</w:t>
      </w:r>
      <w:r w:rsidR="00E641F8" w:rsidRPr="00BC3CC4">
        <w:rPr>
          <w:rFonts w:ascii="Book Antiqua" w:hAnsi="Book Antiqua" w:cs="Times New Roman"/>
          <w:sz w:val="24"/>
          <w:szCs w:val="24"/>
        </w:rPr>
        <w:t>,</w:t>
      </w:r>
      <w:r w:rsidR="00FD4094" w:rsidRPr="00BC3CC4">
        <w:rPr>
          <w:rFonts w:ascii="Book Antiqua" w:hAnsi="Book Antiqua" w:cs="Times New Roman"/>
          <w:sz w:val="24"/>
          <w:szCs w:val="24"/>
        </w:rPr>
        <w:t xml:space="preserve"> </w:t>
      </w:r>
      <w:r w:rsidR="008437A1" w:rsidRPr="00BC3CC4">
        <w:rPr>
          <w:rFonts w:ascii="Book Antiqua" w:hAnsi="Book Antiqua" w:cs="Times New Roman"/>
          <w:sz w:val="24"/>
          <w:szCs w:val="24"/>
        </w:rPr>
        <w:t>whi</w:t>
      </w:r>
      <w:r w:rsidR="00F54164" w:rsidRPr="00BC3CC4">
        <w:rPr>
          <w:rFonts w:ascii="Book Antiqua" w:hAnsi="Book Antiqua" w:cs="Times New Roman"/>
          <w:sz w:val="24"/>
          <w:szCs w:val="24"/>
        </w:rPr>
        <w:t>ch</w:t>
      </w:r>
      <w:r w:rsidR="008437A1" w:rsidRPr="00BC3CC4">
        <w:rPr>
          <w:rFonts w:ascii="Book Antiqua" w:hAnsi="Book Antiqua" w:cs="Times New Roman"/>
          <w:sz w:val="24"/>
          <w:szCs w:val="24"/>
        </w:rPr>
        <w:t xml:space="preserve"> were not found in </w:t>
      </w:r>
      <w:r w:rsidR="00F54164" w:rsidRPr="00BC3CC4">
        <w:rPr>
          <w:rFonts w:ascii="Book Antiqua" w:hAnsi="Book Antiqua" w:cs="Times New Roman"/>
          <w:sz w:val="24"/>
          <w:szCs w:val="24"/>
        </w:rPr>
        <w:t xml:space="preserve">the </w:t>
      </w:r>
      <w:r w:rsidR="008437A1" w:rsidRPr="00BC3CC4">
        <w:rPr>
          <w:rFonts w:ascii="Book Antiqua" w:hAnsi="Book Antiqua" w:cs="Times New Roman"/>
          <w:sz w:val="24"/>
          <w:szCs w:val="24"/>
        </w:rPr>
        <w:t>control</w:t>
      </w:r>
      <w:r w:rsidR="00F54164" w:rsidRPr="00BC3CC4">
        <w:rPr>
          <w:rFonts w:ascii="Book Antiqua" w:hAnsi="Book Antiqua" w:cs="Times New Roman"/>
          <w:sz w:val="24"/>
          <w:szCs w:val="24"/>
        </w:rPr>
        <w:t xml:space="preserve"> groups</w:t>
      </w:r>
      <w:r w:rsidR="001D2B69" w:rsidRPr="00BC3CC4">
        <w:rPr>
          <w:rFonts w:ascii="Book Antiqua" w:hAnsi="Book Antiqua" w:cs="Times New Roman"/>
          <w:sz w:val="24"/>
          <w:szCs w:val="24"/>
        </w:rPr>
        <w:fldChar w:fldCharType="begin"/>
      </w:r>
      <w:r w:rsidR="006C28C4" w:rsidRPr="00BC3CC4">
        <w:rPr>
          <w:rFonts w:ascii="Book Antiqua" w:hAnsi="Book Antiqua" w:cs="Times New Roman"/>
          <w:sz w:val="24"/>
          <w:szCs w:val="24"/>
        </w:rPr>
        <w:instrText xml:space="preserve"> ADDIN NE.Ref.{2B4978F9-2C01-44D7-A449-5B231420DBFC}</w:instrText>
      </w:r>
      <w:r w:rsidR="001D2B69" w:rsidRPr="00BC3CC4">
        <w:rPr>
          <w:rFonts w:ascii="Book Antiqua" w:hAnsi="Book Antiqua" w:cs="Times New Roman"/>
          <w:sz w:val="24"/>
          <w:szCs w:val="24"/>
        </w:rPr>
        <w:fldChar w:fldCharType="separate"/>
      </w:r>
      <w:r w:rsidR="006C28C4" w:rsidRPr="00BC3CC4">
        <w:rPr>
          <w:rFonts w:ascii="Book Antiqua" w:hAnsi="Book Antiqua" w:cs="Times New Roman"/>
          <w:kern w:val="0"/>
          <w:sz w:val="24"/>
          <w:szCs w:val="24"/>
          <w:vertAlign w:val="superscript"/>
        </w:rPr>
        <w:t>[23]</w:t>
      </w:r>
      <w:r w:rsidR="001D2B69" w:rsidRPr="00BC3CC4">
        <w:rPr>
          <w:rFonts w:ascii="Book Antiqua" w:hAnsi="Book Antiqua" w:cs="Times New Roman"/>
          <w:sz w:val="24"/>
          <w:szCs w:val="24"/>
        </w:rPr>
        <w:fldChar w:fldCharType="end"/>
      </w:r>
      <w:r w:rsidR="008437A1" w:rsidRPr="00BC3CC4">
        <w:rPr>
          <w:rFonts w:ascii="Book Antiqua" w:hAnsi="Book Antiqua" w:cs="Times New Roman"/>
          <w:sz w:val="24"/>
          <w:szCs w:val="24"/>
        </w:rPr>
        <w:t xml:space="preserve">. </w:t>
      </w:r>
      <w:r w:rsidR="00F54164" w:rsidRPr="00BC3CC4">
        <w:rPr>
          <w:rFonts w:ascii="Book Antiqua" w:hAnsi="Book Antiqua" w:cs="Times New Roman"/>
          <w:sz w:val="24"/>
          <w:szCs w:val="24"/>
        </w:rPr>
        <w:t>We</w:t>
      </w:r>
      <w:r w:rsidR="008437A1" w:rsidRPr="00BC3CC4">
        <w:rPr>
          <w:rFonts w:ascii="Book Antiqua" w:hAnsi="Book Antiqua" w:cs="Times New Roman"/>
          <w:sz w:val="24"/>
          <w:szCs w:val="24"/>
        </w:rPr>
        <w:t xml:space="preserve"> should </w:t>
      </w:r>
      <w:r w:rsidR="00F54164" w:rsidRPr="00BC3CC4">
        <w:rPr>
          <w:rFonts w:ascii="Book Antiqua" w:hAnsi="Book Antiqua" w:cs="Times New Roman"/>
          <w:sz w:val="24"/>
          <w:szCs w:val="24"/>
        </w:rPr>
        <w:t>keep</w:t>
      </w:r>
      <w:r w:rsidR="008437A1" w:rsidRPr="00BC3CC4">
        <w:rPr>
          <w:rFonts w:ascii="Book Antiqua" w:hAnsi="Book Antiqua" w:cs="Times New Roman"/>
          <w:sz w:val="24"/>
          <w:szCs w:val="24"/>
        </w:rPr>
        <w:t xml:space="preserve"> in mind that </w:t>
      </w:r>
      <w:r w:rsidR="00F54164" w:rsidRPr="00BC3CC4">
        <w:rPr>
          <w:rFonts w:ascii="Book Antiqua" w:hAnsi="Book Antiqua" w:cs="Times New Roman"/>
          <w:sz w:val="24"/>
          <w:szCs w:val="24"/>
        </w:rPr>
        <w:t xml:space="preserve">ileum tissues of UC patients were the origin of </w:t>
      </w:r>
      <w:r w:rsidR="008437A1" w:rsidRPr="00BC3CC4">
        <w:rPr>
          <w:rFonts w:ascii="Book Antiqua" w:hAnsi="Book Antiqua" w:cs="Times New Roman"/>
          <w:sz w:val="24"/>
          <w:szCs w:val="24"/>
        </w:rPr>
        <w:t>the present pouches</w:t>
      </w:r>
      <w:r w:rsidR="001D2B69" w:rsidRPr="00BC3CC4">
        <w:rPr>
          <w:rFonts w:ascii="Book Antiqua" w:hAnsi="Book Antiqua" w:cs="Times New Roman"/>
          <w:sz w:val="24"/>
          <w:szCs w:val="24"/>
        </w:rPr>
        <w:fldChar w:fldCharType="begin"/>
      </w:r>
      <w:r w:rsidR="006C28C4" w:rsidRPr="00BC3CC4">
        <w:rPr>
          <w:rFonts w:ascii="Book Antiqua" w:hAnsi="Book Antiqua" w:cs="Times New Roman"/>
          <w:sz w:val="24"/>
          <w:szCs w:val="24"/>
        </w:rPr>
        <w:instrText xml:space="preserve"> ADDIN NE.Ref.{84D2F820-76D0-43CD-AD76-581F128A248D}</w:instrText>
      </w:r>
      <w:r w:rsidR="001D2B69" w:rsidRPr="00BC3CC4">
        <w:rPr>
          <w:rFonts w:ascii="Book Antiqua" w:hAnsi="Book Antiqua" w:cs="Times New Roman"/>
          <w:sz w:val="24"/>
          <w:szCs w:val="24"/>
        </w:rPr>
        <w:fldChar w:fldCharType="separate"/>
      </w:r>
      <w:r w:rsidR="006C28C4" w:rsidRPr="00BC3CC4">
        <w:rPr>
          <w:rFonts w:ascii="Book Antiqua" w:hAnsi="Book Antiqua" w:cs="Times New Roman"/>
          <w:kern w:val="0"/>
          <w:sz w:val="24"/>
          <w:szCs w:val="24"/>
          <w:vertAlign w:val="superscript"/>
        </w:rPr>
        <w:t>[24]</w:t>
      </w:r>
      <w:r w:rsidR="001D2B69" w:rsidRPr="00BC3CC4">
        <w:rPr>
          <w:rFonts w:ascii="Book Antiqua" w:hAnsi="Book Antiqua" w:cs="Times New Roman"/>
          <w:sz w:val="24"/>
          <w:szCs w:val="24"/>
        </w:rPr>
        <w:fldChar w:fldCharType="end"/>
      </w:r>
      <w:r w:rsidR="008437A1" w:rsidRPr="00BC3CC4">
        <w:rPr>
          <w:rFonts w:ascii="Book Antiqua" w:hAnsi="Book Antiqua" w:cs="Times New Roman"/>
          <w:sz w:val="24"/>
          <w:szCs w:val="24"/>
        </w:rPr>
        <w:t>.</w:t>
      </w:r>
      <w:r w:rsidR="00FD4094" w:rsidRPr="00BC3CC4">
        <w:rPr>
          <w:rFonts w:ascii="Book Antiqua" w:hAnsi="Book Antiqua" w:cs="Times New Roman"/>
          <w:sz w:val="24"/>
          <w:szCs w:val="24"/>
          <w:lang w:val="en-CA"/>
        </w:rPr>
        <w:t xml:space="preserve"> </w:t>
      </w:r>
      <w:r w:rsidR="001D6692" w:rsidRPr="00BC3CC4">
        <w:rPr>
          <w:rFonts w:ascii="Book Antiqua" w:hAnsi="Book Antiqua" w:cs="Times New Roman"/>
          <w:i/>
          <w:sz w:val="24"/>
          <w:szCs w:val="24"/>
        </w:rPr>
        <w:t>F</w:t>
      </w:r>
      <w:r w:rsidR="00733CF3" w:rsidRPr="00BC3CC4">
        <w:rPr>
          <w:rFonts w:ascii="Book Antiqua" w:hAnsi="Book Antiqua" w:cs="Times New Roman"/>
          <w:i/>
          <w:sz w:val="24"/>
          <w:szCs w:val="24"/>
          <w:lang w:val="en-CA"/>
        </w:rPr>
        <w:t>.</w:t>
      </w:r>
      <w:r w:rsidR="001D6692" w:rsidRPr="00BC3CC4">
        <w:rPr>
          <w:rFonts w:ascii="Book Antiqua" w:hAnsi="Book Antiqua" w:cs="Times New Roman"/>
          <w:i/>
          <w:sz w:val="24"/>
          <w:szCs w:val="24"/>
        </w:rPr>
        <w:t xml:space="preserve"> prausnitzii</w:t>
      </w:r>
      <w:r w:rsidR="001D6692" w:rsidRPr="00BC3CC4">
        <w:rPr>
          <w:rFonts w:ascii="Book Antiqua" w:hAnsi="Book Antiqua" w:cs="Times New Roman"/>
          <w:sz w:val="24"/>
          <w:szCs w:val="24"/>
        </w:rPr>
        <w:t xml:space="preserve"> is the most species-specific </w:t>
      </w:r>
      <w:r w:rsidR="00733CF3" w:rsidRPr="00BC3CC4">
        <w:rPr>
          <w:rFonts w:ascii="Book Antiqua" w:hAnsi="Book Antiqua" w:cs="Times New Roman"/>
          <w:sz w:val="24"/>
          <w:szCs w:val="24"/>
          <w:lang w:val="en-CA"/>
        </w:rPr>
        <w:t>microbe</w:t>
      </w:r>
      <w:r w:rsidR="00733CF3" w:rsidRPr="00BC3CC4">
        <w:rPr>
          <w:rFonts w:ascii="Book Antiqua" w:hAnsi="Book Antiqua" w:cs="Times New Roman"/>
          <w:sz w:val="24"/>
          <w:szCs w:val="24"/>
        </w:rPr>
        <w:t xml:space="preserve"> </w:t>
      </w:r>
      <w:r w:rsidR="001D6692" w:rsidRPr="00BC3CC4">
        <w:rPr>
          <w:rFonts w:ascii="Book Antiqua" w:hAnsi="Book Antiqua" w:cs="Times New Roman"/>
          <w:sz w:val="24"/>
          <w:szCs w:val="24"/>
        </w:rPr>
        <w:t xml:space="preserve">in the study of IBD. Sokol </w:t>
      </w:r>
      <w:r w:rsidR="005125C8" w:rsidRPr="00BC3CC4">
        <w:rPr>
          <w:rFonts w:ascii="Book Antiqua" w:hAnsi="Book Antiqua" w:cs="Times New Roman"/>
          <w:i/>
          <w:sz w:val="24"/>
          <w:szCs w:val="24"/>
        </w:rPr>
        <w:t>et al</w:t>
      </w:r>
      <w:r w:rsidR="001D2B69" w:rsidRPr="00BC3CC4">
        <w:rPr>
          <w:rFonts w:ascii="Book Antiqua" w:hAnsi="Book Antiqua" w:cs="Times New Roman"/>
          <w:sz w:val="24"/>
          <w:szCs w:val="24"/>
        </w:rPr>
        <w:fldChar w:fldCharType="begin"/>
      </w:r>
      <w:r w:rsidR="006C28C4" w:rsidRPr="00BC3CC4">
        <w:rPr>
          <w:rFonts w:ascii="Book Antiqua" w:hAnsi="Book Antiqua" w:cs="Times New Roman"/>
          <w:sz w:val="24"/>
          <w:szCs w:val="24"/>
        </w:rPr>
        <w:instrText xml:space="preserve"> ADDIN NE.Ref.{12B51580-225F-4132-BA15-28DF1B50AFEA}</w:instrText>
      </w:r>
      <w:r w:rsidR="001D2B69" w:rsidRPr="00BC3CC4">
        <w:rPr>
          <w:rFonts w:ascii="Book Antiqua" w:hAnsi="Book Antiqua" w:cs="Times New Roman"/>
          <w:sz w:val="24"/>
          <w:szCs w:val="24"/>
        </w:rPr>
        <w:fldChar w:fldCharType="separate"/>
      </w:r>
      <w:r w:rsidR="006C28C4" w:rsidRPr="00BC3CC4">
        <w:rPr>
          <w:rFonts w:ascii="Book Antiqua" w:hAnsi="Book Antiqua" w:cs="Times New Roman"/>
          <w:kern w:val="0"/>
          <w:sz w:val="24"/>
          <w:szCs w:val="24"/>
          <w:vertAlign w:val="superscript"/>
        </w:rPr>
        <w:t>[25]</w:t>
      </w:r>
      <w:r w:rsidR="001D2B69" w:rsidRPr="00BC3CC4">
        <w:rPr>
          <w:rFonts w:ascii="Book Antiqua" w:hAnsi="Book Antiqua" w:cs="Times New Roman"/>
          <w:sz w:val="24"/>
          <w:szCs w:val="24"/>
        </w:rPr>
        <w:fldChar w:fldCharType="end"/>
      </w:r>
      <w:r w:rsidR="001D6692" w:rsidRPr="00BC3CC4">
        <w:rPr>
          <w:rFonts w:ascii="Book Antiqua" w:hAnsi="Book Antiqua" w:cs="Times New Roman"/>
          <w:sz w:val="24"/>
          <w:szCs w:val="24"/>
        </w:rPr>
        <w:t xml:space="preserve"> studied a small group of 17 UC patients and reported a reduction in active UC patients. A strong anti-inflammatory effect of </w:t>
      </w:r>
      <w:r w:rsidR="001D6692" w:rsidRPr="00BC3CC4">
        <w:rPr>
          <w:rFonts w:ascii="Book Antiqua" w:hAnsi="Book Antiqua" w:cs="Times New Roman"/>
          <w:i/>
          <w:sz w:val="24"/>
          <w:szCs w:val="24"/>
        </w:rPr>
        <w:t>F</w:t>
      </w:r>
      <w:r w:rsidR="00733CF3" w:rsidRPr="00BC3CC4">
        <w:rPr>
          <w:rFonts w:ascii="Book Antiqua" w:hAnsi="Book Antiqua" w:cs="Times New Roman"/>
          <w:i/>
          <w:sz w:val="24"/>
          <w:szCs w:val="24"/>
          <w:lang w:val="en-CA"/>
        </w:rPr>
        <w:t>.</w:t>
      </w:r>
      <w:r w:rsidR="001D6692" w:rsidRPr="00BC3CC4">
        <w:rPr>
          <w:rFonts w:ascii="Book Antiqua" w:hAnsi="Book Antiqua" w:cs="Times New Roman"/>
          <w:i/>
          <w:sz w:val="24"/>
          <w:szCs w:val="24"/>
        </w:rPr>
        <w:t xml:space="preserve"> prausnitzii</w:t>
      </w:r>
      <w:r w:rsidR="001D6692" w:rsidRPr="00BC3CC4">
        <w:rPr>
          <w:rFonts w:ascii="Book Antiqua" w:hAnsi="Book Antiqua" w:cs="Times New Roman"/>
          <w:sz w:val="24"/>
          <w:szCs w:val="24"/>
        </w:rPr>
        <w:t xml:space="preserve"> has been demonstrated both </w:t>
      </w:r>
      <w:r w:rsidR="001D6692" w:rsidRPr="00BC3CC4">
        <w:rPr>
          <w:rFonts w:ascii="Book Antiqua" w:hAnsi="Book Antiqua" w:cs="Times New Roman"/>
          <w:i/>
          <w:sz w:val="24"/>
          <w:szCs w:val="24"/>
        </w:rPr>
        <w:t xml:space="preserve">in vitro </w:t>
      </w:r>
      <w:r w:rsidR="001D6692" w:rsidRPr="00BC3CC4">
        <w:rPr>
          <w:rFonts w:ascii="Book Antiqua" w:hAnsi="Book Antiqua" w:cs="Times New Roman"/>
          <w:sz w:val="24"/>
          <w:szCs w:val="24"/>
        </w:rPr>
        <w:t xml:space="preserve">and </w:t>
      </w:r>
      <w:r w:rsidR="001D6692" w:rsidRPr="00BC3CC4">
        <w:rPr>
          <w:rFonts w:ascii="Book Antiqua" w:hAnsi="Book Antiqua" w:cs="Times New Roman"/>
          <w:i/>
          <w:sz w:val="24"/>
          <w:szCs w:val="24"/>
        </w:rPr>
        <w:t>in vivo</w:t>
      </w:r>
      <w:r w:rsidR="001D2B69" w:rsidRPr="00BC3CC4">
        <w:rPr>
          <w:rFonts w:ascii="Book Antiqua" w:hAnsi="Book Antiqua" w:cs="Times New Roman"/>
          <w:sz w:val="24"/>
          <w:szCs w:val="24"/>
        </w:rPr>
        <w:fldChar w:fldCharType="begin"/>
      </w:r>
      <w:r w:rsidR="006C28C4" w:rsidRPr="00BC3CC4">
        <w:rPr>
          <w:rFonts w:ascii="Book Antiqua" w:hAnsi="Book Antiqua" w:cs="Times New Roman"/>
          <w:sz w:val="24"/>
          <w:szCs w:val="24"/>
        </w:rPr>
        <w:instrText xml:space="preserve"> ADDIN NE.Ref.{1CB2557B-4E6B-4EF2-9640-53D806BD018C}</w:instrText>
      </w:r>
      <w:r w:rsidR="001D2B69" w:rsidRPr="00BC3CC4">
        <w:rPr>
          <w:rFonts w:ascii="Book Antiqua" w:hAnsi="Book Antiqua" w:cs="Times New Roman"/>
          <w:sz w:val="24"/>
          <w:szCs w:val="24"/>
        </w:rPr>
        <w:fldChar w:fldCharType="separate"/>
      </w:r>
      <w:r w:rsidR="006C28C4" w:rsidRPr="00BC3CC4">
        <w:rPr>
          <w:rFonts w:ascii="Book Antiqua" w:hAnsi="Book Antiqua" w:cs="Times New Roman"/>
          <w:kern w:val="0"/>
          <w:sz w:val="24"/>
          <w:szCs w:val="24"/>
          <w:vertAlign w:val="superscript"/>
        </w:rPr>
        <w:t>[26]</w:t>
      </w:r>
      <w:r w:rsidR="001D2B69" w:rsidRPr="00BC3CC4">
        <w:rPr>
          <w:rFonts w:ascii="Book Antiqua" w:hAnsi="Book Antiqua" w:cs="Times New Roman"/>
          <w:sz w:val="24"/>
          <w:szCs w:val="24"/>
        </w:rPr>
        <w:fldChar w:fldCharType="end"/>
      </w:r>
      <w:r w:rsidR="001D6692" w:rsidRPr="00BC3CC4">
        <w:rPr>
          <w:rFonts w:ascii="Book Antiqua" w:hAnsi="Book Antiqua" w:cs="Times New Roman"/>
          <w:sz w:val="24"/>
          <w:szCs w:val="24"/>
        </w:rPr>
        <w:t xml:space="preserve">. Machiels </w:t>
      </w:r>
      <w:r w:rsidR="005125C8" w:rsidRPr="00BC3CC4">
        <w:rPr>
          <w:rFonts w:ascii="Book Antiqua" w:hAnsi="Book Antiqua" w:cs="Times New Roman"/>
          <w:i/>
          <w:sz w:val="24"/>
          <w:szCs w:val="24"/>
        </w:rPr>
        <w:t>et al</w:t>
      </w:r>
      <w:r w:rsidR="001D2B69" w:rsidRPr="00BC3CC4">
        <w:rPr>
          <w:rFonts w:ascii="Book Antiqua" w:hAnsi="Book Antiqua" w:cs="Times New Roman"/>
          <w:sz w:val="24"/>
          <w:szCs w:val="24"/>
        </w:rPr>
        <w:fldChar w:fldCharType="begin"/>
      </w:r>
      <w:r w:rsidR="006C28C4" w:rsidRPr="00BC3CC4">
        <w:rPr>
          <w:rFonts w:ascii="Book Antiqua" w:hAnsi="Book Antiqua" w:cs="Times New Roman"/>
          <w:sz w:val="24"/>
          <w:szCs w:val="24"/>
        </w:rPr>
        <w:instrText xml:space="preserve"> ADDIN NE.Ref.{17B11B5C-6CB3-4105-A26F-AEE9989B6F40}</w:instrText>
      </w:r>
      <w:r w:rsidR="001D2B69" w:rsidRPr="00BC3CC4">
        <w:rPr>
          <w:rFonts w:ascii="Book Antiqua" w:hAnsi="Book Antiqua" w:cs="Times New Roman"/>
          <w:sz w:val="24"/>
          <w:szCs w:val="24"/>
        </w:rPr>
        <w:fldChar w:fldCharType="separate"/>
      </w:r>
      <w:r w:rsidR="006C28C4" w:rsidRPr="00BC3CC4">
        <w:rPr>
          <w:rFonts w:ascii="Book Antiqua" w:hAnsi="Book Antiqua" w:cs="Times New Roman"/>
          <w:kern w:val="0"/>
          <w:sz w:val="24"/>
          <w:szCs w:val="24"/>
          <w:vertAlign w:val="superscript"/>
        </w:rPr>
        <w:t>[27]</w:t>
      </w:r>
      <w:r w:rsidR="001D2B69" w:rsidRPr="00BC3CC4">
        <w:rPr>
          <w:rFonts w:ascii="Book Antiqua" w:hAnsi="Book Antiqua" w:cs="Times New Roman"/>
          <w:sz w:val="24"/>
          <w:szCs w:val="24"/>
        </w:rPr>
        <w:fldChar w:fldCharType="end"/>
      </w:r>
      <w:r w:rsidR="00733CF3" w:rsidRPr="00BC3CC4">
        <w:rPr>
          <w:rFonts w:ascii="Book Antiqua" w:hAnsi="Book Antiqua" w:cs="Times New Roman"/>
          <w:sz w:val="24"/>
          <w:szCs w:val="24"/>
          <w:lang w:val="en-CA"/>
        </w:rPr>
        <w:t xml:space="preserve"> </w:t>
      </w:r>
      <w:r w:rsidR="001D6692" w:rsidRPr="00BC3CC4">
        <w:rPr>
          <w:rFonts w:ascii="Book Antiqua" w:hAnsi="Book Antiqua" w:cs="Times New Roman"/>
          <w:sz w:val="24"/>
          <w:szCs w:val="24"/>
        </w:rPr>
        <w:t>observed a significant inverse correlation between disease activity, indicat</w:t>
      </w:r>
      <w:r w:rsidR="00733CF3" w:rsidRPr="00BC3CC4">
        <w:rPr>
          <w:rFonts w:ascii="Book Antiqua" w:hAnsi="Book Antiqua" w:cs="Times New Roman"/>
          <w:sz w:val="24"/>
          <w:szCs w:val="24"/>
          <w:lang w:val="en-CA"/>
        </w:rPr>
        <w:t>ing</w:t>
      </w:r>
      <w:r w:rsidR="001D6692" w:rsidRPr="00BC3CC4">
        <w:rPr>
          <w:rFonts w:ascii="Book Antiqua" w:hAnsi="Book Antiqua" w:cs="Times New Roman"/>
          <w:sz w:val="24"/>
          <w:szCs w:val="24"/>
        </w:rPr>
        <w:t xml:space="preserve"> that a deficiency of this species provoke</w:t>
      </w:r>
      <w:r w:rsidR="00D45F84" w:rsidRPr="00BC3CC4">
        <w:rPr>
          <w:rFonts w:ascii="Book Antiqua" w:hAnsi="Book Antiqua" w:cs="Times New Roman"/>
          <w:sz w:val="24"/>
          <w:szCs w:val="24"/>
          <w:lang w:val="en-CA"/>
        </w:rPr>
        <w:t>s</w:t>
      </w:r>
      <w:r w:rsidR="001D6692" w:rsidRPr="00BC3CC4">
        <w:rPr>
          <w:rFonts w:ascii="Book Antiqua" w:hAnsi="Book Antiqua" w:cs="Times New Roman"/>
          <w:sz w:val="24"/>
          <w:szCs w:val="24"/>
        </w:rPr>
        <w:t xml:space="preserve"> or enhance inflammation. </w:t>
      </w:r>
      <w:r w:rsidR="001D6692" w:rsidRPr="00BC3CC4">
        <w:rPr>
          <w:rFonts w:ascii="Book Antiqua" w:hAnsi="Book Antiqua" w:cs="Times New Roman"/>
          <w:i/>
          <w:sz w:val="24"/>
          <w:szCs w:val="24"/>
        </w:rPr>
        <w:t>F prausnitzii</w:t>
      </w:r>
      <w:r w:rsidR="001D6692" w:rsidRPr="00BC3CC4">
        <w:rPr>
          <w:rFonts w:ascii="Book Antiqua" w:hAnsi="Book Antiqua" w:cs="Times New Roman"/>
          <w:sz w:val="24"/>
          <w:szCs w:val="24"/>
        </w:rPr>
        <w:t xml:space="preserve"> produces high concentrations of butyrate</w:t>
      </w:r>
      <w:r w:rsidR="00733CF3" w:rsidRPr="00BC3CC4">
        <w:rPr>
          <w:rFonts w:ascii="Book Antiqua" w:hAnsi="Book Antiqua" w:cs="Times New Roman"/>
          <w:sz w:val="24"/>
          <w:szCs w:val="24"/>
          <w:lang w:val="en-CA"/>
        </w:rPr>
        <w:t xml:space="preserve">, </w:t>
      </w:r>
      <w:r w:rsidR="00973886" w:rsidRPr="00BC3CC4">
        <w:rPr>
          <w:rFonts w:ascii="Book Antiqua" w:hAnsi="Book Antiqua" w:cs="Times New Roman"/>
          <w:sz w:val="24"/>
          <w:szCs w:val="24"/>
        </w:rPr>
        <w:t>a vital</w:t>
      </w:r>
      <w:r w:rsidR="001D6692" w:rsidRPr="00BC3CC4">
        <w:rPr>
          <w:rFonts w:ascii="Book Antiqua" w:hAnsi="Book Antiqua" w:cs="Times New Roman"/>
          <w:sz w:val="24"/>
          <w:szCs w:val="24"/>
        </w:rPr>
        <w:t xml:space="preserve"> energy source for colonocytes, </w:t>
      </w:r>
      <w:r w:rsidR="00733CF3" w:rsidRPr="00BC3CC4">
        <w:rPr>
          <w:rFonts w:ascii="Book Antiqua" w:hAnsi="Book Antiqua" w:cs="Times New Roman"/>
          <w:sz w:val="24"/>
          <w:szCs w:val="24"/>
          <w:lang w:val="en-CA"/>
        </w:rPr>
        <w:t>and</w:t>
      </w:r>
      <w:r w:rsidR="00733CF3" w:rsidRPr="00BC3CC4">
        <w:rPr>
          <w:rFonts w:ascii="Book Antiqua" w:hAnsi="Book Antiqua" w:cs="Times New Roman"/>
          <w:sz w:val="24"/>
          <w:szCs w:val="24"/>
        </w:rPr>
        <w:t xml:space="preserve"> </w:t>
      </w:r>
      <w:r w:rsidR="001D6692" w:rsidRPr="00BC3CC4">
        <w:rPr>
          <w:rFonts w:ascii="Book Antiqua" w:hAnsi="Book Antiqua" w:cs="Times New Roman"/>
          <w:sz w:val="24"/>
          <w:szCs w:val="24"/>
        </w:rPr>
        <w:t xml:space="preserve">also prevents mucosal atrophy. Consequently, butyrate improves the mucosal barrier function of the colon. </w:t>
      </w:r>
      <w:r w:rsidR="00733CF3" w:rsidRPr="00BC3CC4">
        <w:rPr>
          <w:rFonts w:ascii="Book Antiqua" w:hAnsi="Book Antiqua" w:cs="Times New Roman"/>
          <w:sz w:val="24"/>
          <w:szCs w:val="24"/>
          <w:lang w:val="en-CA"/>
        </w:rPr>
        <w:t>Further</w:t>
      </w:r>
      <w:r w:rsidR="001D6692" w:rsidRPr="00BC3CC4">
        <w:rPr>
          <w:rFonts w:ascii="Book Antiqua" w:hAnsi="Book Antiqua" w:cs="Times New Roman"/>
          <w:sz w:val="24"/>
          <w:szCs w:val="24"/>
        </w:rPr>
        <w:t xml:space="preserve">, butyrate exhibits immunomodulatory and anti-inflammatory </w:t>
      </w:r>
      <w:r w:rsidR="00733CF3" w:rsidRPr="00BC3CC4">
        <w:rPr>
          <w:rFonts w:ascii="Book Antiqua" w:hAnsi="Book Antiqua" w:cs="Times New Roman"/>
          <w:sz w:val="24"/>
          <w:szCs w:val="24"/>
          <w:lang w:val="en-CA"/>
        </w:rPr>
        <w:t>effects</w:t>
      </w:r>
      <w:r w:rsidR="00733CF3" w:rsidRPr="00BC3CC4">
        <w:rPr>
          <w:rFonts w:ascii="Book Antiqua" w:hAnsi="Book Antiqua" w:cs="Times New Roman"/>
          <w:sz w:val="24"/>
          <w:szCs w:val="24"/>
        </w:rPr>
        <w:t xml:space="preserve"> </w:t>
      </w:r>
      <w:r w:rsidR="001D6692" w:rsidRPr="00BC3CC4">
        <w:rPr>
          <w:rFonts w:ascii="Book Antiqua" w:hAnsi="Book Antiqua" w:cs="Times New Roman"/>
          <w:sz w:val="24"/>
          <w:szCs w:val="24"/>
        </w:rPr>
        <w:t xml:space="preserve">as it downregulates </w:t>
      </w:r>
      <w:r w:rsidR="00733CF3" w:rsidRPr="00BC3CC4">
        <w:rPr>
          <w:rFonts w:ascii="Book Antiqua" w:hAnsi="Book Antiqua" w:cs="Times New Roman"/>
          <w:sz w:val="24"/>
          <w:szCs w:val="24"/>
          <w:lang w:val="en-CA"/>
        </w:rPr>
        <w:t xml:space="preserve">the </w:t>
      </w:r>
      <w:r w:rsidR="001D6692" w:rsidRPr="00BC3CC4">
        <w:rPr>
          <w:rFonts w:ascii="Book Antiqua" w:hAnsi="Book Antiqua" w:cs="Times New Roman"/>
          <w:sz w:val="24"/>
          <w:szCs w:val="24"/>
        </w:rPr>
        <w:t>pro-inflammatory cytokines</w:t>
      </w:r>
      <w:r w:rsidR="001D2B69" w:rsidRPr="00BC3CC4">
        <w:rPr>
          <w:rFonts w:ascii="Book Antiqua" w:hAnsi="Book Antiqua" w:cs="Times New Roman"/>
          <w:sz w:val="24"/>
          <w:szCs w:val="24"/>
        </w:rPr>
        <w:fldChar w:fldCharType="begin"/>
      </w:r>
      <w:r w:rsidR="006C28C4" w:rsidRPr="00BC3CC4">
        <w:rPr>
          <w:rFonts w:ascii="Book Antiqua" w:hAnsi="Book Antiqua" w:cs="Times New Roman"/>
          <w:sz w:val="24"/>
          <w:szCs w:val="24"/>
        </w:rPr>
        <w:instrText xml:space="preserve"> ADDIN NE.Ref.{5BB1A79E-DD87-48E1-8A1B-BCECE677BACA}</w:instrText>
      </w:r>
      <w:r w:rsidR="001D2B69" w:rsidRPr="00BC3CC4">
        <w:rPr>
          <w:rFonts w:ascii="Book Antiqua" w:hAnsi="Book Antiqua" w:cs="Times New Roman"/>
          <w:sz w:val="24"/>
          <w:szCs w:val="24"/>
        </w:rPr>
        <w:fldChar w:fldCharType="separate"/>
      </w:r>
      <w:r w:rsidR="006C28C4" w:rsidRPr="00BC3CC4">
        <w:rPr>
          <w:rFonts w:ascii="Book Antiqua" w:hAnsi="Book Antiqua" w:cs="Times New Roman"/>
          <w:kern w:val="0"/>
          <w:sz w:val="24"/>
          <w:szCs w:val="24"/>
          <w:vertAlign w:val="superscript"/>
        </w:rPr>
        <w:t>[28]</w:t>
      </w:r>
      <w:r w:rsidR="001D2B69" w:rsidRPr="00BC3CC4">
        <w:rPr>
          <w:rFonts w:ascii="Book Antiqua" w:hAnsi="Book Antiqua" w:cs="Times New Roman"/>
          <w:sz w:val="24"/>
          <w:szCs w:val="24"/>
        </w:rPr>
        <w:fldChar w:fldCharType="end"/>
      </w:r>
      <w:r w:rsidR="000D586C" w:rsidRPr="00BC3CC4">
        <w:rPr>
          <w:rFonts w:ascii="Book Antiqua" w:hAnsi="Book Antiqua" w:cs="Times New Roman"/>
          <w:sz w:val="24"/>
          <w:szCs w:val="24"/>
        </w:rPr>
        <w:t>. O</w:t>
      </w:r>
      <w:r w:rsidR="00314E5F" w:rsidRPr="00BC3CC4">
        <w:rPr>
          <w:rFonts w:ascii="Book Antiqua" w:hAnsi="Book Antiqua" w:cs="Times New Roman"/>
          <w:sz w:val="24"/>
          <w:szCs w:val="24"/>
        </w:rPr>
        <w:t xml:space="preserve">ur </w:t>
      </w:r>
      <w:r w:rsidR="00973886" w:rsidRPr="00BC3CC4">
        <w:rPr>
          <w:rFonts w:ascii="Book Antiqua" w:hAnsi="Book Antiqua" w:cs="Times New Roman"/>
          <w:sz w:val="24"/>
          <w:szCs w:val="24"/>
        </w:rPr>
        <w:t>data</w:t>
      </w:r>
      <w:r w:rsidR="00314E5F" w:rsidRPr="00BC3CC4">
        <w:rPr>
          <w:rFonts w:ascii="Book Antiqua" w:hAnsi="Book Antiqua" w:cs="Times New Roman"/>
          <w:sz w:val="24"/>
          <w:szCs w:val="24"/>
        </w:rPr>
        <w:t xml:space="preserve"> show that</w:t>
      </w:r>
      <w:r w:rsidR="003A5F78" w:rsidRPr="00BC3CC4">
        <w:rPr>
          <w:rFonts w:ascii="Book Antiqua" w:hAnsi="Book Antiqua" w:cs="Times New Roman"/>
          <w:sz w:val="24"/>
          <w:szCs w:val="24"/>
          <w:lang w:val="en-CA"/>
        </w:rPr>
        <w:t xml:space="preserve"> </w:t>
      </w:r>
      <w:r w:rsidR="00D45F84" w:rsidRPr="00BC3CC4">
        <w:rPr>
          <w:rFonts w:ascii="Book Antiqua" w:hAnsi="Book Antiqua" w:cs="Times New Roman"/>
          <w:sz w:val="24"/>
          <w:szCs w:val="24"/>
          <w:lang w:val="en-CA"/>
        </w:rPr>
        <w:t>bacterial</w:t>
      </w:r>
      <w:r w:rsidR="003A5F78" w:rsidRPr="00BC3CC4">
        <w:rPr>
          <w:rFonts w:ascii="Book Antiqua" w:hAnsi="Book Antiqua" w:cs="Times New Roman"/>
          <w:sz w:val="24"/>
          <w:szCs w:val="24"/>
          <w:lang w:val="en-CA"/>
        </w:rPr>
        <w:t xml:space="preserve"> biodiversity </w:t>
      </w:r>
      <w:r w:rsidR="00D45F84" w:rsidRPr="00BC3CC4">
        <w:rPr>
          <w:rFonts w:ascii="Book Antiqua" w:hAnsi="Book Antiqua" w:cs="Times New Roman"/>
          <w:sz w:val="24"/>
          <w:szCs w:val="24"/>
          <w:lang w:val="en-CA"/>
        </w:rPr>
        <w:t>in feces</w:t>
      </w:r>
      <w:r w:rsidR="00314E5F" w:rsidRPr="00BC3CC4">
        <w:rPr>
          <w:rFonts w:ascii="Book Antiqua" w:hAnsi="Book Antiqua" w:cs="Times New Roman"/>
          <w:sz w:val="24"/>
          <w:szCs w:val="24"/>
        </w:rPr>
        <w:t xml:space="preserve"> was decreased distinctly with the severity of Mayo classification </w:t>
      </w:r>
      <w:r w:rsidR="00925A1D" w:rsidRPr="00BC3CC4">
        <w:rPr>
          <w:rFonts w:ascii="Book Antiqua" w:hAnsi="Book Antiqua" w:cs="Times New Roman"/>
          <w:sz w:val="24"/>
          <w:szCs w:val="24"/>
        </w:rPr>
        <w:t xml:space="preserve">compared </w:t>
      </w:r>
      <w:r w:rsidR="003A5F78" w:rsidRPr="00BC3CC4">
        <w:rPr>
          <w:rFonts w:ascii="Book Antiqua" w:hAnsi="Book Antiqua" w:cs="Times New Roman"/>
          <w:sz w:val="24"/>
          <w:szCs w:val="24"/>
          <w:lang w:val="en-CA"/>
        </w:rPr>
        <w:t>with</w:t>
      </w:r>
      <w:r w:rsidR="003A5F78" w:rsidRPr="00BC3CC4">
        <w:rPr>
          <w:rFonts w:ascii="Book Antiqua" w:hAnsi="Book Antiqua" w:cs="Times New Roman"/>
          <w:sz w:val="24"/>
          <w:szCs w:val="24"/>
        </w:rPr>
        <w:t xml:space="preserve"> </w:t>
      </w:r>
      <w:r w:rsidR="009E3047" w:rsidRPr="00BC3CC4">
        <w:rPr>
          <w:rFonts w:ascii="Book Antiqua" w:hAnsi="Book Antiqua" w:cs="Times New Roman"/>
          <w:sz w:val="24"/>
          <w:szCs w:val="24"/>
        </w:rPr>
        <w:t xml:space="preserve">healthy controls. </w:t>
      </w:r>
      <w:r w:rsidR="00973886" w:rsidRPr="00BC3CC4">
        <w:rPr>
          <w:rFonts w:ascii="Book Antiqua" w:hAnsi="Book Antiqua" w:cs="Times New Roman"/>
          <w:sz w:val="24"/>
          <w:szCs w:val="24"/>
        </w:rPr>
        <w:t>Studies</w:t>
      </w:r>
      <w:r w:rsidR="00061285" w:rsidRPr="00BC3CC4">
        <w:rPr>
          <w:rFonts w:ascii="Book Antiqua" w:hAnsi="Book Antiqua" w:cs="Times New Roman"/>
          <w:sz w:val="24"/>
          <w:szCs w:val="24"/>
        </w:rPr>
        <w:t xml:space="preserve"> demonstrated </w:t>
      </w:r>
      <w:r w:rsidR="003A5F78" w:rsidRPr="00BC3CC4">
        <w:rPr>
          <w:rFonts w:ascii="Book Antiqua" w:hAnsi="Book Antiqua" w:cs="Times New Roman"/>
          <w:sz w:val="24"/>
          <w:szCs w:val="24"/>
          <w:lang w:val="en-CA"/>
        </w:rPr>
        <w:t xml:space="preserve">that </w:t>
      </w:r>
      <w:r w:rsidR="00061285" w:rsidRPr="00BC3CC4">
        <w:rPr>
          <w:rFonts w:ascii="Book Antiqua" w:hAnsi="Book Antiqua" w:cs="Times New Roman"/>
          <w:sz w:val="24"/>
          <w:szCs w:val="24"/>
        </w:rPr>
        <w:t xml:space="preserve">the mucosal biopsies from </w:t>
      </w:r>
      <w:r w:rsidR="00973886" w:rsidRPr="00BC3CC4">
        <w:rPr>
          <w:rFonts w:ascii="Book Antiqua" w:hAnsi="Book Antiqua" w:cs="Times New Roman"/>
          <w:sz w:val="24"/>
          <w:szCs w:val="24"/>
        </w:rPr>
        <w:t xml:space="preserve">patients with </w:t>
      </w:r>
      <w:r w:rsidR="00061285" w:rsidRPr="00BC3CC4">
        <w:rPr>
          <w:rFonts w:ascii="Book Antiqua" w:hAnsi="Book Antiqua" w:cs="Times New Roman"/>
          <w:sz w:val="24"/>
          <w:szCs w:val="24"/>
        </w:rPr>
        <w:t xml:space="preserve">active Crohn’s disease or active UC </w:t>
      </w:r>
      <w:r w:rsidR="003A5F78" w:rsidRPr="00BC3CC4">
        <w:rPr>
          <w:rFonts w:ascii="Book Antiqua" w:hAnsi="Book Antiqua" w:cs="Times New Roman"/>
          <w:sz w:val="24"/>
          <w:szCs w:val="24"/>
          <w:lang w:val="en-CA"/>
        </w:rPr>
        <w:t>manifest</w:t>
      </w:r>
      <w:r w:rsidR="003A5F78" w:rsidRPr="00BC3CC4">
        <w:rPr>
          <w:rFonts w:ascii="Book Antiqua" w:hAnsi="Book Antiqua" w:cs="Times New Roman"/>
          <w:sz w:val="24"/>
          <w:szCs w:val="24"/>
        </w:rPr>
        <w:t xml:space="preserve"> </w:t>
      </w:r>
      <w:r w:rsidR="00061285" w:rsidRPr="00BC3CC4">
        <w:rPr>
          <w:rFonts w:ascii="Book Antiqua" w:hAnsi="Book Antiqua" w:cs="Times New Roman"/>
          <w:sz w:val="24"/>
          <w:szCs w:val="24"/>
        </w:rPr>
        <w:t>reduced bacterial diversity after analysis</w:t>
      </w:r>
      <w:r w:rsidR="003A5F78" w:rsidRPr="00BC3CC4">
        <w:rPr>
          <w:rFonts w:ascii="Book Antiqua" w:hAnsi="Book Antiqua" w:cs="Times New Roman"/>
          <w:sz w:val="24"/>
          <w:szCs w:val="24"/>
          <w:lang w:val="en-CA"/>
        </w:rPr>
        <w:t xml:space="preserve"> of</w:t>
      </w:r>
      <w:r w:rsidR="00061285" w:rsidRPr="00BC3CC4">
        <w:rPr>
          <w:rFonts w:ascii="Book Antiqua" w:hAnsi="Book Antiqua" w:cs="Times New Roman"/>
          <w:sz w:val="24"/>
          <w:szCs w:val="24"/>
        </w:rPr>
        <w:t xml:space="preserve"> 16S</w:t>
      </w:r>
      <w:r w:rsidR="00973886" w:rsidRPr="00BC3CC4">
        <w:rPr>
          <w:rFonts w:ascii="Book Antiqua" w:hAnsi="Book Antiqua" w:cs="Times New Roman"/>
          <w:sz w:val="24"/>
          <w:szCs w:val="24"/>
        </w:rPr>
        <w:t xml:space="preserve"> rRNA</w:t>
      </w:r>
      <w:r w:rsidR="00061285" w:rsidRPr="00BC3CC4">
        <w:rPr>
          <w:rFonts w:ascii="Book Antiqua" w:hAnsi="Book Antiqua" w:cs="Times New Roman"/>
          <w:sz w:val="24"/>
          <w:szCs w:val="24"/>
        </w:rPr>
        <w:t xml:space="preserve"> gene</w:t>
      </w:r>
      <w:r w:rsidR="001D2B69" w:rsidRPr="00BC3CC4">
        <w:rPr>
          <w:rFonts w:ascii="Book Antiqua" w:hAnsi="Book Antiqua" w:cs="Times New Roman"/>
          <w:sz w:val="24"/>
          <w:szCs w:val="24"/>
        </w:rPr>
        <w:fldChar w:fldCharType="begin"/>
      </w:r>
      <w:r w:rsidR="006C28C4" w:rsidRPr="00BC3CC4">
        <w:rPr>
          <w:rFonts w:ascii="Book Antiqua" w:hAnsi="Book Antiqua" w:cs="Times New Roman"/>
          <w:sz w:val="24"/>
          <w:szCs w:val="24"/>
        </w:rPr>
        <w:instrText xml:space="preserve"> ADDIN NE.Ref.{6DCB6811-2BED-4F98-99CE-56BB35123BC8}</w:instrText>
      </w:r>
      <w:r w:rsidR="001D2B69" w:rsidRPr="00BC3CC4">
        <w:rPr>
          <w:rFonts w:ascii="Book Antiqua" w:hAnsi="Book Antiqua" w:cs="Times New Roman"/>
          <w:sz w:val="24"/>
          <w:szCs w:val="24"/>
        </w:rPr>
        <w:fldChar w:fldCharType="separate"/>
      </w:r>
      <w:r w:rsidR="006C28C4" w:rsidRPr="00BC3CC4">
        <w:rPr>
          <w:rFonts w:ascii="Book Antiqua" w:hAnsi="Book Antiqua" w:cs="Times New Roman"/>
          <w:kern w:val="0"/>
          <w:sz w:val="24"/>
          <w:szCs w:val="24"/>
          <w:vertAlign w:val="superscript"/>
        </w:rPr>
        <w:t>[29]</w:t>
      </w:r>
      <w:r w:rsidR="001D2B69" w:rsidRPr="00BC3CC4">
        <w:rPr>
          <w:rFonts w:ascii="Book Antiqua" w:hAnsi="Book Antiqua" w:cs="Times New Roman"/>
          <w:sz w:val="24"/>
          <w:szCs w:val="24"/>
        </w:rPr>
        <w:fldChar w:fldCharType="end"/>
      </w:r>
      <w:r w:rsidR="003A5F78" w:rsidRPr="00BC3CC4">
        <w:rPr>
          <w:rFonts w:ascii="Book Antiqua" w:hAnsi="Book Antiqua" w:cs="Times New Roman"/>
          <w:sz w:val="24"/>
          <w:szCs w:val="24"/>
          <w:lang w:val="en-CA"/>
        </w:rPr>
        <w:t>. Further</w:t>
      </w:r>
      <w:r w:rsidR="00973886" w:rsidRPr="00BC3CC4">
        <w:rPr>
          <w:rFonts w:ascii="Book Antiqua" w:hAnsi="Book Antiqua" w:cs="Times New Roman"/>
          <w:sz w:val="24"/>
          <w:szCs w:val="24"/>
          <w:lang w:val="en-CA"/>
        </w:rPr>
        <w:t>more</w:t>
      </w:r>
      <w:r w:rsidR="009E3047" w:rsidRPr="00BC3CC4">
        <w:rPr>
          <w:rFonts w:ascii="Book Antiqua" w:hAnsi="Book Antiqua" w:cs="Times New Roman"/>
          <w:sz w:val="24"/>
          <w:szCs w:val="24"/>
        </w:rPr>
        <w:t>, Manichanh</w:t>
      </w:r>
      <w:r w:rsidR="001D2B69" w:rsidRPr="00BC3CC4">
        <w:rPr>
          <w:rFonts w:ascii="Book Antiqua" w:hAnsi="Book Antiqua" w:cs="Times New Roman"/>
          <w:sz w:val="24"/>
          <w:szCs w:val="24"/>
        </w:rPr>
        <w:fldChar w:fldCharType="begin"/>
      </w:r>
      <w:r w:rsidR="006C28C4" w:rsidRPr="00BC3CC4">
        <w:rPr>
          <w:rFonts w:ascii="Book Antiqua" w:hAnsi="Book Antiqua" w:cs="Times New Roman"/>
          <w:sz w:val="24"/>
          <w:szCs w:val="24"/>
        </w:rPr>
        <w:instrText xml:space="preserve"> ADDIN NE.Ref.{60E9B0C3-FCFB-488D-979A-80DB8FEB788F}</w:instrText>
      </w:r>
      <w:r w:rsidR="001D2B69" w:rsidRPr="00BC3CC4">
        <w:rPr>
          <w:rFonts w:ascii="Book Antiqua" w:hAnsi="Book Antiqua" w:cs="Times New Roman"/>
          <w:sz w:val="24"/>
          <w:szCs w:val="24"/>
        </w:rPr>
        <w:fldChar w:fldCharType="separate"/>
      </w:r>
      <w:r w:rsidR="006C28C4" w:rsidRPr="00BC3CC4">
        <w:rPr>
          <w:rFonts w:ascii="Book Antiqua" w:hAnsi="Book Antiqua" w:cs="Times New Roman"/>
          <w:kern w:val="0"/>
          <w:sz w:val="24"/>
          <w:szCs w:val="24"/>
          <w:vertAlign w:val="superscript"/>
        </w:rPr>
        <w:t>[30]</w:t>
      </w:r>
      <w:r w:rsidR="001D2B69" w:rsidRPr="00BC3CC4">
        <w:rPr>
          <w:rFonts w:ascii="Book Antiqua" w:hAnsi="Book Antiqua" w:cs="Times New Roman"/>
          <w:sz w:val="24"/>
          <w:szCs w:val="24"/>
        </w:rPr>
        <w:fldChar w:fldCharType="end"/>
      </w:r>
      <w:r w:rsidR="00061285" w:rsidRPr="00BC3CC4">
        <w:rPr>
          <w:rFonts w:ascii="Book Antiqua" w:hAnsi="Book Antiqua" w:cs="Times New Roman"/>
          <w:sz w:val="24"/>
          <w:szCs w:val="24"/>
        </w:rPr>
        <w:t xml:space="preserve"> </w:t>
      </w:r>
      <w:r w:rsidR="003A5F78" w:rsidRPr="00BC3CC4">
        <w:rPr>
          <w:rFonts w:ascii="Book Antiqua" w:hAnsi="Book Antiqua" w:cs="Times New Roman"/>
          <w:sz w:val="24"/>
          <w:szCs w:val="24"/>
          <w:lang w:val="en-CA"/>
        </w:rPr>
        <w:t>reported</w:t>
      </w:r>
      <w:r w:rsidR="003A5F78" w:rsidRPr="00BC3CC4">
        <w:rPr>
          <w:rFonts w:ascii="Book Antiqua" w:hAnsi="Book Antiqua" w:cs="Times New Roman"/>
          <w:sz w:val="24"/>
          <w:szCs w:val="24"/>
        </w:rPr>
        <w:t xml:space="preserve"> </w:t>
      </w:r>
      <w:r w:rsidR="00061285" w:rsidRPr="00BC3CC4">
        <w:rPr>
          <w:rFonts w:ascii="Book Antiqua" w:hAnsi="Book Antiqua" w:cs="Times New Roman"/>
          <w:sz w:val="24"/>
          <w:szCs w:val="24"/>
        </w:rPr>
        <w:t>a reduced phylum Firmicutes in</w:t>
      </w:r>
      <w:r w:rsidR="009E3047" w:rsidRPr="00BC3CC4">
        <w:rPr>
          <w:rFonts w:ascii="Book Antiqua" w:hAnsi="Book Antiqua" w:cs="Times New Roman"/>
          <w:sz w:val="24"/>
          <w:szCs w:val="24"/>
        </w:rPr>
        <w:t xml:space="preserve"> Crohn’s </w:t>
      </w:r>
      <w:r w:rsidR="009E3047" w:rsidRPr="00BC3CC4">
        <w:rPr>
          <w:rFonts w:ascii="Book Antiqua" w:hAnsi="Book Antiqua" w:cs="Times New Roman"/>
          <w:sz w:val="24"/>
          <w:szCs w:val="24"/>
        </w:rPr>
        <w:lastRenderedPageBreak/>
        <w:t>disease in remission</w:t>
      </w:r>
      <w:r w:rsidR="00061285" w:rsidRPr="00BC3CC4">
        <w:rPr>
          <w:rFonts w:ascii="Book Antiqua" w:hAnsi="Book Antiqua" w:cs="Times New Roman"/>
          <w:sz w:val="24"/>
          <w:szCs w:val="24"/>
        </w:rPr>
        <w:t xml:space="preserve"> </w:t>
      </w:r>
      <w:r w:rsidR="003A5F78" w:rsidRPr="00BC3CC4">
        <w:rPr>
          <w:rFonts w:ascii="Book Antiqua" w:hAnsi="Book Antiqua" w:cs="Times New Roman"/>
          <w:sz w:val="24"/>
          <w:szCs w:val="24"/>
          <w:lang w:val="en-CA"/>
        </w:rPr>
        <w:t>using</w:t>
      </w:r>
      <w:r w:rsidR="00061285" w:rsidRPr="00BC3CC4">
        <w:rPr>
          <w:rFonts w:ascii="Book Antiqua" w:hAnsi="Book Antiqua" w:cs="Times New Roman"/>
          <w:sz w:val="24"/>
          <w:szCs w:val="24"/>
        </w:rPr>
        <w:t xml:space="preserve"> an extensive metagenomic analysis</w:t>
      </w:r>
      <w:r w:rsidR="009E3047" w:rsidRPr="00BC3CC4">
        <w:rPr>
          <w:rFonts w:ascii="Book Antiqua" w:hAnsi="Book Antiqua" w:cs="Times New Roman"/>
          <w:sz w:val="24"/>
          <w:szCs w:val="24"/>
        </w:rPr>
        <w:t>.</w:t>
      </w:r>
      <w:r w:rsidR="00314E5F" w:rsidRPr="00BC3CC4">
        <w:rPr>
          <w:rFonts w:ascii="Book Antiqua" w:hAnsi="Book Antiqua" w:cs="Times New Roman"/>
          <w:sz w:val="24"/>
          <w:szCs w:val="24"/>
        </w:rPr>
        <w:t xml:space="preserve"> </w:t>
      </w:r>
      <w:r w:rsidR="003A5F78" w:rsidRPr="00BC3CC4">
        <w:rPr>
          <w:rFonts w:ascii="Book Antiqua" w:hAnsi="Book Antiqua" w:cs="Times New Roman"/>
          <w:sz w:val="24"/>
          <w:szCs w:val="24"/>
          <w:lang w:val="en-CA"/>
        </w:rPr>
        <w:t>Consistent</w:t>
      </w:r>
      <w:r w:rsidR="003A5F78" w:rsidRPr="00BC3CC4">
        <w:rPr>
          <w:rFonts w:ascii="Book Antiqua" w:hAnsi="Book Antiqua" w:cs="Times New Roman"/>
          <w:sz w:val="24"/>
          <w:szCs w:val="24"/>
        </w:rPr>
        <w:t xml:space="preserve"> </w:t>
      </w:r>
      <w:r w:rsidR="00061285" w:rsidRPr="00BC3CC4">
        <w:rPr>
          <w:rFonts w:ascii="Book Antiqua" w:hAnsi="Book Antiqua" w:cs="Times New Roman"/>
          <w:sz w:val="24"/>
          <w:szCs w:val="24"/>
        </w:rPr>
        <w:t>with previous studies</w:t>
      </w:r>
      <w:r w:rsidR="003A5F78" w:rsidRPr="00BC3CC4">
        <w:rPr>
          <w:rFonts w:ascii="Book Antiqua" w:hAnsi="Book Antiqua" w:cs="Times New Roman"/>
          <w:sz w:val="24"/>
          <w:szCs w:val="24"/>
          <w:lang w:val="en-CA"/>
        </w:rPr>
        <w:t>, our results confirm</w:t>
      </w:r>
      <w:r w:rsidR="00973886" w:rsidRPr="00BC3CC4">
        <w:rPr>
          <w:rFonts w:ascii="Book Antiqua" w:hAnsi="Book Antiqua" w:cs="Times New Roman"/>
          <w:sz w:val="24"/>
          <w:szCs w:val="24"/>
          <w:lang w:val="en-CA"/>
        </w:rPr>
        <w:t>ed that</w:t>
      </w:r>
      <w:r w:rsidR="00061285" w:rsidRPr="00BC3CC4">
        <w:rPr>
          <w:rFonts w:ascii="Book Antiqua" w:hAnsi="Book Antiqua" w:cs="Times New Roman"/>
          <w:sz w:val="24"/>
          <w:szCs w:val="24"/>
        </w:rPr>
        <w:t xml:space="preserve"> </w:t>
      </w:r>
      <w:r w:rsidR="00314E5F" w:rsidRPr="00BC3CC4">
        <w:rPr>
          <w:rFonts w:ascii="Book Antiqua" w:hAnsi="Book Antiqua" w:cs="Times New Roman"/>
          <w:sz w:val="24"/>
          <w:szCs w:val="24"/>
        </w:rPr>
        <w:t>bacterial diversity</w:t>
      </w:r>
      <w:r w:rsidR="00973886" w:rsidRPr="00BC3CC4">
        <w:rPr>
          <w:rFonts w:ascii="Book Antiqua" w:hAnsi="Book Antiqua" w:cs="Times New Roman"/>
          <w:sz w:val="24"/>
          <w:szCs w:val="24"/>
        </w:rPr>
        <w:t xml:space="preserve"> was reduced</w:t>
      </w:r>
      <w:r w:rsidR="00314E5F" w:rsidRPr="00BC3CC4">
        <w:rPr>
          <w:rFonts w:ascii="Book Antiqua" w:hAnsi="Book Antiqua" w:cs="Times New Roman"/>
          <w:sz w:val="24"/>
          <w:szCs w:val="24"/>
        </w:rPr>
        <w:t xml:space="preserve"> in fecal samples</w:t>
      </w:r>
      <w:r w:rsidR="003A5F78" w:rsidRPr="00BC3CC4">
        <w:rPr>
          <w:rFonts w:ascii="Book Antiqua" w:hAnsi="Book Antiqua" w:cs="Times New Roman"/>
          <w:sz w:val="24"/>
          <w:szCs w:val="24"/>
          <w:lang w:val="en-CA"/>
        </w:rPr>
        <w:t xml:space="preserve"> </w:t>
      </w:r>
      <w:r w:rsidR="00973886" w:rsidRPr="00BC3CC4">
        <w:rPr>
          <w:rFonts w:ascii="Book Antiqua" w:hAnsi="Book Antiqua" w:cs="Times New Roman"/>
          <w:sz w:val="24"/>
          <w:szCs w:val="24"/>
          <w:lang w:val="en-CA"/>
        </w:rPr>
        <w:t>from</w:t>
      </w:r>
      <w:r w:rsidR="009E3047" w:rsidRPr="00BC3CC4">
        <w:rPr>
          <w:rFonts w:ascii="Book Antiqua" w:hAnsi="Book Antiqua" w:cs="Times New Roman"/>
          <w:sz w:val="24"/>
          <w:szCs w:val="24"/>
        </w:rPr>
        <w:t xml:space="preserve"> </w:t>
      </w:r>
      <w:r w:rsidR="00061285" w:rsidRPr="00BC3CC4">
        <w:rPr>
          <w:rFonts w:ascii="Book Antiqua" w:hAnsi="Book Antiqua" w:cs="Times New Roman"/>
          <w:sz w:val="24"/>
          <w:szCs w:val="24"/>
        </w:rPr>
        <w:t xml:space="preserve">UC </w:t>
      </w:r>
      <w:r w:rsidR="009E3047" w:rsidRPr="00BC3CC4">
        <w:rPr>
          <w:rFonts w:ascii="Book Antiqua" w:hAnsi="Book Antiqua" w:cs="Times New Roman"/>
          <w:sz w:val="24"/>
          <w:szCs w:val="24"/>
        </w:rPr>
        <w:t xml:space="preserve">patients in </w:t>
      </w:r>
      <w:r w:rsidR="00314E5F" w:rsidRPr="00BC3CC4">
        <w:rPr>
          <w:rFonts w:ascii="Book Antiqua" w:hAnsi="Book Antiqua" w:cs="Times New Roman"/>
          <w:sz w:val="24"/>
          <w:szCs w:val="24"/>
        </w:rPr>
        <w:t>different grade</w:t>
      </w:r>
      <w:r w:rsidR="00973886" w:rsidRPr="00BC3CC4">
        <w:rPr>
          <w:rFonts w:ascii="Book Antiqua" w:hAnsi="Book Antiqua" w:cs="Times New Roman"/>
          <w:sz w:val="24"/>
          <w:szCs w:val="24"/>
        </w:rPr>
        <w:t>, and</w:t>
      </w:r>
      <w:r w:rsidR="00314E5F" w:rsidRPr="00BC3CC4">
        <w:rPr>
          <w:rFonts w:ascii="Book Antiqua" w:hAnsi="Book Antiqua" w:cs="Times New Roman"/>
          <w:sz w:val="24"/>
          <w:szCs w:val="24"/>
        </w:rPr>
        <w:t xml:space="preserve"> </w:t>
      </w:r>
      <w:r w:rsidR="00973886" w:rsidRPr="00BC3CC4">
        <w:rPr>
          <w:rFonts w:ascii="Book Antiqua" w:hAnsi="Book Antiqua" w:cs="Times New Roman"/>
          <w:sz w:val="24"/>
          <w:szCs w:val="24"/>
        </w:rPr>
        <w:t>demonstrated the</w:t>
      </w:r>
      <w:r w:rsidRPr="00BC3CC4">
        <w:rPr>
          <w:rFonts w:ascii="Book Antiqua" w:hAnsi="Book Antiqua" w:cs="Times New Roman"/>
          <w:sz w:val="24"/>
          <w:szCs w:val="24"/>
        </w:rPr>
        <w:t xml:space="preserve"> changes in </w:t>
      </w:r>
      <w:r w:rsidR="003A5F78" w:rsidRPr="00BC3CC4">
        <w:rPr>
          <w:rFonts w:ascii="Book Antiqua" w:hAnsi="Book Antiqua" w:cs="Times New Roman"/>
          <w:sz w:val="24"/>
          <w:szCs w:val="24"/>
        </w:rPr>
        <w:t xml:space="preserve">microbial </w:t>
      </w:r>
      <w:r w:rsidRPr="00BC3CC4">
        <w:rPr>
          <w:rFonts w:ascii="Book Antiqua" w:hAnsi="Book Antiqua" w:cs="Times New Roman"/>
          <w:sz w:val="24"/>
          <w:szCs w:val="24"/>
        </w:rPr>
        <w:t xml:space="preserve">composition </w:t>
      </w:r>
      <w:r w:rsidR="001B0C0A" w:rsidRPr="00BC3CC4">
        <w:rPr>
          <w:rFonts w:ascii="Book Antiqua" w:hAnsi="Book Antiqua" w:cs="Times New Roman"/>
          <w:sz w:val="24"/>
          <w:szCs w:val="24"/>
        </w:rPr>
        <w:t>among subgroups in UC</w:t>
      </w:r>
      <w:r w:rsidRPr="00BC3CC4">
        <w:rPr>
          <w:rFonts w:ascii="Book Antiqua" w:hAnsi="Book Antiqua" w:cs="Times New Roman"/>
          <w:sz w:val="24"/>
          <w:szCs w:val="24"/>
        </w:rPr>
        <w:t xml:space="preserve">. </w:t>
      </w:r>
      <w:r w:rsidR="00772CE9" w:rsidRPr="00BC3CC4">
        <w:rPr>
          <w:rFonts w:ascii="Book Antiqua" w:hAnsi="Book Antiqua" w:cs="Times New Roman"/>
          <w:sz w:val="24"/>
          <w:szCs w:val="24"/>
        </w:rPr>
        <w:t xml:space="preserve">The </w:t>
      </w:r>
      <w:r w:rsidR="00973886" w:rsidRPr="00BC3CC4">
        <w:rPr>
          <w:rFonts w:ascii="Book Antiqua" w:hAnsi="Book Antiqua" w:cs="Times New Roman"/>
          <w:sz w:val="24"/>
          <w:szCs w:val="24"/>
        </w:rPr>
        <w:t>decrease</w:t>
      </w:r>
      <w:r w:rsidRPr="00BC3CC4">
        <w:rPr>
          <w:rFonts w:ascii="Book Antiqua" w:hAnsi="Book Antiqua" w:cs="Times New Roman"/>
          <w:sz w:val="24"/>
          <w:szCs w:val="24"/>
        </w:rPr>
        <w:t>d biodiversity in</w:t>
      </w:r>
      <w:r w:rsidR="001B0C0A" w:rsidRPr="00BC3CC4">
        <w:rPr>
          <w:rFonts w:ascii="Book Antiqua" w:hAnsi="Book Antiqua" w:cs="Times New Roman"/>
          <w:sz w:val="24"/>
          <w:szCs w:val="24"/>
        </w:rPr>
        <w:t xml:space="preserve"> </w:t>
      </w:r>
      <w:r w:rsidRPr="00BC3CC4">
        <w:rPr>
          <w:rFonts w:ascii="Book Antiqua" w:hAnsi="Book Antiqua" w:cs="Times New Roman"/>
          <w:sz w:val="24"/>
          <w:szCs w:val="24"/>
        </w:rPr>
        <w:t>UC</w:t>
      </w:r>
      <w:r w:rsidR="001B0C0A" w:rsidRPr="00BC3CC4">
        <w:rPr>
          <w:rFonts w:ascii="Book Antiqua" w:hAnsi="Book Antiqua" w:cs="Times New Roman"/>
          <w:sz w:val="24"/>
          <w:szCs w:val="24"/>
        </w:rPr>
        <w:t xml:space="preserve"> </w:t>
      </w:r>
      <w:r w:rsidR="00772CE9" w:rsidRPr="00BC3CC4">
        <w:rPr>
          <w:rFonts w:ascii="Book Antiqua" w:hAnsi="Book Antiqua" w:cs="Times New Roman"/>
          <w:sz w:val="24"/>
          <w:szCs w:val="24"/>
        </w:rPr>
        <w:t>may destroy</w:t>
      </w:r>
      <w:r w:rsidRPr="00BC3CC4">
        <w:rPr>
          <w:rFonts w:ascii="Book Antiqua" w:hAnsi="Book Antiqua" w:cs="Times New Roman"/>
          <w:sz w:val="24"/>
          <w:szCs w:val="24"/>
        </w:rPr>
        <w:t xml:space="preserve"> the stability of </w:t>
      </w:r>
      <w:r w:rsidR="00973886" w:rsidRPr="00BC3CC4">
        <w:rPr>
          <w:rFonts w:ascii="Book Antiqua" w:hAnsi="Book Antiqua" w:cs="Times New Roman"/>
          <w:sz w:val="24"/>
          <w:szCs w:val="24"/>
        </w:rPr>
        <w:t>gut</w:t>
      </w:r>
      <w:r w:rsidRPr="00BC3CC4">
        <w:rPr>
          <w:rFonts w:ascii="Book Antiqua" w:hAnsi="Book Antiqua" w:cs="Times New Roman"/>
          <w:sz w:val="24"/>
          <w:szCs w:val="24"/>
        </w:rPr>
        <w:t xml:space="preserve"> ecosystem. </w:t>
      </w:r>
      <w:r w:rsidR="00772CE9" w:rsidRPr="00BC3CC4">
        <w:rPr>
          <w:rFonts w:ascii="Book Antiqua" w:hAnsi="Book Antiqua" w:cs="Times New Roman"/>
          <w:sz w:val="24"/>
          <w:szCs w:val="24"/>
        </w:rPr>
        <w:t>The results reveal</w:t>
      </w:r>
      <w:r w:rsidR="001268E3" w:rsidRPr="00BC3CC4">
        <w:rPr>
          <w:rFonts w:ascii="Book Antiqua" w:hAnsi="Book Antiqua" w:cs="Times New Roman"/>
          <w:sz w:val="24"/>
          <w:szCs w:val="24"/>
        </w:rPr>
        <w:t>ed</w:t>
      </w:r>
      <w:r w:rsidR="00772CE9" w:rsidRPr="00BC3CC4">
        <w:rPr>
          <w:rFonts w:ascii="Book Antiqua" w:hAnsi="Book Antiqua" w:cs="Times New Roman"/>
          <w:sz w:val="24"/>
          <w:szCs w:val="24"/>
        </w:rPr>
        <w:t xml:space="preserve"> </w:t>
      </w:r>
      <w:r w:rsidRPr="00BC3CC4">
        <w:rPr>
          <w:rFonts w:ascii="Book Antiqua" w:hAnsi="Book Antiqua" w:cs="Times New Roman"/>
          <w:sz w:val="24"/>
          <w:szCs w:val="24"/>
        </w:rPr>
        <w:t>that</w:t>
      </w:r>
      <w:r w:rsidR="003A5F78" w:rsidRPr="00BC3CC4">
        <w:rPr>
          <w:rFonts w:ascii="Book Antiqua" w:hAnsi="Book Antiqua" w:cs="Times New Roman"/>
          <w:sz w:val="24"/>
          <w:szCs w:val="24"/>
          <w:lang w:val="en-CA"/>
        </w:rPr>
        <w:t xml:space="preserve"> changes in</w:t>
      </w:r>
      <w:r w:rsidRPr="00BC3CC4">
        <w:rPr>
          <w:rFonts w:ascii="Book Antiqua" w:hAnsi="Book Antiqua" w:cs="Times New Roman"/>
          <w:sz w:val="24"/>
          <w:szCs w:val="24"/>
        </w:rPr>
        <w:t xml:space="preserve"> </w:t>
      </w:r>
      <w:r w:rsidR="00772CE9" w:rsidRPr="00BC3CC4">
        <w:rPr>
          <w:rFonts w:ascii="Book Antiqua" w:hAnsi="Book Antiqua" w:cs="Times New Roman"/>
          <w:sz w:val="24"/>
          <w:szCs w:val="24"/>
        </w:rPr>
        <w:t>the</w:t>
      </w:r>
      <w:r w:rsidRPr="00BC3CC4">
        <w:rPr>
          <w:rFonts w:ascii="Book Antiqua" w:hAnsi="Book Antiqua" w:cs="Times New Roman"/>
          <w:sz w:val="24"/>
          <w:szCs w:val="24"/>
        </w:rPr>
        <w:t xml:space="preserve"> predominant bacteria </w:t>
      </w:r>
      <w:r w:rsidR="003A5F78" w:rsidRPr="00BC3CC4">
        <w:rPr>
          <w:rFonts w:ascii="Book Antiqua" w:hAnsi="Book Antiqua" w:cs="Times New Roman"/>
          <w:sz w:val="24"/>
          <w:szCs w:val="24"/>
          <w:lang w:val="en-CA"/>
        </w:rPr>
        <w:t>were</w:t>
      </w:r>
      <w:r w:rsidR="003A5F78" w:rsidRPr="00BC3CC4">
        <w:rPr>
          <w:rFonts w:ascii="Book Antiqua" w:hAnsi="Book Antiqua" w:cs="Times New Roman"/>
          <w:sz w:val="24"/>
          <w:szCs w:val="24"/>
        </w:rPr>
        <w:t xml:space="preserve"> </w:t>
      </w:r>
      <w:r w:rsidR="00772CE9" w:rsidRPr="00BC3CC4">
        <w:rPr>
          <w:rFonts w:ascii="Book Antiqua" w:hAnsi="Book Antiqua" w:cs="Times New Roman"/>
          <w:sz w:val="24"/>
          <w:szCs w:val="24"/>
        </w:rPr>
        <w:t xml:space="preserve">consistent </w:t>
      </w:r>
      <w:r w:rsidR="001B0C0A" w:rsidRPr="00BC3CC4">
        <w:rPr>
          <w:rFonts w:ascii="Book Antiqua" w:hAnsi="Book Antiqua" w:cs="Times New Roman"/>
          <w:sz w:val="24"/>
          <w:szCs w:val="24"/>
        </w:rPr>
        <w:t>with Mayo classification</w:t>
      </w:r>
      <w:r w:rsidRPr="00BC3CC4">
        <w:rPr>
          <w:rFonts w:ascii="Book Antiqua" w:hAnsi="Book Antiqua" w:cs="Times New Roman"/>
          <w:sz w:val="24"/>
          <w:szCs w:val="24"/>
        </w:rPr>
        <w:t xml:space="preserve">. </w:t>
      </w:r>
      <w:r w:rsidR="00083FA7" w:rsidRPr="00BC3CC4">
        <w:rPr>
          <w:rFonts w:ascii="Book Antiqua" w:hAnsi="Book Antiqua" w:cs="Times New Roman"/>
          <w:sz w:val="24"/>
          <w:szCs w:val="24"/>
        </w:rPr>
        <w:t>T</w:t>
      </w:r>
      <w:r w:rsidRPr="00BC3CC4">
        <w:rPr>
          <w:rFonts w:ascii="Book Antiqua" w:hAnsi="Book Antiqua" w:cs="Times New Roman"/>
          <w:sz w:val="24"/>
          <w:szCs w:val="24"/>
        </w:rPr>
        <w:t>herefore</w:t>
      </w:r>
      <w:r w:rsidR="003A5F78" w:rsidRPr="00BC3CC4">
        <w:rPr>
          <w:rFonts w:ascii="Book Antiqua" w:hAnsi="Book Antiqua" w:cs="Times New Roman"/>
          <w:sz w:val="24"/>
          <w:szCs w:val="24"/>
          <w:lang w:val="en-CA"/>
        </w:rPr>
        <w:t>,</w:t>
      </w:r>
      <w:r w:rsidRPr="00BC3CC4">
        <w:rPr>
          <w:rFonts w:ascii="Book Antiqua" w:hAnsi="Book Antiqua" w:cs="Times New Roman"/>
          <w:sz w:val="24"/>
          <w:szCs w:val="24"/>
        </w:rPr>
        <w:t xml:space="preserve"> </w:t>
      </w:r>
      <w:r w:rsidR="00083FA7" w:rsidRPr="00BC3CC4">
        <w:rPr>
          <w:rFonts w:ascii="Book Antiqua" w:hAnsi="Book Antiqua" w:cs="Times New Roman"/>
          <w:sz w:val="24"/>
          <w:szCs w:val="24"/>
        </w:rPr>
        <w:t xml:space="preserve">we </w:t>
      </w:r>
      <w:r w:rsidRPr="00BC3CC4">
        <w:rPr>
          <w:rFonts w:ascii="Book Antiqua" w:hAnsi="Book Antiqua" w:cs="Times New Roman"/>
          <w:sz w:val="24"/>
          <w:szCs w:val="24"/>
        </w:rPr>
        <w:t>suggest that the fecal micro</w:t>
      </w:r>
      <w:r w:rsidR="001268E3" w:rsidRPr="00BC3CC4">
        <w:rPr>
          <w:rFonts w:ascii="Book Antiqua" w:hAnsi="Book Antiqua" w:cs="Times New Roman"/>
          <w:sz w:val="24"/>
          <w:szCs w:val="24"/>
        </w:rPr>
        <w:t>flora</w:t>
      </w:r>
      <w:r w:rsidRPr="00BC3CC4">
        <w:rPr>
          <w:rFonts w:ascii="Book Antiqua" w:hAnsi="Book Antiqua" w:cs="Times New Roman"/>
          <w:sz w:val="24"/>
          <w:szCs w:val="24"/>
        </w:rPr>
        <w:t xml:space="preserve"> </w:t>
      </w:r>
      <w:r w:rsidR="003A5F78" w:rsidRPr="00BC3CC4">
        <w:rPr>
          <w:rFonts w:ascii="Book Antiqua" w:hAnsi="Book Antiqua" w:cs="Times New Roman"/>
          <w:sz w:val="24"/>
          <w:szCs w:val="24"/>
          <w:lang w:val="en-CA"/>
        </w:rPr>
        <w:t>in</w:t>
      </w:r>
      <w:r w:rsidR="003A5F78" w:rsidRPr="00BC3CC4">
        <w:rPr>
          <w:rFonts w:ascii="Book Antiqua" w:hAnsi="Book Antiqua" w:cs="Times New Roman"/>
          <w:sz w:val="24"/>
          <w:szCs w:val="24"/>
        </w:rPr>
        <w:t xml:space="preserve"> </w:t>
      </w:r>
      <w:r w:rsidRPr="00BC3CC4">
        <w:rPr>
          <w:rFonts w:ascii="Book Antiqua" w:hAnsi="Book Antiqua" w:cs="Times New Roman"/>
          <w:sz w:val="24"/>
          <w:szCs w:val="24"/>
        </w:rPr>
        <w:t xml:space="preserve">UC patients is </w:t>
      </w:r>
      <w:r w:rsidR="001B0C0A" w:rsidRPr="00BC3CC4">
        <w:rPr>
          <w:rFonts w:ascii="Book Antiqua" w:hAnsi="Book Antiqua" w:cs="Times New Roman"/>
          <w:sz w:val="24"/>
          <w:szCs w:val="24"/>
        </w:rPr>
        <w:t xml:space="preserve">reduced </w:t>
      </w:r>
      <w:r w:rsidR="003A5F78" w:rsidRPr="00BC3CC4">
        <w:rPr>
          <w:rFonts w:ascii="Book Antiqua" w:hAnsi="Book Antiqua" w:cs="Times New Roman"/>
          <w:sz w:val="24"/>
          <w:szCs w:val="24"/>
          <w:lang w:val="en-CA"/>
        </w:rPr>
        <w:t>in aggravated</w:t>
      </w:r>
      <w:r w:rsidR="003A5F78" w:rsidRPr="00BC3CC4">
        <w:rPr>
          <w:rFonts w:ascii="Book Antiqua" w:hAnsi="Book Antiqua" w:cs="Times New Roman"/>
          <w:sz w:val="24"/>
          <w:szCs w:val="24"/>
        </w:rPr>
        <w:t xml:space="preserve"> </w:t>
      </w:r>
      <w:r w:rsidR="001B0C0A" w:rsidRPr="00BC3CC4">
        <w:rPr>
          <w:rFonts w:ascii="Book Antiqua" w:hAnsi="Book Antiqua" w:cs="Times New Roman"/>
          <w:sz w:val="24"/>
          <w:szCs w:val="24"/>
        </w:rPr>
        <w:t>intestinal lesions</w:t>
      </w:r>
      <w:r w:rsidRPr="00BC3CC4">
        <w:rPr>
          <w:rFonts w:ascii="Book Antiqua" w:hAnsi="Book Antiqua" w:cs="Times New Roman"/>
          <w:sz w:val="24"/>
          <w:szCs w:val="24"/>
        </w:rPr>
        <w:t>.</w:t>
      </w:r>
      <w:r w:rsidR="005C2800" w:rsidRPr="00BC3CC4">
        <w:rPr>
          <w:rFonts w:ascii="Book Antiqua" w:hAnsi="Book Antiqua" w:cs="Times New Roman"/>
          <w:sz w:val="24"/>
          <w:szCs w:val="24"/>
        </w:rPr>
        <w:t xml:space="preserve"> </w:t>
      </w:r>
      <w:r w:rsidRPr="00BC3CC4">
        <w:rPr>
          <w:rFonts w:ascii="Book Antiqua" w:hAnsi="Book Antiqua" w:cs="Times New Roman"/>
          <w:sz w:val="24"/>
          <w:szCs w:val="24"/>
        </w:rPr>
        <w:t>A</w:t>
      </w:r>
      <w:r w:rsidR="003A5F78" w:rsidRPr="00BC3CC4">
        <w:rPr>
          <w:rFonts w:ascii="Book Antiqua" w:hAnsi="Book Antiqua" w:cs="Times New Roman"/>
          <w:sz w:val="24"/>
          <w:szCs w:val="24"/>
          <w:lang w:val="en-CA"/>
        </w:rPr>
        <w:t xml:space="preserve"> </w:t>
      </w:r>
      <w:r w:rsidRPr="00BC3CC4">
        <w:rPr>
          <w:rFonts w:ascii="Book Antiqua" w:hAnsi="Book Antiqua" w:cs="Times New Roman"/>
          <w:sz w:val="24"/>
          <w:szCs w:val="24"/>
        </w:rPr>
        <w:t xml:space="preserve">previous study by </w:t>
      </w:r>
      <w:r w:rsidR="0051494F" w:rsidRPr="00BC3CC4">
        <w:rPr>
          <w:rFonts w:ascii="Book Antiqua" w:hAnsi="Book Antiqua" w:cs="Times New Roman"/>
          <w:sz w:val="24"/>
          <w:szCs w:val="24"/>
        </w:rPr>
        <w:t>Wills</w:t>
      </w:r>
      <w:r w:rsidR="001D2B69" w:rsidRPr="00BC3CC4">
        <w:rPr>
          <w:rFonts w:ascii="Book Antiqua" w:hAnsi="Book Antiqua" w:cs="Times New Roman"/>
          <w:sz w:val="24"/>
          <w:szCs w:val="24"/>
        </w:rPr>
        <w:fldChar w:fldCharType="begin"/>
      </w:r>
      <w:r w:rsidR="006C28C4" w:rsidRPr="00BC3CC4">
        <w:rPr>
          <w:rFonts w:ascii="Book Antiqua" w:hAnsi="Book Antiqua" w:cs="Times New Roman"/>
          <w:sz w:val="24"/>
          <w:szCs w:val="24"/>
        </w:rPr>
        <w:instrText xml:space="preserve"> ADDIN NE.Ref.{E278A812-C557-4585-B165-B797A80C9807}</w:instrText>
      </w:r>
      <w:r w:rsidR="001D2B69" w:rsidRPr="00BC3CC4">
        <w:rPr>
          <w:rFonts w:ascii="Book Antiqua" w:hAnsi="Book Antiqua" w:cs="Times New Roman"/>
          <w:sz w:val="24"/>
          <w:szCs w:val="24"/>
        </w:rPr>
        <w:fldChar w:fldCharType="separate"/>
      </w:r>
      <w:r w:rsidR="006C28C4" w:rsidRPr="00BC3CC4">
        <w:rPr>
          <w:rFonts w:ascii="Book Antiqua" w:hAnsi="Book Antiqua" w:cs="Times New Roman"/>
          <w:kern w:val="0"/>
          <w:sz w:val="24"/>
          <w:szCs w:val="24"/>
          <w:vertAlign w:val="superscript"/>
        </w:rPr>
        <w:t>[31]</w:t>
      </w:r>
      <w:r w:rsidR="001D2B69" w:rsidRPr="00BC3CC4">
        <w:rPr>
          <w:rFonts w:ascii="Book Antiqua" w:hAnsi="Book Antiqua" w:cs="Times New Roman"/>
          <w:sz w:val="24"/>
          <w:szCs w:val="24"/>
        </w:rPr>
        <w:fldChar w:fldCharType="end"/>
      </w:r>
      <w:r w:rsidRPr="00BC3CC4">
        <w:rPr>
          <w:rFonts w:ascii="Book Antiqua" w:hAnsi="Book Antiqua" w:cs="Times New Roman"/>
          <w:sz w:val="24"/>
          <w:szCs w:val="24"/>
        </w:rPr>
        <w:t xml:space="preserve"> reported </w:t>
      </w:r>
      <w:r w:rsidR="003A5F78" w:rsidRPr="00BC3CC4">
        <w:rPr>
          <w:rFonts w:ascii="Book Antiqua" w:hAnsi="Book Antiqua" w:cs="Times New Roman"/>
          <w:sz w:val="24"/>
          <w:szCs w:val="24"/>
          <w:lang w:val="en-CA"/>
        </w:rPr>
        <w:t xml:space="preserve">patient-specific </w:t>
      </w:r>
      <w:r w:rsidR="001775F1" w:rsidRPr="00BC3CC4">
        <w:rPr>
          <w:rFonts w:ascii="Book Antiqua" w:hAnsi="Book Antiqua" w:cs="Times New Roman"/>
          <w:sz w:val="24"/>
          <w:szCs w:val="24"/>
        </w:rPr>
        <w:t>shifts in microbial composition in UC</w:t>
      </w:r>
      <w:r w:rsidR="005C2800" w:rsidRPr="00BC3CC4">
        <w:rPr>
          <w:rFonts w:ascii="Book Antiqua" w:hAnsi="Book Antiqua" w:cs="Times New Roman"/>
          <w:sz w:val="24"/>
          <w:szCs w:val="24"/>
        </w:rPr>
        <w:t xml:space="preserve"> </w:t>
      </w:r>
      <w:r w:rsidR="001775F1" w:rsidRPr="00BC3CC4">
        <w:rPr>
          <w:rFonts w:ascii="Book Antiqua" w:hAnsi="Book Antiqua" w:cs="Times New Roman"/>
          <w:sz w:val="24"/>
          <w:szCs w:val="24"/>
        </w:rPr>
        <w:t xml:space="preserve">patients with </w:t>
      </w:r>
      <w:r w:rsidR="003A5F78" w:rsidRPr="00BC3CC4">
        <w:rPr>
          <w:rFonts w:ascii="Book Antiqua" w:hAnsi="Book Antiqua" w:cs="Times New Roman"/>
          <w:sz w:val="24"/>
          <w:szCs w:val="24"/>
          <w:lang w:val="en-CA"/>
        </w:rPr>
        <w:t>altered</w:t>
      </w:r>
      <w:r w:rsidR="003A5F78" w:rsidRPr="00BC3CC4">
        <w:rPr>
          <w:rFonts w:ascii="Book Antiqua" w:hAnsi="Book Antiqua" w:cs="Times New Roman"/>
          <w:sz w:val="24"/>
          <w:szCs w:val="24"/>
        </w:rPr>
        <w:t xml:space="preserve"> </w:t>
      </w:r>
      <w:r w:rsidR="003A5F78" w:rsidRPr="00BC3CC4">
        <w:rPr>
          <w:rFonts w:ascii="Book Antiqua" w:hAnsi="Book Antiqua" w:cs="Times New Roman"/>
          <w:sz w:val="24"/>
          <w:szCs w:val="24"/>
          <w:lang w:val="en-CA"/>
        </w:rPr>
        <w:t>pathological</w:t>
      </w:r>
      <w:r w:rsidR="003A5F78" w:rsidRPr="00BC3CC4">
        <w:rPr>
          <w:rFonts w:ascii="Book Antiqua" w:hAnsi="Book Antiqua" w:cs="Times New Roman"/>
          <w:sz w:val="24"/>
          <w:szCs w:val="24"/>
        </w:rPr>
        <w:t xml:space="preserve"> </w:t>
      </w:r>
      <w:r w:rsidR="001775F1" w:rsidRPr="00BC3CC4">
        <w:rPr>
          <w:rFonts w:ascii="Book Antiqua" w:hAnsi="Book Antiqua" w:cs="Times New Roman"/>
          <w:sz w:val="24"/>
          <w:szCs w:val="24"/>
        </w:rPr>
        <w:t>activity over time</w:t>
      </w:r>
      <w:r w:rsidR="003A5F78" w:rsidRPr="00BC3CC4">
        <w:rPr>
          <w:rFonts w:ascii="Book Antiqua" w:hAnsi="Book Antiqua" w:cs="Times New Roman"/>
          <w:sz w:val="24"/>
          <w:szCs w:val="24"/>
          <w:lang w:val="en-CA"/>
        </w:rPr>
        <w:t>. The changes were</w:t>
      </w:r>
      <w:r w:rsidR="001775F1" w:rsidRPr="00BC3CC4">
        <w:rPr>
          <w:rFonts w:ascii="Book Antiqua" w:hAnsi="Book Antiqua" w:cs="Times New Roman"/>
          <w:sz w:val="24"/>
          <w:szCs w:val="24"/>
        </w:rPr>
        <w:t xml:space="preserve"> more pronounced in CD</w:t>
      </w:r>
      <w:r w:rsidR="003A5F78" w:rsidRPr="00BC3CC4">
        <w:rPr>
          <w:rFonts w:ascii="Book Antiqua" w:hAnsi="Book Antiqua" w:cs="Times New Roman"/>
          <w:sz w:val="24"/>
          <w:szCs w:val="24"/>
          <w:lang w:val="en-CA"/>
        </w:rPr>
        <w:t xml:space="preserve"> cases</w:t>
      </w:r>
      <w:r w:rsidR="001775F1" w:rsidRPr="00BC3CC4">
        <w:rPr>
          <w:rFonts w:ascii="Book Antiqua" w:hAnsi="Book Antiqua" w:cs="Times New Roman"/>
          <w:sz w:val="24"/>
          <w:szCs w:val="24"/>
        </w:rPr>
        <w:t xml:space="preserve"> than in UC patients</w:t>
      </w:r>
      <w:r w:rsidR="00FB78B2" w:rsidRPr="00BC3CC4">
        <w:rPr>
          <w:rFonts w:ascii="Book Antiqua" w:hAnsi="Book Antiqua" w:cs="Times New Roman"/>
          <w:sz w:val="24"/>
          <w:szCs w:val="24"/>
        </w:rPr>
        <w:t xml:space="preserve">, suggesting </w:t>
      </w:r>
      <w:r w:rsidR="003A5F78" w:rsidRPr="00BC3CC4">
        <w:rPr>
          <w:rFonts w:ascii="Book Antiqua" w:hAnsi="Book Antiqua" w:cs="Times New Roman"/>
          <w:sz w:val="24"/>
          <w:szCs w:val="24"/>
          <w:lang w:val="en-CA"/>
        </w:rPr>
        <w:t>their role in</w:t>
      </w:r>
      <w:r w:rsidR="00FB78B2" w:rsidRPr="00BC3CC4">
        <w:rPr>
          <w:rFonts w:ascii="Book Antiqua" w:hAnsi="Book Antiqua" w:cs="Times New Roman"/>
          <w:sz w:val="24"/>
          <w:szCs w:val="24"/>
        </w:rPr>
        <w:t xml:space="preserve"> the</w:t>
      </w:r>
      <w:r w:rsidR="00792E87" w:rsidRPr="00BC3CC4">
        <w:rPr>
          <w:rFonts w:ascii="Book Antiqua" w:hAnsi="Book Antiqua" w:cs="Times New Roman"/>
          <w:sz w:val="24"/>
          <w:szCs w:val="24"/>
        </w:rPr>
        <w:t xml:space="preserve"> </w:t>
      </w:r>
      <w:r w:rsidR="00FB78B2" w:rsidRPr="00BC3CC4">
        <w:rPr>
          <w:rFonts w:ascii="Book Antiqua" w:hAnsi="Book Antiqua" w:cs="Times New Roman"/>
          <w:sz w:val="24"/>
          <w:szCs w:val="24"/>
        </w:rPr>
        <w:t>inflammatory process in UC.</w:t>
      </w:r>
    </w:p>
    <w:p w:rsidR="00301810" w:rsidRPr="00BC3CC4" w:rsidRDefault="00930B41" w:rsidP="00732577">
      <w:pPr>
        <w:adjustRightInd w:val="0"/>
        <w:snapToGrid w:val="0"/>
        <w:spacing w:line="360" w:lineRule="auto"/>
        <w:ind w:firstLineChars="100" w:firstLine="240"/>
        <w:rPr>
          <w:rFonts w:ascii="Book Antiqua" w:hAnsi="Book Antiqua" w:cs="Times New Roman"/>
          <w:sz w:val="24"/>
          <w:szCs w:val="24"/>
          <w:lang w:val="en-CA"/>
        </w:rPr>
      </w:pPr>
      <w:r w:rsidRPr="00BC3CC4">
        <w:rPr>
          <w:rFonts w:ascii="Book Antiqua" w:hAnsi="Book Antiqua" w:cs="Times New Roman"/>
          <w:sz w:val="24"/>
          <w:szCs w:val="24"/>
        </w:rPr>
        <w:t xml:space="preserve">On the other hand, DGGE profiles </w:t>
      </w:r>
      <w:r w:rsidR="000D586C" w:rsidRPr="00BC3CC4">
        <w:rPr>
          <w:rFonts w:ascii="Book Antiqua" w:hAnsi="Book Antiqua" w:cs="Times New Roman"/>
          <w:sz w:val="24"/>
          <w:szCs w:val="24"/>
        </w:rPr>
        <w:t>from pouchitis patients</w:t>
      </w:r>
      <w:r w:rsidRPr="00BC3CC4">
        <w:rPr>
          <w:rFonts w:ascii="Book Antiqua" w:hAnsi="Book Antiqua" w:cs="Times New Roman"/>
          <w:sz w:val="24"/>
          <w:szCs w:val="24"/>
        </w:rPr>
        <w:t xml:space="preserve"> </w:t>
      </w:r>
      <w:r w:rsidR="000D586C" w:rsidRPr="00BC3CC4">
        <w:rPr>
          <w:rFonts w:ascii="Book Antiqua" w:hAnsi="Book Antiqua" w:cs="Times New Roman"/>
          <w:sz w:val="24"/>
          <w:szCs w:val="24"/>
        </w:rPr>
        <w:t>varied</w:t>
      </w:r>
      <w:r w:rsidRPr="00BC3CC4">
        <w:rPr>
          <w:rFonts w:ascii="Book Antiqua" w:hAnsi="Book Antiqua" w:cs="Times New Roman"/>
          <w:sz w:val="24"/>
          <w:szCs w:val="24"/>
        </w:rPr>
        <w:t xml:space="preserve"> </w:t>
      </w:r>
      <w:r w:rsidR="001268E3" w:rsidRPr="00BC3CC4">
        <w:rPr>
          <w:rFonts w:ascii="Book Antiqua" w:hAnsi="Book Antiqua" w:cs="Times New Roman"/>
          <w:sz w:val="24"/>
          <w:szCs w:val="24"/>
          <w:lang w:val="en-CA"/>
        </w:rPr>
        <w:t>from</w:t>
      </w:r>
      <w:r w:rsidR="003A5F78" w:rsidRPr="00BC3CC4">
        <w:rPr>
          <w:rFonts w:ascii="Book Antiqua" w:hAnsi="Book Antiqua" w:cs="Times New Roman"/>
          <w:sz w:val="24"/>
          <w:szCs w:val="24"/>
        </w:rPr>
        <w:t xml:space="preserve"> </w:t>
      </w:r>
      <w:r w:rsidR="00C22FDB" w:rsidRPr="00BC3CC4">
        <w:rPr>
          <w:rFonts w:ascii="Book Antiqua" w:hAnsi="Book Antiqua" w:cs="Times New Roman"/>
          <w:sz w:val="24"/>
          <w:szCs w:val="24"/>
        </w:rPr>
        <w:t>UC and healthy controls</w:t>
      </w:r>
      <w:r w:rsidR="001268E3" w:rsidRPr="00BC3CC4">
        <w:rPr>
          <w:rFonts w:ascii="Book Antiqua" w:hAnsi="Book Antiqua" w:cs="Times New Roman"/>
          <w:sz w:val="24"/>
          <w:szCs w:val="24"/>
        </w:rPr>
        <w:t xml:space="preserve"> in the number of bands</w:t>
      </w:r>
      <w:r w:rsidRPr="00BC3CC4">
        <w:rPr>
          <w:rFonts w:ascii="Book Antiqua" w:hAnsi="Book Antiqua" w:cs="Times New Roman"/>
          <w:sz w:val="24"/>
          <w:szCs w:val="24"/>
        </w:rPr>
        <w:t xml:space="preserve">. </w:t>
      </w:r>
      <w:r w:rsidR="00136CC4" w:rsidRPr="00BC3CC4">
        <w:rPr>
          <w:rFonts w:ascii="Book Antiqua" w:hAnsi="Book Antiqua" w:cs="Times New Roman"/>
          <w:sz w:val="24"/>
          <w:szCs w:val="24"/>
        </w:rPr>
        <w:t>We sho</w:t>
      </w:r>
      <w:r w:rsidR="000D586C" w:rsidRPr="00BC3CC4">
        <w:rPr>
          <w:rFonts w:ascii="Book Antiqua" w:hAnsi="Book Antiqua" w:cs="Times New Roman"/>
          <w:sz w:val="24"/>
          <w:szCs w:val="24"/>
        </w:rPr>
        <w:t>wed</w:t>
      </w:r>
      <w:r w:rsidR="003A5F78" w:rsidRPr="00BC3CC4">
        <w:rPr>
          <w:rFonts w:ascii="Book Antiqua" w:hAnsi="Book Antiqua" w:cs="Times New Roman"/>
          <w:sz w:val="24"/>
          <w:szCs w:val="24"/>
          <w:lang w:val="en-CA"/>
        </w:rPr>
        <w:t xml:space="preserve"> a</w:t>
      </w:r>
      <w:r w:rsidR="00136CC4" w:rsidRPr="00BC3CC4">
        <w:rPr>
          <w:rFonts w:ascii="Book Antiqua" w:hAnsi="Book Antiqua" w:cs="Times New Roman"/>
          <w:sz w:val="24"/>
          <w:szCs w:val="24"/>
        </w:rPr>
        <w:t xml:space="preserve"> decrease</w:t>
      </w:r>
      <w:r w:rsidR="003A5F78" w:rsidRPr="00BC3CC4">
        <w:rPr>
          <w:rFonts w:ascii="Book Antiqua" w:hAnsi="Book Antiqua" w:cs="Times New Roman"/>
          <w:sz w:val="24"/>
          <w:szCs w:val="24"/>
          <w:lang w:val="en-CA"/>
        </w:rPr>
        <w:t xml:space="preserve"> in</w:t>
      </w:r>
      <w:r w:rsidR="00136CC4" w:rsidRPr="00BC3CC4">
        <w:rPr>
          <w:rFonts w:ascii="Book Antiqua" w:hAnsi="Book Antiqua" w:cs="Times New Roman"/>
          <w:sz w:val="24"/>
          <w:szCs w:val="24"/>
        </w:rPr>
        <w:t xml:space="preserve"> bacterial diversity and reduced abundance of predominant bacteria in UC pouches.</w:t>
      </w:r>
      <w:r w:rsidR="00740D3C" w:rsidRPr="00BC3CC4">
        <w:rPr>
          <w:rFonts w:ascii="Book Antiqua" w:hAnsi="Book Antiqua" w:cs="Times New Roman"/>
          <w:sz w:val="24"/>
          <w:szCs w:val="24"/>
        </w:rPr>
        <w:t xml:space="preserve"> </w:t>
      </w:r>
      <w:bookmarkStart w:id="341" w:name="OLE_LINK113"/>
      <w:bookmarkStart w:id="342" w:name="OLE_LINK114"/>
      <w:r w:rsidR="002F353A" w:rsidRPr="00BC3CC4">
        <w:rPr>
          <w:rFonts w:ascii="Book Antiqua" w:hAnsi="Book Antiqua" w:cs="Times New Roman"/>
          <w:i/>
          <w:sz w:val="24"/>
          <w:szCs w:val="24"/>
        </w:rPr>
        <w:t>Ruminococcus</w:t>
      </w:r>
      <w:r w:rsidR="002F353A" w:rsidRPr="00BC3CC4">
        <w:rPr>
          <w:rFonts w:ascii="Book Antiqua" w:hAnsi="Book Antiqua" w:cs="Times New Roman"/>
          <w:sz w:val="24"/>
          <w:szCs w:val="24"/>
        </w:rPr>
        <w:t xml:space="preserve"> </w:t>
      </w:r>
      <w:r w:rsidR="002F353A" w:rsidRPr="00BC3CC4">
        <w:rPr>
          <w:rFonts w:ascii="Book Antiqua" w:hAnsi="Book Antiqua" w:cs="Times New Roman"/>
          <w:i/>
          <w:sz w:val="24"/>
          <w:szCs w:val="24"/>
        </w:rPr>
        <w:t>gnavus</w:t>
      </w:r>
      <w:bookmarkEnd w:id="341"/>
      <w:bookmarkEnd w:id="342"/>
      <w:r w:rsidR="00EF7C85" w:rsidRPr="00BC3CC4">
        <w:rPr>
          <w:rFonts w:ascii="Book Antiqua" w:hAnsi="Book Antiqua" w:cs="Times New Roman"/>
          <w:sz w:val="24"/>
          <w:szCs w:val="24"/>
        </w:rPr>
        <w:t xml:space="preserve"> </w:t>
      </w:r>
      <w:r w:rsidR="00AE0A8E" w:rsidRPr="00BC3CC4">
        <w:rPr>
          <w:rFonts w:ascii="Book Antiqua" w:hAnsi="Book Antiqua" w:cs="Times New Roman" w:hint="eastAsia"/>
          <w:sz w:val="24"/>
          <w:szCs w:val="24"/>
        </w:rPr>
        <w:t>(</w:t>
      </w:r>
      <w:r w:rsidR="00732577" w:rsidRPr="00BC3CC4">
        <w:rPr>
          <w:rFonts w:ascii="Book Antiqua" w:hAnsi="Book Antiqua" w:cs="Times New Roman" w:hint="eastAsia"/>
          <w:i/>
          <w:sz w:val="24"/>
          <w:szCs w:val="24"/>
        </w:rPr>
        <w:t xml:space="preserve">R. </w:t>
      </w:r>
      <w:r w:rsidR="00732577" w:rsidRPr="00BC3CC4">
        <w:rPr>
          <w:rFonts w:ascii="Book Antiqua" w:hAnsi="Book Antiqua" w:cs="Times New Roman"/>
          <w:i/>
          <w:sz w:val="24"/>
          <w:szCs w:val="24"/>
        </w:rPr>
        <w:t>gnavus</w:t>
      </w:r>
      <w:r w:rsidR="00732577" w:rsidRPr="00BC3CC4">
        <w:rPr>
          <w:rFonts w:ascii="Book Antiqua" w:hAnsi="Book Antiqua" w:cs="Times New Roman" w:hint="eastAsia"/>
          <w:sz w:val="24"/>
          <w:szCs w:val="24"/>
        </w:rPr>
        <w:t xml:space="preserve">) </w:t>
      </w:r>
      <w:r w:rsidR="003A5F78" w:rsidRPr="00BC3CC4">
        <w:rPr>
          <w:rFonts w:ascii="Book Antiqua" w:hAnsi="Book Antiqua" w:cs="Times New Roman"/>
          <w:sz w:val="24"/>
          <w:szCs w:val="24"/>
          <w:lang w:val="en-CA"/>
        </w:rPr>
        <w:t xml:space="preserve">infection, </w:t>
      </w:r>
      <w:r w:rsidR="00767E07" w:rsidRPr="00BC3CC4">
        <w:rPr>
          <w:rFonts w:ascii="Book Antiqua" w:hAnsi="Book Antiqua" w:cs="Times New Roman"/>
          <w:sz w:val="24"/>
          <w:szCs w:val="24"/>
          <w:lang w:val="en-CA"/>
        </w:rPr>
        <w:t xml:space="preserve">especially </w:t>
      </w:r>
      <w:r w:rsidR="003A5F78" w:rsidRPr="00BC3CC4">
        <w:rPr>
          <w:rFonts w:ascii="Book Antiqua" w:hAnsi="Book Antiqua" w:cs="Times New Roman"/>
          <w:sz w:val="24"/>
          <w:szCs w:val="24"/>
          <w:lang w:val="en-CA"/>
        </w:rPr>
        <w:t>occurring as the predominant microbiota before colectomy</w:t>
      </w:r>
      <w:r w:rsidR="00767E07" w:rsidRPr="00BC3CC4">
        <w:rPr>
          <w:rFonts w:ascii="Book Antiqua" w:hAnsi="Book Antiqua" w:cs="Times New Roman"/>
          <w:sz w:val="24"/>
          <w:szCs w:val="24"/>
          <w:lang w:val="en-CA"/>
        </w:rPr>
        <w:t>,</w:t>
      </w:r>
      <w:r w:rsidR="003A5F78" w:rsidRPr="00BC3CC4">
        <w:rPr>
          <w:rFonts w:ascii="Book Antiqua" w:hAnsi="Book Antiqua" w:cs="Times New Roman"/>
          <w:sz w:val="24"/>
          <w:szCs w:val="24"/>
        </w:rPr>
        <w:t xml:space="preserve"> </w:t>
      </w:r>
      <w:r w:rsidR="002F353A" w:rsidRPr="00BC3CC4">
        <w:rPr>
          <w:rFonts w:ascii="Book Antiqua" w:hAnsi="Book Antiqua" w:cs="Times New Roman"/>
          <w:sz w:val="24"/>
          <w:szCs w:val="24"/>
        </w:rPr>
        <w:t>increased the risk of pouchitis 1</w:t>
      </w:r>
      <w:r w:rsidR="002F353A" w:rsidRPr="00BC3CC4">
        <w:rPr>
          <w:rFonts w:cs="Times New Roman"/>
          <w:sz w:val="24"/>
          <w:szCs w:val="24"/>
        </w:rPr>
        <w:t> </w:t>
      </w:r>
      <w:r w:rsidR="002F353A" w:rsidRPr="00BC3CC4">
        <w:rPr>
          <w:rFonts w:ascii="Book Antiqua" w:hAnsi="Book Antiqua" w:cs="Times New Roman"/>
          <w:sz w:val="24"/>
          <w:szCs w:val="24"/>
        </w:rPr>
        <w:t>year after IPAA</w:t>
      </w:r>
      <w:r w:rsidR="001D2B69" w:rsidRPr="00BC3CC4">
        <w:rPr>
          <w:rFonts w:ascii="Book Antiqua" w:hAnsi="Book Antiqua" w:cs="Times New Roman"/>
          <w:sz w:val="24"/>
          <w:szCs w:val="24"/>
        </w:rPr>
        <w:fldChar w:fldCharType="begin"/>
      </w:r>
      <w:r w:rsidR="006C28C4" w:rsidRPr="00BC3CC4">
        <w:rPr>
          <w:rFonts w:ascii="Book Antiqua" w:hAnsi="Book Antiqua" w:cs="Times New Roman"/>
          <w:sz w:val="24"/>
          <w:szCs w:val="24"/>
        </w:rPr>
        <w:instrText xml:space="preserve"> ADDIN NE.Ref.{60C18ECB-A1FB-40A3-A1C0-73ED020405C1}</w:instrText>
      </w:r>
      <w:r w:rsidR="001D2B69" w:rsidRPr="00BC3CC4">
        <w:rPr>
          <w:rFonts w:ascii="Book Antiqua" w:hAnsi="Book Antiqua" w:cs="Times New Roman"/>
          <w:sz w:val="24"/>
          <w:szCs w:val="24"/>
        </w:rPr>
        <w:fldChar w:fldCharType="separate"/>
      </w:r>
      <w:r w:rsidR="006C28C4" w:rsidRPr="00BC3CC4">
        <w:rPr>
          <w:rFonts w:ascii="Book Antiqua" w:hAnsi="Book Antiqua" w:cs="Times New Roman"/>
          <w:kern w:val="0"/>
          <w:sz w:val="24"/>
          <w:szCs w:val="24"/>
          <w:vertAlign w:val="superscript"/>
        </w:rPr>
        <w:t>[12]</w:t>
      </w:r>
      <w:r w:rsidR="001D2B69" w:rsidRPr="00BC3CC4">
        <w:rPr>
          <w:rFonts w:ascii="Book Antiqua" w:hAnsi="Book Antiqua" w:cs="Times New Roman"/>
          <w:sz w:val="24"/>
          <w:szCs w:val="24"/>
        </w:rPr>
        <w:fldChar w:fldCharType="end"/>
      </w:r>
      <w:r w:rsidR="00767E07" w:rsidRPr="00BC3CC4">
        <w:rPr>
          <w:rFonts w:ascii="Book Antiqua" w:hAnsi="Book Antiqua" w:cs="Times New Roman"/>
          <w:sz w:val="24"/>
          <w:szCs w:val="24"/>
          <w:lang w:val="en-CA"/>
        </w:rPr>
        <w:t>.</w:t>
      </w:r>
      <w:r w:rsidR="002F353A" w:rsidRPr="00BC3CC4">
        <w:rPr>
          <w:rFonts w:ascii="Book Antiqua" w:hAnsi="Book Antiqua" w:cs="Times New Roman"/>
          <w:sz w:val="24"/>
          <w:szCs w:val="24"/>
        </w:rPr>
        <w:t xml:space="preserve"> </w:t>
      </w:r>
      <w:r w:rsidR="002F353A" w:rsidRPr="00BC3CC4">
        <w:rPr>
          <w:rFonts w:ascii="Book Antiqua" w:hAnsi="Book Antiqua" w:cs="Times New Roman"/>
          <w:i/>
          <w:sz w:val="24"/>
          <w:szCs w:val="24"/>
        </w:rPr>
        <w:t>R. gnavus</w:t>
      </w:r>
      <w:r w:rsidR="002F353A" w:rsidRPr="00BC3CC4">
        <w:rPr>
          <w:rFonts w:ascii="Book Antiqua" w:hAnsi="Book Antiqua" w:cs="Times New Roman"/>
          <w:sz w:val="24"/>
          <w:szCs w:val="24"/>
        </w:rPr>
        <w:t xml:space="preserve"> produces the bacteriocin ruminococcin A, </w:t>
      </w:r>
      <w:r w:rsidR="00767E07" w:rsidRPr="00BC3CC4">
        <w:rPr>
          <w:rFonts w:ascii="Book Antiqua" w:hAnsi="Book Antiqua" w:cs="Times New Roman"/>
          <w:sz w:val="24"/>
          <w:szCs w:val="24"/>
          <w:lang w:val="en-CA"/>
        </w:rPr>
        <w:t>which</w:t>
      </w:r>
      <w:r w:rsidR="00767E07" w:rsidRPr="00BC3CC4">
        <w:rPr>
          <w:rFonts w:ascii="Book Antiqua" w:hAnsi="Book Antiqua" w:cs="Times New Roman"/>
          <w:sz w:val="24"/>
          <w:szCs w:val="24"/>
        </w:rPr>
        <w:t xml:space="preserve"> </w:t>
      </w:r>
      <w:r w:rsidR="002F353A" w:rsidRPr="00BC3CC4">
        <w:rPr>
          <w:rFonts w:ascii="Book Antiqua" w:hAnsi="Book Antiqua" w:cs="Times New Roman"/>
          <w:sz w:val="24"/>
          <w:szCs w:val="24"/>
        </w:rPr>
        <w:t>inhibits the growth of phylogenetically</w:t>
      </w:r>
      <w:r w:rsidR="00767E07" w:rsidRPr="00BC3CC4">
        <w:rPr>
          <w:rFonts w:ascii="Book Antiqua" w:hAnsi="Book Antiqua" w:cs="Times New Roman"/>
          <w:sz w:val="24"/>
          <w:szCs w:val="24"/>
          <w:lang w:val="en-CA"/>
        </w:rPr>
        <w:t>-</w:t>
      </w:r>
      <w:r w:rsidR="002F353A" w:rsidRPr="00BC3CC4">
        <w:rPr>
          <w:rFonts w:ascii="Book Antiqua" w:hAnsi="Book Antiqua" w:cs="Times New Roman"/>
          <w:sz w:val="24"/>
          <w:szCs w:val="24"/>
        </w:rPr>
        <w:t>related</w:t>
      </w:r>
      <w:r w:rsidR="00767E07" w:rsidRPr="00BC3CC4">
        <w:rPr>
          <w:rFonts w:ascii="Book Antiqua" w:hAnsi="Book Antiqua" w:cs="Times New Roman"/>
          <w:sz w:val="24"/>
          <w:szCs w:val="24"/>
          <w:lang w:val="en-CA"/>
        </w:rPr>
        <w:t xml:space="preserve"> species </w:t>
      </w:r>
      <w:r w:rsidR="002F353A" w:rsidRPr="00BC3CC4">
        <w:rPr>
          <w:rFonts w:ascii="Book Antiqua" w:hAnsi="Book Antiqua" w:cs="Times New Roman"/>
          <w:sz w:val="24"/>
          <w:szCs w:val="24"/>
        </w:rPr>
        <w:t>and various bifidobacterial and clostridial species</w:t>
      </w:r>
      <w:r w:rsidR="001D2B69" w:rsidRPr="00BC3CC4">
        <w:rPr>
          <w:rFonts w:ascii="Book Antiqua" w:hAnsi="Book Antiqua" w:cs="Times New Roman"/>
          <w:sz w:val="24"/>
          <w:szCs w:val="24"/>
        </w:rPr>
        <w:fldChar w:fldCharType="begin"/>
      </w:r>
      <w:r w:rsidR="006C28C4" w:rsidRPr="00BC3CC4">
        <w:rPr>
          <w:rFonts w:ascii="Book Antiqua" w:hAnsi="Book Antiqua" w:cs="Times New Roman"/>
          <w:sz w:val="24"/>
          <w:szCs w:val="24"/>
        </w:rPr>
        <w:instrText xml:space="preserve"> ADDIN NE.Ref.{F014131E-0703-4B64-9B58-6EC5853EE05C}</w:instrText>
      </w:r>
      <w:r w:rsidR="001D2B69" w:rsidRPr="00BC3CC4">
        <w:rPr>
          <w:rFonts w:ascii="Book Antiqua" w:hAnsi="Book Antiqua" w:cs="Times New Roman"/>
          <w:sz w:val="24"/>
          <w:szCs w:val="24"/>
        </w:rPr>
        <w:fldChar w:fldCharType="separate"/>
      </w:r>
      <w:r w:rsidR="006C28C4" w:rsidRPr="00BC3CC4">
        <w:rPr>
          <w:rFonts w:ascii="Book Antiqua" w:hAnsi="Book Antiqua" w:cs="Times New Roman"/>
          <w:kern w:val="0"/>
          <w:sz w:val="24"/>
          <w:szCs w:val="24"/>
          <w:vertAlign w:val="superscript"/>
        </w:rPr>
        <w:t>[32]</w:t>
      </w:r>
      <w:r w:rsidR="001D2B69" w:rsidRPr="00BC3CC4">
        <w:rPr>
          <w:rFonts w:ascii="Book Antiqua" w:hAnsi="Book Antiqua" w:cs="Times New Roman"/>
          <w:sz w:val="24"/>
          <w:szCs w:val="24"/>
        </w:rPr>
        <w:fldChar w:fldCharType="end"/>
      </w:r>
      <w:r w:rsidR="00767E07" w:rsidRPr="00BC3CC4">
        <w:rPr>
          <w:rFonts w:ascii="Book Antiqua" w:hAnsi="Book Antiqua" w:cs="Times New Roman"/>
          <w:sz w:val="24"/>
          <w:szCs w:val="24"/>
          <w:lang w:val="en-CA"/>
        </w:rPr>
        <w:t>.</w:t>
      </w:r>
      <w:r w:rsidR="002F353A" w:rsidRPr="00BC3CC4">
        <w:rPr>
          <w:rFonts w:ascii="Book Antiqua" w:hAnsi="Book Antiqua" w:cs="Times New Roman"/>
          <w:sz w:val="24"/>
          <w:szCs w:val="24"/>
        </w:rPr>
        <w:t xml:space="preserve"> Th</w:t>
      </w:r>
      <w:r w:rsidR="00767E07" w:rsidRPr="00BC3CC4">
        <w:rPr>
          <w:rFonts w:ascii="Book Antiqua" w:hAnsi="Book Antiqua" w:cs="Times New Roman"/>
          <w:sz w:val="24"/>
          <w:szCs w:val="24"/>
          <w:lang w:val="en-CA"/>
        </w:rPr>
        <w:t>e</w:t>
      </w:r>
      <w:r w:rsidR="002F353A" w:rsidRPr="00BC3CC4">
        <w:rPr>
          <w:rFonts w:ascii="Book Antiqua" w:hAnsi="Book Antiqua" w:cs="Times New Roman"/>
          <w:sz w:val="24"/>
          <w:szCs w:val="24"/>
        </w:rPr>
        <w:t xml:space="preserve"> bacteriocin also degrade</w:t>
      </w:r>
      <w:r w:rsidR="00767E07" w:rsidRPr="00BC3CC4">
        <w:rPr>
          <w:rFonts w:ascii="Book Antiqua" w:hAnsi="Book Antiqua" w:cs="Times New Roman"/>
          <w:sz w:val="24"/>
          <w:szCs w:val="24"/>
          <w:lang w:val="en-CA"/>
        </w:rPr>
        <w:t>d</w:t>
      </w:r>
      <w:r w:rsidR="002F353A" w:rsidRPr="00BC3CC4">
        <w:rPr>
          <w:rFonts w:ascii="Book Antiqua" w:hAnsi="Book Antiqua" w:cs="Times New Roman"/>
          <w:sz w:val="24"/>
          <w:szCs w:val="24"/>
        </w:rPr>
        <w:t xml:space="preserve"> intestinal mucin</w:t>
      </w:r>
      <w:r w:rsidR="001D2B69" w:rsidRPr="00BC3CC4">
        <w:rPr>
          <w:rFonts w:ascii="Book Antiqua" w:hAnsi="Book Antiqua" w:cs="Times New Roman"/>
          <w:sz w:val="24"/>
          <w:szCs w:val="24"/>
        </w:rPr>
        <w:fldChar w:fldCharType="begin"/>
      </w:r>
      <w:r w:rsidR="006C28C4" w:rsidRPr="00BC3CC4">
        <w:rPr>
          <w:rFonts w:ascii="Book Antiqua" w:hAnsi="Book Antiqua" w:cs="Times New Roman"/>
          <w:sz w:val="24"/>
          <w:szCs w:val="24"/>
        </w:rPr>
        <w:instrText xml:space="preserve"> ADDIN NE.Ref.{9ECE0157-CDF3-4D6F-A734-C82B252DF4E4}</w:instrText>
      </w:r>
      <w:r w:rsidR="001D2B69" w:rsidRPr="00BC3CC4">
        <w:rPr>
          <w:rFonts w:ascii="Book Antiqua" w:hAnsi="Book Antiqua" w:cs="Times New Roman"/>
          <w:sz w:val="24"/>
          <w:szCs w:val="24"/>
        </w:rPr>
        <w:fldChar w:fldCharType="separate"/>
      </w:r>
      <w:r w:rsidR="006C28C4" w:rsidRPr="00BC3CC4">
        <w:rPr>
          <w:rFonts w:ascii="Book Antiqua" w:hAnsi="Book Antiqua" w:cs="Times New Roman"/>
          <w:kern w:val="0"/>
          <w:sz w:val="24"/>
          <w:szCs w:val="24"/>
          <w:vertAlign w:val="superscript"/>
        </w:rPr>
        <w:t>[33]</w:t>
      </w:r>
      <w:r w:rsidR="001D2B69" w:rsidRPr="00BC3CC4">
        <w:rPr>
          <w:rFonts w:ascii="Book Antiqua" w:hAnsi="Book Antiqua" w:cs="Times New Roman"/>
          <w:sz w:val="24"/>
          <w:szCs w:val="24"/>
        </w:rPr>
        <w:fldChar w:fldCharType="end"/>
      </w:r>
      <w:r w:rsidR="00767E07" w:rsidRPr="00BC3CC4">
        <w:rPr>
          <w:rFonts w:ascii="Book Antiqua" w:hAnsi="Book Antiqua" w:cs="Times New Roman"/>
          <w:sz w:val="24"/>
          <w:szCs w:val="24"/>
          <w:lang w:val="en-CA"/>
        </w:rPr>
        <w:t>.</w:t>
      </w:r>
      <w:r w:rsidR="002F353A" w:rsidRPr="00BC3CC4">
        <w:rPr>
          <w:rFonts w:ascii="Book Antiqua" w:hAnsi="Book Antiqua" w:cs="Times New Roman"/>
          <w:sz w:val="24"/>
          <w:szCs w:val="24"/>
        </w:rPr>
        <w:t xml:space="preserve"> It </w:t>
      </w:r>
      <w:r w:rsidR="00767E07" w:rsidRPr="00BC3CC4">
        <w:rPr>
          <w:rFonts w:ascii="Book Antiqua" w:hAnsi="Book Antiqua" w:cs="Times New Roman"/>
          <w:sz w:val="24"/>
          <w:szCs w:val="24"/>
          <w:lang w:val="en-CA"/>
        </w:rPr>
        <w:t>also induced</w:t>
      </w:r>
      <w:r w:rsidR="002F353A" w:rsidRPr="00BC3CC4">
        <w:rPr>
          <w:rFonts w:ascii="Book Antiqua" w:hAnsi="Book Antiqua" w:cs="Times New Roman"/>
          <w:sz w:val="24"/>
          <w:szCs w:val="24"/>
        </w:rPr>
        <w:t xml:space="preserve"> α-galactosidase and β-glucuronidase activity </w:t>
      </w:r>
      <w:r w:rsidR="002F353A" w:rsidRPr="00BC3CC4">
        <w:rPr>
          <w:rFonts w:ascii="Book Antiqua" w:hAnsi="Book Antiqua" w:cs="Times New Roman"/>
          <w:i/>
          <w:sz w:val="24"/>
          <w:szCs w:val="24"/>
        </w:rPr>
        <w:t>in vitro</w:t>
      </w:r>
      <w:r w:rsidR="001D2B69" w:rsidRPr="00BC3CC4">
        <w:rPr>
          <w:rFonts w:ascii="Book Antiqua" w:hAnsi="Book Antiqua" w:cs="Times New Roman"/>
          <w:i/>
          <w:sz w:val="24"/>
          <w:szCs w:val="24"/>
        </w:rPr>
        <w:fldChar w:fldCharType="begin"/>
      </w:r>
      <w:r w:rsidR="006C28C4" w:rsidRPr="00BC3CC4">
        <w:rPr>
          <w:rFonts w:ascii="Book Antiqua" w:hAnsi="Book Antiqua" w:cs="Times New Roman"/>
          <w:i/>
          <w:sz w:val="24"/>
          <w:szCs w:val="24"/>
        </w:rPr>
        <w:instrText xml:space="preserve"> ADDIN NE.Ref.{737E6C72-3F37-4B7A-A4E1-DE73EEDBB38F}</w:instrText>
      </w:r>
      <w:r w:rsidR="001D2B69" w:rsidRPr="00BC3CC4">
        <w:rPr>
          <w:rFonts w:ascii="Book Antiqua" w:hAnsi="Book Antiqua" w:cs="Times New Roman"/>
          <w:i/>
          <w:sz w:val="24"/>
          <w:szCs w:val="24"/>
        </w:rPr>
        <w:fldChar w:fldCharType="separate"/>
      </w:r>
      <w:r w:rsidR="006C28C4" w:rsidRPr="00BC3CC4">
        <w:rPr>
          <w:rFonts w:ascii="Book Antiqua" w:hAnsi="Book Antiqua" w:cs="Times New Roman"/>
          <w:kern w:val="0"/>
          <w:sz w:val="24"/>
          <w:szCs w:val="24"/>
          <w:vertAlign w:val="superscript"/>
        </w:rPr>
        <w:t>[34]</w:t>
      </w:r>
      <w:r w:rsidR="001D2B69" w:rsidRPr="00BC3CC4">
        <w:rPr>
          <w:rFonts w:ascii="Book Antiqua" w:hAnsi="Book Antiqua" w:cs="Times New Roman"/>
          <w:i/>
          <w:sz w:val="24"/>
          <w:szCs w:val="24"/>
        </w:rPr>
        <w:fldChar w:fldCharType="end"/>
      </w:r>
      <w:r w:rsidR="00767E07" w:rsidRPr="00BC3CC4">
        <w:rPr>
          <w:rFonts w:ascii="Book Antiqua" w:hAnsi="Book Antiqua" w:cs="Times New Roman"/>
          <w:sz w:val="24"/>
          <w:szCs w:val="24"/>
          <w:lang w:val="en-CA"/>
        </w:rPr>
        <w:t>.</w:t>
      </w:r>
      <w:r w:rsidR="002F353A" w:rsidRPr="00BC3CC4">
        <w:rPr>
          <w:rFonts w:ascii="Book Antiqua" w:hAnsi="Book Antiqua" w:cs="Times New Roman"/>
          <w:sz w:val="24"/>
          <w:szCs w:val="24"/>
        </w:rPr>
        <w:t xml:space="preserve"> β-glucuronidase activity generate</w:t>
      </w:r>
      <w:r w:rsidR="00767E07" w:rsidRPr="00BC3CC4">
        <w:rPr>
          <w:rFonts w:ascii="Book Antiqua" w:hAnsi="Book Antiqua" w:cs="Times New Roman"/>
          <w:sz w:val="24"/>
          <w:szCs w:val="24"/>
          <w:lang w:val="en-CA"/>
        </w:rPr>
        <w:t>s</w:t>
      </w:r>
      <w:r w:rsidR="002F353A" w:rsidRPr="00BC3CC4">
        <w:rPr>
          <w:rFonts w:ascii="Book Antiqua" w:hAnsi="Book Antiqua" w:cs="Times New Roman"/>
          <w:sz w:val="24"/>
          <w:szCs w:val="24"/>
        </w:rPr>
        <w:t xml:space="preserve"> toxic metabolites in the colon</w:t>
      </w:r>
      <w:r w:rsidR="00767E07" w:rsidRPr="00BC3CC4">
        <w:rPr>
          <w:rFonts w:ascii="Book Antiqua" w:hAnsi="Book Antiqua" w:cs="Times New Roman"/>
          <w:sz w:val="24"/>
          <w:szCs w:val="24"/>
          <w:lang w:val="en-CA"/>
        </w:rPr>
        <w:t>,</w:t>
      </w:r>
      <w:r w:rsidR="002F353A" w:rsidRPr="00BC3CC4">
        <w:rPr>
          <w:rFonts w:ascii="Book Antiqua" w:hAnsi="Book Antiqua" w:cs="Times New Roman"/>
          <w:sz w:val="24"/>
          <w:szCs w:val="24"/>
        </w:rPr>
        <w:t xml:space="preserve"> which provoke local inflammation. Png </w:t>
      </w:r>
      <w:r w:rsidR="005125C8" w:rsidRPr="00BC3CC4">
        <w:rPr>
          <w:rFonts w:ascii="Book Antiqua" w:hAnsi="Book Antiqua" w:cs="Times New Roman"/>
          <w:i/>
          <w:sz w:val="24"/>
          <w:szCs w:val="24"/>
        </w:rPr>
        <w:t>et al</w:t>
      </w:r>
      <w:r w:rsidR="001D2B69" w:rsidRPr="00BC3CC4">
        <w:rPr>
          <w:rFonts w:ascii="Book Antiqua" w:hAnsi="Book Antiqua" w:cs="Times New Roman"/>
          <w:sz w:val="24"/>
          <w:szCs w:val="24"/>
        </w:rPr>
        <w:fldChar w:fldCharType="begin"/>
      </w:r>
      <w:r w:rsidR="006C28C4" w:rsidRPr="00BC3CC4">
        <w:rPr>
          <w:rFonts w:ascii="Book Antiqua" w:hAnsi="Book Antiqua" w:cs="Times New Roman"/>
          <w:sz w:val="24"/>
          <w:szCs w:val="24"/>
        </w:rPr>
        <w:instrText xml:space="preserve"> ADDIN NE.Ref.{71B1B44E-0D13-4BDB-86B3-F89CB4B258DB}</w:instrText>
      </w:r>
      <w:r w:rsidR="001D2B69" w:rsidRPr="00BC3CC4">
        <w:rPr>
          <w:rFonts w:ascii="Book Antiqua" w:hAnsi="Book Antiqua" w:cs="Times New Roman"/>
          <w:sz w:val="24"/>
          <w:szCs w:val="24"/>
        </w:rPr>
        <w:fldChar w:fldCharType="separate"/>
      </w:r>
      <w:r w:rsidR="006C28C4" w:rsidRPr="00BC3CC4">
        <w:rPr>
          <w:rFonts w:ascii="Book Antiqua" w:hAnsi="Book Antiqua" w:cs="Times New Roman"/>
          <w:kern w:val="0"/>
          <w:sz w:val="24"/>
          <w:szCs w:val="24"/>
          <w:vertAlign w:val="superscript"/>
        </w:rPr>
        <w:t>[35]</w:t>
      </w:r>
      <w:r w:rsidR="001D2B69" w:rsidRPr="00BC3CC4">
        <w:rPr>
          <w:rFonts w:ascii="Book Antiqua" w:hAnsi="Book Antiqua" w:cs="Times New Roman"/>
          <w:sz w:val="24"/>
          <w:szCs w:val="24"/>
        </w:rPr>
        <w:fldChar w:fldCharType="end"/>
      </w:r>
      <w:r w:rsidR="000A2723" w:rsidRPr="00BC3CC4">
        <w:rPr>
          <w:rFonts w:ascii="Book Antiqua" w:hAnsi="Book Antiqua" w:cs="Times New Roman"/>
          <w:sz w:val="24"/>
          <w:szCs w:val="24"/>
        </w:rPr>
        <w:t xml:space="preserve"> observed an increase of mucolytic bacteria including </w:t>
      </w:r>
      <w:r w:rsidR="000A2723" w:rsidRPr="00BC3CC4">
        <w:rPr>
          <w:rFonts w:ascii="Book Antiqua" w:hAnsi="Book Antiqua" w:cs="Times New Roman"/>
          <w:i/>
          <w:sz w:val="24"/>
          <w:szCs w:val="24"/>
        </w:rPr>
        <w:t>R. gnavus</w:t>
      </w:r>
      <w:r w:rsidR="000A2723" w:rsidRPr="00BC3CC4">
        <w:rPr>
          <w:rFonts w:ascii="Book Antiqua" w:hAnsi="Book Antiqua" w:cs="Times New Roman"/>
          <w:sz w:val="24"/>
          <w:szCs w:val="24"/>
        </w:rPr>
        <w:t xml:space="preserve"> in biopsies of patients with UC and CD. </w:t>
      </w:r>
      <w:r w:rsidR="00136CC4" w:rsidRPr="00BC3CC4">
        <w:rPr>
          <w:rFonts w:ascii="Book Antiqua" w:hAnsi="Book Antiqua" w:cs="Times New Roman"/>
          <w:sz w:val="24"/>
          <w:szCs w:val="24"/>
        </w:rPr>
        <w:t>Our data are supported by reports from several groups that analyzed fecal or biopsy samples using different DNA-based methods</w:t>
      </w:r>
      <w:r w:rsidR="001D2B69" w:rsidRPr="00BC3CC4">
        <w:rPr>
          <w:rFonts w:ascii="Book Antiqua" w:hAnsi="Book Antiqua" w:cs="Times New Roman"/>
          <w:sz w:val="24"/>
          <w:szCs w:val="24"/>
        </w:rPr>
        <w:fldChar w:fldCharType="begin"/>
      </w:r>
      <w:r w:rsidR="006C28C4" w:rsidRPr="00BC3CC4">
        <w:rPr>
          <w:rFonts w:ascii="Book Antiqua" w:hAnsi="Book Antiqua" w:cs="Times New Roman"/>
          <w:sz w:val="24"/>
          <w:szCs w:val="24"/>
        </w:rPr>
        <w:instrText xml:space="preserve"> ADDIN NE.Ref.{9CC501A2-BF28-4B4C-92B4-3F26FB2D006E}</w:instrText>
      </w:r>
      <w:r w:rsidR="001D2B69" w:rsidRPr="00BC3CC4">
        <w:rPr>
          <w:rFonts w:ascii="Book Antiqua" w:hAnsi="Book Antiqua" w:cs="Times New Roman"/>
          <w:sz w:val="24"/>
          <w:szCs w:val="24"/>
        </w:rPr>
        <w:fldChar w:fldCharType="separate"/>
      </w:r>
      <w:r w:rsidR="006C28C4" w:rsidRPr="00BC3CC4">
        <w:rPr>
          <w:rFonts w:ascii="Book Antiqua" w:hAnsi="Book Antiqua" w:cs="Times New Roman"/>
          <w:kern w:val="0"/>
          <w:sz w:val="24"/>
          <w:szCs w:val="24"/>
          <w:vertAlign w:val="superscript"/>
        </w:rPr>
        <w:t>[7]</w:t>
      </w:r>
      <w:r w:rsidR="001D2B69" w:rsidRPr="00BC3CC4">
        <w:rPr>
          <w:rFonts w:ascii="Book Antiqua" w:hAnsi="Book Antiqua" w:cs="Times New Roman"/>
          <w:sz w:val="24"/>
          <w:szCs w:val="24"/>
        </w:rPr>
        <w:fldChar w:fldCharType="end"/>
      </w:r>
      <w:r w:rsidR="00136CC4" w:rsidRPr="00BC3CC4">
        <w:rPr>
          <w:rFonts w:ascii="Book Antiqua" w:hAnsi="Book Antiqua" w:cs="Times New Roman"/>
          <w:sz w:val="24"/>
          <w:szCs w:val="24"/>
        </w:rPr>
        <w:t>, further confirming the association between changes in microbiota and pouchitis.</w:t>
      </w:r>
      <w:r w:rsidRPr="00BC3CC4">
        <w:rPr>
          <w:rFonts w:ascii="Book Antiqua" w:hAnsi="Book Antiqua" w:cs="Times New Roman"/>
          <w:sz w:val="24"/>
          <w:szCs w:val="24"/>
        </w:rPr>
        <w:t xml:space="preserve"> </w:t>
      </w:r>
      <w:r w:rsidR="00767E07" w:rsidRPr="00BC3CC4">
        <w:rPr>
          <w:rFonts w:ascii="Book Antiqua" w:hAnsi="Book Antiqua" w:cs="Times New Roman"/>
          <w:sz w:val="24"/>
          <w:szCs w:val="24"/>
          <w:lang w:val="en-CA"/>
        </w:rPr>
        <w:t>On</w:t>
      </w:r>
      <w:r w:rsidR="00767E07" w:rsidRPr="00BC3CC4">
        <w:rPr>
          <w:rFonts w:ascii="Book Antiqua" w:hAnsi="Book Antiqua" w:cs="Times New Roman"/>
          <w:sz w:val="24"/>
          <w:szCs w:val="24"/>
        </w:rPr>
        <w:t xml:space="preserve"> </w:t>
      </w:r>
      <w:r w:rsidR="00772CE9" w:rsidRPr="00BC3CC4">
        <w:rPr>
          <w:rFonts w:ascii="Book Antiqua" w:hAnsi="Book Antiqua" w:cs="Times New Roman"/>
          <w:sz w:val="24"/>
          <w:szCs w:val="24"/>
        </w:rPr>
        <w:t>the contrary,</w:t>
      </w:r>
      <w:r w:rsidR="00767E07" w:rsidRPr="00BC3CC4">
        <w:rPr>
          <w:rFonts w:ascii="Book Antiqua" w:hAnsi="Book Antiqua" w:cs="Times New Roman"/>
          <w:sz w:val="24"/>
          <w:szCs w:val="24"/>
          <w:lang w:val="en-CA"/>
        </w:rPr>
        <w:t xml:space="preserve"> </w:t>
      </w:r>
      <w:r w:rsidR="00772CE9" w:rsidRPr="00BC3CC4">
        <w:rPr>
          <w:rFonts w:ascii="Book Antiqua" w:hAnsi="Book Antiqua" w:cs="Times New Roman"/>
          <w:sz w:val="24"/>
          <w:szCs w:val="24"/>
        </w:rPr>
        <w:t>the v</w:t>
      </w:r>
      <w:r w:rsidRPr="00BC3CC4">
        <w:rPr>
          <w:rFonts w:ascii="Book Antiqua" w:hAnsi="Book Antiqua" w:cs="Times New Roman"/>
          <w:sz w:val="24"/>
          <w:szCs w:val="24"/>
        </w:rPr>
        <w:t>ariability in endogenous factors</w:t>
      </w:r>
      <w:r w:rsidR="001268E3" w:rsidRPr="00BC3CC4">
        <w:rPr>
          <w:rFonts w:ascii="Book Antiqua" w:hAnsi="Book Antiqua" w:cs="Times New Roman"/>
          <w:sz w:val="24"/>
          <w:szCs w:val="24"/>
        </w:rPr>
        <w:t>,</w:t>
      </w:r>
      <w:r w:rsidRPr="00BC3CC4">
        <w:rPr>
          <w:rFonts w:ascii="Book Antiqua" w:hAnsi="Book Antiqua" w:cs="Times New Roman"/>
          <w:sz w:val="24"/>
          <w:szCs w:val="24"/>
        </w:rPr>
        <w:t xml:space="preserve"> </w:t>
      </w:r>
      <w:r w:rsidR="005F1385" w:rsidRPr="00BC3CC4">
        <w:rPr>
          <w:rFonts w:ascii="Book Antiqua" w:hAnsi="Book Antiqua" w:cs="Times New Roman"/>
          <w:sz w:val="24"/>
          <w:szCs w:val="24"/>
        </w:rPr>
        <w:t>includ</w:t>
      </w:r>
      <w:r w:rsidR="001268E3" w:rsidRPr="00BC3CC4">
        <w:rPr>
          <w:rFonts w:ascii="Book Antiqua" w:hAnsi="Book Antiqua" w:cs="Times New Roman"/>
          <w:sz w:val="24"/>
          <w:szCs w:val="24"/>
        </w:rPr>
        <w:t>ing</w:t>
      </w:r>
      <w:r w:rsidR="005F1385" w:rsidRPr="00BC3CC4">
        <w:rPr>
          <w:rFonts w:ascii="Book Antiqua" w:hAnsi="Book Antiqua" w:cs="Times New Roman"/>
          <w:sz w:val="24"/>
          <w:szCs w:val="24"/>
        </w:rPr>
        <w:t xml:space="preserve"> secretion of mucins, defensins, cytokines, and immunoglobulins</w:t>
      </w:r>
      <w:r w:rsidR="001268E3" w:rsidRPr="00BC3CC4">
        <w:rPr>
          <w:rFonts w:ascii="Book Antiqua" w:hAnsi="Book Antiqua" w:cs="Times New Roman"/>
          <w:sz w:val="24"/>
          <w:szCs w:val="24"/>
        </w:rPr>
        <w:t>,</w:t>
      </w:r>
      <w:r w:rsidR="005F1385" w:rsidRPr="00BC3CC4">
        <w:rPr>
          <w:rFonts w:ascii="Book Antiqua" w:hAnsi="Book Antiqua" w:cs="Times New Roman"/>
          <w:sz w:val="24"/>
          <w:szCs w:val="24"/>
        </w:rPr>
        <w:t xml:space="preserve"> </w:t>
      </w:r>
      <w:r w:rsidRPr="00BC3CC4">
        <w:rPr>
          <w:rFonts w:ascii="Book Antiqua" w:hAnsi="Book Antiqua" w:cs="Times New Roman"/>
          <w:sz w:val="24"/>
          <w:szCs w:val="24"/>
        </w:rPr>
        <w:t xml:space="preserve">may </w:t>
      </w:r>
      <w:r w:rsidR="00772CE9" w:rsidRPr="00BC3CC4">
        <w:rPr>
          <w:rFonts w:ascii="Book Antiqua" w:hAnsi="Book Antiqua" w:cs="Times New Roman"/>
          <w:sz w:val="24"/>
          <w:szCs w:val="24"/>
        </w:rPr>
        <w:t xml:space="preserve">also affect </w:t>
      </w:r>
      <w:r w:rsidRPr="00BC3CC4">
        <w:rPr>
          <w:rFonts w:ascii="Book Antiqua" w:hAnsi="Book Antiqua" w:cs="Times New Roman"/>
          <w:sz w:val="24"/>
          <w:szCs w:val="24"/>
        </w:rPr>
        <w:t xml:space="preserve">the composition of predominant </w:t>
      </w:r>
      <w:r w:rsidR="00772CE9" w:rsidRPr="00BC3CC4">
        <w:rPr>
          <w:rFonts w:ascii="Book Antiqua" w:hAnsi="Book Antiqua" w:cs="Times New Roman"/>
          <w:sz w:val="24"/>
          <w:szCs w:val="24"/>
        </w:rPr>
        <w:t>bacteria</w:t>
      </w:r>
      <w:r w:rsidR="00767E07" w:rsidRPr="00BC3CC4">
        <w:rPr>
          <w:rFonts w:ascii="Book Antiqua" w:hAnsi="Book Antiqua" w:cs="Times New Roman"/>
          <w:sz w:val="24"/>
          <w:szCs w:val="24"/>
          <w:lang w:val="en-CA"/>
        </w:rPr>
        <w:t>l</w:t>
      </w:r>
      <w:r w:rsidR="00772CE9" w:rsidRPr="00BC3CC4">
        <w:rPr>
          <w:rFonts w:ascii="Book Antiqua" w:hAnsi="Book Antiqua" w:cs="Times New Roman"/>
          <w:sz w:val="24"/>
          <w:szCs w:val="24"/>
        </w:rPr>
        <w:t xml:space="preserve"> </w:t>
      </w:r>
      <w:r w:rsidRPr="00BC3CC4">
        <w:rPr>
          <w:rFonts w:ascii="Book Antiqua" w:hAnsi="Book Antiqua" w:cs="Times New Roman"/>
          <w:sz w:val="24"/>
          <w:szCs w:val="24"/>
        </w:rPr>
        <w:t xml:space="preserve">species in </w:t>
      </w:r>
      <w:r w:rsidR="006224C8" w:rsidRPr="00BC3CC4">
        <w:rPr>
          <w:rFonts w:ascii="Book Antiqua" w:hAnsi="Book Antiqua" w:cs="Times New Roman"/>
          <w:sz w:val="24"/>
          <w:szCs w:val="24"/>
        </w:rPr>
        <w:t>UC and pouchits</w:t>
      </w:r>
      <w:r w:rsidRPr="00BC3CC4">
        <w:rPr>
          <w:rFonts w:ascii="Book Antiqua" w:hAnsi="Book Antiqua" w:cs="Times New Roman"/>
          <w:sz w:val="24"/>
          <w:szCs w:val="24"/>
        </w:rPr>
        <w:t xml:space="preserve">. </w:t>
      </w:r>
      <w:r w:rsidR="00767E07" w:rsidRPr="00BC3CC4">
        <w:rPr>
          <w:rFonts w:ascii="Book Antiqua" w:hAnsi="Book Antiqua" w:cs="Times New Roman"/>
          <w:sz w:val="24"/>
          <w:szCs w:val="24"/>
          <w:lang w:val="en-CA"/>
        </w:rPr>
        <w:t>However,</w:t>
      </w:r>
      <w:r w:rsidR="00767E07" w:rsidRPr="00BC3CC4">
        <w:rPr>
          <w:rFonts w:ascii="Book Antiqua" w:hAnsi="Book Antiqua" w:cs="Times New Roman"/>
          <w:sz w:val="24"/>
          <w:szCs w:val="24"/>
        </w:rPr>
        <w:t xml:space="preserve"> </w:t>
      </w:r>
      <w:r w:rsidR="00767E07" w:rsidRPr="00BC3CC4">
        <w:rPr>
          <w:rFonts w:ascii="Book Antiqua" w:hAnsi="Book Antiqua" w:cs="Times New Roman"/>
          <w:sz w:val="24"/>
          <w:szCs w:val="24"/>
          <w:lang w:val="en-CA"/>
        </w:rPr>
        <w:t>data</w:t>
      </w:r>
      <w:r w:rsidRPr="00BC3CC4">
        <w:rPr>
          <w:rFonts w:ascii="Book Antiqua" w:hAnsi="Book Antiqua" w:cs="Times New Roman"/>
          <w:sz w:val="24"/>
          <w:szCs w:val="24"/>
        </w:rPr>
        <w:t xml:space="preserve"> about these secretions </w:t>
      </w:r>
      <w:r w:rsidR="005F1385" w:rsidRPr="00BC3CC4">
        <w:rPr>
          <w:rFonts w:ascii="Book Antiqua" w:hAnsi="Book Antiqua" w:cs="Times New Roman"/>
          <w:sz w:val="24"/>
          <w:szCs w:val="24"/>
        </w:rPr>
        <w:t>affect</w:t>
      </w:r>
      <w:r w:rsidR="00767E07" w:rsidRPr="00BC3CC4">
        <w:rPr>
          <w:rFonts w:ascii="Book Antiqua" w:hAnsi="Book Antiqua" w:cs="Times New Roman"/>
          <w:sz w:val="24"/>
          <w:szCs w:val="24"/>
          <w:lang w:val="en-CA"/>
        </w:rPr>
        <w:t>ing</w:t>
      </w:r>
      <w:r w:rsidR="005F1385" w:rsidRPr="00BC3CC4">
        <w:rPr>
          <w:rFonts w:ascii="Book Antiqua" w:hAnsi="Book Antiqua" w:cs="Times New Roman"/>
          <w:sz w:val="24"/>
          <w:szCs w:val="24"/>
        </w:rPr>
        <w:t xml:space="preserve"> the variability of UC is </w:t>
      </w:r>
      <w:r w:rsidRPr="00BC3CC4">
        <w:rPr>
          <w:rFonts w:ascii="Book Antiqua" w:hAnsi="Book Antiqua" w:cs="Times New Roman"/>
          <w:sz w:val="24"/>
          <w:szCs w:val="24"/>
        </w:rPr>
        <w:t xml:space="preserve">limited. </w:t>
      </w:r>
      <w:r w:rsidR="00767E07" w:rsidRPr="00BC3CC4">
        <w:rPr>
          <w:rFonts w:ascii="Book Antiqua" w:hAnsi="Book Antiqua" w:cs="Times New Roman"/>
          <w:sz w:val="24"/>
          <w:szCs w:val="24"/>
          <w:lang w:val="en-CA"/>
        </w:rPr>
        <w:t>S</w:t>
      </w:r>
      <w:r w:rsidRPr="00BC3CC4">
        <w:rPr>
          <w:rFonts w:ascii="Book Antiqua" w:hAnsi="Book Antiqua" w:cs="Times New Roman"/>
          <w:sz w:val="24"/>
          <w:szCs w:val="24"/>
        </w:rPr>
        <w:t>tudies in</w:t>
      </w:r>
      <w:r w:rsidR="00767E07" w:rsidRPr="00BC3CC4">
        <w:rPr>
          <w:rFonts w:ascii="Book Antiqua" w:hAnsi="Book Antiqua" w:cs="Times New Roman"/>
          <w:sz w:val="24"/>
          <w:szCs w:val="24"/>
          <w:lang w:val="en-CA"/>
        </w:rPr>
        <w:t>volving</w:t>
      </w:r>
      <w:r w:rsidR="00405593" w:rsidRPr="00BC3CC4">
        <w:rPr>
          <w:rFonts w:ascii="Book Antiqua" w:hAnsi="Book Antiqua" w:cs="Times New Roman"/>
          <w:sz w:val="24"/>
          <w:szCs w:val="24"/>
        </w:rPr>
        <w:t xml:space="preserve"> UC have </w:t>
      </w:r>
      <w:r w:rsidR="00405593" w:rsidRPr="00BC3CC4">
        <w:rPr>
          <w:rFonts w:ascii="Book Antiqua" w:hAnsi="Book Antiqua" w:cs="Times New Roman"/>
          <w:sz w:val="24"/>
          <w:szCs w:val="24"/>
        </w:rPr>
        <w:lastRenderedPageBreak/>
        <w:t>revealed</w:t>
      </w:r>
      <w:r w:rsidRPr="00BC3CC4">
        <w:rPr>
          <w:rFonts w:ascii="Book Antiqua" w:hAnsi="Book Antiqua" w:cs="Times New Roman"/>
          <w:sz w:val="24"/>
          <w:szCs w:val="24"/>
        </w:rPr>
        <w:t xml:space="preserve"> that a </w:t>
      </w:r>
      <w:r w:rsidR="00405593" w:rsidRPr="00BC3CC4">
        <w:rPr>
          <w:rFonts w:ascii="Book Antiqua" w:hAnsi="Book Antiqua" w:cs="Times New Roman"/>
          <w:sz w:val="24"/>
          <w:szCs w:val="24"/>
        </w:rPr>
        <w:t>high percentage</w:t>
      </w:r>
      <w:r w:rsidRPr="00BC3CC4">
        <w:rPr>
          <w:rFonts w:ascii="Book Antiqua" w:hAnsi="Book Antiqua" w:cs="Times New Roman"/>
          <w:sz w:val="24"/>
          <w:szCs w:val="24"/>
        </w:rPr>
        <w:t xml:space="preserve"> of fecal bacteria</w:t>
      </w:r>
      <w:r w:rsidR="00EF7C85" w:rsidRPr="00BC3CC4">
        <w:rPr>
          <w:rFonts w:ascii="Book Antiqua" w:hAnsi="Book Antiqua" w:cs="Times New Roman"/>
          <w:sz w:val="24"/>
          <w:szCs w:val="24"/>
        </w:rPr>
        <w:t xml:space="preserve"> </w:t>
      </w:r>
      <w:r w:rsidR="00AE0A8E" w:rsidRPr="00BC3CC4">
        <w:rPr>
          <w:rFonts w:ascii="Book Antiqua" w:hAnsi="Book Antiqua" w:cs="Times New Roman"/>
          <w:sz w:val="24"/>
          <w:szCs w:val="24"/>
        </w:rPr>
        <w:t>(</w:t>
      </w:r>
      <w:r w:rsidR="005F1385" w:rsidRPr="00BC3CC4">
        <w:rPr>
          <w:rFonts w:ascii="Book Antiqua" w:hAnsi="Book Antiqua" w:cs="Times New Roman"/>
          <w:sz w:val="24"/>
          <w:szCs w:val="24"/>
        </w:rPr>
        <w:t>about</w:t>
      </w:r>
      <w:r w:rsidRPr="00BC3CC4">
        <w:rPr>
          <w:rFonts w:ascii="Book Antiqua" w:hAnsi="Book Antiqua" w:cs="Times New Roman"/>
          <w:sz w:val="24"/>
          <w:szCs w:val="24"/>
        </w:rPr>
        <w:t xml:space="preserve"> 30</w:t>
      </w:r>
      <w:r w:rsidR="00732577" w:rsidRPr="00BC3CC4">
        <w:rPr>
          <w:rFonts w:ascii="Book Antiqua" w:hAnsi="Book Antiqua" w:cs="Times New Roman"/>
          <w:sz w:val="24"/>
          <w:szCs w:val="24"/>
        </w:rPr>
        <w:t>%</w:t>
      </w:r>
      <w:r w:rsidRPr="00BC3CC4">
        <w:rPr>
          <w:rFonts w:ascii="Book Antiqua" w:hAnsi="Book Antiqua" w:cs="Times New Roman"/>
          <w:sz w:val="24"/>
          <w:szCs w:val="24"/>
        </w:rPr>
        <w:t>–40% of dominant species) belong to unusual</w:t>
      </w:r>
      <w:r w:rsidR="005F1385" w:rsidRPr="00BC3CC4">
        <w:rPr>
          <w:rFonts w:ascii="Book Antiqua" w:hAnsi="Book Antiqua" w:cs="Times New Roman"/>
          <w:sz w:val="24"/>
          <w:szCs w:val="24"/>
        </w:rPr>
        <w:t xml:space="preserve"> </w:t>
      </w:r>
      <w:r w:rsidR="00405593" w:rsidRPr="00BC3CC4">
        <w:rPr>
          <w:rFonts w:ascii="Book Antiqua" w:hAnsi="Book Antiqua" w:cs="Times New Roman"/>
          <w:sz w:val="24"/>
          <w:szCs w:val="24"/>
        </w:rPr>
        <w:t>genus</w:t>
      </w:r>
      <w:r w:rsidRPr="00BC3CC4">
        <w:rPr>
          <w:rFonts w:ascii="Book Antiqua" w:hAnsi="Book Antiqua" w:cs="Times New Roman"/>
          <w:sz w:val="24"/>
          <w:szCs w:val="24"/>
        </w:rPr>
        <w:t xml:space="preserve"> in healthy </w:t>
      </w:r>
      <w:r w:rsidR="00767E07" w:rsidRPr="00BC3CC4">
        <w:rPr>
          <w:rFonts w:ascii="Book Antiqua" w:hAnsi="Book Antiqua" w:cs="Times New Roman"/>
          <w:sz w:val="24"/>
          <w:szCs w:val="24"/>
          <w:lang w:val="en-CA"/>
        </w:rPr>
        <w:t>populations</w:t>
      </w:r>
      <w:r w:rsidR="001D2B69" w:rsidRPr="00BC3CC4">
        <w:rPr>
          <w:rFonts w:ascii="Book Antiqua" w:hAnsi="Book Antiqua" w:cs="Times New Roman"/>
          <w:sz w:val="24"/>
          <w:szCs w:val="24"/>
          <w:lang w:val="en-CA"/>
        </w:rPr>
        <w:fldChar w:fldCharType="begin"/>
      </w:r>
      <w:r w:rsidR="006C28C4" w:rsidRPr="00BC3CC4">
        <w:rPr>
          <w:rFonts w:ascii="Book Antiqua" w:hAnsi="Book Antiqua" w:cs="Times New Roman"/>
          <w:sz w:val="24"/>
          <w:szCs w:val="24"/>
          <w:lang w:val="en-CA"/>
        </w:rPr>
        <w:instrText xml:space="preserve"> ADDIN NE.Ref.{3F7255C3-898F-4C9B-ACFC-228A44499251}</w:instrText>
      </w:r>
      <w:r w:rsidR="001D2B69" w:rsidRPr="00BC3CC4">
        <w:rPr>
          <w:rFonts w:ascii="Book Antiqua" w:hAnsi="Book Antiqua" w:cs="Times New Roman"/>
          <w:sz w:val="24"/>
          <w:szCs w:val="24"/>
          <w:lang w:val="en-CA"/>
        </w:rPr>
        <w:fldChar w:fldCharType="separate"/>
      </w:r>
      <w:r w:rsidR="006C28C4" w:rsidRPr="00BC3CC4">
        <w:rPr>
          <w:rFonts w:ascii="Book Antiqua" w:hAnsi="Book Antiqua" w:cs="Times New Roman"/>
          <w:kern w:val="0"/>
          <w:sz w:val="24"/>
          <w:szCs w:val="24"/>
          <w:vertAlign w:val="superscript"/>
        </w:rPr>
        <w:t>[36]</w:t>
      </w:r>
      <w:r w:rsidR="001D2B69" w:rsidRPr="00BC3CC4">
        <w:rPr>
          <w:rFonts w:ascii="Book Antiqua" w:hAnsi="Book Antiqua" w:cs="Times New Roman"/>
          <w:sz w:val="24"/>
          <w:szCs w:val="24"/>
          <w:lang w:val="en-CA"/>
        </w:rPr>
        <w:fldChar w:fldCharType="end"/>
      </w:r>
      <w:r w:rsidR="00767E07" w:rsidRPr="00BC3CC4">
        <w:rPr>
          <w:rFonts w:ascii="Book Antiqua" w:hAnsi="Book Antiqua" w:cs="Times New Roman"/>
          <w:sz w:val="24"/>
          <w:szCs w:val="24"/>
          <w:lang w:val="en-CA"/>
        </w:rPr>
        <w:t>.</w:t>
      </w:r>
      <w:r w:rsidRPr="00BC3CC4">
        <w:rPr>
          <w:rFonts w:ascii="Book Antiqua" w:hAnsi="Book Antiqua" w:cs="Times New Roman"/>
          <w:sz w:val="24"/>
          <w:szCs w:val="24"/>
        </w:rPr>
        <w:t xml:space="preserve"> Hypothetically, </w:t>
      </w:r>
      <w:r w:rsidR="00767E07" w:rsidRPr="00BC3CC4">
        <w:rPr>
          <w:rFonts w:ascii="Book Antiqua" w:hAnsi="Book Antiqua" w:cs="Times New Roman"/>
          <w:sz w:val="24"/>
          <w:szCs w:val="24"/>
          <w:lang w:val="en-CA"/>
        </w:rPr>
        <w:t xml:space="preserve">the </w:t>
      </w:r>
      <w:r w:rsidR="00671085" w:rsidRPr="00BC3CC4">
        <w:rPr>
          <w:rFonts w:ascii="Book Antiqua" w:hAnsi="Book Antiqua" w:cs="Times New Roman"/>
          <w:sz w:val="24"/>
          <w:szCs w:val="24"/>
        </w:rPr>
        <w:t>decresed</w:t>
      </w:r>
      <w:r w:rsidRPr="00BC3CC4">
        <w:rPr>
          <w:rFonts w:ascii="Book Antiqua" w:hAnsi="Book Antiqua" w:cs="Times New Roman"/>
          <w:sz w:val="24"/>
          <w:szCs w:val="24"/>
        </w:rPr>
        <w:t xml:space="preserve"> number of stable commensal</w:t>
      </w:r>
      <w:r w:rsidR="00671085" w:rsidRPr="00BC3CC4">
        <w:rPr>
          <w:rFonts w:ascii="Book Antiqua" w:hAnsi="Book Antiqua" w:cs="Times New Roman"/>
          <w:sz w:val="24"/>
          <w:szCs w:val="24"/>
        </w:rPr>
        <w:t>s</w:t>
      </w:r>
      <w:r w:rsidRPr="00BC3CC4">
        <w:rPr>
          <w:rFonts w:ascii="Book Antiqua" w:hAnsi="Book Antiqua" w:cs="Times New Roman"/>
          <w:sz w:val="24"/>
          <w:szCs w:val="24"/>
        </w:rPr>
        <w:t xml:space="preserve"> in individuals</w:t>
      </w:r>
      <w:r w:rsidR="00671085" w:rsidRPr="00BC3CC4">
        <w:rPr>
          <w:rFonts w:ascii="Book Antiqua" w:hAnsi="Book Antiqua" w:cs="Times New Roman"/>
          <w:sz w:val="24"/>
          <w:szCs w:val="24"/>
        </w:rPr>
        <w:t>,</w:t>
      </w:r>
      <w:r w:rsidRPr="00BC3CC4">
        <w:rPr>
          <w:rFonts w:ascii="Book Antiqua" w:hAnsi="Book Antiqua" w:cs="Times New Roman"/>
          <w:sz w:val="24"/>
          <w:szCs w:val="24"/>
        </w:rPr>
        <w:t xml:space="preserve"> </w:t>
      </w:r>
      <w:r w:rsidR="00671085" w:rsidRPr="00BC3CC4">
        <w:rPr>
          <w:rFonts w:ascii="Book Antiqua" w:hAnsi="Book Antiqua" w:cs="Times New Roman"/>
          <w:sz w:val="24"/>
          <w:szCs w:val="24"/>
        </w:rPr>
        <w:t>who are</w:t>
      </w:r>
      <w:r w:rsidRPr="00BC3CC4">
        <w:rPr>
          <w:rFonts w:ascii="Book Antiqua" w:hAnsi="Book Antiqua" w:cs="Times New Roman"/>
          <w:sz w:val="24"/>
          <w:szCs w:val="24"/>
        </w:rPr>
        <w:t xml:space="preserve"> </w:t>
      </w:r>
      <w:r w:rsidR="00671085" w:rsidRPr="00BC3CC4">
        <w:rPr>
          <w:rFonts w:ascii="Book Antiqua" w:hAnsi="Book Antiqua" w:cs="Times New Roman"/>
          <w:sz w:val="24"/>
          <w:szCs w:val="24"/>
        </w:rPr>
        <w:t>genetically</w:t>
      </w:r>
      <w:r w:rsidRPr="00BC3CC4">
        <w:rPr>
          <w:rFonts w:ascii="Book Antiqua" w:hAnsi="Book Antiqua" w:cs="Times New Roman"/>
          <w:sz w:val="24"/>
          <w:szCs w:val="24"/>
        </w:rPr>
        <w:t xml:space="preserve"> susceptib</w:t>
      </w:r>
      <w:r w:rsidR="00671085" w:rsidRPr="00BC3CC4">
        <w:rPr>
          <w:rFonts w:ascii="Book Antiqua" w:hAnsi="Book Antiqua" w:cs="Times New Roman"/>
          <w:sz w:val="24"/>
          <w:szCs w:val="24"/>
        </w:rPr>
        <w:t xml:space="preserve">le </w:t>
      </w:r>
      <w:r w:rsidRPr="00BC3CC4">
        <w:rPr>
          <w:rFonts w:ascii="Book Antiqua" w:hAnsi="Book Antiqua" w:cs="Times New Roman"/>
          <w:sz w:val="24"/>
          <w:szCs w:val="24"/>
        </w:rPr>
        <w:t xml:space="preserve">for </w:t>
      </w:r>
      <w:r w:rsidR="00AD049F" w:rsidRPr="00BC3CC4">
        <w:rPr>
          <w:rFonts w:ascii="Book Antiqua" w:hAnsi="Book Antiqua" w:cs="Times New Roman"/>
          <w:sz w:val="24"/>
          <w:szCs w:val="24"/>
        </w:rPr>
        <w:t>pouch</w:t>
      </w:r>
      <w:r w:rsidR="00405593" w:rsidRPr="00BC3CC4">
        <w:rPr>
          <w:rFonts w:ascii="Book Antiqua" w:hAnsi="Book Antiqua" w:cs="Times New Roman"/>
          <w:sz w:val="24"/>
          <w:szCs w:val="24"/>
        </w:rPr>
        <w:t>itis</w:t>
      </w:r>
      <w:r w:rsidR="00671085" w:rsidRPr="00BC3CC4">
        <w:rPr>
          <w:rFonts w:ascii="Book Antiqua" w:hAnsi="Book Antiqua" w:cs="Times New Roman"/>
          <w:sz w:val="24"/>
          <w:szCs w:val="24"/>
        </w:rPr>
        <w:t>,</w:t>
      </w:r>
      <w:r w:rsidRPr="00BC3CC4">
        <w:rPr>
          <w:rFonts w:ascii="Book Antiqua" w:hAnsi="Book Antiqua" w:cs="Times New Roman"/>
          <w:sz w:val="24"/>
          <w:szCs w:val="24"/>
        </w:rPr>
        <w:t xml:space="preserve"> </w:t>
      </w:r>
      <w:r w:rsidR="00671085" w:rsidRPr="00BC3CC4">
        <w:rPr>
          <w:rFonts w:ascii="Book Antiqua" w:hAnsi="Book Antiqua" w:cs="Times New Roman"/>
          <w:sz w:val="24"/>
          <w:szCs w:val="24"/>
        </w:rPr>
        <w:t>break</w:t>
      </w:r>
      <w:r w:rsidRPr="00BC3CC4">
        <w:rPr>
          <w:rFonts w:ascii="Book Antiqua" w:hAnsi="Book Antiqua" w:cs="Times New Roman"/>
          <w:sz w:val="24"/>
          <w:szCs w:val="24"/>
        </w:rPr>
        <w:t xml:space="preserve"> </w:t>
      </w:r>
      <w:r w:rsidR="00405593" w:rsidRPr="00BC3CC4">
        <w:rPr>
          <w:rFonts w:ascii="Book Antiqua" w:hAnsi="Book Antiqua" w:cs="Times New Roman"/>
          <w:sz w:val="24"/>
          <w:szCs w:val="24"/>
        </w:rPr>
        <w:t>this</w:t>
      </w:r>
      <w:r w:rsidRPr="00BC3CC4">
        <w:rPr>
          <w:rFonts w:ascii="Book Antiqua" w:hAnsi="Book Antiqua" w:cs="Times New Roman"/>
          <w:sz w:val="24"/>
          <w:szCs w:val="24"/>
        </w:rPr>
        <w:t xml:space="preserve"> first line of natural defense against </w:t>
      </w:r>
      <w:r w:rsidR="00D45F84" w:rsidRPr="00BC3CC4">
        <w:rPr>
          <w:rFonts w:ascii="Book Antiqua" w:hAnsi="Book Antiqua" w:cs="Times New Roman"/>
          <w:sz w:val="24"/>
          <w:szCs w:val="24"/>
          <w:lang w:val="en-CA"/>
        </w:rPr>
        <w:t>potentially invasive</w:t>
      </w:r>
      <w:r w:rsidR="00767E07" w:rsidRPr="00BC3CC4">
        <w:rPr>
          <w:rFonts w:ascii="Book Antiqua" w:hAnsi="Book Antiqua" w:cs="Times New Roman"/>
          <w:sz w:val="24"/>
          <w:szCs w:val="24"/>
          <w:lang w:val="en-CA"/>
        </w:rPr>
        <w:t xml:space="preserve"> </w:t>
      </w:r>
      <w:r w:rsidRPr="00BC3CC4">
        <w:rPr>
          <w:rFonts w:ascii="Book Antiqua" w:hAnsi="Book Antiqua" w:cs="Times New Roman"/>
          <w:sz w:val="24"/>
          <w:szCs w:val="24"/>
        </w:rPr>
        <w:t>bacteria</w:t>
      </w:r>
      <w:r w:rsidR="00D45F84" w:rsidRPr="00BC3CC4">
        <w:rPr>
          <w:rFonts w:ascii="Book Antiqua" w:hAnsi="Book Antiqua" w:cs="Times New Roman"/>
          <w:sz w:val="24"/>
          <w:szCs w:val="24"/>
          <w:lang w:val="en-CA"/>
        </w:rPr>
        <w:t xml:space="preserve">, </w:t>
      </w:r>
      <w:r w:rsidR="00671085" w:rsidRPr="00BC3CC4">
        <w:rPr>
          <w:rFonts w:ascii="Book Antiqua" w:hAnsi="Book Antiqua" w:cs="Times New Roman"/>
          <w:sz w:val="24"/>
          <w:szCs w:val="24"/>
          <w:lang w:val="en-CA"/>
        </w:rPr>
        <w:t xml:space="preserve">which </w:t>
      </w:r>
      <w:r w:rsidR="00D45F84" w:rsidRPr="00BC3CC4">
        <w:rPr>
          <w:rFonts w:ascii="Book Antiqua" w:hAnsi="Book Antiqua" w:cs="Times New Roman"/>
          <w:sz w:val="24"/>
          <w:szCs w:val="24"/>
          <w:lang w:val="en-CA"/>
        </w:rPr>
        <w:t>result in inflammation</w:t>
      </w:r>
      <w:r w:rsidR="00767E07" w:rsidRPr="00BC3CC4">
        <w:rPr>
          <w:rFonts w:ascii="Book Antiqua" w:hAnsi="Book Antiqua" w:cs="Times New Roman"/>
          <w:sz w:val="24"/>
          <w:szCs w:val="24"/>
          <w:lang w:val="en-CA"/>
        </w:rPr>
        <w:t>.</w:t>
      </w:r>
    </w:p>
    <w:p w:rsidR="00447B15" w:rsidRPr="00BC3CC4" w:rsidRDefault="00930B41" w:rsidP="00732577">
      <w:pPr>
        <w:adjustRightInd w:val="0"/>
        <w:snapToGrid w:val="0"/>
        <w:spacing w:line="360" w:lineRule="auto"/>
        <w:ind w:firstLineChars="100" w:firstLine="240"/>
        <w:rPr>
          <w:rFonts w:ascii="Book Antiqua" w:hAnsi="Book Antiqua" w:cs="Times New Roman"/>
          <w:sz w:val="24"/>
          <w:szCs w:val="24"/>
        </w:rPr>
      </w:pPr>
      <w:bookmarkStart w:id="343" w:name="OLE_LINK115"/>
      <w:bookmarkStart w:id="344" w:name="OLE_LINK116"/>
      <w:r w:rsidRPr="00BC3CC4">
        <w:rPr>
          <w:rFonts w:ascii="Book Antiqua" w:hAnsi="Book Antiqua" w:cs="Times New Roman"/>
          <w:sz w:val="24"/>
          <w:szCs w:val="24"/>
        </w:rPr>
        <w:t xml:space="preserve">In conclusion, our </w:t>
      </w:r>
      <w:r w:rsidR="00405593" w:rsidRPr="00BC3CC4">
        <w:rPr>
          <w:rFonts w:ascii="Book Antiqua" w:hAnsi="Book Antiqua" w:cs="Times New Roman"/>
          <w:sz w:val="24"/>
          <w:szCs w:val="24"/>
        </w:rPr>
        <w:t>research</w:t>
      </w:r>
      <w:r w:rsidRPr="00BC3CC4">
        <w:rPr>
          <w:rFonts w:ascii="Book Antiqua" w:hAnsi="Book Antiqua" w:cs="Times New Roman"/>
          <w:sz w:val="24"/>
          <w:szCs w:val="24"/>
        </w:rPr>
        <w:t xml:space="preserve"> </w:t>
      </w:r>
      <w:r w:rsidR="00767E07" w:rsidRPr="00BC3CC4">
        <w:rPr>
          <w:rFonts w:ascii="Book Antiqua" w:hAnsi="Book Antiqua" w:cs="Times New Roman"/>
          <w:sz w:val="24"/>
          <w:szCs w:val="24"/>
          <w:lang w:val="en-CA"/>
        </w:rPr>
        <w:t>demonstrates</w:t>
      </w:r>
      <w:r w:rsidR="00C84B52" w:rsidRPr="00BC3CC4">
        <w:rPr>
          <w:rFonts w:ascii="Book Antiqua" w:hAnsi="Book Antiqua" w:cs="Times New Roman"/>
          <w:sz w:val="24"/>
          <w:szCs w:val="24"/>
        </w:rPr>
        <w:t xml:space="preserve"> </w:t>
      </w:r>
      <w:r w:rsidR="00D45F84" w:rsidRPr="00BC3CC4">
        <w:rPr>
          <w:rFonts w:ascii="Book Antiqua" w:hAnsi="Book Antiqua" w:cs="Times New Roman"/>
          <w:sz w:val="24"/>
          <w:szCs w:val="24"/>
          <w:lang w:val="en-CA"/>
        </w:rPr>
        <w:t xml:space="preserve">the </w:t>
      </w:r>
      <w:r w:rsidRPr="00BC3CC4">
        <w:rPr>
          <w:rFonts w:ascii="Book Antiqua" w:hAnsi="Book Antiqua" w:cs="Times New Roman"/>
          <w:sz w:val="24"/>
          <w:szCs w:val="24"/>
        </w:rPr>
        <w:t xml:space="preserve">reduced biodiversity of fecal microbiota </w:t>
      </w:r>
      <w:r w:rsidR="00D45F84" w:rsidRPr="00BC3CC4">
        <w:rPr>
          <w:rFonts w:ascii="Book Antiqua" w:hAnsi="Book Antiqua" w:cs="Times New Roman"/>
          <w:sz w:val="24"/>
          <w:szCs w:val="24"/>
          <w:lang w:val="en-CA"/>
        </w:rPr>
        <w:t>in</w:t>
      </w:r>
      <w:r w:rsidR="00D45F84" w:rsidRPr="00BC3CC4">
        <w:rPr>
          <w:rFonts w:ascii="Book Antiqua" w:hAnsi="Book Antiqua" w:cs="Times New Roman"/>
          <w:sz w:val="24"/>
          <w:szCs w:val="24"/>
        </w:rPr>
        <w:t xml:space="preserve"> </w:t>
      </w:r>
      <w:r w:rsidRPr="00BC3CC4">
        <w:rPr>
          <w:rFonts w:ascii="Book Antiqua" w:hAnsi="Book Antiqua" w:cs="Times New Roman"/>
          <w:sz w:val="24"/>
          <w:szCs w:val="24"/>
        </w:rPr>
        <w:t xml:space="preserve">UC </w:t>
      </w:r>
      <w:r w:rsidR="00AD049F" w:rsidRPr="00BC3CC4">
        <w:rPr>
          <w:rFonts w:ascii="Book Antiqua" w:hAnsi="Book Antiqua" w:cs="Times New Roman"/>
          <w:sz w:val="24"/>
          <w:szCs w:val="24"/>
        </w:rPr>
        <w:t xml:space="preserve">and pouchitis </w:t>
      </w:r>
      <w:r w:rsidRPr="00BC3CC4">
        <w:rPr>
          <w:rFonts w:ascii="Book Antiqua" w:hAnsi="Book Antiqua" w:cs="Times New Roman"/>
          <w:sz w:val="24"/>
          <w:szCs w:val="24"/>
        </w:rPr>
        <w:t xml:space="preserve">patients. </w:t>
      </w:r>
      <w:r w:rsidR="0048572B" w:rsidRPr="00BC3CC4">
        <w:rPr>
          <w:rFonts w:ascii="Book Antiqua" w:hAnsi="Book Antiqua" w:cs="Times New Roman"/>
          <w:sz w:val="24"/>
          <w:szCs w:val="24"/>
        </w:rPr>
        <w:t>Fewer number</w:t>
      </w:r>
      <w:r w:rsidR="008522A6" w:rsidRPr="00BC3CC4">
        <w:rPr>
          <w:rFonts w:ascii="Book Antiqua" w:hAnsi="Book Antiqua" w:cs="Times New Roman"/>
          <w:sz w:val="24"/>
          <w:szCs w:val="24"/>
        </w:rPr>
        <w:t>s</w:t>
      </w:r>
      <w:r w:rsidR="0048572B" w:rsidRPr="00BC3CC4">
        <w:rPr>
          <w:rFonts w:ascii="Book Antiqua" w:hAnsi="Book Antiqua" w:cs="Times New Roman"/>
          <w:sz w:val="24"/>
          <w:szCs w:val="24"/>
        </w:rPr>
        <w:t xml:space="preserve"> of </w:t>
      </w:r>
      <w:bookmarkStart w:id="345" w:name="OLE_LINK108"/>
      <w:bookmarkStart w:id="346" w:name="OLE_LINK109"/>
      <w:r w:rsidR="0048572B" w:rsidRPr="00BC3CC4">
        <w:rPr>
          <w:rFonts w:ascii="Book Antiqua" w:hAnsi="Book Antiqua" w:cs="Times New Roman"/>
          <w:i/>
          <w:sz w:val="24"/>
          <w:szCs w:val="24"/>
        </w:rPr>
        <w:t xml:space="preserve">Faecalibacterium prausnitzii </w:t>
      </w:r>
      <w:r w:rsidR="0048572B" w:rsidRPr="00BC3CC4">
        <w:rPr>
          <w:rFonts w:ascii="Book Antiqua" w:hAnsi="Book Antiqua" w:cs="Times New Roman"/>
          <w:sz w:val="24"/>
          <w:szCs w:val="24"/>
        </w:rPr>
        <w:t xml:space="preserve">and </w:t>
      </w:r>
      <w:r w:rsidR="0048572B" w:rsidRPr="00BC3CC4">
        <w:rPr>
          <w:rFonts w:ascii="Book Antiqua" w:hAnsi="Book Antiqua" w:cs="Times New Roman"/>
          <w:i/>
          <w:sz w:val="24"/>
          <w:szCs w:val="24"/>
        </w:rPr>
        <w:t>Eubacterium rectale</w:t>
      </w:r>
      <w:bookmarkEnd w:id="345"/>
      <w:bookmarkEnd w:id="346"/>
      <w:r w:rsidR="0048572B" w:rsidRPr="00BC3CC4">
        <w:rPr>
          <w:rFonts w:ascii="Book Antiqua" w:hAnsi="Book Antiqua" w:cs="Times New Roman"/>
          <w:sz w:val="24"/>
          <w:szCs w:val="24"/>
        </w:rPr>
        <w:t xml:space="preserve"> </w:t>
      </w:r>
      <w:r w:rsidR="008522A6" w:rsidRPr="00BC3CC4">
        <w:rPr>
          <w:rFonts w:ascii="Book Antiqua" w:hAnsi="Book Antiqua" w:cs="Times New Roman"/>
          <w:sz w:val="24"/>
          <w:szCs w:val="24"/>
        </w:rPr>
        <w:t xml:space="preserve">showed </w:t>
      </w:r>
      <w:r w:rsidR="0048572B" w:rsidRPr="00BC3CC4">
        <w:rPr>
          <w:rFonts w:ascii="Book Antiqua" w:hAnsi="Book Antiqua" w:cs="Times New Roman"/>
          <w:sz w:val="24"/>
          <w:szCs w:val="24"/>
        </w:rPr>
        <w:t>in UC. More</w:t>
      </w:r>
      <w:r w:rsidR="0048572B" w:rsidRPr="00BC3CC4">
        <w:rPr>
          <w:rFonts w:ascii="Book Antiqua" w:hAnsi="Book Antiqua" w:cs="Times New Roman"/>
          <w:i/>
          <w:sz w:val="24"/>
          <w:szCs w:val="24"/>
        </w:rPr>
        <w:t xml:space="preserve"> </w:t>
      </w:r>
      <w:r w:rsidR="00732577" w:rsidRPr="00BC3CC4">
        <w:rPr>
          <w:rFonts w:ascii="Book Antiqua" w:hAnsi="Book Antiqua" w:cs="Times New Roman" w:hint="eastAsia"/>
          <w:i/>
          <w:sz w:val="24"/>
          <w:szCs w:val="24"/>
        </w:rPr>
        <w:t xml:space="preserve">R. </w:t>
      </w:r>
      <w:r w:rsidR="00732577" w:rsidRPr="00BC3CC4">
        <w:rPr>
          <w:rFonts w:ascii="Book Antiqua" w:hAnsi="Book Antiqua" w:cs="Times New Roman"/>
          <w:i/>
          <w:sz w:val="24"/>
          <w:szCs w:val="24"/>
        </w:rPr>
        <w:t xml:space="preserve">gnavus </w:t>
      </w:r>
      <w:r w:rsidR="0048572B" w:rsidRPr="00BC3CC4">
        <w:rPr>
          <w:rFonts w:ascii="Book Antiqua" w:hAnsi="Book Antiqua" w:cs="Times New Roman"/>
          <w:sz w:val="24"/>
          <w:szCs w:val="24"/>
        </w:rPr>
        <w:t xml:space="preserve">were found in pouchitis. More </w:t>
      </w:r>
      <w:r w:rsidR="00732577" w:rsidRPr="00BC3CC4">
        <w:rPr>
          <w:rFonts w:ascii="Book Antiqua" w:hAnsi="Book Antiqua" w:cs="Times New Roman" w:hint="eastAsia"/>
          <w:i/>
          <w:sz w:val="24"/>
          <w:szCs w:val="24"/>
        </w:rPr>
        <w:t>C.</w:t>
      </w:r>
      <w:r w:rsidR="0048572B" w:rsidRPr="00BC3CC4">
        <w:rPr>
          <w:rFonts w:ascii="Book Antiqua" w:hAnsi="Book Antiqua" w:cs="Times New Roman"/>
          <w:i/>
          <w:sz w:val="24"/>
          <w:szCs w:val="24"/>
        </w:rPr>
        <w:t xml:space="preserve"> perfringens</w:t>
      </w:r>
      <w:r w:rsidR="0048572B" w:rsidRPr="00BC3CC4">
        <w:rPr>
          <w:rFonts w:ascii="Book Antiqua" w:hAnsi="Book Antiqua" w:cs="Times New Roman"/>
          <w:sz w:val="24"/>
          <w:szCs w:val="24"/>
        </w:rPr>
        <w:t xml:space="preserve"> occurred in both UC and pouchitis.</w:t>
      </w:r>
    </w:p>
    <w:bookmarkEnd w:id="343"/>
    <w:bookmarkEnd w:id="344"/>
    <w:p w:rsidR="00447B15" w:rsidRPr="00BC3CC4" w:rsidRDefault="00447B15" w:rsidP="005125C8">
      <w:pPr>
        <w:adjustRightInd w:val="0"/>
        <w:snapToGrid w:val="0"/>
        <w:spacing w:line="360" w:lineRule="auto"/>
        <w:rPr>
          <w:rFonts w:ascii="Book Antiqua" w:hAnsi="Book Antiqua" w:cs="Times New Roman"/>
          <w:sz w:val="24"/>
          <w:szCs w:val="24"/>
        </w:rPr>
      </w:pPr>
    </w:p>
    <w:p w:rsidR="00505273" w:rsidRPr="00BC3CC4" w:rsidRDefault="00505273" w:rsidP="005125C8">
      <w:pPr>
        <w:adjustRightInd w:val="0"/>
        <w:snapToGrid w:val="0"/>
        <w:spacing w:line="360" w:lineRule="auto"/>
        <w:rPr>
          <w:rFonts w:ascii="Book Antiqua" w:hAnsi="Book Antiqua" w:cs="Times New Roman"/>
          <w:b/>
          <w:sz w:val="24"/>
          <w:szCs w:val="24"/>
        </w:rPr>
      </w:pPr>
      <w:r w:rsidRPr="00BC3CC4">
        <w:rPr>
          <w:rFonts w:ascii="Book Antiqua" w:hAnsi="Book Antiqua" w:cs="Times New Roman"/>
          <w:b/>
          <w:sz w:val="24"/>
          <w:szCs w:val="24"/>
        </w:rPr>
        <w:t>COMMENTS</w:t>
      </w:r>
    </w:p>
    <w:p w:rsidR="00505273" w:rsidRPr="00BC3CC4" w:rsidRDefault="00505273" w:rsidP="005125C8">
      <w:pPr>
        <w:adjustRightInd w:val="0"/>
        <w:snapToGrid w:val="0"/>
        <w:spacing w:line="360" w:lineRule="auto"/>
        <w:rPr>
          <w:rFonts w:ascii="Book Antiqua" w:hAnsi="Book Antiqua" w:cs="Times New Roman"/>
          <w:b/>
          <w:i/>
          <w:sz w:val="24"/>
          <w:szCs w:val="24"/>
        </w:rPr>
      </w:pPr>
      <w:r w:rsidRPr="00BC3CC4">
        <w:rPr>
          <w:rFonts w:ascii="Book Antiqua" w:hAnsi="Book Antiqua" w:cs="Times New Roman"/>
          <w:b/>
          <w:i/>
          <w:sz w:val="24"/>
          <w:szCs w:val="24"/>
        </w:rPr>
        <w:t>Background</w:t>
      </w:r>
    </w:p>
    <w:p w:rsidR="00505273" w:rsidRPr="00BC3CC4" w:rsidRDefault="00505273" w:rsidP="005125C8">
      <w:pPr>
        <w:adjustRightInd w:val="0"/>
        <w:snapToGrid w:val="0"/>
        <w:spacing w:line="360" w:lineRule="auto"/>
        <w:rPr>
          <w:rFonts w:ascii="Book Antiqua" w:hAnsi="Book Antiqua" w:cs="Times New Roman"/>
          <w:sz w:val="24"/>
          <w:szCs w:val="24"/>
        </w:rPr>
      </w:pPr>
      <w:r w:rsidRPr="00BC3CC4">
        <w:rPr>
          <w:rFonts w:ascii="Book Antiqua" w:hAnsi="Book Antiqua" w:cs="Times New Roman"/>
          <w:sz w:val="24"/>
          <w:szCs w:val="24"/>
        </w:rPr>
        <w:t>Pouchitis is a common</w:t>
      </w:r>
      <w:r w:rsidR="00405593" w:rsidRPr="00BC3CC4">
        <w:rPr>
          <w:rFonts w:ascii="Book Antiqua" w:hAnsi="Book Antiqua" w:cs="Times New Roman"/>
          <w:sz w:val="24"/>
          <w:szCs w:val="24"/>
        </w:rPr>
        <w:t>ly-seen</w:t>
      </w:r>
      <w:r w:rsidRPr="00BC3CC4">
        <w:rPr>
          <w:rFonts w:ascii="Book Antiqua" w:hAnsi="Book Antiqua" w:cs="Times New Roman"/>
          <w:sz w:val="24"/>
          <w:szCs w:val="24"/>
        </w:rPr>
        <w:t xml:space="preserve"> complication </w:t>
      </w:r>
      <w:r w:rsidR="00405593" w:rsidRPr="00BC3CC4">
        <w:rPr>
          <w:rFonts w:ascii="Book Antiqua" w:hAnsi="Book Antiqua" w:cs="Times New Roman"/>
          <w:sz w:val="24"/>
          <w:szCs w:val="24"/>
        </w:rPr>
        <w:t>of patients with ulcerative colitis</w:t>
      </w:r>
      <w:r w:rsidR="00EF7C85" w:rsidRPr="00BC3CC4">
        <w:rPr>
          <w:rFonts w:ascii="Book Antiqua" w:hAnsi="Book Antiqua" w:cs="Times New Roman"/>
          <w:sz w:val="24"/>
          <w:szCs w:val="24"/>
        </w:rPr>
        <w:t xml:space="preserve"> </w:t>
      </w:r>
      <w:r w:rsidR="00AE0A8E" w:rsidRPr="00BC3CC4">
        <w:rPr>
          <w:rFonts w:ascii="Book Antiqua" w:hAnsi="Book Antiqua" w:cs="Times New Roman"/>
          <w:sz w:val="24"/>
          <w:szCs w:val="24"/>
        </w:rPr>
        <w:t>(</w:t>
      </w:r>
      <w:r w:rsidR="00405593" w:rsidRPr="00BC3CC4">
        <w:rPr>
          <w:rFonts w:ascii="Book Antiqua" w:hAnsi="Book Antiqua" w:cs="Times New Roman"/>
          <w:sz w:val="24"/>
          <w:szCs w:val="24"/>
        </w:rPr>
        <w:t xml:space="preserve">UC) </w:t>
      </w:r>
      <w:r w:rsidR="00DC68FE" w:rsidRPr="00BC3CC4">
        <w:rPr>
          <w:rFonts w:ascii="Book Antiqua" w:hAnsi="Book Antiqua" w:cs="Times New Roman"/>
          <w:sz w:val="24"/>
          <w:szCs w:val="24"/>
        </w:rPr>
        <w:t>following</w:t>
      </w:r>
      <w:r w:rsidRPr="00BC3CC4">
        <w:rPr>
          <w:rFonts w:ascii="Book Antiqua" w:hAnsi="Book Antiqua" w:cs="Times New Roman"/>
          <w:sz w:val="24"/>
          <w:szCs w:val="24"/>
        </w:rPr>
        <w:t xml:space="preserve"> ileal pouch-anal anastomosis</w:t>
      </w:r>
      <w:r w:rsidR="00EF7C85" w:rsidRPr="00BC3CC4">
        <w:rPr>
          <w:rFonts w:ascii="Book Antiqua" w:hAnsi="Book Antiqua" w:cs="Times New Roman"/>
          <w:sz w:val="24"/>
          <w:szCs w:val="24"/>
        </w:rPr>
        <w:t xml:space="preserve"> </w:t>
      </w:r>
      <w:r w:rsidR="00AE0A8E" w:rsidRPr="00BC3CC4">
        <w:rPr>
          <w:rFonts w:ascii="Book Antiqua" w:hAnsi="Book Antiqua" w:cs="Times New Roman"/>
          <w:sz w:val="24"/>
          <w:szCs w:val="24"/>
        </w:rPr>
        <w:t>(</w:t>
      </w:r>
      <w:r w:rsidRPr="00BC3CC4">
        <w:rPr>
          <w:rFonts w:ascii="Book Antiqua" w:hAnsi="Book Antiqua" w:cs="Times New Roman"/>
          <w:sz w:val="24"/>
          <w:szCs w:val="24"/>
        </w:rPr>
        <w:t xml:space="preserve">IPAA) </w:t>
      </w:r>
      <w:r w:rsidR="00405593" w:rsidRPr="00BC3CC4">
        <w:rPr>
          <w:rFonts w:ascii="Book Antiqua" w:hAnsi="Book Antiqua" w:cs="Times New Roman"/>
          <w:sz w:val="24"/>
          <w:szCs w:val="24"/>
        </w:rPr>
        <w:t>procedure</w:t>
      </w:r>
      <w:r w:rsidR="00966EB8" w:rsidRPr="00BC3CC4">
        <w:rPr>
          <w:rFonts w:ascii="Book Antiqua" w:hAnsi="Book Antiqua" w:cs="Times New Roman"/>
          <w:sz w:val="24"/>
          <w:szCs w:val="24"/>
        </w:rPr>
        <w:t xml:space="preserve">. </w:t>
      </w:r>
      <w:r w:rsidR="00677A03" w:rsidRPr="00BC3CC4">
        <w:rPr>
          <w:rFonts w:ascii="Book Antiqua" w:hAnsi="Book Antiqua" w:cs="Times New Roman"/>
          <w:sz w:val="24"/>
          <w:szCs w:val="24"/>
        </w:rPr>
        <w:t xml:space="preserve">Gut microbiome is considered playing a vital role in the occurrence and development of UC. Besides, antibiotics and probiotics have already been used in treatment and prevention of pouchitis. However, direct evidence of </w:t>
      </w:r>
      <w:r w:rsidR="00DC68FE" w:rsidRPr="00BC3CC4">
        <w:rPr>
          <w:rFonts w:ascii="Book Antiqua" w:hAnsi="Book Antiqua" w:cs="Times New Roman"/>
          <w:sz w:val="24"/>
          <w:szCs w:val="24"/>
        </w:rPr>
        <w:t>dysbacteriosis in pouchitis is lacking now.</w:t>
      </w:r>
    </w:p>
    <w:p w:rsidR="00E73FD7" w:rsidRPr="00BC3CC4" w:rsidRDefault="00E73FD7" w:rsidP="005125C8">
      <w:pPr>
        <w:adjustRightInd w:val="0"/>
        <w:snapToGrid w:val="0"/>
        <w:spacing w:line="360" w:lineRule="auto"/>
        <w:rPr>
          <w:rFonts w:ascii="Book Antiqua" w:hAnsi="Book Antiqua" w:cs="Times New Roman"/>
          <w:sz w:val="24"/>
          <w:szCs w:val="24"/>
        </w:rPr>
      </w:pPr>
    </w:p>
    <w:p w:rsidR="00DC68FE" w:rsidRPr="00BC3CC4" w:rsidRDefault="00DC68FE" w:rsidP="005125C8">
      <w:pPr>
        <w:adjustRightInd w:val="0"/>
        <w:snapToGrid w:val="0"/>
        <w:spacing w:line="360" w:lineRule="auto"/>
        <w:rPr>
          <w:rFonts w:ascii="Book Antiqua" w:hAnsi="Book Antiqua" w:cs="Times New Roman"/>
          <w:b/>
          <w:i/>
          <w:sz w:val="24"/>
          <w:szCs w:val="24"/>
        </w:rPr>
      </w:pPr>
      <w:r w:rsidRPr="00BC3CC4">
        <w:rPr>
          <w:rFonts w:ascii="Book Antiqua" w:hAnsi="Book Antiqua" w:cs="Times New Roman"/>
          <w:b/>
          <w:i/>
          <w:sz w:val="24"/>
          <w:szCs w:val="24"/>
        </w:rPr>
        <w:t>Research frontiers</w:t>
      </w:r>
    </w:p>
    <w:p w:rsidR="00E73FD7" w:rsidRPr="00BC3CC4" w:rsidRDefault="00DE0CD2" w:rsidP="005125C8">
      <w:pPr>
        <w:adjustRightInd w:val="0"/>
        <w:snapToGrid w:val="0"/>
        <w:spacing w:line="360" w:lineRule="auto"/>
        <w:rPr>
          <w:rFonts w:ascii="Book Antiqua" w:hAnsi="Book Antiqua" w:cs="Times New Roman"/>
          <w:sz w:val="24"/>
          <w:szCs w:val="24"/>
        </w:rPr>
      </w:pPr>
      <w:r w:rsidRPr="00BC3CC4">
        <w:rPr>
          <w:rFonts w:ascii="Book Antiqua" w:hAnsi="Book Antiqua" w:cs="Times New Roman"/>
          <w:sz w:val="24"/>
          <w:szCs w:val="24"/>
        </w:rPr>
        <w:t xml:space="preserve">Gut microbiata is hot topic in intestinal inflammation field, especially in inflammatory bowel disease, where data are often conflicting. </w:t>
      </w:r>
    </w:p>
    <w:p w:rsidR="00DE0CD2" w:rsidRPr="00BC3CC4" w:rsidRDefault="00DE0CD2" w:rsidP="005125C8">
      <w:pPr>
        <w:adjustRightInd w:val="0"/>
        <w:snapToGrid w:val="0"/>
        <w:spacing w:line="360" w:lineRule="auto"/>
        <w:rPr>
          <w:rFonts w:ascii="Book Antiqua" w:hAnsi="Book Antiqua" w:cs="Times New Roman"/>
          <w:sz w:val="24"/>
          <w:szCs w:val="24"/>
        </w:rPr>
      </w:pPr>
    </w:p>
    <w:p w:rsidR="00DC68FE" w:rsidRPr="00BC3CC4" w:rsidRDefault="00DC68FE" w:rsidP="005125C8">
      <w:pPr>
        <w:adjustRightInd w:val="0"/>
        <w:snapToGrid w:val="0"/>
        <w:spacing w:line="360" w:lineRule="auto"/>
        <w:rPr>
          <w:rFonts w:ascii="Book Antiqua" w:hAnsi="Book Antiqua" w:cs="Times New Roman"/>
          <w:b/>
          <w:i/>
          <w:sz w:val="24"/>
          <w:szCs w:val="24"/>
        </w:rPr>
      </w:pPr>
      <w:r w:rsidRPr="00BC3CC4">
        <w:rPr>
          <w:rFonts w:ascii="Book Antiqua" w:hAnsi="Book Antiqua" w:cs="Times New Roman"/>
          <w:b/>
          <w:i/>
          <w:sz w:val="24"/>
          <w:szCs w:val="24"/>
        </w:rPr>
        <w:t>Innovations and Breakthroughs</w:t>
      </w:r>
    </w:p>
    <w:p w:rsidR="00C03AD0" w:rsidRPr="00BC3CC4" w:rsidRDefault="00AE0A8E" w:rsidP="005125C8">
      <w:pPr>
        <w:adjustRightInd w:val="0"/>
        <w:snapToGrid w:val="0"/>
        <w:spacing w:line="360" w:lineRule="auto"/>
        <w:rPr>
          <w:rFonts w:ascii="Book Antiqua" w:hAnsi="Book Antiqua" w:cs="Times New Roman"/>
          <w:sz w:val="24"/>
          <w:szCs w:val="24"/>
        </w:rPr>
      </w:pPr>
      <w:r w:rsidRPr="00BC3CC4">
        <w:rPr>
          <w:rFonts w:ascii="Book Antiqua" w:hAnsi="Book Antiqua" w:cs="Times New Roman" w:hint="eastAsia"/>
          <w:sz w:val="24"/>
          <w:szCs w:val="24"/>
        </w:rPr>
        <w:t>The authors</w:t>
      </w:r>
      <w:r w:rsidR="00C03AD0" w:rsidRPr="00BC3CC4">
        <w:rPr>
          <w:rFonts w:ascii="Book Antiqua" w:hAnsi="Book Antiqua" w:cs="Times New Roman"/>
          <w:sz w:val="24"/>
          <w:szCs w:val="24"/>
        </w:rPr>
        <w:t xml:space="preserve"> demonstrated the role of the reduced diversity and the changed composition of intestinal microbiata in the pathogenesis of pouchitis. We confir</w:t>
      </w:r>
      <w:r w:rsidR="0058541A" w:rsidRPr="00BC3CC4">
        <w:rPr>
          <w:rFonts w:ascii="Book Antiqua" w:hAnsi="Book Antiqua" w:cs="Times New Roman"/>
          <w:sz w:val="24"/>
          <w:szCs w:val="24"/>
        </w:rPr>
        <w:t>m</w:t>
      </w:r>
      <w:r w:rsidR="00C03AD0" w:rsidRPr="00BC3CC4">
        <w:rPr>
          <w:rFonts w:ascii="Book Antiqua" w:hAnsi="Book Antiqua" w:cs="Times New Roman"/>
          <w:sz w:val="24"/>
          <w:szCs w:val="24"/>
        </w:rPr>
        <w:t>ed</w:t>
      </w:r>
      <w:r w:rsidR="0058541A" w:rsidRPr="00BC3CC4">
        <w:rPr>
          <w:rFonts w:ascii="Book Antiqua" w:hAnsi="Book Antiqua" w:cs="Times New Roman"/>
          <w:sz w:val="24"/>
          <w:szCs w:val="24"/>
        </w:rPr>
        <w:t xml:space="preserve"> that</w:t>
      </w:r>
      <w:r w:rsidR="00C03AD0" w:rsidRPr="00BC3CC4">
        <w:rPr>
          <w:rFonts w:ascii="Book Antiqua" w:hAnsi="Book Antiqua" w:cs="Times New Roman"/>
          <w:sz w:val="24"/>
          <w:szCs w:val="24"/>
        </w:rPr>
        <w:t xml:space="preserve"> </w:t>
      </w:r>
      <w:r w:rsidR="0058541A" w:rsidRPr="00BC3CC4">
        <w:rPr>
          <w:rFonts w:ascii="Book Antiqua" w:hAnsi="Book Antiqua" w:cs="Times New Roman"/>
          <w:i/>
          <w:sz w:val="24"/>
          <w:szCs w:val="24"/>
        </w:rPr>
        <w:t xml:space="preserve">Faecalibacterium prausnitzii </w:t>
      </w:r>
      <w:r w:rsidR="0058541A" w:rsidRPr="00BC3CC4">
        <w:rPr>
          <w:rFonts w:ascii="Book Antiqua" w:hAnsi="Book Antiqua" w:cs="Times New Roman"/>
          <w:sz w:val="24"/>
          <w:szCs w:val="24"/>
        </w:rPr>
        <w:t xml:space="preserve">and </w:t>
      </w:r>
      <w:r w:rsidR="0058541A" w:rsidRPr="00BC3CC4">
        <w:rPr>
          <w:rFonts w:ascii="Book Antiqua" w:hAnsi="Book Antiqua" w:cs="Times New Roman"/>
          <w:i/>
          <w:sz w:val="24"/>
          <w:szCs w:val="24"/>
        </w:rPr>
        <w:t xml:space="preserve">Eubacterium rectal </w:t>
      </w:r>
      <w:r w:rsidR="0058541A" w:rsidRPr="00BC3CC4">
        <w:rPr>
          <w:rFonts w:ascii="Book Antiqua" w:hAnsi="Book Antiqua" w:cs="Times New Roman"/>
          <w:sz w:val="24"/>
          <w:szCs w:val="24"/>
        </w:rPr>
        <w:t>were</w:t>
      </w:r>
      <w:r w:rsidR="0058541A" w:rsidRPr="00BC3CC4">
        <w:rPr>
          <w:rFonts w:ascii="Book Antiqua" w:hAnsi="Book Antiqua" w:cs="Times New Roman"/>
          <w:i/>
          <w:sz w:val="24"/>
          <w:szCs w:val="24"/>
        </w:rPr>
        <w:t xml:space="preserve"> </w:t>
      </w:r>
      <w:r w:rsidR="0058541A" w:rsidRPr="00BC3CC4">
        <w:rPr>
          <w:rFonts w:ascii="Book Antiqua" w:hAnsi="Book Antiqua" w:cs="Times New Roman"/>
          <w:sz w:val="24"/>
          <w:szCs w:val="24"/>
        </w:rPr>
        <w:t xml:space="preserve">reduced in UC patients and </w:t>
      </w:r>
      <w:r w:rsidR="0058541A" w:rsidRPr="00BC3CC4">
        <w:rPr>
          <w:rFonts w:ascii="Book Antiqua" w:hAnsi="Book Antiqua" w:cs="Times New Roman"/>
          <w:i/>
          <w:sz w:val="24"/>
          <w:szCs w:val="24"/>
        </w:rPr>
        <w:t xml:space="preserve">Clostridium perfringens </w:t>
      </w:r>
      <w:r w:rsidR="0058541A" w:rsidRPr="00BC3CC4">
        <w:rPr>
          <w:rFonts w:ascii="Book Antiqua" w:hAnsi="Book Antiqua" w:cs="Times New Roman"/>
          <w:sz w:val="24"/>
          <w:szCs w:val="24"/>
        </w:rPr>
        <w:t>was significantly increased in UC and pouchitis.</w:t>
      </w:r>
    </w:p>
    <w:p w:rsidR="00E73FD7" w:rsidRPr="00BC3CC4" w:rsidRDefault="00E73FD7" w:rsidP="005125C8">
      <w:pPr>
        <w:adjustRightInd w:val="0"/>
        <w:snapToGrid w:val="0"/>
        <w:spacing w:line="360" w:lineRule="auto"/>
        <w:rPr>
          <w:rFonts w:ascii="Book Antiqua" w:hAnsi="Book Antiqua" w:cs="Times New Roman"/>
          <w:sz w:val="24"/>
          <w:szCs w:val="24"/>
        </w:rPr>
      </w:pPr>
    </w:p>
    <w:p w:rsidR="00DC68FE" w:rsidRPr="00BC3CC4" w:rsidRDefault="00DC68FE" w:rsidP="005125C8">
      <w:pPr>
        <w:adjustRightInd w:val="0"/>
        <w:snapToGrid w:val="0"/>
        <w:spacing w:line="360" w:lineRule="auto"/>
        <w:rPr>
          <w:rFonts w:ascii="Book Antiqua" w:hAnsi="Book Antiqua" w:cs="Times New Roman"/>
          <w:b/>
          <w:i/>
          <w:sz w:val="24"/>
          <w:szCs w:val="24"/>
        </w:rPr>
      </w:pPr>
      <w:r w:rsidRPr="00BC3CC4">
        <w:rPr>
          <w:rFonts w:ascii="Book Antiqua" w:hAnsi="Book Antiqua" w:cs="Times New Roman"/>
          <w:b/>
          <w:i/>
          <w:sz w:val="24"/>
          <w:szCs w:val="24"/>
        </w:rPr>
        <w:t>Applications</w:t>
      </w:r>
    </w:p>
    <w:p w:rsidR="00780E6D" w:rsidRPr="00BC3CC4" w:rsidRDefault="00780E6D" w:rsidP="005125C8">
      <w:pPr>
        <w:adjustRightInd w:val="0"/>
        <w:snapToGrid w:val="0"/>
        <w:spacing w:line="360" w:lineRule="auto"/>
        <w:rPr>
          <w:rFonts w:ascii="Book Antiqua" w:hAnsi="Book Antiqua" w:cs="Times New Roman"/>
          <w:sz w:val="24"/>
          <w:szCs w:val="24"/>
        </w:rPr>
      </w:pPr>
      <w:r w:rsidRPr="00BC3CC4">
        <w:rPr>
          <w:rFonts w:ascii="Book Antiqua" w:hAnsi="Book Antiqua" w:cs="Times New Roman"/>
          <w:sz w:val="24"/>
          <w:szCs w:val="24"/>
        </w:rPr>
        <w:lastRenderedPageBreak/>
        <w:t>The findings provide new clues to better understand the pathogenesis of pouchitis in UC patients operated IPAA, although it won’t be immediately used in treatment of pouchitis.</w:t>
      </w:r>
    </w:p>
    <w:p w:rsidR="00E73FD7" w:rsidRPr="00BC3CC4" w:rsidRDefault="00E73FD7" w:rsidP="005125C8">
      <w:pPr>
        <w:adjustRightInd w:val="0"/>
        <w:snapToGrid w:val="0"/>
        <w:spacing w:line="360" w:lineRule="auto"/>
        <w:rPr>
          <w:rFonts w:ascii="Book Antiqua" w:hAnsi="Book Antiqua" w:cs="Times New Roman"/>
          <w:b/>
          <w:i/>
          <w:sz w:val="24"/>
          <w:szCs w:val="24"/>
        </w:rPr>
      </w:pPr>
    </w:p>
    <w:p w:rsidR="00DC68FE" w:rsidRPr="00BC3CC4" w:rsidRDefault="00DC68FE" w:rsidP="005125C8">
      <w:pPr>
        <w:adjustRightInd w:val="0"/>
        <w:snapToGrid w:val="0"/>
        <w:spacing w:line="360" w:lineRule="auto"/>
        <w:rPr>
          <w:rFonts w:ascii="Book Antiqua" w:hAnsi="Book Antiqua" w:cs="Times New Roman"/>
          <w:b/>
          <w:i/>
          <w:sz w:val="24"/>
          <w:szCs w:val="24"/>
        </w:rPr>
      </w:pPr>
      <w:r w:rsidRPr="00BC3CC4">
        <w:rPr>
          <w:rFonts w:ascii="Book Antiqua" w:hAnsi="Book Antiqua" w:cs="Times New Roman"/>
          <w:b/>
          <w:i/>
          <w:sz w:val="24"/>
          <w:szCs w:val="24"/>
        </w:rPr>
        <w:t>Terminology</w:t>
      </w:r>
    </w:p>
    <w:p w:rsidR="00E73FD7" w:rsidRPr="00BC3CC4" w:rsidRDefault="00E73FD7" w:rsidP="005125C8">
      <w:pPr>
        <w:adjustRightInd w:val="0"/>
        <w:snapToGrid w:val="0"/>
        <w:spacing w:line="360" w:lineRule="auto"/>
        <w:rPr>
          <w:rFonts w:ascii="Book Antiqua" w:hAnsi="Book Antiqua" w:cs="Times New Roman"/>
          <w:sz w:val="24"/>
          <w:szCs w:val="24"/>
        </w:rPr>
      </w:pPr>
      <w:r w:rsidRPr="00BC3CC4">
        <w:rPr>
          <w:rFonts w:ascii="Book Antiqua" w:hAnsi="Book Antiqua" w:cs="Times New Roman"/>
          <w:b/>
          <w:sz w:val="24"/>
          <w:szCs w:val="24"/>
        </w:rPr>
        <w:t>Pouchitis:</w:t>
      </w:r>
      <w:r w:rsidRPr="00BC3CC4">
        <w:rPr>
          <w:rFonts w:ascii="Book Antiqua" w:hAnsi="Book Antiqua" w:cs="Times New Roman"/>
          <w:sz w:val="24"/>
          <w:szCs w:val="24"/>
        </w:rPr>
        <w:t xml:space="preserve"> It’s an inflammation in intestinal pouch, which is established following proctocoloctomy IPAA procedure for patients with UC to prevent permanent abdominal fistula. It could result in serious consequence, such as blood diarrhea, even ileal pouch failure. </w:t>
      </w:r>
    </w:p>
    <w:p w:rsidR="00E73FD7" w:rsidRPr="00BC3CC4" w:rsidRDefault="00E73FD7" w:rsidP="005125C8">
      <w:pPr>
        <w:adjustRightInd w:val="0"/>
        <w:snapToGrid w:val="0"/>
        <w:spacing w:line="360" w:lineRule="auto"/>
        <w:rPr>
          <w:rFonts w:ascii="Book Antiqua" w:hAnsi="Book Antiqua" w:cs="Times New Roman"/>
          <w:sz w:val="24"/>
          <w:szCs w:val="24"/>
        </w:rPr>
      </w:pPr>
    </w:p>
    <w:p w:rsidR="00DC68FE" w:rsidRPr="00BC3CC4" w:rsidRDefault="00DC68FE" w:rsidP="005125C8">
      <w:pPr>
        <w:adjustRightInd w:val="0"/>
        <w:snapToGrid w:val="0"/>
        <w:spacing w:line="360" w:lineRule="auto"/>
        <w:rPr>
          <w:rFonts w:ascii="Book Antiqua" w:hAnsi="Book Antiqua" w:cs="Times New Roman"/>
          <w:b/>
          <w:i/>
          <w:sz w:val="24"/>
          <w:szCs w:val="24"/>
        </w:rPr>
      </w:pPr>
      <w:r w:rsidRPr="00BC3CC4">
        <w:rPr>
          <w:rFonts w:ascii="Book Antiqua" w:hAnsi="Book Antiqua" w:cs="Times New Roman"/>
          <w:b/>
          <w:i/>
          <w:sz w:val="24"/>
          <w:szCs w:val="24"/>
        </w:rPr>
        <w:t>Peer</w:t>
      </w:r>
      <w:r w:rsidR="00AE0A8E" w:rsidRPr="00BC3CC4">
        <w:rPr>
          <w:rFonts w:ascii="Book Antiqua" w:hAnsi="Book Antiqua" w:cs="Times New Roman" w:hint="eastAsia"/>
          <w:b/>
          <w:i/>
          <w:sz w:val="24"/>
          <w:szCs w:val="24"/>
        </w:rPr>
        <w:t>-</w:t>
      </w:r>
      <w:r w:rsidRPr="00BC3CC4">
        <w:rPr>
          <w:rFonts w:ascii="Book Antiqua" w:hAnsi="Book Antiqua" w:cs="Times New Roman"/>
          <w:b/>
          <w:i/>
          <w:sz w:val="24"/>
          <w:szCs w:val="24"/>
        </w:rPr>
        <w:t>review</w:t>
      </w:r>
    </w:p>
    <w:p w:rsidR="00DC68FE" w:rsidRPr="00BC3CC4" w:rsidRDefault="00DC68FE" w:rsidP="005125C8">
      <w:pPr>
        <w:adjustRightInd w:val="0"/>
        <w:snapToGrid w:val="0"/>
        <w:spacing w:line="360" w:lineRule="auto"/>
        <w:rPr>
          <w:rFonts w:ascii="Book Antiqua" w:hAnsi="Book Antiqua" w:cs="Times New Roman"/>
          <w:sz w:val="24"/>
          <w:szCs w:val="24"/>
        </w:rPr>
      </w:pPr>
      <w:r w:rsidRPr="00BC3CC4">
        <w:rPr>
          <w:rFonts w:ascii="Book Antiqua" w:hAnsi="Book Antiqua"/>
          <w:sz w:val="24"/>
          <w:szCs w:val="24"/>
        </w:rPr>
        <w:t xml:space="preserve">The manuscript definitely deals with a hot topic in the </w:t>
      </w:r>
      <w:r w:rsidR="00AE0A8E" w:rsidRPr="00BC3CC4">
        <w:rPr>
          <w:rFonts w:ascii="Book Antiqua" w:hAnsi="Book Antiqua" w:hint="eastAsia"/>
          <w:sz w:val="24"/>
          <w:szCs w:val="24"/>
        </w:rPr>
        <w:t xml:space="preserve">inflammatory bowel disease </w:t>
      </w:r>
      <w:r w:rsidRPr="00BC3CC4">
        <w:rPr>
          <w:rFonts w:ascii="Book Antiqua" w:hAnsi="Book Antiqua"/>
          <w:sz w:val="24"/>
          <w:szCs w:val="24"/>
        </w:rPr>
        <w:t>and intestinal inflammation field, where data are often conflicting. The deep insight and detailed description made by the authors of the diversity of microbiota in healthy people and patients will provide new clues to better understand the pathogenesis of pouchitis following IPAA for UC.</w:t>
      </w:r>
    </w:p>
    <w:p w:rsidR="00DC68FE" w:rsidRPr="00BC3CC4" w:rsidRDefault="00DC68FE" w:rsidP="005125C8">
      <w:pPr>
        <w:adjustRightInd w:val="0"/>
        <w:snapToGrid w:val="0"/>
        <w:spacing w:line="360" w:lineRule="auto"/>
        <w:rPr>
          <w:rFonts w:ascii="Book Antiqua" w:hAnsi="Book Antiqua" w:cs="Times New Roman"/>
          <w:b/>
          <w:i/>
          <w:sz w:val="24"/>
          <w:szCs w:val="24"/>
        </w:rPr>
      </w:pPr>
    </w:p>
    <w:p w:rsidR="00EF7C85" w:rsidRPr="00BC3CC4" w:rsidRDefault="00EF7C85">
      <w:pPr>
        <w:widowControl/>
        <w:jc w:val="left"/>
        <w:rPr>
          <w:rFonts w:ascii="Book Antiqua" w:hAnsi="Book Antiqua" w:cs="Times New Roman"/>
          <w:sz w:val="24"/>
          <w:szCs w:val="24"/>
        </w:rPr>
      </w:pPr>
      <w:bookmarkStart w:id="347" w:name="OLE_LINK148"/>
      <w:bookmarkStart w:id="348" w:name="OLE_LINK320"/>
      <w:bookmarkStart w:id="349" w:name="OLE_LINK387"/>
      <w:bookmarkStart w:id="350" w:name="OLE_LINK183"/>
      <w:bookmarkStart w:id="351" w:name="OLE_LINK254"/>
      <w:bookmarkStart w:id="352" w:name="OLE_LINK149"/>
      <w:bookmarkStart w:id="353" w:name="OLE_LINK225"/>
      <w:bookmarkStart w:id="354" w:name="OLE_LINK207"/>
      <w:bookmarkStart w:id="355" w:name="OLE_LINK226"/>
      <w:bookmarkStart w:id="356" w:name="OLE_LINK212"/>
      <w:bookmarkStart w:id="357" w:name="OLE_LINK250"/>
      <w:bookmarkStart w:id="358" w:name="OLE_LINK281"/>
      <w:bookmarkStart w:id="359" w:name="OLE_LINK240"/>
      <w:bookmarkStart w:id="360" w:name="OLE_LINK282"/>
      <w:bookmarkStart w:id="361" w:name="OLE_LINK313"/>
      <w:bookmarkStart w:id="362" w:name="OLE_LINK304"/>
      <w:bookmarkStart w:id="363" w:name="OLE_LINK321"/>
      <w:bookmarkStart w:id="364" w:name="OLE_LINK385"/>
      <w:bookmarkStart w:id="365" w:name="OLE_LINK400"/>
      <w:bookmarkStart w:id="366" w:name="OLE_LINK346"/>
      <w:bookmarkStart w:id="367" w:name="OLE_LINK371"/>
      <w:bookmarkStart w:id="368" w:name="OLE_LINK334"/>
      <w:bookmarkStart w:id="369" w:name="OLE_LINK1830"/>
      <w:bookmarkStart w:id="370" w:name="OLE_LINK457"/>
      <w:bookmarkStart w:id="371" w:name="OLE_LINK288"/>
      <w:bookmarkStart w:id="372" w:name="OLE_LINK384"/>
      <w:bookmarkStart w:id="373" w:name="OLE_LINK379"/>
      <w:bookmarkStart w:id="374" w:name="OLE_LINK303"/>
      <w:bookmarkStart w:id="375" w:name="OLE_LINK450"/>
      <w:bookmarkStart w:id="376" w:name="OLE_LINK489"/>
      <w:bookmarkStart w:id="377" w:name="OLE_LINK535"/>
      <w:bookmarkStart w:id="378" w:name="OLE_LINK648"/>
      <w:bookmarkStart w:id="379" w:name="OLE_LINK686"/>
      <w:bookmarkStart w:id="380" w:name="OLE_LINK430"/>
      <w:bookmarkStart w:id="381" w:name="OLE_LINK471"/>
      <w:bookmarkStart w:id="382" w:name="OLE_LINK462"/>
      <w:bookmarkStart w:id="383" w:name="OLE_LINK519"/>
      <w:bookmarkStart w:id="384" w:name="OLE_LINK575"/>
      <w:bookmarkStart w:id="385" w:name="OLE_LINK491"/>
      <w:bookmarkStart w:id="386" w:name="OLE_LINK532"/>
      <w:bookmarkStart w:id="387" w:name="OLE_LINK572"/>
      <w:bookmarkStart w:id="388" w:name="OLE_LINK574"/>
      <w:bookmarkStart w:id="389" w:name="OLE_LINK480"/>
      <w:bookmarkStart w:id="390" w:name="OLE_LINK567"/>
      <w:bookmarkStart w:id="391" w:name="OLE_LINK2700"/>
      <w:bookmarkStart w:id="392" w:name="OLE_LINK581"/>
      <w:bookmarkStart w:id="393" w:name="OLE_LINK639"/>
      <w:bookmarkStart w:id="394" w:name="OLE_LINK688"/>
      <w:bookmarkStart w:id="395" w:name="OLE_LINK722"/>
      <w:bookmarkStart w:id="396" w:name="OLE_LINK542"/>
      <w:bookmarkStart w:id="397" w:name="OLE_LINK589"/>
      <w:bookmarkStart w:id="398" w:name="OLE_LINK582"/>
      <w:bookmarkStart w:id="399" w:name="OLE_LINK640"/>
      <w:bookmarkStart w:id="400" w:name="OLE_LINK714"/>
      <w:bookmarkStart w:id="401" w:name="OLE_LINK593"/>
      <w:bookmarkStart w:id="402" w:name="OLE_LINK716"/>
      <w:bookmarkStart w:id="403" w:name="OLE_LINK770"/>
      <w:bookmarkStart w:id="404" w:name="OLE_LINK801"/>
      <w:bookmarkStart w:id="405" w:name="OLE_LINK660"/>
      <w:bookmarkStart w:id="406" w:name="OLE_LINK739"/>
      <w:bookmarkStart w:id="407" w:name="OLE_LINK781"/>
      <w:bookmarkStart w:id="408" w:name="OLE_LINK833"/>
      <w:bookmarkStart w:id="409" w:name="OLE_LINK642"/>
      <w:bookmarkStart w:id="410" w:name="OLE_LINK700"/>
      <w:bookmarkStart w:id="411" w:name="OLE_LINK792"/>
      <w:bookmarkStart w:id="412" w:name="OLE_LINK2882"/>
      <w:bookmarkStart w:id="413" w:name="OLE_LINK836"/>
      <w:bookmarkStart w:id="414" w:name="OLE_LINK889"/>
      <w:bookmarkStart w:id="415" w:name="OLE_LINK782"/>
      <w:bookmarkStart w:id="416" w:name="OLE_LINK826"/>
      <w:bookmarkStart w:id="417" w:name="OLE_LINK865"/>
      <w:bookmarkStart w:id="418" w:name="OLE_LINK2898"/>
      <w:bookmarkStart w:id="419" w:name="OLE_LINK856"/>
      <w:bookmarkStart w:id="420" w:name="OLE_LINK908"/>
      <w:bookmarkStart w:id="421" w:name="OLE_LINK980"/>
      <w:bookmarkStart w:id="422" w:name="OLE_LINK1018"/>
      <w:bookmarkStart w:id="423" w:name="OLE_LINK1049"/>
      <w:bookmarkStart w:id="424" w:name="OLE_LINK1076"/>
      <w:bookmarkStart w:id="425" w:name="OLE_LINK1106"/>
      <w:bookmarkStart w:id="426" w:name="OLE_LINK891"/>
      <w:bookmarkStart w:id="427" w:name="OLE_LINK943"/>
      <w:bookmarkStart w:id="428" w:name="OLE_LINK981"/>
      <w:bookmarkStart w:id="429" w:name="OLE_LINK1030"/>
      <w:bookmarkStart w:id="430" w:name="OLE_LINK847"/>
      <w:bookmarkStart w:id="431" w:name="OLE_LINK909"/>
      <w:bookmarkStart w:id="432" w:name="OLE_LINK898"/>
      <w:bookmarkStart w:id="433" w:name="OLE_LINK906"/>
      <w:bookmarkStart w:id="434" w:name="OLE_LINK992"/>
      <w:bookmarkStart w:id="435" w:name="OLE_LINK993"/>
      <w:bookmarkStart w:id="436" w:name="OLE_LINK1052"/>
      <w:bookmarkStart w:id="437" w:name="OLE_LINK946"/>
      <w:bookmarkStart w:id="438" w:name="OLE_LINK911"/>
      <w:bookmarkStart w:id="439" w:name="OLE_LINK930"/>
      <w:bookmarkStart w:id="440" w:name="OLE_LINK1059"/>
      <w:bookmarkStart w:id="441" w:name="OLE_LINK1174"/>
      <w:bookmarkStart w:id="442" w:name="OLE_LINK1137"/>
      <w:bookmarkStart w:id="443" w:name="OLE_LINK1167"/>
      <w:bookmarkStart w:id="444" w:name="OLE_LINK1200"/>
      <w:bookmarkStart w:id="445" w:name="OLE_LINK1241"/>
      <w:bookmarkStart w:id="446" w:name="OLE_LINK1288"/>
      <w:bookmarkStart w:id="447" w:name="OLE_LINK1056"/>
      <w:bookmarkStart w:id="448" w:name="OLE_LINK1158"/>
      <w:bookmarkStart w:id="449" w:name="OLE_LINK1175"/>
      <w:bookmarkStart w:id="450" w:name="OLE_LINK1074"/>
      <w:bookmarkStart w:id="451" w:name="OLE_LINK1169"/>
      <w:bookmarkStart w:id="452" w:name="OLE_LINK1060"/>
      <w:bookmarkStart w:id="453" w:name="OLE_LINK1185"/>
      <w:bookmarkStart w:id="454" w:name="OLE_LINK1172"/>
      <w:bookmarkStart w:id="455" w:name="OLE_LINK1176"/>
      <w:bookmarkStart w:id="456" w:name="OLE_LINK1348"/>
      <w:bookmarkStart w:id="457" w:name="OLE_LINK1373"/>
      <w:bookmarkStart w:id="458" w:name="OLE_LINK1410"/>
      <w:bookmarkStart w:id="459" w:name="OLE_LINK1448"/>
      <w:bookmarkStart w:id="460" w:name="OLE_LINK1492"/>
      <w:bookmarkStart w:id="461" w:name="OLE_LINK1530"/>
      <w:bookmarkStart w:id="462" w:name="OLE_LINK1585"/>
      <w:bookmarkStart w:id="463" w:name="OLE_LINK1622"/>
      <w:bookmarkStart w:id="464" w:name="OLE_LINK1661"/>
      <w:bookmarkStart w:id="465" w:name="OLE_LINK1691"/>
      <w:bookmarkStart w:id="466" w:name="OLE_LINK1349"/>
      <w:bookmarkStart w:id="467" w:name="OLE_LINK1343"/>
      <w:bookmarkStart w:id="468" w:name="OLE_LINK1462"/>
      <w:bookmarkStart w:id="469" w:name="OLE_LINK1531"/>
      <w:bookmarkStart w:id="470" w:name="OLE_LINK1344"/>
      <w:bookmarkStart w:id="471" w:name="OLE_LINK1384"/>
      <w:bookmarkStart w:id="472" w:name="OLE_LINK1457"/>
      <w:bookmarkStart w:id="473" w:name="OLE_LINK1500"/>
      <w:bookmarkStart w:id="474" w:name="OLE_LINK1591"/>
      <w:bookmarkStart w:id="475" w:name="OLE_LINK1370"/>
      <w:bookmarkStart w:id="476" w:name="OLE_LINK1443"/>
      <w:bookmarkStart w:id="477" w:name="OLE_LINK1472"/>
      <w:bookmarkStart w:id="478" w:name="OLE_LINK1503"/>
      <w:bookmarkStart w:id="479" w:name="OLE_LINK1390"/>
      <w:bookmarkStart w:id="480" w:name="OLE_LINK1490"/>
      <w:bookmarkStart w:id="481" w:name="OLE_LINK1576"/>
      <w:bookmarkStart w:id="482" w:name="OLE_LINK1618"/>
      <w:bookmarkStart w:id="483" w:name="OLE_LINK1650"/>
      <w:bookmarkStart w:id="484" w:name="OLE_LINK1721"/>
      <w:bookmarkStart w:id="485" w:name="OLE_LINK1565"/>
      <w:bookmarkStart w:id="486" w:name="OLE_LINK1619"/>
      <w:bookmarkStart w:id="487" w:name="OLE_LINK1671"/>
      <w:bookmarkStart w:id="488" w:name="OLE_LINK1716"/>
      <w:bookmarkStart w:id="489" w:name="OLE_LINK1761"/>
      <w:bookmarkStart w:id="490" w:name="OLE_LINK1586"/>
      <w:bookmarkStart w:id="491" w:name="OLE_LINK1593"/>
      <w:bookmarkStart w:id="492" w:name="OLE_LINK1630"/>
      <w:bookmarkStart w:id="493" w:name="OLE_LINK1699"/>
      <w:bookmarkStart w:id="494" w:name="OLE_LINK1736"/>
      <w:bookmarkStart w:id="495" w:name="OLE_LINK1792"/>
      <w:bookmarkStart w:id="496" w:name="OLE_LINK1825"/>
      <w:bookmarkStart w:id="497" w:name="OLE_LINK1865"/>
      <w:bookmarkStart w:id="498" w:name="OLE_LINK1692"/>
      <w:bookmarkStart w:id="499" w:name="OLE_LINK1808"/>
      <w:bookmarkStart w:id="500" w:name="OLE_LINK1862"/>
      <w:bookmarkStart w:id="501" w:name="OLE_LINK1901"/>
      <w:bookmarkStart w:id="502" w:name="OLE_LINK1939"/>
      <w:bookmarkStart w:id="503" w:name="OLE_LINK1977"/>
      <w:bookmarkStart w:id="504" w:name="OLE_LINK1841"/>
      <w:bookmarkStart w:id="505" w:name="OLE_LINK1879"/>
      <w:bookmarkStart w:id="506" w:name="OLE_LINK1916"/>
      <w:bookmarkStart w:id="507" w:name="OLE_LINK1960"/>
      <w:bookmarkStart w:id="508" w:name="OLE_LINK1834"/>
      <w:bookmarkStart w:id="509" w:name="OLE_LINK2027"/>
      <w:bookmarkStart w:id="510" w:name="OLE_LINK2056"/>
      <w:bookmarkStart w:id="511" w:name="OLE_LINK1870"/>
      <w:bookmarkStart w:id="512" w:name="OLE_LINK1883"/>
      <w:bookmarkStart w:id="513" w:name="OLE_LINK1890"/>
      <w:bookmarkStart w:id="514" w:name="OLE_LINK1922"/>
      <w:bookmarkStart w:id="515" w:name="OLE_LINK1943"/>
      <w:bookmarkStart w:id="516" w:name="OLE_LINK1970"/>
      <w:bookmarkStart w:id="517" w:name="OLE_LINK1983"/>
      <w:bookmarkStart w:id="518" w:name="OLE_LINK2031"/>
      <w:bookmarkStart w:id="519" w:name="OLE_LINK2066"/>
      <w:bookmarkStart w:id="520" w:name="OLE_LINK2094"/>
      <w:bookmarkStart w:id="521" w:name="OLE_LINK2136"/>
      <w:bookmarkStart w:id="522" w:name="OLE_LINK2192"/>
      <w:bookmarkStart w:id="523" w:name="OLE_LINK1984"/>
      <w:bookmarkStart w:id="524" w:name="OLE_LINK2040"/>
      <w:bookmarkStart w:id="525" w:name="OLE_LINK2087"/>
      <w:bookmarkStart w:id="526" w:name="OLE_LINK2131"/>
      <w:bookmarkStart w:id="527" w:name="OLE_LINK2167"/>
      <w:bookmarkStart w:id="528" w:name="OLE_LINK2211"/>
      <w:bookmarkStart w:id="529" w:name="OLE_LINK2265"/>
      <w:bookmarkStart w:id="530" w:name="OLE_LINK2274"/>
      <w:bookmarkStart w:id="531" w:name="OLE_LINK2071"/>
      <w:bookmarkStart w:id="532" w:name="OLE_LINK3320"/>
      <w:bookmarkStart w:id="533" w:name="OLE_LINK3374"/>
      <w:bookmarkStart w:id="534" w:name="OLE_LINK3410"/>
      <w:bookmarkStart w:id="535" w:name="OLE_LINK1997"/>
      <w:bookmarkStart w:id="536" w:name="OLE_LINK2043"/>
      <w:bookmarkStart w:id="537" w:name="OLE_LINK2041"/>
      <w:bookmarkStart w:id="538" w:name="OLE_LINK2133"/>
      <w:bookmarkStart w:id="539" w:name="OLE_LINK2181"/>
      <w:bookmarkStart w:id="540" w:name="OLE_LINK2101"/>
      <w:bookmarkStart w:id="541" w:name="OLE_LINK2128"/>
      <w:bookmarkStart w:id="542" w:name="OLE_LINK3357"/>
      <w:bookmarkStart w:id="543" w:name="OLE_LINK2139"/>
      <w:bookmarkStart w:id="544" w:name="OLE_LINK2219"/>
      <w:bookmarkStart w:id="545" w:name="OLE_LINK2248"/>
      <w:bookmarkStart w:id="546" w:name="OLE_LINK2281"/>
      <w:bookmarkStart w:id="547" w:name="OLE_LINK2294"/>
      <w:bookmarkStart w:id="548" w:name="OLE_LINK2395"/>
      <w:bookmarkStart w:id="549" w:name="OLE_LINK2148"/>
      <w:bookmarkStart w:id="550" w:name="OLE_LINK2236"/>
      <w:bookmarkStart w:id="551" w:name="OLE_LINK2354"/>
      <w:bookmarkStart w:id="552" w:name="OLE_LINK2273"/>
      <w:bookmarkStart w:id="553" w:name="OLE_LINK2314"/>
      <w:bookmarkStart w:id="554" w:name="OLE_LINK2290"/>
      <w:bookmarkStart w:id="555" w:name="OLE_LINK2330"/>
      <w:bookmarkStart w:id="556" w:name="OLE_LINK2402"/>
      <w:bookmarkStart w:id="557" w:name="OLE_LINK2432"/>
      <w:bookmarkStart w:id="558" w:name="OLE_LINK2336"/>
      <w:bookmarkStart w:id="559" w:name="OLE_LINK2369"/>
      <w:bookmarkStart w:id="560" w:name="OLE_LINK2427"/>
      <w:bookmarkStart w:id="561" w:name="OLE_LINK2370"/>
      <w:bookmarkStart w:id="562" w:name="OLE_LINK2474"/>
      <w:bookmarkStart w:id="563" w:name="OLE_LINK2382"/>
      <w:bookmarkStart w:id="564" w:name="OLE_LINK2476"/>
      <w:bookmarkStart w:id="565" w:name="OLE_LINK2532"/>
      <w:bookmarkStart w:id="566" w:name="OLE_LINK2471"/>
      <w:bookmarkStart w:id="567" w:name="OLE_LINK2483"/>
      <w:bookmarkStart w:id="568" w:name="OLE_LINK2511"/>
      <w:bookmarkStart w:id="569" w:name="OLE_LINK2583"/>
      <w:bookmarkStart w:id="570" w:name="OLE_LINK2615"/>
      <w:bookmarkStart w:id="571" w:name="OLE_LINK2554"/>
      <w:bookmarkStart w:id="572" w:name="OLE_LINK2528"/>
      <w:bookmarkStart w:id="573" w:name="OLE_LINK2555"/>
      <w:bookmarkStart w:id="574" w:name="OLE_LINK2537"/>
      <w:bookmarkStart w:id="575" w:name="OLE_LINK2550"/>
      <w:bookmarkStart w:id="576" w:name="OLE_LINK2594"/>
      <w:bookmarkStart w:id="577" w:name="OLE_LINK2589"/>
      <w:bookmarkStart w:id="578" w:name="OLE_LINK2648"/>
      <w:bookmarkStart w:id="579" w:name="OLE_LINK2669"/>
      <w:bookmarkStart w:id="580" w:name="OLE_LINK2567"/>
      <w:bookmarkStart w:id="581" w:name="OLE_LINK2593"/>
      <w:bookmarkStart w:id="582" w:name="OLE_LINK2629"/>
      <w:bookmarkStart w:id="583" w:name="OLE_LINK2678"/>
      <w:bookmarkStart w:id="584" w:name="OLE_LINK2658"/>
      <w:bookmarkStart w:id="585" w:name="OLE_LINK2703"/>
      <w:bookmarkStart w:id="586" w:name="OLE_LINK2739"/>
      <w:bookmarkStart w:id="587" w:name="OLE_LINK2757"/>
      <w:bookmarkStart w:id="588" w:name="OLE_LINK3464"/>
      <w:bookmarkStart w:id="589" w:name="OLE_LINK3508"/>
      <w:bookmarkStart w:id="590" w:name="OLE_LINK2779"/>
      <w:bookmarkStart w:id="591" w:name="OLE_LINK2724"/>
      <w:bookmarkStart w:id="592" w:name="OLE_LINK2733"/>
      <w:bookmarkStart w:id="593" w:name="OLE_LINK2744"/>
      <w:bookmarkStart w:id="594" w:name="OLE_LINK2777"/>
      <w:bookmarkStart w:id="595" w:name="OLE_LINK2858"/>
      <w:bookmarkStart w:id="596" w:name="OLE_LINK2834"/>
      <w:bookmarkStart w:id="597" w:name="OLE_LINK2864"/>
      <w:bookmarkStart w:id="598" w:name="OLE_LINK3467"/>
      <w:bookmarkStart w:id="599" w:name="OLE_LINK2846"/>
      <w:bookmarkStart w:id="600" w:name="OLE_LINK2893"/>
      <w:bookmarkStart w:id="601" w:name="OLE_LINK2837"/>
      <w:bookmarkStart w:id="602" w:name="OLE_LINK2853"/>
      <w:bookmarkStart w:id="603" w:name="OLE_LINK2889"/>
      <w:bookmarkStart w:id="604" w:name="OLE_LINK2915"/>
      <w:bookmarkStart w:id="605" w:name="OLE_LINK2938"/>
      <w:bookmarkStart w:id="606" w:name="OLE_LINK2920"/>
      <w:bookmarkStart w:id="607" w:name="OLE_LINK2954"/>
      <w:bookmarkStart w:id="608" w:name="OLE_LINK2986"/>
      <w:bookmarkStart w:id="609" w:name="OLE_LINK3031"/>
      <w:bookmarkStart w:id="610" w:name="OLE_LINK3506"/>
      <w:bookmarkStart w:id="611" w:name="OLE_LINK2953"/>
      <w:bookmarkStart w:id="612" w:name="OLE_LINK2972"/>
      <w:bookmarkStart w:id="613" w:name="OLE_LINK3020"/>
      <w:bookmarkStart w:id="614" w:name="OLE_LINK3067"/>
      <w:bookmarkStart w:id="615" w:name="OLE_LINK3108"/>
      <w:bookmarkStart w:id="616" w:name="OLE_LINK3135"/>
      <w:bookmarkStart w:id="617" w:name="OLE_LINK3015"/>
      <w:bookmarkStart w:id="618" w:name="OLE_LINK3032"/>
      <w:bookmarkStart w:id="619" w:name="OLE_LINK3039"/>
      <w:bookmarkStart w:id="620" w:name="OLE_LINK3059"/>
      <w:bookmarkStart w:id="621" w:name="OLE_LINK3065"/>
      <w:bookmarkStart w:id="622" w:name="OLE_LINK3071"/>
      <w:bookmarkStart w:id="623" w:name="OLE_LINK3089"/>
      <w:bookmarkStart w:id="624" w:name="OLE_LINK3114"/>
      <w:bookmarkStart w:id="625" w:name="OLE_LINK3130"/>
      <w:bookmarkStart w:id="626" w:name="OLE_LINK3142"/>
      <w:bookmarkStart w:id="627" w:name="OLE_LINK3118"/>
      <w:bookmarkStart w:id="628" w:name="OLE_LINK3160"/>
      <w:bookmarkStart w:id="629" w:name="OLE_LINK3192"/>
      <w:bookmarkStart w:id="630" w:name="OLE_LINK3186"/>
      <w:bookmarkStart w:id="631" w:name="OLE_LINK3184"/>
      <w:bookmarkStart w:id="632" w:name="OLE_LINK3218"/>
      <w:bookmarkStart w:id="633" w:name="OLE_LINK3219"/>
      <w:bookmarkStart w:id="634" w:name="OLE_LINK3248"/>
      <w:bookmarkStart w:id="635" w:name="OLE_LINK3380"/>
      <w:bookmarkStart w:id="636" w:name="OLE_LINK3187"/>
      <w:bookmarkStart w:id="637" w:name="OLE_LINK3245"/>
      <w:bookmarkStart w:id="638" w:name="OLE_LINK3254"/>
      <w:bookmarkStart w:id="639" w:name="OLE_LINK3249"/>
      <w:bookmarkStart w:id="640" w:name="OLE_LINK3263"/>
      <w:bookmarkStart w:id="641" w:name="OLE_LINK3281"/>
      <w:bookmarkStart w:id="642" w:name="OLE_LINK3318"/>
      <w:bookmarkStart w:id="643" w:name="OLE_LINK3378"/>
      <w:bookmarkStart w:id="644" w:name="OLE_LINK3412"/>
      <w:bookmarkStart w:id="645" w:name="OLE_LINK3324"/>
      <w:bookmarkStart w:id="646" w:name="OLE_LINK3372"/>
      <w:bookmarkStart w:id="647" w:name="OLE_LINK3435"/>
      <w:bookmarkStart w:id="648" w:name="OLE_LINK3638"/>
      <w:bookmarkStart w:id="649" w:name="OLE_LINK3639"/>
      <w:r w:rsidRPr="00BC3CC4">
        <w:rPr>
          <w:rFonts w:ascii="Book Antiqua" w:hAnsi="Book Antiqua" w:cs="Times New Roman"/>
          <w:sz w:val="24"/>
          <w:szCs w:val="24"/>
        </w:rPr>
        <w:br w:type="page"/>
      </w:r>
    </w:p>
    <w:p w:rsidR="00EF7C85" w:rsidRPr="00BC3CC4" w:rsidRDefault="00EF7C85" w:rsidP="00EF7C85">
      <w:pPr>
        <w:spacing w:line="360" w:lineRule="auto"/>
        <w:ind w:left="361" w:hangingChars="150" w:hanging="361"/>
        <w:jc w:val="left"/>
        <w:rPr>
          <w:rFonts w:ascii="Book Antiqua" w:hAnsi="Book Antiqua"/>
          <w:b/>
          <w:bCs/>
          <w:sz w:val="24"/>
        </w:rPr>
      </w:pPr>
      <w:r w:rsidRPr="00BC3CC4">
        <w:rPr>
          <w:rFonts w:ascii="Book Antiqua" w:hAnsi="Book Antiqua" w:hint="eastAsia"/>
          <w:b/>
          <w:bCs/>
          <w:sz w:val="24"/>
        </w:rPr>
        <w:lastRenderedPageBreak/>
        <w:t>REFERENCES</w:t>
      </w:r>
    </w:p>
    <w:p w:rsidR="00EF7C85" w:rsidRPr="00EF7C85" w:rsidRDefault="00EF7C85" w:rsidP="00EF7C85">
      <w:pPr>
        <w:widowControl/>
        <w:spacing w:line="360" w:lineRule="auto"/>
        <w:rPr>
          <w:rFonts w:ascii="Book Antiqua" w:hAnsi="Book Antiqua" w:cs="SimSun"/>
          <w:kern w:val="0"/>
          <w:sz w:val="24"/>
          <w:szCs w:val="24"/>
        </w:rPr>
      </w:pPr>
      <w:r w:rsidRPr="00EF7C85">
        <w:rPr>
          <w:rFonts w:ascii="Book Antiqua" w:hAnsi="Book Antiqua" w:cs="SimSun"/>
          <w:kern w:val="0"/>
          <w:sz w:val="24"/>
          <w:szCs w:val="24"/>
        </w:rPr>
        <w:t>1 </w:t>
      </w:r>
      <w:r w:rsidRPr="00EF7C85">
        <w:rPr>
          <w:rFonts w:ascii="Book Antiqua" w:hAnsi="Book Antiqua" w:cs="SimSun"/>
          <w:b/>
          <w:bCs/>
          <w:kern w:val="0"/>
          <w:sz w:val="24"/>
          <w:szCs w:val="24"/>
        </w:rPr>
        <w:t>Morgan XC</w:t>
      </w:r>
      <w:r w:rsidRPr="00EF7C85">
        <w:rPr>
          <w:rFonts w:ascii="Book Antiqua" w:hAnsi="Book Antiqua" w:cs="SimSun"/>
          <w:kern w:val="0"/>
          <w:sz w:val="24"/>
          <w:szCs w:val="24"/>
        </w:rPr>
        <w:t>, Kabakchiev B, Waldron L, Tyler AD, Tickle TL, Milgrom R, Stempak JM, Gevers D, Xavier RJ, Silverberg MS, Huttenhower C. Associations between host gene expression, the mucosal microbiome, and clinical outcome in the pelvic pouch of patients with inflammatory bowel disease. </w:t>
      </w:r>
      <w:r w:rsidRPr="00EF7C85">
        <w:rPr>
          <w:rFonts w:ascii="Book Antiqua" w:hAnsi="Book Antiqua" w:cs="SimSun"/>
          <w:i/>
          <w:iCs/>
          <w:kern w:val="0"/>
          <w:sz w:val="24"/>
          <w:szCs w:val="24"/>
        </w:rPr>
        <w:t>Genome Biol</w:t>
      </w:r>
      <w:r w:rsidRPr="00EF7C85">
        <w:rPr>
          <w:rFonts w:ascii="Book Antiqua" w:hAnsi="Book Antiqua" w:cs="SimSun"/>
          <w:kern w:val="0"/>
          <w:sz w:val="24"/>
          <w:szCs w:val="24"/>
        </w:rPr>
        <w:t> 2015; </w:t>
      </w:r>
      <w:r w:rsidRPr="00EF7C85">
        <w:rPr>
          <w:rFonts w:ascii="Book Antiqua" w:hAnsi="Book Antiqua" w:cs="SimSun"/>
          <w:b/>
          <w:bCs/>
          <w:kern w:val="0"/>
          <w:sz w:val="24"/>
          <w:szCs w:val="24"/>
        </w:rPr>
        <w:t>16</w:t>
      </w:r>
      <w:r w:rsidRPr="00EF7C85">
        <w:rPr>
          <w:rFonts w:ascii="Book Antiqua" w:hAnsi="Book Antiqua" w:cs="SimSun"/>
          <w:kern w:val="0"/>
          <w:sz w:val="24"/>
          <w:szCs w:val="24"/>
        </w:rPr>
        <w:t>: 67 [PMID: 25887922 DOI: 10.1186/s13059-015-0637-x]</w:t>
      </w:r>
    </w:p>
    <w:p w:rsidR="00EF7C85" w:rsidRPr="00EF7C85" w:rsidRDefault="00EF7C85" w:rsidP="00EF7C85">
      <w:pPr>
        <w:widowControl/>
        <w:spacing w:line="360" w:lineRule="auto"/>
        <w:rPr>
          <w:rFonts w:ascii="Book Antiqua" w:hAnsi="Book Antiqua" w:cs="SimSun"/>
          <w:kern w:val="0"/>
          <w:sz w:val="24"/>
          <w:szCs w:val="24"/>
        </w:rPr>
      </w:pPr>
      <w:r w:rsidRPr="00EF7C85">
        <w:rPr>
          <w:rFonts w:ascii="Book Antiqua" w:hAnsi="Book Antiqua" w:cs="SimSun"/>
          <w:kern w:val="0"/>
          <w:sz w:val="24"/>
          <w:szCs w:val="24"/>
        </w:rPr>
        <w:t>2 </w:t>
      </w:r>
      <w:r w:rsidRPr="00EF7C85">
        <w:rPr>
          <w:rFonts w:ascii="Book Antiqua" w:hAnsi="Book Antiqua" w:cs="SimSun"/>
          <w:b/>
          <w:bCs/>
          <w:kern w:val="0"/>
          <w:sz w:val="24"/>
          <w:szCs w:val="24"/>
        </w:rPr>
        <w:t>Martinez C</w:t>
      </w:r>
      <w:r w:rsidRPr="00EF7C85">
        <w:rPr>
          <w:rFonts w:ascii="Book Antiqua" w:hAnsi="Book Antiqua" w:cs="SimSun"/>
          <w:kern w:val="0"/>
          <w:sz w:val="24"/>
          <w:szCs w:val="24"/>
        </w:rPr>
        <w:t>, Antolin M, Santos J, Torrejon A, Casellas F, Borruel N, Guarner F, Malagelada JR. Unstable composition of the fecal microbiota in ulcerative colitis during clinical remission. </w:t>
      </w:r>
      <w:r w:rsidRPr="00EF7C85">
        <w:rPr>
          <w:rFonts w:ascii="Book Antiqua" w:hAnsi="Book Antiqua" w:cs="SimSun"/>
          <w:i/>
          <w:iCs/>
          <w:kern w:val="0"/>
          <w:sz w:val="24"/>
          <w:szCs w:val="24"/>
        </w:rPr>
        <w:t>Am J Gastroenterol</w:t>
      </w:r>
      <w:r w:rsidRPr="00EF7C85">
        <w:rPr>
          <w:rFonts w:ascii="Book Antiqua" w:hAnsi="Book Antiqua" w:cs="SimSun"/>
          <w:kern w:val="0"/>
          <w:sz w:val="24"/>
          <w:szCs w:val="24"/>
        </w:rPr>
        <w:t> 2008; </w:t>
      </w:r>
      <w:r w:rsidRPr="00EF7C85">
        <w:rPr>
          <w:rFonts w:ascii="Book Antiqua" w:hAnsi="Book Antiqua" w:cs="SimSun"/>
          <w:b/>
          <w:bCs/>
          <w:kern w:val="0"/>
          <w:sz w:val="24"/>
          <w:szCs w:val="24"/>
        </w:rPr>
        <w:t>103</w:t>
      </w:r>
      <w:r w:rsidRPr="00EF7C85">
        <w:rPr>
          <w:rFonts w:ascii="Book Antiqua" w:hAnsi="Book Antiqua" w:cs="SimSun"/>
          <w:kern w:val="0"/>
          <w:sz w:val="24"/>
          <w:szCs w:val="24"/>
        </w:rPr>
        <w:t>: 643-648 [PMID: 18341488 DOI: 10.1111/j.1572-0241.2007.01592.x]</w:t>
      </w:r>
    </w:p>
    <w:p w:rsidR="00EF7C85" w:rsidRPr="00EF7C85" w:rsidRDefault="00EF7C85" w:rsidP="00EF7C85">
      <w:pPr>
        <w:widowControl/>
        <w:spacing w:line="360" w:lineRule="auto"/>
        <w:rPr>
          <w:rFonts w:ascii="Book Antiqua" w:hAnsi="Book Antiqua" w:cs="SimSun"/>
          <w:kern w:val="0"/>
          <w:sz w:val="24"/>
          <w:szCs w:val="24"/>
        </w:rPr>
      </w:pPr>
      <w:r w:rsidRPr="00EF7C85">
        <w:rPr>
          <w:rFonts w:ascii="Book Antiqua" w:hAnsi="Book Antiqua" w:cs="SimSun"/>
          <w:kern w:val="0"/>
          <w:sz w:val="24"/>
          <w:szCs w:val="24"/>
        </w:rPr>
        <w:t>3 </w:t>
      </w:r>
      <w:r w:rsidRPr="00EF7C85">
        <w:rPr>
          <w:rFonts w:ascii="Book Antiqua" w:hAnsi="Book Antiqua" w:cs="SimSun"/>
          <w:b/>
          <w:bCs/>
          <w:kern w:val="0"/>
          <w:sz w:val="24"/>
          <w:szCs w:val="24"/>
        </w:rPr>
        <w:t>McLaughlin SD</w:t>
      </w:r>
      <w:r w:rsidRPr="00EF7C85">
        <w:rPr>
          <w:rFonts w:ascii="Book Antiqua" w:hAnsi="Book Antiqua" w:cs="SimSun"/>
          <w:kern w:val="0"/>
          <w:sz w:val="24"/>
          <w:szCs w:val="24"/>
        </w:rPr>
        <w:t>, Clark SK, Tekkis PP, Nicholls RJ, Ciclitira PJ. The bacterial pathogenesis and treatment of pouchitis. </w:t>
      </w:r>
      <w:r w:rsidRPr="00EF7C85">
        <w:rPr>
          <w:rFonts w:ascii="Book Antiqua" w:hAnsi="Book Antiqua" w:cs="SimSun"/>
          <w:i/>
          <w:iCs/>
          <w:kern w:val="0"/>
          <w:sz w:val="24"/>
          <w:szCs w:val="24"/>
        </w:rPr>
        <w:t>Therap Adv Gastroenterol</w:t>
      </w:r>
      <w:r w:rsidRPr="00EF7C85">
        <w:rPr>
          <w:rFonts w:ascii="Book Antiqua" w:hAnsi="Book Antiqua" w:cs="SimSun"/>
          <w:kern w:val="0"/>
          <w:sz w:val="24"/>
          <w:szCs w:val="24"/>
        </w:rPr>
        <w:t> 2010; </w:t>
      </w:r>
      <w:r w:rsidRPr="00EF7C85">
        <w:rPr>
          <w:rFonts w:ascii="Book Antiqua" w:hAnsi="Book Antiqua" w:cs="SimSun"/>
          <w:b/>
          <w:bCs/>
          <w:kern w:val="0"/>
          <w:sz w:val="24"/>
          <w:szCs w:val="24"/>
        </w:rPr>
        <w:t>3</w:t>
      </w:r>
      <w:r w:rsidRPr="00EF7C85">
        <w:rPr>
          <w:rFonts w:ascii="Book Antiqua" w:hAnsi="Book Antiqua" w:cs="SimSun"/>
          <w:kern w:val="0"/>
          <w:sz w:val="24"/>
          <w:szCs w:val="24"/>
        </w:rPr>
        <w:t>: 335-348 [PMID: 21180613 DOI: 10.1177/1756283X10370611]</w:t>
      </w:r>
    </w:p>
    <w:p w:rsidR="00EF7C85" w:rsidRPr="00EF7C85" w:rsidRDefault="00EF7C85" w:rsidP="00EF7C85">
      <w:pPr>
        <w:widowControl/>
        <w:spacing w:line="360" w:lineRule="auto"/>
        <w:rPr>
          <w:rFonts w:ascii="Book Antiqua" w:hAnsi="Book Antiqua" w:cs="SimSun"/>
          <w:kern w:val="0"/>
          <w:sz w:val="24"/>
          <w:szCs w:val="24"/>
        </w:rPr>
      </w:pPr>
      <w:r w:rsidRPr="00EF7C85">
        <w:rPr>
          <w:rFonts w:ascii="Book Antiqua" w:hAnsi="Book Antiqua" w:cs="SimSun"/>
          <w:kern w:val="0"/>
          <w:sz w:val="24"/>
          <w:szCs w:val="24"/>
        </w:rPr>
        <w:t>4 </w:t>
      </w:r>
      <w:r w:rsidRPr="00EF7C85">
        <w:rPr>
          <w:rFonts w:ascii="Book Antiqua" w:hAnsi="Book Antiqua" w:cs="SimSun"/>
          <w:b/>
          <w:bCs/>
          <w:kern w:val="0"/>
          <w:sz w:val="24"/>
          <w:szCs w:val="24"/>
        </w:rPr>
        <w:t>Wu H</w:t>
      </w:r>
      <w:r w:rsidRPr="00EF7C85">
        <w:rPr>
          <w:rFonts w:ascii="Book Antiqua" w:hAnsi="Book Antiqua" w:cs="SimSun"/>
          <w:kern w:val="0"/>
          <w:sz w:val="24"/>
          <w:szCs w:val="24"/>
        </w:rPr>
        <w:t>, Shen B. Pouchitis: lessons for inflammatory bowel disease. </w:t>
      </w:r>
      <w:r w:rsidRPr="00EF7C85">
        <w:rPr>
          <w:rFonts w:ascii="Book Antiqua" w:hAnsi="Book Antiqua" w:cs="SimSun"/>
          <w:i/>
          <w:iCs/>
          <w:kern w:val="0"/>
          <w:sz w:val="24"/>
          <w:szCs w:val="24"/>
        </w:rPr>
        <w:t>Curr Opin Gastroenterol</w:t>
      </w:r>
      <w:r w:rsidRPr="00EF7C85">
        <w:rPr>
          <w:rFonts w:ascii="Book Antiqua" w:hAnsi="Book Antiqua" w:cs="SimSun"/>
          <w:kern w:val="0"/>
          <w:sz w:val="24"/>
          <w:szCs w:val="24"/>
        </w:rPr>
        <w:t> 2009; </w:t>
      </w:r>
      <w:r w:rsidRPr="00EF7C85">
        <w:rPr>
          <w:rFonts w:ascii="Book Antiqua" w:hAnsi="Book Antiqua" w:cs="SimSun"/>
          <w:b/>
          <w:bCs/>
          <w:kern w:val="0"/>
          <w:sz w:val="24"/>
          <w:szCs w:val="24"/>
        </w:rPr>
        <w:t>25</w:t>
      </w:r>
      <w:r w:rsidRPr="00EF7C85">
        <w:rPr>
          <w:rFonts w:ascii="Book Antiqua" w:hAnsi="Book Antiqua" w:cs="SimSun"/>
          <w:kern w:val="0"/>
          <w:sz w:val="24"/>
          <w:szCs w:val="24"/>
        </w:rPr>
        <w:t>: 314-322 [PMID: 19349860 DOI: 10.1097/MOG.0b013e32832b36eb]</w:t>
      </w:r>
    </w:p>
    <w:p w:rsidR="00EF7C85" w:rsidRPr="00EF7C85" w:rsidRDefault="00EF7C85" w:rsidP="00EF7C85">
      <w:pPr>
        <w:widowControl/>
        <w:spacing w:line="360" w:lineRule="auto"/>
        <w:rPr>
          <w:rFonts w:ascii="Book Antiqua" w:hAnsi="Book Antiqua" w:cs="SimSun"/>
          <w:kern w:val="0"/>
          <w:sz w:val="24"/>
          <w:szCs w:val="24"/>
        </w:rPr>
      </w:pPr>
      <w:r w:rsidRPr="00EF7C85">
        <w:rPr>
          <w:rFonts w:ascii="Book Antiqua" w:hAnsi="Book Antiqua" w:cs="SimSun"/>
          <w:kern w:val="0"/>
          <w:sz w:val="24"/>
          <w:szCs w:val="24"/>
        </w:rPr>
        <w:t>5 </w:t>
      </w:r>
      <w:r w:rsidRPr="00EF7C85">
        <w:rPr>
          <w:rFonts w:ascii="Book Antiqua" w:hAnsi="Book Antiqua" w:cs="SimSun"/>
          <w:b/>
          <w:bCs/>
          <w:kern w:val="0"/>
          <w:sz w:val="24"/>
          <w:szCs w:val="24"/>
        </w:rPr>
        <w:t>Johnson MW</w:t>
      </w:r>
      <w:r w:rsidRPr="00EF7C85">
        <w:rPr>
          <w:rFonts w:ascii="Book Antiqua" w:hAnsi="Book Antiqua" w:cs="SimSun"/>
          <w:kern w:val="0"/>
          <w:sz w:val="24"/>
          <w:szCs w:val="24"/>
        </w:rPr>
        <w:t>, Rogers GB, Bruce KD, Lilley AK, von Herbay A, Forbes A, Ciclitira PJ, Nicholls RJ. Bacterial community diversity in cultures derived from healthy and inflamed ileal pouches after restorative proctocolectomy. </w:t>
      </w:r>
      <w:r w:rsidRPr="00EF7C85">
        <w:rPr>
          <w:rFonts w:ascii="Book Antiqua" w:hAnsi="Book Antiqua" w:cs="SimSun"/>
          <w:i/>
          <w:iCs/>
          <w:kern w:val="0"/>
          <w:sz w:val="24"/>
          <w:szCs w:val="24"/>
        </w:rPr>
        <w:t>Inflamm Bowel Dis</w:t>
      </w:r>
      <w:r w:rsidRPr="00EF7C85">
        <w:rPr>
          <w:rFonts w:ascii="Book Antiqua" w:hAnsi="Book Antiqua" w:cs="SimSun"/>
          <w:kern w:val="0"/>
          <w:sz w:val="24"/>
          <w:szCs w:val="24"/>
        </w:rPr>
        <w:t> 2009; </w:t>
      </w:r>
      <w:r w:rsidRPr="00EF7C85">
        <w:rPr>
          <w:rFonts w:ascii="Book Antiqua" w:hAnsi="Book Antiqua" w:cs="SimSun"/>
          <w:b/>
          <w:bCs/>
          <w:kern w:val="0"/>
          <w:sz w:val="24"/>
          <w:szCs w:val="24"/>
        </w:rPr>
        <w:t>15</w:t>
      </w:r>
      <w:r w:rsidRPr="00EF7C85">
        <w:rPr>
          <w:rFonts w:ascii="Book Antiqua" w:hAnsi="Book Antiqua" w:cs="SimSun"/>
          <w:kern w:val="0"/>
          <w:sz w:val="24"/>
          <w:szCs w:val="24"/>
        </w:rPr>
        <w:t>: 1803-1811 [PMID: 19637361 DOI: 10.1002/ibd.21022]</w:t>
      </w:r>
    </w:p>
    <w:p w:rsidR="00EF7C85" w:rsidRPr="00EF7C85" w:rsidRDefault="00EF7C85" w:rsidP="00EF7C85">
      <w:pPr>
        <w:widowControl/>
        <w:spacing w:line="360" w:lineRule="auto"/>
        <w:rPr>
          <w:rFonts w:ascii="Book Antiqua" w:hAnsi="Book Antiqua" w:cs="SimSun"/>
          <w:kern w:val="0"/>
          <w:sz w:val="24"/>
          <w:szCs w:val="24"/>
        </w:rPr>
      </w:pPr>
      <w:r w:rsidRPr="00EF7C85">
        <w:rPr>
          <w:rFonts w:ascii="Book Antiqua" w:hAnsi="Book Antiqua" w:cs="SimSun"/>
          <w:kern w:val="0"/>
          <w:sz w:val="24"/>
          <w:szCs w:val="24"/>
        </w:rPr>
        <w:t>6 </w:t>
      </w:r>
      <w:r w:rsidRPr="00EF7C85">
        <w:rPr>
          <w:rFonts w:ascii="Book Antiqua" w:hAnsi="Book Antiqua" w:cs="SimSun"/>
          <w:b/>
          <w:bCs/>
          <w:kern w:val="0"/>
          <w:sz w:val="24"/>
          <w:szCs w:val="24"/>
        </w:rPr>
        <w:t>Lim M</w:t>
      </w:r>
      <w:r w:rsidRPr="00EF7C85">
        <w:rPr>
          <w:rFonts w:ascii="Book Antiqua" w:hAnsi="Book Antiqua" w:cs="SimSun"/>
          <w:kern w:val="0"/>
          <w:sz w:val="24"/>
          <w:szCs w:val="24"/>
        </w:rPr>
        <w:t>, Adams JD, Wilcox M, Finan P, Sagar P, Burke D. An assessment of bacterial dysbiosis in pouchitis using terminal restriction fragment length polymorphisms of 16S ribosomal DNA from pouch effluent microbiota. </w:t>
      </w:r>
      <w:r w:rsidRPr="00EF7C85">
        <w:rPr>
          <w:rFonts w:ascii="Book Antiqua" w:hAnsi="Book Antiqua" w:cs="SimSun"/>
          <w:i/>
          <w:iCs/>
          <w:kern w:val="0"/>
          <w:sz w:val="24"/>
          <w:szCs w:val="24"/>
        </w:rPr>
        <w:t>Dis Colon Rectum</w:t>
      </w:r>
      <w:r w:rsidRPr="00EF7C85">
        <w:rPr>
          <w:rFonts w:ascii="Book Antiqua" w:hAnsi="Book Antiqua" w:cs="SimSun"/>
          <w:kern w:val="0"/>
          <w:sz w:val="24"/>
          <w:szCs w:val="24"/>
        </w:rPr>
        <w:t> 2009; </w:t>
      </w:r>
      <w:r w:rsidRPr="00EF7C85">
        <w:rPr>
          <w:rFonts w:ascii="Book Antiqua" w:hAnsi="Book Antiqua" w:cs="SimSun"/>
          <w:b/>
          <w:bCs/>
          <w:kern w:val="0"/>
          <w:sz w:val="24"/>
          <w:szCs w:val="24"/>
        </w:rPr>
        <w:t>52</w:t>
      </w:r>
      <w:r w:rsidRPr="00EF7C85">
        <w:rPr>
          <w:rFonts w:ascii="Book Antiqua" w:hAnsi="Book Antiqua" w:cs="SimSun"/>
          <w:kern w:val="0"/>
          <w:sz w:val="24"/>
          <w:szCs w:val="24"/>
        </w:rPr>
        <w:t>: 1492-1500 [PMID: 19617766 DOI: 10.1007/DCR.0b013e3181a7b77a]</w:t>
      </w:r>
    </w:p>
    <w:p w:rsidR="00EF7C85" w:rsidRPr="00EF7C85" w:rsidRDefault="00EF7C85" w:rsidP="00EF7C85">
      <w:pPr>
        <w:autoSpaceDE w:val="0"/>
        <w:autoSpaceDN w:val="0"/>
        <w:adjustRightInd w:val="0"/>
        <w:snapToGrid w:val="0"/>
        <w:spacing w:line="360" w:lineRule="auto"/>
        <w:rPr>
          <w:rFonts w:ascii="Book Antiqua" w:hAnsi="Book Antiqua" w:cs="Times New Roman"/>
          <w:kern w:val="0"/>
          <w:sz w:val="24"/>
          <w:szCs w:val="24"/>
        </w:rPr>
      </w:pPr>
      <w:r w:rsidRPr="00EF7C85">
        <w:rPr>
          <w:rFonts w:ascii="Book Antiqua" w:hAnsi="Book Antiqua" w:cs="SimSun"/>
          <w:kern w:val="0"/>
          <w:sz w:val="24"/>
          <w:szCs w:val="24"/>
        </w:rPr>
        <w:t xml:space="preserve">7 </w:t>
      </w:r>
      <w:bookmarkStart w:id="650" w:name="_neb70263268_F62F_497A_8973_7CA8EB2B7875"/>
      <w:r w:rsidRPr="00EF7C85">
        <w:rPr>
          <w:rFonts w:ascii="Book Antiqua" w:hAnsi="Book Antiqua" w:cs="Times New Roman"/>
          <w:b/>
          <w:kern w:val="0"/>
          <w:sz w:val="24"/>
          <w:szCs w:val="24"/>
        </w:rPr>
        <w:t>McLaughlin SD</w:t>
      </w:r>
      <w:r w:rsidRPr="00EF7C85">
        <w:rPr>
          <w:rFonts w:ascii="Book Antiqua" w:hAnsi="Book Antiqua" w:cs="Times New Roman"/>
          <w:kern w:val="0"/>
          <w:sz w:val="24"/>
          <w:szCs w:val="24"/>
        </w:rPr>
        <w:t xml:space="preserve">, Walker AW, Churcher C, Clark SK, Tekkis PP, Johnson MW, Parkhill J, Ciclitira PJ, Dougan G, Nicholls RJ, Petrovska L. The bacteriology of pouchitis: a molecular phylogenetic analysis using 16S rRNA </w:t>
      </w:r>
      <w:r w:rsidRPr="00EF7C85">
        <w:rPr>
          <w:rFonts w:ascii="Book Antiqua" w:hAnsi="Book Antiqua" w:cs="Times New Roman"/>
          <w:kern w:val="0"/>
          <w:sz w:val="24"/>
          <w:szCs w:val="24"/>
        </w:rPr>
        <w:lastRenderedPageBreak/>
        <w:t xml:space="preserve">gene cloning and sequencing. </w:t>
      </w:r>
      <w:r w:rsidRPr="00EF7C85">
        <w:rPr>
          <w:rFonts w:ascii="Book Antiqua" w:hAnsi="Book Antiqua" w:cs="Times New Roman"/>
          <w:i/>
          <w:kern w:val="0"/>
          <w:sz w:val="24"/>
          <w:szCs w:val="24"/>
        </w:rPr>
        <w:t>Ann Surg</w:t>
      </w:r>
      <w:r w:rsidRPr="00EF7C85">
        <w:rPr>
          <w:rFonts w:ascii="Book Antiqua" w:hAnsi="Book Antiqua" w:cs="Times New Roman"/>
          <w:kern w:val="0"/>
          <w:sz w:val="24"/>
          <w:szCs w:val="24"/>
        </w:rPr>
        <w:t xml:space="preserve"> 2010; </w:t>
      </w:r>
      <w:r w:rsidRPr="00EF7C85">
        <w:rPr>
          <w:rFonts w:ascii="Book Antiqua" w:hAnsi="Book Antiqua" w:cs="Times New Roman"/>
          <w:b/>
          <w:kern w:val="0"/>
          <w:sz w:val="24"/>
          <w:szCs w:val="24"/>
        </w:rPr>
        <w:t>252</w:t>
      </w:r>
      <w:r w:rsidRPr="00EF7C85">
        <w:rPr>
          <w:rFonts w:ascii="Book Antiqua" w:hAnsi="Book Antiqua" w:cs="Times New Roman"/>
          <w:kern w:val="0"/>
          <w:sz w:val="24"/>
          <w:szCs w:val="24"/>
        </w:rPr>
        <w:t>: 90-98</w:t>
      </w:r>
      <w:bookmarkEnd w:id="650"/>
      <w:r w:rsidRPr="00EF7C85">
        <w:rPr>
          <w:rFonts w:ascii="Book Antiqua" w:hAnsi="Book Antiqua" w:cs="Times New Roman"/>
          <w:kern w:val="0"/>
          <w:sz w:val="24"/>
          <w:szCs w:val="24"/>
        </w:rPr>
        <w:t xml:space="preserve"> [PMID: 20562611 DOI:</w:t>
      </w:r>
      <w:r w:rsidRPr="00EF7C85">
        <w:rPr>
          <w:rFonts w:ascii="Book Antiqua" w:hAnsi="Book Antiqua" w:cs="Arial"/>
          <w:sz w:val="24"/>
          <w:szCs w:val="24"/>
          <w:shd w:val="clear" w:color="auto" w:fill="FFFFFF"/>
        </w:rPr>
        <w:t xml:space="preserve"> 10.1097/SLA.0b013e3181e3dc8b</w:t>
      </w:r>
      <w:r w:rsidRPr="00EF7C85">
        <w:rPr>
          <w:rFonts w:ascii="Book Antiqua" w:hAnsi="Book Antiqua" w:cs="Times New Roman"/>
          <w:kern w:val="0"/>
          <w:sz w:val="24"/>
          <w:szCs w:val="24"/>
        </w:rPr>
        <w:t>]</w:t>
      </w:r>
    </w:p>
    <w:p w:rsidR="00EF7C85" w:rsidRPr="00EF7C85" w:rsidRDefault="00EF7C85" w:rsidP="00EF7C85">
      <w:pPr>
        <w:widowControl/>
        <w:spacing w:line="360" w:lineRule="auto"/>
        <w:rPr>
          <w:rFonts w:ascii="Book Antiqua" w:hAnsi="Book Antiqua" w:cs="SimSun"/>
          <w:kern w:val="0"/>
          <w:sz w:val="24"/>
          <w:szCs w:val="24"/>
        </w:rPr>
      </w:pPr>
      <w:r w:rsidRPr="00EF7C85">
        <w:rPr>
          <w:rFonts w:ascii="Book Antiqua" w:hAnsi="Book Antiqua" w:cs="SimSun"/>
          <w:kern w:val="0"/>
          <w:sz w:val="24"/>
          <w:szCs w:val="24"/>
        </w:rPr>
        <w:t>8 </w:t>
      </w:r>
      <w:r w:rsidRPr="00EF7C85">
        <w:rPr>
          <w:rFonts w:ascii="Book Antiqua" w:hAnsi="Book Antiqua" w:cs="SimSun"/>
          <w:b/>
          <w:bCs/>
          <w:kern w:val="0"/>
          <w:sz w:val="24"/>
          <w:szCs w:val="24"/>
        </w:rPr>
        <w:t>Komanduri S</w:t>
      </w:r>
      <w:r w:rsidRPr="00EF7C85">
        <w:rPr>
          <w:rFonts w:ascii="Book Antiqua" w:hAnsi="Book Antiqua" w:cs="SimSun"/>
          <w:kern w:val="0"/>
          <w:sz w:val="24"/>
          <w:szCs w:val="24"/>
        </w:rPr>
        <w:t>, Gillevet PM, Sikaroodi M, Mutlu E, Keshavarzian A. Dysbiosis in pouchitis: evidence of unique microfloral patterns in pouch inflammation. </w:t>
      </w:r>
      <w:r w:rsidRPr="00EF7C85">
        <w:rPr>
          <w:rFonts w:ascii="Book Antiqua" w:hAnsi="Book Antiqua" w:cs="SimSun"/>
          <w:i/>
          <w:iCs/>
          <w:kern w:val="0"/>
          <w:sz w:val="24"/>
          <w:szCs w:val="24"/>
        </w:rPr>
        <w:t>Clin Gastroenterol Hepatol</w:t>
      </w:r>
      <w:r w:rsidRPr="00EF7C85">
        <w:rPr>
          <w:rFonts w:ascii="Book Antiqua" w:hAnsi="Book Antiqua" w:cs="SimSun"/>
          <w:kern w:val="0"/>
          <w:sz w:val="24"/>
          <w:szCs w:val="24"/>
        </w:rPr>
        <w:t> 2007; </w:t>
      </w:r>
      <w:r w:rsidRPr="00EF7C85">
        <w:rPr>
          <w:rFonts w:ascii="Book Antiqua" w:hAnsi="Book Antiqua" w:cs="SimSun"/>
          <w:b/>
          <w:bCs/>
          <w:kern w:val="0"/>
          <w:sz w:val="24"/>
          <w:szCs w:val="24"/>
        </w:rPr>
        <w:t>5</w:t>
      </w:r>
      <w:r w:rsidRPr="00EF7C85">
        <w:rPr>
          <w:rFonts w:ascii="Book Antiqua" w:hAnsi="Book Antiqua" w:cs="SimSun"/>
          <w:kern w:val="0"/>
          <w:sz w:val="24"/>
          <w:szCs w:val="24"/>
        </w:rPr>
        <w:t>: 352-360 [PMID: 17368235 DOI: 10.1016/j.cgh.2007.01.001]</w:t>
      </w:r>
    </w:p>
    <w:p w:rsidR="00EF7C85" w:rsidRPr="00EF7C85" w:rsidRDefault="00EF7C85" w:rsidP="00EF7C85">
      <w:pPr>
        <w:widowControl/>
        <w:spacing w:line="360" w:lineRule="auto"/>
        <w:rPr>
          <w:rFonts w:ascii="Book Antiqua" w:hAnsi="Book Antiqua" w:cs="SimSun"/>
          <w:kern w:val="0"/>
          <w:sz w:val="24"/>
          <w:szCs w:val="24"/>
        </w:rPr>
      </w:pPr>
      <w:r w:rsidRPr="00EF7C85">
        <w:rPr>
          <w:rFonts w:ascii="Book Antiqua" w:hAnsi="Book Antiqua" w:cs="SimSun"/>
          <w:kern w:val="0"/>
          <w:sz w:val="24"/>
          <w:szCs w:val="24"/>
        </w:rPr>
        <w:t>9 </w:t>
      </w:r>
      <w:r w:rsidRPr="00EF7C85">
        <w:rPr>
          <w:rFonts w:ascii="Book Antiqua" w:hAnsi="Book Antiqua" w:cs="SimSun"/>
          <w:b/>
          <w:bCs/>
          <w:kern w:val="0"/>
          <w:sz w:val="24"/>
          <w:szCs w:val="24"/>
        </w:rPr>
        <w:t>Zella GC</w:t>
      </w:r>
      <w:r w:rsidRPr="00EF7C85">
        <w:rPr>
          <w:rFonts w:ascii="Book Antiqua" w:hAnsi="Book Antiqua" w:cs="SimSun"/>
          <w:kern w:val="0"/>
          <w:sz w:val="24"/>
          <w:szCs w:val="24"/>
        </w:rPr>
        <w:t>, Hait EJ, Glavan T, Gevers D, Ward DV, Kitts CL, Korzenik JR. Distinct microbiome in pouchitis compared to healthy pouches in ulcerative colitis and familial adenomatous polyposis. </w:t>
      </w:r>
      <w:r w:rsidRPr="00EF7C85">
        <w:rPr>
          <w:rFonts w:ascii="Book Antiqua" w:hAnsi="Book Antiqua" w:cs="SimSun"/>
          <w:i/>
          <w:iCs/>
          <w:kern w:val="0"/>
          <w:sz w:val="24"/>
          <w:szCs w:val="24"/>
        </w:rPr>
        <w:t>Inflamm Bowel Dis</w:t>
      </w:r>
      <w:r w:rsidRPr="00EF7C85">
        <w:rPr>
          <w:rFonts w:ascii="Book Antiqua" w:hAnsi="Book Antiqua" w:cs="SimSun"/>
          <w:kern w:val="0"/>
          <w:sz w:val="24"/>
          <w:szCs w:val="24"/>
        </w:rPr>
        <w:t> 2011; </w:t>
      </w:r>
      <w:r w:rsidRPr="00EF7C85">
        <w:rPr>
          <w:rFonts w:ascii="Book Antiqua" w:hAnsi="Book Antiqua" w:cs="SimSun"/>
          <w:b/>
          <w:bCs/>
          <w:kern w:val="0"/>
          <w:sz w:val="24"/>
          <w:szCs w:val="24"/>
        </w:rPr>
        <w:t>17</w:t>
      </w:r>
      <w:r w:rsidRPr="00EF7C85">
        <w:rPr>
          <w:rFonts w:ascii="Book Antiqua" w:hAnsi="Book Antiqua" w:cs="SimSun"/>
          <w:kern w:val="0"/>
          <w:sz w:val="24"/>
          <w:szCs w:val="24"/>
        </w:rPr>
        <w:t>: 1092-1100 [PMID: 20845425 DOI: 10.1002/ibd.21460]</w:t>
      </w:r>
    </w:p>
    <w:p w:rsidR="00EF7C85" w:rsidRPr="00EF7C85" w:rsidRDefault="00EF7C85" w:rsidP="00EF7C85">
      <w:pPr>
        <w:widowControl/>
        <w:spacing w:line="360" w:lineRule="auto"/>
        <w:rPr>
          <w:rFonts w:ascii="Book Antiqua" w:hAnsi="Book Antiqua" w:cs="SimSun"/>
          <w:kern w:val="0"/>
          <w:sz w:val="24"/>
          <w:szCs w:val="24"/>
        </w:rPr>
      </w:pPr>
      <w:r w:rsidRPr="00EF7C85">
        <w:rPr>
          <w:rFonts w:ascii="Book Antiqua" w:hAnsi="Book Antiqua" w:cs="SimSun"/>
          <w:kern w:val="0"/>
          <w:sz w:val="24"/>
          <w:szCs w:val="24"/>
        </w:rPr>
        <w:t>10 </w:t>
      </w:r>
      <w:r w:rsidRPr="00EF7C85">
        <w:rPr>
          <w:rFonts w:ascii="Book Antiqua" w:hAnsi="Book Antiqua" w:cs="SimSun"/>
          <w:b/>
          <w:bCs/>
          <w:kern w:val="0"/>
          <w:sz w:val="24"/>
          <w:szCs w:val="24"/>
        </w:rPr>
        <w:t>Scarpa M</w:t>
      </w:r>
      <w:r w:rsidRPr="00EF7C85">
        <w:rPr>
          <w:rFonts w:ascii="Book Antiqua" w:hAnsi="Book Antiqua" w:cs="SimSun"/>
          <w:kern w:val="0"/>
          <w:sz w:val="24"/>
          <w:szCs w:val="24"/>
        </w:rPr>
        <w:t>, Grillo A, Faggian D, Ruffolo C, Bonello E, D'Incà R, Scarpa M, Castagliuolo I, Angriman I. Relationship between mucosa-associated microbiota and inflammatory parameters in the ileal pouch after restorative proctocolectomy for ulcerative colitis. </w:t>
      </w:r>
      <w:r w:rsidRPr="00EF7C85">
        <w:rPr>
          <w:rFonts w:ascii="Book Antiqua" w:hAnsi="Book Antiqua" w:cs="SimSun"/>
          <w:i/>
          <w:iCs/>
          <w:kern w:val="0"/>
          <w:sz w:val="24"/>
          <w:szCs w:val="24"/>
        </w:rPr>
        <w:t>Surgery</w:t>
      </w:r>
      <w:r w:rsidRPr="00EF7C85">
        <w:rPr>
          <w:rFonts w:ascii="Book Antiqua" w:hAnsi="Book Antiqua" w:cs="SimSun"/>
          <w:kern w:val="0"/>
          <w:sz w:val="24"/>
          <w:szCs w:val="24"/>
        </w:rPr>
        <w:t> 2011; </w:t>
      </w:r>
      <w:r w:rsidRPr="00EF7C85">
        <w:rPr>
          <w:rFonts w:ascii="Book Antiqua" w:hAnsi="Book Antiqua" w:cs="SimSun"/>
          <w:b/>
          <w:bCs/>
          <w:kern w:val="0"/>
          <w:sz w:val="24"/>
          <w:szCs w:val="24"/>
        </w:rPr>
        <w:t>150</w:t>
      </w:r>
      <w:r w:rsidRPr="00EF7C85">
        <w:rPr>
          <w:rFonts w:ascii="Book Antiqua" w:hAnsi="Book Antiqua" w:cs="SimSun"/>
          <w:kern w:val="0"/>
          <w:sz w:val="24"/>
          <w:szCs w:val="24"/>
        </w:rPr>
        <w:t>: 56-67 [PMID: 21549404 DOI: 10.1016/j.surg.2011.02.009]</w:t>
      </w:r>
    </w:p>
    <w:p w:rsidR="00EF7C85" w:rsidRPr="00EF7C85" w:rsidRDefault="00EF7C85" w:rsidP="00EF7C85">
      <w:pPr>
        <w:widowControl/>
        <w:spacing w:line="360" w:lineRule="auto"/>
        <w:rPr>
          <w:rFonts w:ascii="Book Antiqua" w:hAnsi="Book Antiqua" w:cs="SimSun"/>
          <w:kern w:val="0"/>
          <w:sz w:val="24"/>
          <w:szCs w:val="24"/>
        </w:rPr>
      </w:pPr>
      <w:r w:rsidRPr="00EF7C85">
        <w:rPr>
          <w:rFonts w:ascii="Book Antiqua" w:hAnsi="Book Antiqua" w:cs="SimSun"/>
          <w:kern w:val="0"/>
          <w:sz w:val="24"/>
          <w:szCs w:val="24"/>
        </w:rPr>
        <w:t>11 </w:t>
      </w:r>
      <w:r w:rsidRPr="00EF7C85">
        <w:rPr>
          <w:rFonts w:ascii="Book Antiqua" w:hAnsi="Book Antiqua" w:cs="SimSun"/>
          <w:b/>
          <w:bCs/>
          <w:kern w:val="0"/>
          <w:sz w:val="24"/>
          <w:szCs w:val="24"/>
        </w:rPr>
        <w:t>Reshef L</w:t>
      </w:r>
      <w:r w:rsidRPr="00EF7C85">
        <w:rPr>
          <w:rFonts w:ascii="Book Antiqua" w:hAnsi="Book Antiqua" w:cs="SimSun"/>
          <w:kern w:val="0"/>
          <w:sz w:val="24"/>
          <w:szCs w:val="24"/>
        </w:rPr>
        <w:t>, Kovacs A, Ofer A, Yahav L, Maharshak N, Keren N, Konikoff FM, Tulchinsky H, Gophna U, Dotan I. Pouch Inflammation Is Associated With a Decrease in Specific Bacterial Taxa. </w:t>
      </w:r>
      <w:r w:rsidRPr="00EF7C85">
        <w:rPr>
          <w:rFonts w:ascii="Book Antiqua" w:hAnsi="Book Antiqua" w:cs="SimSun"/>
          <w:i/>
          <w:iCs/>
          <w:kern w:val="0"/>
          <w:sz w:val="24"/>
          <w:szCs w:val="24"/>
        </w:rPr>
        <w:t>Gastroenterology</w:t>
      </w:r>
      <w:r w:rsidRPr="00EF7C85">
        <w:rPr>
          <w:rFonts w:ascii="Book Antiqua" w:hAnsi="Book Antiqua" w:cs="SimSun"/>
          <w:kern w:val="0"/>
          <w:sz w:val="24"/>
          <w:szCs w:val="24"/>
        </w:rPr>
        <w:t> 2015; </w:t>
      </w:r>
      <w:r w:rsidRPr="00EF7C85">
        <w:rPr>
          <w:rFonts w:ascii="Book Antiqua" w:hAnsi="Book Antiqua" w:cs="SimSun"/>
          <w:b/>
          <w:bCs/>
          <w:kern w:val="0"/>
          <w:sz w:val="24"/>
          <w:szCs w:val="24"/>
        </w:rPr>
        <w:t>149</w:t>
      </w:r>
      <w:r w:rsidRPr="00EF7C85">
        <w:rPr>
          <w:rFonts w:ascii="Book Antiqua" w:hAnsi="Book Antiqua" w:cs="SimSun"/>
          <w:kern w:val="0"/>
          <w:sz w:val="24"/>
          <w:szCs w:val="24"/>
        </w:rPr>
        <w:t>: 718-727 [PMID: 26026389 DOI: 10.1053/j.gastro.2015.05.041]</w:t>
      </w:r>
    </w:p>
    <w:p w:rsidR="00EF7C85" w:rsidRPr="00EF7C85" w:rsidRDefault="00EF7C85" w:rsidP="00EF7C85">
      <w:pPr>
        <w:widowControl/>
        <w:spacing w:line="360" w:lineRule="auto"/>
        <w:rPr>
          <w:rFonts w:ascii="Book Antiqua" w:hAnsi="Book Antiqua" w:cs="SimSun"/>
          <w:kern w:val="0"/>
          <w:sz w:val="24"/>
          <w:szCs w:val="24"/>
        </w:rPr>
      </w:pPr>
      <w:r w:rsidRPr="00EF7C85">
        <w:rPr>
          <w:rFonts w:ascii="Book Antiqua" w:hAnsi="Book Antiqua" w:cs="SimSun"/>
          <w:kern w:val="0"/>
          <w:sz w:val="24"/>
          <w:szCs w:val="24"/>
        </w:rPr>
        <w:t xml:space="preserve">12 </w:t>
      </w:r>
      <w:r w:rsidRPr="00EF7C85">
        <w:rPr>
          <w:rFonts w:ascii="Book Antiqua" w:hAnsi="Book Antiqua" w:cs="Times New Roman"/>
          <w:b/>
          <w:kern w:val="0"/>
          <w:sz w:val="24"/>
          <w:szCs w:val="24"/>
        </w:rPr>
        <w:t>Machiels K</w:t>
      </w:r>
      <w:r w:rsidRPr="00EF7C85">
        <w:rPr>
          <w:rFonts w:ascii="Book Antiqua" w:hAnsi="Book Antiqua" w:cs="Times New Roman"/>
          <w:kern w:val="0"/>
          <w:sz w:val="24"/>
          <w:szCs w:val="24"/>
        </w:rPr>
        <w:t>, Sabino J, Vandermosten L, Joossens M, Arijs I, de Bruyn M, Eeckhaut V, Van Assche G, Ferrante M, Verhaegen J, Van Steen K, Van Immerseel F, Huys G, Verbeke K, Wolthuis A, de Buck VOA, D'Hoore A, Rutgeerts P, Vermeire S</w:t>
      </w:r>
      <w:r w:rsidRPr="00EF7C85">
        <w:rPr>
          <w:rFonts w:ascii="Book Antiqua" w:hAnsi="Book Antiqua" w:cs="SimSun"/>
          <w:kern w:val="0"/>
          <w:sz w:val="24"/>
          <w:szCs w:val="24"/>
        </w:rPr>
        <w:t>. Specific members of the predominant gut microbiota predict pouchitis following colectomy and IPAA in UC. </w:t>
      </w:r>
      <w:r w:rsidRPr="00EF7C85">
        <w:rPr>
          <w:rFonts w:ascii="Book Antiqua" w:hAnsi="Book Antiqua" w:cs="SimSun"/>
          <w:i/>
          <w:iCs/>
          <w:kern w:val="0"/>
          <w:sz w:val="24"/>
          <w:szCs w:val="24"/>
        </w:rPr>
        <w:t>Gut</w:t>
      </w:r>
      <w:r w:rsidRPr="00EF7C85">
        <w:rPr>
          <w:rFonts w:ascii="Book Antiqua" w:hAnsi="Book Antiqua" w:cs="SimSun"/>
          <w:kern w:val="0"/>
          <w:sz w:val="24"/>
          <w:szCs w:val="24"/>
        </w:rPr>
        <w:t> 2015; : [PMID: 26423113 DOI: 10.1136/gutjnl-2015-309398]</w:t>
      </w:r>
    </w:p>
    <w:p w:rsidR="00EF7C85" w:rsidRPr="00EF7C85" w:rsidRDefault="00EF7C85" w:rsidP="00EF7C85">
      <w:pPr>
        <w:widowControl/>
        <w:spacing w:line="360" w:lineRule="auto"/>
        <w:rPr>
          <w:rFonts w:ascii="Book Antiqua" w:hAnsi="Book Antiqua" w:cs="SimSun"/>
          <w:kern w:val="0"/>
          <w:sz w:val="24"/>
          <w:szCs w:val="24"/>
        </w:rPr>
      </w:pPr>
      <w:r w:rsidRPr="00EF7C85">
        <w:rPr>
          <w:rFonts w:ascii="Book Antiqua" w:hAnsi="Book Antiqua" w:cs="SimSun"/>
          <w:kern w:val="0"/>
          <w:sz w:val="24"/>
          <w:szCs w:val="24"/>
        </w:rPr>
        <w:t>13 </w:t>
      </w:r>
      <w:r w:rsidRPr="00EF7C85">
        <w:rPr>
          <w:rFonts w:ascii="Book Antiqua" w:hAnsi="Book Antiqua" w:cs="SimSun"/>
          <w:b/>
          <w:bCs/>
          <w:kern w:val="0"/>
          <w:sz w:val="24"/>
          <w:szCs w:val="24"/>
        </w:rPr>
        <w:t>Sandborn WJ</w:t>
      </w:r>
      <w:r w:rsidRPr="00EF7C85">
        <w:rPr>
          <w:rFonts w:ascii="Book Antiqua" w:hAnsi="Book Antiqua" w:cs="SimSun"/>
          <w:kern w:val="0"/>
          <w:sz w:val="24"/>
          <w:szCs w:val="24"/>
        </w:rPr>
        <w:t>, Tremaine WJ, Batts KP, Pemberton JH, Phillips SF. Pouchitis after ileal pouch-anal anastomosis: a Pouchitis Disease Activity Index. </w:t>
      </w:r>
      <w:r w:rsidRPr="00EF7C85">
        <w:rPr>
          <w:rFonts w:ascii="Book Antiqua" w:hAnsi="Book Antiqua" w:cs="SimSun"/>
          <w:i/>
          <w:iCs/>
          <w:kern w:val="0"/>
          <w:sz w:val="24"/>
          <w:szCs w:val="24"/>
        </w:rPr>
        <w:t>Mayo Clin Proc</w:t>
      </w:r>
      <w:r w:rsidRPr="00EF7C85">
        <w:rPr>
          <w:rFonts w:ascii="Book Antiqua" w:hAnsi="Book Antiqua" w:cs="SimSun"/>
          <w:kern w:val="0"/>
          <w:sz w:val="24"/>
          <w:szCs w:val="24"/>
        </w:rPr>
        <w:t> 1994; </w:t>
      </w:r>
      <w:r w:rsidRPr="00EF7C85">
        <w:rPr>
          <w:rFonts w:ascii="Book Antiqua" w:hAnsi="Book Antiqua" w:cs="SimSun"/>
          <w:b/>
          <w:bCs/>
          <w:kern w:val="0"/>
          <w:sz w:val="24"/>
          <w:szCs w:val="24"/>
        </w:rPr>
        <w:t>69</w:t>
      </w:r>
      <w:r w:rsidRPr="00EF7C85">
        <w:rPr>
          <w:rFonts w:ascii="Book Antiqua" w:hAnsi="Book Antiqua" w:cs="SimSun"/>
          <w:kern w:val="0"/>
          <w:sz w:val="24"/>
          <w:szCs w:val="24"/>
        </w:rPr>
        <w:t>: 409-415 [PMID: 8170189]</w:t>
      </w:r>
    </w:p>
    <w:p w:rsidR="00EF7C85" w:rsidRPr="00EF7C85" w:rsidRDefault="00EF7C85" w:rsidP="00EF7C85">
      <w:pPr>
        <w:widowControl/>
        <w:spacing w:line="360" w:lineRule="auto"/>
        <w:rPr>
          <w:rFonts w:ascii="Book Antiqua" w:hAnsi="Book Antiqua" w:cs="SimSun"/>
          <w:kern w:val="0"/>
          <w:sz w:val="24"/>
          <w:szCs w:val="24"/>
        </w:rPr>
      </w:pPr>
      <w:r w:rsidRPr="00EF7C85">
        <w:rPr>
          <w:rFonts w:ascii="Book Antiqua" w:hAnsi="Book Antiqua" w:cs="SimSun"/>
          <w:kern w:val="0"/>
          <w:sz w:val="24"/>
          <w:szCs w:val="24"/>
        </w:rPr>
        <w:t>14 </w:t>
      </w:r>
      <w:r w:rsidRPr="00EF7C85">
        <w:rPr>
          <w:rFonts w:ascii="Book Antiqua" w:hAnsi="Book Antiqua" w:cs="SimSun"/>
          <w:b/>
          <w:bCs/>
          <w:kern w:val="0"/>
          <w:sz w:val="24"/>
          <w:szCs w:val="24"/>
        </w:rPr>
        <w:t>Vanhoutte T</w:t>
      </w:r>
      <w:r w:rsidRPr="00EF7C85">
        <w:rPr>
          <w:rFonts w:ascii="Book Antiqua" w:hAnsi="Book Antiqua" w:cs="SimSun"/>
          <w:kern w:val="0"/>
          <w:sz w:val="24"/>
          <w:szCs w:val="24"/>
        </w:rPr>
        <w:t xml:space="preserve">, Huys G, Brandt E, Swings J. Temporal stability analysis of the microbiota in human feces by denaturing gradient gel electrophoresis </w:t>
      </w:r>
      <w:r w:rsidRPr="00EF7C85">
        <w:rPr>
          <w:rFonts w:ascii="Book Antiqua" w:hAnsi="Book Antiqua" w:cs="SimSun"/>
          <w:kern w:val="0"/>
          <w:sz w:val="24"/>
          <w:szCs w:val="24"/>
        </w:rPr>
        <w:lastRenderedPageBreak/>
        <w:t>using universal and group-specific 16S rRNA gene primers. </w:t>
      </w:r>
      <w:r w:rsidRPr="00EF7C85">
        <w:rPr>
          <w:rFonts w:ascii="Book Antiqua" w:hAnsi="Book Antiqua" w:cs="SimSun"/>
          <w:i/>
          <w:iCs/>
          <w:kern w:val="0"/>
          <w:sz w:val="24"/>
          <w:szCs w:val="24"/>
        </w:rPr>
        <w:t>FEMS Microbiol Ecol</w:t>
      </w:r>
      <w:r w:rsidRPr="00EF7C85">
        <w:rPr>
          <w:rFonts w:ascii="Book Antiqua" w:hAnsi="Book Antiqua" w:cs="SimSun"/>
          <w:kern w:val="0"/>
          <w:sz w:val="24"/>
          <w:szCs w:val="24"/>
        </w:rPr>
        <w:t> 2004; </w:t>
      </w:r>
      <w:r w:rsidRPr="00EF7C85">
        <w:rPr>
          <w:rFonts w:ascii="Book Antiqua" w:hAnsi="Book Antiqua" w:cs="SimSun"/>
          <w:b/>
          <w:bCs/>
          <w:kern w:val="0"/>
          <w:sz w:val="24"/>
          <w:szCs w:val="24"/>
        </w:rPr>
        <w:t>48</w:t>
      </w:r>
      <w:r w:rsidRPr="00EF7C85">
        <w:rPr>
          <w:rFonts w:ascii="Book Antiqua" w:hAnsi="Book Antiqua" w:cs="SimSun"/>
          <w:kern w:val="0"/>
          <w:sz w:val="24"/>
          <w:szCs w:val="24"/>
        </w:rPr>
        <w:t>: 437-446 [PMID: 19712312 DOI: 10.1016/j.femsec.2004.03.001]</w:t>
      </w:r>
    </w:p>
    <w:p w:rsidR="00EF7C85" w:rsidRPr="00EF7C85" w:rsidRDefault="00EF7C85" w:rsidP="00EF7C85">
      <w:pPr>
        <w:widowControl/>
        <w:spacing w:line="360" w:lineRule="auto"/>
        <w:rPr>
          <w:rFonts w:ascii="Book Antiqua" w:hAnsi="Book Antiqua" w:cs="SimSun"/>
          <w:kern w:val="0"/>
          <w:sz w:val="24"/>
          <w:szCs w:val="24"/>
          <w:lang w:val="es-ES_tradnl"/>
        </w:rPr>
      </w:pPr>
      <w:r w:rsidRPr="00EF7C85">
        <w:rPr>
          <w:rFonts w:ascii="Book Antiqua" w:hAnsi="Book Antiqua" w:cs="SimSun"/>
          <w:kern w:val="0"/>
          <w:sz w:val="24"/>
          <w:szCs w:val="24"/>
        </w:rPr>
        <w:t>15 </w:t>
      </w:r>
      <w:r w:rsidRPr="00EF7C85">
        <w:rPr>
          <w:rFonts w:ascii="Book Antiqua" w:hAnsi="Book Antiqua" w:cs="SimSun"/>
          <w:b/>
          <w:bCs/>
          <w:kern w:val="0"/>
          <w:sz w:val="24"/>
          <w:szCs w:val="24"/>
        </w:rPr>
        <w:t>Muyzer G</w:t>
      </w:r>
      <w:r w:rsidRPr="00EF7C85">
        <w:rPr>
          <w:rFonts w:ascii="Book Antiqua" w:hAnsi="Book Antiqua" w:cs="SimSun"/>
          <w:kern w:val="0"/>
          <w:sz w:val="24"/>
          <w:szCs w:val="24"/>
        </w:rPr>
        <w:t>, de Waal EC, Uitterlinden AG. Profiling of complex microbial populations by denaturing gradient gel electrophoresis analysis of polymerase chain reaction-amplified genes coding for 16S rRNA. </w:t>
      </w:r>
      <w:r w:rsidRPr="00EF7C85">
        <w:rPr>
          <w:rFonts w:ascii="Book Antiqua" w:hAnsi="Book Antiqua" w:cs="SimSun"/>
          <w:i/>
          <w:iCs/>
          <w:kern w:val="0"/>
          <w:sz w:val="24"/>
          <w:szCs w:val="24"/>
          <w:lang w:val="es-ES_tradnl"/>
        </w:rPr>
        <w:t>Appl Environ Microbiol</w:t>
      </w:r>
      <w:r w:rsidRPr="00EF7C85">
        <w:rPr>
          <w:rFonts w:ascii="Book Antiqua" w:hAnsi="Book Antiqua" w:cs="SimSun"/>
          <w:kern w:val="0"/>
          <w:sz w:val="24"/>
          <w:szCs w:val="24"/>
          <w:lang w:val="es-ES_tradnl"/>
        </w:rPr>
        <w:t> 1993; </w:t>
      </w:r>
      <w:r w:rsidRPr="00EF7C85">
        <w:rPr>
          <w:rFonts w:ascii="Book Antiqua" w:hAnsi="Book Antiqua" w:cs="SimSun"/>
          <w:b/>
          <w:bCs/>
          <w:kern w:val="0"/>
          <w:sz w:val="24"/>
          <w:szCs w:val="24"/>
          <w:lang w:val="es-ES_tradnl"/>
        </w:rPr>
        <w:t>59</w:t>
      </w:r>
      <w:r w:rsidRPr="00EF7C85">
        <w:rPr>
          <w:rFonts w:ascii="Book Antiqua" w:hAnsi="Book Antiqua" w:cs="SimSun"/>
          <w:kern w:val="0"/>
          <w:sz w:val="24"/>
          <w:szCs w:val="24"/>
          <w:lang w:val="es-ES_tradnl"/>
        </w:rPr>
        <w:t>: 695-700 [PMID: 7683183]</w:t>
      </w:r>
    </w:p>
    <w:p w:rsidR="00EF7C85" w:rsidRPr="00EF7C85" w:rsidRDefault="00EF7C85" w:rsidP="00EF7C85">
      <w:pPr>
        <w:widowControl/>
        <w:spacing w:line="360" w:lineRule="auto"/>
        <w:rPr>
          <w:rFonts w:ascii="Book Antiqua" w:hAnsi="Book Antiqua" w:cs="SimSun"/>
          <w:kern w:val="0"/>
          <w:sz w:val="24"/>
          <w:szCs w:val="24"/>
        </w:rPr>
      </w:pPr>
      <w:r w:rsidRPr="00EF7C85">
        <w:rPr>
          <w:rFonts w:ascii="Book Antiqua" w:hAnsi="Book Antiqua" w:cs="SimSun"/>
          <w:kern w:val="0"/>
          <w:sz w:val="24"/>
          <w:szCs w:val="24"/>
          <w:lang w:val="es-ES_tradnl"/>
        </w:rPr>
        <w:t>16 </w:t>
      </w:r>
      <w:r w:rsidRPr="00EF7C85">
        <w:rPr>
          <w:rFonts w:ascii="Book Antiqua" w:hAnsi="Book Antiqua" w:cs="SimSun"/>
          <w:b/>
          <w:bCs/>
          <w:kern w:val="0"/>
          <w:sz w:val="24"/>
          <w:szCs w:val="24"/>
          <w:lang w:val="es-ES_tradnl"/>
        </w:rPr>
        <w:t>Sanguinetti CJ</w:t>
      </w:r>
      <w:r w:rsidRPr="00EF7C85">
        <w:rPr>
          <w:rFonts w:ascii="Book Antiqua" w:hAnsi="Book Antiqua" w:cs="SimSun"/>
          <w:kern w:val="0"/>
          <w:sz w:val="24"/>
          <w:szCs w:val="24"/>
          <w:lang w:val="es-ES_tradnl"/>
        </w:rPr>
        <w:t xml:space="preserve">, Dias Neto E, Simpson AJ. </w:t>
      </w:r>
      <w:r w:rsidRPr="00EF7C85">
        <w:rPr>
          <w:rFonts w:ascii="Book Antiqua" w:hAnsi="Book Antiqua" w:cs="SimSun"/>
          <w:kern w:val="0"/>
          <w:sz w:val="24"/>
          <w:szCs w:val="24"/>
        </w:rPr>
        <w:t>Rapid silver staining and recovery of PCR products separated on polyacrylamide gels. </w:t>
      </w:r>
      <w:r w:rsidRPr="00EF7C85">
        <w:rPr>
          <w:rFonts w:ascii="Book Antiqua" w:hAnsi="Book Antiqua" w:cs="SimSun"/>
          <w:i/>
          <w:iCs/>
          <w:kern w:val="0"/>
          <w:sz w:val="24"/>
          <w:szCs w:val="24"/>
        </w:rPr>
        <w:t>Biotechniques</w:t>
      </w:r>
      <w:r w:rsidRPr="00EF7C85">
        <w:rPr>
          <w:rFonts w:ascii="Book Antiqua" w:hAnsi="Book Antiqua" w:cs="SimSun"/>
          <w:kern w:val="0"/>
          <w:sz w:val="24"/>
          <w:szCs w:val="24"/>
        </w:rPr>
        <w:t> 1994; </w:t>
      </w:r>
      <w:r w:rsidRPr="00EF7C85">
        <w:rPr>
          <w:rFonts w:ascii="Book Antiqua" w:hAnsi="Book Antiqua" w:cs="SimSun"/>
          <w:b/>
          <w:bCs/>
          <w:kern w:val="0"/>
          <w:sz w:val="24"/>
          <w:szCs w:val="24"/>
        </w:rPr>
        <w:t>17</w:t>
      </w:r>
      <w:r w:rsidRPr="00EF7C85">
        <w:rPr>
          <w:rFonts w:ascii="Book Antiqua" w:hAnsi="Book Antiqua" w:cs="SimSun"/>
          <w:kern w:val="0"/>
          <w:sz w:val="24"/>
          <w:szCs w:val="24"/>
        </w:rPr>
        <w:t>: 914-921 [PMID: 7840973]</w:t>
      </w:r>
    </w:p>
    <w:p w:rsidR="00EF7C85" w:rsidRPr="00EF7C85" w:rsidRDefault="00EF7C85" w:rsidP="00EF7C85">
      <w:pPr>
        <w:widowControl/>
        <w:spacing w:line="360" w:lineRule="auto"/>
        <w:rPr>
          <w:rFonts w:ascii="Book Antiqua" w:hAnsi="Book Antiqua" w:cs="SimSun"/>
          <w:kern w:val="0"/>
          <w:sz w:val="24"/>
          <w:szCs w:val="24"/>
        </w:rPr>
      </w:pPr>
      <w:r w:rsidRPr="00EF7C85">
        <w:rPr>
          <w:rFonts w:ascii="Book Antiqua" w:hAnsi="Book Antiqua" w:cs="SimSun"/>
          <w:kern w:val="0"/>
          <w:sz w:val="24"/>
          <w:szCs w:val="24"/>
        </w:rPr>
        <w:t>17 </w:t>
      </w:r>
      <w:r w:rsidRPr="00EF7C85">
        <w:rPr>
          <w:rFonts w:ascii="Book Antiqua" w:hAnsi="Book Antiqua" w:cs="SimSun"/>
          <w:b/>
          <w:bCs/>
          <w:kern w:val="0"/>
          <w:sz w:val="24"/>
          <w:szCs w:val="24"/>
        </w:rPr>
        <w:t>Vermeiren J</w:t>
      </w:r>
      <w:r w:rsidRPr="00EF7C85">
        <w:rPr>
          <w:rFonts w:ascii="Book Antiqua" w:hAnsi="Book Antiqua" w:cs="SimSun"/>
          <w:kern w:val="0"/>
          <w:sz w:val="24"/>
          <w:szCs w:val="24"/>
        </w:rPr>
        <w:t>, Van den Abbeele P, Laukens D, Vigsnaes LK, De Vos M, Boon N, Van de Wiele T. Decreased colonization of fecal Clostridium coccoides/Eubacterium rectale species from ulcerative colitis patients in an in vitro dynamic gut model with mucin environment. </w:t>
      </w:r>
      <w:r w:rsidRPr="00EF7C85">
        <w:rPr>
          <w:rFonts w:ascii="Book Antiqua" w:hAnsi="Book Antiqua" w:cs="SimSun"/>
          <w:i/>
          <w:iCs/>
          <w:kern w:val="0"/>
          <w:sz w:val="24"/>
          <w:szCs w:val="24"/>
        </w:rPr>
        <w:t>FEMS Microbiol Ecol</w:t>
      </w:r>
      <w:r w:rsidRPr="00EF7C85">
        <w:rPr>
          <w:rFonts w:ascii="Book Antiqua" w:hAnsi="Book Antiqua" w:cs="SimSun"/>
          <w:kern w:val="0"/>
          <w:sz w:val="24"/>
          <w:szCs w:val="24"/>
        </w:rPr>
        <w:t> 2012; </w:t>
      </w:r>
      <w:r w:rsidRPr="00EF7C85">
        <w:rPr>
          <w:rFonts w:ascii="Book Antiqua" w:hAnsi="Book Antiqua" w:cs="SimSun"/>
          <w:b/>
          <w:bCs/>
          <w:kern w:val="0"/>
          <w:sz w:val="24"/>
          <w:szCs w:val="24"/>
        </w:rPr>
        <w:t>79</w:t>
      </w:r>
      <w:r w:rsidRPr="00EF7C85">
        <w:rPr>
          <w:rFonts w:ascii="Book Antiqua" w:hAnsi="Book Antiqua" w:cs="SimSun"/>
          <w:kern w:val="0"/>
          <w:sz w:val="24"/>
          <w:szCs w:val="24"/>
        </w:rPr>
        <w:t>: 685-696 [PMID: 22092917 DOI: 10.1111/j.1574-6941.2011.01252.x]</w:t>
      </w:r>
    </w:p>
    <w:p w:rsidR="00EF7C85" w:rsidRPr="00EF7C85" w:rsidRDefault="00EF7C85" w:rsidP="00EF7C85">
      <w:pPr>
        <w:widowControl/>
        <w:spacing w:line="360" w:lineRule="auto"/>
        <w:rPr>
          <w:rFonts w:ascii="Book Antiqua" w:hAnsi="Book Antiqua" w:cs="SimSun"/>
          <w:kern w:val="0"/>
          <w:sz w:val="24"/>
          <w:szCs w:val="24"/>
        </w:rPr>
      </w:pPr>
      <w:r w:rsidRPr="00EF7C85">
        <w:rPr>
          <w:rFonts w:ascii="Book Antiqua" w:hAnsi="Book Antiqua" w:cs="SimSun"/>
          <w:kern w:val="0"/>
          <w:sz w:val="24"/>
          <w:szCs w:val="24"/>
        </w:rPr>
        <w:t>18 </w:t>
      </w:r>
      <w:r w:rsidRPr="00EF7C85">
        <w:rPr>
          <w:rFonts w:ascii="Book Antiqua" w:hAnsi="Book Antiqua" w:cs="SimSun"/>
          <w:b/>
          <w:bCs/>
          <w:kern w:val="0"/>
          <w:sz w:val="24"/>
          <w:szCs w:val="24"/>
        </w:rPr>
        <w:t>Fite A</w:t>
      </w:r>
      <w:r w:rsidRPr="00EF7C85">
        <w:rPr>
          <w:rFonts w:ascii="Book Antiqua" w:hAnsi="Book Antiqua" w:cs="SimSun"/>
          <w:kern w:val="0"/>
          <w:sz w:val="24"/>
          <w:szCs w:val="24"/>
        </w:rPr>
        <w:t>, Macfarlane S, Furrie E, Bahrami B, Cummings JH, Steinke DT, Macfarlane GT. Longitudinal analyses of gut mucosal microbiotas in ulcerative colitis in relation to patient age and disease severity and duration. </w:t>
      </w:r>
      <w:r w:rsidRPr="00EF7C85">
        <w:rPr>
          <w:rFonts w:ascii="Book Antiqua" w:hAnsi="Book Antiqua" w:cs="SimSun"/>
          <w:i/>
          <w:iCs/>
          <w:kern w:val="0"/>
          <w:sz w:val="24"/>
          <w:szCs w:val="24"/>
        </w:rPr>
        <w:t>J Clin Microbiol</w:t>
      </w:r>
      <w:r w:rsidRPr="00EF7C85">
        <w:rPr>
          <w:rFonts w:ascii="Book Antiqua" w:hAnsi="Book Antiqua" w:cs="SimSun"/>
          <w:kern w:val="0"/>
          <w:sz w:val="24"/>
          <w:szCs w:val="24"/>
        </w:rPr>
        <w:t> 2013; </w:t>
      </w:r>
      <w:r w:rsidRPr="00EF7C85">
        <w:rPr>
          <w:rFonts w:ascii="Book Antiqua" w:hAnsi="Book Antiqua" w:cs="SimSun"/>
          <w:b/>
          <w:bCs/>
          <w:kern w:val="0"/>
          <w:sz w:val="24"/>
          <w:szCs w:val="24"/>
        </w:rPr>
        <w:t>51</w:t>
      </w:r>
      <w:r w:rsidRPr="00EF7C85">
        <w:rPr>
          <w:rFonts w:ascii="Book Antiqua" w:hAnsi="Book Antiqua" w:cs="SimSun"/>
          <w:kern w:val="0"/>
          <w:sz w:val="24"/>
          <w:szCs w:val="24"/>
        </w:rPr>
        <w:t>: 849-856 [PMID: 23269735 DOI: 10.1128/JCM.02574-12]</w:t>
      </w:r>
    </w:p>
    <w:p w:rsidR="00EF7C85" w:rsidRPr="00EF7C85" w:rsidRDefault="00EF7C85" w:rsidP="00EF7C85">
      <w:pPr>
        <w:widowControl/>
        <w:spacing w:line="360" w:lineRule="auto"/>
        <w:rPr>
          <w:rFonts w:ascii="Book Antiqua" w:hAnsi="Book Antiqua" w:cs="SimSun"/>
          <w:kern w:val="0"/>
          <w:sz w:val="24"/>
          <w:szCs w:val="24"/>
        </w:rPr>
      </w:pPr>
      <w:r w:rsidRPr="00EF7C85">
        <w:rPr>
          <w:rFonts w:ascii="Book Antiqua" w:hAnsi="Book Antiqua" w:cs="SimSun"/>
          <w:kern w:val="0"/>
          <w:sz w:val="24"/>
          <w:szCs w:val="24"/>
        </w:rPr>
        <w:t>19 </w:t>
      </w:r>
      <w:r w:rsidRPr="00EF7C85">
        <w:rPr>
          <w:rFonts w:ascii="Book Antiqua" w:hAnsi="Book Antiqua" w:cs="SimSun"/>
          <w:b/>
          <w:bCs/>
          <w:kern w:val="0"/>
          <w:sz w:val="24"/>
          <w:szCs w:val="24"/>
        </w:rPr>
        <w:t>Varga J</w:t>
      </w:r>
      <w:r w:rsidRPr="00EF7C85">
        <w:rPr>
          <w:rFonts w:ascii="Book Antiqua" w:hAnsi="Book Antiqua" w:cs="SimSun"/>
          <w:kern w:val="0"/>
          <w:sz w:val="24"/>
          <w:szCs w:val="24"/>
        </w:rPr>
        <w:t>, Stirewalt VL, Melville SB. The CcpA protein is necessary for efficient sporulation and enterotoxin gene (cpe) regulation in Clostridium perfringens. </w:t>
      </w:r>
      <w:r w:rsidRPr="00EF7C85">
        <w:rPr>
          <w:rFonts w:ascii="Book Antiqua" w:hAnsi="Book Antiqua" w:cs="SimSun"/>
          <w:i/>
          <w:iCs/>
          <w:kern w:val="0"/>
          <w:sz w:val="24"/>
          <w:szCs w:val="24"/>
        </w:rPr>
        <w:t>J Bacteriol</w:t>
      </w:r>
      <w:r w:rsidRPr="00EF7C85">
        <w:rPr>
          <w:rFonts w:ascii="Book Antiqua" w:hAnsi="Book Antiqua" w:cs="SimSun"/>
          <w:kern w:val="0"/>
          <w:sz w:val="24"/>
          <w:szCs w:val="24"/>
        </w:rPr>
        <w:t> 2004; </w:t>
      </w:r>
      <w:r w:rsidRPr="00EF7C85">
        <w:rPr>
          <w:rFonts w:ascii="Book Antiqua" w:hAnsi="Book Antiqua" w:cs="SimSun"/>
          <w:b/>
          <w:bCs/>
          <w:kern w:val="0"/>
          <w:sz w:val="24"/>
          <w:szCs w:val="24"/>
        </w:rPr>
        <w:t>186</w:t>
      </w:r>
      <w:r w:rsidRPr="00EF7C85">
        <w:rPr>
          <w:rFonts w:ascii="Book Antiqua" w:hAnsi="Book Antiqua" w:cs="SimSun"/>
          <w:kern w:val="0"/>
          <w:sz w:val="24"/>
          <w:szCs w:val="24"/>
        </w:rPr>
        <w:t>: 5221-5229 [PMID: 15292123 DOI: 10.1128/JB.186.16.5221-5229.2004]</w:t>
      </w:r>
    </w:p>
    <w:p w:rsidR="00EF7C85" w:rsidRPr="00EF7C85" w:rsidRDefault="00EF7C85" w:rsidP="00EF7C85">
      <w:pPr>
        <w:widowControl/>
        <w:spacing w:line="360" w:lineRule="auto"/>
        <w:rPr>
          <w:rFonts w:ascii="Book Antiqua" w:hAnsi="Book Antiqua" w:cs="SimSun"/>
          <w:kern w:val="0"/>
          <w:sz w:val="24"/>
          <w:szCs w:val="24"/>
        </w:rPr>
      </w:pPr>
      <w:r w:rsidRPr="00EF7C85">
        <w:rPr>
          <w:rFonts w:ascii="Book Antiqua" w:hAnsi="Book Antiqua" w:cs="SimSun"/>
          <w:kern w:val="0"/>
          <w:sz w:val="24"/>
          <w:szCs w:val="24"/>
        </w:rPr>
        <w:t>20 </w:t>
      </w:r>
      <w:r w:rsidRPr="00EF7C85">
        <w:rPr>
          <w:rFonts w:ascii="Book Antiqua" w:hAnsi="Book Antiqua" w:cs="SimSun"/>
          <w:b/>
          <w:bCs/>
          <w:kern w:val="0"/>
          <w:sz w:val="24"/>
          <w:szCs w:val="24"/>
        </w:rPr>
        <w:t>Hatheway CL</w:t>
      </w:r>
      <w:r w:rsidRPr="00EF7C85">
        <w:rPr>
          <w:rFonts w:ascii="Book Antiqua" w:hAnsi="Book Antiqua" w:cs="SimSun"/>
          <w:kern w:val="0"/>
          <w:sz w:val="24"/>
          <w:szCs w:val="24"/>
        </w:rPr>
        <w:t>. Toxigenic clostridia. </w:t>
      </w:r>
      <w:r w:rsidRPr="00EF7C85">
        <w:rPr>
          <w:rFonts w:ascii="Book Antiqua" w:hAnsi="Book Antiqua" w:cs="SimSun"/>
          <w:i/>
          <w:iCs/>
          <w:kern w:val="0"/>
          <w:sz w:val="24"/>
          <w:szCs w:val="24"/>
        </w:rPr>
        <w:t>Clin Microbiol Rev</w:t>
      </w:r>
      <w:r w:rsidRPr="00EF7C85">
        <w:rPr>
          <w:rFonts w:ascii="Book Antiqua" w:hAnsi="Book Antiqua" w:cs="SimSun"/>
          <w:kern w:val="0"/>
          <w:sz w:val="24"/>
          <w:szCs w:val="24"/>
        </w:rPr>
        <w:t> 1990; </w:t>
      </w:r>
      <w:r w:rsidRPr="00EF7C85">
        <w:rPr>
          <w:rFonts w:ascii="Book Antiqua" w:hAnsi="Book Antiqua" w:cs="SimSun"/>
          <w:b/>
          <w:bCs/>
          <w:kern w:val="0"/>
          <w:sz w:val="24"/>
          <w:szCs w:val="24"/>
        </w:rPr>
        <w:t>3</w:t>
      </w:r>
      <w:r w:rsidRPr="00EF7C85">
        <w:rPr>
          <w:rFonts w:ascii="Book Antiqua" w:hAnsi="Book Antiqua" w:cs="SimSun"/>
          <w:kern w:val="0"/>
          <w:sz w:val="24"/>
          <w:szCs w:val="24"/>
        </w:rPr>
        <w:t>: 66-98 [PMID: 2404569]</w:t>
      </w:r>
    </w:p>
    <w:p w:rsidR="00EF7C85" w:rsidRPr="00EF7C85" w:rsidRDefault="00EF7C85" w:rsidP="00EF7C85">
      <w:pPr>
        <w:widowControl/>
        <w:spacing w:line="360" w:lineRule="auto"/>
        <w:rPr>
          <w:rFonts w:ascii="Book Antiqua" w:hAnsi="Book Antiqua" w:cs="SimSun"/>
          <w:kern w:val="0"/>
          <w:sz w:val="24"/>
          <w:szCs w:val="24"/>
        </w:rPr>
      </w:pPr>
      <w:r w:rsidRPr="00EF7C85">
        <w:rPr>
          <w:rFonts w:ascii="Book Antiqua" w:hAnsi="Book Antiqua" w:cs="SimSun"/>
          <w:kern w:val="0"/>
          <w:sz w:val="24"/>
          <w:szCs w:val="24"/>
        </w:rPr>
        <w:t>21 </w:t>
      </w:r>
      <w:r w:rsidRPr="00EF7C85">
        <w:rPr>
          <w:rFonts w:ascii="Book Antiqua" w:hAnsi="Book Antiqua" w:cs="SimSun"/>
          <w:b/>
          <w:bCs/>
          <w:kern w:val="0"/>
          <w:sz w:val="24"/>
          <w:szCs w:val="24"/>
        </w:rPr>
        <w:t>Pruteanu M</w:t>
      </w:r>
      <w:r w:rsidRPr="00EF7C85">
        <w:rPr>
          <w:rFonts w:ascii="Book Antiqua" w:hAnsi="Book Antiqua" w:cs="SimSun"/>
          <w:kern w:val="0"/>
          <w:sz w:val="24"/>
          <w:szCs w:val="24"/>
        </w:rPr>
        <w:t>, Hyland NP, Clarke DJ, Kiely B, Shanahan F. Degradation of the extracellular matrix components by bacterial-derived metalloproteases: implications for inflammatory bowel diseases. </w:t>
      </w:r>
      <w:r w:rsidRPr="00EF7C85">
        <w:rPr>
          <w:rFonts w:ascii="Book Antiqua" w:hAnsi="Book Antiqua" w:cs="SimSun"/>
          <w:i/>
          <w:iCs/>
          <w:kern w:val="0"/>
          <w:sz w:val="24"/>
          <w:szCs w:val="24"/>
        </w:rPr>
        <w:t>Inflamm Bowel Dis</w:t>
      </w:r>
      <w:r w:rsidRPr="00EF7C85">
        <w:rPr>
          <w:rFonts w:ascii="Book Antiqua" w:hAnsi="Book Antiqua" w:cs="SimSun"/>
          <w:kern w:val="0"/>
          <w:sz w:val="24"/>
          <w:szCs w:val="24"/>
        </w:rPr>
        <w:t> 2011; </w:t>
      </w:r>
      <w:r w:rsidRPr="00EF7C85">
        <w:rPr>
          <w:rFonts w:ascii="Book Antiqua" w:hAnsi="Book Antiqua" w:cs="SimSun"/>
          <w:b/>
          <w:bCs/>
          <w:kern w:val="0"/>
          <w:sz w:val="24"/>
          <w:szCs w:val="24"/>
        </w:rPr>
        <w:t>17</w:t>
      </w:r>
      <w:r w:rsidRPr="00EF7C85">
        <w:rPr>
          <w:rFonts w:ascii="Book Antiqua" w:hAnsi="Book Antiqua" w:cs="SimSun"/>
          <w:kern w:val="0"/>
          <w:sz w:val="24"/>
          <w:szCs w:val="24"/>
        </w:rPr>
        <w:t>: 1189-1200 [PMID: 20853433 DOI: 10.1002/ibd.21475]</w:t>
      </w:r>
    </w:p>
    <w:p w:rsidR="00EF7C85" w:rsidRPr="00EF7C85" w:rsidRDefault="00EF7C85" w:rsidP="00EF7C85">
      <w:pPr>
        <w:widowControl/>
        <w:spacing w:line="360" w:lineRule="auto"/>
        <w:rPr>
          <w:rFonts w:ascii="Book Antiqua" w:hAnsi="Book Antiqua" w:cs="SimSun"/>
          <w:kern w:val="0"/>
          <w:sz w:val="24"/>
          <w:szCs w:val="24"/>
        </w:rPr>
      </w:pPr>
      <w:r w:rsidRPr="00EF7C85">
        <w:rPr>
          <w:rFonts w:ascii="Book Antiqua" w:hAnsi="Book Antiqua" w:cs="SimSun"/>
          <w:kern w:val="0"/>
          <w:sz w:val="24"/>
          <w:szCs w:val="24"/>
        </w:rPr>
        <w:lastRenderedPageBreak/>
        <w:t>22 </w:t>
      </w:r>
      <w:r w:rsidRPr="00EF7C85">
        <w:rPr>
          <w:rFonts w:ascii="Book Antiqua" w:hAnsi="Book Antiqua" w:cs="SimSun"/>
          <w:b/>
          <w:bCs/>
          <w:kern w:val="0"/>
          <w:sz w:val="24"/>
          <w:szCs w:val="24"/>
        </w:rPr>
        <w:t>Hansen JJ</w:t>
      </w:r>
      <w:r w:rsidRPr="00EF7C85">
        <w:rPr>
          <w:rFonts w:ascii="Book Antiqua" w:hAnsi="Book Antiqua" w:cs="SimSun"/>
          <w:kern w:val="0"/>
          <w:sz w:val="24"/>
          <w:szCs w:val="24"/>
        </w:rPr>
        <w:t>. Immune Responses to Intestinal Microbes in Inflammatory Bowel Diseases. </w:t>
      </w:r>
      <w:r w:rsidRPr="00EF7C85">
        <w:rPr>
          <w:rFonts w:ascii="Book Antiqua" w:hAnsi="Book Antiqua" w:cs="SimSun"/>
          <w:i/>
          <w:iCs/>
          <w:kern w:val="0"/>
          <w:sz w:val="24"/>
          <w:szCs w:val="24"/>
        </w:rPr>
        <w:t>Curr Allergy Asthma Rep</w:t>
      </w:r>
      <w:r w:rsidRPr="00EF7C85">
        <w:rPr>
          <w:rFonts w:ascii="Book Antiqua" w:hAnsi="Book Antiqua" w:cs="SimSun"/>
          <w:kern w:val="0"/>
          <w:sz w:val="24"/>
          <w:szCs w:val="24"/>
        </w:rPr>
        <w:t> 2015; </w:t>
      </w:r>
      <w:r w:rsidRPr="00EF7C85">
        <w:rPr>
          <w:rFonts w:ascii="Book Antiqua" w:hAnsi="Book Antiqua" w:cs="SimSun"/>
          <w:b/>
          <w:bCs/>
          <w:kern w:val="0"/>
          <w:sz w:val="24"/>
          <w:szCs w:val="24"/>
        </w:rPr>
        <w:t>15</w:t>
      </w:r>
      <w:r w:rsidRPr="00EF7C85">
        <w:rPr>
          <w:rFonts w:ascii="Book Antiqua" w:hAnsi="Book Antiqua" w:cs="SimSun"/>
          <w:kern w:val="0"/>
          <w:sz w:val="24"/>
          <w:szCs w:val="24"/>
        </w:rPr>
        <w:t>: 61 [PMID: 26306907 DOI: 10.1007/s11882-015-0562-9]</w:t>
      </w:r>
    </w:p>
    <w:p w:rsidR="00EF7C85" w:rsidRPr="00EF7C85" w:rsidRDefault="00EF7C85" w:rsidP="00EF7C85">
      <w:pPr>
        <w:widowControl/>
        <w:spacing w:line="360" w:lineRule="auto"/>
        <w:rPr>
          <w:rFonts w:ascii="Book Antiqua" w:hAnsi="Book Antiqua" w:cs="SimSun"/>
          <w:kern w:val="0"/>
          <w:sz w:val="24"/>
          <w:szCs w:val="24"/>
        </w:rPr>
      </w:pPr>
      <w:r w:rsidRPr="00EF7C85">
        <w:rPr>
          <w:rFonts w:ascii="Book Antiqua" w:hAnsi="Book Antiqua" w:cs="SimSun"/>
          <w:kern w:val="0"/>
          <w:sz w:val="24"/>
          <w:szCs w:val="24"/>
        </w:rPr>
        <w:t>23 </w:t>
      </w:r>
      <w:r w:rsidRPr="00EF7C85">
        <w:rPr>
          <w:rFonts w:ascii="Book Antiqua" w:hAnsi="Book Antiqua" w:cs="SimSun"/>
          <w:b/>
          <w:bCs/>
          <w:kern w:val="0"/>
          <w:sz w:val="24"/>
          <w:szCs w:val="24"/>
        </w:rPr>
        <w:t>Kleessen B</w:t>
      </w:r>
      <w:r w:rsidRPr="00EF7C85">
        <w:rPr>
          <w:rFonts w:ascii="Book Antiqua" w:hAnsi="Book Antiqua" w:cs="SimSun"/>
          <w:kern w:val="0"/>
          <w:sz w:val="24"/>
          <w:szCs w:val="24"/>
        </w:rPr>
        <w:t>, Kroesen AJ, Buhr HJ, Blaut M. Mucosal and invading bacteria in patients with inflammatory bowel disease compared with controls. </w:t>
      </w:r>
      <w:r w:rsidRPr="00EF7C85">
        <w:rPr>
          <w:rFonts w:ascii="Book Antiqua" w:hAnsi="Book Antiqua" w:cs="SimSun"/>
          <w:i/>
          <w:iCs/>
          <w:kern w:val="0"/>
          <w:sz w:val="24"/>
          <w:szCs w:val="24"/>
        </w:rPr>
        <w:t>Scand J Gastroenterol</w:t>
      </w:r>
      <w:r w:rsidRPr="00EF7C85">
        <w:rPr>
          <w:rFonts w:ascii="Book Antiqua" w:hAnsi="Book Antiqua" w:cs="SimSun"/>
          <w:kern w:val="0"/>
          <w:sz w:val="24"/>
          <w:szCs w:val="24"/>
        </w:rPr>
        <w:t> 2002; </w:t>
      </w:r>
      <w:r w:rsidRPr="00EF7C85">
        <w:rPr>
          <w:rFonts w:ascii="Book Antiqua" w:hAnsi="Book Antiqua" w:cs="SimSun"/>
          <w:b/>
          <w:bCs/>
          <w:kern w:val="0"/>
          <w:sz w:val="24"/>
          <w:szCs w:val="24"/>
        </w:rPr>
        <w:t>37</w:t>
      </w:r>
      <w:r w:rsidRPr="00EF7C85">
        <w:rPr>
          <w:rFonts w:ascii="Book Antiqua" w:hAnsi="Book Antiqua" w:cs="SimSun"/>
          <w:kern w:val="0"/>
          <w:sz w:val="24"/>
          <w:szCs w:val="24"/>
        </w:rPr>
        <w:t>: 1034-1041 [PMID: 12374228]</w:t>
      </w:r>
    </w:p>
    <w:p w:rsidR="00EF7C85" w:rsidRPr="00EF7C85" w:rsidRDefault="00EF7C85" w:rsidP="00EF7C85">
      <w:pPr>
        <w:widowControl/>
        <w:spacing w:line="360" w:lineRule="auto"/>
        <w:rPr>
          <w:rFonts w:ascii="Book Antiqua" w:hAnsi="Book Antiqua" w:cs="SimSun"/>
          <w:kern w:val="0"/>
          <w:sz w:val="24"/>
          <w:szCs w:val="24"/>
        </w:rPr>
      </w:pPr>
      <w:r w:rsidRPr="00EF7C85">
        <w:rPr>
          <w:rFonts w:ascii="Book Antiqua" w:hAnsi="Book Antiqua" w:cs="SimSun"/>
          <w:kern w:val="0"/>
          <w:sz w:val="24"/>
          <w:szCs w:val="24"/>
        </w:rPr>
        <w:t>24 </w:t>
      </w:r>
      <w:r w:rsidRPr="00EF7C85">
        <w:rPr>
          <w:rFonts w:ascii="Book Antiqua" w:hAnsi="Book Antiqua" w:cs="SimSun"/>
          <w:b/>
          <w:bCs/>
          <w:kern w:val="0"/>
          <w:sz w:val="24"/>
          <w:szCs w:val="24"/>
        </w:rPr>
        <w:t>Falk A</w:t>
      </w:r>
      <w:r w:rsidRPr="00EF7C85">
        <w:rPr>
          <w:rFonts w:ascii="Book Antiqua" w:hAnsi="Book Antiqua" w:cs="SimSun"/>
          <w:kern w:val="0"/>
          <w:sz w:val="24"/>
          <w:szCs w:val="24"/>
        </w:rPr>
        <w:t>, Olsson C, Ahrné S, Molin G, Adawi D, Jeppsson B. Ileal pelvic pouch microbiota from two former ulcerative colitis patients, analysed by DNA-based methods, were unstable over time and showed the presence of Clostridium perfringens. </w:t>
      </w:r>
      <w:r w:rsidRPr="00EF7C85">
        <w:rPr>
          <w:rFonts w:ascii="Book Antiqua" w:hAnsi="Book Antiqua" w:cs="SimSun"/>
          <w:i/>
          <w:iCs/>
          <w:kern w:val="0"/>
          <w:sz w:val="24"/>
          <w:szCs w:val="24"/>
        </w:rPr>
        <w:t>Scand J Gastroenterol</w:t>
      </w:r>
      <w:r w:rsidRPr="00EF7C85">
        <w:rPr>
          <w:rFonts w:ascii="Book Antiqua" w:hAnsi="Book Antiqua" w:cs="SimSun"/>
          <w:kern w:val="0"/>
          <w:sz w:val="24"/>
          <w:szCs w:val="24"/>
        </w:rPr>
        <w:t> 2007; </w:t>
      </w:r>
      <w:r w:rsidRPr="00EF7C85">
        <w:rPr>
          <w:rFonts w:ascii="Book Antiqua" w:hAnsi="Book Antiqua" w:cs="SimSun"/>
          <w:b/>
          <w:bCs/>
          <w:kern w:val="0"/>
          <w:sz w:val="24"/>
          <w:szCs w:val="24"/>
        </w:rPr>
        <w:t>42</w:t>
      </w:r>
      <w:r w:rsidRPr="00EF7C85">
        <w:rPr>
          <w:rFonts w:ascii="Book Antiqua" w:hAnsi="Book Antiqua" w:cs="SimSun"/>
          <w:kern w:val="0"/>
          <w:sz w:val="24"/>
          <w:szCs w:val="24"/>
        </w:rPr>
        <w:t>: 973-985 [PMID: 17613928 DOI: 10.1080/00365520701204238]</w:t>
      </w:r>
    </w:p>
    <w:p w:rsidR="00EF7C85" w:rsidRPr="00EF7C85" w:rsidRDefault="00EF7C85" w:rsidP="00EF7C85">
      <w:pPr>
        <w:widowControl/>
        <w:spacing w:line="360" w:lineRule="auto"/>
        <w:rPr>
          <w:rFonts w:ascii="Book Antiqua" w:hAnsi="Book Antiqua" w:cs="SimSun"/>
          <w:kern w:val="0"/>
          <w:sz w:val="24"/>
          <w:szCs w:val="24"/>
        </w:rPr>
      </w:pPr>
      <w:r w:rsidRPr="00EF7C85">
        <w:rPr>
          <w:rFonts w:ascii="Book Antiqua" w:hAnsi="Book Antiqua" w:cs="SimSun"/>
          <w:kern w:val="0"/>
          <w:sz w:val="24"/>
          <w:szCs w:val="24"/>
        </w:rPr>
        <w:t>25 </w:t>
      </w:r>
      <w:r w:rsidRPr="00EF7C85">
        <w:rPr>
          <w:rFonts w:ascii="Book Antiqua" w:hAnsi="Book Antiqua" w:cs="SimSun"/>
          <w:b/>
          <w:bCs/>
          <w:kern w:val="0"/>
          <w:sz w:val="24"/>
          <w:szCs w:val="24"/>
        </w:rPr>
        <w:t>Sokol H</w:t>
      </w:r>
      <w:r w:rsidRPr="00EF7C85">
        <w:rPr>
          <w:rFonts w:ascii="Book Antiqua" w:hAnsi="Book Antiqua" w:cs="SimSun"/>
          <w:kern w:val="0"/>
          <w:sz w:val="24"/>
          <w:szCs w:val="24"/>
        </w:rPr>
        <w:t>, Seksik P, Furet JP, Firmesse O, Nion-Larmurier I, Beaugerie L, Cosnes J, Corthier G, Marteau P, Doré J. Low counts of Faecalibacterium prausnitzii in colitis microbiota. </w:t>
      </w:r>
      <w:r w:rsidRPr="00EF7C85">
        <w:rPr>
          <w:rFonts w:ascii="Book Antiqua" w:hAnsi="Book Antiqua" w:cs="SimSun"/>
          <w:i/>
          <w:iCs/>
          <w:kern w:val="0"/>
          <w:sz w:val="24"/>
          <w:szCs w:val="24"/>
        </w:rPr>
        <w:t>Inflamm Bowel Dis</w:t>
      </w:r>
      <w:r w:rsidRPr="00EF7C85">
        <w:rPr>
          <w:rFonts w:ascii="Book Antiqua" w:hAnsi="Book Antiqua" w:cs="SimSun"/>
          <w:kern w:val="0"/>
          <w:sz w:val="24"/>
          <w:szCs w:val="24"/>
        </w:rPr>
        <w:t> 2009; </w:t>
      </w:r>
      <w:r w:rsidRPr="00EF7C85">
        <w:rPr>
          <w:rFonts w:ascii="Book Antiqua" w:hAnsi="Book Antiqua" w:cs="SimSun"/>
          <w:b/>
          <w:bCs/>
          <w:kern w:val="0"/>
          <w:sz w:val="24"/>
          <w:szCs w:val="24"/>
        </w:rPr>
        <w:t>15</w:t>
      </w:r>
      <w:r w:rsidRPr="00EF7C85">
        <w:rPr>
          <w:rFonts w:ascii="Book Antiqua" w:hAnsi="Book Antiqua" w:cs="SimSun"/>
          <w:kern w:val="0"/>
          <w:sz w:val="24"/>
          <w:szCs w:val="24"/>
        </w:rPr>
        <w:t>: 1183-1189 [PMID: 19235886 DOI: 10.1002/ibd.20903]</w:t>
      </w:r>
    </w:p>
    <w:p w:rsidR="00EF7C85" w:rsidRPr="00EF7C85" w:rsidRDefault="00EF7C85" w:rsidP="00EF7C85">
      <w:pPr>
        <w:widowControl/>
        <w:spacing w:line="360" w:lineRule="auto"/>
        <w:rPr>
          <w:rFonts w:ascii="Book Antiqua" w:hAnsi="Book Antiqua" w:cs="SimSun"/>
          <w:kern w:val="0"/>
          <w:sz w:val="24"/>
          <w:szCs w:val="24"/>
        </w:rPr>
      </w:pPr>
      <w:r w:rsidRPr="00EF7C85">
        <w:rPr>
          <w:rFonts w:ascii="Book Antiqua" w:hAnsi="Book Antiqua" w:cs="SimSun"/>
          <w:kern w:val="0"/>
          <w:sz w:val="24"/>
          <w:szCs w:val="24"/>
        </w:rPr>
        <w:t>26 </w:t>
      </w:r>
      <w:r w:rsidRPr="00EF7C85">
        <w:rPr>
          <w:rFonts w:ascii="Book Antiqua" w:hAnsi="Book Antiqua" w:cs="SimSun"/>
          <w:b/>
          <w:bCs/>
          <w:kern w:val="0"/>
          <w:sz w:val="24"/>
          <w:szCs w:val="24"/>
        </w:rPr>
        <w:t>Sokol H</w:t>
      </w:r>
      <w:r w:rsidRPr="00EF7C85">
        <w:rPr>
          <w:rFonts w:ascii="Book Antiqua" w:hAnsi="Book Antiqua" w:cs="SimSun"/>
          <w:kern w:val="0"/>
          <w:sz w:val="24"/>
          <w:szCs w:val="24"/>
        </w:rPr>
        <w:t>, Pigneur B, Watterlot L, Lakhdari O, Bermúdez-Humarán LG, Gratadoux JJ, Blugeon S, Bridonneau C, Furet JP, Corthier G, Grangette C, Vasquez N, Pochart P, Trugnan G, Thomas G, Blottière HM, Doré J, Marteau P, Seksik P, Langella P. Faecalibacterium prausnitzii is an anti-inflammatory commensal bacterium identified by gut microbiota analysis of Crohn disease patients. </w:t>
      </w:r>
      <w:r w:rsidRPr="00EF7C85">
        <w:rPr>
          <w:rFonts w:ascii="Book Antiqua" w:hAnsi="Book Antiqua" w:cs="SimSun"/>
          <w:i/>
          <w:iCs/>
          <w:kern w:val="0"/>
          <w:sz w:val="24"/>
          <w:szCs w:val="24"/>
        </w:rPr>
        <w:t>Proc Natl Acad Sci U S A</w:t>
      </w:r>
      <w:r w:rsidRPr="00EF7C85">
        <w:rPr>
          <w:rFonts w:ascii="Book Antiqua" w:hAnsi="Book Antiqua" w:cs="SimSun"/>
          <w:kern w:val="0"/>
          <w:sz w:val="24"/>
          <w:szCs w:val="24"/>
        </w:rPr>
        <w:t> 2008; </w:t>
      </w:r>
      <w:r w:rsidRPr="00EF7C85">
        <w:rPr>
          <w:rFonts w:ascii="Book Antiqua" w:hAnsi="Book Antiqua" w:cs="SimSun"/>
          <w:b/>
          <w:bCs/>
          <w:kern w:val="0"/>
          <w:sz w:val="24"/>
          <w:szCs w:val="24"/>
        </w:rPr>
        <w:t>105</w:t>
      </w:r>
      <w:r w:rsidRPr="00EF7C85">
        <w:rPr>
          <w:rFonts w:ascii="Book Antiqua" w:hAnsi="Book Antiqua" w:cs="SimSun"/>
          <w:kern w:val="0"/>
          <w:sz w:val="24"/>
          <w:szCs w:val="24"/>
        </w:rPr>
        <w:t>: 16731-16736 [PMID: 18936492 DOI: 10.1073/pnas.0804812105]</w:t>
      </w:r>
    </w:p>
    <w:p w:rsidR="00EF7C85" w:rsidRPr="00EF7C85" w:rsidRDefault="00EF7C85" w:rsidP="00EF7C85">
      <w:pPr>
        <w:widowControl/>
        <w:spacing w:line="360" w:lineRule="auto"/>
        <w:rPr>
          <w:rFonts w:ascii="Book Antiqua" w:hAnsi="Book Antiqua" w:cs="SimSun"/>
          <w:kern w:val="0"/>
          <w:sz w:val="24"/>
          <w:szCs w:val="24"/>
        </w:rPr>
      </w:pPr>
      <w:r w:rsidRPr="00EF7C85">
        <w:rPr>
          <w:rFonts w:ascii="Book Antiqua" w:hAnsi="Book Antiqua" w:cs="SimSun"/>
          <w:kern w:val="0"/>
          <w:sz w:val="24"/>
          <w:szCs w:val="24"/>
        </w:rPr>
        <w:t>27 </w:t>
      </w:r>
      <w:r w:rsidRPr="00EF7C85">
        <w:rPr>
          <w:rFonts w:ascii="Book Antiqua" w:hAnsi="Book Antiqua" w:cs="SimSun"/>
          <w:b/>
          <w:bCs/>
          <w:kern w:val="0"/>
          <w:sz w:val="24"/>
          <w:szCs w:val="24"/>
        </w:rPr>
        <w:t>Machiels K</w:t>
      </w:r>
      <w:r w:rsidRPr="00EF7C85">
        <w:rPr>
          <w:rFonts w:ascii="Book Antiqua" w:hAnsi="Book Antiqua" w:cs="SimSun"/>
          <w:kern w:val="0"/>
          <w:sz w:val="24"/>
          <w:szCs w:val="24"/>
        </w:rPr>
        <w:t>, Joossens M, Sabino J, De Preter V, Arijs I, Eeckhaut V, Ballet V, Claes K, Van Immerseel F, Verbeke K, Ferrante M, Verhaegen J, Rutgeerts P, Vermeire S. A decrease of the butyrate-producing species Roseburia hominis and Faecalibacterium prausnitzii defines dysbiosis in patients with ulcerative colitis. </w:t>
      </w:r>
      <w:r w:rsidRPr="00EF7C85">
        <w:rPr>
          <w:rFonts w:ascii="Book Antiqua" w:hAnsi="Book Antiqua" w:cs="SimSun"/>
          <w:i/>
          <w:iCs/>
          <w:kern w:val="0"/>
          <w:sz w:val="24"/>
          <w:szCs w:val="24"/>
        </w:rPr>
        <w:t>Gut</w:t>
      </w:r>
      <w:r w:rsidRPr="00EF7C85">
        <w:rPr>
          <w:rFonts w:ascii="Book Antiqua" w:hAnsi="Book Antiqua" w:cs="SimSun"/>
          <w:kern w:val="0"/>
          <w:sz w:val="24"/>
          <w:szCs w:val="24"/>
        </w:rPr>
        <w:t> 2014; </w:t>
      </w:r>
      <w:r w:rsidRPr="00EF7C85">
        <w:rPr>
          <w:rFonts w:ascii="Book Antiqua" w:hAnsi="Book Antiqua" w:cs="SimSun"/>
          <w:b/>
          <w:bCs/>
          <w:kern w:val="0"/>
          <w:sz w:val="24"/>
          <w:szCs w:val="24"/>
        </w:rPr>
        <w:t>63</w:t>
      </w:r>
      <w:r w:rsidRPr="00EF7C85">
        <w:rPr>
          <w:rFonts w:ascii="Book Antiqua" w:hAnsi="Book Antiqua" w:cs="SimSun"/>
          <w:kern w:val="0"/>
          <w:sz w:val="24"/>
          <w:szCs w:val="24"/>
        </w:rPr>
        <w:t>: 1275-1283 [PMID: 24021287 DOI: 10.1136/gutjnl-2013-304833]</w:t>
      </w:r>
    </w:p>
    <w:p w:rsidR="00EF7C85" w:rsidRPr="00EF7C85" w:rsidRDefault="00EF7C85" w:rsidP="00EF7C85">
      <w:pPr>
        <w:widowControl/>
        <w:spacing w:line="360" w:lineRule="auto"/>
        <w:rPr>
          <w:rFonts w:ascii="Book Antiqua" w:hAnsi="Book Antiqua" w:cs="SimSun"/>
          <w:kern w:val="0"/>
          <w:sz w:val="24"/>
          <w:szCs w:val="24"/>
        </w:rPr>
      </w:pPr>
      <w:r w:rsidRPr="00EF7C85">
        <w:rPr>
          <w:rFonts w:ascii="Book Antiqua" w:hAnsi="Book Antiqua" w:cs="SimSun"/>
          <w:kern w:val="0"/>
          <w:sz w:val="24"/>
          <w:szCs w:val="24"/>
        </w:rPr>
        <w:t>28 </w:t>
      </w:r>
      <w:r w:rsidRPr="00EF7C85">
        <w:rPr>
          <w:rFonts w:ascii="Book Antiqua" w:hAnsi="Book Antiqua" w:cs="SimSun"/>
          <w:b/>
          <w:bCs/>
          <w:kern w:val="0"/>
          <w:sz w:val="24"/>
          <w:szCs w:val="24"/>
        </w:rPr>
        <w:t>Segain JP</w:t>
      </w:r>
      <w:r w:rsidRPr="00EF7C85">
        <w:rPr>
          <w:rFonts w:ascii="Book Antiqua" w:hAnsi="Book Antiqua" w:cs="SimSun"/>
          <w:kern w:val="0"/>
          <w:sz w:val="24"/>
          <w:szCs w:val="24"/>
        </w:rPr>
        <w:t xml:space="preserve">, Raingeard de la Blétière D, Bourreille A, Leray V, Gervois N, Rosales C, Ferrier L, Bonnet C, Blottière HM, Galmiche JP. Butyrate inhibits </w:t>
      </w:r>
      <w:r w:rsidRPr="00EF7C85">
        <w:rPr>
          <w:rFonts w:ascii="Book Antiqua" w:hAnsi="Book Antiqua" w:cs="SimSun"/>
          <w:kern w:val="0"/>
          <w:sz w:val="24"/>
          <w:szCs w:val="24"/>
        </w:rPr>
        <w:lastRenderedPageBreak/>
        <w:t>inflammatory responses through NFkappaB inhibition: implications for Crohn's disease. </w:t>
      </w:r>
      <w:r w:rsidRPr="00EF7C85">
        <w:rPr>
          <w:rFonts w:ascii="Book Antiqua" w:hAnsi="Book Antiqua" w:cs="SimSun"/>
          <w:i/>
          <w:iCs/>
          <w:kern w:val="0"/>
          <w:sz w:val="24"/>
          <w:szCs w:val="24"/>
        </w:rPr>
        <w:t>Gut</w:t>
      </w:r>
      <w:r w:rsidRPr="00EF7C85">
        <w:rPr>
          <w:rFonts w:ascii="Book Antiqua" w:hAnsi="Book Antiqua" w:cs="SimSun"/>
          <w:kern w:val="0"/>
          <w:sz w:val="24"/>
          <w:szCs w:val="24"/>
        </w:rPr>
        <w:t> 2000; </w:t>
      </w:r>
      <w:r w:rsidRPr="00EF7C85">
        <w:rPr>
          <w:rFonts w:ascii="Book Antiqua" w:hAnsi="Book Antiqua" w:cs="SimSun"/>
          <w:b/>
          <w:bCs/>
          <w:kern w:val="0"/>
          <w:sz w:val="24"/>
          <w:szCs w:val="24"/>
        </w:rPr>
        <w:t>47</w:t>
      </w:r>
      <w:r w:rsidRPr="00EF7C85">
        <w:rPr>
          <w:rFonts w:ascii="Book Antiqua" w:hAnsi="Book Antiqua" w:cs="SimSun"/>
          <w:kern w:val="0"/>
          <w:sz w:val="24"/>
          <w:szCs w:val="24"/>
        </w:rPr>
        <w:t>: 397-403 [PMID: 10940278]</w:t>
      </w:r>
    </w:p>
    <w:p w:rsidR="00EF7C85" w:rsidRPr="00EF7C85" w:rsidRDefault="00EF7C85" w:rsidP="00EF7C85">
      <w:pPr>
        <w:widowControl/>
        <w:spacing w:line="360" w:lineRule="auto"/>
        <w:rPr>
          <w:rFonts w:ascii="Book Antiqua" w:hAnsi="Book Antiqua" w:cs="SimSun"/>
          <w:kern w:val="0"/>
          <w:sz w:val="24"/>
          <w:szCs w:val="24"/>
        </w:rPr>
      </w:pPr>
      <w:r w:rsidRPr="00EF7C85">
        <w:rPr>
          <w:rFonts w:ascii="Book Antiqua" w:hAnsi="Book Antiqua" w:cs="SimSun"/>
          <w:kern w:val="0"/>
          <w:sz w:val="24"/>
          <w:szCs w:val="24"/>
        </w:rPr>
        <w:t>29 </w:t>
      </w:r>
      <w:r w:rsidRPr="00EF7C85">
        <w:rPr>
          <w:rFonts w:ascii="Book Antiqua" w:hAnsi="Book Antiqua" w:cs="SimSun"/>
          <w:b/>
          <w:bCs/>
          <w:kern w:val="0"/>
          <w:sz w:val="24"/>
          <w:szCs w:val="24"/>
        </w:rPr>
        <w:t>Ott SJ</w:t>
      </w:r>
      <w:r w:rsidRPr="00EF7C85">
        <w:rPr>
          <w:rFonts w:ascii="Book Antiqua" w:hAnsi="Book Antiqua" w:cs="SimSun"/>
          <w:kern w:val="0"/>
          <w:sz w:val="24"/>
          <w:szCs w:val="24"/>
        </w:rPr>
        <w:t>, Musfeldt M, Wenderoth DF, Hampe J, Brant O, Fölsch UR, Timmis KN, Schreiber S. Reduction in diversity of the colonic mucosa associated bacterial microflora in patients with active inflammatory bowel disease. </w:t>
      </w:r>
      <w:r w:rsidRPr="00EF7C85">
        <w:rPr>
          <w:rFonts w:ascii="Book Antiqua" w:hAnsi="Book Antiqua" w:cs="SimSun"/>
          <w:i/>
          <w:iCs/>
          <w:kern w:val="0"/>
          <w:sz w:val="24"/>
          <w:szCs w:val="24"/>
        </w:rPr>
        <w:t>Gut</w:t>
      </w:r>
      <w:r w:rsidRPr="00EF7C85">
        <w:rPr>
          <w:rFonts w:ascii="Book Antiqua" w:hAnsi="Book Antiqua" w:cs="SimSun"/>
          <w:kern w:val="0"/>
          <w:sz w:val="24"/>
          <w:szCs w:val="24"/>
        </w:rPr>
        <w:t> 2004; </w:t>
      </w:r>
      <w:r w:rsidRPr="00EF7C85">
        <w:rPr>
          <w:rFonts w:ascii="Book Antiqua" w:hAnsi="Book Antiqua" w:cs="SimSun"/>
          <w:b/>
          <w:bCs/>
          <w:kern w:val="0"/>
          <w:sz w:val="24"/>
          <w:szCs w:val="24"/>
        </w:rPr>
        <w:t>53</w:t>
      </w:r>
      <w:r w:rsidRPr="00EF7C85">
        <w:rPr>
          <w:rFonts w:ascii="Book Antiqua" w:hAnsi="Book Antiqua" w:cs="SimSun"/>
          <w:kern w:val="0"/>
          <w:sz w:val="24"/>
          <w:szCs w:val="24"/>
        </w:rPr>
        <w:t>: 685-693 [PMID: 15082587]</w:t>
      </w:r>
    </w:p>
    <w:p w:rsidR="00EF7C85" w:rsidRPr="00EF7C85" w:rsidRDefault="00EF7C85" w:rsidP="00EF7C85">
      <w:pPr>
        <w:widowControl/>
        <w:spacing w:line="360" w:lineRule="auto"/>
        <w:rPr>
          <w:rFonts w:ascii="Book Antiqua" w:hAnsi="Book Antiqua" w:cs="SimSun"/>
          <w:kern w:val="0"/>
          <w:sz w:val="24"/>
          <w:szCs w:val="24"/>
        </w:rPr>
      </w:pPr>
      <w:r w:rsidRPr="00EF7C85">
        <w:rPr>
          <w:rFonts w:ascii="Book Antiqua" w:hAnsi="Book Antiqua" w:cs="SimSun"/>
          <w:kern w:val="0"/>
          <w:sz w:val="24"/>
          <w:szCs w:val="24"/>
        </w:rPr>
        <w:t>30 </w:t>
      </w:r>
      <w:r w:rsidRPr="00EF7C85">
        <w:rPr>
          <w:rFonts w:ascii="Book Antiqua" w:hAnsi="Book Antiqua" w:cs="SimSun"/>
          <w:b/>
          <w:bCs/>
          <w:kern w:val="0"/>
          <w:sz w:val="24"/>
          <w:szCs w:val="24"/>
        </w:rPr>
        <w:t>Manichanh C</w:t>
      </w:r>
      <w:r w:rsidRPr="00EF7C85">
        <w:rPr>
          <w:rFonts w:ascii="Book Antiqua" w:hAnsi="Book Antiqua" w:cs="SimSun"/>
          <w:kern w:val="0"/>
          <w:sz w:val="24"/>
          <w:szCs w:val="24"/>
        </w:rPr>
        <w:t>, Rigottier-Gois L, Bonnaud E, Gloux K, Pelletier E, Frangeul L, Nalin R, Jarrin C, Chardon P, Marteau P, Roca J, Dore J. Reduced diversity of faecal microbiota in Crohn's disease revealed by a metagenomic approach. </w:t>
      </w:r>
      <w:r w:rsidRPr="00EF7C85">
        <w:rPr>
          <w:rFonts w:ascii="Book Antiqua" w:hAnsi="Book Antiqua" w:cs="SimSun"/>
          <w:i/>
          <w:iCs/>
          <w:kern w:val="0"/>
          <w:sz w:val="24"/>
          <w:szCs w:val="24"/>
        </w:rPr>
        <w:t>Gut</w:t>
      </w:r>
      <w:r w:rsidRPr="00EF7C85">
        <w:rPr>
          <w:rFonts w:ascii="Book Antiqua" w:hAnsi="Book Antiqua" w:cs="SimSun"/>
          <w:kern w:val="0"/>
          <w:sz w:val="24"/>
          <w:szCs w:val="24"/>
        </w:rPr>
        <w:t> 2006; </w:t>
      </w:r>
      <w:r w:rsidRPr="00EF7C85">
        <w:rPr>
          <w:rFonts w:ascii="Book Antiqua" w:hAnsi="Book Antiqua" w:cs="SimSun"/>
          <w:b/>
          <w:bCs/>
          <w:kern w:val="0"/>
          <w:sz w:val="24"/>
          <w:szCs w:val="24"/>
        </w:rPr>
        <w:t>55</w:t>
      </w:r>
      <w:r w:rsidRPr="00EF7C85">
        <w:rPr>
          <w:rFonts w:ascii="Book Antiqua" w:hAnsi="Book Antiqua" w:cs="SimSun"/>
          <w:kern w:val="0"/>
          <w:sz w:val="24"/>
          <w:szCs w:val="24"/>
        </w:rPr>
        <w:t>: 205-211 [PMID: 16188921 DOI: 10.1136/gut.2005.073817]</w:t>
      </w:r>
    </w:p>
    <w:p w:rsidR="00EF7C85" w:rsidRPr="00EF7C85" w:rsidRDefault="00EF7C85" w:rsidP="00EF7C85">
      <w:pPr>
        <w:widowControl/>
        <w:spacing w:line="360" w:lineRule="auto"/>
        <w:rPr>
          <w:rFonts w:ascii="Book Antiqua" w:hAnsi="Book Antiqua" w:cs="SimSun"/>
          <w:kern w:val="0"/>
          <w:sz w:val="24"/>
          <w:szCs w:val="24"/>
        </w:rPr>
      </w:pPr>
      <w:r w:rsidRPr="00EF7C85">
        <w:rPr>
          <w:rFonts w:ascii="Book Antiqua" w:hAnsi="Book Antiqua" w:cs="SimSun"/>
          <w:kern w:val="0"/>
          <w:sz w:val="24"/>
          <w:szCs w:val="24"/>
        </w:rPr>
        <w:t>31 </w:t>
      </w:r>
      <w:r w:rsidRPr="00EF7C85">
        <w:rPr>
          <w:rFonts w:ascii="Book Antiqua" w:hAnsi="Book Antiqua" w:cs="SimSun"/>
          <w:b/>
          <w:bCs/>
          <w:kern w:val="0"/>
          <w:sz w:val="24"/>
          <w:szCs w:val="24"/>
        </w:rPr>
        <w:t>Wills ES</w:t>
      </w:r>
      <w:r w:rsidRPr="00EF7C85">
        <w:rPr>
          <w:rFonts w:ascii="Book Antiqua" w:hAnsi="Book Antiqua" w:cs="SimSun"/>
          <w:kern w:val="0"/>
          <w:sz w:val="24"/>
          <w:szCs w:val="24"/>
        </w:rPr>
        <w:t>, Jonkers DM, Savelkoul PH, Masclee AA, Pierik MJ, Penders J. Fecal microbial composition of ulcerative colitis and Crohn's disease patients in remission and subsequent exacerbation. </w:t>
      </w:r>
      <w:r w:rsidRPr="00EF7C85">
        <w:rPr>
          <w:rFonts w:ascii="Book Antiqua" w:hAnsi="Book Antiqua" w:cs="SimSun"/>
          <w:i/>
          <w:iCs/>
          <w:kern w:val="0"/>
          <w:sz w:val="24"/>
          <w:szCs w:val="24"/>
        </w:rPr>
        <w:t>PLoS One</w:t>
      </w:r>
      <w:r w:rsidRPr="00EF7C85">
        <w:rPr>
          <w:rFonts w:ascii="Book Antiqua" w:hAnsi="Book Antiqua" w:cs="SimSun"/>
          <w:kern w:val="0"/>
          <w:sz w:val="24"/>
          <w:szCs w:val="24"/>
        </w:rPr>
        <w:t> 2014; </w:t>
      </w:r>
      <w:r w:rsidRPr="00EF7C85">
        <w:rPr>
          <w:rFonts w:ascii="Book Antiqua" w:hAnsi="Book Antiqua" w:cs="SimSun"/>
          <w:b/>
          <w:bCs/>
          <w:kern w:val="0"/>
          <w:sz w:val="24"/>
          <w:szCs w:val="24"/>
        </w:rPr>
        <w:t>9</w:t>
      </w:r>
      <w:r w:rsidRPr="00EF7C85">
        <w:rPr>
          <w:rFonts w:ascii="Book Antiqua" w:hAnsi="Book Antiqua" w:cs="SimSun"/>
          <w:kern w:val="0"/>
          <w:sz w:val="24"/>
          <w:szCs w:val="24"/>
        </w:rPr>
        <w:t>: e90981 [PMID: 24608638 DOI: 10.1371/journal.pone.0090981]</w:t>
      </w:r>
    </w:p>
    <w:p w:rsidR="00EF7C85" w:rsidRPr="00EF7C85" w:rsidRDefault="00EF7C85" w:rsidP="00EF7C85">
      <w:pPr>
        <w:autoSpaceDE w:val="0"/>
        <w:autoSpaceDN w:val="0"/>
        <w:adjustRightInd w:val="0"/>
        <w:snapToGrid w:val="0"/>
        <w:spacing w:line="360" w:lineRule="auto"/>
        <w:rPr>
          <w:rFonts w:ascii="Book Antiqua" w:hAnsi="Book Antiqua" w:cs="Times New Roman"/>
          <w:kern w:val="0"/>
          <w:sz w:val="24"/>
          <w:szCs w:val="24"/>
        </w:rPr>
      </w:pPr>
      <w:r w:rsidRPr="00EF7C85">
        <w:rPr>
          <w:rFonts w:ascii="Book Antiqua" w:hAnsi="Book Antiqua" w:cs="SimSun"/>
          <w:kern w:val="0"/>
          <w:sz w:val="24"/>
          <w:szCs w:val="24"/>
        </w:rPr>
        <w:t xml:space="preserve">32 </w:t>
      </w:r>
      <w:bookmarkStart w:id="651" w:name="_neb572036F8_ABB5_4D35_910C_EDEF7021341D"/>
      <w:r w:rsidRPr="00EF7C85">
        <w:rPr>
          <w:rFonts w:ascii="Book Antiqua" w:hAnsi="Book Antiqua" w:cs="Times New Roman"/>
          <w:b/>
          <w:kern w:val="0"/>
          <w:sz w:val="24"/>
          <w:szCs w:val="24"/>
        </w:rPr>
        <w:t>Dabard J</w:t>
      </w:r>
      <w:r w:rsidRPr="00EF7C85">
        <w:rPr>
          <w:rFonts w:ascii="Book Antiqua" w:hAnsi="Book Antiqua" w:cs="Times New Roman"/>
          <w:kern w:val="0"/>
          <w:sz w:val="24"/>
          <w:szCs w:val="24"/>
        </w:rPr>
        <w:t xml:space="preserve">, Bridonneau C, Phillipe C, Anglade P, Molle D, Nardi M, Ladire M, Girardin H, Marcille F, Gomez A, Fons M. Ruminococcin A, a new lantibiotic produced by a Ruminococcus gnavus strain isolated from human feces. </w:t>
      </w:r>
      <w:r w:rsidRPr="00EF7C85">
        <w:rPr>
          <w:rFonts w:ascii="Book Antiqua" w:hAnsi="Book Antiqua" w:cs="Times New Roman"/>
          <w:i/>
          <w:kern w:val="0"/>
          <w:sz w:val="24"/>
          <w:szCs w:val="24"/>
        </w:rPr>
        <w:t xml:space="preserve">Appl Environ Microbiol </w:t>
      </w:r>
      <w:r w:rsidRPr="00EF7C85">
        <w:rPr>
          <w:rFonts w:ascii="Book Antiqua" w:hAnsi="Book Antiqua" w:cs="Times New Roman"/>
          <w:kern w:val="0"/>
          <w:sz w:val="24"/>
          <w:szCs w:val="24"/>
        </w:rPr>
        <w:t xml:space="preserve">2001; </w:t>
      </w:r>
      <w:r w:rsidRPr="00EF7C85">
        <w:rPr>
          <w:rFonts w:ascii="Book Antiqua" w:hAnsi="Book Antiqua" w:cs="Times New Roman"/>
          <w:b/>
          <w:kern w:val="0"/>
          <w:sz w:val="24"/>
          <w:szCs w:val="24"/>
        </w:rPr>
        <w:t>67</w:t>
      </w:r>
      <w:r w:rsidRPr="00EF7C85">
        <w:rPr>
          <w:rFonts w:ascii="Book Antiqua" w:hAnsi="Book Antiqua" w:cs="Times New Roman"/>
          <w:kern w:val="0"/>
          <w:sz w:val="24"/>
          <w:szCs w:val="24"/>
        </w:rPr>
        <w:t>: 4111-4118</w:t>
      </w:r>
      <w:bookmarkEnd w:id="651"/>
      <w:r w:rsidRPr="00EF7C85">
        <w:rPr>
          <w:rFonts w:ascii="Book Antiqua" w:hAnsi="Book Antiqua" w:cs="Times New Roman"/>
          <w:kern w:val="0"/>
          <w:sz w:val="24"/>
          <w:szCs w:val="24"/>
        </w:rPr>
        <w:t xml:space="preserve"> [PMID: 11526013]</w:t>
      </w:r>
    </w:p>
    <w:p w:rsidR="00EF7C85" w:rsidRPr="00EF7C85" w:rsidRDefault="00EF7C85" w:rsidP="00EF7C85">
      <w:pPr>
        <w:widowControl/>
        <w:spacing w:line="360" w:lineRule="auto"/>
        <w:rPr>
          <w:rFonts w:ascii="Book Antiqua" w:hAnsi="Book Antiqua" w:cs="SimSun"/>
          <w:kern w:val="0"/>
          <w:sz w:val="24"/>
          <w:szCs w:val="24"/>
        </w:rPr>
      </w:pPr>
      <w:r w:rsidRPr="00EF7C85">
        <w:rPr>
          <w:rFonts w:ascii="Book Antiqua" w:hAnsi="Book Antiqua" w:cs="SimSun"/>
          <w:kern w:val="0"/>
          <w:sz w:val="24"/>
          <w:szCs w:val="24"/>
        </w:rPr>
        <w:t>33 </w:t>
      </w:r>
      <w:r w:rsidRPr="00EF7C85">
        <w:rPr>
          <w:rFonts w:ascii="Book Antiqua" w:hAnsi="Book Antiqua" w:cs="SimSun"/>
          <w:b/>
          <w:bCs/>
          <w:kern w:val="0"/>
          <w:sz w:val="24"/>
          <w:szCs w:val="24"/>
        </w:rPr>
        <w:t>Dethlefsen L</w:t>
      </w:r>
      <w:r w:rsidRPr="00EF7C85">
        <w:rPr>
          <w:rFonts w:ascii="Book Antiqua" w:hAnsi="Book Antiqua" w:cs="SimSun"/>
          <w:kern w:val="0"/>
          <w:sz w:val="24"/>
          <w:szCs w:val="24"/>
        </w:rPr>
        <w:t>, Eckburg PB, Bik EM, Relman DA. Assembly of the human intestinal microbiota. </w:t>
      </w:r>
      <w:r w:rsidRPr="00EF7C85">
        <w:rPr>
          <w:rFonts w:ascii="Book Antiqua" w:hAnsi="Book Antiqua" w:cs="SimSun"/>
          <w:i/>
          <w:iCs/>
          <w:kern w:val="0"/>
          <w:sz w:val="24"/>
          <w:szCs w:val="24"/>
        </w:rPr>
        <w:t>Trends Ecol Evol</w:t>
      </w:r>
      <w:r w:rsidRPr="00EF7C85">
        <w:rPr>
          <w:rFonts w:ascii="Book Antiqua" w:hAnsi="Book Antiqua" w:cs="SimSun"/>
          <w:kern w:val="0"/>
          <w:sz w:val="24"/>
          <w:szCs w:val="24"/>
        </w:rPr>
        <w:t> 2006; </w:t>
      </w:r>
      <w:r w:rsidRPr="00EF7C85">
        <w:rPr>
          <w:rFonts w:ascii="Book Antiqua" w:hAnsi="Book Antiqua" w:cs="SimSun"/>
          <w:b/>
          <w:bCs/>
          <w:kern w:val="0"/>
          <w:sz w:val="24"/>
          <w:szCs w:val="24"/>
        </w:rPr>
        <w:t>21</w:t>
      </w:r>
      <w:r w:rsidRPr="00EF7C85">
        <w:rPr>
          <w:rFonts w:ascii="Book Antiqua" w:hAnsi="Book Antiqua" w:cs="SimSun"/>
          <w:kern w:val="0"/>
          <w:sz w:val="24"/>
          <w:szCs w:val="24"/>
        </w:rPr>
        <w:t>: 517-523 [PMID: 16820245 DOI: 10.1016/j.tree.2006.06.013]</w:t>
      </w:r>
    </w:p>
    <w:p w:rsidR="00EF7C85" w:rsidRPr="00EF7C85" w:rsidRDefault="00EF7C85" w:rsidP="00EF7C85">
      <w:pPr>
        <w:widowControl/>
        <w:spacing w:line="360" w:lineRule="auto"/>
        <w:rPr>
          <w:rFonts w:ascii="Book Antiqua" w:hAnsi="Book Antiqua" w:cs="SimSun"/>
          <w:kern w:val="0"/>
          <w:sz w:val="24"/>
          <w:szCs w:val="24"/>
        </w:rPr>
      </w:pPr>
      <w:r w:rsidRPr="00EF7C85">
        <w:rPr>
          <w:rFonts w:ascii="Book Antiqua" w:hAnsi="Book Antiqua" w:cs="SimSun"/>
          <w:kern w:val="0"/>
          <w:sz w:val="24"/>
          <w:szCs w:val="24"/>
        </w:rPr>
        <w:t>34 </w:t>
      </w:r>
      <w:r w:rsidRPr="00EF7C85">
        <w:rPr>
          <w:rFonts w:ascii="Book Antiqua" w:hAnsi="Book Antiqua" w:cs="SimSun"/>
          <w:b/>
          <w:bCs/>
          <w:kern w:val="0"/>
          <w:sz w:val="24"/>
          <w:szCs w:val="24"/>
        </w:rPr>
        <w:t>Cervera-Tison M</w:t>
      </w:r>
      <w:r w:rsidRPr="00EF7C85">
        <w:rPr>
          <w:rFonts w:ascii="Book Antiqua" w:hAnsi="Book Antiqua" w:cs="SimSun"/>
          <w:kern w:val="0"/>
          <w:sz w:val="24"/>
          <w:szCs w:val="24"/>
        </w:rPr>
        <w:t>, Tailford LE, Fuell C, Bruel L, Sulzenbacher G, Henrissat B, Berrin JG, Fons M, Giardina T, Juge N. Functional analysis of family GH36 α-galactosidases from Ruminococcus gnavus E1: insights into the metabolism of a plant oligosaccharide by a human gut symbiont. </w:t>
      </w:r>
      <w:r w:rsidRPr="00EF7C85">
        <w:rPr>
          <w:rFonts w:ascii="Book Antiqua" w:hAnsi="Book Antiqua" w:cs="SimSun"/>
          <w:i/>
          <w:iCs/>
          <w:kern w:val="0"/>
          <w:sz w:val="24"/>
          <w:szCs w:val="24"/>
        </w:rPr>
        <w:t>Appl Environ Microbiol</w:t>
      </w:r>
      <w:r w:rsidRPr="00EF7C85">
        <w:rPr>
          <w:rFonts w:ascii="Book Antiqua" w:hAnsi="Book Antiqua" w:cs="SimSun"/>
          <w:kern w:val="0"/>
          <w:sz w:val="24"/>
          <w:szCs w:val="24"/>
        </w:rPr>
        <w:t> 2012; </w:t>
      </w:r>
      <w:r w:rsidRPr="00EF7C85">
        <w:rPr>
          <w:rFonts w:ascii="Book Antiqua" w:hAnsi="Book Antiqua" w:cs="SimSun"/>
          <w:b/>
          <w:bCs/>
          <w:kern w:val="0"/>
          <w:sz w:val="24"/>
          <w:szCs w:val="24"/>
        </w:rPr>
        <w:t>78</w:t>
      </w:r>
      <w:r w:rsidRPr="00EF7C85">
        <w:rPr>
          <w:rFonts w:ascii="Book Antiqua" w:hAnsi="Book Antiqua" w:cs="SimSun"/>
          <w:kern w:val="0"/>
          <w:sz w:val="24"/>
          <w:szCs w:val="24"/>
        </w:rPr>
        <w:t>: 7720-7732 [PMID: 22923411 DOI: 10.1128/AEM.01350-12]</w:t>
      </w:r>
    </w:p>
    <w:p w:rsidR="00EF7C85" w:rsidRPr="00EF7C85" w:rsidRDefault="00EF7C85" w:rsidP="00EF7C85">
      <w:pPr>
        <w:widowControl/>
        <w:spacing w:line="360" w:lineRule="auto"/>
        <w:rPr>
          <w:rFonts w:ascii="Book Antiqua" w:hAnsi="Book Antiqua" w:cs="SimSun"/>
          <w:kern w:val="0"/>
          <w:sz w:val="24"/>
          <w:szCs w:val="24"/>
        </w:rPr>
      </w:pPr>
      <w:r w:rsidRPr="00EF7C85">
        <w:rPr>
          <w:rFonts w:ascii="Book Antiqua" w:hAnsi="Book Antiqua" w:cs="SimSun"/>
          <w:kern w:val="0"/>
          <w:sz w:val="24"/>
          <w:szCs w:val="24"/>
        </w:rPr>
        <w:t>35 </w:t>
      </w:r>
      <w:r w:rsidRPr="00EF7C85">
        <w:rPr>
          <w:rFonts w:ascii="Book Antiqua" w:hAnsi="Book Antiqua" w:cs="SimSun"/>
          <w:b/>
          <w:bCs/>
          <w:kern w:val="0"/>
          <w:sz w:val="24"/>
          <w:szCs w:val="24"/>
        </w:rPr>
        <w:t>Png CW</w:t>
      </w:r>
      <w:r w:rsidRPr="00EF7C85">
        <w:rPr>
          <w:rFonts w:ascii="Book Antiqua" w:hAnsi="Book Antiqua" w:cs="SimSun"/>
          <w:kern w:val="0"/>
          <w:sz w:val="24"/>
          <w:szCs w:val="24"/>
        </w:rPr>
        <w:t xml:space="preserve">, Lindén SK, Gilshenan KS, Zoetendal EG, McSweeney CS, Sly LI, McGuckin MA, Florin TH. Mucolytic bacteria with increased prevalence in </w:t>
      </w:r>
      <w:r w:rsidRPr="00EF7C85">
        <w:rPr>
          <w:rFonts w:ascii="Book Antiqua" w:hAnsi="Book Antiqua" w:cs="SimSun"/>
          <w:kern w:val="0"/>
          <w:sz w:val="24"/>
          <w:szCs w:val="24"/>
        </w:rPr>
        <w:lastRenderedPageBreak/>
        <w:t>IBD mucosa augment in vitro utilization of mucin by other bacteria. </w:t>
      </w:r>
      <w:r w:rsidRPr="00EF7C85">
        <w:rPr>
          <w:rFonts w:ascii="Book Antiqua" w:hAnsi="Book Antiqua" w:cs="SimSun"/>
          <w:i/>
          <w:iCs/>
          <w:kern w:val="0"/>
          <w:sz w:val="24"/>
          <w:szCs w:val="24"/>
        </w:rPr>
        <w:t>Am J Gastroenterol</w:t>
      </w:r>
      <w:r w:rsidRPr="00EF7C85">
        <w:rPr>
          <w:rFonts w:ascii="Book Antiqua" w:hAnsi="Book Antiqua" w:cs="SimSun"/>
          <w:kern w:val="0"/>
          <w:sz w:val="24"/>
          <w:szCs w:val="24"/>
        </w:rPr>
        <w:t> 2010; </w:t>
      </w:r>
      <w:r w:rsidRPr="00EF7C85">
        <w:rPr>
          <w:rFonts w:ascii="Book Antiqua" w:hAnsi="Book Antiqua" w:cs="SimSun"/>
          <w:b/>
          <w:bCs/>
          <w:kern w:val="0"/>
          <w:sz w:val="24"/>
          <w:szCs w:val="24"/>
        </w:rPr>
        <w:t>105</w:t>
      </w:r>
      <w:r w:rsidRPr="00EF7C85">
        <w:rPr>
          <w:rFonts w:ascii="Book Antiqua" w:hAnsi="Book Antiqua" w:cs="SimSun"/>
          <w:kern w:val="0"/>
          <w:sz w:val="24"/>
          <w:szCs w:val="24"/>
        </w:rPr>
        <w:t>: 2420-2428 [PMID: 20648002 DOI: 10.1038/ajg.2010.281]</w:t>
      </w:r>
    </w:p>
    <w:p w:rsidR="00EF7C85" w:rsidRPr="00EF7C85" w:rsidRDefault="00EF7C85" w:rsidP="00EF7C85">
      <w:pPr>
        <w:widowControl/>
        <w:spacing w:line="360" w:lineRule="auto"/>
        <w:rPr>
          <w:rFonts w:ascii="Book Antiqua" w:hAnsi="Book Antiqua" w:cs="SimSun"/>
          <w:kern w:val="0"/>
          <w:sz w:val="24"/>
          <w:szCs w:val="24"/>
        </w:rPr>
      </w:pPr>
      <w:r w:rsidRPr="00EF7C85">
        <w:rPr>
          <w:rFonts w:ascii="Book Antiqua" w:hAnsi="Book Antiqua" w:cs="SimSun"/>
          <w:kern w:val="0"/>
          <w:sz w:val="24"/>
          <w:szCs w:val="24"/>
        </w:rPr>
        <w:t>36 </w:t>
      </w:r>
      <w:r w:rsidRPr="00EF7C85">
        <w:rPr>
          <w:rFonts w:ascii="Book Antiqua" w:hAnsi="Book Antiqua" w:cs="SimSun"/>
          <w:b/>
          <w:bCs/>
          <w:kern w:val="0"/>
          <w:sz w:val="24"/>
          <w:szCs w:val="24"/>
        </w:rPr>
        <w:t>Seksik P</w:t>
      </w:r>
      <w:r w:rsidRPr="00EF7C85">
        <w:rPr>
          <w:rFonts w:ascii="Book Antiqua" w:hAnsi="Book Antiqua" w:cs="SimSun"/>
          <w:kern w:val="0"/>
          <w:sz w:val="24"/>
          <w:szCs w:val="24"/>
        </w:rPr>
        <w:t>, Rigottier-Gois L, Gramet G, Sutren M, Pochart P, Marteau P, Jian R, Doré J. Alterations of the dominant faecal bacterial groups in patients with Crohn's disease of the colon. </w:t>
      </w:r>
      <w:r w:rsidRPr="00EF7C85">
        <w:rPr>
          <w:rFonts w:ascii="Book Antiqua" w:hAnsi="Book Antiqua" w:cs="SimSun"/>
          <w:i/>
          <w:iCs/>
          <w:kern w:val="0"/>
          <w:sz w:val="24"/>
          <w:szCs w:val="24"/>
        </w:rPr>
        <w:t>Gut</w:t>
      </w:r>
      <w:r w:rsidRPr="00EF7C85">
        <w:rPr>
          <w:rFonts w:ascii="Book Antiqua" w:hAnsi="Book Antiqua" w:cs="SimSun"/>
          <w:kern w:val="0"/>
          <w:sz w:val="24"/>
          <w:szCs w:val="24"/>
        </w:rPr>
        <w:t> 2003; </w:t>
      </w:r>
      <w:r w:rsidRPr="00EF7C85">
        <w:rPr>
          <w:rFonts w:ascii="Book Antiqua" w:hAnsi="Book Antiqua" w:cs="SimSun"/>
          <w:b/>
          <w:bCs/>
          <w:kern w:val="0"/>
          <w:sz w:val="24"/>
          <w:szCs w:val="24"/>
        </w:rPr>
        <w:t>52</w:t>
      </w:r>
      <w:r w:rsidRPr="00EF7C85">
        <w:rPr>
          <w:rFonts w:ascii="Book Antiqua" w:hAnsi="Book Antiqua" w:cs="SimSun"/>
          <w:kern w:val="0"/>
          <w:sz w:val="24"/>
          <w:szCs w:val="24"/>
        </w:rPr>
        <w:t>: 237-242 [PMID: 12524406]</w:t>
      </w:r>
    </w:p>
    <w:p w:rsidR="00AE0A8E" w:rsidRPr="00BC3CC4" w:rsidRDefault="00AE0A8E" w:rsidP="00EF7C85">
      <w:pPr>
        <w:spacing w:line="360" w:lineRule="auto"/>
        <w:ind w:left="361" w:hangingChars="150" w:hanging="361"/>
        <w:jc w:val="right"/>
        <w:rPr>
          <w:rFonts w:ascii="Book Antiqua" w:hAnsi="Book Antiqua"/>
          <w:sz w:val="24"/>
        </w:rPr>
      </w:pPr>
      <w:r w:rsidRPr="00BC3CC4">
        <w:rPr>
          <w:rFonts w:ascii="Book Antiqua" w:hAnsi="Book Antiqua"/>
          <w:b/>
          <w:bCs/>
          <w:sz w:val="24"/>
        </w:rPr>
        <w:t>P-Reviewer:</w:t>
      </w:r>
      <w:r w:rsidRPr="00BC3CC4">
        <w:rPr>
          <w:rFonts w:ascii="Book Antiqua" w:hAnsi="Book Antiqua"/>
          <w:bCs/>
          <w:sz w:val="24"/>
        </w:rPr>
        <w:t xml:space="preserve"> Caviglia</w:t>
      </w:r>
      <w:r w:rsidRPr="00BC3CC4">
        <w:rPr>
          <w:rFonts w:ascii="Book Antiqua" w:hAnsi="Book Antiqua" w:hint="eastAsia"/>
          <w:bCs/>
          <w:sz w:val="24"/>
        </w:rPr>
        <w:t xml:space="preserve"> R, </w:t>
      </w:r>
      <w:r w:rsidRPr="00BC3CC4">
        <w:rPr>
          <w:rFonts w:ascii="Book Antiqua" w:hAnsi="Book Antiqua"/>
          <w:bCs/>
          <w:sz w:val="24"/>
        </w:rPr>
        <w:t>Pastorelli</w:t>
      </w:r>
      <w:r w:rsidRPr="00BC3CC4">
        <w:rPr>
          <w:rFonts w:ascii="Book Antiqua" w:hAnsi="Book Antiqua" w:hint="eastAsia"/>
          <w:bCs/>
          <w:sz w:val="24"/>
        </w:rPr>
        <w:t xml:space="preserve"> </w:t>
      </w:r>
      <w:r w:rsidRPr="00BC3CC4">
        <w:rPr>
          <w:rFonts w:ascii="Book Antiqua" w:hAnsi="Book Antiqua"/>
          <w:bCs/>
          <w:sz w:val="24"/>
        </w:rPr>
        <w:t>L</w:t>
      </w:r>
      <w:r w:rsidRPr="00BC3CC4">
        <w:rPr>
          <w:rFonts w:ascii="Book Antiqua" w:hAnsi="Book Antiqua"/>
          <w:b/>
          <w:bCs/>
          <w:sz w:val="24"/>
        </w:rPr>
        <w:t xml:space="preserve"> S-Editor:</w:t>
      </w:r>
      <w:r w:rsidRPr="00BC3CC4">
        <w:rPr>
          <w:rFonts w:ascii="Book Antiqua" w:hAnsi="Book Antiqua"/>
          <w:sz w:val="24"/>
        </w:rPr>
        <w:t xml:space="preserve"> </w:t>
      </w:r>
      <w:r w:rsidRPr="00BC3CC4">
        <w:rPr>
          <w:rFonts w:ascii="Book Antiqua" w:hAnsi="Book Antiqua" w:hint="eastAsia"/>
          <w:sz w:val="24"/>
        </w:rPr>
        <w:t>Yu J</w:t>
      </w:r>
      <w:r w:rsidRPr="00BC3CC4">
        <w:rPr>
          <w:rFonts w:ascii="Book Antiqua" w:hAnsi="Book Antiqua"/>
          <w:sz w:val="24"/>
        </w:rPr>
        <w:t xml:space="preserve"> </w:t>
      </w:r>
      <w:r w:rsidRPr="00BC3CC4">
        <w:rPr>
          <w:rFonts w:ascii="Book Antiqua" w:hAnsi="Book Antiqua"/>
          <w:b/>
          <w:bCs/>
          <w:sz w:val="24"/>
        </w:rPr>
        <w:t>L-Editor:</w:t>
      </w:r>
      <w:r w:rsidR="00EF7C85" w:rsidRPr="00BC3CC4">
        <w:rPr>
          <w:rFonts w:ascii="Book Antiqua" w:hAnsi="Book Antiqua"/>
          <w:sz w:val="24"/>
        </w:rPr>
        <w:t xml:space="preserve"> </w:t>
      </w:r>
      <w:r w:rsidRPr="00BC3CC4">
        <w:rPr>
          <w:rFonts w:ascii="Book Antiqua" w:hAnsi="Book Antiqua"/>
          <w:b/>
          <w:bCs/>
          <w:sz w:val="24"/>
        </w:rPr>
        <w:t>E-Editor:</w:t>
      </w:r>
    </w:p>
    <w:p w:rsidR="00EF7C85" w:rsidRPr="00BC3CC4" w:rsidRDefault="00EF7C85" w:rsidP="00EF7C85">
      <w:pPr>
        <w:adjustRightInd w:val="0"/>
        <w:snapToGrid w:val="0"/>
        <w:spacing w:line="360" w:lineRule="auto"/>
        <w:rPr>
          <w:rFonts w:ascii="Book Antiqua" w:hAnsi="Book Antiqua"/>
          <w:sz w:val="24"/>
        </w:rPr>
      </w:pPr>
      <w:bookmarkStart w:id="652" w:name="OLE_LINK3503"/>
      <w:bookmarkStart w:id="653" w:name="OLE_LINK3504"/>
      <w:bookmarkStart w:id="654" w:name="OLE_LINK3509"/>
      <w:bookmarkStart w:id="655" w:name="OLE_LINK3510"/>
      <w:bookmarkStart w:id="656" w:name="OLE_LINK3388"/>
      <w:bookmarkStart w:id="657" w:name="OLE_LINK3389"/>
      <w:bookmarkStart w:id="658" w:name="OLE_LINK3420"/>
      <w:bookmarkStart w:id="659" w:name="OLE_LINK3381"/>
      <w:bookmarkStart w:id="660" w:name="OLE_LINK3382"/>
      <w:bookmarkStart w:id="661" w:name="OLE_LINK3383"/>
      <w:bookmarkStart w:id="662" w:name="OLE_LINK3440"/>
      <w:bookmarkStart w:id="663" w:name="OLE_LINK3441"/>
      <w:bookmarkStart w:id="664" w:name="OLE_LINK3444"/>
      <w:bookmarkStart w:id="665" w:name="OLE_LINK3450"/>
      <w:bookmarkStart w:id="666" w:name="OLE_LINK3465"/>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r w:rsidRPr="00BC3CC4">
        <w:rPr>
          <w:rFonts w:ascii="Book Antiqua" w:hAnsi="Book Antiqua"/>
          <w:b/>
          <w:sz w:val="24"/>
        </w:rPr>
        <w:t xml:space="preserve">Specialty type: </w:t>
      </w:r>
      <w:r w:rsidRPr="00BC3CC4">
        <w:rPr>
          <w:rFonts w:ascii="Book Antiqua" w:hAnsi="Book Antiqua"/>
          <w:sz w:val="24"/>
        </w:rPr>
        <w:t>Gastroenterology and hepatology</w:t>
      </w:r>
    </w:p>
    <w:p w:rsidR="00EF7C85" w:rsidRPr="00BC3CC4" w:rsidRDefault="00EF7C85" w:rsidP="00EF7C85">
      <w:pPr>
        <w:adjustRightInd w:val="0"/>
        <w:snapToGrid w:val="0"/>
        <w:spacing w:line="360" w:lineRule="auto"/>
        <w:rPr>
          <w:rFonts w:ascii="Book Antiqua" w:hAnsi="Book Antiqua"/>
          <w:sz w:val="24"/>
        </w:rPr>
      </w:pPr>
      <w:r w:rsidRPr="00BC3CC4">
        <w:rPr>
          <w:rFonts w:ascii="Book Antiqua" w:hAnsi="Book Antiqua"/>
          <w:b/>
          <w:sz w:val="24"/>
        </w:rPr>
        <w:t xml:space="preserve">Country of origin: </w:t>
      </w:r>
      <w:r w:rsidRPr="00BC3CC4">
        <w:rPr>
          <w:rFonts w:ascii="Book Antiqua" w:hAnsi="Book Antiqua"/>
          <w:sz w:val="24"/>
        </w:rPr>
        <w:t>China</w:t>
      </w:r>
    </w:p>
    <w:bookmarkEnd w:id="652"/>
    <w:bookmarkEnd w:id="653"/>
    <w:bookmarkEnd w:id="654"/>
    <w:bookmarkEnd w:id="655"/>
    <w:p w:rsidR="00EF7C85" w:rsidRPr="00BC3CC4" w:rsidRDefault="00EF7C85" w:rsidP="00EF7C85">
      <w:pPr>
        <w:shd w:val="clear" w:color="auto" w:fill="FFFFFF"/>
        <w:spacing w:line="360" w:lineRule="auto"/>
        <w:rPr>
          <w:rFonts w:ascii="Book Antiqua" w:hAnsi="Book Antiqua" w:cs="Helvetica"/>
          <w:b/>
          <w:sz w:val="24"/>
          <w:szCs w:val="24"/>
        </w:rPr>
      </w:pPr>
      <w:r w:rsidRPr="00BC3CC4">
        <w:rPr>
          <w:rFonts w:ascii="Book Antiqua" w:hAnsi="Book Antiqua" w:cs="Helvetica"/>
          <w:b/>
          <w:sz w:val="24"/>
          <w:szCs w:val="24"/>
        </w:rPr>
        <w:t>Peer-review report classification</w:t>
      </w:r>
    </w:p>
    <w:p w:rsidR="00EF7C85" w:rsidRPr="00BC3CC4" w:rsidRDefault="00EF7C85" w:rsidP="00EF7C85">
      <w:pPr>
        <w:shd w:val="clear" w:color="auto" w:fill="FFFFFF"/>
        <w:spacing w:line="360" w:lineRule="auto"/>
        <w:rPr>
          <w:rFonts w:ascii="Book Antiqua" w:hAnsi="Book Antiqua" w:cs="Helvetica"/>
          <w:sz w:val="24"/>
          <w:szCs w:val="24"/>
        </w:rPr>
      </w:pPr>
      <w:r w:rsidRPr="00BC3CC4">
        <w:rPr>
          <w:rFonts w:ascii="Book Antiqua" w:hAnsi="Book Antiqua" w:cs="Helvetica"/>
          <w:sz w:val="24"/>
          <w:szCs w:val="24"/>
        </w:rPr>
        <w:t xml:space="preserve">Grade A (Excellent): </w:t>
      </w:r>
      <w:r w:rsidR="00CA3D92">
        <w:rPr>
          <w:rFonts w:ascii="Book Antiqua" w:hAnsi="Book Antiqua" w:cs="Helvetica" w:hint="eastAsia"/>
          <w:sz w:val="24"/>
          <w:szCs w:val="24"/>
        </w:rPr>
        <w:t>0</w:t>
      </w:r>
    </w:p>
    <w:p w:rsidR="00EF7C85" w:rsidRPr="00BC3CC4" w:rsidRDefault="00EF7C85" w:rsidP="00EF7C85">
      <w:pPr>
        <w:shd w:val="clear" w:color="auto" w:fill="FFFFFF"/>
        <w:spacing w:line="360" w:lineRule="auto"/>
        <w:rPr>
          <w:rFonts w:ascii="Book Antiqua" w:hAnsi="Book Antiqua" w:cs="Helvetica"/>
          <w:sz w:val="24"/>
          <w:szCs w:val="24"/>
        </w:rPr>
      </w:pPr>
      <w:r w:rsidRPr="00BC3CC4">
        <w:rPr>
          <w:rFonts w:ascii="Book Antiqua" w:hAnsi="Book Antiqua" w:cs="Helvetica"/>
          <w:sz w:val="24"/>
          <w:szCs w:val="24"/>
        </w:rPr>
        <w:t xml:space="preserve">Grade B (Very good): </w:t>
      </w:r>
      <w:r w:rsidRPr="00BC3CC4">
        <w:rPr>
          <w:rFonts w:ascii="Book Antiqua" w:hAnsi="Book Antiqua" w:cs="Helvetica" w:hint="eastAsia"/>
          <w:sz w:val="24"/>
          <w:szCs w:val="24"/>
        </w:rPr>
        <w:t>0</w:t>
      </w:r>
    </w:p>
    <w:p w:rsidR="00EF7C85" w:rsidRPr="00BC3CC4" w:rsidRDefault="00EF7C85" w:rsidP="00EF7C85">
      <w:pPr>
        <w:shd w:val="clear" w:color="auto" w:fill="FFFFFF"/>
        <w:spacing w:line="360" w:lineRule="auto"/>
        <w:rPr>
          <w:rFonts w:ascii="Book Antiqua" w:hAnsi="Book Antiqua" w:cs="Helvetica"/>
          <w:sz w:val="24"/>
          <w:szCs w:val="24"/>
        </w:rPr>
      </w:pPr>
      <w:r w:rsidRPr="00BC3CC4">
        <w:rPr>
          <w:rFonts w:ascii="Book Antiqua" w:hAnsi="Book Antiqua" w:cs="Helvetica"/>
          <w:sz w:val="24"/>
          <w:szCs w:val="24"/>
        </w:rPr>
        <w:t xml:space="preserve">Grade C (Good): </w:t>
      </w:r>
      <w:r w:rsidR="00CA3D92">
        <w:rPr>
          <w:rFonts w:ascii="Book Antiqua" w:hAnsi="Book Antiqua" w:cs="Helvetica" w:hint="eastAsia"/>
          <w:sz w:val="24"/>
          <w:szCs w:val="24"/>
        </w:rPr>
        <w:t>C,C</w:t>
      </w:r>
    </w:p>
    <w:p w:rsidR="00EF7C85" w:rsidRPr="00BC3CC4" w:rsidRDefault="00EF7C85" w:rsidP="00EF7C85">
      <w:pPr>
        <w:shd w:val="clear" w:color="auto" w:fill="FFFFFF"/>
        <w:spacing w:line="360" w:lineRule="auto"/>
        <w:rPr>
          <w:rFonts w:ascii="Book Antiqua" w:hAnsi="Book Antiqua" w:cs="Helvetica"/>
          <w:sz w:val="24"/>
          <w:szCs w:val="24"/>
          <w:lang w:eastAsia="en-US"/>
        </w:rPr>
      </w:pPr>
      <w:r w:rsidRPr="00BC3CC4">
        <w:rPr>
          <w:rFonts w:ascii="Book Antiqua" w:hAnsi="Book Antiqua" w:cs="Helvetica"/>
          <w:sz w:val="24"/>
          <w:szCs w:val="24"/>
        </w:rPr>
        <w:t>Grade D (Fair): 0</w:t>
      </w:r>
    </w:p>
    <w:p w:rsidR="00EF7C85" w:rsidRPr="00BC3CC4" w:rsidRDefault="00EF7C85" w:rsidP="00EF7C85">
      <w:pPr>
        <w:shd w:val="clear" w:color="auto" w:fill="FFFFFF"/>
        <w:spacing w:line="360" w:lineRule="auto"/>
        <w:rPr>
          <w:rFonts w:ascii="Calibri" w:hAnsi="Calibri" w:cs="Times New Roman"/>
          <w:sz w:val="22"/>
        </w:rPr>
      </w:pPr>
      <w:r w:rsidRPr="00BC3CC4">
        <w:rPr>
          <w:rFonts w:ascii="Book Antiqua" w:hAnsi="Book Antiqua" w:cs="Helvetica"/>
          <w:sz w:val="24"/>
          <w:szCs w:val="24"/>
        </w:rPr>
        <w:t>Grade E (Poor): 0</w:t>
      </w:r>
    </w:p>
    <w:bookmarkEnd w:id="656"/>
    <w:bookmarkEnd w:id="657"/>
    <w:bookmarkEnd w:id="658"/>
    <w:bookmarkEnd w:id="659"/>
    <w:bookmarkEnd w:id="660"/>
    <w:bookmarkEnd w:id="661"/>
    <w:bookmarkEnd w:id="662"/>
    <w:bookmarkEnd w:id="663"/>
    <w:bookmarkEnd w:id="664"/>
    <w:bookmarkEnd w:id="665"/>
    <w:bookmarkEnd w:id="666"/>
    <w:p w:rsidR="00200F4D" w:rsidRPr="00BC3CC4" w:rsidRDefault="00200F4D">
      <w:pPr>
        <w:widowControl/>
        <w:jc w:val="left"/>
        <w:rPr>
          <w:rFonts w:ascii="Book Antiqua" w:hAnsi="Book Antiqua" w:cs="Times New Roman"/>
          <w:sz w:val="24"/>
          <w:szCs w:val="24"/>
        </w:rPr>
      </w:pPr>
      <w:r w:rsidRPr="00BC3CC4">
        <w:rPr>
          <w:rFonts w:ascii="Book Antiqua" w:hAnsi="Book Antiqua" w:cs="Times New Roman"/>
          <w:sz w:val="24"/>
          <w:szCs w:val="24"/>
        </w:rPr>
        <w:br w:type="page"/>
      </w:r>
    </w:p>
    <w:p w:rsidR="00200F4D" w:rsidRPr="00BC3CC4" w:rsidRDefault="00200F4D" w:rsidP="00200F4D">
      <w:pPr>
        <w:adjustRightInd w:val="0"/>
        <w:snapToGrid w:val="0"/>
        <w:spacing w:line="360" w:lineRule="auto"/>
        <w:rPr>
          <w:rFonts w:ascii="Book Antiqua" w:hAnsi="Book Antiqua" w:cs="Times New Roman"/>
          <w:b/>
          <w:sz w:val="24"/>
          <w:szCs w:val="24"/>
        </w:rPr>
      </w:pPr>
      <w:r w:rsidRPr="00BC3CC4">
        <w:rPr>
          <w:rFonts w:ascii="Book Antiqua" w:hAnsi="Book Antiqua" w:cs="Times New Roman"/>
          <w:b/>
          <w:noProof/>
          <w:sz w:val="24"/>
          <w:szCs w:val="24"/>
        </w:rPr>
        <w:lastRenderedPageBreak/>
        <w:drawing>
          <wp:inline distT="0" distB="0" distL="0" distR="0" wp14:anchorId="0A929EC5" wp14:editId="35E19620">
            <wp:extent cx="5274310" cy="7115116"/>
            <wp:effectExtent l="0" t="0" r="2540" b="0"/>
            <wp:docPr id="1" name="图片 1" descr="C:\Users\baishideng-2014\Desktop\revised-jyu\28005\28005-Figures\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ishideng-2014\Desktop\revised-jyu\28005\28005-Figures\Figure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7115116"/>
                    </a:xfrm>
                    <a:prstGeom prst="rect">
                      <a:avLst/>
                    </a:prstGeom>
                    <a:noFill/>
                    <a:ln>
                      <a:noFill/>
                    </a:ln>
                  </pic:spPr>
                </pic:pic>
              </a:graphicData>
            </a:graphic>
          </wp:inline>
        </w:drawing>
      </w:r>
    </w:p>
    <w:p w:rsidR="00200F4D" w:rsidRPr="00BC3CC4" w:rsidRDefault="00200F4D" w:rsidP="00200F4D">
      <w:pPr>
        <w:adjustRightInd w:val="0"/>
        <w:snapToGrid w:val="0"/>
        <w:spacing w:line="360" w:lineRule="auto"/>
        <w:rPr>
          <w:rFonts w:ascii="Book Antiqua" w:hAnsi="Book Antiqua" w:cs="Times New Roman"/>
          <w:sz w:val="24"/>
          <w:szCs w:val="24"/>
        </w:rPr>
      </w:pPr>
      <w:r w:rsidRPr="00BC3CC4">
        <w:rPr>
          <w:rFonts w:ascii="Book Antiqua" w:hAnsi="Book Antiqua" w:cs="Times New Roman"/>
          <w:b/>
          <w:sz w:val="24"/>
          <w:szCs w:val="24"/>
        </w:rPr>
        <w:t xml:space="preserve">Figure 1 Denaturing gradient gel electrophoresis profiles of fecal samples from healthy controls. </w:t>
      </w:r>
      <w:r w:rsidRPr="00BC3CC4">
        <w:rPr>
          <w:rFonts w:ascii="Book Antiqua" w:hAnsi="Book Antiqua" w:cs="Times New Roman"/>
          <w:sz w:val="24"/>
          <w:szCs w:val="24"/>
        </w:rPr>
        <w:t>A</w:t>
      </w:r>
      <w:r w:rsidRPr="00BC3CC4">
        <w:rPr>
          <w:rFonts w:ascii="Book Antiqua" w:hAnsi="Book Antiqua" w:cs="Times New Roman"/>
          <w:sz w:val="24"/>
          <w:szCs w:val="24"/>
          <w:lang w:val="en-CA"/>
        </w:rPr>
        <w:t xml:space="preserve">: </w:t>
      </w:r>
      <w:r w:rsidRPr="00BC3CC4">
        <w:rPr>
          <w:rFonts w:ascii="Book Antiqua" w:hAnsi="Book Antiqua" w:cs="Times New Roman"/>
          <w:sz w:val="24"/>
          <w:szCs w:val="24"/>
        </w:rPr>
        <w:t xml:space="preserve">Denaturing gradient gel electrophoresis </w:t>
      </w:r>
      <w:r w:rsidRPr="00BC3CC4">
        <w:rPr>
          <w:rFonts w:ascii="Book Antiqua" w:hAnsi="Book Antiqua" w:cs="Times New Roman" w:hint="eastAsia"/>
          <w:sz w:val="24"/>
          <w:szCs w:val="24"/>
        </w:rPr>
        <w:t>(</w:t>
      </w:r>
      <w:r w:rsidRPr="00BC3CC4">
        <w:rPr>
          <w:rFonts w:ascii="Book Antiqua" w:hAnsi="Book Antiqua" w:cs="Times New Roman"/>
          <w:sz w:val="24"/>
          <w:szCs w:val="24"/>
        </w:rPr>
        <w:t>DGGE</w:t>
      </w:r>
      <w:r w:rsidRPr="00BC3CC4">
        <w:rPr>
          <w:rFonts w:ascii="Book Antiqua" w:hAnsi="Book Antiqua" w:cs="Times New Roman" w:hint="eastAsia"/>
          <w:sz w:val="24"/>
          <w:szCs w:val="24"/>
        </w:rPr>
        <w:t>)</w:t>
      </w:r>
      <w:r w:rsidRPr="00BC3CC4">
        <w:rPr>
          <w:rFonts w:ascii="Book Antiqua" w:hAnsi="Book Antiqua"/>
          <w:sz w:val="24"/>
          <w:szCs w:val="24"/>
        </w:rPr>
        <w:t xml:space="preserve"> </w:t>
      </w:r>
      <w:r w:rsidRPr="00BC3CC4">
        <w:rPr>
          <w:rFonts w:ascii="Book Antiqua" w:hAnsi="Book Antiqua" w:cs="Times New Roman"/>
          <w:sz w:val="24"/>
          <w:szCs w:val="24"/>
        </w:rPr>
        <w:t>profiles;</w:t>
      </w:r>
      <w:r w:rsidRPr="00BC3CC4">
        <w:rPr>
          <w:rFonts w:ascii="Book Antiqua" w:hAnsi="Book Antiqua" w:cs="Times New Roman"/>
          <w:sz w:val="24"/>
          <w:szCs w:val="24"/>
          <w:lang w:val="en-CA"/>
        </w:rPr>
        <w:t xml:space="preserve"> </w:t>
      </w:r>
      <w:r w:rsidRPr="00BC3CC4">
        <w:rPr>
          <w:rFonts w:ascii="Book Antiqua" w:hAnsi="Book Antiqua" w:cs="Times New Roman"/>
          <w:sz w:val="24"/>
          <w:szCs w:val="24"/>
        </w:rPr>
        <w:t>B</w:t>
      </w:r>
      <w:r w:rsidRPr="00BC3CC4">
        <w:rPr>
          <w:rFonts w:ascii="Book Antiqua" w:hAnsi="Book Antiqua" w:cs="Times New Roman"/>
          <w:sz w:val="24"/>
          <w:szCs w:val="24"/>
          <w:lang w:val="en-CA"/>
        </w:rPr>
        <w:t>:</w:t>
      </w:r>
      <w:r w:rsidRPr="00BC3CC4">
        <w:rPr>
          <w:rFonts w:ascii="Book Antiqua" w:hAnsi="Book Antiqua" w:cs="Times New Roman"/>
          <w:sz w:val="24"/>
          <w:szCs w:val="24"/>
        </w:rPr>
        <w:t xml:space="preserve"> marked DGGE profiles. DGGE bands showed relative stability among different individuals.</w:t>
      </w:r>
    </w:p>
    <w:p w:rsidR="00200F4D" w:rsidRPr="00BC3CC4" w:rsidRDefault="00200F4D">
      <w:pPr>
        <w:widowControl/>
        <w:jc w:val="left"/>
        <w:rPr>
          <w:rFonts w:ascii="Book Antiqua" w:hAnsi="Book Antiqua" w:cs="Times New Roman"/>
          <w:sz w:val="24"/>
          <w:szCs w:val="24"/>
        </w:rPr>
      </w:pPr>
      <w:r w:rsidRPr="00BC3CC4">
        <w:rPr>
          <w:rFonts w:ascii="Book Antiqua" w:hAnsi="Book Antiqua" w:cs="Times New Roman"/>
          <w:sz w:val="24"/>
          <w:szCs w:val="24"/>
        </w:rPr>
        <w:br w:type="page"/>
      </w:r>
    </w:p>
    <w:p w:rsidR="00200F4D" w:rsidRPr="00BC3CC4" w:rsidRDefault="00200F4D" w:rsidP="00200F4D">
      <w:pPr>
        <w:adjustRightInd w:val="0"/>
        <w:snapToGrid w:val="0"/>
        <w:spacing w:line="360" w:lineRule="auto"/>
        <w:rPr>
          <w:rFonts w:ascii="Book Antiqua" w:hAnsi="Book Antiqua" w:cs="Times New Roman"/>
          <w:sz w:val="24"/>
          <w:szCs w:val="24"/>
        </w:rPr>
      </w:pPr>
      <w:r w:rsidRPr="00BC3CC4">
        <w:rPr>
          <w:rFonts w:ascii="Book Antiqua" w:hAnsi="Book Antiqua" w:cs="Times New Roman"/>
          <w:noProof/>
          <w:sz w:val="24"/>
          <w:szCs w:val="24"/>
        </w:rPr>
        <w:lastRenderedPageBreak/>
        <w:drawing>
          <wp:inline distT="0" distB="0" distL="0" distR="0" wp14:anchorId="2A492A0F" wp14:editId="53DF5285">
            <wp:extent cx="5038725" cy="3790950"/>
            <wp:effectExtent l="0" t="0" r="9525" b="0"/>
            <wp:docPr id="2" name="图片 2" descr="C:\Users\baishideng-2014\Desktop\revised-jyu\28005\28005-Figures\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ishideng-2014\Desktop\revised-jyu\28005\28005-Figures\figure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8725" cy="3790950"/>
                    </a:xfrm>
                    <a:prstGeom prst="rect">
                      <a:avLst/>
                    </a:prstGeom>
                    <a:noFill/>
                    <a:ln>
                      <a:noFill/>
                    </a:ln>
                  </pic:spPr>
                </pic:pic>
              </a:graphicData>
            </a:graphic>
          </wp:inline>
        </w:drawing>
      </w:r>
    </w:p>
    <w:p w:rsidR="00200F4D" w:rsidRPr="00BC3CC4" w:rsidRDefault="00200F4D" w:rsidP="00200F4D">
      <w:pPr>
        <w:adjustRightInd w:val="0"/>
        <w:snapToGrid w:val="0"/>
        <w:spacing w:line="360" w:lineRule="auto"/>
        <w:rPr>
          <w:rFonts w:ascii="Book Antiqua" w:hAnsi="Book Antiqua" w:cs="Times New Roman"/>
          <w:sz w:val="24"/>
          <w:szCs w:val="24"/>
        </w:rPr>
      </w:pPr>
      <w:r w:rsidRPr="00BC3CC4">
        <w:rPr>
          <w:rFonts w:ascii="Book Antiqua" w:hAnsi="Book Antiqua" w:cs="Times New Roman"/>
          <w:b/>
          <w:sz w:val="24"/>
          <w:szCs w:val="24"/>
        </w:rPr>
        <w:t>Figure 2 Denaturing gradient gel electrophoresis profiles showed microbial biodiversity in different ulcerative colitis groups.</w:t>
      </w:r>
      <w:r w:rsidRPr="00BC3CC4">
        <w:rPr>
          <w:rFonts w:ascii="Book Antiqua" w:hAnsi="Book Antiqua" w:cs="Times New Roman"/>
          <w:sz w:val="24"/>
          <w:szCs w:val="24"/>
        </w:rPr>
        <w:t xml:space="preserve"> A: Ulcerative colitis </w:t>
      </w:r>
      <w:r w:rsidRPr="00BC3CC4">
        <w:rPr>
          <w:rFonts w:ascii="Book Antiqua" w:hAnsi="Book Antiqua" w:cs="Times New Roman" w:hint="eastAsia"/>
          <w:sz w:val="24"/>
          <w:szCs w:val="24"/>
        </w:rPr>
        <w:t xml:space="preserve">(UC) </w:t>
      </w:r>
      <w:r w:rsidRPr="00BC3CC4">
        <w:rPr>
          <w:rFonts w:ascii="Book Antiqua" w:hAnsi="Book Antiqua" w:cs="Times New Roman"/>
          <w:sz w:val="24"/>
          <w:szCs w:val="24"/>
        </w:rPr>
        <w:t xml:space="preserve">patients in remission; B: UC patients in mildly active stage; C: UC patients in moderately active stage; D: UC patients in severely active stage. </w:t>
      </w:r>
    </w:p>
    <w:p w:rsidR="00200F4D" w:rsidRPr="00BC3CC4" w:rsidRDefault="00200F4D" w:rsidP="00200F4D">
      <w:pPr>
        <w:adjustRightInd w:val="0"/>
        <w:snapToGrid w:val="0"/>
        <w:spacing w:line="360" w:lineRule="auto"/>
        <w:rPr>
          <w:rFonts w:ascii="Book Antiqua" w:hAnsi="Book Antiqua" w:cs="Times New Roman"/>
          <w:sz w:val="24"/>
          <w:szCs w:val="24"/>
        </w:rPr>
      </w:pPr>
    </w:p>
    <w:p w:rsidR="00200F4D" w:rsidRPr="00BC3CC4" w:rsidRDefault="00200F4D">
      <w:pPr>
        <w:widowControl/>
        <w:jc w:val="left"/>
        <w:rPr>
          <w:rFonts w:ascii="Book Antiqua" w:hAnsi="Book Antiqua" w:cs="Times New Roman"/>
          <w:sz w:val="24"/>
          <w:szCs w:val="24"/>
        </w:rPr>
      </w:pPr>
      <w:r w:rsidRPr="00BC3CC4">
        <w:rPr>
          <w:rFonts w:ascii="Book Antiqua" w:hAnsi="Book Antiqua" w:cs="Times New Roman"/>
          <w:sz w:val="24"/>
          <w:szCs w:val="24"/>
        </w:rPr>
        <w:br w:type="page"/>
      </w:r>
    </w:p>
    <w:p w:rsidR="00200F4D" w:rsidRPr="00BC3CC4" w:rsidRDefault="00200F4D" w:rsidP="00200F4D">
      <w:pPr>
        <w:adjustRightInd w:val="0"/>
        <w:snapToGrid w:val="0"/>
        <w:spacing w:line="360" w:lineRule="auto"/>
        <w:rPr>
          <w:rFonts w:ascii="Book Antiqua" w:hAnsi="Book Antiqua" w:cs="Times New Roman"/>
          <w:sz w:val="24"/>
          <w:szCs w:val="24"/>
        </w:rPr>
      </w:pPr>
      <w:r w:rsidRPr="00BC3CC4">
        <w:rPr>
          <w:rFonts w:ascii="Book Antiqua" w:hAnsi="Book Antiqua" w:cs="Times New Roman"/>
          <w:noProof/>
          <w:sz w:val="24"/>
          <w:szCs w:val="24"/>
        </w:rPr>
        <w:lastRenderedPageBreak/>
        <w:drawing>
          <wp:inline distT="0" distB="0" distL="0" distR="0" wp14:anchorId="396DA6B0" wp14:editId="3EA076C5">
            <wp:extent cx="2524125" cy="2943225"/>
            <wp:effectExtent l="0" t="0" r="9525" b="9525"/>
            <wp:docPr id="3" name="图片 3" descr="C:\Users\baishideng-2014\Desktop\revised-jyu\28005\28005-Figures\fig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ishideng-2014\Desktop\revised-jyu\28005\28005-Figures\figure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4125" cy="2943225"/>
                    </a:xfrm>
                    <a:prstGeom prst="rect">
                      <a:avLst/>
                    </a:prstGeom>
                    <a:noFill/>
                    <a:ln>
                      <a:noFill/>
                    </a:ln>
                  </pic:spPr>
                </pic:pic>
              </a:graphicData>
            </a:graphic>
          </wp:inline>
        </w:drawing>
      </w:r>
    </w:p>
    <w:p w:rsidR="00200F4D" w:rsidRPr="00BC3CC4" w:rsidRDefault="00200F4D" w:rsidP="00200F4D">
      <w:pPr>
        <w:adjustRightInd w:val="0"/>
        <w:snapToGrid w:val="0"/>
        <w:spacing w:line="360" w:lineRule="auto"/>
        <w:rPr>
          <w:rFonts w:ascii="Book Antiqua" w:hAnsi="Book Antiqua" w:cs="Times New Roman"/>
          <w:sz w:val="24"/>
          <w:szCs w:val="24"/>
        </w:rPr>
      </w:pPr>
      <w:r w:rsidRPr="00BC3CC4">
        <w:rPr>
          <w:rFonts w:ascii="Book Antiqua" w:hAnsi="Book Antiqua" w:cs="Times New Roman"/>
          <w:b/>
          <w:sz w:val="24"/>
          <w:szCs w:val="24"/>
        </w:rPr>
        <w:t>Figure 3 Number of bands in denaturing gradient gel electrophoresis profiles of samples obtained from 41 ulcerative colitis patients.</w:t>
      </w:r>
      <w:r w:rsidRPr="00BC3CC4">
        <w:rPr>
          <w:rFonts w:ascii="Book Antiqua" w:hAnsi="Book Antiqua" w:cs="Times New Roman"/>
          <w:sz w:val="24"/>
          <w:szCs w:val="24"/>
        </w:rPr>
        <w:t xml:space="preserve"> The number of bands was reduced significantly from healthy controls to severe ulcerative colitis </w:t>
      </w:r>
      <w:r w:rsidRPr="00BC3CC4">
        <w:rPr>
          <w:rFonts w:ascii="Book Antiqua" w:hAnsi="Book Antiqua" w:cs="Times New Roman" w:hint="eastAsia"/>
          <w:sz w:val="24"/>
          <w:szCs w:val="24"/>
        </w:rPr>
        <w:t>(</w:t>
      </w:r>
      <w:r w:rsidRPr="00BC3CC4">
        <w:rPr>
          <w:rFonts w:ascii="Book Antiqua" w:hAnsi="Book Antiqua" w:cs="Times New Roman"/>
          <w:sz w:val="24"/>
          <w:szCs w:val="24"/>
        </w:rPr>
        <w:t>UC</w:t>
      </w:r>
      <w:r w:rsidRPr="00BC3CC4">
        <w:rPr>
          <w:rFonts w:ascii="Book Antiqua" w:hAnsi="Book Antiqua" w:cs="Times New Roman" w:hint="eastAsia"/>
          <w:sz w:val="24"/>
          <w:szCs w:val="24"/>
        </w:rPr>
        <w:t>)</w:t>
      </w:r>
      <w:r w:rsidRPr="00BC3CC4">
        <w:rPr>
          <w:rFonts w:ascii="Book Antiqua" w:hAnsi="Book Antiqua" w:cs="Times New Roman"/>
          <w:sz w:val="24"/>
          <w:szCs w:val="24"/>
        </w:rPr>
        <w:t>.</w:t>
      </w:r>
    </w:p>
    <w:p w:rsidR="00200F4D" w:rsidRPr="00BC3CC4" w:rsidRDefault="00200F4D">
      <w:pPr>
        <w:widowControl/>
        <w:jc w:val="left"/>
        <w:rPr>
          <w:rFonts w:ascii="Book Antiqua" w:hAnsi="Book Antiqua" w:cs="Times New Roman"/>
          <w:sz w:val="24"/>
          <w:szCs w:val="24"/>
        </w:rPr>
      </w:pPr>
      <w:r w:rsidRPr="00BC3CC4">
        <w:rPr>
          <w:rFonts w:ascii="Book Antiqua" w:hAnsi="Book Antiqua" w:cs="Times New Roman"/>
          <w:sz w:val="24"/>
          <w:szCs w:val="24"/>
        </w:rPr>
        <w:br w:type="page"/>
      </w:r>
    </w:p>
    <w:p w:rsidR="00200F4D" w:rsidRPr="00BC3CC4" w:rsidRDefault="00200F4D" w:rsidP="00200F4D">
      <w:pPr>
        <w:adjustRightInd w:val="0"/>
        <w:snapToGrid w:val="0"/>
        <w:spacing w:line="360" w:lineRule="auto"/>
        <w:rPr>
          <w:rFonts w:ascii="Book Antiqua" w:hAnsi="Book Antiqua" w:cs="Times New Roman"/>
          <w:sz w:val="24"/>
          <w:szCs w:val="24"/>
        </w:rPr>
      </w:pPr>
      <w:r w:rsidRPr="00BC3CC4">
        <w:rPr>
          <w:rFonts w:ascii="Book Antiqua" w:hAnsi="Book Antiqua" w:cs="Times New Roman"/>
          <w:noProof/>
          <w:sz w:val="24"/>
          <w:szCs w:val="24"/>
        </w:rPr>
        <w:lastRenderedPageBreak/>
        <w:drawing>
          <wp:inline distT="0" distB="0" distL="0" distR="0" wp14:anchorId="2CF92C53" wp14:editId="6E262DF0">
            <wp:extent cx="3600450" cy="1962150"/>
            <wp:effectExtent l="0" t="0" r="0" b="0"/>
            <wp:docPr id="4" name="图片 4" descr="C:\Users\baishideng-2014\Desktop\revised-jyu\28005\28005-Figures\fig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ishideng-2014\Desktop\revised-jyu\28005\28005-Figures\figure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450" cy="1962150"/>
                    </a:xfrm>
                    <a:prstGeom prst="rect">
                      <a:avLst/>
                    </a:prstGeom>
                    <a:noFill/>
                    <a:ln>
                      <a:noFill/>
                    </a:ln>
                  </pic:spPr>
                </pic:pic>
              </a:graphicData>
            </a:graphic>
          </wp:inline>
        </w:drawing>
      </w:r>
    </w:p>
    <w:p w:rsidR="00200F4D" w:rsidRPr="00BC3CC4" w:rsidRDefault="00200F4D" w:rsidP="00200F4D">
      <w:pPr>
        <w:adjustRightInd w:val="0"/>
        <w:snapToGrid w:val="0"/>
        <w:spacing w:line="360" w:lineRule="auto"/>
        <w:rPr>
          <w:rFonts w:ascii="Book Antiqua" w:hAnsi="Book Antiqua" w:cs="Times New Roman"/>
          <w:sz w:val="24"/>
          <w:szCs w:val="24"/>
        </w:rPr>
      </w:pPr>
      <w:r w:rsidRPr="00BC3CC4">
        <w:rPr>
          <w:rFonts w:ascii="Book Antiqua" w:hAnsi="Book Antiqua" w:cs="Times New Roman"/>
          <w:b/>
          <w:sz w:val="24"/>
          <w:szCs w:val="24"/>
        </w:rPr>
        <w:t>Figure 4 UPGMA tree analysis of healthy people and ulcerative colitis patients in different stages.</w:t>
      </w:r>
      <w:r w:rsidRPr="00BC3CC4">
        <w:rPr>
          <w:rFonts w:ascii="Book Antiqua" w:hAnsi="Book Antiqua" w:cs="Times New Roman"/>
          <w:sz w:val="24"/>
          <w:szCs w:val="24"/>
        </w:rPr>
        <w:t xml:space="preserve"> 1</w:t>
      </w:r>
      <w:r w:rsidRPr="00BC3CC4">
        <w:rPr>
          <w:rFonts w:ascii="Book Antiqua" w:hAnsi="Book Antiqua" w:cs="Times New Roman" w:hint="eastAsia"/>
          <w:sz w:val="24"/>
          <w:szCs w:val="24"/>
        </w:rPr>
        <w:t>-</w:t>
      </w:r>
      <w:r w:rsidRPr="00BC3CC4">
        <w:rPr>
          <w:rFonts w:ascii="Book Antiqua" w:hAnsi="Book Antiqua" w:cs="Times New Roman"/>
          <w:sz w:val="24"/>
          <w:szCs w:val="24"/>
        </w:rPr>
        <w:t>16: healthy people; 17</w:t>
      </w:r>
      <w:r w:rsidRPr="00BC3CC4">
        <w:rPr>
          <w:rFonts w:ascii="Book Antiqua" w:hAnsi="Book Antiqua" w:cs="Times New Roman" w:hint="eastAsia"/>
          <w:sz w:val="24"/>
          <w:szCs w:val="24"/>
        </w:rPr>
        <w:t>-</w:t>
      </w:r>
      <w:r w:rsidRPr="00BC3CC4">
        <w:rPr>
          <w:rFonts w:ascii="Book Antiqua" w:hAnsi="Book Antiqua" w:cs="Times New Roman"/>
          <w:sz w:val="24"/>
          <w:szCs w:val="24"/>
        </w:rPr>
        <w:t xml:space="preserve">26: ulcerative colitis </w:t>
      </w:r>
      <w:r w:rsidRPr="00BC3CC4">
        <w:rPr>
          <w:rFonts w:ascii="Book Antiqua" w:hAnsi="Book Antiqua" w:cs="Times New Roman" w:hint="eastAsia"/>
          <w:sz w:val="24"/>
          <w:szCs w:val="24"/>
        </w:rPr>
        <w:t xml:space="preserve">(UC) </w:t>
      </w:r>
      <w:r w:rsidRPr="00BC3CC4">
        <w:rPr>
          <w:rFonts w:ascii="Book Antiqua" w:hAnsi="Book Antiqua" w:cs="Times New Roman"/>
          <w:sz w:val="24"/>
          <w:szCs w:val="24"/>
        </w:rPr>
        <w:t>patients in remission; 27</w:t>
      </w:r>
      <w:r w:rsidRPr="00BC3CC4">
        <w:rPr>
          <w:rFonts w:ascii="Book Antiqua" w:hAnsi="Book Antiqua" w:cs="Times New Roman" w:hint="eastAsia"/>
          <w:sz w:val="24"/>
          <w:szCs w:val="24"/>
        </w:rPr>
        <w:t>-</w:t>
      </w:r>
      <w:r w:rsidRPr="00BC3CC4">
        <w:rPr>
          <w:rFonts w:ascii="Book Antiqua" w:hAnsi="Book Antiqua" w:cs="Times New Roman"/>
          <w:sz w:val="24"/>
          <w:szCs w:val="24"/>
        </w:rPr>
        <w:t>37: UC patients in mildly active stage, 38</w:t>
      </w:r>
      <w:r w:rsidRPr="00BC3CC4">
        <w:rPr>
          <w:rFonts w:ascii="Book Antiqua" w:hAnsi="Book Antiqua" w:cs="Times New Roman" w:hint="eastAsia"/>
          <w:sz w:val="24"/>
          <w:szCs w:val="24"/>
        </w:rPr>
        <w:t>-</w:t>
      </w:r>
      <w:r w:rsidRPr="00BC3CC4">
        <w:rPr>
          <w:rFonts w:ascii="Book Antiqua" w:hAnsi="Book Antiqua" w:cs="Times New Roman"/>
          <w:sz w:val="24"/>
          <w:szCs w:val="24"/>
        </w:rPr>
        <w:t>47: UC patients in moderately active stage; 48</w:t>
      </w:r>
      <w:r w:rsidRPr="00BC3CC4">
        <w:rPr>
          <w:rFonts w:ascii="Book Antiqua" w:hAnsi="Book Antiqua" w:cs="Times New Roman" w:hint="eastAsia"/>
          <w:sz w:val="24"/>
          <w:szCs w:val="24"/>
        </w:rPr>
        <w:t>-</w:t>
      </w:r>
      <w:r w:rsidRPr="00BC3CC4">
        <w:rPr>
          <w:rFonts w:ascii="Book Antiqua" w:hAnsi="Book Antiqua" w:cs="Times New Roman"/>
          <w:sz w:val="24"/>
          <w:szCs w:val="24"/>
        </w:rPr>
        <w:t>57: UC patients in severely active stage. UPGMA tree analysis showed a significant difference among groups of healthy people and UC patients in different stages.</w:t>
      </w:r>
    </w:p>
    <w:p w:rsidR="00200F4D" w:rsidRPr="00BC3CC4" w:rsidRDefault="00200F4D">
      <w:pPr>
        <w:widowControl/>
        <w:jc w:val="left"/>
        <w:rPr>
          <w:rFonts w:ascii="Book Antiqua" w:hAnsi="Book Antiqua" w:cs="Times New Roman"/>
          <w:sz w:val="24"/>
          <w:szCs w:val="24"/>
        </w:rPr>
      </w:pPr>
      <w:r w:rsidRPr="00BC3CC4">
        <w:rPr>
          <w:rFonts w:ascii="Book Antiqua" w:hAnsi="Book Antiqua" w:cs="Times New Roman"/>
          <w:sz w:val="24"/>
          <w:szCs w:val="24"/>
        </w:rPr>
        <w:br w:type="page"/>
      </w:r>
    </w:p>
    <w:p w:rsidR="00200F4D" w:rsidRPr="00BC3CC4" w:rsidRDefault="00200F4D" w:rsidP="00200F4D">
      <w:pPr>
        <w:adjustRightInd w:val="0"/>
        <w:snapToGrid w:val="0"/>
        <w:spacing w:line="360" w:lineRule="auto"/>
        <w:rPr>
          <w:rFonts w:ascii="Book Antiqua" w:hAnsi="Book Antiqua" w:cs="Times New Roman"/>
          <w:sz w:val="24"/>
          <w:szCs w:val="24"/>
        </w:rPr>
      </w:pPr>
      <w:r w:rsidRPr="00BC3CC4">
        <w:rPr>
          <w:rFonts w:ascii="Book Antiqua" w:hAnsi="Book Antiqua" w:cs="Times New Roman"/>
          <w:noProof/>
          <w:sz w:val="24"/>
          <w:szCs w:val="24"/>
        </w:rPr>
        <w:lastRenderedPageBreak/>
        <w:drawing>
          <wp:inline distT="0" distB="0" distL="0" distR="0" wp14:anchorId="49BD3C75" wp14:editId="7BC54079">
            <wp:extent cx="3419475" cy="4295775"/>
            <wp:effectExtent l="0" t="0" r="9525" b="9525"/>
            <wp:docPr id="5" name="图片 5" descr="C:\Users\baishideng-2014\Desktop\revised-jyu\28005\28005-Figures\figu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ishideng-2014\Desktop\revised-jyu\28005\28005-Figures\figure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19475" cy="4295775"/>
                    </a:xfrm>
                    <a:prstGeom prst="rect">
                      <a:avLst/>
                    </a:prstGeom>
                    <a:noFill/>
                    <a:ln>
                      <a:noFill/>
                    </a:ln>
                  </pic:spPr>
                </pic:pic>
              </a:graphicData>
            </a:graphic>
          </wp:inline>
        </w:drawing>
      </w:r>
    </w:p>
    <w:p w:rsidR="00200F4D" w:rsidRPr="00BC3CC4" w:rsidRDefault="00200F4D" w:rsidP="00200F4D">
      <w:pPr>
        <w:adjustRightInd w:val="0"/>
        <w:snapToGrid w:val="0"/>
        <w:spacing w:line="360" w:lineRule="auto"/>
        <w:rPr>
          <w:rFonts w:ascii="Book Antiqua" w:hAnsi="Book Antiqua" w:cs="Times New Roman"/>
          <w:sz w:val="24"/>
          <w:szCs w:val="24"/>
        </w:rPr>
      </w:pPr>
      <w:r w:rsidRPr="00BC3CC4">
        <w:rPr>
          <w:rFonts w:ascii="Book Antiqua" w:hAnsi="Book Antiqua" w:cs="Times New Roman"/>
          <w:b/>
          <w:sz w:val="24"/>
          <w:szCs w:val="24"/>
        </w:rPr>
        <w:t>Figure 5 Principal Component Analysis of denaturing gradient gel electrophoresis microbial profiles in fecal samples of healthy people and ulcerative colitis C patients in different stages.</w:t>
      </w:r>
      <w:r w:rsidRPr="00BC3CC4">
        <w:rPr>
          <w:rFonts w:ascii="Book Antiqua" w:hAnsi="Book Antiqua" w:cs="Times New Roman"/>
          <w:sz w:val="24"/>
          <w:szCs w:val="24"/>
        </w:rPr>
        <w:t xml:space="preserve"> Clustering of similar microbial profiles showed systematic differences among different groups. </w:t>
      </w:r>
    </w:p>
    <w:p w:rsidR="00200F4D" w:rsidRPr="00BC3CC4" w:rsidRDefault="00200F4D">
      <w:pPr>
        <w:widowControl/>
        <w:jc w:val="left"/>
        <w:rPr>
          <w:rFonts w:ascii="Book Antiqua" w:hAnsi="Book Antiqua" w:cs="Times New Roman"/>
          <w:sz w:val="24"/>
          <w:szCs w:val="24"/>
        </w:rPr>
      </w:pPr>
      <w:r w:rsidRPr="00BC3CC4">
        <w:rPr>
          <w:rFonts w:ascii="Book Antiqua" w:hAnsi="Book Antiqua" w:cs="Times New Roman"/>
          <w:sz w:val="24"/>
          <w:szCs w:val="24"/>
        </w:rPr>
        <w:br w:type="page"/>
      </w:r>
    </w:p>
    <w:p w:rsidR="00200F4D" w:rsidRPr="00BC3CC4" w:rsidRDefault="00200F4D" w:rsidP="00200F4D">
      <w:pPr>
        <w:adjustRightInd w:val="0"/>
        <w:snapToGrid w:val="0"/>
        <w:spacing w:line="360" w:lineRule="auto"/>
        <w:rPr>
          <w:rFonts w:ascii="Book Antiqua" w:hAnsi="Book Antiqua" w:cs="Times New Roman"/>
          <w:sz w:val="24"/>
          <w:szCs w:val="24"/>
        </w:rPr>
      </w:pPr>
      <w:r w:rsidRPr="00BC3CC4">
        <w:rPr>
          <w:rFonts w:ascii="Book Antiqua" w:hAnsi="Book Antiqua" w:cs="Times New Roman"/>
          <w:noProof/>
          <w:sz w:val="24"/>
          <w:szCs w:val="24"/>
        </w:rPr>
        <w:lastRenderedPageBreak/>
        <w:drawing>
          <wp:inline distT="0" distB="0" distL="0" distR="0" wp14:anchorId="59475858" wp14:editId="21150183">
            <wp:extent cx="3600450" cy="3276600"/>
            <wp:effectExtent l="0" t="0" r="0" b="0"/>
            <wp:docPr id="6" name="图片 6" descr="C:\Users\baishideng-2014\Desktop\revised-jyu\28005\28005-Figures\figu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ishideng-2014\Desktop\revised-jyu\28005\28005-Figures\figure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450" cy="3276600"/>
                    </a:xfrm>
                    <a:prstGeom prst="rect">
                      <a:avLst/>
                    </a:prstGeom>
                    <a:noFill/>
                    <a:ln>
                      <a:noFill/>
                    </a:ln>
                  </pic:spPr>
                </pic:pic>
              </a:graphicData>
            </a:graphic>
          </wp:inline>
        </w:drawing>
      </w:r>
    </w:p>
    <w:p w:rsidR="00200F4D" w:rsidRPr="00BC3CC4" w:rsidRDefault="00200F4D" w:rsidP="00200F4D">
      <w:pPr>
        <w:adjustRightInd w:val="0"/>
        <w:snapToGrid w:val="0"/>
        <w:spacing w:line="360" w:lineRule="auto"/>
        <w:rPr>
          <w:rFonts w:ascii="Book Antiqua" w:hAnsi="Book Antiqua" w:cs="Times New Roman"/>
          <w:sz w:val="24"/>
          <w:szCs w:val="24"/>
        </w:rPr>
      </w:pPr>
      <w:r w:rsidRPr="00BC3CC4">
        <w:rPr>
          <w:rFonts w:ascii="Book Antiqua" w:hAnsi="Book Antiqua" w:cs="Times New Roman"/>
          <w:b/>
          <w:sz w:val="24"/>
          <w:szCs w:val="24"/>
        </w:rPr>
        <w:t xml:space="preserve">Figure 6 </w:t>
      </w:r>
      <w:bookmarkStart w:id="667" w:name="OLE_LINK3645"/>
      <w:bookmarkStart w:id="668" w:name="OLE_LINK3646"/>
      <w:bookmarkStart w:id="669" w:name="OLE_LINK3643"/>
      <w:bookmarkStart w:id="670" w:name="OLE_LINK3644"/>
      <w:r w:rsidRPr="00BC3CC4">
        <w:rPr>
          <w:rFonts w:ascii="Book Antiqua" w:hAnsi="Book Antiqua" w:cs="Times New Roman"/>
          <w:b/>
          <w:sz w:val="24"/>
          <w:szCs w:val="24"/>
        </w:rPr>
        <w:t>Denaturing gradient gel electrophoresis</w:t>
      </w:r>
      <w:bookmarkEnd w:id="667"/>
      <w:bookmarkEnd w:id="668"/>
      <w:r w:rsidRPr="00BC3CC4">
        <w:rPr>
          <w:rFonts w:ascii="Book Antiqua" w:hAnsi="Book Antiqua" w:cs="Times New Roman"/>
          <w:b/>
          <w:sz w:val="24"/>
          <w:szCs w:val="24"/>
        </w:rPr>
        <w:t xml:space="preserve"> </w:t>
      </w:r>
      <w:bookmarkEnd w:id="669"/>
      <w:bookmarkEnd w:id="670"/>
      <w:r w:rsidRPr="00BC3CC4">
        <w:rPr>
          <w:rFonts w:ascii="Book Antiqua" w:hAnsi="Book Antiqua" w:cs="Times New Roman"/>
          <w:b/>
          <w:sz w:val="24"/>
          <w:szCs w:val="24"/>
        </w:rPr>
        <w:t xml:space="preserve">profiles of fecal samples from patients with pouchitis. </w:t>
      </w:r>
      <w:r w:rsidRPr="00BC3CC4">
        <w:rPr>
          <w:rFonts w:ascii="Book Antiqua" w:hAnsi="Book Antiqua" w:cs="Times New Roman"/>
          <w:sz w:val="24"/>
          <w:szCs w:val="24"/>
        </w:rPr>
        <w:t>A</w:t>
      </w:r>
      <w:r w:rsidRPr="00BC3CC4">
        <w:rPr>
          <w:rFonts w:ascii="Book Antiqua" w:hAnsi="Book Antiqua" w:cs="Times New Roman"/>
          <w:sz w:val="24"/>
          <w:szCs w:val="24"/>
          <w:lang w:val="en-CA"/>
        </w:rPr>
        <w:t xml:space="preserve">: Denaturing gradient gel electrophoresis </w:t>
      </w:r>
      <w:r w:rsidRPr="00BC3CC4">
        <w:rPr>
          <w:rFonts w:ascii="Book Antiqua" w:hAnsi="Book Antiqua" w:cs="Times New Roman" w:hint="eastAsia"/>
          <w:sz w:val="24"/>
          <w:szCs w:val="24"/>
          <w:lang w:val="en-CA"/>
        </w:rPr>
        <w:t>(</w:t>
      </w:r>
      <w:r w:rsidRPr="00BC3CC4">
        <w:rPr>
          <w:rFonts w:ascii="Book Antiqua" w:hAnsi="Book Antiqua" w:cs="Times New Roman"/>
          <w:sz w:val="24"/>
          <w:szCs w:val="24"/>
        </w:rPr>
        <w:t>DGGE</w:t>
      </w:r>
      <w:r w:rsidRPr="00BC3CC4">
        <w:rPr>
          <w:rFonts w:ascii="Book Antiqua" w:hAnsi="Book Antiqua" w:cs="Times New Roman" w:hint="eastAsia"/>
          <w:sz w:val="24"/>
          <w:szCs w:val="24"/>
        </w:rPr>
        <w:t>)</w:t>
      </w:r>
      <w:r w:rsidRPr="00BC3CC4">
        <w:rPr>
          <w:rFonts w:ascii="Book Antiqua" w:hAnsi="Book Antiqua"/>
          <w:sz w:val="24"/>
          <w:szCs w:val="24"/>
        </w:rPr>
        <w:t xml:space="preserve"> </w:t>
      </w:r>
      <w:r w:rsidRPr="00BC3CC4">
        <w:rPr>
          <w:rFonts w:ascii="Book Antiqua" w:hAnsi="Book Antiqua" w:cs="Times New Roman"/>
          <w:sz w:val="24"/>
          <w:szCs w:val="24"/>
        </w:rPr>
        <w:t>profiles;</w:t>
      </w:r>
      <w:r w:rsidRPr="00BC3CC4">
        <w:rPr>
          <w:rFonts w:ascii="Book Antiqua" w:hAnsi="Book Antiqua" w:cs="Times New Roman"/>
          <w:sz w:val="24"/>
          <w:szCs w:val="24"/>
          <w:lang w:val="en-CA"/>
        </w:rPr>
        <w:t xml:space="preserve"> </w:t>
      </w:r>
      <w:r w:rsidRPr="00BC3CC4">
        <w:rPr>
          <w:rFonts w:ascii="Book Antiqua" w:hAnsi="Book Antiqua" w:cs="Times New Roman"/>
          <w:sz w:val="24"/>
          <w:szCs w:val="24"/>
        </w:rPr>
        <w:t>B</w:t>
      </w:r>
      <w:r w:rsidRPr="00BC3CC4">
        <w:rPr>
          <w:rFonts w:ascii="Book Antiqua" w:hAnsi="Book Antiqua" w:cs="Times New Roman"/>
          <w:sz w:val="24"/>
          <w:szCs w:val="24"/>
          <w:lang w:val="en-CA"/>
        </w:rPr>
        <w:t>:</w:t>
      </w:r>
      <w:r w:rsidRPr="00BC3CC4">
        <w:rPr>
          <w:rFonts w:ascii="Book Antiqua" w:hAnsi="Book Antiqua" w:cs="Times New Roman"/>
          <w:sz w:val="24"/>
          <w:szCs w:val="24"/>
        </w:rPr>
        <w:t xml:space="preserve"> </w:t>
      </w:r>
      <w:r w:rsidRPr="00BC3CC4">
        <w:rPr>
          <w:rFonts w:ascii="Book Antiqua" w:hAnsi="Book Antiqua" w:cs="Times New Roman" w:hint="eastAsia"/>
          <w:sz w:val="24"/>
          <w:szCs w:val="24"/>
        </w:rPr>
        <w:t>M</w:t>
      </w:r>
      <w:r w:rsidRPr="00BC3CC4">
        <w:rPr>
          <w:rFonts w:ascii="Book Antiqua" w:hAnsi="Book Antiqua" w:cs="Times New Roman"/>
          <w:sz w:val="24"/>
          <w:szCs w:val="24"/>
        </w:rPr>
        <w:t>arked DGGE profiles. DGGE bands revealed relative stability of microbiota in pouchitis group changing.</w:t>
      </w:r>
    </w:p>
    <w:p w:rsidR="00200F4D" w:rsidRPr="00BC3CC4" w:rsidRDefault="00200F4D" w:rsidP="00200F4D">
      <w:pPr>
        <w:adjustRightInd w:val="0"/>
        <w:snapToGrid w:val="0"/>
        <w:spacing w:line="360" w:lineRule="auto"/>
        <w:rPr>
          <w:rFonts w:ascii="Book Antiqua" w:hAnsi="Book Antiqua" w:cs="Times New Roman"/>
          <w:sz w:val="24"/>
          <w:szCs w:val="24"/>
        </w:rPr>
      </w:pPr>
    </w:p>
    <w:p w:rsidR="00200F4D" w:rsidRPr="00BC3CC4" w:rsidRDefault="00200F4D">
      <w:pPr>
        <w:widowControl/>
        <w:jc w:val="left"/>
        <w:rPr>
          <w:rFonts w:ascii="Book Antiqua" w:hAnsi="Book Antiqua" w:cs="Times New Roman"/>
          <w:sz w:val="24"/>
          <w:szCs w:val="24"/>
        </w:rPr>
      </w:pPr>
      <w:r w:rsidRPr="00BC3CC4">
        <w:rPr>
          <w:rFonts w:ascii="Book Antiqua" w:hAnsi="Book Antiqua" w:cs="Times New Roman"/>
          <w:sz w:val="24"/>
          <w:szCs w:val="24"/>
        </w:rPr>
        <w:br w:type="page"/>
      </w:r>
    </w:p>
    <w:p w:rsidR="00200F4D" w:rsidRPr="00BC3CC4" w:rsidRDefault="00200F4D" w:rsidP="00200F4D">
      <w:pPr>
        <w:adjustRightInd w:val="0"/>
        <w:snapToGrid w:val="0"/>
        <w:spacing w:line="360" w:lineRule="auto"/>
        <w:rPr>
          <w:rFonts w:ascii="Book Antiqua" w:hAnsi="Book Antiqua" w:cs="Times New Roman"/>
          <w:sz w:val="24"/>
          <w:szCs w:val="24"/>
        </w:rPr>
      </w:pPr>
      <w:r w:rsidRPr="00BC3CC4">
        <w:rPr>
          <w:rFonts w:ascii="Book Antiqua" w:hAnsi="Book Antiqua" w:cs="Times New Roman"/>
          <w:noProof/>
          <w:sz w:val="24"/>
          <w:szCs w:val="24"/>
        </w:rPr>
        <w:lastRenderedPageBreak/>
        <w:drawing>
          <wp:inline distT="0" distB="0" distL="0" distR="0" wp14:anchorId="3DE7B464" wp14:editId="7D0023D6">
            <wp:extent cx="2524125" cy="1981200"/>
            <wp:effectExtent l="0" t="0" r="9525" b="0"/>
            <wp:docPr id="7" name="图片 7" descr="C:\Users\baishideng-2014\Desktop\revised-jyu\28005\28005-Figures\figur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ishideng-2014\Desktop\revised-jyu\28005\28005-Figures\figure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4125" cy="1981200"/>
                    </a:xfrm>
                    <a:prstGeom prst="rect">
                      <a:avLst/>
                    </a:prstGeom>
                    <a:noFill/>
                    <a:ln>
                      <a:noFill/>
                    </a:ln>
                  </pic:spPr>
                </pic:pic>
              </a:graphicData>
            </a:graphic>
          </wp:inline>
        </w:drawing>
      </w:r>
    </w:p>
    <w:p w:rsidR="00200F4D" w:rsidRPr="00BC3CC4" w:rsidRDefault="00200F4D" w:rsidP="00200F4D">
      <w:pPr>
        <w:adjustRightInd w:val="0"/>
        <w:snapToGrid w:val="0"/>
        <w:spacing w:line="360" w:lineRule="auto"/>
        <w:rPr>
          <w:rFonts w:ascii="Book Antiqua" w:hAnsi="Book Antiqua" w:cs="Times New Roman"/>
          <w:sz w:val="24"/>
          <w:szCs w:val="24"/>
        </w:rPr>
      </w:pPr>
      <w:r w:rsidRPr="00BC3CC4">
        <w:rPr>
          <w:rFonts w:ascii="Book Antiqua" w:hAnsi="Book Antiqua" w:cs="Times New Roman"/>
          <w:b/>
          <w:sz w:val="24"/>
          <w:szCs w:val="24"/>
        </w:rPr>
        <w:t>Figure 7 Number of bands in denaturing gradient gel electrophoresis profiles of samples obtained from patients performed surgery.</w:t>
      </w:r>
      <w:r w:rsidRPr="00BC3CC4">
        <w:rPr>
          <w:rFonts w:ascii="Book Antiqua" w:hAnsi="Book Antiqua" w:cs="Times New Roman"/>
          <w:sz w:val="24"/>
          <w:szCs w:val="24"/>
        </w:rPr>
        <w:t xml:space="preserve"> The number of bands was reduced significantly in pouchitis compared with control group and no pouchitis group.</w:t>
      </w:r>
    </w:p>
    <w:p w:rsidR="00200F4D" w:rsidRPr="00BC3CC4" w:rsidRDefault="00200F4D">
      <w:pPr>
        <w:widowControl/>
        <w:jc w:val="left"/>
        <w:rPr>
          <w:rFonts w:ascii="Book Antiqua" w:hAnsi="Book Antiqua" w:cs="Times New Roman"/>
          <w:sz w:val="24"/>
          <w:szCs w:val="24"/>
        </w:rPr>
      </w:pPr>
      <w:r w:rsidRPr="00BC3CC4">
        <w:rPr>
          <w:rFonts w:ascii="Book Antiqua" w:hAnsi="Book Antiqua" w:cs="Times New Roman"/>
          <w:sz w:val="24"/>
          <w:szCs w:val="24"/>
        </w:rPr>
        <w:br w:type="page"/>
      </w:r>
    </w:p>
    <w:p w:rsidR="00200F4D" w:rsidRPr="00BC3CC4" w:rsidRDefault="00200F4D" w:rsidP="00200F4D">
      <w:pPr>
        <w:adjustRightInd w:val="0"/>
        <w:snapToGrid w:val="0"/>
        <w:spacing w:line="360" w:lineRule="auto"/>
        <w:rPr>
          <w:rFonts w:ascii="Book Antiqua" w:hAnsi="Book Antiqua" w:cs="Times New Roman"/>
          <w:sz w:val="24"/>
          <w:szCs w:val="24"/>
        </w:rPr>
      </w:pPr>
      <w:r w:rsidRPr="00BC3CC4">
        <w:rPr>
          <w:rFonts w:ascii="Book Antiqua" w:hAnsi="Book Antiqua" w:cs="Times New Roman"/>
          <w:noProof/>
          <w:sz w:val="24"/>
          <w:szCs w:val="24"/>
        </w:rPr>
        <w:lastRenderedPageBreak/>
        <w:drawing>
          <wp:inline distT="0" distB="0" distL="0" distR="0" wp14:anchorId="096BBBD6" wp14:editId="0511B439">
            <wp:extent cx="2524125" cy="1666875"/>
            <wp:effectExtent l="0" t="0" r="9525" b="9525"/>
            <wp:docPr id="8" name="图片 8" descr="C:\Users\baishideng-2014\Desktop\revised-jyu\28005\28005-Figures\figur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aishideng-2014\Desktop\revised-jyu\28005\28005-Figures\figure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4125" cy="1666875"/>
                    </a:xfrm>
                    <a:prstGeom prst="rect">
                      <a:avLst/>
                    </a:prstGeom>
                    <a:noFill/>
                    <a:ln>
                      <a:noFill/>
                    </a:ln>
                  </pic:spPr>
                </pic:pic>
              </a:graphicData>
            </a:graphic>
          </wp:inline>
        </w:drawing>
      </w:r>
    </w:p>
    <w:p w:rsidR="00200F4D" w:rsidRPr="00BC3CC4" w:rsidRDefault="00200F4D" w:rsidP="00200F4D">
      <w:pPr>
        <w:adjustRightInd w:val="0"/>
        <w:snapToGrid w:val="0"/>
        <w:spacing w:line="360" w:lineRule="auto"/>
        <w:rPr>
          <w:rFonts w:ascii="Book Antiqua" w:hAnsi="Book Antiqua" w:cs="Times New Roman"/>
          <w:sz w:val="24"/>
          <w:szCs w:val="24"/>
        </w:rPr>
      </w:pPr>
      <w:r w:rsidRPr="00BC3CC4">
        <w:rPr>
          <w:rFonts w:ascii="Book Antiqua" w:hAnsi="Book Antiqua" w:cs="Times New Roman"/>
          <w:b/>
          <w:sz w:val="24"/>
          <w:szCs w:val="24"/>
        </w:rPr>
        <w:t>Figure 8 UPGMA tree analysis of healthy people and postoperative patients.</w:t>
      </w:r>
      <w:r w:rsidRPr="00BC3CC4">
        <w:rPr>
          <w:rFonts w:ascii="Book Antiqua" w:hAnsi="Book Antiqua" w:cs="Times New Roman"/>
          <w:sz w:val="24"/>
          <w:szCs w:val="24"/>
        </w:rPr>
        <w:t xml:space="preserve"> 1</w:t>
      </w:r>
      <w:r w:rsidRPr="00BC3CC4">
        <w:rPr>
          <w:rFonts w:ascii="Book Antiqua" w:hAnsi="Book Antiqua" w:cs="Times New Roman" w:hint="eastAsia"/>
          <w:sz w:val="24"/>
          <w:szCs w:val="24"/>
        </w:rPr>
        <w:t>-</w:t>
      </w:r>
      <w:r w:rsidRPr="00BC3CC4">
        <w:rPr>
          <w:rFonts w:ascii="Book Antiqua" w:hAnsi="Book Antiqua" w:cs="Times New Roman"/>
          <w:sz w:val="24"/>
          <w:szCs w:val="24"/>
        </w:rPr>
        <w:t>16: healthy people; 17</w:t>
      </w:r>
      <w:r w:rsidRPr="00BC3CC4">
        <w:rPr>
          <w:rFonts w:ascii="Book Antiqua" w:hAnsi="Book Antiqua" w:cs="Times New Roman" w:hint="eastAsia"/>
          <w:sz w:val="24"/>
          <w:szCs w:val="24"/>
        </w:rPr>
        <w:t>-</w:t>
      </w:r>
      <w:r w:rsidRPr="00BC3CC4">
        <w:rPr>
          <w:rFonts w:ascii="Book Antiqua" w:hAnsi="Book Antiqua" w:cs="Times New Roman"/>
          <w:sz w:val="24"/>
          <w:szCs w:val="24"/>
        </w:rPr>
        <w:t>27: patients without pouchitis; 28</w:t>
      </w:r>
      <w:r w:rsidRPr="00BC3CC4">
        <w:rPr>
          <w:rFonts w:ascii="Book Antiqua" w:hAnsi="Book Antiqua" w:cs="Times New Roman" w:hint="eastAsia"/>
          <w:sz w:val="24"/>
          <w:szCs w:val="24"/>
        </w:rPr>
        <w:t>-</w:t>
      </w:r>
      <w:r w:rsidRPr="00BC3CC4">
        <w:rPr>
          <w:rFonts w:ascii="Book Antiqua" w:hAnsi="Book Antiqua" w:cs="Times New Roman"/>
          <w:sz w:val="24"/>
          <w:szCs w:val="24"/>
        </w:rPr>
        <w:t>35: patients with pouchitis. UPGMA tree analysis showed a significant difference among three groups.</w:t>
      </w:r>
    </w:p>
    <w:p w:rsidR="00200F4D" w:rsidRPr="00BC3CC4" w:rsidRDefault="00200F4D">
      <w:pPr>
        <w:widowControl/>
        <w:jc w:val="left"/>
        <w:rPr>
          <w:rFonts w:ascii="Book Antiqua" w:hAnsi="Book Antiqua" w:cs="Times New Roman"/>
          <w:sz w:val="24"/>
          <w:szCs w:val="24"/>
        </w:rPr>
      </w:pPr>
      <w:r w:rsidRPr="00BC3CC4">
        <w:rPr>
          <w:rFonts w:ascii="Book Antiqua" w:hAnsi="Book Antiqua" w:cs="Times New Roman"/>
          <w:sz w:val="24"/>
          <w:szCs w:val="24"/>
        </w:rPr>
        <w:br w:type="page"/>
      </w:r>
    </w:p>
    <w:p w:rsidR="00200F4D" w:rsidRPr="00BC3CC4" w:rsidRDefault="00200F4D" w:rsidP="00200F4D">
      <w:pPr>
        <w:adjustRightInd w:val="0"/>
        <w:snapToGrid w:val="0"/>
        <w:spacing w:line="360" w:lineRule="auto"/>
        <w:rPr>
          <w:rFonts w:ascii="Book Antiqua" w:hAnsi="Book Antiqua" w:cs="Times New Roman"/>
          <w:sz w:val="24"/>
          <w:szCs w:val="24"/>
        </w:rPr>
      </w:pPr>
      <w:r w:rsidRPr="00BC3CC4">
        <w:rPr>
          <w:rFonts w:ascii="Book Antiqua" w:hAnsi="Book Antiqua" w:cs="Times New Roman"/>
          <w:noProof/>
          <w:sz w:val="24"/>
          <w:szCs w:val="24"/>
        </w:rPr>
        <w:lastRenderedPageBreak/>
        <w:drawing>
          <wp:inline distT="0" distB="0" distL="0" distR="0" wp14:anchorId="133B9A05" wp14:editId="709064D7">
            <wp:extent cx="3390900" cy="3962400"/>
            <wp:effectExtent l="0" t="0" r="0" b="0"/>
            <wp:docPr id="9" name="图片 9" descr="C:\Users\baishideng-2014\Desktop\revised-jyu\28005\28005-Figures\figur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aishideng-2014\Desktop\revised-jyu\28005\28005-Figures\figure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90900" cy="3962400"/>
                    </a:xfrm>
                    <a:prstGeom prst="rect">
                      <a:avLst/>
                    </a:prstGeom>
                    <a:noFill/>
                    <a:ln>
                      <a:noFill/>
                    </a:ln>
                  </pic:spPr>
                </pic:pic>
              </a:graphicData>
            </a:graphic>
          </wp:inline>
        </w:drawing>
      </w:r>
    </w:p>
    <w:p w:rsidR="00200F4D" w:rsidRPr="00BC3CC4" w:rsidRDefault="00200F4D" w:rsidP="00200F4D">
      <w:pPr>
        <w:adjustRightInd w:val="0"/>
        <w:snapToGrid w:val="0"/>
        <w:spacing w:line="360" w:lineRule="auto"/>
        <w:rPr>
          <w:rFonts w:ascii="Book Antiqua" w:hAnsi="Book Antiqua" w:cs="Times New Roman"/>
          <w:sz w:val="24"/>
          <w:szCs w:val="24"/>
        </w:rPr>
      </w:pPr>
      <w:r w:rsidRPr="00BC3CC4">
        <w:rPr>
          <w:rFonts w:ascii="Book Antiqua" w:hAnsi="Book Antiqua" w:cs="Times New Roman"/>
          <w:b/>
          <w:sz w:val="24"/>
          <w:szCs w:val="24"/>
        </w:rPr>
        <w:t>Figure 9 Principal Component Analysis of denaturing gradient gel electrophoresis microbial profiles in fecal samples of healthy people and patients with pouch.</w:t>
      </w:r>
      <w:r w:rsidRPr="00BC3CC4">
        <w:rPr>
          <w:rFonts w:ascii="Book Antiqua" w:hAnsi="Book Antiqua" w:cs="Times New Roman"/>
          <w:sz w:val="24"/>
          <w:szCs w:val="24"/>
        </w:rPr>
        <w:t xml:space="preserve"> Clustering of similar microbial profiles showed significant differences among three groups.</w:t>
      </w:r>
    </w:p>
    <w:p w:rsidR="00200F4D" w:rsidRPr="00BC3CC4" w:rsidRDefault="00200F4D">
      <w:pPr>
        <w:widowControl/>
        <w:jc w:val="left"/>
        <w:rPr>
          <w:rFonts w:ascii="Book Antiqua" w:hAnsi="Book Antiqua" w:cs="Times New Roman"/>
          <w:sz w:val="24"/>
          <w:szCs w:val="24"/>
        </w:rPr>
      </w:pPr>
      <w:r w:rsidRPr="00BC3CC4">
        <w:rPr>
          <w:rFonts w:ascii="Book Antiqua" w:hAnsi="Book Antiqua" w:cs="Times New Roman"/>
          <w:sz w:val="24"/>
          <w:szCs w:val="24"/>
        </w:rPr>
        <w:br w:type="page"/>
      </w:r>
    </w:p>
    <w:p w:rsidR="00200F4D" w:rsidRPr="00BC3CC4" w:rsidRDefault="00200F4D" w:rsidP="00200F4D">
      <w:pPr>
        <w:adjustRightInd w:val="0"/>
        <w:snapToGrid w:val="0"/>
        <w:spacing w:line="360" w:lineRule="auto"/>
        <w:rPr>
          <w:rFonts w:ascii="Book Antiqua" w:hAnsi="Book Antiqua" w:cs="Times New Roman"/>
          <w:sz w:val="24"/>
          <w:szCs w:val="24"/>
        </w:rPr>
      </w:pPr>
      <w:r w:rsidRPr="00BC3CC4">
        <w:rPr>
          <w:rFonts w:ascii="Book Antiqua" w:hAnsi="Book Antiqua" w:cs="Times New Roman"/>
          <w:noProof/>
          <w:sz w:val="24"/>
          <w:szCs w:val="24"/>
        </w:rPr>
        <w:lastRenderedPageBreak/>
        <w:drawing>
          <wp:inline distT="0" distB="0" distL="0" distR="0" wp14:anchorId="6E7980B1" wp14:editId="464AF86B">
            <wp:extent cx="2524125" cy="2238375"/>
            <wp:effectExtent l="0" t="0" r="9525" b="9525"/>
            <wp:docPr id="10" name="图片 10" descr="C:\Users\baishideng-2014\Desktop\revised-jyu\28005\28005-Figures\figur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aishideng-2014\Desktop\revised-jyu\28005\28005-Figures\figure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4125" cy="2238375"/>
                    </a:xfrm>
                    <a:prstGeom prst="rect">
                      <a:avLst/>
                    </a:prstGeom>
                    <a:noFill/>
                    <a:ln>
                      <a:noFill/>
                    </a:ln>
                  </pic:spPr>
                </pic:pic>
              </a:graphicData>
            </a:graphic>
          </wp:inline>
        </w:drawing>
      </w:r>
    </w:p>
    <w:p w:rsidR="00200F4D" w:rsidRPr="00BC3CC4" w:rsidRDefault="00200F4D" w:rsidP="00200F4D">
      <w:pPr>
        <w:adjustRightInd w:val="0"/>
        <w:snapToGrid w:val="0"/>
        <w:spacing w:line="360" w:lineRule="auto"/>
        <w:rPr>
          <w:rFonts w:ascii="Book Antiqua" w:hAnsi="Book Antiqua" w:cs="Times New Roman"/>
          <w:sz w:val="24"/>
          <w:szCs w:val="24"/>
        </w:rPr>
      </w:pPr>
      <w:r w:rsidRPr="00BC3CC4">
        <w:rPr>
          <w:rFonts w:ascii="Book Antiqua" w:hAnsi="Book Antiqua" w:cs="Times New Roman"/>
          <w:b/>
          <w:sz w:val="24"/>
          <w:szCs w:val="24"/>
        </w:rPr>
        <w:t>Figure 10 Number of bands in denaturing gradient gel electrophoresis profiles of samples obtained from all subjects.</w:t>
      </w:r>
      <w:r w:rsidRPr="00BC3CC4">
        <w:rPr>
          <w:rFonts w:ascii="Book Antiqua" w:hAnsi="Book Antiqua" w:cs="Times New Roman"/>
          <w:sz w:val="24"/>
          <w:szCs w:val="24"/>
        </w:rPr>
        <w:t xml:space="preserve"> The number of bands was reduced significantly in pouch group compared with control group and ulcerative colitis </w:t>
      </w:r>
      <w:r w:rsidRPr="00BC3CC4">
        <w:rPr>
          <w:rFonts w:ascii="Book Antiqua" w:hAnsi="Book Antiqua" w:cs="Times New Roman" w:hint="eastAsia"/>
          <w:sz w:val="24"/>
          <w:szCs w:val="24"/>
        </w:rPr>
        <w:t>(</w:t>
      </w:r>
      <w:r w:rsidRPr="00BC3CC4">
        <w:rPr>
          <w:rFonts w:ascii="Book Antiqua" w:hAnsi="Book Antiqua" w:cs="Times New Roman"/>
          <w:sz w:val="24"/>
          <w:szCs w:val="24"/>
        </w:rPr>
        <w:t>UC</w:t>
      </w:r>
      <w:r w:rsidRPr="00BC3CC4">
        <w:rPr>
          <w:rFonts w:ascii="Book Antiqua" w:hAnsi="Book Antiqua" w:cs="Times New Roman" w:hint="eastAsia"/>
          <w:sz w:val="24"/>
          <w:szCs w:val="24"/>
        </w:rPr>
        <w:t>)</w:t>
      </w:r>
      <w:r w:rsidRPr="00BC3CC4">
        <w:rPr>
          <w:rFonts w:ascii="Book Antiqua" w:hAnsi="Book Antiqua" w:cs="Times New Roman"/>
          <w:sz w:val="24"/>
          <w:szCs w:val="24"/>
        </w:rPr>
        <w:t xml:space="preserve"> group.</w:t>
      </w:r>
    </w:p>
    <w:p w:rsidR="00451C24" w:rsidRPr="00BC3CC4" w:rsidRDefault="00451C24" w:rsidP="005125C8">
      <w:pPr>
        <w:autoSpaceDE w:val="0"/>
        <w:autoSpaceDN w:val="0"/>
        <w:adjustRightInd w:val="0"/>
        <w:snapToGrid w:val="0"/>
        <w:spacing w:line="360" w:lineRule="auto"/>
        <w:rPr>
          <w:rFonts w:ascii="Book Antiqua" w:hAnsi="Book Antiqua" w:cs="Times New Roman"/>
          <w:sz w:val="24"/>
          <w:szCs w:val="24"/>
        </w:rPr>
      </w:pPr>
      <w:r w:rsidRPr="00BC3CC4">
        <w:rPr>
          <w:rFonts w:ascii="Book Antiqua" w:hAnsi="Book Antiqua" w:cs="Times New Roman"/>
          <w:sz w:val="24"/>
          <w:szCs w:val="24"/>
        </w:rPr>
        <w:br w:type="page"/>
      </w:r>
    </w:p>
    <w:p w:rsidR="00451C24" w:rsidRPr="00BC3CC4" w:rsidRDefault="00451C24" w:rsidP="005125C8">
      <w:pPr>
        <w:autoSpaceDE w:val="0"/>
        <w:autoSpaceDN w:val="0"/>
        <w:adjustRightInd w:val="0"/>
        <w:snapToGrid w:val="0"/>
        <w:spacing w:line="360" w:lineRule="auto"/>
        <w:rPr>
          <w:rFonts w:ascii="Book Antiqua" w:hAnsi="Book Antiqua" w:cs="Times New Roman"/>
          <w:sz w:val="24"/>
          <w:szCs w:val="24"/>
        </w:rPr>
        <w:sectPr w:rsidR="00451C24" w:rsidRPr="00BC3CC4" w:rsidSect="00681385">
          <w:footerReference w:type="default" r:id="rId19"/>
          <w:pgSz w:w="11906" w:h="16838"/>
          <w:pgMar w:top="1440" w:right="1800" w:bottom="1440" w:left="1800" w:header="851" w:footer="992" w:gutter="0"/>
          <w:cols w:space="425"/>
          <w:docGrid w:type="lines" w:linePitch="312"/>
        </w:sectPr>
      </w:pPr>
    </w:p>
    <w:bookmarkEnd w:id="648"/>
    <w:bookmarkEnd w:id="649"/>
    <w:p w:rsidR="00451C24" w:rsidRPr="00BC3CC4" w:rsidRDefault="00451C24" w:rsidP="005125C8">
      <w:pPr>
        <w:adjustRightInd w:val="0"/>
        <w:snapToGrid w:val="0"/>
        <w:spacing w:line="360" w:lineRule="auto"/>
        <w:rPr>
          <w:rFonts w:ascii="Book Antiqua" w:eastAsiaTheme="minorEastAsia" w:hAnsi="Book Antiqua"/>
          <w:b/>
          <w:sz w:val="24"/>
          <w:szCs w:val="24"/>
        </w:rPr>
      </w:pPr>
      <w:r w:rsidRPr="00BC3CC4">
        <w:rPr>
          <w:rFonts w:ascii="Book Antiqua" w:hAnsi="Book Antiqua"/>
          <w:b/>
          <w:sz w:val="24"/>
          <w:szCs w:val="24"/>
        </w:rPr>
        <w:lastRenderedPageBreak/>
        <w:t>Table 1 Demographic and clinical characteristics of patients</w:t>
      </w:r>
    </w:p>
    <w:tbl>
      <w:tblPr>
        <w:tblStyle w:val="TableGrid"/>
        <w:tblW w:w="13750"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6"/>
        <w:gridCol w:w="1418"/>
        <w:gridCol w:w="1418"/>
        <w:gridCol w:w="1417"/>
        <w:gridCol w:w="1276"/>
        <w:gridCol w:w="1702"/>
        <w:gridCol w:w="282"/>
        <w:gridCol w:w="1135"/>
        <w:gridCol w:w="1276"/>
      </w:tblGrid>
      <w:tr w:rsidR="00CA3D92" w:rsidRPr="00BC3CC4" w:rsidTr="00AE0A8E">
        <w:trPr>
          <w:trHeight w:val="226"/>
        </w:trPr>
        <w:tc>
          <w:tcPr>
            <w:tcW w:w="3826" w:type="dxa"/>
            <w:vMerge w:val="restart"/>
            <w:tcBorders>
              <w:top w:val="single" w:sz="4" w:space="0" w:color="auto"/>
            </w:tcBorders>
          </w:tcPr>
          <w:p w:rsidR="00451C24" w:rsidRPr="00BC3CC4" w:rsidRDefault="00451C24" w:rsidP="00AE0A8E">
            <w:pPr>
              <w:adjustRightInd w:val="0"/>
              <w:snapToGrid w:val="0"/>
              <w:spacing w:line="360" w:lineRule="auto"/>
              <w:jc w:val="left"/>
              <w:rPr>
                <w:rFonts w:ascii="Book Antiqua" w:hAnsi="Book Antiqua"/>
                <w:b/>
                <w:sz w:val="24"/>
                <w:szCs w:val="24"/>
              </w:rPr>
            </w:pPr>
          </w:p>
        </w:tc>
        <w:tc>
          <w:tcPr>
            <w:tcW w:w="1418" w:type="dxa"/>
            <w:vMerge w:val="restart"/>
            <w:tcBorders>
              <w:top w:val="single" w:sz="4" w:space="0" w:color="auto"/>
            </w:tcBorders>
          </w:tcPr>
          <w:p w:rsidR="00451C24" w:rsidRPr="00BC3CC4" w:rsidRDefault="00451C24" w:rsidP="00AE0A8E">
            <w:pPr>
              <w:adjustRightInd w:val="0"/>
              <w:snapToGrid w:val="0"/>
              <w:spacing w:beforeLines="10" w:before="31" w:afterLines="10" w:after="31" w:line="360" w:lineRule="auto"/>
              <w:jc w:val="center"/>
              <w:rPr>
                <w:rFonts w:ascii="Book Antiqua" w:hAnsi="Book Antiqua"/>
                <w:b/>
                <w:sz w:val="24"/>
                <w:szCs w:val="24"/>
              </w:rPr>
            </w:pPr>
            <w:r w:rsidRPr="00BC3CC4">
              <w:rPr>
                <w:rFonts w:ascii="Book Antiqua" w:hAnsi="Book Antiqua" w:cs="Times New Roman"/>
                <w:b/>
                <w:sz w:val="24"/>
                <w:szCs w:val="24"/>
              </w:rPr>
              <w:t>Healthy controls</w:t>
            </w:r>
          </w:p>
        </w:tc>
        <w:tc>
          <w:tcPr>
            <w:tcW w:w="5813" w:type="dxa"/>
            <w:gridSpan w:val="4"/>
            <w:tcBorders>
              <w:top w:val="single" w:sz="4" w:space="0" w:color="auto"/>
              <w:bottom w:val="single" w:sz="4" w:space="0" w:color="auto"/>
            </w:tcBorders>
          </w:tcPr>
          <w:p w:rsidR="00451C24" w:rsidRPr="00BC3CC4" w:rsidRDefault="00451C24" w:rsidP="00AE0A8E">
            <w:pPr>
              <w:adjustRightInd w:val="0"/>
              <w:snapToGrid w:val="0"/>
              <w:spacing w:beforeLines="10" w:before="31" w:afterLines="10" w:after="31" w:line="360" w:lineRule="auto"/>
              <w:jc w:val="center"/>
              <w:rPr>
                <w:rFonts w:ascii="Book Antiqua" w:hAnsi="Book Antiqua"/>
                <w:b/>
                <w:sz w:val="24"/>
                <w:szCs w:val="24"/>
              </w:rPr>
            </w:pPr>
            <w:r w:rsidRPr="00BC3CC4">
              <w:rPr>
                <w:rFonts w:ascii="Book Antiqua" w:hAnsi="Book Antiqua"/>
                <w:b/>
                <w:sz w:val="24"/>
                <w:szCs w:val="24"/>
              </w:rPr>
              <w:t>UC</w:t>
            </w:r>
            <w:r w:rsidR="00EF7C85" w:rsidRPr="00BC3CC4">
              <w:rPr>
                <w:rFonts w:ascii="Book Antiqua" w:hAnsi="Book Antiqua" w:hint="eastAsia"/>
                <w:b/>
                <w:sz w:val="24"/>
                <w:szCs w:val="24"/>
              </w:rPr>
              <w:t xml:space="preserve"> </w:t>
            </w:r>
            <w:r w:rsidR="00AE0A8E" w:rsidRPr="00BC3CC4">
              <w:rPr>
                <w:rFonts w:ascii="Book Antiqua" w:hAnsi="Book Antiqua"/>
                <w:b/>
                <w:sz w:val="24"/>
                <w:szCs w:val="24"/>
              </w:rPr>
              <w:t>(</w:t>
            </w:r>
            <w:r w:rsidRPr="00BC3CC4">
              <w:rPr>
                <w:rFonts w:ascii="Book Antiqua" w:hAnsi="Book Antiqua"/>
                <w:b/>
                <w:i/>
                <w:sz w:val="24"/>
                <w:szCs w:val="24"/>
              </w:rPr>
              <w:t>n</w:t>
            </w:r>
            <w:r w:rsidR="00AE0A8E" w:rsidRPr="00BC3CC4">
              <w:rPr>
                <w:rFonts w:ascii="Book Antiqua" w:hAnsi="Book Antiqua" w:hint="eastAsia"/>
                <w:b/>
                <w:sz w:val="24"/>
                <w:szCs w:val="24"/>
              </w:rPr>
              <w:t xml:space="preserve"> </w:t>
            </w:r>
            <w:r w:rsidRPr="00BC3CC4">
              <w:rPr>
                <w:rFonts w:ascii="Book Antiqua" w:hAnsi="Book Antiqua"/>
                <w:b/>
                <w:sz w:val="24"/>
                <w:szCs w:val="24"/>
              </w:rPr>
              <w:t>=</w:t>
            </w:r>
            <w:r w:rsidR="00AE0A8E" w:rsidRPr="00BC3CC4">
              <w:rPr>
                <w:rFonts w:ascii="Book Antiqua" w:hAnsi="Book Antiqua" w:hint="eastAsia"/>
                <w:b/>
                <w:sz w:val="24"/>
                <w:szCs w:val="24"/>
              </w:rPr>
              <w:t xml:space="preserve"> </w:t>
            </w:r>
            <w:r w:rsidRPr="00BC3CC4">
              <w:rPr>
                <w:rFonts w:ascii="Book Antiqua" w:hAnsi="Book Antiqua"/>
                <w:b/>
                <w:sz w:val="24"/>
                <w:szCs w:val="24"/>
              </w:rPr>
              <w:t>41)</w:t>
            </w:r>
          </w:p>
        </w:tc>
        <w:tc>
          <w:tcPr>
            <w:tcW w:w="282" w:type="dxa"/>
            <w:tcBorders>
              <w:top w:val="single" w:sz="4" w:space="0" w:color="auto"/>
            </w:tcBorders>
          </w:tcPr>
          <w:p w:rsidR="00451C24" w:rsidRPr="00BC3CC4" w:rsidRDefault="00451C24" w:rsidP="00AE0A8E">
            <w:pPr>
              <w:adjustRightInd w:val="0"/>
              <w:snapToGrid w:val="0"/>
              <w:spacing w:beforeLines="10" w:before="31" w:afterLines="10" w:after="31" w:line="360" w:lineRule="auto"/>
              <w:jc w:val="center"/>
              <w:rPr>
                <w:rFonts w:ascii="Book Antiqua" w:hAnsi="Book Antiqua"/>
                <w:b/>
                <w:sz w:val="24"/>
                <w:szCs w:val="24"/>
              </w:rPr>
            </w:pPr>
          </w:p>
        </w:tc>
        <w:tc>
          <w:tcPr>
            <w:tcW w:w="2411" w:type="dxa"/>
            <w:gridSpan w:val="2"/>
            <w:tcBorders>
              <w:top w:val="single" w:sz="4" w:space="0" w:color="auto"/>
              <w:bottom w:val="single" w:sz="4" w:space="0" w:color="auto"/>
            </w:tcBorders>
          </w:tcPr>
          <w:p w:rsidR="00451C24" w:rsidRPr="00BC3CC4" w:rsidRDefault="00451C24" w:rsidP="00AE0A8E">
            <w:pPr>
              <w:adjustRightInd w:val="0"/>
              <w:snapToGrid w:val="0"/>
              <w:spacing w:beforeLines="10" w:before="31" w:afterLines="10" w:after="31" w:line="360" w:lineRule="auto"/>
              <w:jc w:val="center"/>
              <w:rPr>
                <w:rFonts w:ascii="Book Antiqua" w:hAnsi="Book Antiqua"/>
                <w:b/>
                <w:sz w:val="24"/>
                <w:szCs w:val="24"/>
              </w:rPr>
            </w:pPr>
            <w:r w:rsidRPr="00BC3CC4">
              <w:rPr>
                <w:rFonts w:ascii="Book Antiqua" w:hAnsi="Book Antiqua"/>
                <w:b/>
                <w:sz w:val="24"/>
                <w:szCs w:val="24"/>
              </w:rPr>
              <w:t>Pouch</w:t>
            </w:r>
            <w:r w:rsidR="00EF7C85" w:rsidRPr="00BC3CC4">
              <w:rPr>
                <w:rFonts w:ascii="Book Antiqua" w:hAnsi="Book Antiqua" w:hint="eastAsia"/>
                <w:b/>
                <w:sz w:val="24"/>
                <w:szCs w:val="24"/>
              </w:rPr>
              <w:t xml:space="preserve"> </w:t>
            </w:r>
            <w:r w:rsidR="00AE0A8E" w:rsidRPr="00BC3CC4">
              <w:rPr>
                <w:rFonts w:ascii="Book Antiqua" w:hAnsi="Book Antiqua"/>
                <w:b/>
                <w:sz w:val="24"/>
                <w:szCs w:val="24"/>
              </w:rPr>
              <w:t>(</w:t>
            </w:r>
            <w:r w:rsidRPr="00BC3CC4">
              <w:rPr>
                <w:rFonts w:ascii="Book Antiqua" w:hAnsi="Book Antiqua"/>
                <w:b/>
                <w:i/>
                <w:sz w:val="24"/>
                <w:szCs w:val="24"/>
              </w:rPr>
              <w:t>n</w:t>
            </w:r>
            <w:r w:rsidR="00AE0A8E" w:rsidRPr="00BC3CC4">
              <w:rPr>
                <w:rFonts w:ascii="Book Antiqua" w:hAnsi="Book Antiqua" w:hint="eastAsia"/>
                <w:b/>
                <w:sz w:val="24"/>
                <w:szCs w:val="24"/>
              </w:rPr>
              <w:t xml:space="preserve"> </w:t>
            </w:r>
            <w:r w:rsidRPr="00BC3CC4">
              <w:rPr>
                <w:rFonts w:ascii="Book Antiqua" w:hAnsi="Book Antiqua"/>
                <w:b/>
                <w:sz w:val="24"/>
                <w:szCs w:val="24"/>
              </w:rPr>
              <w:t>=</w:t>
            </w:r>
            <w:r w:rsidR="00AE0A8E" w:rsidRPr="00BC3CC4">
              <w:rPr>
                <w:rFonts w:ascii="Book Antiqua" w:hAnsi="Book Antiqua" w:hint="eastAsia"/>
                <w:b/>
                <w:sz w:val="24"/>
                <w:szCs w:val="24"/>
              </w:rPr>
              <w:t xml:space="preserve"> </w:t>
            </w:r>
            <w:r w:rsidRPr="00BC3CC4">
              <w:rPr>
                <w:rFonts w:ascii="Book Antiqua" w:hAnsi="Book Antiqua"/>
                <w:b/>
                <w:sz w:val="24"/>
                <w:szCs w:val="24"/>
              </w:rPr>
              <w:t>19)</w:t>
            </w:r>
          </w:p>
        </w:tc>
      </w:tr>
      <w:tr w:rsidR="00CA3D92" w:rsidRPr="00BC3CC4" w:rsidTr="00AE0A8E">
        <w:trPr>
          <w:trHeight w:val="225"/>
        </w:trPr>
        <w:tc>
          <w:tcPr>
            <w:tcW w:w="3826" w:type="dxa"/>
            <w:vMerge/>
            <w:tcBorders>
              <w:bottom w:val="single" w:sz="4" w:space="0" w:color="auto"/>
            </w:tcBorders>
          </w:tcPr>
          <w:p w:rsidR="00451C24" w:rsidRPr="00BC3CC4" w:rsidRDefault="00451C24" w:rsidP="00AE0A8E">
            <w:pPr>
              <w:adjustRightInd w:val="0"/>
              <w:snapToGrid w:val="0"/>
              <w:spacing w:line="360" w:lineRule="auto"/>
              <w:jc w:val="left"/>
              <w:rPr>
                <w:rFonts w:ascii="Book Antiqua" w:hAnsi="Book Antiqua"/>
                <w:sz w:val="24"/>
                <w:szCs w:val="24"/>
              </w:rPr>
            </w:pPr>
          </w:p>
        </w:tc>
        <w:tc>
          <w:tcPr>
            <w:tcW w:w="1418" w:type="dxa"/>
            <w:vMerge/>
            <w:tcBorders>
              <w:bottom w:val="single" w:sz="4" w:space="0" w:color="auto"/>
            </w:tcBorders>
          </w:tcPr>
          <w:p w:rsidR="00451C24" w:rsidRPr="00BC3CC4" w:rsidRDefault="00451C24" w:rsidP="00AE0A8E">
            <w:pPr>
              <w:adjustRightInd w:val="0"/>
              <w:snapToGrid w:val="0"/>
              <w:spacing w:beforeLines="10" w:before="31" w:afterLines="10" w:after="31" w:line="360" w:lineRule="auto"/>
              <w:jc w:val="center"/>
              <w:rPr>
                <w:rFonts w:ascii="Book Antiqua" w:hAnsi="Book Antiqua" w:cs="Times New Roman"/>
                <w:sz w:val="24"/>
                <w:szCs w:val="24"/>
              </w:rPr>
            </w:pPr>
          </w:p>
        </w:tc>
        <w:tc>
          <w:tcPr>
            <w:tcW w:w="1418" w:type="dxa"/>
            <w:tcBorders>
              <w:top w:val="single" w:sz="4" w:space="0" w:color="auto"/>
              <w:bottom w:val="single" w:sz="4" w:space="0" w:color="auto"/>
            </w:tcBorders>
          </w:tcPr>
          <w:p w:rsidR="00451C24" w:rsidRPr="00BC3CC4" w:rsidRDefault="00451C24" w:rsidP="00AE0A8E">
            <w:pPr>
              <w:adjustRightInd w:val="0"/>
              <w:snapToGrid w:val="0"/>
              <w:spacing w:beforeLines="10" w:before="31" w:afterLines="10" w:after="31" w:line="360" w:lineRule="auto"/>
              <w:jc w:val="center"/>
              <w:rPr>
                <w:rFonts w:ascii="Book Antiqua" w:hAnsi="Book Antiqua"/>
                <w:sz w:val="24"/>
                <w:szCs w:val="24"/>
              </w:rPr>
            </w:pPr>
            <w:r w:rsidRPr="00BC3CC4">
              <w:rPr>
                <w:rFonts w:ascii="Book Antiqua" w:hAnsi="Book Antiqua" w:cs="Times New Roman"/>
                <w:sz w:val="24"/>
                <w:szCs w:val="24"/>
              </w:rPr>
              <w:t>Remission</w:t>
            </w:r>
          </w:p>
        </w:tc>
        <w:tc>
          <w:tcPr>
            <w:tcW w:w="1417" w:type="dxa"/>
            <w:tcBorders>
              <w:top w:val="single" w:sz="4" w:space="0" w:color="auto"/>
              <w:bottom w:val="single" w:sz="4" w:space="0" w:color="auto"/>
            </w:tcBorders>
          </w:tcPr>
          <w:p w:rsidR="00451C24" w:rsidRPr="00BC3CC4" w:rsidRDefault="00451C24" w:rsidP="00AE0A8E">
            <w:pPr>
              <w:adjustRightInd w:val="0"/>
              <w:snapToGrid w:val="0"/>
              <w:spacing w:beforeLines="10" w:before="31" w:afterLines="10" w:after="31" w:line="360" w:lineRule="auto"/>
              <w:jc w:val="center"/>
              <w:rPr>
                <w:rFonts w:ascii="Book Antiqua" w:hAnsi="Book Antiqua"/>
                <w:sz w:val="24"/>
                <w:szCs w:val="24"/>
              </w:rPr>
            </w:pPr>
            <w:r w:rsidRPr="00BC3CC4">
              <w:rPr>
                <w:rFonts w:ascii="Book Antiqua" w:hAnsi="Book Antiqua" w:cs="Times New Roman"/>
                <w:sz w:val="24"/>
                <w:szCs w:val="24"/>
              </w:rPr>
              <w:t>Mild</w:t>
            </w:r>
          </w:p>
        </w:tc>
        <w:tc>
          <w:tcPr>
            <w:tcW w:w="1276" w:type="dxa"/>
            <w:tcBorders>
              <w:top w:val="single" w:sz="4" w:space="0" w:color="auto"/>
              <w:bottom w:val="single" w:sz="4" w:space="0" w:color="auto"/>
            </w:tcBorders>
          </w:tcPr>
          <w:p w:rsidR="00451C24" w:rsidRPr="00BC3CC4" w:rsidRDefault="00451C24" w:rsidP="00AE0A8E">
            <w:pPr>
              <w:adjustRightInd w:val="0"/>
              <w:snapToGrid w:val="0"/>
              <w:spacing w:beforeLines="10" w:before="31" w:afterLines="10" w:after="31" w:line="360" w:lineRule="auto"/>
              <w:jc w:val="center"/>
              <w:rPr>
                <w:rFonts w:ascii="Book Antiqua" w:hAnsi="Book Antiqua"/>
                <w:sz w:val="24"/>
                <w:szCs w:val="24"/>
              </w:rPr>
            </w:pPr>
            <w:r w:rsidRPr="00BC3CC4">
              <w:rPr>
                <w:rFonts w:ascii="Book Antiqua" w:hAnsi="Book Antiqua" w:cs="Times New Roman"/>
                <w:sz w:val="24"/>
                <w:szCs w:val="24"/>
              </w:rPr>
              <w:t>Moderate</w:t>
            </w:r>
          </w:p>
        </w:tc>
        <w:tc>
          <w:tcPr>
            <w:tcW w:w="1702" w:type="dxa"/>
            <w:tcBorders>
              <w:top w:val="single" w:sz="4" w:space="0" w:color="auto"/>
              <w:bottom w:val="single" w:sz="4" w:space="0" w:color="auto"/>
            </w:tcBorders>
          </w:tcPr>
          <w:p w:rsidR="00451C24" w:rsidRPr="00BC3CC4" w:rsidRDefault="00451C24" w:rsidP="00AE0A8E">
            <w:pPr>
              <w:adjustRightInd w:val="0"/>
              <w:snapToGrid w:val="0"/>
              <w:spacing w:beforeLines="10" w:before="31" w:afterLines="10" w:after="31" w:line="360" w:lineRule="auto"/>
              <w:jc w:val="center"/>
              <w:rPr>
                <w:rFonts w:ascii="Book Antiqua" w:hAnsi="Book Antiqua"/>
                <w:sz w:val="24"/>
                <w:szCs w:val="24"/>
              </w:rPr>
            </w:pPr>
            <w:r w:rsidRPr="00BC3CC4">
              <w:rPr>
                <w:rFonts w:ascii="Book Antiqua" w:hAnsi="Book Antiqua" w:cs="Times New Roman"/>
                <w:sz w:val="24"/>
                <w:szCs w:val="24"/>
              </w:rPr>
              <w:t>Severe</w:t>
            </w:r>
          </w:p>
        </w:tc>
        <w:tc>
          <w:tcPr>
            <w:tcW w:w="1417" w:type="dxa"/>
            <w:gridSpan w:val="2"/>
            <w:tcBorders>
              <w:bottom w:val="single" w:sz="4" w:space="0" w:color="auto"/>
            </w:tcBorders>
          </w:tcPr>
          <w:p w:rsidR="00451C24" w:rsidRPr="00BC3CC4" w:rsidRDefault="00451C24" w:rsidP="00AE0A8E">
            <w:pPr>
              <w:adjustRightInd w:val="0"/>
              <w:snapToGrid w:val="0"/>
              <w:spacing w:beforeLines="10" w:before="31" w:afterLines="10" w:after="31" w:line="360" w:lineRule="auto"/>
              <w:ind w:leftChars="-89" w:left="-186" w:rightChars="-37" w:right="-78" w:hanging="1"/>
              <w:jc w:val="center"/>
              <w:rPr>
                <w:rFonts w:ascii="Book Antiqua" w:hAnsi="Book Antiqua"/>
                <w:sz w:val="24"/>
                <w:szCs w:val="24"/>
              </w:rPr>
            </w:pPr>
            <w:r w:rsidRPr="00BC3CC4">
              <w:rPr>
                <w:rFonts w:ascii="Book Antiqua" w:hAnsi="Book Antiqua" w:cs="Times New Roman"/>
                <w:sz w:val="24"/>
                <w:szCs w:val="24"/>
              </w:rPr>
              <w:t>Pouchitis</w:t>
            </w:r>
          </w:p>
        </w:tc>
        <w:tc>
          <w:tcPr>
            <w:tcW w:w="1276" w:type="dxa"/>
            <w:tcBorders>
              <w:top w:val="single" w:sz="4" w:space="0" w:color="auto"/>
              <w:bottom w:val="single" w:sz="4" w:space="0" w:color="auto"/>
            </w:tcBorders>
          </w:tcPr>
          <w:p w:rsidR="00451C24" w:rsidRPr="00BC3CC4" w:rsidRDefault="00451C24" w:rsidP="00AE0A8E">
            <w:pPr>
              <w:adjustRightInd w:val="0"/>
              <w:snapToGrid w:val="0"/>
              <w:spacing w:beforeLines="10" w:before="31" w:afterLines="10" w:after="31" w:line="360" w:lineRule="auto"/>
              <w:ind w:rightChars="-37" w:right="-78" w:firstLineChars="13" w:firstLine="31"/>
              <w:jc w:val="center"/>
              <w:rPr>
                <w:rFonts w:ascii="Book Antiqua" w:hAnsi="Book Antiqua"/>
                <w:sz w:val="24"/>
                <w:szCs w:val="24"/>
              </w:rPr>
            </w:pPr>
            <w:r w:rsidRPr="00BC3CC4">
              <w:rPr>
                <w:rFonts w:ascii="Book Antiqua" w:hAnsi="Book Antiqua" w:cs="Times New Roman"/>
                <w:sz w:val="24"/>
                <w:szCs w:val="24"/>
              </w:rPr>
              <w:t>NP</w:t>
            </w:r>
          </w:p>
        </w:tc>
      </w:tr>
      <w:tr w:rsidR="00CA3D92" w:rsidRPr="00BC3CC4" w:rsidTr="00AE0A8E">
        <w:trPr>
          <w:trHeight w:val="225"/>
        </w:trPr>
        <w:tc>
          <w:tcPr>
            <w:tcW w:w="3826" w:type="dxa"/>
            <w:tcBorders>
              <w:top w:val="single" w:sz="4" w:space="0" w:color="auto"/>
            </w:tcBorders>
          </w:tcPr>
          <w:p w:rsidR="00451C24" w:rsidRPr="00BC3CC4" w:rsidRDefault="00451C24" w:rsidP="00AE0A8E">
            <w:pPr>
              <w:adjustRightInd w:val="0"/>
              <w:snapToGrid w:val="0"/>
              <w:spacing w:line="360" w:lineRule="auto"/>
              <w:jc w:val="left"/>
              <w:rPr>
                <w:rFonts w:ascii="Book Antiqua" w:hAnsi="Book Antiqua"/>
                <w:sz w:val="24"/>
                <w:szCs w:val="24"/>
              </w:rPr>
            </w:pPr>
            <w:r w:rsidRPr="00BC3CC4">
              <w:rPr>
                <w:rFonts w:ascii="Book Antiqua" w:hAnsi="Book Antiqua"/>
                <w:sz w:val="24"/>
                <w:szCs w:val="24"/>
              </w:rPr>
              <w:t>N</w:t>
            </w:r>
            <w:r w:rsidRPr="00BC3CC4">
              <w:rPr>
                <w:rFonts w:ascii="Book Antiqua" w:eastAsiaTheme="minorEastAsia" w:hAnsi="Book Antiqua"/>
                <w:sz w:val="24"/>
                <w:szCs w:val="24"/>
              </w:rPr>
              <w:t>umber</w:t>
            </w:r>
            <w:r w:rsidRPr="00BC3CC4">
              <w:rPr>
                <w:rFonts w:ascii="Book Antiqua" w:hAnsi="Book Antiqua"/>
                <w:sz w:val="24"/>
                <w:szCs w:val="24"/>
              </w:rPr>
              <w:t xml:space="preserve"> of</w:t>
            </w:r>
            <w:r w:rsidRPr="00BC3CC4">
              <w:rPr>
                <w:rFonts w:ascii="Book Antiqua" w:eastAsiaTheme="minorEastAsia" w:hAnsi="Book Antiqua"/>
                <w:sz w:val="24"/>
                <w:szCs w:val="24"/>
              </w:rPr>
              <w:t xml:space="preserve"> </w:t>
            </w:r>
            <w:r w:rsidRPr="00BC3CC4">
              <w:rPr>
                <w:rFonts w:ascii="Book Antiqua" w:hAnsi="Book Antiqua"/>
                <w:sz w:val="24"/>
                <w:szCs w:val="24"/>
              </w:rPr>
              <w:t>patients</w:t>
            </w:r>
          </w:p>
        </w:tc>
        <w:tc>
          <w:tcPr>
            <w:tcW w:w="1418" w:type="dxa"/>
            <w:tcBorders>
              <w:top w:val="single" w:sz="4" w:space="0" w:color="auto"/>
            </w:tcBorders>
          </w:tcPr>
          <w:p w:rsidR="00451C24" w:rsidRPr="00BC3CC4" w:rsidRDefault="00451C24" w:rsidP="00AE0A8E">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16</w:t>
            </w:r>
          </w:p>
        </w:tc>
        <w:tc>
          <w:tcPr>
            <w:tcW w:w="1418" w:type="dxa"/>
            <w:tcBorders>
              <w:top w:val="single" w:sz="4" w:space="0" w:color="auto"/>
            </w:tcBorders>
          </w:tcPr>
          <w:p w:rsidR="00451C24" w:rsidRPr="00BC3CC4" w:rsidRDefault="00451C24" w:rsidP="00AE0A8E">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10</w:t>
            </w:r>
          </w:p>
        </w:tc>
        <w:tc>
          <w:tcPr>
            <w:tcW w:w="1417" w:type="dxa"/>
            <w:tcBorders>
              <w:top w:val="single" w:sz="4" w:space="0" w:color="auto"/>
            </w:tcBorders>
          </w:tcPr>
          <w:p w:rsidR="00451C24" w:rsidRPr="00BC3CC4" w:rsidRDefault="00451C24" w:rsidP="00AE0A8E">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11</w:t>
            </w:r>
          </w:p>
        </w:tc>
        <w:tc>
          <w:tcPr>
            <w:tcW w:w="1276" w:type="dxa"/>
            <w:tcBorders>
              <w:top w:val="single" w:sz="4" w:space="0" w:color="auto"/>
            </w:tcBorders>
          </w:tcPr>
          <w:p w:rsidR="00451C24" w:rsidRPr="00BC3CC4" w:rsidRDefault="00451C24" w:rsidP="00AE0A8E">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10</w:t>
            </w:r>
          </w:p>
        </w:tc>
        <w:tc>
          <w:tcPr>
            <w:tcW w:w="1702" w:type="dxa"/>
            <w:tcBorders>
              <w:top w:val="single" w:sz="4" w:space="0" w:color="auto"/>
            </w:tcBorders>
          </w:tcPr>
          <w:p w:rsidR="00451C24" w:rsidRPr="00BC3CC4" w:rsidRDefault="00451C24" w:rsidP="00AE0A8E">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10</w:t>
            </w:r>
          </w:p>
        </w:tc>
        <w:tc>
          <w:tcPr>
            <w:tcW w:w="1417" w:type="dxa"/>
            <w:gridSpan w:val="2"/>
            <w:tcBorders>
              <w:top w:val="single" w:sz="4" w:space="0" w:color="auto"/>
            </w:tcBorders>
          </w:tcPr>
          <w:p w:rsidR="00451C24" w:rsidRPr="00BC3CC4" w:rsidRDefault="00451C24" w:rsidP="00AE0A8E">
            <w:pPr>
              <w:adjustRightInd w:val="0"/>
              <w:snapToGrid w:val="0"/>
              <w:spacing w:line="360" w:lineRule="auto"/>
              <w:ind w:leftChars="-140" w:left="-294" w:rightChars="-37" w:right="-78" w:firstLineChars="117" w:firstLine="281"/>
              <w:jc w:val="center"/>
              <w:rPr>
                <w:rFonts w:ascii="Book Antiqua" w:hAnsi="Book Antiqua" w:cs="Times New Roman"/>
                <w:sz w:val="24"/>
                <w:szCs w:val="24"/>
              </w:rPr>
            </w:pPr>
            <w:r w:rsidRPr="00BC3CC4">
              <w:rPr>
                <w:rFonts w:ascii="Book Antiqua" w:hAnsi="Book Antiqua" w:cs="Times New Roman"/>
                <w:sz w:val="24"/>
                <w:szCs w:val="24"/>
              </w:rPr>
              <w:t>8</w:t>
            </w:r>
          </w:p>
        </w:tc>
        <w:tc>
          <w:tcPr>
            <w:tcW w:w="1276" w:type="dxa"/>
            <w:tcBorders>
              <w:top w:val="single" w:sz="4" w:space="0" w:color="auto"/>
            </w:tcBorders>
          </w:tcPr>
          <w:p w:rsidR="00451C24" w:rsidRPr="00BC3CC4" w:rsidRDefault="00451C24" w:rsidP="00AE0A8E">
            <w:pPr>
              <w:adjustRightInd w:val="0"/>
              <w:snapToGrid w:val="0"/>
              <w:spacing w:line="360" w:lineRule="auto"/>
              <w:ind w:rightChars="-37" w:right="-78" w:firstLineChars="13" w:firstLine="31"/>
              <w:jc w:val="center"/>
              <w:rPr>
                <w:rFonts w:ascii="Book Antiqua" w:hAnsi="Book Antiqua" w:cs="Times New Roman"/>
                <w:sz w:val="24"/>
                <w:szCs w:val="24"/>
              </w:rPr>
            </w:pPr>
            <w:r w:rsidRPr="00BC3CC4">
              <w:rPr>
                <w:rFonts w:ascii="Book Antiqua" w:hAnsi="Book Antiqua" w:cs="Times New Roman"/>
                <w:sz w:val="24"/>
                <w:szCs w:val="24"/>
              </w:rPr>
              <w:t>11</w:t>
            </w:r>
          </w:p>
        </w:tc>
      </w:tr>
      <w:tr w:rsidR="00CA3D92" w:rsidRPr="00BC3CC4" w:rsidTr="00AE0A8E">
        <w:trPr>
          <w:trHeight w:val="225"/>
        </w:trPr>
        <w:tc>
          <w:tcPr>
            <w:tcW w:w="3826" w:type="dxa"/>
          </w:tcPr>
          <w:p w:rsidR="00451C24" w:rsidRPr="00BC3CC4" w:rsidRDefault="00451C24" w:rsidP="00AE0A8E">
            <w:pPr>
              <w:adjustRightInd w:val="0"/>
              <w:snapToGrid w:val="0"/>
              <w:spacing w:line="360" w:lineRule="auto"/>
              <w:jc w:val="left"/>
              <w:rPr>
                <w:rFonts w:ascii="Book Antiqua" w:hAnsi="Book Antiqua"/>
                <w:sz w:val="24"/>
                <w:szCs w:val="24"/>
              </w:rPr>
            </w:pPr>
            <w:r w:rsidRPr="00BC3CC4">
              <w:rPr>
                <w:rFonts w:ascii="Book Antiqua" w:hAnsi="Book Antiqua" w:cs="Times New Roman"/>
                <w:sz w:val="24"/>
                <w:szCs w:val="24"/>
              </w:rPr>
              <w:t>Sex,</w:t>
            </w:r>
            <w:r w:rsidRPr="00BC3CC4">
              <w:rPr>
                <w:rFonts w:ascii="Book Antiqua" w:eastAsiaTheme="minorEastAsia" w:hAnsi="Book Antiqua" w:cs="Times New Roman"/>
                <w:sz w:val="24"/>
                <w:szCs w:val="24"/>
              </w:rPr>
              <w:t xml:space="preserve"> </w:t>
            </w:r>
            <w:r w:rsidRPr="00BC3CC4">
              <w:rPr>
                <w:rFonts w:ascii="Book Antiqua" w:hAnsi="Book Antiqua" w:cs="Times New Roman"/>
                <w:i/>
                <w:sz w:val="24"/>
                <w:szCs w:val="24"/>
              </w:rPr>
              <w:t>n</w:t>
            </w:r>
            <w:r w:rsidR="00AE0A8E" w:rsidRPr="00BC3CC4">
              <w:rPr>
                <w:rFonts w:ascii="Book Antiqua" w:hAnsi="Book Antiqua" w:cs="Times New Roman" w:hint="eastAsia"/>
                <w:i/>
                <w:sz w:val="24"/>
                <w:szCs w:val="24"/>
              </w:rPr>
              <w:t xml:space="preserve">, </w:t>
            </w:r>
            <w:r w:rsidR="00AE0A8E" w:rsidRPr="00BC3CC4">
              <w:rPr>
                <w:rFonts w:ascii="Book Antiqua" w:hAnsi="Book Antiqua" w:cs="Times New Roman" w:hint="eastAsia"/>
                <w:sz w:val="24"/>
                <w:szCs w:val="24"/>
              </w:rPr>
              <w:t>M</w:t>
            </w:r>
            <w:r w:rsidR="00AE0A8E" w:rsidRPr="00BC3CC4">
              <w:rPr>
                <w:rFonts w:ascii="Book Antiqua" w:hAnsi="Book Antiqua" w:cs="Times New Roman"/>
                <w:sz w:val="24"/>
                <w:szCs w:val="24"/>
              </w:rPr>
              <w:t>/</w:t>
            </w:r>
            <w:r w:rsidR="00AE0A8E" w:rsidRPr="00BC3CC4">
              <w:rPr>
                <w:rFonts w:ascii="Book Antiqua" w:hAnsi="Book Antiqua" w:cs="Times New Roman" w:hint="eastAsia"/>
                <w:sz w:val="24"/>
                <w:szCs w:val="24"/>
              </w:rPr>
              <w:t>F</w:t>
            </w:r>
          </w:p>
        </w:tc>
        <w:tc>
          <w:tcPr>
            <w:tcW w:w="1418" w:type="dxa"/>
          </w:tcPr>
          <w:p w:rsidR="00451C24" w:rsidRPr="00BC3CC4" w:rsidRDefault="00451C24" w:rsidP="00AE0A8E">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9/7</w:t>
            </w:r>
          </w:p>
        </w:tc>
        <w:tc>
          <w:tcPr>
            <w:tcW w:w="1418" w:type="dxa"/>
          </w:tcPr>
          <w:p w:rsidR="00451C24" w:rsidRPr="00BC3CC4" w:rsidRDefault="00451C24" w:rsidP="00AE0A8E">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5/5</w:t>
            </w:r>
          </w:p>
        </w:tc>
        <w:tc>
          <w:tcPr>
            <w:tcW w:w="1417" w:type="dxa"/>
          </w:tcPr>
          <w:p w:rsidR="00451C24" w:rsidRPr="00BC3CC4" w:rsidRDefault="00451C24" w:rsidP="00AE0A8E">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7/4</w:t>
            </w:r>
          </w:p>
        </w:tc>
        <w:tc>
          <w:tcPr>
            <w:tcW w:w="1276" w:type="dxa"/>
          </w:tcPr>
          <w:p w:rsidR="00451C24" w:rsidRPr="00BC3CC4" w:rsidRDefault="00451C24" w:rsidP="00AE0A8E">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5/5</w:t>
            </w:r>
          </w:p>
        </w:tc>
        <w:tc>
          <w:tcPr>
            <w:tcW w:w="1702" w:type="dxa"/>
          </w:tcPr>
          <w:p w:rsidR="00451C24" w:rsidRPr="00BC3CC4" w:rsidRDefault="00451C24" w:rsidP="00AE0A8E">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6/4</w:t>
            </w:r>
          </w:p>
        </w:tc>
        <w:tc>
          <w:tcPr>
            <w:tcW w:w="1417" w:type="dxa"/>
            <w:gridSpan w:val="2"/>
          </w:tcPr>
          <w:p w:rsidR="00451C24" w:rsidRPr="00BC3CC4" w:rsidRDefault="00451C24" w:rsidP="00AE0A8E">
            <w:pPr>
              <w:adjustRightInd w:val="0"/>
              <w:snapToGrid w:val="0"/>
              <w:spacing w:line="360" w:lineRule="auto"/>
              <w:ind w:leftChars="-140" w:left="-294" w:rightChars="-37" w:right="-78" w:firstLineChars="117" w:firstLine="281"/>
              <w:jc w:val="center"/>
              <w:rPr>
                <w:rFonts w:ascii="Book Antiqua" w:hAnsi="Book Antiqua" w:cs="Times New Roman"/>
                <w:sz w:val="24"/>
                <w:szCs w:val="24"/>
              </w:rPr>
            </w:pPr>
            <w:r w:rsidRPr="00BC3CC4">
              <w:rPr>
                <w:rFonts w:ascii="Book Antiqua" w:hAnsi="Book Antiqua" w:cs="Times New Roman"/>
                <w:sz w:val="24"/>
                <w:szCs w:val="24"/>
              </w:rPr>
              <w:t>5/3</w:t>
            </w:r>
          </w:p>
        </w:tc>
        <w:tc>
          <w:tcPr>
            <w:tcW w:w="1276" w:type="dxa"/>
          </w:tcPr>
          <w:p w:rsidR="00451C24" w:rsidRPr="00BC3CC4" w:rsidRDefault="00451C24" w:rsidP="00AE0A8E">
            <w:pPr>
              <w:adjustRightInd w:val="0"/>
              <w:snapToGrid w:val="0"/>
              <w:spacing w:line="360" w:lineRule="auto"/>
              <w:ind w:rightChars="-37" w:right="-78" w:firstLineChars="13" w:firstLine="31"/>
              <w:jc w:val="center"/>
              <w:rPr>
                <w:rFonts w:ascii="Book Antiqua" w:hAnsi="Book Antiqua" w:cs="Times New Roman"/>
                <w:sz w:val="24"/>
                <w:szCs w:val="24"/>
              </w:rPr>
            </w:pPr>
            <w:r w:rsidRPr="00BC3CC4">
              <w:rPr>
                <w:rFonts w:ascii="Book Antiqua" w:hAnsi="Book Antiqua" w:cs="Times New Roman"/>
                <w:sz w:val="24"/>
                <w:szCs w:val="24"/>
              </w:rPr>
              <w:t>5/6</w:t>
            </w:r>
          </w:p>
        </w:tc>
      </w:tr>
      <w:tr w:rsidR="00CA3D92" w:rsidRPr="00BC3CC4" w:rsidTr="00AE0A8E">
        <w:trPr>
          <w:trHeight w:val="225"/>
        </w:trPr>
        <w:tc>
          <w:tcPr>
            <w:tcW w:w="3826" w:type="dxa"/>
          </w:tcPr>
          <w:p w:rsidR="00451C24" w:rsidRPr="00BC3CC4" w:rsidRDefault="00451C24" w:rsidP="00AE0A8E">
            <w:pPr>
              <w:adjustRightInd w:val="0"/>
              <w:snapToGrid w:val="0"/>
              <w:spacing w:line="360" w:lineRule="auto"/>
              <w:jc w:val="left"/>
              <w:rPr>
                <w:rFonts w:ascii="Book Antiqua" w:hAnsi="Book Antiqua"/>
                <w:sz w:val="24"/>
                <w:szCs w:val="24"/>
              </w:rPr>
            </w:pPr>
            <w:r w:rsidRPr="00BC3CC4">
              <w:rPr>
                <w:rFonts w:ascii="Book Antiqua" w:hAnsi="Book Antiqua" w:cs="Times New Roman"/>
                <w:sz w:val="24"/>
                <w:szCs w:val="24"/>
              </w:rPr>
              <w:t>Age</w:t>
            </w:r>
            <w:r w:rsidR="00AE0A8E" w:rsidRPr="00BC3CC4">
              <w:rPr>
                <w:rFonts w:ascii="Book Antiqua" w:hAnsi="Book Antiqua" w:cs="Times New Roman" w:hint="eastAsia"/>
                <w:sz w:val="24"/>
                <w:szCs w:val="24"/>
              </w:rPr>
              <w:t xml:space="preserve"> (yr)</w:t>
            </w:r>
          </w:p>
        </w:tc>
        <w:tc>
          <w:tcPr>
            <w:tcW w:w="1418" w:type="dxa"/>
          </w:tcPr>
          <w:p w:rsidR="00451C24" w:rsidRPr="00BC3CC4" w:rsidRDefault="00451C24" w:rsidP="00AE0A8E">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46.2</w:t>
            </w:r>
            <w:r w:rsidR="00EF7C85" w:rsidRPr="00BC3CC4">
              <w:rPr>
                <w:rFonts w:ascii="Book Antiqua" w:hAnsi="Book Antiqua" w:cs="Times New Roman"/>
                <w:sz w:val="24"/>
                <w:szCs w:val="24"/>
              </w:rPr>
              <w:t xml:space="preserve"> </w:t>
            </w:r>
            <w:r w:rsidR="00AE0A8E" w:rsidRPr="00BC3CC4">
              <w:rPr>
                <w:rFonts w:ascii="Book Antiqua" w:hAnsi="Book Antiqua" w:cs="Times New Roman"/>
                <w:sz w:val="24"/>
                <w:szCs w:val="24"/>
              </w:rPr>
              <w:t>±</w:t>
            </w:r>
            <w:r w:rsidR="00EF7C85" w:rsidRPr="00BC3CC4">
              <w:rPr>
                <w:rFonts w:ascii="Book Antiqua" w:hAnsi="Book Antiqua" w:cs="Times New Roman"/>
                <w:sz w:val="24"/>
                <w:szCs w:val="24"/>
              </w:rPr>
              <w:t xml:space="preserve"> </w:t>
            </w:r>
            <w:r w:rsidRPr="00BC3CC4">
              <w:rPr>
                <w:rFonts w:ascii="Book Antiqua" w:hAnsi="Book Antiqua" w:cs="Times New Roman"/>
                <w:sz w:val="24"/>
                <w:szCs w:val="24"/>
              </w:rPr>
              <w:t>10.5</w:t>
            </w:r>
          </w:p>
        </w:tc>
        <w:tc>
          <w:tcPr>
            <w:tcW w:w="1418" w:type="dxa"/>
          </w:tcPr>
          <w:p w:rsidR="00451C24" w:rsidRPr="00BC3CC4" w:rsidRDefault="00451C24" w:rsidP="00AE0A8E">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41.8</w:t>
            </w:r>
            <w:r w:rsidR="00EF7C85" w:rsidRPr="00BC3CC4">
              <w:rPr>
                <w:rFonts w:ascii="Book Antiqua" w:hAnsi="Book Antiqua" w:cs="Times New Roman"/>
                <w:sz w:val="24"/>
                <w:szCs w:val="24"/>
              </w:rPr>
              <w:t xml:space="preserve"> </w:t>
            </w:r>
            <w:r w:rsidR="00AE0A8E" w:rsidRPr="00BC3CC4">
              <w:rPr>
                <w:rFonts w:ascii="Book Antiqua" w:hAnsi="Book Antiqua" w:cs="Times New Roman"/>
                <w:sz w:val="24"/>
                <w:szCs w:val="24"/>
              </w:rPr>
              <w:t>±</w:t>
            </w:r>
            <w:r w:rsidR="00EF7C85" w:rsidRPr="00BC3CC4">
              <w:rPr>
                <w:rFonts w:ascii="Book Antiqua" w:hAnsi="Book Antiqua" w:cs="Times New Roman"/>
                <w:sz w:val="24"/>
                <w:szCs w:val="24"/>
              </w:rPr>
              <w:t xml:space="preserve"> </w:t>
            </w:r>
            <w:r w:rsidRPr="00BC3CC4">
              <w:rPr>
                <w:rFonts w:ascii="Book Antiqua" w:hAnsi="Book Antiqua" w:cs="Times New Roman"/>
                <w:sz w:val="24"/>
                <w:szCs w:val="24"/>
              </w:rPr>
              <w:t>9.2</w:t>
            </w:r>
          </w:p>
        </w:tc>
        <w:tc>
          <w:tcPr>
            <w:tcW w:w="1417" w:type="dxa"/>
          </w:tcPr>
          <w:p w:rsidR="00451C24" w:rsidRPr="00BC3CC4" w:rsidRDefault="00451C24" w:rsidP="00AE0A8E">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43.9</w:t>
            </w:r>
            <w:r w:rsidR="00EF7C85" w:rsidRPr="00BC3CC4">
              <w:rPr>
                <w:rFonts w:ascii="Book Antiqua" w:hAnsi="Book Antiqua" w:cs="Times New Roman"/>
                <w:sz w:val="24"/>
                <w:szCs w:val="24"/>
              </w:rPr>
              <w:t xml:space="preserve"> </w:t>
            </w:r>
            <w:r w:rsidR="00AE0A8E" w:rsidRPr="00BC3CC4">
              <w:rPr>
                <w:rFonts w:ascii="Book Antiqua" w:hAnsi="Book Antiqua" w:cs="Times New Roman"/>
                <w:sz w:val="24"/>
                <w:szCs w:val="24"/>
              </w:rPr>
              <w:t>±</w:t>
            </w:r>
            <w:r w:rsidR="00EF7C85" w:rsidRPr="00BC3CC4">
              <w:rPr>
                <w:rFonts w:ascii="Book Antiqua" w:hAnsi="Book Antiqua" w:cs="Times New Roman"/>
                <w:sz w:val="24"/>
                <w:szCs w:val="24"/>
              </w:rPr>
              <w:t xml:space="preserve"> </w:t>
            </w:r>
            <w:r w:rsidRPr="00BC3CC4">
              <w:rPr>
                <w:rFonts w:ascii="Book Antiqua" w:hAnsi="Book Antiqua" w:cs="Times New Roman"/>
                <w:sz w:val="24"/>
                <w:szCs w:val="24"/>
              </w:rPr>
              <w:t>10.5</w:t>
            </w:r>
          </w:p>
        </w:tc>
        <w:tc>
          <w:tcPr>
            <w:tcW w:w="1276" w:type="dxa"/>
          </w:tcPr>
          <w:p w:rsidR="00451C24" w:rsidRPr="00BC3CC4" w:rsidRDefault="00451C24" w:rsidP="00AE0A8E">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46</w:t>
            </w:r>
            <w:r w:rsidR="00EF7C85" w:rsidRPr="00BC3CC4">
              <w:rPr>
                <w:rFonts w:ascii="Book Antiqua" w:hAnsi="Book Antiqua" w:cs="Times New Roman"/>
                <w:sz w:val="24"/>
                <w:szCs w:val="24"/>
              </w:rPr>
              <w:t xml:space="preserve"> </w:t>
            </w:r>
            <w:r w:rsidR="00AE0A8E" w:rsidRPr="00BC3CC4">
              <w:rPr>
                <w:rFonts w:ascii="Book Antiqua" w:hAnsi="Book Antiqua" w:cs="Times New Roman"/>
                <w:sz w:val="24"/>
                <w:szCs w:val="24"/>
              </w:rPr>
              <w:t>±</w:t>
            </w:r>
            <w:r w:rsidR="00EF7C85" w:rsidRPr="00BC3CC4">
              <w:rPr>
                <w:rFonts w:ascii="Book Antiqua" w:hAnsi="Book Antiqua" w:cs="Times New Roman"/>
                <w:sz w:val="24"/>
                <w:szCs w:val="24"/>
              </w:rPr>
              <w:t xml:space="preserve"> </w:t>
            </w:r>
            <w:r w:rsidRPr="00BC3CC4">
              <w:rPr>
                <w:rFonts w:ascii="Book Antiqua" w:hAnsi="Book Antiqua" w:cs="Times New Roman"/>
                <w:sz w:val="24"/>
                <w:szCs w:val="24"/>
              </w:rPr>
              <w:t>8.2</w:t>
            </w:r>
          </w:p>
        </w:tc>
        <w:tc>
          <w:tcPr>
            <w:tcW w:w="1702" w:type="dxa"/>
          </w:tcPr>
          <w:p w:rsidR="00451C24" w:rsidRPr="00BC3CC4" w:rsidRDefault="00451C24" w:rsidP="00AE0A8E">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40.8</w:t>
            </w:r>
            <w:r w:rsidR="00EF7C85" w:rsidRPr="00BC3CC4">
              <w:rPr>
                <w:rFonts w:ascii="Book Antiqua" w:hAnsi="Book Antiqua" w:cs="Times New Roman"/>
                <w:sz w:val="24"/>
                <w:szCs w:val="24"/>
              </w:rPr>
              <w:t xml:space="preserve"> </w:t>
            </w:r>
            <w:r w:rsidR="00AE0A8E" w:rsidRPr="00BC3CC4">
              <w:rPr>
                <w:rFonts w:ascii="Book Antiqua" w:hAnsi="Book Antiqua" w:cs="Times New Roman"/>
                <w:sz w:val="24"/>
                <w:szCs w:val="24"/>
              </w:rPr>
              <w:t>±</w:t>
            </w:r>
            <w:r w:rsidR="00EF7C85" w:rsidRPr="00BC3CC4">
              <w:rPr>
                <w:rFonts w:ascii="Book Antiqua" w:hAnsi="Book Antiqua" w:cs="Times New Roman"/>
                <w:sz w:val="24"/>
                <w:szCs w:val="24"/>
              </w:rPr>
              <w:t xml:space="preserve"> </w:t>
            </w:r>
            <w:r w:rsidRPr="00BC3CC4">
              <w:rPr>
                <w:rFonts w:ascii="Book Antiqua" w:hAnsi="Book Antiqua" w:cs="Times New Roman"/>
                <w:sz w:val="24"/>
                <w:szCs w:val="24"/>
              </w:rPr>
              <w:t>11.3</w:t>
            </w:r>
          </w:p>
        </w:tc>
        <w:tc>
          <w:tcPr>
            <w:tcW w:w="1417" w:type="dxa"/>
            <w:gridSpan w:val="2"/>
          </w:tcPr>
          <w:p w:rsidR="00451C24" w:rsidRPr="00BC3CC4" w:rsidRDefault="00451C24" w:rsidP="00AE0A8E">
            <w:pPr>
              <w:adjustRightInd w:val="0"/>
              <w:snapToGrid w:val="0"/>
              <w:spacing w:line="360" w:lineRule="auto"/>
              <w:ind w:leftChars="-140" w:left="-294" w:rightChars="-37" w:right="-78" w:firstLineChars="117" w:firstLine="281"/>
              <w:jc w:val="center"/>
              <w:rPr>
                <w:rFonts w:ascii="Book Antiqua" w:hAnsi="Book Antiqua" w:cs="Times New Roman"/>
                <w:sz w:val="24"/>
                <w:szCs w:val="24"/>
              </w:rPr>
            </w:pPr>
            <w:r w:rsidRPr="00BC3CC4">
              <w:rPr>
                <w:rFonts w:ascii="Book Antiqua" w:hAnsi="Book Antiqua" w:cs="Times New Roman"/>
                <w:sz w:val="24"/>
                <w:szCs w:val="24"/>
              </w:rPr>
              <w:t>44.9</w:t>
            </w:r>
            <w:r w:rsidR="00AE0A8E" w:rsidRPr="00BC3CC4">
              <w:rPr>
                <w:rFonts w:ascii="Book Antiqua" w:hAnsi="Book Antiqua" w:cs="Times New Roman"/>
                <w:sz w:val="24"/>
                <w:szCs w:val="24"/>
              </w:rPr>
              <w:t xml:space="preserve"> ±</w:t>
            </w:r>
            <w:r w:rsidR="00EF7C85" w:rsidRPr="00BC3CC4">
              <w:rPr>
                <w:rFonts w:ascii="Book Antiqua" w:hAnsi="Book Antiqua" w:cs="Times New Roman"/>
                <w:sz w:val="24"/>
                <w:szCs w:val="24"/>
              </w:rPr>
              <w:t xml:space="preserve"> </w:t>
            </w:r>
            <w:r w:rsidRPr="00BC3CC4">
              <w:rPr>
                <w:rFonts w:ascii="Book Antiqua" w:hAnsi="Book Antiqua" w:cs="Times New Roman"/>
                <w:sz w:val="24"/>
                <w:szCs w:val="24"/>
              </w:rPr>
              <w:t>15.6</w:t>
            </w:r>
          </w:p>
        </w:tc>
        <w:tc>
          <w:tcPr>
            <w:tcW w:w="1276" w:type="dxa"/>
          </w:tcPr>
          <w:p w:rsidR="00451C24" w:rsidRPr="00BC3CC4" w:rsidRDefault="00451C24" w:rsidP="00AE0A8E">
            <w:pPr>
              <w:keepNext/>
              <w:adjustRightInd w:val="0"/>
              <w:snapToGrid w:val="0"/>
              <w:spacing w:line="360" w:lineRule="auto"/>
              <w:ind w:rightChars="-37" w:right="-78" w:firstLineChars="13" w:firstLine="31"/>
              <w:jc w:val="center"/>
              <w:rPr>
                <w:rFonts w:ascii="Book Antiqua" w:hAnsi="Book Antiqua" w:cs="Times New Roman"/>
                <w:sz w:val="24"/>
                <w:szCs w:val="24"/>
              </w:rPr>
            </w:pPr>
            <w:r w:rsidRPr="00BC3CC4">
              <w:rPr>
                <w:rFonts w:ascii="Book Antiqua" w:hAnsi="Book Antiqua" w:cs="Times New Roman"/>
                <w:sz w:val="24"/>
                <w:szCs w:val="24"/>
              </w:rPr>
              <w:t>47.8</w:t>
            </w:r>
            <w:r w:rsidR="00AE0A8E" w:rsidRPr="00BC3CC4">
              <w:rPr>
                <w:rFonts w:ascii="Book Antiqua" w:hAnsi="Book Antiqua" w:cs="Times New Roman"/>
                <w:sz w:val="24"/>
                <w:szCs w:val="24"/>
              </w:rPr>
              <w:t xml:space="preserve"> ± </w:t>
            </w:r>
            <w:r w:rsidRPr="00BC3CC4">
              <w:rPr>
                <w:rFonts w:ascii="Book Antiqua" w:hAnsi="Book Antiqua" w:cs="Times New Roman"/>
                <w:sz w:val="24"/>
                <w:szCs w:val="24"/>
              </w:rPr>
              <w:t>13.2</w:t>
            </w:r>
          </w:p>
        </w:tc>
      </w:tr>
      <w:tr w:rsidR="00CA3D92" w:rsidRPr="00BC3CC4" w:rsidTr="00AE0A8E">
        <w:trPr>
          <w:trHeight w:val="225"/>
        </w:trPr>
        <w:tc>
          <w:tcPr>
            <w:tcW w:w="3826" w:type="dxa"/>
          </w:tcPr>
          <w:p w:rsidR="00451C24" w:rsidRPr="00BC3CC4" w:rsidRDefault="00451C24" w:rsidP="00AE0A8E">
            <w:pPr>
              <w:adjustRightInd w:val="0"/>
              <w:snapToGrid w:val="0"/>
              <w:spacing w:line="360" w:lineRule="auto"/>
              <w:jc w:val="left"/>
              <w:rPr>
                <w:rFonts w:ascii="Book Antiqua" w:eastAsiaTheme="minorEastAsia" w:hAnsi="Book Antiqua" w:cs="Times New Roman"/>
                <w:sz w:val="24"/>
                <w:szCs w:val="24"/>
              </w:rPr>
            </w:pPr>
            <w:r w:rsidRPr="00BC3CC4">
              <w:rPr>
                <w:rFonts w:ascii="Book Antiqua" w:hAnsi="Book Antiqua" w:cs="Times New Roman"/>
                <w:sz w:val="24"/>
                <w:szCs w:val="24"/>
              </w:rPr>
              <w:t>UC duration</w:t>
            </w:r>
            <w:r w:rsidR="00AE0A8E" w:rsidRPr="00BC3CC4">
              <w:rPr>
                <w:rFonts w:ascii="Book Antiqua" w:hAnsi="Book Antiqua" w:cs="Times New Roman" w:hint="eastAsia"/>
                <w:sz w:val="24"/>
                <w:szCs w:val="24"/>
              </w:rPr>
              <w:t xml:space="preserve"> (yr)</w:t>
            </w:r>
          </w:p>
        </w:tc>
        <w:tc>
          <w:tcPr>
            <w:tcW w:w="1418" w:type="dxa"/>
          </w:tcPr>
          <w:p w:rsidR="00451C24" w:rsidRPr="00BC3CC4" w:rsidRDefault="00451C24" w:rsidP="00AE0A8E">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NA</w:t>
            </w:r>
          </w:p>
        </w:tc>
        <w:tc>
          <w:tcPr>
            <w:tcW w:w="1418" w:type="dxa"/>
          </w:tcPr>
          <w:p w:rsidR="00451C24" w:rsidRPr="00BC3CC4" w:rsidRDefault="00451C24" w:rsidP="00AE0A8E">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5</w:t>
            </w:r>
            <w:r w:rsidR="00EF7C85" w:rsidRPr="00BC3CC4">
              <w:rPr>
                <w:rFonts w:ascii="Book Antiqua" w:hAnsi="Book Antiqua" w:cs="Times New Roman"/>
                <w:sz w:val="24"/>
                <w:szCs w:val="24"/>
              </w:rPr>
              <w:t xml:space="preserve"> </w:t>
            </w:r>
            <w:r w:rsidR="00AE0A8E" w:rsidRPr="00BC3CC4">
              <w:rPr>
                <w:rFonts w:ascii="Book Antiqua" w:hAnsi="Book Antiqua" w:cs="Times New Roman"/>
                <w:sz w:val="24"/>
                <w:szCs w:val="24"/>
              </w:rPr>
              <w:t>±</w:t>
            </w:r>
            <w:r w:rsidR="00EF7C85" w:rsidRPr="00BC3CC4">
              <w:rPr>
                <w:rFonts w:ascii="Book Antiqua" w:hAnsi="Book Antiqua" w:cs="Times New Roman"/>
                <w:sz w:val="24"/>
                <w:szCs w:val="24"/>
              </w:rPr>
              <w:t xml:space="preserve"> </w:t>
            </w:r>
            <w:r w:rsidRPr="00BC3CC4">
              <w:rPr>
                <w:rFonts w:ascii="Book Antiqua" w:hAnsi="Book Antiqua" w:cs="Times New Roman"/>
                <w:sz w:val="24"/>
                <w:szCs w:val="24"/>
              </w:rPr>
              <w:t>1.6</w:t>
            </w:r>
          </w:p>
        </w:tc>
        <w:tc>
          <w:tcPr>
            <w:tcW w:w="1417" w:type="dxa"/>
          </w:tcPr>
          <w:p w:rsidR="00451C24" w:rsidRPr="00BC3CC4" w:rsidRDefault="00451C24" w:rsidP="00AE0A8E">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7</w:t>
            </w:r>
            <w:r w:rsidR="00EF7C85" w:rsidRPr="00BC3CC4">
              <w:rPr>
                <w:rFonts w:ascii="Book Antiqua" w:hAnsi="Book Antiqua" w:cs="Times New Roman"/>
                <w:sz w:val="24"/>
                <w:szCs w:val="24"/>
              </w:rPr>
              <w:t xml:space="preserve"> </w:t>
            </w:r>
            <w:r w:rsidR="00AE0A8E" w:rsidRPr="00BC3CC4">
              <w:rPr>
                <w:rFonts w:ascii="Book Antiqua" w:hAnsi="Book Antiqua" w:cs="Times New Roman"/>
                <w:sz w:val="24"/>
                <w:szCs w:val="24"/>
              </w:rPr>
              <w:t>±</w:t>
            </w:r>
            <w:r w:rsidR="00EF7C85" w:rsidRPr="00BC3CC4">
              <w:rPr>
                <w:rFonts w:ascii="Book Antiqua" w:hAnsi="Book Antiqua" w:cs="Times New Roman"/>
                <w:sz w:val="24"/>
                <w:szCs w:val="24"/>
              </w:rPr>
              <w:t xml:space="preserve"> </w:t>
            </w:r>
            <w:r w:rsidRPr="00BC3CC4">
              <w:rPr>
                <w:rFonts w:ascii="Book Antiqua" w:hAnsi="Book Antiqua" w:cs="Times New Roman"/>
                <w:sz w:val="24"/>
                <w:szCs w:val="24"/>
              </w:rPr>
              <w:t>0.9</w:t>
            </w:r>
          </w:p>
        </w:tc>
        <w:tc>
          <w:tcPr>
            <w:tcW w:w="1276" w:type="dxa"/>
          </w:tcPr>
          <w:p w:rsidR="00451C24" w:rsidRPr="00BC3CC4" w:rsidRDefault="00451C24" w:rsidP="00AE0A8E">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5.2</w:t>
            </w:r>
            <w:r w:rsidR="00AE0A8E" w:rsidRPr="00BC3CC4">
              <w:rPr>
                <w:rFonts w:ascii="Book Antiqua" w:hAnsi="Book Antiqua" w:cs="Times New Roman"/>
                <w:sz w:val="24"/>
                <w:szCs w:val="24"/>
              </w:rPr>
              <w:t xml:space="preserve"> ±</w:t>
            </w:r>
            <w:r w:rsidR="00EF7C85" w:rsidRPr="00BC3CC4">
              <w:rPr>
                <w:rFonts w:ascii="Book Antiqua" w:hAnsi="Book Antiqua" w:cs="Times New Roman"/>
                <w:sz w:val="24"/>
                <w:szCs w:val="24"/>
              </w:rPr>
              <w:t xml:space="preserve"> </w:t>
            </w:r>
            <w:r w:rsidRPr="00BC3CC4">
              <w:rPr>
                <w:rFonts w:ascii="Book Antiqua" w:hAnsi="Book Antiqua" w:cs="Times New Roman"/>
                <w:sz w:val="24"/>
                <w:szCs w:val="24"/>
              </w:rPr>
              <w:t>1.7</w:t>
            </w:r>
          </w:p>
        </w:tc>
        <w:tc>
          <w:tcPr>
            <w:tcW w:w="1702" w:type="dxa"/>
          </w:tcPr>
          <w:p w:rsidR="00451C24" w:rsidRPr="00BC3CC4" w:rsidRDefault="00451C24" w:rsidP="00AE0A8E">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4</w:t>
            </w:r>
            <w:r w:rsidR="00AE0A8E" w:rsidRPr="00BC3CC4">
              <w:rPr>
                <w:rFonts w:ascii="Book Antiqua" w:hAnsi="Book Antiqua" w:cs="Times New Roman"/>
                <w:sz w:val="24"/>
                <w:szCs w:val="24"/>
              </w:rPr>
              <w:t xml:space="preserve"> ±</w:t>
            </w:r>
            <w:r w:rsidR="00EF7C85" w:rsidRPr="00BC3CC4">
              <w:rPr>
                <w:rFonts w:ascii="Book Antiqua" w:hAnsi="Book Antiqua" w:cs="Times New Roman"/>
                <w:sz w:val="24"/>
                <w:szCs w:val="24"/>
              </w:rPr>
              <w:t xml:space="preserve"> </w:t>
            </w:r>
            <w:r w:rsidRPr="00BC3CC4">
              <w:rPr>
                <w:rFonts w:ascii="Book Antiqua" w:hAnsi="Book Antiqua" w:cs="Times New Roman"/>
                <w:sz w:val="24"/>
                <w:szCs w:val="24"/>
              </w:rPr>
              <w:t>2.7</w:t>
            </w:r>
          </w:p>
        </w:tc>
        <w:tc>
          <w:tcPr>
            <w:tcW w:w="1417" w:type="dxa"/>
            <w:gridSpan w:val="2"/>
          </w:tcPr>
          <w:p w:rsidR="00451C24" w:rsidRPr="00BC3CC4" w:rsidRDefault="00451C24" w:rsidP="00AE0A8E">
            <w:pPr>
              <w:adjustRightInd w:val="0"/>
              <w:snapToGrid w:val="0"/>
              <w:spacing w:line="360" w:lineRule="auto"/>
              <w:ind w:leftChars="-140" w:left="-294" w:rightChars="-37" w:right="-78" w:firstLineChars="117" w:firstLine="281"/>
              <w:jc w:val="center"/>
              <w:rPr>
                <w:rFonts w:ascii="Book Antiqua" w:hAnsi="Book Antiqua" w:cs="Times New Roman"/>
                <w:sz w:val="24"/>
                <w:szCs w:val="24"/>
              </w:rPr>
            </w:pPr>
            <w:r w:rsidRPr="00BC3CC4">
              <w:rPr>
                <w:rFonts w:ascii="Book Antiqua" w:hAnsi="Book Antiqua" w:cs="Times New Roman"/>
                <w:sz w:val="24"/>
                <w:szCs w:val="24"/>
              </w:rPr>
              <w:t>NA</w:t>
            </w:r>
          </w:p>
        </w:tc>
        <w:tc>
          <w:tcPr>
            <w:tcW w:w="1276" w:type="dxa"/>
          </w:tcPr>
          <w:p w:rsidR="00451C24" w:rsidRPr="00BC3CC4" w:rsidRDefault="00451C24" w:rsidP="00AE0A8E">
            <w:pPr>
              <w:adjustRightInd w:val="0"/>
              <w:snapToGrid w:val="0"/>
              <w:spacing w:line="360" w:lineRule="auto"/>
              <w:ind w:rightChars="-37" w:right="-78" w:firstLineChars="13" w:firstLine="31"/>
              <w:jc w:val="center"/>
              <w:rPr>
                <w:rFonts w:ascii="Book Antiqua" w:hAnsi="Book Antiqua" w:cs="Times New Roman"/>
                <w:sz w:val="24"/>
                <w:szCs w:val="24"/>
              </w:rPr>
            </w:pPr>
            <w:r w:rsidRPr="00BC3CC4">
              <w:rPr>
                <w:rFonts w:ascii="Book Antiqua" w:hAnsi="Book Antiqua" w:cs="Times New Roman"/>
                <w:sz w:val="24"/>
                <w:szCs w:val="24"/>
              </w:rPr>
              <w:t>NA</w:t>
            </w:r>
          </w:p>
        </w:tc>
      </w:tr>
      <w:tr w:rsidR="00CA3D92" w:rsidRPr="00BC3CC4" w:rsidTr="00AE0A8E">
        <w:trPr>
          <w:trHeight w:val="225"/>
        </w:trPr>
        <w:tc>
          <w:tcPr>
            <w:tcW w:w="3826" w:type="dxa"/>
          </w:tcPr>
          <w:p w:rsidR="00451C24" w:rsidRPr="00BC3CC4" w:rsidRDefault="00451C24" w:rsidP="00AE0A8E">
            <w:pPr>
              <w:adjustRightInd w:val="0"/>
              <w:snapToGrid w:val="0"/>
              <w:spacing w:line="360" w:lineRule="auto"/>
              <w:jc w:val="left"/>
              <w:rPr>
                <w:rFonts w:ascii="Book Antiqua" w:eastAsiaTheme="minorEastAsia" w:hAnsi="Book Antiqua" w:cs="Times New Roman"/>
                <w:sz w:val="24"/>
                <w:szCs w:val="24"/>
              </w:rPr>
            </w:pPr>
            <w:r w:rsidRPr="00BC3CC4">
              <w:rPr>
                <w:rFonts w:ascii="Book Antiqua" w:hAnsi="Book Antiqua"/>
                <w:sz w:val="24"/>
                <w:szCs w:val="24"/>
              </w:rPr>
              <w:t xml:space="preserve">Pouch </w:t>
            </w:r>
            <w:r w:rsidRPr="00BC3CC4">
              <w:rPr>
                <w:rFonts w:ascii="Book Antiqua" w:hAnsi="Book Antiqua" w:cs="Times New Roman"/>
                <w:sz w:val="24"/>
                <w:szCs w:val="24"/>
              </w:rPr>
              <w:t>duration</w:t>
            </w:r>
            <w:r w:rsidR="00AE0A8E" w:rsidRPr="00BC3CC4">
              <w:rPr>
                <w:rFonts w:ascii="Book Antiqua" w:hAnsi="Book Antiqua" w:cs="Times New Roman" w:hint="eastAsia"/>
                <w:sz w:val="24"/>
                <w:szCs w:val="24"/>
              </w:rPr>
              <w:t xml:space="preserve"> (yr)</w:t>
            </w:r>
          </w:p>
        </w:tc>
        <w:tc>
          <w:tcPr>
            <w:tcW w:w="1418" w:type="dxa"/>
          </w:tcPr>
          <w:p w:rsidR="00451C24" w:rsidRPr="00BC3CC4" w:rsidRDefault="00451C24" w:rsidP="00AE0A8E">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NA</w:t>
            </w:r>
          </w:p>
        </w:tc>
        <w:tc>
          <w:tcPr>
            <w:tcW w:w="1418" w:type="dxa"/>
          </w:tcPr>
          <w:p w:rsidR="00451C24" w:rsidRPr="00BC3CC4" w:rsidRDefault="00451C24" w:rsidP="00AE0A8E">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NA</w:t>
            </w:r>
          </w:p>
        </w:tc>
        <w:tc>
          <w:tcPr>
            <w:tcW w:w="1417" w:type="dxa"/>
          </w:tcPr>
          <w:p w:rsidR="00451C24" w:rsidRPr="00BC3CC4" w:rsidRDefault="00451C24" w:rsidP="00AE0A8E">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NA</w:t>
            </w:r>
          </w:p>
        </w:tc>
        <w:tc>
          <w:tcPr>
            <w:tcW w:w="1276" w:type="dxa"/>
          </w:tcPr>
          <w:p w:rsidR="00451C24" w:rsidRPr="00BC3CC4" w:rsidRDefault="00451C24" w:rsidP="00AE0A8E">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NA</w:t>
            </w:r>
          </w:p>
        </w:tc>
        <w:tc>
          <w:tcPr>
            <w:tcW w:w="1702" w:type="dxa"/>
          </w:tcPr>
          <w:p w:rsidR="00451C24" w:rsidRPr="00BC3CC4" w:rsidRDefault="00451C24" w:rsidP="00AE0A8E">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NA</w:t>
            </w:r>
          </w:p>
        </w:tc>
        <w:tc>
          <w:tcPr>
            <w:tcW w:w="1417" w:type="dxa"/>
            <w:gridSpan w:val="2"/>
          </w:tcPr>
          <w:p w:rsidR="00451C24" w:rsidRPr="00BC3CC4" w:rsidRDefault="00451C24" w:rsidP="00AE0A8E">
            <w:pPr>
              <w:adjustRightInd w:val="0"/>
              <w:snapToGrid w:val="0"/>
              <w:spacing w:line="360" w:lineRule="auto"/>
              <w:ind w:leftChars="-140" w:left="-294" w:rightChars="-37" w:right="-78" w:firstLineChars="117" w:firstLine="281"/>
              <w:jc w:val="center"/>
              <w:rPr>
                <w:rFonts w:ascii="Book Antiqua" w:hAnsi="Book Antiqua" w:cs="Times New Roman"/>
                <w:sz w:val="24"/>
                <w:szCs w:val="24"/>
              </w:rPr>
            </w:pPr>
            <w:r w:rsidRPr="00BC3CC4">
              <w:rPr>
                <w:rFonts w:ascii="Book Antiqua" w:hAnsi="Book Antiqua" w:cs="Times New Roman"/>
                <w:sz w:val="24"/>
                <w:szCs w:val="24"/>
              </w:rPr>
              <w:t>2.8</w:t>
            </w:r>
            <w:r w:rsidR="00EF7C85" w:rsidRPr="00BC3CC4">
              <w:rPr>
                <w:rFonts w:ascii="Book Antiqua" w:hAnsi="Book Antiqua" w:cs="Times New Roman"/>
                <w:sz w:val="24"/>
                <w:szCs w:val="24"/>
              </w:rPr>
              <w:t xml:space="preserve"> </w:t>
            </w:r>
            <w:r w:rsidR="00AE0A8E" w:rsidRPr="00BC3CC4">
              <w:rPr>
                <w:rFonts w:ascii="Book Antiqua" w:hAnsi="Book Antiqua" w:cs="Times New Roman"/>
                <w:sz w:val="24"/>
                <w:szCs w:val="24"/>
              </w:rPr>
              <w:t>±</w:t>
            </w:r>
            <w:r w:rsidR="00EF7C85" w:rsidRPr="00BC3CC4">
              <w:rPr>
                <w:rFonts w:ascii="Book Antiqua" w:hAnsi="Book Antiqua" w:cs="Times New Roman"/>
                <w:sz w:val="24"/>
                <w:szCs w:val="24"/>
              </w:rPr>
              <w:t xml:space="preserve"> </w:t>
            </w:r>
            <w:r w:rsidRPr="00BC3CC4">
              <w:rPr>
                <w:rFonts w:ascii="Book Antiqua" w:hAnsi="Book Antiqua" w:cs="Times New Roman"/>
                <w:sz w:val="24"/>
                <w:szCs w:val="24"/>
              </w:rPr>
              <w:t>1.5</w:t>
            </w:r>
          </w:p>
        </w:tc>
        <w:tc>
          <w:tcPr>
            <w:tcW w:w="1276" w:type="dxa"/>
          </w:tcPr>
          <w:p w:rsidR="00451C24" w:rsidRPr="00BC3CC4" w:rsidRDefault="00451C24" w:rsidP="00AE0A8E">
            <w:pPr>
              <w:adjustRightInd w:val="0"/>
              <w:snapToGrid w:val="0"/>
              <w:spacing w:line="360" w:lineRule="auto"/>
              <w:ind w:rightChars="-37" w:right="-78" w:firstLineChars="13" w:firstLine="31"/>
              <w:jc w:val="center"/>
              <w:rPr>
                <w:rFonts w:ascii="Book Antiqua" w:hAnsi="Book Antiqua" w:cs="Times New Roman"/>
                <w:sz w:val="24"/>
                <w:szCs w:val="24"/>
              </w:rPr>
            </w:pPr>
            <w:r w:rsidRPr="00BC3CC4">
              <w:rPr>
                <w:rFonts w:ascii="Book Antiqua" w:hAnsi="Book Antiqua" w:cs="Times New Roman"/>
                <w:sz w:val="24"/>
                <w:szCs w:val="24"/>
              </w:rPr>
              <w:t>3.9</w:t>
            </w:r>
            <w:r w:rsidR="00EF7C85" w:rsidRPr="00BC3CC4">
              <w:rPr>
                <w:rFonts w:ascii="Book Antiqua" w:hAnsi="Book Antiqua" w:cs="Times New Roman"/>
                <w:sz w:val="24"/>
                <w:szCs w:val="24"/>
              </w:rPr>
              <w:t xml:space="preserve"> </w:t>
            </w:r>
            <w:r w:rsidR="00AE0A8E" w:rsidRPr="00BC3CC4">
              <w:rPr>
                <w:rFonts w:ascii="Book Antiqua" w:hAnsi="Book Antiqua" w:cs="Times New Roman"/>
                <w:sz w:val="24"/>
                <w:szCs w:val="24"/>
              </w:rPr>
              <w:t>±</w:t>
            </w:r>
            <w:r w:rsidR="00EF7C85" w:rsidRPr="00BC3CC4">
              <w:rPr>
                <w:rFonts w:ascii="Book Antiqua" w:hAnsi="Book Antiqua" w:cs="Times New Roman"/>
                <w:sz w:val="24"/>
                <w:szCs w:val="24"/>
              </w:rPr>
              <w:t xml:space="preserve"> </w:t>
            </w:r>
            <w:r w:rsidRPr="00BC3CC4">
              <w:rPr>
                <w:rFonts w:ascii="Book Antiqua" w:hAnsi="Book Antiqua" w:cs="Times New Roman"/>
                <w:sz w:val="24"/>
                <w:szCs w:val="24"/>
              </w:rPr>
              <w:t>2.2</w:t>
            </w:r>
          </w:p>
        </w:tc>
      </w:tr>
      <w:tr w:rsidR="00CA3D92" w:rsidRPr="00BC3CC4" w:rsidTr="00AE0A8E">
        <w:trPr>
          <w:trHeight w:val="225"/>
        </w:trPr>
        <w:tc>
          <w:tcPr>
            <w:tcW w:w="3826" w:type="dxa"/>
          </w:tcPr>
          <w:p w:rsidR="00451C24" w:rsidRPr="00BC3CC4" w:rsidRDefault="00451C24" w:rsidP="00AE0A8E">
            <w:pPr>
              <w:adjustRightInd w:val="0"/>
              <w:snapToGrid w:val="0"/>
              <w:spacing w:line="360" w:lineRule="auto"/>
              <w:jc w:val="left"/>
              <w:rPr>
                <w:rFonts w:ascii="Book Antiqua" w:eastAsiaTheme="minorEastAsia" w:hAnsi="Book Antiqua"/>
                <w:sz w:val="24"/>
                <w:szCs w:val="24"/>
              </w:rPr>
            </w:pPr>
            <w:r w:rsidRPr="00BC3CC4">
              <w:rPr>
                <w:rFonts w:ascii="Book Antiqua" w:hAnsi="Book Antiqua" w:cs="Times New Roman"/>
                <w:sz w:val="24"/>
                <w:szCs w:val="24"/>
              </w:rPr>
              <w:t>BMI</w:t>
            </w:r>
          </w:p>
        </w:tc>
        <w:tc>
          <w:tcPr>
            <w:tcW w:w="1418" w:type="dxa"/>
          </w:tcPr>
          <w:p w:rsidR="00451C24" w:rsidRPr="00BC3CC4" w:rsidRDefault="00451C24" w:rsidP="00AE0A8E">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24.5</w:t>
            </w:r>
            <w:r w:rsidR="00EF7C85" w:rsidRPr="00BC3CC4">
              <w:rPr>
                <w:rFonts w:ascii="Book Antiqua" w:hAnsi="Book Antiqua" w:cs="Times New Roman"/>
                <w:sz w:val="24"/>
                <w:szCs w:val="24"/>
              </w:rPr>
              <w:t xml:space="preserve"> </w:t>
            </w:r>
            <w:r w:rsidR="00AE0A8E" w:rsidRPr="00BC3CC4">
              <w:rPr>
                <w:rFonts w:ascii="Book Antiqua" w:hAnsi="Book Antiqua" w:cs="Times New Roman"/>
                <w:sz w:val="24"/>
                <w:szCs w:val="24"/>
              </w:rPr>
              <w:t>±</w:t>
            </w:r>
            <w:r w:rsidR="00EF7C85" w:rsidRPr="00BC3CC4">
              <w:rPr>
                <w:rFonts w:ascii="Book Antiqua" w:hAnsi="Book Antiqua" w:cs="Times New Roman"/>
                <w:sz w:val="24"/>
                <w:szCs w:val="24"/>
              </w:rPr>
              <w:t xml:space="preserve"> </w:t>
            </w:r>
            <w:r w:rsidRPr="00BC3CC4">
              <w:rPr>
                <w:rFonts w:ascii="Book Antiqua" w:hAnsi="Book Antiqua" w:cs="Times New Roman"/>
                <w:sz w:val="24"/>
                <w:szCs w:val="24"/>
              </w:rPr>
              <w:t>2.3</w:t>
            </w:r>
          </w:p>
        </w:tc>
        <w:tc>
          <w:tcPr>
            <w:tcW w:w="1418" w:type="dxa"/>
          </w:tcPr>
          <w:p w:rsidR="00451C24" w:rsidRPr="00BC3CC4" w:rsidRDefault="00451C24" w:rsidP="00AE0A8E">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25.2</w:t>
            </w:r>
            <w:r w:rsidR="00EF7C85" w:rsidRPr="00BC3CC4">
              <w:rPr>
                <w:rFonts w:ascii="Book Antiqua" w:hAnsi="Book Antiqua" w:cs="Times New Roman"/>
                <w:sz w:val="24"/>
                <w:szCs w:val="24"/>
              </w:rPr>
              <w:t xml:space="preserve"> </w:t>
            </w:r>
            <w:r w:rsidR="00AE0A8E" w:rsidRPr="00BC3CC4">
              <w:rPr>
                <w:rFonts w:ascii="Book Antiqua" w:hAnsi="Book Antiqua" w:cs="Times New Roman"/>
                <w:sz w:val="24"/>
                <w:szCs w:val="24"/>
              </w:rPr>
              <w:t>±</w:t>
            </w:r>
            <w:r w:rsidR="00EF7C85" w:rsidRPr="00BC3CC4">
              <w:rPr>
                <w:rFonts w:ascii="Book Antiqua" w:hAnsi="Book Antiqua" w:cs="Times New Roman"/>
                <w:sz w:val="24"/>
                <w:szCs w:val="24"/>
              </w:rPr>
              <w:t xml:space="preserve"> </w:t>
            </w:r>
            <w:r w:rsidRPr="00BC3CC4">
              <w:rPr>
                <w:rFonts w:ascii="Book Antiqua" w:hAnsi="Book Antiqua" w:cs="Times New Roman"/>
                <w:sz w:val="24"/>
                <w:szCs w:val="24"/>
              </w:rPr>
              <w:t>1.6</w:t>
            </w:r>
          </w:p>
        </w:tc>
        <w:tc>
          <w:tcPr>
            <w:tcW w:w="1417" w:type="dxa"/>
          </w:tcPr>
          <w:p w:rsidR="00451C24" w:rsidRPr="00BC3CC4" w:rsidRDefault="00451C24" w:rsidP="00AE0A8E">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24.8</w:t>
            </w:r>
            <w:r w:rsidR="00EF7C85" w:rsidRPr="00BC3CC4">
              <w:rPr>
                <w:rFonts w:ascii="Book Antiqua" w:hAnsi="Book Antiqua" w:cs="Times New Roman"/>
                <w:sz w:val="24"/>
                <w:szCs w:val="24"/>
              </w:rPr>
              <w:t xml:space="preserve"> </w:t>
            </w:r>
            <w:r w:rsidR="00AE0A8E" w:rsidRPr="00BC3CC4">
              <w:rPr>
                <w:rFonts w:ascii="Book Antiqua" w:hAnsi="Book Antiqua" w:cs="Times New Roman"/>
                <w:sz w:val="24"/>
                <w:szCs w:val="24"/>
              </w:rPr>
              <w:t>±</w:t>
            </w:r>
            <w:r w:rsidR="00EF7C85" w:rsidRPr="00BC3CC4">
              <w:rPr>
                <w:rFonts w:ascii="Book Antiqua" w:hAnsi="Book Antiqua" w:cs="Times New Roman"/>
                <w:sz w:val="24"/>
                <w:szCs w:val="24"/>
              </w:rPr>
              <w:t xml:space="preserve"> </w:t>
            </w:r>
            <w:r w:rsidRPr="00BC3CC4">
              <w:rPr>
                <w:rFonts w:ascii="Book Antiqua" w:hAnsi="Book Antiqua" w:cs="Times New Roman"/>
                <w:sz w:val="24"/>
                <w:szCs w:val="24"/>
              </w:rPr>
              <w:t>3.5</w:t>
            </w:r>
          </w:p>
        </w:tc>
        <w:tc>
          <w:tcPr>
            <w:tcW w:w="1276" w:type="dxa"/>
          </w:tcPr>
          <w:p w:rsidR="00451C24" w:rsidRPr="00BC3CC4" w:rsidRDefault="00451C24" w:rsidP="00AE0A8E">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23.9</w:t>
            </w:r>
            <w:r w:rsidR="00AE0A8E" w:rsidRPr="00BC3CC4">
              <w:rPr>
                <w:rFonts w:ascii="Book Antiqua" w:hAnsi="Book Antiqua" w:cs="Times New Roman"/>
                <w:sz w:val="24"/>
                <w:szCs w:val="24"/>
              </w:rPr>
              <w:t xml:space="preserve"> ±</w:t>
            </w:r>
            <w:r w:rsidR="00EF7C85" w:rsidRPr="00BC3CC4">
              <w:rPr>
                <w:rFonts w:ascii="Book Antiqua" w:hAnsi="Book Antiqua" w:cs="Times New Roman"/>
                <w:sz w:val="24"/>
                <w:szCs w:val="24"/>
              </w:rPr>
              <w:t xml:space="preserve"> </w:t>
            </w:r>
            <w:r w:rsidRPr="00BC3CC4">
              <w:rPr>
                <w:rFonts w:ascii="Book Antiqua" w:hAnsi="Book Antiqua" w:cs="Times New Roman"/>
                <w:sz w:val="24"/>
                <w:szCs w:val="24"/>
              </w:rPr>
              <w:t>2.7</w:t>
            </w:r>
          </w:p>
        </w:tc>
        <w:tc>
          <w:tcPr>
            <w:tcW w:w="1702" w:type="dxa"/>
          </w:tcPr>
          <w:p w:rsidR="00451C24" w:rsidRPr="00BC3CC4" w:rsidRDefault="00451C24" w:rsidP="00AE0A8E">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24.4</w:t>
            </w:r>
            <w:r w:rsidR="00EF7C85" w:rsidRPr="00BC3CC4">
              <w:rPr>
                <w:rFonts w:ascii="Book Antiqua" w:hAnsi="Book Antiqua" w:cs="Times New Roman"/>
                <w:sz w:val="24"/>
                <w:szCs w:val="24"/>
              </w:rPr>
              <w:t xml:space="preserve"> </w:t>
            </w:r>
            <w:r w:rsidR="00AE0A8E" w:rsidRPr="00BC3CC4">
              <w:rPr>
                <w:rFonts w:ascii="Book Antiqua" w:hAnsi="Book Antiqua" w:cs="Times New Roman"/>
                <w:sz w:val="24"/>
                <w:szCs w:val="24"/>
              </w:rPr>
              <w:t>±</w:t>
            </w:r>
            <w:r w:rsidR="00EF7C85" w:rsidRPr="00BC3CC4">
              <w:rPr>
                <w:rFonts w:ascii="Book Antiqua" w:hAnsi="Book Antiqua" w:cs="Times New Roman"/>
                <w:sz w:val="24"/>
                <w:szCs w:val="24"/>
              </w:rPr>
              <w:t xml:space="preserve"> </w:t>
            </w:r>
            <w:r w:rsidRPr="00BC3CC4">
              <w:rPr>
                <w:rFonts w:ascii="Book Antiqua" w:hAnsi="Book Antiqua" w:cs="Times New Roman"/>
                <w:sz w:val="24"/>
                <w:szCs w:val="24"/>
              </w:rPr>
              <w:t>3.1</w:t>
            </w:r>
          </w:p>
        </w:tc>
        <w:tc>
          <w:tcPr>
            <w:tcW w:w="1417" w:type="dxa"/>
            <w:gridSpan w:val="2"/>
          </w:tcPr>
          <w:p w:rsidR="00451C24" w:rsidRPr="00BC3CC4" w:rsidRDefault="00451C24" w:rsidP="00AE0A8E">
            <w:pPr>
              <w:adjustRightInd w:val="0"/>
              <w:snapToGrid w:val="0"/>
              <w:spacing w:line="360" w:lineRule="auto"/>
              <w:ind w:leftChars="-140" w:left="-294" w:rightChars="-37" w:right="-78" w:firstLineChars="117" w:firstLine="281"/>
              <w:jc w:val="center"/>
              <w:rPr>
                <w:rFonts w:ascii="Book Antiqua" w:hAnsi="Book Antiqua" w:cs="Times New Roman"/>
                <w:sz w:val="24"/>
                <w:szCs w:val="24"/>
              </w:rPr>
            </w:pPr>
            <w:r w:rsidRPr="00BC3CC4">
              <w:rPr>
                <w:rFonts w:ascii="Book Antiqua" w:hAnsi="Book Antiqua" w:cs="Times New Roman"/>
                <w:sz w:val="24"/>
                <w:szCs w:val="24"/>
              </w:rPr>
              <w:t>24.9</w:t>
            </w:r>
            <w:r w:rsidR="00EF7C85" w:rsidRPr="00BC3CC4">
              <w:rPr>
                <w:rFonts w:ascii="Book Antiqua" w:hAnsi="Book Antiqua" w:cs="Times New Roman"/>
                <w:sz w:val="24"/>
                <w:szCs w:val="24"/>
              </w:rPr>
              <w:t xml:space="preserve"> </w:t>
            </w:r>
            <w:r w:rsidR="00AE0A8E" w:rsidRPr="00BC3CC4">
              <w:rPr>
                <w:rFonts w:ascii="Book Antiqua" w:hAnsi="Book Antiqua" w:cs="Times New Roman"/>
                <w:sz w:val="24"/>
                <w:szCs w:val="24"/>
              </w:rPr>
              <w:t>±</w:t>
            </w:r>
            <w:r w:rsidR="00EF7C85" w:rsidRPr="00BC3CC4">
              <w:rPr>
                <w:rFonts w:ascii="Book Antiqua" w:hAnsi="Book Antiqua" w:cs="Times New Roman"/>
                <w:sz w:val="24"/>
                <w:szCs w:val="24"/>
              </w:rPr>
              <w:t xml:space="preserve"> </w:t>
            </w:r>
            <w:r w:rsidRPr="00BC3CC4">
              <w:rPr>
                <w:rFonts w:ascii="Book Antiqua" w:hAnsi="Book Antiqua" w:cs="Times New Roman"/>
                <w:sz w:val="24"/>
                <w:szCs w:val="24"/>
              </w:rPr>
              <w:t>2.2</w:t>
            </w:r>
          </w:p>
        </w:tc>
        <w:tc>
          <w:tcPr>
            <w:tcW w:w="1276" w:type="dxa"/>
          </w:tcPr>
          <w:p w:rsidR="00451C24" w:rsidRPr="00BC3CC4" w:rsidRDefault="00451C24" w:rsidP="00AE0A8E">
            <w:pPr>
              <w:adjustRightInd w:val="0"/>
              <w:snapToGrid w:val="0"/>
              <w:spacing w:line="360" w:lineRule="auto"/>
              <w:ind w:rightChars="-37" w:right="-78" w:firstLineChars="13" w:firstLine="31"/>
              <w:jc w:val="center"/>
              <w:rPr>
                <w:rFonts w:ascii="Book Antiqua" w:hAnsi="Book Antiqua" w:cs="Times New Roman"/>
                <w:sz w:val="24"/>
                <w:szCs w:val="24"/>
              </w:rPr>
            </w:pPr>
            <w:r w:rsidRPr="00BC3CC4">
              <w:rPr>
                <w:rFonts w:ascii="Book Antiqua" w:hAnsi="Book Antiqua" w:cs="Times New Roman"/>
                <w:sz w:val="24"/>
                <w:szCs w:val="24"/>
              </w:rPr>
              <w:t>24.3</w:t>
            </w:r>
            <w:r w:rsidR="00EF7C85" w:rsidRPr="00BC3CC4">
              <w:rPr>
                <w:rFonts w:ascii="Book Antiqua" w:hAnsi="Book Antiqua" w:cs="Times New Roman"/>
                <w:sz w:val="24"/>
                <w:szCs w:val="24"/>
              </w:rPr>
              <w:t xml:space="preserve"> </w:t>
            </w:r>
            <w:r w:rsidR="00AE0A8E" w:rsidRPr="00BC3CC4">
              <w:rPr>
                <w:rFonts w:ascii="Book Antiqua" w:hAnsi="Book Antiqua" w:cs="Times New Roman"/>
                <w:sz w:val="24"/>
                <w:szCs w:val="24"/>
              </w:rPr>
              <w:t xml:space="preserve">± </w:t>
            </w:r>
            <w:r w:rsidRPr="00BC3CC4">
              <w:rPr>
                <w:rFonts w:ascii="Book Antiqua" w:hAnsi="Book Antiqua" w:cs="Times New Roman"/>
                <w:sz w:val="24"/>
                <w:szCs w:val="24"/>
              </w:rPr>
              <w:t>3.5</w:t>
            </w:r>
          </w:p>
        </w:tc>
      </w:tr>
      <w:tr w:rsidR="00CA3D92" w:rsidRPr="00BC3CC4" w:rsidTr="00AE0A8E">
        <w:trPr>
          <w:trHeight w:val="225"/>
        </w:trPr>
        <w:tc>
          <w:tcPr>
            <w:tcW w:w="3826" w:type="dxa"/>
          </w:tcPr>
          <w:p w:rsidR="00451C24" w:rsidRPr="00BC3CC4" w:rsidRDefault="00451C24" w:rsidP="00AE0A8E">
            <w:pPr>
              <w:adjustRightInd w:val="0"/>
              <w:snapToGrid w:val="0"/>
              <w:spacing w:line="360" w:lineRule="auto"/>
              <w:jc w:val="left"/>
              <w:rPr>
                <w:rFonts w:ascii="Book Antiqua" w:hAnsi="Book Antiqua"/>
                <w:sz w:val="24"/>
                <w:szCs w:val="24"/>
              </w:rPr>
            </w:pPr>
            <w:r w:rsidRPr="00BC3CC4">
              <w:rPr>
                <w:rFonts w:ascii="Book Antiqua" w:hAnsi="Book Antiqua" w:cs="Times New Roman"/>
                <w:sz w:val="24"/>
                <w:szCs w:val="24"/>
              </w:rPr>
              <w:t>Mayo score</w:t>
            </w:r>
          </w:p>
        </w:tc>
        <w:tc>
          <w:tcPr>
            <w:tcW w:w="1418" w:type="dxa"/>
          </w:tcPr>
          <w:p w:rsidR="00451C24" w:rsidRPr="00BC3CC4" w:rsidRDefault="00451C24" w:rsidP="00AE0A8E">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NA</w:t>
            </w:r>
          </w:p>
        </w:tc>
        <w:tc>
          <w:tcPr>
            <w:tcW w:w="1418" w:type="dxa"/>
          </w:tcPr>
          <w:p w:rsidR="00451C24" w:rsidRPr="00BC3CC4" w:rsidRDefault="00451C24" w:rsidP="00AE0A8E">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w:t>
            </w:r>
            <w:r w:rsidR="00AE0A8E" w:rsidRPr="00BC3CC4">
              <w:rPr>
                <w:rFonts w:ascii="Book Antiqua" w:hAnsi="Book Antiqua" w:cs="Times New Roman" w:hint="eastAsia"/>
                <w:sz w:val="24"/>
                <w:szCs w:val="24"/>
              </w:rPr>
              <w:t xml:space="preserve"> </w:t>
            </w:r>
            <w:r w:rsidRPr="00BC3CC4">
              <w:rPr>
                <w:rFonts w:ascii="Book Antiqua" w:hAnsi="Book Antiqua" w:cs="Times New Roman"/>
                <w:sz w:val="24"/>
                <w:szCs w:val="24"/>
              </w:rPr>
              <w:t>2</w:t>
            </w:r>
          </w:p>
        </w:tc>
        <w:tc>
          <w:tcPr>
            <w:tcW w:w="1417" w:type="dxa"/>
          </w:tcPr>
          <w:p w:rsidR="00451C24" w:rsidRPr="00BC3CC4" w:rsidRDefault="00451C24" w:rsidP="00AE0A8E">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4.2</w:t>
            </w:r>
            <w:r w:rsidR="00EF7C85" w:rsidRPr="00BC3CC4">
              <w:rPr>
                <w:rFonts w:ascii="Book Antiqua" w:hAnsi="Book Antiqua" w:cs="Times New Roman"/>
                <w:sz w:val="24"/>
                <w:szCs w:val="24"/>
              </w:rPr>
              <w:t xml:space="preserve"> </w:t>
            </w:r>
            <w:r w:rsidR="00AE0A8E" w:rsidRPr="00BC3CC4">
              <w:rPr>
                <w:rFonts w:ascii="Book Antiqua" w:hAnsi="Book Antiqua" w:cs="Times New Roman"/>
                <w:sz w:val="24"/>
                <w:szCs w:val="24"/>
              </w:rPr>
              <w:t>±</w:t>
            </w:r>
            <w:r w:rsidR="00EF7C85" w:rsidRPr="00BC3CC4">
              <w:rPr>
                <w:rFonts w:ascii="Book Antiqua" w:hAnsi="Book Antiqua" w:cs="Times New Roman"/>
                <w:sz w:val="24"/>
                <w:szCs w:val="24"/>
              </w:rPr>
              <w:t xml:space="preserve"> </w:t>
            </w:r>
            <w:r w:rsidRPr="00BC3CC4">
              <w:rPr>
                <w:rFonts w:ascii="Book Antiqua" w:hAnsi="Book Antiqua" w:cs="Times New Roman"/>
                <w:sz w:val="24"/>
                <w:szCs w:val="24"/>
              </w:rPr>
              <w:t>0.7</w:t>
            </w:r>
          </w:p>
        </w:tc>
        <w:tc>
          <w:tcPr>
            <w:tcW w:w="1276" w:type="dxa"/>
          </w:tcPr>
          <w:p w:rsidR="00451C24" w:rsidRPr="00BC3CC4" w:rsidRDefault="00451C24" w:rsidP="00AE0A8E">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8.5</w:t>
            </w:r>
            <w:r w:rsidR="00EF7C85" w:rsidRPr="00BC3CC4">
              <w:rPr>
                <w:rFonts w:ascii="Book Antiqua" w:hAnsi="Book Antiqua" w:cs="Times New Roman"/>
                <w:sz w:val="24"/>
                <w:szCs w:val="24"/>
              </w:rPr>
              <w:t xml:space="preserve"> </w:t>
            </w:r>
            <w:r w:rsidR="00AE0A8E" w:rsidRPr="00BC3CC4">
              <w:rPr>
                <w:rFonts w:ascii="Book Antiqua" w:hAnsi="Book Antiqua" w:cs="Times New Roman"/>
                <w:sz w:val="24"/>
                <w:szCs w:val="24"/>
              </w:rPr>
              <w:t>±</w:t>
            </w:r>
            <w:r w:rsidR="00EF7C85" w:rsidRPr="00BC3CC4">
              <w:rPr>
                <w:rFonts w:ascii="Book Antiqua" w:hAnsi="Book Antiqua" w:cs="Times New Roman"/>
                <w:sz w:val="24"/>
                <w:szCs w:val="24"/>
              </w:rPr>
              <w:t xml:space="preserve"> </w:t>
            </w:r>
            <w:r w:rsidRPr="00BC3CC4">
              <w:rPr>
                <w:rFonts w:ascii="Book Antiqua" w:hAnsi="Book Antiqua" w:cs="Times New Roman"/>
                <w:sz w:val="24"/>
                <w:szCs w:val="24"/>
              </w:rPr>
              <w:t>1.2</w:t>
            </w:r>
          </w:p>
        </w:tc>
        <w:tc>
          <w:tcPr>
            <w:tcW w:w="1702" w:type="dxa"/>
          </w:tcPr>
          <w:p w:rsidR="00451C24" w:rsidRPr="00BC3CC4" w:rsidRDefault="00451C24" w:rsidP="00AE0A8E">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11.5</w:t>
            </w:r>
            <w:r w:rsidR="00EF7C85" w:rsidRPr="00BC3CC4">
              <w:rPr>
                <w:rFonts w:ascii="Book Antiqua" w:hAnsi="Book Antiqua" w:cs="Times New Roman"/>
                <w:sz w:val="24"/>
                <w:szCs w:val="24"/>
              </w:rPr>
              <w:t xml:space="preserve"> </w:t>
            </w:r>
            <w:r w:rsidR="00AE0A8E" w:rsidRPr="00BC3CC4">
              <w:rPr>
                <w:rFonts w:ascii="Book Antiqua" w:hAnsi="Book Antiqua" w:cs="Times New Roman"/>
                <w:sz w:val="24"/>
                <w:szCs w:val="24"/>
              </w:rPr>
              <w:t>±</w:t>
            </w:r>
            <w:r w:rsidR="00EF7C85" w:rsidRPr="00BC3CC4">
              <w:rPr>
                <w:rFonts w:ascii="Book Antiqua" w:hAnsi="Book Antiqua" w:cs="Times New Roman"/>
                <w:sz w:val="24"/>
                <w:szCs w:val="24"/>
              </w:rPr>
              <w:t xml:space="preserve"> </w:t>
            </w:r>
            <w:r w:rsidRPr="00BC3CC4">
              <w:rPr>
                <w:rFonts w:ascii="Book Antiqua" w:hAnsi="Book Antiqua" w:cs="Times New Roman"/>
                <w:sz w:val="24"/>
                <w:szCs w:val="24"/>
              </w:rPr>
              <w:t>0.3</w:t>
            </w:r>
          </w:p>
        </w:tc>
        <w:tc>
          <w:tcPr>
            <w:tcW w:w="1417" w:type="dxa"/>
            <w:gridSpan w:val="2"/>
          </w:tcPr>
          <w:p w:rsidR="00451C24" w:rsidRPr="00BC3CC4" w:rsidRDefault="00451C24" w:rsidP="00AE0A8E">
            <w:pPr>
              <w:adjustRightInd w:val="0"/>
              <w:snapToGrid w:val="0"/>
              <w:spacing w:line="360" w:lineRule="auto"/>
              <w:ind w:leftChars="-140" w:left="-294" w:rightChars="-37" w:right="-78" w:firstLineChars="117" w:firstLine="281"/>
              <w:jc w:val="center"/>
              <w:rPr>
                <w:rFonts w:ascii="Book Antiqua" w:hAnsi="Book Antiqua" w:cs="Times New Roman"/>
                <w:sz w:val="24"/>
                <w:szCs w:val="24"/>
              </w:rPr>
            </w:pPr>
            <w:r w:rsidRPr="00BC3CC4">
              <w:rPr>
                <w:rFonts w:ascii="Book Antiqua" w:hAnsi="Book Antiqua" w:cs="Times New Roman"/>
                <w:sz w:val="24"/>
                <w:szCs w:val="24"/>
              </w:rPr>
              <w:t>≥</w:t>
            </w:r>
            <w:r w:rsidR="00AE0A8E" w:rsidRPr="00BC3CC4">
              <w:rPr>
                <w:rFonts w:ascii="Book Antiqua" w:hAnsi="Book Antiqua" w:cs="Times New Roman" w:hint="eastAsia"/>
                <w:sz w:val="24"/>
                <w:szCs w:val="24"/>
              </w:rPr>
              <w:t xml:space="preserve"> </w:t>
            </w:r>
            <w:r w:rsidRPr="00BC3CC4">
              <w:rPr>
                <w:rFonts w:ascii="Book Antiqua" w:hAnsi="Book Antiqua" w:cs="Times New Roman"/>
                <w:sz w:val="24"/>
                <w:szCs w:val="24"/>
              </w:rPr>
              <w:t>7</w:t>
            </w:r>
          </w:p>
        </w:tc>
        <w:tc>
          <w:tcPr>
            <w:tcW w:w="1276" w:type="dxa"/>
          </w:tcPr>
          <w:p w:rsidR="00451C24" w:rsidRPr="00BC3CC4" w:rsidRDefault="00AE0A8E" w:rsidP="00AE0A8E">
            <w:pPr>
              <w:adjustRightInd w:val="0"/>
              <w:snapToGrid w:val="0"/>
              <w:spacing w:line="360" w:lineRule="auto"/>
              <w:ind w:rightChars="-37" w:right="-78" w:firstLineChars="13" w:firstLine="31"/>
              <w:jc w:val="center"/>
              <w:rPr>
                <w:rFonts w:ascii="Book Antiqua" w:hAnsi="Book Antiqua" w:cs="Times New Roman"/>
                <w:sz w:val="24"/>
                <w:szCs w:val="24"/>
              </w:rPr>
            </w:pPr>
            <w:r w:rsidRPr="00BC3CC4">
              <w:rPr>
                <w:rFonts w:ascii="Book Antiqua" w:hAnsi="Book Antiqua" w:cs="Times New Roman" w:hint="eastAsia"/>
                <w:sz w:val="24"/>
                <w:szCs w:val="24"/>
              </w:rPr>
              <w:t xml:space="preserve">&lt; </w:t>
            </w:r>
            <w:r w:rsidR="00451C24" w:rsidRPr="00BC3CC4">
              <w:rPr>
                <w:rFonts w:ascii="Book Antiqua" w:hAnsi="Book Antiqua" w:cs="Times New Roman"/>
                <w:sz w:val="24"/>
                <w:szCs w:val="24"/>
              </w:rPr>
              <w:t>7</w:t>
            </w:r>
          </w:p>
        </w:tc>
      </w:tr>
      <w:tr w:rsidR="00CA3D92" w:rsidRPr="00BC3CC4" w:rsidTr="00AE0A8E">
        <w:trPr>
          <w:trHeight w:val="225"/>
        </w:trPr>
        <w:tc>
          <w:tcPr>
            <w:tcW w:w="3826" w:type="dxa"/>
          </w:tcPr>
          <w:p w:rsidR="00451C24" w:rsidRPr="00BC3CC4" w:rsidRDefault="00451C24" w:rsidP="00AE0A8E">
            <w:pPr>
              <w:adjustRightInd w:val="0"/>
              <w:snapToGrid w:val="0"/>
              <w:spacing w:line="360" w:lineRule="auto"/>
              <w:jc w:val="left"/>
              <w:rPr>
                <w:rFonts w:ascii="Book Antiqua" w:hAnsi="Book Antiqua"/>
                <w:sz w:val="24"/>
                <w:szCs w:val="24"/>
              </w:rPr>
            </w:pPr>
            <w:r w:rsidRPr="00BC3CC4">
              <w:rPr>
                <w:rFonts w:ascii="Book Antiqua" w:hAnsi="Book Antiqua"/>
                <w:sz w:val="24"/>
                <w:szCs w:val="24"/>
              </w:rPr>
              <w:t>Age at colectomy</w:t>
            </w:r>
          </w:p>
        </w:tc>
        <w:tc>
          <w:tcPr>
            <w:tcW w:w="1418" w:type="dxa"/>
          </w:tcPr>
          <w:p w:rsidR="00451C24" w:rsidRPr="00BC3CC4" w:rsidRDefault="00451C24" w:rsidP="00AE0A8E">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NA</w:t>
            </w:r>
          </w:p>
        </w:tc>
        <w:tc>
          <w:tcPr>
            <w:tcW w:w="1418" w:type="dxa"/>
          </w:tcPr>
          <w:p w:rsidR="00451C24" w:rsidRPr="00BC3CC4" w:rsidRDefault="00451C24" w:rsidP="00AE0A8E">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NA</w:t>
            </w:r>
          </w:p>
        </w:tc>
        <w:tc>
          <w:tcPr>
            <w:tcW w:w="1417" w:type="dxa"/>
          </w:tcPr>
          <w:p w:rsidR="00451C24" w:rsidRPr="00BC3CC4" w:rsidRDefault="00451C24" w:rsidP="00AE0A8E">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NA</w:t>
            </w:r>
          </w:p>
        </w:tc>
        <w:tc>
          <w:tcPr>
            <w:tcW w:w="1276" w:type="dxa"/>
          </w:tcPr>
          <w:p w:rsidR="00451C24" w:rsidRPr="00BC3CC4" w:rsidRDefault="00451C24" w:rsidP="00AE0A8E">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NA</w:t>
            </w:r>
          </w:p>
        </w:tc>
        <w:tc>
          <w:tcPr>
            <w:tcW w:w="1702" w:type="dxa"/>
          </w:tcPr>
          <w:p w:rsidR="00451C24" w:rsidRPr="00BC3CC4" w:rsidRDefault="00451C24" w:rsidP="00AE0A8E">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NA</w:t>
            </w:r>
          </w:p>
        </w:tc>
        <w:tc>
          <w:tcPr>
            <w:tcW w:w="1417" w:type="dxa"/>
            <w:gridSpan w:val="2"/>
          </w:tcPr>
          <w:p w:rsidR="00451C24" w:rsidRPr="00BC3CC4" w:rsidRDefault="00451C24" w:rsidP="00AE0A8E">
            <w:pPr>
              <w:adjustRightInd w:val="0"/>
              <w:snapToGrid w:val="0"/>
              <w:spacing w:line="360" w:lineRule="auto"/>
              <w:ind w:leftChars="-140" w:left="-294" w:rightChars="-37" w:right="-78" w:firstLineChars="117" w:firstLine="281"/>
              <w:jc w:val="center"/>
              <w:rPr>
                <w:rFonts w:ascii="Book Antiqua" w:hAnsi="Book Antiqua" w:cs="Times New Roman"/>
                <w:sz w:val="24"/>
                <w:szCs w:val="24"/>
              </w:rPr>
            </w:pPr>
            <w:r w:rsidRPr="00BC3CC4">
              <w:rPr>
                <w:rFonts w:ascii="Book Antiqua" w:hAnsi="Book Antiqua" w:cs="Times New Roman"/>
                <w:sz w:val="24"/>
                <w:szCs w:val="24"/>
              </w:rPr>
              <w:t>40.6</w:t>
            </w:r>
            <w:r w:rsidR="00AE0A8E" w:rsidRPr="00BC3CC4">
              <w:rPr>
                <w:rFonts w:ascii="Book Antiqua" w:hAnsi="Book Antiqua" w:cs="Times New Roman"/>
                <w:sz w:val="24"/>
                <w:szCs w:val="24"/>
              </w:rPr>
              <w:t xml:space="preserve"> ±</w:t>
            </w:r>
            <w:r w:rsidR="00EF7C85" w:rsidRPr="00BC3CC4">
              <w:rPr>
                <w:rFonts w:ascii="Book Antiqua" w:hAnsi="Book Antiqua" w:cs="Times New Roman"/>
                <w:sz w:val="24"/>
                <w:szCs w:val="24"/>
              </w:rPr>
              <w:t xml:space="preserve"> </w:t>
            </w:r>
            <w:r w:rsidRPr="00BC3CC4">
              <w:rPr>
                <w:rFonts w:ascii="Book Antiqua" w:hAnsi="Book Antiqua" w:cs="Times New Roman"/>
                <w:sz w:val="24"/>
                <w:szCs w:val="24"/>
              </w:rPr>
              <w:t>12.9</w:t>
            </w:r>
          </w:p>
        </w:tc>
        <w:tc>
          <w:tcPr>
            <w:tcW w:w="1276" w:type="dxa"/>
          </w:tcPr>
          <w:p w:rsidR="00451C24" w:rsidRPr="00BC3CC4" w:rsidRDefault="00451C24" w:rsidP="00AE0A8E">
            <w:pPr>
              <w:adjustRightInd w:val="0"/>
              <w:snapToGrid w:val="0"/>
              <w:spacing w:line="360" w:lineRule="auto"/>
              <w:ind w:rightChars="-37" w:right="-78" w:firstLineChars="13" w:firstLine="31"/>
              <w:jc w:val="center"/>
              <w:rPr>
                <w:rFonts w:ascii="Book Antiqua" w:hAnsi="Book Antiqua" w:cs="Times New Roman"/>
                <w:sz w:val="24"/>
                <w:szCs w:val="24"/>
              </w:rPr>
            </w:pPr>
            <w:r w:rsidRPr="00BC3CC4">
              <w:rPr>
                <w:rFonts w:ascii="Book Antiqua" w:hAnsi="Book Antiqua" w:cs="Times New Roman"/>
                <w:sz w:val="24"/>
                <w:szCs w:val="24"/>
              </w:rPr>
              <w:t>42.4</w:t>
            </w:r>
            <w:r w:rsidR="00EF7C85" w:rsidRPr="00BC3CC4">
              <w:rPr>
                <w:rFonts w:ascii="Book Antiqua" w:hAnsi="Book Antiqua" w:cs="Times New Roman"/>
                <w:sz w:val="24"/>
                <w:szCs w:val="24"/>
              </w:rPr>
              <w:t xml:space="preserve"> </w:t>
            </w:r>
            <w:r w:rsidR="00AE0A8E" w:rsidRPr="00BC3CC4">
              <w:rPr>
                <w:rFonts w:ascii="Book Antiqua" w:hAnsi="Book Antiqua" w:cs="Times New Roman"/>
                <w:sz w:val="24"/>
                <w:szCs w:val="24"/>
              </w:rPr>
              <w:t>±</w:t>
            </w:r>
            <w:r w:rsidR="00EF7C85" w:rsidRPr="00BC3CC4">
              <w:rPr>
                <w:rFonts w:ascii="Book Antiqua" w:hAnsi="Book Antiqua" w:cs="Times New Roman"/>
                <w:sz w:val="24"/>
                <w:szCs w:val="24"/>
              </w:rPr>
              <w:t xml:space="preserve"> </w:t>
            </w:r>
            <w:r w:rsidRPr="00BC3CC4">
              <w:rPr>
                <w:rFonts w:ascii="Book Antiqua" w:hAnsi="Book Antiqua" w:cs="Times New Roman"/>
                <w:sz w:val="24"/>
                <w:szCs w:val="24"/>
              </w:rPr>
              <w:t>9.22</w:t>
            </w:r>
          </w:p>
        </w:tc>
      </w:tr>
      <w:tr w:rsidR="00CA3D92" w:rsidRPr="00BC3CC4" w:rsidTr="00AE0A8E">
        <w:trPr>
          <w:trHeight w:val="225"/>
        </w:trPr>
        <w:tc>
          <w:tcPr>
            <w:tcW w:w="3826" w:type="dxa"/>
          </w:tcPr>
          <w:p w:rsidR="00451C24" w:rsidRPr="00BC3CC4" w:rsidRDefault="00451C24" w:rsidP="00AE0A8E">
            <w:pPr>
              <w:adjustRightInd w:val="0"/>
              <w:snapToGrid w:val="0"/>
              <w:spacing w:line="360" w:lineRule="auto"/>
              <w:jc w:val="left"/>
              <w:rPr>
                <w:rFonts w:ascii="Book Antiqua" w:hAnsi="Book Antiqua"/>
                <w:sz w:val="24"/>
                <w:szCs w:val="24"/>
              </w:rPr>
            </w:pPr>
            <w:r w:rsidRPr="00BC3CC4">
              <w:rPr>
                <w:rFonts w:ascii="Book Antiqua" w:hAnsi="Book Antiqua"/>
                <w:sz w:val="24"/>
                <w:szCs w:val="24"/>
              </w:rPr>
              <w:t>Standard medication</w:t>
            </w:r>
            <w:r w:rsidRPr="00BC3CC4">
              <w:rPr>
                <w:rFonts w:ascii="Book Antiqua" w:eastAsiaTheme="minorEastAsia" w:hAnsi="Book Antiqua"/>
                <w:sz w:val="24"/>
                <w:szCs w:val="24"/>
              </w:rPr>
              <w:t xml:space="preserve"> </w:t>
            </w:r>
            <w:r w:rsidR="00AE0A8E" w:rsidRPr="00BC3CC4">
              <w:rPr>
                <w:rFonts w:ascii="Book Antiqua" w:hAnsi="Book Antiqua"/>
                <w:sz w:val="24"/>
                <w:szCs w:val="24"/>
              </w:rPr>
              <w:t>(</w:t>
            </w:r>
            <w:r w:rsidRPr="00BC3CC4">
              <w:rPr>
                <w:rFonts w:ascii="Book Antiqua" w:hAnsi="Book Antiqua"/>
                <w:sz w:val="24"/>
                <w:szCs w:val="24"/>
              </w:rPr>
              <w:t>%)</w:t>
            </w:r>
          </w:p>
        </w:tc>
        <w:tc>
          <w:tcPr>
            <w:tcW w:w="1418" w:type="dxa"/>
          </w:tcPr>
          <w:p w:rsidR="00451C24" w:rsidRPr="00BC3CC4" w:rsidRDefault="00451C24" w:rsidP="00AE0A8E">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NA</w:t>
            </w:r>
          </w:p>
        </w:tc>
        <w:tc>
          <w:tcPr>
            <w:tcW w:w="1418" w:type="dxa"/>
          </w:tcPr>
          <w:p w:rsidR="00451C24" w:rsidRPr="00BC3CC4" w:rsidRDefault="00451C24" w:rsidP="00AE0A8E">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0</w:t>
            </w:r>
            <w:r w:rsidR="00AE0A8E" w:rsidRPr="00BC3CC4">
              <w:rPr>
                <w:rFonts w:ascii="Book Antiqua" w:hAnsi="Book Antiqua" w:cs="Times New Roman"/>
                <w:sz w:val="24"/>
                <w:szCs w:val="24"/>
              </w:rPr>
              <w:t xml:space="preserve"> (</w:t>
            </w:r>
            <w:r w:rsidRPr="00BC3CC4">
              <w:rPr>
                <w:rFonts w:ascii="Book Antiqua" w:hAnsi="Book Antiqua" w:cs="Times New Roman"/>
                <w:sz w:val="24"/>
                <w:szCs w:val="24"/>
              </w:rPr>
              <w:t>0)</w:t>
            </w:r>
          </w:p>
        </w:tc>
        <w:tc>
          <w:tcPr>
            <w:tcW w:w="1417" w:type="dxa"/>
          </w:tcPr>
          <w:p w:rsidR="00451C24" w:rsidRPr="00BC3CC4" w:rsidRDefault="00451C24" w:rsidP="00AE0A8E">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5</w:t>
            </w:r>
            <w:r w:rsidR="00AE0A8E" w:rsidRPr="00BC3CC4">
              <w:rPr>
                <w:rFonts w:ascii="Book Antiqua" w:hAnsi="Book Antiqua" w:cs="Times New Roman"/>
                <w:sz w:val="24"/>
                <w:szCs w:val="24"/>
              </w:rPr>
              <w:t xml:space="preserve"> (</w:t>
            </w:r>
            <w:r w:rsidRPr="00BC3CC4">
              <w:rPr>
                <w:rFonts w:ascii="Book Antiqua" w:hAnsi="Book Antiqua" w:cs="Times New Roman"/>
                <w:sz w:val="24"/>
                <w:szCs w:val="24"/>
              </w:rPr>
              <w:t>46)</w:t>
            </w:r>
          </w:p>
        </w:tc>
        <w:tc>
          <w:tcPr>
            <w:tcW w:w="1276" w:type="dxa"/>
          </w:tcPr>
          <w:p w:rsidR="00451C24" w:rsidRPr="00BC3CC4" w:rsidRDefault="00451C24" w:rsidP="00AE0A8E">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8</w:t>
            </w:r>
            <w:r w:rsidR="00AE0A8E" w:rsidRPr="00BC3CC4">
              <w:rPr>
                <w:rFonts w:ascii="Book Antiqua" w:hAnsi="Book Antiqua" w:cs="Times New Roman"/>
                <w:sz w:val="24"/>
                <w:szCs w:val="24"/>
              </w:rPr>
              <w:t xml:space="preserve"> (</w:t>
            </w:r>
            <w:r w:rsidRPr="00BC3CC4">
              <w:rPr>
                <w:rFonts w:ascii="Book Antiqua" w:hAnsi="Book Antiqua" w:cs="Times New Roman"/>
                <w:sz w:val="24"/>
                <w:szCs w:val="24"/>
              </w:rPr>
              <w:t>80)</w:t>
            </w:r>
          </w:p>
        </w:tc>
        <w:tc>
          <w:tcPr>
            <w:tcW w:w="1702" w:type="dxa"/>
          </w:tcPr>
          <w:p w:rsidR="00451C24" w:rsidRPr="00BC3CC4" w:rsidRDefault="00451C24" w:rsidP="00AE0A8E">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10</w:t>
            </w:r>
            <w:r w:rsidR="00AE0A8E" w:rsidRPr="00BC3CC4">
              <w:rPr>
                <w:rFonts w:ascii="Book Antiqua" w:hAnsi="Book Antiqua" w:cs="Times New Roman"/>
                <w:sz w:val="24"/>
                <w:szCs w:val="24"/>
              </w:rPr>
              <w:t xml:space="preserve"> (</w:t>
            </w:r>
            <w:r w:rsidRPr="00BC3CC4">
              <w:rPr>
                <w:rFonts w:ascii="Book Antiqua" w:hAnsi="Book Antiqua" w:cs="Times New Roman"/>
                <w:sz w:val="24"/>
                <w:szCs w:val="24"/>
              </w:rPr>
              <w:t>100)</w:t>
            </w:r>
          </w:p>
        </w:tc>
        <w:tc>
          <w:tcPr>
            <w:tcW w:w="1417" w:type="dxa"/>
            <w:gridSpan w:val="2"/>
          </w:tcPr>
          <w:p w:rsidR="00451C24" w:rsidRPr="00BC3CC4" w:rsidRDefault="00451C24" w:rsidP="00AE0A8E">
            <w:pPr>
              <w:adjustRightInd w:val="0"/>
              <w:snapToGrid w:val="0"/>
              <w:spacing w:line="360" w:lineRule="auto"/>
              <w:ind w:leftChars="-140" w:left="-294" w:rightChars="-37" w:right="-78" w:firstLineChars="117" w:firstLine="281"/>
              <w:jc w:val="center"/>
              <w:rPr>
                <w:rFonts w:ascii="Book Antiqua" w:hAnsi="Book Antiqua" w:cs="Times New Roman"/>
                <w:sz w:val="24"/>
                <w:szCs w:val="24"/>
              </w:rPr>
            </w:pPr>
            <w:r w:rsidRPr="00BC3CC4">
              <w:rPr>
                <w:rFonts w:ascii="Book Antiqua" w:hAnsi="Book Antiqua" w:cs="Times New Roman"/>
                <w:sz w:val="24"/>
                <w:szCs w:val="24"/>
              </w:rPr>
              <w:t>8</w:t>
            </w:r>
            <w:r w:rsidR="00AE0A8E" w:rsidRPr="00BC3CC4">
              <w:rPr>
                <w:rFonts w:ascii="Book Antiqua" w:hAnsi="Book Antiqua" w:cs="Times New Roman"/>
                <w:sz w:val="24"/>
                <w:szCs w:val="24"/>
              </w:rPr>
              <w:t xml:space="preserve"> (</w:t>
            </w:r>
            <w:r w:rsidRPr="00BC3CC4">
              <w:rPr>
                <w:rFonts w:ascii="Book Antiqua" w:hAnsi="Book Antiqua" w:cs="Times New Roman"/>
                <w:sz w:val="24"/>
                <w:szCs w:val="24"/>
              </w:rPr>
              <w:t>100)</w:t>
            </w:r>
          </w:p>
        </w:tc>
        <w:tc>
          <w:tcPr>
            <w:tcW w:w="1276" w:type="dxa"/>
          </w:tcPr>
          <w:p w:rsidR="00451C24" w:rsidRPr="00BC3CC4" w:rsidRDefault="00451C24" w:rsidP="00AE0A8E">
            <w:pPr>
              <w:adjustRightInd w:val="0"/>
              <w:snapToGrid w:val="0"/>
              <w:spacing w:line="360" w:lineRule="auto"/>
              <w:ind w:rightChars="-37" w:right="-78" w:firstLineChars="13" w:firstLine="31"/>
              <w:jc w:val="center"/>
              <w:rPr>
                <w:rFonts w:ascii="Book Antiqua" w:hAnsi="Book Antiqua" w:cs="Times New Roman"/>
                <w:sz w:val="24"/>
                <w:szCs w:val="24"/>
              </w:rPr>
            </w:pPr>
            <w:r w:rsidRPr="00BC3CC4">
              <w:rPr>
                <w:rFonts w:ascii="Book Antiqua" w:hAnsi="Book Antiqua" w:cs="Times New Roman"/>
                <w:sz w:val="24"/>
                <w:szCs w:val="24"/>
              </w:rPr>
              <w:t>3</w:t>
            </w:r>
            <w:r w:rsidR="00AE0A8E" w:rsidRPr="00BC3CC4">
              <w:rPr>
                <w:rFonts w:ascii="Book Antiqua" w:hAnsi="Book Antiqua" w:cs="Times New Roman"/>
                <w:sz w:val="24"/>
                <w:szCs w:val="24"/>
              </w:rPr>
              <w:t xml:space="preserve"> (</w:t>
            </w:r>
            <w:r w:rsidRPr="00BC3CC4">
              <w:rPr>
                <w:rFonts w:ascii="Book Antiqua" w:hAnsi="Book Antiqua" w:cs="Times New Roman"/>
                <w:sz w:val="24"/>
                <w:szCs w:val="24"/>
              </w:rPr>
              <w:t>27)</w:t>
            </w:r>
          </w:p>
        </w:tc>
      </w:tr>
      <w:tr w:rsidR="00CA3D92" w:rsidRPr="00BC3CC4" w:rsidTr="00AE0A8E">
        <w:trPr>
          <w:trHeight w:val="225"/>
        </w:trPr>
        <w:tc>
          <w:tcPr>
            <w:tcW w:w="3826" w:type="dxa"/>
          </w:tcPr>
          <w:p w:rsidR="00451C24" w:rsidRPr="00BC3CC4" w:rsidRDefault="00451C24" w:rsidP="00AE0A8E">
            <w:pPr>
              <w:adjustRightInd w:val="0"/>
              <w:snapToGrid w:val="0"/>
              <w:spacing w:line="360" w:lineRule="auto"/>
              <w:jc w:val="left"/>
              <w:rPr>
                <w:rFonts w:ascii="Book Antiqua" w:hAnsi="Book Antiqua"/>
                <w:sz w:val="24"/>
                <w:szCs w:val="24"/>
              </w:rPr>
            </w:pPr>
            <w:r w:rsidRPr="00BC3CC4">
              <w:rPr>
                <w:rFonts w:ascii="Book Antiqua" w:hAnsi="Book Antiqua"/>
                <w:sz w:val="24"/>
                <w:szCs w:val="24"/>
              </w:rPr>
              <w:t xml:space="preserve">Smoking </w:t>
            </w:r>
            <w:r w:rsidR="00AE0A8E" w:rsidRPr="00BC3CC4">
              <w:rPr>
                <w:rFonts w:ascii="Book Antiqua" w:hAnsi="Book Antiqua"/>
                <w:sz w:val="24"/>
                <w:szCs w:val="24"/>
              </w:rPr>
              <w:t>(</w:t>
            </w:r>
            <w:r w:rsidRPr="00BC3CC4">
              <w:rPr>
                <w:rFonts w:ascii="Book Antiqua" w:hAnsi="Book Antiqua"/>
                <w:sz w:val="24"/>
                <w:szCs w:val="24"/>
              </w:rPr>
              <w:t>% at recruitment)</w:t>
            </w:r>
          </w:p>
        </w:tc>
        <w:tc>
          <w:tcPr>
            <w:tcW w:w="1418" w:type="dxa"/>
          </w:tcPr>
          <w:p w:rsidR="00451C24" w:rsidRPr="00BC3CC4" w:rsidRDefault="00451C24" w:rsidP="00AE0A8E">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10</w:t>
            </w:r>
            <w:r w:rsidR="00AE0A8E" w:rsidRPr="00BC3CC4">
              <w:rPr>
                <w:rFonts w:ascii="Book Antiqua" w:hAnsi="Book Antiqua" w:cs="Times New Roman"/>
                <w:sz w:val="24"/>
                <w:szCs w:val="24"/>
              </w:rPr>
              <w:t xml:space="preserve"> (</w:t>
            </w:r>
            <w:r w:rsidRPr="00BC3CC4">
              <w:rPr>
                <w:rFonts w:ascii="Book Antiqua" w:hAnsi="Book Antiqua" w:cs="Times New Roman"/>
                <w:sz w:val="24"/>
                <w:szCs w:val="24"/>
              </w:rPr>
              <w:t>62.5)</w:t>
            </w:r>
          </w:p>
        </w:tc>
        <w:tc>
          <w:tcPr>
            <w:tcW w:w="1418" w:type="dxa"/>
          </w:tcPr>
          <w:p w:rsidR="00451C24" w:rsidRPr="00BC3CC4" w:rsidRDefault="00451C24" w:rsidP="00AE0A8E">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4</w:t>
            </w:r>
            <w:r w:rsidR="00AE0A8E" w:rsidRPr="00BC3CC4">
              <w:rPr>
                <w:rFonts w:ascii="Book Antiqua" w:hAnsi="Book Antiqua" w:cs="Times New Roman"/>
                <w:sz w:val="24"/>
                <w:szCs w:val="24"/>
              </w:rPr>
              <w:t xml:space="preserve"> (</w:t>
            </w:r>
            <w:r w:rsidRPr="00BC3CC4">
              <w:rPr>
                <w:rFonts w:ascii="Book Antiqua" w:hAnsi="Book Antiqua" w:cs="Times New Roman"/>
                <w:sz w:val="24"/>
                <w:szCs w:val="24"/>
              </w:rPr>
              <w:t>40)</w:t>
            </w:r>
          </w:p>
        </w:tc>
        <w:tc>
          <w:tcPr>
            <w:tcW w:w="1417" w:type="dxa"/>
          </w:tcPr>
          <w:p w:rsidR="00451C24" w:rsidRPr="00BC3CC4" w:rsidRDefault="00451C24" w:rsidP="00AE0A8E">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3</w:t>
            </w:r>
            <w:r w:rsidR="00AE0A8E" w:rsidRPr="00BC3CC4">
              <w:rPr>
                <w:rFonts w:ascii="Book Antiqua" w:hAnsi="Book Antiqua" w:cs="Times New Roman"/>
                <w:sz w:val="24"/>
                <w:szCs w:val="24"/>
              </w:rPr>
              <w:t xml:space="preserve"> (</w:t>
            </w:r>
            <w:r w:rsidRPr="00BC3CC4">
              <w:rPr>
                <w:rFonts w:ascii="Book Antiqua" w:hAnsi="Book Antiqua" w:cs="Times New Roman"/>
                <w:sz w:val="24"/>
                <w:szCs w:val="24"/>
              </w:rPr>
              <w:t>27.3)</w:t>
            </w:r>
          </w:p>
        </w:tc>
        <w:tc>
          <w:tcPr>
            <w:tcW w:w="1276" w:type="dxa"/>
          </w:tcPr>
          <w:p w:rsidR="00451C24" w:rsidRPr="00BC3CC4" w:rsidRDefault="00451C24" w:rsidP="00AE0A8E">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2</w:t>
            </w:r>
            <w:r w:rsidR="00EF7C85" w:rsidRPr="00BC3CC4">
              <w:rPr>
                <w:rFonts w:ascii="Book Antiqua" w:hAnsi="Book Antiqua" w:cs="Times New Roman"/>
                <w:kern w:val="0"/>
                <w:sz w:val="24"/>
                <w:szCs w:val="24"/>
              </w:rPr>
              <w:t xml:space="preserve"> </w:t>
            </w:r>
            <w:r w:rsidR="00AE0A8E" w:rsidRPr="00BC3CC4">
              <w:rPr>
                <w:rFonts w:ascii="Book Antiqua" w:hAnsi="Book Antiqua" w:cs="Times New Roman"/>
                <w:sz w:val="24"/>
                <w:szCs w:val="24"/>
              </w:rPr>
              <w:t>(</w:t>
            </w:r>
            <w:r w:rsidRPr="00BC3CC4">
              <w:rPr>
                <w:rFonts w:ascii="Book Antiqua" w:hAnsi="Book Antiqua" w:cs="Times New Roman"/>
                <w:sz w:val="24"/>
                <w:szCs w:val="24"/>
              </w:rPr>
              <w:t>20)</w:t>
            </w:r>
          </w:p>
        </w:tc>
        <w:tc>
          <w:tcPr>
            <w:tcW w:w="1702" w:type="dxa"/>
          </w:tcPr>
          <w:p w:rsidR="00451C24" w:rsidRPr="00BC3CC4" w:rsidRDefault="00451C24" w:rsidP="00AE0A8E">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3</w:t>
            </w:r>
            <w:r w:rsidR="00AE0A8E" w:rsidRPr="00BC3CC4">
              <w:rPr>
                <w:rFonts w:ascii="Book Antiqua" w:hAnsi="Book Antiqua" w:cs="Times New Roman"/>
                <w:sz w:val="24"/>
                <w:szCs w:val="24"/>
              </w:rPr>
              <w:t xml:space="preserve"> (</w:t>
            </w:r>
            <w:r w:rsidRPr="00BC3CC4">
              <w:rPr>
                <w:rFonts w:ascii="Book Antiqua" w:hAnsi="Book Antiqua" w:cs="Times New Roman"/>
                <w:sz w:val="24"/>
                <w:szCs w:val="24"/>
              </w:rPr>
              <w:t>30)</w:t>
            </w:r>
          </w:p>
        </w:tc>
        <w:tc>
          <w:tcPr>
            <w:tcW w:w="1417" w:type="dxa"/>
            <w:gridSpan w:val="2"/>
          </w:tcPr>
          <w:p w:rsidR="00451C24" w:rsidRPr="00BC3CC4" w:rsidRDefault="00451C24" w:rsidP="00AE0A8E">
            <w:pPr>
              <w:adjustRightInd w:val="0"/>
              <w:snapToGrid w:val="0"/>
              <w:spacing w:line="360" w:lineRule="auto"/>
              <w:ind w:leftChars="-140" w:left="-294" w:rightChars="-37" w:right="-78" w:firstLineChars="117" w:firstLine="281"/>
              <w:jc w:val="center"/>
              <w:rPr>
                <w:rFonts w:ascii="Book Antiqua" w:hAnsi="Book Antiqua" w:cs="Times New Roman"/>
                <w:sz w:val="24"/>
                <w:szCs w:val="24"/>
              </w:rPr>
            </w:pPr>
            <w:r w:rsidRPr="00BC3CC4">
              <w:rPr>
                <w:rFonts w:ascii="Book Antiqua" w:hAnsi="Book Antiqua" w:cs="Times New Roman"/>
                <w:sz w:val="24"/>
                <w:szCs w:val="24"/>
              </w:rPr>
              <w:t>4</w:t>
            </w:r>
            <w:r w:rsidR="00AE0A8E" w:rsidRPr="00BC3CC4">
              <w:rPr>
                <w:rFonts w:ascii="Book Antiqua" w:hAnsi="Book Antiqua" w:cs="Times New Roman"/>
                <w:sz w:val="24"/>
                <w:szCs w:val="24"/>
              </w:rPr>
              <w:t xml:space="preserve"> (</w:t>
            </w:r>
            <w:r w:rsidRPr="00BC3CC4">
              <w:rPr>
                <w:rFonts w:ascii="Book Antiqua" w:hAnsi="Book Antiqua" w:cs="Times New Roman"/>
                <w:sz w:val="24"/>
                <w:szCs w:val="24"/>
              </w:rPr>
              <w:t>50)</w:t>
            </w:r>
          </w:p>
        </w:tc>
        <w:tc>
          <w:tcPr>
            <w:tcW w:w="1276" w:type="dxa"/>
          </w:tcPr>
          <w:p w:rsidR="00451C24" w:rsidRPr="00BC3CC4" w:rsidRDefault="00451C24" w:rsidP="00AE0A8E">
            <w:pPr>
              <w:adjustRightInd w:val="0"/>
              <w:snapToGrid w:val="0"/>
              <w:spacing w:line="360" w:lineRule="auto"/>
              <w:ind w:rightChars="-37" w:right="-78" w:firstLineChars="13" w:firstLine="31"/>
              <w:jc w:val="center"/>
              <w:rPr>
                <w:rFonts w:ascii="Book Antiqua" w:hAnsi="Book Antiqua" w:cs="Times New Roman"/>
                <w:sz w:val="24"/>
                <w:szCs w:val="24"/>
              </w:rPr>
            </w:pPr>
            <w:r w:rsidRPr="00BC3CC4">
              <w:rPr>
                <w:rFonts w:ascii="Book Antiqua" w:hAnsi="Book Antiqua" w:cs="Times New Roman"/>
                <w:sz w:val="24"/>
                <w:szCs w:val="24"/>
              </w:rPr>
              <w:t>5</w:t>
            </w:r>
            <w:r w:rsidR="00EF7C85" w:rsidRPr="00BC3CC4">
              <w:rPr>
                <w:rFonts w:ascii="Book Antiqua" w:hAnsi="Book Antiqua" w:cs="Times New Roman"/>
                <w:sz w:val="24"/>
                <w:szCs w:val="24"/>
              </w:rPr>
              <w:t xml:space="preserve"> </w:t>
            </w:r>
            <w:r w:rsidR="00AE0A8E" w:rsidRPr="00BC3CC4">
              <w:rPr>
                <w:rFonts w:ascii="Book Antiqua" w:hAnsi="Book Antiqua" w:cs="Times New Roman"/>
                <w:sz w:val="24"/>
                <w:szCs w:val="24"/>
              </w:rPr>
              <w:t>(</w:t>
            </w:r>
            <w:r w:rsidRPr="00BC3CC4">
              <w:rPr>
                <w:rFonts w:ascii="Book Antiqua" w:hAnsi="Book Antiqua" w:cs="Times New Roman"/>
                <w:sz w:val="24"/>
                <w:szCs w:val="24"/>
              </w:rPr>
              <w:t>45.5)</w:t>
            </w:r>
          </w:p>
        </w:tc>
      </w:tr>
      <w:tr w:rsidR="00CA3D92" w:rsidRPr="00BC3CC4" w:rsidTr="00AE0A8E">
        <w:trPr>
          <w:trHeight w:val="225"/>
        </w:trPr>
        <w:tc>
          <w:tcPr>
            <w:tcW w:w="3826" w:type="dxa"/>
          </w:tcPr>
          <w:p w:rsidR="00451C24" w:rsidRPr="00BC3CC4" w:rsidRDefault="00451C24" w:rsidP="00AE0A8E">
            <w:pPr>
              <w:adjustRightInd w:val="0"/>
              <w:snapToGrid w:val="0"/>
              <w:spacing w:line="360" w:lineRule="auto"/>
              <w:ind w:left="317" w:rightChars="113" w:right="237" w:hangingChars="132" w:hanging="317"/>
              <w:jc w:val="left"/>
              <w:rPr>
                <w:rFonts w:ascii="Book Antiqua" w:hAnsi="Book Antiqua"/>
                <w:sz w:val="24"/>
                <w:szCs w:val="24"/>
              </w:rPr>
            </w:pPr>
            <w:r w:rsidRPr="00BC3CC4">
              <w:rPr>
                <w:rFonts w:ascii="Book Antiqua" w:hAnsi="Book Antiqua"/>
                <w:sz w:val="24"/>
                <w:szCs w:val="24"/>
              </w:rPr>
              <w:t>Previous number of episodes of pouchitis</w:t>
            </w:r>
            <w:r w:rsidR="00EF7C85" w:rsidRPr="00BC3CC4">
              <w:rPr>
                <w:rFonts w:ascii="Book Antiqua" w:eastAsiaTheme="minorEastAsia" w:hAnsi="Book Antiqua"/>
                <w:sz w:val="24"/>
                <w:szCs w:val="24"/>
              </w:rPr>
              <w:t xml:space="preserve"> </w:t>
            </w:r>
            <w:r w:rsidR="00AE0A8E" w:rsidRPr="00BC3CC4">
              <w:rPr>
                <w:rFonts w:ascii="Book Antiqua" w:hAnsi="Book Antiqua"/>
                <w:sz w:val="24"/>
                <w:szCs w:val="24"/>
              </w:rPr>
              <w:t>(</w:t>
            </w:r>
            <w:r w:rsidRPr="00BC3CC4">
              <w:rPr>
                <w:rFonts w:ascii="Book Antiqua" w:hAnsi="Book Antiqua"/>
                <w:sz w:val="24"/>
                <w:szCs w:val="24"/>
              </w:rPr>
              <w:t>%)</w:t>
            </w:r>
          </w:p>
        </w:tc>
        <w:tc>
          <w:tcPr>
            <w:tcW w:w="1418" w:type="dxa"/>
          </w:tcPr>
          <w:p w:rsidR="00451C24" w:rsidRPr="00BC3CC4" w:rsidRDefault="00451C24" w:rsidP="00AE0A8E">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NA</w:t>
            </w:r>
          </w:p>
        </w:tc>
        <w:tc>
          <w:tcPr>
            <w:tcW w:w="1418" w:type="dxa"/>
          </w:tcPr>
          <w:p w:rsidR="00451C24" w:rsidRPr="00BC3CC4" w:rsidRDefault="00451C24" w:rsidP="00AE0A8E">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NA</w:t>
            </w:r>
          </w:p>
        </w:tc>
        <w:tc>
          <w:tcPr>
            <w:tcW w:w="1417" w:type="dxa"/>
          </w:tcPr>
          <w:p w:rsidR="00451C24" w:rsidRPr="00BC3CC4" w:rsidRDefault="00451C24" w:rsidP="00AE0A8E">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NA</w:t>
            </w:r>
          </w:p>
        </w:tc>
        <w:tc>
          <w:tcPr>
            <w:tcW w:w="1276" w:type="dxa"/>
          </w:tcPr>
          <w:p w:rsidR="00451C24" w:rsidRPr="00BC3CC4" w:rsidRDefault="00451C24" w:rsidP="00AE0A8E">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NA</w:t>
            </w:r>
          </w:p>
        </w:tc>
        <w:tc>
          <w:tcPr>
            <w:tcW w:w="1702" w:type="dxa"/>
          </w:tcPr>
          <w:p w:rsidR="00451C24" w:rsidRPr="00BC3CC4" w:rsidRDefault="00451C24" w:rsidP="00AE0A8E">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NA</w:t>
            </w:r>
          </w:p>
        </w:tc>
        <w:tc>
          <w:tcPr>
            <w:tcW w:w="1417" w:type="dxa"/>
            <w:gridSpan w:val="2"/>
          </w:tcPr>
          <w:p w:rsidR="00451C24" w:rsidRPr="00BC3CC4" w:rsidRDefault="00451C24" w:rsidP="00AE0A8E">
            <w:pPr>
              <w:adjustRightInd w:val="0"/>
              <w:snapToGrid w:val="0"/>
              <w:spacing w:line="360" w:lineRule="auto"/>
              <w:ind w:leftChars="-140" w:left="-294" w:rightChars="-37" w:right="-78" w:firstLineChars="117" w:firstLine="281"/>
              <w:jc w:val="center"/>
              <w:rPr>
                <w:rFonts w:ascii="Book Antiqua" w:hAnsi="Book Antiqua" w:cs="Times New Roman"/>
                <w:sz w:val="24"/>
                <w:szCs w:val="24"/>
              </w:rPr>
            </w:pPr>
            <w:r w:rsidRPr="00BC3CC4">
              <w:rPr>
                <w:rFonts w:ascii="Book Antiqua" w:hAnsi="Book Antiqua" w:cs="Times New Roman"/>
                <w:sz w:val="24"/>
                <w:szCs w:val="24"/>
              </w:rPr>
              <w:t>4</w:t>
            </w:r>
            <w:r w:rsidR="00AE0A8E" w:rsidRPr="00BC3CC4">
              <w:rPr>
                <w:rFonts w:ascii="Book Antiqua" w:hAnsi="Book Antiqua" w:cs="Times New Roman"/>
                <w:sz w:val="24"/>
                <w:szCs w:val="24"/>
              </w:rPr>
              <w:t xml:space="preserve"> (</w:t>
            </w:r>
            <w:r w:rsidRPr="00BC3CC4">
              <w:rPr>
                <w:rFonts w:ascii="Book Antiqua" w:hAnsi="Book Antiqua" w:cs="Times New Roman"/>
                <w:sz w:val="24"/>
                <w:szCs w:val="24"/>
              </w:rPr>
              <w:t>50)</w:t>
            </w:r>
          </w:p>
        </w:tc>
        <w:tc>
          <w:tcPr>
            <w:tcW w:w="1276" w:type="dxa"/>
          </w:tcPr>
          <w:p w:rsidR="00451C24" w:rsidRPr="00BC3CC4" w:rsidRDefault="00451C24" w:rsidP="00AE0A8E">
            <w:pPr>
              <w:adjustRightInd w:val="0"/>
              <w:snapToGrid w:val="0"/>
              <w:spacing w:line="360" w:lineRule="auto"/>
              <w:ind w:rightChars="-37" w:right="-78" w:firstLineChars="13" w:firstLine="31"/>
              <w:jc w:val="center"/>
              <w:rPr>
                <w:rFonts w:ascii="Book Antiqua" w:hAnsi="Book Antiqua" w:cs="Times New Roman"/>
                <w:sz w:val="24"/>
                <w:szCs w:val="24"/>
              </w:rPr>
            </w:pPr>
            <w:r w:rsidRPr="00BC3CC4">
              <w:rPr>
                <w:rFonts w:ascii="Book Antiqua" w:hAnsi="Book Antiqua" w:cs="Times New Roman"/>
                <w:sz w:val="24"/>
                <w:szCs w:val="24"/>
              </w:rPr>
              <w:t>3</w:t>
            </w:r>
            <w:r w:rsidR="00AE0A8E" w:rsidRPr="00BC3CC4">
              <w:rPr>
                <w:rFonts w:ascii="Book Antiqua" w:hAnsi="Book Antiqua" w:cs="Times New Roman"/>
                <w:sz w:val="24"/>
                <w:szCs w:val="24"/>
              </w:rPr>
              <w:t xml:space="preserve"> (</w:t>
            </w:r>
            <w:r w:rsidRPr="00BC3CC4">
              <w:rPr>
                <w:rFonts w:ascii="Book Antiqua" w:hAnsi="Book Antiqua" w:cs="Times New Roman"/>
                <w:sz w:val="24"/>
                <w:szCs w:val="24"/>
              </w:rPr>
              <w:t>27)</w:t>
            </w:r>
          </w:p>
        </w:tc>
      </w:tr>
      <w:tr w:rsidR="00CA3D92" w:rsidRPr="00BC3CC4" w:rsidTr="00AE0A8E">
        <w:trPr>
          <w:trHeight w:val="225"/>
        </w:trPr>
        <w:tc>
          <w:tcPr>
            <w:tcW w:w="3826" w:type="dxa"/>
          </w:tcPr>
          <w:p w:rsidR="00451C24" w:rsidRPr="00BC3CC4" w:rsidRDefault="00451C24" w:rsidP="00AE0A8E">
            <w:pPr>
              <w:adjustRightInd w:val="0"/>
              <w:snapToGrid w:val="0"/>
              <w:spacing w:line="360" w:lineRule="auto"/>
              <w:ind w:left="317" w:rightChars="62" w:right="130" w:hangingChars="132" w:hanging="317"/>
              <w:jc w:val="left"/>
              <w:rPr>
                <w:rFonts w:ascii="Book Antiqua" w:hAnsi="Book Antiqua"/>
                <w:sz w:val="24"/>
                <w:szCs w:val="24"/>
              </w:rPr>
            </w:pPr>
            <w:r w:rsidRPr="00BC3CC4">
              <w:rPr>
                <w:rFonts w:ascii="Book Antiqua" w:hAnsi="Book Antiqua"/>
                <w:sz w:val="24"/>
                <w:szCs w:val="24"/>
              </w:rPr>
              <w:t>Number of patients with chronic pouchitis</w:t>
            </w:r>
            <w:r w:rsidR="00EF7C85" w:rsidRPr="00BC3CC4">
              <w:rPr>
                <w:rFonts w:ascii="Book Antiqua" w:eastAsiaTheme="minorEastAsia" w:hAnsi="Book Antiqua"/>
                <w:sz w:val="24"/>
                <w:szCs w:val="24"/>
              </w:rPr>
              <w:t xml:space="preserve"> </w:t>
            </w:r>
            <w:r w:rsidR="00AE0A8E" w:rsidRPr="00BC3CC4">
              <w:rPr>
                <w:rFonts w:ascii="Book Antiqua" w:hAnsi="Book Antiqua"/>
                <w:sz w:val="24"/>
                <w:szCs w:val="24"/>
              </w:rPr>
              <w:t>(</w:t>
            </w:r>
            <w:r w:rsidRPr="00BC3CC4">
              <w:rPr>
                <w:rFonts w:ascii="Book Antiqua" w:hAnsi="Book Antiqua"/>
                <w:sz w:val="24"/>
                <w:szCs w:val="24"/>
              </w:rPr>
              <w:t>%)</w:t>
            </w:r>
          </w:p>
        </w:tc>
        <w:tc>
          <w:tcPr>
            <w:tcW w:w="1418" w:type="dxa"/>
          </w:tcPr>
          <w:p w:rsidR="00451C24" w:rsidRPr="00BC3CC4" w:rsidRDefault="00451C24" w:rsidP="00AE0A8E">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NA</w:t>
            </w:r>
          </w:p>
        </w:tc>
        <w:tc>
          <w:tcPr>
            <w:tcW w:w="1418" w:type="dxa"/>
          </w:tcPr>
          <w:p w:rsidR="00451C24" w:rsidRPr="00BC3CC4" w:rsidRDefault="00451C24" w:rsidP="00AE0A8E">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NA</w:t>
            </w:r>
          </w:p>
        </w:tc>
        <w:tc>
          <w:tcPr>
            <w:tcW w:w="1417" w:type="dxa"/>
          </w:tcPr>
          <w:p w:rsidR="00451C24" w:rsidRPr="00BC3CC4" w:rsidRDefault="00451C24" w:rsidP="00AE0A8E">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NA</w:t>
            </w:r>
          </w:p>
        </w:tc>
        <w:tc>
          <w:tcPr>
            <w:tcW w:w="1276" w:type="dxa"/>
          </w:tcPr>
          <w:p w:rsidR="00451C24" w:rsidRPr="00BC3CC4" w:rsidRDefault="00451C24" w:rsidP="00AE0A8E">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NA</w:t>
            </w:r>
          </w:p>
        </w:tc>
        <w:tc>
          <w:tcPr>
            <w:tcW w:w="1702" w:type="dxa"/>
          </w:tcPr>
          <w:p w:rsidR="00451C24" w:rsidRPr="00BC3CC4" w:rsidRDefault="00451C24" w:rsidP="00AE0A8E">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NA</w:t>
            </w:r>
          </w:p>
        </w:tc>
        <w:tc>
          <w:tcPr>
            <w:tcW w:w="1417" w:type="dxa"/>
            <w:gridSpan w:val="2"/>
          </w:tcPr>
          <w:p w:rsidR="00451C24" w:rsidRPr="00BC3CC4" w:rsidRDefault="00451C24" w:rsidP="00AE0A8E">
            <w:pPr>
              <w:adjustRightInd w:val="0"/>
              <w:snapToGrid w:val="0"/>
              <w:spacing w:line="360" w:lineRule="auto"/>
              <w:ind w:leftChars="-140" w:left="-294" w:rightChars="-37" w:right="-78" w:firstLineChars="117" w:firstLine="281"/>
              <w:jc w:val="center"/>
              <w:rPr>
                <w:rFonts w:ascii="Book Antiqua" w:hAnsi="Book Antiqua" w:cs="Times New Roman"/>
                <w:sz w:val="24"/>
                <w:szCs w:val="24"/>
              </w:rPr>
            </w:pPr>
            <w:r w:rsidRPr="00BC3CC4">
              <w:rPr>
                <w:rFonts w:ascii="Book Antiqua" w:hAnsi="Book Antiqua" w:cs="Times New Roman"/>
                <w:sz w:val="24"/>
                <w:szCs w:val="24"/>
              </w:rPr>
              <w:t>3</w:t>
            </w:r>
            <w:r w:rsidR="00AE0A8E" w:rsidRPr="00BC3CC4">
              <w:rPr>
                <w:rFonts w:ascii="Book Antiqua" w:hAnsi="Book Antiqua" w:cs="Times New Roman"/>
                <w:sz w:val="24"/>
                <w:szCs w:val="24"/>
              </w:rPr>
              <w:t xml:space="preserve"> (</w:t>
            </w:r>
            <w:r w:rsidRPr="00BC3CC4">
              <w:rPr>
                <w:rFonts w:ascii="Book Antiqua" w:hAnsi="Book Antiqua" w:cs="Times New Roman"/>
                <w:sz w:val="24"/>
                <w:szCs w:val="24"/>
              </w:rPr>
              <w:t>37.5)</w:t>
            </w:r>
          </w:p>
        </w:tc>
        <w:tc>
          <w:tcPr>
            <w:tcW w:w="1276" w:type="dxa"/>
          </w:tcPr>
          <w:p w:rsidR="00451C24" w:rsidRPr="00BC3CC4" w:rsidRDefault="00451C24" w:rsidP="00AE0A8E">
            <w:pPr>
              <w:adjustRightInd w:val="0"/>
              <w:snapToGrid w:val="0"/>
              <w:spacing w:line="360" w:lineRule="auto"/>
              <w:ind w:rightChars="-37" w:right="-78" w:firstLineChars="13" w:firstLine="31"/>
              <w:jc w:val="center"/>
              <w:rPr>
                <w:rFonts w:ascii="Book Antiqua" w:hAnsi="Book Antiqua" w:cs="Times New Roman"/>
                <w:sz w:val="24"/>
                <w:szCs w:val="24"/>
              </w:rPr>
            </w:pPr>
            <w:r w:rsidRPr="00BC3CC4">
              <w:rPr>
                <w:rFonts w:ascii="Book Antiqua" w:hAnsi="Book Antiqua" w:cs="Times New Roman"/>
                <w:sz w:val="24"/>
                <w:szCs w:val="24"/>
              </w:rPr>
              <w:t>2</w:t>
            </w:r>
            <w:r w:rsidR="00AE0A8E" w:rsidRPr="00BC3CC4">
              <w:rPr>
                <w:rFonts w:ascii="Book Antiqua" w:hAnsi="Book Antiqua" w:cs="Times New Roman"/>
                <w:sz w:val="24"/>
                <w:szCs w:val="24"/>
              </w:rPr>
              <w:t xml:space="preserve"> (</w:t>
            </w:r>
            <w:r w:rsidRPr="00BC3CC4">
              <w:rPr>
                <w:rFonts w:ascii="Book Antiqua" w:hAnsi="Book Antiqua" w:cs="Times New Roman"/>
                <w:sz w:val="24"/>
                <w:szCs w:val="24"/>
              </w:rPr>
              <w:t>18)</w:t>
            </w:r>
          </w:p>
        </w:tc>
      </w:tr>
      <w:tr w:rsidR="00CA3D92" w:rsidRPr="00BC3CC4" w:rsidTr="00AE0A8E">
        <w:trPr>
          <w:trHeight w:val="225"/>
        </w:trPr>
        <w:tc>
          <w:tcPr>
            <w:tcW w:w="3826" w:type="dxa"/>
            <w:tcBorders>
              <w:bottom w:val="single" w:sz="4" w:space="0" w:color="auto"/>
            </w:tcBorders>
          </w:tcPr>
          <w:p w:rsidR="00451C24" w:rsidRPr="00BC3CC4" w:rsidRDefault="00451C24" w:rsidP="00AE0A8E">
            <w:pPr>
              <w:adjustRightInd w:val="0"/>
              <w:snapToGrid w:val="0"/>
              <w:spacing w:line="360" w:lineRule="auto"/>
              <w:jc w:val="left"/>
              <w:rPr>
                <w:rFonts w:ascii="Book Antiqua" w:hAnsi="Book Antiqua"/>
                <w:sz w:val="24"/>
                <w:szCs w:val="24"/>
              </w:rPr>
            </w:pPr>
            <w:r w:rsidRPr="00BC3CC4">
              <w:rPr>
                <w:rFonts w:ascii="Book Antiqua" w:hAnsi="Book Antiqua"/>
                <w:sz w:val="24"/>
                <w:szCs w:val="24"/>
              </w:rPr>
              <w:t>Secondary causes of pouchitis</w:t>
            </w:r>
            <w:r w:rsidR="00EF7C85" w:rsidRPr="00BC3CC4">
              <w:rPr>
                <w:rFonts w:ascii="Book Antiqua" w:eastAsiaTheme="minorEastAsia" w:hAnsi="Book Antiqua"/>
                <w:sz w:val="24"/>
                <w:szCs w:val="24"/>
              </w:rPr>
              <w:t xml:space="preserve"> </w:t>
            </w:r>
            <w:r w:rsidR="00AE0A8E" w:rsidRPr="00BC3CC4">
              <w:rPr>
                <w:rFonts w:ascii="Book Antiqua" w:hAnsi="Book Antiqua"/>
                <w:sz w:val="24"/>
                <w:szCs w:val="24"/>
              </w:rPr>
              <w:t>(</w:t>
            </w:r>
            <w:r w:rsidRPr="00BC3CC4">
              <w:rPr>
                <w:rFonts w:ascii="Book Antiqua" w:hAnsi="Book Antiqua"/>
                <w:sz w:val="24"/>
                <w:szCs w:val="24"/>
              </w:rPr>
              <w:t>%)</w:t>
            </w:r>
          </w:p>
        </w:tc>
        <w:tc>
          <w:tcPr>
            <w:tcW w:w="1418" w:type="dxa"/>
            <w:tcBorders>
              <w:bottom w:val="single" w:sz="4" w:space="0" w:color="auto"/>
            </w:tcBorders>
          </w:tcPr>
          <w:p w:rsidR="00451C24" w:rsidRPr="00BC3CC4" w:rsidRDefault="00451C24" w:rsidP="00AE0A8E">
            <w:pPr>
              <w:adjustRightInd w:val="0"/>
              <w:snapToGrid w:val="0"/>
              <w:spacing w:line="360" w:lineRule="auto"/>
              <w:jc w:val="center"/>
              <w:rPr>
                <w:rFonts w:ascii="Book Antiqua" w:hAnsi="Book Antiqua"/>
                <w:sz w:val="24"/>
                <w:szCs w:val="24"/>
              </w:rPr>
            </w:pPr>
            <w:r w:rsidRPr="00BC3CC4">
              <w:rPr>
                <w:rFonts w:ascii="Book Antiqua" w:hAnsi="Book Antiqua"/>
                <w:sz w:val="24"/>
                <w:szCs w:val="24"/>
              </w:rPr>
              <w:t>NA</w:t>
            </w:r>
          </w:p>
        </w:tc>
        <w:tc>
          <w:tcPr>
            <w:tcW w:w="1418" w:type="dxa"/>
            <w:tcBorders>
              <w:bottom w:val="single" w:sz="4" w:space="0" w:color="auto"/>
            </w:tcBorders>
          </w:tcPr>
          <w:p w:rsidR="00451C24" w:rsidRPr="00BC3CC4" w:rsidRDefault="00451C24" w:rsidP="00AE0A8E">
            <w:pPr>
              <w:adjustRightInd w:val="0"/>
              <w:snapToGrid w:val="0"/>
              <w:spacing w:line="360" w:lineRule="auto"/>
              <w:jc w:val="center"/>
              <w:rPr>
                <w:rFonts w:ascii="Book Antiqua" w:hAnsi="Book Antiqua"/>
                <w:sz w:val="24"/>
                <w:szCs w:val="24"/>
              </w:rPr>
            </w:pPr>
            <w:r w:rsidRPr="00BC3CC4">
              <w:rPr>
                <w:rFonts w:ascii="Book Antiqua" w:hAnsi="Book Antiqua"/>
                <w:sz w:val="24"/>
                <w:szCs w:val="24"/>
              </w:rPr>
              <w:t>NA</w:t>
            </w:r>
          </w:p>
        </w:tc>
        <w:tc>
          <w:tcPr>
            <w:tcW w:w="1417" w:type="dxa"/>
            <w:tcBorders>
              <w:bottom w:val="single" w:sz="4" w:space="0" w:color="auto"/>
            </w:tcBorders>
          </w:tcPr>
          <w:p w:rsidR="00451C24" w:rsidRPr="00BC3CC4" w:rsidRDefault="00451C24" w:rsidP="00AE0A8E">
            <w:pPr>
              <w:adjustRightInd w:val="0"/>
              <w:snapToGrid w:val="0"/>
              <w:spacing w:line="360" w:lineRule="auto"/>
              <w:jc w:val="center"/>
              <w:rPr>
                <w:rFonts w:ascii="Book Antiqua" w:hAnsi="Book Antiqua"/>
                <w:sz w:val="24"/>
                <w:szCs w:val="24"/>
              </w:rPr>
            </w:pPr>
            <w:r w:rsidRPr="00BC3CC4">
              <w:rPr>
                <w:rFonts w:ascii="Book Antiqua" w:hAnsi="Book Antiqua"/>
                <w:sz w:val="24"/>
                <w:szCs w:val="24"/>
              </w:rPr>
              <w:t>NA</w:t>
            </w:r>
          </w:p>
        </w:tc>
        <w:tc>
          <w:tcPr>
            <w:tcW w:w="1276" w:type="dxa"/>
            <w:tcBorders>
              <w:bottom w:val="single" w:sz="4" w:space="0" w:color="auto"/>
            </w:tcBorders>
          </w:tcPr>
          <w:p w:rsidR="00451C24" w:rsidRPr="00BC3CC4" w:rsidRDefault="00451C24" w:rsidP="00AE0A8E">
            <w:pPr>
              <w:adjustRightInd w:val="0"/>
              <w:snapToGrid w:val="0"/>
              <w:spacing w:line="360" w:lineRule="auto"/>
              <w:jc w:val="center"/>
              <w:rPr>
                <w:rFonts w:ascii="Book Antiqua" w:hAnsi="Book Antiqua"/>
                <w:sz w:val="24"/>
                <w:szCs w:val="24"/>
              </w:rPr>
            </w:pPr>
            <w:r w:rsidRPr="00BC3CC4">
              <w:rPr>
                <w:rFonts w:ascii="Book Antiqua" w:hAnsi="Book Antiqua"/>
                <w:sz w:val="24"/>
                <w:szCs w:val="24"/>
              </w:rPr>
              <w:t>NA</w:t>
            </w:r>
          </w:p>
        </w:tc>
        <w:tc>
          <w:tcPr>
            <w:tcW w:w="1702" w:type="dxa"/>
            <w:tcBorders>
              <w:bottom w:val="single" w:sz="4" w:space="0" w:color="auto"/>
            </w:tcBorders>
          </w:tcPr>
          <w:p w:rsidR="00451C24" w:rsidRPr="00BC3CC4" w:rsidRDefault="00451C24" w:rsidP="00AE0A8E">
            <w:pPr>
              <w:adjustRightInd w:val="0"/>
              <w:snapToGrid w:val="0"/>
              <w:spacing w:line="360" w:lineRule="auto"/>
              <w:jc w:val="center"/>
              <w:rPr>
                <w:rFonts w:ascii="Book Antiqua" w:hAnsi="Book Antiqua"/>
                <w:sz w:val="24"/>
                <w:szCs w:val="24"/>
              </w:rPr>
            </w:pPr>
            <w:r w:rsidRPr="00BC3CC4">
              <w:rPr>
                <w:rFonts w:ascii="Book Antiqua" w:hAnsi="Book Antiqua"/>
                <w:sz w:val="24"/>
                <w:szCs w:val="24"/>
              </w:rPr>
              <w:t>NA</w:t>
            </w:r>
          </w:p>
        </w:tc>
        <w:tc>
          <w:tcPr>
            <w:tcW w:w="1417" w:type="dxa"/>
            <w:gridSpan w:val="2"/>
            <w:tcBorders>
              <w:bottom w:val="single" w:sz="4" w:space="0" w:color="auto"/>
            </w:tcBorders>
          </w:tcPr>
          <w:p w:rsidR="00451C24" w:rsidRPr="00BC3CC4" w:rsidRDefault="00451C24" w:rsidP="00AE0A8E">
            <w:pPr>
              <w:adjustRightInd w:val="0"/>
              <w:snapToGrid w:val="0"/>
              <w:spacing w:line="360" w:lineRule="auto"/>
              <w:ind w:leftChars="-140" w:left="-294" w:rightChars="-37" w:right="-78" w:firstLineChars="117" w:firstLine="281"/>
              <w:jc w:val="center"/>
              <w:rPr>
                <w:rFonts w:ascii="Book Antiqua" w:hAnsi="Book Antiqua" w:cs="Times New Roman"/>
                <w:sz w:val="24"/>
                <w:szCs w:val="24"/>
              </w:rPr>
            </w:pPr>
            <w:r w:rsidRPr="00BC3CC4">
              <w:rPr>
                <w:rFonts w:ascii="Book Antiqua" w:hAnsi="Book Antiqua" w:cs="Times New Roman"/>
                <w:sz w:val="24"/>
                <w:szCs w:val="24"/>
              </w:rPr>
              <w:t>2</w:t>
            </w:r>
            <w:r w:rsidR="00AE0A8E" w:rsidRPr="00BC3CC4">
              <w:rPr>
                <w:rFonts w:ascii="Book Antiqua" w:hAnsi="Book Antiqua" w:cs="Times New Roman"/>
                <w:sz w:val="24"/>
                <w:szCs w:val="24"/>
              </w:rPr>
              <w:t xml:space="preserve"> (</w:t>
            </w:r>
            <w:r w:rsidRPr="00BC3CC4">
              <w:rPr>
                <w:rFonts w:ascii="Book Antiqua" w:hAnsi="Book Antiqua" w:cs="Times New Roman"/>
                <w:sz w:val="24"/>
                <w:szCs w:val="24"/>
              </w:rPr>
              <w:t>25)</w:t>
            </w:r>
          </w:p>
        </w:tc>
        <w:tc>
          <w:tcPr>
            <w:tcW w:w="1276" w:type="dxa"/>
            <w:tcBorders>
              <w:bottom w:val="single" w:sz="4" w:space="0" w:color="auto"/>
            </w:tcBorders>
          </w:tcPr>
          <w:p w:rsidR="00451C24" w:rsidRPr="00BC3CC4" w:rsidRDefault="00451C24" w:rsidP="00AE0A8E">
            <w:pPr>
              <w:adjustRightInd w:val="0"/>
              <w:snapToGrid w:val="0"/>
              <w:spacing w:line="360" w:lineRule="auto"/>
              <w:ind w:rightChars="-37" w:right="-78" w:firstLineChars="13" w:firstLine="31"/>
              <w:jc w:val="center"/>
              <w:rPr>
                <w:rFonts w:ascii="Book Antiqua" w:hAnsi="Book Antiqua" w:cs="Times New Roman"/>
                <w:sz w:val="24"/>
                <w:szCs w:val="24"/>
              </w:rPr>
            </w:pPr>
            <w:r w:rsidRPr="00BC3CC4">
              <w:rPr>
                <w:rFonts w:ascii="Book Antiqua" w:hAnsi="Book Antiqua" w:cs="Times New Roman"/>
                <w:sz w:val="24"/>
                <w:szCs w:val="24"/>
              </w:rPr>
              <w:t>2</w:t>
            </w:r>
            <w:r w:rsidR="00AE0A8E" w:rsidRPr="00BC3CC4">
              <w:rPr>
                <w:rFonts w:ascii="Book Antiqua" w:hAnsi="Book Antiqua" w:cs="Times New Roman"/>
                <w:sz w:val="24"/>
                <w:szCs w:val="24"/>
              </w:rPr>
              <w:t xml:space="preserve"> (</w:t>
            </w:r>
            <w:r w:rsidRPr="00BC3CC4">
              <w:rPr>
                <w:rFonts w:ascii="Book Antiqua" w:hAnsi="Book Antiqua" w:cs="Times New Roman"/>
                <w:sz w:val="24"/>
                <w:szCs w:val="24"/>
              </w:rPr>
              <w:t>19)</w:t>
            </w:r>
          </w:p>
        </w:tc>
      </w:tr>
    </w:tbl>
    <w:p w:rsidR="00451C24" w:rsidRPr="00BC3CC4" w:rsidRDefault="00AE0A8E" w:rsidP="005125C8">
      <w:pPr>
        <w:adjustRightInd w:val="0"/>
        <w:snapToGrid w:val="0"/>
        <w:spacing w:line="360" w:lineRule="auto"/>
        <w:rPr>
          <w:rFonts w:ascii="Book Antiqua" w:eastAsiaTheme="minorEastAsia" w:hAnsi="Book Antiqua" w:cs="Times New Roman"/>
          <w:sz w:val="24"/>
          <w:szCs w:val="24"/>
        </w:rPr>
      </w:pPr>
      <w:r w:rsidRPr="00BC3CC4">
        <w:rPr>
          <w:rFonts w:ascii="Book Antiqua" w:eastAsiaTheme="minorEastAsia" w:hAnsi="Book Antiqua" w:cs="Times New Roman" w:hint="eastAsia"/>
          <w:sz w:val="24"/>
          <w:szCs w:val="24"/>
        </w:rPr>
        <w:lastRenderedPageBreak/>
        <w:t xml:space="preserve">UC: </w:t>
      </w:r>
      <w:r w:rsidRPr="00BC3CC4">
        <w:rPr>
          <w:rFonts w:ascii="Book Antiqua" w:eastAsiaTheme="minorEastAsia" w:hAnsi="Book Antiqua" w:cs="Times New Roman"/>
          <w:sz w:val="24"/>
          <w:szCs w:val="24"/>
        </w:rPr>
        <w:t>Ulcerative colitis</w:t>
      </w:r>
      <w:r w:rsidRPr="00BC3CC4">
        <w:rPr>
          <w:rFonts w:ascii="Book Antiqua" w:eastAsiaTheme="minorEastAsia" w:hAnsi="Book Antiqua" w:cs="Times New Roman" w:hint="eastAsia"/>
          <w:sz w:val="24"/>
          <w:szCs w:val="24"/>
        </w:rPr>
        <w:t>;</w:t>
      </w:r>
      <w:r w:rsidRPr="00BC3CC4">
        <w:rPr>
          <w:rFonts w:ascii="Book Antiqua" w:eastAsiaTheme="minorEastAsia" w:hAnsi="Book Antiqua" w:cs="Times New Roman"/>
          <w:sz w:val="24"/>
          <w:szCs w:val="24"/>
        </w:rPr>
        <w:t xml:space="preserve"> </w:t>
      </w:r>
      <w:r w:rsidRPr="00BC3CC4">
        <w:rPr>
          <w:rFonts w:ascii="Book Antiqua" w:eastAsiaTheme="minorEastAsia" w:hAnsi="Book Antiqua" w:cs="Times New Roman" w:hint="eastAsia"/>
          <w:sz w:val="24"/>
          <w:szCs w:val="24"/>
        </w:rPr>
        <w:t>NA: Not available.</w:t>
      </w:r>
    </w:p>
    <w:p w:rsidR="00AE0A8E" w:rsidRPr="00BC3CC4" w:rsidRDefault="00AE0A8E">
      <w:pPr>
        <w:widowControl/>
        <w:jc w:val="left"/>
        <w:rPr>
          <w:rFonts w:ascii="Book Antiqua" w:hAnsi="Book Antiqua" w:cs="Times New Roman"/>
          <w:b/>
          <w:sz w:val="24"/>
          <w:szCs w:val="24"/>
        </w:rPr>
      </w:pPr>
      <w:r w:rsidRPr="00BC3CC4">
        <w:rPr>
          <w:rFonts w:ascii="Book Antiqua" w:hAnsi="Book Antiqua" w:cs="Times New Roman"/>
          <w:b/>
          <w:sz w:val="24"/>
          <w:szCs w:val="24"/>
        </w:rPr>
        <w:br w:type="page"/>
      </w:r>
    </w:p>
    <w:p w:rsidR="00451C24" w:rsidRPr="00BC3CC4" w:rsidRDefault="00451C24" w:rsidP="005125C8">
      <w:pPr>
        <w:adjustRightInd w:val="0"/>
        <w:snapToGrid w:val="0"/>
        <w:spacing w:line="360" w:lineRule="auto"/>
        <w:rPr>
          <w:rFonts w:ascii="Book Antiqua" w:eastAsiaTheme="minorEastAsia" w:hAnsi="Book Antiqua" w:cs="Times New Roman"/>
          <w:b/>
          <w:sz w:val="24"/>
          <w:szCs w:val="24"/>
        </w:rPr>
      </w:pPr>
      <w:r w:rsidRPr="00BC3CC4">
        <w:rPr>
          <w:rFonts w:ascii="Book Antiqua" w:hAnsi="Book Antiqua" w:cs="Times New Roman"/>
          <w:b/>
          <w:sz w:val="24"/>
          <w:szCs w:val="24"/>
        </w:rPr>
        <w:lastRenderedPageBreak/>
        <w:t xml:space="preserve">Table 2 Dice analysis </w:t>
      </w:r>
      <w:r w:rsidRPr="00BC3CC4">
        <w:rPr>
          <w:rFonts w:ascii="Book Antiqua" w:hAnsi="Book Antiqua" w:cs="Times New Roman"/>
          <w:b/>
          <w:sz w:val="24"/>
          <w:szCs w:val="24"/>
          <w:lang w:val="en-CA"/>
        </w:rPr>
        <w:t>of</w:t>
      </w:r>
      <w:r w:rsidRPr="00BC3CC4">
        <w:rPr>
          <w:rFonts w:ascii="Book Antiqua" w:hAnsi="Book Antiqua" w:cs="Times New Roman"/>
          <w:b/>
          <w:sz w:val="24"/>
          <w:szCs w:val="24"/>
        </w:rPr>
        <w:t xml:space="preserve"> normal control and </w:t>
      </w:r>
      <w:r w:rsidR="00AE0A8E" w:rsidRPr="00BC3CC4">
        <w:rPr>
          <w:rFonts w:ascii="Book Antiqua" w:hAnsi="Book Antiqua" w:cs="Times New Roman"/>
          <w:b/>
          <w:sz w:val="24"/>
          <w:szCs w:val="24"/>
        </w:rPr>
        <w:t xml:space="preserve">ulcerative colitis </w:t>
      </w:r>
      <w:r w:rsidRPr="00BC3CC4">
        <w:rPr>
          <w:rFonts w:ascii="Book Antiqua" w:hAnsi="Book Antiqua" w:cs="Times New Roman"/>
          <w:b/>
          <w:sz w:val="24"/>
          <w:szCs w:val="24"/>
        </w:rPr>
        <w:t>subgroup</w:t>
      </w:r>
      <w:r w:rsidRPr="00BC3CC4">
        <w:rPr>
          <w:rFonts w:ascii="Book Antiqua" w:eastAsiaTheme="minorEastAsia" w:hAnsi="Book Antiqua" w:cs="Times New Roman"/>
          <w:b/>
          <w:sz w:val="24"/>
          <w:szCs w:val="24"/>
        </w:rPr>
        <w:t>s</w:t>
      </w:r>
    </w:p>
    <w:tbl>
      <w:tblPr>
        <w:tblStyle w:val="TableGrid"/>
        <w:tblW w:w="13448"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2410"/>
        <w:gridCol w:w="2268"/>
        <w:gridCol w:w="2340"/>
        <w:gridCol w:w="2461"/>
        <w:gridCol w:w="2410"/>
      </w:tblGrid>
      <w:tr w:rsidR="00CA3D92" w:rsidRPr="00BC3CC4" w:rsidTr="00FD20E5">
        <w:tc>
          <w:tcPr>
            <w:tcW w:w="1559" w:type="dxa"/>
            <w:tcBorders>
              <w:top w:val="single" w:sz="4" w:space="0" w:color="auto"/>
              <w:bottom w:val="single" w:sz="4" w:space="0" w:color="auto"/>
            </w:tcBorders>
          </w:tcPr>
          <w:p w:rsidR="00451C24" w:rsidRPr="00BC3CC4" w:rsidRDefault="00451C24" w:rsidP="00AE0A8E">
            <w:pPr>
              <w:adjustRightInd w:val="0"/>
              <w:snapToGrid w:val="0"/>
              <w:spacing w:beforeLines="20" w:before="62" w:afterLines="20" w:after="62" w:line="360" w:lineRule="auto"/>
              <w:jc w:val="left"/>
              <w:rPr>
                <w:rFonts w:ascii="Book Antiqua" w:hAnsi="Book Antiqua" w:cs="Times New Roman"/>
                <w:b/>
                <w:sz w:val="24"/>
                <w:szCs w:val="24"/>
              </w:rPr>
            </w:pPr>
            <w:r w:rsidRPr="00BC3CC4">
              <w:rPr>
                <w:rFonts w:ascii="Book Antiqua" w:hAnsi="Book Antiqua" w:cs="Times New Roman"/>
                <w:b/>
                <w:sz w:val="24"/>
                <w:szCs w:val="24"/>
              </w:rPr>
              <w:t>Group</w:t>
            </w:r>
          </w:p>
        </w:tc>
        <w:tc>
          <w:tcPr>
            <w:tcW w:w="2410" w:type="dxa"/>
            <w:tcBorders>
              <w:top w:val="single" w:sz="4" w:space="0" w:color="auto"/>
              <w:bottom w:val="single" w:sz="4" w:space="0" w:color="auto"/>
            </w:tcBorders>
          </w:tcPr>
          <w:p w:rsidR="00451C24" w:rsidRPr="00BC3CC4" w:rsidRDefault="00451C24" w:rsidP="00AE0A8E">
            <w:pPr>
              <w:adjustRightInd w:val="0"/>
              <w:snapToGrid w:val="0"/>
              <w:spacing w:beforeLines="20" w:before="62" w:afterLines="20" w:after="62" w:line="360" w:lineRule="auto"/>
              <w:jc w:val="center"/>
              <w:rPr>
                <w:rFonts w:ascii="Book Antiqua" w:hAnsi="Book Antiqua" w:cs="Times New Roman"/>
                <w:b/>
                <w:sz w:val="24"/>
                <w:szCs w:val="24"/>
              </w:rPr>
            </w:pPr>
            <w:r w:rsidRPr="00BC3CC4">
              <w:rPr>
                <w:rFonts w:ascii="Book Antiqua" w:hAnsi="Book Antiqua" w:cs="Times New Roman"/>
                <w:b/>
                <w:sz w:val="24"/>
                <w:szCs w:val="24"/>
              </w:rPr>
              <w:t>Control</w:t>
            </w:r>
          </w:p>
        </w:tc>
        <w:tc>
          <w:tcPr>
            <w:tcW w:w="2268" w:type="dxa"/>
            <w:tcBorders>
              <w:top w:val="single" w:sz="4" w:space="0" w:color="auto"/>
              <w:bottom w:val="single" w:sz="4" w:space="0" w:color="auto"/>
            </w:tcBorders>
          </w:tcPr>
          <w:p w:rsidR="00451C24" w:rsidRPr="00BC3CC4" w:rsidRDefault="00451C24" w:rsidP="00AE0A8E">
            <w:pPr>
              <w:adjustRightInd w:val="0"/>
              <w:snapToGrid w:val="0"/>
              <w:spacing w:beforeLines="20" w:before="62" w:afterLines="20" w:after="62" w:line="360" w:lineRule="auto"/>
              <w:jc w:val="center"/>
              <w:rPr>
                <w:rFonts w:ascii="Book Antiqua" w:hAnsi="Book Antiqua" w:cs="Times New Roman"/>
                <w:b/>
                <w:sz w:val="24"/>
                <w:szCs w:val="24"/>
              </w:rPr>
            </w:pPr>
            <w:r w:rsidRPr="00BC3CC4">
              <w:rPr>
                <w:rFonts w:ascii="Book Antiqua" w:hAnsi="Book Antiqua" w:cs="Times New Roman"/>
                <w:b/>
                <w:sz w:val="24"/>
                <w:szCs w:val="24"/>
              </w:rPr>
              <w:t>Remission</w:t>
            </w:r>
          </w:p>
        </w:tc>
        <w:tc>
          <w:tcPr>
            <w:tcW w:w="2340" w:type="dxa"/>
            <w:tcBorders>
              <w:top w:val="single" w:sz="4" w:space="0" w:color="auto"/>
              <w:bottom w:val="single" w:sz="4" w:space="0" w:color="auto"/>
            </w:tcBorders>
          </w:tcPr>
          <w:p w:rsidR="00451C24" w:rsidRPr="00BC3CC4" w:rsidRDefault="00451C24" w:rsidP="00AE0A8E">
            <w:pPr>
              <w:adjustRightInd w:val="0"/>
              <w:snapToGrid w:val="0"/>
              <w:spacing w:beforeLines="20" w:before="62" w:afterLines="20" w:after="62" w:line="360" w:lineRule="auto"/>
              <w:jc w:val="center"/>
              <w:rPr>
                <w:rFonts w:ascii="Book Antiqua" w:hAnsi="Book Antiqua" w:cs="Times New Roman"/>
                <w:b/>
                <w:sz w:val="24"/>
                <w:szCs w:val="24"/>
              </w:rPr>
            </w:pPr>
            <w:r w:rsidRPr="00BC3CC4">
              <w:rPr>
                <w:rFonts w:ascii="Book Antiqua" w:hAnsi="Book Antiqua" w:cs="Times New Roman"/>
                <w:b/>
                <w:sz w:val="24"/>
                <w:szCs w:val="24"/>
              </w:rPr>
              <w:t>Mild</w:t>
            </w:r>
          </w:p>
        </w:tc>
        <w:tc>
          <w:tcPr>
            <w:tcW w:w="2461" w:type="dxa"/>
            <w:tcBorders>
              <w:top w:val="single" w:sz="4" w:space="0" w:color="auto"/>
              <w:bottom w:val="single" w:sz="4" w:space="0" w:color="auto"/>
            </w:tcBorders>
          </w:tcPr>
          <w:p w:rsidR="00451C24" w:rsidRPr="00BC3CC4" w:rsidRDefault="00451C24" w:rsidP="00AE0A8E">
            <w:pPr>
              <w:adjustRightInd w:val="0"/>
              <w:snapToGrid w:val="0"/>
              <w:spacing w:beforeLines="20" w:before="62" w:afterLines="20" w:after="62" w:line="360" w:lineRule="auto"/>
              <w:jc w:val="center"/>
              <w:rPr>
                <w:rFonts w:ascii="Book Antiqua" w:hAnsi="Book Antiqua" w:cs="Times New Roman"/>
                <w:b/>
                <w:sz w:val="24"/>
                <w:szCs w:val="24"/>
              </w:rPr>
            </w:pPr>
            <w:r w:rsidRPr="00BC3CC4">
              <w:rPr>
                <w:rFonts w:ascii="Book Antiqua" w:hAnsi="Book Antiqua" w:cs="Times New Roman"/>
                <w:b/>
                <w:sz w:val="24"/>
                <w:szCs w:val="24"/>
              </w:rPr>
              <w:t>Moderate</w:t>
            </w:r>
          </w:p>
        </w:tc>
        <w:tc>
          <w:tcPr>
            <w:tcW w:w="2410" w:type="dxa"/>
            <w:tcBorders>
              <w:top w:val="single" w:sz="4" w:space="0" w:color="auto"/>
              <w:bottom w:val="single" w:sz="4" w:space="0" w:color="auto"/>
            </w:tcBorders>
          </w:tcPr>
          <w:p w:rsidR="00451C24" w:rsidRPr="00BC3CC4" w:rsidRDefault="00451C24" w:rsidP="00AE0A8E">
            <w:pPr>
              <w:adjustRightInd w:val="0"/>
              <w:snapToGrid w:val="0"/>
              <w:spacing w:beforeLines="20" w:before="62" w:afterLines="20" w:after="62" w:line="360" w:lineRule="auto"/>
              <w:jc w:val="center"/>
              <w:rPr>
                <w:rFonts w:ascii="Book Antiqua" w:hAnsi="Book Antiqua" w:cs="Times New Roman"/>
                <w:b/>
                <w:sz w:val="24"/>
                <w:szCs w:val="24"/>
              </w:rPr>
            </w:pPr>
            <w:r w:rsidRPr="00BC3CC4">
              <w:rPr>
                <w:rFonts w:ascii="Book Antiqua" w:hAnsi="Book Antiqua" w:cs="Times New Roman"/>
                <w:b/>
                <w:sz w:val="24"/>
                <w:szCs w:val="24"/>
              </w:rPr>
              <w:t>Severe</w:t>
            </w:r>
          </w:p>
        </w:tc>
      </w:tr>
      <w:tr w:rsidR="00451C24" w:rsidRPr="00BC3CC4" w:rsidTr="00FD20E5">
        <w:tc>
          <w:tcPr>
            <w:tcW w:w="1559" w:type="dxa"/>
            <w:tcBorders>
              <w:top w:val="single" w:sz="4" w:space="0" w:color="auto"/>
            </w:tcBorders>
          </w:tcPr>
          <w:p w:rsidR="00451C24" w:rsidRPr="00BC3CC4" w:rsidRDefault="00451C24" w:rsidP="00AE0A8E">
            <w:pPr>
              <w:adjustRightInd w:val="0"/>
              <w:snapToGrid w:val="0"/>
              <w:spacing w:line="360" w:lineRule="auto"/>
              <w:jc w:val="left"/>
              <w:rPr>
                <w:rFonts w:ascii="Book Antiqua" w:hAnsi="Book Antiqua" w:cs="Times New Roman"/>
                <w:sz w:val="24"/>
                <w:szCs w:val="24"/>
              </w:rPr>
            </w:pPr>
            <w:r w:rsidRPr="00BC3CC4">
              <w:rPr>
                <w:rFonts w:ascii="Book Antiqua" w:hAnsi="Book Antiqua" w:cs="Times New Roman"/>
                <w:sz w:val="24"/>
                <w:szCs w:val="24"/>
              </w:rPr>
              <w:t>Control</w:t>
            </w:r>
          </w:p>
        </w:tc>
        <w:tc>
          <w:tcPr>
            <w:tcW w:w="2410" w:type="dxa"/>
            <w:tcBorders>
              <w:top w:val="single" w:sz="4" w:space="0" w:color="auto"/>
            </w:tcBorders>
          </w:tcPr>
          <w:p w:rsidR="00451C24" w:rsidRPr="00BC3CC4" w:rsidRDefault="00AE0A8E" w:rsidP="00200F4D">
            <w:pPr>
              <w:adjustRightInd w:val="0"/>
              <w:snapToGrid w:val="0"/>
              <w:spacing w:line="360" w:lineRule="auto"/>
              <w:ind w:leftChars="12" w:left="25" w:firstLineChars="59" w:firstLine="142"/>
              <w:jc w:val="center"/>
              <w:rPr>
                <w:rFonts w:ascii="Book Antiqua" w:hAnsi="Book Antiqua" w:cs="Times New Roman"/>
                <w:kern w:val="0"/>
                <w:sz w:val="24"/>
                <w:szCs w:val="24"/>
              </w:rPr>
            </w:pPr>
            <w:r w:rsidRPr="00BC3CC4">
              <w:rPr>
                <w:rFonts w:ascii="Book Antiqua" w:hAnsi="Book Antiqua" w:cs="Times New Roman"/>
                <w:kern w:val="0"/>
                <w:sz w:val="24"/>
                <w:szCs w:val="24"/>
              </w:rPr>
              <w:t>(</w:t>
            </w:r>
            <w:r w:rsidR="00451C24" w:rsidRPr="00BC3CC4">
              <w:rPr>
                <w:rFonts w:ascii="Book Antiqua" w:hAnsi="Book Antiqua" w:cs="Times New Roman"/>
                <w:kern w:val="0"/>
                <w:sz w:val="24"/>
                <w:szCs w:val="24"/>
              </w:rPr>
              <w:t>49.79</w:t>
            </w:r>
            <w:r w:rsidRPr="00BC3CC4">
              <w:rPr>
                <w:rFonts w:ascii="Book Antiqua" w:hAnsi="Book Antiqua" w:cs="Times New Roman"/>
                <w:kern w:val="0"/>
                <w:sz w:val="24"/>
                <w:szCs w:val="24"/>
              </w:rPr>
              <w:t xml:space="preserve"> ± </w:t>
            </w:r>
            <w:r w:rsidR="00451C24" w:rsidRPr="00BC3CC4">
              <w:rPr>
                <w:rFonts w:ascii="Book Antiqua" w:hAnsi="Book Antiqua" w:cs="Times New Roman"/>
                <w:kern w:val="0"/>
                <w:sz w:val="24"/>
                <w:szCs w:val="24"/>
              </w:rPr>
              <w:t>11.24)%</w:t>
            </w:r>
            <w:r w:rsidR="00200F4D" w:rsidRPr="00BC3CC4">
              <w:rPr>
                <w:rFonts w:ascii="Book Antiqua" w:hAnsi="Book Antiqua" w:cs="Times New Roman" w:hint="eastAsia"/>
                <w:kern w:val="0"/>
                <w:sz w:val="24"/>
                <w:szCs w:val="24"/>
                <w:vertAlign w:val="superscript"/>
              </w:rPr>
              <w:t>1</w:t>
            </w:r>
          </w:p>
        </w:tc>
        <w:tc>
          <w:tcPr>
            <w:tcW w:w="2268" w:type="dxa"/>
            <w:tcBorders>
              <w:top w:val="single" w:sz="4" w:space="0" w:color="auto"/>
            </w:tcBorders>
          </w:tcPr>
          <w:p w:rsidR="00451C24" w:rsidRPr="00BC3CC4" w:rsidRDefault="00AE0A8E" w:rsidP="00AE0A8E">
            <w:pPr>
              <w:adjustRightInd w:val="0"/>
              <w:snapToGrid w:val="0"/>
              <w:spacing w:line="360" w:lineRule="auto"/>
              <w:jc w:val="center"/>
              <w:rPr>
                <w:rFonts w:ascii="Book Antiqua" w:hAnsi="Book Antiqua" w:cs="Times New Roman"/>
                <w:kern w:val="0"/>
                <w:sz w:val="24"/>
                <w:szCs w:val="24"/>
              </w:rPr>
            </w:pPr>
            <w:r w:rsidRPr="00BC3CC4">
              <w:rPr>
                <w:rFonts w:ascii="Book Antiqua" w:hAnsi="Book Antiqua" w:cs="Times New Roman"/>
                <w:kern w:val="0"/>
                <w:sz w:val="24"/>
                <w:szCs w:val="24"/>
              </w:rPr>
              <w:t>(</w:t>
            </w:r>
            <w:r w:rsidR="00451C24" w:rsidRPr="00BC3CC4">
              <w:rPr>
                <w:rFonts w:ascii="Book Antiqua" w:hAnsi="Book Antiqua" w:cs="Times New Roman"/>
                <w:kern w:val="0"/>
                <w:sz w:val="24"/>
                <w:szCs w:val="24"/>
              </w:rPr>
              <w:t>35.32</w:t>
            </w:r>
            <w:r w:rsidRPr="00BC3CC4">
              <w:rPr>
                <w:rFonts w:ascii="Book Antiqua" w:hAnsi="Book Antiqua" w:cs="Times New Roman"/>
                <w:kern w:val="0"/>
                <w:sz w:val="24"/>
                <w:szCs w:val="24"/>
              </w:rPr>
              <w:t xml:space="preserve"> ± </w:t>
            </w:r>
            <w:r w:rsidR="00451C24" w:rsidRPr="00BC3CC4">
              <w:rPr>
                <w:rFonts w:ascii="Book Antiqua" w:hAnsi="Book Antiqua" w:cs="Times New Roman"/>
                <w:kern w:val="0"/>
                <w:sz w:val="24"/>
                <w:szCs w:val="24"/>
              </w:rPr>
              <w:t>14.86)%</w:t>
            </w:r>
          </w:p>
        </w:tc>
        <w:tc>
          <w:tcPr>
            <w:tcW w:w="2340" w:type="dxa"/>
            <w:tcBorders>
              <w:top w:val="single" w:sz="4" w:space="0" w:color="auto"/>
            </w:tcBorders>
          </w:tcPr>
          <w:p w:rsidR="00451C24" w:rsidRPr="00BC3CC4" w:rsidRDefault="00AE0A8E" w:rsidP="00AE0A8E">
            <w:pPr>
              <w:adjustRightInd w:val="0"/>
              <w:snapToGrid w:val="0"/>
              <w:spacing w:line="360" w:lineRule="auto"/>
              <w:jc w:val="center"/>
              <w:rPr>
                <w:rFonts w:ascii="Book Antiqua" w:hAnsi="Book Antiqua" w:cs="Times New Roman"/>
                <w:kern w:val="0"/>
                <w:sz w:val="24"/>
                <w:szCs w:val="24"/>
              </w:rPr>
            </w:pPr>
            <w:r w:rsidRPr="00BC3CC4">
              <w:rPr>
                <w:rFonts w:ascii="Book Antiqua" w:hAnsi="Book Antiqua" w:cs="Times New Roman"/>
                <w:kern w:val="0"/>
                <w:sz w:val="24"/>
                <w:szCs w:val="24"/>
              </w:rPr>
              <w:t>(</w:t>
            </w:r>
            <w:r w:rsidR="00451C24" w:rsidRPr="00BC3CC4">
              <w:rPr>
                <w:rFonts w:ascii="Book Antiqua" w:hAnsi="Book Antiqua" w:cs="Times New Roman"/>
                <w:kern w:val="0"/>
                <w:sz w:val="24"/>
                <w:szCs w:val="24"/>
              </w:rPr>
              <w:t>30.13</w:t>
            </w:r>
            <w:r w:rsidRPr="00BC3CC4">
              <w:rPr>
                <w:rFonts w:ascii="Book Antiqua" w:hAnsi="Book Antiqua" w:cs="Times New Roman"/>
                <w:kern w:val="0"/>
                <w:sz w:val="24"/>
                <w:szCs w:val="24"/>
              </w:rPr>
              <w:t xml:space="preserve"> ± </w:t>
            </w:r>
            <w:r w:rsidR="00451C24" w:rsidRPr="00BC3CC4">
              <w:rPr>
                <w:rFonts w:ascii="Book Antiqua" w:hAnsi="Book Antiqua" w:cs="Times New Roman"/>
                <w:kern w:val="0"/>
                <w:sz w:val="24"/>
                <w:szCs w:val="24"/>
              </w:rPr>
              <w:t>11.23)%</w:t>
            </w:r>
          </w:p>
        </w:tc>
        <w:tc>
          <w:tcPr>
            <w:tcW w:w="2461" w:type="dxa"/>
            <w:tcBorders>
              <w:top w:val="single" w:sz="4" w:space="0" w:color="auto"/>
            </w:tcBorders>
          </w:tcPr>
          <w:p w:rsidR="00451C24" w:rsidRPr="00BC3CC4" w:rsidRDefault="00AE0A8E" w:rsidP="00AE0A8E">
            <w:pPr>
              <w:adjustRightInd w:val="0"/>
              <w:snapToGrid w:val="0"/>
              <w:spacing w:line="360" w:lineRule="auto"/>
              <w:jc w:val="center"/>
              <w:rPr>
                <w:rFonts w:ascii="Book Antiqua" w:hAnsi="Book Antiqua" w:cs="Times New Roman"/>
                <w:kern w:val="0"/>
                <w:sz w:val="24"/>
                <w:szCs w:val="24"/>
              </w:rPr>
            </w:pPr>
            <w:r w:rsidRPr="00BC3CC4">
              <w:rPr>
                <w:rFonts w:ascii="Book Antiqua" w:hAnsi="Book Antiqua" w:cs="Times New Roman"/>
                <w:kern w:val="0"/>
                <w:sz w:val="24"/>
                <w:szCs w:val="24"/>
              </w:rPr>
              <w:t>(</w:t>
            </w:r>
            <w:r w:rsidR="00451C24" w:rsidRPr="00BC3CC4">
              <w:rPr>
                <w:rFonts w:ascii="Book Antiqua" w:hAnsi="Book Antiqua" w:cs="Times New Roman"/>
                <w:kern w:val="0"/>
                <w:sz w:val="24"/>
                <w:szCs w:val="24"/>
              </w:rPr>
              <w:t>31.98</w:t>
            </w:r>
            <w:r w:rsidRPr="00BC3CC4">
              <w:rPr>
                <w:rFonts w:ascii="Book Antiqua" w:hAnsi="Book Antiqua" w:cs="Times New Roman"/>
                <w:kern w:val="0"/>
                <w:sz w:val="24"/>
                <w:szCs w:val="24"/>
              </w:rPr>
              <w:t xml:space="preserve"> ± </w:t>
            </w:r>
            <w:r w:rsidR="00451C24" w:rsidRPr="00BC3CC4">
              <w:rPr>
                <w:rFonts w:ascii="Book Antiqua" w:hAnsi="Book Antiqua" w:cs="Times New Roman"/>
                <w:kern w:val="0"/>
                <w:sz w:val="24"/>
                <w:szCs w:val="24"/>
              </w:rPr>
              <w:t>16.48)%</w:t>
            </w:r>
          </w:p>
        </w:tc>
        <w:tc>
          <w:tcPr>
            <w:tcW w:w="2410" w:type="dxa"/>
            <w:tcBorders>
              <w:top w:val="single" w:sz="4" w:space="0" w:color="auto"/>
            </w:tcBorders>
          </w:tcPr>
          <w:p w:rsidR="00451C24" w:rsidRPr="00BC3CC4" w:rsidRDefault="00AE0A8E" w:rsidP="00AE0A8E">
            <w:pPr>
              <w:adjustRightInd w:val="0"/>
              <w:snapToGrid w:val="0"/>
              <w:spacing w:line="360" w:lineRule="auto"/>
              <w:jc w:val="center"/>
              <w:rPr>
                <w:rFonts w:ascii="Book Antiqua" w:hAnsi="Book Antiqua" w:cs="Times New Roman"/>
                <w:kern w:val="0"/>
                <w:sz w:val="24"/>
                <w:szCs w:val="24"/>
              </w:rPr>
            </w:pPr>
            <w:r w:rsidRPr="00BC3CC4">
              <w:rPr>
                <w:rFonts w:ascii="Book Antiqua" w:hAnsi="Book Antiqua" w:cs="Times New Roman"/>
                <w:kern w:val="0"/>
                <w:sz w:val="24"/>
                <w:szCs w:val="24"/>
              </w:rPr>
              <w:t>(</w:t>
            </w:r>
            <w:r w:rsidR="00451C24" w:rsidRPr="00BC3CC4">
              <w:rPr>
                <w:rFonts w:ascii="Book Antiqua" w:hAnsi="Book Antiqua" w:cs="Times New Roman"/>
                <w:kern w:val="0"/>
                <w:sz w:val="24"/>
                <w:szCs w:val="24"/>
              </w:rPr>
              <w:t>28.18</w:t>
            </w:r>
            <w:r w:rsidRPr="00BC3CC4">
              <w:rPr>
                <w:rFonts w:ascii="Book Antiqua" w:hAnsi="Book Antiqua" w:cs="Times New Roman"/>
                <w:kern w:val="0"/>
                <w:sz w:val="24"/>
                <w:szCs w:val="24"/>
              </w:rPr>
              <w:t xml:space="preserve"> ± </w:t>
            </w:r>
            <w:r w:rsidR="00451C24" w:rsidRPr="00BC3CC4">
              <w:rPr>
                <w:rFonts w:ascii="Book Antiqua" w:hAnsi="Book Antiqua" w:cs="Times New Roman"/>
                <w:kern w:val="0"/>
                <w:sz w:val="24"/>
                <w:szCs w:val="24"/>
              </w:rPr>
              <w:t>14.99)%</w:t>
            </w:r>
          </w:p>
        </w:tc>
      </w:tr>
      <w:tr w:rsidR="00451C24" w:rsidRPr="00BC3CC4" w:rsidTr="00FD20E5">
        <w:tc>
          <w:tcPr>
            <w:tcW w:w="1559" w:type="dxa"/>
          </w:tcPr>
          <w:p w:rsidR="00451C24" w:rsidRPr="00BC3CC4" w:rsidRDefault="00451C24" w:rsidP="00AE0A8E">
            <w:pPr>
              <w:adjustRightInd w:val="0"/>
              <w:snapToGrid w:val="0"/>
              <w:spacing w:line="360" w:lineRule="auto"/>
              <w:jc w:val="left"/>
              <w:rPr>
                <w:rFonts w:ascii="Book Antiqua" w:hAnsi="Book Antiqua" w:cs="Times New Roman"/>
                <w:sz w:val="24"/>
                <w:szCs w:val="24"/>
              </w:rPr>
            </w:pPr>
            <w:r w:rsidRPr="00BC3CC4">
              <w:rPr>
                <w:rFonts w:ascii="Book Antiqua" w:hAnsi="Book Antiqua" w:cs="Times New Roman"/>
                <w:sz w:val="24"/>
                <w:szCs w:val="24"/>
              </w:rPr>
              <w:t>Remission</w:t>
            </w:r>
          </w:p>
        </w:tc>
        <w:tc>
          <w:tcPr>
            <w:tcW w:w="2410" w:type="dxa"/>
          </w:tcPr>
          <w:p w:rsidR="00451C24" w:rsidRPr="00BC3CC4" w:rsidRDefault="00451C24" w:rsidP="00AE0A8E">
            <w:pPr>
              <w:adjustRightInd w:val="0"/>
              <w:snapToGrid w:val="0"/>
              <w:spacing w:line="360" w:lineRule="auto"/>
              <w:jc w:val="center"/>
              <w:rPr>
                <w:rFonts w:ascii="Book Antiqua" w:hAnsi="Book Antiqua" w:cs="Times New Roman"/>
                <w:kern w:val="0"/>
                <w:sz w:val="24"/>
                <w:szCs w:val="24"/>
              </w:rPr>
            </w:pPr>
          </w:p>
        </w:tc>
        <w:tc>
          <w:tcPr>
            <w:tcW w:w="2268" w:type="dxa"/>
          </w:tcPr>
          <w:p w:rsidR="00451C24" w:rsidRPr="00BC3CC4" w:rsidRDefault="00AE0A8E" w:rsidP="00200F4D">
            <w:pPr>
              <w:adjustRightInd w:val="0"/>
              <w:snapToGrid w:val="0"/>
              <w:spacing w:line="360" w:lineRule="auto"/>
              <w:ind w:leftChars="62" w:left="130"/>
              <w:jc w:val="center"/>
              <w:rPr>
                <w:rFonts w:ascii="Book Antiqua" w:hAnsi="Book Antiqua" w:cs="Times New Roman"/>
                <w:kern w:val="0"/>
                <w:sz w:val="24"/>
                <w:szCs w:val="24"/>
              </w:rPr>
            </w:pPr>
            <w:r w:rsidRPr="00BC3CC4">
              <w:rPr>
                <w:rFonts w:ascii="Book Antiqua" w:hAnsi="Book Antiqua" w:cs="Times New Roman"/>
                <w:kern w:val="0"/>
                <w:sz w:val="24"/>
                <w:szCs w:val="24"/>
              </w:rPr>
              <w:t>(</w:t>
            </w:r>
            <w:r w:rsidR="00451C24" w:rsidRPr="00BC3CC4">
              <w:rPr>
                <w:rFonts w:ascii="Book Antiqua" w:hAnsi="Book Antiqua" w:cs="Times New Roman"/>
                <w:kern w:val="0"/>
                <w:sz w:val="24"/>
                <w:szCs w:val="24"/>
              </w:rPr>
              <w:t>42.89</w:t>
            </w:r>
            <w:r w:rsidRPr="00BC3CC4">
              <w:rPr>
                <w:rFonts w:ascii="Book Antiqua" w:hAnsi="Book Antiqua" w:cs="Times New Roman"/>
                <w:kern w:val="0"/>
                <w:sz w:val="24"/>
                <w:szCs w:val="24"/>
              </w:rPr>
              <w:t xml:space="preserve"> ± </w:t>
            </w:r>
            <w:r w:rsidR="00451C24" w:rsidRPr="00BC3CC4">
              <w:rPr>
                <w:rFonts w:ascii="Book Antiqua" w:hAnsi="Book Antiqua" w:cs="Times New Roman"/>
                <w:kern w:val="0"/>
                <w:sz w:val="24"/>
                <w:szCs w:val="24"/>
              </w:rPr>
              <w:t>18.29)%</w:t>
            </w:r>
            <w:r w:rsidR="00200F4D" w:rsidRPr="00BC3CC4">
              <w:rPr>
                <w:rFonts w:ascii="Book Antiqua" w:hAnsi="Book Antiqua" w:cs="Times New Roman" w:hint="eastAsia"/>
                <w:kern w:val="0"/>
                <w:sz w:val="24"/>
                <w:szCs w:val="24"/>
                <w:vertAlign w:val="superscript"/>
              </w:rPr>
              <w:t>1</w:t>
            </w:r>
          </w:p>
        </w:tc>
        <w:tc>
          <w:tcPr>
            <w:tcW w:w="2340" w:type="dxa"/>
          </w:tcPr>
          <w:p w:rsidR="00451C24" w:rsidRPr="00BC3CC4" w:rsidRDefault="00AE0A8E" w:rsidP="00AE0A8E">
            <w:pPr>
              <w:adjustRightInd w:val="0"/>
              <w:snapToGrid w:val="0"/>
              <w:spacing w:line="360" w:lineRule="auto"/>
              <w:ind w:rightChars="-38" w:right="-80"/>
              <w:jc w:val="center"/>
              <w:rPr>
                <w:rFonts w:ascii="Book Antiqua" w:hAnsi="Book Antiqua" w:cs="Times New Roman"/>
                <w:kern w:val="0"/>
                <w:sz w:val="24"/>
                <w:szCs w:val="24"/>
              </w:rPr>
            </w:pPr>
            <w:r w:rsidRPr="00BC3CC4">
              <w:rPr>
                <w:rFonts w:ascii="Book Antiqua" w:hAnsi="Book Antiqua" w:cs="Times New Roman"/>
                <w:kern w:val="0"/>
                <w:sz w:val="24"/>
                <w:szCs w:val="24"/>
              </w:rPr>
              <w:t>(</w:t>
            </w:r>
            <w:r w:rsidR="00451C24" w:rsidRPr="00BC3CC4">
              <w:rPr>
                <w:rFonts w:ascii="Book Antiqua" w:hAnsi="Book Antiqua" w:cs="Times New Roman"/>
                <w:kern w:val="0"/>
                <w:sz w:val="24"/>
                <w:szCs w:val="24"/>
              </w:rPr>
              <w:t>32.79</w:t>
            </w:r>
            <w:r w:rsidRPr="00BC3CC4">
              <w:rPr>
                <w:rFonts w:ascii="Book Antiqua" w:hAnsi="Book Antiqua" w:cs="Times New Roman"/>
                <w:kern w:val="0"/>
                <w:sz w:val="24"/>
                <w:szCs w:val="24"/>
              </w:rPr>
              <w:t xml:space="preserve"> ± </w:t>
            </w:r>
            <w:r w:rsidR="00451C24" w:rsidRPr="00BC3CC4">
              <w:rPr>
                <w:rFonts w:ascii="Book Antiqua" w:hAnsi="Book Antiqua" w:cs="Times New Roman"/>
                <w:kern w:val="0"/>
                <w:sz w:val="24"/>
                <w:szCs w:val="24"/>
              </w:rPr>
              <w:t>13.68)%</w:t>
            </w:r>
          </w:p>
        </w:tc>
        <w:tc>
          <w:tcPr>
            <w:tcW w:w="2461" w:type="dxa"/>
          </w:tcPr>
          <w:p w:rsidR="00451C24" w:rsidRPr="00BC3CC4" w:rsidRDefault="00AE0A8E" w:rsidP="00AE0A8E">
            <w:pPr>
              <w:adjustRightInd w:val="0"/>
              <w:snapToGrid w:val="0"/>
              <w:spacing w:line="360" w:lineRule="auto"/>
              <w:jc w:val="center"/>
              <w:rPr>
                <w:rFonts w:ascii="Book Antiqua" w:hAnsi="Book Antiqua" w:cs="Times New Roman"/>
                <w:kern w:val="0"/>
                <w:sz w:val="24"/>
                <w:szCs w:val="24"/>
              </w:rPr>
            </w:pPr>
            <w:r w:rsidRPr="00BC3CC4">
              <w:rPr>
                <w:rFonts w:ascii="Book Antiqua" w:hAnsi="Book Antiqua" w:cs="Times New Roman"/>
                <w:kern w:val="0"/>
                <w:sz w:val="24"/>
                <w:szCs w:val="24"/>
              </w:rPr>
              <w:t>(</w:t>
            </w:r>
            <w:r w:rsidR="00451C24" w:rsidRPr="00BC3CC4">
              <w:rPr>
                <w:rFonts w:ascii="Book Antiqua" w:hAnsi="Book Antiqua" w:cs="Times New Roman"/>
                <w:kern w:val="0"/>
                <w:sz w:val="24"/>
                <w:szCs w:val="24"/>
              </w:rPr>
              <w:t>30.22</w:t>
            </w:r>
            <w:r w:rsidRPr="00BC3CC4">
              <w:rPr>
                <w:rFonts w:ascii="Book Antiqua" w:hAnsi="Book Antiqua" w:cs="Times New Roman"/>
                <w:kern w:val="0"/>
                <w:sz w:val="24"/>
                <w:szCs w:val="24"/>
              </w:rPr>
              <w:t xml:space="preserve"> ± </w:t>
            </w:r>
            <w:r w:rsidR="00451C24" w:rsidRPr="00BC3CC4">
              <w:rPr>
                <w:rFonts w:ascii="Book Antiqua" w:hAnsi="Book Antiqua" w:cs="Times New Roman"/>
                <w:kern w:val="0"/>
                <w:sz w:val="24"/>
                <w:szCs w:val="24"/>
              </w:rPr>
              <w:t>15.28)%</w:t>
            </w:r>
          </w:p>
        </w:tc>
        <w:tc>
          <w:tcPr>
            <w:tcW w:w="2410" w:type="dxa"/>
          </w:tcPr>
          <w:p w:rsidR="00451C24" w:rsidRPr="00BC3CC4" w:rsidRDefault="00AE0A8E" w:rsidP="00AE0A8E">
            <w:pPr>
              <w:adjustRightInd w:val="0"/>
              <w:snapToGrid w:val="0"/>
              <w:spacing w:line="360" w:lineRule="auto"/>
              <w:jc w:val="center"/>
              <w:rPr>
                <w:rFonts w:ascii="Book Antiqua" w:hAnsi="Book Antiqua" w:cs="Times New Roman"/>
                <w:kern w:val="0"/>
                <w:sz w:val="24"/>
                <w:szCs w:val="24"/>
              </w:rPr>
            </w:pPr>
            <w:r w:rsidRPr="00BC3CC4">
              <w:rPr>
                <w:rFonts w:ascii="Book Antiqua" w:hAnsi="Book Antiqua" w:cs="Times New Roman"/>
                <w:kern w:val="0"/>
                <w:sz w:val="24"/>
                <w:szCs w:val="24"/>
              </w:rPr>
              <w:t>(</w:t>
            </w:r>
            <w:r w:rsidR="00451C24" w:rsidRPr="00BC3CC4">
              <w:rPr>
                <w:rFonts w:ascii="Book Antiqua" w:hAnsi="Book Antiqua" w:cs="Times New Roman"/>
                <w:kern w:val="0"/>
                <w:sz w:val="24"/>
                <w:szCs w:val="24"/>
              </w:rPr>
              <w:t>26.28</w:t>
            </w:r>
            <w:r w:rsidRPr="00BC3CC4">
              <w:rPr>
                <w:rFonts w:ascii="Book Antiqua" w:hAnsi="Book Antiqua" w:cs="Times New Roman"/>
                <w:kern w:val="0"/>
                <w:sz w:val="24"/>
                <w:szCs w:val="24"/>
              </w:rPr>
              <w:t xml:space="preserve"> ± </w:t>
            </w:r>
            <w:r w:rsidR="00451C24" w:rsidRPr="00BC3CC4">
              <w:rPr>
                <w:rFonts w:ascii="Book Antiqua" w:hAnsi="Book Antiqua" w:cs="Times New Roman"/>
                <w:kern w:val="0"/>
                <w:sz w:val="24"/>
                <w:szCs w:val="24"/>
              </w:rPr>
              <w:t>13.94)%</w:t>
            </w:r>
          </w:p>
        </w:tc>
      </w:tr>
      <w:tr w:rsidR="00451C24" w:rsidRPr="00BC3CC4" w:rsidTr="00FD20E5">
        <w:tc>
          <w:tcPr>
            <w:tcW w:w="1559" w:type="dxa"/>
          </w:tcPr>
          <w:p w:rsidR="00451C24" w:rsidRPr="00BC3CC4" w:rsidRDefault="00451C24" w:rsidP="00AE0A8E">
            <w:pPr>
              <w:adjustRightInd w:val="0"/>
              <w:snapToGrid w:val="0"/>
              <w:spacing w:line="360" w:lineRule="auto"/>
              <w:jc w:val="left"/>
              <w:rPr>
                <w:rFonts w:ascii="Book Antiqua" w:hAnsi="Book Antiqua" w:cs="Times New Roman"/>
                <w:sz w:val="24"/>
                <w:szCs w:val="24"/>
              </w:rPr>
            </w:pPr>
            <w:r w:rsidRPr="00BC3CC4">
              <w:rPr>
                <w:rFonts w:ascii="Book Antiqua" w:hAnsi="Book Antiqua" w:cs="Times New Roman"/>
                <w:sz w:val="24"/>
                <w:szCs w:val="24"/>
              </w:rPr>
              <w:t>Mild</w:t>
            </w:r>
          </w:p>
        </w:tc>
        <w:tc>
          <w:tcPr>
            <w:tcW w:w="2410" w:type="dxa"/>
          </w:tcPr>
          <w:p w:rsidR="00451C24" w:rsidRPr="00BC3CC4" w:rsidRDefault="00451C24" w:rsidP="00AE0A8E">
            <w:pPr>
              <w:adjustRightInd w:val="0"/>
              <w:snapToGrid w:val="0"/>
              <w:spacing w:line="360" w:lineRule="auto"/>
              <w:jc w:val="center"/>
              <w:rPr>
                <w:rFonts w:ascii="Book Antiqua" w:hAnsi="Book Antiqua" w:cs="Times New Roman"/>
                <w:kern w:val="0"/>
                <w:sz w:val="24"/>
                <w:szCs w:val="24"/>
              </w:rPr>
            </w:pPr>
          </w:p>
        </w:tc>
        <w:tc>
          <w:tcPr>
            <w:tcW w:w="2268" w:type="dxa"/>
          </w:tcPr>
          <w:p w:rsidR="00451C24" w:rsidRPr="00BC3CC4" w:rsidRDefault="00451C24" w:rsidP="00AE0A8E">
            <w:pPr>
              <w:adjustRightInd w:val="0"/>
              <w:snapToGrid w:val="0"/>
              <w:spacing w:line="360" w:lineRule="auto"/>
              <w:jc w:val="center"/>
              <w:rPr>
                <w:rFonts w:ascii="Book Antiqua" w:hAnsi="Book Antiqua" w:cs="Times New Roman"/>
                <w:kern w:val="0"/>
                <w:sz w:val="24"/>
                <w:szCs w:val="24"/>
              </w:rPr>
            </w:pPr>
          </w:p>
        </w:tc>
        <w:tc>
          <w:tcPr>
            <w:tcW w:w="2340" w:type="dxa"/>
          </w:tcPr>
          <w:p w:rsidR="00451C24" w:rsidRPr="00BC3CC4" w:rsidRDefault="00AE0A8E" w:rsidP="00200F4D">
            <w:pPr>
              <w:adjustRightInd w:val="0"/>
              <w:snapToGrid w:val="0"/>
              <w:spacing w:line="360" w:lineRule="auto"/>
              <w:ind w:leftChars="113" w:left="237"/>
              <w:jc w:val="center"/>
              <w:rPr>
                <w:rFonts w:ascii="Book Antiqua" w:hAnsi="Book Antiqua" w:cs="Times New Roman"/>
                <w:kern w:val="0"/>
                <w:sz w:val="24"/>
                <w:szCs w:val="24"/>
              </w:rPr>
            </w:pPr>
            <w:r w:rsidRPr="00BC3CC4">
              <w:rPr>
                <w:rFonts w:ascii="Book Antiqua" w:hAnsi="Book Antiqua" w:cs="Times New Roman"/>
                <w:kern w:val="0"/>
                <w:sz w:val="24"/>
                <w:szCs w:val="24"/>
              </w:rPr>
              <w:t>(</w:t>
            </w:r>
            <w:r w:rsidR="00451C24" w:rsidRPr="00BC3CC4">
              <w:rPr>
                <w:rFonts w:ascii="Book Antiqua" w:hAnsi="Book Antiqua" w:cs="Times New Roman"/>
                <w:kern w:val="0"/>
                <w:sz w:val="24"/>
                <w:szCs w:val="24"/>
              </w:rPr>
              <w:t>41.83</w:t>
            </w:r>
            <w:r w:rsidRPr="00BC3CC4">
              <w:rPr>
                <w:rFonts w:ascii="Book Antiqua" w:hAnsi="Book Antiqua" w:cs="Times New Roman"/>
                <w:kern w:val="0"/>
                <w:sz w:val="24"/>
                <w:szCs w:val="24"/>
              </w:rPr>
              <w:t xml:space="preserve"> ± 16.38)%</w:t>
            </w:r>
            <w:r w:rsidR="00200F4D" w:rsidRPr="00BC3CC4">
              <w:rPr>
                <w:rFonts w:ascii="Book Antiqua" w:hAnsi="Book Antiqua" w:cs="Times New Roman" w:hint="eastAsia"/>
                <w:kern w:val="0"/>
                <w:sz w:val="24"/>
                <w:szCs w:val="24"/>
                <w:vertAlign w:val="superscript"/>
              </w:rPr>
              <w:t>1</w:t>
            </w:r>
          </w:p>
        </w:tc>
        <w:tc>
          <w:tcPr>
            <w:tcW w:w="2461" w:type="dxa"/>
          </w:tcPr>
          <w:p w:rsidR="00451C24" w:rsidRPr="00BC3CC4" w:rsidRDefault="00AE0A8E" w:rsidP="00AE0A8E">
            <w:pPr>
              <w:adjustRightInd w:val="0"/>
              <w:snapToGrid w:val="0"/>
              <w:spacing w:line="360" w:lineRule="auto"/>
              <w:jc w:val="center"/>
              <w:rPr>
                <w:rFonts w:ascii="Book Antiqua" w:hAnsi="Book Antiqua" w:cs="Times New Roman"/>
                <w:kern w:val="0"/>
                <w:sz w:val="24"/>
                <w:szCs w:val="24"/>
              </w:rPr>
            </w:pPr>
            <w:r w:rsidRPr="00BC3CC4">
              <w:rPr>
                <w:rFonts w:ascii="Book Antiqua" w:hAnsi="Book Antiqua" w:cs="Times New Roman"/>
                <w:kern w:val="0"/>
                <w:sz w:val="24"/>
                <w:szCs w:val="24"/>
              </w:rPr>
              <w:t>(</w:t>
            </w:r>
            <w:r w:rsidR="00451C24" w:rsidRPr="00BC3CC4">
              <w:rPr>
                <w:rFonts w:ascii="Book Antiqua" w:hAnsi="Book Antiqua" w:cs="Times New Roman"/>
                <w:kern w:val="0"/>
                <w:sz w:val="24"/>
                <w:szCs w:val="24"/>
              </w:rPr>
              <w:t>29.89</w:t>
            </w:r>
            <w:r w:rsidRPr="00BC3CC4">
              <w:rPr>
                <w:rFonts w:ascii="Book Antiqua" w:hAnsi="Book Antiqua" w:cs="Times New Roman"/>
                <w:kern w:val="0"/>
                <w:sz w:val="24"/>
                <w:szCs w:val="24"/>
              </w:rPr>
              <w:t xml:space="preserve"> ± </w:t>
            </w:r>
            <w:r w:rsidR="00451C24" w:rsidRPr="00BC3CC4">
              <w:rPr>
                <w:rFonts w:ascii="Book Antiqua" w:hAnsi="Book Antiqua" w:cs="Times New Roman"/>
                <w:kern w:val="0"/>
                <w:sz w:val="24"/>
                <w:szCs w:val="24"/>
              </w:rPr>
              <w:t>13.10)%</w:t>
            </w:r>
          </w:p>
        </w:tc>
        <w:tc>
          <w:tcPr>
            <w:tcW w:w="2410" w:type="dxa"/>
          </w:tcPr>
          <w:p w:rsidR="00451C24" w:rsidRPr="00BC3CC4" w:rsidRDefault="00AE0A8E" w:rsidP="00AE0A8E">
            <w:pPr>
              <w:adjustRightInd w:val="0"/>
              <w:snapToGrid w:val="0"/>
              <w:spacing w:line="360" w:lineRule="auto"/>
              <w:jc w:val="center"/>
              <w:rPr>
                <w:rFonts w:ascii="Book Antiqua" w:hAnsi="Book Antiqua" w:cs="Times New Roman"/>
                <w:kern w:val="0"/>
                <w:sz w:val="24"/>
                <w:szCs w:val="24"/>
              </w:rPr>
            </w:pPr>
            <w:r w:rsidRPr="00BC3CC4">
              <w:rPr>
                <w:rFonts w:ascii="Book Antiqua" w:hAnsi="Book Antiqua" w:cs="Times New Roman"/>
                <w:kern w:val="0"/>
                <w:sz w:val="24"/>
                <w:szCs w:val="24"/>
              </w:rPr>
              <w:t>(</w:t>
            </w:r>
            <w:r w:rsidR="00451C24" w:rsidRPr="00BC3CC4">
              <w:rPr>
                <w:rFonts w:ascii="Book Antiqua" w:hAnsi="Book Antiqua" w:cs="Times New Roman"/>
                <w:kern w:val="0"/>
                <w:sz w:val="24"/>
                <w:szCs w:val="24"/>
              </w:rPr>
              <w:t>28.31</w:t>
            </w:r>
            <w:r w:rsidRPr="00BC3CC4">
              <w:rPr>
                <w:rFonts w:ascii="Book Antiqua" w:hAnsi="Book Antiqua" w:cs="Times New Roman"/>
                <w:kern w:val="0"/>
                <w:sz w:val="24"/>
                <w:szCs w:val="24"/>
              </w:rPr>
              <w:t xml:space="preserve"> ± </w:t>
            </w:r>
            <w:r w:rsidR="00451C24" w:rsidRPr="00BC3CC4">
              <w:rPr>
                <w:rFonts w:ascii="Book Antiqua" w:hAnsi="Book Antiqua" w:cs="Times New Roman"/>
                <w:kern w:val="0"/>
                <w:sz w:val="24"/>
                <w:szCs w:val="24"/>
              </w:rPr>
              <w:t>18.39)%</w:t>
            </w:r>
          </w:p>
        </w:tc>
      </w:tr>
      <w:tr w:rsidR="00451C24" w:rsidRPr="00BC3CC4" w:rsidTr="00FD20E5">
        <w:tc>
          <w:tcPr>
            <w:tcW w:w="1559" w:type="dxa"/>
          </w:tcPr>
          <w:p w:rsidR="00451C24" w:rsidRPr="00BC3CC4" w:rsidRDefault="00451C24" w:rsidP="00AE0A8E">
            <w:pPr>
              <w:adjustRightInd w:val="0"/>
              <w:snapToGrid w:val="0"/>
              <w:spacing w:line="360" w:lineRule="auto"/>
              <w:jc w:val="left"/>
              <w:rPr>
                <w:rFonts w:ascii="Book Antiqua" w:hAnsi="Book Antiqua" w:cs="Times New Roman"/>
                <w:sz w:val="24"/>
                <w:szCs w:val="24"/>
              </w:rPr>
            </w:pPr>
            <w:r w:rsidRPr="00BC3CC4">
              <w:rPr>
                <w:rFonts w:ascii="Book Antiqua" w:hAnsi="Book Antiqua" w:cs="Times New Roman"/>
                <w:sz w:val="24"/>
                <w:szCs w:val="24"/>
              </w:rPr>
              <w:t>Moderate</w:t>
            </w:r>
          </w:p>
        </w:tc>
        <w:tc>
          <w:tcPr>
            <w:tcW w:w="2410" w:type="dxa"/>
          </w:tcPr>
          <w:p w:rsidR="00451C24" w:rsidRPr="00BC3CC4" w:rsidRDefault="00451C24" w:rsidP="00AE0A8E">
            <w:pPr>
              <w:adjustRightInd w:val="0"/>
              <w:snapToGrid w:val="0"/>
              <w:spacing w:line="360" w:lineRule="auto"/>
              <w:jc w:val="center"/>
              <w:rPr>
                <w:rFonts w:ascii="Book Antiqua" w:hAnsi="Book Antiqua" w:cs="Times New Roman"/>
                <w:kern w:val="0"/>
                <w:sz w:val="24"/>
                <w:szCs w:val="24"/>
              </w:rPr>
            </w:pPr>
          </w:p>
        </w:tc>
        <w:tc>
          <w:tcPr>
            <w:tcW w:w="2268" w:type="dxa"/>
          </w:tcPr>
          <w:p w:rsidR="00451C24" w:rsidRPr="00BC3CC4" w:rsidRDefault="00451C24" w:rsidP="00AE0A8E">
            <w:pPr>
              <w:adjustRightInd w:val="0"/>
              <w:snapToGrid w:val="0"/>
              <w:spacing w:line="360" w:lineRule="auto"/>
              <w:jc w:val="center"/>
              <w:rPr>
                <w:rFonts w:ascii="Book Antiqua" w:hAnsi="Book Antiqua" w:cs="Times New Roman"/>
                <w:kern w:val="0"/>
                <w:sz w:val="24"/>
                <w:szCs w:val="24"/>
              </w:rPr>
            </w:pPr>
          </w:p>
        </w:tc>
        <w:tc>
          <w:tcPr>
            <w:tcW w:w="2340" w:type="dxa"/>
          </w:tcPr>
          <w:p w:rsidR="00451C24" w:rsidRPr="00BC3CC4" w:rsidRDefault="00451C24" w:rsidP="00AE0A8E">
            <w:pPr>
              <w:adjustRightInd w:val="0"/>
              <w:snapToGrid w:val="0"/>
              <w:spacing w:line="360" w:lineRule="auto"/>
              <w:jc w:val="center"/>
              <w:rPr>
                <w:rFonts w:ascii="Book Antiqua" w:hAnsi="Book Antiqua" w:cs="Times New Roman"/>
                <w:kern w:val="0"/>
                <w:sz w:val="24"/>
                <w:szCs w:val="24"/>
              </w:rPr>
            </w:pPr>
          </w:p>
        </w:tc>
        <w:tc>
          <w:tcPr>
            <w:tcW w:w="2461" w:type="dxa"/>
          </w:tcPr>
          <w:p w:rsidR="00451C24" w:rsidRPr="00BC3CC4" w:rsidRDefault="00AE0A8E" w:rsidP="00200F4D">
            <w:pPr>
              <w:adjustRightInd w:val="0"/>
              <w:snapToGrid w:val="0"/>
              <w:spacing w:line="360" w:lineRule="auto"/>
              <w:ind w:leftChars="87" w:left="183"/>
              <w:jc w:val="center"/>
              <w:rPr>
                <w:rFonts w:ascii="Book Antiqua" w:hAnsi="Book Antiqua" w:cs="Times New Roman"/>
                <w:kern w:val="0"/>
                <w:sz w:val="24"/>
                <w:szCs w:val="24"/>
              </w:rPr>
            </w:pPr>
            <w:r w:rsidRPr="00BC3CC4">
              <w:rPr>
                <w:rFonts w:ascii="Book Antiqua" w:hAnsi="Book Antiqua" w:cs="Times New Roman"/>
                <w:kern w:val="0"/>
                <w:sz w:val="24"/>
                <w:szCs w:val="24"/>
              </w:rPr>
              <w:t>(</w:t>
            </w:r>
            <w:r w:rsidR="00451C24" w:rsidRPr="00BC3CC4">
              <w:rPr>
                <w:rFonts w:ascii="Book Antiqua" w:hAnsi="Book Antiqua" w:cs="Times New Roman"/>
                <w:kern w:val="0"/>
                <w:sz w:val="24"/>
                <w:szCs w:val="24"/>
              </w:rPr>
              <w:t>43.45</w:t>
            </w:r>
            <w:r w:rsidRPr="00BC3CC4">
              <w:rPr>
                <w:rFonts w:ascii="Book Antiqua" w:hAnsi="Book Antiqua" w:cs="Times New Roman"/>
                <w:kern w:val="0"/>
                <w:sz w:val="24"/>
                <w:szCs w:val="24"/>
              </w:rPr>
              <w:t xml:space="preserve"> ± </w:t>
            </w:r>
            <w:r w:rsidR="00451C24" w:rsidRPr="00BC3CC4">
              <w:rPr>
                <w:rFonts w:ascii="Book Antiqua" w:hAnsi="Book Antiqua" w:cs="Times New Roman"/>
                <w:kern w:val="0"/>
                <w:sz w:val="24"/>
                <w:szCs w:val="24"/>
              </w:rPr>
              <w:t>21.32)%</w:t>
            </w:r>
            <w:r w:rsidR="00200F4D" w:rsidRPr="00BC3CC4">
              <w:rPr>
                <w:rFonts w:ascii="Book Antiqua" w:hAnsi="Book Antiqua" w:cs="Times New Roman" w:hint="eastAsia"/>
                <w:kern w:val="0"/>
                <w:sz w:val="24"/>
                <w:szCs w:val="24"/>
                <w:vertAlign w:val="superscript"/>
              </w:rPr>
              <w:t>1</w:t>
            </w:r>
          </w:p>
        </w:tc>
        <w:tc>
          <w:tcPr>
            <w:tcW w:w="2410" w:type="dxa"/>
          </w:tcPr>
          <w:p w:rsidR="00451C24" w:rsidRPr="00BC3CC4" w:rsidRDefault="00AE0A8E" w:rsidP="00AE0A8E">
            <w:pPr>
              <w:adjustRightInd w:val="0"/>
              <w:snapToGrid w:val="0"/>
              <w:spacing w:line="360" w:lineRule="auto"/>
              <w:jc w:val="center"/>
              <w:rPr>
                <w:rFonts w:ascii="Book Antiqua" w:hAnsi="Book Antiqua" w:cs="Times New Roman"/>
                <w:kern w:val="0"/>
                <w:sz w:val="24"/>
                <w:szCs w:val="24"/>
              </w:rPr>
            </w:pPr>
            <w:r w:rsidRPr="00BC3CC4">
              <w:rPr>
                <w:rFonts w:ascii="Book Antiqua" w:hAnsi="Book Antiqua" w:cs="Times New Roman"/>
                <w:kern w:val="0"/>
                <w:sz w:val="24"/>
                <w:szCs w:val="24"/>
              </w:rPr>
              <w:t>(</w:t>
            </w:r>
            <w:r w:rsidR="00451C24" w:rsidRPr="00BC3CC4">
              <w:rPr>
                <w:rFonts w:ascii="Book Antiqua" w:hAnsi="Book Antiqua" w:cs="Times New Roman"/>
                <w:kern w:val="0"/>
                <w:sz w:val="24"/>
                <w:szCs w:val="24"/>
              </w:rPr>
              <w:t>28.88</w:t>
            </w:r>
            <w:r w:rsidRPr="00BC3CC4">
              <w:rPr>
                <w:rFonts w:ascii="Book Antiqua" w:hAnsi="Book Antiqua" w:cs="Times New Roman"/>
                <w:kern w:val="0"/>
                <w:sz w:val="24"/>
                <w:szCs w:val="24"/>
              </w:rPr>
              <w:t xml:space="preserve"> ± </w:t>
            </w:r>
            <w:r w:rsidR="00451C24" w:rsidRPr="00BC3CC4">
              <w:rPr>
                <w:rFonts w:ascii="Book Antiqua" w:hAnsi="Book Antiqua" w:cs="Times New Roman"/>
                <w:kern w:val="0"/>
                <w:sz w:val="24"/>
                <w:szCs w:val="24"/>
              </w:rPr>
              <w:t>13.69)%</w:t>
            </w:r>
          </w:p>
        </w:tc>
      </w:tr>
      <w:tr w:rsidR="00CA3D92" w:rsidRPr="00BC3CC4" w:rsidTr="00FD20E5">
        <w:tc>
          <w:tcPr>
            <w:tcW w:w="1559" w:type="dxa"/>
            <w:tcBorders>
              <w:bottom w:val="single" w:sz="4" w:space="0" w:color="auto"/>
            </w:tcBorders>
          </w:tcPr>
          <w:p w:rsidR="00451C24" w:rsidRPr="00BC3CC4" w:rsidRDefault="00451C24" w:rsidP="00AE0A8E">
            <w:pPr>
              <w:adjustRightInd w:val="0"/>
              <w:snapToGrid w:val="0"/>
              <w:spacing w:line="360" w:lineRule="auto"/>
              <w:jc w:val="left"/>
              <w:rPr>
                <w:rFonts w:ascii="Book Antiqua" w:hAnsi="Book Antiqua" w:cs="Times New Roman"/>
                <w:sz w:val="24"/>
                <w:szCs w:val="24"/>
              </w:rPr>
            </w:pPr>
            <w:r w:rsidRPr="00BC3CC4">
              <w:rPr>
                <w:rFonts w:ascii="Book Antiqua" w:hAnsi="Book Antiqua" w:cs="Times New Roman"/>
                <w:sz w:val="24"/>
                <w:szCs w:val="24"/>
              </w:rPr>
              <w:t>Severe</w:t>
            </w:r>
          </w:p>
        </w:tc>
        <w:tc>
          <w:tcPr>
            <w:tcW w:w="2410" w:type="dxa"/>
            <w:tcBorders>
              <w:bottom w:val="single" w:sz="4" w:space="0" w:color="auto"/>
            </w:tcBorders>
          </w:tcPr>
          <w:p w:rsidR="00451C24" w:rsidRPr="00BC3CC4" w:rsidRDefault="00451C24" w:rsidP="00AE0A8E">
            <w:pPr>
              <w:adjustRightInd w:val="0"/>
              <w:snapToGrid w:val="0"/>
              <w:spacing w:line="360" w:lineRule="auto"/>
              <w:jc w:val="center"/>
              <w:rPr>
                <w:rFonts w:ascii="Book Antiqua" w:hAnsi="Book Antiqua" w:cs="Times New Roman"/>
                <w:kern w:val="0"/>
                <w:sz w:val="24"/>
                <w:szCs w:val="24"/>
              </w:rPr>
            </w:pPr>
          </w:p>
        </w:tc>
        <w:tc>
          <w:tcPr>
            <w:tcW w:w="2268" w:type="dxa"/>
            <w:tcBorders>
              <w:bottom w:val="single" w:sz="4" w:space="0" w:color="auto"/>
            </w:tcBorders>
          </w:tcPr>
          <w:p w:rsidR="00451C24" w:rsidRPr="00BC3CC4" w:rsidRDefault="00451C24" w:rsidP="00AE0A8E">
            <w:pPr>
              <w:adjustRightInd w:val="0"/>
              <w:snapToGrid w:val="0"/>
              <w:spacing w:line="360" w:lineRule="auto"/>
              <w:jc w:val="center"/>
              <w:rPr>
                <w:rFonts w:ascii="Book Antiqua" w:hAnsi="Book Antiqua" w:cs="Times New Roman"/>
                <w:kern w:val="0"/>
                <w:sz w:val="24"/>
                <w:szCs w:val="24"/>
              </w:rPr>
            </w:pPr>
          </w:p>
        </w:tc>
        <w:tc>
          <w:tcPr>
            <w:tcW w:w="2340" w:type="dxa"/>
            <w:tcBorders>
              <w:bottom w:val="single" w:sz="4" w:space="0" w:color="auto"/>
            </w:tcBorders>
          </w:tcPr>
          <w:p w:rsidR="00451C24" w:rsidRPr="00BC3CC4" w:rsidRDefault="00451C24" w:rsidP="00AE0A8E">
            <w:pPr>
              <w:adjustRightInd w:val="0"/>
              <w:snapToGrid w:val="0"/>
              <w:spacing w:line="360" w:lineRule="auto"/>
              <w:jc w:val="center"/>
              <w:rPr>
                <w:rFonts w:ascii="Book Antiqua" w:hAnsi="Book Antiqua" w:cs="Times New Roman"/>
                <w:kern w:val="0"/>
                <w:sz w:val="24"/>
                <w:szCs w:val="24"/>
              </w:rPr>
            </w:pPr>
          </w:p>
        </w:tc>
        <w:tc>
          <w:tcPr>
            <w:tcW w:w="2461" w:type="dxa"/>
            <w:tcBorders>
              <w:bottom w:val="single" w:sz="4" w:space="0" w:color="auto"/>
            </w:tcBorders>
          </w:tcPr>
          <w:p w:rsidR="00451C24" w:rsidRPr="00BC3CC4" w:rsidRDefault="00451C24" w:rsidP="00AE0A8E">
            <w:pPr>
              <w:adjustRightInd w:val="0"/>
              <w:snapToGrid w:val="0"/>
              <w:spacing w:line="360" w:lineRule="auto"/>
              <w:jc w:val="center"/>
              <w:rPr>
                <w:rFonts w:ascii="Book Antiqua" w:hAnsi="Book Antiqua" w:cs="Times New Roman"/>
                <w:kern w:val="0"/>
                <w:sz w:val="24"/>
                <w:szCs w:val="24"/>
              </w:rPr>
            </w:pPr>
          </w:p>
        </w:tc>
        <w:tc>
          <w:tcPr>
            <w:tcW w:w="2410" w:type="dxa"/>
            <w:tcBorders>
              <w:bottom w:val="single" w:sz="4" w:space="0" w:color="auto"/>
            </w:tcBorders>
          </w:tcPr>
          <w:p w:rsidR="00451C24" w:rsidRPr="00BC3CC4" w:rsidRDefault="00AE0A8E" w:rsidP="00200F4D">
            <w:pPr>
              <w:adjustRightInd w:val="0"/>
              <w:snapToGrid w:val="0"/>
              <w:spacing w:line="360" w:lineRule="auto"/>
              <w:ind w:leftChars="69" w:left="145"/>
              <w:jc w:val="center"/>
              <w:rPr>
                <w:rFonts w:ascii="Book Antiqua" w:hAnsi="Book Antiqua" w:cs="Times New Roman"/>
                <w:kern w:val="0"/>
                <w:sz w:val="24"/>
                <w:szCs w:val="24"/>
              </w:rPr>
            </w:pPr>
            <w:r w:rsidRPr="00BC3CC4">
              <w:rPr>
                <w:rFonts w:ascii="Book Antiqua" w:hAnsi="Book Antiqua" w:cs="Times New Roman"/>
                <w:kern w:val="0"/>
                <w:sz w:val="24"/>
                <w:szCs w:val="24"/>
              </w:rPr>
              <w:t>(</w:t>
            </w:r>
            <w:r w:rsidR="00451C24" w:rsidRPr="00BC3CC4">
              <w:rPr>
                <w:rFonts w:ascii="Book Antiqua" w:hAnsi="Book Antiqua" w:cs="Times New Roman"/>
                <w:kern w:val="0"/>
                <w:sz w:val="24"/>
                <w:szCs w:val="24"/>
              </w:rPr>
              <w:t>37.12</w:t>
            </w:r>
            <w:r w:rsidRPr="00BC3CC4">
              <w:rPr>
                <w:rFonts w:ascii="Book Antiqua" w:hAnsi="Book Antiqua" w:cs="Times New Roman"/>
                <w:kern w:val="0"/>
                <w:sz w:val="24"/>
                <w:szCs w:val="24"/>
              </w:rPr>
              <w:t xml:space="preserve"> ± </w:t>
            </w:r>
            <w:r w:rsidR="00451C24" w:rsidRPr="00BC3CC4">
              <w:rPr>
                <w:rFonts w:ascii="Book Antiqua" w:hAnsi="Book Antiqua" w:cs="Times New Roman"/>
                <w:kern w:val="0"/>
                <w:sz w:val="24"/>
                <w:szCs w:val="24"/>
              </w:rPr>
              <w:t>19.98)%</w:t>
            </w:r>
            <w:r w:rsidR="00200F4D" w:rsidRPr="00BC3CC4">
              <w:rPr>
                <w:rFonts w:ascii="Book Antiqua" w:hAnsi="Book Antiqua" w:cs="Times New Roman" w:hint="eastAsia"/>
                <w:kern w:val="0"/>
                <w:sz w:val="24"/>
                <w:szCs w:val="24"/>
                <w:vertAlign w:val="superscript"/>
              </w:rPr>
              <w:t>1</w:t>
            </w:r>
          </w:p>
        </w:tc>
      </w:tr>
    </w:tbl>
    <w:p w:rsidR="00451C24" w:rsidRPr="00BC3CC4" w:rsidRDefault="00AE0A8E" w:rsidP="005125C8">
      <w:pPr>
        <w:adjustRightInd w:val="0"/>
        <w:snapToGrid w:val="0"/>
        <w:spacing w:line="360" w:lineRule="auto"/>
        <w:ind w:leftChars="50" w:left="105"/>
        <w:rPr>
          <w:rFonts w:ascii="Book Antiqua" w:eastAsiaTheme="minorEastAsia" w:hAnsi="Book Antiqua" w:cs="Times New Roman"/>
          <w:sz w:val="24"/>
          <w:szCs w:val="24"/>
        </w:rPr>
      </w:pPr>
      <w:r w:rsidRPr="00BC3CC4">
        <w:rPr>
          <w:rFonts w:ascii="Book Antiqua" w:hAnsi="Book Antiqua" w:cs="Times New Roman" w:hint="eastAsia"/>
          <w:sz w:val="24"/>
          <w:szCs w:val="24"/>
          <w:vertAlign w:val="superscript"/>
        </w:rPr>
        <w:t>1</w:t>
      </w:r>
      <w:r w:rsidR="00732577" w:rsidRPr="00BC3CC4">
        <w:rPr>
          <w:rFonts w:ascii="Book Antiqua" w:eastAsiaTheme="minorEastAsia" w:hAnsi="Book Antiqua" w:cs="Times New Roman"/>
          <w:i/>
          <w:sz w:val="24"/>
          <w:szCs w:val="24"/>
        </w:rPr>
        <w:t>P &lt;</w:t>
      </w:r>
      <w:r w:rsidR="00451C24" w:rsidRPr="00BC3CC4">
        <w:rPr>
          <w:rFonts w:ascii="Book Antiqua" w:hAnsi="Book Antiqua" w:cs="Times New Roman"/>
          <w:sz w:val="24"/>
          <w:szCs w:val="24"/>
          <w:lang w:val="en-CA"/>
        </w:rPr>
        <w:t xml:space="preserve"> </w:t>
      </w:r>
      <w:r w:rsidR="00451C24" w:rsidRPr="00BC3CC4">
        <w:rPr>
          <w:rFonts w:ascii="Book Antiqua" w:hAnsi="Book Antiqua" w:cs="Times New Roman"/>
          <w:sz w:val="24"/>
          <w:szCs w:val="24"/>
        </w:rPr>
        <w:t>0.05;</w:t>
      </w:r>
      <w:r w:rsidR="00451C24" w:rsidRPr="00BC3CC4">
        <w:rPr>
          <w:rFonts w:ascii="Book Antiqua" w:hAnsi="Book Antiqua" w:cs="Times New Roman"/>
          <w:sz w:val="24"/>
          <w:szCs w:val="24"/>
          <w:lang w:val="en-CA"/>
        </w:rPr>
        <w:t xml:space="preserve"> </w:t>
      </w:r>
      <w:r w:rsidR="00451C24" w:rsidRPr="00BC3CC4">
        <w:rPr>
          <w:rFonts w:ascii="Book Antiqua" w:hAnsi="Book Antiqua" w:cs="Times New Roman"/>
          <w:sz w:val="24"/>
          <w:szCs w:val="24"/>
        </w:rPr>
        <w:t xml:space="preserve">result from similarity in the same group </w:t>
      </w:r>
      <w:r w:rsidRPr="00BC3CC4">
        <w:rPr>
          <w:rFonts w:ascii="Book Antiqua" w:hAnsi="Book Antiqua" w:cs="Times New Roman"/>
          <w:i/>
          <w:sz w:val="24"/>
          <w:szCs w:val="24"/>
          <w:lang w:val="en-CA"/>
        </w:rPr>
        <w:t>vs</w:t>
      </w:r>
      <w:r w:rsidR="00451C24" w:rsidRPr="00BC3CC4">
        <w:rPr>
          <w:rFonts w:ascii="Book Antiqua" w:hAnsi="Book Antiqua" w:cs="Times New Roman"/>
          <w:sz w:val="24"/>
          <w:szCs w:val="24"/>
        </w:rPr>
        <w:t xml:space="preserve"> similarity in </w:t>
      </w:r>
      <w:r w:rsidR="00451C24" w:rsidRPr="00BC3CC4">
        <w:rPr>
          <w:rFonts w:ascii="Book Antiqua" w:eastAsiaTheme="minorEastAsia" w:hAnsi="Book Antiqua" w:cs="Times New Roman"/>
          <w:sz w:val="24"/>
          <w:szCs w:val="24"/>
        </w:rPr>
        <w:t>different</w:t>
      </w:r>
      <w:r w:rsidR="00451C24" w:rsidRPr="00BC3CC4">
        <w:rPr>
          <w:rFonts w:ascii="Book Antiqua" w:hAnsi="Book Antiqua" w:cs="Times New Roman"/>
          <w:sz w:val="24"/>
          <w:szCs w:val="24"/>
        </w:rPr>
        <w:t xml:space="preserve"> groups</w:t>
      </w:r>
      <w:r w:rsidR="00200F4D" w:rsidRPr="00BC3CC4">
        <w:rPr>
          <w:rFonts w:ascii="Book Antiqua" w:hAnsi="Book Antiqua" w:cs="Times New Roman" w:hint="eastAsia"/>
          <w:sz w:val="24"/>
          <w:szCs w:val="24"/>
        </w:rPr>
        <w:t>.</w:t>
      </w:r>
    </w:p>
    <w:p w:rsidR="00451C24" w:rsidRPr="00BC3CC4" w:rsidRDefault="00451C24" w:rsidP="005125C8">
      <w:pPr>
        <w:adjustRightInd w:val="0"/>
        <w:snapToGrid w:val="0"/>
        <w:spacing w:line="360" w:lineRule="auto"/>
        <w:rPr>
          <w:rFonts w:ascii="Book Antiqua" w:eastAsiaTheme="minorEastAsia" w:hAnsi="Book Antiqua" w:cs="Times New Roman"/>
          <w:sz w:val="24"/>
          <w:szCs w:val="24"/>
        </w:rPr>
      </w:pPr>
    </w:p>
    <w:p w:rsidR="00451C24" w:rsidRPr="00BC3CC4" w:rsidRDefault="00451C24" w:rsidP="005125C8">
      <w:pPr>
        <w:adjustRightInd w:val="0"/>
        <w:snapToGrid w:val="0"/>
        <w:spacing w:line="360" w:lineRule="auto"/>
        <w:rPr>
          <w:rFonts w:ascii="Book Antiqua" w:eastAsiaTheme="minorEastAsia" w:hAnsi="Book Antiqua" w:cs="Times New Roman"/>
          <w:sz w:val="24"/>
          <w:szCs w:val="24"/>
        </w:rPr>
      </w:pPr>
    </w:p>
    <w:p w:rsidR="00451C24" w:rsidRPr="00BC3CC4" w:rsidRDefault="00451C24" w:rsidP="005125C8">
      <w:pPr>
        <w:adjustRightInd w:val="0"/>
        <w:snapToGrid w:val="0"/>
        <w:spacing w:line="360" w:lineRule="auto"/>
        <w:rPr>
          <w:rFonts w:ascii="Book Antiqua" w:eastAsiaTheme="minorEastAsia" w:hAnsi="Book Antiqua" w:cs="Times New Roman"/>
          <w:sz w:val="24"/>
          <w:szCs w:val="24"/>
        </w:rPr>
      </w:pPr>
    </w:p>
    <w:p w:rsidR="00451C24" w:rsidRPr="00BC3CC4" w:rsidRDefault="00451C24" w:rsidP="005125C8">
      <w:pPr>
        <w:adjustRightInd w:val="0"/>
        <w:snapToGrid w:val="0"/>
        <w:spacing w:line="360" w:lineRule="auto"/>
        <w:rPr>
          <w:rFonts w:ascii="Book Antiqua" w:eastAsiaTheme="minorEastAsia" w:hAnsi="Book Antiqua" w:cs="Times New Roman"/>
          <w:sz w:val="24"/>
          <w:szCs w:val="24"/>
        </w:rPr>
      </w:pPr>
    </w:p>
    <w:p w:rsidR="00200F4D" w:rsidRPr="00BC3CC4" w:rsidRDefault="00200F4D">
      <w:pPr>
        <w:widowControl/>
        <w:jc w:val="left"/>
        <w:rPr>
          <w:rFonts w:ascii="Book Antiqua" w:hAnsi="Book Antiqua" w:cs="Times New Roman"/>
          <w:b/>
          <w:sz w:val="24"/>
          <w:szCs w:val="24"/>
        </w:rPr>
      </w:pPr>
      <w:r w:rsidRPr="00BC3CC4">
        <w:rPr>
          <w:rFonts w:ascii="Book Antiqua" w:hAnsi="Book Antiqua" w:cs="Times New Roman"/>
          <w:b/>
          <w:sz w:val="24"/>
          <w:szCs w:val="24"/>
        </w:rPr>
        <w:br w:type="page"/>
      </w:r>
    </w:p>
    <w:p w:rsidR="00451C24" w:rsidRPr="00BC3CC4" w:rsidRDefault="00451C24" w:rsidP="005125C8">
      <w:pPr>
        <w:adjustRightInd w:val="0"/>
        <w:snapToGrid w:val="0"/>
        <w:spacing w:line="360" w:lineRule="auto"/>
        <w:rPr>
          <w:rFonts w:ascii="Book Antiqua" w:hAnsi="Book Antiqua" w:cs="Times New Roman"/>
          <w:sz w:val="24"/>
          <w:szCs w:val="24"/>
        </w:rPr>
      </w:pPr>
      <w:r w:rsidRPr="00BC3CC4">
        <w:rPr>
          <w:rFonts w:ascii="Book Antiqua" w:hAnsi="Book Antiqua" w:cs="Times New Roman"/>
          <w:b/>
          <w:sz w:val="24"/>
          <w:szCs w:val="24"/>
        </w:rPr>
        <w:lastRenderedPageBreak/>
        <w:t xml:space="preserve">Table 3 Dice analysis </w:t>
      </w:r>
      <w:r w:rsidRPr="00BC3CC4">
        <w:rPr>
          <w:rFonts w:ascii="Book Antiqua" w:hAnsi="Book Antiqua" w:cs="Times New Roman"/>
          <w:b/>
          <w:sz w:val="24"/>
          <w:szCs w:val="24"/>
          <w:lang w:val="en-CA"/>
        </w:rPr>
        <w:t>of</w:t>
      </w:r>
      <w:r w:rsidRPr="00BC3CC4">
        <w:rPr>
          <w:rFonts w:ascii="Book Antiqua" w:hAnsi="Book Antiqua" w:cs="Times New Roman"/>
          <w:b/>
          <w:sz w:val="24"/>
          <w:szCs w:val="24"/>
        </w:rPr>
        <w:t xml:space="preserve"> normal control and pouch subgroup</w:t>
      </w:r>
      <w:r w:rsidRPr="00BC3CC4">
        <w:rPr>
          <w:rFonts w:ascii="Book Antiqua" w:eastAsiaTheme="minorEastAsia" w:hAnsi="Book Antiqua" w:cs="Times New Roman"/>
          <w:b/>
          <w:sz w:val="24"/>
          <w:szCs w:val="24"/>
        </w:rPr>
        <w:t>s</w:t>
      </w:r>
    </w:p>
    <w:tbl>
      <w:tblPr>
        <w:tblStyle w:val="TableGrid"/>
        <w:tblW w:w="9072" w:type="dxa"/>
        <w:tblInd w:w="25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2552"/>
        <w:gridCol w:w="2551"/>
        <w:gridCol w:w="2268"/>
      </w:tblGrid>
      <w:tr w:rsidR="00CA3D92" w:rsidRPr="00BC3CC4" w:rsidTr="00FD20E5">
        <w:tc>
          <w:tcPr>
            <w:tcW w:w="1701" w:type="dxa"/>
            <w:tcBorders>
              <w:top w:val="single" w:sz="4" w:space="0" w:color="auto"/>
              <w:bottom w:val="single" w:sz="4" w:space="0" w:color="auto"/>
            </w:tcBorders>
          </w:tcPr>
          <w:p w:rsidR="00451C24" w:rsidRPr="00BC3CC4" w:rsidRDefault="00451C24" w:rsidP="00200F4D">
            <w:pPr>
              <w:adjustRightInd w:val="0"/>
              <w:snapToGrid w:val="0"/>
              <w:spacing w:beforeLines="20" w:before="62" w:afterLines="20" w:after="62" w:line="360" w:lineRule="auto"/>
              <w:jc w:val="left"/>
              <w:rPr>
                <w:rFonts w:ascii="Book Antiqua" w:hAnsi="Book Antiqua" w:cs="Times New Roman"/>
                <w:b/>
                <w:sz w:val="24"/>
                <w:szCs w:val="24"/>
              </w:rPr>
            </w:pPr>
            <w:r w:rsidRPr="00BC3CC4">
              <w:rPr>
                <w:rFonts w:ascii="Book Antiqua" w:hAnsi="Book Antiqua" w:cs="Times New Roman"/>
                <w:b/>
                <w:sz w:val="24"/>
                <w:szCs w:val="24"/>
              </w:rPr>
              <w:t>Group</w:t>
            </w:r>
          </w:p>
        </w:tc>
        <w:tc>
          <w:tcPr>
            <w:tcW w:w="2552" w:type="dxa"/>
            <w:tcBorders>
              <w:top w:val="single" w:sz="4" w:space="0" w:color="auto"/>
              <w:bottom w:val="single" w:sz="4" w:space="0" w:color="auto"/>
            </w:tcBorders>
          </w:tcPr>
          <w:p w:rsidR="00451C24" w:rsidRPr="00BC3CC4" w:rsidRDefault="00451C24" w:rsidP="00200F4D">
            <w:pPr>
              <w:adjustRightInd w:val="0"/>
              <w:snapToGrid w:val="0"/>
              <w:spacing w:beforeLines="20" w:before="62" w:afterLines="20" w:after="62" w:line="360" w:lineRule="auto"/>
              <w:jc w:val="center"/>
              <w:rPr>
                <w:rFonts w:ascii="Book Antiqua" w:hAnsi="Book Antiqua" w:cs="Times New Roman"/>
                <w:b/>
                <w:sz w:val="24"/>
                <w:szCs w:val="24"/>
              </w:rPr>
            </w:pPr>
            <w:r w:rsidRPr="00BC3CC4">
              <w:rPr>
                <w:rFonts w:ascii="Book Antiqua" w:hAnsi="Book Antiqua" w:cs="Times New Roman"/>
                <w:b/>
                <w:sz w:val="24"/>
                <w:szCs w:val="24"/>
              </w:rPr>
              <w:t>Control</w:t>
            </w:r>
          </w:p>
        </w:tc>
        <w:tc>
          <w:tcPr>
            <w:tcW w:w="2551" w:type="dxa"/>
            <w:tcBorders>
              <w:top w:val="single" w:sz="4" w:space="0" w:color="auto"/>
              <w:bottom w:val="single" w:sz="4" w:space="0" w:color="auto"/>
            </w:tcBorders>
          </w:tcPr>
          <w:p w:rsidR="00451C24" w:rsidRPr="00BC3CC4" w:rsidRDefault="00451C24" w:rsidP="00200F4D">
            <w:pPr>
              <w:adjustRightInd w:val="0"/>
              <w:snapToGrid w:val="0"/>
              <w:spacing w:beforeLines="20" w:before="62" w:afterLines="20" w:after="62" w:line="360" w:lineRule="auto"/>
              <w:jc w:val="center"/>
              <w:rPr>
                <w:rFonts w:ascii="Book Antiqua" w:hAnsi="Book Antiqua" w:cs="Times New Roman"/>
                <w:b/>
                <w:sz w:val="24"/>
                <w:szCs w:val="24"/>
              </w:rPr>
            </w:pPr>
            <w:r w:rsidRPr="00BC3CC4">
              <w:rPr>
                <w:rFonts w:ascii="Book Antiqua" w:hAnsi="Book Antiqua" w:cs="Times New Roman"/>
                <w:b/>
                <w:sz w:val="24"/>
                <w:szCs w:val="24"/>
              </w:rPr>
              <w:t>Pouchitis</w:t>
            </w:r>
          </w:p>
        </w:tc>
        <w:tc>
          <w:tcPr>
            <w:tcW w:w="2268" w:type="dxa"/>
            <w:tcBorders>
              <w:top w:val="single" w:sz="4" w:space="0" w:color="auto"/>
              <w:bottom w:val="single" w:sz="4" w:space="0" w:color="auto"/>
            </w:tcBorders>
          </w:tcPr>
          <w:p w:rsidR="00451C24" w:rsidRPr="00BC3CC4" w:rsidRDefault="00451C24" w:rsidP="00200F4D">
            <w:pPr>
              <w:adjustRightInd w:val="0"/>
              <w:snapToGrid w:val="0"/>
              <w:spacing w:beforeLines="20" w:before="62" w:afterLines="20" w:after="62" w:line="360" w:lineRule="auto"/>
              <w:jc w:val="center"/>
              <w:rPr>
                <w:rFonts w:ascii="Book Antiqua" w:hAnsi="Book Antiqua" w:cs="Times New Roman"/>
                <w:b/>
                <w:sz w:val="24"/>
                <w:szCs w:val="24"/>
              </w:rPr>
            </w:pPr>
            <w:r w:rsidRPr="00BC3CC4">
              <w:rPr>
                <w:rFonts w:ascii="Book Antiqua" w:hAnsi="Book Antiqua" w:cs="Times New Roman"/>
                <w:b/>
                <w:sz w:val="24"/>
                <w:szCs w:val="24"/>
              </w:rPr>
              <w:t>NP</w:t>
            </w:r>
          </w:p>
        </w:tc>
      </w:tr>
      <w:tr w:rsidR="00451C24" w:rsidRPr="00BC3CC4" w:rsidTr="00FD20E5">
        <w:tc>
          <w:tcPr>
            <w:tcW w:w="1701" w:type="dxa"/>
            <w:tcBorders>
              <w:top w:val="single" w:sz="4" w:space="0" w:color="auto"/>
            </w:tcBorders>
          </w:tcPr>
          <w:p w:rsidR="00451C24" w:rsidRPr="00BC3CC4" w:rsidRDefault="00451C24" w:rsidP="00200F4D">
            <w:pPr>
              <w:adjustRightInd w:val="0"/>
              <w:snapToGrid w:val="0"/>
              <w:spacing w:line="360" w:lineRule="auto"/>
              <w:jc w:val="left"/>
              <w:rPr>
                <w:rFonts w:ascii="Book Antiqua" w:hAnsi="Book Antiqua" w:cs="Times New Roman"/>
                <w:sz w:val="24"/>
                <w:szCs w:val="24"/>
              </w:rPr>
            </w:pPr>
            <w:r w:rsidRPr="00BC3CC4">
              <w:rPr>
                <w:rFonts w:ascii="Book Antiqua" w:hAnsi="Book Antiqua" w:cs="Times New Roman"/>
                <w:sz w:val="24"/>
                <w:szCs w:val="24"/>
              </w:rPr>
              <w:t>Control</w:t>
            </w:r>
          </w:p>
        </w:tc>
        <w:tc>
          <w:tcPr>
            <w:tcW w:w="2552" w:type="dxa"/>
            <w:tcBorders>
              <w:top w:val="single" w:sz="4" w:space="0" w:color="auto"/>
            </w:tcBorders>
          </w:tcPr>
          <w:p w:rsidR="00451C24" w:rsidRPr="00BC3CC4" w:rsidRDefault="00AE0A8E" w:rsidP="00200F4D">
            <w:pPr>
              <w:adjustRightInd w:val="0"/>
              <w:snapToGrid w:val="0"/>
              <w:spacing w:line="360" w:lineRule="auto"/>
              <w:ind w:leftChars="62" w:left="130"/>
              <w:jc w:val="center"/>
              <w:rPr>
                <w:rFonts w:ascii="Book Antiqua" w:hAnsi="Book Antiqua" w:cs="Times New Roman"/>
                <w:sz w:val="24"/>
                <w:szCs w:val="24"/>
              </w:rPr>
            </w:pPr>
            <w:r w:rsidRPr="00BC3CC4">
              <w:rPr>
                <w:rFonts w:ascii="Book Antiqua" w:hAnsi="Book Antiqua" w:cs="Times New Roman"/>
                <w:sz w:val="24"/>
                <w:szCs w:val="24"/>
              </w:rPr>
              <w:t>(</w:t>
            </w:r>
            <w:r w:rsidR="00451C24" w:rsidRPr="00BC3CC4">
              <w:rPr>
                <w:rFonts w:ascii="Book Antiqua" w:hAnsi="Book Antiqua" w:cs="Times New Roman"/>
                <w:sz w:val="24"/>
                <w:szCs w:val="24"/>
              </w:rPr>
              <w:t>49.79</w:t>
            </w:r>
            <w:r w:rsidRPr="00BC3CC4">
              <w:rPr>
                <w:rFonts w:ascii="Book Antiqua" w:hAnsi="Book Antiqua" w:cs="Times New Roman"/>
                <w:sz w:val="24"/>
                <w:szCs w:val="24"/>
              </w:rPr>
              <w:t xml:space="preserve"> ± </w:t>
            </w:r>
            <w:r w:rsidR="00451C24" w:rsidRPr="00BC3CC4">
              <w:rPr>
                <w:rFonts w:ascii="Book Antiqua" w:hAnsi="Book Antiqua" w:cs="Times New Roman"/>
                <w:sz w:val="24"/>
                <w:szCs w:val="24"/>
              </w:rPr>
              <w:t>11.24)%</w:t>
            </w:r>
            <w:r w:rsidR="00200F4D" w:rsidRPr="00BC3CC4">
              <w:rPr>
                <w:rFonts w:ascii="Book Antiqua" w:hAnsi="Book Antiqua" w:cs="Times New Roman" w:hint="eastAsia"/>
                <w:kern w:val="0"/>
                <w:sz w:val="24"/>
                <w:szCs w:val="24"/>
                <w:vertAlign w:val="superscript"/>
              </w:rPr>
              <w:t>1</w:t>
            </w:r>
          </w:p>
        </w:tc>
        <w:tc>
          <w:tcPr>
            <w:tcW w:w="2551" w:type="dxa"/>
            <w:tcBorders>
              <w:top w:val="single" w:sz="4" w:space="0" w:color="auto"/>
            </w:tcBorders>
          </w:tcPr>
          <w:p w:rsidR="00451C24" w:rsidRPr="00BC3CC4" w:rsidRDefault="00AE0A8E" w:rsidP="00200F4D">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w:t>
            </w:r>
            <w:r w:rsidR="00451C24" w:rsidRPr="00BC3CC4">
              <w:rPr>
                <w:rFonts w:ascii="Book Antiqua" w:hAnsi="Book Antiqua" w:cs="Times New Roman"/>
                <w:sz w:val="24"/>
                <w:szCs w:val="24"/>
              </w:rPr>
              <w:t>25.33</w:t>
            </w:r>
            <w:r w:rsidRPr="00BC3CC4">
              <w:rPr>
                <w:rFonts w:ascii="Book Antiqua" w:hAnsi="Book Antiqua" w:cs="Times New Roman"/>
                <w:sz w:val="24"/>
                <w:szCs w:val="24"/>
              </w:rPr>
              <w:t xml:space="preserve"> ± </w:t>
            </w:r>
            <w:r w:rsidR="00451C24" w:rsidRPr="00BC3CC4">
              <w:rPr>
                <w:rFonts w:ascii="Book Antiqua" w:hAnsi="Book Antiqua" w:cs="Times New Roman"/>
                <w:sz w:val="24"/>
                <w:szCs w:val="24"/>
              </w:rPr>
              <w:t>11.13)%</w:t>
            </w:r>
          </w:p>
        </w:tc>
        <w:tc>
          <w:tcPr>
            <w:tcW w:w="2268" w:type="dxa"/>
            <w:tcBorders>
              <w:top w:val="single" w:sz="4" w:space="0" w:color="auto"/>
            </w:tcBorders>
          </w:tcPr>
          <w:p w:rsidR="00451C24" w:rsidRPr="00BC3CC4" w:rsidRDefault="00AE0A8E" w:rsidP="00200F4D">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w:t>
            </w:r>
            <w:r w:rsidR="00451C24" w:rsidRPr="00BC3CC4">
              <w:rPr>
                <w:rFonts w:ascii="Book Antiqua" w:hAnsi="Book Antiqua" w:cs="Times New Roman"/>
                <w:sz w:val="24"/>
                <w:szCs w:val="24"/>
              </w:rPr>
              <w:t>28.86</w:t>
            </w:r>
            <w:r w:rsidRPr="00BC3CC4">
              <w:rPr>
                <w:rFonts w:ascii="Book Antiqua" w:hAnsi="Book Antiqua" w:cs="Times New Roman"/>
                <w:sz w:val="24"/>
                <w:szCs w:val="24"/>
              </w:rPr>
              <w:t xml:space="preserve"> ± </w:t>
            </w:r>
            <w:r w:rsidR="00451C24" w:rsidRPr="00BC3CC4">
              <w:rPr>
                <w:rFonts w:ascii="Book Antiqua" w:hAnsi="Book Antiqua" w:cs="Times New Roman"/>
                <w:sz w:val="24"/>
                <w:szCs w:val="24"/>
              </w:rPr>
              <w:t>14.23)%</w:t>
            </w:r>
          </w:p>
        </w:tc>
      </w:tr>
      <w:tr w:rsidR="00451C24" w:rsidRPr="00BC3CC4" w:rsidTr="00FD20E5">
        <w:tc>
          <w:tcPr>
            <w:tcW w:w="1701" w:type="dxa"/>
          </w:tcPr>
          <w:p w:rsidR="00451C24" w:rsidRPr="00BC3CC4" w:rsidRDefault="00451C24" w:rsidP="00200F4D">
            <w:pPr>
              <w:adjustRightInd w:val="0"/>
              <w:snapToGrid w:val="0"/>
              <w:spacing w:line="360" w:lineRule="auto"/>
              <w:jc w:val="left"/>
              <w:rPr>
                <w:rFonts w:ascii="Book Antiqua" w:hAnsi="Book Antiqua" w:cs="Times New Roman"/>
                <w:sz w:val="24"/>
                <w:szCs w:val="24"/>
              </w:rPr>
            </w:pPr>
            <w:r w:rsidRPr="00BC3CC4">
              <w:rPr>
                <w:rFonts w:ascii="Book Antiqua" w:hAnsi="Book Antiqua" w:cs="Times New Roman"/>
                <w:sz w:val="24"/>
                <w:szCs w:val="24"/>
              </w:rPr>
              <w:t>Pouchitis</w:t>
            </w:r>
          </w:p>
        </w:tc>
        <w:tc>
          <w:tcPr>
            <w:tcW w:w="2552" w:type="dxa"/>
          </w:tcPr>
          <w:p w:rsidR="00451C24" w:rsidRPr="00BC3CC4" w:rsidRDefault="00451C24" w:rsidP="00200F4D">
            <w:pPr>
              <w:adjustRightInd w:val="0"/>
              <w:snapToGrid w:val="0"/>
              <w:spacing w:line="360" w:lineRule="auto"/>
              <w:jc w:val="center"/>
              <w:rPr>
                <w:rFonts w:ascii="Book Antiqua" w:hAnsi="Book Antiqua" w:cs="Times New Roman"/>
                <w:sz w:val="24"/>
                <w:szCs w:val="24"/>
              </w:rPr>
            </w:pPr>
          </w:p>
        </w:tc>
        <w:tc>
          <w:tcPr>
            <w:tcW w:w="2551" w:type="dxa"/>
          </w:tcPr>
          <w:p w:rsidR="00451C24" w:rsidRPr="00BC3CC4" w:rsidRDefault="00AE0A8E" w:rsidP="00200F4D">
            <w:pPr>
              <w:adjustRightInd w:val="0"/>
              <w:snapToGrid w:val="0"/>
              <w:spacing w:line="360" w:lineRule="auto"/>
              <w:ind w:leftChars="62" w:left="130"/>
              <w:jc w:val="center"/>
              <w:rPr>
                <w:rFonts w:ascii="Book Antiqua" w:hAnsi="Book Antiqua" w:cs="Times New Roman"/>
                <w:sz w:val="24"/>
                <w:szCs w:val="24"/>
              </w:rPr>
            </w:pPr>
            <w:r w:rsidRPr="00BC3CC4">
              <w:rPr>
                <w:rFonts w:ascii="Book Antiqua" w:hAnsi="Book Antiqua" w:cs="Times New Roman"/>
                <w:sz w:val="24"/>
                <w:szCs w:val="24"/>
              </w:rPr>
              <w:t>(</w:t>
            </w:r>
            <w:r w:rsidR="00451C24" w:rsidRPr="00BC3CC4">
              <w:rPr>
                <w:rFonts w:ascii="Book Antiqua" w:hAnsi="Book Antiqua" w:cs="Times New Roman"/>
                <w:sz w:val="24"/>
                <w:szCs w:val="24"/>
              </w:rPr>
              <w:t>35.43</w:t>
            </w:r>
            <w:r w:rsidRPr="00BC3CC4">
              <w:rPr>
                <w:rFonts w:ascii="Book Antiqua" w:hAnsi="Book Antiqua" w:cs="Times New Roman"/>
                <w:sz w:val="24"/>
                <w:szCs w:val="24"/>
              </w:rPr>
              <w:t xml:space="preserve"> ± </w:t>
            </w:r>
            <w:r w:rsidR="00451C24" w:rsidRPr="00BC3CC4">
              <w:rPr>
                <w:rFonts w:ascii="Book Antiqua" w:hAnsi="Book Antiqua" w:cs="Times New Roman"/>
                <w:sz w:val="24"/>
                <w:szCs w:val="24"/>
              </w:rPr>
              <w:t>13.30)%</w:t>
            </w:r>
            <w:r w:rsidR="00200F4D" w:rsidRPr="00BC3CC4">
              <w:rPr>
                <w:rFonts w:ascii="Book Antiqua" w:hAnsi="Book Antiqua" w:cs="Times New Roman" w:hint="eastAsia"/>
                <w:kern w:val="0"/>
                <w:sz w:val="24"/>
                <w:szCs w:val="24"/>
                <w:vertAlign w:val="superscript"/>
              </w:rPr>
              <w:t>1</w:t>
            </w:r>
          </w:p>
        </w:tc>
        <w:tc>
          <w:tcPr>
            <w:tcW w:w="2268" w:type="dxa"/>
          </w:tcPr>
          <w:p w:rsidR="00451C24" w:rsidRPr="00BC3CC4" w:rsidRDefault="00AE0A8E" w:rsidP="00200F4D">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w:t>
            </w:r>
            <w:r w:rsidR="00451C24" w:rsidRPr="00BC3CC4">
              <w:rPr>
                <w:rFonts w:ascii="Book Antiqua" w:hAnsi="Book Antiqua" w:cs="Times New Roman"/>
                <w:sz w:val="24"/>
                <w:szCs w:val="24"/>
              </w:rPr>
              <w:t>20.87</w:t>
            </w:r>
            <w:r w:rsidRPr="00BC3CC4">
              <w:rPr>
                <w:rFonts w:ascii="Book Antiqua" w:hAnsi="Book Antiqua" w:cs="Times New Roman"/>
                <w:sz w:val="24"/>
                <w:szCs w:val="24"/>
              </w:rPr>
              <w:t xml:space="preserve"> ± </w:t>
            </w:r>
            <w:r w:rsidR="00451C24" w:rsidRPr="00BC3CC4">
              <w:rPr>
                <w:rFonts w:ascii="Book Antiqua" w:hAnsi="Book Antiqua" w:cs="Times New Roman"/>
                <w:sz w:val="24"/>
                <w:szCs w:val="24"/>
              </w:rPr>
              <w:t>12.31)%</w:t>
            </w:r>
          </w:p>
        </w:tc>
      </w:tr>
      <w:tr w:rsidR="00CA3D92" w:rsidRPr="00BC3CC4" w:rsidTr="00FD20E5">
        <w:tc>
          <w:tcPr>
            <w:tcW w:w="1701" w:type="dxa"/>
            <w:tcBorders>
              <w:bottom w:val="single" w:sz="4" w:space="0" w:color="auto"/>
            </w:tcBorders>
          </w:tcPr>
          <w:p w:rsidR="00451C24" w:rsidRPr="00BC3CC4" w:rsidRDefault="00451C24" w:rsidP="00200F4D">
            <w:pPr>
              <w:adjustRightInd w:val="0"/>
              <w:snapToGrid w:val="0"/>
              <w:spacing w:line="360" w:lineRule="auto"/>
              <w:jc w:val="left"/>
              <w:rPr>
                <w:rFonts w:ascii="Book Antiqua" w:hAnsi="Book Antiqua" w:cs="Times New Roman"/>
                <w:sz w:val="24"/>
                <w:szCs w:val="24"/>
              </w:rPr>
            </w:pPr>
            <w:r w:rsidRPr="00BC3CC4">
              <w:rPr>
                <w:rFonts w:ascii="Book Antiqua" w:hAnsi="Book Antiqua" w:cs="Times New Roman"/>
                <w:sz w:val="24"/>
                <w:szCs w:val="24"/>
              </w:rPr>
              <w:t>NP</w:t>
            </w:r>
          </w:p>
        </w:tc>
        <w:tc>
          <w:tcPr>
            <w:tcW w:w="2552" w:type="dxa"/>
            <w:tcBorders>
              <w:bottom w:val="single" w:sz="4" w:space="0" w:color="auto"/>
            </w:tcBorders>
          </w:tcPr>
          <w:p w:rsidR="00451C24" w:rsidRPr="00BC3CC4" w:rsidRDefault="00451C24" w:rsidP="00200F4D">
            <w:pPr>
              <w:adjustRightInd w:val="0"/>
              <w:snapToGrid w:val="0"/>
              <w:spacing w:line="360" w:lineRule="auto"/>
              <w:jc w:val="center"/>
              <w:rPr>
                <w:rFonts w:ascii="Book Antiqua" w:hAnsi="Book Antiqua" w:cs="Times New Roman"/>
                <w:sz w:val="24"/>
                <w:szCs w:val="24"/>
              </w:rPr>
            </w:pPr>
          </w:p>
        </w:tc>
        <w:tc>
          <w:tcPr>
            <w:tcW w:w="2551" w:type="dxa"/>
            <w:tcBorders>
              <w:bottom w:val="single" w:sz="4" w:space="0" w:color="auto"/>
            </w:tcBorders>
          </w:tcPr>
          <w:p w:rsidR="00451C24" w:rsidRPr="00BC3CC4" w:rsidRDefault="00451C24" w:rsidP="00200F4D">
            <w:pPr>
              <w:adjustRightInd w:val="0"/>
              <w:snapToGrid w:val="0"/>
              <w:spacing w:line="360" w:lineRule="auto"/>
              <w:jc w:val="center"/>
              <w:rPr>
                <w:rFonts w:ascii="Book Antiqua" w:hAnsi="Book Antiqua" w:cs="Times New Roman"/>
                <w:sz w:val="24"/>
                <w:szCs w:val="24"/>
              </w:rPr>
            </w:pPr>
          </w:p>
        </w:tc>
        <w:tc>
          <w:tcPr>
            <w:tcW w:w="2268" w:type="dxa"/>
            <w:tcBorders>
              <w:bottom w:val="single" w:sz="4" w:space="0" w:color="auto"/>
            </w:tcBorders>
          </w:tcPr>
          <w:p w:rsidR="00451C24" w:rsidRPr="00BC3CC4" w:rsidRDefault="00AE0A8E" w:rsidP="00200F4D">
            <w:pPr>
              <w:adjustRightInd w:val="0"/>
              <w:snapToGrid w:val="0"/>
              <w:spacing w:line="360" w:lineRule="auto"/>
              <w:ind w:leftChars="62" w:left="130"/>
              <w:jc w:val="center"/>
              <w:rPr>
                <w:rFonts w:ascii="Book Antiqua" w:hAnsi="Book Antiqua" w:cs="Times New Roman"/>
                <w:sz w:val="24"/>
                <w:szCs w:val="24"/>
              </w:rPr>
            </w:pPr>
            <w:r w:rsidRPr="00BC3CC4">
              <w:rPr>
                <w:rFonts w:ascii="Book Antiqua" w:hAnsi="Book Antiqua" w:cs="Times New Roman"/>
                <w:sz w:val="24"/>
                <w:szCs w:val="24"/>
              </w:rPr>
              <w:t>(</w:t>
            </w:r>
            <w:r w:rsidR="00451C24" w:rsidRPr="00BC3CC4">
              <w:rPr>
                <w:rFonts w:ascii="Book Antiqua" w:hAnsi="Book Antiqua" w:cs="Times New Roman"/>
                <w:sz w:val="24"/>
                <w:szCs w:val="24"/>
              </w:rPr>
              <w:t>35.39</w:t>
            </w:r>
            <w:r w:rsidRPr="00BC3CC4">
              <w:rPr>
                <w:rFonts w:ascii="Book Antiqua" w:hAnsi="Book Antiqua" w:cs="Times New Roman"/>
                <w:sz w:val="24"/>
                <w:szCs w:val="24"/>
              </w:rPr>
              <w:t xml:space="preserve"> ± </w:t>
            </w:r>
            <w:r w:rsidR="00451C24" w:rsidRPr="00BC3CC4">
              <w:rPr>
                <w:rFonts w:ascii="Book Antiqua" w:hAnsi="Book Antiqua" w:cs="Times New Roman"/>
                <w:sz w:val="24"/>
                <w:szCs w:val="24"/>
              </w:rPr>
              <w:t>10.80)%</w:t>
            </w:r>
            <w:r w:rsidR="00200F4D" w:rsidRPr="00BC3CC4">
              <w:rPr>
                <w:rFonts w:ascii="Book Antiqua" w:hAnsi="Book Antiqua" w:cs="Times New Roman" w:hint="eastAsia"/>
                <w:kern w:val="0"/>
                <w:sz w:val="24"/>
                <w:szCs w:val="24"/>
                <w:vertAlign w:val="superscript"/>
              </w:rPr>
              <w:t>1</w:t>
            </w:r>
          </w:p>
        </w:tc>
      </w:tr>
    </w:tbl>
    <w:p w:rsidR="00451C24" w:rsidRPr="00BC3CC4" w:rsidRDefault="00200F4D" w:rsidP="005125C8">
      <w:pPr>
        <w:adjustRightInd w:val="0"/>
        <w:snapToGrid w:val="0"/>
        <w:spacing w:line="360" w:lineRule="auto"/>
        <w:ind w:leftChars="1147" w:left="2409"/>
        <w:rPr>
          <w:rFonts w:ascii="Book Antiqua" w:eastAsiaTheme="minorEastAsia" w:hAnsi="Book Antiqua" w:cs="Times New Roman"/>
          <w:sz w:val="24"/>
          <w:szCs w:val="24"/>
        </w:rPr>
      </w:pPr>
      <w:bookmarkStart w:id="671" w:name="OLE_LINK3641"/>
      <w:bookmarkStart w:id="672" w:name="OLE_LINK3642"/>
      <w:r w:rsidRPr="00BC3CC4">
        <w:rPr>
          <w:rFonts w:ascii="Book Antiqua" w:hAnsi="Book Antiqua" w:cs="Times New Roman" w:hint="eastAsia"/>
          <w:sz w:val="24"/>
          <w:szCs w:val="24"/>
          <w:vertAlign w:val="superscript"/>
        </w:rPr>
        <w:t>1</w:t>
      </w:r>
      <w:r w:rsidR="00732577" w:rsidRPr="00BC3CC4">
        <w:rPr>
          <w:rFonts w:ascii="Book Antiqua" w:eastAsiaTheme="minorEastAsia" w:hAnsi="Book Antiqua" w:cs="Times New Roman"/>
          <w:i/>
          <w:sz w:val="24"/>
          <w:szCs w:val="24"/>
        </w:rPr>
        <w:t>P &lt;</w:t>
      </w:r>
      <w:r w:rsidR="00451C24" w:rsidRPr="00BC3CC4">
        <w:rPr>
          <w:rFonts w:ascii="Book Antiqua" w:hAnsi="Book Antiqua" w:cs="Times New Roman"/>
          <w:sz w:val="24"/>
          <w:szCs w:val="24"/>
          <w:lang w:val="en-CA"/>
        </w:rPr>
        <w:t xml:space="preserve"> </w:t>
      </w:r>
      <w:r w:rsidR="00451C24" w:rsidRPr="00BC3CC4">
        <w:rPr>
          <w:rFonts w:ascii="Book Antiqua" w:hAnsi="Book Antiqua" w:cs="Times New Roman"/>
          <w:sz w:val="24"/>
          <w:szCs w:val="24"/>
        </w:rPr>
        <w:t>0.05</w:t>
      </w:r>
      <w:bookmarkEnd w:id="671"/>
      <w:bookmarkEnd w:id="672"/>
      <w:r w:rsidR="00451C24" w:rsidRPr="00BC3CC4">
        <w:rPr>
          <w:rFonts w:ascii="Book Antiqua" w:hAnsi="Book Antiqua" w:cs="Times New Roman"/>
          <w:sz w:val="24"/>
          <w:szCs w:val="24"/>
        </w:rPr>
        <w:t>;</w:t>
      </w:r>
      <w:r w:rsidR="00451C24" w:rsidRPr="00BC3CC4">
        <w:rPr>
          <w:rFonts w:ascii="Book Antiqua" w:hAnsi="Book Antiqua" w:cs="Times New Roman"/>
          <w:sz w:val="24"/>
          <w:szCs w:val="24"/>
          <w:lang w:val="en-CA"/>
        </w:rPr>
        <w:t xml:space="preserve"> </w:t>
      </w:r>
      <w:r w:rsidR="00451C24" w:rsidRPr="00BC3CC4">
        <w:rPr>
          <w:rFonts w:ascii="Book Antiqua" w:hAnsi="Book Antiqua" w:cs="Times New Roman"/>
          <w:sz w:val="24"/>
          <w:szCs w:val="24"/>
        </w:rPr>
        <w:t xml:space="preserve">result from similarity in the same group </w:t>
      </w:r>
      <w:r w:rsidR="00451C24" w:rsidRPr="00BC3CC4">
        <w:rPr>
          <w:rFonts w:ascii="Book Antiqua" w:hAnsi="Book Antiqua" w:cs="Times New Roman"/>
          <w:i/>
          <w:sz w:val="24"/>
          <w:szCs w:val="24"/>
          <w:lang w:val="en-CA"/>
        </w:rPr>
        <w:t>vs</w:t>
      </w:r>
      <w:r w:rsidR="00451C24" w:rsidRPr="00BC3CC4">
        <w:rPr>
          <w:rFonts w:ascii="Book Antiqua" w:hAnsi="Book Antiqua" w:cs="Times New Roman"/>
          <w:sz w:val="24"/>
          <w:szCs w:val="24"/>
        </w:rPr>
        <w:t xml:space="preserve"> similarity in </w:t>
      </w:r>
      <w:r w:rsidR="00451C24" w:rsidRPr="00BC3CC4">
        <w:rPr>
          <w:rFonts w:ascii="Book Antiqua" w:eastAsiaTheme="minorEastAsia" w:hAnsi="Book Antiqua" w:cs="Times New Roman"/>
          <w:sz w:val="24"/>
          <w:szCs w:val="24"/>
        </w:rPr>
        <w:t>different</w:t>
      </w:r>
      <w:r w:rsidR="00451C24" w:rsidRPr="00BC3CC4">
        <w:rPr>
          <w:rFonts w:ascii="Book Antiqua" w:hAnsi="Book Antiqua" w:cs="Times New Roman"/>
          <w:sz w:val="24"/>
          <w:szCs w:val="24"/>
        </w:rPr>
        <w:t xml:space="preserve"> groups</w:t>
      </w:r>
      <w:r w:rsidRPr="00BC3CC4">
        <w:rPr>
          <w:rFonts w:ascii="Book Antiqua" w:hAnsi="Book Antiqua" w:cs="Times New Roman" w:hint="eastAsia"/>
          <w:sz w:val="24"/>
          <w:szCs w:val="24"/>
        </w:rPr>
        <w:t xml:space="preserve">. NP: </w:t>
      </w:r>
      <w:r w:rsidRPr="00BC3CC4">
        <w:rPr>
          <w:rFonts w:ascii="Book Antiqua" w:hAnsi="Book Antiqua" w:cs="Times New Roman"/>
          <w:sz w:val="24"/>
          <w:szCs w:val="24"/>
        </w:rPr>
        <w:t>No pouchitis</w:t>
      </w:r>
      <w:r w:rsidRPr="00BC3CC4">
        <w:rPr>
          <w:rFonts w:ascii="Book Antiqua" w:hAnsi="Book Antiqua" w:cs="Times New Roman" w:hint="eastAsia"/>
          <w:sz w:val="24"/>
          <w:szCs w:val="24"/>
        </w:rPr>
        <w:t>.</w:t>
      </w:r>
    </w:p>
    <w:p w:rsidR="00451C24" w:rsidRPr="00BC3CC4" w:rsidRDefault="00451C24" w:rsidP="005125C8">
      <w:pPr>
        <w:adjustRightInd w:val="0"/>
        <w:snapToGrid w:val="0"/>
        <w:spacing w:line="360" w:lineRule="auto"/>
        <w:rPr>
          <w:rFonts w:ascii="Book Antiqua" w:eastAsiaTheme="minorEastAsia" w:hAnsi="Book Antiqua"/>
          <w:sz w:val="24"/>
          <w:szCs w:val="24"/>
        </w:rPr>
      </w:pPr>
    </w:p>
    <w:p w:rsidR="00451C24" w:rsidRPr="00BC3CC4" w:rsidRDefault="00451C24" w:rsidP="005125C8">
      <w:pPr>
        <w:adjustRightInd w:val="0"/>
        <w:snapToGrid w:val="0"/>
        <w:spacing w:line="360" w:lineRule="auto"/>
        <w:rPr>
          <w:rFonts w:ascii="Book Antiqua" w:eastAsiaTheme="minorEastAsia" w:hAnsi="Book Antiqua"/>
          <w:sz w:val="24"/>
          <w:szCs w:val="24"/>
        </w:rPr>
      </w:pPr>
    </w:p>
    <w:p w:rsidR="00451C24" w:rsidRPr="00BC3CC4" w:rsidRDefault="00451C24" w:rsidP="005125C8">
      <w:pPr>
        <w:adjustRightInd w:val="0"/>
        <w:snapToGrid w:val="0"/>
        <w:spacing w:line="360" w:lineRule="auto"/>
        <w:rPr>
          <w:rFonts w:ascii="Book Antiqua" w:eastAsiaTheme="minorEastAsia" w:hAnsi="Book Antiqua"/>
          <w:sz w:val="24"/>
          <w:szCs w:val="24"/>
        </w:rPr>
      </w:pPr>
    </w:p>
    <w:p w:rsidR="00200F4D" w:rsidRPr="00BC3CC4" w:rsidRDefault="00200F4D" w:rsidP="005125C8">
      <w:pPr>
        <w:adjustRightInd w:val="0"/>
        <w:snapToGrid w:val="0"/>
        <w:spacing w:line="360" w:lineRule="auto"/>
        <w:rPr>
          <w:rFonts w:ascii="Book Antiqua" w:hAnsi="Book Antiqua" w:cs="Times New Roman"/>
          <w:b/>
          <w:sz w:val="24"/>
          <w:szCs w:val="24"/>
        </w:rPr>
      </w:pPr>
    </w:p>
    <w:p w:rsidR="00200F4D" w:rsidRPr="00BC3CC4" w:rsidRDefault="00200F4D">
      <w:pPr>
        <w:widowControl/>
        <w:jc w:val="left"/>
        <w:rPr>
          <w:rFonts w:ascii="Book Antiqua" w:hAnsi="Book Antiqua" w:cs="Times New Roman"/>
          <w:b/>
          <w:sz w:val="24"/>
          <w:szCs w:val="24"/>
        </w:rPr>
      </w:pPr>
      <w:r w:rsidRPr="00BC3CC4">
        <w:rPr>
          <w:rFonts w:ascii="Book Antiqua" w:hAnsi="Book Antiqua" w:cs="Times New Roman"/>
          <w:b/>
          <w:sz w:val="24"/>
          <w:szCs w:val="24"/>
        </w:rPr>
        <w:br w:type="page"/>
      </w:r>
    </w:p>
    <w:p w:rsidR="00451C24" w:rsidRPr="00BC3CC4" w:rsidRDefault="00451C24" w:rsidP="005125C8">
      <w:pPr>
        <w:adjustRightInd w:val="0"/>
        <w:snapToGrid w:val="0"/>
        <w:spacing w:line="360" w:lineRule="auto"/>
        <w:rPr>
          <w:rFonts w:ascii="Book Antiqua" w:hAnsi="Book Antiqua" w:cs="Times New Roman"/>
          <w:sz w:val="24"/>
          <w:szCs w:val="24"/>
        </w:rPr>
      </w:pPr>
      <w:r w:rsidRPr="00BC3CC4">
        <w:rPr>
          <w:rFonts w:ascii="Book Antiqua" w:hAnsi="Book Antiqua" w:cs="Times New Roman"/>
          <w:b/>
          <w:sz w:val="24"/>
          <w:szCs w:val="24"/>
        </w:rPr>
        <w:lastRenderedPageBreak/>
        <w:t>Table 4</w:t>
      </w:r>
      <w:r w:rsidRPr="00BC3CC4">
        <w:rPr>
          <w:rFonts w:ascii="Book Antiqua" w:hAnsi="Book Antiqua" w:cs="Times New Roman"/>
          <w:b/>
          <w:sz w:val="24"/>
          <w:szCs w:val="24"/>
          <w:lang w:val="en-CA"/>
        </w:rPr>
        <w:t xml:space="preserve"> </w:t>
      </w:r>
      <w:r w:rsidRPr="00BC3CC4">
        <w:rPr>
          <w:rFonts w:ascii="Book Antiqua" w:hAnsi="Book Antiqua" w:cs="Times New Roman"/>
          <w:b/>
          <w:sz w:val="24"/>
          <w:szCs w:val="24"/>
        </w:rPr>
        <w:t xml:space="preserve">Bacterial </w:t>
      </w:r>
      <w:r w:rsidRPr="00BC3CC4">
        <w:rPr>
          <w:rFonts w:ascii="Book Antiqua" w:hAnsi="Book Antiqua" w:cs="Times New Roman"/>
          <w:b/>
          <w:sz w:val="24"/>
          <w:szCs w:val="24"/>
          <w:lang w:val="en-CA"/>
        </w:rPr>
        <w:t>d</w:t>
      </w:r>
      <w:r w:rsidRPr="00BC3CC4">
        <w:rPr>
          <w:rFonts w:ascii="Book Antiqua" w:hAnsi="Book Antiqua" w:cs="Times New Roman"/>
          <w:b/>
          <w:sz w:val="24"/>
          <w:szCs w:val="24"/>
        </w:rPr>
        <w:t xml:space="preserve">iversity </w:t>
      </w:r>
      <w:r w:rsidRPr="00BC3CC4">
        <w:rPr>
          <w:rFonts w:ascii="Book Antiqua" w:hAnsi="Book Antiqua" w:cs="Times New Roman"/>
          <w:b/>
          <w:sz w:val="24"/>
          <w:szCs w:val="24"/>
          <w:lang w:val="en-CA"/>
        </w:rPr>
        <w:t>c</w:t>
      </w:r>
      <w:r w:rsidRPr="00BC3CC4">
        <w:rPr>
          <w:rFonts w:ascii="Book Antiqua" w:hAnsi="Book Antiqua" w:cs="Times New Roman"/>
          <w:b/>
          <w:sz w:val="24"/>
          <w:szCs w:val="24"/>
        </w:rPr>
        <w:t>omparison</w:t>
      </w:r>
    </w:p>
    <w:tbl>
      <w:tblPr>
        <w:tblW w:w="13750" w:type="dxa"/>
        <w:tblInd w:w="108" w:type="dxa"/>
        <w:tblLayout w:type="fixed"/>
        <w:tblCellMar>
          <w:left w:w="0" w:type="dxa"/>
          <w:right w:w="0" w:type="dxa"/>
        </w:tblCellMar>
        <w:tblLook w:val="0600" w:firstRow="0" w:lastRow="0" w:firstColumn="0" w:lastColumn="0" w:noHBand="1" w:noVBand="1"/>
      </w:tblPr>
      <w:tblGrid>
        <w:gridCol w:w="2127"/>
        <w:gridCol w:w="2268"/>
        <w:gridCol w:w="1701"/>
        <w:gridCol w:w="1417"/>
        <w:gridCol w:w="1701"/>
        <w:gridCol w:w="1418"/>
        <w:gridCol w:w="283"/>
        <w:gridCol w:w="1134"/>
        <w:gridCol w:w="1701"/>
      </w:tblGrid>
      <w:tr w:rsidR="00CA3D92" w:rsidRPr="00BC3CC4" w:rsidTr="00FD20E5">
        <w:trPr>
          <w:trHeight w:val="376"/>
        </w:trPr>
        <w:tc>
          <w:tcPr>
            <w:tcW w:w="2127" w:type="dxa"/>
            <w:vMerge w:val="restart"/>
            <w:tcBorders>
              <w:top w:val="single" w:sz="4" w:space="0" w:color="auto"/>
            </w:tcBorders>
            <w:shd w:val="clear" w:color="auto" w:fill="auto"/>
            <w:tcMar>
              <w:top w:w="15" w:type="dxa"/>
              <w:left w:w="108" w:type="dxa"/>
              <w:bottom w:w="0" w:type="dxa"/>
              <w:right w:w="108" w:type="dxa"/>
            </w:tcMar>
            <w:vAlign w:val="center"/>
            <w:hideMark/>
          </w:tcPr>
          <w:p w:rsidR="00451C24" w:rsidRPr="00BC3CC4" w:rsidRDefault="00451C24" w:rsidP="00200F4D">
            <w:pPr>
              <w:adjustRightInd w:val="0"/>
              <w:snapToGrid w:val="0"/>
              <w:spacing w:line="360" w:lineRule="auto"/>
              <w:jc w:val="left"/>
              <w:rPr>
                <w:rFonts w:ascii="Book Antiqua" w:hAnsi="Book Antiqua" w:cs="Times New Roman"/>
                <w:b/>
                <w:sz w:val="24"/>
                <w:szCs w:val="24"/>
              </w:rPr>
            </w:pPr>
          </w:p>
        </w:tc>
        <w:tc>
          <w:tcPr>
            <w:tcW w:w="2268" w:type="dxa"/>
            <w:vMerge w:val="restart"/>
            <w:tcBorders>
              <w:top w:val="single" w:sz="4" w:space="0" w:color="auto"/>
            </w:tcBorders>
            <w:shd w:val="clear" w:color="auto" w:fill="auto"/>
            <w:tcMar>
              <w:top w:w="15" w:type="dxa"/>
              <w:left w:w="108" w:type="dxa"/>
              <w:bottom w:w="0" w:type="dxa"/>
              <w:right w:w="108" w:type="dxa"/>
            </w:tcMar>
            <w:vAlign w:val="center"/>
            <w:hideMark/>
          </w:tcPr>
          <w:p w:rsidR="00451C24" w:rsidRPr="00BC3CC4" w:rsidRDefault="00451C24" w:rsidP="00200F4D">
            <w:pPr>
              <w:adjustRightInd w:val="0"/>
              <w:snapToGrid w:val="0"/>
              <w:spacing w:beforeLines="10" w:before="31" w:afterLines="10" w:after="31" w:line="360" w:lineRule="auto"/>
              <w:jc w:val="center"/>
              <w:rPr>
                <w:rFonts w:ascii="Book Antiqua" w:hAnsi="Book Antiqua" w:cs="Times New Roman"/>
                <w:b/>
                <w:sz w:val="24"/>
                <w:szCs w:val="24"/>
              </w:rPr>
            </w:pPr>
            <w:r w:rsidRPr="00BC3CC4">
              <w:rPr>
                <w:rFonts w:ascii="Book Antiqua" w:hAnsi="Book Antiqua" w:cs="Times New Roman"/>
                <w:b/>
                <w:sz w:val="24"/>
                <w:szCs w:val="24"/>
              </w:rPr>
              <w:t>Healthy controls</w:t>
            </w:r>
          </w:p>
        </w:tc>
        <w:tc>
          <w:tcPr>
            <w:tcW w:w="6237" w:type="dxa"/>
            <w:gridSpan w:val="4"/>
            <w:tcBorders>
              <w:top w:val="single" w:sz="4" w:space="0" w:color="auto"/>
              <w:bottom w:val="single" w:sz="4" w:space="0" w:color="auto"/>
            </w:tcBorders>
            <w:shd w:val="clear" w:color="auto" w:fill="auto"/>
            <w:tcMar>
              <w:top w:w="15" w:type="dxa"/>
              <w:left w:w="108" w:type="dxa"/>
              <w:bottom w:w="0" w:type="dxa"/>
              <w:right w:w="108" w:type="dxa"/>
            </w:tcMar>
            <w:vAlign w:val="center"/>
            <w:hideMark/>
          </w:tcPr>
          <w:p w:rsidR="00451C24" w:rsidRPr="00BC3CC4" w:rsidRDefault="00451C24" w:rsidP="00200F4D">
            <w:pPr>
              <w:adjustRightInd w:val="0"/>
              <w:snapToGrid w:val="0"/>
              <w:spacing w:beforeLines="10" w:before="31" w:afterLines="10" w:after="31" w:line="360" w:lineRule="auto"/>
              <w:jc w:val="center"/>
              <w:rPr>
                <w:rFonts w:ascii="Book Antiqua" w:eastAsiaTheme="minorEastAsia" w:hAnsi="Book Antiqua" w:cs="Times New Roman"/>
                <w:b/>
                <w:sz w:val="24"/>
                <w:szCs w:val="24"/>
              </w:rPr>
            </w:pPr>
            <w:r w:rsidRPr="00BC3CC4">
              <w:rPr>
                <w:rFonts w:ascii="Book Antiqua" w:eastAsiaTheme="minorEastAsia" w:hAnsi="Book Antiqua" w:cs="Times New Roman"/>
                <w:b/>
                <w:sz w:val="24"/>
                <w:szCs w:val="24"/>
              </w:rPr>
              <w:t>UC</w:t>
            </w:r>
          </w:p>
        </w:tc>
        <w:tc>
          <w:tcPr>
            <w:tcW w:w="283" w:type="dxa"/>
            <w:tcBorders>
              <w:top w:val="single" w:sz="4" w:space="0" w:color="auto"/>
            </w:tcBorders>
          </w:tcPr>
          <w:p w:rsidR="00451C24" w:rsidRPr="00BC3CC4" w:rsidRDefault="00451C24" w:rsidP="00200F4D">
            <w:pPr>
              <w:adjustRightInd w:val="0"/>
              <w:snapToGrid w:val="0"/>
              <w:spacing w:beforeLines="10" w:before="31" w:afterLines="10" w:after="31" w:line="360" w:lineRule="auto"/>
              <w:jc w:val="center"/>
              <w:rPr>
                <w:rFonts w:ascii="Book Antiqua" w:eastAsiaTheme="minorEastAsia" w:hAnsi="Book Antiqua" w:cs="Times New Roman"/>
                <w:b/>
                <w:sz w:val="24"/>
                <w:szCs w:val="24"/>
              </w:rPr>
            </w:pPr>
          </w:p>
        </w:tc>
        <w:tc>
          <w:tcPr>
            <w:tcW w:w="2835" w:type="dxa"/>
            <w:gridSpan w:val="2"/>
            <w:tcBorders>
              <w:top w:val="single" w:sz="4" w:space="0" w:color="auto"/>
              <w:bottom w:val="single" w:sz="4" w:space="0" w:color="auto"/>
            </w:tcBorders>
          </w:tcPr>
          <w:p w:rsidR="00451C24" w:rsidRPr="00BC3CC4" w:rsidRDefault="00451C24" w:rsidP="00200F4D">
            <w:pPr>
              <w:adjustRightInd w:val="0"/>
              <w:snapToGrid w:val="0"/>
              <w:spacing w:beforeLines="10" w:before="31" w:afterLines="10" w:after="31" w:line="360" w:lineRule="auto"/>
              <w:jc w:val="center"/>
              <w:rPr>
                <w:rFonts w:ascii="Book Antiqua" w:eastAsiaTheme="minorEastAsia" w:hAnsi="Book Antiqua" w:cs="Times New Roman"/>
                <w:b/>
                <w:sz w:val="24"/>
                <w:szCs w:val="24"/>
              </w:rPr>
            </w:pPr>
            <w:r w:rsidRPr="00BC3CC4">
              <w:rPr>
                <w:rFonts w:ascii="Book Antiqua" w:eastAsiaTheme="minorEastAsia" w:hAnsi="Book Antiqua" w:cs="Times New Roman"/>
                <w:b/>
                <w:sz w:val="24"/>
                <w:szCs w:val="24"/>
              </w:rPr>
              <w:t>Pouch</w:t>
            </w:r>
          </w:p>
        </w:tc>
      </w:tr>
      <w:tr w:rsidR="00CA3D92" w:rsidRPr="00BC3CC4" w:rsidTr="00FD20E5">
        <w:trPr>
          <w:trHeight w:val="375"/>
        </w:trPr>
        <w:tc>
          <w:tcPr>
            <w:tcW w:w="2127" w:type="dxa"/>
            <w:vMerge/>
            <w:tcBorders>
              <w:bottom w:val="single" w:sz="4" w:space="0" w:color="auto"/>
            </w:tcBorders>
            <w:shd w:val="clear" w:color="auto" w:fill="auto"/>
            <w:tcMar>
              <w:top w:w="15" w:type="dxa"/>
              <w:left w:w="108" w:type="dxa"/>
              <w:bottom w:w="0" w:type="dxa"/>
              <w:right w:w="108" w:type="dxa"/>
            </w:tcMar>
            <w:vAlign w:val="center"/>
            <w:hideMark/>
          </w:tcPr>
          <w:p w:rsidR="00451C24" w:rsidRPr="00BC3CC4" w:rsidRDefault="00451C24" w:rsidP="00200F4D">
            <w:pPr>
              <w:adjustRightInd w:val="0"/>
              <w:snapToGrid w:val="0"/>
              <w:spacing w:line="360" w:lineRule="auto"/>
              <w:jc w:val="left"/>
              <w:rPr>
                <w:rFonts w:ascii="Book Antiqua" w:hAnsi="Book Antiqua" w:cs="Times New Roman"/>
                <w:sz w:val="24"/>
                <w:szCs w:val="24"/>
              </w:rPr>
            </w:pPr>
          </w:p>
        </w:tc>
        <w:tc>
          <w:tcPr>
            <w:tcW w:w="2268" w:type="dxa"/>
            <w:vMerge/>
            <w:tcBorders>
              <w:bottom w:val="single" w:sz="4" w:space="0" w:color="auto"/>
            </w:tcBorders>
            <w:shd w:val="clear" w:color="auto" w:fill="auto"/>
            <w:tcMar>
              <w:top w:w="15" w:type="dxa"/>
              <w:left w:w="108" w:type="dxa"/>
              <w:bottom w:w="0" w:type="dxa"/>
              <w:right w:w="108" w:type="dxa"/>
            </w:tcMar>
            <w:vAlign w:val="center"/>
            <w:hideMark/>
          </w:tcPr>
          <w:p w:rsidR="00451C24" w:rsidRPr="00BC3CC4" w:rsidRDefault="00451C24" w:rsidP="00200F4D">
            <w:pPr>
              <w:adjustRightInd w:val="0"/>
              <w:snapToGrid w:val="0"/>
              <w:spacing w:beforeLines="10" w:before="31" w:afterLines="10" w:after="31" w:line="360" w:lineRule="auto"/>
              <w:jc w:val="center"/>
              <w:rPr>
                <w:rFonts w:ascii="Book Antiqua" w:hAnsi="Book Antiqua" w:cs="Times New Roman"/>
                <w:sz w:val="24"/>
                <w:szCs w:val="24"/>
              </w:rPr>
            </w:pPr>
          </w:p>
        </w:tc>
        <w:tc>
          <w:tcPr>
            <w:tcW w:w="1701" w:type="dxa"/>
            <w:tcBorders>
              <w:top w:val="single" w:sz="4" w:space="0" w:color="auto"/>
              <w:bottom w:val="single" w:sz="4" w:space="0" w:color="auto"/>
            </w:tcBorders>
            <w:shd w:val="clear" w:color="auto" w:fill="auto"/>
            <w:tcMar>
              <w:top w:w="15" w:type="dxa"/>
              <w:left w:w="108" w:type="dxa"/>
              <w:bottom w:w="0" w:type="dxa"/>
              <w:right w:w="108" w:type="dxa"/>
            </w:tcMar>
            <w:vAlign w:val="center"/>
            <w:hideMark/>
          </w:tcPr>
          <w:p w:rsidR="00451C24" w:rsidRPr="00BC3CC4" w:rsidRDefault="00451C24" w:rsidP="00200F4D">
            <w:pPr>
              <w:adjustRightInd w:val="0"/>
              <w:snapToGrid w:val="0"/>
              <w:spacing w:beforeLines="10" w:before="31" w:afterLines="10" w:after="31" w:line="360" w:lineRule="auto"/>
              <w:jc w:val="center"/>
              <w:rPr>
                <w:rFonts w:ascii="Book Antiqua" w:eastAsiaTheme="minorEastAsia" w:hAnsi="Book Antiqua" w:cs="Times New Roman"/>
                <w:sz w:val="24"/>
                <w:szCs w:val="24"/>
              </w:rPr>
            </w:pPr>
            <w:r w:rsidRPr="00BC3CC4">
              <w:rPr>
                <w:rFonts w:ascii="Book Antiqua" w:hAnsi="Book Antiqua" w:cs="Times New Roman"/>
                <w:sz w:val="24"/>
                <w:szCs w:val="24"/>
              </w:rPr>
              <w:t>Remission</w:t>
            </w:r>
          </w:p>
        </w:tc>
        <w:tc>
          <w:tcPr>
            <w:tcW w:w="1417" w:type="dxa"/>
            <w:tcBorders>
              <w:bottom w:val="single" w:sz="4" w:space="0" w:color="auto"/>
            </w:tcBorders>
            <w:shd w:val="clear" w:color="auto" w:fill="auto"/>
            <w:tcMar>
              <w:top w:w="15" w:type="dxa"/>
              <w:left w:w="108" w:type="dxa"/>
              <w:bottom w:w="0" w:type="dxa"/>
              <w:right w:w="108" w:type="dxa"/>
            </w:tcMar>
            <w:vAlign w:val="center"/>
            <w:hideMark/>
          </w:tcPr>
          <w:p w:rsidR="00451C24" w:rsidRPr="00BC3CC4" w:rsidRDefault="00451C24" w:rsidP="00200F4D">
            <w:pPr>
              <w:adjustRightInd w:val="0"/>
              <w:snapToGrid w:val="0"/>
              <w:spacing w:beforeLines="10" w:before="31" w:afterLines="10" w:after="31" w:line="360" w:lineRule="auto"/>
              <w:jc w:val="center"/>
              <w:rPr>
                <w:rFonts w:ascii="Book Antiqua" w:hAnsi="Book Antiqua" w:cs="Times New Roman"/>
                <w:sz w:val="24"/>
                <w:szCs w:val="24"/>
              </w:rPr>
            </w:pPr>
            <w:r w:rsidRPr="00BC3CC4">
              <w:rPr>
                <w:rFonts w:ascii="Book Antiqua" w:hAnsi="Book Antiqua" w:cs="Times New Roman"/>
                <w:sz w:val="24"/>
                <w:szCs w:val="24"/>
              </w:rPr>
              <w:t>Mild</w:t>
            </w:r>
          </w:p>
        </w:tc>
        <w:tc>
          <w:tcPr>
            <w:tcW w:w="1701" w:type="dxa"/>
            <w:tcBorders>
              <w:bottom w:val="single" w:sz="4" w:space="0" w:color="auto"/>
            </w:tcBorders>
            <w:shd w:val="clear" w:color="auto" w:fill="auto"/>
            <w:tcMar>
              <w:top w:w="15" w:type="dxa"/>
              <w:left w:w="108" w:type="dxa"/>
              <w:bottom w:w="0" w:type="dxa"/>
              <w:right w:w="108" w:type="dxa"/>
            </w:tcMar>
            <w:vAlign w:val="center"/>
            <w:hideMark/>
          </w:tcPr>
          <w:p w:rsidR="00451C24" w:rsidRPr="00BC3CC4" w:rsidRDefault="00451C24" w:rsidP="00200F4D">
            <w:pPr>
              <w:adjustRightInd w:val="0"/>
              <w:snapToGrid w:val="0"/>
              <w:spacing w:beforeLines="10" w:before="31" w:afterLines="10" w:after="31" w:line="360" w:lineRule="auto"/>
              <w:jc w:val="center"/>
              <w:rPr>
                <w:rFonts w:ascii="Book Antiqua" w:hAnsi="Book Antiqua" w:cs="Times New Roman"/>
                <w:sz w:val="24"/>
                <w:szCs w:val="24"/>
              </w:rPr>
            </w:pPr>
            <w:r w:rsidRPr="00BC3CC4">
              <w:rPr>
                <w:rFonts w:ascii="Book Antiqua" w:hAnsi="Book Antiqua" w:cs="Times New Roman"/>
                <w:sz w:val="24"/>
                <w:szCs w:val="24"/>
              </w:rPr>
              <w:t>Moderate</w:t>
            </w:r>
          </w:p>
        </w:tc>
        <w:tc>
          <w:tcPr>
            <w:tcW w:w="1418" w:type="dxa"/>
            <w:tcBorders>
              <w:bottom w:val="single" w:sz="4" w:space="0" w:color="auto"/>
            </w:tcBorders>
            <w:shd w:val="clear" w:color="auto" w:fill="auto"/>
            <w:tcMar>
              <w:top w:w="15" w:type="dxa"/>
              <w:left w:w="108" w:type="dxa"/>
              <w:bottom w:w="0" w:type="dxa"/>
              <w:right w:w="108" w:type="dxa"/>
            </w:tcMar>
            <w:vAlign w:val="center"/>
            <w:hideMark/>
          </w:tcPr>
          <w:p w:rsidR="00451C24" w:rsidRPr="00BC3CC4" w:rsidRDefault="00451C24" w:rsidP="00200F4D">
            <w:pPr>
              <w:adjustRightInd w:val="0"/>
              <w:snapToGrid w:val="0"/>
              <w:spacing w:beforeLines="10" w:before="31" w:afterLines="10" w:after="31" w:line="360" w:lineRule="auto"/>
              <w:jc w:val="center"/>
              <w:rPr>
                <w:rFonts w:ascii="Book Antiqua" w:hAnsi="Book Antiqua" w:cs="Times New Roman"/>
                <w:sz w:val="24"/>
                <w:szCs w:val="24"/>
              </w:rPr>
            </w:pPr>
            <w:r w:rsidRPr="00BC3CC4">
              <w:rPr>
                <w:rFonts w:ascii="Book Antiqua" w:hAnsi="Book Antiqua" w:cs="Times New Roman"/>
                <w:sz w:val="24"/>
                <w:szCs w:val="24"/>
              </w:rPr>
              <w:t>Severe</w:t>
            </w:r>
          </w:p>
        </w:tc>
        <w:tc>
          <w:tcPr>
            <w:tcW w:w="1417" w:type="dxa"/>
            <w:gridSpan w:val="2"/>
            <w:tcBorders>
              <w:bottom w:val="single" w:sz="4" w:space="0" w:color="auto"/>
            </w:tcBorders>
          </w:tcPr>
          <w:p w:rsidR="00451C24" w:rsidRPr="00BC3CC4" w:rsidRDefault="00451C24" w:rsidP="00200F4D">
            <w:pPr>
              <w:adjustRightInd w:val="0"/>
              <w:snapToGrid w:val="0"/>
              <w:spacing w:beforeLines="10" w:before="31" w:afterLines="10" w:after="31" w:line="360" w:lineRule="auto"/>
              <w:jc w:val="center"/>
              <w:rPr>
                <w:rFonts w:ascii="Book Antiqua" w:eastAsiaTheme="minorEastAsia" w:hAnsi="Book Antiqua" w:cs="Times New Roman"/>
                <w:sz w:val="24"/>
                <w:szCs w:val="24"/>
              </w:rPr>
            </w:pPr>
            <w:r w:rsidRPr="00BC3CC4">
              <w:rPr>
                <w:rFonts w:ascii="Book Antiqua" w:eastAsiaTheme="minorEastAsia" w:hAnsi="Book Antiqua" w:cs="Times New Roman"/>
                <w:sz w:val="24"/>
                <w:szCs w:val="24"/>
              </w:rPr>
              <w:t>NP</w:t>
            </w:r>
          </w:p>
        </w:tc>
        <w:tc>
          <w:tcPr>
            <w:tcW w:w="1701" w:type="dxa"/>
            <w:tcBorders>
              <w:bottom w:val="single" w:sz="4" w:space="0" w:color="auto"/>
            </w:tcBorders>
          </w:tcPr>
          <w:p w:rsidR="00451C24" w:rsidRPr="00BC3CC4" w:rsidRDefault="00451C24" w:rsidP="00200F4D">
            <w:pPr>
              <w:adjustRightInd w:val="0"/>
              <w:snapToGrid w:val="0"/>
              <w:spacing w:beforeLines="10" w:before="31" w:afterLines="10" w:after="31" w:line="360" w:lineRule="auto"/>
              <w:jc w:val="center"/>
              <w:rPr>
                <w:rFonts w:ascii="Book Antiqua" w:eastAsiaTheme="minorEastAsia" w:hAnsi="Book Antiqua" w:cs="Times New Roman"/>
                <w:sz w:val="24"/>
                <w:szCs w:val="24"/>
              </w:rPr>
            </w:pPr>
            <w:r w:rsidRPr="00BC3CC4">
              <w:rPr>
                <w:rFonts w:ascii="Book Antiqua" w:eastAsiaTheme="minorEastAsia" w:hAnsi="Book Antiqua" w:cs="Times New Roman"/>
                <w:sz w:val="24"/>
                <w:szCs w:val="24"/>
              </w:rPr>
              <w:t>Pouchitis</w:t>
            </w:r>
          </w:p>
        </w:tc>
      </w:tr>
      <w:tr w:rsidR="00CA3D92" w:rsidRPr="00BC3CC4" w:rsidTr="00FD20E5">
        <w:trPr>
          <w:trHeight w:val="20"/>
        </w:trPr>
        <w:tc>
          <w:tcPr>
            <w:tcW w:w="2127" w:type="dxa"/>
            <w:tcBorders>
              <w:top w:val="single" w:sz="4" w:space="0" w:color="auto"/>
            </w:tcBorders>
            <w:shd w:val="clear" w:color="auto" w:fill="auto"/>
            <w:tcMar>
              <w:top w:w="15" w:type="dxa"/>
              <w:left w:w="108" w:type="dxa"/>
              <w:bottom w:w="0" w:type="dxa"/>
              <w:right w:w="108" w:type="dxa"/>
            </w:tcMar>
            <w:vAlign w:val="center"/>
            <w:hideMark/>
          </w:tcPr>
          <w:p w:rsidR="00451C24" w:rsidRPr="00BC3CC4" w:rsidRDefault="00451C24" w:rsidP="00200F4D">
            <w:pPr>
              <w:adjustRightInd w:val="0"/>
              <w:snapToGrid w:val="0"/>
              <w:spacing w:line="360" w:lineRule="auto"/>
              <w:jc w:val="left"/>
              <w:rPr>
                <w:rFonts w:ascii="Book Antiqua" w:hAnsi="Book Antiqua" w:cs="Times New Roman"/>
                <w:sz w:val="24"/>
                <w:szCs w:val="24"/>
              </w:rPr>
            </w:pPr>
            <w:r w:rsidRPr="00BC3CC4">
              <w:rPr>
                <w:rFonts w:ascii="Book Antiqua" w:hAnsi="Book Antiqua" w:cs="Times New Roman"/>
                <w:sz w:val="24"/>
                <w:szCs w:val="24"/>
              </w:rPr>
              <w:t>Healthy controls</w:t>
            </w:r>
          </w:p>
        </w:tc>
        <w:tc>
          <w:tcPr>
            <w:tcW w:w="2268" w:type="dxa"/>
            <w:tcBorders>
              <w:top w:val="single" w:sz="4" w:space="0" w:color="auto"/>
            </w:tcBorders>
            <w:shd w:val="clear" w:color="auto" w:fill="auto"/>
            <w:tcMar>
              <w:top w:w="15" w:type="dxa"/>
              <w:left w:w="108" w:type="dxa"/>
              <w:bottom w:w="0" w:type="dxa"/>
              <w:right w:w="108" w:type="dxa"/>
            </w:tcMar>
            <w:vAlign w:val="center"/>
            <w:hideMark/>
          </w:tcPr>
          <w:p w:rsidR="00451C24" w:rsidRPr="00BC3CC4" w:rsidRDefault="00200F4D" w:rsidP="00200F4D">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hint="eastAsia"/>
                <w:sz w:val="24"/>
                <w:szCs w:val="24"/>
              </w:rPr>
              <w:t>-</w:t>
            </w:r>
          </w:p>
        </w:tc>
        <w:tc>
          <w:tcPr>
            <w:tcW w:w="1701" w:type="dxa"/>
            <w:tcBorders>
              <w:top w:val="single" w:sz="4" w:space="0" w:color="auto"/>
            </w:tcBorders>
            <w:shd w:val="clear" w:color="auto" w:fill="auto"/>
            <w:tcMar>
              <w:top w:w="15" w:type="dxa"/>
              <w:left w:w="108" w:type="dxa"/>
              <w:bottom w:w="0" w:type="dxa"/>
              <w:right w:w="108" w:type="dxa"/>
            </w:tcMar>
            <w:vAlign w:val="center"/>
            <w:hideMark/>
          </w:tcPr>
          <w:p w:rsidR="00451C24" w:rsidRPr="00BC3CC4" w:rsidRDefault="00451C24" w:rsidP="00200F4D">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0.298</w:t>
            </w:r>
          </w:p>
        </w:tc>
        <w:tc>
          <w:tcPr>
            <w:tcW w:w="1417" w:type="dxa"/>
            <w:tcBorders>
              <w:top w:val="single" w:sz="4" w:space="0" w:color="auto"/>
            </w:tcBorders>
            <w:shd w:val="clear" w:color="auto" w:fill="auto"/>
            <w:tcMar>
              <w:top w:w="15" w:type="dxa"/>
              <w:left w:w="108" w:type="dxa"/>
              <w:bottom w:w="0" w:type="dxa"/>
              <w:right w:w="108" w:type="dxa"/>
            </w:tcMar>
            <w:vAlign w:val="center"/>
            <w:hideMark/>
          </w:tcPr>
          <w:p w:rsidR="00451C24" w:rsidRPr="00BC3CC4" w:rsidRDefault="00451C24" w:rsidP="00200F4D">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0.006</w:t>
            </w:r>
            <w:r w:rsidR="00200F4D" w:rsidRPr="00BC3CC4">
              <w:rPr>
                <w:rFonts w:ascii="Book Antiqua" w:hAnsi="Book Antiqua" w:cs="Times New Roman"/>
                <w:sz w:val="24"/>
                <w:szCs w:val="24"/>
                <w:vertAlign w:val="superscript"/>
              </w:rPr>
              <w:t>1</w:t>
            </w:r>
          </w:p>
        </w:tc>
        <w:tc>
          <w:tcPr>
            <w:tcW w:w="1701" w:type="dxa"/>
            <w:tcBorders>
              <w:top w:val="single" w:sz="4" w:space="0" w:color="auto"/>
            </w:tcBorders>
            <w:shd w:val="clear" w:color="auto" w:fill="auto"/>
            <w:tcMar>
              <w:top w:w="15" w:type="dxa"/>
              <w:left w:w="108" w:type="dxa"/>
              <w:bottom w:w="0" w:type="dxa"/>
              <w:right w:w="108" w:type="dxa"/>
            </w:tcMar>
            <w:vAlign w:val="center"/>
            <w:hideMark/>
          </w:tcPr>
          <w:p w:rsidR="00451C24" w:rsidRPr="00BC3CC4" w:rsidRDefault="00451C24" w:rsidP="00200F4D">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0.001</w:t>
            </w:r>
            <w:r w:rsidR="00200F4D" w:rsidRPr="00BC3CC4">
              <w:rPr>
                <w:rFonts w:ascii="Book Antiqua" w:hAnsi="Book Antiqua" w:cs="Times New Roman"/>
                <w:sz w:val="24"/>
                <w:szCs w:val="24"/>
                <w:vertAlign w:val="superscript"/>
              </w:rPr>
              <w:t>1</w:t>
            </w:r>
          </w:p>
        </w:tc>
        <w:tc>
          <w:tcPr>
            <w:tcW w:w="1418" w:type="dxa"/>
            <w:tcBorders>
              <w:top w:val="single" w:sz="4" w:space="0" w:color="auto"/>
            </w:tcBorders>
            <w:shd w:val="clear" w:color="auto" w:fill="auto"/>
            <w:tcMar>
              <w:top w:w="15" w:type="dxa"/>
              <w:left w:w="108" w:type="dxa"/>
              <w:bottom w:w="0" w:type="dxa"/>
              <w:right w:w="108" w:type="dxa"/>
            </w:tcMar>
            <w:vAlign w:val="center"/>
            <w:hideMark/>
          </w:tcPr>
          <w:p w:rsidR="00451C24" w:rsidRPr="00BC3CC4" w:rsidRDefault="00451C24" w:rsidP="00200F4D">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0.000</w:t>
            </w:r>
            <w:r w:rsidR="00200F4D" w:rsidRPr="00BC3CC4">
              <w:rPr>
                <w:rFonts w:ascii="Book Antiqua" w:hAnsi="Book Antiqua" w:cs="Times New Roman"/>
                <w:sz w:val="24"/>
                <w:szCs w:val="24"/>
                <w:vertAlign w:val="superscript"/>
              </w:rPr>
              <w:t>1</w:t>
            </w:r>
          </w:p>
        </w:tc>
        <w:tc>
          <w:tcPr>
            <w:tcW w:w="1417" w:type="dxa"/>
            <w:gridSpan w:val="2"/>
            <w:tcBorders>
              <w:top w:val="single" w:sz="4" w:space="0" w:color="auto"/>
            </w:tcBorders>
          </w:tcPr>
          <w:p w:rsidR="00451C24" w:rsidRPr="00BC3CC4" w:rsidRDefault="00451C24" w:rsidP="00200F4D">
            <w:pPr>
              <w:adjustRightInd w:val="0"/>
              <w:snapToGrid w:val="0"/>
              <w:spacing w:line="360" w:lineRule="auto"/>
              <w:ind w:leftChars="101" w:left="212" w:rightChars="-101" w:right="-212"/>
              <w:jc w:val="center"/>
              <w:rPr>
                <w:rFonts w:ascii="Book Antiqua" w:hAnsi="Book Antiqua" w:cs="Times New Roman"/>
                <w:sz w:val="24"/>
                <w:szCs w:val="24"/>
              </w:rPr>
            </w:pPr>
            <w:r w:rsidRPr="00BC3CC4">
              <w:rPr>
                <w:rFonts w:ascii="Book Antiqua" w:hAnsi="Book Antiqua" w:cs="Times New Roman"/>
                <w:sz w:val="24"/>
                <w:szCs w:val="24"/>
              </w:rPr>
              <w:t>0.000</w:t>
            </w:r>
            <w:r w:rsidR="00200F4D" w:rsidRPr="00BC3CC4">
              <w:rPr>
                <w:rFonts w:ascii="Book Antiqua" w:hAnsi="Book Antiqua" w:cs="Times New Roman"/>
                <w:sz w:val="24"/>
                <w:szCs w:val="24"/>
                <w:vertAlign w:val="superscript"/>
              </w:rPr>
              <w:t>1</w:t>
            </w:r>
          </w:p>
        </w:tc>
        <w:tc>
          <w:tcPr>
            <w:tcW w:w="1701" w:type="dxa"/>
            <w:tcBorders>
              <w:top w:val="single" w:sz="4" w:space="0" w:color="auto"/>
            </w:tcBorders>
          </w:tcPr>
          <w:p w:rsidR="00451C24" w:rsidRPr="00BC3CC4" w:rsidRDefault="00451C24" w:rsidP="00200F4D">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0.000</w:t>
            </w:r>
            <w:r w:rsidR="00200F4D" w:rsidRPr="00BC3CC4">
              <w:rPr>
                <w:rFonts w:ascii="Book Antiqua" w:hAnsi="Book Antiqua" w:cs="Times New Roman"/>
                <w:sz w:val="24"/>
                <w:szCs w:val="24"/>
                <w:vertAlign w:val="superscript"/>
              </w:rPr>
              <w:t>1</w:t>
            </w:r>
          </w:p>
        </w:tc>
      </w:tr>
      <w:tr w:rsidR="00CA3D92" w:rsidRPr="00BC3CC4" w:rsidTr="00FD20E5">
        <w:trPr>
          <w:trHeight w:val="20"/>
        </w:trPr>
        <w:tc>
          <w:tcPr>
            <w:tcW w:w="2127" w:type="dxa"/>
            <w:shd w:val="clear" w:color="auto" w:fill="auto"/>
            <w:tcMar>
              <w:top w:w="15" w:type="dxa"/>
              <w:left w:w="108" w:type="dxa"/>
              <w:bottom w:w="0" w:type="dxa"/>
              <w:right w:w="108" w:type="dxa"/>
            </w:tcMar>
            <w:vAlign w:val="center"/>
            <w:hideMark/>
          </w:tcPr>
          <w:p w:rsidR="00451C24" w:rsidRPr="00BC3CC4" w:rsidRDefault="00451C24" w:rsidP="00200F4D">
            <w:pPr>
              <w:adjustRightInd w:val="0"/>
              <w:snapToGrid w:val="0"/>
              <w:spacing w:line="360" w:lineRule="auto"/>
              <w:jc w:val="left"/>
              <w:rPr>
                <w:rFonts w:ascii="Book Antiqua" w:hAnsi="Book Antiqua" w:cs="Times New Roman"/>
                <w:sz w:val="24"/>
                <w:szCs w:val="24"/>
              </w:rPr>
            </w:pPr>
            <w:r w:rsidRPr="00BC3CC4">
              <w:rPr>
                <w:rFonts w:ascii="Book Antiqua" w:hAnsi="Book Antiqua" w:cs="Times New Roman"/>
                <w:sz w:val="24"/>
                <w:szCs w:val="24"/>
              </w:rPr>
              <w:t>Remission UC</w:t>
            </w:r>
          </w:p>
        </w:tc>
        <w:tc>
          <w:tcPr>
            <w:tcW w:w="2268" w:type="dxa"/>
            <w:shd w:val="clear" w:color="auto" w:fill="auto"/>
            <w:tcMar>
              <w:top w:w="15" w:type="dxa"/>
              <w:left w:w="108" w:type="dxa"/>
              <w:bottom w:w="0" w:type="dxa"/>
              <w:right w:w="108" w:type="dxa"/>
            </w:tcMar>
            <w:vAlign w:val="center"/>
            <w:hideMark/>
          </w:tcPr>
          <w:p w:rsidR="00451C24" w:rsidRPr="00BC3CC4" w:rsidRDefault="00451C24" w:rsidP="00200F4D">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0.298</w:t>
            </w:r>
          </w:p>
        </w:tc>
        <w:tc>
          <w:tcPr>
            <w:tcW w:w="1701" w:type="dxa"/>
            <w:shd w:val="clear" w:color="auto" w:fill="auto"/>
            <w:tcMar>
              <w:top w:w="15" w:type="dxa"/>
              <w:left w:w="108" w:type="dxa"/>
              <w:bottom w:w="0" w:type="dxa"/>
              <w:right w:w="108" w:type="dxa"/>
            </w:tcMar>
            <w:vAlign w:val="center"/>
            <w:hideMark/>
          </w:tcPr>
          <w:p w:rsidR="00451C24" w:rsidRPr="00BC3CC4" w:rsidRDefault="00200F4D" w:rsidP="00200F4D">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hint="eastAsia"/>
                <w:sz w:val="24"/>
                <w:szCs w:val="24"/>
              </w:rPr>
              <w:t>-</w:t>
            </w:r>
          </w:p>
        </w:tc>
        <w:tc>
          <w:tcPr>
            <w:tcW w:w="1417" w:type="dxa"/>
            <w:shd w:val="clear" w:color="auto" w:fill="auto"/>
            <w:tcMar>
              <w:top w:w="15" w:type="dxa"/>
              <w:left w:w="108" w:type="dxa"/>
              <w:bottom w:w="0" w:type="dxa"/>
              <w:right w:w="108" w:type="dxa"/>
            </w:tcMar>
            <w:vAlign w:val="center"/>
            <w:hideMark/>
          </w:tcPr>
          <w:p w:rsidR="00451C24" w:rsidRPr="00BC3CC4" w:rsidRDefault="00451C24" w:rsidP="00200F4D">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0.113</w:t>
            </w:r>
          </w:p>
        </w:tc>
        <w:tc>
          <w:tcPr>
            <w:tcW w:w="1701" w:type="dxa"/>
            <w:shd w:val="clear" w:color="auto" w:fill="auto"/>
            <w:tcMar>
              <w:top w:w="15" w:type="dxa"/>
              <w:left w:w="108" w:type="dxa"/>
              <w:bottom w:w="0" w:type="dxa"/>
              <w:right w:w="108" w:type="dxa"/>
            </w:tcMar>
            <w:vAlign w:val="center"/>
            <w:hideMark/>
          </w:tcPr>
          <w:p w:rsidR="00451C24" w:rsidRPr="00BC3CC4" w:rsidRDefault="00451C24" w:rsidP="00200F4D">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0.020</w:t>
            </w:r>
            <w:r w:rsidR="00200F4D" w:rsidRPr="00BC3CC4">
              <w:rPr>
                <w:rFonts w:ascii="Book Antiqua" w:hAnsi="Book Antiqua" w:cs="Times New Roman"/>
                <w:sz w:val="24"/>
                <w:szCs w:val="24"/>
                <w:vertAlign w:val="superscript"/>
              </w:rPr>
              <w:t>1</w:t>
            </w:r>
          </w:p>
        </w:tc>
        <w:tc>
          <w:tcPr>
            <w:tcW w:w="1418" w:type="dxa"/>
            <w:shd w:val="clear" w:color="auto" w:fill="auto"/>
            <w:tcMar>
              <w:top w:w="15" w:type="dxa"/>
              <w:left w:w="108" w:type="dxa"/>
              <w:bottom w:w="0" w:type="dxa"/>
              <w:right w:w="108" w:type="dxa"/>
            </w:tcMar>
            <w:vAlign w:val="center"/>
            <w:hideMark/>
          </w:tcPr>
          <w:p w:rsidR="00451C24" w:rsidRPr="00BC3CC4" w:rsidRDefault="00451C24" w:rsidP="00200F4D">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0.000</w:t>
            </w:r>
            <w:r w:rsidR="00200F4D" w:rsidRPr="00BC3CC4">
              <w:rPr>
                <w:rFonts w:ascii="Book Antiqua" w:hAnsi="Book Antiqua" w:cs="Times New Roman"/>
                <w:sz w:val="24"/>
                <w:szCs w:val="24"/>
                <w:vertAlign w:val="superscript"/>
              </w:rPr>
              <w:t>1</w:t>
            </w:r>
          </w:p>
        </w:tc>
        <w:tc>
          <w:tcPr>
            <w:tcW w:w="1417" w:type="dxa"/>
            <w:gridSpan w:val="2"/>
          </w:tcPr>
          <w:p w:rsidR="00451C24" w:rsidRPr="00BC3CC4" w:rsidRDefault="00451C24" w:rsidP="00200F4D">
            <w:pPr>
              <w:adjustRightInd w:val="0"/>
              <w:snapToGrid w:val="0"/>
              <w:spacing w:line="360" w:lineRule="auto"/>
              <w:ind w:leftChars="101" w:left="212" w:rightChars="-101" w:right="-212"/>
              <w:jc w:val="center"/>
              <w:rPr>
                <w:rFonts w:ascii="Book Antiqua" w:hAnsi="Book Antiqua" w:cs="Times New Roman"/>
                <w:sz w:val="24"/>
                <w:szCs w:val="24"/>
              </w:rPr>
            </w:pPr>
            <w:r w:rsidRPr="00BC3CC4">
              <w:rPr>
                <w:rFonts w:ascii="Book Antiqua" w:hAnsi="Book Antiqua" w:cs="Times New Roman"/>
                <w:sz w:val="24"/>
                <w:szCs w:val="24"/>
              </w:rPr>
              <w:t>0.014</w:t>
            </w:r>
            <w:r w:rsidR="00200F4D" w:rsidRPr="00BC3CC4">
              <w:rPr>
                <w:rFonts w:ascii="Book Antiqua" w:hAnsi="Book Antiqua" w:cs="Times New Roman"/>
                <w:sz w:val="24"/>
                <w:szCs w:val="24"/>
                <w:vertAlign w:val="superscript"/>
              </w:rPr>
              <w:t>1</w:t>
            </w:r>
          </w:p>
        </w:tc>
        <w:tc>
          <w:tcPr>
            <w:tcW w:w="1701" w:type="dxa"/>
          </w:tcPr>
          <w:p w:rsidR="00451C24" w:rsidRPr="00BC3CC4" w:rsidRDefault="00451C24" w:rsidP="00200F4D">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0.003</w:t>
            </w:r>
            <w:r w:rsidR="00200F4D" w:rsidRPr="00BC3CC4">
              <w:rPr>
                <w:rFonts w:ascii="Book Antiqua" w:hAnsi="Book Antiqua" w:cs="Times New Roman"/>
                <w:sz w:val="24"/>
                <w:szCs w:val="24"/>
                <w:vertAlign w:val="superscript"/>
              </w:rPr>
              <w:t>1</w:t>
            </w:r>
          </w:p>
        </w:tc>
      </w:tr>
      <w:tr w:rsidR="00CA3D92" w:rsidRPr="00BC3CC4" w:rsidTr="00FD20E5">
        <w:trPr>
          <w:trHeight w:val="20"/>
        </w:trPr>
        <w:tc>
          <w:tcPr>
            <w:tcW w:w="2127" w:type="dxa"/>
            <w:shd w:val="clear" w:color="auto" w:fill="auto"/>
            <w:tcMar>
              <w:top w:w="15" w:type="dxa"/>
              <w:left w:w="108" w:type="dxa"/>
              <w:bottom w:w="0" w:type="dxa"/>
              <w:right w:w="108" w:type="dxa"/>
            </w:tcMar>
            <w:vAlign w:val="center"/>
            <w:hideMark/>
          </w:tcPr>
          <w:p w:rsidR="00451C24" w:rsidRPr="00BC3CC4" w:rsidRDefault="00451C24" w:rsidP="00200F4D">
            <w:pPr>
              <w:adjustRightInd w:val="0"/>
              <w:snapToGrid w:val="0"/>
              <w:spacing w:line="360" w:lineRule="auto"/>
              <w:jc w:val="left"/>
              <w:rPr>
                <w:rFonts w:ascii="Book Antiqua" w:hAnsi="Book Antiqua" w:cs="Times New Roman"/>
                <w:sz w:val="24"/>
                <w:szCs w:val="24"/>
              </w:rPr>
            </w:pPr>
            <w:r w:rsidRPr="00BC3CC4">
              <w:rPr>
                <w:rFonts w:ascii="Book Antiqua" w:hAnsi="Book Antiqua" w:cs="Times New Roman"/>
                <w:sz w:val="24"/>
                <w:szCs w:val="24"/>
              </w:rPr>
              <w:t>Mild UC</w:t>
            </w:r>
          </w:p>
        </w:tc>
        <w:tc>
          <w:tcPr>
            <w:tcW w:w="2268" w:type="dxa"/>
            <w:shd w:val="clear" w:color="auto" w:fill="auto"/>
            <w:tcMar>
              <w:top w:w="15" w:type="dxa"/>
              <w:left w:w="108" w:type="dxa"/>
              <w:bottom w:w="0" w:type="dxa"/>
              <w:right w:w="108" w:type="dxa"/>
            </w:tcMar>
            <w:vAlign w:val="center"/>
            <w:hideMark/>
          </w:tcPr>
          <w:p w:rsidR="00451C24" w:rsidRPr="00BC3CC4" w:rsidRDefault="00451C24" w:rsidP="00200F4D">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0.006</w:t>
            </w:r>
            <w:r w:rsidR="00200F4D" w:rsidRPr="00BC3CC4">
              <w:rPr>
                <w:rFonts w:ascii="Book Antiqua" w:hAnsi="Book Antiqua" w:cs="Times New Roman"/>
                <w:sz w:val="24"/>
                <w:szCs w:val="24"/>
                <w:vertAlign w:val="superscript"/>
              </w:rPr>
              <w:t>1</w:t>
            </w:r>
          </w:p>
        </w:tc>
        <w:tc>
          <w:tcPr>
            <w:tcW w:w="1701" w:type="dxa"/>
            <w:shd w:val="clear" w:color="auto" w:fill="auto"/>
            <w:tcMar>
              <w:top w:w="15" w:type="dxa"/>
              <w:left w:w="108" w:type="dxa"/>
              <w:bottom w:w="0" w:type="dxa"/>
              <w:right w:w="108" w:type="dxa"/>
            </w:tcMar>
            <w:vAlign w:val="center"/>
            <w:hideMark/>
          </w:tcPr>
          <w:p w:rsidR="00451C24" w:rsidRPr="00BC3CC4" w:rsidRDefault="00451C24" w:rsidP="00200F4D">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0.113</w:t>
            </w:r>
          </w:p>
        </w:tc>
        <w:tc>
          <w:tcPr>
            <w:tcW w:w="1417" w:type="dxa"/>
            <w:shd w:val="clear" w:color="auto" w:fill="auto"/>
            <w:tcMar>
              <w:top w:w="15" w:type="dxa"/>
              <w:left w:w="108" w:type="dxa"/>
              <w:bottom w:w="0" w:type="dxa"/>
              <w:right w:w="108" w:type="dxa"/>
            </w:tcMar>
            <w:vAlign w:val="center"/>
            <w:hideMark/>
          </w:tcPr>
          <w:p w:rsidR="00451C24" w:rsidRPr="00BC3CC4" w:rsidRDefault="00200F4D" w:rsidP="00200F4D">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hint="eastAsia"/>
                <w:sz w:val="24"/>
                <w:szCs w:val="24"/>
              </w:rPr>
              <w:t>-</w:t>
            </w:r>
          </w:p>
        </w:tc>
        <w:tc>
          <w:tcPr>
            <w:tcW w:w="1701" w:type="dxa"/>
            <w:shd w:val="clear" w:color="auto" w:fill="auto"/>
            <w:tcMar>
              <w:top w:w="15" w:type="dxa"/>
              <w:left w:w="108" w:type="dxa"/>
              <w:bottom w:w="0" w:type="dxa"/>
              <w:right w:w="108" w:type="dxa"/>
            </w:tcMar>
            <w:vAlign w:val="center"/>
            <w:hideMark/>
          </w:tcPr>
          <w:p w:rsidR="00451C24" w:rsidRPr="00BC3CC4" w:rsidRDefault="00451C24" w:rsidP="00200F4D">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0.404</w:t>
            </w:r>
          </w:p>
        </w:tc>
        <w:tc>
          <w:tcPr>
            <w:tcW w:w="1418" w:type="dxa"/>
            <w:shd w:val="clear" w:color="auto" w:fill="auto"/>
            <w:tcMar>
              <w:top w:w="15" w:type="dxa"/>
              <w:left w:w="108" w:type="dxa"/>
              <w:bottom w:w="0" w:type="dxa"/>
              <w:right w:w="108" w:type="dxa"/>
            </w:tcMar>
            <w:vAlign w:val="center"/>
            <w:hideMark/>
          </w:tcPr>
          <w:p w:rsidR="00451C24" w:rsidRPr="00BC3CC4" w:rsidRDefault="00451C24" w:rsidP="00200F4D">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0.019</w:t>
            </w:r>
            <w:r w:rsidR="00200F4D" w:rsidRPr="00BC3CC4">
              <w:rPr>
                <w:rFonts w:ascii="Book Antiqua" w:hAnsi="Book Antiqua" w:cs="Times New Roman"/>
                <w:sz w:val="24"/>
                <w:szCs w:val="24"/>
                <w:vertAlign w:val="superscript"/>
              </w:rPr>
              <w:t>1</w:t>
            </w:r>
          </w:p>
        </w:tc>
        <w:tc>
          <w:tcPr>
            <w:tcW w:w="1417" w:type="dxa"/>
            <w:gridSpan w:val="2"/>
          </w:tcPr>
          <w:p w:rsidR="00451C24" w:rsidRPr="00BC3CC4" w:rsidRDefault="00451C24" w:rsidP="00200F4D">
            <w:pPr>
              <w:adjustRightInd w:val="0"/>
              <w:snapToGrid w:val="0"/>
              <w:spacing w:line="360" w:lineRule="auto"/>
              <w:ind w:leftChars="101" w:left="212" w:rightChars="-101" w:right="-212"/>
              <w:jc w:val="center"/>
              <w:rPr>
                <w:rFonts w:ascii="Book Antiqua" w:hAnsi="Book Antiqua" w:cs="Times New Roman"/>
                <w:sz w:val="24"/>
                <w:szCs w:val="24"/>
              </w:rPr>
            </w:pPr>
            <w:r w:rsidRPr="00BC3CC4">
              <w:rPr>
                <w:rFonts w:ascii="Book Antiqua" w:hAnsi="Book Antiqua" w:cs="Times New Roman"/>
                <w:sz w:val="24"/>
                <w:szCs w:val="24"/>
              </w:rPr>
              <w:t>0.007</w:t>
            </w:r>
            <w:r w:rsidR="00200F4D" w:rsidRPr="00BC3CC4">
              <w:rPr>
                <w:rFonts w:ascii="Book Antiqua" w:hAnsi="Book Antiqua" w:cs="Times New Roman"/>
                <w:sz w:val="24"/>
                <w:szCs w:val="24"/>
                <w:vertAlign w:val="superscript"/>
              </w:rPr>
              <w:t>1</w:t>
            </w:r>
          </w:p>
        </w:tc>
        <w:tc>
          <w:tcPr>
            <w:tcW w:w="1701" w:type="dxa"/>
          </w:tcPr>
          <w:p w:rsidR="00451C24" w:rsidRPr="00BC3CC4" w:rsidRDefault="00451C24" w:rsidP="00200F4D">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0.125</w:t>
            </w:r>
          </w:p>
        </w:tc>
      </w:tr>
      <w:tr w:rsidR="00CA3D92" w:rsidRPr="00BC3CC4" w:rsidTr="00FD20E5">
        <w:trPr>
          <w:trHeight w:val="20"/>
        </w:trPr>
        <w:tc>
          <w:tcPr>
            <w:tcW w:w="2127" w:type="dxa"/>
            <w:shd w:val="clear" w:color="auto" w:fill="auto"/>
            <w:tcMar>
              <w:top w:w="15" w:type="dxa"/>
              <w:left w:w="108" w:type="dxa"/>
              <w:bottom w:w="0" w:type="dxa"/>
              <w:right w:w="108" w:type="dxa"/>
            </w:tcMar>
            <w:vAlign w:val="center"/>
            <w:hideMark/>
          </w:tcPr>
          <w:p w:rsidR="00451C24" w:rsidRPr="00BC3CC4" w:rsidRDefault="00451C24" w:rsidP="00200F4D">
            <w:pPr>
              <w:adjustRightInd w:val="0"/>
              <w:snapToGrid w:val="0"/>
              <w:spacing w:line="360" w:lineRule="auto"/>
              <w:jc w:val="left"/>
              <w:rPr>
                <w:rFonts w:ascii="Book Antiqua" w:hAnsi="Book Antiqua" w:cs="Times New Roman"/>
                <w:sz w:val="24"/>
                <w:szCs w:val="24"/>
              </w:rPr>
            </w:pPr>
            <w:r w:rsidRPr="00BC3CC4">
              <w:rPr>
                <w:rFonts w:ascii="Book Antiqua" w:hAnsi="Book Antiqua" w:cs="Times New Roman"/>
                <w:sz w:val="24"/>
                <w:szCs w:val="24"/>
              </w:rPr>
              <w:t>Moderate UC</w:t>
            </w:r>
          </w:p>
        </w:tc>
        <w:tc>
          <w:tcPr>
            <w:tcW w:w="2268" w:type="dxa"/>
            <w:shd w:val="clear" w:color="auto" w:fill="auto"/>
            <w:tcMar>
              <w:top w:w="15" w:type="dxa"/>
              <w:left w:w="108" w:type="dxa"/>
              <w:bottom w:w="0" w:type="dxa"/>
              <w:right w:w="108" w:type="dxa"/>
            </w:tcMar>
            <w:vAlign w:val="center"/>
            <w:hideMark/>
          </w:tcPr>
          <w:p w:rsidR="00451C24" w:rsidRPr="00BC3CC4" w:rsidRDefault="00451C24" w:rsidP="00200F4D">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0.001</w:t>
            </w:r>
            <w:r w:rsidR="00200F4D" w:rsidRPr="00BC3CC4">
              <w:rPr>
                <w:rFonts w:ascii="Book Antiqua" w:hAnsi="Book Antiqua" w:cs="Times New Roman"/>
                <w:sz w:val="24"/>
                <w:szCs w:val="24"/>
                <w:vertAlign w:val="superscript"/>
              </w:rPr>
              <w:t>1</w:t>
            </w:r>
          </w:p>
        </w:tc>
        <w:tc>
          <w:tcPr>
            <w:tcW w:w="1701" w:type="dxa"/>
            <w:shd w:val="clear" w:color="auto" w:fill="auto"/>
            <w:tcMar>
              <w:top w:w="15" w:type="dxa"/>
              <w:left w:w="108" w:type="dxa"/>
              <w:bottom w:w="0" w:type="dxa"/>
              <w:right w:w="108" w:type="dxa"/>
            </w:tcMar>
            <w:vAlign w:val="center"/>
            <w:hideMark/>
          </w:tcPr>
          <w:p w:rsidR="00451C24" w:rsidRPr="00BC3CC4" w:rsidRDefault="00451C24" w:rsidP="00200F4D">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0.020</w:t>
            </w:r>
            <w:r w:rsidR="00200F4D" w:rsidRPr="00BC3CC4">
              <w:rPr>
                <w:rFonts w:ascii="Book Antiqua" w:hAnsi="Book Antiqua" w:cs="Times New Roman"/>
                <w:sz w:val="24"/>
                <w:szCs w:val="24"/>
                <w:vertAlign w:val="superscript"/>
              </w:rPr>
              <w:t>1</w:t>
            </w:r>
          </w:p>
        </w:tc>
        <w:tc>
          <w:tcPr>
            <w:tcW w:w="1417" w:type="dxa"/>
            <w:shd w:val="clear" w:color="auto" w:fill="auto"/>
            <w:tcMar>
              <w:top w:w="15" w:type="dxa"/>
              <w:left w:w="108" w:type="dxa"/>
              <w:bottom w:w="0" w:type="dxa"/>
              <w:right w:w="108" w:type="dxa"/>
            </w:tcMar>
            <w:vAlign w:val="center"/>
            <w:hideMark/>
          </w:tcPr>
          <w:p w:rsidR="00451C24" w:rsidRPr="00BC3CC4" w:rsidRDefault="00451C24" w:rsidP="00200F4D">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0.404</w:t>
            </w:r>
          </w:p>
        </w:tc>
        <w:tc>
          <w:tcPr>
            <w:tcW w:w="1701" w:type="dxa"/>
            <w:shd w:val="clear" w:color="auto" w:fill="auto"/>
            <w:tcMar>
              <w:top w:w="15" w:type="dxa"/>
              <w:left w:w="108" w:type="dxa"/>
              <w:bottom w:w="0" w:type="dxa"/>
              <w:right w:w="108" w:type="dxa"/>
            </w:tcMar>
            <w:vAlign w:val="center"/>
            <w:hideMark/>
          </w:tcPr>
          <w:p w:rsidR="00451C24" w:rsidRPr="00BC3CC4" w:rsidRDefault="00200F4D" w:rsidP="00200F4D">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hint="eastAsia"/>
                <w:sz w:val="24"/>
                <w:szCs w:val="24"/>
              </w:rPr>
              <w:t>-</w:t>
            </w:r>
          </w:p>
        </w:tc>
        <w:tc>
          <w:tcPr>
            <w:tcW w:w="1418" w:type="dxa"/>
            <w:shd w:val="clear" w:color="auto" w:fill="auto"/>
            <w:tcMar>
              <w:top w:w="15" w:type="dxa"/>
              <w:left w:w="108" w:type="dxa"/>
              <w:bottom w:w="0" w:type="dxa"/>
              <w:right w:w="108" w:type="dxa"/>
            </w:tcMar>
            <w:vAlign w:val="center"/>
            <w:hideMark/>
          </w:tcPr>
          <w:p w:rsidR="00451C24" w:rsidRPr="00BC3CC4" w:rsidRDefault="00451C24" w:rsidP="00200F4D">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0.128</w:t>
            </w:r>
          </w:p>
        </w:tc>
        <w:tc>
          <w:tcPr>
            <w:tcW w:w="1417" w:type="dxa"/>
            <w:gridSpan w:val="2"/>
          </w:tcPr>
          <w:p w:rsidR="00451C24" w:rsidRPr="00BC3CC4" w:rsidRDefault="00451C24" w:rsidP="00200F4D">
            <w:pPr>
              <w:adjustRightInd w:val="0"/>
              <w:snapToGrid w:val="0"/>
              <w:spacing w:line="360" w:lineRule="auto"/>
              <w:ind w:leftChars="101" w:left="212" w:rightChars="-101" w:right="-212"/>
              <w:jc w:val="center"/>
              <w:rPr>
                <w:rFonts w:ascii="Book Antiqua" w:hAnsi="Book Antiqua" w:cs="Times New Roman"/>
                <w:sz w:val="24"/>
                <w:szCs w:val="24"/>
              </w:rPr>
            </w:pPr>
            <w:r w:rsidRPr="00BC3CC4">
              <w:rPr>
                <w:rFonts w:ascii="Book Antiqua" w:hAnsi="Book Antiqua" w:cs="Times New Roman"/>
                <w:sz w:val="24"/>
                <w:szCs w:val="24"/>
              </w:rPr>
              <w:t>0.009</w:t>
            </w:r>
            <w:r w:rsidR="00200F4D" w:rsidRPr="00BC3CC4">
              <w:rPr>
                <w:rFonts w:ascii="Book Antiqua" w:hAnsi="Book Antiqua" w:cs="Times New Roman"/>
                <w:sz w:val="24"/>
                <w:szCs w:val="24"/>
                <w:vertAlign w:val="superscript"/>
              </w:rPr>
              <w:t>1</w:t>
            </w:r>
          </w:p>
        </w:tc>
        <w:tc>
          <w:tcPr>
            <w:tcW w:w="1701" w:type="dxa"/>
          </w:tcPr>
          <w:p w:rsidR="00451C24" w:rsidRPr="00BC3CC4" w:rsidRDefault="00451C24" w:rsidP="00200F4D">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0.448</w:t>
            </w:r>
          </w:p>
        </w:tc>
      </w:tr>
      <w:tr w:rsidR="00CA3D92" w:rsidRPr="00BC3CC4" w:rsidTr="00FD20E5">
        <w:trPr>
          <w:trHeight w:val="20"/>
        </w:trPr>
        <w:tc>
          <w:tcPr>
            <w:tcW w:w="2127" w:type="dxa"/>
            <w:shd w:val="clear" w:color="auto" w:fill="auto"/>
            <w:tcMar>
              <w:top w:w="15" w:type="dxa"/>
              <w:left w:w="108" w:type="dxa"/>
              <w:bottom w:w="0" w:type="dxa"/>
              <w:right w:w="108" w:type="dxa"/>
            </w:tcMar>
            <w:vAlign w:val="center"/>
            <w:hideMark/>
          </w:tcPr>
          <w:p w:rsidR="00451C24" w:rsidRPr="00BC3CC4" w:rsidRDefault="00451C24" w:rsidP="00200F4D">
            <w:pPr>
              <w:adjustRightInd w:val="0"/>
              <w:snapToGrid w:val="0"/>
              <w:spacing w:line="360" w:lineRule="auto"/>
              <w:jc w:val="left"/>
              <w:rPr>
                <w:rFonts w:ascii="Book Antiqua" w:hAnsi="Book Antiqua" w:cs="Times New Roman"/>
                <w:sz w:val="24"/>
                <w:szCs w:val="24"/>
              </w:rPr>
            </w:pPr>
            <w:r w:rsidRPr="00BC3CC4">
              <w:rPr>
                <w:rFonts w:ascii="Book Antiqua" w:hAnsi="Book Antiqua" w:cs="Times New Roman"/>
                <w:sz w:val="24"/>
                <w:szCs w:val="24"/>
              </w:rPr>
              <w:t>Severe UC</w:t>
            </w:r>
          </w:p>
        </w:tc>
        <w:tc>
          <w:tcPr>
            <w:tcW w:w="2268" w:type="dxa"/>
            <w:shd w:val="clear" w:color="auto" w:fill="auto"/>
            <w:tcMar>
              <w:top w:w="15" w:type="dxa"/>
              <w:left w:w="108" w:type="dxa"/>
              <w:bottom w:w="0" w:type="dxa"/>
              <w:right w:w="108" w:type="dxa"/>
            </w:tcMar>
            <w:vAlign w:val="center"/>
            <w:hideMark/>
          </w:tcPr>
          <w:p w:rsidR="00451C24" w:rsidRPr="00BC3CC4" w:rsidRDefault="00451C24" w:rsidP="00200F4D">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0.000</w:t>
            </w:r>
            <w:r w:rsidR="00200F4D" w:rsidRPr="00BC3CC4">
              <w:rPr>
                <w:rFonts w:ascii="Book Antiqua" w:hAnsi="Book Antiqua" w:cs="Times New Roman"/>
                <w:sz w:val="24"/>
                <w:szCs w:val="24"/>
                <w:vertAlign w:val="superscript"/>
              </w:rPr>
              <w:t>1</w:t>
            </w:r>
          </w:p>
        </w:tc>
        <w:tc>
          <w:tcPr>
            <w:tcW w:w="1701" w:type="dxa"/>
            <w:shd w:val="clear" w:color="auto" w:fill="auto"/>
            <w:tcMar>
              <w:top w:w="15" w:type="dxa"/>
              <w:left w:w="108" w:type="dxa"/>
              <w:bottom w:w="0" w:type="dxa"/>
              <w:right w:w="108" w:type="dxa"/>
            </w:tcMar>
            <w:vAlign w:val="center"/>
            <w:hideMark/>
          </w:tcPr>
          <w:p w:rsidR="00451C24" w:rsidRPr="00BC3CC4" w:rsidRDefault="00451C24" w:rsidP="00200F4D">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0.000</w:t>
            </w:r>
            <w:r w:rsidR="00200F4D" w:rsidRPr="00BC3CC4">
              <w:rPr>
                <w:rFonts w:ascii="Book Antiqua" w:hAnsi="Book Antiqua" w:cs="Times New Roman"/>
                <w:sz w:val="24"/>
                <w:szCs w:val="24"/>
                <w:vertAlign w:val="superscript"/>
              </w:rPr>
              <w:t>1</w:t>
            </w:r>
          </w:p>
        </w:tc>
        <w:tc>
          <w:tcPr>
            <w:tcW w:w="1417" w:type="dxa"/>
            <w:shd w:val="clear" w:color="auto" w:fill="auto"/>
            <w:tcMar>
              <w:top w:w="15" w:type="dxa"/>
              <w:left w:w="108" w:type="dxa"/>
              <w:bottom w:w="0" w:type="dxa"/>
              <w:right w:w="108" w:type="dxa"/>
            </w:tcMar>
            <w:vAlign w:val="center"/>
            <w:hideMark/>
          </w:tcPr>
          <w:p w:rsidR="00451C24" w:rsidRPr="00BC3CC4" w:rsidRDefault="00451C24" w:rsidP="00200F4D">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0.019</w:t>
            </w:r>
            <w:r w:rsidR="00200F4D" w:rsidRPr="00BC3CC4">
              <w:rPr>
                <w:rFonts w:ascii="Book Antiqua" w:hAnsi="Book Antiqua" w:cs="Times New Roman"/>
                <w:sz w:val="24"/>
                <w:szCs w:val="24"/>
                <w:vertAlign w:val="superscript"/>
              </w:rPr>
              <w:t>1</w:t>
            </w:r>
          </w:p>
        </w:tc>
        <w:tc>
          <w:tcPr>
            <w:tcW w:w="1701" w:type="dxa"/>
            <w:shd w:val="clear" w:color="auto" w:fill="auto"/>
            <w:tcMar>
              <w:top w:w="15" w:type="dxa"/>
              <w:left w:w="108" w:type="dxa"/>
              <w:bottom w:w="0" w:type="dxa"/>
              <w:right w:w="108" w:type="dxa"/>
            </w:tcMar>
            <w:vAlign w:val="center"/>
            <w:hideMark/>
          </w:tcPr>
          <w:p w:rsidR="00451C24" w:rsidRPr="00BC3CC4" w:rsidRDefault="00451C24" w:rsidP="00200F4D">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0.128</w:t>
            </w:r>
          </w:p>
        </w:tc>
        <w:tc>
          <w:tcPr>
            <w:tcW w:w="1418" w:type="dxa"/>
            <w:shd w:val="clear" w:color="auto" w:fill="auto"/>
            <w:tcMar>
              <w:top w:w="15" w:type="dxa"/>
              <w:left w:w="108" w:type="dxa"/>
              <w:bottom w:w="0" w:type="dxa"/>
              <w:right w:w="108" w:type="dxa"/>
            </w:tcMar>
            <w:vAlign w:val="center"/>
            <w:hideMark/>
          </w:tcPr>
          <w:p w:rsidR="00451C24" w:rsidRPr="00BC3CC4" w:rsidRDefault="00200F4D" w:rsidP="00200F4D">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hint="eastAsia"/>
                <w:sz w:val="24"/>
                <w:szCs w:val="24"/>
              </w:rPr>
              <w:t>-</w:t>
            </w:r>
          </w:p>
        </w:tc>
        <w:tc>
          <w:tcPr>
            <w:tcW w:w="1417" w:type="dxa"/>
            <w:gridSpan w:val="2"/>
          </w:tcPr>
          <w:p w:rsidR="00451C24" w:rsidRPr="00BC3CC4" w:rsidRDefault="00451C24" w:rsidP="00200F4D">
            <w:pPr>
              <w:adjustRightInd w:val="0"/>
              <w:snapToGrid w:val="0"/>
              <w:spacing w:line="360" w:lineRule="auto"/>
              <w:ind w:leftChars="101" w:left="212" w:rightChars="-101" w:right="-212"/>
              <w:jc w:val="center"/>
              <w:rPr>
                <w:rFonts w:ascii="Book Antiqua" w:hAnsi="Book Antiqua" w:cs="Times New Roman"/>
                <w:sz w:val="24"/>
                <w:szCs w:val="24"/>
              </w:rPr>
            </w:pPr>
            <w:r w:rsidRPr="00BC3CC4">
              <w:rPr>
                <w:rFonts w:ascii="Book Antiqua" w:hAnsi="Book Antiqua" w:cs="Times New Roman"/>
                <w:sz w:val="24"/>
                <w:szCs w:val="24"/>
              </w:rPr>
              <w:t>0.019</w:t>
            </w:r>
            <w:r w:rsidR="00200F4D" w:rsidRPr="00BC3CC4">
              <w:rPr>
                <w:rFonts w:ascii="Book Antiqua" w:hAnsi="Book Antiqua" w:cs="Times New Roman"/>
                <w:sz w:val="24"/>
                <w:szCs w:val="24"/>
                <w:vertAlign w:val="superscript"/>
              </w:rPr>
              <w:t>1</w:t>
            </w:r>
          </w:p>
        </w:tc>
        <w:tc>
          <w:tcPr>
            <w:tcW w:w="1701" w:type="dxa"/>
          </w:tcPr>
          <w:p w:rsidR="00451C24" w:rsidRPr="00BC3CC4" w:rsidRDefault="00451C24" w:rsidP="00200F4D">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0.496</w:t>
            </w:r>
          </w:p>
        </w:tc>
      </w:tr>
      <w:tr w:rsidR="00CA3D92" w:rsidRPr="00BC3CC4" w:rsidTr="00FD20E5">
        <w:trPr>
          <w:trHeight w:val="20"/>
        </w:trPr>
        <w:tc>
          <w:tcPr>
            <w:tcW w:w="2127" w:type="dxa"/>
            <w:shd w:val="clear" w:color="auto" w:fill="auto"/>
            <w:tcMar>
              <w:top w:w="15" w:type="dxa"/>
              <w:left w:w="108" w:type="dxa"/>
              <w:bottom w:w="0" w:type="dxa"/>
              <w:right w:w="108" w:type="dxa"/>
            </w:tcMar>
            <w:vAlign w:val="center"/>
          </w:tcPr>
          <w:p w:rsidR="00451C24" w:rsidRPr="00BC3CC4" w:rsidRDefault="00451C24" w:rsidP="00200F4D">
            <w:pPr>
              <w:adjustRightInd w:val="0"/>
              <w:snapToGrid w:val="0"/>
              <w:spacing w:line="360" w:lineRule="auto"/>
              <w:jc w:val="left"/>
              <w:rPr>
                <w:rFonts w:ascii="Book Antiqua" w:hAnsi="Book Antiqua" w:cs="Times New Roman"/>
                <w:sz w:val="24"/>
                <w:szCs w:val="24"/>
              </w:rPr>
            </w:pPr>
            <w:r w:rsidRPr="00BC3CC4">
              <w:rPr>
                <w:rFonts w:ascii="Book Antiqua" w:hAnsi="Book Antiqua" w:cs="Times New Roman"/>
                <w:sz w:val="24"/>
                <w:szCs w:val="24"/>
              </w:rPr>
              <w:t>NP: PDAI &lt;</w:t>
            </w:r>
            <w:r w:rsidR="00200F4D" w:rsidRPr="00BC3CC4">
              <w:rPr>
                <w:rFonts w:ascii="Book Antiqua" w:hAnsi="Book Antiqua" w:cs="Times New Roman" w:hint="eastAsia"/>
                <w:sz w:val="24"/>
                <w:szCs w:val="24"/>
              </w:rPr>
              <w:t xml:space="preserve"> </w:t>
            </w:r>
            <w:r w:rsidRPr="00BC3CC4">
              <w:rPr>
                <w:rFonts w:ascii="Book Antiqua" w:hAnsi="Book Antiqua" w:cs="Times New Roman"/>
                <w:sz w:val="24"/>
                <w:szCs w:val="24"/>
              </w:rPr>
              <w:t>7</w:t>
            </w:r>
          </w:p>
        </w:tc>
        <w:tc>
          <w:tcPr>
            <w:tcW w:w="2268" w:type="dxa"/>
            <w:shd w:val="clear" w:color="auto" w:fill="auto"/>
            <w:tcMar>
              <w:top w:w="15" w:type="dxa"/>
              <w:left w:w="108" w:type="dxa"/>
              <w:bottom w:w="0" w:type="dxa"/>
              <w:right w:w="108" w:type="dxa"/>
            </w:tcMar>
            <w:vAlign w:val="center"/>
          </w:tcPr>
          <w:p w:rsidR="00451C24" w:rsidRPr="00BC3CC4" w:rsidRDefault="00451C24" w:rsidP="00200F4D">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0.000</w:t>
            </w:r>
            <w:r w:rsidR="00200F4D" w:rsidRPr="00BC3CC4">
              <w:rPr>
                <w:rFonts w:ascii="Book Antiqua" w:hAnsi="Book Antiqua" w:cs="Times New Roman"/>
                <w:sz w:val="24"/>
                <w:szCs w:val="24"/>
                <w:vertAlign w:val="superscript"/>
              </w:rPr>
              <w:t>1</w:t>
            </w:r>
          </w:p>
        </w:tc>
        <w:tc>
          <w:tcPr>
            <w:tcW w:w="1701" w:type="dxa"/>
            <w:shd w:val="clear" w:color="auto" w:fill="auto"/>
            <w:tcMar>
              <w:top w:w="15" w:type="dxa"/>
              <w:left w:w="108" w:type="dxa"/>
              <w:bottom w:w="0" w:type="dxa"/>
              <w:right w:w="108" w:type="dxa"/>
            </w:tcMar>
            <w:vAlign w:val="center"/>
          </w:tcPr>
          <w:p w:rsidR="00451C24" w:rsidRPr="00BC3CC4" w:rsidRDefault="00451C24" w:rsidP="00200F4D">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0.014</w:t>
            </w:r>
            <w:r w:rsidR="00200F4D" w:rsidRPr="00BC3CC4">
              <w:rPr>
                <w:rFonts w:ascii="Book Antiqua" w:hAnsi="Book Antiqua" w:cs="Times New Roman"/>
                <w:sz w:val="24"/>
                <w:szCs w:val="24"/>
                <w:vertAlign w:val="superscript"/>
              </w:rPr>
              <w:t>1</w:t>
            </w:r>
          </w:p>
        </w:tc>
        <w:tc>
          <w:tcPr>
            <w:tcW w:w="1417" w:type="dxa"/>
            <w:shd w:val="clear" w:color="auto" w:fill="auto"/>
            <w:tcMar>
              <w:top w:w="15" w:type="dxa"/>
              <w:left w:w="108" w:type="dxa"/>
              <w:bottom w:w="0" w:type="dxa"/>
              <w:right w:w="108" w:type="dxa"/>
            </w:tcMar>
            <w:vAlign w:val="center"/>
          </w:tcPr>
          <w:p w:rsidR="00451C24" w:rsidRPr="00BC3CC4" w:rsidRDefault="00451C24" w:rsidP="00200F4D">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0.007</w:t>
            </w:r>
            <w:r w:rsidR="00200F4D" w:rsidRPr="00BC3CC4">
              <w:rPr>
                <w:rFonts w:ascii="Book Antiqua" w:hAnsi="Book Antiqua" w:cs="Times New Roman"/>
                <w:sz w:val="24"/>
                <w:szCs w:val="24"/>
                <w:vertAlign w:val="superscript"/>
              </w:rPr>
              <w:t>1</w:t>
            </w:r>
          </w:p>
        </w:tc>
        <w:tc>
          <w:tcPr>
            <w:tcW w:w="1701" w:type="dxa"/>
            <w:shd w:val="clear" w:color="auto" w:fill="auto"/>
            <w:tcMar>
              <w:top w:w="15" w:type="dxa"/>
              <w:left w:w="108" w:type="dxa"/>
              <w:bottom w:w="0" w:type="dxa"/>
              <w:right w:w="108" w:type="dxa"/>
            </w:tcMar>
            <w:vAlign w:val="center"/>
          </w:tcPr>
          <w:p w:rsidR="00451C24" w:rsidRPr="00BC3CC4" w:rsidRDefault="00451C24" w:rsidP="00200F4D">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0.009</w:t>
            </w:r>
            <w:r w:rsidR="00200F4D" w:rsidRPr="00BC3CC4">
              <w:rPr>
                <w:rFonts w:ascii="Book Antiqua" w:hAnsi="Book Antiqua" w:cs="Times New Roman"/>
                <w:sz w:val="24"/>
                <w:szCs w:val="24"/>
                <w:vertAlign w:val="superscript"/>
              </w:rPr>
              <w:t>1</w:t>
            </w:r>
          </w:p>
        </w:tc>
        <w:tc>
          <w:tcPr>
            <w:tcW w:w="1418" w:type="dxa"/>
            <w:shd w:val="clear" w:color="auto" w:fill="auto"/>
            <w:tcMar>
              <w:top w:w="15" w:type="dxa"/>
              <w:left w:w="108" w:type="dxa"/>
              <w:bottom w:w="0" w:type="dxa"/>
              <w:right w:w="108" w:type="dxa"/>
            </w:tcMar>
            <w:vAlign w:val="center"/>
          </w:tcPr>
          <w:p w:rsidR="00451C24" w:rsidRPr="00BC3CC4" w:rsidRDefault="00451C24" w:rsidP="00200F4D">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0.019</w:t>
            </w:r>
            <w:r w:rsidR="00200F4D" w:rsidRPr="00BC3CC4">
              <w:rPr>
                <w:rFonts w:ascii="Book Antiqua" w:hAnsi="Book Antiqua" w:cs="Times New Roman"/>
                <w:sz w:val="24"/>
                <w:szCs w:val="24"/>
                <w:vertAlign w:val="superscript"/>
              </w:rPr>
              <w:t>1</w:t>
            </w:r>
          </w:p>
        </w:tc>
        <w:tc>
          <w:tcPr>
            <w:tcW w:w="1417" w:type="dxa"/>
            <w:gridSpan w:val="2"/>
          </w:tcPr>
          <w:p w:rsidR="00451C24" w:rsidRPr="00BC3CC4" w:rsidRDefault="00200F4D" w:rsidP="00200F4D">
            <w:pPr>
              <w:adjustRightInd w:val="0"/>
              <w:snapToGrid w:val="0"/>
              <w:spacing w:line="360" w:lineRule="auto"/>
              <w:ind w:leftChars="101" w:left="212" w:rightChars="-101" w:right="-212"/>
              <w:jc w:val="center"/>
              <w:rPr>
                <w:rFonts w:ascii="Book Antiqua" w:hAnsi="Book Antiqua" w:cs="Times New Roman"/>
                <w:sz w:val="24"/>
                <w:szCs w:val="24"/>
              </w:rPr>
            </w:pPr>
            <w:r w:rsidRPr="00BC3CC4">
              <w:rPr>
                <w:rFonts w:ascii="Book Antiqua" w:hAnsi="Book Antiqua" w:cs="Times New Roman" w:hint="eastAsia"/>
                <w:sz w:val="24"/>
                <w:szCs w:val="24"/>
              </w:rPr>
              <w:t>-</w:t>
            </w:r>
          </w:p>
        </w:tc>
        <w:tc>
          <w:tcPr>
            <w:tcW w:w="1701" w:type="dxa"/>
          </w:tcPr>
          <w:p w:rsidR="00451C24" w:rsidRPr="00BC3CC4" w:rsidRDefault="00451C24" w:rsidP="00200F4D">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0.034</w:t>
            </w:r>
            <w:r w:rsidR="00200F4D" w:rsidRPr="00BC3CC4">
              <w:rPr>
                <w:rFonts w:ascii="Book Antiqua" w:hAnsi="Book Antiqua" w:cs="Times New Roman"/>
                <w:sz w:val="24"/>
                <w:szCs w:val="24"/>
                <w:vertAlign w:val="superscript"/>
              </w:rPr>
              <w:t>1</w:t>
            </w:r>
          </w:p>
        </w:tc>
      </w:tr>
      <w:tr w:rsidR="00CA3D92" w:rsidRPr="00BC3CC4" w:rsidTr="00FD20E5">
        <w:trPr>
          <w:trHeight w:val="20"/>
        </w:trPr>
        <w:tc>
          <w:tcPr>
            <w:tcW w:w="2127" w:type="dxa"/>
            <w:tcBorders>
              <w:bottom w:val="single" w:sz="4" w:space="0" w:color="auto"/>
            </w:tcBorders>
            <w:shd w:val="clear" w:color="auto" w:fill="auto"/>
            <w:tcMar>
              <w:top w:w="15" w:type="dxa"/>
              <w:left w:w="108" w:type="dxa"/>
              <w:bottom w:w="0" w:type="dxa"/>
              <w:right w:w="108" w:type="dxa"/>
            </w:tcMar>
            <w:vAlign w:val="center"/>
          </w:tcPr>
          <w:p w:rsidR="00451C24" w:rsidRPr="00BC3CC4" w:rsidRDefault="00451C24" w:rsidP="00200F4D">
            <w:pPr>
              <w:adjustRightInd w:val="0"/>
              <w:snapToGrid w:val="0"/>
              <w:spacing w:line="360" w:lineRule="auto"/>
              <w:jc w:val="left"/>
              <w:rPr>
                <w:rFonts w:ascii="Book Antiqua" w:hAnsi="Book Antiqua" w:cs="Times New Roman"/>
                <w:sz w:val="24"/>
                <w:szCs w:val="24"/>
              </w:rPr>
            </w:pPr>
            <w:r w:rsidRPr="00BC3CC4">
              <w:rPr>
                <w:rFonts w:ascii="Book Antiqua" w:eastAsiaTheme="minorEastAsia" w:hAnsi="Book Antiqua" w:cs="Times New Roman"/>
                <w:sz w:val="24"/>
                <w:szCs w:val="24"/>
              </w:rPr>
              <w:t>P</w:t>
            </w:r>
            <w:r w:rsidRPr="00BC3CC4">
              <w:rPr>
                <w:rFonts w:ascii="Book Antiqua" w:hAnsi="Book Antiqua" w:cs="Times New Roman"/>
                <w:sz w:val="24"/>
                <w:szCs w:val="24"/>
              </w:rPr>
              <w:t>ouchitis:</w:t>
            </w:r>
            <w:r w:rsidR="00200F4D" w:rsidRPr="00BC3CC4">
              <w:rPr>
                <w:rFonts w:ascii="Book Antiqua" w:hAnsi="Book Antiqua" w:cs="Times New Roman" w:hint="eastAsia"/>
                <w:sz w:val="24"/>
                <w:szCs w:val="24"/>
              </w:rPr>
              <w:t xml:space="preserve"> </w:t>
            </w:r>
            <w:r w:rsidRPr="00BC3CC4">
              <w:rPr>
                <w:rFonts w:ascii="Book Antiqua" w:hAnsi="Book Antiqua" w:cs="Times New Roman"/>
                <w:sz w:val="24"/>
                <w:szCs w:val="24"/>
              </w:rPr>
              <w:t>PDAI</w:t>
            </w:r>
            <w:r w:rsidR="00200F4D" w:rsidRPr="00BC3CC4">
              <w:rPr>
                <w:rFonts w:ascii="Book Antiqua" w:hAnsi="Book Antiqua" w:cs="Times New Roman" w:hint="eastAsia"/>
                <w:sz w:val="24"/>
                <w:szCs w:val="24"/>
              </w:rPr>
              <w:t xml:space="preserve"> </w:t>
            </w:r>
            <w:r w:rsidRPr="00BC3CC4">
              <w:rPr>
                <w:rFonts w:ascii="Book Antiqua" w:hAnsi="Book Antiqua" w:cs="Times New Roman"/>
                <w:sz w:val="24"/>
                <w:szCs w:val="24"/>
              </w:rPr>
              <w:t>≥</w:t>
            </w:r>
            <w:r w:rsidR="00200F4D" w:rsidRPr="00BC3CC4">
              <w:rPr>
                <w:rFonts w:ascii="Book Antiqua" w:hAnsi="Book Antiqua" w:cs="Times New Roman" w:hint="eastAsia"/>
                <w:sz w:val="24"/>
                <w:szCs w:val="24"/>
              </w:rPr>
              <w:t xml:space="preserve"> </w:t>
            </w:r>
            <w:r w:rsidRPr="00BC3CC4">
              <w:rPr>
                <w:rFonts w:ascii="Book Antiqua" w:hAnsi="Book Antiqua" w:cs="Times New Roman"/>
                <w:sz w:val="24"/>
                <w:szCs w:val="24"/>
              </w:rPr>
              <w:t>7</w:t>
            </w:r>
          </w:p>
        </w:tc>
        <w:tc>
          <w:tcPr>
            <w:tcW w:w="2268" w:type="dxa"/>
            <w:tcBorders>
              <w:bottom w:val="single" w:sz="4" w:space="0" w:color="auto"/>
            </w:tcBorders>
            <w:shd w:val="clear" w:color="auto" w:fill="auto"/>
            <w:tcMar>
              <w:top w:w="15" w:type="dxa"/>
              <w:left w:w="108" w:type="dxa"/>
              <w:bottom w:w="0" w:type="dxa"/>
              <w:right w:w="108" w:type="dxa"/>
            </w:tcMar>
            <w:vAlign w:val="center"/>
          </w:tcPr>
          <w:p w:rsidR="00451C24" w:rsidRPr="00BC3CC4" w:rsidRDefault="00451C24" w:rsidP="00200F4D">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0.000</w:t>
            </w:r>
            <w:r w:rsidR="00200F4D" w:rsidRPr="00BC3CC4">
              <w:rPr>
                <w:rFonts w:ascii="Book Antiqua" w:hAnsi="Book Antiqua" w:cs="Times New Roman"/>
                <w:sz w:val="24"/>
                <w:szCs w:val="24"/>
                <w:vertAlign w:val="superscript"/>
              </w:rPr>
              <w:t>1</w:t>
            </w:r>
          </w:p>
        </w:tc>
        <w:tc>
          <w:tcPr>
            <w:tcW w:w="1701" w:type="dxa"/>
            <w:tcBorders>
              <w:bottom w:val="single" w:sz="4" w:space="0" w:color="auto"/>
            </w:tcBorders>
            <w:shd w:val="clear" w:color="auto" w:fill="auto"/>
            <w:tcMar>
              <w:top w:w="15" w:type="dxa"/>
              <w:left w:w="108" w:type="dxa"/>
              <w:bottom w:w="0" w:type="dxa"/>
              <w:right w:w="108" w:type="dxa"/>
            </w:tcMar>
            <w:vAlign w:val="center"/>
          </w:tcPr>
          <w:p w:rsidR="00451C24" w:rsidRPr="00BC3CC4" w:rsidRDefault="00451C24" w:rsidP="00200F4D">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0.003</w:t>
            </w:r>
            <w:r w:rsidR="00200F4D" w:rsidRPr="00BC3CC4">
              <w:rPr>
                <w:rFonts w:ascii="Book Antiqua" w:hAnsi="Book Antiqua" w:cs="Times New Roman"/>
                <w:sz w:val="24"/>
                <w:szCs w:val="24"/>
                <w:vertAlign w:val="superscript"/>
              </w:rPr>
              <w:t>1</w:t>
            </w:r>
          </w:p>
        </w:tc>
        <w:tc>
          <w:tcPr>
            <w:tcW w:w="1417" w:type="dxa"/>
            <w:tcBorders>
              <w:bottom w:val="single" w:sz="4" w:space="0" w:color="auto"/>
            </w:tcBorders>
            <w:shd w:val="clear" w:color="auto" w:fill="auto"/>
            <w:tcMar>
              <w:top w:w="15" w:type="dxa"/>
              <w:left w:w="108" w:type="dxa"/>
              <w:bottom w:w="0" w:type="dxa"/>
              <w:right w:w="108" w:type="dxa"/>
            </w:tcMar>
            <w:vAlign w:val="center"/>
          </w:tcPr>
          <w:p w:rsidR="00451C24" w:rsidRPr="00BC3CC4" w:rsidRDefault="00451C24" w:rsidP="00200F4D">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0.005</w:t>
            </w:r>
            <w:r w:rsidR="00200F4D" w:rsidRPr="00BC3CC4">
              <w:rPr>
                <w:rFonts w:ascii="Book Antiqua" w:hAnsi="Book Antiqua" w:cs="Times New Roman"/>
                <w:sz w:val="24"/>
                <w:szCs w:val="24"/>
                <w:vertAlign w:val="superscript"/>
              </w:rPr>
              <w:t>1</w:t>
            </w:r>
          </w:p>
        </w:tc>
        <w:tc>
          <w:tcPr>
            <w:tcW w:w="1701" w:type="dxa"/>
            <w:tcBorders>
              <w:bottom w:val="single" w:sz="4" w:space="0" w:color="auto"/>
            </w:tcBorders>
            <w:shd w:val="clear" w:color="auto" w:fill="auto"/>
            <w:tcMar>
              <w:top w:w="15" w:type="dxa"/>
              <w:left w:w="108" w:type="dxa"/>
              <w:bottom w:w="0" w:type="dxa"/>
              <w:right w:w="108" w:type="dxa"/>
            </w:tcMar>
            <w:vAlign w:val="center"/>
          </w:tcPr>
          <w:p w:rsidR="00451C24" w:rsidRPr="00BC3CC4" w:rsidRDefault="00451C24" w:rsidP="00200F4D">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0.448</w:t>
            </w:r>
          </w:p>
        </w:tc>
        <w:tc>
          <w:tcPr>
            <w:tcW w:w="1418" w:type="dxa"/>
            <w:tcBorders>
              <w:bottom w:val="single" w:sz="4" w:space="0" w:color="auto"/>
            </w:tcBorders>
            <w:shd w:val="clear" w:color="auto" w:fill="auto"/>
            <w:tcMar>
              <w:top w:w="15" w:type="dxa"/>
              <w:left w:w="108" w:type="dxa"/>
              <w:bottom w:w="0" w:type="dxa"/>
              <w:right w:w="108" w:type="dxa"/>
            </w:tcMar>
            <w:vAlign w:val="center"/>
          </w:tcPr>
          <w:p w:rsidR="00451C24" w:rsidRPr="00BC3CC4" w:rsidRDefault="00451C24" w:rsidP="00200F4D">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sz w:val="24"/>
                <w:szCs w:val="24"/>
              </w:rPr>
              <w:t>0.496</w:t>
            </w:r>
          </w:p>
        </w:tc>
        <w:tc>
          <w:tcPr>
            <w:tcW w:w="1417" w:type="dxa"/>
            <w:gridSpan w:val="2"/>
            <w:tcBorders>
              <w:bottom w:val="single" w:sz="4" w:space="0" w:color="auto"/>
            </w:tcBorders>
          </w:tcPr>
          <w:p w:rsidR="00451C24" w:rsidRPr="00BC3CC4" w:rsidRDefault="00451C24" w:rsidP="00200F4D">
            <w:pPr>
              <w:adjustRightInd w:val="0"/>
              <w:snapToGrid w:val="0"/>
              <w:spacing w:line="360" w:lineRule="auto"/>
              <w:ind w:leftChars="101" w:left="212" w:rightChars="-101" w:right="-212"/>
              <w:jc w:val="center"/>
              <w:rPr>
                <w:rFonts w:ascii="Book Antiqua" w:hAnsi="Book Antiqua" w:cs="Times New Roman"/>
                <w:sz w:val="24"/>
                <w:szCs w:val="24"/>
              </w:rPr>
            </w:pPr>
            <w:r w:rsidRPr="00BC3CC4">
              <w:rPr>
                <w:rFonts w:ascii="Book Antiqua" w:hAnsi="Book Antiqua" w:cs="Times New Roman"/>
                <w:sz w:val="24"/>
                <w:szCs w:val="24"/>
              </w:rPr>
              <w:t>0.034</w:t>
            </w:r>
            <w:r w:rsidR="00200F4D" w:rsidRPr="00BC3CC4">
              <w:rPr>
                <w:rFonts w:ascii="Book Antiqua" w:hAnsi="Book Antiqua" w:cs="Times New Roman"/>
                <w:sz w:val="24"/>
                <w:szCs w:val="24"/>
                <w:vertAlign w:val="superscript"/>
              </w:rPr>
              <w:t>1</w:t>
            </w:r>
          </w:p>
        </w:tc>
        <w:tc>
          <w:tcPr>
            <w:tcW w:w="1701" w:type="dxa"/>
            <w:tcBorders>
              <w:bottom w:val="single" w:sz="4" w:space="0" w:color="auto"/>
            </w:tcBorders>
          </w:tcPr>
          <w:p w:rsidR="00451C24" w:rsidRPr="00BC3CC4" w:rsidRDefault="00200F4D" w:rsidP="00200F4D">
            <w:pPr>
              <w:adjustRightInd w:val="0"/>
              <w:snapToGrid w:val="0"/>
              <w:spacing w:line="360" w:lineRule="auto"/>
              <w:jc w:val="center"/>
              <w:rPr>
                <w:rFonts w:ascii="Book Antiqua" w:hAnsi="Book Antiqua" w:cs="Times New Roman"/>
                <w:sz w:val="24"/>
                <w:szCs w:val="24"/>
              </w:rPr>
            </w:pPr>
            <w:r w:rsidRPr="00BC3CC4">
              <w:rPr>
                <w:rFonts w:ascii="Book Antiqua" w:hAnsi="Book Antiqua" w:cs="Times New Roman" w:hint="eastAsia"/>
                <w:sz w:val="24"/>
                <w:szCs w:val="24"/>
              </w:rPr>
              <w:t>-</w:t>
            </w:r>
          </w:p>
        </w:tc>
      </w:tr>
    </w:tbl>
    <w:p w:rsidR="00200F4D" w:rsidRPr="00BC3CC4" w:rsidRDefault="00200F4D" w:rsidP="00200F4D">
      <w:pPr>
        <w:widowControl/>
        <w:adjustRightInd w:val="0"/>
        <w:snapToGrid w:val="0"/>
        <w:spacing w:line="360" w:lineRule="auto"/>
        <w:rPr>
          <w:rFonts w:ascii="Book Antiqua" w:hAnsi="Book Antiqua" w:cs="Times New Roman"/>
          <w:sz w:val="24"/>
          <w:szCs w:val="24"/>
        </w:rPr>
      </w:pPr>
      <w:r w:rsidRPr="00BC3CC4">
        <w:rPr>
          <w:rFonts w:ascii="Book Antiqua" w:hAnsi="Book Antiqua" w:cs="Times New Roman" w:hint="eastAsia"/>
          <w:sz w:val="24"/>
          <w:szCs w:val="24"/>
          <w:vertAlign w:val="superscript"/>
        </w:rPr>
        <w:t>1</w:t>
      </w:r>
      <w:r w:rsidRPr="00BC3CC4">
        <w:rPr>
          <w:rFonts w:ascii="Book Antiqua" w:hAnsi="Book Antiqua" w:cs="Times New Roman"/>
          <w:i/>
          <w:sz w:val="24"/>
          <w:szCs w:val="24"/>
        </w:rPr>
        <w:t>P &lt;</w:t>
      </w:r>
      <w:r w:rsidRPr="00BC3CC4">
        <w:rPr>
          <w:rFonts w:ascii="Book Antiqua" w:hAnsi="Book Antiqua" w:cs="Times New Roman"/>
          <w:sz w:val="24"/>
          <w:szCs w:val="24"/>
          <w:lang w:val="en-CA"/>
        </w:rPr>
        <w:t xml:space="preserve"> </w:t>
      </w:r>
      <w:r w:rsidRPr="00BC3CC4">
        <w:rPr>
          <w:rFonts w:ascii="Book Antiqua" w:hAnsi="Book Antiqua" w:cs="Times New Roman"/>
          <w:sz w:val="24"/>
          <w:szCs w:val="24"/>
        </w:rPr>
        <w:t>0.05</w:t>
      </w:r>
      <w:r w:rsidRPr="00BC3CC4">
        <w:rPr>
          <w:rFonts w:ascii="Book Antiqua" w:hAnsi="Book Antiqua" w:cs="Times New Roman" w:hint="eastAsia"/>
          <w:sz w:val="24"/>
          <w:szCs w:val="24"/>
        </w:rPr>
        <w:t xml:space="preserve">. NP: </w:t>
      </w:r>
      <w:r w:rsidRPr="00BC3CC4">
        <w:rPr>
          <w:rFonts w:ascii="Book Antiqua" w:hAnsi="Book Antiqua" w:cs="Times New Roman"/>
          <w:sz w:val="24"/>
          <w:szCs w:val="24"/>
        </w:rPr>
        <w:t>No pouchitis</w:t>
      </w:r>
      <w:r w:rsidRPr="00BC3CC4">
        <w:rPr>
          <w:rFonts w:ascii="Book Antiqua" w:hAnsi="Book Antiqua" w:cs="Times New Roman" w:hint="eastAsia"/>
          <w:sz w:val="24"/>
          <w:szCs w:val="24"/>
        </w:rPr>
        <w:t xml:space="preserve">; UC: </w:t>
      </w:r>
      <w:r w:rsidRPr="00BC3CC4">
        <w:rPr>
          <w:rFonts w:ascii="Book Antiqua" w:hAnsi="Book Antiqua" w:cs="Times New Roman"/>
          <w:sz w:val="24"/>
          <w:szCs w:val="24"/>
        </w:rPr>
        <w:t>Ulcerative colitis</w:t>
      </w:r>
      <w:r w:rsidRPr="00BC3CC4">
        <w:rPr>
          <w:rFonts w:ascii="Book Antiqua" w:hAnsi="Book Antiqua" w:cs="Times New Roman" w:hint="eastAsia"/>
          <w:sz w:val="24"/>
          <w:szCs w:val="24"/>
        </w:rPr>
        <w:t xml:space="preserve">; </w:t>
      </w:r>
      <w:r w:rsidRPr="00BC3CC4">
        <w:rPr>
          <w:rFonts w:ascii="Book Antiqua" w:hAnsi="Book Antiqua" w:cs="Times New Roman"/>
          <w:sz w:val="24"/>
          <w:szCs w:val="24"/>
        </w:rPr>
        <w:t>PDAI</w:t>
      </w:r>
      <w:r w:rsidRPr="00BC3CC4">
        <w:rPr>
          <w:rFonts w:ascii="Book Antiqua" w:hAnsi="Book Antiqua" w:cs="Times New Roman" w:hint="eastAsia"/>
          <w:sz w:val="24"/>
          <w:szCs w:val="24"/>
        </w:rPr>
        <w:t xml:space="preserve">: </w:t>
      </w:r>
      <w:r w:rsidRPr="00BC3CC4">
        <w:rPr>
          <w:rFonts w:ascii="Book Antiqua" w:hAnsi="Book Antiqua" w:cs="Times New Roman"/>
          <w:sz w:val="24"/>
          <w:szCs w:val="24"/>
        </w:rPr>
        <w:t>Pouchitis Disease Activity Index</w:t>
      </w:r>
      <w:r w:rsidRPr="00BC3CC4">
        <w:rPr>
          <w:rFonts w:ascii="Book Antiqua" w:hAnsi="Book Antiqua" w:cs="Times New Roman" w:hint="eastAsia"/>
          <w:sz w:val="24"/>
          <w:szCs w:val="24"/>
        </w:rPr>
        <w:t>.</w:t>
      </w:r>
    </w:p>
    <w:p w:rsidR="00451C24" w:rsidRPr="00BC3CC4" w:rsidRDefault="00451C24" w:rsidP="005125C8">
      <w:pPr>
        <w:widowControl/>
        <w:adjustRightInd w:val="0"/>
        <w:snapToGrid w:val="0"/>
        <w:spacing w:line="360" w:lineRule="auto"/>
        <w:rPr>
          <w:rFonts w:ascii="Book Antiqua" w:hAnsi="Book Antiqua" w:cs="Times New Roman"/>
          <w:sz w:val="24"/>
          <w:szCs w:val="24"/>
        </w:rPr>
      </w:pPr>
      <w:r w:rsidRPr="00BC3CC4">
        <w:rPr>
          <w:rFonts w:ascii="Book Antiqua" w:hAnsi="Book Antiqua" w:cs="Times New Roman"/>
          <w:sz w:val="24"/>
          <w:szCs w:val="24"/>
        </w:rPr>
        <w:br w:type="page"/>
      </w:r>
    </w:p>
    <w:p w:rsidR="00451C24" w:rsidRPr="00BC3CC4" w:rsidRDefault="00451C24" w:rsidP="005125C8">
      <w:pPr>
        <w:autoSpaceDE w:val="0"/>
        <w:autoSpaceDN w:val="0"/>
        <w:adjustRightInd w:val="0"/>
        <w:snapToGrid w:val="0"/>
        <w:spacing w:line="360" w:lineRule="auto"/>
        <w:rPr>
          <w:rFonts w:ascii="Book Antiqua" w:hAnsi="Book Antiqua" w:cs="Times New Roman"/>
          <w:sz w:val="24"/>
          <w:szCs w:val="24"/>
        </w:rPr>
        <w:sectPr w:rsidR="00451C24" w:rsidRPr="00BC3CC4" w:rsidSect="00451C24">
          <w:pgSz w:w="16838" w:h="11906" w:orient="landscape"/>
          <w:pgMar w:top="1800" w:right="1440" w:bottom="1800" w:left="1440" w:header="851" w:footer="992" w:gutter="0"/>
          <w:cols w:space="425"/>
          <w:docGrid w:type="lines" w:linePitch="312"/>
        </w:sectPr>
      </w:pPr>
    </w:p>
    <w:p w:rsidR="00451C24" w:rsidRPr="00BC3CC4" w:rsidRDefault="00451C24" w:rsidP="00554CDA">
      <w:pPr>
        <w:autoSpaceDE w:val="0"/>
        <w:autoSpaceDN w:val="0"/>
        <w:adjustRightInd w:val="0"/>
        <w:snapToGrid w:val="0"/>
        <w:spacing w:line="360" w:lineRule="auto"/>
        <w:rPr>
          <w:rFonts w:ascii="Book Antiqua" w:hAnsi="Book Antiqua" w:cs="Times New Roman"/>
          <w:sz w:val="24"/>
          <w:szCs w:val="24"/>
        </w:rPr>
      </w:pPr>
    </w:p>
    <w:sectPr w:rsidR="00451C24" w:rsidRPr="00BC3CC4" w:rsidSect="00FD20E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5E25" w:rsidRDefault="00655E25" w:rsidP="00D17A27">
      <w:r>
        <w:separator/>
      </w:r>
    </w:p>
  </w:endnote>
  <w:endnote w:type="continuationSeparator" w:id="0">
    <w:p w:rsidR="00655E25" w:rsidRDefault="00655E25" w:rsidP="00D17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YouYuan">
    <w:altName w:val="Arial Unicode MS"/>
    <w:charset w:val="86"/>
    <w:family w:val="modern"/>
    <w:pitch w:val="fixed"/>
    <w:sig w:usb0="00000000"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4457590"/>
      <w:docPartObj>
        <w:docPartGallery w:val="Page Numbers (Bottom of Page)"/>
        <w:docPartUnique/>
      </w:docPartObj>
    </w:sdtPr>
    <w:sdtEndPr/>
    <w:sdtContent>
      <w:p w:rsidR="001254F0" w:rsidRDefault="001254F0" w:rsidP="000C54B8">
        <w:pPr>
          <w:pStyle w:val="Footer"/>
          <w:jc w:val="center"/>
        </w:pPr>
        <w:r>
          <w:fldChar w:fldCharType="begin"/>
        </w:r>
        <w:r>
          <w:instrText>PAGE   \* MERGEFORMAT</w:instrText>
        </w:r>
        <w:r>
          <w:fldChar w:fldCharType="separate"/>
        </w:r>
        <w:r w:rsidR="007E600F" w:rsidRPr="007E600F">
          <w:rPr>
            <w:noProof/>
            <w:lang w:val="zh-CN"/>
          </w:rPr>
          <w:t>37</w:t>
        </w:r>
        <w:r>
          <w:rPr>
            <w:noProof/>
            <w:lang w:val="zh-CN"/>
          </w:rPr>
          <w:fldChar w:fldCharType="end"/>
        </w:r>
      </w:p>
    </w:sdtContent>
  </w:sdt>
  <w:p w:rsidR="001254F0" w:rsidRDefault="001254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5E25" w:rsidRDefault="00655E25" w:rsidP="00D17A27">
      <w:r>
        <w:separator/>
      </w:r>
    </w:p>
  </w:footnote>
  <w:footnote w:type="continuationSeparator" w:id="0">
    <w:p w:rsidR="00655E25" w:rsidRDefault="00655E25" w:rsidP="00D17A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removePersonalInformation/>
  <w:removeDateAndTim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NE.Ref{007FA1E6-BE4A-4118-AC3A-3E719C271A29}" w:val=" ADDIN NE.Ref.{007FA1E6-BE4A-4118-AC3A-3E719C271A29}&lt;Citation&gt;&lt;Group&gt;&lt;References&gt;&lt;Item&gt;&lt;ID&gt;952&lt;/ID&gt;&lt;UID&gt;{50F266D5-1E22-4438-9C37-09CA78ED7D1B}&lt;/UID&gt;&lt;Title&gt;Alteration of V beta usage and cytokine production of CD4+ TCR beta beta homodimer T cells by elimination of Bacteroides vulgatus prevents colitis in TCR  alpha-chain-deficient mice&lt;/Title&gt;&lt;Template&gt;Journal Article&lt;/Template&gt;&lt;Star&gt;0&lt;/Star&gt;&lt;Tag&gt;5&lt;/Tag&gt;&lt;Author&gt;Kishi, D; Takahashi, I; Kai, Y; Tamagawa, H; Iijima, H; Obunai, S; Nezu, R; Ito, T; Matsuda, H; Kiyono, H&lt;/Author&gt;&lt;Year&gt;2000&lt;/Year&gt;&lt;Details&gt;&lt;_accession_num&gt;11067950&lt;/_accession_num&gt;&lt;_author_adr&gt;Department of Mucosal Immunology, Research Institute for Microbial Diseases, Osaka University, Osaka, Japan.&lt;/_author_adr&gt;&lt;_collection_scope&gt;SCI;SCIE;&lt;/_collection_scope&gt;&lt;_created&gt;61097009&lt;/_created&gt;&lt;_date&gt;2000-11-15&lt;/_date&gt;&lt;_date_display&gt;2000 Nov 15&lt;/_date_display&gt;&lt;_db_updated&gt;PubMed&lt;/_db_updated&gt;&lt;_impact_factor&gt;   4.922&lt;/_impact_factor&gt;&lt;_isbn&gt;0022-1767 (Print); 0022-1767 (Linking)&lt;/_isbn&gt;&lt;_issue&gt;10&lt;/_issue&gt;&lt;_journal&gt;J Immunol&lt;/_journal&gt;&lt;_keywords&gt;Administration, Rectal; Animals; Antibody-Producing Cells/pathology; Bacteroides/growth &amp;amp; development/immunology; Bacteroides Infections/genetics/immunology/*prevention &amp;amp; control; CD4-Positive T-Lymphocytes/immunology/*metabolism/microbiology/pathology; Cecum/microbiology; Cell Differentiation/genetics/immunology; Cell Movement/genetics/immunology; Cells, Cultured; Coculture Techniques; Colitis/genetics/immunology/*prevention &amp;amp; control; Colon/immunology/metabolism/microbiology; Cytokines/antagonists &amp;amp; inhibitors/*biosynthesis; Dimerization; Food, Formulated; Immune Tolerance/genetics; Intestinal Mucosa/immunology/microbiology/pathology; Leukocyte Count; Mice; Mice, Inbred C57BL; Mice, Knockout; Receptors, Antigen, T-Cell, alpha-beta/*biosynthesis/deficiency/genetics; Spleen/immunology/metabolism/microbiology; T-Lymphocyte Subsets/immunology/*metabolism/microbiology/pathology; Th2 Cells/immunology/metabolism&lt;/_keywords&gt;&lt;_language&gt;eng&lt;/_language&gt;&lt;_modified&gt;61097628&lt;/_modified&gt;&lt;_pages&gt;5891-9&lt;/_pages&gt;&lt;_tertiary_title&gt;Journal of immunology (Baltimore, Md. : 1950)&lt;/_tertiary_title&gt;&lt;_type_work&gt;Comparative Study; Journal Article; Research Support, Non-U.S. Gov&amp;apos;t&lt;/_type_work&gt;&lt;_url&gt;http://www.ncbi.nlm.nih.gov/entrez/query.fcgi?cmd=Retrieve&amp;amp;db=pubmed&amp;amp;dopt=Abstract&amp;amp;list_uids=11067950&amp;amp;query_hl=1&lt;/_url&gt;&lt;_volume&gt;165&lt;/_volume&gt;&lt;/Details&gt;&lt;Extra&gt;&lt;DBUID&gt;{F96A950B-833F-4880-A151-76DA2D6A2879}&lt;/DBUID&gt;&lt;/Extra&gt;&lt;/Item&gt;&lt;/References&gt;&lt;/Group&gt;&lt;/Citation&gt;_x000a_"/>
    <w:docVar w:name="NE.Ref{016C7775-C2D1-4590-85F9-BBD94572E3BB}" w:val=" ADDIN NE.Ref.{016C7775-C2D1-4590-85F9-BBD94572E3BB}&lt;Citation&gt;&lt;Group&gt;&lt;References&gt;&lt;Item&gt;&lt;ID&gt;1796&lt;/ID&gt;&lt;UID&gt;{4D16EBF5-8349-417D-ADD2-9072DD5AF00A}&lt;/UID&gt;&lt;Title&gt;An assessment of bacterial dysbiosis in pouchitis using terminal restriction fragment length polymorphisms of 16S ribosomal DNA from pouch effluent microbiota&lt;/Title&gt;&lt;Template&gt;Journal Article&lt;/Template&gt;&lt;Star&gt;0&lt;/Star&gt;&lt;Tag&gt;0&lt;/Tag&gt;&lt;Author&gt;Lim, M; Adams, J D; Wilcox, M; Finan, P; Sagar, P; Burke, D&lt;/Author&gt;&lt;Year&gt;2009&lt;/Year&gt;&lt;Details&gt;&lt;_accession_num&gt;19617766&lt;/_accession_num&gt;&lt;_author_adr&gt;John Goligher Colorectal Unit, The General Infirmary at Leeds, Leeds, United Kingdom.&lt;/_author_adr&gt;&lt;_collection_scope&gt;SCI;SCIE;&lt;/_collection_scope&gt;&lt;_created&gt;60946115&lt;/_created&gt;&lt;_date&gt;2009-08-01&lt;/_date&gt;&lt;_date_display&gt;2009 Aug&lt;/_date_display&gt;&lt;_db_updated&gt;PubMed&lt;/_db_updated&gt;&lt;_doi&gt;10.1007/DCR.0b013e3181a7b77a&lt;/_doi&gt;&lt;_impact_factor&gt;   3.749&lt;/_impact_factor&gt;&lt;_isbn&gt;1530-0358 (Electronic); 0012-3706 (Linking)&lt;/_isbn&gt;&lt;_issue&gt;8&lt;/_issue&gt;&lt;_journal&gt;Dis Colon Rectum&lt;/_journal&gt;&lt;_keywords&gt;Adult; Bacteria/*genetics/growth &amp;amp; development/isolation &amp;amp; purification; Bacterial Infections/*microbiology; Colonic Pouches/adverse effects/*microbiology; Colony Count, Microbial; DNA, Ribosomal/*analysis; Female; Humans; Intestinal Mucosa/microbiology; Male; Middle Aged; Polymerase Chain Reaction; *Polymorphism, Restriction Fragment Length; Pouchitis/*microbiology; RNA, Bacterial/*analysis; Risk Assessment&lt;/_keywords&gt;&lt;_language&gt;eng&lt;/_language&gt;&lt;_modified&gt;60946117&lt;/_modified&gt;&lt;_pages&gt;1492-500&lt;/_pages&gt;&lt;_tertiary_title&gt;Diseases of the colon and rectum&lt;/_tertiary_title&gt;&lt;_type_work&gt;Comparative Study; Journal Article; Multicenter Study; Research Support, Non-U.S. Gov&amp;apos;t&lt;/_type_work&gt;&lt;_url&gt;http://www.ncbi.nlm.nih.gov/entrez/query.fcgi?cmd=Retrieve&amp;amp;db=pubmed&amp;amp;dopt=Abstract&amp;amp;list_uids=19617766&amp;amp;query_hl=1&lt;/_url&gt;&lt;_volume&gt;52&lt;/_volume&gt;&lt;/Details&gt;&lt;Extra/&gt;&lt;/Item&gt;&lt;/References&gt;&lt;/Group&gt;&lt;/Citation&gt;_x000a_"/>
    <w:docVar w:name="NE.Ref{0706C400-6C4D-4F03-B668-44ABBC833442}" w:val=" ADDIN NE.Ref.{0706C400-6C4D-4F03-B668-44ABBC833442}&lt;Citation&gt;&lt;Group&gt;&lt;References&gt;&lt;Item&gt;&lt;ID&gt;956&lt;/ID&gt;&lt;UID&gt;{1FC63E81-625E-48BC-B451-A338A750DC1B}&lt;/UID&gt;&lt;Title&gt;Commensal bacteria can enter colonic epithelial cells and induce proinflammatory  cytokine secretion: a possible pathogenic mechanism of ulcerative colitis&lt;/Title&gt;&lt;Template&gt;Journal Article&lt;/Template&gt;&lt;Star&gt;0&lt;/Star&gt;&lt;Tag&gt;0&lt;/Tag&gt;&lt;Author&gt;Ohkusa, T; Yoshida, T; Sato, N; Watanabe, S; Tajiri, H; Okayasu, I&lt;/Author&gt;&lt;Year&gt;2009&lt;/Year&gt;&lt;Details&gt;&lt;_accession_num&gt;19369513&lt;/_accession_num&gt;&lt;_author_adr&gt;Department of Gastroenterology and Hepatology, The Jikei University School of Medicine, Kashiwa, Chiba 277-8567, Japan. ohkusa@jikei.ac.jp&lt;/_author_adr&gt;&lt;_collection_scope&gt;SCI;SCIE;&lt;/_collection_scope&gt;&lt;_created&gt;61097015&lt;/_created&gt;&lt;_date&gt;2009-05-01&lt;/_date&gt;&lt;_date_display&gt;2009 May&lt;/_date_display&gt;&lt;_db_updated&gt;PubMed&lt;/_db_updated&gt;&lt;_doi&gt;10.1099/jmm.0.005801-0&lt;/_doi&gt;&lt;_impact_factor&gt;   2.248&lt;/_impact_factor&gt;&lt;_isbn&gt;0022-2615 (Print); 0022-2615 (Linking)&lt;/_isbn&gt;&lt;_issue&gt;Pt 5&lt;/_issue&gt;&lt;_journal&gt;J Med Microbiol&lt;/_journal&gt;&lt;_keywords&gt;Adenocarcinoma/pathology/ultrastructure; Animals; Bacterial Adhesion; Cell Line, Tumor; Colitis, Ulcerative/etiology/genetics/*microbiology/pathology; Colon/*microbiology; Colonic Neoplasms/pathology/ultrastructure; Cytokines/*genetics; DNA Primers; Humans; Inflammation/*microbiology/pathology; Interleukin-10/deficiency/genetics; Interleukin-2/deficiency/genetics; Interleukin-8/genetics/physiology; Intestinal Mucosa/*microbiology/secretion; Mice; Mice, Knockout&lt;/_keywords&gt;&lt;_language&gt;eng&lt;/_language&gt;&lt;_modified&gt;61097699&lt;/_modified&gt;&lt;_pages&gt;535-45&lt;/_pages&gt;&lt;_tertiary_title&gt;Journal of medical microbiology&lt;/_tertiary_title&gt;&lt;_type_work&gt;Journal Article; Research Support, N.I.H., Extramural; Research Support, Non-U.S. Gov&amp;apos;t&lt;/_type_work&gt;&lt;_url&gt;http://www.ncbi.nlm.nih.gov/entrez/query.fcgi?cmd=Retrieve&amp;amp;db=pubmed&amp;amp;dopt=Abstract&amp;amp;list_uids=19369513&amp;amp;query_hl=1&lt;/_url&gt;&lt;_volume&gt;58&lt;/_volume&gt;&lt;/Details&gt;&lt;Extra&gt;&lt;DBUID&gt;{F96A950B-833F-4880-A151-76DA2D6A2879}&lt;/DBUID&gt;&lt;/Extra&gt;&lt;/Item&gt;&lt;/References&gt;&lt;/Group&gt;&lt;/Citation&gt;_x000a_"/>
    <w:docVar w:name="NE.Ref{11EA6B81-C9A4-4A84-8415-9B212A802942}" w:val=" ADDIN NE.Ref.{11EA6B81-C9A4-4A84-8415-9B212A802942}&lt;Citation&gt;&lt;Group&gt;&lt;References&gt;&lt;Item&gt;&lt;ID&gt;1696&lt;/ID&gt;&lt;UID&gt;{02222869-84C9-4EC5-8111-18FEA4128E80}&lt;/UID&gt;&lt;Title&gt;Pouch Inflammation Is Associated With a Decrease in Specific Bacterial Taxa&lt;/Title&gt;&lt;Template&gt;Journal Article&lt;/Template&gt;&lt;Star&gt;0&lt;/Star&gt;&lt;Tag&gt;0&lt;/Tag&gt;&lt;Author&gt;Reshef, L; Kovacs, A; Ofer, A; Yahav, L; Maharshak, N; Keren, N; Konikoff, F M; Tulchinsky, H; Gophna, U; Dotan, I&lt;/Author&gt;&lt;Year&gt;2015&lt;/Year&gt;&lt;Details&gt;&lt;_accession_num&gt;26026389&lt;/_accession_num&gt;&lt;_author_adr&gt;Department of Molecular Microbiology and Biotechnology, George S. Wise Faculty of Life Sciences, Tel Aviv University, Tel Aviv, Israel.; Department of Molecular Microbiology and Biotechnology, George S. Wise Faculty of Life Sciences, Tel Aviv University, Tel Aviv, Israel; IBD Center, Department of Gastroenterology and Liver Diseases, Tel Aviv Medical Center, Tel Aviv, Israel.; IBD Center, Department of Gastroenterology and Liver Diseases, Tel Aviv Medical Center, Tel Aviv, Israel.; IBD Center, Department of Gastroenterology and Liver Diseases, Tel Aviv Medical Center, Tel Aviv, Israel.; Sackler Faculty of Medicine, Tel Aviv University, Tel Aviv, Israel; IBD Center, Department of Gastroenterology and Liver Diseases, Tel Aviv Medical Center, Tel Aviv, Israel.; Sackler Faculty of Medicine, Tel Aviv University, Tel Aviv, Israel; Department of Gastroenterology and Hepatology, Meir Medical Center, Kfar Saba, Israel.; Sackler Faculty of Medicine, Tel Aviv University, Tel Aviv, Israel; Department of Gastroenterology and Hepatology, Meir Medical Center, Kfar Saba, Israel.; Sackler Faculty of Medicine, Tel Aviv University, Tel Aviv, Israel; Colorectal Unit, Department of Surgery, Tel Aviv Medical Center, Tel Aviv, Israel.; Department of Molecular Microbiology and Biotechnology, George S. Wise Faculty of Life Sciences, Tel Aviv University, Tel Aviv, Israel. Electronic address: urigo@tauex.tau.ac.il.; Sackler Faculty of Medicine, Tel Aviv University, Tel Aviv, Israel; IBD Center, Department of Gastroenterology and Liver Diseases, Tel Aviv Medical Center, Tel Aviv, Israel. Electronic address: irisd@tlvmc.gov.il.&lt;/_author_adr&gt;&lt;_collection_scope&gt;SCI;SCIE;&lt;/_collection_scope&gt;&lt;_created&gt;60946114&lt;/_created&gt;&lt;_date&gt;2015-09-01&lt;/_date&gt;&lt;_date_display&gt;2015 Sep&lt;/_date_display&gt;&lt;_db_updated&gt;PubMed&lt;/_db_updated&gt;&lt;_doi&gt;10.1053/j.gastro.2015.05.041&lt;/_doi&gt;&lt;_impact_factor&gt;  16.716&lt;/_impact_factor&gt;&lt;_isbn&gt;1528-0012 (Electronic); 0016-5085 (Linking)&lt;/_isbn&gt;&lt;_issue&gt;3&lt;/_issue&gt;&lt;_journal&gt;Gastroenterology&lt;/_journal&gt;&lt;_keywords&gt;Adult; Aged; Anti-Bacterial Agents/adverse effects; Bacteria/*classification/drug effects/genetics; C-Reactive Protein/analysis; Case-Control Studies; Colitis, Ulcerative/diagnosis/*surgery; Colonic Pouches/*adverse effects; Dysbiosis/diagnosis/immunology/*microbiology; Feces/chemistry/microbiology; Female; Humans; Immunologic Factors/therapeutic use; Inflammation Mediators/analysis; Israel; Male; *Microbiota; Middle Aged; Pouchitis/diagnosis/immunology/*microbiology; Proctocolectomy, Restorative/*adverse effects; Prospective Studies; RNA, Bacterial/genetics; RNA, Ribosomal, 16S/genetics; Ribotyping; Risk Factors; Severity of Illness Index; Young AdultGut Microbiota; IBD; Immune Regulation; Intestine&lt;/_keywords&gt;&lt;_language&gt;eng&lt;/_language&gt;&lt;_modified&gt;60946117&lt;/_modified&gt;&lt;_ori_publication&gt;Copyright (c) 2015 AGA Institute. Published by Elsevier Inc. All rights reserved.&lt;/_ori_publication&gt;&lt;_pages&gt;718-27&lt;/_pages&gt;&lt;_tertiary_title&gt;Gastroenterology&lt;/_tertiary_title&gt;&lt;_type_work&gt;Journal Article; Research Support, Non-U.S. Gov&amp;apos;t&lt;/_type_work&gt;&lt;_url&gt;http://www.ncbi.nlm.nih.gov/entrez/query.fcgi?cmd=Retrieve&amp;amp;db=pubmed&amp;amp;dopt=Abstract&amp;amp;list_uids=26026389&amp;amp;query_hl=1&lt;/_url&gt;&lt;_volume&gt;149&lt;/_volume&gt;&lt;/Details&gt;&lt;Extra/&gt;&lt;/Item&gt;&lt;/References&gt;&lt;/Group&gt;&lt;/Citation&gt;_x000a_"/>
    <w:docVar w:name="NE.Ref{12B51580-225F-4132-BA15-28DF1B50AFEA}" w:val=" ADDIN NE.Ref.{12B51580-225F-4132-BA15-28DF1B50AFEA}&lt;Citation&gt;&lt;Group&gt;&lt;References&gt;&lt;Item&gt;&lt;ID&gt;962&lt;/ID&gt;&lt;UID&gt;{2C4FEC31-4ABA-4482-B411-5A5BA4B3CF27}&lt;/UID&gt;&lt;Title&gt;Low counts of Faecalibacterium prausnitzii in colitis microbiota&lt;/Title&gt;&lt;Template&gt;Journal Article&lt;/Template&gt;&lt;Star&gt;0&lt;/Star&gt;&lt;Tag&gt;0&lt;/Tag&gt;&lt;Author&gt;Sokol, H; Seksik, P; Furet, J P; Firmesse, O; Nion-Larmurier, I; Beaugerie, L; Cosnes, J; Corthier, G; Marteau, P; Dore, J&lt;/Author&gt;&lt;Year&gt;2009&lt;/Year&gt;&lt;Details&gt;&lt;_accession_num&gt;19235886&lt;/_accession_num&gt;&lt;_author_adr&gt;UEPSD, INRA, Jouy-en-Josas, France. sokol_harry@yahoo.fr&lt;/_author_adr&gt;&lt;_collection_scope&gt;SCI;SCIE;&lt;/_collection_scope&gt;&lt;_created&gt;61097112&lt;/_created&gt;&lt;_date&gt;2009-08-01&lt;/_date&gt;&lt;_date_display&gt;2009 Aug&lt;/_date_display&gt;&lt;_db_updated&gt;PubMed&lt;/_db_updated&gt;&lt;_doi&gt;10.1002/ibd.20903&lt;/_doi&gt;&lt;_impact_factor&gt;   4.464&lt;/_impact_factor&gt;&lt;_isbn&gt;1536-4844 (Electronic); 1078-0998 (Linking)&lt;/_isbn&gt;&lt;_issue&gt;8&lt;/_issue&gt;&lt;_journal&gt;Inflamm Bowel Dis&lt;/_journal&gt;&lt;_keywords&gt;Adult; Case-Control Studies; Colitis, Ulcerative/*microbiology/pathology; Colon/microbiology/pathology; Colony Count, Microbial; Crohn Disease/*microbiology/pathology; DNA, Bacterial/genetics; Feces/chemistry/*microbiology; Female; Gram-Positive Bacterial Infections/*microbiology/pathology; Humans; Male; Remission Induction; Ruminococcus/genetics/*isolation &amp;amp; purification&lt;/_keywords&gt;&lt;_language&gt;eng&lt;/_language&gt;&lt;_modified&gt;61099916&lt;/_modified&gt;&lt;_pages&gt;1183-9&lt;/_pages&gt;&lt;_tertiary_title&gt;Inflammatory bowel diseases&lt;/_tertiary_title&gt;&lt;_type_work&gt;Comparative Study; Journal Article&lt;/_type_work&gt;&lt;_url&gt;http://www.ncbi.nlm.nih.gov/entrez/query.fcgi?cmd=Retrieve&amp;amp;db=pubmed&amp;amp;dopt=Abstract&amp;amp;list_uids=19235886&amp;amp;query_hl=1&lt;/_url&gt;&lt;_volume&gt;15&lt;/_volume&gt;&lt;/Details&gt;&lt;Extra&gt;&lt;DBUID&gt;{F96A950B-833F-4880-A151-76DA2D6A2879}&lt;/DBUID&gt;&lt;/Extra&gt;&lt;/Item&gt;&lt;/References&gt;&lt;/Group&gt;&lt;/Citation&gt;_x000a_"/>
    <w:docVar w:name="NE.Ref{17B11B5C-6CB3-4105-A26F-AEE9989B6F40}" w:val=" ADDIN NE.Ref.{17B11B5C-6CB3-4105-A26F-AEE9989B6F40}&lt;Citation&gt;&lt;Group&gt;&lt;References&gt;&lt;Item&gt;&lt;ID&gt;964&lt;/ID&gt;&lt;UID&gt;{46B1726B-DFAC-4684-90C0-66C30B28E5D4}&lt;/UID&gt;&lt;Title&gt;A decrease of the butyrate-producing species Roseburia hominis and Faecalibacterium prausnitzii defines dysbiosis in patients with ulcerative colitis&lt;/Title&gt;&lt;Template&gt;Journal Article&lt;/Template&gt;&lt;Star&gt;0&lt;/Star&gt;&lt;Tag&gt;0&lt;/Tag&gt;&lt;Author&gt;Machiels, K; Joossens, M; Sabino, J; De Preter, V; Arijs, I; Eeckhaut, V; Ballet, V; Claes, K; Van Immerseel, F; Verbeke, K; Ferrante, M; Verhaegen, J; Rutgeerts, P; Vermeire, S&lt;/Author&gt;&lt;Year&gt;2014&lt;/Year&gt;&lt;Details&gt;&lt;_accession_num&gt;24021287&lt;/_accession_num&gt;&lt;_author_adr&gt;Translational Research Center for Gastrointestinal Disorders (TARGID), University Hospital Gasthuisberg, KU Leuven, Leuven, Belgium.; Department of Structural Biology, VIB-Vrije Universiteit Brussel, Brussels, Belgium Department of Applied Biological Sciences (DBIT), Vrije Universiteit Brussel, Brussels, Belgium.; Translational Research Center for Gastrointestinal Disorders (TARGID), University Hospital Gasthuisberg, KU Leuven, Leuven, Belgium.; Translational Research Center for Gastrointestinal Disorders (TARGID), Leuven Food Science and Nutrition Research Centre (LFoRCe), University Hospital Gasthuisberg, KU Leuven, Leuven, Belgium.; Translational Research Center for Gastrointestinal Disorders (TARGID), University Hospital Gasthuisberg, KU Leuven, Leuven, Belgium.; Bacteriology and Avian Diseases, Faculty of Veterinary Medicine, Ghent University, Merelbeke, Belgium.; Translational Research Center for Gastrointestinal Disorders (TARGID), University Hospital Gasthuisberg, KU Leuven, Leuven, Belgium.; Translational Research Center for Gastrointestinal Disorders (TARGID), University Hospital Gasthuisberg, KU Leuven, Leuven, Belgium.; Bacteriology and Avian Diseases, Faculty of Veterinary Medicine, Ghent University, Merelbeke, Belgium.; Translational Research Center for Gastrointestinal Disorders (TARGID), Leuven Food Science and Nutrition Research Centre (LFoRCe), University Hospital Gasthuisberg, KU Leuven, Leuven, Belgium.; Translational Research Center for Gastrointestinal Disorders (TARGID), University Hospital Gasthuisberg, KU Leuven, Leuven, Belgium.; Department of Clinical Microbiology, University Hospital Gasthuisberg, KU Leuven, Leuven, Belgium.; Translational Research Center for Gastrointestinal Disorders (TARGID), University Hospital Gasthuisberg, KU Leuven, Leuven, Belgium.; Translational Research Center for Gastrointestinal Disorders (TARGID), University Hospital Gasthuisberg, KU Leuven, Leuven, Belgium.&lt;/_author_adr&gt;&lt;_collection_scope&gt;SCI;SCIE;&lt;/_collection_scope&gt;&lt;_created&gt;61097117&lt;/_created&gt;&lt;_date&gt;2014-08-01&lt;/_date&gt;&lt;_date_display&gt;2014 Aug&lt;/_date_display&gt;&lt;_db_updated&gt;PubMed&lt;/_db_updated&gt;&lt;_doi&gt;10.1136/gutjnl-2013-304833&lt;/_doi&gt;&lt;_impact_factor&gt;  14.660&lt;/_impact_factor&gt;&lt;_isbn&gt;1468-3288 (Electronic); 0017-5749 (Linking)&lt;/_isbn&gt;&lt;_issue&gt;8&lt;/_issue&gt;&lt;_journal&gt;Gut&lt;/_journal&gt;&lt;_keywords&gt;Adult; Bacterial Load; Butyric Acid/analysis; Case-Control Studies; Colitis, Ulcerative/*microbiology; Denaturing Gradient Gel Electrophoresis; Dysbiosis/*microbiology; Feces/*chemistry/*microbiology; Female; Gram-Negative Anaerobic Straight, Curved, and Helical Rods/genetics/*isolation &amp;amp; _x000d__x000a_      purification/*metabolism; Humans; Lactic Acid/analysis; Male; Middle Aged; Propionates/analysis; Real-Time Polymerase Chain Reaction; Severity of Illness IndexINTESTINAL BACTERIA; ULCERATIVE COLITIS&lt;/_keywords&gt;&lt;_language&gt;eng&lt;/_language&gt;&lt;_modified&gt;61099929&lt;/_modified&gt;&lt;_ori_publication&gt;Published by the BMJ Publishing Group Limited. For permission to use (where not_x000d__x000a_      already granted under a licence) please go to_x000d__x000a_      http://group.bmj.com/group/rights-licensing/permissions.&lt;/_ori_publication&gt;&lt;_pages&gt;1275-83&lt;/_pages&gt;&lt;_tertiary_title&gt;Gut&lt;/_tertiary_title&gt;&lt;_type_work&gt;Journal Article; Research Support, Non-U.S. Gov&amp;apos;t&lt;/_type_work&gt;&lt;_url&gt;http://www.ncbi.nlm.nih.gov/entrez/query.fcgi?cmd=Retrieve&amp;amp;db=pubmed&amp;amp;dopt=Abstract&amp;amp;list_uids=24021287&amp;amp;query_hl=1&lt;/_url&gt;&lt;_volume&gt;63&lt;/_volume&gt;&lt;/Details&gt;&lt;Extra&gt;&lt;DBUID&gt;{F96A950B-833F-4880-A151-76DA2D6A2879}&lt;/DBUID&gt;&lt;/Extra&gt;&lt;/Item&gt;&lt;/References&gt;&lt;/Group&gt;&lt;/Citation&gt;_x000a_"/>
    <w:docVar w:name="NE.Ref{1815A0C7-FF87-4E3D-B3AF-D419F722AEE5}" w:val=" ADDIN NE.Ref.{1815A0C7-FF87-4E3D-B3AF-D419F722AEE5}&lt;Citation&gt;&lt;Group&gt;&lt;References&gt;&lt;Item&gt;&lt;ID&gt;1772&lt;/ID&gt;&lt;UID&gt;{529EDE2C-A59B-4BAA-8E9D-107A71D4E720}&lt;/UID&gt;&lt;Title&gt;Bacterial community diversity in cultures derived from healthy and inflamed ileal pouches after restorative proctocolectomy&lt;/Title&gt;&lt;Template&gt;Journal Article&lt;/Template&gt;&lt;Star&gt;0&lt;/Star&gt;&lt;Tag&gt;0&lt;/Tag&gt;&lt;Author&gt;Johnson, M W; Rogers, G B; Bruce, K D; Lilley, A K; von Herbay, A; Forbes, A; Ciclitira, P J; Nicholls, R J&lt;/Author&gt;&lt;Year&gt;2009&lt;/Year&gt;&lt;Details&gt;&lt;_accession_num&gt;19637361&lt;/_accession_num&gt;&lt;_author_adr&gt;Gastroenterology Surgical Department, St. Mark&amp;apos;s Hospital, Harrow, Middlesex, UK.&lt;/_author_adr&gt;&lt;_collection_scope&gt;SCI;SCIE;&lt;/_collection_scope&gt;&lt;_created&gt;60946115&lt;/_created&gt;&lt;_date&gt;2009-12-01&lt;/_date&gt;&lt;_date_display&gt;2009 Dec&lt;/_date_display&gt;&lt;_db_updated&gt;PubMed&lt;/_db_updated&gt;&lt;_doi&gt;10.1002/ibd.21022&lt;/_doi&gt;&lt;_impact_factor&gt;   4.464&lt;/_impact_factor&gt;&lt;_isbn&gt;1536-4844 (Electronic); 1078-0998 (Linking)&lt;/_isbn&gt;&lt;_issue&gt;12&lt;/_issue&gt;&lt;_journal&gt;Inflamm Bowel Dis&lt;/_journal&gt;&lt;_keywords&gt;Adenomatous Polyposis Coli/*surgery; Adult; Bacteria/*classification/genetics/isolation &amp;amp; purification; Colitis, Ulcerative/*surgery; Colonic Pouches/*microbiology; Female; Humans; Male; Middle Aged; Pouchitis/*microbiology; Proctocolectomy, Restorative&lt;/_keywords&gt;&lt;_language&gt;eng&lt;/_language&gt;&lt;_modified&gt;60946117&lt;/_modified&gt;&lt;_ori_publication&gt;Copyright (c) 2009 Crohn&amp;apos;s &amp;amp; Colitis Foundation of America, Inc.&lt;/_ori_publication&gt;&lt;_pages&gt;1803-11&lt;/_pages&gt;&lt;_tertiary_title&gt;Inflammatory bowel diseases&lt;/_tertiary_title&gt;&lt;_type_work&gt;Comparative Study; Journal Article; Research Support, Non-U.S. Gov&amp;apos;t&lt;/_type_work&gt;&lt;_url&gt;http://www.ncbi.nlm.nih.gov/entrez/query.fcgi?cmd=Retrieve&amp;amp;db=pubmed&amp;amp;dopt=Abstract&amp;amp;list_uids=19637361&amp;amp;query_hl=1&lt;/_url&gt;&lt;_volume&gt;15&lt;/_volume&gt;&lt;/Details&gt;&lt;Extra/&gt;&lt;/Item&gt;&lt;/References&gt;&lt;/Group&gt;&lt;/Citation&gt;_x000a_"/>
    <w:docVar w:name="NE.Ref{1CB2557B-4E6B-4EF2-9640-53D806BD018C}" w:val=" ADDIN NE.Ref.{1CB2557B-4E6B-4EF2-9640-53D806BD018C}&lt;Citation&gt;&lt;Group&gt;&lt;References&gt;&lt;Item&gt;&lt;ID&gt;963&lt;/ID&gt;&lt;UID&gt;{5088F2C6-1C0D-4402-A4FA-3F02A57538D0}&lt;/UID&gt;&lt;Title&gt;Faecalibacterium prausnitzii is an anti-inflammatory commensal bacterium identified by gut microbiota analysis of Crohn disease patients&lt;/Title&gt;&lt;Template&gt;Journal Article&lt;/Template&gt;&lt;Star&gt;0&lt;/Star&gt;&lt;Tag&gt;0&lt;/Tag&gt;&lt;Author&gt;Sokol, H; Pigneur, B; Watterlot, L; Lakhdari, O; Bermudez-Humaran, L G; Gratadoux, J J; Blugeon, S; Bridonneau, C; Furet, J P; Corthier, G; Grangette, C; Vasquez, N; Pochart, P; Trugnan, G; Thomas, G; Blottiere, H M; Dore, J; Marteau, P; Seksik, P; Langella, P&lt;/Author&gt;&lt;Year&gt;2008&lt;/Year&gt;&lt;Details&gt;&lt;_accession_num&gt;18936492&lt;/_accession_num&gt;&lt;_author_adr&gt;Unite Ecologie et Physiologie du Systeme Digestif, Institut National de la Recherche Agronomique U910, Domaine de Vilvert, 78350 Jouy-en-Josas, France.&lt;/_author_adr&gt;&lt;_created&gt;61097116&lt;/_created&gt;&lt;_date&gt;2008-10-28&lt;/_date&gt;&lt;_date_display&gt;2008 Oct 28&lt;/_date_display&gt;&lt;_db_updated&gt;PubMed&lt;/_db_updated&gt;&lt;_doi&gt;10.1073/pnas.0804812105&lt;/_doi&gt;&lt;_impact_factor&gt;   9.674&lt;/_impact_factor&gt;&lt;_isbn&gt;1091-6490 (Electronic); 0027-8424 (Linking)&lt;/_isbn&gt;&lt;_issue&gt;43&lt;/_issue&gt;&lt;_journal&gt;Proc Natl Acad Sci U S A&lt;/_journal&gt;&lt;_keywords&gt;Animals; Anti-Inflammatory Agents/*administration &amp;amp; dosage; Cells, Cultured; Colitis; Crohn Disease/microbiology/*therapy; Cytokines/biosynthesis; Disease Models, Animal; Humans; Intestinal Mucosa/*microbiology; Leukocytes/immunology/microbiology; Mice; NF-kappa B/metabolism; Probiotics/administration &amp;amp; dosage/pharmacology/*therapeutic use; Ruminococcus/*isolation &amp;amp; purification; Treatment Outcome&lt;/_keywords&gt;&lt;_language&gt;eng&lt;/_language&gt;&lt;_modified&gt;61099916&lt;/_modified&gt;&lt;_pages&gt;16731-6&lt;/_pages&gt;&lt;_tertiary_title&gt;Proceedings of the National Academy of Sciences of the United States of America&lt;/_tertiary_title&gt;&lt;_type_work&gt;Journal Article; Randomized Controlled Trial; Research Support, Non-U.S. Gov&amp;apos;t&lt;/_type_work&gt;&lt;_url&gt;http://www.ncbi.nlm.nih.gov/entrez/query.fcgi?cmd=Retrieve&amp;amp;db=pubmed&amp;amp;dopt=Abstract&amp;amp;list_uids=18936492&amp;amp;query_hl=1&lt;/_url&gt;&lt;_volume&gt;105&lt;/_volume&gt;&lt;/Details&gt;&lt;Extra&gt;&lt;DBUID&gt;{F96A950B-833F-4880-A151-76DA2D6A2879}&lt;/DBUID&gt;&lt;/Extra&gt;&lt;/Item&gt;&lt;/References&gt;&lt;/Group&gt;&lt;/Citation&gt;_x000a_"/>
    <w:docVar w:name="NE.Ref{25AF813E-2190-484B-91CB-E844806F3F0E}" w:val=" ADDIN NE.Ref.{25AF813E-2190-484B-91CB-E844806F3F0E}&lt;Citation&gt;&lt;Group&gt;&lt;References&gt;&lt;Item&gt;&lt;ID&gt;1049&lt;/ID&gt;&lt;UID&gt;{F2C648A7-1FF7-4B8F-8161-3D318C4A2271}&lt;/UID&gt;&lt;Title&gt;Temporal stability analysis of the microbiota in human feces by denaturing gradient gel electrophoresis using universal and group-specific 16S rRNA gene primers&lt;/Title&gt;&lt;Template&gt;Journal Article&lt;/Template&gt;&lt;Star&gt;0&lt;/Star&gt;&lt;Tag&gt;0&lt;/Tag&gt;&lt;Author&gt;Vanhoutte, T; Huys, G; Brandt, E; Swings, J&lt;/Author&gt;&lt;Year&gt;2004&lt;/Year&gt;&lt;Details&gt;&lt;_accession_num&gt;19712312&lt;/_accession_num&gt;&lt;_author_adr&gt;Ghent University, Belgium. t.vanhoutte@ugent.be&lt;/_author_adr&gt;&lt;_date_display&gt;2004 Jun 1&lt;/_date_display&gt;&lt;_date&gt;2004-06-01&lt;/_date&gt;&lt;_doi&gt;10.1016/j.femsec.2004.03.001&lt;/_doi&gt;&lt;_isbn&gt;1574-6941 (Electronic); 0168-6496 (Linking)&lt;/_isbn&gt;&lt;_issue&gt;3&lt;/_issue&gt;&lt;_journal&gt;FEMS Microbiol Ecol&lt;/_journal&gt;&lt;_keywords&gt;Bacteria/*classification/*genetics; *Biodiversity; DNA Fingerprinting/*methods; DNA Primers/genetics; DNA, Bacterial/*genetics; DNA, Ribosomal/*genetics; Electrophoresis, Polyacrylamide Gel/methods; Feces/*microbiology; Humans; Nucleic Acid Denaturation; RNA, Bacterial/genetics; RNA, Ribosomal, 16S/genetics; Time Factors&lt;/_keywords&gt;&lt;_language&gt;eng&lt;/_language&gt;&lt;_pages&gt;437-46&lt;/_pages&gt;&lt;_tertiary_title&gt;FEMS microbiology ecology&lt;/_tertiary_title&gt;&lt;_type_work&gt;Journal Article; Research Support, Non-U.S. Gov&amp;apos;t&lt;/_type_work&gt;&lt;_url&gt;http://www.ncbi.nlm.nih.gov/entrez/query.fcgi?cmd=Retrieve&amp;amp;db=pubmed&amp;amp;dopt=Abstract&amp;amp;list_uids=19712312&amp;amp;query_hl=1&lt;/_url&gt;&lt;_volume&gt;48&lt;/_volume&gt;&lt;_created&gt;61170409&lt;/_created&gt;&lt;_modified&gt;61170410&lt;/_modified&gt;&lt;_db_updated&gt;PubMed&lt;/_db_updated&gt;&lt;_impact_factor&gt;   3.568&lt;/_impact_factor&gt;&lt;_collection_scope&gt;SCI;SCIE;&lt;/_collection_scope&gt;&lt;/Details&gt;&lt;Extra&gt;&lt;DBUID&gt;{F96A950B-833F-4880-A151-76DA2D6A2879}&lt;/DBUID&gt;&lt;/Extra&gt;&lt;/Item&gt;&lt;/References&gt;&lt;/Group&gt;&lt;/Citation&gt;_x000a_"/>
    <w:docVar w:name="NE.Ref{2B4978F9-2C01-44D7-A449-5B231420DBFC}" w:val=" ADDIN NE.Ref.{2B4978F9-2C01-44D7-A449-5B231420DBFC}&lt;Citation&gt;&lt;Group&gt;&lt;References&gt;&lt;Item&gt;&lt;ID&gt;1058&lt;/ID&gt;&lt;UID&gt;{69B09D10-24F3-4272-8C05-B1D893312F1F}&lt;/UID&gt;&lt;Title&gt;Mucosal and invading bacteria in patients with inflammatory bowel disease compared with controls&lt;/Title&gt;&lt;Template&gt;Journal Article&lt;/Template&gt;&lt;Star&gt;0&lt;/Star&gt;&lt;Tag&gt;0&lt;/Tag&gt;&lt;Author&gt;Kleessen, B; Kroesen, A J; Buhr, H J; Blaut, M&lt;/Author&gt;&lt;Year&gt;2002&lt;/Year&gt;&lt;Details&gt;&lt;_accession_num&gt;12374228&lt;/_accession_num&gt;&lt;_author_adr&gt;German Institute of Human Nutrition (DIFE) Potsdam-Rehbrucke, Dept of Gastrointestinal Microbiology, Bergholz-Rehbrucke. b.kleessen@gmx.de&lt;/_author_adr&gt;&lt;_date_display&gt;2002 Sep&lt;/_date_display&gt;&lt;_date&gt;2002-09-01&lt;/_date&gt;&lt;_isbn&gt;0036-5521 (Print); 0036-5521 (Linking)&lt;/_isbn&gt;&lt;_issue&gt;9&lt;/_issue&gt;&lt;_journal&gt;Scand J Gastroenterol&lt;/_journal&gt;&lt;_keywords&gt;Adolescent; Adult; Aged; Aged, 80 and over; Bacteria/genetics/isolation &amp;amp; purification; Case-Control Studies; Colitis, Ulcerative/*microbiology; Colon/microbiology/pathology; Colony Count, Microbial; Crohn Disease/*microbiology; DNA, Bacterial/analysis; Humans; Ileum/microbiology; In Situ Hybridization, Fluorescence; Intestinal Mucosa/*microbiology/pathology; Middle Aged; Oligonucleotide Probes/chemistry&lt;/_keywords&gt;&lt;_language&gt;eng&lt;/_language&gt;&lt;_pages&gt;1034-41&lt;/_pages&gt;&lt;_tertiary_title&gt;Scandinavian journal of gastroenterology&lt;/_tertiary_title&gt;&lt;_type_work&gt;Comparative Study; Journal Article&lt;/_type_work&gt;&lt;_url&gt;http://www.ncbi.nlm.nih.gov/entrez/query.fcgi?cmd=Retrieve&amp;amp;db=pubmed&amp;amp;dopt=Abstract&amp;amp;list_uids=12374228&amp;amp;query_hl=1&lt;/_url&gt;&lt;_volume&gt;37&lt;/_volume&gt;&lt;_created&gt;61178038&lt;/_created&gt;&lt;_modified&gt;61178038&lt;/_modified&gt;&lt;_db_updated&gt;PubMed&lt;/_db_updated&gt;&lt;_impact_factor&gt;   2.361&lt;/_impact_factor&gt;&lt;/Details&gt;&lt;Extra&gt;&lt;DBUID&gt;{F96A950B-833F-4880-A151-76DA2D6A2879}&lt;/DBUID&gt;&lt;/Extra&gt;&lt;/Item&gt;&lt;/References&gt;&lt;/Group&gt;&lt;/Citation&gt;_x000a_"/>
    <w:docVar w:name="NE.Ref{3447E93F-7326-48F6-9928-9AA37E502ACA}" w:val=" ADDIN NE.Ref.{3447E93F-7326-48F6-9928-9AA37E502ACA}&lt;Citation&gt;&lt;Group&gt;&lt;References&gt;&lt;Item&gt;&lt;ID&gt;948&lt;/ID&gt;&lt;UID&gt;{944E7927-1C8D-4BF2-9B21-2DAF7106485D}&lt;/UID&gt;&lt;Title&gt;Specific members of the predominant gut microbiota predict pouchitis following colectomy and IPAA in UC&lt;/Title&gt;&lt;Template&gt;Journal Article&lt;/Template&gt;&lt;Star&gt;0&lt;/Star&gt;&lt;Tag&gt;0&lt;/Tag&gt;&lt;Author&gt;Machiels, K; Sabino, J; Vandermosten, L; Joossens, M; Arijs, I; de Bruyn, M; Eeckhaut, V; Van Assche, G; Ferrante, M; Verhaegen, J; Van Steen, K; Van Immerseel, F; Huys, G; Verbeke, K; Wolthuis, A; de Buck, Van Overstraeten A; D&amp;apos;Hoore, A; Rutgeerts, P; Vermeire, S&lt;/Author&gt;&lt;Year&gt;2015&lt;/Year&gt;&lt;Details&gt;&lt;_accession_num&gt;26423113&lt;/_accession_num&gt;&lt;_author_adr&gt;Translational Research Center for Gastrointestinal Disorders (TARGID), University Hospital Leuven, KU Leuven, Leuven, Belgium.; Translational Research Center for Gastrointestinal Disorders (TARGID), University Hospital Leuven, KU Leuven, Leuven, Belgium.; Translational Research Center for Gastrointestinal Disorders (TARGID), University Hospital Leuven, KU Leuven, Leuven, Belgium.; Department Microbiology and Immunology, KU Leuven, Leuven, Belgium Center for the Biology of Disease, VIB, Leuven, Belgium Faculty of Sciences and Bioengineering Sciences, Microbiology Unit, Vrije Universiteit Brussel, Brussels, Belgium.; Translational Research Center for Gastrointestinal Disorders (TARGID), University Hospital Leuven, KU Leuven, Leuven, Belgium.; Translational Research Center for Gastrointestinal Disorders (TARGID), University Hospital Leuven, KU Leuven, Leuven, Belgium.; Department of Pathology, Bacteriology and Avian Diseases, Ghent University, Merelbeke, Belgium.; Translational Research Center for Gastrointestinal Disorders (TARGID), University Hospital Leuven, KU Leuven, Leuven, Belgium.; Translational Research Center for Gastrointestinal Disorders (TARGID), University Hospital Leuven, KU Leuven, Leuven, Belgium.; Department of Microbiology and Immunology, University Hospital Leuven, KU Leuven, Leuven, Belgium.; Department of Electrical Engineering and Computer Science, Montefiore Institute,  Liege, Belgium.; Department of Pathology, Bacteriology and Avian Diseases, Ghent University, Merelbeke, Belgium.; Laboratory of Microbiology &amp;amp; BCCM/LMG Bacteria Collection, Faculty of Sciences, Ghent University, Ghent, Belgium.; Translational Research Center for Gastrointestinal Disorders (TARGID), University Hospital Leuven, KU Leuven, Leuven, Belgium.; Translational Research Center for Gastrointestinal Disorders (TARGID), University Hospital Leuven, KU Leuven, Leuven, Belgium.; Translational Research Center for Gastrointestinal Disorders (TARGID), University Hospital Leuven, KU Leuven, Leuven, Belgium.; Translational Research Center for Gastrointestinal Disorders (TARGID), University Hospital Leuven, KU Leuven, Leuven, Belgium.; Translational Research Center for Gastrointestinal Disorders (TARGID), University Hospital Leuven, KU Leuven, Leuven, Belgium.; Translational Research Center for Gastrointestinal Disorders (TARGID), University Hospital Leuven, KU Leuven, Leuven, Belgium.&lt;/_author_adr&gt;&lt;_collection_scope&gt;SCI;SCIE;&lt;/_collection_scope&gt;&lt;_created&gt;61095476&lt;/_created&gt;&lt;_date&gt;2015-09-30&lt;/_date&gt;&lt;_date_display&gt;2015 Sep 30&lt;/_date_display&gt;&lt;_db_updated&gt;PubMed&lt;/_db_updated&gt;&lt;_doi&gt;10.1136/gutjnl-2015-309398&lt;/_doi&gt;&lt;_impact_factor&gt;  14.660&lt;/_impact_factor&gt;&lt;_isbn&gt;1468-3288 (Electronic); 0017-5749 (Linking)&lt;/_isbn&gt;&lt;_journal&gt;Gut&lt;/_journal&gt;&lt;_keywords&gt;IBD BASIC RESEARCH; ILEOANAL POUCH; INFLAMMATORY BOWEL DISEASE; INTESTINAL BACTERIA; POUCHITIS&lt;/_keywords&gt;&lt;_language&gt;ENG&lt;/_language&gt;&lt;_modified&gt;61095856&lt;/_modified&gt;&lt;_ori_publication&gt;Published by the BMJ Publishing Group Limited. For permission to use (where not_x000d__x000a_      already granted under a licence) please go to_x000d__x000a_      http://group.bmj.com/group/rights-licensing/permissions.&lt;/_ori_publication&gt;&lt;_tertiary_title&gt;Gut&lt;/_tertiary_title&gt;&lt;_type_work&gt;JOURNAL ARTICLE&lt;/_type_work&gt;&lt;_url&gt;http://www.ncbi.nlm.nih.gov/entrez/query.fcgi?cmd=Retrieve&amp;amp;db=pubmed&amp;amp;dopt=Abstract&amp;amp;list_uids=26423113&amp;amp;query_hl=1&lt;/_url&gt;&lt;/Details&gt;&lt;Extra&gt;&lt;DBUID&gt;{F96A950B-833F-4880-A151-76DA2D6A2879}&lt;/DBUID&gt;&lt;/Extra&gt;&lt;/Item&gt;&lt;/References&gt;&lt;/Group&gt;&lt;/Citation&gt;_x000a_"/>
    <w:docVar w:name="NE.Ref{3F7255C3-898F-4C9B-ACFC-228A44499251}" w:val=" ADDIN NE.Ref.{3F7255C3-898F-4C9B-ACFC-228A44499251}&lt;Citation&gt;&lt;Group&gt;&lt;References&gt;&lt;Item&gt;&lt;ID&gt;847&lt;/ID&gt;&lt;UID&gt;{9961C366-282E-475F-A60D-7475F7E3C82C}&lt;/UID&gt;&lt;Title&gt;Alterations of the dominant faecal bacterial groups in patients with Crohn&amp;apos;s disease of the colon&lt;/Title&gt;&lt;Template&gt;Journal Article&lt;/Template&gt;&lt;Star&gt;0&lt;/Star&gt;&lt;Tag&gt;0&lt;/Tag&gt;&lt;Author&gt;Seksik, P; Rigottier-Gois, L; Gramet, G; Sutren, M; Pochart, P; Marteau, P; Jian, R; Dore, J&lt;/Author&gt;&lt;Year&gt;2003&lt;/Year&gt;&lt;Details&gt;&lt;_accession_num&gt;12524406&lt;/_accession_num&gt;&lt;_author_adr&gt;INRA, CR de Jouy-en-Josas, 78352 Jouy en Josas, France.&lt;/_author_adr&gt;&lt;_collection_scope&gt;SCI;SCIE;&lt;/_collection_scope&gt;&lt;_created&gt;60976375&lt;/_created&gt;&lt;_date&gt;2003-02-01&lt;/_date&gt;&lt;_date_display&gt;2003 Feb&lt;/_date_display&gt;&lt;_db_updated&gt;PubMed&lt;/_db_updated&gt;&lt;_impact_factor&gt;  14.660&lt;/_impact_factor&gt;&lt;_isbn&gt;0017-5749 (Print); 0017-5749 (Linking)&lt;/_isbn&gt;&lt;_issue&gt;2&lt;/_issue&gt;&lt;_journal&gt;Gut&lt;/_journal&gt;&lt;_keywords&gt;Adolescent; Adult; Aged; Bacteria/*isolation &amp;amp; purification; Bacteroides/isolation &amp;amp; purification; Bifidobacterium/isolation &amp;amp; purification; Clostridium/isolation &amp;amp; purification; Colitis/microbiology; Crohn Disease/*microbiology; DNA, Bacterial/analysis; DNA, Ribosomal/analysis; Enterobacteriaceae/isolation &amp;amp; purification; Feces/*microbiology; Female; Humans; Ileitis/microbiology; Lactobacillus/isolation &amp;amp; purification; Male; Middle Aged; RNA, Bacterial/analysis; RNA, Ribosomal/analysis&lt;/_keywords&gt;&lt;_language&gt;eng&lt;/_language&gt;&lt;_modified&gt;61018473&lt;/_modified&gt;&lt;_pages&gt;237-42&lt;/_pages&gt;&lt;_tertiary_title&gt;Gut&lt;/_tertiary_title&gt;&lt;_type_work&gt;Journal Article; Research Support, Non-U.S. Gov&amp;apos;t&lt;/_type_work&gt;&lt;_url&gt;http://www.ncbi.nlm.nih.gov/entrez/query.fcgi?cmd=Retrieve&amp;amp;db=pubmed&amp;amp;dopt=Abstract&amp;amp;list_uids=12524406&amp;amp;query_hl=1&lt;/_url&gt;&lt;_volume&gt;52&lt;/_volume&gt;&lt;/Details&gt;&lt;Extra&gt;&lt;DBUID&gt;{F96A950B-833F-4880-A151-76DA2D6A2879}&lt;/DBUID&gt;&lt;/Extra&gt;&lt;/Item&gt;&lt;/References&gt;&lt;/Group&gt;&lt;/Citation&gt;_x000a_"/>
    <w:docVar w:name="NE.Ref{468D48C3-639C-4334-8C63-5A5F2D07984E}" w:val=" ADDIN NE.Ref.{468D48C3-639C-4334-8C63-5A5F2D07984E}&lt;Citation&gt;&lt;Group&gt;&lt;References&gt;&lt;Item&gt;&lt;ID&gt;1057&lt;/ID&gt;&lt;UID&gt;{6452E6AA-9FE1-454F-8E83-A44E991F86A8}&lt;/UID&gt;&lt;Title&gt;Immune Responses to Intestinal Microbes in Inflammatory Bowel Diseases&lt;/Title&gt;&lt;Template&gt;Journal Article&lt;/Template&gt;&lt;Star&gt;0&lt;/Star&gt;&lt;Tag&gt;0&lt;/Tag&gt;&lt;Author&gt;Hansen, J J&lt;/Author&gt;&lt;Year&gt;2015&lt;/Year&gt;&lt;Details&gt;&lt;_accession_num&gt;26306907&lt;/_accession_num&gt;&lt;_author_adr&gt;Departments of Medicine, Microbiology and Immunology, Center for Gastrointestinal Biology and Disease, University of North Carolina at Chapel Hill, CB 7032, Chapel Hill, NC, 27599-7032, USA, jjhansen@med.unc.edu.&lt;/_author_adr&gt;&lt;_date_display&gt;2015 Oct&lt;/_date_display&gt;&lt;_date&gt;2015-10-01&lt;/_date&gt;&lt;_doi&gt;10.1007/s11882-015-0562-9&lt;/_doi&gt;&lt;_isbn&gt;1534-6315 (Electronic); 1529-7322 (Linking)&lt;/_isbn&gt;&lt;_issue&gt;10&lt;/_issue&gt;&lt;_journal&gt;Curr Allergy Asthma Rep&lt;/_journal&gt;&lt;_keywords&gt;Animals; B-Lymphocytes/immunology; *Gastrointestinal Microbiome; Humans; Immunity, Innate; Immunoglobulin A/immunology; Inflammatory Bowel Diseases/immunology/*microbiology; T-Lymphocytes/immunology&lt;/_keywords&gt;&lt;_language&gt;eng&lt;/_language&gt;&lt;_pages&gt;61&lt;/_pages&gt;&lt;_tertiary_title&gt;Current allergy and asthma reports&lt;/_tertiary_title&gt;&lt;_type_work&gt;Journal Article; Review&lt;/_type_work&gt;&lt;_url&gt;http://www.ncbi.nlm.nih.gov/entrez/query.fcgi?cmd=Retrieve&amp;amp;db=pubmed&amp;amp;dopt=Abstract&amp;amp;list_uids=26306907&amp;amp;query_hl=1&lt;/_url&gt;&lt;_volume&gt;15&lt;/_volume&gt;&lt;_created&gt;61178028&lt;/_created&gt;&lt;_modified&gt;61178028&lt;/_modified&gt;&lt;_db_updated&gt;PubMed&lt;/_db_updated&gt;&lt;_impact_factor&gt;   2.765&lt;/_impact_factor&gt;&lt;/Details&gt;&lt;Extra&gt;&lt;DBUID&gt;{F96A950B-833F-4880-A151-76DA2D6A2879}&lt;/DBUID&gt;&lt;/Extra&gt;&lt;/Item&gt;&lt;/References&gt;&lt;/Group&gt;&lt;/Citation&gt;_x000a_"/>
    <w:docVar w:name="NE.Ref{49E9CB0D-59A9-4E67-866D-DD7D86152340}" w:val=" ADDIN NE.Ref.{49E9CB0D-59A9-4E67-866D-DD7D86152340}&lt;Citation&gt;&lt;Group&gt;&lt;References&gt;&lt;Item&gt;&lt;ID&gt;1448&lt;/ID&gt;&lt;UID&gt;{8F4F6547-B36B-430D-A4DD-D3284BDBFF45}&lt;/UID&gt;&lt;Title&gt;Dysbiosis in pouchitis: evidence of unique microfloral patterns in pouch inflammation&lt;/Title&gt;&lt;Template&gt;Journal Article&lt;/Template&gt;&lt;Star&gt;0&lt;/Star&gt;&lt;Tag&gt;0&lt;/Tag&gt;&lt;Author&gt;Komanduri, S; Gillevet, P M; Sikaroodi, M; Mutlu, E; Keshavarzian, A&lt;/Author&gt;&lt;Year&gt;2007&lt;/Year&gt;&lt;Details&gt;&lt;_accession_num&gt;17368235&lt;/_accession_num&gt;&lt;_author_adr&gt;Section of Gastroenterology and Nutrition, Rush Presbyterian St. Luke&amp;apos;s Medical Center, Chicago, Illinois 60612, USA. sri_komanduri@yahoo.com&lt;/_author_adr&gt;&lt;_created&gt;60946115&lt;/_created&gt;&lt;_date&gt;2007-03-01&lt;/_date&gt;&lt;_date_display&gt;2007 Mar&lt;/_date_display&gt;&lt;_db_updated&gt;PubMed&lt;/_db_updated&gt;&lt;_doi&gt;10.1016/j.cgh.2007.01.001&lt;/_doi&gt;&lt;_impact_factor&gt;   7.896&lt;/_impact_factor&gt;&lt;_isbn&gt;1542-7714 (Electronic); 1542-3565 (Linking)&lt;/_isbn&gt;&lt;_issue&gt;3&lt;/_issue&gt;&lt;_journal&gt;Clin Gastroenterol Hepatol&lt;/_journal&gt;&lt;_keywords&gt;Adult; Aged; Bacteria/classification/*growth &amp;amp; development; Biofilms; Biopsy, Needle; Case-Control Studies; Cohort Studies; Colitis, Ulcerative/diagnosis/*surgery; Colonic Pouches/*adverse effects; Female; Follow-Up Studies; Humans; Immunohistochemistry; Intestinal Mucosa/microbiology/pathology; Male; Middle Aged; Polymerase Chain Reaction/*methods; Pouchitis/*microbiology/physiopathology; Proctocolectomy, Restorative/*adverse effects/methods; Reference Values; Risk Assessment&lt;/_keywords&gt;&lt;_language&gt;eng&lt;/_language&gt;&lt;_modified&gt;60946117&lt;/_modified&gt;&lt;_pages&gt;352-60&lt;/_pages&gt;&lt;_tertiary_title&gt;Clinical gastroenterology and hepatology : the official clinical practice journal_x000d__x000a_      of the American Gastroenterological Association&lt;/_tertiary_title&gt;&lt;_type_work&gt;Journal Article&lt;/_type_work&gt;&lt;_url&gt;http://www.ncbi.nlm.nih.gov/entrez/query.fcgi?cmd=Retrieve&amp;amp;db=pubmed&amp;amp;dopt=Abstract&amp;amp;list_uids=17368235&amp;amp;query_hl=1&lt;/_url&gt;&lt;_volume&gt;5&lt;/_volume&gt;&lt;/Details&gt;&lt;Extra/&gt;&lt;/Item&gt;&lt;/References&gt;&lt;/Group&gt;&lt;/Citation&gt;_x000a_"/>
    <w:docVar w:name="NE.Ref{54CC32FA-579F-493C-8AFF-4679F8C0CC68}" w:val=" ADDIN NE.Ref.{54CC32FA-579F-493C-8AFF-4679F8C0CC68}&lt;Citation&gt;&lt;Group&gt;&lt;References&gt;&lt;Item&gt;&lt;ID&gt;427&lt;/ID&gt;&lt;UID&gt;{1C9E58FE-27A7-4B8E-BBEE-959903C4265C}&lt;/UID&gt;&lt;Title&gt;Pouchitis after ileal pouch-anal anastomosis: a Pouchitis Disease Activity Index&lt;/Title&gt;&lt;Template&gt;Journal Article&lt;/Template&gt;&lt;Star&gt;0&lt;/Star&gt;&lt;Tag&gt;0&lt;/Tag&gt;&lt;Author&gt;Sandborn, W J; Tremaine, W J; Batts, K P; Pemberton, J H; Phillips, S F&lt;/Author&gt;&lt;Year&gt;1994&lt;/Year&gt;&lt;Details&gt;&lt;_accession_num&gt;8170189&lt;/_accession_num&gt;&lt;_author_adr&gt;Inflammatory Bowel Disease Clinic, Mayo Clinic Rochester, MN 55905.&lt;/_author_adr&gt;&lt;_collection_scope&gt;SCI;SCIE;&lt;/_collection_scope&gt;&lt;_created&gt;60952212&lt;/_created&gt;&lt;_date&gt;1994-05-01&lt;/_date&gt;&lt;_date_display&gt;1994 May&lt;/_date_display&gt;&lt;_db_updated&gt;PubMed&lt;/_db_updated&gt;&lt;_impact_factor&gt;   6.262&lt;/_impact_factor&gt;&lt;_isbn&gt;0025-6196 (Print); 0025-6196 (Linking)&lt;/_isbn&gt;&lt;_issue&gt;5&lt;/_issue&gt;&lt;_journal&gt;Mayo Clin Proc&lt;/_journal&gt;&lt;_keywords&gt;Adenomatous Polyposis Coli/surgery; Adult; Colitis, Ulcerative/surgery; Female; Humans; Inflammation/diagnosis; Intestinal Mucosa/*pathology; Male; Postoperative Complications/*diagnosis/physiopathology; *Proctocolectomy, Restorative; Prospective Studies&lt;/_keywords&gt;&lt;_language&gt;eng&lt;/_language&gt;&lt;_modified&gt;60952212&lt;/_modified&gt;&lt;_pages&gt;409-15&lt;/_pages&gt;&lt;_tertiary_title&gt;Mayo Clinic proceedings&lt;/_tertiary_title&gt;&lt;_type_work&gt;Comparative Study; Journal Article; Research Support, Non-U.S. Gov&amp;apos;t&lt;/_type_work&gt;&lt;_url&gt;http://www.ncbi.nlm.nih.gov/entrez/query.fcgi?cmd=Retrieve&amp;amp;db=pubmed&amp;amp;dopt=Abstract&amp;amp;list_uids=8170189&amp;amp;query_hl=1&lt;/_url&gt;&lt;_volume&gt;69&lt;/_volume&gt;&lt;/Details&gt;&lt;Extra&gt;&lt;DBUID&gt;{F96A950B-833F-4880-A151-76DA2D6A2879}&lt;/DBUID&gt;&lt;/Extra&gt;&lt;/Item&gt;&lt;/References&gt;&lt;/Group&gt;&lt;/Citation&gt;_x000a_"/>
    <w:docVar w:name="NE.Ref{58631384-B095-4F7B-80A1-8E4A0BA5F9B0}" w:val=" ADDIN NE.Ref.{58631384-B095-4F7B-80A1-8E4A0BA5F9B0}&lt;Citation&gt;&lt;Group&gt;&lt;References&gt;&lt;Item&gt;&lt;ID&gt;969&lt;/ID&gt;&lt;UID&gt;{991F00B8-31FC-47F7-983B-8C766E0508B0}&lt;/UID&gt;&lt;Title&gt;Genetic characterization of the beta-glucuronidase enzyme from a human intestinal bacterium, Ruminococcus gnavus&lt;/Title&gt;&lt;Template&gt;Journal Article&lt;/Template&gt;&lt;Star&gt;0&lt;/Star&gt;&lt;Tag&gt;0&lt;/Tag&gt;&lt;Author&gt;Beaud, D; Tailliez, P; Anba-Mondoloni, J&lt;/Author&gt;&lt;Year&gt;2005&lt;/Year&gt;&lt;Details&gt;&lt;_accession_num&gt;16000722&lt;/_accession_num&gt;&lt;_author_adr&gt;Unite d&amp;apos;Ecologie et de Physiologie du Systeme Digestif, Institut National de la Recherche Agronomique, Domaine de Vilvert, 78352 Jouy-en-Josas, France.&lt;/_author_adr&gt;&lt;_collection_scope&gt;SCIE;&lt;/_collection_scope&gt;&lt;_created&gt;61097622&lt;/_created&gt;&lt;_date&gt;2005-07-01&lt;/_date&gt;&lt;_date_display&gt;2005 Jul&lt;/_date_display&gt;&lt;_db_updated&gt;PubMed&lt;/_db_updated&gt;&lt;_doi&gt;10.1099/mic.0.27712-0&lt;/_doi&gt;&lt;_impact_factor&gt;   2.557&lt;/_impact_factor&gt;&lt;_isbn&gt;1350-0872 (Print); 1350-0872 (Linking)&lt;/_isbn&gt;&lt;_issue&gt;Pt 7&lt;/_issue&gt;&lt;_journal&gt;Microbiology&lt;/_journal&gt;&lt;_keywords&gt;Cloning, Molecular; DNA, Bacterial/analysis/genetics; Escherichia coli/enzymology/genetics; Genome, Bacterial; Glucuronidase/chemistry/*genetics/metabolism; Humans; Intestines/*microbiology; Molecular Sequence Data; Open Reading Frames; Ruminococcus/*enzymology/genetics; Sequence Analysis, DNA&lt;/_keywords&gt;&lt;_language&gt;eng&lt;/_language&gt;&lt;_modified&gt;61097622&lt;/_modified&gt;&lt;_pages&gt;2323-30&lt;/_pages&gt;&lt;_tertiary_title&gt;Microbiology (Reading, England)&lt;/_tertiary_title&gt;&lt;_type_work&gt;Journal Article; Research Support, Non-U.S. Gov&amp;apos;t&lt;/_type_work&gt;&lt;_url&gt;http://www.ncbi.nlm.nih.gov/entrez/query.fcgi?cmd=Retrieve&amp;amp;db=pubmed&amp;amp;dopt=Abstract&amp;amp;list_uids=16000722&amp;amp;query_hl=1&lt;/_url&gt;&lt;_volume&gt;151&lt;/_volume&gt;&lt;/Details&gt;&lt;Extra&gt;&lt;DBUID&gt;{F96A950B-833F-4880-A151-76DA2D6A2879}&lt;/DBUID&gt;&lt;/Extra&gt;&lt;/Item&gt;&lt;/References&gt;&lt;/Group&gt;&lt;Group&gt;&lt;References&gt;&lt;Item&gt;&lt;ID&gt;970&lt;/ID&gt;&lt;UID&gt;{7E88C987-34FA-4C60-AA60-DFA0E97F1C3A}&lt;/UID&gt;&lt;Title&gt;Functional analysis of family GH36 alpha-galactosidases from Ruminococcus gnavus  E1: insights into the metabolism of a plant oligosaccharide by a human gut symbiont&lt;/Title&gt;&lt;Template&gt;Journal Article&lt;/Template&gt;&lt;Star&gt;0&lt;/Star&gt;&lt;Tag&gt;0&lt;/Tag&gt;&lt;Author&gt;Cervera-Tison, M; Tailford, L E; Fuell, C; Bruel, L; Sulzenbacher, G; Henrissat, B; Berrin, J G; Fons, M; Giardina, T; Juge, N&lt;/Author&gt;&lt;Year&gt;2012&lt;/Year&gt;&lt;Details&gt;&lt;_accession_num&gt;22923411&lt;/_accession_num&gt;&lt;_author_adr&gt;Institute of Food Research, The Gut Health and Food Safety Institute Strategic Programme, Norwich Research Park, Norwich, United Kingdom.&lt;/_author_adr&gt;&lt;_created&gt;61097622&lt;/_created&gt;&lt;_date&gt;2012-11-01&lt;/_date&gt;&lt;_date_display&gt;2012 Nov&lt;/_date_display&gt;&lt;_db_updated&gt;PubMed&lt;/_db_updated&gt;&lt;_doi&gt;10.1128/AEM.01350-12&lt;/_doi&gt;&lt;_impact_factor&gt;   3.668&lt;/_impact_factor&gt;&lt;_isbn&gt;1098-5336 (Electronic); 0099-2240 (Linking)&lt;/_isbn&gt;&lt;_issue&gt;21&lt;/_issue&gt;&lt;_journal&gt;Appl Environ Microbiol&lt;/_journal&gt;&lt;_keywords&gt;Amino Acid Sequence; Animals; Gastrointestinal Tract/*metabolism/*microbiology; Glycosylation; Melibiose/metabolism; Molecular Sequence Data; Oligosaccharides/*metabolism; Protein Structure, Tertiary; Raffinose/metabolism; Rats; Ruminococcus/*enzymology/genetics/metabolism; Sequence Alignment; Sequence Analysis, Protein; Substrate Specificity; alpha-Galactosidase/chemistry/genetics/*metabolism&lt;/_keywords&gt;&lt;_language&gt;eng&lt;/_language&gt;&lt;_modified&gt;61097696&lt;/_modified&gt;&lt;_pages&gt;7720-32&lt;/_pages&gt;&lt;_tertiary_title&gt;Applied and environmental microbiology&lt;/_tertiary_title&gt;&lt;_type_work&gt;Journal Article; Research Support, Non-U.S. Gov&amp;apos;t&lt;/_type_work&gt;&lt;_url&gt;http://www.ncbi.nlm.nih.gov/entrez/query.fcgi?cmd=Retrieve&amp;amp;db=pubmed&amp;amp;dopt=Abstract&amp;amp;list_uids=22923411&amp;amp;query_hl=1&lt;/_url&gt;&lt;_volume&gt;78&lt;/_volume&gt;&lt;/Details&gt;&lt;Extra&gt;&lt;DBUID&gt;{F96A950B-833F-4880-A151-76DA2D6A2879}&lt;/DBUID&gt;&lt;/Extra&gt;&lt;/Item&gt;&lt;/References&gt;&lt;/Group&gt;&lt;/Citation&gt;_x000a_"/>
    <w:docVar w:name="NE.Ref{5B653FA9-183F-4FBB-AF36-F869958FAC01}" w:val=" ADDIN NE.Ref.{5B653FA9-183F-4FBB-AF36-F869958FAC01}&lt;Citation&gt;&lt;Group&gt;&lt;References&gt;&lt;Item&gt;&lt;ID&gt;412&lt;/ID&gt;&lt;UID&gt;{A7E9DA1B-6757-490F-AE19-A88C5ECA401E}&lt;/UID&gt;&lt;Title&gt;Unstable composition of the fecal microbiota in ulcerative colitis during clinical remission&lt;/Title&gt;&lt;Template&gt;Journal Article&lt;/Template&gt;&lt;Star&gt;0&lt;/Star&gt;&lt;Tag&gt;4&lt;/Tag&gt;&lt;Author&gt;Martinez, C; Antolin, M; Santos, J; Torrejon, A; Casellas, F; Borruel, N; Guarner, F; Malagelada, J R&lt;/Author&gt;&lt;Year&gt;2008&lt;/Year&gt;&lt;Details&gt;&lt;_accession_num&gt;18341488&lt;/_accession_num&gt;&lt;_author_adr&gt;Digestive Disease Research Unit, University Hospital Vall d&amp;apos;Hebron, Ciberehd, Barcelona, Spain.&lt;/_author_adr&gt;&lt;_collection_scope&gt;SCI;SCIE;&lt;/_collection_scope&gt;&lt;_created&gt;60930589&lt;/_created&gt;&lt;_date&gt;2008-03-01&lt;/_date&gt;&lt;_date_display&gt;2008 Mar&lt;/_date_display&gt;&lt;_db_updated&gt;PubMed&lt;/_db_updated&gt;&lt;_doi&gt;10.1111/j.1572-0241.2007.01592.x&lt;/_doi&gt;&lt;_impact_factor&gt;  10.755&lt;/_impact_factor&gt;&lt;_isbn&gt;0002-9270 (Print); 0002-9270 (Linking)&lt;/_isbn&gt;&lt;_issue&gt;3&lt;/_issue&gt;&lt;_journal&gt;Am J Gastroenterol&lt;/_journal&gt;&lt;_keywords&gt;Adult; Colitis, Ulcerative/*microbiology; DNA Fingerprinting; DNA, Bacterial/analysis; Electrophoresis, Polyacrylamide Gel; Feces/*microbiology; Female; Humans; Male; Middle Aged; Polymerase Chain Reaction; Remission Induction&lt;/_keywords&gt;&lt;_language&gt;eng&lt;/_language&gt;&lt;_modified&gt;60962130&lt;/_modified&gt;&lt;_pages&gt;643-8&lt;/_pages&gt;&lt;_tertiary_title&gt;The American journal of gastroenterology&lt;/_tertiary_title&gt;&lt;_type_work&gt;Journal Article; Research Support, Non-U.S. Gov&amp;apos;t&lt;/_type_work&gt;&lt;_url&gt;http://www.ncbi.nlm.nih.gov/entrez/query.fcgi?cmd=Retrieve&amp;amp;db=pubmed&amp;amp;dopt=Abstract&amp;amp;list_uids=18341488&amp;amp;query_hl=1&lt;/_url&gt;&lt;_volume&gt;103&lt;/_volume&gt;&lt;/Details&gt;&lt;Extra&gt;&lt;DBUID&gt;{F96A950B-833F-4880-A151-76DA2D6A2879}&lt;/DBUID&gt;&lt;/Extra&gt;&lt;/Item&gt;&lt;/References&gt;&lt;/Group&gt;&lt;/Citation&gt;_x000a_"/>
    <w:docVar w:name="NE.Ref{5BB1A79E-DD87-48E1-8A1B-BCECE677BACA}" w:val=" ADDIN NE.Ref.{5BB1A79E-DD87-48E1-8A1B-BCECE677BACA}&lt;Citation&gt;&lt;Group&gt;&lt;References&gt;&lt;Item&gt;&lt;ID&gt;965&lt;/ID&gt;&lt;UID&gt;{1360F581-A57F-439B-A3E2-BBCA30E9EE58}&lt;/UID&gt;&lt;Title&gt;Butyrate inhibits inflammatory responses through NFkappaB inhibition: implications for Crohn&amp;apos;s disease&lt;/Title&gt;&lt;Template&gt;Journal Article&lt;/Template&gt;&lt;Star&gt;0&lt;/Star&gt;&lt;Tag&gt;0&lt;/Tag&gt;&lt;Author&gt;Segain, J P; Raingeard, De La Bletiere D; Bourreille, A; Leray, V; Gervois, N; Rosales, C; Ferrier, L; Bonnet, C; Blottiere, H M; Galmiche, J P&lt;/Author&gt;&lt;Year&gt;2000&lt;/Year&gt;&lt;Details&gt;&lt;_accession_num&gt;10940278&lt;/_accession_num&gt;&lt;_author_adr&gt;Centre de Recherche en Nutrition Humaine, INSERM U539, CHU, Hotel Dieu, and INRA, 44035 Nantes, France.&lt;/_author_adr&gt;&lt;_collection_scope&gt;SCI;SCIE;&lt;/_collection_scope&gt;&lt;_created&gt;61097123&lt;/_created&gt;&lt;_date&gt;2000-09-01&lt;/_date&gt;&lt;_date_display&gt;2000 Sep&lt;/_date_display&gt;&lt;_db_updated&gt;PubMed&lt;/_db_updated&gt;&lt;_impact_factor&gt;  14.660&lt;/_impact_factor&gt;&lt;_isbn&gt;0017-5749 (Print); 0017-5749 (Linking)&lt;/_isbn&gt;&lt;_issue&gt;3&lt;/_issue&gt;&lt;_journal&gt;Gut&lt;/_journal&gt;&lt;_keywords&gt;Adolescent; Adult; Aged; Animals; Blotting, Western; Butyrates/*therapeutic use; Cells, Cultured; Crohn Disease/*drug therapy/metabolism; Dose-Response Relationship, Drug; Drug Evaluation; Female; Gastrointestinal Agents/*therapeutic use; Humans; Interleukin-1/metabolism; Interleukin-6/metabolism; Leukocytes, Mononuclear/drug effects/metabolism; Male; Middle Aged; NF-kappa B/*drug effects/metabolism; Prospective Studies; RNA, Messenger/metabolism; Rats; Rats, Wistar; Reverse Transcriptase Polymerase Chain Reaction; Tumor Necrosis Factor-alpha/metabolism&lt;/_keywords&gt;&lt;_language&gt;eng&lt;/_language&gt;&lt;_modified&gt;61097629&lt;/_modified&gt;&lt;_pages&gt;397-403&lt;/_pages&gt;&lt;_tertiary_title&gt;Gut&lt;/_tertiary_title&gt;&lt;_type_work&gt;Journal Article&lt;/_type_work&gt;&lt;_url&gt;http://www.ncbi.nlm.nih.gov/entrez/query.fcgi?cmd=Retrieve&amp;amp;db=pubmed&amp;amp;dopt=Abstract&amp;amp;list_uids=10940278&amp;amp;query_hl=1&lt;/_url&gt;&lt;_volume&gt;47&lt;/_volume&gt;&lt;/Details&gt;&lt;Extra&gt;&lt;DBUID&gt;{F96A950B-833F-4880-A151-76DA2D6A2879}&lt;/DBUID&gt;&lt;/Extra&gt;&lt;/Item&gt;&lt;/References&gt;&lt;/Group&gt;&lt;/Citation&gt;_x000a_"/>
    <w:docVar w:name="NE.Ref{5CE161B7-16CD-4170-ADA9-F71878F025E8}" w:val=" ADDIN NE.Ref.{5CE161B7-16CD-4170-ADA9-F71878F025E8}&lt;Citation&gt;&lt;Group&gt;&lt;References&gt;&lt;Item&gt;&lt;ID&gt;412&lt;/ID&gt;&lt;UID&gt;{A7E9DA1B-6757-490F-AE19-A88C5ECA401E}&lt;/UID&gt;&lt;Title&gt;Unstable composition of the fecal microbiota in ulcerative colitis during clinical remission&lt;/Title&gt;&lt;Template&gt;Journal Article&lt;/Template&gt;&lt;Star&gt;0&lt;/Star&gt;&lt;Tag&gt;4&lt;/Tag&gt;&lt;Author&gt;Martinez, C; Antolin, M; Santos, J; Torrejon, A; Casellas, F; Borruel, N; Guarner, F; Malagelada, J R&lt;/Author&gt;&lt;Year&gt;2008&lt;/Year&gt;&lt;Details&gt;&lt;_accession_num&gt;18341488&lt;/_accession_num&gt;&lt;_author_adr&gt;Digestive Disease Research Unit, University Hospital Vall d&amp;apos;Hebron, Ciberehd, Barcelona, Spain.&lt;/_author_adr&gt;&lt;_collection_scope&gt;SCI;SCIE;&lt;/_collection_scope&gt;&lt;_created&gt;60930589&lt;/_created&gt;&lt;_date&gt;2008-03-01&lt;/_date&gt;&lt;_date_display&gt;2008 Mar&lt;/_date_display&gt;&lt;_db_updated&gt;PubMed&lt;/_db_updated&gt;&lt;_doi&gt;10.1111/j.1572-0241.2007.01592.x&lt;/_doi&gt;&lt;_impact_factor&gt;  10.755&lt;/_impact_factor&gt;&lt;_isbn&gt;0002-9270 (Print); 0002-9270 (Linking)&lt;/_isbn&gt;&lt;_issue&gt;3&lt;/_issue&gt;&lt;_journal&gt;Am J Gastroenterol&lt;/_journal&gt;&lt;_keywords&gt;Adult; Colitis, Ulcerative/*microbiology; DNA Fingerprinting; DNA, Bacterial/analysis; Electrophoresis, Polyacrylamide Gel; Feces/*microbiology; Female; Humans; Male; Middle Aged; Polymerase Chain Reaction; Remission Induction&lt;/_keywords&gt;&lt;_language&gt;eng&lt;/_language&gt;&lt;_modified&gt;60962130&lt;/_modified&gt;&lt;_pages&gt;643-8&lt;/_pages&gt;&lt;_tertiary_title&gt;The American journal of gastroenterology&lt;/_tertiary_title&gt;&lt;_type_work&gt;Journal Article; Research Support, Non-U.S. Gov&amp;apos;t&lt;/_type_work&gt;&lt;_url&gt;http://www.ncbi.nlm.nih.gov/entrez/query.fcgi?cmd=Retrieve&amp;amp;db=pubmed&amp;amp;dopt=Abstract&amp;amp;list_uids=18341488&amp;amp;query_hl=1&lt;/_url&gt;&lt;_volume&gt;103&lt;/_volume&gt;&lt;/Details&gt;&lt;Extra&gt;&lt;DBUID&gt;{F96A950B-833F-4880-A151-76DA2D6A2879}&lt;/DBUID&gt;&lt;/Extra&gt;&lt;/Item&gt;&lt;/References&gt;&lt;/Group&gt;&lt;/Citation&gt;_x000a_"/>
    <w:docVar w:name="NE.Ref{5D48EF2D-0867-4F73-850A-0FF18C725D86}" w:val=" ADDIN NE.Ref.{5D48EF2D-0867-4F73-850A-0FF18C725D86}&lt;Citation&gt;&lt;Group&gt;&lt;References&gt;&lt;Item&gt;&lt;ID&gt;690&lt;/ID&gt;&lt;UID&gt;{83AD96BF-0EA3-43F5-8E51-5AA8E03BF05A}&lt;/UID&gt;&lt;Title&gt;Distinct microbiome in pouchitis compared to healthy pouches in ulcerative colitis and familial adenomatous polyposis&lt;/Title&gt;&lt;Template&gt;Journal Article&lt;/Template&gt;&lt;Star&gt;0&lt;/Star&gt;&lt;Tag&gt;5&lt;/Tag&gt;&lt;Author&gt;Zella, G C; Hait, E J; Glavan, T; Gevers, D; Ward, D V; Kitts, C L; Korzenik, J R&lt;/Author&gt;&lt;Year&gt;2011&lt;/Year&gt;&lt;Details&gt;&lt;_accession_num&gt;20845425&lt;/_accession_num&gt;&lt;_author_adr&gt;Division of Pediatric Gastroenterology, Department of Pediatrics, Massachusetts General Hospital, Harvard Medical School, Boston, Massachusetts 02114, USA. gzella@partners.org&lt;/_author_adr&gt;&lt;_collection_scope&gt;SCI;SCIE;&lt;/_collection_scope&gt;&lt;_created&gt;60962110&lt;/_created&gt;&lt;_date&gt;2011-05-01&lt;/_date&gt;&lt;_date_display&gt;2011 May&lt;/_date_display&gt;&lt;_doi&gt;10.1002/ibd.21460&lt;/_doi&gt;&lt;_impact_factor&gt;   4.464&lt;/_impact_factor&gt;&lt;_isbn&gt;1536-4844 (Electronic); 1078-0998 (Linking)&lt;/_isbn&gt;&lt;_issue&gt;5&lt;/_issue&gt;&lt;_journal&gt;Inflamm Bowel Dis&lt;/_journal&gt;&lt;_keywords&gt;Actinobacteria/genetics/isolation &amp;amp; purification; Adenomatous Polyposis Coli/*microbiology/*surgery; Adult; Bacteroides/genetics/isolation &amp;amp; purification; Biopsy; Colitis, Ulcerative/*microbiology/*surgery; DNA, Bacterial/analysis; Feces/microbiology; Female; Fusobacteria/genetics/isolation &amp;amp; purification; Gastrointestinal Tract/microbiology; Humans; Male; Metagenome; Middle Aged; Postoperative Complications/microbiology/pathology; Pouchitis/*microbiology/pathology; Proteobacteria/genetics/isolation &amp;amp; purification; Young Adult&lt;/_keywords&gt;&lt;_language&gt;eng&lt;/_language&gt;&lt;_modified&gt;60962121&lt;/_modified&gt;&lt;_ori_publication&gt;Copyright (c) 2010 Crohn&amp;apos;s &amp;amp; Colitis Foundation of America, Inc.&lt;/_ori_publication&gt;&lt;_pages&gt;1092-100&lt;/_pages&gt;&lt;_tertiary_title&gt;Inflammatory bowel diseases&lt;/_tertiary_title&gt;&lt;_type_work&gt;Comparative Study; Journal Article; Research Support, Non-U.S. Gov&amp;apos;t&lt;/_type_work&gt;&lt;_url&gt;http://www.ncbi.nlm.nih.gov/entrez/query.fcgi?cmd=Retrieve&amp;amp;db=pubmed&amp;amp;dopt=Abstract&amp;amp;list_uids=20845425&amp;amp;query_hl=1&lt;/_url&gt;&lt;_volume&gt;17&lt;/_volume&gt;&lt;/Details&gt;&lt;Extra&gt;&lt;DBUID&gt;{F96A950B-833F-4880-A151-76DA2D6A2879}&lt;/DBUID&gt;&lt;/Extra&gt;&lt;/Item&gt;&lt;/References&gt;&lt;/Group&gt;&lt;/Citation&gt;_x000a_"/>
    <w:docVar w:name="NE.Ref{5E6BFE49-22BA-45B9-AB7B-5493A6A6EEF9}" w:val=" ADDIN NE.Ref.{5E6BFE49-22BA-45B9-AB7B-5493A6A6EEF9}&lt;Citation&gt;&lt;Group&gt;&lt;References&gt;&lt;Item&gt;&lt;ID&gt;841&lt;/ID&gt;&lt;UID&gt;{BACEA471-5730-434E-B46A-43F82BA4290A}&lt;/UID&gt;&lt;Title&gt;Bacterial community diversity in cultures derived from healthy and inflamed ileal pouches after restorative proctocolectomy&lt;/Title&gt;&lt;Template&gt;Journal Article&lt;/Template&gt;&lt;Star&gt;0&lt;/Star&gt;&lt;Tag&gt;5&lt;/Tag&gt;&lt;Author&gt;Johnson, M W; Rogers, G B; Bruce, K D; Lilley, A K; von Herbay, A; Forbes, A; Ciclitira, P J; Nicholls, R J&lt;/Author&gt;&lt;Year&gt;2009&lt;/Year&gt;&lt;Details&gt;&lt;_accession_num&gt;19637361&lt;/_accession_num&gt;&lt;_author_adr&gt;Gastroenterology Surgical Department, St. Mark&amp;apos;s Hospital, Harrow, Middlesex, UK.&lt;/_author_adr&gt;&lt;_collection_scope&gt;SCI;SCIE;&lt;/_collection_scope&gt;&lt;_created&gt;60962292&lt;/_created&gt;&lt;_date&gt;2009-12-01&lt;/_date&gt;&lt;_date_display&gt;2009 Dec&lt;/_date_display&gt;&lt;_db_updated&gt;PubMed&lt;/_db_updated&gt;&lt;_doi&gt;10.1002/ibd.21022&lt;/_doi&gt;&lt;_impact_factor&gt;   4.464&lt;/_impact_factor&gt;&lt;_isbn&gt;1536-4844 (Electronic); 1078-0998 (Linking)&lt;/_isbn&gt;&lt;_issue&gt;12&lt;/_issue&gt;&lt;_journal&gt;Inflamm Bowel Dis&lt;/_journal&gt;&lt;_keywords&gt;Adenomatous Polyposis Coli/*surgery; Adult; Bacteria/*classification/genetics/isolation &amp;amp; purification; Colitis, Ulcerative/*surgery; Colonic Pouches/*microbiology; Female; Humans; Male; Middle Aged; Pouchitis/*microbiology; Proctocolectomy, Restorative&lt;/_keywords&gt;&lt;_language&gt;eng&lt;/_language&gt;&lt;_modified&gt;60962299&lt;/_modified&gt;&lt;_ori_publication&gt;Copyright (c) 2009 Crohn&amp;apos;s &amp;amp; Colitis Foundation of America, Inc.&lt;/_ori_publication&gt;&lt;_pages&gt;1803-11&lt;/_pages&gt;&lt;_tertiary_title&gt;Inflammatory bowel diseases&lt;/_tertiary_title&gt;&lt;_type_work&gt;Comparative Study; Journal Article; Research Support, Non-U.S. Gov&amp;apos;t&lt;/_type_work&gt;&lt;_url&gt;http://www.ncbi.nlm.nih.gov/entrez/query.fcgi?cmd=Retrieve&amp;amp;db=pubmed&amp;amp;dopt=Abstract&amp;amp;list_uids=19637361&amp;amp;query_hl=1&lt;/_url&gt;&lt;_volume&gt;15&lt;/_volume&gt;&lt;/Details&gt;&lt;Extra&gt;&lt;DBUID&gt;{F96A950B-833F-4880-A151-76DA2D6A2879}&lt;/DBUID&gt;&lt;/Extra&gt;&lt;/Item&gt;&lt;/References&gt;&lt;/Group&gt;&lt;Group&gt;&lt;References&gt;&lt;Item&gt;&lt;ID&gt;842&lt;/ID&gt;&lt;UID&gt;{D5A724BD-6FD2-4A53-8541-CE89AB8FC944}&lt;/UID&gt;&lt;Title&gt;An assessment of bacterial dysbiosis in pouchitis using terminal restriction fragment length polymorphisms of 16S ribosomal DNA from pouch effluent microbiota&lt;/Title&gt;&lt;Template&gt;Journal Article&lt;/Template&gt;&lt;Star&gt;0&lt;/Star&gt;&lt;Tag&gt;5&lt;/Tag&gt;&lt;Author&gt;Lim, M; Adams, J D; Wilcox, M; Finan, P; Sagar, P; Burke, D&lt;/Author&gt;&lt;Year&gt;2009&lt;/Year&gt;&lt;Details&gt;&lt;_accession_num&gt;19617766&lt;/_accession_num&gt;&lt;_author_adr&gt;John Goligher Colorectal Unit, The General Infirmary at Leeds, Leeds, United Kingdom.&lt;/_author_adr&gt;&lt;_collection_scope&gt;SCI;SCIE;&lt;/_collection_scope&gt;&lt;_created&gt;60962293&lt;/_created&gt;&lt;_date&gt;2009-08-01&lt;/_date&gt;&lt;_date_display&gt;2009 Aug&lt;/_date_display&gt;&lt;_db_updated&gt;PubMed&lt;/_db_updated&gt;&lt;_doi&gt;10.1007/DCR.0b013e3181a7b77a&lt;/_doi&gt;&lt;_impact_factor&gt;   3.749&lt;/_impact_factor&gt;&lt;_isbn&gt;1530-0358 (Electronic); 0012-3706 (Linking)&lt;/_isbn&gt;&lt;_issue&gt;8&lt;/_issue&gt;&lt;_journal&gt;Dis Colon Rectum&lt;/_journal&gt;&lt;_keywords&gt;Adult; Bacteria/*genetics/growth &amp;amp; development/isolation &amp;amp; purification; Bacterial Infections/*microbiology; Colonic Pouches/adverse effects/*microbiology; Colony Count, Microbial; DNA, Ribosomal/*analysis; Female; Humans; Intestinal Mucosa/microbiology; Male; Middle Aged; Polymerase Chain Reaction; *Polymorphism, Restriction Fragment Length; Pouchitis/*microbiology; RNA, Bacterial/*analysis; Risk Assessment&lt;/_keywords&gt;&lt;_language&gt;eng&lt;/_language&gt;&lt;_modified&gt;60962306&lt;/_modified&gt;&lt;_pages&gt;1492-500&lt;/_pages&gt;&lt;_tertiary_title&gt;Diseases of the colon and rectum&lt;/_tertiary_title&gt;&lt;_type_work&gt;Comparative Study; Journal Article; Multicenter Study; Research Support, Non-U.S. Gov&amp;apos;t&lt;/_type_work&gt;&lt;_url&gt;http://www.ncbi.nlm.nih.gov/entrez/query.fcgi?cmd=Retrieve&amp;amp;db=pubmed&amp;amp;dopt=Abstract&amp;amp;list_uids=19617766&amp;amp;query_hl=1&lt;/_url&gt;&lt;_volume&gt;52&lt;/_volume&gt;&lt;/Details&gt;&lt;Extra&gt;&lt;DBUID&gt;{F96A950B-833F-4880-A151-76DA2D6A2879}&lt;/DBUID&gt;&lt;/Extra&gt;&lt;/Item&gt;&lt;/References&gt;&lt;/Group&gt;&lt;/Citation&gt;_x000a_"/>
    <w:docVar w:name="NE.Ref{6069D815-62F4-4CEC-B8A9-073876D4A653}" w:val=" ADDIN NE.Ref.{6069D815-62F4-4CEC-B8A9-073876D4A653}&lt;Citation&gt;&lt;Group&gt;&lt;References&gt;&lt;Item&gt;&lt;ID&gt;961&lt;/ID&gt;&lt;UID&gt;{0D642560-E9FA-47FE-9B4C-46F0B8BE8EDB}&lt;/UID&gt;&lt;Title&gt;Eradication of pathogenic bacteria and restoration of normal pouch flora: comparison of metronidazole and ciprofloxacin in the treatment of pouchitis&lt;/Title&gt;&lt;Template&gt;Journal Article&lt;/Template&gt;&lt;Star&gt;0&lt;/Star&gt;&lt;Tag&gt;0&lt;/Tag&gt;&lt;Author&gt;Gosselink, M P; Schouten, W R; van Lieshout, L M; Hop, W C; Laman, J D; Ruseler-van, Embden JG&lt;/Author&gt;&lt;Year&gt;2004&lt;/Year&gt;&lt;Details&gt;&lt;_accession_num&gt;15486751&lt;/_accession_num&gt;&lt;_author_adr&gt;Colorectal Research Group of the Department of Surgery, Erasmus MC, Rotterdam, The Netherlands.&lt;/_author_adr&gt;&lt;_collection_scope&gt;SCI;SCIE;&lt;/_collection_scope&gt;&lt;_created&gt;61097032&lt;/_created&gt;&lt;_date&gt;2004-09-01&lt;/_date&gt;&lt;_date_display&gt;2004 Sep&lt;/_date_display&gt;&lt;_db_updated&gt;PubMed&lt;/_db_updated&gt;&lt;_doi&gt;10.1007/s10350-004-0623-y&lt;/_doi&gt;&lt;_impact_factor&gt;   3.749&lt;/_impact_factor&gt;&lt;_isbn&gt;0012-3706 (Print); 0012-3706 (Linking)&lt;/_isbn&gt;&lt;_issue&gt;9&lt;/_issue&gt;&lt;_journal&gt;Dis Colon Rectum&lt;/_journal&gt;&lt;_keywords&gt;Adult; Anti-Infective Agents; Ciprofloxacin; Clostridium Infections/drug therapy; Clostridium perfringens/growth &amp;amp; development/pathogenicity; Colitis, Ulcerative/*surgery; Enterotoxins/analysis; Escherichia coli/growth &amp;amp; development/pathogenicity; Escherichia coli Infections/drug therapy; Feces/chemistry/microbiology; Female; Humans; Hydrogen-Ion Concentration; Male; Metronidazole; Middle Aged; Pouchitis/*drug therapy; Proctocolectomy, Restorative/*adverse effects&lt;/_keywords&gt;&lt;_language&gt;eng&lt;/_language&gt;&lt;_modified&gt;61097032&lt;/_modified&gt;&lt;_pages&gt;1519-25&lt;/_pages&gt;&lt;_tertiary_title&gt;Diseases of the colon and rectum&lt;/_tertiary_title&gt;&lt;_type_work&gt;Clinical Trial; Journal Article&lt;/_type_work&gt;&lt;_url&gt;http://www.ncbi.nlm.nih.gov/entrez/query.fcgi?cmd=Retrieve&amp;amp;db=pubmed&amp;amp;dopt=Abstract&amp;amp;list_uids=15486751&amp;amp;query_hl=1&lt;/_url&gt;&lt;_volume&gt;47&lt;/_volume&gt;&lt;/Details&gt;&lt;Extra&gt;&lt;DBUID&gt;{F96A950B-833F-4880-A151-76DA2D6A2879}&lt;/DBUID&gt;&lt;/Extra&gt;&lt;/Item&gt;&lt;/References&gt;&lt;/Group&gt;&lt;Group&gt;&lt;References&gt;&lt;Item&gt;&lt;ID&gt;959&lt;/ID&gt;&lt;UID&gt;{D8707A4B-DEDF-422E-A9E7-7199493F4CF8}&lt;/UID&gt;&lt;Title&gt;Ileal pelvic pouch microbiota from two former ulcerative colitis patients, analysed by DNA-based methods, were unstable over time and showed the presence of Clostridium perfringens&lt;/Title&gt;&lt;Template&gt;Journal Article&lt;/Template&gt;&lt;Star&gt;0&lt;/Star&gt;&lt;Tag&gt;0&lt;/Tag&gt;&lt;Author&gt;Falk, A; Olsson, C; Ahrne, S; Molin, G; Adawi, D; Jeppsson, B&lt;/Author&gt;&lt;Year&gt;2007&lt;/Year&gt;&lt;Details&gt;&lt;_accession_num&gt;17613928&lt;/_accession_num&gt;&lt;_author_adr&gt;Department of Surgery, Lund University, Malmo University Hospital, Malmo, Sweden.&lt;/_author_adr&gt;&lt;_created&gt;61097030&lt;/_created&gt;&lt;_date&gt;2007-08-01&lt;/_date&gt;&lt;_date_display&gt;2007 Aug&lt;/_date_display&gt;&lt;_db_updated&gt;PubMed&lt;/_db_updated&gt;&lt;_doi&gt;10.1080/00365520701204238&lt;/_doi&gt;&lt;_impact_factor&gt;   2.361&lt;/_impact_factor&gt;&lt;_isbn&gt;0036-5521 (Print); 0036-5521 (Linking)&lt;/_isbn&gt;&lt;_issue&gt;8&lt;/_issue&gt;&lt;_journal&gt;Scand J Gastroenterol&lt;/_journal&gt;&lt;_keywords&gt;Adult; Clostridium perfringens/genetics/*isolation &amp;amp; purification; Colitis, Ulcerative/*surgery; Colonic Pouches/*microbiology; DNA, Bacterial/analysis; Female; Humans; Male; Polymorphism, Restriction Fragment Length; Time Factors&lt;/_keywords&gt;&lt;_language&gt;eng&lt;/_language&gt;&lt;_modified&gt;61097696&lt;/_modified&gt;&lt;_pages&gt;973-85&lt;/_pages&gt;&lt;_tertiary_title&gt;Scandinavian journal of gastroenterology&lt;/_tertiary_title&gt;&lt;_type_work&gt;Journal Article; Research Support, Non-U.S. Gov&amp;apos;t&lt;/_type_work&gt;&lt;_url&gt;http://www.ncbi.nlm.nih.gov/entrez/query.fcgi?cmd=Retrieve&amp;amp;db=pubmed&amp;amp;dopt=Abstract&amp;amp;list_uids=17613928&amp;amp;query_hl=1&lt;/_url&gt;&lt;_volume&gt;42&lt;/_volume&gt;&lt;/Details&gt;&lt;Extra&gt;&lt;DBUID&gt;{F96A950B-833F-4880-A151-76DA2D6A2879}&lt;/DBUID&gt;&lt;/Extra&gt;&lt;/Item&gt;&lt;/References&gt;&lt;/Group&gt;&lt;Group&gt;&lt;References&gt;&lt;Item&gt;&lt;ID&gt;960&lt;/ID&gt;&lt;UID&gt;{D06D75D6-3EFD-4991-8530-908C17F52C13}&lt;/UID&gt;&lt;Title&gt;Comprehensive analysis of the bacterial content of stool from patients with chronic pouchitis, normal pouches, or familial adenomatous polyposis pouches&lt;/Title&gt;&lt;Template&gt;Journal Article&lt;/Template&gt;&lt;Star&gt;0&lt;/Star&gt;&lt;Tag&gt;0&lt;/Tag&gt;&lt;Author&gt;Tannock, G W; Lawley, B; Munro, K; Lay, C; Taylor, C; Daynes, C; Baladjay, L; Mcleod, R; Thompson-Fawcett, M&lt;/Author&gt;&lt;Year&gt;2012&lt;/Year&gt;&lt;Details&gt;&lt;_accession_num&gt;22114001&lt;/_accession_num&gt;&lt;_author_adr&gt;Department of Microbiology and Immunology, University of Otago, Dunedin, New Zealand. gerald.tannock@otago.ac.nz&lt;/_author_adr&gt;&lt;_collection_scope&gt;SCI;SCIE;&lt;/_collection_scope&gt;&lt;_created&gt;61097031&lt;/_created&gt;&lt;_date&gt;2012-05-01&lt;/_date&gt;&lt;_date_display&gt;2012 May&lt;/_date_display&gt;&lt;_db_updated&gt;PubMed&lt;/_db_updated&gt;&lt;_doi&gt;10.1002/ibd.21936&lt;/_doi&gt;&lt;_impact_factor&gt;   4.464&lt;/_impact_factor&gt;&lt;_isbn&gt;1536-4844 (Electronic); 1078-0998 (Linking)&lt;/_isbn&gt;&lt;_issue&gt;5&lt;/_issue&gt;&lt;_journal&gt;Inflamm Bowel Dis&lt;/_journal&gt;&lt;_keywords&gt;Adenomatous Polyposis Coli/*microbiology/pathology; Adolescent; Adult; Bacteria/*pathogenicity; Child; Child, Preschool; Chronic Disease; Colitis, Ulcerative/*microbiology/pathology; Colonic Pouches/*microbiology/pathology; DNA/genetics; Feces/*microbiology; Female; High-Throughput Nucleotide Sequencing; Humans; In Situ Hybridization, Fluorescence; Infant; Infant, Newborn; Male; Pouchitis/*microbiology/pathology; Real-Time Polymerase Chain Reaction; Young Adult&lt;/_keywords&gt;&lt;_language&gt;eng&lt;/_language&gt;&lt;_modified&gt;61099915&lt;/_modified&gt;&lt;_ori_publication&gt;Copyright (c) 2011 Crohn&amp;apos;s &amp;amp; Colitis Foundation of America, Inc.&lt;/_ori_publication&gt;&lt;_pages&gt;925-34&lt;/_pages&gt;&lt;_tertiary_title&gt;Inflammatory bowel diseases&lt;/_tertiary_title&gt;&lt;_type_work&gt;Journal Article; Research Support, Non-U.S. Gov&amp;apos;t&lt;/_type_work&gt;&lt;_url&gt;http://www.ncbi.nlm.nih.gov/entrez/query.fcgi?cmd=Retrieve&amp;amp;db=pubmed&amp;amp;dopt=Abstract&amp;amp;list_uids=22114001&amp;amp;query_hl=1&lt;/_url&gt;&lt;_volume&gt;18&lt;/_volume&gt;&lt;/Details&gt;&lt;Extra&gt;&lt;DBUID&gt;{F96A950B-833F-4880-A151-76DA2D6A2879}&lt;/DBUID&gt;&lt;/Extra&gt;&lt;/Item&gt;&lt;/References&gt;&lt;/Group&gt;&lt;/Citation&gt;_x000a_"/>
    <w:docVar w:name="NE.Ref{60C18ECB-A1FB-40A3-A1C0-73ED020405C1}" w:val=" ADDIN NE.Ref.{60C18ECB-A1FB-40A3-A1C0-73ED020405C1}&lt;Citation&gt;&lt;Group&gt;&lt;References&gt;&lt;Item&gt;&lt;ID&gt;948&lt;/ID&gt;&lt;UID&gt;{944E7927-1C8D-4BF2-9B21-2DAF7106485D}&lt;/UID&gt;&lt;Title&gt;Specific members of the predominant gut microbiota predict pouchitis following colectomy and IPAA in UC&lt;/Title&gt;&lt;Template&gt;Journal Article&lt;/Template&gt;&lt;Star&gt;0&lt;/Star&gt;&lt;Tag&gt;0&lt;/Tag&gt;&lt;Author&gt;Machiels, K; Sabino, J; Vandermosten, L; Joossens, M; Arijs, I; de Bruyn, M; Eeckhaut, V; Van Assche, G; Ferrante, M; Verhaegen, J; Van Steen, K; Van Immerseel, F; Huys, G; Verbeke, K; Wolthuis, A; de Buck, Van Overstraeten A; D&amp;apos;Hoore, A; Rutgeerts, P; Vermeire, S&lt;/Author&gt;&lt;Year&gt;2015&lt;/Year&gt;&lt;Details&gt;&lt;_accession_num&gt;26423113&lt;/_accession_num&gt;&lt;_author_adr&gt;Translational Research Center for Gastrointestinal Disorders (TARGID), University Hospital Leuven, KU Leuven, Leuven, Belgium.; Translational Research Center for Gastrointestinal Disorders (TARGID), University Hospital Leuven, KU Leuven, Leuven, Belgium.; Translational Research Center for Gastrointestinal Disorders (TARGID), University Hospital Leuven, KU Leuven, Leuven, Belgium.; Department Microbiology and Immunology, KU Leuven, Leuven, Belgium Center for the Biology of Disease, VIB, Leuven, Belgium Faculty of Sciences and Bioengineering Sciences, Microbiology Unit, Vrije Universiteit Brussel, Brussels, Belgium.; Translational Research Center for Gastrointestinal Disorders (TARGID), University Hospital Leuven, KU Leuven, Leuven, Belgium.; Translational Research Center for Gastrointestinal Disorders (TARGID), University Hospital Leuven, KU Leuven, Leuven, Belgium.; Department of Pathology, Bacteriology and Avian Diseases, Ghent University, Merelbeke, Belgium.; Translational Research Center for Gastrointestinal Disorders (TARGID), University Hospital Leuven, KU Leuven, Leuven, Belgium.; Translational Research Center for Gastrointestinal Disorders (TARGID), University Hospital Leuven, KU Leuven, Leuven, Belgium.; Department of Microbiology and Immunology, University Hospital Leuven, KU Leuven, Leuven, Belgium.; Department of Electrical Engineering and Computer Science, Montefiore Institute,  Liege, Belgium.; Department of Pathology, Bacteriology and Avian Diseases, Ghent University, Merelbeke, Belgium.; Laboratory of Microbiology &amp;amp; BCCM/LMG Bacteria Collection, Faculty of Sciences, Ghent University, Ghent, Belgium.; Translational Research Center for Gastrointestinal Disorders (TARGID), University Hospital Leuven, KU Leuven, Leuven, Belgium.; Translational Research Center for Gastrointestinal Disorders (TARGID), University Hospital Leuven, KU Leuven, Leuven, Belgium.; Translational Research Center for Gastrointestinal Disorders (TARGID), University Hospital Leuven, KU Leuven, Leuven, Belgium.; Translational Research Center for Gastrointestinal Disorders (TARGID), University Hospital Leuven, KU Leuven, Leuven, Belgium.; Translational Research Center for Gastrointestinal Disorders (TARGID), University Hospital Leuven, KU Leuven, Leuven, Belgium.; Translational Research Center for Gastrointestinal Disorders (TARGID), University Hospital Leuven, KU Leuven, Leuven, Belgium.&lt;/_author_adr&gt;&lt;_collection_scope&gt;SCI;SCIE;&lt;/_collection_scope&gt;&lt;_created&gt;61095476&lt;/_created&gt;&lt;_date&gt;2015-09-30&lt;/_date&gt;&lt;_date_display&gt;2015 Sep 30&lt;/_date_display&gt;&lt;_db_updated&gt;PubMed&lt;/_db_updated&gt;&lt;_doi&gt;10.1136/gutjnl-2015-309398&lt;/_doi&gt;&lt;_impact_factor&gt;  14.660&lt;/_impact_factor&gt;&lt;_isbn&gt;1468-3288 (Electronic); 0017-5749 (Linking)&lt;/_isbn&gt;&lt;_journal&gt;Gut&lt;/_journal&gt;&lt;_keywords&gt;IBD BASIC RESEARCH; ILEOANAL POUCH; INFLAMMATORY BOWEL DISEASE; INTESTINAL BACTERIA; POUCHITIS&lt;/_keywords&gt;&lt;_language&gt;ENG&lt;/_language&gt;&lt;_modified&gt;61095856&lt;/_modified&gt;&lt;_ori_publication&gt;Published by the BMJ Publishing Group Limited. For permission to use (where not_x000d__x000a_      already granted under a licence) please go to_x000d__x000a_      http://group.bmj.com/group/rights-licensing/permissions.&lt;/_ori_publication&gt;&lt;_tertiary_title&gt;Gut&lt;/_tertiary_title&gt;&lt;_type_work&gt;JOURNAL ARTICLE&lt;/_type_work&gt;&lt;_url&gt;http://www.ncbi.nlm.nih.gov/entrez/query.fcgi?cmd=Retrieve&amp;amp;db=pubmed&amp;amp;dopt=Abstract&amp;amp;list_uids=26423113&amp;amp;query_hl=1&lt;/_url&gt;&lt;/Details&gt;&lt;Extra&gt;&lt;DBUID&gt;{F96A950B-833F-4880-A151-76DA2D6A2879}&lt;/DBUID&gt;&lt;/Extra&gt;&lt;/Item&gt;&lt;/References&gt;&lt;/Group&gt;&lt;/Citation&gt;_x000a_"/>
    <w:docVar w:name="NE.Ref{60E9B0C3-FCFB-488D-979A-80DB8FEB788F}" w:val=" ADDIN NE.Ref.{60E9B0C3-FCFB-488D-979A-80DB8FEB788F}&lt;Citation&gt;&lt;Group&gt;&lt;References&gt;&lt;Item&gt;&lt;ID&gt;850&lt;/ID&gt;&lt;UID&gt;{EC75A7C7-1481-48F2-93E6-294F2FE597CD}&lt;/UID&gt;&lt;Title&gt;Reduced diversity of faecal microbiota in Crohn&amp;apos;s disease revealed by a metagenomic approach&lt;/Title&gt;&lt;Template&gt;Journal Article&lt;/Template&gt;&lt;Star&gt;0&lt;/Star&gt;&lt;Tag&gt;0&lt;/Tag&gt;&lt;Author&gt;Manichanh, C; Rigottier-Gois, L; Bonnaud, E; Gloux, K; Pelletier, E; Frangeul, L; Nalin, R; Jarrin, C; Chardon, P; Marteau, P; Roca, J; Dore, J&lt;/Author&gt;&lt;Year&gt;2006&lt;/Year&gt;&lt;Details&gt;&lt;_accession_num&gt;16188921&lt;/_accession_num&gt;&lt;_author_adr&gt;Unite d&amp;apos;Ecologie et de Physiologie du systeme Digestif, INRA-UEPSD, 78350 Jouy-en-Josas, France.&lt;/_author_adr&gt;&lt;_collection_scope&gt;SCI;SCIE;&lt;/_collection_scope&gt;&lt;_created&gt;60976382&lt;/_created&gt;&lt;_date&gt;2006-02-01&lt;/_date&gt;&lt;_date_display&gt;2006 Feb&lt;/_date_display&gt;&lt;_db_updated&gt;PubMed&lt;/_db_updated&gt;&lt;_doi&gt;10.1136/gut.2005.073817&lt;/_doi&gt;&lt;_impact_factor&gt;  14.660&lt;/_impact_factor&gt;&lt;_isbn&gt;0017-5749 (Print); 0017-5749 (Linking)&lt;/_isbn&gt;&lt;_issue&gt;2&lt;/_issue&gt;&lt;_journal&gt;Gut&lt;/_journal&gt;&lt;_keywords&gt;Adolescent; Adult; Bacteria/*classification/genetics/isolation &amp;amp; purification; Bacterial Typing Techniques; Crohn Disease/*microbiology; DNA, Bacterial/genetics; Ecosystem; Feces/*microbiology; Female; Gene Library; Humans; In Situ Hybridization, Fluorescence; Male; Phylogeny; RNA, Bacterial/genetics; RNA, Ribosomal, 16S/genetics&lt;/_keywords&gt;&lt;_language&gt;eng&lt;/_language&gt;&lt;_modified&gt;60976383&lt;/_modified&gt;&lt;_pages&gt;205-11&lt;/_pages&gt;&lt;_tertiary_title&gt;Gut&lt;/_tertiary_title&gt;&lt;_type_work&gt;Journal Article; Research Support, Non-U.S. Gov&amp;apos;t&lt;/_type_work&gt;&lt;_url&gt;http://www.ncbi.nlm.nih.gov/entrez/query.fcgi?cmd=Retrieve&amp;amp;db=pubmed&amp;amp;dopt=Abstract&amp;amp;list_uids=16188921&amp;amp;query_hl=1&lt;/_url&gt;&lt;_volume&gt;55&lt;/_volume&gt;&lt;/Details&gt;&lt;Extra&gt;&lt;DBUID&gt;{F96A950B-833F-4880-A151-76DA2D6A2879}&lt;/DBUID&gt;&lt;/Extra&gt;&lt;/Item&gt;&lt;/References&gt;&lt;/Group&gt;&lt;/Citation&gt;_x000a_"/>
    <w:docVar w:name="NE.Ref{61480BAA-AAEF-4020-93D9-40216EF70B51}" w:val=" ADDIN NE.Ref.{61480BAA-AAEF-4020-93D9-40216EF70B51}&lt;Citation&gt;&lt;Group&gt;&lt;References&gt;&lt;Item&gt;&lt;ID&gt;1498&lt;/ID&gt;&lt;UID&gt;{70263268-F62F-497A-8973-7CA8EB2B7875}&lt;/UID&gt;&lt;Title&gt;The bacteriology of pouchitis: a molecular phylogenetic analysis using 16S rRNA gene cloning and sequencing&lt;/Title&gt;&lt;Template&gt;Journal Article&lt;/Template&gt;&lt;Star&gt;0&lt;/Star&gt;&lt;Tag&gt;0&lt;/Tag&gt;&lt;Author&gt;McLaughlin, S D; Walker, A W; Churcher, C; Clark, S K; Tekkis, P P; Johnson, M W; Parkhill, J; Ciclitira, P J; Dougan, G; Nicholls, R J; Petrovska, L&lt;/Author&gt;&lt;Year&gt;2010&lt;/Year&gt;&lt;Details&gt;&lt;_accession_num&gt;20562611&lt;/_accession_num&gt;&lt;_author_adr&gt;Department of Biosurgery and Surgical Technology, St Mary&amp;apos;s Hospital, Imperial College London, London, United Kingdom.&lt;/_author_adr&gt;&lt;_collection_scope&gt;SCI;SCIE;&lt;/_collection_scope&gt;&lt;_created&gt;60946115&lt;/_created&gt;&lt;_date&gt;2010-07-01&lt;/_date&gt;&lt;_date_display&gt;2010 Jul&lt;/_date_display&gt;&lt;_db_updated&gt;PubMed&lt;/_db_updated&gt;&lt;_doi&gt;10.1097/SLA.0b013e3181e3dc8b&lt;/_doi&gt;&lt;_impact_factor&gt;   8.327&lt;/_impact_factor&gt;&lt;_isbn&gt;1528-1140 (Electronic); 0003-4932 (Linking)&lt;/_isbn&gt;&lt;_issue&gt;1&lt;/_issue&gt;&lt;_journal&gt;Ann Surg&lt;/_journal&gt;&lt;_keywords&gt;Adenomatous Polyposis Coli/microbiology/surgery; Adult; Bacteroidetes/genetics/isolation &amp;amp; purification; Base Sequence; Biopsy; Cloning, Molecular; Colitis, Ulcerative/microbiology/surgery; Colonic Pouches/microbiology; DNA, Bacterial/analysis; Humans; Male; Middle Aged; Molecular Sequence Data; Pouchitis/*microbiology; Proctocolectomy, Restorative; Proteobacteria/genetics/isolation &amp;amp; purification; RNA, Ribosomal, 16S/*genetics&lt;/_keywords&gt;&lt;_language&gt;eng&lt;/_language&gt;&lt;_modified&gt;60946117&lt;/_modified&gt;&lt;_pages&gt;90-8&lt;/_pages&gt;&lt;_tertiary_title&gt;Annals of surgery&lt;/_tertiary_title&gt;&lt;_type_work&gt;Comparative Study; Journal Article; Research Support, Non-U.S. Gov&amp;apos;t&lt;/_type_work&gt;&lt;_url&gt;http://www.ncbi.nlm.nih.gov/entrez/query.fcgi?cmd=Retrieve&amp;amp;db=pubmed&amp;amp;dopt=Abstract&amp;amp;list_uids=20562611&amp;amp;query_hl=1&lt;/_url&gt;&lt;_volume&gt;252&lt;/_volume&gt;&lt;/Details&gt;&lt;Extra/&gt;&lt;/Item&gt;&lt;/References&gt;&lt;/Group&gt;&lt;/Citation&gt;_x000a_"/>
    <w:docVar w:name="NE.Ref{616218FF-FE57-4FB2-A464-6B145654423D}" w:val=" ADDIN NE.Ref.{616218FF-FE57-4FB2-A464-6B145654423D}&lt;Citation&gt;&lt;Group&gt;&lt;References&gt;&lt;Item&gt;&lt;ID&gt;426&lt;/ID&gt;&lt;UID&gt;{4DDEE6CB-D85D-4E27-AC3E-924AE0D41474}&lt;/UID&gt;&lt;Title&gt;Pouch Inflammation Is Associated With a Decrease in Specific Bacterial Taxa&lt;/Title&gt;&lt;Template&gt;Journal Article&lt;/Template&gt;&lt;Star&gt;0&lt;/Star&gt;&lt;Tag&gt;0&lt;/Tag&gt;&lt;Author&gt;Reshef, L; Kovacs, A; Ofer, A; Yahav, L; Maharshak, N; Keren, N; Konikoff, F M; Tulchinsky, H; Gophna, U; Dotan, I&lt;/Author&gt;&lt;Year&gt;2015&lt;/Year&gt;&lt;Details&gt;&lt;_accessed&gt;60962098&lt;/_accessed&gt;&lt;_accession_num&gt;26026389&lt;/_accession_num&gt;&lt;_author_adr&gt;Department of Molecular Microbiology and Biotechnology, George S. Wise Faculty of Life Sciences, Tel Aviv University, Tel Aviv, Israel.; Department of Molecular Microbiology and Biotechnology, George S. Wise Faculty of Life Sciences, Tel Aviv University, Tel Aviv, Israel; IBD Center, Department of Gastroenterology and Liver Diseases, Tel Aviv Medical Center, Tel Aviv, Israel.; IBD Center, Department of Gastroenterology and Liver Diseases, Tel Aviv Medical Center, Tel Aviv, Israel.; IBD Center, Department of Gastroenterology and Liver Diseases, Tel Aviv Medical Center, Tel Aviv, Israel.; Sackler Faculty of Medicine, Tel Aviv University, Tel Aviv, Israel; IBD Center, Department of Gastroenterology and Liver Diseases, Tel Aviv Medical Center, Tel Aviv, Israel.; Sackler Faculty of Medicine, Tel Aviv University, Tel Aviv, Israel; Department of Gastroenterology and Hepatology, Meir Medical Center, Kfar Saba, Israel.; Sackler Faculty of Medicine, Tel Aviv University, Tel Aviv, Israel; Department of Gastroenterology and Hepatology, Meir Medical Center, Kfar Saba, Israel.; Sackler Faculty of Medicine, Tel Aviv University, Tel Aviv, Israel; Colorectal Unit, Department of Surgery, Tel Aviv Medical Center, Tel Aviv, Israel.; Department of Molecular Microbiology and Biotechnology, George S. Wise Faculty of Life Sciences, Tel Aviv University, Tel Aviv, Israel. Electronic address: urigo@tauex.tau.ac.il.; Sackler Faculty of Medicine, Tel Aviv University, Tel Aviv, Israel; IBD Center, Department of Gastroenterology and Liver Diseases, Tel Aviv Medical Center, Tel Aviv, Israel. Electronic address: irisd@tlvmc.gov.il.&lt;/_author_adr&gt;&lt;_collection_scope&gt;SCI;SCIE;&lt;/_collection_scope&gt;&lt;_created&gt;60952154&lt;/_created&gt;&lt;_date&gt;2015-09-01&lt;/_date&gt;&lt;_date_display&gt;2015 Sep&lt;/_date_display&gt;&lt;_db_updated&gt;PubMed&lt;/_db_updated&gt;&lt;_doi&gt;10.1053/j.gastro.2015.05.041&lt;/_doi&gt;&lt;_impact_factor&gt;  16.716&lt;/_impact_factor&gt;&lt;_isbn&gt;1528-0012 (Electronic); 0016-5085 (Linking)&lt;/_isbn&gt;&lt;_issue&gt;3&lt;/_issue&gt;&lt;_journal&gt;Gastroenterology&lt;/_journal&gt;&lt;_keywords&gt;Adult; Aged; Anti-Bacterial Agents/adverse effects; Bacteria/*classification/drug effects/genetics; C-Reactive Protein/analysis; Case-Control Studies; Colitis, Ulcerative/diagnosis/*surgery; Colonic Pouches/*adverse effects; Dysbiosis/diagnosis/immunology/*microbiology; Feces/chemistry/microbiology; Female; Humans; Immunologic Factors/therapeutic use; Inflammation Mediators/analysis; Israel; Male; *Microbiota; Middle Aged; Pouchitis/diagnosis/immunology/*microbiology; Proctocolectomy, Restorative/*adverse effects; Prospective Studies; RNA, Bacterial/genetics; RNA, Ribosomal, 16S/genetics; Ribotyping; Risk Factors; Severity of Illness Index; Young AdultGut Microbiota; IBD; Immune Regulation; Intestine&lt;/_keywords&gt;&lt;_language&gt;eng&lt;/_language&gt;&lt;_modified&gt;60962098&lt;/_modified&gt;&lt;_ori_publication&gt;Copyright (c) 2015 AGA Institute. Published by Elsevier Inc. All rights reserved.&lt;/_ori_publication&gt;&lt;_pages&gt;718-27&lt;/_pages&gt;&lt;_tertiary_title&gt;Gastroenterology&lt;/_tertiary_title&gt;&lt;_type_work&gt;Journal Article; Research Support, Non-U.S. Gov&amp;apos;t&lt;/_type_work&gt;&lt;_url&gt;http://www.ncbi.nlm.nih.gov/entrez/query.fcgi?cmd=Retrieve&amp;amp;db=pubmed&amp;amp;dopt=Abstract&amp;amp;list_uids=26026389&amp;amp;query_hl=1&lt;/_url&gt;&lt;_volume&gt;149&lt;/_volume&gt;&lt;/Details&gt;&lt;Extra&gt;&lt;DBUID&gt;{F96A950B-833F-4880-A151-76DA2D6A2879}&lt;/DBUID&gt;&lt;/Extra&gt;&lt;/Item&gt;&lt;/References&gt;&lt;/Group&gt;&lt;Group&gt;&lt;References&gt;&lt;Item&gt;&lt;ID&gt;423&lt;/ID&gt;&lt;UID&gt;{7380FA3C-4795-4582-AD9D-1B4CEAEC48A2}&lt;/UID&gt;&lt;Title&gt;Change in the bacterial flora of pouchitis&lt;/Title&gt;&lt;Template&gt;Journal Article&lt;/Template&gt;&lt;Star&gt;0&lt;/Star&gt;&lt;Tag&gt;0&lt;/Tag&gt;&lt;Author&gt;Iwaya, A; Iiai, T; Okamoto, H; Ajioka, Y; Yamamoto, T; Asahara, T; Nomoto, K; Hatakeyama, K&lt;/Author&gt;&lt;Year&gt;2006&lt;/Year&gt;&lt;Details&gt;&lt;_accessed&gt;60937088&lt;/_accessed&gt;&lt;_accession_num&gt;16506376&lt;/_accession_num&gt;&lt;_author_adr&gt;Division of Digestive and General Surgery, Niigata University Graduate School of  Medical and Dental Sciences, Japan. iwa@med.niigata-u.ac.jp&lt;/_author_adr&gt;&lt;_created&gt;60931757&lt;/_created&gt;&lt;_date&gt;2006-01-01&lt;/_date&gt;&lt;_date_display&gt;2006 Jan-Feb&lt;/_date_display&gt;&lt;_db_updated&gt;PubMed&lt;/_db_updated&gt;&lt;_impact_factor&gt;   0.928&lt;/_impact_factor&gt;&lt;_isbn&gt;0172-6390 (Print); 0172-6390 (Linking)&lt;/_isbn&gt;&lt;_issue&gt;67&lt;/_issue&gt;&lt;_journal&gt;Hepatogastroenterology&lt;/_journal&gt;&lt;_keywords&gt;Bacteria, Anaerobic/*isolation &amp;amp; purification; Female; Humans; Male; Middle Aged; Pouchitis/*microbiology&lt;/_keywords&gt;&lt;_language&gt;eng&lt;/_language&gt;&lt;_modified&gt;60937088&lt;/_modified&gt;&lt;_pages&gt;55-9&lt;/_pages&gt;&lt;_tertiary_title&gt;Hepato-gastroenterology&lt;/_tertiary_title&gt;&lt;_type_work&gt;Journal Article&lt;/_type_work&gt;&lt;_url&gt;http://www.ncbi.nlm.nih.gov/entrez/query.fcgi?cmd=Retrieve&amp;amp;db=pubmed&amp;amp;dopt=Abstract&amp;amp;list_uids=16506376&amp;amp;query_hl=1&lt;/_url&gt;&lt;_volume&gt;53&lt;/_volume&gt;&lt;/Details&gt;&lt;Extra&gt;&lt;DBUID&gt;{F96A950B-833F-4880-A151-76DA2D6A2879}&lt;/DBUID&gt;&lt;/Extra&gt;&lt;/Item&gt;&lt;/References&gt;&lt;/Group&gt;&lt;/Citation&gt;_x000a_"/>
    <w:docVar w:name="NE.Ref{6D0667C8-AFB5-46ED-87F3-ECC9FF8A4138}" w:val=" ADDIN NE.Ref.{6D0667C8-AFB5-46ED-87F3-ECC9FF8A4138}&lt;Citation&gt;&lt;Group&gt;&lt;References&gt;&lt;Item&gt;&lt;ID&gt;844&lt;/ID&gt;&lt;UID&gt;{7020A2D0-4A71-453C-8065-43DFB4FC9155}&lt;/UID&gt;&lt;Title&gt;Molecular ecological analysis of the gastrointestinal microbiota: a review&lt;/Title&gt;&lt;Template&gt;Journal Article&lt;/Template&gt;&lt;Star&gt;0&lt;/Star&gt;&lt;Tag&gt;0&lt;/Tag&gt;&lt;Author&gt;Zoetendal, E G; Collier, C T; Koike, S; Mackie, R I; Gaskins, H R&lt;/Author&gt;&lt;Year&gt;2004&lt;/Year&gt;&lt;Details&gt;&lt;_accession_num&gt;14747690&lt;/_accession_num&gt;&lt;_author_adr&gt;Department of Animal Sciences, Division of Nutritional Sciences, University of Illinois at Urbana-Champaign, IL 61801, USA.&lt;/_author_adr&gt;&lt;_date_display&gt;2004 Feb&lt;/_date_display&gt;&lt;_date&gt;2004-02-01&lt;/_date&gt;&lt;_isbn&gt;0022-3166 (Print); 0022-3166 (Linking)&lt;/_isbn&gt;&lt;_issue&gt;2&lt;/_issue&gt;&lt;_journal&gt;J Nutr&lt;/_journal&gt;&lt;_keywords&gt;Digestive System/*microbiology; *Ecosystem; Humans; Molecular Biology/*trends; RNA, Ribosomal, 16S/genetics&lt;/_keywords&gt;&lt;_language&gt;eng&lt;/_language&gt;&lt;_pages&gt;465-72&lt;/_pages&gt;&lt;_tertiary_title&gt;The Journal of nutrition&lt;/_tertiary_title&gt;&lt;_type_work&gt;Journal Article; Review&lt;/_type_work&gt;&lt;_url&gt;http://www.ncbi.nlm.nih.gov/entrez/query.fcgi?cmd=Retrieve&amp;amp;db=pubmed&amp;amp;dopt=Abstract&amp;amp;list_uids=14747690&amp;amp;query_hl=1&lt;/_url&gt;&lt;_volume&gt;134&lt;/_volume&gt;&lt;_created&gt;60967993&lt;/_created&gt;&lt;_modified&gt;60967995&lt;/_modified&gt;&lt;_db_updated&gt;PubMed&lt;/_db_updated&gt;&lt;_impact_factor&gt;   3.875&lt;/_impact_factor&gt;&lt;_collection_scope&gt;SCI;SCIE;&lt;/_collection_scope&gt;&lt;/Details&gt;&lt;Extra&gt;&lt;DBUID&gt;{F96A950B-833F-4880-A151-76DA2D6A2879}&lt;/DBUID&gt;&lt;/Extra&gt;&lt;/Item&gt;&lt;/References&gt;&lt;/Group&gt;&lt;Group&gt;&lt;References&gt;&lt;Item&gt;&lt;ID&gt;846&lt;/ID&gt;&lt;UID&gt;{FCC4A410-655F-45E5-8F07-03F8F41860B5}&lt;/UID&gt;&lt;Title&gt;Analysis of the fecal microflora of human subjects consuming a probiotic product  containing Lactobacillus rhamnosus DR20&lt;/Title&gt;&lt;Template&gt;Journal Article&lt;/Template&gt;&lt;Star&gt;0&lt;/Star&gt;&lt;Tag&gt;0&lt;/Tag&gt;&lt;Author&gt;Tannock, G W; Munro, K; Harmsen, H J; Welling, G W; Smart, J; Gopal, P K&lt;/Author&gt;&lt;Year&gt;2000&lt;/Year&gt;&lt;Details&gt;&lt;_accession_num&gt;10831441&lt;/_accession_num&gt;&lt;_author_adr&gt;Department of Microbiology, University of Otago, Dunedin, New Zealand. gerald.tannock@stonebow.otago.ac.nz&lt;/_author_adr&gt;&lt;_date_display&gt;2000 Jun&lt;/_date_display&gt;&lt;_date&gt;2000-06-01&lt;/_date&gt;&lt;_isbn&gt;0099-2240 (Print); 0099-2240 (Linking)&lt;/_isbn&gt;&lt;_issue&gt;6&lt;/_issue&gt;&lt;_journal&gt;Appl Environ Microbiol&lt;/_journal&gt;&lt;_keywords&gt;Administration, Oral; Adult; Bacteria/classification/enzymology/growth &amp;amp; development/*isolation &amp;amp; purification; Colony Count, Microbial; Electrophoresis, Agar Gel/methods; Electrophoresis, Gel, Pulsed-Field; Feces/*microbiology; Female; Humans; In Situ Hybridization, Fluorescence; *Lactobacillus/growth &amp;amp; development/isolation &amp;amp; purification; Male; Middle Aged; Polymerase Chain Reaction; *Probiotics; RNA, Ribosomal, 16S/genetics&lt;/_keywords&gt;&lt;_language&gt;eng&lt;/_language&gt;&lt;_pages&gt;2578-88&lt;/_pages&gt;&lt;_tertiary_title&gt;Applied and environmental microbiology&lt;/_tertiary_title&gt;&lt;_type_work&gt;Journal Article&lt;/_type_work&gt;&lt;_url&gt;http://www.ncbi.nlm.nih.gov/entrez/query.fcgi?cmd=Retrieve&amp;amp;db=pubmed&amp;amp;dopt=Abstract&amp;amp;list_uids=10831441&amp;amp;query_hl=1&lt;/_url&gt;&lt;_volume&gt;66&lt;/_volume&gt;&lt;_created&gt;60967995&lt;/_created&gt;&lt;_modified&gt;60967995&lt;/_modified&gt;&lt;_db_updated&gt;PubMed&lt;/_db_updated&gt;&lt;_impact_factor&gt;   3.668&lt;/_impact_factor&gt;&lt;/Details&gt;&lt;Extra&gt;&lt;DBUID&gt;{F96A950B-833F-4880-A151-76DA2D6A2879}&lt;/DBUID&gt;&lt;/Extra&gt;&lt;/Item&gt;&lt;/References&gt;&lt;/Group&gt;&lt;Group&gt;&lt;References&gt;&lt;Item&gt;&lt;ID&gt;845&lt;/ID&gt;&lt;UID&gt;{4368F380-1D66-4BA7-876F-0510EC053757}&lt;/UID&gt;&lt;Title&gt;Temperature gradient gel electrophoresis analysis of 16S rRNA from human fecal samples reveals stable and host-specific communities of active bacteria&lt;/Title&gt;&lt;Template&gt;Journal Article&lt;/Template&gt;&lt;Star&gt;0&lt;/Star&gt;&lt;Tag&gt;0&lt;/Tag&gt;&lt;Author&gt;Zoetendal, E G; Akkermans, A D; De Vos, W M&lt;/Author&gt;&lt;Year&gt;1998&lt;/Year&gt;&lt;Details&gt;&lt;_accession_num&gt;9758810&lt;/_accession_num&gt;&lt;_author_adr&gt;Laboratory of Microbiology, Department of Biomolecular Sciences, Wageningen Agricultural University, 6703 CT Wageningen, The Netherlands.&lt;/_author_adr&gt;&lt;_date_display&gt;1998 Oct&lt;/_date_display&gt;&lt;_date&gt;1998-10-01&lt;/_date&gt;&lt;_isbn&gt;0099-2240 (Print); 0099-2240 (Linking)&lt;/_isbn&gt;&lt;_issue&gt;10&lt;/_issue&gt;&lt;_journal&gt;Appl Environ Microbiol&lt;/_journal&gt;&lt;_keywords&gt;Bacteria/*classification/genetics/isolation &amp;amp; purification; Base Sequence; Cloning, Molecular; DNA Primers; DNA, Ribosomal/genetics; Electrophoresis/methods; Feces/*microbiology; Humans; Molecular Sequence Data; Phylogeny; Polymerase Chain Reaction/methods; RNA, Ribosomal, 16S/*analysis/genetics; Reverse Transcriptase Polymerase Chain Reaction; Temperature&lt;/_keywords&gt;&lt;_language&gt;eng&lt;/_language&gt;&lt;_pages&gt;3854-9&lt;/_pages&gt;&lt;_tertiary_title&gt;Applied and environmental microbiology&lt;/_tertiary_title&gt;&lt;_type_work&gt;Journal Article; Research Support, Non-U.S. Gov&amp;apos;t&lt;/_type_work&gt;&lt;_url&gt;http://www.ncbi.nlm.nih.gov/entrez/query.fcgi?cmd=Retrieve&amp;amp;db=pubmed&amp;amp;dopt=Abstract&amp;amp;list_uids=9758810&amp;amp;query_hl=1&lt;/_url&gt;&lt;_volume&gt;64&lt;/_volume&gt;&lt;_created&gt;60967994&lt;/_created&gt;&lt;_modified&gt;60967994&lt;/_modified&gt;&lt;_db_updated&gt;PubMed&lt;/_db_updated&gt;&lt;_impact_factor&gt;   3.668&lt;/_impact_factor&gt;&lt;/Details&gt;&lt;Extra&gt;&lt;DBUID&gt;{F96A950B-833F-4880-A151-76DA2D6A2879}&lt;/DBUID&gt;&lt;/Extra&gt;&lt;/Item&gt;&lt;/References&gt;&lt;/Group&gt;&lt;/Citation&gt;_x000a_"/>
    <w:docVar w:name="NE.Ref{6DCB6811-2BED-4F98-99CE-56BB35123BC8}" w:val=" ADDIN NE.Ref.{6DCB6811-2BED-4F98-99CE-56BB35123BC8}&lt;Citation&gt;&lt;Group&gt;&lt;References&gt;&lt;Item&gt;&lt;ID&gt;849&lt;/ID&gt;&lt;UID&gt;{0E2B88A3-FBA9-4779-A4F4-5C537E053125}&lt;/UID&gt;&lt;Title&gt;Reduction in diversity of the colonic mucosa associated bacterial microflora in patients with active inflammatory bowel disease&lt;/Title&gt;&lt;Template&gt;Journal Article&lt;/Template&gt;&lt;Star&gt;0&lt;/Star&gt;&lt;Tag&gt;0&lt;/Tag&gt;&lt;Author&gt;Ott, S J; Musfeldt, M; Wenderoth, D F; Hampe, J; Brant, O; Folsch, U R; Timmis, K N; Schreiber, S&lt;/Author&gt;&lt;Year&gt;2004&lt;/Year&gt;&lt;Details&gt;&lt;_accession_num&gt;15082587&lt;/_accession_num&gt;&lt;_author_adr&gt;Department of General Internal Medicine, University Hospital Schleswig-Holstein,  Campus Kiel, Germany.&lt;/_author_adr&gt;&lt;_collection_scope&gt;SCI;SCIE;&lt;/_collection_scope&gt;&lt;_created&gt;60976381&lt;/_created&gt;&lt;_date&gt;2004-05-01&lt;/_date&gt;&lt;_date_display&gt;2004 May&lt;/_date_display&gt;&lt;_db_updated&gt;PubMed&lt;/_db_updated&gt;&lt;_impact_factor&gt;  14.660&lt;/_impact_factor&gt;&lt;_isbn&gt;0017-5749 (Print); 0017-5749 (Linking)&lt;/_isbn&gt;&lt;_issue&gt;5&lt;/_issue&gt;&lt;_journal&gt;Gut&lt;/_journal&gt;&lt;_keywords&gt;Adolescent; Adult; Aged; Aged, 80 and over; Bacteria/classification/*isolation &amp;amp; purification; Bacteria, Anaerobic/isolation &amp;amp; purification; Carrier Proteins/genetics; Colon/*microbiology; Crohn Disease/genetics/microbiology; Female; Gene Library; Genotype; Humans; Inflammatory Bowel Diseases/genetics/*microbiology; Intestinal Mucosa/microbiology; *Intracellular Signaling Peptides and Proteins; Male; Middle Aged; Nod2 Signaling Adaptor Protein; Phylogeny; Polymerase Chain Reaction/methods; Polymorphism, Single-Stranded Conformational; RNA, Ribosomal, 16S/genetics&lt;/_keywords&gt;&lt;_language&gt;eng&lt;/_language&gt;&lt;_modified&gt;60976382&lt;/_modified&gt;&lt;_pages&gt;685-93&lt;/_pages&gt;&lt;_tertiary_title&gt;Gut&lt;/_tertiary_title&gt;&lt;_type_work&gt;Journal Article; Research Support, Non-U.S. Gov&amp;apos;t&lt;/_type_work&gt;&lt;_url&gt;http://www.ncbi.nlm.nih.gov/entrez/query.fcgi?cmd=Retrieve&amp;amp;db=pubmed&amp;amp;dopt=Abstract&amp;amp;list_uids=15082587&amp;amp;query_hl=1&lt;/_url&gt;&lt;_volume&gt;53&lt;/_volume&gt;&lt;/Details&gt;&lt;Extra&gt;&lt;DBUID&gt;{F96A950B-833F-4880-A151-76DA2D6A2879}&lt;/DBUID&gt;&lt;/Extra&gt;&lt;/Item&gt;&lt;/References&gt;&lt;/Group&gt;&lt;/Citation&gt;_x000a_"/>
    <w:docVar w:name="NE.Ref{6E19C09C-FB64-4D6C-B64A-44A11A0B0A2E}" w:val=" ADDIN NE.Ref.{6E19C09C-FB64-4D6C-B64A-44A11A0B0A2E}&lt;Citation&gt;&lt;Group&gt;&lt;References&gt;&lt;Item&gt;&lt;ID&gt;1060&lt;/ID&gt;&lt;UID&gt;{6498026F-50B8-49E6-B309-AD6BCE37214C}&lt;/UID&gt;&lt;Title&gt;The bacteriology of pouchitis: a molecular phylogenetic analysis using 16S rRNA gene cloning and sequencing&lt;/Title&gt;&lt;Template&gt;Journal Article&lt;/Template&gt;&lt;Star&gt;0&lt;/Star&gt;&lt;Tag&gt;0&lt;/Tag&gt;&lt;Author&gt;McLaughlin, S D; Walker, A W; Churcher, C; Clark, S K; Tekkis, P P; Johnson, M W; Parkhill, J; Ciclitira, P J; Dougan, G; Nicholls, R J; Petrovska, L&lt;/Author&gt;&lt;Year&gt;2010&lt;/Year&gt;&lt;Details&gt;&lt;_accession_num&gt;20562611&lt;/_accession_num&gt;&lt;_author_adr&gt;Department of Biosurgery and Surgical Technology, St Mary&amp;apos;s Hospital, Imperial College London, London, United Kingdom.&lt;/_author_adr&gt;&lt;_date_display&gt;2010 Jul&lt;/_date_display&gt;&lt;_date&gt;2010-07-01&lt;/_date&gt;&lt;_doi&gt;10.1097/SLA.0b013e3181e3dc8b&lt;/_doi&gt;&lt;_isbn&gt;1528-1140 (Electronic); 0003-4932 (Linking)&lt;/_isbn&gt;&lt;_issue&gt;1&lt;/_issue&gt;&lt;_journal&gt;Ann Surg&lt;/_journal&gt;&lt;_keywords&gt;Adenomatous Polyposis Coli/microbiology/surgery; Adult; Bacteroidetes/genetics/isolation &amp;amp; purification; Base Sequence; Biopsy; Cloning, Molecular; Colitis, Ulcerative/microbiology/surgery; Colonic Pouches/microbiology; DNA, Bacterial/analysis; Humans; Male; Middle Aged; Molecular Sequence Data; Pouchitis/*microbiology; Proctocolectomy, Restorative; Proteobacteria/genetics/isolation &amp;amp; purification; RNA, Ribosomal, 16S/*genetics&lt;/_keywords&gt;&lt;_language&gt;eng&lt;/_language&gt;&lt;_pages&gt;90-8&lt;/_pages&gt;&lt;_tertiary_title&gt;Annals of surgery&lt;/_tertiary_title&gt;&lt;_type_work&gt;Comparative Study; Journal Article; Research Support, Non-U.S. Gov&amp;apos;t&lt;/_type_work&gt;&lt;_url&gt;http://www.ncbi.nlm.nih.gov/entrez/query.fcgi?cmd=Retrieve&amp;amp;db=pubmed&amp;amp;dopt=Abstract&amp;amp;list_uids=20562611&amp;amp;query_hl=1&lt;/_url&gt;&lt;_volume&gt;252&lt;/_volume&gt;&lt;_created&gt;61178141&lt;/_created&gt;&lt;_modified&gt;61178141&lt;/_modified&gt;&lt;_db_updated&gt;PubMed&lt;/_db_updated&gt;&lt;_impact_factor&gt;   8.327&lt;/_impact_factor&gt;&lt;_collection_scope&gt;SCI;SCIE;&lt;/_collection_scope&gt;&lt;/Details&gt;&lt;Extra&gt;&lt;DBUID&gt;{F96A950B-833F-4880-A151-76DA2D6A2879}&lt;/DBUID&gt;&lt;/Extra&gt;&lt;/Item&gt;&lt;/References&gt;&lt;/Group&gt;&lt;/Citation&gt;_x000a_"/>
    <w:docVar w:name="NE.Ref{71B1B44E-0D13-4BDB-86B3-F89CB4B258DB}" w:val=" ADDIN NE.Ref.{71B1B44E-0D13-4BDB-86B3-F89CB4B258DB}&lt;Citation&gt;&lt;Group&gt;&lt;References&gt;&lt;Item&gt;&lt;ID&gt;971&lt;/ID&gt;&lt;UID&gt;{982BC45A-866A-46DE-AA5E-8FC7E1E3B216}&lt;/UID&gt;&lt;Title&gt;Mucolytic bacteria with increased prevalence in IBD mucosa augment in vitro utilization of mucin by other bacteria&lt;/Title&gt;&lt;Template&gt;Journal Article&lt;/Template&gt;&lt;Star&gt;0&lt;/Star&gt;&lt;Tag&gt;0&lt;/Tag&gt;&lt;Author&gt;Png, C W; Linden, S K; Gilshenan, K S; Zoetendal, E G; McSweeney, C S; Sly, L I; McGuckin, M A; Florin, T H&lt;/Author&gt;&lt;Year&gt;2010&lt;/Year&gt;&lt;Details&gt;&lt;_accession_num&gt;20648002&lt;/_accession_num&gt;&lt;_author_adr&gt;Mater Medical Research Institute and Department of Medicine, University of Queensland, Mater Health Services, South Brisbane, Queensland, Australia.&lt;/_author_adr&gt;&lt;_collection_scope&gt;SCI;SCIE;&lt;/_collection_scope&gt;&lt;_created&gt;61097625&lt;/_created&gt;&lt;_date&gt;2010-11-01&lt;/_date&gt;&lt;_date_display&gt;2010 Nov&lt;/_date_display&gt;&lt;_db_updated&gt;PubMed&lt;/_db_updated&gt;&lt;_doi&gt;10.1038/ajg.2010.281&lt;/_doi&gt;&lt;_impact_factor&gt;  10.755&lt;/_impact_factor&gt;&lt;_isbn&gt;1572-0241 (Electronic); 0002-9270 (Linking)&lt;/_isbn&gt;&lt;_issue&gt;11&lt;/_issue&gt;&lt;_journal&gt;Am J Gastroenterol&lt;/_journal&gt;&lt;_keywords&gt;Adult; Aged; Aged, 80 and over; Colon/metabolism/*microbiology/pathology; Female; Humans; Inflammatory Bowel Diseases/genetics/*microbiology/pathology; Intestinal Mucosa/metabolism/*microbiology/pathology; Male; Middle Aged; Mucins/*genetics/metabolism; Reverse Transcriptase Polymerase Chain Reaction; Ruminococcus/*genetics/metabolism&lt;/_keywords&gt;&lt;_language&gt;eng&lt;/_language&gt;&lt;_modified&gt;61099916&lt;/_modified&gt;&lt;_pages&gt;2420-8&lt;/_pages&gt;&lt;_tertiary_title&gt;The American journal of gastroenterology&lt;/_tertiary_title&gt;&lt;_type_work&gt;Journal Article; Research Support, Non-U.S. Gov&amp;apos;t&lt;/_type_work&gt;&lt;_url&gt;http://www.ncbi.nlm.nih.gov/entrez/query.fcgi?cmd=Retrieve&amp;amp;db=pubmed&amp;amp;dopt=Abstract&amp;amp;list_uids=20648002&amp;amp;query_hl=1&lt;/_url&gt;&lt;_volume&gt;105&lt;/_volume&gt;&lt;/Details&gt;&lt;Extra&gt;&lt;DBUID&gt;{F96A950B-833F-4880-A151-76DA2D6A2879}&lt;/DBUID&gt;&lt;/Extra&gt;&lt;/Item&gt;&lt;/References&gt;&lt;/Group&gt;&lt;/Citation&gt;_x000a_"/>
    <w:docVar w:name="NE.Ref{737E6C72-3F37-4B7A-A4E1-DE73EEDBB38F}" w:val=" ADDIN NE.Ref.{737E6C72-3F37-4B7A-A4E1-DE73EEDBB38F}&lt;Citation&gt;&lt;Group&gt;&lt;References&gt;&lt;Item&gt;&lt;ID&gt;970&lt;/ID&gt;&lt;UID&gt;{7E88C987-34FA-4C60-AA60-DFA0E97F1C3A}&lt;/UID&gt;&lt;Title&gt;Functional analysis of family GH36 alpha-galactosidases from Ruminococcus gnavus  E1: insights into the metabolism of a plant oligosaccharide by a human gut symbiont&lt;/Title&gt;&lt;Template&gt;Journal Article&lt;/Template&gt;&lt;Star&gt;0&lt;/Star&gt;&lt;Tag&gt;0&lt;/Tag&gt;&lt;Author&gt;Cervera-Tison, M; Tailford, L E; Fuell, C; Bruel, L; Sulzenbacher, G; Henrissat, B; Berrin, J G; Fons, M; Giardina, T; Juge, N&lt;/Author&gt;&lt;Year&gt;2012&lt;/Year&gt;&lt;Details&gt;&lt;_accession_num&gt;22923411&lt;/_accession_num&gt;&lt;_author_adr&gt;Institute of Food Research, The Gut Health and Food Safety Institute Strategic Programme, Norwich Research Park, Norwich, United Kingdom.&lt;/_author_adr&gt;&lt;_created&gt;61097622&lt;/_created&gt;&lt;_date&gt;2012-11-01&lt;/_date&gt;&lt;_date_display&gt;2012 Nov&lt;/_date_display&gt;&lt;_db_updated&gt;PubMed&lt;/_db_updated&gt;&lt;_doi&gt;10.1128/AEM.01350-12&lt;/_doi&gt;&lt;_impact_factor&gt;   3.668&lt;/_impact_factor&gt;&lt;_isbn&gt;1098-5336 (Electronic); 0099-2240 (Linking)&lt;/_isbn&gt;&lt;_issue&gt;21&lt;/_issue&gt;&lt;_journal&gt;Appl Environ Microbiol&lt;/_journal&gt;&lt;_keywords&gt;Amino Acid Sequence; Animals; Gastrointestinal Tract/*metabolism/*microbiology; Glycosylation; Melibiose/metabolism; Molecular Sequence Data; Oligosaccharides/*metabolism; Protein Structure, Tertiary; Raffinose/metabolism; Rats; Ruminococcus/*enzymology/genetics/metabolism; Sequence Alignment; Sequence Analysis, Protein; Substrate Specificity; alpha-Galactosidase/chemistry/genetics/*metabolism&lt;/_keywords&gt;&lt;_language&gt;eng&lt;/_language&gt;&lt;_modified&gt;61097696&lt;/_modified&gt;&lt;_pages&gt;7720-32&lt;/_pages&gt;&lt;_tertiary_title&gt;Applied and environmental microbiology&lt;/_tertiary_title&gt;&lt;_type_work&gt;Journal Article; Research Support, Non-U.S. Gov&amp;apos;t&lt;/_type_work&gt;&lt;_url&gt;http://www.ncbi.nlm.nih.gov/entrez/query.fcgi?cmd=Retrieve&amp;amp;db=pubmed&amp;amp;dopt=Abstract&amp;amp;list_uids=22923411&amp;amp;query_hl=1&lt;/_url&gt;&lt;_volume&gt;78&lt;/_volume&gt;&lt;/Details&gt;&lt;Extra&gt;&lt;DBUID&gt;{F96A950B-833F-4880-A151-76DA2D6A2879}&lt;/DBUID&gt;&lt;/Extra&gt;&lt;/Item&gt;&lt;/References&gt;&lt;/Group&gt;&lt;/Citation&gt;_x000a_"/>
    <w:docVar w:name="NE.Ref{777399E0-1F1C-45F3-8EE7-E1D7D7D22EE8}" w:val=" ADDIN NE.Ref.{777399E0-1F1C-45F3-8EE7-E1D7D7D22EE8}&lt;Citation&gt;&lt;Group&gt;&lt;References&gt;&lt;Item&gt;&lt;ID&gt;411&lt;/ID&gt;&lt;UID&gt;{1E5CF20D-C844-4AF3-A5F9-67315289E01A}&lt;/UID&gt;&lt;Title&gt;Associations between host gene expression, the mucosal microbiome, and clinical outcome in the pelvic pouch of patients with inflammatory bowel disease&lt;/Title&gt;&lt;Template&gt;Journal Article&lt;/Template&gt;&lt;Star&gt;0&lt;/Star&gt;&lt;Tag&gt;0&lt;/Tag&gt;&lt;Author&gt;Morgan, X C; Kabakchiev, B; Waldron, L; Tyler, A D; Tickle, T L; Milgrom, R; Stempak, J M; Gevers, D; Xavier, R J; Silverberg, M S; Huttenhower, C&lt;/Author&gt;&lt;Year&gt;2015&lt;/Year&gt;&lt;Details&gt;&lt;_accession_num&gt;25887922&lt;/_accession_num&gt;&lt;_author_adr&gt;Department of Biostatistics, Harvard T. H. Chan School of Public Health, 655 Huntington Ave, Boston, MA, 02115, USA. xmorgan@hsph.harvard.edu.; The Broad Institute of MIT and Harvard, 415 Main St, Cambridge, MA, 02142, USA. xmorgan@hsph.harvard.edu.; Mount Sinai Hospital, Zane Cohen Centre for Digestive Diseases, University of Toronto, 600 University Ave, Toronto, ON, M5G 1X5, Canada. btk2102@gmail.com.; Department of Biostatistics, Harvard T. H. Chan School of Public Health, 655 Huntington Ave, Boston, MA, 02115, USA. levi.waldron@hunter.cuny.edu.; City University of New York School of Public Health, Hunter College, 2180 3rd Ave Rm 538, New York, NY, 10035-4003, USA. levi.waldron@hunter.cuny.edu.; Mount Sinai Hospital, Zane Cohen Centre for Digestive Diseases, University of Toronto, 600 University Ave, Toronto, ON, M5G 1X5, Canada. atyler@mtsinai.on.ca.; Department of Biostatistics, Harvard T. H. Chan School of Public Health, 655 Huntington Ave, Boston, MA, 02115, USA. timothyltickle@gmail.com.; The Broad Institute of MIT and Harvard, 415 Main St, Cambridge, MA, 02142, USA. timothyltickle@gmail.com.; Mount Sinai Hospital, Zane Cohen Centre for Digestive Diseases, University of Toronto, 600 University Ave, Toronto, ON, M5G 1X5, Canada. rmilgrom@mtsinai.on.ca.; Mount Sinai Hospital, Zane Cohen Centre for Digestive Diseases, University of Toronto, 600 University Ave, Toronto, ON, M5G 1X5, Canada. jstempak@mtsinai.on.ca.; The Broad Institute of MIT and Harvard, 415 Main St, Cambridge, MA, 02142, USA. dgevers@broadinstitute.org.; The Broad Institute of MIT and Harvard, 415 Main St, Cambridge, MA, 02142, USA. xavier@molbio.mgh.harvard.edu.; Mount Sinai Hospital, Zane Cohen Centre for Digestive Diseases, University of Toronto, 600 University Ave, Toronto, ON, M5G 1X5, Canada. msilverberg@mtsinai.on.ca.; Department of Biostatistics, Harvard T. H. Chan School of Public Health, 655 Huntington Ave, Boston, MA, 02115, USA. chuttenh@hsph.harvard.edu.; The Broad Institute of MIT and Harvard, 415 Main St, Cambridge, MA, 02142, USA. chuttenh@hsph.harvard.edu.&lt;/_author_adr&gt;&lt;_collection_scope&gt;SCI;SCIE;&lt;/_collection_scope&gt;&lt;_created&gt;60930583&lt;/_created&gt;&lt;_date&gt;2015-01-20&lt;/_date&gt;&lt;_date_display&gt;2015&lt;/_date_display&gt;&lt;_db_updated&gt;PubMed&lt;/_db_updated&gt;&lt;_doi&gt;10.1186/s13059-015-0637-x&lt;/_doi&gt;&lt;_isbn&gt;1474-760X (Electronic); 1474-7596 (Linking)&lt;/_isbn&gt;&lt;_journal&gt;Genome Biol&lt;/_journal&gt;&lt;_language&gt;eng&lt;/_language&gt;&lt;_modified&gt;60931753&lt;/_modified&gt;&lt;_pages&gt;67&lt;/_pages&gt;&lt;_tertiary_title&gt;Genome biology&lt;/_tertiary_title&gt;&lt;_type_work&gt;Journal Article; Research Support, N.I.H., Extramural; Research Support, Non-U.S. Gov&amp;apos;t; Research Support, U.S. Gov&amp;apos;t, Non-P.H.S.&lt;/_type_work&gt;&lt;_url&gt;http://www.ncbi.nlm.nih.gov/entrez/query.fcgi?cmd=Retrieve&amp;amp;db=pubmed&amp;amp;dopt=Abstract&amp;amp;list_uids=25887922&amp;amp;query_hl=1&lt;/_url&gt;&lt;_volume&gt;16&lt;/_volume&gt;&lt;/Details&gt;&lt;Extra&gt;&lt;DBUID&gt;{F96A950B-833F-4880-A151-76DA2D6A2879}&lt;/DBUID&gt;&lt;/Extra&gt;&lt;/Item&gt;&lt;/References&gt;&lt;/Group&gt;&lt;/Citation&gt;_x000a_"/>
    <w:docVar w:name="NE.Ref{7F0786E8-4274-4B97-9D1C-82FC70B5B95E}" w:val=" ADDIN NE.Ref.{7F0786E8-4274-4B97-9D1C-82FC70B5B95E}&lt;Citation&gt;&lt;Group&gt;&lt;References&gt;&lt;Item&gt;&lt;ID&gt;853&lt;/ID&gt;&lt;UID&gt;{EA959BAF-B058-48CD-8972-F1DB05AAD153}&lt;/UID&gt;&lt;Title&gt;Rapid silver staining and recovery of PCR products separated on polyacrylamide gels&lt;/Title&gt;&lt;Template&gt;Journal Article&lt;/Template&gt;&lt;Star&gt;0&lt;/Star&gt;&lt;Tag&gt;0&lt;/Tag&gt;&lt;Author&gt;Sanguinetti, C J; Dias, Neto E; Simpson, A J&lt;/Author&gt;&lt;Year&gt;1994&lt;/Year&gt;&lt;Details&gt;&lt;_accession_num&gt;7840973&lt;/_accession_num&gt;&lt;_author_adr&gt;Centro de Pesquisas Rene Rachou, FIOCRUZ Belo Horizonte, Minas Gerais, Brazil.&lt;/_author_adr&gt;&lt;_collection_scope&gt;SCI;SCIE;&lt;/_collection_scope&gt;&lt;_created&gt;60976741&lt;/_created&gt;&lt;_date&gt;1994-11-01&lt;/_date&gt;&lt;_date_display&gt;1994 Nov&lt;/_date_display&gt;&lt;_db_updated&gt;PubMed&lt;/_db_updated&gt;&lt;_impact_factor&gt;   2.948&lt;/_impact_factor&gt;&lt;_isbn&gt;0736-6205 (Print); 0736-6205 (Linking)&lt;/_isbn&gt;&lt;_issue&gt;5&lt;/_issue&gt;&lt;_journal&gt;Biotechniques&lt;/_journal&gt;&lt;_keywords&gt;Animals; Base Sequence; DNA, Helminth/analysis; *Electrophoresis, Polyacrylamide Gel; Molecular Sequence Data; *Polymerase Chain Reaction; Schistosoma mansoni/genetics; *Silver Staining&lt;/_keywords&gt;&lt;_language&gt;eng&lt;/_language&gt;&lt;_modified&gt;60976741&lt;/_modified&gt;&lt;_pages&gt;914-21&lt;/_pages&gt;&lt;_tertiary_title&gt;BioTechniques&lt;/_tertiary_title&gt;&lt;_type_work&gt;Comparative Study; Research Support, Non-U.S. Gov&amp;apos;t; Technical Report&lt;/_type_work&gt;&lt;_url&gt;http://www.ncbi.nlm.nih.gov/entrez/query.fcgi?cmd=Retrieve&amp;amp;db=pubmed&amp;amp;dopt=Abstract&amp;amp;list_uids=7840973&amp;amp;query_hl=1&lt;/_url&gt;&lt;_volume&gt;17&lt;/_volume&gt;&lt;/Details&gt;&lt;Extra&gt;&lt;DBUID&gt;{F96A950B-833F-4880-A151-76DA2D6A2879}&lt;/DBUID&gt;&lt;/Extra&gt;&lt;/Item&gt;&lt;/References&gt;&lt;/Group&gt;&lt;/Citation&gt;_x000a_"/>
    <w:docVar w:name="NE.Ref{81E002FA-22A8-4AA3-AA3B-AB7C3D6D2778}" w:val=" ADDIN NE.Ref.{81E002FA-22A8-4AA3-AA3B-AB7C3D6D2778}&lt;Citation&gt;&lt;Group&gt;&lt;References&gt;&lt;Item&gt;&lt;ID&gt;958&lt;/ID&gt;&lt;UID&gt;{2EA07F3C-9952-45D9-A541-CAF591A55969}&lt;/UID&gt;&lt;Title&gt;Degradation of the extracellular matrix components by bacterial-derived metalloproteases: implications for inflammatory bowel diseases&lt;/Title&gt;&lt;Template&gt;Journal Article&lt;/Template&gt;&lt;Star&gt;0&lt;/Star&gt;&lt;Tag&gt;0&lt;/Tag&gt;&lt;Author&gt;Pruteanu, M; Hyland, N P; Clarke, D J; Kiely, B; Shanahan, F&lt;/Author&gt;&lt;Year&gt;2011&lt;/Year&gt;&lt;Details&gt;&lt;_accession_num&gt;20853433&lt;/_accession_num&gt;&lt;_author_adr&gt;Alimentary Health Ltd, Cork, Ireland. mpruteanu@ahealth.ie&lt;/_author_adr&gt;&lt;_collection_scope&gt;SCI;SCIE;&lt;/_collection_scope&gt;&lt;_created&gt;61097022&lt;/_created&gt;&lt;_date&gt;2011-05-01&lt;/_date&gt;&lt;_date_display&gt;2011 May&lt;/_date_display&gt;&lt;_db_updated&gt;PubMed&lt;/_db_updated&gt;&lt;_doi&gt;10.1002/ibd.21475&lt;/_doi&gt;&lt;_impact_factor&gt;   4.464&lt;/_impact_factor&gt;&lt;_isbn&gt;1536-4844 (Electronic); 1078-0998 (Linking)&lt;/_isbn&gt;&lt;_issue&gt;5&lt;/_issue&gt;&lt;_journal&gt;Inflamm Bowel Dis&lt;/_journal&gt;&lt;_keywords&gt;Adult; Animals; Bacterial Proteins/genetics/*metabolism; Basement Membrane/metabolism/pathology; Clostridium perfringens/*enzymology/genetics; Colitis, Ulcerative/metabolism/*microbiology/pathology; Collagen Type IV/metabolism; Crohn Disease/metabolism/*microbiology/pathology; Extracellular Matrix/enzymology/pathology; Feces/microbiology; Gastrointestinal Tract/microbiology; Humans; In Vitro Techniques; Metagenome/*physiology; Metalloendopeptidases/genetics/*metabolism; Metalloproteases/genetics/metabolism; Microbial Collagenase/genetics/*metabolism; Microbiological Techniques; Middle Aged; Polymerase Chain Reaction; Rats; Staphylococcus epidermidis/enzymology/genetics&lt;/_keywords&gt;&lt;_language&gt;eng&lt;/_language&gt;&lt;_modified&gt;61099977&lt;/_modified&gt;&lt;_ori_publication&gt;Copyright (c) 2010 Crohn&amp;apos;s &amp;amp; Colitis Foundation of America, Inc.&lt;/_ori_publication&gt;&lt;_pages&gt;1189-200&lt;/_pages&gt;&lt;_tertiary_title&gt;Inflammatory bowel diseases&lt;/_tertiary_title&gt;&lt;_type_work&gt;Journal Article; Research Support, Non-U.S. Gov&amp;apos;t&lt;/_type_work&gt;&lt;_url&gt;http://www.ncbi.nlm.nih.gov/entrez/query.fcgi?cmd=Retrieve&amp;amp;db=pubmed&amp;amp;dopt=Abstract&amp;amp;list_uids=20853433&amp;amp;query_hl=1&lt;/_url&gt;&lt;_volume&gt;17&lt;/_volume&gt;&lt;/Details&gt;&lt;Extra&gt;&lt;DBUID&gt;{F96A950B-833F-4880-A151-76DA2D6A2879}&lt;/DBUID&gt;&lt;/Extra&gt;&lt;/Item&gt;&lt;/References&gt;&lt;/Group&gt;&lt;/Citation&gt;_x000a_"/>
    <w:docVar w:name="NE.Ref{84D2F820-76D0-43CD-AD76-581F128A248D}" w:val=" ADDIN NE.Ref.{84D2F820-76D0-43CD-AD76-581F128A248D}&lt;Citation&gt;&lt;Group&gt;&lt;References&gt;&lt;Item&gt;&lt;ID&gt;1059&lt;/ID&gt;&lt;UID&gt;{C66EF49F-B86D-4874-A88A-4A132636A2D3}&lt;/UID&gt;&lt;Title&gt;Ileal pelvic pouch microbiota from two former ulcerative colitis patients, analysed by DNA-based methods, were unstable over time and showed the presence of Clostridium perfringens&lt;/Title&gt;&lt;Template&gt;Journal Article&lt;/Template&gt;&lt;Star&gt;0&lt;/Star&gt;&lt;Tag&gt;0&lt;/Tag&gt;&lt;Author&gt;Falk, A; Olsson, C; Ahrne, S; Molin, G; Adawi, D; Jeppsson, B&lt;/Author&gt;&lt;Year&gt;2007&lt;/Year&gt;&lt;Details&gt;&lt;_accession_num&gt;17613928&lt;/_accession_num&gt;&lt;_author_adr&gt;Department of Surgery, Lund University, Malmo University Hospital, Malmo, Sweden.&lt;/_author_adr&gt;&lt;_date_display&gt;2007 Aug&lt;/_date_display&gt;&lt;_date&gt;2007-08-01&lt;/_date&gt;&lt;_doi&gt;10.1080/00365520701204238&lt;/_doi&gt;&lt;_isbn&gt;0036-5521 (Print); 0036-5521 (Linking)&lt;/_isbn&gt;&lt;_issue&gt;8&lt;/_issue&gt;&lt;_journal&gt;Scand J Gastroenterol&lt;/_journal&gt;&lt;_keywords&gt;Adult; Clostridium perfringens/genetics/*isolation &amp;amp; purification; Colitis, Ulcerative/*surgery; Colonic Pouches/*microbiology; DNA, Bacterial/analysis; Female; Humans; Male; Polymorphism, Restriction Fragment Length; Time Factors&lt;/_keywords&gt;&lt;_language&gt;eng&lt;/_language&gt;&lt;_pages&gt;973-85&lt;/_pages&gt;&lt;_tertiary_title&gt;Scandinavian journal of gastroenterology&lt;/_tertiary_title&gt;&lt;_type_work&gt;Journal Article; Research Support, Non-U.S. Gov&amp;apos;t&lt;/_type_work&gt;&lt;_url&gt;http://www.ncbi.nlm.nih.gov/entrez/query.fcgi?cmd=Retrieve&amp;amp;db=pubmed&amp;amp;dopt=Abstract&amp;amp;list_uids=17613928&amp;amp;query_hl=1&lt;/_url&gt;&lt;_volume&gt;42&lt;/_volume&gt;&lt;_created&gt;61178039&lt;/_created&gt;&lt;_modified&gt;61178040&lt;/_modified&gt;&lt;_db_updated&gt;PubMed&lt;/_db_updated&gt;&lt;_impact_factor&gt;   2.361&lt;/_impact_factor&gt;&lt;/Details&gt;&lt;Extra&gt;&lt;DBUID&gt;{F96A950B-833F-4880-A151-76DA2D6A2879}&lt;/DBUID&gt;&lt;/Extra&gt;&lt;/Item&gt;&lt;/References&gt;&lt;/Group&gt;&lt;/Citation&gt;_x000a_"/>
    <w:docVar w:name="NE.Ref{8D767701-65A5-44CC-BC52-ABFA43CCFB77}" w:val=" ADDIN NE.Ref.{8D767701-65A5-44CC-BC52-ABFA43CCFB77}&lt;Citation&gt;&lt;Group&gt;&lt;References&gt;&lt;Item&gt;&lt;ID&gt;955&lt;/ID&gt;&lt;UID&gt;{BCF7616A-F08D-4F5B-95E1-BFF3C9781CEE}&lt;/UID&gt;&lt;Title&gt;IKK beta and phosphatidylinositol 3-kinase/Akt participate in non-pathogenic Gram-negative enteric bacteria-induced RelA phosphorylation and NF-kappa B activation in both primary and intestinal epithelial cell lines&lt;/Title&gt;&lt;Template&gt;Journal Article&lt;/Template&gt;&lt;Star&gt;0&lt;/Star&gt;&lt;Tag&gt;0&lt;/Tag&gt;&lt;Author&gt;Haller, D; Russo, M P; Sartor, R B; Jobin, C&lt;/Author&gt;&lt;Year&gt;2002&lt;/Year&gt;&lt;Details&gt;&lt;_accession_num&gt;12140289&lt;/_accession_num&gt;&lt;_author_adr&gt;Department of Medicine and the Center for Gastrointestinal Biology and Disease, University of North Carolina, Chapel Hill, North Carolina 27599-7080, USA.&lt;/_author_adr&gt;&lt;_collection_scope&gt;EI;SCI;SCIE;&lt;/_collection_scope&gt;&lt;_created&gt;61097013&lt;/_created&gt;&lt;_date&gt;2002-10-11&lt;/_date&gt;&lt;_date_display&gt;2002 Oct 11&lt;/_date_display&gt;&lt;_db_updated&gt;PubMed&lt;/_db_updated&gt;&lt;_doi&gt;10.1074/jbc.M205737200&lt;/_doi&gt;&lt;_impact_factor&gt;   4.573&lt;/_impact_factor&gt;&lt;_isbn&gt;0021-9258 (Print); 0021-9258 (Linking)&lt;/_isbn&gt;&lt;_issue&gt;41&lt;/_issue&gt;&lt;_journal&gt;J Biol Chem&lt;/_journal&gt;&lt;_keywords&gt;Animals; Animals, Genetically Modified; Bacteroides/*metabolism; Cell Line; Cyclooxygenase 2; DNA-Binding Proteins/metabolism; *Drosophila Proteins; Enzyme Inhibitors/metabolism; Epithelial Cells/cytology/*metabolism; Genes, Reporter; Humans; I-kappa B Kinase; *I-kappa B Proteins; Intercellular Adhesion Molecule-1/genetics/metabolism; Interleukin-1 Receptor-Associated Kinases; Intestinal Mucosa/cytology/*metabolism; Isoenzymes/genetics/metabolism; Lipopolysaccharides/metabolism; Membrane Glycoproteins/metabolism; Membrane Proteins; NF-kappa B/antagonists &amp;amp; inhibitors/*metabolism; Phosphatidylinositol 3-Kinases/*metabolism; Phosphorylation; Prostaglandin-Endoperoxide Synthases/genetics/metabolism; Protein Kinases/metabolism; Protein-Serine-Threonine Kinases/genetics/*metabolism; Proto-Oncogene Proteins/*metabolism; Proto-Oncogene Proteins c-akt; Rats; Rats, Inbred F344; Receptors, Cell Surface/metabolism; Receptors, Interleukin-1/metabolism; Signal Transduction/physiology; Toll-Like Receptor 4; Toll-Like Receptors; Transcription Factor RelA&lt;/_keywords&gt;&lt;_language&gt;eng&lt;/_language&gt;&lt;_modified&gt;61097693&lt;/_modified&gt;&lt;_pages&gt;38168-78&lt;/_pages&gt;&lt;_tertiary_title&gt;The Journal of biological chemistry&lt;/_tertiary_title&gt;&lt;_type_work&gt;Journal Article; Research Support, Non-U.S. Gov&amp;apos;t; Research Support, U.S. Gov&amp;apos;t, P.H.S.&lt;/_type_work&gt;&lt;_url&gt;http://www.ncbi.nlm.nih.gov/entrez/query.fcgi?cmd=Retrieve&amp;amp;db=pubmed&amp;amp;dopt=Abstract&amp;amp;list_uids=12140289&amp;amp;query_hl=1&lt;/_url&gt;&lt;_volume&gt;277&lt;/_volume&gt;&lt;/Details&gt;&lt;Extra&gt;&lt;DBUID&gt;{F96A950B-833F-4880-A151-76DA2D6A2879}&lt;/DBUID&gt;&lt;/Extra&gt;&lt;/Item&gt;&lt;/References&gt;&lt;/Group&gt;&lt;/Citation&gt;_x000a_"/>
    <w:docVar w:name="NE.Ref{93263223-C7FD-40CC-9269-E86C642D36F9}" w:val=" ADDIN NE.Ref.{93263223-C7FD-40CC-9269-E86C642D36F9}&lt;Citation&gt;&lt;Group&gt;&lt;References&gt;&lt;Item&gt;&lt;ID&gt;1092&lt;/ID&gt;&lt;UID&gt;{1E7882F0-FB48-4191-A70E-16B3D5473D6E}&lt;/UID&gt;&lt;Title&gt;Unstable composition of the fecal microbiota in ulcerative colitis during clinical remission&lt;/Title&gt;&lt;Template&gt;Journal Article&lt;/Template&gt;&lt;Star&gt;0&lt;/Star&gt;&lt;Tag&gt;0&lt;/Tag&gt;&lt;Author&gt;Martinez, C; Antolin, M; Santos, J; Torrejon, A; Casellas, F; Borruel, N; Guarner, F; Malagelada, J R&lt;/Author&gt;&lt;Year&gt;2008&lt;/Year&gt;&lt;Details&gt;&lt;_accession_num&gt;18341488&lt;/_accession_num&gt;&lt;_author_adr&gt;Digestive Disease Research Unit, University Hospital Vall d&amp;apos;Hebron, Ciberehd, Barcelona, Spain.&lt;/_author_adr&gt;&lt;_date_display&gt;2008 Mar&lt;/_date_display&gt;&lt;_date&gt;2008-03-01&lt;/_date&gt;&lt;_doi&gt;10.1111/j.1572-0241.2007.01592.x&lt;/_doi&gt;&lt;_isbn&gt;0002-9270 (Print); 0002-9270 (Linking)&lt;/_isbn&gt;&lt;_issue&gt;3&lt;/_issue&gt;&lt;_journal&gt;Am J Gastroenterol&lt;/_journal&gt;&lt;_keywords&gt;Adult; Colitis, Ulcerative/*microbiology; DNA Fingerprinting; DNA, Bacterial/analysis; Electrophoresis, Polyacrylamide Gel; Feces/*microbiology; Female; Humans; Male; Middle Aged; Polymerase Chain Reaction; Remission Induction&lt;/_keywords&gt;&lt;_language&gt;eng&lt;/_language&gt;&lt;_pages&gt;643-8&lt;/_pages&gt;&lt;_tertiary_title&gt;The American journal of gastroenterology&lt;/_tertiary_title&gt;&lt;_type_work&gt;Journal Article; Research Support, Non-U.S. Gov&amp;apos;t&lt;/_type_work&gt;&lt;_url&gt;http://www.ncbi.nlm.nih.gov/entrez/query.fcgi?cmd=Retrieve&amp;amp;db=pubmed&amp;amp;dopt=Abstract&amp;amp;list_uids=18341488&amp;amp;query_hl=1&lt;/_url&gt;&lt;_volume&gt;103&lt;/_volume&gt;&lt;_created&gt;60848709&lt;/_created&gt;&lt;_modified&gt;60848709&lt;/_modified&gt;&lt;_db_updated&gt;PubMed&lt;/_db_updated&gt;&lt;_impact_factor&gt;  10.755&lt;/_impact_factor&gt;&lt;_collection_scope&gt;SCI;SCIE;&lt;/_collection_scope&gt;&lt;/Details&gt;&lt;Extra&gt;&lt;DBUID&gt;{F96A950B-833F-4880-A151-76DA2D6A2879}&lt;/DBUID&gt;&lt;/Extra&gt;&lt;/Item&gt;&lt;/References&gt;&lt;/Group&gt;&lt;/Citation&gt;_x000a_"/>
    <w:docVar w:name="NE.Ref{94FCD5CC-E619-4C9F-B33D-78057099563A}" w:val=" ADDIN NE.Ref.{94FCD5CC-E619-4C9F-B33D-78057099563A}&lt;Citation&gt;&lt;Group&gt;&lt;References&gt;&lt;Item&gt;&lt;ID&gt;954&lt;/ID&gt;&lt;UID&gt;{5FF8A21B-9731-4AD0-9444-A7590E5067CC}&lt;/UID&gt;&lt;Title&gt;Alteration of V beta usage and cytokine production of CD4+ TCR beta beta homodimer T cells by elimination of Bacteroides vulgatus prevents colitis in TCR  alpha-chain-deficient mice&lt;/Title&gt;&lt;Template&gt;Journal Article&lt;/Template&gt;&lt;Star&gt;0&lt;/Star&gt;&lt;Tag&gt;0&lt;/Tag&gt;&lt;Author&gt;Kishi, D; Takahashi, I; Kai, Y; Tamagawa, H; Iijima, H; Obunai, S; Nezu, R; Ito, T; Matsuda, H; Kiyono, H&lt;/Author&gt;&lt;Year&gt;2000&lt;/Year&gt;&lt;Details&gt;&lt;_accession_num&gt;11067950&lt;/_accession_num&gt;&lt;_author_adr&gt;Department of Mucosal Immunology, Research Institute for Microbial Diseases, Osaka University, Osaka, Japan.&lt;/_author_adr&gt;&lt;_collection_scope&gt;SCI;SCIE;&lt;/_collection_scope&gt;&lt;_created&gt;61097013&lt;/_created&gt;&lt;_date&gt;2000-11-15&lt;/_date&gt;&lt;_date_display&gt;2000 Nov 15&lt;/_date_display&gt;&lt;_db_updated&gt;PubMed&lt;/_db_updated&gt;&lt;_impact_factor&gt;   4.922&lt;/_impact_factor&gt;&lt;_isbn&gt;0022-1767 (Print); 0022-1767 (Linking)&lt;/_isbn&gt;&lt;_issue&gt;10&lt;/_issue&gt;&lt;_journal&gt;J Immunol&lt;/_journal&gt;&lt;_keywords&gt;Administration, Rectal; Animals; Antibody-Producing Cells/pathology; Bacteroides/growth &amp;amp; development/immunology; Bacteroides Infections/genetics/immunology/*prevention &amp;amp; control; CD4-Positive T-Lymphocytes/immunology/*metabolism/microbiology/pathology; Cecum/microbiology; Cell Differentiation/genetics/immunology; Cell Movement/genetics/immunology; Cells, Cultured; Coculture Techniques; Colitis/genetics/immunology/*prevention &amp;amp; control; Colon/immunology/metabolism/microbiology; Cytokines/antagonists &amp;amp; inhibitors/*biosynthesis; Dimerization; Food, Formulated; Immune Tolerance/genetics; Intestinal Mucosa/immunology/microbiology/pathology; Leukocyte Count; Mice; Mice, Inbred C57BL; Mice, Knockout; Receptors, Antigen, T-Cell, alpha-beta/*biosynthesis/deficiency/genetics; Spleen/immunology/metabolism/microbiology; T-Lymphocyte Subsets/immunology/*metabolism/microbiology/pathology; Th2 Cells/immunology/metabolism&lt;/_keywords&gt;&lt;_language&gt;eng&lt;/_language&gt;&lt;_modified&gt;61097013&lt;/_modified&gt;&lt;_pages&gt;5891-9&lt;/_pages&gt;&lt;_tertiary_title&gt;Journal of immunology (Baltimore, Md. : 1950)&lt;/_tertiary_title&gt;&lt;_type_work&gt;Comparative Study; Journal Article; Research Support, Non-U.S. Gov&amp;apos;t&lt;/_type_work&gt;&lt;_url&gt;http://www.ncbi.nlm.nih.gov/entrez/query.fcgi?cmd=Retrieve&amp;amp;db=pubmed&amp;amp;dopt=Abstract&amp;amp;list_uids=11067950&amp;amp;query_hl=1&lt;/_url&gt;&lt;_volume&gt;165&lt;/_volume&gt;&lt;/Details&gt;&lt;Extra&gt;&lt;DBUID&gt;{F96A950B-833F-4880-A151-76DA2D6A2879}&lt;/DBUID&gt;&lt;/Extra&gt;&lt;/Item&gt;&lt;/References&gt;&lt;/Group&gt;&lt;/Citation&gt;_x000a_"/>
    <w:docVar w:name="NE.Ref{9CC501A2-BF28-4B4C-92B4-3F26FB2D006E}" w:val=" ADDIN NE.Ref.{9CC501A2-BF28-4B4C-92B4-3F26FB2D006E}&lt;Citation&gt;&lt;Group&gt;&lt;References&gt;&lt;Item&gt;&lt;ID&gt;1498&lt;/ID&gt;&lt;UID&gt;{70263268-F62F-497A-8973-7CA8EB2B7875}&lt;/UID&gt;&lt;Title&gt;The bacteriology of pouchitis: a molecular phylogenetic analysis using 16S rRNA gene cloning and sequencing&lt;/Title&gt;&lt;Template&gt;Journal Article&lt;/Template&gt;&lt;Star&gt;0&lt;/Star&gt;&lt;Tag&gt;0&lt;/Tag&gt;&lt;Author&gt;McLaughlin, S D; Walker, A W; Churcher, C; Clark, S K; Tekkis, P P; Johnson, M W; Parkhill, J; Ciclitira, P J; Dougan, G; Nicholls, R J; Petrovska, L&lt;/Author&gt;&lt;Year&gt;2010&lt;/Year&gt;&lt;Details&gt;&lt;_accession_num&gt;20562611&lt;/_accession_num&gt;&lt;_author_adr&gt;Department of Biosurgery and Surgical Technology, St Mary&amp;apos;s Hospital, Imperial College London, London, United Kingdom.&lt;/_author_adr&gt;&lt;_collection_scope&gt;SCI;SCIE;&lt;/_collection_scope&gt;&lt;_created&gt;60946115&lt;/_created&gt;&lt;_date&gt;2010-07-01&lt;/_date&gt;&lt;_date_display&gt;2010 Jul&lt;/_date_display&gt;&lt;_db_updated&gt;PubMed&lt;/_db_updated&gt;&lt;_doi&gt;10.1097/SLA.0b013e3181e3dc8b&lt;/_doi&gt;&lt;_impact_factor&gt;   8.327&lt;/_impact_factor&gt;&lt;_isbn&gt;1528-1140 (Electronic); 0003-4932 (Linking)&lt;/_isbn&gt;&lt;_issue&gt;1&lt;/_issue&gt;&lt;_journal&gt;Ann Surg&lt;/_journal&gt;&lt;_keywords&gt;Adenomatous Polyposis Coli/microbiology/surgery; Adult; Bacteroidetes/genetics/isolation &amp;amp; purification; Base Sequence; Biopsy; Cloning, Molecular; Colitis, Ulcerative/microbiology/surgery; Colonic Pouches/microbiology; DNA, Bacterial/analysis; Humans; Male; Middle Aged; Molecular Sequence Data; Pouchitis/*microbiology; Proctocolectomy, Restorative; Proteobacteria/genetics/isolation &amp;amp; purification; RNA, Ribosomal, 16S/*genetics&lt;/_keywords&gt;&lt;_language&gt;eng&lt;/_language&gt;&lt;_modified&gt;60946117&lt;/_modified&gt;&lt;_pages&gt;90-8&lt;/_pages&gt;&lt;_tertiary_title&gt;Annals of surgery&lt;/_tertiary_title&gt;&lt;_type_work&gt;Comparative Study; Journal Article; Research Support, Non-U.S. Gov&amp;apos;t&lt;/_type_work&gt;&lt;_url&gt;http://www.ncbi.nlm.nih.gov/entrez/query.fcgi?cmd=Retrieve&amp;amp;db=pubmed&amp;amp;dopt=Abstract&amp;amp;list_uids=20562611&amp;amp;query_hl=1&lt;/_url&gt;&lt;_volume&gt;252&lt;/_volume&gt;&lt;/Details&gt;&lt;Extra/&gt;&lt;/Item&gt;&lt;/References&gt;&lt;/Group&gt;&lt;/Citation&gt;_x000a_"/>
    <w:docVar w:name="NE.Ref{9ECE0157-CDF3-4D6F-A734-C82B252DF4E4}" w:val=" ADDIN NE.Ref.{9ECE0157-CDF3-4D6F-A734-C82B252DF4E4}&lt;Citation&gt;&lt;Group&gt;&lt;References&gt;&lt;Item&gt;&lt;ID&gt;968&lt;/ID&gt;&lt;UID&gt;{0591F797-D6D9-402F-93EF-F73AF7668476}&lt;/UID&gt;&lt;Title&gt;Assembly of the human intestinal microbiota&lt;/Title&gt;&lt;Template&gt;Journal Article&lt;/Template&gt;&lt;Star&gt;0&lt;/Star&gt;&lt;Tag&gt;0&lt;/Tag&gt;&lt;Author&gt;Dethlefsen, L; Eckburg, P B; Bik, E M; Relman, D A&lt;/Author&gt;&lt;Year&gt;2006&lt;/Year&gt;&lt;Details&gt;&lt;_accession_num&gt;16820245&lt;/_accession_num&gt;&lt;_author_adr&gt;Department of Microbiology &amp;amp; Immunology, Stanford University School of Medicine,  Stanford, CA 94305, USA. dethlefs@stanford.edu&lt;/_author_adr&gt;&lt;_collection_scope&gt;SCI;SCIE;&lt;/_collection_scope&gt;&lt;_created&gt;61097620&lt;/_created&gt;&lt;_date&gt;2006-09-01&lt;/_date&gt;&lt;_date_display&gt;2006 Sep&lt;/_date_display&gt;&lt;_db_updated&gt;PubMed&lt;/_db_updated&gt;&lt;_doi&gt;10.1016/j.tree.2006.06.013&lt;/_doi&gt;&lt;_impact_factor&gt;  16.196&lt;/_impact_factor&gt;&lt;_isbn&gt;0169-5347 (Print); 0169-5347 (Linking)&lt;/_isbn&gt;&lt;_issue&gt;9&lt;/_issue&gt;&lt;_journal&gt;Trends Ecol Evol&lt;/_journal&gt;&lt;_keywords&gt;Humans; Intestines/*microbiology; Phylogeny; Species Specificity&lt;/_keywords&gt;&lt;_language&gt;eng&lt;/_language&gt;&lt;_modified&gt;61097699&lt;/_modified&gt;&lt;_pages&gt;517-23&lt;/_pages&gt;&lt;_tertiary_title&gt;Trends in ecology &amp;amp; evolution&lt;/_tertiary_title&gt;&lt;_type_work&gt;Journal Article; Research Support, N.I.H., Extramural; Research Support, Non-U.S. Gov&amp;apos;t; Review&lt;/_type_work&gt;&lt;_url&gt;http://www.ncbi.nlm.nih.gov/entrez/query.fcgi?cmd=Retrieve&amp;amp;db=pubmed&amp;amp;dopt=Abstract&amp;amp;list_uids=16820245&amp;amp;query_hl=1&lt;/_url&gt;&lt;_volume&gt;21&lt;/_volume&gt;&lt;/Details&gt;&lt;Extra&gt;&lt;DBUID&gt;{F96A950B-833F-4880-A151-76DA2D6A2879}&lt;/DBUID&gt;&lt;/Extra&gt;&lt;/Item&gt;&lt;/References&gt;&lt;/Group&gt;&lt;/Citation&gt;_x000a_"/>
    <w:docVar w:name="NE.Ref{A05068DD-8CCC-4A0B-9535-F916CF37A20E}" w:val=" ADDIN NE.Ref.{A05068DD-8CCC-4A0B-9535-F916CF37A20E}&lt;Citation&gt;&lt;Group&gt;&lt;References&gt;&lt;Item&gt;&lt;ID&gt;952&lt;/ID&gt;&lt;UID&gt;{50F266D5-1E22-4438-9C37-09CA78ED7D1B}&lt;/UID&gt;&lt;Title&gt;Alteration of V beta usage and cytokine production of CD4+ TCR beta beta homodimer T cells by elimination of Bacteroides vulgatus prevents colitis in TCR  alpha-chain-deficient mice&lt;/Title&gt;&lt;Template&gt;Journal Article&lt;/Template&gt;&lt;Star&gt;0&lt;/Star&gt;&lt;Tag&gt;5&lt;/Tag&gt;&lt;Author&gt;Kishi, D; Takahashi, I; Kai, Y; Tamagawa, H; Iijima, H; Obunai, S; Nezu, R; Ito, T; Matsuda, H; Kiyono, H&lt;/Author&gt;&lt;Year&gt;2000&lt;/Year&gt;&lt;Details&gt;&lt;_accession_num&gt;11067950&lt;/_accession_num&gt;&lt;_author_adr&gt;Department of Mucosal Immunology, Research Institute for Microbial Diseases, Osaka University, Osaka, Japan.&lt;/_author_adr&gt;&lt;_collection_scope&gt;SCI;SCIE;&lt;/_collection_scope&gt;&lt;_created&gt;61097009&lt;/_created&gt;&lt;_date&gt;2000-11-15&lt;/_date&gt;&lt;_date_display&gt;2000 Nov 15&lt;/_date_display&gt;&lt;_db_updated&gt;PubMed&lt;/_db_updated&gt;&lt;_impact_factor&gt;   4.922&lt;/_impact_factor&gt;&lt;_isbn&gt;0022-1767 (Print); 0022-1767 (Linking)&lt;/_isbn&gt;&lt;_issue&gt;10&lt;/_issue&gt;&lt;_journal&gt;J Immunol&lt;/_journal&gt;&lt;_keywords&gt;Administration, Rectal; Animals; Antibody-Producing Cells/pathology; Bacteroides/growth &amp;amp; development/immunology; Bacteroides Infections/genetics/immunology/*prevention &amp;amp; control; CD4-Positive T-Lymphocytes/immunology/*metabolism/microbiology/pathology; Cecum/microbiology; Cell Differentiation/genetics/immunology; Cell Movement/genetics/immunology; Cells, Cultured; Coculture Techniques; Colitis/genetics/immunology/*prevention &amp;amp; control; Colon/immunology/metabolism/microbiology; Cytokines/antagonists &amp;amp; inhibitors/*biosynthesis; Dimerization; Food, Formulated; Immune Tolerance/genetics; Intestinal Mucosa/immunology/microbiology/pathology; Leukocyte Count; Mice; Mice, Inbred C57BL; Mice, Knockout; Receptors, Antigen, T-Cell, alpha-beta/*biosynthesis/deficiency/genetics; Spleen/immunology/metabolism/microbiology; T-Lymphocyte Subsets/immunology/*metabolism/microbiology/pathology; Th2 Cells/immunology/metabolism&lt;/_keywords&gt;&lt;_language&gt;eng&lt;/_language&gt;&lt;_modified&gt;61097628&lt;/_modified&gt;&lt;_pages&gt;5891-9&lt;/_pages&gt;&lt;_tertiary_title&gt;Journal of immunology (Baltimore, Md. : 1950)&lt;/_tertiary_title&gt;&lt;_type_work&gt;Comparative Study; Journal Article; Research Support, Non-U.S. Gov&amp;apos;t&lt;/_type_work&gt;&lt;_url&gt;http://www.ncbi.nlm.nih.gov/entrez/query.fcgi?cmd=Retrieve&amp;amp;db=pubmed&amp;amp;dopt=Abstract&amp;amp;list_uids=11067950&amp;amp;query_hl=1&lt;/_url&gt;&lt;_volume&gt;165&lt;/_volume&gt;&lt;/Details&gt;&lt;Extra&gt;&lt;DBUID&gt;{F96A950B-833F-4880-A151-76DA2D6A2879}&lt;/DBUID&gt;&lt;/Extra&gt;&lt;/Item&gt;&lt;/References&gt;&lt;/Group&gt;&lt;Group&gt;&lt;References&gt;&lt;Item&gt;&lt;ID&gt;953&lt;/ID&gt;&lt;UID&gt;{7DFE4BBA-A8AF-4AAA-8A9E-F8D102FE047C}&lt;/UID&gt;&lt;Title&gt;Different subsets of enteric bacteria induce and perpetuate experimental colitis  in rats and mice&lt;/Title&gt;&lt;Template&gt;Journal Article&lt;/Template&gt;&lt;Star&gt;0&lt;/Star&gt;&lt;Tag&gt;0&lt;/Tag&gt;&lt;Author&gt;Rath, H C; Schultz, M; Freitag, R; Dieleman, L A; Li, F; Linde, H J; Scholmerich, J; Sartor, R B&lt;/Author&gt;&lt;Year&gt;2001&lt;/Year&gt;&lt;Details&gt;&lt;_accession_num&gt;11254584&lt;/_accession_num&gt;&lt;_author_adr&gt;Center for GI Biology and Disease, University of North Carolina, Chapel Hill, North Carolina, USA.&lt;/_author_adr&gt;&lt;_collection_scope&gt;SCI;SCIE;&lt;/_collection_scope&gt;&lt;_created&gt;61097011&lt;/_created&gt;&lt;_date&gt;2001-04-01&lt;/_date&gt;&lt;_date_display&gt;2001 Apr&lt;/_date_display&gt;&lt;_db_updated&gt;PubMed&lt;/_db_updated&gt;&lt;_doi&gt;10.1128/IAI.69.4.2277-2285.2001&lt;/_doi&gt;&lt;_impact_factor&gt;   3.731&lt;/_impact_factor&gt;&lt;_isbn&gt;0019-9567 (Print); 0019-9567 (Linking)&lt;/_isbn&gt;&lt;_issue&gt;4&lt;/_issue&gt;&lt;_journal&gt;Infect Immun&lt;/_journal&gt;&lt;_keywords&gt;Animals; Bacteroides/isolation &amp;amp; purification; Ciprofloxacin/pharmacology; Colitis/drug therapy/*microbiology; Enterobacteriaceae/drug effects/*physiology; Female; HLA-B27 Antigen/physiology; Imipenem/pharmacology; Interleukin-1/analysis; Metronidazole/pharmacology; Mice; Mice, Inbred BALB C; Rats; Rats, Inbred F344; Vancomycin/pharmacology&lt;/_keywords&gt;&lt;_language&gt;eng&lt;/_language&gt;&lt;_modified&gt;61097629&lt;/_modified&gt;&lt;_pages&gt;2277-85&lt;/_pages&gt;&lt;_tertiary_title&gt;Infection and immunity&lt;/_tertiary_title&gt;&lt;_type_work&gt;Journal Article; Research Support, Non-U.S. Gov&amp;apos;t; Research Support, U.S. Gov&amp;apos;t, P.H.S.&lt;/_type_work&gt;&lt;_url&gt;http://www.ncbi.nlm.nih.gov/entrez/query.fcgi?cmd=Retrieve&amp;amp;db=pubmed&amp;amp;dopt=Abstract&amp;amp;list_uids=11254584&amp;amp;query_hl=1&lt;/_url&gt;&lt;_volume&gt;69&lt;/_volume&gt;&lt;/Details&gt;&lt;Extra&gt;&lt;DBUID&gt;{F96A950B-833F-4880-A151-76DA2D6A2879}&lt;/DBUID&gt;&lt;/Extra&gt;&lt;/Item&gt;&lt;/References&gt;&lt;/Group&gt;&lt;/Citation&gt;_x000a_"/>
    <w:docVar w:name="NE.Ref{A09E9A5C-8D07-401D-AD35-BE3F3DDB1682}" w:val=" ADDIN NE.Ref.{A09E9A5C-8D07-401D-AD35-BE3F3DDB1682}&lt;Citation&gt;&lt;Group&gt;&lt;References&gt;&lt;Item&gt;&lt;ID&gt;949&lt;/ID&gt;&lt;UID&gt;{AFE273E7-91CD-488E-A09C-13550F7EAF75}&lt;/UID&gt;&lt;Title&gt;Pouch Inflammation Is Associated With a Decrease in Specific Bacterial Taxa&lt;/Title&gt;&lt;Template&gt;Journal Article&lt;/Template&gt;&lt;Star&gt;0&lt;/Star&gt;&lt;Tag&gt;0&lt;/Tag&gt;&lt;Author&gt;Reshef, L; Kovacs, A; Ofer, A; Yahav, L; Maharshak, N; Keren, N; Konikoff, F M; Tulchinsky, H; Gophna, U; Dotan, I&lt;/Author&gt;&lt;Year&gt;2015&lt;/Year&gt;&lt;Details&gt;&lt;_accession_num&gt;26026389&lt;/_accession_num&gt;&lt;_author_adr&gt;Department of Molecular Microbiology and Biotechnology, George S. Wise Faculty of Life Sciences, Tel Aviv University, Tel Aviv, Israel.; Department of Molecular Microbiology and Biotechnology, George S. Wise Faculty of Life Sciences, Tel Aviv University, Tel Aviv, Israel; IBD Center, Department of Gastroenterology and Liver Diseases, Tel Aviv Medical Center, Tel Aviv, Israel.; IBD Center, Department of Gastroenterology and Liver Diseases, Tel Aviv Medical Center, Tel Aviv, Israel.; IBD Center, Department of Gastroenterology and Liver Diseases, Tel Aviv Medical Center, Tel Aviv, Israel.; Sackler Faculty of Medicine, Tel Aviv University, Tel Aviv, Israel; IBD Center, Department of Gastroenterology and Liver Diseases, Tel Aviv Medical Center, Tel Aviv, Israel.; Sackler Faculty of Medicine, Tel Aviv University, Tel Aviv, Israel; Department of Gastroenterology and Hepatology, Meir Medical Center, Kfar Saba, Israel.; Sackler Faculty of Medicine, Tel Aviv University, Tel Aviv, Israel; Department of Gastroenterology and Hepatology, Meir Medical Center, Kfar Saba, Israel.; Sackler Faculty of Medicine, Tel Aviv University, Tel Aviv, Israel; Colorectal Unit, Department of Surgery, Tel Aviv Medical Center, Tel Aviv, Israel.; Department of Molecular Microbiology and Biotechnology, George S. Wise Faculty of Life Sciences, Tel Aviv University, Tel Aviv, Israel. Electronic address: urigo@tauex.tau.ac.il.; Sackler Faculty of Medicine, Tel Aviv University, Tel Aviv, Israel; IBD Center, Department of Gastroenterology and Liver Diseases, Tel Aviv Medical Center, Tel Aviv, Israel. Electronic address: irisd@tlvmc.gov.il.&lt;/_author_adr&gt;&lt;_collection_scope&gt;SCI;SCIE;&lt;/_collection_scope&gt;&lt;_created&gt;61095481&lt;/_created&gt;&lt;_date&gt;2015-09-01&lt;/_date&gt;&lt;_date_display&gt;2015 Sep&lt;/_date_display&gt;&lt;_db_updated&gt;PubMed&lt;/_db_updated&gt;&lt;_doi&gt;10.1053/j.gastro.2015.05.041&lt;/_doi&gt;&lt;_impact_factor&gt;  16.716&lt;/_impact_factor&gt;&lt;_isbn&gt;1528-0012 (Electronic); 0016-5085 (Linking)&lt;/_isbn&gt;&lt;_issue&gt;3&lt;/_issue&gt;&lt;_journal&gt;Gastroenterology&lt;/_journal&gt;&lt;_keywords&gt;Adult; Aged; Anti-Bacterial Agents/adverse effects; Bacteria/*classification/drug effects/genetics; C-Reactive Protein/analysis; Case-Control Studies; Colitis, Ulcerative/diagnosis/*surgery; Colonic Pouches/*adverse effects; Dysbiosis/diagnosis/immunology/*microbiology; Feces/chemistry/microbiology; Female; Humans; Immunologic Factors/therapeutic use; Inflammation Mediators/analysis; Israel; Male; *Microbiota; Middle Aged; Pouchitis/diagnosis/immunology/*microbiology; Proctocolectomy, Restorative/*adverse effects; Prospective Studies; RNA, Bacterial/genetics; RNA, Ribosomal, 16S/genetics; Ribotyping; Risk Factors; Severity of Illness Index; Young AdultGut Microbiota; IBD; Immune Regulation; Intestine&lt;/_keywords&gt;&lt;_language&gt;eng&lt;/_language&gt;&lt;_modified&gt;61095481&lt;/_modified&gt;&lt;_ori_publication&gt;Copyright (c) 2015 AGA Institute. Published by Elsevier Inc. All rights reserved.&lt;/_ori_publication&gt;&lt;_pages&gt;718-27&lt;/_pages&gt;&lt;_tertiary_title&gt;Gastroenterology&lt;/_tertiary_title&gt;&lt;_type_work&gt;Journal Article; Research Support, Non-U.S. Gov&amp;apos;t&lt;/_type_work&gt;&lt;_url&gt;http://www.ncbi.nlm.nih.gov/entrez/query.fcgi?cmd=Retrieve&amp;amp;db=pubmed&amp;amp;dopt=Abstract&amp;amp;list_uids=26026389&amp;amp;query_hl=1&lt;/_url&gt;&lt;_volume&gt;149&lt;/_volume&gt;&lt;/Details&gt;&lt;Extra&gt;&lt;DBUID&gt;{F96A950B-833F-4880-A151-76DA2D6A2879}&lt;/DBUID&gt;&lt;/Extra&gt;&lt;/Item&gt;&lt;/References&gt;&lt;/Group&gt;&lt;/Citation&gt;_x000a_"/>
    <w:docVar w:name="NE.Ref{A6D080A0-65BC-429E-A91F-0CE19D7F1C57}" w:val=" ADDIN NE.Ref.{A6D080A0-65BC-429E-A91F-0CE19D7F1C57}&lt;Citation&gt;&lt;Group&gt;&lt;References&gt;&lt;Item&gt;&lt;ID&gt;1055&lt;/ID&gt;&lt;UID&gt;{E69B7F4C-D2FB-46DF-B274-F1104E0B0DF8}&lt;/UID&gt;&lt;Title&gt;Decreased colonization of fecal Clostridium coccoides/Eubacterium rectale species from ulcerative colitis patients in an in vitro dynamic gut model with mucin environment&lt;/Title&gt;&lt;Template&gt;Journal Article&lt;/Template&gt;&lt;Star&gt;0&lt;/Star&gt;&lt;Tag&gt;0&lt;/Tag&gt;&lt;Author&gt;Vermeiren, J; Van den Abbeele, P; Laukens, D; Vigsnaes, L K; De Vos, M; Boon, N; Van de Wiele, T&lt;/Author&gt;&lt;Year&gt;2012&lt;/Year&gt;&lt;Details&gt;&lt;_accession_num&gt;22092917&lt;/_accession_num&gt;&lt;_author_adr&gt;Laboratory of Microbial Ecology and Technology, Ghent University, Gent, Belgium.&lt;/_author_adr&gt;&lt;_date_display&gt;2012 Mar&lt;/_date_display&gt;&lt;_date&gt;2012-03-01&lt;/_date&gt;&lt;_doi&gt;10.1111/j.1574-6941.2011.01252.x&lt;/_doi&gt;&lt;_isbn&gt;1574-6941 (Electronic); 0168-6496 (Linking)&lt;/_isbn&gt;&lt;_issue&gt;3&lt;/_issue&gt;&lt;_journal&gt;FEMS Microbiol Ecol&lt;/_journal&gt;&lt;_keywords&gt;Acyl Coenzyme A/genetics/metabolism; Adult; Aged; Butyrates/metabolism; Clostridium/growth &amp;amp; development/*physiology; Coenzyme A-Transferases/genetics/metabolism; Colitis, Ulcerative/metabolism/*microbiology; Eubacterium/growth &amp;amp; development/*physiology; Fatty Acids, Volatile/metabolism; Female; Gastrointestinal Tract/microbiology; Humans; Intestinal Mucosa/microbiology; Male; Middle Aged; Models, Biological; Mucins/*metabolism&lt;/_keywords&gt;&lt;_language&gt;eng&lt;/_language&gt;&lt;_ori_publication&gt;(c) 2011 Federation of European Microbiological Societies. Published by Blackwell_x000d__x000a_      Publishing Ltd. All rights reserved.&lt;/_ori_publication&gt;&lt;_pages&gt;685-96&lt;/_pages&gt;&lt;_tertiary_title&gt;FEMS microbiology ecology&lt;/_tertiary_title&gt;&lt;_type_work&gt;Journal Article; Research Support, Non-U.S. Gov&amp;apos;t&lt;/_type_work&gt;&lt;_url&gt;http://www.ncbi.nlm.nih.gov/entrez/query.fcgi?cmd=Retrieve&amp;amp;db=pubmed&amp;amp;dopt=Abstract&amp;amp;list_uids=22092917&amp;amp;query_hl=1&lt;/_url&gt;&lt;_volume&gt;79&lt;/_volume&gt;&lt;_created&gt;61177952&lt;/_created&gt;&lt;_modified&gt;61177952&lt;/_modified&gt;&lt;_db_updated&gt;PubMed&lt;/_db_updated&gt;&lt;_impact_factor&gt;   3.568&lt;/_impact_factor&gt;&lt;_collection_scope&gt;SCI;SCIE;&lt;/_collection_scope&gt;&lt;/Details&gt;&lt;Extra&gt;&lt;DBUID&gt;{F96A950B-833F-4880-A151-76DA2D6A2879}&lt;/DBUID&gt;&lt;/Extra&gt;&lt;/Item&gt;&lt;/References&gt;&lt;/Group&gt;&lt;/Citation&gt;_x000a_"/>
    <w:docVar w:name="NE.Ref{AE87E18F-D2A4-482F-975B-705B3C6CF835}" w:val=" ADDIN NE.Ref.{AE87E18F-D2A4-482F-975B-705B3C6CF835}&lt;Citation&gt;&lt;Group&gt;&lt;References&gt;&lt;Item&gt;&lt;ID&gt;680&lt;/ID&gt;&lt;UID&gt;{FD0D6A26-1EC1-4A81-811D-AAC5863A8612}&lt;/UID&gt;&lt;Title&gt;Comprehensive analysis of the bacterial content of stool from patients with chronic pouchitis, normal pouches, or familial adenomatous polyposis pouches&lt;/Title&gt;&lt;Template&gt;Journal Article&lt;/Template&gt;&lt;Star&gt;0&lt;/Star&gt;&lt;Tag&gt;5&lt;/Tag&gt;&lt;Author&gt;Tannock, G W; Lawley, B; Munro, K; Lay, C; Taylor, C; Daynes, C; Baladjay, L; Mcleod, R; Thompson-Fawcett, M&lt;/Author&gt;&lt;Year&gt;2012&lt;/Year&gt;&lt;Details&gt;&lt;_accession_num&gt;22114001&lt;/_accession_num&gt;&lt;_author_adr&gt;Department of Microbiology and Immunology, University of Otago, Dunedin, New Zealand. gerald.tannock@otago.ac.nz&lt;/_author_adr&gt;&lt;_collection_scope&gt;SCI;SCIE;&lt;/_collection_scope&gt;&lt;_created&gt;60962110&lt;/_created&gt;&lt;_date&gt;2012-05-01&lt;/_date&gt;&lt;_date_display&gt;2012 May&lt;/_date_display&gt;&lt;_doi&gt;10.1002/ibd.21936&lt;/_doi&gt;&lt;_impact_factor&gt;   4.464&lt;/_impact_factor&gt;&lt;_isbn&gt;1536-4844 (Electronic); 1078-0998 (Linking)&lt;/_isbn&gt;&lt;_issue&gt;5&lt;/_issue&gt;&lt;_journal&gt;Inflamm Bowel Dis&lt;/_journal&gt;&lt;_keywords&gt;Adenomatous Polyposis Coli/*microbiology/pathology; Adolescent; Adult; Bacteria/*pathogenicity; Child; Child, Preschool; Chronic Disease; Colitis, Ulcerative/*microbiology/pathology; Colonic Pouches/*microbiology/pathology; DNA/genetics; Feces/*microbiology; Female; High-Throughput Nucleotide Sequencing; Humans; In Situ Hybridization, Fluorescence; Infant; Infant, Newborn; Male; Pouchitis/*microbiology/pathology; Real-Time Polymerase Chain Reaction; Young Adult&lt;/_keywords&gt;&lt;_language&gt;eng&lt;/_language&gt;&lt;_modified&gt;60962119&lt;/_modified&gt;&lt;_ori_publication&gt;Copyright (c) 2011 Crohn&amp;apos;s &amp;amp; Colitis Foundation of America, Inc.&lt;/_ori_publication&gt;&lt;_pages&gt;925-34&lt;/_pages&gt;&lt;_tertiary_title&gt;Inflammatory bowel diseases&lt;/_tertiary_title&gt;&lt;_type_work&gt;Journal Article; Research Support, Non-U.S. Gov&amp;apos;t&lt;/_type_work&gt;&lt;_url&gt;http://www.ncbi.nlm.nih.gov/entrez/query.fcgi?cmd=Retrieve&amp;amp;db=pubmed&amp;amp;dopt=Abstract&amp;amp;list_uids=22114001&amp;amp;query_hl=1&lt;/_url&gt;&lt;_volume&gt;18&lt;/_volume&gt;&lt;/Details&gt;&lt;Extra&gt;&lt;DBUID&gt;{F96A950B-833F-4880-A151-76DA2D6A2879}&lt;/DBUID&gt;&lt;/Extra&gt;&lt;/Item&gt;&lt;/References&gt;&lt;/Group&gt;&lt;Group&gt;&lt;References&gt;&lt;Item&gt;&lt;ID&gt;843&lt;/ID&gt;&lt;UID&gt;{1A850870-B91F-4D05-8E79-7FA4D0240F62}&lt;/UID&gt;&lt;Title&gt;The bacteriology of pouchitis: a molecular phylogenetic analysis using 16S rRNA gene cloning and sequencing&lt;/Title&gt;&lt;Template&gt;Journal Article&lt;/Template&gt;&lt;Star&gt;0&lt;/Star&gt;&lt;Tag&gt;5&lt;/Tag&gt;&lt;Author&gt;McLaughlin, S D; Walker, A W; Churcher, C; Clark, S K; Tekkis, P P; Johnson, M W; Parkhill, J; Ciclitira, P J; Dougan, G; Nicholls, R J; Petrovska, L&lt;/Author&gt;&lt;Year&gt;2010&lt;/Year&gt;&lt;Details&gt;&lt;_accession_num&gt;20562611&lt;/_accession_num&gt;&lt;_author_adr&gt;Department of Biosurgery and Surgical Technology, St Mary&amp;apos;s Hospital, Imperial College London, London, United Kingdom.&lt;/_author_adr&gt;&lt;_collection_scope&gt;SCI;SCIE;&lt;/_collection_scope&gt;&lt;_created&gt;60962293&lt;/_created&gt;&lt;_date&gt;2010-07-01&lt;/_date&gt;&lt;_date_display&gt;2010 Jul&lt;/_date_display&gt;&lt;_db_updated&gt;PubMed&lt;/_db_updated&gt;&lt;_doi&gt;10.1097/SLA.0b013e3181e3dc8b&lt;/_doi&gt;&lt;_impact_factor&gt;   8.327&lt;/_impact_factor&gt;&lt;_isbn&gt;1528-1140 (Electronic); 0003-4932 (Linking)&lt;/_isbn&gt;&lt;_issue&gt;1&lt;/_issue&gt;&lt;_journal&gt;Ann Surg&lt;/_journal&gt;&lt;_keywords&gt;Adenomatous Polyposis Coli/microbiology/surgery; Adult; Bacteroidetes/genetics/isolation &amp;amp; purification; Base Sequence; Biopsy; Cloning, Molecular; Colitis, Ulcerative/microbiology/surgery; Colonic Pouches/microbiology; DNA, Bacterial/analysis; Humans; Male; Middle Aged; Molecular Sequence Data; Pouchitis/*microbiology; Proctocolectomy, Restorative; Proteobacteria/genetics/isolation &amp;amp; purification; RNA, Ribosomal, 16S/*genetics&lt;/_keywords&gt;&lt;_language&gt;eng&lt;/_language&gt;&lt;_modified&gt;60962306&lt;/_modified&gt;&lt;_pages&gt;90-8&lt;/_pages&gt;&lt;_tertiary_title&gt;Annals of surgery&lt;/_tertiary_title&gt;&lt;_type_work&gt;Comparative Study; Journal Article; Research Support, Non-U.S. Gov&amp;apos;t&lt;/_type_work&gt;&lt;_url&gt;http://www.ncbi.nlm.nih.gov/entrez/query.fcgi?cmd=Retrieve&amp;amp;db=pubmed&amp;amp;dopt=Abstract&amp;amp;list_uids=20562611&amp;amp;query_hl=1&lt;/_url&gt;&lt;_volume&gt;252&lt;/_volume&gt;&lt;/Details&gt;&lt;Extra&gt;&lt;DBUID&gt;{F96A950B-833F-4880-A151-76DA2D6A2879}&lt;/DBUID&gt;&lt;/Extra&gt;&lt;/Item&gt;&lt;/References&gt;&lt;/Group&gt;&lt;Group&gt;&lt;References&gt;&lt;Item&gt;&lt;ID&gt;837&lt;/ID&gt;&lt;UID&gt;{D42ABF17-07EE-49F8-8EC4-07C95D8EF14F}&lt;/UID&gt;&lt;Title&gt;Bacterial and fungal microbiota in relation to probiotic therapy (VSL#3) in pouchitis&lt;/Title&gt;&lt;Template&gt;Journal Article&lt;/Template&gt;&lt;Star&gt;0&lt;/Star&gt;&lt;Tag&gt;0&lt;/Tag&gt;&lt;Author&gt;Kuhbacher, T; Ott, S J; Helwig, U; Mimura, T; Rizzello, F; Kleessen, B; Gionchetti, P; Blaut, M; Campieri, M; Folsch, U R; Kamm, M A; Schreiber, S&lt;/Author&gt;&lt;Year&gt;2006&lt;/Year&gt;&lt;Details&gt;&lt;_accession_num&gt;16401690&lt;/_accession_num&gt;&lt;_author_adr&gt;Department of General Internal Medicine, Kiel, Germany.&lt;/_author_adr&gt;&lt;_collection_scope&gt;SCI;SCIE;&lt;/_collection_scope&gt;&lt;_created&gt;60962250&lt;/_created&gt;&lt;_date&gt;2006-06-01&lt;/_date&gt;&lt;_date_display&gt;2006 Jun&lt;/_date_display&gt;&lt;_db_updated&gt;PubMed&lt;/_db_updated&gt;&lt;_doi&gt;10.1136/gut.2005.078303&lt;/_doi&gt;&lt;_impact_factor&gt;  14.660&lt;/_impact_factor&gt;&lt;_isbn&gt;0017-5749 (Print); 0017-5749 (Linking)&lt;/_isbn&gt;&lt;_issue&gt;6&lt;/_issue&gt;&lt;_journal&gt;Gut&lt;/_journal&gt;&lt;_keywords&gt;Adult; Bacteria/classification/*isolation &amp;amp; purification; Bacterial Typing Techniques/methods; Bifidobacterium/isolation &amp;amp; purification; Chronic Disease; DNA, Bacterial/analysis; Double-Blind Method; Female; Fungi/classification/*isolation &amp;amp; purification; Gene Library; Humans; In Situ Hybridization, Fluorescence; Intestinal Mucosa/microbiology; Lactobacillus/isolation &amp;amp; purification; Male; Middle Aged; Polymerase Chain Reaction/methods; Polymorphism, Single-Stranded Conformational; Pouchitis/*microbiology/*therapy; Probiotics/*therapeutic use; Recurrence; Remission Induction&lt;/_keywords&gt;&lt;_language&gt;eng&lt;/_language&gt;&lt;_modified&gt;60963676&lt;/_modified&gt;&lt;_pages&gt;833-41&lt;/_pages&gt;&lt;_tertiary_title&gt;Gut&lt;/_tertiary_title&gt;&lt;_type_work&gt;Journal Article; Randomized Controlled Trial; Research Support, Non-U.S. Gov&amp;apos;t&lt;/_type_work&gt;&lt;_url&gt;http://www.ncbi.nlm.nih.gov/entrez/query.fcgi?cmd=Retrieve&amp;amp;db=pubmed&amp;amp;dopt=Abstract&amp;amp;list_uids=16401690&amp;amp;query_hl=1&lt;/_url&gt;&lt;_volume&gt;55&lt;/_volume&gt;&lt;/Details&gt;&lt;Extra&gt;&lt;DBUID&gt;{F96A950B-833F-4880-A151-76DA2D6A2879}&lt;/DBUID&gt;&lt;/Extra&gt;&lt;/Item&gt;&lt;/References&gt;&lt;/Group&gt;&lt;/Citation&gt;_x000a_"/>
    <w:docVar w:name="NE.Ref{AFD3FDBC-413C-43D2-AA50-4A9B7D644A2F}" w:val=" ADDIN NE.Ref.{AFD3FDBC-413C-43D2-AA50-4A9B7D644A2F}&lt;Citation&gt;&lt;Group&gt;&lt;References&gt;&lt;Item&gt;&lt;ID&gt;680&lt;/ID&gt;&lt;UID&gt;{FD0D6A26-1EC1-4A81-811D-AAC5863A8612}&lt;/UID&gt;&lt;Title&gt;Comprehensive analysis of the bacterial content of stool from patients with chronic pouchitis, normal pouches, or familial adenomatous polyposis pouches&lt;/Title&gt;&lt;Template&gt;Journal Article&lt;/Template&gt;&lt;Star&gt;0&lt;/Star&gt;&lt;Tag&gt;5&lt;/Tag&gt;&lt;Author&gt;Tannock, G W; Lawley, B; Munro, K; Lay, C; Taylor, C; Daynes, C; Baladjay, L; Mcleod, R; Thompson-Fawcett, M&lt;/Author&gt;&lt;Year&gt;2012&lt;/Year&gt;&lt;Details&gt;&lt;_accession_num&gt;22114001&lt;/_accession_num&gt;&lt;_author_adr&gt;Department of Microbiology and Immunology, University of Otago, Dunedin, New Zealand. gerald.tannock@otago.ac.nz&lt;/_author_adr&gt;&lt;_collection_scope&gt;SCI;SCIE;&lt;/_collection_scope&gt;&lt;_created&gt;60962110&lt;/_created&gt;&lt;_date&gt;2012-05-01&lt;/_date&gt;&lt;_date_display&gt;2012 May&lt;/_date_display&gt;&lt;_doi&gt;10.1002/ibd.21936&lt;/_doi&gt;&lt;_impact_factor&gt;   4.464&lt;/_impact_factor&gt;&lt;_isbn&gt;1536-4844 (Electronic); 1078-0998 (Linking)&lt;/_isbn&gt;&lt;_issue&gt;5&lt;/_issue&gt;&lt;_journal&gt;Inflamm Bowel Dis&lt;/_journal&gt;&lt;_keywords&gt;Adenomatous Polyposis Coli/*microbiology/pathology; Adolescent; Adult; Bacteria/*pathogenicity; Child; Child, Preschool; Chronic Disease; Colitis, Ulcerative/*microbiology/pathology; Colonic Pouches/*microbiology/pathology; DNA/genetics; Feces/*microbiology; Female; High-Throughput Nucleotide Sequencing; Humans; In Situ Hybridization, Fluorescence; Infant; Infant, Newborn; Male; Pouchitis/*microbiology/pathology; Real-Time Polymerase Chain Reaction; Young Adult&lt;/_keywords&gt;&lt;_language&gt;eng&lt;/_language&gt;&lt;_modified&gt;60962119&lt;/_modified&gt;&lt;_ori_publication&gt;Copyright (c) 2011 Crohn&amp;apos;s &amp;amp; Colitis Foundation of America, Inc.&lt;/_ori_publication&gt;&lt;_pages&gt;925-34&lt;/_pages&gt;&lt;_tertiary_title&gt;Inflammatory bowel diseases&lt;/_tertiary_title&gt;&lt;_type_work&gt;Journal Article; Research Support, Non-U.S. Gov&amp;apos;t&lt;/_type_work&gt;&lt;_url&gt;http://www.ncbi.nlm.nih.gov/entrez/query.fcgi?cmd=Retrieve&amp;amp;db=pubmed&amp;amp;dopt=Abstract&amp;amp;list_uids=22114001&amp;amp;query_hl=1&lt;/_url&gt;&lt;_volume&gt;18&lt;/_volume&gt;&lt;/Details&gt;&lt;Extra&gt;&lt;DBUID&gt;{F96A950B-833F-4880-A151-76DA2D6A2879}&lt;/DBUID&gt;&lt;/Extra&gt;&lt;/Item&gt;&lt;/References&gt;&lt;/Group&gt;&lt;Group&gt;&lt;References&gt;&lt;Item&gt;&lt;ID&gt;843&lt;/ID&gt;&lt;UID&gt;{1A850870-B91F-4D05-8E79-7FA4D0240F62}&lt;/UID&gt;&lt;Title&gt;The bacteriology of pouchitis: a molecular phylogenetic analysis using 16S rRNA gene cloning and sequencing&lt;/Title&gt;&lt;Template&gt;Journal Article&lt;/Template&gt;&lt;Star&gt;0&lt;/Star&gt;&lt;Tag&gt;5&lt;/Tag&gt;&lt;Author&gt;McLaughlin, S D; Walker, A W; Churcher, C; Clark, S K; Tekkis, P P; Johnson, M W; Parkhill, J; Ciclitira, P J; Dougan, G; Nicholls, R J; Petrovska, L&lt;/Author&gt;&lt;Year&gt;2010&lt;/Year&gt;&lt;Details&gt;&lt;_accession_num&gt;20562611&lt;/_accession_num&gt;&lt;_author_adr&gt;Department of Biosurgery and Surgical Technology, St Mary&amp;apos;s Hospital, Imperial College London, London, United Kingdom.&lt;/_author_adr&gt;&lt;_collection_scope&gt;SCI;SCIE;&lt;/_collection_scope&gt;&lt;_created&gt;60962293&lt;/_created&gt;&lt;_date&gt;2010-07-01&lt;/_date&gt;&lt;_date_display&gt;2010 Jul&lt;/_date_display&gt;&lt;_db_updated&gt;PubMed&lt;/_db_updated&gt;&lt;_doi&gt;10.1097/SLA.0b013e3181e3dc8b&lt;/_doi&gt;&lt;_impact_factor&gt;   8.327&lt;/_impact_factor&gt;&lt;_isbn&gt;1528-1140 (Electronic); 0003-4932 (Linking)&lt;/_isbn&gt;&lt;_issue&gt;1&lt;/_issue&gt;&lt;_journal&gt;Ann Surg&lt;/_journal&gt;&lt;_keywords&gt;Adenomatous Polyposis Coli/microbiology/surgery; Adult; Bacteroidetes/genetics/isolation &amp;amp; purification; Base Sequence; Biopsy; Cloning, Molecular; Colitis, Ulcerative/microbiology/surgery; Colonic Pouches/microbiology; DNA, Bacterial/analysis; Humans; Male; Middle Aged; Molecular Sequence Data; Pouchitis/*microbiology; Proctocolectomy, Restorative; Proteobacteria/genetics/isolation &amp;amp; purification; RNA, Ribosomal, 16S/*genetics&lt;/_keywords&gt;&lt;_language&gt;eng&lt;/_language&gt;&lt;_modified&gt;60962306&lt;/_modified&gt;&lt;_pages&gt;90-8&lt;/_pages&gt;&lt;_tertiary_title&gt;Annals of surgery&lt;/_tertiary_title&gt;&lt;_type_work&gt;Comparative Study; Journal Article; Research Support, Non-U.S. Gov&amp;apos;t&lt;/_type_work&gt;&lt;_url&gt;http://www.ncbi.nlm.nih.gov/entrez/query.fcgi?cmd=Retrieve&amp;amp;db=pubmed&amp;amp;dopt=Abstract&amp;amp;list_uids=20562611&amp;amp;query_hl=1&lt;/_url&gt;&lt;_volume&gt;252&lt;/_volume&gt;&lt;/Details&gt;&lt;Extra&gt;&lt;DBUID&gt;{F96A950B-833F-4880-A151-76DA2D6A2879}&lt;/DBUID&gt;&lt;/Extra&gt;&lt;/Item&gt;&lt;/References&gt;&lt;/Group&gt;&lt;Group&gt;&lt;References&gt;&lt;Item&gt;&lt;ID&gt;837&lt;/ID&gt;&lt;UID&gt;{D42ABF17-07EE-49F8-8EC4-07C95D8EF14F}&lt;/UID&gt;&lt;Title&gt;Bacterial and fungal microbiota in relation to probiotic therapy (VSL#3) in pouchitis&lt;/Title&gt;&lt;Template&gt;Journal Article&lt;/Template&gt;&lt;Star&gt;0&lt;/Star&gt;&lt;Tag&gt;0&lt;/Tag&gt;&lt;Author&gt;Kuhbacher, T; Ott, S J; Helwig, U; Mimura, T; Rizzello, F; Kleessen, B; Gionchetti, P; Blaut, M; Campieri, M; Folsch, U R; Kamm, M A; Schreiber, S&lt;/Author&gt;&lt;Year&gt;2006&lt;/Year&gt;&lt;Details&gt;&lt;_accession_num&gt;16401690&lt;/_accession_num&gt;&lt;_author_adr&gt;Department of General Internal Medicine, Kiel, Germany.&lt;/_author_adr&gt;&lt;_collection_scope&gt;SCI;SCIE;&lt;/_collection_scope&gt;&lt;_created&gt;60962250&lt;/_created&gt;&lt;_date&gt;2006-06-01&lt;/_date&gt;&lt;_date_display&gt;2006 Jun&lt;/_date_display&gt;&lt;_db_updated&gt;PubMed&lt;/_db_updated&gt;&lt;_doi&gt;10.1136/gut.2005.078303&lt;/_doi&gt;&lt;_impact_factor&gt;  14.660&lt;/_impact_factor&gt;&lt;_isbn&gt;0017-5749 (Print); 0017-5749 (Linking)&lt;/_isbn&gt;&lt;_issue&gt;6&lt;/_issue&gt;&lt;_journal&gt;Gut&lt;/_journal&gt;&lt;_keywords&gt;Adult; Bacteria/classification/*isolation &amp;amp; purification; Bacterial Typing Techniques/methods; Bifidobacterium/isolation &amp;amp; purification; Chronic Disease; DNA, Bacterial/analysis; Double-Blind Method; Female; Fungi/classification/*isolation &amp;amp; purification; Gene Library; Humans; In Situ Hybridization, Fluorescence; Intestinal Mucosa/microbiology; Lactobacillus/isolation &amp;amp; purification; Male; Middle Aged; Polymerase Chain Reaction/methods; Polymorphism, Single-Stranded Conformational; Pouchitis/*microbiology/*therapy; Probiotics/*therapeutic use; Recurrence; Remission Induction&lt;/_keywords&gt;&lt;_language&gt;eng&lt;/_language&gt;&lt;_modified&gt;60963676&lt;/_modified&gt;&lt;_pages&gt;833-41&lt;/_pages&gt;&lt;_tertiary_title&gt;Gut&lt;/_tertiary_title&gt;&lt;_type_work&gt;Journal Article; Randomized Controlled Trial; Research Support, Non-U.S. Gov&amp;apos;t&lt;/_type_work&gt;&lt;_url&gt;http://www.ncbi.nlm.nih.gov/entrez/query.fcgi?cmd=Retrieve&amp;amp;db=pubmed&amp;amp;dopt=Abstract&amp;amp;list_uids=16401690&amp;amp;query_hl=1&lt;/_url&gt;&lt;_volume&gt;55&lt;/_volume&gt;&lt;/Details&gt;&lt;Extra&gt;&lt;DBUID&gt;{F96A950B-833F-4880-A151-76DA2D6A2879}&lt;/DBUID&gt;&lt;/Extra&gt;&lt;/Item&gt;&lt;/References&gt;&lt;/Group&gt;&lt;Group&gt;&lt;References&gt;&lt;Item&gt;&lt;ID&gt;644&lt;/ID&gt;&lt;UID&gt;{0817AD1B-46BF-4663-B72A-26DBED34821A}&lt;/UID&gt;&lt;Title&gt;Pouch Inflammation Is Associated With a Decrease in Specific Bacterial Taxa&lt;/Title&gt;&lt;Template&gt;Journal Article&lt;/Template&gt;&lt;Star&gt;0&lt;/Star&gt;&lt;Tag&gt;5&lt;/Tag&gt;&lt;Author&gt;Reshef, L; Kovacs, A; Ofer, A; Yahav, L; Maharshak, N; Keren, N; Konikoff, F M; Tulchinsky, H; Gophna, U; Dotan, I&lt;/Author&gt;&lt;Year&gt;2015&lt;/Year&gt;&lt;Details&gt;&lt;_accession_num&gt;26026389&lt;/_accession_num&gt;&lt;_author_adr&gt;Department of Molecular Microbiology and Biotechnology, George S. Wise Faculty of Life Sciences, Tel Aviv University, Tel Aviv, Israel.; Department of Molecular Microbiology and Biotechnology, George S. Wise Faculty of Life Sciences, Tel Aviv University, Tel Aviv, Israel; IBD Center, Department of Gastroenterology and Liver Diseases, Tel Aviv Medical Center, Tel Aviv, Israel.; IBD Center, Department of Gastroenterology and Liver Diseases, Tel Aviv Medical Center, Tel Aviv, Israel.; IBD Center, Department of Gastroenterology and Liver Diseases, Tel Aviv Medical Center, Tel Aviv, Israel.; Sackler Faculty of Medicine, Tel Aviv University, Tel Aviv, Israel; IBD Center, Department of Gastroenterology and Liver Diseases, Tel Aviv Medical Center, Tel Aviv, Israel.; Sackler Faculty of Medicine, Tel Aviv University, Tel Aviv, Israel; Department of Gastroenterology and Hepatology, Meir Medical Center, Kfar Saba, Israel.; Sackler Faculty of Medicine, Tel Aviv University, Tel Aviv, Israel; Department of Gastroenterology and Hepatology, Meir Medical Center, Kfar Saba, Israel.; Sackler Faculty of Medicine, Tel Aviv University, Tel Aviv, Israel; Colorectal Unit, Department of Surgery, Tel Aviv Medical Center, Tel Aviv, Israel.; Department of Molecular Microbiology and Biotechnology, George S. Wise Faculty of Life Sciences, Tel Aviv University, Tel Aviv, Israel. Electronic address: urigo@tauex.tau.ac.il.; Sackler Faculty of Medicine, Tel Aviv University, Tel Aviv, Israel; IBD Center, Department of Gastroenterology and Liver Diseases, Tel Aviv Medical Center, Tel Aviv, Israel. Electronic address: irisd@tlvmc.gov.il.&lt;/_author_adr&gt;&lt;_collection_scope&gt;SCI;SCIE;&lt;/_collection_scope&gt;&lt;_created&gt;60962110&lt;/_created&gt;&lt;_date&gt;2015-09-01&lt;/_date&gt;&lt;_date_display&gt;2015 Sep&lt;/_date_display&gt;&lt;_doi&gt;10.1053/j.gastro.2015.05.041&lt;/_doi&gt;&lt;_impact_factor&gt;  16.716&lt;/_impact_factor&gt;&lt;_isbn&gt;1528-0012 (Electronic); 0016-5085 (Linking)&lt;/_isbn&gt;&lt;_issue&gt;3&lt;/_issue&gt;&lt;_journal&gt;Gastroenterology&lt;/_journal&gt;&lt;_keywords&gt;Adult; Aged; Anti-Bacterial Agents/adverse effects; Bacteria/*classification/drug effects/genetics; C-Reactive Protein/analysis; Case-Control Studies; Colitis, Ulcerative/diagnosis/*surgery; Colonic Pouches/*adverse effects; Dysbiosis/diagnosis/immunology/*microbiology; Feces/chemistry/microbiology; Female; Humans; Immunologic Factors/therapeutic use; Inflammation Mediators/analysis; Israel; Male; *Microbiota; Middle Aged; Pouchitis/diagnosis/immunology/*microbiology; Proctocolectomy, Restorative/*adverse effects; Prospective Studies; RNA, Bacterial/genetics; RNA, Ribosomal, 16S/genetics; Ribotyping; Risk Factors; Severity of Illness Index; Young AdultGut Microbiota; IBD; Immune Regulation; Intestine&lt;/_keywords&gt;&lt;_language&gt;eng&lt;/_language&gt;&lt;_modified&gt;60962112&lt;/_modified&gt;&lt;_ori_publication&gt;Copyright (c) 2015 AGA Institute. Published by Elsevier Inc. All rights reserved.&lt;/_ori_publication&gt;&lt;_pages&gt;718-27&lt;/_pages&gt;&lt;_tertiary_title&gt;Gastroenterology&lt;/_tertiary_title&gt;&lt;_type_work&gt;Journal Article; Research Support, Non-U.S. Gov&amp;apos;t&lt;/_type_work&gt;&lt;_url&gt;http://www.ncbi.nlm.nih.gov/entrez/query.fcgi?cmd=Retrieve&amp;amp;db=pubmed&amp;amp;dopt=Abstract&amp;amp;list_uids=26026389&amp;amp;query_hl=1&lt;/_url&gt;&lt;_volume&gt;149&lt;/_volume&gt;&lt;/Details&gt;&lt;Extra&gt;&lt;DBUID&gt;{F96A950B-833F-4880-A151-76DA2D6A2879}&lt;/DBUID&gt;&lt;/Extra&gt;&lt;/Item&gt;&lt;/References&gt;&lt;/Group&gt;&lt;Group&gt;&lt;References&gt;&lt;Item&gt;&lt;ID&gt;426&lt;/ID&gt;&lt;UID&gt;{4DDEE6CB-D85D-4E27-AC3E-924AE0D41474}&lt;/UID&gt;&lt;Title&gt;Pouch Inflammation Is Associated With a Decrease in Specific Bacterial Taxa&lt;/Title&gt;&lt;Template&gt;Journal Article&lt;/Template&gt;&lt;Star&gt;0&lt;/Star&gt;&lt;Tag&gt;0&lt;/Tag&gt;&lt;Author&gt;Reshef, L; Kovacs, A; Ofer, A; Yahav, L; Maharshak, N; Keren, N; Konikoff, F M; Tulchinsky, H; Gophna, U; Dotan, I&lt;/Author&gt;&lt;Year&gt;2015&lt;/Year&gt;&lt;Details&gt;&lt;_accessed&gt;60962098&lt;/_accessed&gt;&lt;_accession_num&gt;26026389&lt;/_accession_num&gt;&lt;_author_adr&gt;Department of Molecular Microbiology and Biotechnology, George S. Wise Faculty of Life Sciences, Tel Aviv University, Tel Aviv, Israel.; Department of Molecular Microbiology and Biotechnology, George S. Wise Faculty of Life Sciences, Tel Aviv University, Tel Aviv, Israel; IBD Center, Department of Gastroenterology and Liver Diseases, Tel Aviv Medical Center, Tel Aviv, Israel.; IBD Center, Department of Gastroenterology and Liver Diseases, Tel Aviv Medical Center, Tel Aviv, Israel.; IBD Center, Department of Gastroenterology and Liver Diseases, Tel Aviv Medical Center, Tel Aviv, Israel.; Sackler Faculty of Medicine, Tel Aviv University, Tel Aviv, Israel; IBD Center, Department of Gastroenterology and Liver Diseases, Tel Aviv Medical Center, Tel Aviv, Israel.; Sackler Faculty of Medicine, Tel Aviv University, Tel Aviv, Israel; Department of Gastroenterology and Hepatology, Meir Medical Center, Kfar Saba, Israel.; Sackler Faculty of Medicine, Tel Aviv University, Tel Aviv, Israel; Department of Gastroenterology and Hepatology, Meir Medical Center, Kfar Saba, Israel.; Sackler Faculty of Medicine, Tel Aviv University, Tel Aviv, Israel; Colorectal Unit, Department of Surgery, Tel Aviv Medical Center, Tel Aviv, Israel.; Department of Molecular Microbiology and Biotechnology, George S. Wise Faculty of Life Sciences, Tel Aviv University, Tel Aviv, Israel. Electronic address: urigo@tauex.tau.ac.il.; Sackler Faculty of Medicine, Tel Aviv University, Tel Aviv, Israel; IBD Center, Department of Gastroenterology and Liver Diseases, Tel Aviv Medical Center, Tel Aviv, Israel. Electronic address: irisd@tlvmc.gov.il.&lt;/_author_adr&gt;&lt;_collection_scope&gt;SCI;SCIE;&lt;/_collection_scope&gt;&lt;_created&gt;60952154&lt;/_created&gt;&lt;_date&gt;2015-09-01&lt;/_date&gt;&lt;_date_display&gt;2015 Sep&lt;/_date_display&gt;&lt;_db_updated&gt;PubMed&lt;/_db_updated&gt;&lt;_doi&gt;10.1053/j.gastro.2015.05.041&lt;/_doi&gt;&lt;_impact_factor&gt;  16.716&lt;/_impact_factor&gt;&lt;_isbn&gt;1528-0012 (Electronic); 0016-5085 (Linking)&lt;/_isbn&gt;&lt;_issue&gt;3&lt;/_issue&gt;&lt;_journal&gt;Gastroenterology&lt;/_journal&gt;&lt;_keywords&gt;Adult; Aged; Anti-Bacterial Agents/adverse effects; Bacteria/*classification/drug effects/genetics; C-Reactive Protein/analysis; Case-Control Studies; Colitis, Ulcerative/diagnosis/*surgery; Colonic Pouches/*adverse effects; Dysbiosis/diagnosis/immunology/*microbiology; Feces/chemistry/microbiology; Female; Humans; Immunologic Factors/therapeutic use; Inflammation Mediators/analysis; Israel; Male; *Microbiota; Middle Aged; Pouchitis/diagnosis/immunology/*microbiology; Proctocolectomy, Restorative/*adverse effects; Prospective Studies; RNA, Bacterial/genetics; RNA, Ribosomal, 16S/genetics; Ribotyping; Risk Factors; Severity of Illness Index; Young AdultGut Microbiota; IBD; Immune Regulation; Intestine&lt;/_keywords&gt;&lt;_language&gt;eng&lt;/_language&gt;&lt;_modified&gt;60962098&lt;/_modified&gt;&lt;_ori_publication&gt;Copyright (c) 2015 AGA Institute. Published by Elsevier Inc. All rights reserved.&lt;/_ori_publication&gt;&lt;_pages&gt;718-27&lt;/_pages&gt;&lt;_tertiary_title&gt;Gastroenterology&lt;/_tertiary_title&gt;&lt;_type_work&gt;Journal Article; Research Support, Non-U.S. Gov&amp;apos;t&lt;/_type_work&gt;&lt;_url&gt;http://www.ncbi.nlm.nih.gov/entrez/query.fcgi?cmd=Retrieve&amp;amp;db=pubmed&amp;amp;dopt=Abstract&amp;amp;list_uids=26026389&amp;amp;query_hl=1&lt;/_url&gt;&lt;_volume&gt;149&lt;/_volume&gt;&lt;/Details&gt;&lt;Extra&gt;&lt;DBUID&gt;{F96A950B-833F-4880-A151-76DA2D6A2879}&lt;/DBUID&gt;&lt;/Extra&gt;&lt;/Item&gt;&lt;/References&gt;&lt;/Group&gt;&lt;/Citation&gt;_x000a_"/>
    <w:docVar w:name="NE.Ref{B37CC1E9-6C5D-48C1-A309-29DE7557D0E7}" w:val=" ADDIN NE.Ref.{B37CC1E9-6C5D-48C1-A309-29DE7557D0E7}&lt;Citation&gt;&lt;Group&gt;&lt;References&gt;&lt;Item&gt;&lt;ID&gt;1484&lt;/ID&gt;&lt;UID&gt;{2393C448-46DF-4B81-8675-D69A6F91C52F}&lt;/UID&gt;&lt;Title&gt;Relationship between mucosa-associated microbiota and inflammatory parameters in  the ileal pouch after restorative proctocolectomy for ulcerative colitis&lt;/Title&gt;&lt;Template&gt;Journal Article&lt;/Template&gt;&lt;Star&gt;0&lt;/Star&gt;&lt;Tag&gt;0&lt;/Tag&gt;&lt;Author&gt;Scarpa, M; Grillo, A; Faggian, D; Ruffolo, C; Bonello, E; D&amp;apos;Inca, R; Scarpa, M; Castagliuolo, I; Angriman, I&lt;/Author&gt;&lt;Year&gt;2011&lt;/Year&gt;&lt;Details&gt;&lt;_accession_num&gt;21549404&lt;/_accession_num&gt;&lt;_author_adr&gt;Oncological Surgery Unit, Veneto Institute of Oncology (IOV-IRCCS), Padova, Italy. marcoscarpa73@yahoo.it&lt;/_author_adr&gt;&lt;_collection_scope&gt;SCI;SCIE;&lt;/_collection_scope&gt;&lt;_created&gt;60946115&lt;/_created&gt;&lt;_date&gt;2011-07-01&lt;/_date&gt;&lt;_date_display&gt;2011 Jul&lt;/_date_display&gt;&lt;_db_updated&gt;PubMed&lt;/_db_updated&gt;&lt;_doi&gt;10.1016/j.surg.2011.02.009&lt;/_doi&gt;&lt;_impact_factor&gt;   3.380&lt;/_impact_factor&gt;&lt;_isbn&gt;1532-7361 (Electronic); 0039-6060 (Linking)&lt;/_isbn&gt;&lt;_issue&gt;1&lt;/_issue&gt;&lt;_journal&gt;Surgery&lt;/_journal&gt;&lt;_keywords&gt;Adult; Bacteroidetes/isolation &amp;amp; purification/pathogenicity; Base Sequence; Clostridium/isolation &amp;amp; purification/pathogenicity; Colitis, Ulcerative/immunology/*microbiology/pathology/*surgery; Colonic Pouches/immunology/microbiology/pathology; Cross-Sectional Studies; Cytokines/genetics/metabolism; DNA Primers/genetics; Enterobacteriaceae/immunology/isolation &amp;amp; purification; Enterococcaceae/immunology/isolation &amp;amp; purification; Female; Humans; Inflammation/immunology/microbiology/pathology; Inflammation Mediators/metabolism; Intestinal Mucosa/*microbiology/pathology; Male; Metagenome; Middle Aged; Monocytes/pathology; Neutrophils/pathology; Pouchitis/immunology/*microbiology/pathology; *Proctocolectomy, Restorative; RNA, Messenger/genetics/metabolism; Streptococcaceae/immunology/isolation &amp;amp; purification; Toll-Like Receptors/genetics/metabolism&lt;/_keywords&gt;&lt;_language&gt;eng&lt;/_language&gt;&lt;_modified&gt;60946117&lt;/_modified&gt;&lt;_ori_publication&gt;Copyright (c) 2011 Mosby, Inc. All rights reserved.&lt;/_ori_publication&gt;&lt;_pages&gt;56-67&lt;/_pages&gt;&lt;_tertiary_title&gt;Surgery&lt;/_tertiary_title&gt;&lt;_type_work&gt;Journal Article; Research Support, Non-U.S. Gov&amp;apos;t&lt;/_type_work&gt;&lt;_url&gt;http://www.ncbi.nlm.nih.gov/entrez/query.fcgi?cmd=Retrieve&amp;amp;db=pubmed&amp;amp;dopt=Abstract&amp;amp;list_uids=21549404&amp;amp;query_hl=1&lt;/_url&gt;&lt;_volume&gt;150&lt;/_volume&gt;&lt;/Details&gt;&lt;Extra/&gt;&lt;/Item&gt;&lt;/References&gt;&lt;/Group&gt;&lt;/Citation&gt;_x000a_"/>
    <w:docVar w:name="NE.Ref{B61FD857-F691-4042-A608-C85132F8AEBF}" w:val=" ADDIN NE.Ref.{B61FD857-F691-4042-A608-C85132F8AEBF}&lt;Citation&gt;&lt;Group&gt;&lt;References&gt;&lt;Item&gt;&lt;ID&gt;848&lt;/ID&gt;&lt;UID&gt;{96EE343E-F6F4-4DFD-8369-E12243392A21}&lt;/UID&gt;&lt;Title&gt;Specificities of the fecal microbiota in inflammatory bowel disease&lt;/Title&gt;&lt;Template&gt;Journal Article&lt;/Template&gt;&lt;Star&gt;0&lt;/Star&gt;&lt;Tag&gt;0&lt;/Tag&gt;&lt;Author&gt;Sokol, H; Seksik, P; Rigottier-Gois, L; Lay, C; Lepage, P; Podglajen, I; Marteau, P; Dore, J&lt;/Author&gt;&lt;Year&gt;2006&lt;/Year&gt;&lt;Details&gt;&lt;_accession_num&gt;16432374&lt;/_accession_num&gt;&lt;_author_adr&gt;Unite d&amp;apos;Ecologie et Physiologie du Systeme Digestif, INRA Research Center, Jouy-En-Josas, France.&lt;/_author_adr&gt;&lt;_collection_scope&gt;SCI;SCIE;&lt;/_collection_scope&gt;&lt;_created&gt;60976376&lt;/_created&gt;&lt;_date&gt;2006-02-01&lt;/_date&gt;&lt;_date_display&gt;2006 Feb&lt;/_date_display&gt;&lt;_db_updated&gt;PubMed&lt;/_db_updated&gt;&lt;_doi&gt;10.1097/01.MIB.0000200323.38139.c6&lt;/_doi&gt;&lt;_impact_factor&gt;   4.464&lt;/_impact_factor&gt;&lt;_isbn&gt;1078-0998 (Print); 1078-0998 (Linking)&lt;/_isbn&gt;&lt;_issue&gt;2&lt;/_issue&gt;&lt;_journal&gt;Inflamm Bowel Dis&lt;/_journal&gt;&lt;_keywords&gt;Adult; Base Sequence; Case-Control Studies; Cohort Studies; Colitis/microbiology; Colitis, Ulcerative/*microbiology; Crohn Disease/*microbiology; DNA, Bacterial/analysis; Feces/*microbiology; Female; Flow Cytometry; Humans; Inflammatory Bowel Diseases/microbiology; Intestinal Mucosa/microbiology; Male; Middle Aged; Molecular Sequence Data; Polymerase Chain Reaction/methods; Probability; Prognosis; Reference Values; Risk Factors; Severity of Illness Index; Statistics, Nonparametric&lt;/_keywords&gt;&lt;_language&gt;eng&lt;/_language&gt;&lt;_modified&gt;61018473&lt;/_modified&gt;&lt;_pages&gt;106-11&lt;/_pages&gt;&lt;_tertiary_title&gt;Inflammatory bowel diseases&lt;/_tertiary_title&gt;&lt;_type_work&gt;Comparative Study; Journal Article; Research Support, Non-U.S. Gov&amp;apos;t&lt;/_type_work&gt;&lt;_url&gt;http://www.ncbi.nlm.nih.gov/entrez/query.fcgi?cmd=Retrieve&amp;amp;db=pubmed&amp;amp;dopt=Abstract&amp;amp;list_uids=16432374&amp;amp;query_hl=1&lt;/_url&gt;&lt;_volume&gt;12&lt;/_volume&gt;&lt;/Details&gt;&lt;Extra&gt;&lt;DBUID&gt;{F96A950B-833F-4880-A151-76DA2D6A2879}&lt;/DBUID&gt;&lt;/Extra&gt;&lt;/Item&gt;&lt;/References&gt;&lt;/Group&gt;&lt;Group&gt;&lt;References&gt;&lt;Item&gt;&lt;ID&gt;847&lt;/ID&gt;&lt;UID&gt;{9961C366-282E-475F-A60D-7475F7E3C82C}&lt;/UID&gt;&lt;Title&gt;Alterations of the dominant faecal bacterial groups in patients with Crohn&amp;apos;s disease of the colon&lt;/Title&gt;&lt;Template&gt;Journal Article&lt;/Template&gt;&lt;Star&gt;0&lt;/Star&gt;&lt;Tag&gt;0&lt;/Tag&gt;&lt;Author&gt;Seksik, P; Rigottier-Gois, L; Gramet, G; Sutren, M; Pochart, P; Marteau, P; Jian, R; Dore, J&lt;/Author&gt;&lt;Year&gt;2003&lt;/Year&gt;&lt;Details&gt;&lt;_accession_num&gt;12524406&lt;/_accession_num&gt;&lt;_author_adr&gt;INRA, CR de Jouy-en-Josas, 78352 Jouy en Josas, France.&lt;/_author_adr&gt;&lt;_collection_scope&gt;SCI;SCIE;&lt;/_collection_scope&gt;&lt;_created&gt;60976375&lt;/_created&gt;&lt;_date&gt;2003-02-01&lt;/_date&gt;&lt;_date_display&gt;2003 Feb&lt;/_date_display&gt;&lt;_db_updated&gt;PubMed&lt;/_db_updated&gt;&lt;_impact_factor&gt;  14.660&lt;/_impact_factor&gt;&lt;_isbn&gt;0017-5749 (Print); 0017-5749 (Linking)&lt;/_isbn&gt;&lt;_issue&gt;2&lt;/_issue&gt;&lt;_journal&gt;Gut&lt;/_journal&gt;&lt;_keywords&gt;Adolescent; Adult; Aged; Bacteria/*isolation &amp;amp; purification; Bacteroides/isolation &amp;amp; purification; Bifidobacterium/isolation &amp;amp; purification; Clostridium/isolation &amp;amp; purification; Colitis/microbiology; Crohn Disease/*microbiology; DNA, Bacterial/analysis; DNA, Ribosomal/analysis; Enterobacteriaceae/isolation &amp;amp; purification; Feces/*microbiology; Female; Humans; Ileitis/microbiology; Lactobacillus/isolation &amp;amp; purification; Male; Middle Aged; RNA, Bacterial/analysis; RNA, Ribosomal/analysis&lt;/_keywords&gt;&lt;_language&gt;eng&lt;/_language&gt;&lt;_modified&gt;61018473&lt;/_modified&gt;&lt;_pages&gt;237-42&lt;/_pages&gt;&lt;_tertiary_title&gt;Gut&lt;/_tertiary_title&gt;&lt;_type_work&gt;Journal Article; Research Support, Non-U.S. Gov&amp;apos;t&lt;/_type_work&gt;&lt;_url&gt;http://www.ncbi.nlm.nih.gov/entrez/query.fcgi?cmd=Retrieve&amp;amp;db=pubmed&amp;amp;dopt=Abstract&amp;amp;list_uids=12524406&amp;amp;query_hl=1&lt;/_url&gt;&lt;_volume&gt;52&lt;/_volume&gt;&lt;/Details&gt;&lt;Extra&gt;&lt;DBUID&gt;{F96A950B-833F-4880-A151-76DA2D6A2879}&lt;/DBUID&gt;&lt;/Extra&gt;&lt;/Item&gt;&lt;/References&gt;&lt;/Group&gt;&lt;/Citation&gt;_x000a_"/>
    <w:docVar w:name="NE.Ref{B780EAF4-29A4-4103-80EE-AA8D1A3FF514}" w:val=" ADDIN NE.Ref.{B780EAF4-29A4-4103-80EE-AA8D1A3FF514}&lt;Citation&gt;&lt;Group&gt;&lt;References&gt;&lt;Item&gt;&lt;ID&gt;1054&lt;/ID&gt;&lt;UID&gt;{F0FF6B03-C6A7-423C-B610-1EBDFF6ED52F}&lt;/UID&gt;&lt;Title&gt;Longitudinal analyses of gut mucosal microbiotas in ulcerative colitis in relation to patient age and disease severity and duration&lt;/Title&gt;&lt;Template&gt;Journal Article&lt;/Template&gt;&lt;Star&gt;0&lt;/Star&gt;&lt;Tag&gt;0&lt;/Tag&gt;&lt;Author&gt;Fite, A; Macfarlane, S; Furrie, E; Bahrami, B; Cummings, J H; Steinke, D T; Macfarlane, G T&lt;/Author&gt;&lt;Year&gt;2013&lt;/Year&gt;&lt;Details&gt;&lt;_accession_num&gt;23269735&lt;/_accession_num&gt;&lt;_author_adr&gt;Microbiology and Gut Biology Group, University of Dundee, Dundee, United Kingdom.&lt;/_author_adr&gt;&lt;_date_display&gt;2013 Mar&lt;/_date_display&gt;&lt;_date&gt;2013-03-01&lt;/_date&gt;&lt;_doi&gt;10.1128/JCM.02574-12&lt;/_doi&gt;&lt;_isbn&gt;1098-660X (Electronic); 0095-1137 (Linking)&lt;/_isbn&gt;&lt;_issue&gt;3&lt;/_issue&gt;&lt;_journal&gt;J Clin Microbiol&lt;/_journal&gt;&lt;_keywords&gt;Adult; Age Factors; Aged; Aged, 80 and over; *Biodiversity; Biopsy; Colitis, Ulcerative/*microbiology/*pathology; Female; Humans; Intestinal Mucosa/*microbiology/*pathology; Longitudinal Studies; Male; *Metagenome; Middle Aged; Severity of Illness Index; Time Factors; Young Adult&lt;/_keywords&gt;&lt;_language&gt;eng&lt;/_language&gt;&lt;_pages&gt;849-56&lt;/_pages&gt;&lt;_tertiary_title&gt;Journal of clinical microbiology&lt;/_tertiary_title&gt;&lt;_type_work&gt;Journal Article; Research Support, Non-U.S. Gov&amp;apos;t&lt;/_type_work&gt;&lt;_url&gt;http://www.ncbi.nlm.nih.gov/entrez/query.fcgi?cmd=Retrieve&amp;amp;db=pubmed&amp;amp;dopt=Abstract&amp;amp;list_uids=23269735&amp;amp;query_hl=1&lt;/_url&gt;&lt;_volume&gt;51&lt;/_volume&gt;&lt;_created&gt;61177940&lt;/_created&gt;&lt;_modified&gt;61177940&lt;/_modified&gt;&lt;_db_updated&gt;PubMed&lt;/_db_updated&gt;&lt;_impact_factor&gt;   3.993&lt;/_impact_factor&gt;&lt;_collection_scope&gt;SCI;SCIE;&lt;/_collection_scope&gt;&lt;/Details&gt;&lt;Extra&gt;&lt;DBUID&gt;{F96A950B-833F-4880-A151-76DA2D6A2879}&lt;/DBUID&gt;&lt;/Extra&gt;&lt;/Item&gt;&lt;/References&gt;&lt;/Group&gt;&lt;/Citation&gt;_x000a_"/>
    <w:docVar w:name="NE.Ref{BB33D244-3BF3-4789-9353-F728E35888EB}" w:val=" ADDIN NE.Ref.{BB33D244-3BF3-4789-9353-F728E35888EB}&lt;Citation&gt;&lt;Group&gt;&lt;References&gt;&lt;Item&gt;&lt;ID&gt;1335&lt;/ID&gt;&lt;UID&gt;{A7B59338-5086-48CF-AF6E-1A7265D6AAC7}&lt;/UID&gt;&lt;Title&gt;Distinct microbiome in pouchitis compared to healthy pouches in ulcerative colitis and familial adenomatous polyposis&lt;/Title&gt;&lt;Template&gt;Journal Article&lt;/Template&gt;&lt;Star&gt;0&lt;/Star&gt;&lt;Tag&gt;0&lt;/Tag&gt;&lt;Author&gt;Zella, G C; Hait, E J; Glavan, T; Gevers, D; Ward, D V; Kitts, C L; Korzenik, J R&lt;/Author&gt;&lt;Year&gt;2011&lt;/Year&gt;&lt;Details&gt;&lt;_accession_num&gt;20845425&lt;/_accession_num&gt;&lt;_author_adr&gt;Division of Pediatric Gastroenterology, Department of Pediatrics, Massachusetts General Hospital, Harvard Medical School, Boston, Massachusetts 02114, USA. gzella@partners.org&lt;/_author_adr&gt;&lt;_collection_scope&gt;SCI;SCIE;&lt;/_collection_scope&gt;&lt;_created&gt;60946115&lt;/_created&gt;&lt;_date&gt;2011-05-01&lt;/_date&gt;&lt;_date_display&gt;2011 May&lt;/_date_display&gt;&lt;_db_updated&gt;PubMed&lt;/_db_updated&gt;&lt;_doi&gt;10.1002/ibd.21460&lt;/_doi&gt;&lt;_impact_factor&gt;   4.464&lt;/_impact_factor&gt;&lt;_isbn&gt;1536-4844 (Electronic); 1078-0998 (Linking)&lt;/_isbn&gt;&lt;_issue&gt;5&lt;/_issue&gt;&lt;_journal&gt;Inflamm Bowel Dis&lt;/_journal&gt;&lt;_keywords&gt;Actinobacteria/genetics/isolation &amp;amp; purification; Adenomatous Polyposis Coli/*microbiology/*surgery; Adult; Bacteroides/genetics/isolation &amp;amp; purification; Biopsy; Colitis, Ulcerative/*microbiology/*surgery; DNA, Bacterial/analysis; Feces/microbiology; Female; Fusobacteria/genetics/isolation &amp;amp; purification; Gastrointestinal Tract/microbiology; Humans; Male; Metagenome; Middle Aged; Postoperative Complications/microbiology/pathology; Pouchitis/*microbiology/pathology; Proteobacteria/genetics/isolation &amp;amp; purification; Young Adult&lt;/_keywords&gt;&lt;_language&gt;eng&lt;/_language&gt;&lt;_modified&gt;60946117&lt;/_modified&gt;&lt;_ori_publication&gt;Copyright (c) 2010 Crohn&amp;apos;s &amp;amp; Colitis Foundation of America, Inc.&lt;/_ori_publication&gt;&lt;_pages&gt;1092-100&lt;/_pages&gt;&lt;_tertiary_title&gt;Inflammatory bowel diseases&lt;/_tertiary_title&gt;&lt;_type_work&gt;Comparative Study; Journal Article; Research Support, Non-U.S. Gov&amp;apos;t&lt;/_type_work&gt;&lt;_url&gt;http://www.ncbi.nlm.nih.gov/entrez/query.fcgi?cmd=Retrieve&amp;amp;db=pubmed&amp;amp;dopt=Abstract&amp;amp;list_uids=20845425&amp;amp;query_hl=1&lt;/_url&gt;&lt;_volume&gt;17&lt;/_volume&gt;&lt;/Details&gt;&lt;Extra/&gt;&lt;/Item&gt;&lt;/References&gt;&lt;/Group&gt;&lt;/Citation&gt;_x000a_"/>
    <w:docVar w:name="NE.Ref{BDB0E158-62CC-4DEA-BA4E-A79B472D780B}" w:val=" ADDIN NE.Ref.{BDB0E158-62CC-4DEA-BA4E-A79B472D780B}&lt;Citation&gt;&lt;Group&gt;&lt;References&gt;&lt;Item&gt;&lt;ID&gt;1054&lt;/ID&gt;&lt;UID&gt;{F0FF6B03-C6A7-423C-B610-1EBDFF6ED52F}&lt;/UID&gt;&lt;Title&gt;Longitudinal analyses of gut mucosal microbiotas in ulcerative colitis in relation to patient age and disease severity and duration&lt;/Title&gt;&lt;Template&gt;Journal Article&lt;/Template&gt;&lt;Star&gt;0&lt;/Star&gt;&lt;Tag&gt;0&lt;/Tag&gt;&lt;Author&gt;Fite, A; Macfarlane, S; Furrie, E; Bahrami, B; Cummings, J H; Steinke, D T; Macfarlane, G T&lt;/Author&gt;&lt;Year&gt;2013&lt;/Year&gt;&lt;Details&gt;&lt;_accession_num&gt;23269735&lt;/_accession_num&gt;&lt;_author_adr&gt;Microbiology and Gut Biology Group, University of Dundee, Dundee, United Kingdom.&lt;/_author_adr&gt;&lt;_date_display&gt;2013 Mar&lt;/_date_display&gt;&lt;_date&gt;2013-03-01&lt;/_date&gt;&lt;_doi&gt;10.1128/JCM.02574-12&lt;/_doi&gt;&lt;_isbn&gt;1098-660X (Electronic); 0095-1137 (Linking)&lt;/_isbn&gt;&lt;_issue&gt;3&lt;/_issue&gt;&lt;_journal&gt;J Clin Microbiol&lt;/_journal&gt;&lt;_keywords&gt;Adult; Age Factors; Aged; Aged, 80 and over; *Biodiversity; Biopsy; Colitis, Ulcerative/*microbiology/*pathology; Female; Humans; Intestinal Mucosa/*microbiology/*pathology; Longitudinal Studies; Male; *Metagenome; Middle Aged; Severity of Illness Index; Time Factors; Young Adult&lt;/_keywords&gt;&lt;_language&gt;eng&lt;/_language&gt;&lt;_pages&gt;849-56&lt;/_pages&gt;&lt;_tertiary_title&gt;Journal of clinical microbiology&lt;/_tertiary_title&gt;&lt;_type_work&gt;Journal Article; Research Support, Non-U.S. Gov&amp;apos;t&lt;/_type_work&gt;&lt;_url&gt;http://www.ncbi.nlm.nih.gov/entrez/query.fcgi?cmd=Retrieve&amp;amp;db=pubmed&amp;amp;dopt=Abstract&amp;amp;list_uids=23269735&amp;amp;query_hl=1&lt;/_url&gt;&lt;_volume&gt;51&lt;/_volume&gt;&lt;_created&gt;61177940&lt;/_created&gt;&lt;_modified&gt;61177940&lt;/_modified&gt;&lt;_db_updated&gt;PubMed&lt;/_db_updated&gt;&lt;_impact_factor&gt;   3.993&lt;/_impact_factor&gt;&lt;_collection_scope&gt;SCI;SCIE;&lt;/_collection_scope&gt;&lt;/Details&gt;&lt;Extra&gt;&lt;DBUID&gt;{F96A950B-833F-4880-A151-76DA2D6A2879}&lt;/DBUID&gt;&lt;/Extra&gt;&lt;/Item&gt;&lt;/References&gt;&lt;/Group&gt;&lt;/Citation&gt;_x000a_"/>
    <w:docVar w:name="NE.Ref{C621E31F-839C-43CF-B108-DFC5C683118D}" w:val=" ADDIN NE.Ref.{C621E31F-839C-43CF-B108-DFC5C683118D}&lt;Citation&gt;&lt;Group&gt;&lt;References&gt;&lt;Item&gt;&lt;ID&gt;1056&lt;/ID&gt;&lt;UID&gt;{A033B465-1416-4539-86D8-8C60D5A9E7C3}&lt;/UID&gt;&lt;Title&gt;The CcpA protein is necessary for efficient sporulation and enterotoxin gene (cpe) regulation in Clostridium perfringens&lt;/Title&gt;&lt;Template&gt;Journal Article&lt;/Template&gt;&lt;Star&gt;0&lt;/Star&gt;&lt;Tag&gt;0&lt;/Tag&gt;&lt;Author&gt;Varga, J; Stirewalt, V L; Melville, S B&lt;/Author&gt;&lt;Year&gt;2004&lt;/Year&gt;&lt;Details&gt;&lt;_accession_num&gt;15292123&lt;/_accession_num&gt;&lt;_author_adr&gt;Department of Biology, Virginia Polytechnic Institute and State University, Blacksburg, VA 24061, USA.&lt;/_author_adr&gt;&lt;_date_display&gt;2004 Aug&lt;/_date_display&gt;&lt;_date&gt;2004-08-01&lt;/_date&gt;&lt;_doi&gt;10.1128/JB.186.16.5221-5229.2004&lt;/_doi&gt;&lt;_isbn&gt;0021-9193 (Print); 0021-9193 (Linking)&lt;/_isbn&gt;&lt;_issue&gt;16&lt;/_issue&gt;&lt;_journal&gt;J Bacteriol&lt;/_journal&gt;&lt;_keywords&gt;Adaptation, Physiological; Artificial Gene Fusion; Bacterial Capsules/biosynthesis/genetics; Bacterial Proteins/genetics/*physiology; Bacterial Toxins/biosynthesis/genetics; Calcium-Binding Proteins/biosynthesis/genetics; Clostridium perfringens/genetics/*physiology; DNA, Bacterial/chemistry/isolation &amp;amp; purification; DNA-Binding Proteins/genetics/*physiology; Enterotoxins/*biosynthesis/genetics; Gene Deletion; Gene Expression Regulation, Bacterial; Genes, Bacterial; Genes, Reporter; Glucose/metabolism; Glucuronidase/genetics/metabolism; Microbial Collagenase/biosynthesis/genetics; Molecular Sequence Data; Mutagenesis, Insertional; Mutation/genetics/physiology; Polysaccharides, Bacterial/biosynthesis/genetics; Repressor Proteins/genetics/*physiology; Sequence Analysis, DNA; Spores, Bacterial/genetics/physiology; Transcription, Genetic; Type C Phospholipases/biosynthesis/genetics&lt;/_keywords&gt;&lt;_language&gt;eng&lt;/_language&gt;&lt;_pages&gt;5221-9&lt;/_pages&gt;&lt;_tertiary_title&gt;Journal of bacteriology&lt;/_tertiary_title&gt;&lt;_type_work&gt;Journal Article; Research Support, U.S. Gov&amp;apos;t, Non-P.H.S.&lt;/_type_work&gt;&lt;_url&gt;http://www.ncbi.nlm.nih.gov/entrez/query.fcgi?cmd=Retrieve&amp;amp;db=pubmed&amp;amp;dopt=Abstract&amp;amp;list_uids=15292123&amp;amp;query_hl=1&lt;/_url&gt;&lt;_volume&gt;186&lt;/_volume&gt;&lt;_created&gt;61178021&lt;/_created&gt;&lt;_modified&gt;61178021&lt;/_modified&gt;&lt;_db_updated&gt;PubMed&lt;/_db_updated&gt;&lt;_impact_factor&gt;   2.808&lt;/_impact_factor&gt;&lt;_collection_scope&gt;SCI;SCIE;&lt;/_collection_scope&gt;&lt;/Details&gt;&lt;Extra&gt;&lt;DBUID&gt;{F96A950B-833F-4880-A151-76DA2D6A2879}&lt;/DBUID&gt;&lt;/Extra&gt;&lt;/Item&gt;&lt;/References&gt;&lt;/Group&gt;&lt;/Citation&gt;_x000a_"/>
    <w:docVar w:name="NE.Ref{C65E2C9C-A73A-44D1-98E5-FC9D5DC988EF}" w:val=" ADDIN NE.Ref.{C65E2C9C-A73A-44D1-98E5-FC9D5DC988EF}&lt;Citation&gt;&lt;Group&gt;&lt;References&gt;&lt;Item&gt;&lt;ID&gt;414&lt;/ID&gt;&lt;UID&gt;{0F0AF94B-5623-48CB-9D0B-AF5D4BF45A73}&lt;/UID&gt;&lt;Title&gt;The bacterial pathogenesis and treatment of pouchitis&lt;/Title&gt;&lt;Template&gt;Journal Article&lt;/Template&gt;&lt;Star&gt;0&lt;/Star&gt;&lt;Tag&gt;5&lt;/Tag&gt;&lt;Author&gt;McLaughlin, S D; Clark, S K; Tekkis, P P; Nicholls, R J; Ciclitira, P J&lt;/Author&gt;&lt;Year&gt;2010&lt;/Year&gt;&lt;Details&gt;&lt;_accession_num&gt;21180613&lt;/_accession_num&gt;&lt;_author_adr&gt;Chelsea and Westminster Hospital, London SW10 9NH, UK.&lt;/_author_adr&gt;&lt;_created&gt;60930604&lt;/_created&gt;&lt;_date&gt;2010-11-01&lt;/_date&gt;&lt;_date_display&gt;2010 Nov&lt;/_date_display&gt;&lt;_db_updated&gt;PubMed&lt;/_db_updated&gt;&lt;_doi&gt;10.1177/1756283X10370611&lt;/_doi&gt;&lt;_impact_factor&gt;   3.925&lt;/_impact_factor&gt;&lt;_isbn&gt;1756-2848 (Electronic); 1756-283X (Linking)&lt;/_isbn&gt;&lt;_issue&gt;6&lt;/_issue&gt;&lt;_journal&gt;Therap Adv Gastroenterol&lt;/_journal&gt;&lt;_keywords&gt;dysbiosis; familial adenomatous polyposis; ileal pouch-anal anastomosis; inflammatory bowel disease; pouchitis; restorative proctocolectomy; ulcerative colitis&lt;/_keywords&gt;&lt;_language&gt;eng&lt;/_language&gt;&lt;_modified&gt;60962121&lt;/_modified&gt;&lt;_pages&gt;335-48&lt;/_pages&gt;&lt;_tertiary_title&gt;Therapeutic advances in gastroenterology&lt;/_tertiary_title&gt;&lt;_type_work&gt;Journal Article&lt;/_type_work&gt;&lt;_url&gt;http://www.ncbi.nlm.nih.gov/entrez/query.fcgi?cmd=Retrieve&amp;amp;db=pubmed&amp;amp;dopt=Abstract&amp;amp;list_uids=21180613&amp;amp;query_hl=1&lt;/_url&gt;&lt;_volume&gt;3&lt;/_volume&gt;&lt;/Details&gt;&lt;Extra&gt;&lt;DBUID&gt;{F96A950B-833F-4880-A151-76DA2D6A2879}&lt;/DBUID&gt;&lt;/Extra&gt;&lt;/Item&gt;&lt;/References&gt;&lt;/Group&gt;&lt;/Citation&gt;_x000a_"/>
    <w:docVar w:name="NE.Ref{C90B7AC3-B1DD-4643-B2B0-A96C9EB3AFD7}" w:val=" ADDIN NE.Ref.{C90B7AC3-B1DD-4643-B2B0-A96C9EB3AFD7}&lt;Citation&gt;&lt;Group&gt;&lt;References&gt;&lt;Item&gt;&lt;ID&gt;1432&lt;/ID&gt;&lt;UID&gt;{29C34F13-2F3E-41A2-A101-DCD38D8147FE}&lt;/UID&gt;&lt;Title&gt;Pouchitis: lessons for inflammatory bowel disease&lt;/Title&gt;&lt;Template&gt;Journal Article&lt;/Template&gt;&lt;Star&gt;0&lt;/Star&gt;&lt;Tag&gt;0&lt;/Tag&gt;&lt;Author&gt;Wu, H; Shen, B&lt;/Author&gt;&lt;Year&gt;2009&lt;/Year&gt;&lt;Details&gt;&lt;_accession_num&gt;19349860&lt;/_accession_num&gt;&lt;_author_adr&gt;Department of Gastroenterology, Zhongshan Hospital, Fudan University, Shanghai, China.&lt;/_author_adr&gt;&lt;_created&gt;60946115&lt;/_created&gt;&lt;_date&gt;2009-07-01&lt;/_date&gt;&lt;_date_display&gt;2009 Jul&lt;/_date_display&gt;&lt;_db_updated&gt;PubMed&lt;/_db_updated&gt;&lt;_doi&gt;10.1097/MOG.0b013e32832b36eb&lt;/_doi&gt;&lt;_impact_factor&gt;   4.289&lt;/_impact_factor&gt;&lt;_isbn&gt;1531-7056 (Electronic); 0267-1379 (Linking)&lt;/_isbn&gt;&lt;_issue&gt;4&lt;/_issue&gt;&lt;_journal&gt;Curr Opin Gastroenterol&lt;/_journal&gt;&lt;_keywords&gt;Animals; Anti-Bacterial Agents/therapeutic use; Colonic Pouches; Combined Modality Therapy; Disease Models, Animal; Female; Humans; Inflammatory Bowel Diseases/diagnosis/immunology/*surgery; Male; Pouchitis/*immunology/*microbiology/*therapy; Proctocolectomy, Restorative/adverse effects/methods; Prognosis; Randomized Controlled Trials as Topic; Recurrence; Reoperation; Risk Assessment; Severity of Illness Index; Treatment Outcome&lt;/_keywords&gt;&lt;_language&gt;eng&lt;/_language&gt;&lt;_modified&gt;60946117&lt;/_modified&gt;&lt;_pages&gt;314-22&lt;/_pages&gt;&lt;_tertiary_title&gt;Current opinion in gastroenterology&lt;/_tertiary_title&gt;&lt;_type_work&gt;Journal Article; Review&lt;/_type_work&gt;&lt;_url&gt;http://www.ncbi.nlm.nih.gov/entrez/query.fcgi?cmd=Retrieve&amp;amp;db=pubmed&amp;amp;dopt=Abstract&amp;amp;list_uids=19349860&amp;amp;query_hl=1&lt;/_url&gt;&lt;_volume&gt;25&lt;/_volume&gt;&lt;/Details&gt;&lt;Extra/&gt;&lt;/Item&gt;&lt;/References&gt;&lt;/Group&gt;&lt;/Citation&gt;_x000a_"/>
    <w:docVar w:name="NE.Ref{DA71B7A2-04D6-473B-9459-67FDC2A8A08A}" w:val=" ADDIN NE.Ref.{DA71B7A2-04D6-473B-9459-67FDC2A8A08A}&lt;Citation&gt;&lt;Group&gt;&lt;References&gt;&lt;Item&gt;&lt;ID&gt;952&lt;/ID&gt;&lt;UID&gt;{50F266D5-1E22-4438-9C37-09CA78ED7D1B}&lt;/UID&gt;&lt;Title&gt;Alteration of V beta usage and cytokine production of CD4+ TCR beta beta homodimer T cells by elimination of Bacteroides vulgatus prevents colitis in TCR  alpha-chain-deficient mice&lt;/Title&gt;&lt;Template&gt;Journal Article&lt;/Template&gt;&lt;Star&gt;0&lt;/Star&gt;&lt;Tag&gt;5&lt;/Tag&gt;&lt;Author&gt;Kishi, D; Takahashi, I; Kai, Y; Tamagawa, H; Iijima, H; Obunai, S; Nezu, R; Ito, T; Matsuda, H; Kiyono, H&lt;/Author&gt;&lt;Year&gt;2000&lt;/Year&gt;&lt;Details&gt;&lt;_accession_num&gt;11067950&lt;/_accession_num&gt;&lt;_author_adr&gt;Department of Mucosal Immunology, Research Institute for Microbial Diseases, Osaka University, Osaka, Japan.&lt;/_author_adr&gt;&lt;_collection_scope&gt;SCI;SCIE;&lt;/_collection_scope&gt;&lt;_created&gt;61097009&lt;/_created&gt;&lt;_date&gt;2000-11-15&lt;/_date&gt;&lt;_date_display&gt;2000 Nov 15&lt;/_date_display&gt;&lt;_db_updated&gt;PubMed&lt;/_db_updated&gt;&lt;_impact_factor&gt;   4.922&lt;/_impact_factor&gt;&lt;_isbn&gt;0022-1767 (Print); 0022-1767 (Linking)&lt;/_isbn&gt;&lt;_issue&gt;10&lt;/_issue&gt;&lt;_journal&gt;J Immunol&lt;/_journal&gt;&lt;_keywords&gt;Administration, Rectal; Animals; Antibody-Producing Cells/pathology; Bacteroides/growth &amp;amp; development/immunology; Bacteroides Infections/genetics/immunology/*prevention &amp;amp; control; CD4-Positive T-Lymphocytes/immunology/*metabolism/microbiology/pathology; Cecum/microbiology; Cell Differentiation/genetics/immunology; Cell Movement/genetics/immunology; Cells, Cultured; Coculture Techniques; Colitis/genetics/immunology/*prevention &amp;amp; control; Colon/immunology/metabolism/microbiology; Cytokines/antagonists &amp;amp; inhibitors/*biosynthesis; Dimerization; Food, Formulated; Immune Tolerance/genetics; Intestinal Mucosa/immunology/microbiology/pathology; Leukocyte Count; Mice; Mice, Inbred C57BL; Mice, Knockout; Receptors, Antigen, T-Cell, alpha-beta/*biosynthesis/deficiency/genetics; Spleen/immunology/metabolism/microbiology; T-Lymphocyte Subsets/immunology/*metabolism/microbiology/pathology; Th2 Cells/immunology/metabolism&lt;/_keywords&gt;&lt;_language&gt;eng&lt;/_language&gt;&lt;_modified&gt;61097011&lt;/_modified&gt;&lt;_pages&gt;5891-9&lt;/_pages&gt;&lt;_tertiary_title&gt;Journal of immunology (Baltimore, Md. : 1950)&lt;/_tertiary_title&gt;&lt;_type_work&gt;Comparative Study; Journal Article; Research Support, Non-U.S. Gov&amp;apos;t&lt;/_type_work&gt;&lt;_url&gt;http://www.ncbi.nlm.nih.gov/entrez/query.fcgi?cmd=Retrieve&amp;amp;db=pubmed&amp;amp;dopt=Abstract&amp;amp;list_uids=11067950&amp;amp;query_hl=1&lt;/_url&gt;&lt;_volume&gt;165&lt;/_volume&gt;&lt;/Details&gt;&lt;Extra&gt;&lt;DBUID&gt;{F96A950B-833F-4880-A151-76DA2D6A2879}&lt;/DBUID&gt;&lt;/Extra&gt;&lt;/Item&gt;&lt;/References&gt;&lt;/Group&gt;&lt;Group&gt;&lt;References&gt;&lt;Item&gt;&lt;ID&gt;953&lt;/ID&gt;&lt;UID&gt;{7DFE4BBA-A8AF-4AAA-8A9E-F8D102FE047C}&lt;/UID&gt;&lt;Title&gt;Different subsets of enteric bacteria induce and perpetuate experimental colitis  in rats and mice&lt;/Title&gt;&lt;Template&gt;Journal Article&lt;/Template&gt;&lt;Star&gt;0&lt;/Star&gt;&lt;Tag&gt;0&lt;/Tag&gt;&lt;Author&gt;Rath, H C; Schultz, M; Freitag, R; Dieleman, L A; Li, F; Linde, H J; Scholmerich, J; Sartor, R B&lt;/Author&gt;&lt;Year&gt;2001&lt;/Year&gt;&lt;Details&gt;&lt;_accession_num&gt;11254584&lt;/_accession_num&gt;&lt;_author_adr&gt;Center for GI Biology and Disease, University of North Carolina, Chapel Hill, North Carolina, USA.&lt;/_author_adr&gt;&lt;_collection_scope&gt;SCI;SCIE;&lt;/_collection_scope&gt;&lt;_created&gt;61097011&lt;/_created&gt;&lt;_date&gt;2001-04-01&lt;/_date&gt;&lt;_date_display&gt;2001 Apr&lt;/_date_display&gt;&lt;_db_updated&gt;PubMed&lt;/_db_updated&gt;&lt;_doi&gt;10.1128/IAI.69.4.2277-2285.2001&lt;/_doi&gt;&lt;_impact_factor&gt;   3.731&lt;/_impact_factor&gt;&lt;_isbn&gt;0019-9567 (Print); 0019-9567 (Linking)&lt;/_isbn&gt;&lt;_issue&gt;4&lt;/_issue&gt;&lt;_journal&gt;Infect Immun&lt;/_journal&gt;&lt;_keywords&gt;Animals; Bacteroides/isolation &amp;amp; purification; Ciprofloxacin/pharmacology; Colitis/drug therapy/*microbiology; Enterobacteriaceae/drug effects/*physiology; Female; HLA-B27 Antigen/physiology; Imipenem/pharmacology; Interleukin-1/analysis; Metronidazole/pharmacology; Mice; Mice, Inbred BALB C; Rats; Rats, Inbred F344; Vancomycin/pharmacology&lt;/_keywords&gt;&lt;_language&gt;eng&lt;/_language&gt;&lt;_modified&gt;61097011&lt;/_modified&gt;&lt;_pages&gt;2277-85&lt;/_pages&gt;&lt;_tertiary_title&gt;Infection and immunity&lt;/_tertiary_title&gt;&lt;_type_work&gt;Journal Article; Research Support, Non-U.S. Gov&amp;apos;t; Research Support, U.S. Gov&amp;apos;t, P.H.S.&lt;/_type_work&gt;&lt;_url&gt;http://www.ncbi.nlm.nih.gov/entrez/query.fcgi?cmd=Retrieve&amp;amp;db=pubmed&amp;amp;dopt=Abstract&amp;amp;list_uids=11254584&amp;amp;query_hl=1&lt;/_url&gt;&lt;_volume&gt;69&lt;/_volume&gt;&lt;/Details&gt;&lt;Extra&gt;&lt;DBUID&gt;{F96A950B-833F-4880-A151-76DA2D6A2879}&lt;/DBUID&gt;&lt;/Extra&gt;&lt;/Item&gt;&lt;/References&gt;&lt;/Group&gt;&lt;/Citation&gt;_x000a_"/>
    <w:docVar w:name="NE.Ref{E278A812-C557-4585-B165-B797A80C9807}" w:val=" ADDIN NE.Ref.{E278A812-C557-4585-B165-B797A80C9807}&lt;Citation&gt;&lt;Group&gt;&lt;References&gt;&lt;Item&gt;&lt;ID&gt;851&lt;/ID&gt;&lt;UID&gt;{6B789456-6FF2-4F1B-B029-F3417D0509ED}&lt;/UID&gt;&lt;Title&gt;Fecal microbial composition of ulcerative colitis and Crohn&amp;apos;s disease patients in remission and subsequent exacerbation&lt;/Title&gt;&lt;Template&gt;Journal Article&lt;/Template&gt;&lt;Star&gt;0&lt;/Star&gt;&lt;Tag&gt;0&lt;/Tag&gt;&lt;Author&gt;Wills, E S; Jonkers, D M; Savelkoul, P H; Masclee, A A; Pierik, M J; Penders, J&lt;/Author&gt;&lt;Year&gt;2014&lt;/Year&gt;&lt;Details&gt;&lt;_accession_num&gt;24608638&lt;/_accession_num&gt;&lt;_author_adr&gt;School for Nutrition, Toxicology and Metabolism (NUTRIM), Division Gastroenterology-Hepatology, Maastricht University Medical Center+, Maastricht, The Netherlands; School for Nutrition, Toxicology and Metabolism (NUTRIM), Department of Medical Microbiology, Maastricht University Medical Center+, Maastricht, The Netherlands.; School for Nutrition, Toxicology and Metabolism (NUTRIM), Division Gastroenterology-Hepatology, Maastricht University Medical Center+, Maastricht, The Netherlands.; School for Nutrition, Toxicology and Metabolism (NUTRIM), Department of Medical Microbiology, Maastricht University Medical Center+, Maastricht, The Netherlands.; School for Nutrition, Toxicology and Metabolism (NUTRIM), Division Gastroenterology-Hepatology, Maastricht University Medical Center+, Maastricht, The Netherlands.; School for Nutrition, Toxicology and Metabolism (NUTRIM), Division Gastroenterology-Hepatology, Maastricht University Medical Center+, Maastricht, The Netherlands.; School for Nutrition, Toxicology and Metabolism (NUTRIM), Department of Medical Microbiology, Maastricht University Medical Center+, Maastricht, The Netherlands; School for Public Health and Primary Care (Caphri), Department of Epidemiology, Maastricht University, Maastricht, The Netherlands.&lt;/_author_adr&gt;&lt;_collection_scope&gt;SCIE;&lt;/_collection_scope&gt;&lt;_created&gt;60976391&lt;/_created&gt;&lt;_date&gt;2014-01-20&lt;/_date&gt;&lt;_date_display&gt;2014&lt;/_date_display&gt;&lt;_db_updated&gt;PubMed&lt;/_db_updated&gt;&lt;_doi&gt;10.1371/journal.pone.0090981&lt;/_doi&gt;&lt;_impact_factor&gt;   3.234&lt;/_impact_factor&gt;&lt;_isbn&gt;1932-6203 (Electronic); 1932-6203 (Linking)&lt;/_isbn&gt;&lt;_issue&gt;3&lt;/_issue&gt;&lt;_journal&gt;PLoS One&lt;/_journal&gt;&lt;_keywords&gt;6-Mercaptopurine/therapeutic use; Adult; Aged; Antimetabolites/therapeutic use; Colitis, Ulcerative/drug therapy/*microbiology/pathology; Crohn Disease/drug therapy/*microbiology/pathology; Disease Progression; Feces/microbiology; Female; Genetic Variation; Humans; Immunologic Factors/therapeutic use; Intestines/microbiology/pathology; Male; Microbiota/*genetics; Middle Aged; Prospective Studies; RNA, Ribosomal, 16S/*genetics; Recurrence; Remission Induction; Tumor Necrosis Factor-alpha/antagonists &amp;amp; inhibitors&lt;/_keywords&gt;&lt;_language&gt;eng&lt;/_language&gt;&lt;_modified&gt;60976733&lt;/_modified&gt;&lt;_pages&gt;e90981&lt;/_pages&gt;&lt;_tertiary_title&gt;PloS one&lt;/_tertiary_title&gt;&lt;_type_work&gt;Journal Article; Research Support, Non-U.S. Gov&amp;apos;t&lt;/_type_work&gt;&lt;_url&gt;http://www.ncbi.nlm.nih.gov/entrez/query.fcgi?cmd=Retrieve&amp;amp;db=pubmed&amp;amp;dopt=Abstract&amp;amp;list_uids=24608638&amp;amp;query_hl=1&lt;/_url&gt;&lt;_volume&gt;9&lt;/_volume&gt;&lt;/Details&gt;&lt;Extra&gt;&lt;DBUID&gt;{F96A950B-833F-4880-A151-76DA2D6A2879}&lt;/DBUID&gt;&lt;/Extra&gt;&lt;/Item&gt;&lt;/References&gt;&lt;/Group&gt;&lt;/Citation&gt;_x000a_"/>
    <w:docVar w:name="NE.Ref{E96EEDAA-B059-46B2-83E1-24FA469706B8}" w:val=" ADDIN NE.Ref.{E96EEDAA-B059-46B2-83E1-24FA469706B8}&lt;Citation&gt;&lt;Group&gt;&lt;References&gt;&lt;Item&gt;&lt;ID&gt;1055&lt;/ID&gt;&lt;UID&gt;{E69B7F4C-D2FB-46DF-B274-F1104E0B0DF8}&lt;/UID&gt;&lt;Title&gt;Decreased colonization of fecal Clostridium coccoides/Eubacterium rectale species from ulcerative colitis patients in an in vitro dynamic gut model with mucin environment&lt;/Title&gt;&lt;Template&gt;Journal Article&lt;/Template&gt;&lt;Star&gt;0&lt;/Star&gt;&lt;Tag&gt;0&lt;/Tag&gt;&lt;Author&gt;Vermeiren, J; Van den Abbeele, P; Laukens, D; Vigsnaes, L K; De Vos, M; Boon, N; Van de Wiele, T&lt;/Author&gt;&lt;Year&gt;2012&lt;/Year&gt;&lt;Details&gt;&lt;_accession_num&gt;22092917&lt;/_accession_num&gt;&lt;_author_adr&gt;Laboratory of Microbial Ecology and Technology, Ghent University, Gent, Belgium.&lt;/_author_adr&gt;&lt;_date_display&gt;2012 Mar&lt;/_date_display&gt;&lt;_date&gt;2012-03-01&lt;/_date&gt;&lt;_doi&gt;10.1111/j.1574-6941.2011.01252.x&lt;/_doi&gt;&lt;_isbn&gt;1574-6941 (Electronic); 0168-6496 (Linking)&lt;/_isbn&gt;&lt;_issue&gt;3&lt;/_issue&gt;&lt;_journal&gt;FEMS Microbiol Ecol&lt;/_journal&gt;&lt;_keywords&gt;Acyl Coenzyme A/genetics/metabolism; Adult; Aged; Butyrates/metabolism; Clostridium/growth &amp;amp; development/*physiology; Coenzyme A-Transferases/genetics/metabolism; Colitis, Ulcerative/metabolism/*microbiology; Eubacterium/growth &amp;amp; development/*physiology; Fatty Acids, Volatile/metabolism; Female; Gastrointestinal Tract/microbiology; Humans; Intestinal Mucosa/microbiology; Male; Middle Aged; Models, Biological; Mucins/*metabolism&lt;/_keywords&gt;&lt;_language&gt;eng&lt;/_language&gt;&lt;_ori_publication&gt;(c) 2011 Federation of European Microbiological Societies. Published by Blackwell_x000d__x000a_      Publishing Ltd. All rights reserved.&lt;/_ori_publication&gt;&lt;_pages&gt;685-96&lt;/_pages&gt;&lt;_tertiary_title&gt;FEMS microbiology ecology&lt;/_tertiary_title&gt;&lt;_type_work&gt;Journal Article; Research Support, Non-U.S. Gov&amp;apos;t&lt;/_type_work&gt;&lt;_url&gt;http://www.ncbi.nlm.nih.gov/entrez/query.fcgi?cmd=Retrieve&amp;amp;db=pubmed&amp;amp;dopt=Abstract&amp;amp;list_uids=22092917&amp;amp;query_hl=1&lt;/_url&gt;&lt;_volume&gt;79&lt;/_volume&gt;&lt;_created&gt;61177952&lt;/_created&gt;&lt;_modified&gt;61177952&lt;/_modified&gt;&lt;_db_updated&gt;PubMed&lt;/_db_updated&gt;&lt;_impact_factor&gt;   3.568&lt;/_impact_factor&gt;&lt;_collection_scope&gt;SCI;SCIE;&lt;/_collection_scope&gt;&lt;/Details&gt;&lt;Extra&gt;&lt;DBUID&gt;{F96A950B-833F-4880-A151-76DA2D6A2879}&lt;/DBUID&gt;&lt;/Extra&gt;&lt;/Item&gt;&lt;/References&gt;&lt;/Group&gt;&lt;/Citation&gt;_x000a_"/>
    <w:docVar w:name="NE.Ref{EF207564-B7B9-43BE-BC62-42BE584F6B6A}" w:val=" ADDIN NE.Ref.{EF207564-B7B9-43BE-BC62-42BE584F6B6A}&lt;Citation&gt;&lt;Group&gt;&lt;References&gt;&lt;Item&gt;&lt;ID&gt;852&lt;/ID&gt;&lt;UID&gt;{90780949-6D04-4208-863D-987BCCC78B88}&lt;/UID&gt;&lt;Title&gt;Profiling of complex microbial populations by denaturing gradient gel electrophoresis analysis of polymerase chain reaction-amplified genes coding for  16S rRNA&lt;/Title&gt;&lt;Template&gt;Journal Article&lt;/Template&gt;&lt;Star&gt;0&lt;/Star&gt;&lt;Tag&gt;0&lt;/Tag&gt;&lt;Author&gt;Muyzer, G; de Waal, E C; Uitterlinden, A G&lt;/Author&gt;&lt;Year&gt;1993&lt;/Year&gt;&lt;Details&gt;&lt;_accession_num&gt;7683183&lt;/_accession_num&gt;&lt;_author_adr&gt;Department of Chemistry, Leiden University, The Netherlands.&lt;/_author_adr&gt;&lt;_created&gt;60976740&lt;/_created&gt;&lt;_date&gt;1993-03-01&lt;/_date&gt;&lt;_date_display&gt;1993 Mar&lt;/_date_display&gt;&lt;_db_updated&gt;PubMed&lt;/_db_updated&gt;&lt;_impact_factor&gt;   3.668&lt;/_impact_factor&gt;&lt;_isbn&gt;0099-2240 (Print); 0099-2240 (Linking)&lt;/_isbn&gt;&lt;_issue&gt;3&lt;/_issue&gt;&lt;_journal&gt;Appl Environ Microbiol&lt;/_journal&gt;&lt;_keywords&gt;Base Sequence; Cyanobacteria/*genetics; DNA, Bacterial/chemistry/isolation &amp;amp; purification; DNA, Ribosomal/chemistry/isolation &amp;amp; purification; Desulfovibrio/*genetics; Electrophoresis, Polyacrylamide Gel; Escherichia coli/*genetics; Ethidium; Genes, Bacterial; Genetic Variation; Immunoblotting; Molecular Sequence Data; Nucleic Acid Hybridization; Polymerase Chain Reaction; RNA, Bacterial/genetics; RNA, Ribosomal, 16S/*genetics; Sensitivity and Specificity; Thiobacillus/*genetics&lt;/_keywords&gt;&lt;_language&gt;eng&lt;/_language&gt;&lt;_modified&gt;60976741&lt;/_modified&gt;&lt;_pages&gt;695-700&lt;/_pages&gt;&lt;_tertiary_title&gt;Applied and environmental microbiology&lt;/_tertiary_title&gt;&lt;_type_work&gt;Journal Article; Research Support, Non-U.S. Gov&amp;apos;t&lt;/_type_work&gt;&lt;_url&gt;http://www.ncbi.nlm.nih.gov/entrez/query.fcgi?cmd=Retrieve&amp;amp;db=pubmed&amp;amp;dopt=Abstract&amp;amp;list_uids=7683183&amp;amp;query_hl=1&lt;/_url&gt;&lt;_volume&gt;59&lt;/_volume&gt;&lt;/Details&gt;&lt;Extra&gt;&lt;DBUID&gt;{F96A950B-833F-4880-A151-76DA2D6A2879}&lt;/DBUID&gt;&lt;/Extra&gt;&lt;/Item&gt;&lt;/References&gt;&lt;/Group&gt;&lt;/Citation&gt;_x000a_"/>
    <w:docVar w:name="NE.Ref{F014131E-0703-4B64-9B58-6EC5853EE05C}" w:val=" ADDIN NE.Ref.{F014131E-0703-4B64-9B58-6EC5853EE05C}&lt;Citation&gt;&lt;Group&gt;&lt;References&gt;&lt;Item&gt;&lt;ID&gt;967&lt;/ID&gt;&lt;UID&gt;{572036F8-ABB5-4D35-910C-EDEF7021341D}&lt;/UID&gt;&lt;Title&gt;Ruminococcin A, a new lantibiotic produced by a Ruminococcus gnavus strain isolated from human feces&lt;/Title&gt;&lt;Template&gt;Journal Article&lt;/Template&gt;&lt;Star&gt;0&lt;/Star&gt;&lt;Tag&gt;0&lt;/Tag&gt;&lt;Author&gt;Dabard, J; Bridonneau, C; Phillipe, C; Anglade, P; Molle, D; Nardi, M; Ladire, M; Girardin, H; Marcille, F; Gomez, A; Fons, M&lt;/Author&gt;&lt;Year&gt;2001&lt;/Year&gt;&lt;Details&gt;&lt;_accession_num&gt;11526013&lt;/_accession_num&gt;&lt;_author_adr&gt;Unite d&amp;apos;Ecologie et de Physiologie du Systeme Digestif, Institut National de la Recherche Agronomique, 78352 Jouy-en-Josas Cedex, France.&lt;/_author_adr&gt;&lt;_created&gt;61097615&lt;/_created&gt;&lt;_date&gt;2001-09-01&lt;/_date&gt;&lt;_date_display&gt;2001 Sep&lt;/_date_display&gt;&lt;_db_updated&gt;PubMed&lt;/_db_updated&gt;&lt;_impact_factor&gt;   3.668&lt;/_impact_factor&gt;&lt;_isbn&gt;0099-2240 (Print); 0099-2240 (Linking)&lt;/_isbn&gt;&lt;_issue&gt;9&lt;/_issue&gt;&lt;_journal&gt;Appl Environ Microbiol&lt;/_journal&gt;&lt;_keywords&gt;Amino Acid Sequence; Anaerobiosis; Bacteria/drug effects; Bacteriocins/chemistry/genetics/*isolation &amp;amp; purification/*pharmacology; Clostridium/drug effects; Culture Media; Feces/*microbiology; Gram-Positive Cocci/genetics/*isolation &amp;amp; purification/*metabolism; Humans; Microbial Sensitivity Tests; Molecular Sequence Data; Sequence Alignment; Sequence Analysis, DNA; Trypsin/metabolism&lt;/_keywords&gt;&lt;_language&gt;eng&lt;/_language&gt;&lt;_modified&gt;61097615&lt;/_modified&gt;&lt;_pages&gt;4111-8&lt;/_pages&gt;&lt;_tertiary_title&gt;Applied and environmental microbiology&lt;/_tertiary_title&gt;&lt;_type_work&gt;Journal Article; Research Support, Non-U.S. Gov&amp;apos;t&lt;/_type_work&gt;&lt;_url&gt;http://www.ncbi.nlm.nih.gov/entrez/query.fcgi?cmd=Retrieve&amp;amp;db=pubmed&amp;amp;dopt=Abstract&amp;amp;list_uids=11526013&amp;amp;query_hl=1&lt;/_url&gt;&lt;_volume&gt;67&lt;/_volume&gt;&lt;/Details&gt;&lt;Extra&gt;&lt;DBUID&gt;{F96A950B-833F-4880-A151-76DA2D6A2879}&lt;/DBUID&gt;&lt;/Extra&gt;&lt;/Item&gt;&lt;/References&gt;&lt;/Group&gt;&lt;/Citation&gt;_x000a_"/>
    <w:docVar w:name="NE.Ref{F275FCCC-DAAD-4395-9D63-E6DE36F4DD7E}" w:val=" ADDIN NE.Ref.{F275FCCC-DAAD-4395-9D63-E6DE36F4DD7E}&lt;Citation&gt;&lt;Group&gt;&lt;References&gt;&lt;Item&gt;&lt;ID&gt;950&lt;/ID&gt;&lt;UID&gt;{5A237A71-AFE2-4B38-9A6D-6FD8BF9B3FE6}&lt;/UID&gt;&lt;Title&gt;The pathogenic role of Bacteroides vulgatus in patients with ulcerative colitis&lt;/Title&gt;&lt;Template&gt;Journal Article&lt;/Template&gt;&lt;Star&gt;0&lt;/Star&gt;&lt;Tag&gt;0&lt;/Tag&gt;&lt;Author&gt;Bamba, T; Matsuda, H; Endo, M; Fujiyama, Y&lt;/Author&gt;&lt;Year&gt;1995&lt;/Year&gt;&lt;Details&gt;&lt;_accession_num&gt;8563888&lt;/_accession_num&gt;&lt;_author_adr&gt;Department of Internal Medicine, Shiga University of Medical Science, Japan.&lt;/_author_adr&gt;&lt;_collection_scope&gt;SCIE;&lt;/_collection_scope&gt;&lt;_created&gt;61097007&lt;/_created&gt;&lt;_date&gt;1995-11-01&lt;/_date&gt;&lt;_date_display&gt;1995 Nov&lt;/_date_display&gt;&lt;_db_updated&gt;PubMed&lt;/_db_updated&gt;&lt;_impact_factor&gt;   4.523&lt;/_impact_factor&gt;&lt;_isbn&gt;0944-1174 (Print); 0944-1174 (Linking)&lt;/_isbn&gt;&lt;_journal&gt;J Gastroenterol&lt;/_journal&gt;&lt;_keywords&gt;Antibodies, Bacterial/*blood; Bacterial Outer Membrane Proteins/*immunology; Bacteroides/*immunology/isolation &amp;amp; purification; Bacteroides Infections/*diagnosis; Case-Control Studies; Colitis, Ulcerative/*microbiology; Enzyme-Linked Immunosorbent Assay; Humans&lt;/_keywords&gt;&lt;_language&gt;eng&lt;/_language&gt;&lt;_modified&gt;61097007&lt;/_modified&gt;&lt;_pages&gt;45-7&lt;/_pages&gt;&lt;_tertiary_title&gt;Journal of gastroenterology&lt;/_tertiary_title&gt;&lt;_type_work&gt;Comparative Study; Journal Article&lt;/_type_work&gt;&lt;_url&gt;http://www.ncbi.nlm.nih.gov/entrez/query.fcgi?cmd=Retrieve&amp;amp;db=pubmed&amp;amp;dopt=Abstract&amp;amp;list_uids=8563888&amp;amp;query_hl=1&lt;/_url&gt;&lt;_volume&gt;30 Suppl 8&lt;/_volume&gt;&lt;/Details&gt;&lt;Extra&gt;&lt;DBUID&gt;{F96A950B-833F-4880-A151-76DA2D6A2879}&lt;/DBUID&gt;&lt;/Extra&gt;&lt;/Item&gt;&lt;/References&gt;&lt;/Group&gt;&lt;Group&gt;&lt;References&gt;&lt;Item&gt;&lt;ID&gt;951&lt;/ID&gt;&lt;UID&gt;{792E0A10-B7FB-4E81-A7E3-CB853193ACEB}&lt;/UID&gt;&lt;Title&gt;Characterization of antibody responses against rectal mucosa-associated bacterial flora in patients with ulcerative colitis&lt;/Title&gt;&lt;Template&gt;Journal Article&lt;/Template&gt;&lt;Star&gt;0&lt;/Star&gt;&lt;Tag&gt;0&lt;/Tag&gt;&lt;Author&gt;Matsuda, H; Fujiyama, Y; Andoh, A; Ushijima, T; Kajinami, T; Bamba, T&lt;/Author&gt;&lt;Year&gt;2000&lt;/Year&gt;&lt;Details&gt;&lt;_accession_num&gt;10719749&lt;/_accession_num&gt;&lt;_author_adr&gt;Department of Internal Medicine, Social Insurance Shiga Hospital, Otsu, Japan. matsu35@mbox.kyoto-inet.or.jp&lt;/_author_adr&gt;&lt;_created&gt;61097008&lt;/_created&gt;&lt;_date&gt;2000-01-01&lt;/_date&gt;&lt;_date_display&gt;2000 Jan&lt;/_date_display&gt;&lt;_db_updated&gt;PubMed&lt;/_db_updated&gt;&lt;_impact_factor&gt;   3.504&lt;/_impact_factor&gt;&lt;_isbn&gt;0815-9319 (Print); 0815-9319 (Linking)&lt;/_isbn&gt;&lt;_issue&gt;1&lt;/_issue&gt;&lt;_journal&gt;J Gastroenterol Hepatol&lt;/_journal&gt;&lt;_keywords&gt;Adolescent; Adult; Agglutination Tests; Antibodies, Bacterial/blood; Bacteroides/immunology/*isolation &amp;amp; purification; Biopsy; Colitis, Ulcerative/immunology/*microbiology; Electrophoresis, Polyacrylamide Gel; Escherichia coli/immunology/*isolation &amp;amp; purification; Female; Humans; Immunoblotting/methods; Immunoglobulin G/blood; Intestinal Mucosa/*microbiology/pathology; Male; Middle Aged&lt;/_keywords&gt;&lt;_language&gt;eng&lt;/_language&gt;&lt;_modified&gt;61097008&lt;/_modified&gt;&lt;_pages&gt;61-8&lt;/_pages&gt;&lt;_tertiary_title&gt;Journal of gastroenterology and hepatology&lt;/_tertiary_title&gt;&lt;_type_work&gt;Journal Article&lt;/_type_work&gt;&lt;_url&gt;http://www.ncbi.nlm.nih.gov/entrez/query.fcgi?cmd=Retrieve&amp;amp;db=pubmed&amp;amp;dopt=Abstract&amp;amp;list_uids=10719749&amp;amp;query_hl=1&lt;/_url&gt;&lt;_volume&gt;15&lt;/_volume&gt;&lt;/Details&gt;&lt;Extra&gt;&lt;DBUID&gt;{F96A950B-833F-4880-A151-76DA2D6A2879}&lt;/DBUID&gt;&lt;/Extra&gt;&lt;/Item&gt;&lt;/References&gt;&lt;/Group&gt;&lt;/Citation&gt;_x000a_"/>
    <w:docVar w:name="NE.Ref{F74415CA-FAC3-48D5-A266-A467AB6E0181}" w:val=" ADDIN NE.Ref.{F74415CA-FAC3-48D5-A266-A467AB6E0181}&lt;Citation&gt;&lt;Group&gt;&lt;References&gt;&lt;Item&gt;&lt;ID&gt;957&lt;/ID&gt;&lt;UID&gt;{A8C64905-8887-4A7D-A666-8F43D77CE597}&lt;/UID&gt;&lt;Title&gt;Toxigenic clostridia&lt;/Title&gt;&lt;Template&gt;Journal Article&lt;/Template&gt;&lt;Star&gt;0&lt;/Star&gt;&lt;Tag&gt;0&lt;/Tag&gt;&lt;Author&gt;Hatheway, C L&lt;/Author&gt;&lt;Year&gt;1990&lt;/Year&gt;&lt;Details&gt;&lt;_accession_num&gt;2404569&lt;/_accession_num&gt;&lt;_author_adr&gt;Division of Bacterial Diseases, Centers for Disease Control, Atlanta, Georgia 30333.&lt;/_author_adr&gt;&lt;_collection_scope&gt;SCI;SCIE;&lt;/_collection_scope&gt;&lt;_created&gt;61097022&lt;/_created&gt;&lt;_date&gt;1990-01-01&lt;/_date&gt;&lt;_date_display&gt;1990 Jan&lt;/_date_display&gt;&lt;_db_updated&gt;PubMed&lt;/_db_updated&gt;&lt;_impact_factor&gt;  17.406&lt;/_impact_factor&gt;&lt;_isbn&gt;0893-8512 (Print); 0893-8512 (Linking)&lt;/_isbn&gt;&lt;_issue&gt;1&lt;/_issue&gt;&lt;_journal&gt;Clin Microbiol Rev&lt;/_journal&gt;&lt;_keywords&gt;Animals; Bacterial Toxins/*biosynthesis/toxicity; Botulism/microbiology; Clostridium/*metabolism; Clostridium Infections/*microbiology; Clostridium botulinum/metabolism; Clostridium perfringens/metabolism; Clostridium tetani/metabolism; Gas Gangrene/microbiology; Humans; Tetanus/microbiology&lt;/_keywords&gt;&lt;_language&gt;eng&lt;/_language&gt;&lt;_modified&gt;61097022&lt;/_modified&gt;&lt;_pages&gt;66-98&lt;/_pages&gt;&lt;_tertiary_title&gt;Clinical microbiology reviews&lt;/_tertiary_title&gt;&lt;_type_work&gt;Journal Article; Review&lt;/_type_work&gt;&lt;_url&gt;http://www.ncbi.nlm.nih.gov/entrez/query.fcgi?cmd=Retrieve&amp;amp;db=pubmed&amp;amp;dopt=Abstract&amp;amp;list_uids=2404569&amp;amp;query_hl=1&lt;/_url&gt;&lt;_volume&gt;3&lt;/_volume&gt;&lt;/Details&gt;&lt;Extra&gt;&lt;DBUID&gt;{F96A950B-833F-4880-A151-76DA2D6A2879}&lt;/DBUID&gt;&lt;/Extra&gt;&lt;/Item&gt;&lt;/References&gt;&lt;/Group&gt;&lt;/Citation&gt;_x000a_"/>
    <w:docVar w:name="NE.Ref{F8157161-B44B-4F96-8B67-8EF2BFFB7D4A}" w:val=" ADDIN NE.Ref.{F8157161-B44B-4F96-8B67-8EF2BFFB7D4A}&lt;Citation&gt;&lt;Group&gt;&lt;References&gt;&lt;Item&gt;&lt;ID&gt;414&lt;/ID&gt;&lt;UID&gt;{0F0AF94B-5623-48CB-9D0B-AF5D4BF45A73}&lt;/UID&gt;&lt;Title&gt;The bacterial pathogenesis and treatment of pouchitis&lt;/Title&gt;&lt;Template&gt;Journal Article&lt;/Template&gt;&lt;Star&gt;0&lt;/Star&gt;&lt;Tag&gt;5&lt;/Tag&gt;&lt;Author&gt;McLaughlin, S D; Clark, S K; Tekkis, P P; Nicholls, R J; Ciclitira, P J&lt;/Author&gt;&lt;Year&gt;2010&lt;/Year&gt;&lt;Details&gt;&lt;_accession_num&gt;21180613&lt;/_accession_num&gt;&lt;_author_adr&gt;Chelsea and Westminster Hospital, London SW10 9NH, UK.&lt;/_author_adr&gt;&lt;_created&gt;60930604&lt;/_created&gt;&lt;_date&gt;2010-11-01&lt;/_date&gt;&lt;_date_display&gt;2010 Nov&lt;/_date_display&gt;&lt;_db_updated&gt;PubMed&lt;/_db_updated&gt;&lt;_doi&gt;10.1177/1756283X10370611&lt;/_doi&gt;&lt;_impact_factor&gt;   3.925&lt;/_impact_factor&gt;&lt;_isbn&gt;1756-2848 (Electronic); 1756-283X (Linking)&lt;/_isbn&gt;&lt;_issue&gt;6&lt;/_issue&gt;&lt;_journal&gt;Therap Adv Gastroenterol&lt;/_journal&gt;&lt;_keywords&gt;dysbiosis; familial adenomatous polyposis; ileal pouch-anal anastomosis; inflammatory bowel disease; pouchitis; restorative proctocolectomy; ulcerative colitis&lt;/_keywords&gt;&lt;_language&gt;eng&lt;/_language&gt;&lt;_modified&gt;60962121&lt;/_modified&gt;&lt;_pages&gt;335-48&lt;/_pages&gt;&lt;_tertiary_title&gt;Therapeutic advances in gastroenterology&lt;/_tertiary_title&gt;&lt;_type_work&gt;Journal Article&lt;/_type_work&gt;&lt;_url&gt;http://www.ncbi.nlm.nih.gov/entrez/query.fcgi?cmd=Retrieve&amp;amp;db=pubmed&amp;amp;dopt=Abstract&amp;amp;list_uids=21180613&amp;amp;query_hl=1&lt;/_url&gt;&lt;_volume&gt;3&lt;/_volume&gt;&lt;/Details&gt;&lt;Extra&gt;&lt;DBUID&gt;{F96A950B-833F-4880-A151-76DA2D6A2879}&lt;/DBUID&gt;&lt;/Extra&gt;&lt;/Item&gt;&lt;/References&gt;&lt;/Group&gt;&lt;/Citation&gt;_x000a_"/>
    <w:docVar w:name="ne_docsoft" w:val="MSWord"/>
    <w:docVar w:name="ne_docversion" w:val="NoteExpress 2.0"/>
    <w:docVar w:name="ne_stylename" w:val="World J Gastroenterology"/>
  </w:docVars>
  <w:rsids>
    <w:rsidRoot w:val="00EE24DB"/>
    <w:rsid w:val="00004F5F"/>
    <w:rsid w:val="00012BC1"/>
    <w:rsid w:val="00014B2A"/>
    <w:rsid w:val="00023344"/>
    <w:rsid w:val="00023DFD"/>
    <w:rsid w:val="00025EF9"/>
    <w:rsid w:val="00027865"/>
    <w:rsid w:val="00027F95"/>
    <w:rsid w:val="00030EC0"/>
    <w:rsid w:val="00030F96"/>
    <w:rsid w:val="00034E7F"/>
    <w:rsid w:val="00035485"/>
    <w:rsid w:val="00037522"/>
    <w:rsid w:val="00041E88"/>
    <w:rsid w:val="0004360F"/>
    <w:rsid w:val="00050D54"/>
    <w:rsid w:val="000565FE"/>
    <w:rsid w:val="00061285"/>
    <w:rsid w:val="00065C9F"/>
    <w:rsid w:val="00066854"/>
    <w:rsid w:val="00070C52"/>
    <w:rsid w:val="00072559"/>
    <w:rsid w:val="00074F08"/>
    <w:rsid w:val="00075B8A"/>
    <w:rsid w:val="000819ED"/>
    <w:rsid w:val="00081C0C"/>
    <w:rsid w:val="00083FA7"/>
    <w:rsid w:val="0008639D"/>
    <w:rsid w:val="000921B1"/>
    <w:rsid w:val="000A2723"/>
    <w:rsid w:val="000A4B11"/>
    <w:rsid w:val="000B0635"/>
    <w:rsid w:val="000B0856"/>
    <w:rsid w:val="000B4580"/>
    <w:rsid w:val="000B484B"/>
    <w:rsid w:val="000B6087"/>
    <w:rsid w:val="000C235D"/>
    <w:rsid w:val="000C54B8"/>
    <w:rsid w:val="000C7251"/>
    <w:rsid w:val="000C7827"/>
    <w:rsid w:val="000C7FE6"/>
    <w:rsid w:val="000D05B4"/>
    <w:rsid w:val="000D586C"/>
    <w:rsid w:val="000D649E"/>
    <w:rsid w:val="000E29FE"/>
    <w:rsid w:val="000E2C7C"/>
    <w:rsid w:val="000E45CC"/>
    <w:rsid w:val="000E4638"/>
    <w:rsid w:val="000E4AE1"/>
    <w:rsid w:val="000F2283"/>
    <w:rsid w:val="000F5B05"/>
    <w:rsid w:val="000F7929"/>
    <w:rsid w:val="001063FD"/>
    <w:rsid w:val="00110125"/>
    <w:rsid w:val="00111E27"/>
    <w:rsid w:val="00115CD7"/>
    <w:rsid w:val="00120DCD"/>
    <w:rsid w:val="001225C7"/>
    <w:rsid w:val="00123C1E"/>
    <w:rsid w:val="00124CC2"/>
    <w:rsid w:val="001254F0"/>
    <w:rsid w:val="00125B49"/>
    <w:rsid w:val="001268E3"/>
    <w:rsid w:val="0013238A"/>
    <w:rsid w:val="0013291E"/>
    <w:rsid w:val="00133F17"/>
    <w:rsid w:val="0013693F"/>
    <w:rsid w:val="00136CC4"/>
    <w:rsid w:val="0013768D"/>
    <w:rsid w:val="00141870"/>
    <w:rsid w:val="00143415"/>
    <w:rsid w:val="00143D37"/>
    <w:rsid w:val="00144312"/>
    <w:rsid w:val="001572D3"/>
    <w:rsid w:val="0016396D"/>
    <w:rsid w:val="00164500"/>
    <w:rsid w:val="00165ED0"/>
    <w:rsid w:val="00165F9F"/>
    <w:rsid w:val="00166288"/>
    <w:rsid w:val="00166C98"/>
    <w:rsid w:val="001704E9"/>
    <w:rsid w:val="001707A3"/>
    <w:rsid w:val="00171F98"/>
    <w:rsid w:val="0017217A"/>
    <w:rsid w:val="001733F9"/>
    <w:rsid w:val="001775F1"/>
    <w:rsid w:val="00180531"/>
    <w:rsid w:val="00187912"/>
    <w:rsid w:val="00194284"/>
    <w:rsid w:val="00194C74"/>
    <w:rsid w:val="001960D5"/>
    <w:rsid w:val="00196D1B"/>
    <w:rsid w:val="00197811"/>
    <w:rsid w:val="001A0CE9"/>
    <w:rsid w:val="001A3DEE"/>
    <w:rsid w:val="001B07C0"/>
    <w:rsid w:val="001B0920"/>
    <w:rsid w:val="001B0C0A"/>
    <w:rsid w:val="001B3247"/>
    <w:rsid w:val="001B38BB"/>
    <w:rsid w:val="001C3D53"/>
    <w:rsid w:val="001C7EAA"/>
    <w:rsid w:val="001D1344"/>
    <w:rsid w:val="001D2B69"/>
    <w:rsid w:val="001D3EDD"/>
    <w:rsid w:val="001D6692"/>
    <w:rsid w:val="001E2244"/>
    <w:rsid w:val="001E6467"/>
    <w:rsid w:val="001E7724"/>
    <w:rsid w:val="001F06FD"/>
    <w:rsid w:val="001F3515"/>
    <w:rsid w:val="001F53D8"/>
    <w:rsid w:val="001F639E"/>
    <w:rsid w:val="002005ED"/>
    <w:rsid w:val="00200F4D"/>
    <w:rsid w:val="00210CBF"/>
    <w:rsid w:val="002110BE"/>
    <w:rsid w:val="00211336"/>
    <w:rsid w:val="00212B6B"/>
    <w:rsid w:val="00226278"/>
    <w:rsid w:val="00226C30"/>
    <w:rsid w:val="00227AD9"/>
    <w:rsid w:val="00234127"/>
    <w:rsid w:val="00245C36"/>
    <w:rsid w:val="0025287C"/>
    <w:rsid w:val="002528E1"/>
    <w:rsid w:val="00252F3E"/>
    <w:rsid w:val="00255142"/>
    <w:rsid w:val="002711FD"/>
    <w:rsid w:val="0027150C"/>
    <w:rsid w:val="00273826"/>
    <w:rsid w:val="0027395A"/>
    <w:rsid w:val="00277088"/>
    <w:rsid w:val="00280460"/>
    <w:rsid w:val="00280722"/>
    <w:rsid w:val="002825A7"/>
    <w:rsid w:val="002829ED"/>
    <w:rsid w:val="00286881"/>
    <w:rsid w:val="00286E3B"/>
    <w:rsid w:val="00293207"/>
    <w:rsid w:val="00293822"/>
    <w:rsid w:val="00295133"/>
    <w:rsid w:val="002A13F3"/>
    <w:rsid w:val="002A1EE8"/>
    <w:rsid w:val="002B3A1C"/>
    <w:rsid w:val="002B400B"/>
    <w:rsid w:val="002B4A9C"/>
    <w:rsid w:val="002B5550"/>
    <w:rsid w:val="002C3F68"/>
    <w:rsid w:val="002C55BA"/>
    <w:rsid w:val="002D0A55"/>
    <w:rsid w:val="002D2E99"/>
    <w:rsid w:val="002D680E"/>
    <w:rsid w:val="002D6EE1"/>
    <w:rsid w:val="002E18DA"/>
    <w:rsid w:val="002E265D"/>
    <w:rsid w:val="002F170F"/>
    <w:rsid w:val="002F353A"/>
    <w:rsid w:val="002F5FB6"/>
    <w:rsid w:val="002F78EB"/>
    <w:rsid w:val="00301810"/>
    <w:rsid w:val="003035BE"/>
    <w:rsid w:val="0030365F"/>
    <w:rsid w:val="00313B88"/>
    <w:rsid w:val="00314188"/>
    <w:rsid w:val="00314E5F"/>
    <w:rsid w:val="00331005"/>
    <w:rsid w:val="00331C0B"/>
    <w:rsid w:val="003334CF"/>
    <w:rsid w:val="00334525"/>
    <w:rsid w:val="00337D2A"/>
    <w:rsid w:val="003409C6"/>
    <w:rsid w:val="00340AE1"/>
    <w:rsid w:val="00340BFD"/>
    <w:rsid w:val="00344D78"/>
    <w:rsid w:val="0034559A"/>
    <w:rsid w:val="00345DA8"/>
    <w:rsid w:val="00351C0E"/>
    <w:rsid w:val="0035365B"/>
    <w:rsid w:val="003543A7"/>
    <w:rsid w:val="0035443B"/>
    <w:rsid w:val="003564CD"/>
    <w:rsid w:val="003623A6"/>
    <w:rsid w:val="003635B2"/>
    <w:rsid w:val="003652B2"/>
    <w:rsid w:val="00365DEE"/>
    <w:rsid w:val="00370BCE"/>
    <w:rsid w:val="003719DA"/>
    <w:rsid w:val="00372708"/>
    <w:rsid w:val="003741B1"/>
    <w:rsid w:val="0037452F"/>
    <w:rsid w:val="00377C38"/>
    <w:rsid w:val="003807D3"/>
    <w:rsid w:val="003837BE"/>
    <w:rsid w:val="00390D43"/>
    <w:rsid w:val="00395E06"/>
    <w:rsid w:val="00397801"/>
    <w:rsid w:val="003A52C2"/>
    <w:rsid w:val="003A582B"/>
    <w:rsid w:val="003A59CB"/>
    <w:rsid w:val="003A5F78"/>
    <w:rsid w:val="003A6DE4"/>
    <w:rsid w:val="003B1C03"/>
    <w:rsid w:val="003B2696"/>
    <w:rsid w:val="003B270F"/>
    <w:rsid w:val="003B35AF"/>
    <w:rsid w:val="003C12B5"/>
    <w:rsid w:val="003C1B59"/>
    <w:rsid w:val="003C2C49"/>
    <w:rsid w:val="003C3398"/>
    <w:rsid w:val="003C4E40"/>
    <w:rsid w:val="003C5905"/>
    <w:rsid w:val="003D3E87"/>
    <w:rsid w:val="003D7331"/>
    <w:rsid w:val="003E12D8"/>
    <w:rsid w:val="003E1643"/>
    <w:rsid w:val="003E20A6"/>
    <w:rsid w:val="003E3301"/>
    <w:rsid w:val="003E6433"/>
    <w:rsid w:val="003E67EA"/>
    <w:rsid w:val="00401086"/>
    <w:rsid w:val="00401ACA"/>
    <w:rsid w:val="0040528C"/>
    <w:rsid w:val="00405593"/>
    <w:rsid w:val="004056A8"/>
    <w:rsid w:val="00405B17"/>
    <w:rsid w:val="00410EFA"/>
    <w:rsid w:val="004171EC"/>
    <w:rsid w:val="0041742B"/>
    <w:rsid w:val="00422FB7"/>
    <w:rsid w:val="00424F00"/>
    <w:rsid w:val="004365E4"/>
    <w:rsid w:val="00437933"/>
    <w:rsid w:val="00440AEF"/>
    <w:rsid w:val="00441914"/>
    <w:rsid w:val="00444138"/>
    <w:rsid w:val="004446FB"/>
    <w:rsid w:val="00445676"/>
    <w:rsid w:val="00447B15"/>
    <w:rsid w:val="00450C38"/>
    <w:rsid w:val="00451C24"/>
    <w:rsid w:val="0045228B"/>
    <w:rsid w:val="004553E4"/>
    <w:rsid w:val="00455F0B"/>
    <w:rsid w:val="00467D70"/>
    <w:rsid w:val="00471D9A"/>
    <w:rsid w:val="004728A0"/>
    <w:rsid w:val="00475EBE"/>
    <w:rsid w:val="00481569"/>
    <w:rsid w:val="004829A3"/>
    <w:rsid w:val="0048572B"/>
    <w:rsid w:val="0048784D"/>
    <w:rsid w:val="0049551F"/>
    <w:rsid w:val="004971E3"/>
    <w:rsid w:val="004A7B7D"/>
    <w:rsid w:val="004B0A57"/>
    <w:rsid w:val="004B136C"/>
    <w:rsid w:val="004B79D6"/>
    <w:rsid w:val="004C002A"/>
    <w:rsid w:val="004D4490"/>
    <w:rsid w:val="004E14C8"/>
    <w:rsid w:val="004E315F"/>
    <w:rsid w:val="00505273"/>
    <w:rsid w:val="0050717C"/>
    <w:rsid w:val="00507242"/>
    <w:rsid w:val="00507B1A"/>
    <w:rsid w:val="00511CCD"/>
    <w:rsid w:val="005125C8"/>
    <w:rsid w:val="0051494F"/>
    <w:rsid w:val="00515E99"/>
    <w:rsid w:val="00520D30"/>
    <w:rsid w:val="00521882"/>
    <w:rsid w:val="005227DC"/>
    <w:rsid w:val="005266D7"/>
    <w:rsid w:val="00542F7B"/>
    <w:rsid w:val="0054630B"/>
    <w:rsid w:val="00550F41"/>
    <w:rsid w:val="005548CC"/>
    <w:rsid w:val="00554CDA"/>
    <w:rsid w:val="00557938"/>
    <w:rsid w:val="005602CA"/>
    <w:rsid w:val="00560CDC"/>
    <w:rsid w:val="0056133E"/>
    <w:rsid w:val="005714EC"/>
    <w:rsid w:val="00573A27"/>
    <w:rsid w:val="00574B2D"/>
    <w:rsid w:val="005831B3"/>
    <w:rsid w:val="00584EDC"/>
    <w:rsid w:val="0058541A"/>
    <w:rsid w:val="00593448"/>
    <w:rsid w:val="005A1C67"/>
    <w:rsid w:val="005B25CD"/>
    <w:rsid w:val="005B444A"/>
    <w:rsid w:val="005B525E"/>
    <w:rsid w:val="005B57FF"/>
    <w:rsid w:val="005B6CEC"/>
    <w:rsid w:val="005C0DD0"/>
    <w:rsid w:val="005C2800"/>
    <w:rsid w:val="005C6A9D"/>
    <w:rsid w:val="005F1385"/>
    <w:rsid w:val="005F2E19"/>
    <w:rsid w:val="005F7F95"/>
    <w:rsid w:val="00603030"/>
    <w:rsid w:val="006055DC"/>
    <w:rsid w:val="00606B8A"/>
    <w:rsid w:val="00607974"/>
    <w:rsid w:val="0061473E"/>
    <w:rsid w:val="00616E4D"/>
    <w:rsid w:val="006224C8"/>
    <w:rsid w:val="006315BF"/>
    <w:rsid w:val="0063780E"/>
    <w:rsid w:val="00640E83"/>
    <w:rsid w:val="006547D7"/>
    <w:rsid w:val="00655857"/>
    <w:rsid w:val="00655CED"/>
    <w:rsid w:val="00655E25"/>
    <w:rsid w:val="00660436"/>
    <w:rsid w:val="0066099F"/>
    <w:rsid w:val="00665477"/>
    <w:rsid w:val="00671085"/>
    <w:rsid w:val="0067129C"/>
    <w:rsid w:val="006774EF"/>
    <w:rsid w:val="00677A03"/>
    <w:rsid w:val="00680444"/>
    <w:rsid w:val="006812D1"/>
    <w:rsid w:val="00681385"/>
    <w:rsid w:val="00687853"/>
    <w:rsid w:val="0069038B"/>
    <w:rsid w:val="00691B57"/>
    <w:rsid w:val="00692819"/>
    <w:rsid w:val="00693377"/>
    <w:rsid w:val="006A7943"/>
    <w:rsid w:val="006C28C4"/>
    <w:rsid w:val="006C4AAA"/>
    <w:rsid w:val="006D1B4E"/>
    <w:rsid w:val="006D50DC"/>
    <w:rsid w:val="006D56C7"/>
    <w:rsid w:val="006D5DDE"/>
    <w:rsid w:val="006E3A51"/>
    <w:rsid w:val="006E4AE1"/>
    <w:rsid w:val="006E6FDA"/>
    <w:rsid w:val="006F0460"/>
    <w:rsid w:val="006F11FE"/>
    <w:rsid w:val="006F2C06"/>
    <w:rsid w:val="006F6604"/>
    <w:rsid w:val="0070212D"/>
    <w:rsid w:val="00705CD0"/>
    <w:rsid w:val="0071534C"/>
    <w:rsid w:val="00715C64"/>
    <w:rsid w:val="007321A4"/>
    <w:rsid w:val="00732577"/>
    <w:rsid w:val="00732595"/>
    <w:rsid w:val="00733CF3"/>
    <w:rsid w:val="00735BA3"/>
    <w:rsid w:val="00740D3C"/>
    <w:rsid w:val="00741B3E"/>
    <w:rsid w:val="00743303"/>
    <w:rsid w:val="00750D13"/>
    <w:rsid w:val="00752A48"/>
    <w:rsid w:val="00752B14"/>
    <w:rsid w:val="00760431"/>
    <w:rsid w:val="007640EE"/>
    <w:rsid w:val="007659DC"/>
    <w:rsid w:val="00766515"/>
    <w:rsid w:val="00766D35"/>
    <w:rsid w:val="00767E07"/>
    <w:rsid w:val="00770DDD"/>
    <w:rsid w:val="00771570"/>
    <w:rsid w:val="00771607"/>
    <w:rsid w:val="00772CE9"/>
    <w:rsid w:val="007802F4"/>
    <w:rsid w:val="00780E6D"/>
    <w:rsid w:val="00782105"/>
    <w:rsid w:val="00784E0A"/>
    <w:rsid w:val="00791A05"/>
    <w:rsid w:val="00791A45"/>
    <w:rsid w:val="00792E87"/>
    <w:rsid w:val="00796649"/>
    <w:rsid w:val="007A3A03"/>
    <w:rsid w:val="007B4EA8"/>
    <w:rsid w:val="007C2414"/>
    <w:rsid w:val="007C311D"/>
    <w:rsid w:val="007C3912"/>
    <w:rsid w:val="007C63DF"/>
    <w:rsid w:val="007C6D51"/>
    <w:rsid w:val="007C7418"/>
    <w:rsid w:val="007D152B"/>
    <w:rsid w:val="007D2763"/>
    <w:rsid w:val="007D58DD"/>
    <w:rsid w:val="007E1123"/>
    <w:rsid w:val="007E2F18"/>
    <w:rsid w:val="007E32A0"/>
    <w:rsid w:val="007E3872"/>
    <w:rsid w:val="007E3989"/>
    <w:rsid w:val="007E600F"/>
    <w:rsid w:val="007F22F4"/>
    <w:rsid w:val="007F250D"/>
    <w:rsid w:val="007F318F"/>
    <w:rsid w:val="008014F2"/>
    <w:rsid w:val="0080301C"/>
    <w:rsid w:val="008054AA"/>
    <w:rsid w:val="0081357D"/>
    <w:rsid w:val="008147BC"/>
    <w:rsid w:val="0081530F"/>
    <w:rsid w:val="00815DC9"/>
    <w:rsid w:val="00821ABC"/>
    <w:rsid w:val="00821F72"/>
    <w:rsid w:val="008234D2"/>
    <w:rsid w:val="008312EA"/>
    <w:rsid w:val="00832489"/>
    <w:rsid w:val="00841F1C"/>
    <w:rsid w:val="008437A1"/>
    <w:rsid w:val="0084412B"/>
    <w:rsid w:val="00844C0B"/>
    <w:rsid w:val="008466C7"/>
    <w:rsid w:val="00847EC0"/>
    <w:rsid w:val="008522A6"/>
    <w:rsid w:val="00852C9B"/>
    <w:rsid w:val="0085448B"/>
    <w:rsid w:val="008632C8"/>
    <w:rsid w:val="00863F0C"/>
    <w:rsid w:val="00865EDE"/>
    <w:rsid w:val="00866727"/>
    <w:rsid w:val="00870ABE"/>
    <w:rsid w:val="008807B0"/>
    <w:rsid w:val="00881505"/>
    <w:rsid w:val="008833E6"/>
    <w:rsid w:val="00892CCC"/>
    <w:rsid w:val="008A0018"/>
    <w:rsid w:val="008B0E59"/>
    <w:rsid w:val="008B154C"/>
    <w:rsid w:val="008C531B"/>
    <w:rsid w:val="008C5F90"/>
    <w:rsid w:val="008D10CB"/>
    <w:rsid w:val="008D649E"/>
    <w:rsid w:val="008D7EB2"/>
    <w:rsid w:val="008E2CD9"/>
    <w:rsid w:val="008E52BF"/>
    <w:rsid w:val="008F442E"/>
    <w:rsid w:val="008F6DFF"/>
    <w:rsid w:val="00906EC3"/>
    <w:rsid w:val="009073AA"/>
    <w:rsid w:val="00916153"/>
    <w:rsid w:val="009165F5"/>
    <w:rsid w:val="00922A21"/>
    <w:rsid w:val="0092384F"/>
    <w:rsid w:val="00923EB5"/>
    <w:rsid w:val="00924382"/>
    <w:rsid w:val="00925A1D"/>
    <w:rsid w:val="00927042"/>
    <w:rsid w:val="00930B41"/>
    <w:rsid w:val="009346CF"/>
    <w:rsid w:val="00935A70"/>
    <w:rsid w:val="00936F10"/>
    <w:rsid w:val="009372FD"/>
    <w:rsid w:val="0093793A"/>
    <w:rsid w:val="00946129"/>
    <w:rsid w:val="0095623C"/>
    <w:rsid w:val="00956C03"/>
    <w:rsid w:val="00960F45"/>
    <w:rsid w:val="009660C9"/>
    <w:rsid w:val="00966EB8"/>
    <w:rsid w:val="00973886"/>
    <w:rsid w:val="00973CC1"/>
    <w:rsid w:val="00974E12"/>
    <w:rsid w:val="009750D1"/>
    <w:rsid w:val="00985B40"/>
    <w:rsid w:val="00986E61"/>
    <w:rsid w:val="00987756"/>
    <w:rsid w:val="00993334"/>
    <w:rsid w:val="00993854"/>
    <w:rsid w:val="009940D9"/>
    <w:rsid w:val="009961A7"/>
    <w:rsid w:val="009976C3"/>
    <w:rsid w:val="00997CE6"/>
    <w:rsid w:val="009A2FA9"/>
    <w:rsid w:val="009A459B"/>
    <w:rsid w:val="009A570B"/>
    <w:rsid w:val="009B5046"/>
    <w:rsid w:val="009C753A"/>
    <w:rsid w:val="009D0585"/>
    <w:rsid w:val="009D107A"/>
    <w:rsid w:val="009D3863"/>
    <w:rsid w:val="009D52A9"/>
    <w:rsid w:val="009D592A"/>
    <w:rsid w:val="009E3047"/>
    <w:rsid w:val="009E5B95"/>
    <w:rsid w:val="009F592D"/>
    <w:rsid w:val="009F7E62"/>
    <w:rsid w:val="00A0233B"/>
    <w:rsid w:val="00A03057"/>
    <w:rsid w:val="00A11688"/>
    <w:rsid w:val="00A22920"/>
    <w:rsid w:val="00A25406"/>
    <w:rsid w:val="00A3049E"/>
    <w:rsid w:val="00A304FA"/>
    <w:rsid w:val="00A32341"/>
    <w:rsid w:val="00A3480E"/>
    <w:rsid w:val="00A40CA3"/>
    <w:rsid w:val="00A41E74"/>
    <w:rsid w:val="00A44D92"/>
    <w:rsid w:val="00A47CFD"/>
    <w:rsid w:val="00A50A3D"/>
    <w:rsid w:val="00A5477C"/>
    <w:rsid w:val="00A5744C"/>
    <w:rsid w:val="00A606DE"/>
    <w:rsid w:val="00A71AEC"/>
    <w:rsid w:val="00A73216"/>
    <w:rsid w:val="00A805C7"/>
    <w:rsid w:val="00A90D66"/>
    <w:rsid w:val="00A91499"/>
    <w:rsid w:val="00A91F8A"/>
    <w:rsid w:val="00A96783"/>
    <w:rsid w:val="00A9697F"/>
    <w:rsid w:val="00AA0E5C"/>
    <w:rsid w:val="00AA3253"/>
    <w:rsid w:val="00AA3BFD"/>
    <w:rsid w:val="00AB27D3"/>
    <w:rsid w:val="00AB292A"/>
    <w:rsid w:val="00AB356B"/>
    <w:rsid w:val="00AB3EF4"/>
    <w:rsid w:val="00AC17BF"/>
    <w:rsid w:val="00AD049F"/>
    <w:rsid w:val="00AD4CED"/>
    <w:rsid w:val="00AD592F"/>
    <w:rsid w:val="00AD5BA5"/>
    <w:rsid w:val="00AD63EE"/>
    <w:rsid w:val="00AE0A8E"/>
    <w:rsid w:val="00AE3DA2"/>
    <w:rsid w:val="00AE3F22"/>
    <w:rsid w:val="00B01805"/>
    <w:rsid w:val="00B020C3"/>
    <w:rsid w:val="00B07F9E"/>
    <w:rsid w:val="00B13F45"/>
    <w:rsid w:val="00B178D1"/>
    <w:rsid w:val="00B207C1"/>
    <w:rsid w:val="00B24239"/>
    <w:rsid w:val="00B2490A"/>
    <w:rsid w:val="00B3146B"/>
    <w:rsid w:val="00B45980"/>
    <w:rsid w:val="00B53F80"/>
    <w:rsid w:val="00B57AF2"/>
    <w:rsid w:val="00B628AE"/>
    <w:rsid w:val="00B66485"/>
    <w:rsid w:val="00B736CA"/>
    <w:rsid w:val="00B749B6"/>
    <w:rsid w:val="00B762CB"/>
    <w:rsid w:val="00B77BB0"/>
    <w:rsid w:val="00B810BF"/>
    <w:rsid w:val="00B82B64"/>
    <w:rsid w:val="00B87A18"/>
    <w:rsid w:val="00B93A0F"/>
    <w:rsid w:val="00BA0AFE"/>
    <w:rsid w:val="00BA2170"/>
    <w:rsid w:val="00BA7971"/>
    <w:rsid w:val="00BB26DC"/>
    <w:rsid w:val="00BB56D7"/>
    <w:rsid w:val="00BB729D"/>
    <w:rsid w:val="00BC044F"/>
    <w:rsid w:val="00BC1DDB"/>
    <w:rsid w:val="00BC3CC4"/>
    <w:rsid w:val="00BC4EC0"/>
    <w:rsid w:val="00BE1C60"/>
    <w:rsid w:val="00BE4991"/>
    <w:rsid w:val="00BE525D"/>
    <w:rsid w:val="00BF6A3B"/>
    <w:rsid w:val="00C03AD0"/>
    <w:rsid w:val="00C03D18"/>
    <w:rsid w:val="00C03FD6"/>
    <w:rsid w:val="00C051A9"/>
    <w:rsid w:val="00C062BB"/>
    <w:rsid w:val="00C0744B"/>
    <w:rsid w:val="00C13A35"/>
    <w:rsid w:val="00C14260"/>
    <w:rsid w:val="00C14783"/>
    <w:rsid w:val="00C14795"/>
    <w:rsid w:val="00C154AD"/>
    <w:rsid w:val="00C21DE7"/>
    <w:rsid w:val="00C22A54"/>
    <w:rsid w:val="00C22FDB"/>
    <w:rsid w:val="00C26C76"/>
    <w:rsid w:val="00C3246E"/>
    <w:rsid w:val="00C333F5"/>
    <w:rsid w:val="00C35630"/>
    <w:rsid w:val="00C40A4C"/>
    <w:rsid w:val="00C42C3F"/>
    <w:rsid w:val="00C462F7"/>
    <w:rsid w:val="00C465D9"/>
    <w:rsid w:val="00C47DCF"/>
    <w:rsid w:val="00C54732"/>
    <w:rsid w:val="00C62038"/>
    <w:rsid w:val="00C620BB"/>
    <w:rsid w:val="00C65313"/>
    <w:rsid w:val="00C65EB5"/>
    <w:rsid w:val="00C67753"/>
    <w:rsid w:val="00C73466"/>
    <w:rsid w:val="00C73635"/>
    <w:rsid w:val="00C77390"/>
    <w:rsid w:val="00C84B52"/>
    <w:rsid w:val="00CA0DD2"/>
    <w:rsid w:val="00CA287E"/>
    <w:rsid w:val="00CA3D92"/>
    <w:rsid w:val="00CA5460"/>
    <w:rsid w:val="00CB494F"/>
    <w:rsid w:val="00CC106E"/>
    <w:rsid w:val="00CC1F07"/>
    <w:rsid w:val="00CC34BA"/>
    <w:rsid w:val="00CC43EF"/>
    <w:rsid w:val="00CE57B4"/>
    <w:rsid w:val="00CE618F"/>
    <w:rsid w:val="00CF24F1"/>
    <w:rsid w:val="00CF3173"/>
    <w:rsid w:val="00CF344F"/>
    <w:rsid w:val="00CF3671"/>
    <w:rsid w:val="00CF6DF5"/>
    <w:rsid w:val="00D05A7A"/>
    <w:rsid w:val="00D115CC"/>
    <w:rsid w:val="00D13CBF"/>
    <w:rsid w:val="00D16DB5"/>
    <w:rsid w:val="00D17A27"/>
    <w:rsid w:val="00D22E8E"/>
    <w:rsid w:val="00D2599E"/>
    <w:rsid w:val="00D27A39"/>
    <w:rsid w:val="00D311A5"/>
    <w:rsid w:val="00D4050A"/>
    <w:rsid w:val="00D40D89"/>
    <w:rsid w:val="00D43F85"/>
    <w:rsid w:val="00D44783"/>
    <w:rsid w:val="00D45F84"/>
    <w:rsid w:val="00D46FAB"/>
    <w:rsid w:val="00D52C78"/>
    <w:rsid w:val="00D54257"/>
    <w:rsid w:val="00D65BE9"/>
    <w:rsid w:val="00D65F73"/>
    <w:rsid w:val="00D72711"/>
    <w:rsid w:val="00D77197"/>
    <w:rsid w:val="00D77520"/>
    <w:rsid w:val="00D82D74"/>
    <w:rsid w:val="00D86407"/>
    <w:rsid w:val="00D86C2C"/>
    <w:rsid w:val="00D94A11"/>
    <w:rsid w:val="00D94C65"/>
    <w:rsid w:val="00DA7F6D"/>
    <w:rsid w:val="00DC253F"/>
    <w:rsid w:val="00DC68FE"/>
    <w:rsid w:val="00DD0DCD"/>
    <w:rsid w:val="00DE0CD2"/>
    <w:rsid w:val="00DE10DB"/>
    <w:rsid w:val="00DE6155"/>
    <w:rsid w:val="00DE7208"/>
    <w:rsid w:val="00DE7FAE"/>
    <w:rsid w:val="00DF2BEE"/>
    <w:rsid w:val="00DF3678"/>
    <w:rsid w:val="00DF48DE"/>
    <w:rsid w:val="00DF63CC"/>
    <w:rsid w:val="00DF696F"/>
    <w:rsid w:val="00DF6B89"/>
    <w:rsid w:val="00E01406"/>
    <w:rsid w:val="00E02A21"/>
    <w:rsid w:val="00E030D2"/>
    <w:rsid w:val="00E03230"/>
    <w:rsid w:val="00E04D4A"/>
    <w:rsid w:val="00E059B6"/>
    <w:rsid w:val="00E1026E"/>
    <w:rsid w:val="00E13AF7"/>
    <w:rsid w:val="00E14946"/>
    <w:rsid w:val="00E20147"/>
    <w:rsid w:val="00E20D53"/>
    <w:rsid w:val="00E23B0A"/>
    <w:rsid w:val="00E27762"/>
    <w:rsid w:val="00E4013D"/>
    <w:rsid w:val="00E456B0"/>
    <w:rsid w:val="00E456FA"/>
    <w:rsid w:val="00E51EAD"/>
    <w:rsid w:val="00E55ED4"/>
    <w:rsid w:val="00E561F9"/>
    <w:rsid w:val="00E5704F"/>
    <w:rsid w:val="00E641F8"/>
    <w:rsid w:val="00E67FCD"/>
    <w:rsid w:val="00E73FD7"/>
    <w:rsid w:val="00E74E03"/>
    <w:rsid w:val="00E804D3"/>
    <w:rsid w:val="00E80A50"/>
    <w:rsid w:val="00E8398A"/>
    <w:rsid w:val="00E854B7"/>
    <w:rsid w:val="00E85BE7"/>
    <w:rsid w:val="00E85CC0"/>
    <w:rsid w:val="00E91BDC"/>
    <w:rsid w:val="00E93C0F"/>
    <w:rsid w:val="00E93D8E"/>
    <w:rsid w:val="00E96DE0"/>
    <w:rsid w:val="00EA0FA4"/>
    <w:rsid w:val="00EA6479"/>
    <w:rsid w:val="00EB195A"/>
    <w:rsid w:val="00EB57E2"/>
    <w:rsid w:val="00EC71D1"/>
    <w:rsid w:val="00ED62DD"/>
    <w:rsid w:val="00EE24DB"/>
    <w:rsid w:val="00EE3B49"/>
    <w:rsid w:val="00EE6238"/>
    <w:rsid w:val="00EF3068"/>
    <w:rsid w:val="00EF398B"/>
    <w:rsid w:val="00EF4979"/>
    <w:rsid w:val="00EF4CD9"/>
    <w:rsid w:val="00EF4DF3"/>
    <w:rsid w:val="00EF5200"/>
    <w:rsid w:val="00EF7C85"/>
    <w:rsid w:val="00F04FD8"/>
    <w:rsid w:val="00F053FA"/>
    <w:rsid w:val="00F072DC"/>
    <w:rsid w:val="00F1436F"/>
    <w:rsid w:val="00F14F9E"/>
    <w:rsid w:val="00F17D44"/>
    <w:rsid w:val="00F20FAE"/>
    <w:rsid w:val="00F2190F"/>
    <w:rsid w:val="00F23C69"/>
    <w:rsid w:val="00F258FB"/>
    <w:rsid w:val="00F2737A"/>
    <w:rsid w:val="00F325D6"/>
    <w:rsid w:val="00F42FBE"/>
    <w:rsid w:val="00F447BF"/>
    <w:rsid w:val="00F54164"/>
    <w:rsid w:val="00F55116"/>
    <w:rsid w:val="00F619C6"/>
    <w:rsid w:val="00F63811"/>
    <w:rsid w:val="00F63B8B"/>
    <w:rsid w:val="00F6772F"/>
    <w:rsid w:val="00F7123C"/>
    <w:rsid w:val="00F854C8"/>
    <w:rsid w:val="00F8566B"/>
    <w:rsid w:val="00F85E17"/>
    <w:rsid w:val="00F91C29"/>
    <w:rsid w:val="00F92356"/>
    <w:rsid w:val="00FA1E5F"/>
    <w:rsid w:val="00FA4BE3"/>
    <w:rsid w:val="00FB058A"/>
    <w:rsid w:val="00FB38E5"/>
    <w:rsid w:val="00FB6F46"/>
    <w:rsid w:val="00FB78B2"/>
    <w:rsid w:val="00FD20E5"/>
    <w:rsid w:val="00FD4094"/>
    <w:rsid w:val="00FD4816"/>
    <w:rsid w:val="00FD5728"/>
    <w:rsid w:val="00FD5798"/>
    <w:rsid w:val="00FE1A01"/>
    <w:rsid w:val="00FE41BA"/>
    <w:rsid w:val="00FE4874"/>
    <w:rsid w:val="00FE5CC0"/>
    <w:rsid w:val="00FE5CCA"/>
    <w:rsid w:val="00FE6F38"/>
    <w:rsid w:val="00FE7D08"/>
    <w:rsid w:val="00FF51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3B35A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7A2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D17A27"/>
    <w:rPr>
      <w:sz w:val="18"/>
      <w:szCs w:val="18"/>
    </w:rPr>
  </w:style>
  <w:style w:type="paragraph" w:styleId="Footer">
    <w:name w:val="footer"/>
    <w:basedOn w:val="Normal"/>
    <w:link w:val="FooterChar"/>
    <w:uiPriority w:val="99"/>
    <w:unhideWhenUsed/>
    <w:rsid w:val="00D17A27"/>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D17A27"/>
    <w:rPr>
      <w:sz w:val="18"/>
      <w:szCs w:val="18"/>
    </w:rPr>
  </w:style>
  <w:style w:type="paragraph" w:styleId="Caption">
    <w:name w:val="caption"/>
    <w:basedOn w:val="Normal"/>
    <w:next w:val="Normal"/>
    <w:uiPriority w:val="35"/>
    <w:unhideWhenUsed/>
    <w:qFormat/>
    <w:rsid w:val="00FE7D08"/>
    <w:rPr>
      <w:rFonts w:asciiTheme="majorHAnsi" w:eastAsia="SimHei" w:hAnsiTheme="majorHAnsi" w:cstheme="majorBidi"/>
      <w:sz w:val="20"/>
      <w:szCs w:val="20"/>
    </w:rPr>
  </w:style>
  <w:style w:type="character" w:styleId="Hyperlink">
    <w:name w:val="Hyperlink"/>
    <w:basedOn w:val="DefaultParagraphFont"/>
    <w:uiPriority w:val="99"/>
    <w:unhideWhenUsed/>
    <w:rsid w:val="00FE7D08"/>
    <w:rPr>
      <w:color w:val="0000FF"/>
      <w:u w:val="single"/>
    </w:rPr>
  </w:style>
  <w:style w:type="paragraph" w:styleId="BalloonText">
    <w:name w:val="Balloon Text"/>
    <w:basedOn w:val="Normal"/>
    <w:link w:val="BalloonTextChar"/>
    <w:uiPriority w:val="99"/>
    <w:semiHidden/>
    <w:unhideWhenUsed/>
    <w:rsid w:val="0069038B"/>
    <w:rPr>
      <w:sz w:val="18"/>
      <w:szCs w:val="18"/>
    </w:rPr>
  </w:style>
  <w:style w:type="character" w:customStyle="1" w:styleId="BalloonTextChar">
    <w:name w:val="Balloon Text Char"/>
    <w:basedOn w:val="DefaultParagraphFont"/>
    <w:link w:val="BalloonText"/>
    <w:uiPriority w:val="99"/>
    <w:semiHidden/>
    <w:rsid w:val="0069038B"/>
    <w:rPr>
      <w:sz w:val="18"/>
      <w:szCs w:val="18"/>
    </w:rPr>
  </w:style>
  <w:style w:type="table" w:styleId="TableGrid">
    <w:name w:val="Table Grid"/>
    <w:basedOn w:val="TableNormal"/>
    <w:uiPriority w:val="59"/>
    <w:rsid w:val="006547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96649"/>
    <w:rPr>
      <w:rFonts w:cs="Times New Roman"/>
      <w:sz w:val="24"/>
      <w:szCs w:val="24"/>
    </w:rPr>
  </w:style>
  <w:style w:type="character" w:customStyle="1" w:styleId="apple-converted-space">
    <w:name w:val="apple-converted-space"/>
    <w:basedOn w:val="DefaultParagraphFont"/>
    <w:rsid w:val="00B762CB"/>
  </w:style>
  <w:style w:type="character" w:styleId="CommentReference">
    <w:name w:val="annotation reference"/>
    <w:basedOn w:val="DefaultParagraphFont"/>
    <w:uiPriority w:val="99"/>
    <w:semiHidden/>
    <w:unhideWhenUsed/>
    <w:rsid w:val="0045228B"/>
    <w:rPr>
      <w:sz w:val="21"/>
      <w:szCs w:val="21"/>
    </w:rPr>
  </w:style>
  <w:style w:type="paragraph" w:styleId="CommentText">
    <w:name w:val="annotation text"/>
    <w:basedOn w:val="Normal"/>
    <w:link w:val="CommentTextChar"/>
    <w:uiPriority w:val="99"/>
    <w:unhideWhenUsed/>
    <w:rsid w:val="0045228B"/>
    <w:pPr>
      <w:jc w:val="left"/>
    </w:pPr>
  </w:style>
  <w:style w:type="character" w:customStyle="1" w:styleId="CommentTextChar">
    <w:name w:val="Comment Text Char"/>
    <w:basedOn w:val="DefaultParagraphFont"/>
    <w:link w:val="CommentText"/>
    <w:uiPriority w:val="99"/>
    <w:semiHidden/>
    <w:rsid w:val="0045228B"/>
  </w:style>
  <w:style w:type="paragraph" w:styleId="CommentSubject">
    <w:name w:val="annotation subject"/>
    <w:basedOn w:val="CommentText"/>
    <w:next w:val="CommentText"/>
    <w:link w:val="CommentSubjectChar"/>
    <w:uiPriority w:val="99"/>
    <w:semiHidden/>
    <w:unhideWhenUsed/>
    <w:rsid w:val="0045228B"/>
    <w:rPr>
      <w:b/>
      <w:bCs/>
    </w:rPr>
  </w:style>
  <w:style w:type="character" w:customStyle="1" w:styleId="CommentSubjectChar">
    <w:name w:val="Comment Subject Char"/>
    <w:basedOn w:val="CommentTextChar"/>
    <w:link w:val="CommentSubject"/>
    <w:uiPriority w:val="99"/>
    <w:semiHidden/>
    <w:rsid w:val="0045228B"/>
    <w:rPr>
      <w:b/>
      <w:bCs/>
    </w:rPr>
  </w:style>
  <w:style w:type="character" w:customStyle="1" w:styleId="Heading1Char">
    <w:name w:val="Heading 1 Char"/>
    <w:basedOn w:val="DefaultParagraphFont"/>
    <w:link w:val="Heading1"/>
    <w:uiPriority w:val="9"/>
    <w:rsid w:val="003B35AF"/>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A606D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606DE"/>
    <w:rPr>
      <w:rFonts w:asciiTheme="majorHAnsi" w:eastAsiaTheme="majorEastAsia" w:hAnsiTheme="majorHAnsi" w:cstheme="majorBidi"/>
      <w:color w:val="17365D" w:themeColor="text2" w:themeShade="BF"/>
      <w:spacing w:val="5"/>
      <w:kern w:val="28"/>
      <w:sz w:val="52"/>
      <w:szCs w:val="52"/>
    </w:rPr>
  </w:style>
  <w:style w:type="character" w:customStyle="1" w:styleId="Char1">
    <w:name w:val="批注文字 Char1"/>
    <w:uiPriority w:val="99"/>
    <w:rsid w:val="001A3DEE"/>
    <w:rPr>
      <w:rFonts w:eastAsia="SimSun"/>
      <w:kern w:val="2"/>
      <w:sz w:val="21"/>
      <w:szCs w:val="24"/>
      <w:lang w:val="en-US" w:eastAsia="zh-CN" w:bidi="ar-SA"/>
    </w:rPr>
  </w:style>
  <w:style w:type="character" w:customStyle="1" w:styleId="highlight">
    <w:name w:val="highlight"/>
    <w:basedOn w:val="DefaultParagraphFont"/>
    <w:rsid w:val="00390D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18656">
      <w:bodyDiv w:val="1"/>
      <w:marLeft w:val="0"/>
      <w:marRight w:val="0"/>
      <w:marTop w:val="0"/>
      <w:marBottom w:val="0"/>
      <w:divBdr>
        <w:top w:val="none" w:sz="0" w:space="0" w:color="auto"/>
        <w:left w:val="none" w:sz="0" w:space="0" w:color="auto"/>
        <w:bottom w:val="none" w:sz="0" w:space="0" w:color="auto"/>
        <w:right w:val="none" w:sz="0" w:space="0" w:color="auto"/>
      </w:divBdr>
    </w:div>
    <w:div w:id="38556472">
      <w:bodyDiv w:val="1"/>
      <w:marLeft w:val="0"/>
      <w:marRight w:val="0"/>
      <w:marTop w:val="0"/>
      <w:marBottom w:val="0"/>
      <w:divBdr>
        <w:top w:val="none" w:sz="0" w:space="0" w:color="auto"/>
        <w:left w:val="none" w:sz="0" w:space="0" w:color="auto"/>
        <w:bottom w:val="none" w:sz="0" w:space="0" w:color="auto"/>
        <w:right w:val="none" w:sz="0" w:space="0" w:color="auto"/>
      </w:divBdr>
    </w:div>
    <w:div w:id="57870089">
      <w:bodyDiv w:val="1"/>
      <w:marLeft w:val="0"/>
      <w:marRight w:val="0"/>
      <w:marTop w:val="0"/>
      <w:marBottom w:val="0"/>
      <w:divBdr>
        <w:top w:val="none" w:sz="0" w:space="0" w:color="auto"/>
        <w:left w:val="none" w:sz="0" w:space="0" w:color="auto"/>
        <w:bottom w:val="none" w:sz="0" w:space="0" w:color="auto"/>
        <w:right w:val="none" w:sz="0" w:space="0" w:color="auto"/>
      </w:divBdr>
    </w:div>
    <w:div w:id="305166904">
      <w:bodyDiv w:val="1"/>
      <w:marLeft w:val="0"/>
      <w:marRight w:val="0"/>
      <w:marTop w:val="0"/>
      <w:marBottom w:val="0"/>
      <w:divBdr>
        <w:top w:val="none" w:sz="0" w:space="0" w:color="auto"/>
        <w:left w:val="none" w:sz="0" w:space="0" w:color="auto"/>
        <w:bottom w:val="none" w:sz="0" w:space="0" w:color="auto"/>
        <w:right w:val="none" w:sz="0" w:space="0" w:color="auto"/>
      </w:divBdr>
    </w:div>
    <w:div w:id="308293405">
      <w:bodyDiv w:val="1"/>
      <w:marLeft w:val="0"/>
      <w:marRight w:val="0"/>
      <w:marTop w:val="0"/>
      <w:marBottom w:val="0"/>
      <w:divBdr>
        <w:top w:val="none" w:sz="0" w:space="0" w:color="auto"/>
        <w:left w:val="none" w:sz="0" w:space="0" w:color="auto"/>
        <w:bottom w:val="none" w:sz="0" w:space="0" w:color="auto"/>
        <w:right w:val="none" w:sz="0" w:space="0" w:color="auto"/>
      </w:divBdr>
    </w:div>
    <w:div w:id="525215284">
      <w:bodyDiv w:val="1"/>
      <w:marLeft w:val="0"/>
      <w:marRight w:val="0"/>
      <w:marTop w:val="0"/>
      <w:marBottom w:val="0"/>
      <w:divBdr>
        <w:top w:val="none" w:sz="0" w:space="0" w:color="auto"/>
        <w:left w:val="none" w:sz="0" w:space="0" w:color="auto"/>
        <w:bottom w:val="none" w:sz="0" w:space="0" w:color="auto"/>
        <w:right w:val="none" w:sz="0" w:space="0" w:color="auto"/>
      </w:divBdr>
    </w:div>
    <w:div w:id="917398233">
      <w:bodyDiv w:val="1"/>
      <w:marLeft w:val="0"/>
      <w:marRight w:val="0"/>
      <w:marTop w:val="0"/>
      <w:marBottom w:val="0"/>
      <w:divBdr>
        <w:top w:val="none" w:sz="0" w:space="0" w:color="auto"/>
        <w:left w:val="none" w:sz="0" w:space="0" w:color="auto"/>
        <w:bottom w:val="none" w:sz="0" w:space="0" w:color="auto"/>
        <w:right w:val="none" w:sz="0" w:space="0" w:color="auto"/>
      </w:divBdr>
    </w:div>
    <w:div w:id="1115707612">
      <w:bodyDiv w:val="1"/>
      <w:marLeft w:val="0"/>
      <w:marRight w:val="0"/>
      <w:marTop w:val="0"/>
      <w:marBottom w:val="0"/>
      <w:divBdr>
        <w:top w:val="none" w:sz="0" w:space="0" w:color="auto"/>
        <w:left w:val="none" w:sz="0" w:space="0" w:color="auto"/>
        <w:bottom w:val="none" w:sz="0" w:space="0" w:color="auto"/>
        <w:right w:val="none" w:sz="0" w:space="0" w:color="auto"/>
      </w:divBdr>
    </w:div>
    <w:div w:id="1171288246">
      <w:bodyDiv w:val="1"/>
      <w:marLeft w:val="0"/>
      <w:marRight w:val="0"/>
      <w:marTop w:val="0"/>
      <w:marBottom w:val="0"/>
      <w:divBdr>
        <w:top w:val="none" w:sz="0" w:space="0" w:color="auto"/>
        <w:left w:val="none" w:sz="0" w:space="0" w:color="auto"/>
        <w:bottom w:val="none" w:sz="0" w:space="0" w:color="auto"/>
        <w:right w:val="none" w:sz="0" w:space="0" w:color="auto"/>
      </w:divBdr>
    </w:div>
    <w:div w:id="1209343654">
      <w:bodyDiv w:val="1"/>
      <w:marLeft w:val="0"/>
      <w:marRight w:val="0"/>
      <w:marTop w:val="0"/>
      <w:marBottom w:val="0"/>
      <w:divBdr>
        <w:top w:val="none" w:sz="0" w:space="0" w:color="auto"/>
        <w:left w:val="none" w:sz="0" w:space="0" w:color="auto"/>
        <w:bottom w:val="none" w:sz="0" w:space="0" w:color="auto"/>
        <w:right w:val="none" w:sz="0" w:space="0" w:color="auto"/>
      </w:divBdr>
    </w:div>
    <w:div w:id="1274822479">
      <w:bodyDiv w:val="1"/>
      <w:marLeft w:val="0"/>
      <w:marRight w:val="0"/>
      <w:marTop w:val="0"/>
      <w:marBottom w:val="0"/>
      <w:divBdr>
        <w:top w:val="none" w:sz="0" w:space="0" w:color="auto"/>
        <w:left w:val="none" w:sz="0" w:space="0" w:color="auto"/>
        <w:bottom w:val="none" w:sz="0" w:space="0" w:color="auto"/>
        <w:right w:val="none" w:sz="0" w:space="0" w:color="auto"/>
      </w:divBdr>
    </w:div>
    <w:div w:id="1380127788">
      <w:bodyDiv w:val="1"/>
      <w:marLeft w:val="0"/>
      <w:marRight w:val="0"/>
      <w:marTop w:val="0"/>
      <w:marBottom w:val="0"/>
      <w:divBdr>
        <w:top w:val="none" w:sz="0" w:space="0" w:color="auto"/>
        <w:left w:val="none" w:sz="0" w:space="0" w:color="auto"/>
        <w:bottom w:val="none" w:sz="0" w:space="0" w:color="auto"/>
        <w:right w:val="none" w:sz="0" w:space="0" w:color="auto"/>
      </w:divBdr>
    </w:div>
    <w:div w:id="1442146142">
      <w:bodyDiv w:val="1"/>
      <w:marLeft w:val="0"/>
      <w:marRight w:val="0"/>
      <w:marTop w:val="0"/>
      <w:marBottom w:val="0"/>
      <w:divBdr>
        <w:top w:val="none" w:sz="0" w:space="0" w:color="auto"/>
        <w:left w:val="none" w:sz="0" w:space="0" w:color="auto"/>
        <w:bottom w:val="none" w:sz="0" w:space="0" w:color="auto"/>
        <w:right w:val="none" w:sz="0" w:space="0" w:color="auto"/>
      </w:divBdr>
    </w:div>
    <w:div w:id="1523934722">
      <w:bodyDiv w:val="1"/>
      <w:marLeft w:val="0"/>
      <w:marRight w:val="0"/>
      <w:marTop w:val="0"/>
      <w:marBottom w:val="0"/>
      <w:divBdr>
        <w:top w:val="none" w:sz="0" w:space="0" w:color="auto"/>
        <w:left w:val="none" w:sz="0" w:space="0" w:color="auto"/>
        <w:bottom w:val="none" w:sz="0" w:space="0" w:color="auto"/>
        <w:right w:val="none" w:sz="0" w:space="0" w:color="auto"/>
      </w:divBdr>
    </w:div>
    <w:div w:id="1652177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ndmark1503@sina.com"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creativecommons.org/licenses/by-nc/4.0/"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41AA14-959A-45F3-AA67-045796902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6279</Words>
  <Characters>35796</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41992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NE.Ref</dc:description>
  <cp:lastModifiedBy/>
  <cp:revision>1</cp:revision>
  <dcterms:created xsi:type="dcterms:W3CDTF">2016-08-30T01:27:00Z</dcterms:created>
  <dcterms:modified xsi:type="dcterms:W3CDTF">2016-08-30T01:27:00Z</dcterms:modified>
</cp:coreProperties>
</file>