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1CEAB" w14:textId="77777777" w:rsidR="001D442E" w:rsidRPr="00783AC9" w:rsidRDefault="001D442E" w:rsidP="001D442E">
      <w:pPr>
        <w:spacing w:line="360" w:lineRule="auto"/>
        <w:rPr>
          <w:rFonts w:ascii="Book Antiqua" w:eastAsia="Times New Roman" w:hAnsi="Book Antiqua" w:cs="SimSun"/>
          <w:i/>
        </w:rPr>
      </w:pPr>
      <w:bookmarkStart w:id="0" w:name="OLE_LINK2088"/>
      <w:bookmarkStart w:id="1" w:name="OLE_LINK3171"/>
      <w:bookmarkStart w:id="2" w:name="OLE_LINK3301"/>
      <w:bookmarkStart w:id="3" w:name="OLE_LINK3302"/>
      <w:bookmarkStart w:id="4" w:name="OLE_LINK2410"/>
      <w:bookmarkStart w:id="5" w:name="OLE_LINK2411"/>
      <w:bookmarkStart w:id="6" w:name="OLE_LINK3234"/>
      <w:bookmarkStart w:id="7" w:name="OLE_LINK40"/>
      <w:bookmarkStart w:id="8" w:name="OLE_LINK41"/>
      <w:bookmarkStart w:id="9" w:name="OLE_LINK2445"/>
      <w:bookmarkStart w:id="10" w:name="OLE_LINK437"/>
      <w:bookmarkStart w:id="11" w:name="OLE_LINK438"/>
      <w:bookmarkStart w:id="12" w:name="OLE_LINK1043"/>
      <w:bookmarkStart w:id="13" w:name="OLE_LINK1420"/>
      <w:bookmarkStart w:id="14" w:name="OLE_LINK1540"/>
      <w:bookmarkStart w:id="15" w:name="OLE_LINK1602"/>
      <w:bookmarkStart w:id="16" w:name="OLE_LINK2188"/>
      <w:bookmarkStart w:id="17" w:name="OLE_LINK2180"/>
      <w:bookmarkStart w:id="18" w:name="OLE_LINK2646"/>
      <w:bookmarkStart w:id="19" w:name="OLE_LINK2650"/>
      <w:bookmarkStart w:id="20" w:name="OLE_LINK2656"/>
      <w:bookmarkStart w:id="21" w:name="OLE_LINK45"/>
      <w:bookmarkStart w:id="22" w:name="OLE_LINK3003"/>
      <w:bookmarkStart w:id="23" w:name="OLE_LINK3029"/>
      <w:bookmarkStart w:id="24" w:name="OLE_LINK3072"/>
      <w:bookmarkStart w:id="25" w:name="OLE_LINK3222"/>
      <w:bookmarkStart w:id="26" w:name="OLE_LINK3247"/>
      <w:r w:rsidRPr="00783AC9">
        <w:rPr>
          <w:rFonts w:ascii="Book Antiqua" w:eastAsia="Times New Roman" w:hAnsi="Book Antiqua" w:cs="SimSun"/>
          <w:b/>
        </w:rPr>
        <w:t xml:space="preserve">Name of journal: </w:t>
      </w:r>
      <w:bookmarkStart w:id="27" w:name="OLE_LINK718"/>
      <w:bookmarkStart w:id="28" w:name="OLE_LINK719"/>
      <w:bookmarkStart w:id="29" w:name="OLE_LINK645"/>
      <w:bookmarkStart w:id="30" w:name="OLE_LINK661"/>
      <w:bookmarkStart w:id="31" w:name="OLE_LINK696"/>
      <w:bookmarkStart w:id="32" w:name="OLE_LINK1068"/>
      <w:bookmarkStart w:id="33" w:name="OLE_LINK335"/>
      <w:r w:rsidRPr="00783AC9">
        <w:rPr>
          <w:rFonts w:ascii="Book Antiqua" w:eastAsia="Times New Roman" w:hAnsi="Book Antiqua" w:cs="SimSun"/>
          <w:i/>
          <w:szCs w:val="21"/>
        </w:rPr>
        <w:t>World Journal of Gastroenterology</w:t>
      </w:r>
      <w:bookmarkEnd w:id="27"/>
      <w:bookmarkEnd w:id="28"/>
      <w:bookmarkEnd w:id="29"/>
      <w:bookmarkEnd w:id="30"/>
      <w:bookmarkEnd w:id="31"/>
      <w:bookmarkEnd w:id="32"/>
      <w:bookmarkEnd w:id="33"/>
    </w:p>
    <w:p w14:paraId="156248C5" w14:textId="51303D85" w:rsidR="001D442E" w:rsidRPr="00783AC9" w:rsidRDefault="001D442E" w:rsidP="001D442E">
      <w:pPr>
        <w:spacing w:line="360" w:lineRule="auto"/>
        <w:rPr>
          <w:rFonts w:ascii="Book Antiqua" w:eastAsia="SimSun" w:hAnsi="Book Antiqua" w:cs="SimSun"/>
          <w:b/>
          <w:i/>
          <w:lang w:eastAsia="zh-CN"/>
        </w:rPr>
      </w:pPr>
      <w:bookmarkStart w:id="34" w:name="OLE_LINK19"/>
      <w:bookmarkStart w:id="35" w:name="OLE_LINK21"/>
      <w:bookmarkStart w:id="36" w:name="OLE_LINK2694"/>
      <w:bookmarkStart w:id="37" w:name="OLE_LINK3473"/>
      <w:r w:rsidRPr="00783AC9">
        <w:rPr>
          <w:rFonts w:ascii="Book Antiqua" w:hAnsi="Book Antiqua" w:cs="Arial"/>
          <w:b/>
          <w:lang w:val="en"/>
        </w:rPr>
        <w:t xml:space="preserve">ESPS Manuscript NO: </w:t>
      </w:r>
      <w:r w:rsidRPr="00783AC9">
        <w:rPr>
          <w:rFonts w:ascii="Book Antiqua" w:eastAsia="SimSun" w:hAnsi="Book Antiqua" w:cs="Arial" w:hint="eastAsia"/>
          <w:b/>
          <w:lang w:val="en" w:eastAsia="zh-CN"/>
        </w:rPr>
        <w:t>28015</w:t>
      </w:r>
    </w:p>
    <w:p w14:paraId="768E6E74" w14:textId="77777777" w:rsidR="001D442E" w:rsidRPr="00783AC9" w:rsidRDefault="001D442E" w:rsidP="001D442E">
      <w:pPr>
        <w:rPr>
          <w:rFonts w:ascii="Book Antiqua" w:hAnsi="Book Antiqua"/>
          <w:b/>
        </w:rPr>
      </w:pPr>
      <w:bookmarkStart w:id="38" w:name="OLE_LINK886"/>
      <w:bookmarkStart w:id="39" w:name="OLE_LINK887"/>
      <w:bookmarkStart w:id="40" w:name="OLE_LINK888"/>
      <w:bookmarkStart w:id="41" w:name="OLE_LINK1072"/>
      <w:bookmarkStart w:id="42" w:name="OLE_LINK863"/>
      <w:bookmarkStart w:id="43" w:name="OLE_LINK965"/>
      <w:bookmarkStart w:id="44" w:name="OLE_LINK897"/>
      <w:bookmarkStart w:id="45" w:name="OLE_LINK1021"/>
      <w:bookmarkStart w:id="46" w:name="OLE_LINK870"/>
      <w:bookmarkStart w:id="47" w:name="OLE_LINK1029"/>
      <w:bookmarkStart w:id="48" w:name="OLE_LINK1154"/>
      <w:bookmarkStart w:id="49" w:name="OLE_LINK950"/>
      <w:bookmarkStart w:id="50" w:name="OLE_LINK1191"/>
      <w:bookmarkStart w:id="51" w:name="OLE_LINK1225"/>
      <w:bookmarkStart w:id="52" w:name="OLE_LINK1131"/>
      <w:bookmarkStart w:id="53" w:name="OLE_LINK1064"/>
      <w:bookmarkStart w:id="54" w:name="OLE_LINK1165"/>
      <w:bookmarkStart w:id="55" w:name="OLE_LINK1333"/>
      <w:bookmarkStart w:id="56" w:name="OLE_LINK1367"/>
      <w:bookmarkStart w:id="57" w:name="OLE_LINK1400"/>
      <w:bookmarkStart w:id="58" w:name="OLE_LINK1616"/>
      <w:bookmarkStart w:id="59" w:name="OLE_LINK1378"/>
      <w:bookmarkStart w:id="60" w:name="OLE_LINK1489"/>
      <w:bookmarkStart w:id="61" w:name="OLE_LINK1379"/>
      <w:bookmarkStart w:id="62" w:name="OLE_LINK1638"/>
      <w:bookmarkStart w:id="63" w:name="OLE_LINK1764"/>
      <w:bookmarkStart w:id="64" w:name="OLE_LINK1715"/>
      <w:bookmarkStart w:id="65" w:name="OLE_LINK1893"/>
      <w:bookmarkStart w:id="66" w:name="OLE_LINK1929"/>
      <w:bookmarkStart w:id="67" w:name="OLE_LINK1972"/>
      <w:bookmarkStart w:id="68" w:name="OLE_LINK1717"/>
      <w:bookmarkStart w:id="69" w:name="OLE_LINK1908"/>
      <w:bookmarkStart w:id="70" w:name="OLE_LINK1933"/>
      <w:bookmarkStart w:id="71" w:name="OLE_LINK1867"/>
      <w:bookmarkStart w:id="72" w:name="OLE_LINK1904"/>
      <w:bookmarkStart w:id="73" w:name="OLE_LINK1937"/>
      <w:bookmarkStart w:id="74" w:name="OLE_LINK2022"/>
      <w:bookmarkStart w:id="75" w:name="OLE_LINK2062"/>
      <w:bookmarkStart w:id="76" w:name="OLE_LINK2119"/>
      <w:bookmarkStart w:id="77" w:name="OLE_LINK2067"/>
      <w:bookmarkStart w:id="78" w:name="OLE_LINK2244"/>
      <w:bookmarkStart w:id="79" w:name="OLE_LINK3"/>
      <w:bookmarkStart w:id="80" w:name="OLE_LINK4"/>
      <w:bookmarkStart w:id="81" w:name="OLE_LINK5"/>
      <w:bookmarkStart w:id="82" w:name="OLE_LINK3045"/>
      <w:bookmarkEnd w:id="0"/>
      <w:bookmarkEnd w:id="1"/>
      <w:bookmarkEnd w:id="34"/>
      <w:bookmarkEnd w:id="35"/>
      <w:bookmarkEnd w:id="36"/>
      <w:bookmarkEnd w:id="37"/>
      <w:r w:rsidRPr="00783AC9">
        <w:rPr>
          <w:rFonts w:ascii="Book Antiqua" w:hAnsi="Book Antiqua"/>
          <w:b/>
        </w:rPr>
        <w:t>Manuscript Type</w:t>
      </w:r>
      <w:bookmarkEnd w:id="2"/>
      <w:bookmarkEnd w:id="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783AC9">
        <w:rPr>
          <w:rFonts w:ascii="Book Antiqua" w:hAnsi="Book Antiqua"/>
          <w:b/>
        </w:rPr>
        <w:t>:</w:t>
      </w:r>
      <w:bookmarkEnd w:id="4"/>
      <w:bookmarkEnd w:id="5"/>
      <w:bookmarkEnd w:id="6"/>
      <w:r w:rsidRPr="00783AC9">
        <w:rPr>
          <w:rFonts w:ascii="Book Antiqua" w:hAnsi="Book Antiqua"/>
          <w:b/>
        </w:rPr>
        <w:t xml:space="preserve"> </w:t>
      </w:r>
      <w:bookmarkStart w:id="83" w:name="OLE_LINK3164"/>
      <w:bookmarkStart w:id="84" w:name="OLE_LINK3165"/>
      <w:bookmarkStart w:id="85" w:name="OLE_LINK70"/>
      <w:bookmarkStart w:id="86" w:name="OLE_LINK7"/>
      <w:bookmarkStart w:id="87" w:name="OLE_LINK8"/>
      <w:bookmarkStart w:id="88" w:name="OLE_LINK1386"/>
      <w:bookmarkStart w:id="89" w:name="OLE_LINK37"/>
      <w:bookmarkEnd w:id="7"/>
      <w:bookmarkEnd w:id="8"/>
      <w:bookmarkEnd w:id="9"/>
      <w:bookmarkEnd w:id="79"/>
      <w:bookmarkEnd w:id="80"/>
      <w:r w:rsidRPr="00783AC9">
        <w:rPr>
          <w:rFonts w:ascii="Book Antiqua" w:hAnsi="Book Antiqua"/>
          <w:b/>
        </w:rPr>
        <w:t>ORIGINAL ARTICLE</w:t>
      </w:r>
      <w:bookmarkEnd w:id="83"/>
      <w:bookmarkEnd w:id="84"/>
      <w:bookmarkEnd w:id="85"/>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81"/>
    <w:bookmarkEnd w:id="82"/>
    <w:bookmarkEnd w:id="86"/>
    <w:bookmarkEnd w:id="87"/>
    <w:bookmarkEnd w:id="88"/>
    <w:bookmarkEnd w:id="89"/>
    <w:p w14:paraId="524229BD" w14:textId="77777777" w:rsidR="001D442E" w:rsidRPr="00783AC9" w:rsidRDefault="001D442E" w:rsidP="006E2A80">
      <w:pPr>
        <w:autoSpaceDE w:val="0"/>
        <w:autoSpaceDN w:val="0"/>
        <w:adjustRightInd w:val="0"/>
        <w:snapToGrid w:val="0"/>
        <w:spacing w:line="360" w:lineRule="auto"/>
        <w:jc w:val="both"/>
        <w:rPr>
          <w:rFonts w:ascii="Book Antiqua" w:eastAsia="SimSun" w:hAnsi="Book Antiqua"/>
          <w:lang w:eastAsia="zh-CN"/>
        </w:rPr>
      </w:pPr>
    </w:p>
    <w:p w14:paraId="5D4F0948" w14:textId="06C86E75" w:rsidR="00690D41" w:rsidRPr="00783AC9" w:rsidRDefault="00690D41" w:rsidP="006E2A80">
      <w:pPr>
        <w:autoSpaceDE w:val="0"/>
        <w:autoSpaceDN w:val="0"/>
        <w:adjustRightInd w:val="0"/>
        <w:snapToGrid w:val="0"/>
        <w:spacing w:line="360" w:lineRule="auto"/>
        <w:jc w:val="both"/>
        <w:rPr>
          <w:rFonts w:ascii="Book Antiqua" w:hAnsi="Book Antiqua"/>
          <w:b/>
          <w:i/>
        </w:rPr>
      </w:pPr>
      <w:bookmarkStart w:id="90" w:name="OLE_LINK3468"/>
      <w:bookmarkStart w:id="91" w:name="OLE_LINK3469"/>
      <w:r w:rsidRPr="00783AC9">
        <w:rPr>
          <w:rFonts w:ascii="Book Antiqua" w:hAnsi="Book Antiqua"/>
          <w:b/>
          <w:i/>
        </w:rPr>
        <w:t>Observational Study</w:t>
      </w:r>
    </w:p>
    <w:p w14:paraId="48CB0F04" w14:textId="2B51EA2B" w:rsidR="00690D41" w:rsidRPr="00783AC9" w:rsidRDefault="00690D41" w:rsidP="006E2A80">
      <w:pPr>
        <w:autoSpaceDE w:val="0"/>
        <w:autoSpaceDN w:val="0"/>
        <w:adjustRightInd w:val="0"/>
        <w:snapToGrid w:val="0"/>
        <w:spacing w:line="360" w:lineRule="auto"/>
        <w:jc w:val="both"/>
        <w:rPr>
          <w:rFonts w:ascii="Book Antiqua" w:hAnsi="Book Antiqua" w:cs="Calibri"/>
          <w:b/>
          <w:lang w:eastAsia="en-US"/>
        </w:rPr>
      </w:pPr>
      <w:bookmarkStart w:id="92" w:name="OLE_LINK3548"/>
      <w:bookmarkStart w:id="93" w:name="OLE_LINK3549"/>
      <w:bookmarkStart w:id="94" w:name="OLE_LINK3520"/>
      <w:bookmarkEnd w:id="90"/>
      <w:bookmarkEnd w:id="91"/>
      <w:r w:rsidRPr="00783AC9">
        <w:rPr>
          <w:rFonts w:ascii="Book Antiqua" w:hAnsi="Book Antiqua" w:cs="Calibri"/>
          <w:b/>
          <w:lang w:eastAsia="en-US"/>
        </w:rPr>
        <w:t xml:space="preserve">Impact of </w:t>
      </w:r>
      <w:r w:rsidR="001D442E" w:rsidRPr="00783AC9">
        <w:rPr>
          <w:rFonts w:ascii="Book Antiqua" w:hAnsi="Book Antiqua" w:cs="Calibri"/>
          <w:b/>
          <w:lang w:eastAsia="en-US"/>
        </w:rPr>
        <w:t>hepatitis C</w:t>
      </w:r>
      <w:r w:rsidR="001D442E" w:rsidRPr="00783AC9">
        <w:rPr>
          <w:rFonts w:ascii="Book Antiqua" w:eastAsia="SimSun" w:hAnsi="Book Antiqua" w:cs="Calibri" w:hint="eastAsia"/>
          <w:b/>
          <w:lang w:eastAsia="zh-CN"/>
        </w:rPr>
        <w:t xml:space="preserve"> virus </w:t>
      </w:r>
      <w:r w:rsidRPr="00783AC9">
        <w:rPr>
          <w:rFonts w:ascii="Book Antiqua" w:hAnsi="Book Antiqua" w:cs="Calibri"/>
          <w:b/>
          <w:lang w:eastAsia="en-US"/>
        </w:rPr>
        <w:t>core mutations on the response to interferon-based treatment in chronic hepatitis C</w:t>
      </w:r>
    </w:p>
    <w:bookmarkEnd w:id="92"/>
    <w:bookmarkEnd w:id="93"/>
    <w:bookmarkEnd w:id="94"/>
    <w:p w14:paraId="310BE2FF" w14:textId="77777777" w:rsidR="00690D41" w:rsidRPr="00783AC9" w:rsidRDefault="00690D41" w:rsidP="006E2A80">
      <w:pPr>
        <w:autoSpaceDE w:val="0"/>
        <w:autoSpaceDN w:val="0"/>
        <w:adjustRightInd w:val="0"/>
        <w:snapToGrid w:val="0"/>
        <w:spacing w:line="360" w:lineRule="auto"/>
        <w:jc w:val="both"/>
        <w:rPr>
          <w:rFonts w:ascii="Book Antiqua" w:hAnsi="Book Antiqua"/>
        </w:rPr>
      </w:pPr>
    </w:p>
    <w:p w14:paraId="3010229C" w14:textId="70DB0DE4" w:rsidR="00690D41" w:rsidRPr="00783AC9" w:rsidRDefault="001D442E" w:rsidP="006E2A80">
      <w:pPr>
        <w:autoSpaceDE w:val="0"/>
        <w:autoSpaceDN w:val="0"/>
        <w:adjustRightInd w:val="0"/>
        <w:snapToGrid w:val="0"/>
        <w:spacing w:line="360" w:lineRule="auto"/>
        <w:jc w:val="both"/>
        <w:rPr>
          <w:rFonts w:ascii="Book Antiqua" w:hAnsi="Book Antiqua"/>
          <w:shd w:val="clear" w:color="auto" w:fill="FFFFFF"/>
        </w:rPr>
      </w:pPr>
      <w:r w:rsidRPr="00783AC9">
        <w:rPr>
          <w:rFonts w:ascii="Book Antiqua" w:hAnsi="Book Antiqua"/>
          <w:bCs/>
          <w:shd w:val="clear" w:color="auto" w:fill="FFFFFF"/>
        </w:rPr>
        <w:t>Sultana</w:t>
      </w:r>
      <w:r w:rsidRPr="00783AC9">
        <w:rPr>
          <w:rFonts w:ascii="Book Antiqua" w:hAnsi="Book Antiqua"/>
          <w:shd w:val="clear" w:color="auto" w:fill="FFFFFF"/>
        </w:rPr>
        <w:t xml:space="preserve"> </w:t>
      </w:r>
      <w:r w:rsidRPr="00783AC9">
        <w:rPr>
          <w:rFonts w:ascii="Book Antiqua" w:eastAsia="SimSun" w:hAnsi="Book Antiqua" w:hint="eastAsia"/>
          <w:shd w:val="clear" w:color="auto" w:fill="FFFFFF"/>
          <w:lang w:eastAsia="zh-CN"/>
        </w:rPr>
        <w:t xml:space="preserve">C </w:t>
      </w:r>
      <w:r w:rsidRPr="00783AC9">
        <w:rPr>
          <w:rFonts w:ascii="Book Antiqua" w:eastAsia="SimSun" w:hAnsi="Book Antiqua" w:hint="eastAsia"/>
          <w:i/>
          <w:shd w:val="clear" w:color="auto" w:fill="FFFFFF"/>
          <w:lang w:eastAsia="zh-CN"/>
        </w:rPr>
        <w:t>et al.</w:t>
      </w:r>
      <w:r w:rsidRPr="00783AC9">
        <w:rPr>
          <w:rFonts w:ascii="Book Antiqua" w:eastAsia="SimSun" w:hAnsi="Book Antiqua" w:hint="eastAsia"/>
          <w:shd w:val="clear" w:color="auto" w:fill="FFFFFF"/>
          <w:lang w:eastAsia="zh-CN"/>
        </w:rPr>
        <w:t xml:space="preserve"> </w:t>
      </w:r>
      <w:r w:rsidR="00690D41" w:rsidRPr="00783AC9">
        <w:rPr>
          <w:rFonts w:ascii="Book Antiqua" w:hAnsi="Book Antiqua"/>
          <w:shd w:val="clear" w:color="auto" w:fill="FFFFFF"/>
        </w:rPr>
        <w:t>Core protein mutations in chronic hepatitis C</w:t>
      </w:r>
    </w:p>
    <w:p w14:paraId="4EFFB6B3" w14:textId="77777777" w:rsidR="000C1F0A" w:rsidRPr="00783AC9" w:rsidRDefault="000C1F0A" w:rsidP="006E2A80">
      <w:pPr>
        <w:pStyle w:val="wciecie"/>
        <w:adjustRightInd w:val="0"/>
        <w:snapToGrid w:val="0"/>
        <w:spacing w:after="0" w:line="360" w:lineRule="auto"/>
        <w:jc w:val="both"/>
        <w:rPr>
          <w:rFonts w:ascii="Book Antiqua" w:hAnsi="Book Antiqua"/>
          <w:b/>
          <w:bCs/>
        </w:rPr>
      </w:pPr>
    </w:p>
    <w:p w14:paraId="39E82E97" w14:textId="09EA41A9" w:rsidR="000C1F0A" w:rsidRPr="00783AC9" w:rsidRDefault="000C1F0A" w:rsidP="006E2A80">
      <w:pPr>
        <w:pStyle w:val="wciecie"/>
        <w:adjustRightInd w:val="0"/>
        <w:snapToGrid w:val="0"/>
        <w:spacing w:after="0" w:line="360" w:lineRule="auto"/>
        <w:jc w:val="both"/>
        <w:rPr>
          <w:rFonts w:ascii="Book Antiqua" w:eastAsia="SimSun" w:hAnsi="Book Antiqua"/>
          <w:bCs/>
          <w:lang w:val="es-ES_tradnl" w:eastAsia="zh-CN"/>
        </w:rPr>
      </w:pPr>
      <w:bookmarkStart w:id="95" w:name="OLE_LINK3547"/>
      <w:bookmarkStart w:id="96" w:name="OLE_LINK3550"/>
      <w:bookmarkStart w:id="97" w:name="OLE_LINK3551"/>
      <w:r w:rsidRPr="00783AC9">
        <w:rPr>
          <w:rFonts w:ascii="Book Antiqua" w:hAnsi="Book Antiqua"/>
          <w:bCs/>
          <w:lang w:val="es-ES_tradnl"/>
        </w:rPr>
        <w:t>Camelia Sultana</w:t>
      </w:r>
      <w:bookmarkEnd w:id="95"/>
      <w:r w:rsidRPr="00783AC9">
        <w:rPr>
          <w:rFonts w:ascii="Book Antiqua" w:hAnsi="Book Antiqua"/>
          <w:bCs/>
          <w:lang w:val="es-ES_tradnl"/>
        </w:rPr>
        <w:t xml:space="preserve">, Gabriela Oprişan, Monica Delia Teleman, </w:t>
      </w:r>
      <w:r w:rsidR="00001EC5" w:rsidRPr="00783AC9">
        <w:rPr>
          <w:rFonts w:ascii="Book Antiqua" w:hAnsi="Book Antiqua"/>
          <w:bCs/>
          <w:lang w:val="es-ES_tradnl"/>
        </w:rPr>
        <w:t>Sorin Dinu</w:t>
      </w:r>
      <w:r w:rsidR="00001EC5" w:rsidRPr="00783AC9">
        <w:rPr>
          <w:rFonts w:ascii="Book Antiqua" w:eastAsia="SimSun" w:hAnsi="Book Antiqua" w:hint="eastAsia"/>
          <w:bCs/>
          <w:lang w:val="es-ES_tradnl" w:eastAsia="zh-CN"/>
        </w:rPr>
        <w:t>,</w:t>
      </w:r>
      <w:r w:rsidR="00001EC5" w:rsidRPr="00783AC9">
        <w:rPr>
          <w:rFonts w:ascii="Book Antiqua" w:hAnsi="Book Antiqua"/>
          <w:bCs/>
          <w:lang w:val="es-ES_tradnl"/>
        </w:rPr>
        <w:t xml:space="preserve"> HepGen Project</w:t>
      </w:r>
      <w:r w:rsidR="00001EC5" w:rsidRPr="00783AC9">
        <w:rPr>
          <w:rFonts w:ascii="Book Antiqua" w:eastAsia="SimSun" w:hAnsi="Book Antiqua" w:hint="eastAsia"/>
          <w:bCs/>
          <w:lang w:val="es-ES_tradnl" w:eastAsia="zh-CN"/>
        </w:rPr>
        <w:t xml:space="preserve"> </w:t>
      </w:r>
      <w:r w:rsidR="00001EC5" w:rsidRPr="00783AC9">
        <w:rPr>
          <w:rFonts w:ascii="Book Antiqua" w:hAnsi="Book Antiqua"/>
          <w:bCs/>
          <w:lang w:val="ro-RO"/>
        </w:rPr>
        <w:t>88/2012</w:t>
      </w:r>
      <w:r w:rsidR="00001EC5" w:rsidRPr="00783AC9">
        <w:rPr>
          <w:rFonts w:ascii="Book Antiqua" w:hAnsi="Book Antiqua"/>
          <w:bCs/>
          <w:lang w:val="es-ES_tradnl"/>
        </w:rPr>
        <w:t xml:space="preserve"> Team</w:t>
      </w:r>
      <w:r w:rsidR="00001EC5" w:rsidRPr="00783AC9">
        <w:rPr>
          <w:rFonts w:ascii="Book Antiqua" w:eastAsia="SimSun" w:hAnsi="Book Antiqua" w:hint="eastAsia"/>
          <w:bCs/>
          <w:lang w:val="es-ES_tradnl" w:eastAsia="zh-CN"/>
        </w:rPr>
        <w:t>;</w:t>
      </w:r>
      <w:r w:rsidRPr="00783AC9">
        <w:rPr>
          <w:rFonts w:ascii="Book Antiqua" w:hAnsi="Book Antiqua"/>
          <w:bCs/>
          <w:lang w:val="es-ES_tradnl"/>
        </w:rPr>
        <w:t xml:space="preserve"> Cristiana Oprea, Mihai Voiculescu, Simona Ruta </w:t>
      </w:r>
    </w:p>
    <w:bookmarkEnd w:id="96"/>
    <w:bookmarkEnd w:id="97"/>
    <w:p w14:paraId="1EB0E12F" w14:textId="77777777" w:rsidR="001D442E" w:rsidRPr="00783AC9" w:rsidRDefault="001D442E" w:rsidP="006E2A80">
      <w:pPr>
        <w:pStyle w:val="wciecie"/>
        <w:adjustRightInd w:val="0"/>
        <w:snapToGrid w:val="0"/>
        <w:spacing w:after="0" w:line="360" w:lineRule="auto"/>
        <w:jc w:val="both"/>
        <w:rPr>
          <w:rFonts w:ascii="Book Antiqua" w:eastAsia="SimSun" w:hAnsi="Book Antiqua"/>
          <w:b/>
          <w:bCs/>
          <w:lang w:val="es-ES_tradnl" w:eastAsia="zh-CN"/>
        </w:rPr>
      </w:pPr>
    </w:p>
    <w:p w14:paraId="325398A0" w14:textId="6788AAB2" w:rsidR="00001EC5" w:rsidRPr="00783AC9" w:rsidRDefault="000C1F0A" w:rsidP="006E2A80">
      <w:pPr>
        <w:pStyle w:val="wciecie"/>
        <w:adjustRightInd w:val="0"/>
        <w:snapToGrid w:val="0"/>
        <w:spacing w:after="0" w:line="360" w:lineRule="auto"/>
        <w:jc w:val="both"/>
        <w:rPr>
          <w:rFonts w:ascii="Book Antiqua" w:eastAsia="SimSun" w:hAnsi="Book Antiqua"/>
          <w:lang w:val="ro-RO" w:eastAsia="zh-CN"/>
        </w:rPr>
      </w:pPr>
      <w:r w:rsidRPr="008F19BE">
        <w:rPr>
          <w:rFonts w:ascii="Book Antiqua" w:hAnsi="Book Antiqua"/>
          <w:b/>
          <w:bCs/>
          <w:lang w:val="es-ES_tradnl"/>
        </w:rPr>
        <w:t>Camelia Sultana</w:t>
      </w:r>
      <w:r w:rsidR="00001EC5" w:rsidRPr="008F19BE">
        <w:rPr>
          <w:rFonts w:ascii="Book Antiqua" w:eastAsia="SimSun" w:hAnsi="Book Antiqua" w:hint="eastAsia"/>
          <w:b/>
          <w:bCs/>
          <w:lang w:val="es-ES_tradnl" w:eastAsia="zh-CN"/>
        </w:rPr>
        <w:t xml:space="preserve">, </w:t>
      </w:r>
      <w:r w:rsidRPr="008F19BE">
        <w:rPr>
          <w:rFonts w:ascii="Book Antiqua" w:hAnsi="Book Antiqua"/>
          <w:b/>
          <w:bCs/>
          <w:lang w:val="es-ES_tradnl"/>
        </w:rPr>
        <w:t>Simona Ruta</w:t>
      </w:r>
      <w:r w:rsidRPr="008F19BE">
        <w:rPr>
          <w:rFonts w:ascii="Book Antiqua" w:hAnsi="Book Antiqua"/>
          <w:lang w:val="es-ES_tradnl"/>
        </w:rPr>
        <w:t xml:space="preserve">, </w:t>
      </w:r>
      <w:r w:rsidRPr="00783AC9">
        <w:rPr>
          <w:rFonts w:ascii="Book Antiqua" w:hAnsi="Book Antiqua"/>
          <w:lang w:val="ro-RO"/>
        </w:rPr>
        <w:t xml:space="preserve">Virology Discipline, Carol Davila University of Medicine and Pharmacy, </w:t>
      </w:r>
      <w:bookmarkStart w:id="98" w:name="OLE_LINK1"/>
      <w:bookmarkStart w:id="99" w:name="OLE_LINK6"/>
      <w:r w:rsidR="008F19BE">
        <w:rPr>
          <w:rFonts w:ascii="Book Antiqua" w:eastAsia="SimSun" w:hAnsi="Book Antiqua" w:hint="eastAsia"/>
          <w:lang w:val="ro-RO" w:eastAsia="zh-CN"/>
        </w:rPr>
        <w:t xml:space="preserve">030304 </w:t>
      </w:r>
      <w:bookmarkEnd w:id="98"/>
      <w:bookmarkEnd w:id="99"/>
      <w:r w:rsidRPr="00783AC9">
        <w:rPr>
          <w:rFonts w:ascii="Book Antiqua" w:hAnsi="Book Antiqua"/>
          <w:lang w:val="ro-RO"/>
        </w:rPr>
        <w:t>Bucharest, Romania</w:t>
      </w:r>
    </w:p>
    <w:p w14:paraId="12151087" w14:textId="77777777" w:rsidR="00001EC5" w:rsidRPr="00783AC9" w:rsidRDefault="00001EC5" w:rsidP="006E2A80">
      <w:pPr>
        <w:pStyle w:val="wciecie"/>
        <w:adjustRightInd w:val="0"/>
        <w:snapToGrid w:val="0"/>
        <w:spacing w:after="0" w:line="360" w:lineRule="auto"/>
        <w:jc w:val="both"/>
        <w:rPr>
          <w:rFonts w:ascii="Book Antiqua" w:eastAsia="SimSun" w:hAnsi="Book Antiqua"/>
          <w:lang w:val="ro-RO" w:eastAsia="zh-CN"/>
        </w:rPr>
      </w:pPr>
    </w:p>
    <w:p w14:paraId="1B502036" w14:textId="79F0E7AA" w:rsidR="000C1F0A" w:rsidRPr="00783AC9" w:rsidRDefault="00001EC5" w:rsidP="006E2A80">
      <w:pPr>
        <w:pStyle w:val="wciecie"/>
        <w:adjustRightInd w:val="0"/>
        <w:snapToGrid w:val="0"/>
        <w:spacing w:after="0" w:line="360" w:lineRule="auto"/>
        <w:jc w:val="both"/>
        <w:rPr>
          <w:rFonts w:ascii="Book Antiqua" w:eastAsia="SimSun" w:hAnsi="Book Antiqua"/>
          <w:lang w:val="ro-RO" w:eastAsia="zh-CN"/>
        </w:rPr>
      </w:pPr>
      <w:r w:rsidRPr="00783AC9">
        <w:rPr>
          <w:rFonts w:ascii="Book Antiqua" w:hAnsi="Book Antiqua"/>
          <w:b/>
          <w:bCs/>
          <w:lang w:val="ro-RO"/>
        </w:rPr>
        <w:t>Camelia Sultana</w:t>
      </w:r>
      <w:r w:rsidRPr="00783AC9">
        <w:rPr>
          <w:rFonts w:ascii="Book Antiqua" w:eastAsia="SimSun" w:hAnsi="Book Antiqua" w:hint="eastAsia"/>
          <w:b/>
          <w:bCs/>
          <w:lang w:val="ro-RO" w:eastAsia="zh-CN"/>
        </w:rPr>
        <w:t xml:space="preserve">, </w:t>
      </w:r>
      <w:r w:rsidR="000C1F0A" w:rsidRPr="00783AC9">
        <w:rPr>
          <w:rFonts w:ascii="Book Antiqua" w:hAnsi="Book Antiqua"/>
          <w:b/>
          <w:bCs/>
          <w:lang w:val="ro-RO"/>
        </w:rPr>
        <w:t>Simona Ruta,</w:t>
      </w:r>
      <w:r w:rsidR="000C1F0A" w:rsidRPr="00783AC9">
        <w:rPr>
          <w:rFonts w:ascii="Book Antiqua" w:hAnsi="Book Antiqua"/>
          <w:lang w:val="ro-RO"/>
        </w:rPr>
        <w:t xml:space="preserve"> Emergent Diseases Department, Stefan S. Nicolau Institute of Virology, </w:t>
      </w:r>
      <w:r w:rsidR="008F19BE" w:rsidRPr="008F19BE">
        <w:rPr>
          <w:rFonts w:ascii="Book Antiqua" w:hAnsi="Book Antiqua" w:hint="eastAsia"/>
          <w:lang w:val="ro-RO"/>
        </w:rPr>
        <w:t xml:space="preserve">030304 </w:t>
      </w:r>
      <w:r w:rsidR="008F19BE">
        <w:rPr>
          <w:rFonts w:ascii="Book Antiqua" w:eastAsia="SimSun" w:hAnsi="Book Antiqua" w:hint="eastAsia"/>
          <w:lang w:val="ro-RO" w:eastAsia="zh-CN"/>
        </w:rPr>
        <w:t xml:space="preserve"> </w:t>
      </w:r>
      <w:r w:rsidR="000C1F0A" w:rsidRPr="00783AC9">
        <w:rPr>
          <w:rFonts w:ascii="Book Antiqua" w:hAnsi="Book Antiqua"/>
          <w:lang w:val="ro-RO"/>
        </w:rPr>
        <w:t>Bucharest, Romania</w:t>
      </w:r>
    </w:p>
    <w:p w14:paraId="4EEAB16B" w14:textId="77777777" w:rsidR="00001EC5" w:rsidRPr="00783AC9" w:rsidRDefault="00001EC5" w:rsidP="006E2A80">
      <w:pPr>
        <w:pStyle w:val="wciecie"/>
        <w:adjustRightInd w:val="0"/>
        <w:snapToGrid w:val="0"/>
        <w:spacing w:after="0" w:line="360" w:lineRule="auto"/>
        <w:jc w:val="both"/>
        <w:rPr>
          <w:rFonts w:ascii="Book Antiqua" w:eastAsia="SimSun" w:hAnsi="Book Antiqua"/>
          <w:lang w:val="ro-RO" w:eastAsia="zh-CN"/>
        </w:rPr>
      </w:pPr>
    </w:p>
    <w:p w14:paraId="4E87A55C" w14:textId="5D9BBB82" w:rsidR="00001EC5" w:rsidRPr="00783AC9" w:rsidRDefault="000C1F0A" w:rsidP="006E2A80">
      <w:pPr>
        <w:pStyle w:val="wciecie"/>
        <w:adjustRightInd w:val="0"/>
        <w:snapToGrid w:val="0"/>
        <w:spacing w:after="0" w:line="360" w:lineRule="auto"/>
        <w:jc w:val="both"/>
        <w:rPr>
          <w:rFonts w:ascii="Book Antiqua" w:eastAsia="SimSun" w:hAnsi="Book Antiqua"/>
          <w:lang w:val="ro-RO" w:eastAsia="zh-CN"/>
        </w:rPr>
      </w:pPr>
      <w:r w:rsidRPr="00783AC9">
        <w:rPr>
          <w:rFonts w:ascii="Book Antiqua" w:hAnsi="Book Antiqua"/>
          <w:b/>
          <w:bCs/>
          <w:lang w:val="ro-RO"/>
        </w:rPr>
        <w:t>Gabriela Oprişan</w:t>
      </w:r>
      <w:r w:rsidR="00001EC5" w:rsidRPr="00783AC9">
        <w:rPr>
          <w:rFonts w:ascii="Book Antiqua" w:eastAsia="SimSun" w:hAnsi="Book Antiqua" w:hint="eastAsia"/>
          <w:b/>
          <w:bCs/>
          <w:lang w:val="ro-RO" w:eastAsia="zh-CN"/>
        </w:rPr>
        <w:t>,</w:t>
      </w:r>
      <w:r w:rsidRPr="00783AC9">
        <w:rPr>
          <w:rFonts w:ascii="Book Antiqua" w:hAnsi="Book Antiqua"/>
          <w:b/>
          <w:bCs/>
          <w:lang w:val="ro-RO"/>
        </w:rPr>
        <w:t xml:space="preserve"> Sorin Dinu</w:t>
      </w:r>
      <w:r w:rsidRPr="00783AC9">
        <w:rPr>
          <w:rFonts w:ascii="Book Antiqua" w:hAnsi="Book Antiqua"/>
          <w:lang w:val="ro-RO"/>
        </w:rPr>
        <w:t xml:space="preserve">, Molecular Epidemiology Laboratory, NIRDMI Cantacuzino, </w:t>
      </w:r>
      <w:r w:rsidR="008F19BE" w:rsidRPr="008F19BE">
        <w:rPr>
          <w:rFonts w:ascii="Book Antiqua" w:hAnsi="Book Antiqua" w:hint="eastAsia"/>
          <w:lang w:val="ro-RO"/>
        </w:rPr>
        <w:t xml:space="preserve">030304 </w:t>
      </w:r>
      <w:r w:rsidR="008F19BE">
        <w:rPr>
          <w:rFonts w:ascii="Book Antiqua" w:eastAsia="SimSun" w:hAnsi="Book Antiqua" w:hint="eastAsia"/>
          <w:lang w:val="ro-RO" w:eastAsia="zh-CN"/>
        </w:rPr>
        <w:t xml:space="preserve"> </w:t>
      </w:r>
      <w:r w:rsidR="00001EC5" w:rsidRPr="00783AC9">
        <w:rPr>
          <w:rFonts w:ascii="Book Antiqua" w:hAnsi="Book Antiqua"/>
          <w:lang w:val="ro-RO"/>
        </w:rPr>
        <w:t>Bucharest, Romania</w:t>
      </w:r>
    </w:p>
    <w:p w14:paraId="687B1654" w14:textId="77777777" w:rsidR="00001EC5" w:rsidRPr="00783AC9" w:rsidRDefault="00001EC5" w:rsidP="006E2A80">
      <w:pPr>
        <w:pStyle w:val="wciecie"/>
        <w:adjustRightInd w:val="0"/>
        <w:snapToGrid w:val="0"/>
        <w:spacing w:after="0" w:line="360" w:lineRule="auto"/>
        <w:jc w:val="both"/>
        <w:rPr>
          <w:rFonts w:ascii="Book Antiqua" w:eastAsia="SimSun" w:hAnsi="Book Antiqua"/>
          <w:lang w:val="ro-RO" w:eastAsia="zh-CN"/>
        </w:rPr>
      </w:pPr>
    </w:p>
    <w:p w14:paraId="6BF08AC9" w14:textId="00DFD921" w:rsidR="000C1F0A" w:rsidRPr="00783AC9" w:rsidRDefault="000C1F0A" w:rsidP="006E2A80">
      <w:pPr>
        <w:pStyle w:val="wciecie"/>
        <w:adjustRightInd w:val="0"/>
        <w:snapToGrid w:val="0"/>
        <w:spacing w:after="0" w:line="360" w:lineRule="auto"/>
        <w:jc w:val="both"/>
        <w:rPr>
          <w:rFonts w:ascii="Book Antiqua" w:eastAsia="SimSun" w:hAnsi="Book Antiqua" w:cs="MetaPro-Book"/>
          <w:lang w:val="ro-RO" w:eastAsia="zh-CN"/>
        </w:rPr>
      </w:pPr>
      <w:r w:rsidRPr="00783AC9">
        <w:rPr>
          <w:rFonts w:ascii="Book Antiqua" w:hAnsi="Book Antiqua"/>
          <w:b/>
          <w:bCs/>
          <w:lang w:val="ro-RO"/>
        </w:rPr>
        <w:t xml:space="preserve">Gabriela Oprişan, </w:t>
      </w:r>
      <w:r w:rsidRPr="00783AC9">
        <w:rPr>
          <w:rFonts w:ascii="Book Antiqua" w:hAnsi="Book Antiqua" w:cs="MetaPro-Book"/>
          <w:lang w:val="ro-RO"/>
        </w:rPr>
        <w:t xml:space="preserve">Faculty of Pharmacy, Titu Maiorescu University, </w:t>
      </w:r>
      <w:r w:rsidR="008F19BE" w:rsidRPr="008F19BE">
        <w:rPr>
          <w:rFonts w:ascii="Book Antiqua" w:hAnsi="Book Antiqua" w:cs="MetaPro-Book" w:hint="eastAsia"/>
          <w:lang w:val="ro-RO"/>
        </w:rPr>
        <w:t xml:space="preserve">030304 </w:t>
      </w:r>
      <w:r w:rsidRPr="00783AC9">
        <w:rPr>
          <w:rFonts w:ascii="Book Antiqua" w:hAnsi="Book Antiqua" w:cs="MetaPro-Book"/>
          <w:lang w:val="ro-RO"/>
        </w:rPr>
        <w:t>Bucharest, Romania</w:t>
      </w:r>
    </w:p>
    <w:p w14:paraId="7EFB2CE8" w14:textId="77777777" w:rsidR="00001EC5" w:rsidRPr="00783AC9" w:rsidRDefault="00001EC5" w:rsidP="006E2A80">
      <w:pPr>
        <w:pStyle w:val="wciecie"/>
        <w:adjustRightInd w:val="0"/>
        <w:snapToGrid w:val="0"/>
        <w:spacing w:after="0" w:line="360" w:lineRule="auto"/>
        <w:jc w:val="both"/>
        <w:rPr>
          <w:rFonts w:ascii="Book Antiqua" w:eastAsia="SimSun" w:hAnsi="Book Antiqua"/>
          <w:lang w:val="ro-RO" w:eastAsia="zh-CN"/>
        </w:rPr>
      </w:pPr>
    </w:p>
    <w:p w14:paraId="060932B1" w14:textId="65ADD360" w:rsidR="000C1F0A" w:rsidRPr="00783AC9" w:rsidRDefault="000C1F0A" w:rsidP="006E2A80">
      <w:pPr>
        <w:pStyle w:val="wciecie"/>
        <w:adjustRightInd w:val="0"/>
        <w:snapToGrid w:val="0"/>
        <w:spacing w:after="0" w:line="360" w:lineRule="auto"/>
        <w:jc w:val="both"/>
        <w:rPr>
          <w:rFonts w:ascii="Book Antiqua" w:eastAsia="SimSun" w:hAnsi="Book Antiqua"/>
          <w:lang w:val="ro-RO" w:eastAsia="zh-CN"/>
        </w:rPr>
      </w:pPr>
      <w:r w:rsidRPr="00783AC9">
        <w:rPr>
          <w:rFonts w:ascii="Book Antiqua" w:hAnsi="Book Antiqua"/>
          <w:b/>
        </w:rPr>
        <w:t xml:space="preserve">Monica Delia </w:t>
      </w:r>
      <w:proofErr w:type="spellStart"/>
      <w:r w:rsidRPr="00783AC9">
        <w:rPr>
          <w:rFonts w:ascii="Book Antiqua" w:hAnsi="Book Antiqua"/>
          <w:b/>
        </w:rPr>
        <w:t>Teleman</w:t>
      </w:r>
      <w:proofErr w:type="spellEnd"/>
      <w:r w:rsidRPr="00783AC9">
        <w:rPr>
          <w:rFonts w:ascii="Book Antiqua" w:hAnsi="Book Antiqua"/>
          <w:bCs/>
        </w:rPr>
        <w:t xml:space="preserve">, </w:t>
      </w:r>
      <w:r w:rsidRPr="00783AC9">
        <w:rPr>
          <w:rFonts w:ascii="Book Antiqua" w:hAnsi="Book Antiqua"/>
          <w:lang w:val="ro-RO"/>
        </w:rPr>
        <w:t xml:space="preserve">Department of Microbiology and Epidemiology, Carol Davila University of Medicine and Pharmacy, </w:t>
      </w:r>
      <w:r w:rsidR="008F19BE" w:rsidRPr="008F19BE">
        <w:rPr>
          <w:rFonts w:ascii="Book Antiqua" w:hAnsi="Book Antiqua" w:hint="eastAsia"/>
          <w:lang w:val="ro-RO"/>
        </w:rPr>
        <w:t xml:space="preserve">030304 </w:t>
      </w:r>
      <w:r w:rsidRPr="00783AC9">
        <w:rPr>
          <w:rFonts w:ascii="Book Antiqua" w:hAnsi="Book Antiqua"/>
          <w:lang w:val="ro-RO"/>
        </w:rPr>
        <w:t>Bucharest, Romania</w:t>
      </w:r>
    </w:p>
    <w:p w14:paraId="55147A91" w14:textId="77777777" w:rsidR="00001EC5" w:rsidRPr="00783AC9" w:rsidRDefault="00001EC5" w:rsidP="006E2A80">
      <w:pPr>
        <w:pStyle w:val="wciecie"/>
        <w:adjustRightInd w:val="0"/>
        <w:snapToGrid w:val="0"/>
        <w:spacing w:after="0" w:line="360" w:lineRule="auto"/>
        <w:jc w:val="both"/>
        <w:rPr>
          <w:rFonts w:ascii="Book Antiqua" w:eastAsia="SimSun" w:hAnsi="Book Antiqua"/>
          <w:lang w:val="ro-RO" w:eastAsia="zh-CN"/>
        </w:rPr>
      </w:pPr>
    </w:p>
    <w:p w14:paraId="29EA528B" w14:textId="541C1FB4" w:rsidR="000C1F0A" w:rsidRPr="00783AC9" w:rsidRDefault="000C1F0A" w:rsidP="006E2A80">
      <w:pPr>
        <w:pStyle w:val="wciecie"/>
        <w:adjustRightInd w:val="0"/>
        <w:snapToGrid w:val="0"/>
        <w:spacing w:after="0" w:line="360" w:lineRule="auto"/>
        <w:jc w:val="both"/>
        <w:rPr>
          <w:rFonts w:ascii="Book Antiqua" w:eastAsia="SimSun" w:hAnsi="Book Antiqua"/>
          <w:lang w:val="ro-RO" w:eastAsia="zh-CN"/>
        </w:rPr>
      </w:pPr>
      <w:r w:rsidRPr="00783AC9">
        <w:rPr>
          <w:rFonts w:ascii="Book Antiqua" w:hAnsi="Book Antiqua"/>
          <w:b/>
          <w:bCs/>
        </w:rPr>
        <w:lastRenderedPageBreak/>
        <w:t xml:space="preserve">Cristiana </w:t>
      </w:r>
      <w:proofErr w:type="spellStart"/>
      <w:r w:rsidRPr="00783AC9">
        <w:rPr>
          <w:rFonts w:ascii="Book Antiqua" w:hAnsi="Book Antiqua"/>
          <w:b/>
          <w:bCs/>
        </w:rPr>
        <w:t>Oprea</w:t>
      </w:r>
      <w:proofErr w:type="spellEnd"/>
      <w:r w:rsidRPr="00783AC9">
        <w:rPr>
          <w:rFonts w:ascii="Book Antiqua" w:hAnsi="Book Antiqua"/>
          <w:b/>
          <w:bCs/>
        </w:rPr>
        <w:t>,</w:t>
      </w:r>
      <w:r w:rsidRPr="00783AC9">
        <w:rPr>
          <w:rFonts w:ascii="Book Antiqua" w:hAnsi="Book Antiqua"/>
        </w:rPr>
        <w:t xml:space="preserve"> </w:t>
      </w:r>
      <w:r w:rsidRPr="00783AC9">
        <w:rPr>
          <w:rFonts w:ascii="Book Antiqua" w:hAnsi="Book Antiqua"/>
          <w:lang w:val="ro-RO"/>
        </w:rPr>
        <w:t xml:space="preserve">Victor Babeş Clinic of Infectious and Tropical Diseases, </w:t>
      </w:r>
      <w:bookmarkStart w:id="100" w:name="OLE_LINK3555"/>
      <w:bookmarkStart w:id="101" w:name="OLE_LINK3556"/>
      <w:r w:rsidR="008F19BE" w:rsidRPr="008F19BE">
        <w:rPr>
          <w:rFonts w:ascii="Book Antiqua" w:hAnsi="Book Antiqua" w:hint="eastAsia"/>
          <w:lang w:val="ro-RO"/>
        </w:rPr>
        <w:t xml:space="preserve">030304 </w:t>
      </w:r>
      <w:r w:rsidRPr="00783AC9">
        <w:rPr>
          <w:rFonts w:ascii="Book Antiqua" w:hAnsi="Book Antiqua"/>
          <w:lang w:val="ro-RO"/>
        </w:rPr>
        <w:t>Bucharest</w:t>
      </w:r>
      <w:bookmarkEnd w:id="100"/>
      <w:bookmarkEnd w:id="101"/>
      <w:r w:rsidRPr="00783AC9">
        <w:rPr>
          <w:rFonts w:ascii="Book Antiqua" w:hAnsi="Book Antiqua"/>
          <w:lang w:val="ro-RO"/>
        </w:rPr>
        <w:t>, Romania</w:t>
      </w:r>
    </w:p>
    <w:p w14:paraId="0DAEF5A7" w14:textId="77777777" w:rsidR="00001EC5" w:rsidRPr="00783AC9" w:rsidRDefault="00001EC5" w:rsidP="006E2A80">
      <w:pPr>
        <w:pStyle w:val="wciecie"/>
        <w:adjustRightInd w:val="0"/>
        <w:snapToGrid w:val="0"/>
        <w:spacing w:after="0" w:line="360" w:lineRule="auto"/>
        <w:jc w:val="both"/>
        <w:rPr>
          <w:rFonts w:ascii="Book Antiqua" w:eastAsia="SimSun" w:hAnsi="Book Antiqua"/>
          <w:lang w:val="ro-RO" w:eastAsia="zh-CN"/>
        </w:rPr>
      </w:pPr>
    </w:p>
    <w:p w14:paraId="1D6D78B6" w14:textId="0F000736" w:rsidR="000C1F0A" w:rsidRPr="00783AC9" w:rsidRDefault="000C1F0A" w:rsidP="006E2A80">
      <w:pPr>
        <w:pStyle w:val="wciecie"/>
        <w:adjustRightInd w:val="0"/>
        <w:snapToGrid w:val="0"/>
        <w:spacing w:after="0" w:line="360" w:lineRule="auto"/>
        <w:jc w:val="both"/>
        <w:rPr>
          <w:rFonts w:ascii="Book Antiqua" w:eastAsia="SimSun" w:hAnsi="Book Antiqua"/>
          <w:lang w:val="ro-RO" w:eastAsia="zh-CN"/>
        </w:rPr>
      </w:pPr>
      <w:r w:rsidRPr="00783AC9">
        <w:rPr>
          <w:rFonts w:ascii="Book Antiqua" w:hAnsi="Book Antiqua"/>
          <w:b/>
          <w:bCs/>
          <w:lang w:val="ro-RO"/>
        </w:rPr>
        <w:t>Mihai Voiculescu</w:t>
      </w:r>
      <w:r w:rsidRPr="00783AC9">
        <w:rPr>
          <w:rFonts w:ascii="Book Antiqua" w:hAnsi="Book Antiqua"/>
          <w:lang w:val="ro-RO"/>
        </w:rPr>
        <w:t xml:space="preserve">, Fundeni Institute, </w:t>
      </w:r>
      <w:r w:rsidR="008F19BE" w:rsidRPr="008F19BE">
        <w:rPr>
          <w:rFonts w:ascii="Book Antiqua" w:hAnsi="Book Antiqua" w:hint="eastAsia"/>
          <w:lang w:val="ro-RO"/>
        </w:rPr>
        <w:t xml:space="preserve">030304 </w:t>
      </w:r>
      <w:r w:rsidR="008F19BE">
        <w:rPr>
          <w:rFonts w:ascii="Book Antiqua" w:eastAsia="SimSun" w:hAnsi="Book Antiqua" w:hint="eastAsia"/>
          <w:lang w:val="ro-RO" w:eastAsia="zh-CN"/>
        </w:rPr>
        <w:t xml:space="preserve"> </w:t>
      </w:r>
      <w:r w:rsidRPr="00783AC9">
        <w:rPr>
          <w:rFonts w:ascii="Book Antiqua" w:hAnsi="Book Antiqua"/>
          <w:lang w:val="ro-RO"/>
        </w:rPr>
        <w:t>Bucharest, Romania</w:t>
      </w:r>
    </w:p>
    <w:p w14:paraId="745BF713" w14:textId="77777777" w:rsidR="000C1F0A" w:rsidRPr="00E21C84" w:rsidRDefault="000C1F0A" w:rsidP="006E2A80">
      <w:pPr>
        <w:pStyle w:val="wciecie"/>
        <w:adjustRightInd w:val="0"/>
        <w:snapToGrid w:val="0"/>
        <w:spacing w:after="0" w:line="360" w:lineRule="auto"/>
        <w:jc w:val="both"/>
        <w:rPr>
          <w:rFonts w:ascii="Book Antiqua" w:eastAsia="SimSun" w:hAnsi="Book Antiqua"/>
          <w:lang w:val="ro-RO" w:eastAsia="zh-CN"/>
        </w:rPr>
      </w:pPr>
    </w:p>
    <w:p w14:paraId="518504FD" w14:textId="082878A1" w:rsidR="000C1F0A" w:rsidRPr="00783AC9" w:rsidRDefault="000C1F0A" w:rsidP="006E2A80">
      <w:pPr>
        <w:autoSpaceDE w:val="0"/>
        <w:autoSpaceDN w:val="0"/>
        <w:adjustRightInd w:val="0"/>
        <w:snapToGrid w:val="0"/>
        <w:spacing w:line="360" w:lineRule="auto"/>
        <w:jc w:val="both"/>
        <w:rPr>
          <w:rFonts w:ascii="Book Antiqua" w:eastAsia="SimSun" w:hAnsi="Book Antiqua"/>
          <w:lang w:val="ro-RO" w:eastAsia="zh-CN"/>
        </w:rPr>
      </w:pPr>
      <w:r w:rsidRPr="00783AC9">
        <w:rPr>
          <w:rFonts w:ascii="Book Antiqua" w:hAnsi="Book Antiqua"/>
          <w:b/>
          <w:bCs/>
          <w:lang w:val="ro-RO"/>
        </w:rPr>
        <w:t>Author contributions</w:t>
      </w:r>
      <w:r w:rsidRPr="00783AC9">
        <w:rPr>
          <w:rFonts w:ascii="Book Antiqua" w:hAnsi="Book Antiqua"/>
          <w:lang w:val="ro-RO"/>
        </w:rPr>
        <w:t>: Sultana</w:t>
      </w:r>
      <w:r w:rsidR="00001EC5" w:rsidRPr="00783AC9">
        <w:rPr>
          <w:rFonts w:ascii="Book Antiqua" w:eastAsia="SimSun" w:hAnsi="Book Antiqua" w:hint="eastAsia"/>
          <w:lang w:val="ro-RO" w:eastAsia="zh-CN"/>
        </w:rPr>
        <w:t xml:space="preserve"> V</w:t>
      </w:r>
      <w:r w:rsidRPr="00783AC9">
        <w:rPr>
          <w:rFonts w:ascii="Book Antiqua" w:hAnsi="Book Antiqua"/>
          <w:lang w:val="ro-RO"/>
        </w:rPr>
        <w:t>, Oprişan</w:t>
      </w:r>
      <w:r w:rsidR="00001EC5" w:rsidRPr="00783AC9">
        <w:rPr>
          <w:rFonts w:ascii="Book Antiqua" w:eastAsia="SimSun" w:hAnsi="Book Antiqua" w:hint="eastAsia"/>
          <w:lang w:val="ro-RO" w:eastAsia="zh-CN"/>
        </w:rPr>
        <w:t xml:space="preserve"> G</w:t>
      </w:r>
      <w:r w:rsidRPr="00783AC9">
        <w:rPr>
          <w:rFonts w:ascii="Book Antiqua" w:hAnsi="Book Antiqua"/>
          <w:bCs/>
          <w:lang w:val="ro-RO"/>
        </w:rPr>
        <w:t>,</w:t>
      </w:r>
      <w:r w:rsidRPr="00783AC9">
        <w:rPr>
          <w:rFonts w:ascii="Book Antiqua" w:hAnsi="Book Antiqua"/>
          <w:lang w:val="ro-RO"/>
        </w:rPr>
        <w:t xml:space="preserve"> Ruta </w:t>
      </w:r>
      <w:r w:rsidR="00001EC5" w:rsidRPr="00783AC9">
        <w:rPr>
          <w:rFonts w:ascii="Book Antiqua" w:eastAsia="SimSun" w:hAnsi="Book Antiqua" w:hint="eastAsia"/>
          <w:lang w:val="ro-RO" w:eastAsia="zh-CN"/>
        </w:rPr>
        <w:t xml:space="preserve">S </w:t>
      </w:r>
      <w:r w:rsidRPr="00783AC9">
        <w:rPr>
          <w:rFonts w:ascii="Book Antiqua" w:hAnsi="Book Antiqua"/>
          <w:lang w:val="ro-RO"/>
        </w:rPr>
        <w:t>contributed to study conception and design;</w:t>
      </w:r>
      <w:r w:rsidR="001E6873" w:rsidRPr="00783AC9">
        <w:rPr>
          <w:rFonts w:ascii="Book Antiqua" w:hAnsi="Book Antiqua"/>
          <w:lang w:val="ro-RO"/>
        </w:rPr>
        <w:t xml:space="preserve"> </w:t>
      </w:r>
      <w:r w:rsidRPr="00783AC9">
        <w:rPr>
          <w:rFonts w:ascii="Book Antiqua" w:hAnsi="Book Antiqua"/>
          <w:bCs/>
          <w:lang w:val="ro-RO"/>
        </w:rPr>
        <w:t>Oprea</w:t>
      </w:r>
      <w:r w:rsidR="00001EC5" w:rsidRPr="00783AC9">
        <w:rPr>
          <w:rFonts w:ascii="Book Antiqua" w:eastAsia="SimSun" w:hAnsi="Book Antiqua" w:hint="eastAsia"/>
          <w:bCs/>
          <w:lang w:val="ro-RO" w:eastAsia="zh-CN"/>
        </w:rPr>
        <w:t xml:space="preserve"> C</w:t>
      </w:r>
      <w:r w:rsidRPr="00783AC9">
        <w:rPr>
          <w:rFonts w:ascii="Book Antiqua" w:hAnsi="Book Antiqua"/>
          <w:lang w:val="ro-RO"/>
        </w:rPr>
        <w:t xml:space="preserve">, Voiculescu </w:t>
      </w:r>
      <w:r w:rsidR="00001EC5" w:rsidRPr="00783AC9">
        <w:rPr>
          <w:rFonts w:ascii="Book Antiqua" w:eastAsia="SimSun" w:hAnsi="Book Antiqua" w:hint="eastAsia"/>
          <w:lang w:val="ro-RO" w:eastAsia="zh-CN"/>
        </w:rPr>
        <w:t xml:space="preserve">M </w:t>
      </w:r>
      <w:r w:rsidRPr="00783AC9">
        <w:rPr>
          <w:rFonts w:ascii="Book Antiqua" w:hAnsi="Book Antiqua"/>
          <w:lang w:val="ro-RO"/>
        </w:rPr>
        <w:t>contributed to patients recruitment and treatment and data acquisition;</w:t>
      </w:r>
      <w:r w:rsidR="001E6873" w:rsidRPr="00783AC9">
        <w:rPr>
          <w:rFonts w:ascii="Book Antiqua" w:hAnsi="Book Antiqua"/>
          <w:lang w:val="ro-RO"/>
        </w:rPr>
        <w:t xml:space="preserve"> </w:t>
      </w:r>
      <w:r w:rsidRPr="00783AC9">
        <w:rPr>
          <w:rFonts w:ascii="Book Antiqua" w:hAnsi="Book Antiqua"/>
          <w:bCs/>
          <w:lang w:val="ro-RO"/>
        </w:rPr>
        <w:t>HepGen 88/2012 Project Team</w:t>
      </w:r>
      <w:r w:rsidRPr="00783AC9">
        <w:rPr>
          <w:rFonts w:ascii="Book Antiqua" w:hAnsi="Book Antiqua"/>
          <w:lang w:val="ro-RO"/>
        </w:rPr>
        <w:t xml:space="preserve"> co</w:t>
      </w:r>
      <w:r w:rsidR="00001EC5" w:rsidRPr="00783AC9">
        <w:rPr>
          <w:rFonts w:ascii="Book Antiqua" w:hAnsi="Book Antiqua"/>
          <w:lang w:val="ro-RO"/>
        </w:rPr>
        <w:t xml:space="preserve">ntributed to data acquisition; </w:t>
      </w:r>
      <w:r w:rsidRPr="00783AC9">
        <w:rPr>
          <w:rFonts w:ascii="Book Antiqua" w:hAnsi="Book Antiqua"/>
          <w:lang w:val="ro-RO"/>
        </w:rPr>
        <w:t>Sultana</w:t>
      </w:r>
      <w:r w:rsidR="00001EC5" w:rsidRPr="00783AC9">
        <w:rPr>
          <w:rFonts w:ascii="Book Antiqua" w:eastAsia="SimSun" w:hAnsi="Book Antiqua" w:hint="eastAsia"/>
          <w:lang w:val="ro-RO" w:eastAsia="zh-CN"/>
        </w:rPr>
        <w:t xml:space="preserve"> C</w:t>
      </w:r>
      <w:r w:rsidRPr="00783AC9">
        <w:rPr>
          <w:rFonts w:ascii="Book Antiqua" w:hAnsi="Book Antiqua"/>
          <w:lang w:val="ro-RO"/>
        </w:rPr>
        <w:t xml:space="preserve">, </w:t>
      </w:r>
      <w:r w:rsidRPr="00783AC9">
        <w:rPr>
          <w:rFonts w:ascii="Book Antiqua" w:hAnsi="Book Antiqua"/>
          <w:bCs/>
          <w:lang w:val="ro-RO"/>
        </w:rPr>
        <w:t>Teleman</w:t>
      </w:r>
      <w:r w:rsidR="00001EC5" w:rsidRPr="00783AC9">
        <w:rPr>
          <w:rFonts w:ascii="Book Antiqua" w:eastAsia="SimSun" w:hAnsi="Book Antiqua" w:hint="eastAsia"/>
          <w:bCs/>
          <w:lang w:val="ro-RO" w:eastAsia="zh-CN"/>
        </w:rPr>
        <w:t xml:space="preserve"> MD</w:t>
      </w:r>
      <w:r w:rsidRPr="00783AC9">
        <w:rPr>
          <w:rFonts w:ascii="Book Antiqua" w:hAnsi="Book Antiqua"/>
          <w:bCs/>
          <w:lang w:val="ro-RO"/>
        </w:rPr>
        <w:t xml:space="preserve">, </w:t>
      </w:r>
      <w:r w:rsidRPr="00783AC9">
        <w:rPr>
          <w:rFonts w:ascii="Book Antiqua" w:hAnsi="Book Antiqua"/>
          <w:lang w:val="ro-RO"/>
        </w:rPr>
        <w:t>Dinu</w:t>
      </w:r>
      <w:r w:rsidR="00001EC5" w:rsidRPr="00783AC9">
        <w:rPr>
          <w:rFonts w:ascii="Book Antiqua" w:eastAsia="SimSun" w:hAnsi="Book Antiqua" w:hint="eastAsia"/>
          <w:lang w:val="ro-RO" w:eastAsia="zh-CN"/>
        </w:rPr>
        <w:t xml:space="preserve"> S</w:t>
      </w:r>
      <w:r w:rsidRPr="00783AC9">
        <w:rPr>
          <w:rFonts w:ascii="Book Antiqua" w:hAnsi="Book Antiqua"/>
          <w:lang w:val="ro-RO"/>
        </w:rPr>
        <w:t>, Oprisan</w:t>
      </w:r>
      <w:r w:rsidR="00001EC5" w:rsidRPr="00783AC9">
        <w:rPr>
          <w:rFonts w:ascii="Book Antiqua" w:eastAsia="SimSun" w:hAnsi="Book Antiqua" w:hint="eastAsia"/>
          <w:lang w:val="ro-RO" w:eastAsia="zh-CN"/>
        </w:rPr>
        <w:t xml:space="preserve"> G</w:t>
      </w:r>
      <w:r w:rsidRPr="00783AC9">
        <w:rPr>
          <w:rFonts w:ascii="Book Antiqua" w:hAnsi="Book Antiqua"/>
          <w:lang w:val="ro-RO"/>
        </w:rPr>
        <w:t>, Ruta</w:t>
      </w:r>
      <w:r w:rsidR="001E6873" w:rsidRPr="00783AC9">
        <w:rPr>
          <w:rFonts w:ascii="Book Antiqua" w:hAnsi="Book Antiqua"/>
          <w:lang w:val="ro-RO"/>
        </w:rPr>
        <w:t xml:space="preserve"> </w:t>
      </w:r>
      <w:r w:rsidR="00001EC5" w:rsidRPr="00783AC9">
        <w:rPr>
          <w:rFonts w:ascii="Book Antiqua" w:eastAsia="SimSun" w:hAnsi="Book Antiqua" w:hint="eastAsia"/>
          <w:lang w:val="ro-RO" w:eastAsia="zh-CN"/>
        </w:rPr>
        <w:t xml:space="preserve">S </w:t>
      </w:r>
      <w:r w:rsidRPr="00783AC9">
        <w:rPr>
          <w:rFonts w:ascii="Book Antiqua" w:hAnsi="Book Antiqua"/>
          <w:lang w:val="ro-RO"/>
        </w:rPr>
        <w:t xml:space="preserve">contributed to virological testing, data analysis and interpretation, and drafted the manuscript; Sultana </w:t>
      </w:r>
      <w:r w:rsidR="00001EC5" w:rsidRPr="00783AC9">
        <w:rPr>
          <w:rFonts w:ascii="Book Antiqua" w:eastAsia="SimSun" w:hAnsi="Book Antiqua" w:hint="eastAsia"/>
          <w:lang w:val="ro-RO" w:eastAsia="zh-CN"/>
        </w:rPr>
        <w:t xml:space="preserve">C </w:t>
      </w:r>
      <w:r w:rsidRPr="00783AC9">
        <w:rPr>
          <w:rFonts w:ascii="Book Antiqua" w:hAnsi="Book Antiqua"/>
          <w:lang w:val="ro-RO"/>
        </w:rPr>
        <w:t xml:space="preserve">and Ruta </w:t>
      </w:r>
      <w:r w:rsidR="00001EC5" w:rsidRPr="00783AC9">
        <w:rPr>
          <w:rFonts w:ascii="Book Antiqua" w:eastAsia="SimSun" w:hAnsi="Book Antiqua" w:hint="eastAsia"/>
          <w:lang w:val="ro-RO" w:eastAsia="zh-CN"/>
        </w:rPr>
        <w:t xml:space="preserve">S </w:t>
      </w:r>
      <w:r w:rsidRPr="00783AC9">
        <w:rPr>
          <w:rFonts w:ascii="Book Antiqua" w:hAnsi="Book Antiqua"/>
          <w:lang w:val="ro-RO"/>
        </w:rPr>
        <w:t xml:space="preserve">wrote, edited and reviewed the final form of the manuscript; all authors approved the final form of the article. </w:t>
      </w:r>
    </w:p>
    <w:p w14:paraId="35FDC5AB" w14:textId="77777777" w:rsidR="00001EC5" w:rsidRPr="00783AC9" w:rsidRDefault="00001EC5" w:rsidP="006E2A80">
      <w:pPr>
        <w:autoSpaceDE w:val="0"/>
        <w:autoSpaceDN w:val="0"/>
        <w:adjustRightInd w:val="0"/>
        <w:snapToGrid w:val="0"/>
        <w:spacing w:line="360" w:lineRule="auto"/>
        <w:jc w:val="both"/>
        <w:rPr>
          <w:rFonts w:ascii="Book Antiqua" w:eastAsia="SimSun" w:hAnsi="Book Antiqua"/>
          <w:lang w:val="ro-RO" w:eastAsia="zh-CN"/>
        </w:rPr>
      </w:pPr>
    </w:p>
    <w:p w14:paraId="771D4EE6" w14:textId="4729E087" w:rsidR="000C1F0A" w:rsidRPr="00783AC9" w:rsidRDefault="000C1F0A" w:rsidP="006E2A80">
      <w:pPr>
        <w:adjustRightInd w:val="0"/>
        <w:snapToGrid w:val="0"/>
        <w:spacing w:line="360" w:lineRule="auto"/>
        <w:jc w:val="both"/>
        <w:rPr>
          <w:rFonts w:ascii="Book Antiqua" w:eastAsia="SimSun" w:hAnsi="Book Antiqua"/>
          <w:lang w:eastAsia="zh-CN"/>
        </w:rPr>
      </w:pPr>
      <w:r w:rsidRPr="00783AC9">
        <w:rPr>
          <w:rFonts w:ascii="Book Antiqua" w:hAnsi="Book Antiqua"/>
          <w:b/>
          <w:bCs/>
        </w:rPr>
        <w:t xml:space="preserve">Supported by </w:t>
      </w:r>
      <w:r w:rsidRPr="00783AC9">
        <w:rPr>
          <w:rFonts w:ascii="Book Antiqua" w:hAnsi="Book Antiqua"/>
        </w:rPr>
        <w:t xml:space="preserve">PN-II-PT-PCCA-2011-3.2 Program, Grant </w:t>
      </w:r>
      <w:r w:rsidR="00C42673" w:rsidRPr="00783AC9">
        <w:rPr>
          <w:rFonts w:ascii="Book Antiqua" w:hAnsi="Book Antiqua"/>
        </w:rPr>
        <w:t>No</w:t>
      </w:r>
      <w:r w:rsidRPr="00783AC9">
        <w:rPr>
          <w:rFonts w:ascii="Book Antiqua" w:hAnsi="Book Antiqua"/>
        </w:rPr>
        <w:t>. 88/2012</w:t>
      </w:r>
      <w:r w:rsidR="00C42673" w:rsidRPr="00783AC9">
        <w:rPr>
          <w:rFonts w:ascii="Book Antiqua" w:eastAsia="SimSun" w:hAnsi="Book Antiqua" w:hint="eastAsia"/>
          <w:lang w:eastAsia="zh-CN"/>
        </w:rPr>
        <w:t>;</w:t>
      </w:r>
      <w:r w:rsidRPr="00783AC9">
        <w:rPr>
          <w:rFonts w:ascii="Book Antiqua" w:hAnsi="Book Antiqua"/>
        </w:rPr>
        <w:t xml:space="preserve"> </w:t>
      </w:r>
      <w:proofErr w:type="spellStart"/>
      <w:r w:rsidRPr="00783AC9">
        <w:rPr>
          <w:rFonts w:ascii="Book Antiqua" w:hAnsi="Book Antiqua"/>
        </w:rPr>
        <w:t>H</w:t>
      </w:r>
      <w:r w:rsidR="00C42673" w:rsidRPr="00783AC9">
        <w:rPr>
          <w:rFonts w:ascii="Book Antiqua" w:hAnsi="Book Antiqua"/>
        </w:rPr>
        <w:t>ep</w:t>
      </w:r>
      <w:r w:rsidRPr="00783AC9">
        <w:rPr>
          <w:rFonts w:ascii="Book Antiqua" w:hAnsi="Book Antiqua"/>
        </w:rPr>
        <w:t>G</w:t>
      </w:r>
      <w:r w:rsidR="00C42673" w:rsidRPr="00783AC9">
        <w:rPr>
          <w:rFonts w:ascii="Book Antiqua" w:hAnsi="Book Antiqua"/>
        </w:rPr>
        <w:t>en</w:t>
      </w:r>
      <w:proofErr w:type="spellEnd"/>
      <w:r w:rsidR="00C42673" w:rsidRPr="00783AC9">
        <w:rPr>
          <w:rFonts w:ascii="Book Antiqua" w:hAnsi="Book Antiqua"/>
        </w:rPr>
        <w:t xml:space="preserve"> </w:t>
      </w:r>
      <w:r w:rsidRPr="00783AC9">
        <w:rPr>
          <w:rFonts w:ascii="Book Antiqua" w:hAnsi="Book Antiqua"/>
        </w:rPr>
        <w:t>“Investigation of viral and host markers of non-response to anti-viral treatment in chronic hepatitis C” funded by the Romanian Ministry of Education and Research.</w:t>
      </w:r>
    </w:p>
    <w:p w14:paraId="639513A6" w14:textId="77777777" w:rsidR="00001EC5" w:rsidRPr="00783AC9" w:rsidRDefault="00001EC5" w:rsidP="006E2A80">
      <w:pPr>
        <w:adjustRightInd w:val="0"/>
        <w:snapToGrid w:val="0"/>
        <w:spacing w:line="360" w:lineRule="auto"/>
        <w:jc w:val="both"/>
        <w:rPr>
          <w:rFonts w:ascii="Book Antiqua" w:eastAsia="SimSun" w:hAnsi="Book Antiqua"/>
          <w:lang w:eastAsia="zh-CN"/>
        </w:rPr>
      </w:pPr>
    </w:p>
    <w:p w14:paraId="3A68CA76" w14:textId="0263C158" w:rsidR="000C1F0A" w:rsidRPr="00783AC9" w:rsidRDefault="000C1F0A" w:rsidP="006E2A80">
      <w:pPr>
        <w:autoSpaceDE w:val="0"/>
        <w:autoSpaceDN w:val="0"/>
        <w:adjustRightInd w:val="0"/>
        <w:snapToGrid w:val="0"/>
        <w:spacing w:line="360" w:lineRule="auto"/>
        <w:jc w:val="both"/>
        <w:rPr>
          <w:rFonts w:ascii="Book Antiqua" w:hAnsi="Book Antiqua"/>
        </w:rPr>
      </w:pPr>
      <w:r w:rsidRPr="00783AC9">
        <w:rPr>
          <w:rFonts w:ascii="Book Antiqua" w:hAnsi="Book Antiqua"/>
          <w:b/>
          <w:bCs/>
        </w:rPr>
        <w:t>Institutional review board statement</w:t>
      </w:r>
      <w:r w:rsidRPr="00783AC9">
        <w:rPr>
          <w:rFonts w:ascii="Book Antiqua" w:hAnsi="Book Antiqua"/>
        </w:rPr>
        <w:t xml:space="preserve">: </w:t>
      </w:r>
      <w:r w:rsidR="00001EC5" w:rsidRPr="00783AC9">
        <w:rPr>
          <w:rFonts w:ascii="Book Antiqua" w:hAnsi="Book Antiqua"/>
        </w:rPr>
        <w:t xml:space="preserve">The </w:t>
      </w:r>
      <w:r w:rsidRPr="00783AC9">
        <w:rPr>
          <w:rFonts w:ascii="Book Antiqua" w:hAnsi="Book Antiqua"/>
        </w:rPr>
        <w:t xml:space="preserve">study was reviewed and approved by the </w:t>
      </w:r>
      <w:r w:rsidRPr="00783AC9">
        <w:rPr>
          <w:rFonts w:ascii="Book Antiqua" w:hAnsi="Book Antiqua"/>
          <w:lang w:eastAsia="en-US"/>
        </w:rPr>
        <w:t>Institutional Review Board</w:t>
      </w:r>
      <w:r w:rsidRPr="00783AC9">
        <w:rPr>
          <w:rFonts w:ascii="Book Antiqua" w:hAnsi="Book Antiqua"/>
        </w:rPr>
        <w:t xml:space="preserve"> IRB </w:t>
      </w:r>
      <w:proofErr w:type="spellStart"/>
      <w:r w:rsidRPr="00783AC9">
        <w:rPr>
          <w:rFonts w:ascii="Book Antiqua" w:hAnsi="Book Antiqua"/>
        </w:rPr>
        <w:t>comitee</w:t>
      </w:r>
      <w:proofErr w:type="spellEnd"/>
      <w:r w:rsidRPr="00783AC9">
        <w:rPr>
          <w:rFonts w:ascii="Book Antiqua" w:hAnsi="Book Antiqua"/>
        </w:rPr>
        <w:t xml:space="preserve"> of the "Stefan S. </w:t>
      </w:r>
      <w:proofErr w:type="spellStart"/>
      <w:r w:rsidRPr="00783AC9">
        <w:rPr>
          <w:rFonts w:ascii="Book Antiqua" w:hAnsi="Book Antiqua"/>
        </w:rPr>
        <w:t>Nicolau</w:t>
      </w:r>
      <w:proofErr w:type="spellEnd"/>
      <w:r w:rsidRPr="00783AC9">
        <w:rPr>
          <w:rFonts w:ascii="Book Antiqua" w:hAnsi="Book Antiqua"/>
        </w:rPr>
        <w:t xml:space="preserve">" Institute of Virology, Bucharest, Romania. </w:t>
      </w:r>
    </w:p>
    <w:p w14:paraId="612BE2E9" w14:textId="77777777" w:rsidR="000C1F0A" w:rsidRPr="00783AC9" w:rsidRDefault="000C1F0A" w:rsidP="006E2A80">
      <w:pPr>
        <w:autoSpaceDE w:val="0"/>
        <w:autoSpaceDN w:val="0"/>
        <w:adjustRightInd w:val="0"/>
        <w:snapToGrid w:val="0"/>
        <w:spacing w:line="360" w:lineRule="auto"/>
        <w:jc w:val="both"/>
        <w:rPr>
          <w:rFonts w:ascii="Book Antiqua" w:hAnsi="Book Antiqua"/>
          <w:b/>
          <w:bCs/>
        </w:rPr>
      </w:pPr>
    </w:p>
    <w:p w14:paraId="6BAD00E0" w14:textId="77777777" w:rsidR="000C1F0A" w:rsidRPr="00783AC9" w:rsidRDefault="000C1F0A" w:rsidP="006E2A80">
      <w:pPr>
        <w:autoSpaceDE w:val="0"/>
        <w:autoSpaceDN w:val="0"/>
        <w:adjustRightInd w:val="0"/>
        <w:snapToGrid w:val="0"/>
        <w:spacing w:line="360" w:lineRule="auto"/>
        <w:jc w:val="both"/>
        <w:rPr>
          <w:rFonts w:ascii="Book Antiqua" w:hAnsi="Book Antiqua"/>
        </w:rPr>
      </w:pPr>
      <w:r w:rsidRPr="00783AC9">
        <w:rPr>
          <w:rFonts w:ascii="Book Antiqua" w:hAnsi="Book Antiqua"/>
          <w:b/>
          <w:bCs/>
        </w:rPr>
        <w:t>Informed consent statement</w:t>
      </w:r>
      <w:r w:rsidRPr="00783AC9">
        <w:rPr>
          <w:rFonts w:ascii="Book Antiqua" w:hAnsi="Book Antiqua"/>
        </w:rPr>
        <w:t xml:space="preserve">: </w:t>
      </w:r>
      <w:r w:rsidRPr="00783AC9">
        <w:rPr>
          <w:rFonts w:ascii="Book Antiqua" w:hAnsi="Book Antiqua" w:cs="Book Antiqua"/>
        </w:rPr>
        <w:t>All study participants provided informed written consent prior to study enrollment.</w:t>
      </w:r>
    </w:p>
    <w:p w14:paraId="6707715B" w14:textId="77777777" w:rsidR="000C1F0A" w:rsidRPr="00783AC9" w:rsidRDefault="000C1F0A" w:rsidP="006E2A80">
      <w:pPr>
        <w:autoSpaceDE w:val="0"/>
        <w:autoSpaceDN w:val="0"/>
        <w:adjustRightInd w:val="0"/>
        <w:snapToGrid w:val="0"/>
        <w:spacing w:line="360" w:lineRule="auto"/>
        <w:jc w:val="both"/>
        <w:rPr>
          <w:rFonts w:ascii="Book Antiqua" w:hAnsi="Book Antiqua"/>
          <w:b/>
          <w:bCs/>
        </w:rPr>
      </w:pPr>
    </w:p>
    <w:p w14:paraId="2394A420" w14:textId="77777777" w:rsidR="000C1F0A" w:rsidRPr="00783AC9" w:rsidRDefault="000C1F0A" w:rsidP="006E2A80">
      <w:pPr>
        <w:autoSpaceDE w:val="0"/>
        <w:autoSpaceDN w:val="0"/>
        <w:adjustRightInd w:val="0"/>
        <w:snapToGrid w:val="0"/>
        <w:spacing w:line="360" w:lineRule="auto"/>
        <w:jc w:val="both"/>
        <w:rPr>
          <w:rFonts w:ascii="Book Antiqua" w:hAnsi="Book Antiqua" w:cs="Book Antiqua"/>
        </w:rPr>
      </w:pPr>
      <w:r w:rsidRPr="00783AC9">
        <w:rPr>
          <w:rFonts w:ascii="Book Antiqua" w:hAnsi="Book Antiqua"/>
          <w:b/>
          <w:bCs/>
        </w:rPr>
        <w:t>Conflict-of-interest statement</w:t>
      </w:r>
      <w:r w:rsidRPr="00783AC9">
        <w:rPr>
          <w:rFonts w:ascii="Book Antiqua" w:hAnsi="Book Antiqua"/>
        </w:rPr>
        <w:t xml:space="preserve">: </w:t>
      </w:r>
      <w:r w:rsidRPr="00783AC9">
        <w:rPr>
          <w:rFonts w:ascii="Book Antiqua" w:hAnsi="Book Antiqua" w:cs="Book Antiqua"/>
        </w:rPr>
        <w:t>There are no conflicts of interest to report.</w:t>
      </w:r>
    </w:p>
    <w:p w14:paraId="186920F7" w14:textId="77777777" w:rsidR="000C1F0A" w:rsidRPr="00783AC9" w:rsidRDefault="000C1F0A" w:rsidP="006E2A80">
      <w:pPr>
        <w:autoSpaceDE w:val="0"/>
        <w:autoSpaceDN w:val="0"/>
        <w:adjustRightInd w:val="0"/>
        <w:snapToGrid w:val="0"/>
        <w:spacing w:line="360" w:lineRule="auto"/>
        <w:jc w:val="both"/>
        <w:rPr>
          <w:rFonts w:ascii="Book Antiqua" w:hAnsi="Book Antiqua" w:cs="Book Antiqua"/>
          <w:b/>
        </w:rPr>
      </w:pPr>
    </w:p>
    <w:p w14:paraId="14226632" w14:textId="77777777" w:rsidR="000C1F0A" w:rsidRPr="00783AC9" w:rsidRDefault="000C1F0A" w:rsidP="006E2A80">
      <w:pPr>
        <w:autoSpaceDE w:val="0"/>
        <w:autoSpaceDN w:val="0"/>
        <w:adjustRightInd w:val="0"/>
        <w:snapToGrid w:val="0"/>
        <w:spacing w:line="360" w:lineRule="auto"/>
        <w:jc w:val="both"/>
        <w:rPr>
          <w:rFonts w:ascii="Book Antiqua" w:eastAsia="SimSun" w:hAnsi="Book Antiqua" w:cs="Book Antiqua"/>
          <w:lang w:eastAsia="zh-CN"/>
        </w:rPr>
      </w:pPr>
      <w:r w:rsidRPr="00783AC9">
        <w:rPr>
          <w:rFonts w:ascii="Book Antiqua" w:hAnsi="Book Antiqua" w:cs="Book Antiqua"/>
          <w:b/>
        </w:rPr>
        <w:t>Data sharing statement:</w:t>
      </w:r>
      <w:r w:rsidRPr="00783AC9">
        <w:rPr>
          <w:rFonts w:ascii="Book Antiqua" w:hAnsi="Book Antiqua" w:cs="Book Antiqua"/>
        </w:rPr>
        <w:t xml:space="preserve"> No additional data are available.</w:t>
      </w:r>
    </w:p>
    <w:p w14:paraId="104A1F4B" w14:textId="77777777" w:rsidR="00001EC5" w:rsidRPr="00783AC9" w:rsidRDefault="00001EC5" w:rsidP="006E2A80">
      <w:pPr>
        <w:autoSpaceDE w:val="0"/>
        <w:autoSpaceDN w:val="0"/>
        <w:adjustRightInd w:val="0"/>
        <w:snapToGrid w:val="0"/>
        <w:spacing w:line="360" w:lineRule="auto"/>
        <w:jc w:val="both"/>
        <w:rPr>
          <w:rFonts w:ascii="Book Antiqua" w:eastAsia="SimSun" w:hAnsi="Book Antiqua"/>
          <w:lang w:eastAsia="zh-CN"/>
        </w:rPr>
      </w:pPr>
    </w:p>
    <w:p w14:paraId="013771C0" w14:textId="77777777" w:rsidR="00001EC5" w:rsidRPr="00783AC9" w:rsidRDefault="00001EC5" w:rsidP="00001EC5">
      <w:pPr>
        <w:spacing w:line="360" w:lineRule="auto"/>
        <w:jc w:val="both"/>
        <w:rPr>
          <w:rFonts w:ascii="Book Antiqua" w:eastAsia="SimSun" w:hAnsi="Book Antiqua" w:cs="SimSun"/>
          <w:lang w:eastAsia="zh-CN"/>
        </w:rPr>
      </w:pPr>
      <w:bookmarkStart w:id="102" w:name="OLE_LINK441"/>
      <w:bookmarkStart w:id="103" w:name="OLE_LINK442"/>
      <w:bookmarkStart w:id="104" w:name="OLE_LINK1032"/>
      <w:bookmarkStart w:id="105" w:name="OLE_LINK1232"/>
      <w:bookmarkStart w:id="106" w:name="OLE_LINK1460"/>
      <w:bookmarkStart w:id="107" w:name="OLE_LINK1568"/>
      <w:bookmarkStart w:id="108" w:name="OLE_LINK1708"/>
      <w:bookmarkStart w:id="109" w:name="OLE_LINK1435"/>
      <w:bookmarkStart w:id="110" w:name="OLE_LINK1478"/>
      <w:bookmarkStart w:id="111" w:name="OLE_LINK1428"/>
      <w:bookmarkStart w:id="112" w:name="OLE_LINK1355"/>
      <w:bookmarkStart w:id="113" w:name="OLE_LINK1425"/>
      <w:bookmarkStart w:id="114" w:name="OLE_LINK1504"/>
      <w:bookmarkStart w:id="115" w:name="OLE_LINK1544"/>
      <w:bookmarkStart w:id="116" w:name="OLE_LINK1680"/>
      <w:bookmarkStart w:id="117" w:name="OLE_LINK1710"/>
      <w:bookmarkStart w:id="118" w:name="OLE_LINK3317"/>
      <w:bookmarkStart w:id="119" w:name="OLE_LINK22"/>
      <w:bookmarkStart w:id="120" w:name="OLE_LINK1818"/>
      <w:bookmarkStart w:id="121" w:name="OLE_LINK1684"/>
      <w:bookmarkStart w:id="122" w:name="OLE_LINK1885"/>
      <w:bookmarkStart w:id="123" w:name="OLE_LINK1799"/>
      <w:bookmarkStart w:id="124" w:name="OLE_LINK27"/>
      <w:bookmarkStart w:id="125" w:name="OLE_LINK732"/>
      <w:bookmarkStart w:id="126" w:name="OLE_LINK2053"/>
      <w:bookmarkStart w:id="127" w:name="OLE_LINK2096"/>
      <w:bookmarkStart w:id="128" w:name="OLE_LINK2174"/>
      <w:bookmarkStart w:id="129" w:name="OLE_LINK2108"/>
      <w:bookmarkStart w:id="130" w:name="OLE_LINK2183"/>
      <w:bookmarkStart w:id="131" w:name="OLE_LINK2328"/>
      <w:bookmarkStart w:id="132" w:name="OLE_LINK766"/>
      <w:bookmarkStart w:id="133" w:name="OLE_LINK2256"/>
      <w:bookmarkStart w:id="134" w:name="OLE_LINK38"/>
      <w:bookmarkStart w:id="135" w:name="OLE_LINK2368"/>
      <w:bookmarkStart w:id="136" w:name="OLE_LINK2446"/>
      <w:bookmarkStart w:id="137" w:name="OLE_LINK2509"/>
      <w:bookmarkStart w:id="138" w:name="OLE_LINK2651"/>
      <w:bookmarkStart w:id="139" w:name="OLE_LINK2842"/>
      <w:bookmarkStart w:id="140" w:name="OLE_LINK2909"/>
      <w:bookmarkStart w:id="141" w:name="OLE_LINK3004"/>
      <w:bookmarkStart w:id="142" w:name="OLE_LINK3170"/>
      <w:bookmarkStart w:id="143" w:name="OLE_LINK3181"/>
      <w:bookmarkStart w:id="144" w:name="OLE_LINK3182"/>
      <w:bookmarkStart w:id="145" w:name="OLE_LINK3631"/>
      <w:bookmarkStart w:id="146" w:name="OLE_LINK3293"/>
      <w:bookmarkStart w:id="147" w:name="OLE_LINK71"/>
      <w:r w:rsidRPr="00783AC9">
        <w:rPr>
          <w:rFonts w:ascii="Book Antiqua" w:eastAsia="SimSun" w:hAnsi="Book Antiqua"/>
          <w:b/>
          <w:lang w:eastAsia="zh-CN"/>
        </w:rPr>
        <w:lastRenderedPageBreak/>
        <w:t xml:space="preserve">Open-Access: </w:t>
      </w:r>
      <w:bookmarkStart w:id="148" w:name="OLE_LINK479"/>
      <w:bookmarkStart w:id="149" w:name="OLE_LINK496"/>
      <w:bookmarkStart w:id="150" w:name="OLE_LINK506"/>
      <w:bookmarkStart w:id="151" w:name="OLE_LINK507"/>
      <w:r w:rsidRPr="00783AC9">
        <w:rPr>
          <w:rFonts w:ascii="Book Antiqua" w:eastAsia="SimSun" w:hAnsi="Book Antiqua"/>
          <w:kern w:val="2"/>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783AC9">
          <w:rPr>
            <w:rFonts w:ascii="Book Antiqua" w:eastAsia="SimSun" w:hAnsi="Book Antiqua"/>
            <w:kern w:val="2"/>
            <w:u w:val="single"/>
            <w:lang w:eastAsia="zh-CN"/>
          </w:rPr>
          <w:t>http://creativecommons.org/licenses/by-nc/4.0/</w:t>
        </w:r>
      </w:hyperlink>
      <w:bookmarkEnd w:id="148"/>
      <w:bookmarkEnd w:id="149"/>
      <w:bookmarkEnd w:id="150"/>
      <w:bookmarkEnd w:id="151"/>
    </w:p>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14:paraId="471392F7" w14:textId="77777777" w:rsidR="00001EC5" w:rsidRPr="00783AC9" w:rsidRDefault="00001EC5" w:rsidP="00001EC5">
      <w:pPr>
        <w:widowControl w:val="0"/>
        <w:adjustRightInd w:val="0"/>
        <w:snapToGrid w:val="0"/>
        <w:spacing w:line="360" w:lineRule="auto"/>
        <w:jc w:val="both"/>
        <w:rPr>
          <w:rFonts w:ascii="Book Antiqua" w:eastAsia="SimSun" w:hAnsi="Book Antiqua"/>
          <w:b/>
          <w:kern w:val="2"/>
          <w:lang w:eastAsia="zh-CN"/>
        </w:rPr>
      </w:pPr>
    </w:p>
    <w:p w14:paraId="54F9DAC2" w14:textId="77777777" w:rsidR="00001EC5" w:rsidRPr="00783AC9" w:rsidRDefault="00001EC5" w:rsidP="00001EC5">
      <w:pPr>
        <w:widowControl w:val="0"/>
        <w:adjustRightInd w:val="0"/>
        <w:snapToGrid w:val="0"/>
        <w:spacing w:line="360" w:lineRule="auto"/>
        <w:jc w:val="both"/>
        <w:rPr>
          <w:rFonts w:ascii="Book Antiqua" w:eastAsia="SimSun" w:hAnsi="Book Antiqua"/>
          <w:kern w:val="2"/>
          <w:lang w:eastAsia="zh-CN"/>
        </w:rPr>
      </w:pPr>
      <w:bookmarkStart w:id="152" w:name="OLE_LINK3166"/>
      <w:bookmarkStart w:id="153" w:name="OLE_LINK3167"/>
      <w:bookmarkStart w:id="154" w:name="OLE_LINK3173"/>
      <w:bookmarkStart w:id="155" w:name="OLE_LINK3235"/>
      <w:r w:rsidRPr="00783AC9">
        <w:rPr>
          <w:rFonts w:ascii="Book Antiqua" w:eastAsia="SimSun" w:hAnsi="Book Antiqua"/>
          <w:b/>
          <w:kern w:val="2"/>
          <w:lang w:eastAsia="zh-CN"/>
        </w:rPr>
        <w:t xml:space="preserve">Manuscript source: </w:t>
      </w:r>
      <w:r w:rsidRPr="00783AC9">
        <w:rPr>
          <w:rFonts w:ascii="Book Antiqua" w:eastAsia="SimSun" w:hAnsi="Book Antiqua"/>
          <w:kern w:val="2"/>
          <w:lang w:eastAsia="zh-CN"/>
        </w:rPr>
        <w:t>Invited manuscript</w:t>
      </w:r>
    </w:p>
    <w:bookmarkEnd w:id="143"/>
    <w:bookmarkEnd w:id="144"/>
    <w:bookmarkEnd w:id="145"/>
    <w:bookmarkEnd w:id="146"/>
    <w:bookmarkEnd w:id="147"/>
    <w:bookmarkEnd w:id="152"/>
    <w:bookmarkEnd w:id="153"/>
    <w:bookmarkEnd w:id="154"/>
    <w:bookmarkEnd w:id="155"/>
    <w:p w14:paraId="06B74410" w14:textId="77777777" w:rsidR="000C1F0A" w:rsidRPr="00783AC9" w:rsidRDefault="000C1F0A" w:rsidP="006E2A80">
      <w:pPr>
        <w:autoSpaceDE w:val="0"/>
        <w:autoSpaceDN w:val="0"/>
        <w:adjustRightInd w:val="0"/>
        <w:snapToGrid w:val="0"/>
        <w:spacing w:line="360" w:lineRule="auto"/>
        <w:jc w:val="both"/>
        <w:rPr>
          <w:rFonts w:ascii="Book Antiqua" w:hAnsi="Book Antiqua"/>
          <w:b/>
          <w:bCs/>
        </w:rPr>
      </w:pPr>
    </w:p>
    <w:p w14:paraId="083C15C5" w14:textId="04AE1195" w:rsidR="000C1F0A" w:rsidRPr="008F19BE" w:rsidRDefault="000C1F0A" w:rsidP="008F19BE">
      <w:pPr>
        <w:autoSpaceDE w:val="0"/>
        <w:autoSpaceDN w:val="0"/>
        <w:adjustRightInd w:val="0"/>
        <w:snapToGrid w:val="0"/>
        <w:spacing w:line="360" w:lineRule="auto"/>
        <w:jc w:val="both"/>
        <w:rPr>
          <w:rFonts w:ascii="Book Antiqua" w:eastAsia="SimSun" w:hAnsi="Book Antiqua"/>
          <w:lang w:val="ro-RO" w:eastAsia="zh-CN"/>
        </w:rPr>
      </w:pPr>
      <w:r w:rsidRPr="00783AC9">
        <w:rPr>
          <w:rFonts w:ascii="Book Antiqua" w:hAnsi="Book Antiqua"/>
          <w:b/>
          <w:bCs/>
        </w:rPr>
        <w:t>Correspondence to:</w:t>
      </w:r>
      <w:r w:rsidR="001E6873" w:rsidRPr="00783AC9">
        <w:rPr>
          <w:rFonts w:ascii="Book Antiqua" w:hAnsi="Book Antiqua"/>
          <w:b/>
          <w:bCs/>
        </w:rPr>
        <w:t xml:space="preserve"> </w:t>
      </w:r>
      <w:r w:rsidRPr="00783AC9">
        <w:rPr>
          <w:rFonts w:ascii="Book Antiqua" w:hAnsi="Book Antiqua"/>
          <w:b/>
          <w:bCs/>
          <w:lang w:val="ro-RO"/>
        </w:rPr>
        <w:t>Dr. Simona Ruta</w:t>
      </w:r>
      <w:r w:rsidRPr="00783AC9">
        <w:rPr>
          <w:rFonts w:ascii="Book Antiqua" w:hAnsi="Book Antiqua"/>
          <w:lang w:val="ro-RO"/>
        </w:rPr>
        <w:t xml:space="preserve">, </w:t>
      </w:r>
      <w:r w:rsidR="00001EC5" w:rsidRPr="00783AC9">
        <w:rPr>
          <w:rFonts w:ascii="Book Antiqua" w:eastAsia="SimSun" w:hAnsi="Book Antiqua" w:hint="eastAsia"/>
          <w:b/>
          <w:lang w:val="ro-RO" w:eastAsia="zh-CN"/>
        </w:rPr>
        <w:t xml:space="preserve">Professor, </w:t>
      </w:r>
      <w:r w:rsidRPr="00783AC9">
        <w:rPr>
          <w:rFonts w:ascii="Book Antiqua" w:hAnsi="Book Antiqua"/>
          <w:b/>
          <w:lang w:val="ro-RO"/>
        </w:rPr>
        <w:t>Chair</w:t>
      </w:r>
      <w:r w:rsidRPr="00783AC9">
        <w:rPr>
          <w:rFonts w:ascii="Book Antiqua" w:hAnsi="Book Antiqua"/>
          <w:b/>
          <w:vertAlign w:val="superscript"/>
          <w:lang w:val="ro-RO"/>
        </w:rPr>
        <w:t xml:space="preserve"> </w:t>
      </w:r>
      <w:r w:rsidRPr="00783AC9">
        <w:rPr>
          <w:rFonts w:ascii="Book Antiqua" w:hAnsi="Book Antiqua"/>
          <w:b/>
          <w:lang w:val="ro-RO"/>
        </w:rPr>
        <w:t>of Virology,</w:t>
      </w:r>
      <w:r w:rsidRPr="00783AC9">
        <w:rPr>
          <w:rFonts w:ascii="Book Antiqua" w:hAnsi="Book Antiqua"/>
          <w:lang w:val="ro-RO"/>
        </w:rPr>
        <w:t xml:space="preserve"> </w:t>
      </w:r>
      <w:r w:rsidR="008F19BE" w:rsidRPr="008F19BE">
        <w:rPr>
          <w:rFonts w:ascii="Book Antiqua" w:eastAsia="SimSun" w:hAnsi="Book Antiqua" w:hint="eastAsia"/>
          <w:b/>
          <w:lang w:val="ro-RO" w:eastAsia="zh-CN"/>
        </w:rPr>
        <w:t>MD, PhD,</w:t>
      </w:r>
      <w:r w:rsidR="008F19BE">
        <w:rPr>
          <w:rFonts w:ascii="Book Antiqua" w:eastAsia="SimSun" w:hAnsi="Book Antiqua" w:hint="eastAsia"/>
          <w:lang w:val="ro-RO" w:eastAsia="zh-CN"/>
        </w:rPr>
        <w:t xml:space="preserve"> </w:t>
      </w:r>
      <w:r w:rsidRPr="00783AC9">
        <w:rPr>
          <w:rFonts w:ascii="Book Antiqua" w:hAnsi="Book Antiqua"/>
          <w:lang w:val="ro-RO"/>
        </w:rPr>
        <w:t xml:space="preserve">Emergent Diseases Department, Stefan S. Nicolau Institute of Virology, 285 Mihai Bravu Bvd, </w:t>
      </w:r>
      <w:r w:rsidR="0046345E">
        <w:rPr>
          <w:rFonts w:ascii="Book Antiqua" w:eastAsia="SimSun" w:hAnsi="Book Antiqua" w:hint="eastAsia"/>
          <w:lang w:val="ro-RO" w:eastAsia="zh-CN"/>
        </w:rPr>
        <w:t xml:space="preserve">030304 </w:t>
      </w:r>
      <w:r w:rsidRPr="00783AC9">
        <w:rPr>
          <w:rFonts w:ascii="Book Antiqua" w:hAnsi="Book Antiqua"/>
          <w:lang w:val="ro-RO"/>
        </w:rPr>
        <w:t>Bucharest, Romania</w:t>
      </w:r>
      <w:r w:rsidR="008F19BE">
        <w:rPr>
          <w:rFonts w:ascii="Book Antiqua" w:eastAsia="SimSun" w:hAnsi="Book Antiqua" w:hint="eastAsia"/>
          <w:lang w:val="ro-RO" w:eastAsia="zh-CN"/>
        </w:rPr>
        <w:t xml:space="preserve">. </w:t>
      </w:r>
      <w:hyperlink r:id="rId8" w:history="1">
        <w:r w:rsidRPr="00783AC9">
          <w:rPr>
            <w:rStyle w:val="Hyperlink"/>
            <w:rFonts w:ascii="Book Antiqua" w:hAnsi="Book Antiqua"/>
            <w:color w:val="auto"/>
            <w:lang w:val="ro-RO"/>
          </w:rPr>
          <w:t>simona@simonaruta.ro</w:t>
        </w:r>
      </w:hyperlink>
      <w:r w:rsidR="001E6873" w:rsidRPr="00783AC9">
        <w:rPr>
          <w:rFonts w:ascii="Book Antiqua" w:hAnsi="Book Antiqua"/>
        </w:rPr>
        <w:t xml:space="preserve"> </w:t>
      </w:r>
    </w:p>
    <w:p w14:paraId="041BE270" w14:textId="4408E9BF" w:rsidR="000C1F0A" w:rsidRPr="00783AC9" w:rsidRDefault="000C1F0A" w:rsidP="006E2A80">
      <w:pPr>
        <w:pStyle w:val="wciecie"/>
        <w:adjustRightInd w:val="0"/>
        <w:snapToGrid w:val="0"/>
        <w:spacing w:after="0" w:line="360" w:lineRule="auto"/>
        <w:jc w:val="both"/>
        <w:rPr>
          <w:rFonts w:ascii="Book Antiqua" w:hAnsi="Book Antiqua"/>
          <w:lang w:val="ro-RO"/>
        </w:rPr>
      </w:pPr>
      <w:r w:rsidRPr="00783AC9">
        <w:rPr>
          <w:rFonts w:ascii="Book Antiqua" w:hAnsi="Book Antiqua"/>
          <w:b/>
        </w:rPr>
        <w:t xml:space="preserve">Telephone: </w:t>
      </w:r>
      <w:r w:rsidRPr="00783AC9">
        <w:rPr>
          <w:rFonts w:ascii="Book Antiqua" w:hAnsi="Book Antiqua"/>
          <w:lang w:val="ro-RO"/>
        </w:rPr>
        <w:t>+40</w:t>
      </w:r>
      <w:r w:rsidR="00001EC5" w:rsidRPr="00783AC9">
        <w:rPr>
          <w:rFonts w:ascii="Book Antiqua" w:eastAsia="SimSun" w:hAnsi="Book Antiqua" w:hint="eastAsia"/>
          <w:lang w:val="ro-RO" w:eastAsia="zh-CN"/>
        </w:rPr>
        <w:t>-</w:t>
      </w:r>
      <w:r w:rsidRPr="00783AC9">
        <w:rPr>
          <w:rFonts w:ascii="Book Antiqua" w:hAnsi="Book Antiqua"/>
          <w:lang w:val="ro-RO"/>
        </w:rPr>
        <w:t xml:space="preserve">213242590 </w:t>
      </w:r>
    </w:p>
    <w:p w14:paraId="3CCA9B2F" w14:textId="24FC1563" w:rsidR="000C1F0A" w:rsidRPr="00783AC9" w:rsidRDefault="000C1F0A" w:rsidP="006E2A80">
      <w:pPr>
        <w:autoSpaceDE w:val="0"/>
        <w:autoSpaceDN w:val="0"/>
        <w:adjustRightInd w:val="0"/>
        <w:snapToGrid w:val="0"/>
        <w:spacing w:line="360" w:lineRule="auto"/>
        <w:jc w:val="both"/>
        <w:rPr>
          <w:rFonts w:ascii="Book Antiqua" w:eastAsia="SimSun" w:hAnsi="Book Antiqua"/>
          <w:lang w:val="ro-RO" w:eastAsia="zh-CN"/>
        </w:rPr>
      </w:pPr>
      <w:r w:rsidRPr="00783AC9">
        <w:rPr>
          <w:rFonts w:ascii="Book Antiqua" w:hAnsi="Book Antiqua"/>
          <w:b/>
        </w:rPr>
        <w:t>Fax:</w:t>
      </w:r>
      <w:r w:rsidRPr="00783AC9">
        <w:rPr>
          <w:rFonts w:ascii="Book Antiqua" w:hAnsi="Book Antiqua"/>
        </w:rPr>
        <w:t xml:space="preserve"> </w:t>
      </w:r>
      <w:r w:rsidRPr="00783AC9">
        <w:rPr>
          <w:rFonts w:ascii="Book Antiqua" w:hAnsi="Book Antiqua"/>
          <w:lang w:val="ro-RO"/>
        </w:rPr>
        <w:t>+40</w:t>
      </w:r>
      <w:r w:rsidR="00001EC5" w:rsidRPr="00783AC9">
        <w:rPr>
          <w:rFonts w:ascii="Book Antiqua" w:eastAsia="SimSun" w:hAnsi="Book Antiqua" w:hint="eastAsia"/>
          <w:lang w:val="ro-RO" w:eastAsia="zh-CN"/>
        </w:rPr>
        <w:t>-</w:t>
      </w:r>
      <w:r w:rsidRPr="00783AC9">
        <w:rPr>
          <w:rFonts w:ascii="Book Antiqua" w:hAnsi="Book Antiqua"/>
          <w:lang w:val="ro-RO"/>
        </w:rPr>
        <w:t xml:space="preserve">213242590 </w:t>
      </w:r>
    </w:p>
    <w:p w14:paraId="7D324ABC" w14:textId="77777777" w:rsidR="00001EC5" w:rsidRPr="00783AC9" w:rsidRDefault="00001EC5" w:rsidP="006E2A80">
      <w:pPr>
        <w:autoSpaceDE w:val="0"/>
        <w:autoSpaceDN w:val="0"/>
        <w:adjustRightInd w:val="0"/>
        <w:snapToGrid w:val="0"/>
        <w:spacing w:line="360" w:lineRule="auto"/>
        <w:jc w:val="both"/>
        <w:rPr>
          <w:rFonts w:ascii="Book Antiqua" w:eastAsia="SimSun" w:hAnsi="Book Antiqua"/>
          <w:lang w:val="ro-RO" w:eastAsia="zh-CN"/>
        </w:rPr>
      </w:pPr>
    </w:p>
    <w:p w14:paraId="7FD90DA9" w14:textId="368B647D" w:rsidR="00001EC5" w:rsidRPr="00783AC9" w:rsidRDefault="00001EC5" w:rsidP="00001EC5">
      <w:pPr>
        <w:adjustRightInd w:val="0"/>
        <w:snapToGrid w:val="0"/>
        <w:spacing w:line="360" w:lineRule="auto"/>
        <w:rPr>
          <w:rFonts w:ascii="Book Antiqua" w:hAnsi="Book Antiqua"/>
          <w:b/>
          <w:bCs/>
        </w:rPr>
      </w:pPr>
      <w:bookmarkStart w:id="156" w:name="OLE_LINK1346"/>
      <w:bookmarkStart w:id="157" w:name="OLE_LINK1347"/>
      <w:bookmarkStart w:id="158" w:name="OLE_LINK1461"/>
      <w:bookmarkStart w:id="159" w:name="OLE_LINK1437"/>
      <w:bookmarkStart w:id="160" w:name="OLE_LINK1493"/>
      <w:bookmarkStart w:id="161" w:name="OLE_LINK1436"/>
      <w:bookmarkStart w:id="162" w:name="OLE_LINK1584"/>
      <w:bookmarkStart w:id="163" w:name="OLE_LINK1426"/>
      <w:bookmarkStart w:id="164" w:name="OLE_LINK1470"/>
      <w:bookmarkStart w:id="165" w:name="OLE_LINK1726"/>
      <w:bookmarkStart w:id="166" w:name="OLE_LINK1773"/>
      <w:bookmarkStart w:id="167" w:name="OLE_LINK1819"/>
      <w:bookmarkStart w:id="168" w:name="OLE_LINK1886"/>
      <w:bookmarkStart w:id="169" w:name="OLE_LINK1800"/>
      <w:bookmarkStart w:id="170" w:name="OLE_LINK1718"/>
      <w:bookmarkStart w:id="171" w:name="OLE_LINK1895"/>
      <w:bookmarkStart w:id="172" w:name="OLE_LINK1973"/>
      <w:bookmarkStart w:id="173" w:name="OLE_LINK25"/>
      <w:bookmarkStart w:id="174" w:name="OLE_LINK29"/>
      <w:bookmarkStart w:id="175" w:name="OLE_LINK733"/>
      <w:bookmarkStart w:id="176" w:name="OLE_LINK2054"/>
      <w:bookmarkStart w:id="177" w:name="OLE_LINK2100"/>
      <w:bookmarkStart w:id="178" w:name="OLE_LINK767"/>
      <w:bookmarkStart w:id="179" w:name="OLE_LINK39"/>
      <w:bookmarkStart w:id="180" w:name="OLE_LINK42"/>
      <w:bookmarkStart w:id="181" w:name="OLE_LINK2412"/>
      <w:bookmarkStart w:id="182" w:name="OLE_LINK2447"/>
      <w:bookmarkStart w:id="183" w:name="OLE_LINK2378"/>
      <w:bookmarkStart w:id="184" w:name="OLE_LINK2510"/>
      <w:bookmarkStart w:id="185" w:name="OLE_LINK2774"/>
      <w:bookmarkStart w:id="186" w:name="OLE_LINK54"/>
      <w:bookmarkStart w:id="187" w:name="OLE_LINK59"/>
      <w:bookmarkStart w:id="188" w:name="OLE_LINK60"/>
      <w:bookmarkStart w:id="189" w:name="OLE_LINK3168"/>
      <w:bookmarkStart w:id="190" w:name="OLE_LINK3243"/>
      <w:bookmarkStart w:id="191" w:name="OLE_LINK3331"/>
      <w:bookmarkStart w:id="192" w:name="OLE_LINK67"/>
      <w:bookmarkStart w:id="193" w:name="OLE_LINK3303"/>
      <w:bookmarkStart w:id="194" w:name="OLE_LINK72"/>
      <w:bookmarkStart w:id="195" w:name="OLE_LINK3474"/>
      <w:r w:rsidRPr="00783AC9">
        <w:rPr>
          <w:rFonts w:ascii="Book Antiqua" w:hAnsi="Book Antiqua"/>
          <w:b/>
          <w:bCs/>
        </w:rPr>
        <w:t xml:space="preserve">Received: </w:t>
      </w:r>
      <w:r w:rsidRPr="00783AC9">
        <w:rPr>
          <w:rFonts w:ascii="Book Antiqua" w:eastAsia="SimSun" w:hAnsi="Book Antiqua" w:hint="eastAsia"/>
          <w:bCs/>
          <w:lang w:eastAsia="zh-CN"/>
        </w:rPr>
        <w:t>June</w:t>
      </w:r>
      <w:r w:rsidRPr="00783AC9">
        <w:rPr>
          <w:rFonts w:ascii="Book Antiqua" w:hAnsi="Book Antiqua" w:hint="eastAsia"/>
          <w:bCs/>
        </w:rPr>
        <w:t xml:space="preserve"> </w:t>
      </w:r>
      <w:r w:rsidRPr="00783AC9">
        <w:rPr>
          <w:rFonts w:ascii="Book Antiqua" w:eastAsia="SimSun" w:hAnsi="Book Antiqua" w:hint="eastAsia"/>
          <w:bCs/>
          <w:lang w:eastAsia="zh-CN"/>
        </w:rPr>
        <w:t>24</w:t>
      </w:r>
      <w:r w:rsidRPr="00783AC9">
        <w:rPr>
          <w:rFonts w:ascii="Book Antiqua" w:hAnsi="Book Antiqua" w:hint="eastAsia"/>
          <w:bCs/>
        </w:rPr>
        <w:t>, 2016</w:t>
      </w:r>
    </w:p>
    <w:p w14:paraId="44EE070D" w14:textId="164D83D0" w:rsidR="00001EC5" w:rsidRPr="00783AC9" w:rsidRDefault="00001EC5" w:rsidP="00001EC5">
      <w:pPr>
        <w:adjustRightInd w:val="0"/>
        <w:snapToGrid w:val="0"/>
        <w:spacing w:line="360" w:lineRule="auto"/>
        <w:rPr>
          <w:rFonts w:ascii="Book Antiqua" w:hAnsi="Book Antiqua"/>
          <w:bCs/>
        </w:rPr>
      </w:pPr>
      <w:r w:rsidRPr="00783AC9">
        <w:rPr>
          <w:rFonts w:ascii="Book Antiqua" w:hAnsi="Book Antiqua"/>
          <w:b/>
          <w:bCs/>
        </w:rPr>
        <w:t>Peer-review started:</w:t>
      </w:r>
      <w:r w:rsidRPr="00783AC9">
        <w:rPr>
          <w:rFonts w:ascii="Book Antiqua" w:hAnsi="Book Antiqua" w:hint="eastAsia"/>
          <w:bCs/>
        </w:rPr>
        <w:t xml:space="preserve"> </w:t>
      </w:r>
      <w:r w:rsidRPr="00783AC9">
        <w:rPr>
          <w:rFonts w:ascii="Book Antiqua" w:eastAsia="SimSun" w:hAnsi="Book Antiqua" w:hint="eastAsia"/>
          <w:bCs/>
          <w:lang w:eastAsia="zh-CN"/>
        </w:rPr>
        <w:t>June</w:t>
      </w:r>
      <w:r w:rsidRPr="00783AC9">
        <w:rPr>
          <w:rFonts w:ascii="Book Antiqua" w:hAnsi="Book Antiqua" w:hint="eastAsia"/>
          <w:bCs/>
        </w:rPr>
        <w:t xml:space="preserve"> </w:t>
      </w:r>
      <w:r w:rsidRPr="00783AC9">
        <w:rPr>
          <w:rFonts w:ascii="Book Antiqua" w:eastAsia="SimSun" w:hAnsi="Book Antiqua" w:hint="eastAsia"/>
          <w:bCs/>
          <w:lang w:eastAsia="zh-CN"/>
        </w:rPr>
        <w:t>28</w:t>
      </w:r>
      <w:r w:rsidRPr="00783AC9">
        <w:rPr>
          <w:rFonts w:ascii="Book Antiqua" w:hAnsi="Book Antiqua" w:hint="eastAsia"/>
          <w:bCs/>
        </w:rPr>
        <w:t>, 2016</w:t>
      </w:r>
    </w:p>
    <w:p w14:paraId="7A9164E5" w14:textId="5ECC793A" w:rsidR="00001EC5" w:rsidRPr="00783AC9" w:rsidRDefault="00001EC5" w:rsidP="00001EC5">
      <w:pPr>
        <w:adjustRightInd w:val="0"/>
        <w:snapToGrid w:val="0"/>
        <w:spacing w:line="360" w:lineRule="auto"/>
        <w:rPr>
          <w:rFonts w:ascii="Book Antiqua" w:hAnsi="Book Antiqua"/>
          <w:bCs/>
        </w:rPr>
      </w:pPr>
      <w:bookmarkStart w:id="196" w:name="OLE_LINK23"/>
      <w:bookmarkStart w:id="197" w:name="OLE_LINK24"/>
      <w:r w:rsidRPr="00783AC9">
        <w:rPr>
          <w:rFonts w:ascii="Book Antiqua" w:hAnsi="Book Antiqua"/>
          <w:b/>
          <w:bCs/>
        </w:rPr>
        <w:t>First decision:</w:t>
      </w:r>
      <w:r w:rsidRPr="00783AC9">
        <w:rPr>
          <w:rFonts w:ascii="Book Antiqua" w:hAnsi="Book Antiqua" w:hint="eastAsia"/>
          <w:bCs/>
        </w:rPr>
        <w:t xml:space="preserve"> </w:t>
      </w:r>
      <w:r w:rsidRPr="00783AC9">
        <w:rPr>
          <w:rFonts w:ascii="Book Antiqua" w:eastAsia="SimSun" w:hAnsi="Book Antiqua" w:hint="eastAsia"/>
          <w:bCs/>
          <w:lang w:eastAsia="zh-CN"/>
        </w:rPr>
        <w:t>July</w:t>
      </w:r>
      <w:r w:rsidRPr="00783AC9">
        <w:rPr>
          <w:rFonts w:ascii="Book Antiqua" w:hAnsi="Book Antiqua" w:hint="eastAsia"/>
          <w:bCs/>
        </w:rPr>
        <w:t xml:space="preserve"> </w:t>
      </w:r>
      <w:r w:rsidRPr="00783AC9">
        <w:rPr>
          <w:rFonts w:ascii="Book Antiqua" w:eastAsia="SimSun" w:hAnsi="Book Antiqua" w:hint="eastAsia"/>
          <w:bCs/>
          <w:lang w:eastAsia="zh-CN"/>
        </w:rPr>
        <w:t>29</w:t>
      </w:r>
      <w:r w:rsidRPr="00783AC9">
        <w:rPr>
          <w:rFonts w:ascii="Book Antiqua" w:hAnsi="Book Antiqua" w:hint="eastAsia"/>
          <w:bCs/>
        </w:rPr>
        <w:t>, 2016</w:t>
      </w:r>
    </w:p>
    <w:p w14:paraId="36D8A9F7" w14:textId="1967CDEA" w:rsidR="00001EC5" w:rsidRPr="00783AC9" w:rsidRDefault="00001EC5" w:rsidP="00001EC5">
      <w:pPr>
        <w:adjustRightInd w:val="0"/>
        <w:snapToGrid w:val="0"/>
        <w:spacing w:line="360" w:lineRule="auto"/>
        <w:rPr>
          <w:rFonts w:ascii="Book Antiqua" w:hAnsi="Book Antiqua"/>
          <w:bCs/>
        </w:rPr>
      </w:pPr>
      <w:r w:rsidRPr="00783AC9">
        <w:rPr>
          <w:rFonts w:ascii="Book Antiqua" w:hAnsi="Book Antiqua"/>
          <w:b/>
          <w:bCs/>
        </w:rPr>
        <w:t>Revised:</w:t>
      </w:r>
      <w:r w:rsidRPr="00783AC9">
        <w:rPr>
          <w:rFonts w:ascii="Book Antiqua" w:hAnsi="Book Antiqua" w:hint="eastAsia"/>
          <w:bCs/>
        </w:rPr>
        <w:t xml:space="preserve"> </w:t>
      </w:r>
      <w:r w:rsidRPr="00783AC9">
        <w:rPr>
          <w:rFonts w:ascii="Book Antiqua" w:eastAsia="SimSun" w:hAnsi="Book Antiqua" w:hint="eastAsia"/>
          <w:bCs/>
          <w:lang w:eastAsia="zh-CN"/>
        </w:rPr>
        <w:t>August</w:t>
      </w:r>
      <w:r w:rsidRPr="00783AC9">
        <w:rPr>
          <w:rFonts w:ascii="Book Antiqua" w:hAnsi="Book Antiqua" w:hint="eastAsia"/>
          <w:bCs/>
        </w:rPr>
        <w:t xml:space="preserve"> </w:t>
      </w:r>
      <w:r w:rsidRPr="00783AC9">
        <w:rPr>
          <w:rFonts w:ascii="Book Antiqua" w:eastAsia="SimSun" w:hAnsi="Book Antiqua" w:hint="eastAsia"/>
          <w:bCs/>
          <w:lang w:eastAsia="zh-CN"/>
        </w:rPr>
        <w:t>9</w:t>
      </w:r>
      <w:r w:rsidRPr="00783AC9">
        <w:rPr>
          <w:rFonts w:ascii="Book Antiqua" w:hAnsi="Book Antiqua" w:hint="eastAsia"/>
          <w:bCs/>
        </w:rPr>
        <w:t>, 2016</w:t>
      </w:r>
    </w:p>
    <w:p w14:paraId="30FD3D7A" w14:textId="61D431B3" w:rsidR="00001EC5" w:rsidRPr="00BC172C" w:rsidRDefault="00001EC5" w:rsidP="00BC172C">
      <w:pPr>
        <w:spacing w:line="360" w:lineRule="auto"/>
        <w:rPr>
          <w:rFonts w:ascii="Book Antiqua" w:hAnsi="Book Antiqua"/>
          <w:color w:val="000000"/>
        </w:rPr>
      </w:pPr>
      <w:r w:rsidRPr="00783AC9">
        <w:rPr>
          <w:rFonts w:ascii="Book Antiqua" w:hAnsi="Book Antiqua"/>
          <w:b/>
          <w:bCs/>
        </w:rPr>
        <w:t>Accepted:</w:t>
      </w:r>
      <w:r w:rsidR="00BC172C" w:rsidRPr="00BC172C">
        <w:rPr>
          <w:rFonts w:ascii="Book Antiqua" w:hAnsi="Book Antiqua"/>
          <w:color w:val="000000"/>
        </w:rPr>
        <w:t xml:space="preserve"> </w:t>
      </w:r>
      <w:r w:rsidR="00BC172C">
        <w:rPr>
          <w:rFonts w:ascii="Book Antiqua" w:hAnsi="Book Antiqua"/>
          <w:color w:val="000000"/>
        </w:rPr>
        <w:t>August 23, 2016</w:t>
      </w:r>
      <w:bookmarkStart w:id="198" w:name="_GoBack"/>
      <w:bookmarkEnd w:id="198"/>
      <w:r w:rsidR="001E6873" w:rsidRPr="00783AC9">
        <w:rPr>
          <w:rFonts w:ascii="Book Antiqua" w:hAnsi="Book Antiqua"/>
          <w:b/>
          <w:bCs/>
        </w:rPr>
        <w:t xml:space="preserve"> </w:t>
      </w:r>
    </w:p>
    <w:p w14:paraId="7E2C3580" w14:textId="77777777" w:rsidR="00001EC5" w:rsidRPr="00783AC9" w:rsidRDefault="00001EC5" w:rsidP="00001EC5">
      <w:pPr>
        <w:adjustRightInd w:val="0"/>
        <w:snapToGrid w:val="0"/>
        <w:spacing w:line="360" w:lineRule="auto"/>
        <w:rPr>
          <w:rFonts w:ascii="Book Antiqua" w:hAnsi="Book Antiqua"/>
          <w:b/>
          <w:bCs/>
        </w:rPr>
      </w:pPr>
      <w:r w:rsidRPr="00783AC9">
        <w:rPr>
          <w:rFonts w:ascii="Book Antiqua" w:hAnsi="Book Antiqua"/>
          <w:b/>
          <w:bCs/>
        </w:rPr>
        <w:t>Article in press:</w:t>
      </w:r>
    </w:p>
    <w:p w14:paraId="010D7AF2" w14:textId="77777777" w:rsidR="00001EC5" w:rsidRPr="00783AC9" w:rsidRDefault="00001EC5" w:rsidP="00001EC5">
      <w:pPr>
        <w:adjustRightInd w:val="0"/>
        <w:snapToGrid w:val="0"/>
        <w:spacing w:line="360" w:lineRule="auto"/>
        <w:rPr>
          <w:rFonts w:ascii="Book Antiqua" w:hAnsi="Book Antiqua"/>
          <w:b/>
          <w:bCs/>
        </w:rPr>
      </w:pPr>
      <w:r w:rsidRPr="00783AC9">
        <w:rPr>
          <w:rFonts w:ascii="Book Antiqua" w:hAnsi="Book Antiqua"/>
          <w:b/>
          <w:bCs/>
        </w:rPr>
        <w:t xml:space="preserve">Published online: </w:t>
      </w:r>
    </w:p>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14:paraId="43B03244" w14:textId="77777777" w:rsidR="000C1F0A" w:rsidRPr="00783AC9" w:rsidRDefault="000C1F0A" w:rsidP="006E2A80">
      <w:pPr>
        <w:autoSpaceDE w:val="0"/>
        <w:autoSpaceDN w:val="0"/>
        <w:adjustRightInd w:val="0"/>
        <w:snapToGrid w:val="0"/>
        <w:spacing w:line="360" w:lineRule="auto"/>
        <w:jc w:val="both"/>
        <w:rPr>
          <w:rFonts w:ascii="Book Antiqua" w:hAnsi="Book Antiqua"/>
          <w:b/>
        </w:rPr>
      </w:pPr>
    </w:p>
    <w:p w14:paraId="59852C86" w14:textId="77777777" w:rsidR="000C1F0A" w:rsidRPr="00783AC9" w:rsidRDefault="000C1F0A" w:rsidP="006E2A80">
      <w:pPr>
        <w:autoSpaceDE w:val="0"/>
        <w:autoSpaceDN w:val="0"/>
        <w:adjustRightInd w:val="0"/>
        <w:snapToGrid w:val="0"/>
        <w:spacing w:line="360" w:lineRule="auto"/>
        <w:jc w:val="both"/>
        <w:rPr>
          <w:rFonts w:ascii="Book Antiqua" w:hAnsi="Book Antiqua"/>
          <w:b/>
        </w:rPr>
      </w:pPr>
    </w:p>
    <w:p w14:paraId="6509F801" w14:textId="77777777" w:rsidR="000C1F0A" w:rsidRPr="00783AC9" w:rsidRDefault="000C1F0A" w:rsidP="006E2A80">
      <w:pPr>
        <w:autoSpaceDE w:val="0"/>
        <w:autoSpaceDN w:val="0"/>
        <w:adjustRightInd w:val="0"/>
        <w:snapToGrid w:val="0"/>
        <w:spacing w:line="360" w:lineRule="auto"/>
        <w:jc w:val="both"/>
        <w:rPr>
          <w:rFonts w:ascii="Book Antiqua" w:hAnsi="Book Antiqua"/>
          <w:b/>
        </w:rPr>
      </w:pPr>
    </w:p>
    <w:p w14:paraId="4A7C2AB6" w14:textId="77777777" w:rsidR="000C1F0A" w:rsidRPr="00783AC9" w:rsidRDefault="000C1F0A" w:rsidP="006E2A80">
      <w:pPr>
        <w:autoSpaceDE w:val="0"/>
        <w:autoSpaceDN w:val="0"/>
        <w:adjustRightInd w:val="0"/>
        <w:snapToGrid w:val="0"/>
        <w:spacing w:line="360" w:lineRule="auto"/>
        <w:jc w:val="both"/>
        <w:rPr>
          <w:rFonts w:ascii="Book Antiqua" w:hAnsi="Book Antiqua"/>
          <w:b/>
        </w:rPr>
      </w:pPr>
    </w:p>
    <w:p w14:paraId="187F549F" w14:textId="77777777" w:rsidR="000C1F0A" w:rsidRPr="00783AC9" w:rsidRDefault="000C1F0A" w:rsidP="006E2A80">
      <w:pPr>
        <w:autoSpaceDE w:val="0"/>
        <w:autoSpaceDN w:val="0"/>
        <w:adjustRightInd w:val="0"/>
        <w:snapToGrid w:val="0"/>
        <w:spacing w:line="360" w:lineRule="auto"/>
        <w:jc w:val="both"/>
        <w:rPr>
          <w:rFonts w:ascii="Book Antiqua" w:hAnsi="Book Antiqua"/>
          <w:b/>
        </w:rPr>
      </w:pPr>
    </w:p>
    <w:p w14:paraId="67DE1CB2" w14:textId="77777777" w:rsidR="000C1F0A" w:rsidRPr="00783AC9" w:rsidRDefault="000C1F0A" w:rsidP="006E2A80">
      <w:pPr>
        <w:autoSpaceDE w:val="0"/>
        <w:autoSpaceDN w:val="0"/>
        <w:adjustRightInd w:val="0"/>
        <w:snapToGrid w:val="0"/>
        <w:spacing w:line="360" w:lineRule="auto"/>
        <w:jc w:val="both"/>
        <w:rPr>
          <w:rFonts w:ascii="Book Antiqua" w:hAnsi="Book Antiqua"/>
          <w:b/>
        </w:rPr>
      </w:pPr>
    </w:p>
    <w:p w14:paraId="119C1C0D" w14:textId="77777777" w:rsidR="00F351B1" w:rsidRPr="00783AC9" w:rsidRDefault="00F351B1" w:rsidP="006E2A80">
      <w:pPr>
        <w:autoSpaceDE w:val="0"/>
        <w:autoSpaceDN w:val="0"/>
        <w:adjustRightInd w:val="0"/>
        <w:snapToGrid w:val="0"/>
        <w:spacing w:line="360" w:lineRule="auto"/>
        <w:jc w:val="both"/>
        <w:rPr>
          <w:rFonts w:ascii="Book Antiqua" w:hAnsi="Book Antiqua"/>
          <w:b/>
        </w:rPr>
      </w:pPr>
    </w:p>
    <w:p w14:paraId="11ED74AF" w14:textId="77777777" w:rsidR="000C1F0A" w:rsidRPr="00783AC9" w:rsidRDefault="000C1F0A" w:rsidP="006E2A80">
      <w:pPr>
        <w:autoSpaceDE w:val="0"/>
        <w:autoSpaceDN w:val="0"/>
        <w:adjustRightInd w:val="0"/>
        <w:snapToGrid w:val="0"/>
        <w:spacing w:line="360" w:lineRule="auto"/>
        <w:jc w:val="both"/>
        <w:rPr>
          <w:rFonts w:ascii="Book Antiqua" w:hAnsi="Book Antiqua"/>
          <w:b/>
        </w:rPr>
      </w:pPr>
    </w:p>
    <w:p w14:paraId="5DA2243B" w14:textId="77777777" w:rsidR="000C1F0A" w:rsidRPr="00783AC9" w:rsidRDefault="000C1F0A" w:rsidP="006E2A80">
      <w:pPr>
        <w:autoSpaceDE w:val="0"/>
        <w:autoSpaceDN w:val="0"/>
        <w:adjustRightInd w:val="0"/>
        <w:snapToGrid w:val="0"/>
        <w:spacing w:line="360" w:lineRule="auto"/>
        <w:jc w:val="both"/>
        <w:rPr>
          <w:rFonts w:ascii="Book Antiqua" w:hAnsi="Book Antiqua"/>
          <w:b/>
        </w:rPr>
      </w:pPr>
    </w:p>
    <w:p w14:paraId="3054D04A" w14:textId="77777777" w:rsidR="000C1F0A" w:rsidRPr="00783AC9" w:rsidRDefault="000C1F0A" w:rsidP="006E2A80">
      <w:pPr>
        <w:autoSpaceDE w:val="0"/>
        <w:autoSpaceDN w:val="0"/>
        <w:adjustRightInd w:val="0"/>
        <w:snapToGrid w:val="0"/>
        <w:spacing w:line="360" w:lineRule="auto"/>
        <w:jc w:val="both"/>
        <w:rPr>
          <w:rFonts w:ascii="Book Antiqua" w:hAnsi="Book Antiqua"/>
          <w:b/>
        </w:rPr>
      </w:pPr>
    </w:p>
    <w:p w14:paraId="40C76D17" w14:textId="77777777" w:rsidR="000C1F0A" w:rsidRPr="00783AC9" w:rsidRDefault="000C1F0A" w:rsidP="006E2A80">
      <w:pPr>
        <w:autoSpaceDE w:val="0"/>
        <w:autoSpaceDN w:val="0"/>
        <w:adjustRightInd w:val="0"/>
        <w:snapToGrid w:val="0"/>
        <w:spacing w:line="360" w:lineRule="auto"/>
        <w:jc w:val="both"/>
        <w:rPr>
          <w:rFonts w:ascii="Book Antiqua" w:hAnsi="Book Antiqua"/>
          <w:b/>
        </w:rPr>
      </w:pPr>
    </w:p>
    <w:p w14:paraId="3DB0ECC3" w14:textId="77777777" w:rsidR="000C1F0A" w:rsidRPr="00783AC9" w:rsidRDefault="000C1F0A" w:rsidP="006E2A80">
      <w:pPr>
        <w:autoSpaceDE w:val="0"/>
        <w:autoSpaceDN w:val="0"/>
        <w:adjustRightInd w:val="0"/>
        <w:snapToGrid w:val="0"/>
        <w:spacing w:line="360" w:lineRule="auto"/>
        <w:jc w:val="both"/>
        <w:rPr>
          <w:rFonts w:ascii="Book Antiqua" w:hAnsi="Book Antiqua"/>
          <w:b/>
        </w:rPr>
      </w:pPr>
    </w:p>
    <w:p w14:paraId="4777D3C6" w14:textId="77777777" w:rsidR="000C1F0A" w:rsidRPr="00783AC9" w:rsidRDefault="000C1F0A" w:rsidP="006E2A80">
      <w:pPr>
        <w:autoSpaceDE w:val="0"/>
        <w:autoSpaceDN w:val="0"/>
        <w:adjustRightInd w:val="0"/>
        <w:snapToGrid w:val="0"/>
        <w:spacing w:line="360" w:lineRule="auto"/>
        <w:jc w:val="both"/>
        <w:rPr>
          <w:rFonts w:ascii="Book Antiqua" w:hAnsi="Book Antiqua"/>
          <w:b/>
        </w:rPr>
      </w:pPr>
    </w:p>
    <w:p w14:paraId="62036AF3" w14:textId="77777777" w:rsidR="0014294C" w:rsidRPr="00783AC9" w:rsidRDefault="0014294C">
      <w:pPr>
        <w:rPr>
          <w:rFonts w:ascii="Book Antiqua" w:hAnsi="Book Antiqua"/>
          <w:b/>
        </w:rPr>
      </w:pPr>
      <w:r w:rsidRPr="00783AC9">
        <w:rPr>
          <w:rFonts w:ascii="Book Antiqua" w:hAnsi="Book Antiqua"/>
          <w:b/>
        </w:rPr>
        <w:br w:type="page"/>
      </w:r>
    </w:p>
    <w:p w14:paraId="2CECCE9A" w14:textId="085C8FC0" w:rsidR="00690D41" w:rsidRPr="00783AC9" w:rsidRDefault="00690D41" w:rsidP="006E2A80">
      <w:pPr>
        <w:autoSpaceDE w:val="0"/>
        <w:autoSpaceDN w:val="0"/>
        <w:adjustRightInd w:val="0"/>
        <w:snapToGrid w:val="0"/>
        <w:spacing w:line="360" w:lineRule="auto"/>
        <w:jc w:val="both"/>
        <w:rPr>
          <w:rFonts w:ascii="Book Antiqua" w:hAnsi="Book Antiqua"/>
        </w:rPr>
      </w:pPr>
      <w:r w:rsidRPr="00783AC9">
        <w:rPr>
          <w:rFonts w:ascii="Book Antiqua" w:hAnsi="Book Antiqua"/>
          <w:b/>
        </w:rPr>
        <w:lastRenderedPageBreak/>
        <w:t>Abstract</w:t>
      </w:r>
      <w:r w:rsidRPr="00783AC9">
        <w:rPr>
          <w:rFonts w:ascii="Book Antiqua" w:hAnsi="Book Antiqua"/>
        </w:rPr>
        <w:t xml:space="preserve"> </w:t>
      </w:r>
    </w:p>
    <w:p w14:paraId="13BEC669" w14:textId="145049F1" w:rsidR="00690D41" w:rsidRPr="00783AC9" w:rsidRDefault="00690D41" w:rsidP="006E2A80">
      <w:pPr>
        <w:pStyle w:val="Heading4"/>
        <w:adjustRightInd w:val="0"/>
        <w:snapToGrid w:val="0"/>
        <w:spacing w:before="0" w:beforeAutospacing="0" w:after="0" w:afterAutospacing="0" w:line="360" w:lineRule="auto"/>
        <w:jc w:val="both"/>
        <w:rPr>
          <w:rFonts w:ascii="Book Antiqua" w:eastAsia="SimSun" w:hAnsi="Book Antiqua"/>
          <w:b w:val="0"/>
          <w:bCs w:val="0"/>
          <w:sz w:val="24"/>
          <w:szCs w:val="24"/>
          <w:lang w:eastAsia="zh-CN"/>
        </w:rPr>
      </w:pPr>
      <w:r w:rsidRPr="00783AC9">
        <w:rPr>
          <w:rFonts w:ascii="Book Antiqua" w:hAnsi="Book Antiqua"/>
          <w:sz w:val="24"/>
          <w:szCs w:val="24"/>
        </w:rPr>
        <w:t>AIM:</w:t>
      </w:r>
      <w:r w:rsidRPr="00783AC9">
        <w:rPr>
          <w:rFonts w:ascii="Book Antiqua" w:hAnsi="Book Antiqua"/>
          <w:b w:val="0"/>
          <w:bCs w:val="0"/>
          <w:sz w:val="24"/>
          <w:szCs w:val="24"/>
        </w:rPr>
        <w:t xml:space="preserve"> To de</w:t>
      </w:r>
      <w:r w:rsidR="00A7037C" w:rsidRPr="00783AC9">
        <w:rPr>
          <w:rFonts w:ascii="Book Antiqua" w:hAnsi="Book Antiqua"/>
          <w:b w:val="0"/>
          <w:bCs w:val="0"/>
          <w:sz w:val="24"/>
          <w:szCs w:val="24"/>
        </w:rPr>
        <w:t>termine</w:t>
      </w:r>
      <w:r w:rsidRPr="00783AC9">
        <w:rPr>
          <w:rFonts w:ascii="Book Antiqua" w:hAnsi="Book Antiqua"/>
          <w:b w:val="0"/>
          <w:bCs w:val="0"/>
          <w:sz w:val="24"/>
          <w:szCs w:val="24"/>
        </w:rPr>
        <w:t xml:space="preserve"> </w:t>
      </w:r>
      <w:r w:rsidR="00931B15" w:rsidRPr="00783AC9">
        <w:rPr>
          <w:rFonts w:ascii="Book Antiqua" w:hAnsi="Book Antiqua"/>
          <w:b w:val="0"/>
          <w:bCs w:val="0"/>
          <w:sz w:val="24"/>
          <w:szCs w:val="24"/>
        </w:rPr>
        <w:t>whether</w:t>
      </w:r>
      <w:r w:rsidRPr="00783AC9">
        <w:rPr>
          <w:rFonts w:ascii="Book Antiqua" w:hAnsi="Book Antiqua"/>
          <w:b w:val="0"/>
          <w:bCs w:val="0"/>
          <w:sz w:val="24"/>
          <w:szCs w:val="24"/>
        </w:rPr>
        <w:t xml:space="preserve"> </w:t>
      </w:r>
      <w:r w:rsidR="0014294C" w:rsidRPr="00783AC9">
        <w:rPr>
          <w:rFonts w:ascii="Book Antiqua" w:hAnsi="Book Antiqua"/>
          <w:b w:val="0"/>
          <w:bCs w:val="0"/>
          <w:sz w:val="24"/>
          <w:szCs w:val="24"/>
        </w:rPr>
        <w:t>hepatitis C virus (HCV)</w:t>
      </w:r>
      <w:r w:rsidR="0014294C" w:rsidRPr="00783AC9">
        <w:rPr>
          <w:rFonts w:ascii="Book Antiqua" w:eastAsia="SimSun" w:hAnsi="Book Antiqua" w:hint="eastAsia"/>
          <w:b w:val="0"/>
          <w:bCs w:val="0"/>
          <w:sz w:val="24"/>
          <w:szCs w:val="24"/>
          <w:lang w:eastAsia="zh-CN"/>
        </w:rPr>
        <w:t xml:space="preserve"> </w:t>
      </w:r>
      <w:r w:rsidRPr="00783AC9">
        <w:rPr>
          <w:rFonts w:ascii="Book Antiqua" w:hAnsi="Book Antiqua"/>
          <w:b w:val="0"/>
          <w:bCs w:val="0"/>
          <w:sz w:val="24"/>
          <w:szCs w:val="24"/>
        </w:rPr>
        <w:t xml:space="preserve">core substitutions </w:t>
      </w:r>
      <w:r w:rsidR="00A7037C" w:rsidRPr="00783AC9">
        <w:rPr>
          <w:rFonts w:ascii="Book Antiqua" w:hAnsi="Book Antiqua"/>
          <w:b w:val="0"/>
          <w:bCs w:val="0"/>
          <w:sz w:val="24"/>
          <w:szCs w:val="24"/>
        </w:rPr>
        <w:t>play a role</w:t>
      </w:r>
      <w:r w:rsidRPr="00783AC9">
        <w:rPr>
          <w:rFonts w:ascii="Book Antiqua" w:hAnsi="Book Antiqua"/>
          <w:b w:val="0"/>
          <w:bCs w:val="0"/>
          <w:sz w:val="24"/>
          <w:szCs w:val="24"/>
        </w:rPr>
        <w:t xml:space="preserve"> in the response to interferon-based treatment in Caucasian</w:t>
      </w:r>
      <w:r w:rsidR="005119C1" w:rsidRPr="00783AC9">
        <w:rPr>
          <w:rFonts w:ascii="Book Antiqua" w:hAnsi="Book Antiqua"/>
          <w:b w:val="0"/>
          <w:bCs w:val="0"/>
          <w:sz w:val="24"/>
          <w:szCs w:val="24"/>
        </w:rPr>
        <w:t xml:space="preserve"> patients</w:t>
      </w:r>
      <w:r w:rsidRPr="00783AC9">
        <w:rPr>
          <w:rFonts w:ascii="Book Antiqua" w:hAnsi="Book Antiqua"/>
          <w:b w:val="0"/>
          <w:bCs w:val="0"/>
          <w:sz w:val="24"/>
          <w:szCs w:val="24"/>
        </w:rPr>
        <w:t xml:space="preserve">. </w:t>
      </w:r>
    </w:p>
    <w:p w14:paraId="382AE0F1" w14:textId="77777777" w:rsidR="0014294C" w:rsidRPr="00783AC9" w:rsidRDefault="0014294C" w:rsidP="006E2A80">
      <w:pPr>
        <w:pStyle w:val="Heading4"/>
        <w:adjustRightInd w:val="0"/>
        <w:snapToGrid w:val="0"/>
        <w:spacing w:before="0" w:beforeAutospacing="0" w:after="0" w:afterAutospacing="0" w:line="360" w:lineRule="auto"/>
        <w:jc w:val="both"/>
        <w:rPr>
          <w:rFonts w:ascii="Book Antiqua" w:eastAsia="SimSun" w:hAnsi="Book Antiqua"/>
          <w:b w:val="0"/>
          <w:bCs w:val="0"/>
          <w:sz w:val="24"/>
          <w:szCs w:val="24"/>
          <w:lang w:eastAsia="zh-CN"/>
        </w:rPr>
      </w:pPr>
    </w:p>
    <w:p w14:paraId="18CE632B" w14:textId="74B4F8DF" w:rsidR="00690D41" w:rsidRPr="00783AC9" w:rsidRDefault="00690D41" w:rsidP="006E2A80">
      <w:pPr>
        <w:pStyle w:val="Heading4"/>
        <w:adjustRightInd w:val="0"/>
        <w:snapToGrid w:val="0"/>
        <w:spacing w:before="0" w:beforeAutospacing="0" w:after="0" w:afterAutospacing="0" w:line="360" w:lineRule="auto"/>
        <w:jc w:val="both"/>
        <w:rPr>
          <w:rFonts w:ascii="Book Antiqua" w:eastAsia="SimSun" w:hAnsi="Book Antiqua"/>
          <w:b w:val="0"/>
          <w:bCs w:val="0"/>
          <w:sz w:val="24"/>
          <w:szCs w:val="24"/>
          <w:lang w:eastAsia="zh-CN"/>
        </w:rPr>
      </w:pPr>
      <w:r w:rsidRPr="00783AC9">
        <w:rPr>
          <w:rFonts w:ascii="Book Antiqua" w:hAnsi="Book Antiqua"/>
          <w:sz w:val="24"/>
          <w:szCs w:val="24"/>
        </w:rPr>
        <w:t>METHODS</w:t>
      </w:r>
      <w:r w:rsidRPr="00783AC9">
        <w:rPr>
          <w:rFonts w:ascii="Book Antiqua" w:hAnsi="Book Antiqua"/>
          <w:b w:val="0"/>
          <w:bCs w:val="0"/>
          <w:sz w:val="24"/>
          <w:szCs w:val="24"/>
        </w:rPr>
        <w:t xml:space="preserve">: </w:t>
      </w:r>
      <w:r w:rsidR="002A5F59" w:rsidRPr="00783AC9">
        <w:rPr>
          <w:rFonts w:ascii="Book Antiqua" w:hAnsi="Book Antiqua"/>
          <w:b w:val="0"/>
          <w:bCs w:val="0"/>
          <w:sz w:val="24"/>
          <w:szCs w:val="24"/>
        </w:rPr>
        <w:t>One hundred eight</w:t>
      </w:r>
      <w:r w:rsidRPr="00783AC9">
        <w:rPr>
          <w:rFonts w:ascii="Book Antiqua" w:hAnsi="Book Antiqua"/>
          <w:b w:val="0"/>
          <w:bCs w:val="0"/>
          <w:sz w:val="24"/>
          <w:szCs w:val="24"/>
        </w:rPr>
        <w:t xml:space="preserve"> HCV chronically infected patients </w:t>
      </w:r>
      <w:r w:rsidR="002A5F59" w:rsidRPr="00783AC9">
        <w:rPr>
          <w:rFonts w:ascii="Book Antiqua" w:hAnsi="Book Antiqua"/>
          <w:b w:val="0"/>
          <w:bCs w:val="0"/>
          <w:sz w:val="24"/>
          <w:szCs w:val="24"/>
        </w:rPr>
        <w:t>initia</w:t>
      </w:r>
      <w:r w:rsidRPr="00783AC9">
        <w:rPr>
          <w:rFonts w:ascii="Book Antiqua" w:hAnsi="Book Antiqua"/>
          <w:b w:val="0"/>
          <w:bCs w:val="0"/>
          <w:sz w:val="24"/>
          <w:szCs w:val="24"/>
        </w:rPr>
        <w:t xml:space="preserve">ting treatment </w:t>
      </w:r>
      <w:r w:rsidRPr="00783AC9">
        <w:rPr>
          <w:rFonts w:ascii="Book Antiqua" w:hAnsi="Book Antiqua"/>
          <w:b w:val="0"/>
          <w:bCs w:val="0"/>
          <w:sz w:val="24"/>
          <w:szCs w:val="24"/>
          <w:lang w:eastAsia="en-US"/>
        </w:rPr>
        <w:t xml:space="preserve">with </w:t>
      </w:r>
      <w:proofErr w:type="spellStart"/>
      <w:r w:rsidRPr="00783AC9">
        <w:rPr>
          <w:rFonts w:ascii="Book Antiqua" w:hAnsi="Book Antiqua"/>
          <w:b w:val="0"/>
          <w:bCs w:val="0"/>
          <w:sz w:val="24"/>
          <w:szCs w:val="24"/>
          <w:lang w:eastAsia="en-US"/>
        </w:rPr>
        <w:t>pegylated</w:t>
      </w:r>
      <w:proofErr w:type="spellEnd"/>
      <w:r w:rsidRPr="00783AC9">
        <w:rPr>
          <w:rFonts w:ascii="Book Antiqua" w:hAnsi="Book Antiqua"/>
          <w:b w:val="0"/>
          <w:bCs w:val="0"/>
          <w:sz w:val="24"/>
          <w:szCs w:val="24"/>
          <w:lang w:eastAsia="en-US"/>
        </w:rPr>
        <w:t xml:space="preserve"> IFN plus ribavirin for 48 </w:t>
      </w:r>
      <w:proofErr w:type="spellStart"/>
      <w:r w:rsidR="0014294C" w:rsidRPr="00783AC9">
        <w:rPr>
          <w:rFonts w:ascii="Book Antiqua" w:eastAsia="SimSun" w:hAnsi="Book Antiqua" w:hint="eastAsia"/>
          <w:b w:val="0"/>
          <w:bCs w:val="0"/>
          <w:sz w:val="24"/>
          <w:szCs w:val="24"/>
          <w:lang w:eastAsia="zh-CN"/>
        </w:rPr>
        <w:t>wk</w:t>
      </w:r>
      <w:proofErr w:type="spellEnd"/>
      <w:r w:rsidRPr="00783AC9">
        <w:rPr>
          <w:rFonts w:ascii="Book Antiqua" w:hAnsi="Book Antiqua"/>
          <w:b w:val="0"/>
          <w:bCs w:val="0"/>
          <w:sz w:val="24"/>
          <w:szCs w:val="24"/>
          <w:lang w:eastAsia="en-US"/>
        </w:rPr>
        <w:t xml:space="preserve"> were tested for</w:t>
      </w:r>
      <w:r w:rsidRPr="00783AC9">
        <w:rPr>
          <w:rFonts w:ascii="Book Antiqua" w:hAnsi="Book Antiqua"/>
          <w:b w:val="0"/>
          <w:bCs w:val="0"/>
          <w:sz w:val="24"/>
          <w:szCs w:val="24"/>
        </w:rPr>
        <w:t xml:space="preserve"> baseline substitutions at codons 70 and 91 </w:t>
      </w:r>
      <w:r w:rsidR="004913D1" w:rsidRPr="00783AC9">
        <w:rPr>
          <w:rFonts w:ascii="Book Antiqua" w:hAnsi="Book Antiqua"/>
          <w:b w:val="0"/>
          <w:bCs w:val="0"/>
          <w:sz w:val="24"/>
          <w:szCs w:val="24"/>
        </w:rPr>
        <w:t>of</w:t>
      </w:r>
      <w:r w:rsidRPr="00783AC9">
        <w:rPr>
          <w:rFonts w:ascii="Book Antiqua" w:hAnsi="Book Antiqua"/>
          <w:b w:val="0"/>
          <w:bCs w:val="0"/>
          <w:sz w:val="24"/>
          <w:szCs w:val="24"/>
        </w:rPr>
        <w:t xml:space="preserve"> </w:t>
      </w:r>
      <w:r w:rsidR="002A5F59" w:rsidRPr="00783AC9">
        <w:rPr>
          <w:rFonts w:ascii="Book Antiqua" w:hAnsi="Book Antiqua"/>
          <w:b w:val="0"/>
          <w:bCs w:val="0"/>
          <w:sz w:val="24"/>
          <w:szCs w:val="24"/>
        </w:rPr>
        <w:t xml:space="preserve">the </w:t>
      </w:r>
      <w:r w:rsidRPr="00783AC9">
        <w:rPr>
          <w:rFonts w:ascii="Book Antiqua" w:hAnsi="Book Antiqua"/>
          <w:b w:val="0"/>
          <w:bCs w:val="0"/>
          <w:sz w:val="24"/>
          <w:szCs w:val="24"/>
        </w:rPr>
        <w:t>viral core protein (</w:t>
      </w:r>
      <w:proofErr w:type="spellStart"/>
      <w:r w:rsidRPr="00783AC9">
        <w:rPr>
          <w:rFonts w:ascii="Book Antiqua" w:hAnsi="Book Antiqua"/>
          <w:b w:val="0"/>
          <w:bCs w:val="0"/>
          <w:sz w:val="24"/>
          <w:szCs w:val="24"/>
        </w:rPr>
        <w:t>BigDye</w:t>
      </w:r>
      <w:proofErr w:type="spellEnd"/>
      <w:r w:rsidRPr="00783AC9">
        <w:rPr>
          <w:rFonts w:ascii="Book Antiqua" w:hAnsi="Book Antiqua"/>
          <w:b w:val="0"/>
          <w:bCs w:val="0"/>
          <w:sz w:val="24"/>
          <w:szCs w:val="24"/>
        </w:rPr>
        <w:t xml:space="preserve"> Terminator vers.3.1, Applied Biosystems,) and for genetic polymorphisms in host IL28B gene rs12979860 (Custom </w:t>
      </w:r>
      <w:proofErr w:type="spellStart"/>
      <w:r w:rsidRPr="00783AC9">
        <w:rPr>
          <w:rFonts w:ascii="Book Antiqua" w:hAnsi="Book Antiqua"/>
          <w:b w:val="0"/>
          <w:bCs w:val="0"/>
          <w:sz w:val="24"/>
          <w:szCs w:val="24"/>
        </w:rPr>
        <w:t>TaqMan</w:t>
      </w:r>
      <w:proofErr w:type="spellEnd"/>
      <w:r w:rsidRPr="00783AC9">
        <w:rPr>
          <w:rFonts w:ascii="Book Antiqua" w:hAnsi="Book Antiqua"/>
          <w:b w:val="0"/>
          <w:bCs w:val="0"/>
          <w:sz w:val="24"/>
          <w:szCs w:val="24"/>
        </w:rPr>
        <w:t xml:space="preserve"> 5' allelic discrimination assay; Applied Biosystems).</w:t>
      </w:r>
    </w:p>
    <w:p w14:paraId="60045045" w14:textId="77777777" w:rsidR="0014294C" w:rsidRPr="00783AC9" w:rsidRDefault="0014294C" w:rsidP="006E2A80">
      <w:pPr>
        <w:pStyle w:val="Heading4"/>
        <w:adjustRightInd w:val="0"/>
        <w:snapToGrid w:val="0"/>
        <w:spacing w:before="0" w:beforeAutospacing="0" w:after="0" w:afterAutospacing="0" w:line="360" w:lineRule="auto"/>
        <w:jc w:val="both"/>
        <w:rPr>
          <w:rFonts w:ascii="Book Antiqua" w:eastAsia="SimSun" w:hAnsi="Book Antiqua"/>
          <w:b w:val="0"/>
          <w:bCs w:val="0"/>
          <w:sz w:val="24"/>
          <w:szCs w:val="24"/>
          <w:lang w:eastAsia="zh-CN"/>
        </w:rPr>
      </w:pPr>
    </w:p>
    <w:p w14:paraId="40BF24DD" w14:textId="5707EB75" w:rsidR="00690D41" w:rsidRPr="00783AC9" w:rsidRDefault="00690D41" w:rsidP="006E2A80">
      <w:pPr>
        <w:pStyle w:val="Heading4"/>
        <w:adjustRightInd w:val="0"/>
        <w:snapToGrid w:val="0"/>
        <w:spacing w:before="0" w:beforeAutospacing="0" w:after="0" w:afterAutospacing="0" w:line="360" w:lineRule="auto"/>
        <w:jc w:val="both"/>
        <w:rPr>
          <w:rFonts w:ascii="Book Antiqua" w:eastAsia="SimSun" w:hAnsi="Book Antiqua"/>
          <w:b w:val="0"/>
          <w:bCs w:val="0"/>
          <w:sz w:val="24"/>
          <w:szCs w:val="24"/>
          <w:lang w:eastAsia="zh-CN"/>
        </w:rPr>
      </w:pPr>
      <w:r w:rsidRPr="00783AC9">
        <w:rPr>
          <w:rFonts w:ascii="Book Antiqua" w:hAnsi="Book Antiqua"/>
          <w:sz w:val="24"/>
          <w:szCs w:val="24"/>
        </w:rPr>
        <w:t>RESULTS</w:t>
      </w:r>
      <w:r w:rsidRPr="00783AC9">
        <w:rPr>
          <w:rFonts w:ascii="Book Antiqua" w:hAnsi="Book Antiqua"/>
          <w:b w:val="0"/>
          <w:bCs w:val="0"/>
          <w:sz w:val="24"/>
          <w:szCs w:val="24"/>
        </w:rPr>
        <w:t xml:space="preserve">: </w:t>
      </w:r>
      <w:r w:rsidR="002A5F59" w:rsidRPr="00783AC9">
        <w:rPr>
          <w:rFonts w:ascii="Book Antiqua" w:hAnsi="Book Antiqua"/>
          <w:b w:val="0"/>
          <w:bCs w:val="0"/>
          <w:sz w:val="24"/>
          <w:szCs w:val="24"/>
        </w:rPr>
        <w:t>Of the</w:t>
      </w:r>
      <w:r w:rsidRPr="00783AC9">
        <w:rPr>
          <w:rFonts w:ascii="Book Antiqua" w:hAnsi="Book Antiqua"/>
          <w:b w:val="0"/>
          <w:bCs w:val="0"/>
          <w:sz w:val="24"/>
          <w:szCs w:val="24"/>
        </w:rPr>
        <w:t xml:space="preserve"> patients</w:t>
      </w:r>
      <w:r w:rsidR="002A5F59" w:rsidRPr="00783AC9">
        <w:rPr>
          <w:rFonts w:ascii="Book Antiqua" w:hAnsi="Book Antiqua"/>
          <w:b w:val="0"/>
          <w:bCs w:val="0"/>
          <w:sz w:val="24"/>
          <w:szCs w:val="24"/>
        </w:rPr>
        <w:t>, all</w:t>
      </w:r>
      <w:r w:rsidRPr="00783AC9">
        <w:rPr>
          <w:rFonts w:ascii="Book Antiqua" w:hAnsi="Book Antiqua"/>
          <w:b w:val="0"/>
          <w:bCs w:val="0"/>
          <w:sz w:val="24"/>
          <w:szCs w:val="24"/>
        </w:rPr>
        <w:t xml:space="preserve"> were infected with HCV genotype 1b, 44.4% had low baseline HCV viral load, and 37.9% had mild/moderate fibrosis. Only 38.9</w:t>
      </w:r>
      <w:r w:rsidRPr="00783AC9">
        <w:rPr>
          <w:rFonts w:ascii="Book Antiqua" w:hAnsi="Book Antiqua"/>
          <w:b w:val="0"/>
          <w:bCs w:val="0"/>
          <w:sz w:val="24"/>
          <w:szCs w:val="24"/>
          <w:lang w:eastAsia="en-US"/>
        </w:rPr>
        <w:t xml:space="preserve">% achieved </w:t>
      </w:r>
      <w:r w:rsidRPr="00783AC9">
        <w:rPr>
          <w:rFonts w:ascii="Book Antiqua" w:hAnsi="Book Antiqua"/>
          <w:b w:val="0"/>
          <w:bCs w:val="0"/>
          <w:sz w:val="24"/>
          <w:szCs w:val="24"/>
        </w:rPr>
        <w:t xml:space="preserve">therapeutic success, defined as sustained </w:t>
      </w:r>
      <w:proofErr w:type="spellStart"/>
      <w:r w:rsidRPr="00783AC9">
        <w:rPr>
          <w:rFonts w:ascii="Book Antiqua" w:hAnsi="Book Antiqua"/>
          <w:b w:val="0"/>
          <w:bCs w:val="0"/>
          <w:sz w:val="24"/>
          <w:szCs w:val="24"/>
        </w:rPr>
        <w:t>virological</w:t>
      </w:r>
      <w:proofErr w:type="spellEnd"/>
      <w:r w:rsidRPr="00783AC9">
        <w:rPr>
          <w:rFonts w:ascii="Book Antiqua" w:hAnsi="Book Antiqua"/>
          <w:b w:val="0"/>
          <w:bCs w:val="0"/>
          <w:sz w:val="24"/>
          <w:szCs w:val="24"/>
        </w:rPr>
        <w:t xml:space="preserve"> response (</w:t>
      </w:r>
      <w:r w:rsidRPr="00783AC9">
        <w:rPr>
          <w:rFonts w:ascii="Book Antiqua" w:hAnsi="Book Antiqua"/>
          <w:b w:val="0"/>
          <w:bCs w:val="0"/>
          <w:sz w:val="24"/>
          <w:szCs w:val="24"/>
          <w:lang w:eastAsia="en-US"/>
        </w:rPr>
        <w:t xml:space="preserve">SVR). </w:t>
      </w:r>
      <w:r w:rsidR="002A5F59" w:rsidRPr="00783AC9">
        <w:rPr>
          <w:rFonts w:ascii="Book Antiqua" w:hAnsi="Book Antiqua"/>
          <w:b w:val="0"/>
          <w:bCs w:val="0"/>
          <w:sz w:val="24"/>
          <w:szCs w:val="24"/>
        </w:rPr>
        <w:t>Eighty-eight percent</w:t>
      </w:r>
      <w:r w:rsidRPr="00783AC9">
        <w:rPr>
          <w:rFonts w:ascii="Book Antiqua" w:hAnsi="Book Antiqua"/>
          <w:b w:val="0"/>
          <w:bCs w:val="0"/>
          <w:sz w:val="24"/>
          <w:szCs w:val="24"/>
        </w:rPr>
        <w:t xml:space="preserve"> of the patients presented at least one substitution at core position 70 (</w:t>
      </w:r>
      <w:r w:rsidRPr="00783AC9">
        <w:rPr>
          <w:rFonts w:ascii="Book Antiqua" w:hAnsi="Book Antiqua"/>
          <w:b w:val="0"/>
          <w:bCs w:val="0"/>
          <w:sz w:val="24"/>
          <w:szCs w:val="24"/>
          <w:shd w:val="clear" w:color="auto" w:fill="FFFFFF"/>
        </w:rPr>
        <w:t xml:space="preserve">R70Q/H) or/and position 91 (L91M). </w:t>
      </w:r>
      <w:r w:rsidRPr="00783AC9">
        <w:rPr>
          <w:rFonts w:ascii="Book Antiqua" w:hAnsi="Book Antiqua"/>
          <w:b w:val="0"/>
          <w:bCs w:val="0"/>
          <w:sz w:val="24"/>
          <w:szCs w:val="24"/>
        </w:rPr>
        <w:t xml:space="preserve">The favorable IL28B CC </w:t>
      </w:r>
      <w:r w:rsidR="00F351B1" w:rsidRPr="00783AC9">
        <w:rPr>
          <w:rFonts w:ascii="Book Antiqua" w:hAnsi="Book Antiqua"/>
          <w:b w:val="0"/>
          <w:bCs w:val="0"/>
          <w:sz w:val="24"/>
          <w:szCs w:val="24"/>
        </w:rPr>
        <w:t>polymorphism was</w:t>
      </w:r>
      <w:r w:rsidRPr="00783AC9">
        <w:rPr>
          <w:rFonts w:ascii="Book Antiqua" w:hAnsi="Book Antiqua"/>
          <w:b w:val="0"/>
          <w:bCs w:val="0"/>
          <w:sz w:val="24"/>
          <w:szCs w:val="24"/>
        </w:rPr>
        <w:t xml:space="preserve"> detected in </w:t>
      </w:r>
      <w:r w:rsidR="00F351B1" w:rsidRPr="00783AC9">
        <w:rPr>
          <w:rFonts w:ascii="Book Antiqua" w:hAnsi="Book Antiqua"/>
          <w:b w:val="0"/>
          <w:bCs w:val="0"/>
          <w:sz w:val="24"/>
          <w:szCs w:val="24"/>
        </w:rPr>
        <w:t xml:space="preserve">only </w:t>
      </w:r>
      <w:r w:rsidRPr="00783AC9">
        <w:rPr>
          <w:rFonts w:ascii="Book Antiqua" w:hAnsi="Book Antiqua"/>
          <w:b w:val="0"/>
          <w:bCs w:val="0"/>
          <w:sz w:val="24"/>
          <w:szCs w:val="24"/>
        </w:rPr>
        <w:t xml:space="preserve">17.6% of the patients. In </w:t>
      </w:r>
      <w:r w:rsidR="003677EE" w:rsidRPr="00783AC9">
        <w:rPr>
          <w:rFonts w:ascii="Book Antiqua" w:hAnsi="Book Antiqua"/>
          <w:b w:val="0"/>
          <w:bCs w:val="0"/>
          <w:sz w:val="24"/>
          <w:szCs w:val="24"/>
        </w:rPr>
        <w:t>the</w:t>
      </w:r>
      <w:r w:rsidR="00F351B1" w:rsidRPr="00783AC9">
        <w:rPr>
          <w:rFonts w:ascii="Book Antiqua" w:hAnsi="Book Antiqua"/>
          <w:b w:val="0"/>
          <w:bCs w:val="0"/>
          <w:sz w:val="24"/>
          <w:szCs w:val="24"/>
        </w:rPr>
        <w:t xml:space="preserve"> </w:t>
      </w:r>
      <w:r w:rsidRPr="00783AC9">
        <w:rPr>
          <w:rFonts w:ascii="Book Antiqua" w:hAnsi="Book Antiqua"/>
          <w:b w:val="0"/>
          <w:bCs w:val="0"/>
          <w:sz w:val="24"/>
          <w:szCs w:val="24"/>
        </w:rPr>
        <w:t>univariate analysis</w:t>
      </w:r>
      <w:r w:rsidR="002A5F59" w:rsidRPr="00783AC9">
        <w:rPr>
          <w:rFonts w:ascii="Book Antiqua" w:hAnsi="Book Antiqua"/>
          <w:b w:val="0"/>
          <w:bCs w:val="0"/>
          <w:sz w:val="24"/>
          <w:szCs w:val="24"/>
        </w:rPr>
        <w:t>,</w:t>
      </w:r>
      <w:r w:rsidRPr="00783AC9">
        <w:rPr>
          <w:rFonts w:ascii="Book Antiqua" w:hAnsi="Book Antiqua"/>
          <w:b w:val="0"/>
          <w:bCs w:val="0"/>
          <w:sz w:val="24"/>
          <w:szCs w:val="24"/>
        </w:rPr>
        <w:t xml:space="preserve"> young age (</w:t>
      </w:r>
      <w:r w:rsidR="0014294C" w:rsidRPr="00783AC9">
        <w:rPr>
          <w:rFonts w:ascii="Book Antiqua" w:hAnsi="Book Antiqua"/>
          <w:b w:val="0"/>
          <w:bCs w:val="0"/>
          <w:i/>
          <w:sz w:val="24"/>
          <w:szCs w:val="24"/>
        </w:rPr>
        <w:t xml:space="preserve">P &lt; </w:t>
      </w:r>
      <w:r w:rsidRPr="00783AC9">
        <w:rPr>
          <w:rFonts w:ascii="Book Antiqua" w:hAnsi="Book Antiqua"/>
          <w:b w:val="0"/>
          <w:bCs w:val="0"/>
          <w:sz w:val="24"/>
          <w:szCs w:val="24"/>
        </w:rPr>
        <w:t>0.001), urban residence (</w:t>
      </w:r>
      <w:r w:rsidR="0014294C" w:rsidRPr="00783AC9">
        <w:rPr>
          <w:rFonts w:ascii="Book Antiqua" w:hAnsi="Book Antiqua"/>
          <w:b w:val="0"/>
          <w:bCs w:val="0"/>
          <w:i/>
          <w:sz w:val="24"/>
          <w:szCs w:val="24"/>
        </w:rPr>
        <w:t xml:space="preserve">P = </w:t>
      </w:r>
      <w:r w:rsidRPr="00783AC9">
        <w:rPr>
          <w:rFonts w:ascii="Book Antiqua" w:hAnsi="Book Antiqua"/>
          <w:b w:val="0"/>
          <w:bCs w:val="0"/>
          <w:sz w:val="24"/>
          <w:szCs w:val="24"/>
        </w:rPr>
        <w:t>0.004), IL28B CC genotype (</w:t>
      </w:r>
      <w:r w:rsidR="0014294C" w:rsidRPr="00783AC9">
        <w:rPr>
          <w:rFonts w:ascii="Book Antiqua" w:hAnsi="Book Antiqua"/>
          <w:b w:val="0"/>
          <w:bCs w:val="0"/>
          <w:i/>
          <w:sz w:val="24"/>
          <w:szCs w:val="24"/>
        </w:rPr>
        <w:t xml:space="preserve">P &lt; </w:t>
      </w:r>
      <w:r w:rsidRPr="00783AC9">
        <w:rPr>
          <w:rFonts w:ascii="Book Antiqua" w:hAnsi="Book Antiqua"/>
          <w:b w:val="0"/>
          <w:bCs w:val="0"/>
          <w:sz w:val="24"/>
          <w:szCs w:val="24"/>
        </w:rPr>
        <w:t>0.001), absence of core mutations (</w:t>
      </w:r>
      <w:r w:rsidR="0014294C" w:rsidRPr="00783AC9">
        <w:rPr>
          <w:rFonts w:ascii="Book Antiqua" w:hAnsi="Book Antiqua"/>
          <w:b w:val="0"/>
          <w:bCs w:val="0"/>
          <w:i/>
          <w:sz w:val="24"/>
          <w:szCs w:val="24"/>
        </w:rPr>
        <w:t xml:space="preserve">P = </w:t>
      </w:r>
      <w:r w:rsidRPr="00783AC9">
        <w:rPr>
          <w:rFonts w:ascii="Book Antiqua" w:hAnsi="Book Antiqua"/>
          <w:b w:val="0"/>
          <w:bCs w:val="0"/>
          <w:sz w:val="24"/>
          <w:szCs w:val="24"/>
        </w:rPr>
        <w:t xml:space="preserve">0.005), achievement of </w:t>
      </w:r>
      <w:r w:rsidR="00935BD4" w:rsidRPr="00783AC9">
        <w:rPr>
          <w:rFonts w:ascii="Book Antiqua" w:hAnsi="Book Antiqua"/>
          <w:b w:val="0"/>
          <w:bCs w:val="0"/>
          <w:sz w:val="24"/>
          <w:szCs w:val="24"/>
        </w:rPr>
        <w:t xml:space="preserve">rapid </w:t>
      </w:r>
      <w:proofErr w:type="spellStart"/>
      <w:r w:rsidR="00935BD4" w:rsidRPr="00783AC9">
        <w:rPr>
          <w:rFonts w:ascii="Book Antiqua" w:hAnsi="Book Antiqua"/>
          <w:b w:val="0"/>
          <w:bCs w:val="0"/>
          <w:sz w:val="24"/>
          <w:szCs w:val="24"/>
        </w:rPr>
        <w:t>virologic</w:t>
      </w:r>
      <w:proofErr w:type="spellEnd"/>
      <w:r w:rsidR="00935BD4" w:rsidRPr="00783AC9">
        <w:rPr>
          <w:rFonts w:ascii="Book Antiqua" w:hAnsi="Book Antiqua"/>
          <w:b w:val="0"/>
          <w:bCs w:val="0"/>
          <w:sz w:val="24"/>
          <w:szCs w:val="24"/>
        </w:rPr>
        <w:t xml:space="preserve"> response </w:t>
      </w:r>
      <w:r w:rsidRPr="00783AC9">
        <w:rPr>
          <w:rFonts w:ascii="Book Antiqua" w:hAnsi="Book Antiqua"/>
          <w:b w:val="0"/>
          <w:bCs w:val="0"/>
          <w:sz w:val="24"/>
          <w:szCs w:val="24"/>
        </w:rPr>
        <w:t>(</w:t>
      </w:r>
      <w:r w:rsidR="0014294C" w:rsidRPr="00783AC9">
        <w:rPr>
          <w:rFonts w:ascii="Book Antiqua" w:hAnsi="Book Antiqua"/>
          <w:b w:val="0"/>
          <w:bCs w:val="0"/>
          <w:i/>
          <w:sz w:val="24"/>
          <w:szCs w:val="24"/>
        </w:rPr>
        <w:t xml:space="preserve">P &lt; </w:t>
      </w:r>
      <w:r w:rsidRPr="00783AC9">
        <w:rPr>
          <w:rFonts w:ascii="Book Antiqua" w:hAnsi="Book Antiqua"/>
          <w:b w:val="0"/>
          <w:bCs w:val="0"/>
          <w:sz w:val="24"/>
          <w:szCs w:val="24"/>
        </w:rPr>
        <w:t xml:space="preserve">0.001) and </w:t>
      </w:r>
      <w:r w:rsidR="00935BD4" w:rsidRPr="00783AC9">
        <w:rPr>
          <w:rFonts w:ascii="Book Antiqua" w:hAnsi="Book Antiqua"/>
          <w:b w:val="0"/>
          <w:bCs w:val="0"/>
          <w:sz w:val="24"/>
          <w:szCs w:val="24"/>
        </w:rPr>
        <w:t xml:space="preserve">early </w:t>
      </w:r>
      <w:proofErr w:type="spellStart"/>
      <w:r w:rsidR="00935BD4" w:rsidRPr="00783AC9">
        <w:rPr>
          <w:rFonts w:ascii="Book Antiqua" w:hAnsi="Book Antiqua"/>
          <w:b w:val="0"/>
          <w:bCs w:val="0"/>
          <w:sz w:val="24"/>
          <w:szCs w:val="24"/>
        </w:rPr>
        <w:t>virological</w:t>
      </w:r>
      <w:proofErr w:type="spellEnd"/>
      <w:r w:rsidR="00935BD4" w:rsidRPr="00783AC9">
        <w:rPr>
          <w:rFonts w:ascii="Book Antiqua" w:hAnsi="Book Antiqua"/>
          <w:b w:val="0"/>
          <w:bCs w:val="0"/>
          <w:sz w:val="24"/>
          <w:szCs w:val="24"/>
        </w:rPr>
        <w:t xml:space="preserve"> response </w:t>
      </w:r>
      <w:r w:rsidRPr="00783AC9">
        <w:rPr>
          <w:rFonts w:ascii="Book Antiqua" w:hAnsi="Book Antiqua"/>
          <w:b w:val="0"/>
          <w:bCs w:val="0"/>
          <w:sz w:val="24"/>
          <w:szCs w:val="24"/>
        </w:rPr>
        <w:t>(</w:t>
      </w:r>
      <w:r w:rsidR="0014294C" w:rsidRPr="00783AC9">
        <w:rPr>
          <w:rFonts w:ascii="Book Antiqua" w:hAnsi="Book Antiqua"/>
          <w:b w:val="0"/>
          <w:bCs w:val="0"/>
          <w:i/>
          <w:sz w:val="24"/>
          <w:szCs w:val="24"/>
        </w:rPr>
        <w:t xml:space="preserve">P &lt; </w:t>
      </w:r>
      <w:r w:rsidRPr="00783AC9">
        <w:rPr>
          <w:rFonts w:ascii="Book Antiqua" w:hAnsi="Book Antiqua"/>
          <w:b w:val="0"/>
          <w:bCs w:val="0"/>
          <w:sz w:val="24"/>
          <w:szCs w:val="24"/>
        </w:rPr>
        <w:t xml:space="preserve">0.001) were significantly correlated with SVR. A multivariate analysis revealed three independent predictors </w:t>
      </w:r>
      <w:r w:rsidR="002A5F59" w:rsidRPr="00783AC9">
        <w:rPr>
          <w:rFonts w:ascii="Book Antiqua" w:hAnsi="Book Antiqua"/>
          <w:b w:val="0"/>
          <w:bCs w:val="0"/>
          <w:sz w:val="24"/>
          <w:szCs w:val="24"/>
        </w:rPr>
        <w:t>of</w:t>
      </w:r>
      <w:r w:rsidRPr="00783AC9">
        <w:rPr>
          <w:rFonts w:ascii="Book Antiqua" w:hAnsi="Book Antiqua"/>
          <w:b w:val="0"/>
          <w:bCs w:val="0"/>
          <w:sz w:val="24"/>
          <w:szCs w:val="24"/>
        </w:rPr>
        <w:t xml:space="preserve"> therapeutic success: young age (</w:t>
      </w:r>
      <w:r w:rsidR="0014294C" w:rsidRPr="00783AC9">
        <w:rPr>
          <w:rFonts w:ascii="Book Antiqua" w:hAnsi="Book Antiqua"/>
          <w:b w:val="0"/>
          <w:bCs w:val="0"/>
          <w:i/>
          <w:sz w:val="24"/>
          <w:szCs w:val="24"/>
        </w:rPr>
        <w:t xml:space="preserve">P &lt; </w:t>
      </w:r>
      <w:r w:rsidRPr="00783AC9">
        <w:rPr>
          <w:rFonts w:ascii="Book Antiqua" w:hAnsi="Book Antiqua"/>
          <w:b w:val="0"/>
          <w:sz w:val="24"/>
          <w:szCs w:val="24"/>
        </w:rPr>
        <w:t>0.001</w:t>
      </w:r>
      <w:r w:rsidRPr="00783AC9">
        <w:rPr>
          <w:rFonts w:ascii="Book Antiqua" w:hAnsi="Book Antiqua"/>
          <w:b w:val="0"/>
          <w:bCs w:val="0"/>
          <w:sz w:val="24"/>
          <w:szCs w:val="24"/>
        </w:rPr>
        <w:t>), absence of core substitutions (</w:t>
      </w:r>
      <w:r w:rsidR="0014294C" w:rsidRPr="00783AC9">
        <w:rPr>
          <w:rFonts w:ascii="Book Antiqua" w:hAnsi="Book Antiqua"/>
          <w:b w:val="0"/>
          <w:bCs w:val="0"/>
          <w:i/>
          <w:sz w:val="24"/>
          <w:szCs w:val="24"/>
        </w:rPr>
        <w:t xml:space="preserve">P = </w:t>
      </w:r>
      <w:r w:rsidRPr="00783AC9">
        <w:rPr>
          <w:rFonts w:ascii="Book Antiqua" w:hAnsi="Book Antiqua"/>
          <w:b w:val="0"/>
          <w:sz w:val="24"/>
          <w:szCs w:val="24"/>
        </w:rPr>
        <w:t>0.04</w:t>
      </w:r>
      <w:r w:rsidRPr="00783AC9">
        <w:rPr>
          <w:rFonts w:ascii="Book Antiqua" w:hAnsi="Book Antiqua"/>
          <w:b w:val="0"/>
          <w:bCs w:val="0"/>
          <w:sz w:val="24"/>
          <w:szCs w:val="24"/>
        </w:rPr>
        <w:t>) and IL28B CC genotype (</w:t>
      </w:r>
      <w:r w:rsidR="0014294C" w:rsidRPr="00783AC9">
        <w:rPr>
          <w:rFonts w:ascii="Book Antiqua" w:hAnsi="Book Antiqua"/>
          <w:b w:val="0"/>
          <w:bCs w:val="0"/>
          <w:i/>
          <w:sz w:val="24"/>
          <w:szCs w:val="24"/>
        </w:rPr>
        <w:t xml:space="preserve">P &lt; </w:t>
      </w:r>
      <w:r w:rsidRPr="00783AC9">
        <w:rPr>
          <w:rFonts w:ascii="Book Antiqua" w:hAnsi="Book Antiqua"/>
          <w:b w:val="0"/>
          <w:sz w:val="24"/>
          <w:szCs w:val="24"/>
        </w:rPr>
        <w:t>0.001</w:t>
      </w:r>
      <w:r w:rsidRPr="00783AC9">
        <w:rPr>
          <w:rFonts w:ascii="Book Antiqua" w:hAnsi="Book Antiqua"/>
          <w:b w:val="0"/>
          <w:bCs w:val="0"/>
          <w:sz w:val="24"/>
          <w:szCs w:val="24"/>
        </w:rPr>
        <w:t>); the model correctly classified 75.9% of SVR cases with a positive predictive value of 80.7%.</w:t>
      </w:r>
      <w:r w:rsidR="001E6873" w:rsidRPr="00783AC9">
        <w:rPr>
          <w:rFonts w:ascii="Book Antiqua" w:hAnsi="Book Antiqua"/>
          <w:b w:val="0"/>
          <w:bCs w:val="0"/>
          <w:sz w:val="24"/>
          <w:szCs w:val="24"/>
        </w:rPr>
        <w:t xml:space="preserve"> </w:t>
      </w:r>
    </w:p>
    <w:p w14:paraId="2088554A" w14:textId="77777777" w:rsidR="0014294C" w:rsidRPr="00783AC9" w:rsidRDefault="0014294C" w:rsidP="006E2A80">
      <w:pPr>
        <w:pStyle w:val="Heading4"/>
        <w:adjustRightInd w:val="0"/>
        <w:snapToGrid w:val="0"/>
        <w:spacing w:before="0" w:beforeAutospacing="0" w:after="0" w:afterAutospacing="0" w:line="360" w:lineRule="auto"/>
        <w:jc w:val="both"/>
        <w:rPr>
          <w:rFonts w:ascii="Book Antiqua" w:eastAsia="SimSun" w:hAnsi="Book Antiqua"/>
          <w:b w:val="0"/>
          <w:bCs w:val="0"/>
          <w:sz w:val="24"/>
          <w:szCs w:val="24"/>
          <w:lang w:eastAsia="zh-CN"/>
        </w:rPr>
      </w:pPr>
    </w:p>
    <w:p w14:paraId="7FF60D9F" w14:textId="3F33FDD4" w:rsidR="00690D41" w:rsidRPr="00783AC9" w:rsidRDefault="00690D41" w:rsidP="006E2A80">
      <w:pPr>
        <w:pStyle w:val="Heading4"/>
        <w:adjustRightInd w:val="0"/>
        <w:snapToGrid w:val="0"/>
        <w:spacing w:before="0" w:beforeAutospacing="0" w:after="0" w:afterAutospacing="0" w:line="360" w:lineRule="auto"/>
        <w:jc w:val="both"/>
        <w:rPr>
          <w:rFonts w:ascii="Book Antiqua" w:eastAsia="SimSun" w:hAnsi="Book Antiqua"/>
          <w:b w:val="0"/>
          <w:sz w:val="24"/>
          <w:szCs w:val="24"/>
          <w:lang w:eastAsia="zh-CN"/>
        </w:rPr>
      </w:pPr>
      <w:r w:rsidRPr="00783AC9">
        <w:rPr>
          <w:rFonts w:ascii="Book Antiqua" w:hAnsi="Book Antiqua"/>
          <w:sz w:val="24"/>
          <w:szCs w:val="24"/>
        </w:rPr>
        <w:t xml:space="preserve">CONCLUSION: </w:t>
      </w:r>
      <w:r w:rsidRPr="00783AC9">
        <w:rPr>
          <w:rFonts w:ascii="Book Antiqua" w:hAnsi="Book Antiqua"/>
          <w:b w:val="0"/>
          <w:sz w:val="24"/>
          <w:szCs w:val="24"/>
        </w:rPr>
        <w:t>HCV</w:t>
      </w:r>
      <w:r w:rsidRPr="00783AC9">
        <w:rPr>
          <w:rFonts w:ascii="Book Antiqua" w:hAnsi="Book Antiqua"/>
          <w:sz w:val="24"/>
          <w:szCs w:val="24"/>
        </w:rPr>
        <w:t xml:space="preserve"> </w:t>
      </w:r>
      <w:r w:rsidRPr="00783AC9">
        <w:rPr>
          <w:rFonts w:ascii="Book Antiqua" w:hAnsi="Book Antiqua"/>
          <w:b w:val="0"/>
          <w:sz w:val="24"/>
          <w:szCs w:val="24"/>
        </w:rPr>
        <w:t>core mutations can help distinguish between patients who can still benefit from the affordable IFN</w:t>
      </w:r>
      <w:r w:rsidR="0074097F" w:rsidRPr="00783AC9">
        <w:rPr>
          <w:rFonts w:ascii="Book Antiqua" w:hAnsi="Book Antiqua"/>
          <w:b w:val="0"/>
          <w:sz w:val="24"/>
          <w:szCs w:val="24"/>
        </w:rPr>
        <w:t>-</w:t>
      </w:r>
      <w:r w:rsidRPr="00783AC9">
        <w:rPr>
          <w:rFonts w:ascii="Book Antiqua" w:hAnsi="Book Antiqua"/>
          <w:b w:val="0"/>
          <w:sz w:val="24"/>
          <w:szCs w:val="24"/>
        </w:rPr>
        <w:t>based</w:t>
      </w:r>
      <w:r w:rsidR="0074097F" w:rsidRPr="00783AC9">
        <w:rPr>
          <w:rFonts w:ascii="Book Antiqua" w:hAnsi="Book Antiqua"/>
          <w:b w:val="0"/>
          <w:sz w:val="24"/>
          <w:szCs w:val="24"/>
        </w:rPr>
        <w:t xml:space="preserve"> </w:t>
      </w:r>
      <w:r w:rsidRPr="00783AC9">
        <w:rPr>
          <w:rFonts w:ascii="Book Antiqua" w:hAnsi="Book Antiqua"/>
          <w:b w:val="0"/>
          <w:sz w:val="24"/>
          <w:szCs w:val="24"/>
        </w:rPr>
        <w:t xml:space="preserve">therapy from those who must be treated with DAAs to prevent the evolution towards </w:t>
      </w:r>
      <w:r w:rsidRPr="00783AC9">
        <w:rPr>
          <w:rStyle w:val="Emphasis"/>
          <w:rFonts w:ascii="Book Antiqua" w:hAnsi="Book Antiqua"/>
          <w:b w:val="0"/>
          <w:bCs w:val="0"/>
          <w:i w:val="0"/>
          <w:iCs/>
          <w:sz w:val="24"/>
          <w:szCs w:val="24"/>
          <w:shd w:val="clear" w:color="auto" w:fill="FFFFFF"/>
        </w:rPr>
        <w:t>end-stage liver disease</w:t>
      </w:r>
      <w:r w:rsidRPr="00783AC9">
        <w:rPr>
          <w:rFonts w:ascii="Book Antiqua" w:hAnsi="Book Antiqua"/>
          <w:b w:val="0"/>
          <w:sz w:val="24"/>
          <w:szCs w:val="24"/>
        </w:rPr>
        <w:t xml:space="preserve">. </w:t>
      </w:r>
    </w:p>
    <w:p w14:paraId="054A9740" w14:textId="77777777" w:rsidR="0014294C" w:rsidRPr="00783AC9" w:rsidRDefault="0014294C" w:rsidP="006E2A80">
      <w:pPr>
        <w:pStyle w:val="Heading4"/>
        <w:adjustRightInd w:val="0"/>
        <w:snapToGrid w:val="0"/>
        <w:spacing w:before="0" w:beforeAutospacing="0" w:after="0" w:afterAutospacing="0" w:line="360" w:lineRule="auto"/>
        <w:jc w:val="both"/>
        <w:rPr>
          <w:rFonts w:ascii="Book Antiqua" w:eastAsia="SimSun" w:hAnsi="Book Antiqua"/>
          <w:b w:val="0"/>
          <w:bCs w:val="0"/>
          <w:sz w:val="24"/>
          <w:szCs w:val="24"/>
          <w:lang w:eastAsia="zh-CN"/>
        </w:rPr>
      </w:pPr>
    </w:p>
    <w:p w14:paraId="1D7576B6" w14:textId="77777777" w:rsidR="00690D41" w:rsidRPr="00783AC9" w:rsidRDefault="00690D41" w:rsidP="006E2A80">
      <w:pPr>
        <w:pStyle w:val="NormalWeb"/>
        <w:adjustRightInd w:val="0"/>
        <w:snapToGrid w:val="0"/>
        <w:spacing w:before="0" w:beforeAutospacing="0" w:after="0" w:afterAutospacing="0" w:line="360" w:lineRule="auto"/>
        <w:jc w:val="both"/>
        <w:rPr>
          <w:rFonts w:ascii="Book Antiqua" w:hAnsi="Book Antiqua"/>
        </w:rPr>
      </w:pPr>
      <w:r w:rsidRPr="00783AC9">
        <w:rPr>
          <w:rFonts w:ascii="Book Antiqua" w:hAnsi="Book Antiqua"/>
          <w:b/>
          <w:bCs/>
        </w:rPr>
        <w:t>Key words</w:t>
      </w:r>
      <w:r w:rsidRPr="00783AC9">
        <w:rPr>
          <w:rFonts w:ascii="Book Antiqua" w:hAnsi="Book Antiqua"/>
        </w:rPr>
        <w:t>: Chronic hepatitis C; Caucasian patients; Core substitutions; IL28B polymorphism; Treatment</w:t>
      </w:r>
    </w:p>
    <w:p w14:paraId="4EE44C32" w14:textId="77777777" w:rsidR="0014294C" w:rsidRPr="00783AC9" w:rsidRDefault="0014294C" w:rsidP="0014294C">
      <w:pPr>
        <w:widowControl w:val="0"/>
        <w:adjustRightInd w:val="0"/>
        <w:snapToGrid w:val="0"/>
        <w:spacing w:line="360" w:lineRule="auto"/>
        <w:jc w:val="both"/>
        <w:rPr>
          <w:rFonts w:ascii="Book Antiqua" w:eastAsia="SimSun" w:hAnsi="Book Antiqua"/>
          <w:b/>
          <w:kern w:val="2"/>
          <w:lang w:eastAsia="zh-CN"/>
        </w:rPr>
      </w:pPr>
      <w:bookmarkStart w:id="199" w:name="OLE_LINK73"/>
      <w:bookmarkStart w:id="200" w:name="OLE_LINK68"/>
      <w:bookmarkStart w:id="201" w:name="OLE_LINK3632"/>
      <w:bookmarkStart w:id="202" w:name="OLE_LINK66"/>
      <w:bookmarkStart w:id="203" w:name="OLE_LINK3236"/>
      <w:bookmarkStart w:id="204" w:name="OLE_LINK3212"/>
      <w:bookmarkStart w:id="205" w:name="OLE_LINK3172"/>
      <w:bookmarkStart w:id="206" w:name="OLE_LINK3036"/>
      <w:bookmarkStart w:id="207" w:name="OLE_LINK3130"/>
      <w:bookmarkStart w:id="208" w:name="OLE_LINK3497"/>
      <w:bookmarkStart w:id="209" w:name="OLE_LINK2933"/>
      <w:bookmarkStart w:id="210" w:name="OLE_LINK2910"/>
      <w:bookmarkStart w:id="211" w:name="OLE_LINK52"/>
      <w:bookmarkStart w:id="212" w:name="OLE_LINK2775"/>
      <w:bookmarkStart w:id="213" w:name="OLE_LINK2658"/>
      <w:bookmarkStart w:id="214" w:name="OLE_LINK2732"/>
      <w:bookmarkStart w:id="215" w:name="OLE_LINK2695"/>
      <w:bookmarkStart w:id="216" w:name="OLE_LINK2608"/>
      <w:bookmarkStart w:id="217" w:name="OLE_LINK2563"/>
      <w:bookmarkStart w:id="218" w:name="OLE_LINK2467"/>
      <w:bookmarkStart w:id="219" w:name="OLE_LINK2448"/>
      <w:bookmarkStart w:id="220" w:name="OLE_LINK2332"/>
      <w:bookmarkStart w:id="221" w:name="OLE_LINK768"/>
      <w:bookmarkStart w:id="222" w:name="OLE_LINK2186"/>
      <w:bookmarkStart w:id="223" w:name="OLE_LINK1975"/>
      <w:bookmarkStart w:id="224" w:name="OLE_LINK1887"/>
      <w:bookmarkStart w:id="225" w:name="OLE_LINK1797"/>
      <w:bookmarkStart w:id="226" w:name="OLE_LINK1727"/>
      <w:bookmarkStart w:id="227" w:name="OLE_LINK1546"/>
      <w:bookmarkStart w:id="228" w:name="OLE_LINK1469"/>
      <w:bookmarkStart w:id="229" w:name="OLE_LINK1356"/>
      <w:bookmarkStart w:id="230" w:name="OLE_LINK1581"/>
      <w:bookmarkStart w:id="231" w:name="OLE_LINK1497"/>
      <w:bookmarkStart w:id="232" w:name="OLE_LINK1429"/>
      <w:bookmarkStart w:id="233" w:name="OLE_LINK1375"/>
      <w:bookmarkStart w:id="234" w:name="OLE_LINK1438"/>
      <w:bookmarkStart w:id="235" w:name="OLE_LINK11"/>
      <w:bookmarkStart w:id="236" w:name="OLE_LINK1666"/>
      <w:bookmarkStart w:id="237" w:name="OLE_LINK1571"/>
      <w:bookmarkStart w:id="238" w:name="OLE_LINK1519"/>
      <w:bookmarkStart w:id="239" w:name="OLE_LINK1348"/>
      <w:bookmarkStart w:id="240" w:name="OLE_LINK1174"/>
      <w:bookmarkStart w:id="241" w:name="OLE_LINK1327"/>
      <w:bookmarkStart w:id="242" w:name="OLE_LINK1062"/>
      <w:bookmarkStart w:id="243" w:name="OLE_LINK1140"/>
      <w:bookmarkStart w:id="244" w:name="OLE_LINK1195"/>
      <w:bookmarkStart w:id="245" w:name="OLE_LINK1037"/>
      <w:bookmarkStart w:id="246" w:name="OLE_LINK2"/>
      <w:bookmarkStart w:id="247" w:name="OLE_LINK359"/>
      <w:bookmarkStart w:id="248" w:name="OLE_LINK364"/>
      <w:bookmarkStart w:id="249" w:name="OLE_LINK363"/>
    </w:p>
    <w:p w14:paraId="3C70CFE5" w14:textId="77777777" w:rsidR="0014294C" w:rsidRPr="00783AC9" w:rsidRDefault="0014294C" w:rsidP="0014294C">
      <w:pPr>
        <w:widowControl w:val="0"/>
        <w:adjustRightInd w:val="0"/>
        <w:snapToGrid w:val="0"/>
        <w:spacing w:line="360" w:lineRule="auto"/>
        <w:jc w:val="both"/>
        <w:rPr>
          <w:rFonts w:ascii="Book Antiqua" w:eastAsia="SimSun" w:hAnsi="Book Antiqua"/>
          <w:kern w:val="2"/>
          <w:lang w:eastAsia="zh-CN"/>
        </w:rPr>
      </w:pPr>
      <w:r w:rsidRPr="00783AC9">
        <w:rPr>
          <w:rFonts w:ascii="Book Antiqua" w:eastAsia="SimSun" w:hAnsi="Book Antiqua"/>
          <w:b/>
          <w:kern w:val="2"/>
          <w:lang w:eastAsia="zh-CN"/>
        </w:rPr>
        <w:t>© The Author(s) 2016.</w:t>
      </w:r>
      <w:r w:rsidRPr="00783AC9">
        <w:rPr>
          <w:rFonts w:ascii="Book Antiqua" w:eastAsia="SimSun" w:hAnsi="Book Antiqua"/>
          <w:kern w:val="2"/>
          <w:lang w:eastAsia="zh-CN"/>
        </w:rPr>
        <w:t xml:space="preserve"> Published by </w:t>
      </w:r>
      <w:proofErr w:type="spellStart"/>
      <w:r w:rsidRPr="00783AC9">
        <w:rPr>
          <w:rFonts w:ascii="Book Antiqua" w:eastAsia="SimSun" w:hAnsi="Book Antiqua"/>
          <w:kern w:val="2"/>
          <w:lang w:eastAsia="zh-CN"/>
        </w:rPr>
        <w:t>Baishideng</w:t>
      </w:r>
      <w:proofErr w:type="spellEnd"/>
      <w:r w:rsidRPr="00783AC9">
        <w:rPr>
          <w:rFonts w:ascii="Book Antiqua" w:eastAsia="SimSun" w:hAnsi="Book Antiqua"/>
          <w:kern w:val="2"/>
          <w:lang w:eastAsia="zh-CN"/>
        </w:rPr>
        <w:t xml:space="preserve"> Publishing Group Inc. All rights reserved.</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3E57F7F6" w14:textId="77777777" w:rsidR="00690D41" w:rsidRPr="00783AC9" w:rsidRDefault="00690D41" w:rsidP="006E2A80">
      <w:pPr>
        <w:adjustRightInd w:val="0"/>
        <w:snapToGrid w:val="0"/>
        <w:spacing w:line="360" w:lineRule="auto"/>
        <w:jc w:val="both"/>
        <w:rPr>
          <w:rFonts w:ascii="Book Antiqua" w:hAnsi="Book Antiqua"/>
          <w:b/>
          <w:bCs/>
        </w:rPr>
      </w:pPr>
    </w:p>
    <w:p w14:paraId="0C32BBFD" w14:textId="74D3B4E3" w:rsidR="00690D41" w:rsidRPr="00783AC9" w:rsidRDefault="00690D41" w:rsidP="006E2A80">
      <w:pPr>
        <w:adjustRightInd w:val="0"/>
        <w:snapToGrid w:val="0"/>
        <w:spacing w:line="360" w:lineRule="auto"/>
        <w:jc w:val="both"/>
        <w:rPr>
          <w:rFonts w:ascii="Book Antiqua" w:hAnsi="Book Antiqua"/>
        </w:rPr>
      </w:pPr>
      <w:r w:rsidRPr="00783AC9">
        <w:rPr>
          <w:rFonts w:ascii="Book Antiqua" w:hAnsi="Book Antiqua"/>
          <w:b/>
          <w:bCs/>
        </w:rPr>
        <w:t>Core tip</w:t>
      </w:r>
      <w:r w:rsidR="0014294C" w:rsidRPr="00783AC9">
        <w:rPr>
          <w:rFonts w:ascii="Book Antiqua" w:eastAsia="SimSun" w:hAnsi="Book Antiqua" w:hint="eastAsia"/>
          <w:lang w:eastAsia="zh-CN"/>
        </w:rPr>
        <w:t xml:space="preserve">: </w:t>
      </w:r>
      <w:r w:rsidRPr="00783AC9">
        <w:rPr>
          <w:rFonts w:ascii="Book Antiqua" w:hAnsi="Book Antiqua"/>
        </w:rPr>
        <w:t>The high cost of the newly introduced direct acting antivirals precludes universal replacement of the suboptimal interferon-based therapy for chronic hepatitis C. Therefore</w:t>
      </w:r>
      <w:r w:rsidR="005119C1" w:rsidRPr="00783AC9">
        <w:rPr>
          <w:rFonts w:ascii="Book Antiqua" w:hAnsi="Book Antiqua"/>
        </w:rPr>
        <w:t>,</w:t>
      </w:r>
      <w:r w:rsidRPr="00783AC9">
        <w:rPr>
          <w:rFonts w:ascii="Book Antiqua" w:hAnsi="Book Antiqua"/>
        </w:rPr>
        <w:t xml:space="preserve"> a series of host</w:t>
      </w:r>
      <w:r w:rsidR="005119C1" w:rsidRPr="00783AC9">
        <w:rPr>
          <w:rFonts w:ascii="Book Antiqua" w:hAnsi="Book Antiqua"/>
        </w:rPr>
        <w:t>-</w:t>
      </w:r>
      <w:r w:rsidRPr="00783AC9">
        <w:rPr>
          <w:rFonts w:ascii="Book Antiqua" w:hAnsi="Book Antiqua"/>
        </w:rPr>
        <w:t xml:space="preserve"> and virus</w:t>
      </w:r>
      <w:r w:rsidR="005119C1" w:rsidRPr="00783AC9">
        <w:rPr>
          <w:rFonts w:ascii="Book Antiqua" w:hAnsi="Book Antiqua"/>
        </w:rPr>
        <w:t>-</w:t>
      </w:r>
      <w:r w:rsidRPr="00783AC9">
        <w:rPr>
          <w:rFonts w:ascii="Book Antiqua" w:hAnsi="Book Antiqua"/>
        </w:rPr>
        <w:t xml:space="preserve">related factors are used as prognostic markers </w:t>
      </w:r>
      <w:r w:rsidR="005119C1" w:rsidRPr="00783AC9">
        <w:rPr>
          <w:rFonts w:ascii="Book Antiqua" w:hAnsi="Book Antiqua"/>
        </w:rPr>
        <w:t>of</w:t>
      </w:r>
      <w:r w:rsidRPr="00783AC9">
        <w:rPr>
          <w:rFonts w:ascii="Book Antiqua" w:hAnsi="Book Antiqua"/>
        </w:rPr>
        <w:t xml:space="preserve"> treatment response. In Asian patients</w:t>
      </w:r>
      <w:r w:rsidR="005119C1" w:rsidRPr="00783AC9">
        <w:rPr>
          <w:rFonts w:ascii="Book Antiqua" w:hAnsi="Book Antiqua"/>
        </w:rPr>
        <w:t>,</w:t>
      </w:r>
      <w:r w:rsidRPr="00783AC9">
        <w:rPr>
          <w:rFonts w:ascii="Book Antiqua" w:hAnsi="Book Antiqua"/>
        </w:rPr>
        <w:t xml:space="preserve"> a newly described viral factor is represented by amino acid substitutions </w:t>
      </w:r>
      <w:r w:rsidRPr="00783AC9">
        <w:rPr>
          <w:rFonts w:ascii="Book Antiqua" w:hAnsi="Book Antiqua"/>
          <w:lang w:eastAsia="en-US"/>
        </w:rPr>
        <w:t xml:space="preserve">in </w:t>
      </w:r>
      <w:r w:rsidR="005119C1" w:rsidRPr="00783AC9">
        <w:rPr>
          <w:rFonts w:ascii="Book Antiqua" w:hAnsi="Book Antiqua"/>
          <w:lang w:eastAsia="en-US"/>
        </w:rPr>
        <w:t xml:space="preserve">the </w:t>
      </w:r>
      <w:r w:rsidR="0014294C" w:rsidRPr="00783AC9">
        <w:rPr>
          <w:rFonts w:ascii="Book Antiqua" w:hAnsi="Book Antiqua"/>
          <w:lang w:eastAsia="en-US"/>
        </w:rPr>
        <w:t xml:space="preserve">hepatitis C virus </w:t>
      </w:r>
      <w:r w:rsidRPr="00783AC9">
        <w:rPr>
          <w:rFonts w:ascii="Book Antiqua" w:hAnsi="Book Antiqua"/>
          <w:lang w:eastAsia="en-US"/>
        </w:rPr>
        <w:t xml:space="preserve">core protein </w:t>
      </w:r>
      <w:r w:rsidR="005119C1" w:rsidRPr="00783AC9">
        <w:rPr>
          <w:rFonts w:ascii="Book Antiqua" w:hAnsi="Book Antiqua"/>
          <w:lang w:eastAsia="en-US"/>
        </w:rPr>
        <w:t xml:space="preserve">at </w:t>
      </w:r>
      <w:r w:rsidRPr="00783AC9">
        <w:rPr>
          <w:rFonts w:ascii="Book Antiqua" w:hAnsi="Book Antiqua"/>
          <w:lang w:eastAsia="en-US"/>
        </w:rPr>
        <w:t>positions 70 and 91</w:t>
      </w:r>
      <w:r w:rsidRPr="00783AC9">
        <w:rPr>
          <w:rFonts w:ascii="Book Antiqua" w:hAnsi="Book Antiqua"/>
        </w:rPr>
        <w:t xml:space="preserve">. The present study </w:t>
      </w:r>
      <w:r w:rsidRPr="00783AC9">
        <w:rPr>
          <w:rFonts w:ascii="Book Antiqua" w:hAnsi="Book Antiqua"/>
          <w:shd w:val="clear" w:color="auto" w:fill="FFFFFF"/>
        </w:rPr>
        <w:t>confirms that core substitutions are also found in Caucasian patients and, together with age and IL28B genotype</w:t>
      </w:r>
      <w:r w:rsidR="005119C1" w:rsidRPr="00783AC9">
        <w:rPr>
          <w:rFonts w:ascii="Book Antiqua" w:hAnsi="Book Antiqua"/>
          <w:shd w:val="clear" w:color="auto" w:fill="FFFFFF"/>
        </w:rPr>
        <w:t>,</w:t>
      </w:r>
      <w:r w:rsidRPr="00783AC9">
        <w:rPr>
          <w:rFonts w:ascii="Book Antiqua" w:hAnsi="Book Antiqua"/>
          <w:shd w:val="clear" w:color="auto" w:fill="FFFFFF"/>
        </w:rPr>
        <w:t xml:space="preserve"> can be used as predictors </w:t>
      </w:r>
      <w:r w:rsidR="005119C1" w:rsidRPr="00783AC9">
        <w:rPr>
          <w:rFonts w:ascii="Book Antiqua" w:hAnsi="Book Antiqua"/>
          <w:shd w:val="clear" w:color="auto" w:fill="FFFFFF"/>
        </w:rPr>
        <w:t>of</w:t>
      </w:r>
      <w:r w:rsidRPr="00783AC9">
        <w:rPr>
          <w:rFonts w:ascii="Book Antiqua" w:hAnsi="Book Antiqua"/>
          <w:shd w:val="clear" w:color="auto" w:fill="FFFFFF"/>
        </w:rPr>
        <w:t xml:space="preserve"> the </w:t>
      </w:r>
      <w:r w:rsidRPr="00783AC9">
        <w:rPr>
          <w:rFonts w:ascii="Book Antiqua" w:hAnsi="Book Antiqua"/>
        </w:rPr>
        <w:t xml:space="preserve">outcome of interferon-based therapy. </w:t>
      </w:r>
    </w:p>
    <w:p w14:paraId="612093A7" w14:textId="7F6AB6C2" w:rsidR="00690D41" w:rsidRPr="00783AC9" w:rsidRDefault="00690D41" w:rsidP="006E2A80">
      <w:pPr>
        <w:pStyle w:val="wciecie"/>
        <w:adjustRightInd w:val="0"/>
        <w:snapToGrid w:val="0"/>
        <w:spacing w:after="0" w:line="360" w:lineRule="auto"/>
        <w:jc w:val="both"/>
        <w:rPr>
          <w:rFonts w:ascii="Book Antiqua" w:hAnsi="Book Antiqua"/>
        </w:rPr>
      </w:pPr>
    </w:p>
    <w:p w14:paraId="4EADDEA1" w14:textId="77777777" w:rsidR="0014294C" w:rsidRPr="00783AC9" w:rsidRDefault="00D37DFC" w:rsidP="0014294C">
      <w:pPr>
        <w:adjustRightInd w:val="0"/>
        <w:snapToGrid w:val="0"/>
        <w:spacing w:line="360" w:lineRule="auto"/>
        <w:jc w:val="both"/>
        <w:rPr>
          <w:rFonts w:ascii="Book Antiqua" w:hAnsi="Book Antiqua"/>
        </w:rPr>
      </w:pPr>
      <w:r w:rsidRPr="00783AC9">
        <w:rPr>
          <w:rFonts w:ascii="Book Antiqua" w:hAnsi="Book Antiqua"/>
          <w:bCs/>
        </w:rPr>
        <w:t>Sultana C,</w:t>
      </w:r>
      <w:r w:rsidRPr="00783AC9">
        <w:rPr>
          <w:rFonts w:ascii="Book Antiqua" w:hAnsi="Book Antiqua"/>
        </w:rPr>
        <w:t xml:space="preserve"> </w:t>
      </w:r>
      <w:proofErr w:type="spellStart"/>
      <w:r w:rsidRPr="00783AC9">
        <w:rPr>
          <w:rFonts w:ascii="Book Antiqua" w:hAnsi="Book Antiqua"/>
        </w:rPr>
        <w:t>Oprişan</w:t>
      </w:r>
      <w:proofErr w:type="spellEnd"/>
      <w:r w:rsidRPr="00783AC9">
        <w:rPr>
          <w:rFonts w:ascii="Book Antiqua" w:hAnsi="Book Antiqua"/>
        </w:rPr>
        <w:t xml:space="preserve"> G</w:t>
      </w:r>
      <w:r w:rsidRPr="00783AC9">
        <w:rPr>
          <w:rFonts w:ascii="Book Antiqua" w:hAnsi="Book Antiqua"/>
          <w:bCs/>
        </w:rPr>
        <w:t xml:space="preserve">, </w:t>
      </w:r>
      <w:proofErr w:type="spellStart"/>
      <w:r w:rsidRPr="00783AC9">
        <w:rPr>
          <w:rFonts w:ascii="Book Antiqua" w:hAnsi="Book Antiqua"/>
          <w:bCs/>
        </w:rPr>
        <w:t>Teleman</w:t>
      </w:r>
      <w:proofErr w:type="spellEnd"/>
      <w:r w:rsidRPr="00783AC9">
        <w:rPr>
          <w:rFonts w:ascii="Book Antiqua" w:hAnsi="Book Antiqua"/>
          <w:bCs/>
        </w:rPr>
        <w:t xml:space="preserve"> MD, </w:t>
      </w:r>
      <w:proofErr w:type="spellStart"/>
      <w:r w:rsidRPr="00783AC9">
        <w:rPr>
          <w:rFonts w:ascii="Book Antiqua" w:hAnsi="Book Antiqua"/>
        </w:rPr>
        <w:t>Dinu</w:t>
      </w:r>
      <w:proofErr w:type="spellEnd"/>
      <w:r w:rsidRPr="00783AC9">
        <w:rPr>
          <w:rFonts w:ascii="Book Antiqua" w:hAnsi="Book Antiqua"/>
        </w:rPr>
        <w:t xml:space="preserve"> S, </w:t>
      </w:r>
      <w:proofErr w:type="spellStart"/>
      <w:r w:rsidRPr="00783AC9">
        <w:rPr>
          <w:rFonts w:ascii="Book Antiqua" w:hAnsi="Book Antiqua"/>
        </w:rPr>
        <w:t>HepGen</w:t>
      </w:r>
      <w:proofErr w:type="spellEnd"/>
      <w:r w:rsidRPr="00783AC9">
        <w:rPr>
          <w:rFonts w:ascii="Book Antiqua" w:hAnsi="Book Antiqua"/>
        </w:rPr>
        <w:t xml:space="preserve"> 88/2012 Project Team</w:t>
      </w:r>
      <w:r w:rsidR="0014294C" w:rsidRPr="00783AC9">
        <w:rPr>
          <w:rFonts w:ascii="Book Antiqua" w:eastAsia="SimSun" w:hAnsi="Book Antiqua" w:hint="eastAsia"/>
          <w:lang w:eastAsia="zh-CN"/>
        </w:rPr>
        <w:t xml:space="preserve">; </w:t>
      </w:r>
      <w:proofErr w:type="spellStart"/>
      <w:r w:rsidRPr="00783AC9">
        <w:rPr>
          <w:rFonts w:ascii="Book Antiqua" w:hAnsi="Book Antiqua"/>
        </w:rPr>
        <w:t>Oprea</w:t>
      </w:r>
      <w:proofErr w:type="spellEnd"/>
      <w:r w:rsidRPr="00783AC9">
        <w:rPr>
          <w:rFonts w:ascii="Book Antiqua" w:hAnsi="Book Antiqua"/>
        </w:rPr>
        <w:t xml:space="preserve"> C, </w:t>
      </w:r>
      <w:proofErr w:type="spellStart"/>
      <w:r w:rsidRPr="00783AC9">
        <w:rPr>
          <w:rFonts w:ascii="Book Antiqua" w:hAnsi="Book Antiqua"/>
        </w:rPr>
        <w:t>Voiculescu</w:t>
      </w:r>
      <w:proofErr w:type="spellEnd"/>
      <w:r w:rsidRPr="00783AC9">
        <w:rPr>
          <w:rFonts w:ascii="Book Antiqua" w:hAnsi="Book Antiqua"/>
        </w:rPr>
        <w:t xml:space="preserve"> M, </w:t>
      </w:r>
      <w:proofErr w:type="spellStart"/>
      <w:r w:rsidRPr="00783AC9">
        <w:rPr>
          <w:rFonts w:ascii="Book Antiqua" w:hAnsi="Book Antiqua"/>
        </w:rPr>
        <w:t>Ruta</w:t>
      </w:r>
      <w:proofErr w:type="spellEnd"/>
      <w:r w:rsidRPr="00783AC9">
        <w:rPr>
          <w:rFonts w:ascii="Book Antiqua" w:hAnsi="Book Antiqua"/>
        </w:rPr>
        <w:t xml:space="preserve"> S. </w:t>
      </w:r>
      <w:r w:rsidR="0014294C" w:rsidRPr="00783AC9">
        <w:rPr>
          <w:rFonts w:ascii="Book Antiqua" w:hAnsi="Book Antiqua"/>
        </w:rPr>
        <w:t>Impact of hepatitis C</w:t>
      </w:r>
      <w:r w:rsidR="0014294C" w:rsidRPr="00783AC9">
        <w:rPr>
          <w:rFonts w:ascii="Book Antiqua" w:hAnsi="Book Antiqua" w:hint="eastAsia"/>
        </w:rPr>
        <w:t xml:space="preserve"> virus </w:t>
      </w:r>
      <w:r w:rsidR="0014294C" w:rsidRPr="00783AC9">
        <w:rPr>
          <w:rFonts w:ascii="Book Antiqua" w:hAnsi="Book Antiqua"/>
        </w:rPr>
        <w:t>core mutations on the response to interferon-based treatment in chronic hepatitis C</w:t>
      </w:r>
      <w:r w:rsidRPr="00783AC9">
        <w:rPr>
          <w:rFonts w:ascii="Book Antiqua" w:hAnsi="Book Antiqua"/>
          <w:shd w:val="clear" w:color="auto" w:fill="FFFFFF"/>
        </w:rPr>
        <w:t>.</w:t>
      </w:r>
      <w:r w:rsidR="0014294C" w:rsidRPr="00783AC9">
        <w:rPr>
          <w:rFonts w:ascii="Book Antiqua" w:eastAsia="SimSun" w:hAnsi="Book Antiqua" w:hint="eastAsia"/>
          <w:shd w:val="clear" w:color="auto" w:fill="FFFFFF"/>
          <w:lang w:eastAsia="zh-CN"/>
        </w:rPr>
        <w:t xml:space="preserve"> </w:t>
      </w:r>
      <w:bookmarkStart w:id="250" w:name="OLE_LINK2756"/>
      <w:bookmarkStart w:id="251" w:name="OLE_LINK2349"/>
      <w:bookmarkStart w:id="252" w:name="OLE_LINK2413"/>
      <w:bookmarkStart w:id="253" w:name="OLE_LINK2287"/>
      <w:bookmarkStart w:id="254" w:name="OLE_LINK2309"/>
      <w:bookmarkStart w:id="255" w:name="OLE_LINK2329"/>
      <w:bookmarkStart w:id="256" w:name="OLE_LINK2285"/>
      <w:bookmarkStart w:id="257" w:name="OLE_LINK2245"/>
      <w:bookmarkStart w:id="258" w:name="OLE_LINK2212"/>
      <w:bookmarkStart w:id="259" w:name="OLE_LINK2178"/>
      <w:bookmarkStart w:id="260" w:name="OLE_LINK2039"/>
      <w:bookmarkStart w:id="261" w:name="OLE_LINK3369"/>
      <w:bookmarkStart w:id="262" w:name="OLE_LINK3314"/>
      <w:bookmarkStart w:id="263" w:name="OLE_LINK2028"/>
      <w:bookmarkStart w:id="264" w:name="OLE_LINK2206"/>
      <w:bookmarkStart w:id="265" w:name="OLE_LINK2158"/>
      <w:bookmarkStart w:id="266" w:name="OLE_LINK2074"/>
      <w:bookmarkStart w:id="267" w:name="OLE_LINK2176"/>
      <w:bookmarkStart w:id="268" w:name="OLE_LINK1942"/>
      <w:bookmarkStart w:id="269" w:name="OLE_LINK1917"/>
      <w:bookmarkStart w:id="270" w:name="OLE_LINK1875"/>
      <w:bookmarkStart w:id="271" w:name="OLE_LINK1869"/>
      <w:bookmarkStart w:id="272" w:name="OLE_LINK1796"/>
      <w:bookmarkStart w:id="273" w:name="OLE_LINK1719"/>
      <w:bookmarkStart w:id="274" w:name="OLE_LINK1802"/>
      <w:bookmarkStart w:id="275" w:name="OLE_LINK1369"/>
      <w:bookmarkStart w:id="276" w:name="OLE_LINK1236"/>
      <w:bookmarkStart w:id="277" w:name="OLE_LINK658"/>
      <w:bookmarkStart w:id="278" w:name="OLE_LINK699"/>
      <w:bookmarkStart w:id="279" w:name="OLE_LINK140"/>
      <w:bookmarkStart w:id="280" w:name="OLE_LINK111"/>
      <w:bookmarkStart w:id="281" w:name="OLE_LINK110"/>
      <w:bookmarkStart w:id="282" w:name="OLE_LINK47"/>
      <w:bookmarkStart w:id="283" w:name="OLE_LINK48"/>
      <w:bookmarkStart w:id="284" w:name="OLE_LINK2951"/>
      <w:bookmarkStart w:id="285" w:name="OLE_LINK3500"/>
      <w:bookmarkStart w:id="286" w:name="OLE_LINK58"/>
      <w:bookmarkStart w:id="287" w:name="OLE_LINK3037"/>
      <w:bookmarkStart w:id="288" w:name="OLE_LINK61"/>
      <w:bookmarkStart w:id="289" w:name="OLE_LINK3055"/>
      <w:bookmarkStart w:id="290" w:name="OLE_LINK3169"/>
      <w:bookmarkStart w:id="291" w:name="OLE_LINK3178"/>
      <w:bookmarkStart w:id="292" w:name="OLE_LINK3179"/>
      <w:bookmarkStart w:id="293" w:name="OLE_LINK69"/>
      <w:bookmarkStart w:id="294" w:name="OLE_LINK3294"/>
      <w:r w:rsidR="0014294C" w:rsidRPr="00783AC9">
        <w:rPr>
          <w:rFonts w:ascii="Book Antiqua" w:hAnsi="Book Antiqua"/>
          <w:i/>
        </w:rPr>
        <w:t xml:space="preserve">World J </w:t>
      </w:r>
      <w:proofErr w:type="spellStart"/>
      <w:r w:rsidR="0014294C" w:rsidRPr="00783AC9">
        <w:rPr>
          <w:rFonts w:ascii="Book Antiqua" w:hAnsi="Book Antiqua"/>
          <w:i/>
        </w:rPr>
        <w:t>Gastroenterol</w:t>
      </w:r>
      <w:proofErr w:type="spellEnd"/>
      <w:r w:rsidR="0014294C" w:rsidRPr="00783AC9">
        <w:rPr>
          <w:rFonts w:ascii="Book Antiqua" w:hAnsi="Book Antiqua"/>
          <w:i/>
        </w:rPr>
        <w:t xml:space="preserve"> </w:t>
      </w:r>
      <w:r w:rsidR="0014294C" w:rsidRPr="00783AC9">
        <w:rPr>
          <w:rFonts w:ascii="Book Antiqua" w:hAnsi="Book Antiqua"/>
        </w:rPr>
        <w:t>2016; In press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bookmarkEnd w:id="282"/>
    <w:bookmarkEnd w:id="283"/>
    <w:bookmarkEnd w:id="284"/>
    <w:bookmarkEnd w:id="285"/>
    <w:bookmarkEnd w:id="286"/>
    <w:bookmarkEnd w:id="287"/>
    <w:bookmarkEnd w:id="288"/>
    <w:bookmarkEnd w:id="289"/>
    <w:bookmarkEnd w:id="290"/>
    <w:bookmarkEnd w:id="291"/>
    <w:bookmarkEnd w:id="292"/>
    <w:bookmarkEnd w:id="293"/>
    <w:bookmarkEnd w:id="294"/>
    <w:p w14:paraId="476D181E" w14:textId="68423310" w:rsidR="00D37DFC" w:rsidRPr="00783AC9" w:rsidRDefault="00D37DFC" w:rsidP="006E2A80">
      <w:pPr>
        <w:autoSpaceDE w:val="0"/>
        <w:autoSpaceDN w:val="0"/>
        <w:adjustRightInd w:val="0"/>
        <w:snapToGrid w:val="0"/>
        <w:spacing w:line="360" w:lineRule="auto"/>
        <w:jc w:val="both"/>
        <w:rPr>
          <w:rFonts w:ascii="Book Antiqua" w:eastAsia="SimSun" w:hAnsi="Book Antiqua"/>
          <w:b/>
          <w:lang w:eastAsia="zh-CN"/>
        </w:rPr>
      </w:pPr>
    </w:p>
    <w:p w14:paraId="39CD63AE" w14:textId="77777777" w:rsidR="00690D41" w:rsidRPr="00783AC9" w:rsidRDefault="00690D41" w:rsidP="006E2A80">
      <w:pPr>
        <w:adjustRightInd w:val="0"/>
        <w:snapToGrid w:val="0"/>
        <w:spacing w:line="360" w:lineRule="auto"/>
        <w:jc w:val="both"/>
        <w:rPr>
          <w:rFonts w:ascii="Book Antiqua" w:hAnsi="Book Antiqua"/>
          <w:b/>
        </w:rPr>
      </w:pPr>
    </w:p>
    <w:p w14:paraId="1775E746" w14:textId="77777777" w:rsidR="00690D41" w:rsidRPr="00783AC9" w:rsidRDefault="00690D41" w:rsidP="006E2A80">
      <w:pPr>
        <w:adjustRightInd w:val="0"/>
        <w:snapToGrid w:val="0"/>
        <w:spacing w:line="360" w:lineRule="auto"/>
        <w:jc w:val="both"/>
        <w:rPr>
          <w:rFonts w:ascii="Book Antiqua" w:hAnsi="Book Antiqua"/>
          <w:b/>
        </w:rPr>
      </w:pPr>
    </w:p>
    <w:p w14:paraId="213632D6" w14:textId="77777777" w:rsidR="00690D41" w:rsidRPr="00783AC9" w:rsidRDefault="00690D41" w:rsidP="006E2A80">
      <w:pPr>
        <w:adjustRightInd w:val="0"/>
        <w:snapToGrid w:val="0"/>
        <w:spacing w:line="360" w:lineRule="auto"/>
        <w:jc w:val="both"/>
        <w:rPr>
          <w:rFonts w:ascii="Book Antiqua" w:hAnsi="Book Antiqua"/>
          <w:b/>
        </w:rPr>
      </w:pPr>
    </w:p>
    <w:p w14:paraId="3748FD61" w14:textId="77777777" w:rsidR="00690D41" w:rsidRPr="00783AC9" w:rsidRDefault="00690D41" w:rsidP="006E2A80">
      <w:pPr>
        <w:adjustRightInd w:val="0"/>
        <w:snapToGrid w:val="0"/>
        <w:spacing w:line="360" w:lineRule="auto"/>
        <w:jc w:val="both"/>
        <w:rPr>
          <w:rFonts w:ascii="Book Antiqua" w:hAnsi="Book Antiqua"/>
          <w:b/>
        </w:rPr>
      </w:pPr>
    </w:p>
    <w:p w14:paraId="062D5094" w14:textId="77777777" w:rsidR="00690D41" w:rsidRPr="00783AC9" w:rsidRDefault="00690D41" w:rsidP="006E2A80">
      <w:pPr>
        <w:adjustRightInd w:val="0"/>
        <w:snapToGrid w:val="0"/>
        <w:spacing w:line="360" w:lineRule="auto"/>
        <w:jc w:val="both"/>
        <w:rPr>
          <w:rFonts w:ascii="Book Antiqua" w:hAnsi="Book Antiqua"/>
          <w:b/>
        </w:rPr>
      </w:pPr>
    </w:p>
    <w:p w14:paraId="1378E52E" w14:textId="77777777" w:rsidR="00690D41" w:rsidRPr="00783AC9" w:rsidRDefault="00690D41" w:rsidP="006E2A80">
      <w:pPr>
        <w:adjustRightInd w:val="0"/>
        <w:snapToGrid w:val="0"/>
        <w:spacing w:line="360" w:lineRule="auto"/>
        <w:jc w:val="both"/>
        <w:rPr>
          <w:rFonts w:ascii="Book Antiqua" w:hAnsi="Book Antiqua"/>
          <w:b/>
        </w:rPr>
      </w:pPr>
    </w:p>
    <w:p w14:paraId="1FFCDE05" w14:textId="77777777" w:rsidR="00690D41" w:rsidRPr="00783AC9" w:rsidRDefault="00690D41" w:rsidP="006E2A80">
      <w:pPr>
        <w:adjustRightInd w:val="0"/>
        <w:snapToGrid w:val="0"/>
        <w:spacing w:line="360" w:lineRule="auto"/>
        <w:jc w:val="both"/>
        <w:rPr>
          <w:rFonts w:ascii="Book Antiqua" w:hAnsi="Book Antiqua"/>
          <w:b/>
        </w:rPr>
      </w:pPr>
    </w:p>
    <w:p w14:paraId="42DE2428" w14:textId="77777777" w:rsidR="00690D41" w:rsidRPr="00783AC9" w:rsidRDefault="00690D41" w:rsidP="006E2A80">
      <w:pPr>
        <w:adjustRightInd w:val="0"/>
        <w:snapToGrid w:val="0"/>
        <w:spacing w:line="360" w:lineRule="auto"/>
        <w:jc w:val="both"/>
        <w:rPr>
          <w:rFonts w:ascii="Book Antiqua" w:hAnsi="Book Antiqua"/>
          <w:b/>
        </w:rPr>
      </w:pPr>
    </w:p>
    <w:p w14:paraId="5F1DF12A" w14:textId="77777777" w:rsidR="00690D41" w:rsidRPr="00783AC9" w:rsidRDefault="00690D41" w:rsidP="006E2A80">
      <w:pPr>
        <w:adjustRightInd w:val="0"/>
        <w:snapToGrid w:val="0"/>
        <w:spacing w:line="360" w:lineRule="auto"/>
        <w:jc w:val="both"/>
        <w:rPr>
          <w:rFonts w:ascii="Book Antiqua" w:hAnsi="Book Antiqua"/>
          <w:b/>
        </w:rPr>
      </w:pPr>
    </w:p>
    <w:p w14:paraId="1AB9C1E9" w14:textId="77777777" w:rsidR="00690D41" w:rsidRPr="00783AC9" w:rsidRDefault="00690D41" w:rsidP="006E2A80">
      <w:pPr>
        <w:adjustRightInd w:val="0"/>
        <w:snapToGrid w:val="0"/>
        <w:spacing w:line="360" w:lineRule="auto"/>
        <w:jc w:val="both"/>
        <w:rPr>
          <w:rFonts w:ascii="Book Antiqua" w:hAnsi="Book Antiqua"/>
          <w:b/>
        </w:rPr>
      </w:pPr>
    </w:p>
    <w:p w14:paraId="6350BF77" w14:textId="77777777" w:rsidR="00690D41" w:rsidRPr="00783AC9" w:rsidRDefault="00690D41" w:rsidP="006E2A80">
      <w:pPr>
        <w:adjustRightInd w:val="0"/>
        <w:snapToGrid w:val="0"/>
        <w:spacing w:line="360" w:lineRule="auto"/>
        <w:jc w:val="both"/>
        <w:rPr>
          <w:rFonts w:ascii="Book Antiqua" w:hAnsi="Book Antiqua"/>
          <w:b/>
        </w:rPr>
      </w:pPr>
    </w:p>
    <w:p w14:paraId="2BCE1E6F" w14:textId="77777777" w:rsidR="00690D41" w:rsidRPr="00783AC9" w:rsidRDefault="00690D41" w:rsidP="006E2A80">
      <w:pPr>
        <w:adjustRightInd w:val="0"/>
        <w:snapToGrid w:val="0"/>
        <w:spacing w:line="360" w:lineRule="auto"/>
        <w:jc w:val="both"/>
        <w:rPr>
          <w:rFonts w:ascii="Book Antiqua" w:hAnsi="Book Antiqua"/>
          <w:b/>
        </w:rPr>
      </w:pPr>
    </w:p>
    <w:p w14:paraId="46C846F7" w14:textId="77777777" w:rsidR="00690D41" w:rsidRPr="00783AC9" w:rsidRDefault="00690D41" w:rsidP="006E2A80">
      <w:pPr>
        <w:adjustRightInd w:val="0"/>
        <w:snapToGrid w:val="0"/>
        <w:spacing w:line="360" w:lineRule="auto"/>
        <w:jc w:val="both"/>
        <w:rPr>
          <w:rFonts w:ascii="Book Antiqua" w:hAnsi="Book Antiqua"/>
          <w:b/>
        </w:rPr>
      </w:pPr>
      <w:r w:rsidRPr="00783AC9">
        <w:rPr>
          <w:rFonts w:ascii="Book Antiqua" w:hAnsi="Book Antiqua"/>
          <w:b/>
        </w:rPr>
        <w:lastRenderedPageBreak/>
        <w:t>INTRODUCTION</w:t>
      </w:r>
    </w:p>
    <w:p w14:paraId="0C575769" w14:textId="654A20B9" w:rsidR="00690D41" w:rsidRPr="00783AC9" w:rsidRDefault="00690D41" w:rsidP="006E2A80">
      <w:pPr>
        <w:autoSpaceDE w:val="0"/>
        <w:autoSpaceDN w:val="0"/>
        <w:adjustRightInd w:val="0"/>
        <w:snapToGrid w:val="0"/>
        <w:spacing w:line="360" w:lineRule="auto"/>
        <w:jc w:val="both"/>
        <w:rPr>
          <w:rFonts w:ascii="Book Antiqua" w:hAnsi="Book Antiqua"/>
        </w:rPr>
      </w:pPr>
      <w:r w:rsidRPr="00783AC9">
        <w:rPr>
          <w:rFonts w:ascii="Book Antiqua" w:hAnsi="Book Antiqua"/>
        </w:rPr>
        <w:t xml:space="preserve">Hepatitis C might become the first curable chronic disease due the remarkable efficacy of the newly introduced direct acting antiviral drugs (DAAs). Interferon-free regimens, based on combinations of DAAs with pan-genotypic activity, allow for shorter courses of treatment without severe side </w:t>
      </w:r>
      <w:proofErr w:type="gramStart"/>
      <w:r w:rsidRPr="00783AC9">
        <w:rPr>
          <w:rFonts w:ascii="Book Antiqua" w:hAnsi="Book Antiqua"/>
        </w:rPr>
        <w:t>effects</w:t>
      </w:r>
      <w:r w:rsidRPr="00783AC9">
        <w:rPr>
          <w:rFonts w:ascii="Book Antiqua" w:hAnsi="Book Antiqua"/>
          <w:vertAlign w:val="superscript"/>
        </w:rPr>
        <w:t>[</w:t>
      </w:r>
      <w:proofErr w:type="gramEnd"/>
      <w:r w:rsidRPr="00783AC9">
        <w:rPr>
          <w:rFonts w:ascii="Book Antiqua" w:hAnsi="Book Antiqua"/>
          <w:vertAlign w:val="superscript"/>
        </w:rPr>
        <w:t>1]</w:t>
      </w:r>
      <w:r w:rsidRPr="00783AC9">
        <w:rPr>
          <w:rFonts w:ascii="Book Antiqua" w:hAnsi="Book Antiqua"/>
        </w:rPr>
        <w:t xml:space="preserve">. Nevertheless, the high cost of DAAs </w:t>
      </w:r>
      <w:r w:rsidR="004913D1" w:rsidRPr="00783AC9">
        <w:rPr>
          <w:rFonts w:ascii="Book Antiqua" w:hAnsi="Book Antiqua"/>
        </w:rPr>
        <w:t>continues to</w:t>
      </w:r>
      <w:r w:rsidRPr="00783AC9">
        <w:rPr>
          <w:rFonts w:ascii="Book Antiqua" w:hAnsi="Book Antiqua"/>
        </w:rPr>
        <w:t xml:space="preserve"> preclude universal replacement of the classic treatment consisting of </w:t>
      </w:r>
      <w:r w:rsidR="002C04DD" w:rsidRPr="00783AC9">
        <w:rPr>
          <w:rFonts w:ascii="Book Antiqua" w:hAnsi="Book Antiqua"/>
        </w:rPr>
        <w:t>PEGylated</w:t>
      </w:r>
      <w:r w:rsidRPr="00783AC9">
        <w:rPr>
          <w:rFonts w:ascii="Book Antiqua" w:hAnsi="Book Antiqua"/>
        </w:rPr>
        <w:t xml:space="preserve">-interferon and ribavirin (PEGIFN/RBV). This therapeutic combination is effective in approximately 50% of </w:t>
      </w:r>
      <w:r w:rsidR="0014294C" w:rsidRPr="00783AC9">
        <w:rPr>
          <w:rFonts w:ascii="Book Antiqua" w:hAnsi="Book Antiqua"/>
        </w:rPr>
        <w:t>hepatitis C virus (HCV)</w:t>
      </w:r>
      <w:r w:rsidR="0014294C" w:rsidRPr="00783AC9">
        <w:rPr>
          <w:rFonts w:ascii="Book Antiqua" w:eastAsia="SimSun" w:hAnsi="Book Antiqua" w:hint="eastAsia"/>
          <w:lang w:eastAsia="zh-CN"/>
        </w:rPr>
        <w:t xml:space="preserve"> </w:t>
      </w:r>
      <w:r w:rsidRPr="00783AC9">
        <w:rPr>
          <w:rFonts w:ascii="Book Antiqua" w:hAnsi="Book Antiqua"/>
        </w:rPr>
        <w:t>chronically infected patients, with the response rate strongly dependent on the infecting genotype</w:t>
      </w:r>
      <w:r w:rsidRPr="00783AC9">
        <w:rPr>
          <w:rFonts w:ascii="Book Antiqua" w:hAnsi="Book Antiqua"/>
          <w:vertAlign w:val="superscript"/>
        </w:rPr>
        <w:t>[2]</w:t>
      </w:r>
      <w:r w:rsidRPr="00783AC9">
        <w:rPr>
          <w:rFonts w:ascii="Book Antiqua" w:hAnsi="Book Antiqua"/>
        </w:rPr>
        <w:t xml:space="preserve"> and correlat</w:t>
      </w:r>
      <w:r w:rsidR="005119C1" w:rsidRPr="00783AC9">
        <w:rPr>
          <w:rFonts w:ascii="Book Antiqua" w:hAnsi="Book Antiqua"/>
        </w:rPr>
        <w:t>ed</w:t>
      </w:r>
      <w:r w:rsidRPr="00783AC9">
        <w:rPr>
          <w:rFonts w:ascii="Book Antiqua" w:hAnsi="Book Antiqua"/>
        </w:rPr>
        <w:t xml:space="preserve"> with a series of other viral and host factors, </w:t>
      </w:r>
      <w:r w:rsidRPr="00783AC9">
        <w:rPr>
          <w:rFonts w:ascii="Book Antiqua" w:hAnsi="Book Antiqua"/>
          <w:i/>
        </w:rPr>
        <w:t>e.g.</w:t>
      </w:r>
      <w:r w:rsidR="005119C1" w:rsidRPr="00783AC9">
        <w:rPr>
          <w:rFonts w:ascii="Book Antiqua" w:hAnsi="Book Antiqua"/>
          <w:i/>
        </w:rPr>
        <w:t>,</w:t>
      </w:r>
      <w:r w:rsidRPr="00783AC9">
        <w:rPr>
          <w:rFonts w:ascii="Book Antiqua" w:hAnsi="Book Antiqua"/>
          <w:i/>
        </w:rPr>
        <w:t xml:space="preserve"> </w:t>
      </w:r>
      <w:r w:rsidRPr="00783AC9">
        <w:rPr>
          <w:rFonts w:ascii="Book Antiqua" w:hAnsi="Book Antiqua"/>
        </w:rPr>
        <w:t>baseline/on-treatment viral load, liver fibrosis, host IL28B polymorphisms</w:t>
      </w:r>
      <w:r w:rsidRPr="00783AC9">
        <w:rPr>
          <w:rFonts w:ascii="Book Antiqua" w:hAnsi="Book Antiqua"/>
          <w:vertAlign w:val="superscript"/>
        </w:rPr>
        <w:t>[3</w:t>
      </w:r>
      <w:r w:rsidR="00DA62AE" w:rsidRPr="00783AC9">
        <w:rPr>
          <w:rFonts w:ascii="Book Antiqua" w:eastAsia="SimSun" w:hAnsi="Book Antiqua" w:hint="eastAsia"/>
          <w:vertAlign w:val="superscript"/>
          <w:lang w:eastAsia="zh-CN"/>
        </w:rPr>
        <w:t>-</w:t>
      </w:r>
      <w:r w:rsidRPr="00783AC9">
        <w:rPr>
          <w:rFonts w:ascii="Book Antiqua" w:hAnsi="Book Antiqua"/>
          <w:vertAlign w:val="superscript"/>
        </w:rPr>
        <w:t>6]</w:t>
      </w:r>
      <w:r w:rsidRPr="00783AC9">
        <w:rPr>
          <w:rFonts w:ascii="Book Antiqua" w:hAnsi="Book Antiqua"/>
        </w:rPr>
        <w:t>.</w:t>
      </w:r>
    </w:p>
    <w:p w14:paraId="0DC11D48" w14:textId="79550AEC" w:rsidR="00690D41" w:rsidRPr="00783AC9" w:rsidRDefault="00690D41" w:rsidP="00DA62AE">
      <w:pPr>
        <w:autoSpaceDE w:val="0"/>
        <w:autoSpaceDN w:val="0"/>
        <w:adjustRightInd w:val="0"/>
        <w:snapToGrid w:val="0"/>
        <w:spacing w:line="360" w:lineRule="auto"/>
        <w:ind w:firstLineChars="100" w:firstLine="240"/>
        <w:jc w:val="both"/>
        <w:rPr>
          <w:rFonts w:ascii="Book Antiqua" w:hAnsi="Book Antiqua"/>
        </w:rPr>
      </w:pPr>
      <w:r w:rsidRPr="00783AC9">
        <w:rPr>
          <w:rFonts w:ascii="Book Antiqua" w:hAnsi="Book Antiqua"/>
        </w:rPr>
        <w:t xml:space="preserve">Across the 9.6 kb genome of </w:t>
      </w:r>
      <w:r w:rsidR="0014294C" w:rsidRPr="00783AC9">
        <w:rPr>
          <w:rFonts w:ascii="Book Antiqua" w:hAnsi="Book Antiqua"/>
        </w:rPr>
        <w:t>HCV</w:t>
      </w:r>
      <w:r w:rsidR="005119C1" w:rsidRPr="00783AC9">
        <w:rPr>
          <w:rFonts w:ascii="Book Antiqua" w:hAnsi="Book Antiqua"/>
        </w:rPr>
        <w:t>,</w:t>
      </w:r>
      <w:r w:rsidRPr="00783AC9">
        <w:rPr>
          <w:rFonts w:ascii="Book Antiqua" w:hAnsi="Book Antiqua"/>
        </w:rPr>
        <w:t xml:space="preserve"> several regions (specifically HVR1, IFN sensitivity-determining region and an IFN/ribavirin resistance-determining region in </w:t>
      </w:r>
      <w:proofErr w:type="gramStart"/>
      <w:r w:rsidRPr="00783AC9">
        <w:rPr>
          <w:rFonts w:ascii="Book Antiqua" w:hAnsi="Book Antiqua"/>
        </w:rPr>
        <w:t>NS5A</w:t>
      </w:r>
      <w:r w:rsidRPr="00783AC9">
        <w:rPr>
          <w:rFonts w:ascii="Book Antiqua" w:hAnsi="Book Antiqua"/>
          <w:vertAlign w:val="superscript"/>
        </w:rPr>
        <w:t>[</w:t>
      </w:r>
      <w:proofErr w:type="gramEnd"/>
      <w:r w:rsidRPr="00783AC9">
        <w:rPr>
          <w:rFonts w:ascii="Book Antiqua" w:hAnsi="Book Antiqua"/>
          <w:vertAlign w:val="superscript"/>
        </w:rPr>
        <w:t>7,8]</w:t>
      </w:r>
      <w:r w:rsidR="005119C1" w:rsidRPr="00783AC9">
        <w:rPr>
          <w:rFonts w:ascii="Book Antiqua" w:hAnsi="Book Antiqua"/>
        </w:rPr>
        <w:t>)</w:t>
      </w:r>
      <w:r w:rsidRPr="00783AC9">
        <w:rPr>
          <w:rFonts w:ascii="Book Antiqua" w:hAnsi="Book Antiqua"/>
        </w:rPr>
        <w:t xml:space="preserve"> </w:t>
      </w:r>
      <w:r w:rsidR="005119C1" w:rsidRPr="00783AC9">
        <w:rPr>
          <w:rFonts w:ascii="Book Antiqua" w:hAnsi="Book Antiqua"/>
        </w:rPr>
        <w:t>have been</w:t>
      </w:r>
      <w:r w:rsidRPr="00783AC9">
        <w:rPr>
          <w:rFonts w:ascii="Book Antiqua" w:hAnsi="Book Antiqua"/>
        </w:rPr>
        <w:t xml:space="preserve"> extensively analyzed in relation to treatment outcome, whereas the more conserved core gene </w:t>
      </w:r>
      <w:r w:rsidR="005119C1" w:rsidRPr="00783AC9">
        <w:rPr>
          <w:rFonts w:ascii="Book Antiqua" w:hAnsi="Book Antiqua"/>
        </w:rPr>
        <w:t>has been</w:t>
      </w:r>
      <w:r w:rsidRPr="00783AC9">
        <w:rPr>
          <w:rFonts w:ascii="Book Antiqua" w:hAnsi="Book Antiqua"/>
        </w:rPr>
        <w:t xml:space="preserve"> mostly used for HCV genotyping and classification. Nevertheless, </w:t>
      </w:r>
      <w:r w:rsidR="005119C1" w:rsidRPr="00783AC9">
        <w:rPr>
          <w:rFonts w:ascii="Book Antiqua" w:hAnsi="Book Antiqua"/>
        </w:rPr>
        <w:t xml:space="preserve">the </w:t>
      </w:r>
      <w:r w:rsidRPr="00783AC9">
        <w:rPr>
          <w:rFonts w:ascii="Book Antiqua" w:hAnsi="Book Antiqua"/>
        </w:rPr>
        <w:t>core region has been reported to antagonize the antiviral response induced by IFN</w:t>
      </w:r>
      <w:r w:rsidR="004913D1" w:rsidRPr="00783AC9">
        <w:rPr>
          <w:rFonts w:ascii="Book Antiqua" w:hAnsi="Book Antiqua"/>
        </w:rPr>
        <w:t xml:space="preserve"> by</w:t>
      </w:r>
      <w:r w:rsidRPr="00783AC9">
        <w:rPr>
          <w:rFonts w:ascii="Book Antiqua" w:hAnsi="Book Antiqua"/>
        </w:rPr>
        <w:t xml:space="preserve"> interacting with the IFN-activating and signaling </w:t>
      </w:r>
      <w:proofErr w:type="gramStart"/>
      <w:r w:rsidRPr="00783AC9">
        <w:rPr>
          <w:rFonts w:ascii="Book Antiqua" w:hAnsi="Book Antiqua"/>
        </w:rPr>
        <w:t>pathways</w:t>
      </w:r>
      <w:r w:rsidRPr="00783AC9">
        <w:rPr>
          <w:rFonts w:ascii="Book Antiqua" w:hAnsi="Book Antiqua"/>
          <w:vertAlign w:val="superscript"/>
        </w:rPr>
        <w:t>[</w:t>
      </w:r>
      <w:proofErr w:type="gramEnd"/>
      <w:r w:rsidRPr="00783AC9">
        <w:rPr>
          <w:rFonts w:ascii="Book Antiqua" w:hAnsi="Book Antiqua"/>
          <w:vertAlign w:val="superscript"/>
        </w:rPr>
        <w:t>9,10]</w:t>
      </w:r>
      <w:r w:rsidRPr="00783AC9">
        <w:rPr>
          <w:rFonts w:ascii="Book Antiqua" w:hAnsi="Book Antiqua"/>
        </w:rPr>
        <w:t xml:space="preserve">. Substitutions in certain less conserved </w:t>
      </w:r>
      <w:r w:rsidRPr="00783AC9">
        <w:rPr>
          <w:rFonts w:ascii="Book Antiqua" w:hAnsi="Book Antiqua"/>
          <w:shd w:val="clear" w:color="auto" w:fill="FFFFFF"/>
        </w:rPr>
        <w:t xml:space="preserve">sites </w:t>
      </w:r>
      <w:r w:rsidR="005119C1" w:rsidRPr="00783AC9">
        <w:rPr>
          <w:rFonts w:ascii="Book Antiqua" w:hAnsi="Book Antiqua"/>
          <w:shd w:val="clear" w:color="auto" w:fill="FFFFFF"/>
        </w:rPr>
        <w:t>of</w:t>
      </w:r>
      <w:r w:rsidRPr="00783AC9">
        <w:rPr>
          <w:rFonts w:ascii="Book Antiqua" w:hAnsi="Book Antiqua"/>
          <w:shd w:val="clear" w:color="auto" w:fill="FFFFFF"/>
        </w:rPr>
        <w:t xml:space="preserve"> the core region can give rise </w:t>
      </w:r>
      <w:r w:rsidRPr="00783AC9">
        <w:rPr>
          <w:rFonts w:ascii="Book Antiqua" w:hAnsi="Book Antiqua"/>
        </w:rPr>
        <w:t xml:space="preserve">to viral </w:t>
      </w:r>
      <w:proofErr w:type="spellStart"/>
      <w:r w:rsidRPr="00783AC9">
        <w:rPr>
          <w:rFonts w:ascii="Book Antiqua" w:hAnsi="Book Antiqua"/>
        </w:rPr>
        <w:t>quasispecies</w:t>
      </w:r>
      <w:proofErr w:type="spellEnd"/>
      <w:r w:rsidRPr="00783AC9">
        <w:rPr>
          <w:rFonts w:ascii="Book Antiqua" w:hAnsi="Book Antiqua"/>
        </w:rPr>
        <w:t xml:space="preserve"> resistant to interferon </w:t>
      </w:r>
      <w:proofErr w:type="gramStart"/>
      <w:r w:rsidRPr="00783AC9">
        <w:rPr>
          <w:rFonts w:ascii="Book Antiqua" w:hAnsi="Book Antiqua"/>
        </w:rPr>
        <w:t>treatment</w:t>
      </w:r>
      <w:r w:rsidRPr="00783AC9">
        <w:rPr>
          <w:rFonts w:ascii="Book Antiqua" w:hAnsi="Book Antiqua"/>
          <w:vertAlign w:val="superscript"/>
        </w:rPr>
        <w:t>[</w:t>
      </w:r>
      <w:proofErr w:type="gramEnd"/>
      <w:r w:rsidRPr="00783AC9">
        <w:rPr>
          <w:rFonts w:ascii="Book Antiqua" w:hAnsi="Book Antiqua"/>
          <w:vertAlign w:val="superscript"/>
        </w:rPr>
        <w:t>11]</w:t>
      </w:r>
      <w:r w:rsidRPr="00783AC9">
        <w:rPr>
          <w:rFonts w:ascii="Book Antiqua" w:hAnsi="Book Antiqua"/>
          <w:shd w:val="clear" w:color="auto" w:fill="FFFFFF"/>
        </w:rPr>
        <w:t xml:space="preserve">. </w:t>
      </w:r>
      <w:r w:rsidRPr="00783AC9">
        <w:rPr>
          <w:rFonts w:ascii="Book Antiqua" w:hAnsi="Book Antiqua"/>
        </w:rPr>
        <w:t xml:space="preserve">Several reports, mainly from Japan, have indicated that amino acid substitutions </w:t>
      </w:r>
      <w:r w:rsidRPr="00783AC9">
        <w:rPr>
          <w:rFonts w:ascii="Book Antiqua" w:hAnsi="Book Antiqua"/>
          <w:lang w:eastAsia="en-US"/>
        </w:rPr>
        <w:t xml:space="preserve">in positions 70 and 91 of </w:t>
      </w:r>
      <w:r w:rsidR="005119C1" w:rsidRPr="00783AC9">
        <w:rPr>
          <w:rFonts w:ascii="Book Antiqua" w:hAnsi="Book Antiqua"/>
          <w:lang w:eastAsia="en-US"/>
        </w:rPr>
        <w:t xml:space="preserve">the </w:t>
      </w:r>
      <w:r w:rsidRPr="00783AC9">
        <w:rPr>
          <w:rFonts w:ascii="Book Antiqua" w:hAnsi="Book Antiqua"/>
          <w:lang w:eastAsia="en-US"/>
        </w:rPr>
        <w:t xml:space="preserve">core protein </w:t>
      </w:r>
      <w:r w:rsidRPr="00783AC9">
        <w:rPr>
          <w:rFonts w:ascii="Book Antiqua" w:hAnsi="Book Antiqua"/>
        </w:rPr>
        <w:t xml:space="preserve">are associated with the outcome of interferon-based </w:t>
      </w:r>
      <w:proofErr w:type="gramStart"/>
      <w:r w:rsidRPr="00783AC9">
        <w:rPr>
          <w:rFonts w:ascii="Book Antiqua" w:hAnsi="Book Antiqua"/>
        </w:rPr>
        <w:t>therapy</w:t>
      </w:r>
      <w:r w:rsidRPr="00783AC9">
        <w:rPr>
          <w:rFonts w:ascii="Book Antiqua" w:hAnsi="Book Antiqua"/>
          <w:vertAlign w:val="superscript"/>
        </w:rPr>
        <w:t>[</w:t>
      </w:r>
      <w:proofErr w:type="gramEnd"/>
      <w:r w:rsidRPr="00783AC9">
        <w:rPr>
          <w:rFonts w:ascii="Book Antiqua" w:hAnsi="Book Antiqua"/>
          <w:vertAlign w:val="superscript"/>
        </w:rPr>
        <w:t>12,13]</w:t>
      </w:r>
      <w:r w:rsidRPr="00783AC9">
        <w:rPr>
          <w:rFonts w:ascii="Book Antiqua" w:hAnsi="Book Antiqua"/>
        </w:rPr>
        <w:t>.</w:t>
      </w:r>
      <w:r w:rsidR="001E6873" w:rsidRPr="00783AC9">
        <w:rPr>
          <w:rFonts w:ascii="Book Antiqua" w:hAnsi="Book Antiqua"/>
        </w:rPr>
        <w:t xml:space="preserve"> </w:t>
      </w:r>
    </w:p>
    <w:p w14:paraId="448D073B" w14:textId="1CFE642B" w:rsidR="00690D41" w:rsidRPr="00783AC9" w:rsidRDefault="00A7037C" w:rsidP="00DA62AE">
      <w:pPr>
        <w:pStyle w:val="Heading4"/>
        <w:adjustRightInd w:val="0"/>
        <w:snapToGrid w:val="0"/>
        <w:spacing w:before="0" w:beforeAutospacing="0" w:after="0" w:afterAutospacing="0" w:line="360" w:lineRule="auto"/>
        <w:ind w:firstLineChars="100" w:firstLine="240"/>
        <w:jc w:val="both"/>
        <w:rPr>
          <w:rFonts w:ascii="Book Antiqua" w:hAnsi="Book Antiqua"/>
          <w:b w:val="0"/>
          <w:sz w:val="24"/>
          <w:szCs w:val="24"/>
        </w:rPr>
      </w:pPr>
      <w:r w:rsidRPr="00783AC9">
        <w:rPr>
          <w:rFonts w:ascii="Book Antiqua" w:hAnsi="Book Antiqua"/>
          <w:b w:val="0"/>
          <w:sz w:val="24"/>
          <w:szCs w:val="24"/>
        </w:rPr>
        <w:t xml:space="preserve">Because </w:t>
      </w:r>
      <w:r w:rsidR="00690D41" w:rsidRPr="00783AC9">
        <w:rPr>
          <w:rFonts w:ascii="Book Antiqua" w:hAnsi="Book Antiqua"/>
          <w:b w:val="0"/>
          <w:sz w:val="24"/>
          <w:szCs w:val="24"/>
        </w:rPr>
        <w:t>most of the studies related to the</w:t>
      </w:r>
      <w:r w:rsidR="005119C1" w:rsidRPr="00783AC9">
        <w:rPr>
          <w:rFonts w:ascii="Book Antiqua" w:hAnsi="Book Antiqua"/>
          <w:b w:val="0"/>
          <w:sz w:val="24"/>
          <w:szCs w:val="24"/>
        </w:rPr>
        <w:t>se</w:t>
      </w:r>
      <w:r w:rsidR="00690D41" w:rsidRPr="00783AC9">
        <w:rPr>
          <w:rFonts w:ascii="Book Antiqua" w:hAnsi="Book Antiqua"/>
          <w:b w:val="0"/>
          <w:sz w:val="24"/>
          <w:szCs w:val="24"/>
        </w:rPr>
        <w:t xml:space="preserve"> core mutations </w:t>
      </w:r>
      <w:r w:rsidRPr="00783AC9">
        <w:rPr>
          <w:rFonts w:ascii="Book Antiqua" w:hAnsi="Book Antiqua"/>
          <w:b w:val="0"/>
          <w:sz w:val="24"/>
          <w:szCs w:val="24"/>
        </w:rPr>
        <w:t>have been</w:t>
      </w:r>
      <w:r w:rsidR="00690D41" w:rsidRPr="00783AC9">
        <w:rPr>
          <w:rFonts w:ascii="Book Antiqua" w:hAnsi="Book Antiqua"/>
          <w:b w:val="0"/>
          <w:sz w:val="24"/>
          <w:szCs w:val="24"/>
        </w:rPr>
        <w:t xml:space="preserve"> conducted in Asian populations, the aim of the present study is to de</w:t>
      </w:r>
      <w:r w:rsidRPr="00783AC9">
        <w:rPr>
          <w:rFonts w:ascii="Book Antiqua" w:hAnsi="Book Antiqua"/>
          <w:b w:val="0"/>
          <w:sz w:val="24"/>
          <w:szCs w:val="24"/>
        </w:rPr>
        <w:t>termine</w:t>
      </w:r>
      <w:r w:rsidR="00690D41" w:rsidRPr="00783AC9">
        <w:rPr>
          <w:rFonts w:ascii="Book Antiqua" w:hAnsi="Book Antiqua"/>
          <w:b w:val="0"/>
          <w:sz w:val="24"/>
          <w:szCs w:val="24"/>
        </w:rPr>
        <w:t xml:space="preserve"> </w:t>
      </w:r>
      <w:r w:rsidR="00931B15" w:rsidRPr="00783AC9">
        <w:rPr>
          <w:rFonts w:ascii="Book Antiqua" w:hAnsi="Book Antiqua"/>
          <w:b w:val="0"/>
          <w:sz w:val="24"/>
          <w:szCs w:val="24"/>
        </w:rPr>
        <w:t xml:space="preserve">whether </w:t>
      </w:r>
      <w:r w:rsidR="00690D41" w:rsidRPr="00783AC9">
        <w:rPr>
          <w:rFonts w:ascii="Book Antiqua" w:hAnsi="Book Antiqua"/>
          <w:b w:val="0"/>
          <w:sz w:val="24"/>
          <w:szCs w:val="24"/>
        </w:rPr>
        <w:t xml:space="preserve">HCV core substitutions are present and </w:t>
      </w:r>
      <w:r w:rsidR="00F351B1" w:rsidRPr="00783AC9">
        <w:rPr>
          <w:rFonts w:ascii="Book Antiqua" w:hAnsi="Book Antiqua"/>
          <w:b w:val="0"/>
          <w:sz w:val="24"/>
          <w:szCs w:val="24"/>
        </w:rPr>
        <w:t xml:space="preserve">play a </w:t>
      </w:r>
      <w:r w:rsidR="00690D41" w:rsidRPr="00783AC9">
        <w:rPr>
          <w:rFonts w:ascii="Book Antiqua" w:hAnsi="Book Antiqua"/>
          <w:b w:val="0"/>
          <w:sz w:val="24"/>
          <w:szCs w:val="24"/>
        </w:rPr>
        <w:t>significant</w:t>
      </w:r>
      <w:r w:rsidR="00F351B1" w:rsidRPr="00783AC9">
        <w:rPr>
          <w:rFonts w:ascii="Book Antiqua" w:hAnsi="Book Antiqua"/>
          <w:b w:val="0"/>
          <w:sz w:val="24"/>
          <w:szCs w:val="24"/>
        </w:rPr>
        <w:t xml:space="preserve"> role in</w:t>
      </w:r>
      <w:r w:rsidR="00690D41" w:rsidRPr="00783AC9">
        <w:rPr>
          <w:rFonts w:ascii="Book Antiqua" w:hAnsi="Book Antiqua"/>
          <w:b w:val="0"/>
          <w:sz w:val="24"/>
          <w:szCs w:val="24"/>
        </w:rPr>
        <w:t xml:space="preserve"> the </w:t>
      </w:r>
      <w:r w:rsidR="00F351B1" w:rsidRPr="00783AC9">
        <w:rPr>
          <w:rFonts w:ascii="Book Antiqua" w:hAnsi="Book Antiqua"/>
          <w:b w:val="0"/>
          <w:sz w:val="24"/>
          <w:szCs w:val="24"/>
        </w:rPr>
        <w:t xml:space="preserve">outcome of </w:t>
      </w:r>
      <w:r w:rsidR="00690D41" w:rsidRPr="00783AC9">
        <w:rPr>
          <w:rFonts w:ascii="Book Antiqua" w:hAnsi="Book Antiqua"/>
          <w:b w:val="0"/>
          <w:sz w:val="24"/>
          <w:szCs w:val="24"/>
        </w:rPr>
        <w:t>interferon-based treatment in Caucasian</w:t>
      </w:r>
      <w:r w:rsidR="005119C1" w:rsidRPr="00783AC9">
        <w:rPr>
          <w:rFonts w:ascii="Book Antiqua" w:hAnsi="Book Antiqua"/>
          <w:b w:val="0"/>
          <w:sz w:val="24"/>
          <w:szCs w:val="24"/>
        </w:rPr>
        <w:t xml:space="preserve"> patients</w:t>
      </w:r>
      <w:r w:rsidR="00BE2E71" w:rsidRPr="00783AC9">
        <w:rPr>
          <w:rFonts w:ascii="Book Antiqua" w:hAnsi="Book Antiqua"/>
          <w:b w:val="0"/>
          <w:sz w:val="24"/>
          <w:szCs w:val="24"/>
        </w:rPr>
        <w:t>,</w:t>
      </w:r>
      <w:r w:rsidR="005119C1" w:rsidRPr="00783AC9">
        <w:rPr>
          <w:rFonts w:ascii="Book Antiqua" w:hAnsi="Book Antiqua"/>
          <w:b w:val="0"/>
          <w:sz w:val="24"/>
          <w:szCs w:val="24"/>
        </w:rPr>
        <w:t xml:space="preserve"> </w:t>
      </w:r>
      <w:r w:rsidR="004913D1" w:rsidRPr="00783AC9">
        <w:rPr>
          <w:rFonts w:ascii="Book Antiqua" w:hAnsi="Book Antiqua"/>
          <w:b w:val="0"/>
          <w:sz w:val="24"/>
          <w:szCs w:val="24"/>
        </w:rPr>
        <w:t xml:space="preserve">as well </w:t>
      </w:r>
      <w:r w:rsidRPr="00783AC9">
        <w:rPr>
          <w:rFonts w:ascii="Book Antiqua" w:hAnsi="Book Antiqua"/>
          <w:b w:val="0"/>
          <w:sz w:val="24"/>
          <w:szCs w:val="24"/>
        </w:rPr>
        <w:t>to</w:t>
      </w:r>
      <w:r w:rsidR="00690D41" w:rsidRPr="00783AC9">
        <w:rPr>
          <w:rFonts w:ascii="Book Antiqua" w:hAnsi="Book Antiqua"/>
          <w:b w:val="0"/>
          <w:sz w:val="24"/>
          <w:szCs w:val="24"/>
        </w:rPr>
        <w:t xml:space="preserve"> </w:t>
      </w:r>
      <w:r w:rsidR="005119C1" w:rsidRPr="00783AC9">
        <w:rPr>
          <w:rFonts w:ascii="Book Antiqua" w:hAnsi="Book Antiqua"/>
          <w:b w:val="0"/>
          <w:sz w:val="24"/>
          <w:szCs w:val="24"/>
        </w:rPr>
        <w:t xml:space="preserve">inform </w:t>
      </w:r>
      <w:r w:rsidR="00690D41" w:rsidRPr="00783AC9">
        <w:rPr>
          <w:rFonts w:ascii="Book Antiqua" w:hAnsi="Book Antiqua"/>
          <w:b w:val="0"/>
          <w:sz w:val="24"/>
          <w:szCs w:val="24"/>
        </w:rPr>
        <w:t>better select</w:t>
      </w:r>
      <w:r w:rsidR="005119C1" w:rsidRPr="00783AC9">
        <w:rPr>
          <w:rFonts w:ascii="Book Antiqua" w:hAnsi="Book Antiqua"/>
          <w:b w:val="0"/>
          <w:sz w:val="24"/>
          <w:szCs w:val="24"/>
        </w:rPr>
        <w:t>ion</w:t>
      </w:r>
      <w:r w:rsidR="00690D41" w:rsidRPr="00783AC9">
        <w:rPr>
          <w:rFonts w:ascii="Book Antiqua" w:hAnsi="Book Antiqua"/>
          <w:b w:val="0"/>
          <w:sz w:val="24"/>
          <w:szCs w:val="24"/>
        </w:rPr>
        <w:t xml:space="preserve"> and prioritiz</w:t>
      </w:r>
      <w:r w:rsidR="005119C1" w:rsidRPr="00783AC9">
        <w:rPr>
          <w:rFonts w:ascii="Book Antiqua" w:hAnsi="Book Antiqua"/>
          <w:b w:val="0"/>
          <w:sz w:val="24"/>
          <w:szCs w:val="24"/>
        </w:rPr>
        <w:t>ation of</w:t>
      </w:r>
      <w:r w:rsidR="00690D41" w:rsidRPr="00783AC9">
        <w:rPr>
          <w:rFonts w:ascii="Book Antiqua" w:hAnsi="Book Antiqua"/>
          <w:b w:val="0"/>
          <w:sz w:val="24"/>
          <w:szCs w:val="24"/>
        </w:rPr>
        <w:t xml:space="preserve"> those patients who can still benefit from this affordable therapy.</w:t>
      </w:r>
    </w:p>
    <w:p w14:paraId="715B457C" w14:textId="77777777" w:rsidR="00690D41" w:rsidRPr="00783AC9" w:rsidRDefault="00690D41" w:rsidP="006E2A80">
      <w:pPr>
        <w:pStyle w:val="Heading4"/>
        <w:adjustRightInd w:val="0"/>
        <w:snapToGrid w:val="0"/>
        <w:spacing w:before="0" w:beforeAutospacing="0" w:after="0" w:afterAutospacing="0" w:line="360" w:lineRule="auto"/>
        <w:ind w:firstLine="720"/>
        <w:jc w:val="both"/>
        <w:rPr>
          <w:rStyle w:val="Strong"/>
          <w:rFonts w:ascii="Book Antiqua" w:hAnsi="Book Antiqua"/>
          <w:b/>
          <w:bCs w:val="0"/>
          <w:sz w:val="24"/>
          <w:szCs w:val="24"/>
        </w:rPr>
      </w:pPr>
    </w:p>
    <w:p w14:paraId="5585AB32" w14:textId="77777777" w:rsidR="00690D41" w:rsidRPr="00783AC9" w:rsidRDefault="00690D41" w:rsidP="006E2A80">
      <w:pPr>
        <w:pStyle w:val="Heading4"/>
        <w:adjustRightInd w:val="0"/>
        <w:snapToGrid w:val="0"/>
        <w:spacing w:before="0" w:beforeAutospacing="0" w:after="0" w:afterAutospacing="0" w:line="360" w:lineRule="auto"/>
        <w:jc w:val="both"/>
        <w:rPr>
          <w:rFonts w:ascii="Book Antiqua" w:hAnsi="Book Antiqua"/>
          <w:sz w:val="24"/>
          <w:szCs w:val="24"/>
        </w:rPr>
      </w:pPr>
      <w:r w:rsidRPr="00783AC9">
        <w:rPr>
          <w:rStyle w:val="Strong"/>
          <w:rFonts w:ascii="Book Antiqua" w:hAnsi="Book Antiqua"/>
          <w:b/>
          <w:bCs w:val="0"/>
          <w:sz w:val="24"/>
          <w:szCs w:val="24"/>
        </w:rPr>
        <w:t>MATERIALS AND METHODS</w:t>
      </w:r>
    </w:p>
    <w:p w14:paraId="67D642A1" w14:textId="66FF9165" w:rsidR="00DA62AE" w:rsidRPr="00783AC9" w:rsidRDefault="00690D41" w:rsidP="006E2A80">
      <w:pPr>
        <w:adjustRightInd w:val="0"/>
        <w:snapToGrid w:val="0"/>
        <w:spacing w:line="360" w:lineRule="auto"/>
        <w:jc w:val="both"/>
        <w:rPr>
          <w:rFonts w:ascii="Book Antiqua" w:eastAsia="SimSun" w:hAnsi="Book Antiqua"/>
          <w:b/>
          <w:lang w:eastAsia="zh-CN"/>
        </w:rPr>
      </w:pPr>
      <w:r w:rsidRPr="00783AC9">
        <w:rPr>
          <w:rFonts w:ascii="Book Antiqua" w:hAnsi="Book Antiqua"/>
          <w:b/>
          <w:i/>
        </w:rPr>
        <w:t xml:space="preserve">Study </w:t>
      </w:r>
      <w:r w:rsidR="00DA62AE" w:rsidRPr="00783AC9">
        <w:rPr>
          <w:rFonts w:ascii="Book Antiqua" w:hAnsi="Book Antiqua"/>
          <w:b/>
          <w:i/>
        </w:rPr>
        <w:t>population</w:t>
      </w:r>
    </w:p>
    <w:p w14:paraId="04056E77" w14:textId="0E4EB19B" w:rsidR="00690D41" w:rsidRPr="00783AC9" w:rsidRDefault="00690D41" w:rsidP="006E2A80">
      <w:pPr>
        <w:adjustRightInd w:val="0"/>
        <w:snapToGrid w:val="0"/>
        <w:spacing w:line="360" w:lineRule="auto"/>
        <w:jc w:val="both"/>
        <w:rPr>
          <w:rFonts w:ascii="Book Antiqua" w:eastAsia="SimSun" w:hAnsi="Book Antiqua"/>
          <w:lang w:eastAsia="zh-CN"/>
        </w:rPr>
      </w:pPr>
      <w:r w:rsidRPr="00783AC9">
        <w:rPr>
          <w:rFonts w:ascii="Book Antiqua" w:hAnsi="Book Antiqua"/>
        </w:rPr>
        <w:lastRenderedPageBreak/>
        <w:t>An observational study was conducted on</w:t>
      </w:r>
      <w:r w:rsidRPr="00783AC9">
        <w:rPr>
          <w:rFonts w:ascii="Book Antiqua" w:hAnsi="Book Antiqua"/>
          <w:b/>
        </w:rPr>
        <w:t xml:space="preserve"> </w:t>
      </w:r>
      <w:r w:rsidRPr="00783AC9">
        <w:rPr>
          <w:rFonts w:ascii="Book Antiqua" w:hAnsi="Book Antiqua"/>
        </w:rPr>
        <w:t xml:space="preserve">108 HCV chronically infected Caucasian patients treated for the first time </w:t>
      </w:r>
      <w:r w:rsidRPr="00783AC9">
        <w:rPr>
          <w:rFonts w:ascii="Book Antiqua" w:hAnsi="Book Antiqua"/>
          <w:lang w:eastAsia="en-US"/>
        </w:rPr>
        <w:t xml:space="preserve">with a combination of </w:t>
      </w:r>
      <w:r w:rsidR="002C04DD" w:rsidRPr="00783AC9">
        <w:rPr>
          <w:rFonts w:ascii="Book Antiqua" w:hAnsi="Book Antiqua"/>
          <w:lang w:eastAsia="en-US"/>
        </w:rPr>
        <w:t>PEGylated</w:t>
      </w:r>
      <w:r w:rsidRPr="00783AC9">
        <w:rPr>
          <w:rFonts w:ascii="Book Antiqua" w:hAnsi="Book Antiqua"/>
          <w:lang w:eastAsia="en-US"/>
        </w:rPr>
        <w:t xml:space="preserve"> IFN-a2a (180 </w:t>
      </w:r>
      <w:proofErr w:type="spellStart"/>
      <w:r w:rsidR="00AC1A70" w:rsidRPr="00783AC9">
        <w:rPr>
          <w:rFonts w:ascii="Book Antiqua" w:hAnsi="Book Antiqua"/>
          <w:lang w:eastAsia="en-US"/>
        </w:rPr>
        <w:t>μ</w:t>
      </w:r>
      <w:r w:rsidRPr="00783AC9">
        <w:rPr>
          <w:rFonts w:ascii="Book Antiqua" w:hAnsi="Book Antiqua"/>
          <w:lang w:eastAsia="en-US"/>
        </w:rPr>
        <w:t>g</w:t>
      </w:r>
      <w:proofErr w:type="spellEnd"/>
      <w:r w:rsidR="00AC1A70" w:rsidRPr="00783AC9">
        <w:rPr>
          <w:rFonts w:ascii="Book Antiqua" w:eastAsia="SimSun" w:hAnsi="Book Antiqua" w:hint="eastAsia"/>
          <w:lang w:eastAsia="zh-CN"/>
        </w:rPr>
        <w:t>/</w:t>
      </w:r>
      <w:proofErr w:type="spellStart"/>
      <w:r w:rsidR="00AC1A70" w:rsidRPr="00783AC9">
        <w:rPr>
          <w:rFonts w:ascii="Book Antiqua" w:eastAsia="SimSun" w:hAnsi="Book Antiqua" w:hint="eastAsia"/>
          <w:lang w:eastAsia="zh-CN"/>
        </w:rPr>
        <w:t>wk</w:t>
      </w:r>
      <w:proofErr w:type="spellEnd"/>
      <w:r w:rsidRPr="00783AC9">
        <w:rPr>
          <w:rFonts w:ascii="Book Antiqua" w:hAnsi="Book Antiqua"/>
          <w:lang w:eastAsia="en-US"/>
        </w:rPr>
        <w:t xml:space="preserve">) or </w:t>
      </w:r>
      <w:r w:rsidR="002C04DD" w:rsidRPr="00783AC9">
        <w:rPr>
          <w:rFonts w:ascii="Book Antiqua" w:hAnsi="Book Antiqua"/>
          <w:lang w:eastAsia="en-US"/>
        </w:rPr>
        <w:t>PEGylated</w:t>
      </w:r>
      <w:r w:rsidRPr="00783AC9">
        <w:rPr>
          <w:rFonts w:ascii="Book Antiqua" w:hAnsi="Book Antiqua"/>
          <w:lang w:eastAsia="en-US"/>
        </w:rPr>
        <w:t xml:space="preserve"> IFN-a2b (1.5 </w:t>
      </w:r>
      <w:proofErr w:type="spellStart"/>
      <w:r w:rsidR="00AC1A70" w:rsidRPr="00783AC9">
        <w:rPr>
          <w:rFonts w:ascii="Book Antiqua" w:hAnsi="Book Antiqua"/>
          <w:lang w:eastAsia="en-US"/>
        </w:rPr>
        <w:t>μ</w:t>
      </w:r>
      <w:r w:rsidRPr="00783AC9">
        <w:rPr>
          <w:rFonts w:ascii="Book Antiqua" w:hAnsi="Book Antiqua"/>
          <w:lang w:eastAsia="en-US"/>
        </w:rPr>
        <w:t>g</w:t>
      </w:r>
      <w:proofErr w:type="spellEnd"/>
      <w:r w:rsidR="00AC1A70" w:rsidRPr="00783AC9">
        <w:rPr>
          <w:rFonts w:ascii="Book Antiqua" w:eastAsia="SimSun" w:hAnsi="Book Antiqua" w:hint="eastAsia"/>
          <w:lang w:eastAsia="zh-CN"/>
        </w:rPr>
        <w:t>/</w:t>
      </w:r>
      <w:r w:rsidRPr="00783AC9">
        <w:rPr>
          <w:rFonts w:ascii="Book Antiqua" w:hAnsi="Book Antiqua"/>
          <w:lang w:eastAsia="en-US"/>
        </w:rPr>
        <w:t>kg</w:t>
      </w:r>
      <w:r w:rsidR="00AC1A70" w:rsidRPr="00783AC9">
        <w:rPr>
          <w:rFonts w:ascii="Book Antiqua" w:eastAsia="SimSun" w:hAnsi="Book Antiqua" w:hint="eastAsia"/>
          <w:lang w:eastAsia="zh-CN"/>
        </w:rPr>
        <w:t>/</w:t>
      </w:r>
      <w:proofErr w:type="spellStart"/>
      <w:r w:rsidR="00AC1A70" w:rsidRPr="00783AC9">
        <w:rPr>
          <w:rFonts w:ascii="Book Antiqua" w:eastAsia="SimSun" w:hAnsi="Book Antiqua" w:hint="eastAsia"/>
          <w:lang w:eastAsia="zh-CN"/>
        </w:rPr>
        <w:t>wk</w:t>
      </w:r>
      <w:proofErr w:type="spellEnd"/>
      <w:r w:rsidRPr="00783AC9">
        <w:rPr>
          <w:rFonts w:ascii="Book Antiqua" w:hAnsi="Book Antiqua"/>
          <w:lang w:eastAsia="en-US"/>
        </w:rPr>
        <w:t>) plus ribavirin (1000 or 1200 mg, dependent on b</w:t>
      </w:r>
      <w:r w:rsidRPr="00783AC9">
        <w:rPr>
          <w:rFonts w:ascii="Book Antiqua" w:hAnsi="Book Antiqua"/>
        </w:rPr>
        <w:t xml:space="preserve">ody weight) in two tertiary care facilities </w:t>
      </w:r>
      <w:r w:rsidR="00F42E17" w:rsidRPr="00783AC9">
        <w:rPr>
          <w:rFonts w:ascii="Book Antiqua" w:hAnsi="Book Antiqua"/>
        </w:rPr>
        <w:t>in</w:t>
      </w:r>
      <w:r w:rsidRPr="00783AC9">
        <w:rPr>
          <w:rFonts w:ascii="Book Antiqua" w:hAnsi="Book Antiqua"/>
        </w:rPr>
        <w:t xml:space="preserve"> Bucharest, Romania.</w:t>
      </w:r>
      <w:r w:rsidRPr="00783AC9">
        <w:rPr>
          <w:rFonts w:ascii="Book Antiqua" w:hAnsi="Book Antiqua"/>
          <w:lang w:eastAsia="en-US"/>
        </w:rPr>
        <w:t xml:space="preserve"> </w:t>
      </w:r>
      <w:r w:rsidRPr="00783AC9">
        <w:rPr>
          <w:rFonts w:ascii="Book Antiqua" w:hAnsi="Book Antiqua"/>
        </w:rPr>
        <w:t xml:space="preserve">All patients met the following inclusion criteria: 18–65 years of age, detectable HCV viremia, </w:t>
      </w:r>
      <w:r w:rsidR="002A18EE" w:rsidRPr="00783AC9">
        <w:rPr>
          <w:rFonts w:ascii="Book Antiqua" w:hAnsi="Book Antiqua"/>
        </w:rPr>
        <w:t xml:space="preserve">and </w:t>
      </w:r>
      <w:r w:rsidRPr="00783AC9">
        <w:rPr>
          <w:rFonts w:ascii="Book Antiqua" w:hAnsi="Book Antiqua"/>
          <w:lang w:eastAsia="en-US"/>
        </w:rPr>
        <w:t>previously untreated</w:t>
      </w:r>
      <w:r w:rsidRPr="00783AC9">
        <w:rPr>
          <w:rFonts w:ascii="Book Antiqua" w:hAnsi="Book Antiqua"/>
        </w:rPr>
        <w:t>. The exclusion criteria were: HBV or HIV c</w:t>
      </w:r>
      <w:r w:rsidRPr="00783AC9">
        <w:rPr>
          <w:rStyle w:val="hps"/>
          <w:rFonts w:ascii="Book Antiqua" w:hAnsi="Book Antiqua"/>
        </w:rPr>
        <w:t>o-infections</w:t>
      </w:r>
      <w:r w:rsidR="002A18EE" w:rsidRPr="00783AC9">
        <w:rPr>
          <w:rStyle w:val="hps"/>
          <w:rFonts w:ascii="Book Antiqua" w:hAnsi="Book Antiqua"/>
        </w:rPr>
        <w:t>’</w:t>
      </w:r>
      <w:r w:rsidRPr="00783AC9">
        <w:rPr>
          <w:rStyle w:val="hps"/>
          <w:rFonts w:ascii="Book Antiqua" w:hAnsi="Book Antiqua"/>
        </w:rPr>
        <w:t xml:space="preserve"> malignancies</w:t>
      </w:r>
      <w:r w:rsidR="002A18EE" w:rsidRPr="00783AC9">
        <w:rPr>
          <w:rStyle w:val="hps"/>
          <w:rFonts w:ascii="Book Antiqua" w:hAnsi="Book Antiqua"/>
        </w:rPr>
        <w:t>;</w:t>
      </w:r>
      <w:r w:rsidRPr="00783AC9">
        <w:rPr>
          <w:rStyle w:val="hps"/>
          <w:rFonts w:ascii="Book Antiqua" w:hAnsi="Book Antiqua"/>
        </w:rPr>
        <w:t xml:space="preserve"> </w:t>
      </w:r>
      <w:r w:rsidRPr="00783AC9">
        <w:rPr>
          <w:rFonts w:ascii="Book Antiqua" w:hAnsi="Book Antiqua"/>
          <w:lang w:eastAsia="en-US"/>
        </w:rPr>
        <w:t>coexistent liver disease of other etiology</w:t>
      </w:r>
      <w:r w:rsidR="00F42E17" w:rsidRPr="00783AC9">
        <w:rPr>
          <w:rFonts w:ascii="Book Antiqua" w:hAnsi="Book Antiqua"/>
          <w:lang w:eastAsia="en-US"/>
        </w:rPr>
        <w:t>;</w:t>
      </w:r>
      <w:r w:rsidRPr="00783AC9">
        <w:rPr>
          <w:rFonts w:ascii="Book Antiqua" w:hAnsi="Book Antiqua"/>
          <w:lang w:eastAsia="en-US"/>
        </w:rPr>
        <w:t xml:space="preserve"> organ recipients, clinically significant pulmonary, renal, cardiovascular or hematological diseases</w:t>
      </w:r>
      <w:r w:rsidR="002A18EE" w:rsidRPr="00783AC9">
        <w:rPr>
          <w:rFonts w:ascii="Book Antiqua" w:hAnsi="Book Antiqua"/>
          <w:lang w:eastAsia="en-US"/>
        </w:rPr>
        <w:t>;</w:t>
      </w:r>
      <w:r w:rsidRPr="00783AC9">
        <w:rPr>
          <w:rFonts w:ascii="Book Antiqua" w:hAnsi="Book Antiqua"/>
          <w:lang w:eastAsia="en-US"/>
        </w:rPr>
        <w:t xml:space="preserve"> current pregnancy and lactation. </w:t>
      </w:r>
      <w:r w:rsidRPr="00783AC9">
        <w:rPr>
          <w:rFonts w:ascii="Book Antiqua" w:hAnsi="Book Antiqua"/>
        </w:rPr>
        <w:t xml:space="preserve">Each patient </w:t>
      </w:r>
      <w:r w:rsidR="002A18EE" w:rsidRPr="00783AC9">
        <w:rPr>
          <w:rFonts w:ascii="Book Antiqua" w:hAnsi="Book Antiqua"/>
        </w:rPr>
        <w:t>provided</w:t>
      </w:r>
      <w:r w:rsidRPr="00783AC9">
        <w:rPr>
          <w:rFonts w:ascii="Book Antiqua" w:hAnsi="Book Antiqua"/>
        </w:rPr>
        <w:t xml:space="preserve"> informed consent and the Bioethics Committee of the Institute of Virology approved the study.</w:t>
      </w:r>
    </w:p>
    <w:p w14:paraId="437A5162" w14:textId="77777777" w:rsidR="00AC1A70" w:rsidRPr="00783AC9" w:rsidRDefault="00AC1A70" w:rsidP="006E2A80">
      <w:pPr>
        <w:adjustRightInd w:val="0"/>
        <w:snapToGrid w:val="0"/>
        <w:spacing w:line="360" w:lineRule="auto"/>
        <w:jc w:val="both"/>
        <w:rPr>
          <w:rFonts w:ascii="Book Antiqua" w:eastAsia="SimSun" w:hAnsi="Book Antiqua"/>
          <w:lang w:eastAsia="zh-CN"/>
        </w:rPr>
      </w:pPr>
    </w:p>
    <w:p w14:paraId="7C0034DD" w14:textId="77777777" w:rsidR="00AC1A70" w:rsidRPr="00783AC9" w:rsidRDefault="00690D41" w:rsidP="006E2A80">
      <w:pPr>
        <w:autoSpaceDE w:val="0"/>
        <w:autoSpaceDN w:val="0"/>
        <w:adjustRightInd w:val="0"/>
        <w:snapToGrid w:val="0"/>
        <w:spacing w:line="360" w:lineRule="auto"/>
        <w:jc w:val="both"/>
        <w:rPr>
          <w:rFonts w:ascii="Book Antiqua" w:eastAsia="SimSun" w:hAnsi="Book Antiqua"/>
          <w:b/>
          <w:lang w:eastAsia="zh-CN"/>
        </w:rPr>
      </w:pPr>
      <w:r w:rsidRPr="00783AC9">
        <w:rPr>
          <w:rFonts w:ascii="Book Antiqua" w:hAnsi="Book Antiqua"/>
          <w:b/>
          <w:i/>
        </w:rPr>
        <w:t>Measurement of HCV-RNA</w:t>
      </w:r>
      <w:r w:rsidRPr="00783AC9">
        <w:rPr>
          <w:rFonts w:ascii="Book Antiqua" w:hAnsi="Book Antiqua"/>
          <w:b/>
        </w:rPr>
        <w:t xml:space="preserve"> </w:t>
      </w:r>
    </w:p>
    <w:p w14:paraId="5F6B81C7" w14:textId="34E6CDB2" w:rsidR="00690D41" w:rsidRPr="00783AC9" w:rsidRDefault="00AC1A70" w:rsidP="006E2A80">
      <w:pPr>
        <w:autoSpaceDE w:val="0"/>
        <w:autoSpaceDN w:val="0"/>
        <w:adjustRightInd w:val="0"/>
        <w:snapToGrid w:val="0"/>
        <w:spacing w:line="360" w:lineRule="auto"/>
        <w:jc w:val="both"/>
        <w:rPr>
          <w:rFonts w:ascii="Book Antiqua" w:hAnsi="Book Antiqua" w:cs="AdvAGaramond-BI"/>
        </w:rPr>
      </w:pPr>
      <w:r w:rsidRPr="00783AC9">
        <w:rPr>
          <w:rFonts w:ascii="Book Antiqua" w:hAnsi="Book Antiqua"/>
        </w:rPr>
        <w:t xml:space="preserve">HCV-RNA </w:t>
      </w:r>
      <w:r w:rsidR="00690D41" w:rsidRPr="00783AC9">
        <w:rPr>
          <w:rFonts w:ascii="Book Antiqua" w:hAnsi="Book Antiqua"/>
        </w:rPr>
        <w:t>was</w:t>
      </w:r>
      <w:r w:rsidR="00A7037C" w:rsidRPr="00783AC9">
        <w:rPr>
          <w:rFonts w:ascii="Book Antiqua" w:hAnsi="Book Antiqua"/>
        </w:rPr>
        <w:t xml:space="preserve"> performed</w:t>
      </w:r>
      <w:r w:rsidR="00690D41" w:rsidRPr="00783AC9">
        <w:rPr>
          <w:rFonts w:ascii="Book Antiqua" w:hAnsi="Book Antiqua"/>
        </w:rPr>
        <w:t xml:space="preserve"> at baseline, weeks 4 and 12 o</w:t>
      </w:r>
      <w:r w:rsidR="002A18EE" w:rsidRPr="00783AC9">
        <w:rPr>
          <w:rFonts w:ascii="Book Antiqua" w:hAnsi="Book Antiqua"/>
        </w:rPr>
        <w:t>f</w:t>
      </w:r>
      <w:r w:rsidR="00690D41" w:rsidRPr="00783AC9">
        <w:rPr>
          <w:rFonts w:ascii="Book Antiqua" w:hAnsi="Book Antiqua"/>
        </w:rPr>
        <w:t xml:space="preserve"> treatment and 24 </w:t>
      </w:r>
      <w:proofErr w:type="spellStart"/>
      <w:r w:rsidRPr="00783AC9">
        <w:rPr>
          <w:rFonts w:ascii="Book Antiqua" w:eastAsia="SimSun" w:hAnsi="Book Antiqua" w:hint="eastAsia"/>
          <w:lang w:eastAsia="zh-CN"/>
        </w:rPr>
        <w:t>wk</w:t>
      </w:r>
      <w:proofErr w:type="spellEnd"/>
      <w:r w:rsidR="00690D41" w:rsidRPr="00783AC9">
        <w:rPr>
          <w:rFonts w:ascii="Book Antiqua" w:hAnsi="Book Antiqua"/>
        </w:rPr>
        <w:t xml:space="preserve"> after treatment completion using</w:t>
      </w:r>
      <w:r w:rsidR="00690D41" w:rsidRPr="00783AC9">
        <w:rPr>
          <w:rFonts w:ascii="Book Antiqua" w:hAnsi="Book Antiqua"/>
          <w:b/>
        </w:rPr>
        <w:t xml:space="preserve"> </w:t>
      </w:r>
      <w:r w:rsidR="00690D41" w:rsidRPr="00783AC9">
        <w:rPr>
          <w:rFonts w:ascii="Book Antiqua" w:hAnsi="Book Antiqua"/>
        </w:rPr>
        <w:t xml:space="preserve">COBAS </w:t>
      </w:r>
      <w:proofErr w:type="spellStart"/>
      <w:r w:rsidR="00690D41" w:rsidRPr="00783AC9">
        <w:rPr>
          <w:rFonts w:ascii="Book Antiqua" w:hAnsi="Book Antiqua"/>
        </w:rPr>
        <w:t>AmpliPrep</w:t>
      </w:r>
      <w:proofErr w:type="spellEnd"/>
      <w:r w:rsidR="00690D41" w:rsidRPr="00783AC9">
        <w:rPr>
          <w:rFonts w:ascii="Book Antiqua" w:hAnsi="Book Antiqua"/>
        </w:rPr>
        <w:t xml:space="preserve">/COBAS </w:t>
      </w:r>
      <w:proofErr w:type="spellStart"/>
      <w:r w:rsidR="00690D41" w:rsidRPr="00783AC9">
        <w:rPr>
          <w:rFonts w:ascii="Book Antiqua" w:hAnsi="Book Antiqua"/>
        </w:rPr>
        <w:t>TaqMan</w:t>
      </w:r>
      <w:proofErr w:type="spellEnd"/>
      <w:r w:rsidR="00690D41" w:rsidRPr="00783AC9">
        <w:rPr>
          <w:rFonts w:ascii="Book Antiqua" w:hAnsi="Book Antiqua"/>
        </w:rPr>
        <w:t xml:space="preserve"> Quantitative Test, version 2.0 (Roche Diagnostics </w:t>
      </w:r>
      <w:r w:rsidR="00690D41" w:rsidRPr="00783AC9">
        <w:rPr>
          <w:rFonts w:ascii="Book Antiqua" w:hAnsi="Book Antiqua"/>
          <w:lang w:eastAsia="en-US"/>
        </w:rPr>
        <w:t>GmbH</w:t>
      </w:r>
      <w:r w:rsidR="00690D41" w:rsidRPr="00783AC9">
        <w:rPr>
          <w:rFonts w:ascii="Book Antiqua" w:hAnsi="Book Antiqua"/>
        </w:rPr>
        <w:t>, Germany) with a linear range of HCV-RNA quantification</w:t>
      </w:r>
      <w:r w:rsidR="00F42E17" w:rsidRPr="00783AC9">
        <w:rPr>
          <w:rFonts w:ascii="Book Antiqua" w:hAnsi="Book Antiqua"/>
        </w:rPr>
        <w:t xml:space="preserve"> between</w:t>
      </w:r>
      <w:r w:rsidR="00690D41" w:rsidRPr="00783AC9">
        <w:rPr>
          <w:rFonts w:ascii="Book Antiqua" w:hAnsi="Book Antiqua"/>
        </w:rPr>
        <w:t xml:space="preserve"> 15</w:t>
      </w:r>
      <w:r w:rsidR="00F42E17" w:rsidRPr="00783AC9">
        <w:rPr>
          <w:rFonts w:ascii="Book Antiqua" w:hAnsi="Book Antiqua"/>
        </w:rPr>
        <w:t xml:space="preserve"> and</w:t>
      </w:r>
      <w:r w:rsidR="00BE2E71" w:rsidRPr="00783AC9">
        <w:rPr>
          <w:rFonts w:ascii="Book Antiqua" w:hAnsi="Book Antiqua"/>
        </w:rPr>
        <w:t xml:space="preserve"> </w:t>
      </w:r>
      <w:r w:rsidR="00690D41" w:rsidRPr="00783AC9">
        <w:rPr>
          <w:rFonts w:ascii="Book Antiqua" w:hAnsi="Book Antiqua"/>
        </w:rPr>
        <w:t>100000000 IU/</w:t>
      </w:r>
      <w:proofErr w:type="spellStart"/>
      <w:r w:rsidR="00690D41" w:rsidRPr="00783AC9">
        <w:rPr>
          <w:rFonts w:ascii="Book Antiqua" w:hAnsi="Book Antiqua"/>
        </w:rPr>
        <w:t>mL.</w:t>
      </w:r>
      <w:proofErr w:type="spellEnd"/>
      <w:r w:rsidR="00690D41" w:rsidRPr="00783AC9">
        <w:rPr>
          <w:rFonts w:ascii="Book Antiqua" w:hAnsi="Book Antiqua"/>
        </w:rPr>
        <w:t xml:space="preserve"> </w:t>
      </w:r>
      <w:r w:rsidR="002A18EE" w:rsidRPr="00783AC9">
        <w:rPr>
          <w:rFonts w:ascii="Book Antiqua" w:hAnsi="Book Antiqua"/>
        </w:rPr>
        <w:t>R</w:t>
      </w:r>
      <w:r w:rsidR="00690D41" w:rsidRPr="00783AC9">
        <w:rPr>
          <w:rFonts w:ascii="Book Antiqua" w:hAnsi="Book Antiqua"/>
        </w:rPr>
        <w:t xml:space="preserve">apid </w:t>
      </w:r>
      <w:proofErr w:type="spellStart"/>
      <w:r w:rsidR="00690D41" w:rsidRPr="00783AC9">
        <w:rPr>
          <w:rFonts w:ascii="Book Antiqua" w:hAnsi="Book Antiqua"/>
        </w:rPr>
        <w:t>virologic</w:t>
      </w:r>
      <w:proofErr w:type="spellEnd"/>
      <w:r w:rsidR="00690D41" w:rsidRPr="00783AC9">
        <w:rPr>
          <w:rFonts w:ascii="Book Antiqua" w:hAnsi="Book Antiqua"/>
        </w:rPr>
        <w:t xml:space="preserve"> response (RVR) was defined as undetectable HCV-RNA at week 4 o</w:t>
      </w:r>
      <w:r w:rsidR="002A18EE" w:rsidRPr="00783AC9">
        <w:rPr>
          <w:rFonts w:ascii="Book Antiqua" w:hAnsi="Book Antiqua"/>
        </w:rPr>
        <w:t>f</w:t>
      </w:r>
      <w:r w:rsidR="00690D41" w:rsidRPr="00783AC9">
        <w:rPr>
          <w:rFonts w:ascii="Book Antiqua" w:hAnsi="Book Antiqua"/>
        </w:rPr>
        <w:t xml:space="preserve"> treatment</w:t>
      </w:r>
      <w:r w:rsidR="002A18EE" w:rsidRPr="00783AC9">
        <w:rPr>
          <w:rFonts w:ascii="Book Antiqua" w:hAnsi="Book Antiqua"/>
        </w:rPr>
        <w:t>.</w:t>
      </w:r>
      <w:r w:rsidR="00690D41" w:rsidRPr="00783AC9">
        <w:rPr>
          <w:rFonts w:ascii="Book Antiqua" w:hAnsi="Book Antiqua"/>
        </w:rPr>
        <w:t xml:space="preserve"> </w:t>
      </w:r>
      <w:bookmarkStart w:id="295" w:name="OLE_LINK3533"/>
      <w:bookmarkStart w:id="296" w:name="OLE_LINK3534"/>
      <w:r w:rsidR="002A18EE" w:rsidRPr="00783AC9">
        <w:rPr>
          <w:rFonts w:ascii="Book Antiqua" w:hAnsi="Book Antiqua"/>
        </w:rPr>
        <w:t>E</w:t>
      </w:r>
      <w:r w:rsidR="00690D41" w:rsidRPr="00783AC9">
        <w:rPr>
          <w:rFonts w:ascii="Book Antiqua" w:hAnsi="Book Antiqua"/>
        </w:rPr>
        <w:t xml:space="preserve">arly </w:t>
      </w:r>
      <w:proofErr w:type="spellStart"/>
      <w:r w:rsidR="00690D41" w:rsidRPr="00783AC9">
        <w:rPr>
          <w:rFonts w:ascii="Book Antiqua" w:hAnsi="Book Antiqua"/>
        </w:rPr>
        <w:t>virological</w:t>
      </w:r>
      <w:proofErr w:type="spellEnd"/>
      <w:r w:rsidR="00690D41" w:rsidRPr="00783AC9">
        <w:rPr>
          <w:rFonts w:ascii="Book Antiqua" w:hAnsi="Book Antiqua"/>
        </w:rPr>
        <w:t xml:space="preserve"> response </w:t>
      </w:r>
      <w:bookmarkEnd w:id="295"/>
      <w:bookmarkEnd w:id="296"/>
      <w:r w:rsidR="00690D41" w:rsidRPr="00783AC9">
        <w:rPr>
          <w:rFonts w:ascii="Book Antiqua" w:hAnsi="Book Antiqua"/>
        </w:rPr>
        <w:t xml:space="preserve">(EVR) </w:t>
      </w:r>
      <w:r w:rsidR="002A18EE" w:rsidRPr="00783AC9">
        <w:rPr>
          <w:rFonts w:ascii="Book Antiqua" w:hAnsi="Book Antiqua"/>
        </w:rPr>
        <w:t xml:space="preserve">was defined </w:t>
      </w:r>
      <w:r w:rsidR="00690D41" w:rsidRPr="00783AC9">
        <w:rPr>
          <w:rFonts w:ascii="Book Antiqua" w:hAnsi="Book Antiqua"/>
        </w:rPr>
        <w:t>as undetectable HCV-RNA at week 12 o</w:t>
      </w:r>
      <w:r w:rsidR="002A18EE" w:rsidRPr="00783AC9">
        <w:rPr>
          <w:rFonts w:ascii="Book Antiqua" w:hAnsi="Book Antiqua"/>
        </w:rPr>
        <w:t>f</w:t>
      </w:r>
      <w:r w:rsidR="00690D41" w:rsidRPr="00783AC9">
        <w:rPr>
          <w:rFonts w:ascii="Book Antiqua" w:hAnsi="Book Antiqua"/>
        </w:rPr>
        <w:t xml:space="preserve"> treatment, and sustained </w:t>
      </w:r>
      <w:proofErr w:type="spellStart"/>
      <w:r w:rsidR="00690D41" w:rsidRPr="00783AC9">
        <w:rPr>
          <w:rFonts w:ascii="Book Antiqua" w:hAnsi="Book Antiqua"/>
        </w:rPr>
        <w:t>virological</w:t>
      </w:r>
      <w:proofErr w:type="spellEnd"/>
      <w:r w:rsidR="00690D41" w:rsidRPr="00783AC9">
        <w:rPr>
          <w:rFonts w:ascii="Book Antiqua" w:hAnsi="Book Antiqua"/>
        </w:rPr>
        <w:t xml:space="preserve"> response (SVR) </w:t>
      </w:r>
      <w:r w:rsidR="002A18EE" w:rsidRPr="00783AC9">
        <w:rPr>
          <w:rFonts w:ascii="Book Antiqua" w:hAnsi="Book Antiqua"/>
        </w:rPr>
        <w:t xml:space="preserve">was defined </w:t>
      </w:r>
      <w:r w:rsidR="00690D41" w:rsidRPr="00783AC9">
        <w:rPr>
          <w:rFonts w:ascii="Book Antiqua" w:hAnsi="Book Antiqua"/>
        </w:rPr>
        <w:t xml:space="preserve">as undetectable HCV-RNA 6 </w:t>
      </w:r>
      <w:r w:rsidRPr="00783AC9">
        <w:rPr>
          <w:rFonts w:ascii="Book Antiqua" w:eastAsia="SimSun" w:hAnsi="Book Antiqua" w:hint="eastAsia"/>
          <w:lang w:eastAsia="zh-CN"/>
        </w:rPr>
        <w:t>mo</w:t>
      </w:r>
      <w:r w:rsidR="00690D41" w:rsidRPr="00783AC9">
        <w:rPr>
          <w:rFonts w:ascii="Book Antiqua" w:hAnsi="Book Antiqua"/>
        </w:rPr>
        <w:t xml:space="preserve"> after treatment completion.</w:t>
      </w:r>
    </w:p>
    <w:p w14:paraId="3A5E9220" w14:textId="77777777" w:rsidR="00690D41" w:rsidRPr="00783AC9" w:rsidRDefault="00690D41" w:rsidP="006E2A80">
      <w:pPr>
        <w:autoSpaceDE w:val="0"/>
        <w:autoSpaceDN w:val="0"/>
        <w:adjustRightInd w:val="0"/>
        <w:snapToGrid w:val="0"/>
        <w:spacing w:line="360" w:lineRule="auto"/>
        <w:jc w:val="both"/>
        <w:rPr>
          <w:rFonts w:ascii="Book Antiqua" w:hAnsi="Book Antiqua" w:cs="AdvAGaramond-BI"/>
        </w:rPr>
      </w:pPr>
    </w:p>
    <w:p w14:paraId="59189F81" w14:textId="2CD3FF0F" w:rsidR="00690D41" w:rsidRPr="00783AC9" w:rsidRDefault="00690D41" w:rsidP="006E2A80">
      <w:pPr>
        <w:autoSpaceDE w:val="0"/>
        <w:autoSpaceDN w:val="0"/>
        <w:adjustRightInd w:val="0"/>
        <w:snapToGrid w:val="0"/>
        <w:spacing w:line="360" w:lineRule="auto"/>
        <w:jc w:val="both"/>
        <w:rPr>
          <w:rFonts w:ascii="Book Antiqua" w:hAnsi="Book Antiqua"/>
        </w:rPr>
      </w:pPr>
      <w:r w:rsidRPr="00783AC9">
        <w:rPr>
          <w:rFonts w:ascii="Book Antiqua" w:hAnsi="Book Antiqua"/>
          <w:b/>
          <w:i/>
        </w:rPr>
        <w:t>Viral genotyping and detection of substitutions at codons 70 and 91 in core protein</w:t>
      </w:r>
      <w:r w:rsidRPr="00783AC9">
        <w:rPr>
          <w:rFonts w:ascii="Book Antiqua" w:hAnsi="Book Antiqua"/>
        </w:rPr>
        <w:t xml:space="preserve"> Viral RNA was extracted from 140 µL serum using a commercial kit (</w:t>
      </w:r>
      <w:proofErr w:type="spellStart"/>
      <w:r w:rsidRPr="00783AC9">
        <w:rPr>
          <w:rFonts w:ascii="Book Antiqua" w:hAnsi="Book Antiqua"/>
        </w:rPr>
        <w:t>QIAamp</w:t>
      </w:r>
      <w:proofErr w:type="spellEnd"/>
      <w:r w:rsidRPr="00783AC9">
        <w:rPr>
          <w:rFonts w:ascii="Book Antiqua" w:hAnsi="Book Antiqua"/>
        </w:rPr>
        <w:t xml:space="preserve"> Mini Viral Kit, </w:t>
      </w:r>
      <w:proofErr w:type="spellStart"/>
      <w:r w:rsidRPr="00783AC9">
        <w:rPr>
          <w:rFonts w:ascii="Book Antiqua" w:hAnsi="Book Antiqua"/>
        </w:rPr>
        <w:t>Qiagen</w:t>
      </w:r>
      <w:proofErr w:type="spellEnd"/>
      <w:r w:rsidRPr="00783AC9">
        <w:rPr>
          <w:rFonts w:ascii="Book Antiqua" w:hAnsi="Book Antiqua"/>
        </w:rPr>
        <w:t xml:space="preserve">). Reverse transcription was </w:t>
      </w:r>
      <w:r w:rsidR="002A18EE" w:rsidRPr="00783AC9">
        <w:rPr>
          <w:rFonts w:ascii="Book Antiqua" w:hAnsi="Book Antiqua"/>
        </w:rPr>
        <w:t xml:space="preserve">performed </w:t>
      </w:r>
      <w:r w:rsidRPr="00783AC9">
        <w:rPr>
          <w:rFonts w:ascii="Book Antiqua" w:hAnsi="Book Antiqua"/>
        </w:rPr>
        <w:t xml:space="preserve">as described </w:t>
      </w:r>
      <w:proofErr w:type="gramStart"/>
      <w:r w:rsidR="002A18EE" w:rsidRPr="00783AC9">
        <w:rPr>
          <w:rFonts w:ascii="Book Antiqua" w:hAnsi="Book Antiqua"/>
        </w:rPr>
        <w:t>previously</w:t>
      </w:r>
      <w:r w:rsidRPr="00783AC9">
        <w:rPr>
          <w:rFonts w:ascii="Book Antiqua" w:hAnsi="Book Antiqua"/>
          <w:vertAlign w:val="superscript"/>
        </w:rPr>
        <w:t>[</w:t>
      </w:r>
      <w:proofErr w:type="gramEnd"/>
      <w:r w:rsidRPr="00783AC9">
        <w:rPr>
          <w:rFonts w:ascii="Book Antiqua" w:hAnsi="Book Antiqua"/>
          <w:vertAlign w:val="superscript"/>
        </w:rPr>
        <w:t>14]</w:t>
      </w:r>
      <w:r w:rsidRPr="00783AC9">
        <w:rPr>
          <w:rFonts w:ascii="Book Antiqua" w:hAnsi="Book Antiqua"/>
        </w:rPr>
        <w:t xml:space="preserve"> and the cDNA was used in a semi-nested PCR yielding a 422 </w:t>
      </w:r>
      <w:proofErr w:type="spellStart"/>
      <w:r w:rsidRPr="00783AC9">
        <w:rPr>
          <w:rFonts w:ascii="Book Antiqua" w:hAnsi="Book Antiqua"/>
        </w:rPr>
        <w:t>bp</w:t>
      </w:r>
      <w:proofErr w:type="spellEnd"/>
      <w:r w:rsidRPr="00783AC9">
        <w:rPr>
          <w:rFonts w:ascii="Book Antiqua" w:hAnsi="Book Antiqua"/>
        </w:rPr>
        <w:t xml:space="preserve"> amplicon spanning </w:t>
      </w:r>
      <w:r w:rsidR="002A18EE" w:rsidRPr="00783AC9">
        <w:rPr>
          <w:rFonts w:ascii="Book Antiqua" w:hAnsi="Book Antiqua"/>
        </w:rPr>
        <w:t xml:space="preserve">the </w:t>
      </w:r>
      <w:r w:rsidRPr="00783AC9">
        <w:rPr>
          <w:rFonts w:ascii="Book Antiqua" w:hAnsi="Book Antiqua"/>
        </w:rPr>
        <w:t>HCV core region</w:t>
      </w:r>
      <w:r w:rsidRPr="00783AC9">
        <w:rPr>
          <w:rFonts w:ascii="Book Antiqua" w:hAnsi="Book Antiqua"/>
          <w:vertAlign w:val="superscript"/>
        </w:rPr>
        <w:t>[14,15]</w:t>
      </w:r>
      <w:r w:rsidRPr="00783AC9">
        <w:rPr>
          <w:rFonts w:ascii="Book Antiqua" w:hAnsi="Book Antiqua"/>
        </w:rPr>
        <w:t>. The amplicons were sequenced (</w:t>
      </w:r>
      <w:proofErr w:type="spellStart"/>
      <w:r w:rsidRPr="00783AC9">
        <w:rPr>
          <w:rFonts w:ascii="Book Antiqua" w:hAnsi="Book Antiqua"/>
        </w:rPr>
        <w:t>BigDye</w:t>
      </w:r>
      <w:proofErr w:type="spellEnd"/>
      <w:r w:rsidRPr="00783AC9">
        <w:rPr>
          <w:rFonts w:ascii="Book Antiqua" w:hAnsi="Book Antiqua"/>
        </w:rPr>
        <w:t xml:space="preserve"> Terminator v3.1 and 3130 Genetic Analyzer, Applied Biosystems) and the resulting sequences were edited with </w:t>
      </w:r>
      <w:proofErr w:type="spellStart"/>
      <w:r w:rsidRPr="00783AC9">
        <w:rPr>
          <w:rFonts w:ascii="Book Antiqua" w:hAnsi="Book Antiqua"/>
        </w:rPr>
        <w:t>BioEdit</w:t>
      </w:r>
      <w:proofErr w:type="spellEnd"/>
      <w:r w:rsidRPr="00783AC9">
        <w:rPr>
          <w:rFonts w:ascii="Book Antiqua" w:hAnsi="Book Antiqua"/>
        </w:rPr>
        <w:t xml:space="preserve"> version 7.0.5.3</w:t>
      </w:r>
      <w:r w:rsidRPr="00783AC9">
        <w:rPr>
          <w:rFonts w:ascii="Book Antiqua" w:hAnsi="Book Antiqua"/>
          <w:vertAlign w:val="superscript"/>
        </w:rPr>
        <w:t>[16]</w:t>
      </w:r>
      <w:r w:rsidRPr="00783AC9">
        <w:rPr>
          <w:rFonts w:ascii="Book Antiqua" w:hAnsi="Book Antiqua"/>
        </w:rPr>
        <w:t xml:space="preserve"> and used for genotyping (NCBI BLAST)</w:t>
      </w:r>
      <w:r w:rsidR="002A18EE" w:rsidRPr="00783AC9">
        <w:rPr>
          <w:rFonts w:ascii="Book Antiqua" w:hAnsi="Book Antiqua"/>
        </w:rPr>
        <w:t xml:space="preserve"> </w:t>
      </w:r>
      <w:r w:rsidR="00F42E17" w:rsidRPr="00783AC9">
        <w:rPr>
          <w:rFonts w:ascii="Book Antiqua" w:hAnsi="Book Antiqua"/>
        </w:rPr>
        <w:t xml:space="preserve">and </w:t>
      </w:r>
      <w:r w:rsidR="002A18EE" w:rsidRPr="00783AC9">
        <w:rPr>
          <w:rFonts w:ascii="Book Antiqua" w:hAnsi="Book Antiqua"/>
        </w:rPr>
        <w:t>to</w:t>
      </w:r>
      <w:r w:rsidRPr="00783AC9">
        <w:rPr>
          <w:rFonts w:ascii="Book Antiqua" w:hAnsi="Book Antiqua"/>
        </w:rPr>
        <w:t xml:space="preserve"> assess the presence of substitutions at positions 70 and 91 in </w:t>
      </w:r>
      <w:r w:rsidR="002A18EE" w:rsidRPr="00783AC9">
        <w:rPr>
          <w:rFonts w:ascii="Book Antiqua" w:hAnsi="Book Antiqua"/>
        </w:rPr>
        <w:t xml:space="preserve">the </w:t>
      </w:r>
      <w:r w:rsidRPr="00783AC9">
        <w:rPr>
          <w:rFonts w:ascii="Book Antiqua" w:hAnsi="Book Antiqua"/>
        </w:rPr>
        <w:t>core protein.</w:t>
      </w:r>
      <w:r w:rsidR="001E6873" w:rsidRPr="00783AC9">
        <w:rPr>
          <w:rFonts w:ascii="Book Antiqua" w:hAnsi="Book Antiqua"/>
        </w:rPr>
        <w:t xml:space="preserve"> </w:t>
      </w:r>
    </w:p>
    <w:p w14:paraId="20ABF573" w14:textId="77777777" w:rsidR="00690D41" w:rsidRPr="00783AC9" w:rsidRDefault="00690D41" w:rsidP="006E2A80">
      <w:pPr>
        <w:pStyle w:val="HTMLPreformatted"/>
        <w:adjustRightInd w:val="0"/>
        <w:snapToGrid w:val="0"/>
        <w:spacing w:line="360" w:lineRule="auto"/>
        <w:jc w:val="both"/>
        <w:rPr>
          <w:rFonts w:ascii="Book Antiqua" w:hAnsi="Book Antiqua"/>
          <w:sz w:val="24"/>
          <w:szCs w:val="24"/>
        </w:rPr>
      </w:pPr>
    </w:p>
    <w:p w14:paraId="357A45DC" w14:textId="77777777" w:rsidR="00AC1A70" w:rsidRPr="00783AC9" w:rsidRDefault="00690D41" w:rsidP="006E2A80">
      <w:pPr>
        <w:autoSpaceDE w:val="0"/>
        <w:autoSpaceDN w:val="0"/>
        <w:adjustRightInd w:val="0"/>
        <w:snapToGrid w:val="0"/>
        <w:spacing w:line="360" w:lineRule="auto"/>
        <w:jc w:val="both"/>
        <w:rPr>
          <w:rFonts w:ascii="Book Antiqua" w:eastAsia="SimSun" w:hAnsi="Book Antiqua"/>
          <w:lang w:eastAsia="zh-CN"/>
        </w:rPr>
      </w:pPr>
      <w:r w:rsidRPr="00783AC9">
        <w:rPr>
          <w:rFonts w:ascii="Book Antiqua" w:hAnsi="Book Antiqua"/>
          <w:b/>
          <w:i/>
        </w:rPr>
        <w:t>Genetic polymorphism in the IL28B gene (rs12979860)</w:t>
      </w:r>
      <w:r w:rsidRPr="00783AC9">
        <w:rPr>
          <w:rFonts w:ascii="Book Antiqua" w:hAnsi="Book Antiqua"/>
        </w:rPr>
        <w:t xml:space="preserve"> </w:t>
      </w:r>
    </w:p>
    <w:p w14:paraId="7FF41198" w14:textId="47E90EAB" w:rsidR="00690D41" w:rsidRPr="00783AC9" w:rsidRDefault="00AC1A70" w:rsidP="006E2A80">
      <w:pPr>
        <w:autoSpaceDE w:val="0"/>
        <w:autoSpaceDN w:val="0"/>
        <w:adjustRightInd w:val="0"/>
        <w:snapToGrid w:val="0"/>
        <w:spacing w:line="360" w:lineRule="auto"/>
        <w:jc w:val="both"/>
        <w:rPr>
          <w:rFonts w:ascii="Book Antiqua" w:hAnsi="Book Antiqua"/>
          <w:lang w:eastAsia="en-US"/>
        </w:rPr>
      </w:pPr>
      <w:r w:rsidRPr="00783AC9">
        <w:rPr>
          <w:rFonts w:ascii="Book Antiqua" w:hAnsi="Book Antiqua"/>
        </w:rPr>
        <w:t xml:space="preserve">Genetic polymorphism in the IL28B gene (rs12979860) </w:t>
      </w:r>
      <w:r w:rsidR="00690D41" w:rsidRPr="00783AC9">
        <w:rPr>
          <w:rFonts w:ascii="Book Antiqua" w:hAnsi="Book Antiqua"/>
        </w:rPr>
        <w:t>w</w:t>
      </w:r>
      <w:r w:rsidR="00BE2E71" w:rsidRPr="00783AC9">
        <w:rPr>
          <w:rFonts w:ascii="Book Antiqua" w:hAnsi="Book Antiqua"/>
        </w:rPr>
        <w:t>as</w:t>
      </w:r>
      <w:r w:rsidR="00690D41" w:rsidRPr="00783AC9">
        <w:rPr>
          <w:rFonts w:ascii="Book Antiqua" w:hAnsi="Book Antiqua"/>
        </w:rPr>
        <w:t xml:space="preserve"> investigated using Custom </w:t>
      </w:r>
      <w:proofErr w:type="spellStart"/>
      <w:r w:rsidR="00690D41" w:rsidRPr="00783AC9">
        <w:rPr>
          <w:rFonts w:ascii="Book Antiqua" w:hAnsi="Book Antiqua"/>
        </w:rPr>
        <w:t>TaqMan</w:t>
      </w:r>
      <w:proofErr w:type="spellEnd"/>
      <w:r w:rsidR="00690D41" w:rsidRPr="00783AC9">
        <w:rPr>
          <w:rFonts w:ascii="Book Antiqua" w:hAnsi="Book Antiqua"/>
        </w:rPr>
        <w:t xml:space="preserve"> 5' allelic discrimination assay (A</w:t>
      </w:r>
      <w:r w:rsidR="00690D41" w:rsidRPr="00783AC9">
        <w:rPr>
          <w:rFonts w:ascii="Book Antiqua" w:hAnsi="Book Antiqua"/>
          <w:bCs/>
        </w:rPr>
        <w:t>ssays-by-</w:t>
      </w:r>
      <w:proofErr w:type="spellStart"/>
      <w:r w:rsidR="00690D41" w:rsidRPr="00783AC9">
        <w:rPr>
          <w:rFonts w:ascii="Book Antiqua" w:hAnsi="Book Antiqua"/>
          <w:bCs/>
        </w:rPr>
        <w:t>DesignSM</w:t>
      </w:r>
      <w:proofErr w:type="spellEnd"/>
      <w:r w:rsidR="00690D41" w:rsidRPr="00783AC9">
        <w:rPr>
          <w:rFonts w:ascii="Book Antiqua" w:hAnsi="Book Antiqua"/>
          <w:bCs/>
        </w:rPr>
        <w:t xml:space="preserve"> Service for SNP Genotyping Assays, </w:t>
      </w:r>
      <w:r w:rsidR="00690D41" w:rsidRPr="00783AC9">
        <w:rPr>
          <w:rFonts w:ascii="Book Antiqua" w:hAnsi="Book Antiqua"/>
        </w:rPr>
        <w:t>Applied Biosystems</w:t>
      </w:r>
      <w:r w:rsidR="00690D41" w:rsidRPr="00783AC9">
        <w:rPr>
          <w:rFonts w:ascii="Book Antiqua" w:hAnsi="Book Antiqua"/>
          <w:lang w:eastAsia="en-US"/>
        </w:rPr>
        <w:t>, USA</w:t>
      </w:r>
      <w:r w:rsidR="00690D41" w:rsidRPr="00783AC9">
        <w:rPr>
          <w:rFonts w:ascii="Book Antiqua" w:hAnsi="Book Antiqua"/>
        </w:rPr>
        <w:t xml:space="preserve">) </w:t>
      </w:r>
      <w:r w:rsidR="008763B9" w:rsidRPr="00783AC9">
        <w:rPr>
          <w:rFonts w:ascii="Book Antiqua" w:hAnsi="Book Antiqua"/>
        </w:rPr>
        <w:t xml:space="preserve">and </w:t>
      </w:r>
      <w:r w:rsidR="00690D41" w:rsidRPr="00783AC9">
        <w:rPr>
          <w:rFonts w:ascii="Book Antiqua" w:hAnsi="Book Antiqua"/>
        </w:rPr>
        <w:t>running a real time PCR on an ABI 7300 instrument with primers and fluorescent probes predesigned by the manufacturer</w:t>
      </w:r>
      <w:r w:rsidR="002177A4" w:rsidRPr="00783AC9">
        <w:rPr>
          <w:rFonts w:ascii="Book Antiqua" w:hAnsi="Book Antiqua"/>
        </w:rPr>
        <w:t xml:space="preserve"> and interpreted </w:t>
      </w:r>
      <w:r w:rsidR="00690D41" w:rsidRPr="00783AC9">
        <w:rPr>
          <w:rFonts w:ascii="Book Antiqua" w:hAnsi="Book Antiqua"/>
          <w:lang w:eastAsia="en-US"/>
        </w:rPr>
        <w:t xml:space="preserve">using SDS software from Applied Biosystems </w:t>
      </w:r>
      <w:r w:rsidR="002C04DD" w:rsidRPr="00783AC9">
        <w:rPr>
          <w:rFonts w:ascii="Book Antiqua" w:hAnsi="Book Antiqua"/>
          <w:lang w:eastAsia="en-US"/>
        </w:rPr>
        <w:t>Inc.</w:t>
      </w:r>
      <w:r w:rsidR="00690D41" w:rsidRPr="00783AC9">
        <w:rPr>
          <w:rFonts w:ascii="Book Antiqua" w:hAnsi="Book Antiqua"/>
          <w:lang w:eastAsia="en-US"/>
        </w:rPr>
        <w:t>, USA.</w:t>
      </w:r>
    </w:p>
    <w:p w14:paraId="5153E5BC" w14:textId="77777777" w:rsidR="00690D41" w:rsidRPr="00783AC9" w:rsidRDefault="00690D41" w:rsidP="006E2A80">
      <w:pPr>
        <w:autoSpaceDE w:val="0"/>
        <w:autoSpaceDN w:val="0"/>
        <w:adjustRightInd w:val="0"/>
        <w:snapToGrid w:val="0"/>
        <w:spacing w:line="360" w:lineRule="auto"/>
        <w:jc w:val="both"/>
        <w:rPr>
          <w:rFonts w:ascii="Book Antiqua" w:hAnsi="Book Antiqua"/>
          <w:lang w:eastAsia="en-US"/>
        </w:rPr>
      </w:pPr>
    </w:p>
    <w:p w14:paraId="52E49787" w14:textId="77777777" w:rsidR="00AC1A70" w:rsidRPr="00783AC9" w:rsidRDefault="00690D41" w:rsidP="006E2A80">
      <w:pPr>
        <w:autoSpaceDE w:val="0"/>
        <w:autoSpaceDN w:val="0"/>
        <w:adjustRightInd w:val="0"/>
        <w:snapToGrid w:val="0"/>
        <w:spacing w:line="360" w:lineRule="auto"/>
        <w:jc w:val="both"/>
        <w:rPr>
          <w:rFonts w:ascii="Book Antiqua" w:eastAsia="SimSun" w:hAnsi="Book Antiqua"/>
          <w:lang w:eastAsia="zh-CN"/>
        </w:rPr>
      </w:pPr>
      <w:r w:rsidRPr="00783AC9">
        <w:rPr>
          <w:rFonts w:ascii="Book Antiqua" w:hAnsi="Book Antiqua"/>
          <w:b/>
          <w:i/>
        </w:rPr>
        <w:t>Liver fibrosis</w:t>
      </w:r>
      <w:r w:rsidRPr="00783AC9">
        <w:rPr>
          <w:rFonts w:ascii="Book Antiqua" w:hAnsi="Book Antiqua"/>
        </w:rPr>
        <w:t xml:space="preserve"> </w:t>
      </w:r>
    </w:p>
    <w:p w14:paraId="1AA13E55" w14:textId="53C05A0C" w:rsidR="00690D41" w:rsidRPr="00783AC9" w:rsidRDefault="00AC1A70" w:rsidP="006E2A80">
      <w:pPr>
        <w:autoSpaceDE w:val="0"/>
        <w:autoSpaceDN w:val="0"/>
        <w:adjustRightInd w:val="0"/>
        <w:snapToGrid w:val="0"/>
        <w:spacing w:line="360" w:lineRule="auto"/>
        <w:jc w:val="both"/>
        <w:rPr>
          <w:rFonts w:ascii="Book Antiqua" w:eastAsia="SimSun" w:hAnsi="Book Antiqua"/>
          <w:lang w:eastAsia="zh-CN"/>
        </w:rPr>
      </w:pPr>
      <w:r w:rsidRPr="00783AC9">
        <w:rPr>
          <w:rFonts w:ascii="Book Antiqua" w:hAnsi="Book Antiqua"/>
        </w:rPr>
        <w:t xml:space="preserve">Liver fibrosis </w:t>
      </w:r>
      <w:r w:rsidR="00690D41" w:rsidRPr="00783AC9">
        <w:rPr>
          <w:rFonts w:ascii="Book Antiqua" w:hAnsi="Book Antiqua"/>
        </w:rPr>
        <w:t xml:space="preserve">was assessed </w:t>
      </w:r>
      <w:r w:rsidR="008763B9" w:rsidRPr="00783AC9">
        <w:rPr>
          <w:rFonts w:ascii="Book Antiqua" w:hAnsi="Book Antiqua"/>
        </w:rPr>
        <w:t>using</w:t>
      </w:r>
      <w:r w:rsidR="00690D41" w:rsidRPr="00783AC9">
        <w:rPr>
          <w:rFonts w:ascii="Book Antiqua" w:hAnsi="Book Antiqua"/>
        </w:rPr>
        <w:t xml:space="preserve"> a noninvasive method - transient </w:t>
      </w:r>
      <w:proofErr w:type="spellStart"/>
      <w:r w:rsidR="00690D41" w:rsidRPr="00783AC9">
        <w:rPr>
          <w:rFonts w:ascii="Book Antiqua" w:hAnsi="Book Antiqua"/>
        </w:rPr>
        <w:t>elastography</w:t>
      </w:r>
      <w:proofErr w:type="spellEnd"/>
      <w:r w:rsidR="00690D41" w:rsidRPr="00783AC9">
        <w:rPr>
          <w:rFonts w:ascii="Book Antiqua" w:hAnsi="Book Antiqua"/>
          <w:lang w:eastAsia="en-US"/>
        </w:rPr>
        <w:t xml:space="preserve"> (</w:t>
      </w:r>
      <w:proofErr w:type="spellStart"/>
      <w:r w:rsidR="00690D41" w:rsidRPr="00783AC9">
        <w:rPr>
          <w:rFonts w:ascii="Book Antiqua" w:hAnsi="Book Antiqua"/>
          <w:lang w:eastAsia="en-US"/>
        </w:rPr>
        <w:t>FibroScan</w:t>
      </w:r>
      <w:proofErr w:type="spellEnd"/>
      <w:r w:rsidR="00690D41" w:rsidRPr="00783AC9">
        <w:rPr>
          <w:rFonts w:ascii="Book Antiqua" w:hAnsi="Book Antiqua"/>
        </w:rPr>
        <w:t>™)</w:t>
      </w:r>
      <w:r w:rsidR="00F42E17" w:rsidRPr="00783AC9">
        <w:rPr>
          <w:rFonts w:ascii="Book Antiqua" w:hAnsi="Book Antiqua"/>
        </w:rPr>
        <w:t xml:space="preserve"> -</w:t>
      </w:r>
      <w:r w:rsidR="00690D41" w:rsidRPr="00783AC9">
        <w:rPr>
          <w:rFonts w:ascii="Book Antiqua" w:hAnsi="Book Antiqua"/>
        </w:rPr>
        <w:t xml:space="preserve"> that discriminated between mild/moderate fibrosis (F1</w:t>
      </w:r>
      <w:r w:rsidRPr="00783AC9">
        <w:rPr>
          <w:rFonts w:ascii="Book Antiqua" w:eastAsia="SimSun" w:hAnsi="Book Antiqua" w:hint="eastAsia"/>
          <w:lang w:eastAsia="zh-CN"/>
        </w:rPr>
        <w:t xml:space="preserve"> </w:t>
      </w:r>
      <w:r w:rsidR="00690D41" w:rsidRPr="00783AC9">
        <w:rPr>
          <w:rFonts w:ascii="Book Antiqua" w:hAnsi="Book Antiqua"/>
        </w:rPr>
        <w:t>+</w:t>
      </w:r>
      <w:r w:rsidRPr="00783AC9">
        <w:rPr>
          <w:rFonts w:ascii="Book Antiqua" w:eastAsia="SimSun" w:hAnsi="Book Antiqua" w:hint="eastAsia"/>
          <w:lang w:eastAsia="zh-CN"/>
        </w:rPr>
        <w:t xml:space="preserve"> </w:t>
      </w:r>
      <w:r w:rsidR="00690D41" w:rsidRPr="00783AC9">
        <w:rPr>
          <w:rFonts w:ascii="Book Antiqua" w:hAnsi="Book Antiqua"/>
        </w:rPr>
        <w:t>F2) and advanced fibrosis (F3</w:t>
      </w:r>
      <w:r w:rsidRPr="00783AC9">
        <w:rPr>
          <w:rFonts w:ascii="Book Antiqua" w:eastAsia="SimSun" w:hAnsi="Book Antiqua" w:hint="eastAsia"/>
          <w:lang w:eastAsia="zh-CN"/>
        </w:rPr>
        <w:t xml:space="preserve"> </w:t>
      </w:r>
      <w:r w:rsidR="00690D41" w:rsidRPr="00783AC9">
        <w:rPr>
          <w:rFonts w:ascii="Book Antiqua" w:hAnsi="Book Antiqua"/>
        </w:rPr>
        <w:t>+</w:t>
      </w:r>
      <w:r w:rsidRPr="00783AC9">
        <w:rPr>
          <w:rFonts w:ascii="Book Antiqua" w:eastAsia="SimSun" w:hAnsi="Book Antiqua" w:hint="eastAsia"/>
          <w:lang w:eastAsia="zh-CN"/>
        </w:rPr>
        <w:t xml:space="preserve"> </w:t>
      </w:r>
      <w:r w:rsidR="00690D41" w:rsidRPr="00783AC9">
        <w:rPr>
          <w:rFonts w:ascii="Book Antiqua" w:hAnsi="Book Antiqua"/>
        </w:rPr>
        <w:t xml:space="preserve">F4) </w:t>
      </w:r>
      <w:r w:rsidR="00F42E17" w:rsidRPr="00783AC9">
        <w:rPr>
          <w:rFonts w:ascii="Book Antiqua" w:hAnsi="Book Antiqua"/>
        </w:rPr>
        <w:t xml:space="preserve">by assigning a </w:t>
      </w:r>
      <w:r w:rsidR="00690D41" w:rsidRPr="00783AC9">
        <w:rPr>
          <w:rFonts w:ascii="Book Antiqua" w:hAnsi="Book Antiqua"/>
        </w:rPr>
        <w:t xml:space="preserve">value of </w:t>
      </w:r>
      <w:r w:rsidR="00690D41" w:rsidRPr="00783AC9">
        <w:rPr>
          <w:rFonts w:ascii="Book Antiqua" w:hAnsi="Book Antiqua"/>
          <w:shd w:val="clear" w:color="auto" w:fill="FAFAFA"/>
        </w:rPr>
        <w:t xml:space="preserve">liver stiffness lower or higher than </w:t>
      </w:r>
      <w:r w:rsidR="00690D41" w:rsidRPr="00783AC9">
        <w:rPr>
          <w:rFonts w:ascii="Book Antiqua" w:hAnsi="Book Antiqua"/>
          <w:shd w:val="clear" w:color="auto" w:fill="FFFFFF"/>
        </w:rPr>
        <w:t>9.5</w:t>
      </w:r>
      <w:r w:rsidR="00690D41" w:rsidRPr="00783AC9">
        <w:rPr>
          <w:shd w:val="clear" w:color="auto" w:fill="FFFFFF"/>
        </w:rPr>
        <w:t> </w:t>
      </w:r>
      <w:proofErr w:type="spellStart"/>
      <w:r w:rsidR="00690D41" w:rsidRPr="00783AC9">
        <w:rPr>
          <w:rFonts w:ascii="Book Antiqua" w:hAnsi="Book Antiqua"/>
          <w:shd w:val="clear" w:color="auto" w:fill="FFFFFF"/>
        </w:rPr>
        <w:t>kPa</w:t>
      </w:r>
      <w:proofErr w:type="spellEnd"/>
      <w:r w:rsidR="00690D41" w:rsidRPr="00783AC9">
        <w:rPr>
          <w:rFonts w:ascii="Book Antiqua" w:hAnsi="Book Antiqua"/>
          <w:shd w:val="clear" w:color="auto" w:fill="FAFAFA"/>
          <w:vertAlign w:val="superscript"/>
        </w:rPr>
        <w:t>[17]</w:t>
      </w:r>
      <w:r w:rsidR="00690D41" w:rsidRPr="00783AC9">
        <w:rPr>
          <w:rFonts w:ascii="Book Antiqua" w:hAnsi="Book Antiqua"/>
        </w:rPr>
        <w:t xml:space="preserve">. </w:t>
      </w:r>
    </w:p>
    <w:p w14:paraId="17941C4D" w14:textId="77777777" w:rsidR="00AC1A70" w:rsidRPr="00783AC9" w:rsidRDefault="00AC1A70" w:rsidP="006E2A80">
      <w:pPr>
        <w:autoSpaceDE w:val="0"/>
        <w:autoSpaceDN w:val="0"/>
        <w:adjustRightInd w:val="0"/>
        <w:snapToGrid w:val="0"/>
        <w:spacing w:line="360" w:lineRule="auto"/>
        <w:jc w:val="both"/>
        <w:rPr>
          <w:rFonts w:ascii="Book Antiqua" w:eastAsia="SimSun" w:hAnsi="Book Antiqua"/>
          <w:lang w:eastAsia="zh-CN"/>
        </w:rPr>
      </w:pPr>
    </w:p>
    <w:p w14:paraId="4E8B1472" w14:textId="77777777" w:rsidR="00AC1A70" w:rsidRPr="00783AC9" w:rsidRDefault="00690D41" w:rsidP="006E2A80">
      <w:pPr>
        <w:adjustRightInd w:val="0"/>
        <w:snapToGrid w:val="0"/>
        <w:spacing w:line="360" w:lineRule="auto"/>
        <w:jc w:val="both"/>
        <w:rPr>
          <w:rFonts w:ascii="Book Antiqua" w:eastAsia="SimSun" w:hAnsi="Book Antiqua"/>
          <w:lang w:eastAsia="zh-CN"/>
        </w:rPr>
      </w:pPr>
      <w:r w:rsidRPr="00783AC9">
        <w:rPr>
          <w:rFonts w:ascii="Book Antiqua" w:hAnsi="Book Antiqua"/>
          <w:b/>
          <w:i/>
        </w:rPr>
        <w:t>Statistical analysis</w:t>
      </w:r>
      <w:r w:rsidRPr="00783AC9">
        <w:rPr>
          <w:rFonts w:ascii="Book Antiqua" w:hAnsi="Book Antiqua"/>
        </w:rPr>
        <w:t xml:space="preserve"> </w:t>
      </w:r>
    </w:p>
    <w:p w14:paraId="36E0FEF9" w14:textId="24C48F27" w:rsidR="00690D41" w:rsidRPr="00783AC9" w:rsidRDefault="00AC1A70" w:rsidP="006E2A80">
      <w:pPr>
        <w:adjustRightInd w:val="0"/>
        <w:snapToGrid w:val="0"/>
        <w:spacing w:line="360" w:lineRule="auto"/>
        <w:jc w:val="both"/>
        <w:rPr>
          <w:rFonts w:ascii="Book Antiqua" w:hAnsi="Book Antiqua"/>
          <w:b/>
        </w:rPr>
      </w:pPr>
      <w:r w:rsidRPr="00783AC9">
        <w:rPr>
          <w:rFonts w:ascii="Book Antiqua" w:hAnsi="Book Antiqua"/>
        </w:rPr>
        <w:t xml:space="preserve">Statistical analysis </w:t>
      </w:r>
      <w:r w:rsidR="00A7037C" w:rsidRPr="00783AC9">
        <w:rPr>
          <w:rFonts w:ascii="Book Antiqua" w:hAnsi="Book Antiqua"/>
        </w:rPr>
        <w:t>performed</w:t>
      </w:r>
      <w:r w:rsidR="00690D41" w:rsidRPr="00783AC9">
        <w:rPr>
          <w:rFonts w:ascii="Book Antiqua" w:hAnsi="Book Antiqua"/>
        </w:rPr>
        <w:t xml:space="preserve"> with IBM SPSS Statistics version 20. </w:t>
      </w:r>
      <w:r w:rsidR="00690D41" w:rsidRPr="00783AC9">
        <w:rPr>
          <w:rFonts w:ascii="Book Antiqua" w:hAnsi="Book Antiqua"/>
          <w:shd w:val="clear" w:color="auto" w:fill="FFFFFF"/>
        </w:rPr>
        <w:t xml:space="preserve">Univariate analysis was performed for both categorical and continuous variables; </w:t>
      </w:r>
      <w:r w:rsidR="008763B9" w:rsidRPr="00783AC9">
        <w:rPr>
          <w:rFonts w:ascii="Book Antiqua" w:hAnsi="Book Antiqua"/>
          <w:shd w:val="clear" w:color="auto" w:fill="FFFFFF"/>
        </w:rPr>
        <w:t xml:space="preserve">p values </w:t>
      </w:r>
      <w:r w:rsidR="00690D41" w:rsidRPr="00783AC9">
        <w:rPr>
          <w:rFonts w:ascii="Book Antiqua" w:hAnsi="Book Antiqua"/>
        </w:rPr>
        <w:t>were calculated</w:t>
      </w:r>
      <w:r w:rsidR="00F42E17" w:rsidRPr="00783AC9">
        <w:rPr>
          <w:rFonts w:ascii="Book Antiqua" w:hAnsi="Book Antiqua"/>
        </w:rPr>
        <w:t xml:space="preserve"> using the</w:t>
      </w:r>
      <w:r w:rsidR="00690D41" w:rsidRPr="00783AC9">
        <w:rPr>
          <w:rFonts w:ascii="Book Antiqua" w:hAnsi="Book Antiqua"/>
        </w:rPr>
        <w:t xml:space="preserve"> </w:t>
      </w:r>
      <w:r w:rsidR="00F42E17" w:rsidRPr="00783AC9">
        <w:rPr>
          <w:rFonts w:ascii="Book Antiqua" w:hAnsi="Book Antiqua"/>
        </w:rPr>
        <w:t>i</w:t>
      </w:r>
      <w:r w:rsidR="00690D41" w:rsidRPr="00783AC9">
        <w:rPr>
          <w:rFonts w:ascii="Book Antiqua" w:hAnsi="Book Antiqua"/>
        </w:rPr>
        <w:t>ndependent samples Man</w:t>
      </w:r>
      <w:r w:rsidR="00F42E17" w:rsidRPr="00783AC9">
        <w:rPr>
          <w:rFonts w:ascii="Book Antiqua" w:hAnsi="Book Antiqua"/>
        </w:rPr>
        <w:t>n-</w:t>
      </w:r>
      <w:r w:rsidR="00690D41" w:rsidRPr="00783AC9">
        <w:rPr>
          <w:rFonts w:ascii="Book Antiqua" w:hAnsi="Book Antiqua"/>
        </w:rPr>
        <w:t xml:space="preserve">Whitney </w:t>
      </w:r>
      <w:r w:rsidR="00690D41" w:rsidRPr="00783AC9">
        <w:rPr>
          <w:rFonts w:ascii="Book Antiqua" w:hAnsi="Book Antiqua"/>
          <w:i/>
        </w:rPr>
        <w:t>U</w:t>
      </w:r>
      <w:r w:rsidR="00690D41" w:rsidRPr="00783AC9">
        <w:rPr>
          <w:rFonts w:ascii="Book Antiqua" w:hAnsi="Book Antiqua"/>
        </w:rPr>
        <w:t xml:space="preserve"> </w:t>
      </w:r>
      <w:r w:rsidRPr="00783AC9">
        <w:rPr>
          <w:rFonts w:ascii="Book Antiqua" w:hAnsi="Book Antiqua"/>
        </w:rPr>
        <w:t xml:space="preserve">test </w:t>
      </w:r>
      <w:r w:rsidR="008763B9" w:rsidRPr="00783AC9">
        <w:rPr>
          <w:rFonts w:ascii="Book Antiqua" w:hAnsi="Book Antiqua"/>
        </w:rPr>
        <w:t xml:space="preserve">for continuous variables and </w:t>
      </w:r>
      <w:r w:rsidR="00690D41" w:rsidRPr="00783AC9">
        <w:rPr>
          <w:rFonts w:ascii="Book Antiqua" w:hAnsi="Book Antiqua"/>
        </w:rPr>
        <w:t xml:space="preserve">Pearson </w:t>
      </w:r>
      <w:r w:rsidRPr="00783AC9">
        <w:rPr>
          <w:rFonts w:ascii="Book Antiqua" w:hAnsi="Book Antiqua"/>
        </w:rPr>
        <w:t>χ</w:t>
      </w:r>
      <w:r w:rsidRPr="00783AC9">
        <w:rPr>
          <w:rFonts w:ascii="Book Antiqua" w:eastAsia="SimSun" w:hAnsi="Book Antiqua" w:hint="eastAsia"/>
          <w:vertAlign w:val="superscript"/>
          <w:lang w:eastAsia="zh-CN"/>
        </w:rPr>
        <w:t>2</w:t>
      </w:r>
      <w:r w:rsidRPr="00783AC9">
        <w:rPr>
          <w:rFonts w:ascii="Book Antiqua" w:eastAsia="SimSun" w:hAnsi="Book Antiqua" w:hint="eastAsia"/>
          <w:lang w:eastAsia="zh-CN"/>
        </w:rPr>
        <w:t xml:space="preserve"> </w:t>
      </w:r>
      <w:r w:rsidR="00690D41" w:rsidRPr="00783AC9">
        <w:rPr>
          <w:rFonts w:ascii="Book Antiqua" w:hAnsi="Book Antiqua"/>
        </w:rPr>
        <w:t>or Fisher</w:t>
      </w:r>
      <w:r w:rsidR="00F42E17" w:rsidRPr="00783AC9">
        <w:rPr>
          <w:rFonts w:ascii="Book Antiqua" w:hAnsi="Book Antiqua"/>
        </w:rPr>
        <w:t>’s</w:t>
      </w:r>
      <w:r w:rsidR="00690D41" w:rsidRPr="00783AC9">
        <w:rPr>
          <w:rFonts w:ascii="Book Antiqua" w:hAnsi="Book Antiqua"/>
        </w:rPr>
        <w:t xml:space="preserve"> </w:t>
      </w:r>
      <w:r w:rsidR="00F42E17" w:rsidRPr="00783AC9">
        <w:rPr>
          <w:rFonts w:ascii="Book Antiqua" w:hAnsi="Book Antiqua"/>
        </w:rPr>
        <w:t>e</w:t>
      </w:r>
      <w:r w:rsidR="00690D41" w:rsidRPr="00783AC9">
        <w:rPr>
          <w:rFonts w:ascii="Book Antiqua" w:hAnsi="Book Antiqua"/>
        </w:rPr>
        <w:t xml:space="preserve">xact </w:t>
      </w:r>
      <w:r w:rsidR="00F42E17" w:rsidRPr="00783AC9">
        <w:rPr>
          <w:rFonts w:ascii="Book Antiqua" w:hAnsi="Book Antiqua"/>
        </w:rPr>
        <w:t>t</w:t>
      </w:r>
      <w:r w:rsidR="00690D41" w:rsidRPr="00783AC9">
        <w:rPr>
          <w:rFonts w:ascii="Book Antiqua" w:hAnsi="Book Antiqua"/>
        </w:rPr>
        <w:t>est</w:t>
      </w:r>
      <w:r w:rsidR="008763B9" w:rsidRPr="00783AC9">
        <w:rPr>
          <w:rFonts w:ascii="Book Antiqua" w:hAnsi="Book Antiqua"/>
        </w:rPr>
        <w:t xml:space="preserve"> for categorical variables</w:t>
      </w:r>
      <w:r w:rsidR="00690D41" w:rsidRPr="00783AC9">
        <w:rPr>
          <w:rFonts w:ascii="Book Antiqua" w:hAnsi="Book Antiqua"/>
        </w:rPr>
        <w:t>. Variables with statistical significance (</w:t>
      </w:r>
      <w:r w:rsidR="0014294C" w:rsidRPr="00783AC9">
        <w:rPr>
          <w:rFonts w:ascii="Book Antiqua" w:hAnsi="Book Antiqua"/>
          <w:i/>
        </w:rPr>
        <w:t xml:space="preserve">P &lt; </w:t>
      </w:r>
      <w:r w:rsidR="00690D41" w:rsidRPr="00783AC9">
        <w:rPr>
          <w:rFonts w:ascii="Book Antiqua" w:hAnsi="Book Antiqua"/>
        </w:rPr>
        <w:t xml:space="preserve">0.05) in </w:t>
      </w:r>
      <w:r w:rsidR="002177A4" w:rsidRPr="00783AC9">
        <w:rPr>
          <w:rFonts w:ascii="Book Antiqua" w:hAnsi="Book Antiqua"/>
        </w:rPr>
        <w:t xml:space="preserve">the </w:t>
      </w:r>
      <w:r w:rsidR="00690D41" w:rsidRPr="00783AC9">
        <w:rPr>
          <w:rFonts w:ascii="Book Antiqua" w:hAnsi="Book Antiqua"/>
        </w:rPr>
        <w:t xml:space="preserve">univariate analysis were </w:t>
      </w:r>
      <w:r w:rsidR="00690D41" w:rsidRPr="00783AC9">
        <w:rPr>
          <w:rFonts w:ascii="Book Antiqua" w:hAnsi="Book Antiqua"/>
          <w:shd w:val="clear" w:color="auto" w:fill="FFFFFF"/>
        </w:rPr>
        <w:t>introduced into a multivariate logistic regression model</w:t>
      </w:r>
      <w:r w:rsidR="00690D41" w:rsidRPr="00783AC9">
        <w:rPr>
          <w:rFonts w:ascii="Book Antiqua" w:hAnsi="Book Antiqua"/>
        </w:rPr>
        <w:t xml:space="preserve">. </w:t>
      </w:r>
    </w:p>
    <w:p w14:paraId="70A263DB" w14:textId="77777777" w:rsidR="00690D41" w:rsidRPr="00783AC9" w:rsidRDefault="00690D41" w:rsidP="006E2A80">
      <w:pPr>
        <w:widowControl w:val="0"/>
        <w:autoSpaceDE w:val="0"/>
        <w:autoSpaceDN w:val="0"/>
        <w:adjustRightInd w:val="0"/>
        <w:snapToGrid w:val="0"/>
        <w:spacing w:line="360" w:lineRule="auto"/>
        <w:jc w:val="both"/>
        <w:rPr>
          <w:rFonts w:ascii="Book Antiqua" w:hAnsi="Book Antiqua"/>
          <w:b/>
        </w:rPr>
      </w:pPr>
    </w:p>
    <w:p w14:paraId="20DDBAC0" w14:textId="77777777" w:rsidR="00690D41" w:rsidRPr="00783AC9" w:rsidRDefault="00690D41" w:rsidP="006E2A80">
      <w:pPr>
        <w:widowControl w:val="0"/>
        <w:autoSpaceDE w:val="0"/>
        <w:autoSpaceDN w:val="0"/>
        <w:adjustRightInd w:val="0"/>
        <w:snapToGrid w:val="0"/>
        <w:spacing w:line="360" w:lineRule="auto"/>
        <w:jc w:val="both"/>
        <w:rPr>
          <w:rFonts w:ascii="Book Antiqua" w:hAnsi="Book Antiqua"/>
          <w:b/>
        </w:rPr>
      </w:pPr>
      <w:r w:rsidRPr="00783AC9">
        <w:rPr>
          <w:rFonts w:ascii="Book Antiqua" w:hAnsi="Book Antiqua"/>
          <w:b/>
        </w:rPr>
        <w:t xml:space="preserve">RESULTS </w:t>
      </w:r>
    </w:p>
    <w:p w14:paraId="75522AB1" w14:textId="77777777" w:rsidR="00690D41" w:rsidRPr="00783AC9" w:rsidRDefault="00690D41" w:rsidP="006E2A80">
      <w:pPr>
        <w:autoSpaceDE w:val="0"/>
        <w:autoSpaceDN w:val="0"/>
        <w:adjustRightInd w:val="0"/>
        <w:snapToGrid w:val="0"/>
        <w:spacing w:line="360" w:lineRule="auto"/>
        <w:jc w:val="both"/>
        <w:rPr>
          <w:rFonts w:ascii="Book Antiqua" w:hAnsi="Book Antiqua"/>
          <w:b/>
        </w:rPr>
      </w:pPr>
      <w:r w:rsidRPr="00783AC9">
        <w:rPr>
          <w:rFonts w:ascii="Book Antiqua" w:hAnsi="Book Antiqua"/>
          <w:b/>
          <w:i/>
        </w:rPr>
        <w:t>Characteristics of patients and response to treatment</w:t>
      </w:r>
    </w:p>
    <w:p w14:paraId="6C3CCB6C" w14:textId="5B68C5C5" w:rsidR="00690D41" w:rsidRPr="00783AC9" w:rsidRDefault="00690D41" w:rsidP="006E2A80">
      <w:pPr>
        <w:autoSpaceDE w:val="0"/>
        <w:autoSpaceDN w:val="0"/>
        <w:adjustRightInd w:val="0"/>
        <w:snapToGrid w:val="0"/>
        <w:spacing w:line="360" w:lineRule="auto"/>
        <w:jc w:val="both"/>
        <w:rPr>
          <w:rFonts w:ascii="Book Antiqua" w:hAnsi="Book Antiqua"/>
        </w:rPr>
      </w:pPr>
      <w:r w:rsidRPr="00783AC9">
        <w:rPr>
          <w:rFonts w:ascii="Book Antiqua" w:hAnsi="Book Antiqua"/>
        </w:rPr>
        <w:t xml:space="preserve">Patients' characteristics are summarized in </w:t>
      </w:r>
      <w:r w:rsidR="008763B9" w:rsidRPr="00783AC9">
        <w:rPr>
          <w:rFonts w:ascii="Book Antiqua" w:hAnsi="Book Antiqua"/>
        </w:rPr>
        <w:t>T</w:t>
      </w:r>
      <w:r w:rsidRPr="00783AC9">
        <w:rPr>
          <w:rFonts w:ascii="Book Antiqua" w:hAnsi="Book Antiqua"/>
        </w:rPr>
        <w:t>able 1</w:t>
      </w:r>
      <w:r w:rsidR="008763B9" w:rsidRPr="00783AC9">
        <w:rPr>
          <w:rFonts w:ascii="Book Antiqua" w:hAnsi="Book Antiqua"/>
        </w:rPr>
        <w:t>.</w:t>
      </w:r>
      <w:r w:rsidRPr="00783AC9">
        <w:rPr>
          <w:rFonts w:ascii="Book Antiqua" w:hAnsi="Book Antiqua"/>
        </w:rPr>
        <w:t xml:space="preserve"> </w:t>
      </w:r>
      <w:r w:rsidR="008763B9" w:rsidRPr="00783AC9">
        <w:rPr>
          <w:rStyle w:val="hps"/>
          <w:rFonts w:ascii="Book Antiqua" w:hAnsi="Book Antiqua"/>
        </w:rPr>
        <w:t>T</w:t>
      </w:r>
      <w:r w:rsidRPr="00783AC9">
        <w:rPr>
          <w:rStyle w:val="hps"/>
          <w:rFonts w:ascii="Book Antiqua" w:hAnsi="Book Antiqua"/>
        </w:rPr>
        <w:t>he m</w:t>
      </w:r>
      <w:r w:rsidRPr="00783AC9">
        <w:rPr>
          <w:rFonts w:ascii="Book Antiqua" w:hAnsi="Book Antiqua"/>
        </w:rPr>
        <w:t>edian baseline HCV-RNA was 6.1 log</w:t>
      </w:r>
      <w:r w:rsidRPr="00783AC9">
        <w:rPr>
          <w:rFonts w:ascii="Book Antiqua" w:hAnsi="Book Antiqua"/>
          <w:vertAlign w:val="subscript"/>
        </w:rPr>
        <w:t>10</w:t>
      </w:r>
      <w:r w:rsidRPr="00783AC9">
        <w:rPr>
          <w:rFonts w:ascii="Book Antiqua" w:hAnsi="Book Antiqua"/>
        </w:rPr>
        <w:t>IU/</w:t>
      </w:r>
      <w:proofErr w:type="spellStart"/>
      <w:r w:rsidRPr="00783AC9">
        <w:rPr>
          <w:rFonts w:ascii="Book Antiqua" w:hAnsi="Book Antiqua"/>
        </w:rPr>
        <w:t>mL</w:t>
      </w:r>
      <w:r w:rsidR="008763B9" w:rsidRPr="00783AC9">
        <w:rPr>
          <w:rFonts w:ascii="Book Antiqua" w:hAnsi="Book Antiqua"/>
        </w:rPr>
        <w:t>.</w:t>
      </w:r>
      <w:proofErr w:type="spellEnd"/>
      <w:r w:rsidR="008763B9" w:rsidRPr="00783AC9">
        <w:rPr>
          <w:rFonts w:ascii="Book Antiqua" w:hAnsi="Book Antiqua"/>
        </w:rPr>
        <w:t xml:space="preserve"> Of the 108 patients</w:t>
      </w:r>
      <w:r w:rsidRPr="00783AC9">
        <w:rPr>
          <w:rFonts w:ascii="Book Antiqua" w:hAnsi="Book Antiqua"/>
        </w:rPr>
        <w:t xml:space="preserve">, 44.4% had </w:t>
      </w:r>
      <w:r w:rsidR="008763B9" w:rsidRPr="00783AC9">
        <w:rPr>
          <w:rFonts w:ascii="Book Antiqua" w:hAnsi="Book Antiqua"/>
        </w:rPr>
        <w:t xml:space="preserve">a </w:t>
      </w:r>
      <w:r w:rsidRPr="00783AC9">
        <w:rPr>
          <w:rFonts w:ascii="Book Antiqua" w:hAnsi="Book Antiqua"/>
        </w:rPr>
        <w:t>baseline HCV viral load lower than 600 000 IU/mL (5.8 log</w:t>
      </w:r>
      <w:r w:rsidRPr="00783AC9">
        <w:rPr>
          <w:rFonts w:ascii="Book Antiqua" w:hAnsi="Book Antiqua"/>
          <w:vertAlign w:val="subscript"/>
        </w:rPr>
        <w:t>10</w:t>
      </w:r>
      <w:r w:rsidRPr="00783AC9">
        <w:rPr>
          <w:rFonts w:ascii="Book Antiqua" w:hAnsi="Book Antiqua"/>
        </w:rPr>
        <w:t>IU/mL)</w:t>
      </w:r>
      <w:r w:rsidR="008763B9" w:rsidRPr="00783AC9">
        <w:rPr>
          <w:rFonts w:ascii="Book Antiqua" w:hAnsi="Book Antiqua"/>
        </w:rPr>
        <w:t xml:space="preserve"> and</w:t>
      </w:r>
      <w:r w:rsidRPr="00783AC9">
        <w:rPr>
          <w:rFonts w:ascii="Book Antiqua" w:hAnsi="Book Antiqua"/>
        </w:rPr>
        <w:t xml:space="preserve"> 37.9% had mild or moderate fibrosis</w:t>
      </w:r>
      <w:r w:rsidR="008763B9" w:rsidRPr="00783AC9">
        <w:rPr>
          <w:rFonts w:ascii="Book Antiqua" w:hAnsi="Book Antiqua"/>
        </w:rPr>
        <w:t>.</w:t>
      </w:r>
      <w:r w:rsidRPr="00783AC9">
        <w:rPr>
          <w:rFonts w:ascii="Book Antiqua" w:hAnsi="Book Antiqua"/>
        </w:rPr>
        <w:t xml:space="preserve"> </w:t>
      </w:r>
      <w:r w:rsidR="008763B9" w:rsidRPr="00783AC9">
        <w:rPr>
          <w:rFonts w:ascii="Book Antiqua" w:hAnsi="Book Antiqua"/>
        </w:rPr>
        <w:t>A</w:t>
      </w:r>
      <w:r w:rsidRPr="00783AC9">
        <w:rPr>
          <w:rFonts w:ascii="Book Antiqua" w:hAnsi="Book Antiqua"/>
        </w:rPr>
        <w:t>ll patients were infected with HCV genotype 1b. Only 38.9</w:t>
      </w:r>
      <w:r w:rsidRPr="00783AC9">
        <w:rPr>
          <w:rFonts w:ascii="Book Antiqua" w:hAnsi="Book Antiqua"/>
          <w:lang w:eastAsia="en-US"/>
        </w:rPr>
        <w:t>% (</w:t>
      </w:r>
      <w:r w:rsidRPr="00783AC9">
        <w:rPr>
          <w:rFonts w:ascii="Book Antiqua" w:hAnsi="Book Antiqua"/>
        </w:rPr>
        <w:t>42 patients</w:t>
      </w:r>
      <w:r w:rsidRPr="00783AC9">
        <w:rPr>
          <w:rFonts w:ascii="Book Antiqua" w:hAnsi="Book Antiqua"/>
          <w:lang w:eastAsia="en-US"/>
        </w:rPr>
        <w:t>) achieved SVR, and</w:t>
      </w:r>
      <w:r w:rsidRPr="00783AC9">
        <w:rPr>
          <w:rFonts w:ascii="Book Antiqua" w:hAnsi="Book Antiqua"/>
        </w:rPr>
        <w:t xml:space="preserve"> modest percentages had prompt response</w:t>
      </w:r>
      <w:r w:rsidR="008763B9" w:rsidRPr="00783AC9">
        <w:rPr>
          <w:rFonts w:ascii="Book Antiqua" w:hAnsi="Book Antiqua"/>
        </w:rPr>
        <w:t>s</w:t>
      </w:r>
      <w:r w:rsidRPr="00783AC9">
        <w:rPr>
          <w:rFonts w:ascii="Book Antiqua" w:hAnsi="Book Antiqua"/>
        </w:rPr>
        <w:t xml:space="preserve"> during therapy: 13% had RVR and 39.8% </w:t>
      </w:r>
      <w:r w:rsidR="008763B9" w:rsidRPr="00783AC9">
        <w:rPr>
          <w:rFonts w:ascii="Book Antiqua" w:hAnsi="Book Antiqua"/>
        </w:rPr>
        <w:t xml:space="preserve">had </w:t>
      </w:r>
      <w:r w:rsidRPr="00783AC9">
        <w:rPr>
          <w:rFonts w:ascii="Book Antiqua" w:hAnsi="Book Antiqua"/>
        </w:rPr>
        <w:t xml:space="preserve">EVR. </w:t>
      </w:r>
    </w:p>
    <w:p w14:paraId="7354E9A3" w14:textId="1717450A" w:rsidR="00690D41" w:rsidRPr="00783AC9" w:rsidRDefault="00690D41" w:rsidP="00AC1A70">
      <w:pPr>
        <w:autoSpaceDE w:val="0"/>
        <w:autoSpaceDN w:val="0"/>
        <w:adjustRightInd w:val="0"/>
        <w:snapToGrid w:val="0"/>
        <w:spacing w:line="360" w:lineRule="auto"/>
        <w:ind w:firstLineChars="100" w:firstLine="240"/>
        <w:jc w:val="both"/>
        <w:rPr>
          <w:rFonts w:ascii="Book Antiqua" w:hAnsi="Book Antiqua"/>
        </w:rPr>
      </w:pPr>
      <w:r w:rsidRPr="00783AC9">
        <w:rPr>
          <w:rFonts w:ascii="Book Antiqua" w:hAnsi="Book Antiqua"/>
        </w:rPr>
        <w:lastRenderedPageBreak/>
        <w:t xml:space="preserve">The favorable IL28B CC genotype was detected in only 17.6% of the patients, </w:t>
      </w:r>
      <w:r w:rsidR="008763B9" w:rsidRPr="00783AC9">
        <w:rPr>
          <w:rFonts w:ascii="Book Antiqua" w:hAnsi="Book Antiqua"/>
        </w:rPr>
        <w:t>and had</w:t>
      </w:r>
      <w:r w:rsidRPr="00783AC9">
        <w:rPr>
          <w:rFonts w:ascii="Book Antiqua" w:hAnsi="Book Antiqua"/>
        </w:rPr>
        <w:t xml:space="preserve"> no significant correlation with patients' demographic characteristics (age, gender, urban residence</w:t>
      </w:r>
      <w:r w:rsidR="008763B9" w:rsidRPr="00783AC9">
        <w:rPr>
          <w:rFonts w:ascii="Book Antiqua" w:hAnsi="Book Antiqua"/>
        </w:rPr>
        <w:t>; Table 1</w:t>
      </w:r>
      <w:r w:rsidRPr="00783AC9">
        <w:rPr>
          <w:rFonts w:ascii="Book Antiqua" w:hAnsi="Book Antiqua"/>
        </w:rPr>
        <w:t>)</w:t>
      </w:r>
      <w:r w:rsidR="008763B9" w:rsidRPr="00783AC9">
        <w:rPr>
          <w:rFonts w:ascii="Book Antiqua" w:hAnsi="Book Antiqua"/>
        </w:rPr>
        <w:t>.</w:t>
      </w:r>
    </w:p>
    <w:p w14:paraId="1B9418B7" w14:textId="4E6AEA6A" w:rsidR="00690D41" w:rsidRPr="00783AC9" w:rsidRDefault="00690D41" w:rsidP="00AC1A70">
      <w:pPr>
        <w:adjustRightInd w:val="0"/>
        <w:snapToGrid w:val="0"/>
        <w:spacing w:line="360" w:lineRule="auto"/>
        <w:ind w:firstLineChars="100" w:firstLine="240"/>
        <w:jc w:val="both"/>
        <w:rPr>
          <w:rFonts w:ascii="Book Antiqua" w:hAnsi="Book Antiqua"/>
        </w:rPr>
      </w:pPr>
      <w:r w:rsidRPr="00783AC9">
        <w:rPr>
          <w:rStyle w:val="ndesc"/>
          <w:rFonts w:ascii="Book Antiqua" w:hAnsi="Book Antiqua"/>
          <w:bCs/>
        </w:rPr>
        <w:t>Patients with IL28B genotype CC had the highest therapeutic success rates</w:t>
      </w:r>
      <w:r w:rsidR="008763B9" w:rsidRPr="00783AC9">
        <w:rPr>
          <w:rStyle w:val="ndesc"/>
          <w:rFonts w:ascii="Book Antiqua" w:hAnsi="Book Antiqua"/>
          <w:bCs/>
        </w:rPr>
        <w:t xml:space="preserve"> than those with TT or CT genotypes for the following outcomes</w:t>
      </w:r>
      <w:r w:rsidRPr="00783AC9">
        <w:rPr>
          <w:rStyle w:val="ndesc"/>
          <w:rFonts w:ascii="Book Antiqua" w:hAnsi="Book Antiqua"/>
          <w:bCs/>
        </w:rPr>
        <w:t xml:space="preserve">: RVR (36.8% </w:t>
      </w:r>
      <w:r w:rsidR="00AC1A70" w:rsidRPr="00783AC9">
        <w:rPr>
          <w:rStyle w:val="ndesc"/>
          <w:rFonts w:ascii="Book Antiqua" w:hAnsi="Book Antiqua"/>
          <w:bCs/>
          <w:i/>
        </w:rPr>
        <w:t>vs</w:t>
      </w:r>
      <w:r w:rsidRPr="00783AC9">
        <w:rPr>
          <w:rStyle w:val="ndesc"/>
          <w:rFonts w:ascii="Book Antiqua" w:hAnsi="Book Antiqua"/>
          <w:bCs/>
        </w:rPr>
        <w:t xml:space="preserve"> 7.9%</w:t>
      </w:r>
      <w:r w:rsidR="00C42673" w:rsidRPr="00783AC9">
        <w:rPr>
          <w:rStyle w:val="ndesc"/>
          <w:rFonts w:ascii="Book Antiqua" w:eastAsia="SimSun" w:hAnsi="Book Antiqua" w:hint="eastAsia"/>
          <w:bCs/>
          <w:lang w:eastAsia="zh-CN"/>
        </w:rPr>
        <w:t>,</w:t>
      </w:r>
      <w:r w:rsidRPr="00783AC9">
        <w:rPr>
          <w:rStyle w:val="ndesc"/>
          <w:rFonts w:ascii="Book Antiqua" w:hAnsi="Book Antiqua"/>
          <w:bCs/>
        </w:rPr>
        <w:t xml:space="preserve"> OR = 6.8, </w:t>
      </w:r>
      <w:r w:rsidR="0014294C" w:rsidRPr="00783AC9">
        <w:rPr>
          <w:rStyle w:val="ndesc"/>
          <w:rFonts w:ascii="Book Antiqua" w:hAnsi="Book Antiqua"/>
          <w:bCs/>
          <w:i/>
        </w:rPr>
        <w:t xml:space="preserve">P = </w:t>
      </w:r>
      <w:r w:rsidRPr="00783AC9">
        <w:rPr>
          <w:rStyle w:val="ndesc"/>
          <w:rFonts w:ascii="Book Antiqua" w:hAnsi="Book Antiqua"/>
          <w:bCs/>
        </w:rPr>
        <w:t xml:space="preserve">0.003); EVR (84.2% </w:t>
      </w:r>
      <w:r w:rsidR="00AC1A70" w:rsidRPr="00783AC9">
        <w:rPr>
          <w:rStyle w:val="ndesc"/>
          <w:rFonts w:ascii="Book Antiqua" w:hAnsi="Book Antiqua"/>
          <w:bCs/>
          <w:i/>
        </w:rPr>
        <w:t>vs</w:t>
      </w:r>
      <w:r w:rsidRPr="00783AC9">
        <w:rPr>
          <w:rStyle w:val="ndesc"/>
          <w:rFonts w:ascii="Book Antiqua" w:hAnsi="Book Antiqua"/>
          <w:bCs/>
        </w:rPr>
        <w:t xml:space="preserve"> 30.3%</w:t>
      </w:r>
      <w:r w:rsidR="00C42673" w:rsidRPr="00783AC9">
        <w:rPr>
          <w:rStyle w:val="ndesc"/>
          <w:rFonts w:ascii="Book Antiqua" w:eastAsia="SimSun" w:hAnsi="Book Antiqua" w:hint="eastAsia"/>
          <w:bCs/>
          <w:lang w:eastAsia="zh-CN"/>
        </w:rPr>
        <w:t>,</w:t>
      </w:r>
      <w:r w:rsidRPr="00783AC9">
        <w:rPr>
          <w:rStyle w:val="ndesc"/>
          <w:rFonts w:ascii="Book Antiqua" w:hAnsi="Book Antiqua"/>
          <w:bCs/>
        </w:rPr>
        <w:t xml:space="preserve"> OR = 12.2, </w:t>
      </w:r>
      <w:r w:rsidR="0014294C" w:rsidRPr="00783AC9">
        <w:rPr>
          <w:rStyle w:val="ndesc"/>
          <w:rFonts w:ascii="Book Antiqua" w:hAnsi="Book Antiqua"/>
          <w:bCs/>
          <w:i/>
        </w:rPr>
        <w:t xml:space="preserve">P &lt; </w:t>
      </w:r>
      <w:r w:rsidRPr="00783AC9">
        <w:rPr>
          <w:rStyle w:val="ndesc"/>
          <w:rFonts w:ascii="Book Antiqua" w:hAnsi="Book Antiqua"/>
          <w:bCs/>
        </w:rPr>
        <w:t xml:space="preserve">0.001), and </w:t>
      </w:r>
      <w:r w:rsidRPr="00783AC9">
        <w:rPr>
          <w:rFonts w:ascii="Book Antiqua" w:hAnsi="Book Antiqua"/>
        </w:rPr>
        <w:t xml:space="preserve">SVR (89.5% </w:t>
      </w:r>
      <w:r w:rsidR="00AC1A70" w:rsidRPr="00783AC9">
        <w:rPr>
          <w:rFonts w:ascii="Book Antiqua" w:hAnsi="Book Antiqua"/>
          <w:i/>
        </w:rPr>
        <w:t>vs</w:t>
      </w:r>
      <w:r w:rsidRPr="00783AC9">
        <w:rPr>
          <w:rFonts w:ascii="Book Antiqua" w:hAnsi="Book Antiqua"/>
        </w:rPr>
        <w:t xml:space="preserve"> 28.1%</w:t>
      </w:r>
      <w:r w:rsidR="00C42673" w:rsidRPr="00783AC9">
        <w:rPr>
          <w:rFonts w:ascii="Book Antiqua" w:eastAsia="SimSun" w:hAnsi="Book Antiqua" w:hint="eastAsia"/>
          <w:lang w:eastAsia="zh-CN"/>
        </w:rPr>
        <w:t>,</w:t>
      </w:r>
      <w:r w:rsidRPr="00783AC9">
        <w:rPr>
          <w:rStyle w:val="ndesc"/>
          <w:rFonts w:ascii="Book Antiqua" w:hAnsi="Book Antiqua"/>
          <w:bCs/>
        </w:rPr>
        <w:t xml:space="preserve"> OR = 21.8, </w:t>
      </w:r>
      <w:r w:rsidR="0014294C" w:rsidRPr="00783AC9">
        <w:rPr>
          <w:rStyle w:val="ndesc"/>
          <w:rFonts w:ascii="Book Antiqua" w:hAnsi="Book Antiqua"/>
          <w:bCs/>
          <w:i/>
        </w:rPr>
        <w:t xml:space="preserve">P &lt; </w:t>
      </w:r>
      <w:r w:rsidRPr="00783AC9">
        <w:rPr>
          <w:rStyle w:val="ndesc"/>
          <w:rFonts w:ascii="Book Antiqua" w:hAnsi="Book Antiqua"/>
          <w:bCs/>
        </w:rPr>
        <w:t>0.001)</w:t>
      </w:r>
      <w:r w:rsidR="008763B9" w:rsidRPr="00783AC9">
        <w:rPr>
          <w:rStyle w:val="ndesc"/>
          <w:rFonts w:ascii="Book Antiqua" w:hAnsi="Book Antiqua"/>
          <w:bCs/>
        </w:rPr>
        <w:t>.</w:t>
      </w:r>
    </w:p>
    <w:p w14:paraId="1B84D9C2" w14:textId="77777777" w:rsidR="00690D41" w:rsidRPr="00783AC9" w:rsidRDefault="00690D41" w:rsidP="006E2A80">
      <w:pPr>
        <w:adjustRightInd w:val="0"/>
        <w:snapToGrid w:val="0"/>
        <w:spacing w:line="360" w:lineRule="auto"/>
        <w:jc w:val="both"/>
        <w:rPr>
          <w:rFonts w:ascii="Book Antiqua" w:hAnsi="Book Antiqua"/>
          <w:b/>
        </w:rPr>
      </w:pPr>
    </w:p>
    <w:p w14:paraId="72936040" w14:textId="77777777" w:rsidR="00690D41" w:rsidRPr="00783AC9" w:rsidRDefault="00690D41" w:rsidP="006E2A80">
      <w:pPr>
        <w:widowControl w:val="0"/>
        <w:autoSpaceDE w:val="0"/>
        <w:autoSpaceDN w:val="0"/>
        <w:adjustRightInd w:val="0"/>
        <w:snapToGrid w:val="0"/>
        <w:spacing w:line="360" w:lineRule="auto"/>
        <w:jc w:val="both"/>
        <w:rPr>
          <w:rFonts w:ascii="Book Antiqua" w:hAnsi="Book Antiqua"/>
          <w:b/>
          <w:i/>
        </w:rPr>
      </w:pPr>
      <w:r w:rsidRPr="00783AC9">
        <w:rPr>
          <w:rFonts w:ascii="Book Antiqua" w:hAnsi="Book Antiqua"/>
          <w:b/>
          <w:i/>
        </w:rPr>
        <w:t xml:space="preserve">Impact of core mutations on the treatment response </w:t>
      </w:r>
    </w:p>
    <w:p w14:paraId="1AE06193" w14:textId="0F85F5DF" w:rsidR="00690D41" w:rsidRPr="00783AC9" w:rsidRDefault="00690D41" w:rsidP="006E2A80">
      <w:pPr>
        <w:adjustRightInd w:val="0"/>
        <w:snapToGrid w:val="0"/>
        <w:spacing w:line="360" w:lineRule="auto"/>
        <w:jc w:val="both"/>
        <w:rPr>
          <w:rFonts w:ascii="Book Antiqua" w:hAnsi="Book Antiqua"/>
          <w:shd w:val="clear" w:color="auto" w:fill="FFFFFF"/>
        </w:rPr>
      </w:pPr>
      <w:r w:rsidRPr="00783AC9">
        <w:rPr>
          <w:rFonts w:ascii="Book Antiqua" w:hAnsi="Book Antiqua"/>
        </w:rPr>
        <w:t xml:space="preserve">According to </w:t>
      </w:r>
      <w:r w:rsidR="006E0FED" w:rsidRPr="00783AC9">
        <w:rPr>
          <w:rFonts w:ascii="Book Antiqua" w:hAnsi="Book Antiqua"/>
        </w:rPr>
        <w:t xml:space="preserve">the </w:t>
      </w:r>
      <w:r w:rsidRPr="00783AC9">
        <w:rPr>
          <w:rFonts w:ascii="Book Antiqua" w:hAnsi="Book Antiqua"/>
        </w:rPr>
        <w:t xml:space="preserve">sequencing results, only 12% of the patients were infected with </w:t>
      </w:r>
      <w:bookmarkStart w:id="297" w:name="OLE_LINK3535"/>
      <w:bookmarkStart w:id="298" w:name="OLE_LINK3537"/>
      <w:r w:rsidRPr="00783AC9">
        <w:rPr>
          <w:rFonts w:ascii="Book Antiqua" w:hAnsi="Book Antiqua"/>
        </w:rPr>
        <w:t>double wild</w:t>
      </w:r>
      <w:r w:rsidRPr="00783AC9">
        <w:rPr>
          <w:rFonts w:ascii="Book Antiqua" w:hAnsi="Book Antiqua"/>
          <w:shd w:val="clear" w:color="auto" w:fill="FFFFFF"/>
        </w:rPr>
        <w:t>-type</w:t>
      </w:r>
      <w:r w:rsidRPr="00783AC9">
        <w:rPr>
          <w:rFonts w:ascii="Book Antiqua" w:hAnsi="Book Antiqua"/>
        </w:rPr>
        <w:t xml:space="preserve"> </w:t>
      </w:r>
      <w:bookmarkEnd w:id="297"/>
      <w:bookmarkEnd w:id="298"/>
      <w:r w:rsidR="0092633E" w:rsidRPr="00783AC9">
        <w:rPr>
          <w:rFonts w:ascii="Book Antiqua" w:hAnsi="Book Antiqua"/>
        </w:rPr>
        <w:t xml:space="preserve">(DW) </w:t>
      </w:r>
      <w:r w:rsidRPr="00783AC9">
        <w:rPr>
          <w:rFonts w:ascii="Book Antiqua" w:hAnsi="Book Antiqua"/>
        </w:rPr>
        <w:t xml:space="preserve">strains - defined as presence of </w:t>
      </w:r>
      <w:r w:rsidRPr="00783AC9">
        <w:rPr>
          <w:rFonts w:ascii="Book Antiqua" w:hAnsi="Book Antiqua"/>
          <w:shd w:val="clear" w:color="auto" w:fill="FFFFFF"/>
        </w:rPr>
        <w:t>arginine (R) and leucine (L) at core position 70 and 91, respectively</w:t>
      </w:r>
      <w:r w:rsidR="006E0FED" w:rsidRPr="00783AC9">
        <w:rPr>
          <w:rFonts w:ascii="Book Antiqua" w:hAnsi="Book Antiqua"/>
          <w:shd w:val="clear" w:color="auto" w:fill="FFFFFF"/>
        </w:rPr>
        <w:t xml:space="preserve"> -</w:t>
      </w:r>
      <w:r w:rsidRPr="00783AC9">
        <w:rPr>
          <w:rFonts w:ascii="Book Antiqua" w:hAnsi="Book Antiqua"/>
          <w:shd w:val="clear" w:color="auto" w:fill="FFFFFF"/>
        </w:rPr>
        <w:t xml:space="preserve"> </w:t>
      </w:r>
      <w:r w:rsidRPr="00783AC9">
        <w:rPr>
          <w:rFonts w:ascii="Book Antiqua" w:hAnsi="Book Antiqua"/>
        </w:rPr>
        <w:t xml:space="preserve">while the rest </w:t>
      </w:r>
      <w:r w:rsidR="006E0FED" w:rsidRPr="00783AC9">
        <w:rPr>
          <w:rFonts w:ascii="Book Antiqua" w:hAnsi="Book Antiqua"/>
        </w:rPr>
        <w:t>had</w:t>
      </w:r>
      <w:r w:rsidRPr="00783AC9">
        <w:rPr>
          <w:rFonts w:ascii="Book Antiqua" w:hAnsi="Book Antiqua"/>
        </w:rPr>
        <w:t xml:space="preserve"> glutamine/histidine at position 70 (</w:t>
      </w:r>
      <w:r w:rsidRPr="00783AC9">
        <w:rPr>
          <w:rFonts w:ascii="Book Antiqua" w:hAnsi="Book Antiqua"/>
          <w:shd w:val="clear" w:color="auto" w:fill="FFFFFF"/>
        </w:rPr>
        <w:t xml:space="preserve">R70Q/H), or/and </w:t>
      </w:r>
      <w:r w:rsidRPr="00783AC9">
        <w:rPr>
          <w:rFonts w:ascii="Book Antiqua" w:hAnsi="Book Antiqua"/>
          <w:spacing w:val="4"/>
          <w:shd w:val="clear" w:color="auto" w:fill="FFFFFF"/>
        </w:rPr>
        <w:t>methionine</w:t>
      </w:r>
      <w:r w:rsidRPr="00783AC9">
        <w:rPr>
          <w:rFonts w:ascii="Book Antiqua" w:hAnsi="Book Antiqua"/>
          <w:shd w:val="clear" w:color="auto" w:fill="FFFFFF"/>
        </w:rPr>
        <w:t xml:space="preserve"> at position 91 (L91M). </w:t>
      </w:r>
      <w:r w:rsidR="006E0FED" w:rsidRPr="00783AC9">
        <w:rPr>
          <w:rFonts w:ascii="Book Antiqua" w:hAnsi="Book Antiqua"/>
          <w:shd w:val="clear" w:color="auto" w:fill="FFFFFF"/>
        </w:rPr>
        <w:t xml:space="preserve">Of the patients, </w:t>
      </w:r>
      <w:r w:rsidRPr="00783AC9">
        <w:rPr>
          <w:rFonts w:ascii="Book Antiqua" w:hAnsi="Book Antiqua"/>
          <w:shd w:val="clear" w:color="auto" w:fill="FFFFFF"/>
        </w:rPr>
        <w:t>R70Q/H</w:t>
      </w:r>
      <w:r w:rsidRPr="00783AC9">
        <w:rPr>
          <w:rFonts w:ascii="Book Antiqua" w:hAnsi="Book Antiqua"/>
          <w:spacing w:val="4"/>
          <w:shd w:val="clear" w:color="auto" w:fill="FFFFFF"/>
        </w:rPr>
        <w:t xml:space="preserve"> substitution was present in viral isolates infecting 7.4%, </w:t>
      </w:r>
      <w:r w:rsidR="006E0FED" w:rsidRPr="00783AC9">
        <w:rPr>
          <w:rFonts w:ascii="Book Antiqua" w:hAnsi="Book Antiqua"/>
          <w:spacing w:val="4"/>
          <w:shd w:val="clear" w:color="auto" w:fill="FFFFFF"/>
        </w:rPr>
        <w:t xml:space="preserve">and </w:t>
      </w:r>
      <w:r w:rsidRPr="00783AC9">
        <w:rPr>
          <w:rFonts w:ascii="Book Antiqua" w:hAnsi="Book Antiqua"/>
          <w:shd w:val="clear" w:color="auto" w:fill="FFFFFF"/>
        </w:rPr>
        <w:t>L91M</w:t>
      </w:r>
      <w:r w:rsidRPr="00783AC9">
        <w:rPr>
          <w:rFonts w:ascii="Book Antiqua" w:hAnsi="Book Antiqua"/>
          <w:spacing w:val="4"/>
          <w:shd w:val="clear" w:color="auto" w:fill="FFFFFF"/>
        </w:rPr>
        <w:t xml:space="preserve"> </w:t>
      </w:r>
      <w:r w:rsidRPr="00783AC9">
        <w:rPr>
          <w:rFonts w:ascii="Book Antiqua" w:hAnsi="Book Antiqua"/>
        </w:rPr>
        <w:t xml:space="preserve">was observed in 37%, while </w:t>
      </w:r>
      <w:r w:rsidRPr="00783AC9">
        <w:rPr>
          <w:rFonts w:ascii="Book Antiqua" w:hAnsi="Book Antiqua"/>
          <w:shd w:val="clear" w:color="auto" w:fill="FFFFFF"/>
        </w:rPr>
        <w:t xml:space="preserve">patients displaying both mutations represented 43.5% of the study </w:t>
      </w:r>
      <w:r w:rsidR="006E0FED" w:rsidRPr="00783AC9">
        <w:rPr>
          <w:rFonts w:ascii="Book Antiqua" w:hAnsi="Book Antiqua"/>
          <w:shd w:val="clear" w:color="auto" w:fill="FFFFFF"/>
        </w:rPr>
        <w:t>population</w:t>
      </w:r>
      <w:r w:rsidRPr="00783AC9">
        <w:rPr>
          <w:rFonts w:ascii="Book Antiqua" w:hAnsi="Book Antiqua"/>
          <w:shd w:val="clear" w:color="auto" w:fill="FFFFFF"/>
        </w:rPr>
        <w:t>.</w:t>
      </w:r>
    </w:p>
    <w:p w14:paraId="2D0C14A7" w14:textId="7A3905ED" w:rsidR="00690D41" w:rsidRPr="00783AC9" w:rsidRDefault="006E0FED" w:rsidP="00AC1A70">
      <w:pPr>
        <w:adjustRightInd w:val="0"/>
        <w:snapToGrid w:val="0"/>
        <w:spacing w:line="360" w:lineRule="auto"/>
        <w:ind w:firstLineChars="100" w:firstLine="240"/>
        <w:jc w:val="both"/>
        <w:rPr>
          <w:rFonts w:ascii="Book Antiqua" w:hAnsi="Book Antiqua"/>
        </w:rPr>
      </w:pPr>
      <w:r w:rsidRPr="00783AC9">
        <w:rPr>
          <w:rFonts w:ascii="Book Antiqua" w:hAnsi="Book Antiqua"/>
        </w:rPr>
        <w:t>The p</w:t>
      </w:r>
      <w:r w:rsidR="00690D41" w:rsidRPr="00783AC9">
        <w:rPr>
          <w:rFonts w:ascii="Book Antiqua" w:hAnsi="Book Antiqua"/>
        </w:rPr>
        <w:t xml:space="preserve">resence of any substitutions </w:t>
      </w:r>
      <w:r w:rsidR="003677EE" w:rsidRPr="00783AC9">
        <w:rPr>
          <w:rFonts w:ascii="Book Antiqua" w:hAnsi="Book Antiqua"/>
        </w:rPr>
        <w:t>at</w:t>
      </w:r>
      <w:r w:rsidR="00690D41" w:rsidRPr="00783AC9">
        <w:rPr>
          <w:rFonts w:ascii="Book Antiqua" w:hAnsi="Book Antiqua"/>
        </w:rPr>
        <w:t xml:space="preserve"> positions 70 and 91 </w:t>
      </w:r>
      <w:r w:rsidR="0092633E" w:rsidRPr="00783AC9">
        <w:rPr>
          <w:rFonts w:ascii="Book Antiqua" w:hAnsi="Book Antiqua"/>
        </w:rPr>
        <w:t>of</w:t>
      </w:r>
      <w:r w:rsidR="00690D41" w:rsidRPr="00783AC9">
        <w:rPr>
          <w:rFonts w:ascii="Book Antiqua" w:hAnsi="Book Antiqua"/>
        </w:rPr>
        <w:t xml:space="preserve"> </w:t>
      </w:r>
      <w:r w:rsidR="003677EE" w:rsidRPr="00783AC9">
        <w:rPr>
          <w:rFonts w:ascii="Book Antiqua" w:hAnsi="Book Antiqua"/>
        </w:rPr>
        <w:t xml:space="preserve">the </w:t>
      </w:r>
      <w:r w:rsidR="00690D41" w:rsidRPr="00783AC9">
        <w:rPr>
          <w:rFonts w:ascii="Book Antiqua" w:hAnsi="Book Antiqua"/>
        </w:rPr>
        <w:t xml:space="preserve">core protein was associated with lower rates of RVR, EVR, and SVR </w:t>
      </w:r>
      <w:r w:rsidR="003677EE" w:rsidRPr="00783AC9">
        <w:rPr>
          <w:rFonts w:ascii="Book Antiqua" w:hAnsi="Book Antiqua"/>
        </w:rPr>
        <w:t>(T</w:t>
      </w:r>
      <w:r w:rsidR="00690D41" w:rsidRPr="00783AC9">
        <w:rPr>
          <w:rFonts w:ascii="Book Antiqua" w:hAnsi="Book Antiqua"/>
        </w:rPr>
        <w:t>able 2</w:t>
      </w:r>
      <w:r w:rsidR="003677EE" w:rsidRPr="00783AC9">
        <w:rPr>
          <w:rFonts w:ascii="Book Antiqua" w:hAnsi="Book Antiqua"/>
        </w:rPr>
        <w:t>)</w:t>
      </w:r>
      <w:r w:rsidR="00690D41" w:rsidRPr="00783AC9">
        <w:rPr>
          <w:rFonts w:ascii="Book Antiqua" w:hAnsi="Book Antiqua"/>
        </w:rPr>
        <w:t xml:space="preserve">. Patients infected with DW-type </w:t>
      </w:r>
      <w:r w:rsidR="003677EE" w:rsidRPr="00783AC9">
        <w:rPr>
          <w:rFonts w:ascii="Book Antiqua" w:hAnsi="Book Antiqua"/>
        </w:rPr>
        <w:t xml:space="preserve">strains </w:t>
      </w:r>
      <w:r w:rsidR="00690D41" w:rsidRPr="00783AC9">
        <w:rPr>
          <w:rFonts w:ascii="Book Antiqua" w:hAnsi="Book Antiqua"/>
        </w:rPr>
        <w:t>obtain</w:t>
      </w:r>
      <w:r w:rsidR="003677EE" w:rsidRPr="00783AC9">
        <w:rPr>
          <w:rFonts w:ascii="Book Antiqua" w:hAnsi="Book Antiqua"/>
        </w:rPr>
        <w:t>ed</w:t>
      </w:r>
      <w:r w:rsidR="00690D41" w:rsidRPr="00783AC9">
        <w:rPr>
          <w:rFonts w:ascii="Book Antiqua" w:hAnsi="Book Antiqua"/>
        </w:rPr>
        <w:t xml:space="preserve"> SVR </w:t>
      </w:r>
      <w:r w:rsidR="003677EE" w:rsidRPr="00783AC9">
        <w:rPr>
          <w:rFonts w:ascii="Book Antiqua" w:hAnsi="Book Antiqua"/>
        </w:rPr>
        <w:t xml:space="preserve">more frequently than </w:t>
      </w:r>
      <w:r w:rsidR="00690D41" w:rsidRPr="00783AC9">
        <w:rPr>
          <w:rFonts w:ascii="Book Antiqua" w:hAnsi="Book Antiqua"/>
        </w:rPr>
        <w:t xml:space="preserve">patients with </w:t>
      </w:r>
      <w:r w:rsidR="00690D41" w:rsidRPr="00783AC9">
        <w:rPr>
          <w:rFonts w:ascii="Book Antiqua" w:hAnsi="Book Antiqua"/>
          <w:shd w:val="clear" w:color="auto" w:fill="FFFFFF"/>
        </w:rPr>
        <w:t>R70Q/H</w:t>
      </w:r>
      <w:r w:rsidR="00690D41" w:rsidRPr="00783AC9">
        <w:rPr>
          <w:rFonts w:ascii="Book Antiqua" w:hAnsi="Book Antiqua"/>
        </w:rPr>
        <w:t xml:space="preserve"> substitution (76.9% </w:t>
      </w:r>
      <w:r w:rsidR="00AC1A70" w:rsidRPr="00783AC9">
        <w:rPr>
          <w:rFonts w:ascii="Book Antiqua" w:hAnsi="Book Antiqua"/>
          <w:i/>
        </w:rPr>
        <w:t>vs</w:t>
      </w:r>
      <w:r w:rsidR="00690D41" w:rsidRPr="00783AC9">
        <w:rPr>
          <w:rFonts w:ascii="Book Antiqua" w:hAnsi="Book Antiqua"/>
        </w:rPr>
        <w:t xml:space="preserve"> 37.5%</w:t>
      </w:r>
      <w:r w:rsidR="00C42673" w:rsidRPr="00783AC9">
        <w:rPr>
          <w:rFonts w:ascii="Book Antiqua" w:eastAsia="SimSun" w:hAnsi="Book Antiqua" w:hint="eastAsia"/>
          <w:lang w:eastAsia="zh-CN"/>
        </w:rPr>
        <w:t>,</w:t>
      </w:r>
      <w:r w:rsidR="00690D41" w:rsidRPr="00783AC9">
        <w:rPr>
          <w:rFonts w:ascii="Book Antiqua" w:hAnsi="Book Antiqua"/>
        </w:rPr>
        <w:t xml:space="preserve"> OR</w:t>
      </w:r>
      <w:r w:rsidR="00C42673" w:rsidRPr="00783AC9">
        <w:rPr>
          <w:rFonts w:ascii="Book Antiqua" w:eastAsia="SimSun" w:hAnsi="Book Antiqua" w:hint="eastAsia"/>
          <w:lang w:eastAsia="zh-CN"/>
        </w:rPr>
        <w:t xml:space="preserve"> </w:t>
      </w:r>
      <w:r w:rsidR="00690D41" w:rsidRPr="00783AC9">
        <w:rPr>
          <w:rFonts w:ascii="Book Antiqua" w:hAnsi="Book Antiqua"/>
        </w:rPr>
        <w:t>=</w:t>
      </w:r>
      <w:r w:rsidR="00C42673" w:rsidRPr="00783AC9">
        <w:rPr>
          <w:rFonts w:ascii="Book Antiqua" w:eastAsia="SimSun" w:hAnsi="Book Antiqua" w:hint="eastAsia"/>
          <w:lang w:eastAsia="zh-CN"/>
        </w:rPr>
        <w:t xml:space="preserve"> </w:t>
      </w:r>
      <w:r w:rsidR="00690D41" w:rsidRPr="00783AC9">
        <w:rPr>
          <w:rFonts w:ascii="Book Antiqua" w:hAnsi="Book Antiqua"/>
        </w:rPr>
        <w:t xml:space="preserve">5.6, </w:t>
      </w:r>
      <w:r w:rsidR="0014294C" w:rsidRPr="00783AC9">
        <w:rPr>
          <w:rFonts w:ascii="Book Antiqua" w:hAnsi="Book Antiqua"/>
          <w:i/>
        </w:rPr>
        <w:t xml:space="preserve">P = </w:t>
      </w:r>
      <w:r w:rsidR="00690D41" w:rsidRPr="00783AC9">
        <w:rPr>
          <w:rFonts w:ascii="Book Antiqua" w:hAnsi="Book Antiqua"/>
        </w:rPr>
        <w:t xml:space="preserve">0.032), or </w:t>
      </w:r>
      <w:r w:rsidR="00690D41" w:rsidRPr="00783AC9">
        <w:rPr>
          <w:rFonts w:ascii="Book Antiqua" w:hAnsi="Book Antiqua"/>
          <w:shd w:val="clear" w:color="auto" w:fill="FFFFFF"/>
        </w:rPr>
        <w:t>L91M</w:t>
      </w:r>
      <w:r w:rsidR="00690D41" w:rsidRPr="00783AC9">
        <w:rPr>
          <w:rFonts w:ascii="Book Antiqua" w:hAnsi="Book Antiqua"/>
        </w:rPr>
        <w:t xml:space="preserve"> substitution (76.9% </w:t>
      </w:r>
      <w:r w:rsidR="00AC1A70" w:rsidRPr="00783AC9">
        <w:rPr>
          <w:rFonts w:ascii="Book Antiqua" w:hAnsi="Book Antiqua"/>
          <w:i/>
        </w:rPr>
        <w:t>vs</w:t>
      </w:r>
      <w:r w:rsidR="00690D41" w:rsidRPr="00783AC9">
        <w:rPr>
          <w:rFonts w:ascii="Book Antiqua" w:hAnsi="Book Antiqua"/>
        </w:rPr>
        <w:t xml:space="preserve"> 25.0%; OR</w:t>
      </w:r>
      <w:r w:rsidR="00C42673" w:rsidRPr="00783AC9">
        <w:rPr>
          <w:rFonts w:ascii="Book Antiqua" w:eastAsia="SimSun" w:hAnsi="Book Antiqua" w:hint="eastAsia"/>
          <w:lang w:eastAsia="zh-CN"/>
        </w:rPr>
        <w:t xml:space="preserve"> </w:t>
      </w:r>
      <w:r w:rsidR="00690D41" w:rsidRPr="00783AC9">
        <w:rPr>
          <w:rFonts w:ascii="Book Antiqua" w:hAnsi="Book Antiqua"/>
        </w:rPr>
        <w:t>=</w:t>
      </w:r>
      <w:r w:rsidR="00C42673" w:rsidRPr="00783AC9">
        <w:rPr>
          <w:rFonts w:ascii="Book Antiqua" w:eastAsia="SimSun" w:hAnsi="Book Antiqua" w:hint="eastAsia"/>
          <w:lang w:eastAsia="zh-CN"/>
        </w:rPr>
        <w:t xml:space="preserve"> </w:t>
      </w:r>
      <w:r w:rsidR="00690D41" w:rsidRPr="00783AC9">
        <w:rPr>
          <w:rFonts w:ascii="Book Antiqua" w:hAnsi="Book Antiqua"/>
        </w:rPr>
        <w:t xml:space="preserve">12, </w:t>
      </w:r>
      <w:r w:rsidR="0014294C" w:rsidRPr="00783AC9">
        <w:rPr>
          <w:rFonts w:ascii="Book Antiqua" w:hAnsi="Book Antiqua"/>
          <w:i/>
        </w:rPr>
        <w:t xml:space="preserve">P = </w:t>
      </w:r>
      <w:r w:rsidR="00690D41" w:rsidRPr="00783AC9">
        <w:rPr>
          <w:rFonts w:ascii="Book Antiqua" w:hAnsi="Book Antiqua"/>
        </w:rPr>
        <w:t>0.032). Furthermore, looking simultaneously at both mutation</w:t>
      </w:r>
      <w:r w:rsidR="003677EE" w:rsidRPr="00783AC9">
        <w:rPr>
          <w:rFonts w:ascii="Book Antiqua" w:hAnsi="Book Antiqua"/>
        </w:rPr>
        <w:t xml:space="preserve"> sites</w:t>
      </w:r>
      <w:r w:rsidR="00690D41" w:rsidRPr="00783AC9">
        <w:rPr>
          <w:rFonts w:ascii="Book Antiqua" w:hAnsi="Book Antiqua"/>
        </w:rPr>
        <w:t xml:space="preserve">, patients infected with HCV </w:t>
      </w:r>
      <w:r w:rsidR="00690D41" w:rsidRPr="00783AC9">
        <w:rPr>
          <w:rFonts w:ascii="Book Antiqua" w:hAnsi="Book Antiqua"/>
          <w:shd w:val="clear" w:color="auto" w:fill="FFFFFF"/>
        </w:rPr>
        <w:t>DW-type</w:t>
      </w:r>
      <w:r w:rsidR="00690D41" w:rsidRPr="00783AC9">
        <w:rPr>
          <w:rFonts w:ascii="Book Antiqua" w:hAnsi="Book Antiqua"/>
        </w:rPr>
        <w:t xml:space="preserve"> strains</w:t>
      </w:r>
      <w:r w:rsidR="00690D41" w:rsidRPr="00783AC9">
        <w:rPr>
          <w:rFonts w:ascii="Book Antiqua" w:hAnsi="Book Antiqua"/>
          <w:b/>
        </w:rPr>
        <w:t xml:space="preserve"> </w:t>
      </w:r>
      <w:r w:rsidR="00690D41" w:rsidRPr="00783AC9">
        <w:rPr>
          <w:rFonts w:ascii="Book Antiqua" w:hAnsi="Book Antiqua"/>
        </w:rPr>
        <w:t>obtain</w:t>
      </w:r>
      <w:r w:rsidR="003677EE" w:rsidRPr="00783AC9">
        <w:rPr>
          <w:rFonts w:ascii="Book Antiqua" w:hAnsi="Book Antiqua"/>
        </w:rPr>
        <w:t>ed</w:t>
      </w:r>
      <w:r w:rsidR="00690D41" w:rsidRPr="00783AC9">
        <w:rPr>
          <w:rFonts w:ascii="Book Antiqua" w:hAnsi="Book Antiqua"/>
        </w:rPr>
        <w:t xml:space="preserve"> SVR </w:t>
      </w:r>
      <w:r w:rsidR="003677EE" w:rsidRPr="00783AC9">
        <w:rPr>
          <w:rFonts w:ascii="Book Antiqua" w:hAnsi="Book Antiqua"/>
        </w:rPr>
        <w:t xml:space="preserve">significantly more frequently than </w:t>
      </w:r>
      <w:r w:rsidR="00690D41" w:rsidRPr="00783AC9">
        <w:rPr>
          <w:rFonts w:ascii="Book Antiqua" w:hAnsi="Book Antiqua"/>
        </w:rPr>
        <w:t xml:space="preserve">patients with substitution at any 70 or 91 positions (76.9% </w:t>
      </w:r>
      <w:r w:rsidR="00AC1A70" w:rsidRPr="00783AC9">
        <w:rPr>
          <w:rFonts w:ascii="Book Antiqua" w:hAnsi="Book Antiqua"/>
          <w:i/>
        </w:rPr>
        <w:t>vs</w:t>
      </w:r>
      <w:r w:rsidR="00690D41" w:rsidRPr="00783AC9">
        <w:rPr>
          <w:rFonts w:ascii="Book Antiqua" w:hAnsi="Book Antiqua"/>
        </w:rPr>
        <w:t xml:space="preserve"> 33.7%</w:t>
      </w:r>
      <w:r w:rsidR="00C42673" w:rsidRPr="00783AC9">
        <w:rPr>
          <w:rFonts w:ascii="Book Antiqua" w:eastAsia="SimSun" w:hAnsi="Book Antiqua" w:hint="eastAsia"/>
          <w:lang w:eastAsia="zh-CN"/>
        </w:rPr>
        <w:t>,</w:t>
      </w:r>
      <w:r w:rsidR="00690D41" w:rsidRPr="00783AC9">
        <w:rPr>
          <w:rFonts w:ascii="Book Antiqua" w:hAnsi="Book Antiqua"/>
        </w:rPr>
        <w:t xml:space="preserve"> </w:t>
      </w:r>
      <w:r w:rsidR="0014294C" w:rsidRPr="00783AC9">
        <w:rPr>
          <w:rFonts w:ascii="Book Antiqua" w:hAnsi="Book Antiqua"/>
          <w:i/>
        </w:rPr>
        <w:t>P =</w:t>
      </w:r>
      <w:r w:rsidR="001E6873" w:rsidRPr="00783AC9">
        <w:rPr>
          <w:rFonts w:ascii="Book Antiqua" w:hAnsi="Book Antiqua"/>
          <w:i/>
        </w:rPr>
        <w:t xml:space="preserve"> </w:t>
      </w:r>
      <w:r w:rsidR="00690D41" w:rsidRPr="00783AC9">
        <w:rPr>
          <w:rFonts w:ascii="Book Antiqua" w:hAnsi="Book Antiqua"/>
        </w:rPr>
        <w:t xml:space="preserve">0.032; OR = 6.6, </w:t>
      </w:r>
      <w:r w:rsidR="0014294C" w:rsidRPr="00783AC9">
        <w:rPr>
          <w:rFonts w:ascii="Book Antiqua" w:hAnsi="Book Antiqua"/>
          <w:i/>
        </w:rPr>
        <w:t>P =</w:t>
      </w:r>
      <w:r w:rsidR="001E6873" w:rsidRPr="00783AC9">
        <w:rPr>
          <w:rFonts w:ascii="Book Antiqua" w:hAnsi="Book Antiqua"/>
          <w:i/>
        </w:rPr>
        <w:t xml:space="preserve"> </w:t>
      </w:r>
      <w:r w:rsidR="00690D41" w:rsidRPr="00783AC9">
        <w:rPr>
          <w:rFonts w:ascii="Book Antiqua" w:hAnsi="Book Antiqua"/>
        </w:rPr>
        <w:t>0.005).</w:t>
      </w:r>
    </w:p>
    <w:p w14:paraId="438112C0" w14:textId="29D4954B" w:rsidR="00690D41" w:rsidRPr="00783AC9" w:rsidRDefault="00690D41" w:rsidP="00C42673">
      <w:pPr>
        <w:adjustRightInd w:val="0"/>
        <w:snapToGrid w:val="0"/>
        <w:spacing w:line="360" w:lineRule="auto"/>
        <w:ind w:firstLineChars="100" w:firstLine="240"/>
        <w:jc w:val="both"/>
        <w:rPr>
          <w:rFonts w:ascii="Book Antiqua" w:hAnsi="Book Antiqua"/>
          <w:spacing w:val="4"/>
          <w:shd w:val="clear" w:color="auto" w:fill="FFFFFF"/>
        </w:rPr>
      </w:pPr>
      <w:r w:rsidRPr="00783AC9">
        <w:rPr>
          <w:rFonts w:ascii="Book Antiqua" w:hAnsi="Book Antiqua"/>
        </w:rPr>
        <w:t xml:space="preserve">No significant differences related to demographic characteristics or </w:t>
      </w:r>
      <w:proofErr w:type="spellStart"/>
      <w:r w:rsidRPr="00783AC9">
        <w:rPr>
          <w:rFonts w:ascii="Book Antiqua" w:hAnsi="Book Antiqua"/>
        </w:rPr>
        <w:t>virological</w:t>
      </w:r>
      <w:proofErr w:type="spellEnd"/>
      <w:r w:rsidRPr="00783AC9">
        <w:rPr>
          <w:rFonts w:ascii="Book Antiqua" w:hAnsi="Book Antiqua"/>
        </w:rPr>
        <w:t xml:space="preserve"> parameters (HCV viremia, ALT, liver fibrosis) were detected between the patients infected with DW-type strains and those with </w:t>
      </w:r>
      <w:r w:rsidRPr="00783AC9">
        <w:rPr>
          <w:rFonts w:ascii="Book Antiqua" w:hAnsi="Book Antiqua"/>
          <w:shd w:val="clear" w:color="auto" w:fill="FFFFFF"/>
        </w:rPr>
        <w:t>R70Q/H</w:t>
      </w:r>
      <w:r w:rsidRPr="00783AC9">
        <w:rPr>
          <w:rFonts w:ascii="Book Antiqua" w:hAnsi="Book Antiqua"/>
          <w:spacing w:val="4"/>
          <w:shd w:val="clear" w:color="auto" w:fill="FFFFFF"/>
        </w:rPr>
        <w:t xml:space="preserve"> and </w:t>
      </w:r>
      <w:r w:rsidRPr="00783AC9">
        <w:rPr>
          <w:rFonts w:ascii="Book Antiqua" w:hAnsi="Book Antiqua"/>
          <w:shd w:val="clear" w:color="auto" w:fill="FFFFFF"/>
        </w:rPr>
        <w:t>L91M</w:t>
      </w:r>
      <w:r w:rsidRPr="00783AC9">
        <w:rPr>
          <w:rFonts w:ascii="Book Antiqua" w:hAnsi="Book Antiqua"/>
          <w:spacing w:val="4"/>
          <w:shd w:val="clear" w:color="auto" w:fill="FFFFFF"/>
        </w:rPr>
        <w:t xml:space="preserve"> substitutions</w:t>
      </w:r>
      <w:r w:rsidR="00C42673" w:rsidRPr="00783AC9">
        <w:rPr>
          <w:rFonts w:ascii="Book Antiqua" w:eastAsia="SimSun" w:hAnsi="Book Antiqua" w:hint="eastAsia"/>
          <w:spacing w:val="4"/>
          <w:shd w:val="clear" w:color="auto" w:fill="FFFFFF"/>
          <w:lang w:eastAsia="zh-CN"/>
        </w:rPr>
        <w:t xml:space="preserve"> (Table 2)</w:t>
      </w:r>
      <w:r w:rsidRPr="00783AC9">
        <w:rPr>
          <w:rFonts w:ascii="Book Antiqua" w:hAnsi="Book Antiqua"/>
          <w:spacing w:val="4"/>
          <w:shd w:val="clear" w:color="auto" w:fill="FFFFFF"/>
        </w:rPr>
        <w:t xml:space="preserve">. </w:t>
      </w:r>
    </w:p>
    <w:p w14:paraId="49B91F8C" w14:textId="77777777" w:rsidR="00690D41" w:rsidRPr="00783AC9" w:rsidRDefault="00690D41" w:rsidP="006E2A80">
      <w:pPr>
        <w:adjustRightInd w:val="0"/>
        <w:snapToGrid w:val="0"/>
        <w:spacing w:line="360" w:lineRule="auto"/>
        <w:jc w:val="both"/>
        <w:rPr>
          <w:rFonts w:ascii="Book Antiqua" w:hAnsi="Book Antiqua"/>
          <w:b/>
        </w:rPr>
      </w:pPr>
    </w:p>
    <w:p w14:paraId="10CC0862" w14:textId="77777777" w:rsidR="00690D41" w:rsidRPr="00783AC9" w:rsidRDefault="00690D41" w:rsidP="006E2A80">
      <w:pPr>
        <w:autoSpaceDE w:val="0"/>
        <w:autoSpaceDN w:val="0"/>
        <w:adjustRightInd w:val="0"/>
        <w:snapToGrid w:val="0"/>
        <w:spacing w:line="360" w:lineRule="auto"/>
        <w:jc w:val="both"/>
        <w:rPr>
          <w:rFonts w:ascii="Book Antiqua" w:hAnsi="Book Antiqua"/>
          <w:b/>
        </w:rPr>
      </w:pPr>
    </w:p>
    <w:p w14:paraId="7E6A4887" w14:textId="77777777" w:rsidR="00690D41" w:rsidRPr="00783AC9" w:rsidRDefault="00690D41" w:rsidP="006E2A80">
      <w:pPr>
        <w:autoSpaceDE w:val="0"/>
        <w:autoSpaceDN w:val="0"/>
        <w:adjustRightInd w:val="0"/>
        <w:snapToGrid w:val="0"/>
        <w:spacing w:line="360" w:lineRule="auto"/>
        <w:jc w:val="both"/>
        <w:rPr>
          <w:rFonts w:ascii="Book Antiqua" w:hAnsi="Book Antiqua"/>
          <w:b/>
          <w:i/>
        </w:rPr>
      </w:pPr>
      <w:r w:rsidRPr="00783AC9">
        <w:rPr>
          <w:rFonts w:ascii="Book Antiqua" w:hAnsi="Book Antiqua"/>
          <w:b/>
          <w:i/>
        </w:rPr>
        <w:t>Predictive factors for treatment success</w:t>
      </w:r>
    </w:p>
    <w:p w14:paraId="4E6D5456" w14:textId="7B6AC110" w:rsidR="00690D41" w:rsidRPr="00783AC9" w:rsidRDefault="00690D41" w:rsidP="006E2A80">
      <w:pPr>
        <w:autoSpaceDE w:val="0"/>
        <w:autoSpaceDN w:val="0"/>
        <w:adjustRightInd w:val="0"/>
        <w:snapToGrid w:val="0"/>
        <w:spacing w:line="360" w:lineRule="auto"/>
        <w:jc w:val="both"/>
        <w:rPr>
          <w:rFonts w:ascii="Book Antiqua" w:hAnsi="Book Antiqua"/>
        </w:rPr>
      </w:pPr>
      <w:r w:rsidRPr="00783AC9">
        <w:rPr>
          <w:rFonts w:ascii="Book Antiqua" w:hAnsi="Book Antiqua"/>
        </w:rPr>
        <w:t xml:space="preserve">In </w:t>
      </w:r>
      <w:r w:rsidR="003677EE" w:rsidRPr="00783AC9">
        <w:rPr>
          <w:rFonts w:ascii="Book Antiqua" w:hAnsi="Book Antiqua"/>
        </w:rPr>
        <w:t>the</w:t>
      </w:r>
      <w:r w:rsidRPr="00783AC9">
        <w:rPr>
          <w:rFonts w:ascii="Book Antiqua" w:hAnsi="Book Antiqua"/>
        </w:rPr>
        <w:t xml:space="preserve"> univariate analysis</w:t>
      </w:r>
      <w:r w:rsidR="003677EE" w:rsidRPr="00783AC9">
        <w:rPr>
          <w:rFonts w:ascii="Book Antiqua" w:hAnsi="Book Antiqua"/>
        </w:rPr>
        <w:t>,</w:t>
      </w:r>
      <w:r w:rsidRPr="00783AC9">
        <w:rPr>
          <w:rFonts w:ascii="Book Antiqua" w:hAnsi="Book Antiqua"/>
        </w:rPr>
        <w:t xml:space="preserve"> young age, urban residence, IL28B CC genotype, absence of core mutations and achievement of RVR and EVR were significantly correlated with the rate of therap</w:t>
      </w:r>
      <w:r w:rsidR="00C42673" w:rsidRPr="00783AC9">
        <w:rPr>
          <w:rFonts w:ascii="Book Antiqua" w:hAnsi="Book Antiqua"/>
        </w:rPr>
        <w:t xml:space="preserve">eutic success, defined as SVR </w:t>
      </w:r>
      <w:r w:rsidR="00C42673" w:rsidRPr="00783AC9">
        <w:rPr>
          <w:rFonts w:ascii="Book Antiqua" w:eastAsia="SimSun" w:hAnsi="Book Antiqua" w:hint="eastAsia"/>
          <w:lang w:eastAsia="zh-CN"/>
        </w:rPr>
        <w:t>(</w:t>
      </w:r>
      <w:r w:rsidR="00C42673" w:rsidRPr="00783AC9">
        <w:rPr>
          <w:rFonts w:ascii="Book Antiqua" w:hAnsi="Book Antiqua"/>
        </w:rPr>
        <w:t xml:space="preserve">Table </w:t>
      </w:r>
      <w:r w:rsidRPr="00783AC9">
        <w:rPr>
          <w:rFonts w:ascii="Book Antiqua" w:hAnsi="Book Antiqua"/>
        </w:rPr>
        <w:t>3</w:t>
      </w:r>
      <w:r w:rsidR="00C42673" w:rsidRPr="00783AC9">
        <w:rPr>
          <w:rFonts w:ascii="Book Antiqua" w:eastAsia="SimSun" w:hAnsi="Book Antiqua" w:hint="eastAsia"/>
          <w:lang w:eastAsia="zh-CN"/>
        </w:rPr>
        <w:t>)</w:t>
      </w:r>
      <w:r w:rsidRPr="00783AC9">
        <w:rPr>
          <w:rFonts w:ascii="Book Antiqua" w:hAnsi="Book Antiqua"/>
        </w:rPr>
        <w:t xml:space="preserve">. </w:t>
      </w:r>
    </w:p>
    <w:p w14:paraId="72E943B3" w14:textId="3B16EAD4" w:rsidR="00690D41" w:rsidRPr="00783AC9" w:rsidRDefault="00690D41" w:rsidP="00C42673">
      <w:pPr>
        <w:autoSpaceDE w:val="0"/>
        <w:autoSpaceDN w:val="0"/>
        <w:adjustRightInd w:val="0"/>
        <w:snapToGrid w:val="0"/>
        <w:spacing w:line="360" w:lineRule="auto"/>
        <w:ind w:firstLineChars="100" w:firstLine="240"/>
        <w:jc w:val="both"/>
        <w:rPr>
          <w:rFonts w:ascii="Book Antiqua" w:hAnsi="Book Antiqua"/>
        </w:rPr>
      </w:pPr>
      <w:r w:rsidRPr="00783AC9">
        <w:rPr>
          <w:rFonts w:ascii="Book Antiqua" w:hAnsi="Book Antiqua"/>
        </w:rPr>
        <w:t xml:space="preserve">Direct logistic regression was performed to assess the impact of different viral and host factors on the likelihood </w:t>
      </w:r>
      <w:r w:rsidR="003677EE" w:rsidRPr="00783AC9">
        <w:rPr>
          <w:rFonts w:ascii="Book Antiqua" w:hAnsi="Book Antiqua"/>
        </w:rPr>
        <w:t>of</w:t>
      </w:r>
      <w:r w:rsidRPr="00783AC9">
        <w:rPr>
          <w:rFonts w:ascii="Book Antiqua" w:hAnsi="Book Antiqua"/>
        </w:rPr>
        <w:t xml:space="preserve"> achiev</w:t>
      </w:r>
      <w:r w:rsidR="003677EE" w:rsidRPr="00783AC9">
        <w:rPr>
          <w:rFonts w:ascii="Book Antiqua" w:hAnsi="Book Antiqua"/>
        </w:rPr>
        <w:t>ing</w:t>
      </w:r>
      <w:r w:rsidRPr="00783AC9">
        <w:rPr>
          <w:rFonts w:ascii="Book Antiqua" w:hAnsi="Book Antiqua"/>
        </w:rPr>
        <w:t xml:space="preserve"> SVR</w:t>
      </w:r>
      <w:r w:rsidR="003677EE" w:rsidRPr="00783AC9">
        <w:rPr>
          <w:rFonts w:ascii="Book Antiqua" w:hAnsi="Book Antiqua"/>
        </w:rPr>
        <w:t>, and</w:t>
      </w:r>
      <w:r w:rsidRPr="00783AC9">
        <w:rPr>
          <w:rFonts w:ascii="Book Antiqua" w:hAnsi="Book Antiqua"/>
        </w:rPr>
        <w:t xml:space="preserve"> the overall model contained all predictors with statistically significance in the univariate analysis. In </w:t>
      </w:r>
      <w:r w:rsidR="003677EE" w:rsidRPr="00783AC9">
        <w:rPr>
          <w:rFonts w:ascii="Book Antiqua" w:hAnsi="Book Antiqua"/>
        </w:rPr>
        <w:t>the</w:t>
      </w:r>
      <w:r w:rsidRPr="00783AC9">
        <w:rPr>
          <w:rFonts w:ascii="Book Antiqua" w:hAnsi="Book Antiqua"/>
        </w:rPr>
        <w:t xml:space="preserve"> multivariate analysis,</w:t>
      </w:r>
      <w:r w:rsidRPr="00783AC9">
        <w:rPr>
          <w:rFonts w:ascii="Book Antiqua" w:hAnsi="Book Antiqua"/>
          <w:b/>
        </w:rPr>
        <w:t xml:space="preserve"> </w:t>
      </w:r>
      <w:r w:rsidRPr="00783AC9">
        <w:rPr>
          <w:rFonts w:ascii="Book Antiqua" w:hAnsi="Book Antiqua"/>
        </w:rPr>
        <w:t>young age (less than 50 years old), absence of any type of core mutations, and presence of IL28B CC genotype</w:t>
      </w:r>
      <w:r w:rsidRPr="00783AC9">
        <w:rPr>
          <w:rFonts w:ascii="Book Antiqua" w:hAnsi="Book Antiqua"/>
          <w:b/>
        </w:rPr>
        <w:t xml:space="preserve"> </w:t>
      </w:r>
      <w:r w:rsidRPr="00783AC9">
        <w:rPr>
          <w:rFonts w:ascii="Book Antiqua" w:hAnsi="Book Antiqua"/>
        </w:rPr>
        <w:t xml:space="preserve">were independently </w:t>
      </w:r>
      <w:r w:rsidR="003677EE" w:rsidRPr="00783AC9">
        <w:rPr>
          <w:rFonts w:ascii="Book Antiqua" w:hAnsi="Book Antiqua"/>
        </w:rPr>
        <w:t xml:space="preserve">associated with achieving </w:t>
      </w:r>
      <w:r w:rsidRPr="00783AC9">
        <w:rPr>
          <w:rFonts w:ascii="Book Antiqua" w:hAnsi="Book Antiqua"/>
        </w:rPr>
        <w:t xml:space="preserve">SVR </w:t>
      </w:r>
      <w:r w:rsidR="003677EE" w:rsidRPr="00783AC9">
        <w:rPr>
          <w:rFonts w:ascii="Book Antiqua" w:hAnsi="Book Antiqua"/>
        </w:rPr>
        <w:t>(T</w:t>
      </w:r>
      <w:r w:rsidRPr="00783AC9">
        <w:rPr>
          <w:rFonts w:ascii="Book Antiqua" w:hAnsi="Book Antiqua"/>
        </w:rPr>
        <w:t>able 4</w:t>
      </w:r>
      <w:r w:rsidR="003677EE" w:rsidRPr="00783AC9">
        <w:rPr>
          <w:rFonts w:ascii="Book Antiqua" w:hAnsi="Book Antiqua"/>
        </w:rPr>
        <w:t>)</w:t>
      </w:r>
      <w:r w:rsidRPr="00783AC9">
        <w:rPr>
          <w:rFonts w:ascii="Book Antiqua" w:hAnsi="Book Antiqua"/>
        </w:rPr>
        <w:t xml:space="preserve">. </w:t>
      </w:r>
    </w:p>
    <w:p w14:paraId="79D717F2" w14:textId="79E01B7A" w:rsidR="00690D41" w:rsidRPr="00783AC9" w:rsidRDefault="00690D41" w:rsidP="00C42673">
      <w:pPr>
        <w:autoSpaceDE w:val="0"/>
        <w:autoSpaceDN w:val="0"/>
        <w:adjustRightInd w:val="0"/>
        <w:snapToGrid w:val="0"/>
        <w:spacing w:line="360" w:lineRule="auto"/>
        <w:ind w:firstLineChars="100" w:firstLine="240"/>
        <w:jc w:val="both"/>
        <w:rPr>
          <w:rFonts w:ascii="Book Antiqua" w:hAnsi="Book Antiqua"/>
        </w:rPr>
      </w:pPr>
      <w:r w:rsidRPr="00783AC9">
        <w:rPr>
          <w:rFonts w:ascii="Book Antiqua" w:hAnsi="Book Antiqua"/>
        </w:rPr>
        <w:t>This multivariate model correctly classified 75.9% of cases with a positive predictive value of 80.7%.</w:t>
      </w:r>
      <w:r w:rsidR="001E6873" w:rsidRPr="00783AC9">
        <w:rPr>
          <w:rFonts w:ascii="Book Antiqua" w:hAnsi="Book Antiqua"/>
        </w:rPr>
        <w:t xml:space="preserve"> </w:t>
      </w:r>
    </w:p>
    <w:p w14:paraId="2C8CFF0A" w14:textId="77777777" w:rsidR="00690D41" w:rsidRPr="00783AC9" w:rsidRDefault="00690D41" w:rsidP="006E2A80">
      <w:pPr>
        <w:autoSpaceDE w:val="0"/>
        <w:autoSpaceDN w:val="0"/>
        <w:adjustRightInd w:val="0"/>
        <w:snapToGrid w:val="0"/>
        <w:spacing w:line="360" w:lineRule="auto"/>
        <w:jc w:val="both"/>
        <w:rPr>
          <w:rFonts w:ascii="Book Antiqua" w:hAnsi="Book Antiqua"/>
        </w:rPr>
      </w:pPr>
    </w:p>
    <w:p w14:paraId="6420C406" w14:textId="77777777" w:rsidR="00690D41" w:rsidRPr="00783AC9" w:rsidRDefault="00690D41" w:rsidP="006E2A80">
      <w:pPr>
        <w:adjustRightInd w:val="0"/>
        <w:snapToGrid w:val="0"/>
        <w:spacing w:line="360" w:lineRule="auto"/>
        <w:jc w:val="both"/>
        <w:rPr>
          <w:rFonts w:ascii="Book Antiqua" w:hAnsi="Book Antiqua"/>
          <w:b/>
        </w:rPr>
      </w:pPr>
      <w:r w:rsidRPr="00783AC9">
        <w:rPr>
          <w:rFonts w:ascii="Book Antiqua" w:hAnsi="Book Antiqua"/>
          <w:b/>
        </w:rPr>
        <w:t>DISCUSSION</w:t>
      </w:r>
    </w:p>
    <w:p w14:paraId="580D0C98" w14:textId="651658E8" w:rsidR="00690D41" w:rsidRPr="00783AC9" w:rsidRDefault="00690D41" w:rsidP="006E2A80">
      <w:pPr>
        <w:pStyle w:val="Heading4"/>
        <w:adjustRightInd w:val="0"/>
        <w:snapToGrid w:val="0"/>
        <w:spacing w:before="0" w:beforeAutospacing="0" w:after="0" w:afterAutospacing="0" w:line="360" w:lineRule="auto"/>
        <w:jc w:val="both"/>
        <w:rPr>
          <w:rFonts w:ascii="Book Antiqua" w:hAnsi="Book Antiqua"/>
          <w:b w:val="0"/>
          <w:sz w:val="24"/>
          <w:szCs w:val="24"/>
          <w:lang w:eastAsia="en-US"/>
        </w:rPr>
      </w:pPr>
      <w:r w:rsidRPr="00783AC9">
        <w:rPr>
          <w:rFonts w:ascii="Book Antiqua" w:hAnsi="Book Antiqua"/>
          <w:b w:val="0"/>
          <w:sz w:val="24"/>
          <w:szCs w:val="24"/>
        </w:rPr>
        <w:t xml:space="preserve">We report that the absence of substitutions in core positions 70 and 91 is a good predictor for achieving SVR after PEG-IFN/RBV treatment in Caucasian patients; together with IL28B polymorphisms and age, </w:t>
      </w:r>
      <w:r w:rsidR="00D2209F" w:rsidRPr="00783AC9">
        <w:rPr>
          <w:rFonts w:ascii="Book Antiqua" w:hAnsi="Book Antiqua"/>
          <w:b w:val="0"/>
          <w:sz w:val="24"/>
          <w:szCs w:val="24"/>
          <w:lang w:eastAsia="en-US"/>
        </w:rPr>
        <w:t>this absence</w:t>
      </w:r>
      <w:r w:rsidRPr="00783AC9">
        <w:rPr>
          <w:rFonts w:ascii="Book Antiqua" w:hAnsi="Book Antiqua"/>
          <w:b w:val="0"/>
          <w:sz w:val="24"/>
          <w:szCs w:val="24"/>
          <w:lang w:eastAsia="en-US"/>
        </w:rPr>
        <w:t xml:space="preserve"> can be used to stratify HCV</w:t>
      </w:r>
      <w:r w:rsidR="003677EE" w:rsidRPr="00783AC9">
        <w:rPr>
          <w:rFonts w:ascii="Book Antiqua" w:hAnsi="Book Antiqua"/>
          <w:b w:val="0"/>
          <w:sz w:val="24"/>
          <w:szCs w:val="24"/>
          <w:lang w:eastAsia="en-US"/>
        </w:rPr>
        <w:t>-</w:t>
      </w:r>
      <w:r w:rsidRPr="00783AC9">
        <w:rPr>
          <w:rFonts w:ascii="Book Antiqua" w:hAnsi="Book Antiqua"/>
          <w:b w:val="0"/>
          <w:sz w:val="24"/>
          <w:szCs w:val="24"/>
          <w:lang w:eastAsia="en-US"/>
        </w:rPr>
        <w:t>infected patients according to the likelihood of response to a currently suboptimal, but affordable</w:t>
      </w:r>
      <w:r w:rsidR="003677EE" w:rsidRPr="00783AC9">
        <w:rPr>
          <w:rFonts w:ascii="Book Antiqua" w:hAnsi="Book Antiqua"/>
          <w:b w:val="0"/>
          <w:sz w:val="24"/>
          <w:szCs w:val="24"/>
          <w:lang w:eastAsia="en-US"/>
        </w:rPr>
        <w:t>,</w:t>
      </w:r>
      <w:r w:rsidRPr="00783AC9">
        <w:rPr>
          <w:rFonts w:ascii="Book Antiqua" w:hAnsi="Book Antiqua"/>
          <w:b w:val="0"/>
          <w:sz w:val="24"/>
          <w:szCs w:val="24"/>
          <w:lang w:eastAsia="en-US"/>
        </w:rPr>
        <w:t xml:space="preserve"> interferon-based therapy. </w:t>
      </w:r>
    </w:p>
    <w:p w14:paraId="07A90B13" w14:textId="1C93C33B" w:rsidR="00690D41" w:rsidRPr="00783AC9" w:rsidRDefault="00690D41" w:rsidP="00C42673">
      <w:pPr>
        <w:autoSpaceDE w:val="0"/>
        <w:autoSpaceDN w:val="0"/>
        <w:adjustRightInd w:val="0"/>
        <w:snapToGrid w:val="0"/>
        <w:spacing w:line="360" w:lineRule="auto"/>
        <w:ind w:firstLineChars="100" w:firstLine="240"/>
        <w:jc w:val="both"/>
        <w:rPr>
          <w:rFonts w:ascii="Book Antiqua" w:hAnsi="Book Antiqua"/>
          <w:b/>
        </w:rPr>
      </w:pPr>
      <w:r w:rsidRPr="00783AC9">
        <w:rPr>
          <w:rFonts w:ascii="Book Antiqua" w:hAnsi="Book Antiqua"/>
        </w:rPr>
        <w:t>The success rate of IFN</w:t>
      </w:r>
      <w:r w:rsidR="0074097F" w:rsidRPr="00783AC9">
        <w:rPr>
          <w:rFonts w:ascii="Book Antiqua" w:hAnsi="Book Antiqua"/>
        </w:rPr>
        <w:t>-</w:t>
      </w:r>
      <w:r w:rsidRPr="00783AC9">
        <w:rPr>
          <w:rFonts w:ascii="Book Antiqua" w:hAnsi="Book Antiqua"/>
        </w:rPr>
        <w:t>based therapy was rather low in the present cohort, despite the fact that several baseline predictors suggested a promising patient profile (relatively young age (median: 53.5 years)</w:t>
      </w:r>
      <w:r w:rsidRPr="00783AC9">
        <w:rPr>
          <w:rStyle w:val="hps"/>
          <w:rFonts w:ascii="Book Antiqua" w:hAnsi="Book Antiqua"/>
        </w:rPr>
        <w:t>,</w:t>
      </w:r>
      <w:r w:rsidRPr="00783AC9">
        <w:rPr>
          <w:rFonts w:ascii="Book Antiqua" w:hAnsi="Book Antiqua"/>
        </w:rPr>
        <w:t xml:space="preserve"> low baseline HCV viral load</w:t>
      </w:r>
      <w:r w:rsidRPr="00783AC9">
        <w:rPr>
          <w:rStyle w:val="hps"/>
          <w:rFonts w:ascii="Book Antiqua" w:hAnsi="Book Antiqua"/>
        </w:rPr>
        <w:t xml:space="preserve"> in half </w:t>
      </w:r>
      <w:r w:rsidRPr="00783AC9">
        <w:rPr>
          <w:rFonts w:ascii="Book Antiqua" w:hAnsi="Book Antiqua"/>
        </w:rPr>
        <w:t xml:space="preserve">of the cases, and </w:t>
      </w:r>
      <w:r w:rsidRPr="00783AC9">
        <w:rPr>
          <w:rStyle w:val="hps"/>
          <w:rFonts w:ascii="Book Antiqua" w:hAnsi="Book Antiqua"/>
        </w:rPr>
        <w:t xml:space="preserve">minimal fibrosis </w:t>
      </w:r>
      <w:r w:rsidRPr="00783AC9">
        <w:rPr>
          <w:rFonts w:ascii="Book Antiqua" w:hAnsi="Book Antiqua"/>
        </w:rPr>
        <w:t>in more than one</w:t>
      </w:r>
      <w:r w:rsidR="00931B15" w:rsidRPr="00783AC9">
        <w:rPr>
          <w:rFonts w:ascii="Book Antiqua" w:hAnsi="Book Antiqua"/>
        </w:rPr>
        <w:t>-</w:t>
      </w:r>
      <w:r w:rsidRPr="00783AC9">
        <w:rPr>
          <w:rFonts w:ascii="Book Antiqua" w:hAnsi="Book Antiqua"/>
        </w:rPr>
        <w:t xml:space="preserve">third of the cases). Nevertheless, the on-treatment viral kinetic </w:t>
      </w:r>
      <w:r w:rsidR="00D2209F" w:rsidRPr="00783AC9">
        <w:rPr>
          <w:rFonts w:ascii="Book Antiqua" w:hAnsi="Book Antiqua"/>
        </w:rPr>
        <w:t xml:space="preserve">response </w:t>
      </w:r>
      <w:r w:rsidRPr="00783AC9">
        <w:rPr>
          <w:rFonts w:ascii="Book Antiqua" w:hAnsi="Book Antiqua"/>
        </w:rPr>
        <w:t xml:space="preserve">was modest, with a minority of patients achieving undetectable viral replication after 4 </w:t>
      </w:r>
      <w:proofErr w:type="spellStart"/>
      <w:r w:rsidR="00C42673" w:rsidRPr="00783AC9">
        <w:rPr>
          <w:rFonts w:ascii="Book Antiqua" w:eastAsia="SimSun" w:hAnsi="Book Antiqua" w:hint="eastAsia"/>
          <w:lang w:eastAsia="zh-CN"/>
        </w:rPr>
        <w:t>wk</w:t>
      </w:r>
      <w:proofErr w:type="spellEnd"/>
      <w:r w:rsidRPr="00783AC9">
        <w:rPr>
          <w:rFonts w:ascii="Book Antiqua" w:hAnsi="Book Antiqua"/>
        </w:rPr>
        <w:t xml:space="preserve"> of therapy. </w:t>
      </w:r>
      <w:r w:rsidR="00D2209F" w:rsidRPr="00783AC9">
        <w:rPr>
          <w:rFonts w:ascii="Book Antiqua" w:hAnsi="Book Antiqua"/>
          <w:lang w:eastAsia="en-US"/>
        </w:rPr>
        <w:t>An</w:t>
      </w:r>
      <w:r w:rsidRPr="00783AC9">
        <w:rPr>
          <w:rFonts w:ascii="Book Antiqua" w:hAnsi="Book Antiqua"/>
          <w:lang w:eastAsia="en-US"/>
        </w:rPr>
        <w:t xml:space="preserve"> analysis of IL28B polymorphism </w:t>
      </w:r>
      <w:r w:rsidRPr="00783AC9">
        <w:rPr>
          <w:rFonts w:ascii="Book Antiqua" w:hAnsi="Book Antiqua"/>
        </w:rPr>
        <w:t>rs12979860,</w:t>
      </w:r>
      <w:r w:rsidRPr="00783AC9">
        <w:rPr>
          <w:rFonts w:ascii="Book Antiqua" w:hAnsi="Book Antiqua"/>
          <w:lang w:eastAsia="en-US"/>
        </w:rPr>
        <w:t xml:space="preserve"> the most important predictor </w:t>
      </w:r>
      <w:r w:rsidR="0092633E" w:rsidRPr="00783AC9">
        <w:rPr>
          <w:rFonts w:ascii="Book Antiqua" w:hAnsi="Book Antiqua"/>
          <w:lang w:eastAsia="en-US"/>
        </w:rPr>
        <w:t>of</w:t>
      </w:r>
      <w:r w:rsidRPr="00783AC9">
        <w:rPr>
          <w:rFonts w:ascii="Book Antiqua" w:hAnsi="Book Antiqua"/>
          <w:lang w:eastAsia="en-US"/>
        </w:rPr>
        <w:t xml:space="preserve"> SVR in patients without </w:t>
      </w:r>
      <w:proofErr w:type="gramStart"/>
      <w:r w:rsidRPr="00783AC9">
        <w:rPr>
          <w:rFonts w:ascii="Book Antiqua" w:hAnsi="Book Antiqua"/>
          <w:lang w:eastAsia="en-US"/>
        </w:rPr>
        <w:t>RVR</w:t>
      </w:r>
      <w:r w:rsidRPr="00783AC9">
        <w:rPr>
          <w:rFonts w:ascii="Book Antiqua" w:hAnsi="Book Antiqua"/>
          <w:vertAlign w:val="superscript"/>
          <w:lang w:eastAsia="en-US"/>
        </w:rPr>
        <w:t>[</w:t>
      </w:r>
      <w:proofErr w:type="gramEnd"/>
      <w:r w:rsidRPr="00783AC9">
        <w:rPr>
          <w:rFonts w:ascii="Book Antiqua" w:hAnsi="Book Antiqua"/>
          <w:vertAlign w:val="superscript"/>
        </w:rPr>
        <w:t>18]</w:t>
      </w:r>
      <w:r w:rsidR="00D2209F" w:rsidRPr="00783AC9">
        <w:rPr>
          <w:rFonts w:ascii="Book Antiqua" w:hAnsi="Book Antiqua"/>
        </w:rPr>
        <w:t>,</w:t>
      </w:r>
      <w:r w:rsidRPr="00783AC9">
        <w:rPr>
          <w:rFonts w:ascii="Book Antiqua" w:hAnsi="Book Antiqua"/>
          <w:vertAlign w:val="superscript"/>
          <w:lang w:eastAsia="en-US"/>
        </w:rPr>
        <w:t xml:space="preserve"> </w:t>
      </w:r>
      <w:r w:rsidRPr="00783AC9">
        <w:rPr>
          <w:rFonts w:ascii="Book Antiqua" w:hAnsi="Book Antiqua"/>
          <w:lang w:eastAsia="en-US"/>
        </w:rPr>
        <w:t xml:space="preserve">revealed that </w:t>
      </w:r>
      <w:r w:rsidRPr="00783AC9">
        <w:rPr>
          <w:rFonts w:ascii="Book Antiqua" w:hAnsi="Book Antiqua"/>
        </w:rPr>
        <w:t xml:space="preserve">non-CC IL28B genotypes were predominant (82.4%). These variants are associated with </w:t>
      </w:r>
      <w:r w:rsidRPr="00783AC9">
        <w:rPr>
          <w:rFonts w:ascii="Book Antiqua" w:hAnsi="Book Antiqua"/>
          <w:lang w:eastAsia="en-US"/>
        </w:rPr>
        <w:t xml:space="preserve">endogenous activation of the innate immune responses, </w:t>
      </w:r>
      <w:r w:rsidRPr="00783AC9">
        <w:rPr>
          <w:rFonts w:ascii="Book Antiqua" w:hAnsi="Book Antiqua"/>
        </w:rPr>
        <w:t xml:space="preserve">higher baseline </w:t>
      </w:r>
      <w:r w:rsidR="007D194C" w:rsidRPr="00783AC9">
        <w:rPr>
          <w:rFonts w:ascii="Book Antiqua" w:hAnsi="Book Antiqua"/>
        </w:rPr>
        <w:t xml:space="preserve">expression </w:t>
      </w:r>
      <w:r w:rsidR="007D194C" w:rsidRPr="00783AC9">
        <w:rPr>
          <w:rFonts w:ascii="Book Antiqua" w:hAnsi="Book Antiqua"/>
        </w:rPr>
        <w:lastRenderedPageBreak/>
        <w:t xml:space="preserve">levels of </w:t>
      </w:r>
      <w:r w:rsidRPr="00783AC9">
        <w:rPr>
          <w:rFonts w:ascii="Book Antiqua" w:hAnsi="Book Antiqua"/>
        </w:rPr>
        <w:t>IFN-stimulated gene</w:t>
      </w:r>
      <w:r w:rsidR="007D194C" w:rsidRPr="00783AC9">
        <w:rPr>
          <w:rFonts w:ascii="Book Antiqua" w:hAnsi="Book Antiqua"/>
        </w:rPr>
        <w:t xml:space="preserve">s, </w:t>
      </w:r>
      <w:r w:rsidRPr="00783AC9">
        <w:rPr>
          <w:rFonts w:ascii="Book Antiqua" w:hAnsi="Book Antiqua"/>
        </w:rPr>
        <w:t>a</w:t>
      </w:r>
      <w:r w:rsidR="00D2209F" w:rsidRPr="00783AC9">
        <w:rPr>
          <w:rFonts w:ascii="Book Antiqua" w:hAnsi="Book Antiqua"/>
        </w:rPr>
        <w:t>nd a</w:t>
      </w:r>
      <w:r w:rsidRPr="00783AC9">
        <w:rPr>
          <w:rFonts w:ascii="Book Antiqua" w:hAnsi="Book Antiqua"/>
        </w:rPr>
        <w:t xml:space="preserve"> constant activation of the IFN signaling pathway that</w:t>
      </w:r>
      <w:r w:rsidRPr="00783AC9">
        <w:rPr>
          <w:rFonts w:ascii="Book Antiqua" w:hAnsi="Book Antiqua"/>
          <w:lang w:eastAsia="en-US"/>
        </w:rPr>
        <w:t xml:space="preserve"> renders</w:t>
      </w:r>
      <w:r w:rsidR="0078260F" w:rsidRPr="00783AC9">
        <w:rPr>
          <w:rFonts w:ascii="Book Antiqua" w:hAnsi="Book Antiqua"/>
          <w:lang w:eastAsia="en-US"/>
        </w:rPr>
        <w:t xml:space="preserve"> </w:t>
      </w:r>
      <w:r w:rsidRPr="00783AC9">
        <w:rPr>
          <w:rFonts w:ascii="Book Antiqua" w:hAnsi="Book Antiqua"/>
          <w:lang w:eastAsia="en-US"/>
        </w:rPr>
        <w:t xml:space="preserve">patients unresponsive to IFN </w:t>
      </w:r>
      <w:proofErr w:type="gramStart"/>
      <w:r w:rsidRPr="00783AC9">
        <w:rPr>
          <w:rFonts w:ascii="Book Antiqua" w:hAnsi="Book Antiqua"/>
          <w:lang w:eastAsia="en-US"/>
        </w:rPr>
        <w:t>treatment</w:t>
      </w:r>
      <w:r w:rsidRPr="00783AC9">
        <w:rPr>
          <w:rFonts w:ascii="Book Antiqua" w:hAnsi="Book Antiqua"/>
          <w:vertAlign w:val="superscript"/>
          <w:lang w:eastAsia="en-US"/>
        </w:rPr>
        <w:t>[</w:t>
      </w:r>
      <w:proofErr w:type="gramEnd"/>
      <w:r w:rsidRPr="00783AC9">
        <w:rPr>
          <w:rFonts w:ascii="Book Antiqua" w:hAnsi="Book Antiqua"/>
          <w:vertAlign w:val="superscript"/>
          <w:lang w:eastAsia="en-US"/>
        </w:rPr>
        <w:t>18,19]</w:t>
      </w:r>
      <w:r w:rsidRPr="00783AC9">
        <w:rPr>
          <w:rFonts w:ascii="Book Antiqua" w:hAnsi="Book Antiqua"/>
        </w:rPr>
        <w:t xml:space="preserve">. </w:t>
      </w:r>
      <w:r w:rsidRPr="00783AC9">
        <w:rPr>
          <w:rFonts w:ascii="Book Antiqua" w:hAnsi="Book Antiqua"/>
          <w:lang w:eastAsia="en-US"/>
        </w:rPr>
        <w:t xml:space="preserve">The exclusive presence of subtype 1b and the low prevalence of the favorable CC genotype can explain, at least in part, the low rate of </w:t>
      </w:r>
      <w:proofErr w:type="spellStart"/>
      <w:r w:rsidRPr="00783AC9">
        <w:rPr>
          <w:rFonts w:ascii="Book Antiqua" w:hAnsi="Book Antiqua"/>
          <w:lang w:eastAsia="en-US"/>
        </w:rPr>
        <w:t>virological</w:t>
      </w:r>
      <w:proofErr w:type="spellEnd"/>
      <w:r w:rsidRPr="00783AC9">
        <w:rPr>
          <w:rFonts w:ascii="Book Antiqua" w:hAnsi="Book Antiqua"/>
          <w:lang w:eastAsia="en-US"/>
        </w:rPr>
        <w:t xml:space="preserve"> response, but a series of others factors must be taken into consideration: questionable or inconsistent patient adherence to treatment,</w:t>
      </w:r>
      <w:r w:rsidRPr="00783AC9">
        <w:rPr>
          <w:rFonts w:ascii="Book Antiqua" w:hAnsi="Book Antiqua"/>
        </w:rPr>
        <w:t xml:space="preserve"> presence of adverse events that could determine temporary treatment interruptions (none </w:t>
      </w:r>
      <w:r w:rsidR="00D2209F" w:rsidRPr="00783AC9">
        <w:rPr>
          <w:rFonts w:ascii="Book Antiqua" w:hAnsi="Book Antiqua"/>
        </w:rPr>
        <w:t xml:space="preserve">were </w:t>
      </w:r>
      <w:r w:rsidRPr="00783AC9">
        <w:rPr>
          <w:rFonts w:ascii="Book Antiqua" w:hAnsi="Book Antiqua"/>
        </w:rPr>
        <w:t>acknowledged by the study patients)</w:t>
      </w:r>
      <w:r w:rsidRPr="00783AC9">
        <w:rPr>
          <w:rFonts w:ascii="Book Antiqua" w:hAnsi="Book Antiqua"/>
          <w:lang w:eastAsia="en-US"/>
        </w:rPr>
        <w:t xml:space="preserve">, </w:t>
      </w:r>
      <w:r w:rsidR="00216453" w:rsidRPr="00783AC9">
        <w:rPr>
          <w:rFonts w:ascii="Book Antiqua" w:hAnsi="Book Antiqua"/>
          <w:lang w:eastAsia="en-US"/>
        </w:rPr>
        <w:t>and</w:t>
      </w:r>
      <w:r w:rsidRPr="00783AC9">
        <w:rPr>
          <w:rFonts w:ascii="Book Antiqua" w:hAnsi="Book Antiqua"/>
          <w:lang w:eastAsia="en-US"/>
        </w:rPr>
        <w:t xml:space="preserve"> preexisting mutations in other genomic regions that c</w:t>
      </w:r>
      <w:r w:rsidR="00D2209F" w:rsidRPr="00783AC9">
        <w:rPr>
          <w:rFonts w:ascii="Book Antiqua" w:hAnsi="Book Antiqua"/>
          <w:lang w:eastAsia="en-US"/>
        </w:rPr>
        <w:t>ould</w:t>
      </w:r>
      <w:r w:rsidRPr="00783AC9">
        <w:rPr>
          <w:rFonts w:ascii="Book Antiqua" w:hAnsi="Book Antiqua"/>
          <w:lang w:eastAsia="en-US"/>
        </w:rPr>
        <w:t xml:space="preserve"> render the virus less susceptible to the prescribed drugs. In this study</w:t>
      </w:r>
      <w:r w:rsidR="00D2209F" w:rsidRPr="00783AC9">
        <w:rPr>
          <w:rFonts w:ascii="Book Antiqua" w:hAnsi="Book Antiqua"/>
          <w:lang w:eastAsia="en-US"/>
        </w:rPr>
        <w:t>,</w:t>
      </w:r>
      <w:r w:rsidRPr="00783AC9">
        <w:rPr>
          <w:rFonts w:ascii="Book Antiqua" w:hAnsi="Book Antiqua"/>
          <w:lang w:eastAsia="en-US"/>
        </w:rPr>
        <w:t xml:space="preserve"> core protein substitutions </w:t>
      </w:r>
      <w:r w:rsidR="00216453" w:rsidRPr="00783AC9">
        <w:rPr>
          <w:rFonts w:ascii="Book Antiqua" w:hAnsi="Book Antiqua"/>
          <w:lang w:eastAsia="en-US"/>
        </w:rPr>
        <w:t xml:space="preserve">at positions 70 and 91 </w:t>
      </w:r>
      <w:r w:rsidRPr="00783AC9">
        <w:rPr>
          <w:rFonts w:ascii="Book Antiqua" w:hAnsi="Book Antiqua"/>
          <w:lang w:eastAsia="en-US"/>
        </w:rPr>
        <w:t xml:space="preserve">were present in viral isolates infecting 88% of the patients and linked with a significantly decreased </w:t>
      </w:r>
      <w:r w:rsidR="00D2209F" w:rsidRPr="00783AC9">
        <w:rPr>
          <w:rFonts w:ascii="Book Antiqua" w:hAnsi="Book Antiqua"/>
          <w:lang w:eastAsia="en-US"/>
        </w:rPr>
        <w:t>probability</w:t>
      </w:r>
      <w:r w:rsidRPr="00783AC9">
        <w:rPr>
          <w:rFonts w:ascii="Book Antiqua" w:hAnsi="Book Antiqua"/>
          <w:lang w:eastAsia="en-US"/>
        </w:rPr>
        <w:t xml:space="preserve"> of achieving SVR.</w:t>
      </w:r>
    </w:p>
    <w:p w14:paraId="7B1A81EF" w14:textId="6BB5741E" w:rsidR="00690D41" w:rsidRPr="00783AC9" w:rsidRDefault="00690D41" w:rsidP="00C42673">
      <w:pPr>
        <w:pStyle w:val="Heading4"/>
        <w:adjustRightInd w:val="0"/>
        <w:snapToGrid w:val="0"/>
        <w:spacing w:before="0" w:beforeAutospacing="0" w:after="0" w:afterAutospacing="0" w:line="360" w:lineRule="auto"/>
        <w:ind w:firstLineChars="100" w:firstLine="240"/>
        <w:jc w:val="both"/>
        <w:rPr>
          <w:rFonts w:ascii="Book Antiqua" w:hAnsi="Book Antiqua" w:cs="Arial"/>
          <w:b w:val="0"/>
          <w:sz w:val="24"/>
          <w:szCs w:val="24"/>
          <w:shd w:val="clear" w:color="auto" w:fill="FFFFFF"/>
        </w:rPr>
      </w:pPr>
      <w:r w:rsidRPr="00783AC9">
        <w:rPr>
          <w:rFonts w:ascii="Book Antiqua" w:hAnsi="Book Antiqua"/>
          <w:b w:val="0"/>
          <w:sz w:val="24"/>
          <w:szCs w:val="24"/>
        </w:rPr>
        <w:t xml:space="preserve">There </w:t>
      </w:r>
      <w:r w:rsidR="00A7037C" w:rsidRPr="00783AC9">
        <w:rPr>
          <w:rFonts w:ascii="Book Antiqua" w:hAnsi="Book Antiqua"/>
          <w:b w:val="0"/>
          <w:sz w:val="24"/>
          <w:szCs w:val="24"/>
        </w:rPr>
        <w:t>has been</w:t>
      </w:r>
      <w:r w:rsidRPr="00783AC9">
        <w:rPr>
          <w:rFonts w:ascii="Book Antiqua" w:hAnsi="Book Antiqua"/>
          <w:b w:val="0"/>
          <w:sz w:val="24"/>
          <w:szCs w:val="24"/>
        </w:rPr>
        <w:t xml:space="preserve"> increased </w:t>
      </w:r>
      <w:r w:rsidR="00A7037C" w:rsidRPr="00783AC9">
        <w:rPr>
          <w:rFonts w:ascii="Book Antiqua" w:hAnsi="Book Antiqua"/>
          <w:b w:val="0"/>
          <w:sz w:val="24"/>
          <w:szCs w:val="24"/>
        </w:rPr>
        <w:t xml:space="preserve">evidence </w:t>
      </w:r>
      <w:r w:rsidRPr="00783AC9">
        <w:rPr>
          <w:rFonts w:ascii="Book Antiqua" w:hAnsi="Book Antiqua"/>
          <w:b w:val="0"/>
          <w:sz w:val="24"/>
          <w:szCs w:val="24"/>
        </w:rPr>
        <w:t>that</w:t>
      </w:r>
      <w:r w:rsidRPr="00783AC9">
        <w:rPr>
          <w:rFonts w:ascii="Book Antiqua" w:hAnsi="Book Antiqua"/>
          <w:b w:val="0"/>
          <w:sz w:val="24"/>
          <w:szCs w:val="24"/>
          <w:shd w:val="clear" w:color="auto" w:fill="FFFFFF"/>
        </w:rPr>
        <w:t xml:space="preserve"> substitutions at position 70 in </w:t>
      </w:r>
      <w:r w:rsidR="00D2209F" w:rsidRPr="00783AC9">
        <w:rPr>
          <w:rFonts w:ascii="Book Antiqua" w:hAnsi="Book Antiqua"/>
          <w:b w:val="0"/>
          <w:sz w:val="24"/>
          <w:szCs w:val="24"/>
          <w:shd w:val="clear" w:color="auto" w:fill="FFFFFF"/>
        </w:rPr>
        <w:t xml:space="preserve">the </w:t>
      </w:r>
      <w:r w:rsidRPr="00783AC9">
        <w:rPr>
          <w:rFonts w:ascii="Book Antiqua" w:hAnsi="Book Antiqua"/>
          <w:b w:val="0"/>
          <w:sz w:val="24"/>
          <w:szCs w:val="24"/>
          <w:shd w:val="clear" w:color="auto" w:fill="FFFFFF"/>
        </w:rPr>
        <w:t>core protein are found regularly in Asian HCV 1b infected patients, with the mutant clone R70Q detectable even in newly infected people</w:t>
      </w:r>
      <w:r w:rsidR="00D2209F" w:rsidRPr="00783AC9">
        <w:rPr>
          <w:rFonts w:ascii="Book Antiqua" w:hAnsi="Book Antiqua"/>
          <w:b w:val="0"/>
          <w:sz w:val="24"/>
          <w:szCs w:val="24"/>
          <w:shd w:val="clear" w:color="auto" w:fill="FFFFFF"/>
        </w:rPr>
        <w:t xml:space="preserve"> and</w:t>
      </w:r>
      <w:r w:rsidRPr="00783AC9">
        <w:rPr>
          <w:rFonts w:ascii="Book Antiqua" w:hAnsi="Book Antiqua"/>
          <w:b w:val="0"/>
          <w:sz w:val="24"/>
          <w:szCs w:val="24"/>
          <w:shd w:val="clear" w:color="auto" w:fill="FFFFFF"/>
        </w:rPr>
        <w:t xml:space="preserve"> no </w:t>
      </w:r>
      <w:r w:rsidR="00D2209F" w:rsidRPr="00783AC9">
        <w:rPr>
          <w:rFonts w:ascii="Book Antiqua" w:hAnsi="Book Antiqua"/>
          <w:b w:val="0"/>
          <w:sz w:val="24"/>
          <w:szCs w:val="24"/>
          <w:shd w:val="clear" w:color="auto" w:fill="FFFFFF"/>
        </w:rPr>
        <w:t>distinguishing</w:t>
      </w:r>
      <w:r w:rsidRPr="00783AC9">
        <w:rPr>
          <w:rFonts w:ascii="Book Antiqua" w:hAnsi="Book Antiqua"/>
          <w:b w:val="0"/>
          <w:sz w:val="24"/>
          <w:szCs w:val="24"/>
          <w:shd w:val="clear" w:color="auto" w:fill="FFFFFF"/>
        </w:rPr>
        <w:t xml:space="preserve"> characteristics for the mutant strain in terms of viral fitness </w:t>
      </w:r>
      <w:r w:rsidR="001C433A" w:rsidRPr="00783AC9">
        <w:rPr>
          <w:rFonts w:ascii="Book Antiqua" w:hAnsi="Book Antiqua"/>
          <w:b w:val="0"/>
          <w:sz w:val="24"/>
          <w:szCs w:val="24"/>
          <w:shd w:val="clear" w:color="auto" w:fill="FFFFFF"/>
        </w:rPr>
        <w:t>or</w:t>
      </w:r>
      <w:r w:rsidRPr="00783AC9">
        <w:rPr>
          <w:rFonts w:ascii="Book Antiqua" w:hAnsi="Book Antiqua"/>
          <w:b w:val="0"/>
          <w:sz w:val="24"/>
          <w:szCs w:val="24"/>
          <w:shd w:val="clear" w:color="auto" w:fill="FFFFFF"/>
        </w:rPr>
        <w:t xml:space="preserve"> demographic </w:t>
      </w:r>
      <w:proofErr w:type="gramStart"/>
      <w:r w:rsidRPr="00783AC9">
        <w:rPr>
          <w:rFonts w:ascii="Book Antiqua" w:hAnsi="Book Antiqua"/>
          <w:b w:val="0"/>
          <w:sz w:val="24"/>
          <w:szCs w:val="24"/>
          <w:shd w:val="clear" w:color="auto" w:fill="FFFFFF"/>
        </w:rPr>
        <w:t>distribution</w:t>
      </w:r>
      <w:r w:rsidRPr="00783AC9">
        <w:rPr>
          <w:rFonts w:ascii="Book Antiqua" w:hAnsi="Book Antiqua"/>
          <w:b w:val="0"/>
          <w:sz w:val="24"/>
          <w:szCs w:val="24"/>
          <w:shd w:val="clear" w:color="auto" w:fill="FFFFFF"/>
          <w:vertAlign w:val="superscript"/>
        </w:rPr>
        <w:t>[</w:t>
      </w:r>
      <w:proofErr w:type="gramEnd"/>
      <w:r w:rsidRPr="00783AC9">
        <w:rPr>
          <w:rFonts w:ascii="Book Antiqua" w:hAnsi="Book Antiqua"/>
          <w:b w:val="0"/>
          <w:sz w:val="24"/>
          <w:szCs w:val="24"/>
          <w:shd w:val="clear" w:color="auto" w:fill="FFFFFF"/>
          <w:vertAlign w:val="superscript"/>
        </w:rPr>
        <w:t>20]</w:t>
      </w:r>
      <w:r w:rsidRPr="00783AC9">
        <w:rPr>
          <w:rFonts w:ascii="Book Antiqua" w:hAnsi="Book Antiqua"/>
          <w:b w:val="0"/>
          <w:sz w:val="24"/>
          <w:szCs w:val="24"/>
          <w:shd w:val="clear" w:color="auto" w:fill="FFFFFF"/>
        </w:rPr>
        <w:t>.</w:t>
      </w:r>
      <w:r w:rsidRPr="00783AC9">
        <w:rPr>
          <w:rFonts w:ascii="Book Antiqua" w:hAnsi="Book Antiqua"/>
          <w:sz w:val="24"/>
          <w:szCs w:val="24"/>
          <w:shd w:val="clear" w:color="auto" w:fill="FFFFFF"/>
        </w:rPr>
        <w:t xml:space="preserve"> </w:t>
      </w:r>
      <w:r w:rsidRPr="00783AC9">
        <w:rPr>
          <w:rFonts w:ascii="Book Antiqua" w:hAnsi="Book Antiqua" w:cs="Arial"/>
          <w:b w:val="0"/>
          <w:sz w:val="24"/>
          <w:szCs w:val="24"/>
          <w:shd w:val="clear" w:color="auto" w:fill="FFFFFF"/>
        </w:rPr>
        <w:t xml:space="preserve">Studies </w:t>
      </w:r>
      <w:r w:rsidR="001C433A" w:rsidRPr="00783AC9">
        <w:rPr>
          <w:rFonts w:ascii="Book Antiqua" w:hAnsi="Book Antiqua" w:cs="Arial"/>
          <w:b w:val="0"/>
          <w:sz w:val="24"/>
          <w:szCs w:val="24"/>
          <w:shd w:val="clear" w:color="auto" w:fill="FFFFFF"/>
        </w:rPr>
        <w:t>investigating</w:t>
      </w:r>
      <w:r w:rsidRPr="00783AC9">
        <w:rPr>
          <w:rFonts w:ascii="Book Antiqua" w:hAnsi="Book Antiqua" w:cs="Arial"/>
          <w:b w:val="0"/>
          <w:sz w:val="24"/>
          <w:szCs w:val="24"/>
          <w:shd w:val="clear" w:color="auto" w:fill="FFFFFF"/>
        </w:rPr>
        <w:t xml:space="preserve"> HCV core mutations in Caucasian patients are scarce, </w:t>
      </w:r>
      <w:r w:rsidR="001C433A" w:rsidRPr="00783AC9">
        <w:rPr>
          <w:rFonts w:ascii="Book Antiqua" w:hAnsi="Book Antiqua" w:cs="Arial"/>
          <w:b w:val="0"/>
          <w:sz w:val="24"/>
          <w:szCs w:val="24"/>
          <w:shd w:val="clear" w:color="auto" w:fill="FFFFFF"/>
        </w:rPr>
        <w:t xml:space="preserve">but </w:t>
      </w:r>
      <w:r w:rsidRPr="00783AC9">
        <w:rPr>
          <w:rFonts w:ascii="Book Antiqua" w:hAnsi="Book Antiqua" w:cs="Arial"/>
          <w:b w:val="0"/>
          <w:sz w:val="24"/>
          <w:szCs w:val="24"/>
          <w:shd w:val="clear" w:color="auto" w:fill="FFFFFF"/>
        </w:rPr>
        <w:t>two studies o</w:t>
      </w:r>
      <w:r w:rsidR="001C433A" w:rsidRPr="00783AC9">
        <w:rPr>
          <w:rFonts w:ascii="Book Antiqua" w:hAnsi="Book Antiqua" w:cs="Arial"/>
          <w:b w:val="0"/>
          <w:sz w:val="24"/>
          <w:szCs w:val="24"/>
          <w:shd w:val="clear" w:color="auto" w:fill="FFFFFF"/>
        </w:rPr>
        <w:t>f</w:t>
      </w:r>
      <w:r w:rsidRPr="00783AC9">
        <w:rPr>
          <w:rFonts w:ascii="Book Antiqua" w:hAnsi="Book Antiqua" w:cs="Arial"/>
          <w:b w:val="0"/>
          <w:sz w:val="24"/>
          <w:szCs w:val="24"/>
          <w:shd w:val="clear" w:color="auto" w:fill="FFFFFF"/>
        </w:rPr>
        <w:t xml:space="preserve"> very limited number</w:t>
      </w:r>
      <w:r w:rsidR="001C433A" w:rsidRPr="00783AC9">
        <w:rPr>
          <w:rFonts w:ascii="Book Antiqua" w:hAnsi="Book Antiqua" w:cs="Arial"/>
          <w:b w:val="0"/>
          <w:sz w:val="24"/>
          <w:szCs w:val="24"/>
          <w:shd w:val="clear" w:color="auto" w:fill="FFFFFF"/>
        </w:rPr>
        <w:t>s</w:t>
      </w:r>
      <w:r w:rsidRPr="00783AC9">
        <w:rPr>
          <w:rFonts w:ascii="Book Antiqua" w:hAnsi="Book Antiqua" w:cs="Arial"/>
          <w:b w:val="0"/>
          <w:sz w:val="24"/>
          <w:szCs w:val="24"/>
          <w:shd w:val="clear" w:color="auto" w:fill="FFFFFF"/>
        </w:rPr>
        <w:t xml:space="preserve"> of patients </w:t>
      </w:r>
      <w:r w:rsidR="001C433A" w:rsidRPr="00783AC9">
        <w:rPr>
          <w:rFonts w:ascii="Book Antiqua" w:hAnsi="Book Antiqua" w:cs="Arial"/>
          <w:b w:val="0"/>
          <w:sz w:val="24"/>
          <w:szCs w:val="24"/>
          <w:shd w:val="clear" w:color="auto" w:fill="FFFFFF"/>
        </w:rPr>
        <w:t xml:space="preserve">have </w:t>
      </w:r>
      <w:r w:rsidRPr="00783AC9">
        <w:rPr>
          <w:rFonts w:ascii="Book Antiqua" w:hAnsi="Book Antiqua" w:cs="Arial"/>
          <w:b w:val="0"/>
          <w:sz w:val="24"/>
          <w:szCs w:val="24"/>
          <w:shd w:val="clear" w:color="auto" w:fill="FFFFFF"/>
        </w:rPr>
        <w:t xml:space="preserve">suggested an association between R70 and an increased response to </w:t>
      </w:r>
      <w:proofErr w:type="gramStart"/>
      <w:r w:rsidRPr="00783AC9">
        <w:rPr>
          <w:rFonts w:ascii="Book Antiqua" w:hAnsi="Book Antiqua" w:cs="Arial"/>
          <w:b w:val="0"/>
          <w:sz w:val="24"/>
          <w:szCs w:val="24"/>
          <w:shd w:val="clear" w:color="auto" w:fill="FFFFFF"/>
        </w:rPr>
        <w:t>therapy</w:t>
      </w:r>
      <w:r w:rsidRPr="00783AC9">
        <w:rPr>
          <w:rFonts w:ascii="Book Antiqua" w:hAnsi="Book Antiqua" w:cs="Arial"/>
          <w:b w:val="0"/>
          <w:sz w:val="24"/>
          <w:szCs w:val="24"/>
          <w:shd w:val="clear" w:color="auto" w:fill="FFFFFF"/>
          <w:vertAlign w:val="superscript"/>
        </w:rPr>
        <w:t>[</w:t>
      </w:r>
      <w:proofErr w:type="gramEnd"/>
      <w:r w:rsidRPr="00783AC9">
        <w:rPr>
          <w:rFonts w:ascii="Book Antiqua" w:hAnsi="Book Antiqua" w:cs="Arial"/>
          <w:b w:val="0"/>
          <w:sz w:val="24"/>
          <w:szCs w:val="24"/>
          <w:shd w:val="clear" w:color="auto" w:fill="FFFFFF"/>
          <w:vertAlign w:val="superscript"/>
        </w:rPr>
        <w:t>21,22].</w:t>
      </w:r>
      <w:r w:rsidRPr="00783AC9">
        <w:rPr>
          <w:rFonts w:ascii="Book Antiqua" w:hAnsi="Book Antiqua" w:cs="Arial"/>
          <w:b w:val="0"/>
          <w:sz w:val="24"/>
          <w:szCs w:val="24"/>
          <w:shd w:val="clear" w:color="auto" w:fill="FFFFFF"/>
        </w:rPr>
        <w:t xml:space="preserve"> </w:t>
      </w:r>
    </w:p>
    <w:p w14:paraId="42F7AA35" w14:textId="4B8932C7" w:rsidR="00690D41" w:rsidRPr="00783AC9" w:rsidRDefault="00690D41" w:rsidP="00C42673">
      <w:pPr>
        <w:autoSpaceDE w:val="0"/>
        <w:autoSpaceDN w:val="0"/>
        <w:adjustRightInd w:val="0"/>
        <w:snapToGrid w:val="0"/>
        <w:spacing w:line="360" w:lineRule="auto"/>
        <w:ind w:firstLineChars="100" w:firstLine="240"/>
        <w:jc w:val="both"/>
        <w:rPr>
          <w:rFonts w:ascii="Book Antiqua" w:hAnsi="Book Antiqua"/>
        </w:rPr>
      </w:pPr>
      <w:r w:rsidRPr="00783AC9">
        <w:rPr>
          <w:rFonts w:ascii="Book Antiqua" w:hAnsi="Book Antiqua"/>
          <w:shd w:val="clear" w:color="auto" w:fill="FFFFFF"/>
        </w:rPr>
        <w:t>In our study</w:t>
      </w:r>
      <w:r w:rsidR="00D2209F" w:rsidRPr="00783AC9">
        <w:rPr>
          <w:rFonts w:ascii="Book Antiqua" w:hAnsi="Book Antiqua"/>
          <w:shd w:val="clear" w:color="auto" w:fill="FFFFFF"/>
        </w:rPr>
        <w:t>,</w:t>
      </w:r>
      <w:r w:rsidRPr="00783AC9">
        <w:rPr>
          <w:rFonts w:ascii="Book Antiqua" w:hAnsi="Book Antiqua"/>
          <w:shd w:val="clear" w:color="auto" w:fill="FFFFFF"/>
        </w:rPr>
        <w:t xml:space="preserve"> we detected high rates of core protein substitutions </w:t>
      </w:r>
      <w:r w:rsidR="001C433A" w:rsidRPr="00783AC9">
        <w:rPr>
          <w:rFonts w:ascii="Book Antiqua" w:hAnsi="Book Antiqua"/>
          <w:shd w:val="clear" w:color="auto" w:fill="FFFFFF"/>
        </w:rPr>
        <w:t>at positions 70 and 91</w:t>
      </w:r>
      <w:r w:rsidR="00216453" w:rsidRPr="00783AC9">
        <w:rPr>
          <w:rFonts w:ascii="Book Antiqua" w:hAnsi="Book Antiqua"/>
          <w:shd w:val="clear" w:color="auto" w:fill="FFFFFF"/>
        </w:rPr>
        <w:t xml:space="preserve"> </w:t>
      </w:r>
      <w:r w:rsidRPr="00783AC9">
        <w:rPr>
          <w:rFonts w:ascii="Book Antiqua" w:hAnsi="Book Antiqua"/>
          <w:shd w:val="clear" w:color="auto" w:fill="FFFFFF"/>
        </w:rPr>
        <w:t>in 108 Caucasian patients infected with HCV subtype 1b</w:t>
      </w:r>
      <w:r w:rsidR="001C433A" w:rsidRPr="00783AC9">
        <w:rPr>
          <w:rFonts w:ascii="Book Antiqua" w:hAnsi="Book Antiqua"/>
          <w:shd w:val="clear" w:color="auto" w:fill="FFFFFF"/>
        </w:rPr>
        <w:t>;</w:t>
      </w:r>
      <w:r w:rsidRPr="00783AC9">
        <w:rPr>
          <w:rFonts w:ascii="Book Antiqua" w:hAnsi="Book Antiqua"/>
          <w:shd w:val="clear" w:color="auto" w:fill="FFFFFF"/>
        </w:rPr>
        <w:t xml:space="preserve"> </w:t>
      </w:r>
      <w:r w:rsidR="001C433A" w:rsidRPr="00783AC9">
        <w:rPr>
          <w:rFonts w:ascii="Book Antiqua" w:hAnsi="Book Antiqua"/>
          <w:shd w:val="clear" w:color="auto" w:fill="FFFFFF"/>
        </w:rPr>
        <w:t>these substitutions had</w:t>
      </w:r>
      <w:r w:rsidRPr="00783AC9">
        <w:rPr>
          <w:rFonts w:ascii="Book Antiqua" w:hAnsi="Book Antiqua"/>
          <w:shd w:val="clear" w:color="auto" w:fill="FFFFFF"/>
        </w:rPr>
        <w:t xml:space="preserve"> no significant </w:t>
      </w:r>
      <w:r w:rsidR="001C433A" w:rsidRPr="00783AC9">
        <w:rPr>
          <w:rFonts w:ascii="Book Antiqua" w:hAnsi="Book Antiqua"/>
          <w:shd w:val="clear" w:color="auto" w:fill="FFFFFF"/>
        </w:rPr>
        <w:t>association</w:t>
      </w:r>
      <w:r w:rsidR="0078260F" w:rsidRPr="00783AC9">
        <w:rPr>
          <w:rFonts w:ascii="Book Antiqua" w:hAnsi="Book Antiqua"/>
          <w:shd w:val="clear" w:color="auto" w:fill="FFFFFF"/>
        </w:rPr>
        <w:t xml:space="preserve"> with </w:t>
      </w:r>
      <w:r w:rsidRPr="00783AC9">
        <w:rPr>
          <w:rFonts w:ascii="Book Antiqua" w:hAnsi="Book Antiqua"/>
          <w:shd w:val="clear" w:color="auto" w:fill="FFFFFF"/>
        </w:rPr>
        <w:t>viral load</w:t>
      </w:r>
      <w:r w:rsidR="0078260F" w:rsidRPr="00783AC9">
        <w:rPr>
          <w:rFonts w:ascii="Book Antiqua" w:hAnsi="Book Antiqua"/>
          <w:shd w:val="clear" w:color="auto" w:fill="FFFFFF"/>
        </w:rPr>
        <w:t xml:space="preserve">, but </w:t>
      </w:r>
      <w:r w:rsidR="001C433A" w:rsidRPr="00783AC9">
        <w:rPr>
          <w:rFonts w:ascii="Book Antiqua" w:hAnsi="Book Antiqua"/>
          <w:shd w:val="clear" w:color="auto" w:fill="FFFFFF"/>
        </w:rPr>
        <w:t xml:space="preserve">were </w:t>
      </w:r>
      <w:r w:rsidR="0078260F" w:rsidRPr="00783AC9">
        <w:rPr>
          <w:rFonts w:ascii="Book Antiqua" w:hAnsi="Book Antiqua"/>
          <w:shd w:val="clear" w:color="auto" w:fill="FFFFFF"/>
        </w:rPr>
        <w:t xml:space="preserve">significantly </w:t>
      </w:r>
      <w:r w:rsidRPr="00783AC9">
        <w:rPr>
          <w:rFonts w:ascii="Book Antiqua" w:hAnsi="Book Antiqua"/>
        </w:rPr>
        <w:t xml:space="preserve">associated with </w:t>
      </w:r>
      <w:r w:rsidR="0078260F" w:rsidRPr="00783AC9">
        <w:rPr>
          <w:rFonts w:ascii="Book Antiqua" w:hAnsi="Book Antiqua"/>
        </w:rPr>
        <w:t xml:space="preserve">a </w:t>
      </w:r>
      <w:r w:rsidRPr="00783AC9">
        <w:rPr>
          <w:rFonts w:ascii="Book Antiqua" w:hAnsi="Book Antiqua"/>
        </w:rPr>
        <w:t>low therapeutic success rate</w:t>
      </w:r>
      <w:r w:rsidR="0078260F" w:rsidRPr="00783AC9">
        <w:rPr>
          <w:rFonts w:ascii="Book Antiqua" w:hAnsi="Book Antiqua"/>
        </w:rPr>
        <w:t>. O</w:t>
      </w:r>
      <w:r w:rsidRPr="00783AC9">
        <w:rPr>
          <w:rFonts w:ascii="Book Antiqua" w:hAnsi="Book Antiqua"/>
        </w:rPr>
        <w:t xml:space="preserve">ur results are in accordance with previous reports that indicated </w:t>
      </w:r>
      <w:r w:rsidR="001C433A" w:rsidRPr="00783AC9">
        <w:rPr>
          <w:rFonts w:ascii="Book Antiqua" w:hAnsi="Book Antiqua"/>
        </w:rPr>
        <w:t xml:space="preserve">an </w:t>
      </w:r>
      <w:r w:rsidRPr="00783AC9">
        <w:rPr>
          <w:rFonts w:ascii="Book Antiqua" w:hAnsi="Book Antiqua"/>
        </w:rPr>
        <w:t>absence of substitutions at positions 70 and 91 in core protein as a significant predictor for the success of IFN</w:t>
      </w:r>
      <w:r w:rsidR="001C433A" w:rsidRPr="00783AC9">
        <w:rPr>
          <w:rFonts w:ascii="Book Antiqua" w:hAnsi="Book Antiqua"/>
        </w:rPr>
        <w:t>-</w:t>
      </w:r>
      <w:r w:rsidRPr="00783AC9">
        <w:rPr>
          <w:rFonts w:ascii="Book Antiqua" w:hAnsi="Book Antiqua"/>
        </w:rPr>
        <w:t xml:space="preserve">based </w:t>
      </w:r>
      <w:proofErr w:type="gramStart"/>
      <w:r w:rsidRPr="00783AC9">
        <w:rPr>
          <w:rFonts w:ascii="Book Antiqua" w:hAnsi="Book Antiqua"/>
        </w:rPr>
        <w:t>therapy</w:t>
      </w:r>
      <w:r w:rsidRPr="00783AC9">
        <w:rPr>
          <w:rFonts w:ascii="Book Antiqua" w:hAnsi="Book Antiqua"/>
          <w:vertAlign w:val="superscript"/>
        </w:rPr>
        <w:t>[</w:t>
      </w:r>
      <w:proofErr w:type="gramEnd"/>
      <w:r w:rsidRPr="00783AC9">
        <w:rPr>
          <w:rFonts w:ascii="Book Antiqua" w:hAnsi="Book Antiqua"/>
          <w:vertAlign w:val="superscript"/>
        </w:rPr>
        <w:t>12,21,22]</w:t>
      </w:r>
      <w:r w:rsidRPr="00783AC9">
        <w:rPr>
          <w:rFonts w:ascii="Book Antiqua" w:hAnsi="Book Antiqua"/>
        </w:rPr>
        <w:t xml:space="preserve">. These results </w:t>
      </w:r>
      <w:r w:rsidR="001C433A" w:rsidRPr="00783AC9">
        <w:rPr>
          <w:rFonts w:ascii="Book Antiqua" w:hAnsi="Book Antiqua"/>
        </w:rPr>
        <w:t>have also been</w:t>
      </w:r>
      <w:r w:rsidRPr="00783AC9">
        <w:rPr>
          <w:rFonts w:ascii="Book Antiqua" w:hAnsi="Book Antiqua"/>
        </w:rPr>
        <w:t xml:space="preserve"> confirmed </w:t>
      </w:r>
      <w:r w:rsidRPr="00783AC9">
        <w:rPr>
          <w:rFonts w:ascii="Book Antiqua" w:hAnsi="Book Antiqua"/>
          <w:i/>
          <w:iCs/>
        </w:rPr>
        <w:t>in vitro</w:t>
      </w:r>
      <w:r w:rsidRPr="00783AC9">
        <w:rPr>
          <w:rFonts w:ascii="Book Antiqua" w:hAnsi="Book Antiqua"/>
        </w:rPr>
        <w:t xml:space="preserve">; </w:t>
      </w:r>
      <w:proofErr w:type="spellStart"/>
      <w:r w:rsidRPr="00783AC9">
        <w:rPr>
          <w:rFonts w:ascii="Book Antiqua" w:hAnsi="Book Antiqua"/>
        </w:rPr>
        <w:t>Funaoka</w:t>
      </w:r>
      <w:proofErr w:type="spellEnd"/>
      <w:r w:rsidRPr="00783AC9">
        <w:rPr>
          <w:rFonts w:ascii="Book Antiqua" w:hAnsi="Book Antiqua"/>
        </w:rPr>
        <w:t xml:space="preserve"> </w:t>
      </w:r>
      <w:r w:rsidRPr="00783AC9">
        <w:rPr>
          <w:rFonts w:ascii="Book Antiqua" w:hAnsi="Book Antiqua"/>
          <w:i/>
        </w:rPr>
        <w:t>et al</w:t>
      </w:r>
      <w:r w:rsidR="00C42673" w:rsidRPr="00783AC9">
        <w:rPr>
          <w:rFonts w:ascii="Book Antiqua" w:hAnsi="Book Antiqua"/>
          <w:vertAlign w:val="superscript"/>
        </w:rPr>
        <w:t>[23]</w:t>
      </w:r>
      <w:r w:rsidRPr="00783AC9">
        <w:rPr>
          <w:rFonts w:ascii="Book Antiqua" w:hAnsi="Book Antiqua"/>
        </w:rPr>
        <w:t xml:space="preserve"> evaluated the effect of interferon-alpha on </w:t>
      </w:r>
      <w:r w:rsidR="0092551E" w:rsidRPr="00783AC9">
        <w:rPr>
          <w:rFonts w:ascii="Book Antiqua" w:hAnsi="Book Antiqua"/>
        </w:rPr>
        <w:t>HCV core mutants (</w:t>
      </w:r>
      <w:r w:rsidRPr="00783AC9">
        <w:rPr>
          <w:rFonts w:ascii="Book Antiqua" w:hAnsi="Book Antiqua"/>
        </w:rPr>
        <w:t>R70Q</w:t>
      </w:r>
      <w:r w:rsidR="0092551E" w:rsidRPr="00783AC9">
        <w:rPr>
          <w:rFonts w:ascii="Book Antiqua" w:hAnsi="Book Antiqua"/>
        </w:rPr>
        <w:t>/H</w:t>
      </w:r>
      <w:r w:rsidRPr="00783AC9">
        <w:rPr>
          <w:rFonts w:ascii="Book Antiqua" w:hAnsi="Book Antiqua"/>
        </w:rPr>
        <w:t xml:space="preserve"> and L91M</w:t>
      </w:r>
      <w:r w:rsidR="0092551E" w:rsidRPr="00783AC9">
        <w:rPr>
          <w:rFonts w:ascii="Book Antiqua" w:hAnsi="Book Antiqua"/>
        </w:rPr>
        <w:t xml:space="preserve">) in terms of </w:t>
      </w:r>
      <w:r w:rsidR="007A09B1" w:rsidRPr="00783AC9">
        <w:rPr>
          <w:rFonts w:ascii="Book Antiqua" w:hAnsi="Book Antiqua"/>
        </w:rPr>
        <w:t xml:space="preserve">viral </w:t>
      </w:r>
      <w:r w:rsidRPr="00783AC9">
        <w:rPr>
          <w:rFonts w:ascii="Book Antiqua" w:hAnsi="Book Antiqua"/>
        </w:rPr>
        <w:t>replication</w:t>
      </w:r>
      <w:r w:rsidR="001C7CCE" w:rsidRPr="00783AC9">
        <w:rPr>
          <w:rFonts w:ascii="Book Antiqua" w:hAnsi="Book Antiqua"/>
        </w:rPr>
        <w:t xml:space="preserve"> </w:t>
      </w:r>
      <w:r w:rsidR="0092551E" w:rsidRPr="00783AC9">
        <w:rPr>
          <w:rFonts w:ascii="Book Antiqua" w:hAnsi="Book Antiqua"/>
        </w:rPr>
        <w:t>a</w:t>
      </w:r>
      <w:r w:rsidRPr="00783AC9">
        <w:rPr>
          <w:rFonts w:ascii="Book Antiqua" w:hAnsi="Book Antiqua"/>
        </w:rPr>
        <w:t xml:space="preserve">nd </w:t>
      </w:r>
      <w:r w:rsidR="007A09B1" w:rsidRPr="00783AC9">
        <w:rPr>
          <w:rFonts w:ascii="Book Antiqua" w:hAnsi="Book Antiqua"/>
        </w:rPr>
        <w:t xml:space="preserve">response to treatment </w:t>
      </w:r>
      <w:r w:rsidRPr="00783AC9">
        <w:rPr>
          <w:rFonts w:ascii="Book Antiqua" w:hAnsi="Book Antiqua"/>
        </w:rPr>
        <w:t xml:space="preserve">and found </w:t>
      </w:r>
      <w:r w:rsidR="007A09B1" w:rsidRPr="00783AC9">
        <w:rPr>
          <w:rFonts w:ascii="Book Antiqua" w:hAnsi="Book Antiqua"/>
        </w:rPr>
        <w:t xml:space="preserve">a significantly higher degree of IFN resistance </w:t>
      </w:r>
      <w:r w:rsidRPr="00783AC9">
        <w:rPr>
          <w:rFonts w:ascii="Book Antiqua" w:hAnsi="Book Antiqua"/>
        </w:rPr>
        <w:t>compared to the wild</w:t>
      </w:r>
      <w:r w:rsidR="00DF629E" w:rsidRPr="00783AC9">
        <w:rPr>
          <w:rFonts w:ascii="Book Antiqua" w:hAnsi="Book Antiqua"/>
        </w:rPr>
        <w:t>-</w:t>
      </w:r>
      <w:r w:rsidRPr="00783AC9">
        <w:rPr>
          <w:rFonts w:ascii="Book Antiqua" w:hAnsi="Book Antiqua"/>
        </w:rPr>
        <w:t>type</w:t>
      </w:r>
      <w:r w:rsidR="007A09B1" w:rsidRPr="00783AC9">
        <w:rPr>
          <w:rFonts w:ascii="Book Antiqua" w:hAnsi="Book Antiqua"/>
        </w:rPr>
        <w:t xml:space="preserve"> virus</w:t>
      </w:r>
      <w:r w:rsidRPr="00783AC9">
        <w:rPr>
          <w:rFonts w:ascii="Book Antiqua" w:hAnsi="Book Antiqua"/>
        </w:rPr>
        <w:t xml:space="preserve">, associated </w:t>
      </w:r>
      <w:r w:rsidRPr="00783AC9">
        <w:rPr>
          <w:rFonts w:ascii="Book Antiqua" w:hAnsi="Book Antiqua"/>
          <w:shd w:val="clear" w:color="auto" w:fill="FFFFFF"/>
        </w:rPr>
        <w:t xml:space="preserve">with </w:t>
      </w:r>
      <w:r w:rsidRPr="00783AC9">
        <w:rPr>
          <w:rFonts w:ascii="Book Antiqua" w:hAnsi="Book Antiqua"/>
        </w:rPr>
        <w:t xml:space="preserve">decreased </w:t>
      </w:r>
      <w:r w:rsidRPr="00783AC9">
        <w:rPr>
          <w:rFonts w:ascii="Book Antiqua" w:hAnsi="Book Antiqua"/>
          <w:shd w:val="clear" w:color="auto" w:fill="FFFFFF"/>
        </w:rPr>
        <w:t xml:space="preserve">expression of the </w:t>
      </w:r>
      <w:r w:rsidRPr="00783AC9">
        <w:rPr>
          <w:rFonts w:ascii="Book Antiqua" w:hAnsi="Book Antiqua"/>
        </w:rPr>
        <w:t xml:space="preserve">IFN-stimulated </w:t>
      </w:r>
      <w:r w:rsidRPr="00783AC9">
        <w:rPr>
          <w:rFonts w:ascii="Book Antiqua" w:hAnsi="Book Antiqua"/>
          <w:shd w:val="clear" w:color="auto" w:fill="FFFFFF"/>
        </w:rPr>
        <w:t xml:space="preserve">genes. </w:t>
      </w:r>
      <w:r w:rsidRPr="00783AC9">
        <w:rPr>
          <w:rFonts w:ascii="Book Antiqua" w:hAnsi="Book Antiqua"/>
        </w:rPr>
        <w:t xml:space="preserve">The </w:t>
      </w:r>
      <w:r w:rsidR="00DF629E" w:rsidRPr="00783AC9">
        <w:rPr>
          <w:rFonts w:ascii="Book Antiqua" w:hAnsi="Book Antiqua"/>
        </w:rPr>
        <w:t xml:space="preserve">proposed </w:t>
      </w:r>
      <w:r w:rsidR="001C433A" w:rsidRPr="00783AC9">
        <w:rPr>
          <w:rFonts w:ascii="Book Antiqua" w:hAnsi="Book Antiqua"/>
        </w:rPr>
        <w:t xml:space="preserve">hypothesis </w:t>
      </w:r>
      <w:r w:rsidRPr="00783AC9">
        <w:rPr>
          <w:rFonts w:ascii="Book Antiqua" w:hAnsi="Book Antiqua"/>
        </w:rPr>
        <w:t xml:space="preserve">for the </w:t>
      </w:r>
      <w:r w:rsidRPr="00783AC9">
        <w:rPr>
          <w:rFonts w:ascii="Book Antiqua" w:hAnsi="Book Antiqua"/>
          <w:shd w:val="clear" w:color="auto" w:fill="FFFFFF"/>
        </w:rPr>
        <w:t>interferon resistance</w:t>
      </w:r>
      <w:r w:rsidRPr="00783AC9">
        <w:rPr>
          <w:rFonts w:ascii="Book Antiqua" w:hAnsi="Book Antiqua"/>
        </w:rPr>
        <w:t xml:space="preserve"> of core mutants was related to the</w:t>
      </w:r>
      <w:r w:rsidRPr="00783AC9">
        <w:rPr>
          <w:rFonts w:ascii="Book Antiqua" w:hAnsi="Book Antiqua"/>
          <w:shd w:val="clear" w:color="auto" w:fill="FFFFFF"/>
        </w:rPr>
        <w:t xml:space="preserve"> </w:t>
      </w:r>
      <w:r w:rsidRPr="00783AC9">
        <w:rPr>
          <w:rFonts w:ascii="Book Antiqua" w:hAnsi="Book Antiqua"/>
          <w:shd w:val="clear" w:color="auto" w:fill="FFFFFF"/>
        </w:rPr>
        <w:lastRenderedPageBreak/>
        <w:t>inhibition of the interferon signaling pathway</w:t>
      </w:r>
      <w:r w:rsidR="007A09B1" w:rsidRPr="00783AC9">
        <w:rPr>
          <w:rFonts w:ascii="Book Antiqua" w:hAnsi="Book Antiqua"/>
          <w:shd w:val="clear" w:color="auto" w:fill="FFFFFF"/>
        </w:rPr>
        <w:t xml:space="preserve">, potentially involving </w:t>
      </w:r>
      <w:r w:rsidRPr="00783AC9">
        <w:rPr>
          <w:rFonts w:ascii="Book Antiqua" w:hAnsi="Book Antiqua"/>
        </w:rPr>
        <w:t xml:space="preserve">SOCS3 </w:t>
      </w:r>
      <w:r w:rsidR="007A09B1" w:rsidRPr="00783AC9">
        <w:rPr>
          <w:rFonts w:ascii="Book Antiqua" w:hAnsi="Book Antiqua"/>
        </w:rPr>
        <w:t>(</w:t>
      </w:r>
      <w:r w:rsidR="007A09B1" w:rsidRPr="00783AC9">
        <w:rPr>
          <w:rFonts w:ascii="Book Antiqua" w:hAnsi="Book Antiqua"/>
          <w:shd w:val="clear" w:color="auto" w:fill="FFFFFF"/>
        </w:rPr>
        <w:t>suppressor of cytokine signaling)</w:t>
      </w:r>
      <w:r w:rsidR="00553DC0" w:rsidRPr="00783AC9">
        <w:rPr>
          <w:rFonts w:ascii="Book Antiqua" w:hAnsi="Book Antiqua"/>
          <w:shd w:val="clear" w:color="auto" w:fill="FFFFFF"/>
        </w:rPr>
        <w:t>.</w:t>
      </w:r>
      <w:r w:rsidR="007A09B1" w:rsidRPr="00783AC9">
        <w:rPr>
          <w:rFonts w:ascii="Book Antiqua" w:hAnsi="Book Antiqua"/>
          <w:shd w:val="clear" w:color="auto" w:fill="FFFFFF"/>
        </w:rPr>
        <w:t xml:space="preserve"> These </w:t>
      </w:r>
      <w:r w:rsidRPr="00783AC9">
        <w:rPr>
          <w:rFonts w:ascii="Book Antiqua" w:hAnsi="Book Antiqua"/>
        </w:rPr>
        <w:t>proteins</w:t>
      </w:r>
      <w:r w:rsidR="00553DC0" w:rsidRPr="00783AC9">
        <w:rPr>
          <w:rStyle w:val="apple-converted-space"/>
          <w:rFonts w:ascii="Book Antiqua" w:hAnsi="Book Antiqua"/>
          <w:shd w:val="clear" w:color="auto" w:fill="FFFFFF"/>
        </w:rPr>
        <w:t xml:space="preserve"> </w:t>
      </w:r>
      <w:r w:rsidRPr="00783AC9">
        <w:rPr>
          <w:rFonts w:ascii="Book Antiqua" w:hAnsi="Book Antiqua"/>
          <w:shd w:val="clear" w:color="auto" w:fill="FFFFFF"/>
        </w:rPr>
        <w:t xml:space="preserve">are stimulated by various cytokines including </w:t>
      </w:r>
      <w:r w:rsidR="001C7CCE" w:rsidRPr="00783AC9">
        <w:rPr>
          <w:rFonts w:ascii="Book Antiqua" w:hAnsi="Book Antiqua"/>
          <w:shd w:val="clear" w:color="auto" w:fill="FFFFFF"/>
        </w:rPr>
        <w:t>IL6, which</w:t>
      </w:r>
      <w:r w:rsidRPr="00783AC9">
        <w:rPr>
          <w:rFonts w:ascii="Book Antiqua" w:hAnsi="Book Antiqua"/>
          <w:shd w:val="clear" w:color="auto" w:fill="FFFFFF"/>
        </w:rPr>
        <w:t xml:space="preserve"> </w:t>
      </w:r>
      <w:r w:rsidRPr="00783AC9">
        <w:rPr>
          <w:rFonts w:ascii="Book Antiqua" w:hAnsi="Book Antiqua"/>
        </w:rPr>
        <w:t>was upregulated in cells</w:t>
      </w:r>
      <w:r w:rsidR="00216453" w:rsidRPr="00783AC9">
        <w:rPr>
          <w:rFonts w:ascii="Book Antiqua" w:hAnsi="Book Antiqua"/>
        </w:rPr>
        <w:t xml:space="preserve"> transfected with a core mutant</w:t>
      </w:r>
      <w:r w:rsidRPr="00783AC9">
        <w:rPr>
          <w:rFonts w:ascii="Book Antiqua" w:hAnsi="Book Antiqua"/>
        </w:rPr>
        <w:t xml:space="preserve">. This mechanism can be </w:t>
      </w:r>
      <w:r w:rsidR="001C433A" w:rsidRPr="00783AC9">
        <w:rPr>
          <w:rFonts w:ascii="Book Antiqua" w:hAnsi="Book Antiqua"/>
        </w:rPr>
        <w:t>observed</w:t>
      </w:r>
      <w:r w:rsidRPr="00783AC9">
        <w:rPr>
          <w:rFonts w:ascii="Book Antiqua" w:hAnsi="Book Antiqua"/>
        </w:rPr>
        <w:t xml:space="preserve"> </w:t>
      </w:r>
      <w:r w:rsidRPr="00783AC9">
        <w:rPr>
          <w:rFonts w:ascii="Book Antiqua" w:hAnsi="Book Antiqua"/>
          <w:i/>
        </w:rPr>
        <w:t>in vivo</w:t>
      </w:r>
      <w:r w:rsidRPr="00783AC9">
        <w:rPr>
          <w:rFonts w:ascii="Book Antiqua" w:hAnsi="Book Antiqua"/>
        </w:rPr>
        <w:t xml:space="preserve"> a</w:t>
      </w:r>
      <w:r w:rsidR="001C433A" w:rsidRPr="00783AC9">
        <w:rPr>
          <w:rFonts w:ascii="Book Antiqua" w:hAnsi="Book Antiqua"/>
        </w:rPr>
        <w:t>s well</w:t>
      </w:r>
      <w:r w:rsidRPr="00783AC9">
        <w:rPr>
          <w:rFonts w:ascii="Book Antiqua" w:hAnsi="Book Antiqua"/>
        </w:rPr>
        <w:t xml:space="preserve">, as chronically HCV infected patients have </w:t>
      </w:r>
      <w:r w:rsidR="00553DC0" w:rsidRPr="00783AC9">
        <w:rPr>
          <w:rFonts w:ascii="Book Antiqua" w:hAnsi="Book Antiqua"/>
        </w:rPr>
        <w:t xml:space="preserve">increased </w:t>
      </w:r>
      <w:r w:rsidRPr="00783AC9">
        <w:rPr>
          <w:rFonts w:ascii="Book Antiqua" w:hAnsi="Book Antiqua"/>
        </w:rPr>
        <w:t>levels of inflammatory cytokines, including IL-6 and TNF-</w:t>
      </w:r>
      <w:proofErr w:type="gramStart"/>
      <w:r w:rsidRPr="00783AC9">
        <w:rPr>
          <w:rFonts w:ascii="Book Antiqua" w:hAnsi="Book Antiqua"/>
        </w:rPr>
        <w:t>alpha</w:t>
      </w:r>
      <w:r w:rsidRPr="00783AC9">
        <w:rPr>
          <w:rFonts w:ascii="Book Antiqua" w:hAnsi="Book Antiqua"/>
          <w:vertAlign w:val="superscript"/>
        </w:rPr>
        <w:t>[</w:t>
      </w:r>
      <w:proofErr w:type="gramEnd"/>
      <w:r w:rsidRPr="00783AC9">
        <w:rPr>
          <w:rFonts w:ascii="Book Antiqua" w:hAnsi="Book Antiqua"/>
          <w:vertAlign w:val="superscript"/>
        </w:rPr>
        <w:t>24]</w:t>
      </w:r>
      <w:r w:rsidRPr="00783AC9">
        <w:rPr>
          <w:rFonts w:ascii="Book Antiqua" w:hAnsi="Book Antiqua"/>
        </w:rPr>
        <w:t>.</w:t>
      </w:r>
      <w:r w:rsidRPr="00783AC9">
        <w:rPr>
          <w:rFonts w:ascii="Book Antiqua" w:hAnsi="Book Antiqua"/>
          <w:vertAlign w:val="superscript"/>
        </w:rPr>
        <w:t xml:space="preserve"> </w:t>
      </w:r>
    </w:p>
    <w:p w14:paraId="32497AD0" w14:textId="6434BFDF" w:rsidR="00690D41" w:rsidRPr="00783AC9" w:rsidRDefault="00690D41" w:rsidP="00C42673">
      <w:pPr>
        <w:autoSpaceDE w:val="0"/>
        <w:autoSpaceDN w:val="0"/>
        <w:adjustRightInd w:val="0"/>
        <w:snapToGrid w:val="0"/>
        <w:spacing w:line="360" w:lineRule="auto"/>
        <w:ind w:firstLineChars="100" w:firstLine="240"/>
        <w:jc w:val="both"/>
        <w:rPr>
          <w:rFonts w:ascii="Book Antiqua" w:hAnsi="Book Antiqua"/>
        </w:rPr>
      </w:pPr>
      <w:r w:rsidRPr="00783AC9">
        <w:rPr>
          <w:rFonts w:ascii="Book Antiqua" w:hAnsi="Book Antiqua"/>
        </w:rPr>
        <w:t xml:space="preserve">Another interesting mechanism </w:t>
      </w:r>
      <w:r w:rsidR="004913D1" w:rsidRPr="00783AC9">
        <w:rPr>
          <w:rFonts w:ascii="Book Antiqua" w:hAnsi="Book Antiqua"/>
        </w:rPr>
        <w:t>that</w:t>
      </w:r>
      <w:r w:rsidRPr="00783AC9">
        <w:rPr>
          <w:rFonts w:ascii="Book Antiqua" w:hAnsi="Book Antiqua"/>
        </w:rPr>
        <w:t xml:space="preserve"> might explain the role of core substitutions in interferon resistance is their potential influence on the expression of </w:t>
      </w:r>
      <w:proofErr w:type="spellStart"/>
      <w:r w:rsidRPr="00783AC9">
        <w:rPr>
          <w:rFonts w:ascii="Book Antiqua" w:hAnsi="Book Antiqua"/>
        </w:rPr>
        <w:t>minicore</w:t>
      </w:r>
      <w:proofErr w:type="spellEnd"/>
      <w:r w:rsidRPr="00783AC9">
        <w:rPr>
          <w:rFonts w:ascii="Book Antiqua" w:hAnsi="Book Antiqua"/>
        </w:rPr>
        <w:t xml:space="preserve"> proteins</w:t>
      </w:r>
      <w:r w:rsidR="008B0ACD" w:rsidRPr="00783AC9">
        <w:rPr>
          <w:rFonts w:ascii="Book Antiqua" w:hAnsi="Book Antiqua"/>
        </w:rPr>
        <w:t>-</w:t>
      </w:r>
      <w:r w:rsidR="00DF629E" w:rsidRPr="00783AC9">
        <w:rPr>
          <w:rFonts w:ascii="Book Antiqua" w:hAnsi="Book Antiqua"/>
        </w:rPr>
        <w:t xml:space="preserve"> </w:t>
      </w:r>
      <w:r w:rsidRPr="00783AC9">
        <w:rPr>
          <w:rFonts w:ascii="Book Antiqua" w:hAnsi="Book Antiqua"/>
        </w:rPr>
        <w:t xml:space="preserve">isotypes </w:t>
      </w:r>
      <w:r w:rsidR="00553DC0" w:rsidRPr="00783AC9">
        <w:rPr>
          <w:rFonts w:ascii="Book Antiqua" w:hAnsi="Book Antiqua"/>
        </w:rPr>
        <w:t xml:space="preserve">of the normal core protein, </w:t>
      </w:r>
      <w:r w:rsidRPr="00783AC9">
        <w:rPr>
          <w:rFonts w:ascii="Book Antiqua" w:hAnsi="Book Antiqua"/>
        </w:rPr>
        <w:t>that lack a</w:t>
      </w:r>
      <w:r w:rsidR="00DF629E" w:rsidRPr="00783AC9">
        <w:rPr>
          <w:rFonts w:ascii="Book Antiqua" w:hAnsi="Book Antiqua"/>
        </w:rPr>
        <w:t>n</w:t>
      </w:r>
      <w:r w:rsidRPr="00783AC9">
        <w:rPr>
          <w:rFonts w:ascii="Book Antiqua" w:hAnsi="Book Antiqua"/>
        </w:rPr>
        <w:t xml:space="preserve"> N-terminal </w:t>
      </w:r>
      <w:proofErr w:type="gramStart"/>
      <w:r w:rsidRPr="00783AC9">
        <w:rPr>
          <w:rFonts w:ascii="Book Antiqua" w:hAnsi="Book Antiqua"/>
        </w:rPr>
        <w:t>segment</w:t>
      </w:r>
      <w:r w:rsidRPr="00783AC9">
        <w:rPr>
          <w:rFonts w:ascii="Book Antiqua" w:hAnsi="Book Antiqua"/>
          <w:vertAlign w:val="superscript"/>
        </w:rPr>
        <w:t>[</w:t>
      </w:r>
      <w:proofErr w:type="gramEnd"/>
      <w:r w:rsidRPr="00783AC9">
        <w:rPr>
          <w:rFonts w:ascii="Book Antiqua" w:hAnsi="Book Antiqua"/>
          <w:vertAlign w:val="superscript"/>
        </w:rPr>
        <w:t>25]</w:t>
      </w:r>
      <w:r w:rsidR="00553DC0" w:rsidRPr="00783AC9">
        <w:rPr>
          <w:rFonts w:ascii="Book Antiqua" w:hAnsi="Book Antiqua"/>
        </w:rPr>
        <w:t>.</w:t>
      </w:r>
      <w:r w:rsidRPr="00783AC9">
        <w:rPr>
          <w:rFonts w:ascii="Book Antiqua" w:hAnsi="Book Antiqua"/>
        </w:rPr>
        <w:t xml:space="preserve"> </w:t>
      </w:r>
      <w:r w:rsidR="00553DC0" w:rsidRPr="00783AC9">
        <w:rPr>
          <w:rFonts w:ascii="Book Antiqua" w:hAnsi="Book Antiqua"/>
        </w:rPr>
        <w:t>Tw</w:t>
      </w:r>
      <w:r w:rsidRPr="00783AC9">
        <w:rPr>
          <w:rFonts w:ascii="Book Antiqua" w:hAnsi="Book Antiqua"/>
        </w:rPr>
        <w:t xml:space="preserve">o important </w:t>
      </w:r>
      <w:proofErr w:type="spellStart"/>
      <w:r w:rsidRPr="00783AC9">
        <w:rPr>
          <w:rFonts w:ascii="Book Antiqua" w:hAnsi="Book Antiqua"/>
        </w:rPr>
        <w:t>minicore</w:t>
      </w:r>
      <w:proofErr w:type="spellEnd"/>
      <w:r w:rsidRPr="00783AC9">
        <w:rPr>
          <w:rFonts w:ascii="Book Antiqua" w:hAnsi="Book Antiqua"/>
        </w:rPr>
        <w:t xml:space="preserve"> proteins </w:t>
      </w:r>
      <w:r w:rsidR="00DF629E" w:rsidRPr="00783AC9">
        <w:rPr>
          <w:rFonts w:ascii="Book Antiqua" w:hAnsi="Book Antiqua"/>
        </w:rPr>
        <w:t>terminate</w:t>
      </w:r>
      <w:r w:rsidRPr="00783AC9">
        <w:rPr>
          <w:rFonts w:ascii="Book Antiqua" w:hAnsi="Book Antiqua"/>
        </w:rPr>
        <w:t xml:space="preserve"> </w:t>
      </w:r>
      <w:r w:rsidR="00553DC0" w:rsidRPr="00783AC9">
        <w:rPr>
          <w:rFonts w:ascii="Book Antiqua" w:hAnsi="Book Antiqua"/>
        </w:rPr>
        <w:t>in the vicinity of</w:t>
      </w:r>
      <w:r w:rsidRPr="00783AC9">
        <w:rPr>
          <w:rFonts w:ascii="Book Antiqua" w:hAnsi="Book Antiqua"/>
        </w:rPr>
        <w:t xml:space="preserve"> </w:t>
      </w:r>
      <w:r w:rsidR="00553DC0" w:rsidRPr="00783AC9">
        <w:rPr>
          <w:rFonts w:ascii="Book Antiqua" w:hAnsi="Book Antiqua"/>
        </w:rPr>
        <w:t xml:space="preserve">amino acids </w:t>
      </w:r>
      <w:r w:rsidRPr="00783AC9">
        <w:rPr>
          <w:rFonts w:ascii="Book Antiqua" w:hAnsi="Book Antiqua"/>
        </w:rPr>
        <w:t xml:space="preserve">70 and 91; consequently, </w:t>
      </w:r>
      <w:r w:rsidR="00553DC0" w:rsidRPr="00783AC9">
        <w:rPr>
          <w:rFonts w:ascii="Book Antiqua" w:hAnsi="Book Antiqua"/>
        </w:rPr>
        <w:t>a</w:t>
      </w:r>
      <w:r w:rsidR="00A81584" w:rsidRPr="00783AC9">
        <w:rPr>
          <w:rFonts w:ascii="Book Antiqua" w:hAnsi="Book Antiqua"/>
        </w:rPr>
        <w:t>ny</w:t>
      </w:r>
      <w:r w:rsidR="00553DC0" w:rsidRPr="00783AC9">
        <w:rPr>
          <w:rFonts w:ascii="Book Antiqua" w:hAnsi="Book Antiqua"/>
        </w:rPr>
        <w:t xml:space="preserve"> structural change</w:t>
      </w:r>
      <w:r w:rsidR="00DF629E" w:rsidRPr="00783AC9">
        <w:rPr>
          <w:rFonts w:ascii="Book Antiqua" w:hAnsi="Book Antiqua"/>
        </w:rPr>
        <w:t>s</w:t>
      </w:r>
      <w:r w:rsidR="00553DC0" w:rsidRPr="00783AC9">
        <w:rPr>
          <w:rFonts w:ascii="Book Antiqua" w:hAnsi="Book Antiqua"/>
        </w:rPr>
        <w:t xml:space="preserve"> </w:t>
      </w:r>
      <w:r w:rsidRPr="00783AC9">
        <w:rPr>
          <w:rFonts w:ascii="Book Antiqua" w:hAnsi="Book Antiqua"/>
        </w:rPr>
        <w:t>in th</w:t>
      </w:r>
      <w:r w:rsidR="00DF629E" w:rsidRPr="00783AC9">
        <w:rPr>
          <w:rFonts w:ascii="Book Antiqua" w:hAnsi="Book Antiqua"/>
        </w:rPr>
        <w:t>ese</w:t>
      </w:r>
      <w:r w:rsidRPr="00783AC9">
        <w:rPr>
          <w:rFonts w:ascii="Book Antiqua" w:hAnsi="Book Antiqua"/>
        </w:rPr>
        <w:t xml:space="preserve"> amino acids </w:t>
      </w:r>
      <w:r w:rsidR="00553DC0" w:rsidRPr="00783AC9">
        <w:rPr>
          <w:rFonts w:ascii="Book Antiqua" w:hAnsi="Book Antiqua"/>
        </w:rPr>
        <w:t xml:space="preserve">can alter the </w:t>
      </w:r>
      <w:r w:rsidRPr="00783AC9">
        <w:rPr>
          <w:rFonts w:ascii="Book Antiqua" w:hAnsi="Book Antiqua"/>
        </w:rPr>
        <w:t xml:space="preserve">expression </w:t>
      </w:r>
      <w:r w:rsidR="00553DC0" w:rsidRPr="00783AC9">
        <w:rPr>
          <w:rFonts w:ascii="Book Antiqua" w:hAnsi="Book Antiqua"/>
        </w:rPr>
        <w:t>of</w:t>
      </w:r>
      <w:r w:rsidRPr="00783AC9">
        <w:rPr>
          <w:rFonts w:ascii="Book Antiqua" w:hAnsi="Book Antiqua"/>
        </w:rPr>
        <w:t xml:space="preserve"> </w:t>
      </w:r>
      <w:proofErr w:type="spellStart"/>
      <w:r w:rsidRPr="00783AC9">
        <w:rPr>
          <w:rFonts w:ascii="Book Antiqua" w:hAnsi="Book Antiqua"/>
        </w:rPr>
        <w:t>minicore</w:t>
      </w:r>
      <w:proofErr w:type="spellEnd"/>
      <w:r w:rsidRPr="00783AC9">
        <w:rPr>
          <w:rFonts w:ascii="Book Antiqua" w:hAnsi="Book Antiqua"/>
        </w:rPr>
        <w:t xml:space="preserve"> proteins</w:t>
      </w:r>
      <w:r w:rsidR="00DF629E" w:rsidRPr="00783AC9">
        <w:rPr>
          <w:rFonts w:ascii="Book Antiqua" w:hAnsi="Book Antiqua"/>
        </w:rPr>
        <w:t xml:space="preserve"> </w:t>
      </w:r>
      <w:r w:rsidR="00553DC0" w:rsidRPr="00783AC9">
        <w:rPr>
          <w:rFonts w:ascii="Book Antiqua" w:hAnsi="Book Antiqua"/>
        </w:rPr>
        <w:t xml:space="preserve">and implicitly the </w:t>
      </w:r>
      <w:r w:rsidRPr="00783AC9">
        <w:rPr>
          <w:rFonts w:ascii="Book Antiqua" w:hAnsi="Book Antiqua"/>
        </w:rPr>
        <w:t>HCV function</w:t>
      </w:r>
      <w:r w:rsidR="00553DC0" w:rsidRPr="00783AC9">
        <w:rPr>
          <w:rFonts w:ascii="Book Antiqua" w:hAnsi="Book Antiqua"/>
        </w:rPr>
        <w:t>ing and IFN sensitivity</w:t>
      </w:r>
      <w:r w:rsidRPr="00783AC9">
        <w:rPr>
          <w:rFonts w:ascii="Book Antiqua" w:hAnsi="Book Antiqua"/>
          <w:vertAlign w:val="superscript"/>
        </w:rPr>
        <w:t>[11]</w:t>
      </w:r>
      <w:r w:rsidRPr="00783AC9">
        <w:rPr>
          <w:rFonts w:ascii="Book Antiqua" w:hAnsi="Book Antiqua"/>
        </w:rPr>
        <w:t>.</w:t>
      </w:r>
      <w:r w:rsidR="001E6873" w:rsidRPr="00783AC9">
        <w:rPr>
          <w:rFonts w:ascii="Book Antiqua" w:hAnsi="Book Antiqua"/>
        </w:rPr>
        <w:t xml:space="preserve"> </w:t>
      </w:r>
    </w:p>
    <w:p w14:paraId="47F942F2" w14:textId="348C9055" w:rsidR="00690D41" w:rsidRPr="00783AC9" w:rsidRDefault="00690D41" w:rsidP="00C42673">
      <w:pPr>
        <w:autoSpaceDE w:val="0"/>
        <w:autoSpaceDN w:val="0"/>
        <w:adjustRightInd w:val="0"/>
        <w:snapToGrid w:val="0"/>
        <w:spacing w:line="360" w:lineRule="auto"/>
        <w:ind w:firstLineChars="100" w:firstLine="240"/>
        <w:jc w:val="both"/>
        <w:rPr>
          <w:rFonts w:ascii="Book Antiqua" w:hAnsi="Book Antiqua"/>
        </w:rPr>
      </w:pPr>
      <w:r w:rsidRPr="00783AC9">
        <w:rPr>
          <w:rFonts w:ascii="Book Antiqua" w:hAnsi="Book Antiqua"/>
          <w:shd w:val="clear" w:color="auto" w:fill="FFFFFF"/>
        </w:rPr>
        <w:t>To our knowledge, this is one of the first studies conducted on Caucasian patients t</w:t>
      </w:r>
      <w:r w:rsidR="008B0ACD" w:rsidRPr="00783AC9">
        <w:rPr>
          <w:rFonts w:ascii="Book Antiqua" w:hAnsi="Book Antiqua"/>
          <w:shd w:val="clear" w:color="auto" w:fill="FFFFFF"/>
        </w:rPr>
        <w:t>hat</w:t>
      </w:r>
      <w:r w:rsidRPr="00783AC9">
        <w:rPr>
          <w:rFonts w:ascii="Book Antiqua" w:hAnsi="Book Antiqua"/>
          <w:shd w:val="clear" w:color="auto" w:fill="FFFFFF"/>
        </w:rPr>
        <w:t xml:space="preserve"> extend and confirm the results obtained in Asian population</w:t>
      </w:r>
      <w:r w:rsidR="00DF629E" w:rsidRPr="00783AC9">
        <w:rPr>
          <w:rFonts w:ascii="Book Antiqua" w:hAnsi="Book Antiqua"/>
          <w:shd w:val="clear" w:color="auto" w:fill="FFFFFF"/>
        </w:rPr>
        <w:t>s</w:t>
      </w:r>
      <w:r w:rsidRPr="00783AC9">
        <w:rPr>
          <w:rFonts w:ascii="Book Antiqua" w:hAnsi="Book Antiqua"/>
          <w:shd w:val="clear" w:color="auto" w:fill="FFFFFF"/>
        </w:rPr>
        <w:t xml:space="preserve"> related to the impact of amino acid substitution in the HCV core region on treatment</w:t>
      </w:r>
      <w:r w:rsidR="00DF629E" w:rsidRPr="00783AC9">
        <w:rPr>
          <w:rFonts w:ascii="Book Antiqua" w:hAnsi="Book Antiqua"/>
          <w:shd w:val="clear" w:color="auto" w:fill="FFFFFF"/>
        </w:rPr>
        <w:t xml:space="preserve"> response</w:t>
      </w:r>
      <w:r w:rsidRPr="00783AC9">
        <w:rPr>
          <w:rFonts w:ascii="Book Antiqua" w:hAnsi="Book Antiqua"/>
          <w:shd w:val="clear" w:color="auto" w:fill="FFFFFF"/>
        </w:rPr>
        <w:t xml:space="preserve">. Although our study </w:t>
      </w:r>
      <w:r w:rsidR="00A81584" w:rsidRPr="00783AC9">
        <w:rPr>
          <w:rFonts w:ascii="Book Antiqua" w:hAnsi="Book Antiqua"/>
          <w:shd w:val="clear" w:color="auto" w:fill="FFFFFF"/>
        </w:rPr>
        <w:t xml:space="preserve">does not </w:t>
      </w:r>
      <w:r w:rsidRPr="00783AC9">
        <w:rPr>
          <w:rFonts w:ascii="Book Antiqua" w:hAnsi="Book Antiqua"/>
          <w:shd w:val="clear" w:color="auto" w:fill="FFFFFF"/>
        </w:rPr>
        <w:t xml:space="preserve">involve a very large </w:t>
      </w:r>
      <w:r w:rsidR="00A81584" w:rsidRPr="00783AC9">
        <w:rPr>
          <w:rFonts w:ascii="Book Antiqua" w:hAnsi="Book Antiqua"/>
          <w:shd w:val="clear" w:color="auto" w:fill="FFFFFF"/>
        </w:rPr>
        <w:t>number</w:t>
      </w:r>
      <w:r w:rsidRPr="00783AC9">
        <w:rPr>
          <w:rFonts w:ascii="Book Antiqua" w:hAnsi="Book Antiqua"/>
          <w:shd w:val="clear" w:color="auto" w:fill="FFFFFF"/>
        </w:rPr>
        <w:t xml:space="preserve"> of patients, </w:t>
      </w:r>
      <w:r w:rsidR="00980C7C" w:rsidRPr="00783AC9">
        <w:rPr>
          <w:rFonts w:ascii="Book Antiqua" w:hAnsi="Book Antiqua"/>
          <w:shd w:val="clear" w:color="auto" w:fill="FFFFFF"/>
        </w:rPr>
        <w:t xml:space="preserve">further </w:t>
      </w:r>
      <w:r w:rsidRPr="00783AC9">
        <w:rPr>
          <w:rFonts w:ascii="Book Antiqua" w:hAnsi="Book Antiqua"/>
          <w:shd w:val="clear" w:color="auto" w:fill="FFFFFF"/>
        </w:rPr>
        <w:t xml:space="preserve">sampling is unlikely, as the clinical facilities </w:t>
      </w:r>
      <w:r w:rsidR="00980C7C" w:rsidRPr="00783AC9">
        <w:rPr>
          <w:rFonts w:ascii="Book Antiqua" w:hAnsi="Book Antiqua"/>
          <w:shd w:val="clear" w:color="auto" w:fill="FFFFFF"/>
        </w:rPr>
        <w:t xml:space="preserve">investigated in this study </w:t>
      </w:r>
      <w:r w:rsidRPr="00783AC9">
        <w:rPr>
          <w:rFonts w:ascii="Book Antiqua" w:hAnsi="Book Antiqua"/>
          <w:shd w:val="clear" w:color="auto" w:fill="FFFFFF"/>
        </w:rPr>
        <w:t xml:space="preserve">treat </w:t>
      </w:r>
      <w:r w:rsidR="00A81584" w:rsidRPr="00783AC9">
        <w:rPr>
          <w:rFonts w:ascii="Book Antiqua" w:hAnsi="Book Antiqua"/>
          <w:shd w:val="clear" w:color="auto" w:fill="FFFFFF"/>
        </w:rPr>
        <w:t>subjects</w:t>
      </w:r>
      <w:r w:rsidRPr="00783AC9">
        <w:rPr>
          <w:rFonts w:ascii="Book Antiqua" w:hAnsi="Book Antiqua"/>
          <w:shd w:val="clear" w:color="auto" w:fill="FFFFFF"/>
        </w:rPr>
        <w:t xml:space="preserve"> from all over the country. </w:t>
      </w:r>
      <w:r w:rsidR="00980C7C" w:rsidRPr="00783AC9">
        <w:rPr>
          <w:rFonts w:ascii="Book Antiqua" w:hAnsi="Book Antiqua"/>
        </w:rPr>
        <w:t>Performing</w:t>
      </w:r>
      <w:r w:rsidRPr="00783AC9">
        <w:rPr>
          <w:rFonts w:ascii="Book Antiqua" w:hAnsi="Book Antiqua"/>
        </w:rPr>
        <w:t xml:space="preserve"> mathematical modeling of the cost-effectiveness of </w:t>
      </w:r>
      <w:r w:rsidRPr="00783AC9">
        <w:rPr>
          <w:rFonts w:ascii="Book Antiqua" w:hAnsi="Book Antiqua"/>
          <w:shd w:val="clear" w:color="auto" w:fill="FFFFFF"/>
        </w:rPr>
        <w:t>sequencing for</w:t>
      </w:r>
      <w:r w:rsidRPr="00783AC9">
        <w:rPr>
          <w:rFonts w:ascii="Book Antiqua" w:hAnsi="Book Antiqua"/>
        </w:rPr>
        <w:t xml:space="preserve"> HCV core mutations would be beneficial</w:t>
      </w:r>
      <w:r w:rsidR="00A524EC" w:rsidRPr="00783AC9">
        <w:rPr>
          <w:rFonts w:ascii="Book Antiqua" w:hAnsi="Book Antiqua"/>
        </w:rPr>
        <w:t>. Although</w:t>
      </w:r>
      <w:r w:rsidRPr="00783AC9">
        <w:rPr>
          <w:rFonts w:ascii="Book Antiqua" w:hAnsi="Book Antiqua"/>
          <w:shd w:val="clear" w:color="auto" w:fill="FFFFFF"/>
        </w:rPr>
        <w:t xml:space="preserve"> the cost of this test</w:t>
      </w:r>
      <w:r w:rsidRPr="00783AC9">
        <w:rPr>
          <w:rFonts w:ascii="Book Antiqua" w:hAnsi="Book Antiqua"/>
        </w:rPr>
        <w:t xml:space="preserve"> m</w:t>
      </w:r>
      <w:r w:rsidR="00980C7C" w:rsidRPr="00783AC9">
        <w:rPr>
          <w:rFonts w:ascii="Book Antiqua" w:hAnsi="Book Antiqua"/>
        </w:rPr>
        <w:t>ay</w:t>
      </w:r>
      <w:r w:rsidRPr="00783AC9">
        <w:rPr>
          <w:rFonts w:ascii="Book Antiqua" w:hAnsi="Book Antiqua"/>
        </w:rPr>
        <w:t xml:space="preserve"> be rather high, it is significantly lower than the prohibitive cost of DAAs. Several recent studies have attempted to provide an estimate</w:t>
      </w:r>
      <w:r w:rsidR="00A81584" w:rsidRPr="00783AC9">
        <w:rPr>
          <w:rFonts w:ascii="Book Antiqua" w:hAnsi="Book Antiqua"/>
        </w:rPr>
        <w:t xml:space="preserve"> </w:t>
      </w:r>
      <w:r w:rsidRPr="00783AC9">
        <w:rPr>
          <w:rFonts w:ascii="Book Antiqua" w:hAnsi="Book Antiqua"/>
        </w:rPr>
        <w:t xml:space="preserve">on the cost-effectiveness of </w:t>
      </w:r>
      <w:r w:rsidR="00A81584" w:rsidRPr="00783AC9">
        <w:rPr>
          <w:rFonts w:ascii="Book Antiqua" w:hAnsi="Book Antiqua"/>
        </w:rPr>
        <w:t>i</w:t>
      </w:r>
      <w:r w:rsidRPr="00783AC9">
        <w:rPr>
          <w:rFonts w:ascii="Book Antiqua" w:hAnsi="Book Antiqua"/>
        </w:rPr>
        <w:t>nterferon</w:t>
      </w:r>
      <w:r w:rsidR="00980C7C" w:rsidRPr="00783AC9">
        <w:rPr>
          <w:rFonts w:ascii="Book Antiqua" w:hAnsi="Book Antiqua"/>
        </w:rPr>
        <w:t>-</w:t>
      </w:r>
      <w:r w:rsidRPr="00783AC9">
        <w:rPr>
          <w:rFonts w:ascii="Book Antiqua" w:hAnsi="Book Antiqua"/>
        </w:rPr>
        <w:t>free regimens (assuming a price of $100000 and a success rate of 90%)</w:t>
      </w:r>
      <w:r w:rsidR="00980C7C" w:rsidRPr="00783AC9">
        <w:rPr>
          <w:rFonts w:ascii="Book Antiqua" w:hAnsi="Book Antiqua"/>
        </w:rPr>
        <w:t>. T</w:t>
      </w:r>
      <w:r w:rsidRPr="00783AC9">
        <w:rPr>
          <w:rFonts w:ascii="Book Antiqua" w:hAnsi="Book Antiqua"/>
        </w:rPr>
        <w:t xml:space="preserve">heir results </w:t>
      </w:r>
      <w:r w:rsidR="00980C7C" w:rsidRPr="00783AC9">
        <w:rPr>
          <w:rFonts w:ascii="Book Antiqua" w:hAnsi="Book Antiqua"/>
        </w:rPr>
        <w:t xml:space="preserve">support </w:t>
      </w:r>
      <w:r w:rsidRPr="00783AC9">
        <w:rPr>
          <w:rFonts w:ascii="Book Antiqua" w:hAnsi="Book Antiqua"/>
        </w:rPr>
        <w:t xml:space="preserve">a </w:t>
      </w:r>
      <w:r w:rsidR="00980C7C" w:rsidRPr="00783AC9">
        <w:rPr>
          <w:rFonts w:ascii="Book Antiqua" w:hAnsi="Book Antiqua"/>
        </w:rPr>
        <w:t xml:space="preserve">delay in </w:t>
      </w:r>
      <w:r w:rsidRPr="00783AC9">
        <w:rPr>
          <w:rFonts w:ascii="Book Antiqua" w:hAnsi="Book Antiqua"/>
        </w:rPr>
        <w:t>treatment for patients with mild degree</w:t>
      </w:r>
      <w:r w:rsidR="00980C7C" w:rsidRPr="00783AC9">
        <w:rPr>
          <w:rFonts w:ascii="Book Antiqua" w:hAnsi="Book Antiqua"/>
        </w:rPr>
        <w:t>s</w:t>
      </w:r>
      <w:r w:rsidRPr="00783AC9">
        <w:rPr>
          <w:rFonts w:ascii="Book Antiqua" w:hAnsi="Book Antiqua"/>
        </w:rPr>
        <w:t xml:space="preserve"> of </w:t>
      </w:r>
      <w:proofErr w:type="gramStart"/>
      <w:r w:rsidRPr="00783AC9">
        <w:rPr>
          <w:rFonts w:ascii="Book Antiqua" w:hAnsi="Book Antiqua"/>
        </w:rPr>
        <w:t>fibrosis</w:t>
      </w:r>
      <w:r w:rsidRPr="00783AC9">
        <w:rPr>
          <w:rFonts w:ascii="Book Antiqua" w:hAnsi="Book Antiqua"/>
          <w:vertAlign w:val="superscript"/>
        </w:rPr>
        <w:t>[</w:t>
      </w:r>
      <w:proofErr w:type="gramEnd"/>
      <w:r w:rsidRPr="00783AC9">
        <w:rPr>
          <w:rFonts w:ascii="Book Antiqua" w:hAnsi="Book Antiqua"/>
          <w:vertAlign w:val="superscript"/>
        </w:rPr>
        <w:t>26</w:t>
      </w:r>
      <w:r w:rsidR="00C42673" w:rsidRPr="00783AC9">
        <w:rPr>
          <w:rFonts w:ascii="Book Antiqua" w:eastAsia="SimSun" w:hAnsi="Book Antiqua" w:hint="eastAsia"/>
          <w:vertAlign w:val="superscript"/>
          <w:lang w:eastAsia="zh-CN"/>
        </w:rPr>
        <w:t>-</w:t>
      </w:r>
      <w:r w:rsidRPr="00783AC9">
        <w:rPr>
          <w:rFonts w:ascii="Book Antiqua" w:hAnsi="Book Antiqua"/>
          <w:vertAlign w:val="superscript"/>
        </w:rPr>
        <w:t>28]</w:t>
      </w:r>
      <w:r w:rsidRPr="00783AC9">
        <w:rPr>
          <w:rFonts w:ascii="Book Antiqua" w:hAnsi="Book Antiqua"/>
        </w:rPr>
        <w:t xml:space="preserve">. As such, the </w:t>
      </w:r>
      <w:r w:rsidR="0089490A" w:rsidRPr="00783AC9">
        <w:rPr>
          <w:rFonts w:ascii="Book Antiqua" w:hAnsi="Book Antiqua"/>
        </w:rPr>
        <w:t xml:space="preserve">potentially </w:t>
      </w:r>
      <w:r w:rsidRPr="00783AC9">
        <w:rPr>
          <w:rFonts w:ascii="Book Antiqua" w:hAnsi="Book Antiqua"/>
        </w:rPr>
        <w:t>beneficial r</w:t>
      </w:r>
      <w:r w:rsidR="00980C7C" w:rsidRPr="00783AC9">
        <w:rPr>
          <w:rFonts w:ascii="Book Antiqua" w:hAnsi="Book Antiqua"/>
        </w:rPr>
        <w:t>ole</w:t>
      </w:r>
      <w:r w:rsidRPr="00783AC9">
        <w:rPr>
          <w:rFonts w:ascii="Book Antiqua" w:hAnsi="Book Antiqua"/>
        </w:rPr>
        <w:t xml:space="preserve"> of core sequencing in selecting patients from this subclass who are responsive to interferon-based therapy </w:t>
      </w:r>
      <w:r w:rsidR="00980C7C" w:rsidRPr="00783AC9">
        <w:rPr>
          <w:rFonts w:ascii="Book Antiqua" w:hAnsi="Book Antiqua"/>
        </w:rPr>
        <w:t>may</w:t>
      </w:r>
      <w:r w:rsidRPr="00783AC9">
        <w:rPr>
          <w:rFonts w:ascii="Book Antiqua" w:hAnsi="Book Antiqua"/>
        </w:rPr>
        <w:t xml:space="preserve"> outweigh the potential price limitation. This is particularly true for </w:t>
      </w:r>
      <w:r w:rsidR="00980C7C" w:rsidRPr="00783AC9">
        <w:rPr>
          <w:rFonts w:ascii="Book Antiqua" w:hAnsi="Book Antiqua"/>
        </w:rPr>
        <w:t xml:space="preserve">at </w:t>
      </w:r>
      <w:r w:rsidRPr="00783AC9">
        <w:rPr>
          <w:rFonts w:ascii="Book Antiqua" w:hAnsi="Book Antiqua"/>
        </w:rPr>
        <w:t>this time, when there is a constant need for ethical,</w:t>
      </w:r>
      <w:r w:rsidR="0074097F" w:rsidRPr="00783AC9">
        <w:rPr>
          <w:rFonts w:ascii="Book Antiqua" w:hAnsi="Book Antiqua"/>
        </w:rPr>
        <w:t xml:space="preserve"> </w:t>
      </w:r>
      <w:r w:rsidRPr="00783AC9">
        <w:rPr>
          <w:rFonts w:ascii="Book Antiqua" w:hAnsi="Book Antiqua"/>
        </w:rPr>
        <w:t xml:space="preserve">evidence-based </w:t>
      </w:r>
      <w:r w:rsidR="0089490A" w:rsidRPr="00783AC9">
        <w:rPr>
          <w:rFonts w:ascii="Book Antiqua" w:hAnsi="Book Antiqua"/>
        </w:rPr>
        <w:t xml:space="preserve">criteria for the </w:t>
      </w:r>
      <w:r w:rsidRPr="00783AC9">
        <w:rPr>
          <w:rFonts w:ascii="Book Antiqua" w:hAnsi="Book Antiqua"/>
        </w:rPr>
        <w:t xml:space="preserve">prioritization </w:t>
      </w:r>
      <w:r w:rsidR="0089490A" w:rsidRPr="00783AC9">
        <w:rPr>
          <w:rFonts w:ascii="Book Antiqua" w:hAnsi="Book Antiqua"/>
        </w:rPr>
        <w:t xml:space="preserve">of </w:t>
      </w:r>
      <w:r w:rsidRPr="00783AC9">
        <w:rPr>
          <w:rFonts w:ascii="Book Antiqua" w:hAnsi="Book Antiqua"/>
        </w:rPr>
        <w:t>interferon</w:t>
      </w:r>
      <w:r w:rsidR="0089490A" w:rsidRPr="00783AC9">
        <w:rPr>
          <w:rFonts w:ascii="Book Antiqua" w:hAnsi="Book Antiqua"/>
        </w:rPr>
        <w:t>-</w:t>
      </w:r>
      <w:r w:rsidRPr="00783AC9">
        <w:rPr>
          <w:rFonts w:ascii="Book Antiqua" w:hAnsi="Book Antiqua"/>
        </w:rPr>
        <w:t>free treatment</w:t>
      </w:r>
      <w:r w:rsidRPr="00783AC9">
        <w:rPr>
          <w:rFonts w:ascii="Book Antiqua" w:hAnsi="Book Antiqua"/>
          <w:shd w:val="clear" w:color="auto" w:fill="FFFFFF"/>
        </w:rPr>
        <w:t xml:space="preserve"> </w:t>
      </w:r>
      <w:r w:rsidRPr="00783AC9">
        <w:rPr>
          <w:rFonts w:ascii="Book Antiqua" w:hAnsi="Book Antiqua"/>
        </w:rPr>
        <w:t xml:space="preserve">in countries that cannot </w:t>
      </w:r>
      <w:r w:rsidR="0089490A" w:rsidRPr="00783AC9">
        <w:rPr>
          <w:rFonts w:ascii="Book Antiqua" w:hAnsi="Book Antiqua"/>
        </w:rPr>
        <w:t xml:space="preserve">yet </w:t>
      </w:r>
      <w:r w:rsidRPr="00783AC9">
        <w:rPr>
          <w:rFonts w:ascii="Book Antiqua" w:hAnsi="Book Antiqua"/>
        </w:rPr>
        <w:t>afford the universal introduction of the new highly active antivirals. In addition, there have been reports that HCV core substitutions can also predict the primary outcome</w:t>
      </w:r>
      <w:r w:rsidR="0089490A" w:rsidRPr="00783AC9">
        <w:rPr>
          <w:rFonts w:ascii="Book Antiqua" w:hAnsi="Book Antiqua"/>
        </w:rPr>
        <w:t>s</w:t>
      </w:r>
      <w:r w:rsidRPr="00783AC9">
        <w:rPr>
          <w:rFonts w:ascii="Book Antiqua" w:hAnsi="Book Antiqua"/>
        </w:rPr>
        <w:t xml:space="preserve"> of therapy </w:t>
      </w:r>
      <w:r w:rsidR="0089490A" w:rsidRPr="00783AC9">
        <w:rPr>
          <w:rFonts w:ascii="Book Antiqua" w:hAnsi="Book Antiqua"/>
        </w:rPr>
        <w:t>using</w:t>
      </w:r>
      <w:r w:rsidRPr="00783AC9">
        <w:rPr>
          <w:rFonts w:ascii="Book Antiqua" w:hAnsi="Book Antiqua"/>
        </w:rPr>
        <w:t xml:space="preserve"> </w:t>
      </w:r>
      <w:r w:rsidR="00A81584" w:rsidRPr="00783AC9">
        <w:rPr>
          <w:rFonts w:ascii="Book Antiqua" w:hAnsi="Book Antiqua"/>
        </w:rPr>
        <w:t>first generation protease inhibitors</w:t>
      </w:r>
      <w:r w:rsidRPr="00783AC9">
        <w:rPr>
          <w:rFonts w:ascii="Book Antiqua" w:hAnsi="Book Antiqua"/>
          <w:vertAlign w:val="superscript"/>
        </w:rPr>
        <w:t>[29]</w:t>
      </w:r>
      <w:r w:rsidR="0089490A" w:rsidRPr="00783AC9">
        <w:rPr>
          <w:rFonts w:ascii="Book Antiqua" w:hAnsi="Book Antiqua"/>
          <w:vertAlign w:val="superscript"/>
        </w:rPr>
        <w:t xml:space="preserve"> </w:t>
      </w:r>
      <w:r w:rsidR="0089490A" w:rsidRPr="00783AC9">
        <w:rPr>
          <w:rFonts w:ascii="Book Antiqua" w:hAnsi="Book Antiqua"/>
        </w:rPr>
        <w:t>and</w:t>
      </w:r>
      <w:r w:rsidRPr="00783AC9">
        <w:rPr>
          <w:rFonts w:ascii="Book Antiqua" w:hAnsi="Book Antiqua"/>
        </w:rPr>
        <w:t xml:space="preserve"> that </w:t>
      </w:r>
      <w:r w:rsidR="0089490A" w:rsidRPr="00783AC9">
        <w:rPr>
          <w:rFonts w:ascii="Book Antiqua" w:hAnsi="Book Antiqua"/>
        </w:rPr>
        <w:t xml:space="preserve">the </w:t>
      </w:r>
      <w:r w:rsidRPr="00783AC9">
        <w:rPr>
          <w:rFonts w:ascii="Book Antiqua" w:hAnsi="Book Antiqua"/>
          <w:iCs/>
        </w:rPr>
        <w:lastRenderedPageBreak/>
        <w:t>IL28B</w:t>
      </w:r>
      <w:r w:rsidRPr="00783AC9">
        <w:rPr>
          <w:rFonts w:ascii="Book Antiqua" w:hAnsi="Book Antiqua"/>
        </w:rPr>
        <w:t xml:space="preserve"> genotype is furthermore predictive </w:t>
      </w:r>
      <w:r w:rsidR="0089490A" w:rsidRPr="00783AC9">
        <w:rPr>
          <w:rFonts w:ascii="Book Antiqua" w:hAnsi="Book Antiqua"/>
        </w:rPr>
        <w:t>of</w:t>
      </w:r>
      <w:r w:rsidRPr="00783AC9">
        <w:rPr>
          <w:rFonts w:ascii="Book Antiqua" w:hAnsi="Book Antiqua"/>
        </w:rPr>
        <w:t xml:space="preserve"> </w:t>
      </w:r>
      <w:r w:rsidR="00A81584" w:rsidRPr="00783AC9">
        <w:rPr>
          <w:rFonts w:ascii="Book Antiqua" w:hAnsi="Book Antiqua"/>
        </w:rPr>
        <w:t xml:space="preserve">the </w:t>
      </w:r>
      <w:r w:rsidRPr="00783AC9">
        <w:rPr>
          <w:rFonts w:ascii="Book Antiqua" w:hAnsi="Book Antiqua"/>
        </w:rPr>
        <w:t xml:space="preserve">response to triple therapy in patients </w:t>
      </w:r>
      <w:r w:rsidR="00A81584" w:rsidRPr="00783AC9">
        <w:rPr>
          <w:rFonts w:ascii="Book Antiqua" w:hAnsi="Book Antiqua"/>
        </w:rPr>
        <w:t xml:space="preserve">infected with HCV </w:t>
      </w:r>
      <w:r w:rsidRPr="00783AC9">
        <w:rPr>
          <w:rFonts w:ascii="Book Antiqua" w:hAnsi="Book Antiqua"/>
        </w:rPr>
        <w:t>genotype 1</w:t>
      </w:r>
      <w:r w:rsidR="00A81584" w:rsidRPr="00783AC9">
        <w:rPr>
          <w:rFonts w:ascii="Book Antiqua" w:hAnsi="Book Antiqua"/>
          <w:vertAlign w:val="superscript"/>
        </w:rPr>
        <w:t>[</w:t>
      </w:r>
      <w:r w:rsidRPr="00783AC9">
        <w:rPr>
          <w:rFonts w:ascii="Book Antiqua" w:hAnsi="Book Antiqua"/>
          <w:vertAlign w:val="superscript"/>
        </w:rPr>
        <w:t>30]</w:t>
      </w:r>
      <w:r w:rsidRPr="00783AC9">
        <w:rPr>
          <w:rFonts w:ascii="Book Antiqua" w:hAnsi="Book Antiqua"/>
        </w:rPr>
        <w:t xml:space="preserve">. Consequently, future studies will be needed to </w:t>
      </w:r>
      <w:r w:rsidRPr="00783AC9">
        <w:rPr>
          <w:rFonts w:ascii="Book Antiqua" w:hAnsi="Book Antiqua"/>
          <w:shd w:val="clear" w:color="auto" w:fill="FFFFFF"/>
        </w:rPr>
        <w:t xml:space="preserve">extend our results to patients treated with the novel categories of </w:t>
      </w:r>
      <w:r w:rsidR="00A81584" w:rsidRPr="00783AC9">
        <w:rPr>
          <w:rFonts w:ascii="Book Antiqua" w:hAnsi="Book Antiqua"/>
          <w:shd w:val="clear" w:color="auto" w:fill="FFFFFF"/>
        </w:rPr>
        <w:t>antivirals</w:t>
      </w:r>
      <w:r w:rsidRPr="00783AC9">
        <w:rPr>
          <w:rFonts w:ascii="Book Antiqua" w:hAnsi="Book Antiqua"/>
          <w:shd w:val="clear" w:color="auto" w:fill="FFFFFF"/>
        </w:rPr>
        <w:t xml:space="preserve"> </w:t>
      </w:r>
      <w:r w:rsidR="0089490A" w:rsidRPr="00783AC9">
        <w:rPr>
          <w:rFonts w:ascii="Book Antiqua" w:hAnsi="Book Antiqua"/>
          <w:shd w:val="clear" w:color="auto" w:fill="FFFFFF"/>
        </w:rPr>
        <w:t>recently</w:t>
      </w:r>
      <w:r w:rsidRPr="00783AC9">
        <w:rPr>
          <w:rFonts w:ascii="Book Antiqua" w:hAnsi="Book Antiqua"/>
          <w:shd w:val="clear" w:color="auto" w:fill="FFFFFF"/>
        </w:rPr>
        <w:t xml:space="preserve"> introduced </w:t>
      </w:r>
      <w:r w:rsidR="0089490A" w:rsidRPr="00783AC9">
        <w:rPr>
          <w:rFonts w:ascii="Book Antiqua" w:hAnsi="Book Antiqua"/>
          <w:shd w:val="clear" w:color="auto" w:fill="FFFFFF"/>
        </w:rPr>
        <w:t>for</w:t>
      </w:r>
      <w:r w:rsidRPr="00783AC9">
        <w:rPr>
          <w:rFonts w:ascii="Book Antiqua" w:hAnsi="Book Antiqua"/>
          <w:shd w:val="clear" w:color="auto" w:fill="FFFFFF"/>
        </w:rPr>
        <w:t xml:space="preserve"> the t</w:t>
      </w:r>
      <w:r w:rsidR="002E6F4E" w:rsidRPr="00783AC9">
        <w:rPr>
          <w:rFonts w:ascii="Book Antiqua" w:hAnsi="Book Antiqua"/>
          <w:shd w:val="clear" w:color="auto" w:fill="FFFFFF"/>
        </w:rPr>
        <w:t>reatment</w:t>
      </w:r>
      <w:r w:rsidRPr="00783AC9">
        <w:rPr>
          <w:rFonts w:ascii="Book Antiqua" w:hAnsi="Book Antiqua"/>
          <w:shd w:val="clear" w:color="auto" w:fill="FFFFFF"/>
        </w:rPr>
        <w:t xml:space="preserve"> of HCV chronic infection.</w:t>
      </w:r>
      <w:r w:rsidRPr="00783AC9">
        <w:rPr>
          <w:rFonts w:ascii="Book Antiqua" w:hAnsi="Book Antiqua"/>
        </w:rPr>
        <w:t xml:space="preserve"> </w:t>
      </w:r>
    </w:p>
    <w:p w14:paraId="408A1F65" w14:textId="1FFBAF7A" w:rsidR="00690D41" w:rsidRPr="00783AC9" w:rsidRDefault="00690D41" w:rsidP="00C42673">
      <w:pPr>
        <w:shd w:val="clear" w:color="auto" w:fill="FFFFFF"/>
        <w:adjustRightInd w:val="0"/>
        <w:snapToGrid w:val="0"/>
        <w:spacing w:line="360" w:lineRule="auto"/>
        <w:ind w:firstLineChars="100" w:firstLine="240"/>
        <w:jc w:val="both"/>
        <w:rPr>
          <w:rFonts w:ascii="Book Antiqua" w:hAnsi="Book Antiqua"/>
        </w:rPr>
      </w:pPr>
      <w:r w:rsidRPr="00783AC9">
        <w:rPr>
          <w:rFonts w:ascii="Book Antiqua" w:hAnsi="Book Antiqua"/>
        </w:rPr>
        <w:t>Moreover, recent studies ha</w:t>
      </w:r>
      <w:r w:rsidR="002E6F4E" w:rsidRPr="00783AC9">
        <w:rPr>
          <w:rFonts w:ascii="Book Antiqua" w:hAnsi="Book Antiqua"/>
        </w:rPr>
        <w:t xml:space="preserve">ve </w:t>
      </w:r>
      <w:r w:rsidRPr="00783AC9">
        <w:rPr>
          <w:rFonts w:ascii="Book Antiqua" w:hAnsi="Book Antiqua"/>
        </w:rPr>
        <w:t xml:space="preserve">also indicated that HCV core substitutions are involved in the progression of </w:t>
      </w:r>
      <w:r w:rsidR="00962C3A" w:rsidRPr="00783AC9">
        <w:rPr>
          <w:rFonts w:ascii="Book Antiqua" w:hAnsi="Book Antiqua"/>
        </w:rPr>
        <w:t xml:space="preserve">chronic hepatitis C </w:t>
      </w:r>
      <w:r w:rsidRPr="00783AC9">
        <w:rPr>
          <w:rFonts w:ascii="Book Antiqua" w:hAnsi="Book Antiqua"/>
        </w:rPr>
        <w:t>to hepatocellular carcinoma (HCC</w:t>
      </w:r>
      <w:proofErr w:type="gramStart"/>
      <w:r w:rsidRPr="00783AC9">
        <w:rPr>
          <w:rFonts w:ascii="Book Antiqua" w:hAnsi="Book Antiqua"/>
        </w:rPr>
        <w:t>)</w:t>
      </w:r>
      <w:r w:rsidRPr="00783AC9">
        <w:rPr>
          <w:rFonts w:ascii="Book Antiqua" w:hAnsi="Book Antiqua"/>
          <w:vertAlign w:val="superscript"/>
        </w:rPr>
        <w:t>[</w:t>
      </w:r>
      <w:proofErr w:type="gramEnd"/>
      <w:r w:rsidRPr="00783AC9">
        <w:rPr>
          <w:rFonts w:ascii="Book Antiqua" w:hAnsi="Book Antiqua"/>
          <w:vertAlign w:val="superscript"/>
        </w:rPr>
        <w:t>31]</w:t>
      </w:r>
      <w:r w:rsidRPr="00783AC9">
        <w:rPr>
          <w:rFonts w:ascii="Book Antiqua" w:hAnsi="Book Antiqua"/>
        </w:rPr>
        <w:t xml:space="preserve">. </w:t>
      </w:r>
      <w:r w:rsidR="00962C3A" w:rsidRPr="00783AC9">
        <w:rPr>
          <w:rFonts w:ascii="Book Antiqua" w:hAnsi="Book Antiqua"/>
        </w:rPr>
        <w:t>T</w:t>
      </w:r>
      <w:r w:rsidRPr="00783AC9">
        <w:rPr>
          <w:rFonts w:ascii="Book Antiqua" w:hAnsi="Book Antiqua"/>
        </w:rPr>
        <w:t xml:space="preserve">he R70Q variant </w:t>
      </w:r>
      <w:r w:rsidR="00962C3A" w:rsidRPr="00783AC9">
        <w:rPr>
          <w:rFonts w:ascii="Book Antiqua" w:hAnsi="Book Antiqua"/>
        </w:rPr>
        <w:t xml:space="preserve">has been associated with </w:t>
      </w:r>
      <w:r w:rsidRPr="00783AC9">
        <w:rPr>
          <w:rFonts w:ascii="Book Antiqua" w:hAnsi="Book Antiqua"/>
        </w:rPr>
        <w:t xml:space="preserve">an increased malignancy </w:t>
      </w:r>
      <w:proofErr w:type="gramStart"/>
      <w:r w:rsidRPr="00783AC9">
        <w:rPr>
          <w:rFonts w:ascii="Book Antiqua" w:hAnsi="Book Antiqua"/>
        </w:rPr>
        <w:t>risk</w:t>
      </w:r>
      <w:r w:rsidRPr="00783AC9">
        <w:rPr>
          <w:rFonts w:ascii="Book Antiqua" w:hAnsi="Book Antiqua"/>
          <w:shd w:val="clear" w:color="auto" w:fill="FFFFFF"/>
          <w:vertAlign w:val="superscript"/>
        </w:rPr>
        <w:t>[</w:t>
      </w:r>
      <w:proofErr w:type="gramEnd"/>
      <w:r w:rsidRPr="00783AC9">
        <w:rPr>
          <w:rFonts w:ascii="Book Antiqua" w:hAnsi="Book Antiqua"/>
          <w:shd w:val="clear" w:color="auto" w:fill="FFFFFF"/>
          <w:vertAlign w:val="superscript"/>
        </w:rPr>
        <w:t>32</w:t>
      </w:r>
      <w:r w:rsidR="00C42673" w:rsidRPr="00783AC9">
        <w:rPr>
          <w:rFonts w:ascii="Book Antiqua" w:eastAsia="SimSun" w:hAnsi="Book Antiqua" w:hint="eastAsia"/>
          <w:shd w:val="clear" w:color="auto" w:fill="FFFFFF"/>
          <w:vertAlign w:val="superscript"/>
          <w:lang w:eastAsia="zh-CN"/>
        </w:rPr>
        <w:t>-</w:t>
      </w:r>
      <w:r w:rsidRPr="00783AC9">
        <w:rPr>
          <w:rFonts w:ascii="Book Antiqua" w:hAnsi="Book Antiqua"/>
          <w:shd w:val="clear" w:color="auto" w:fill="FFFFFF"/>
          <w:vertAlign w:val="superscript"/>
        </w:rPr>
        <w:t>34]</w:t>
      </w:r>
      <w:r w:rsidRPr="00783AC9">
        <w:rPr>
          <w:rFonts w:ascii="Book Antiqua" w:hAnsi="Book Antiqua"/>
          <w:shd w:val="clear" w:color="auto" w:fill="FFFFFF"/>
        </w:rPr>
        <w:t xml:space="preserve">, while the implication of core </w:t>
      </w:r>
      <w:r w:rsidR="00962C3A" w:rsidRPr="00783AC9">
        <w:rPr>
          <w:rFonts w:ascii="Book Antiqua" w:hAnsi="Book Antiqua"/>
          <w:shd w:val="clear" w:color="auto" w:fill="FFFFFF"/>
        </w:rPr>
        <w:t xml:space="preserve">91 </w:t>
      </w:r>
      <w:r w:rsidRPr="00783AC9">
        <w:rPr>
          <w:rFonts w:ascii="Book Antiqua" w:hAnsi="Book Antiqua"/>
          <w:shd w:val="clear" w:color="auto" w:fill="FFFFFF"/>
        </w:rPr>
        <w:t>substitution was dubitable</w:t>
      </w:r>
      <w:r w:rsidRPr="00783AC9">
        <w:rPr>
          <w:rFonts w:ascii="Book Antiqua" w:hAnsi="Book Antiqua"/>
          <w:shd w:val="clear" w:color="auto" w:fill="FFFFFF"/>
          <w:vertAlign w:val="superscript"/>
        </w:rPr>
        <w:t>[11]</w:t>
      </w:r>
      <w:r w:rsidRPr="00783AC9">
        <w:rPr>
          <w:rFonts w:ascii="Book Antiqua" w:hAnsi="Book Antiqua"/>
          <w:shd w:val="clear" w:color="auto" w:fill="FFFFFF"/>
        </w:rPr>
        <w:t xml:space="preserve">. A very recent study using deep-sequencing reported that the presence of baseline HCV strains harboring more than 42% non-R70 </w:t>
      </w:r>
      <w:proofErr w:type="spellStart"/>
      <w:r w:rsidRPr="00783AC9">
        <w:rPr>
          <w:rFonts w:ascii="Book Antiqua" w:hAnsi="Book Antiqua"/>
          <w:shd w:val="clear" w:color="auto" w:fill="FFFFFF"/>
        </w:rPr>
        <w:t>quasispecies</w:t>
      </w:r>
      <w:proofErr w:type="spellEnd"/>
      <w:r w:rsidRPr="00783AC9">
        <w:rPr>
          <w:rFonts w:ascii="Book Antiqua" w:hAnsi="Book Antiqua"/>
          <w:shd w:val="clear" w:color="auto" w:fill="FFFFFF"/>
        </w:rPr>
        <w:t xml:space="preserve"> or more than 98.5% non-L91 mutants</w:t>
      </w:r>
      <w:r w:rsidRPr="00783AC9">
        <w:rPr>
          <w:rFonts w:ascii="Book Antiqua" w:hAnsi="Book Antiqua"/>
        </w:rPr>
        <w:t> </w:t>
      </w:r>
      <w:r w:rsidRPr="00783AC9">
        <w:rPr>
          <w:rFonts w:ascii="Book Antiqua" w:hAnsi="Book Antiqua"/>
          <w:shd w:val="clear" w:color="auto" w:fill="FFFFFF"/>
        </w:rPr>
        <w:t xml:space="preserve">was associated with </w:t>
      </w:r>
      <w:r w:rsidR="00962C3A" w:rsidRPr="00783AC9">
        <w:rPr>
          <w:rFonts w:ascii="Book Antiqua" w:hAnsi="Book Antiqua"/>
          <w:shd w:val="clear" w:color="auto" w:fill="FFFFFF"/>
        </w:rPr>
        <w:t xml:space="preserve">an </w:t>
      </w:r>
      <w:r w:rsidRPr="00783AC9">
        <w:rPr>
          <w:rFonts w:ascii="Book Antiqua" w:hAnsi="Book Antiqua"/>
          <w:shd w:val="clear" w:color="auto" w:fill="FFFFFF"/>
        </w:rPr>
        <w:t xml:space="preserve">increased HCC </w:t>
      </w:r>
      <w:proofErr w:type="gramStart"/>
      <w:r w:rsidRPr="00783AC9">
        <w:rPr>
          <w:rFonts w:ascii="Book Antiqua" w:hAnsi="Book Antiqua"/>
          <w:shd w:val="clear" w:color="auto" w:fill="FFFFFF"/>
        </w:rPr>
        <w:t>risk</w:t>
      </w:r>
      <w:r w:rsidRPr="00783AC9">
        <w:rPr>
          <w:rFonts w:ascii="Book Antiqua" w:hAnsi="Book Antiqua"/>
          <w:shd w:val="clear" w:color="auto" w:fill="FFFFFF"/>
          <w:vertAlign w:val="superscript"/>
        </w:rPr>
        <w:t>[</w:t>
      </w:r>
      <w:proofErr w:type="gramEnd"/>
      <w:r w:rsidRPr="00783AC9">
        <w:rPr>
          <w:rFonts w:ascii="Book Antiqua" w:hAnsi="Book Antiqua"/>
          <w:shd w:val="clear" w:color="auto" w:fill="FFFFFF"/>
          <w:vertAlign w:val="superscript"/>
        </w:rPr>
        <w:t>35]</w:t>
      </w:r>
      <w:r w:rsidRPr="00783AC9">
        <w:rPr>
          <w:rFonts w:ascii="Book Antiqua" w:hAnsi="Book Antiqua"/>
          <w:shd w:val="clear" w:color="auto" w:fill="FFFFFF"/>
        </w:rPr>
        <w:t>.</w:t>
      </w:r>
      <w:r w:rsidRPr="00783AC9">
        <w:rPr>
          <w:rFonts w:ascii="Book Antiqua" w:hAnsi="Book Antiqua"/>
        </w:rPr>
        <w:t xml:space="preserve"> </w:t>
      </w:r>
      <w:r w:rsidRPr="00783AC9">
        <w:rPr>
          <w:rFonts w:ascii="Book Antiqua" w:hAnsi="Book Antiqua"/>
          <w:shd w:val="clear" w:color="auto" w:fill="FFFFFF"/>
        </w:rPr>
        <w:t>As long as the residual risk for HCC development in compensated cirrhotic patients with SVR after IFN treatment remains quite high (3.4% at 5 years and 23.7% at 20 years</w:t>
      </w:r>
      <w:r w:rsidRPr="00783AC9">
        <w:rPr>
          <w:rFonts w:ascii="Book Antiqua" w:hAnsi="Book Antiqua"/>
          <w:shd w:val="clear" w:color="auto" w:fill="FFFFFF"/>
          <w:vertAlign w:val="superscript"/>
        </w:rPr>
        <w:t>[36]</w:t>
      </w:r>
      <w:r w:rsidR="002E6F4E" w:rsidRPr="00783AC9">
        <w:rPr>
          <w:rFonts w:ascii="Book Antiqua" w:hAnsi="Book Antiqua"/>
          <w:shd w:val="clear" w:color="auto" w:fill="FFFFFF"/>
        </w:rPr>
        <w:t>)</w:t>
      </w:r>
      <w:r w:rsidRPr="00783AC9">
        <w:rPr>
          <w:rFonts w:ascii="Book Antiqua" w:hAnsi="Book Antiqua"/>
          <w:shd w:val="clear" w:color="auto" w:fill="FFFFFF"/>
        </w:rPr>
        <w:t xml:space="preserve">, the impact of core mutations on the transforming capacity of HCV core protein is worth studying. </w:t>
      </w:r>
    </w:p>
    <w:p w14:paraId="755629E6" w14:textId="564244DC" w:rsidR="00690D41" w:rsidRDefault="00C42673" w:rsidP="00C42673">
      <w:pPr>
        <w:shd w:val="clear" w:color="auto" w:fill="FFFFFF"/>
        <w:adjustRightInd w:val="0"/>
        <w:snapToGrid w:val="0"/>
        <w:spacing w:line="360" w:lineRule="auto"/>
        <w:ind w:firstLineChars="100" w:firstLine="240"/>
        <w:jc w:val="both"/>
        <w:rPr>
          <w:rFonts w:ascii="Book Antiqua" w:eastAsia="SimSun" w:hAnsi="Book Antiqua"/>
          <w:lang w:eastAsia="zh-CN"/>
        </w:rPr>
      </w:pPr>
      <w:r w:rsidRPr="00783AC9">
        <w:rPr>
          <w:rFonts w:ascii="Book Antiqua" w:eastAsia="SimSun" w:hAnsi="Book Antiqua" w:hint="eastAsia"/>
          <w:shd w:val="clear" w:color="auto" w:fill="FFFFFF"/>
          <w:lang w:eastAsia="zh-CN"/>
        </w:rPr>
        <w:t xml:space="preserve">In </w:t>
      </w:r>
      <w:r w:rsidRPr="00783AC9">
        <w:rPr>
          <w:rFonts w:ascii="Book Antiqua" w:hAnsi="Book Antiqua"/>
        </w:rPr>
        <w:t>conclusion</w:t>
      </w:r>
      <w:r w:rsidRPr="00783AC9">
        <w:rPr>
          <w:rFonts w:ascii="Book Antiqua" w:eastAsia="SimSun" w:hAnsi="Book Antiqua" w:hint="eastAsia"/>
          <w:lang w:eastAsia="zh-CN"/>
        </w:rPr>
        <w:t xml:space="preserve">, </w:t>
      </w:r>
      <w:r w:rsidRPr="00783AC9">
        <w:rPr>
          <w:rFonts w:ascii="Book Antiqua" w:hAnsi="Book Antiqua"/>
        </w:rPr>
        <w:t xml:space="preserve">this </w:t>
      </w:r>
      <w:r w:rsidR="00690D41" w:rsidRPr="00783AC9">
        <w:rPr>
          <w:rFonts w:ascii="Book Antiqua" w:hAnsi="Book Antiqua"/>
        </w:rPr>
        <w:t>study reports absence of core genomic mutations associated with IL28B CC polymorphism a</w:t>
      </w:r>
      <w:r w:rsidR="00962C3A" w:rsidRPr="00783AC9">
        <w:rPr>
          <w:rFonts w:ascii="Book Antiqua" w:hAnsi="Book Antiqua"/>
        </w:rPr>
        <w:t xml:space="preserve">s </w:t>
      </w:r>
      <w:r w:rsidR="00690D41" w:rsidRPr="00783AC9">
        <w:rPr>
          <w:rFonts w:ascii="Book Antiqua" w:hAnsi="Book Antiqua"/>
        </w:rPr>
        <w:t xml:space="preserve">prognostic markers for </w:t>
      </w:r>
      <w:r w:rsidR="00962C3A" w:rsidRPr="00783AC9">
        <w:rPr>
          <w:rFonts w:ascii="Book Antiqua" w:hAnsi="Book Antiqua"/>
        </w:rPr>
        <w:t xml:space="preserve">a </w:t>
      </w:r>
      <w:r w:rsidR="00690D41" w:rsidRPr="00783AC9">
        <w:rPr>
          <w:rFonts w:ascii="Book Antiqua" w:hAnsi="Book Antiqua"/>
        </w:rPr>
        <w:t xml:space="preserve">favorable outcome in HCV chronically infected Caucasian patients treated with </w:t>
      </w:r>
      <w:r w:rsidR="00690D41" w:rsidRPr="00783AC9">
        <w:rPr>
          <w:rFonts w:ascii="Book Antiqua" w:hAnsi="Book Antiqua"/>
          <w:bCs/>
        </w:rPr>
        <w:t>interferon-based regimens</w:t>
      </w:r>
      <w:r w:rsidR="00962C3A" w:rsidRPr="00783AC9">
        <w:rPr>
          <w:rFonts w:ascii="Book Antiqua" w:hAnsi="Book Antiqua"/>
        </w:rPr>
        <w:t>. C</w:t>
      </w:r>
      <w:r w:rsidR="00690D41" w:rsidRPr="00783AC9">
        <w:rPr>
          <w:rFonts w:ascii="Book Antiqua" w:hAnsi="Book Antiqua"/>
        </w:rPr>
        <w:t>ore genomic mutations</w:t>
      </w:r>
      <w:r w:rsidR="00690D41" w:rsidRPr="00783AC9">
        <w:rPr>
          <w:rFonts w:ascii="Book Antiqua" w:hAnsi="Book Antiqua"/>
          <w:bCs/>
        </w:rPr>
        <w:t xml:space="preserve"> can be used to tailor treatment and distinguish </w:t>
      </w:r>
      <w:r w:rsidR="00962C3A" w:rsidRPr="00783AC9">
        <w:rPr>
          <w:rFonts w:ascii="Book Antiqua" w:hAnsi="Book Antiqua"/>
          <w:bCs/>
        </w:rPr>
        <w:t xml:space="preserve">between those </w:t>
      </w:r>
      <w:r w:rsidR="00690D41" w:rsidRPr="00783AC9">
        <w:rPr>
          <w:rFonts w:ascii="Book Antiqua" w:hAnsi="Book Antiqua"/>
          <w:bCs/>
        </w:rPr>
        <w:t>patients who can respond to the affordable bi-therapy</w:t>
      </w:r>
      <w:r w:rsidR="00962C3A" w:rsidRPr="00783AC9">
        <w:rPr>
          <w:rFonts w:ascii="Book Antiqua" w:hAnsi="Book Antiqua"/>
          <w:bCs/>
        </w:rPr>
        <w:t xml:space="preserve"> and </w:t>
      </w:r>
      <w:r w:rsidR="00690D41" w:rsidRPr="00783AC9">
        <w:rPr>
          <w:rFonts w:ascii="Book Antiqua" w:hAnsi="Book Antiqua"/>
          <w:bCs/>
        </w:rPr>
        <w:t xml:space="preserve">those who must </w:t>
      </w:r>
      <w:r w:rsidR="00962C3A" w:rsidRPr="00783AC9">
        <w:rPr>
          <w:rFonts w:ascii="Book Antiqua" w:hAnsi="Book Antiqua"/>
          <w:bCs/>
        </w:rPr>
        <w:t xml:space="preserve">be </w:t>
      </w:r>
      <w:r w:rsidR="00690D41" w:rsidRPr="00783AC9">
        <w:rPr>
          <w:rFonts w:ascii="Book Antiqua" w:hAnsi="Book Antiqua"/>
          <w:bCs/>
        </w:rPr>
        <w:t xml:space="preserve">urgently treated with DAAs </w:t>
      </w:r>
      <w:r w:rsidR="00A7037C" w:rsidRPr="00783AC9">
        <w:rPr>
          <w:rFonts w:ascii="Book Antiqua" w:hAnsi="Book Antiqua"/>
          <w:bCs/>
        </w:rPr>
        <w:t>to</w:t>
      </w:r>
      <w:r w:rsidR="00690D41" w:rsidRPr="00783AC9">
        <w:rPr>
          <w:rFonts w:ascii="Book Antiqua" w:hAnsi="Book Antiqua"/>
          <w:bCs/>
        </w:rPr>
        <w:t xml:space="preserve"> prevent evolution towards </w:t>
      </w:r>
      <w:r w:rsidR="00690D41" w:rsidRPr="00783AC9">
        <w:rPr>
          <w:rStyle w:val="Emphasis"/>
          <w:rFonts w:ascii="Book Antiqua" w:hAnsi="Book Antiqua"/>
          <w:bCs/>
          <w:i w:val="0"/>
          <w:iCs/>
          <w:shd w:val="clear" w:color="auto" w:fill="FFFFFF"/>
        </w:rPr>
        <w:t>end-stage liver disease</w:t>
      </w:r>
      <w:r w:rsidR="00690D41" w:rsidRPr="00783AC9">
        <w:rPr>
          <w:rStyle w:val="apple-converted-space"/>
          <w:rFonts w:ascii="Book Antiqua" w:hAnsi="Book Antiqua"/>
          <w:shd w:val="clear" w:color="auto" w:fill="FFFFFF"/>
        </w:rPr>
        <w:t> </w:t>
      </w:r>
      <w:r w:rsidR="00690D41" w:rsidRPr="00783AC9">
        <w:rPr>
          <w:rFonts w:ascii="Book Antiqua" w:hAnsi="Book Antiqua"/>
          <w:shd w:val="clear" w:color="auto" w:fill="FFFFFF"/>
        </w:rPr>
        <w:t>or</w:t>
      </w:r>
      <w:r w:rsidR="00690D41" w:rsidRPr="00783AC9">
        <w:rPr>
          <w:rStyle w:val="apple-converted-space"/>
          <w:rFonts w:ascii="Book Antiqua" w:hAnsi="Book Antiqua"/>
          <w:shd w:val="clear" w:color="auto" w:fill="FFFFFF"/>
        </w:rPr>
        <w:t> </w:t>
      </w:r>
      <w:r w:rsidR="00690D41" w:rsidRPr="00783AC9">
        <w:rPr>
          <w:rStyle w:val="Emphasis"/>
          <w:rFonts w:ascii="Book Antiqua" w:hAnsi="Book Antiqua"/>
          <w:bCs/>
          <w:i w:val="0"/>
          <w:iCs/>
          <w:shd w:val="clear" w:color="auto" w:fill="FFFFFF"/>
        </w:rPr>
        <w:t>HCC</w:t>
      </w:r>
      <w:r w:rsidR="00690D41" w:rsidRPr="00783AC9">
        <w:rPr>
          <w:rFonts w:ascii="Book Antiqua" w:hAnsi="Book Antiqua"/>
        </w:rPr>
        <w:t xml:space="preserve">. </w:t>
      </w:r>
    </w:p>
    <w:p w14:paraId="47589DE3" w14:textId="77777777" w:rsidR="00E21C84" w:rsidRPr="00E21C84" w:rsidRDefault="00E21C84" w:rsidP="00C42673">
      <w:pPr>
        <w:shd w:val="clear" w:color="auto" w:fill="FFFFFF"/>
        <w:adjustRightInd w:val="0"/>
        <w:snapToGrid w:val="0"/>
        <w:spacing w:line="360" w:lineRule="auto"/>
        <w:ind w:firstLineChars="100" w:firstLine="240"/>
        <w:jc w:val="both"/>
        <w:rPr>
          <w:rFonts w:ascii="Book Antiqua" w:eastAsia="SimSun" w:hAnsi="Book Antiqua"/>
          <w:lang w:eastAsia="zh-CN"/>
        </w:rPr>
      </w:pPr>
    </w:p>
    <w:p w14:paraId="014E8FF7" w14:textId="0B6ADFC0" w:rsidR="00E21C84" w:rsidRDefault="00E21C84" w:rsidP="00E21C84">
      <w:pPr>
        <w:adjustRightInd w:val="0"/>
        <w:snapToGrid w:val="0"/>
        <w:spacing w:line="360" w:lineRule="auto"/>
        <w:jc w:val="both"/>
        <w:rPr>
          <w:rFonts w:ascii="Book Antiqua" w:eastAsia="SimSun" w:hAnsi="Book Antiqua"/>
          <w:b/>
          <w:lang w:val="ro-RO" w:eastAsia="zh-CN"/>
        </w:rPr>
      </w:pPr>
      <w:r w:rsidRPr="00E21C84">
        <w:rPr>
          <w:rFonts w:ascii="Book Antiqua" w:eastAsia="SimSun" w:hAnsi="Book Antiqua"/>
          <w:b/>
          <w:lang w:val="ro-RO" w:eastAsia="zh-CN"/>
        </w:rPr>
        <w:t xml:space="preserve">ACKNOWLEDGMENTS </w:t>
      </w:r>
    </w:p>
    <w:p w14:paraId="28A116C7" w14:textId="3DF5A0C4" w:rsidR="00E21C84" w:rsidRPr="00783AC9" w:rsidRDefault="00E21C84" w:rsidP="00E21C84">
      <w:pPr>
        <w:adjustRightInd w:val="0"/>
        <w:snapToGrid w:val="0"/>
        <w:spacing w:line="360" w:lineRule="auto"/>
        <w:jc w:val="both"/>
        <w:rPr>
          <w:rFonts w:ascii="Book Antiqua" w:eastAsia="SimSun" w:hAnsi="Book Antiqua"/>
          <w:b/>
          <w:lang w:val="ro-RO" w:eastAsia="zh-CN"/>
        </w:rPr>
      </w:pPr>
      <w:r w:rsidRPr="00783AC9">
        <w:rPr>
          <w:rFonts w:ascii="Book Antiqua" w:hAnsi="Book Antiqua"/>
          <w:b/>
          <w:lang w:val="ro-RO"/>
        </w:rPr>
        <w:t>H</w:t>
      </w:r>
      <w:r w:rsidRPr="00783AC9">
        <w:rPr>
          <w:rFonts w:ascii="Book Antiqua" w:eastAsia="SimSun" w:hAnsi="Book Antiqua" w:hint="eastAsia"/>
          <w:b/>
          <w:lang w:val="ro-RO" w:eastAsia="zh-CN"/>
        </w:rPr>
        <w:t>ep</w:t>
      </w:r>
      <w:r w:rsidRPr="00783AC9">
        <w:rPr>
          <w:rFonts w:ascii="Book Antiqua" w:hAnsi="Book Antiqua"/>
          <w:b/>
          <w:lang w:val="ro-RO"/>
        </w:rPr>
        <w:t>G</w:t>
      </w:r>
      <w:r w:rsidRPr="00783AC9">
        <w:rPr>
          <w:rFonts w:ascii="Book Antiqua" w:eastAsia="SimSun" w:hAnsi="Book Antiqua" w:hint="eastAsia"/>
          <w:b/>
          <w:lang w:val="ro-RO" w:eastAsia="zh-CN"/>
        </w:rPr>
        <w:t>en</w:t>
      </w:r>
      <w:r w:rsidRPr="00783AC9">
        <w:rPr>
          <w:rFonts w:ascii="Book Antiqua" w:hAnsi="Book Antiqua"/>
          <w:b/>
          <w:lang w:val="ro-RO"/>
        </w:rPr>
        <w:t xml:space="preserve"> </w:t>
      </w:r>
      <w:r w:rsidRPr="00783AC9">
        <w:rPr>
          <w:rFonts w:ascii="Book Antiqua" w:hAnsi="Book Antiqua"/>
          <w:b/>
          <w:bCs/>
          <w:lang w:val="ro-RO"/>
        </w:rPr>
        <w:t>88/2012</w:t>
      </w:r>
      <w:r w:rsidRPr="00783AC9">
        <w:rPr>
          <w:rFonts w:ascii="Book Antiqua" w:eastAsia="SimSun" w:hAnsi="Book Antiqua" w:hint="eastAsia"/>
          <w:b/>
          <w:bCs/>
          <w:lang w:val="ro-RO" w:eastAsia="zh-CN"/>
        </w:rPr>
        <w:t xml:space="preserve"> </w:t>
      </w:r>
      <w:r w:rsidRPr="00783AC9">
        <w:rPr>
          <w:rFonts w:ascii="Book Antiqua" w:hAnsi="Book Antiqua"/>
          <w:b/>
          <w:lang w:val="ro-RO"/>
        </w:rPr>
        <w:t xml:space="preserve">Project Team: </w:t>
      </w:r>
      <w:r w:rsidRPr="00783AC9">
        <w:rPr>
          <w:rFonts w:ascii="Book Antiqua" w:hAnsi="Book Antiqua"/>
          <w:lang w:val="ro-RO"/>
        </w:rPr>
        <w:t>Cantacuzino National Institute for Research and Development in Microbiology and Immunology: Maria Condei; Monica Straut; Codruta Usein; Mihaela Oprea</w:t>
      </w:r>
      <w:r w:rsidRPr="00783AC9">
        <w:rPr>
          <w:rFonts w:ascii="Book Antiqua" w:eastAsia="SimSun" w:hAnsi="Book Antiqua" w:hint="eastAsia"/>
          <w:lang w:val="ro-RO" w:eastAsia="zh-CN"/>
        </w:rPr>
        <w:t xml:space="preserve">; </w:t>
      </w:r>
      <w:r w:rsidRPr="00783AC9">
        <w:rPr>
          <w:rFonts w:ascii="Book Antiqua" w:hAnsi="Book Antiqua"/>
          <w:lang w:val="ro-RO"/>
        </w:rPr>
        <w:t>“Victor Babeş” Clinic of Infectious and Tropical Diseases, Bucharest; Prof. Petre Iacob Calistru; Alma Kosa; Gratiela Tardei; Claudia Leulescu; Angelica Nour; George Gherlan; Gh. Voiculescu; Simona Cazacu</w:t>
      </w:r>
      <w:r w:rsidRPr="00783AC9">
        <w:rPr>
          <w:rFonts w:ascii="Book Antiqua" w:eastAsia="SimSun" w:hAnsi="Book Antiqua" w:hint="eastAsia"/>
          <w:lang w:val="ro-RO" w:eastAsia="zh-CN"/>
        </w:rPr>
        <w:t xml:space="preserve">; </w:t>
      </w:r>
      <w:r w:rsidRPr="00783AC9">
        <w:rPr>
          <w:rFonts w:ascii="Book Antiqua" w:hAnsi="Book Antiqua"/>
          <w:lang w:val="ro-RO"/>
        </w:rPr>
        <w:t xml:space="preserve">Fundeni Clinical Institute: Mihai Voiculescu, Elena Rusu; Monica Ecobici; Laurentiu Micu; Diana Zilisteanu; Camelia Achim; Andreea Radasan; Mirela Miu; Emilia Grigore; Georgia </w:t>
      </w:r>
      <w:r w:rsidRPr="00783AC9">
        <w:rPr>
          <w:rFonts w:ascii="Book Antiqua" w:hAnsi="Book Antiqua"/>
          <w:lang w:val="ro-RO"/>
        </w:rPr>
        <w:lastRenderedPageBreak/>
        <w:t>Micu; Laura Panaiteanu; Paula Dragoescu</w:t>
      </w:r>
      <w:r w:rsidRPr="00783AC9">
        <w:rPr>
          <w:rFonts w:ascii="Book Antiqua" w:eastAsia="SimSun" w:hAnsi="Book Antiqua" w:hint="eastAsia"/>
          <w:lang w:val="ro-RO" w:eastAsia="zh-CN"/>
        </w:rPr>
        <w:t xml:space="preserve">; </w:t>
      </w:r>
      <w:r w:rsidRPr="00783AC9">
        <w:rPr>
          <w:rFonts w:ascii="Book Antiqua" w:hAnsi="Book Antiqua"/>
          <w:lang w:val="ro-RO"/>
        </w:rPr>
        <w:t>"St. Nicolau" Institute of Virology, Carmen Diaconu; Aura Temereanca; Claudia Dita; Petruta Mihaila</w:t>
      </w:r>
      <w:r w:rsidRPr="00783AC9">
        <w:rPr>
          <w:rFonts w:ascii="Book Antiqua" w:eastAsia="SimSun" w:hAnsi="Book Antiqua" w:hint="eastAsia"/>
          <w:lang w:val="ro-RO" w:eastAsia="zh-CN"/>
        </w:rPr>
        <w:t xml:space="preserve">; </w:t>
      </w:r>
      <w:r w:rsidRPr="00783AC9">
        <w:rPr>
          <w:rFonts w:ascii="Book Antiqua" w:hAnsi="Book Antiqua"/>
          <w:lang w:val="ro-RO"/>
        </w:rPr>
        <w:t>Personal Genetics: Georgeta Cardos; Bogdanka Militescu; Petruta Gurban; Antonie Edu; Gabriela Bucur; Cristina Ionescu; Pompilia Apostol; Vladimir Celmare; Sonia Spandole; Eugen Radu.</w:t>
      </w:r>
    </w:p>
    <w:p w14:paraId="509DD646" w14:textId="77777777" w:rsidR="00690D41" w:rsidRPr="00E21C84" w:rsidRDefault="00690D41" w:rsidP="006E2A80">
      <w:pPr>
        <w:adjustRightInd w:val="0"/>
        <w:snapToGrid w:val="0"/>
        <w:spacing w:line="360" w:lineRule="auto"/>
        <w:jc w:val="both"/>
        <w:rPr>
          <w:rFonts w:ascii="Book Antiqua" w:eastAsia="SimSun" w:hAnsi="Book Antiqua"/>
          <w:lang w:val="ro-RO" w:eastAsia="zh-CN"/>
        </w:rPr>
      </w:pPr>
    </w:p>
    <w:tbl>
      <w:tblPr>
        <w:tblW w:w="10008" w:type="dxa"/>
        <w:tblLook w:val="00A0" w:firstRow="1" w:lastRow="0" w:firstColumn="1" w:lastColumn="0" w:noHBand="0" w:noVBand="0"/>
      </w:tblPr>
      <w:tblGrid>
        <w:gridCol w:w="10008"/>
      </w:tblGrid>
      <w:tr w:rsidR="00690D41" w:rsidRPr="00783AC9" w14:paraId="3166BA84" w14:textId="77777777" w:rsidTr="00974AA2">
        <w:trPr>
          <w:trHeight w:val="8239"/>
        </w:trPr>
        <w:tc>
          <w:tcPr>
            <w:tcW w:w="10008" w:type="dxa"/>
          </w:tcPr>
          <w:p w14:paraId="523225FA" w14:textId="77777777" w:rsidR="00690D41" w:rsidRPr="00783AC9" w:rsidRDefault="00690D41" w:rsidP="006E2A80">
            <w:pPr>
              <w:tabs>
                <w:tab w:val="left" w:pos="4680"/>
              </w:tabs>
              <w:autoSpaceDE w:val="0"/>
              <w:autoSpaceDN w:val="0"/>
              <w:adjustRightInd w:val="0"/>
              <w:snapToGrid w:val="0"/>
              <w:spacing w:line="360" w:lineRule="auto"/>
              <w:jc w:val="both"/>
              <w:rPr>
                <w:rFonts w:ascii="Book Antiqua" w:hAnsi="Book Antiqua"/>
                <w:b/>
                <w:bCs/>
              </w:rPr>
            </w:pPr>
            <w:bookmarkStart w:id="299" w:name="OLE_LINK685"/>
            <w:bookmarkStart w:id="300" w:name="OLE_LINK849"/>
            <w:bookmarkStart w:id="301" w:name="OLE_LINK936"/>
            <w:bookmarkStart w:id="302" w:name="OLE_LINK937"/>
            <w:bookmarkStart w:id="303" w:name="OLE_LINK938"/>
            <w:bookmarkStart w:id="304" w:name="OLE_LINK939"/>
            <w:bookmarkStart w:id="305" w:name="OLE_LINK940"/>
            <w:bookmarkStart w:id="306" w:name="OLE_LINK941"/>
            <w:bookmarkStart w:id="307" w:name="OLE_LINK1153"/>
            <w:bookmarkStart w:id="308" w:name="OLE_LINK1001"/>
            <w:bookmarkStart w:id="309" w:name="OLE_LINK1166"/>
            <w:bookmarkStart w:id="310" w:name="OLE_LINK1167"/>
            <w:bookmarkStart w:id="311" w:name="OLE_LINK1233"/>
            <w:bookmarkStart w:id="312" w:name="OLE_LINK1234"/>
            <w:bookmarkStart w:id="313" w:name="OLE_LINK1253"/>
            <w:bookmarkStart w:id="314" w:name="OLE_LINK1275"/>
            <w:bookmarkStart w:id="315" w:name="OLE_LINK1345"/>
            <w:bookmarkStart w:id="316" w:name="OLE_LINK1067"/>
            <w:bookmarkStart w:id="317" w:name="OLE_LINK1069"/>
            <w:bookmarkStart w:id="318" w:name="OLE_LINK1557"/>
            <w:bookmarkStart w:id="319" w:name="OLE_LINK1591"/>
            <w:bookmarkStart w:id="320" w:name="OLE_LINK1592"/>
            <w:bookmarkStart w:id="321" w:name="OLE_LINK1605"/>
            <w:bookmarkStart w:id="322" w:name="OLE_LINK1645"/>
            <w:bookmarkStart w:id="323" w:name="OLE_LINK1659"/>
            <w:bookmarkStart w:id="324" w:name="OLE_LINK1692"/>
            <w:bookmarkStart w:id="325" w:name="OLE_LINK1693"/>
            <w:bookmarkStart w:id="326" w:name="OLE_LINK1702"/>
            <w:bookmarkStart w:id="327" w:name="OLE_LINK1703"/>
            <w:bookmarkStart w:id="328" w:name="OLE_LINK1785"/>
            <w:bookmarkStart w:id="329" w:name="OLE_LINK1806"/>
            <w:bookmarkStart w:id="330" w:name="OLE_LINK1932"/>
            <w:bookmarkStart w:id="331" w:name="OLE_LINK1934"/>
            <w:bookmarkStart w:id="332" w:name="OLE_LINK2037"/>
            <w:bookmarkStart w:id="333" w:name="OLE_LINK2073"/>
            <w:bookmarkStart w:id="334" w:name="OLE_LINK2089"/>
            <w:bookmarkStart w:id="335" w:name="OLE_LINK2172"/>
            <w:bookmarkStart w:id="336" w:name="OLE_LINK2173"/>
            <w:bookmarkStart w:id="337" w:name="OLE_LINK2257"/>
            <w:bookmarkStart w:id="338" w:name="OLE_LINK2534"/>
            <w:bookmarkStart w:id="339" w:name="OLE_LINK2480"/>
            <w:bookmarkStart w:id="340" w:name="OLE_LINK2498"/>
            <w:bookmarkStart w:id="341" w:name="OLE_LINK2500"/>
            <w:bookmarkStart w:id="342" w:name="OLE_LINK2501"/>
            <w:bookmarkStart w:id="343" w:name="OLE_LINK2561"/>
            <w:bookmarkStart w:id="344" w:name="OLE_LINK902"/>
            <w:bookmarkStart w:id="345" w:name="OLE_LINK903"/>
            <w:bookmarkStart w:id="346" w:name="OLE_LINK904"/>
            <w:bookmarkStart w:id="347" w:name="OLE_LINK905"/>
            <w:bookmarkStart w:id="348" w:name="OLE_LINK1827"/>
            <w:bookmarkStart w:id="349" w:name="OLE_LINK1828"/>
            <w:bookmarkStart w:id="350" w:name="OLE_LINK1829"/>
            <w:bookmarkStart w:id="351" w:name="OLE_LINK2351"/>
            <w:bookmarkStart w:id="352" w:name="OLE_LINK2353"/>
            <w:bookmarkStart w:id="353" w:name="OLE_LINK2354"/>
            <w:bookmarkStart w:id="354" w:name="OLE_LINK2355"/>
            <w:bookmarkStart w:id="355" w:name="OLE_LINK481"/>
            <w:bookmarkStart w:id="356" w:name="OLE_LINK482"/>
            <w:bookmarkStart w:id="357" w:name="OLE_LINK808"/>
            <w:bookmarkStart w:id="358" w:name="OLE_LINK996"/>
            <w:bookmarkStart w:id="359" w:name="OLE_LINK1119"/>
            <w:bookmarkStart w:id="360" w:name="OLE_LINK1198"/>
            <w:bookmarkStart w:id="361" w:name="OLE_LINK1317"/>
            <w:bookmarkStart w:id="362" w:name="OLE_LINK1554"/>
            <w:bookmarkStart w:id="363" w:name="OLE_LINK1662"/>
            <w:bookmarkStart w:id="364" w:name="OLE_LINK43"/>
            <w:bookmarkStart w:id="365" w:name="OLE_LINK800"/>
            <w:bookmarkStart w:id="366" w:name="OLE_LINK879"/>
            <w:bookmarkStart w:id="367" w:name="OLE_LINK1027"/>
            <w:bookmarkStart w:id="368" w:name="OLE_LINK137"/>
            <w:bookmarkStart w:id="369" w:name="OLE_LINK242"/>
            <w:bookmarkStart w:id="370" w:name="OLE_LINK464"/>
            <w:bookmarkStart w:id="371" w:name="OLE_LINK714"/>
            <w:bookmarkStart w:id="372" w:name="OLE_LINK792"/>
            <w:bookmarkStart w:id="373" w:name="OLE_LINK1061"/>
            <w:bookmarkStart w:id="374" w:name="OLE_LINK1163"/>
            <w:bookmarkStart w:id="375" w:name="OLE_LINK1265"/>
            <w:bookmarkStart w:id="376" w:name="OLE_LINK513"/>
            <w:bookmarkStart w:id="377" w:name="OLE_LINK1414"/>
            <w:bookmarkStart w:id="378" w:name="OLE_LINK1516"/>
            <w:bookmarkStart w:id="379" w:name="OLE_LINK1694"/>
            <w:bookmarkStart w:id="380" w:name="OLE_LINK1716"/>
            <w:bookmarkStart w:id="381" w:name="OLE_LINK1751"/>
            <w:bookmarkStart w:id="382" w:name="OLE_LINK1758"/>
            <w:bookmarkStart w:id="383" w:name="OLE_LINK1821"/>
            <w:bookmarkStart w:id="384" w:name="OLE_LINK1832"/>
            <w:bookmarkStart w:id="385" w:name="OLE_LINK1853"/>
            <w:bookmarkStart w:id="386" w:name="OLE_LINK1864"/>
            <w:bookmarkStart w:id="387" w:name="OLE_LINK1894"/>
            <w:bookmarkStart w:id="388" w:name="OLE_LINK1918"/>
            <w:bookmarkStart w:id="389" w:name="OLE_LINK1997"/>
            <w:bookmarkStart w:id="390" w:name="OLE_LINK2000"/>
            <w:bookmarkStart w:id="391" w:name="OLE_LINK2013"/>
            <w:bookmarkStart w:id="392" w:name="OLE_LINK2103"/>
            <w:bookmarkStart w:id="393" w:name="OLE_LINK2110"/>
            <w:bookmarkStart w:id="394" w:name="OLE_LINK2190"/>
            <w:bookmarkStart w:id="395" w:name="OLE_LINK2299"/>
            <w:bookmarkStart w:id="396" w:name="OLE_LINK2391"/>
            <w:bookmarkStart w:id="397" w:name="OLE_LINK2418"/>
            <w:bookmarkStart w:id="398" w:name="OLE_LINK2485"/>
            <w:bookmarkStart w:id="399" w:name="OLE_LINK2562"/>
            <w:bookmarkStart w:id="400" w:name="OLE_LINK2570"/>
            <w:bookmarkStart w:id="401" w:name="OLE_LINK2307"/>
            <w:bookmarkStart w:id="402" w:name="OLE_LINK2551"/>
            <w:bookmarkStart w:id="403" w:name="OLE_LINK2592"/>
            <w:bookmarkStart w:id="404" w:name="OLE_LINK2595"/>
            <w:bookmarkStart w:id="405" w:name="OLE_LINK2627"/>
            <w:bookmarkStart w:id="406" w:name="OLE_LINK2654"/>
            <w:bookmarkStart w:id="407" w:name="OLE_LINK2699"/>
            <w:bookmarkStart w:id="408" w:name="OLE_LINK2719"/>
            <w:bookmarkStart w:id="409" w:name="OLE_LINK2727"/>
            <w:bookmarkStart w:id="410" w:name="OLE_LINK2770"/>
            <w:bookmarkStart w:id="411" w:name="OLE_LINK2781"/>
            <w:bookmarkStart w:id="412" w:name="OLE_LINK2729"/>
            <w:bookmarkStart w:id="413" w:name="OLE_LINK2731"/>
            <w:bookmarkStart w:id="414" w:name="OLE_LINK2795"/>
            <w:bookmarkStart w:id="415" w:name="OLE_LINK2816"/>
            <w:bookmarkStart w:id="416" w:name="OLE_LINK2833"/>
            <w:bookmarkStart w:id="417" w:name="OLE_LINK2801"/>
            <w:bookmarkStart w:id="418" w:name="OLE_LINK2850"/>
            <w:bookmarkStart w:id="419" w:name="OLE_LINK2854"/>
            <w:bookmarkStart w:id="420" w:name="OLE_LINK2873"/>
            <w:bookmarkStart w:id="421" w:name="OLE_LINK2874"/>
            <w:bookmarkStart w:id="422" w:name="OLE_LINK2876"/>
            <w:bookmarkStart w:id="423" w:name="OLE_LINK2897"/>
            <w:bookmarkStart w:id="424" w:name="OLE_LINK2922"/>
            <w:bookmarkStart w:id="425" w:name="OLE_LINK2935"/>
            <w:bookmarkStart w:id="426" w:name="OLE_LINK2948"/>
            <w:bookmarkStart w:id="427" w:name="OLE_LINK2950"/>
            <w:bookmarkStart w:id="428" w:name="OLE_LINK2958"/>
            <w:bookmarkStart w:id="429" w:name="OLE_LINK2960"/>
            <w:bookmarkStart w:id="430" w:name="OLE_LINK2980"/>
            <w:bookmarkStart w:id="431" w:name="OLE_LINK2988"/>
            <w:bookmarkStart w:id="432" w:name="OLE_LINK2992"/>
            <w:bookmarkStart w:id="433" w:name="OLE_LINK3023"/>
            <w:bookmarkStart w:id="434" w:name="OLE_LINK3053"/>
            <w:bookmarkStart w:id="435" w:name="OLE_LINK3059"/>
            <w:bookmarkStart w:id="436" w:name="OLE_LINK3063"/>
            <w:bookmarkStart w:id="437" w:name="OLE_LINK3078"/>
            <w:bookmarkStart w:id="438" w:name="OLE_LINK3051"/>
            <w:bookmarkStart w:id="439" w:name="OLE_LINK3080"/>
            <w:bookmarkStart w:id="440" w:name="OLE_LINK3088"/>
            <w:bookmarkStart w:id="441" w:name="OLE_LINK3107"/>
            <w:bookmarkStart w:id="442" w:name="OLE_LINK3082"/>
            <w:bookmarkStart w:id="443" w:name="OLE_LINK3115"/>
            <w:bookmarkStart w:id="444" w:name="OLE_LINK3156"/>
            <w:bookmarkStart w:id="445" w:name="OLE_LINK3184"/>
            <w:bookmarkStart w:id="446" w:name="OLE_LINK3276"/>
            <w:bookmarkStart w:id="447" w:name="OLE_LINK3285"/>
            <w:bookmarkStart w:id="448" w:name="OLE_LINK3290"/>
            <w:bookmarkStart w:id="449" w:name="OLE_LINK3306"/>
            <w:bookmarkStart w:id="450" w:name="OLE_LINK3313"/>
            <w:bookmarkStart w:id="451" w:name="OLE_LINK3318"/>
            <w:bookmarkStart w:id="452" w:name="OLE_LINK3333"/>
            <w:bookmarkStart w:id="453" w:name="OLE_LINK3344"/>
            <w:bookmarkStart w:id="454" w:name="OLE_LINK3359"/>
            <w:bookmarkStart w:id="455" w:name="OLE_LINK3370"/>
            <w:bookmarkStart w:id="456" w:name="OLE_LINK3348"/>
            <w:bookmarkStart w:id="457" w:name="OLE_LINK3353"/>
            <w:bookmarkStart w:id="458" w:name="OLE_LINK3444"/>
            <w:bookmarkStart w:id="459" w:name="OLE_LINK3450"/>
            <w:bookmarkStart w:id="460" w:name="OLE_LINK3466"/>
            <w:bookmarkStart w:id="461" w:name="OLE_LINK3482"/>
            <w:bookmarkStart w:id="462" w:name="OLE_LINK3532"/>
            <w:bookmarkStart w:id="463" w:name="OLE_LINK3536"/>
            <w:bookmarkStart w:id="464" w:name="OLE_LINK3539"/>
            <w:bookmarkStart w:id="465" w:name="OLE_LINK3590"/>
            <w:r w:rsidRPr="00783AC9">
              <w:rPr>
                <w:rFonts w:ascii="Book Antiqua" w:hAnsi="Book Antiqua"/>
                <w:b/>
                <w:bCs/>
              </w:rPr>
              <w:t>COMMENTS</w:t>
            </w:r>
          </w:p>
          <w:p w14:paraId="68E7CCE5" w14:textId="77777777" w:rsidR="00690D41" w:rsidRPr="00783AC9" w:rsidRDefault="00690D41" w:rsidP="006E2A80">
            <w:pPr>
              <w:tabs>
                <w:tab w:val="left" w:pos="4680"/>
              </w:tabs>
              <w:adjustRightInd w:val="0"/>
              <w:snapToGrid w:val="0"/>
              <w:spacing w:line="360" w:lineRule="auto"/>
              <w:jc w:val="both"/>
              <w:rPr>
                <w:rFonts w:ascii="Book Antiqua" w:hAnsi="Book Antiqua"/>
                <w:b/>
                <w:bCs/>
                <w:i/>
              </w:rPr>
            </w:pPr>
            <w:bookmarkStart w:id="466" w:name="OLE_LINK614"/>
            <w:bookmarkStart w:id="467" w:name="OLE_LINK615"/>
            <w:bookmarkStart w:id="468" w:name="OLE_LINK843"/>
            <w:bookmarkStart w:id="469" w:name="OLE_LINK844"/>
            <w:r w:rsidRPr="00783AC9">
              <w:rPr>
                <w:rFonts w:ascii="Book Antiqua" w:hAnsi="Book Antiqua"/>
                <w:b/>
                <w:bCs/>
                <w:i/>
              </w:rPr>
              <w:t>Background</w:t>
            </w:r>
          </w:p>
          <w:bookmarkEnd w:id="466"/>
          <w:bookmarkEnd w:id="467"/>
          <w:p w14:paraId="1FAC6EAB" w14:textId="520EFBD8" w:rsidR="00690D41" w:rsidRPr="00783AC9" w:rsidRDefault="00690D41" w:rsidP="006E2A80">
            <w:pPr>
              <w:tabs>
                <w:tab w:val="left" w:pos="4680"/>
              </w:tabs>
              <w:adjustRightInd w:val="0"/>
              <w:snapToGrid w:val="0"/>
              <w:spacing w:line="360" w:lineRule="auto"/>
              <w:jc w:val="both"/>
              <w:rPr>
                <w:rFonts w:ascii="Book Antiqua" w:hAnsi="Book Antiqua"/>
              </w:rPr>
            </w:pPr>
            <w:r w:rsidRPr="00783AC9">
              <w:rPr>
                <w:rFonts w:ascii="Book Antiqua" w:hAnsi="Book Antiqua"/>
              </w:rPr>
              <w:t>Interferon-free regimens, based on combinations of direct acting antivirals (DAAs) with pan-genotypic activity, have a remarkable efficacy and might transform hepatitis C in</w:t>
            </w:r>
            <w:r w:rsidR="0025330E" w:rsidRPr="00783AC9">
              <w:rPr>
                <w:rFonts w:ascii="Book Antiqua" w:hAnsi="Book Antiqua"/>
              </w:rPr>
              <w:t>to</w:t>
            </w:r>
            <w:r w:rsidRPr="00783AC9">
              <w:rPr>
                <w:rFonts w:ascii="Book Antiqua" w:hAnsi="Book Antiqua"/>
              </w:rPr>
              <w:t xml:space="preserve"> a curable chronic disease. Nevertheless, the high cost of DAAs still precludes the universal replacement of the classic </w:t>
            </w:r>
            <w:r w:rsidR="00A5605F" w:rsidRPr="00783AC9">
              <w:rPr>
                <w:rFonts w:ascii="Book Antiqua" w:hAnsi="Book Antiqua"/>
              </w:rPr>
              <w:t>PEGylated</w:t>
            </w:r>
            <w:r w:rsidRPr="00783AC9">
              <w:rPr>
                <w:rFonts w:ascii="Book Antiqua" w:hAnsi="Book Antiqua"/>
              </w:rPr>
              <w:t>-interferon and ribavirin therapy (PEG-IFN/RBV) that is dependent on a series of host and viral factors. In Asian patients</w:t>
            </w:r>
            <w:r w:rsidR="0025330E" w:rsidRPr="00783AC9">
              <w:rPr>
                <w:rFonts w:ascii="Book Antiqua" w:hAnsi="Book Antiqua"/>
              </w:rPr>
              <w:t>,</w:t>
            </w:r>
            <w:r w:rsidRPr="00783AC9">
              <w:rPr>
                <w:rFonts w:ascii="Book Antiqua" w:hAnsi="Book Antiqua"/>
              </w:rPr>
              <w:t xml:space="preserve"> a newly described viral factor influencing the </w:t>
            </w:r>
            <w:r w:rsidR="0025330E" w:rsidRPr="00783AC9">
              <w:rPr>
                <w:rFonts w:ascii="Book Antiqua" w:hAnsi="Book Antiqua"/>
              </w:rPr>
              <w:t xml:space="preserve">outcome of </w:t>
            </w:r>
            <w:r w:rsidRPr="00783AC9">
              <w:rPr>
                <w:rFonts w:ascii="Book Antiqua" w:hAnsi="Book Antiqua"/>
              </w:rPr>
              <w:t>bi</w:t>
            </w:r>
            <w:r w:rsidR="0025330E" w:rsidRPr="00783AC9">
              <w:rPr>
                <w:rFonts w:ascii="Book Antiqua" w:hAnsi="Book Antiqua"/>
              </w:rPr>
              <w:t>-</w:t>
            </w:r>
            <w:r w:rsidRPr="00783AC9">
              <w:rPr>
                <w:rFonts w:ascii="Book Antiqua" w:hAnsi="Book Antiqua"/>
              </w:rPr>
              <w:t xml:space="preserve">therapy </w:t>
            </w:r>
            <w:r w:rsidR="0025330E" w:rsidRPr="00783AC9">
              <w:rPr>
                <w:rFonts w:ascii="Book Antiqua" w:hAnsi="Book Antiqua"/>
              </w:rPr>
              <w:t xml:space="preserve">treatment </w:t>
            </w:r>
            <w:r w:rsidRPr="00783AC9">
              <w:rPr>
                <w:rFonts w:ascii="Book Antiqua" w:hAnsi="Book Antiqua"/>
              </w:rPr>
              <w:t xml:space="preserve">is represented by amino acid substitutions </w:t>
            </w:r>
            <w:r w:rsidRPr="00783AC9">
              <w:rPr>
                <w:rFonts w:ascii="Book Antiqua" w:hAnsi="Book Antiqua"/>
                <w:lang w:eastAsia="en-US"/>
              </w:rPr>
              <w:t xml:space="preserve">in </w:t>
            </w:r>
            <w:r w:rsidR="00C42673" w:rsidRPr="00783AC9">
              <w:rPr>
                <w:rFonts w:ascii="Book Antiqua" w:hAnsi="Book Antiqua"/>
                <w:lang w:eastAsia="en-US"/>
              </w:rPr>
              <w:t xml:space="preserve">hepatitis C virus (HCV) </w:t>
            </w:r>
            <w:r w:rsidRPr="00783AC9">
              <w:rPr>
                <w:rFonts w:ascii="Book Antiqua" w:hAnsi="Book Antiqua"/>
                <w:lang w:eastAsia="en-US"/>
              </w:rPr>
              <w:t>core protein positions 70 and 91</w:t>
            </w:r>
            <w:r w:rsidRPr="00783AC9">
              <w:rPr>
                <w:rFonts w:ascii="Book Antiqua" w:hAnsi="Book Antiqua"/>
              </w:rPr>
              <w:t>.</w:t>
            </w:r>
          </w:p>
          <w:p w14:paraId="351E6B2A" w14:textId="77777777" w:rsidR="00690D41" w:rsidRPr="00783AC9" w:rsidRDefault="00690D41" w:rsidP="006E2A80">
            <w:pPr>
              <w:tabs>
                <w:tab w:val="left" w:pos="4680"/>
              </w:tabs>
              <w:adjustRightInd w:val="0"/>
              <w:snapToGrid w:val="0"/>
              <w:spacing w:line="360" w:lineRule="auto"/>
              <w:jc w:val="both"/>
              <w:rPr>
                <w:rFonts w:ascii="Book Antiqua" w:hAnsi="Book Antiqua"/>
                <w:b/>
                <w:bCs/>
                <w:i/>
              </w:rPr>
            </w:pPr>
          </w:p>
          <w:p w14:paraId="6B020A50" w14:textId="77777777" w:rsidR="00690D41" w:rsidRPr="00783AC9" w:rsidRDefault="00690D41" w:rsidP="006E2A80">
            <w:pPr>
              <w:tabs>
                <w:tab w:val="left" w:pos="4680"/>
              </w:tabs>
              <w:adjustRightInd w:val="0"/>
              <w:snapToGrid w:val="0"/>
              <w:spacing w:line="360" w:lineRule="auto"/>
              <w:jc w:val="both"/>
              <w:rPr>
                <w:rFonts w:ascii="Book Antiqua" w:hAnsi="Book Antiqua"/>
                <w:b/>
                <w:bCs/>
                <w:i/>
              </w:rPr>
            </w:pPr>
            <w:r w:rsidRPr="00783AC9">
              <w:rPr>
                <w:rFonts w:ascii="Book Antiqua" w:hAnsi="Book Antiqua"/>
                <w:b/>
                <w:bCs/>
                <w:i/>
              </w:rPr>
              <w:t>Research frontiers</w:t>
            </w:r>
          </w:p>
          <w:p w14:paraId="48529A05" w14:textId="4EAA6E30" w:rsidR="00690D41" w:rsidRPr="00783AC9" w:rsidRDefault="00690D41" w:rsidP="006E2A80">
            <w:pPr>
              <w:tabs>
                <w:tab w:val="left" w:pos="4680"/>
              </w:tabs>
              <w:adjustRightInd w:val="0"/>
              <w:snapToGrid w:val="0"/>
              <w:spacing w:line="360" w:lineRule="auto"/>
              <w:jc w:val="both"/>
              <w:rPr>
                <w:rFonts w:ascii="Book Antiqua" w:hAnsi="Book Antiqua"/>
              </w:rPr>
            </w:pPr>
            <w:r w:rsidRPr="00783AC9">
              <w:rPr>
                <w:rFonts w:ascii="Book Antiqua" w:hAnsi="Book Antiqua"/>
              </w:rPr>
              <w:t xml:space="preserve">There </w:t>
            </w:r>
            <w:r w:rsidR="0025330E" w:rsidRPr="00783AC9">
              <w:rPr>
                <w:rFonts w:ascii="Book Antiqua" w:hAnsi="Book Antiqua"/>
              </w:rPr>
              <w:t>is</w:t>
            </w:r>
            <w:r w:rsidRPr="00783AC9">
              <w:rPr>
                <w:rFonts w:ascii="Book Antiqua" w:hAnsi="Book Antiqua"/>
              </w:rPr>
              <w:t xml:space="preserve"> very scarce information on the presence and significance of HCV core substitutions in Caucasian population</w:t>
            </w:r>
            <w:r w:rsidR="0025330E" w:rsidRPr="00783AC9">
              <w:rPr>
                <w:rFonts w:ascii="Book Antiqua" w:hAnsi="Book Antiqua"/>
              </w:rPr>
              <w:t>s</w:t>
            </w:r>
            <w:r w:rsidRPr="00783AC9">
              <w:rPr>
                <w:rFonts w:ascii="Book Antiqua" w:hAnsi="Book Antiqua"/>
              </w:rPr>
              <w:t xml:space="preserve">. Nevertheless, a number of studies have indicated that amino acid substitutions in </w:t>
            </w:r>
            <w:r w:rsidR="0025330E" w:rsidRPr="00783AC9">
              <w:rPr>
                <w:rFonts w:ascii="Book Antiqua" w:hAnsi="Book Antiqua"/>
              </w:rPr>
              <w:t xml:space="preserve">the </w:t>
            </w:r>
            <w:r w:rsidRPr="00783AC9">
              <w:rPr>
                <w:rFonts w:ascii="Book Antiqua" w:hAnsi="Book Antiqua"/>
              </w:rPr>
              <w:t>core protein play an important role in the very early d</w:t>
            </w:r>
            <w:r w:rsidR="0025330E" w:rsidRPr="00783AC9">
              <w:rPr>
                <w:rFonts w:ascii="Book Antiqua" w:hAnsi="Book Antiqua"/>
              </w:rPr>
              <w:t>y</w:t>
            </w:r>
            <w:r w:rsidRPr="00783AC9">
              <w:rPr>
                <w:rFonts w:ascii="Book Antiqua" w:hAnsi="Book Antiqua"/>
              </w:rPr>
              <w:t>namic</w:t>
            </w:r>
            <w:r w:rsidR="0025330E" w:rsidRPr="00783AC9">
              <w:rPr>
                <w:rFonts w:ascii="Book Antiqua" w:hAnsi="Book Antiqua"/>
              </w:rPr>
              <w:t>s</w:t>
            </w:r>
            <w:r w:rsidRPr="00783AC9">
              <w:rPr>
                <w:rFonts w:ascii="Book Antiqua" w:hAnsi="Book Antiqua"/>
              </w:rPr>
              <w:t xml:space="preserve"> of viral replication during bi</w:t>
            </w:r>
            <w:r w:rsidR="0074097F" w:rsidRPr="00783AC9">
              <w:rPr>
                <w:rFonts w:ascii="Book Antiqua" w:hAnsi="Book Antiqua"/>
              </w:rPr>
              <w:t>-</w:t>
            </w:r>
            <w:r w:rsidRPr="00783AC9">
              <w:rPr>
                <w:rFonts w:ascii="Book Antiqua" w:hAnsi="Book Antiqua"/>
              </w:rPr>
              <w:t>therapy and triple therapy of chronic hepatitis C as well as in the evolution toward hepatocellular carcinoma.</w:t>
            </w:r>
          </w:p>
          <w:p w14:paraId="23EB8E81" w14:textId="77777777" w:rsidR="00690D41" w:rsidRPr="00783AC9" w:rsidRDefault="00690D41" w:rsidP="006E2A80">
            <w:pPr>
              <w:tabs>
                <w:tab w:val="left" w:pos="4680"/>
              </w:tabs>
              <w:adjustRightInd w:val="0"/>
              <w:snapToGrid w:val="0"/>
              <w:spacing w:line="360" w:lineRule="auto"/>
              <w:jc w:val="both"/>
              <w:rPr>
                <w:rFonts w:ascii="Book Antiqua" w:hAnsi="Book Antiqua"/>
                <w:b/>
                <w:bCs/>
                <w:i/>
              </w:rPr>
            </w:pPr>
          </w:p>
          <w:p w14:paraId="1EC6B8CB" w14:textId="77777777" w:rsidR="00690D41" w:rsidRPr="00783AC9" w:rsidRDefault="00690D41" w:rsidP="006E2A80">
            <w:pPr>
              <w:tabs>
                <w:tab w:val="left" w:pos="4680"/>
              </w:tabs>
              <w:adjustRightInd w:val="0"/>
              <w:snapToGrid w:val="0"/>
              <w:spacing w:line="360" w:lineRule="auto"/>
              <w:jc w:val="both"/>
              <w:rPr>
                <w:rFonts w:ascii="Book Antiqua" w:hAnsi="Book Antiqua"/>
                <w:i/>
              </w:rPr>
            </w:pPr>
            <w:r w:rsidRPr="00783AC9">
              <w:rPr>
                <w:rFonts w:ascii="Book Antiqua" w:hAnsi="Book Antiqua"/>
                <w:b/>
                <w:bCs/>
                <w:i/>
              </w:rPr>
              <w:t>Innovations and breakthroughs</w:t>
            </w:r>
          </w:p>
          <w:p w14:paraId="48ABF3A0" w14:textId="2D1D1A58" w:rsidR="00690D41" w:rsidRPr="00783AC9" w:rsidRDefault="00690D41" w:rsidP="006E2A80">
            <w:pPr>
              <w:tabs>
                <w:tab w:val="left" w:pos="4680"/>
              </w:tabs>
              <w:adjustRightInd w:val="0"/>
              <w:snapToGrid w:val="0"/>
              <w:spacing w:line="360" w:lineRule="auto"/>
              <w:jc w:val="both"/>
              <w:rPr>
                <w:rFonts w:ascii="Book Antiqua" w:hAnsi="Book Antiqua"/>
                <w:shd w:val="clear" w:color="auto" w:fill="FFFFFF"/>
              </w:rPr>
            </w:pPr>
            <w:r w:rsidRPr="00783AC9">
              <w:rPr>
                <w:rFonts w:ascii="Book Antiqua" w:hAnsi="Book Antiqua"/>
              </w:rPr>
              <w:t xml:space="preserve">This is one of the first studies </w:t>
            </w:r>
            <w:r w:rsidRPr="00783AC9">
              <w:rPr>
                <w:rFonts w:ascii="Book Antiqua" w:hAnsi="Book Antiqua"/>
                <w:shd w:val="clear" w:color="auto" w:fill="FFFFFF"/>
              </w:rPr>
              <w:t xml:space="preserve">confirming that HCV core substitutions are not specific to the Asian population, being also found in Caucasian patients. Moreover, it demonstrates that </w:t>
            </w:r>
            <w:r w:rsidRPr="00783AC9">
              <w:rPr>
                <w:rFonts w:ascii="Book Antiqua" w:hAnsi="Book Antiqua"/>
              </w:rPr>
              <w:t>absence of core genomic mutations,</w:t>
            </w:r>
            <w:r w:rsidRPr="00783AC9">
              <w:rPr>
                <w:rFonts w:ascii="Book Antiqua" w:hAnsi="Book Antiqua"/>
                <w:shd w:val="clear" w:color="auto" w:fill="FFFFFF"/>
              </w:rPr>
              <w:t xml:space="preserve"> together with young age and IL28B CC genotype</w:t>
            </w:r>
            <w:r w:rsidR="0025330E" w:rsidRPr="00783AC9">
              <w:rPr>
                <w:rFonts w:ascii="Book Antiqua" w:hAnsi="Book Antiqua"/>
                <w:shd w:val="clear" w:color="auto" w:fill="FFFFFF"/>
              </w:rPr>
              <w:t>,</w:t>
            </w:r>
            <w:r w:rsidRPr="00783AC9">
              <w:rPr>
                <w:rFonts w:ascii="Book Antiqua" w:hAnsi="Book Antiqua"/>
              </w:rPr>
              <w:t xml:space="preserve"> </w:t>
            </w:r>
            <w:r w:rsidR="0025330E" w:rsidRPr="00783AC9">
              <w:rPr>
                <w:rFonts w:ascii="Book Antiqua" w:hAnsi="Book Antiqua"/>
              </w:rPr>
              <w:t>is a</w:t>
            </w:r>
            <w:r w:rsidRPr="00783AC9">
              <w:rPr>
                <w:rFonts w:ascii="Book Antiqua" w:hAnsi="Book Antiqua"/>
              </w:rPr>
              <w:t xml:space="preserve"> prognostic marker fo</w:t>
            </w:r>
            <w:r w:rsidR="0025330E" w:rsidRPr="00783AC9">
              <w:rPr>
                <w:rFonts w:ascii="Book Antiqua" w:hAnsi="Book Antiqua"/>
              </w:rPr>
              <w:t>r</w:t>
            </w:r>
            <w:r w:rsidRPr="00783AC9">
              <w:rPr>
                <w:rFonts w:ascii="Book Antiqua" w:hAnsi="Book Antiqua"/>
              </w:rPr>
              <w:t xml:space="preserve"> favorabl</w:t>
            </w:r>
            <w:r w:rsidR="00181710" w:rsidRPr="00783AC9">
              <w:rPr>
                <w:rFonts w:ascii="Book Antiqua" w:hAnsi="Book Antiqua"/>
              </w:rPr>
              <w:t>e</w:t>
            </w:r>
            <w:r w:rsidRPr="00783AC9">
              <w:rPr>
                <w:rFonts w:ascii="Book Antiqua" w:hAnsi="Book Antiqua"/>
              </w:rPr>
              <w:t xml:space="preserve"> outcome in chronic HCV-infected Caucasian patients treated with PEG-IFN/RBV</w:t>
            </w:r>
            <w:r w:rsidRPr="00783AC9">
              <w:rPr>
                <w:rFonts w:ascii="Book Antiqua" w:hAnsi="Book Antiqua"/>
                <w:shd w:val="clear" w:color="auto" w:fill="FFFFFF"/>
              </w:rPr>
              <w:t xml:space="preserve">. </w:t>
            </w:r>
          </w:p>
          <w:p w14:paraId="07AE1D97" w14:textId="77777777" w:rsidR="00690D41" w:rsidRPr="00783AC9" w:rsidRDefault="00690D41" w:rsidP="006E2A80">
            <w:pPr>
              <w:tabs>
                <w:tab w:val="left" w:pos="4680"/>
              </w:tabs>
              <w:adjustRightInd w:val="0"/>
              <w:snapToGrid w:val="0"/>
              <w:spacing w:line="360" w:lineRule="auto"/>
              <w:jc w:val="both"/>
              <w:rPr>
                <w:rFonts w:ascii="Book Antiqua" w:hAnsi="Book Antiqua"/>
                <w:b/>
                <w:bCs/>
                <w:i/>
              </w:rPr>
            </w:pPr>
            <w:bookmarkStart w:id="470" w:name="OLE_LINK1860"/>
            <w:bookmarkStart w:id="471" w:name="OLE_LINK1861"/>
          </w:p>
          <w:p w14:paraId="3DB1E2E0" w14:textId="77777777" w:rsidR="00690D41" w:rsidRPr="00783AC9" w:rsidRDefault="00690D41" w:rsidP="006E2A80">
            <w:pPr>
              <w:tabs>
                <w:tab w:val="left" w:pos="4680"/>
              </w:tabs>
              <w:adjustRightInd w:val="0"/>
              <w:snapToGrid w:val="0"/>
              <w:spacing w:line="360" w:lineRule="auto"/>
              <w:jc w:val="both"/>
              <w:rPr>
                <w:rFonts w:ascii="Book Antiqua" w:hAnsi="Book Antiqua"/>
                <w:b/>
                <w:bCs/>
                <w:i/>
              </w:rPr>
            </w:pPr>
            <w:r w:rsidRPr="00783AC9">
              <w:rPr>
                <w:rFonts w:ascii="Book Antiqua" w:hAnsi="Book Antiqua"/>
                <w:b/>
                <w:bCs/>
                <w:i/>
              </w:rPr>
              <w:lastRenderedPageBreak/>
              <w:t xml:space="preserve">Applications </w:t>
            </w:r>
          </w:p>
          <w:bookmarkEnd w:id="470"/>
          <w:bookmarkEnd w:id="471"/>
          <w:p w14:paraId="6C598DFA" w14:textId="021645B5" w:rsidR="00690D41" w:rsidRPr="00783AC9" w:rsidRDefault="00690D41" w:rsidP="006E2A80">
            <w:pPr>
              <w:tabs>
                <w:tab w:val="left" w:pos="4680"/>
              </w:tabs>
              <w:adjustRightInd w:val="0"/>
              <w:snapToGrid w:val="0"/>
              <w:spacing w:line="360" w:lineRule="auto"/>
              <w:jc w:val="both"/>
              <w:rPr>
                <w:rFonts w:ascii="Book Antiqua" w:hAnsi="Book Antiqua"/>
                <w:shd w:val="clear" w:color="auto" w:fill="FFFFFF"/>
              </w:rPr>
            </w:pPr>
            <w:r w:rsidRPr="00783AC9">
              <w:rPr>
                <w:rFonts w:ascii="Book Antiqua" w:hAnsi="Book Antiqua"/>
              </w:rPr>
              <w:t>The research hotspot is the identification of a new viral factor that can help distinguish between patients who can still benefit from the affordable IFN</w:t>
            </w:r>
            <w:r w:rsidR="0025330E" w:rsidRPr="00783AC9">
              <w:rPr>
                <w:rFonts w:ascii="Book Antiqua" w:hAnsi="Book Antiqua"/>
              </w:rPr>
              <w:t>-</w:t>
            </w:r>
            <w:r w:rsidRPr="00783AC9">
              <w:rPr>
                <w:rFonts w:ascii="Book Antiqua" w:hAnsi="Book Antiqua"/>
              </w:rPr>
              <w:t>based</w:t>
            </w:r>
            <w:r w:rsidR="0025330E" w:rsidRPr="00783AC9">
              <w:rPr>
                <w:rFonts w:ascii="Book Antiqua" w:hAnsi="Book Antiqua"/>
              </w:rPr>
              <w:t xml:space="preserve"> </w:t>
            </w:r>
            <w:r w:rsidRPr="00783AC9">
              <w:rPr>
                <w:rFonts w:ascii="Book Antiqua" w:hAnsi="Book Antiqua"/>
              </w:rPr>
              <w:t xml:space="preserve">therapy from those who must be urgently treated with DAAs to prevent the evolution towards </w:t>
            </w:r>
            <w:r w:rsidRPr="00783AC9">
              <w:rPr>
                <w:rStyle w:val="Emphasis"/>
                <w:rFonts w:ascii="Book Antiqua" w:hAnsi="Book Antiqua"/>
                <w:bCs/>
                <w:i w:val="0"/>
                <w:iCs/>
                <w:shd w:val="clear" w:color="auto" w:fill="FFFFFF"/>
              </w:rPr>
              <w:t>end-stage liver disease</w:t>
            </w:r>
            <w:r w:rsidRPr="00783AC9">
              <w:rPr>
                <w:rFonts w:ascii="Book Antiqua" w:hAnsi="Book Antiqua"/>
                <w:shd w:val="clear" w:color="auto" w:fill="FFFFFF"/>
              </w:rPr>
              <w:t>. This is an important practical instrument in countries with developing economies that cannot afford universal introduction of DAA</w:t>
            </w:r>
            <w:r w:rsidR="00181710" w:rsidRPr="00783AC9">
              <w:rPr>
                <w:rFonts w:ascii="Book Antiqua" w:hAnsi="Book Antiqua"/>
                <w:shd w:val="clear" w:color="auto" w:fill="FFFFFF"/>
              </w:rPr>
              <w:t xml:space="preserve"> because it can</w:t>
            </w:r>
            <w:r w:rsidRPr="00783AC9">
              <w:rPr>
                <w:rFonts w:ascii="Book Antiqua" w:hAnsi="Book Antiqua"/>
                <w:shd w:val="clear" w:color="auto" w:fill="FFFFFF"/>
              </w:rPr>
              <w:t xml:space="preserve"> </w:t>
            </w:r>
            <w:r w:rsidR="00181710" w:rsidRPr="00783AC9">
              <w:rPr>
                <w:rFonts w:ascii="Book Antiqua" w:hAnsi="Book Antiqua"/>
                <w:shd w:val="clear" w:color="auto" w:fill="FFFFFF"/>
              </w:rPr>
              <w:t>facilitate the</w:t>
            </w:r>
            <w:r w:rsidRPr="00783AC9">
              <w:rPr>
                <w:rFonts w:ascii="Book Antiqua" w:hAnsi="Book Antiqua"/>
                <w:shd w:val="clear" w:color="auto" w:fill="FFFFFF"/>
              </w:rPr>
              <w:t xml:space="preserve"> prioritization of</w:t>
            </w:r>
            <w:r w:rsidR="00A524EC" w:rsidRPr="00783AC9">
              <w:rPr>
                <w:rFonts w:ascii="Book Antiqua" w:hAnsi="Book Antiqua"/>
                <w:shd w:val="clear" w:color="auto" w:fill="FFFFFF"/>
              </w:rPr>
              <w:t xml:space="preserve"> patients who </w:t>
            </w:r>
            <w:r w:rsidRPr="00783AC9">
              <w:rPr>
                <w:rFonts w:ascii="Book Antiqua" w:hAnsi="Book Antiqua"/>
                <w:shd w:val="clear" w:color="auto" w:fill="FFFFFF"/>
              </w:rPr>
              <w:t xml:space="preserve">will benefit from less expensive therapeutic regimens. </w:t>
            </w:r>
            <w:r w:rsidRPr="00783AC9">
              <w:rPr>
                <w:rFonts w:ascii="Book Antiqua" w:hAnsi="Book Antiqua"/>
              </w:rPr>
              <w:t xml:space="preserve">Further application of these results </w:t>
            </w:r>
            <w:r w:rsidR="00181710" w:rsidRPr="00783AC9">
              <w:rPr>
                <w:rFonts w:ascii="Book Antiqua" w:hAnsi="Book Antiqua"/>
              </w:rPr>
              <w:t xml:space="preserve">can be </w:t>
            </w:r>
            <w:r w:rsidRPr="00783AC9">
              <w:rPr>
                <w:rFonts w:ascii="Book Antiqua" w:hAnsi="Book Antiqua"/>
              </w:rPr>
              <w:t>derive</w:t>
            </w:r>
            <w:r w:rsidR="00181710" w:rsidRPr="00783AC9">
              <w:rPr>
                <w:rFonts w:ascii="Book Antiqua" w:hAnsi="Book Antiqua"/>
              </w:rPr>
              <w:t>d</w:t>
            </w:r>
            <w:r w:rsidRPr="00783AC9">
              <w:rPr>
                <w:rFonts w:ascii="Book Antiqua" w:hAnsi="Book Antiqua"/>
              </w:rPr>
              <w:t xml:space="preserve"> from the recently reported role of core substitution in the progression of HCV infection to hepatocellular carcinoma. As long as </w:t>
            </w:r>
            <w:r w:rsidRPr="00783AC9">
              <w:rPr>
                <w:rFonts w:ascii="Book Antiqua" w:hAnsi="Book Antiqua"/>
                <w:shd w:val="clear" w:color="auto" w:fill="FFFFFF"/>
              </w:rPr>
              <w:t>a residual risk for HCC development persists even in patients successfully treated with interferon or with IFN</w:t>
            </w:r>
            <w:r w:rsidR="00181710" w:rsidRPr="00783AC9">
              <w:rPr>
                <w:rFonts w:ascii="Book Antiqua" w:hAnsi="Book Antiqua"/>
                <w:shd w:val="clear" w:color="auto" w:fill="FFFFFF"/>
              </w:rPr>
              <w:t>-</w:t>
            </w:r>
            <w:r w:rsidRPr="00783AC9">
              <w:rPr>
                <w:rFonts w:ascii="Book Antiqua" w:hAnsi="Book Antiqua"/>
                <w:shd w:val="clear" w:color="auto" w:fill="FFFFFF"/>
              </w:rPr>
              <w:t xml:space="preserve">free regimens, the impact of core mutations on the transforming capacity of </w:t>
            </w:r>
            <w:r w:rsidR="00181710" w:rsidRPr="00783AC9">
              <w:rPr>
                <w:rFonts w:ascii="Book Antiqua" w:hAnsi="Book Antiqua"/>
                <w:shd w:val="clear" w:color="auto" w:fill="FFFFFF"/>
              </w:rPr>
              <w:t xml:space="preserve">the </w:t>
            </w:r>
            <w:r w:rsidRPr="00783AC9">
              <w:rPr>
                <w:rFonts w:ascii="Book Antiqua" w:hAnsi="Book Antiqua"/>
                <w:shd w:val="clear" w:color="auto" w:fill="FFFFFF"/>
              </w:rPr>
              <w:t>HCV core protein is worth studying.</w:t>
            </w:r>
          </w:p>
          <w:p w14:paraId="42A8B185" w14:textId="77777777" w:rsidR="00690D41" w:rsidRPr="00783AC9" w:rsidRDefault="00690D41" w:rsidP="006E2A80">
            <w:pPr>
              <w:tabs>
                <w:tab w:val="left" w:pos="4680"/>
              </w:tabs>
              <w:adjustRightInd w:val="0"/>
              <w:snapToGrid w:val="0"/>
              <w:spacing w:line="360" w:lineRule="auto"/>
              <w:jc w:val="both"/>
              <w:rPr>
                <w:rFonts w:ascii="Book Antiqua" w:hAnsi="Book Antiqua"/>
                <w:b/>
                <w:bCs/>
                <w:i/>
              </w:rPr>
            </w:pPr>
          </w:p>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468"/>
          <w:bookmarkEnd w:id="469"/>
          <w:p w14:paraId="5CAF2557" w14:textId="77777777" w:rsidR="00690D41" w:rsidRPr="00783AC9" w:rsidRDefault="00690D41" w:rsidP="006E2A80">
            <w:pPr>
              <w:tabs>
                <w:tab w:val="left" w:pos="4680"/>
              </w:tabs>
              <w:adjustRightInd w:val="0"/>
              <w:snapToGrid w:val="0"/>
              <w:spacing w:line="360" w:lineRule="auto"/>
              <w:jc w:val="both"/>
              <w:rPr>
                <w:rFonts w:ascii="Book Antiqua" w:hAnsi="Book Antiqua"/>
                <w:b/>
                <w:bCs/>
                <w:i/>
              </w:rPr>
            </w:pPr>
            <w:r w:rsidRPr="00783AC9">
              <w:rPr>
                <w:rFonts w:ascii="Book Antiqua" w:hAnsi="Book Antiqua"/>
                <w:b/>
                <w:bCs/>
                <w:i/>
              </w:rPr>
              <w:t>Terminology</w:t>
            </w:r>
          </w:p>
          <w:p w14:paraId="46385545" w14:textId="2B7CD40C" w:rsidR="00690D41" w:rsidRPr="00783AC9" w:rsidRDefault="00690D41" w:rsidP="006E2A80">
            <w:pPr>
              <w:tabs>
                <w:tab w:val="left" w:pos="4680"/>
              </w:tabs>
              <w:adjustRightInd w:val="0"/>
              <w:snapToGrid w:val="0"/>
              <w:spacing w:line="360" w:lineRule="auto"/>
              <w:jc w:val="both"/>
              <w:rPr>
                <w:rFonts w:ascii="Book Antiqua" w:hAnsi="Book Antiqua"/>
              </w:rPr>
            </w:pPr>
            <w:r w:rsidRPr="00783AC9">
              <w:rPr>
                <w:rFonts w:ascii="Book Antiqua" w:hAnsi="Book Antiqua"/>
              </w:rPr>
              <w:t xml:space="preserve">HCV core gene is a conserved part of the viral genome that </w:t>
            </w:r>
            <w:r w:rsidR="00181710" w:rsidRPr="00783AC9">
              <w:rPr>
                <w:rFonts w:ascii="Book Antiqua" w:hAnsi="Book Antiqua"/>
              </w:rPr>
              <w:t>i</w:t>
            </w:r>
            <w:r w:rsidRPr="00783AC9">
              <w:rPr>
                <w:rFonts w:ascii="Book Antiqua" w:hAnsi="Book Antiqua"/>
              </w:rPr>
              <w:t xml:space="preserve">s mostly used for HCV genotyping and classification. Nevertheless, </w:t>
            </w:r>
            <w:r w:rsidR="00181710" w:rsidRPr="00783AC9">
              <w:rPr>
                <w:rFonts w:ascii="Book Antiqua" w:hAnsi="Book Antiqua"/>
              </w:rPr>
              <w:t xml:space="preserve">the </w:t>
            </w:r>
            <w:r w:rsidRPr="00783AC9">
              <w:rPr>
                <w:rFonts w:ascii="Book Antiqua" w:hAnsi="Book Antiqua"/>
              </w:rPr>
              <w:t>core region can antagonize the antiviral response induced by IFN, interacting with the IFN-activating and signaling pathways. Substitution</w:t>
            </w:r>
            <w:r w:rsidR="00181710" w:rsidRPr="00783AC9">
              <w:rPr>
                <w:rFonts w:ascii="Book Antiqua" w:hAnsi="Book Antiqua"/>
              </w:rPr>
              <w:t>s</w:t>
            </w:r>
            <w:r w:rsidRPr="00783AC9">
              <w:rPr>
                <w:rFonts w:ascii="Book Antiqua" w:hAnsi="Book Antiqua"/>
              </w:rPr>
              <w:t xml:space="preserve"> in less conserved </w:t>
            </w:r>
            <w:r w:rsidRPr="00783AC9">
              <w:rPr>
                <w:rFonts w:ascii="Book Antiqua" w:hAnsi="Book Antiqua"/>
                <w:shd w:val="clear" w:color="auto" w:fill="FFFFFF"/>
              </w:rPr>
              <w:t>sites</w:t>
            </w:r>
            <w:r w:rsidRPr="00783AC9">
              <w:rPr>
                <w:rFonts w:ascii="Book Antiqua" w:hAnsi="Book Antiqua"/>
              </w:rPr>
              <w:t xml:space="preserve"> (positions 70 and 91 in the core region) </w:t>
            </w:r>
            <w:r w:rsidRPr="00783AC9">
              <w:rPr>
                <w:rFonts w:ascii="Book Antiqua" w:hAnsi="Book Antiqua"/>
                <w:shd w:val="clear" w:color="auto" w:fill="FFFFFF"/>
              </w:rPr>
              <w:t xml:space="preserve">can contribute to resistance </w:t>
            </w:r>
            <w:r w:rsidRPr="00783AC9">
              <w:rPr>
                <w:rFonts w:ascii="Book Antiqua" w:hAnsi="Book Antiqua"/>
              </w:rPr>
              <w:t>to interferon treatment.</w:t>
            </w:r>
          </w:p>
          <w:p w14:paraId="7A2C09A9" w14:textId="77777777" w:rsidR="00690D41" w:rsidRPr="00783AC9" w:rsidRDefault="00690D41" w:rsidP="006E2A80">
            <w:pPr>
              <w:tabs>
                <w:tab w:val="left" w:pos="4680"/>
              </w:tabs>
              <w:adjustRightInd w:val="0"/>
              <w:snapToGrid w:val="0"/>
              <w:spacing w:line="360" w:lineRule="auto"/>
              <w:jc w:val="both"/>
              <w:rPr>
                <w:rFonts w:ascii="Book Antiqua" w:hAnsi="Book Antiqua"/>
              </w:rPr>
            </w:pPr>
          </w:p>
          <w:p w14:paraId="067B912F" w14:textId="72301BA5" w:rsidR="00690D41" w:rsidRPr="00783AC9" w:rsidRDefault="00690D41" w:rsidP="006E2A80">
            <w:pPr>
              <w:tabs>
                <w:tab w:val="left" w:pos="4680"/>
              </w:tabs>
              <w:adjustRightInd w:val="0"/>
              <w:snapToGrid w:val="0"/>
              <w:spacing w:line="360" w:lineRule="auto"/>
              <w:jc w:val="both"/>
              <w:rPr>
                <w:rFonts w:ascii="Book Antiqua" w:hAnsi="Book Antiqua"/>
                <w:b/>
                <w:bCs/>
                <w:i/>
              </w:rPr>
            </w:pPr>
            <w:r w:rsidRPr="00783AC9">
              <w:rPr>
                <w:rFonts w:ascii="Book Antiqua" w:hAnsi="Book Antiqua"/>
                <w:b/>
                <w:bCs/>
                <w:i/>
              </w:rPr>
              <w:t>Peer</w:t>
            </w:r>
            <w:r w:rsidR="00C42673" w:rsidRPr="00783AC9">
              <w:rPr>
                <w:rFonts w:ascii="Book Antiqua" w:eastAsia="SimSun" w:hAnsi="Book Antiqua" w:hint="eastAsia"/>
                <w:b/>
                <w:bCs/>
                <w:i/>
                <w:lang w:eastAsia="zh-CN"/>
              </w:rPr>
              <w:t>-</w:t>
            </w:r>
            <w:r w:rsidRPr="00783AC9">
              <w:rPr>
                <w:rFonts w:ascii="Book Antiqua" w:hAnsi="Book Antiqua"/>
                <w:b/>
                <w:bCs/>
                <w:i/>
              </w:rPr>
              <w:t>review</w:t>
            </w:r>
          </w:p>
          <w:p w14:paraId="5E745ED3" w14:textId="01FA34F5" w:rsidR="00690D41" w:rsidRPr="00783AC9" w:rsidRDefault="00690D41" w:rsidP="006E2A80">
            <w:pPr>
              <w:tabs>
                <w:tab w:val="left" w:pos="4680"/>
              </w:tabs>
              <w:adjustRightInd w:val="0"/>
              <w:snapToGrid w:val="0"/>
              <w:spacing w:line="360" w:lineRule="auto"/>
              <w:jc w:val="both"/>
              <w:rPr>
                <w:rFonts w:ascii="Book Antiqua" w:hAnsi="Book Antiqua"/>
                <w:b/>
              </w:rPr>
            </w:pPr>
            <w:r w:rsidRPr="00783AC9">
              <w:rPr>
                <w:rFonts w:ascii="Book Antiqua" w:hAnsi="Book Antiqua"/>
              </w:rPr>
              <w:t xml:space="preserve">The manuscript is very well written and clearly states its aims and conclusions. It looks overall good with some limitations of low number of patients and low SVR. Questions were raised concerning the cost of core mutations testing. A paragraph responding to the study limitations and the necessity of core sequencing cost effectiveness evaluation was added by the authors in the revised version. </w:t>
            </w:r>
          </w:p>
        </w:tc>
      </w:t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tbl>
    <w:p w14:paraId="4D0E2914" w14:textId="77777777" w:rsidR="00690D41" w:rsidRPr="00783AC9" w:rsidRDefault="00690D41" w:rsidP="006E2A80">
      <w:pPr>
        <w:pStyle w:val="Heading4"/>
        <w:tabs>
          <w:tab w:val="left" w:pos="4680"/>
        </w:tabs>
        <w:adjustRightInd w:val="0"/>
        <w:snapToGrid w:val="0"/>
        <w:spacing w:before="0" w:beforeAutospacing="0" w:after="0" w:afterAutospacing="0" w:line="360" w:lineRule="auto"/>
        <w:jc w:val="both"/>
        <w:rPr>
          <w:rFonts w:ascii="Book Antiqua" w:hAnsi="Book Antiqua"/>
          <w:sz w:val="24"/>
          <w:szCs w:val="24"/>
        </w:rPr>
      </w:pPr>
    </w:p>
    <w:p w14:paraId="27D82DBF" w14:textId="77777777" w:rsidR="006D4980" w:rsidRPr="00783AC9" w:rsidRDefault="006D4980">
      <w:pPr>
        <w:rPr>
          <w:rFonts w:ascii="Book Antiqua" w:hAnsi="Book Antiqua"/>
          <w:b/>
          <w:bCs/>
          <w:lang w:val="fr-FR"/>
        </w:rPr>
      </w:pPr>
      <w:r w:rsidRPr="00783AC9">
        <w:rPr>
          <w:rFonts w:ascii="Book Antiqua" w:hAnsi="Book Antiqua"/>
          <w:lang w:val="fr-FR"/>
        </w:rPr>
        <w:br w:type="page"/>
      </w:r>
    </w:p>
    <w:p w14:paraId="4433E95F" w14:textId="6BAB5B3D" w:rsidR="008418B0" w:rsidRPr="00783AC9" w:rsidRDefault="008418B0" w:rsidP="006E2A80">
      <w:pPr>
        <w:pStyle w:val="Heading4"/>
        <w:tabs>
          <w:tab w:val="left" w:pos="4680"/>
        </w:tabs>
        <w:adjustRightInd w:val="0"/>
        <w:snapToGrid w:val="0"/>
        <w:spacing w:before="0" w:beforeAutospacing="0" w:after="0" w:afterAutospacing="0" w:line="360" w:lineRule="auto"/>
        <w:jc w:val="both"/>
        <w:rPr>
          <w:rFonts w:ascii="Book Antiqua" w:hAnsi="Book Antiqua"/>
          <w:b w:val="0"/>
          <w:sz w:val="24"/>
          <w:szCs w:val="24"/>
          <w:lang w:val="fr-FR"/>
        </w:rPr>
      </w:pPr>
      <w:r w:rsidRPr="00783AC9">
        <w:rPr>
          <w:rFonts w:ascii="Book Antiqua" w:hAnsi="Book Antiqua"/>
          <w:sz w:val="24"/>
          <w:szCs w:val="24"/>
          <w:lang w:val="fr-FR"/>
        </w:rPr>
        <w:lastRenderedPageBreak/>
        <w:t>REFERENCES</w:t>
      </w:r>
    </w:p>
    <w:p w14:paraId="14E7B453" w14:textId="77777777" w:rsidR="00FA491E" w:rsidRPr="001D7EED" w:rsidRDefault="00FA491E" w:rsidP="00FA491E">
      <w:pPr>
        <w:spacing w:line="360" w:lineRule="auto"/>
        <w:jc w:val="both"/>
        <w:rPr>
          <w:rFonts w:ascii="Book Antiqua" w:eastAsia="SimSun" w:hAnsi="Book Antiqua" w:cs="SimSun"/>
        </w:rPr>
      </w:pPr>
      <w:bookmarkStart w:id="472" w:name="OLE_LINK3529"/>
      <w:bookmarkStart w:id="473" w:name="OLE_LINK3530"/>
      <w:bookmarkStart w:id="474" w:name="OLE_LINK3545"/>
      <w:bookmarkStart w:id="475" w:name="OLE_LINK3546"/>
      <w:r w:rsidRPr="001D7EED">
        <w:rPr>
          <w:rFonts w:ascii="Book Antiqua" w:eastAsia="SimSun" w:hAnsi="Book Antiqua" w:cs="SimSun"/>
        </w:rPr>
        <w:t>1</w:t>
      </w:r>
      <w:r w:rsidRPr="00783AC9">
        <w:rPr>
          <w:rFonts w:ascii="Book Antiqua" w:eastAsia="SimSun" w:hAnsi="Book Antiqua" w:cs="SimSun"/>
        </w:rPr>
        <w:t> </w:t>
      </w:r>
      <w:r w:rsidRPr="001D7EED">
        <w:rPr>
          <w:rFonts w:ascii="Book Antiqua" w:eastAsia="SimSun" w:hAnsi="Book Antiqua" w:cs="SimSun"/>
          <w:b/>
          <w:bCs/>
        </w:rPr>
        <w:t>Peter J</w:t>
      </w:r>
      <w:r w:rsidRPr="001D7EED">
        <w:rPr>
          <w:rFonts w:ascii="Book Antiqua" w:eastAsia="SimSun" w:hAnsi="Book Antiqua" w:cs="SimSun"/>
        </w:rPr>
        <w:t>, Nelson DR. Optimal interferon-free therapy in treatment-experienced chronic hepatitis C patients.</w:t>
      </w:r>
      <w:r w:rsidRPr="00783AC9">
        <w:rPr>
          <w:rFonts w:ascii="Book Antiqua" w:eastAsia="SimSun" w:hAnsi="Book Antiqua" w:cs="SimSun"/>
        </w:rPr>
        <w:t> </w:t>
      </w:r>
      <w:r w:rsidRPr="001D7EED">
        <w:rPr>
          <w:rFonts w:ascii="Book Antiqua" w:eastAsia="SimSun" w:hAnsi="Book Antiqua" w:cs="SimSun"/>
          <w:i/>
          <w:iCs/>
        </w:rPr>
        <w:t xml:space="preserve">Liver </w:t>
      </w:r>
      <w:proofErr w:type="spellStart"/>
      <w:r w:rsidRPr="001D7EED">
        <w:rPr>
          <w:rFonts w:ascii="Book Antiqua" w:eastAsia="SimSun" w:hAnsi="Book Antiqua" w:cs="SimSun"/>
          <w:i/>
          <w:iCs/>
        </w:rPr>
        <w:t>Int</w:t>
      </w:r>
      <w:proofErr w:type="spellEnd"/>
      <w:r w:rsidRPr="00783AC9">
        <w:rPr>
          <w:rFonts w:ascii="Book Antiqua" w:eastAsia="SimSun" w:hAnsi="Book Antiqua" w:cs="SimSun"/>
        </w:rPr>
        <w:t> </w:t>
      </w:r>
      <w:r w:rsidRPr="001D7EED">
        <w:rPr>
          <w:rFonts w:ascii="Book Antiqua" w:eastAsia="SimSun" w:hAnsi="Book Antiqua" w:cs="SimSun"/>
        </w:rPr>
        <w:t>2015;</w:t>
      </w:r>
      <w:r w:rsidRPr="00783AC9">
        <w:rPr>
          <w:rFonts w:ascii="Book Antiqua" w:eastAsia="SimSun" w:hAnsi="Book Antiqua" w:cs="SimSun"/>
        </w:rPr>
        <w:t> </w:t>
      </w:r>
      <w:r w:rsidRPr="001D7EED">
        <w:rPr>
          <w:rFonts w:ascii="Book Antiqua" w:eastAsia="SimSun" w:hAnsi="Book Antiqua" w:cs="SimSun"/>
          <w:b/>
          <w:bCs/>
        </w:rPr>
        <w:t xml:space="preserve">35 </w:t>
      </w:r>
      <w:proofErr w:type="spellStart"/>
      <w:r w:rsidRPr="001D7EED">
        <w:rPr>
          <w:rFonts w:ascii="Book Antiqua" w:eastAsia="SimSun" w:hAnsi="Book Antiqua" w:cs="SimSun"/>
          <w:b/>
          <w:bCs/>
        </w:rPr>
        <w:t>Suppl</w:t>
      </w:r>
      <w:proofErr w:type="spellEnd"/>
      <w:r w:rsidRPr="001D7EED">
        <w:rPr>
          <w:rFonts w:ascii="Book Antiqua" w:eastAsia="SimSun" w:hAnsi="Book Antiqua" w:cs="SimSun"/>
          <w:b/>
          <w:bCs/>
        </w:rPr>
        <w:t xml:space="preserve"> 1</w:t>
      </w:r>
      <w:r w:rsidRPr="001D7EED">
        <w:rPr>
          <w:rFonts w:ascii="Book Antiqua" w:eastAsia="SimSun" w:hAnsi="Book Antiqua" w:cs="SimSun"/>
        </w:rPr>
        <w:t>: 65-70 [PMID: 25529089 DOI: 10.1111/liv.12718]</w:t>
      </w:r>
    </w:p>
    <w:p w14:paraId="17FD85FC" w14:textId="77777777" w:rsidR="00FA491E" w:rsidRPr="001D7EED" w:rsidRDefault="00FA491E" w:rsidP="00FA491E">
      <w:pPr>
        <w:spacing w:line="360" w:lineRule="auto"/>
        <w:jc w:val="both"/>
        <w:rPr>
          <w:rFonts w:ascii="Book Antiqua" w:eastAsia="SimSun" w:hAnsi="Book Antiqua" w:cs="SimSun"/>
        </w:rPr>
      </w:pPr>
      <w:r w:rsidRPr="001D7EED">
        <w:rPr>
          <w:rFonts w:ascii="Book Antiqua" w:eastAsia="SimSun" w:hAnsi="Book Antiqua" w:cs="SimSun"/>
        </w:rPr>
        <w:t>2</w:t>
      </w:r>
      <w:r w:rsidRPr="00783AC9">
        <w:rPr>
          <w:rFonts w:ascii="Book Antiqua" w:eastAsia="SimSun" w:hAnsi="Book Antiqua" w:cs="SimSun"/>
        </w:rPr>
        <w:t> </w:t>
      </w:r>
      <w:r w:rsidRPr="001D7EED">
        <w:rPr>
          <w:rFonts w:ascii="Book Antiqua" w:eastAsia="SimSun" w:hAnsi="Book Antiqua" w:cs="SimSun"/>
          <w:b/>
          <w:bCs/>
        </w:rPr>
        <w:t>Navaneethan U</w:t>
      </w:r>
      <w:r w:rsidRPr="001D7EED">
        <w:rPr>
          <w:rFonts w:ascii="Book Antiqua" w:eastAsia="SimSun" w:hAnsi="Book Antiqua" w:cs="SimSun"/>
        </w:rPr>
        <w:t xml:space="preserve">, </w:t>
      </w:r>
      <w:proofErr w:type="spellStart"/>
      <w:r w:rsidRPr="001D7EED">
        <w:rPr>
          <w:rFonts w:ascii="Book Antiqua" w:eastAsia="SimSun" w:hAnsi="Book Antiqua" w:cs="SimSun"/>
        </w:rPr>
        <w:t>Kemmer</w:t>
      </w:r>
      <w:proofErr w:type="spellEnd"/>
      <w:r w:rsidRPr="001D7EED">
        <w:rPr>
          <w:rFonts w:ascii="Book Antiqua" w:eastAsia="SimSun" w:hAnsi="Book Antiqua" w:cs="SimSun"/>
        </w:rPr>
        <w:t xml:space="preserve"> N, Neff GW. Predicting the probable outcome of treatment in HCV patients.</w:t>
      </w:r>
      <w:r w:rsidRPr="00783AC9">
        <w:rPr>
          <w:rFonts w:ascii="Book Antiqua" w:eastAsia="SimSun" w:hAnsi="Book Antiqua" w:cs="SimSun"/>
        </w:rPr>
        <w:t> </w:t>
      </w:r>
      <w:proofErr w:type="spellStart"/>
      <w:r w:rsidRPr="001D7EED">
        <w:rPr>
          <w:rFonts w:ascii="Book Antiqua" w:eastAsia="SimSun" w:hAnsi="Book Antiqua" w:cs="SimSun"/>
          <w:i/>
          <w:iCs/>
        </w:rPr>
        <w:t>Therap</w:t>
      </w:r>
      <w:proofErr w:type="spellEnd"/>
      <w:r w:rsidRPr="001D7EED">
        <w:rPr>
          <w:rFonts w:ascii="Book Antiqua" w:eastAsia="SimSun" w:hAnsi="Book Antiqua" w:cs="SimSun"/>
          <w:i/>
          <w:iCs/>
        </w:rPr>
        <w:t xml:space="preserve"> </w:t>
      </w:r>
      <w:proofErr w:type="spellStart"/>
      <w:r w:rsidRPr="001D7EED">
        <w:rPr>
          <w:rFonts w:ascii="Book Antiqua" w:eastAsia="SimSun" w:hAnsi="Book Antiqua" w:cs="SimSun"/>
          <w:i/>
          <w:iCs/>
        </w:rPr>
        <w:t>Adv</w:t>
      </w:r>
      <w:proofErr w:type="spellEnd"/>
      <w:r w:rsidRPr="001D7EED">
        <w:rPr>
          <w:rFonts w:ascii="Book Antiqua" w:eastAsia="SimSun" w:hAnsi="Book Antiqua" w:cs="SimSun"/>
          <w:i/>
          <w:iCs/>
        </w:rPr>
        <w:t xml:space="preserve"> </w:t>
      </w:r>
      <w:proofErr w:type="spellStart"/>
      <w:r w:rsidRPr="001D7EED">
        <w:rPr>
          <w:rFonts w:ascii="Book Antiqua" w:eastAsia="SimSun" w:hAnsi="Book Antiqua" w:cs="SimSun"/>
          <w:i/>
          <w:iCs/>
        </w:rPr>
        <w:t>Gastroenterol</w:t>
      </w:r>
      <w:proofErr w:type="spellEnd"/>
      <w:r w:rsidRPr="00783AC9">
        <w:rPr>
          <w:rFonts w:ascii="Book Antiqua" w:eastAsia="SimSun" w:hAnsi="Book Antiqua" w:cs="SimSun"/>
        </w:rPr>
        <w:t> </w:t>
      </w:r>
      <w:r w:rsidRPr="001D7EED">
        <w:rPr>
          <w:rFonts w:ascii="Book Antiqua" w:eastAsia="SimSun" w:hAnsi="Book Antiqua" w:cs="SimSun"/>
        </w:rPr>
        <w:t>2009;</w:t>
      </w:r>
      <w:r w:rsidRPr="00783AC9">
        <w:rPr>
          <w:rFonts w:ascii="Book Antiqua" w:eastAsia="SimSun" w:hAnsi="Book Antiqua" w:cs="SimSun"/>
        </w:rPr>
        <w:t> </w:t>
      </w:r>
      <w:r w:rsidRPr="001D7EED">
        <w:rPr>
          <w:rFonts w:ascii="Book Antiqua" w:eastAsia="SimSun" w:hAnsi="Book Antiqua" w:cs="SimSun"/>
          <w:b/>
          <w:bCs/>
        </w:rPr>
        <w:t>2</w:t>
      </w:r>
      <w:r w:rsidRPr="001D7EED">
        <w:rPr>
          <w:rFonts w:ascii="Book Antiqua" w:eastAsia="SimSun" w:hAnsi="Book Antiqua" w:cs="SimSun"/>
        </w:rPr>
        <w:t>: 287-302 [PMID: 21180557 DOI: 10.1177/1756283X09339079]</w:t>
      </w:r>
    </w:p>
    <w:p w14:paraId="7409C001" w14:textId="77777777" w:rsidR="00FA491E" w:rsidRPr="001D7EED" w:rsidRDefault="00FA491E" w:rsidP="00FA491E">
      <w:pPr>
        <w:spacing w:line="360" w:lineRule="auto"/>
        <w:jc w:val="both"/>
        <w:rPr>
          <w:rFonts w:ascii="Book Antiqua" w:eastAsia="SimSun" w:hAnsi="Book Antiqua" w:cs="SimSun"/>
        </w:rPr>
      </w:pPr>
      <w:r w:rsidRPr="001D7EED">
        <w:rPr>
          <w:rFonts w:ascii="Book Antiqua" w:eastAsia="SimSun" w:hAnsi="Book Antiqua" w:cs="SimSun"/>
        </w:rPr>
        <w:t>3</w:t>
      </w:r>
      <w:r w:rsidRPr="00783AC9">
        <w:rPr>
          <w:rFonts w:ascii="Book Antiqua" w:eastAsia="SimSun" w:hAnsi="Book Antiqua" w:cs="SimSun"/>
        </w:rPr>
        <w:t> </w:t>
      </w:r>
      <w:proofErr w:type="spellStart"/>
      <w:r w:rsidRPr="001D7EED">
        <w:rPr>
          <w:rFonts w:ascii="Book Antiqua" w:eastAsia="SimSun" w:hAnsi="Book Antiqua" w:cs="SimSun"/>
          <w:b/>
          <w:bCs/>
        </w:rPr>
        <w:t>Enomoto</w:t>
      </w:r>
      <w:proofErr w:type="spellEnd"/>
      <w:r w:rsidRPr="001D7EED">
        <w:rPr>
          <w:rFonts w:ascii="Book Antiqua" w:eastAsia="SimSun" w:hAnsi="Book Antiqua" w:cs="SimSun"/>
          <w:b/>
          <w:bCs/>
        </w:rPr>
        <w:t xml:space="preserve"> H</w:t>
      </w:r>
      <w:r w:rsidRPr="001D7EED">
        <w:rPr>
          <w:rFonts w:ascii="Book Antiqua" w:eastAsia="SimSun" w:hAnsi="Book Antiqua" w:cs="SimSun"/>
        </w:rPr>
        <w:t xml:space="preserve">, </w:t>
      </w:r>
      <w:proofErr w:type="spellStart"/>
      <w:r w:rsidRPr="001D7EED">
        <w:rPr>
          <w:rFonts w:ascii="Book Antiqua" w:eastAsia="SimSun" w:hAnsi="Book Antiqua" w:cs="SimSun"/>
        </w:rPr>
        <w:t>Nishiguchi</w:t>
      </w:r>
      <w:proofErr w:type="spellEnd"/>
      <w:r w:rsidRPr="001D7EED">
        <w:rPr>
          <w:rFonts w:ascii="Book Antiqua" w:eastAsia="SimSun" w:hAnsi="Book Antiqua" w:cs="SimSun"/>
        </w:rPr>
        <w:t xml:space="preserve"> S. Factors associated with the response to interferon-based antiviral therapies for chronic hepatitis C.</w:t>
      </w:r>
      <w:r w:rsidRPr="00783AC9">
        <w:rPr>
          <w:rFonts w:ascii="Book Antiqua" w:eastAsia="SimSun" w:hAnsi="Book Antiqua" w:cs="SimSun"/>
        </w:rPr>
        <w:t> </w:t>
      </w:r>
      <w:r w:rsidRPr="001D7EED">
        <w:rPr>
          <w:rFonts w:ascii="Book Antiqua" w:eastAsia="SimSun" w:hAnsi="Book Antiqua" w:cs="SimSun"/>
          <w:i/>
          <w:iCs/>
        </w:rPr>
        <w:t xml:space="preserve">World J </w:t>
      </w:r>
      <w:proofErr w:type="spellStart"/>
      <w:r w:rsidRPr="001D7EED">
        <w:rPr>
          <w:rFonts w:ascii="Book Antiqua" w:eastAsia="SimSun" w:hAnsi="Book Antiqua" w:cs="SimSun"/>
          <w:i/>
          <w:iCs/>
        </w:rPr>
        <w:t>Hepatol</w:t>
      </w:r>
      <w:proofErr w:type="spellEnd"/>
      <w:r w:rsidRPr="00783AC9">
        <w:rPr>
          <w:rFonts w:ascii="Book Antiqua" w:eastAsia="SimSun" w:hAnsi="Book Antiqua" w:cs="SimSun"/>
        </w:rPr>
        <w:t> </w:t>
      </w:r>
      <w:r w:rsidRPr="001D7EED">
        <w:rPr>
          <w:rFonts w:ascii="Book Antiqua" w:eastAsia="SimSun" w:hAnsi="Book Antiqua" w:cs="SimSun"/>
        </w:rPr>
        <w:t>2015;</w:t>
      </w:r>
      <w:r w:rsidRPr="00783AC9">
        <w:rPr>
          <w:rFonts w:ascii="Book Antiqua" w:eastAsia="SimSun" w:hAnsi="Book Antiqua" w:cs="SimSun"/>
        </w:rPr>
        <w:t> </w:t>
      </w:r>
      <w:r w:rsidRPr="001D7EED">
        <w:rPr>
          <w:rFonts w:ascii="Book Antiqua" w:eastAsia="SimSun" w:hAnsi="Book Antiqua" w:cs="SimSun"/>
          <w:b/>
          <w:bCs/>
        </w:rPr>
        <w:t>7</w:t>
      </w:r>
      <w:r w:rsidRPr="001D7EED">
        <w:rPr>
          <w:rFonts w:ascii="Book Antiqua" w:eastAsia="SimSun" w:hAnsi="Book Antiqua" w:cs="SimSun"/>
        </w:rPr>
        <w:t>: 2681-2687 [PMID: 26609345 DOI: 10.4254/wjh.v7.i26.2681]</w:t>
      </w:r>
    </w:p>
    <w:p w14:paraId="3517CDB1" w14:textId="77777777" w:rsidR="00FA491E" w:rsidRPr="001D7EED" w:rsidRDefault="00FA491E" w:rsidP="00FA491E">
      <w:pPr>
        <w:spacing w:line="360" w:lineRule="auto"/>
        <w:jc w:val="both"/>
        <w:rPr>
          <w:rFonts w:ascii="Book Antiqua" w:eastAsia="SimSun" w:hAnsi="Book Antiqua" w:cs="SimSun"/>
        </w:rPr>
      </w:pPr>
      <w:r w:rsidRPr="001D7EED">
        <w:rPr>
          <w:rFonts w:ascii="Book Antiqua" w:eastAsia="SimSun" w:hAnsi="Book Antiqua" w:cs="SimSun"/>
        </w:rPr>
        <w:t>4</w:t>
      </w:r>
      <w:r w:rsidRPr="00783AC9">
        <w:rPr>
          <w:rFonts w:ascii="Book Antiqua" w:eastAsia="SimSun" w:hAnsi="Book Antiqua" w:cs="SimSun"/>
        </w:rPr>
        <w:t> </w:t>
      </w:r>
      <w:r w:rsidRPr="001D7EED">
        <w:rPr>
          <w:rFonts w:ascii="Book Antiqua" w:eastAsia="SimSun" w:hAnsi="Book Antiqua" w:cs="SimSun"/>
          <w:b/>
          <w:bCs/>
        </w:rPr>
        <w:t>Fried MW</w:t>
      </w:r>
      <w:r w:rsidRPr="001D7EED">
        <w:rPr>
          <w:rFonts w:ascii="Book Antiqua" w:eastAsia="SimSun" w:hAnsi="Book Antiqua" w:cs="SimSun"/>
        </w:rPr>
        <w:t xml:space="preserve">, </w:t>
      </w:r>
      <w:proofErr w:type="spellStart"/>
      <w:r w:rsidRPr="001D7EED">
        <w:rPr>
          <w:rFonts w:ascii="Book Antiqua" w:eastAsia="SimSun" w:hAnsi="Book Antiqua" w:cs="SimSun"/>
        </w:rPr>
        <w:t>Shiffman</w:t>
      </w:r>
      <w:proofErr w:type="spellEnd"/>
      <w:r w:rsidRPr="001D7EED">
        <w:rPr>
          <w:rFonts w:ascii="Book Antiqua" w:eastAsia="SimSun" w:hAnsi="Book Antiqua" w:cs="SimSun"/>
        </w:rPr>
        <w:t xml:space="preserve"> ML, Reddy KR, Smith C, </w:t>
      </w:r>
      <w:proofErr w:type="spellStart"/>
      <w:r w:rsidRPr="001D7EED">
        <w:rPr>
          <w:rFonts w:ascii="Book Antiqua" w:eastAsia="SimSun" w:hAnsi="Book Antiqua" w:cs="SimSun"/>
        </w:rPr>
        <w:t>Marinos</w:t>
      </w:r>
      <w:proofErr w:type="spellEnd"/>
      <w:r w:rsidRPr="001D7EED">
        <w:rPr>
          <w:rFonts w:ascii="Book Antiqua" w:eastAsia="SimSun" w:hAnsi="Book Antiqua" w:cs="SimSun"/>
        </w:rPr>
        <w:t xml:space="preserve"> G, </w:t>
      </w:r>
      <w:proofErr w:type="spellStart"/>
      <w:r w:rsidRPr="001D7EED">
        <w:rPr>
          <w:rFonts w:ascii="Book Antiqua" w:eastAsia="SimSun" w:hAnsi="Book Antiqua" w:cs="SimSun"/>
        </w:rPr>
        <w:t>Gonçales</w:t>
      </w:r>
      <w:proofErr w:type="spellEnd"/>
      <w:r w:rsidRPr="001D7EED">
        <w:rPr>
          <w:rFonts w:ascii="Book Antiqua" w:eastAsia="SimSun" w:hAnsi="Book Antiqua" w:cs="SimSun"/>
        </w:rPr>
        <w:t xml:space="preserve"> FL, </w:t>
      </w:r>
      <w:proofErr w:type="spellStart"/>
      <w:r w:rsidRPr="001D7EED">
        <w:rPr>
          <w:rFonts w:ascii="Book Antiqua" w:eastAsia="SimSun" w:hAnsi="Book Antiqua" w:cs="SimSun"/>
        </w:rPr>
        <w:t>Häussinger</w:t>
      </w:r>
      <w:proofErr w:type="spellEnd"/>
      <w:r w:rsidRPr="001D7EED">
        <w:rPr>
          <w:rFonts w:ascii="Book Antiqua" w:eastAsia="SimSun" w:hAnsi="Book Antiqua" w:cs="SimSun"/>
        </w:rPr>
        <w:t xml:space="preserve"> D, </w:t>
      </w:r>
      <w:proofErr w:type="spellStart"/>
      <w:r w:rsidRPr="001D7EED">
        <w:rPr>
          <w:rFonts w:ascii="Book Antiqua" w:eastAsia="SimSun" w:hAnsi="Book Antiqua" w:cs="SimSun"/>
        </w:rPr>
        <w:t>Diago</w:t>
      </w:r>
      <w:proofErr w:type="spellEnd"/>
      <w:r w:rsidRPr="001D7EED">
        <w:rPr>
          <w:rFonts w:ascii="Book Antiqua" w:eastAsia="SimSun" w:hAnsi="Book Antiqua" w:cs="SimSun"/>
        </w:rPr>
        <w:t xml:space="preserve"> M, </w:t>
      </w:r>
      <w:proofErr w:type="spellStart"/>
      <w:r w:rsidRPr="001D7EED">
        <w:rPr>
          <w:rFonts w:ascii="Book Antiqua" w:eastAsia="SimSun" w:hAnsi="Book Antiqua" w:cs="SimSun"/>
        </w:rPr>
        <w:t>Carosi</w:t>
      </w:r>
      <w:proofErr w:type="spellEnd"/>
      <w:r w:rsidRPr="001D7EED">
        <w:rPr>
          <w:rFonts w:ascii="Book Antiqua" w:eastAsia="SimSun" w:hAnsi="Book Antiqua" w:cs="SimSun"/>
        </w:rPr>
        <w:t xml:space="preserve"> G, </w:t>
      </w:r>
      <w:proofErr w:type="spellStart"/>
      <w:r w:rsidRPr="001D7EED">
        <w:rPr>
          <w:rFonts w:ascii="Book Antiqua" w:eastAsia="SimSun" w:hAnsi="Book Antiqua" w:cs="SimSun"/>
        </w:rPr>
        <w:t>Dhumeaux</w:t>
      </w:r>
      <w:proofErr w:type="spellEnd"/>
      <w:r w:rsidRPr="001D7EED">
        <w:rPr>
          <w:rFonts w:ascii="Book Antiqua" w:eastAsia="SimSun" w:hAnsi="Book Antiqua" w:cs="SimSun"/>
        </w:rPr>
        <w:t xml:space="preserve"> D, </w:t>
      </w:r>
      <w:proofErr w:type="spellStart"/>
      <w:r w:rsidRPr="001D7EED">
        <w:rPr>
          <w:rFonts w:ascii="Book Antiqua" w:eastAsia="SimSun" w:hAnsi="Book Antiqua" w:cs="SimSun"/>
        </w:rPr>
        <w:t>Craxi</w:t>
      </w:r>
      <w:proofErr w:type="spellEnd"/>
      <w:r w:rsidRPr="001D7EED">
        <w:rPr>
          <w:rFonts w:ascii="Book Antiqua" w:eastAsia="SimSun" w:hAnsi="Book Antiqua" w:cs="SimSun"/>
        </w:rPr>
        <w:t xml:space="preserve"> A, Lin A, Hoffman J, Yu J. </w:t>
      </w:r>
      <w:proofErr w:type="spellStart"/>
      <w:r w:rsidRPr="001D7EED">
        <w:rPr>
          <w:rFonts w:ascii="Book Antiqua" w:eastAsia="SimSun" w:hAnsi="Book Antiqua" w:cs="SimSun"/>
        </w:rPr>
        <w:t>Peginterferon</w:t>
      </w:r>
      <w:proofErr w:type="spellEnd"/>
      <w:r w:rsidRPr="001D7EED">
        <w:rPr>
          <w:rFonts w:ascii="Book Antiqua" w:eastAsia="SimSun" w:hAnsi="Book Antiqua" w:cs="SimSun"/>
        </w:rPr>
        <w:t xml:space="preserve"> alfa-2a plus ribavirin for chronic hepatitis C virus infection.</w:t>
      </w:r>
      <w:r w:rsidRPr="00783AC9">
        <w:rPr>
          <w:rFonts w:ascii="Book Antiqua" w:eastAsia="SimSun" w:hAnsi="Book Antiqua" w:cs="SimSun"/>
        </w:rPr>
        <w:t> </w:t>
      </w:r>
      <w:r w:rsidRPr="001D7EED">
        <w:rPr>
          <w:rFonts w:ascii="Book Antiqua" w:eastAsia="SimSun" w:hAnsi="Book Antiqua" w:cs="SimSun"/>
          <w:i/>
          <w:iCs/>
        </w:rPr>
        <w:t xml:space="preserve">N </w:t>
      </w:r>
      <w:proofErr w:type="spellStart"/>
      <w:r w:rsidRPr="001D7EED">
        <w:rPr>
          <w:rFonts w:ascii="Book Antiqua" w:eastAsia="SimSun" w:hAnsi="Book Antiqua" w:cs="SimSun"/>
          <w:i/>
          <w:iCs/>
        </w:rPr>
        <w:t>Engl</w:t>
      </w:r>
      <w:proofErr w:type="spellEnd"/>
      <w:r w:rsidRPr="001D7EED">
        <w:rPr>
          <w:rFonts w:ascii="Book Antiqua" w:eastAsia="SimSun" w:hAnsi="Book Antiqua" w:cs="SimSun"/>
          <w:i/>
          <w:iCs/>
        </w:rPr>
        <w:t xml:space="preserve"> J Med</w:t>
      </w:r>
      <w:r w:rsidRPr="00783AC9">
        <w:rPr>
          <w:rFonts w:ascii="Book Antiqua" w:eastAsia="SimSun" w:hAnsi="Book Antiqua" w:cs="SimSun"/>
        </w:rPr>
        <w:t> </w:t>
      </w:r>
      <w:r w:rsidRPr="001D7EED">
        <w:rPr>
          <w:rFonts w:ascii="Book Antiqua" w:eastAsia="SimSun" w:hAnsi="Book Antiqua" w:cs="SimSun"/>
        </w:rPr>
        <w:t>2002;</w:t>
      </w:r>
      <w:r w:rsidRPr="00783AC9">
        <w:rPr>
          <w:rFonts w:ascii="Book Antiqua" w:eastAsia="SimSun" w:hAnsi="Book Antiqua" w:cs="SimSun"/>
        </w:rPr>
        <w:t> </w:t>
      </w:r>
      <w:r w:rsidRPr="001D7EED">
        <w:rPr>
          <w:rFonts w:ascii="Book Antiqua" w:eastAsia="SimSun" w:hAnsi="Book Antiqua" w:cs="SimSun"/>
          <w:b/>
          <w:bCs/>
        </w:rPr>
        <w:t>347</w:t>
      </w:r>
      <w:r w:rsidRPr="001D7EED">
        <w:rPr>
          <w:rFonts w:ascii="Book Antiqua" w:eastAsia="SimSun" w:hAnsi="Book Antiqua" w:cs="SimSun"/>
        </w:rPr>
        <w:t>: 975-982 [PMID: 12324553 DOI: 10.1056/NEJMoa020047]</w:t>
      </w:r>
    </w:p>
    <w:p w14:paraId="6D3AC55B" w14:textId="77777777" w:rsidR="00FA491E" w:rsidRPr="001D7EED" w:rsidRDefault="00FA491E" w:rsidP="00FA491E">
      <w:pPr>
        <w:spacing w:line="360" w:lineRule="auto"/>
        <w:jc w:val="both"/>
        <w:rPr>
          <w:rFonts w:ascii="Book Antiqua" w:eastAsia="SimSun" w:hAnsi="Book Antiqua" w:cs="SimSun"/>
        </w:rPr>
      </w:pPr>
      <w:r w:rsidRPr="001D7EED">
        <w:rPr>
          <w:rFonts w:ascii="Book Antiqua" w:eastAsia="SimSun" w:hAnsi="Book Antiqua" w:cs="SimSun"/>
        </w:rPr>
        <w:t>5</w:t>
      </w:r>
      <w:r w:rsidRPr="00783AC9">
        <w:rPr>
          <w:rFonts w:ascii="Book Antiqua" w:eastAsia="SimSun" w:hAnsi="Book Antiqua" w:cs="SimSun"/>
        </w:rPr>
        <w:t> </w:t>
      </w:r>
      <w:proofErr w:type="spellStart"/>
      <w:r w:rsidRPr="001D7EED">
        <w:rPr>
          <w:rFonts w:ascii="Book Antiqua" w:eastAsia="SimSun" w:hAnsi="Book Antiqua" w:cs="SimSun"/>
          <w:b/>
          <w:bCs/>
        </w:rPr>
        <w:t>Manns</w:t>
      </w:r>
      <w:proofErr w:type="spellEnd"/>
      <w:r w:rsidRPr="001D7EED">
        <w:rPr>
          <w:rFonts w:ascii="Book Antiqua" w:eastAsia="SimSun" w:hAnsi="Book Antiqua" w:cs="SimSun"/>
          <w:b/>
          <w:bCs/>
        </w:rPr>
        <w:t xml:space="preserve"> MP</w:t>
      </w:r>
      <w:r w:rsidRPr="001D7EED">
        <w:rPr>
          <w:rFonts w:ascii="Book Antiqua" w:eastAsia="SimSun" w:hAnsi="Book Antiqua" w:cs="SimSun"/>
        </w:rPr>
        <w:t xml:space="preserve">, </w:t>
      </w:r>
      <w:proofErr w:type="spellStart"/>
      <w:r w:rsidRPr="001D7EED">
        <w:rPr>
          <w:rFonts w:ascii="Book Antiqua" w:eastAsia="SimSun" w:hAnsi="Book Antiqua" w:cs="SimSun"/>
        </w:rPr>
        <w:t>McHutchison</w:t>
      </w:r>
      <w:proofErr w:type="spellEnd"/>
      <w:r w:rsidRPr="001D7EED">
        <w:rPr>
          <w:rFonts w:ascii="Book Antiqua" w:eastAsia="SimSun" w:hAnsi="Book Antiqua" w:cs="SimSun"/>
        </w:rPr>
        <w:t xml:space="preserve"> JG, Gordon SC, </w:t>
      </w:r>
      <w:proofErr w:type="spellStart"/>
      <w:r w:rsidRPr="001D7EED">
        <w:rPr>
          <w:rFonts w:ascii="Book Antiqua" w:eastAsia="SimSun" w:hAnsi="Book Antiqua" w:cs="SimSun"/>
        </w:rPr>
        <w:t>Rustgi</w:t>
      </w:r>
      <w:proofErr w:type="spellEnd"/>
      <w:r w:rsidRPr="001D7EED">
        <w:rPr>
          <w:rFonts w:ascii="Book Antiqua" w:eastAsia="SimSun" w:hAnsi="Book Antiqua" w:cs="SimSun"/>
        </w:rPr>
        <w:t xml:space="preserve"> VK, </w:t>
      </w:r>
      <w:proofErr w:type="spellStart"/>
      <w:r w:rsidRPr="001D7EED">
        <w:rPr>
          <w:rFonts w:ascii="Book Antiqua" w:eastAsia="SimSun" w:hAnsi="Book Antiqua" w:cs="SimSun"/>
        </w:rPr>
        <w:t>Shiffman</w:t>
      </w:r>
      <w:proofErr w:type="spellEnd"/>
      <w:r w:rsidRPr="001D7EED">
        <w:rPr>
          <w:rFonts w:ascii="Book Antiqua" w:eastAsia="SimSun" w:hAnsi="Book Antiqua" w:cs="SimSun"/>
        </w:rPr>
        <w:t xml:space="preserve"> M, </w:t>
      </w:r>
      <w:proofErr w:type="spellStart"/>
      <w:r w:rsidRPr="001D7EED">
        <w:rPr>
          <w:rFonts w:ascii="Book Antiqua" w:eastAsia="SimSun" w:hAnsi="Book Antiqua" w:cs="SimSun"/>
        </w:rPr>
        <w:t>Reindollar</w:t>
      </w:r>
      <w:proofErr w:type="spellEnd"/>
      <w:r w:rsidRPr="001D7EED">
        <w:rPr>
          <w:rFonts w:ascii="Book Antiqua" w:eastAsia="SimSun" w:hAnsi="Book Antiqua" w:cs="SimSun"/>
        </w:rPr>
        <w:t xml:space="preserve"> R, Goodman ZD, </w:t>
      </w:r>
      <w:proofErr w:type="spellStart"/>
      <w:r w:rsidRPr="001D7EED">
        <w:rPr>
          <w:rFonts w:ascii="Book Antiqua" w:eastAsia="SimSun" w:hAnsi="Book Antiqua" w:cs="SimSun"/>
        </w:rPr>
        <w:t>Koury</w:t>
      </w:r>
      <w:proofErr w:type="spellEnd"/>
      <w:r w:rsidRPr="001D7EED">
        <w:rPr>
          <w:rFonts w:ascii="Book Antiqua" w:eastAsia="SimSun" w:hAnsi="Book Antiqua" w:cs="SimSun"/>
        </w:rPr>
        <w:t xml:space="preserve"> K, Ling M, Albrecht JK. </w:t>
      </w:r>
      <w:proofErr w:type="spellStart"/>
      <w:r w:rsidRPr="001D7EED">
        <w:rPr>
          <w:rFonts w:ascii="Book Antiqua" w:eastAsia="SimSun" w:hAnsi="Book Antiqua" w:cs="SimSun"/>
        </w:rPr>
        <w:t>Peginterferon</w:t>
      </w:r>
      <w:proofErr w:type="spellEnd"/>
      <w:r w:rsidRPr="001D7EED">
        <w:rPr>
          <w:rFonts w:ascii="Book Antiqua" w:eastAsia="SimSun" w:hAnsi="Book Antiqua" w:cs="SimSun"/>
        </w:rPr>
        <w:t xml:space="preserve"> alfa-2b plus ribavirin compared with interferon alfa-2b plus ribavirin for initial treatment of chronic hepatitis C: a </w:t>
      </w:r>
      <w:proofErr w:type="spellStart"/>
      <w:r w:rsidRPr="001D7EED">
        <w:rPr>
          <w:rFonts w:ascii="Book Antiqua" w:eastAsia="SimSun" w:hAnsi="Book Antiqua" w:cs="SimSun"/>
        </w:rPr>
        <w:t>randomised</w:t>
      </w:r>
      <w:proofErr w:type="spellEnd"/>
      <w:r w:rsidRPr="001D7EED">
        <w:rPr>
          <w:rFonts w:ascii="Book Antiqua" w:eastAsia="SimSun" w:hAnsi="Book Antiqua" w:cs="SimSun"/>
        </w:rPr>
        <w:t xml:space="preserve"> trial.</w:t>
      </w:r>
      <w:r w:rsidRPr="00783AC9">
        <w:rPr>
          <w:rFonts w:ascii="Book Antiqua" w:eastAsia="SimSun" w:hAnsi="Book Antiqua" w:cs="SimSun"/>
        </w:rPr>
        <w:t> </w:t>
      </w:r>
      <w:r w:rsidRPr="001D7EED">
        <w:rPr>
          <w:rFonts w:ascii="Book Antiqua" w:eastAsia="SimSun" w:hAnsi="Book Antiqua" w:cs="SimSun"/>
          <w:i/>
          <w:iCs/>
        </w:rPr>
        <w:t>Lancet</w:t>
      </w:r>
      <w:r w:rsidRPr="00783AC9">
        <w:rPr>
          <w:rFonts w:ascii="Book Antiqua" w:eastAsia="SimSun" w:hAnsi="Book Antiqua" w:cs="SimSun"/>
        </w:rPr>
        <w:t> </w:t>
      </w:r>
      <w:r w:rsidRPr="001D7EED">
        <w:rPr>
          <w:rFonts w:ascii="Book Antiqua" w:eastAsia="SimSun" w:hAnsi="Book Antiqua" w:cs="SimSun"/>
        </w:rPr>
        <w:t>2001;</w:t>
      </w:r>
      <w:r w:rsidRPr="00783AC9">
        <w:rPr>
          <w:rFonts w:ascii="Book Antiqua" w:eastAsia="SimSun" w:hAnsi="Book Antiqua" w:cs="SimSun"/>
        </w:rPr>
        <w:t> </w:t>
      </w:r>
      <w:r w:rsidRPr="001D7EED">
        <w:rPr>
          <w:rFonts w:ascii="Book Antiqua" w:eastAsia="SimSun" w:hAnsi="Book Antiqua" w:cs="SimSun"/>
          <w:b/>
          <w:bCs/>
        </w:rPr>
        <w:t>358</w:t>
      </w:r>
      <w:r w:rsidRPr="001D7EED">
        <w:rPr>
          <w:rFonts w:ascii="Book Antiqua" w:eastAsia="SimSun" w:hAnsi="Book Antiqua" w:cs="SimSun"/>
        </w:rPr>
        <w:t>: 958-965 [PMID: 11583749 DOI: 10.1016/S0140-6736(01)06102-5]</w:t>
      </w:r>
    </w:p>
    <w:p w14:paraId="02B22DE5" w14:textId="77777777" w:rsidR="00FA491E" w:rsidRPr="001D7EED" w:rsidRDefault="00FA491E" w:rsidP="00FA491E">
      <w:pPr>
        <w:spacing w:line="360" w:lineRule="auto"/>
        <w:jc w:val="both"/>
        <w:rPr>
          <w:rFonts w:ascii="Book Antiqua" w:eastAsia="SimSun" w:hAnsi="Book Antiqua" w:cs="SimSun"/>
        </w:rPr>
      </w:pPr>
      <w:r w:rsidRPr="001D7EED">
        <w:rPr>
          <w:rFonts w:ascii="Book Antiqua" w:eastAsia="SimSun" w:hAnsi="Book Antiqua" w:cs="SimSun"/>
        </w:rPr>
        <w:t>6</w:t>
      </w:r>
      <w:r w:rsidRPr="00783AC9">
        <w:rPr>
          <w:rFonts w:ascii="Book Antiqua" w:eastAsia="SimSun" w:hAnsi="Book Antiqua" w:cs="SimSun"/>
        </w:rPr>
        <w:t> </w:t>
      </w:r>
      <w:proofErr w:type="spellStart"/>
      <w:r w:rsidRPr="001D7EED">
        <w:rPr>
          <w:rFonts w:ascii="Book Antiqua" w:eastAsia="SimSun" w:hAnsi="Book Antiqua" w:cs="SimSun"/>
          <w:b/>
          <w:bCs/>
        </w:rPr>
        <w:t>Fabris</w:t>
      </w:r>
      <w:proofErr w:type="spellEnd"/>
      <w:r w:rsidRPr="001D7EED">
        <w:rPr>
          <w:rFonts w:ascii="Book Antiqua" w:eastAsia="SimSun" w:hAnsi="Book Antiqua" w:cs="SimSun"/>
          <w:b/>
          <w:bCs/>
        </w:rPr>
        <w:t xml:space="preserve"> C</w:t>
      </w:r>
      <w:r w:rsidRPr="001D7EED">
        <w:rPr>
          <w:rFonts w:ascii="Book Antiqua" w:eastAsia="SimSun" w:hAnsi="Book Antiqua" w:cs="SimSun"/>
        </w:rPr>
        <w:t xml:space="preserve">, </w:t>
      </w:r>
      <w:proofErr w:type="spellStart"/>
      <w:r w:rsidRPr="001D7EED">
        <w:rPr>
          <w:rFonts w:ascii="Book Antiqua" w:eastAsia="SimSun" w:hAnsi="Book Antiqua" w:cs="SimSun"/>
        </w:rPr>
        <w:t>Falleti</w:t>
      </w:r>
      <w:proofErr w:type="spellEnd"/>
      <w:r w:rsidRPr="001D7EED">
        <w:rPr>
          <w:rFonts w:ascii="Book Antiqua" w:eastAsia="SimSun" w:hAnsi="Book Antiqua" w:cs="SimSun"/>
        </w:rPr>
        <w:t xml:space="preserve"> E, </w:t>
      </w:r>
      <w:proofErr w:type="spellStart"/>
      <w:r w:rsidRPr="001D7EED">
        <w:rPr>
          <w:rFonts w:ascii="Book Antiqua" w:eastAsia="SimSun" w:hAnsi="Book Antiqua" w:cs="SimSun"/>
        </w:rPr>
        <w:t>Cussigh</w:t>
      </w:r>
      <w:proofErr w:type="spellEnd"/>
      <w:r w:rsidRPr="001D7EED">
        <w:rPr>
          <w:rFonts w:ascii="Book Antiqua" w:eastAsia="SimSun" w:hAnsi="Book Antiqua" w:cs="SimSun"/>
        </w:rPr>
        <w:t xml:space="preserve"> A, </w:t>
      </w:r>
      <w:proofErr w:type="spellStart"/>
      <w:r w:rsidRPr="001D7EED">
        <w:rPr>
          <w:rFonts w:ascii="Book Antiqua" w:eastAsia="SimSun" w:hAnsi="Book Antiqua" w:cs="SimSun"/>
        </w:rPr>
        <w:t>Bitetto</w:t>
      </w:r>
      <w:proofErr w:type="spellEnd"/>
      <w:r w:rsidRPr="001D7EED">
        <w:rPr>
          <w:rFonts w:ascii="Book Antiqua" w:eastAsia="SimSun" w:hAnsi="Book Antiqua" w:cs="SimSun"/>
        </w:rPr>
        <w:t xml:space="preserve"> D, Fontanini E, </w:t>
      </w:r>
      <w:proofErr w:type="spellStart"/>
      <w:r w:rsidRPr="001D7EED">
        <w:rPr>
          <w:rFonts w:ascii="Book Antiqua" w:eastAsia="SimSun" w:hAnsi="Book Antiqua" w:cs="SimSun"/>
        </w:rPr>
        <w:t>Bignulin</w:t>
      </w:r>
      <w:proofErr w:type="spellEnd"/>
      <w:r w:rsidRPr="001D7EED">
        <w:rPr>
          <w:rFonts w:ascii="Book Antiqua" w:eastAsia="SimSun" w:hAnsi="Book Antiqua" w:cs="SimSun"/>
        </w:rPr>
        <w:t xml:space="preserve"> S, </w:t>
      </w:r>
      <w:proofErr w:type="spellStart"/>
      <w:r w:rsidRPr="001D7EED">
        <w:rPr>
          <w:rFonts w:ascii="Book Antiqua" w:eastAsia="SimSun" w:hAnsi="Book Antiqua" w:cs="SimSun"/>
        </w:rPr>
        <w:t>Cmet</w:t>
      </w:r>
      <w:proofErr w:type="spellEnd"/>
      <w:r w:rsidRPr="001D7EED">
        <w:rPr>
          <w:rFonts w:ascii="Book Antiqua" w:eastAsia="SimSun" w:hAnsi="Book Antiqua" w:cs="SimSun"/>
        </w:rPr>
        <w:t xml:space="preserve"> S, </w:t>
      </w:r>
      <w:proofErr w:type="spellStart"/>
      <w:r w:rsidRPr="001D7EED">
        <w:rPr>
          <w:rFonts w:ascii="Book Antiqua" w:eastAsia="SimSun" w:hAnsi="Book Antiqua" w:cs="SimSun"/>
        </w:rPr>
        <w:t>Fornasiere</w:t>
      </w:r>
      <w:proofErr w:type="spellEnd"/>
      <w:r w:rsidRPr="001D7EED">
        <w:rPr>
          <w:rFonts w:ascii="Book Antiqua" w:eastAsia="SimSun" w:hAnsi="Book Antiqua" w:cs="SimSun"/>
        </w:rPr>
        <w:t xml:space="preserve"> E, </w:t>
      </w:r>
      <w:proofErr w:type="spellStart"/>
      <w:r w:rsidRPr="001D7EED">
        <w:rPr>
          <w:rFonts w:ascii="Book Antiqua" w:eastAsia="SimSun" w:hAnsi="Book Antiqua" w:cs="SimSun"/>
        </w:rPr>
        <w:t>Fumolo</w:t>
      </w:r>
      <w:proofErr w:type="spellEnd"/>
      <w:r w:rsidRPr="001D7EED">
        <w:rPr>
          <w:rFonts w:ascii="Book Antiqua" w:eastAsia="SimSun" w:hAnsi="Book Antiqua" w:cs="SimSun"/>
        </w:rPr>
        <w:t xml:space="preserve"> E, </w:t>
      </w:r>
      <w:proofErr w:type="spellStart"/>
      <w:r w:rsidRPr="001D7EED">
        <w:rPr>
          <w:rFonts w:ascii="Book Antiqua" w:eastAsia="SimSun" w:hAnsi="Book Antiqua" w:cs="SimSun"/>
        </w:rPr>
        <w:t>Fangazio</w:t>
      </w:r>
      <w:proofErr w:type="spellEnd"/>
      <w:r w:rsidRPr="001D7EED">
        <w:rPr>
          <w:rFonts w:ascii="Book Antiqua" w:eastAsia="SimSun" w:hAnsi="Book Antiqua" w:cs="SimSun"/>
        </w:rPr>
        <w:t xml:space="preserve"> S, </w:t>
      </w:r>
      <w:proofErr w:type="spellStart"/>
      <w:r w:rsidRPr="001D7EED">
        <w:rPr>
          <w:rFonts w:ascii="Book Antiqua" w:eastAsia="SimSun" w:hAnsi="Book Antiqua" w:cs="SimSun"/>
        </w:rPr>
        <w:t>Cerutti</w:t>
      </w:r>
      <w:proofErr w:type="spellEnd"/>
      <w:r w:rsidRPr="001D7EED">
        <w:rPr>
          <w:rFonts w:ascii="Book Antiqua" w:eastAsia="SimSun" w:hAnsi="Book Antiqua" w:cs="SimSun"/>
        </w:rPr>
        <w:t xml:space="preserve"> A, </w:t>
      </w:r>
      <w:proofErr w:type="spellStart"/>
      <w:r w:rsidRPr="001D7EED">
        <w:rPr>
          <w:rFonts w:ascii="Book Antiqua" w:eastAsia="SimSun" w:hAnsi="Book Antiqua" w:cs="SimSun"/>
        </w:rPr>
        <w:t>Minisini</w:t>
      </w:r>
      <w:proofErr w:type="spellEnd"/>
      <w:r w:rsidRPr="001D7EED">
        <w:rPr>
          <w:rFonts w:ascii="Book Antiqua" w:eastAsia="SimSun" w:hAnsi="Book Antiqua" w:cs="SimSun"/>
        </w:rPr>
        <w:t xml:space="preserve"> R, </w:t>
      </w:r>
      <w:proofErr w:type="spellStart"/>
      <w:r w:rsidRPr="001D7EED">
        <w:rPr>
          <w:rFonts w:ascii="Book Antiqua" w:eastAsia="SimSun" w:hAnsi="Book Antiqua" w:cs="SimSun"/>
        </w:rPr>
        <w:t>Pirisi</w:t>
      </w:r>
      <w:proofErr w:type="spellEnd"/>
      <w:r w:rsidRPr="001D7EED">
        <w:rPr>
          <w:rFonts w:ascii="Book Antiqua" w:eastAsia="SimSun" w:hAnsi="Book Antiqua" w:cs="SimSun"/>
        </w:rPr>
        <w:t xml:space="preserve"> M, </w:t>
      </w:r>
      <w:proofErr w:type="spellStart"/>
      <w:r w:rsidRPr="001D7EED">
        <w:rPr>
          <w:rFonts w:ascii="Book Antiqua" w:eastAsia="SimSun" w:hAnsi="Book Antiqua" w:cs="SimSun"/>
        </w:rPr>
        <w:t>Toniutto</w:t>
      </w:r>
      <w:proofErr w:type="spellEnd"/>
      <w:r w:rsidRPr="001D7EED">
        <w:rPr>
          <w:rFonts w:ascii="Book Antiqua" w:eastAsia="SimSun" w:hAnsi="Book Antiqua" w:cs="SimSun"/>
        </w:rPr>
        <w:t xml:space="preserve"> P. IL-28B rs12979860 C/T allele distribution in patients with liver cirrhosis: role in the course of chronic viral hepatitis and the development of HCC.</w:t>
      </w:r>
      <w:r w:rsidRPr="00783AC9">
        <w:rPr>
          <w:rFonts w:ascii="Book Antiqua" w:eastAsia="SimSun" w:hAnsi="Book Antiqua" w:cs="SimSun"/>
        </w:rPr>
        <w:t> </w:t>
      </w:r>
      <w:r w:rsidRPr="001D7EED">
        <w:rPr>
          <w:rFonts w:ascii="Book Antiqua" w:eastAsia="SimSun" w:hAnsi="Book Antiqua" w:cs="SimSun"/>
          <w:i/>
          <w:iCs/>
        </w:rPr>
        <w:t xml:space="preserve">J </w:t>
      </w:r>
      <w:proofErr w:type="spellStart"/>
      <w:r w:rsidRPr="001D7EED">
        <w:rPr>
          <w:rFonts w:ascii="Book Antiqua" w:eastAsia="SimSun" w:hAnsi="Book Antiqua" w:cs="SimSun"/>
          <w:i/>
          <w:iCs/>
        </w:rPr>
        <w:t>Hepatol</w:t>
      </w:r>
      <w:proofErr w:type="spellEnd"/>
      <w:r w:rsidRPr="00783AC9">
        <w:rPr>
          <w:rFonts w:ascii="Book Antiqua" w:eastAsia="SimSun" w:hAnsi="Book Antiqua" w:cs="SimSun"/>
        </w:rPr>
        <w:t> </w:t>
      </w:r>
      <w:r w:rsidRPr="001D7EED">
        <w:rPr>
          <w:rFonts w:ascii="Book Antiqua" w:eastAsia="SimSun" w:hAnsi="Book Antiqua" w:cs="SimSun"/>
        </w:rPr>
        <w:t>2011;</w:t>
      </w:r>
      <w:r w:rsidRPr="00783AC9">
        <w:rPr>
          <w:rFonts w:ascii="Book Antiqua" w:eastAsia="SimSun" w:hAnsi="Book Antiqua" w:cs="SimSun"/>
        </w:rPr>
        <w:t> </w:t>
      </w:r>
      <w:r w:rsidRPr="001D7EED">
        <w:rPr>
          <w:rFonts w:ascii="Book Antiqua" w:eastAsia="SimSun" w:hAnsi="Book Antiqua" w:cs="SimSun"/>
          <w:b/>
          <w:bCs/>
        </w:rPr>
        <w:t>54</w:t>
      </w:r>
      <w:r w:rsidRPr="001D7EED">
        <w:rPr>
          <w:rFonts w:ascii="Book Antiqua" w:eastAsia="SimSun" w:hAnsi="Book Antiqua" w:cs="SimSun"/>
        </w:rPr>
        <w:t>: 716-722 [PMID: 21146242 DOI: 10.1016/j.jhep.2010.07.019]</w:t>
      </w:r>
    </w:p>
    <w:p w14:paraId="08976B02" w14:textId="77777777" w:rsidR="00FA491E" w:rsidRPr="001D7EED" w:rsidRDefault="00FA491E" w:rsidP="00FA491E">
      <w:pPr>
        <w:spacing w:line="360" w:lineRule="auto"/>
        <w:jc w:val="both"/>
        <w:rPr>
          <w:rFonts w:ascii="Book Antiqua" w:eastAsia="SimSun" w:hAnsi="Book Antiqua" w:cs="SimSun"/>
        </w:rPr>
      </w:pPr>
      <w:r w:rsidRPr="001D7EED">
        <w:rPr>
          <w:rFonts w:ascii="Book Antiqua" w:eastAsia="SimSun" w:hAnsi="Book Antiqua" w:cs="SimSun"/>
        </w:rPr>
        <w:t>7</w:t>
      </w:r>
      <w:r w:rsidRPr="00783AC9">
        <w:rPr>
          <w:rFonts w:ascii="Book Antiqua" w:eastAsia="SimSun" w:hAnsi="Book Antiqua" w:cs="SimSun"/>
        </w:rPr>
        <w:t> </w:t>
      </w:r>
      <w:proofErr w:type="spellStart"/>
      <w:r w:rsidRPr="001D7EED">
        <w:rPr>
          <w:rFonts w:ascii="Book Antiqua" w:eastAsia="SimSun" w:hAnsi="Book Antiqua" w:cs="SimSun"/>
          <w:b/>
          <w:bCs/>
        </w:rPr>
        <w:t>Polyak</w:t>
      </w:r>
      <w:proofErr w:type="spellEnd"/>
      <w:r w:rsidRPr="001D7EED">
        <w:rPr>
          <w:rFonts w:ascii="Book Antiqua" w:eastAsia="SimSun" w:hAnsi="Book Antiqua" w:cs="SimSun"/>
          <w:b/>
          <w:bCs/>
        </w:rPr>
        <w:t xml:space="preserve"> SJ</w:t>
      </w:r>
      <w:r w:rsidRPr="001D7EED">
        <w:rPr>
          <w:rFonts w:ascii="Book Antiqua" w:eastAsia="SimSun" w:hAnsi="Book Antiqua" w:cs="SimSun"/>
        </w:rPr>
        <w:t xml:space="preserve">, McArdle S, Liu SL, Sullivan DG, Chung M, </w:t>
      </w:r>
      <w:proofErr w:type="spellStart"/>
      <w:r w:rsidRPr="001D7EED">
        <w:rPr>
          <w:rFonts w:ascii="Book Antiqua" w:eastAsia="SimSun" w:hAnsi="Book Antiqua" w:cs="SimSun"/>
        </w:rPr>
        <w:t>Hofgärtner</w:t>
      </w:r>
      <w:proofErr w:type="spellEnd"/>
      <w:r w:rsidRPr="001D7EED">
        <w:rPr>
          <w:rFonts w:ascii="Book Antiqua" w:eastAsia="SimSun" w:hAnsi="Book Antiqua" w:cs="SimSun"/>
        </w:rPr>
        <w:t xml:space="preserve"> WT, </w:t>
      </w:r>
      <w:proofErr w:type="spellStart"/>
      <w:r w:rsidRPr="001D7EED">
        <w:rPr>
          <w:rFonts w:ascii="Book Antiqua" w:eastAsia="SimSun" w:hAnsi="Book Antiqua" w:cs="SimSun"/>
        </w:rPr>
        <w:t>Carithers</w:t>
      </w:r>
      <w:proofErr w:type="spellEnd"/>
      <w:r w:rsidRPr="001D7EED">
        <w:rPr>
          <w:rFonts w:ascii="Book Antiqua" w:eastAsia="SimSun" w:hAnsi="Book Antiqua" w:cs="SimSun"/>
        </w:rPr>
        <w:t xml:space="preserve"> RL, McMahon BJ, Mullins JI, Corey L, </w:t>
      </w:r>
      <w:proofErr w:type="spellStart"/>
      <w:r w:rsidRPr="001D7EED">
        <w:rPr>
          <w:rFonts w:ascii="Book Antiqua" w:eastAsia="SimSun" w:hAnsi="Book Antiqua" w:cs="SimSun"/>
        </w:rPr>
        <w:t>Gretch</w:t>
      </w:r>
      <w:proofErr w:type="spellEnd"/>
      <w:r w:rsidRPr="001D7EED">
        <w:rPr>
          <w:rFonts w:ascii="Book Antiqua" w:eastAsia="SimSun" w:hAnsi="Book Antiqua" w:cs="SimSun"/>
        </w:rPr>
        <w:t xml:space="preserve"> DR. Evolution of hepatitis C virus </w:t>
      </w:r>
      <w:proofErr w:type="spellStart"/>
      <w:r w:rsidRPr="001D7EED">
        <w:rPr>
          <w:rFonts w:ascii="Book Antiqua" w:eastAsia="SimSun" w:hAnsi="Book Antiqua" w:cs="SimSun"/>
        </w:rPr>
        <w:t>quasispecies</w:t>
      </w:r>
      <w:proofErr w:type="spellEnd"/>
      <w:r w:rsidRPr="001D7EED">
        <w:rPr>
          <w:rFonts w:ascii="Book Antiqua" w:eastAsia="SimSun" w:hAnsi="Book Antiqua" w:cs="SimSun"/>
        </w:rPr>
        <w:t xml:space="preserve"> in hypervariable region 1 and the putative interferon sensitivity-determining region during interferon therapy and natural infection.</w:t>
      </w:r>
      <w:r w:rsidRPr="00783AC9">
        <w:rPr>
          <w:rFonts w:ascii="Book Antiqua" w:eastAsia="SimSun" w:hAnsi="Book Antiqua" w:cs="SimSun"/>
        </w:rPr>
        <w:t> </w:t>
      </w:r>
      <w:r w:rsidRPr="001D7EED">
        <w:rPr>
          <w:rFonts w:ascii="Book Antiqua" w:eastAsia="SimSun" w:hAnsi="Book Antiqua" w:cs="SimSun"/>
          <w:i/>
          <w:iCs/>
        </w:rPr>
        <w:t xml:space="preserve">J </w:t>
      </w:r>
      <w:proofErr w:type="spellStart"/>
      <w:r w:rsidRPr="001D7EED">
        <w:rPr>
          <w:rFonts w:ascii="Book Antiqua" w:eastAsia="SimSun" w:hAnsi="Book Antiqua" w:cs="SimSun"/>
          <w:i/>
          <w:iCs/>
        </w:rPr>
        <w:t>Virol</w:t>
      </w:r>
      <w:proofErr w:type="spellEnd"/>
      <w:r w:rsidRPr="00783AC9">
        <w:rPr>
          <w:rFonts w:ascii="Book Antiqua" w:eastAsia="SimSun" w:hAnsi="Book Antiqua" w:cs="SimSun"/>
        </w:rPr>
        <w:t> </w:t>
      </w:r>
      <w:r w:rsidRPr="001D7EED">
        <w:rPr>
          <w:rFonts w:ascii="Book Antiqua" w:eastAsia="SimSun" w:hAnsi="Book Antiqua" w:cs="SimSun"/>
        </w:rPr>
        <w:t>1998;</w:t>
      </w:r>
      <w:r w:rsidRPr="00783AC9">
        <w:rPr>
          <w:rFonts w:ascii="Book Antiqua" w:eastAsia="SimSun" w:hAnsi="Book Antiqua" w:cs="SimSun"/>
        </w:rPr>
        <w:t> </w:t>
      </w:r>
      <w:r w:rsidRPr="001D7EED">
        <w:rPr>
          <w:rFonts w:ascii="Book Antiqua" w:eastAsia="SimSun" w:hAnsi="Book Antiqua" w:cs="SimSun"/>
          <w:b/>
          <w:bCs/>
        </w:rPr>
        <w:t>72</w:t>
      </w:r>
      <w:r w:rsidRPr="001D7EED">
        <w:rPr>
          <w:rFonts w:ascii="Book Antiqua" w:eastAsia="SimSun" w:hAnsi="Book Antiqua" w:cs="SimSun"/>
        </w:rPr>
        <w:t>: 4288-4296 [PMID: 9557719]</w:t>
      </w:r>
    </w:p>
    <w:p w14:paraId="33F0E3C7" w14:textId="77777777" w:rsidR="00FA491E" w:rsidRPr="001D7EED" w:rsidRDefault="00FA491E" w:rsidP="00FA491E">
      <w:pPr>
        <w:spacing w:line="360" w:lineRule="auto"/>
        <w:jc w:val="both"/>
        <w:rPr>
          <w:rFonts w:ascii="Book Antiqua" w:eastAsia="SimSun" w:hAnsi="Book Antiqua" w:cs="SimSun"/>
        </w:rPr>
      </w:pPr>
      <w:r w:rsidRPr="001D7EED">
        <w:rPr>
          <w:rFonts w:ascii="Book Antiqua" w:eastAsia="SimSun" w:hAnsi="Book Antiqua" w:cs="SimSun"/>
        </w:rPr>
        <w:lastRenderedPageBreak/>
        <w:t>8</w:t>
      </w:r>
      <w:r w:rsidRPr="00783AC9">
        <w:rPr>
          <w:rFonts w:ascii="Book Antiqua" w:eastAsia="SimSun" w:hAnsi="Book Antiqua" w:cs="SimSun"/>
        </w:rPr>
        <w:t> </w:t>
      </w:r>
      <w:r w:rsidRPr="001D7EED">
        <w:rPr>
          <w:rFonts w:ascii="Book Antiqua" w:eastAsia="SimSun" w:hAnsi="Book Antiqua" w:cs="SimSun"/>
          <w:b/>
          <w:bCs/>
        </w:rPr>
        <w:t>El-</w:t>
      </w:r>
      <w:proofErr w:type="spellStart"/>
      <w:r w:rsidRPr="001D7EED">
        <w:rPr>
          <w:rFonts w:ascii="Book Antiqua" w:eastAsia="SimSun" w:hAnsi="Book Antiqua" w:cs="SimSun"/>
          <w:b/>
          <w:bCs/>
        </w:rPr>
        <w:t>Shamy</w:t>
      </w:r>
      <w:proofErr w:type="spellEnd"/>
      <w:r w:rsidRPr="001D7EED">
        <w:rPr>
          <w:rFonts w:ascii="Book Antiqua" w:eastAsia="SimSun" w:hAnsi="Book Antiqua" w:cs="SimSun"/>
          <w:b/>
          <w:bCs/>
        </w:rPr>
        <w:t xml:space="preserve"> A</w:t>
      </w:r>
      <w:r w:rsidRPr="001D7EED">
        <w:rPr>
          <w:rFonts w:ascii="Book Antiqua" w:eastAsia="SimSun" w:hAnsi="Book Antiqua" w:cs="SimSun"/>
        </w:rPr>
        <w:t xml:space="preserve">, Shoji I, Saito T, Watanabe H, Ide YH, Deng L, </w:t>
      </w:r>
      <w:proofErr w:type="spellStart"/>
      <w:r w:rsidRPr="001D7EED">
        <w:rPr>
          <w:rFonts w:ascii="Book Antiqua" w:eastAsia="SimSun" w:hAnsi="Book Antiqua" w:cs="SimSun"/>
        </w:rPr>
        <w:t>Kawata</w:t>
      </w:r>
      <w:proofErr w:type="spellEnd"/>
      <w:r w:rsidRPr="001D7EED">
        <w:rPr>
          <w:rFonts w:ascii="Book Antiqua" w:eastAsia="SimSun" w:hAnsi="Book Antiqua" w:cs="SimSun"/>
        </w:rPr>
        <w:t xml:space="preserve"> S, </w:t>
      </w:r>
      <w:proofErr w:type="spellStart"/>
      <w:r w:rsidRPr="001D7EED">
        <w:rPr>
          <w:rFonts w:ascii="Book Antiqua" w:eastAsia="SimSun" w:hAnsi="Book Antiqua" w:cs="SimSun"/>
        </w:rPr>
        <w:t>Hotta</w:t>
      </w:r>
      <w:proofErr w:type="spellEnd"/>
      <w:r w:rsidRPr="001D7EED">
        <w:rPr>
          <w:rFonts w:ascii="Book Antiqua" w:eastAsia="SimSun" w:hAnsi="Book Antiqua" w:cs="SimSun"/>
        </w:rPr>
        <w:t xml:space="preserve"> H. Sequence heterogeneity of NS5A and core proteins of hepatitis C virus and </w:t>
      </w:r>
      <w:proofErr w:type="spellStart"/>
      <w:r w:rsidRPr="001D7EED">
        <w:rPr>
          <w:rFonts w:ascii="Book Antiqua" w:eastAsia="SimSun" w:hAnsi="Book Antiqua" w:cs="SimSun"/>
        </w:rPr>
        <w:t>virological</w:t>
      </w:r>
      <w:proofErr w:type="spellEnd"/>
      <w:r w:rsidRPr="001D7EED">
        <w:rPr>
          <w:rFonts w:ascii="Book Antiqua" w:eastAsia="SimSun" w:hAnsi="Book Antiqua" w:cs="SimSun"/>
        </w:rPr>
        <w:t xml:space="preserve"> responses to </w:t>
      </w:r>
      <w:proofErr w:type="spellStart"/>
      <w:r w:rsidRPr="001D7EED">
        <w:rPr>
          <w:rFonts w:ascii="Book Antiqua" w:eastAsia="SimSun" w:hAnsi="Book Antiqua" w:cs="SimSun"/>
        </w:rPr>
        <w:t>pegylated</w:t>
      </w:r>
      <w:proofErr w:type="spellEnd"/>
      <w:r w:rsidRPr="001D7EED">
        <w:rPr>
          <w:rFonts w:ascii="Book Antiqua" w:eastAsia="SimSun" w:hAnsi="Book Antiqua" w:cs="SimSun"/>
        </w:rPr>
        <w:t>-interferon/ribavirin combination therapy.</w:t>
      </w:r>
      <w:r w:rsidRPr="00783AC9">
        <w:rPr>
          <w:rFonts w:ascii="Book Antiqua" w:eastAsia="SimSun" w:hAnsi="Book Antiqua" w:cs="SimSun"/>
        </w:rPr>
        <w:t> </w:t>
      </w:r>
      <w:proofErr w:type="spellStart"/>
      <w:r w:rsidRPr="001D7EED">
        <w:rPr>
          <w:rFonts w:ascii="Book Antiqua" w:eastAsia="SimSun" w:hAnsi="Book Antiqua" w:cs="SimSun"/>
          <w:i/>
          <w:iCs/>
        </w:rPr>
        <w:t>Microbiol</w:t>
      </w:r>
      <w:proofErr w:type="spellEnd"/>
      <w:r w:rsidRPr="001D7EED">
        <w:rPr>
          <w:rFonts w:ascii="Book Antiqua" w:eastAsia="SimSun" w:hAnsi="Book Antiqua" w:cs="SimSun"/>
          <w:i/>
          <w:iCs/>
        </w:rPr>
        <w:t xml:space="preserve"> </w:t>
      </w:r>
      <w:proofErr w:type="spellStart"/>
      <w:r w:rsidRPr="001D7EED">
        <w:rPr>
          <w:rFonts w:ascii="Book Antiqua" w:eastAsia="SimSun" w:hAnsi="Book Antiqua" w:cs="SimSun"/>
          <w:i/>
          <w:iCs/>
        </w:rPr>
        <w:t>Immunol</w:t>
      </w:r>
      <w:proofErr w:type="spellEnd"/>
      <w:r w:rsidRPr="00783AC9">
        <w:rPr>
          <w:rFonts w:ascii="Book Antiqua" w:eastAsia="SimSun" w:hAnsi="Book Antiqua" w:cs="SimSun"/>
        </w:rPr>
        <w:t> </w:t>
      </w:r>
      <w:r w:rsidRPr="001D7EED">
        <w:rPr>
          <w:rFonts w:ascii="Book Antiqua" w:eastAsia="SimSun" w:hAnsi="Book Antiqua" w:cs="SimSun"/>
        </w:rPr>
        <w:t>2011;</w:t>
      </w:r>
      <w:r w:rsidRPr="00783AC9">
        <w:rPr>
          <w:rFonts w:ascii="Book Antiqua" w:eastAsia="SimSun" w:hAnsi="Book Antiqua" w:cs="SimSun"/>
        </w:rPr>
        <w:t> </w:t>
      </w:r>
      <w:r w:rsidRPr="001D7EED">
        <w:rPr>
          <w:rFonts w:ascii="Book Antiqua" w:eastAsia="SimSun" w:hAnsi="Book Antiqua" w:cs="SimSun"/>
          <w:b/>
          <w:bCs/>
        </w:rPr>
        <w:t>55</w:t>
      </w:r>
      <w:r w:rsidRPr="001D7EED">
        <w:rPr>
          <w:rFonts w:ascii="Book Antiqua" w:eastAsia="SimSun" w:hAnsi="Book Antiqua" w:cs="SimSun"/>
        </w:rPr>
        <w:t>: 418-426 [PMID: 21371092 DOI: 10.1111/j.1348-0421.2011.00331.x]</w:t>
      </w:r>
    </w:p>
    <w:p w14:paraId="3B5F0EAB" w14:textId="77777777" w:rsidR="00FA491E" w:rsidRPr="001D7EED" w:rsidRDefault="00FA491E" w:rsidP="00FA491E">
      <w:pPr>
        <w:spacing w:line="360" w:lineRule="auto"/>
        <w:jc w:val="both"/>
        <w:rPr>
          <w:rFonts w:ascii="Book Antiqua" w:eastAsia="SimSun" w:hAnsi="Book Antiqua" w:cs="SimSun"/>
        </w:rPr>
      </w:pPr>
      <w:r w:rsidRPr="001D7EED">
        <w:rPr>
          <w:rFonts w:ascii="Book Antiqua" w:eastAsia="SimSun" w:hAnsi="Book Antiqua" w:cs="SimSun"/>
        </w:rPr>
        <w:t>9</w:t>
      </w:r>
      <w:r w:rsidRPr="00783AC9">
        <w:rPr>
          <w:rFonts w:ascii="Book Antiqua" w:eastAsia="SimSun" w:hAnsi="Book Antiqua" w:cs="SimSun"/>
        </w:rPr>
        <w:t> </w:t>
      </w:r>
      <w:proofErr w:type="spellStart"/>
      <w:r w:rsidRPr="001D7EED">
        <w:rPr>
          <w:rFonts w:ascii="Book Antiqua" w:eastAsia="SimSun" w:hAnsi="Book Antiqua" w:cs="SimSun"/>
          <w:b/>
          <w:bCs/>
        </w:rPr>
        <w:t>Blindenbacher</w:t>
      </w:r>
      <w:proofErr w:type="spellEnd"/>
      <w:r w:rsidRPr="001D7EED">
        <w:rPr>
          <w:rFonts w:ascii="Book Antiqua" w:eastAsia="SimSun" w:hAnsi="Book Antiqua" w:cs="SimSun"/>
          <w:b/>
          <w:bCs/>
        </w:rPr>
        <w:t xml:space="preserve"> A</w:t>
      </w:r>
      <w:r w:rsidRPr="001D7EED">
        <w:rPr>
          <w:rFonts w:ascii="Book Antiqua" w:eastAsia="SimSun" w:hAnsi="Book Antiqua" w:cs="SimSun"/>
        </w:rPr>
        <w:t xml:space="preserve">, Duong FH, </w:t>
      </w:r>
      <w:proofErr w:type="spellStart"/>
      <w:r w:rsidRPr="001D7EED">
        <w:rPr>
          <w:rFonts w:ascii="Book Antiqua" w:eastAsia="SimSun" w:hAnsi="Book Antiqua" w:cs="SimSun"/>
        </w:rPr>
        <w:t>Hunziker</w:t>
      </w:r>
      <w:proofErr w:type="spellEnd"/>
      <w:r w:rsidRPr="001D7EED">
        <w:rPr>
          <w:rFonts w:ascii="Book Antiqua" w:eastAsia="SimSun" w:hAnsi="Book Antiqua" w:cs="SimSun"/>
        </w:rPr>
        <w:t xml:space="preserve"> L, </w:t>
      </w:r>
      <w:proofErr w:type="spellStart"/>
      <w:r w:rsidRPr="001D7EED">
        <w:rPr>
          <w:rFonts w:ascii="Book Antiqua" w:eastAsia="SimSun" w:hAnsi="Book Antiqua" w:cs="SimSun"/>
        </w:rPr>
        <w:t>Stutvoet</w:t>
      </w:r>
      <w:proofErr w:type="spellEnd"/>
      <w:r w:rsidRPr="001D7EED">
        <w:rPr>
          <w:rFonts w:ascii="Book Antiqua" w:eastAsia="SimSun" w:hAnsi="Book Antiqua" w:cs="SimSun"/>
        </w:rPr>
        <w:t xml:space="preserve"> ST, Wang X, </w:t>
      </w:r>
      <w:proofErr w:type="spellStart"/>
      <w:r w:rsidRPr="001D7EED">
        <w:rPr>
          <w:rFonts w:ascii="Book Antiqua" w:eastAsia="SimSun" w:hAnsi="Book Antiqua" w:cs="SimSun"/>
        </w:rPr>
        <w:t>Terracciano</w:t>
      </w:r>
      <w:proofErr w:type="spellEnd"/>
      <w:r w:rsidRPr="001D7EED">
        <w:rPr>
          <w:rFonts w:ascii="Book Antiqua" w:eastAsia="SimSun" w:hAnsi="Book Antiqua" w:cs="SimSun"/>
        </w:rPr>
        <w:t xml:space="preserve"> L, </w:t>
      </w:r>
      <w:proofErr w:type="spellStart"/>
      <w:r w:rsidRPr="001D7EED">
        <w:rPr>
          <w:rFonts w:ascii="Book Antiqua" w:eastAsia="SimSun" w:hAnsi="Book Antiqua" w:cs="SimSun"/>
        </w:rPr>
        <w:t>Moradpour</w:t>
      </w:r>
      <w:proofErr w:type="spellEnd"/>
      <w:r w:rsidRPr="001D7EED">
        <w:rPr>
          <w:rFonts w:ascii="Book Antiqua" w:eastAsia="SimSun" w:hAnsi="Book Antiqua" w:cs="SimSun"/>
        </w:rPr>
        <w:t xml:space="preserve"> D, Blum HE, </w:t>
      </w:r>
      <w:proofErr w:type="spellStart"/>
      <w:r w:rsidRPr="001D7EED">
        <w:rPr>
          <w:rFonts w:ascii="Book Antiqua" w:eastAsia="SimSun" w:hAnsi="Book Antiqua" w:cs="SimSun"/>
        </w:rPr>
        <w:t>Alonzi</w:t>
      </w:r>
      <w:proofErr w:type="spellEnd"/>
      <w:r w:rsidRPr="001D7EED">
        <w:rPr>
          <w:rFonts w:ascii="Book Antiqua" w:eastAsia="SimSun" w:hAnsi="Book Antiqua" w:cs="SimSun"/>
        </w:rPr>
        <w:t xml:space="preserve"> T, </w:t>
      </w:r>
      <w:proofErr w:type="spellStart"/>
      <w:r w:rsidRPr="001D7EED">
        <w:rPr>
          <w:rFonts w:ascii="Book Antiqua" w:eastAsia="SimSun" w:hAnsi="Book Antiqua" w:cs="SimSun"/>
        </w:rPr>
        <w:t>Tripodi</w:t>
      </w:r>
      <w:proofErr w:type="spellEnd"/>
      <w:r w:rsidRPr="001D7EED">
        <w:rPr>
          <w:rFonts w:ascii="Book Antiqua" w:eastAsia="SimSun" w:hAnsi="Book Antiqua" w:cs="SimSun"/>
        </w:rPr>
        <w:t xml:space="preserve"> M, La Monica N, Heim MH. Expression of hepatitis c virus proteins inhibits interferon alpha signaling in the liver of transgenic mice.</w:t>
      </w:r>
      <w:r w:rsidRPr="00783AC9">
        <w:rPr>
          <w:rFonts w:ascii="Book Antiqua" w:eastAsia="SimSun" w:hAnsi="Book Antiqua" w:cs="SimSun"/>
        </w:rPr>
        <w:t> </w:t>
      </w:r>
      <w:r w:rsidRPr="001D7EED">
        <w:rPr>
          <w:rFonts w:ascii="Book Antiqua" w:eastAsia="SimSun" w:hAnsi="Book Antiqua" w:cs="SimSun"/>
          <w:i/>
          <w:iCs/>
        </w:rPr>
        <w:t>Gastroenterology</w:t>
      </w:r>
      <w:r w:rsidRPr="00783AC9">
        <w:rPr>
          <w:rFonts w:ascii="Book Antiqua" w:eastAsia="SimSun" w:hAnsi="Book Antiqua" w:cs="SimSun"/>
        </w:rPr>
        <w:t> </w:t>
      </w:r>
      <w:r w:rsidRPr="001D7EED">
        <w:rPr>
          <w:rFonts w:ascii="Book Antiqua" w:eastAsia="SimSun" w:hAnsi="Book Antiqua" w:cs="SimSun"/>
        </w:rPr>
        <w:t>2003;</w:t>
      </w:r>
      <w:r w:rsidRPr="00783AC9">
        <w:rPr>
          <w:rFonts w:ascii="Book Antiqua" w:eastAsia="SimSun" w:hAnsi="Book Antiqua" w:cs="SimSun"/>
        </w:rPr>
        <w:t> </w:t>
      </w:r>
      <w:r w:rsidRPr="001D7EED">
        <w:rPr>
          <w:rFonts w:ascii="Book Antiqua" w:eastAsia="SimSun" w:hAnsi="Book Antiqua" w:cs="SimSun"/>
          <w:b/>
          <w:bCs/>
        </w:rPr>
        <w:t>124</w:t>
      </w:r>
      <w:r w:rsidRPr="001D7EED">
        <w:rPr>
          <w:rFonts w:ascii="Book Antiqua" w:eastAsia="SimSun" w:hAnsi="Book Antiqua" w:cs="SimSun"/>
        </w:rPr>
        <w:t>: 1465-1475 [PMID: 12730885]</w:t>
      </w:r>
    </w:p>
    <w:p w14:paraId="48C2885B" w14:textId="77777777" w:rsidR="00FA491E" w:rsidRPr="001D7EED" w:rsidRDefault="00FA491E" w:rsidP="00FA491E">
      <w:pPr>
        <w:spacing w:line="360" w:lineRule="auto"/>
        <w:jc w:val="both"/>
        <w:rPr>
          <w:rFonts w:ascii="Book Antiqua" w:eastAsia="SimSun" w:hAnsi="Book Antiqua" w:cs="SimSun"/>
        </w:rPr>
      </w:pPr>
      <w:r w:rsidRPr="001D7EED">
        <w:rPr>
          <w:rFonts w:ascii="Book Antiqua" w:eastAsia="SimSun" w:hAnsi="Book Antiqua" w:cs="SimSun"/>
        </w:rPr>
        <w:t>10</w:t>
      </w:r>
      <w:r w:rsidRPr="00783AC9">
        <w:rPr>
          <w:rFonts w:ascii="Book Antiqua" w:eastAsia="SimSun" w:hAnsi="Book Antiqua" w:cs="SimSun"/>
        </w:rPr>
        <w:t> </w:t>
      </w:r>
      <w:r w:rsidRPr="001D7EED">
        <w:rPr>
          <w:rFonts w:ascii="Book Antiqua" w:eastAsia="SimSun" w:hAnsi="Book Antiqua" w:cs="SimSun"/>
          <w:b/>
          <w:bCs/>
        </w:rPr>
        <w:t>Heim MH</w:t>
      </w:r>
      <w:r w:rsidRPr="001D7EED">
        <w:rPr>
          <w:rFonts w:ascii="Book Antiqua" w:eastAsia="SimSun" w:hAnsi="Book Antiqua" w:cs="SimSun"/>
        </w:rPr>
        <w:t xml:space="preserve">, </w:t>
      </w:r>
      <w:proofErr w:type="spellStart"/>
      <w:r w:rsidRPr="001D7EED">
        <w:rPr>
          <w:rFonts w:ascii="Book Antiqua" w:eastAsia="SimSun" w:hAnsi="Book Antiqua" w:cs="SimSun"/>
        </w:rPr>
        <w:t>Moradpour</w:t>
      </w:r>
      <w:proofErr w:type="spellEnd"/>
      <w:r w:rsidRPr="001D7EED">
        <w:rPr>
          <w:rFonts w:ascii="Book Antiqua" w:eastAsia="SimSun" w:hAnsi="Book Antiqua" w:cs="SimSun"/>
        </w:rPr>
        <w:t xml:space="preserve"> D, Blum HE. Expression of hepatitis C virus proteins inhibits signal transduction through the </w:t>
      </w:r>
      <w:proofErr w:type="spellStart"/>
      <w:r w:rsidRPr="001D7EED">
        <w:rPr>
          <w:rFonts w:ascii="Book Antiqua" w:eastAsia="SimSun" w:hAnsi="Book Antiqua" w:cs="SimSun"/>
        </w:rPr>
        <w:t>Jak</w:t>
      </w:r>
      <w:proofErr w:type="spellEnd"/>
      <w:r w:rsidRPr="001D7EED">
        <w:rPr>
          <w:rFonts w:ascii="Book Antiqua" w:eastAsia="SimSun" w:hAnsi="Book Antiqua" w:cs="SimSun"/>
        </w:rPr>
        <w:t>-STAT pathway.</w:t>
      </w:r>
      <w:r w:rsidRPr="00783AC9">
        <w:rPr>
          <w:rFonts w:ascii="Book Antiqua" w:eastAsia="SimSun" w:hAnsi="Book Antiqua" w:cs="SimSun"/>
        </w:rPr>
        <w:t> </w:t>
      </w:r>
      <w:r w:rsidRPr="001D7EED">
        <w:rPr>
          <w:rFonts w:ascii="Book Antiqua" w:eastAsia="SimSun" w:hAnsi="Book Antiqua" w:cs="SimSun"/>
          <w:i/>
          <w:iCs/>
        </w:rPr>
        <w:t xml:space="preserve">J </w:t>
      </w:r>
      <w:proofErr w:type="spellStart"/>
      <w:r w:rsidRPr="001D7EED">
        <w:rPr>
          <w:rFonts w:ascii="Book Antiqua" w:eastAsia="SimSun" w:hAnsi="Book Antiqua" w:cs="SimSun"/>
          <w:i/>
          <w:iCs/>
        </w:rPr>
        <w:t>Virol</w:t>
      </w:r>
      <w:proofErr w:type="spellEnd"/>
      <w:r w:rsidRPr="00783AC9">
        <w:rPr>
          <w:rFonts w:ascii="Book Antiqua" w:eastAsia="SimSun" w:hAnsi="Book Antiqua" w:cs="SimSun"/>
        </w:rPr>
        <w:t> </w:t>
      </w:r>
      <w:r w:rsidRPr="001D7EED">
        <w:rPr>
          <w:rFonts w:ascii="Book Antiqua" w:eastAsia="SimSun" w:hAnsi="Book Antiqua" w:cs="SimSun"/>
        </w:rPr>
        <w:t>1999;</w:t>
      </w:r>
      <w:r w:rsidRPr="00783AC9">
        <w:rPr>
          <w:rFonts w:ascii="Book Antiqua" w:eastAsia="SimSun" w:hAnsi="Book Antiqua" w:cs="SimSun"/>
        </w:rPr>
        <w:t> </w:t>
      </w:r>
      <w:r w:rsidRPr="001D7EED">
        <w:rPr>
          <w:rFonts w:ascii="Book Antiqua" w:eastAsia="SimSun" w:hAnsi="Book Antiqua" w:cs="SimSun"/>
          <w:b/>
          <w:bCs/>
        </w:rPr>
        <w:t>73</w:t>
      </w:r>
      <w:r w:rsidRPr="001D7EED">
        <w:rPr>
          <w:rFonts w:ascii="Book Antiqua" w:eastAsia="SimSun" w:hAnsi="Book Antiqua" w:cs="SimSun"/>
        </w:rPr>
        <w:t>: 8469-8475 [PMID: 10482599]</w:t>
      </w:r>
    </w:p>
    <w:p w14:paraId="69F5DF33" w14:textId="77777777" w:rsidR="00FA491E" w:rsidRPr="00783AC9" w:rsidRDefault="00FA491E" w:rsidP="00FA491E">
      <w:pPr>
        <w:adjustRightInd w:val="0"/>
        <w:snapToGrid w:val="0"/>
        <w:spacing w:line="360" w:lineRule="auto"/>
        <w:jc w:val="both"/>
        <w:rPr>
          <w:rFonts w:ascii="Book Antiqua" w:hAnsi="Book Antiqua"/>
        </w:rPr>
      </w:pPr>
      <w:r w:rsidRPr="00783AC9">
        <w:rPr>
          <w:rFonts w:ascii="Book Antiqua" w:eastAsia="SimSun" w:hAnsi="Book Antiqua" w:cs="SimSun" w:hint="eastAsia"/>
        </w:rPr>
        <w:t xml:space="preserve">11 </w:t>
      </w:r>
      <w:r w:rsidRPr="00783AC9">
        <w:rPr>
          <w:rFonts w:ascii="Book Antiqua" w:hAnsi="Book Antiqua"/>
          <w:b/>
        </w:rPr>
        <w:t>El-</w:t>
      </w:r>
      <w:proofErr w:type="spellStart"/>
      <w:r w:rsidRPr="00783AC9">
        <w:rPr>
          <w:rFonts w:ascii="Book Antiqua" w:hAnsi="Book Antiqua"/>
          <w:b/>
        </w:rPr>
        <w:t>Shamy</w:t>
      </w:r>
      <w:proofErr w:type="spellEnd"/>
      <w:r w:rsidRPr="00783AC9">
        <w:rPr>
          <w:rFonts w:ascii="Book Antiqua" w:hAnsi="Book Antiqua"/>
          <w:b/>
        </w:rPr>
        <w:t xml:space="preserve"> A</w:t>
      </w:r>
      <w:r w:rsidRPr="00783AC9">
        <w:rPr>
          <w:rFonts w:ascii="Book Antiqua" w:hAnsi="Book Antiqua"/>
        </w:rPr>
        <w:t xml:space="preserve">, </w:t>
      </w:r>
      <w:proofErr w:type="spellStart"/>
      <w:r w:rsidRPr="00783AC9">
        <w:rPr>
          <w:rFonts w:ascii="Book Antiqua" w:hAnsi="Book Antiqua"/>
        </w:rPr>
        <w:t>Hotta</w:t>
      </w:r>
      <w:proofErr w:type="spellEnd"/>
      <w:r w:rsidRPr="00783AC9">
        <w:rPr>
          <w:rFonts w:ascii="Book Antiqua" w:hAnsi="Book Antiqua"/>
        </w:rPr>
        <w:t xml:space="preserve"> H. Impact of hepatitis C virus heterogeneity on interferon sensitivity: an overview. </w:t>
      </w:r>
      <w:r w:rsidRPr="00783AC9">
        <w:rPr>
          <w:rFonts w:ascii="Book Antiqua" w:hAnsi="Book Antiqua"/>
          <w:i/>
        </w:rPr>
        <w:t xml:space="preserve">World J </w:t>
      </w:r>
      <w:proofErr w:type="spellStart"/>
      <w:r w:rsidRPr="00783AC9">
        <w:rPr>
          <w:rFonts w:ascii="Book Antiqua" w:hAnsi="Book Antiqua"/>
          <w:i/>
        </w:rPr>
        <w:t>Gastroenterol</w:t>
      </w:r>
      <w:proofErr w:type="spellEnd"/>
      <w:r w:rsidRPr="00783AC9">
        <w:rPr>
          <w:rFonts w:ascii="Book Antiqua" w:hAnsi="Book Antiqua"/>
        </w:rPr>
        <w:t xml:space="preserve"> 2014; </w:t>
      </w:r>
      <w:r w:rsidRPr="00783AC9">
        <w:rPr>
          <w:rFonts w:ascii="Book Antiqua" w:hAnsi="Book Antiqua"/>
          <w:b/>
        </w:rPr>
        <w:t>20</w:t>
      </w:r>
      <w:r w:rsidRPr="00783AC9">
        <w:rPr>
          <w:rFonts w:ascii="Book Antiqua" w:hAnsi="Book Antiqua"/>
        </w:rPr>
        <w:t>: 7555–</w:t>
      </w:r>
      <w:r w:rsidRPr="00783AC9">
        <w:rPr>
          <w:rFonts w:ascii="Book Antiqua" w:hAnsi="Book Antiqua" w:hint="eastAsia"/>
        </w:rPr>
        <w:t>75</w:t>
      </w:r>
      <w:r w:rsidRPr="00783AC9">
        <w:rPr>
          <w:rFonts w:ascii="Book Antiqua" w:hAnsi="Book Antiqua"/>
        </w:rPr>
        <w:t xml:space="preserve">69 [PMID: </w:t>
      </w:r>
      <w:bookmarkStart w:id="476" w:name="OLE_LINK3538"/>
      <w:bookmarkStart w:id="477" w:name="OLE_LINK3540"/>
      <w:r w:rsidRPr="00783AC9">
        <w:rPr>
          <w:rFonts w:ascii="Book Antiqua" w:hAnsi="Book Antiqua"/>
        </w:rPr>
        <w:t xml:space="preserve">24976696 </w:t>
      </w:r>
      <w:bookmarkEnd w:id="476"/>
      <w:bookmarkEnd w:id="477"/>
      <w:r w:rsidRPr="00783AC9">
        <w:rPr>
          <w:rFonts w:ascii="Book Antiqua" w:hAnsi="Book Antiqua"/>
        </w:rPr>
        <w:t>DOI: 10.3748/wjg.v20.i24.7555]</w:t>
      </w:r>
    </w:p>
    <w:p w14:paraId="1880A70F" w14:textId="77777777" w:rsidR="00FA491E" w:rsidRPr="001D7EED" w:rsidRDefault="00FA491E" w:rsidP="00FA491E">
      <w:pPr>
        <w:spacing w:line="360" w:lineRule="auto"/>
        <w:jc w:val="both"/>
        <w:rPr>
          <w:rFonts w:ascii="Book Antiqua" w:eastAsia="SimSun" w:hAnsi="Book Antiqua" w:cs="SimSun"/>
        </w:rPr>
      </w:pPr>
      <w:r w:rsidRPr="001D7EED">
        <w:rPr>
          <w:rFonts w:ascii="Book Antiqua" w:eastAsia="SimSun" w:hAnsi="Book Antiqua" w:cs="SimSun"/>
        </w:rPr>
        <w:t>12</w:t>
      </w:r>
      <w:r w:rsidRPr="00783AC9">
        <w:rPr>
          <w:rFonts w:ascii="Book Antiqua" w:eastAsia="SimSun" w:hAnsi="Book Antiqua" w:cs="SimSun"/>
        </w:rPr>
        <w:t> </w:t>
      </w:r>
      <w:proofErr w:type="spellStart"/>
      <w:r w:rsidRPr="001D7EED">
        <w:rPr>
          <w:rFonts w:ascii="Book Antiqua" w:eastAsia="SimSun" w:hAnsi="Book Antiqua" w:cs="SimSun"/>
          <w:b/>
          <w:bCs/>
        </w:rPr>
        <w:t>Akuta</w:t>
      </w:r>
      <w:proofErr w:type="spellEnd"/>
      <w:r w:rsidRPr="001D7EED">
        <w:rPr>
          <w:rFonts w:ascii="Book Antiqua" w:eastAsia="SimSun" w:hAnsi="Book Antiqua" w:cs="SimSun"/>
          <w:b/>
          <w:bCs/>
        </w:rPr>
        <w:t xml:space="preserve"> N</w:t>
      </w:r>
      <w:r w:rsidRPr="001D7EED">
        <w:rPr>
          <w:rFonts w:ascii="Book Antiqua" w:eastAsia="SimSun" w:hAnsi="Book Antiqua" w:cs="SimSun"/>
        </w:rPr>
        <w:t xml:space="preserve">, Suzuki F, Kawamura Y, </w:t>
      </w:r>
      <w:proofErr w:type="spellStart"/>
      <w:r w:rsidRPr="001D7EED">
        <w:rPr>
          <w:rFonts w:ascii="Book Antiqua" w:eastAsia="SimSun" w:hAnsi="Book Antiqua" w:cs="SimSun"/>
        </w:rPr>
        <w:t>Yatsuji</w:t>
      </w:r>
      <w:proofErr w:type="spellEnd"/>
      <w:r w:rsidRPr="001D7EED">
        <w:rPr>
          <w:rFonts w:ascii="Book Antiqua" w:eastAsia="SimSun" w:hAnsi="Book Antiqua" w:cs="SimSun"/>
        </w:rPr>
        <w:t xml:space="preserve"> H, </w:t>
      </w:r>
      <w:proofErr w:type="spellStart"/>
      <w:r w:rsidRPr="001D7EED">
        <w:rPr>
          <w:rFonts w:ascii="Book Antiqua" w:eastAsia="SimSun" w:hAnsi="Book Antiqua" w:cs="SimSun"/>
        </w:rPr>
        <w:t>Sezaki</w:t>
      </w:r>
      <w:proofErr w:type="spellEnd"/>
      <w:r w:rsidRPr="001D7EED">
        <w:rPr>
          <w:rFonts w:ascii="Book Antiqua" w:eastAsia="SimSun" w:hAnsi="Book Antiqua" w:cs="SimSun"/>
        </w:rPr>
        <w:t xml:space="preserve"> H, Suzuki Y, </w:t>
      </w:r>
      <w:proofErr w:type="spellStart"/>
      <w:r w:rsidRPr="001D7EED">
        <w:rPr>
          <w:rFonts w:ascii="Book Antiqua" w:eastAsia="SimSun" w:hAnsi="Book Antiqua" w:cs="SimSun"/>
        </w:rPr>
        <w:t>Hosaka</w:t>
      </w:r>
      <w:proofErr w:type="spellEnd"/>
      <w:r w:rsidRPr="001D7EED">
        <w:rPr>
          <w:rFonts w:ascii="Book Antiqua" w:eastAsia="SimSun" w:hAnsi="Book Antiqua" w:cs="SimSun"/>
        </w:rPr>
        <w:t xml:space="preserve"> T, Kobayashi M, Kobayashi M, Arase Y, Ikeda K, </w:t>
      </w:r>
      <w:proofErr w:type="spellStart"/>
      <w:r w:rsidRPr="001D7EED">
        <w:rPr>
          <w:rFonts w:ascii="Book Antiqua" w:eastAsia="SimSun" w:hAnsi="Book Antiqua" w:cs="SimSun"/>
        </w:rPr>
        <w:t>Kumada</w:t>
      </w:r>
      <w:proofErr w:type="spellEnd"/>
      <w:r w:rsidRPr="001D7EED">
        <w:rPr>
          <w:rFonts w:ascii="Book Antiqua" w:eastAsia="SimSun" w:hAnsi="Book Antiqua" w:cs="SimSun"/>
        </w:rPr>
        <w:t xml:space="preserve"> H. Predictive factors of early and sustained responses to </w:t>
      </w:r>
      <w:proofErr w:type="spellStart"/>
      <w:r w:rsidRPr="001D7EED">
        <w:rPr>
          <w:rFonts w:ascii="Book Antiqua" w:eastAsia="SimSun" w:hAnsi="Book Antiqua" w:cs="SimSun"/>
        </w:rPr>
        <w:t>peginterferon</w:t>
      </w:r>
      <w:proofErr w:type="spellEnd"/>
      <w:r w:rsidRPr="001D7EED">
        <w:rPr>
          <w:rFonts w:ascii="Book Antiqua" w:eastAsia="SimSun" w:hAnsi="Book Antiqua" w:cs="SimSun"/>
        </w:rPr>
        <w:t xml:space="preserve"> plus ribavirin combination therapy in Japanese patients infected with hepatitis C virus genotype 1b: amino acid substitutions in the core region and low-density lipoprotein cholesterol levels.</w:t>
      </w:r>
      <w:r w:rsidRPr="00783AC9">
        <w:rPr>
          <w:rFonts w:ascii="Book Antiqua" w:eastAsia="SimSun" w:hAnsi="Book Antiqua" w:cs="SimSun"/>
        </w:rPr>
        <w:t> </w:t>
      </w:r>
      <w:r w:rsidRPr="001D7EED">
        <w:rPr>
          <w:rFonts w:ascii="Book Antiqua" w:eastAsia="SimSun" w:hAnsi="Book Antiqua" w:cs="SimSun"/>
          <w:i/>
          <w:iCs/>
        </w:rPr>
        <w:t xml:space="preserve">J </w:t>
      </w:r>
      <w:proofErr w:type="spellStart"/>
      <w:r w:rsidRPr="001D7EED">
        <w:rPr>
          <w:rFonts w:ascii="Book Antiqua" w:eastAsia="SimSun" w:hAnsi="Book Antiqua" w:cs="SimSun"/>
          <w:i/>
          <w:iCs/>
        </w:rPr>
        <w:t>Hepatol</w:t>
      </w:r>
      <w:proofErr w:type="spellEnd"/>
      <w:r w:rsidRPr="00783AC9">
        <w:rPr>
          <w:rFonts w:ascii="Book Antiqua" w:eastAsia="SimSun" w:hAnsi="Book Antiqua" w:cs="SimSun"/>
        </w:rPr>
        <w:t> </w:t>
      </w:r>
      <w:r w:rsidRPr="001D7EED">
        <w:rPr>
          <w:rFonts w:ascii="Book Antiqua" w:eastAsia="SimSun" w:hAnsi="Book Antiqua" w:cs="SimSun"/>
        </w:rPr>
        <w:t>2007;</w:t>
      </w:r>
      <w:r w:rsidRPr="00783AC9">
        <w:rPr>
          <w:rFonts w:ascii="Book Antiqua" w:eastAsia="SimSun" w:hAnsi="Book Antiqua" w:cs="SimSun"/>
        </w:rPr>
        <w:t> </w:t>
      </w:r>
      <w:r w:rsidRPr="001D7EED">
        <w:rPr>
          <w:rFonts w:ascii="Book Antiqua" w:eastAsia="SimSun" w:hAnsi="Book Antiqua" w:cs="SimSun"/>
          <w:b/>
          <w:bCs/>
        </w:rPr>
        <w:t>46</w:t>
      </w:r>
      <w:r w:rsidRPr="001D7EED">
        <w:rPr>
          <w:rFonts w:ascii="Book Antiqua" w:eastAsia="SimSun" w:hAnsi="Book Antiqua" w:cs="SimSun"/>
        </w:rPr>
        <w:t>: 403-410 [PMID: 17126448 DOI: 10.1016/j.jhep.2006.09.019]</w:t>
      </w:r>
    </w:p>
    <w:p w14:paraId="1A95A3C6" w14:textId="77777777" w:rsidR="00FA491E" w:rsidRPr="001D7EED" w:rsidRDefault="00FA491E" w:rsidP="00FA491E">
      <w:pPr>
        <w:spacing w:line="360" w:lineRule="auto"/>
        <w:jc w:val="both"/>
        <w:rPr>
          <w:rFonts w:ascii="Book Antiqua" w:eastAsia="SimSun" w:hAnsi="Book Antiqua" w:cs="SimSun"/>
        </w:rPr>
      </w:pPr>
      <w:r w:rsidRPr="001D7EED">
        <w:rPr>
          <w:rFonts w:ascii="Book Antiqua" w:eastAsia="SimSun" w:hAnsi="Book Antiqua" w:cs="SimSun"/>
        </w:rPr>
        <w:t>13</w:t>
      </w:r>
      <w:r w:rsidRPr="00783AC9">
        <w:rPr>
          <w:rFonts w:ascii="Book Antiqua" w:eastAsia="SimSun" w:hAnsi="Book Antiqua" w:cs="SimSun"/>
        </w:rPr>
        <w:t> </w:t>
      </w:r>
      <w:proofErr w:type="spellStart"/>
      <w:r w:rsidRPr="001D7EED">
        <w:rPr>
          <w:rFonts w:ascii="Book Antiqua" w:eastAsia="SimSun" w:hAnsi="Book Antiqua" w:cs="SimSun"/>
          <w:b/>
          <w:bCs/>
        </w:rPr>
        <w:t>Okanoue</w:t>
      </w:r>
      <w:proofErr w:type="spellEnd"/>
      <w:r w:rsidRPr="001D7EED">
        <w:rPr>
          <w:rFonts w:ascii="Book Antiqua" w:eastAsia="SimSun" w:hAnsi="Book Antiqua" w:cs="SimSun"/>
          <w:b/>
          <w:bCs/>
        </w:rPr>
        <w:t xml:space="preserve"> T</w:t>
      </w:r>
      <w:r w:rsidRPr="001D7EED">
        <w:rPr>
          <w:rFonts w:ascii="Book Antiqua" w:eastAsia="SimSun" w:hAnsi="Book Antiqua" w:cs="SimSun"/>
        </w:rPr>
        <w:t xml:space="preserve">, Itoh Y, Hashimoto H, </w:t>
      </w:r>
      <w:proofErr w:type="spellStart"/>
      <w:r w:rsidRPr="001D7EED">
        <w:rPr>
          <w:rFonts w:ascii="Book Antiqua" w:eastAsia="SimSun" w:hAnsi="Book Antiqua" w:cs="SimSun"/>
        </w:rPr>
        <w:t>Yasui</w:t>
      </w:r>
      <w:proofErr w:type="spellEnd"/>
      <w:r w:rsidRPr="001D7EED">
        <w:rPr>
          <w:rFonts w:ascii="Book Antiqua" w:eastAsia="SimSun" w:hAnsi="Book Antiqua" w:cs="SimSun"/>
        </w:rPr>
        <w:t xml:space="preserve"> K, Minami M, </w:t>
      </w:r>
      <w:proofErr w:type="spellStart"/>
      <w:r w:rsidRPr="001D7EED">
        <w:rPr>
          <w:rFonts w:ascii="Book Antiqua" w:eastAsia="SimSun" w:hAnsi="Book Antiqua" w:cs="SimSun"/>
        </w:rPr>
        <w:t>Takehara</w:t>
      </w:r>
      <w:proofErr w:type="spellEnd"/>
      <w:r w:rsidRPr="001D7EED">
        <w:rPr>
          <w:rFonts w:ascii="Book Antiqua" w:eastAsia="SimSun" w:hAnsi="Book Antiqua" w:cs="SimSun"/>
        </w:rPr>
        <w:t xml:space="preserve"> T, Tanaka E, </w:t>
      </w:r>
      <w:proofErr w:type="spellStart"/>
      <w:r w:rsidRPr="001D7EED">
        <w:rPr>
          <w:rFonts w:ascii="Book Antiqua" w:eastAsia="SimSun" w:hAnsi="Book Antiqua" w:cs="SimSun"/>
        </w:rPr>
        <w:t>Onji</w:t>
      </w:r>
      <w:proofErr w:type="spellEnd"/>
      <w:r w:rsidRPr="001D7EED">
        <w:rPr>
          <w:rFonts w:ascii="Book Antiqua" w:eastAsia="SimSun" w:hAnsi="Book Antiqua" w:cs="SimSun"/>
        </w:rPr>
        <w:t xml:space="preserve"> M, Toyota J, </w:t>
      </w:r>
      <w:proofErr w:type="spellStart"/>
      <w:r w:rsidRPr="001D7EED">
        <w:rPr>
          <w:rFonts w:ascii="Book Antiqua" w:eastAsia="SimSun" w:hAnsi="Book Antiqua" w:cs="SimSun"/>
        </w:rPr>
        <w:t>Chayama</w:t>
      </w:r>
      <w:proofErr w:type="spellEnd"/>
      <w:r w:rsidRPr="001D7EED">
        <w:rPr>
          <w:rFonts w:ascii="Book Antiqua" w:eastAsia="SimSun" w:hAnsi="Book Antiqua" w:cs="SimSun"/>
        </w:rPr>
        <w:t xml:space="preserve"> K, Yoshioka K, Izumi N, </w:t>
      </w:r>
      <w:proofErr w:type="spellStart"/>
      <w:r w:rsidRPr="001D7EED">
        <w:rPr>
          <w:rFonts w:ascii="Book Antiqua" w:eastAsia="SimSun" w:hAnsi="Book Antiqua" w:cs="SimSun"/>
        </w:rPr>
        <w:t>Akuta</w:t>
      </w:r>
      <w:proofErr w:type="spellEnd"/>
      <w:r w:rsidRPr="001D7EED">
        <w:rPr>
          <w:rFonts w:ascii="Book Antiqua" w:eastAsia="SimSun" w:hAnsi="Book Antiqua" w:cs="SimSun"/>
        </w:rPr>
        <w:t xml:space="preserve"> N, </w:t>
      </w:r>
      <w:proofErr w:type="spellStart"/>
      <w:r w:rsidRPr="001D7EED">
        <w:rPr>
          <w:rFonts w:ascii="Book Antiqua" w:eastAsia="SimSun" w:hAnsi="Book Antiqua" w:cs="SimSun"/>
        </w:rPr>
        <w:t>Kumada</w:t>
      </w:r>
      <w:proofErr w:type="spellEnd"/>
      <w:r w:rsidRPr="001D7EED">
        <w:rPr>
          <w:rFonts w:ascii="Book Antiqua" w:eastAsia="SimSun" w:hAnsi="Book Antiqua" w:cs="SimSun"/>
        </w:rPr>
        <w:t xml:space="preserve"> H. Predictive values of amino acid sequences of the core and NS5A regions in antiviral therapy for hepatitis C: a Japanese multi-center study.</w:t>
      </w:r>
      <w:r w:rsidRPr="00783AC9">
        <w:rPr>
          <w:rFonts w:ascii="Book Antiqua" w:eastAsia="SimSun" w:hAnsi="Book Antiqua" w:cs="SimSun"/>
        </w:rPr>
        <w:t> </w:t>
      </w:r>
      <w:r w:rsidRPr="001D7EED">
        <w:rPr>
          <w:rFonts w:ascii="Book Antiqua" w:eastAsia="SimSun" w:hAnsi="Book Antiqua" w:cs="SimSun"/>
          <w:i/>
          <w:iCs/>
        </w:rPr>
        <w:t xml:space="preserve">J </w:t>
      </w:r>
      <w:proofErr w:type="spellStart"/>
      <w:r w:rsidRPr="001D7EED">
        <w:rPr>
          <w:rFonts w:ascii="Book Antiqua" w:eastAsia="SimSun" w:hAnsi="Book Antiqua" w:cs="SimSun"/>
          <w:i/>
          <w:iCs/>
        </w:rPr>
        <w:t>Gastroenterol</w:t>
      </w:r>
      <w:proofErr w:type="spellEnd"/>
      <w:r w:rsidRPr="00783AC9">
        <w:rPr>
          <w:rFonts w:ascii="Book Antiqua" w:eastAsia="SimSun" w:hAnsi="Book Antiqua" w:cs="SimSun"/>
        </w:rPr>
        <w:t> </w:t>
      </w:r>
      <w:r w:rsidRPr="001D7EED">
        <w:rPr>
          <w:rFonts w:ascii="Book Antiqua" w:eastAsia="SimSun" w:hAnsi="Book Antiqua" w:cs="SimSun"/>
        </w:rPr>
        <w:t>2009;</w:t>
      </w:r>
      <w:r w:rsidRPr="00783AC9">
        <w:rPr>
          <w:rFonts w:ascii="Book Antiqua" w:eastAsia="SimSun" w:hAnsi="Book Antiqua" w:cs="SimSun"/>
        </w:rPr>
        <w:t> </w:t>
      </w:r>
      <w:r w:rsidRPr="001D7EED">
        <w:rPr>
          <w:rFonts w:ascii="Book Antiqua" w:eastAsia="SimSun" w:hAnsi="Book Antiqua" w:cs="SimSun"/>
          <w:b/>
          <w:bCs/>
        </w:rPr>
        <w:t>44</w:t>
      </w:r>
      <w:r w:rsidRPr="001D7EED">
        <w:rPr>
          <w:rFonts w:ascii="Book Antiqua" w:eastAsia="SimSun" w:hAnsi="Book Antiqua" w:cs="SimSun"/>
        </w:rPr>
        <w:t>: 952-963 [PMID: 19517057 DOI: 10.1007/s00535-009-0087-x]</w:t>
      </w:r>
    </w:p>
    <w:p w14:paraId="79B894AE" w14:textId="50FD8340" w:rsidR="00FA491E" w:rsidRPr="001D7EED" w:rsidRDefault="00FA491E" w:rsidP="00FA491E">
      <w:pPr>
        <w:spacing w:line="360" w:lineRule="auto"/>
        <w:jc w:val="both"/>
        <w:rPr>
          <w:rFonts w:ascii="Book Antiqua" w:eastAsia="SimSun" w:hAnsi="Book Antiqua" w:cs="SimSun"/>
        </w:rPr>
      </w:pPr>
      <w:r w:rsidRPr="001D7EED">
        <w:rPr>
          <w:rFonts w:ascii="Book Antiqua" w:eastAsia="SimSun" w:hAnsi="Book Antiqua" w:cs="SimSun"/>
        </w:rPr>
        <w:t>14</w:t>
      </w:r>
      <w:r w:rsidRPr="00783AC9">
        <w:rPr>
          <w:rFonts w:ascii="Book Antiqua" w:eastAsia="SimSun" w:hAnsi="Book Antiqua" w:cs="SimSun"/>
        </w:rPr>
        <w:t> </w:t>
      </w:r>
      <w:proofErr w:type="spellStart"/>
      <w:r w:rsidRPr="001D7EED">
        <w:rPr>
          <w:rFonts w:ascii="Book Antiqua" w:eastAsia="SimSun" w:hAnsi="Book Antiqua" w:cs="SimSun"/>
          <w:b/>
          <w:bCs/>
        </w:rPr>
        <w:t>Dinu</w:t>
      </w:r>
      <w:proofErr w:type="spellEnd"/>
      <w:r w:rsidRPr="001D7EED">
        <w:rPr>
          <w:rFonts w:ascii="Book Antiqua" w:eastAsia="SimSun" w:hAnsi="Book Antiqua" w:cs="SimSun"/>
          <w:b/>
          <w:bCs/>
        </w:rPr>
        <w:t xml:space="preserve"> S</w:t>
      </w:r>
      <w:r w:rsidRPr="001D7EED">
        <w:rPr>
          <w:rFonts w:ascii="Book Antiqua" w:eastAsia="SimSun" w:hAnsi="Book Antiqua" w:cs="SimSun"/>
        </w:rPr>
        <w:t xml:space="preserve">, </w:t>
      </w:r>
      <w:proofErr w:type="spellStart"/>
      <w:r w:rsidRPr="001D7EED">
        <w:rPr>
          <w:rFonts w:ascii="Book Antiqua" w:eastAsia="SimSun" w:hAnsi="Book Antiqua" w:cs="SimSun"/>
        </w:rPr>
        <w:t>Calistru</w:t>
      </w:r>
      <w:proofErr w:type="spellEnd"/>
      <w:r w:rsidRPr="001D7EED">
        <w:rPr>
          <w:rFonts w:ascii="Book Antiqua" w:eastAsia="SimSun" w:hAnsi="Book Antiqua" w:cs="SimSun"/>
        </w:rPr>
        <w:t xml:space="preserve"> PI, </w:t>
      </w:r>
      <w:proofErr w:type="spellStart"/>
      <w:r w:rsidRPr="001D7EED">
        <w:rPr>
          <w:rFonts w:ascii="Book Antiqua" w:eastAsia="SimSun" w:hAnsi="Book Antiqua" w:cs="SimSun"/>
        </w:rPr>
        <w:t>Ceauşu</w:t>
      </w:r>
      <w:proofErr w:type="spellEnd"/>
      <w:r w:rsidRPr="001D7EED">
        <w:rPr>
          <w:rFonts w:ascii="Book Antiqua" w:eastAsia="SimSun" w:hAnsi="Book Antiqua" w:cs="SimSun"/>
        </w:rPr>
        <w:t xml:space="preserve"> E, </w:t>
      </w:r>
      <w:proofErr w:type="spellStart"/>
      <w:r w:rsidRPr="001D7EED">
        <w:rPr>
          <w:rFonts w:ascii="Book Antiqua" w:eastAsia="SimSun" w:hAnsi="Book Antiqua" w:cs="SimSun"/>
        </w:rPr>
        <w:t>Târdeil</w:t>
      </w:r>
      <w:proofErr w:type="spellEnd"/>
      <w:r w:rsidRPr="001D7EED">
        <w:rPr>
          <w:rFonts w:ascii="Book Antiqua" w:eastAsia="SimSun" w:hAnsi="Book Antiqua" w:cs="SimSun"/>
        </w:rPr>
        <w:t xml:space="preserve"> G, </w:t>
      </w:r>
      <w:proofErr w:type="spellStart"/>
      <w:r w:rsidRPr="001D7EED">
        <w:rPr>
          <w:rFonts w:ascii="Book Antiqua" w:eastAsia="SimSun" w:hAnsi="Book Antiqua" w:cs="SimSun"/>
        </w:rPr>
        <w:t>Oprişan</w:t>
      </w:r>
      <w:proofErr w:type="spellEnd"/>
      <w:r w:rsidRPr="001D7EED">
        <w:rPr>
          <w:rFonts w:ascii="Book Antiqua" w:eastAsia="SimSun" w:hAnsi="Book Antiqua" w:cs="SimSun"/>
        </w:rPr>
        <w:t xml:space="preserve"> G.</w:t>
      </w:r>
      <w:r w:rsidR="00E21C84" w:rsidRPr="001D7EED">
        <w:rPr>
          <w:rFonts w:ascii="Book Antiqua" w:eastAsia="SimSun" w:hAnsi="Book Antiqua" w:cs="SimSun"/>
        </w:rPr>
        <w:t xml:space="preserve"> Screening of Protease Inhibitors Resistance Mutations in Hepatitis C Virus Isolates Infecting Romanian Patients Unexposed to Triple Therapy</w:t>
      </w:r>
      <w:r w:rsidRPr="001D7EED">
        <w:rPr>
          <w:rFonts w:ascii="Book Antiqua" w:eastAsia="SimSun" w:hAnsi="Book Antiqua" w:cs="SimSun"/>
        </w:rPr>
        <w:t>.</w:t>
      </w:r>
      <w:r w:rsidRPr="00783AC9">
        <w:rPr>
          <w:rFonts w:ascii="Book Antiqua" w:eastAsia="SimSun" w:hAnsi="Book Antiqua" w:cs="SimSun"/>
        </w:rPr>
        <w:t> </w:t>
      </w:r>
      <w:proofErr w:type="spellStart"/>
      <w:r w:rsidRPr="001D7EED">
        <w:rPr>
          <w:rFonts w:ascii="Book Antiqua" w:eastAsia="SimSun" w:hAnsi="Book Antiqua" w:cs="SimSun"/>
          <w:i/>
          <w:iCs/>
        </w:rPr>
        <w:t>Roum</w:t>
      </w:r>
      <w:proofErr w:type="spellEnd"/>
      <w:r w:rsidRPr="001D7EED">
        <w:rPr>
          <w:rFonts w:ascii="Book Antiqua" w:eastAsia="SimSun" w:hAnsi="Book Antiqua" w:cs="SimSun"/>
          <w:i/>
          <w:iCs/>
        </w:rPr>
        <w:t xml:space="preserve"> Arch </w:t>
      </w:r>
      <w:proofErr w:type="spellStart"/>
      <w:r w:rsidRPr="001D7EED">
        <w:rPr>
          <w:rFonts w:ascii="Book Antiqua" w:eastAsia="SimSun" w:hAnsi="Book Antiqua" w:cs="SimSun"/>
          <w:i/>
          <w:iCs/>
        </w:rPr>
        <w:t>Microbiol</w:t>
      </w:r>
      <w:proofErr w:type="spellEnd"/>
      <w:r w:rsidRPr="001D7EED">
        <w:rPr>
          <w:rFonts w:ascii="Book Antiqua" w:eastAsia="SimSun" w:hAnsi="Book Antiqua" w:cs="SimSun"/>
          <w:i/>
          <w:iCs/>
        </w:rPr>
        <w:t xml:space="preserve"> </w:t>
      </w:r>
      <w:proofErr w:type="spellStart"/>
      <w:r w:rsidRPr="001D7EED">
        <w:rPr>
          <w:rFonts w:ascii="Book Antiqua" w:eastAsia="SimSun" w:hAnsi="Book Antiqua" w:cs="SimSun"/>
          <w:i/>
          <w:iCs/>
        </w:rPr>
        <w:t>Immunol</w:t>
      </w:r>
      <w:proofErr w:type="spellEnd"/>
      <w:r w:rsidRPr="00783AC9">
        <w:rPr>
          <w:rFonts w:ascii="Book Antiqua" w:eastAsia="SimSun" w:hAnsi="Book Antiqua" w:cs="SimSun"/>
        </w:rPr>
        <w:t> </w:t>
      </w:r>
      <w:r w:rsidRPr="00783AC9">
        <w:rPr>
          <w:rFonts w:ascii="Book Antiqua" w:eastAsia="SimSun" w:hAnsi="Book Antiqua" w:cs="SimSun" w:hint="eastAsia"/>
        </w:rPr>
        <w:t>2015</w:t>
      </w:r>
      <w:r w:rsidRPr="001D7EED">
        <w:rPr>
          <w:rFonts w:ascii="Book Antiqua" w:eastAsia="SimSun" w:hAnsi="Book Antiqua" w:cs="SimSun"/>
        </w:rPr>
        <w:t>;</w:t>
      </w:r>
      <w:r w:rsidRPr="00783AC9">
        <w:rPr>
          <w:rFonts w:ascii="Book Antiqua" w:eastAsia="SimSun" w:hAnsi="Book Antiqua" w:cs="SimSun"/>
        </w:rPr>
        <w:t> </w:t>
      </w:r>
      <w:r w:rsidRPr="001D7EED">
        <w:rPr>
          <w:rFonts w:ascii="Book Antiqua" w:eastAsia="SimSun" w:hAnsi="Book Antiqua" w:cs="SimSun"/>
          <w:b/>
          <w:bCs/>
        </w:rPr>
        <w:t>74</w:t>
      </w:r>
      <w:r w:rsidRPr="001D7EED">
        <w:rPr>
          <w:rFonts w:ascii="Book Antiqua" w:eastAsia="SimSun" w:hAnsi="Book Antiqua" w:cs="SimSun"/>
        </w:rPr>
        <w:t>: 7-17 [PMID: 26727849]</w:t>
      </w:r>
    </w:p>
    <w:p w14:paraId="392CC86E" w14:textId="77777777" w:rsidR="00FA491E" w:rsidRPr="001D7EED" w:rsidRDefault="00FA491E" w:rsidP="00FA491E">
      <w:pPr>
        <w:spacing w:line="360" w:lineRule="auto"/>
        <w:jc w:val="both"/>
        <w:rPr>
          <w:rFonts w:ascii="Book Antiqua" w:eastAsia="SimSun" w:hAnsi="Book Antiqua" w:cs="SimSun"/>
        </w:rPr>
      </w:pPr>
      <w:r w:rsidRPr="001D7EED">
        <w:rPr>
          <w:rFonts w:ascii="Book Antiqua" w:eastAsia="SimSun" w:hAnsi="Book Antiqua" w:cs="SimSun"/>
        </w:rPr>
        <w:lastRenderedPageBreak/>
        <w:t>15</w:t>
      </w:r>
      <w:r w:rsidRPr="00783AC9">
        <w:rPr>
          <w:rFonts w:ascii="Book Antiqua" w:eastAsia="SimSun" w:hAnsi="Book Antiqua" w:cs="SimSun"/>
        </w:rPr>
        <w:t> </w:t>
      </w:r>
      <w:r w:rsidRPr="001D7EED">
        <w:rPr>
          <w:rFonts w:ascii="Book Antiqua" w:eastAsia="SimSun" w:hAnsi="Book Antiqua" w:cs="SimSun"/>
          <w:b/>
          <w:bCs/>
        </w:rPr>
        <w:t>Sultana C</w:t>
      </w:r>
      <w:r w:rsidRPr="001D7EED">
        <w:rPr>
          <w:rFonts w:ascii="Book Antiqua" w:eastAsia="SimSun" w:hAnsi="Book Antiqua" w:cs="SimSun"/>
        </w:rPr>
        <w:t xml:space="preserve">, </w:t>
      </w:r>
      <w:proofErr w:type="spellStart"/>
      <w:r w:rsidRPr="001D7EED">
        <w:rPr>
          <w:rFonts w:ascii="Book Antiqua" w:eastAsia="SimSun" w:hAnsi="Book Antiqua" w:cs="SimSun"/>
        </w:rPr>
        <w:t>Oprisan</w:t>
      </w:r>
      <w:proofErr w:type="spellEnd"/>
      <w:r w:rsidRPr="001D7EED">
        <w:rPr>
          <w:rFonts w:ascii="Book Antiqua" w:eastAsia="SimSun" w:hAnsi="Book Antiqua" w:cs="SimSun"/>
        </w:rPr>
        <w:t xml:space="preserve"> G, </w:t>
      </w:r>
      <w:proofErr w:type="spellStart"/>
      <w:r w:rsidRPr="001D7EED">
        <w:rPr>
          <w:rFonts w:ascii="Book Antiqua" w:eastAsia="SimSun" w:hAnsi="Book Antiqua" w:cs="SimSun"/>
        </w:rPr>
        <w:t>Szmal</w:t>
      </w:r>
      <w:proofErr w:type="spellEnd"/>
      <w:r w:rsidRPr="001D7EED">
        <w:rPr>
          <w:rFonts w:ascii="Book Antiqua" w:eastAsia="SimSun" w:hAnsi="Book Antiqua" w:cs="SimSun"/>
        </w:rPr>
        <w:t xml:space="preserve"> C, </w:t>
      </w:r>
      <w:proofErr w:type="spellStart"/>
      <w:r w:rsidRPr="001D7EED">
        <w:rPr>
          <w:rFonts w:ascii="Book Antiqua" w:eastAsia="SimSun" w:hAnsi="Book Antiqua" w:cs="SimSun"/>
        </w:rPr>
        <w:t>Vagu</w:t>
      </w:r>
      <w:proofErr w:type="spellEnd"/>
      <w:r w:rsidRPr="001D7EED">
        <w:rPr>
          <w:rFonts w:ascii="Book Antiqua" w:eastAsia="SimSun" w:hAnsi="Book Antiqua" w:cs="SimSun"/>
        </w:rPr>
        <w:t xml:space="preserve"> C, </w:t>
      </w:r>
      <w:proofErr w:type="spellStart"/>
      <w:r w:rsidRPr="001D7EED">
        <w:rPr>
          <w:rFonts w:ascii="Book Antiqua" w:eastAsia="SimSun" w:hAnsi="Book Antiqua" w:cs="SimSun"/>
        </w:rPr>
        <w:t>Temereanca</w:t>
      </w:r>
      <w:proofErr w:type="spellEnd"/>
      <w:r w:rsidRPr="001D7EED">
        <w:rPr>
          <w:rFonts w:ascii="Book Antiqua" w:eastAsia="SimSun" w:hAnsi="Book Antiqua" w:cs="SimSun"/>
        </w:rPr>
        <w:t xml:space="preserve"> A, </w:t>
      </w:r>
      <w:proofErr w:type="spellStart"/>
      <w:r w:rsidRPr="001D7EED">
        <w:rPr>
          <w:rFonts w:ascii="Book Antiqua" w:eastAsia="SimSun" w:hAnsi="Book Antiqua" w:cs="SimSun"/>
        </w:rPr>
        <w:t>Dinu</w:t>
      </w:r>
      <w:proofErr w:type="spellEnd"/>
      <w:r w:rsidRPr="001D7EED">
        <w:rPr>
          <w:rFonts w:ascii="Book Antiqua" w:eastAsia="SimSun" w:hAnsi="Book Antiqua" w:cs="SimSun"/>
        </w:rPr>
        <w:t xml:space="preserve"> S, </w:t>
      </w:r>
      <w:proofErr w:type="spellStart"/>
      <w:r w:rsidRPr="001D7EED">
        <w:rPr>
          <w:rFonts w:ascii="Book Antiqua" w:eastAsia="SimSun" w:hAnsi="Book Antiqua" w:cs="SimSun"/>
        </w:rPr>
        <w:t>Teleman</w:t>
      </w:r>
      <w:proofErr w:type="spellEnd"/>
      <w:r w:rsidRPr="001D7EED">
        <w:rPr>
          <w:rFonts w:ascii="Book Antiqua" w:eastAsia="SimSun" w:hAnsi="Book Antiqua" w:cs="SimSun"/>
        </w:rPr>
        <w:t xml:space="preserve"> MD, </w:t>
      </w:r>
      <w:proofErr w:type="spellStart"/>
      <w:r w:rsidRPr="001D7EED">
        <w:rPr>
          <w:rFonts w:ascii="Book Antiqua" w:eastAsia="SimSun" w:hAnsi="Book Antiqua" w:cs="SimSun"/>
        </w:rPr>
        <w:t>Ruta</w:t>
      </w:r>
      <w:proofErr w:type="spellEnd"/>
      <w:r w:rsidRPr="001D7EED">
        <w:rPr>
          <w:rFonts w:ascii="Book Antiqua" w:eastAsia="SimSun" w:hAnsi="Book Antiqua" w:cs="SimSun"/>
        </w:rPr>
        <w:t xml:space="preserve"> S. Molecular epidemiology of hepatitis C virus strains from Romania.</w:t>
      </w:r>
      <w:r w:rsidRPr="00783AC9">
        <w:rPr>
          <w:rFonts w:ascii="Book Antiqua" w:eastAsia="SimSun" w:hAnsi="Book Antiqua" w:cs="SimSun"/>
        </w:rPr>
        <w:t> </w:t>
      </w:r>
      <w:r w:rsidRPr="001D7EED">
        <w:rPr>
          <w:rFonts w:ascii="Book Antiqua" w:eastAsia="SimSun" w:hAnsi="Book Antiqua" w:cs="SimSun"/>
          <w:i/>
          <w:iCs/>
        </w:rPr>
        <w:t xml:space="preserve">J </w:t>
      </w:r>
      <w:proofErr w:type="spellStart"/>
      <w:r w:rsidRPr="001D7EED">
        <w:rPr>
          <w:rFonts w:ascii="Book Antiqua" w:eastAsia="SimSun" w:hAnsi="Book Antiqua" w:cs="SimSun"/>
          <w:i/>
          <w:iCs/>
        </w:rPr>
        <w:t>Gastrointestin</w:t>
      </w:r>
      <w:proofErr w:type="spellEnd"/>
      <w:r w:rsidRPr="001D7EED">
        <w:rPr>
          <w:rFonts w:ascii="Book Antiqua" w:eastAsia="SimSun" w:hAnsi="Book Antiqua" w:cs="SimSun"/>
          <w:i/>
          <w:iCs/>
        </w:rPr>
        <w:t xml:space="preserve"> Liver Dis</w:t>
      </w:r>
      <w:r w:rsidRPr="00783AC9">
        <w:rPr>
          <w:rFonts w:ascii="Book Antiqua" w:eastAsia="SimSun" w:hAnsi="Book Antiqua" w:cs="SimSun"/>
        </w:rPr>
        <w:t> </w:t>
      </w:r>
      <w:r w:rsidRPr="001D7EED">
        <w:rPr>
          <w:rFonts w:ascii="Book Antiqua" w:eastAsia="SimSun" w:hAnsi="Book Antiqua" w:cs="SimSun"/>
        </w:rPr>
        <w:t>2011;</w:t>
      </w:r>
      <w:r w:rsidRPr="00783AC9">
        <w:rPr>
          <w:rFonts w:ascii="Book Antiqua" w:eastAsia="SimSun" w:hAnsi="Book Antiqua" w:cs="SimSun"/>
        </w:rPr>
        <w:t> </w:t>
      </w:r>
      <w:r w:rsidRPr="001D7EED">
        <w:rPr>
          <w:rFonts w:ascii="Book Antiqua" w:eastAsia="SimSun" w:hAnsi="Book Antiqua" w:cs="SimSun"/>
          <w:b/>
          <w:bCs/>
        </w:rPr>
        <w:t>20</w:t>
      </w:r>
      <w:r w:rsidRPr="001D7EED">
        <w:rPr>
          <w:rFonts w:ascii="Book Antiqua" w:eastAsia="SimSun" w:hAnsi="Book Antiqua" w:cs="SimSun"/>
        </w:rPr>
        <w:t>: 261-266 [PMID: 21961093]</w:t>
      </w:r>
    </w:p>
    <w:p w14:paraId="0611E920" w14:textId="77777777" w:rsidR="00FA491E" w:rsidRPr="001D7EED" w:rsidRDefault="00FA491E" w:rsidP="00FA491E">
      <w:pPr>
        <w:spacing w:line="360" w:lineRule="auto"/>
        <w:jc w:val="both"/>
        <w:rPr>
          <w:rFonts w:ascii="Book Antiqua" w:eastAsia="SimSun" w:hAnsi="Book Antiqua" w:cs="SimSun"/>
        </w:rPr>
      </w:pPr>
      <w:r w:rsidRPr="001D7EED">
        <w:rPr>
          <w:rFonts w:ascii="Book Antiqua" w:eastAsia="SimSun" w:hAnsi="Book Antiqua" w:cs="SimSun"/>
        </w:rPr>
        <w:t xml:space="preserve">16 </w:t>
      </w:r>
      <w:r w:rsidRPr="001D7EED">
        <w:rPr>
          <w:rFonts w:ascii="Book Antiqua" w:eastAsia="SimSun" w:hAnsi="Book Antiqua" w:cs="SimSun"/>
          <w:b/>
        </w:rPr>
        <w:t>Hall T</w:t>
      </w:r>
      <w:r w:rsidRPr="001D7EED">
        <w:rPr>
          <w:rFonts w:ascii="Book Antiqua" w:eastAsia="SimSun" w:hAnsi="Book Antiqua" w:cs="SimSun"/>
        </w:rPr>
        <w:t xml:space="preserve">. </w:t>
      </w:r>
      <w:proofErr w:type="spellStart"/>
      <w:r w:rsidRPr="001D7EED">
        <w:rPr>
          <w:rFonts w:ascii="Book Antiqua" w:eastAsia="SimSun" w:hAnsi="Book Antiqua" w:cs="SimSun"/>
        </w:rPr>
        <w:t>BioEdit</w:t>
      </w:r>
      <w:proofErr w:type="spellEnd"/>
      <w:r w:rsidRPr="001D7EED">
        <w:rPr>
          <w:rFonts w:ascii="Book Antiqua" w:eastAsia="SimSun" w:hAnsi="Book Antiqua" w:cs="SimSun"/>
        </w:rPr>
        <w:t xml:space="preserve">: a user-friendly biological sequence alignment editor and analysis program for Windows 95/98/NT. Nucleic Acids Symposium Series 1999; 41: 95–98. Available </w:t>
      </w:r>
      <w:r w:rsidRPr="00783AC9">
        <w:rPr>
          <w:rFonts w:ascii="Book Antiqua" w:eastAsia="SimSun" w:hAnsi="Book Antiqua" w:cs="SimSun" w:hint="eastAsia"/>
        </w:rPr>
        <w:t xml:space="preserve">from: URL: </w:t>
      </w:r>
      <w:r w:rsidRPr="001D7EED">
        <w:rPr>
          <w:rFonts w:ascii="Book Antiqua" w:eastAsia="SimSun" w:hAnsi="Book Antiqua" w:cs="SimSun"/>
        </w:rPr>
        <w:t>http: //www.mbi</w:t>
      </w:r>
      <w:r w:rsidRPr="00783AC9">
        <w:rPr>
          <w:rFonts w:ascii="Book Antiqua" w:eastAsia="SimSun" w:hAnsi="Book Antiqua" w:cs="SimSun"/>
        </w:rPr>
        <w:t>o.ncsu.edu/BioEdit/bioedit.html</w:t>
      </w:r>
    </w:p>
    <w:p w14:paraId="782916D6" w14:textId="77777777" w:rsidR="00FA491E" w:rsidRPr="001D7EED" w:rsidRDefault="00FA491E" w:rsidP="00FA491E">
      <w:pPr>
        <w:spacing w:line="360" w:lineRule="auto"/>
        <w:jc w:val="both"/>
        <w:rPr>
          <w:rFonts w:ascii="Book Antiqua" w:eastAsia="SimSun" w:hAnsi="Book Antiqua" w:cs="SimSun"/>
        </w:rPr>
      </w:pPr>
      <w:r w:rsidRPr="001D7EED">
        <w:rPr>
          <w:rFonts w:ascii="Book Antiqua" w:eastAsia="SimSun" w:hAnsi="Book Antiqua" w:cs="SimSun"/>
        </w:rPr>
        <w:t>17</w:t>
      </w:r>
      <w:r w:rsidRPr="00783AC9">
        <w:rPr>
          <w:rFonts w:ascii="Book Antiqua" w:eastAsia="SimSun" w:hAnsi="Book Antiqua" w:cs="SimSun"/>
        </w:rPr>
        <w:t> </w:t>
      </w:r>
      <w:proofErr w:type="spellStart"/>
      <w:r w:rsidRPr="001D7EED">
        <w:rPr>
          <w:rFonts w:ascii="Book Antiqua" w:eastAsia="SimSun" w:hAnsi="Book Antiqua" w:cs="SimSun"/>
          <w:b/>
          <w:bCs/>
        </w:rPr>
        <w:t>Castéra</w:t>
      </w:r>
      <w:proofErr w:type="spellEnd"/>
      <w:r w:rsidRPr="001D7EED">
        <w:rPr>
          <w:rFonts w:ascii="Book Antiqua" w:eastAsia="SimSun" w:hAnsi="Book Antiqua" w:cs="SimSun"/>
          <w:b/>
          <w:bCs/>
        </w:rPr>
        <w:t xml:space="preserve"> L</w:t>
      </w:r>
      <w:r w:rsidRPr="001D7EED">
        <w:rPr>
          <w:rFonts w:ascii="Book Antiqua" w:eastAsia="SimSun" w:hAnsi="Book Antiqua" w:cs="SimSun"/>
        </w:rPr>
        <w:t xml:space="preserve">, </w:t>
      </w:r>
      <w:proofErr w:type="spellStart"/>
      <w:r w:rsidRPr="001D7EED">
        <w:rPr>
          <w:rFonts w:ascii="Book Antiqua" w:eastAsia="SimSun" w:hAnsi="Book Antiqua" w:cs="SimSun"/>
        </w:rPr>
        <w:t>Vergniol</w:t>
      </w:r>
      <w:proofErr w:type="spellEnd"/>
      <w:r w:rsidRPr="001D7EED">
        <w:rPr>
          <w:rFonts w:ascii="Book Antiqua" w:eastAsia="SimSun" w:hAnsi="Book Antiqua" w:cs="SimSun"/>
        </w:rPr>
        <w:t xml:space="preserve"> J, </w:t>
      </w:r>
      <w:proofErr w:type="spellStart"/>
      <w:r w:rsidRPr="001D7EED">
        <w:rPr>
          <w:rFonts w:ascii="Book Antiqua" w:eastAsia="SimSun" w:hAnsi="Book Antiqua" w:cs="SimSun"/>
        </w:rPr>
        <w:t>Foucher</w:t>
      </w:r>
      <w:proofErr w:type="spellEnd"/>
      <w:r w:rsidRPr="001D7EED">
        <w:rPr>
          <w:rFonts w:ascii="Book Antiqua" w:eastAsia="SimSun" w:hAnsi="Book Antiqua" w:cs="SimSun"/>
        </w:rPr>
        <w:t xml:space="preserve"> J, Le Bail B, </w:t>
      </w:r>
      <w:proofErr w:type="spellStart"/>
      <w:r w:rsidRPr="001D7EED">
        <w:rPr>
          <w:rFonts w:ascii="Book Antiqua" w:eastAsia="SimSun" w:hAnsi="Book Antiqua" w:cs="SimSun"/>
        </w:rPr>
        <w:t>Chanteloup</w:t>
      </w:r>
      <w:proofErr w:type="spellEnd"/>
      <w:r w:rsidRPr="001D7EED">
        <w:rPr>
          <w:rFonts w:ascii="Book Antiqua" w:eastAsia="SimSun" w:hAnsi="Book Antiqua" w:cs="SimSun"/>
        </w:rPr>
        <w:t xml:space="preserve"> E, </w:t>
      </w:r>
      <w:proofErr w:type="spellStart"/>
      <w:r w:rsidRPr="001D7EED">
        <w:rPr>
          <w:rFonts w:ascii="Book Antiqua" w:eastAsia="SimSun" w:hAnsi="Book Antiqua" w:cs="SimSun"/>
        </w:rPr>
        <w:t>Haaser</w:t>
      </w:r>
      <w:proofErr w:type="spellEnd"/>
      <w:r w:rsidRPr="001D7EED">
        <w:rPr>
          <w:rFonts w:ascii="Book Antiqua" w:eastAsia="SimSun" w:hAnsi="Book Antiqua" w:cs="SimSun"/>
        </w:rPr>
        <w:t xml:space="preserve"> M, </w:t>
      </w:r>
      <w:proofErr w:type="spellStart"/>
      <w:r w:rsidRPr="001D7EED">
        <w:rPr>
          <w:rFonts w:ascii="Book Antiqua" w:eastAsia="SimSun" w:hAnsi="Book Antiqua" w:cs="SimSun"/>
        </w:rPr>
        <w:t>Darriet</w:t>
      </w:r>
      <w:proofErr w:type="spellEnd"/>
      <w:r w:rsidRPr="001D7EED">
        <w:rPr>
          <w:rFonts w:ascii="Book Antiqua" w:eastAsia="SimSun" w:hAnsi="Book Antiqua" w:cs="SimSun"/>
        </w:rPr>
        <w:t xml:space="preserve"> M, </w:t>
      </w:r>
      <w:proofErr w:type="spellStart"/>
      <w:r w:rsidRPr="001D7EED">
        <w:rPr>
          <w:rFonts w:ascii="Book Antiqua" w:eastAsia="SimSun" w:hAnsi="Book Antiqua" w:cs="SimSun"/>
        </w:rPr>
        <w:t>Couzigou</w:t>
      </w:r>
      <w:proofErr w:type="spellEnd"/>
      <w:r w:rsidRPr="001D7EED">
        <w:rPr>
          <w:rFonts w:ascii="Book Antiqua" w:eastAsia="SimSun" w:hAnsi="Book Antiqua" w:cs="SimSun"/>
        </w:rPr>
        <w:t xml:space="preserve"> P, De </w:t>
      </w:r>
      <w:proofErr w:type="spellStart"/>
      <w:r w:rsidRPr="001D7EED">
        <w:rPr>
          <w:rFonts w:ascii="Book Antiqua" w:eastAsia="SimSun" w:hAnsi="Book Antiqua" w:cs="SimSun"/>
        </w:rPr>
        <w:t>Lédinghen</w:t>
      </w:r>
      <w:proofErr w:type="spellEnd"/>
      <w:r w:rsidRPr="001D7EED">
        <w:rPr>
          <w:rFonts w:ascii="Book Antiqua" w:eastAsia="SimSun" w:hAnsi="Book Antiqua" w:cs="SimSun"/>
        </w:rPr>
        <w:t xml:space="preserve"> V. Prospective comparison of transient </w:t>
      </w:r>
      <w:proofErr w:type="spellStart"/>
      <w:r w:rsidRPr="001D7EED">
        <w:rPr>
          <w:rFonts w:ascii="Book Antiqua" w:eastAsia="SimSun" w:hAnsi="Book Antiqua" w:cs="SimSun"/>
        </w:rPr>
        <w:t>elastography</w:t>
      </w:r>
      <w:proofErr w:type="spellEnd"/>
      <w:r w:rsidRPr="001D7EED">
        <w:rPr>
          <w:rFonts w:ascii="Book Antiqua" w:eastAsia="SimSun" w:hAnsi="Book Antiqua" w:cs="SimSun"/>
        </w:rPr>
        <w:t xml:space="preserve">, </w:t>
      </w:r>
      <w:proofErr w:type="spellStart"/>
      <w:r w:rsidRPr="001D7EED">
        <w:rPr>
          <w:rFonts w:ascii="Book Antiqua" w:eastAsia="SimSun" w:hAnsi="Book Antiqua" w:cs="SimSun"/>
        </w:rPr>
        <w:t>Fibrotest</w:t>
      </w:r>
      <w:proofErr w:type="spellEnd"/>
      <w:r w:rsidRPr="001D7EED">
        <w:rPr>
          <w:rFonts w:ascii="Book Antiqua" w:eastAsia="SimSun" w:hAnsi="Book Antiqua" w:cs="SimSun"/>
        </w:rPr>
        <w:t>, APRI, and liver biopsy for the assessment of fibrosis in chronic hepatitis C.</w:t>
      </w:r>
      <w:r w:rsidRPr="00783AC9">
        <w:rPr>
          <w:rFonts w:ascii="Book Antiqua" w:eastAsia="SimSun" w:hAnsi="Book Antiqua" w:cs="SimSun"/>
        </w:rPr>
        <w:t> </w:t>
      </w:r>
      <w:r w:rsidRPr="001D7EED">
        <w:rPr>
          <w:rFonts w:ascii="Book Antiqua" w:eastAsia="SimSun" w:hAnsi="Book Antiqua" w:cs="SimSun"/>
          <w:i/>
          <w:iCs/>
        </w:rPr>
        <w:t>Gastroenterology</w:t>
      </w:r>
      <w:r w:rsidRPr="00783AC9">
        <w:rPr>
          <w:rFonts w:ascii="Book Antiqua" w:eastAsia="SimSun" w:hAnsi="Book Antiqua" w:cs="SimSun"/>
        </w:rPr>
        <w:t> </w:t>
      </w:r>
      <w:r w:rsidRPr="001D7EED">
        <w:rPr>
          <w:rFonts w:ascii="Book Antiqua" w:eastAsia="SimSun" w:hAnsi="Book Antiqua" w:cs="SimSun"/>
        </w:rPr>
        <w:t>2005;</w:t>
      </w:r>
      <w:r w:rsidRPr="00783AC9">
        <w:rPr>
          <w:rFonts w:ascii="Book Antiqua" w:eastAsia="SimSun" w:hAnsi="Book Antiqua" w:cs="SimSun"/>
        </w:rPr>
        <w:t> </w:t>
      </w:r>
      <w:r w:rsidRPr="001D7EED">
        <w:rPr>
          <w:rFonts w:ascii="Book Antiqua" w:eastAsia="SimSun" w:hAnsi="Book Antiqua" w:cs="SimSun"/>
          <w:b/>
          <w:bCs/>
        </w:rPr>
        <w:t>128</w:t>
      </w:r>
      <w:r w:rsidRPr="001D7EED">
        <w:rPr>
          <w:rFonts w:ascii="Book Antiqua" w:eastAsia="SimSun" w:hAnsi="Book Antiqua" w:cs="SimSun"/>
        </w:rPr>
        <w:t>: 343-350 [PMID: 15685546 DOI: 10.1053/j.gastro.2004.11.018]</w:t>
      </w:r>
    </w:p>
    <w:p w14:paraId="5B5E0202" w14:textId="77777777" w:rsidR="00FA491E" w:rsidRPr="001D7EED" w:rsidRDefault="00FA491E" w:rsidP="00FA491E">
      <w:pPr>
        <w:spacing w:line="360" w:lineRule="auto"/>
        <w:jc w:val="both"/>
        <w:rPr>
          <w:rFonts w:ascii="Book Antiqua" w:eastAsia="SimSun" w:hAnsi="Book Antiqua" w:cs="SimSun"/>
        </w:rPr>
      </w:pPr>
      <w:r w:rsidRPr="001D7EED">
        <w:rPr>
          <w:rFonts w:ascii="Book Antiqua" w:eastAsia="SimSun" w:hAnsi="Book Antiqua" w:cs="SimSun"/>
        </w:rPr>
        <w:t>18</w:t>
      </w:r>
      <w:r w:rsidRPr="00783AC9">
        <w:rPr>
          <w:rFonts w:ascii="Book Antiqua" w:eastAsia="SimSun" w:hAnsi="Book Antiqua" w:cs="SimSun"/>
        </w:rPr>
        <w:t> </w:t>
      </w:r>
      <w:r w:rsidRPr="001D7EED">
        <w:rPr>
          <w:rFonts w:ascii="Book Antiqua" w:eastAsia="SimSun" w:hAnsi="Book Antiqua" w:cs="SimSun"/>
          <w:b/>
          <w:bCs/>
        </w:rPr>
        <w:t>Hayes CN</w:t>
      </w:r>
      <w:r w:rsidRPr="001D7EED">
        <w:rPr>
          <w:rFonts w:ascii="Book Antiqua" w:eastAsia="SimSun" w:hAnsi="Book Antiqua" w:cs="SimSun"/>
        </w:rPr>
        <w:t xml:space="preserve">, Imamura M, </w:t>
      </w:r>
      <w:proofErr w:type="spellStart"/>
      <w:r w:rsidRPr="001D7EED">
        <w:rPr>
          <w:rFonts w:ascii="Book Antiqua" w:eastAsia="SimSun" w:hAnsi="Book Antiqua" w:cs="SimSun"/>
        </w:rPr>
        <w:t>Aikata</w:t>
      </w:r>
      <w:proofErr w:type="spellEnd"/>
      <w:r w:rsidRPr="001D7EED">
        <w:rPr>
          <w:rFonts w:ascii="Book Antiqua" w:eastAsia="SimSun" w:hAnsi="Book Antiqua" w:cs="SimSun"/>
        </w:rPr>
        <w:t xml:space="preserve"> H, </w:t>
      </w:r>
      <w:proofErr w:type="spellStart"/>
      <w:r w:rsidRPr="001D7EED">
        <w:rPr>
          <w:rFonts w:ascii="Book Antiqua" w:eastAsia="SimSun" w:hAnsi="Book Antiqua" w:cs="SimSun"/>
        </w:rPr>
        <w:t>Chayama</w:t>
      </w:r>
      <w:proofErr w:type="spellEnd"/>
      <w:r w:rsidRPr="001D7EED">
        <w:rPr>
          <w:rFonts w:ascii="Book Antiqua" w:eastAsia="SimSun" w:hAnsi="Book Antiqua" w:cs="SimSun"/>
        </w:rPr>
        <w:t xml:space="preserve"> K. Genetics of IL28B and HCV--response to infection and treatment.</w:t>
      </w:r>
      <w:r w:rsidRPr="00783AC9">
        <w:rPr>
          <w:rFonts w:ascii="Book Antiqua" w:eastAsia="SimSun" w:hAnsi="Book Antiqua" w:cs="SimSun"/>
        </w:rPr>
        <w:t> </w:t>
      </w:r>
      <w:r w:rsidRPr="001D7EED">
        <w:rPr>
          <w:rFonts w:ascii="Book Antiqua" w:eastAsia="SimSun" w:hAnsi="Book Antiqua" w:cs="SimSun"/>
          <w:i/>
          <w:iCs/>
        </w:rPr>
        <w:t xml:space="preserve">Nat Rev </w:t>
      </w:r>
      <w:proofErr w:type="spellStart"/>
      <w:r w:rsidRPr="001D7EED">
        <w:rPr>
          <w:rFonts w:ascii="Book Antiqua" w:eastAsia="SimSun" w:hAnsi="Book Antiqua" w:cs="SimSun"/>
          <w:i/>
          <w:iCs/>
        </w:rPr>
        <w:t>Gastroenterol</w:t>
      </w:r>
      <w:proofErr w:type="spellEnd"/>
      <w:r w:rsidRPr="001D7EED">
        <w:rPr>
          <w:rFonts w:ascii="Book Antiqua" w:eastAsia="SimSun" w:hAnsi="Book Antiqua" w:cs="SimSun"/>
          <w:i/>
          <w:iCs/>
        </w:rPr>
        <w:t xml:space="preserve"> </w:t>
      </w:r>
      <w:proofErr w:type="spellStart"/>
      <w:r w:rsidRPr="001D7EED">
        <w:rPr>
          <w:rFonts w:ascii="Book Antiqua" w:eastAsia="SimSun" w:hAnsi="Book Antiqua" w:cs="SimSun"/>
          <w:i/>
          <w:iCs/>
        </w:rPr>
        <w:t>Hepatol</w:t>
      </w:r>
      <w:proofErr w:type="spellEnd"/>
      <w:r w:rsidRPr="00783AC9">
        <w:rPr>
          <w:rFonts w:ascii="Book Antiqua" w:eastAsia="SimSun" w:hAnsi="Book Antiqua" w:cs="SimSun"/>
        </w:rPr>
        <w:t> </w:t>
      </w:r>
      <w:r w:rsidRPr="001D7EED">
        <w:rPr>
          <w:rFonts w:ascii="Book Antiqua" w:eastAsia="SimSun" w:hAnsi="Book Antiqua" w:cs="SimSun"/>
        </w:rPr>
        <w:t>2012;</w:t>
      </w:r>
      <w:r w:rsidRPr="00783AC9">
        <w:rPr>
          <w:rFonts w:ascii="Book Antiqua" w:eastAsia="SimSun" w:hAnsi="Book Antiqua" w:cs="SimSun"/>
        </w:rPr>
        <w:t> </w:t>
      </w:r>
      <w:r w:rsidRPr="001D7EED">
        <w:rPr>
          <w:rFonts w:ascii="Book Antiqua" w:eastAsia="SimSun" w:hAnsi="Book Antiqua" w:cs="SimSun"/>
          <w:b/>
          <w:bCs/>
        </w:rPr>
        <w:t>9</w:t>
      </w:r>
      <w:r w:rsidRPr="001D7EED">
        <w:rPr>
          <w:rFonts w:ascii="Book Antiqua" w:eastAsia="SimSun" w:hAnsi="Book Antiqua" w:cs="SimSun"/>
        </w:rPr>
        <w:t>: 406-417 [PMID: 22641049 DOI: 10.1038/nrgastro.2012.101]</w:t>
      </w:r>
    </w:p>
    <w:p w14:paraId="407FE0B7" w14:textId="77777777" w:rsidR="00FA491E" w:rsidRPr="001D7EED" w:rsidRDefault="00FA491E" w:rsidP="00FA491E">
      <w:pPr>
        <w:spacing w:line="360" w:lineRule="auto"/>
        <w:jc w:val="both"/>
        <w:rPr>
          <w:rFonts w:ascii="Book Antiqua" w:eastAsia="SimSun" w:hAnsi="Book Antiqua" w:cs="SimSun"/>
        </w:rPr>
      </w:pPr>
      <w:r w:rsidRPr="001D7EED">
        <w:rPr>
          <w:rFonts w:ascii="Book Antiqua" w:eastAsia="SimSun" w:hAnsi="Book Antiqua" w:cs="SimSun"/>
        </w:rPr>
        <w:t>19</w:t>
      </w:r>
      <w:r w:rsidRPr="00783AC9">
        <w:rPr>
          <w:rFonts w:ascii="Book Antiqua" w:eastAsia="SimSun" w:hAnsi="Book Antiqua" w:cs="SimSun"/>
        </w:rPr>
        <w:t> </w:t>
      </w:r>
      <w:r w:rsidRPr="001D7EED">
        <w:rPr>
          <w:rFonts w:ascii="Book Antiqua" w:eastAsia="SimSun" w:hAnsi="Book Antiqua" w:cs="SimSun"/>
          <w:b/>
          <w:bCs/>
        </w:rPr>
        <w:t>Feld JJ</w:t>
      </w:r>
      <w:r w:rsidRPr="001D7EED">
        <w:rPr>
          <w:rFonts w:ascii="Book Antiqua" w:eastAsia="SimSun" w:hAnsi="Book Antiqua" w:cs="SimSun"/>
        </w:rPr>
        <w:t>, Hoofnagle JH. Mechanism of action of interferon and ribavirin in treatment of hepatitis C.</w:t>
      </w:r>
      <w:r w:rsidRPr="00783AC9">
        <w:rPr>
          <w:rFonts w:ascii="Book Antiqua" w:eastAsia="SimSun" w:hAnsi="Book Antiqua" w:cs="SimSun"/>
        </w:rPr>
        <w:t> </w:t>
      </w:r>
      <w:r w:rsidRPr="001D7EED">
        <w:rPr>
          <w:rFonts w:ascii="Book Antiqua" w:eastAsia="SimSun" w:hAnsi="Book Antiqua" w:cs="SimSun"/>
          <w:i/>
          <w:iCs/>
        </w:rPr>
        <w:t>Nature</w:t>
      </w:r>
      <w:r w:rsidRPr="00783AC9">
        <w:rPr>
          <w:rFonts w:ascii="Book Antiqua" w:eastAsia="SimSun" w:hAnsi="Book Antiqua" w:cs="SimSun"/>
        </w:rPr>
        <w:t> </w:t>
      </w:r>
      <w:r w:rsidRPr="001D7EED">
        <w:rPr>
          <w:rFonts w:ascii="Book Antiqua" w:eastAsia="SimSun" w:hAnsi="Book Antiqua" w:cs="SimSun"/>
        </w:rPr>
        <w:t>2005;</w:t>
      </w:r>
      <w:r w:rsidRPr="00783AC9">
        <w:rPr>
          <w:rFonts w:ascii="Book Antiqua" w:eastAsia="SimSun" w:hAnsi="Book Antiqua" w:cs="SimSun"/>
        </w:rPr>
        <w:t> </w:t>
      </w:r>
      <w:r w:rsidRPr="001D7EED">
        <w:rPr>
          <w:rFonts w:ascii="Book Antiqua" w:eastAsia="SimSun" w:hAnsi="Book Antiqua" w:cs="SimSun"/>
          <w:b/>
          <w:bCs/>
        </w:rPr>
        <w:t>436</w:t>
      </w:r>
      <w:r w:rsidRPr="001D7EED">
        <w:rPr>
          <w:rFonts w:ascii="Book Antiqua" w:eastAsia="SimSun" w:hAnsi="Book Antiqua" w:cs="SimSun"/>
        </w:rPr>
        <w:t>: 967-972 [PMID: 16107837 DOI: 10.1038/nature04082]</w:t>
      </w:r>
    </w:p>
    <w:p w14:paraId="04DCAC18" w14:textId="77777777" w:rsidR="00FA491E" w:rsidRPr="001D7EED" w:rsidRDefault="00FA491E" w:rsidP="00FA491E">
      <w:pPr>
        <w:spacing w:line="360" w:lineRule="auto"/>
        <w:jc w:val="both"/>
        <w:rPr>
          <w:rFonts w:ascii="Book Antiqua" w:eastAsia="SimSun" w:hAnsi="Book Antiqua" w:cs="SimSun"/>
        </w:rPr>
      </w:pPr>
      <w:r w:rsidRPr="001D7EED">
        <w:rPr>
          <w:rFonts w:ascii="Book Antiqua" w:eastAsia="SimSun" w:hAnsi="Book Antiqua" w:cs="SimSun"/>
        </w:rPr>
        <w:t>20</w:t>
      </w:r>
      <w:r w:rsidRPr="00783AC9">
        <w:rPr>
          <w:rFonts w:ascii="Book Antiqua" w:eastAsia="SimSun" w:hAnsi="Book Antiqua" w:cs="SimSun"/>
        </w:rPr>
        <w:t> </w:t>
      </w:r>
      <w:proofErr w:type="spellStart"/>
      <w:r w:rsidRPr="001D7EED">
        <w:rPr>
          <w:rFonts w:ascii="Book Antiqua" w:eastAsia="SimSun" w:hAnsi="Book Antiqua" w:cs="SimSun"/>
          <w:b/>
          <w:bCs/>
        </w:rPr>
        <w:t>Furui</w:t>
      </w:r>
      <w:proofErr w:type="spellEnd"/>
      <w:r w:rsidRPr="001D7EED">
        <w:rPr>
          <w:rFonts w:ascii="Book Antiqua" w:eastAsia="SimSun" w:hAnsi="Book Antiqua" w:cs="SimSun"/>
          <w:b/>
          <w:bCs/>
        </w:rPr>
        <w:t xml:space="preserve"> Y</w:t>
      </w:r>
      <w:r w:rsidRPr="001D7EED">
        <w:rPr>
          <w:rFonts w:ascii="Book Antiqua" w:eastAsia="SimSun" w:hAnsi="Book Antiqua" w:cs="SimSun"/>
        </w:rPr>
        <w:t xml:space="preserve">, Hoshi Y, Murata K, Ito K, Suzuki K, Uchida S, </w:t>
      </w:r>
      <w:proofErr w:type="spellStart"/>
      <w:r w:rsidRPr="001D7EED">
        <w:rPr>
          <w:rFonts w:ascii="Book Antiqua" w:eastAsia="SimSun" w:hAnsi="Book Antiqua" w:cs="SimSun"/>
        </w:rPr>
        <w:t>Satake</w:t>
      </w:r>
      <w:proofErr w:type="spellEnd"/>
      <w:r w:rsidRPr="001D7EED">
        <w:rPr>
          <w:rFonts w:ascii="Book Antiqua" w:eastAsia="SimSun" w:hAnsi="Book Antiqua" w:cs="SimSun"/>
        </w:rPr>
        <w:t xml:space="preserve"> M, </w:t>
      </w:r>
      <w:proofErr w:type="spellStart"/>
      <w:r w:rsidRPr="001D7EED">
        <w:rPr>
          <w:rFonts w:ascii="Book Antiqua" w:eastAsia="SimSun" w:hAnsi="Book Antiqua" w:cs="SimSun"/>
        </w:rPr>
        <w:t>Mizokami</w:t>
      </w:r>
      <w:proofErr w:type="spellEnd"/>
      <w:r w:rsidRPr="001D7EED">
        <w:rPr>
          <w:rFonts w:ascii="Book Antiqua" w:eastAsia="SimSun" w:hAnsi="Book Antiqua" w:cs="SimSun"/>
        </w:rPr>
        <w:t xml:space="preserve"> M, Tadokoro K. Prevalence of amino acid mutation in hepatitis C virus core region among Japanese volunteer blood donors.</w:t>
      </w:r>
      <w:r w:rsidRPr="00783AC9">
        <w:rPr>
          <w:rFonts w:ascii="Book Antiqua" w:eastAsia="SimSun" w:hAnsi="Book Antiqua" w:cs="SimSun"/>
        </w:rPr>
        <w:t> </w:t>
      </w:r>
      <w:r w:rsidRPr="001D7EED">
        <w:rPr>
          <w:rFonts w:ascii="Book Antiqua" w:eastAsia="SimSun" w:hAnsi="Book Antiqua" w:cs="SimSun"/>
          <w:i/>
          <w:iCs/>
        </w:rPr>
        <w:t xml:space="preserve">J Med </w:t>
      </w:r>
      <w:proofErr w:type="spellStart"/>
      <w:r w:rsidRPr="001D7EED">
        <w:rPr>
          <w:rFonts w:ascii="Book Antiqua" w:eastAsia="SimSun" w:hAnsi="Book Antiqua" w:cs="SimSun"/>
          <w:i/>
          <w:iCs/>
        </w:rPr>
        <w:t>Virol</w:t>
      </w:r>
      <w:proofErr w:type="spellEnd"/>
      <w:r w:rsidRPr="00783AC9">
        <w:rPr>
          <w:rFonts w:ascii="Book Antiqua" w:eastAsia="SimSun" w:hAnsi="Book Antiqua" w:cs="SimSun"/>
        </w:rPr>
        <w:t> </w:t>
      </w:r>
      <w:r w:rsidRPr="001D7EED">
        <w:rPr>
          <w:rFonts w:ascii="Book Antiqua" w:eastAsia="SimSun" w:hAnsi="Book Antiqua" w:cs="SimSun"/>
        </w:rPr>
        <w:t>2011;</w:t>
      </w:r>
      <w:r w:rsidRPr="00783AC9">
        <w:rPr>
          <w:rFonts w:ascii="Book Antiqua" w:eastAsia="SimSun" w:hAnsi="Book Antiqua" w:cs="SimSun"/>
        </w:rPr>
        <w:t> </w:t>
      </w:r>
      <w:r w:rsidRPr="001D7EED">
        <w:rPr>
          <w:rFonts w:ascii="Book Antiqua" w:eastAsia="SimSun" w:hAnsi="Book Antiqua" w:cs="SimSun"/>
          <w:b/>
          <w:bCs/>
        </w:rPr>
        <w:t>83</w:t>
      </w:r>
      <w:r w:rsidRPr="001D7EED">
        <w:rPr>
          <w:rFonts w:ascii="Book Antiqua" w:eastAsia="SimSun" w:hAnsi="Book Antiqua" w:cs="SimSun"/>
        </w:rPr>
        <w:t>: 1924-1929 [PMID: 21915867 DOI: 10.1002/jmv.22216]</w:t>
      </w:r>
    </w:p>
    <w:p w14:paraId="20C2BF81" w14:textId="77777777" w:rsidR="00FA491E" w:rsidRPr="001D7EED" w:rsidRDefault="00FA491E" w:rsidP="00FA491E">
      <w:pPr>
        <w:spacing w:line="360" w:lineRule="auto"/>
        <w:jc w:val="both"/>
        <w:rPr>
          <w:rFonts w:ascii="Book Antiqua" w:eastAsia="SimSun" w:hAnsi="Book Antiqua" w:cs="SimSun"/>
        </w:rPr>
      </w:pPr>
      <w:r w:rsidRPr="001D7EED">
        <w:rPr>
          <w:rFonts w:ascii="Book Antiqua" w:eastAsia="SimSun" w:hAnsi="Book Antiqua" w:cs="SimSun"/>
        </w:rPr>
        <w:t>21</w:t>
      </w:r>
      <w:r w:rsidRPr="00783AC9">
        <w:rPr>
          <w:rFonts w:ascii="Book Antiqua" w:eastAsia="SimSun" w:hAnsi="Book Antiqua" w:cs="SimSun"/>
        </w:rPr>
        <w:t> </w:t>
      </w:r>
      <w:proofErr w:type="spellStart"/>
      <w:r w:rsidRPr="001D7EED">
        <w:rPr>
          <w:rFonts w:ascii="Book Antiqua" w:eastAsia="SimSun" w:hAnsi="Book Antiqua" w:cs="SimSun"/>
          <w:b/>
          <w:bCs/>
        </w:rPr>
        <w:t>Donlin</w:t>
      </w:r>
      <w:proofErr w:type="spellEnd"/>
      <w:r w:rsidRPr="001D7EED">
        <w:rPr>
          <w:rFonts w:ascii="Book Antiqua" w:eastAsia="SimSun" w:hAnsi="Book Antiqua" w:cs="SimSun"/>
          <w:b/>
          <w:bCs/>
        </w:rPr>
        <w:t xml:space="preserve"> MJ</w:t>
      </w:r>
      <w:r w:rsidRPr="001D7EED">
        <w:rPr>
          <w:rFonts w:ascii="Book Antiqua" w:eastAsia="SimSun" w:hAnsi="Book Antiqua" w:cs="SimSun"/>
        </w:rPr>
        <w:t xml:space="preserve">, Cannon NA, Yao E, Li J, </w:t>
      </w:r>
      <w:proofErr w:type="spellStart"/>
      <w:r w:rsidRPr="001D7EED">
        <w:rPr>
          <w:rFonts w:ascii="Book Antiqua" w:eastAsia="SimSun" w:hAnsi="Book Antiqua" w:cs="SimSun"/>
        </w:rPr>
        <w:t>Wahed</w:t>
      </w:r>
      <w:proofErr w:type="spellEnd"/>
      <w:r w:rsidRPr="001D7EED">
        <w:rPr>
          <w:rFonts w:ascii="Book Antiqua" w:eastAsia="SimSun" w:hAnsi="Book Antiqua" w:cs="SimSun"/>
        </w:rPr>
        <w:t xml:space="preserve"> A, Taylor MW, Belle SH, Di </w:t>
      </w:r>
      <w:proofErr w:type="spellStart"/>
      <w:r w:rsidRPr="001D7EED">
        <w:rPr>
          <w:rFonts w:ascii="Book Antiqua" w:eastAsia="SimSun" w:hAnsi="Book Antiqua" w:cs="SimSun"/>
        </w:rPr>
        <w:t>Bisceglie</w:t>
      </w:r>
      <w:proofErr w:type="spellEnd"/>
      <w:r w:rsidRPr="001D7EED">
        <w:rPr>
          <w:rFonts w:ascii="Book Antiqua" w:eastAsia="SimSun" w:hAnsi="Book Antiqua" w:cs="SimSun"/>
        </w:rPr>
        <w:t xml:space="preserve"> AM, Aurora R, </w:t>
      </w:r>
      <w:proofErr w:type="spellStart"/>
      <w:r w:rsidRPr="001D7EED">
        <w:rPr>
          <w:rFonts w:ascii="Book Antiqua" w:eastAsia="SimSun" w:hAnsi="Book Antiqua" w:cs="SimSun"/>
        </w:rPr>
        <w:t>Tavis</w:t>
      </w:r>
      <w:proofErr w:type="spellEnd"/>
      <w:r w:rsidRPr="001D7EED">
        <w:rPr>
          <w:rFonts w:ascii="Book Antiqua" w:eastAsia="SimSun" w:hAnsi="Book Antiqua" w:cs="SimSun"/>
        </w:rPr>
        <w:t xml:space="preserve"> JE. Pretreatment sequence diversity differences in the full-length hepatitis C virus open reading frame correlate with early response to therapy.</w:t>
      </w:r>
      <w:r w:rsidRPr="00783AC9">
        <w:rPr>
          <w:rFonts w:ascii="Book Antiqua" w:eastAsia="SimSun" w:hAnsi="Book Antiqua" w:cs="SimSun"/>
        </w:rPr>
        <w:t> </w:t>
      </w:r>
      <w:r w:rsidRPr="001D7EED">
        <w:rPr>
          <w:rFonts w:ascii="Book Antiqua" w:eastAsia="SimSun" w:hAnsi="Book Antiqua" w:cs="SimSun"/>
          <w:i/>
          <w:iCs/>
        </w:rPr>
        <w:t xml:space="preserve">J </w:t>
      </w:r>
      <w:proofErr w:type="spellStart"/>
      <w:r w:rsidRPr="001D7EED">
        <w:rPr>
          <w:rFonts w:ascii="Book Antiqua" w:eastAsia="SimSun" w:hAnsi="Book Antiqua" w:cs="SimSun"/>
          <w:i/>
          <w:iCs/>
        </w:rPr>
        <w:t>Virol</w:t>
      </w:r>
      <w:proofErr w:type="spellEnd"/>
      <w:r w:rsidRPr="00783AC9">
        <w:rPr>
          <w:rFonts w:ascii="Book Antiqua" w:eastAsia="SimSun" w:hAnsi="Book Antiqua" w:cs="SimSun"/>
        </w:rPr>
        <w:t> </w:t>
      </w:r>
      <w:r w:rsidRPr="001D7EED">
        <w:rPr>
          <w:rFonts w:ascii="Book Antiqua" w:eastAsia="SimSun" w:hAnsi="Book Antiqua" w:cs="SimSun"/>
        </w:rPr>
        <w:t>2007;</w:t>
      </w:r>
      <w:r w:rsidRPr="00783AC9">
        <w:rPr>
          <w:rFonts w:ascii="Book Antiqua" w:eastAsia="SimSun" w:hAnsi="Book Antiqua" w:cs="SimSun"/>
        </w:rPr>
        <w:t> </w:t>
      </w:r>
      <w:r w:rsidRPr="001D7EED">
        <w:rPr>
          <w:rFonts w:ascii="Book Antiqua" w:eastAsia="SimSun" w:hAnsi="Book Antiqua" w:cs="SimSun"/>
          <w:b/>
          <w:bCs/>
        </w:rPr>
        <w:t>81</w:t>
      </w:r>
      <w:r w:rsidRPr="001D7EED">
        <w:rPr>
          <w:rFonts w:ascii="Book Antiqua" w:eastAsia="SimSun" w:hAnsi="Book Antiqua" w:cs="SimSun"/>
        </w:rPr>
        <w:t>: 8211-8224 [PMID: 17522222 DOI: 10.1128/JVI.00487-07]</w:t>
      </w:r>
    </w:p>
    <w:p w14:paraId="6A3986D6" w14:textId="77777777" w:rsidR="00FA491E" w:rsidRPr="001D7EED" w:rsidRDefault="00FA491E" w:rsidP="00FA491E">
      <w:pPr>
        <w:spacing w:line="360" w:lineRule="auto"/>
        <w:jc w:val="both"/>
        <w:rPr>
          <w:rFonts w:ascii="Book Antiqua" w:eastAsia="SimSun" w:hAnsi="Book Antiqua" w:cs="SimSun"/>
        </w:rPr>
      </w:pPr>
      <w:r w:rsidRPr="001D7EED">
        <w:rPr>
          <w:rFonts w:ascii="Book Antiqua" w:eastAsia="SimSun" w:hAnsi="Book Antiqua" w:cs="SimSun"/>
        </w:rPr>
        <w:t>22</w:t>
      </w:r>
      <w:r w:rsidRPr="00783AC9">
        <w:rPr>
          <w:rFonts w:ascii="Book Antiqua" w:eastAsia="SimSun" w:hAnsi="Book Antiqua" w:cs="SimSun"/>
        </w:rPr>
        <w:t> </w:t>
      </w:r>
      <w:proofErr w:type="spellStart"/>
      <w:r w:rsidRPr="001D7EED">
        <w:rPr>
          <w:rFonts w:ascii="Book Antiqua" w:eastAsia="SimSun" w:hAnsi="Book Antiqua" w:cs="SimSun"/>
          <w:b/>
          <w:bCs/>
        </w:rPr>
        <w:t>Alestig</w:t>
      </w:r>
      <w:proofErr w:type="spellEnd"/>
      <w:r w:rsidRPr="001D7EED">
        <w:rPr>
          <w:rFonts w:ascii="Book Antiqua" w:eastAsia="SimSun" w:hAnsi="Book Antiqua" w:cs="SimSun"/>
          <w:b/>
          <w:bCs/>
        </w:rPr>
        <w:t xml:space="preserve"> E</w:t>
      </w:r>
      <w:r w:rsidRPr="001D7EED">
        <w:rPr>
          <w:rFonts w:ascii="Book Antiqua" w:eastAsia="SimSun" w:hAnsi="Book Antiqua" w:cs="SimSun"/>
        </w:rPr>
        <w:t xml:space="preserve">, </w:t>
      </w:r>
      <w:proofErr w:type="spellStart"/>
      <w:r w:rsidRPr="001D7EED">
        <w:rPr>
          <w:rFonts w:ascii="Book Antiqua" w:eastAsia="SimSun" w:hAnsi="Book Antiqua" w:cs="SimSun"/>
        </w:rPr>
        <w:t>Arnholm</w:t>
      </w:r>
      <w:proofErr w:type="spellEnd"/>
      <w:r w:rsidRPr="001D7EED">
        <w:rPr>
          <w:rFonts w:ascii="Book Antiqua" w:eastAsia="SimSun" w:hAnsi="Book Antiqua" w:cs="SimSun"/>
        </w:rPr>
        <w:t xml:space="preserve"> B, </w:t>
      </w:r>
      <w:proofErr w:type="spellStart"/>
      <w:r w:rsidRPr="001D7EED">
        <w:rPr>
          <w:rFonts w:ascii="Book Antiqua" w:eastAsia="SimSun" w:hAnsi="Book Antiqua" w:cs="SimSun"/>
        </w:rPr>
        <w:t>Eilard</w:t>
      </w:r>
      <w:proofErr w:type="spellEnd"/>
      <w:r w:rsidRPr="001D7EED">
        <w:rPr>
          <w:rFonts w:ascii="Book Antiqua" w:eastAsia="SimSun" w:hAnsi="Book Antiqua" w:cs="SimSun"/>
        </w:rPr>
        <w:t xml:space="preserve"> A, Lagging M, Nilsson S, </w:t>
      </w:r>
      <w:proofErr w:type="spellStart"/>
      <w:r w:rsidRPr="001D7EED">
        <w:rPr>
          <w:rFonts w:ascii="Book Antiqua" w:eastAsia="SimSun" w:hAnsi="Book Antiqua" w:cs="SimSun"/>
        </w:rPr>
        <w:t>Norkrans</w:t>
      </w:r>
      <w:proofErr w:type="spellEnd"/>
      <w:r w:rsidRPr="001D7EED">
        <w:rPr>
          <w:rFonts w:ascii="Book Antiqua" w:eastAsia="SimSun" w:hAnsi="Book Antiqua" w:cs="SimSun"/>
        </w:rPr>
        <w:t xml:space="preserve"> G, Wahlberg T, </w:t>
      </w:r>
      <w:proofErr w:type="spellStart"/>
      <w:r w:rsidRPr="001D7EED">
        <w:rPr>
          <w:rFonts w:ascii="Book Antiqua" w:eastAsia="SimSun" w:hAnsi="Book Antiqua" w:cs="SimSun"/>
        </w:rPr>
        <w:t>Wejstål</w:t>
      </w:r>
      <w:proofErr w:type="spellEnd"/>
      <w:r w:rsidRPr="001D7EED">
        <w:rPr>
          <w:rFonts w:ascii="Book Antiqua" w:eastAsia="SimSun" w:hAnsi="Book Antiqua" w:cs="SimSun"/>
        </w:rPr>
        <w:t xml:space="preserve"> R, Westin J, Lindh M. Core mutations, IL28B polymorphisms and response to </w:t>
      </w:r>
      <w:proofErr w:type="spellStart"/>
      <w:r w:rsidRPr="001D7EED">
        <w:rPr>
          <w:rFonts w:ascii="Book Antiqua" w:eastAsia="SimSun" w:hAnsi="Book Antiqua" w:cs="SimSun"/>
        </w:rPr>
        <w:t>peginterferon</w:t>
      </w:r>
      <w:proofErr w:type="spellEnd"/>
      <w:r w:rsidRPr="001D7EED">
        <w:rPr>
          <w:rFonts w:ascii="Book Antiqua" w:eastAsia="SimSun" w:hAnsi="Book Antiqua" w:cs="SimSun"/>
        </w:rPr>
        <w:t>/ribavirin treatment in Swedish patients with hepatitis C virus genotype 1 infection.</w:t>
      </w:r>
      <w:r w:rsidRPr="00783AC9">
        <w:rPr>
          <w:rFonts w:ascii="Book Antiqua" w:eastAsia="SimSun" w:hAnsi="Book Antiqua" w:cs="SimSun"/>
        </w:rPr>
        <w:t> </w:t>
      </w:r>
      <w:r w:rsidRPr="001D7EED">
        <w:rPr>
          <w:rFonts w:ascii="Book Antiqua" w:eastAsia="SimSun" w:hAnsi="Book Antiqua" w:cs="SimSun"/>
          <w:i/>
          <w:iCs/>
        </w:rPr>
        <w:t>BMC Infect Dis</w:t>
      </w:r>
      <w:r w:rsidRPr="00783AC9">
        <w:rPr>
          <w:rFonts w:ascii="Book Antiqua" w:eastAsia="SimSun" w:hAnsi="Book Antiqua" w:cs="SimSun"/>
        </w:rPr>
        <w:t> </w:t>
      </w:r>
      <w:r w:rsidRPr="001D7EED">
        <w:rPr>
          <w:rFonts w:ascii="Book Antiqua" w:eastAsia="SimSun" w:hAnsi="Book Antiqua" w:cs="SimSun"/>
        </w:rPr>
        <w:t>2011;</w:t>
      </w:r>
      <w:r w:rsidRPr="00783AC9">
        <w:rPr>
          <w:rFonts w:ascii="Book Antiqua" w:eastAsia="SimSun" w:hAnsi="Book Antiqua" w:cs="SimSun"/>
        </w:rPr>
        <w:t> </w:t>
      </w:r>
      <w:r w:rsidRPr="001D7EED">
        <w:rPr>
          <w:rFonts w:ascii="Book Antiqua" w:eastAsia="SimSun" w:hAnsi="Book Antiqua" w:cs="SimSun"/>
          <w:b/>
          <w:bCs/>
        </w:rPr>
        <w:t>11</w:t>
      </w:r>
      <w:r w:rsidRPr="001D7EED">
        <w:rPr>
          <w:rFonts w:ascii="Book Antiqua" w:eastAsia="SimSun" w:hAnsi="Book Antiqua" w:cs="SimSun"/>
        </w:rPr>
        <w:t>: 124 [PMID: 21569441 DOI: 10.1186/1471-2334-11-124]</w:t>
      </w:r>
    </w:p>
    <w:p w14:paraId="3BF6AAD1" w14:textId="77777777" w:rsidR="00FA491E" w:rsidRPr="001D7EED" w:rsidRDefault="00FA491E" w:rsidP="00FA491E">
      <w:pPr>
        <w:spacing w:line="360" w:lineRule="auto"/>
        <w:jc w:val="both"/>
        <w:rPr>
          <w:rFonts w:ascii="Book Antiqua" w:eastAsia="SimSun" w:hAnsi="Book Antiqua" w:cs="SimSun"/>
        </w:rPr>
      </w:pPr>
      <w:r w:rsidRPr="001D7EED">
        <w:rPr>
          <w:rFonts w:ascii="Book Antiqua" w:eastAsia="SimSun" w:hAnsi="Book Antiqua" w:cs="SimSun"/>
        </w:rPr>
        <w:lastRenderedPageBreak/>
        <w:t>23</w:t>
      </w:r>
      <w:r w:rsidRPr="00783AC9">
        <w:rPr>
          <w:rFonts w:ascii="Book Antiqua" w:eastAsia="SimSun" w:hAnsi="Book Antiqua" w:cs="SimSun"/>
        </w:rPr>
        <w:t> </w:t>
      </w:r>
      <w:proofErr w:type="spellStart"/>
      <w:r w:rsidRPr="001D7EED">
        <w:rPr>
          <w:rFonts w:ascii="Book Antiqua" w:eastAsia="SimSun" w:hAnsi="Book Antiqua" w:cs="SimSun"/>
          <w:b/>
          <w:bCs/>
        </w:rPr>
        <w:t>Funaoka</w:t>
      </w:r>
      <w:proofErr w:type="spellEnd"/>
      <w:r w:rsidRPr="001D7EED">
        <w:rPr>
          <w:rFonts w:ascii="Book Antiqua" w:eastAsia="SimSun" w:hAnsi="Book Antiqua" w:cs="SimSun"/>
          <w:b/>
          <w:bCs/>
        </w:rPr>
        <w:t xml:space="preserve"> Y</w:t>
      </w:r>
      <w:r w:rsidRPr="001D7EED">
        <w:rPr>
          <w:rFonts w:ascii="Book Antiqua" w:eastAsia="SimSun" w:hAnsi="Book Antiqua" w:cs="SimSun"/>
        </w:rPr>
        <w:t xml:space="preserve">, Sakamoto N, </w:t>
      </w:r>
      <w:proofErr w:type="spellStart"/>
      <w:r w:rsidRPr="001D7EED">
        <w:rPr>
          <w:rFonts w:ascii="Book Antiqua" w:eastAsia="SimSun" w:hAnsi="Book Antiqua" w:cs="SimSun"/>
        </w:rPr>
        <w:t>Suda</w:t>
      </w:r>
      <w:proofErr w:type="spellEnd"/>
      <w:r w:rsidRPr="001D7EED">
        <w:rPr>
          <w:rFonts w:ascii="Book Antiqua" w:eastAsia="SimSun" w:hAnsi="Book Antiqua" w:cs="SimSun"/>
        </w:rPr>
        <w:t xml:space="preserve"> G, </w:t>
      </w:r>
      <w:proofErr w:type="spellStart"/>
      <w:r w:rsidRPr="001D7EED">
        <w:rPr>
          <w:rFonts w:ascii="Book Antiqua" w:eastAsia="SimSun" w:hAnsi="Book Antiqua" w:cs="SimSun"/>
        </w:rPr>
        <w:t>Itsui</w:t>
      </w:r>
      <w:proofErr w:type="spellEnd"/>
      <w:r w:rsidRPr="001D7EED">
        <w:rPr>
          <w:rFonts w:ascii="Book Antiqua" w:eastAsia="SimSun" w:hAnsi="Book Antiqua" w:cs="SimSun"/>
        </w:rPr>
        <w:t xml:space="preserve"> Y, Nakagawa M, </w:t>
      </w:r>
      <w:proofErr w:type="spellStart"/>
      <w:r w:rsidRPr="001D7EED">
        <w:rPr>
          <w:rFonts w:ascii="Book Antiqua" w:eastAsia="SimSun" w:hAnsi="Book Antiqua" w:cs="SimSun"/>
        </w:rPr>
        <w:t>Kakinuma</w:t>
      </w:r>
      <w:proofErr w:type="spellEnd"/>
      <w:r w:rsidRPr="001D7EED">
        <w:rPr>
          <w:rFonts w:ascii="Book Antiqua" w:eastAsia="SimSun" w:hAnsi="Book Antiqua" w:cs="SimSun"/>
        </w:rPr>
        <w:t xml:space="preserve"> S, Watanabe T, </w:t>
      </w:r>
      <w:proofErr w:type="spellStart"/>
      <w:r w:rsidRPr="001D7EED">
        <w:rPr>
          <w:rFonts w:ascii="Book Antiqua" w:eastAsia="SimSun" w:hAnsi="Book Antiqua" w:cs="SimSun"/>
        </w:rPr>
        <w:t>Mishima</w:t>
      </w:r>
      <w:proofErr w:type="spellEnd"/>
      <w:r w:rsidRPr="001D7EED">
        <w:rPr>
          <w:rFonts w:ascii="Book Antiqua" w:eastAsia="SimSun" w:hAnsi="Book Antiqua" w:cs="SimSun"/>
        </w:rPr>
        <w:t xml:space="preserve"> K, </w:t>
      </w:r>
      <w:proofErr w:type="spellStart"/>
      <w:r w:rsidRPr="001D7EED">
        <w:rPr>
          <w:rFonts w:ascii="Book Antiqua" w:eastAsia="SimSun" w:hAnsi="Book Antiqua" w:cs="SimSun"/>
        </w:rPr>
        <w:t>Ueyama</w:t>
      </w:r>
      <w:proofErr w:type="spellEnd"/>
      <w:r w:rsidRPr="001D7EED">
        <w:rPr>
          <w:rFonts w:ascii="Book Antiqua" w:eastAsia="SimSun" w:hAnsi="Book Antiqua" w:cs="SimSun"/>
        </w:rPr>
        <w:t xml:space="preserve"> M, </w:t>
      </w:r>
      <w:proofErr w:type="spellStart"/>
      <w:r w:rsidRPr="001D7EED">
        <w:rPr>
          <w:rFonts w:ascii="Book Antiqua" w:eastAsia="SimSun" w:hAnsi="Book Antiqua" w:cs="SimSun"/>
        </w:rPr>
        <w:t>Onozuka</w:t>
      </w:r>
      <w:proofErr w:type="spellEnd"/>
      <w:r w:rsidRPr="001D7EED">
        <w:rPr>
          <w:rFonts w:ascii="Book Antiqua" w:eastAsia="SimSun" w:hAnsi="Book Antiqua" w:cs="SimSun"/>
        </w:rPr>
        <w:t xml:space="preserve"> I, Nitta S, </w:t>
      </w:r>
      <w:proofErr w:type="spellStart"/>
      <w:r w:rsidRPr="001D7EED">
        <w:rPr>
          <w:rFonts w:ascii="Book Antiqua" w:eastAsia="SimSun" w:hAnsi="Book Antiqua" w:cs="SimSun"/>
        </w:rPr>
        <w:t>Kitazume</w:t>
      </w:r>
      <w:proofErr w:type="spellEnd"/>
      <w:r w:rsidRPr="001D7EED">
        <w:rPr>
          <w:rFonts w:ascii="Book Antiqua" w:eastAsia="SimSun" w:hAnsi="Book Antiqua" w:cs="SimSun"/>
        </w:rPr>
        <w:t xml:space="preserve"> A, </w:t>
      </w:r>
      <w:proofErr w:type="spellStart"/>
      <w:r w:rsidRPr="001D7EED">
        <w:rPr>
          <w:rFonts w:ascii="Book Antiqua" w:eastAsia="SimSun" w:hAnsi="Book Antiqua" w:cs="SimSun"/>
        </w:rPr>
        <w:t>Kiyohashi</w:t>
      </w:r>
      <w:proofErr w:type="spellEnd"/>
      <w:r w:rsidRPr="001D7EED">
        <w:rPr>
          <w:rFonts w:ascii="Book Antiqua" w:eastAsia="SimSun" w:hAnsi="Book Antiqua" w:cs="SimSun"/>
        </w:rPr>
        <w:t xml:space="preserve"> K, </w:t>
      </w:r>
      <w:proofErr w:type="spellStart"/>
      <w:r w:rsidRPr="001D7EED">
        <w:rPr>
          <w:rFonts w:ascii="Book Antiqua" w:eastAsia="SimSun" w:hAnsi="Book Antiqua" w:cs="SimSun"/>
        </w:rPr>
        <w:t>Murakawa</w:t>
      </w:r>
      <w:proofErr w:type="spellEnd"/>
      <w:r w:rsidRPr="001D7EED">
        <w:rPr>
          <w:rFonts w:ascii="Book Antiqua" w:eastAsia="SimSun" w:hAnsi="Book Antiqua" w:cs="SimSun"/>
        </w:rPr>
        <w:t xml:space="preserve"> M, Azuma S, Tsuchiya K, Watanabe M. Analysis of interferon signaling by infectious hepatitis C virus clones with substitutions of core amino acids 70 and 91.</w:t>
      </w:r>
      <w:r w:rsidRPr="00783AC9">
        <w:rPr>
          <w:rFonts w:ascii="Book Antiqua" w:eastAsia="SimSun" w:hAnsi="Book Antiqua" w:cs="SimSun"/>
        </w:rPr>
        <w:t> </w:t>
      </w:r>
      <w:r w:rsidRPr="001D7EED">
        <w:rPr>
          <w:rFonts w:ascii="Book Antiqua" w:eastAsia="SimSun" w:hAnsi="Book Antiqua" w:cs="SimSun"/>
          <w:i/>
          <w:iCs/>
        </w:rPr>
        <w:t xml:space="preserve">J </w:t>
      </w:r>
      <w:proofErr w:type="spellStart"/>
      <w:r w:rsidRPr="001D7EED">
        <w:rPr>
          <w:rFonts w:ascii="Book Antiqua" w:eastAsia="SimSun" w:hAnsi="Book Antiqua" w:cs="SimSun"/>
          <w:i/>
          <w:iCs/>
        </w:rPr>
        <w:t>Virol</w:t>
      </w:r>
      <w:proofErr w:type="spellEnd"/>
      <w:r w:rsidRPr="00783AC9">
        <w:rPr>
          <w:rFonts w:ascii="Book Antiqua" w:eastAsia="SimSun" w:hAnsi="Book Antiqua" w:cs="SimSun"/>
        </w:rPr>
        <w:t> </w:t>
      </w:r>
      <w:r w:rsidRPr="001D7EED">
        <w:rPr>
          <w:rFonts w:ascii="Book Antiqua" w:eastAsia="SimSun" w:hAnsi="Book Antiqua" w:cs="SimSun"/>
        </w:rPr>
        <w:t>2011;</w:t>
      </w:r>
      <w:r w:rsidRPr="00783AC9">
        <w:rPr>
          <w:rFonts w:ascii="Book Antiqua" w:eastAsia="SimSun" w:hAnsi="Book Antiqua" w:cs="SimSun"/>
        </w:rPr>
        <w:t> </w:t>
      </w:r>
      <w:r w:rsidRPr="001D7EED">
        <w:rPr>
          <w:rFonts w:ascii="Book Antiqua" w:eastAsia="SimSun" w:hAnsi="Book Antiqua" w:cs="SimSun"/>
          <w:b/>
          <w:bCs/>
        </w:rPr>
        <w:t>85</w:t>
      </w:r>
      <w:r w:rsidRPr="001D7EED">
        <w:rPr>
          <w:rFonts w:ascii="Book Antiqua" w:eastAsia="SimSun" w:hAnsi="Book Antiqua" w:cs="SimSun"/>
        </w:rPr>
        <w:t>: 5986-5994 [PMID: 21490101 DOI: 10.1128/JVI.02583-10]</w:t>
      </w:r>
    </w:p>
    <w:p w14:paraId="0103DD0F" w14:textId="77777777" w:rsidR="00FA491E" w:rsidRPr="001D7EED" w:rsidRDefault="00FA491E" w:rsidP="00FA491E">
      <w:pPr>
        <w:spacing w:line="360" w:lineRule="auto"/>
        <w:jc w:val="both"/>
        <w:rPr>
          <w:rFonts w:ascii="Book Antiqua" w:eastAsia="SimSun" w:hAnsi="Book Antiqua" w:cs="SimSun"/>
        </w:rPr>
      </w:pPr>
      <w:r w:rsidRPr="001D7EED">
        <w:rPr>
          <w:rFonts w:ascii="Book Antiqua" w:eastAsia="SimSun" w:hAnsi="Book Antiqua" w:cs="SimSun"/>
        </w:rPr>
        <w:t>24</w:t>
      </w:r>
      <w:r w:rsidRPr="00783AC9">
        <w:rPr>
          <w:rFonts w:ascii="Book Antiqua" w:eastAsia="SimSun" w:hAnsi="Book Antiqua" w:cs="SimSun"/>
        </w:rPr>
        <w:t> </w:t>
      </w:r>
      <w:proofErr w:type="spellStart"/>
      <w:r w:rsidRPr="001D7EED">
        <w:rPr>
          <w:rFonts w:ascii="Book Antiqua" w:eastAsia="SimSun" w:hAnsi="Book Antiqua" w:cs="SimSun"/>
          <w:b/>
          <w:bCs/>
        </w:rPr>
        <w:t>Sekiguchi</w:t>
      </w:r>
      <w:proofErr w:type="spellEnd"/>
      <w:r w:rsidRPr="001D7EED">
        <w:rPr>
          <w:rFonts w:ascii="Book Antiqua" w:eastAsia="SimSun" w:hAnsi="Book Antiqua" w:cs="SimSun"/>
          <w:b/>
          <w:bCs/>
        </w:rPr>
        <w:t xml:space="preserve"> S</w:t>
      </w:r>
      <w:r w:rsidRPr="001D7EED">
        <w:rPr>
          <w:rFonts w:ascii="Book Antiqua" w:eastAsia="SimSun" w:hAnsi="Book Antiqua" w:cs="SimSun"/>
        </w:rPr>
        <w:t xml:space="preserve">, Kimura K, </w:t>
      </w:r>
      <w:proofErr w:type="spellStart"/>
      <w:r w:rsidRPr="001D7EED">
        <w:rPr>
          <w:rFonts w:ascii="Book Antiqua" w:eastAsia="SimSun" w:hAnsi="Book Antiqua" w:cs="SimSun"/>
        </w:rPr>
        <w:t>Chiyo</w:t>
      </w:r>
      <w:proofErr w:type="spellEnd"/>
      <w:r w:rsidRPr="001D7EED">
        <w:rPr>
          <w:rFonts w:ascii="Book Antiqua" w:eastAsia="SimSun" w:hAnsi="Book Antiqua" w:cs="SimSun"/>
        </w:rPr>
        <w:t xml:space="preserve"> T, </w:t>
      </w:r>
      <w:proofErr w:type="spellStart"/>
      <w:r w:rsidRPr="001D7EED">
        <w:rPr>
          <w:rFonts w:ascii="Book Antiqua" w:eastAsia="SimSun" w:hAnsi="Book Antiqua" w:cs="SimSun"/>
        </w:rPr>
        <w:t>Ohtsuki</w:t>
      </w:r>
      <w:proofErr w:type="spellEnd"/>
      <w:r w:rsidRPr="001D7EED">
        <w:rPr>
          <w:rFonts w:ascii="Book Antiqua" w:eastAsia="SimSun" w:hAnsi="Book Antiqua" w:cs="SimSun"/>
        </w:rPr>
        <w:t xml:space="preserve"> T, </w:t>
      </w:r>
      <w:proofErr w:type="spellStart"/>
      <w:r w:rsidRPr="001D7EED">
        <w:rPr>
          <w:rFonts w:ascii="Book Antiqua" w:eastAsia="SimSun" w:hAnsi="Book Antiqua" w:cs="SimSun"/>
        </w:rPr>
        <w:t>Tobita</w:t>
      </w:r>
      <w:proofErr w:type="spellEnd"/>
      <w:r w:rsidRPr="001D7EED">
        <w:rPr>
          <w:rFonts w:ascii="Book Antiqua" w:eastAsia="SimSun" w:hAnsi="Book Antiqua" w:cs="SimSun"/>
        </w:rPr>
        <w:t xml:space="preserve"> Y, Tokunaga Y, </w:t>
      </w:r>
      <w:proofErr w:type="spellStart"/>
      <w:r w:rsidRPr="001D7EED">
        <w:rPr>
          <w:rFonts w:ascii="Book Antiqua" w:eastAsia="SimSun" w:hAnsi="Book Antiqua" w:cs="SimSun"/>
        </w:rPr>
        <w:t>Yasui</w:t>
      </w:r>
      <w:proofErr w:type="spellEnd"/>
      <w:r w:rsidRPr="001D7EED">
        <w:rPr>
          <w:rFonts w:ascii="Book Antiqua" w:eastAsia="SimSun" w:hAnsi="Book Antiqua" w:cs="SimSun"/>
        </w:rPr>
        <w:t xml:space="preserve"> F, </w:t>
      </w:r>
      <w:proofErr w:type="spellStart"/>
      <w:r w:rsidRPr="001D7EED">
        <w:rPr>
          <w:rFonts w:ascii="Book Antiqua" w:eastAsia="SimSun" w:hAnsi="Book Antiqua" w:cs="SimSun"/>
        </w:rPr>
        <w:t>Tsukiyama-Kohara</w:t>
      </w:r>
      <w:proofErr w:type="spellEnd"/>
      <w:r w:rsidRPr="001D7EED">
        <w:rPr>
          <w:rFonts w:ascii="Book Antiqua" w:eastAsia="SimSun" w:hAnsi="Book Antiqua" w:cs="SimSun"/>
        </w:rPr>
        <w:t xml:space="preserve"> K, </w:t>
      </w:r>
      <w:proofErr w:type="spellStart"/>
      <w:r w:rsidRPr="001D7EED">
        <w:rPr>
          <w:rFonts w:ascii="Book Antiqua" w:eastAsia="SimSun" w:hAnsi="Book Antiqua" w:cs="SimSun"/>
        </w:rPr>
        <w:t>Wakita</w:t>
      </w:r>
      <w:proofErr w:type="spellEnd"/>
      <w:r w:rsidRPr="001D7EED">
        <w:rPr>
          <w:rFonts w:ascii="Book Antiqua" w:eastAsia="SimSun" w:hAnsi="Book Antiqua" w:cs="SimSun"/>
        </w:rPr>
        <w:t xml:space="preserve"> T, Tanaka T, </w:t>
      </w:r>
      <w:proofErr w:type="spellStart"/>
      <w:r w:rsidRPr="001D7EED">
        <w:rPr>
          <w:rFonts w:ascii="Book Antiqua" w:eastAsia="SimSun" w:hAnsi="Book Antiqua" w:cs="SimSun"/>
        </w:rPr>
        <w:t>Miyasaka</w:t>
      </w:r>
      <w:proofErr w:type="spellEnd"/>
      <w:r w:rsidRPr="001D7EED">
        <w:rPr>
          <w:rFonts w:ascii="Book Antiqua" w:eastAsia="SimSun" w:hAnsi="Book Antiqua" w:cs="SimSun"/>
        </w:rPr>
        <w:t xml:space="preserve"> M, Mizuno K, Hayashi Y, </w:t>
      </w:r>
      <w:proofErr w:type="spellStart"/>
      <w:r w:rsidRPr="001D7EED">
        <w:rPr>
          <w:rFonts w:ascii="Book Antiqua" w:eastAsia="SimSun" w:hAnsi="Book Antiqua" w:cs="SimSun"/>
        </w:rPr>
        <w:t>Hishima</w:t>
      </w:r>
      <w:proofErr w:type="spellEnd"/>
      <w:r w:rsidRPr="001D7EED">
        <w:rPr>
          <w:rFonts w:ascii="Book Antiqua" w:eastAsia="SimSun" w:hAnsi="Book Antiqua" w:cs="SimSun"/>
        </w:rPr>
        <w:t xml:space="preserve"> T, Matsushima K, </w:t>
      </w:r>
      <w:proofErr w:type="spellStart"/>
      <w:r w:rsidRPr="001D7EED">
        <w:rPr>
          <w:rFonts w:ascii="Book Antiqua" w:eastAsia="SimSun" w:hAnsi="Book Antiqua" w:cs="SimSun"/>
        </w:rPr>
        <w:t>Kohara</w:t>
      </w:r>
      <w:proofErr w:type="spellEnd"/>
      <w:r w:rsidRPr="001D7EED">
        <w:rPr>
          <w:rFonts w:ascii="Book Antiqua" w:eastAsia="SimSun" w:hAnsi="Book Antiqua" w:cs="SimSun"/>
        </w:rPr>
        <w:t xml:space="preserve"> M. Immunization with a recombinant vaccinia virus that encodes nonstructural proteins of the hepatitis C virus suppresses viral protein levels in mouse liver.</w:t>
      </w:r>
      <w:r w:rsidRPr="00783AC9">
        <w:rPr>
          <w:rFonts w:ascii="Book Antiqua" w:eastAsia="SimSun" w:hAnsi="Book Antiqua" w:cs="SimSun"/>
        </w:rPr>
        <w:t> </w:t>
      </w:r>
      <w:proofErr w:type="spellStart"/>
      <w:r w:rsidRPr="001D7EED">
        <w:rPr>
          <w:rFonts w:ascii="Book Antiqua" w:eastAsia="SimSun" w:hAnsi="Book Antiqua" w:cs="SimSun"/>
          <w:i/>
          <w:iCs/>
        </w:rPr>
        <w:t>PLoS</w:t>
      </w:r>
      <w:proofErr w:type="spellEnd"/>
      <w:r w:rsidRPr="001D7EED">
        <w:rPr>
          <w:rFonts w:ascii="Book Antiqua" w:eastAsia="SimSun" w:hAnsi="Book Antiqua" w:cs="SimSun"/>
          <w:i/>
          <w:iCs/>
        </w:rPr>
        <w:t xml:space="preserve"> One</w:t>
      </w:r>
      <w:r w:rsidRPr="00783AC9">
        <w:rPr>
          <w:rFonts w:ascii="Book Antiqua" w:eastAsia="SimSun" w:hAnsi="Book Antiqua" w:cs="SimSun"/>
        </w:rPr>
        <w:t> </w:t>
      </w:r>
      <w:r w:rsidRPr="001D7EED">
        <w:rPr>
          <w:rFonts w:ascii="Book Antiqua" w:eastAsia="SimSun" w:hAnsi="Book Antiqua" w:cs="SimSun"/>
        </w:rPr>
        <w:t>2012;</w:t>
      </w:r>
      <w:r w:rsidRPr="00783AC9">
        <w:rPr>
          <w:rFonts w:ascii="Book Antiqua" w:eastAsia="SimSun" w:hAnsi="Book Antiqua" w:cs="SimSun"/>
        </w:rPr>
        <w:t> </w:t>
      </w:r>
      <w:r w:rsidRPr="001D7EED">
        <w:rPr>
          <w:rFonts w:ascii="Book Antiqua" w:eastAsia="SimSun" w:hAnsi="Book Antiqua" w:cs="SimSun"/>
          <w:b/>
          <w:bCs/>
        </w:rPr>
        <w:t>7</w:t>
      </w:r>
      <w:r w:rsidRPr="001D7EED">
        <w:rPr>
          <w:rFonts w:ascii="Book Antiqua" w:eastAsia="SimSun" w:hAnsi="Book Antiqua" w:cs="SimSun"/>
        </w:rPr>
        <w:t>: e51656 [PMID: 23284733 DOI: 10.1371/journal.pone.0051656]</w:t>
      </w:r>
    </w:p>
    <w:p w14:paraId="0C4446B8" w14:textId="77777777" w:rsidR="00FA491E" w:rsidRPr="001D7EED" w:rsidRDefault="00FA491E" w:rsidP="00FA491E">
      <w:pPr>
        <w:spacing w:line="360" w:lineRule="auto"/>
        <w:jc w:val="both"/>
        <w:rPr>
          <w:rFonts w:ascii="Book Antiqua" w:eastAsia="SimSun" w:hAnsi="Book Antiqua" w:cs="SimSun"/>
        </w:rPr>
      </w:pPr>
      <w:r w:rsidRPr="001D7EED">
        <w:rPr>
          <w:rFonts w:ascii="Book Antiqua" w:eastAsia="SimSun" w:hAnsi="Book Antiqua" w:cs="SimSun"/>
        </w:rPr>
        <w:t>25</w:t>
      </w:r>
      <w:r w:rsidRPr="00783AC9">
        <w:rPr>
          <w:rFonts w:ascii="Book Antiqua" w:eastAsia="SimSun" w:hAnsi="Book Antiqua" w:cs="SimSun"/>
        </w:rPr>
        <w:t> </w:t>
      </w:r>
      <w:proofErr w:type="spellStart"/>
      <w:r w:rsidRPr="001D7EED">
        <w:rPr>
          <w:rFonts w:ascii="Book Antiqua" w:eastAsia="SimSun" w:hAnsi="Book Antiqua" w:cs="SimSun"/>
          <w:b/>
          <w:bCs/>
        </w:rPr>
        <w:t>Eng</w:t>
      </w:r>
      <w:proofErr w:type="spellEnd"/>
      <w:r w:rsidRPr="001D7EED">
        <w:rPr>
          <w:rFonts w:ascii="Book Antiqua" w:eastAsia="SimSun" w:hAnsi="Book Antiqua" w:cs="SimSun"/>
          <w:b/>
          <w:bCs/>
        </w:rPr>
        <w:t xml:space="preserve"> FJ</w:t>
      </w:r>
      <w:r w:rsidRPr="001D7EED">
        <w:rPr>
          <w:rFonts w:ascii="Book Antiqua" w:eastAsia="SimSun" w:hAnsi="Book Antiqua" w:cs="SimSun"/>
        </w:rPr>
        <w:t xml:space="preserve">, </w:t>
      </w:r>
      <w:proofErr w:type="spellStart"/>
      <w:r w:rsidRPr="001D7EED">
        <w:rPr>
          <w:rFonts w:ascii="Book Antiqua" w:eastAsia="SimSun" w:hAnsi="Book Antiqua" w:cs="SimSun"/>
        </w:rPr>
        <w:t>Walewski</w:t>
      </w:r>
      <w:proofErr w:type="spellEnd"/>
      <w:r w:rsidRPr="001D7EED">
        <w:rPr>
          <w:rFonts w:ascii="Book Antiqua" w:eastAsia="SimSun" w:hAnsi="Book Antiqua" w:cs="SimSun"/>
        </w:rPr>
        <w:t xml:space="preserve"> JL, </w:t>
      </w:r>
      <w:proofErr w:type="spellStart"/>
      <w:r w:rsidRPr="001D7EED">
        <w:rPr>
          <w:rFonts w:ascii="Book Antiqua" w:eastAsia="SimSun" w:hAnsi="Book Antiqua" w:cs="SimSun"/>
        </w:rPr>
        <w:t>Klepper</w:t>
      </w:r>
      <w:proofErr w:type="spellEnd"/>
      <w:r w:rsidRPr="001D7EED">
        <w:rPr>
          <w:rFonts w:ascii="Book Antiqua" w:eastAsia="SimSun" w:hAnsi="Book Antiqua" w:cs="SimSun"/>
        </w:rPr>
        <w:t xml:space="preserve"> AL, Fishman SL, Desai SM, McMullan LK, Evans MJ, Rice CM, Branch AD. Internal initiation stimulates production of p8 </w:t>
      </w:r>
      <w:proofErr w:type="spellStart"/>
      <w:r w:rsidRPr="001D7EED">
        <w:rPr>
          <w:rFonts w:ascii="Book Antiqua" w:eastAsia="SimSun" w:hAnsi="Book Antiqua" w:cs="SimSun"/>
        </w:rPr>
        <w:t>minicore</w:t>
      </w:r>
      <w:proofErr w:type="spellEnd"/>
      <w:r w:rsidRPr="001D7EED">
        <w:rPr>
          <w:rFonts w:ascii="Book Antiqua" w:eastAsia="SimSun" w:hAnsi="Book Antiqua" w:cs="SimSun"/>
        </w:rPr>
        <w:t>, a member of a newly discovered family of hepatitis C virus core protein isoforms.</w:t>
      </w:r>
      <w:r w:rsidRPr="00783AC9">
        <w:rPr>
          <w:rFonts w:ascii="Book Antiqua" w:eastAsia="SimSun" w:hAnsi="Book Antiqua" w:cs="SimSun"/>
        </w:rPr>
        <w:t> </w:t>
      </w:r>
      <w:r w:rsidRPr="001D7EED">
        <w:rPr>
          <w:rFonts w:ascii="Book Antiqua" w:eastAsia="SimSun" w:hAnsi="Book Antiqua" w:cs="SimSun"/>
          <w:i/>
          <w:iCs/>
        </w:rPr>
        <w:t xml:space="preserve">J </w:t>
      </w:r>
      <w:proofErr w:type="spellStart"/>
      <w:r w:rsidRPr="001D7EED">
        <w:rPr>
          <w:rFonts w:ascii="Book Antiqua" w:eastAsia="SimSun" w:hAnsi="Book Antiqua" w:cs="SimSun"/>
          <w:i/>
          <w:iCs/>
        </w:rPr>
        <w:t>Virol</w:t>
      </w:r>
      <w:proofErr w:type="spellEnd"/>
      <w:r w:rsidRPr="00783AC9">
        <w:rPr>
          <w:rFonts w:ascii="Book Antiqua" w:eastAsia="SimSun" w:hAnsi="Book Antiqua" w:cs="SimSun"/>
        </w:rPr>
        <w:t> </w:t>
      </w:r>
      <w:r w:rsidRPr="001D7EED">
        <w:rPr>
          <w:rFonts w:ascii="Book Antiqua" w:eastAsia="SimSun" w:hAnsi="Book Antiqua" w:cs="SimSun"/>
        </w:rPr>
        <w:t>2009;</w:t>
      </w:r>
      <w:r w:rsidRPr="00783AC9">
        <w:rPr>
          <w:rFonts w:ascii="Book Antiqua" w:eastAsia="SimSun" w:hAnsi="Book Antiqua" w:cs="SimSun"/>
        </w:rPr>
        <w:t> </w:t>
      </w:r>
      <w:r w:rsidRPr="001D7EED">
        <w:rPr>
          <w:rFonts w:ascii="Book Antiqua" w:eastAsia="SimSun" w:hAnsi="Book Antiqua" w:cs="SimSun"/>
          <w:b/>
          <w:bCs/>
        </w:rPr>
        <w:t>83</w:t>
      </w:r>
      <w:r w:rsidRPr="001D7EED">
        <w:rPr>
          <w:rFonts w:ascii="Book Antiqua" w:eastAsia="SimSun" w:hAnsi="Book Antiqua" w:cs="SimSun"/>
        </w:rPr>
        <w:t>: 3104-3114 [PMID: 19129450 DOI: 10.1128/JVI.01679-08]</w:t>
      </w:r>
    </w:p>
    <w:p w14:paraId="3259B226" w14:textId="0F78E21B" w:rsidR="00FA491E" w:rsidRPr="001D7EED" w:rsidRDefault="00FA491E" w:rsidP="00FA491E">
      <w:pPr>
        <w:spacing w:line="360" w:lineRule="auto"/>
        <w:jc w:val="both"/>
        <w:rPr>
          <w:rFonts w:ascii="Book Antiqua" w:eastAsia="SimSun" w:hAnsi="Book Antiqua" w:cs="SimSun"/>
        </w:rPr>
      </w:pPr>
      <w:r w:rsidRPr="00783AC9">
        <w:rPr>
          <w:rFonts w:ascii="Book Antiqua" w:eastAsia="SimSun" w:hAnsi="Book Antiqua" w:cs="SimSun"/>
        </w:rPr>
        <w:t xml:space="preserve">26 </w:t>
      </w:r>
      <w:r w:rsidRPr="001D7EED">
        <w:rPr>
          <w:rFonts w:ascii="Book Antiqua" w:eastAsia="SimSun" w:hAnsi="Book Antiqua" w:cs="SimSun"/>
          <w:b/>
        </w:rPr>
        <w:t>Chan K</w:t>
      </w:r>
      <w:r w:rsidRPr="001D7EED">
        <w:rPr>
          <w:rFonts w:ascii="Book Antiqua" w:eastAsia="SimSun" w:hAnsi="Book Antiqua" w:cs="SimSun"/>
        </w:rPr>
        <w:t xml:space="preserve">, Lai MN, </w:t>
      </w:r>
      <w:proofErr w:type="spellStart"/>
      <w:r w:rsidRPr="001D7EED">
        <w:rPr>
          <w:rFonts w:ascii="Book Antiqua" w:eastAsia="SimSun" w:hAnsi="Book Antiqua" w:cs="SimSun"/>
        </w:rPr>
        <w:t>Groessl</w:t>
      </w:r>
      <w:proofErr w:type="spellEnd"/>
      <w:r w:rsidRPr="001D7EED">
        <w:rPr>
          <w:rFonts w:ascii="Book Antiqua" w:eastAsia="SimSun" w:hAnsi="Book Antiqua" w:cs="SimSun"/>
        </w:rPr>
        <w:t xml:space="preserve"> EJ, </w:t>
      </w:r>
      <w:proofErr w:type="spellStart"/>
      <w:r w:rsidRPr="001D7EED">
        <w:rPr>
          <w:rFonts w:ascii="Book Antiqua" w:eastAsia="SimSun" w:hAnsi="Book Antiqua" w:cs="SimSun"/>
        </w:rPr>
        <w:t>Hanchate</w:t>
      </w:r>
      <w:proofErr w:type="spellEnd"/>
      <w:r w:rsidRPr="001D7EED">
        <w:rPr>
          <w:rFonts w:ascii="Book Antiqua" w:eastAsia="SimSun" w:hAnsi="Book Antiqua" w:cs="SimSun"/>
        </w:rPr>
        <w:t xml:space="preserve"> AD, Wong JB, Clark JA, Gifford A, Ho S. Cost-effectiveness of direct-acting antiviral therapy for treatment-naive patients with chronic HCV genotype 1 infection in the Veterans Health Administration. </w:t>
      </w:r>
      <w:bookmarkStart w:id="478" w:name="OLE_LINK3541"/>
      <w:proofErr w:type="spellStart"/>
      <w:r w:rsidRPr="001D7EED">
        <w:rPr>
          <w:rFonts w:ascii="Book Antiqua" w:eastAsia="SimSun" w:hAnsi="Book Antiqua" w:cs="SimSun"/>
          <w:i/>
        </w:rPr>
        <w:t>Clin</w:t>
      </w:r>
      <w:proofErr w:type="spellEnd"/>
      <w:r w:rsidRPr="001D7EED">
        <w:rPr>
          <w:rFonts w:ascii="Book Antiqua" w:eastAsia="SimSun" w:hAnsi="Book Antiqua" w:cs="SimSun"/>
          <w:i/>
        </w:rPr>
        <w:t xml:space="preserve"> </w:t>
      </w:r>
      <w:proofErr w:type="spellStart"/>
      <w:r w:rsidRPr="001D7EED">
        <w:rPr>
          <w:rFonts w:ascii="Book Antiqua" w:eastAsia="SimSun" w:hAnsi="Book Antiqua" w:cs="SimSun"/>
          <w:i/>
        </w:rPr>
        <w:t>Gastroent</w:t>
      </w:r>
      <w:r w:rsidRPr="00783AC9">
        <w:rPr>
          <w:rFonts w:ascii="Book Antiqua" w:eastAsia="SimSun" w:hAnsi="Book Antiqua" w:cs="SimSun"/>
          <w:i/>
        </w:rPr>
        <w:t>erol</w:t>
      </w:r>
      <w:proofErr w:type="spellEnd"/>
      <w:r w:rsidRPr="00783AC9">
        <w:rPr>
          <w:rFonts w:ascii="Book Antiqua" w:eastAsia="SimSun" w:hAnsi="Book Antiqua" w:cs="SimSun"/>
          <w:i/>
        </w:rPr>
        <w:t xml:space="preserve"> </w:t>
      </w:r>
      <w:proofErr w:type="spellStart"/>
      <w:r w:rsidRPr="00783AC9">
        <w:rPr>
          <w:rFonts w:ascii="Book Antiqua" w:eastAsia="SimSun" w:hAnsi="Book Antiqua" w:cs="SimSun"/>
          <w:i/>
        </w:rPr>
        <w:t>Hepatol</w:t>
      </w:r>
      <w:proofErr w:type="spellEnd"/>
      <w:r w:rsidRPr="001D7EED">
        <w:rPr>
          <w:rFonts w:ascii="Book Antiqua" w:eastAsia="SimSun" w:hAnsi="Book Antiqua" w:cs="SimSun"/>
        </w:rPr>
        <w:t xml:space="preserve"> 2013; </w:t>
      </w:r>
      <w:r w:rsidRPr="001D7EED">
        <w:rPr>
          <w:rFonts w:ascii="Book Antiqua" w:eastAsia="SimSun" w:hAnsi="Book Antiqua" w:cs="SimSun"/>
          <w:b/>
        </w:rPr>
        <w:t>11</w:t>
      </w:r>
      <w:r w:rsidRPr="001D7EED">
        <w:rPr>
          <w:rFonts w:ascii="Book Antiqua" w:eastAsia="SimSun" w:hAnsi="Book Antiqua" w:cs="SimSun"/>
        </w:rPr>
        <w:t>: 1503-</w:t>
      </w:r>
      <w:r w:rsidRPr="00783AC9">
        <w:rPr>
          <w:rFonts w:ascii="Book Antiqua" w:eastAsia="SimSun" w:hAnsi="Book Antiqua" w:cs="SimSun" w:hint="eastAsia"/>
        </w:rPr>
        <w:t>15</w:t>
      </w:r>
      <w:r w:rsidRPr="001D7EED">
        <w:rPr>
          <w:rFonts w:ascii="Book Antiqua" w:eastAsia="SimSun" w:hAnsi="Book Antiqua" w:cs="SimSun"/>
        </w:rPr>
        <w:t>10</w:t>
      </w:r>
      <w:bookmarkEnd w:id="478"/>
      <w:r w:rsidRPr="001D7EED">
        <w:rPr>
          <w:rFonts w:ascii="Book Antiqua" w:eastAsia="SimSun" w:hAnsi="Book Antiqua" w:cs="SimSun"/>
        </w:rPr>
        <w:t xml:space="preserve"> [</w:t>
      </w:r>
      <w:r w:rsidRPr="00783AC9">
        <w:rPr>
          <w:rFonts w:ascii="Book Antiqua" w:eastAsia="SimSun" w:hAnsi="Book Antiqua" w:cs="SimSun"/>
        </w:rPr>
        <w:t>PMID:</w:t>
      </w:r>
      <w:r w:rsidRPr="00783AC9">
        <w:rPr>
          <w:rFonts w:ascii="Book Antiqua" w:eastAsia="SimSun" w:hAnsi="Book Antiqua" w:cs="SimSun" w:hint="eastAsia"/>
        </w:rPr>
        <w:t xml:space="preserve"> </w:t>
      </w:r>
      <w:r w:rsidRPr="00FB5F2E">
        <w:rPr>
          <w:rFonts w:ascii="Book Antiqua" w:eastAsia="SimSun" w:hAnsi="Book Antiqua" w:cs="SimSun"/>
        </w:rPr>
        <w:t>23707354 </w:t>
      </w:r>
      <w:r w:rsidRPr="00783AC9">
        <w:rPr>
          <w:rFonts w:ascii="Book Antiqua" w:eastAsia="SimSun" w:hAnsi="Book Antiqua" w:cs="SimSun"/>
        </w:rPr>
        <w:t>DOI: 10.7326/M14-1152]</w:t>
      </w:r>
    </w:p>
    <w:p w14:paraId="36142EB7" w14:textId="77777777" w:rsidR="00FA491E" w:rsidRPr="001D7EED" w:rsidRDefault="00FA491E" w:rsidP="00FA491E">
      <w:pPr>
        <w:spacing w:line="360" w:lineRule="auto"/>
        <w:jc w:val="both"/>
        <w:rPr>
          <w:rFonts w:ascii="Book Antiqua" w:eastAsia="SimSun" w:hAnsi="Book Antiqua" w:cs="SimSun"/>
        </w:rPr>
      </w:pPr>
      <w:r w:rsidRPr="00783AC9">
        <w:rPr>
          <w:rFonts w:ascii="Book Antiqua" w:eastAsia="SimSun" w:hAnsi="Book Antiqua" w:cs="SimSun"/>
        </w:rPr>
        <w:t xml:space="preserve">27 </w:t>
      </w:r>
      <w:proofErr w:type="spellStart"/>
      <w:r w:rsidRPr="001D7EED">
        <w:rPr>
          <w:rFonts w:ascii="Book Antiqua" w:eastAsia="SimSun" w:hAnsi="Book Antiqua" w:cs="SimSun"/>
          <w:b/>
        </w:rPr>
        <w:t>Deuffic-Burban</w:t>
      </w:r>
      <w:proofErr w:type="spellEnd"/>
      <w:r w:rsidRPr="001D7EED">
        <w:rPr>
          <w:rFonts w:ascii="Book Antiqua" w:eastAsia="SimSun" w:hAnsi="Book Antiqua" w:cs="SimSun"/>
          <w:b/>
        </w:rPr>
        <w:t xml:space="preserve"> S</w:t>
      </w:r>
      <w:r w:rsidRPr="001D7EED">
        <w:rPr>
          <w:rFonts w:ascii="Book Antiqua" w:eastAsia="SimSun" w:hAnsi="Book Antiqua" w:cs="SimSun"/>
        </w:rPr>
        <w:t xml:space="preserve">, </w:t>
      </w:r>
      <w:proofErr w:type="spellStart"/>
      <w:r w:rsidRPr="001D7EED">
        <w:rPr>
          <w:rFonts w:ascii="Book Antiqua" w:eastAsia="SimSun" w:hAnsi="Book Antiqua" w:cs="SimSun"/>
        </w:rPr>
        <w:t>Schwarzinger</w:t>
      </w:r>
      <w:proofErr w:type="spellEnd"/>
      <w:r w:rsidRPr="001D7EED">
        <w:rPr>
          <w:rFonts w:ascii="Book Antiqua" w:eastAsia="SimSun" w:hAnsi="Book Antiqua" w:cs="SimSun"/>
        </w:rPr>
        <w:t xml:space="preserve"> M, </w:t>
      </w:r>
      <w:proofErr w:type="spellStart"/>
      <w:r w:rsidRPr="001D7EED">
        <w:rPr>
          <w:rFonts w:ascii="Book Antiqua" w:eastAsia="SimSun" w:hAnsi="Book Antiqua" w:cs="SimSun"/>
        </w:rPr>
        <w:t>Obach</w:t>
      </w:r>
      <w:proofErr w:type="spellEnd"/>
      <w:r w:rsidRPr="001D7EED">
        <w:rPr>
          <w:rFonts w:ascii="Book Antiqua" w:eastAsia="SimSun" w:hAnsi="Book Antiqua" w:cs="SimSun"/>
        </w:rPr>
        <w:t xml:space="preserve"> D, Mallet V, Pol S, </w:t>
      </w:r>
      <w:proofErr w:type="spellStart"/>
      <w:r w:rsidRPr="001D7EED">
        <w:rPr>
          <w:rFonts w:ascii="Book Antiqua" w:eastAsia="SimSun" w:hAnsi="Book Antiqua" w:cs="SimSun"/>
        </w:rPr>
        <w:t>Pageaux</w:t>
      </w:r>
      <w:proofErr w:type="spellEnd"/>
      <w:r w:rsidRPr="001D7EED">
        <w:rPr>
          <w:rFonts w:ascii="Book Antiqua" w:eastAsia="SimSun" w:hAnsi="Book Antiqua" w:cs="SimSun"/>
        </w:rPr>
        <w:t xml:space="preserve"> GP, </w:t>
      </w:r>
      <w:proofErr w:type="spellStart"/>
      <w:r w:rsidRPr="001D7EED">
        <w:rPr>
          <w:rFonts w:ascii="Book Antiqua" w:eastAsia="SimSun" w:hAnsi="Book Antiqua" w:cs="SimSun"/>
        </w:rPr>
        <w:t>Canva</w:t>
      </w:r>
      <w:proofErr w:type="spellEnd"/>
      <w:r w:rsidRPr="001D7EED">
        <w:rPr>
          <w:rFonts w:ascii="Book Antiqua" w:eastAsia="SimSun" w:hAnsi="Book Antiqua" w:cs="SimSun"/>
        </w:rPr>
        <w:t xml:space="preserve"> V, </w:t>
      </w:r>
      <w:proofErr w:type="spellStart"/>
      <w:r w:rsidRPr="001D7EED">
        <w:rPr>
          <w:rFonts w:ascii="Book Antiqua" w:eastAsia="SimSun" w:hAnsi="Book Antiqua" w:cs="SimSun"/>
        </w:rPr>
        <w:t>Deltenre</w:t>
      </w:r>
      <w:proofErr w:type="spellEnd"/>
      <w:r w:rsidRPr="001D7EED">
        <w:rPr>
          <w:rFonts w:ascii="Book Antiqua" w:eastAsia="SimSun" w:hAnsi="Book Antiqua" w:cs="SimSun"/>
        </w:rPr>
        <w:t xml:space="preserve"> P, </w:t>
      </w:r>
      <w:proofErr w:type="spellStart"/>
      <w:r w:rsidRPr="001D7EED">
        <w:rPr>
          <w:rFonts w:ascii="Book Antiqua" w:eastAsia="SimSun" w:hAnsi="Book Antiqua" w:cs="SimSun"/>
        </w:rPr>
        <w:t>Roudot-Thoraval</w:t>
      </w:r>
      <w:proofErr w:type="spellEnd"/>
      <w:r w:rsidRPr="001D7EED">
        <w:rPr>
          <w:rFonts w:ascii="Book Antiqua" w:eastAsia="SimSun" w:hAnsi="Book Antiqua" w:cs="SimSun"/>
        </w:rPr>
        <w:t xml:space="preserve"> F, </w:t>
      </w:r>
      <w:proofErr w:type="spellStart"/>
      <w:r w:rsidRPr="001D7EED">
        <w:rPr>
          <w:rFonts w:ascii="Book Antiqua" w:eastAsia="SimSun" w:hAnsi="Book Antiqua" w:cs="SimSun"/>
        </w:rPr>
        <w:t>Larrey</w:t>
      </w:r>
      <w:proofErr w:type="spellEnd"/>
      <w:r w:rsidRPr="001D7EED">
        <w:rPr>
          <w:rFonts w:ascii="Book Antiqua" w:eastAsia="SimSun" w:hAnsi="Book Antiqua" w:cs="SimSun"/>
        </w:rPr>
        <w:t xml:space="preserve"> D, </w:t>
      </w:r>
      <w:proofErr w:type="spellStart"/>
      <w:r w:rsidRPr="001D7EED">
        <w:rPr>
          <w:rFonts w:ascii="Book Antiqua" w:eastAsia="SimSun" w:hAnsi="Book Antiqua" w:cs="SimSun"/>
        </w:rPr>
        <w:t>Dhumeaux</w:t>
      </w:r>
      <w:proofErr w:type="spellEnd"/>
      <w:r w:rsidRPr="001D7EED">
        <w:rPr>
          <w:rFonts w:ascii="Book Antiqua" w:eastAsia="SimSun" w:hAnsi="Book Antiqua" w:cs="SimSun"/>
        </w:rPr>
        <w:t xml:space="preserve"> D, Mathurin P, </w:t>
      </w:r>
      <w:proofErr w:type="spellStart"/>
      <w:r w:rsidRPr="001D7EED">
        <w:rPr>
          <w:rFonts w:ascii="Book Antiqua" w:eastAsia="SimSun" w:hAnsi="Book Antiqua" w:cs="SimSun"/>
        </w:rPr>
        <w:t>Yazdanpanah</w:t>
      </w:r>
      <w:proofErr w:type="spellEnd"/>
      <w:r w:rsidRPr="001D7EED">
        <w:rPr>
          <w:rFonts w:ascii="Book Antiqua" w:eastAsia="SimSun" w:hAnsi="Book Antiqua" w:cs="SimSun"/>
        </w:rPr>
        <w:t xml:space="preserve"> Y. Should we await INF-free regimens to treat HCV genotype 1 treatment-naive patients? A cost-ef</w:t>
      </w:r>
      <w:r w:rsidRPr="00783AC9">
        <w:rPr>
          <w:rFonts w:ascii="Book Antiqua" w:eastAsia="SimSun" w:hAnsi="Book Antiqua" w:cs="SimSun"/>
        </w:rPr>
        <w:t>fectiveness analysis.</w:t>
      </w:r>
      <w:bookmarkStart w:id="479" w:name="OLE_LINK3542"/>
      <w:bookmarkStart w:id="480" w:name="OLE_LINK3543"/>
      <w:r w:rsidRPr="00783AC9">
        <w:rPr>
          <w:rFonts w:ascii="Book Antiqua" w:eastAsia="SimSun" w:hAnsi="Book Antiqua" w:cs="SimSun"/>
        </w:rPr>
        <w:t xml:space="preserve"> </w:t>
      </w:r>
      <w:r w:rsidRPr="00783AC9">
        <w:rPr>
          <w:rFonts w:ascii="Book Antiqua" w:eastAsia="SimSun" w:hAnsi="Book Antiqua" w:cs="SimSun"/>
          <w:i/>
        </w:rPr>
        <w:t xml:space="preserve">J </w:t>
      </w:r>
      <w:proofErr w:type="spellStart"/>
      <w:r w:rsidRPr="00783AC9">
        <w:rPr>
          <w:rFonts w:ascii="Book Antiqua" w:eastAsia="SimSun" w:hAnsi="Book Antiqua" w:cs="SimSun"/>
          <w:i/>
        </w:rPr>
        <w:t>Hepatol</w:t>
      </w:r>
      <w:proofErr w:type="spellEnd"/>
      <w:r w:rsidRPr="001D7EED">
        <w:rPr>
          <w:rFonts w:ascii="Book Antiqua" w:eastAsia="SimSun" w:hAnsi="Book Antiqua" w:cs="SimSun"/>
        </w:rPr>
        <w:t xml:space="preserve"> 2014; </w:t>
      </w:r>
      <w:r w:rsidRPr="001D7EED">
        <w:rPr>
          <w:rFonts w:ascii="Book Antiqua" w:eastAsia="SimSun" w:hAnsi="Book Antiqua" w:cs="SimSun"/>
          <w:b/>
        </w:rPr>
        <w:t>61</w:t>
      </w:r>
      <w:r w:rsidRPr="001D7EED">
        <w:rPr>
          <w:rFonts w:ascii="Book Antiqua" w:eastAsia="SimSun" w:hAnsi="Book Antiqua" w:cs="SimSun"/>
        </w:rPr>
        <w:t xml:space="preserve">: 7-14 </w:t>
      </w:r>
      <w:bookmarkEnd w:id="479"/>
      <w:bookmarkEnd w:id="480"/>
      <w:r w:rsidRPr="001D7EED">
        <w:rPr>
          <w:rFonts w:ascii="Book Antiqua" w:eastAsia="SimSun" w:hAnsi="Book Antiqua" w:cs="SimSun"/>
        </w:rPr>
        <w:t>[</w:t>
      </w:r>
      <w:r w:rsidRPr="00783AC9">
        <w:rPr>
          <w:rFonts w:ascii="Book Antiqua" w:eastAsia="SimSun" w:hAnsi="Book Antiqua" w:cs="SimSun"/>
        </w:rPr>
        <w:t xml:space="preserve">PMID: 24650691 </w:t>
      </w:r>
      <w:r w:rsidRPr="001D7EED">
        <w:rPr>
          <w:rFonts w:ascii="Book Antiqua" w:eastAsia="SimSun" w:hAnsi="Book Antiqua" w:cs="SimSun"/>
        </w:rPr>
        <w:t>DOI: 10.1016/S0168-8278(14)60087-8]</w:t>
      </w:r>
    </w:p>
    <w:p w14:paraId="3F50E894" w14:textId="77777777" w:rsidR="00FA491E" w:rsidRPr="001D7EED" w:rsidRDefault="00FA491E" w:rsidP="00FA491E">
      <w:pPr>
        <w:spacing w:line="360" w:lineRule="auto"/>
        <w:jc w:val="both"/>
        <w:rPr>
          <w:rFonts w:ascii="Book Antiqua" w:eastAsia="SimSun" w:hAnsi="Book Antiqua" w:cs="SimSun"/>
        </w:rPr>
      </w:pPr>
      <w:r w:rsidRPr="00783AC9">
        <w:rPr>
          <w:rFonts w:ascii="Book Antiqua" w:eastAsia="SimSun" w:hAnsi="Book Antiqua" w:cs="SimSun"/>
        </w:rPr>
        <w:t xml:space="preserve">28 </w:t>
      </w:r>
      <w:proofErr w:type="spellStart"/>
      <w:r w:rsidRPr="001D7EED">
        <w:rPr>
          <w:rFonts w:ascii="Book Antiqua" w:eastAsia="SimSun" w:hAnsi="Book Antiqua" w:cs="SimSun"/>
          <w:b/>
        </w:rPr>
        <w:t>Leidner</w:t>
      </w:r>
      <w:proofErr w:type="spellEnd"/>
      <w:r w:rsidRPr="001D7EED">
        <w:rPr>
          <w:rFonts w:ascii="Book Antiqua" w:eastAsia="SimSun" w:hAnsi="Book Antiqua" w:cs="SimSun"/>
          <w:b/>
        </w:rPr>
        <w:t xml:space="preserve"> AJ</w:t>
      </w:r>
      <w:r w:rsidRPr="001D7EED">
        <w:rPr>
          <w:rFonts w:ascii="Book Antiqua" w:eastAsia="SimSun" w:hAnsi="Book Antiqua" w:cs="SimSun"/>
        </w:rPr>
        <w:t xml:space="preserve">, </w:t>
      </w:r>
      <w:proofErr w:type="spellStart"/>
      <w:r w:rsidRPr="001D7EED">
        <w:rPr>
          <w:rFonts w:ascii="Book Antiqua" w:eastAsia="SimSun" w:hAnsi="Book Antiqua" w:cs="SimSun"/>
        </w:rPr>
        <w:t>Chesson</w:t>
      </w:r>
      <w:proofErr w:type="spellEnd"/>
      <w:r w:rsidRPr="001D7EED">
        <w:rPr>
          <w:rFonts w:ascii="Book Antiqua" w:eastAsia="SimSun" w:hAnsi="Book Antiqua" w:cs="SimSun"/>
        </w:rPr>
        <w:t xml:space="preserve"> HW, Xu F, Ward JW, </w:t>
      </w:r>
      <w:proofErr w:type="spellStart"/>
      <w:r w:rsidRPr="001D7EED">
        <w:rPr>
          <w:rFonts w:ascii="Book Antiqua" w:eastAsia="SimSun" w:hAnsi="Book Antiqua" w:cs="SimSun"/>
        </w:rPr>
        <w:t>Spradling</w:t>
      </w:r>
      <w:proofErr w:type="spellEnd"/>
      <w:r w:rsidRPr="001D7EED">
        <w:rPr>
          <w:rFonts w:ascii="Book Antiqua" w:eastAsia="SimSun" w:hAnsi="Book Antiqua" w:cs="SimSun"/>
        </w:rPr>
        <w:t xml:space="preserve"> PR, Holmberg SD. Cost-effectiveness of hepatitis C treatment for patients in early stages of liver disease.</w:t>
      </w:r>
      <w:bookmarkStart w:id="481" w:name="OLE_LINK3544"/>
      <w:r w:rsidRPr="001D7EED">
        <w:rPr>
          <w:rFonts w:ascii="Book Antiqua" w:eastAsia="SimSun" w:hAnsi="Book Antiqua" w:cs="SimSun"/>
        </w:rPr>
        <w:t xml:space="preserve"> </w:t>
      </w:r>
      <w:r w:rsidRPr="001D7EED">
        <w:rPr>
          <w:rFonts w:ascii="Book Antiqua" w:eastAsia="SimSun" w:hAnsi="Book Antiqua" w:cs="SimSun"/>
          <w:i/>
        </w:rPr>
        <w:t>Hepatology</w:t>
      </w:r>
      <w:r w:rsidRPr="001D7EED">
        <w:rPr>
          <w:rFonts w:ascii="Book Antiqua" w:eastAsia="SimSun" w:hAnsi="Book Antiqua" w:cs="SimSun"/>
        </w:rPr>
        <w:t xml:space="preserve"> 2015; </w:t>
      </w:r>
      <w:r w:rsidRPr="001D7EED">
        <w:rPr>
          <w:rFonts w:ascii="Book Antiqua" w:eastAsia="SimSun" w:hAnsi="Book Antiqua" w:cs="SimSun"/>
          <w:b/>
        </w:rPr>
        <w:t>61</w:t>
      </w:r>
      <w:r w:rsidRPr="001D7EED">
        <w:rPr>
          <w:rFonts w:ascii="Book Antiqua" w:eastAsia="SimSun" w:hAnsi="Book Antiqua" w:cs="SimSun"/>
        </w:rPr>
        <w:t>: 1860–</w:t>
      </w:r>
      <w:r w:rsidRPr="00783AC9">
        <w:rPr>
          <w:rFonts w:ascii="Book Antiqua" w:eastAsia="SimSun" w:hAnsi="Book Antiqua" w:cs="SimSun" w:hint="eastAsia"/>
        </w:rPr>
        <w:t>18</w:t>
      </w:r>
      <w:r w:rsidRPr="001D7EED">
        <w:rPr>
          <w:rFonts w:ascii="Book Antiqua" w:eastAsia="SimSun" w:hAnsi="Book Antiqua" w:cs="SimSun"/>
        </w:rPr>
        <w:t xml:space="preserve">69 </w:t>
      </w:r>
      <w:bookmarkEnd w:id="481"/>
      <w:r w:rsidRPr="001D7EED">
        <w:rPr>
          <w:rFonts w:ascii="Book Antiqua" w:eastAsia="SimSun" w:hAnsi="Book Antiqua" w:cs="SimSun"/>
        </w:rPr>
        <w:t>[</w:t>
      </w:r>
      <w:r w:rsidRPr="00783AC9">
        <w:rPr>
          <w:rFonts w:ascii="Book Antiqua" w:eastAsia="SimSun" w:hAnsi="Book Antiqua" w:cs="SimSun"/>
        </w:rPr>
        <w:t>PMID: 25677072</w:t>
      </w:r>
      <w:r w:rsidRPr="00783AC9">
        <w:rPr>
          <w:rFonts w:ascii="Book Antiqua" w:eastAsia="SimSun" w:hAnsi="Book Antiqua" w:cs="SimSun" w:hint="eastAsia"/>
        </w:rPr>
        <w:t xml:space="preserve"> </w:t>
      </w:r>
      <w:r w:rsidRPr="00783AC9">
        <w:rPr>
          <w:rFonts w:ascii="Book Antiqua" w:eastAsia="SimSun" w:hAnsi="Book Antiqua" w:cs="SimSun"/>
        </w:rPr>
        <w:t>DOI</w:t>
      </w:r>
      <w:r w:rsidRPr="001D7EED">
        <w:rPr>
          <w:rFonts w:ascii="Book Antiqua" w:eastAsia="SimSun" w:hAnsi="Book Antiqua" w:cs="SimSun"/>
        </w:rPr>
        <w:t>: 10.1002/hep.27736]</w:t>
      </w:r>
    </w:p>
    <w:p w14:paraId="1DF73994" w14:textId="77777777" w:rsidR="00FA491E" w:rsidRPr="001D7EED" w:rsidRDefault="00FA491E" w:rsidP="00FA491E">
      <w:pPr>
        <w:spacing w:line="360" w:lineRule="auto"/>
        <w:jc w:val="both"/>
        <w:rPr>
          <w:rFonts w:ascii="Book Antiqua" w:eastAsia="SimSun" w:hAnsi="Book Antiqua" w:cs="SimSun"/>
        </w:rPr>
      </w:pPr>
      <w:r w:rsidRPr="001D7EED">
        <w:rPr>
          <w:rFonts w:ascii="Book Antiqua" w:eastAsia="SimSun" w:hAnsi="Book Antiqua" w:cs="SimSun"/>
        </w:rPr>
        <w:t>29</w:t>
      </w:r>
      <w:r w:rsidRPr="00783AC9">
        <w:rPr>
          <w:rFonts w:ascii="Book Antiqua" w:eastAsia="SimSun" w:hAnsi="Book Antiqua" w:cs="SimSun"/>
        </w:rPr>
        <w:t> </w:t>
      </w:r>
      <w:proofErr w:type="spellStart"/>
      <w:r w:rsidRPr="001D7EED">
        <w:rPr>
          <w:rFonts w:ascii="Book Antiqua" w:eastAsia="SimSun" w:hAnsi="Book Antiqua" w:cs="SimSun"/>
          <w:b/>
          <w:bCs/>
        </w:rPr>
        <w:t>Akuta</w:t>
      </w:r>
      <w:proofErr w:type="spellEnd"/>
      <w:r w:rsidRPr="001D7EED">
        <w:rPr>
          <w:rFonts w:ascii="Book Antiqua" w:eastAsia="SimSun" w:hAnsi="Book Antiqua" w:cs="SimSun"/>
          <w:b/>
          <w:bCs/>
        </w:rPr>
        <w:t xml:space="preserve"> N</w:t>
      </w:r>
      <w:r w:rsidRPr="001D7EED">
        <w:rPr>
          <w:rFonts w:ascii="Book Antiqua" w:eastAsia="SimSun" w:hAnsi="Book Antiqua" w:cs="SimSun"/>
        </w:rPr>
        <w:t xml:space="preserve">, Suzuki F, </w:t>
      </w:r>
      <w:proofErr w:type="spellStart"/>
      <w:r w:rsidRPr="001D7EED">
        <w:rPr>
          <w:rFonts w:ascii="Book Antiqua" w:eastAsia="SimSun" w:hAnsi="Book Antiqua" w:cs="SimSun"/>
        </w:rPr>
        <w:t>Hirakawa</w:t>
      </w:r>
      <w:proofErr w:type="spellEnd"/>
      <w:r w:rsidRPr="001D7EED">
        <w:rPr>
          <w:rFonts w:ascii="Book Antiqua" w:eastAsia="SimSun" w:hAnsi="Book Antiqua" w:cs="SimSun"/>
        </w:rPr>
        <w:t xml:space="preserve"> M, Kawamura Y, </w:t>
      </w:r>
      <w:proofErr w:type="spellStart"/>
      <w:r w:rsidRPr="001D7EED">
        <w:rPr>
          <w:rFonts w:ascii="Book Antiqua" w:eastAsia="SimSun" w:hAnsi="Book Antiqua" w:cs="SimSun"/>
        </w:rPr>
        <w:t>Yatsuji</w:t>
      </w:r>
      <w:proofErr w:type="spellEnd"/>
      <w:r w:rsidRPr="001D7EED">
        <w:rPr>
          <w:rFonts w:ascii="Book Antiqua" w:eastAsia="SimSun" w:hAnsi="Book Antiqua" w:cs="SimSun"/>
        </w:rPr>
        <w:t xml:space="preserve"> H, </w:t>
      </w:r>
      <w:proofErr w:type="spellStart"/>
      <w:r w:rsidRPr="001D7EED">
        <w:rPr>
          <w:rFonts w:ascii="Book Antiqua" w:eastAsia="SimSun" w:hAnsi="Book Antiqua" w:cs="SimSun"/>
        </w:rPr>
        <w:t>Sezaki</w:t>
      </w:r>
      <w:proofErr w:type="spellEnd"/>
      <w:r w:rsidRPr="001D7EED">
        <w:rPr>
          <w:rFonts w:ascii="Book Antiqua" w:eastAsia="SimSun" w:hAnsi="Book Antiqua" w:cs="SimSun"/>
        </w:rPr>
        <w:t xml:space="preserve"> H, Suzuki Y, </w:t>
      </w:r>
      <w:proofErr w:type="spellStart"/>
      <w:r w:rsidRPr="001D7EED">
        <w:rPr>
          <w:rFonts w:ascii="Book Antiqua" w:eastAsia="SimSun" w:hAnsi="Book Antiqua" w:cs="SimSun"/>
        </w:rPr>
        <w:t>Hosaka</w:t>
      </w:r>
      <w:proofErr w:type="spellEnd"/>
      <w:r w:rsidRPr="001D7EED">
        <w:rPr>
          <w:rFonts w:ascii="Book Antiqua" w:eastAsia="SimSun" w:hAnsi="Book Antiqua" w:cs="SimSun"/>
        </w:rPr>
        <w:t xml:space="preserve"> T, Kobayashi M, Kobayashi M, </w:t>
      </w:r>
      <w:proofErr w:type="spellStart"/>
      <w:r w:rsidRPr="001D7EED">
        <w:rPr>
          <w:rFonts w:ascii="Book Antiqua" w:eastAsia="SimSun" w:hAnsi="Book Antiqua" w:cs="SimSun"/>
        </w:rPr>
        <w:t>Saitoh</w:t>
      </w:r>
      <w:proofErr w:type="spellEnd"/>
      <w:r w:rsidRPr="001D7EED">
        <w:rPr>
          <w:rFonts w:ascii="Book Antiqua" w:eastAsia="SimSun" w:hAnsi="Book Antiqua" w:cs="SimSun"/>
        </w:rPr>
        <w:t xml:space="preserve"> S, Arase Y, Ikeda K, </w:t>
      </w:r>
      <w:proofErr w:type="spellStart"/>
      <w:r w:rsidRPr="001D7EED">
        <w:rPr>
          <w:rFonts w:ascii="Book Antiqua" w:eastAsia="SimSun" w:hAnsi="Book Antiqua" w:cs="SimSun"/>
        </w:rPr>
        <w:t>Chayama</w:t>
      </w:r>
      <w:proofErr w:type="spellEnd"/>
      <w:r w:rsidRPr="001D7EED">
        <w:rPr>
          <w:rFonts w:ascii="Book Antiqua" w:eastAsia="SimSun" w:hAnsi="Book Antiqua" w:cs="SimSun"/>
        </w:rPr>
        <w:t xml:space="preserve"> K, </w:t>
      </w:r>
      <w:r w:rsidRPr="001D7EED">
        <w:rPr>
          <w:rFonts w:ascii="Book Antiqua" w:eastAsia="SimSun" w:hAnsi="Book Antiqua" w:cs="SimSun"/>
        </w:rPr>
        <w:lastRenderedPageBreak/>
        <w:t xml:space="preserve">Nakamura Y, </w:t>
      </w:r>
      <w:proofErr w:type="spellStart"/>
      <w:r w:rsidRPr="001D7EED">
        <w:rPr>
          <w:rFonts w:ascii="Book Antiqua" w:eastAsia="SimSun" w:hAnsi="Book Antiqua" w:cs="SimSun"/>
        </w:rPr>
        <w:t>Kumada</w:t>
      </w:r>
      <w:proofErr w:type="spellEnd"/>
      <w:r w:rsidRPr="001D7EED">
        <w:rPr>
          <w:rFonts w:ascii="Book Antiqua" w:eastAsia="SimSun" w:hAnsi="Book Antiqua" w:cs="SimSun"/>
        </w:rPr>
        <w:t xml:space="preserve"> H. Amino acid substitution in hepatitis C virus core region and genetic variation near the interleukin 28B gene predict viral response to </w:t>
      </w:r>
      <w:proofErr w:type="spellStart"/>
      <w:r w:rsidRPr="001D7EED">
        <w:rPr>
          <w:rFonts w:ascii="Book Antiqua" w:eastAsia="SimSun" w:hAnsi="Book Antiqua" w:cs="SimSun"/>
        </w:rPr>
        <w:t>telaprevir</w:t>
      </w:r>
      <w:proofErr w:type="spellEnd"/>
      <w:r w:rsidRPr="001D7EED">
        <w:rPr>
          <w:rFonts w:ascii="Book Antiqua" w:eastAsia="SimSun" w:hAnsi="Book Antiqua" w:cs="SimSun"/>
        </w:rPr>
        <w:t xml:space="preserve"> with </w:t>
      </w:r>
      <w:proofErr w:type="spellStart"/>
      <w:r w:rsidRPr="001D7EED">
        <w:rPr>
          <w:rFonts w:ascii="Book Antiqua" w:eastAsia="SimSun" w:hAnsi="Book Antiqua" w:cs="SimSun"/>
        </w:rPr>
        <w:t>peginterferon</w:t>
      </w:r>
      <w:proofErr w:type="spellEnd"/>
      <w:r w:rsidRPr="001D7EED">
        <w:rPr>
          <w:rFonts w:ascii="Book Antiqua" w:eastAsia="SimSun" w:hAnsi="Book Antiqua" w:cs="SimSun"/>
        </w:rPr>
        <w:t xml:space="preserve"> and ribavirin.</w:t>
      </w:r>
      <w:r w:rsidRPr="00783AC9">
        <w:rPr>
          <w:rFonts w:ascii="Book Antiqua" w:eastAsia="SimSun" w:hAnsi="Book Antiqua" w:cs="SimSun"/>
        </w:rPr>
        <w:t> </w:t>
      </w:r>
      <w:r w:rsidRPr="001D7EED">
        <w:rPr>
          <w:rFonts w:ascii="Book Antiqua" w:eastAsia="SimSun" w:hAnsi="Book Antiqua" w:cs="SimSun"/>
          <w:i/>
          <w:iCs/>
        </w:rPr>
        <w:t>Hepatology</w:t>
      </w:r>
      <w:r w:rsidRPr="00783AC9">
        <w:rPr>
          <w:rFonts w:ascii="Book Antiqua" w:eastAsia="SimSun" w:hAnsi="Book Antiqua" w:cs="SimSun"/>
        </w:rPr>
        <w:t> </w:t>
      </w:r>
      <w:r w:rsidRPr="001D7EED">
        <w:rPr>
          <w:rFonts w:ascii="Book Antiqua" w:eastAsia="SimSun" w:hAnsi="Book Antiqua" w:cs="SimSun"/>
        </w:rPr>
        <w:t>2010;</w:t>
      </w:r>
      <w:r w:rsidRPr="00783AC9">
        <w:rPr>
          <w:rFonts w:ascii="Book Antiqua" w:eastAsia="SimSun" w:hAnsi="Book Antiqua" w:cs="SimSun"/>
        </w:rPr>
        <w:t> </w:t>
      </w:r>
      <w:r w:rsidRPr="001D7EED">
        <w:rPr>
          <w:rFonts w:ascii="Book Antiqua" w:eastAsia="SimSun" w:hAnsi="Book Antiqua" w:cs="SimSun"/>
          <w:b/>
          <w:bCs/>
        </w:rPr>
        <w:t>52</w:t>
      </w:r>
      <w:r w:rsidRPr="001D7EED">
        <w:rPr>
          <w:rFonts w:ascii="Book Antiqua" w:eastAsia="SimSun" w:hAnsi="Book Antiqua" w:cs="SimSun"/>
        </w:rPr>
        <w:t>: 421-429 [PMID: 20648473 DOI: 10.1002/hep.23690]</w:t>
      </w:r>
    </w:p>
    <w:p w14:paraId="3068A501" w14:textId="77777777" w:rsidR="00FA491E" w:rsidRPr="001D7EED" w:rsidRDefault="00FA491E" w:rsidP="00FA491E">
      <w:pPr>
        <w:spacing w:line="360" w:lineRule="auto"/>
        <w:jc w:val="both"/>
        <w:rPr>
          <w:rFonts w:ascii="Book Antiqua" w:eastAsia="SimSun" w:hAnsi="Book Antiqua" w:cs="SimSun"/>
        </w:rPr>
      </w:pPr>
      <w:r w:rsidRPr="001D7EED">
        <w:rPr>
          <w:rFonts w:ascii="Book Antiqua" w:eastAsia="SimSun" w:hAnsi="Book Antiqua" w:cs="SimSun"/>
        </w:rPr>
        <w:t>30</w:t>
      </w:r>
      <w:r w:rsidRPr="00783AC9">
        <w:rPr>
          <w:rFonts w:ascii="Book Antiqua" w:eastAsia="SimSun" w:hAnsi="Book Antiqua" w:cs="SimSun"/>
        </w:rPr>
        <w:t> </w:t>
      </w:r>
      <w:proofErr w:type="spellStart"/>
      <w:r w:rsidRPr="001D7EED">
        <w:rPr>
          <w:rFonts w:ascii="Book Antiqua" w:eastAsia="SimSun" w:hAnsi="Book Antiqua" w:cs="SimSun"/>
          <w:b/>
          <w:bCs/>
        </w:rPr>
        <w:t>Chayama</w:t>
      </w:r>
      <w:proofErr w:type="spellEnd"/>
      <w:r w:rsidRPr="001D7EED">
        <w:rPr>
          <w:rFonts w:ascii="Book Antiqua" w:eastAsia="SimSun" w:hAnsi="Book Antiqua" w:cs="SimSun"/>
          <w:b/>
          <w:bCs/>
        </w:rPr>
        <w:t xml:space="preserve"> K</w:t>
      </w:r>
      <w:r w:rsidRPr="001D7EED">
        <w:rPr>
          <w:rFonts w:ascii="Book Antiqua" w:eastAsia="SimSun" w:hAnsi="Book Antiqua" w:cs="SimSun"/>
        </w:rPr>
        <w:t xml:space="preserve">, Hayes CN, Abe H, Miki D, Ochi H, </w:t>
      </w:r>
      <w:proofErr w:type="spellStart"/>
      <w:r w:rsidRPr="001D7EED">
        <w:rPr>
          <w:rFonts w:ascii="Book Antiqua" w:eastAsia="SimSun" w:hAnsi="Book Antiqua" w:cs="SimSun"/>
        </w:rPr>
        <w:t>Karino</w:t>
      </w:r>
      <w:proofErr w:type="spellEnd"/>
      <w:r w:rsidRPr="001D7EED">
        <w:rPr>
          <w:rFonts w:ascii="Book Antiqua" w:eastAsia="SimSun" w:hAnsi="Book Antiqua" w:cs="SimSun"/>
        </w:rPr>
        <w:t xml:space="preserve"> Y, Toyota J, Nakamura Y, </w:t>
      </w:r>
      <w:proofErr w:type="spellStart"/>
      <w:r w:rsidRPr="001D7EED">
        <w:rPr>
          <w:rFonts w:ascii="Book Antiqua" w:eastAsia="SimSun" w:hAnsi="Book Antiqua" w:cs="SimSun"/>
        </w:rPr>
        <w:t>Kamatani</w:t>
      </w:r>
      <w:proofErr w:type="spellEnd"/>
      <w:r w:rsidRPr="001D7EED">
        <w:rPr>
          <w:rFonts w:ascii="Book Antiqua" w:eastAsia="SimSun" w:hAnsi="Book Antiqua" w:cs="SimSun"/>
        </w:rPr>
        <w:t xml:space="preserve"> N, </w:t>
      </w:r>
      <w:proofErr w:type="spellStart"/>
      <w:r w:rsidRPr="001D7EED">
        <w:rPr>
          <w:rFonts w:ascii="Book Antiqua" w:eastAsia="SimSun" w:hAnsi="Book Antiqua" w:cs="SimSun"/>
        </w:rPr>
        <w:t>Sezaki</w:t>
      </w:r>
      <w:proofErr w:type="spellEnd"/>
      <w:r w:rsidRPr="001D7EED">
        <w:rPr>
          <w:rFonts w:ascii="Book Antiqua" w:eastAsia="SimSun" w:hAnsi="Book Antiqua" w:cs="SimSun"/>
        </w:rPr>
        <w:t xml:space="preserve"> H, Kobayashi M, </w:t>
      </w:r>
      <w:proofErr w:type="spellStart"/>
      <w:r w:rsidRPr="001D7EED">
        <w:rPr>
          <w:rFonts w:ascii="Book Antiqua" w:eastAsia="SimSun" w:hAnsi="Book Antiqua" w:cs="SimSun"/>
        </w:rPr>
        <w:t>Akuta</w:t>
      </w:r>
      <w:proofErr w:type="spellEnd"/>
      <w:r w:rsidRPr="001D7EED">
        <w:rPr>
          <w:rFonts w:ascii="Book Antiqua" w:eastAsia="SimSun" w:hAnsi="Book Antiqua" w:cs="SimSun"/>
        </w:rPr>
        <w:t xml:space="preserve"> N, Suzuki F, </w:t>
      </w:r>
      <w:proofErr w:type="spellStart"/>
      <w:r w:rsidRPr="001D7EED">
        <w:rPr>
          <w:rFonts w:ascii="Book Antiqua" w:eastAsia="SimSun" w:hAnsi="Book Antiqua" w:cs="SimSun"/>
        </w:rPr>
        <w:t>Kumada</w:t>
      </w:r>
      <w:proofErr w:type="spellEnd"/>
      <w:r w:rsidRPr="001D7EED">
        <w:rPr>
          <w:rFonts w:ascii="Book Antiqua" w:eastAsia="SimSun" w:hAnsi="Book Antiqua" w:cs="SimSun"/>
        </w:rPr>
        <w:t xml:space="preserve"> H. IL28B but not ITPA polymorphism is predictive of response to </w:t>
      </w:r>
      <w:proofErr w:type="spellStart"/>
      <w:r w:rsidRPr="001D7EED">
        <w:rPr>
          <w:rFonts w:ascii="Book Antiqua" w:eastAsia="SimSun" w:hAnsi="Book Antiqua" w:cs="SimSun"/>
        </w:rPr>
        <w:t>pegylated</w:t>
      </w:r>
      <w:proofErr w:type="spellEnd"/>
      <w:r w:rsidRPr="001D7EED">
        <w:rPr>
          <w:rFonts w:ascii="Book Antiqua" w:eastAsia="SimSun" w:hAnsi="Book Antiqua" w:cs="SimSun"/>
        </w:rPr>
        <w:t xml:space="preserve"> interferon, ribavirin, and </w:t>
      </w:r>
      <w:proofErr w:type="spellStart"/>
      <w:r w:rsidRPr="001D7EED">
        <w:rPr>
          <w:rFonts w:ascii="Book Antiqua" w:eastAsia="SimSun" w:hAnsi="Book Antiqua" w:cs="SimSun"/>
        </w:rPr>
        <w:t>telaprevir</w:t>
      </w:r>
      <w:proofErr w:type="spellEnd"/>
      <w:r w:rsidRPr="001D7EED">
        <w:rPr>
          <w:rFonts w:ascii="Book Antiqua" w:eastAsia="SimSun" w:hAnsi="Book Antiqua" w:cs="SimSun"/>
        </w:rPr>
        <w:t xml:space="preserve"> triple therapy in patients with genotype 1 hepatitis C.</w:t>
      </w:r>
      <w:r w:rsidRPr="00783AC9">
        <w:rPr>
          <w:rFonts w:ascii="Book Antiqua" w:eastAsia="SimSun" w:hAnsi="Book Antiqua" w:cs="SimSun"/>
        </w:rPr>
        <w:t> </w:t>
      </w:r>
      <w:r w:rsidRPr="001D7EED">
        <w:rPr>
          <w:rFonts w:ascii="Book Antiqua" w:eastAsia="SimSun" w:hAnsi="Book Antiqua" w:cs="SimSun"/>
          <w:i/>
          <w:iCs/>
        </w:rPr>
        <w:t>J Infect Dis</w:t>
      </w:r>
      <w:r w:rsidRPr="00783AC9">
        <w:rPr>
          <w:rFonts w:ascii="Book Antiqua" w:eastAsia="SimSun" w:hAnsi="Book Antiqua" w:cs="SimSun"/>
        </w:rPr>
        <w:t> </w:t>
      </w:r>
      <w:r w:rsidRPr="001D7EED">
        <w:rPr>
          <w:rFonts w:ascii="Book Antiqua" w:eastAsia="SimSun" w:hAnsi="Book Antiqua" w:cs="SimSun"/>
        </w:rPr>
        <w:t>2011;</w:t>
      </w:r>
      <w:r w:rsidRPr="00783AC9">
        <w:rPr>
          <w:rFonts w:ascii="Book Antiqua" w:eastAsia="SimSun" w:hAnsi="Book Antiqua" w:cs="SimSun"/>
        </w:rPr>
        <w:t> </w:t>
      </w:r>
      <w:r w:rsidRPr="001D7EED">
        <w:rPr>
          <w:rFonts w:ascii="Book Antiqua" w:eastAsia="SimSun" w:hAnsi="Book Antiqua" w:cs="SimSun"/>
          <w:b/>
          <w:bCs/>
        </w:rPr>
        <w:t>204</w:t>
      </w:r>
      <w:r w:rsidRPr="001D7EED">
        <w:rPr>
          <w:rFonts w:ascii="Book Antiqua" w:eastAsia="SimSun" w:hAnsi="Book Antiqua" w:cs="SimSun"/>
        </w:rPr>
        <w:t>: 84-93 [PMID: 21628662 DOI: 10.1093/</w:t>
      </w:r>
      <w:proofErr w:type="spellStart"/>
      <w:r w:rsidRPr="001D7EED">
        <w:rPr>
          <w:rFonts w:ascii="Book Antiqua" w:eastAsia="SimSun" w:hAnsi="Book Antiqua" w:cs="SimSun"/>
        </w:rPr>
        <w:t>infdis</w:t>
      </w:r>
      <w:proofErr w:type="spellEnd"/>
      <w:r w:rsidRPr="001D7EED">
        <w:rPr>
          <w:rFonts w:ascii="Book Antiqua" w:eastAsia="SimSun" w:hAnsi="Book Antiqua" w:cs="SimSun"/>
        </w:rPr>
        <w:t>/jir210]</w:t>
      </w:r>
    </w:p>
    <w:p w14:paraId="398EE0B8" w14:textId="77777777" w:rsidR="00FA491E" w:rsidRPr="001D7EED" w:rsidRDefault="00FA491E" w:rsidP="00FA491E">
      <w:pPr>
        <w:spacing w:line="360" w:lineRule="auto"/>
        <w:jc w:val="both"/>
        <w:rPr>
          <w:rFonts w:ascii="Book Antiqua" w:eastAsia="SimSun" w:hAnsi="Book Antiqua" w:cs="SimSun"/>
        </w:rPr>
      </w:pPr>
      <w:r w:rsidRPr="001D7EED">
        <w:rPr>
          <w:rFonts w:ascii="Book Antiqua" w:eastAsia="SimSun" w:hAnsi="Book Antiqua" w:cs="SimSun"/>
        </w:rPr>
        <w:t>31</w:t>
      </w:r>
      <w:r w:rsidRPr="00783AC9">
        <w:rPr>
          <w:rFonts w:ascii="Book Antiqua" w:eastAsia="SimSun" w:hAnsi="Book Antiqua" w:cs="SimSun"/>
        </w:rPr>
        <w:t> </w:t>
      </w:r>
      <w:proofErr w:type="spellStart"/>
      <w:r w:rsidRPr="001D7EED">
        <w:rPr>
          <w:rFonts w:ascii="Book Antiqua" w:eastAsia="SimSun" w:hAnsi="Book Antiqua" w:cs="SimSun"/>
          <w:b/>
          <w:bCs/>
        </w:rPr>
        <w:t>Akuta</w:t>
      </w:r>
      <w:proofErr w:type="spellEnd"/>
      <w:r w:rsidRPr="001D7EED">
        <w:rPr>
          <w:rFonts w:ascii="Book Antiqua" w:eastAsia="SimSun" w:hAnsi="Book Antiqua" w:cs="SimSun"/>
          <w:b/>
          <w:bCs/>
        </w:rPr>
        <w:t xml:space="preserve"> N</w:t>
      </w:r>
      <w:r w:rsidRPr="001D7EED">
        <w:rPr>
          <w:rFonts w:ascii="Book Antiqua" w:eastAsia="SimSun" w:hAnsi="Book Antiqua" w:cs="SimSun"/>
        </w:rPr>
        <w:t xml:space="preserve">, Suzuki F, Kawamura Y, </w:t>
      </w:r>
      <w:proofErr w:type="spellStart"/>
      <w:r w:rsidRPr="001D7EED">
        <w:rPr>
          <w:rFonts w:ascii="Book Antiqua" w:eastAsia="SimSun" w:hAnsi="Book Antiqua" w:cs="SimSun"/>
        </w:rPr>
        <w:t>Yatsuji</w:t>
      </w:r>
      <w:proofErr w:type="spellEnd"/>
      <w:r w:rsidRPr="001D7EED">
        <w:rPr>
          <w:rFonts w:ascii="Book Antiqua" w:eastAsia="SimSun" w:hAnsi="Book Antiqua" w:cs="SimSun"/>
        </w:rPr>
        <w:t xml:space="preserve"> H, </w:t>
      </w:r>
      <w:proofErr w:type="spellStart"/>
      <w:r w:rsidRPr="001D7EED">
        <w:rPr>
          <w:rFonts w:ascii="Book Antiqua" w:eastAsia="SimSun" w:hAnsi="Book Antiqua" w:cs="SimSun"/>
        </w:rPr>
        <w:t>Sezaki</w:t>
      </w:r>
      <w:proofErr w:type="spellEnd"/>
      <w:r w:rsidRPr="001D7EED">
        <w:rPr>
          <w:rFonts w:ascii="Book Antiqua" w:eastAsia="SimSun" w:hAnsi="Book Antiqua" w:cs="SimSun"/>
        </w:rPr>
        <w:t xml:space="preserve"> H, Suzuki Y, </w:t>
      </w:r>
      <w:proofErr w:type="spellStart"/>
      <w:r w:rsidRPr="001D7EED">
        <w:rPr>
          <w:rFonts w:ascii="Book Antiqua" w:eastAsia="SimSun" w:hAnsi="Book Antiqua" w:cs="SimSun"/>
        </w:rPr>
        <w:t>Hosaka</w:t>
      </w:r>
      <w:proofErr w:type="spellEnd"/>
      <w:r w:rsidRPr="001D7EED">
        <w:rPr>
          <w:rFonts w:ascii="Book Antiqua" w:eastAsia="SimSun" w:hAnsi="Book Antiqua" w:cs="SimSun"/>
        </w:rPr>
        <w:t xml:space="preserve"> T, Kobayashi M, Kobayashi M, Arase Y, Ikeda K, </w:t>
      </w:r>
      <w:proofErr w:type="spellStart"/>
      <w:r w:rsidRPr="001D7EED">
        <w:rPr>
          <w:rFonts w:ascii="Book Antiqua" w:eastAsia="SimSun" w:hAnsi="Book Antiqua" w:cs="SimSun"/>
        </w:rPr>
        <w:t>Kumada</w:t>
      </w:r>
      <w:proofErr w:type="spellEnd"/>
      <w:r w:rsidRPr="001D7EED">
        <w:rPr>
          <w:rFonts w:ascii="Book Antiqua" w:eastAsia="SimSun" w:hAnsi="Book Antiqua" w:cs="SimSun"/>
        </w:rPr>
        <w:t xml:space="preserve"> H. Amino acid substitutions in the hepatitis C virus core region are the important predictor of </w:t>
      </w:r>
      <w:proofErr w:type="spellStart"/>
      <w:r w:rsidRPr="001D7EED">
        <w:rPr>
          <w:rFonts w:ascii="Book Antiqua" w:eastAsia="SimSun" w:hAnsi="Book Antiqua" w:cs="SimSun"/>
        </w:rPr>
        <w:t>hepatocarcinogenesis</w:t>
      </w:r>
      <w:proofErr w:type="spellEnd"/>
      <w:r w:rsidRPr="001D7EED">
        <w:rPr>
          <w:rFonts w:ascii="Book Antiqua" w:eastAsia="SimSun" w:hAnsi="Book Antiqua" w:cs="SimSun"/>
        </w:rPr>
        <w:t>.</w:t>
      </w:r>
      <w:r w:rsidRPr="00783AC9">
        <w:rPr>
          <w:rFonts w:ascii="Book Antiqua" w:eastAsia="SimSun" w:hAnsi="Book Antiqua" w:cs="SimSun"/>
        </w:rPr>
        <w:t> </w:t>
      </w:r>
      <w:r w:rsidRPr="001D7EED">
        <w:rPr>
          <w:rFonts w:ascii="Book Antiqua" w:eastAsia="SimSun" w:hAnsi="Book Antiqua" w:cs="SimSun"/>
          <w:i/>
          <w:iCs/>
        </w:rPr>
        <w:t>Hepatology</w:t>
      </w:r>
      <w:r w:rsidRPr="00783AC9">
        <w:rPr>
          <w:rFonts w:ascii="Book Antiqua" w:eastAsia="SimSun" w:hAnsi="Book Antiqua" w:cs="SimSun"/>
        </w:rPr>
        <w:t> </w:t>
      </w:r>
      <w:r w:rsidRPr="001D7EED">
        <w:rPr>
          <w:rFonts w:ascii="Book Antiqua" w:eastAsia="SimSun" w:hAnsi="Book Antiqua" w:cs="SimSun"/>
        </w:rPr>
        <w:t>2007;</w:t>
      </w:r>
      <w:r w:rsidRPr="00783AC9">
        <w:rPr>
          <w:rFonts w:ascii="Book Antiqua" w:eastAsia="SimSun" w:hAnsi="Book Antiqua" w:cs="SimSun"/>
        </w:rPr>
        <w:t> </w:t>
      </w:r>
      <w:r w:rsidRPr="001D7EED">
        <w:rPr>
          <w:rFonts w:ascii="Book Antiqua" w:eastAsia="SimSun" w:hAnsi="Book Antiqua" w:cs="SimSun"/>
          <w:b/>
          <w:bCs/>
        </w:rPr>
        <w:t>46</w:t>
      </w:r>
      <w:r w:rsidRPr="001D7EED">
        <w:rPr>
          <w:rFonts w:ascii="Book Antiqua" w:eastAsia="SimSun" w:hAnsi="Book Antiqua" w:cs="SimSun"/>
        </w:rPr>
        <w:t>: 1357-1364 [PMID: 17657816 DOI: 10.1002/hep.21836]</w:t>
      </w:r>
    </w:p>
    <w:p w14:paraId="394FC604" w14:textId="77777777" w:rsidR="00FA491E" w:rsidRPr="001D7EED" w:rsidRDefault="00FA491E" w:rsidP="00FA491E">
      <w:pPr>
        <w:spacing w:line="360" w:lineRule="auto"/>
        <w:jc w:val="both"/>
        <w:rPr>
          <w:rFonts w:ascii="Book Antiqua" w:eastAsia="SimSun" w:hAnsi="Book Antiqua" w:cs="SimSun"/>
        </w:rPr>
      </w:pPr>
      <w:r w:rsidRPr="001D7EED">
        <w:rPr>
          <w:rFonts w:ascii="Book Antiqua" w:eastAsia="SimSun" w:hAnsi="Book Antiqua" w:cs="SimSun"/>
        </w:rPr>
        <w:t>32</w:t>
      </w:r>
      <w:r w:rsidRPr="00783AC9">
        <w:rPr>
          <w:rFonts w:ascii="Book Antiqua" w:eastAsia="SimSun" w:hAnsi="Book Antiqua" w:cs="SimSun"/>
        </w:rPr>
        <w:t> </w:t>
      </w:r>
      <w:r w:rsidRPr="001D7EED">
        <w:rPr>
          <w:rFonts w:ascii="Book Antiqua" w:eastAsia="SimSun" w:hAnsi="Book Antiqua" w:cs="SimSun"/>
          <w:b/>
          <w:bCs/>
        </w:rPr>
        <w:t>Kobayashi M</w:t>
      </w:r>
      <w:r w:rsidRPr="001D7EED">
        <w:rPr>
          <w:rFonts w:ascii="Book Antiqua" w:eastAsia="SimSun" w:hAnsi="Book Antiqua" w:cs="SimSun"/>
        </w:rPr>
        <w:t xml:space="preserve">, </w:t>
      </w:r>
      <w:proofErr w:type="spellStart"/>
      <w:r w:rsidRPr="001D7EED">
        <w:rPr>
          <w:rFonts w:ascii="Book Antiqua" w:eastAsia="SimSun" w:hAnsi="Book Antiqua" w:cs="SimSun"/>
        </w:rPr>
        <w:t>Akuta</w:t>
      </w:r>
      <w:proofErr w:type="spellEnd"/>
      <w:r w:rsidRPr="001D7EED">
        <w:rPr>
          <w:rFonts w:ascii="Book Antiqua" w:eastAsia="SimSun" w:hAnsi="Book Antiqua" w:cs="SimSun"/>
        </w:rPr>
        <w:t xml:space="preserve"> N, Suzuki F, </w:t>
      </w:r>
      <w:proofErr w:type="spellStart"/>
      <w:r w:rsidRPr="001D7EED">
        <w:rPr>
          <w:rFonts w:ascii="Book Antiqua" w:eastAsia="SimSun" w:hAnsi="Book Antiqua" w:cs="SimSun"/>
        </w:rPr>
        <w:t>Hosaka</w:t>
      </w:r>
      <w:proofErr w:type="spellEnd"/>
      <w:r w:rsidRPr="001D7EED">
        <w:rPr>
          <w:rFonts w:ascii="Book Antiqua" w:eastAsia="SimSun" w:hAnsi="Book Antiqua" w:cs="SimSun"/>
        </w:rPr>
        <w:t xml:space="preserve"> T, </w:t>
      </w:r>
      <w:proofErr w:type="spellStart"/>
      <w:r w:rsidRPr="001D7EED">
        <w:rPr>
          <w:rFonts w:ascii="Book Antiqua" w:eastAsia="SimSun" w:hAnsi="Book Antiqua" w:cs="SimSun"/>
        </w:rPr>
        <w:t>Sezaki</w:t>
      </w:r>
      <w:proofErr w:type="spellEnd"/>
      <w:r w:rsidRPr="001D7EED">
        <w:rPr>
          <w:rFonts w:ascii="Book Antiqua" w:eastAsia="SimSun" w:hAnsi="Book Antiqua" w:cs="SimSun"/>
        </w:rPr>
        <w:t xml:space="preserve"> H, Kobayashi M, Suzuki Y, Arase Y, Ikeda K, </w:t>
      </w:r>
      <w:proofErr w:type="spellStart"/>
      <w:r w:rsidRPr="001D7EED">
        <w:rPr>
          <w:rFonts w:ascii="Book Antiqua" w:eastAsia="SimSun" w:hAnsi="Book Antiqua" w:cs="SimSun"/>
        </w:rPr>
        <w:t>Watahiki</w:t>
      </w:r>
      <w:proofErr w:type="spellEnd"/>
      <w:r w:rsidRPr="001D7EED">
        <w:rPr>
          <w:rFonts w:ascii="Book Antiqua" w:eastAsia="SimSun" w:hAnsi="Book Antiqua" w:cs="SimSun"/>
        </w:rPr>
        <w:t xml:space="preserve"> S, </w:t>
      </w:r>
      <w:proofErr w:type="spellStart"/>
      <w:r w:rsidRPr="001D7EED">
        <w:rPr>
          <w:rFonts w:ascii="Book Antiqua" w:eastAsia="SimSun" w:hAnsi="Book Antiqua" w:cs="SimSun"/>
        </w:rPr>
        <w:t>Mineta</w:t>
      </w:r>
      <w:proofErr w:type="spellEnd"/>
      <w:r w:rsidRPr="001D7EED">
        <w:rPr>
          <w:rFonts w:ascii="Book Antiqua" w:eastAsia="SimSun" w:hAnsi="Book Antiqua" w:cs="SimSun"/>
        </w:rPr>
        <w:t xml:space="preserve"> R, Iwasaki S, </w:t>
      </w:r>
      <w:proofErr w:type="spellStart"/>
      <w:r w:rsidRPr="001D7EED">
        <w:rPr>
          <w:rFonts w:ascii="Book Antiqua" w:eastAsia="SimSun" w:hAnsi="Book Antiqua" w:cs="SimSun"/>
        </w:rPr>
        <w:t>Miyakawa</w:t>
      </w:r>
      <w:proofErr w:type="spellEnd"/>
      <w:r w:rsidRPr="001D7EED">
        <w:rPr>
          <w:rFonts w:ascii="Book Antiqua" w:eastAsia="SimSun" w:hAnsi="Book Antiqua" w:cs="SimSun"/>
        </w:rPr>
        <w:t xml:space="preserve"> Y, </w:t>
      </w:r>
      <w:proofErr w:type="spellStart"/>
      <w:r w:rsidRPr="001D7EED">
        <w:rPr>
          <w:rFonts w:ascii="Book Antiqua" w:eastAsia="SimSun" w:hAnsi="Book Antiqua" w:cs="SimSun"/>
        </w:rPr>
        <w:t>Kumada</w:t>
      </w:r>
      <w:proofErr w:type="spellEnd"/>
      <w:r w:rsidRPr="001D7EED">
        <w:rPr>
          <w:rFonts w:ascii="Book Antiqua" w:eastAsia="SimSun" w:hAnsi="Book Antiqua" w:cs="SimSun"/>
        </w:rPr>
        <w:t xml:space="preserve"> H. Influence of amino-acid polymorphism in the core protein on progression of liver disease in patients infected with hepatitis C virus genotype 1b.</w:t>
      </w:r>
      <w:r w:rsidRPr="00783AC9">
        <w:rPr>
          <w:rFonts w:ascii="Book Antiqua" w:eastAsia="SimSun" w:hAnsi="Book Antiqua" w:cs="SimSun"/>
        </w:rPr>
        <w:t> </w:t>
      </w:r>
      <w:r w:rsidRPr="001D7EED">
        <w:rPr>
          <w:rFonts w:ascii="Book Antiqua" w:eastAsia="SimSun" w:hAnsi="Book Antiqua" w:cs="SimSun"/>
          <w:i/>
          <w:iCs/>
        </w:rPr>
        <w:t xml:space="preserve">J Med </w:t>
      </w:r>
      <w:proofErr w:type="spellStart"/>
      <w:r w:rsidRPr="001D7EED">
        <w:rPr>
          <w:rFonts w:ascii="Book Antiqua" w:eastAsia="SimSun" w:hAnsi="Book Antiqua" w:cs="SimSun"/>
          <w:i/>
          <w:iCs/>
        </w:rPr>
        <w:t>Virol</w:t>
      </w:r>
      <w:proofErr w:type="spellEnd"/>
      <w:r w:rsidRPr="00783AC9">
        <w:rPr>
          <w:rFonts w:ascii="Book Antiqua" w:eastAsia="SimSun" w:hAnsi="Book Antiqua" w:cs="SimSun"/>
        </w:rPr>
        <w:t> </w:t>
      </w:r>
      <w:r w:rsidRPr="001D7EED">
        <w:rPr>
          <w:rFonts w:ascii="Book Antiqua" w:eastAsia="SimSun" w:hAnsi="Book Antiqua" w:cs="SimSun"/>
        </w:rPr>
        <w:t>2010;</w:t>
      </w:r>
      <w:r w:rsidRPr="00783AC9">
        <w:rPr>
          <w:rFonts w:ascii="Book Antiqua" w:eastAsia="SimSun" w:hAnsi="Book Antiqua" w:cs="SimSun"/>
        </w:rPr>
        <w:t> </w:t>
      </w:r>
      <w:r w:rsidRPr="001D7EED">
        <w:rPr>
          <w:rFonts w:ascii="Book Antiqua" w:eastAsia="SimSun" w:hAnsi="Book Antiqua" w:cs="SimSun"/>
          <w:b/>
          <w:bCs/>
        </w:rPr>
        <w:t>82</w:t>
      </w:r>
      <w:r w:rsidRPr="001D7EED">
        <w:rPr>
          <w:rFonts w:ascii="Book Antiqua" w:eastAsia="SimSun" w:hAnsi="Book Antiqua" w:cs="SimSun"/>
        </w:rPr>
        <w:t>: 41-48 [PMID: 19950230 DOI: 10.1002/jmv.21629]</w:t>
      </w:r>
    </w:p>
    <w:p w14:paraId="446C52C2" w14:textId="77777777" w:rsidR="00FA491E" w:rsidRPr="001D7EED" w:rsidRDefault="00FA491E" w:rsidP="00FA491E">
      <w:pPr>
        <w:spacing w:line="360" w:lineRule="auto"/>
        <w:jc w:val="both"/>
        <w:rPr>
          <w:rFonts w:ascii="Book Antiqua" w:eastAsia="SimSun" w:hAnsi="Book Antiqua" w:cs="SimSun"/>
        </w:rPr>
      </w:pPr>
      <w:r w:rsidRPr="001D7EED">
        <w:rPr>
          <w:rFonts w:ascii="Book Antiqua" w:eastAsia="SimSun" w:hAnsi="Book Antiqua" w:cs="SimSun"/>
        </w:rPr>
        <w:t>33</w:t>
      </w:r>
      <w:r w:rsidRPr="00783AC9">
        <w:rPr>
          <w:rFonts w:ascii="Book Antiqua" w:eastAsia="SimSun" w:hAnsi="Book Antiqua" w:cs="SimSun"/>
        </w:rPr>
        <w:t> </w:t>
      </w:r>
      <w:r w:rsidRPr="001D7EED">
        <w:rPr>
          <w:rFonts w:ascii="Book Antiqua" w:eastAsia="SimSun" w:hAnsi="Book Antiqua" w:cs="SimSun"/>
          <w:b/>
          <w:bCs/>
        </w:rPr>
        <w:t>Miura M</w:t>
      </w:r>
      <w:r w:rsidRPr="001D7EED">
        <w:rPr>
          <w:rFonts w:ascii="Book Antiqua" w:eastAsia="SimSun" w:hAnsi="Book Antiqua" w:cs="SimSun"/>
        </w:rPr>
        <w:t xml:space="preserve">, </w:t>
      </w:r>
      <w:proofErr w:type="spellStart"/>
      <w:r w:rsidRPr="001D7EED">
        <w:rPr>
          <w:rFonts w:ascii="Book Antiqua" w:eastAsia="SimSun" w:hAnsi="Book Antiqua" w:cs="SimSun"/>
        </w:rPr>
        <w:t>Maekawa</w:t>
      </w:r>
      <w:proofErr w:type="spellEnd"/>
      <w:r w:rsidRPr="001D7EED">
        <w:rPr>
          <w:rFonts w:ascii="Book Antiqua" w:eastAsia="SimSun" w:hAnsi="Book Antiqua" w:cs="SimSun"/>
        </w:rPr>
        <w:t xml:space="preserve"> S, </w:t>
      </w:r>
      <w:proofErr w:type="spellStart"/>
      <w:r w:rsidRPr="001D7EED">
        <w:rPr>
          <w:rFonts w:ascii="Book Antiqua" w:eastAsia="SimSun" w:hAnsi="Book Antiqua" w:cs="SimSun"/>
        </w:rPr>
        <w:t>Kadokura</w:t>
      </w:r>
      <w:proofErr w:type="spellEnd"/>
      <w:r w:rsidRPr="001D7EED">
        <w:rPr>
          <w:rFonts w:ascii="Book Antiqua" w:eastAsia="SimSun" w:hAnsi="Book Antiqua" w:cs="SimSun"/>
        </w:rPr>
        <w:t xml:space="preserve"> M, </w:t>
      </w:r>
      <w:proofErr w:type="spellStart"/>
      <w:r w:rsidRPr="001D7EED">
        <w:rPr>
          <w:rFonts w:ascii="Book Antiqua" w:eastAsia="SimSun" w:hAnsi="Book Antiqua" w:cs="SimSun"/>
        </w:rPr>
        <w:t>Sueki</w:t>
      </w:r>
      <w:proofErr w:type="spellEnd"/>
      <w:r w:rsidRPr="001D7EED">
        <w:rPr>
          <w:rFonts w:ascii="Book Antiqua" w:eastAsia="SimSun" w:hAnsi="Book Antiqua" w:cs="SimSun"/>
        </w:rPr>
        <w:t xml:space="preserve"> R, </w:t>
      </w:r>
      <w:proofErr w:type="spellStart"/>
      <w:r w:rsidRPr="001D7EED">
        <w:rPr>
          <w:rFonts w:ascii="Book Antiqua" w:eastAsia="SimSun" w:hAnsi="Book Antiqua" w:cs="SimSun"/>
        </w:rPr>
        <w:t>Komase</w:t>
      </w:r>
      <w:proofErr w:type="spellEnd"/>
      <w:r w:rsidRPr="001D7EED">
        <w:rPr>
          <w:rFonts w:ascii="Book Antiqua" w:eastAsia="SimSun" w:hAnsi="Book Antiqua" w:cs="SimSun"/>
        </w:rPr>
        <w:t xml:space="preserve"> K, </w:t>
      </w:r>
      <w:proofErr w:type="spellStart"/>
      <w:r w:rsidRPr="001D7EED">
        <w:rPr>
          <w:rFonts w:ascii="Book Antiqua" w:eastAsia="SimSun" w:hAnsi="Book Antiqua" w:cs="SimSun"/>
        </w:rPr>
        <w:t>Shindo</w:t>
      </w:r>
      <w:proofErr w:type="spellEnd"/>
      <w:r w:rsidRPr="001D7EED">
        <w:rPr>
          <w:rFonts w:ascii="Book Antiqua" w:eastAsia="SimSun" w:hAnsi="Book Antiqua" w:cs="SimSun"/>
        </w:rPr>
        <w:t xml:space="preserve"> H, </w:t>
      </w:r>
      <w:proofErr w:type="spellStart"/>
      <w:r w:rsidRPr="001D7EED">
        <w:rPr>
          <w:rFonts w:ascii="Book Antiqua" w:eastAsia="SimSun" w:hAnsi="Book Antiqua" w:cs="SimSun"/>
        </w:rPr>
        <w:t>Ohmori</w:t>
      </w:r>
      <w:proofErr w:type="spellEnd"/>
      <w:r w:rsidRPr="001D7EED">
        <w:rPr>
          <w:rFonts w:ascii="Book Antiqua" w:eastAsia="SimSun" w:hAnsi="Book Antiqua" w:cs="SimSun"/>
        </w:rPr>
        <w:t xml:space="preserve"> T, </w:t>
      </w:r>
      <w:proofErr w:type="spellStart"/>
      <w:r w:rsidRPr="001D7EED">
        <w:rPr>
          <w:rFonts w:ascii="Book Antiqua" w:eastAsia="SimSun" w:hAnsi="Book Antiqua" w:cs="SimSun"/>
        </w:rPr>
        <w:t>Kanayama</w:t>
      </w:r>
      <w:proofErr w:type="spellEnd"/>
      <w:r w:rsidRPr="001D7EED">
        <w:rPr>
          <w:rFonts w:ascii="Book Antiqua" w:eastAsia="SimSun" w:hAnsi="Book Antiqua" w:cs="SimSun"/>
        </w:rPr>
        <w:t xml:space="preserve"> A, </w:t>
      </w:r>
      <w:proofErr w:type="spellStart"/>
      <w:r w:rsidRPr="001D7EED">
        <w:rPr>
          <w:rFonts w:ascii="Book Antiqua" w:eastAsia="SimSun" w:hAnsi="Book Antiqua" w:cs="SimSun"/>
        </w:rPr>
        <w:t>Shindo</w:t>
      </w:r>
      <w:proofErr w:type="spellEnd"/>
      <w:r w:rsidRPr="001D7EED">
        <w:rPr>
          <w:rFonts w:ascii="Book Antiqua" w:eastAsia="SimSun" w:hAnsi="Book Antiqua" w:cs="SimSun"/>
        </w:rPr>
        <w:t xml:space="preserve"> K, </w:t>
      </w:r>
      <w:proofErr w:type="spellStart"/>
      <w:r w:rsidRPr="001D7EED">
        <w:rPr>
          <w:rFonts w:ascii="Book Antiqua" w:eastAsia="SimSun" w:hAnsi="Book Antiqua" w:cs="SimSun"/>
        </w:rPr>
        <w:t>Amemiya</w:t>
      </w:r>
      <w:proofErr w:type="spellEnd"/>
      <w:r w:rsidRPr="001D7EED">
        <w:rPr>
          <w:rFonts w:ascii="Book Antiqua" w:eastAsia="SimSun" w:hAnsi="Book Antiqua" w:cs="SimSun"/>
        </w:rPr>
        <w:t xml:space="preserve"> F, Nakayama Y, Kitamura T, </w:t>
      </w:r>
      <w:proofErr w:type="spellStart"/>
      <w:r w:rsidRPr="001D7EED">
        <w:rPr>
          <w:rFonts w:ascii="Book Antiqua" w:eastAsia="SimSun" w:hAnsi="Book Antiqua" w:cs="SimSun"/>
        </w:rPr>
        <w:t>Uetake</w:t>
      </w:r>
      <w:proofErr w:type="spellEnd"/>
      <w:r w:rsidRPr="001D7EED">
        <w:rPr>
          <w:rFonts w:ascii="Book Antiqua" w:eastAsia="SimSun" w:hAnsi="Book Antiqua" w:cs="SimSun"/>
        </w:rPr>
        <w:t xml:space="preserve"> T, Inoue T, Sakamoto M, Okada S, </w:t>
      </w:r>
      <w:proofErr w:type="spellStart"/>
      <w:r w:rsidRPr="001D7EED">
        <w:rPr>
          <w:rFonts w:ascii="Book Antiqua" w:eastAsia="SimSun" w:hAnsi="Book Antiqua" w:cs="SimSun"/>
        </w:rPr>
        <w:t>Enomoto</w:t>
      </w:r>
      <w:proofErr w:type="spellEnd"/>
      <w:r w:rsidRPr="001D7EED">
        <w:rPr>
          <w:rFonts w:ascii="Book Antiqua" w:eastAsia="SimSun" w:hAnsi="Book Antiqua" w:cs="SimSun"/>
        </w:rPr>
        <w:t xml:space="preserve"> N. Analysis of viral amino acids sequences and the IL28B SNP influencing the development of hepatocellular carcinoma in chronic hepatitis C.</w:t>
      </w:r>
      <w:r w:rsidRPr="00783AC9">
        <w:rPr>
          <w:rFonts w:ascii="Book Antiqua" w:eastAsia="SimSun" w:hAnsi="Book Antiqua" w:cs="SimSun"/>
        </w:rPr>
        <w:t> </w:t>
      </w:r>
      <w:proofErr w:type="spellStart"/>
      <w:r w:rsidRPr="001D7EED">
        <w:rPr>
          <w:rFonts w:ascii="Book Antiqua" w:eastAsia="SimSun" w:hAnsi="Book Antiqua" w:cs="SimSun"/>
          <w:i/>
          <w:iCs/>
        </w:rPr>
        <w:t>Hepatol</w:t>
      </w:r>
      <w:proofErr w:type="spellEnd"/>
      <w:r w:rsidRPr="001D7EED">
        <w:rPr>
          <w:rFonts w:ascii="Book Antiqua" w:eastAsia="SimSun" w:hAnsi="Book Antiqua" w:cs="SimSun"/>
          <w:i/>
          <w:iCs/>
        </w:rPr>
        <w:t xml:space="preserve"> </w:t>
      </w:r>
      <w:proofErr w:type="spellStart"/>
      <w:r w:rsidRPr="001D7EED">
        <w:rPr>
          <w:rFonts w:ascii="Book Antiqua" w:eastAsia="SimSun" w:hAnsi="Book Antiqua" w:cs="SimSun"/>
          <w:i/>
          <w:iCs/>
        </w:rPr>
        <w:t>Int</w:t>
      </w:r>
      <w:proofErr w:type="spellEnd"/>
      <w:r w:rsidRPr="00783AC9">
        <w:rPr>
          <w:rFonts w:ascii="Book Antiqua" w:eastAsia="SimSun" w:hAnsi="Book Antiqua" w:cs="SimSun"/>
        </w:rPr>
        <w:t> </w:t>
      </w:r>
      <w:r w:rsidRPr="001D7EED">
        <w:rPr>
          <w:rFonts w:ascii="Book Antiqua" w:eastAsia="SimSun" w:hAnsi="Book Antiqua" w:cs="SimSun"/>
        </w:rPr>
        <w:t>2012;</w:t>
      </w:r>
      <w:r w:rsidRPr="00783AC9">
        <w:rPr>
          <w:rFonts w:ascii="Book Antiqua" w:eastAsia="SimSun" w:hAnsi="Book Antiqua" w:cs="SimSun"/>
        </w:rPr>
        <w:t> </w:t>
      </w:r>
      <w:r w:rsidRPr="001D7EED">
        <w:rPr>
          <w:rFonts w:ascii="Book Antiqua" w:eastAsia="SimSun" w:hAnsi="Book Antiqua" w:cs="SimSun"/>
          <w:b/>
          <w:bCs/>
        </w:rPr>
        <w:t>6</w:t>
      </w:r>
      <w:r w:rsidRPr="001D7EED">
        <w:rPr>
          <w:rFonts w:ascii="Book Antiqua" w:eastAsia="SimSun" w:hAnsi="Book Antiqua" w:cs="SimSun"/>
        </w:rPr>
        <w:t>: 386-396 [PMID: 22020823 DOI: 10.1007/s12072-011-9307-6]</w:t>
      </w:r>
    </w:p>
    <w:p w14:paraId="0AAFA503" w14:textId="77777777" w:rsidR="00FA491E" w:rsidRPr="001D7EED" w:rsidRDefault="00FA491E" w:rsidP="00FA491E">
      <w:pPr>
        <w:spacing w:line="360" w:lineRule="auto"/>
        <w:jc w:val="both"/>
        <w:rPr>
          <w:rFonts w:ascii="Book Antiqua" w:eastAsia="SimSun" w:hAnsi="Book Antiqua" w:cs="SimSun"/>
        </w:rPr>
      </w:pPr>
      <w:r w:rsidRPr="001D7EED">
        <w:rPr>
          <w:rFonts w:ascii="Book Antiqua" w:eastAsia="SimSun" w:hAnsi="Book Antiqua" w:cs="SimSun"/>
          <w:lang w:val="es-ES_tradnl"/>
        </w:rPr>
        <w:t>34</w:t>
      </w:r>
      <w:r w:rsidRPr="00783AC9">
        <w:rPr>
          <w:rFonts w:ascii="Book Antiqua" w:eastAsia="SimSun" w:hAnsi="Book Antiqua" w:cs="SimSun"/>
          <w:lang w:val="es-ES_tradnl"/>
        </w:rPr>
        <w:t> </w:t>
      </w:r>
      <w:r w:rsidRPr="001D7EED">
        <w:rPr>
          <w:rFonts w:ascii="Book Antiqua" w:eastAsia="SimSun" w:hAnsi="Book Antiqua" w:cs="SimSun"/>
          <w:b/>
          <w:bCs/>
          <w:lang w:val="es-ES_tradnl"/>
        </w:rPr>
        <w:t>Araujo OC</w:t>
      </w:r>
      <w:r w:rsidRPr="001D7EED">
        <w:rPr>
          <w:rFonts w:ascii="Book Antiqua" w:eastAsia="SimSun" w:hAnsi="Book Antiqua" w:cs="SimSun"/>
          <w:lang w:val="es-ES_tradnl"/>
        </w:rPr>
        <w:t xml:space="preserve">, Barros JJ, do Ó KM, Nabuco LC, Luz CA, Perez RM, Niel C, Villela-Nogueira CA, Araujo NM. </w:t>
      </w:r>
      <w:r w:rsidRPr="001D7EED">
        <w:rPr>
          <w:rFonts w:ascii="Book Antiqua" w:eastAsia="SimSun" w:hAnsi="Book Antiqua" w:cs="SimSun"/>
        </w:rPr>
        <w:t>Genetic variability of hepatitis B and C viruses in Brazilian patients with and without hepatocellular carcinoma.</w:t>
      </w:r>
      <w:r w:rsidRPr="00783AC9">
        <w:rPr>
          <w:rFonts w:ascii="Book Antiqua" w:eastAsia="SimSun" w:hAnsi="Book Antiqua" w:cs="SimSun"/>
        </w:rPr>
        <w:t> </w:t>
      </w:r>
      <w:r w:rsidRPr="001D7EED">
        <w:rPr>
          <w:rFonts w:ascii="Book Antiqua" w:eastAsia="SimSun" w:hAnsi="Book Antiqua" w:cs="SimSun"/>
          <w:i/>
          <w:iCs/>
        </w:rPr>
        <w:t xml:space="preserve">J Med </w:t>
      </w:r>
      <w:proofErr w:type="spellStart"/>
      <w:r w:rsidRPr="001D7EED">
        <w:rPr>
          <w:rFonts w:ascii="Book Antiqua" w:eastAsia="SimSun" w:hAnsi="Book Antiqua" w:cs="SimSun"/>
          <w:i/>
          <w:iCs/>
        </w:rPr>
        <w:t>Virol</w:t>
      </w:r>
      <w:proofErr w:type="spellEnd"/>
      <w:r w:rsidRPr="00783AC9">
        <w:rPr>
          <w:rFonts w:ascii="Book Antiqua" w:eastAsia="SimSun" w:hAnsi="Book Antiqua" w:cs="SimSun"/>
        </w:rPr>
        <w:t> </w:t>
      </w:r>
      <w:r w:rsidRPr="001D7EED">
        <w:rPr>
          <w:rFonts w:ascii="Book Antiqua" w:eastAsia="SimSun" w:hAnsi="Book Antiqua" w:cs="SimSun"/>
        </w:rPr>
        <w:t>2014;</w:t>
      </w:r>
      <w:r w:rsidRPr="00783AC9">
        <w:rPr>
          <w:rFonts w:ascii="Book Antiqua" w:eastAsia="SimSun" w:hAnsi="Book Antiqua" w:cs="SimSun"/>
        </w:rPr>
        <w:t> </w:t>
      </w:r>
      <w:r w:rsidRPr="001D7EED">
        <w:rPr>
          <w:rFonts w:ascii="Book Antiqua" w:eastAsia="SimSun" w:hAnsi="Book Antiqua" w:cs="SimSun"/>
          <w:b/>
          <w:bCs/>
        </w:rPr>
        <w:t>86</w:t>
      </w:r>
      <w:r w:rsidRPr="001D7EED">
        <w:rPr>
          <w:rFonts w:ascii="Book Antiqua" w:eastAsia="SimSun" w:hAnsi="Book Antiqua" w:cs="SimSun"/>
        </w:rPr>
        <w:t>: 217-223 [PMID: 24338810 DOI: 10.1002/jmv.23837]</w:t>
      </w:r>
    </w:p>
    <w:p w14:paraId="0F5A10FA" w14:textId="77777777" w:rsidR="00FA491E" w:rsidRPr="001D7EED" w:rsidRDefault="00FA491E" w:rsidP="00FA491E">
      <w:pPr>
        <w:spacing w:line="360" w:lineRule="auto"/>
        <w:jc w:val="both"/>
        <w:rPr>
          <w:rFonts w:ascii="Book Antiqua" w:eastAsia="SimSun" w:hAnsi="Book Antiqua" w:cs="SimSun"/>
        </w:rPr>
      </w:pPr>
      <w:r w:rsidRPr="001D7EED">
        <w:rPr>
          <w:rFonts w:ascii="Book Antiqua" w:eastAsia="SimSun" w:hAnsi="Book Antiqua" w:cs="SimSun"/>
        </w:rPr>
        <w:lastRenderedPageBreak/>
        <w:t>35</w:t>
      </w:r>
      <w:r w:rsidRPr="00783AC9">
        <w:rPr>
          <w:rFonts w:ascii="Book Antiqua" w:eastAsia="SimSun" w:hAnsi="Book Antiqua" w:cs="SimSun"/>
        </w:rPr>
        <w:t> </w:t>
      </w:r>
      <w:r w:rsidRPr="001D7EED">
        <w:rPr>
          <w:rFonts w:ascii="Book Antiqua" w:eastAsia="SimSun" w:hAnsi="Book Antiqua" w:cs="SimSun"/>
          <w:b/>
          <w:bCs/>
        </w:rPr>
        <w:t>El-</w:t>
      </w:r>
      <w:proofErr w:type="spellStart"/>
      <w:r w:rsidRPr="001D7EED">
        <w:rPr>
          <w:rFonts w:ascii="Book Antiqua" w:eastAsia="SimSun" w:hAnsi="Book Antiqua" w:cs="SimSun"/>
          <w:b/>
          <w:bCs/>
        </w:rPr>
        <w:t>Shamy</w:t>
      </w:r>
      <w:proofErr w:type="spellEnd"/>
      <w:r w:rsidRPr="001D7EED">
        <w:rPr>
          <w:rFonts w:ascii="Book Antiqua" w:eastAsia="SimSun" w:hAnsi="Book Antiqua" w:cs="SimSun"/>
          <w:b/>
          <w:bCs/>
        </w:rPr>
        <w:t xml:space="preserve"> A</w:t>
      </w:r>
      <w:r w:rsidRPr="001D7EED">
        <w:rPr>
          <w:rFonts w:ascii="Book Antiqua" w:eastAsia="SimSun" w:hAnsi="Book Antiqua" w:cs="SimSun"/>
        </w:rPr>
        <w:t xml:space="preserve">, Pendleton M, </w:t>
      </w:r>
      <w:proofErr w:type="spellStart"/>
      <w:r w:rsidRPr="001D7EED">
        <w:rPr>
          <w:rFonts w:ascii="Book Antiqua" w:eastAsia="SimSun" w:hAnsi="Book Antiqua" w:cs="SimSun"/>
        </w:rPr>
        <w:t>Eng</w:t>
      </w:r>
      <w:proofErr w:type="spellEnd"/>
      <w:r w:rsidRPr="001D7EED">
        <w:rPr>
          <w:rFonts w:ascii="Book Antiqua" w:eastAsia="SimSun" w:hAnsi="Book Antiqua" w:cs="SimSun"/>
        </w:rPr>
        <w:t xml:space="preserve"> FJ, Doyle EH, Bashir A, Branch AD. Impact of HCV core gene </w:t>
      </w:r>
      <w:proofErr w:type="spellStart"/>
      <w:r w:rsidRPr="001D7EED">
        <w:rPr>
          <w:rFonts w:ascii="Book Antiqua" w:eastAsia="SimSun" w:hAnsi="Book Antiqua" w:cs="SimSun"/>
        </w:rPr>
        <w:t>quasispecies</w:t>
      </w:r>
      <w:proofErr w:type="spellEnd"/>
      <w:r w:rsidRPr="001D7EED">
        <w:rPr>
          <w:rFonts w:ascii="Book Antiqua" w:eastAsia="SimSun" w:hAnsi="Book Antiqua" w:cs="SimSun"/>
        </w:rPr>
        <w:t xml:space="preserve"> on hepatocellular carcinoma risk among HALT-C trial patients.</w:t>
      </w:r>
      <w:r w:rsidRPr="00783AC9">
        <w:rPr>
          <w:rFonts w:ascii="Book Antiqua" w:eastAsia="SimSun" w:hAnsi="Book Antiqua" w:cs="SimSun"/>
        </w:rPr>
        <w:t> </w:t>
      </w:r>
      <w:proofErr w:type="spellStart"/>
      <w:r w:rsidRPr="001D7EED">
        <w:rPr>
          <w:rFonts w:ascii="Book Antiqua" w:eastAsia="SimSun" w:hAnsi="Book Antiqua" w:cs="SimSun"/>
          <w:i/>
          <w:iCs/>
        </w:rPr>
        <w:t>Sci</w:t>
      </w:r>
      <w:proofErr w:type="spellEnd"/>
      <w:r w:rsidRPr="001D7EED">
        <w:rPr>
          <w:rFonts w:ascii="Book Antiqua" w:eastAsia="SimSun" w:hAnsi="Book Antiqua" w:cs="SimSun"/>
          <w:i/>
          <w:iCs/>
        </w:rPr>
        <w:t xml:space="preserve"> Rep</w:t>
      </w:r>
      <w:r w:rsidRPr="00783AC9">
        <w:rPr>
          <w:rFonts w:ascii="Book Antiqua" w:eastAsia="SimSun" w:hAnsi="Book Antiqua" w:cs="SimSun"/>
        </w:rPr>
        <w:t> </w:t>
      </w:r>
      <w:r w:rsidRPr="001D7EED">
        <w:rPr>
          <w:rFonts w:ascii="Book Antiqua" w:eastAsia="SimSun" w:hAnsi="Book Antiqua" w:cs="SimSun"/>
        </w:rPr>
        <w:t>2016;</w:t>
      </w:r>
      <w:r w:rsidRPr="00783AC9">
        <w:rPr>
          <w:rFonts w:ascii="Book Antiqua" w:eastAsia="SimSun" w:hAnsi="Book Antiqua" w:cs="SimSun"/>
        </w:rPr>
        <w:t> </w:t>
      </w:r>
      <w:r w:rsidRPr="001D7EED">
        <w:rPr>
          <w:rFonts w:ascii="Book Antiqua" w:eastAsia="SimSun" w:hAnsi="Book Antiqua" w:cs="SimSun"/>
          <w:b/>
          <w:bCs/>
        </w:rPr>
        <w:t>6</w:t>
      </w:r>
      <w:r w:rsidRPr="001D7EED">
        <w:rPr>
          <w:rFonts w:ascii="Book Antiqua" w:eastAsia="SimSun" w:hAnsi="Book Antiqua" w:cs="SimSun"/>
        </w:rPr>
        <w:t>: 27025 [PMID: 27246310 DOI: 10.1038/srep27025]</w:t>
      </w:r>
    </w:p>
    <w:p w14:paraId="0D49F2BB" w14:textId="77777777" w:rsidR="00FA491E" w:rsidRPr="001D7EED" w:rsidRDefault="00FA491E" w:rsidP="00FA491E">
      <w:pPr>
        <w:spacing w:line="360" w:lineRule="auto"/>
        <w:jc w:val="both"/>
        <w:rPr>
          <w:rFonts w:ascii="Book Antiqua" w:eastAsia="SimSun" w:hAnsi="Book Antiqua" w:cs="SimSun"/>
        </w:rPr>
      </w:pPr>
      <w:r w:rsidRPr="001D7EED">
        <w:rPr>
          <w:rFonts w:ascii="Book Antiqua" w:eastAsia="SimSun" w:hAnsi="Book Antiqua" w:cs="SimSun"/>
        </w:rPr>
        <w:t>36</w:t>
      </w:r>
      <w:r w:rsidRPr="00783AC9">
        <w:rPr>
          <w:rFonts w:ascii="Book Antiqua" w:eastAsia="SimSun" w:hAnsi="Book Antiqua" w:cs="SimSun"/>
        </w:rPr>
        <w:t> </w:t>
      </w:r>
      <w:r w:rsidRPr="001D7EED">
        <w:rPr>
          <w:rFonts w:ascii="Book Antiqua" w:eastAsia="SimSun" w:hAnsi="Book Antiqua" w:cs="SimSun"/>
          <w:b/>
          <w:bCs/>
        </w:rPr>
        <w:t>Bruno S</w:t>
      </w:r>
      <w:r w:rsidRPr="001D7EED">
        <w:rPr>
          <w:rFonts w:ascii="Book Antiqua" w:eastAsia="SimSun" w:hAnsi="Book Antiqua" w:cs="SimSun"/>
        </w:rPr>
        <w:t xml:space="preserve">, Di Marco V, </w:t>
      </w:r>
      <w:proofErr w:type="spellStart"/>
      <w:r w:rsidRPr="001D7EED">
        <w:rPr>
          <w:rFonts w:ascii="Book Antiqua" w:eastAsia="SimSun" w:hAnsi="Book Antiqua" w:cs="SimSun"/>
        </w:rPr>
        <w:t>Iavarone</w:t>
      </w:r>
      <w:proofErr w:type="spellEnd"/>
      <w:r w:rsidRPr="001D7EED">
        <w:rPr>
          <w:rFonts w:ascii="Book Antiqua" w:eastAsia="SimSun" w:hAnsi="Book Antiqua" w:cs="SimSun"/>
        </w:rPr>
        <w:t xml:space="preserve"> M, </w:t>
      </w:r>
      <w:proofErr w:type="spellStart"/>
      <w:r w:rsidRPr="001D7EED">
        <w:rPr>
          <w:rFonts w:ascii="Book Antiqua" w:eastAsia="SimSun" w:hAnsi="Book Antiqua" w:cs="SimSun"/>
        </w:rPr>
        <w:t>Roffi</w:t>
      </w:r>
      <w:proofErr w:type="spellEnd"/>
      <w:r w:rsidRPr="001D7EED">
        <w:rPr>
          <w:rFonts w:ascii="Book Antiqua" w:eastAsia="SimSun" w:hAnsi="Book Antiqua" w:cs="SimSun"/>
        </w:rPr>
        <w:t xml:space="preserve"> L, </w:t>
      </w:r>
      <w:proofErr w:type="spellStart"/>
      <w:r w:rsidRPr="001D7EED">
        <w:rPr>
          <w:rFonts w:ascii="Book Antiqua" w:eastAsia="SimSun" w:hAnsi="Book Antiqua" w:cs="SimSun"/>
        </w:rPr>
        <w:t>Crosignani</w:t>
      </w:r>
      <w:proofErr w:type="spellEnd"/>
      <w:r w:rsidRPr="001D7EED">
        <w:rPr>
          <w:rFonts w:ascii="Book Antiqua" w:eastAsia="SimSun" w:hAnsi="Book Antiqua" w:cs="SimSun"/>
        </w:rPr>
        <w:t xml:space="preserve"> A, </w:t>
      </w:r>
      <w:proofErr w:type="spellStart"/>
      <w:r w:rsidRPr="001D7EED">
        <w:rPr>
          <w:rFonts w:ascii="Book Antiqua" w:eastAsia="SimSun" w:hAnsi="Book Antiqua" w:cs="SimSun"/>
        </w:rPr>
        <w:t>Calvaruso</w:t>
      </w:r>
      <w:proofErr w:type="spellEnd"/>
      <w:r w:rsidRPr="001D7EED">
        <w:rPr>
          <w:rFonts w:ascii="Book Antiqua" w:eastAsia="SimSun" w:hAnsi="Book Antiqua" w:cs="SimSun"/>
        </w:rPr>
        <w:t xml:space="preserve"> V, </w:t>
      </w:r>
      <w:proofErr w:type="spellStart"/>
      <w:r w:rsidRPr="001D7EED">
        <w:rPr>
          <w:rFonts w:ascii="Book Antiqua" w:eastAsia="SimSun" w:hAnsi="Book Antiqua" w:cs="SimSun"/>
        </w:rPr>
        <w:t>Aghemo</w:t>
      </w:r>
      <w:proofErr w:type="spellEnd"/>
      <w:r w:rsidRPr="001D7EED">
        <w:rPr>
          <w:rFonts w:ascii="Book Antiqua" w:eastAsia="SimSun" w:hAnsi="Book Antiqua" w:cs="SimSun"/>
        </w:rPr>
        <w:t xml:space="preserve"> A, </w:t>
      </w:r>
      <w:proofErr w:type="spellStart"/>
      <w:r w:rsidRPr="001D7EED">
        <w:rPr>
          <w:rFonts w:ascii="Book Antiqua" w:eastAsia="SimSun" w:hAnsi="Book Antiqua" w:cs="SimSun"/>
        </w:rPr>
        <w:t>Cabibbo</w:t>
      </w:r>
      <w:proofErr w:type="spellEnd"/>
      <w:r w:rsidRPr="001D7EED">
        <w:rPr>
          <w:rFonts w:ascii="Book Antiqua" w:eastAsia="SimSun" w:hAnsi="Book Antiqua" w:cs="SimSun"/>
        </w:rPr>
        <w:t xml:space="preserve"> G, </w:t>
      </w:r>
      <w:proofErr w:type="spellStart"/>
      <w:r w:rsidRPr="001D7EED">
        <w:rPr>
          <w:rFonts w:ascii="Book Antiqua" w:eastAsia="SimSun" w:hAnsi="Book Antiqua" w:cs="SimSun"/>
        </w:rPr>
        <w:t>Viganò</w:t>
      </w:r>
      <w:proofErr w:type="spellEnd"/>
      <w:r w:rsidRPr="001D7EED">
        <w:rPr>
          <w:rFonts w:ascii="Book Antiqua" w:eastAsia="SimSun" w:hAnsi="Book Antiqua" w:cs="SimSun"/>
        </w:rPr>
        <w:t xml:space="preserve"> M, Boccaccio V, </w:t>
      </w:r>
      <w:proofErr w:type="spellStart"/>
      <w:r w:rsidRPr="001D7EED">
        <w:rPr>
          <w:rFonts w:ascii="Book Antiqua" w:eastAsia="SimSun" w:hAnsi="Book Antiqua" w:cs="SimSun"/>
        </w:rPr>
        <w:t>Craxí</w:t>
      </w:r>
      <w:proofErr w:type="spellEnd"/>
      <w:r w:rsidRPr="001D7EED">
        <w:rPr>
          <w:rFonts w:ascii="Book Antiqua" w:eastAsia="SimSun" w:hAnsi="Book Antiqua" w:cs="SimSun"/>
        </w:rPr>
        <w:t xml:space="preserve"> A, Colombo M, Maisonneuve P. Survival of patients with HCV cirrhosis and sustained </w:t>
      </w:r>
      <w:proofErr w:type="spellStart"/>
      <w:r w:rsidRPr="001D7EED">
        <w:rPr>
          <w:rFonts w:ascii="Book Antiqua" w:eastAsia="SimSun" w:hAnsi="Book Antiqua" w:cs="SimSun"/>
        </w:rPr>
        <w:t>virologic</w:t>
      </w:r>
      <w:proofErr w:type="spellEnd"/>
      <w:r w:rsidRPr="001D7EED">
        <w:rPr>
          <w:rFonts w:ascii="Book Antiqua" w:eastAsia="SimSun" w:hAnsi="Book Antiqua" w:cs="SimSun"/>
        </w:rPr>
        <w:t xml:space="preserve"> response is similar to the general population.</w:t>
      </w:r>
      <w:r w:rsidRPr="00783AC9">
        <w:rPr>
          <w:rFonts w:ascii="Book Antiqua" w:eastAsia="SimSun" w:hAnsi="Book Antiqua" w:cs="SimSun"/>
        </w:rPr>
        <w:t> </w:t>
      </w:r>
      <w:r w:rsidRPr="001D7EED">
        <w:rPr>
          <w:rFonts w:ascii="Book Antiqua" w:eastAsia="SimSun" w:hAnsi="Book Antiqua" w:cs="SimSun"/>
          <w:i/>
          <w:iCs/>
        </w:rPr>
        <w:t xml:space="preserve">J </w:t>
      </w:r>
      <w:proofErr w:type="spellStart"/>
      <w:r w:rsidRPr="001D7EED">
        <w:rPr>
          <w:rFonts w:ascii="Book Antiqua" w:eastAsia="SimSun" w:hAnsi="Book Antiqua" w:cs="SimSun"/>
          <w:i/>
          <w:iCs/>
        </w:rPr>
        <w:t>Hepatol</w:t>
      </w:r>
      <w:proofErr w:type="spellEnd"/>
      <w:r w:rsidRPr="00783AC9">
        <w:rPr>
          <w:rFonts w:ascii="Book Antiqua" w:eastAsia="SimSun" w:hAnsi="Book Antiqua" w:cs="SimSun"/>
        </w:rPr>
        <w:t> </w:t>
      </w:r>
      <w:r w:rsidRPr="001D7EED">
        <w:rPr>
          <w:rFonts w:ascii="Book Antiqua" w:eastAsia="SimSun" w:hAnsi="Book Antiqua" w:cs="SimSun"/>
        </w:rPr>
        <w:t>2016;</w:t>
      </w:r>
      <w:r w:rsidRPr="00783AC9">
        <w:rPr>
          <w:rFonts w:ascii="Book Antiqua" w:eastAsia="SimSun" w:hAnsi="Book Antiqua" w:cs="SimSun"/>
        </w:rPr>
        <w:t> </w:t>
      </w:r>
      <w:r w:rsidRPr="001D7EED">
        <w:rPr>
          <w:rFonts w:ascii="Book Antiqua" w:eastAsia="SimSun" w:hAnsi="Book Antiqua" w:cs="SimSun"/>
          <w:b/>
          <w:bCs/>
        </w:rPr>
        <w:t>64</w:t>
      </w:r>
      <w:r w:rsidRPr="001D7EED">
        <w:rPr>
          <w:rFonts w:ascii="Book Antiqua" w:eastAsia="SimSun" w:hAnsi="Book Antiqua" w:cs="SimSun"/>
        </w:rPr>
        <w:t>: 1217-1223 [PMID: 27059129 DOI: 10.1016/j.jhep.2016.01.034]</w:t>
      </w:r>
    </w:p>
    <w:p w14:paraId="5D82D370" w14:textId="5CECDC9B" w:rsidR="006D4980" w:rsidRPr="00783AC9" w:rsidRDefault="006D4980" w:rsidP="006D4980">
      <w:pPr>
        <w:wordWrap w:val="0"/>
        <w:spacing w:line="360" w:lineRule="auto"/>
        <w:ind w:left="361" w:hangingChars="150" w:hanging="361"/>
        <w:jc w:val="right"/>
        <w:rPr>
          <w:rFonts w:ascii="Book Antiqua" w:hAnsi="Book Antiqua"/>
        </w:rPr>
      </w:pPr>
      <w:bookmarkStart w:id="482" w:name="OLE_LINK51"/>
      <w:bookmarkStart w:id="483" w:name="OLE_LINK75"/>
      <w:bookmarkStart w:id="484" w:name="OLE_LINK120"/>
      <w:bookmarkStart w:id="485" w:name="OLE_LINK148"/>
      <w:bookmarkStart w:id="486" w:name="OLE_LINK112"/>
      <w:bookmarkStart w:id="487" w:name="OLE_LINK320"/>
      <w:bookmarkStart w:id="488" w:name="OLE_LINK387"/>
      <w:bookmarkStart w:id="489" w:name="OLE_LINK183"/>
      <w:bookmarkStart w:id="490" w:name="OLE_LINK254"/>
      <w:bookmarkStart w:id="491" w:name="OLE_LINK149"/>
      <w:bookmarkStart w:id="492" w:name="OLE_LINK225"/>
      <w:bookmarkStart w:id="493" w:name="OLE_LINK207"/>
      <w:bookmarkStart w:id="494" w:name="OLE_LINK226"/>
      <w:bookmarkStart w:id="495" w:name="OLE_LINK212"/>
      <w:bookmarkStart w:id="496" w:name="OLE_LINK250"/>
      <w:bookmarkStart w:id="497" w:name="OLE_LINK281"/>
      <w:bookmarkStart w:id="498" w:name="OLE_LINK240"/>
      <w:bookmarkStart w:id="499" w:name="OLE_LINK282"/>
      <w:bookmarkStart w:id="500" w:name="OLE_LINK313"/>
      <w:bookmarkStart w:id="501" w:name="OLE_LINK304"/>
      <w:bookmarkStart w:id="502" w:name="OLE_LINK321"/>
      <w:bookmarkStart w:id="503" w:name="OLE_LINK385"/>
      <w:bookmarkStart w:id="504" w:name="OLE_LINK400"/>
      <w:bookmarkStart w:id="505" w:name="OLE_LINK346"/>
      <w:bookmarkStart w:id="506" w:name="OLE_LINK371"/>
      <w:bookmarkStart w:id="507" w:name="OLE_LINK334"/>
      <w:bookmarkStart w:id="508" w:name="OLE_LINK1830"/>
      <w:bookmarkStart w:id="509" w:name="OLE_LINK457"/>
      <w:bookmarkStart w:id="510" w:name="OLE_LINK288"/>
      <w:bookmarkStart w:id="511" w:name="OLE_LINK384"/>
      <w:bookmarkStart w:id="512" w:name="OLE_LINK379"/>
      <w:bookmarkStart w:id="513" w:name="OLE_LINK303"/>
      <w:bookmarkStart w:id="514" w:name="OLE_LINK450"/>
      <w:bookmarkStart w:id="515" w:name="OLE_LINK489"/>
      <w:bookmarkStart w:id="516" w:name="OLE_LINK535"/>
      <w:bookmarkStart w:id="517" w:name="OLE_LINK648"/>
      <w:bookmarkStart w:id="518" w:name="OLE_LINK686"/>
      <w:bookmarkStart w:id="519" w:name="OLE_LINK430"/>
      <w:bookmarkStart w:id="520" w:name="OLE_LINK471"/>
      <w:bookmarkStart w:id="521" w:name="OLE_LINK462"/>
      <w:bookmarkStart w:id="522" w:name="OLE_LINK519"/>
      <w:bookmarkStart w:id="523" w:name="OLE_LINK575"/>
      <w:bookmarkStart w:id="524" w:name="OLE_LINK491"/>
      <w:bookmarkStart w:id="525" w:name="OLE_LINK532"/>
      <w:bookmarkStart w:id="526" w:name="OLE_LINK572"/>
      <w:bookmarkStart w:id="527" w:name="OLE_LINK574"/>
      <w:bookmarkStart w:id="528" w:name="OLE_LINK480"/>
      <w:bookmarkStart w:id="529" w:name="OLE_LINK567"/>
      <w:bookmarkStart w:id="530" w:name="OLE_LINK2700"/>
      <w:bookmarkStart w:id="531" w:name="OLE_LINK581"/>
      <w:bookmarkStart w:id="532" w:name="OLE_LINK639"/>
      <w:bookmarkStart w:id="533" w:name="OLE_LINK688"/>
      <w:bookmarkStart w:id="534" w:name="OLE_LINK722"/>
      <w:bookmarkStart w:id="535" w:name="OLE_LINK542"/>
      <w:bookmarkStart w:id="536" w:name="OLE_LINK589"/>
      <w:bookmarkStart w:id="537" w:name="OLE_LINK582"/>
      <w:bookmarkStart w:id="538" w:name="OLE_LINK640"/>
      <w:bookmarkStart w:id="539" w:name="OLE_LINK593"/>
      <w:bookmarkStart w:id="540" w:name="OLE_LINK716"/>
      <w:bookmarkStart w:id="541" w:name="OLE_LINK770"/>
      <w:bookmarkStart w:id="542" w:name="OLE_LINK801"/>
      <w:bookmarkStart w:id="543" w:name="OLE_LINK660"/>
      <w:bookmarkStart w:id="544" w:name="OLE_LINK739"/>
      <w:bookmarkStart w:id="545" w:name="OLE_LINK781"/>
      <w:bookmarkStart w:id="546" w:name="OLE_LINK833"/>
      <w:bookmarkStart w:id="547" w:name="OLE_LINK642"/>
      <w:bookmarkStart w:id="548" w:name="OLE_LINK700"/>
      <w:bookmarkStart w:id="549" w:name="OLE_LINK2882"/>
      <w:bookmarkStart w:id="550" w:name="OLE_LINK836"/>
      <w:bookmarkStart w:id="551" w:name="OLE_LINK889"/>
      <w:bookmarkStart w:id="552" w:name="OLE_LINK782"/>
      <w:bookmarkStart w:id="553" w:name="OLE_LINK826"/>
      <w:bookmarkStart w:id="554" w:name="OLE_LINK865"/>
      <w:bookmarkStart w:id="555" w:name="OLE_LINK2898"/>
      <w:bookmarkStart w:id="556" w:name="OLE_LINK856"/>
      <w:bookmarkStart w:id="557" w:name="OLE_LINK908"/>
      <w:bookmarkStart w:id="558" w:name="OLE_LINK980"/>
      <w:bookmarkStart w:id="559" w:name="OLE_LINK1018"/>
      <w:bookmarkStart w:id="560" w:name="OLE_LINK1049"/>
      <w:bookmarkStart w:id="561" w:name="OLE_LINK1076"/>
      <w:bookmarkStart w:id="562" w:name="OLE_LINK1106"/>
      <w:bookmarkStart w:id="563" w:name="OLE_LINK891"/>
      <w:bookmarkStart w:id="564" w:name="OLE_LINK943"/>
      <w:bookmarkStart w:id="565" w:name="OLE_LINK981"/>
      <w:bookmarkStart w:id="566" w:name="OLE_LINK1030"/>
      <w:bookmarkStart w:id="567" w:name="OLE_LINK847"/>
      <w:bookmarkStart w:id="568" w:name="OLE_LINK909"/>
      <w:bookmarkStart w:id="569" w:name="OLE_LINK898"/>
      <w:bookmarkStart w:id="570" w:name="OLE_LINK906"/>
      <w:bookmarkStart w:id="571" w:name="OLE_LINK992"/>
      <w:bookmarkStart w:id="572" w:name="OLE_LINK993"/>
      <w:bookmarkStart w:id="573" w:name="OLE_LINK1052"/>
      <w:bookmarkStart w:id="574" w:name="OLE_LINK946"/>
      <w:bookmarkStart w:id="575" w:name="OLE_LINK911"/>
      <w:bookmarkStart w:id="576" w:name="OLE_LINK930"/>
      <w:bookmarkStart w:id="577" w:name="OLE_LINK1059"/>
      <w:bookmarkStart w:id="578" w:name="OLE_LINK1137"/>
      <w:bookmarkStart w:id="579" w:name="OLE_LINK1200"/>
      <w:bookmarkStart w:id="580" w:name="OLE_LINK1241"/>
      <w:bookmarkStart w:id="581" w:name="OLE_LINK1288"/>
      <w:bookmarkStart w:id="582" w:name="OLE_LINK1056"/>
      <w:bookmarkStart w:id="583" w:name="OLE_LINK1158"/>
      <w:bookmarkStart w:id="584" w:name="OLE_LINK1175"/>
      <w:bookmarkStart w:id="585" w:name="OLE_LINK1074"/>
      <w:bookmarkStart w:id="586" w:name="OLE_LINK1169"/>
      <w:bookmarkStart w:id="587" w:name="OLE_LINK1060"/>
      <w:bookmarkStart w:id="588" w:name="OLE_LINK1185"/>
      <w:bookmarkStart w:id="589" w:name="OLE_LINK1172"/>
      <w:bookmarkStart w:id="590" w:name="OLE_LINK1176"/>
      <w:bookmarkStart w:id="591" w:name="OLE_LINK1373"/>
      <w:bookmarkStart w:id="592" w:name="OLE_LINK1410"/>
      <w:bookmarkStart w:id="593" w:name="OLE_LINK1448"/>
      <w:bookmarkStart w:id="594" w:name="OLE_LINK1492"/>
      <w:bookmarkStart w:id="595" w:name="OLE_LINK1530"/>
      <w:bookmarkStart w:id="596" w:name="OLE_LINK1585"/>
      <w:bookmarkStart w:id="597" w:name="OLE_LINK1622"/>
      <w:bookmarkStart w:id="598" w:name="OLE_LINK1661"/>
      <w:bookmarkStart w:id="599" w:name="OLE_LINK1691"/>
      <w:bookmarkStart w:id="600" w:name="OLE_LINK1349"/>
      <w:bookmarkStart w:id="601" w:name="OLE_LINK1343"/>
      <w:bookmarkStart w:id="602" w:name="OLE_LINK1462"/>
      <w:bookmarkStart w:id="603" w:name="OLE_LINK1531"/>
      <w:bookmarkStart w:id="604" w:name="OLE_LINK1344"/>
      <w:bookmarkStart w:id="605" w:name="OLE_LINK1384"/>
      <w:bookmarkStart w:id="606" w:name="OLE_LINK1457"/>
      <w:bookmarkStart w:id="607" w:name="OLE_LINK1500"/>
      <w:bookmarkStart w:id="608" w:name="OLE_LINK1370"/>
      <w:bookmarkStart w:id="609" w:name="OLE_LINK1443"/>
      <w:bookmarkStart w:id="610" w:name="OLE_LINK1472"/>
      <w:bookmarkStart w:id="611" w:name="OLE_LINK1503"/>
      <w:bookmarkStart w:id="612" w:name="OLE_LINK1390"/>
      <w:bookmarkStart w:id="613" w:name="OLE_LINK1490"/>
      <w:bookmarkStart w:id="614" w:name="OLE_LINK1576"/>
      <w:bookmarkStart w:id="615" w:name="OLE_LINK1618"/>
      <w:bookmarkStart w:id="616" w:name="OLE_LINK1650"/>
      <w:bookmarkStart w:id="617" w:name="OLE_LINK1721"/>
      <w:bookmarkStart w:id="618" w:name="OLE_LINK1565"/>
      <w:bookmarkStart w:id="619" w:name="OLE_LINK1619"/>
      <w:bookmarkStart w:id="620" w:name="OLE_LINK1671"/>
      <w:bookmarkStart w:id="621" w:name="OLE_LINK1761"/>
      <w:bookmarkStart w:id="622" w:name="OLE_LINK1586"/>
      <w:bookmarkStart w:id="623" w:name="OLE_LINK1593"/>
      <w:bookmarkStart w:id="624" w:name="OLE_LINK1630"/>
      <w:bookmarkStart w:id="625" w:name="OLE_LINK1699"/>
      <w:bookmarkStart w:id="626" w:name="OLE_LINK1736"/>
      <w:bookmarkStart w:id="627" w:name="OLE_LINK1792"/>
      <w:bookmarkStart w:id="628" w:name="OLE_LINK1825"/>
      <w:bookmarkStart w:id="629" w:name="OLE_LINK1865"/>
      <w:bookmarkStart w:id="630" w:name="OLE_LINK1808"/>
      <w:bookmarkStart w:id="631" w:name="OLE_LINK1862"/>
      <w:bookmarkStart w:id="632" w:name="OLE_LINK1859"/>
      <w:bookmarkStart w:id="633" w:name="OLE_LINK1901"/>
      <w:bookmarkStart w:id="634" w:name="OLE_LINK1939"/>
      <w:bookmarkStart w:id="635" w:name="OLE_LINK1977"/>
      <w:bookmarkStart w:id="636" w:name="OLE_LINK1841"/>
      <w:bookmarkStart w:id="637" w:name="OLE_LINK1879"/>
      <w:bookmarkStart w:id="638" w:name="OLE_LINK1916"/>
      <w:bookmarkStart w:id="639" w:name="OLE_LINK1960"/>
      <w:bookmarkStart w:id="640" w:name="OLE_LINK1834"/>
      <w:bookmarkStart w:id="641" w:name="OLE_LINK2027"/>
      <w:bookmarkStart w:id="642" w:name="OLE_LINK2056"/>
      <w:bookmarkStart w:id="643" w:name="OLE_LINK1870"/>
      <w:bookmarkStart w:id="644" w:name="OLE_LINK1883"/>
      <w:bookmarkStart w:id="645" w:name="OLE_LINK1890"/>
      <w:bookmarkStart w:id="646" w:name="OLE_LINK1922"/>
      <w:bookmarkStart w:id="647" w:name="OLE_LINK1943"/>
      <w:bookmarkStart w:id="648" w:name="OLE_LINK1970"/>
      <w:bookmarkStart w:id="649" w:name="OLE_LINK1983"/>
      <w:bookmarkStart w:id="650" w:name="OLE_LINK2031"/>
      <w:bookmarkStart w:id="651" w:name="OLE_LINK2066"/>
      <w:bookmarkStart w:id="652" w:name="OLE_LINK2094"/>
      <w:bookmarkStart w:id="653" w:name="OLE_LINK2136"/>
      <w:bookmarkStart w:id="654" w:name="OLE_LINK2192"/>
      <w:bookmarkStart w:id="655" w:name="OLE_LINK1984"/>
      <w:bookmarkStart w:id="656" w:name="OLE_LINK2040"/>
      <w:bookmarkStart w:id="657" w:name="OLE_LINK2087"/>
      <w:bookmarkStart w:id="658" w:name="OLE_LINK2131"/>
      <w:bookmarkStart w:id="659" w:name="OLE_LINK2167"/>
      <w:bookmarkStart w:id="660" w:name="OLE_LINK2211"/>
      <w:bookmarkStart w:id="661" w:name="OLE_LINK2265"/>
      <w:bookmarkStart w:id="662" w:name="OLE_LINK2274"/>
      <w:bookmarkStart w:id="663" w:name="OLE_LINK2071"/>
      <w:bookmarkStart w:id="664" w:name="OLE_LINK3320"/>
      <w:bookmarkStart w:id="665" w:name="OLE_LINK3374"/>
      <w:bookmarkStart w:id="666" w:name="OLE_LINK3410"/>
      <w:bookmarkStart w:id="667" w:name="OLE_LINK2043"/>
      <w:bookmarkStart w:id="668" w:name="OLE_LINK2041"/>
      <w:bookmarkStart w:id="669" w:name="OLE_LINK2133"/>
      <w:bookmarkStart w:id="670" w:name="OLE_LINK2181"/>
      <w:bookmarkStart w:id="671" w:name="OLE_LINK2101"/>
      <w:bookmarkStart w:id="672" w:name="OLE_LINK2128"/>
      <w:bookmarkStart w:id="673" w:name="OLE_LINK3357"/>
      <w:bookmarkStart w:id="674" w:name="OLE_LINK2139"/>
      <w:bookmarkStart w:id="675" w:name="OLE_LINK2219"/>
      <w:bookmarkStart w:id="676" w:name="OLE_LINK2248"/>
      <w:bookmarkStart w:id="677" w:name="OLE_LINK2281"/>
      <w:bookmarkStart w:id="678" w:name="OLE_LINK2294"/>
      <w:bookmarkStart w:id="679" w:name="OLE_LINK2395"/>
      <w:bookmarkStart w:id="680" w:name="OLE_LINK2148"/>
      <w:bookmarkStart w:id="681" w:name="OLE_LINK2236"/>
      <w:bookmarkStart w:id="682" w:name="OLE_LINK2273"/>
      <w:bookmarkStart w:id="683" w:name="OLE_LINK2314"/>
      <w:bookmarkStart w:id="684" w:name="OLE_LINK2240"/>
      <w:bookmarkStart w:id="685" w:name="OLE_LINK2290"/>
      <w:bookmarkStart w:id="686" w:name="OLE_LINK2330"/>
      <w:bookmarkStart w:id="687" w:name="OLE_LINK2402"/>
      <w:bookmarkStart w:id="688" w:name="OLE_LINK2432"/>
      <w:bookmarkStart w:id="689" w:name="OLE_LINK2336"/>
      <w:bookmarkStart w:id="690" w:name="OLE_LINK2369"/>
      <w:bookmarkStart w:id="691" w:name="OLE_LINK2427"/>
      <w:bookmarkStart w:id="692" w:name="OLE_LINK2370"/>
      <w:bookmarkStart w:id="693" w:name="OLE_LINK2474"/>
      <w:bookmarkStart w:id="694" w:name="OLE_LINK2382"/>
      <w:bookmarkStart w:id="695" w:name="OLE_LINK2476"/>
      <w:bookmarkStart w:id="696" w:name="OLE_LINK2532"/>
      <w:bookmarkStart w:id="697" w:name="OLE_LINK2471"/>
      <w:bookmarkStart w:id="698" w:name="OLE_LINK2483"/>
      <w:bookmarkStart w:id="699" w:name="OLE_LINK2511"/>
      <w:bookmarkStart w:id="700" w:name="OLE_LINK2583"/>
      <w:bookmarkStart w:id="701" w:name="OLE_LINK2615"/>
      <w:bookmarkStart w:id="702" w:name="OLE_LINK2554"/>
      <w:bookmarkStart w:id="703" w:name="OLE_LINK2528"/>
      <w:bookmarkStart w:id="704" w:name="OLE_LINK2555"/>
      <w:bookmarkStart w:id="705" w:name="OLE_LINK2537"/>
      <w:bookmarkStart w:id="706" w:name="OLE_LINK2550"/>
      <w:bookmarkStart w:id="707" w:name="OLE_LINK2594"/>
      <w:bookmarkStart w:id="708" w:name="OLE_LINK2589"/>
      <w:bookmarkStart w:id="709" w:name="OLE_LINK2648"/>
      <w:bookmarkStart w:id="710" w:name="OLE_LINK2669"/>
      <w:bookmarkStart w:id="711" w:name="OLE_LINK2567"/>
      <w:bookmarkStart w:id="712" w:name="OLE_LINK2593"/>
      <w:bookmarkStart w:id="713" w:name="OLE_LINK2629"/>
      <w:bookmarkStart w:id="714" w:name="OLE_LINK2678"/>
      <w:bookmarkStart w:id="715" w:name="OLE_LINK2703"/>
      <w:bookmarkStart w:id="716" w:name="OLE_LINK2739"/>
      <w:bookmarkStart w:id="717" w:name="OLE_LINK2757"/>
      <w:bookmarkStart w:id="718" w:name="OLE_LINK3464"/>
      <w:bookmarkStart w:id="719" w:name="OLE_LINK3508"/>
      <w:bookmarkStart w:id="720" w:name="OLE_LINK2779"/>
      <w:bookmarkStart w:id="721" w:name="OLE_LINK2724"/>
      <w:bookmarkStart w:id="722" w:name="OLE_LINK2733"/>
      <w:bookmarkStart w:id="723" w:name="OLE_LINK2744"/>
      <w:bookmarkStart w:id="724" w:name="OLE_LINK2777"/>
      <w:bookmarkStart w:id="725" w:name="OLE_LINK2858"/>
      <w:bookmarkStart w:id="726" w:name="OLE_LINK2834"/>
      <w:bookmarkStart w:id="727" w:name="OLE_LINK2864"/>
      <w:bookmarkStart w:id="728" w:name="OLE_LINK3467"/>
      <w:bookmarkStart w:id="729" w:name="OLE_LINK2846"/>
      <w:bookmarkStart w:id="730" w:name="OLE_LINK2893"/>
      <w:bookmarkStart w:id="731" w:name="OLE_LINK2837"/>
      <w:bookmarkStart w:id="732" w:name="OLE_LINK2853"/>
      <w:bookmarkStart w:id="733" w:name="OLE_LINK2889"/>
      <w:bookmarkStart w:id="734" w:name="OLE_LINK2915"/>
      <w:bookmarkStart w:id="735" w:name="OLE_LINK2938"/>
      <w:bookmarkStart w:id="736" w:name="OLE_LINK2920"/>
      <w:bookmarkStart w:id="737" w:name="OLE_LINK2954"/>
      <w:bookmarkStart w:id="738" w:name="OLE_LINK2986"/>
      <w:bookmarkStart w:id="739" w:name="OLE_LINK3031"/>
      <w:bookmarkStart w:id="740" w:name="OLE_LINK3506"/>
      <w:bookmarkStart w:id="741" w:name="OLE_LINK2953"/>
      <w:bookmarkStart w:id="742" w:name="OLE_LINK2972"/>
      <w:bookmarkStart w:id="743" w:name="OLE_LINK3020"/>
      <w:bookmarkStart w:id="744" w:name="OLE_LINK3067"/>
      <w:bookmarkStart w:id="745" w:name="OLE_LINK3108"/>
      <w:bookmarkStart w:id="746" w:name="OLE_LINK3135"/>
      <w:bookmarkStart w:id="747" w:name="OLE_LINK3015"/>
      <w:bookmarkStart w:id="748" w:name="OLE_LINK3032"/>
      <w:bookmarkStart w:id="749" w:name="OLE_LINK3039"/>
      <w:bookmarkStart w:id="750" w:name="OLE_LINK3065"/>
      <w:bookmarkStart w:id="751" w:name="OLE_LINK3071"/>
      <w:bookmarkStart w:id="752" w:name="OLE_LINK3089"/>
      <w:bookmarkStart w:id="753" w:name="OLE_LINK3114"/>
      <w:bookmarkStart w:id="754" w:name="OLE_LINK3142"/>
      <w:bookmarkStart w:id="755" w:name="OLE_LINK3118"/>
      <w:bookmarkStart w:id="756" w:name="OLE_LINK3160"/>
      <w:bookmarkStart w:id="757" w:name="OLE_LINK3192"/>
      <w:bookmarkStart w:id="758" w:name="OLE_LINK3186"/>
      <w:bookmarkStart w:id="759" w:name="OLE_LINK3218"/>
      <w:bookmarkStart w:id="760" w:name="OLE_LINK3219"/>
      <w:bookmarkStart w:id="761" w:name="OLE_LINK3248"/>
      <w:bookmarkStart w:id="762" w:name="OLE_LINK3380"/>
      <w:bookmarkStart w:id="763" w:name="OLE_LINK3187"/>
      <w:bookmarkStart w:id="764" w:name="OLE_LINK3245"/>
      <w:bookmarkStart w:id="765" w:name="OLE_LINK3254"/>
      <w:bookmarkStart w:id="766" w:name="OLE_LINK3249"/>
      <w:bookmarkStart w:id="767" w:name="OLE_LINK3263"/>
      <w:bookmarkStart w:id="768" w:name="OLE_LINK3281"/>
      <w:bookmarkStart w:id="769" w:name="OLE_LINK3378"/>
      <w:bookmarkStart w:id="770" w:name="OLE_LINK3412"/>
      <w:bookmarkStart w:id="771" w:name="OLE_LINK3324"/>
      <w:bookmarkStart w:id="772" w:name="OLE_LINK3372"/>
      <w:bookmarkStart w:id="773" w:name="OLE_LINK3435"/>
      <w:bookmarkStart w:id="774" w:name="OLE_LINK3443"/>
      <w:bookmarkStart w:id="775" w:name="OLE_LINK3495"/>
      <w:bookmarkEnd w:id="472"/>
      <w:bookmarkEnd w:id="473"/>
      <w:bookmarkEnd w:id="474"/>
      <w:bookmarkEnd w:id="475"/>
      <w:r w:rsidRPr="00783AC9">
        <w:rPr>
          <w:rFonts w:ascii="Book Antiqua" w:hAnsi="Book Antiqua"/>
          <w:b/>
          <w:bCs/>
        </w:rPr>
        <w:t>P-Reviewer:</w:t>
      </w:r>
      <w:r w:rsidRPr="00783AC9">
        <w:rPr>
          <w:rFonts w:ascii="Book Antiqua" w:hAnsi="Book Antiqua"/>
          <w:bCs/>
        </w:rPr>
        <w:t xml:space="preserve"> de Franca</w:t>
      </w:r>
      <w:r w:rsidRPr="00783AC9">
        <w:rPr>
          <w:rFonts w:ascii="Book Antiqua" w:eastAsia="SimSun" w:hAnsi="Book Antiqua" w:hint="eastAsia"/>
          <w:bCs/>
          <w:lang w:eastAsia="zh-CN"/>
        </w:rPr>
        <w:t xml:space="preserve"> </w:t>
      </w:r>
      <w:r w:rsidRPr="00783AC9">
        <w:rPr>
          <w:rFonts w:ascii="Book Antiqua" w:hAnsi="Book Antiqua"/>
          <w:bCs/>
        </w:rPr>
        <w:t>PHC</w:t>
      </w:r>
      <w:r w:rsidRPr="00783AC9">
        <w:rPr>
          <w:rFonts w:ascii="Book Antiqua" w:eastAsia="SimSun" w:hAnsi="Book Antiqua" w:hint="eastAsia"/>
          <w:bCs/>
          <w:lang w:eastAsia="zh-CN"/>
        </w:rPr>
        <w:t xml:space="preserve">, </w:t>
      </w:r>
      <w:proofErr w:type="spellStart"/>
      <w:r w:rsidRPr="00783AC9">
        <w:rPr>
          <w:rFonts w:ascii="Book Antiqua" w:hAnsi="Book Antiqua"/>
          <w:bCs/>
        </w:rPr>
        <w:t>Elsharkawy</w:t>
      </w:r>
      <w:proofErr w:type="spellEnd"/>
      <w:r w:rsidRPr="00783AC9">
        <w:rPr>
          <w:rFonts w:ascii="Book Antiqua" w:eastAsia="SimSun" w:hAnsi="Book Antiqua" w:hint="eastAsia"/>
          <w:bCs/>
          <w:lang w:eastAsia="zh-CN"/>
        </w:rPr>
        <w:t xml:space="preserve"> </w:t>
      </w:r>
      <w:r w:rsidRPr="00783AC9">
        <w:rPr>
          <w:rFonts w:ascii="Book Antiqua" w:hAnsi="Book Antiqua"/>
          <w:bCs/>
        </w:rPr>
        <w:t>A</w:t>
      </w:r>
      <w:r w:rsidRPr="00783AC9">
        <w:rPr>
          <w:rFonts w:ascii="Book Antiqua" w:hAnsi="Book Antiqua"/>
          <w:b/>
          <w:bCs/>
        </w:rPr>
        <w:t xml:space="preserve"> S-Editor:</w:t>
      </w:r>
      <w:r w:rsidRPr="00783AC9">
        <w:rPr>
          <w:rFonts w:ascii="Book Antiqua" w:hAnsi="Book Antiqua"/>
        </w:rPr>
        <w:t xml:space="preserve"> </w:t>
      </w:r>
      <w:r w:rsidRPr="00783AC9">
        <w:rPr>
          <w:rFonts w:ascii="Book Antiqua" w:hAnsi="Book Antiqua" w:hint="eastAsia"/>
        </w:rPr>
        <w:t>Yu J</w:t>
      </w:r>
      <w:r w:rsidRPr="00783AC9">
        <w:rPr>
          <w:rFonts w:ascii="Book Antiqua" w:hAnsi="Book Antiqua"/>
        </w:rPr>
        <w:t xml:space="preserve"> </w:t>
      </w:r>
      <w:r w:rsidRPr="00783AC9">
        <w:rPr>
          <w:rFonts w:ascii="Book Antiqua" w:hAnsi="Book Antiqua"/>
          <w:b/>
          <w:bCs/>
        </w:rPr>
        <w:t>L-Editor:</w:t>
      </w:r>
      <w:r w:rsidR="001E6873" w:rsidRPr="00783AC9">
        <w:rPr>
          <w:rFonts w:ascii="Book Antiqua" w:hAnsi="Book Antiqua"/>
        </w:rPr>
        <w:t xml:space="preserve"> </w:t>
      </w:r>
      <w:r w:rsidRPr="00783AC9">
        <w:rPr>
          <w:rFonts w:ascii="Book Antiqua" w:hAnsi="Book Antiqua"/>
          <w:b/>
          <w:bCs/>
        </w:rPr>
        <w:t>E-Editor:</w:t>
      </w:r>
    </w:p>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14:paraId="771F0B07" w14:textId="77777777" w:rsidR="008418B0" w:rsidRPr="00783AC9" w:rsidRDefault="008418B0" w:rsidP="006E2A80">
      <w:pPr>
        <w:adjustRightInd w:val="0"/>
        <w:snapToGrid w:val="0"/>
        <w:spacing w:line="360" w:lineRule="auto"/>
        <w:jc w:val="both"/>
        <w:rPr>
          <w:rFonts w:ascii="Book Antiqua" w:hAnsi="Book Antiqua"/>
        </w:rPr>
      </w:pPr>
    </w:p>
    <w:p w14:paraId="69B0D52A" w14:textId="77777777" w:rsidR="00861368" w:rsidRPr="008E0DB1" w:rsidRDefault="00861368" w:rsidP="00861368">
      <w:pPr>
        <w:adjustRightInd w:val="0"/>
        <w:snapToGrid w:val="0"/>
        <w:spacing w:line="360" w:lineRule="auto"/>
        <w:rPr>
          <w:rFonts w:ascii="Book Antiqua" w:hAnsi="Book Antiqua"/>
          <w:color w:val="000000"/>
        </w:rPr>
      </w:pPr>
      <w:bookmarkStart w:id="776" w:name="OLE_LINK3503"/>
      <w:bookmarkStart w:id="777" w:name="OLE_LINK3504"/>
      <w:bookmarkStart w:id="778" w:name="OLE_LINK3509"/>
      <w:bookmarkStart w:id="779" w:name="OLE_LINK3510"/>
      <w:bookmarkStart w:id="780" w:name="OLE_LINK3388"/>
      <w:bookmarkStart w:id="781" w:name="OLE_LINK3389"/>
      <w:bookmarkStart w:id="782" w:name="OLE_LINK3420"/>
      <w:bookmarkStart w:id="783" w:name="OLE_LINK3381"/>
      <w:bookmarkStart w:id="784" w:name="OLE_LINK3382"/>
      <w:bookmarkStart w:id="785" w:name="OLE_LINK3383"/>
      <w:bookmarkStart w:id="786" w:name="OLE_LINK3440"/>
      <w:bookmarkStart w:id="787" w:name="OLE_LINK3470"/>
      <w:r w:rsidRPr="008E0DB1">
        <w:rPr>
          <w:rFonts w:ascii="Book Antiqua" w:hAnsi="Book Antiqua"/>
          <w:b/>
          <w:color w:val="000000"/>
        </w:rPr>
        <w:t xml:space="preserve">Specialty type: </w:t>
      </w:r>
      <w:r w:rsidRPr="008E0DB1">
        <w:rPr>
          <w:rFonts w:ascii="Book Antiqua" w:hAnsi="Book Antiqua"/>
          <w:color w:val="000000"/>
        </w:rPr>
        <w:t>Gastroenterology and hepatology</w:t>
      </w:r>
    </w:p>
    <w:p w14:paraId="3FEEA677" w14:textId="6EF0BFB9" w:rsidR="00861368" w:rsidRPr="00861368" w:rsidRDefault="00861368" w:rsidP="00861368">
      <w:pPr>
        <w:adjustRightInd w:val="0"/>
        <w:snapToGrid w:val="0"/>
        <w:spacing w:line="360" w:lineRule="auto"/>
        <w:rPr>
          <w:rFonts w:ascii="Book Antiqua" w:eastAsia="SimSun" w:hAnsi="Book Antiqua"/>
          <w:color w:val="000000"/>
          <w:lang w:eastAsia="zh-CN"/>
        </w:rPr>
      </w:pPr>
      <w:r w:rsidRPr="008E0DB1">
        <w:rPr>
          <w:rFonts w:ascii="Book Antiqua" w:hAnsi="Book Antiqua"/>
          <w:b/>
          <w:color w:val="000000"/>
        </w:rPr>
        <w:t xml:space="preserve">Country of origin: </w:t>
      </w:r>
      <w:r>
        <w:rPr>
          <w:rFonts w:ascii="Book Antiqua" w:eastAsia="SimSun" w:hAnsi="Book Antiqua" w:hint="eastAsia"/>
          <w:color w:val="000000"/>
          <w:lang w:eastAsia="zh-CN"/>
        </w:rPr>
        <w:t>Romania</w:t>
      </w:r>
    </w:p>
    <w:bookmarkEnd w:id="776"/>
    <w:bookmarkEnd w:id="777"/>
    <w:bookmarkEnd w:id="778"/>
    <w:bookmarkEnd w:id="779"/>
    <w:p w14:paraId="417506E3" w14:textId="77777777" w:rsidR="00861368" w:rsidRPr="001153D1" w:rsidRDefault="00861368" w:rsidP="00861368">
      <w:pPr>
        <w:shd w:val="clear" w:color="auto" w:fill="FFFFFF"/>
        <w:spacing w:line="360" w:lineRule="auto"/>
        <w:rPr>
          <w:rFonts w:ascii="Book Antiqua" w:hAnsi="Book Antiqua" w:cs="Helvetica"/>
          <w:b/>
          <w:color w:val="000000"/>
        </w:rPr>
      </w:pPr>
      <w:r w:rsidRPr="001153D1">
        <w:rPr>
          <w:rFonts w:ascii="Book Antiqua" w:hAnsi="Book Antiqua" w:cs="Helvetica"/>
          <w:b/>
          <w:color w:val="000000"/>
        </w:rPr>
        <w:t>Peer-review report classification</w:t>
      </w:r>
    </w:p>
    <w:p w14:paraId="4195FC45" w14:textId="77777777" w:rsidR="00861368" w:rsidRDefault="00861368" w:rsidP="00861368">
      <w:pPr>
        <w:shd w:val="clear" w:color="auto" w:fill="FFFFFF"/>
        <w:spacing w:line="360" w:lineRule="auto"/>
        <w:rPr>
          <w:rFonts w:ascii="Book Antiqua" w:hAnsi="Book Antiqua" w:cs="Helvetica"/>
          <w:color w:val="000000"/>
        </w:rPr>
      </w:pPr>
      <w:r>
        <w:rPr>
          <w:rFonts w:ascii="Book Antiqua" w:hAnsi="Book Antiqua" w:cs="Helvetica"/>
          <w:color w:val="000000"/>
        </w:rPr>
        <w:t xml:space="preserve">Grade </w:t>
      </w:r>
      <w:proofErr w:type="gramStart"/>
      <w:r>
        <w:rPr>
          <w:rFonts w:ascii="Book Antiqua" w:hAnsi="Book Antiqua" w:cs="Helvetica"/>
          <w:color w:val="000000"/>
        </w:rPr>
        <w:t>A</w:t>
      </w:r>
      <w:proofErr w:type="gramEnd"/>
      <w:r>
        <w:rPr>
          <w:rFonts w:ascii="Book Antiqua" w:hAnsi="Book Antiqua" w:cs="Helvetica"/>
          <w:color w:val="000000"/>
        </w:rPr>
        <w:t xml:space="preserve"> (Excellent): A</w:t>
      </w:r>
    </w:p>
    <w:p w14:paraId="31FBB9AF" w14:textId="200DC0D9" w:rsidR="00861368" w:rsidRPr="004A10DD" w:rsidRDefault="00861368" w:rsidP="00861368">
      <w:pPr>
        <w:shd w:val="clear" w:color="auto" w:fill="FFFFFF"/>
        <w:spacing w:line="360" w:lineRule="auto"/>
        <w:rPr>
          <w:rFonts w:ascii="Book Antiqua" w:eastAsia="SimSun" w:hAnsi="Book Antiqua" w:cs="Helvetica"/>
          <w:color w:val="000000"/>
          <w:lang w:eastAsia="zh-CN"/>
        </w:rPr>
      </w:pPr>
      <w:r>
        <w:rPr>
          <w:rFonts w:ascii="Book Antiqua" w:hAnsi="Book Antiqua" w:cs="Helvetica"/>
          <w:color w:val="000000"/>
        </w:rPr>
        <w:t xml:space="preserve">Grade B (Very good): </w:t>
      </w:r>
      <w:r w:rsidR="004A10DD">
        <w:rPr>
          <w:rFonts w:ascii="Book Antiqua" w:eastAsia="SimSun" w:hAnsi="Book Antiqua" w:cs="Helvetica" w:hint="eastAsia"/>
          <w:color w:val="000000"/>
          <w:lang w:eastAsia="zh-CN"/>
        </w:rPr>
        <w:t>B</w:t>
      </w:r>
    </w:p>
    <w:p w14:paraId="210F4784" w14:textId="176683FF" w:rsidR="00861368" w:rsidRPr="00861368" w:rsidRDefault="00861368" w:rsidP="00861368">
      <w:pPr>
        <w:shd w:val="clear" w:color="auto" w:fill="FFFFFF"/>
        <w:spacing w:line="360" w:lineRule="auto"/>
        <w:rPr>
          <w:rFonts w:ascii="Book Antiqua" w:eastAsia="SimSun" w:hAnsi="Book Antiqua" w:cs="Helvetica"/>
          <w:color w:val="000000"/>
          <w:lang w:eastAsia="zh-CN"/>
        </w:rPr>
      </w:pPr>
      <w:r>
        <w:rPr>
          <w:rFonts w:ascii="Book Antiqua" w:hAnsi="Book Antiqua" w:cs="Helvetica"/>
          <w:color w:val="000000"/>
        </w:rPr>
        <w:t xml:space="preserve">Grade C (Good): </w:t>
      </w:r>
      <w:r>
        <w:rPr>
          <w:rFonts w:ascii="Book Antiqua" w:eastAsia="SimSun" w:hAnsi="Book Antiqua" w:cs="Helvetica" w:hint="eastAsia"/>
          <w:color w:val="000000"/>
          <w:lang w:eastAsia="zh-CN"/>
        </w:rPr>
        <w:t>C</w:t>
      </w:r>
    </w:p>
    <w:p w14:paraId="62375DBB" w14:textId="77777777" w:rsidR="00861368" w:rsidRDefault="00861368" w:rsidP="00861368">
      <w:pPr>
        <w:shd w:val="clear" w:color="auto" w:fill="FFFFFF"/>
        <w:spacing w:line="360" w:lineRule="auto"/>
        <w:rPr>
          <w:rFonts w:ascii="Book Antiqua" w:hAnsi="Book Antiqua" w:cs="Helvetica"/>
          <w:color w:val="000000"/>
          <w:lang w:eastAsia="en-US"/>
        </w:rPr>
      </w:pPr>
      <w:r>
        <w:rPr>
          <w:rFonts w:ascii="Book Antiqua" w:hAnsi="Book Antiqua" w:cs="Helvetica"/>
          <w:color w:val="000000"/>
        </w:rPr>
        <w:t>Grade D (Fair): 0</w:t>
      </w:r>
    </w:p>
    <w:p w14:paraId="0113B36B" w14:textId="77777777" w:rsidR="00861368" w:rsidRDefault="00861368" w:rsidP="00861368">
      <w:pPr>
        <w:shd w:val="clear" w:color="auto" w:fill="FFFFFF"/>
        <w:spacing w:line="360" w:lineRule="auto"/>
        <w:rPr>
          <w:rFonts w:ascii="Calibri" w:hAnsi="Calibri"/>
          <w:color w:val="000000"/>
          <w:sz w:val="22"/>
        </w:rPr>
      </w:pPr>
      <w:r>
        <w:rPr>
          <w:rFonts w:ascii="Book Antiqua" w:hAnsi="Book Antiqua" w:cs="Helvetica"/>
          <w:color w:val="000000"/>
        </w:rPr>
        <w:t>Grade E (Poor): 0</w:t>
      </w:r>
    </w:p>
    <w:bookmarkEnd w:id="780"/>
    <w:bookmarkEnd w:id="781"/>
    <w:bookmarkEnd w:id="782"/>
    <w:bookmarkEnd w:id="783"/>
    <w:bookmarkEnd w:id="784"/>
    <w:bookmarkEnd w:id="785"/>
    <w:bookmarkEnd w:id="786"/>
    <w:bookmarkEnd w:id="787"/>
    <w:p w14:paraId="7CF6F231" w14:textId="77777777" w:rsidR="008418B0" w:rsidRPr="00783AC9" w:rsidRDefault="008418B0" w:rsidP="006E2A80">
      <w:pPr>
        <w:adjustRightInd w:val="0"/>
        <w:snapToGrid w:val="0"/>
        <w:spacing w:line="360" w:lineRule="auto"/>
        <w:jc w:val="both"/>
        <w:rPr>
          <w:rFonts w:ascii="Book Antiqua" w:hAnsi="Book Antiqua"/>
        </w:rPr>
      </w:pPr>
    </w:p>
    <w:p w14:paraId="28B63C4F" w14:textId="77777777" w:rsidR="008418B0" w:rsidRPr="00783AC9" w:rsidRDefault="008418B0" w:rsidP="006E2A80">
      <w:pPr>
        <w:adjustRightInd w:val="0"/>
        <w:snapToGrid w:val="0"/>
        <w:spacing w:line="360" w:lineRule="auto"/>
        <w:jc w:val="both"/>
        <w:rPr>
          <w:rFonts w:ascii="Book Antiqua" w:hAnsi="Book Antiqua"/>
        </w:rPr>
      </w:pPr>
    </w:p>
    <w:p w14:paraId="72347BF0" w14:textId="77777777" w:rsidR="008418B0" w:rsidRPr="00783AC9" w:rsidRDefault="008418B0" w:rsidP="006E2A80">
      <w:pPr>
        <w:adjustRightInd w:val="0"/>
        <w:snapToGrid w:val="0"/>
        <w:spacing w:line="360" w:lineRule="auto"/>
        <w:jc w:val="both"/>
        <w:rPr>
          <w:rFonts w:ascii="Book Antiqua" w:hAnsi="Book Antiqua"/>
        </w:rPr>
      </w:pPr>
    </w:p>
    <w:p w14:paraId="489D8FDF" w14:textId="77777777" w:rsidR="008418B0" w:rsidRPr="00783AC9" w:rsidRDefault="008418B0" w:rsidP="006E2A80">
      <w:pPr>
        <w:adjustRightInd w:val="0"/>
        <w:snapToGrid w:val="0"/>
        <w:spacing w:line="360" w:lineRule="auto"/>
        <w:jc w:val="both"/>
        <w:rPr>
          <w:rFonts w:ascii="Book Antiqua" w:hAnsi="Book Antiqua"/>
        </w:rPr>
      </w:pPr>
    </w:p>
    <w:p w14:paraId="5FA54064" w14:textId="77777777" w:rsidR="008418B0" w:rsidRPr="00783AC9" w:rsidRDefault="008418B0" w:rsidP="006E2A80">
      <w:pPr>
        <w:adjustRightInd w:val="0"/>
        <w:snapToGrid w:val="0"/>
        <w:spacing w:line="360" w:lineRule="auto"/>
        <w:jc w:val="both"/>
        <w:rPr>
          <w:rFonts w:ascii="Book Antiqua" w:hAnsi="Book Antiqua"/>
        </w:rPr>
      </w:pPr>
    </w:p>
    <w:p w14:paraId="61A4291F" w14:textId="77777777" w:rsidR="008418B0" w:rsidRPr="00783AC9" w:rsidRDefault="008418B0" w:rsidP="006E2A80">
      <w:pPr>
        <w:adjustRightInd w:val="0"/>
        <w:snapToGrid w:val="0"/>
        <w:spacing w:line="360" w:lineRule="auto"/>
        <w:jc w:val="both"/>
        <w:rPr>
          <w:rFonts w:ascii="Book Antiqua" w:hAnsi="Book Antiqua"/>
        </w:rPr>
      </w:pPr>
    </w:p>
    <w:p w14:paraId="71CA8092" w14:textId="77777777" w:rsidR="008418B0" w:rsidRPr="00783AC9" w:rsidRDefault="008418B0" w:rsidP="006E2A80">
      <w:pPr>
        <w:adjustRightInd w:val="0"/>
        <w:snapToGrid w:val="0"/>
        <w:spacing w:line="360" w:lineRule="auto"/>
        <w:jc w:val="both"/>
        <w:rPr>
          <w:rFonts w:ascii="Book Antiqua" w:hAnsi="Book Antiqua"/>
        </w:rPr>
      </w:pPr>
    </w:p>
    <w:p w14:paraId="00B359FA" w14:textId="77777777" w:rsidR="008418B0" w:rsidRPr="00783AC9" w:rsidRDefault="008418B0" w:rsidP="006E2A80">
      <w:pPr>
        <w:adjustRightInd w:val="0"/>
        <w:snapToGrid w:val="0"/>
        <w:spacing w:line="360" w:lineRule="auto"/>
        <w:jc w:val="both"/>
        <w:rPr>
          <w:rFonts w:ascii="Book Antiqua" w:hAnsi="Book Antiqua"/>
        </w:rPr>
      </w:pPr>
    </w:p>
    <w:p w14:paraId="7B8F85E3" w14:textId="77777777" w:rsidR="008418B0" w:rsidRPr="00783AC9" w:rsidRDefault="008418B0" w:rsidP="006E2A80">
      <w:pPr>
        <w:adjustRightInd w:val="0"/>
        <w:snapToGrid w:val="0"/>
        <w:spacing w:line="360" w:lineRule="auto"/>
        <w:jc w:val="both"/>
        <w:rPr>
          <w:rFonts w:ascii="Book Antiqua" w:hAnsi="Book Antiqua"/>
        </w:rPr>
      </w:pPr>
    </w:p>
    <w:p w14:paraId="62838CD6" w14:textId="77777777" w:rsidR="008418B0" w:rsidRPr="00783AC9" w:rsidRDefault="008418B0" w:rsidP="006E2A80">
      <w:pPr>
        <w:adjustRightInd w:val="0"/>
        <w:snapToGrid w:val="0"/>
        <w:spacing w:line="360" w:lineRule="auto"/>
        <w:jc w:val="both"/>
        <w:rPr>
          <w:rFonts w:ascii="Book Antiqua" w:hAnsi="Book Antiqua"/>
        </w:rPr>
      </w:pPr>
    </w:p>
    <w:p w14:paraId="6BBEE83F" w14:textId="77777777" w:rsidR="008418B0" w:rsidRPr="00783AC9" w:rsidRDefault="008418B0" w:rsidP="006E2A80">
      <w:pPr>
        <w:adjustRightInd w:val="0"/>
        <w:snapToGrid w:val="0"/>
        <w:spacing w:line="360" w:lineRule="auto"/>
        <w:jc w:val="both"/>
        <w:rPr>
          <w:rFonts w:ascii="Book Antiqua" w:hAnsi="Book Antiqua"/>
        </w:rPr>
      </w:pPr>
    </w:p>
    <w:p w14:paraId="15E0B86B" w14:textId="35CD126E" w:rsidR="008418B0" w:rsidRPr="00E21C84" w:rsidRDefault="008418B0" w:rsidP="006E2A80">
      <w:pPr>
        <w:adjustRightInd w:val="0"/>
        <w:snapToGrid w:val="0"/>
        <w:spacing w:line="360" w:lineRule="auto"/>
        <w:jc w:val="both"/>
        <w:rPr>
          <w:rFonts w:ascii="Book Antiqua" w:hAnsi="Book Antiqua"/>
          <w:b/>
        </w:rPr>
      </w:pPr>
      <w:r w:rsidRPr="00783AC9">
        <w:rPr>
          <w:rFonts w:ascii="Book Antiqua" w:hAnsi="Book Antiqua"/>
          <w:b/>
        </w:rPr>
        <w:lastRenderedPageBreak/>
        <w:t xml:space="preserve">Table 1 Demographic, clinical and </w:t>
      </w:r>
      <w:proofErr w:type="spellStart"/>
      <w:r w:rsidRPr="00783AC9">
        <w:rPr>
          <w:rFonts w:ascii="Book Antiqua" w:hAnsi="Book Antiqua"/>
          <w:b/>
        </w:rPr>
        <w:t>virological</w:t>
      </w:r>
      <w:proofErr w:type="spellEnd"/>
      <w:r w:rsidRPr="00783AC9">
        <w:rPr>
          <w:rFonts w:ascii="Book Antiqua" w:hAnsi="Book Antiqua"/>
          <w:b/>
        </w:rPr>
        <w:t xml:space="preserve"> characteristics of study </w:t>
      </w:r>
      <w:proofErr w:type="gramStart"/>
      <w:r w:rsidRPr="00783AC9">
        <w:rPr>
          <w:rFonts w:ascii="Book Antiqua" w:hAnsi="Book Antiqua"/>
          <w:b/>
        </w:rPr>
        <w:t>patients</w:t>
      </w:r>
      <w:proofErr w:type="gramEnd"/>
      <w:r w:rsidRPr="00783AC9">
        <w:rPr>
          <w:rFonts w:ascii="Book Antiqua" w:hAnsi="Book Antiqua"/>
          <w:b/>
        </w:rPr>
        <w:t> </w:t>
      </w:r>
      <w:r w:rsidR="00E21C84" w:rsidRPr="00E21C84">
        <w:rPr>
          <w:rFonts w:ascii="Book Antiqua" w:hAnsi="Book Antiqua"/>
          <w:b/>
          <w:i/>
        </w:rPr>
        <w:t>n</w:t>
      </w:r>
      <w:r w:rsidR="00E21C84" w:rsidRPr="00E21C84">
        <w:rPr>
          <w:rFonts w:ascii="Book Antiqua" w:hAnsi="Book Antiqua"/>
          <w:b/>
        </w:rPr>
        <w:t xml:space="preserve"> (%)</w:t>
      </w:r>
    </w:p>
    <w:p w14:paraId="690F9A57" w14:textId="77777777" w:rsidR="008418B0" w:rsidRPr="00783AC9" w:rsidRDefault="008418B0" w:rsidP="006E2A80">
      <w:pPr>
        <w:pBdr>
          <w:top w:val="single" w:sz="4" w:space="1" w:color="auto"/>
        </w:pBdr>
        <w:adjustRightInd w:val="0"/>
        <w:snapToGrid w:val="0"/>
        <w:spacing w:line="360" w:lineRule="auto"/>
        <w:jc w:val="both"/>
        <w:rPr>
          <w:rFonts w:ascii="Book Antiqua" w:hAnsi="Book Antiqua"/>
          <w:b/>
        </w:rPr>
      </w:pPr>
    </w:p>
    <w:tbl>
      <w:tblPr>
        <w:tblW w:w="9540" w:type="dxa"/>
        <w:tblInd w:w="108" w:type="dxa"/>
        <w:tblLayout w:type="fixed"/>
        <w:tblLook w:val="01E0" w:firstRow="1" w:lastRow="1" w:firstColumn="1" w:lastColumn="1" w:noHBand="0" w:noVBand="0"/>
      </w:tblPr>
      <w:tblGrid>
        <w:gridCol w:w="2340"/>
        <w:gridCol w:w="1980"/>
        <w:gridCol w:w="1980"/>
        <w:gridCol w:w="1980"/>
        <w:gridCol w:w="1260"/>
      </w:tblGrid>
      <w:tr w:rsidR="00861368" w:rsidRPr="00783AC9" w14:paraId="6311822A" w14:textId="77777777" w:rsidTr="006D4980">
        <w:trPr>
          <w:trHeight w:val="648"/>
        </w:trPr>
        <w:tc>
          <w:tcPr>
            <w:tcW w:w="2340" w:type="dxa"/>
            <w:tcBorders>
              <w:bottom w:val="single" w:sz="4" w:space="0" w:color="auto"/>
            </w:tcBorders>
          </w:tcPr>
          <w:p w14:paraId="16A0E1A9" w14:textId="77777777" w:rsidR="008418B0" w:rsidRPr="00783AC9" w:rsidRDefault="008418B0" w:rsidP="006D4980">
            <w:pPr>
              <w:adjustRightInd w:val="0"/>
              <w:snapToGrid w:val="0"/>
              <w:spacing w:line="360" w:lineRule="auto"/>
              <w:rPr>
                <w:rFonts w:ascii="Book Antiqua" w:hAnsi="Book Antiqua"/>
                <w:b/>
              </w:rPr>
            </w:pPr>
            <w:r w:rsidRPr="00783AC9">
              <w:rPr>
                <w:rFonts w:ascii="Book Antiqua" w:hAnsi="Book Antiqua"/>
                <w:b/>
              </w:rPr>
              <w:t>Characteristics</w:t>
            </w:r>
          </w:p>
        </w:tc>
        <w:tc>
          <w:tcPr>
            <w:tcW w:w="1980" w:type="dxa"/>
            <w:tcBorders>
              <w:bottom w:val="single" w:sz="4" w:space="0" w:color="auto"/>
            </w:tcBorders>
          </w:tcPr>
          <w:p w14:paraId="34FDD302" w14:textId="77777777" w:rsidR="008418B0" w:rsidRPr="00783AC9" w:rsidRDefault="008418B0" w:rsidP="006D4980">
            <w:pPr>
              <w:adjustRightInd w:val="0"/>
              <w:snapToGrid w:val="0"/>
              <w:spacing w:line="360" w:lineRule="auto"/>
              <w:jc w:val="center"/>
              <w:rPr>
                <w:rFonts w:ascii="Book Antiqua" w:hAnsi="Book Antiqua"/>
                <w:b/>
              </w:rPr>
            </w:pPr>
            <w:r w:rsidRPr="00783AC9">
              <w:rPr>
                <w:rFonts w:ascii="Book Antiqua" w:hAnsi="Book Antiqua"/>
                <w:b/>
              </w:rPr>
              <w:t>Total</w:t>
            </w:r>
          </w:p>
          <w:p w14:paraId="0894B990" w14:textId="4E091551" w:rsidR="008418B0" w:rsidRPr="00783AC9" w:rsidRDefault="006D4980" w:rsidP="006D4980">
            <w:pPr>
              <w:adjustRightInd w:val="0"/>
              <w:snapToGrid w:val="0"/>
              <w:spacing w:line="360" w:lineRule="auto"/>
              <w:jc w:val="center"/>
              <w:rPr>
                <w:rFonts w:ascii="Book Antiqua" w:hAnsi="Book Antiqua"/>
                <w:b/>
              </w:rPr>
            </w:pPr>
            <w:r w:rsidRPr="00783AC9">
              <w:rPr>
                <w:rFonts w:ascii="Book Antiqua" w:eastAsia="SimSun" w:hAnsi="Book Antiqua" w:hint="eastAsia"/>
                <w:b/>
                <w:i/>
                <w:lang w:eastAsia="zh-CN"/>
              </w:rPr>
              <w:t>n</w:t>
            </w:r>
            <w:r w:rsidR="008418B0" w:rsidRPr="00783AC9">
              <w:rPr>
                <w:rFonts w:ascii="Book Antiqua" w:hAnsi="Book Antiqua"/>
                <w:b/>
              </w:rPr>
              <w:t xml:space="preserve"> = 108</w:t>
            </w:r>
          </w:p>
        </w:tc>
        <w:tc>
          <w:tcPr>
            <w:tcW w:w="1980" w:type="dxa"/>
            <w:tcBorders>
              <w:bottom w:val="single" w:sz="4" w:space="0" w:color="auto"/>
            </w:tcBorders>
          </w:tcPr>
          <w:p w14:paraId="4C9F87E1" w14:textId="77777777" w:rsidR="008418B0" w:rsidRPr="00783AC9" w:rsidRDefault="008418B0" w:rsidP="006D4980">
            <w:pPr>
              <w:adjustRightInd w:val="0"/>
              <w:snapToGrid w:val="0"/>
              <w:spacing w:line="360" w:lineRule="auto"/>
              <w:jc w:val="center"/>
              <w:rPr>
                <w:rFonts w:ascii="Book Antiqua" w:hAnsi="Book Antiqua"/>
                <w:b/>
              </w:rPr>
            </w:pPr>
            <w:r w:rsidRPr="00783AC9">
              <w:rPr>
                <w:rFonts w:ascii="Book Antiqua" w:hAnsi="Book Antiqua"/>
                <w:b/>
              </w:rPr>
              <w:t>IL28B CC</w:t>
            </w:r>
          </w:p>
          <w:p w14:paraId="1F2C8FEB" w14:textId="4F136285" w:rsidR="008418B0" w:rsidRPr="00783AC9" w:rsidRDefault="006D4980" w:rsidP="006D4980">
            <w:pPr>
              <w:adjustRightInd w:val="0"/>
              <w:snapToGrid w:val="0"/>
              <w:spacing w:line="360" w:lineRule="auto"/>
              <w:jc w:val="center"/>
              <w:rPr>
                <w:rFonts w:ascii="Book Antiqua" w:hAnsi="Book Antiqua"/>
                <w:b/>
              </w:rPr>
            </w:pPr>
            <w:r w:rsidRPr="00783AC9">
              <w:rPr>
                <w:rFonts w:ascii="Book Antiqua" w:hAnsi="Book Antiqua" w:hint="eastAsia"/>
                <w:b/>
                <w:i/>
              </w:rPr>
              <w:t>n</w:t>
            </w:r>
            <w:r w:rsidR="008418B0" w:rsidRPr="00783AC9">
              <w:rPr>
                <w:rFonts w:ascii="Book Antiqua" w:hAnsi="Book Antiqua"/>
                <w:b/>
              </w:rPr>
              <w:t xml:space="preserve"> = 19</w:t>
            </w:r>
          </w:p>
        </w:tc>
        <w:tc>
          <w:tcPr>
            <w:tcW w:w="1980" w:type="dxa"/>
            <w:tcBorders>
              <w:bottom w:val="single" w:sz="4" w:space="0" w:color="auto"/>
            </w:tcBorders>
          </w:tcPr>
          <w:p w14:paraId="0B99E14C" w14:textId="09BED936" w:rsidR="008418B0" w:rsidRPr="00783AC9" w:rsidRDefault="008418B0" w:rsidP="006D4980">
            <w:pPr>
              <w:adjustRightInd w:val="0"/>
              <w:snapToGrid w:val="0"/>
              <w:spacing w:line="360" w:lineRule="auto"/>
              <w:jc w:val="center"/>
              <w:rPr>
                <w:rFonts w:ascii="Book Antiqua" w:hAnsi="Book Antiqua"/>
                <w:b/>
                <w:lang w:val="it-IT"/>
              </w:rPr>
            </w:pPr>
            <w:r w:rsidRPr="00783AC9">
              <w:rPr>
                <w:rFonts w:ascii="Book Antiqua" w:hAnsi="Book Antiqua"/>
                <w:b/>
                <w:lang w:val="it-IT"/>
              </w:rPr>
              <w:t>IL28B non-CC</w:t>
            </w:r>
          </w:p>
          <w:p w14:paraId="2964D98E" w14:textId="5F50C695" w:rsidR="008418B0" w:rsidRPr="00783AC9" w:rsidRDefault="006D4980" w:rsidP="006D4980">
            <w:pPr>
              <w:adjustRightInd w:val="0"/>
              <w:snapToGrid w:val="0"/>
              <w:spacing w:line="360" w:lineRule="auto"/>
              <w:jc w:val="center"/>
              <w:rPr>
                <w:rFonts w:ascii="Book Antiqua" w:hAnsi="Book Antiqua"/>
                <w:b/>
                <w:lang w:val="it-IT"/>
              </w:rPr>
            </w:pPr>
            <w:r w:rsidRPr="00783AC9">
              <w:rPr>
                <w:rFonts w:ascii="Book Antiqua" w:hAnsi="Book Antiqua" w:hint="eastAsia"/>
                <w:b/>
                <w:i/>
              </w:rPr>
              <w:t>n</w:t>
            </w:r>
            <w:r w:rsidR="008418B0" w:rsidRPr="00783AC9">
              <w:rPr>
                <w:rFonts w:ascii="Book Antiqua" w:hAnsi="Book Antiqua"/>
                <w:b/>
                <w:lang w:val="it-IT"/>
              </w:rPr>
              <w:t xml:space="preserve"> = 89</w:t>
            </w:r>
          </w:p>
        </w:tc>
        <w:tc>
          <w:tcPr>
            <w:tcW w:w="1260" w:type="dxa"/>
            <w:tcBorders>
              <w:bottom w:val="single" w:sz="4" w:space="0" w:color="auto"/>
            </w:tcBorders>
          </w:tcPr>
          <w:p w14:paraId="1CFAF83A" w14:textId="39181751" w:rsidR="008418B0" w:rsidRPr="00783AC9" w:rsidRDefault="006D4980" w:rsidP="006D4980">
            <w:pPr>
              <w:adjustRightInd w:val="0"/>
              <w:snapToGrid w:val="0"/>
              <w:spacing w:line="360" w:lineRule="auto"/>
              <w:jc w:val="center"/>
              <w:rPr>
                <w:rFonts w:ascii="Book Antiqua" w:eastAsia="SimSun" w:hAnsi="Book Antiqua"/>
                <w:b/>
                <w:lang w:eastAsia="zh-CN"/>
              </w:rPr>
            </w:pPr>
            <w:r w:rsidRPr="00783AC9">
              <w:rPr>
                <w:rFonts w:ascii="Book Antiqua" w:hAnsi="Book Antiqua"/>
                <w:b/>
                <w:i/>
              </w:rPr>
              <w:t>P</w:t>
            </w:r>
            <w:r w:rsidRPr="00783AC9">
              <w:rPr>
                <w:rFonts w:ascii="Book Antiqua" w:eastAsia="SimSun" w:hAnsi="Book Antiqua" w:hint="eastAsia"/>
                <w:b/>
                <w:lang w:eastAsia="zh-CN"/>
              </w:rPr>
              <w:t xml:space="preserve"> </w:t>
            </w:r>
            <w:r w:rsidRPr="00783AC9">
              <w:rPr>
                <w:rFonts w:ascii="Book Antiqua" w:hAnsi="Book Antiqua"/>
                <w:b/>
              </w:rPr>
              <w:t>value</w:t>
            </w:r>
          </w:p>
        </w:tc>
      </w:tr>
      <w:tr w:rsidR="00861368" w:rsidRPr="00783AC9" w14:paraId="44313675" w14:textId="77777777" w:rsidTr="006D4980">
        <w:tc>
          <w:tcPr>
            <w:tcW w:w="2340" w:type="dxa"/>
            <w:tcBorders>
              <w:top w:val="single" w:sz="4" w:space="0" w:color="auto"/>
            </w:tcBorders>
          </w:tcPr>
          <w:p w14:paraId="7E97B898" w14:textId="372066A6" w:rsidR="008418B0" w:rsidRPr="00783AC9" w:rsidRDefault="006D4980" w:rsidP="00E21C84">
            <w:pPr>
              <w:adjustRightInd w:val="0"/>
              <w:snapToGrid w:val="0"/>
              <w:spacing w:line="360" w:lineRule="auto"/>
              <w:rPr>
                <w:rFonts w:ascii="Book Antiqua" w:hAnsi="Book Antiqua"/>
              </w:rPr>
            </w:pPr>
            <w:r w:rsidRPr="00783AC9">
              <w:rPr>
                <w:rFonts w:ascii="Book Antiqua" w:hAnsi="Book Antiqua"/>
              </w:rPr>
              <w:t>Age (</w:t>
            </w:r>
            <w:proofErr w:type="spellStart"/>
            <w:r w:rsidRPr="00783AC9">
              <w:rPr>
                <w:rFonts w:ascii="Book Antiqua" w:hAnsi="Book Antiqua"/>
              </w:rPr>
              <w:t>y</w:t>
            </w:r>
            <w:r w:rsidRPr="00783AC9">
              <w:rPr>
                <w:rFonts w:ascii="Book Antiqua" w:eastAsia="SimSun" w:hAnsi="Book Antiqua" w:hint="eastAsia"/>
                <w:lang w:eastAsia="zh-CN"/>
              </w:rPr>
              <w:t>r</w:t>
            </w:r>
            <w:proofErr w:type="spellEnd"/>
            <w:r w:rsidRPr="00783AC9">
              <w:rPr>
                <w:rFonts w:ascii="Book Antiqua" w:hAnsi="Book Antiqua"/>
              </w:rPr>
              <w:t>),</w:t>
            </w:r>
            <w:r w:rsidR="00E21C84">
              <w:rPr>
                <w:rFonts w:ascii="Book Antiqua" w:eastAsia="SimSun" w:hAnsi="Book Antiqua" w:hint="eastAsia"/>
                <w:lang w:eastAsia="zh-CN"/>
              </w:rPr>
              <w:t xml:space="preserve"> </w:t>
            </w:r>
            <w:r w:rsidRPr="00783AC9">
              <w:rPr>
                <w:rFonts w:ascii="Book Antiqua" w:hAnsi="Book Antiqua"/>
              </w:rPr>
              <w:t xml:space="preserve">median </w:t>
            </w:r>
          </w:p>
        </w:tc>
        <w:tc>
          <w:tcPr>
            <w:tcW w:w="1980" w:type="dxa"/>
            <w:tcBorders>
              <w:top w:val="single" w:sz="4" w:space="0" w:color="auto"/>
            </w:tcBorders>
          </w:tcPr>
          <w:p w14:paraId="1D91898B" w14:textId="66BCAD5E" w:rsidR="008418B0" w:rsidRPr="00783AC9" w:rsidRDefault="008418B0" w:rsidP="006D4980">
            <w:pPr>
              <w:adjustRightInd w:val="0"/>
              <w:snapToGrid w:val="0"/>
              <w:spacing w:line="360" w:lineRule="auto"/>
              <w:jc w:val="center"/>
              <w:rPr>
                <w:rFonts w:ascii="Book Antiqua" w:eastAsia="SimSun" w:hAnsi="Book Antiqua"/>
                <w:lang w:eastAsia="zh-CN"/>
              </w:rPr>
            </w:pPr>
            <w:r w:rsidRPr="00783AC9">
              <w:rPr>
                <w:rFonts w:ascii="Book Antiqua" w:hAnsi="Book Antiqua"/>
              </w:rPr>
              <w:t>53.5</w:t>
            </w:r>
            <w:r w:rsidR="006D4980" w:rsidRPr="00783AC9">
              <w:rPr>
                <w:rFonts w:ascii="Book Antiqua" w:eastAsia="SimSun" w:hAnsi="Book Antiqua" w:hint="eastAsia"/>
                <w:lang w:eastAsia="zh-CN"/>
              </w:rPr>
              <w:t>(</w:t>
            </w:r>
            <w:r w:rsidRPr="00783AC9">
              <w:rPr>
                <w:rFonts w:ascii="Book Antiqua" w:hAnsi="Book Antiqua"/>
              </w:rPr>
              <w:t>22.</w:t>
            </w:r>
            <w:r w:rsidR="006D4980" w:rsidRPr="00783AC9">
              <w:rPr>
                <w:rFonts w:ascii="Book Antiqua" w:eastAsia="SimSun" w:hAnsi="Book Antiqua" w:hint="eastAsia"/>
                <w:lang w:eastAsia="zh-CN"/>
              </w:rPr>
              <w:t>0-</w:t>
            </w:r>
            <w:r w:rsidRPr="00783AC9">
              <w:rPr>
                <w:rFonts w:ascii="Book Antiqua" w:hAnsi="Book Antiqua"/>
              </w:rPr>
              <w:t>68.3</w:t>
            </w:r>
            <w:r w:rsidR="006D4980" w:rsidRPr="00783AC9">
              <w:rPr>
                <w:rFonts w:ascii="Book Antiqua" w:eastAsia="SimSun" w:hAnsi="Book Antiqua" w:hint="eastAsia"/>
                <w:lang w:eastAsia="zh-CN"/>
              </w:rPr>
              <w:t>)</w:t>
            </w:r>
          </w:p>
        </w:tc>
        <w:tc>
          <w:tcPr>
            <w:tcW w:w="1980" w:type="dxa"/>
            <w:tcBorders>
              <w:top w:val="single" w:sz="4" w:space="0" w:color="auto"/>
            </w:tcBorders>
          </w:tcPr>
          <w:p w14:paraId="735669BE" w14:textId="595A138C" w:rsidR="008418B0" w:rsidRPr="00783AC9" w:rsidRDefault="008418B0" w:rsidP="006D4980">
            <w:pPr>
              <w:adjustRightInd w:val="0"/>
              <w:snapToGrid w:val="0"/>
              <w:spacing w:line="360" w:lineRule="auto"/>
              <w:jc w:val="center"/>
              <w:rPr>
                <w:rFonts w:ascii="Book Antiqua" w:eastAsia="SimSun" w:hAnsi="Book Antiqua"/>
                <w:lang w:eastAsia="zh-CN"/>
              </w:rPr>
            </w:pPr>
            <w:r w:rsidRPr="00783AC9">
              <w:rPr>
                <w:rFonts w:ascii="Book Antiqua" w:hAnsi="Book Antiqua"/>
              </w:rPr>
              <w:t>48.2</w:t>
            </w:r>
            <w:r w:rsidR="006D4980" w:rsidRPr="00783AC9">
              <w:rPr>
                <w:rFonts w:ascii="Book Antiqua" w:eastAsia="SimSun" w:hAnsi="Book Antiqua" w:hint="eastAsia"/>
                <w:lang w:eastAsia="zh-CN"/>
              </w:rPr>
              <w:t xml:space="preserve"> (</w:t>
            </w:r>
            <w:r w:rsidRPr="00783AC9">
              <w:rPr>
                <w:rFonts w:ascii="Book Antiqua" w:hAnsi="Book Antiqua"/>
              </w:rPr>
              <w:t>22.1</w:t>
            </w:r>
            <w:r w:rsidR="006D4980" w:rsidRPr="00783AC9">
              <w:rPr>
                <w:rFonts w:ascii="Book Antiqua" w:eastAsia="SimSun" w:hAnsi="Book Antiqua" w:hint="eastAsia"/>
                <w:lang w:eastAsia="zh-CN"/>
              </w:rPr>
              <w:t>-</w:t>
            </w:r>
            <w:r w:rsidRPr="00783AC9">
              <w:rPr>
                <w:rFonts w:ascii="Book Antiqua" w:hAnsi="Book Antiqua"/>
              </w:rPr>
              <w:t>66.4</w:t>
            </w:r>
            <w:r w:rsidR="006D4980" w:rsidRPr="00783AC9">
              <w:rPr>
                <w:rFonts w:ascii="Book Antiqua" w:eastAsia="SimSun" w:hAnsi="Book Antiqua" w:hint="eastAsia"/>
                <w:lang w:eastAsia="zh-CN"/>
              </w:rPr>
              <w:t>)</w:t>
            </w:r>
          </w:p>
        </w:tc>
        <w:tc>
          <w:tcPr>
            <w:tcW w:w="1980" w:type="dxa"/>
            <w:tcBorders>
              <w:top w:val="single" w:sz="4" w:space="0" w:color="auto"/>
            </w:tcBorders>
          </w:tcPr>
          <w:p w14:paraId="55238C77" w14:textId="28BAFF01" w:rsidR="008418B0" w:rsidRPr="00783AC9" w:rsidRDefault="008418B0" w:rsidP="006D4980">
            <w:pPr>
              <w:adjustRightInd w:val="0"/>
              <w:snapToGrid w:val="0"/>
              <w:spacing w:line="360" w:lineRule="auto"/>
              <w:jc w:val="center"/>
              <w:rPr>
                <w:rFonts w:ascii="Book Antiqua" w:eastAsia="SimSun" w:hAnsi="Book Antiqua"/>
                <w:lang w:eastAsia="zh-CN"/>
              </w:rPr>
            </w:pPr>
            <w:r w:rsidRPr="00783AC9">
              <w:rPr>
                <w:rFonts w:ascii="Book Antiqua" w:hAnsi="Book Antiqua"/>
              </w:rPr>
              <w:t xml:space="preserve">53.8 </w:t>
            </w:r>
            <w:r w:rsidR="006D4980" w:rsidRPr="00783AC9">
              <w:rPr>
                <w:rFonts w:ascii="Book Antiqua" w:eastAsia="SimSun" w:hAnsi="Book Antiqua" w:hint="eastAsia"/>
                <w:lang w:eastAsia="zh-CN"/>
              </w:rPr>
              <w:t>(</w:t>
            </w:r>
            <w:r w:rsidRPr="00783AC9">
              <w:rPr>
                <w:rFonts w:ascii="Book Antiqua" w:hAnsi="Book Antiqua"/>
              </w:rPr>
              <w:t>22.1</w:t>
            </w:r>
            <w:r w:rsidR="006D4980" w:rsidRPr="00783AC9">
              <w:rPr>
                <w:rFonts w:ascii="Book Antiqua" w:eastAsia="SimSun" w:hAnsi="Book Antiqua" w:hint="eastAsia"/>
                <w:lang w:eastAsia="zh-CN"/>
              </w:rPr>
              <w:t>-</w:t>
            </w:r>
            <w:r w:rsidRPr="00783AC9">
              <w:rPr>
                <w:rFonts w:ascii="Book Antiqua" w:hAnsi="Book Antiqua"/>
              </w:rPr>
              <w:t>68.3</w:t>
            </w:r>
            <w:r w:rsidR="006D4980" w:rsidRPr="00783AC9">
              <w:rPr>
                <w:rFonts w:ascii="Book Antiqua" w:eastAsia="SimSun" w:hAnsi="Book Antiqua" w:hint="eastAsia"/>
                <w:lang w:eastAsia="zh-CN"/>
              </w:rPr>
              <w:t>)</w:t>
            </w:r>
          </w:p>
        </w:tc>
        <w:tc>
          <w:tcPr>
            <w:tcW w:w="1260" w:type="dxa"/>
            <w:tcBorders>
              <w:top w:val="single" w:sz="4" w:space="0" w:color="auto"/>
            </w:tcBorders>
          </w:tcPr>
          <w:p w14:paraId="4FD0A78B"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0.137</w:t>
            </w:r>
          </w:p>
          <w:p w14:paraId="12B85212" w14:textId="77777777" w:rsidR="008418B0" w:rsidRPr="00783AC9" w:rsidRDefault="008418B0" w:rsidP="006D4980">
            <w:pPr>
              <w:adjustRightInd w:val="0"/>
              <w:snapToGrid w:val="0"/>
              <w:spacing w:line="360" w:lineRule="auto"/>
              <w:jc w:val="center"/>
              <w:rPr>
                <w:rFonts w:ascii="Book Antiqua" w:hAnsi="Book Antiqua"/>
              </w:rPr>
            </w:pPr>
          </w:p>
        </w:tc>
      </w:tr>
      <w:tr w:rsidR="008418B0" w:rsidRPr="00783AC9" w14:paraId="6B54DB02" w14:textId="77777777" w:rsidTr="00AC1A70">
        <w:tc>
          <w:tcPr>
            <w:tcW w:w="2340" w:type="dxa"/>
          </w:tcPr>
          <w:p w14:paraId="2389C69D" w14:textId="2D9C6AB2" w:rsidR="008418B0" w:rsidRPr="00783AC9" w:rsidRDefault="008418B0" w:rsidP="00E21C84">
            <w:pPr>
              <w:adjustRightInd w:val="0"/>
              <w:snapToGrid w:val="0"/>
              <w:spacing w:line="360" w:lineRule="auto"/>
              <w:rPr>
                <w:rFonts w:ascii="Book Antiqua" w:hAnsi="Book Antiqua"/>
              </w:rPr>
            </w:pPr>
            <w:r w:rsidRPr="00783AC9">
              <w:rPr>
                <w:rFonts w:ascii="Book Antiqua" w:hAnsi="Book Antiqua"/>
              </w:rPr>
              <w:t>Female</w:t>
            </w:r>
          </w:p>
        </w:tc>
        <w:tc>
          <w:tcPr>
            <w:tcW w:w="1980" w:type="dxa"/>
          </w:tcPr>
          <w:p w14:paraId="77953D1D"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64 (59.3)</w:t>
            </w:r>
          </w:p>
        </w:tc>
        <w:tc>
          <w:tcPr>
            <w:tcW w:w="1980" w:type="dxa"/>
          </w:tcPr>
          <w:p w14:paraId="335677B3"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8 (42.1)</w:t>
            </w:r>
          </w:p>
        </w:tc>
        <w:tc>
          <w:tcPr>
            <w:tcW w:w="1980" w:type="dxa"/>
          </w:tcPr>
          <w:p w14:paraId="173AD2BD"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56 (62.9)</w:t>
            </w:r>
          </w:p>
        </w:tc>
        <w:tc>
          <w:tcPr>
            <w:tcW w:w="1260" w:type="dxa"/>
          </w:tcPr>
          <w:p w14:paraId="46B365CA"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0.094</w:t>
            </w:r>
          </w:p>
        </w:tc>
      </w:tr>
      <w:tr w:rsidR="008418B0" w:rsidRPr="00783AC9" w14:paraId="5B44A3D2" w14:textId="77777777" w:rsidTr="00AC1A70">
        <w:tc>
          <w:tcPr>
            <w:tcW w:w="2340" w:type="dxa"/>
          </w:tcPr>
          <w:p w14:paraId="3162D9C2" w14:textId="1350789A" w:rsidR="00E21C84" w:rsidRPr="00783AC9" w:rsidRDefault="008418B0" w:rsidP="00E21C84">
            <w:pPr>
              <w:adjustRightInd w:val="0"/>
              <w:snapToGrid w:val="0"/>
              <w:spacing w:line="360" w:lineRule="auto"/>
              <w:rPr>
                <w:rFonts w:ascii="Book Antiqua" w:hAnsi="Book Antiqua"/>
              </w:rPr>
            </w:pPr>
            <w:r w:rsidRPr="00783AC9">
              <w:rPr>
                <w:rFonts w:ascii="Book Antiqua" w:hAnsi="Book Antiqua"/>
              </w:rPr>
              <w:t xml:space="preserve">Residence </w:t>
            </w:r>
            <w:r w:rsidR="006D4980" w:rsidRPr="00783AC9">
              <w:rPr>
                <w:rFonts w:ascii="Book Antiqua" w:hAnsi="Book Antiqua"/>
              </w:rPr>
              <w:t>urban</w:t>
            </w:r>
          </w:p>
          <w:p w14:paraId="3848AF09" w14:textId="710EB27D" w:rsidR="008418B0" w:rsidRPr="00783AC9" w:rsidRDefault="008418B0" w:rsidP="006D4980">
            <w:pPr>
              <w:adjustRightInd w:val="0"/>
              <w:snapToGrid w:val="0"/>
              <w:spacing w:line="360" w:lineRule="auto"/>
              <w:rPr>
                <w:rFonts w:ascii="Book Antiqua" w:hAnsi="Book Antiqua"/>
              </w:rPr>
            </w:pPr>
          </w:p>
        </w:tc>
        <w:tc>
          <w:tcPr>
            <w:tcW w:w="1980" w:type="dxa"/>
          </w:tcPr>
          <w:p w14:paraId="576FB1A7"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78 (72.2)</w:t>
            </w:r>
          </w:p>
        </w:tc>
        <w:tc>
          <w:tcPr>
            <w:tcW w:w="1980" w:type="dxa"/>
          </w:tcPr>
          <w:p w14:paraId="72FF3526"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17 (87.5)</w:t>
            </w:r>
          </w:p>
        </w:tc>
        <w:tc>
          <w:tcPr>
            <w:tcW w:w="1980" w:type="dxa"/>
          </w:tcPr>
          <w:p w14:paraId="43A6D8B5"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61 (68.5)</w:t>
            </w:r>
          </w:p>
        </w:tc>
        <w:tc>
          <w:tcPr>
            <w:tcW w:w="1260" w:type="dxa"/>
          </w:tcPr>
          <w:p w14:paraId="72D472CA"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0.09</w:t>
            </w:r>
          </w:p>
        </w:tc>
      </w:tr>
      <w:tr w:rsidR="008418B0" w:rsidRPr="00783AC9" w14:paraId="1300FD44" w14:textId="77777777" w:rsidTr="00AC1A70">
        <w:trPr>
          <w:trHeight w:val="530"/>
        </w:trPr>
        <w:tc>
          <w:tcPr>
            <w:tcW w:w="2340" w:type="dxa"/>
          </w:tcPr>
          <w:p w14:paraId="0224F68F" w14:textId="7DFAC102" w:rsidR="008418B0" w:rsidRPr="00783AC9" w:rsidRDefault="008418B0" w:rsidP="006D4980">
            <w:pPr>
              <w:adjustRightInd w:val="0"/>
              <w:snapToGrid w:val="0"/>
              <w:spacing w:line="360" w:lineRule="auto"/>
              <w:rPr>
                <w:rFonts w:ascii="Book Antiqua" w:hAnsi="Book Antiqua"/>
                <w:lang w:val="nb-NO"/>
              </w:rPr>
            </w:pPr>
            <w:r w:rsidRPr="00783AC9">
              <w:rPr>
                <w:rFonts w:ascii="Book Antiqua" w:hAnsi="Book Antiqua"/>
                <w:lang w:val="nb-NO"/>
              </w:rPr>
              <w:t xml:space="preserve">Baseline ALT </w:t>
            </w:r>
            <w:r w:rsidR="006D4980" w:rsidRPr="00783AC9">
              <w:rPr>
                <w:rFonts w:ascii="Book Antiqua" w:eastAsia="SimSun" w:hAnsi="Book Antiqua" w:hint="eastAsia"/>
                <w:lang w:val="nb-NO" w:eastAsia="zh-CN"/>
              </w:rPr>
              <w:t>(</w:t>
            </w:r>
            <w:r w:rsidRPr="00783AC9">
              <w:rPr>
                <w:rFonts w:ascii="Book Antiqua" w:hAnsi="Book Antiqua"/>
                <w:lang w:val="nb-NO"/>
              </w:rPr>
              <w:t>mg/d</w:t>
            </w:r>
            <w:r w:rsidR="006D4980" w:rsidRPr="00783AC9">
              <w:rPr>
                <w:rFonts w:ascii="Book Antiqua" w:eastAsia="SimSun" w:hAnsi="Book Antiqua" w:hint="eastAsia"/>
                <w:lang w:val="nb-NO" w:eastAsia="zh-CN"/>
              </w:rPr>
              <w:t>L),</w:t>
            </w:r>
            <w:r w:rsidRPr="00783AC9">
              <w:rPr>
                <w:rFonts w:ascii="Book Antiqua" w:hAnsi="Book Antiqua"/>
                <w:lang w:val="nb-NO"/>
              </w:rPr>
              <w:t xml:space="preserve"> </w:t>
            </w:r>
            <w:r w:rsidR="006D4980" w:rsidRPr="00783AC9">
              <w:rPr>
                <w:rFonts w:ascii="Book Antiqua" w:eastAsia="SimSun" w:hAnsi="Book Antiqua" w:hint="eastAsia"/>
                <w:lang w:val="nb-NO" w:eastAsia="zh-CN"/>
              </w:rPr>
              <w:t>m</w:t>
            </w:r>
            <w:r w:rsidRPr="00783AC9">
              <w:rPr>
                <w:rFonts w:ascii="Book Antiqua" w:hAnsi="Book Antiqua"/>
                <w:lang w:val="nb-NO"/>
              </w:rPr>
              <w:t xml:space="preserve">edian </w:t>
            </w:r>
          </w:p>
        </w:tc>
        <w:tc>
          <w:tcPr>
            <w:tcW w:w="1980" w:type="dxa"/>
          </w:tcPr>
          <w:p w14:paraId="5F137DA0" w14:textId="561579AE" w:rsidR="008418B0" w:rsidRPr="00783AC9" w:rsidRDefault="008418B0" w:rsidP="006D4980">
            <w:pPr>
              <w:adjustRightInd w:val="0"/>
              <w:snapToGrid w:val="0"/>
              <w:spacing w:line="360" w:lineRule="auto"/>
              <w:jc w:val="center"/>
              <w:rPr>
                <w:rFonts w:ascii="Book Antiqua" w:eastAsia="SimSun" w:hAnsi="Book Antiqua"/>
                <w:lang w:eastAsia="zh-CN"/>
              </w:rPr>
            </w:pPr>
            <w:r w:rsidRPr="00783AC9">
              <w:rPr>
                <w:rFonts w:ascii="Book Antiqua" w:hAnsi="Book Antiqua"/>
              </w:rPr>
              <w:t>76.5</w:t>
            </w:r>
            <w:r w:rsidR="006D4980" w:rsidRPr="00783AC9">
              <w:rPr>
                <w:rFonts w:ascii="Book Antiqua" w:eastAsia="SimSun" w:hAnsi="Book Antiqua" w:hint="eastAsia"/>
                <w:lang w:eastAsia="zh-CN"/>
              </w:rPr>
              <w:t xml:space="preserve"> (</w:t>
            </w:r>
            <w:r w:rsidRPr="00783AC9">
              <w:rPr>
                <w:rFonts w:ascii="Book Antiqua" w:hAnsi="Book Antiqua"/>
              </w:rPr>
              <w:t>16</w:t>
            </w:r>
            <w:r w:rsidR="006D4980" w:rsidRPr="00783AC9">
              <w:rPr>
                <w:rFonts w:ascii="Book Antiqua" w:eastAsia="SimSun" w:hAnsi="Book Antiqua" w:hint="eastAsia"/>
                <w:lang w:eastAsia="zh-CN"/>
              </w:rPr>
              <w:t>-</w:t>
            </w:r>
            <w:r w:rsidRPr="00783AC9">
              <w:rPr>
                <w:rFonts w:ascii="Book Antiqua" w:hAnsi="Book Antiqua"/>
              </w:rPr>
              <w:t>890</w:t>
            </w:r>
            <w:r w:rsidR="006D4980" w:rsidRPr="00783AC9">
              <w:rPr>
                <w:rFonts w:ascii="Book Antiqua" w:eastAsia="SimSun" w:hAnsi="Book Antiqua" w:hint="eastAsia"/>
                <w:lang w:eastAsia="zh-CN"/>
              </w:rPr>
              <w:t>)</w:t>
            </w:r>
          </w:p>
        </w:tc>
        <w:tc>
          <w:tcPr>
            <w:tcW w:w="1980" w:type="dxa"/>
          </w:tcPr>
          <w:p w14:paraId="09C74D61" w14:textId="795DC9B3" w:rsidR="008418B0" w:rsidRPr="00783AC9" w:rsidRDefault="008418B0" w:rsidP="006D4980">
            <w:pPr>
              <w:adjustRightInd w:val="0"/>
              <w:snapToGrid w:val="0"/>
              <w:spacing w:line="360" w:lineRule="auto"/>
              <w:jc w:val="center"/>
              <w:rPr>
                <w:rFonts w:ascii="Book Antiqua" w:eastAsia="SimSun" w:hAnsi="Book Antiqua"/>
                <w:lang w:eastAsia="zh-CN"/>
              </w:rPr>
            </w:pPr>
            <w:r w:rsidRPr="00783AC9">
              <w:rPr>
                <w:rFonts w:ascii="Book Antiqua" w:hAnsi="Book Antiqua"/>
              </w:rPr>
              <w:t xml:space="preserve">103 </w:t>
            </w:r>
            <w:r w:rsidR="006D4980" w:rsidRPr="00783AC9">
              <w:rPr>
                <w:rFonts w:ascii="Book Antiqua" w:eastAsia="SimSun" w:hAnsi="Book Antiqua" w:hint="eastAsia"/>
                <w:lang w:eastAsia="zh-CN"/>
              </w:rPr>
              <w:t>(</w:t>
            </w:r>
            <w:r w:rsidRPr="00783AC9">
              <w:rPr>
                <w:rFonts w:ascii="Book Antiqua" w:hAnsi="Book Antiqua"/>
              </w:rPr>
              <w:t>16</w:t>
            </w:r>
            <w:r w:rsidR="006D4980" w:rsidRPr="00783AC9">
              <w:rPr>
                <w:rFonts w:ascii="Book Antiqua" w:eastAsia="SimSun" w:hAnsi="Book Antiqua" w:hint="eastAsia"/>
                <w:lang w:eastAsia="zh-CN"/>
              </w:rPr>
              <w:t>-</w:t>
            </w:r>
            <w:r w:rsidRPr="00783AC9">
              <w:rPr>
                <w:rFonts w:ascii="Book Antiqua" w:hAnsi="Book Antiqua"/>
              </w:rPr>
              <w:t>890</w:t>
            </w:r>
            <w:r w:rsidR="006D4980" w:rsidRPr="00783AC9">
              <w:rPr>
                <w:rFonts w:ascii="Book Antiqua" w:eastAsia="SimSun" w:hAnsi="Book Antiqua" w:hint="eastAsia"/>
                <w:lang w:eastAsia="zh-CN"/>
              </w:rPr>
              <w:t>)</w:t>
            </w:r>
          </w:p>
        </w:tc>
        <w:tc>
          <w:tcPr>
            <w:tcW w:w="1980" w:type="dxa"/>
          </w:tcPr>
          <w:p w14:paraId="3DF03C15" w14:textId="12055865" w:rsidR="008418B0" w:rsidRPr="00783AC9" w:rsidRDefault="008418B0" w:rsidP="006D4980">
            <w:pPr>
              <w:adjustRightInd w:val="0"/>
              <w:snapToGrid w:val="0"/>
              <w:spacing w:line="360" w:lineRule="auto"/>
              <w:jc w:val="center"/>
              <w:rPr>
                <w:rFonts w:ascii="Book Antiqua" w:eastAsia="SimSun" w:hAnsi="Book Antiqua"/>
                <w:lang w:eastAsia="zh-CN"/>
              </w:rPr>
            </w:pPr>
            <w:r w:rsidRPr="00783AC9">
              <w:rPr>
                <w:rFonts w:ascii="Book Antiqua" w:hAnsi="Book Antiqua"/>
              </w:rPr>
              <w:t xml:space="preserve">74 </w:t>
            </w:r>
            <w:r w:rsidR="006D4980" w:rsidRPr="00783AC9">
              <w:rPr>
                <w:rFonts w:ascii="Book Antiqua" w:eastAsia="SimSun" w:hAnsi="Book Antiqua" w:hint="eastAsia"/>
                <w:lang w:eastAsia="zh-CN"/>
              </w:rPr>
              <w:t>(</w:t>
            </w:r>
            <w:r w:rsidRPr="00783AC9">
              <w:rPr>
                <w:rFonts w:ascii="Book Antiqua" w:hAnsi="Book Antiqua"/>
              </w:rPr>
              <w:t>17</w:t>
            </w:r>
            <w:r w:rsidR="006D4980" w:rsidRPr="00783AC9">
              <w:rPr>
                <w:rFonts w:ascii="Book Antiqua" w:eastAsia="SimSun" w:hAnsi="Book Antiqua" w:hint="eastAsia"/>
                <w:lang w:eastAsia="zh-CN"/>
              </w:rPr>
              <w:t>-</w:t>
            </w:r>
            <w:r w:rsidRPr="00783AC9">
              <w:rPr>
                <w:rFonts w:ascii="Book Antiqua" w:hAnsi="Book Antiqua"/>
              </w:rPr>
              <w:t>256</w:t>
            </w:r>
            <w:r w:rsidR="006D4980" w:rsidRPr="00783AC9">
              <w:rPr>
                <w:rFonts w:ascii="Book Antiqua" w:eastAsia="SimSun" w:hAnsi="Book Antiqua" w:hint="eastAsia"/>
                <w:lang w:eastAsia="zh-CN"/>
              </w:rPr>
              <w:t>)</w:t>
            </w:r>
          </w:p>
        </w:tc>
        <w:tc>
          <w:tcPr>
            <w:tcW w:w="1260" w:type="dxa"/>
          </w:tcPr>
          <w:p w14:paraId="443DD429"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0.031</w:t>
            </w:r>
          </w:p>
        </w:tc>
      </w:tr>
      <w:tr w:rsidR="008418B0" w:rsidRPr="00783AC9" w14:paraId="7BE64167" w14:textId="77777777" w:rsidTr="00AC1A70">
        <w:tc>
          <w:tcPr>
            <w:tcW w:w="2340" w:type="dxa"/>
          </w:tcPr>
          <w:p w14:paraId="2800E169" w14:textId="1BD07CBA" w:rsidR="008418B0" w:rsidRPr="00783AC9" w:rsidRDefault="008418B0" w:rsidP="006D4980">
            <w:pPr>
              <w:adjustRightInd w:val="0"/>
              <w:snapToGrid w:val="0"/>
              <w:spacing w:line="360" w:lineRule="auto"/>
              <w:rPr>
                <w:rFonts w:ascii="Book Antiqua" w:hAnsi="Book Antiqua"/>
                <w:lang w:val="da-DK"/>
              </w:rPr>
            </w:pPr>
            <w:r w:rsidRPr="00783AC9">
              <w:rPr>
                <w:rFonts w:ascii="Book Antiqua" w:hAnsi="Book Antiqua"/>
                <w:lang w:val="da-DK"/>
              </w:rPr>
              <w:t xml:space="preserve">Baseline </w:t>
            </w:r>
            <w:r w:rsidRPr="00783AC9">
              <w:rPr>
                <w:rFonts w:ascii="Book Antiqua" w:hAnsi="Book Antiqua"/>
                <w:lang w:val="sv-SE"/>
              </w:rPr>
              <w:t xml:space="preserve">HCV-RNA </w:t>
            </w:r>
            <w:r w:rsidR="006D4980" w:rsidRPr="00783AC9">
              <w:rPr>
                <w:rFonts w:ascii="Book Antiqua" w:eastAsia="SimSun" w:hAnsi="Book Antiqua" w:hint="eastAsia"/>
                <w:lang w:val="sv-SE" w:eastAsia="zh-CN"/>
              </w:rPr>
              <w:t>(</w:t>
            </w:r>
            <w:r w:rsidRPr="00783AC9">
              <w:rPr>
                <w:rFonts w:ascii="Book Antiqua" w:hAnsi="Book Antiqua"/>
                <w:lang w:val="sv-SE"/>
              </w:rPr>
              <w:t>log</w:t>
            </w:r>
            <w:r w:rsidRPr="00783AC9">
              <w:rPr>
                <w:rFonts w:ascii="Book Antiqua" w:hAnsi="Book Antiqua"/>
                <w:vertAlign w:val="subscript"/>
                <w:lang w:val="sv-SE"/>
              </w:rPr>
              <w:t>10</w:t>
            </w:r>
            <w:r w:rsidR="006D4980" w:rsidRPr="00783AC9">
              <w:rPr>
                <w:rFonts w:ascii="Book Antiqua" w:hAnsi="Book Antiqua"/>
                <w:lang w:val="sv-SE"/>
              </w:rPr>
              <w:t>IU/mL</w:t>
            </w:r>
            <w:r w:rsidR="006D4980" w:rsidRPr="00783AC9">
              <w:rPr>
                <w:rFonts w:ascii="Book Antiqua" w:eastAsia="SimSun" w:hAnsi="Book Antiqua" w:hint="eastAsia"/>
                <w:lang w:val="sv-SE" w:eastAsia="zh-CN"/>
              </w:rPr>
              <w:t>), m</w:t>
            </w:r>
            <w:r w:rsidRPr="00783AC9">
              <w:rPr>
                <w:rFonts w:ascii="Book Antiqua" w:hAnsi="Book Antiqua"/>
                <w:lang w:val="sv-SE"/>
              </w:rPr>
              <w:t xml:space="preserve">edian </w:t>
            </w:r>
          </w:p>
        </w:tc>
        <w:tc>
          <w:tcPr>
            <w:tcW w:w="1980" w:type="dxa"/>
          </w:tcPr>
          <w:p w14:paraId="44D44C77" w14:textId="2CD05ECB" w:rsidR="008418B0" w:rsidRPr="00783AC9" w:rsidRDefault="008418B0" w:rsidP="006D4980">
            <w:pPr>
              <w:adjustRightInd w:val="0"/>
              <w:snapToGrid w:val="0"/>
              <w:spacing w:line="360" w:lineRule="auto"/>
              <w:jc w:val="center"/>
              <w:rPr>
                <w:rFonts w:ascii="Book Antiqua" w:eastAsia="SimSun" w:hAnsi="Book Antiqua"/>
                <w:lang w:eastAsia="zh-CN"/>
              </w:rPr>
            </w:pPr>
            <w:r w:rsidRPr="00783AC9">
              <w:rPr>
                <w:rFonts w:ascii="Book Antiqua" w:hAnsi="Book Antiqua"/>
              </w:rPr>
              <w:t xml:space="preserve">6.1 </w:t>
            </w:r>
            <w:r w:rsidR="006D4980" w:rsidRPr="00783AC9">
              <w:rPr>
                <w:rFonts w:ascii="Book Antiqua" w:eastAsia="SimSun" w:hAnsi="Book Antiqua" w:hint="eastAsia"/>
                <w:lang w:eastAsia="zh-CN"/>
              </w:rPr>
              <w:t>(</w:t>
            </w:r>
            <w:r w:rsidRPr="00783AC9">
              <w:rPr>
                <w:rFonts w:ascii="Book Antiqua" w:hAnsi="Book Antiqua"/>
              </w:rPr>
              <w:t>4.15</w:t>
            </w:r>
            <w:r w:rsidR="006D4980" w:rsidRPr="00783AC9">
              <w:rPr>
                <w:rFonts w:ascii="Book Antiqua" w:eastAsia="SimSun" w:hAnsi="Book Antiqua" w:hint="eastAsia"/>
                <w:lang w:eastAsia="zh-CN"/>
              </w:rPr>
              <w:t>-</w:t>
            </w:r>
            <w:r w:rsidRPr="00783AC9">
              <w:rPr>
                <w:rFonts w:ascii="Book Antiqua" w:hAnsi="Book Antiqua"/>
              </w:rPr>
              <w:t>7.3</w:t>
            </w:r>
            <w:r w:rsidR="006D4980" w:rsidRPr="00783AC9">
              <w:rPr>
                <w:rFonts w:ascii="Book Antiqua" w:eastAsia="SimSun" w:hAnsi="Book Antiqua" w:hint="eastAsia"/>
                <w:lang w:eastAsia="zh-CN"/>
              </w:rPr>
              <w:t>)</w:t>
            </w:r>
          </w:p>
        </w:tc>
        <w:tc>
          <w:tcPr>
            <w:tcW w:w="1980" w:type="dxa"/>
          </w:tcPr>
          <w:p w14:paraId="1F864A79" w14:textId="4FB40FFB" w:rsidR="008418B0" w:rsidRPr="00783AC9" w:rsidRDefault="008418B0" w:rsidP="006D4980">
            <w:pPr>
              <w:adjustRightInd w:val="0"/>
              <w:snapToGrid w:val="0"/>
              <w:spacing w:line="360" w:lineRule="auto"/>
              <w:jc w:val="center"/>
              <w:rPr>
                <w:rFonts w:ascii="Book Antiqua" w:eastAsia="SimSun" w:hAnsi="Book Antiqua"/>
                <w:lang w:eastAsia="zh-CN"/>
              </w:rPr>
            </w:pPr>
            <w:r w:rsidRPr="00783AC9">
              <w:rPr>
                <w:rFonts w:ascii="Book Antiqua" w:hAnsi="Book Antiqua"/>
              </w:rPr>
              <w:t xml:space="preserve">6.2 </w:t>
            </w:r>
            <w:r w:rsidR="006D4980" w:rsidRPr="00783AC9">
              <w:rPr>
                <w:rFonts w:ascii="Book Antiqua" w:eastAsia="SimSun" w:hAnsi="Book Antiqua" w:hint="eastAsia"/>
                <w:lang w:eastAsia="zh-CN"/>
              </w:rPr>
              <w:t>(</w:t>
            </w:r>
            <w:r w:rsidRPr="00783AC9">
              <w:rPr>
                <w:rFonts w:ascii="Book Antiqua" w:hAnsi="Book Antiqua"/>
              </w:rPr>
              <w:t>4.15</w:t>
            </w:r>
            <w:r w:rsidR="006D4980" w:rsidRPr="00783AC9">
              <w:rPr>
                <w:rFonts w:ascii="Book Antiqua" w:eastAsia="SimSun" w:hAnsi="Book Antiqua" w:hint="eastAsia"/>
                <w:lang w:eastAsia="zh-CN"/>
              </w:rPr>
              <w:t>-</w:t>
            </w:r>
            <w:r w:rsidRPr="00783AC9">
              <w:rPr>
                <w:rFonts w:ascii="Book Antiqua" w:hAnsi="Book Antiqua"/>
              </w:rPr>
              <w:t>7.2</w:t>
            </w:r>
            <w:r w:rsidR="006D4980" w:rsidRPr="00783AC9">
              <w:rPr>
                <w:rFonts w:ascii="Book Antiqua" w:eastAsia="SimSun" w:hAnsi="Book Antiqua" w:hint="eastAsia"/>
                <w:lang w:eastAsia="zh-CN"/>
              </w:rPr>
              <w:t>)</w:t>
            </w:r>
          </w:p>
        </w:tc>
        <w:tc>
          <w:tcPr>
            <w:tcW w:w="1980" w:type="dxa"/>
          </w:tcPr>
          <w:p w14:paraId="7DE3C43E" w14:textId="5A509A16" w:rsidR="008418B0" w:rsidRPr="00783AC9" w:rsidRDefault="008418B0" w:rsidP="006D4980">
            <w:pPr>
              <w:adjustRightInd w:val="0"/>
              <w:snapToGrid w:val="0"/>
              <w:spacing w:line="360" w:lineRule="auto"/>
              <w:jc w:val="center"/>
              <w:rPr>
                <w:rFonts w:ascii="Book Antiqua" w:eastAsia="SimSun" w:hAnsi="Book Antiqua"/>
                <w:lang w:eastAsia="zh-CN"/>
              </w:rPr>
            </w:pPr>
            <w:r w:rsidRPr="00783AC9">
              <w:rPr>
                <w:rFonts w:ascii="Book Antiqua" w:hAnsi="Book Antiqua"/>
              </w:rPr>
              <w:t xml:space="preserve">6.1 </w:t>
            </w:r>
            <w:r w:rsidR="006D4980" w:rsidRPr="00783AC9">
              <w:rPr>
                <w:rFonts w:ascii="Book Antiqua" w:eastAsia="SimSun" w:hAnsi="Book Antiqua" w:hint="eastAsia"/>
                <w:lang w:eastAsia="zh-CN"/>
              </w:rPr>
              <w:t>(</w:t>
            </w:r>
            <w:r w:rsidRPr="00783AC9">
              <w:rPr>
                <w:rFonts w:ascii="Book Antiqua" w:hAnsi="Book Antiqua"/>
              </w:rPr>
              <w:t>4.15</w:t>
            </w:r>
            <w:r w:rsidR="006D4980" w:rsidRPr="00783AC9">
              <w:rPr>
                <w:rFonts w:ascii="Book Antiqua" w:eastAsia="SimSun" w:hAnsi="Book Antiqua" w:hint="eastAsia"/>
                <w:lang w:eastAsia="zh-CN"/>
              </w:rPr>
              <w:t>-</w:t>
            </w:r>
            <w:r w:rsidRPr="00783AC9">
              <w:rPr>
                <w:rFonts w:ascii="Book Antiqua" w:hAnsi="Book Antiqua"/>
              </w:rPr>
              <w:t>7.3</w:t>
            </w:r>
            <w:r w:rsidR="006D4980" w:rsidRPr="00783AC9">
              <w:rPr>
                <w:rFonts w:ascii="Book Antiqua" w:eastAsia="SimSun" w:hAnsi="Book Antiqua" w:hint="eastAsia"/>
                <w:lang w:eastAsia="zh-CN"/>
              </w:rPr>
              <w:t>)</w:t>
            </w:r>
          </w:p>
        </w:tc>
        <w:tc>
          <w:tcPr>
            <w:tcW w:w="1260" w:type="dxa"/>
          </w:tcPr>
          <w:p w14:paraId="25EC78E2"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0.333</w:t>
            </w:r>
          </w:p>
        </w:tc>
      </w:tr>
      <w:tr w:rsidR="008418B0" w:rsidRPr="00783AC9" w14:paraId="114CDCC0" w14:textId="77777777" w:rsidTr="00AC1A70">
        <w:tc>
          <w:tcPr>
            <w:tcW w:w="2340" w:type="dxa"/>
          </w:tcPr>
          <w:p w14:paraId="4B67FB50" w14:textId="61BFE027" w:rsidR="008418B0" w:rsidRPr="00E21C84" w:rsidRDefault="008418B0" w:rsidP="00E21C84">
            <w:pPr>
              <w:adjustRightInd w:val="0"/>
              <w:snapToGrid w:val="0"/>
              <w:spacing w:line="360" w:lineRule="auto"/>
              <w:rPr>
                <w:rFonts w:ascii="Book Antiqua" w:eastAsia="SimSun" w:hAnsi="Book Antiqua"/>
                <w:lang w:eastAsia="zh-CN"/>
              </w:rPr>
            </w:pPr>
            <w:r w:rsidRPr="00783AC9">
              <w:rPr>
                <w:rFonts w:ascii="Book Antiqua" w:hAnsi="Book Antiqua"/>
              </w:rPr>
              <w:t>Mild/moderate fibrosis</w:t>
            </w:r>
          </w:p>
        </w:tc>
        <w:tc>
          <w:tcPr>
            <w:tcW w:w="1980" w:type="dxa"/>
          </w:tcPr>
          <w:p w14:paraId="6F20FF4E"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38 (58.5)</w:t>
            </w:r>
          </w:p>
        </w:tc>
        <w:tc>
          <w:tcPr>
            <w:tcW w:w="1980" w:type="dxa"/>
          </w:tcPr>
          <w:p w14:paraId="5FEF4BF8"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9 (69.23)</w:t>
            </w:r>
          </w:p>
        </w:tc>
        <w:tc>
          <w:tcPr>
            <w:tcW w:w="1980" w:type="dxa"/>
          </w:tcPr>
          <w:p w14:paraId="7A425403"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29 (55.8)</w:t>
            </w:r>
          </w:p>
        </w:tc>
        <w:tc>
          <w:tcPr>
            <w:tcW w:w="1260" w:type="dxa"/>
          </w:tcPr>
          <w:p w14:paraId="5D9DFF02"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0.470</w:t>
            </w:r>
          </w:p>
        </w:tc>
      </w:tr>
      <w:tr w:rsidR="008418B0" w:rsidRPr="00783AC9" w14:paraId="192DAEF3" w14:textId="77777777" w:rsidTr="00AC1A70">
        <w:tc>
          <w:tcPr>
            <w:tcW w:w="2340" w:type="dxa"/>
          </w:tcPr>
          <w:p w14:paraId="4CBD703D" w14:textId="19073381" w:rsidR="008418B0" w:rsidRPr="00783AC9" w:rsidRDefault="008418B0" w:rsidP="00E21C84">
            <w:pPr>
              <w:adjustRightInd w:val="0"/>
              <w:snapToGrid w:val="0"/>
              <w:spacing w:line="360" w:lineRule="auto"/>
              <w:rPr>
                <w:rFonts w:ascii="Book Antiqua" w:hAnsi="Book Antiqua"/>
              </w:rPr>
            </w:pPr>
            <w:r w:rsidRPr="00783AC9">
              <w:rPr>
                <w:rFonts w:ascii="Book Antiqua" w:hAnsi="Book Antiqua"/>
              </w:rPr>
              <w:t xml:space="preserve">Absence of core mutations </w:t>
            </w:r>
            <w:r w:rsidR="001E6873" w:rsidRPr="00783AC9">
              <w:rPr>
                <w:rFonts w:ascii="Book Antiqua" w:eastAsia="SimSun" w:hAnsi="Book Antiqua"/>
                <w:lang w:eastAsia="zh-CN"/>
              </w:rPr>
              <w:t>–</w:t>
            </w:r>
            <w:r w:rsidR="001E6873" w:rsidRPr="00783AC9">
              <w:rPr>
                <w:rFonts w:ascii="Book Antiqua" w:eastAsia="SimSun" w:hAnsi="Book Antiqua" w:hint="eastAsia"/>
                <w:lang w:eastAsia="zh-CN"/>
              </w:rPr>
              <w:t xml:space="preserve"> </w:t>
            </w:r>
            <w:r w:rsidRPr="00783AC9">
              <w:rPr>
                <w:rFonts w:ascii="Book Antiqua" w:hAnsi="Book Antiqua"/>
              </w:rPr>
              <w:t>DW</w:t>
            </w:r>
          </w:p>
        </w:tc>
        <w:tc>
          <w:tcPr>
            <w:tcW w:w="1980" w:type="dxa"/>
          </w:tcPr>
          <w:p w14:paraId="1A87C0BC"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13 (12.0)</w:t>
            </w:r>
          </w:p>
        </w:tc>
        <w:tc>
          <w:tcPr>
            <w:tcW w:w="1980" w:type="dxa"/>
          </w:tcPr>
          <w:p w14:paraId="64F9A757"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6 (31.6)</w:t>
            </w:r>
          </w:p>
        </w:tc>
        <w:tc>
          <w:tcPr>
            <w:tcW w:w="1980" w:type="dxa"/>
          </w:tcPr>
          <w:p w14:paraId="5895938A"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7 (7.9)</w:t>
            </w:r>
          </w:p>
        </w:tc>
        <w:tc>
          <w:tcPr>
            <w:tcW w:w="1260" w:type="dxa"/>
          </w:tcPr>
          <w:p w14:paraId="7D49F44A"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0.011</w:t>
            </w:r>
          </w:p>
        </w:tc>
      </w:tr>
      <w:tr w:rsidR="008418B0" w:rsidRPr="00783AC9" w14:paraId="68FED747" w14:textId="77777777" w:rsidTr="00AC1A70">
        <w:trPr>
          <w:trHeight w:val="249"/>
        </w:trPr>
        <w:tc>
          <w:tcPr>
            <w:tcW w:w="2340" w:type="dxa"/>
          </w:tcPr>
          <w:p w14:paraId="089D61B2" w14:textId="77777777" w:rsidR="008418B0" w:rsidRPr="00783AC9" w:rsidRDefault="008418B0" w:rsidP="006D4980">
            <w:pPr>
              <w:adjustRightInd w:val="0"/>
              <w:snapToGrid w:val="0"/>
              <w:spacing w:line="360" w:lineRule="auto"/>
              <w:rPr>
                <w:rFonts w:ascii="Book Antiqua" w:hAnsi="Book Antiqua"/>
              </w:rPr>
            </w:pPr>
            <w:r w:rsidRPr="00783AC9">
              <w:rPr>
                <w:rFonts w:ascii="Book Antiqua" w:hAnsi="Book Antiqua"/>
              </w:rPr>
              <w:t>RVR (%)</w:t>
            </w:r>
          </w:p>
        </w:tc>
        <w:tc>
          <w:tcPr>
            <w:tcW w:w="1980" w:type="dxa"/>
          </w:tcPr>
          <w:p w14:paraId="18B98CBC"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14 (13)</w:t>
            </w:r>
          </w:p>
        </w:tc>
        <w:tc>
          <w:tcPr>
            <w:tcW w:w="1980" w:type="dxa"/>
          </w:tcPr>
          <w:p w14:paraId="2158BC13"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7 (36.8)</w:t>
            </w:r>
          </w:p>
        </w:tc>
        <w:tc>
          <w:tcPr>
            <w:tcW w:w="1980" w:type="dxa"/>
          </w:tcPr>
          <w:p w14:paraId="6433EC15" w14:textId="1BA0679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7</w:t>
            </w:r>
            <w:r w:rsidR="001E6873" w:rsidRPr="00783AC9">
              <w:rPr>
                <w:rFonts w:ascii="Book Antiqua" w:hAnsi="Book Antiqua"/>
              </w:rPr>
              <w:t xml:space="preserve"> </w:t>
            </w:r>
            <w:r w:rsidRPr="00783AC9">
              <w:rPr>
                <w:rFonts w:ascii="Book Antiqua" w:hAnsi="Book Antiqua"/>
              </w:rPr>
              <w:t>(7.9)</w:t>
            </w:r>
          </w:p>
        </w:tc>
        <w:tc>
          <w:tcPr>
            <w:tcW w:w="1260" w:type="dxa"/>
          </w:tcPr>
          <w:p w14:paraId="36F4D0E6"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0.003</w:t>
            </w:r>
          </w:p>
        </w:tc>
      </w:tr>
      <w:tr w:rsidR="008418B0" w:rsidRPr="00783AC9" w14:paraId="1FA73026" w14:textId="77777777" w:rsidTr="00AC1A70">
        <w:tc>
          <w:tcPr>
            <w:tcW w:w="2340" w:type="dxa"/>
          </w:tcPr>
          <w:p w14:paraId="1395A2D3" w14:textId="77777777" w:rsidR="008418B0" w:rsidRPr="00783AC9" w:rsidRDefault="008418B0" w:rsidP="006D4980">
            <w:pPr>
              <w:adjustRightInd w:val="0"/>
              <w:snapToGrid w:val="0"/>
              <w:spacing w:line="360" w:lineRule="auto"/>
              <w:rPr>
                <w:rFonts w:ascii="Book Antiqua" w:hAnsi="Book Antiqua"/>
              </w:rPr>
            </w:pPr>
            <w:r w:rsidRPr="00783AC9">
              <w:rPr>
                <w:rFonts w:ascii="Book Antiqua" w:hAnsi="Book Antiqua"/>
              </w:rPr>
              <w:t>EVR (%)</w:t>
            </w:r>
          </w:p>
        </w:tc>
        <w:tc>
          <w:tcPr>
            <w:tcW w:w="1980" w:type="dxa"/>
          </w:tcPr>
          <w:p w14:paraId="6E943EEF"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43 (39.8)</w:t>
            </w:r>
          </w:p>
        </w:tc>
        <w:tc>
          <w:tcPr>
            <w:tcW w:w="1980" w:type="dxa"/>
          </w:tcPr>
          <w:p w14:paraId="483F3F33"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16 (84.2)</w:t>
            </w:r>
          </w:p>
        </w:tc>
        <w:tc>
          <w:tcPr>
            <w:tcW w:w="1980" w:type="dxa"/>
          </w:tcPr>
          <w:p w14:paraId="3D68626A"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27 (30.3)</w:t>
            </w:r>
          </w:p>
        </w:tc>
        <w:tc>
          <w:tcPr>
            <w:tcW w:w="1260" w:type="dxa"/>
          </w:tcPr>
          <w:p w14:paraId="68946302" w14:textId="6C43459B"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&lt;</w:t>
            </w:r>
            <w:r w:rsidR="006D4980" w:rsidRPr="00783AC9">
              <w:rPr>
                <w:rFonts w:ascii="Book Antiqua" w:eastAsia="SimSun" w:hAnsi="Book Antiqua" w:hint="eastAsia"/>
                <w:lang w:eastAsia="zh-CN"/>
              </w:rPr>
              <w:t xml:space="preserve"> </w:t>
            </w:r>
            <w:r w:rsidRPr="00783AC9">
              <w:rPr>
                <w:rFonts w:ascii="Book Antiqua" w:hAnsi="Book Antiqua"/>
              </w:rPr>
              <w:t>0.001</w:t>
            </w:r>
          </w:p>
        </w:tc>
      </w:tr>
      <w:tr w:rsidR="008418B0" w:rsidRPr="00783AC9" w14:paraId="32E631EA" w14:textId="77777777" w:rsidTr="00AC1A70">
        <w:tc>
          <w:tcPr>
            <w:tcW w:w="2340" w:type="dxa"/>
          </w:tcPr>
          <w:p w14:paraId="6BEEF546" w14:textId="77777777" w:rsidR="008418B0" w:rsidRPr="00783AC9" w:rsidRDefault="008418B0" w:rsidP="006D4980">
            <w:pPr>
              <w:adjustRightInd w:val="0"/>
              <w:snapToGrid w:val="0"/>
              <w:spacing w:line="360" w:lineRule="auto"/>
              <w:rPr>
                <w:rFonts w:ascii="Book Antiqua" w:hAnsi="Book Antiqua"/>
              </w:rPr>
            </w:pPr>
            <w:r w:rsidRPr="00783AC9">
              <w:rPr>
                <w:rFonts w:ascii="Book Antiqua" w:hAnsi="Book Antiqua"/>
              </w:rPr>
              <w:t>SVR (%)</w:t>
            </w:r>
          </w:p>
        </w:tc>
        <w:tc>
          <w:tcPr>
            <w:tcW w:w="1980" w:type="dxa"/>
          </w:tcPr>
          <w:p w14:paraId="4944659B"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42 (38.9)</w:t>
            </w:r>
          </w:p>
        </w:tc>
        <w:tc>
          <w:tcPr>
            <w:tcW w:w="1980" w:type="dxa"/>
          </w:tcPr>
          <w:p w14:paraId="5FFAC9CB"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17 (89.5)</w:t>
            </w:r>
          </w:p>
        </w:tc>
        <w:tc>
          <w:tcPr>
            <w:tcW w:w="1980" w:type="dxa"/>
          </w:tcPr>
          <w:p w14:paraId="331C4C76"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25 (28.1)</w:t>
            </w:r>
          </w:p>
        </w:tc>
        <w:tc>
          <w:tcPr>
            <w:tcW w:w="1260" w:type="dxa"/>
          </w:tcPr>
          <w:p w14:paraId="5FAE0AEE" w14:textId="6BD23A93"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&lt;</w:t>
            </w:r>
            <w:r w:rsidR="006D4980" w:rsidRPr="00783AC9">
              <w:rPr>
                <w:rFonts w:ascii="Book Antiqua" w:eastAsia="SimSun" w:hAnsi="Book Antiqua" w:hint="eastAsia"/>
                <w:lang w:eastAsia="zh-CN"/>
              </w:rPr>
              <w:t xml:space="preserve"> </w:t>
            </w:r>
            <w:r w:rsidRPr="00783AC9">
              <w:rPr>
                <w:rFonts w:ascii="Book Antiqua" w:hAnsi="Book Antiqua"/>
              </w:rPr>
              <w:t>0.001</w:t>
            </w:r>
          </w:p>
        </w:tc>
      </w:tr>
    </w:tbl>
    <w:p w14:paraId="4415B599" w14:textId="77777777" w:rsidR="008418B0" w:rsidRPr="00783AC9" w:rsidRDefault="008418B0" w:rsidP="006E2A80">
      <w:pPr>
        <w:pBdr>
          <w:bottom w:val="single" w:sz="4" w:space="1" w:color="auto"/>
        </w:pBdr>
        <w:adjustRightInd w:val="0"/>
        <w:snapToGrid w:val="0"/>
        <w:spacing w:line="360" w:lineRule="auto"/>
        <w:jc w:val="both"/>
        <w:rPr>
          <w:rFonts w:ascii="Book Antiqua" w:hAnsi="Book Antiqua"/>
        </w:rPr>
      </w:pPr>
    </w:p>
    <w:p w14:paraId="0FE49563" w14:textId="4F93D288" w:rsidR="008418B0" w:rsidRPr="00783AC9" w:rsidRDefault="001E6873" w:rsidP="006E2A80">
      <w:pPr>
        <w:adjustRightInd w:val="0"/>
        <w:snapToGrid w:val="0"/>
        <w:spacing w:line="360" w:lineRule="auto"/>
        <w:jc w:val="both"/>
        <w:rPr>
          <w:rFonts w:ascii="Book Antiqua" w:eastAsia="SimSun" w:hAnsi="Book Antiqua"/>
          <w:lang w:eastAsia="zh-CN"/>
        </w:rPr>
      </w:pPr>
      <w:r w:rsidRPr="00783AC9">
        <w:rPr>
          <w:rFonts w:ascii="Book Antiqua" w:eastAsia="SimSun" w:hAnsi="Book Antiqua" w:hint="eastAsia"/>
          <w:lang w:eastAsia="zh-CN"/>
        </w:rPr>
        <w:t xml:space="preserve">HCV: </w:t>
      </w:r>
      <w:r w:rsidRPr="00783AC9">
        <w:rPr>
          <w:rFonts w:ascii="Book Antiqua" w:eastAsia="SimSun" w:hAnsi="Book Antiqua"/>
          <w:bCs/>
          <w:lang w:eastAsia="zh-CN"/>
        </w:rPr>
        <w:t>Hepatitis C virus</w:t>
      </w:r>
      <w:r w:rsidRPr="00783AC9">
        <w:rPr>
          <w:rFonts w:ascii="Book Antiqua" w:eastAsia="SimSun" w:hAnsi="Book Antiqua" w:hint="eastAsia"/>
          <w:bCs/>
          <w:lang w:eastAsia="zh-CN"/>
        </w:rPr>
        <w:t>;</w:t>
      </w:r>
      <w:r w:rsidRPr="00783AC9">
        <w:rPr>
          <w:rFonts w:ascii="Book Antiqua" w:eastAsia="SimSun" w:hAnsi="Book Antiqua" w:hint="eastAsia"/>
          <w:lang w:eastAsia="zh-CN"/>
        </w:rPr>
        <w:t xml:space="preserve"> DW: </w:t>
      </w:r>
      <w:r w:rsidRPr="00783AC9">
        <w:rPr>
          <w:rFonts w:ascii="Book Antiqua" w:eastAsia="SimSun" w:hAnsi="Book Antiqua"/>
          <w:lang w:eastAsia="zh-CN"/>
        </w:rPr>
        <w:t>Double wild-type</w:t>
      </w:r>
      <w:r w:rsidRPr="00783AC9">
        <w:rPr>
          <w:rFonts w:ascii="Book Antiqua" w:eastAsia="SimSun" w:hAnsi="Book Antiqua" w:hint="eastAsia"/>
          <w:lang w:eastAsia="zh-CN"/>
        </w:rPr>
        <w:t xml:space="preserve">; </w:t>
      </w:r>
      <w:r w:rsidR="006D4980" w:rsidRPr="00783AC9">
        <w:rPr>
          <w:rFonts w:ascii="Book Antiqua" w:eastAsia="SimSun" w:hAnsi="Book Antiqua" w:hint="eastAsia"/>
          <w:lang w:eastAsia="zh-CN"/>
        </w:rPr>
        <w:t xml:space="preserve">SVR: </w:t>
      </w:r>
      <w:r w:rsidR="00935BD4" w:rsidRPr="00783AC9">
        <w:rPr>
          <w:rFonts w:ascii="Book Antiqua" w:eastAsia="SimSun" w:hAnsi="Book Antiqua"/>
          <w:bCs/>
          <w:lang w:eastAsia="zh-CN"/>
        </w:rPr>
        <w:t xml:space="preserve">Sustained </w:t>
      </w:r>
      <w:proofErr w:type="spellStart"/>
      <w:r w:rsidR="00935BD4" w:rsidRPr="00783AC9">
        <w:rPr>
          <w:rFonts w:ascii="Book Antiqua" w:eastAsia="SimSun" w:hAnsi="Book Antiqua"/>
          <w:bCs/>
          <w:lang w:eastAsia="zh-CN"/>
        </w:rPr>
        <w:t>virological</w:t>
      </w:r>
      <w:proofErr w:type="spellEnd"/>
      <w:r w:rsidR="00935BD4" w:rsidRPr="00783AC9">
        <w:rPr>
          <w:rFonts w:ascii="Book Antiqua" w:eastAsia="SimSun" w:hAnsi="Book Antiqua"/>
          <w:bCs/>
          <w:lang w:eastAsia="zh-CN"/>
        </w:rPr>
        <w:t xml:space="preserve"> response</w:t>
      </w:r>
      <w:r w:rsidR="00935BD4" w:rsidRPr="00783AC9">
        <w:rPr>
          <w:rFonts w:ascii="Book Antiqua" w:eastAsia="SimSun" w:hAnsi="Book Antiqua" w:hint="eastAsia"/>
          <w:bCs/>
          <w:lang w:eastAsia="zh-CN"/>
        </w:rPr>
        <w:t>;</w:t>
      </w:r>
      <w:r w:rsidR="00935BD4" w:rsidRPr="00783AC9">
        <w:rPr>
          <w:rFonts w:ascii="Book Antiqua" w:eastAsia="SimSun" w:hAnsi="Book Antiqua"/>
          <w:bCs/>
          <w:lang w:eastAsia="zh-CN"/>
        </w:rPr>
        <w:t xml:space="preserve"> </w:t>
      </w:r>
      <w:r w:rsidR="006D4980" w:rsidRPr="00783AC9">
        <w:rPr>
          <w:rFonts w:ascii="Book Antiqua" w:eastAsia="SimSun" w:hAnsi="Book Antiqua" w:hint="eastAsia"/>
          <w:lang w:eastAsia="zh-CN"/>
        </w:rPr>
        <w:t xml:space="preserve">EVR: </w:t>
      </w:r>
      <w:r w:rsidR="00935BD4" w:rsidRPr="00783AC9">
        <w:rPr>
          <w:rFonts w:ascii="Book Antiqua" w:hAnsi="Book Antiqua"/>
        </w:rPr>
        <w:t xml:space="preserve">Early </w:t>
      </w:r>
      <w:proofErr w:type="spellStart"/>
      <w:r w:rsidR="00935BD4" w:rsidRPr="00783AC9">
        <w:rPr>
          <w:rFonts w:ascii="Book Antiqua" w:hAnsi="Book Antiqua"/>
        </w:rPr>
        <w:t>virological</w:t>
      </w:r>
      <w:proofErr w:type="spellEnd"/>
      <w:r w:rsidR="00935BD4" w:rsidRPr="00783AC9">
        <w:rPr>
          <w:rFonts w:ascii="Book Antiqua" w:hAnsi="Book Antiqua"/>
        </w:rPr>
        <w:t xml:space="preserve"> response</w:t>
      </w:r>
      <w:r w:rsidR="00935BD4" w:rsidRPr="00783AC9">
        <w:rPr>
          <w:rFonts w:ascii="Book Antiqua" w:eastAsia="SimSun" w:hAnsi="Book Antiqua" w:hint="eastAsia"/>
          <w:lang w:eastAsia="zh-CN"/>
        </w:rPr>
        <w:t>;</w:t>
      </w:r>
      <w:r w:rsidR="00935BD4" w:rsidRPr="00783AC9">
        <w:rPr>
          <w:rFonts w:ascii="Book Antiqua" w:hAnsi="Book Antiqua"/>
        </w:rPr>
        <w:t xml:space="preserve"> </w:t>
      </w:r>
      <w:r w:rsidR="006D4980" w:rsidRPr="00783AC9">
        <w:rPr>
          <w:rFonts w:ascii="Book Antiqua" w:eastAsia="SimSun" w:hAnsi="Book Antiqua" w:hint="eastAsia"/>
          <w:lang w:eastAsia="zh-CN"/>
        </w:rPr>
        <w:t xml:space="preserve">RVR: </w:t>
      </w:r>
      <w:r w:rsidR="00935BD4" w:rsidRPr="00783AC9">
        <w:rPr>
          <w:rFonts w:ascii="Book Antiqua" w:eastAsia="SimSun" w:hAnsi="Book Antiqua"/>
          <w:lang w:eastAsia="zh-CN"/>
        </w:rPr>
        <w:t xml:space="preserve">Rapid </w:t>
      </w:r>
      <w:proofErr w:type="spellStart"/>
      <w:r w:rsidR="00935BD4" w:rsidRPr="00783AC9">
        <w:rPr>
          <w:rFonts w:ascii="Book Antiqua" w:eastAsia="SimSun" w:hAnsi="Book Antiqua"/>
          <w:lang w:eastAsia="zh-CN"/>
        </w:rPr>
        <w:t>virologic</w:t>
      </w:r>
      <w:proofErr w:type="spellEnd"/>
      <w:r w:rsidR="00935BD4" w:rsidRPr="00783AC9">
        <w:rPr>
          <w:rFonts w:ascii="Book Antiqua" w:eastAsia="SimSun" w:hAnsi="Book Antiqua"/>
          <w:lang w:eastAsia="zh-CN"/>
        </w:rPr>
        <w:t xml:space="preserve"> response</w:t>
      </w:r>
      <w:r w:rsidR="00935BD4" w:rsidRPr="00783AC9">
        <w:rPr>
          <w:rFonts w:ascii="Book Antiqua" w:eastAsia="SimSun" w:hAnsi="Book Antiqua" w:hint="eastAsia"/>
          <w:lang w:eastAsia="zh-CN"/>
        </w:rPr>
        <w:t>.</w:t>
      </w:r>
    </w:p>
    <w:p w14:paraId="4C104CE7" w14:textId="799FAA21" w:rsidR="006D4980" w:rsidRPr="00783AC9" w:rsidRDefault="006D4980">
      <w:pPr>
        <w:rPr>
          <w:rFonts w:ascii="Book Antiqua" w:hAnsi="Book Antiqua"/>
        </w:rPr>
      </w:pPr>
      <w:r w:rsidRPr="00783AC9">
        <w:rPr>
          <w:rFonts w:ascii="Book Antiqua" w:hAnsi="Book Antiqua"/>
        </w:rPr>
        <w:br w:type="page"/>
      </w:r>
    </w:p>
    <w:p w14:paraId="7D4EB90F" w14:textId="77777777" w:rsidR="008418B0" w:rsidRPr="00783AC9" w:rsidRDefault="008418B0" w:rsidP="006E2A80">
      <w:pPr>
        <w:adjustRightInd w:val="0"/>
        <w:snapToGrid w:val="0"/>
        <w:spacing w:line="360" w:lineRule="auto"/>
        <w:jc w:val="both"/>
        <w:rPr>
          <w:rFonts w:ascii="Book Antiqua" w:hAnsi="Book Antiqua"/>
        </w:rPr>
      </w:pPr>
    </w:p>
    <w:p w14:paraId="4F43B288" w14:textId="77777777" w:rsidR="008418B0" w:rsidRPr="00783AC9" w:rsidRDefault="008418B0" w:rsidP="006E2A80">
      <w:pPr>
        <w:pBdr>
          <w:bottom w:val="single" w:sz="4" w:space="1" w:color="auto"/>
        </w:pBdr>
        <w:adjustRightInd w:val="0"/>
        <w:snapToGrid w:val="0"/>
        <w:spacing w:line="360" w:lineRule="auto"/>
        <w:jc w:val="both"/>
        <w:rPr>
          <w:rFonts w:ascii="Book Antiqua" w:hAnsi="Book Antiqua"/>
          <w:b/>
        </w:rPr>
      </w:pPr>
      <w:r w:rsidRPr="00783AC9">
        <w:rPr>
          <w:rFonts w:ascii="Book Antiqua" w:hAnsi="Book Antiqua"/>
          <w:b/>
        </w:rPr>
        <w:t xml:space="preserve">Table 2 Patients characteristics related to core mutation type, univariate analysis </w:t>
      </w:r>
    </w:p>
    <w:p w14:paraId="7324F4C1" w14:textId="77777777" w:rsidR="008418B0" w:rsidRPr="00783AC9" w:rsidRDefault="008418B0" w:rsidP="006E2A80">
      <w:pPr>
        <w:adjustRightInd w:val="0"/>
        <w:snapToGrid w:val="0"/>
        <w:spacing w:line="360" w:lineRule="auto"/>
        <w:jc w:val="both"/>
        <w:rPr>
          <w:rFonts w:ascii="Book Antiqua" w:hAnsi="Book Antiqua"/>
          <w:b/>
        </w:rPr>
      </w:pPr>
    </w:p>
    <w:tbl>
      <w:tblPr>
        <w:tblW w:w="9498" w:type="dxa"/>
        <w:tblInd w:w="108" w:type="dxa"/>
        <w:tblLayout w:type="fixed"/>
        <w:tblLook w:val="01E0" w:firstRow="1" w:lastRow="1" w:firstColumn="1" w:lastColumn="1" w:noHBand="0" w:noVBand="0"/>
      </w:tblPr>
      <w:tblGrid>
        <w:gridCol w:w="1800"/>
        <w:gridCol w:w="1461"/>
        <w:gridCol w:w="1779"/>
        <w:gridCol w:w="1620"/>
        <w:gridCol w:w="1620"/>
        <w:gridCol w:w="1218"/>
      </w:tblGrid>
      <w:tr w:rsidR="00861368" w:rsidRPr="00783AC9" w14:paraId="01372BE5" w14:textId="77777777" w:rsidTr="006D4980">
        <w:trPr>
          <w:trHeight w:val="1313"/>
        </w:trPr>
        <w:tc>
          <w:tcPr>
            <w:tcW w:w="1800" w:type="dxa"/>
            <w:tcBorders>
              <w:bottom w:val="single" w:sz="4" w:space="0" w:color="auto"/>
            </w:tcBorders>
          </w:tcPr>
          <w:p w14:paraId="6BCE78C9" w14:textId="77777777" w:rsidR="008418B0" w:rsidRPr="00783AC9" w:rsidRDefault="008418B0" w:rsidP="006D4980">
            <w:pPr>
              <w:adjustRightInd w:val="0"/>
              <w:snapToGrid w:val="0"/>
              <w:spacing w:line="360" w:lineRule="auto"/>
              <w:rPr>
                <w:rFonts w:ascii="Book Antiqua" w:hAnsi="Book Antiqua"/>
                <w:b/>
              </w:rPr>
            </w:pPr>
            <w:r w:rsidRPr="00783AC9">
              <w:rPr>
                <w:rFonts w:ascii="Book Antiqua" w:hAnsi="Book Antiqua"/>
                <w:b/>
              </w:rPr>
              <w:t>Characteristics</w:t>
            </w:r>
          </w:p>
        </w:tc>
        <w:tc>
          <w:tcPr>
            <w:tcW w:w="1461" w:type="dxa"/>
            <w:tcBorders>
              <w:bottom w:val="single" w:sz="4" w:space="0" w:color="auto"/>
            </w:tcBorders>
          </w:tcPr>
          <w:p w14:paraId="6AFCADC7" w14:textId="77777777" w:rsidR="008418B0" w:rsidRPr="00783AC9" w:rsidRDefault="008418B0" w:rsidP="006D4980">
            <w:pPr>
              <w:adjustRightInd w:val="0"/>
              <w:snapToGrid w:val="0"/>
              <w:spacing w:line="360" w:lineRule="auto"/>
              <w:jc w:val="center"/>
              <w:rPr>
                <w:rFonts w:ascii="Book Antiqua" w:hAnsi="Book Antiqua"/>
                <w:b/>
              </w:rPr>
            </w:pPr>
            <w:r w:rsidRPr="00783AC9">
              <w:rPr>
                <w:rFonts w:ascii="Book Antiqua" w:hAnsi="Book Antiqua"/>
                <w:b/>
                <w:shd w:val="clear" w:color="auto" w:fill="FFFFFF"/>
              </w:rPr>
              <w:t>Patients with DW-type infection</w:t>
            </w:r>
          </w:p>
          <w:p w14:paraId="7AA3A7BF" w14:textId="16919017" w:rsidR="008418B0" w:rsidRPr="00783AC9" w:rsidRDefault="006D4980" w:rsidP="006D4980">
            <w:pPr>
              <w:adjustRightInd w:val="0"/>
              <w:snapToGrid w:val="0"/>
              <w:spacing w:line="360" w:lineRule="auto"/>
              <w:jc w:val="center"/>
              <w:rPr>
                <w:rFonts w:ascii="Book Antiqua" w:hAnsi="Book Antiqua"/>
                <w:b/>
              </w:rPr>
            </w:pPr>
            <w:r w:rsidRPr="00783AC9">
              <w:rPr>
                <w:rFonts w:ascii="Book Antiqua" w:eastAsia="SimSun" w:hAnsi="Book Antiqua" w:hint="eastAsia"/>
                <w:b/>
                <w:i/>
                <w:lang w:eastAsia="zh-CN"/>
              </w:rPr>
              <w:t>n</w:t>
            </w:r>
            <w:r w:rsidR="008418B0" w:rsidRPr="00783AC9">
              <w:rPr>
                <w:rFonts w:ascii="Book Antiqua" w:hAnsi="Book Antiqua"/>
                <w:b/>
                <w:i/>
              </w:rPr>
              <w:t xml:space="preserve"> </w:t>
            </w:r>
            <w:r w:rsidR="008418B0" w:rsidRPr="00783AC9">
              <w:rPr>
                <w:rFonts w:ascii="Book Antiqua" w:hAnsi="Book Antiqua"/>
                <w:b/>
              </w:rPr>
              <w:t>= 13</w:t>
            </w:r>
          </w:p>
        </w:tc>
        <w:tc>
          <w:tcPr>
            <w:tcW w:w="1779" w:type="dxa"/>
            <w:tcBorders>
              <w:bottom w:val="single" w:sz="4" w:space="0" w:color="auto"/>
            </w:tcBorders>
          </w:tcPr>
          <w:p w14:paraId="73673F59" w14:textId="22354576" w:rsidR="008418B0" w:rsidRPr="00783AC9" w:rsidRDefault="008418B0" w:rsidP="006D4980">
            <w:pPr>
              <w:adjustRightInd w:val="0"/>
              <w:snapToGrid w:val="0"/>
              <w:spacing w:line="360" w:lineRule="auto"/>
              <w:jc w:val="center"/>
              <w:rPr>
                <w:rFonts w:ascii="Book Antiqua" w:hAnsi="Book Antiqua"/>
                <w:b/>
                <w:shd w:val="clear" w:color="auto" w:fill="FFFFFF"/>
              </w:rPr>
            </w:pPr>
            <w:r w:rsidRPr="00783AC9">
              <w:rPr>
                <w:rFonts w:ascii="Book Antiqua" w:hAnsi="Book Antiqua"/>
                <w:b/>
                <w:shd w:val="clear" w:color="auto" w:fill="FFFFFF"/>
              </w:rPr>
              <w:t>Patients with</w:t>
            </w:r>
          </w:p>
          <w:p w14:paraId="5AF62800" w14:textId="70B684CC" w:rsidR="008418B0" w:rsidRPr="00783AC9" w:rsidRDefault="008418B0" w:rsidP="006D4980">
            <w:pPr>
              <w:adjustRightInd w:val="0"/>
              <w:snapToGrid w:val="0"/>
              <w:spacing w:line="360" w:lineRule="auto"/>
              <w:jc w:val="center"/>
              <w:rPr>
                <w:rFonts w:ascii="Book Antiqua" w:hAnsi="Book Antiqua"/>
                <w:b/>
                <w:spacing w:val="4"/>
                <w:shd w:val="clear" w:color="auto" w:fill="FFFFFF"/>
              </w:rPr>
            </w:pPr>
            <w:r w:rsidRPr="00783AC9">
              <w:rPr>
                <w:rFonts w:ascii="Book Antiqua" w:hAnsi="Book Antiqua"/>
                <w:b/>
                <w:shd w:val="clear" w:color="auto" w:fill="FFFFFF"/>
              </w:rPr>
              <w:t>R70Q/H</w:t>
            </w:r>
            <w:r w:rsidRPr="00783AC9">
              <w:rPr>
                <w:rFonts w:ascii="Book Antiqua" w:hAnsi="Book Antiqua"/>
                <w:b/>
                <w:spacing w:val="4"/>
                <w:shd w:val="clear" w:color="auto" w:fill="FFFFFF"/>
              </w:rPr>
              <w:t xml:space="preserve"> and/or </w:t>
            </w:r>
            <w:r w:rsidRPr="00783AC9">
              <w:rPr>
                <w:rFonts w:ascii="Book Antiqua" w:hAnsi="Book Antiqua"/>
                <w:b/>
                <w:shd w:val="clear" w:color="auto" w:fill="FFFFFF"/>
              </w:rPr>
              <w:t>L91M</w:t>
            </w:r>
            <w:r w:rsidRPr="00783AC9">
              <w:rPr>
                <w:rFonts w:ascii="Book Antiqua" w:hAnsi="Book Antiqua"/>
                <w:b/>
                <w:spacing w:val="4"/>
                <w:shd w:val="clear" w:color="auto" w:fill="FFFFFF"/>
              </w:rPr>
              <w:t xml:space="preserve"> substitutions</w:t>
            </w:r>
          </w:p>
          <w:p w14:paraId="30696CC8" w14:textId="25118A82" w:rsidR="008418B0" w:rsidRPr="00783AC9" w:rsidRDefault="006D4980" w:rsidP="006D4980">
            <w:pPr>
              <w:adjustRightInd w:val="0"/>
              <w:snapToGrid w:val="0"/>
              <w:spacing w:line="360" w:lineRule="auto"/>
              <w:jc w:val="center"/>
              <w:rPr>
                <w:rFonts w:ascii="Book Antiqua" w:hAnsi="Book Antiqua"/>
                <w:b/>
              </w:rPr>
            </w:pPr>
            <w:r w:rsidRPr="00783AC9">
              <w:rPr>
                <w:rFonts w:ascii="Book Antiqua" w:hAnsi="Book Antiqua" w:hint="eastAsia"/>
                <w:b/>
                <w:i/>
              </w:rPr>
              <w:t>n</w:t>
            </w:r>
            <w:r w:rsidR="008418B0" w:rsidRPr="00783AC9">
              <w:rPr>
                <w:rFonts w:ascii="Book Antiqua" w:hAnsi="Book Antiqua"/>
                <w:b/>
              </w:rPr>
              <w:t xml:space="preserve"> =95</w:t>
            </w:r>
          </w:p>
        </w:tc>
        <w:tc>
          <w:tcPr>
            <w:tcW w:w="1620" w:type="dxa"/>
            <w:tcBorders>
              <w:bottom w:val="single" w:sz="4" w:space="0" w:color="auto"/>
            </w:tcBorders>
          </w:tcPr>
          <w:p w14:paraId="577EF3E5" w14:textId="2CFB7592" w:rsidR="008418B0" w:rsidRPr="00783AC9" w:rsidRDefault="008418B0" w:rsidP="006D4980">
            <w:pPr>
              <w:adjustRightInd w:val="0"/>
              <w:snapToGrid w:val="0"/>
              <w:spacing w:line="360" w:lineRule="auto"/>
              <w:jc w:val="center"/>
              <w:rPr>
                <w:rFonts w:ascii="Book Antiqua" w:hAnsi="Book Antiqua"/>
                <w:b/>
              </w:rPr>
            </w:pPr>
            <w:r w:rsidRPr="00783AC9">
              <w:rPr>
                <w:rFonts w:ascii="Book Antiqua" w:hAnsi="Book Antiqua"/>
                <w:b/>
                <w:shd w:val="clear" w:color="auto" w:fill="FFFFFF"/>
              </w:rPr>
              <w:t>Patients with L91M</w:t>
            </w:r>
            <w:r w:rsidRPr="00783AC9">
              <w:rPr>
                <w:rFonts w:ascii="Book Antiqua" w:hAnsi="Book Antiqua"/>
                <w:b/>
                <w:spacing w:val="4"/>
                <w:shd w:val="clear" w:color="auto" w:fill="FFFFFF"/>
              </w:rPr>
              <w:t xml:space="preserve"> substitution</w:t>
            </w:r>
          </w:p>
          <w:p w14:paraId="3C5F7DB8" w14:textId="77777777" w:rsidR="008418B0" w:rsidRPr="00783AC9" w:rsidRDefault="008418B0" w:rsidP="006D4980">
            <w:pPr>
              <w:adjustRightInd w:val="0"/>
              <w:snapToGrid w:val="0"/>
              <w:spacing w:line="360" w:lineRule="auto"/>
              <w:jc w:val="center"/>
              <w:rPr>
                <w:rFonts w:ascii="Book Antiqua" w:hAnsi="Book Antiqua"/>
                <w:b/>
              </w:rPr>
            </w:pPr>
          </w:p>
          <w:p w14:paraId="3666DA67" w14:textId="3996D172" w:rsidR="008418B0" w:rsidRPr="00783AC9" w:rsidRDefault="006D4980" w:rsidP="006D4980">
            <w:pPr>
              <w:adjustRightInd w:val="0"/>
              <w:snapToGrid w:val="0"/>
              <w:spacing w:line="360" w:lineRule="auto"/>
              <w:jc w:val="center"/>
              <w:rPr>
                <w:rFonts w:ascii="Book Antiqua" w:hAnsi="Book Antiqua"/>
                <w:b/>
              </w:rPr>
            </w:pPr>
            <w:r w:rsidRPr="00783AC9">
              <w:rPr>
                <w:rFonts w:ascii="Book Antiqua" w:hAnsi="Book Antiqua" w:hint="eastAsia"/>
                <w:b/>
                <w:i/>
              </w:rPr>
              <w:t>n</w:t>
            </w:r>
            <w:r w:rsidR="008418B0" w:rsidRPr="00783AC9">
              <w:rPr>
                <w:rFonts w:ascii="Book Antiqua" w:hAnsi="Book Antiqua"/>
                <w:b/>
              </w:rPr>
              <w:t xml:space="preserve"> = 40</w:t>
            </w:r>
          </w:p>
        </w:tc>
        <w:tc>
          <w:tcPr>
            <w:tcW w:w="1620" w:type="dxa"/>
            <w:tcBorders>
              <w:bottom w:val="single" w:sz="4" w:space="0" w:color="auto"/>
            </w:tcBorders>
          </w:tcPr>
          <w:p w14:paraId="22D5841A" w14:textId="77777777" w:rsidR="008418B0" w:rsidRPr="00783AC9" w:rsidRDefault="008418B0" w:rsidP="006D4980">
            <w:pPr>
              <w:adjustRightInd w:val="0"/>
              <w:snapToGrid w:val="0"/>
              <w:spacing w:line="360" w:lineRule="auto"/>
              <w:jc w:val="center"/>
              <w:rPr>
                <w:rFonts w:ascii="Book Antiqua" w:hAnsi="Book Antiqua"/>
                <w:b/>
              </w:rPr>
            </w:pPr>
            <w:r w:rsidRPr="00783AC9">
              <w:rPr>
                <w:rFonts w:ascii="Book Antiqua" w:hAnsi="Book Antiqua"/>
                <w:b/>
                <w:shd w:val="clear" w:color="auto" w:fill="FFFFFF"/>
              </w:rPr>
              <w:t>Patients with R70Q/H</w:t>
            </w:r>
            <w:r w:rsidRPr="00783AC9">
              <w:rPr>
                <w:rFonts w:ascii="Book Antiqua" w:hAnsi="Book Antiqua"/>
                <w:b/>
                <w:spacing w:val="4"/>
                <w:shd w:val="clear" w:color="auto" w:fill="FFFFFF"/>
              </w:rPr>
              <w:t xml:space="preserve"> substitution</w:t>
            </w:r>
          </w:p>
          <w:p w14:paraId="74399563" w14:textId="6EF108DD" w:rsidR="008418B0" w:rsidRPr="00783AC9" w:rsidRDefault="006D4980" w:rsidP="006D4980">
            <w:pPr>
              <w:adjustRightInd w:val="0"/>
              <w:snapToGrid w:val="0"/>
              <w:spacing w:line="360" w:lineRule="auto"/>
              <w:jc w:val="center"/>
              <w:rPr>
                <w:rFonts w:ascii="Book Antiqua" w:hAnsi="Book Antiqua"/>
                <w:b/>
              </w:rPr>
            </w:pPr>
            <w:r w:rsidRPr="00783AC9">
              <w:rPr>
                <w:rFonts w:ascii="Book Antiqua" w:hAnsi="Book Antiqua" w:hint="eastAsia"/>
                <w:b/>
                <w:i/>
              </w:rPr>
              <w:t>n</w:t>
            </w:r>
            <w:r w:rsidR="008418B0" w:rsidRPr="00783AC9">
              <w:rPr>
                <w:rFonts w:ascii="Book Antiqua" w:hAnsi="Book Antiqua"/>
                <w:b/>
              </w:rPr>
              <w:t xml:space="preserve"> = 8</w:t>
            </w:r>
          </w:p>
        </w:tc>
        <w:tc>
          <w:tcPr>
            <w:tcW w:w="1218" w:type="dxa"/>
            <w:tcBorders>
              <w:bottom w:val="single" w:sz="4" w:space="0" w:color="auto"/>
            </w:tcBorders>
          </w:tcPr>
          <w:p w14:paraId="6024DCCA" w14:textId="35A304C6" w:rsidR="008418B0" w:rsidRPr="00783AC9" w:rsidRDefault="006D4980" w:rsidP="006D4980">
            <w:pPr>
              <w:adjustRightInd w:val="0"/>
              <w:snapToGrid w:val="0"/>
              <w:spacing w:line="360" w:lineRule="auto"/>
              <w:jc w:val="center"/>
              <w:rPr>
                <w:rFonts w:ascii="Book Antiqua" w:eastAsia="SimSun" w:hAnsi="Book Antiqua"/>
                <w:b/>
                <w:lang w:eastAsia="zh-CN"/>
              </w:rPr>
            </w:pPr>
            <w:r w:rsidRPr="00783AC9">
              <w:rPr>
                <w:rFonts w:ascii="Book Antiqua" w:hAnsi="Book Antiqua"/>
                <w:b/>
                <w:i/>
              </w:rPr>
              <w:t>P</w:t>
            </w:r>
            <w:r w:rsidRPr="00783AC9">
              <w:rPr>
                <w:rFonts w:ascii="Book Antiqua" w:eastAsia="SimSun" w:hAnsi="Book Antiqua" w:hint="eastAsia"/>
                <w:b/>
                <w:lang w:eastAsia="zh-CN"/>
              </w:rPr>
              <w:t xml:space="preserve"> </w:t>
            </w:r>
            <w:r w:rsidR="008418B0" w:rsidRPr="00783AC9">
              <w:rPr>
                <w:rFonts w:ascii="Book Antiqua" w:hAnsi="Book Antiqua"/>
                <w:b/>
              </w:rPr>
              <w:t>value</w:t>
            </w:r>
            <w:r w:rsidR="00935BD4" w:rsidRPr="00783AC9">
              <w:rPr>
                <w:rFonts w:ascii="Book Antiqua" w:eastAsia="SimSun" w:hAnsi="Book Antiqua" w:hint="eastAsia"/>
                <w:b/>
                <w:vertAlign w:val="superscript"/>
                <w:lang w:eastAsia="zh-CN"/>
              </w:rPr>
              <w:t>1</w:t>
            </w:r>
          </w:p>
        </w:tc>
      </w:tr>
      <w:tr w:rsidR="00861368" w:rsidRPr="00783AC9" w14:paraId="14A0F786" w14:textId="77777777" w:rsidTr="006D4980">
        <w:trPr>
          <w:trHeight w:val="740"/>
        </w:trPr>
        <w:tc>
          <w:tcPr>
            <w:tcW w:w="1800" w:type="dxa"/>
            <w:tcBorders>
              <w:top w:val="single" w:sz="4" w:space="0" w:color="auto"/>
            </w:tcBorders>
          </w:tcPr>
          <w:p w14:paraId="3C9BA2FE" w14:textId="592892E0" w:rsidR="008418B0" w:rsidRPr="00783AC9" w:rsidRDefault="008418B0" w:rsidP="006D4980">
            <w:pPr>
              <w:adjustRightInd w:val="0"/>
              <w:snapToGrid w:val="0"/>
              <w:spacing w:line="360" w:lineRule="auto"/>
              <w:rPr>
                <w:rFonts w:ascii="Book Antiqua" w:hAnsi="Book Antiqua"/>
              </w:rPr>
            </w:pPr>
            <w:r w:rsidRPr="00783AC9">
              <w:rPr>
                <w:rFonts w:ascii="Book Antiqua" w:hAnsi="Book Antiqua"/>
              </w:rPr>
              <w:t>Age (</w:t>
            </w:r>
            <w:proofErr w:type="spellStart"/>
            <w:r w:rsidR="006D4980" w:rsidRPr="00783AC9">
              <w:rPr>
                <w:rFonts w:ascii="Book Antiqua" w:eastAsia="SimSun" w:hAnsi="Book Antiqua" w:hint="eastAsia"/>
                <w:lang w:eastAsia="zh-CN"/>
              </w:rPr>
              <w:t>yr</w:t>
            </w:r>
            <w:proofErr w:type="spellEnd"/>
            <w:r w:rsidRPr="00783AC9">
              <w:rPr>
                <w:rFonts w:ascii="Book Antiqua" w:hAnsi="Book Antiqua"/>
              </w:rPr>
              <w:t>)</w:t>
            </w:r>
          </w:p>
          <w:p w14:paraId="39C8C9F5" w14:textId="12CCF79D" w:rsidR="008418B0" w:rsidRPr="00783AC9" w:rsidRDefault="00935BD4" w:rsidP="006D4980">
            <w:pPr>
              <w:adjustRightInd w:val="0"/>
              <w:snapToGrid w:val="0"/>
              <w:spacing w:line="360" w:lineRule="auto"/>
              <w:rPr>
                <w:rFonts w:ascii="Book Antiqua" w:hAnsi="Book Antiqua"/>
              </w:rPr>
            </w:pPr>
            <w:r w:rsidRPr="00783AC9">
              <w:rPr>
                <w:rFonts w:ascii="Book Antiqua" w:hAnsi="Book Antiqua"/>
              </w:rPr>
              <w:t>median</w:t>
            </w:r>
            <w:r w:rsidR="008418B0" w:rsidRPr="00783AC9">
              <w:rPr>
                <w:rFonts w:ascii="Book Antiqua" w:hAnsi="Book Antiqua"/>
              </w:rPr>
              <w:t xml:space="preserve"> </w:t>
            </w:r>
          </w:p>
        </w:tc>
        <w:tc>
          <w:tcPr>
            <w:tcW w:w="1461" w:type="dxa"/>
            <w:tcBorders>
              <w:top w:val="single" w:sz="4" w:space="0" w:color="auto"/>
            </w:tcBorders>
          </w:tcPr>
          <w:p w14:paraId="66F89F95"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51.5</w:t>
            </w:r>
          </w:p>
          <w:p w14:paraId="6B0F0053" w14:textId="55A9CB5A" w:rsidR="008418B0" w:rsidRPr="00783AC9" w:rsidRDefault="00935BD4" w:rsidP="00935BD4">
            <w:pPr>
              <w:adjustRightInd w:val="0"/>
              <w:snapToGrid w:val="0"/>
              <w:spacing w:line="360" w:lineRule="auto"/>
              <w:jc w:val="center"/>
              <w:rPr>
                <w:rFonts w:ascii="Book Antiqua" w:eastAsia="SimSun" w:hAnsi="Book Antiqua"/>
                <w:lang w:eastAsia="zh-CN"/>
              </w:rPr>
            </w:pPr>
            <w:r w:rsidRPr="00783AC9">
              <w:rPr>
                <w:rFonts w:ascii="Book Antiqua" w:eastAsia="SimSun" w:hAnsi="Book Antiqua" w:hint="eastAsia"/>
                <w:lang w:eastAsia="zh-CN"/>
              </w:rPr>
              <w:t>(</w:t>
            </w:r>
            <w:r w:rsidR="008418B0" w:rsidRPr="00783AC9">
              <w:rPr>
                <w:rFonts w:ascii="Book Antiqua" w:hAnsi="Book Antiqua"/>
              </w:rPr>
              <w:t>29.1</w:t>
            </w:r>
            <w:r w:rsidR="006D4980" w:rsidRPr="00783AC9">
              <w:rPr>
                <w:rFonts w:ascii="Book Antiqua" w:eastAsia="SimSun" w:hAnsi="Book Antiqua" w:hint="eastAsia"/>
                <w:lang w:eastAsia="zh-CN"/>
              </w:rPr>
              <w:t>-</w:t>
            </w:r>
            <w:r w:rsidR="008418B0" w:rsidRPr="00783AC9">
              <w:rPr>
                <w:rFonts w:ascii="Book Antiqua" w:hAnsi="Book Antiqua"/>
              </w:rPr>
              <w:t xml:space="preserve"> 66.54</w:t>
            </w:r>
            <w:r w:rsidRPr="00783AC9">
              <w:rPr>
                <w:rFonts w:ascii="Book Antiqua" w:eastAsia="SimSun" w:hAnsi="Book Antiqua" w:hint="eastAsia"/>
                <w:lang w:eastAsia="zh-CN"/>
              </w:rPr>
              <w:t>)</w:t>
            </w:r>
          </w:p>
        </w:tc>
        <w:tc>
          <w:tcPr>
            <w:tcW w:w="1779" w:type="dxa"/>
            <w:tcBorders>
              <w:top w:val="single" w:sz="4" w:space="0" w:color="auto"/>
            </w:tcBorders>
          </w:tcPr>
          <w:p w14:paraId="398C7141"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53.6</w:t>
            </w:r>
          </w:p>
          <w:p w14:paraId="5BE1A341" w14:textId="27834471" w:rsidR="008418B0" w:rsidRPr="00783AC9" w:rsidRDefault="00935BD4" w:rsidP="00935BD4">
            <w:pPr>
              <w:adjustRightInd w:val="0"/>
              <w:snapToGrid w:val="0"/>
              <w:spacing w:line="360" w:lineRule="auto"/>
              <w:jc w:val="center"/>
              <w:rPr>
                <w:rFonts w:ascii="Book Antiqua" w:eastAsia="SimSun" w:hAnsi="Book Antiqua"/>
                <w:lang w:eastAsia="zh-CN"/>
              </w:rPr>
            </w:pPr>
            <w:r w:rsidRPr="00783AC9">
              <w:rPr>
                <w:rFonts w:ascii="Book Antiqua" w:eastAsia="SimSun" w:hAnsi="Book Antiqua" w:hint="eastAsia"/>
                <w:lang w:eastAsia="zh-CN"/>
              </w:rPr>
              <w:t>(</w:t>
            </w:r>
            <w:r w:rsidR="008418B0" w:rsidRPr="00783AC9">
              <w:rPr>
                <w:rFonts w:ascii="Book Antiqua" w:hAnsi="Book Antiqua"/>
              </w:rPr>
              <w:t>22.1</w:t>
            </w:r>
            <w:r w:rsidR="006D4980" w:rsidRPr="00783AC9">
              <w:rPr>
                <w:rFonts w:ascii="Book Antiqua" w:eastAsia="SimSun" w:hAnsi="Book Antiqua" w:hint="eastAsia"/>
                <w:lang w:eastAsia="zh-CN"/>
              </w:rPr>
              <w:t>-</w:t>
            </w:r>
            <w:r w:rsidR="008418B0" w:rsidRPr="00783AC9">
              <w:rPr>
                <w:rFonts w:ascii="Book Antiqua" w:hAnsi="Book Antiqua"/>
              </w:rPr>
              <w:t>68.3</w:t>
            </w:r>
            <w:r w:rsidRPr="00783AC9">
              <w:rPr>
                <w:rFonts w:ascii="Book Antiqua" w:eastAsia="SimSun" w:hAnsi="Book Antiqua" w:hint="eastAsia"/>
                <w:lang w:eastAsia="zh-CN"/>
              </w:rPr>
              <w:t>)</w:t>
            </w:r>
          </w:p>
        </w:tc>
        <w:tc>
          <w:tcPr>
            <w:tcW w:w="1620" w:type="dxa"/>
            <w:tcBorders>
              <w:top w:val="single" w:sz="4" w:space="0" w:color="auto"/>
            </w:tcBorders>
          </w:tcPr>
          <w:p w14:paraId="7A40C9E1"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53.3</w:t>
            </w:r>
          </w:p>
          <w:p w14:paraId="228DB1B4" w14:textId="24602FE3" w:rsidR="008418B0" w:rsidRPr="00783AC9" w:rsidRDefault="00935BD4" w:rsidP="00935BD4">
            <w:pPr>
              <w:adjustRightInd w:val="0"/>
              <w:snapToGrid w:val="0"/>
              <w:spacing w:line="360" w:lineRule="auto"/>
              <w:jc w:val="center"/>
              <w:rPr>
                <w:rFonts w:ascii="Book Antiqua" w:eastAsia="SimSun" w:hAnsi="Book Antiqua"/>
                <w:lang w:eastAsia="zh-CN"/>
              </w:rPr>
            </w:pPr>
            <w:r w:rsidRPr="00783AC9">
              <w:rPr>
                <w:rFonts w:ascii="Book Antiqua" w:eastAsia="SimSun" w:hAnsi="Book Antiqua" w:hint="eastAsia"/>
                <w:lang w:eastAsia="zh-CN"/>
              </w:rPr>
              <w:t>(</w:t>
            </w:r>
            <w:r w:rsidR="008418B0" w:rsidRPr="00783AC9">
              <w:rPr>
                <w:rFonts w:ascii="Book Antiqua" w:hAnsi="Book Antiqua"/>
              </w:rPr>
              <w:t>24.4</w:t>
            </w:r>
            <w:r w:rsidR="006D4980" w:rsidRPr="00783AC9">
              <w:rPr>
                <w:rFonts w:ascii="Book Antiqua" w:eastAsia="SimSun" w:hAnsi="Book Antiqua" w:hint="eastAsia"/>
                <w:lang w:eastAsia="zh-CN"/>
              </w:rPr>
              <w:t>-</w:t>
            </w:r>
            <w:r w:rsidR="008418B0" w:rsidRPr="00783AC9">
              <w:rPr>
                <w:rFonts w:ascii="Book Antiqua" w:hAnsi="Book Antiqua"/>
              </w:rPr>
              <w:t>67.3</w:t>
            </w:r>
            <w:r w:rsidRPr="00783AC9">
              <w:rPr>
                <w:rFonts w:ascii="Book Antiqua" w:eastAsia="SimSun" w:hAnsi="Book Antiqua" w:hint="eastAsia"/>
                <w:lang w:eastAsia="zh-CN"/>
              </w:rPr>
              <w:t>)</w:t>
            </w:r>
          </w:p>
        </w:tc>
        <w:tc>
          <w:tcPr>
            <w:tcW w:w="1620" w:type="dxa"/>
            <w:tcBorders>
              <w:top w:val="single" w:sz="4" w:space="0" w:color="auto"/>
            </w:tcBorders>
          </w:tcPr>
          <w:p w14:paraId="30E70EB3"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50</w:t>
            </w:r>
          </w:p>
          <w:p w14:paraId="2B2BA75F" w14:textId="4DBDBCDA" w:rsidR="008418B0" w:rsidRPr="00783AC9" w:rsidRDefault="00935BD4" w:rsidP="00935BD4">
            <w:pPr>
              <w:adjustRightInd w:val="0"/>
              <w:snapToGrid w:val="0"/>
              <w:spacing w:line="360" w:lineRule="auto"/>
              <w:jc w:val="center"/>
              <w:rPr>
                <w:rFonts w:ascii="Book Antiqua" w:eastAsia="SimSun" w:hAnsi="Book Antiqua"/>
                <w:lang w:eastAsia="zh-CN"/>
              </w:rPr>
            </w:pPr>
            <w:r w:rsidRPr="00783AC9">
              <w:rPr>
                <w:rFonts w:ascii="Book Antiqua" w:eastAsia="SimSun" w:hAnsi="Book Antiqua" w:hint="eastAsia"/>
                <w:lang w:eastAsia="zh-CN"/>
              </w:rPr>
              <w:t>(</w:t>
            </w:r>
            <w:r w:rsidR="008418B0" w:rsidRPr="00783AC9">
              <w:rPr>
                <w:rFonts w:ascii="Book Antiqua" w:hAnsi="Book Antiqua"/>
              </w:rPr>
              <w:t>33.8</w:t>
            </w:r>
            <w:r w:rsidR="006D4980" w:rsidRPr="00783AC9">
              <w:rPr>
                <w:rFonts w:ascii="Book Antiqua" w:eastAsia="SimSun" w:hAnsi="Book Antiqua" w:hint="eastAsia"/>
                <w:lang w:eastAsia="zh-CN"/>
              </w:rPr>
              <w:t>-</w:t>
            </w:r>
            <w:r w:rsidR="008418B0" w:rsidRPr="00783AC9">
              <w:rPr>
                <w:rFonts w:ascii="Book Antiqua" w:hAnsi="Book Antiqua"/>
              </w:rPr>
              <w:t>58.8</w:t>
            </w:r>
            <w:r w:rsidRPr="00783AC9">
              <w:rPr>
                <w:rFonts w:ascii="Book Antiqua" w:eastAsia="SimSun" w:hAnsi="Book Antiqua" w:hint="eastAsia"/>
                <w:lang w:eastAsia="zh-CN"/>
              </w:rPr>
              <w:t>)</w:t>
            </w:r>
          </w:p>
        </w:tc>
        <w:tc>
          <w:tcPr>
            <w:tcW w:w="1218" w:type="dxa"/>
            <w:tcBorders>
              <w:top w:val="single" w:sz="4" w:space="0" w:color="auto"/>
            </w:tcBorders>
          </w:tcPr>
          <w:p w14:paraId="44C09FC8"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a = 0.607</w:t>
            </w:r>
          </w:p>
          <w:p w14:paraId="2CBEA54F"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b = 0.694</w:t>
            </w:r>
          </w:p>
          <w:p w14:paraId="28D87F86"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c = 0.860</w:t>
            </w:r>
          </w:p>
        </w:tc>
      </w:tr>
      <w:tr w:rsidR="00861368" w:rsidRPr="00783AC9" w14:paraId="23D26E1B" w14:textId="77777777" w:rsidTr="00AC1A70">
        <w:trPr>
          <w:trHeight w:val="896"/>
        </w:trPr>
        <w:tc>
          <w:tcPr>
            <w:tcW w:w="1800" w:type="dxa"/>
          </w:tcPr>
          <w:p w14:paraId="7E4479DC" w14:textId="77777777" w:rsidR="008418B0" w:rsidRPr="00783AC9" w:rsidRDefault="008418B0" w:rsidP="006D4980">
            <w:pPr>
              <w:adjustRightInd w:val="0"/>
              <w:snapToGrid w:val="0"/>
              <w:spacing w:line="360" w:lineRule="auto"/>
              <w:rPr>
                <w:rFonts w:ascii="Book Antiqua" w:hAnsi="Book Antiqua"/>
              </w:rPr>
            </w:pPr>
            <w:r w:rsidRPr="00783AC9">
              <w:rPr>
                <w:rFonts w:ascii="Book Antiqua" w:hAnsi="Book Antiqua"/>
              </w:rPr>
              <w:t xml:space="preserve">Gender </w:t>
            </w:r>
          </w:p>
          <w:p w14:paraId="2403F73E" w14:textId="77777777" w:rsidR="008418B0" w:rsidRPr="00783AC9" w:rsidRDefault="008418B0" w:rsidP="006D4980">
            <w:pPr>
              <w:adjustRightInd w:val="0"/>
              <w:snapToGrid w:val="0"/>
              <w:spacing w:line="360" w:lineRule="auto"/>
              <w:rPr>
                <w:rFonts w:ascii="Book Antiqua" w:hAnsi="Book Antiqua"/>
              </w:rPr>
            </w:pPr>
            <w:r w:rsidRPr="00783AC9">
              <w:rPr>
                <w:rFonts w:ascii="Book Antiqua" w:hAnsi="Book Antiqua"/>
              </w:rPr>
              <w:t>Female (%)</w:t>
            </w:r>
          </w:p>
        </w:tc>
        <w:tc>
          <w:tcPr>
            <w:tcW w:w="1461" w:type="dxa"/>
          </w:tcPr>
          <w:p w14:paraId="4730C4FD"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7 (53.8)</w:t>
            </w:r>
          </w:p>
        </w:tc>
        <w:tc>
          <w:tcPr>
            <w:tcW w:w="1779" w:type="dxa"/>
          </w:tcPr>
          <w:p w14:paraId="3501F1FB"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57 (60)</w:t>
            </w:r>
          </w:p>
        </w:tc>
        <w:tc>
          <w:tcPr>
            <w:tcW w:w="1620" w:type="dxa"/>
          </w:tcPr>
          <w:p w14:paraId="26ACFC62"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22 (55)</w:t>
            </w:r>
          </w:p>
        </w:tc>
        <w:tc>
          <w:tcPr>
            <w:tcW w:w="1620" w:type="dxa"/>
          </w:tcPr>
          <w:p w14:paraId="555AF90B"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5 (62.5)</w:t>
            </w:r>
          </w:p>
        </w:tc>
        <w:tc>
          <w:tcPr>
            <w:tcW w:w="1218" w:type="dxa"/>
          </w:tcPr>
          <w:p w14:paraId="1E10F2BD"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a = 0.767</w:t>
            </w:r>
          </w:p>
          <w:p w14:paraId="0B3D0B0A"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b = 1</w:t>
            </w:r>
          </w:p>
          <w:p w14:paraId="3FDD31F6" w14:textId="331DEFDE"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c =</w:t>
            </w:r>
            <w:r w:rsidR="001E6873" w:rsidRPr="00783AC9">
              <w:rPr>
                <w:rFonts w:ascii="Book Antiqua" w:hAnsi="Book Antiqua"/>
              </w:rPr>
              <w:t xml:space="preserve"> </w:t>
            </w:r>
            <w:r w:rsidRPr="00783AC9">
              <w:rPr>
                <w:rFonts w:ascii="Book Antiqua" w:hAnsi="Book Antiqua"/>
              </w:rPr>
              <w:t>1</w:t>
            </w:r>
          </w:p>
        </w:tc>
      </w:tr>
      <w:tr w:rsidR="00861368" w:rsidRPr="00783AC9" w14:paraId="12DB02EC" w14:textId="77777777" w:rsidTr="00AC1A70">
        <w:trPr>
          <w:trHeight w:val="888"/>
        </w:trPr>
        <w:tc>
          <w:tcPr>
            <w:tcW w:w="1800" w:type="dxa"/>
          </w:tcPr>
          <w:p w14:paraId="5AD6BD13" w14:textId="77777777" w:rsidR="008418B0" w:rsidRPr="00783AC9" w:rsidRDefault="008418B0" w:rsidP="006D4980">
            <w:pPr>
              <w:adjustRightInd w:val="0"/>
              <w:snapToGrid w:val="0"/>
              <w:spacing w:line="360" w:lineRule="auto"/>
              <w:rPr>
                <w:rFonts w:ascii="Book Antiqua" w:hAnsi="Book Antiqua"/>
              </w:rPr>
            </w:pPr>
            <w:r w:rsidRPr="00783AC9">
              <w:rPr>
                <w:rFonts w:ascii="Book Antiqua" w:hAnsi="Book Antiqua"/>
              </w:rPr>
              <w:t xml:space="preserve">Residence </w:t>
            </w:r>
          </w:p>
          <w:p w14:paraId="7B2075BD" w14:textId="77777777" w:rsidR="008418B0" w:rsidRPr="00783AC9" w:rsidRDefault="008418B0" w:rsidP="006D4980">
            <w:pPr>
              <w:adjustRightInd w:val="0"/>
              <w:snapToGrid w:val="0"/>
              <w:spacing w:line="360" w:lineRule="auto"/>
              <w:rPr>
                <w:rFonts w:ascii="Book Antiqua" w:hAnsi="Book Antiqua"/>
              </w:rPr>
            </w:pPr>
            <w:r w:rsidRPr="00783AC9">
              <w:rPr>
                <w:rFonts w:ascii="Book Antiqua" w:hAnsi="Book Antiqua"/>
              </w:rPr>
              <w:t>Urban (%)</w:t>
            </w:r>
          </w:p>
        </w:tc>
        <w:tc>
          <w:tcPr>
            <w:tcW w:w="1461" w:type="dxa"/>
          </w:tcPr>
          <w:p w14:paraId="2751CCD2"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11 (84.6)</w:t>
            </w:r>
          </w:p>
        </w:tc>
        <w:tc>
          <w:tcPr>
            <w:tcW w:w="1779" w:type="dxa"/>
          </w:tcPr>
          <w:p w14:paraId="082B6331"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67 (70.5)</w:t>
            </w:r>
          </w:p>
        </w:tc>
        <w:tc>
          <w:tcPr>
            <w:tcW w:w="1620" w:type="dxa"/>
          </w:tcPr>
          <w:p w14:paraId="03890C8C"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33 (82.5)</w:t>
            </w:r>
          </w:p>
        </w:tc>
        <w:tc>
          <w:tcPr>
            <w:tcW w:w="1620" w:type="dxa"/>
          </w:tcPr>
          <w:p w14:paraId="3BB2FDBF"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5 (62.5)</w:t>
            </w:r>
          </w:p>
        </w:tc>
        <w:tc>
          <w:tcPr>
            <w:tcW w:w="1218" w:type="dxa"/>
          </w:tcPr>
          <w:p w14:paraId="5CBD6CA4"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a = 0.509</w:t>
            </w:r>
          </w:p>
          <w:p w14:paraId="69FDAAC3"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b = 1</w:t>
            </w:r>
          </w:p>
          <w:p w14:paraId="438CFD37"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c = 0.325</w:t>
            </w:r>
          </w:p>
        </w:tc>
      </w:tr>
      <w:tr w:rsidR="00861368" w:rsidRPr="00783AC9" w14:paraId="45D8A48E" w14:textId="77777777" w:rsidTr="00AC1A70">
        <w:trPr>
          <w:trHeight w:val="1007"/>
        </w:trPr>
        <w:tc>
          <w:tcPr>
            <w:tcW w:w="1800" w:type="dxa"/>
          </w:tcPr>
          <w:p w14:paraId="770BC656" w14:textId="35BB9F24" w:rsidR="008418B0" w:rsidRPr="00783AC9" w:rsidRDefault="008418B0" w:rsidP="006D4980">
            <w:pPr>
              <w:adjustRightInd w:val="0"/>
              <w:snapToGrid w:val="0"/>
              <w:spacing w:line="360" w:lineRule="auto"/>
              <w:rPr>
                <w:rFonts w:ascii="Book Antiqua" w:hAnsi="Book Antiqua"/>
                <w:lang w:val="nb-NO"/>
              </w:rPr>
            </w:pPr>
            <w:r w:rsidRPr="00783AC9">
              <w:rPr>
                <w:rFonts w:ascii="Book Antiqua" w:hAnsi="Book Antiqua"/>
                <w:lang w:val="nb-NO"/>
              </w:rPr>
              <w:t xml:space="preserve">Baseline ALT </w:t>
            </w:r>
            <w:r w:rsidR="00935BD4" w:rsidRPr="00783AC9">
              <w:rPr>
                <w:rFonts w:ascii="Book Antiqua" w:eastAsia="SimSun" w:hAnsi="Book Antiqua" w:hint="eastAsia"/>
                <w:lang w:val="nb-NO" w:eastAsia="zh-CN"/>
              </w:rPr>
              <w:t>(</w:t>
            </w:r>
            <w:r w:rsidRPr="00783AC9">
              <w:rPr>
                <w:rFonts w:ascii="Book Antiqua" w:hAnsi="Book Antiqua"/>
                <w:lang w:val="nb-NO"/>
              </w:rPr>
              <w:t>mg/d</w:t>
            </w:r>
            <w:r w:rsidR="00935BD4" w:rsidRPr="00783AC9">
              <w:rPr>
                <w:rFonts w:ascii="Book Antiqua" w:eastAsia="SimSun" w:hAnsi="Book Antiqua" w:hint="eastAsia"/>
                <w:lang w:val="nb-NO" w:eastAsia="zh-CN"/>
              </w:rPr>
              <w:t>L)</w:t>
            </w:r>
            <w:r w:rsidRPr="00783AC9">
              <w:rPr>
                <w:rFonts w:ascii="Book Antiqua" w:hAnsi="Book Antiqua"/>
                <w:lang w:val="nb-NO"/>
              </w:rPr>
              <w:t xml:space="preserve"> </w:t>
            </w:r>
          </w:p>
          <w:p w14:paraId="19C4D0B3" w14:textId="1994F4E7" w:rsidR="008418B0" w:rsidRPr="00783AC9" w:rsidRDefault="00935BD4" w:rsidP="006D4980">
            <w:pPr>
              <w:adjustRightInd w:val="0"/>
              <w:snapToGrid w:val="0"/>
              <w:spacing w:line="360" w:lineRule="auto"/>
              <w:rPr>
                <w:rFonts w:ascii="Book Antiqua" w:hAnsi="Book Antiqua"/>
                <w:lang w:val="nb-NO"/>
              </w:rPr>
            </w:pPr>
            <w:r w:rsidRPr="00783AC9">
              <w:rPr>
                <w:rFonts w:ascii="Book Antiqua" w:eastAsia="SimSun" w:hAnsi="Book Antiqua" w:hint="eastAsia"/>
                <w:lang w:val="nb-NO" w:eastAsia="zh-CN"/>
              </w:rPr>
              <w:t>m</w:t>
            </w:r>
            <w:r w:rsidRPr="00783AC9">
              <w:rPr>
                <w:rFonts w:ascii="Book Antiqua" w:hAnsi="Book Antiqua"/>
                <w:lang w:val="nb-NO"/>
              </w:rPr>
              <w:t>edian</w:t>
            </w:r>
            <w:r w:rsidR="008418B0" w:rsidRPr="00783AC9">
              <w:rPr>
                <w:rFonts w:ascii="Book Antiqua" w:hAnsi="Book Antiqua"/>
                <w:lang w:val="nb-NO"/>
              </w:rPr>
              <w:t xml:space="preserve"> </w:t>
            </w:r>
          </w:p>
        </w:tc>
        <w:tc>
          <w:tcPr>
            <w:tcW w:w="1461" w:type="dxa"/>
          </w:tcPr>
          <w:p w14:paraId="2E871575" w14:textId="77777777" w:rsidR="008418B0" w:rsidRPr="00783AC9" w:rsidRDefault="008418B0" w:rsidP="006D4980">
            <w:pPr>
              <w:adjustRightInd w:val="0"/>
              <w:snapToGrid w:val="0"/>
              <w:spacing w:line="360" w:lineRule="auto"/>
              <w:jc w:val="center"/>
              <w:rPr>
                <w:rFonts w:ascii="Book Antiqua" w:hAnsi="Book Antiqua"/>
                <w:lang w:val="nb-NO"/>
              </w:rPr>
            </w:pPr>
            <w:r w:rsidRPr="00783AC9">
              <w:rPr>
                <w:rFonts w:ascii="Book Antiqua" w:hAnsi="Book Antiqua"/>
                <w:lang w:val="nb-NO"/>
              </w:rPr>
              <w:t>94</w:t>
            </w:r>
          </w:p>
          <w:p w14:paraId="0F4EE659" w14:textId="6FF091CE" w:rsidR="008418B0" w:rsidRPr="00783AC9" w:rsidRDefault="00935BD4" w:rsidP="00935BD4">
            <w:pPr>
              <w:adjustRightInd w:val="0"/>
              <w:snapToGrid w:val="0"/>
              <w:spacing w:line="360" w:lineRule="auto"/>
              <w:jc w:val="center"/>
              <w:rPr>
                <w:rFonts w:ascii="Book Antiqua" w:eastAsia="SimSun" w:hAnsi="Book Antiqua"/>
                <w:lang w:val="nb-NO" w:eastAsia="zh-CN"/>
              </w:rPr>
            </w:pPr>
            <w:r w:rsidRPr="00783AC9">
              <w:rPr>
                <w:rFonts w:ascii="Book Antiqua" w:eastAsia="SimSun" w:hAnsi="Book Antiqua" w:hint="eastAsia"/>
                <w:lang w:val="nb-NO" w:eastAsia="zh-CN"/>
              </w:rPr>
              <w:t>(</w:t>
            </w:r>
            <w:r w:rsidR="008418B0" w:rsidRPr="00783AC9">
              <w:rPr>
                <w:rFonts w:ascii="Book Antiqua" w:hAnsi="Book Antiqua"/>
                <w:lang w:val="nb-NO"/>
              </w:rPr>
              <w:t>3</w:t>
            </w:r>
            <w:r w:rsidR="006D4980" w:rsidRPr="00783AC9">
              <w:rPr>
                <w:rFonts w:ascii="Book Antiqua" w:eastAsia="SimSun" w:hAnsi="Book Antiqua" w:hint="eastAsia"/>
                <w:lang w:val="nb-NO" w:eastAsia="zh-CN"/>
              </w:rPr>
              <w:t>-</w:t>
            </w:r>
            <w:r w:rsidR="008418B0" w:rsidRPr="00783AC9">
              <w:rPr>
                <w:rFonts w:ascii="Book Antiqua" w:hAnsi="Book Antiqua"/>
                <w:lang w:val="nb-NO"/>
              </w:rPr>
              <w:t>235</w:t>
            </w:r>
            <w:r w:rsidRPr="00783AC9">
              <w:rPr>
                <w:rFonts w:ascii="Book Antiqua" w:eastAsia="SimSun" w:hAnsi="Book Antiqua" w:hint="eastAsia"/>
                <w:lang w:val="nb-NO" w:eastAsia="zh-CN"/>
              </w:rPr>
              <w:t>)</w:t>
            </w:r>
          </w:p>
        </w:tc>
        <w:tc>
          <w:tcPr>
            <w:tcW w:w="1779" w:type="dxa"/>
          </w:tcPr>
          <w:p w14:paraId="60E7AAB0"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76</w:t>
            </w:r>
          </w:p>
          <w:p w14:paraId="328C1148" w14:textId="4EAF0187" w:rsidR="008418B0" w:rsidRPr="00783AC9" w:rsidRDefault="00935BD4" w:rsidP="00935BD4">
            <w:pPr>
              <w:adjustRightInd w:val="0"/>
              <w:snapToGrid w:val="0"/>
              <w:spacing w:line="360" w:lineRule="auto"/>
              <w:jc w:val="center"/>
              <w:rPr>
                <w:rFonts w:ascii="Book Antiqua" w:eastAsia="SimSun" w:hAnsi="Book Antiqua"/>
                <w:lang w:eastAsia="zh-CN"/>
              </w:rPr>
            </w:pPr>
            <w:r w:rsidRPr="00783AC9">
              <w:rPr>
                <w:rFonts w:ascii="Book Antiqua" w:eastAsia="SimSun" w:hAnsi="Book Antiqua" w:hint="eastAsia"/>
                <w:lang w:eastAsia="zh-CN"/>
              </w:rPr>
              <w:t>(</w:t>
            </w:r>
            <w:r w:rsidR="008418B0" w:rsidRPr="00783AC9">
              <w:rPr>
                <w:rFonts w:ascii="Book Antiqua" w:hAnsi="Book Antiqua"/>
              </w:rPr>
              <w:t>16</w:t>
            </w:r>
            <w:r w:rsidR="006D4980" w:rsidRPr="00783AC9">
              <w:rPr>
                <w:rFonts w:ascii="Book Antiqua" w:eastAsia="SimSun" w:hAnsi="Book Antiqua" w:hint="eastAsia"/>
                <w:lang w:eastAsia="zh-CN"/>
              </w:rPr>
              <w:t>-</w:t>
            </w:r>
            <w:r w:rsidR="008418B0" w:rsidRPr="00783AC9">
              <w:rPr>
                <w:rFonts w:ascii="Book Antiqua" w:hAnsi="Book Antiqua"/>
              </w:rPr>
              <w:t>890</w:t>
            </w:r>
            <w:r w:rsidRPr="00783AC9">
              <w:rPr>
                <w:rFonts w:ascii="Book Antiqua" w:eastAsia="SimSun" w:hAnsi="Book Antiqua" w:hint="eastAsia"/>
                <w:lang w:eastAsia="zh-CN"/>
              </w:rPr>
              <w:t>)</w:t>
            </w:r>
          </w:p>
        </w:tc>
        <w:tc>
          <w:tcPr>
            <w:tcW w:w="1620" w:type="dxa"/>
          </w:tcPr>
          <w:p w14:paraId="427FCDD9"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78</w:t>
            </w:r>
          </w:p>
          <w:p w14:paraId="3C08DDBE" w14:textId="060DA8AB" w:rsidR="008418B0" w:rsidRPr="00783AC9" w:rsidRDefault="00935BD4" w:rsidP="00935BD4">
            <w:pPr>
              <w:adjustRightInd w:val="0"/>
              <w:snapToGrid w:val="0"/>
              <w:spacing w:line="360" w:lineRule="auto"/>
              <w:jc w:val="center"/>
              <w:rPr>
                <w:rFonts w:ascii="Book Antiqua" w:eastAsia="SimSun" w:hAnsi="Book Antiqua"/>
                <w:lang w:eastAsia="zh-CN"/>
              </w:rPr>
            </w:pPr>
            <w:r w:rsidRPr="00783AC9">
              <w:rPr>
                <w:rFonts w:ascii="Book Antiqua" w:eastAsia="SimSun" w:hAnsi="Book Antiqua" w:hint="eastAsia"/>
                <w:lang w:eastAsia="zh-CN"/>
              </w:rPr>
              <w:t>(</w:t>
            </w:r>
            <w:r w:rsidR="008418B0" w:rsidRPr="00783AC9">
              <w:rPr>
                <w:rFonts w:ascii="Book Antiqua" w:hAnsi="Book Antiqua"/>
              </w:rPr>
              <w:t>17</w:t>
            </w:r>
            <w:r w:rsidR="006D4980" w:rsidRPr="00783AC9">
              <w:rPr>
                <w:rFonts w:ascii="Book Antiqua" w:eastAsia="SimSun" w:hAnsi="Book Antiqua" w:hint="eastAsia"/>
                <w:lang w:eastAsia="zh-CN"/>
              </w:rPr>
              <w:t>-</w:t>
            </w:r>
            <w:r w:rsidR="008418B0" w:rsidRPr="00783AC9">
              <w:rPr>
                <w:rFonts w:ascii="Book Antiqua" w:hAnsi="Book Antiqua"/>
              </w:rPr>
              <w:t>890</w:t>
            </w:r>
            <w:r w:rsidRPr="00783AC9">
              <w:rPr>
                <w:rFonts w:ascii="Book Antiqua" w:eastAsia="SimSun" w:hAnsi="Book Antiqua" w:hint="eastAsia"/>
                <w:lang w:eastAsia="zh-CN"/>
              </w:rPr>
              <w:t>)</w:t>
            </w:r>
          </w:p>
        </w:tc>
        <w:tc>
          <w:tcPr>
            <w:tcW w:w="1620" w:type="dxa"/>
          </w:tcPr>
          <w:p w14:paraId="3B2F88AE"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67</w:t>
            </w:r>
          </w:p>
          <w:p w14:paraId="299B6011" w14:textId="311A6B90" w:rsidR="008418B0" w:rsidRPr="00783AC9" w:rsidRDefault="00935BD4" w:rsidP="00935BD4">
            <w:pPr>
              <w:adjustRightInd w:val="0"/>
              <w:snapToGrid w:val="0"/>
              <w:spacing w:line="360" w:lineRule="auto"/>
              <w:jc w:val="center"/>
              <w:rPr>
                <w:rFonts w:ascii="Book Antiqua" w:eastAsia="SimSun" w:hAnsi="Book Antiqua"/>
                <w:lang w:eastAsia="zh-CN"/>
              </w:rPr>
            </w:pPr>
            <w:r w:rsidRPr="00783AC9">
              <w:rPr>
                <w:rFonts w:ascii="Book Antiqua" w:eastAsia="SimSun" w:hAnsi="Book Antiqua" w:hint="eastAsia"/>
                <w:lang w:eastAsia="zh-CN"/>
              </w:rPr>
              <w:t>(</w:t>
            </w:r>
            <w:r w:rsidR="008418B0" w:rsidRPr="00783AC9">
              <w:rPr>
                <w:rFonts w:ascii="Book Antiqua" w:hAnsi="Book Antiqua"/>
              </w:rPr>
              <w:t>54</w:t>
            </w:r>
            <w:r w:rsidR="006D4980" w:rsidRPr="00783AC9">
              <w:rPr>
                <w:rFonts w:ascii="Book Antiqua" w:eastAsia="SimSun" w:hAnsi="Book Antiqua" w:hint="eastAsia"/>
                <w:lang w:eastAsia="zh-CN"/>
              </w:rPr>
              <w:t>-</w:t>
            </w:r>
            <w:r w:rsidR="008418B0" w:rsidRPr="00783AC9">
              <w:rPr>
                <w:rFonts w:ascii="Book Antiqua" w:hAnsi="Book Antiqua"/>
              </w:rPr>
              <w:t>197</w:t>
            </w:r>
            <w:r w:rsidRPr="00783AC9">
              <w:rPr>
                <w:rFonts w:ascii="Book Antiqua" w:eastAsia="SimSun" w:hAnsi="Book Antiqua" w:hint="eastAsia"/>
                <w:lang w:eastAsia="zh-CN"/>
              </w:rPr>
              <w:t>)</w:t>
            </w:r>
          </w:p>
        </w:tc>
        <w:tc>
          <w:tcPr>
            <w:tcW w:w="1218" w:type="dxa"/>
          </w:tcPr>
          <w:p w14:paraId="48C13262"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a = 0.592</w:t>
            </w:r>
          </w:p>
          <w:p w14:paraId="36B6BB02"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b = 0.849</w:t>
            </w:r>
          </w:p>
          <w:p w14:paraId="1B311AAA"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c = 1</w:t>
            </w:r>
          </w:p>
        </w:tc>
      </w:tr>
      <w:tr w:rsidR="00861368" w:rsidRPr="00783AC9" w14:paraId="02399F4A" w14:textId="77777777" w:rsidTr="00AC1A70">
        <w:tc>
          <w:tcPr>
            <w:tcW w:w="1800" w:type="dxa"/>
          </w:tcPr>
          <w:p w14:paraId="232DA94A" w14:textId="7B7C9107" w:rsidR="008418B0" w:rsidRPr="00783AC9" w:rsidRDefault="008418B0" w:rsidP="006D4980">
            <w:pPr>
              <w:adjustRightInd w:val="0"/>
              <w:snapToGrid w:val="0"/>
              <w:spacing w:line="360" w:lineRule="auto"/>
              <w:rPr>
                <w:rFonts w:ascii="Book Antiqua" w:hAnsi="Book Antiqua"/>
                <w:lang w:val="da-DK"/>
              </w:rPr>
            </w:pPr>
            <w:r w:rsidRPr="00783AC9">
              <w:rPr>
                <w:rFonts w:ascii="Book Antiqua" w:hAnsi="Book Antiqua"/>
                <w:lang w:val="da-DK"/>
              </w:rPr>
              <w:t xml:space="preserve">Baseline </w:t>
            </w:r>
            <w:r w:rsidRPr="00783AC9">
              <w:rPr>
                <w:rFonts w:ascii="Book Antiqua" w:hAnsi="Book Antiqua"/>
                <w:lang w:val="sv-SE"/>
              </w:rPr>
              <w:t xml:space="preserve">HCV-RNA </w:t>
            </w:r>
            <w:r w:rsidR="00935BD4" w:rsidRPr="00783AC9">
              <w:rPr>
                <w:rFonts w:ascii="Book Antiqua" w:eastAsia="SimSun" w:hAnsi="Book Antiqua" w:hint="eastAsia"/>
                <w:lang w:val="sv-SE" w:eastAsia="zh-CN"/>
              </w:rPr>
              <w:t>(</w:t>
            </w:r>
            <w:r w:rsidRPr="00783AC9">
              <w:rPr>
                <w:rFonts w:ascii="Book Antiqua" w:hAnsi="Book Antiqua"/>
                <w:lang w:val="sv-SE"/>
              </w:rPr>
              <w:t>log</w:t>
            </w:r>
            <w:r w:rsidRPr="00783AC9">
              <w:rPr>
                <w:rFonts w:ascii="Book Antiqua" w:hAnsi="Book Antiqua"/>
                <w:vertAlign w:val="subscript"/>
                <w:lang w:val="sv-SE"/>
              </w:rPr>
              <w:t>10</w:t>
            </w:r>
            <w:r w:rsidR="00935BD4" w:rsidRPr="00783AC9">
              <w:rPr>
                <w:rFonts w:ascii="Book Antiqua" w:hAnsi="Book Antiqua"/>
                <w:lang w:val="sv-SE"/>
              </w:rPr>
              <w:t>IU/mL</w:t>
            </w:r>
            <w:r w:rsidR="00935BD4" w:rsidRPr="00783AC9">
              <w:rPr>
                <w:rFonts w:ascii="Book Antiqua" w:eastAsia="SimSun" w:hAnsi="Book Antiqua" w:hint="eastAsia"/>
                <w:lang w:val="sv-SE" w:eastAsia="zh-CN"/>
              </w:rPr>
              <w:t xml:space="preserve">), </w:t>
            </w:r>
            <w:r w:rsidR="00935BD4" w:rsidRPr="00783AC9">
              <w:rPr>
                <w:rFonts w:ascii="Book Antiqua" w:hAnsi="Book Antiqua"/>
                <w:lang w:val="sv-SE"/>
              </w:rPr>
              <w:t xml:space="preserve">median </w:t>
            </w:r>
          </w:p>
        </w:tc>
        <w:tc>
          <w:tcPr>
            <w:tcW w:w="1461" w:type="dxa"/>
          </w:tcPr>
          <w:p w14:paraId="29C43D39"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6.25</w:t>
            </w:r>
          </w:p>
          <w:p w14:paraId="686D762B" w14:textId="78716BFA" w:rsidR="008418B0" w:rsidRPr="00783AC9" w:rsidRDefault="00935BD4" w:rsidP="00935BD4">
            <w:pPr>
              <w:adjustRightInd w:val="0"/>
              <w:snapToGrid w:val="0"/>
              <w:spacing w:line="360" w:lineRule="auto"/>
              <w:jc w:val="center"/>
              <w:rPr>
                <w:rFonts w:ascii="Book Antiqua" w:eastAsia="SimSun" w:hAnsi="Book Antiqua"/>
                <w:lang w:eastAsia="zh-CN"/>
              </w:rPr>
            </w:pPr>
            <w:r w:rsidRPr="00783AC9">
              <w:rPr>
                <w:rFonts w:ascii="Book Antiqua" w:eastAsia="SimSun" w:hAnsi="Book Antiqua" w:hint="eastAsia"/>
                <w:lang w:eastAsia="zh-CN"/>
              </w:rPr>
              <w:t>(</w:t>
            </w:r>
            <w:r w:rsidR="008418B0" w:rsidRPr="00783AC9">
              <w:rPr>
                <w:rFonts w:ascii="Book Antiqua" w:hAnsi="Book Antiqua"/>
              </w:rPr>
              <w:t>4.15</w:t>
            </w:r>
            <w:r w:rsidR="006D4980" w:rsidRPr="00783AC9">
              <w:rPr>
                <w:rFonts w:ascii="Book Antiqua" w:eastAsia="SimSun" w:hAnsi="Book Antiqua" w:hint="eastAsia"/>
                <w:lang w:eastAsia="zh-CN"/>
              </w:rPr>
              <w:t>-</w:t>
            </w:r>
            <w:r w:rsidR="008418B0" w:rsidRPr="00783AC9">
              <w:rPr>
                <w:rFonts w:ascii="Book Antiqua" w:hAnsi="Book Antiqua"/>
              </w:rPr>
              <w:t>6.9</w:t>
            </w:r>
            <w:r w:rsidRPr="00783AC9">
              <w:rPr>
                <w:rFonts w:ascii="Book Antiqua" w:eastAsia="SimSun" w:hAnsi="Book Antiqua" w:hint="eastAsia"/>
                <w:lang w:eastAsia="zh-CN"/>
              </w:rPr>
              <w:t>)</w:t>
            </w:r>
          </w:p>
        </w:tc>
        <w:tc>
          <w:tcPr>
            <w:tcW w:w="1779" w:type="dxa"/>
          </w:tcPr>
          <w:p w14:paraId="4A5B2DE1"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6.05</w:t>
            </w:r>
          </w:p>
          <w:p w14:paraId="26FBFDE9" w14:textId="5C68537E" w:rsidR="008418B0" w:rsidRPr="00783AC9" w:rsidRDefault="006D4980" w:rsidP="006D4980">
            <w:pPr>
              <w:adjustRightInd w:val="0"/>
              <w:snapToGrid w:val="0"/>
              <w:spacing w:line="360" w:lineRule="auto"/>
              <w:jc w:val="center"/>
              <w:rPr>
                <w:rFonts w:ascii="Book Antiqua" w:eastAsia="SimSun" w:hAnsi="Book Antiqua"/>
                <w:lang w:eastAsia="zh-CN"/>
              </w:rPr>
            </w:pPr>
            <w:r w:rsidRPr="00783AC9">
              <w:rPr>
                <w:rFonts w:ascii="Book Antiqua" w:eastAsia="SimSun" w:hAnsi="Book Antiqua" w:hint="eastAsia"/>
                <w:lang w:eastAsia="zh-CN"/>
              </w:rPr>
              <w:t>(</w:t>
            </w:r>
            <w:r w:rsidR="008418B0" w:rsidRPr="00783AC9">
              <w:rPr>
                <w:rFonts w:ascii="Book Antiqua" w:hAnsi="Book Antiqua"/>
              </w:rPr>
              <w:t>4.15</w:t>
            </w:r>
            <w:r w:rsidRPr="00783AC9">
              <w:rPr>
                <w:rFonts w:ascii="Book Antiqua" w:eastAsia="SimSun" w:hAnsi="Book Antiqua" w:hint="eastAsia"/>
                <w:lang w:eastAsia="zh-CN"/>
              </w:rPr>
              <w:t>-</w:t>
            </w:r>
            <w:r w:rsidR="008418B0" w:rsidRPr="00783AC9">
              <w:rPr>
                <w:rFonts w:ascii="Book Antiqua" w:hAnsi="Book Antiqua"/>
              </w:rPr>
              <w:t>7.3</w:t>
            </w:r>
            <w:r w:rsidRPr="00783AC9">
              <w:rPr>
                <w:rFonts w:ascii="Book Antiqua" w:eastAsia="SimSun" w:hAnsi="Book Antiqua" w:hint="eastAsia"/>
                <w:lang w:eastAsia="zh-CN"/>
              </w:rPr>
              <w:t>)</w:t>
            </w:r>
          </w:p>
          <w:p w14:paraId="2C48A013" w14:textId="77777777" w:rsidR="008418B0" w:rsidRPr="00783AC9" w:rsidRDefault="008418B0" w:rsidP="006D4980">
            <w:pPr>
              <w:adjustRightInd w:val="0"/>
              <w:snapToGrid w:val="0"/>
              <w:spacing w:line="360" w:lineRule="auto"/>
              <w:jc w:val="center"/>
              <w:rPr>
                <w:rFonts w:ascii="Book Antiqua" w:hAnsi="Book Antiqua"/>
              </w:rPr>
            </w:pPr>
          </w:p>
        </w:tc>
        <w:tc>
          <w:tcPr>
            <w:tcW w:w="1620" w:type="dxa"/>
          </w:tcPr>
          <w:p w14:paraId="7931B6DD"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6.05</w:t>
            </w:r>
          </w:p>
          <w:p w14:paraId="034144CF" w14:textId="7F247DF4" w:rsidR="008418B0" w:rsidRPr="00783AC9" w:rsidRDefault="00935BD4" w:rsidP="006D4980">
            <w:pPr>
              <w:adjustRightInd w:val="0"/>
              <w:snapToGrid w:val="0"/>
              <w:spacing w:line="360" w:lineRule="auto"/>
              <w:jc w:val="center"/>
              <w:rPr>
                <w:rFonts w:ascii="Book Antiqua" w:eastAsia="SimSun" w:hAnsi="Book Antiqua"/>
                <w:lang w:eastAsia="zh-CN"/>
              </w:rPr>
            </w:pPr>
            <w:r w:rsidRPr="00783AC9">
              <w:rPr>
                <w:rFonts w:ascii="Book Antiqua" w:eastAsia="SimSun" w:hAnsi="Book Antiqua" w:hint="eastAsia"/>
                <w:lang w:eastAsia="zh-CN"/>
              </w:rPr>
              <w:t>(</w:t>
            </w:r>
            <w:r w:rsidR="008418B0" w:rsidRPr="00783AC9">
              <w:rPr>
                <w:rFonts w:ascii="Book Antiqua" w:hAnsi="Book Antiqua"/>
              </w:rPr>
              <w:t>4.1</w:t>
            </w:r>
            <w:r w:rsidR="006D4980" w:rsidRPr="00783AC9">
              <w:rPr>
                <w:rFonts w:ascii="Book Antiqua" w:eastAsia="SimSun" w:hAnsi="Book Antiqua" w:hint="eastAsia"/>
                <w:lang w:eastAsia="zh-CN"/>
              </w:rPr>
              <w:t>-</w:t>
            </w:r>
            <w:r w:rsidR="008418B0" w:rsidRPr="00783AC9">
              <w:rPr>
                <w:rFonts w:ascii="Book Antiqua" w:hAnsi="Book Antiqua"/>
              </w:rPr>
              <w:t>7.3</w:t>
            </w:r>
            <w:r w:rsidRPr="00783AC9">
              <w:rPr>
                <w:rFonts w:ascii="Book Antiqua" w:eastAsia="SimSun" w:hAnsi="Book Antiqua" w:hint="eastAsia"/>
                <w:lang w:eastAsia="zh-CN"/>
              </w:rPr>
              <w:t>)</w:t>
            </w:r>
          </w:p>
          <w:p w14:paraId="79F96AE0" w14:textId="77777777" w:rsidR="008418B0" w:rsidRPr="00783AC9" w:rsidRDefault="008418B0" w:rsidP="006D4980">
            <w:pPr>
              <w:adjustRightInd w:val="0"/>
              <w:snapToGrid w:val="0"/>
              <w:spacing w:line="360" w:lineRule="auto"/>
              <w:jc w:val="center"/>
              <w:rPr>
                <w:rFonts w:ascii="Book Antiqua" w:hAnsi="Book Antiqua"/>
              </w:rPr>
            </w:pPr>
          </w:p>
        </w:tc>
        <w:tc>
          <w:tcPr>
            <w:tcW w:w="1620" w:type="dxa"/>
          </w:tcPr>
          <w:p w14:paraId="7085FD9F"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6.3</w:t>
            </w:r>
          </w:p>
          <w:p w14:paraId="5F5FC368" w14:textId="031B26CE" w:rsidR="008418B0" w:rsidRPr="00783AC9" w:rsidRDefault="00935BD4" w:rsidP="00935BD4">
            <w:pPr>
              <w:adjustRightInd w:val="0"/>
              <w:snapToGrid w:val="0"/>
              <w:spacing w:line="360" w:lineRule="auto"/>
              <w:jc w:val="center"/>
              <w:rPr>
                <w:rFonts w:ascii="Book Antiqua" w:eastAsia="SimSun" w:hAnsi="Book Antiqua"/>
                <w:lang w:eastAsia="zh-CN"/>
              </w:rPr>
            </w:pPr>
            <w:r w:rsidRPr="00783AC9">
              <w:rPr>
                <w:rFonts w:ascii="Book Antiqua" w:eastAsia="SimSun" w:hAnsi="Book Antiqua" w:hint="eastAsia"/>
                <w:lang w:eastAsia="zh-CN"/>
              </w:rPr>
              <w:t>(</w:t>
            </w:r>
            <w:r w:rsidR="008418B0" w:rsidRPr="00783AC9">
              <w:rPr>
                <w:rFonts w:ascii="Book Antiqua" w:hAnsi="Book Antiqua"/>
              </w:rPr>
              <w:t>5.2</w:t>
            </w:r>
            <w:r w:rsidR="006D4980" w:rsidRPr="00783AC9">
              <w:rPr>
                <w:rFonts w:ascii="Book Antiqua" w:eastAsia="SimSun" w:hAnsi="Book Antiqua" w:hint="eastAsia"/>
                <w:lang w:eastAsia="zh-CN"/>
              </w:rPr>
              <w:t>-</w:t>
            </w:r>
            <w:r w:rsidR="008418B0" w:rsidRPr="00783AC9">
              <w:rPr>
                <w:rFonts w:ascii="Book Antiqua" w:hAnsi="Book Antiqua"/>
              </w:rPr>
              <w:t>7.1</w:t>
            </w:r>
            <w:r w:rsidRPr="00783AC9">
              <w:rPr>
                <w:rFonts w:ascii="Book Antiqua" w:eastAsia="SimSun" w:hAnsi="Book Antiqua" w:hint="eastAsia"/>
                <w:lang w:eastAsia="zh-CN"/>
              </w:rPr>
              <w:t>)</w:t>
            </w:r>
          </w:p>
        </w:tc>
        <w:tc>
          <w:tcPr>
            <w:tcW w:w="1218" w:type="dxa"/>
          </w:tcPr>
          <w:p w14:paraId="77D8565A"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a = 0.966</w:t>
            </w:r>
          </w:p>
          <w:p w14:paraId="4175B846"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b = 1</w:t>
            </w:r>
          </w:p>
          <w:p w14:paraId="5C2B3FC0"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c = 0.414</w:t>
            </w:r>
          </w:p>
        </w:tc>
      </w:tr>
      <w:tr w:rsidR="00861368" w:rsidRPr="00783AC9" w14:paraId="5E8988CC" w14:textId="77777777" w:rsidTr="00AC1A70">
        <w:trPr>
          <w:trHeight w:val="810"/>
        </w:trPr>
        <w:tc>
          <w:tcPr>
            <w:tcW w:w="1800" w:type="dxa"/>
          </w:tcPr>
          <w:p w14:paraId="77A09AFE" w14:textId="1F45AD61" w:rsidR="008418B0" w:rsidRPr="00783AC9" w:rsidRDefault="008418B0" w:rsidP="006D4980">
            <w:pPr>
              <w:adjustRightInd w:val="0"/>
              <w:snapToGrid w:val="0"/>
              <w:spacing w:line="360" w:lineRule="auto"/>
              <w:rPr>
                <w:rFonts w:ascii="Book Antiqua" w:hAnsi="Book Antiqua"/>
              </w:rPr>
            </w:pPr>
            <w:r w:rsidRPr="00783AC9">
              <w:rPr>
                <w:rFonts w:ascii="Book Antiqua" w:hAnsi="Book Antiqua"/>
              </w:rPr>
              <w:t>Mild/moderate fibrosis (F1</w:t>
            </w:r>
            <w:r w:rsidR="00935BD4" w:rsidRPr="00783AC9">
              <w:rPr>
                <w:rFonts w:ascii="Book Antiqua" w:eastAsia="SimSun" w:hAnsi="Book Antiqua" w:hint="eastAsia"/>
                <w:lang w:eastAsia="zh-CN"/>
              </w:rPr>
              <w:t xml:space="preserve"> </w:t>
            </w:r>
            <w:r w:rsidRPr="00783AC9">
              <w:rPr>
                <w:rFonts w:ascii="Book Antiqua" w:hAnsi="Book Antiqua"/>
              </w:rPr>
              <w:t>+</w:t>
            </w:r>
            <w:r w:rsidR="00935BD4" w:rsidRPr="00783AC9">
              <w:rPr>
                <w:rFonts w:ascii="Book Antiqua" w:eastAsia="SimSun" w:hAnsi="Book Antiqua" w:hint="eastAsia"/>
                <w:lang w:eastAsia="zh-CN"/>
              </w:rPr>
              <w:t xml:space="preserve"> </w:t>
            </w:r>
            <w:r w:rsidRPr="00783AC9">
              <w:rPr>
                <w:rFonts w:ascii="Book Antiqua" w:hAnsi="Book Antiqua"/>
              </w:rPr>
              <w:t>F2, %)</w:t>
            </w:r>
          </w:p>
        </w:tc>
        <w:tc>
          <w:tcPr>
            <w:tcW w:w="1461" w:type="dxa"/>
          </w:tcPr>
          <w:p w14:paraId="6766FC8F"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4 (57.1)</w:t>
            </w:r>
          </w:p>
        </w:tc>
        <w:tc>
          <w:tcPr>
            <w:tcW w:w="1779" w:type="dxa"/>
          </w:tcPr>
          <w:p w14:paraId="74F3D549"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34 (58.6)</w:t>
            </w:r>
          </w:p>
        </w:tc>
        <w:tc>
          <w:tcPr>
            <w:tcW w:w="1620" w:type="dxa"/>
          </w:tcPr>
          <w:p w14:paraId="494A3B78"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14 (58.3)</w:t>
            </w:r>
          </w:p>
        </w:tc>
        <w:tc>
          <w:tcPr>
            <w:tcW w:w="1620" w:type="dxa"/>
          </w:tcPr>
          <w:p w14:paraId="3FD83E70"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4 (57.14)</w:t>
            </w:r>
          </w:p>
        </w:tc>
        <w:tc>
          <w:tcPr>
            <w:tcW w:w="1218" w:type="dxa"/>
          </w:tcPr>
          <w:p w14:paraId="65E03257"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a = 0.881</w:t>
            </w:r>
          </w:p>
          <w:p w14:paraId="64F823C5"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b = 0.925</w:t>
            </w:r>
          </w:p>
          <w:p w14:paraId="1E81398D"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c = 0.283</w:t>
            </w:r>
          </w:p>
        </w:tc>
      </w:tr>
      <w:tr w:rsidR="00861368" w:rsidRPr="00783AC9" w14:paraId="5EAC435F" w14:textId="77777777" w:rsidTr="00AC1A70">
        <w:trPr>
          <w:trHeight w:val="854"/>
        </w:trPr>
        <w:tc>
          <w:tcPr>
            <w:tcW w:w="1800" w:type="dxa"/>
          </w:tcPr>
          <w:p w14:paraId="5D51EB40" w14:textId="77777777" w:rsidR="008418B0" w:rsidRPr="00783AC9" w:rsidRDefault="008418B0" w:rsidP="006D4980">
            <w:pPr>
              <w:adjustRightInd w:val="0"/>
              <w:snapToGrid w:val="0"/>
              <w:spacing w:line="360" w:lineRule="auto"/>
              <w:rPr>
                <w:rFonts w:ascii="Book Antiqua" w:hAnsi="Book Antiqua"/>
                <w:lang w:val="sv-SE"/>
              </w:rPr>
            </w:pPr>
            <w:r w:rsidRPr="00783AC9">
              <w:rPr>
                <w:rFonts w:ascii="Book Antiqua" w:hAnsi="Book Antiqua"/>
                <w:lang w:val="fr-FR"/>
              </w:rPr>
              <w:t>IL28B CC (%)</w:t>
            </w:r>
          </w:p>
        </w:tc>
        <w:tc>
          <w:tcPr>
            <w:tcW w:w="1461" w:type="dxa"/>
          </w:tcPr>
          <w:p w14:paraId="2ABADABB"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6 (46.2)</w:t>
            </w:r>
          </w:p>
        </w:tc>
        <w:tc>
          <w:tcPr>
            <w:tcW w:w="1779" w:type="dxa"/>
          </w:tcPr>
          <w:p w14:paraId="5D6601A9"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13 (13.7)</w:t>
            </w:r>
          </w:p>
        </w:tc>
        <w:tc>
          <w:tcPr>
            <w:tcW w:w="1620" w:type="dxa"/>
          </w:tcPr>
          <w:p w14:paraId="2D5AA668"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8 (20)</w:t>
            </w:r>
          </w:p>
        </w:tc>
        <w:tc>
          <w:tcPr>
            <w:tcW w:w="1620" w:type="dxa"/>
          </w:tcPr>
          <w:p w14:paraId="09AEC0D9"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1 (12.5)</w:t>
            </w:r>
          </w:p>
        </w:tc>
        <w:tc>
          <w:tcPr>
            <w:tcW w:w="1218" w:type="dxa"/>
          </w:tcPr>
          <w:p w14:paraId="1028E8E0"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a = 0.011</w:t>
            </w:r>
          </w:p>
          <w:p w14:paraId="0C7A9B04"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b = 0.08</w:t>
            </w:r>
          </w:p>
          <w:p w14:paraId="5699A06C" w14:textId="77777777" w:rsidR="008418B0" w:rsidRPr="00783AC9" w:rsidRDefault="008418B0" w:rsidP="006D4980">
            <w:pPr>
              <w:adjustRightInd w:val="0"/>
              <w:snapToGrid w:val="0"/>
              <w:spacing w:line="360" w:lineRule="auto"/>
              <w:jc w:val="center"/>
              <w:rPr>
                <w:rFonts w:ascii="Book Antiqua" w:hAnsi="Book Antiqua"/>
                <w:lang w:val="sv-SE"/>
              </w:rPr>
            </w:pPr>
            <w:r w:rsidRPr="00783AC9">
              <w:rPr>
                <w:rFonts w:ascii="Book Antiqua" w:hAnsi="Book Antiqua"/>
              </w:rPr>
              <w:lastRenderedPageBreak/>
              <w:t>c = 0.174</w:t>
            </w:r>
          </w:p>
        </w:tc>
      </w:tr>
      <w:tr w:rsidR="00861368" w:rsidRPr="00783AC9" w14:paraId="4396D3C0" w14:textId="77777777" w:rsidTr="00AC1A70">
        <w:trPr>
          <w:trHeight w:val="854"/>
        </w:trPr>
        <w:tc>
          <w:tcPr>
            <w:tcW w:w="1800" w:type="dxa"/>
          </w:tcPr>
          <w:p w14:paraId="11A1822F" w14:textId="77777777" w:rsidR="008418B0" w:rsidRPr="00783AC9" w:rsidRDefault="008418B0" w:rsidP="006D4980">
            <w:pPr>
              <w:adjustRightInd w:val="0"/>
              <w:snapToGrid w:val="0"/>
              <w:spacing w:line="360" w:lineRule="auto"/>
              <w:rPr>
                <w:rFonts w:ascii="Book Antiqua" w:hAnsi="Book Antiqua"/>
                <w:lang w:val="sv-SE"/>
              </w:rPr>
            </w:pPr>
            <w:r w:rsidRPr="00783AC9">
              <w:rPr>
                <w:rFonts w:ascii="Book Antiqua" w:hAnsi="Book Antiqua"/>
                <w:lang w:val="sv-SE"/>
              </w:rPr>
              <w:lastRenderedPageBreak/>
              <w:t>RVR (%)</w:t>
            </w:r>
          </w:p>
        </w:tc>
        <w:tc>
          <w:tcPr>
            <w:tcW w:w="1461" w:type="dxa"/>
          </w:tcPr>
          <w:p w14:paraId="7C0C0369" w14:textId="77777777" w:rsidR="008418B0" w:rsidRPr="00783AC9" w:rsidRDefault="008418B0" w:rsidP="006D4980">
            <w:pPr>
              <w:adjustRightInd w:val="0"/>
              <w:snapToGrid w:val="0"/>
              <w:spacing w:line="360" w:lineRule="auto"/>
              <w:jc w:val="center"/>
              <w:rPr>
                <w:rFonts w:ascii="Book Antiqua" w:hAnsi="Book Antiqua"/>
                <w:lang w:val="sv-SE"/>
              </w:rPr>
            </w:pPr>
            <w:r w:rsidRPr="00783AC9">
              <w:rPr>
                <w:rFonts w:ascii="Book Antiqua" w:hAnsi="Book Antiqua"/>
                <w:lang w:val="sv-SE"/>
              </w:rPr>
              <w:t>6 (46.2)</w:t>
            </w:r>
          </w:p>
        </w:tc>
        <w:tc>
          <w:tcPr>
            <w:tcW w:w="1779" w:type="dxa"/>
          </w:tcPr>
          <w:p w14:paraId="73EBD824" w14:textId="77777777" w:rsidR="008418B0" w:rsidRPr="00783AC9" w:rsidRDefault="008418B0" w:rsidP="006D4980">
            <w:pPr>
              <w:adjustRightInd w:val="0"/>
              <w:snapToGrid w:val="0"/>
              <w:spacing w:line="360" w:lineRule="auto"/>
              <w:jc w:val="center"/>
              <w:rPr>
                <w:rFonts w:ascii="Book Antiqua" w:hAnsi="Book Antiqua"/>
                <w:lang w:val="sv-SE"/>
              </w:rPr>
            </w:pPr>
            <w:r w:rsidRPr="00783AC9">
              <w:rPr>
                <w:rFonts w:ascii="Book Antiqua" w:hAnsi="Book Antiqua"/>
                <w:lang w:val="sv-SE"/>
              </w:rPr>
              <w:t>8 (8.4)</w:t>
            </w:r>
          </w:p>
        </w:tc>
        <w:tc>
          <w:tcPr>
            <w:tcW w:w="1620" w:type="dxa"/>
          </w:tcPr>
          <w:p w14:paraId="39CFC6CD" w14:textId="77777777" w:rsidR="008418B0" w:rsidRPr="00783AC9" w:rsidRDefault="008418B0" w:rsidP="006D4980">
            <w:pPr>
              <w:adjustRightInd w:val="0"/>
              <w:snapToGrid w:val="0"/>
              <w:spacing w:line="360" w:lineRule="auto"/>
              <w:jc w:val="center"/>
              <w:rPr>
                <w:rFonts w:ascii="Book Antiqua" w:hAnsi="Book Antiqua"/>
                <w:lang w:val="sv-SE"/>
              </w:rPr>
            </w:pPr>
            <w:r w:rsidRPr="00783AC9">
              <w:rPr>
                <w:rFonts w:ascii="Book Antiqua" w:hAnsi="Book Antiqua"/>
                <w:lang w:val="sv-SE"/>
              </w:rPr>
              <w:t>4 (10.0)</w:t>
            </w:r>
          </w:p>
        </w:tc>
        <w:tc>
          <w:tcPr>
            <w:tcW w:w="1620" w:type="dxa"/>
          </w:tcPr>
          <w:p w14:paraId="730A8BB3" w14:textId="77777777" w:rsidR="008418B0" w:rsidRPr="00783AC9" w:rsidRDefault="008418B0" w:rsidP="006D4980">
            <w:pPr>
              <w:adjustRightInd w:val="0"/>
              <w:snapToGrid w:val="0"/>
              <w:spacing w:line="360" w:lineRule="auto"/>
              <w:jc w:val="center"/>
              <w:rPr>
                <w:rFonts w:ascii="Book Antiqua" w:hAnsi="Book Antiqua"/>
                <w:lang w:val="sv-SE"/>
              </w:rPr>
            </w:pPr>
            <w:r w:rsidRPr="00783AC9">
              <w:rPr>
                <w:rFonts w:ascii="Book Antiqua" w:hAnsi="Book Antiqua"/>
                <w:lang w:val="sv-SE"/>
              </w:rPr>
              <w:t>0 (0.0)</w:t>
            </w:r>
          </w:p>
        </w:tc>
        <w:tc>
          <w:tcPr>
            <w:tcW w:w="1218" w:type="dxa"/>
          </w:tcPr>
          <w:p w14:paraId="769E3B13" w14:textId="77777777" w:rsidR="008418B0" w:rsidRPr="00783AC9" w:rsidRDefault="008418B0" w:rsidP="006D4980">
            <w:pPr>
              <w:adjustRightInd w:val="0"/>
              <w:snapToGrid w:val="0"/>
              <w:spacing w:line="360" w:lineRule="auto"/>
              <w:jc w:val="center"/>
              <w:rPr>
                <w:rFonts w:ascii="Book Antiqua" w:hAnsi="Book Antiqua"/>
                <w:lang w:val="sv-SE"/>
              </w:rPr>
            </w:pPr>
            <w:r w:rsidRPr="00783AC9">
              <w:rPr>
                <w:rFonts w:ascii="Book Antiqua" w:hAnsi="Book Antiqua"/>
                <w:lang w:val="sv-SE"/>
              </w:rPr>
              <w:t>a = 0.002</w:t>
            </w:r>
          </w:p>
          <w:p w14:paraId="2F4D3B38" w14:textId="77777777" w:rsidR="008418B0" w:rsidRPr="00783AC9" w:rsidRDefault="008418B0" w:rsidP="006D4980">
            <w:pPr>
              <w:adjustRightInd w:val="0"/>
              <w:snapToGrid w:val="0"/>
              <w:spacing w:line="360" w:lineRule="auto"/>
              <w:jc w:val="center"/>
              <w:rPr>
                <w:rFonts w:ascii="Book Antiqua" w:hAnsi="Book Antiqua"/>
                <w:lang w:val="sv-SE"/>
              </w:rPr>
            </w:pPr>
            <w:r w:rsidRPr="00783AC9">
              <w:rPr>
                <w:rFonts w:ascii="Book Antiqua" w:hAnsi="Book Antiqua"/>
                <w:lang w:val="sv-SE"/>
              </w:rPr>
              <w:t>b = 0.009</w:t>
            </w:r>
          </w:p>
          <w:p w14:paraId="40E59BCD" w14:textId="77777777" w:rsidR="008418B0" w:rsidRPr="00783AC9" w:rsidRDefault="008418B0" w:rsidP="006D4980">
            <w:pPr>
              <w:adjustRightInd w:val="0"/>
              <w:snapToGrid w:val="0"/>
              <w:spacing w:line="360" w:lineRule="auto"/>
              <w:jc w:val="center"/>
              <w:rPr>
                <w:rFonts w:ascii="Book Antiqua" w:hAnsi="Book Antiqua"/>
                <w:lang w:val="sv-SE"/>
              </w:rPr>
            </w:pPr>
            <w:r w:rsidRPr="00783AC9">
              <w:rPr>
                <w:rFonts w:ascii="Book Antiqua" w:hAnsi="Book Antiqua"/>
                <w:lang w:val="sv-SE"/>
              </w:rPr>
              <w:t>c = 0.005</w:t>
            </w:r>
          </w:p>
        </w:tc>
      </w:tr>
      <w:tr w:rsidR="00861368" w:rsidRPr="00783AC9" w14:paraId="2EB9C5C8" w14:textId="77777777" w:rsidTr="00935BD4">
        <w:trPr>
          <w:trHeight w:val="917"/>
        </w:trPr>
        <w:tc>
          <w:tcPr>
            <w:tcW w:w="1800" w:type="dxa"/>
          </w:tcPr>
          <w:p w14:paraId="0C464325" w14:textId="77777777" w:rsidR="008418B0" w:rsidRPr="00783AC9" w:rsidRDefault="008418B0" w:rsidP="006D4980">
            <w:pPr>
              <w:adjustRightInd w:val="0"/>
              <w:snapToGrid w:val="0"/>
              <w:spacing w:line="360" w:lineRule="auto"/>
              <w:rPr>
                <w:rFonts w:ascii="Book Antiqua" w:hAnsi="Book Antiqua"/>
                <w:lang w:val="sv-SE"/>
              </w:rPr>
            </w:pPr>
            <w:r w:rsidRPr="00783AC9">
              <w:rPr>
                <w:rFonts w:ascii="Book Antiqua" w:hAnsi="Book Antiqua"/>
                <w:lang w:val="sv-SE"/>
              </w:rPr>
              <w:t>EVR (%)</w:t>
            </w:r>
          </w:p>
        </w:tc>
        <w:tc>
          <w:tcPr>
            <w:tcW w:w="1461" w:type="dxa"/>
          </w:tcPr>
          <w:p w14:paraId="7E8AA679"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lang w:val="sv-SE"/>
              </w:rPr>
              <w:t>10 (76</w:t>
            </w:r>
            <w:r w:rsidRPr="00783AC9">
              <w:rPr>
                <w:rFonts w:ascii="Book Antiqua" w:hAnsi="Book Antiqua"/>
              </w:rPr>
              <w:t>.9)</w:t>
            </w:r>
          </w:p>
        </w:tc>
        <w:tc>
          <w:tcPr>
            <w:tcW w:w="1779" w:type="dxa"/>
          </w:tcPr>
          <w:p w14:paraId="28216D77"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33 (34.7)</w:t>
            </w:r>
          </w:p>
        </w:tc>
        <w:tc>
          <w:tcPr>
            <w:tcW w:w="1620" w:type="dxa"/>
          </w:tcPr>
          <w:p w14:paraId="25712B4D"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15 (37.5)</w:t>
            </w:r>
          </w:p>
        </w:tc>
        <w:tc>
          <w:tcPr>
            <w:tcW w:w="1620" w:type="dxa"/>
          </w:tcPr>
          <w:p w14:paraId="0196DDE0"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3 (37.5)</w:t>
            </w:r>
          </w:p>
        </w:tc>
        <w:tc>
          <w:tcPr>
            <w:tcW w:w="1218" w:type="dxa"/>
          </w:tcPr>
          <w:p w14:paraId="13CA96FF"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a = 0.005</w:t>
            </w:r>
          </w:p>
          <w:p w14:paraId="5E0F6617"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b = 0.024</w:t>
            </w:r>
          </w:p>
          <w:p w14:paraId="0FCC6134"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c = 0.164</w:t>
            </w:r>
          </w:p>
        </w:tc>
      </w:tr>
      <w:tr w:rsidR="00861368" w:rsidRPr="00783AC9" w14:paraId="4D325665" w14:textId="77777777" w:rsidTr="00935BD4">
        <w:trPr>
          <w:trHeight w:val="809"/>
        </w:trPr>
        <w:tc>
          <w:tcPr>
            <w:tcW w:w="1800" w:type="dxa"/>
            <w:tcBorders>
              <w:bottom w:val="single" w:sz="4" w:space="0" w:color="auto"/>
            </w:tcBorders>
            <w:shd w:val="clear" w:color="auto" w:fill="auto"/>
          </w:tcPr>
          <w:p w14:paraId="27E564D9" w14:textId="77777777" w:rsidR="008418B0" w:rsidRPr="00783AC9" w:rsidRDefault="008418B0" w:rsidP="006D4980">
            <w:pPr>
              <w:adjustRightInd w:val="0"/>
              <w:snapToGrid w:val="0"/>
              <w:spacing w:line="360" w:lineRule="auto"/>
              <w:rPr>
                <w:rFonts w:ascii="Book Antiqua" w:hAnsi="Book Antiqua"/>
              </w:rPr>
            </w:pPr>
            <w:r w:rsidRPr="00783AC9">
              <w:rPr>
                <w:rFonts w:ascii="Book Antiqua" w:hAnsi="Book Antiqua"/>
              </w:rPr>
              <w:t>SVR (%)</w:t>
            </w:r>
          </w:p>
        </w:tc>
        <w:tc>
          <w:tcPr>
            <w:tcW w:w="1461" w:type="dxa"/>
            <w:tcBorders>
              <w:bottom w:val="single" w:sz="4" w:space="0" w:color="auto"/>
            </w:tcBorders>
            <w:shd w:val="clear" w:color="auto" w:fill="auto"/>
          </w:tcPr>
          <w:p w14:paraId="265A8E7C"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10 (76.9)</w:t>
            </w:r>
          </w:p>
        </w:tc>
        <w:tc>
          <w:tcPr>
            <w:tcW w:w="1779" w:type="dxa"/>
            <w:tcBorders>
              <w:bottom w:val="single" w:sz="4" w:space="0" w:color="auto"/>
            </w:tcBorders>
            <w:shd w:val="clear" w:color="auto" w:fill="auto"/>
          </w:tcPr>
          <w:p w14:paraId="7B18E09E"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32 (33.7)</w:t>
            </w:r>
          </w:p>
        </w:tc>
        <w:tc>
          <w:tcPr>
            <w:tcW w:w="1620" w:type="dxa"/>
            <w:tcBorders>
              <w:bottom w:val="single" w:sz="4" w:space="0" w:color="auto"/>
            </w:tcBorders>
            <w:shd w:val="clear" w:color="auto" w:fill="auto"/>
          </w:tcPr>
          <w:p w14:paraId="046E08BC"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15 (37.5)</w:t>
            </w:r>
          </w:p>
        </w:tc>
        <w:tc>
          <w:tcPr>
            <w:tcW w:w="1620" w:type="dxa"/>
            <w:tcBorders>
              <w:bottom w:val="single" w:sz="4" w:space="0" w:color="auto"/>
            </w:tcBorders>
            <w:shd w:val="clear" w:color="auto" w:fill="auto"/>
          </w:tcPr>
          <w:p w14:paraId="0C51C72D"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2 (25.0)</w:t>
            </w:r>
          </w:p>
        </w:tc>
        <w:tc>
          <w:tcPr>
            <w:tcW w:w="1218" w:type="dxa"/>
            <w:tcBorders>
              <w:bottom w:val="single" w:sz="4" w:space="0" w:color="auto"/>
            </w:tcBorders>
            <w:shd w:val="clear" w:color="auto" w:fill="auto"/>
          </w:tcPr>
          <w:p w14:paraId="3852C9A3"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a = 0.005</w:t>
            </w:r>
          </w:p>
          <w:p w14:paraId="5B0E4635"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b = 0.024</w:t>
            </w:r>
          </w:p>
          <w:p w14:paraId="4DA850D8" w14:textId="77777777" w:rsidR="008418B0" w:rsidRPr="00783AC9" w:rsidRDefault="008418B0" w:rsidP="006D4980">
            <w:pPr>
              <w:adjustRightInd w:val="0"/>
              <w:snapToGrid w:val="0"/>
              <w:spacing w:line="360" w:lineRule="auto"/>
              <w:jc w:val="center"/>
              <w:rPr>
                <w:rFonts w:ascii="Book Antiqua" w:hAnsi="Book Antiqua"/>
              </w:rPr>
            </w:pPr>
            <w:r w:rsidRPr="00783AC9">
              <w:rPr>
                <w:rFonts w:ascii="Book Antiqua" w:hAnsi="Book Antiqua"/>
              </w:rPr>
              <w:t>c = 0.032</w:t>
            </w:r>
          </w:p>
        </w:tc>
      </w:tr>
    </w:tbl>
    <w:p w14:paraId="394E811D" w14:textId="01491590" w:rsidR="001E6873" w:rsidRPr="00783AC9" w:rsidRDefault="00935BD4" w:rsidP="001E6873">
      <w:pPr>
        <w:adjustRightInd w:val="0"/>
        <w:snapToGrid w:val="0"/>
        <w:spacing w:line="360" w:lineRule="auto"/>
        <w:jc w:val="both"/>
        <w:rPr>
          <w:rFonts w:ascii="Book Antiqua" w:eastAsia="SimSun" w:hAnsi="Book Antiqua"/>
          <w:lang w:eastAsia="zh-CN"/>
        </w:rPr>
      </w:pPr>
      <w:r w:rsidRPr="00783AC9">
        <w:rPr>
          <w:rFonts w:ascii="Book Antiqua" w:hAnsi="Book Antiqua" w:hint="eastAsia"/>
          <w:vertAlign w:val="superscript"/>
        </w:rPr>
        <w:t>1</w:t>
      </w:r>
      <w:r w:rsidRPr="00783AC9">
        <w:rPr>
          <w:rFonts w:ascii="Book Antiqua" w:hAnsi="Book Antiqua"/>
          <w:i/>
        </w:rPr>
        <w:t xml:space="preserve">P </w:t>
      </w:r>
      <w:r w:rsidRPr="00783AC9">
        <w:rPr>
          <w:rFonts w:ascii="Book Antiqua" w:hAnsi="Book Antiqua"/>
        </w:rPr>
        <w:t xml:space="preserve">value symbols a, b, c: cases from each category type of viral substitutions (columns 3, 4, 5) </w:t>
      </w:r>
      <w:r w:rsidRPr="00783AC9">
        <w:rPr>
          <w:rFonts w:ascii="Book Antiqua" w:hAnsi="Book Antiqua"/>
          <w:i/>
        </w:rPr>
        <w:t>vs</w:t>
      </w:r>
      <w:r w:rsidRPr="00783AC9">
        <w:rPr>
          <w:rFonts w:ascii="Book Antiqua" w:hAnsi="Book Antiqua"/>
        </w:rPr>
        <w:t xml:space="preserve"> cases without viral mutation </w:t>
      </w:r>
      <w:r w:rsidR="00D6622F" w:rsidRPr="00783AC9">
        <w:rPr>
          <w:rFonts w:ascii="Book Antiqua" w:eastAsia="SimSun" w:hAnsi="Book Antiqua" w:hint="eastAsia"/>
          <w:lang w:eastAsia="zh-CN"/>
        </w:rPr>
        <w:t>[</w:t>
      </w:r>
      <w:r w:rsidR="00D6622F" w:rsidRPr="00783AC9">
        <w:rPr>
          <w:rFonts w:ascii="Book Antiqua" w:hAnsi="Book Antiqua"/>
        </w:rPr>
        <w:t xml:space="preserve">double wild-type </w:t>
      </w:r>
      <w:r w:rsidR="00D6622F" w:rsidRPr="00783AC9">
        <w:rPr>
          <w:rFonts w:ascii="Book Antiqua" w:eastAsia="SimSun" w:hAnsi="Book Antiqua" w:hint="eastAsia"/>
          <w:lang w:eastAsia="zh-CN"/>
        </w:rPr>
        <w:t>(</w:t>
      </w:r>
      <w:r w:rsidRPr="00783AC9">
        <w:rPr>
          <w:rFonts w:ascii="Book Antiqua" w:hAnsi="Book Antiqua"/>
        </w:rPr>
        <w:t>DW</w:t>
      </w:r>
      <w:r w:rsidR="00D6622F" w:rsidRPr="00783AC9">
        <w:rPr>
          <w:rFonts w:ascii="Book Antiqua" w:eastAsia="SimSun" w:hAnsi="Book Antiqua" w:hint="eastAsia"/>
          <w:lang w:eastAsia="zh-CN"/>
        </w:rPr>
        <w:t>)</w:t>
      </w:r>
      <w:r w:rsidRPr="00783AC9">
        <w:rPr>
          <w:rFonts w:ascii="Book Antiqua" w:hAnsi="Book Antiqua"/>
        </w:rPr>
        <w:t>-type - column 2</w:t>
      </w:r>
      <w:r w:rsidR="00D6622F" w:rsidRPr="00783AC9">
        <w:rPr>
          <w:rFonts w:ascii="Book Antiqua" w:eastAsia="SimSun" w:hAnsi="Book Antiqua" w:hint="eastAsia"/>
          <w:lang w:eastAsia="zh-CN"/>
        </w:rPr>
        <w:t>]</w:t>
      </w:r>
      <w:r w:rsidR="001E6873" w:rsidRPr="00783AC9">
        <w:rPr>
          <w:rFonts w:ascii="Book Antiqua" w:eastAsia="SimSun" w:hAnsi="Book Antiqua" w:hint="eastAsia"/>
          <w:lang w:eastAsia="zh-CN"/>
        </w:rPr>
        <w:t xml:space="preserve">. HCV: </w:t>
      </w:r>
      <w:r w:rsidR="001E6873" w:rsidRPr="00783AC9">
        <w:rPr>
          <w:rFonts w:ascii="Book Antiqua" w:eastAsia="SimSun" w:hAnsi="Book Antiqua"/>
          <w:bCs/>
          <w:lang w:eastAsia="zh-CN"/>
        </w:rPr>
        <w:t>Hepatitis C virus</w:t>
      </w:r>
      <w:r w:rsidR="001E6873" w:rsidRPr="00783AC9">
        <w:rPr>
          <w:rFonts w:ascii="Book Antiqua" w:eastAsia="SimSun" w:hAnsi="Book Antiqua" w:hint="eastAsia"/>
          <w:bCs/>
          <w:lang w:eastAsia="zh-CN"/>
        </w:rPr>
        <w:t>;</w:t>
      </w:r>
      <w:r w:rsidR="001E6873" w:rsidRPr="00783AC9">
        <w:rPr>
          <w:rFonts w:ascii="Book Antiqua" w:eastAsia="SimSun" w:hAnsi="Book Antiqua" w:hint="eastAsia"/>
          <w:lang w:eastAsia="zh-CN"/>
        </w:rPr>
        <w:t xml:space="preserve"> SVR: </w:t>
      </w:r>
      <w:r w:rsidR="001E6873" w:rsidRPr="00783AC9">
        <w:rPr>
          <w:rFonts w:ascii="Book Antiqua" w:eastAsia="SimSun" w:hAnsi="Book Antiqua"/>
          <w:bCs/>
          <w:lang w:eastAsia="zh-CN"/>
        </w:rPr>
        <w:t xml:space="preserve">Sustained </w:t>
      </w:r>
      <w:proofErr w:type="spellStart"/>
      <w:r w:rsidR="001E6873" w:rsidRPr="00783AC9">
        <w:rPr>
          <w:rFonts w:ascii="Book Antiqua" w:eastAsia="SimSun" w:hAnsi="Book Antiqua"/>
          <w:bCs/>
          <w:lang w:eastAsia="zh-CN"/>
        </w:rPr>
        <w:t>virological</w:t>
      </w:r>
      <w:proofErr w:type="spellEnd"/>
      <w:r w:rsidR="001E6873" w:rsidRPr="00783AC9">
        <w:rPr>
          <w:rFonts w:ascii="Book Antiqua" w:eastAsia="SimSun" w:hAnsi="Book Antiqua"/>
          <w:bCs/>
          <w:lang w:eastAsia="zh-CN"/>
        </w:rPr>
        <w:t xml:space="preserve"> response</w:t>
      </w:r>
      <w:r w:rsidR="001E6873" w:rsidRPr="00783AC9">
        <w:rPr>
          <w:rFonts w:ascii="Book Antiqua" w:eastAsia="SimSun" w:hAnsi="Book Antiqua" w:hint="eastAsia"/>
          <w:bCs/>
          <w:lang w:eastAsia="zh-CN"/>
        </w:rPr>
        <w:t>;</w:t>
      </w:r>
      <w:r w:rsidR="001E6873" w:rsidRPr="00783AC9">
        <w:rPr>
          <w:rFonts w:ascii="Book Antiqua" w:eastAsia="SimSun" w:hAnsi="Book Antiqua"/>
          <w:bCs/>
          <w:lang w:eastAsia="zh-CN"/>
        </w:rPr>
        <w:t xml:space="preserve"> </w:t>
      </w:r>
      <w:r w:rsidR="001E6873" w:rsidRPr="00783AC9">
        <w:rPr>
          <w:rFonts w:ascii="Book Antiqua" w:eastAsia="SimSun" w:hAnsi="Book Antiqua" w:hint="eastAsia"/>
          <w:lang w:eastAsia="zh-CN"/>
        </w:rPr>
        <w:t xml:space="preserve">EVR: </w:t>
      </w:r>
      <w:r w:rsidR="001E6873" w:rsidRPr="00783AC9">
        <w:rPr>
          <w:rFonts w:ascii="Book Antiqua" w:eastAsia="SimSun" w:hAnsi="Book Antiqua"/>
          <w:lang w:eastAsia="zh-CN"/>
        </w:rPr>
        <w:t xml:space="preserve">Early </w:t>
      </w:r>
      <w:proofErr w:type="spellStart"/>
      <w:r w:rsidR="001E6873" w:rsidRPr="00783AC9">
        <w:rPr>
          <w:rFonts w:ascii="Book Antiqua" w:eastAsia="SimSun" w:hAnsi="Book Antiqua"/>
          <w:lang w:eastAsia="zh-CN"/>
        </w:rPr>
        <w:t>virological</w:t>
      </w:r>
      <w:proofErr w:type="spellEnd"/>
      <w:r w:rsidR="001E6873" w:rsidRPr="00783AC9">
        <w:rPr>
          <w:rFonts w:ascii="Book Antiqua" w:eastAsia="SimSun" w:hAnsi="Book Antiqua"/>
          <w:lang w:eastAsia="zh-CN"/>
        </w:rPr>
        <w:t xml:space="preserve"> response</w:t>
      </w:r>
      <w:r w:rsidR="001E6873" w:rsidRPr="00783AC9">
        <w:rPr>
          <w:rFonts w:ascii="Book Antiqua" w:eastAsia="SimSun" w:hAnsi="Book Antiqua" w:hint="eastAsia"/>
          <w:lang w:eastAsia="zh-CN"/>
        </w:rPr>
        <w:t>;</w:t>
      </w:r>
      <w:r w:rsidR="001E6873" w:rsidRPr="00783AC9">
        <w:rPr>
          <w:rFonts w:ascii="Book Antiqua" w:eastAsia="SimSun" w:hAnsi="Book Antiqua"/>
          <w:lang w:eastAsia="zh-CN"/>
        </w:rPr>
        <w:t xml:space="preserve"> </w:t>
      </w:r>
      <w:r w:rsidR="001E6873" w:rsidRPr="00783AC9">
        <w:rPr>
          <w:rFonts w:ascii="Book Antiqua" w:eastAsia="SimSun" w:hAnsi="Book Antiqua" w:hint="eastAsia"/>
          <w:lang w:eastAsia="zh-CN"/>
        </w:rPr>
        <w:t xml:space="preserve">RVR: </w:t>
      </w:r>
      <w:r w:rsidR="001E6873" w:rsidRPr="00783AC9">
        <w:rPr>
          <w:rFonts w:ascii="Book Antiqua" w:eastAsia="SimSun" w:hAnsi="Book Antiqua"/>
          <w:lang w:eastAsia="zh-CN"/>
        </w:rPr>
        <w:t xml:space="preserve">Rapid </w:t>
      </w:r>
      <w:proofErr w:type="spellStart"/>
      <w:r w:rsidR="001E6873" w:rsidRPr="00783AC9">
        <w:rPr>
          <w:rFonts w:ascii="Book Antiqua" w:eastAsia="SimSun" w:hAnsi="Book Antiqua"/>
          <w:lang w:eastAsia="zh-CN"/>
        </w:rPr>
        <w:t>virologic</w:t>
      </w:r>
      <w:proofErr w:type="spellEnd"/>
      <w:r w:rsidR="001E6873" w:rsidRPr="00783AC9">
        <w:rPr>
          <w:rFonts w:ascii="Book Antiqua" w:eastAsia="SimSun" w:hAnsi="Book Antiqua"/>
          <w:lang w:eastAsia="zh-CN"/>
        </w:rPr>
        <w:t xml:space="preserve"> response</w:t>
      </w:r>
      <w:r w:rsidR="001E6873" w:rsidRPr="00783AC9">
        <w:rPr>
          <w:rFonts w:ascii="Book Antiqua" w:eastAsia="SimSun" w:hAnsi="Book Antiqua" w:hint="eastAsia"/>
          <w:lang w:eastAsia="zh-CN"/>
        </w:rPr>
        <w:t>.</w:t>
      </w:r>
    </w:p>
    <w:p w14:paraId="5EC5F565" w14:textId="6DE99D29" w:rsidR="00935BD4" w:rsidRPr="00783AC9" w:rsidRDefault="00935BD4" w:rsidP="00935BD4">
      <w:pPr>
        <w:adjustRightInd w:val="0"/>
        <w:snapToGrid w:val="0"/>
        <w:spacing w:line="360" w:lineRule="auto"/>
        <w:jc w:val="both"/>
        <w:rPr>
          <w:rFonts w:ascii="Book Antiqua" w:eastAsia="SimSun" w:hAnsi="Book Antiqua"/>
          <w:lang w:eastAsia="zh-CN"/>
        </w:rPr>
      </w:pPr>
    </w:p>
    <w:p w14:paraId="59CE4343" w14:textId="77777777" w:rsidR="008418B0" w:rsidRPr="00783AC9" w:rsidRDefault="008418B0" w:rsidP="006E2A80">
      <w:pPr>
        <w:adjustRightInd w:val="0"/>
        <w:snapToGrid w:val="0"/>
        <w:spacing w:line="360" w:lineRule="auto"/>
        <w:jc w:val="both"/>
        <w:rPr>
          <w:rFonts w:ascii="Book Antiqua" w:hAnsi="Book Antiqua"/>
          <w:b/>
        </w:rPr>
      </w:pPr>
    </w:p>
    <w:p w14:paraId="58F74990" w14:textId="77777777" w:rsidR="008418B0" w:rsidRPr="00783AC9" w:rsidRDefault="008418B0" w:rsidP="006E2A80">
      <w:pPr>
        <w:adjustRightInd w:val="0"/>
        <w:snapToGrid w:val="0"/>
        <w:spacing w:line="360" w:lineRule="auto"/>
        <w:jc w:val="both"/>
        <w:rPr>
          <w:rFonts w:ascii="Book Antiqua" w:hAnsi="Book Antiqua"/>
          <w:b/>
        </w:rPr>
      </w:pPr>
    </w:p>
    <w:p w14:paraId="21CE0C8E" w14:textId="77777777" w:rsidR="008418B0" w:rsidRPr="00783AC9" w:rsidRDefault="008418B0" w:rsidP="006E2A80">
      <w:pPr>
        <w:adjustRightInd w:val="0"/>
        <w:snapToGrid w:val="0"/>
        <w:spacing w:line="360" w:lineRule="auto"/>
        <w:jc w:val="both"/>
        <w:rPr>
          <w:rFonts w:ascii="Book Antiqua" w:hAnsi="Book Antiqua"/>
          <w:b/>
        </w:rPr>
      </w:pPr>
    </w:p>
    <w:p w14:paraId="78C464FF" w14:textId="77777777" w:rsidR="008418B0" w:rsidRPr="00783AC9" w:rsidRDefault="008418B0" w:rsidP="006E2A80">
      <w:pPr>
        <w:adjustRightInd w:val="0"/>
        <w:snapToGrid w:val="0"/>
        <w:spacing w:line="360" w:lineRule="auto"/>
        <w:jc w:val="both"/>
        <w:rPr>
          <w:rFonts w:ascii="Book Antiqua" w:hAnsi="Book Antiqua"/>
          <w:b/>
        </w:rPr>
      </w:pPr>
    </w:p>
    <w:p w14:paraId="21637A6F" w14:textId="77777777" w:rsidR="008418B0" w:rsidRPr="00783AC9" w:rsidRDefault="008418B0" w:rsidP="006E2A80">
      <w:pPr>
        <w:adjustRightInd w:val="0"/>
        <w:snapToGrid w:val="0"/>
        <w:spacing w:line="360" w:lineRule="auto"/>
        <w:jc w:val="both"/>
        <w:rPr>
          <w:rFonts w:ascii="Book Antiqua" w:hAnsi="Book Antiqua"/>
          <w:b/>
        </w:rPr>
      </w:pPr>
    </w:p>
    <w:p w14:paraId="005CA81B" w14:textId="77777777" w:rsidR="008418B0" w:rsidRPr="00783AC9" w:rsidRDefault="008418B0" w:rsidP="006E2A80">
      <w:pPr>
        <w:adjustRightInd w:val="0"/>
        <w:snapToGrid w:val="0"/>
        <w:spacing w:line="360" w:lineRule="auto"/>
        <w:jc w:val="both"/>
        <w:rPr>
          <w:rFonts w:ascii="Book Antiqua" w:hAnsi="Book Antiqua"/>
          <w:b/>
        </w:rPr>
      </w:pPr>
    </w:p>
    <w:p w14:paraId="7DA9B4A0" w14:textId="77777777" w:rsidR="008418B0" w:rsidRPr="00783AC9" w:rsidRDefault="008418B0" w:rsidP="006E2A80">
      <w:pPr>
        <w:adjustRightInd w:val="0"/>
        <w:snapToGrid w:val="0"/>
        <w:spacing w:line="360" w:lineRule="auto"/>
        <w:jc w:val="both"/>
        <w:rPr>
          <w:rFonts w:ascii="Book Antiqua" w:hAnsi="Book Antiqua"/>
          <w:b/>
        </w:rPr>
      </w:pPr>
    </w:p>
    <w:p w14:paraId="72834D64" w14:textId="77777777" w:rsidR="008418B0" w:rsidRPr="00783AC9" w:rsidRDefault="008418B0" w:rsidP="006E2A80">
      <w:pPr>
        <w:adjustRightInd w:val="0"/>
        <w:snapToGrid w:val="0"/>
        <w:spacing w:line="360" w:lineRule="auto"/>
        <w:jc w:val="both"/>
        <w:rPr>
          <w:rFonts w:ascii="Book Antiqua" w:hAnsi="Book Antiqua"/>
          <w:b/>
        </w:rPr>
      </w:pPr>
    </w:p>
    <w:p w14:paraId="323CF9E1" w14:textId="77777777" w:rsidR="008418B0" w:rsidRPr="00783AC9" w:rsidRDefault="008418B0" w:rsidP="006E2A80">
      <w:pPr>
        <w:adjustRightInd w:val="0"/>
        <w:snapToGrid w:val="0"/>
        <w:spacing w:line="360" w:lineRule="auto"/>
        <w:jc w:val="both"/>
        <w:rPr>
          <w:rFonts w:ascii="Book Antiqua" w:hAnsi="Book Antiqua"/>
          <w:b/>
        </w:rPr>
      </w:pPr>
    </w:p>
    <w:p w14:paraId="684AECA6" w14:textId="77777777" w:rsidR="008418B0" w:rsidRPr="00783AC9" w:rsidRDefault="008418B0" w:rsidP="006E2A80">
      <w:pPr>
        <w:adjustRightInd w:val="0"/>
        <w:snapToGrid w:val="0"/>
        <w:spacing w:line="360" w:lineRule="auto"/>
        <w:jc w:val="both"/>
        <w:rPr>
          <w:rFonts w:ascii="Book Antiqua" w:hAnsi="Book Antiqua"/>
          <w:b/>
        </w:rPr>
      </w:pPr>
    </w:p>
    <w:p w14:paraId="1D659A30" w14:textId="77777777" w:rsidR="008418B0" w:rsidRPr="00783AC9" w:rsidRDefault="008418B0" w:rsidP="006E2A80">
      <w:pPr>
        <w:adjustRightInd w:val="0"/>
        <w:snapToGrid w:val="0"/>
        <w:spacing w:line="360" w:lineRule="auto"/>
        <w:jc w:val="both"/>
        <w:rPr>
          <w:rFonts w:ascii="Book Antiqua" w:hAnsi="Book Antiqua"/>
          <w:b/>
        </w:rPr>
      </w:pPr>
    </w:p>
    <w:p w14:paraId="5DD8DCE8" w14:textId="77777777" w:rsidR="008418B0" w:rsidRPr="00783AC9" w:rsidRDefault="008418B0" w:rsidP="006E2A80">
      <w:pPr>
        <w:adjustRightInd w:val="0"/>
        <w:snapToGrid w:val="0"/>
        <w:spacing w:line="360" w:lineRule="auto"/>
        <w:jc w:val="both"/>
        <w:rPr>
          <w:rFonts w:ascii="Book Antiqua" w:hAnsi="Book Antiqua"/>
          <w:b/>
        </w:rPr>
      </w:pPr>
    </w:p>
    <w:p w14:paraId="639F9655" w14:textId="77777777" w:rsidR="008418B0" w:rsidRPr="00783AC9" w:rsidRDefault="008418B0" w:rsidP="006E2A80">
      <w:pPr>
        <w:adjustRightInd w:val="0"/>
        <w:snapToGrid w:val="0"/>
        <w:spacing w:line="360" w:lineRule="auto"/>
        <w:jc w:val="both"/>
        <w:rPr>
          <w:rFonts w:ascii="Book Antiqua" w:hAnsi="Book Antiqua"/>
          <w:b/>
        </w:rPr>
      </w:pPr>
    </w:p>
    <w:p w14:paraId="19EFAC28" w14:textId="429219E5" w:rsidR="008418B0" w:rsidRPr="00E21C84" w:rsidRDefault="008418B0" w:rsidP="00935BD4">
      <w:pPr>
        <w:pBdr>
          <w:bottom w:val="single" w:sz="4" w:space="1" w:color="auto"/>
        </w:pBdr>
        <w:adjustRightInd w:val="0"/>
        <w:snapToGrid w:val="0"/>
        <w:spacing w:line="360" w:lineRule="auto"/>
        <w:jc w:val="both"/>
        <w:rPr>
          <w:rFonts w:ascii="Book Antiqua" w:eastAsia="SimSun" w:hAnsi="Book Antiqua"/>
          <w:b/>
          <w:lang w:eastAsia="zh-CN"/>
        </w:rPr>
      </w:pPr>
      <w:r w:rsidRPr="00783AC9">
        <w:rPr>
          <w:rFonts w:ascii="Book Antiqua" w:hAnsi="Book Antiqua"/>
          <w:b/>
        </w:rPr>
        <w:lastRenderedPageBreak/>
        <w:t xml:space="preserve">Table 3 Predictive factors for </w:t>
      </w:r>
      <w:r w:rsidR="00935BD4" w:rsidRPr="00783AC9">
        <w:rPr>
          <w:rFonts w:ascii="Book Antiqua" w:hAnsi="Book Antiqua"/>
          <w:b/>
          <w:bCs/>
        </w:rPr>
        <w:t xml:space="preserve">sustained </w:t>
      </w:r>
      <w:proofErr w:type="spellStart"/>
      <w:r w:rsidR="00935BD4" w:rsidRPr="00783AC9">
        <w:rPr>
          <w:rFonts w:ascii="Book Antiqua" w:hAnsi="Book Antiqua"/>
          <w:b/>
          <w:bCs/>
        </w:rPr>
        <w:t>virological</w:t>
      </w:r>
      <w:proofErr w:type="spellEnd"/>
      <w:r w:rsidR="00935BD4" w:rsidRPr="00783AC9">
        <w:rPr>
          <w:rFonts w:ascii="Book Antiqua" w:hAnsi="Book Antiqua"/>
          <w:b/>
          <w:bCs/>
        </w:rPr>
        <w:t xml:space="preserve"> response</w:t>
      </w:r>
      <w:r w:rsidRPr="00783AC9">
        <w:rPr>
          <w:rFonts w:ascii="Book Antiqua" w:hAnsi="Book Antiqua"/>
          <w:b/>
        </w:rPr>
        <w:t>, univariate analysis</w:t>
      </w:r>
      <w:r w:rsidR="00E21C84" w:rsidRPr="00E21C84">
        <w:rPr>
          <w:rFonts w:ascii="Book Antiqua" w:hAnsi="Book Antiqua"/>
          <w:i/>
        </w:rPr>
        <w:t xml:space="preserve"> </w:t>
      </w:r>
      <w:r w:rsidR="00E21C84" w:rsidRPr="00E21C84">
        <w:rPr>
          <w:rFonts w:ascii="Book Antiqua" w:hAnsi="Book Antiqua"/>
          <w:b/>
          <w:i/>
        </w:rPr>
        <w:t>n</w:t>
      </w:r>
      <w:r w:rsidR="00E21C84" w:rsidRPr="00E21C84">
        <w:rPr>
          <w:rFonts w:ascii="Book Antiqua" w:hAnsi="Book Antiqua"/>
          <w:b/>
        </w:rPr>
        <w:t xml:space="preserve"> (%)</w:t>
      </w:r>
    </w:p>
    <w:tbl>
      <w:tblPr>
        <w:tblW w:w="0" w:type="auto"/>
        <w:tblInd w:w="-176" w:type="dxa"/>
        <w:tblLook w:val="01E0" w:firstRow="1" w:lastRow="1" w:firstColumn="1" w:lastColumn="1" w:noHBand="0" w:noVBand="0"/>
      </w:tblPr>
      <w:tblGrid>
        <w:gridCol w:w="3884"/>
        <w:gridCol w:w="2700"/>
        <w:gridCol w:w="1980"/>
        <w:gridCol w:w="1208"/>
      </w:tblGrid>
      <w:tr w:rsidR="00861368" w:rsidRPr="00783AC9" w14:paraId="48CC8D6B" w14:textId="77777777" w:rsidTr="001E6873">
        <w:trPr>
          <w:trHeight w:val="397"/>
        </w:trPr>
        <w:tc>
          <w:tcPr>
            <w:tcW w:w="3884" w:type="dxa"/>
            <w:tcBorders>
              <w:bottom w:val="single" w:sz="4" w:space="0" w:color="auto"/>
            </w:tcBorders>
          </w:tcPr>
          <w:p w14:paraId="1AAC3175" w14:textId="77777777" w:rsidR="008418B0" w:rsidRPr="00783AC9" w:rsidRDefault="008418B0" w:rsidP="006E2A80">
            <w:pPr>
              <w:adjustRightInd w:val="0"/>
              <w:snapToGrid w:val="0"/>
              <w:spacing w:line="360" w:lineRule="auto"/>
              <w:jc w:val="both"/>
              <w:rPr>
                <w:rFonts w:ascii="Book Antiqua" w:hAnsi="Book Antiqua"/>
                <w:b/>
              </w:rPr>
            </w:pPr>
            <w:r w:rsidRPr="00783AC9">
              <w:rPr>
                <w:rFonts w:ascii="Book Antiqua" w:hAnsi="Book Antiqua"/>
                <w:b/>
              </w:rPr>
              <w:t xml:space="preserve">Variable </w:t>
            </w:r>
          </w:p>
        </w:tc>
        <w:tc>
          <w:tcPr>
            <w:tcW w:w="2700" w:type="dxa"/>
            <w:tcBorders>
              <w:bottom w:val="single" w:sz="4" w:space="0" w:color="auto"/>
            </w:tcBorders>
          </w:tcPr>
          <w:p w14:paraId="5AF20E73" w14:textId="77777777" w:rsidR="008418B0" w:rsidRPr="00783AC9" w:rsidRDefault="008418B0" w:rsidP="00935BD4">
            <w:pPr>
              <w:adjustRightInd w:val="0"/>
              <w:snapToGrid w:val="0"/>
              <w:spacing w:line="360" w:lineRule="auto"/>
              <w:jc w:val="center"/>
              <w:rPr>
                <w:rFonts w:ascii="Book Antiqua" w:hAnsi="Book Antiqua"/>
                <w:b/>
              </w:rPr>
            </w:pPr>
            <w:r w:rsidRPr="00783AC9">
              <w:rPr>
                <w:rFonts w:ascii="Book Antiqua" w:hAnsi="Book Antiqua"/>
                <w:b/>
              </w:rPr>
              <w:t>SVR</w:t>
            </w:r>
          </w:p>
          <w:p w14:paraId="13212D6B" w14:textId="677E6EE6" w:rsidR="008418B0" w:rsidRPr="00783AC9" w:rsidRDefault="00935BD4" w:rsidP="00935BD4">
            <w:pPr>
              <w:adjustRightInd w:val="0"/>
              <w:snapToGrid w:val="0"/>
              <w:spacing w:line="360" w:lineRule="auto"/>
              <w:jc w:val="center"/>
              <w:rPr>
                <w:rFonts w:ascii="Book Antiqua" w:hAnsi="Book Antiqua"/>
                <w:b/>
              </w:rPr>
            </w:pPr>
            <w:r w:rsidRPr="00783AC9">
              <w:rPr>
                <w:rFonts w:ascii="Book Antiqua" w:eastAsia="SimSun" w:hAnsi="Book Antiqua" w:hint="eastAsia"/>
                <w:b/>
                <w:i/>
                <w:lang w:eastAsia="zh-CN"/>
              </w:rPr>
              <w:t>n</w:t>
            </w:r>
            <w:r w:rsidRPr="00783AC9">
              <w:rPr>
                <w:rFonts w:ascii="Book Antiqua" w:eastAsia="SimSun" w:hAnsi="Book Antiqua" w:hint="eastAsia"/>
                <w:b/>
                <w:lang w:eastAsia="zh-CN"/>
              </w:rPr>
              <w:t xml:space="preserve"> </w:t>
            </w:r>
            <w:r w:rsidR="008418B0" w:rsidRPr="00783AC9">
              <w:rPr>
                <w:rFonts w:ascii="Book Antiqua" w:hAnsi="Book Antiqua"/>
                <w:b/>
              </w:rPr>
              <w:t>= 42</w:t>
            </w:r>
          </w:p>
        </w:tc>
        <w:tc>
          <w:tcPr>
            <w:tcW w:w="1980" w:type="dxa"/>
            <w:tcBorders>
              <w:bottom w:val="single" w:sz="4" w:space="0" w:color="auto"/>
            </w:tcBorders>
          </w:tcPr>
          <w:p w14:paraId="7AD81AF7" w14:textId="77777777" w:rsidR="008418B0" w:rsidRPr="00783AC9" w:rsidRDefault="008418B0" w:rsidP="00935BD4">
            <w:pPr>
              <w:adjustRightInd w:val="0"/>
              <w:snapToGrid w:val="0"/>
              <w:spacing w:line="360" w:lineRule="auto"/>
              <w:jc w:val="center"/>
              <w:rPr>
                <w:rFonts w:ascii="Book Antiqua" w:hAnsi="Book Antiqua"/>
                <w:b/>
              </w:rPr>
            </w:pPr>
            <w:r w:rsidRPr="00783AC9">
              <w:rPr>
                <w:rFonts w:ascii="Book Antiqua" w:hAnsi="Book Antiqua"/>
                <w:b/>
              </w:rPr>
              <w:t>No SVR</w:t>
            </w:r>
          </w:p>
          <w:p w14:paraId="4F8F5F4E" w14:textId="5BFB9373" w:rsidR="008418B0" w:rsidRPr="00783AC9" w:rsidRDefault="00935BD4" w:rsidP="00935BD4">
            <w:pPr>
              <w:adjustRightInd w:val="0"/>
              <w:snapToGrid w:val="0"/>
              <w:spacing w:line="360" w:lineRule="auto"/>
              <w:jc w:val="center"/>
              <w:rPr>
                <w:rFonts w:ascii="Book Antiqua" w:hAnsi="Book Antiqua"/>
                <w:b/>
              </w:rPr>
            </w:pPr>
            <w:r w:rsidRPr="00783AC9">
              <w:rPr>
                <w:rFonts w:ascii="Book Antiqua" w:hAnsi="Book Antiqua" w:hint="eastAsia"/>
                <w:b/>
                <w:i/>
              </w:rPr>
              <w:t>n</w:t>
            </w:r>
            <w:r w:rsidR="008418B0" w:rsidRPr="00783AC9">
              <w:rPr>
                <w:rFonts w:ascii="Book Antiqua" w:hAnsi="Book Antiqua"/>
                <w:b/>
              </w:rPr>
              <w:t xml:space="preserve"> = 66</w:t>
            </w:r>
          </w:p>
        </w:tc>
        <w:tc>
          <w:tcPr>
            <w:tcW w:w="1208" w:type="dxa"/>
            <w:tcBorders>
              <w:bottom w:val="single" w:sz="4" w:space="0" w:color="auto"/>
            </w:tcBorders>
          </w:tcPr>
          <w:p w14:paraId="4A480AA1" w14:textId="0DABAEF3" w:rsidR="008418B0" w:rsidRPr="00783AC9" w:rsidRDefault="00935BD4" w:rsidP="00935BD4">
            <w:pPr>
              <w:adjustRightInd w:val="0"/>
              <w:snapToGrid w:val="0"/>
              <w:spacing w:line="360" w:lineRule="auto"/>
              <w:jc w:val="center"/>
              <w:rPr>
                <w:rFonts w:ascii="Book Antiqua" w:hAnsi="Book Antiqua"/>
                <w:b/>
              </w:rPr>
            </w:pPr>
            <w:r w:rsidRPr="00783AC9">
              <w:rPr>
                <w:rFonts w:ascii="Book Antiqua" w:hAnsi="Book Antiqua"/>
                <w:b/>
                <w:i/>
              </w:rPr>
              <w:t>P</w:t>
            </w:r>
            <w:r w:rsidRPr="00783AC9">
              <w:rPr>
                <w:rFonts w:ascii="Book Antiqua" w:eastAsia="SimSun" w:hAnsi="Book Antiqua" w:hint="eastAsia"/>
                <w:b/>
                <w:lang w:eastAsia="zh-CN"/>
              </w:rPr>
              <w:t xml:space="preserve"> </w:t>
            </w:r>
            <w:r w:rsidR="008418B0" w:rsidRPr="00783AC9">
              <w:rPr>
                <w:rFonts w:ascii="Book Antiqua" w:hAnsi="Book Antiqua"/>
                <w:b/>
              </w:rPr>
              <w:t>value</w:t>
            </w:r>
          </w:p>
        </w:tc>
      </w:tr>
      <w:tr w:rsidR="00861368" w:rsidRPr="00783AC9" w14:paraId="01552DB7" w14:textId="77777777" w:rsidTr="001E6873">
        <w:trPr>
          <w:trHeight w:val="397"/>
        </w:trPr>
        <w:tc>
          <w:tcPr>
            <w:tcW w:w="3884" w:type="dxa"/>
            <w:tcBorders>
              <w:top w:val="single" w:sz="4" w:space="0" w:color="auto"/>
            </w:tcBorders>
          </w:tcPr>
          <w:p w14:paraId="1BD4FE96" w14:textId="1131B078" w:rsidR="008418B0" w:rsidRPr="00783AC9" w:rsidRDefault="008418B0" w:rsidP="00935BD4">
            <w:pPr>
              <w:adjustRightInd w:val="0"/>
              <w:snapToGrid w:val="0"/>
              <w:spacing w:line="360" w:lineRule="auto"/>
              <w:rPr>
                <w:rFonts w:ascii="Book Antiqua" w:eastAsia="SimSun" w:hAnsi="Book Antiqua"/>
                <w:lang w:eastAsia="zh-CN"/>
              </w:rPr>
            </w:pPr>
            <w:r w:rsidRPr="00783AC9">
              <w:rPr>
                <w:rFonts w:ascii="Book Antiqua" w:hAnsi="Book Antiqua"/>
              </w:rPr>
              <w:t>Age (</w:t>
            </w:r>
            <w:proofErr w:type="spellStart"/>
            <w:r w:rsidR="00935BD4" w:rsidRPr="00783AC9">
              <w:rPr>
                <w:rFonts w:ascii="Book Antiqua" w:eastAsia="SimSun" w:hAnsi="Book Antiqua" w:hint="eastAsia"/>
                <w:lang w:eastAsia="zh-CN"/>
              </w:rPr>
              <w:t>yr</w:t>
            </w:r>
            <w:proofErr w:type="spellEnd"/>
            <w:r w:rsidRPr="00783AC9">
              <w:rPr>
                <w:rFonts w:ascii="Book Antiqua" w:hAnsi="Book Antiqua"/>
              </w:rPr>
              <w:t>)</w:t>
            </w:r>
            <w:r w:rsidR="00935BD4" w:rsidRPr="00783AC9">
              <w:rPr>
                <w:rFonts w:ascii="Book Antiqua" w:eastAsia="SimSun" w:hAnsi="Book Antiqua" w:hint="eastAsia"/>
                <w:lang w:eastAsia="zh-CN"/>
              </w:rPr>
              <w:t xml:space="preserve">, </w:t>
            </w:r>
            <w:r w:rsidR="00D6622F" w:rsidRPr="00783AC9">
              <w:rPr>
                <w:rFonts w:ascii="Book Antiqua" w:eastAsia="SimSun" w:hAnsi="Book Antiqua"/>
                <w:lang w:eastAsia="zh-CN"/>
              </w:rPr>
              <w:t>m</w:t>
            </w:r>
            <w:r w:rsidR="00D6622F" w:rsidRPr="00783AC9">
              <w:rPr>
                <w:rFonts w:ascii="Book Antiqua" w:hAnsi="Book Antiqua"/>
              </w:rPr>
              <w:t>edian</w:t>
            </w:r>
          </w:p>
        </w:tc>
        <w:tc>
          <w:tcPr>
            <w:tcW w:w="2700" w:type="dxa"/>
            <w:tcBorders>
              <w:top w:val="single" w:sz="4" w:space="0" w:color="auto"/>
            </w:tcBorders>
          </w:tcPr>
          <w:p w14:paraId="553790E4" w14:textId="43730793" w:rsidR="008418B0" w:rsidRPr="00783AC9" w:rsidRDefault="008418B0" w:rsidP="00D6622F">
            <w:pPr>
              <w:adjustRightInd w:val="0"/>
              <w:snapToGrid w:val="0"/>
              <w:spacing w:line="360" w:lineRule="auto"/>
              <w:jc w:val="center"/>
              <w:rPr>
                <w:rFonts w:ascii="Book Antiqua" w:eastAsia="SimSun" w:hAnsi="Book Antiqua"/>
                <w:lang w:eastAsia="zh-CN"/>
              </w:rPr>
            </w:pPr>
            <w:r w:rsidRPr="00783AC9">
              <w:rPr>
                <w:rFonts w:ascii="Book Antiqua" w:hAnsi="Book Antiqua"/>
              </w:rPr>
              <w:t xml:space="preserve">48.1 </w:t>
            </w:r>
            <w:r w:rsidR="00D6622F" w:rsidRPr="00783AC9">
              <w:rPr>
                <w:rFonts w:ascii="Book Antiqua" w:eastAsia="SimSun" w:hAnsi="Book Antiqua" w:hint="eastAsia"/>
                <w:lang w:eastAsia="zh-CN"/>
              </w:rPr>
              <w:t>(</w:t>
            </w:r>
            <w:r w:rsidRPr="00783AC9">
              <w:rPr>
                <w:rFonts w:ascii="Book Antiqua" w:hAnsi="Book Antiqua"/>
              </w:rPr>
              <w:t>22.1</w:t>
            </w:r>
            <w:r w:rsidR="00D6622F" w:rsidRPr="00783AC9">
              <w:rPr>
                <w:rFonts w:ascii="Book Antiqua" w:eastAsia="SimSun" w:hAnsi="Book Antiqua" w:hint="eastAsia"/>
                <w:lang w:eastAsia="zh-CN"/>
              </w:rPr>
              <w:t>-</w:t>
            </w:r>
            <w:r w:rsidRPr="00783AC9">
              <w:rPr>
                <w:rFonts w:ascii="Book Antiqua" w:hAnsi="Book Antiqua"/>
              </w:rPr>
              <w:t>68.3</w:t>
            </w:r>
            <w:r w:rsidR="00D6622F" w:rsidRPr="00783AC9">
              <w:rPr>
                <w:rFonts w:ascii="Book Antiqua" w:eastAsia="SimSun" w:hAnsi="Book Antiqua" w:hint="eastAsia"/>
                <w:lang w:eastAsia="zh-CN"/>
              </w:rPr>
              <w:t>)</w:t>
            </w:r>
          </w:p>
        </w:tc>
        <w:tc>
          <w:tcPr>
            <w:tcW w:w="1980" w:type="dxa"/>
            <w:tcBorders>
              <w:top w:val="single" w:sz="4" w:space="0" w:color="auto"/>
            </w:tcBorders>
          </w:tcPr>
          <w:p w14:paraId="4FBE50D8" w14:textId="2809BD9D" w:rsidR="008418B0" w:rsidRPr="00783AC9" w:rsidRDefault="008418B0" w:rsidP="00D6622F">
            <w:pPr>
              <w:adjustRightInd w:val="0"/>
              <w:snapToGrid w:val="0"/>
              <w:spacing w:line="360" w:lineRule="auto"/>
              <w:jc w:val="center"/>
              <w:rPr>
                <w:rFonts w:ascii="Book Antiqua" w:eastAsia="SimSun" w:hAnsi="Book Antiqua"/>
                <w:lang w:eastAsia="zh-CN"/>
              </w:rPr>
            </w:pPr>
            <w:r w:rsidRPr="00783AC9">
              <w:rPr>
                <w:rFonts w:ascii="Book Antiqua" w:hAnsi="Book Antiqua"/>
              </w:rPr>
              <w:t xml:space="preserve">54.7 </w:t>
            </w:r>
            <w:r w:rsidR="00D6622F" w:rsidRPr="00783AC9">
              <w:rPr>
                <w:rFonts w:ascii="Book Antiqua" w:eastAsia="SimSun" w:hAnsi="Book Antiqua" w:hint="eastAsia"/>
                <w:lang w:eastAsia="zh-CN"/>
              </w:rPr>
              <w:t>(</w:t>
            </w:r>
            <w:r w:rsidRPr="00783AC9">
              <w:rPr>
                <w:rFonts w:ascii="Book Antiqua" w:hAnsi="Book Antiqua"/>
              </w:rPr>
              <w:t>22.1</w:t>
            </w:r>
            <w:r w:rsidR="00D6622F" w:rsidRPr="00783AC9">
              <w:rPr>
                <w:rFonts w:ascii="Book Antiqua" w:eastAsia="SimSun" w:hAnsi="Book Antiqua" w:hint="eastAsia"/>
                <w:lang w:eastAsia="zh-CN"/>
              </w:rPr>
              <w:t>-</w:t>
            </w:r>
            <w:r w:rsidRPr="00783AC9">
              <w:rPr>
                <w:rFonts w:ascii="Book Antiqua" w:hAnsi="Book Antiqua"/>
              </w:rPr>
              <w:t>67.3</w:t>
            </w:r>
            <w:r w:rsidR="00D6622F" w:rsidRPr="00783AC9">
              <w:rPr>
                <w:rFonts w:ascii="Book Antiqua" w:eastAsia="SimSun" w:hAnsi="Book Antiqua" w:hint="eastAsia"/>
                <w:lang w:eastAsia="zh-CN"/>
              </w:rPr>
              <w:t>)</w:t>
            </w:r>
          </w:p>
        </w:tc>
        <w:tc>
          <w:tcPr>
            <w:tcW w:w="1208" w:type="dxa"/>
            <w:tcBorders>
              <w:top w:val="single" w:sz="4" w:space="0" w:color="auto"/>
            </w:tcBorders>
          </w:tcPr>
          <w:p w14:paraId="53305C63" w14:textId="0E634871"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&lt;</w:t>
            </w:r>
            <w:r w:rsidR="00935BD4" w:rsidRPr="00783AC9">
              <w:rPr>
                <w:rFonts w:ascii="Book Antiqua" w:eastAsia="SimSun" w:hAnsi="Book Antiqua" w:hint="eastAsia"/>
                <w:lang w:eastAsia="zh-CN"/>
              </w:rPr>
              <w:t xml:space="preserve"> </w:t>
            </w:r>
            <w:r w:rsidRPr="00783AC9">
              <w:rPr>
                <w:rFonts w:ascii="Book Antiqua" w:hAnsi="Book Antiqua"/>
              </w:rPr>
              <w:t>0.001</w:t>
            </w:r>
          </w:p>
        </w:tc>
      </w:tr>
      <w:tr w:rsidR="00861368" w:rsidRPr="00783AC9" w14:paraId="4D23BAA1" w14:textId="77777777" w:rsidTr="001E6873">
        <w:trPr>
          <w:trHeight w:val="397"/>
        </w:trPr>
        <w:tc>
          <w:tcPr>
            <w:tcW w:w="3884" w:type="dxa"/>
          </w:tcPr>
          <w:p w14:paraId="3BC78099" w14:textId="4383C72A" w:rsidR="008418B0" w:rsidRPr="00E21C84" w:rsidRDefault="00935BD4" w:rsidP="00E21C84">
            <w:pPr>
              <w:adjustRightInd w:val="0"/>
              <w:snapToGrid w:val="0"/>
              <w:spacing w:line="360" w:lineRule="auto"/>
              <w:rPr>
                <w:rFonts w:ascii="Book Antiqua" w:eastAsia="SimSun" w:hAnsi="Book Antiqua"/>
                <w:lang w:eastAsia="zh-CN"/>
              </w:rPr>
            </w:pPr>
            <w:r w:rsidRPr="00783AC9">
              <w:rPr>
                <w:rFonts w:ascii="Book Antiqua" w:hAnsi="Book Antiqua"/>
              </w:rPr>
              <w:t>Female Gender</w:t>
            </w:r>
          </w:p>
        </w:tc>
        <w:tc>
          <w:tcPr>
            <w:tcW w:w="2700" w:type="dxa"/>
          </w:tcPr>
          <w:p w14:paraId="6F9D537C" w14:textId="7777777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22 (52.4)</w:t>
            </w:r>
          </w:p>
        </w:tc>
        <w:tc>
          <w:tcPr>
            <w:tcW w:w="1980" w:type="dxa"/>
          </w:tcPr>
          <w:p w14:paraId="0198A28E" w14:textId="7777777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42 (63.6)</w:t>
            </w:r>
          </w:p>
        </w:tc>
        <w:tc>
          <w:tcPr>
            <w:tcW w:w="1208" w:type="dxa"/>
          </w:tcPr>
          <w:p w14:paraId="57A0C148" w14:textId="7777777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0.246</w:t>
            </w:r>
          </w:p>
        </w:tc>
      </w:tr>
      <w:tr w:rsidR="00861368" w:rsidRPr="00783AC9" w14:paraId="4FF5CF61" w14:textId="77777777" w:rsidTr="001E6873">
        <w:trPr>
          <w:trHeight w:val="397"/>
        </w:trPr>
        <w:tc>
          <w:tcPr>
            <w:tcW w:w="3884" w:type="dxa"/>
          </w:tcPr>
          <w:p w14:paraId="6EBB7EC3" w14:textId="77777777" w:rsidR="008418B0" w:rsidRPr="00783AC9" w:rsidRDefault="008418B0" w:rsidP="00935BD4">
            <w:pPr>
              <w:adjustRightInd w:val="0"/>
              <w:snapToGrid w:val="0"/>
              <w:spacing w:line="360" w:lineRule="auto"/>
              <w:rPr>
                <w:rFonts w:ascii="Book Antiqua" w:hAnsi="Book Antiqua"/>
              </w:rPr>
            </w:pPr>
            <w:r w:rsidRPr="00783AC9">
              <w:rPr>
                <w:rFonts w:ascii="Book Antiqua" w:hAnsi="Book Antiqua"/>
              </w:rPr>
              <w:t>Urban residence (%)</w:t>
            </w:r>
          </w:p>
        </w:tc>
        <w:tc>
          <w:tcPr>
            <w:tcW w:w="2700" w:type="dxa"/>
          </w:tcPr>
          <w:p w14:paraId="29FAFB99" w14:textId="7777777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37 (88.1)</w:t>
            </w:r>
          </w:p>
        </w:tc>
        <w:tc>
          <w:tcPr>
            <w:tcW w:w="1980" w:type="dxa"/>
          </w:tcPr>
          <w:p w14:paraId="1C92E0B2" w14:textId="7777777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41 (62.1)</w:t>
            </w:r>
          </w:p>
        </w:tc>
        <w:tc>
          <w:tcPr>
            <w:tcW w:w="1208" w:type="dxa"/>
          </w:tcPr>
          <w:p w14:paraId="49C2C469" w14:textId="7777777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0.004</w:t>
            </w:r>
          </w:p>
        </w:tc>
      </w:tr>
      <w:tr w:rsidR="00861368" w:rsidRPr="00783AC9" w14:paraId="0CB28CFB" w14:textId="77777777" w:rsidTr="001E6873">
        <w:trPr>
          <w:trHeight w:val="397"/>
        </w:trPr>
        <w:tc>
          <w:tcPr>
            <w:tcW w:w="3884" w:type="dxa"/>
          </w:tcPr>
          <w:p w14:paraId="36C0F7DD" w14:textId="0197E6A8" w:rsidR="008418B0" w:rsidRPr="00783AC9" w:rsidRDefault="008418B0" w:rsidP="00935BD4">
            <w:pPr>
              <w:adjustRightInd w:val="0"/>
              <w:snapToGrid w:val="0"/>
              <w:spacing w:line="360" w:lineRule="auto"/>
              <w:rPr>
                <w:rFonts w:ascii="Book Antiqua" w:hAnsi="Book Antiqua"/>
                <w:lang w:val="nb-NO"/>
              </w:rPr>
            </w:pPr>
            <w:r w:rsidRPr="00783AC9">
              <w:rPr>
                <w:rFonts w:ascii="Book Antiqua" w:hAnsi="Book Antiqua"/>
                <w:lang w:val="nb-NO"/>
              </w:rPr>
              <w:t xml:space="preserve">Baseline ALT </w:t>
            </w:r>
            <w:r w:rsidR="00935BD4" w:rsidRPr="00783AC9">
              <w:rPr>
                <w:rFonts w:ascii="Book Antiqua" w:eastAsia="SimSun" w:hAnsi="Book Antiqua" w:hint="eastAsia"/>
                <w:lang w:val="nb-NO" w:eastAsia="zh-CN"/>
              </w:rPr>
              <w:t>(</w:t>
            </w:r>
            <w:r w:rsidRPr="00783AC9">
              <w:rPr>
                <w:rFonts w:ascii="Book Antiqua" w:hAnsi="Book Antiqua"/>
                <w:lang w:val="nb-NO"/>
              </w:rPr>
              <w:t>mg/</w:t>
            </w:r>
            <w:r w:rsidR="00935BD4" w:rsidRPr="00783AC9">
              <w:rPr>
                <w:rFonts w:ascii="Book Antiqua" w:eastAsia="SimSun" w:hAnsi="Book Antiqua" w:hint="eastAsia"/>
                <w:lang w:val="nb-NO" w:eastAsia="zh-CN"/>
              </w:rPr>
              <w:t>dL),</w:t>
            </w:r>
            <w:r w:rsidRPr="00783AC9">
              <w:rPr>
                <w:rFonts w:ascii="Book Antiqua" w:hAnsi="Book Antiqua"/>
                <w:lang w:val="nb-NO"/>
              </w:rPr>
              <w:t xml:space="preserve"> </w:t>
            </w:r>
            <w:r w:rsidR="00935BD4" w:rsidRPr="00783AC9">
              <w:rPr>
                <w:rFonts w:ascii="Book Antiqua" w:eastAsia="SimSun" w:hAnsi="Book Antiqua" w:hint="eastAsia"/>
                <w:lang w:val="nb-NO" w:eastAsia="zh-CN"/>
              </w:rPr>
              <w:t>m</w:t>
            </w:r>
            <w:r w:rsidRPr="00783AC9">
              <w:rPr>
                <w:rFonts w:ascii="Book Antiqua" w:hAnsi="Book Antiqua"/>
                <w:lang w:val="nb-NO"/>
              </w:rPr>
              <w:t>edian</w:t>
            </w:r>
          </w:p>
        </w:tc>
        <w:tc>
          <w:tcPr>
            <w:tcW w:w="2700" w:type="dxa"/>
          </w:tcPr>
          <w:p w14:paraId="23F19C20" w14:textId="6D0DC614" w:rsidR="008418B0" w:rsidRPr="00783AC9" w:rsidRDefault="008418B0" w:rsidP="00D6622F">
            <w:pPr>
              <w:adjustRightInd w:val="0"/>
              <w:snapToGrid w:val="0"/>
              <w:spacing w:line="360" w:lineRule="auto"/>
              <w:jc w:val="center"/>
              <w:rPr>
                <w:rFonts w:ascii="Book Antiqua" w:eastAsia="SimSun" w:hAnsi="Book Antiqua"/>
                <w:lang w:val="nb-NO" w:eastAsia="zh-CN"/>
              </w:rPr>
            </w:pPr>
            <w:r w:rsidRPr="00783AC9">
              <w:rPr>
                <w:rFonts w:ascii="Book Antiqua" w:hAnsi="Book Antiqua"/>
                <w:lang w:val="nb-NO"/>
              </w:rPr>
              <w:t xml:space="preserve">79 </w:t>
            </w:r>
            <w:r w:rsidR="00D6622F" w:rsidRPr="00783AC9">
              <w:rPr>
                <w:rFonts w:ascii="Book Antiqua" w:eastAsia="SimSun" w:hAnsi="Book Antiqua" w:hint="eastAsia"/>
                <w:lang w:val="nb-NO" w:eastAsia="zh-CN"/>
              </w:rPr>
              <w:t>(</w:t>
            </w:r>
            <w:r w:rsidRPr="00783AC9">
              <w:rPr>
                <w:rFonts w:ascii="Book Antiqua" w:hAnsi="Book Antiqua"/>
                <w:lang w:val="nb-NO"/>
              </w:rPr>
              <w:t>16</w:t>
            </w:r>
            <w:r w:rsidR="00D6622F" w:rsidRPr="00783AC9">
              <w:rPr>
                <w:rFonts w:ascii="Book Antiqua" w:eastAsia="SimSun" w:hAnsi="Book Antiqua" w:hint="eastAsia"/>
                <w:lang w:val="nb-NO" w:eastAsia="zh-CN"/>
              </w:rPr>
              <w:t>-</w:t>
            </w:r>
            <w:r w:rsidRPr="00783AC9">
              <w:rPr>
                <w:rFonts w:ascii="Book Antiqua" w:hAnsi="Book Antiqua"/>
                <w:lang w:val="nb-NO"/>
              </w:rPr>
              <w:t>890</w:t>
            </w:r>
            <w:r w:rsidR="00D6622F" w:rsidRPr="00783AC9">
              <w:rPr>
                <w:rFonts w:ascii="Book Antiqua" w:eastAsia="SimSun" w:hAnsi="Book Antiqua" w:hint="eastAsia"/>
                <w:lang w:val="nb-NO" w:eastAsia="zh-CN"/>
              </w:rPr>
              <w:t>)</w:t>
            </w:r>
          </w:p>
        </w:tc>
        <w:tc>
          <w:tcPr>
            <w:tcW w:w="1980" w:type="dxa"/>
          </w:tcPr>
          <w:p w14:paraId="06FF2C01" w14:textId="0071EC73" w:rsidR="008418B0" w:rsidRPr="00783AC9" w:rsidRDefault="008418B0" w:rsidP="00D6622F">
            <w:pPr>
              <w:adjustRightInd w:val="0"/>
              <w:snapToGrid w:val="0"/>
              <w:spacing w:line="360" w:lineRule="auto"/>
              <w:jc w:val="center"/>
              <w:rPr>
                <w:rFonts w:ascii="Book Antiqua" w:eastAsia="SimSun" w:hAnsi="Book Antiqua"/>
                <w:lang w:val="nb-NO" w:eastAsia="zh-CN"/>
              </w:rPr>
            </w:pPr>
            <w:r w:rsidRPr="00783AC9">
              <w:rPr>
                <w:rFonts w:ascii="Book Antiqua" w:hAnsi="Book Antiqua"/>
                <w:lang w:val="nb-NO"/>
              </w:rPr>
              <w:t xml:space="preserve">75 </w:t>
            </w:r>
            <w:r w:rsidR="00D6622F" w:rsidRPr="00783AC9">
              <w:rPr>
                <w:rFonts w:ascii="Book Antiqua" w:eastAsia="SimSun" w:hAnsi="Book Antiqua" w:hint="eastAsia"/>
                <w:lang w:val="nb-NO" w:eastAsia="zh-CN"/>
              </w:rPr>
              <w:t>(</w:t>
            </w:r>
            <w:r w:rsidRPr="00783AC9">
              <w:rPr>
                <w:rFonts w:ascii="Book Antiqua" w:hAnsi="Book Antiqua"/>
                <w:lang w:val="nb-NO"/>
              </w:rPr>
              <w:t>17</w:t>
            </w:r>
            <w:r w:rsidR="00D6622F" w:rsidRPr="00783AC9">
              <w:rPr>
                <w:rFonts w:ascii="Book Antiqua" w:eastAsia="SimSun" w:hAnsi="Book Antiqua" w:hint="eastAsia"/>
                <w:lang w:val="nb-NO" w:eastAsia="zh-CN"/>
              </w:rPr>
              <w:t>-</w:t>
            </w:r>
            <w:r w:rsidRPr="00783AC9">
              <w:rPr>
                <w:rFonts w:ascii="Book Antiqua" w:hAnsi="Book Antiqua"/>
                <w:lang w:val="nb-NO"/>
              </w:rPr>
              <w:t>231</w:t>
            </w:r>
            <w:r w:rsidR="00D6622F" w:rsidRPr="00783AC9">
              <w:rPr>
                <w:rFonts w:ascii="Book Antiqua" w:eastAsia="SimSun" w:hAnsi="Book Antiqua" w:hint="eastAsia"/>
                <w:lang w:val="nb-NO" w:eastAsia="zh-CN"/>
              </w:rPr>
              <w:t>)</w:t>
            </w:r>
          </w:p>
        </w:tc>
        <w:tc>
          <w:tcPr>
            <w:tcW w:w="1208" w:type="dxa"/>
          </w:tcPr>
          <w:p w14:paraId="0647D492" w14:textId="77777777" w:rsidR="008418B0" w:rsidRPr="00783AC9" w:rsidRDefault="008418B0" w:rsidP="00935BD4">
            <w:pPr>
              <w:adjustRightInd w:val="0"/>
              <w:snapToGrid w:val="0"/>
              <w:spacing w:line="360" w:lineRule="auto"/>
              <w:jc w:val="center"/>
              <w:rPr>
                <w:rFonts w:ascii="Book Antiqua" w:hAnsi="Book Antiqua"/>
                <w:lang w:val="nb-NO"/>
              </w:rPr>
            </w:pPr>
            <w:r w:rsidRPr="00783AC9">
              <w:rPr>
                <w:rFonts w:ascii="Book Antiqua" w:hAnsi="Book Antiqua"/>
                <w:lang w:val="nb-NO"/>
              </w:rPr>
              <w:t>0.688</w:t>
            </w:r>
          </w:p>
        </w:tc>
      </w:tr>
      <w:tr w:rsidR="00861368" w:rsidRPr="00783AC9" w14:paraId="67479559" w14:textId="77777777" w:rsidTr="001E6873">
        <w:trPr>
          <w:trHeight w:val="397"/>
        </w:trPr>
        <w:tc>
          <w:tcPr>
            <w:tcW w:w="3884" w:type="dxa"/>
          </w:tcPr>
          <w:p w14:paraId="30C80D5B" w14:textId="3B6A78A1" w:rsidR="008418B0" w:rsidRPr="00783AC9" w:rsidRDefault="00935BD4" w:rsidP="00935BD4">
            <w:pPr>
              <w:adjustRightInd w:val="0"/>
              <w:snapToGrid w:val="0"/>
              <w:spacing w:line="360" w:lineRule="auto"/>
              <w:rPr>
                <w:rFonts w:ascii="Book Antiqua" w:hAnsi="Book Antiqua"/>
                <w:lang w:val="nb-NO"/>
              </w:rPr>
            </w:pPr>
            <w:r w:rsidRPr="00783AC9">
              <w:rPr>
                <w:rFonts w:ascii="Book Antiqua" w:hAnsi="Book Antiqua"/>
                <w:lang w:val="nb-NO"/>
              </w:rPr>
              <w:t>Baseline HCV-RNA</w:t>
            </w:r>
            <w:r w:rsidRPr="00783AC9">
              <w:rPr>
                <w:rFonts w:ascii="Book Antiqua" w:eastAsia="SimSun" w:hAnsi="Book Antiqua" w:hint="eastAsia"/>
                <w:lang w:val="nb-NO" w:eastAsia="zh-CN"/>
              </w:rPr>
              <w:t>, m</w:t>
            </w:r>
            <w:r w:rsidR="008418B0" w:rsidRPr="00783AC9">
              <w:rPr>
                <w:rFonts w:ascii="Book Antiqua" w:hAnsi="Book Antiqua"/>
                <w:lang w:val="nb-NO"/>
              </w:rPr>
              <w:t>edia</w:t>
            </w:r>
            <w:r w:rsidRPr="00783AC9">
              <w:rPr>
                <w:rFonts w:ascii="Book Antiqua" w:eastAsia="SimSun" w:hAnsi="Book Antiqua" w:hint="eastAsia"/>
                <w:lang w:val="nb-NO" w:eastAsia="zh-CN"/>
              </w:rPr>
              <w:t>n</w:t>
            </w:r>
          </w:p>
        </w:tc>
        <w:tc>
          <w:tcPr>
            <w:tcW w:w="2700" w:type="dxa"/>
          </w:tcPr>
          <w:p w14:paraId="05B516F5" w14:textId="5515F2AC" w:rsidR="008418B0" w:rsidRPr="00783AC9" w:rsidRDefault="008418B0" w:rsidP="00D6622F">
            <w:pPr>
              <w:adjustRightInd w:val="0"/>
              <w:snapToGrid w:val="0"/>
              <w:spacing w:line="360" w:lineRule="auto"/>
              <w:jc w:val="center"/>
              <w:rPr>
                <w:rFonts w:ascii="Book Antiqua" w:eastAsia="SimSun" w:hAnsi="Book Antiqua"/>
                <w:lang w:val="nb-NO" w:eastAsia="zh-CN"/>
              </w:rPr>
            </w:pPr>
            <w:r w:rsidRPr="00783AC9">
              <w:rPr>
                <w:rFonts w:ascii="Book Antiqua" w:hAnsi="Book Antiqua"/>
                <w:lang w:val="nb-NO"/>
              </w:rPr>
              <w:t>6.2</w:t>
            </w:r>
            <w:r w:rsidRPr="00783AC9">
              <w:rPr>
                <w:rFonts w:ascii="Book Antiqua" w:hAnsi="Book Antiqua"/>
              </w:rPr>
              <w:t xml:space="preserve"> </w:t>
            </w:r>
            <w:r w:rsidR="00D6622F" w:rsidRPr="00783AC9">
              <w:rPr>
                <w:rFonts w:ascii="Book Antiqua" w:eastAsia="SimSun" w:hAnsi="Book Antiqua" w:hint="eastAsia"/>
                <w:lang w:eastAsia="zh-CN"/>
              </w:rPr>
              <w:t>(</w:t>
            </w:r>
            <w:r w:rsidRPr="00783AC9">
              <w:rPr>
                <w:rFonts w:ascii="Book Antiqua" w:hAnsi="Book Antiqua"/>
              </w:rPr>
              <w:t>4.15</w:t>
            </w:r>
            <w:r w:rsidR="00D6622F" w:rsidRPr="00783AC9">
              <w:rPr>
                <w:rFonts w:ascii="Book Antiqua" w:eastAsia="SimSun" w:hAnsi="Book Antiqua" w:hint="eastAsia"/>
                <w:lang w:eastAsia="zh-CN"/>
              </w:rPr>
              <w:t>-</w:t>
            </w:r>
            <w:r w:rsidRPr="00783AC9">
              <w:rPr>
                <w:rFonts w:ascii="Book Antiqua" w:hAnsi="Book Antiqua"/>
              </w:rPr>
              <w:t>7.3</w:t>
            </w:r>
            <w:r w:rsidR="00D6622F" w:rsidRPr="00783AC9">
              <w:rPr>
                <w:rFonts w:ascii="Book Antiqua" w:eastAsia="SimSun" w:hAnsi="Book Antiqua" w:hint="eastAsia"/>
                <w:lang w:eastAsia="zh-CN"/>
              </w:rPr>
              <w:t>)</w:t>
            </w:r>
          </w:p>
        </w:tc>
        <w:tc>
          <w:tcPr>
            <w:tcW w:w="1980" w:type="dxa"/>
          </w:tcPr>
          <w:p w14:paraId="0F3E5FA4" w14:textId="20055055" w:rsidR="008418B0" w:rsidRPr="00783AC9" w:rsidRDefault="008418B0" w:rsidP="00D6622F">
            <w:pPr>
              <w:adjustRightInd w:val="0"/>
              <w:snapToGrid w:val="0"/>
              <w:spacing w:line="360" w:lineRule="auto"/>
              <w:jc w:val="center"/>
              <w:rPr>
                <w:rFonts w:ascii="Book Antiqua" w:eastAsia="SimSun" w:hAnsi="Book Antiqua"/>
                <w:lang w:val="nb-NO" w:eastAsia="zh-CN"/>
              </w:rPr>
            </w:pPr>
            <w:r w:rsidRPr="00783AC9">
              <w:rPr>
                <w:rFonts w:ascii="Book Antiqua" w:hAnsi="Book Antiqua"/>
                <w:lang w:val="nb-NO"/>
              </w:rPr>
              <w:t xml:space="preserve">6.2 </w:t>
            </w:r>
            <w:r w:rsidR="00D6622F" w:rsidRPr="00783AC9">
              <w:rPr>
                <w:rFonts w:ascii="Book Antiqua" w:eastAsia="SimSun" w:hAnsi="Book Antiqua" w:hint="eastAsia"/>
                <w:lang w:val="nb-NO" w:eastAsia="zh-CN"/>
              </w:rPr>
              <w:t>(</w:t>
            </w:r>
            <w:r w:rsidRPr="00783AC9">
              <w:rPr>
                <w:rFonts w:ascii="Book Antiqua" w:hAnsi="Book Antiqua"/>
                <w:lang w:val="nb-NO"/>
              </w:rPr>
              <w:t xml:space="preserve">4.8; </w:t>
            </w:r>
            <w:r w:rsidRPr="00783AC9">
              <w:rPr>
                <w:rFonts w:ascii="Book Antiqua" w:hAnsi="Book Antiqua"/>
              </w:rPr>
              <w:t>7.3</w:t>
            </w:r>
            <w:r w:rsidR="00D6622F" w:rsidRPr="00783AC9">
              <w:rPr>
                <w:rFonts w:ascii="Book Antiqua" w:eastAsia="SimSun" w:hAnsi="Book Antiqua" w:hint="eastAsia"/>
                <w:lang w:eastAsia="zh-CN"/>
              </w:rPr>
              <w:t>)</w:t>
            </w:r>
          </w:p>
        </w:tc>
        <w:tc>
          <w:tcPr>
            <w:tcW w:w="1208" w:type="dxa"/>
          </w:tcPr>
          <w:p w14:paraId="66E7D79D" w14:textId="77777777" w:rsidR="008418B0" w:rsidRPr="00783AC9" w:rsidRDefault="008418B0" w:rsidP="00935BD4">
            <w:pPr>
              <w:adjustRightInd w:val="0"/>
              <w:snapToGrid w:val="0"/>
              <w:spacing w:line="360" w:lineRule="auto"/>
              <w:jc w:val="center"/>
              <w:rPr>
                <w:rFonts w:ascii="Book Antiqua" w:hAnsi="Book Antiqua"/>
                <w:lang w:val="nb-NO"/>
              </w:rPr>
            </w:pPr>
            <w:r w:rsidRPr="00783AC9">
              <w:rPr>
                <w:rFonts w:ascii="Book Antiqua" w:hAnsi="Book Antiqua"/>
                <w:lang w:val="nb-NO"/>
              </w:rPr>
              <w:t>0.167</w:t>
            </w:r>
          </w:p>
        </w:tc>
      </w:tr>
      <w:tr w:rsidR="00861368" w:rsidRPr="00783AC9" w14:paraId="3392FF92" w14:textId="77777777" w:rsidTr="001E6873">
        <w:trPr>
          <w:trHeight w:val="397"/>
        </w:trPr>
        <w:tc>
          <w:tcPr>
            <w:tcW w:w="3884" w:type="dxa"/>
          </w:tcPr>
          <w:p w14:paraId="40396614" w14:textId="5632F9D9" w:rsidR="008418B0" w:rsidRPr="00E21C84" w:rsidRDefault="008418B0" w:rsidP="00E21C84">
            <w:pPr>
              <w:adjustRightInd w:val="0"/>
              <w:snapToGrid w:val="0"/>
              <w:spacing w:line="360" w:lineRule="auto"/>
              <w:rPr>
                <w:rFonts w:ascii="Book Antiqua" w:eastAsia="SimSun" w:hAnsi="Book Antiqua"/>
                <w:lang w:val="da-DK" w:eastAsia="zh-CN"/>
              </w:rPr>
            </w:pPr>
            <w:r w:rsidRPr="00783AC9">
              <w:rPr>
                <w:rFonts w:ascii="Book Antiqua" w:hAnsi="Book Antiqua"/>
              </w:rPr>
              <w:t>Mild/moderate fibrosis</w:t>
            </w:r>
          </w:p>
        </w:tc>
        <w:tc>
          <w:tcPr>
            <w:tcW w:w="2700" w:type="dxa"/>
          </w:tcPr>
          <w:p w14:paraId="750DD292" w14:textId="77777777" w:rsidR="008418B0" w:rsidRPr="00783AC9" w:rsidRDefault="008418B0" w:rsidP="00935BD4">
            <w:pPr>
              <w:adjustRightInd w:val="0"/>
              <w:snapToGrid w:val="0"/>
              <w:spacing w:line="360" w:lineRule="auto"/>
              <w:jc w:val="center"/>
              <w:rPr>
                <w:rFonts w:ascii="Book Antiqua" w:hAnsi="Book Antiqua"/>
                <w:lang w:val="da-DK"/>
              </w:rPr>
            </w:pPr>
            <w:r w:rsidRPr="00783AC9">
              <w:rPr>
                <w:rFonts w:ascii="Book Antiqua" w:hAnsi="Book Antiqua"/>
                <w:lang w:val="da-DK"/>
              </w:rPr>
              <w:t>18 (75.0)</w:t>
            </w:r>
          </w:p>
        </w:tc>
        <w:tc>
          <w:tcPr>
            <w:tcW w:w="1980" w:type="dxa"/>
          </w:tcPr>
          <w:p w14:paraId="2E542BEB" w14:textId="7777777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lang w:val="da-DK"/>
              </w:rPr>
              <w:t>20 (48</w:t>
            </w:r>
            <w:r w:rsidRPr="00783AC9">
              <w:rPr>
                <w:rFonts w:ascii="Book Antiqua" w:hAnsi="Book Antiqua"/>
              </w:rPr>
              <w:t>.8)</w:t>
            </w:r>
          </w:p>
        </w:tc>
        <w:tc>
          <w:tcPr>
            <w:tcW w:w="1208" w:type="dxa"/>
          </w:tcPr>
          <w:p w14:paraId="6E259A07" w14:textId="7777777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0.107</w:t>
            </w:r>
          </w:p>
        </w:tc>
      </w:tr>
      <w:tr w:rsidR="00861368" w:rsidRPr="00783AC9" w14:paraId="5DFE9E89" w14:textId="77777777" w:rsidTr="001E6873">
        <w:trPr>
          <w:trHeight w:val="397"/>
        </w:trPr>
        <w:tc>
          <w:tcPr>
            <w:tcW w:w="3884" w:type="dxa"/>
          </w:tcPr>
          <w:p w14:paraId="296355CA" w14:textId="77777777" w:rsidR="008418B0" w:rsidRPr="00783AC9" w:rsidRDefault="008418B0" w:rsidP="00935BD4">
            <w:pPr>
              <w:adjustRightInd w:val="0"/>
              <w:snapToGrid w:val="0"/>
              <w:spacing w:line="360" w:lineRule="auto"/>
              <w:rPr>
                <w:rFonts w:ascii="Book Antiqua" w:hAnsi="Book Antiqua"/>
              </w:rPr>
            </w:pPr>
            <w:r w:rsidRPr="00783AC9">
              <w:rPr>
                <w:rFonts w:ascii="Book Antiqua" w:hAnsi="Book Antiqua"/>
              </w:rPr>
              <w:t>Il 28 B type CC (%)</w:t>
            </w:r>
          </w:p>
        </w:tc>
        <w:tc>
          <w:tcPr>
            <w:tcW w:w="2700" w:type="dxa"/>
          </w:tcPr>
          <w:p w14:paraId="62DEE060" w14:textId="7777777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17 (40.5)</w:t>
            </w:r>
          </w:p>
        </w:tc>
        <w:tc>
          <w:tcPr>
            <w:tcW w:w="1980" w:type="dxa"/>
          </w:tcPr>
          <w:p w14:paraId="1B52B358" w14:textId="7777777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2 (3)</w:t>
            </w:r>
          </w:p>
        </w:tc>
        <w:tc>
          <w:tcPr>
            <w:tcW w:w="1208" w:type="dxa"/>
          </w:tcPr>
          <w:p w14:paraId="4EB70318" w14:textId="11DED851"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&lt;</w:t>
            </w:r>
            <w:r w:rsidR="00935BD4" w:rsidRPr="00783AC9">
              <w:rPr>
                <w:rFonts w:ascii="Book Antiqua" w:eastAsia="SimSun" w:hAnsi="Book Antiqua" w:hint="eastAsia"/>
                <w:lang w:eastAsia="zh-CN"/>
              </w:rPr>
              <w:t xml:space="preserve"> </w:t>
            </w:r>
            <w:r w:rsidRPr="00783AC9">
              <w:rPr>
                <w:rFonts w:ascii="Book Antiqua" w:hAnsi="Book Antiqua"/>
              </w:rPr>
              <w:t>0.001</w:t>
            </w:r>
          </w:p>
        </w:tc>
      </w:tr>
      <w:tr w:rsidR="00861368" w:rsidRPr="00783AC9" w14:paraId="63E9B99A" w14:textId="77777777" w:rsidTr="001E6873">
        <w:trPr>
          <w:trHeight w:val="397"/>
        </w:trPr>
        <w:tc>
          <w:tcPr>
            <w:tcW w:w="3884" w:type="dxa"/>
          </w:tcPr>
          <w:p w14:paraId="37F25C2B" w14:textId="58839FF0" w:rsidR="008418B0" w:rsidRPr="00E21C84" w:rsidRDefault="00D6622F" w:rsidP="00935BD4">
            <w:pPr>
              <w:adjustRightInd w:val="0"/>
              <w:snapToGrid w:val="0"/>
              <w:spacing w:line="360" w:lineRule="auto"/>
              <w:rPr>
                <w:rFonts w:ascii="Book Antiqua" w:eastAsia="SimSun" w:hAnsi="Book Antiqua"/>
                <w:lang w:val="sv-SE" w:eastAsia="zh-CN"/>
              </w:rPr>
            </w:pPr>
            <w:r w:rsidRPr="00783AC9">
              <w:rPr>
                <w:rFonts w:ascii="Book Antiqua" w:hAnsi="Book Antiqua"/>
                <w:lang w:val="sv-SE"/>
              </w:rPr>
              <w:t>Absence of core mutations</w:t>
            </w:r>
            <w:r w:rsidRPr="00783AC9">
              <w:rPr>
                <w:rFonts w:ascii="Book Antiqua" w:eastAsia="SimSun" w:hAnsi="Book Antiqua" w:hint="eastAsia"/>
                <w:lang w:val="sv-SE" w:eastAsia="zh-CN"/>
              </w:rPr>
              <w:t xml:space="preserve"> </w:t>
            </w:r>
            <w:r w:rsidR="00935BD4" w:rsidRPr="00783AC9">
              <w:rPr>
                <w:rFonts w:ascii="Book Antiqua" w:hAnsi="Book Antiqua"/>
                <w:lang w:val="sv-SE"/>
              </w:rPr>
              <w:t>–</w:t>
            </w:r>
            <w:r w:rsidRPr="00783AC9">
              <w:rPr>
                <w:rFonts w:ascii="Book Antiqua" w:eastAsia="SimSun" w:hAnsi="Book Antiqua" w:hint="eastAsia"/>
                <w:lang w:val="sv-SE" w:eastAsia="zh-CN"/>
              </w:rPr>
              <w:t xml:space="preserve"> </w:t>
            </w:r>
            <w:r w:rsidR="008418B0" w:rsidRPr="00783AC9">
              <w:rPr>
                <w:rFonts w:ascii="Book Antiqua" w:hAnsi="Book Antiqua"/>
                <w:lang w:val="sv-SE"/>
              </w:rPr>
              <w:t>DW</w:t>
            </w:r>
          </w:p>
        </w:tc>
        <w:tc>
          <w:tcPr>
            <w:tcW w:w="2700" w:type="dxa"/>
          </w:tcPr>
          <w:p w14:paraId="67C6B4C3" w14:textId="7777777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10 (23.8)</w:t>
            </w:r>
          </w:p>
        </w:tc>
        <w:tc>
          <w:tcPr>
            <w:tcW w:w="1980" w:type="dxa"/>
          </w:tcPr>
          <w:p w14:paraId="4D118032" w14:textId="7777777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3 (4.5)</w:t>
            </w:r>
          </w:p>
        </w:tc>
        <w:tc>
          <w:tcPr>
            <w:tcW w:w="1208" w:type="dxa"/>
          </w:tcPr>
          <w:p w14:paraId="336FD276" w14:textId="7777777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0.005</w:t>
            </w:r>
          </w:p>
        </w:tc>
      </w:tr>
      <w:tr w:rsidR="00861368" w:rsidRPr="00783AC9" w14:paraId="01C564EB" w14:textId="77777777" w:rsidTr="001E6873">
        <w:trPr>
          <w:trHeight w:val="397"/>
        </w:trPr>
        <w:tc>
          <w:tcPr>
            <w:tcW w:w="3884" w:type="dxa"/>
          </w:tcPr>
          <w:p w14:paraId="188246C1" w14:textId="2EC3B682" w:rsidR="008418B0" w:rsidRPr="00783AC9" w:rsidRDefault="008418B0" w:rsidP="00935BD4">
            <w:pPr>
              <w:adjustRightInd w:val="0"/>
              <w:snapToGrid w:val="0"/>
              <w:spacing w:line="360" w:lineRule="auto"/>
              <w:rPr>
                <w:rFonts w:ascii="Book Antiqua" w:hAnsi="Book Antiqua"/>
                <w:lang w:val="sv-SE"/>
              </w:rPr>
            </w:pPr>
            <w:r w:rsidRPr="00783AC9">
              <w:rPr>
                <w:rFonts w:ascii="Book Antiqua" w:hAnsi="Book Antiqua"/>
                <w:lang w:val="sv-SE"/>
              </w:rPr>
              <w:t xml:space="preserve">Presence of </w:t>
            </w:r>
            <w:r w:rsidR="00935BD4" w:rsidRPr="00783AC9">
              <w:rPr>
                <w:rFonts w:ascii="Book Antiqua" w:hAnsi="Book Antiqua"/>
                <w:lang w:val="sv-SE"/>
              </w:rPr>
              <w:t xml:space="preserve">any </w:t>
            </w:r>
            <w:r w:rsidRPr="00783AC9">
              <w:rPr>
                <w:rFonts w:ascii="Book Antiqua" w:hAnsi="Book Antiqua"/>
                <w:lang w:val="sv-SE"/>
              </w:rPr>
              <w:t>core mutation,</w:t>
            </w:r>
            <w:r w:rsidR="001E6873" w:rsidRPr="00783AC9">
              <w:rPr>
                <w:rFonts w:ascii="Book Antiqua" w:hAnsi="Book Antiqua"/>
                <w:lang w:val="sv-SE"/>
              </w:rPr>
              <w:t xml:space="preserve"> </w:t>
            </w:r>
            <w:r w:rsidRPr="00783AC9">
              <w:rPr>
                <w:rFonts w:ascii="Book Antiqua" w:hAnsi="Book Antiqua"/>
                <w:lang w:val="sv-SE"/>
              </w:rPr>
              <w:t>(%)</w:t>
            </w:r>
          </w:p>
        </w:tc>
        <w:tc>
          <w:tcPr>
            <w:tcW w:w="2700" w:type="dxa"/>
          </w:tcPr>
          <w:p w14:paraId="58E10C9D" w14:textId="7777777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32 (76.2)</w:t>
            </w:r>
          </w:p>
        </w:tc>
        <w:tc>
          <w:tcPr>
            <w:tcW w:w="1980" w:type="dxa"/>
          </w:tcPr>
          <w:p w14:paraId="4CADCD35" w14:textId="7777777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63 (95.5)</w:t>
            </w:r>
          </w:p>
        </w:tc>
        <w:tc>
          <w:tcPr>
            <w:tcW w:w="1208" w:type="dxa"/>
          </w:tcPr>
          <w:p w14:paraId="42A652DB" w14:textId="7777777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0.005</w:t>
            </w:r>
          </w:p>
        </w:tc>
      </w:tr>
      <w:tr w:rsidR="00861368" w:rsidRPr="00783AC9" w14:paraId="2D7A2844" w14:textId="77777777" w:rsidTr="001E6873">
        <w:trPr>
          <w:trHeight w:val="397"/>
        </w:trPr>
        <w:tc>
          <w:tcPr>
            <w:tcW w:w="3884" w:type="dxa"/>
          </w:tcPr>
          <w:p w14:paraId="0CBD382F" w14:textId="77777777" w:rsidR="008418B0" w:rsidRPr="00783AC9" w:rsidRDefault="008418B0" w:rsidP="00935BD4">
            <w:pPr>
              <w:adjustRightInd w:val="0"/>
              <w:snapToGrid w:val="0"/>
              <w:spacing w:line="360" w:lineRule="auto"/>
              <w:rPr>
                <w:rFonts w:ascii="Book Antiqua" w:hAnsi="Book Antiqua"/>
              </w:rPr>
            </w:pPr>
            <w:r w:rsidRPr="00783AC9">
              <w:rPr>
                <w:rFonts w:ascii="Book Antiqua" w:hAnsi="Book Antiqua"/>
              </w:rPr>
              <w:t>Viral mutation in core 91 only (%)</w:t>
            </w:r>
          </w:p>
        </w:tc>
        <w:tc>
          <w:tcPr>
            <w:tcW w:w="2700" w:type="dxa"/>
          </w:tcPr>
          <w:p w14:paraId="52210804" w14:textId="7777777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15 (60)</w:t>
            </w:r>
          </w:p>
        </w:tc>
        <w:tc>
          <w:tcPr>
            <w:tcW w:w="1980" w:type="dxa"/>
          </w:tcPr>
          <w:p w14:paraId="583D60FA" w14:textId="7777777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25 (84.3)</w:t>
            </w:r>
          </w:p>
        </w:tc>
        <w:tc>
          <w:tcPr>
            <w:tcW w:w="1208" w:type="dxa"/>
          </w:tcPr>
          <w:p w14:paraId="45BE3814" w14:textId="7777777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0.024</w:t>
            </w:r>
          </w:p>
        </w:tc>
      </w:tr>
      <w:tr w:rsidR="00861368" w:rsidRPr="00783AC9" w14:paraId="0FC2680B" w14:textId="77777777" w:rsidTr="001E6873">
        <w:trPr>
          <w:trHeight w:val="397"/>
        </w:trPr>
        <w:tc>
          <w:tcPr>
            <w:tcW w:w="3884" w:type="dxa"/>
          </w:tcPr>
          <w:p w14:paraId="426779BE" w14:textId="77777777" w:rsidR="008418B0" w:rsidRPr="00783AC9" w:rsidRDefault="008418B0" w:rsidP="00935BD4">
            <w:pPr>
              <w:adjustRightInd w:val="0"/>
              <w:snapToGrid w:val="0"/>
              <w:spacing w:line="360" w:lineRule="auto"/>
              <w:rPr>
                <w:rFonts w:ascii="Book Antiqua" w:hAnsi="Book Antiqua"/>
              </w:rPr>
            </w:pPr>
            <w:r w:rsidRPr="00783AC9">
              <w:rPr>
                <w:rFonts w:ascii="Book Antiqua" w:hAnsi="Book Antiqua"/>
              </w:rPr>
              <w:t xml:space="preserve">Viral mutation in core 70 only (%) </w:t>
            </w:r>
          </w:p>
        </w:tc>
        <w:tc>
          <w:tcPr>
            <w:tcW w:w="2700" w:type="dxa"/>
          </w:tcPr>
          <w:p w14:paraId="16B63AFA" w14:textId="7777777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2 (16.7)</w:t>
            </w:r>
          </w:p>
        </w:tc>
        <w:tc>
          <w:tcPr>
            <w:tcW w:w="1980" w:type="dxa"/>
          </w:tcPr>
          <w:p w14:paraId="68015133" w14:textId="7777777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6 (66.7)</w:t>
            </w:r>
          </w:p>
        </w:tc>
        <w:tc>
          <w:tcPr>
            <w:tcW w:w="1208" w:type="dxa"/>
          </w:tcPr>
          <w:p w14:paraId="1594FD34" w14:textId="7777777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0.032</w:t>
            </w:r>
          </w:p>
        </w:tc>
      </w:tr>
      <w:tr w:rsidR="00861368" w:rsidRPr="00783AC9" w14:paraId="63BB092F" w14:textId="77777777" w:rsidTr="001E6873">
        <w:trPr>
          <w:trHeight w:val="397"/>
        </w:trPr>
        <w:tc>
          <w:tcPr>
            <w:tcW w:w="3884" w:type="dxa"/>
          </w:tcPr>
          <w:p w14:paraId="301E31A8" w14:textId="77777777" w:rsidR="008418B0" w:rsidRPr="00783AC9" w:rsidRDefault="008418B0" w:rsidP="00935BD4">
            <w:pPr>
              <w:adjustRightInd w:val="0"/>
              <w:snapToGrid w:val="0"/>
              <w:spacing w:line="360" w:lineRule="auto"/>
              <w:rPr>
                <w:rFonts w:ascii="Book Antiqua" w:hAnsi="Book Antiqua"/>
                <w:lang w:val="sv-SE"/>
              </w:rPr>
            </w:pPr>
            <w:r w:rsidRPr="00783AC9">
              <w:rPr>
                <w:rFonts w:ascii="Book Antiqua" w:hAnsi="Book Antiqua"/>
                <w:lang w:val="sv-SE"/>
              </w:rPr>
              <w:t>RVR (%)</w:t>
            </w:r>
          </w:p>
        </w:tc>
        <w:tc>
          <w:tcPr>
            <w:tcW w:w="2700" w:type="dxa"/>
          </w:tcPr>
          <w:p w14:paraId="1163D4B3" w14:textId="7777777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13 (31)</w:t>
            </w:r>
          </w:p>
        </w:tc>
        <w:tc>
          <w:tcPr>
            <w:tcW w:w="1980" w:type="dxa"/>
          </w:tcPr>
          <w:p w14:paraId="3DE38243" w14:textId="7777777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1 (1.5)</w:t>
            </w:r>
          </w:p>
        </w:tc>
        <w:tc>
          <w:tcPr>
            <w:tcW w:w="1208" w:type="dxa"/>
          </w:tcPr>
          <w:p w14:paraId="5C0916C2" w14:textId="2D1D56EC"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&lt;</w:t>
            </w:r>
            <w:r w:rsidR="00935BD4" w:rsidRPr="00783AC9">
              <w:rPr>
                <w:rFonts w:ascii="Book Antiqua" w:eastAsia="SimSun" w:hAnsi="Book Antiqua" w:hint="eastAsia"/>
                <w:lang w:eastAsia="zh-CN"/>
              </w:rPr>
              <w:t xml:space="preserve"> </w:t>
            </w:r>
            <w:r w:rsidRPr="00783AC9">
              <w:rPr>
                <w:rFonts w:ascii="Book Antiqua" w:hAnsi="Book Antiqua"/>
              </w:rPr>
              <w:t>0.001</w:t>
            </w:r>
          </w:p>
        </w:tc>
      </w:tr>
      <w:tr w:rsidR="00861368" w:rsidRPr="00783AC9" w14:paraId="4E1C0B72" w14:textId="77777777" w:rsidTr="001E6873">
        <w:trPr>
          <w:trHeight w:val="397"/>
        </w:trPr>
        <w:tc>
          <w:tcPr>
            <w:tcW w:w="3884" w:type="dxa"/>
            <w:tcBorders>
              <w:bottom w:val="single" w:sz="4" w:space="0" w:color="auto"/>
            </w:tcBorders>
          </w:tcPr>
          <w:p w14:paraId="195C41D1" w14:textId="77777777" w:rsidR="008418B0" w:rsidRPr="00783AC9" w:rsidRDefault="008418B0" w:rsidP="00935BD4">
            <w:pPr>
              <w:adjustRightInd w:val="0"/>
              <w:snapToGrid w:val="0"/>
              <w:spacing w:line="360" w:lineRule="auto"/>
              <w:rPr>
                <w:rFonts w:ascii="Book Antiqua" w:hAnsi="Book Antiqua"/>
                <w:lang w:val="sv-SE"/>
              </w:rPr>
            </w:pPr>
            <w:r w:rsidRPr="00783AC9">
              <w:rPr>
                <w:rFonts w:ascii="Book Antiqua" w:hAnsi="Book Antiqua"/>
                <w:lang w:val="sv-SE"/>
              </w:rPr>
              <w:t>EVR (%)</w:t>
            </w:r>
          </w:p>
        </w:tc>
        <w:tc>
          <w:tcPr>
            <w:tcW w:w="2700" w:type="dxa"/>
            <w:tcBorders>
              <w:bottom w:val="single" w:sz="4" w:space="0" w:color="auto"/>
            </w:tcBorders>
          </w:tcPr>
          <w:p w14:paraId="0355BE6E" w14:textId="7777777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37 (88.1)</w:t>
            </w:r>
          </w:p>
        </w:tc>
        <w:tc>
          <w:tcPr>
            <w:tcW w:w="1980" w:type="dxa"/>
            <w:tcBorders>
              <w:bottom w:val="single" w:sz="4" w:space="0" w:color="auto"/>
            </w:tcBorders>
          </w:tcPr>
          <w:p w14:paraId="0B772ABA" w14:textId="7777777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6 (9.1)</w:t>
            </w:r>
          </w:p>
        </w:tc>
        <w:tc>
          <w:tcPr>
            <w:tcW w:w="1208" w:type="dxa"/>
            <w:tcBorders>
              <w:bottom w:val="single" w:sz="4" w:space="0" w:color="auto"/>
            </w:tcBorders>
          </w:tcPr>
          <w:p w14:paraId="75AECDDA" w14:textId="599C57C0"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&lt;</w:t>
            </w:r>
            <w:r w:rsidR="00935BD4" w:rsidRPr="00783AC9">
              <w:rPr>
                <w:rFonts w:ascii="Book Antiqua" w:eastAsia="SimSun" w:hAnsi="Book Antiqua" w:hint="eastAsia"/>
                <w:lang w:eastAsia="zh-CN"/>
              </w:rPr>
              <w:t xml:space="preserve"> </w:t>
            </w:r>
            <w:r w:rsidRPr="00783AC9">
              <w:rPr>
                <w:rFonts w:ascii="Book Antiqua" w:hAnsi="Book Antiqua"/>
              </w:rPr>
              <w:t>0.001</w:t>
            </w:r>
          </w:p>
        </w:tc>
      </w:tr>
    </w:tbl>
    <w:p w14:paraId="4AA2E541" w14:textId="13FB632F" w:rsidR="001E6873" w:rsidRPr="00783AC9" w:rsidRDefault="001E6873" w:rsidP="001E6873">
      <w:pPr>
        <w:adjustRightInd w:val="0"/>
        <w:snapToGrid w:val="0"/>
        <w:spacing w:line="360" w:lineRule="auto"/>
        <w:jc w:val="both"/>
        <w:rPr>
          <w:rFonts w:ascii="Book Antiqua" w:eastAsia="SimSun" w:hAnsi="Book Antiqua"/>
          <w:lang w:eastAsia="zh-CN"/>
        </w:rPr>
      </w:pPr>
      <w:r w:rsidRPr="00783AC9">
        <w:rPr>
          <w:rFonts w:ascii="Book Antiqua" w:eastAsia="SimSun" w:hAnsi="Book Antiqua" w:hint="eastAsia"/>
          <w:lang w:eastAsia="zh-CN"/>
        </w:rPr>
        <w:t xml:space="preserve">HCV: </w:t>
      </w:r>
      <w:r w:rsidRPr="00783AC9">
        <w:rPr>
          <w:rFonts w:ascii="Book Antiqua" w:eastAsia="SimSun" w:hAnsi="Book Antiqua"/>
          <w:bCs/>
          <w:lang w:eastAsia="zh-CN"/>
        </w:rPr>
        <w:t>Hepatitis C virus</w:t>
      </w:r>
      <w:r w:rsidRPr="00783AC9">
        <w:rPr>
          <w:rFonts w:ascii="Book Antiqua" w:eastAsia="SimSun" w:hAnsi="Book Antiqua" w:hint="eastAsia"/>
          <w:bCs/>
          <w:lang w:eastAsia="zh-CN"/>
        </w:rPr>
        <w:t>;</w:t>
      </w:r>
      <w:r w:rsidRPr="00783AC9">
        <w:rPr>
          <w:rFonts w:ascii="Book Antiqua" w:eastAsia="SimSun" w:hAnsi="Book Antiqua" w:hint="eastAsia"/>
          <w:lang w:eastAsia="zh-CN"/>
        </w:rPr>
        <w:t xml:space="preserve"> DW: </w:t>
      </w:r>
      <w:r w:rsidRPr="00783AC9">
        <w:rPr>
          <w:rFonts w:ascii="Book Antiqua" w:eastAsia="SimSun" w:hAnsi="Book Antiqua"/>
          <w:lang w:eastAsia="zh-CN"/>
        </w:rPr>
        <w:t>Double wild-type</w:t>
      </w:r>
      <w:r w:rsidRPr="00783AC9">
        <w:rPr>
          <w:rFonts w:ascii="Book Antiqua" w:eastAsia="SimSun" w:hAnsi="Book Antiqua" w:hint="eastAsia"/>
          <w:lang w:eastAsia="zh-CN"/>
        </w:rPr>
        <w:t>;</w:t>
      </w:r>
      <w:r w:rsidRPr="00783AC9">
        <w:rPr>
          <w:rFonts w:ascii="Book Antiqua" w:eastAsia="SimSun" w:hAnsi="Book Antiqua"/>
          <w:lang w:eastAsia="zh-CN"/>
        </w:rPr>
        <w:t xml:space="preserve"> </w:t>
      </w:r>
      <w:r w:rsidRPr="00783AC9">
        <w:rPr>
          <w:rFonts w:ascii="Book Antiqua" w:eastAsia="SimSun" w:hAnsi="Book Antiqua" w:hint="eastAsia"/>
          <w:lang w:eastAsia="zh-CN"/>
        </w:rPr>
        <w:t xml:space="preserve">SVR: </w:t>
      </w:r>
      <w:r w:rsidRPr="00783AC9">
        <w:rPr>
          <w:rFonts w:ascii="Book Antiqua" w:eastAsia="SimSun" w:hAnsi="Book Antiqua"/>
          <w:bCs/>
          <w:lang w:eastAsia="zh-CN"/>
        </w:rPr>
        <w:t xml:space="preserve">Sustained </w:t>
      </w:r>
      <w:proofErr w:type="spellStart"/>
      <w:r w:rsidRPr="00783AC9">
        <w:rPr>
          <w:rFonts w:ascii="Book Antiqua" w:eastAsia="SimSun" w:hAnsi="Book Antiqua"/>
          <w:bCs/>
          <w:lang w:eastAsia="zh-CN"/>
        </w:rPr>
        <w:t>virological</w:t>
      </w:r>
      <w:proofErr w:type="spellEnd"/>
      <w:r w:rsidRPr="00783AC9">
        <w:rPr>
          <w:rFonts w:ascii="Book Antiqua" w:eastAsia="SimSun" w:hAnsi="Book Antiqua"/>
          <w:bCs/>
          <w:lang w:eastAsia="zh-CN"/>
        </w:rPr>
        <w:t xml:space="preserve"> response</w:t>
      </w:r>
      <w:r w:rsidRPr="00783AC9">
        <w:rPr>
          <w:rFonts w:ascii="Book Antiqua" w:eastAsia="SimSun" w:hAnsi="Book Antiqua" w:hint="eastAsia"/>
          <w:bCs/>
          <w:lang w:eastAsia="zh-CN"/>
        </w:rPr>
        <w:t>;</w:t>
      </w:r>
      <w:r w:rsidRPr="00783AC9">
        <w:rPr>
          <w:rFonts w:ascii="Book Antiqua" w:eastAsia="SimSun" w:hAnsi="Book Antiqua"/>
          <w:bCs/>
          <w:lang w:eastAsia="zh-CN"/>
        </w:rPr>
        <w:t xml:space="preserve"> </w:t>
      </w:r>
      <w:r w:rsidRPr="00783AC9">
        <w:rPr>
          <w:rFonts w:ascii="Book Antiqua" w:eastAsia="SimSun" w:hAnsi="Book Antiqua" w:hint="eastAsia"/>
          <w:lang w:eastAsia="zh-CN"/>
        </w:rPr>
        <w:t xml:space="preserve">EVR: </w:t>
      </w:r>
      <w:r w:rsidRPr="00783AC9">
        <w:rPr>
          <w:rFonts w:ascii="Book Antiqua" w:eastAsia="SimSun" w:hAnsi="Book Antiqua"/>
          <w:lang w:eastAsia="zh-CN"/>
        </w:rPr>
        <w:t xml:space="preserve">Early </w:t>
      </w:r>
      <w:proofErr w:type="spellStart"/>
      <w:r w:rsidRPr="00783AC9">
        <w:rPr>
          <w:rFonts w:ascii="Book Antiqua" w:eastAsia="SimSun" w:hAnsi="Book Antiqua"/>
          <w:lang w:eastAsia="zh-CN"/>
        </w:rPr>
        <w:t>virological</w:t>
      </w:r>
      <w:proofErr w:type="spellEnd"/>
      <w:r w:rsidRPr="00783AC9">
        <w:rPr>
          <w:rFonts w:ascii="Book Antiqua" w:eastAsia="SimSun" w:hAnsi="Book Antiqua"/>
          <w:lang w:eastAsia="zh-CN"/>
        </w:rPr>
        <w:t xml:space="preserve"> response</w:t>
      </w:r>
      <w:r w:rsidRPr="00783AC9">
        <w:rPr>
          <w:rFonts w:ascii="Book Antiqua" w:eastAsia="SimSun" w:hAnsi="Book Antiqua" w:hint="eastAsia"/>
          <w:lang w:eastAsia="zh-CN"/>
        </w:rPr>
        <w:t>;</w:t>
      </w:r>
      <w:r w:rsidRPr="00783AC9">
        <w:rPr>
          <w:rFonts w:ascii="Book Antiqua" w:eastAsia="SimSun" w:hAnsi="Book Antiqua"/>
          <w:lang w:eastAsia="zh-CN"/>
        </w:rPr>
        <w:t xml:space="preserve"> </w:t>
      </w:r>
      <w:r w:rsidRPr="00783AC9">
        <w:rPr>
          <w:rFonts w:ascii="Book Antiqua" w:eastAsia="SimSun" w:hAnsi="Book Antiqua" w:hint="eastAsia"/>
          <w:lang w:eastAsia="zh-CN"/>
        </w:rPr>
        <w:t xml:space="preserve">RVR: </w:t>
      </w:r>
      <w:r w:rsidRPr="00783AC9">
        <w:rPr>
          <w:rFonts w:ascii="Book Antiqua" w:eastAsia="SimSun" w:hAnsi="Book Antiqua"/>
          <w:lang w:eastAsia="zh-CN"/>
        </w:rPr>
        <w:t xml:space="preserve">Rapid </w:t>
      </w:r>
      <w:proofErr w:type="spellStart"/>
      <w:r w:rsidRPr="00783AC9">
        <w:rPr>
          <w:rFonts w:ascii="Book Antiqua" w:eastAsia="SimSun" w:hAnsi="Book Antiqua"/>
          <w:lang w:eastAsia="zh-CN"/>
        </w:rPr>
        <w:t>virologic</w:t>
      </w:r>
      <w:proofErr w:type="spellEnd"/>
      <w:r w:rsidRPr="00783AC9">
        <w:rPr>
          <w:rFonts w:ascii="Book Antiqua" w:eastAsia="SimSun" w:hAnsi="Book Antiqua"/>
          <w:lang w:eastAsia="zh-CN"/>
        </w:rPr>
        <w:t xml:space="preserve"> response</w:t>
      </w:r>
      <w:r w:rsidRPr="00783AC9">
        <w:rPr>
          <w:rFonts w:ascii="Book Antiqua" w:eastAsia="SimSun" w:hAnsi="Book Antiqua" w:hint="eastAsia"/>
          <w:lang w:eastAsia="zh-CN"/>
        </w:rPr>
        <w:t>.</w:t>
      </w:r>
    </w:p>
    <w:p w14:paraId="2554711D" w14:textId="77777777" w:rsidR="008418B0" w:rsidRPr="00783AC9" w:rsidRDefault="008418B0" w:rsidP="006E2A80">
      <w:pPr>
        <w:autoSpaceDE w:val="0"/>
        <w:autoSpaceDN w:val="0"/>
        <w:adjustRightInd w:val="0"/>
        <w:snapToGrid w:val="0"/>
        <w:spacing w:line="360" w:lineRule="auto"/>
        <w:ind w:firstLine="720"/>
        <w:jc w:val="both"/>
        <w:rPr>
          <w:rFonts w:ascii="Book Antiqua" w:hAnsi="Book Antiqua"/>
        </w:rPr>
      </w:pPr>
    </w:p>
    <w:p w14:paraId="338421DB" w14:textId="77777777" w:rsidR="008418B0" w:rsidRPr="00783AC9" w:rsidRDefault="008418B0" w:rsidP="006E2A80">
      <w:pPr>
        <w:autoSpaceDE w:val="0"/>
        <w:autoSpaceDN w:val="0"/>
        <w:adjustRightInd w:val="0"/>
        <w:snapToGrid w:val="0"/>
        <w:spacing w:line="360" w:lineRule="auto"/>
        <w:ind w:firstLine="720"/>
        <w:jc w:val="both"/>
        <w:rPr>
          <w:rFonts w:ascii="Book Antiqua" w:hAnsi="Book Antiqua"/>
        </w:rPr>
      </w:pPr>
    </w:p>
    <w:p w14:paraId="6F138A80" w14:textId="77777777" w:rsidR="008418B0" w:rsidRPr="00783AC9" w:rsidRDefault="008418B0" w:rsidP="006E2A80">
      <w:pPr>
        <w:autoSpaceDE w:val="0"/>
        <w:autoSpaceDN w:val="0"/>
        <w:adjustRightInd w:val="0"/>
        <w:snapToGrid w:val="0"/>
        <w:spacing w:line="360" w:lineRule="auto"/>
        <w:jc w:val="both"/>
        <w:rPr>
          <w:rFonts w:ascii="Book Antiqua" w:hAnsi="Book Antiqua"/>
          <w:b/>
        </w:rPr>
      </w:pPr>
    </w:p>
    <w:p w14:paraId="7BA4E11B" w14:textId="77777777" w:rsidR="00935BD4" w:rsidRPr="00783AC9" w:rsidRDefault="00935BD4">
      <w:pPr>
        <w:rPr>
          <w:rFonts w:ascii="Book Antiqua" w:hAnsi="Book Antiqua"/>
          <w:b/>
        </w:rPr>
      </w:pPr>
      <w:r w:rsidRPr="00783AC9">
        <w:rPr>
          <w:rFonts w:ascii="Book Antiqua" w:hAnsi="Book Antiqua"/>
          <w:b/>
        </w:rPr>
        <w:br w:type="page"/>
      </w:r>
    </w:p>
    <w:p w14:paraId="51F208A9" w14:textId="22929CC3" w:rsidR="008418B0" w:rsidRPr="00783AC9" w:rsidRDefault="008418B0" w:rsidP="00935BD4">
      <w:pPr>
        <w:pBdr>
          <w:bottom w:val="single" w:sz="4" w:space="1" w:color="auto"/>
        </w:pBdr>
        <w:autoSpaceDE w:val="0"/>
        <w:autoSpaceDN w:val="0"/>
        <w:adjustRightInd w:val="0"/>
        <w:snapToGrid w:val="0"/>
        <w:spacing w:line="360" w:lineRule="auto"/>
        <w:jc w:val="both"/>
        <w:rPr>
          <w:rFonts w:ascii="Book Antiqua" w:eastAsia="SimSun" w:hAnsi="Book Antiqua"/>
          <w:b/>
          <w:lang w:eastAsia="zh-CN"/>
        </w:rPr>
      </w:pPr>
      <w:r w:rsidRPr="00783AC9">
        <w:rPr>
          <w:rFonts w:ascii="Book Antiqua" w:hAnsi="Book Antiqua"/>
          <w:b/>
        </w:rPr>
        <w:lastRenderedPageBreak/>
        <w:t xml:space="preserve">Table 4 Multivariate analysis on independent predictive factors for </w:t>
      </w:r>
      <w:r w:rsidR="00935BD4" w:rsidRPr="00783AC9">
        <w:rPr>
          <w:rFonts w:ascii="Book Antiqua" w:hAnsi="Book Antiqua"/>
          <w:b/>
          <w:bCs/>
        </w:rPr>
        <w:t xml:space="preserve">sustained </w:t>
      </w:r>
      <w:proofErr w:type="spellStart"/>
      <w:r w:rsidR="00935BD4" w:rsidRPr="00783AC9">
        <w:rPr>
          <w:rFonts w:ascii="Book Antiqua" w:hAnsi="Book Antiqua"/>
          <w:b/>
          <w:bCs/>
        </w:rPr>
        <w:t>virological</w:t>
      </w:r>
      <w:proofErr w:type="spellEnd"/>
      <w:r w:rsidR="00935BD4" w:rsidRPr="00783AC9">
        <w:rPr>
          <w:rFonts w:ascii="Book Antiqua" w:hAnsi="Book Antiqua"/>
          <w:b/>
          <w:bCs/>
        </w:rPr>
        <w:t xml:space="preserve"> response</w:t>
      </w:r>
    </w:p>
    <w:tbl>
      <w:tblPr>
        <w:tblW w:w="0" w:type="auto"/>
        <w:tblLook w:val="01E0" w:firstRow="1" w:lastRow="1" w:firstColumn="1" w:lastColumn="1" w:noHBand="0" w:noVBand="0"/>
      </w:tblPr>
      <w:tblGrid>
        <w:gridCol w:w="3348"/>
        <w:gridCol w:w="1800"/>
        <w:gridCol w:w="2520"/>
        <w:gridCol w:w="1620"/>
      </w:tblGrid>
      <w:tr w:rsidR="00861368" w:rsidRPr="00783AC9" w14:paraId="5B7C365C" w14:textId="77777777" w:rsidTr="00935BD4">
        <w:tc>
          <w:tcPr>
            <w:tcW w:w="3348" w:type="dxa"/>
            <w:tcBorders>
              <w:bottom w:val="single" w:sz="4" w:space="0" w:color="auto"/>
            </w:tcBorders>
          </w:tcPr>
          <w:p w14:paraId="4D43148F" w14:textId="77777777" w:rsidR="008418B0" w:rsidRPr="00783AC9" w:rsidRDefault="008418B0" w:rsidP="006E2A80">
            <w:pPr>
              <w:adjustRightInd w:val="0"/>
              <w:snapToGrid w:val="0"/>
              <w:spacing w:line="360" w:lineRule="auto"/>
              <w:jc w:val="both"/>
              <w:rPr>
                <w:rFonts w:ascii="Book Antiqua" w:hAnsi="Book Antiqua"/>
                <w:b/>
              </w:rPr>
            </w:pPr>
            <w:r w:rsidRPr="00783AC9">
              <w:rPr>
                <w:rFonts w:ascii="Book Antiqua" w:hAnsi="Book Antiqua"/>
                <w:b/>
              </w:rPr>
              <w:t>Variable</w:t>
            </w:r>
          </w:p>
        </w:tc>
        <w:tc>
          <w:tcPr>
            <w:tcW w:w="1800" w:type="dxa"/>
            <w:tcBorders>
              <w:bottom w:val="single" w:sz="4" w:space="0" w:color="auto"/>
            </w:tcBorders>
          </w:tcPr>
          <w:p w14:paraId="217891A3" w14:textId="77777777" w:rsidR="008418B0" w:rsidRPr="00783AC9" w:rsidRDefault="008418B0" w:rsidP="00935BD4">
            <w:pPr>
              <w:adjustRightInd w:val="0"/>
              <w:snapToGrid w:val="0"/>
              <w:spacing w:line="360" w:lineRule="auto"/>
              <w:jc w:val="center"/>
              <w:rPr>
                <w:rFonts w:ascii="Book Antiqua" w:hAnsi="Book Antiqua"/>
                <w:b/>
              </w:rPr>
            </w:pPr>
            <w:r w:rsidRPr="00783AC9">
              <w:rPr>
                <w:rFonts w:ascii="Book Antiqua" w:hAnsi="Book Antiqua"/>
                <w:b/>
              </w:rPr>
              <w:t>Adjusted OR</w:t>
            </w:r>
          </w:p>
        </w:tc>
        <w:tc>
          <w:tcPr>
            <w:tcW w:w="2520" w:type="dxa"/>
            <w:tcBorders>
              <w:bottom w:val="single" w:sz="4" w:space="0" w:color="auto"/>
            </w:tcBorders>
          </w:tcPr>
          <w:p w14:paraId="2977CBF8" w14:textId="458C5BE7" w:rsidR="008418B0" w:rsidRPr="00783AC9" w:rsidRDefault="004A10DD" w:rsidP="00935BD4">
            <w:pPr>
              <w:adjustRightInd w:val="0"/>
              <w:snapToGrid w:val="0"/>
              <w:spacing w:line="360" w:lineRule="auto"/>
              <w:jc w:val="center"/>
              <w:rPr>
                <w:rFonts w:ascii="Book Antiqua" w:hAnsi="Book Antiqua"/>
                <w:b/>
              </w:rPr>
            </w:pPr>
            <w:r>
              <w:rPr>
                <w:rFonts w:ascii="Book Antiqua" w:hAnsi="Book Antiqua"/>
                <w:b/>
              </w:rPr>
              <w:t>95%</w:t>
            </w:r>
            <w:r w:rsidR="008418B0" w:rsidRPr="00783AC9">
              <w:rPr>
                <w:rFonts w:ascii="Book Antiqua" w:hAnsi="Book Antiqua"/>
                <w:b/>
              </w:rPr>
              <w:t>CI</w:t>
            </w:r>
          </w:p>
        </w:tc>
        <w:tc>
          <w:tcPr>
            <w:tcW w:w="1620" w:type="dxa"/>
            <w:tcBorders>
              <w:bottom w:val="single" w:sz="4" w:space="0" w:color="auto"/>
            </w:tcBorders>
          </w:tcPr>
          <w:p w14:paraId="73D8B3F2" w14:textId="77777777" w:rsidR="008418B0" w:rsidRPr="00783AC9" w:rsidRDefault="008418B0" w:rsidP="00935BD4">
            <w:pPr>
              <w:adjustRightInd w:val="0"/>
              <w:snapToGrid w:val="0"/>
              <w:spacing w:line="360" w:lineRule="auto"/>
              <w:jc w:val="center"/>
              <w:rPr>
                <w:rFonts w:ascii="Book Antiqua" w:hAnsi="Book Antiqua"/>
                <w:b/>
              </w:rPr>
            </w:pPr>
            <w:r w:rsidRPr="00783AC9">
              <w:rPr>
                <w:rFonts w:ascii="Book Antiqua" w:hAnsi="Book Antiqua"/>
                <w:b/>
                <w:i/>
              </w:rPr>
              <w:t>P</w:t>
            </w:r>
            <w:r w:rsidRPr="00783AC9">
              <w:rPr>
                <w:rFonts w:ascii="Book Antiqua" w:hAnsi="Book Antiqua"/>
                <w:b/>
              </w:rPr>
              <w:t xml:space="preserve"> value</w:t>
            </w:r>
          </w:p>
        </w:tc>
      </w:tr>
      <w:tr w:rsidR="00861368" w:rsidRPr="00783AC9" w14:paraId="3996D16F" w14:textId="77777777" w:rsidTr="00935BD4">
        <w:tc>
          <w:tcPr>
            <w:tcW w:w="3348" w:type="dxa"/>
            <w:tcBorders>
              <w:top w:val="single" w:sz="4" w:space="0" w:color="auto"/>
            </w:tcBorders>
          </w:tcPr>
          <w:p w14:paraId="473E538B" w14:textId="2DADF1DF" w:rsidR="008418B0" w:rsidRPr="00783AC9" w:rsidRDefault="00935BD4" w:rsidP="006E2A80">
            <w:pPr>
              <w:adjustRightInd w:val="0"/>
              <w:snapToGrid w:val="0"/>
              <w:spacing w:line="360" w:lineRule="auto"/>
              <w:jc w:val="both"/>
              <w:rPr>
                <w:rFonts w:ascii="Book Antiqua" w:hAnsi="Book Antiqua"/>
              </w:rPr>
            </w:pPr>
            <w:r w:rsidRPr="00783AC9">
              <w:rPr>
                <w:rFonts w:ascii="Book Antiqua" w:hAnsi="Book Antiqua"/>
              </w:rPr>
              <w:t xml:space="preserve">Age (&lt; 50 </w:t>
            </w:r>
            <w:proofErr w:type="spellStart"/>
            <w:r w:rsidRPr="00783AC9">
              <w:rPr>
                <w:rFonts w:ascii="Book Antiqua" w:hAnsi="Book Antiqua"/>
              </w:rPr>
              <w:t>yr</w:t>
            </w:r>
            <w:proofErr w:type="spellEnd"/>
            <w:r w:rsidR="008418B0" w:rsidRPr="00783AC9">
              <w:rPr>
                <w:rFonts w:ascii="Book Antiqua" w:hAnsi="Book Antiqua"/>
              </w:rPr>
              <w:t>)</w:t>
            </w:r>
          </w:p>
        </w:tc>
        <w:tc>
          <w:tcPr>
            <w:tcW w:w="1800" w:type="dxa"/>
            <w:tcBorders>
              <w:top w:val="single" w:sz="4" w:space="0" w:color="auto"/>
            </w:tcBorders>
          </w:tcPr>
          <w:p w14:paraId="3D17D975" w14:textId="7777777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0.976</w:t>
            </w:r>
          </w:p>
        </w:tc>
        <w:tc>
          <w:tcPr>
            <w:tcW w:w="2520" w:type="dxa"/>
            <w:tcBorders>
              <w:top w:val="single" w:sz="4" w:space="0" w:color="auto"/>
            </w:tcBorders>
          </w:tcPr>
          <w:p w14:paraId="56FE2ECD" w14:textId="7777777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0.967-0.986</w:t>
            </w:r>
          </w:p>
        </w:tc>
        <w:tc>
          <w:tcPr>
            <w:tcW w:w="1620" w:type="dxa"/>
            <w:tcBorders>
              <w:top w:val="single" w:sz="4" w:space="0" w:color="auto"/>
            </w:tcBorders>
          </w:tcPr>
          <w:p w14:paraId="70564B62" w14:textId="096433A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&lt;</w:t>
            </w:r>
            <w:r w:rsidR="00935BD4" w:rsidRPr="00783AC9">
              <w:rPr>
                <w:rFonts w:ascii="Book Antiqua" w:eastAsia="SimSun" w:hAnsi="Book Antiqua" w:hint="eastAsia"/>
                <w:lang w:eastAsia="zh-CN"/>
              </w:rPr>
              <w:t xml:space="preserve"> </w:t>
            </w:r>
            <w:r w:rsidRPr="00783AC9">
              <w:rPr>
                <w:rFonts w:ascii="Book Antiqua" w:hAnsi="Book Antiqua"/>
              </w:rPr>
              <w:t>0.001</w:t>
            </w:r>
          </w:p>
        </w:tc>
      </w:tr>
      <w:tr w:rsidR="00861368" w:rsidRPr="00783AC9" w14:paraId="4D84B5C2" w14:textId="77777777" w:rsidTr="00935BD4">
        <w:tc>
          <w:tcPr>
            <w:tcW w:w="3348" w:type="dxa"/>
          </w:tcPr>
          <w:p w14:paraId="69ED5947" w14:textId="77777777" w:rsidR="008418B0" w:rsidRPr="00783AC9" w:rsidRDefault="008418B0" w:rsidP="006E2A80">
            <w:pPr>
              <w:adjustRightInd w:val="0"/>
              <w:snapToGrid w:val="0"/>
              <w:spacing w:line="360" w:lineRule="auto"/>
              <w:jc w:val="both"/>
              <w:rPr>
                <w:rFonts w:ascii="Book Antiqua" w:hAnsi="Book Antiqua"/>
              </w:rPr>
            </w:pPr>
            <w:r w:rsidRPr="00783AC9">
              <w:rPr>
                <w:rFonts w:ascii="Book Antiqua" w:hAnsi="Book Antiqua"/>
              </w:rPr>
              <w:t>Absence of core mutations</w:t>
            </w:r>
          </w:p>
        </w:tc>
        <w:tc>
          <w:tcPr>
            <w:tcW w:w="1800" w:type="dxa"/>
          </w:tcPr>
          <w:p w14:paraId="5186DD59" w14:textId="7777777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4.71</w:t>
            </w:r>
          </w:p>
        </w:tc>
        <w:tc>
          <w:tcPr>
            <w:tcW w:w="2520" w:type="dxa"/>
          </w:tcPr>
          <w:p w14:paraId="3DE67008" w14:textId="7777777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1.10-21.30</w:t>
            </w:r>
          </w:p>
        </w:tc>
        <w:tc>
          <w:tcPr>
            <w:tcW w:w="1620" w:type="dxa"/>
          </w:tcPr>
          <w:p w14:paraId="4C64AE6F" w14:textId="7777777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0.04</w:t>
            </w:r>
          </w:p>
        </w:tc>
      </w:tr>
      <w:tr w:rsidR="00861368" w:rsidRPr="00783AC9" w14:paraId="580AB349" w14:textId="77777777" w:rsidTr="00935BD4">
        <w:tc>
          <w:tcPr>
            <w:tcW w:w="3348" w:type="dxa"/>
            <w:tcBorders>
              <w:bottom w:val="single" w:sz="4" w:space="0" w:color="auto"/>
            </w:tcBorders>
          </w:tcPr>
          <w:p w14:paraId="773DC0B8" w14:textId="77777777" w:rsidR="008418B0" w:rsidRPr="00783AC9" w:rsidRDefault="008418B0" w:rsidP="006E2A80">
            <w:pPr>
              <w:adjustRightInd w:val="0"/>
              <w:snapToGrid w:val="0"/>
              <w:spacing w:line="360" w:lineRule="auto"/>
              <w:jc w:val="both"/>
              <w:rPr>
                <w:rFonts w:ascii="Book Antiqua" w:hAnsi="Book Antiqua"/>
              </w:rPr>
            </w:pPr>
            <w:r w:rsidRPr="00783AC9">
              <w:rPr>
                <w:rFonts w:ascii="Book Antiqua" w:hAnsi="Book Antiqua"/>
              </w:rPr>
              <w:t xml:space="preserve">IL28B polymorphism </w:t>
            </w:r>
          </w:p>
        </w:tc>
        <w:tc>
          <w:tcPr>
            <w:tcW w:w="1800" w:type="dxa"/>
            <w:tcBorders>
              <w:bottom w:val="single" w:sz="4" w:space="0" w:color="auto"/>
            </w:tcBorders>
          </w:tcPr>
          <w:p w14:paraId="17174C9B" w14:textId="7777777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19.2</w:t>
            </w:r>
          </w:p>
        </w:tc>
        <w:tc>
          <w:tcPr>
            <w:tcW w:w="2520" w:type="dxa"/>
            <w:tcBorders>
              <w:bottom w:val="single" w:sz="4" w:space="0" w:color="auto"/>
            </w:tcBorders>
          </w:tcPr>
          <w:p w14:paraId="73E2903A" w14:textId="77777777"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4.05-91.40</w:t>
            </w:r>
          </w:p>
        </w:tc>
        <w:tc>
          <w:tcPr>
            <w:tcW w:w="1620" w:type="dxa"/>
            <w:tcBorders>
              <w:bottom w:val="single" w:sz="4" w:space="0" w:color="auto"/>
            </w:tcBorders>
          </w:tcPr>
          <w:p w14:paraId="55C3EA91" w14:textId="27307779" w:rsidR="008418B0" w:rsidRPr="00783AC9" w:rsidRDefault="008418B0" w:rsidP="00935BD4">
            <w:pPr>
              <w:adjustRightInd w:val="0"/>
              <w:snapToGrid w:val="0"/>
              <w:spacing w:line="360" w:lineRule="auto"/>
              <w:jc w:val="center"/>
              <w:rPr>
                <w:rFonts w:ascii="Book Antiqua" w:hAnsi="Book Antiqua"/>
              </w:rPr>
            </w:pPr>
            <w:r w:rsidRPr="00783AC9">
              <w:rPr>
                <w:rFonts w:ascii="Book Antiqua" w:hAnsi="Book Antiqua"/>
              </w:rPr>
              <w:t>&lt;</w:t>
            </w:r>
            <w:r w:rsidR="00935BD4" w:rsidRPr="00783AC9">
              <w:rPr>
                <w:rFonts w:ascii="Book Antiqua" w:eastAsia="SimSun" w:hAnsi="Book Antiqua" w:hint="eastAsia"/>
                <w:lang w:eastAsia="zh-CN"/>
              </w:rPr>
              <w:t xml:space="preserve"> </w:t>
            </w:r>
            <w:r w:rsidRPr="00783AC9">
              <w:rPr>
                <w:rFonts w:ascii="Book Antiqua" w:hAnsi="Book Antiqua"/>
              </w:rPr>
              <w:t>0.001</w:t>
            </w:r>
          </w:p>
        </w:tc>
      </w:tr>
    </w:tbl>
    <w:p w14:paraId="115F0488" w14:textId="77777777" w:rsidR="008418B0" w:rsidRPr="00783AC9" w:rsidRDefault="008418B0" w:rsidP="00935BD4">
      <w:pPr>
        <w:autoSpaceDE w:val="0"/>
        <w:autoSpaceDN w:val="0"/>
        <w:adjustRightInd w:val="0"/>
        <w:snapToGrid w:val="0"/>
        <w:spacing w:line="360" w:lineRule="auto"/>
        <w:jc w:val="both"/>
        <w:rPr>
          <w:rFonts w:ascii="Book Antiqua" w:eastAsia="SimSun" w:hAnsi="Book Antiqua"/>
          <w:lang w:eastAsia="zh-CN"/>
        </w:rPr>
      </w:pPr>
    </w:p>
    <w:p w14:paraId="053D9A0B" w14:textId="77777777" w:rsidR="008418B0" w:rsidRPr="00783AC9" w:rsidRDefault="008418B0" w:rsidP="006E2A80">
      <w:pPr>
        <w:autoSpaceDE w:val="0"/>
        <w:autoSpaceDN w:val="0"/>
        <w:adjustRightInd w:val="0"/>
        <w:snapToGrid w:val="0"/>
        <w:spacing w:line="360" w:lineRule="auto"/>
        <w:ind w:firstLine="720"/>
        <w:jc w:val="both"/>
        <w:rPr>
          <w:rFonts w:ascii="Book Antiqua" w:hAnsi="Book Antiqua"/>
        </w:rPr>
      </w:pPr>
    </w:p>
    <w:p w14:paraId="274B5A29" w14:textId="77777777" w:rsidR="008418B0" w:rsidRPr="00783AC9" w:rsidRDefault="008418B0" w:rsidP="006E2A80">
      <w:pPr>
        <w:adjustRightInd w:val="0"/>
        <w:snapToGrid w:val="0"/>
        <w:spacing w:line="360" w:lineRule="auto"/>
        <w:jc w:val="both"/>
        <w:rPr>
          <w:rFonts w:ascii="Book Antiqua" w:hAnsi="Book Antiqua"/>
        </w:rPr>
      </w:pPr>
    </w:p>
    <w:p w14:paraId="10CE9949" w14:textId="77777777" w:rsidR="008418B0" w:rsidRPr="00783AC9" w:rsidRDefault="008418B0" w:rsidP="006E2A80">
      <w:pPr>
        <w:adjustRightInd w:val="0"/>
        <w:snapToGrid w:val="0"/>
        <w:spacing w:line="360" w:lineRule="auto"/>
        <w:jc w:val="both"/>
        <w:rPr>
          <w:rFonts w:ascii="Book Antiqua" w:hAnsi="Book Antiqua"/>
        </w:rPr>
      </w:pPr>
    </w:p>
    <w:p w14:paraId="334AB6EA" w14:textId="77777777" w:rsidR="00690D41" w:rsidRPr="00783AC9" w:rsidRDefault="00690D41" w:rsidP="006E2A80">
      <w:pPr>
        <w:pStyle w:val="Heading4"/>
        <w:tabs>
          <w:tab w:val="left" w:pos="4680"/>
        </w:tabs>
        <w:adjustRightInd w:val="0"/>
        <w:snapToGrid w:val="0"/>
        <w:spacing w:before="0" w:beforeAutospacing="0" w:after="0" w:afterAutospacing="0" w:line="360" w:lineRule="auto"/>
        <w:jc w:val="both"/>
        <w:rPr>
          <w:rFonts w:ascii="Book Antiqua" w:hAnsi="Book Antiqua"/>
          <w:sz w:val="24"/>
          <w:szCs w:val="24"/>
        </w:rPr>
      </w:pPr>
    </w:p>
    <w:p w14:paraId="5457EFE5" w14:textId="77777777" w:rsidR="00690D41" w:rsidRPr="00783AC9" w:rsidRDefault="00690D41" w:rsidP="006E2A80">
      <w:pPr>
        <w:pStyle w:val="Heading4"/>
        <w:tabs>
          <w:tab w:val="left" w:pos="4680"/>
        </w:tabs>
        <w:adjustRightInd w:val="0"/>
        <w:snapToGrid w:val="0"/>
        <w:spacing w:before="0" w:beforeAutospacing="0" w:after="0" w:afterAutospacing="0" w:line="360" w:lineRule="auto"/>
        <w:jc w:val="both"/>
        <w:rPr>
          <w:rFonts w:ascii="Book Antiqua" w:hAnsi="Book Antiqua"/>
          <w:sz w:val="24"/>
          <w:szCs w:val="24"/>
        </w:rPr>
      </w:pPr>
    </w:p>
    <w:p w14:paraId="4C9B0992" w14:textId="77777777" w:rsidR="00690D41" w:rsidRPr="00783AC9" w:rsidRDefault="00690D41" w:rsidP="006E2A80">
      <w:pPr>
        <w:pStyle w:val="Heading4"/>
        <w:tabs>
          <w:tab w:val="left" w:pos="4680"/>
        </w:tabs>
        <w:adjustRightInd w:val="0"/>
        <w:snapToGrid w:val="0"/>
        <w:spacing w:before="0" w:beforeAutospacing="0" w:after="0" w:afterAutospacing="0" w:line="360" w:lineRule="auto"/>
        <w:jc w:val="both"/>
        <w:rPr>
          <w:rFonts w:ascii="Book Antiqua" w:hAnsi="Book Antiqua"/>
          <w:sz w:val="24"/>
          <w:szCs w:val="24"/>
        </w:rPr>
      </w:pPr>
    </w:p>
    <w:p w14:paraId="72019218" w14:textId="77777777" w:rsidR="00690D41" w:rsidRPr="00783AC9" w:rsidRDefault="00690D41" w:rsidP="006E2A80">
      <w:pPr>
        <w:adjustRightInd w:val="0"/>
        <w:snapToGrid w:val="0"/>
        <w:spacing w:line="360" w:lineRule="auto"/>
        <w:jc w:val="both"/>
        <w:rPr>
          <w:rFonts w:ascii="Book Antiqua" w:hAnsi="Book Antiqua"/>
        </w:rPr>
      </w:pPr>
    </w:p>
    <w:sectPr w:rsidR="00690D41" w:rsidRPr="00783AC9" w:rsidSect="004014E6">
      <w:headerReference w:type="default" r:id="rId9"/>
      <w:pgSz w:w="12240" w:h="15840"/>
      <w:pgMar w:top="1440" w:right="1418" w:bottom="1440"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F08F3" w14:textId="77777777" w:rsidR="00280C54" w:rsidRDefault="00280C54" w:rsidP="0089110D">
      <w:r>
        <w:separator/>
      </w:r>
    </w:p>
  </w:endnote>
  <w:endnote w:type="continuationSeparator" w:id="0">
    <w:p w14:paraId="28116CB4" w14:textId="77777777" w:rsidR="00280C54" w:rsidRDefault="00280C54" w:rsidP="0089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etaPro-Book">
    <w:altName w:val="Arial"/>
    <w:panose1 w:val="00000000000000000000"/>
    <w:charset w:val="EE"/>
    <w:family w:val="swiss"/>
    <w:notTrueType/>
    <w:pitch w:val="default"/>
    <w:sig w:usb0="00000005" w:usb1="00000000" w:usb2="00000000" w:usb3="00000000" w:csb0="00000002" w:csb1="00000000"/>
  </w:font>
  <w:font w:name="AdvAGaramond-BI">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9176E" w14:textId="77777777" w:rsidR="00280C54" w:rsidRDefault="00280C54" w:rsidP="0089110D">
      <w:r>
        <w:separator/>
      </w:r>
    </w:p>
  </w:footnote>
  <w:footnote w:type="continuationSeparator" w:id="0">
    <w:p w14:paraId="5927421B" w14:textId="77777777" w:rsidR="00280C54" w:rsidRDefault="00280C54" w:rsidP="00891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67DAE" w14:textId="1FC05038" w:rsidR="00AC1A70" w:rsidRDefault="00AC1A70">
    <w:pPr>
      <w:pStyle w:val="Header"/>
      <w:jc w:val="center"/>
    </w:pPr>
    <w:r>
      <w:fldChar w:fldCharType="begin"/>
    </w:r>
    <w:r>
      <w:instrText xml:space="preserve"> PAGE   \* MERGEFORMAT </w:instrText>
    </w:r>
    <w:r>
      <w:fldChar w:fldCharType="separate"/>
    </w:r>
    <w:r w:rsidR="0090516E">
      <w:rPr>
        <w:noProof/>
      </w:rPr>
      <w:t>27</w:t>
    </w:r>
    <w:r>
      <w:fldChar w:fldCharType="end"/>
    </w:r>
  </w:p>
  <w:p w14:paraId="3A907200" w14:textId="77777777" w:rsidR="00AC1A70" w:rsidRDefault="00AC1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A54"/>
    <w:multiLevelType w:val="hybridMultilevel"/>
    <w:tmpl w:val="5656AE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D2C697F"/>
    <w:multiLevelType w:val="hybridMultilevel"/>
    <w:tmpl w:val="FD869B20"/>
    <w:lvl w:ilvl="0" w:tplc="9FEEF91E">
      <w:start w:val="1"/>
      <w:numFmt w:val="bullet"/>
      <w:lvlText w:val=""/>
      <w:lvlJc w:val="left"/>
      <w:pPr>
        <w:tabs>
          <w:tab w:val="num" w:pos="720"/>
        </w:tabs>
        <w:ind w:left="720" w:hanging="360"/>
      </w:pPr>
      <w:rPr>
        <w:rFonts w:ascii="Wingdings" w:hAnsi="Wingdings" w:hint="default"/>
      </w:rPr>
    </w:lvl>
    <w:lvl w:ilvl="1" w:tplc="B3E84EEE" w:tentative="1">
      <w:start w:val="1"/>
      <w:numFmt w:val="bullet"/>
      <w:lvlText w:val=""/>
      <w:lvlJc w:val="left"/>
      <w:pPr>
        <w:tabs>
          <w:tab w:val="num" w:pos="1440"/>
        </w:tabs>
        <w:ind w:left="1440" w:hanging="360"/>
      </w:pPr>
      <w:rPr>
        <w:rFonts w:ascii="Wingdings" w:hAnsi="Wingdings" w:hint="default"/>
      </w:rPr>
    </w:lvl>
    <w:lvl w:ilvl="2" w:tplc="648A795E" w:tentative="1">
      <w:start w:val="1"/>
      <w:numFmt w:val="bullet"/>
      <w:lvlText w:val=""/>
      <w:lvlJc w:val="left"/>
      <w:pPr>
        <w:tabs>
          <w:tab w:val="num" w:pos="2160"/>
        </w:tabs>
        <w:ind w:left="2160" w:hanging="360"/>
      </w:pPr>
      <w:rPr>
        <w:rFonts w:ascii="Wingdings" w:hAnsi="Wingdings" w:hint="default"/>
      </w:rPr>
    </w:lvl>
    <w:lvl w:ilvl="3" w:tplc="7DDE26F8" w:tentative="1">
      <w:start w:val="1"/>
      <w:numFmt w:val="bullet"/>
      <w:lvlText w:val=""/>
      <w:lvlJc w:val="left"/>
      <w:pPr>
        <w:tabs>
          <w:tab w:val="num" w:pos="2880"/>
        </w:tabs>
        <w:ind w:left="2880" w:hanging="360"/>
      </w:pPr>
      <w:rPr>
        <w:rFonts w:ascii="Wingdings" w:hAnsi="Wingdings" w:hint="default"/>
      </w:rPr>
    </w:lvl>
    <w:lvl w:ilvl="4" w:tplc="7938FF8C" w:tentative="1">
      <w:start w:val="1"/>
      <w:numFmt w:val="bullet"/>
      <w:lvlText w:val=""/>
      <w:lvlJc w:val="left"/>
      <w:pPr>
        <w:tabs>
          <w:tab w:val="num" w:pos="3600"/>
        </w:tabs>
        <w:ind w:left="3600" w:hanging="360"/>
      </w:pPr>
      <w:rPr>
        <w:rFonts w:ascii="Wingdings" w:hAnsi="Wingdings" w:hint="default"/>
      </w:rPr>
    </w:lvl>
    <w:lvl w:ilvl="5" w:tplc="6C16EEB8" w:tentative="1">
      <w:start w:val="1"/>
      <w:numFmt w:val="bullet"/>
      <w:lvlText w:val=""/>
      <w:lvlJc w:val="left"/>
      <w:pPr>
        <w:tabs>
          <w:tab w:val="num" w:pos="4320"/>
        </w:tabs>
        <w:ind w:left="4320" w:hanging="360"/>
      </w:pPr>
      <w:rPr>
        <w:rFonts w:ascii="Wingdings" w:hAnsi="Wingdings" w:hint="default"/>
      </w:rPr>
    </w:lvl>
    <w:lvl w:ilvl="6" w:tplc="A3AEE058" w:tentative="1">
      <w:start w:val="1"/>
      <w:numFmt w:val="bullet"/>
      <w:lvlText w:val=""/>
      <w:lvlJc w:val="left"/>
      <w:pPr>
        <w:tabs>
          <w:tab w:val="num" w:pos="5040"/>
        </w:tabs>
        <w:ind w:left="5040" w:hanging="360"/>
      </w:pPr>
      <w:rPr>
        <w:rFonts w:ascii="Wingdings" w:hAnsi="Wingdings" w:hint="default"/>
      </w:rPr>
    </w:lvl>
    <w:lvl w:ilvl="7" w:tplc="4064B986" w:tentative="1">
      <w:start w:val="1"/>
      <w:numFmt w:val="bullet"/>
      <w:lvlText w:val=""/>
      <w:lvlJc w:val="left"/>
      <w:pPr>
        <w:tabs>
          <w:tab w:val="num" w:pos="5760"/>
        </w:tabs>
        <w:ind w:left="5760" w:hanging="360"/>
      </w:pPr>
      <w:rPr>
        <w:rFonts w:ascii="Wingdings" w:hAnsi="Wingdings" w:hint="default"/>
      </w:rPr>
    </w:lvl>
    <w:lvl w:ilvl="8" w:tplc="B7D040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E705F6"/>
    <w:multiLevelType w:val="multilevel"/>
    <w:tmpl w:val="9F4C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B17328"/>
    <w:multiLevelType w:val="hybridMultilevel"/>
    <w:tmpl w:val="12382C58"/>
    <w:lvl w:ilvl="0" w:tplc="C966C19E">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795A63"/>
    <w:multiLevelType w:val="hybridMultilevel"/>
    <w:tmpl w:val="BA4C7F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828191F"/>
    <w:multiLevelType w:val="multilevel"/>
    <w:tmpl w:val="C8DC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9326E3"/>
    <w:multiLevelType w:val="hybridMultilevel"/>
    <w:tmpl w:val="4B5C9794"/>
    <w:lvl w:ilvl="0" w:tplc="8062B4F8">
      <w:start w:val="1"/>
      <w:numFmt w:val="bullet"/>
      <w:lvlText w:val="-"/>
      <w:lvlJc w:val="left"/>
      <w:pPr>
        <w:tabs>
          <w:tab w:val="num" w:pos="720"/>
        </w:tabs>
        <w:ind w:left="720" w:hanging="360"/>
      </w:pPr>
      <w:rPr>
        <w:rFonts w:ascii="Times New Roman" w:eastAsia="MS Mincho"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D1"/>
    <w:rsid w:val="000014D5"/>
    <w:rsid w:val="0000156B"/>
    <w:rsid w:val="00001EC5"/>
    <w:rsid w:val="000055DF"/>
    <w:rsid w:val="0000730F"/>
    <w:rsid w:val="00007F7D"/>
    <w:rsid w:val="000114EB"/>
    <w:rsid w:val="00011A79"/>
    <w:rsid w:val="000122D2"/>
    <w:rsid w:val="00014E67"/>
    <w:rsid w:val="00014F4C"/>
    <w:rsid w:val="00023626"/>
    <w:rsid w:val="00023D6A"/>
    <w:rsid w:val="00026D5B"/>
    <w:rsid w:val="00030947"/>
    <w:rsid w:val="0003207E"/>
    <w:rsid w:val="0003265D"/>
    <w:rsid w:val="00034DA7"/>
    <w:rsid w:val="00040F92"/>
    <w:rsid w:val="000414CA"/>
    <w:rsid w:val="000417DD"/>
    <w:rsid w:val="000437E3"/>
    <w:rsid w:val="000444C9"/>
    <w:rsid w:val="0005189A"/>
    <w:rsid w:val="00051925"/>
    <w:rsid w:val="0005337E"/>
    <w:rsid w:val="00054A80"/>
    <w:rsid w:val="000552C1"/>
    <w:rsid w:val="000573C4"/>
    <w:rsid w:val="00060A2D"/>
    <w:rsid w:val="00061005"/>
    <w:rsid w:val="00061183"/>
    <w:rsid w:val="00061EAF"/>
    <w:rsid w:val="0006229D"/>
    <w:rsid w:val="000672D0"/>
    <w:rsid w:val="00067DD3"/>
    <w:rsid w:val="00067E9E"/>
    <w:rsid w:val="0007124F"/>
    <w:rsid w:val="00072207"/>
    <w:rsid w:val="00076C1D"/>
    <w:rsid w:val="000778B6"/>
    <w:rsid w:val="000800CC"/>
    <w:rsid w:val="0008071F"/>
    <w:rsid w:val="00081416"/>
    <w:rsid w:val="000816BD"/>
    <w:rsid w:val="000829E5"/>
    <w:rsid w:val="000838D9"/>
    <w:rsid w:val="0008438C"/>
    <w:rsid w:val="00085D2A"/>
    <w:rsid w:val="00086CB4"/>
    <w:rsid w:val="00086E4D"/>
    <w:rsid w:val="0009029E"/>
    <w:rsid w:val="0009187A"/>
    <w:rsid w:val="00092675"/>
    <w:rsid w:val="000936B6"/>
    <w:rsid w:val="000964E8"/>
    <w:rsid w:val="000A0D70"/>
    <w:rsid w:val="000A0DF7"/>
    <w:rsid w:val="000A1223"/>
    <w:rsid w:val="000A1B63"/>
    <w:rsid w:val="000A5642"/>
    <w:rsid w:val="000A67B5"/>
    <w:rsid w:val="000B08B4"/>
    <w:rsid w:val="000B57BE"/>
    <w:rsid w:val="000C1F0A"/>
    <w:rsid w:val="000C35B8"/>
    <w:rsid w:val="000C5085"/>
    <w:rsid w:val="000D052D"/>
    <w:rsid w:val="000D1A88"/>
    <w:rsid w:val="000D2D88"/>
    <w:rsid w:val="000D475B"/>
    <w:rsid w:val="000D5A55"/>
    <w:rsid w:val="000D777E"/>
    <w:rsid w:val="000D7B38"/>
    <w:rsid w:val="000E0249"/>
    <w:rsid w:val="000E031C"/>
    <w:rsid w:val="000E083E"/>
    <w:rsid w:val="000E11A9"/>
    <w:rsid w:val="000E210F"/>
    <w:rsid w:val="000E3D3F"/>
    <w:rsid w:val="000E45E4"/>
    <w:rsid w:val="000E63C5"/>
    <w:rsid w:val="000E75C3"/>
    <w:rsid w:val="000F217D"/>
    <w:rsid w:val="000F2AF0"/>
    <w:rsid w:val="000F4FB4"/>
    <w:rsid w:val="000F63CB"/>
    <w:rsid w:val="000F685F"/>
    <w:rsid w:val="0010198E"/>
    <w:rsid w:val="00101E4D"/>
    <w:rsid w:val="00103AE3"/>
    <w:rsid w:val="00104CDD"/>
    <w:rsid w:val="00104D63"/>
    <w:rsid w:val="00106B85"/>
    <w:rsid w:val="00106FEB"/>
    <w:rsid w:val="001075FF"/>
    <w:rsid w:val="001076AC"/>
    <w:rsid w:val="00113154"/>
    <w:rsid w:val="00113274"/>
    <w:rsid w:val="00113802"/>
    <w:rsid w:val="00120356"/>
    <w:rsid w:val="00120675"/>
    <w:rsid w:val="00120C7C"/>
    <w:rsid w:val="00121A0E"/>
    <w:rsid w:val="00121C5C"/>
    <w:rsid w:val="0013195A"/>
    <w:rsid w:val="00132AEE"/>
    <w:rsid w:val="0013316B"/>
    <w:rsid w:val="0013443B"/>
    <w:rsid w:val="001352AC"/>
    <w:rsid w:val="00135FEA"/>
    <w:rsid w:val="0014294C"/>
    <w:rsid w:val="00142BA5"/>
    <w:rsid w:val="001435AB"/>
    <w:rsid w:val="00143CFA"/>
    <w:rsid w:val="00145666"/>
    <w:rsid w:val="001503C7"/>
    <w:rsid w:val="001509B2"/>
    <w:rsid w:val="00155CB8"/>
    <w:rsid w:val="001565DD"/>
    <w:rsid w:val="001567C7"/>
    <w:rsid w:val="001610D7"/>
    <w:rsid w:val="001636B1"/>
    <w:rsid w:val="0016440A"/>
    <w:rsid w:val="001649BE"/>
    <w:rsid w:val="00165F7A"/>
    <w:rsid w:val="00166E81"/>
    <w:rsid w:val="00167B8F"/>
    <w:rsid w:val="001700AA"/>
    <w:rsid w:val="00170730"/>
    <w:rsid w:val="001715B4"/>
    <w:rsid w:val="00172D2F"/>
    <w:rsid w:val="00181710"/>
    <w:rsid w:val="00184CFB"/>
    <w:rsid w:val="00186748"/>
    <w:rsid w:val="00187633"/>
    <w:rsid w:val="0018780A"/>
    <w:rsid w:val="00190F76"/>
    <w:rsid w:val="00194DFA"/>
    <w:rsid w:val="00195A5A"/>
    <w:rsid w:val="001A2F9F"/>
    <w:rsid w:val="001B443E"/>
    <w:rsid w:val="001B465D"/>
    <w:rsid w:val="001B5457"/>
    <w:rsid w:val="001B626A"/>
    <w:rsid w:val="001B74F2"/>
    <w:rsid w:val="001B7B87"/>
    <w:rsid w:val="001B7F5C"/>
    <w:rsid w:val="001C1D09"/>
    <w:rsid w:val="001C433A"/>
    <w:rsid w:val="001C4934"/>
    <w:rsid w:val="001C7CCE"/>
    <w:rsid w:val="001C7E44"/>
    <w:rsid w:val="001D0596"/>
    <w:rsid w:val="001D10B7"/>
    <w:rsid w:val="001D442E"/>
    <w:rsid w:val="001D4D71"/>
    <w:rsid w:val="001D69AA"/>
    <w:rsid w:val="001D6E8F"/>
    <w:rsid w:val="001D7B1A"/>
    <w:rsid w:val="001E1575"/>
    <w:rsid w:val="001E2BF3"/>
    <w:rsid w:val="001E308D"/>
    <w:rsid w:val="001E34A9"/>
    <w:rsid w:val="001E6873"/>
    <w:rsid w:val="001E7E5D"/>
    <w:rsid w:val="001E7FBE"/>
    <w:rsid w:val="001F1175"/>
    <w:rsid w:val="001F22EF"/>
    <w:rsid w:val="001F274F"/>
    <w:rsid w:val="001F3346"/>
    <w:rsid w:val="001F3C44"/>
    <w:rsid w:val="001F4FE2"/>
    <w:rsid w:val="002019B1"/>
    <w:rsid w:val="00202C9C"/>
    <w:rsid w:val="00203421"/>
    <w:rsid w:val="002057DB"/>
    <w:rsid w:val="00207EE4"/>
    <w:rsid w:val="002108BB"/>
    <w:rsid w:val="0021165E"/>
    <w:rsid w:val="002116A2"/>
    <w:rsid w:val="002117E0"/>
    <w:rsid w:val="002120A1"/>
    <w:rsid w:val="00213E31"/>
    <w:rsid w:val="002156B2"/>
    <w:rsid w:val="00216453"/>
    <w:rsid w:val="00216B91"/>
    <w:rsid w:val="002177A4"/>
    <w:rsid w:val="00221BEC"/>
    <w:rsid w:val="00223DD3"/>
    <w:rsid w:val="00230428"/>
    <w:rsid w:val="0023096F"/>
    <w:rsid w:val="0023436A"/>
    <w:rsid w:val="0023438C"/>
    <w:rsid w:val="00235E05"/>
    <w:rsid w:val="00236FDF"/>
    <w:rsid w:val="00237BB4"/>
    <w:rsid w:val="0024381F"/>
    <w:rsid w:val="00244D89"/>
    <w:rsid w:val="002463CB"/>
    <w:rsid w:val="00246A53"/>
    <w:rsid w:val="00246D15"/>
    <w:rsid w:val="00250338"/>
    <w:rsid w:val="0025186D"/>
    <w:rsid w:val="0025198C"/>
    <w:rsid w:val="0025330E"/>
    <w:rsid w:val="002554CC"/>
    <w:rsid w:val="00261431"/>
    <w:rsid w:val="00262951"/>
    <w:rsid w:val="0026652E"/>
    <w:rsid w:val="00267D1C"/>
    <w:rsid w:val="00270460"/>
    <w:rsid w:val="002732B9"/>
    <w:rsid w:val="0027330A"/>
    <w:rsid w:val="00273A8D"/>
    <w:rsid w:val="00280C54"/>
    <w:rsid w:val="00285512"/>
    <w:rsid w:val="002875CD"/>
    <w:rsid w:val="00290280"/>
    <w:rsid w:val="002913EF"/>
    <w:rsid w:val="00294AA7"/>
    <w:rsid w:val="002A18EE"/>
    <w:rsid w:val="002A26EC"/>
    <w:rsid w:val="002A5685"/>
    <w:rsid w:val="002A5F59"/>
    <w:rsid w:val="002A5FFB"/>
    <w:rsid w:val="002A6935"/>
    <w:rsid w:val="002A77AD"/>
    <w:rsid w:val="002B1366"/>
    <w:rsid w:val="002B190B"/>
    <w:rsid w:val="002B418F"/>
    <w:rsid w:val="002B46AC"/>
    <w:rsid w:val="002B60A0"/>
    <w:rsid w:val="002B6539"/>
    <w:rsid w:val="002B7141"/>
    <w:rsid w:val="002B7B78"/>
    <w:rsid w:val="002C0495"/>
    <w:rsid w:val="002C04DD"/>
    <w:rsid w:val="002C0740"/>
    <w:rsid w:val="002C0FC9"/>
    <w:rsid w:val="002C2331"/>
    <w:rsid w:val="002C77E5"/>
    <w:rsid w:val="002C7FB9"/>
    <w:rsid w:val="002D0444"/>
    <w:rsid w:val="002D0963"/>
    <w:rsid w:val="002D417C"/>
    <w:rsid w:val="002D4235"/>
    <w:rsid w:val="002D4E1E"/>
    <w:rsid w:val="002D5986"/>
    <w:rsid w:val="002D7032"/>
    <w:rsid w:val="002E16FF"/>
    <w:rsid w:val="002E17DF"/>
    <w:rsid w:val="002E1FF8"/>
    <w:rsid w:val="002E2F07"/>
    <w:rsid w:val="002E33FB"/>
    <w:rsid w:val="002E4560"/>
    <w:rsid w:val="002E5C9E"/>
    <w:rsid w:val="002E6F4E"/>
    <w:rsid w:val="002F0496"/>
    <w:rsid w:val="002F0F25"/>
    <w:rsid w:val="002F0FB7"/>
    <w:rsid w:val="002F4AC3"/>
    <w:rsid w:val="002F524B"/>
    <w:rsid w:val="002F53E0"/>
    <w:rsid w:val="002F5868"/>
    <w:rsid w:val="002F6481"/>
    <w:rsid w:val="002F66D8"/>
    <w:rsid w:val="00302E43"/>
    <w:rsid w:val="00306940"/>
    <w:rsid w:val="00306FD9"/>
    <w:rsid w:val="0030771C"/>
    <w:rsid w:val="00310BE1"/>
    <w:rsid w:val="00313022"/>
    <w:rsid w:val="00316FC9"/>
    <w:rsid w:val="00320655"/>
    <w:rsid w:val="003207C5"/>
    <w:rsid w:val="00321D7A"/>
    <w:rsid w:val="00322890"/>
    <w:rsid w:val="0032523D"/>
    <w:rsid w:val="003264D1"/>
    <w:rsid w:val="00326615"/>
    <w:rsid w:val="00330B59"/>
    <w:rsid w:val="00332B91"/>
    <w:rsid w:val="00334FD2"/>
    <w:rsid w:val="00336C33"/>
    <w:rsid w:val="003377E5"/>
    <w:rsid w:val="003415BE"/>
    <w:rsid w:val="003465ED"/>
    <w:rsid w:val="003471B2"/>
    <w:rsid w:val="00351C3E"/>
    <w:rsid w:val="00354631"/>
    <w:rsid w:val="003558B9"/>
    <w:rsid w:val="00360230"/>
    <w:rsid w:val="00361389"/>
    <w:rsid w:val="00361BD0"/>
    <w:rsid w:val="00361C49"/>
    <w:rsid w:val="00366A5C"/>
    <w:rsid w:val="003677EE"/>
    <w:rsid w:val="0037072A"/>
    <w:rsid w:val="00370E1B"/>
    <w:rsid w:val="00373E49"/>
    <w:rsid w:val="0037528F"/>
    <w:rsid w:val="0037600E"/>
    <w:rsid w:val="0037617D"/>
    <w:rsid w:val="00376DF2"/>
    <w:rsid w:val="00383653"/>
    <w:rsid w:val="0038478D"/>
    <w:rsid w:val="0038735D"/>
    <w:rsid w:val="00391B6C"/>
    <w:rsid w:val="00395718"/>
    <w:rsid w:val="00396BCD"/>
    <w:rsid w:val="003A4FCE"/>
    <w:rsid w:val="003A53C7"/>
    <w:rsid w:val="003A5B3E"/>
    <w:rsid w:val="003A6A06"/>
    <w:rsid w:val="003A7ACC"/>
    <w:rsid w:val="003B17FC"/>
    <w:rsid w:val="003B5910"/>
    <w:rsid w:val="003C0B7B"/>
    <w:rsid w:val="003C0F04"/>
    <w:rsid w:val="003C2345"/>
    <w:rsid w:val="003C26E0"/>
    <w:rsid w:val="003C4815"/>
    <w:rsid w:val="003C6316"/>
    <w:rsid w:val="003D010A"/>
    <w:rsid w:val="003D162C"/>
    <w:rsid w:val="003D336C"/>
    <w:rsid w:val="003D337D"/>
    <w:rsid w:val="003D6EF5"/>
    <w:rsid w:val="003E07A6"/>
    <w:rsid w:val="003E0919"/>
    <w:rsid w:val="003E0E33"/>
    <w:rsid w:val="003E3ECC"/>
    <w:rsid w:val="003E4E1E"/>
    <w:rsid w:val="003E4F72"/>
    <w:rsid w:val="003E55B2"/>
    <w:rsid w:val="003E5CBF"/>
    <w:rsid w:val="003E69E5"/>
    <w:rsid w:val="003E7F2B"/>
    <w:rsid w:val="003F006F"/>
    <w:rsid w:val="003F1FAC"/>
    <w:rsid w:val="003F2789"/>
    <w:rsid w:val="003F52DE"/>
    <w:rsid w:val="004008EA"/>
    <w:rsid w:val="004014E6"/>
    <w:rsid w:val="004031E1"/>
    <w:rsid w:val="0040470C"/>
    <w:rsid w:val="00410A77"/>
    <w:rsid w:val="00411096"/>
    <w:rsid w:val="0041264A"/>
    <w:rsid w:val="00414346"/>
    <w:rsid w:val="00416E3B"/>
    <w:rsid w:val="00420204"/>
    <w:rsid w:val="004217B5"/>
    <w:rsid w:val="00426213"/>
    <w:rsid w:val="0043095F"/>
    <w:rsid w:val="004319FE"/>
    <w:rsid w:val="00435D48"/>
    <w:rsid w:val="00440970"/>
    <w:rsid w:val="00441882"/>
    <w:rsid w:val="00442B19"/>
    <w:rsid w:val="0044300C"/>
    <w:rsid w:val="00444256"/>
    <w:rsid w:val="00446C63"/>
    <w:rsid w:val="004500B9"/>
    <w:rsid w:val="004504ED"/>
    <w:rsid w:val="00450AF6"/>
    <w:rsid w:val="00450B02"/>
    <w:rsid w:val="004515E3"/>
    <w:rsid w:val="00452B11"/>
    <w:rsid w:val="00456C04"/>
    <w:rsid w:val="0046098F"/>
    <w:rsid w:val="00461D32"/>
    <w:rsid w:val="0046345E"/>
    <w:rsid w:val="004647D2"/>
    <w:rsid w:val="00467418"/>
    <w:rsid w:val="004679FA"/>
    <w:rsid w:val="00472250"/>
    <w:rsid w:val="00472A9E"/>
    <w:rsid w:val="00473D8B"/>
    <w:rsid w:val="00476870"/>
    <w:rsid w:val="004811CA"/>
    <w:rsid w:val="00483115"/>
    <w:rsid w:val="00484293"/>
    <w:rsid w:val="00485210"/>
    <w:rsid w:val="00485259"/>
    <w:rsid w:val="00486C40"/>
    <w:rsid w:val="004873DA"/>
    <w:rsid w:val="004902B3"/>
    <w:rsid w:val="00490632"/>
    <w:rsid w:val="004913D1"/>
    <w:rsid w:val="0049205D"/>
    <w:rsid w:val="004927A3"/>
    <w:rsid w:val="004954E0"/>
    <w:rsid w:val="00495F84"/>
    <w:rsid w:val="00496520"/>
    <w:rsid w:val="00496838"/>
    <w:rsid w:val="0049718A"/>
    <w:rsid w:val="00497E3D"/>
    <w:rsid w:val="00497F94"/>
    <w:rsid w:val="004A04AA"/>
    <w:rsid w:val="004A0966"/>
    <w:rsid w:val="004A10DD"/>
    <w:rsid w:val="004A287C"/>
    <w:rsid w:val="004A3274"/>
    <w:rsid w:val="004A41C2"/>
    <w:rsid w:val="004A448D"/>
    <w:rsid w:val="004A5472"/>
    <w:rsid w:val="004A63E2"/>
    <w:rsid w:val="004B2715"/>
    <w:rsid w:val="004C24E6"/>
    <w:rsid w:val="004C4F61"/>
    <w:rsid w:val="004C5DF7"/>
    <w:rsid w:val="004C6B3C"/>
    <w:rsid w:val="004D1F27"/>
    <w:rsid w:val="004D2CEA"/>
    <w:rsid w:val="004D342C"/>
    <w:rsid w:val="004D4293"/>
    <w:rsid w:val="004D5702"/>
    <w:rsid w:val="004D5C02"/>
    <w:rsid w:val="004D751A"/>
    <w:rsid w:val="004D7896"/>
    <w:rsid w:val="004E0367"/>
    <w:rsid w:val="004E2DA3"/>
    <w:rsid w:val="004E38A0"/>
    <w:rsid w:val="004E4AB8"/>
    <w:rsid w:val="004E56B5"/>
    <w:rsid w:val="004E765D"/>
    <w:rsid w:val="004F268D"/>
    <w:rsid w:val="004F54E3"/>
    <w:rsid w:val="0050741B"/>
    <w:rsid w:val="005119C1"/>
    <w:rsid w:val="00514150"/>
    <w:rsid w:val="00515B16"/>
    <w:rsid w:val="005169B6"/>
    <w:rsid w:val="005177BE"/>
    <w:rsid w:val="00517925"/>
    <w:rsid w:val="0052013C"/>
    <w:rsid w:val="00520DE3"/>
    <w:rsid w:val="0052268C"/>
    <w:rsid w:val="00523F7A"/>
    <w:rsid w:val="00524147"/>
    <w:rsid w:val="00524D18"/>
    <w:rsid w:val="00526FCE"/>
    <w:rsid w:val="005303CA"/>
    <w:rsid w:val="00531BC6"/>
    <w:rsid w:val="00531E31"/>
    <w:rsid w:val="00537CD3"/>
    <w:rsid w:val="00540F8C"/>
    <w:rsid w:val="005421A8"/>
    <w:rsid w:val="0054291F"/>
    <w:rsid w:val="00546739"/>
    <w:rsid w:val="0055155A"/>
    <w:rsid w:val="00551DC3"/>
    <w:rsid w:val="005527D3"/>
    <w:rsid w:val="00553AD4"/>
    <w:rsid w:val="00553DC0"/>
    <w:rsid w:val="00553F3D"/>
    <w:rsid w:val="00554D02"/>
    <w:rsid w:val="0055574A"/>
    <w:rsid w:val="00555760"/>
    <w:rsid w:val="00561575"/>
    <w:rsid w:val="00561A7A"/>
    <w:rsid w:val="005641DE"/>
    <w:rsid w:val="0056606E"/>
    <w:rsid w:val="005662A4"/>
    <w:rsid w:val="00567EAB"/>
    <w:rsid w:val="00570F8D"/>
    <w:rsid w:val="00571EF8"/>
    <w:rsid w:val="00572EB6"/>
    <w:rsid w:val="00573860"/>
    <w:rsid w:val="00573F05"/>
    <w:rsid w:val="005752A8"/>
    <w:rsid w:val="00575CC6"/>
    <w:rsid w:val="00577197"/>
    <w:rsid w:val="00577F7C"/>
    <w:rsid w:val="0058389F"/>
    <w:rsid w:val="00584273"/>
    <w:rsid w:val="0058438E"/>
    <w:rsid w:val="00584CBB"/>
    <w:rsid w:val="00585A3E"/>
    <w:rsid w:val="00585A8B"/>
    <w:rsid w:val="0059434D"/>
    <w:rsid w:val="00594795"/>
    <w:rsid w:val="005952D9"/>
    <w:rsid w:val="00595AC8"/>
    <w:rsid w:val="00596689"/>
    <w:rsid w:val="005A3309"/>
    <w:rsid w:val="005A377D"/>
    <w:rsid w:val="005A5896"/>
    <w:rsid w:val="005A610F"/>
    <w:rsid w:val="005A611E"/>
    <w:rsid w:val="005A622C"/>
    <w:rsid w:val="005A7EFD"/>
    <w:rsid w:val="005B1192"/>
    <w:rsid w:val="005B26A5"/>
    <w:rsid w:val="005B36D9"/>
    <w:rsid w:val="005B4A4C"/>
    <w:rsid w:val="005B6DD0"/>
    <w:rsid w:val="005C2C2F"/>
    <w:rsid w:val="005C2C3C"/>
    <w:rsid w:val="005C5383"/>
    <w:rsid w:val="005D26A3"/>
    <w:rsid w:val="005D2E72"/>
    <w:rsid w:val="005D39CD"/>
    <w:rsid w:val="005D645C"/>
    <w:rsid w:val="005D6996"/>
    <w:rsid w:val="005E0902"/>
    <w:rsid w:val="005E12F9"/>
    <w:rsid w:val="005E2805"/>
    <w:rsid w:val="005E4238"/>
    <w:rsid w:val="005E465B"/>
    <w:rsid w:val="005E57E9"/>
    <w:rsid w:val="005F0A5A"/>
    <w:rsid w:val="005F0BE6"/>
    <w:rsid w:val="005F3459"/>
    <w:rsid w:val="005F364E"/>
    <w:rsid w:val="005F38F9"/>
    <w:rsid w:val="005F446A"/>
    <w:rsid w:val="005F6352"/>
    <w:rsid w:val="0060120B"/>
    <w:rsid w:val="00602DA6"/>
    <w:rsid w:val="00611E43"/>
    <w:rsid w:val="00612991"/>
    <w:rsid w:val="00615CAB"/>
    <w:rsid w:val="00615CD1"/>
    <w:rsid w:val="0061647A"/>
    <w:rsid w:val="006167F6"/>
    <w:rsid w:val="00616AA9"/>
    <w:rsid w:val="00617001"/>
    <w:rsid w:val="00623BD4"/>
    <w:rsid w:val="006245AE"/>
    <w:rsid w:val="00627001"/>
    <w:rsid w:val="00627CD8"/>
    <w:rsid w:val="00630A1A"/>
    <w:rsid w:val="00642637"/>
    <w:rsid w:val="00642B28"/>
    <w:rsid w:val="0065039D"/>
    <w:rsid w:val="00650D58"/>
    <w:rsid w:val="00651C09"/>
    <w:rsid w:val="00652A41"/>
    <w:rsid w:val="00653D95"/>
    <w:rsid w:val="006570F1"/>
    <w:rsid w:val="00657A1D"/>
    <w:rsid w:val="00657DE9"/>
    <w:rsid w:val="00664790"/>
    <w:rsid w:val="00664C4E"/>
    <w:rsid w:val="00664D92"/>
    <w:rsid w:val="00665AD8"/>
    <w:rsid w:val="006671EA"/>
    <w:rsid w:val="00670F97"/>
    <w:rsid w:val="006742EC"/>
    <w:rsid w:val="00677B63"/>
    <w:rsid w:val="006820CA"/>
    <w:rsid w:val="00685237"/>
    <w:rsid w:val="00687800"/>
    <w:rsid w:val="00687AD0"/>
    <w:rsid w:val="00690930"/>
    <w:rsid w:val="00690D41"/>
    <w:rsid w:val="0069106C"/>
    <w:rsid w:val="00693826"/>
    <w:rsid w:val="006944A1"/>
    <w:rsid w:val="00696D5A"/>
    <w:rsid w:val="006A3354"/>
    <w:rsid w:val="006A48DA"/>
    <w:rsid w:val="006A642F"/>
    <w:rsid w:val="006A6E4D"/>
    <w:rsid w:val="006A6FFB"/>
    <w:rsid w:val="006B1147"/>
    <w:rsid w:val="006B12C4"/>
    <w:rsid w:val="006B189F"/>
    <w:rsid w:val="006B31EC"/>
    <w:rsid w:val="006B341B"/>
    <w:rsid w:val="006B3FE2"/>
    <w:rsid w:val="006B7948"/>
    <w:rsid w:val="006B7B2A"/>
    <w:rsid w:val="006C208F"/>
    <w:rsid w:val="006C2511"/>
    <w:rsid w:val="006C4516"/>
    <w:rsid w:val="006C6E74"/>
    <w:rsid w:val="006C71F2"/>
    <w:rsid w:val="006C7398"/>
    <w:rsid w:val="006D34CB"/>
    <w:rsid w:val="006D3964"/>
    <w:rsid w:val="006D4980"/>
    <w:rsid w:val="006D6B71"/>
    <w:rsid w:val="006D7CF5"/>
    <w:rsid w:val="006E0FED"/>
    <w:rsid w:val="006E2A80"/>
    <w:rsid w:val="006E3949"/>
    <w:rsid w:val="006E5419"/>
    <w:rsid w:val="006E64E1"/>
    <w:rsid w:val="006F01CE"/>
    <w:rsid w:val="006F10D4"/>
    <w:rsid w:val="006F1C7C"/>
    <w:rsid w:val="006F2594"/>
    <w:rsid w:val="006F2B13"/>
    <w:rsid w:val="006F3628"/>
    <w:rsid w:val="006F5C53"/>
    <w:rsid w:val="006F6A83"/>
    <w:rsid w:val="006F7730"/>
    <w:rsid w:val="006F7BF4"/>
    <w:rsid w:val="006F7F9D"/>
    <w:rsid w:val="007002D0"/>
    <w:rsid w:val="007014F8"/>
    <w:rsid w:val="00706605"/>
    <w:rsid w:val="00706C89"/>
    <w:rsid w:val="00707106"/>
    <w:rsid w:val="0070763A"/>
    <w:rsid w:val="00707B80"/>
    <w:rsid w:val="00707FA2"/>
    <w:rsid w:val="00711875"/>
    <w:rsid w:val="00712501"/>
    <w:rsid w:val="007141F0"/>
    <w:rsid w:val="007155C9"/>
    <w:rsid w:val="00715E37"/>
    <w:rsid w:val="007173FD"/>
    <w:rsid w:val="00717922"/>
    <w:rsid w:val="00717FF8"/>
    <w:rsid w:val="00731511"/>
    <w:rsid w:val="00736232"/>
    <w:rsid w:val="0073636E"/>
    <w:rsid w:val="007368E9"/>
    <w:rsid w:val="0074097F"/>
    <w:rsid w:val="00741F0F"/>
    <w:rsid w:val="00742B08"/>
    <w:rsid w:val="00743A41"/>
    <w:rsid w:val="00750A7C"/>
    <w:rsid w:val="00750B27"/>
    <w:rsid w:val="00750F56"/>
    <w:rsid w:val="00754D72"/>
    <w:rsid w:val="007550E5"/>
    <w:rsid w:val="007551F2"/>
    <w:rsid w:val="00757AD0"/>
    <w:rsid w:val="00760287"/>
    <w:rsid w:val="007622B5"/>
    <w:rsid w:val="0076247C"/>
    <w:rsid w:val="007634A4"/>
    <w:rsid w:val="00763A44"/>
    <w:rsid w:val="00765FB5"/>
    <w:rsid w:val="0076699D"/>
    <w:rsid w:val="00776D47"/>
    <w:rsid w:val="00780901"/>
    <w:rsid w:val="0078260F"/>
    <w:rsid w:val="00783AC9"/>
    <w:rsid w:val="007843EB"/>
    <w:rsid w:val="0078736B"/>
    <w:rsid w:val="00787F7E"/>
    <w:rsid w:val="0079223D"/>
    <w:rsid w:val="00794237"/>
    <w:rsid w:val="00795526"/>
    <w:rsid w:val="00796DA5"/>
    <w:rsid w:val="007A09B1"/>
    <w:rsid w:val="007A304E"/>
    <w:rsid w:val="007A4E11"/>
    <w:rsid w:val="007A707F"/>
    <w:rsid w:val="007A70BB"/>
    <w:rsid w:val="007A7CE1"/>
    <w:rsid w:val="007B2FA4"/>
    <w:rsid w:val="007B4F24"/>
    <w:rsid w:val="007C1355"/>
    <w:rsid w:val="007C3913"/>
    <w:rsid w:val="007C5C8D"/>
    <w:rsid w:val="007D07B0"/>
    <w:rsid w:val="007D0830"/>
    <w:rsid w:val="007D1466"/>
    <w:rsid w:val="007D194C"/>
    <w:rsid w:val="007D2189"/>
    <w:rsid w:val="007D3C26"/>
    <w:rsid w:val="007D7796"/>
    <w:rsid w:val="007E1947"/>
    <w:rsid w:val="007E49B3"/>
    <w:rsid w:val="007E5249"/>
    <w:rsid w:val="007E552D"/>
    <w:rsid w:val="007E5706"/>
    <w:rsid w:val="007E685C"/>
    <w:rsid w:val="007F06F8"/>
    <w:rsid w:val="007F11F4"/>
    <w:rsid w:val="007F2DF0"/>
    <w:rsid w:val="0080578E"/>
    <w:rsid w:val="00807022"/>
    <w:rsid w:val="0080759E"/>
    <w:rsid w:val="00810367"/>
    <w:rsid w:val="00814A7E"/>
    <w:rsid w:val="00814EAB"/>
    <w:rsid w:val="008158C9"/>
    <w:rsid w:val="0081693A"/>
    <w:rsid w:val="00821AD6"/>
    <w:rsid w:val="008245BD"/>
    <w:rsid w:val="0082681E"/>
    <w:rsid w:val="00826822"/>
    <w:rsid w:val="00827375"/>
    <w:rsid w:val="00827CB1"/>
    <w:rsid w:val="00832F13"/>
    <w:rsid w:val="008413A6"/>
    <w:rsid w:val="008418B0"/>
    <w:rsid w:val="0084355D"/>
    <w:rsid w:val="0084556C"/>
    <w:rsid w:val="00845BF4"/>
    <w:rsid w:val="0084659F"/>
    <w:rsid w:val="00850B65"/>
    <w:rsid w:val="00851B18"/>
    <w:rsid w:val="00851E7D"/>
    <w:rsid w:val="00853ACF"/>
    <w:rsid w:val="00854B1C"/>
    <w:rsid w:val="008552F6"/>
    <w:rsid w:val="008561B5"/>
    <w:rsid w:val="008579B0"/>
    <w:rsid w:val="00861368"/>
    <w:rsid w:val="0086254A"/>
    <w:rsid w:val="008646AB"/>
    <w:rsid w:val="00871067"/>
    <w:rsid w:val="008735A2"/>
    <w:rsid w:val="00873D9E"/>
    <w:rsid w:val="00874E59"/>
    <w:rsid w:val="008757AB"/>
    <w:rsid w:val="008763B9"/>
    <w:rsid w:val="008764B4"/>
    <w:rsid w:val="008770F2"/>
    <w:rsid w:val="0088145B"/>
    <w:rsid w:val="00881DA5"/>
    <w:rsid w:val="008841AB"/>
    <w:rsid w:val="00885ED1"/>
    <w:rsid w:val="008869D0"/>
    <w:rsid w:val="00887495"/>
    <w:rsid w:val="0089110D"/>
    <w:rsid w:val="0089490A"/>
    <w:rsid w:val="00896C75"/>
    <w:rsid w:val="008A049B"/>
    <w:rsid w:val="008A213E"/>
    <w:rsid w:val="008A4438"/>
    <w:rsid w:val="008A453B"/>
    <w:rsid w:val="008A7795"/>
    <w:rsid w:val="008B0ACD"/>
    <w:rsid w:val="008B16F7"/>
    <w:rsid w:val="008B1966"/>
    <w:rsid w:val="008B1D56"/>
    <w:rsid w:val="008B40C6"/>
    <w:rsid w:val="008B77E2"/>
    <w:rsid w:val="008B7980"/>
    <w:rsid w:val="008C1E81"/>
    <w:rsid w:val="008C227D"/>
    <w:rsid w:val="008C2DE0"/>
    <w:rsid w:val="008C7C44"/>
    <w:rsid w:val="008D0089"/>
    <w:rsid w:val="008D0155"/>
    <w:rsid w:val="008D0AA6"/>
    <w:rsid w:val="008D0E53"/>
    <w:rsid w:val="008D1236"/>
    <w:rsid w:val="008D14F5"/>
    <w:rsid w:val="008D2762"/>
    <w:rsid w:val="008D4914"/>
    <w:rsid w:val="008D4991"/>
    <w:rsid w:val="008E18C5"/>
    <w:rsid w:val="008E6117"/>
    <w:rsid w:val="008E75D0"/>
    <w:rsid w:val="008F19BE"/>
    <w:rsid w:val="008F6842"/>
    <w:rsid w:val="008F69C8"/>
    <w:rsid w:val="008F6BBA"/>
    <w:rsid w:val="00903190"/>
    <w:rsid w:val="0090516E"/>
    <w:rsid w:val="00905A8B"/>
    <w:rsid w:val="00911ABD"/>
    <w:rsid w:val="00914808"/>
    <w:rsid w:val="00917B17"/>
    <w:rsid w:val="00922D1F"/>
    <w:rsid w:val="00923ECB"/>
    <w:rsid w:val="0092551E"/>
    <w:rsid w:val="00925F21"/>
    <w:rsid w:val="009262D6"/>
    <w:rsid w:val="0092633E"/>
    <w:rsid w:val="00931548"/>
    <w:rsid w:val="00931B15"/>
    <w:rsid w:val="00931EBF"/>
    <w:rsid w:val="00932C39"/>
    <w:rsid w:val="00935BD4"/>
    <w:rsid w:val="00940C28"/>
    <w:rsid w:val="009426EC"/>
    <w:rsid w:val="009432D4"/>
    <w:rsid w:val="0094412D"/>
    <w:rsid w:val="009477FC"/>
    <w:rsid w:val="00950D82"/>
    <w:rsid w:val="00956064"/>
    <w:rsid w:val="009605DC"/>
    <w:rsid w:val="00960FEB"/>
    <w:rsid w:val="00961D78"/>
    <w:rsid w:val="00962C3A"/>
    <w:rsid w:val="009635FD"/>
    <w:rsid w:val="00963A0D"/>
    <w:rsid w:val="00963A31"/>
    <w:rsid w:val="00964241"/>
    <w:rsid w:val="00964D1D"/>
    <w:rsid w:val="00966CB6"/>
    <w:rsid w:val="00967A31"/>
    <w:rsid w:val="00971AD4"/>
    <w:rsid w:val="00972AC4"/>
    <w:rsid w:val="009742C3"/>
    <w:rsid w:val="00974AA2"/>
    <w:rsid w:val="00974DB4"/>
    <w:rsid w:val="0097626D"/>
    <w:rsid w:val="00976ABE"/>
    <w:rsid w:val="0097748D"/>
    <w:rsid w:val="0098042B"/>
    <w:rsid w:val="00980C7C"/>
    <w:rsid w:val="00981E0D"/>
    <w:rsid w:val="00981FA3"/>
    <w:rsid w:val="00985D5A"/>
    <w:rsid w:val="00987309"/>
    <w:rsid w:val="00990F3F"/>
    <w:rsid w:val="009919D8"/>
    <w:rsid w:val="00991F4B"/>
    <w:rsid w:val="00993195"/>
    <w:rsid w:val="009958CD"/>
    <w:rsid w:val="009962E5"/>
    <w:rsid w:val="00997305"/>
    <w:rsid w:val="009A1CF2"/>
    <w:rsid w:val="009A2B2C"/>
    <w:rsid w:val="009A3116"/>
    <w:rsid w:val="009A39B3"/>
    <w:rsid w:val="009A5052"/>
    <w:rsid w:val="009A533A"/>
    <w:rsid w:val="009A54A6"/>
    <w:rsid w:val="009A56B0"/>
    <w:rsid w:val="009A66EE"/>
    <w:rsid w:val="009A68D4"/>
    <w:rsid w:val="009B11C0"/>
    <w:rsid w:val="009B1C71"/>
    <w:rsid w:val="009B1F8A"/>
    <w:rsid w:val="009B2249"/>
    <w:rsid w:val="009B2A13"/>
    <w:rsid w:val="009B2B9D"/>
    <w:rsid w:val="009B7C87"/>
    <w:rsid w:val="009C173A"/>
    <w:rsid w:val="009C4AAA"/>
    <w:rsid w:val="009C6627"/>
    <w:rsid w:val="009C6A7B"/>
    <w:rsid w:val="009D3907"/>
    <w:rsid w:val="009D4EB6"/>
    <w:rsid w:val="009D699A"/>
    <w:rsid w:val="009D7EE7"/>
    <w:rsid w:val="009E0F6A"/>
    <w:rsid w:val="009E22E1"/>
    <w:rsid w:val="009E26A4"/>
    <w:rsid w:val="009E2C62"/>
    <w:rsid w:val="009E2FD5"/>
    <w:rsid w:val="009E4A9A"/>
    <w:rsid w:val="009E60B8"/>
    <w:rsid w:val="009E72C3"/>
    <w:rsid w:val="009E7342"/>
    <w:rsid w:val="009E7525"/>
    <w:rsid w:val="009E7546"/>
    <w:rsid w:val="009E7FC1"/>
    <w:rsid w:val="009F21A7"/>
    <w:rsid w:val="009F4AB8"/>
    <w:rsid w:val="009F5AB2"/>
    <w:rsid w:val="00A02301"/>
    <w:rsid w:val="00A03988"/>
    <w:rsid w:val="00A045A5"/>
    <w:rsid w:val="00A113AC"/>
    <w:rsid w:val="00A11BC5"/>
    <w:rsid w:val="00A12145"/>
    <w:rsid w:val="00A15F84"/>
    <w:rsid w:val="00A16718"/>
    <w:rsid w:val="00A16741"/>
    <w:rsid w:val="00A16E6B"/>
    <w:rsid w:val="00A17B82"/>
    <w:rsid w:val="00A214F1"/>
    <w:rsid w:val="00A2190D"/>
    <w:rsid w:val="00A21A15"/>
    <w:rsid w:val="00A22778"/>
    <w:rsid w:val="00A24D1A"/>
    <w:rsid w:val="00A267EB"/>
    <w:rsid w:val="00A30FD3"/>
    <w:rsid w:val="00A31761"/>
    <w:rsid w:val="00A35EC5"/>
    <w:rsid w:val="00A36BDC"/>
    <w:rsid w:val="00A376DA"/>
    <w:rsid w:val="00A41070"/>
    <w:rsid w:val="00A414BC"/>
    <w:rsid w:val="00A42ABE"/>
    <w:rsid w:val="00A440EB"/>
    <w:rsid w:val="00A47224"/>
    <w:rsid w:val="00A47557"/>
    <w:rsid w:val="00A47942"/>
    <w:rsid w:val="00A50831"/>
    <w:rsid w:val="00A522D9"/>
    <w:rsid w:val="00A524EC"/>
    <w:rsid w:val="00A532A4"/>
    <w:rsid w:val="00A55BAF"/>
    <w:rsid w:val="00A55D24"/>
    <w:rsid w:val="00A5605F"/>
    <w:rsid w:val="00A56BFF"/>
    <w:rsid w:val="00A57880"/>
    <w:rsid w:val="00A57BF8"/>
    <w:rsid w:val="00A57C91"/>
    <w:rsid w:val="00A6602B"/>
    <w:rsid w:val="00A66553"/>
    <w:rsid w:val="00A66A46"/>
    <w:rsid w:val="00A7037C"/>
    <w:rsid w:val="00A726CB"/>
    <w:rsid w:val="00A732DF"/>
    <w:rsid w:val="00A73ABB"/>
    <w:rsid w:val="00A81584"/>
    <w:rsid w:val="00A839F2"/>
    <w:rsid w:val="00A86847"/>
    <w:rsid w:val="00A92CCE"/>
    <w:rsid w:val="00A93769"/>
    <w:rsid w:val="00A9397F"/>
    <w:rsid w:val="00A96B77"/>
    <w:rsid w:val="00AA0503"/>
    <w:rsid w:val="00AA22D4"/>
    <w:rsid w:val="00AA4D46"/>
    <w:rsid w:val="00AA6B66"/>
    <w:rsid w:val="00AA7775"/>
    <w:rsid w:val="00AB04CF"/>
    <w:rsid w:val="00AB0783"/>
    <w:rsid w:val="00AB154F"/>
    <w:rsid w:val="00AB2A22"/>
    <w:rsid w:val="00AB587A"/>
    <w:rsid w:val="00AB5CCA"/>
    <w:rsid w:val="00AB67FD"/>
    <w:rsid w:val="00AB7377"/>
    <w:rsid w:val="00AC0531"/>
    <w:rsid w:val="00AC1A70"/>
    <w:rsid w:val="00AC2A31"/>
    <w:rsid w:val="00AC3EF4"/>
    <w:rsid w:val="00AC45ED"/>
    <w:rsid w:val="00AC5E70"/>
    <w:rsid w:val="00AC5F87"/>
    <w:rsid w:val="00AC744C"/>
    <w:rsid w:val="00AC7904"/>
    <w:rsid w:val="00AD045C"/>
    <w:rsid w:val="00AD090A"/>
    <w:rsid w:val="00AD40F7"/>
    <w:rsid w:val="00AD49AE"/>
    <w:rsid w:val="00AD58DC"/>
    <w:rsid w:val="00AD6294"/>
    <w:rsid w:val="00AD69EB"/>
    <w:rsid w:val="00AE0C4D"/>
    <w:rsid w:val="00AE1338"/>
    <w:rsid w:val="00AE166F"/>
    <w:rsid w:val="00AE38C9"/>
    <w:rsid w:val="00AE5A58"/>
    <w:rsid w:val="00AE76C1"/>
    <w:rsid w:val="00AF0530"/>
    <w:rsid w:val="00AF3F4C"/>
    <w:rsid w:val="00AF4264"/>
    <w:rsid w:val="00AF5A99"/>
    <w:rsid w:val="00AF64CA"/>
    <w:rsid w:val="00B021B2"/>
    <w:rsid w:val="00B03057"/>
    <w:rsid w:val="00B0420D"/>
    <w:rsid w:val="00B04584"/>
    <w:rsid w:val="00B06622"/>
    <w:rsid w:val="00B1024C"/>
    <w:rsid w:val="00B11C72"/>
    <w:rsid w:val="00B1398B"/>
    <w:rsid w:val="00B14539"/>
    <w:rsid w:val="00B15EA9"/>
    <w:rsid w:val="00B20243"/>
    <w:rsid w:val="00B22312"/>
    <w:rsid w:val="00B22E56"/>
    <w:rsid w:val="00B23808"/>
    <w:rsid w:val="00B239BB"/>
    <w:rsid w:val="00B2407E"/>
    <w:rsid w:val="00B2457C"/>
    <w:rsid w:val="00B24F94"/>
    <w:rsid w:val="00B253CF"/>
    <w:rsid w:val="00B263FB"/>
    <w:rsid w:val="00B26ABC"/>
    <w:rsid w:val="00B26FC8"/>
    <w:rsid w:val="00B312B9"/>
    <w:rsid w:val="00B34221"/>
    <w:rsid w:val="00B36EE1"/>
    <w:rsid w:val="00B40C17"/>
    <w:rsid w:val="00B44DB4"/>
    <w:rsid w:val="00B46A25"/>
    <w:rsid w:val="00B47771"/>
    <w:rsid w:val="00B51DEE"/>
    <w:rsid w:val="00B540AF"/>
    <w:rsid w:val="00B55BD1"/>
    <w:rsid w:val="00B57900"/>
    <w:rsid w:val="00B63579"/>
    <w:rsid w:val="00B63A39"/>
    <w:rsid w:val="00B708D5"/>
    <w:rsid w:val="00B710FD"/>
    <w:rsid w:val="00B71B2E"/>
    <w:rsid w:val="00B72E18"/>
    <w:rsid w:val="00B752CF"/>
    <w:rsid w:val="00B755B7"/>
    <w:rsid w:val="00B82368"/>
    <w:rsid w:val="00B82544"/>
    <w:rsid w:val="00B84BB1"/>
    <w:rsid w:val="00B852A5"/>
    <w:rsid w:val="00B904CB"/>
    <w:rsid w:val="00B92278"/>
    <w:rsid w:val="00B97D82"/>
    <w:rsid w:val="00BA4527"/>
    <w:rsid w:val="00BA5C8F"/>
    <w:rsid w:val="00BA5CED"/>
    <w:rsid w:val="00BB1083"/>
    <w:rsid w:val="00BB140D"/>
    <w:rsid w:val="00BB2EFA"/>
    <w:rsid w:val="00BB6E5A"/>
    <w:rsid w:val="00BB7A62"/>
    <w:rsid w:val="00BC172C"/>
    <w:rsid w:val="00BD1146"/>
    <w:rsid w:val="00BD1777"/>
    <w:rsid w:val="00BD23B9"/>
    <w:rsid w:val="00BD25E8"/>
    <w:rsid w:val="00BD2AD8"/>
    <w:rsid w:val="00BD7185"/>
    <w:rsid w:val="00BD7B07"/>
    <w:rsid w:val="00BE1CBA"/>
    <w:rsid w:val="00BE1E28"/>
    <w:rsid w:val="00BE22DE"/>
    <w:rsid w:val="00BE257F"/>
    <w:rsid w:val="00BE2E71"/>
    <w:rsid w:val="00BE4317"/>
    <w:rsid w:val="00BE6BA6"/>
    <w:rsid w:val="00BF38A1"/>
    <w:rsid w:val="00BF3987"/>
    <w:rsid w:val="00BF4239"/>
    <w:rsid w:val="00BF43A6"/>
    <w:rsid w:val="00BF5D5A"/>
    <w:rsid w:val="00BF7D99"/>
    <w:rsid w:val="00C0100B"/>
    <w:rsid w:val="00C01211"/>
    <w:rsid w:val="00C01D3A"/>
    <w:rsid w:val="00C03033"/>
    <w:rsid w:val="00C0402B"/>
    <w:rsid w:val="00C05B6B"/>
    <w:rsid w:val="00C070AE"/>
    <w:rsid w:val="00C10EAB"/>
    <w:rsid w:val="00C111A7"/>
    <w:rsid w:val="00C12602"/>
    <w:rsid w:val="00C14CD6"/>
    <w:rsid w:val="00C21800"/>
    <w:rsid w:val="00C21EB9"/>
    <w:rsid w:val="00C2253A"/>
    <w:rsid w:val="00C25932"/>
    <w:rsid w:val="00C3027B"/>
    <w:rsid w:val="00C30ABC"/>
    <w:rsid w:val="00C3327C"/>
    <w:rsid w:val="00C42673"/>
    <w:rsid w:val="00C4360E"/>
    <w:rsid w:val="00C43A1C"/>
    <w:rsid w:val="00C43A3A"/>
    <w:rsid w:val="00C44774"/>
    <w:rsid w:val="00C4630D"/>
    <w:rsid w:val="00C46D44"/>
    <w:rsid w:val="00C47B17"/>
    <w:rsid w:val="00C504C8"/>
    <w:rsid w:val="00C54B31"/>
    <w:rsid w:val="00C56046"/>
    <w:rsid w:val="00C6005F"/>
    <w:rsid w:val="00C620B4"/>
    <w:rsid w:val="00C6366D"/>
    <w:rsid w:val="00C643F7"/>
    <w:rsid w:val="00C64AD0"/>
    <w:rsid w:val="00C6569F"/>
    <w:rsid w:val="00C67D0C"/>
    <w:rsid w:val="00C729D5"/>
    <w:rsid w:val="00C72CBA"/>
    <w:rsid w:val="00C73B86"/>
    <w:rsid w:val="00C74F3F"/>
    <w:rsid w:val="00C75593"/>
    <w:rsid w:val="00C81CF5"/>
    <w:rsid w:val="00C82AC6"/>
    <w:rsid w:val="00C82AEE"/>
    <w:rsid w:val="00C82AF4"/>
    <w:rsid w:val="00C85800"/>
    <w:rsid w:val="00C86A74"/>
    <w:rsid w:val="00C91316"/>
    <w:rsid w:val="00C91369"/>
    <w:rsid w:val="00C93A33"/>
    <w:rsid w:val="00CA040B"/>
    <w:rsid w:val="00CA06A9"/>
    <w:rsid w:val="00CA0E4D"/>
    <w:rsid w:val="00CA0F0E"/>
    <w:rsid w:val="00CA1F50"/>
    <w:rsid w:val="00CA38D9"/>
    <w:rsid w:val="00CA3B16"/>
    <w:rsid w:val="00CA6179"/>
    <w:rsid w:val="00CA7439"/>
    <w:rsid w:val="00CB0D92"/>
    <w:rsid w:val="00CB1B8C"/>
    <w:rsid w:val="00CB76C2"/>
    <w:rsid w:val="00CC23BB"/>
    <w:rsid w:val="00CC37CE"/>
    <w:rsid w:val="00CC3C39"/>
    <w:rsid w:val="00CC5047"/>
    <w:rsid w:val="00CC7239"/>
    <w:rsid w:val="00CD6667"/>
    <w:rsid w:val="00CD70FC"/>
    <w:rsid w:val="00CE122D"/>
    <w:rsid w:val="00CE1E45"/>
    <w:rsid w:val="00CE2991"/>
    <w:rsid w:val="00CE3FA5"/>
    <w:rsid w:val="00CE5B62"/>
    <w:rsid w:val="00CF013C"/>
    <w:rsid w:val="00CF11D4"/>
    <w:rsid w:val="00CF1A01"/>
    <w:rsid w:val="00CF264E"/>
    <w:rsid w:val="00CF439A"/>
    <w:rsid w:val="00CF577F"/>
    <w:rsid w:val="00CF7536"/>
    <w:rsid w:val="00D00CF0"/>
    <w:rsid w:val="00D01452"/>
    <w:rsid w:val="00D01652"/>
    <w:rsid w:val="00D01B4D"/>
    <w:rsid w:val="00D01ED2"/>
    <w:rsid w:val="00D0453B"/>
    <w:rsid w:val="00D04E42"/>
    <w:rsid w:val="00D063ED"/>
    <w:rsid w:val="00D10642"/>
    <w:rsid w:val="00D10C42"/>
    <w:rsid w:val="00D10DDE"/>
    <w:rsid w:val="00D12045"/>
    <w:rsid w:val="00D1381D"/>
    <w:rsid w:val="00D13881"/>
    <w:rsid w:val="00D14B67"/>
    <w:rsid w:val="00D15ABD"/>
    <w:rsid w:val="00D167EA"/>
    <w:rsid w:val="00D17CFF"/>
    <w:rsid w:val="00D20B88"/>
    <w:rsid w:val="00D2209F"/>
    <w:rsid w:val="00D22202"/>
    <w:rsid w:val="00D22274"/>
    <w:rsid w:val="00D24D79"/>
    <w:rsid w:val="00D25131"/>
    <w:rsid w:val="00D30041"/>
    <w:rsid w:val="00D3121C"/>
    <w:rsid w:val="00D32679"/>
    <w:rsid w:val="00D337D6"/>
    <w:rsid w:val="00D34B67"/>
    <w:rsid w:val="00D36C91"/>
    <w:rsid w:val="00D37DFC"/>
    <w:rsid w:val="00D4129A"/>
    <w:rsid w:val="00D42CCF"/>
    <w:rsid w:val="00D44052"/>
    <w:rsid w:val="00D45011"/>
    <w:rsid w:val="00D50F1A"/>
    <w:rsid w:val="00D551CA"/>
    <w:rsid w:val="00D55A73"/>
    <w:rsid w:val="00D55F1B"/>
    <w:rsid w:val="00D57E01"/>
    <w:rsid w:val="00D62F71"/>
    <w:rsid w:val="00D632C7"/>
    <w:rsid w:val="00D658CD"/>
    <w:rsid w:val="00D6622F"/>
    <w:rsid w:val="00D6656C"/>
    <w:rsid w:val="00D668D0"/>
    <w:rsid w:val="00D70EFA"/>
    <w:rsid w:val="00D74A90"/>
    <w:rsid w:val="00D74F93"/>
    <w:rsid w:val="00D81033"/>
    <w:rsid w:val="00D812E7"/>
    <w:rsid w:val="00D84D82"/>
    <w:rsid w:val="00D90283"/>
    <w:rsid w:val="00D90607"/>
    <w:rsid w:val="00D91270"/>
    <w:rsid w:val="00D91C3E"/>
    <w:rsid w:val="00D91F43"/>
    <w:rsid w:val="00D94539"/>
    <w:rsid w:val="00D9492F"/>
    <w:rsid w:val="00D9501F"/>
    <w:rsid w:val="00D9512E"/>
    <w:rsid w:val="00D95DB3"/>
    <w:rsid w:val="00D97DCF"/>
    <w:rsid w:val="00DA0565"/>
    <w:rsid w:val="00DA19FA"/>
    <w:rsid w:val="00DA1BF1"/>
    <w:rsid w:val="00DA304A"/>
    <w:rsid w:val="00DA3646"/>
    <w:rsid w:val="00DA41A7"/>
    <w:rsid w:val="00DA4297"/>
    <w:rsid w:val="00DA62AE"/>
    <w:rsid w:val="00DA79E7"/>
    <w:rsid w:val="00DB3ADD"/>
    <w:rsid w:val="00DB3C57"/>
    <w:rsid w:val="00DB591A"/>
    <w:rsid w:val="00DB6064"/>
    <w:rsid w:val="00DB61F7"/>
    <w:rsid w:val="00DB6521"/>
    <w:rsid w:val="00DB7C6B"/>
    <w:rsid w:val="00DC0193"/>
    <w:rsid w:val="00DC16E7"/>
    <w:rsid w:val="00DC395E"/>
    <w:rsid w:val="00DC5D56"/>
    <w:rsid w:val="00DD067B"/>
    <w:rsid w:val="00DD10D7"/>
    <w:rsid w:val="00DD1E5C"/>
    <w:rsid w:val="00DE09D1"/>
    <w:rsid w:val="00DE1B78"/>
    <w:rsid w:val="00DE5E9F"/>
    <w:rsid w:val="00DE783D"/>
    <w:rsid w:val="00DF06C7"/>
    <w:rsid w:val="00DF2131"/>
    <w:rsid w:val="00DF2FD5"/>
    <w:rsid w:val="00DF5327"/>
    <w:rsid w:val="00DF629E"/>
    <w:rsid w:val="00DF703E"/>
    <w:rsid w:val="00E027ED"/>
    <w:rsid w:val="00E072F7"/>
    <w:rsid w:val="00E07D93"/>
    <w:rsid w:val="00E1005E"/>
    <w:rsid w:val="00E10E25"/>
    <w:rsid w:val="00E110C4"/>
    <w:rsid w:val="00E13F9B"/>
    <w:rsid w:val="00E168D0"/>
    <w:rsid w:val="00E21C84"/>
    <w:rsid w:val="00E21D54"/>
    <w:rsid w:val="00E24CE7"/>
    <w:rsid w:val="00E24F4A"/>
    <w:rsid w:val="00E256D8"/>
    <w:rsid w:val="00E27116"/>
    <w:rsid w:val="00E30E7F"/>
    <w:rsid w:val="00E31086"/>
    <w:rsid w:val="00E313CB"/>
    <w:rsid w:val="00E31B37"/>
    <w:rsid w:val="00E362B9"/>
    <w:rsid w:val="00E37B6C"/>
    <w:rsid w:val="00E4188A"/>
    <w:rsid w:val="00E42912"/>
    <w:rsid w:val="00E43A34"/>
    <w:rsid w:val="00E51DC7"/>
    <w:rsid w:val="00E51E3F"/>
    <w:rsid w:val="00E5205C"/>
    <w:rsid w:val="00E52A9E"/>
    <w:rsid w:val="00E52D53"/>
    <w:rsid w:val="00E532CE"/>
    <w:rsid w:val="00E54A99"/>
    <w:rsid w:val="00E65694"/>
    <w:rsid w:val="00E66001"/>
    <w:rsid w:val="00E67569"/>
    <w:rsid w:val="00E7005D"/>
    <w:rsid w:val="00E7458B"/>
    <w:rsid w:val="00E76F57"/>
    <w:rsid w:val="00E819E8"/>
    <w:rsid w:val="00E82040"/>
    <w:rsid w:val="00E85D59"/>
    <w:rsid w:val="00E925E0"/>
    <w:rsid w:val="00E94E47"/>
    <w:rsid w:val="00E9531A"/>
    <w:rsid w:val="00E95438"/>
    <w:rsid w:val="00E95BB2"/>
    <w:rsid w:val="00E95D2F"/>
    <w:rsid w:val="00EA4DB2"/>
    <w:rsid w:val="00EA4EC6"/>
    <w:rsid w:val="00EA5FCC"/>
    <w:rsid w:val="00EA6224"/>
    <w:rsid w:val="00EA6D68"/>
    <w:rsid w:val="00EB1529"/>
    <w:rsid w:val="00EB1F74"/>
    <w:rsid w:val="00EB7407"/>
    <w:rsid w:val="00EC094A"/>
    <w:rsid w:val="00EC185C"/>
    <w:rsid w:val="00EC4908"/>
    <w:rsid w:val="00EC4C66"/>
    <w:rsid w:val="00EC59AD"/>
    <w:rsid w:val="00EC7F7C"/>
    <w:rsid w:val="00ED0916"/>
    <w:rsid w:val="00ED30CE"/>
    <w:rsid w:val="00ED4439"/>
    <w:rsid w:val="00ED44C1"/>
    <w:rsid w:val="00ED4FAD"/>
    <w:rsid w:val="00ED5EA1"/>
    <w:rsid w:val="00EE0378"/>
    <w:rsid w:val="00EE073D"/>
    <w:rsid w:val="00EE2715"/>
    <w:rsid w:val="00EE4242"/>
    <w:rsid w:val="00EE4661"/>
    <w:rsid w:val="00EE626E"/>
    <w:rsid w:val="00EE775B"/>
    <w:rsid w:val="00EF0DAB"/>
    <w:rsid w:val="00EF345A"/>
    <w:rsid w:val="00EF3DA6"/>
    <w:rsid w:val="00EF4F0E"/>
    <w:rsid w:val="00EF5636"/>
    <w:rsid w:val="00EF70CD"/>
    <w:rsid w:val="00EF7774"/>
    <w:rsid w:val="00EF7876"/>
    <w:rsid w:val="00F02A74"/>
    <w:rsid w:val="00F0315C"/>
    <w:rsid w:val="00F04FFA"/>
    <w:rsid w:val="00F06EFD"/>
    <w:rsid w:val="00F0730A"/>
    <w:rsid w:val="00F0741D"/>
    <w:rsid w:val="00F07492"/>
    <w:rsid w:val="00F07B7B"/>
    <w:rsid w:val="00F106AE"/>
    <w:rsid w:val="00F12539"/>
    <w:rsid w:val="00F1495B"/>
    <w:rsid w:val="00F15232"/>
    <w:rsid w:val="00F15383"/>
    <w:rsid w:val="00F221F3"/>
    <w:rsid w:val="00F23F95"/>
    <w:rsid w:val="00F240D0"/>
    <w:rsid w:val="00F269BA"/>
    <w:rsid w:val="00F30DF7"/>
    <w:rsid w:val="00F3180C"/>
    <w:rsid w:val="00F3310E"/>
    <w:rsid w:val="00F351B1"/>
    <w:rsid w:val="00F35277"/>
    <w:rsid w:val="00F35384"/>
    <w:rsid w:val="00F37233"/>
    <w:rsid w:val="00F40479"/>
    <w:rsid w:val="00F42E17"/>
    <w:rsid w:val="00F44E71"/>
    <w:rsid w:val="00F453FB"/>
    <w:rsid w:val="00F46E60"/>
    <w:rsid w:val="00F504B3"/>
    <w:rsid w:val="00F5130E"/>
    <w:rsid w:val="00F5161E"/>
    <w:rsid w:val="00F52A32"/>
    <w:rsid w:val="00F52D3B"/>
    <w:rsid w:val="00F53FA6"/>
    <w:rsid w:val="00F557C3"/>
    <w:rsid w:val="00F6073C"/>
    <w:rsid w:val="00F61405"/>
    <w:rsid w:val="00F61FDD"/>
    <w:rsid w:val="00F62393"/>
    <w:rsid w:val="00F6245B"/>
    <w:rsid w:val="00F63532"/>
    <w:rsid w:val="00F64226"/>
    <w:rsid w:val="00F66672"/>
    <w:rsid w:val="00F67D2A"/>
    <w:rsid w:val="00F7017C"/>
    <w:rsid w:val="00F72927"/>
    <w:rsid w:val="00F7323C"/>
    <w:rsid w:val="00F73415"/>
    <w:rsid w:val="00F80F2B"/>
    <w:rsid w:val="00F82E84"/>
    <w:rsid w:val="00F84634"/>
    <w:rsid w:val="00F86181"/>
    <w:rsid w:val="00F90AC4"/>
    <w:rsid w:val="00F911BA"/>
    <w:rsid w:val="00F94DCA"/>
    <w:rsid w:val="00F967F4"/>
    <w:rsid w:val="00F971C6"/>
    <w:rsid w:val="00FA08E1"/>
    <w:rsid w:val="00FA124F"/>
    <w:rsid w:val="00FA21D3"/>
    <w:rsid w:val="00FA2594"/>
    <w:rsid w:val="00FA33E0"/>
    <w:rsid w:val="00FA491E"/>
    <w:rsid w:val="00FA54A7"/>
    <w:rsid w:val="00FA68E1"/>
    <w:rsid w:val="00FA7239"/>
    <w:rsid w:val="00FA7836"/>
    <w:rsid w:val="00FB5F2E"/>
    <w:rsid w:val="00FB6D72"/>
    <w:rsid w:val="00FC094D"/>
    <w:rsid w:val="00FC2A45"/>
    <w:rsid w:val="00FC3A99"/>
    <w:rsid w:val="00FC58BB"/>
    <w:rsid w:val="00FD099A"/>
    <w:rsid w:val="00FD29AB"/>
    <w:rsid w:val="00FD527C"/>
    <w:rsid w:val="00FD5C75"/>
    <w:rsid w:val="00FE06F3"/>
    <w:rsid w:val="00FE1D7F"/>
    <w:rsid w:val="00FE1D89"/>
    <w:rsid w:val="00FE30A0"/>
    <w:rsid w:val="00FE73AC"/>
    <w:rsid w:val="00FF0BF5"/>
    <w:rsid w:val="00FF1A89"/>
    <w:rsid w:val="00FF2CDC"/>
    <w:rsid w:val="00FF4339"/>
    <w:rsid w:val="00FF664A"/>
    <w:rsid w:val="00FF6A5D"/>
    <w:rsid w:val="00FF7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4396F3"/>
  <w15:docId w15:val="{06C10F0B-EC33-4EB1-8524-28DE6072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AB2"/>
    <w:rPr>
      <w:sz w:val="24"/>
      <w:szCs w:val="24"/>
      <w:lang w:eastAsia="ja-JP"/>
    </w:rPr>
  </w:style>
  <w:style w:type="paragraph" w:styleId="Heading1">
    <w:name w:val="heading 1"/>
    <w:basedOn w:val="Normal"/>
    <w:next w:val="Normal"/>
    <w:link w:val="Heading1Char"/>
    <w:uiPriority w:val="99"/>
    <w:qFormat/>
    <w:rsid w:val="00BB2E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14A7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905A8B"/>
    <w:pPr>
      <w:keepNext/>
      <w:spacing w:before="240" w:after="60"/>
      <w:outlineLvl w:val="2"/>
    </w:pPr>
    <w:rPr>
      <w:rFonts w:ascii="Cambria" w:hAnsi="Cambria"/>
      <w:b/>
      <w:bCs/>
      <w:sz w:val="26"/>
      <w:szCs w:val="26"/>
    </w:rPr>
  </w:style>
  <w:style w:type="paragraph" w:styleId="Heading4">
    <w:name w:val="heading 4"/>
    <w:basedOn w:val="Normal"/>
    <w:link w:val="Heading4Char"/>
    <w:uiPriority w:val="99"/>
    <w:qFormat/>
    <w:rsid w:val="001F3346"/>
    <w:pPr>
      <w:spacing w:before="100" w:beforeAutospacing="1" w:after="100" w:afterAutospacing="1"/>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58BB"/>
    <w:rPr>
      <w:rFonts w:ascii="Cambria" w:hAnsi="Cambria" w:cs="Times New Roman"/>
      <w:b/>
      <w:kern w:val="32"/>
      <w:sz w:val="32"/>
      <w:lang w:eastAsia="ja-JP"/>
    </w:rPr>
  </w:style>
  <w:style w:type="character" w:customStyle="1" w:styleId="Heading2Char">
    <w:name w:val="Heading 2 Char"/>
    <w:basedOn w:val="DefaultParagraphFont"/>
    <w:link w:val="Heading2"/>
    <w:uiPriority w:val="99"/>
    <w:semiHidden/>
    <w:locked/>
    <w:rsid w:val="00FC58BB"/>
    <w:rPr>
      <w:rFonts w:ascii="Cambria" w:hAnsi="Cambria" w:cs="Times New Roman"/>
      <w:b/>
      <w:i/>
      <w:sz w:val="28"/>
      <w:lang w:eastAsia="ja-JP"/>
    </w:rPr>
  </w:style>
  <w:style w:type="character" w:customStyle="1" w:styleId="Heading3Char">
    <w:name w:val="Heading 3 Char"/>
    <w:basedOn w:val="DefaultParagraphFont"/>
    <w:link w:val="Heading3"/>
    <w:uiPriority w:val="99"/>
    <w:semiHidden/>
    <w:locked/>
    <w:rsid w:val="00FC58BB"/>
    <w:rPr>
      <w:rFonts w:ascii="Cambria" w:hAnsi="Cambria" w:cs="Times New Roman"/>
      <w:b/>
      <w:sz w:val="26"/>
      <w:lang w:eastAsia="ja-JP"/>
    </w:rPr>
  </w:style>
  <w:style w:type="character" w:customStyle="1" w:styleId="Heading4Char">
    <w:name w:val="Heading 4 Char"/>
    <w:basedOn w:val="DefaultParagraphFont"/>
    <w:link w:val="Heading4"/>
    <w:uiPriority w:val="99"/>
    <w:semiHidden/>
    <w:locked/>
    <w:rsid w:val="00FC58BB"/>
    <w:rPr>
      <w:rFonts w:ascii="Calibri" w:hAnsi="Calibri" w:cs="Times New Roman"/>
      <w:b/>
      <w:sz w:val="28"/>
      <w:lang w:eastAsia="ja-JP"/>
    </w:rPr>
  </w:style>
  <w:style w:type="character" w:customStyle="1" w:styleId="ndesc">
    <w:name w:val="ndesc"/>
    <w:uiPriority w:val="99"/>
    <w:rsid w:val="001F3346"/>
  </w:style>
  <w:style w:type="character" w:styleId="Strong">
    <w:name w:val="Strong"/>
    <w:basedOn w:val="DefaultParagraphFont"/>
    <w:uiPriority w:val="99"/>
    <w:qFormat/>
    <w:rsid w:val="001F3346"/>
    <w:rPr>
      <w:rFonts w:cs="Times New Roman"/>
      <w:b/>
    </w:rPr>
  </w:style>
  <w:style w:type="character" w:customStyle="1" w:styleId="shorttext">
    <w:name w:val="short_text"/>
    <w:uiPriority w:val="99"/>
    <w:rsid w:val="001F3346"/>
  </w:style>
  <w:style w:type="paragraph" w:styleId="NormalWeb">
    <w:name w:val="Normal (Web)"/>
    <w:basedOn w:val="Normal"/>
    <w:uiPriority w:val="99"/>
    <w:rsid w:val="0076247C"/>
    <w:pPr>
      <w:spacing w:before="100" w:beforeAutospacing="1" w:after="100" w:afterAutospacing="1"/>
    </w:pPr>
    <w:rPr>
      <w:lang w:eastAsia="en-US"/>
    </w:rPr>
  </w:style>
  <w:style w:type="character" w:customStyle="1" w:styleId="apple-converted-space">
    <w:name w:val="apple-converted-space"/>
    <w:uiPriority w:val="99"/>
    <w:rsid w:val="0076247C"/>
  </w:style>
  <w:style w:type="character" w:styleId="Hyperlink">
    <w:name w:val="Hyperlink"/>
    <w:basedOn w:val="DefaultParagraphFont"/>
    <w:uiPriority w:val="99"/>
    <w:rsid w:val="0076247C"/>
    <w:rPr>
      <w:rFonts w:cs="Times New Roman"/>
      <w:color w:val="0000FF"/>
      <w:u w:val="single"/>
    </w:rPr>
  </w:style>
  <w:style w:type="character" w:customStyle="1" w:styleId="current-selection">
    <w:name w:val="current-selection"/>
    <w:uiPriority w:val="99"/>
    <w:rsid w:val="006A48DA"/>
  </w:style>
  <w:style w:type="character" w:customStyle="1" w:styleId="ecurrent-selection">
    <w:name w:val="_ _e current-selection"/>
    <w:uiPriority w:val="99"/>
    <w:rsid w:val="006A48DA"/>
  </w:style>
  <w:style w:type="character" w:customStyle="1" w:styleId="dcurrent-selection">
    <w:name w:val="_ _d current-selection"/>
    <w:uiPriority w:val="99"/>
    <w:rsid w:val="006A48DA"/>
  </w:style>
  <w:style w:type="character" w:customStyle="1" w:styleId="2current-selection">
    <w:name w:val="_ _2 current-selection"/>
    <w:uiPriority w:val="99"/>
    <w:rsid w:val="006A48DA"/>
  </w:style>
  <w:style w:type="character" w:customStyle="1" w:styleId="3current-selection">
    <w:name w:val="_ _3 current-selection"/>
    <w:uiPriority w:val="99"/>
    <w:rsid w:val="006A48DA"/>
  </w:style>
  <w:style w:type="character" w:customStyle="1" w:styleId="1bcurrent-selection">
    <w:name w:val="_ _1b current-selection"/>
    <w:uiPriority w:val="99"/>
    <w:rsid w:val="006A48DA"/>
  </w:style>
  <w:style w:type="character" w:customStyle="1" w:styleId="13current-selection">
    <w:name w:val="_ _13 current-selection"/>
    <w:uiPriority w:val="99"/>
    <w:rsid w:val="006A48DA"/>
  </w:style>
  <w:style w:type="character" w:customStyle="1" w:styleId="18current-selection">
    <w:name w:val="_ _18 current-selection"/>
    <w:uiPriority w:val="99"/>
    <w:rsid w:val="006A48DA"/>
  </w:style>
  <w:style w:type="character" w:customStyle="1" w:styleId="1dcurrent-selection">
    <w:name w:val="_ _1d current-selection"/>
    <w:uiPriority w:val="99"/>
    <w:rsid w:val="006A48DA"/>
  </w:style>
  <w:style w:type="character" w:customStyle="1" w:styleId="14current-selection">
    <w:name w:val="_ _14 current-selection"/>
    <w:uiPriority w:val="99"/>
    <w:rsid w:val="006A48DA"/>
  </w:style>
  <w:style w:type="character" w:customStyle="1" w:styleId="1ccurrent-selection">
    <w:name w:val="_ _1c current-selection"/>
    <w:uiPriority w:val="99"/>
    <w:rsid w:val="006A48DA"/>
  </w:style>
  <w:style w:type="character" w:customStyle="1" w:styleId="enhanced-referenceb3e7d36f-bd34-408e-a01c-a9ddea27844fenhanced-reference-elem-drawcurrent-selection">
    <w:name w:val="enhanced-reference b3e7d36f-bd34-408e-a01c-a9ddea27844f enhanced-reference-elem-draw current-selection"/>
    <w:uiPriority w:val="99"/>
    <w:rsid w:val="006A48DA"/>
  </w:style>
  <w:style w:type="character" w:customStyle="1" w:styleId="1current-selection">
    <w:name w:val="_ _1 current-selection"/>
    <w:uiPriority w:val="99"/>
    <w:rsid w:val="006A48DA"/>
  </w:style>
  <w:style w:type="character" w:customStyle="1" w:styleId="12current-selection">
    <w:name w:val="_ _12 current-selection"/>
    <w:uiPriority w:val="99"/>
    <w:rsid w:val="006A48DA"/>
  </w:style>
  <w:style w:type="character" w:customStyle="1" w:styleId="element-citation">
    <w:name w:val="element-citation"/>
    <w:uiPriority w:val="99"/>
    <w:rsid w:val="00A414BC"/>
  </w:style>
  <w:style w:type="character" w:customStyle="1" w:styleId="ref-journal">
    <w:name w:val="ref-journal"/>
    <w:uiPriority w:val="99"/>
    <w:rsid w:val="00A414BC"/>
  </w:style>
  <w:style w:type="character" w:customStyle="1" w:styleId="ref-vol">
    <w:name w:val="ref-vol"/>
    <w:uiPriority w:val="99"/>
    <w:rsid w:val="00A414BC"/>
  </w:style>
  <w:style w:type="character" w:customStyle="1" w:styleId="nowraprefpubmed">
    <w:name w:val="nowrap ref pubmed"/>
    <w:uiPriority w:val="99"/>
    <w:rsid w:val="00A414BC"/>
  </w:style>
  <w:style w:type="character" w:customStyle="1" w:styleId="nowraprefcrossref">
    <w:name w:val="nowrap ref crossref"/>
    <w:uiPriority w:val="99"/>
    <w:rsid w:val="00A414BC"/>
  </w:style>
  <w:style w:type="character" w:customStyle="1" w:styleId="nowraprefpmc">
    <w:name w:val="nowrap ref pmc"/>
    <w:uiPriority w:val="99"/>
    <w:rsid w:val="00A414BC"/>
  </w:style>
  <w:style w:type="character" w:customStyle="1" w:styleId="hps">
    <w:name w:val="hps"/>
    <w:uiPriority w:val="99"/>
    <w:rsid w:val="006F1C7C"/>
  </w:style>
  <w:style w:type="paragraph" w:styleId="CommentText">
    <w:name w:val="annotation text"/>
    <w:basedOn w:val="Normal"/>
    <w:link w:val="CommentTextChar"/>
    <w:uiPriority w:val="99"/>
    <w:rsid w:val="009F5AB2"/>
    <w:rPr>
      <w:rFonts w:ascii="Tahoma" w:hAnsi="Tahoma" w:cs="Tahoma"/>
      <w:color w:val="000000"/>
      <w:sz w:val="16"/>
      <w:szCs w:val="20"/>
    </w:rPr>
  </w:style>
  <w:style w:type="character" w:customStyle="1" w:styleId="CommentTextChar">
    <w:name w:val="Comment Text Char"/>
    <w:basedOn w:val="DefaultParagraphFont"/>
    <w:link w:val="CommentText"/>
    <w:uiPriority w:val="99"/>
    <w:locked/>
    <w:rsid w:val="009F5AB2"/>
    <w:rPr>
      <w:rFonts w:ascii="Tahoma" w:hAnsi="Tahoma" w:cs="Tahoma"/>
      <w:color w:val="000000"/>
      <w:sz w:val="16"/>
      <w:szCs w:val="20"/>
      <w:lang w:eastAsia="ja-JP"/>
    </w:rPr>
  </w:style>
  <w:style w:type="table" w:styleId="TableGrid">
    <w:name w:val="Table Grid"/>
    <w:basedOn w:val="TableNormal"/>
    <w:uiPriority w:val="99"/>
    <w:rsid w:val="00BB6E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
    <w:name w:val="ft"/>
    <w:uiPriority w:val="99"/>
    <w:rsid w:val="00B97D82"/>
  </w:style>
  <w:style w:type="character" w:styleId="Emphasis">
    <w:name w:val="Emphasis"/>
    <w:basedOn w:val="DefaultParagraphFont"/>
    <w:uiPriority w:val="99"/>
    <w:qFormat/>
    <w:rsid w:val="00B97D82"/>
    <w:rPr>
      <w:rFonts w:cs="Times New Roman"/>
      <w:i/>
    </w:rPr>
  </w:style>
  <w:style w:type="character" w:customStyle="1" w:styleId="hpsatn">
    <w:name w:val="hps atn"/>
    <w:uiPriority w:val="99"/>
    <w:rsid w:val="004D342C"/>
  </w:style>
  <w:style w:type="paragraph" w:customStyle="1" w:styleId="CharChar">
    <w:name w:val="Char Char"/>
    <w:basedOn w:val="Normal"/>
    <w:next w:val="Normal"/>
    <w:uiPriority w:val="99"/>
    <w:rsid w:val="008158C9"/>
    <w:pPr>
      <w:spacing w:after="160" w:line="240" w:lineRule="exact"/>
    </w:pPr>
    <w:rPr>
      <w:rFonts w:ascii="Tahoma" w:hAnsi="Tahoma" w:cs="Tahoma"/>
      <w:lang w:val="en-GB" w:eastAsia="en-US"/>
    </w:rPr>
  </w:style>
  <w:style w:type="character" w:customStyle="1" w:styleId="journalname">
    <w:name w:val="journalname"/>
    <w:uiPriority w:val="99"/>
    <w:rsid w:val="00814A7E"/>
  </w:style>
  <w:style w:type="character" w:customStyle="1" w:styleId="journalnumber">
    <w:name w:val="journalnumber"/>
    <w:uiPriority w:val="99"/>
    <w:rsid w:val="00814A7E"/>
  </w:style>
  <w:style w:type="character" w:customStyle="1" w:styleId="cite-pages">
    <w:name w:val="cite-pages"/>
    <w:uiPriority w:val="99"/>
    <w:rsid w:val="00814A7E"/>
  </w:style>
  <w:style w:type="character" w:customStyle="1" w:styleId="cite-month-year">
    <w:name w:val="cite-month-year"/>
    <w:uiPriority w:val="99"/>
    <w:rsid w:val="00814A7E"/>
  </w:style>
  <w:style w:type="character" w:customStyle="1" w:styleId="divider">
    <w:name w:val="divider"/>
    <w:uiPriority w:val="99"/>
    <w:rsid w:val="00814A7E"/>
  </w:style>
  <w:style w:type="character" w:customStyle="1" w:styleId="doi">
    <w:name w:val="doi"/>
    <w:uiPriority w:val="99"/>
    <w:rsid w:val="00814A7E"/>
  </w:style>
  <w:style w:type="paragraph" w:customStyle="1" w:styleId="category">
    <w:name w:val="category"/>
    <w:basedOn w:val="Normal"/>
    <w:uiPriority w:val="99"/>
    <w:rsid w:val="00814A7E"/>
    <w:pPr>
      <w:spacing w:before="100" w:beforeAutospacing="1" w:after="100" w:afterAutospacing="1"/>
    </w:pPr>
  </w:style>
  <w:style w:type="character" w:customStyle="1" w:styleId="i">
    <w:name w:val="i"/>
    <w:uiPriority w:val="99"/>
    <w:rsid w:val="00814A7E"/>
  </w:style>
  <w:style w:type="character" w:customStyle="1" w:styleId="cit">
    <w:name w:val="cit"/>
    <w:uiPriority w:val="99"/>
    <w:rsid w:val="009E22E1"/>
  </w:style>
  <w:style w:type="character" w:customStyle="1" w:styleId="fm-citation-ids-label">
    <w:name w:val="fm-citation-ids-label"/>
    <w:uiPriority w:val="99"/>
    <w:rsid w:val="009E22E1"/>
  </w:style>
  <w:style w:type="paragraph" w:styleId="BalloonText">
    <w:name w:val="Balloon Text"/>
    <w:basedOn w:val="Normal"/>
    <w:link w:val="BalloonTextChar"/>
    <w:uiPriority w:val="99"/>
    <w:semiHidden/>
    <w:rsid w:val="009F5AB2"/>
    <w:rPr>
      <w:rFonts w:ascii="Tahoma" w:hAnsi="Tahoma" w:cs="Tahoma"/>
      <w:sz w:val="16"/>
      <w:szCs w:val="20"/>
    </w:rPr>
  </w:style>
  <w:style w:type="character" w:customStyle="1" w:styleId="BalloonTextChar">
    <w:name w:val="Balloon Text Char"/>
    <w:basedOn w:val="DefaultParagraphFont"/>
    <w:link w:val="BalloonText"/>
    <w:uiPriority w:val="99"/>
    <w:semiHidden/>
    <w:locked/>
    <w:rsid w:val="009F5AB2"/>
    <w:rPr>
      <w:rFonts w:ascii="Tahoma" w:hAnsi="Tahoma" w:cs="Tahoma"/>
      <w:sz w:val="16"/>
      <w:szCs w:val="20"/>
      <w:lang w:eastAsia="ja-JP"/>
    </w:rPr>
  </w:style>
  <w:style w:type="paragraph" w:styleId="HTMLPreformatted">
    <w:name w:val="HTML Preformatted"/>
    <w:basedOn w:val="Normal"/>
    <w:link w:val="HTMLPreformattedChar"/>
    <w:uiPriority w:val="99"/>
    <w:rsid w:val="00A3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FC58BB"/>
    <w:rPr>
      <w:rFonts w:ascii="Courier New" w:hAnsi="Courier New" w:cs="Times New Roman"/>
      <w:sz w:val="20"/>
      <w:lang w:eastAsia="ja-JP"/>
    </w:rPr>
  </w:style>
  <w:style w:type="character" w:styleId="CommentReference">
    <w:name w:val="annotation reference"/>
    <w:basedOn w:val="DefaultParagraphFont"/>
    <w:uiPriority w:val="99"/>
    <w:semiHidden/>
    <w:rsid w:val="006B12C4"/>
    <w:rPr>
      <w:rFonts w:cs="Times New Roman"/>
      <w:sz w:val="16"/>
    </w:rPr>
  </w:style>
  <w:style w:type="paragraph" w:styleId="CommentSubject">
    <w:name w:val="annotation subject"/>
    <w:basedOn w:val="CommentText"/>
    <w:next w:val="CommentText"/>
    <w:link w:val="CommentSubjectChar"/>
    <w:uiPriority w:val="99"/>
    <w:semiHidden/>
    <w:rsid w:val="006B12C4"/>
    <w:rPr>
      <w:b/>
      <w:bCs/>
    </w:rPr>
  </w:style>
  <w:style w:type="character" w:customStyle="1" w:styleId="CommentSubjectChar">
    <w:name w:val="Comment Subject Char"/>
    <w:basedOn w:val="CommentTextChar"/>
    <w:link w:val="CommentSubject"/>
    <w:uiPriority w:val="99"/>
    <w:semiHidden/>
    <w:locked/>
    <w:rsid w:val="00FC58BB"/>
    <w:rPr>
      <w:rFonts w:ascii="Tahoma" w:hAnsi="Tahoma" w:cs="Times New Roman"/>
      <w:b/>
      <w:color w:val="000000"/>
      <w:sz w:val="20"/>
      <w:szCs w:val="20"/>
      <w:lang w:eastAsia="ja-JP"/>
    </w:rPr>
  </w:style>
  <w:style w:type="paragraph" w:customStyle="1" w:styleId="CharChar3CharCharCharCharCharChar">
    <w:name w:val="Char Char3 Char Char Char Char Char Char"/>
    <w:basedOn w:val="Normal"/>
    <w:next w:val="Normal"/>
    <w:uiPriority w:val="99"/>
    <w:rsid w:val="007550E5"/>
    <w:pPr>
      <w:spacing w:after="160" w:line="240" w:lineRule="exact"/>
    </w:pPr>
    <w:rPr>
      <w:rFonts w:ascii="Tahoma" w:hAnsi="Tahoma" w:cs="Tahoma"/>
      <w:lang w:val="en-GB" w:eastAsia="en-US"/>
    </w:rPr>
  </w:style>
  <w:style w:type="character" w:styleId="HTMLCite">
    <w:name w:val="HTML Cite"/>
    <w:basedOn w:val="DefaultParagraphFont"/>
    <w:uiPriority w:val="99"/>
    <w:rsid w:val="007550E5"/>
    <w:rPr>
      <w:rFonts w:cs="Times New Roman"/>
      <w:i/>
    </w:rPr>
  </w:style>
  <w:style w:type="character" w:customStyle="1" w:styleId="cit-pub-date">
    <w:name w:val="cit-pub-date"/>
    <w:uiPriority w:val="99"/>
    <w:rsid w:val="007550E5"/>
  </w:style>
  <w:style w:type="character" w:customStyle="1" w:styleId="cit-vol">
    <w:name w:val="cit-vol"/>
    <w:uiPriority w:val="99"/>
    <w:rsid w:val="007550E5"/>
  </w:style>
  <w:style w:type="character" w:customStyle="1" w:styleId="cit-fpage">
    <w:name w:val="cit-fpage"/>
    <w:uiPriority w:val="99"/>
    <w:rsid w:val="007550E5"/>
  </w:style>
  <w:style w:type="character" w:customStyle="1" w:styleId="cit-lpage">
    <w:name w:val="cit-lpage"/>
    <w:uiPriority w:val="99"/>
    <w:rsid w:val="007550E5"/>
  </w:style>
  <w:style w:type="character" w:styleId="FollowedHyperlink">
    <w:name w:val="FollowedHyperlink"/>
    <w:basedOn w:val="DefaultParagraphFont"/>
    <w:uiPriority w:val="99"/>
    <w:rsid w:val="007550E5"/>
    <w:rPr>
      <w:rFonts w:cs="Times New Roman"/>
      <w:color w:val="800080"/>
      <w:u w:val="single"/>
    </w:rPr>
  </w:style>
  <w:style w:type="character" w:customStyle="1" w:styleId="highlightedsearchterm">
    <w:name w:val="highlightedsearchterm"/>
    <w:uiPriority w:val="99"/>
    <w:rsid w:val="00BD2AD8"/>
  </w:style>
  <w:style w:type="paragraph" w:styleId="Revision">
    <w:name w:val="Revision"/>
    <w:hidden/>
    <w:uiPriority w:val="99"/>
    <w:semiHidden/>
    <w:rsid w:val="00524D18"/>
    <w:rPr>
      <w:sz w:val="24"/>
      <w:szCs w:val="24"/>
      <w:lang w:eastAsia="ja-JP"/>
    </w:rPr>
  </w:style>
  <w:style w:type="paragraph" w:styleId="Header">
    <w:name w:val="header"/>
    <w:basedOn w:val="Normal"/>
    <w:link w:val="HeaderChar"/>
    <w:uiPriority w:val="99"/>
    <w:rsid w:val="0089110D"/>
    <w:pPr>
      <w:tabs>
        <w:tab w:val="center" w:pos="4513"/>
        <w:tab w:val="right" w:pos="9026"/>
      </w:tabs>
    </w:pPr>
  </w:style>
  <w:style w:type="character" w:customStyle="1" w:styleId="HeaderChar">
    <w:name w:val="Header Char"/>
    <w:basedOn w:val="DefaultParagraphFont"/>
    <w:link w:val="Header"/>
    <w:uiPriority w:val="99"/>
    <w:locked/>
    <w:rsid w:val="0089110D"/>
    <w:rPr>
      <w:rFonts w:cs="Times New Roman"/>
      <w:sz w:val="24"/>
      <w:lang w:eastAsia="ja-JP"/>
    </w:rPr>
  </w:style>
  <w:style w:type="paragraph" w:styleId="Footer">
    <w:name w:val="footer"/>
    <w:basedOn w:val="Normal"/>
    <w:link w:val="FooterChar"/>
    <w:uiPriority w:val="99"/>
    <w:rsid w:val="0089110D"/>
    <w:pPr>
      <w:tabs>
        <w:tab w:val="center" w:pos="4513"/>
        <w:tab w:val="right" w:pos="9026"/>
      </w:tabs>
    </w:pPr>
  </w:style>
  <w:style w:type="character" w:customStyle="1" w:styleId="FooterChar">
    <w:name w:val="Footer Char"/>
    <w:basedOn w:val="DefaultParagraphFont"/>
    <w:link w:val="Footer"/>
    <w:uiPriority w:val="99"/>
    <w:locked/>
    <w:rsid w:val="0089110D"/>
    <w:rPr>
      <w:rFonts w:cs="Times New Roman"/>
      <w:sz w:val="24"/>
      <w:lang w:eastAsia="ja-JP"/>
    </w:rPr>
  </w:style>
  <w:style w:type="paragraph" w:styleId="ListParagraph">
    <w:name w:val="List Paragraph"/>
    <w:basedOn w:val="Normal"/>
    <w:uiPriority w:val="99"/>
    <w:qFormat/>
    <w:rsid w:val="00623BD4"/>
    <w:pPr>
      <w:ind w:left="720"/>
      <w:contextualSpacing/>
    </w:pPr>
  </w:style>
  <w:style w:type="character" w:customStyle="1" w:styleId="jrnl">
    <w:name w:val="jrnl"/>
    <w:uiPriority w:val="99"/>
    <w:rsid w:val="00D74A90"/>
  </w:style>
  <w:style w:type="character" w:customStyle="1" w:styleId="altmetric-embed">
    <w:name w:val="altmetric-embed"/>
    <w:uiPriority w:val="99"/>
    <w:rsid w:val="0081693A"/>
  </w:style>
  <w:style w:type="character" w:customStyle="1" w:styleId="ui-ncbitoggler-master-text">
    <w:name w:val="ui-ncbitoggler-master-text"/>
    <w:uiPriority w:val="99"/>
    <w:rsid w:val="000F685F"/>
  </w:style>
  <w:style w:type="paragraph" w:customStyle="1" w:styleId="wciecie">
    <w:name w:val="wciecie"/>
    <w:basedOn w:val="Normal"/>
    <w:uiPriority w:val="99"/>
    <w:rsid w:val="006A6E4D"/>
    <w:pPr>
      <w:spacing w:after="225"/>
    </w:pPr>
    <w:rPr>
      <w:lang w:eastAsia="en-US"/>
    </w:rPr>
  </w:style>
  <w:style w:type="paragraph" w:customStyle="1" w:styleId="CaracterCaracter2">
    <w:name w:val="Caracter Caracter2"/>
    <w:basedOn w:val="Normal"/>
    <w:uiPriority w:val="99"/>
    <w:rsid w:val="006A6E4D"/>
    <w:pPr>
      <w:widowControl w:val="0"/>
      <w:spacing w:line="280" w:lineRule="atLeast"/>
    </w:pPr>
    <w:rPr>
      <w:sz w:val="22"/>
      <w:szCs w:val="20"/>
      <w:lang w:val="en-GB" w:eastAsia="en-GB"/>
    </w:rPr>
  </w:style>
  <w:style w:type="character" w:customStyle="1" w:styleId="CharChar1">
    <w:name w:val="Char Char1"/>
    <w:uiPriority w:val="99"/>
    <w:semiHidden/>
    <w:locked/>
    <w:rsid w:val="00332B91"/>
    <w:rPr>
      <w:rFonts w:eastAsia="MS Mincho"/>
      <w:b/>
      <w:sz w:val="24"/>
      <w:lang w:val="en-US" w:eastAsia="ja-JP"/>
    </w:rPr>
  </w:style>
  <w:style w:type="character" w:customStyle="1" w:styleId="Char1">
    <w:name w:val="批注文字 Char1"/>
    <w:uiPriority w:val="99"/>
    <w:rsid w:val="006245AE"/>
    <w:rPr>
      <w:rFonts w:eastAsia="Times New Roman"/>
      <w:kern w:val="2"/>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68738">
      <w:bodyDiv w:val="1"/>
      <w:marLeft w:val="0"/>
      <w:marRight w:val="0"/>
      <w:marTop w:val="0"/>
      <w:marBottom w:val="0"/>
      <w:divBdr>
        <w:top w:val="none" w:sz="0" w:space="0" w:color="auto"/>
        <w:left w:val="none" w:sz="0" w:space="0" w:color="auto"/>
        <w:bottom w:val="none" w:sz="0" w:space="0" w:color="auto"/>
        <w:right w:val="none" w:sz="0" w:space="0" w:color="auto"/>
      </w:divBdr>
    </w:div>
    <w:div w:id="1684044817">
      <w:marLeft w:val="0"/>
      <w:marRight w:val="0"/>
      <w:marTop w:val="0"/>
      <w:marBottom w:val="0"/>
      <w:divBdr>
        <w:top w:val="none" w:sz="0" w:space="0" w:color="auto"/>
        <w:left w:val="none" w:sz="0" w:space="0" w:color="auto"/>
        <w:bottom w:val="none" w:sz="0" w:space="0" w:color="auto"/>
        <w:right w:val="none" w:sz="0" w:space="0" w:color="auto"/>
      </w:divBdr>
    </w:div>
    <w:div w:id="1684044820">
      <w:marLeft w:val="0"/>
      <w:marRight w:val="0"/>
      <w:marTop w:val="0"/>
      <w:marBottom w:val="0"/>
      <w:divBdr>
        <w:top w:val="none" w:sz="0" w:space="0" w:color="auto"/>
        <w:left w:val="none" w:sz="0" w:space="0" w:color="auto"/>
        <w:bottom w:val="none" w:sz="0" w:space="0" w:color="auto"/>
        <w:right w:val="none" w:sz="0" w:space="0" w:color="auto"/>
      </w:divBdr>
      <w:divsChild>
        <w:div w:id="1684044827">
          <w:marLeft w:val="0"/>
          <w:marRight w:val="0"/>
          <w:marTop w:val="0"/>
          <w:marBottom w:val="0"/>
          <w:divBdr>
            <w:top w:val="none" w:sz="0" w:space="0" w:color="auto"/>
            <w:left w:val="none" w:sz="0" w:space="0" w:color="auto"/>
            <w:bottom w:val="none" w:sz="0" w:space="0" w:color="auto"/>
            <w:right w:val="none" w:sz="0" w:space="0" w:color="auto"/>
          </w:divBdr>
          <w:divsChild>
            <w:div w:id="1684044999">
              <w:marLeft w:val="0"/>
              <w:marRight w:val="0"/>
              <w:marTop w:val="0"/>
              <w:marBottom w:val="0"/>
              <w:divBdr>
                <w:top w:val="none" w:sz="0" w:space="0" w:color="auto"/>
                <w:left w:val="none" w:sz="0" w:space="0" w:color="auto"/>
                <w:bottom w:val="none" w:sz="0" w:space="0" w:color="auto"/>
                <w:right w:val="none" w:sz="0" w:space="0" w:color="auto"/>
              </w:divBdr>
            </w:div>
            <w:div w:id="16840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4826">
      <w:marLeft w:val="0"/>
      <w:marRight w:val="0"/>
      <w:marTop w:val="0"/>
      <w:marBottom w:val="0"/>
      <w:divBdr>
        <w:top w:val="none" w:sz="0" w:space="0" w:color="auto"/>
        <w:left w:val="none" w:sz="0" w:space="0" w:color="auto"/>
        <w:bottom w:val="none" w:sz="0" w:space="0" w:color="auto"/>
        <w:right w:val="none" w:sz="0" w:space="0" w:color="auto"/>
      </w:divBdr>
      <w:divsChild>
        <w:div w:id="1684044942">
          <w:marLeft w:val="0"/>
          <w:marRight w:val="0"/>
          <w:marTop w:val="0"/>
          <w:marBottom w:val="0"/>
          <w:divBdr>
            <w:top w:val="none" w:sz="0" w:space="0" w:color="auto"/>
            <w:left w:val="none" w:sz="0" w:space="0" w:color="auto"/>
            <w:bottom w:val="none" w:sz="0" w:space="0" w:color="auto"/>
            <w:right w:val="none" w:sz="0" w:space="0" w:color="auto"/>
          </w:divBdr>
        </w:div>
        <w:div w:id="1684044970">
          <w:marLeft w:val="0"/>
          <w:marRight w:val="0"/>
          <w:marTop w:val="0"/>
          <w:marBottom w:val="0"/>
          <w:divBdr>
            <w:top w:val="none" w:sz="0" w:space="0" w:color="auto"/>
            <w:left w:val="none" w:sz="0" w:space="0" w:color="auto"/>
            <w:bottom w:val="none" w:sz="0" w:space="0" w:color="auto"/>
            <w:right w:val="none" w:sz="0" w:space="0" w:color="auto"/>
          </w:divBdr>
        </w:div>
        <w:div w:id="1684044988">
          <w:marLeft w:val="0"/>
          <w:marRight w:val="0"/>
          <w:marTop w:val="0"/>
          <w:marBottom w:val="0"/>
          <w:divBdr>
            <w:top w:val="none" w:sz="0" w:space="0" w:color="auto"/>
            <w:left w:val="none" w:sz="0" w:space="0" w:color="auto"/>
            <w:bottom w:val="none" w:sz="0" w:space="0" w:color="auto"/>
            <w:right w:val="none" w:sz="0" w:space="0" w:color="auto"/>
          </w:divBdr>
        </w:div>
        <w:div w:id="1684044989">
          <w:marLeft w:val="0"/>
          <w:marRight w:val="0"/>
          <w:marTop w:val="0"/>
          <w:marBottom w:val="0"/>
          <w:divBdr>
            <w:top w:val="none" w:sz="0" w:space="0" w:color="auto"/>
            <w:left w:val="none" w:sz="0" w:space="0" w:color="auto"/>
            <w:bottom w:val="none" w:sz="0" w:space="0" w:color="auto"/>
            <w:right w:val="none" w:sz="0" w:space="0" w:color="auto"/>
          </w:divBdr>
        </w:div>
        <w:div w:id="1684045002">
          <w:marLeft w:val="0"/>
          <w:marRight w:val="0"/>
          <w:marTop w:val="0"/>
          <w:marBottom w:val="0"/>
          <w:divBdr>
            <w:top w:val="none" w:sz="0" w:space="0" w:color="auto"/>
            <w:left w:val="none" w:sz="0" w:space="0" w:color="auto"/>
            <w:bottom w:val="none" w:sz="0" w:space="0" w:color="auto"/>
            <w:right w:val="none" w:sz="0" w:space="0" w:color="auto"/>
          </w:divBdr>
        </w:div>
        <w:div w:id="1684045014">
          <w:marLeft w:val="0"/>
          <w:marRight w:val="0"/>
          <w:marTop w:val="0"/>
          <w:marBottom w:val="0"/>
          <w:divBdr>
            <w:top w:val="none" w:sz="0" w:space="0" w:color="auto"/>
            <w:left w:val="none" w:sz="0" w:space="0" w:color="auto"/>
            <w:bottom w:val="none" w:sz="0" w:space="0" w:color="auto"/>
            <w:right w:val="none" w:sz="0" w:space="0" w:color="auto"/>
          </w:divBdr>
        </w:div>
        <w:div w:id="1684045035">
          <w:marLeft w:val="0"/>
          <w:marRight w:val="0"/>
          <w:marTop w:val="0"/>
          <w:marBottom w:val="0"/>
          <w:divBdr>
            <w:top w:val="none" w:sz="0" w:space="0" w:color="auto"/>
            <w:left w:val="none" w:sz="0" w:space="0" w:color="auto"/>
            <w:bottom w:val="none" w:sz="0" w:space="0" w:color="auto"/>
            <w:right w:val="none" w:sz="0" w:space="0" w:color="auto"/>
          </w:divBdr>
        </w:div>
        <w:div w:id="1684045047">
          <w:marLeft w:val="0"/>
          <w:marRight w:val="0"/>
          <w:marTop w:val="0"/>
          <w:marBottom w:val="0"/>
          <w:divBdr>
            <w:top w:val="none" w:sz="0" w:space="0" w:color="auto"/>
            <w:left w:val="none" w:sz="0" w:space="0" w:color="auto"/>
            <w:bottom w:val="none" w:sz="0" w:space="0" w:color="auto"/>
            <w:right w:val="none" w:sz="0" w:space="0" w:color="auto"/>
          </w:divBdr>
        </w:div>
      </w:divsChild>
    </w:div>
    <w:div w:id="1684044840">
      <w:marLeft w:val="0"/>
      <w:marRight w:val="0"/>
      <w:marTop w:val="0"/>
      <w:marBottom w:val="0"/>
      <w:divBdr>
        <w:top w:val="none" w:sz="0" w:space="0" w:color="auto"/>
        <w:left w:val="none" w:sz="0" w:space="0" w:color="auto"/>
        <w:bottom w:val="none" w:sz="0" w:space="0" w:color="auto"/>
        <w:right w:val="none" w:sz="0" w:space="0" w:color="auto"/>
      </w:divBdr>
      <w:divsChild>
        <w:div w:id="1684044823">
          <w:marLeft w:val="0"/>
          <w:marRight w:val="0"/>
          <w:marTop w:val="0"/>
          <w:marBottom w:val="0"/>
          <w:divBdr>
            <w:top w:val="none" w:sz="0" w:space="0" w:color="auto"/>
            <w:left w:val="none" w:sz="0" w:space="0" w:color="auto"/>
            <w:bottom w:val="none" w:sz="0" w:space="0" w:color="auto"/>
            <w:right w:val="none" w:sz="0" w:space="0" w:color="auto"/>
          </w:divBdr>
          <w:divsChild>
            <w:div w:id="16840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4843">
      <w:marLeft w:val="0"/>
      <w:marRight w:val="0"/>
      <w:marTop w:val="0"/>
      <w:marBottom w:val="0"/>
      <w:divBdr>
        <w:top w:val="none" w:sz="0" w:space="0" w:color="auto"/>
        <w:left w:val="none" w:sz="0" w:space="0" w:color="auto"/>
        <w:bottom w:val="none" w:sz="0" w:space="0" w:color="auto"/>
        <w:right w:val="none" w:sz="0" w:space="0" w:color="auto"/>
      </w:divBdr>
    </w:div>
    <w:div w:id="1684044844">
      <w:marLeft w:val="0"/>
      <w:marRight w:val="0"/>
      <w:marTop w:val="0"/>
      <w:marBottom w:val="0"/>
      <w:divBdr>
        <w:top w:val="none" w:sz="0" w:space="0" w:color="auto"/>
        <w:left w:val="none" w:sz="0" w:space="0" w:color="auto"/>
        <w:bottom w:val="none" w:sz="0" w:space="0" w:color="auto"/>
        <w:right w:val="none" w:sz="0" w:space="0" w:color="auto"/>
      </w:divBdr>
      <w:divsChild>
        <w:div w:id="1684044955">
          <w:marLeft w:val="0"/>
          <w:marRight w:val="0"/>
          <w:marTop w:val="0"/>
          <w:marBottom w:val="0"/>
          <w:divBdr>
            <w:top w:val="none" w:sz="0" w:space="0" w:color="auto"/>
            <w:left w:val="none" w:sz="0" w:space="0" w:color="auto"/>
            <w:bottom w:val="none" w:sz="0" w:space="0" w:color="auto"/>
            <w:right w:val="none" w:sz="0" w:space="0" w:color="auto"/>
          </w:divBdr>
          <w:divsChild>
            <w:div w:id="1684044819">
              <w:marLeft w:val="0"/>
              <w:marRight w:val="0"/>
              <w:marTop w:val="0"/>
              <w:marBottom w:val="0"/>
              <w:divBdr>
                <w:top w:val="none" w:sz="0" w:space="0" w:color="auto"/>
                <w:left w:val="none" w:sz="0" w:space="0" w:color="auto"/>
                <w:bottom w:val="none" w:sz="0" w:space="0" w:color="auto"/>
                <w:right w:val="none" w:sz="0" w:space="0" w:color="auto"/>
              </w:divBdr>
            </w:div>
            <w:div w:id="1684044845">
              <w:marLeft w:val="0"/>
              <w:marRight w:val="0"/>
              <w:marTop w:val="0"/>
              <w:marBottom w:val="0"/>
              <w:divBdr>
                <w:top w:val="none" w:sz="0" w:space="0" w:color="auto"/>
                <w:left w:val="none" w:sz="0" w:space="0" w:color="auto"/>
                <w:bottom w:val="none" w:sz="0" w:space="0" w:color="auto"/>
                <w:right w:val="none" w:sz="0" w:space="0" w:color="auto"/>
              </w:divBdr>
            </w:div>
            <w:div w:id="1684044854">
              <w:marLeft w:val="0"/>
              <w:marRight w:val="0"/>
              <w:marTop w:val="0"/>
              <w:marBottom w:val="0"/>
              <w:divBdr>
                <w:top w:val="none" w:sz="0" w:space="0" w:color="auto"/>
                <w:left w:val="none" w:sz="0" w:space="0" w:color="auto"/>
                <w:bottom w:val="none" w:sz="0" w:space="0" w:color="auto"/>
                <w:right w:val="none" w:sz="0" w:space="0" w:color="auto"/>
              </w:divBdr>
            </w:div>
            <w:div w:id="1684044862">
              <w:marLeft w:val="0"/>
              <w:marRight w:val="0"/>
              <w:marTop w:val="0"/>
              <w:marBottom w:val="0"/>
              <w:divBdr>
                <w:top w:val="none" w:sz="0" w:space="0" w:color="auto"/>
                <w:left w:val="none" w:sz="0" w:space="0" w:color="auto"/>
                <w:bottom w:val="none" w:sz="0" w:space="0" w:color="auto"/>
                <w:right w:val="none" w:sz="0" w:space="0" w:color="auto"/>
              </w:divBdr>
            </w:div>
            <w:div w:id="1684044864">
              <w:marLeft w:val="0"/>
              <w:marRight w:val="0"/>
              <w:marTop w:val="0"/>
              <w:marBottom w:val="0"/>
              <w:divBdr>
                <w:top w:val="none" w:sz="0" w:space="0" w:color="auto"/>
                <w:left w:val="none" w:sz="0" w:space="0" w:color="auto"/>
                <w:bottom w:val="none" w:sz="0" w:space="0" w:color="auto"/>
                <w:right w:val="none" w:sz="0" w:space="0" w:color="auto"/>
              </w:divBdr>
            </w:div>
            <w:div w:id="1684044869">
              <w:marLeft w:val="0"/>
              <w:marRight w:val="0"/>
              <w:marTop w:val="0"/>
              <w:marBottom w:val="0"/>
              <w:divBdr>
                <w:top w:val="none" w:sz="0" w:space="0" w:color="auto"/>
                <w:left w:val="none" w:sz="0" w:space="0" w:color="auto"/>
                <w:bottom w:val="none" w:sz="0" w:space="0" w:color="auto"/>
                <w:right w:val="none" w:sz="0" w:space="0" w:color="auto"/>
              </w:divBdr>
            </w:div>
            <w:div w:id="1684044877">
              <w:marLeft w:val="0"/>
              <w:marRight w:val="0"/>
              <w:marTop w:val="0"/>
              <w:marBottom w:val="0"/>
              <w:divBdr>
                <w:top w:val="none" w:sz="0" w:space="0" w:color="auto"/>
                <w:left w:val="none" w:sz="0" w:space="0" w:color="auto"/>
                <w:bottom w:val="none" w:sz="0" w:space="0" w:color="auto"/>
                <w:right w:val="none" w:sz="0" w:space="0" w:color="auto"/>
              </w:divBdr>
            </w:div>
            <w:div w:id="1684044884">
              <w:marLeft w:val="0"/>
              <w:marRight w:val="0"/>
              <w:marTop w:val="0"/>
              <w:marBottom w:val="0"/>
              <w:divBdr>
                <w:top w:val="none" w:sz="0" w:space="0" w:color="auto"/>
                <w:left w:val="none" w:sz="0" w:space="0" w:color="auto"/>
                <w:bottom w:val="none" w:sz="0" w:space="0" w:color="auto"/>
                <w:right w:val="none" w:sz="0" w:space="0" w:color="auto"/>
              </w:divBdr>
            </w:div>
            <w:div w:id="1684044892">
              <w:marLeft w:val="0"/>
              <w:marRight w:val="0"/>
              <w:marTop w:val="0"/>
              <w:marBottom w:val="0"/>
              <w:divBdr>
                <w:top w:val="none" w:sz="0" w:space="0" w:color="auto"/>
                <w:left w:val="none" w:sz="0" w:space="0" w:color="auto"/>
                <w:bottom w:val="none" w:sz="0" w:space="0" w:color="auto"/>
                <w:right w:val="none" w:sz="0" w:space="0" w:color="auto"/>
              </w:divBdr>
            </w:div>
            <w:div w:id="1684044911">
              <w:marLeft w:val="0"/>
              <w:marRight w:val="0"/>
              <w:marTop w:val="0"/>
              <w:marBottom w:val="0"/>
              <w:divBdr>
                <w:top w:val="none" w:sz="0" w:space="0" w:color="auto"/>
                <w:left w:val="none" w:sz="0" w:space="0" w:color="auto"/>
                <w:bottom w:val="none" w:sz="0" w:space="0" w:color="auto"/>
                <w:right w:val="none" w:sz="0" w:space="0" w:color="auto"/>
              </w:divBdr>
            </w:div>
            <w:div w:id="1684044937">
              <w:marLeft w:val="0"/>
              <w:marRight w:val="0"/>
              <w:marTop w:val="0"/>
              <w:marBottom w:val="0"/>
              <w:divBdr>
                <w:top w:val="none" w:sz="0" w:space="0" w:color="auto"/>
                <w:left w:val="none" w:sz="0" w:space="0" w:color="auto"/>
                <w:bottom w:val="none" w:sz="0" w:space="0" w:color="auto"/>
                <w:right w:val="none" w:sz="0" w:space="0" w:color="auto"/>
              </w:divBdr>
            </w:div>
            <w:div w:id="1684044940">
              <w:marLeft w:val="0"/>
              <w:marRight w:val="0"/>
              <w:marTop w:val="0"/>
              <w:marBottom w:val="0"/>
              <w:divBdr>
                <w:top w:val="none" w:sz="0" w:space="0" w:color="auto"/>
                <w:left w:val="none" w:sz="0" w:space="0" w:color="auto"/>
                <w:bottom w:val="none" w:sz="0" w:space="0" w:color="auto"/>
                <w:right w:val="none" w:sz="0" w:space="0" w:color="auto"/>
              </w:divBdr>
            </w:div>
            <w:div w:id="1684044976">
              <w:marLeft w:val="0"/>
              <w:marRight w:val="0"/>
              <w:marTop w:val="0"/>
              <w:marBottom w:val="0"/>
              <w:divBdr>
                <w:top w:val="none" w:sz="0" w:space="0" w:color="auto"/>
                <w:left w:val="none" w:sz="0" w:space="0" w:color="auto"/>
                <w:bottom w:val="none" w:sz="0" w:space="0" w:color="auto"/>
                <w:right w:val="none" w:sz="0" w:space="0" w:color="auto"/>
              </w:divBdr>
            </w:div>
            <w:div w:id="1684044990">
              <w:marLeft w:val="0"/>
              <w:marRight w:val="0"/>
              <w:marTop w:val="0"/>
              <w:marBottom w:val="0"/>
              <w:divBdr>
                <w:top w:val="none" w:sz="0" w:space="0" w:color="auto"/>
                <w:left w:val="none" w:sz="0" w:space="0" w:color="auto"/>
                <w:bottom w:val="none" w:sz="0" w:space="0" w:color="auto"/>
                <w:right w:val="none" w:sz="0" w:space="0" w:color="auto"/>
              </w:divBdr>
            </w:div>
            <w:div w:id="1684044991">
              <w:marLeft w:val="0"/>
              <w:marRight w:val="0"/>
              <w:marTop w:val="0"/>
              <w:marBottom w:val="0"/>
              <w:divBdr>
                <w:top w:val="none" w:sz="0" w:space="0" w:color="auto"/>
                <w:left w:val="none" w:sz="0" w:space="0" w:color="auto"/>
                <w:bottom w:val="none" w:sz="0" w:space="0" w:color="auto"/>
                <w:right w:val="none" w:sz="0" w:space="0" w:color="auto"/>
              </w:divBdr>
            </w:div>
            <w:div w:id="1684045018">
              <w:marLeft w:val="0"/>
              <w:marRight w:val="0"/>
              <w:marTop w:val="0"/>
              <w:marBottom w:val="0"/>
              <w:divBdr>
                <w:top w:val="none" w:sz="0" w:space="0" w:color="auto"/>
                <w:left w:val="none" w:sz="0" w:space="0" w:color="auto"/>
                <w:bottom w:val="none" w:sz="0" w:space="0" w:color="auto"/>
                <w:right w:val="none" w:sz="0" w:space="0" w:color="auto"/>
              </w:divBdr>
            </w:div>
            <w:div w:id="1684045019">
              <w:marLeft w:val="0"/>
              <w:marRight w:val="0"/>
              <w:marTop w:val="0"/>
              <w:marBottom w:val="0"/>
              <w:divBdr>
                <w:top w:val="none" w:sz="0" w:space="0" w:color="auto"/>
                <w:left w:val="none" w:sz="0" w:space="0" w:color="auto"/>
                <w:bottom w:val="none" w:sz="0" w:space="0" w:color="auto"/>
                <w:right w:val="none" w:sz="0" w:space="0" w:color="auto"/>
              </w:divBdr>
            </w:div>
            <w:div w:id="1684045021">
              <w:marLeft w:val="0"/>
              <w:marRight w:val="0"/>
              <w:marTop w:val="0"/>
              <w:marBottom w:val="0"/>
              <w:divBdr>
                <w:top w:val="none" w:sz="0" w:space="0" w:color="auto"/>
                <w:left w:val="none" w:sz="0" w:space="0" w:color="auto"/>
                <w:bottom w:val="none" w:sz="0" w:space="0" w:color="auto"/>
                <w:right w:val="none" w:sz="0" w:space="0" w:color="auto"/>
              </w:divBdr>
            </w:div>
            <w:div w:id="1684045037">
              <w:marLeft w:val="0"/>
              <w:marRight w:val="0"/>
              <w:marTop w:val="0"/>
              <w:marBottom w:val="0"/>
              <w:divBdr>
                <w:top w:val="none" w:sz="0" w:space="0" w:color="auto"/>
                <w:left w:val="none" w:sz="0" w:space="0" w:color="auto"/>
                <w:bottom w:val="none" w:sz="0" w:space="0" w:color="auto"/>
                <w:right w:val="none" w:sz="0" w:space="0" w:color="auto"/>
              </w:divBdr>
            </w:div>
            <w:div w:id="1684045043">
              <w:marLeft w:val="0"/>
              <w:marRight w:val="0"/>
              <w:marTop w:val="0"/>
              <w:marBottom w:val="0"/>
              <w:divBdr>
                <w:top w:val="none" w:sz="0" w:space="0" w:color="auto"/>
                <w:left w:val="none" w:sz="0" w:space="0" w:color="auto"/>
                <w:bottom w:val="none" w:sz="0" w:space="0" w:color="auto"/>
                <w:right w:val="none" w:sz="0" w:space="0" w:color="auto"/>
              </w:divBdr>
            </w:div>
            <w:div w:id="16840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4850">
      <w:marLeft w:val="0"/>
      <w:marRight w:val="0"/>
      <w:marTop w:val="0"/>
      <w:marBottom w:val="0"/>
      <w:divBdr>
        <w:top w:val="none" w:sz="0" w:space="0" w:color="auto"/>
        <w:left w:val="none" w:sz="0" w:space="0" w:color="auto"/>
        <w:bottom w:val="none" w:sz="0" w:space="0" w:color="auto"/>
        <w:right w:val="none" w:sz="0" w:space="0" w:color="auto"/>
      </w:divBdr>
    </w:div>
    <w:div w:id="1684044861">
      <w:marLeft w:val="0"/>
      <w:marRight w:val="0"/>
      <w:marTop w:val="0"/>
      <w:marBottom w:val="0"/>
      <w:divBdr>
        <w:top w:val="none" w:sz="0" w:space="0" w:color="auto"/>
        <w:left w:val="none" w:sz="0" w:space="0" w:color="auto"/>
        <w:bottom w:val="none" w:sz="0" w:space="0" w:color="auto"/>
        <w:right w:val="none" w:sz="0" w:space="0" w:color="auto"/>
      </w:divBdr>
      <w:divsChild>
        <w:div w:id="1684044903">
          <w:marLeft w:val="0"/>
          <w:marRight w:val="0"/>
          <w:marTop w:val="0"/>
          <w:marBottom w:val="0"/>
          <w:divBdr>
            <w:top w:val="none" w:sz="0" w:space="0" w:color="auto"/>
            <w:left w:val="none" w:sz="0" w:space="0" w:color="auto"/>
            <w:bottom w:val="none" w:sz="0" w:space="0" w:color="auto"/>
            <w:right w:val="none" w:sz="0" w:space="0" w:color="auto"/>
          </w:divBdr>
          <w:divsChild>
            <w:div w:id="1684044895">
              <w:marLeft w:val="0"/>
              <w:marRight w:val="0"/>
              <w:marTop w:val="0"/>
              <w:marBottom w:val="0"/>
              <w:divBdr>
                <w:top w:val="none" w:sz="0" w:space="0" w:color="auto"/>
                <w:left w:val="none" w:sz="0" w:space="0" w:color="auto"/>
                <w:bottom w:val="none" w:sz="0" w:space="0" w:color="auto"/>
                <w:right w:val="none" w:sz="0" w:space="0" w:color="auto"/>
              </w:divBdr>
            </w:div>
            <w:div w:id="16840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4886">
      <w:marLeft w:val="0"/>
      <w:marRight w:val="0"/>
      <w:marTop w:val="0"/>
      <w:marBottom w:val="0"/>
      <w:divBdr>
        <w:top w:val="none" w:sz="0" w:space="0" w:color="auto"/>
        <w:left w:val="none" w:sz="0" w:space="0" w:color="auto"/>
        <w:bottom w:val="none" w:sz="0" w:space="0" w:color="auto"/>
        <w:right w:val="none" w:sz="0" w:space="0" w:color="auto"/>
      </w:divBdr>
    </w:div>
    <w:div w:id="1684044888">
      <w:marLeft w:val="0"/>
      <w:marRight w:val="0"/>
      <w:marTop w:val="0"/>
      <w:marBottom w:val="0"/>
      <w:divBdr>
        <w:top w:val="none" w:sz="0" w:space="0" w:color="auto"/>
        <w:left w:val="none" w:sz="0" w:space="0" w:color="auto"/>
        <w:bottom w:val="none" w:sz="0" w:space="0" w:color="auto"/>
        <w:right w:val="none" w:sz="0" w:space="0" w:color="auto"/>
      </w:divBdr>
      <w:divsChild>
        <w:div w:id="1684045034">
          <w:marLeft w:val="0"/>
          <w:marRight w:val="0"/>
          <w:marTop w:val="0"/>
          <w:marBottom w:val="0"/>
          <w:divBdr>
            <w:top w:val="none" w:sz="0" w:space="0" w:color="auto"/>
            <w:left w:val="none" w:sz="0" w:space="0" w:color="auto"/>
            <w:bottom w:val="none" w:sz="0" w:space="0" w:color="auto"/>
            <w:right w:val="none" w:sz="0" w:space="0" w:color="auto"/>
          </w:divBdr>
          <w:divsChild>
            <w:div w:id="1684044829">
              <w:marLeft w:val="0"/>
              <w:marRight w:val="0"/>
              <w:marTop w:val="0"/>
              <w:marBottom w:val="0"/>
              <w:divBdr>
                <w:top w:val="none" w:sz="0" w:space="0" w:color="auto"/>
                <w:left w:val="none" w:sz="0" w:space="0" w:color="auto"/>
                <w:bottom w:val="none" w:sz="0" w:space="0" w:color="auto"/>
                <w:right w:val="none" w:sz="0" w:space="0" w:color="auto"/>
              </w:divBdr>
            </w:div>
            <w:div w:id="16840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4890">
      <w:marLeft w:val="0"/>
      <w:marRight w:val="0"/>
      <w:marTop w:val="0"/>
      <w:marBottom w:val="0"/>
      <w:divBdr>
        <w:top w:val="none" w:sz="0" w:space="0" w:color="auto"/>
        <w:left w:val="none" w:sz="0" w:space="0" w:color="auto"/>
        <w:bottom w:val="none" w:sz="0" w:space="0" w:color="auto"/>
        <w:right w:val="none" w:sz="0" w:space="0" w:color="auto"/>
      </w:divBdr>
      <w:divsChild>
        <w:div w:id="1684044880">
          <w:marLeft w:val="0"/>
          <w:marRight w:val="0"/>
          <w:marTop w:val="0"/>
          <w:marBottom w:val="0"/>
          <w:divBdr>
            <w:top w:val="none" w:sz="0" w:space="0" w:color="auto"/>
            <w:left w:val="none" w:sz="0" w:space="0" w:color="auto"/>
            <w:bottom w:val="none" w:sz="0" w:space="0" w:color="auto"/>
            <w:right w:val="none" w:sz="0" w:space="0" w:color="auto"/>
          </w:divBdr>
          <w:divsChild>
            <w:div w:id="16840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4894">
      <w:marLeft w:val="0"/>
      <w:marRight w:val="0"/>
      <w:marTop w:val="0"/>
      <w:marBottom w:val="0"/>
      <w:divBdr>
        <w:top w:val="none" w:sz="0" w:space="0" w:color="auto"/>
        <w:left w:val="none" w:sz="0" w:space="0" w:color="auto"/>
        <w:bottom w:val="none" w:sz="0" w:space="0" w:color="auto"/>
        <w:right w:val="none" w:sz="0" w:space="0" w:color="auto"/>
      </w:divBdr>
      <w:divsChild>
        <w:div w:id="1684045017">
          <w:marLeft w:val="0"/>
          <w:marRight w:val="0"/>
          <w:marTop w:val="0"/>
          <w:marBottom w:val="0"/>
          <w:divBdr>
            <w:top w:val="none" w:sz="0" w:space="0" w:color="auto"/>
            <w:left w:val="none" w:sz="0" w:space="0" w:color="auto"/>
            <w:bottom w:val="none" w:sz="0" w:space="0" w:color="auto"/>
            <w:right w:val="none" w:sz="0" w:space="0" w:color="auto"/>
          </w:divBdr>
          <w:divsChild>
            <w:div w:id="16840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4900">
      <w:marLeft w:val="0"/>
      <w:marRight w:val="0"/>
      <w:marTop w:val="0"/>
      <w:marBottom w:val="0"/>
      <w:divBdr>
        <w:top w:val="none" w:sz="0" w:space="0" w:color="auto"/>
        <w:left w:val="none" w:sz="0" w:space="0" w:color="auto"/>
        <w:bottom w:val="none" w:sz="0" w:space="0" w:color="auto"/>
        <w:right w:val="none" w:sz="0" w:space="0" w:color="auto"/>
      </w:divBdr>
      <w:divsChild>
        <w:div w:id="1684044960">
          <w:marLeft w:val="0"/>
          <w:marRight w:val="0"/>
          <w:marTop w:val="0"/>
          <w:marBottom w:val="0"/>
          <w:divBdr>
            <w:top w:val="none" w:sz="0" w:space="0" w:color="auto"/>
            <w:left w:val="none" w:sz="0" w:space="0" w:color="auto"/>
            <w:bottom w:val="none" w:sz="0" w:space="0" w:color="auto"/>
            <w:right w:val="none" w:sz="0" w:space="0" w:color="auto"/>
          </w:divBdr>
          <w:divsChild>
            <w:div w:id="16840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4914">
      <w:marLeft w:val="0"/>
      <w:marRight w:val="0"/>
      <w:marTop w:val="0"/>
      <w:marBottom w:val="0"/>
      <w:divBdr>
        <w:top w:val="none" w:sz="0" w:space="0" w:color="auto"/>
        <w:left w:val="none" w:sz="0" w:space="0" w:color="auto"/>
        <w:bottom w:val="none" w:sz="0" w:space="0" w:color="auto"/>
        <w:right w:val="none" w:sz="0" w:space="0" w:color="auto"/>
      </w:divBdr>
      <w:divsChild>
        <w:div w:id="1684044834">
          <w:marLeft w:val="0"/>
          <w:marRight w:val="0"/>
          <w:marTop w:val="0"/>
          <w:marBottom w:val="0"/>
          <w:divBdr>
            <w:top w:val="none" w:sz="0" w:space="0" w:color="auto"/>
            <w:left w:val="none" w:sz="0" w:space="0" w:color="auto"/>
            <w:bottom w:val="none" w:sz="0" w:space="0" w:color="auto"/>
            <w:right w:val="none" w:sz="0" w:space="0" w:color="auto"/>
          </w:divBdr>
        </w:div>
        <w:div w:id="1684044838">
          <w:marLeft w:val="0"/>
          <w:marRight w:val="0"/>
          <w:marTop w:val="0"/>
          <w:marBottom w:val="0"/>
          <w:divBdr>
            <w:top w:val="none" w:sz="0" w:space="0" w:color="auto"/>
            <w:left w:val="none" w:sz="0" w:space="0" w:color="auto"/>
            <w:bottom w:val="none" w:sz="0" w:space="0" w:color="auto"/>
            <w:right w:val="none" w:sz="0" w:space="0" w:color="auto"/>
          </w:divBdr>
        </w:div>
        <w:div w:id="1684044839">
          <w:marLeft w:val="0"/>
          <w:marRight w:val="0"/>
          <w:marTop w:val="0"/>
          <w:marBottom w:val="0"/>
          <w:divBdr>
            <w:top w:val="none" w:sz="0" w:space="0" w:color="auto"/>
            <w:left w:val="none" w:sz="0" w:space="0" w:color="auto"/>
            <w:bottom w:val="none" w:sz="0" w:space="0" w:color="auto"/>
            <w:right w:val="none" w:sz="0" w:space="0" w:color="auto"/>
          </w:divBdr>
        </w:div>
        <w:div w:id="1684044849">
          <w:marLeft w:val="0"/>
          <w:marRight w:val="0"/>
          <w:marTop w:val="0"/>
          <w:marBottom w:val="0"/>
          <w:divBdr>
            <w:top w:val="none" w:sz="0" w:space="0" w:color="auto"/>
            <w:left w:val="none" w:sz="0" w:space="0" w:color="auto"/>
            <w:bottom w:val="none" w:sz="0" w:space="0" w:color="auto"/>
            <w:right w:val="none" w:sz="0" w:space="0" w:color="auto"/>
          </w:divBdr>
        </w:div>
        <w:div w:id="1684044853">
          <w:marLeft w:val="0"/>
          <w:marRight w:val="0"/>
          <w:marTop w:val="0"/>
          <w:marBottom w:val="0"/>
          <w:divBdr>
            <w:top w:val="none" w:sz="0" w:space="0" w:color="auto"/>
            <w:left w:val="none" w:sz="0" w:space="0" w:color="auto"/>
            <w:bottom w:val="none" w:sz="0" w:space="0" w:color="auto"/>
            <w:right w:val="none" w:sz="0" w:space="0" w:color="auto"/>
          </w:divBdr>
        </w:div>
        <w:div w:id="1684044865">
          <w:marLeft w:val="0"/>
          <w:marRight w:val="0"/>
          <w:marTop w:val="0"/>
          <w:marBottom w:val="0"/>
          <w:divBdr>
            <w:top w:val="none" w:sz="0" w:space="0" w:color="auto"/>
            <w:left w:val="none" w:sz="0" w:space="0" w:color="auto"/>
            <w:bottom w:val="none" w:sz="0" w:space="0" w:color="auto"/>
            <w:right w:val="none" w:sz="0" w:space="0" w:color="auto"/>
          </w:divBdr>
        </w:div>
        <w:div w:id="1684044883">
          <w:marLeft w:val="0"/>
          <w:marRight w:val="0"/>
          <w:marTop w:val="0"/>
          <w:marBottom w:val="0"/>
          <w:divBdr>
            <w:top w:val="none" w:sz="0" w:space="0" w:color="auto"/>
            <w:left w:val="none" w:sz="0" w:space="0" w:color="auto"/>
            <w:bottom w:val="none" w:sz="0" w:space="0" w:color="auto"/>
            <w:right w:val="none" w:sz="0" w:space="0" w:color="auto"/>
          </w:divBdr>
        </w:div>
        <w:div w:id="1684044897">
          <w:marLeft w:val="0"/>
          <w:marRight w:val="0"/>
          <w:marTop w:val="0"/>
          <w:marBottom w:val="0"/>
          <w:divBdr>
            <w:top w:val="none" w:sz="0" w:space="0" w:color="auto"/>
            <w:left w:val="none" w:sz="0" w:space="0" w:color="auto"/>
            <w:bottom w:val="none" w:sz="0" w:space="0" w:color="auto"/>
            <w:right w:val="none" w:sz="0" w:space="0" w:color="auto"/>
          </w:divBdr>
        </w:div>
        <w:div w:id="1684044898">
          <w:marLeft w:val="0"/>
          <w:marRight w:val="0"/>
          <w:marTop w:val="0"/>
          <w:marBottom w:val="0"/>
          <w:divBdr>
            <w:top w:val="none" w:sz="0" w:space="0" w:color="auto"/>
            <w:left w:val="none" w:sz="0" w:space="0" w:color="auto"/>
            <w:bottom w:val="none" w:sz="0" w:space="0" w:color="auto"/>
            <w:right w:val="none" w:sz="0" w:space="0" w:color="auto"/>
          </w:divBdr>
        </w:div>
        <w:div w:id="1684044908">
          <w:marLeft w:val="0"/>
          <w:marRight w:val="0"/>
          <w:marTop w:val="0"/>
          <w:marBottom w:val="0"/>
          <w:divBdr>
            <w:top w:val="none" w:sz="0" w:space="0" w:color="auto"/>
            <w:left w:val="none" w:sz="0" w:space="0" w:color="auto"/>
            <w:bottom w:val="none" w:sz="0" w:space="0" w:color="auto"/>
            <w:right w:val="none" w:sz="0" w:space="0" w:color="auto"/>
          </w:divBdr>
        </w:div>
        <w:div w:id="1684044923">
          <w:marLeft w:val="0"/>
          <w:marRight w:val="0"/>
          <w:marTop w:val="0"/>
          <w:marBottom w:val="0"/>
          <w:divBdr>
            <w:top w:val="none" w:sz="0" w:space="0" w:color="auto"/>
            <w:left w:val="none" w:sz="0" w:space="0" w:color="auto"/>
            <w:bottom w:val="none" w:sz="0" w:space="0" w:color="auto"/>
            <w:right w:val="none" w:sz="0" w:space="0" w:color="auto"/>
          </w:divBdr>
        </w:div>
        <w:div w:id="1684044929">
          <w:marLeft w:val="0"/>
          <w:marRight w:val="0"/>
          <w:marTop w:val="0"/>
          <w:marBottom w:val="0"/>
          <w:divBdr>
            <w:top w:val="none" w:sz="0" w:space="0" w:color="auto"/>
            <w:left w:val="none" w:sz="0" w:space="0" w:color="auto"/>
            <w:bottom w:val="none" w:sz="0" w:space="0" w:color="auto"/>
            <w:right w:val="none" w:sz="0" w:space="0" w:color="auto"/>
          </w:divBdr>
        </w:div>
        <w:div w:id="1684044935">
          <w:marLeft w:val="0"/>
          <w:marRight w:val="0"/>
          <w:marTop w:val="0"/>
          <w:marBottom w:val="0"/>
          <w:divBdr>
            <w:top w:val="none" w:sz="0" w:space="0" w:color="auto"/>
            <w:left w:val="none" w:sz="0" w:space="0" w:color="auto"/>
            <w:bottom w:val="none" w:sz="0" w:space="0" w:color="auto"/>
            <w:right w:val="none" w:sz="0" w:space="0" w:color="auto"/>
          </w:divBdr>
        </w:div>
        <w:div w:id="1684044938">
          <w:marLeft w:val="0"/>
          <w:marRight w:val="0"/>
          <w:marTop w:val="0"/>
          <w:marBottom w:val="0"/>
          <w:divBdr>
            <w:top w:val="none" w:sz="0" w:space="0" w:color="auto"/>
            <w:left w:val="none" w:sz="0" w:space="0" w:color="auto"/>
            <w:bottom w:val="none" w:sz="0" w:space="0" w:color="auto"/>
            <w:right w:val="none" w:sz="0" w:space="0" w:color="auto"/>
          </w:divBdr>
        </w:div>
        <w:div w:id="1684044946">
          <w:marLeft w:val="0"/>
          <w:marRight w:val="0"/>
          <w:marTop w:val="0"/>
          <w:marBottom w:val="0"/>
          <w:divBdr>
            <w:top w:val="none" w:sz="0" w:space="0" w:color="auto"/>
            <w:left w:val="none" w:sz="0" w:space="0" w:color="auto"/>
            <w:bottom w:val="none" w:sz="0" w:space="0" w:color="auto"/>
            <w:right w:val="none" w:sz="0" w:space="0" w:color="auto"/>
          </w:divBdr>
        </w:div>
        <w:div w:id="1684044975">
          <w:marLeft w:val="0"/>
          <w:marRight w:val="0"/>
          <w:marTop w:val="0"/>
          <w:marBottom w:val="0"/>
          <w:divBdr>
            <w:top w:val="none" w:sz="0" w:space="0" w:color="auto"/>
            <w:left w:val="none" w:sz="0" w:space="0" w:color="auto"/>
            <w:bottom w:val="none" w:sz="0" w:space="0" w:color="auto"/>
            <w:right w:val="none" w:sz="0" w:space="0" w:color="auto"/>
          </w:divBdr>
        </w:div>
        <w:div w:id="1684044979">
          <w:marLeft w:val="0"/>
          <w:marRight w:val="0"/>
          <w:marTop w:val="0"/>
          <w:marBottom w:val="0"/>
          <w:divBdr>
            <w:top w:val="none" w:sz="0" w:space="0" w:color="auto"/>
            <w:left w:val="none" w:sz="0" w:space="0" w:color="auto"/>
            <w:bottom w:val="none" w:sz="0" w:space="0" w:color="auto"/>
            <w:right w:val="none" w:sz="0" w:space="0" w:color="auto"/>
          </w:divBdr>
        </w:div>
        <w:div w:id="1684044998">
          <w:marLeft w:val="0"/>
          <w:marRight w:val="0"/>
          <w:marTop w:val="0"/>
          <w:marBottom w:val="0"/>
          <w:divBdr>
            <w:top w:val="none" w:sz="0" w:space="0" w:color="auto"/>
            <w:left w:val="none" w:sz="0" w:space="0" w:color="auto"/>
            <w:bottom w:val="none" w:sz="0" w:space="0" w:color="auto"/>
            <w:right w:val="none" w:sz="0" w:space="0" w:color="auto"/>
          </w:divBdr>
        </w:div>
        <w:div w:id="1684045010">
          <w:marLeft w:val="0"/>
          <w:marRight w:val="0"/>
          <w:marTop w:val="0"/>
          <w:marBottom w:val="0"/>
          <w:divBdr>
            <w:top w:val="none" w:sz="0" w:space="0" w:color="auto"/>
            <w:left w:val="none" w:sz="0" w:space="0" w:color="auto"/>
            <w:bottom w:val="none" w:sz="0" w:space="0" w:color="auto"/>
            <w:right w:val="none" w:sz="0" w:space="0" w:color="auto"/>
          </w:divBdr>
        </w:div>
        <w:div w:id="1684045026">
          <w:marLeft w:val="0"/>
          <w:marRight w:val="0"/>
          <w:marTop w:val="0"/>
          <w:marBottom w:val="0"/>
          <w:divBdr>
            <w:top w:val="none" w:sz="0" w:space="0" w:color="auto"/>
            <w:left w:val="none" w:sz="0" w:space="0" w:color="auto"/>
            <w:bottom w:val="none" w:sz="0" w:space="0" w:color="auto"/>
            <w:right w:val="none" w:sz="0" w:space="0" w:color="auto"/>
          </w:divBdr>
        </w:div>
      </w:divsChild>
    </w:div>
    <w:div w:id="1684044927">
      <w:marLeft w:val="0"/>
      <w:marRight w:val="0"/>
      <w:marTop w:val="0"/>
      <w:marBottom w:val="0"/>
      <w:divBdr>
        <w:top w:val="none" w:sz="0" w:space="0" w:color="auto"/>
        <w:left w:val="none" w:sz="0" w:space="0" w:color="auto"/>
        <w:bottom w:val="none" w:sz="0" w:space="0" w:color="auto"/>
        <w:right w:val="none" w:sz="0" w:space="0" w:color="auto"/>
      </w:divBdr>
    </w:div>
    <w:div w:id="1684044928">
      <w:marLeft w:val="0"/>
      <w:marRight w:val="0"/>
      <w:marTop w:val="0"/>
      <w:marBottom w:val="0"/>
      <w:divBdr>
        <w:top w:val="none" w:sz="0" w:space="0" w:color="auto"/>
        <w:left w:val="none" w:sz="0" w:space="0" w:color="auto"/>
        <w:bottom w:val="none" w:sz="0" w:space="0" w:color="auto"/>
        <w:right w:val="none" w:sz="0" w:space="0" w:color="auto"/>
      </w:divBdr>
      <w:divsChild>
        <w:div w:id="1684044821">
          <w:marLeft w:val="0"/>
          <w:marRight w:val="0"/>
          <w:marTop w:val="0"/>
          <w:marBottom w:val="0"/>
          <w:divBdr>
            <w:top w:val="none" w:sz="0" w:space="0" w:color="auto"/>
            <w:left w:val="none" w:sz="0" w:space="0" w:color="auto"/>
            <w:bottom w:val="none" w:sz="0" w:space="0" w:color="auto"/>
            <w:right w:val="none" w:sz="0" w:space="0" w:color="auto"/>
          </w:divBdr>
        </w:div>
        <w:div w:id="1684044828">
          <w:marLeft w:val="0"/>
          <w:marRight w:val="0"/>
          <w:marTop w:val="0"/>
          <w:marBottom w:val="0"/>
          <w:divBdr>
            <w:top w:val="none" w:sz="0" w:space="0" w:color="auto"/>
            <w:left w:val="none" w:sz="0" w:space="0" w:color="auto"/>
            <w:bottom w:val="none" w:sz="0" w:space="0" w:color="auto"/>
            <w:right w:val="none" w:sz="0" w:space="0" w:color="auto"/>
          </w:divBdr>
        </w:div>
        <w:div w:id="1684044830">
          <w:marLeft w:val="0"/>
          <w:marRight w:val="0"/>
          <w:marTop w:val="0"/>
          <w:marBottom w:val="0"/>
          <w:divBdr>
            <w:top w:val="none" w:sz="0" w:space="0" w:color="auto"/>
            <w:left w:val="none" w:sz="0" w:space="0" w:color="auto"/>
            <w:bottom w:val="none" w:sz="0" w:space="0" w:color="auto"/>
            <w:right w:val="none" w:sz="0" w:space="0" w:color="auto"/>
          </w:divBdr>
        </w:div>
        <w:div w:id="1684044831">
          <w:marLeft w:val="0"/>
          <w:marRight w:val="0"/>
          <w:marTop w:val="0"/>
          <w:marBottom w:val="0"/>
          <w:divBdr>
            <w:top w:val="none" w:sz="0" w:space="0" w:color="auto"/>
            <w:left w:val="none" w:sz="0" w:space="0" w:color="auto"/>
            <w:bottom w:val="none" w:sz="0" w:space="0" w:color="auto"/>
            <w:right w:val="none" w:sz="0" w:space="0" w:color="auto"/>
          </w:divBdr>
        </w:div>
        <w:div w:id="1684044855">
          <w:marLeft w:val="0"/>
          <w:marRight w:val="0"/>
          <w:marTop w:val="0"/>
          <w:marBottom w:val="0"/>
          <w:divBdr>
            <w:top w:val="none" w:sz="0" w:space="0" w:color="auto"/>
            <w:left w:val="none" w:sz="0" w:space="0" w:color="auto"/>
            <w:bottom w:val="none" w:sz="0" w:space="0" w:color="auto"/>
            <w:right w:val="none" w:sz="0" w:space="0" w:color="auto"/>
          </w:divBdr>
        </w:div>
        <w:div w:id="1684044856">
          <w:marLeft w:val="0"/>
          <w:marRight w:val="0"/>
          <w:marTop w:val="0"/>
          <w:marBottom w:val="0"/>
          <w:divBdr>
            <w:top w:val="none" w:sz="0" w:space="0" w:color="auto"/>
            <w:left w:val="none" w:sz="0" w:space="0" w:color="auto"/>
            <w:bottom w:val="none" w:sz="0" w:space="0" w:color="auto"/>
            <w:right w:val="none" w:sz="0" w:space="0" w:color="auto"/>
          </w:divBdr>
        </w:div>
        <w:div w:id="1684044859">
          <w:marLeft w:val="0"/>
          <w:marRight w:val="0"/>
          <w:marTop w:val="0"/>
          <w:marBottom w:val="0"/>
          <w:divBdr>
            <w:top w:val="none" w:sz="0" w:space="0" w:color="auto"/>
            <w:left w:val="none" w:sz="0" w:space="0" w:color="auto"/>
            <w:bottom w:val="none" w:sz="0" w:space="0" w:color="auto"/>
            <w:right w:val="none" w:sz="0" w:space="0" w:color="auto"/>
          </w:divBdr>
        </w:div>
        <w:div w:id="1684044868">
          <w:marLeft w:val="0"/>
          <w:marRight w:val="0"/>
          <w:marTop w:val="0"/>
          <w:marBottom w:val="0"/>
          <w:divBdr>
            <w:top w:val="none" w:sz="0" w:space="0" w:color="auto"/>
            <w:left w:val="none" w:sz="0" w:space="0" w:color="auto"/>
            <w:bottom w:val="none" w:sz="0" w:space="0" w:color="auto"/>
            <w:right w:val="none" w:sz="0" w:space="0" w:color="auto"/>
          </w:divBdr>
        </w:div>
        <w:div w:id="1684044876">
          <w:marLeft w:val="0"/>
          <w:marRight w:val="0"/>
          <w:marTop w:val="0"/>
          <w:marBottom w:val="0"/>
          <w:divBdr>
            <w:top w:val="none" w:sz="0" w:space="0" w:color="auto"/>
            <w:left w:val="none" w:sz="0" w:space="0" w:color="auto"/>
            <w:bottom w:val="none" w:sz="0" w:space="0" w:color="auto"/>
            <w:right w:val="none" w:sz="0" w:space="0" w:color="auto"/>
          </w:divBdr>
        </w:div>
        <w:div w:id="1684044881">
          <w:marLeft w:val="0"/>
          <w:marRight w:val="0"/>
          <w:marTop w:val="0"/>
          <w:marBottom w:val="0"/>
          <w:divBdr>
            <w:top w:val="none" w:sz="0" w:space="0" w:color="auto"/>
            <w:left w:val="none" w:sz="0" w:space="0" w:color="auto"/>
            <w:bottom w:val="none" w:sz="0" w:space="0" w:color="auto"/>
            <w:right w:val="none" w:sz="0" w:space="0" w:color="auto"/>
          </w:divBdr>
        </w:div>
        <w:div w:id="1684044887">
          <w:marLeft w:val="0"/>
          <w:marRight w:val="0"/>
          <w:marTop w:val="0"/>
          <w:marBottom w:val="0"/>
          <w:divBdr>
            <w:top w:val="none" w:sz="0" w:space="0" w:color="auto"/>
            <w:left w:val="none" w:sz="0" w:space="0" w:color="auto"/>
            <w:bottom w:val="none" w:sz="0" w:space="0" w:color="auto"/>
            <w:right w:val="none" w:sz="0" w:space="0" w:color="auto"/>
          </w:divBdr>
        </w:div>
        <w:div w:id="1684044889">
          <w:marLeft w:val="0"/>
          <w:marRight w:val="0"/>
          <w:marTop w:val="0"/>
          <w:marBottom w:val="0"/>
          <w:divBdr>
            <w:top w:val="none" w:sz="0" w:space="0" w:color="auto"/>
            <w:left w:val="none" w:sz="0" w:space="0" w:color="auto"/>
            <w:bottom w:val="none" w:sz="0" w:space="0" w:color="auto"/>
            <w:right w:val="none" w:sz="0" w:space="0" w:color="auto"/>
          </w:divBdr>
        </w:div>
        <w:div w:id="1684044901">
          <w:marLeft w:val="0"/>
          <w:marRight w:val="0"/>
          <w:marTop w:val="0"/>
          <w:marBottom w:val="0"/>
          <w:divBdr>
            <w:top w:val="none" w:sz="0" w:space="0" w:color="auto"/>
            <w:left w:val="none" w:sz="0" w:space="0" w:color="auto"/>
            <w:bottom w:val="none" w:sz="0" w:space="0" w:color="auto"/>
            <w:right w:val="none" w:sz="0" w:space="0" w:color="auto"/>
          </w:divBdr>
        </w:div>
        <w:div w:id="1684044905">
          <w:marLeft w:val="0"/>
          <w:marRight w:val="0"/>
          <w:marTop w:val="0"/>
          <w:marBottom w:val="0"/>
          <w:divBdr>
            <w:top w:val="none" w:sz="0" w:space="0" w:color="auto"/>
            <w:left w:val="none" w:sz="0" w:space="0" w:color="auto"/>
            <w:bottom w:val="none" w:sz="0" w:space="0" w:color="auto"/>
            <w:right w:val="none" w:sz="0" w:space="0" w:color="auto"/>
          </w:divBdr>
        </w:div>
        <w:div w:id="1684044918">
          <w:marLeft w:val="0"/>
          <w:marRight w:val="0"/>
          <w:marTop w:val="0"/>
          <w:marBottom w:val="0"/>
          <w:divBdr>
            <w:top w:val="none" w:sz="0" w:space="0" w:color="auto"/>
            <w:left w:val="none" w:sz="0" w:space="0" w:color="auto"/>
            <w:bottom w:val="none" w:sz="0" w:space="0" w:color="auto"/>
            <w:right w:val="none" w:sz="0" w:space="0" w:color="auto"/>
          </w:divBdr>
        </w:div>
        <w:div w:id="1684044931">
          <w:marLeft w:val="0"/>
          <w:marRight w:val="0"/>
          <w:marTop w:val="0"/>
          <w:marBottom w:val="0"/>
          <w:divBdr>
            <w:top w:val="none" w:sz="0" w:space="0" w:color="auto"/>
            <w:left w:val="none" w:sz="0" w:space="0" w:color="auto"/>
            <w:bottom w:val="none" w:sz="0" w:space="0" w:color="auto"/>
            <w:right w:val="none" w:sz="0" w:space="0" w:color="auto"/>
          </w:divBdr>
        </w:div>
        <w:div w:id="1684044933">
          <w:marLeft w:val="0"/>
          <w:marRight w:val="0"/>
          <w:marTop w:val="0"/>
          <w:marBottom w:val="0"/>
          <w:divBdr>
            <w:top w:val="none" w:sz="0" w:space="0" w:color="auto"/>
            <w:left w:val="none" w:sz="0" w:space="0" w:color="auto"/>
            <w:bottom w:val="none" w:sz="0" w:space="0" w:color="auto"/>
            <w:right w:val="none" w:sz="0" w:space="0" w:color="auto"/>
          </w:divBdr>
        </w:div>
        <w:div w:id="1684044936">
          <w:marLeft w:val="0"/>
          <w:marRight w:val="0"/>
          <w:marTop w:val="0"/>
          <w:marBottom w:val="0"/>
          <w:divBdr>
            <w:top w:val="none" w:sz="0" w:space="0" w:color="auto"/>
            <w:left w:val="none" w:sz="0" w:space="0" w:color="auto"/>
            <w:bottom w:val="none" w:sz="0" w:space="0" w:color="auto"/>
            <w:right w:val="none" w:sz="0" w:space="0" w:color="auto"/>
          </w:divBdr>
        </w:div>
        <w:div w:id="1684044944">
          <w:marLeft w:val="0"/>
          <w:marRight w:val="0"/>
          <w:marTop w:val="0"/>
          <w:marBottom w:val="0"/>
          <w:divBdr>
            <w:top w:val="none" w:sz="0" w:space="0" w:color="auto"/>
            <w:left w:val="none" w:sz="0" w:space="0" w:color="auto"/>
            <w:bottom w:val="none" w:sz="0" w:space="0" w:color="auto"/>
            <w:right w:val="none" w:sz="0" w:space="0" w:color="auto"/>
          </w:divBdr>
        </w:div>
        <w:div w:id="1684044950">
          <w:marLeft w:val="0"/>
          <w:marRight w:val="0"/>
          <w:marTop w:val="0"/>
          <w:marBottom w:val="0"/>
          <w:divBdr>
            <w:top w:val="none" w:sz="0" w:space="0" w:color="auto"/>
            <w:left w:val="none" w:sz="0" w:space="0" w:color="auto"/>
            <w:bottom w:val="none" w:sz="0" w:space="0" w:color="auto"/>
            <w:right w:val="none" w:sz="0" w:space="0" w:color="auto"/>
          </w:divBdr>
        </w:div>
        <w:div w:id="1684044951">
          <w:marLeft w:val="0"/>
          <w:marRight w:val="0"/>
          <w:marTop w:val="0"/>
          <w:marBottom w:val="0"/>
          <w:divBdr>
            <w:top w:val="none" w:sz="0" w:space="0" w:color="auto"/>
            <w:left w:val="none" w:sz="0" w:space="0" w:color="auto"/>
            <w:bottom w:val="none" w:sz="0" w:space="0" w:color="auto"/>
            <w:right w:val="none" w:sz="0" w:space="0" w:color="auto"/>
          </w:divBdr>
        </w:div>
        <w:div w:id="1684044952">
          <w:marLeft w:val="0"/>
          <w:marRight w:val="0"/>
          <w:marTop w:val="0"/>
          <w:marBottom w:val="0"/>
          <w:divBdr>
            <w:top w:val="none" w:sz="0" w:space="0" w:color="auto"/>
            <w:left w:val="none" w:sz="0" w:space="0" w:color="auto"/>
            <w:bottom w:val="none" w:sz="0" w:space="0" w:color="auto"/>
            <w:right w:val="none" w:sz="0" w:space="0" w:color="auto"/>
          </w:divBdr>
        </w:div>
        <w:div w:id="1684044959">
          <w:marLeft w:val="0"/>
          <w:marRight w:val="0"/>
          <w:marTop w:val="0"/>
          <w:marBottom w:val="0"/>
          <w:divBdr>
            <w:top w:val="none" w:sz="0" w:space="0" w:color="auto"/>
            <w:left w:val="none" w:sz="0" w:space="0" w:color="auto"/>
            <w:bottom w:val="none" w:sz="0" w:space="0" w:color="auto"/>
            <w:right w:val="none" w:sz="0" w:space="0" w:color="auto"/>
          </w:divBdr>
        </w:div>
        <w:div w:id="1684044965">
          <w:marLeft w:val="0"/>
          <w:marRight w:val="0"/>
          <w:marTop w:val="0"/>
          <w:marBottom w:val="0"/>
          <w:divBdr>
            <w:top w:val="none" w:sz="0" w:space="0" w:color="auto"/>
            <w:left w:val="none" w:sz="0" w:space="0" w:color="auto"/>
            <w:bottom w:val="none" w:sz="0" w:space="0" w:color="auto"/>
            <w:right w:val="none" w:sz="0" w:space="0" w:color="auto"/>
          </w:divBdr>
        </w:div>
        <w:div w:id="1684044968">
          <w:marLeft w:val="0"/>
          <w:marRight w:val="0"/>
          <w:marTop w:val="0"/>
          <w:marBottom w:val="0"/>
          <w:divBdr>
            <w:top w:val="none" w:sz="0" w:space="0" w:color="auto"/>
            <w:left w:val="none" w:sz="0" w:space="0" w:color="auto"/>
            <w:bottom w:val="none" w:sz="0" w:space="0" w:color="auto"/>
            <w:right w:val="none" w:sz="0" w:space="0" w:color="auto"/>
          </w:divBdr>
        </w:div>
        <w:div w:id="1684044980">
          <w:marLeft w:val="0"/>
          <w:marRight w:val="0"/>
          <w:marTop w:val="0"/>
          <w:marBottom w:val="0"/>
          <w:divBdr>
            <w:top w:val="none" w:sz="0" w:space="0" w:color="auto"/>
            <w:left w:val="none" w:sz="0" w:space="0" w:color="auto"/>
            <w:bottom w:val="none" w:sz="0" w:space="0" w:color="auto"/>
            <w:right w:val="none" w:sz="0" w:space="0" w:color="auto"/>
          </w:divBdr>
        </w:div>
        <w:div w:id="1684044992">
          <w:marLeft w:val="0"/>
          <w:marRight w:val="0"/>
          <w:marTop w:val="0"/>
          <w:marBottom w:val="0"/>
          <w:divBdr>
            <w:top w:val="none" w:sz="0" w:space="0" w:color="auto"/>
            <w:left w:val="none" w:sz="0" w:space="0" w:color="auto"/>
            <w:bottom w:val="none" w:sz="0" w:space="0" w:color="auto"/>
            <w:right w:val="none" w:sz="0" w:space="0" w:color="auto"/>
          </w:divBdr>
        </w:div>
        <w:div w:id="1684044995">
          <w:marLeft w:val="0"/>
          <w:marRight w:val="0"/>
          <w:marTop w:val="0"/>
          <w:marBottom w:val="0"/>
          <w:divBdr>
            <w:top w:val="none" w:sz="0" w:space="0" w:color="auto"/>
            <w:left w:val="none" w:sz="0" w:space="0" w:color="auto"/>
            <w:bottom w:val="none" w:sz="0" w:space="0" w:color="auto"/>
            <w:right w:val="none" w:sz="0" w:space="0" w:color="auto"/>
          </w:divBdr>
        </w:div>
        <w:div w:id="1684044996">
          <w:marLeft w:val="0"/>
          <w:marRight w:val="0"/>
          <w:marTop w:val="0"/>
          <w:marBottom w:val="0"/>
          <w:divBdr>
            <w:top w:val="none" w:sz="0" w:space="0" w:color="auto"/>
            <w:left w:val="none" w:sz="0" w:space="0" w:color="auto"/>
            <w:bottom w:val="none" w:sz="0" w:space="0" w:color="auto"/>
            <w:right w:val="none" w:sz="0" w:space="0" w:color="auto"/>
          </w:divBdr>
        </w:div>
        <w:div w:id="1684045000">
          <w:marLeft w:val="0"/>
          <w:marRight w:val="0"/>
          <w:marTop w:val="0"/>
          <w:marBottom w:val="0"/>
          <w:divBdr>
            <w:top w:val="none" w:sz="0" w:space="0" w:color="auto"/>
            <w:left w:val="none" w:sz="0" w:space="0" w:color="auto"/>
            <w:bottom w:val="none" w:sz="0" w:space="0" w:color="auto"/>
            <w:right w:val="none" w:sz="0" w:space="0" w:color="auto"/>
          </w:divBdr>
        </w:div>
        <w:div w:id="1684045004">
          <w:marLeft w:val="0"/>
          <w:marRight w:val="0"/>
          <w:marTop w:val="0"/>
          <w:marBottom w:val="0"/>
          <w:divBdr>
            <w:top w:val="none" w:sz="0" w:space="0" w:color="auto"/>
            <w:left w:val="none" w:sz="0" w:space="0" w:color="auto"/>
            <w:bottom w:val="none" w:sz="0" w:space="0" w:color="auto"/>
            <w:right w:val="none" w:sz="0" w:space="0" w:color="auto"/>
          </w:divBdr>
        </w:div>
        <w:div w:id="1684045005">
          <w:marLeft w:val="0"/>
          <w:marRight w:val="0"/>
          <w:marTop w:val="0"/>
          <w:marBottom w:val="0"/>
          <w:divBdr>
            <w:top w:val="none" w:sz="0" w:space="0" w:color="auto"/>
            <w:left w:val="none" w:sz="0" w:space="0" w:color="auto"/>
            <w:bottom w:val="none" w:sz="0" w:space="0" w:color="auto"/>
            <w:right w:val="none" w:sz="0" w:space="0" w:color="auto"/>
          </w:divBdr>
        </w:div>
        <w:div w:id="1684045016">
          <w:marLeft w:val="0"/>
          <w:marRight w:val="0"/>
          <w:marTop w:val="0"/>
          <w:marBottom w:val="0"/>
          <w:divBdr>
            <w:top w:val="none" w:sz="0" w:space="0" w:color="auto"/>
            <w:left w:val="none" w:sz="0" w:space="0" w:color="auto"/>
            <w:bottom w:val="none" w:sz="0" w:space="0" w:color="auto"/>
            <w:right w:val="none" w:sz="0" w:space="0" w:color="auto"/>
          </w:divBdr>
        </w:div>
        <w:div w:id="1684045023">
          <w:marLeft w:val="0"/>
          <w:marRight w:val="0"/>
          <w:marTop w:val="0"/>
          <w:marBottom w:val="0"/>
          <w:divBdr>
            <w:top w:val="none" w:sz="0" w:space="0" w:color="auto"/>
            <w:left w:val="none" w:sz="0" w:space="0" w:color="auto"/>
            <w:bottom w:val="none" w:sz="0" w:space="0" w:color="auto"/>
            <w:right w:val="none" w:sz="0" w:space="0" w:color="auto"/>
          </w:divBdr>
        </w:div>
        <w:div w:id="1684045025">
          <w:marLeft w:val="0"/>
          <w:marRight w:val="0"/>
          <w:marTop w:val="0"/>
          <w:marBottom w:val="0"/>
          <w:divBdr>
            <w:top w:val="none" w:sz="0" w:space="0" w:color="auto"/>
            <w:left w:val="none" w:sz="0" w:space="0" w:color="auto"/>
            <w:bottom w:val="none" w:sz="0" w:space="0" w:color="auto"/>
            <w:right w:val="none" w:sz="0" w:space="0" w:color="auto"/>
          </w:divBdr>
        </w:div>
        <w:div w:id="1684045027">
          <w:marLeft w:val="0"/>
          <w:marRight w:val="0"/>
          <w:marTop w:val="0"/>
          <w:marBottom w:val="0"/>
          <w:divBdr>
            <w:top w:val="none" w:sz="0" w:space="0" w:color="auto"/>
            <w:left w:val="none" w:sz="0" w:space="0" w:color="auto"/>
            <w:bottom w:val="none" w:sz="0" w:space="0" w:color="auto"/>
            <w:right w:val="none" w:sz="0" w:space="0" w:color="auto"/>
          </w:divBdr>
        </w:div>
        <w:div w:id="1684045030">
          <w:marLeft w:val="0"/>
          <w:marRight w:val="0"/>
          <w:marTop w:val="0"/>
          <w:marBottom w:val="0"/>
          <w:divBdr>
            <w:top w:val="none" w:sz="0" w:space="0" w:color="auto"/>
            <w:left w:val="none" w:sz="0" w:space="0" w:color="auto"/>
            <w:bottom w:val="none" w:sz="0" w:space="0" w:color="auto"/>
            <w:right w:val="none" w:sz="0" w:space="0" w:color="auto"/>
          </w:divBdr>
        </w:div>
        <w:div w:id="1684045031">
          <w:marLeft w:val="0"/>
          <w:marRight w:val="0"/>
          <w:marTop w:val="0"/>
          <w:marBottom w:val="0"/>
          <w:divBdr>
            <w:top w:val="none" w:sz="0" w:space="0" w:color="auto"/>
            <w:left w:val="none" w:sz="0" w:space="0" w:color="auto"/>
            <w:bottom w:val="none" w:sz="0" w:space="0" w:color="auto"/>
            <w:right w:val="none" w:sz="0" w:space="0" w:color="auto"/>
          </w:divBdr>
        </w:div>
        <w:div w:id="1684045038">
          <w:marLeft w:val="0"/>
          <w:marRight w:val="0"/>
          <w:marTop w:val="0"/>
          <w:marBottom w:val="0"/>
          <w:divBdr>
            <w:top w:val="none" w:sz="0" w:space="0" w:color="auto"/>
            <w:left w:val="none" w:sz="0" w:space="0" w:color="auto"/>
            <w:bottom w:val="none" w:sz="0" w:space="0" w:color="auto"/>
            <w:right w:val="none" w:sz="0" w:space="0" w:color="auto"/>
          </w:divBdr>
        </w:div>
        <w:div w:id="1684045041">
          <w:marLeft w:val="0"/>
          <w:marRight w:val="0"/>
          <w:marTop w:val="0"/>
          <w:marBottom w:val="0"/>
          <w:divBdr>
            <w:top w:val="none" w:sz="0" w:space="0" w:color="auto"/>
            <w:left w:val="none" w:sz="0" w:space="0" w:color="auto"/>
            <w:bottom w:val="none" w:sz="0" w:space="0" w:color="auto"/>
            <w:right w:val="none" w:sz="0" w:space="0" w:color="auto"/>
          </w:divBdr>
        </w:div>
        <w:div w:id="1684045048">
          <w:marLeft w:val="0"/>
          <w:marRight w:val="0"/>
          <w:marTop w:val="0"/>
          <w:marBottom w:val="0"/>
          <w:divBdr>
            <w:top w:val="none" w:sz="0" w:space="0" w:color="auto"/>
            <w:left w:val="none" w:sz="0" w:space="0" w:color="auto"/>
            <w:bottom w:val="none" w:sz="0" w:space="0" w:color="auto"/>
            <w:right w:val="none" w:sz="0" w:space="0" w:color="auto"/>
          </w:divBdr>
        </w:div>
      </w:divsChild>
    </w:div>
    <w:div w:id="1684044934">
      <w:marLeft w:val="0"/>
      <w:marRight w:val="0"/>
      <w:marTop w:val="0"/>
      <w:marBottom w:val="0"/>
      <w:divBdr>
        <w:top w:val="none" w:sz="0" w:space="0" w:color="auto"/>
        <w:left w:val="none" w:sz="0" w:space="0" w:color="auto"/>
        <w:bottom w:val="none" w:sz="0" w:space="0" w:color="auto"/>
        <w:right w:val="none" w:sz="0" w:space="0" w:color="auto"/>
      </w:divBdr>
    </w:div>
    <w:div w:id="1684044943">
      <w:marLeft w:val="0"/>
      <w:marRight w:val="0"/>
      <w:marTop w:val="0"/>
      <w:marBottom w:val="0"/>
      <w:divBdr>
        <w:top w:val="none" w:sz="0" w:space="0" w:color="auto"/>
        <w:left w:val="none" w:sz="0" w:space="0" w:color="auto"/>
        <w:bottom w:val="none" w:sz="0" w:space="0" w:color="auto"/>
        <w:right w:val="none" w:sz="0" w:space="0" w:color="auto"/>
      </w:divBdr>
      <w:divsChild>
        <w:div w:id="1684045020">
          <w:marLeft w:val="0"/>
          <w:marRight w:val="0"/>
          <w:marTop w:val="0"/>
          <w:marBottom w:val="0"/>
          <w:divBdr>
            <w:top w:val="none" w:sz="0" w:space="0" w:color="auto"/>
            <w:left w:val="none" w:sz="0" w:space="0" w:color="auto"/>
            <w:bottom w:val="none" w:sz="0" w:space="0" w:color="auto"/>
            <w:right w:val="none" w:sz="0" w:space="0" w:color="auto"/>
          </w:divBdr>
          <w:divsChild>
            <w:div w:id="1684044836">
              <w:marLeft w:val="0"/>
              <w:marRight w:val="0"/>
              <w:marTop w:val="0"/>
              <w:marBottom w:val="0"/>
              <w:divBdr>
                <w:top w:val="none" w:sz="0" w:space="0" w:color="auto"/>
                <w:left w:val="none" w:sz="0" w:space="0" w:color="auto"/>
                <w:bottom w:val="none" w:sz="0" w:space="0" w:color="auto"/>
                <w:right w:val="none" w:sz="0" w:space="0" w:color="auto"/>
              </w:divBdr>
            </w:div>
            <w:div w:id="1684044852">
              <w:marLeft w:val="0"/>
              <w:marRight w:val="0"/>
              <w:marTop w:val="0"/>
              <w:marBottom w:val="0"/>
              <w:divBdr>
                <w:top w:val="none" w:sz="0" w:space="0" w:color="auto"/>
                <w:left w:val="none" w:sz="0" w:space="0" w:color="auto"/>
                <w:bottom w:val="none" w:sz="0" w:space="0" w:color="auto"/>
                <w:right w:val="none" w:sz="0" w:space="0" w:color="auto"/>
              </w:divBdr>
            </w:div>
            <w:div w:id="16840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4947">
      <w:marLeft w:val="0"/>
      <w:marRight w:val="0"/>
      <w:marTop w:val="0"/>
      <w:marBottom w:val="0"/>
      <w:divBdr>
        <w:top w:val="none" w:sz="0" w:space="0" w:color="auto"/>
        <w:left w:val="none" w:sz="0" w:space="0" w:color="auto"/>
        <w:bottom w:val="none" w:sz="0" w:space="0" w:color="auto"/>
        <w:right w:val="none" w:sz="0" w:space="0" w:color="auto"/>
      </w:divBdr>
      <w:divsChild>
        <w:div w:id="1684044904">
          <w:marLeft w:val="0"/>
          <w:marRight w:val="0"/>
          <w:marTop w:val="0"/>
          <w:marBottom w:val="0"/>
          <w:divBdr>
            <w:top w:val="none" w:sz="0" w:space="0" w:color="auto"/>
            <w:left w:val="none" w:sz="0" w:space="0" w:color="auto"/>
            <w:bottom w:val="none" w:sz="0" w:space="0" w:color="auto"/>
            <w:right w:val="none" w:sz="0" w:space="0" w:color="auto"/>
          </w:divBdr>
        </w:div>
      </w:divsChild>
    </w:div>
    <w:div w:id="1684044953">
      <w:marLeft w:val="0"/>
      <w:marRight w:val="0"/>
      <w:marTop w:val="0"/>
      <w:marBottom w:val="0"/>
      <w:divBdr>
        <w:top w:val="none" w:sz="0" w:space="0" w:color="auto"/>
        <w:left w:val="none" w:sz="0" w:space="0" w:color="auto"/>
        <w:bottom w:val="none" w:sz="0" w:space="0" w:color="auto"/>
        <w:right w:val="none" w:sz="0" w:space="0" w:color="auto"/>
      </w:divBdr>
    </w:div>
    <w:div w:id="1684044961">
      <w:marLeft w:val="0"/>
      <w:marRight w:val="0"/>
      <w:marTop w:val="0"/>
      <w:marBottom w:val="0"/>
      <w:divBdr>
        <w:top w:val="none" w:sz="0" w:space="0" w:color="auto"/>
        <w:left w:val="none" w:sz="0" w:space="0" w:color="auto"/>
        <w:bottom w:val="none" w:sz="0" w:space="0" w:color="auto"/>
        <w:right w:val="none" w:sz="0" w:space="0" w:color="auto"/>
      </w:divBdr>
      <w:divsChild>
        <w:div w:id="1684044967">
          <w:marLeft w:val="0"/>
          <w:marRight w:val="0"/>
          <w:marTop w:val="0"/>
          <w:marBottom w:val="0"/>
          <w:divBdr>
            <w:top w:val="none" w:sz="0" w:space="0" w:color="auto"/>
            <w:left w:val="none" w:sz="0" w:space="0" w:color="auto"/>
            <w:bottom w:val="none" w:sz="0" w:space="0" w:color="auto"/>
            <w:right w:val="none" w:sz="0" w:space="0" w:color="auto"/>
          </w:divBdr>
          <w:divsChild>
            <w:div w:id="1684044841">
              <w:marLeft w:val="0"/>
              <w:marRight w:val="0"/>
              <w:marTop w:val="0"/>
              <w:marBottom w:val="0"/>
              <w:divBdr>
                <w:top w:val="none" w:sz="0" w:space="0" w:color="auto"/>
                <w:left w:val="none" w:sz="0" w:space="0" w:color="auto"/>
                <w:bottom w:val="none" w:sz="0" w:space="0" w:color="auto"/>
                <w:right w:val="none" w:sz="0" w:space="0" w:color="auto"/>
              </w:divBdr>
            </w:div>
            <w:div w:id="1684044860">
              <w:marLeft w:val="0"/>
              <w:marRight w:val="0"/>
              <w:marTop w:val="0"/>
              <w:marBottom w:val="0"/>
              <w:divBdr>
                <w:top w:val="none" w:sz="0" w:space="0" w:color="auto"/>
                <w:left w:val="none" w:sz="0" w:space="0" w:color="auto"/>
                <w:bottom w:val="none" w:sz="0" w:space="0" w:color="auto"/>
                <w:right w:val="none" w:sz="0" w:space="0" w:color="auto"/>
              </w:divBdr>
            </w:div>
            <w:div w:id="1684044875">
              <w:marLeft w:val="0"/>
              <w:marRight w:val="0"/>
              <w:marTop w:val="0"/>
              <w:marBottom w:val="0"/>
              <w:divBdr>
                <w:top w:val="none" w:sz="0" w:space="0" w:color="auto"/>
                <w:left w:val="none" w:sz="0" w:space="0" w:color="auto"/>
                <w:bottom w:val="none" w:sz="0" w:space="0" w:color="auto"/>
                <w:right w:val="none" w:sz="0" w:space="0" w:color="auto"/>
              </w:divBdr>
            </w:div>
            <w:div w:id="1684044878">
              <w:marLeft w:val="0"/>
              <w:marRight w:val="0"/>
              <w:marTop w:val="0"/>
              <w:marBottom w:val="0"/>
              <w:divBdr>
                <w:top w:val="none" w:sz="0" w:space="0" w:color="auto"/>
                <w:left w:val="none" w:sz="0" w:space="0" w:color="auto"/>
                <w:bottom w:val="none" w:sz="0" w:space="0" w:color="auto"/>
                <w:right w:val="none" w:sz="0" w:space="0" w:color="auto"/>
              </w:divBdr>
            </w:div>
            <w:div w:id="1684044939">
              <w:marLeft w:val="0"/>
              <w:marRight w:val="0"/>
              <w:marTop w:val="0"/>
              <w:marBottom w:val="0"/>
              <w:divBdr>
                <w:top w:val="none" w:sz="0" w:space="0" w:color="auto"/>
                <w:left w:val="none" w:sz="0" w:space="0" w:color="auto"/>
                <w:bottom w:val="none" w:sz="0" w:space="0" w:color="auto"/>
                <w:right w:val="none" w:sz="0" w:space="0" w:color="auto"/>
              </w:divBdr>
            </w:div>
            <w:div w:id="1684044954">
              <w:marLeft w:val="0"/>
              <w:marRight w:val="0"/>
              <w:marTop w:val="0"/>
              <w:marBottom w:val="0"/>
              <w:divBdr>
                <w:top w:val="none" w:sz="0" w:space="0" w:color="auto"/>
                <w:left w:val="none" w:sz="0" w:space="0" w:color="auto"/>
                <w:bottom w:val="none" w:sz="0" w:space="0" w:color="auto"/>
                <w:right w:val="none" w:sz="0" w:space="0" w:color="auto"/>
              </w:divBdr>
            </w:div>
            <w:div w:id="16840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4962">
      <w:marLeft w:val="0"/>
      <w:marRight w:val="0"/>
      <w:marTop w:val="0"/>
      <w:marBottom w:val="0"/>
      <w:divBdr>
        <w:top w:val="none" w:sz="0" w:space="0" w:color="auto"/>
        <w:left w:val="none" w:sz="0" w:space="0" w:color="auto"/>
        <w:bottom w:val="none" w:sz="0" w:space="0" w:color="auto"/>
        <w:right w:val="none" w:sz="0" w:space="0" w:color="auto"/>
      </w:divBdr>
    </w:div>
    <w:div w:id="1684044971">
      <w:marLeft w:val="0"/>
      <w:marRight w:val="0"/>
      <w:marTop w:val="0"/>
      <w:marBottom w:val="0"/>
      <w:divBdr>
        <w:top w:val="none" w:sz="0" w:space="0" w:color="auto"/>
        <w:left w:val="none" w:sz="0" w:space="0" w:color="auto"/>
        <w:bottom w:val="none" w:sz="0" w:space="0" w:color="auto"/>
        <w:right w:val="none" w:sz="0" w:space="0" w:color="auto"/>
      </w:divBdr>
      <w:divsChild>
        <w:div w:id="1684044863">
          <w:marLeft w:val="0"/>
          <w:marRight w:val="0"/>
          <w:marTop w:val="0"/>
          <w:marBottom w:val="0"/>
          <w:divBdr>
            <w:top w:val="none" w:sz="0" w:space="0" w:color="auto"/>
            <w:left w:val="none" w:sz="0" w:space="0" w:color="auto"/>
            <w:bottom w:val="none" w:sz="0" w:space="0" w:color="auto"/>
            <w:right w:val="none" w:sz="0" w:space="0" w:color="auto"/>
          </w:divBdr>
          <w:divsChild>
            <w:div w:id="16840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4977">
      <w:marLeft w:val="0"/>
      <w:marRight w:val="0"/>
      <w:marTop w:val="0"/>
      <w:marBottom w:val="0"/>
      <w:divBdr>
        <w:top w:val="none" w:sz="0" w:space="0" w:color="auto"/>
        <w:left w:val="none" w:sz="0" w:space="0" w:color="auto"/>
        <w:bottom w:val="none" w:sz="0" w:space="0" w:color="auto"/>
        <w:right w:val="none" w:sz="0" w:space="0" w:color="auto"/>
      </w:divBdr>
    </w:div>
    <w:div w:id="1684044984">
      <w:marLeft w:val="0"/>
      <w:marRight w:val="0"/>
      <w:marTop w:val="0"/>
      <w:marBottom w:val="0"/>
      <w:divBdr>
        <w:top w:val="none" w:sz="0" w:space="0" w:color="auto"/>
        <w:left w:val="none" w:sz="0" w:space="0" w:color="auto"/>
        <w:bottom w:val="none" w:sz="0" w:space="0" w:color="auto"/>
        <w:right w:val="none" w:sz="0" w:space="0" w:color="auto"/>
      </w:divBdr>
      <w:divsChild>
        <w:div w:id="1684044835">
          <w:marLeft w:val="0"/>
          <w:marRight w:val="0"/>
          <w:marTop w:val="166"/>
          <w:marBottom w:val="166"/>
          <w:divBdr>
            <w:top w:val="none" w:sz="0" w:space="0" w:color="auto"/>
            <w:left w:val="none" w:sz="0" w:space="0" w:color="auto"/>
            <w:bottom w:val="none" w:sz="0" w:space="0" w:color="auto"/>
            <w:right w:val="none" w:sz="0" w:space="0" w:color="auto"/>
          </w:divBdr>
        </w:div>
        <w:div w:id="1684044847">
          <w:marLeft w:val="0"/>
          <w:marRight w:val="0"/>
          <w:marTop w:val="166"/>
          <w:marBottom w:val="166"/>
          <w:divBdr>
            <w:top w:val="none" w:sz="0" w:space="0" w:color="auto"/>
            <w:left w:val="none" w:sz="0" w:space="0" w:color="auto"/>
            <w:bottom w:val="none" w:sz="0" w:space="0" w:color="auto"/>
            <w:right w:val="none" w:sz="0" w:space="0" w:color="auto"/>
          </w:divBdr>
        </w:div>
        <w:div w:id="1684044885">
          <w:marLeft w:val="0"/>
          <w:marRight w:val="0"/>
          <w:marTop w:val="166"/>
          <w:marBottom w:val="166"/>
          <w:divBdr>
            <w:top w:val="none" w:sz="0" w:space="0" w:color="auto"/>
            <w:left w:val="none" w:sz="0" w:space="0" w:color="auto"/>
            <w:bottom w:val="none" w:sz="0" w:space="0" w:color="auto"/>
            <w:right w:val="none" w:sz="0" w:space="0" w:color="auto"/>
          </w:divBdr>
        </w:div>
        <w:div w:id="1684044924">
          <w:marLeft w:val="0"/>
          <w:marRight w:val="0"/>
          <w:marTop w:val="166"/>
          <w:marBottom w:val="166"/>
          <w:divBdr>
            <w:top w:val="none" w:sz="0" w:space="0" w:color="auto"/>
            <w:left w:val="none" w:sz="0" w:space="0" w:color="auto"/>
            <w:bottom w:val="none" w:sz="0" w:space="0" w:color="auto"/>
            <w:right w:val="none" w:sz="0" w:space="0" w:color="auto"/>
          </w:divBdr>
        </w:div>
        <w:div w:id="1684044945">
          <w:marLeft w:val="0"/>
          <w:marRight w:val="0"/>
          <w:marTop w:val="166"/>
          <w:marBottom w:val="166"/>
          <w:divBdr>
            <w:top w:val="none" w:sz="0" w:space="0" w:color="auto"/>
            <w:left w:val="none" w:sz="0" w:space="0" w:color="auto"/>
            <w:bottom w:val="none" w:sz="0" w:space="0" w:color="auto"/>
            <w:right w:val="none" w:sz="0" w:space="0" w:color="auto"/>
          </w:divBdr>
        </w:div>
        <w:div w:id="1684044972">
          <w:marLeft w:val="0"/>
          <w:marRight w:val="0"/>
          <w:marTop w:val="166"/>
          <w:marBottom w:val="166"/>
          <w:divBdr>
            <w:top w:val="none" w:sz="0" w:space="0" w:color="auto"/>
            <w:left w:val="none" w:sz="0" w:space="0" w:color="auto"/>
            <w:bottom w:val="none" w:sz="0" w:space="0" w:color="auto"/>
            <w:right w:val="none" w:sz="0" w:space="0" w:color="auto"/>
          </w:divBdr>
        </w:div>
        <w:div w:id="1684044983">
          <w:marLeft w:val="0"/>
          <w:marRight w:val="0"/>
          <w:marTop w:val="166"/>
          <w:marBottom w:val="166"/>
          <w:divBdr>
            <w:top w:val="none" w:sz="0" w:space="0" w:color="auto"/>
            <w:left w:val="none" w:sz="0" w:space="0" w:color="auto"/>
            <w:bottom w:val="none" w:sz="0" w:space="0" w:color="auto"/>
            <w:right w:val="none" w:sz="0" w:space="0" w:color="auto"/>
          </w:divBdr>
        </w:div>
        <w:div w:id="1684045044">
          <w:marLeft w:val="0"/>
          <w:marRight w:val="0"/>
          <w:marTop w:val="166"/>
          <w:marBottom w:val="166"/>
          <w:divBdr>
            <w:top w:val="none" w:sz="0" w:space="0" w:color="auto"/>
            <w:left w:val="none" w:sz="0" w:space="0" w:color="auto"/>
            <w:bottom w:val="none" w:sz="0" w:space="0" w:color="auto"/>
            <w:right w:val="none" w:sz="0" w:space="0" w:color="auto"/>
          </w:divBdr>
        </w:div>
      </w:divsChild>
    </w:div>
    <w:div w:id="1684045003">
      <w:marLeft w:val="0"/>
      <w:marRight w:val="0"/>
      <w:marTop w:val="0"/>
      <w:marBottom w:val="0"/>
      <w:divBdr>
        <w:top w:val="none" w:sz="0" w:space="0" w:color="auto"/>
        <w:left w:val="none" w:sz="0" w:space="0" w:color="auto"/>
        <w:bottom w:val="none" w:sz="0" w:space="0" w:color="auto"/>
        <w:right w:val="none" w:sz="0" w:space="0" w:color="auto"/>
      </w:divBdr>
      <w:divsChild>
        <w:div w:id="1684044846">
          <w:marLeft w:val="0"/>
          <w:marRight w:val="0"/>
          <w:marTop w:val="0"/>
          <w:marBottom w:val="0"/>
          <w:divBdr>
            <w:top w:val="none" w:sz="0" w:space="0" w:color="auto"/>
            <w:left w:val="none" w:sz="0" w:space="0" w:color="auto"/>
            <w:bottom w:val="none" w:sz="0" w:space="0" w:color="auto"/>
            <w:right w:val="none" w:sz="0" w:space="0" w:color="auto"/>
          </w:divBdr>
        </w:div>
        <w:div w:id="1684044857">
          <w:marLeft w:val="0"/>
          <w:marRight w:val="0"/>
          <w:marTop w:val="0"/>
          <w:marBottom w:val="0"/>
          <w:divBdr>
            <w:top w:val="none" w:sz="0" w:space="0" w:color="auto"/>
            <w:left w:val="none" w:sz="0" w:space="0" w:color="auto"/>
            <w:bottom w:val="none" w:sz="0" w:space="0" w:color="auto"/>
            <w:right w:val="none" w:sz="0" w:space="0" w:color="auto"/>
          </w:divBdr>
        </w:div>
        <w:div w:id="1684044873">
          <w:marLeft w:val="0"/>
          <w:marRight w:val="0"/>
          <w:marTop w:val="0"/>
          <w:marBottom w:val="0"/>
          <w:divBdr>
            <w:top w:val="none" w:sz="0" w:space="0" w:color="auto"/>
            <w:left w:val="none" w:sz="0" w:space="0" w:color="auto"/>
            <w:bottom w:val="none" w:sz="0" w:space="0" w:color="auto"/>
            <w:right w:val="none" w:sz="0" w:space="0" w:color="auto"/>
          </w:divBdr>
        </w:div>
        <w:div w:id="1684044920">
          <w:marLeft w:val="0"/>
          <w:marRight w:val="0"/>
          <w:marTop w:val="0"/>
          <w:marBottom w:val="0"/>
          <w:divBdr>
            <w:top w:val="none" w:sz="0" w:space="0" w:color="auto"/>
            <w:left w:val="none" w:sz="0" w:space="0" w:color="auto"/>
            <w:bottom w:val="none" w:sz="0" w:space="0" w:color="auto"/>
            <w:right w:val="none" w:sz="0" w:space="0" w:color="auto"/>
          </w:divBdr>
        </w:div>
        <w:div w:id="1684045007">
          <w:marLeft w:val="0"/>
          <w:marRight w:val="0"/>
          <w:marTop w:val="0"/>
          <w:marBottom w:val="0"/>
          <w:divBdr>
            <w:top w:val="none" w:sz="0" w:space="0" w:color="auto"/>
            <w:left w:val="none" w:sz="0" w:space="0" w:color="auto"/>
            <w:bottom w:val="none" w:sz="0" w:space="0" w:color="auto"/>
            <w:right w:val="none" w:sz="0" w:space="0" w:color="auto"/>
          </w:divBdr>
        </w:div>
        <w:div w:id="1684045012">
          <w:marLeft w:val="0"/>
          <w:marRight w:val="0"/>
          <w:marTop w:val="0"/>
          <w:marBottom w:val="0"/>
          <w:divBdr>
            <w:top w:val="none" w:sz="0" w:space="0" w:color="auto"/>
            <w:left w:val="none" w:sz="0" w:space="0" w:color="auto"/>
            <w:bottom w:val="none" w:sz="0" w:space="0" w:color="auto"/>
            <w:right w:val="none" w:sz="0" w:space="0" w:color="auto"/>
          </w:divBdr>
        </w:div>
        <w:div w:id="1684045022">
          <w:marLeft w:val="0"/>
          <w:marRight w:val="0"/>
          <w:marTop w:val="0"/>
          <w:marBottom w:val="0"/>
          <w:divBdr>
            <w:top w:val="none" w:sz="0" w:space="0" w:color="auto"/>
            <w:left w:val="none" w:sz="0" w:space="0" w:color="auto"/>
            <w:bottom w:val="none" w:sz="0" w:space="0" w:color="auto"/>
            <w:right w:val="none" w:sz="0" w:space="0" w:color="auto"/>
          </w:divBdr>
        </w:div>
        <w:div w:id="1684045051">
          <w:marLeft w:val="0"/>
          <w:marRight w:val="0"/>
          <w:marTop w:val="0"/>
          <w:marBottom w:val="0"/>
          <w:divBdr>
            <w:top w:val="none" w:sz="0" w:space="0" w:color="auto"/>
            <w:left w:val="none" w:sz="0" w:space="0" w:color="auto"/>
            <w:bottom w:val="none" w:sz="0" w:space="0" w:color="auto"/>
            <w:right w:val="none" w:sz="0" w:space="0" w:color="auto"/>
          </w:divBdr>
        </w:div>
      </w:divsChild>
    </w:div>
    <w:div w:id="1684045013">
      <w:marLeft w:val="0"/>
      <w:marRight w:val="0"/>
      <w:marTop w:val="0"/>
      <w:marBottom w:val="0"/>
      <w:divBdr>
        <w:top w:val="none" w:sz="0" w:space="0" w:color="auto"/>
        <w:left w:val="none" w:sz="0" w:space="0" w:color="auto"/>
        <w:bottom w:val="none" w:sz="0" w:space="0" w:color="auto"/>
        <w:right w:val="none" w:sz="0" w:space="0" w:color="auto"/>
      </w:divBdr>
      <w:divsChild>
        <w:div w:id="1684044858">
          <w:marLeft w:val="0"/>
          <w:marRight w:val="0"/>
          <w:marTop w:val="0"/>
          <w:marBottom w:val="0"/>
          <w:divBdr>
            <w:top w:val="none" w:sz="0" w:space="0" w:color="auto"/>
            <w:left w:val="none" w:sz="0" w:space="0" w:color="auto"/>
            <w:bottom w:val="none" w:sz="0" w:space="0" w:color="auto"/>
            <w:right w:val="none" w:sz="0" w:space="0" w:color="auto"/>
          </w:divBdr>
        </w:div>
        <w:div w:id="1684044866">
          <w:marLeft w:val="0"/>
          <w:marRight w:val="0"/>
          <w:marTop w:val="0"/>
          <w:marBottom w:val="0"/>
          <w:divBdr>
            <w:top w:val="none" w:sz="0" w:space="0" w:color="auto"/>
            <w:left w:val="none" w:sz="0" w:space="0" w:color="auto"/>
            <w:bottom w:val="none" w:sz="0" w:space="0" w:color="auto"/>
            <w:right w:val="none" w:sz="0" w:space="0" w:color="auto"/>
          </w:divBdr>
        </w:div>
        <w:div w:id="1684044867">
          <w:marLeft w:val="0"/>
          <w:marRight w:val="0"/>
          <w:marTop w:val="0"/>
          <w:marBottom w:val="0"/>
          <w:divBdr>
            <w:top w:val="none" w:sz="0" w:space="0" w:color="auto"/>
            <w:left w:val="none" w:sz="0" w:space="0" w:color="auto"/>
            <w:bottom w:val="none" w:sz="0" w:space="0" w:color="auto"/>
            <w:right w:val="none" w:sz="0" w:space="0" w:color="auto"/>
          </w:divBdr>
        </w:div>
        <w:div w:id="1684044879">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1684044922">
          <w:marLeft w:val="0"/>
          <w:marRight w:val="0"/>
          <w:marTop w:val="0"/>
          <w:marBottom w:val="0"/>
          <w:divBdr>
            <w:top w:val="none" w:sz="0" w:space="0" w:color="auto"/>
            <w:left w:val="none" w:sz="0" w:space="0" w:color="auto"/>
            <w:bottom w:val="none" w:sz="0" w:space="0" w:color="auto"/>
            <w:right w:val="none" w:sz="0" w:space="0" w:color="auto"/>
          </w:divBdr>
        </w:div>
        <w:div w:id="1684044969">
          <w:marLeft w:val="0"/>
          <w:marRight w:val="0"/>
          <w:marTop w:val="0"/>
          <w:marBottom w:val="0"/>
          <w:divBdr>
            <w:top w:val="none" w:sz="0" w:space="0" w:color="auto"/>
            <w:left w:val="none" w:sz="0" w:space="0" w:color="auto"/>
            <w:bottom w:val="none" w:sz="0" w:space="0" w:color="auto"/>
            <w:right w:val="none" w:sz="0" w:space="0" w:color="auto"/>
          </w:divBdr>
        </w:div>
        <w:div w:id="1684045036">
          <w:marLeft w:val="0"/>
          <w:marRight w:val="0"/>
          <w:marTop w:val="0"/>
          <w:marBottom w:val="0"/>
          <w:divBdr>
            <w:top w:val="none" w:sz="0" w:space="0" w:color="auto"/>
            <w:left w:val="none" w:sz="0" w:space="0" w:color="auto"/>
            <w:bottom w:val="none" w:sz="0" w:space="0" w:color="auto"/>
            <w:right w:val="none" w:sz="0" w:space="0" w:color="auto"/>
          </w:divBdr>
        </w:div>
      </w:divsChild>
    </w:div>
    <w:div w:id="1684045032">
      <w:marLeft w:val="0"/>
      <w:marRight w:val="0"/>
      <w:marTop w:val="0"/>
      <w:marBottom w:val="0"/>
      <w:divBdr>
        <w:top w:val="none" w:sz="0" w:space="0" w:color="auto"/>
        <w:left w:val="none" w:sz="0" w:space="0" w:color="auto"/>
        <w:bottom w:val="none" w:sz="0" w:space="0" w:color="auto"/>
        <w:right w:val="none" w:sz="0" w:space="0" w:color="auto"/>
      </w:divBdr>
      <w:divsChild>
        <w:div w:id="1684044832">
          <w:marLeft w:val="0"/>
          <w:marRight w:val="0"/>
          <w:marTop w:val="166"/>
          <w:marBottom w:val="166"/>
          <w:divBdr>
            <w:top w:val="none" w:sz="0" w:space="0" w:color="auto"/>
            <w:left w:val="none" w:sz="0" w:space="0" w:color="auto"/>
            <w:bottom w:val="none" w:sz="0" w:space="0" w:color="auto"/>
            <w:right w:val="none" w:sz="0" w:space="0" w:color="auto"/>
          </w:divBdr>
          <w:divsChild>
            <w:div w:id="1684044915">
              <w:marLeft w:val="0"/>
              <w:marRight w:val="0"/>
              <w:marTop w:val="0"/>
              <w:marBottom w:val="0"/>
              <w:divBdr>
                <w:top w:val="none" w:sz="0" w:space="0" w:color="auto"/>
                <w:left w:val="none" w:sz="0" w:space="0" w:color="auto"/>
                <w:bottom w:val="none" w:sz="0" w:space="0" w:color="auto"/>
                <w:right w:val="none" w:sz="0" w:space="0" w:color="auto"/>
              </w:divBdr>
            </w:div>
          </w:divsChild>
        </w:div>
        <w:div w:id="1684044957">
          <w:marLeft w:val="0"/>
          <w:marRight w:val="0"/>
          <w:marTop w:val="0"/>
          <w:marBottom w:val="166"/>
          <w:divBdr>
            <w:top w:val="none" w:sz="0" w:space="0" w:color="auto"/>
            <w:left w:val="none" w:sz="0" w:space="0" w:color="auto"/>
            <w:bottom w:val="none" w:sz="0" w:space="0" w:color="auto"/>
            <w:right w:val="none" w:sz="0" w:space="0" w:color="auto"/>
          </w:divBdr>
          <w:divsChild>
            <w:div w:id="1684044958">
              <w:marLeft w:val="0"/>
              <w:marRight w:val="0"/>
              <w:marTop w:val="0"/>
              <w:marBottom w:val="0"/>
              <w:divBdr>
                <w:top w:val="none" w:sz="0" w:space="0" w:color="auto"/>
                <w:left w:val="none" w:sz="0" w:space="0" w:color="auto"/>
                <w:bottom w:val="none" w:sz="0" w:space="0" w:color="auto"/>
                <w:right w:val="none" w:sz="0" w:space="0" w:color="auto"/>
              </w:divBdr>
              <w:divsChild>
                <w:div w:id="1684044916">
                  <w:marLeft w:val="0"/>
                  <w:marRight w:val="0"/>
                  <w:marTop w:val="0"/>
                  <w:marBottom w:val="0"/>
                  <w:divBdr>
                    <w:top w:val="none" w:sz="0" w:space="0" w:color="auto"/>
                    <w:left w:val="none" w:sz="0" w:space="0" w:color="auto"/>
                    <w:bottom w:val="none" w:sz="0" w:space="0" w:color="auto"/>
                    <w:right w:val="none" w:sz="0" w:space="0" w:color="auto"/>
                  </w:divBdr>
                  <w:divsChild>
                    <w:div w:id="1684044902">
                      <w:marLeft w:val="0"/>
                      <w:marRight w:val="0"/>
                      <w:marTop w:val="0"/>
                      <w:marBottom w:val="0"/>
                      <w:divBdr>
                        <w:top w:val="none" w:sz="0" w:space="0" w:color="auto"/>
                        <w:left w:val="none" w:sz="0" w:space="0" w:color="auto"/>
                        <w:bottom w:val="none" w:sz="0" w:space="0" w:color="auto"/>
                        <w:right w:val="none" w:sz="0" w:space="0" w:color="auto"/>
                      </w:divBdr>
                      <w:divsChild>
                        <w:div w:id="1684044964">
                          <w:marLeft w:val="0"/>
                          <w:marRight w:val="0"/>
                          <w:marTop w:val="0"/>
                          <w:marBottom w:val="0"/>
                          <w:divBdr>
                            <w:top w:val="none" w:sz="0" w:space="0" w:color="auto"/>
                            <w:left w:val="none" w:sz="0" w:space="0" w:color="auto"/>
                            <w:bottom w:val="none" w:sz="0" w:space="0" w:color="auto"/>
                            <w:right w:val="none" w:sz="0" w:space="0" w:color="auto"/>
                          </w:divBdr>
                        </w:div>
                        <w:div w:id="16840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4948">
                  <w:marLeft w:val="0"/>
                  <w:marRight w:val="0"/>
                  <w:marTop w:val="0"/>
                  <w:marBottom w:val="0"/>
                  <w:divBdr>
                    <w:top w:val="none" w:sz="0" w:space="0" w:color="auto"/>
                    <w:left w:val="none" w:sz="0" w:space="0" w:color="auto"/>
                    <w:bottom w:val="none" w:sz="0" w:space="0" w:color="auto"/>
                    <w:right w:val="none" w:sz="0" w:space="0" w:color="auto"/>
                  </w:divBdr>
                  <w:divsChild>
                    <w:div w:id="168404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045033">
      <w:marLeft w:val="0"/>
      <w:marRight w:val="0"/>
      <w:marTop w:val="0"/>
      <w:marBottom w:val="0"/>
      <w:divBdr>
        <w:top w:val="none" w:sz="0" w:space="0" w:color="auto"/>
        <w:left w:val="none" w:sz="0" w:space="0" w:color="auto"/>
        <w:bottom w:val="none" w:sz="0" w:space="0" w:color="auto"/>
        <w:right w:val="none" w:sz="0" w:space="0" w:color="auto"/>
      </w:divBdr>
      <w:divsChild>
        <w:div w:id="1684044919">
          <w:marLeft w:val="0"/>
          <w:marRight w:val="0"/>
          <w:marTop w:val="0"/>
          <w:marBottom w:val="0"/>
          <w:divBdr>
            <w:top w:val="none" w:sz="0" w:space="0" w:color="auto"/>
            <w:left w:val="none" w:sz="0" w:space="0" w:color="auto"/>
            <w:bottom w:val="none" w:sz="0" w:space="0" w:color="auto"/>
            <w:right w:val="none" w:sz="0" w:space="0" w:color="auto"/>
          </w:divBdr>
        </w:div>
      </w:divsChild>
    </w:div>
    <w:div w:id="1684045046">
      <w:marLeft w:val="0"/>
      <w:marRight w:val="0"/>
      <w:marTop w:val="0"/>
      <w:marBottom w:val="0"/>
      <w:divBdr>
        <w:top w:val="none" w:sz="0" w:space="0" w:color="auto"/>
        <w:left w:val="none" w:sz="0" w:space="0" w:color="auto"/>
        <w:bottom w:val="none" w:sz="0" w:space="0" w:color="auto"/>
        <w:right w:val="none" w:sz="0" w:space="0" w:color="auto"/>
      </w:divBdr>
      <w:divsChild>
        <w:div w:id="1684044822">
          <w:marLeft w:val="0"/>
          <w:marRight w:val="0"/>
          <w:marTop w:val="0"/>
          <w:marBottom w:val="0"/>
          <w:divBdr>
            <w:top w:val="none" w:sz="0" w:space="0" w:color="auto"/>
            <w:left w:val="none" w:sz="0" w:space="0" w:color="auto"/>
            <w:bottom w:val="none" w:sz="0" w:space="0" w:color="auto"/>
            <w:right w:val="none" w:sz="0" w:space="0" w:color="auto"/>
          </w:divBdr>
        </w:div>
        <w:div w:id="1684044824">
          <w:marLeft w:val="0"/>
          <w:marRight w:val="0"/>
          <w:marTop w:val="0"/>
          <w:marBottom w:val="0"/>
          <w:divBdr>
            <w:top w:val="none" w:sz="0" w:space="0" w:color="auto"/>
            <w:left w:val="none" w:sz="0" w:space="0" w:color="auto"/>
            <w:bottom w:val="none" w:sz="0" w:space="0" w:color="auto"/>
            <w:right w:val="none" w:sz="0" w:space="0" w:color="auto"/>
          </w:divBdr>
        </w:div>
        <w:div w:id="1684044825">
          <w:marLeft w:val="0"/>
          <w:marRight w:val="0"/>
          <w:marTop w:val="0"/>
          <w:marBottom w:val="0"/>
          <w:divBdr>
            <w:top w:val="none" w:sz="0" w:space="0" w:color="auto"/>
            <w:left w:val="none" w:sz="0" w:space="0" w:color="auto"/>
            <w:bottom w:val="none" w:sz="0" w:space="0" w:color="auto"/>
            <w:right w:val="none" w:sz="0" w:space="0" w:color="auto"/>
          </w:divBdr>
        </w:div>
        <w:div w:id="1684044833">
          <w:marLeft w:val="0"/>
          <w:marRight w:val="0"/>
          <w:marTop w:val="0"/>
          <w:marBottom w:val="0"/>
          <w:divBdr>
            <w:top w:val="none" w:sz="0" w:space="0" w:color="auto"/>
            <w:left w:val="none" w:sz="0" w:space="0" w:color="auto"/>
            <w:bottom w:val="none" w:sz="0" w:space="0" w:color="auto"/>
            <w:right w:val="none" w:sz="0" w:space="0" w:color="auto"/>
          </w:divBdr>
        </w:div>
        <w:div w:id="1684044837">
          <w:marLeft w:val="0"/>
          <w:marRight w:val="0"/>
          <w:marTop w:val="0"/>
          <w:marBottom w:val="0"/>
          <w:divBdr>
            <w:top w:val="none" w:sz="0" w:space="0" w:color="auto"/>
            <w:left w:val="none" w:sz="0" w:space="0" w:color="auto"/>
            <w:bottom w:val="none" w:sz="0" w:space="0" w:color="auto"/>
            <w:right w:val="none" w:sz="0" w:space="0" w:color="auto"/>
          </w:divBdr>
        </w:div>
        <w:div w:id="1684044842">
          <w:marLeft w:val="0"/>
          <w:marRight w:val="0"/>
          <w:marTop w:val="0"/>
          <w:marBottom w:val="0"/>
          <w:divBdr>
            <w:top w:val="none" w:sz="0" w:space="0" w:color="auto"/>
            <w:left w:val="none" w:sz="0" w:space="0" w:color="auto"/>
            <w:bottom w:val="none" w:sz="0" w:space="0" w:color="auto"/>
            <w:right w:val="none" w:sz="0" w:space="0" w:color="auto"/>
          </w:divBdr>
        </w:div>
        <w:div w:id="1684044851">
          <w:marLeft w:val="0"/>
          <w:marRight w:val="0"/>
          <w:marTop w:val="0"/>
          <w:marBottom w:val="0"/>
          <w:divBdr>
            <w:top w:val="none" w:sz="0" w:space="0" w:color="auto"/>
            <w:left w:val="none" w:sz="0" w:space="0" w:color="auto"/>
            <w:bottom w:val="none" w:sz="0" w:space="0" w:color="auto"/>
            <w:right w:val="none" w:sz="0" w:space="0" w:color="auto"/>
          </w:divBdr>
        </w:div>
        <w:div w:id="1684044870">
          <w:marLeft w:val="0"/>
          <w:marRight w:val="0"/>
          <w:marTop w:val="0"/>
          <w:marBottom w:val="0"/>
          <w:divBdr>
            <w:top w:val="none" w:sz="0" w:space="0" w:color="auto"/>
            <w:left w:val="none" w:sz="0" w:space="0" w:color="auto"/>
            <w:bottom w:val="none" w:sz="0" w:space="0" w:color="auto"/>
            <w:right w:val="none" w:sz="0" w:space="0" w:color="auto"/>
          </w:divBdr>
        </w:div>
        <w:div w:id="1684044871">
          <w:marLeft w:val="0"/>
          <w:marRight w:val="0"/>
          <w:marTop w:val="0"/>
          <w:marBottom w:val="0"/>
          <w:divBdr>
            <w:top w:val="none" w:sz="0" w:space="0" w:color="auto"/>
            <w:left w:val="none" w:sz="0" w:space="0" w:color="auto"/>
            <w:bottom w:val="none" w:sz="0" w:space="0" w:color="auto"/>
            <w:right w:val="none" w:sz="0" w:space="0" w:color="auto"/>
          </w:divBdr>
        </w:div>
        <w:div w:id="1684044874">
          <w:marLeft w:val="0"/>
          <w:marRight w:val="0"/>
          <w:marTop w:val="0"/>
          <w:marBottom w:val="0"/>
          <w:divBdr>
            <w:top w:val="none" w:sz="0" w:space="0" w:color="auto"/>
            <w:left w:val="none" w:sz="0" w:space="0" w:color="auto"/>
            <w:bottom w:val="none" w:sz="0" w:space="0" w:color="auto"/>
            <w:right w:val="none" w:sz="0" w:space="0" w:color="auto"/>
          </w:divBdr>
        </w:div>
        <w:div w:id="1684044882">
          <w:marLeft w:val="0"/>
          <w:marRight w:val="0"/>
          <w:marTop w:val="0"/>
          <w:marBottom w:val="0"/>
          <w:divBdr>
            <w:top w:val="none" w:sz="0" w:space="0" w:color="auto"/>
            <w:left w:val="none" w:sz="0" w:space="0" w:color="auto"/>
            <w:bottom w:val="none" w:sz="0" w:space="0" w:color="auto"/>
            <w:right w:val="none" w:sz="0" w:space="0" w:color="auto"/>
          </w:divBdr>
        </w:div>
        <w:div w:id="1684044891">
          <w:marLeft w:val="0"/>
          <w:marRight w:val="0"/>
          <w:marTop w:val="0"/>
          <w:marBottom w:val="0"/>
          <w:divBdr>
            <w:top w:val="none" w:sz="0" w:space="0" w:color="auto"/>
            <w:left w:val="none" w:sz="0" w:space="0" w:color="auto"/>
            <w:bottom w:val="none" w:sz="0" w:space="0" w:color="auto"/>
            <w:right w:val="none" w:sz="0" w:space="0" w:color="auto"/>
          </w:divBdr>
        </w:div>
        <w:div w:id="1684044893">
          <w:marLeft w:val="0"/>
          <w:marRight w:val="0"/>
          <w:marTop w:val="0"/>
          <w:marBottom w:val="0"/>
          <w:divBdr>
            <w:top w:val="none" w:sz="0" w:space="0" w:color="auto"/>
            <w:left w:val="none" w:sz="0" w:space="0" w:color="auto"/>
            <w:bottom w:val="none" w:sz="0" w:space="0" w:color="auto"/>
            <w:right w:val="none" w:sz="0" w:space="0" w:color="auto"/>
          </w:divBdr>
        </w:div>
        <w:div w:id="1684044899">
          <w:marLeft w:val="0"/>
          <w:marRight w:val="0"/>
          <w:marTop w:val="0"/>
          <w:marBottom w:val="0"/>
          <w:divBdr>
            <w:top w:val="none" w:sz="0" w:space="0" w:color="auto"/>
            <w:left w:val="none" w:sz="0" w:space="0" w:color="auto"/>
            <w:bottom w:val="none" w:sz="0" w:space="0" w:color="auto"/>
            <w:right w:val="none" w:sz="0" w:space="0" w:color="auto"/>
          </w:divBdr>
        </w:div>
        <w:div w:id="1684044906">
          <w:marLeft w:val="0"/>
          <w:marRight w:val="0"/>
          <w:marTop w:val="0"/>
          <w:marBottom w:val="0"/>
          <w:divBdr>
            <w:top w:val="none" w:sz="0" w:space="0" w:color="auto"/>
            <w:left w:val="none" w:sz="0" w:space="0" w:color="auto"/>
            <w:bottom w:val="none" w:sz="0" w:space="0" w:color="auto"/>
            <w:right w:val="none" w:sz="0" w:space="0" w:color="auto"/>
          </w:divBdr>
        </w:div>
        <w:div w:id="1684044907">
          <w:marLeft w:val="0"/>
          <w:marRight w:val="0"/>
          <w:marTop w:val="0"/>
          <w:marBottom w:val="0"/>
          <w:divBdr>
            <w:top w:val="none" w:sz="0" w:space="0" w:color="auto"/>
            <w:left w:val="none" w:sz="0" w:space="0" w:color="auto"/>
            <w:bottom w:val="none" w:sz="0" w:space="0" w:color="auto"/>
            <w:right w:val="none" w:sz="0" w:space="0" w:color="auto"/>
          </w:divBdr>
        </w:div>
        <w:div w:id="1684044910">
          <w:marLeft w:val="0"/>
          <w:marRight w:val="0"/>
          <w:marTop w:val="0"/>
          <w:marBottom w:val="0"/>
          <w:divBdr>
            <w:top w:val="none" w:sz="0" w:space="0" w:color="auto"/>
            <w:left w:val="none" w:sz="0" w:space="0" w:color="auto"/>
            <w:bottom w:val="none" w:sz="0" w:space="0" w:color="auto"/>
            <w:right w:val="none" w:sz="0" w:space="0" w:color="auto"/>
          </w:divBdr>
        </w:div>
        <w:div w:id="1684044912">
          <w:marLeft w:val="0"/>
          <w:marRight w:val="0"/>
          <w:marTop w:val="0"/>
          <w:marBottom w:val="0"/>
          <w:divBdr>
            <w:top w:val="none" w:sz="0" w:space="0" w:color="auto"/>
            <w:left w:val="none" w:sz="0" w:space="0" w:color="auto"/>
            <w:bottom w:val="none" w:sz="0" w:space="0" w:color="auto"/>
            <w:right w:val="none" w:sz="0" w:space="0" w:color="auto"/>
          </w:divBdr>
        </w:div>
        <w:div w:id="1684044913">
          <w:marLeft w:val="0"/>
          <w:marRight w:val="0"/>
          <w:marTop w:val="0"/>
          <w:marBottom w:val="0"/>
          <w:divBdr>
            <w:top w:val="none" w:sz="0" w:space="0" w:color="auto"/>
            <w:left w:val="none" w:sz="0" w:space="0" w:color="auto"/>
            <w:bottom w:val="none" w:sz="0" w:space="0" w:color="auto"/>
            <w:right w:val="none" w:sz="0" w:space="0" w:color="auto"/>
          </w:divBdr>
        </w:div>
        <w:div w:id="1684044925">
          <w:marLeft w:val="0"/>
          <w:marRight w:val="0"/>
          <w:marTop w:val="0"/>
          <w:marBottom w:val="0"/>
          <w:divBdr>
            <w:top w:val="none" w:sz="0" w:space="0" w:color="auto"/>
            <w:left w:val="none" w:sz="0" w:space="0" w:color="auto"/>
            <w:bottom w:val="none" w:sz="0" w:space="0" w:color="auto"/>
            <w:right w:val="none" w:sz="0" w:space="0" w:color="auto"/>
          </w:divBdr>
        </w:div>
        <w:div w:id="1684044926">
          <w:marLeft w:val="0"/>
          <w:marRight w:val="0"/>
          <w:marTop w:val="0"/>
          <w:marBottom w:val="0"/>
          <w:divBdr>
            <w:top w:val="none" w:sz="0" w:space="0" w:color="auto"/>
            <w:left w:val="none" w:sz="0" w:space="0" w:color="auto"/>
            <w:bottom w:val="none" w:sz="0" w:space="0" w:color="auto"/>
            <w:right w:val="none" w:sz="0" w:space="0" w:color="auto"/>
          </w:divBdr>
        </w:div>
        <w:div w:id="1684044930">
          <w:marLeft w:val="0"/>
          <w:marRight w:val="0"/>
          <w:marTop w:val="0"/>
          <w:marBottom w:val="0"/>
          <w:divBdr>
            <w:top w:val="none" w:sz="0" w:space="0" w:color="auto"/>
            <w:left w:val="none" w:sz="0" w:space="0" w:color="auto"/>
            <w:bottom w:val="none" w:sz="0" w:space="0" w:color="auto"/>
            <w:right w:val="none" w:sz="0" w:space="0" w:color="auto"/>
          </w:divBdr>
        </w:div>
        <w:div w:id="1684044932">
          <w:marLeft w:val="0"/>
          <w:marRight w:val="0"/>
          <w:marTop w:val="0"/>
          <w:marBottom w:val="0"/>
          <w:divBdr>
            <w:top w:val="none" w:sz="0" w:space="0" w:color="auto"/>
            <w:left w:val="none" w:sz="0" w:space="0" w:color="auto"/>
            <w:bottom w:val="none" w:sz="0" w:space="0" w:color="auto"/>
            <w:right w:val="none" w:sz="0" w:space="0" w:color="auto"/>
          </w:divBdr>
        </w:div>
        <w:div w:id="1684044949">
          <w:marLeft w:val="0"/>
          <w:marRight w:val="0"/>
          <w:marTop w:val="0"/>
          <w:marBottom w:val="0"/>
          <w:divBdr>
            <w:top w:val="none" w:sz="0" w:space="0" w:color="auto"/>
            <w:left w:val="none" w:sz="0" w:space="0" w:color="auto"/>
            <w:bottom w:val="none" w:sz="0" w:space="0" w:color="auto"/>
            <w:right w:val="none" w:sz="0" w:space="0" w:color="auto"/>
          </w:divBdr>
        </w:div>
        <w:div w:id="1684044963">
          <w:marLeft w:val="0"/>
          <w:marRight w:val="0"/>
          <w:marTop w:val="0"/>
          <w:marBottom w:val="0"/>
          <w:divBdr>
            <w:top w:val="none" w:sz="0" w:space="0" w:color="auto"/>
            <w:left w:val="none" w:sz="0" w:space="0" w:color="auto"/>
            <w:bottom w:val="none" w:sz="0" w:space="0" w:color="auto"/>
            <w:right w:val="none" w:sz="0" w:space="0" w:color="auto"/>
          </w:divBdr>
        </w:div>
        <w:div w:id="1684044973">
          <w:marLeft w:val="0"/>
          <w:marRight w:val="0"/>
          <w:marTop w:val="0"/>
          <w:marBottom w:val="0"/>
          <w:divBdr>
            <w:top w:val="none" w:sz="0" w:space="0" w:color="auto"/>
            <w:left w:val="none" w:sz="0" w:space="0" w:color="auto"/>
            <w:bottom w:val="none" w:sz="0" w:space="0" w:color="auto"/>
            <w:right w:val="none" w:sz="0" w:space="0" w:color="auto"/>
          </w:divBdr>
        </w:div>
        <w:div w:id="1684044974">
          <w:marLeft w:val="0"/>
          <w:marRight w:val="0"/>
          <w:marTop w:val="0"/>
          <w:marBottom w:val="0"/>
          <w:divBdr>
            <w:top w:val="none" w:sz="0" w:space="0" w:color="auto"/>
            <w:left w:val="none" w:sz="0" w:space="0" w:color="auto"/>
            <w:bottom w:val="none" w:sz="0" w:space="0" w:color="auto"/>
            <w:right w:val="none" w:sz="0" w:space="0" w:color="auto"/>
          </w:divBdr>
        </w:div>
        <w:div w:id="1684044982">
          <w:marLeft w:val="0"/>
          <w:marRight w:val="0"/>
          <w:marTop w:val="0"/>
          <w:marBottom w:val="0"/>
          <w:divBdr>
            <w:top w:val="none" w:sz="0" w:space="0" w:color="auto"/>
            <w:left w:val="none" w:sz="0" w:space="0" w:color="auto"/>
            <w:bottom w:val="none" w:sz="0" w:space="0" w:color="auto"/>
            <w:right w:val="none" w:sz="0" w:space="0" w:color="auto"/>
          </w:divBdr>
        </w:div>
        <w:div w:id="1684044986">
          <w:marLeft w:val="0"/>
          <w:marRight w:val="0"/>
          <w:marTop w:val="0"/>
          <w:marBottom w:val="0"/>
          <w:divBdr>
            <w:top w:val="none" w:sz="0" w:space="0" w:color="auto"/>
            <w:left w:val="none" w:sz="0" w:space="0" w:color="auto"/>
            <w:bottom w:val="none" w:sz="0" w:space="0" w:color="auto"/>
            <w:right w:val="none" w:sz="0" w:space="0" w:color="auto"/>
          </w:divBdr>
        </w:div>
        <w:div w:id="1684044987">
          <w:marLeft w:val="0"/>
          <w:marRight w:val="0"/>
          <w:marTop w:val="0"/>
          <w:marBottom w:val="0"/>
          <w:divBdr>
            <w:top w:val="none" w:sz="0" w:space="0" w:color="auto"/>
            <w:left w:val="none" w:sz="0" w:space="0" w:color="auto"/>
            <w:bottom w:val="none" w:sz="0" w:space="0" w:color="auto"/>
            <w:right w:val="none" w:sz="0" w:space="0" w:color="auto"/>
          </w:divBdr>
        </w:div>
        <w:div w:id="1684044993">
          <w:marLeft w:val="0"/>
          <w:marRight w:val="0"/>
          <w:marTop w:val="0"/>
          <w:marBottom w:val="0"/>
          <w:divBdr>
            <w:top w:val="none" w:sz="0" w:space="0" w:color="auto"/>
            <w:left w:val="none" w:sz="0" w:space="0" w:color="auto"/>
            <w:bottom w:val="none" w:sz="0" w:space="0" w:color="auto"/>
            <w:right w:val="none" w:sz="0" w:space="0" w:color="auto"/>
          </w:divBdr>
        </w:div>
        <w:div w:id="1684044994">
          <w:marLeft w:val="0"/>
          <w:marRight w:val="0"/>
          <w:marTop w:val="0"/>
          <w:marBottom w:val="0"/>
          <w:divBdr>
            <w:top w:val="none" w:sz="0" w:space="0" w:color="auto"/>
            <w:left w:val="none" w:sz="0" w:space="0" w:color="auto"/>
            <w:bottom w:val="none" w:sz="0" w:space="0" w:color="auto"/>
            <w:right w:val="none" w:sz="0" w:space="0" w:color="auto"/>
          </w:divBdr>
        </w:div>
        <w:div w:id="1684045006">
          <w:marLeft w:val="0"/>
          <w:marRight w:val="0"/>
          <w:marTop w:val="0"/>
          <w:marBottom w:val="0"/>
          <w:divBdr>
            <w:top w:val="none" w:sz="0" w:space="0" w:color="auto"/>
            <w:left w:val="none" w:sz="0" w:space="0" w:color="auto"/>
            <w:bottom w:val="none" w:sz="0" w:space="0" w:color="auto"/>
            <w:right w:val="none" w:sz="0" w:space="0" w:color="auto"/>
          </w:divBdr>
        </w:div>
        <w:div w:id="1684045008">
          <w:marLeft w:val="0"/>
          <w:marRight w:val="0"/>
          <w:marTop w:val="0"/>
          <w:marBottom w:val="0"/>
          <w:divBdr>
            <w:top w:val="none" w:sz="0" w:space="0" w:color="auto"/>
            <w:left w:val="none" w:sz="0" w:space="0" w:color="auto"/>
            <w:bottom w:val="none" w:sz="0" w:space="0" w:color="auto"/>
            <w:right w:val="none" w:sz="0" w:space="0" w:color="auto"/>
          </w:divBdr>
        </w:div>
        <w:div w:id="1684045009">
          <w:marLeft w:val="0"/>
          <w:marRight w:val="0"/>
          <w:marTop w:val="0"/>
          <w:marBottom w:val="0"/>
          <w:divBdr>
            <w:top w:val="none" w:sz="0" w:space="0" w:color="auto"/>
            <w:left w:val="none" w:sz="0" w:space="0" w:color="auto"/>
            <w:bottom w:val="none" w:sz="0" w:space="0" w:color="auto"/>
            <w:right w:val="none" w:sz="0" w:space="0" w:color="auto"/>
          </w:divBdr>
        </w:div>
        <w:div w:id="1684045015">
          <w:marLeft w:val="0"/>
          <w:marRight w:val="0"/>
          <w:marTop w:val="0"/>
          <w:marBottom w:val="0"/>
          <w:divBdr>
            <w:top w:val="none" w:sz="0" w:space="0" w:color="auto"/>
            <w:left w:val="none" w:sz="0" w:space="0" w:color="auto"/>
            <w:bottom w:val="none" w:sz="0" w:space="0" w:color="auto"/>
            <w:right w:val="none" w:sz="0" w:space="0" w:color="auto"/>
          </w:divBdr>
        </w:div>
        <w:div w:id="1684045028">
          <w:marLeft w:val="0"/>
          <w:marRight w:val="0"/>
          <w:marTop w:val="0"/>
          <w:marBottom w:val="0"/>
          <w:divBdr>
            <w:top w:val="none" w:sz="0" w:space="0" w:color="auto"/>
            <w:left w:val="none" w:sz="0" w:space="0" w:color="auto"/>
            <w:bottom w:val="none" w:sz="0" w:space="0" w:color="auto"/>
            <w:right w:val="none" w:sz="0" w:space="0" w:color="auto"/>
          </w:divBdr>
        </w:div>
        <w:div w:id="1684045029">
          <w:marLeft w:val="0"/>
          <w:marRight w:val="0"/>
          <w:marTop w:val="0"/>
          <w:marBottom w:val="0"/>
          <w:divBdr>
            <w:top w:val="none" w:sz="0" w:space="0" w:color="auto"/>
            <w:left w:val="none" w:sz="0" w:space="0" w:color="auto"/>
            <w:bottom w:val="none" w:sz="0" w:space="0" w:color="auto"/>
            <w:right w:val="none" w:sz="0" w:space="0" w:color="auto"/>
          </w:divBdr>
        </w:div>
        <w:div w:id="1684045039">
          <w:marLeft w:val="0"/>
          <w:marRight w:val="0"/>
          <w:marTop w:val="0"/>
          <w:marBottom w:val="0"/>
          <w:divBdr>
            <w:top w:val="none" w:sz="0" w:space="0" w:color="auto"/>
            <w:left w:val="none" w:sz="0" w:space="0" w:color="auto"/>
            <w:bottom w:val="none" w:sz="0" w:space="0" w:color="auto"/>
            <w:right w:val="none" w:sz="0" w:space="0" w:color="auto"/>
          </w:divBdr>
        </w:div>
        <w:div w:id="1684045042">
          <w:marLeft w:val="0"/>
          <w:marRight w:val="0"/>
          <w:marTop w:val="0"/>
          <w:marBottom w:val="0"/>
          <w:divBdr>
            <w:top w:val="none" w:sz="0" w:space="0" w:color="auto"/>
            <w:left w:val="none" w:sz="0" w:space="0" w:color="auto"/>
            <w:bottom w:val="none" w:sz="0" w:space="0" w:color="auto"/>
            <w:right w:val="none" w:sz="0" w:space="0" w:color="auto"/>
          </w:divBdr>
        </w:div>
        <w:div w:id="1684045049">
          <w:marLeft w:val="0"/>
          <w:marRight w:val="0"/>
          <w:marTop w:val="0"/>
          <w:marBottom w:val="0"/>
          <w:divBdr>
            <w:top w:val="none" w:sz="0" w:space="0" w:color="auto"/>
            <w:left w:val="none" w:sz="0" w:space="0" w:color="auto"/>
            <w:bottom w:val="none" w:sz="0" w:space="0" w:color="auto"/>
            <w:right w:val="none" w:sz="0" w:space="0" w:color="auto"/>
          </w:divBdr>
        </w:div>
      </w:divsChild>
    </w:div>
    <w:div w:id="1684045050">
      <w:marLeft w:val="0"/>
      <w:marRight w:val="0"/>
      <w:marTop w:val="0"/>
      <w:marBottom w:val="0"/>
      <w:divBdr>
        <w:top w:val="none" w:sz="0" w:space="0" w:color="auto"/>
        <w:left w:val="none" w:sz="0" w:space="0" w:color="auto"/>
        <w:bottom w:val="none" w:sz="0" w:space="0" w:color="auto"/>
        <w:right w:val="none" w:sz="0" w:space="0" w:color="auto"/>
      </w:divBdr>
      <w:divsChild>
        <w:div w:id="1684044921">
          <w:marLeft w:val="0"/>
          <w:marRight w:val="0"/>
          <w:marTop w:val="0"/>
          <w:marBottom w:val="0"/>
          <w:divBdr>
            <w:top w:val="none" w:sz="0" w:space="0" w:color="auto"/>
            <w:left w:val="none" w:sz="0" w:space="0" w:color="auto"/>
            <w:bottom w:val="none" w:sz="0" w:space="0" w:color="auto"/>
            <w:right w:val="none" w:sz="0" w:space="0" w:color="auto"/>
          </w:divBdr>
          <w:divsChild>
            <w:div w:id="1684044848">
              <w:marLeft w:val="0"/>
              <w:marRight w:val="0"/>
              <w:marTop w:val="0"/>
              <w:marBottom w:val="0"/>
              <w:divBdr>
                <w:top w:val="none" w:sz="0" w:space="0" w:color="auto"/>
                <w:left w:val="none" w:sz="0" w:space="0" w:color="auto"/>
                <w:bottom w:val="none" w:sz="0" w:space="0" w:color="auto"/>
                <w:right w:val="none" w:sz="0" w:space="0" w:color="auto"/>
              </w:divBdr>
            </w:div>
            <w:div w:id="1684044872">
              <w:marLeft w:val="0"/>
              <w:marRight w:val="0"/>
              <w:marTop w:val="0"/>
              <w:marBottom w:val="0"/>
              <w:divBdr>
                <w:top w:val="none" w:sz="0" w:space="0" w:color="auto"/>
                <w:left w:val="none" w:sz="0" w:space="0" w:color="auto"/>
                <w:bottom w:val="none" w:sz="0" w:space="0" w:color="auto"/>
                <w:right w:val="none" w:sz="0" w:space="0" w:color="auto"/>
              </w:divBdr>
            </w:div>
            <w:div w:id="1684044978">
              <w:marLeft w:val="0"/>
              <w:marRight w:val="0"/>
              <w:marTop w:val="0"/>
              <w:marBottom w:val="0"/>
              <w:divBdr>
                <w:top w:val="none" w:sz="0" w:space="0" w:color="auto"/>
                <w:left w:val="none" w:sz="0" w:space="0" w:color="auto"/>
                <w:bottom w:val="none" w:sz="0" w:space="0" w:color="auto"/>
                <w:right w:val="none" w:sz="0" w:space="0" w:color="auto"/>
              </w:divBdr>
            </w:div>
            <w:div w:id="16840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5052">
      <w:marLeft w:val="0"/>
      <w:marRight w:val="0"/>
      <w:marTop w:val="0"/>
      <w:marBottom w:val="0"/>
      <w:divBdr>
        <w:top w:val="none" w:sz="0" w:space="0" w:color="auto"/>
        <w:left w:val="none" w:sz="0" w:space="0" w:color="auto"/>
        <w:bottom w:val="none" w:sz="0" w:space="0" w:color="auto"/>
        <w:right w:val="none" w:sz="0" w:space="0" w:color="auto"/>
      </w:divBdr>
    </w:div>
    <w:div w:id="1684045053">
      <w:marLeft w:val="0"/>
      <w:marRight w:val="0"/>
      <w:marTop w:val="0"/>
      <w:marBottom w:val="0"/>
      <w:divBdr>
        <w:top w:val="none" w:sz="0" w:space="0" w:color="auto"/>
        <w:left w:val="none" w:sz="0" w:space="0" w:color="auto"/>
        <w:bottom w:val="none" w:sz="0" w:space="0" w:color="auto"/>
        <w:right w:val="none" w:sz="0" w:space="0" w:color="auto"/>
      </w:divBdr>
    </w:div>
    <w:div w:id="1684045054">
      <w:marLeft w:val="0"/>
      <w:marRight w:val="0"/>
      <w:marTop w:val="0"/>
      <w:marBottom w:val="0"/>
      <w:divBdr>
        <w:top w:val="none" w:sz="0" w:space="0" w:color="auto"/>
        <w:left w:val="none" w:sz="0" w:space="0" w:color="auto"/>
        <w:bottom w:val="none" w:sz="0" w:space="0" w:color="auto"/>
        <w:right w:val="none" w:sz="0" w:space="0" w:color="auto"/>
      </w:divBdr>
    </w:div>
    <w:div w:id="1684045055">
      <w:marLeft w:val="0"/>
      <w:marRight w:val="0"/>
      <w:marTop w:val="0"/>
      <w:marBottom w:val="0"/>
      <w:divBdr>
        <w:top w:val="none" w:sz="0" w:space="0" w:color="auto"/>
        <w:left w:val="none" w:sz="0" w:space="0" w:color="auto"/>
        <w:bottom w:val="none" w:sz="0" w:space="0" w:color="auto"/>
        <w:right w:val="none" w:sz="0" w:space="0" w:color="auto"/>
      </w:divBdr>
      <w:divsChild>
        <w:div w:id="1684045056">
          <w:marLeft w:val="0"/>
          <w:marRight w:val="0"/>
          <w:marTop w:val="150"/>
          <w:marBottom w:val="150"/>
          <w:divBdr>
            <w:top w:val="none" w:sz="0" w:space="0" w:color="auto"/>
            <w:left w:val="none" w:sz="0" w:space="0" w:color="auto"/>
            <w:bottom w:val="none" w:sz="0" w:space="0" w:color="auto"/>
            <w:right w:val="none" w:sz="0" w:space="0" w:color="auto"/>
          </w:divBdr>
        </w:div>
      </w:divsChild>
    </w:div>
    <w:div w:id="1684045057">
      <w:marLeft w:val="0"/>
      <w:marRight w:val="0"/>
      <w:marTop w:val="0"/>
      <w:marBottom w:val="0"/>
      <w:divBdr>
        <w:top w:val="none" w:sz="0" w:space="0" w:color="auto"/>
        <w:left w:val="none" w:sz="0" w:space="0" w:color="auto"/>
        <w:bottom w:val="none" w:sz="0" w:space="0" w:color="auto"/>
        <w:right w:val="none" w:sz="0" w:space="0" w:color="auto"/>
      </w:divBdr>
    </w:div>
    <w:div w:id="1684045060">
      <w:marLeft w:val="0"/>
      <w:marRight w:val="0"/>
      <w:marTop w:val="0"/>
      <w:marBottom w:val="0"/>
      <w:divBdr>
        <w:top w:val="none" w:sz="0" w:space="0" w:color="auto"/>
        <w:left w:val="none" w:sz="0" w:space="0" w:color="auto"/>
        <w:bottom w:val="none" w:sz="0" w:space="0" w:color="auto"/>
        <w:right w:val="none" w:sz="0" w:space="0" w:color="auto"/>
      </w:divBdr>
    </w:div>
    <w:div w:id="1684045061">
      <w:marLeft w:val="0"/>
      <w:marRight w:val="0"/>
      <w:marTop w:val="0"/>
      <w:marBottom w:val="0"/>
      <w:divBdr>
        <w:top w:val="none" w:sz="0" w:space="0" w:color="auto"/>
        <w:left w:val="none" w:sz="0" w:space="0" w:color="auto"/>
        <w:bottom w:val="none" w:sz="0" w:space="0" w:color="auto"/>
        <w:right w:val="none" w:sz="0" w:space="0" w:color="auto"/>
      </w:divBdr>
      <w:divsChild>
        <w:div w:id="1684045062">
          <w:marLeft w:val="0"/>
          <w:marRight w:val="0"/>
          <w:marTop w:val="0"/>
          <w:marBottom w:val="0"/>
          <w:divBdr>
            <w:top w:val="none" w:sz="0" w:space="0" w:color="auto"/>
            <w:left w:val="none" w:sz="0" w:space="0" w:color="auto"/>
            <w:bottom w:val="none" w:sz="0" w:space="0" w:color="auto"/>
            <w:right w:val="none" w:sz="0" w:space="0" w:color="auto"/>
          </w:divBdr>
          <w:divsChild>
            <w:div w:id="1684045058">
              <w:marLeft w:val="0"/>
              <w:marRight w:val="0"/>
              <w:marTop w:val="0"/>
              <w:marBottom w:val="0"/>
              <w:divBdr>
                <w:top w:val="none" w:sz="0" w:space="0" w:color="auto"/>
                <w:left w:val="none" w:sz="0" w:space="0" w:color="auto"/>
                <w:bottom w:val="none" w:sz="0" w:space="0" w:color="auto"/>
                <w:right w:val="none" w:sz="0" w:space="0" w:color="auto"/>
              </w:divBdr>
            </w:div>
            <w:div w:id="16840450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84045064">
      <w:marLeft w:val="0"/>
      <w:marRight w:val="0"/>
      <w:marTop w:val="0"/>
      <w:marBottom w:val="0"/>
      <w:divBdr>
        <w:top w:val="none" w:sz="0" w:space="0" w:color="auto"/>
        <w:left w:val="none" w:sz="0" w:space="0" w:color="auto"/>
        <w:bottom w:val="none" w:sz="0" w:space="0" w:color="auto"/>
        <w:right w:val="none" w:sz="0" w:space="0" w:color="auto"/>
      </w:divBdr>
      <w:divsChild>
        <w:div w:id="1684045095">
          <w:marLeft w:val="0"/>
          <w:marRight w:val="0"/>
          <w:marTop w:val="120"/>
          <w:marBottom w:val="360"/>
          <w:divBdr>
            <w:top w:val="none" w:sz="0" w:space="0" w:color="auto"/>
            <w:left w:val="none" w:sz="0" w:space="0" w:color="auto"/>
            <w:bottom w:val="none" w:sz="0" w:space="0" w:color="auto"/>
            <w:right w:val="none" w:sz="0" w:space="0" w:color="auto"/>
          </w:divBdr>
          <w:divsChild>
            <w:div w:id="1684045067">
              <w:marLeft w:val="0"/>
              <w:marRight w:val="0"/>
              <w:marTop w:val="0"/>
              <w:marBottom w:val="0"/>
              <w:divBdr>
                <w:top w:val="none" w:sz="0" w:space="0" w:color="auto"/>
                <w:left w:val="none" w:sz="0" w:space="0" w:color="auto"/>
                <w:bottom w:val="none" w:sz="0" w:space="0" w:color="auto"/>
                <w:right w:val="none" w:sz="0" w:space="0" w:color="auto"/>
              </w:divBdr>
            </w:div>
            <w:div w:id="1684045068">
              <w:marLeft w:val="0"/>
              <w:marRight w:val="0"/>
              <w:marTop w:val="0"/>
              <w:marBottom w:val="0"/>
              <w:divBdr>
                <w:top w:val="none" w:sz="0" w:space="0" w:color="auto"/>
                <w:left w:val="none" w:sz="0" w:space="0" w:color="auto"/>
                <w:bottom w:val="none" w:sz="0" w:space="0" w:color="auto"/>
                <w:right w:val="none" w:sz="0" w:space="0" w:color="auto"/>
              </w:divBdr>
            </w:div>
            <w:div w:id="1684045071">
              <w:marLeft w:val="0"/>
              <w:marRight w:val="0"/>
              <w:marTop w:val="240"/>
              <w:marBottom w:val="100"/>
              <w:divBdr>
                <w:top w:val="none" w:sz="0" w:space="0" w:color="auto"/>
                <w:left w:val="none" w:sz="0" w:space="0" w:color="auto"/>
                <w:bottom w:val="none" w:sz="0" w:space="0" w:color="auto"/>
                <w:right w:val="none" w:sz="0" w:space="0" w:color="auto"/>
              </w:divBdr>
              <w:divsChild>
                <w:div w:id="1684045092">
                  <w:marLeft w:val="0"/>
                  <w:marRight w:val="0"/>
                  <w:marTop w:val="0"/>
                  <w:marBottom w:val="0"/>
                  <w:divBdr>
                    <w:top w:val="none" w:sz="0" w:space="0" w:color="auto"/>
                    <w:left w:val="none" w:sz="0" w:space="0" w:color="auto"/>
                    <w:bottom w:val="none" w:sz="0" w:space="0" w:color="auto"/>
                    <w:right w:val="none" w:sz="0" w:space="0" w:color="auto"/>
                  </w:divBdr>
                </w:div>
              </w:divsChild>
            </w:div>
            <w:div w:id="16840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5079">
      <w:marLeft w:val="0"/>
      <w:marRight w:val="0"/>
      <w:marTop w:val="0"/>
      <w:marBottom w:val="0"/>
      <w:divBdr>
        <w:top w:val="none" w:sz="0" w:space="0" w:color="auto"/>
        <w:left w:val="none" w:sz="0" w:space="0" w:color="auto"/>
        <w:bottom w:val="none" w:sz="0" w:space="0" w:color="auto"/>
        <w:right w:val="none" w:sz="0" w:space="0" w:color="auto"/>
      </w:divBdr>
      <w:divsChild>
        <w:div w:id="1684045065">
          <w:marLeft w:val="0"/>
          <w:marRight w:val="0"/>
          <w:marTop w:val="180"/>
          <w:marBottom w:val="180"/>
          <w:divBdr>
            <w:top w:val="none" w:sz="0" w:space="0" w:color="auto"/>
            <w:left w:val="none" w:sz="0" w:space="0" w:color="auto"/>
            <w:bottom w:val="none" w:sz="0" w:space="0" w:color="auto"/>
            <w:right w:val="none" w:sz="0" w:space="0" w:color="auto"/>
          </w:divBdr>
        </w:div>
        <w:div w:id="1684045066">
          <w:marLeft w:val="0"/>
          <w:marRight w:val="0"/>
          <w:marTop w:val="0"/>
          <w:marBottom w:val="0"/>
          <w:divBdr>
            <w:top w:val="none" w:sz="0" w:space="0" w:color="auto"/>
            <w:left w:val="none" w:sz="0" w:space="0" w:color="auto"/>
            <w:bottom w:val="none" w:sz="0" w:space="0" w:color="auto"/>
            <w:right w:val="none" w:sz="0" w:space="0" w:color="auto"/>
          </w:divBdr>
        </w:div>
        <w:div w:id="1684045070">
          <w:marLeft w:val="0"/>
          <w:marRight w:val="0"/>
          <w:marTop w:val="0"/>
          <w:marBottom w:val="0"/>
          <w:divBdr>
            <w:top w:val="none" w:sz="0" w:space="0" w:color="auto"/>
            <w:left w:val="none" w:sz="0" w:space="0" w:color="auto"/>
            <w:bottom w:val="none" w:sz="0" w:space="0" w:color="auto"/>
            <w:right w:val="none" w:sz="0" w:space="0" w:color="auto"/>
          </w:divBdr>
        </w:div>
        <w:div w:id="1684045072">
          <w:marLeft w:val="0"/>
          <w:marRight w:val="0"/>
          <w:marTop w:val="0"/>
          <w:marBottom w:val="0"/>
          <w:divBdr>
            <w:top w:val="none" w:sz="0" w:space="0" w:color="auto"/>
            <w:left w:val="none" w:sz="0" w:space="0" w:color="auto"/>
            <w:bottom w:val="none" w:sz="0" w:space="0" w:color="auto"/>
            <w:right w:val="none" w:sz="0" w:space="0" w:color="auto"/>
          </w:divBdr>
        </w:div>
        <w:div w:id="1684045073">
          <w:marLeft w:val="0"/>
          <w:marRight w:val="0"/>
          <w:marTop w:val="0"/>
          <w:marBottom w:val="0"/>
          <w:divBdr>
            <w:top w:val="none" w:sz="0" w:space="0" w:color="auto"/>
            <w:left w:val="none" w:sz="0" w:space="0" w:color="auto"/>
            <w:bottom w:val="none" w:sz="0" w:space="0" w:color="auto"/>
            <w:right w:val="none" w:sz="0" w:space="0" w:color="auto"/>
          </w:divBdr>
        </w:div>
        <w:div w:id="1684045075">
          <w:marLeft w:val="0"/>
          <w:marRight w:val="0"/>
          <w:marTop w:val="0"/>
          <w:marBottom w:val="0"/>
          <w:divBdr>
            <w:top w:val="none" w:sz="0" w:space="0" w:color="auto"/>
            <w:left w:val="none" w:sz="0" w:space="0" w:color="auto"/>
            <w:bottom w:val="none" w:sz="0" w:space="0" w:color="auto"/>
            <w:right w:val="none" w:sz="0" w:space="0" w:color="auto"/>
          </w:divBdr>
        </w:div>
        <w:div w:id="1684045076">
          <w:marLeft w:val="0"/>
          <w:marRight w:val="0"/>
          <w:marTop w:val="0"/>
          <w:marBottom w:val="0"/>
          <w:divBdr>
            <w:top w:val="none" w:sz="0" w:space="0" w:color="auto"/>
            <w:left w:val="none" w:sz="0" w:space="0" w:color="auto"/>
            <w:bottom w:val="none" w:sz="0" w:space="0" w:color="auto"/>
            <w:right w:val="none" w:sz="0" w:space="0" w:color="auto"/>
          </w:divBdr>
        </w:div>
        <w:div w:id="1684045081">
          <w:marLeft w:val="0"/>
          <w:marRight w:val="0"/>
          <w:marTop w:val="0"/>
          <w:marBottom w:val="0"/>
          <w:divBdr>
            <w:top w:val="none" w:sz="0" w:space="0" w:color="auto"/>
            <w:left w:val="none" w:sz="0" w:space="0" w:color="auto"/>
            <w:bottom w:val="none" w:sz="0" w:space="0" w:color="auto"/>
            <w:right w:val="none" w:sz="0" w:space="0" w:color="auto"/>
          </w:divBdr>
        </w:div>
        <w:div w:id="1684045083">
          <w:marLeft w:val="0"/>
          <w:marRight w:val="0"/>
          <w:marTop w:val="0"/>
          <w:marBottom w:val="0"/>
          <w:divBdr>
            <w:top w:val="none" w:sz="0" w:space="0" w:color="auto"/>
            <w:left w:val="none" w:sz="0" w:space="0" w:color="auto"/>
            <w:bottom w:val="none" w:sz="0" w:space="0" w:color="auto"/>
            <w:right w:val="none" w:sz="0" w:space="0" w:color="auto"/>
          </w:divBdr>
        </w:div>
        <w:div w:id="1684045088">
          <w:marLeft w:val="0"/>
          <w:marRight w:val="0"/>
          <w:marTop w:val="0"/>
          <w:marBottom w:val="0"/>
          <w:divBdr>
            <w:top w:val="none" w:sz="0" w:space="0" w:color="auto"/>
            <w:left w:val="none" w:sz="0" w:space="0" w:color="auto"/>
            <w:bottom w:val="none" w:sz="0" w:space="0" w:color="auto"/>
            <w:right w:val="none" w:sz="0" w:space="0" w:color="auto"/>
          </w:divBdr>
        </w:div>
        <w:div w:id="1684045091">
          <w:marLeft w:val="0"/>
          <w:marRight w:val="0"/>
          <w:marTop w:val="0"/>
          <w:marBottom w:val="0"/>
          <w:divBdr>
            <w:top w:val="none" w:sz="0" w:space="0" w:color="auto"/>
            <w:left w:val="none" w:sz="0" w:space="0" w:color="auto"/>
            <w:bottom w:val="none" w:sz="0" w:space="0" w:color="auto"/>
            <w:right w:val="none" w:sz="0" w:space="0" w:color="auto"/>
          </w:divBdr>
        </w:div>
      </w:divsChild>
    </w:div>
    <w:div w:id="1684045080">
      <w:marLeft w:val="0"/>
      <w:marRight w:val="0"/>
      <w:marTop w:val="0"/>
      <w:marBottom w:val="0"/>
      <w:divBdr>
        <w:top w:val="none" w:sz="0" w:space="0" w:color="auto"/>
        <w:left w:val="none" w:sz="0" w:space="0" w:color="auto"/>
        <w:bottom w:val="none" w:sz="0" w:space="0" w:color="auto"/>
        <w:right w:val="none" w:sz="0" w:space="0" w:color="auto"/>
      </w:divBdr>
    </w:div>
    <w:div w:id="1684045087">
      <w:marLeft w:val="0"/>
      <w:marRight w:val="0"/>
      <w:marTop w:val="0"/>
      <w:marBottom w:val="0"/>
      <w:divBdr>
        <w:top w:val="none" w:sz="0" w:space="0" w:color="auto"/>
        <w:left w:val="none" w:sz="0" w:space="0" w:color="auto"/>
        <w:bottom w:val="none" w:sz="0" w:space="0" w:color="auto"/>
        <w:right w:val="none" w:sz="0" w:space="0" w:color="auto"/>
      </w:divBdr>
      <w:divsChild>
        <w:div w:id="1684045077">
          <w:marLeft w:val="0"/>
          <w:marRight w:val="0"/>
          <w:marTop w:val="166"/>
          <w:marBottom w:val="166"/>
          <w:divBdr>
            <w:top w:val="none" w:sz="0" w:space="0" w:color="auto"/>
            <w:left w:val="none" w:sz="0" w:space="0" w:color="auto"/>
            <w:bottom w:val="none" w:sz="0" w:space="0" w:color="auto"/>
            <w:right w:val="none" w:sz="0" w:space="0" w:color="auto"/>
          </w:divBdr>
          <w:divsChild>
            <w:div w:id="1684045063">
              <w:marLeft w:val="0"/>
              <w:marRight w:val="0"/>
              <w:marTop w:val="0"/>
              <w:marBottom w:val="0"/>
              <w:divBdr>
                <w:top w:val="none" w:sz="0" w:space="0" w:color="auto"/>
                <w:left w:val="none" w:sz="0" w:space="0" w:color="auto"/>
                <w:bottom w:val="none" w:sz="0" w:space="0" w:color="auto"/>
                <w:right w:val="none" w:sz="0" w:space="0" w:color="auto"/>
              </w:divBdr>
            </w:div>
          </w:divsChild>
        </w:div>
        <w:div w:id="1684045084">
          <w:marLeft w:val="0"/>
          <w:marRight w:val="0"/>
          <w:marTop w:val="0"/>
          <w:marBottom w:val="166"/>
          <w:divBdr>
            <w:top w:val="none" w:sz="0" w:space="0" w:color="auto"/>
            <w:left w:val="none" w:sz="0" w:space="0" w:color="auto"/>
            <w:bottom w:val="none" w:sz="0" w:space="0" w:color="auto"/>
            <w:right w:val="none" w:sz="0" w:space="0" w:color="auto"/>
          </w:divBdr>
          <w:divsChild>
            <w:div w:id="1684045086">
              <w:marLeft w:val="0"/>
              <w:marRight w:val="0"/>
              <w:marTop w:val="0"/>
              <w:marBottom w:val="0"/>
              <w:divBdr>
                <w:top w:val="none" w:sz="0" w:space="0" w:color="auto"/>
                <w:left w:val="none" w:sz="0" w:space="0" w:color="auto"/>
                <w:bottom w:val="none" w:sz="0" w:space="0" w:color="auto"/>
                <w:right w:val="none" w:sz="0" w:space="0" w:color="auto"/>
              </w:divBdr>
              <w:divsChild>
                <w:div w:id="1684045085">
                  <w:marLeft w:val="0"/>
                  <w:marRight w:val="0"/>
                  <w:marTop w:val="0"/>
                  <w:marBottom w:val="0"/>
                  <w:divBdr>
                    <w:top w:val="none" w:sz="0" w:space="0" w:color="auto"/>
                    <w:left w:val="none" w:sz="0" w:space="0" w:color="auto"/>
                    <w:bottom w:val="none" w:sz="0" w:space="0" w:color="auto"/>
                    <w:right w:val="none" w:sz="0" w:space="0" w:color="auto"/>
                  </w:divBdr>
                  <w:divsChild>
                    <w:div w:id="1684045074">
                      <w:marLeft w:val="0"/>
                      <w:marRight w:val="0"/>
                      <w:marTop w:val="0"/>
                      <w:marBottom w:val="0"/>
                      <w:divBdr>
                        <w:top w:val="none" w:sz="0" w:space="0" w:color="auto"/>
                        <w:left w:val="none" w:sz="0" w:space="0" w:color="auto"/>
                        <w:bottom w:val="none" w:sz="0" w:space="0" w:color="auto"/>
                        <w:right w:val="none" w:sz="0" w:space="0" w:color="auto"/>
                      </w:divBdr>
                      <w:divsChild>
                        <w:div w:id="16840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5093">
                  <w:marLeft w:val="0"/>
                  <w:marRight w:val="0"/>
                  <w:marTop w:val="0"/>
                  <w:marBottom w:val="0"/>
                  <w:divBdr>
                    <w:top w:val="none" w:sz="0" w:space="0" w:color="auto"/>
                    <w:left w:val="none" w:sz="0" w:space="0" w:color="auto"/>
                    <w:bottom w:val="none" w:sz="0" w:space="0" w:color="auto"/>
                    <w:right w:val="none" w:sz="0" w:space="0" w:color="auto"/>
                  </w:divBdr>
                  <w:divsChild>
                    <w:div w:id="168404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045089">
      <w:marLeft w:val="0"/>
      <w:marRight w:val="0"/>
      <w:marTop w:val="0"/>
      <w:marBottom w:val="0"/>
      <w:divBdr>
        <w:top w:val="none" w:sz="0" w:space="0" w:color="auto"/>
        <w:left w:val="none" w:sz="0" w:space="0" w:color="auto"/>
        <w:bottom w:val="none" w:sz="0" w:space="0" w:color="auto"/>
        <w:right w:val="none" w:sz="0" w:space="0" w:color="auto"/>
      </w:divBdr>
      <w:divsChild>
        <w:div w:id="1684045082">
          <w:marLeft w:val="105"/>
          <w:marRight w:val="105"/>
          <w:marTop w:val="150"/>
          <w:marBottom w:val="150"/>
          <w:divBdr>
            <w:top w:val="none" w:sz="0" w:space="0" w:color="auto"/>
            <w:left w:val="none" w:sz="0" w:space="0" w:color="auto"/>
            <w:bottom w:val="none" w:sz="0" w:space="0" w:color="auto"/>
            <w:right w:val="none" w:sz="0" w:space="0" w:color="auto"/>
          </w:divBdr>
          <w:divsChild>
            <w:div w:id="168404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5098">
      <w:marLeft w:val="0"/>
      <w:marRight w:val="0"/>
      <w:marTop w:val="0"/>
      <w:marBottom w:val="0"/>
      <w:divBdr>
        <w:top w:val="none" w:sz="0" w:space="0" w:color="auto"/>
        <w:left w:val="none" w:sz="0" w:space="0" w:color="auto"/>
        <w:bottom w:val="none" w:sz="0" w:space="0" w:color="auto"/>
        <w:right w:val="none" w:sz="0" w:space="0" w:color="auto"/>
      </w:divBdr>
      <w:divsChild>
        <w:div w:id="1684045096">
          <w:marLeft w:val="0"/>
          <w:marRight w:val="0"/>
          <w:marTop w:val="0"/>
          <w:marBottom w:val="0"/>
          <w:divBdr>
            <w:top w:val="none" w:sz="0" w:space="0" w:color="auto"/>
            <w:left w:val="none" w:sz="0" w:space="0" w:color="auto"/>
            <w:bottom w:val="none" w:sz="0" w:space="0" w:color="auto"/>
            <w:right w:val="none" w:sz="0" w:space="0" w:color="auto"/>
          </w:divBdr>
        </w:div>
        <w:div w:id="1684045097">
          <w:marLeft w:val="0"/>
          <w:marRight w:val="0"/>
          <w:marTop w:val="166"/>
          <w:marBottom w:val="166"/>
          <w:divBdr>
            <w:top w:val="none" w:sz="0" w:space="0" w:color="auto"/>
            <w:left w:val="none" w:sz="0" w:space="0" w:color="auto"/>
            <w:bottom w:val="none" w:sz="0" w:space="0" w:color="auto"/>
            <w:right w:val="none" w:sz="0" w:space="0" w:color="auto"/>
          </w:divBdr>
        </w:div>
        <w:div w:id="1684045099">
          <w:marLeft w:val="0"/>
          <w:marRight w:val="0"/>
          <w:marTop w:val="0"/>
          <w:marBottom w:val="0"/>
          <w:divBdr>
            <w:top w:val="none" w:sz="0" w:space="0" w:color="auto"/>
            <w:left w:val="none" w:sz="0" w:space="0" w:color="auto"/>
            <w:bottom w:val="none" w:sz="0" w:space="0" w:color="auto"/>
            <w:right w:val="none" w:sz="0" w:space="0" w:color="auto"/>
          </w:divBdr>
        </w:div>
        <w:div w:id="1684045100">
          <w:marLeft w:val="0"/>
          <w:marRight w:val="0"/>
          <w:marTop w:val="0"/>
          <w:marBottom w:val="0"/>
          <w:divBdr>
            <w:top w:val="none" w:sz="0" w:space="0" w:color="auto"/>
            <w:left w:val="none" w:sz="0" w:space="0" w:color="auto"/>
            <w:bottom w:val="none" w:sz="0" w:space="0" w:color="auto"/>
            <w:right w:val="none" w:sz="0" w:space="0" w:color="auto"/>
          </w:divBdr>
        </w:div>
        <w:div w:id="1684045101">
          <w:marLeft w:val="0"/>
          <w:marRight w:val="0"/>
          <w:marTop w:val="166"/>
          <w:marBottom w:val="166"/>
          <w:divBdr>
            <w:top w:val="none" w:sz="0" w:space="0" w:color="auto"/>
            <w:left w:val="none" w:sz="0" w:space="0" w:color="auto"/>
            <w:bottom w:val="none" w:sz="0" w:space="0" w:color="auto"/>
            <w:right w:val="none" w:sz="0" w:space="0" w:color="auto"/>
          </w:divBdr>
        </w:div>
      </w:divsChild>
    </w:div>
    <w:div w:id="1684045102">
      <w:marLeft w:val="0"/>
      <w:marRight w:val="0"/>
      <w:marTop w:val="0"/>
      <w:marBottom w:val="0"/>
      <w:divBdr>
        <w:top w:val="none" w:sz="0" w:space="0" w:color="auto"/>
        <w:left w:val="none" w:sz="0" w:space="0" w:color="auto"/>
        <w:bottom w:val="none" w:sz="0" w:space="0" w:color="auto"/>
        <w:right w:val="none" w:sz="0" w:space="0" w:color="auto"/>
      </w:divBdr>
    </w:div>
    <w:div w:id="1684045103">
      <w:marLeft w:val="0"/>
      <w:marRight w:val="0"/>
      <w:marTop w:val="0"/>
      <w:marBottom w:val="0"/>
      <w:divBdr>
        <w:top w:val="none" w:sz="0" w:space="0" w:color="auto"/>
        <w:left w:val="none" w:sz="0" w:space="0" w:color="auto"/>
        <w:bottom w:val="none" w:sz="0" w:space="0" w:color="auto"/>
        <w:right w:val="none" w:sz="0" w:space="0" w:color="auto"/>
      </w:divBdr>
    </w:div>
    <w:div w:id="1684045104">
      <w:marLeft w:val="0"/>
      <w:marRight w:val="0"/>
      <w:marTop w:val="0"/>
      <w:marBottom w:val="0"/>
      <w:divBdr>
        <w:top w:val="none" w:sz="0" w:space="0" w:color="auto"/>
        <w:left w:val="none" w:sz="0" w:space="0" w:color="auto"/>
        <w:bottom w:val="none" w:sz="0" w:space="0" w:color="auto"/>
        <w:right w:val="none" w:sz="0" w:space="0" w:color="auto"/>
      </w:divBdr>
    </w:div>
    <w:div w:id="1684045105">
      <w:marLeft w:val="0"/>
      <w:marRight w:val="0"/>
      <w:marTop w:val="0"/>
      <w:marBottom w:val="0"/>
      <w:divBdr>
        <w:top w:val="none" w:sz="0" w:space="0" w:color="auto"/>
        <w:left w:val="none" w:sz="0" w:space="0" w:color="auto"/>
        <w:bottom w:val="none" w:sz="0" w:space="0" w:color="auto"/>
        <w:right w:val="none" w:sz="0" w:space="0" w:color="auto"/>
      </w:divBdr>
      <w:divsChild>
        <w:div w:id="1684045107">
          <w:marLeft w:val="0"/>
          <w:marRight w:val="0"/>
          <w:marTop w:val="0"/>
          <w:marBottom w:val="0"/>
          <w:divBdr>
            <w:top w:val="none" w:sz="0" w:space="0" w:color="auto"/>
            <w:left w:val="none" w:sz="0" w:space="0" w:color="auto"/>
            <w:bottom w:val="none" w:sz="0" w:space="0" w:color="auto"/>
            <w:right w:val="none" w:sz="0" w:space="0" w:color="auto"/>
          </w:divBdr>
          <w:divsChild>
            <w:div w:id="1684045106">
              <w:marLeft w:val="0"/>
              <w:marRight w:val="0"/>
              <w:marTop w:val="0"/>
              <w:marBottom w:val="0"/>
              <w:divBdr>
                <w:top w:val="none" w:sz="0" w:space="0" w:color="auto"/>
                <w:left w:val="none" w:sz="0" w:space="0" w:color="auto"/>
                <w:bottom w:val="none" w:sz="0" w:space="0" w:color="auto"/>
                <w:right w:val="none" w:sz="0" w:space="0" w:color="auto"/>
              </w:divBdr>
            </w:div>
            <w:div w:id="16840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5109">
      <w:marLeft w:val="0"/>
      <w:marRight w:val="0"/>
      <w:marTop w:val="0"/>
      <w:marBottom w:val="0"/>
      <w:divBdr>
        <w:top w:val="none" w:sz="0" w:space="0" w:color="auto"/>
        <w:left w:val="none" w:sz="0" w:space="0" w:color="auto"/>
        <w:bottom w:val="none" w:sz="0" w:space="0" w:color="auto"/>
        <w:right w:val="none" w:sz="0" w:space="0" w:color="auto"/>
      </w:divBdr>
    </w:div>
    <w:div w:id="204216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a@simonaruta.ro"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6209</Words>
  <Characters>35396</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Impact of HCV Core Mutations on Response to Bi-therapy of Chronic Hepatitis C</vt:lpstr>
    </vt:vector>
  </TitlesOfParts>
  <Company/>
  <LinksUpToDate>false</LinksUpToDate>
  <CharactersWithSpaces>41522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HCV Core Mutations on Response to Bi-therapy of Chronic Hepatitis C</dc:title>
  <dc:creator>User</dc:creator>
  <cp:lastModifiedBy>LS Ma</cp:lastModifiedBy>
  <cp:revision>2</cp:revision>
  <cp:lastPrinted>2016-08-16T08:07:00Z</cp:lastPrinted>
  <dcterms:created xsi:type="dcterms:W3CDTF">2016-08-23T02:37:00Z</dcterms:created>
  <dcterms:modified xsi:type="dcterms:W3CDTF">2016-08-23T02:37:00Z</dcterms:modified>
</cp:coreProperties>
</file>