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44BDA" w14:textId="44D31F1F" w:rsidR="00AD72BC" w:rsidRPr="00AD72BC" w:rsidRDefault="00AD72BC" w:rsidP="00911DFC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b/>
          <w:i/>
          <w:color w:val="000000"/>
        </w:rPr>
      </w:pPr>
      <w:bookmarkStart w:id="0" w:name="OLE_LINK3"/>
      <w:bookmarkStart w:id="1" w:name="OLE_LINK4"/>
      <w:bookmarkStart w:id="2" w:name="OLE_LINK545"/>
      <w:bookmarkStart w:id="3" w:name="OLE_LINK546"/>
      <w:bookmarkStart w:id="4" w:name="OLE_LINK592"/>
      <w:r w:rsidRPr="00AD72BC">
        <w:rPr>
          <w:rFonts w:ascii="Book Antiqua" w:hAnsi="Book Antiqua" w:cs="宋体"/>
          <w:b/>
          <w:color w:val="000000"/>
        </w:rPr>
        <w:t xml:space="preserve">Name of </w:t>
      </w:r>
      <w:r w:rsidR="00BE7068">
        <w:rPr>
          <w:rFonts w:ascii="Book Antiqua" w:eastAsia="宋体" w:hAnsi="Book Antiqua" w:cs="宋体" w:hint="eastAsia"/>
          <w:b/>
          <w:color w:val="000000"/>
          <w:lang w:eastAsia="zh-CN"/>
        </w:rPr>
        <w:t>J</w:t>
      </w:r>
      <w:r w:rsidRPr="00AD72BC">
        <w:rPr>
          <w:rFonts w:ascii="Book Antiqua" w:hAnsi="Book Antiqua" w:cs="宋体"/>
          <w:b/>
          <w:color w:val="000000"/>
        </w:rPr>
        <w:t xml:space="preserve">ournal: </w:t>
      </w:r>
      <w:r w:rsidR="0037383D" w:rsidRPr="0037383D">
        <w:rPr>
          <w:rFonts w:ascii="Book Antiqua" w:hAnsi="Book Antiqua" w:cs="宋体"/>
          <w:b/>
          <w:i/>
          <w:color w:val="000000"/>
        </w:rPr>
        <w:t>World Journal of Hepatology</w:t>
      </w:r>
    </w:p>
    <w:p w14:paraId="07DED3B3" w14:textId="542B24A1" w:rsidR="00AD72BC" w:rsidRPr="00AD72BC" w:rsidRDefault="00AD72BC" w:rsidP="00911DFC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color w:val="000000"/>
          <w:lang w:val="en" w:eastAsia="zh-CN"/>
        </w:rPr>
      </w:pPr>
      <w:r w:rsidRPr="00AD72BC">
        <w:rPr>
          <w:rFonts w:ascii="Book Antiqua" w:hAnsi="Book Antiqua" w:cs="Arial"/>
          <w:b/>
          <w:color w:val="000000"/>
          <w:lang w:val="en"/>
        </w:rPr>
        <w:t xml:space="preserve">ESPS Manuscript NO: </w:t>
      </w:r>
      <w:r w:rsidRPr="00AD72BC">
        <w:rPr>
          <w:rFonts w:ascii="Book Antiqua" w:eastAsia="宋体" w:hAnsi="Book Antiqua" w:cs="Arial"/>
          <w:b/>
          <w:color w:val="000000"/>
          <w:lang w:val="en" w:eastAsia="zh-CN"/>
        </w:rPr>
        <w:t>28132</w:t>
      </w:r>
    </w:p>
    <w:p w14:paraId="0A6C23EA" w14:textId="2E0827A7" w:rsidR="00AD72BC" w:rsidRPr="00AD72BC" w:rsidRDefault="00AD72BC" w:rsidP="00911DFC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AD72BC">
        <w:rPr>
          <w:rFonts w:ascii="Book Antiqua" w:hAnsi="Book Antiqua"/>
          <w:b/>
        </w:rPr>
        <w:t xml:space="preserve">Manuscript Type: </w:t>
      </w:r>
      <w:r w:rsidR="00911DFC" w:rsidRPr="00AD72BC">
        <w:rPr>
          <w:rFonts w:ascii="Book Antiqua" w:hAnsi="Book Antiqua"/>
          <w:b/>
        </w:rPr>
        <w:t>Original Article</w:t>
      </w:r>
    </w:p>
    <w:p w14:paraId="0F0E3853" w14:textId="77777777" w:rsidR="00AD72BC" w:rsidRPr="00AD72BC" w:rsidRDefault="00AD72BC" w:rsidP="00911DFC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bookmarkEnd w:id="0"/>
    <w:bookmarkEnd w:id="1"/>
    <w:bookmarkEnd w:id="2"/>
    <w:bookmarkEnd w:id="3"/>
    <w:bookmarkEnd w:id="4"/>
    <w:p w14:paraId="2FE8AA52" w14:textId="43397A1B" w:rsidR="00420B2D" w:rsidRPr="00911DFC" w:rsidRDefault="00AD72BC" w:rsidP="00911DFC">
      <w:pPr>
        <w:spacing w:line="360" w:lineRule="auto"/>
        <w:jc w:val="both"/>
        <w:rPr>
          <w:rFonts w:ascii="Book Antiqua" w:eastAsia="宋体" w:hAnsi="Book Antiqua"/>
          <w:b/>
          <w:i/>
          <w:lang w:eastAsia="zh-CN"/>
        </w:rPr>
      </w:pPr>
      <w:r w:rsidRPr="00911DFC">
        <w:rPr>
          <w:rFonts w:ascii="Book Antiqua" w:hAnsi="Book Antiqua"/>
          <w:b/>
          <w:i/>
        </w:rPr>
        <w:t>Retrospective Study</w:t>
      </w:r>
    </w:p>
    <w:p w14:paraId="36BB198B" w14:textId="77777777" w:rsidR="00AD72BC" w:rsidRPr="00AD72BC" w:rsidRDefault="00AD72BC" w:rsidP="00911DFC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06CA54C0" w14:textId="6A7FC2F6" w:rsidR="00525B02" w:rsidRPr="00AD72BC" w:rsidRDefault="00525B02" w:rsidP="00911DFC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AD72BC">
        <w:rPr>
          <w:rFonts w:ascii="Book Antiqua" w:hAnsi="Book Antiqua"/>
          <w:b/>
        </w:rPr>
        <w:t>Vasopressin use in critically ill cirrhosis patients with catecholamine-resistant</w:t>
      </w:r>
      <w:r w:rsidR="00AD72BC">
        <w:rPr>
          <w:rFonts w:ascii="Book Antiqua" w:hAnsi="Book Antiqua"/>
          <w:b/>
        </w:rPr>
        <w:t xml:space="preserve"> septic shock: The CVICU cohort</w:t>
      </w:r>
    </w:p>
    <w:p w14:paraId="1B21F3DD" w14:textId="77777777" w:rsidR="00525B02" w:rsidRPr="00AD72BC" w:rsidRDefault="00525B02" w:rsidP="00911DFC">
      <w:pPr>
        <w:spacing w:line="360" w:lineRule="auto"/>
        <w:jc w:val="both"/>
        <w:rPr>
          <w:rFonts w:ascii="Book Antiqua" w:eastAsia="宋体" w:hAnsi="Book Antiqua" w:cs="Arial"/>
          <w:b/>
          <w:lang w:eastAsia="zh-CN"/>
        </w:rPr>
      </w:pPr>
    </w:p>
    <w:p w14:paraId="00951BE9" w14:textId="25E2A574" w:rsidR="00525B02" w:rsidRPr="00AD72BC" w:rsidRDefault="00AD72BC" w:rsidP="00911DFC">
      <w:pPr>
        <w:pStyle w:val="Header"/>
        <w:spacing w:line="360" w:lineRule="auto"/>
        <w:jc w:val="both"/>
        <w:rPr>
          <w:rFonts w:ascii="Book Antiqua" w:hAnsi="Book Antiqua" w:cs="Arial"/>
        </w:rPr>
      </w:pPr>
      <w:proofErr w:type="spellStart"/>
      <w:r w:rsidRPr="00AD72BC">
        <w:rPr>
          <w:rFonts w:ascii="Book Antiqua" w:hAnsi="Book Antiqua" w:cs="Arial"/>
        </w:rPr>
        <w:t>Myc</w:t>
      </w:r>
      <w:proofErr w:type="spellEnd"/>
      <w:r w:rsidRPr="00AD72BC">
        <w:rPr>
          <w:rFonts w:ascii="Book Antiqua" w:hAnsi="Book Antiqua" w:cs="Arial"/>
        </w:rPr>
        <w:t xml:space="preserve"> </w:t>
      </w:r>
      <w:r>
        <w:rPr>
          <w:rFonts w:ascii="Book Antiqua" w:eastAsia="宋体" w:hAnsi="Book Antiqua" w:cs="Arial" w:hint="eastAsia"/>
          <w:lang w:eastAsia="zh-CN"/>
        </w:rPr>
        <w:t>LA</w:t>
      </w:r>
      <w:r w:rsidRPr="00AD72BC">
        <w:rPr>
          <w:rFonts w:ascii="Book Antiqua" w:eastAsia="宋体" w:hAnsi="Book Antiqua" w:cs="Arial" w:hint="eastAsia"/>
          <w:i/>
          <w:lang w:eastAsia="zh-CN"/>
        </w:rPr>
        <w:t xml:space="preserve"> et al.</w:t>
      </w:r>
      <w:r>
        <w:rPr>
          <w:rFonts w:ascii="Book Antiqua" w:eastAsia="宋体" w:hAnsi="Book Antiqua" w:cs="Arial" w:hint="eastAsia"/>
          <w:lang w:eastAsia="zh-CN"/>
        </w:rPr>
        <w:t xml:space="preserve"> </w:t>
      </w:r>
      <w:r w:rsidR="00525B02" w:rsidRPr="00AD72BC">
        <w:rPr>
          <w:rFonts w:ascii="Book Antiqua" w:hAnsi="Book Antiqua" w:cs="Arial"/>
          <w:color w:val="000000"/>
        </w:rPr>
        <w:t>Vasopressin use in cirrhosis patients</w:t>
      </w:r>
    </w:p>
    <w:p w14:paraId="735C7D14" w14:textId="77777777" w:rsidR="00525B02" w:rsidRPr="00AD72BC" w:rsidRDefault="00525B02" w:rsidP="00911DFC">
      <w:pPr>
        <w:spacing w:line="360" w:lineRule="auto"/>
        <w:jc w:val="both"/>
        <w:rPr>
          <w:rFonts w:ascii="Book Antiqua" w:hAnsi="Book Antiqua" w:cs="Arial"/>
        </w:rPr>
      </w:pPr>
    </w:p>
    <w:p w14:paraId="3E375464" w14:textId="63EAC6CE" w:rsidR="00525B02" w:rsidRPr="00911DFC" w:rsidRDefault="00E67A26" w:rsidP="00911DFC">
      <w:pPr>
        <w:spacing w:line="360" w:lineRule="auto"/>
        <w:jc w:val="both"/>
        <w:rPr>
          <w:rFonts w:ascii="Book Antiqua" w:eastAsia="宋体" w:hAnsi="Book Antiqua" w:cs="Arial"/>
          <w:b/>
          <w:vertAlign w:val="superscript"/>
          <w:lang w:eastAsia="zh-CN"/>
        </w:rPr>
      </w:pPr>
      <w:r w:rsidRPr="00911DFC">
        <w:rPr>
          <w:rFonts w:ascii="Book Antiqua" w:hAnsi="Book Antiqua" w:cs="Arial"/>
          <w:b/>
        </w:rPr>
        <w:t>L</w:t>
      </w:r>
      <w:r w:rsidR="00AD72BC" w:rsidRPr="00911DFC">
        <w:rPr>
          <w:rFonts w:ascii="Book Antiqua" w:hAnsi="Book Antiqua" w:cs="Arial"/>
          <w:b/>
        </w:rPr>
        <w:t xml:space="preserve">ukasz A </w:t>
      </w:r>
      <w:proofErr w:type="spellStart"/>
      <w:r w:rsidR="00AD72BC" w:rsidRPr="00911DFC">
        <w:rPr>
          <w:rFonts w:ascii="Book Antiqua" w:hAnsi="Book Antiqua" w:cs="Arial"/>
          <w:b/>
        </w:rPr>
        <w:t>Myc</w:t>
      </w:r>
      <w:proofErr w:type="spellEnd"/>
      <w:r w:rsidR="00AD72BC" w:rsidRPr="00911DFC">
        <w:rPr>
          <w:rFonts w:ascii="Book Antiqua" w:eastAsia="宋体" w:hAnsi="Book Antiqua" w:cs="Arial" w:hint="eastAsia"/>
          <w:b/>
          <w:lang w:eastAsia="zh-CN"/>
        </w:rPr>
        <w:t xml:space="preserve">, </w:t>
      </w:r>
      <w:r w:rsidR="00972AEC" w:rsidRPr="00911DFC">
        <w:rPr>
          <w:rFonts w:ascii="Book Antiqua" w:hAnsi="Book Antiqua" w:cs="Arial"/>
          <w:b/>
        </w:rPr>
        <w:t>Jonathan G Stine</w:t>
      </w:r>
      <w:r w:rsidR="00525B02" w:rsidRPr="00911DFC">
        <w:rPr>
          <w:rFonts w:ascii="Book Antiqua" w:hAnsi="Book Antiqua" w:cs="Arial"/>
          <w:b/>
        </w:rPr>
        <w:t xml:space="preserve">, </w:t>
      </w:r>
      <w:proofErr w:type="spellStart"/>
      <w:r w:rsidR="00525B02" w:rsidRPr="00911DFC">
        <w:rPr>
          <w:rFonts w:ascii="Book Antiqua" w:hAnsi="Book Antiqua"/>
          <w:b/>
        </w:rPr>
        <w:t>Rinita</w:t>
      </w:r>
      <w:proofErr w:type="spellEnd"/>
      <w:r w:rsidR="00525B02" w:rsidRPr="00911DFC">
        <w:rPr>
          <w:rFonts w:ascii="Book Antiqua" w:hAnsi="Book Antiqua"/>
          <w:b/>
        </w:rPr>
        <w:t xml:space="preserve"> </w:t>
      </w:r>
      <w:proofErr w:type="spellStart"/>
      <w:r w:rsidR="00525B02" w:rsidRPr="00911DFC">
        <w:rPr>
          <w:rFonts w:ascii="Book Antiqua" w:hAnsi="Book Antiqua"/>
          <w:b/>
        </w:rPr>
        <w:t>Chakrapani</w:t>
      </w:r>
      <w:proofErr w:type="spellEnd"/>
      <w:r w:rsidR="00525B02" w:rsidRPr="00911DFC">
        <w:rPr>
          <w:rFonts w:ascii="Book Antiqua" w:hAnsi="Book Antiqua" w:cs="Arial"/>
          <w:b/>
        </w:rPr>
        <w:t xml:space="preserve">, Alexandra </w:t>
      </w:r>
      <w:proofErr w:type="spellStart"/>
      <w:r w:rsidR="00525B02" w:rsidRPr="00911DFC">
        <w:rPr>
          <w:rFonts w:ascii="Book Antiqua" w:hAnsi="Book Antiqua" w:cs="Arial"/>
          <w:b/>
        </w:rPr>
        <w:t>Kadl</w:t>
      </w:r>
      <w:proofErr w:type="spellEnd"/>
      <w:r w:rsidR="00525B02" w:rsidRPr="00911DFC">
        <w:rPr>
          <w:rFonts w:ascii="Book Antiqua" w:hAnsi="Book Antiqua" w:cs="Arial"/>
          <w:b/>
        </w:rPr>
        <w:t xml:space="preserve">, </w:t>
      </w:r>
      <w:r w:rsidR="00AD72BC" w:rsidRPr="00911DFC">
        <w:rPr>
          <w:rFonts w:ascii="Book Antiqua" w:hAnsi="Book Antiqua" w:cs="Arial"/>
          <w:b/>
        </w:rPr>
        <w:t>Curtis K</w:t>
      </w:r>
      <w:r w:rsidR="00AD72BC" w:rsidRPr="00911DFC">
        <w:rPr>
          <w:rFonts w:ascii="Book Antiqua" w:eastAsia="宋体" w:hAnsi="Book Antiqua" w:cs="Arial" w:hint="eastAsia"/>
          <w:b/>
          <w:lang w:eastAsia="zh-CN"/>
        </w:rPr>
        <w:t xml:space="preserve"> </w:t>
      </w:r>
      <w:r w:rsidR="00AD72BC" w:rsidRPr="00911DFC">
        <w:rPr>
          <w:rFonts w:ascii="Book Antiqua" w:hAnsi="Book Antiqua" w:cs="Arial"/>
          <w:b/>
        </w:rPr>
        <w:t>Argo</w:t>
      </w:r>
    </w:p>
    <w:p w14:paraId="02F20E6A" w14:textId="77777777" w:rsidR="00AD72BC" w:rsidRPr="00AD72BC" w:rsidRDefault="00AD72BC" w:rsidP="00911DFC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14:paraId="7104DC59" w14:textId="40D9AE8B" w:rsidR="00525B02" w:rsidRDefault="00AD72BC" w:rsidP="00911DFC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r w:rsidRPr="00AD72BC">
        <w:rPr>
          <w:rFonts w:ascii="Book Antiqua" w:hAnsi="Book Antiqua" w:cs="Arial"/>
          <w:b/>
        </w:rPr>
        <w:t xml:space="preserve">Lukasz A </w:t>
      </w:r>
      <w:proofErr w:type="spellStart"/>
      <w:r w:rsidRPr="00AD72BC">
        <w:rPr>
          <w:rFonts w:ascii="Book Antiqua" w:hAnsi="Book Antiqua" w:cs="Arial"/>
          <w:b/>
        </w:rPr>
        <w:t>Myc</w:t>
      </w:r>
      <w:proofErr w:type="spellEnd"/>
      <w:r w:rsidRPr="00AD72BC">
        <w:rPr>
          <w:rFonts w:ascii="Book Antiqua" w:eastAsia="宋体" w:hAnsi="Book Antiqua" w:cs="Arial" w:hint="eastAsia"/>
          <w:b/>
          <w:lang w:eastAsia="zh-CN"/>
        </w:rPr>
        <w:t>,</w:t>
      </w:r>
      <w:r w:rsidR="00525B02" w:rsidRPr="00AD72BC">
        <w:rPr>
          <w:rFonts w:ascii="Book Antiqua" w:hAnsi="Book Antiqua" w:cs="Arial"/>
          <w:b/>
        </w:rPr>
        <w:t xml:space="preserve"> </w:t>
      </w:r>
      <w:r w:rsidR="00525B02" w:rsidRPr="00AD72BC">
        <w:rPr>
          <w:rFonts w:ascii="Book Antiqua" w:hAnsi="Book Antiqua" w:cs="Arial"/>
        </w:rPr>
        <w:t xml:space="preserve">Department of Medicine, University of Virginia, Charlottesville, </w:t>
      </w:r>
      <w:r w:rsidR="00660958" w:rsidRPr="00AD72BC">
        <w:rPr>
          <w:rFonts w:ascii="Book Antiqua" w:hAnsi="Book Antiqua" w:cs="Arial"/>
        </w:rPr>
        <w:t>VA</w:t>
      </w:r>
      <w:r w:rsidR="00525B02" w:rsidRPr="00AD72BC">
        <w:rPr>
          <w:rFonts w:ascii="Book Antiqua" w:hAnsi="Book Antiqua" w:cs="Arial"/>
        </w:rPr>
        <w:t xml:space="preserve"> 22908</w:t>
      </w:r>
      <w:r w:rsidR="00525B02" w:rsidRPr="00AD72BC">
        <w:rPr>
          <w:rFonts w:ascii="Book Antiqua" w:hAnsi="Book Antiqua" w:cs="Arial"/>
          <w:b/>
        </w:rPr>
        <w:t xml:space="preserve">, </w:t>
      </w:r>
      <w:r w:rsidRPr="00AD72BC">
        <w:rPr>
          <w:rFonts w:ascii="Book Antiqua" w:hAnsi="Book Antiqua" w:cs="Arial"/>
        </w:rPr>
        <w:t>United States</w:t>
      </w:r>
    </w:p>
    <w:p w14:paraId="692F5782" w14:textId="77777777" w:rsidR="00AD72BC" w:rsidRPr="00AD72BC" w:rsidRDefault="00AD72BC" w:rsidP="00911DFC">
      <w:pPr>
        <w:spacing w:line="360" w:lineRule="auto"/>
        <w:jc w:val="both"/>
        <w:rPr>
          <w:rFonts w:ascii="Book Antiqua" w:eastAsia="宋体" w:hAnsi="Book Antiqua" w:cs="Arial"/>
          <w:b/>
          <w:lang w:eastAsia="zh-CN"/>
        </w:rPr>
      </w:pPr>
    </w:p>
    <w:p w14:paraId="38BC4304" w14:textId="7A09DEF0" w:rsidR="00420B2D" w:rsidRDefault="00AD72BC" w:rsidP="00911DFC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r w:rsidRPr="00AD72BC">
        <w:rPr>
          <w:rFonts w:ascii="Book Antiqua" w:hAnsi="Book Antiqua" w:cs="Arial"/>
          <w:b/>
        </w:rPr>
        <w:t>Jonathan G Stine, Curtis K</w:t>
      </w:r>
      <w:r w:rsidRPr="00AD72BC">
        <w:rPr>
          <w:rFonts w:ascii="Book Antiqua" w:eastAsia="宋体" w:hAnsi="Book Antiqua" w:cs="Arial" w:hint="eastAsia"/>
          <w:b/>
          <w:lang w:eastAsia="zh-CN"/>
        </w:rPr>
        <w:t xml:space="preserve"> </w:t>
      </w:r>
      <w:r w:rsidRPr="00AD72BC">
        <w:rPr>
          <w:rFonts w:ascii="Book Antiqua" w:hAnsi="Book Antiqua" w:cs="Arial"/>
          <w:b/>
        </w:rPr>
        <w:t>Argo</w:t>
      </w:r>
      <w:r w:rsidRPr="00AD72BC">
        <w:rPr>
          <w:rFonts w:ascii="Book Antiqua" w:eastAsia="宋体" w:hAnsi="Book Antiqua" w:cs="Arial" w:hint="eastAsia"/>
          <w:b/>
          <w:lang w:eastAsia="zh-CN"/>
        </w:rPr>
        <w:t xml:space="preserve">, </w:t>
      </w:r>
      <w:r w:rsidR="00420B2D" w:rsidRPr="00AD72BC">
        <w:rPr>
          <w:rFonts w:ascii="Book Antiqua" w:hAnsi="Book Antiqua" w:cs="Arial"/>
        </w:rPr>
        <w:t xml:space="preserve">Division of Gastroenterology </w:t>
      </w:r>
      <w:r>
        <w:rPr>
          <w:rFonts w:ascii="Book Antiqua" w:eastAsia="宋体" w:hAnsi="Book Antiqua" w:cs="Arial" w:hint="eastAsia"/>
          <w:lang w:eastAsia="zh-CN"/>
        </w:rPr>
        <w:t>and</w:t>
      </w:r>
      <w:r w:rsidR="00420B2D" w:rsidRPr="00AD72BC">
        <w:rPr>
          <w:rFonts w:ascii="Book Antiqua" w:hAnsi="Book Antiqua" w:cs="Arial"/>
        </w:rPr>
        <w:t xml:space="preserve"> Hepatology, University of Virginia, Charlottesville, </w:t>
      </w:r>
      <w:r w:rsidR="00660958" w:rsidRPr="00AD72BC">
        <w:rPr>
          <w:rFonts w:ascii="Book Antiqua" w:hAnsi="Book Antiqua" w:cs="Arial"/>
        </w:rPr>
        <w:t>VA</w:t>
      </w:r>
      <w:r w:rsidR="00420B2D" w:rsidRPr="00AD72BC">
        <w:rPr>
          <w:rFonts w:ascii="Book Antiqua" w:hAnsi="Book Antiqua" w:cs="Arial"/>
        </w:rPr>
        <w:t xml:space="preserve"> 22908, </w:t>
      </w:r>
      <w:r w:rsidRPr="00AD72BC">
        <w:rPr>
          <w:rFonts w:ascii="Book Antiqua" w:hAnsi="Book Antiqua" w:cs="Arial"/>
        </w:rPr>
        <w:t>United States</w:t>
      </w:r>
    </w:p>
    <w:p w14:paraId="583D124F" w14:textId="77777777" w:rsidR="00AD72BC" w:rsidRPr="00AD72BC" w:rsidRDefault="00AD72BC" w:rsidP="00911DFC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14:paraId="62862CA7" w14:textId="2A10F6F0" w:rsidR="00525B02" w:rsidRDefault="00AD72BC" w:rsidP="00911DFC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proofErr w:type="spellStart"/>
      <w:r w:rsidRPr="00AD72BC">
        <w:rPr>
          <w:rFonts w:ascii="Book Antiqua" w:hAnsi="Book Antiqua"/>
          <w:b/>
        </w:rPr>
        <w:t>Rinita</w:t>
      </w:r>
      <w:proofErr w:type="spellEnd"/>
      <w:r w:rsidRPr="00AD72BC">
        <w:rPr>
          <w:rFonts w:ascii="Book Antiqua" w:hAnsi="Book Antiqua"/>
          <w:b/>
        </w:rPr>
        <w:t xml:space="preserve"> </w:t>
      </w:r>
      <w:proofErr w:type="spellStart"/>
      <w:r w:rsidRPr="00AD72BC">
        <w:rPr>
          <w:rFonts w:ascii="Book Antiqua" w:hAnsi="Book Antiqua"/>
          <w:b/>
        </w:rPr>
        <w:t>Chakrapani</w:t>
      </w:r>
      <w:proofErr w:type="spellEnd"/>
      <w:r w:rsidRPr="00AD72BC">
        <w:rPr>
          <w:rFonts w:ascii="Book Antiqua" w:eastAsia="宋体" w:hAnsi="Book Antiqua" w:cs="Arial" w:hint="eastAsia"/>
          <w:b/>
          <w:lang w:eastAsia="zh-CN"/>
        </w:rPr>
        <w:t>,</w:t>
      </w:r>
      <w:r w:rsidR="00525B02" w:rsidRPr="00AD72BC">
        <w:rPr>
          <w:rFonts w:ascii="Book Antiqua" w:hAnsi="Book Antiqua" w:cs="Arial"/>
        </w:rPr>
        <w:t xml:space="preserve"> School of Medicine, University of Virginia, Charlottesville, </w:t>
      </w:r>
      <w:r>
        <w:rPr>
          <w:rFonts w:ascii="Book Antiqua" w:eastAsia="宋体" w:hAnsi="Book Antiqua" w:cs="Arial"/>
          <w:lang w:eastAsia="zh-CN"/>
        </w:rPr>
        <w:t>V</w:t>
      </w:r>
      <w:r>
        <w:rPr>
          <w:rFonts w:ascii="Book Antiqua" w:eastAsia="宋体" w:hAnsi="Book Antiqua" w:cs="Arial" w:hint="eastAsia"/>
          <w:lang w:eastAsia="zh-CN"/>
        </w:rPr>
        <w:t>A</w:t>
      </w:r>
      <w:r w:rsidR="00525B02" w:rsidRPr="00AD72BC">
        <w:rPr>
          <w:rFonts w:ascii="Book Antiqua" w:hAnsi="Book Antiqua" w:cs="Arial"/>
        </w:rPr>
        <w:t xml:space="preserve"> 22908, </w:t>
      </w:r>
      <w:r w:rsidRPr="00AD72BC">
        <w:rPr>
          <w:rFonts w:ascii="Book Antiqua" w:hAnsi="Book Antiqua" w:cs="Arial"/>
        </w:rPr>
        <w:t>United States</w:t>
      </w:r>
    </w:p>
    <w:p w14:paraId="3267DE4D" w14:textId="77777777" w:rsidR="00AD72BC" w:rsidRPr="00AD72BC" w:rsidRDefault="00AD72BC" w:rsidP="00911DFC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14:paraId="506BF947" w14:textId="67DE2A87" w:rsidR="00525B02" w:rsidRPr="00AD72BC" w:rsidRDefault="00AD72BC" w:rsidP="00911DFC">
      <w:pPr>
        <w:spacing w:line="360" w:lineRule="auto"/>
        <w:jc w:val="both"/>
        <w:rPr>
          <w:rFonts w:ascii="Book Antiqua" w:hAnsi="Book Antiqua" w:cs="Arial"/>
        </w:rPr>
      </w:pPr>
      <w:r w:rsidRPr="00AD72BC">
        <w:rPr>
          <w:rFonts w:ascii="Book Antiqua" w:hAnsi="Book Antiqua" w:cs="Arial"/>
          <w:b/>
        </w:rPr>
        <w:t xml:space="preserve">Alexandra </w:t>
      </w:r>
      <w:proofErr w:type="spellStart"/>
      <w:r w:rsidRPr="00AD72BC">
        <w:rPr>
          <w:rFonts w:ascii="Book Antiqua" w:hAnsi="Book Antiqua" w:cs="Arial"/>
          <w:b/>
        </w:rPr>
        <w:t>Kadl</w:t>
      </w:r>
      <w:proofErr w:type="spellEnd"/>
      <w:r w:rsidRPr="00AD72BC">
        <w:rPr>
          <w:rFonts w:ascii="Book Antiqua" w:hAnsi="Book Antiqua" w:cs="Arial"/>
          <w:b/>
        </w:rPr>
        <w:t>,</w:t>
      </w:r>
      <w:r w:rsidRPr="00AD72BC">
        <w:rPr>
          <w:rFonts w:ascii="Book Antiqua" w:hAnsi="Book Antiqua" w:cs="Arial"/>
        </w:rPr>
        <w:t xml:space="preserve"> Division </w:t>
      </w:r>
      <w:r w:rsidR="00525B02" w:rsidRPr="00AD72BC">
        <w:rPr>
          <w:rFonts w:ascii="Book Antiqua" w:hAnsi="Book Antiqua" w:cs="Arial"/>
        </w:rPr>
        <w:t xml:space="preserve">of Pulmonary </w:t>
      </w:r>
      <w:r>
        <w:rPr>
          <w:rFonts w:ascii="Book Antiqua" w:eastAsia="宋体" w:hAnsi="Book Antiqua" w:cs="Arial" w:hint="eastAsia"/>
          <w:lang w:eastAsia="zh-CN"/>
        </w:rPr>
        <w:t>and</w:t>
      </w:r>
      <w:r w:rsidR="00525B02" w:rsidRPr="00AD72BC">
        <w:rPr>
          <w:rFonts w:ascii="Book Antiqua" w:hAnsi="Book Antiqua" w:cs="Arial"/>
        </w:rPr>
        <w:t xml:space="preserve"> Critical Care Medicine, University of Virginia, Charlottesville, </w:t>
      </w:r>
      <w:r w:rsidR="00660958" w:rsidRPr="00AD72BC">
        <w:rPr>
          <w:rFonts w:ascii="Book Antiqua" w:hAnsi="Book Antiqua" w:cs="Arial"/>
        </w:rPr>
        <w:t>VA</w:t>
      </w:r>
      <w:r w:rsidR="00525B02" w:rsidRPr="00AD72BC">
        <w:rPr>
          <w:rFonts w:ascii="Book Antiqua" w:hAnsi="Book Antiqua" w:cs="Arial"/>
        </w:rPr>
        <w:t xml:space="preserve"> 22908, </w:t>
      </w:r>
      <w:r w:rsidRPr="00AD72BC">
        <w:rPr>
          <w:rFonts w:ascii="Book Antiqua" w:hAnsi="Book Antiqua" w:cs="Arial"/>
        </w:rPr>
        <w:t>United States</w:t>
      </w:r>
    </w:p>
    <w:p w14:paraId="14ED7EF6" w14:textId="77777777" w:rsidR="00525B02" w:rsidRPr="00AD72BC" w:rsidRDefault="00525B02" w:rsidP="00911DFC">
      <w:pPr>
        <w:spacing w:line="360" w:lineRule="auto"/>
        <w:jc w:val="both"/>
        <w:rPr>
          <w:rFonts w:ascii="Book Antiqua" w:eastAsia="宋体" w:hAnsi="Book Antiqua" w:cs="Arial"/>
          <w:b/>
          <w:lang w:eastAsia="zh-CN"/>
        </w:rPr>
      </w:pPr>
    </w:p>
    <w:p w14:paraId="209EB087" w14:textId="55C5977F" w:rsidR="00525B02" w:rsidRDefault="00525B02" w:rsidP="00911DFC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r w:rsidRPr="00AD72BC">
        <w:rPr>
          <w:rFonts w:ascii="Book Antiqua" w:hAnsi="Book Antiqua" w:cs="Arial"/>
          <w:b/>
        </w:rPr>
        <w:t>Author contributions:</w:t>
      </w:r>
      <w:r w:rsidR="00AD72BC">
        <w:rPr>
          <w:rFonts w:ascii="Book Antiqua" w:eastAsia="宋体" w:hAnsi="Book Antiqua" w:cs="Arial" w:hint="eastAsia"/>
          <w:b/>
          <w:lang w:eastAsia="zh-CN"/>
        </w:rPr>
        <w:t xml:space="preserve"> </w:t>
      </w:r>
      <w:proofErr w:type="spellStart"/>
      <w:r w:rsidR="00660958" w:rsidRPr="00AD72BC">
        <w:rPr>
          <w:rFonts w:ascii="Book Antiqua" w:hAnsi="Book Antiqua" w:cs="Arial"/>
        </w:rPr>
        <w:t>Myc</w:t>
      </w:r>
      <w:proofErr w:type="spellEnd"/>
      <w:r w:rsidR="00660958" w:rsidRPr="00AD72BC">
        <w:rPr>
          <w:rFonts w:ascii="Book Antiqua" w:hAnsi="Book Antiqua" w:cs="Arial"/>
        </w:rPr>
        <w:t xml:space="preserve"> </w:t>
      </w:r>
      <w:r w:rsidR="00AD72BC">
        <w:rPr>
          <w:rFonts w:ascii="Book Antiqua" w:eastAsia="宋体" w:hAnsi="Book Antiqua" w:cs="Arial" w:hint="eastAsia"/>
          <w:lang w:eastAsia="zh-CN"/>
        </w:rPr>
        <w:t xml:space="preserve">LA </w:t>
      </w:r>
      <w:r w:rsidR="00660958" w:rsidRPr="00AD72BC">
        <w:rPr>
          <w:rFonts w:ascii="Book Antiqua" w:hAnsi="Book Antiqua" w:cs="Arial"/>
        </w:rPr>
        <w:t xml:space="preserve">and Stine </w:t>
      </w:r>
      <w:r w:rsidR="00AD72BC">
        <w:rPr>
          <w:rFonts w:ascii="Book Antiqua" w:eastAsia="宋体" w:hAnsi="Book Antiqua" w:cs="Arial" w:hint="eastAsia"/>
          <w:lang w:eastAsia="zh-CN"/>
        </w:rPr>
        <w:t xml:space="preserve">JG </w:t>
      </w:r>
      <w:r w:rsidR="00660958" w:rsidRPr="00AD72BC">
        <w:rPr>
          <w:rFonts w:ascii="Book Antiqua" w:hAnsi="Book Antiqua" w:cs="Arial"/>
        </w:rPr>
        <w:t>should be considered co-first authors of this manuscript with the author line to appear as above</w:t>
      </w:r>
      <w:r w:rsidR="00AD72BC">
        <w:rPr>
          <w:rFonts w:ascii="Book Antiqua" w:eastAsia="宋体" w:hAnsi="Book Antiqua" w:cs="Arial" w:hint="eastAsia"/>
          <w:lang w:eastAsia="zh-CN"/>
        </w:rPr>
        <w:t>;</w:t>
      </w:r>
      <w:r w:rsidR="00660958" w:rsidRPr="00AD72BC">
        <w:rPr>
          <w:rFonts w:ascii="Book Antiqua" w:hAnsi="Book Antiqua" w:cs="Arial"/>
        </w:rPr>
        <w:t xml:space="preserve"> Both made equally important contrib</w:t>
      </w:r>
      <w:r w:rsidR="00AD72BC">
        <w:rPr>
          <w:rFonts w:ascii="Book Antiqua" w:hAnsi="Book Antiqua" w:cs="Arial"/>
        </w:rPr>
        <w:t>utions to the final manuscript</w:t>
      </w:r>
      <w:r w:rsidR="00AD72BC">
        <w:rPr>
          <w:rFonts w:ascii="Book Antiqua" w:eastAsia="宋体" w:hAnsi="Book Antiqua" w:cs="Arial" w:hint="eastAsia"/>
          <w:lang w:eastAsia="zh-CN"/>
        </w:rPr>
        <w:t xml:space="preserve">; </w:t>
      </w:r>
      <w:proofErr w:type="spellStart"/>
      <w:r w:rsidR="00420B2D" w:rsidRPr="00AD72BC">
        <w:rPr>
          <w:rFonts w:ascii="Book Antiqua" w:hAnsi="Book Antiqua" w:cs="Arial"/>
        </w:rPr>
        <w:t>Myc</w:t>
      </w:r>
      <w:proofErr w:type="spellEnd"/>
      <w:r w:rsidR="00420B2D" w:rsidRPr="00AD72BC">
        <w:rPr>
          <w:rFonts w:ascii="Book Antiqua" w:hAnsi="Book Antiqua" w:cs="Arial"/>
        </w:rPr>
        <w:t xml:space="preserve"> LA and Argo CK generated the research concept and hypothesis</w:t>
      </w:r>
      <w:r w:rsidR="00AD72BC">
        <w:rPr>
          <w:rFonts w:ascii="Book Antiqua" w:eastAsia="宋体" w:hAnsi="Book Antiqua" w:cs="Arial" w:hint="eastAsia"/>
          <w:lang w:eastAsia="zh-CN"/>
        </w:rPr>
        <w:t xml:space="preserve">; </w:t>
      </w:r>
      <w:proofErr w:type="spellStart"/>
      <w:r w:rsidRPr="00AD72BC">
        <w:rPr>
          <w:rFonts w:ascii="Book Antiqua" w:hAnsi="Book Antiqua" w:cs="Arial"/>
        </w:rPr>
        <w:t>Myc</w:t>
      </w:r>
      <w:proofErr w:type="spellEnd"/>
      <w:r w:rsidRPr="00AD72BC">
        <w:rPr>
          <w:rFonts w:ascii="Book Antiqua" w:hAnsi="Book Antiqua" w:cs="Arial"/>
        </w:rPr>
        <w:t xml:space="preserve"> LA</w:t>
      </w:r>
      <w:r w:rsidR="00420B2D" w:rsidRPr="00AD72BC">
        <w:rPr>
          <w:rFonts w:ascii="Book Antiqua" w:hAnsi="Book Antiqua" w:cs="Arial"/>
        </w:rPr>
        <w:t xml:space="preserve">, </w:t>
      </w:r>
      <w:r w:rsidRPr="00AD72BC">
        <w:rPr>
          <w:rFonts w:ascii="Book Antiqua" w:hAnsi="Book Antiqua" w:cs="Arial"/>
        </w:rPr>
        <w:t>Stine JG</w:t>
      </w:r>
      <w:r w:rsidR="00420B2D" w:rsidRPr="00AD72BC">
        <w:rPr>
          <w:rFonts w:ascii="Book Antiqua" w:hAnsi="Book Antiqua" w:cs="Arial"/>
        </w:rPr>
        <w:t>, and Argo CK</w:t>
      </w:r>
      <w:r w:rsidRPr="00AD72BC">
        <w:rPr>
          <w:rFonts w:ascii="Book Antiqua" w:hAnsi="Book Antiqua" w:cs="Arial"/>
        </w:rPr>
        <w:t xml:space="preserve"> designed research</w:t>
      </w:r>
      <w:r w:rsidR="00AD72BC">
        <w:rPr>
          <w:rFonts w:ascii="Book Antiqua" w:eastAsia="宋体" w:hAnsi="Book Antiqua" w:cs="Arial" w:hint="eastAsia"/>
          <w:lang w:eastAsia="zh-CN"/>
        </w:rPr>
        <w:t xml:space="preserve">; </w:t>
      </w:r>
      <w:proofErr w:type="spellStart"/>
      <w:r w:rsidRPr="00AD72BC">
        <w:rPr>
          <w:rFonts w:ascii="Book Antiqua" w:hAnsi="Book Antiqua" w:cs="Arial"/>
        </w:rPr>
        <w:t>Myc</w:t>
      </w:r>
      <w:proofErr w:type="spellEnd"/>
      <w:r w:rsidRPr="00AD72BC">
        <w:rPr>
          <w:rFonts w:ascii="Book Antiqua" w:hAnsi="Book Antiqua" w:cs="Arial"/>
        </w:rPr>
        <w:t xml:space="preserve"> LA </w:t>
      </w:r>
      <w:r w:rsidRPr="00AD72BC">
        <w:rPr>
          <w:rFonts w:ascii="Book Antiqua" w:hAnsi="Book Antiqua" w:cs="Arial"/>
        </w:rPr>
        <w:lastRenderedPageBreak/>
        <w:t xml:space="preserve">and </w:t>
      </w:r>
      <w:proofErr w:type="spellStart"/>
      <w:r w:rsidRPr="00AD72BC">
        <w:rPr>
          <w:rFonts w:ascii="Book Antiqua" w:hAnsi="Book Antiqua"/>
        </w:rPr>
        <w:t>Chakrapani</w:t>
      </w:r>
      <w:proofErr w:type="spellEnd"/>
      <w:r w:rsidRPr="00AD72BC">
        <w:rPr>
          <w:rFonts w:ascii="Book Antiqua" w:hAnsi="Book Antiqua" w:cs="Arial"/>
        </w:rPr>
        <w:t xml:space="preserve"> R </w:t>
      </w:r>
      <w:r w:rsidR="00420B2D" w:rsidRPr="00AD72BC">
        <w:rPr>
          <w:rFonts w:ascii="Book Antiqua" w:hAnsi="Book Antiqua" w:cs="Arial"/>
        </w:rPr>
        <w:t>extracted data</w:t>
      </w:r>
      <w:r w:rsidR="00AD72BC">
        <w:rPr>
          <w:rFonts w:ascii="Book Antiqua" w:eastAsia="宋体" w:hAnsi="Book Antiqua" w:cs="Arial" w:hint="eastAsia"/>
          <w:lang w:eastAsia="zh-CN"/>
        </w:rPr>
        <w:t>;</w:t>
      </w:r>
      <w:r w:rsidR="00660958" w:rsidRPr="00AD72BC">
        <w:rPr>
          <w:rFonts w:ascii="Book Antiqua" w:hAnsi="Book Antiqua" w:cs="Arial"/>
        </w:rPr>
        <w:t xml:space="preserve"> </w:t>
      </w:r>
      <w:r w:rsidRPr="00AD72BC">
        <w:rPr>
          <w:rFonts w:ascii="Book Antiqua" w:hAnsi="Book Antiqua" w:cs="Arial"/>
        </w:rPr>
        <w:t>Stine JG</w:t>
      </w:r>
      <w:r w:rsidR="00660958" w:rsidRPr="00AD72BC">
        <w:rPr>
          <w:rFonts w:ascii="Book Antiqua" w:hAnsi="Book Antiqua" w:cs="Arial"/>
        </w:rPr>
        <w:t xml:space="preserve"> and </w:t>
      </w:r>
      <w:proofErr w:type="spellStart"/>
      <w:r w:rsidR="00660958" w:rsidRPr="00AD72BC">
        <w:rPr>
          <w:rFonts w:ascii="Book Antiqua" w:hAnsi="Book Antiqua" w:cs="Arial"/>
        </w:rPr>
        <w:t>Myc</w:t>
      </w:r>
      <w:proofErr w:type="spellEnd"/>
      <w:r w:rsidR="00660958" w:rsidRPr="00AD72BC">
        <w:rPr>
          <w:rFonts w:ascii="Book Antiqua" w:hAnsi="Book Antiqua" w:cs="Arial"/>
        </w:rPr>
        <w:t xml:space="preserve"> LA</w:t>
      </w:r>
      <w:r w:rsidRPr="00AD72BC">
        <w:rPr>
          <w:rFonts w:ascii="Book Antiqua" w:hAnsi="Book Antiqua" w:cs="Arial"/>
        </w:rPr>
        <w:t xml:space="preserve"> analyzed data</w:t>
      </w:r>
      <w:r w:rsidR="00AD72BC">
        <w:rPr>
          <w:rFonts w:ascii="Book Antiqua" w:eastAsia="宋体" w:hAnsi="Book Antiqua" w:cs="Arial" w:hint="eastAsia"/>
          <w:lang w:eastAsia="zh-CN"/>
        </w:rPr>
        <w:t xml:space="preserve">; </w:t>
      </w:r>
      <w:proofErr w:type="spellStart"/>
      <w:r w:rsidRPr="00AD72BC">
        <w:rPr>
          <w:rFonts w:ascii="Book Antiqua" w:hAnsi="Book Antiqua" w:cs="Arial"/>
        </w:rPr>
        <w:t>Myc</w:t>
      </w:r>
      <w:proofErr w:type="spellEnd"/>
      <w:r w:rsidRPr="00AD72BC">
        <w:rPr>
          <w:rFonts w:ascii="Book Antiqua" w:hAnsi="Book Antiqua" w:cs="Arial"/>
        </w:rPr>
        <w:t xml:space="preserve"> LA, </w:t>
      </w:r>
      <w:r w:rsidR="00420B2D" w:rsidRPr="00AD72BC">
        <w:rPr>
          <w:rFonts w:ascii="Book Antiqua" w:hAnsi="Book Antiqua" w:cs="Arial"/>
        </w:rPr>
        <w:t xml:space="preserve">Stine JG, </w:t>
      </w:r>
      <w:r w:rsidRPr="00AD72BC">
        <w:rPr>
          <w:rFonts w:ascii="Book Antiqua" w:hAnsi="Book Antiqua" w:cs="Arial"/>
        </w:rPr>
        <w:t xml:space="preserve">Chakrapani R, Kadl A, Argo CK and </w:t>
      </w:r>
      <w:r w:rsidR="00660958" w:rsidRPr="00AD72BC">
        <w:rPr>
          <w:rFonts w:ascii="Book Antiqua" w:hAnsi="Book Antiqua" w:cs="Arial"/>
        </w:rPr>
        <w:t>composed the manuscript.</w:t>
      </w:r>
    </w:p>
    <w:p w14:paraId="1A702B97" w14:textId="77777777" w:rsidR="00911DFC" w:rsidRPr="00911DFC" w:rsidRDefault="00911DFC" w:rsidP="00911DFC">
      <w:pPr>
        <w:spacing w:line="360" w:lineRule="auto"/>
        <w:jc w:val="both"/>
        <w:rPr>
          <w:rFonts w:ascii="Book Antiqua" w:eastAsia="宋体" w:hAnsi="Book Antiqua" w:cs="Arial"/>
          <w:b/>
          <w:lang w:eastAsia="zh-CN"/>
        </w:rPr>
      </w:pPr>
    </w:p>
    <w:p w14:paraId="08CB8EDA" w14:textId="0433FB32" w:rsidR="00EC02DB" w:rsidRPr="00EC02DB" w:rsidRDefault="00911DFC" w:rsidP="00911DFC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lang w:eastAsia="zh-CN"/>
        </w:rPr>
      </w:pPr>
      <w:bookmarkStart w:id="5" w:name="OLE_LINK5"/>
      <w:r>
        <w:rPr>
          <w:rFonts w:ascii="Book Antiqua" w:hAnsi="Book Antiqua" w:hint="eastAsia"/>
          <w:b/>
          <w:bCs/>
          <w:iCs/>
          <w:color w:val="000000"/>
        </w:rPr>
        <w:t>Institutional review board</w:t>
      </w:r>
      <w:r w:rsidRPr="0017781A">
        <w:rPr>
          <w:rFonts w:ascii="Book Antiqua" w:hAnsi="Book Antiqua"/>
          <w:b/>
          <w:bCs/>
          <w:iCs/>
        </w:rPr>
        <w:t xml:space="preserve"> </w:t>
      </w:r>
      <w:r w:rsidRPr="00753939">
        <w:rPr>
          <w:rFonts w:ascii="Book Antiqua" w:hAnsi="Book Antiqua"/>
          <w:b/>
          <w:bCs/>
          <w:iCs/>
        </w:rPr>
        <w:t>statement</w:t>
      </w:r>
      <w:r w:rsidRPr="00484F59">
        <w:rPr>
          <w:rFonts w:ascii="Book Antiqua" w:hAnsi="Book Antiqua" w:hint="eastAsia"/>
          <w:b/>
          <w:bCs/>
          <w:iCs/>
          <w:color w:val="000000"/>
        </w:rPr>
        <w:t>:</w:t>
      </w:r>
      <w:bookmarkEnd w:id="5"/>
      <w:r>
        <w:rPr>
          <w:rFonts w:ascii="Book Antiqua" w:eastAsia="宋体" w:hAnsi="Book Antiqua" w:hint="eastAsia"/>
          <w:b/>
          <w:bCs/>
          <w:iCs/>
          <w:color w:val="000000"/>
          <w:lang w:eastAsia="zh-CN"/>
        </w:rPr>
        <w:t xml:space="preserve"> </w:t>
      </w:r>
      <w:r w:rsidRPr="00911DFC">
        <w:rPr>
          <w:rFonts w:ascii="Book Antiqua" w:hAnsi="Book Antiqua"/>
        </w:rPr>
        <w:t>Approval was obtained for this study from the University of Virginia IRB-HSR</w:t>
      </w:r>
      <w:r>
        <w:rPr>
          <w:rFonts w:ascii="Book Antiqua" w:eastAsia="宋体" w:hAnsi="Book Antiqua" w:hint="eastAsia"/>
          <w:lang w:eastAsia="zh-CN"/>
        </w:rPr>
        <w:t>.</w:t>
      </w:r>
    </w:p>
    <w:p w14:paraId="361C907A" w14:textId="77777777" w:rsidR="00911DFC" w:rsidRDefault="00911DFC" w:rsidP="00911DFC">
      <w:pPr>
        <w:pStyle w:val="Default"/>
        <w:rPr>
          <w:lang w:eastAsia="zh-CN"/>
        </w:rPr>
      </w:pPr>
    </w:p>
    <w:p w14:paraId="549F2E6F" w14:textId="7ADCF102" w:rsidR="00525B02" w:rsidRDefault="00911DFC" w:rsidP="00911DFC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911DFC">
        <w:rPr>
          <w:rFonts w:ascii="Book Antiqua" w:hAnsi="Book Antiqua"/>
          <w:b/>
          <w:bCs/>
        </w:rPr>
        <w:t xml:space="preserve">Informed consent statement: </w:t>
      </w:r>
      <w:r w:rsidRPr="00911DFC">
        <w:rPr>
          <w:rFonts w:ascii="Book Antiqua" w:hAnsi="Book Antiqua"/>
        </w:rPr>
        <w:t>This study was retrospective and no informed consent was required by the IRB.</w:t>
      </w:r>
    </w:p>
    <w:p w14:paraId="2B5296CE" w14:textId="77777777" w:rsidR="00911DFC" w:rsidRPr="00911DFC" w:rsidRDefault="00911DFC" w:rsidP="00911DFC">
      <w:pPr>
        <w:spacing w:line="360" w:lineRule="auto"/>
        <w:jc w:val="both"/>
        <w:rPr>
          <w:rFonts w:ascii="Book Antiqua" w:eastAsia="宋体" w:hAnsi="Book Antiqua" w:cs="Arial"/>
          <w:color w:val="000000"/>
          <w:lang w:eastAsia="zh-CN"/>
        </w:rPr>
      </w:pPr>
    </w:p>
    <w:p w14:paraId="1E923661" w14:textId="445DE5D8" w:rsidR="00525B02" w:rsidRDefault="00525B02" w:rsidP="00911DFC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r w:rsidRPr="00AD72BC">
        <w:rPr>
          <w:rFonts w:ascii="Book Antiqua" w:hAnsi="Book Antiqua" w:cs="Arial"/>
          <w:b/>
        </w:rPr>
        <w:t>Conflicts</w:t>
      </w:r>
      <w:r w:rsidR="00911DFC">
        <w:rPr>
          <w:rFonts w:ascii="Book Antiqua" w:eastAsia="宋体" w:hAnsi="Book Antiqua" w:cs="Arial" w:hint="eastAsia"/>
          <w:b/>
          <w:lang w:eastAsia="zh-CN"/>
        </w:rPr>
        <w:t>-</w:t>
      </w:r>
      <w:r w:rsidRPr="00AD72BC">
        <w:rPr>
          <w:rFonts w:ascii="Book Antiqua" w:hAnsi="Book Antiqua" w:cs="Arial"/>
          <w:b/>
        </w:rPr>
        <w:t>of</w:t>
      </w:r>
      <w:r w:rsidR="00911DFC">
        <w:rPr>
          <w:rFonts w:ascii="Book Antiqua" w:eastAsia="宋体" w:hAnsi="Book Antiqua" w:cs="Arial" w:hint="eastAsia"/>
          <w:b/>
          <w:lang w:eastAsia="zh-CN"/>
        </w:rPr>
        <w:t>-</w:t>
      </w:r>
      <w:r w:rsidRPr="00AD72BC">
        <w:rPr>
          <w:rFonts w:ascii="Book Antiqua" w:hAnsi="Book Antiqua" w:cs="Arial"/>
          <w:b/>
        </w:rPr>
        <w:t>interest</w:t>
      </w:r>
      <w:r w:rsidRPr="00AD72BC">
        <w:rPr>
          <w:rFonts w:ascii="Book Antiqua" w:hAnsi="Book Antiqua" w:cs="Arial"/>
        </w:rPr>
        <w:t xml:space="preserve"> </w:t>
      </w:r>
      <w:r w:rsidRPr="00AD72BC">
        <w:rPr>
          <w:rFonts w:ascii="Book Antiqua" w:hAnsi="Book Antiqua" w:cs="Arial"/>
          <w:b/>
        </w:rPr>
        <w:t>statement:</w:t>
      </w:r>
      <w:r w:rsidRPr="00AD72BC">
        <w:rPr>
          <w:rFonts w:ascii="Book Antiqua" w:hAnsi="Book Antiqua" w:cs="Arial"/>
        </w:rPr>
        <w:t xml:space="preserve"> We have no conflicts of interest to report.</w:t>
      </w:r>
    </w:p>
    <w:p w14:paraId="1EB134EF" w14:textId="77777777" w:rsidR="00AD72BC" w:rsidRPr="00AD72BC" w:rsidRDefault="00AD72BC" w:rsidP="00911DFC">
      <w:pPr>
        <w:spacing w:line="360" w:lineRule="auto"/>
        <w:jc w:val="both"/>
        <w:rPr>
          <w:rFonts w:ascii="Book Antiqua" w:eastAsia="宋体" w:hAnsi="Book Antiqua" w:cs="Arial"/>
          <w:b/>
          <w:color w:val="000000"/>
          <w:lang w:eastAsia="zh-CN"/>
        </w:rPr>
      </w:pPr>
    </w:p>
    <w:p w14:paraId="6A3CE401" w14:textId="02A7D8B5" w:rsidR="00525B02" w:rsidRDefault="00525B02" w:rsidP="00911DFC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r w:rsidRPr="00AD72BC">
        <w:rPr>
          <w:rFonts w:ascii="Book Antiqua" w:hAnsi="Book Antiqua" w:cs="Arial"/>
          <w:b/>
          <w:color w:val="000000"/>
        </w:rPr>
        <w:t>Data sharing statement</w:t>
      </w:r>
      <w:r w:rsidRPr="00AD72BC">
        <w:rPr>
          <w:rFonts w:ascii="Book Antiqua" w:hAnsi="Book Antiqua" w:cs="Arial"/>
          <w:b/>
          <w:bCs/>
          <w:iCs/>
          <w:color w:val="000000"/>
        </w:rPr>
        <w:t>:</w:t>
      </w:r>
      <w:r w:rsidR="00BE7068">
        <w:rPr>
          <w:rFonts w:ascii="Book Antiqua" w:hAnsi="Book Antiqua" w:cs="Arial"/>
          <w:b/>
          <w:bCs/>
          <w:iCs/>
          <w:color w:val="000000"/>
        </w:rPr>
        <w:t xml:space="preserve"> </w:t>
      </w:r>
      <w:r w:rsidRPr="00AD72BC">
        <w:rPr>
          <w:rFonts w:ascii="Book Antiqua" w:hAnsi="Book Antiqua" w:cs="Arial"/>
        </w:rPr>
        <w:t>No additional data are available.</w:t>
      </w:r>
    </w:p>
    <w:p w14:paraId="671CAC86" w14:textId="77777777" w:rsidR="00911DFC" w:rsidRPr="00911DFC" w:rsidRDefault="00911DFC" w:rsidP="00911DFC">
      <w:pPr>
        <w:spacing w:line="360" w:lineRule="auto"/>
        <w:jc w:val="both"/>
        <w:rPr>
          <w:rFonts w:ascii="Book Antiqua" w:eastAsia="宋体" w:hAnsi="Book Antiqua" w:cs="Arial"/>
          <w:b/>
          <w:bCs/>
          <w:iCs/>
          <w:color w:val="000000"/>
          <w:lang w:eastAsia="zh-CN"/>
        </w:rPr>
      </w:pPr>
    </w:p>
    <w:p w14:paraId="168D9F96" w14:textId="77777777" w:rsidR="00911DFC" w:rsidRPr="00164EDB" w:rsidRDefault="00911DFC" w:rsidP="00911DFC">
      <w:pPr>
        <w:spacing w:line="360" w:lineRule="auto"/>
        <w:jc w:val="both"/>
        <w:rPr>
          <w:rFonts w:ascii="Book Antiqua" w:hAnsi="Book Antiqua"/>
          <w:b/>
          <w:color w:val="000000"/>
        </w:rPr>
      </w:pPr>
      <w:bookmarkStart w:id="6" w:name="OLE_LINK155"/>
      <w:bookmarkStart w:id="7" w:name="OLE_LINK183"/>
      <w:bookmarkStart w:id="8" w:name="OLE_LINK441"/>
      <w:r w:rsidRPr="00164EDB">
        <w:rPr>
          <w:rFonts w:ascii="Book Antiqua" w:hAnsi="Book Antiqua"/>
          <w:b/>
          <w:color w:val="000000"/>
        </w:rPr>
        <w:t xml:space="preserve">Open-Access: </w:t>
      </w:r>
      <w:r w:rsidRPr="00164EDB">
        <w:rPr>
          <w:rFonts w:ascii="Book Antiqua" w:hAnsi="Book Antiqua"/>
          <w:color w:val="000000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6"/>
    <w:bookmarkEnd w:id="7"/>
    <w:bookmarkEnd w:id="8"/>
    <w:p w14:paraId="14086E19" w14:textId="77777777" w:rsidR="00911DFC" w:rsidRPr="00911DFC" w:rsidRDefault="00911DFC" w:rsidP="00911DFC">
      <w:pPr>
        <w:spacing w:line="360" w:lineRule="auto"/>
        <w:rPr>
          <w:rFonts w:ascii="Book Antiqua" w:eastAsia="宋体" w:hAnsi="Book Antiqua" w:cs="Arial Unicode MS"/>
          <w:color w:val="000000"/>
          <w:lang w:eastAsia="zh-CN"/>
        </w:rPr>
      </w:pPr>
    </w:p>
    <w:p w14:paraId="22746590" w14:textId="77777777" w:rsidR="00911DFC" w:rsidRPr="000D1F92" w:rsidRDefault="00911DFC" w:rsidP="00911DFC">
      <w:pPr>
        <w:spacing w:line="360" w:lineRule="auto"/>
        <w:rPr>
          <w:rFonts w:ascii="Book Antiqua" w:hAnsi="Book Antiqua" w:cs="Arial Unicode MS"/>
          <w:color w:val="000000"/>
        </w:rPr>
      </w:pPr>
      <w:r w:rsidRPr="000D1F92">
        <w:rPr>
          <w:rFonts w:ascii="Book Antiqua" w:hAnsi="Book Antiqua" w:cs="Arial Unicode MS"/>
          <w:b/>
          <w:color w:val="000000"/>
        </w:rPr>
        <w:t>Manuscript source:</w:t>
      </w:r>
      <w:r w:rsidRPr="000D1F92">
        <w:rPr>
          <w:rFonts w:ascii="Book Antiqua" w:hAnsi="Book Antiqua" w:cs="Arial Unicode MS"/>
          <w:color w:val="000000"/>
        </w:rPr>
        <w:t xml:space="preserve"> Invited manuscript</w:t>
      </w:r>
    </w:p>
    <w:p w14:paraId="3D03E01E" w14:textId="77777777" w:rsidR="00525B02" w:rsidRPr="00AD72BC" w:rsidRDefault="00525B02" w:rsidP="00911DFC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14:paraId="347AF627" w14:textId="29326809" w:rsidR="00AD72BC" w:rsidRPr="00AD72BC" w:rsidRDefault="00AD72BC" w:rsidP="00911DFC">
      <w:pPr>
        <w:spacing w:line="360" w:lineRule="auto"/>
        <w:jc w:val="both"/>
        <w:rPr>
          <w:rFonts w:ascii="Book Antiqua" w:hAnsi="Book Antiqua" w:cs="Arial"/>
        </w:rPr>
      </w:pPr>
      <w:bookmarkStart w:id="9" w:name="OLE_LINK535"/>
      <w:bookmarkStart w:id="10" w:name="OLE_LINK536"/>
      <w:r w:rsidRPr="00712F63">
        <w:rPr>
          <w:rFonts w:ascii="Book Antiqua" w:hAnsi="Book Antiqua"/>
          <w:b/>
          <w:color w:val="000000"/>
        </w:rPr>
        <w:t>Correspondence to:</w:t>
      </w:r>
      <w:bookmarkEnd w:id="9"/>
      <w:bookmarkEnd w:id="10"/>
      <w:r>
        <w:rPr>
          <w:rFonts w:ascii="Book Antiqua" w:eastAsia="宋体" w:hAnsi="Book Antiqua" w:hint="eastAsia"/>
          <w:b/>
          <w:color w:val="000000"/>
          <w:lang w:eastAsia="zh-CN"/>
        </w:rPr>
        <w:t xml:space="preserve"> </w:t>
      </w:r>
      <w:r>
        <w:rPr>
          <w:rFonts w:ascii="Book Antiqua" w:hAnsi="Book Antiqua" w:cs="Arial"/>
          <w:b/>
        </w:rPr>
        <w:t>Curtis K</w:t>
      </w:r>
      <w:r w:rsidR="00420B2D" w:rsidRPr="00AD72BC">
        <w:rPr>
          <w:rFonts w:ascii="Book Antiqua" w:hAnsi="Book Antiqua" w:cs="Arial"/>
          <w:b/>
        </w:rPr>
        <w:t xml:space="preserve"> Argo, MD, MS</w:t>
      </w:r>
      <w:r>
        <w:rPr>
          <w:rFonts w:ascii="Book Antiqua" w:eastAsia="宋体" w:hAnsi="Book Antiqua" w:cs="Arial" w:hint="eastAsia"/>
          <w:b/>
          <w:lang w:eastAsia="zh-CN"/>
        </w:rPr>
        <w:t xml:space="preserve">, </w:t>
      </w:r>
      <w:r w:rsidR="00525B02" w:rsidRPr="00AD72BC">
        <w:rPr>
          <w:rFonts w:ascii="Book Antiqua" w:hAnsi="Book Antiqua" w:cs="Arial"/>
        </w:rPr>
        <w:t>Division of Gastroenterology and Hepatology</w:t>
      </w:r>
      <w:r>
        <w:rPr>
          <w:rFonts w:ascii="Book Antiqua" w:eastAsia="宋体" w:hAnsi="Book Antiqua" w:hint="eastAsia"/>
          <w:b/>
          <w:color w:val="000000"/>
          <w:lang w:eastAsia="zh-CN"/>
        </w:rPr>
        <w:t xml:space="preserve">, </w:t>
      </w:r>
      <w:r w:rsidR="00911DFC" w:rsidRPr="00AD72BC">
        <w:rPr>
          <w:rFonts w:ascii="Book Antiqua" w:hAnsi="Book Antiqua" w:cs="Arial"/>
        </w:rPr>
        <w:t>University of Virginia</w:t>
      </w:r>
      <w:r w:rsidR="00911DFC">
        <w:rPr>
          <w:rFonts w:ascii="Book Antiqua" w:eastAsia="宋体" w:hAnsi="Book Antiqua" w:cs="Arial" w:hint="eastAsia"/>
          <w:lang w:eastAsia="zh-CN"/>
        </w:rPr>
        <w:t xml:space="preserve">, </w:t>
      </w:r>
      <w:r w:rsidR="00525B02" w:rsidRPr="00AD72BC">
        <w:rPr>
          <w:rFonts w:ascii="Book Antiqua" w:hAnsi="Book Antiqua" w:cs="Arial"/>
        </w:rPr>
        <w:t>JPA and Lee Street, MSB 2145, PO Box 800708</w:t>
      </w:r>
      <w:r>
        <w:rPr>
          <w:rFonts w:ascii="Book Antiqua" w:eastAsia="宋体" w:hAnsi="Book Antiqua" w:hint="eastAsia"/>
          <w:b/>
          <w:color w:val="000000"/>
          <w:lang w:eastAsia="zh-CN"/>
        </w:rPr>
        <w:t xml:space="preserve">, </w:t>
      </w:r>
      <w:r w:rsidR="00525B02" w:rsidRPr="00AD72BC">
        <w:rPr>
          <w:rFonts w:ascii="Book Antiqua" w:hAnsi="Book Antiqua" w:cs="Arial"/>
        </w:rPr>
        <w:t>Charlottesville, VA 22908-0708</w:t>
      </w:r>
      <w:r>
        <w:rPr>
          <w:rFonts w:ascii="Book Antiqua" w:eastAsia="宋体" w:hAnsi="Book Antiqua" w:cs="Arial" w:hint="eastAsia"/>
          <w:lang w:eastAsia="zh-CN"/>
        </w:rPr>
        <w:t>,</w:t>
      </w:r>
      <w:r w:rsidRPr="00AD72BC">
        <w:rPr>
          <w:rFonts w:ascii="Book Antiqua" w:hAnsi="Book Antiqua" w:cs="Arial"/>
        </w:rPr>
        <w:t xml:space="preserve"> United States</w:t>
      </w:r>
      <w:r>
        <w:rPr>
          <w:rFonts w:ascii="Book Antiqua" w:eastAsia="宋体" w:hAnsi="Book Antiqua" w:cs="Arial" w:hint="eastAsia"/>
          <w:lang w:eastAsia="zh-CN"/>
        </w:rPr>
        <w:t>.</w:t>
      </w:r>
      <w:r w:rsidRPr="00AD72BC">
        <w:rPr>
          <w:rFonts w:ascii="Book Antiqua" w:hAnsi="Book Antiqua"/>
        </w:rPr>
        <w:t xml:space="preserve"> </w:t>
      </w:r>
      <w:hyperlink r:id="rId8" w:history="1">
        <w:r w:rsidRPr="00AD72BC">
          <w:rPr>
            <w:rStyle w:val="Hyperlink"/>
            <w:rFonts w:ascii="Book Antiqua" w:hAnsi="Book Antiqua" w:cs="Arial"/>
          </w:rPr>
          <w:t>cka3d@virginia.edu</w:t>
        </w:r>
      </w:hyperlink>
    </w:p>
    <w:p w14:paraId="16790873" w14:textId="2C8E005D" w:rsidR="00525B02" w:rsidRPr="00AD72BC" w:rsidRDefault="00AD72BC" w:rsidP="00911DFC">
      <w:pPr>
        <w:spacing w:line="360" w:lineRule="auto"/>
        <w:jc w:val="both"/>
        <w:rPr>
          <w:rFonts w:ascii="Book Antiqua" w:hAnsi="Book Antiqua" w:cs="Arial"/>
        </w:rPr>
      </w:pPr>
      <w:r w:rsidRPr="00AD72BC">
        <w:rPr>
          <w:rFonts w:ascii="Book Antiqua" w:eastAsia="宋体" w:hAnsi="Book Antiqua" w:cs="Arial" w:hint="eastAsia"/>
          <w:b/>
          <w:lang w:eastAsia="zh-CN"/>
        </w:rPr>
        <w:t>Telephone</w:t>
      </w:r>
      <w:r>
        <w:rPr>
          <w:rFonts w:ascii="Book Antiqua" w:eastAsia="宋体" w:hAnsi="Book Antiqua" w:cs="Arial" w:hint="eastAsia"/>
          <w:lang w:eastAsia="zh-CN"/>
        </w:rPr>
        <w:t>: +1-</w:t>
      </w:r>
      <w:r w:rsidR="00525B02" w:rsidRPr="00AD72BC">
        <w:rPr>
          <w:rFonts w:ascii="Book Antiqua" w:hAnsi="Book Antiqua" w:cs="Arial"/>
        </w:rPr>
        <w:t>434</w:t>
      </w:r>
      <w:r>
        <w:rPr>
          <w:rFonts w:ascii="Book Antiqua" w:eastAsia="宋体" w:hAnsi="Book Antiqua" w:cs="Arial" w:hint="eastAsia"/>
          <w:lang w:eastAsia="zh-CN"/>
        </w:rPr>
        <w:t>-</w:t>
      </w:r>
      <w:r>
        <w:rPr>
          <w:rFonts w:ascii="Book Antiqua" w:hAnsi="Book Antiqua" w:cs="Arial"/>
        </w:rPr>
        <w:t>243</w:t>
      </w:r>
      <w:r w:rsidR="00420B2D" w:rsidRPr="00AD72BC">
        <w:rPr>
          <w:rFonts w:ascii="Book Antiqua" w:hAnsi="Book Antiqua" w:cs="Arial"/>
        </w:rPr>
        <w:t>2718</w:t>
      </w:r>
    </w:p>
    <w:p w14:paraId="3C45D2FC" w14:textId="0801DF28" w:rsidR="00525B02" w:rsidRDefault="00525B02" w:rsidP="00911DFC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r w:rsidRPr="00AD72BC">
        <w:rPr>
          <w:rFonts w:ascii="Book Antiqua" w:hAnsi="Book Antiqua" w:cs="Arial"/>
          <w:b/>
        </w:rPr>
        <w:t>Fax</w:t>
      </w:r>
      <w:r w:rsidRPr="00AD72BC">
        <w:rPr>
          <w:rFonts w:ascii="Book Antiqua" w:hAnsi="Book Antiqua" w:cs="Arial"/>
        </w:rPr>
        <w:t xml:space="preserve">: </w:t>
      </w:r>
      <w:r w:rsidR="00AD72BC">
        <w:rPr>
          <w:rFonts w:ascii="Book Antiqua" w:eastAsia="宋体" w:hAnsi="Book Antiqua" w:cs="Arial" w:hint="eastAsia"/>
          <w:lang w:eastAsia="zh-CN"/>
        </w:rPr>
        <w:t>+1-</w:t>
      </w:r>
      <w:r w:rsidRPr="00AD72BC">
        <w:rPr>
          <w:rFonts w:ascii="Book Antiqua" w:hAnsi="Book Antiqua" w:cs="Arial"/>
        </w:rPr>
        <w:t>434</w:t>
      </w:r>
      <w:r w:rsidR="00AD72BC">
        <w:rPr>
          <w:rFonts w:ascii="Book Antiqua" w:eastAsia="宋体" w:hAnsi="Book Antiqua" w:cs="Arial" w:hint="eastAsia"/>
          <w:lang w:eastAsia="zh-CN"/>
        </w:rPr>
        <w:t>-</w:t>
      </w:r>
      <w:r w:rsidR="00420B2D" w:rsidRPr="00AD72BC">
        <w:rPr>
          <w:rFonts w:ascii="Book Antiqua" w:hAnsi="Book Antiqua" w:cs="Arial"/>
        </w:rPr>
        <w:t>9240491</w:t>
      </w:r>
    </w:p>
    <w:p w14:paraId="4E81F027" w14:textId="77777777" w:rsidR="00AD72BC" w:rsidRPr="00AD72BC" w:rsidRDefault="00AD72BC" w:rsidP="00911DFC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14:paraId="3980E348" w14:textId="7AA17A18" w:rsidR="00AD72BC" w:rsidRPr="0037383D" w:rsidRDefault="00AD72BC" w:rsidP="00911DFC">
      <w:pPr>
        <w:spacing w:line="360" w:lineRule="auto"/>
        <w:rPr>
          <w:rFonts w:ascii="Book Antiqua" w:eastAsia="宋体" w:hAnsi="Book Antiqua"/>
          <w:lang w:eastAsia="zh-CN"/>
        </w:rPr>
      </w:pPr>
      <w:bookmarkStart w:id="11" w:name="OLE_LINK476"/>
      <w:bookmarkStart w:id="12" w:name="OLE_LINK477"/>
      <w:bookmarkStart w:id="13" w:name="OLE_LINK117"/>
      <w:bookmarkStart w:id="14" w:name="OLE_LINK528"/>
      <w:bookmarkStart w:id="15" w:name="OLE_LINK557"/>
      <w:r>
        <w:rPr>
          <w:rFonts w:ascii="Book Antiqua" w:hAnsi="Book Antiqua"/>
          <w:b/>
        </w:rPr>
        <w:t>Received:</w:t>
      </w:r>
      <w:r w:rsidR="0037383D">
        <w:rPr>
          <w:rFonts w:ascii="Book Antiqua" w:eastAsia="宋体" w:hAnsi="Book Antiqua" w:hint="eastAsia"/>
          <w:b/>
          <w:lang w:eastAsia="zh-CN"/>
        </w:rPr>
        <w:t xml:space="preserve"> </w:t>
      </w:r>
      <w:r w:rsidR="0037383D">
        <w:rPr>
          <w:rFonts w:ascii="Book Antiqua" w:eastAsia="宋体" w:hAnsi="Book Antiqua" w:hint="eastAsia"/>
          <w:lang w:eastAsia="zh-CN"/>
        </w:rPr>
        <w:t>June</w:t>
      </w:r>
      <w:r w:rsidR="0037383D" w:rsidRPr="0037383D">
        <w:rPr>
          <w:rFonts w:ascii="Book Antiqua" w:eastAsia="宋体" w:hAnsi="Book Antiqua" w:hint="eastAsia"/>
          <w:lang w:eastAsia="zh-CN"/>
        </w:rPr>
        <w:t xml:space="preserve"> </w:t>
      </w:r>
      <w:r w:rsidR="00704661">
        <w:rPr>
          <w:rFonts w:ascii="Book Antiqua" w:eastAsia="宋体" w:hAnsi="Book Antiqua" w:hint="eastAsia"/>
          <w:lang w:eastAsia="zh-CN"/>
        </w:rPr>
        <w:t>27</w:t>
      </w:r>
      <w:r w:rsidR="0037383D" w:rsidRPr="0037383D">
        <w:rPr>
          <w:rFonts w:ascii="Book Antiqua" w:eastAsia="宋体" w:hAnsi="Book Antiqua" w:hint="eastAsia"/>
          <w:lang w:eastAsia="zh-CN"/>
        </w:rPr>
        <w:t>, 2016</w:t>
      </w:r>
    </w:p>
    <w:p w14:paraId="209C2530" w14:textId="1170C35A" w:rsidR="00AD72BC" w:rsidRPr="0037383D" w:rsidRDefault="00AD72BC" w:rsidP="00911DFC">
      <w:pPr>
        <w:spacing w:line="360" w:lineRule="auto"/>
        <w:rPr>
          <w:rFonts w:ascii="Book Antiqua" w:eastAsia="宋体" w:hAnsi="Book Antiqua"/>
          <w:b/>
          <w:lang w:eastAsia="zh-CN"/>
        </w:rPr>
      </w:pPr>
      <w:r w:rsidRPr="009659DA">
        <w:rPr>
          <w:rFonts w:ascii="Book Antiqua" w:hAnsi="Book Antiqua" w:hint="eastAsia"/>
          <w:b/>
        </w:rPr>
        <w:lastRenderedPageBreak/>
        <w:t>Peer-review started</w:t>
      </w:r>
      <w:r>
        <w:rPr>
          <w:rFonts w:ascii="Book Antiqua" w:hAnsi="Book Antiqua"/>
          <w:b/>
        </w:rPr>
        <w:t>:</w:t>
      </w:r>
      <w:r w:rsidR="0037383D">
        <w:rPr>
          <w:rFonts w:ascii="Book Antiqua" w:eastAsia="宋体" w:hAnsi="Book Antiqua" w:hint="eastAsia"/>
          <w:b/>
          <w:lang w:eastAsia="zh-CN"/>
        </w:rPr>
        <w:t xml:space="preserve"> </w:t>
      </w:r>
      <w:r w:rsidR="0037383D">
        <w:rPr>
          <w:rFonts w:ascii="Book Antiqua" w:eastAsia="宋体" w:hAnsi="Book Antiqua" w:hint="eastAsia"/>
          <w:lang w:eastAsia="zh-CN"/>
        </w:rPr>
        <w:t>June</w:t>
      </w:r>
      <w:r w:rsidR="0037383D" w:rsidRPr="0037383D">
        <w:rPr>
          <w:rFonts w:ascii="Book Antiqua" w:eastAsia="宋体" w:hAnsi="Book Antiqua" w:hint="eastAsia"/>
          <w:lang w:eastAsia="zh-CN"/>
        </w:rPr>
        <w:t xml:space="preserve"> </w:t>
      </w:r>
      <w:r w:rsidR="0037383D">
        <w:rPr>
          <w:rFonts w:ascii="Book Antiqua" w:eastAsia="宋体" w:hAnsi="Book Antiqua" w:hint="eastAsia"/>
          <w:lang w:eastAsia="zh-CN"/>
        </w:rPr>
        <w:t>30</w:t>
      </w:r>
      <w:r w:rsidR="0037383D" w:rsidRPr="0037383D">
        <w:rPr>
          <w:rFonts w:ascii="Book Antiqua" w:eastAsia="宋体" w:hAnsi="Book Antiqua" w:hint="eastAsia"/>
          <w:lang w:eastAsia="zh-CN"/>
        </w:rPr>
        <w:t>, 2016</w:t>
      </w:r>
    </w:p>
    <w:p w14:paraId="214B68B9" w14:textId="2512E1D4" w:rsidR="00AD72BC" w:rsidRPr="0037383D" w:rsidRDefault="00AD72BC" w:rsidP="00911DFC">
      <w:pPr>
        <w:spacing w:line="360" w:lineRule="auto"/>
        <w:rPr>
          <w:rFonts w:ascii="Book Antiqua" w:eastAsia="宋体" w:hAnsi="Book Antiqua"/>
          <w:lang w:eastAsia="zh-CN"/>
        </w:rPr>
      </w:pPr>
      <w:r w:rsidRPr="009659DA">
        <w:rPr>
          <w:rFonts w:ascii="Book Antiqua" w:hAnsi="Book Antiqua"/>
          <w:b/>
        </w:rPr>
        <w:t>First decision:</w:t>
      </w:r>
      <w:r w:rsidR="0037383D">
        <w:rPr>
          <w:rFonts w:ascii="Book Antiqua" w:eastAsia="宋体" w:hAnsi="Book Antiqua" w:hint="eastAsia"/>
          <w:b/>
          <w:lang w:eastAsia="zh-CN"/>
        </w:rPr>
        <w:t xml:space="preserve"> </w:t>
      </w:r>
      <w:r w:rsidR="00704661">
        <w:rPr>
          <w:rFonts w:ascii="Book Antiqua" w:eastAsia="宋体" w:hAnsi="Book Antiqua" w:hint="eastAsia"/>
          <w:lang w:eastAsia="zh-CN"/>
        </w:rPr>
        <w:t>August 26, 2016</w:t>
      </w:r>
    </w:p>
    <w:p w14:paraId="64FD4338" w14:textId="602FC561" w:rsidR="00AD72BC" w:rsidRPr="0037383D" w:rsidRDefault="00AD72BC" w:rsidP="00911DFC">
      <w:pPr>
        <w:spacing w:line="360" w:lineRule="auto"/>
        <w:rPr>
          <w:rFonts w:ascii="Book Antiqua" w:eastAsia="宋体" w:hAnsi="Book Antiqua"/>
          <w:lang w:eastAsia="zh-CN"/>
        </w:rPr>
      </w:pPr>
      <w:r>
        <w:rPr>
          <w:rFonts w:ascii="Book Antiqua" w:hAnsi="Book Antiqua"/>
          <w:b/>
        </w:rPr>
        <w:t>Revised:</w:t>
      </w:r>
      <w:r w:rsidR="0037383D">
        <w:rPr>
          <w:rFonts w:ascii="Book Antiqua" w:eastAsia="宋体" w:hAnsi="Book Antiqua" w:hint="eastAsia"/>
          <w:b/>
          <w:lang w:eastAsia="zh-CN"/>
        </w:rPr>
        <w:t xml:space="preserve"> </w:t>
      </w:r>
      <w:r w:rsidR="00704661">
        <w:rPr>
          <w:rFonts w:ascii="Book Antiqua" w:eastAsia="宋体" w:hAnsi="Book Antiqua" w:hint="eastAsia"/>
          <w:lang w:eastAsia="zh-CN"/>
        </w:rPr>
        <w:t>September 23</w:t>
      </w:r>
      <w:r w:rsidR="0037383D" w:rsidRPr="0037383D">
        <w:rPr>
          <w:rFonts w:ascii="Book Antiqua" w:eastAsia="宋体" w:hAnsi="Book Antiqua" w:hint="eastAsia"/>
          <w:lang w:eastAsia="zh-CN"/>
        </w:rPr>
        <w:t>, 2016</w:t>
      </w:r>
    </w:p>
    <w:p w14:paraId="63089628" w14:textId="6E2A3C6F" w:rsidR="00AD72BC" w:rsidRPr="00C07479" w:rsidRDefault="00AD72BC" w:rsidP="00C07479">
      <w:pPr>
        <w:rPr>
          <w:rFonts w:ascii="Book Antiqua" w:hAnsi="Book Antiqua" w:hint="eastAsia"/>
          <w:iCs/>
          <w:lang w:eastAsia="zh-CN"/>
        </w:rPr>
      </w:pPr>
      <w:r>
        <w:rPr>
          <w:rFonts w:ascii="Book Antiqua" w:hAnsi="Book Antiqua"/>
          <w:b/>
        </w:rPr>
        <w:t>Accepted:</w:t>
      </w:r>
      <w:r w:rsidR="00BE7068">
        <w:rPr>
          <w:rFonts w:ascii="Book Antiqua" w:hAnsi="Book Antiqua" w:hint="eastAsia"/>
          <w:b/>
        </w:rPr>
        <w:t xml:space="preserve"> </w:t>
      </w:r>
      <w:r w:rsidR="00C07479">
        <w:rPr>
          <w:rStyle w:val="Emphasis"/>
        </w:rPr>
        <w:t>December</w:t>
      </w:r>
      <w:r w:rsidR="00C07479">
        <w:rPr>
          <w:rStyle w:val="Emphasis"/>
          <w:rFonts w:ascii="宋体" w:hAnsi="宋体" w:cs="宋体" w:hint="eastAsia"/>
        </w:rPr>
        <w:t xml:space="preserve"> 1</w:t>
      </w:r>
      <w:r w:rsidR="00C07479">
        <w:rPr>
          <w:rStyle w:val="Emphasis"/>
          <w:rFonts w:cs="宋体"/>
        </w:rPr>
        <w:t>,</w:t>
      </w:r>
      <w:r w:rsidR="00C07479">
        <w:rPr>
          <w:rStyle w:val="Emphasis"/>
        </w:rPr>
        <w:t xml:space="preserve"> 2016</w:t>
      </w:r>
    </w:p>
    <w:p w14:paraId="5B755C10" w14:textId="77777777" w:rsidR="00AD72BC" w:rsidRDefault="00AD72BC" w:rsidP="00911DFC">
      <w:pPr>
        <w:spacing w:line="360" w:lineRule="auto"/>
        <w:rPr>
          <w:rFonts w:ascii="Book Antiqua" w:hAnsi="Book Antiqua"/>
          <w:b/>
        </w:rPr>
      </w:pPr>
      <w:r w:rsidRPr="009659DA">
        <w:rPr>
          <w:rFonts w:ascii="Book Antiqua" w:hAnsi="Book Antiqua"/>
          <w:b/>
        </w:rPr>
        <w:t>Article in press:</w:t>
      </w:r>
    </w:p>
    <w:p w14:paraId="4059C25B" w14:textId="77777777" w:rsidR="00AD72BC" w:rsidRPr="00ED7CB9" w:rsidRDefault="00AD72BC" w:rsidP="00911DFC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Published online:</w:t>
      </w:r>
    </w:p>
    <w:bookmarkEnd w:id="11"/>
    <w:bookmarkEnd w:id="12"/>
    <w:bookmarkEnd w:id="13"/>
    <w:bookmarkEnd w:id="14"/>
    <w:bookmarkEnd w:id="15"/>
    <w:p w14:paraId="24811284" w14:textId="77777777" w:rsidR="00F734CF" w:rsidRPr="00AD72BC" w:rsidRDefault="00F734CF" w:rsidP="00911DFC">
      <w:pPr>
        <w:spacing w:line="360" w:lineRule="auto"/>
        <w:jc w:val="both"/>
        <w:rPr>
          <w:rFonts w:ascii="Book Antiqua" w:hAnsi="Book Antiqua" w:cs="Arial"/>
          <w:b/>
        </w:rPr>
      </w:pPr>
      <w:r w:rsidRPr="00AD72BC">
        <w:rPr>
          <w:rFonts w:ascii="Book Antiqua" w:hAnsi="Book Antiqua" w:cs="Arial"/>
          <w:b/>
        </w:rPr>
        <w:br w:type="page"/>
      </w:r>
    </w:p>
    <w:p w14:paraId="06B014CB" w14:textId="77777777" w:rsidR="00F734CF" w:rsidRPr="00AD72BC" w:rsidRDefault="00F734CF" w:rsidP="00911DFC">
      <w:pPr>
        <w:spacing w:line="360" w:lineRule="auto"/>
        <w:jc w:val="both"/>
        <w:rPr>
          <w:rFonts w:ascii="Book Antiqua" w:eastAsia="宋体" w:hAnsi="Book Antiqua" w:cs="Arial"/>
          <w:b/>
          <w:lang w:eastAsia="zh-CN"/>
        </w:rPr>
      </w:pPr>
      <w:r w:rsidRPr="00AD72BC">
        <w:rPr>
          <w:rFonts w:ascii="Book Antiqua" w:hAnsi="Book Antiqua" w:cs="Arial"/>
          <w:b/>
        </w:rPr>
        <w:lastRenderedPageBreak/>
        <w:t>Abstract</w:t>
      </w:r>
    </w:p>
    <w:p w14:paraId="3F5EEA5B" w14:textId="77777777" w:rsidR="00AD72BC" w:rsidRPr="00AD72BC" w:rsidRDefault="00AD72BC" w:rsidP="00911DFC">
      <w:pPr>
        <w:spacing w:line="360" w:lineRule="auto"/>
        <w:jc w:val="both"/>
        <w:rPr>
          <w:rFonts w:ascii="Book Antiqua" w:eastAsia="宋体" w:hAnsi="Book Antiqua"/>
          <w:b/>
          <w:i/>
          <w:lang w:eastAsia="zh-CN"/>
        </w:rPr>
      </w:pPr>
      <w:r w:rsidRPr="00AD72BC">
        <w:rPr>
          <w:rFonts w:ascii="Book Antiqua" w:hAnsi="Book Antiqua"/>
          <w:b/>
          <w:i/>
        </w:rPr>
        <w:t>AIM</w:t>
      </w:r>
    </w:p>
    <w:p w14:paraId="4B479D31" w14:textId="389CE6DF" w:rsidR="00AD72BC" w:rsidRDefault="00B924E7" w:rsidP="00911DFC">
      <w:pPr>
        <w:spacing w:line="360" w:lineRule="auto"/>
        <w:jc w:val="both"/>
        <w:rPr>
          <w:rFonts w:ascii="Book Antiqua" w:eastAsia="宋体" w:hAnsi="Book Antiqua" w:cs="Calibri"/>
          <w:lang w:eastAsia="zh-CN"/>
        </w:rPr>
      </w:pPr>
      <w:proofErr w:type="gramStart"/>
      <w:r w:rsidRPr="00AD72BC">
        <w:rPr>
          <w:rFonts w:ascii="Book Antiqua" w:hAnsi="Book Antiqua" w:cs="Calibri"/>
        </w:rPr>
        <w:t>T</w:t>
      </w:r>
      <w:r w:rsidR="004C2954" w:rsidRPr="00AD72BC">
        <w:rPr>
          <w:rFonts w:ascii="Book Antiqua" w:hAnsi="Book Antiqua" w:cs="Calibri"/>
        </w:rPr>
        <w:t xml:space="preserve">o examine patient-centered outcomes </w:t>
      </w:r>
      <w:r w:rsidR="00681C18" w:rsidRPr="00AD72BC">
        <w:rPr>
          <w:rFonts w:ascii="Book Antiqua" w:hAnsi="Book Antiqua" w:cs="Calibri"/>
        </w:rPr>
        <w:t xml:space="preserve">with </w:t>
      </w:r>
      <w:r w:rsidR="004C2954" w:rsidRPr="00AD72BC">
        <w:rPr>
          <w:rFonts w:ascii="Book Antiqua" w:hAnsi="Book Antiqua" w:cs="Calibri"/>
        </w:rPr>
        <w:t>vasopressin (AVP) use in patients with cirrhosis with catecholam</w:t>
      </w:r>
      <w:r w:rsidRPr="00AD72BC">
        <w:rPr>
          <w:rFonts w:ascii="Book Antiqua" w:hAnsi="Book Antiqua" w:cs="Calibri"/>
        </w:rPr>
        <w:t>ine-refractory septic shock.</w:t>
      </w:r>
      <w:proofErr w:type="gramEnd"/>
      <w:r w:rsidR="00BE7068">
        <w:rPr>
          <w:rFonts w:ascii="Book Antiqua" w:hAnsi="Book Antiqua" w:cs="Calibri"/>
        </w:rPr>
        <w:t xml:space="preserve"> </w:t>
      </w:r>
    </w:p>
    <w:p w14:paraId="11489032" w14:textId="77777777" w:rsidR="00AD72BC" w:rsidRDefault="00AD72BC" w:rsidP="00911DFC">
      <w:pPr>
        <w:spacing w:line="360" w:lineRule="auto"/>
        <w:jc w:val="both"/>
        <w:rPr>
          <w:rFonts w:ascii="Book Antiqua" w:eastAsia="宋体" w:hAnsi="Book Antiqua" w:cs="Calibri"/>
          <w:lang w:eastAsia="zh-CN"/>
        </w:rPr>
      </w:pPr>
    </w:p>
    <w:p w14:paraId="2C22B0E9" w14:textId="216B1C83" w:rsidR="00AD72BC" w:rsidRPr="00AD72BC" w:rsidRDefault="004C2954" w:rsidP="00911DFC">
      <w:pPr>
        <w:spacing w:line="360" w:lineRule="auto"/>
        <w:jc w:val="both"/>
        <w:rPr>
          <w:rFonts w:ascii="Book Antiqua" w:eastAsia="宋体" w:hAnsi="Book Antiqua"/>
          <w:b/>
          <w:i/>
          <w:lang w:eastAsia="zh-CN"/>
        </w:rPr>
      </w:pPr>
      <w:r w:rsidRPr="00AD72BC">
        <w:rPr>
          <w:rFonts w:ascii="Book Antiqua" w:hAnsi="Book Antiqua"/>
          <w:b/>
          <w:i/>
        </w:rPr>
        <w:t>METHODS</w:t>
      </w:r>
    </w:p>
    <w:p w14:paraId="792E03F4" w14:textId="1459E286" w:rsidR="00AD72BC" w:rsidRDefault="004C2954" w:rsidP="00911DFC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AD72BC">
        <w:rPr>
          <w:rFonts w:ascii="Book Antiqua" w:hAnsi="Book Antiqua"/>
        </w:rPr>
        <w:t xml:space="preserve">We conducted a single center, retrospective cohort study enrolling adult patients with cirrhosis treated for catecholamine-resistant septic shock </w:t>
      </w:r>
      <w:r w:rsidR="00681C18" w:rsidRPr="00AD72BC">
        <w:rPr>
          <w:rFonts w:ascii="Book Antiqua" w:hAnsi="Book Antiqua"/>
        </w:rPr>
        <w:t>in the</w:t>
      </w:r>
      <w:r w:rsidRPr="00AD72BC">
        <w:rPr>
          <w:rFonts w:ascii="Book Antiqua" w:hAnsi="Book Antiqua"/>
        </w:rPr>
        <w:t xml:space="preserve"> intensive care unit (ICU) from Ma</w:t>
      </w:r>
      <w:r w:rsidR="00AD72BC">
        <w:rPr>
          <w:rFonts w:ascii="Book Antiqua" w:hAnsi="Book Antiqua"/>
        </w:rPr>
        <w:t>rch 2011 through December 2013.</w:t>
      </w:r>
      <w:r w:rsidR="00CC0BDD" w:rsidRPr="00AD72BC">
        <w:rPr>
          <w:rFonts w:ascii="Book Antiqua" w:hAnsi="Book Antiqua"/>
        </w:rPr>
        <w:t xml:space="preserve"> </w:t>
      </w:r>
      <w:r w:rsidR="00681C18" w:rsidRPr="00AD72BC">
        <w:rPr>
          <w:rFonts w:ascii="Book Antiqua" w:hAnsi="Book Antiqua"/>
        </w:rPr>
        <w:t xml:space="preserve">Other etiologies of shock </w:t>
      </w:r>
      <w:r w:rsidRPr="00AD72BC">
        <w:rPr>
          <w:rFonts w:ascii="Book Antiqua" w:hAnsi="Book Antiqua"/>
        </w:rPr>
        <w:t>were excluded.</w:t>
      </w:r>
      <w:r w:rsidR="00BE7068">
        <w:rPr>
          <w:rFonts w:ascii="Book Antiqua" w:hAnsi="Book Antiqua"/>
        </w:rPr>
        <w:t xml:space="preserve"> </w:t>
      </w:r>
      <w:r w:rsidR="00681C18" w:rsidRPr="00AD72BC">
        <w:rPr>
          <w:rFonts w:ascii="Book Antiqua" w:hAnsi="Book Antiqua"/>
        </w:rPr>
        <w:t xml:space="preserve">Multivariable </w:t>
      </w:r>
      <w:r w:rsidR="00CC0BDD" w:rsidRPr="00AD72BC">
        <w:rPr>
          <w:rFonts w:ascii="Book Antiqua" w:hAnsi="Book Antiqua"/>
        </w:rPr>
        <w:t xml:space="preserve">regression models were constructed for seven and 28-day mortality comparing </w:t>
      </w:r>
      <w:r w:rsidRPr="00AD72BC">
        <w:rPr>
          <w:rFonts w:ascii="Book Antiqua" w:hAnsi="Book Antiqua"/>
        </w:rPr>
        <w:t>AVP</w:t>
      </w:r>
      <w:r w:rsidR="00CE494B" w:rsidRPr="00AD72BC">
        <w:rPr>
          <w:rFonts w:ascii="Book Antiqua" w:hAnsi="Book Antiqua"/>
        </w:rPr>
        <w:t xml:space="preserve"> as a second-line therapy</w:t>
      </w:r>
      <w:r w:rsidRPr="00AD72BC">
        <w:rPr>
          <w:rFonts w:ascii="Book Antiqua" w:hAnsi="Book Antiqua"/>
        </w:rPr>
        <w:t xml:space="preserve"> </w:t>
      </w:r>
      <w:r w:rsidR="0026290B" w:rsidRPr="00AD72BC">
        <w:rPr>
          <w:rFonts w:ascii="Book Antiqua" w:hAnsi="Book Antiqua"/>
        </w:rPr>
        <w:t xml:space="preserve">to </w:t>
      </w:r>
      <w:r w:rsidR="00CE494B" w:rsidRPr="00AD72BC">
        <w:rPr>
          <w:rFonts w:ascii="Book Antiqua" w:hAnsi="Book Antiqua"/>
        </w:rPr>
        <w:t xml:space="preserve">a group of </w:t>
      </w:r>
      <w:r w:rsidR="0026290B" w:rsidRPr="00AD72BC">
        <w:rPr>
          <w:rFonts w:ascii="Book Antiqua" w:hAnsi="Book Antiqua"/>
        </w:rPr>
        <w:t xml:space="preserve">all other </w:t>
      </w:r>
      <w:r w:rsidR="004A65D4" w:rsidRPr="00AD72BC">
        <w:rPr>
          <w:rFonts w:ascii="Book Antiqua" w:hAnsi="Book Antiqua"/>
        </w:rPr>
        <w:t>vasoactive agents</w:t>
      </w:r>
      <w:r w:rsidR="00681C18" w:rsidRPr="00AD72BC">
        <w:rPr>
          <w:rFonts w:ascii="Book Antiqua" w:hAnsi="Book Antiqua"/>
        </w:rPr>
        <w:t>.</w:t>
      </w:r>
      <w:r w:rsidR="00BE7068">
        <w:rPr>
          <w:rFonts w:ascii="Book Antiqua" w:hAnsi="Book Antiqua"/>
          <w:b/>
        </w:rPr>
        <w:t xml:space="preserve"> </w:t>
      </w:r>
    </w:p>
    <w:p w14:paraId="31C07CD3" w14:textId="77777777" w:rsidR="00AD72BC" w:rsidRDefault="00AD72BC" w:rsidP="00911DFC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40816CF7" w14:textId="77777777" w:rsidR="00AD72BC" w:rsidRPr="00AD72BC" w:rsidRDefault="004C2954" w:rsidP="00911DFC">
      <w:pPr>
        <w:spacing w:line="360" w:lineRule="auto"/>
        <w:jc w:val="both"/>
        <w:rPr>
          <w:rFonts w:ascii="Book Antiqua" w:eastAsia="宋体" w:hAnsi="Book Antiqua"/>
          <w:b/>
          <w:i/>
          <w:lang w:eastAsia="zh-CN"/>
        </w:rPr>
      </w:pPr>
      <w:r w:rsidRPr="00AD72BC">
        <w:rPr>
          <w:rFonts w:ascii="Book Antiqua" w:hAnsi="Book Antiqua"/>
          <w:b/>
          <w:i/>
        </w:rPr>
        <w:t>RESULTS</w:t>
      </w:r>
    </w:p>
    <w:p w14:paraId="5876E264" w14:textId="1990C4E5" w:rsidR="00AD72BC" w:rsidRDefault="00770185" w:rsidP="00911DFC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AD72BC">
        <w:rPr>
          <w:rFonts w:ascii="Book Antiqua" w:hAnsi="Book Antiqua"/>
        </w:rPr>
        <w:t>Forty-five</w:t>
      </w:r>
      <w:r w:rsidR="004C2954" w:rsidRPr="00AD72BC">
        <w:rPr>
          <w:rFonts w:ascii="Book Antiqua" w:hAnsi="Book Antiqua"/>
        </w:rPr>
        <w:t xml:space="preserve"> consecutive </w:t>
      </w:r>
      <w:r w:rsidRPr="00AD72BC">
        <w:rPr>
          <w:rFonts w:ascii="Book Antiqua" w:hAnsi="Book Antiqua"/>
        </w:rPr>
        <w:t>patients with cirrhosis</w:t>
      </w:r>
      <w:r w:rsidR="004C2954" w:rsidRPr="00AD72BC">
        <w:rPr>
          <w:rFonts w:ascii="Book Antiqua" w:hAnsi="Book Antiqua"/>
        </w:rPr>
        <w:t xml:space="preserve"> </w:t>
      </w:r>
      <w:r w:rsidR="00732F4E" w:rsidRPr="00AD72BC">
        <w:rPr>
          <w:rFonts w:ascii="Book Antiqua" w:hAnsi="Book Antiqua"/>
        </w:rPr>
        <w:t xml:space="preserve">were </w:t>
      </w:r>
      <w:r w:rsidR="004C2954" w:rsidRPr="00AD72BC">
        <w:rPr>
          <w:rFonts w:ascii="Book Antiqua" w:hAnsi="Book Antiqua"/>
        </w:rPr>
        <w:t>treated for catech</w:t>
      </w:r>
      <w:r w:rsidR="00732F4E" w:rsidRPr="00AD72BC">
        <w:rPr>
          <w:rFonts w:ascii="Book Antiqua" w:hAnsi="Book Antiqua"/>
        </w:rPr>
        <w:t>olamine-resistant septic shock; 21</w:t>
      </w:r>
      <w:r w:rsidR="004C2954" w:rsidRPr="00AD72BC">
        <w:rPr>
          <w:rFonts w:ascii="Book Antiqua" w:hAnsi="Book Antiqua"/>
        </w:rPr>
        <w:t xml:space="preserve"> received AVP </w:t>
      </w:r>
      <w:r w:rsidR="00732F4E" w:rsidRPr="00AD72BC">
        <w:rPr>
          <w:rFonts w:ascii="Book Antiqua" w:hAnsi="Book Antiqua"/>
        </w:rPr>
        <w:t>while the remaining 24</w:t>
      </w:r>
      <w:r w:rsidR="004C2954" w:rsidRPr="00AD72BC">
        <w:rPr>
          <w:rFonts w:ascii="Book Antiqua" w:hAnsi="Book Antiqua"/>
        </w:rPr>
        <w:t xml:space="preserve"> received another agent</w:t>
      </w:r>
      <w:r w:rsidR="00681C18" w:rsidRPr="00AD72BC">
        <w:rPr>
          <w:rFonts w:ascii="Book Antiqua" w:hAnsi="Book Antiqua"/>
        </w:rPr>
        <w:t xml:space="preserve"> [phenylephrine (</w:t>
      </w:r>
      <w:r w:rsidR="0037383D">
        <w:rPr>
          <w:rFonts w:ascii="Book Antiqua" w:eastAsia="宋体" w:hAnsi="Book Antiqua" w:hint="eastAsia"/>
          <w:lang w:eastAsia="zh-CN"/>
        </w:rPr>
        <w:t>10</w:t>
      </w:r>
      <w:r w:rsidR="00681C18" w:rsidRPr="00AD72BC">
        <w:rPr>
          <w:rFonts w:ascii="Book Antiqua" w:hAnsi="Book Antiqua"/>
        </w:rPr>
        <w:t>), dopamine (</w:t>
      </w:r>
      <w:r w:rsidR="0037383D">
        <w:rPr>
          <w:rFonts w:ascii="Book Antiqua" w:eastAsia="宋体" w:hAnsi="Book Antiqua" w:hint="eastAsia"/>
          <w:lang w:eastAsia="zh-CN"/>
        </w:rPr>
        <w:t>6</w:t>
      </w:r>
      <w:r w:rsidR="00681C18" w:rsidRPr="00AD72BC">
        <w:rPr>
          <w:rFonts w:ascii="Book Antiqua" w:hAnsi="Book Antiqua"/>
        </w:rPr>
        <w:t>), norepinephrine (</w:t>
      </w:r>
      <w:r w:rsidR="0037383D">
        <w:rPr>
          <w:rFonts w:ascii="Book Antiqua" w:eastAsia="宋体" w:hAnsi="Book Antiqua" w:hint="eastAsia"/>
          <w:lang w:eastAsia="zh-CN"/>
        </w:rPr>
        <w:t>4</w:t>
      </w:r>
      <w:r w:rsidR="00681C18" w:rsidRPr="00AD72BC">
        <w:rPr>
          <w:rFonts w:ascii="Book Antiqua" w:hAnsi="Book Antiqua"/>
        </w:rPr>
        <w:t xml:space="preserve">), </w:t>
      </w:r>
      <w:proofErr w:type="spellStart"/>
      <w:r w:rsidR="00681C18" w:rsidRPr="00AD72BC">
        <w:rPr>
          <w:rFonts w:ascii="Book Antiqua" w:hAnsi="Book Antiqua"/>
        </w:rPr>
        <w:t>dobutamine</w:t>
      </w:r>
      <w:proofErr w:type="spellEnd"/>
      <w:r w:rsidR="00681C18" w:rsidRPr="00AD72BC">
        <w:rPr>
          <w:rFonts w:ascii="Book Antiqua" w:hAnsi="Book Antiqua"/>
        </w:rPr>
        <w:t xml:space="preserve"> (</w:t>
      </w:r>
      <w:r w:rsidR="0037383D">
        <w:rPr>
          <w:rFonts w:ascii="Book Antiqua" w:eastAsia="宋体" w:hAnsi="Book Antiqua" w:hint="eastAsia"/>
          <w:lang w:eastAsia="zh-CN"/>
        </w:rPr>
        <w:t>2</w:t>
      </w:r>
      <w:r w:rsidR="00681C18" w:rsidRPr="00AD72BC">
        <w:rPr>
          <w:rFonts w:ascii="Book Antiqua" w:hAnsi="Book Antiqua"/>
        </w:rPr>
        <w:t xml:space="preserve">), </w:t>
      </w:r>
      <w:proofErr w:type="spellStart"/>
      <w:r w:rsidR="00681C18" w:rsidRPr="00AD72BC">
        <w:rPr>
          <w:rFonts w:ascii="Book Antiqua" w:hAnsi="Book Antiqua"/>
        </w:rPr>
        <w:t>milrinone</w:t>
      </w:r>
      <w:proofErr w:type="spellEnd"/>
      <w:r w:rsidR="00681C18" w:rsidRPr="00AD72BC">
        <w:rPr>
          <w:rFonts w:ascii="Book Antiqua" w:hAnsi="Book Antiqua"/>
        </w:rPr>
        <w:t xml:space="preserve"> (</w:t>
      </w:r>
      <w:r w:rsidR="0037383D">
        <w:rPr>
          <w:rFonts w:ascii="Book Antiqua" w:eastAsia="宋体" w:hAnsi="Book Antiqua" w:hint="eastAsia"/>
          <w:lang w:eastAsia="zh-CN"/>
        </w:rPr>
        <w:t>2</w:t>
      </w:r>
      <w:r w:rsidR="004C2954" w:rsidRPr="00AD72BC">
        <w:rPr>
          <w:rFonts w:ascii="Book Antiqua" w:hAnsi="Book Antiqua"/>
        </w:rPr>
        <w:t>)].</w:t>
      </w:r>
      <w:r w:rsidR="00BE7068">
        <w:rPr>
          <w:rFonts w:ascii="Book Antiqua" w:hAnsi="Book Antiqua"/>
        </w:rPr>
        <w:t xml:space="preserve"> </w:t>
      </w:r>
      <w:r w:rsidR="004C2954" w:rsidRPr="00AD72BC">
        <w:rPr>
          <w:rFonts w:ascii="Book Antiqua" w:hAnsi="Book Antiqua"/>
        </w:rPr>
        <w:t>In general, no significant differences in baseline demographics, etiology of cirrhosis, laboratory values, vital signs or ICU mortality/severity of illness sc</w:t>
      </w:r>
      <w:r w:rsidR="006A7005" w:rsidRPr="00AD72BC">
        <w:rPr>
          <w:rFonts w:ascii="Book Antiqua" w:hAnsi="Book Antiqua"/>
        </w:rPr>
        <w:t xml:space="preserve">ores were observed </w:t>
      </w:r>
      <w:r w:rsidR="004C2954" w:rsidRPr="00AD72BC">
        <w:rPr>
          <w:rFonts w:ascii="Book Antiqua" w:hAnsi="Book Antiqua"/>
        </w:rPr>
        <w:t xml:space="preserve">with the exception of </w:t>
      </w:r>
      <w:r w:rsidR="00D5126B" w:rsidRPr="00AD72BC">
        <w:rPr>
          <w:rFonts w:ascii="Book Antiqua" w:hAnsi="Book Antiqua"/>
        </w:rPr>
        <w:t xml:space="preserve">higher </w:t>
      </w:r>
      <w:r w:rsidR="004C2954" w:rsidRPr="00AD72BC">
        <w:rPr>
          <w:rFonts w:ascii="Book Antiqua" w:hAnsi="Book Antiqua"/>
        </w:rPr>
        <w:t>MELD scores in the AVP group (</w:t>
      </w:r>
      <w:r w:rsidR="00AD72BC">
        <w:rPr>
          <w:rFonts w:ascii="Book Antiqua" w:hAnsi="Book Antiqua"/>
        </w:rPr>
        <w:t>32.4, 95%CI</w:t>
      </w:r>
      <w:r w:rsidR="00AD72BC">
        <w:rPr>
          <w:rFonts w:ascii="Book Antiqua" w:eastAsia="宋体" w:hAnsi="Book Antiqua" w:hint="eastAsia"/>
          <w:lang w:eastAsia="zh-CN"/>
        </w:rPr>
        <w:t xml:space="preserve">: </w:t>
      </w:r>
      <w:r w:rsidR="00AD72BC">
        <w:rPr>
          <w:rFonts w:ascii="Book Antiqua" w:hAnsi="Book Antiqua"/>
        </w:rPr>
        <w:t xml:space="preserve">28.6-36.2 </w:t>
      </w:r>
      <w:r w:rsidR="00AD72BC" w:rsidRPr="00AD72BC">
        <w:rPr>
          <w:rFonts w:ascii="Book Antiqua" w:hAnsi="Book Antiqua"/>
          <w:i/>
        </w:rPr>
        <w:t>vs</w:t>
      </w:r>
      <w:r w:rsidR="00D5126B" w:rsidRPr="00AD72BC">
        <w:rPr>
          <w:rFonts w:ascii="Book Antiqua" w:hAnsi="Book Antiqua"/>
        </w:rPr>
        <w:t xml:space="preserve"> 27.</w:t>
      </w:r>
      <w:r w:rsidR="004C2954" w:rsidRPr="00AD72BC">
        <w:rPr>
          <w:rFonts w:ascii="Book Antiqua" w:hAnsi="Book Antiqua"/>
        </w:rPr>
        <w:t>1</w:t>
      </w:r>
      <w:r w:rsidR="00AD72BC">
        <w:rPr>
          <w:rFonts w:ascii="Book Antiqua" w:hAnsi="Book Antiqua"/>
        </w:rPr>
        <w:t>, 95%CI</w:t>
      </w:r>
      <w:r w:rsidR="00AD72BC">
        <w:rPr>
          <w:rFonts w:ascii="Book Antiqua" w:eastAsia="宋体" w:hAnsi="Book Antiqua" w:hint="eastAsia"/>
          <w:lang w:eastAsia="zh-CN"/>
        </w:rPr>
        <w:t xml:space="preserve">: </w:t>
      </w:r>
      <w:r w:rsidR="00D5126B" w:rsidRPr="00AD72BC">
        <w:rPr>
          <w:rFonts w:ascii="Book Antiqua" w:hAnsi="Book Antiqua"/>
        </w:rPr>
        <w:t xml:space="preserve">23.6-30.6, </w:t>
      </w:r>
      <w:r w:rsidR="00AD72BC" w:rsidRPr="00AD72BC">
        <w:rPr>
          <w:rFonts w:ascii="Book Antiqua" w:hAnsi="Book Antiqua"/>
          <w:i/>
        </w:rPr>
        <w:t>P</w:t>
      </w:r>
      <w:r w:rsidR="00AD72BC" w:rsidRPr="00AD72BC">
        <w:rPr>
          <w:rFonts w:ascii="Book Antiqua" w:eastAsia="宋体" w:hAnsi="Book Antiqua"/>
          <w:i/>
          <w:lang w:eastAsia="zh-CN"/>
        </w:rPr>
        <w:t xml:space="preserve"> </w:t>
      </w:r>
      <w:r w:rsidR="00D5126B" w:rsidRPr="00AD72BC">
        <w:rPr>
          <w:rFonts w:ascii="Book Antiqua" w:hAnsi="Book Antiqua"/>
        </w:rPr>
        <w:t>=</w:t>
      </w:r>
      <w:r w:rsidR="00AD72BC">
        <w:rPr>
          <w:rFonts w:ascii="Book Antiqua" w:eastAsia="宋体" w:hAnsi="Book Antiqua" w:hint="eastAsia"/>
          <w:lang w:eastAsia="zh-CN"/>
        </w:rPr>
        <w:t xml:space="preserve"> </w:t>
      </w:r>
      <w:r w:rsidR="00D5126B" w:rsidRPr="00AD72BC">
        <w:rPr>
          <w:rFonts w:ascii="Book Antiqua" w:hAnsi="Book Antiqua"/>
        </w:rPr>
        <w:t>0.04</w:t>
      </w:r>
      <w:r w:rsidR="004C2954" w:rsidRPr="00AD72BC">
        <w:rPr>
          <w:rFonts w:ascii="Book Antiqua" w:hAnsi="Book Antiqua"/>
        </w:rPr>
        <w:t>1).</w:t>
      </w:r>
      <w:r w:rsidR="00BE7068">
        <w:rPr>
          <w:rFonts w:ascii="Book Antiqua" w:hAnsi="Book Antiqua"/>
        </w:rPr>
        <w:t xml:space="preserve"> </w:t>
      </w:r>
      <w:r w:rsidR="004C2954" w:rsidRPr="00AD72BC">
        <w:rPr>
          <w:rFonts w:ascii="Book Antiqua" w:hAnsi="Book Antiqua"/>
        </w:rPr>
        <w:t>No statistically significant difference was</w:t>
      </w:r>
      <w:r w:rsidR="00D5126B" w:rsidRPr="00AD72BC">
        <w:rPr>
          <w:rFonts w:ascii="Book Antiqua" w:hAnsi="Book Antiqua"/>
        </w:rPr>
        <w:t xml:space="preserve"> observed in unadjusted </w:t>
      </w:r>
      <w:r w:rsidR="00EE2491" w:rsidRPr="00AD72BC">
        <w:rPr>
          <w:rFonts w:ascii="Book Antiqua" w:hAnsi="Book Antiqua"/>
        </w:rPr>
        <w:t xml:space="preserve">7-day </w:t>
      </w:r>
      <w:r w:rsidR="00D5126B" w:rsidRPr="00AD72BC">
        <w:rPr>
          <w:rFonts w:ascii="Book Antiqua" w:hAnsi="Book Antiqua"/>
        </w:rPr>
        <w:t xml:space="preserve">(52.4% AVP </w:t>
      </w:r>
      <w:r w:rsidR="00AD72BC" w:rsidRPr="00AD72BC">
        <w:rPr>
          <w:rFonts w:ascii="Book Antiqua" w:hAnsi="Book Antiqua"/>
          <w:i/>
        </w:rPr>
        <w:t>vs</w:t>
      </w:r>
      <w:r w:rsidR="00AD72BC" w:rsidRPr="00AD72BC">
        <w:rPr>
          <w:rFonts w:ascii="Book Antiqua" w:hAnsi="Book Antiqua"/>
        </w:rPr>
        <w:t xml:space="preserve"> </w:t>
      </w:r>
      <w:r w:rsidR="00D5126B" w:rsidRPr="00AD72BC">
        <w:rPr>
          <w:rFonts w:ascii="Book Antiqua" w:hAnsi="Book Antiqua"/>
        </w:rPr>
        <w:t>58.3</w:t>
      </w:r>
      <w:r w:rsidR="004C2954" w:rsidRPr="00AD72BC">
        <w:rPr>
          <w:rFonts w:ascii="Book Antiqua" w:hAnsi="Book Antiqua"/>
        </w:rPr>
        <w:t xml:space="preserve">% and </w:t>
      </w:r>
      <w:r w:rsidR="00AD72BC" w:rsidRPr="00AD72BC">
        <w:rPr>
          <w:rFonts w:ascii="Book Antiqua" w:hAnsi="Book Antiqua"/>
          <w:i/>
        </w:rPr>
        <w:t>P</w:t>
      </w:r>
      <w:r w:rsidR="00AD72BC" w:rsidRPr="00AD72BC">
        <w:rPr>
          <w:rFonts w:ascii="Book Antiqua" w:eastAsia="宋体" w:hAnsi="Book Antiqua"/>
          <w:i/>
          <w:lang w:eastAsia="zh-CN"/>
        </w:rPr>
        <w:t xml:space="preserve"> </w:t>
      </w:r>
      <w:r w:rsidR="004C2954" w:rsidRPr="00AD72BC">
        <w:rPr>
          <w:rFonts w:ascii="Book Antiqua" w:hAnsi="Book Antiqua"/>
        </w:rPr>
        <w:t>=</w:t>
      </w:r>
      <w:r w:rsidR="00AD72BC">
        <w:rPr>
          <w:rFonts w:ascii="Book Antiqua" w:eastAsia="宋体" w:hAnsi="Book Antiqua" w:hint="eastAsia"/>
          <w:lang w:eastAsia="zh-CN"/>
        </w:rPr>
        <w:t xml:space="preserve"> </w:t>
      </w:r>
      <w:r w:rsidR="004C2954" w:rsidRPr="00AD72BC">
        <w:rPr>
          <w:rFonts w:ascii="Book Antiqua" w:hAnsi="Book Antiqua"/>
        </w:rPr>
        <w:t>0.40</w:t>
      </w:r>
      <w:r w:rsidR="00D5126B" w:rsidRPr="00AD72BC">
        <w:rPr>
          <w:rFonts w:ascii="Book Antiqua" w:hAnsi="Book Antiqua"/>
        </w:rPr>
        <w:t xml:space="preserve">8) or 28-day mortality (81.0% AVP </w:t>
      </w:r>
      <w:r w:rsidR="00AD72BC" w:rsidRPr="00AD72BC">
        <w:rPr>
          <w:rFonts w:ascii="Book Antiqua" w:hAnsi="Book Antiqua"/>
          <w:i/>
        </w:rPr>
        <w:t>vs</w:t>
      </w:r>
      <w:r w:rsidR="00AD72BC" w:rsidRPr="00AD72BC">
        <w:rPr>
          <w:rFonts w:ascii="Book Antiqua" w:hAnsi="Book Antiqua"/>
        </w:rPr>
        <w:t xml:space="preserve"> </w:t>
      </w:r>
      <w:r w:rsidR="00D5126B" w:rsidRPr="00AD72BC">
        <w:rPr>
          <w:rFonts w:ascii="Book Antiqua" w:hAnsi="Book Antiqua"/>
        </w:rPr>
        <w:t>87</w:t>
      </w:r>
      <w:r w:rsidR="004C2954" w:rsidRPr="00AD72BC">
        <w:rPr>
          <w:rFonts w:ascii="Book Antiqua" w:hAnsi="Book Antiqua"/>
        </w:rPr>
        <w:t xml:space="preserve">.5% non-AVP, </w:t>
      </w:r>
      <w:r w:rsidR="00AD72BC" w:rsidRPr="00AD72BC">
        <w:rPr>
          <w:rFonts w:ascii="Book Antiqua" w:hAnsi="Book Antiqua"/>
          <w:i/>
        </w:rPr>
        <w:t>P</w:t>
      </w:r>
      <w:r w:rsidR="00AD72BC" w:rsidRPr="00AD72BC">
        <w:rPr>
          <w:rFonts w:ascii="Book Antiqua" w:eastAsia="宋体" w:hAnsi="Book Antiqua"/>
          <w:i/>
          <w:lang w:eastAsia="zh-CN"/>
        </w:rPr>
        <w:t xml:space="preserve"> </w:t>
      </w:r>
      <w:r w:rsidR="004C2954" w:rsidRPr="00AD72BC">
        <w:rPr>
          <w:rFonts w:ascii="Book Antiqua" w:hAnsi="Book Antiqua"/>
        </w:rPr>
        <w:t>=</w:t>
      </w:r>
      <w:r w:rsidR="00AD72BC">
        <w:rPr>
          <w:rFonts w:ascii="Book Antiqua" w:eastAsia="宋体" w:hAnsi="Book Antiqua" w:hint="eastAsia"/>
          <w:lang w:eastAsia="zh-CN"/>
        </w:rPr>
        <w:t xml:space="preserve"> </w:t>
      </w:r>
      <w:r w:rsidR="004C2954" w:rsidRPr="00AD72BC">
        <w:rPr>
          <w:rFonts w:ascii="Book Antiqua" w:hAnsi="Book Antiqua"/>
        </w:rPr>
        <w:t>0.371).</w:t>
      </w:r>
      <w:r w:rsidR="00BE7068">
        <w:rPr>
          <w:rFonts w:ascii="Book Antiqua" w:hAnsi="Book Antiqua"/>
        </w:rPr>
        <w:t xml:space="preserve"> </w:t>
      </w:r>
      <w:r w:rsidR="00D5126B" w:rsidRPr="00AD72BC">
        <w:rPr>
          <w:rFonts w:ascii="Book Antiqua" w:hAnsi="Book Antiqua"/>
        </w:rPr>
        <w:t xml:space="preserve">Corticosteroid administration was associated with lower 28-day mortality (HR </w:t>
      </w:r>
      <w:r w:rsidR="00AD72BC">
        <w:rPr>
          <w:rFonts w:ascii="Book Antiqua" w:eastAsia="宋体" w:hAnsi="Book Antiqua" w:hint="eastAsia"/>
          <w:lang w:eastAsia="zh-CN"/>
        </w:rPr>
        <w:t xml:space="preserve">= </w:t>
      </w:r>
      <w:r w:rsidR="00D5126B" w:rsidRPr="00AD72BC">
        <w:rPr>
          <w:rFonts w:ascii="Book Antiqua" w:hAnsi="Book Antiqua"/>
        </w:rPr>
        <w:t>0.</w:t>
      </w:r>
      <w:r w:rsidR="0052260E" w:rsidRPr="00AD72BC">
        <w:rPr>
          <w:rFonts w:ascii="Book Antiqua" w:hAnsi="Book Antiqua"/>
        </w:rPr>
        <w:t>37</w:t>
      </w:r>
      <w:r w:rsidR="00D5126B" w:rsidRPr="00AD72BC">
        <w:rPr>
          <w:rFonts w:ascii="Book Antiqua" w:hAnsi="Book Antiqua"/>
        </w:rPr>
        <w:t xml:space="preserve">, </w:t>
      </w:r>
      <w:r w:rsidR="00AD72BC">
        <w:rPr>
          <w:rFonts w:ascii="Book Antiqua" w:hAnsi="Book Antiqua"/>
        </w:rPr>
        <w:t>95%CI</w:t>
      </w:r>
      <w:r w:rsidR="00AD72BC">
        <w:rPr>
          <w:rFonts w:ascii="Book Antiqua" w:eastAsia="宋体" w:hAnsi="Book Antiqua" w:hint="eastAsia"/>
          <w:lang w:eastAsia="zh-CN"/>
        </w:rPr>
        <w:t>:</w:t>
      </w:r>
      <w:r w:rsidR="00D5126B" w:rsidRPr="00AD72BC">
        <w:rPr>
          <w:rFonts w:ascii="Book Antiqua" w:hAnsi="Book Antiqua"/>
        </w:rPr>
        <w:t xml:space="preserve"> 0.1</w:t>
      </w:r>
      <w:r w:rsidR="0052260E" w:rsidRPr="00AD72BC">
        <w:rPr>
          <w:rFonts w:ascii="Book Antiqua" w:hAnsi="Book Antiqua"/>
        </w:rPr>
        <w:t>6</w:t>
      </w:r>
      <w:r w:rsidR="00D5126B" w:rsidRPr="00AD72BC">
        <w:rPr>
          <w:rFonts w:ascii="Book Antiqua" w:hAnsi="Book Antiqua"/>
        </w:rPr>
        <w:t>-0.8</w:t>
      </w:r>
      <w:r w:rsidR="00A83682" w:rsidRPr="00AD72BC">
        <w:rPr>
          <w:rFonts w:ascii="Book Antiqua" w:hAnsi="Book Antiqua"/>
        </w:rPr>
        <w:t>6</w:t>
      </w:r>
      <w:r w:rsidR="00D5126B" w:rsidRPr="00AD72BC">
        <w:rPr>
          <w:rFonts w:ascii="Book Antiqua" w:hAnsi="Book Antiqua"/>
        </w:rPr>
        <w:t xml:space="preserve">, </w:t>
      </w:r>
      <w:r w:rsidR="00AD72BC" w:rsidRPr="00AD72BC">
        <w:rPr>
          <w:rFonts w:ascii="Book Antiqua" w:hAnsi="Book Antiqua"/>
          <w:i/>
        </w:rPr>
        <w:t>P</w:t>
      </w:r>
      <w:r w:rsidR="00AD72BC" w:rsidRPr="00AD72BC">
        <w:rPr>
          <w:rFonts w:ascii="Book Antiqua" w:hAnsi="Book Antiqua"/>
        </w:rPr>
        <w:t xml:space="preserve"> </w:t>
      </w:r>
      <w:r w:rsidR="00D5126B" w:rsidRPr="00AD72BC">
        <w:rPr>
          <w:rFonts w:ascii="Book Antiqua" w:hAnsi="Book Antiqua"/>
        </w:rPr>
        <w:t>=</w:t>
      </w:r>
      <w:r w:rsidR="00AD72BC">
        <w:rPr>
          <w:rFonts w:ascii="Book Antiqua" w:eastAsia="宋体" w:hAnsi="Book Antiqua" w:hint="eastAsia"/>
          <w:lang w:eastAsia="zh-CN"/>
        </w:rPr>
        <w:t xml:space="preserve"> </w:t>
      </w:r>
      <w:r w:rsidR="00D5126B" w:rsidRPr="00AD72BC">
        <w:rPr>
          <w:rFonts w:ascii="Book Antiqua" w:hAnsi="Book Antiqua"/>
        </w:rPr>
        <w:t>0.</w:t>
      </w:r>
      <w:r w:rsidR="00077D91" w:rsidRPr="00AD72BC">
        <w:rPr>
          <w:rFonts w:ascii="Book Antiqua" w:hAnsi="Book Antiqua"/>
        </w:rPr>
        <w:t>021</w:t>
      </w:r>
      <w:r w:rsidR="00D5126B" w:rsidRPr="00AD72BC">
        <w:rPr>
          <w:rFonts w:ascii="Book Antiqua" w:hAnsi="Book Antiqua"/>
        </w:rPr>
        <w:t>)</w:t>
      </w:r>
      <w:r w:rsidR="00DA0B17" w:rsidRPr="00AD72BC">
        <w:rPr>
          <w:rFonts w:ascii="Book Antiqua" w:hAnsi="Book Antiqua"/>
        </w:rPr>
        <w:t xml:space="preserve"> independent of AVP use</w:t>
      </w:r>
      <w:r w:rsidR="00D5126B" w:rsidRPr="00AD72BC">
        <w:rPr>
          <w:rFonts w:ascii="Book Antiqua" w:hAnsi="Book Antiqua"/>
        </w:rPr>
        <w:t>.</w:t>
      </w:r>
      <w:r w:rsidR="007465C1" w:rsidRPr="00AD72BC">
        <w:rPr>
          <w:rFonts w:ascii="Book Antiqua" w:hAnsi="Book Antiqua"/>
          <w:b/>
        </w:rPr>
        <w:t xml:space="preserve"> </w:t>
      </w:r>
    </w:p>
    <w:p w14:paraId="70C61507" w14:textId="77777777" w:rsidR="00AD72BC" w:rsidRDefault="00AD72BC" w:rsidP="00911DFC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24A152C2" w14:textId="77777777" w:rsidR="00AD72BC" w:rsidRPr="00AD72BC" w:rsidRDefault="004C2954" w:rsidP="00911DFC">
      <w:pPr>
        <w:spacing w:line="360" w:lineRule="auto"/>
        <w:jc w:val="both"/>
        <w:rPr>
          <w:rFonts w:ascii="Book Antiqua" w:eastAsia="宋体" w:hAnsi="Book Antiqua"/>
          <w:b/>
          <w:i/>
          <w:lang w:eastAsia="zh-CN"/>
        </w:rPr>
      </w:pPr>
      <w:r w:rsidRPr="00AD72BC">
        <w:rPr>
          <w:rFonts w:ascii="Book Antiqua" w:hAnsi="Book Antiqua"/>
          <w:b/>
          <w:i/>
        </w:rPr>
        <w:t>CONCLUSION</w:t>
      </w:r>
    </w:p>
    <w:p w14:paraId="473EB30C" w14:textId="2672BB4F" w:rsidR="004C2954" w:rsidRPr="00AD72BC" w:rsidRDefault="004C2954" w:rsidP="00911DFC">
      <w:pPr>
        <w:spacing w:line="360" w:lineRule="auto"/>
        <w:jc w:val="both"/>
        <w:rPr>
          <w:rFonts w:ascii="Book Antiqua" w:hAnsi="Book Antiqua"/>
          <w:b/>
        </w:rPr>
      </w:pPr>
      <w:r w:rsidRPr="00AD72BC">
        <w:rPr>
          <w:rFonts w:ascii="Book Antiqua" w:hAnsi="Book Antiqua"/>
        </w:rPr>
        <w:t xml:space="preserve">AVP is </w:t>
      </w:r>
      <w:r w:rsidR="00077D91" w:rsidRPr="00AD72BC">
        <w:rPr>
          <w:rFonts w:ascii="Book Antiqua" w:hAnsi="Book Antiqua"/>
        </w:rPr>
        <w:t>similar</w:t>
      </w:r>
      <w:r w:rsidRPr="00AD72BC">
        <w:rPr>
          <w:rFonts w:ascii="Book Antiqua" w:hAnsi="Book Antiqua"/>
        </w:rPr>
        <w:t xml:space="preserve"> in terms of patient centered o</w:t>
      </w:r>
      <w:r w:rsidR="004C3A61" w:rsidRPr="00AD72BC">
        <w:rPr>
          <w:rFonts w:ascii="Book Antiqua" w:hAnsi="Book Antiqua"/>
        </w:rPr>
        <w:t>utcomes of seven</w:t>
      </w:r>
      <w:r w:rsidRPr="00AD72BC">
        <w:rPr>
          <w:rFonts w:ascii="Book Antiqua" w:hAnsi="Book Antiqua"/>
        </w:rPr>
        <w:t xml:space="preserve"> and 28-day</w:t>
      </w:r>
      <w:r w:rsidR="000B407D" w:rsidRPr="00AD72BC">
        <w:rPr>
          <w:rFonts w:ascii="Book Antiqua" w:hAnsi="Book Antiqua"/>
        </w:rPr>
        <w:t xml:space="preserve"> mortality, </w:t>
      </w:r>
      <w:r w:rsidR="007F6825" w:rsidRPr="00AD72BC">
        <w:rPr>
          <w:rFonts w:ascii="Book Antiqua" w:hAnsi="Book Antiqua"/>
        </w:rPr>
        <w:t xml:space="preserve">in comparison to </w:t>
      </w:r>
      <w:r w:rsidRPr="00AD72BC">
        <w:rPr>
          <w:rFonts w:ascii="Book Antiqua" w:hAnsi="Book Antiqua"/>
        </w:rPr>
        <w:t>all other vasopressors when used as a second line vasoactive agent in catecholamine resistant septic shock provides</w:t>
      </w:r>
      <w:r w:rsidR="000B407D" w:rsidRPr="00AD72BC">
        <w:rPr>
          <w:rFonts w:ascii="Book Antiqua" w:hAnsi="Book Antiqua"/>
        </w:rPr>
        <w:t>.</w:t>
      </w:r>
      <w:r w:rsidR="00BE7068">
        <w:rPr>
          <w:rFonts w:ascii="Book Antiqua" w:hAnsi="Book Antiqua"/>
          <w:b/>
        </w:rPr>
        <w:t xml:space="preserve"> </w:t>
      </w:r>
      <w:r w:rsidR="00EE2491" w:rsidRPr="00AD72BC">
        <w:rPr>
          <w:rFonts w:ascii="Book Antiqua" w:hAnsi="Book Antiqua"/>
        </w:rPr>
        <w:t>L</w:t>
      </w:r>
      <w:r w:rsidRPr="00AD72BC">
        <w:rPr>
          <w:rFonts w:ascii="Book Antiqua" w:hAnsi="Book Antiqua"/>
        </w:rPr>
        <w:t xml:space="preserve">arge-scale </w:t>
      </w:r>
      <w:r w:rsidR="00EE2491" w:rsidRPr="00AD72BC">
        <w:rPr>
          <w:rFonts w:ascii="Book Antiqua" w:hAnsi="Book Antiqua"/>
        </w:rPr>
        <w:t xml:space="preserve">prospective </w:t>
      </w:r>
      <w:r w:rsidR="007F6825" w:rsidRPr="00AD72BC">
        <w:rPr>
          <w:rFonts w:ascii="Book Antiqua" w:hAnsi="Book Antiqua"/>
        </w:rPr>
        <w:t>study</w:t>
      </w:r>
      <w:r w:rsidRPr="00AD72BC">
        <w:rPr>
          <w:rFonts w:ascii="Book Antiqua" w:hAnsi="Book Antiqua"/>
        </w:rPr>
        <w:t xml:space="preserve"> would </w:t>
      </w:r>
      <w:r w:rsidR="00EE2491" w:rsidRPr="00AD72BC">
        <w:rPr>
          <w:rFonts w:ascii="Book Antiqua" w:hAnsi="Book Antiqua"/>
        </w:rPr>
        <w:t>help</w:t>
      </w:r>
      <w:r w:rsidRPr="00AD72BC">
        <w:rPr>
          <w:rFonts w:ascii="Book Antiqua" w:hAnsi="Book Antiqua"/>
        </w:rPr>
        <w:t xml:space="preserve"> to refine current consensus standards and provide </w:t>
      </w:r>
      <w:r w:rsidR="00EE2491" w:rsidRPr="00AD72BC">
        <w:rPr>
          <w:rFonts w:ascii="Book Antiqua" w:hAnsi="Book Antiqua"/>
        </w:rPr>
        <w:t xml:space="preserve">further </w:t>
      </w:r>
      <w:r w:rsidRPr="00AD72BC">
        <w:rPr>
          <w:rFonts w:ascii="Book Antiqua" w:hAnsi="Book Antiqua"/>
        </w:rPr>
        <w:t>support to our findings.</w:t>
      </w:r>
    </w:p>
    <w:p w14:paraId="6AF557A9" w14:textId="77777777" w:rsidR="00F734CF" w:rsidRPr="00AD72BC" w:rsidRDefault="00F734CF" w:rsidP="00911DFC">
      <w:pPr>
        <w:pStyle w:val="NormalWeb"/>
        <w:spacing w:before="0" w:beforeAutospacing="0" w:after="0" w:afterAutospacing="0" w:line="360" w:lineRule="auto"/>
        <w:jc w:val="both"/>
        <w:rPr>
          <w:rFonts w:ascii="Book Antiqua" w:eastAsia="宋体" w:hAnsi="Book Antiqua" w:cs="Arial"/>
          <w:lang w:eastAsia="zh-CN"/>
        </w:rPr>
      </w:pPr>
    </w:p>
    <w:p w14:paraId="6130CFBA" w14:textId="38998DB6" w:rsidR="00F734CF" w:rsidRDefault="00F734CF" w:rsidP="00911DFC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r w:rsidRPr="00AD72BC">
        <w:rPr>
          <w:rFonts w:ascii="Book Antiqua" w:hAnsi="Book Antiqua" w:cs="Arial"/>
          <w:b/>
          <w:color w:val="000000"/>
        </w:rPr>
        <w:lastRenderedPageBreak/>
        <w:t>Key</w:t>
      </w:r>
      <w:r w:rsidRPr="00AD72BC">
        <w:rPr>
          <w:rFonts w:ascii="Book Antiqua" w:eastAsia="宋体" w:hAnsi="Book Antiqua" w:cs="Arial"/>
          <w:b/>
          <w:color w:val="000000"/>
          <w:lang w:eastAsia="zh-CN"/>
        </w:rPr>
        <w:t xml:space="preserve"> </w:t>
      </w:r>
      <w:r w:rsidRPr="00AD72BC">
        <w:rPr>
          <w:rFonts w:ascii="Book Antiqua" w:hAnsi="Book Antiqua" w:cs="Arial"/>
          <w:b/>
          <w:color w:val="000000"/>
        </w:rPr>
        <w:t xml:space="preserve">words: </w:t>
      </w:r>
      <w:r w:rsidRPr="00AD72BC">
        <w:rPr>
          <w:rFonts w:ascii="Book Antiqua" w:hAnsi="Book Antiqua" w:cs="Arial"/>
        </w:rPr>
        <w:t>Hepatology</w:t>
      </w:r>
      <w:r w:rsidR="00AD72BC">
        <w:rPr>
          <w:rFonts w:ascii="Book Antiqua" w:eastAsia="宋体" w:hAnsi="Book Antiqua" w:cs="Arial" w:hint="eastAsia"/>
          <w:lang w:eastAsia="zh-CN"/>
        </w:rPr>
        <w:t>;</w:t>
      </w:r>
      <w:r w:rsidRPr="00AD72BC">
        <w:rPr>
          <w:rFonts w:ascii="Book Antiqua" w:hAnsi="Book Antiqua" w:cs="Arial"/>
        </w:rPr>
        <w:t xml:space="preserve"> Liver</w:t>
      </w:r>
      <w:r w:rsidR="00AD72BC">
        <w:rPr>
          <w:rFonts w:ascii="Book Antiqua" w:eastAsia="宋体" w:hAnsi="Book Antiqua" w:cs="Arial" w:hint="eastAsia"/>
          <w:lang w:eastAsia="zh-CN"/>
        </w:rPr>
        <w:t>;</w:t>
      </w:r>
      <w:r w:rsidRPr="00AD72BC">
        <w:rPr>
          <w:rFonts w:ascii="Book Antiqua" w:hAnsi="Book Antiqua" w:cs="Arial"/>
        </w:rPr>
        <w:t xml:space="preserve"> Portal hypertension</w:t>
      </w:r>
      <w:r w:rsidR="00AD72BC">
        <w:rPr>
          <w:rFonts w:ascii="Book Antiqua" w:eastAsia="宋体" w:hAnsi="Book Antiqua" w:cs="Arial" w:hint="eastAsia"/>
          <w:lang w:eastAsia="zh-CN"/>
        </w:rPr>
        <w:t>;</w:t>
      </w:r>
      <w:r w:rsidRPr="00AD72BC">
        <w:rPr>
          <w:rFonts w:ascii="Book Antiqua" w:hAnsi="Book Antiqua" w:cs="Arial"/>
        </w:rPr>
        <w:t xml:space="preserve"> Vasopressor</w:t>
      </w:r>
      <w:r w:rsidR="00AD72BC">
        <w:rPr>
          <w:rFonts w:ascii="Book Antiqua" w:eastAsia="宋体" w:hAnsi="Book Antiqua" w:cs="Arial" w:hint="eastAsia"/>
          <w:lang w:eastAsia="zh-CN"/>
        </w:rPr>
        <w:t>;</w:t>
      </w:r>
      <w:r w:rsidRPr="00AD72BC">
        <w:rPr>
          <w:rFonts w:ascii="Book Antiqua" w:hAnsi="Book Antiqua" w:cs="Arial"/>
        </w:rPr>
        <w:t xml:space="preserve"> Intensive </w:t>
      </w:r>
      <w:r w:rsidR="00AD72BC" w:rsidRPr="00AD72BC">
        <w:rPr>
          <w:rFonts w:ascii="Book Antiqua" w:hAnsi="Book Antiqua" w:cs="Arial"/>
        </w:rPr>
        <w:t>care unit</w:t>
      </w:r>
    </w:p>
    <w:p w14:paraId="757D8D49" w14:textId="77777777" w:rsidR="00AD72BC" w:rsidRPr="00AD72BC" w:rsidRDefault="00AD72BC" w:rsidP="00911DFC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14:paraId="3AC011F4" w14:textId="77777777" w:rsidR="00AD72BC" w:rsidRDefault="00AD72BC" w:rsidP="00911DFC">
      <w:pPr>
        <w:spacing w:line="360" w:lineRule="auto"/>
        <w:rPr>
          <w:rFonts w:ascii="Book Antiqua" w:hAnsi="Book Antiqua" w:cs="Arial"/>
        </w:rPr>
      </w:pPr>
      <w:bookmarkStart w:id="16" w:name="OLE_LINK55"/>
      <w:bookmarkStart w:id="17" w:name="OLE_LINK56"/>
      <w:bookmarkStart w:id="18" w:name="OLE_LINK105"/>
      <w:bookmarkStart w:id="19" w:name="OLE_LINK116"/>
      <w:bookmarkStart w:id="20" w:name="OLE_LINK89"/>
      <w:proofErr w:type="gramStart"/>
      <w:r w:rsidRPr="0071780A">
        <w:rPr>
          <w:rFonts w:ascii="Book Antiqua" w:hAnsi="Book Antiqua"/>
          <w:b/>
        </w:rPr>
        <w:t>©</w:t>
      </w:r>
      <w:bookmarkEnd w:id="16"/>
      <w:bookmarkEnd w:id="17"/>
      <w:r w:rsidRPr="0071780A">
        <w:rPr>
          <w:rFonts w:ascii="Book Antiqua" w:hAnsi="Book Antiqua" w:hint="eastAsia"/>
          <w:b/>
        </w:rPr>
        <w:t xml:space="preserve"> </w:t>
      </w:r>
      <w:r w:rsidRPr="0071780A">
        <w:rPr>
          <w:rFonts w:ascii="Book Antiqua" w:hAnsi="Book Antiqua" w:cs="Arial"/>
          <w:b/>
        </w:rPr>
        <w:t>The Author(s) 201</w:t>
      </w:r>
      <w:r>
        <w:rPr>
          <w:rFonts w:ascii="Book Antiqua" w:hAnsi="Book Antiqua" w:cs="Arial" w:hint="eastAsia"/>
          <w:b/>
        </w:rPr>
        <w:t>6</w:t>
      </w:r>
      <w:r w:rsidRPr="0071780A">
        <w:rPr>
          <w:rFonts w:ascii="Book Antiqua" w:hAnsi="Book Antiqua" w:cs="Arial"/>
          <w:b/>
        </w:rPr>
        <w:t>.</w:t>
      </w:r>
      <w:proofErr w:type="gramEnd"/>
      <w:r w:rsidRPr="0071780A">
        <w:rPr>
          <w:rFonts w:ascii="Book Antiqua" w:hAnsi="Book Antiqua" w:cs="Arial"/>
          <w:b/>
        </w:rPr>
        <w:t xml:space="preserve"> </w:t>
      </w:r>
      <w:r w:rsidRPr="00B55A90">
        <w:rPr>
          <w:rFonts w:ascii="Book Antiqua" w:hAnsi="Book Antiqua" w:cs="Arial"/>
        </w:rPr>
        <w:t xml:space="preserve">Published by </w:t>
      </w:r>
      <w:proofErr w:type="spellStart"/>
      <w:r w:rsidRPr="00B55A90">
        <w:rPr>
          <w:rFonts w:ascii="Book Antiqua" w:hAnsi="Book Antiqua" w:cs="Arial"/>
        </w:rPr>
        <w:t>Baishideng</w:t>
      </w:r>
      <w:proofErr w:type="spellEnd"/>
      <w:r w:rsidRPr="00B55A90">
        <w:rPr>
          <w:rFonts w:ascii="Book Antiqua" w:hAnsi="Book Antiqua" w:cs="Arial"/>
        </w:rPr>
        <w:t xml:space="preserve"> Publishing Group Inc. All rights reserved.</w:t>
      </w:r>
    </w:p>
    <w:bookmarkEnd w:id="18"/>
    <w:bookmarkEnd w:id="19"/>
    <w:bookmarkEnd w:id="20"/>
    <w:p w14:paraId="289DEA9D" w14:textId="77777777" w:rsidR="00F734CF" w:rsidRPr="00AD72BC" w:rsidRDefault="00F734CF" w:rsidP="00911DFC">
      <w:pPr>
        <w:pStyle w:val="NormalWeb"/>
        <w:spacing w:before="0" w:beforeAutospacing="0" w:after="0" w:afterAutospacing="0" w:line="360" w:lineRule="auto"/>
        <w:jc w:val="both"/>
        <w:rPr>
          <w:rFonts w:ascii="Book Antiqua" w:eastAsia="宋体" w:hAnsi="Book Antiqua" w:cs="Arial"/>
          <w:b/>
          <w:lang w:eastAsia="zh-CN"/>
        </w:rPr>
      </w:pPr>
    </w:p>
    <w:p w14:paraId="79F86457" w14:textId="04033FD3" w:rsidR="007F6825" w:rsidRPr="00AD72BC" w:rsidRDefault="00F734CF" w:rsidP="00911DFC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="Calibri"/>
        </w:rPr>
      </w:pPr>
      <w:r w:rsidRPr="00AD72BC">
        <w:rPr>
          <w:rFonts w:ascii="Book Antiqua" w:hAnsi="Book Antiqua" w:cs="Arial"/>
          <w:b/>
        </w:rPr>
        <w:t>Core tip:</w:t>
      </w:r>
      <w:r w:rsidR="00BE7068">
        <w:rPr>
          <w:rFonts w:ascii="Book Antiqua" w:hAnsi="Book Antiqua" w:cs="Arial"/>
          <w:b/>
        </w:rPr>
        <w:t xml:space="preserve"> </w:t>
      </w:r>
      <w:r w:rsidR="007F6825" w:rsidRPr="00AD72BC">
        <w:rPr>
          <w:rFonts w:ascii="Book Antiqua" w:hAnsi="Book Antiqua" w:cs="Calibri"/>
        </w:rPr>
        <w:t xml:space="preserve">Although the management of septic shock has evolved dramatically in recent decades, data regarding optimal vasopressor therapy in </w:t>
      </w:r>
      <w:r w:rsidR="00C02474" w:rsidRPr="00AD72BC">
        <w:rPr>
          <w:rFonts w:ascii="Book Antiqua" w:hAnsi="Book Antiqua" w:cs="Calibri"/>
        </w:rPr>
        <w:t xml:space="preserve">critically-ill </w:t>
      </w:r>
      <w:r w:rsidR="007F6825" w:rsidRPr="00AD72BC">
        <w:rPr>
          <w:rFonts w:ascii="Book Antiqua" w:hAnsi="Book Antiqua" w:cs="Calibri"/>
        </w:rPr>
        <w:t>patients with cirrhosis is less robust and is based largely on consensus expert opinion.</w:t>
      </w:r>
      <w:r w:rsidR="00BE7068">
        <w:rPr>
          <w:rFonts w:ascii="Book Antiqua" w:hAnsi="Book Antiqua" w:cs="Calibri"/>
        </w:rPr>
        <w:t xml:space="preserve"> </w:t>
      </w:r>
      <w:r w:rsidR="007F6825" w:rsidRPr="00AD72BC">
        <w:rPr>
          <w:rFonts w:ascii="Book Antiqua" w:hAnsi="Book Antiqua" w:cs="Calibri"/>
        </w:rPr>
        <w:t xml:space="preserve">We found no difference </w:t>
      </w:r>
      <w:r w:rsidR="007F6825" w:rsidRPr="00AD72BC">
        <w:rPr>
          <w:rFonts w:ascii="Book Antiqua" w:hAnsi="Book Antiqua"/>
        </w:rPr>
        <w:t xml:space="preserve">in </w:t>
      </w:r>
      <w:r w:rsidR="00EE2491" w:rsidRPr="00AD72BC">
        <w:rPr>
          <w:rFonts w:ascii="Book Antiqua" w:hAnsi="Book Antiqua"/>
        </w:rPr>
        <w:t>7-d</w:t>
      </w:r>
      <w:r w:rsidR="007F6825" w:rsidRPr="00AD72BC">
        <w:rPr>
          <w:rFonts w:ascii="Book Antiqua" w:hAnsi="Book Antiqua"/>
        </w:rPr>
        <w:t xml:space="preserve"> or 28-d mortality with </w:t>
      </w:r>
      <w:r w:rsidR="00911DFC" w:rsidRPr="00AD72BC">
        <w:rPr>
          <w:rFonts w:ascii="Book Antiqua" w:hAnsi="Book Antiqua" w:cs="Calibri"/>
        </w:rPr>
        <w:t xml:space="preserve">vasopressin </w:t>
      </w:r>
      <w:r w:rsidR="007F6825" w:rsidRPr="00AD72BC">
        <w:rPr>
          <w:rFonts w:ascii="Book Antiqua" w:hAnsi="Book Antiqua"/>
        </w:rPr>
        <w:t xml:space="preserve">use when compared to all other </w:t>
      </w:r>
      <w:r w:rsidR="004A65D4" w:rsidRPr="00AD72BC">
        <w:rPr>
          <w:rFonts w:ascii="Book Antiqua" w:hAnsi="Book Antiqua"/>
        </w:rPr>
        <w:t xml:space="preserve">vasoactive agents </w:t>
      </w:r>
      <w:r w:rsidR="007F6825" w:rsidRPr="00AD72BC">
        <w:rPr>
          <w:rFonts w:ascii="Book Antiqua" w:hAnsi="Book Antiqua"/>
        </w:rPr>
        <w:t xml:space="preserve">as a second line agent in </w:t>
      </w:r>
      <w:r w:rsidR="00C02474" w:rsidRPr="00AD72BC">
        <w:rPr>
          <w:rFonts w:ascii="Book Antiqua" w:hAnsi="Book Antiqua"/>
        </w:rPr>
        <w:t>catecholamine-</w:t>
      </w:r>
      <w:r w:rsidR="007F6825" w:rsidRPr="00AD72BC">
        <w:rPr>
          <w:rFonts w:ascii="Book Antiqua" w:hAnsi="Book Antiqua"/>
        </w:rPr>
        <w:t>resistant septic shock provides.</w:t>
      </w:r>
      <w:r w:rsidR="00BE7068">
        <w:rPr>
          <w:rFonts w:ascii="Book Antiqua" w:hAnsi="Book Antiqua"/>
          <w:b/>
        </w:rPr>
        <w:t xml:space="preserve"> </w:t>
      </w:r>
      <w:r w:rsidR="007F6825" w:rsidRPr="00AD72BC">
        <w:rPr>
          <w:rFonts w:ascii="Book Antiqua" w:hAnsi="Book Antiqua"/>
        </w:rPr>
        <w:t>Further large-scale stud</w:t>
      </w:r>
      <w:r w:rsidR="00DA0B17" w:rsidRPr="00AD72BC">
        <w:rPr>
          <w:rFonts w:ascii="Book Antiqua" w:hAnsi="Book Antiqua"/>
        </w:rPr>
        <w:t xml:space="preserve">ies are needed </w:t>
      </w:r>
      <w:r w:rsidR="007F6825" w:rsidRPr="00AD72BC">
        <w:rPr>
          <w:rFonts w:ascii="Book Antiqua" w:hAnsi="Book Antiqua"/>
        </w:rPr>
        <w:t>to refine current consensus standards and provide further support to our findings.</w:t>
      </w:r>
    </w:p>
    <w:p w14:paraId="6A19C2F0" w14:textId="77777777" w:rsidR="00F734CF" w:rsidRPr="00AD72BC" w:rsidRDefault="00F734CF" w:rsidP="00911DFC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14:paraId="79585CC8" w14:textId="1C07FD6C" w:rsidR="00424DC0" w:rsidRPr="00AD72BC" w:rsidRDefault="00424DC0" w:rsidP="00911DFC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AD72BC">
        <w:rPr>
          <w:rFonts w:ascii="Book Antiqua" w:hAnsi="Book Antiqua"/>
        </w:rPr>
        <w:t>Myc LA</w:t>
      </w:r>
      <w:r w:rsidR="00C02474" w:rsidRPr="00AD72BC">
        <w:rPr>
          <w:rFonts w:ascii="Book Antiqua" w:hAnsi="Book Antiqua"/>
        </w:rPr>
        <w:t xml:space="preserve"> and Stine JG</w:t>
      </w:r>
      <w:r w:rsidRPr="00AD72BC">
        <w:rPr>
          <w:rFonts w:ascii="Book Antiqua" w:hAnsi="Book Antiqua"/>
        </w:rPr>
        <w:t xml:space="preserve">, Chakrapani R, </w:t>
      </w:r>
      <w:proofErr w:type="spellStart"/>
      <w:r w:rsidRPr="00AD72BC">
        <w:rPr>
          <w:rFonts w:ascii="Book Antiqua" w:hAnsi="Book Antiqua"/>
        </w:rPr>
        <w:t>Kadl</w:t>
      </w:r>
      <w:proofErr w:type="spellEnd"/>
      <w:r w:rsidRPr="00AD72BC">
        <w:rPr>
          <w:rFonts w:ascii="Book Antiqua" w:hAnsi="Book Antiqua"/>
        </w:rPr>
        <w:t xml:space="preserve"> A, Argo CK.</w:t>
      </w:r>
      <w:r w:rsidR="00BE7068">
        <w:rPr>
          <w:rFonts w:ascii="Book Antiqua" w:hAnsi="Book Antiqua"/>
        </w:rPr>
        <w:t xml:space="preserve"> </w:t>
      </w:r>
      <w:r w:rsidRPr="00AD72BC">
        <w:rPr>
          <w:rFonts w:ascii="Book Antiqua" w:hAnsi="Book Antiqua"/>
        </w:rPr>
        <w:t>Vasopressin use in critically ill cirrhosis patients with catecholamine-resistant septic shock: The CVICU cohort</w:t>
      </w:r>
      <w:r w:rsidRPr="0037383D">
        <w:rPr>
          <w:rFonts w:ascii="Book Antiqua" w:hAnsi="Book Antiqua"/>
        </w:rPr>
        <w:t>.</w:t>
      </w:r>
      <w:r w:rsidR="00AD72BC" w:rsidRPr="0037383D">
        <w:rPr>
          <w:rFonts w:ascii="Book Antiqua" w:eastAsia="宋体" w:hAnsi="Book Antiqua" w:hint="eastAsia"/>
          <w:lang w:eastAsia="zh-CN"/>
        </w:rPr>
        <w:t xml:space="preserve"> </w:t>
      </w:r>
      <w:r w:rsidR="0037383D" w:rsidRPr="0037383D">
        <w:rPr>
          <w:rFonts w:ascii="Book Antiqua" w:hAnsi="Book Antiqua" w:cs="宋体"/>
          <w:i/>
          <w:color w:val="000000"/>
        </w:rPr>
        <w:t>World J</w:t>
      </w:r>
      <w:r w:rsidR="0037383D" w:rsidRPr="0037383D">
        <w:rPr>
          <w:rFonts w:ascii="Book Antiqua" w:eastAsia="宋体" w:hAnsi="Book Antiqua" w:cs="宋体" w:hint="eastAsia"/>
          <w:i/>
          <w:color w:val="000000"/>
          <w:lang w:eastAsia="zh-CN"/>
        </w:rPr>
        <w:t xml:space="preserve"> </w:t>
      </w:r>
      <w:proofErr w:type="spellStart"/>
      <w:r w:rsidR="0037383D" w:rsidRPr="0037383D">
        <w:rPr>
          <w:rFonts w:ascii="Book Antiqua" w:hAnsi="Book Antiqua" w:cs="宋体"/>
          <w:i/>
          <w:color w:val="000000"/>
        </w:rPr>
        <w:t>Hepatol</w:t>
      </w:r>
      <w:proofErr w:type="spellEnd"/>
      <w:r w:rsidR="0037383D" w:rsidRPr="0037383D">
        <w:rPr>
          <w:rFonts w:ascii="Book Antiqua" w:eastAsia="宋体" w:hAnsi="Book Antiqua" w:cs="宋体" w:hint="eastAsia"/>
          <w:i/>
          <w:color w:val="000000"/>
          <w:lang w:eastAsia="zh-CN"/>
        </w:rPr>
        <w:t xml:space="preserve"> </w:t>
      </w:r>
      <w:r w:rsidR="00AD72BC" w:rsidRPr="00AD72BC">
        <w:rPr>
          <w:rFonts w:ascii="Book Antiqua" w:eastAsia="宋体" w:hAnsi="Book Antiqua" w:cs="宋体" w:hint="eastAsia"/>
          <w:color w:val="000000"/>
          <w:lang w:eastAsia="zh-CN"/>
        </w:rPr>
        <w:t xml:space="preserve">2016; </w:t>
      </w:r>
      <w:proofErr w:type="gramStart"/>
      <w:r w:rsidR="00AD72BC" w:rsidRPr="00AD72BC">
        <w:rPr>
          <w:rFonts w:ascii="Book Antiqua" w:eastAsia="宋体" w:hAnsi="Book Antiqua" w:cs="宋体" w:hint="eastAsia"/>
          <w:color w:val="000000"/>
          <w:lang w:eastAsia="zh-CN"/>
        </w:rPr>
        <w:t>In</w:t>
      </w:r>
      <w:proofErr w:type="gramEnd"/>
      <w:r w:rsidR="00AD72BC" w:rsidRPr="00AD72BC">
        <w:rPr>
          <w:rFonts w:ascii="Book Antiqua" w:eastAsia="宋体" w:hAnsi="Book Antiqua" w:cs="宋体" w:hint="eastAsia"/>
          <w:color w:val="000000"/>
          <w:lang w:eastAsia="zh-CN"/>
        </w:rPr>
        <w:t xml:space="preserve"> press</w:t>
      </w:r>
    </w:p>
    <w:p w14:paraId="4DEC5E90" w14:textId="77777777" w:rsidR="00525B02" w:rsidRPr="00AD72BC" w:rsidRDefault="00525B02" w:rsidP="00911DFC">
      <w:pPr>
        <w:spacing w:line="360" w:lineRule="auto"/>
        <w:jc w:val="both"/>
        <w:rPr>
          <w:rFonts w:ascii="Book Antiqua" w:hAnsi="Book Antiqua" w:cs="Arial"/>
        </w:rPr>
      </w:pPr>
    </w:p>
    <w:p w14:paraId="7FF4A887" w14:textId="77777777" w:rsidR="00525B02" w:rsidRPr="00AD72BC" w:rsidRDefault="00525B02" w:rsidP="00911DFC">
      <w:pPr>
        <w:spacing w:line="360" w:lineRule="auto"/>
        <w:jc w:val="both"/>
        <w:rPr>
          <w:rFonts w:ascii="Book Antiqua" w:hAnsi="Book Antiqua" w:cs="Arial"/>
        </w:rPr>
      </w:pPr>
      <w:r w:rsidRPr="00AD72BC">
        <w:rPr>
          <w:rFonts w:ascii="Book Antiqua" w:hAnsi="Book Antiqua" w:cs="Arial"/>
        </w:rPr>
        <w:br w:type="page"/>
      </w:r>
    </w:p>
    <w:p w14:paraId="55272CE7" w14:textId="652441D8" w:rsidR="00525B02" w:rsidRPr="00AD72BC" w:rsidRDefault="00AD72BC" w:rsidP="00911DFC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AD72BC">
        <w:rPr>
          <w:rFonts w:ascii="Book Antiqua" w:hAnsi="Book Antiqua"/>
          <w:b/>
        </w:rPr>
        <w:lastRenderedPageBreak/>
        <w:t>INTRODUCTION</w:t>
      </w:r>
    </w:p>
    <w:p w14:paraId="7C577810" w14:textId="69189899" w:rsidR="003D42C4" w:rsidRPr="00AD72BC" w:rsidRDefault="004171DF" w:rsidP="00911DFC">
      <w:pPr>
        <w:spacing w:line="360" w:lineRule="auto"/>
        <w:jc w:val="both"/>
        <w:rPr>
          <w:rFonts w:ascii="Book Antiqua" w:hAnsi="Book Antiqua"/>
        </w:rPr>
      </w:pPr>
      <w:r w:rsidRPr="00AD72BC">
        <w:rPr>
          <w:rFonts w:ascii="Book Antiqua" w:hAnsi="Book Antiqua"/>
        </w:rPr>
        <w:t>The management of septic shock has evolved since</w:t>
      </w:r>
      <w:r w:rsidR="00901E0F" w:rsidRPr="00AD72BC">
        <w:rPr>
          <w:rFonts w:ascii="Book Antiqua" w:hAnsi="Book Antiqua"/>
        </w:rPr>
        <w:t xml:space="preserve"> </w:t>
      </w:r>
      <w:r w:rsidR="00AC7676" w:rsidRPr="00AD72BC">
        <w:rPr>
          <w:rFonts w:ascii="Book Antiqua" w:hAnsi="Book Antiqua"/>
        </w:rPr>
        <w:t xml:space="preserve">the </w:t>
      </w:r>
      <w:r w:rsidR="00901E0F" w:rsidRPr="00AD72BC">
        <w:rPr>
          <w:rFonts w:ascii="Book Antiqua" w:hAnsi="Book Antiqua"/>
        </w:rPr>
        <w:t>inception</w:t>
      </w:r>
      <w:r w:rsidR="00AC7676" w:rsidRPr="00AD72BC">
        <w:rPr>
          <w:rFonts w:ascii="Book Antiqua" w:hAnsi="Book Antiqua"/>
        </w:rPr>
        <w:t xml:space="preserve"> of th</w:t>
      </w:r>
      <w:r w:rsidR="00E8128E" w:rsidRPr="00AD72BC">
        <w:rPr>
          <w:rFonts w:ascii="Book Antiqua" w:hAnsi="Book Antiqua"/>
        </w:rPr>
        <w:t>e Surviving Sepsis C</w:t>
      </w:r>
      <w:r w:rsidR="00F44706" w:rsidRPr="00AD72BC">
        <w:rPr>
          <w:rFonts w:ascii="Book Antiqua" w:hAnsi="Book Antiqua"/>
        </w:rPr>
        <w:t>ampaign</w:t>
      </w:r>
      <w:r w:rsidR="00911DFC">
        <w:rPr>
          <w:rFonts w:ascii="Book Antiqua" w:eastAsia="宋体" w:hAnsi="Book Antiqua" w:hint="eastAsia"/>
          <w:lang w:eastAsia="zh-CN"/>
        </w:rPr>
        <w:t xml:space="preserve"> </w:t>
      </w:r>
      <w:r w:rsidR="00901E0F" w:rsidRPr="00AD72BC">
        <w:rPr>
          <w:rFonts w:ascii="Book Antiqua" w:hAnsi="Book Antiqua"/>
        </w:rPr>
        <w:t>and the adoption of ea</w:t>
      </w:r>
      <w:r w:rsidR="00092B24" w:rsidRPr="00AD72BC">
        <w:rPr>
          <w:rFonts w:ascii="Book Antiqua" w:hAnsi="Book Antiqua"/>
        </w:rPr>
        <w:t>rly goal-directed therapy</w:t>
      </w:r>
      <w:r w:rsidRPr="00AD72BC">
        <w:rPr>
          <w:rFonts w:ascii="Book Antiqua" w:hAnsi="Book Antiqua"/>
        </w:rPr>
        <w:t>, with short-term mortality rates improving ma</w:t>
      </w:r>
      <w:r w:rsidR="00E3655F" w:rsidRPr="00AD72BC">
        <w:rPr>
          <w:rFonts w:ascii="Book Antiqua" w:hAnsi="Book Antiqua"/>
        </w:rPr>
        <w:t xml:space="preserve">rkedly over the past </w:t>
      </w:r>
      <w:proofErr w:type="gramStart"/>
      <w:r w:rsidR="00E3655F" w:rsidRPr="00AD72BC">
        <w:rPr>
          <w:rFonts w:ascii="Book Antiqua" w:hAnsi="Book Antiqua"/>
        </w:rPr>
        <w:t>decade</w:t>
      </w:r>
      <w:r w:rsidR="00AD72BC">
        <w:rPr>
          <w:rFonts w:ascii="Book Antiqua" w:eastAsia="宋体" w:hAnsi="Book Antiqua" w:hint="eastAsia"/>
          <w:vertAlign w:val="superscript"/>
          <w:lang w:eastAsia="zh-CN"/>
        </w:rPr>
        <w:t>[</w:t>
      </w:r>
      <w:proofErr w:type="gramEnd"/>
      <w:r w:rsidR="00CC0D54" w:rsidRPr="00AD72BC">
        <w:rPr>
          <w:rFonts w:ascii="Book Antiqua" w:hAnsi="Book Antiqua"/>
        </w:rPr>
        <w:fldChar w:fldCharType="begin"/>
      </w:r>
      <w:r w:rsidR="0083036E" w:rsidRPr="00AD72BC">
        <w:rPr>
          <w:rFonts w:ascii="Book Antiqua" w:hAnsi="Book Antiqua"/>
        </w:rPr>
        <w:instrText>ADDIN RW.CITE{{19 Pavon,A. 2013}}</w:instrText>
      </w:r>
      <w:r w:rsidR="00CC0D54" w:rsidRPr="00AD72BC">
        <w:rPr>
          <w:rFonts w:ascii="Book Antiqua" w:hAnsi="Book Antiqua"/>
        </w:rPr>
        <w:fldChar w:fldCharType="separate"/>
      </w:r>
      <w:r w:rsidR="0083036E" w:rsidRPr="00AD72BC">
        <w:rPr>
          <w:rFonts w:ascii="Book Antiqua" w:hAnsi="Book Antiqua" w:cs="Arial"/>
          <w:vertAlign w:val="superscript"/>
        </w:rPr>
        <w:t>1</w:t>
      </w:r>
      <w:r w:rsidR="00CC0D54" w:rsidRPr="00AD72BC">
        <w:rPr>
          <w:rFonts w:ascii="Book Antiqua" w:hAnsi="Book Antiqua"/>
        </w:rPr>
        <w:fldChar w:fldCharType="end"/>
      </w:r>
      <w:r w:rsidR="00AD72BC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3821F6" w:rsidRPr="00AD72BC">
        <w:rPr>
          <w:rFonts w:ascii="Book Antiqua" w:hAnsi="Book Antiqua"/>
        </w:rPr>
        <w:t xml:space="preserve">. </w:t>
      </w:r>
      <w:r w:rsidR="00C02474" w:rsidRPr="00AD72BC">
        <w:rPr>
          <w:rFonts w:ascii="Book Antiqua" w:hAnsi="Book Antiqua"/>
        </w:rPr>
        <w:t>I</w:t>
      </w:r>
      <w:r w:rsidR="009D471D" w:rsidRPr="00AD72BC">
        <w:rPr>
          <w:rFonts w:ascii="Book Antiqua" w:hAnsi="Book Antiqua"/>
        </w:rPr>
        <w:t>mproved</w:t>
      </w:r>
      <w:r w:rsidRPr="00AD72BC">
        <w:rPr>
          <w:rFonts w:ascii="Book Antiqua" w:hAnsi="Book Antiqua"/>
        </w:rPr>
        <w:t xml:space="preserve"> outcomes </w:t>
      </w:r>
      <w:r w:rsidR="003821F6" w:rsidRPr="00AD72BC">
        <w:rPr>
          <w:rFonts w:ascii="Book Antiqua" w:hAnsi="Book Antiqua"/>
        </w:rPr>
        <w:t xml:space="preserve">appear to </w:t>
      </w:r>
      <w:r w:rsidRPr="00AD72BC">
        <w:rPr>
          <w:rFonts w:ascii="Book Antiqua" w:hAnsi="Book Antiqua"/>
        </w:rPr>
        <w:t xml:space="preserve">have extended to special populations as well, </w:t>
      </w:r>
      <w:r w:rsidR="00E3655F" w:rsidRPr="00AD72BC">
        <w:rPr>
          <w:rFonts w:ascii="Book Antiqua" w:hAnsi="Book Antiqua"/>
        </w:rPr>
        <w:t>including patients</w:t>
      </w:r>
      <w:r w:rsidR="00AC7676" w:rsidRPr="00AD72BC">
        <w:rPr>
          <w:rFonts w:ascii="Book Antiqua" w:hAnsi="Book Antiqua"/>
        </w:rPr>
        <w:t xml:space="preserve"> with cirrhosis of the liver, a population</w:t>
      </w:r>
      <w:r w:rsidR="00901E0F" w:rsidRPr="00AD72BC">
        <w:rPr>
          <w:rFonts w:ascii="Book Antiqua" w:hAnsi="Book Antiqua"/>
        </w:rPr>
        <w:t xml:space="preserve"> in which sepsis</w:t>
      </w:r>
      <w:r w:rsidR="00AC7676" w:rsidRPr="00AD72BC">
        <w:rPr>
          <w:rFonts w:ascii="Book Antiqua" w:hAnsi="Book Antiqua"/>
        </w:rPr>
        <w:t xml:space="preserve"> has </w:t>
      </w:r>
      <w:r w:rsidRPr="00AD72BC">
        <w:rPr>
          <w:rFonts w:ascii="Book Antiqua" w:hAnsi="Book Antiqua"/>
        </w:rPr>
        <w:t>traditionally been characterized by extremely high mortality rates</w:t>
      </w:r>
      <w:r w:rsidR="00F44706" w:rsidRPr="00AD72BC">
        <w:rPr>
          <w:rFonts w:ascii="Book Antiqua" w:hAnsi="Book Antiqua"/>
        </w:rPr>
        <w:t xml:space="preserve"> of</w:t>
      </w:r>
      <w:r w:rsidR="00EE2491" w:rsidRPr="00AD72BC">
        <w:rPr>
          <w:rFonts w:ascii="Book Antiqua" w:hAnsi="Book Antiqua"/>
        </w:rPr>
        <w:t xml:space="preserve"> nearly</w:t>
      </w:r>
      <w:r w:rsidR="00F44706" w:rsidRPr="00AD72BC">
        <w:rPr>
          <w:rFonts w:ascii="Book Antiqua" w:hAnsi="Book Antiqua"/>
        </w:rPr>
        <w:t xml:space="preserve"> 100% in some studies,</w:t>
      </w:r>
      <w:r w:rsidRPr="00AD72BC">
        <w:rPr>
          <w:rFonts w:ascii="Book Antiqua" w:hAnsi="Book Antiqua"/>
        </w:rPr>
        <w:t xml:space="preserve"> well above those of the general population</w:t>
      </w:r>
      <w:r w:rsidR="00867961" w:rsidRPr="00AD72BC">
        <w:rPr>
          <w:rFonts w:ascii="Book Antiqua" w:hAnsi="Book Antiqua"/>
        </w:rPr>
        <w:t xml:space="preserve"> which approximate 40% at 28-</w:t>
      </w:r>
      <w:proofErr w:type="gramStart"/>
      <w:r w:rsidR="00867961" w:rsidRPr="00AD72BC">
        <w:rPr>
          <w:rFonts w:ascii="Book Antiqua" w:hAnsi="Book Antiqua"/>
        </w:rPr>
        <w:t>days</w:t>
      </w:r>
      <w:r w:rsidR="00AD72BC">
        <w:rPr>
          <w:rFonts w:ascii="Book Antiqua" w:eastAsia="宋体" w:hAnsi="Book Antiqua" w:hint="eastAsia"/>
          <w:vertAlign w:val="superscript"/>
          <w:lang w:eastAsia="zh-CN"/>
        </w:rPr>
        <w:t>[</w:t>
      </w:r>
      <w:proofErr w:type="gramEnd"/>
      <w:r w:rsidR="00CC0D54" w:rsidRPr="00AD72BC">
        <w:rPr>
          <w:rFonts w:ascii="Book Antiqua" w:hAnsi="Book Antiqua"/>
        </w:rPr>
        <w:fldChar w:fldCharType="begin"/>
      </w:r>
      <w:r w:rsidR="0083036E" w:rsidRPr="00AD72BC">
        <w:rPr>
          <w:rFonts w:ascii="Book Antiqua" w:hAnsi="Book Antiqua"/>
        </w:rPr>
        <w:instrText>ADDIN RW.CITE{{20 Galbois,A. 2014; 18 Moreau,R. 1992; 14 Russell,J.A. 2008}}</w:instrText>
      </w:r>
      <w:r w:rsidR="00CC0D54" w:rsidRPr="00AD72BC">
        <w:rPr>
          <w:rFonts w:ascii="Book Antiqua" w:hAnsi="Book Antiqua"/>
        </w:rPr>
        <w:fldChar w:fldCharType="separate"/>
      </w:r>
      <w:r w:rsidR="0083036E" w:rsidRPr="00AD72BC">
        <w:rPr>
          <w:rFonts w:ascii="Book Antiqua" w:hAnsi="Book Antiqua" w:cs="Arial"/>
          <w:vertAlign w:val="superscript"/>
        </w:rPr>
        <w:t>2-4</w:t>
      </w:r>
      <w:r w:rsidR="00CC0D54" w:rsidRPr="00AD72BC">
        <w:rPr>
          <w:rFonts w:ascii="Book Antiqua" w:hAnsi="Book Antiqua"/>
        </w:rPr>
        <w:fldChar w:fldCharType="end"/>
      </w:r>
      <w:r w:rsidR="00AD72BC">
        <w:rPr>
          <w:rFonts w:ascii="Book Antiqua" w:eastAsia="宋体" w:hAnsi="Book Antiqua" w:hint="eastAsia"/>
          <w:vertAlign w:val="superscript"/>
          <w:lang w:eastAsia="zh-CN"/>
        </w:rPr>
        <w:t>]</w:t>
      </w:r>
      <w:r w:rsidRPr="00AD72BC">
        <w:rPr>
          <w:rFonts w:ascii="Book Antiqua" w:hAnsi="Book Antiqua"/>
        </w:rPr>
        <w:t>.</w:t>
      </w:r>
      <w:r w:rsidR="00BE7068">
        <w:rPr>
          <w:rFonts w:ascii="Book Antiqua" w:hAnsi="Book Antiqua"/>
        </w:rPr>
        <w:t xml:space="preserve"> </w:t>
      </w:r>
      <w:r w:rsidR="00901E0F" w:rsidRPr="00AD72BC">
        <w:rPr>
          <w:rFonts w:ascii="Book Antiqua" w:hAnsi="Book Antiqua"/>
        </w:rPr>
        <w:t>Concurrent with</w:t>
      </w:r>
      <w:r w:rsidR="00016328" w:rsidRPr="00AD72BC">
        <w:rPr>
          <w:rFonts w:ascii="Book Antiqua" w:hAnsi="Book Antiqua"/>
        </w:rPr>
        <w:t xml:space="preserve"> the development of </w:t>
      </w:r>
      <w:r w:rsidR="009D471D" w:rsidRPr="00AD72BC">
        <w:rPr>
          <w:rFonts w:ascii="Book Antiqua" w:hAnsi="Book Antiqua"/>
        </w:rPr>
        <w:t>bundled care protocols</w:t>
      </w:r>
      <w:r w:rsidR="00016328" w:rsidRPr="00AD72BC">
        <w:rPr>
          <w:rFonts w:ascii="Book Antiqua" w:hAnsi="Book Antiqua"/>
        </w:rPr>
        <w:t xml:space="preserve">, the </w:t>
      </w:r>
      <w:r w:rsidR="00AC7676" w:rsidRPr="00AD72BC">
        <w:rPr>
          <w:rFonts w:ascii="Book Antiqua" w:hAnsi="Book Antiqua"/>
        </w:rPr>
        <w:t>incorporation</w:t>
      </w:r>
      <w:r w:rsidR="00016328" w:rsidRPr="00AD72BC">
        <w:rPr>
          <w:rFonts w:ascii="Book Antiqua" w:hAnsi="Book Antiqua"/>
        </w:rPr>
        <w:t xml:space="preserve"> of arginine vasopressin (AVP) </w:t>
      </w:r>
      <w:r w:rsidR="009D471D" w:rsidRPr="00AD72BC">
        <w:rPr>
          <w:rFonts w:ascii="Book Antiqua" w:hAnsi="Book Antiqua"/>
        </w:rPr>
        <w:t>into the management of</w:t>
      </w:r>
      <w:r w:rsidR="00016328" w:rsidRPr="00AD72BC">
        <w:rPr>
          <w:rFonts w:ascii="Book Antiqua" w:hAnsi="Book Antiqua"/>
        </w:rPr>
        <w:t xml:space="preserve"> septic shock </w:t>
      </w:r>
      <w:r w:rsidR="00E3655F" w:rsidRPr="00AD72BC">
        <w:rPr>
          <w:rFonts w:ascii="Book Antiqua" w:hAnsi="Book Antiqua"/>
        </w:rPr>
        <w:t xml:space="preserve">has </w:t>
      </w:r>
      <w:r w:rsidR="00A67A35" w:rsidRPr="00AD72BC">
        <w:rPr>
          <w:rFonts w:ascii="Book Antiqua" w:hAnsi="Book Antiqua"/>
        </w:rPr>
        <w:t>generated</w:t>
      </w:r>
      <w:r w:rsidR="00BA6C36" w:rsidRPr="00AD72BC">
        <w:rPr>
          <w:rFonts w:ascii="Book Antiqua" w:hAnsi="Book Antiqua"/>
        </w:rPr>
        <w:t xml:space="preserve"> significant </w:t>
      </w:r>
      <w:r w:rsidR="00C2050F" w:rsidRPr="00AD72BC">
        <w:rPr>
          <w:rFonts w:ascii="Book Antiqua" w:hAnsi="Book Antiqua"/>
        </w:rPr>
        <w:t xml:space="preserve">clinical and </w:t>
      </w:r>
      <w:r w:rsidR="00BA6C36" w:rsidRPr="00AD72BC">
        <w:rPr>
          <w:rFonts w:ascii="Book Antiqua" w:hAnsi="Book Antiqua"/>
        </w:rPr>
        <w:t>research</w:t>
      </w:r>
      <w:r w:rsidR="009D471D" w:rsidRPr="00AD72BC">
        <w:rPr>
          <w:rFonts w:ascii="Book Antiqua" w:hAnsi="Book Antiqua"/>
        </w:rPr>
        <w:t xml:space="preserve"> interest. Based on reports of</w:t>
      </w:r>
      <w:r w:rsidR="00016328" w:rsidRPr="00AD72BC">
        <w:rPr>
          <w:rFonts w:ascii="Book Antiqua" w:hAnsi="Book Antiqua"/>
        </w:rPr>
        <w:t xml:space="preserve"> </w:t>
      </w:r>
      <w:r w:rsidR="003D42C4" w:rsidRPr="00AD72BC">
        <w:rPr>
          <w:rFonts w:ascii="Book Antiqua" w:hAnsi="Book Antiqua"/>
        </w:rPr>
        <w:t>inappropriately low</w:t>
      </w:r>
      <w:r w:rsidR="009D471D" w:rsidRPr="00AD72BC">
        <w:rPr>
          <w:rFonts w:ascii="Book Antiqua" w:hAnsi="Book Antiqua"/>
        </w:rPr>
        <w:t xml:space="preserve"> levels of circulating AVP</w:t>
      </w:r>
      <w:r w:rsidR="003D42C4" w:rsidRPr="00AD72BC">
        <w:rPr>
          <w:rFonts w:ascii="Book Antiqua" w:hAnsi="Book Antiqua"/>
        </w:rPr>
        <w:t xml:space="preserve"> </w:t>
      </w:r>
      <w:r w:rsidR="00A67A35" w:rsidRPr="00AD72BC">
        <w:rPr>
          <w:rFonts w:ascii="Book Antiqua" w:hAnsi="Book Antiqua"/>
        </w:rPr>
        <w:t xml:space="preserve">coupled </w:t>
      </w:r>
      <w:r w:rsidR="00BA6C36" w:rsidRPr="00AD72BC">
        <w:rPr>
          <w:rFonts w:ascii="Book Antiqua" w:hAnsi="Book Antiqua"/>
        </w:rPr>
        <w:t xml:space="preserve">with </w:t>
      </w:r>
      <w:r w:rsidR="009D471D" w:rsidRPr="00AD72BC">
        <w:rPr>
          <w:rFonts w:ascii="Book Antiqua" w:hAnsi="Book Antiqua"/>
        </w:rPr>
        <w:t>apparent</w:t>
      </w:r>
      <w:r w:rsidR="00BA6C36" w:rsidRPr="00AD72BC">
        <w:rPr>
          <w:rFonts w:ascii="Book Antiqua" w:hAnsi="Book Antiqua"/>
        </w:rPr>
        <w:t xml:space="preserve"> </w:t>
      </w:r>
      <w:r w:rsidR="003D42C4" w:rsidRPr="00AD72BC">
        <w:rPr>
          <w:rFonts w:ascii="Book Antiqua" w:hAnsi="Book Antiqua"/>
        </w:rPr>
        <w:t xml:space="preserve">AVP-hypersensitivity in </w:t>
      </w:r>
      <w:r w:rsidR="00A67A35" w:rsidRPr="00AD72BC">
        <w:rPr>
          <w:rFonts w:ascii="Book Antiqua" w:hAnsi="Book Antiqua"/>
        </w:rPr>
        <w:t>patients with</w:t>
      </w:r>
      <w:r w:rsidR="001E0E39" w:rsidRPr="00AD72BC">
        <w:rPr>
          <w:rFonts w:ascii="Book Antiqua" w:hAnsi="Book Antiqua"/>
        </w:rPr>
        <w:t xml:space="preserve"> cirrhosis</w:t>
      </w:r>
      <w:r w:rsidR="00A67A35" w:rsidRPr="00AD72BC">
        <w:rPr>
          <w:rFonts w:ascii="Book Antiqua" w:hAnsi="Book Antiqua"/>
        </w:rPr>
        <w:t xml:space="preserve"> </w:t>
      </w:r>
      <w:r w:rsidR="001E0E39" w:rsidRPr="00AD72BC">
        <w:rPr>
          <w:rFonts w:ascii="Book Antiqua" w:hAnsi="Book Antiqua"/>
        </w:rPr>
        <w:t xml:space="preserve">and </w:t>
      </w:r>
      <w:r w:rsidR="00A67A35" w:rsidRPr="00AD72BC">
        <w:rPr>
          <w:rFonts w:ascii="Book Antiqua" w:hAnsi="Book Antiqua"/>
        </w:rPr>
        <w:t xml:space="preserve">septic shock, </w:t>
      </w:r>
      <w:r w:rsidR="009D471D" w:rsidRPr="00AD72BC">
        <w:rPr>
          <w:rFonts w:ascii="Book Antiqua" w:hAnsi="Book Antiqua"/>
        </w:rPr>
        <w:t xml:space="preserve">exogenous </w:t>
      </w:r>
      <w:r w:rsidR="00BA6C36" w:rsidRPr="00AD72BC">
        <w:rPr>
          <w:rFonts w:ascii="Book Antiqua" w:hAnsi="Book Antiqua"/>
        </w:rPr>
        <w:t>AV</w:t>
      </w:r>
      <w:r w:rsidR="009D471D" w:rsidRPr="00AD72BC">
        <w:rPr>
          <w:rFonts w:ascii="Book Antiqua" w:hAnsi="Book Antiqua"/>
        </w:rPr>
        <w:t>P was seen as potentially restorative of both</w:t>
      </w:r>
      <w:r w:rsidR="00A67A35" w:rsidRPr="00AD72BC">
        <w:rPr>
          <w:rFonts w:ascii="Book Antiqua" w:hAnsi="Book Antiqua"/>
        </w:rPr>
        <w:t xml:space="preserve"> vascular tone </w:t>
      </w:r>
      <w:r w:rsidR="009D471D" w:rsidRPr="00AD72BC">
        <w:rPr>
          <w:rFonts w:ascii="Book Antiqua" w:hAnsi="Book Antiqua"/>
        </w:rPr>
        <w:t xml:space="preserve">and </w:t>
      </w:r>
      <w:r w:rsidR="003D42C4" w:rsidRPr="00AD72BC">
        <w:rPr>
          <w:rFonts w:ascii="Book Antiqua" w:hAnsi="Book Antiqua"/>
        </w:rPr>
        <w:t>catecholamine-sensitivity</w:t>
      </w:r>
      <w:r w:rsidR="00A67A35" w:rsidRPr="00AD72BC">
        <w:rPr>
          <w:rFonts w:ascii="Book Antiqua" w:hAnsi="Book Antiqua"/>
        </w:rPr>
        <w:t xml:space="preserve"> in septic </w:t>
      </w:r>
      <w:proofErr w:type="gramStart"/>
      <w:r w:rsidR="00A67A35" w:rsidRPr="00AD72BC">
        <w:rPr>
          <w:rFonts w:ascii="Book Antiqua" w:hAnsi="Book Antiqua"/>
        </w:rPr>
        <w:t>states</w:t>
      </w:r>
      <w:r w:rsidR="00AD72BC">
        <w:rPr>
          <w:rFonts w:ascii="Book Antiqua" w:eastAsia="宋体" w:hAnsi="Book Antiqua" w:hint="eastAsia"/>
          <w:vertAlign w:val="superscript"/>
          <w:lang w:eastAsia="zh-CN"/>
        </w:rPr>
        <w:t>[</w:t>
      </w:r>
      <w:proofErr w:type="gramEnd"/>
      <w:r w:rsidR="00A67A35" w:rsidRPr="00AD72BC">
        <w:rPr>
          <w:rFonts w:ascii="Book Antiqua" w:hAnsi="Book Antiqua"/>
        </w:rPr>
        <w:fldChar w:fldCharType="begin"/>
      </w:r>
      <w:r w:rsidR="0083036E" w:rsidRPr="00AD72BC">
        <w:rPr>
          <w:rFonts w:ascii="Book Antiqua" w:hAnsi="Book Antiqua"/>
        </w:rPr>
        <w:instrText>ADDIN RW.CITE{{48 Landry,D.W. 1997; 47 Landry,D.W. 1997; 49 Sharshar,T. 2003}}</w:instrText>
      </w:r>
      <w:r w:rsidR="00A67A35" w:rsidRPr="00AD72BC">
        <w:rPr>
          <w:rFonts w:ascii="Book Antiqua" w:hAnsi="Book Antiqua"/>
        </w:rPr>
        <w:fldChar w:fldCharType="separate"/>
      </w:r>
      <w:r w:rsidR="0083036E" w:rsidRPr="00AD72BC">
        <w:rPr>
          <w:rFonts w:ascii="Book Antiqua" w:hAnsi="Book Antiqua" w:cs="Arial"/>
          <w:vertAlign w:val="superscript"/>
        </w:rPr>
        <w:t>5-7</w:t>
      </w:r>
      <w:r w:rsidR="00A67A35" w:rsidRPr="00AD72BC">
        <w:rPr>
          <w:rFonts w:ascii="Book Antiqua" w:hAnsi="Book Antiqua"/>
        </w:rPr>
        <w:fldChar w:fldCharType="end"/>
      </w:r>
      <w:r w:rsidR="00AD72BC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9D471D" w:rsidRPr="00AD72BC">
        <w:rPr>
          <w:rFonts w:ascii="Book Antiqua" w:hAnsi="Book Antiqua"/>
        </w:rPr>
        <w:t>.</w:t>
      </w:r>
    </w:p>
    <w:p w14:paraId="76AC9E93" w14:textId="64CE6ECB" w:rsidR="003D42C4" w:rsidRPr="00AD72BC" w:rsidRDefault="009D471D" w:rsidP="00911DF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D72BC">
        <w:rPr>
          <w:rFonts w:ascii="Book Antiqua" w:hAnsi="Book Antiqua"/>
        </w:rPr>
        <w:t>Current recommendations for AVP use in managing septic shock largely derive from the published results of the</w:t>
      </w:r>
      <w:r w:rsidR="00172454" w:rsidRPr="00AD72BC">
        <w:rPr>
          <w:rFonts w:ascii="Book Antiqua" w:hAnsi="Book Antiqua"/>
        </w:rPr>
        <w:t xml:space="preserve"> Vasopressin and Septic Shock Trial (VASST) which reported no significan</w:t>
      </w:r>
      <w:r w:rsidRPr="00AD72BC">
        <w:rPr>
          <w:rFonts w:ascii="Book Antiqua" w:hAnsi="Book Antiqua"/>
        </w:rPr>
        <w:t>t</w:t>
      </w:r>
      <w:r w:rsidR="00172454" w:rsidRPr="00AD72BC">
        <w:rPr>
          <w:rFonts w:ascii="Book Antiqua" w:hAnsi="Book Antiqua"/>
        </w:rPr>
        <w:t xml:space="preserve"> difference in 28-day mortality in patients with</w:t>
      </w:r>
      <w:r w:rsidR="00A67A35" w:rsidRPr="00AD72BC">
        <w:rPr>
          <w:rFonts w:ascii="Book Antiqua" w:hAnsi="Book Antiqua"/>
        </w:rPr>
        <w:t xml:space="preserve"> </w:t>
      </w:r>
      <w:r w:rsidR="00172454" w:rsidRPr="00AD72BC">
        <w:rPr>
          <w:rFonts w:ascii="Book Antiqua" w:hAnsi="Book Antiqua"/>
        </w:rPr>
        <w:t xml:space="preserve">septic shock treated with vasopressin versus </w:t>
      </w:r>
      <w:proofErr w:type="gramStart"/>
      <w:r w:rsidR="00172454" w:rsidRPr="00AD72BC">
        <w:rPr>
          <w:rFonts w:ascii="Book Antiqua" w:hAnsi="Book Antiqua"/>
        </w:rPr>
        <w:t>norepinephrine</w:t>
      </w:r>
      <w:r w:rsidR="00AD72BC">
        <w:rPr>
          <w:rFonts w:ascii="Book Antiqua" w:eastAsia="宋体" w:hAnsi="Book Antiqua" w:hint="eastAsia"/>
          <w:vertAlign w:val="superscript"/>
          <w:lang w:eastAsia="zh-CN"/>
        </w:rPr>
        <w:t>[</w:t>
      </w:r>
      <w:proofErr w:type="gramEnd"/>
      <w:r w:rsidR="00172454" w:rsidRPr="00AD72BC">
        <w:rPr>
          <w:rFonts w:ascii="Book Antiqua" w:hAnsi="Book Antiqua"/>
        </w:rPr>
        <w:fldChar w:fldCharType="begin"/>
      </w:r>
      <w:r w:rsidR="0083036E" w:rsidRPr="00AD72BC">
        <w:rPr>
          <w:rFonts w:ascii="Book Antiqua" w:hAnsi="Book Antiqua"/>
        </w:rPr>
        <w:instrText>ADDIN RW.CITE{{14 Russell,J.A. 2008}}</w:instrText>
      </w:r>
      <w:r w:rsidR="00172454" w:rsidRPr="00AD72BC">
        <w:rPr>
          <w:rFonts w:ascii="Book Antiqua" w:hAnsi="Book Antiqua"/>
        </w:rPr>
        <w:fldChar w:fldCharType="separate"/>
      </w:r>
      <w:r w:rsidR="0083036E" w:rsidRPr="00AD72BC">
        <w:rPr>
          <w:rFonts w:ascii="Book Antiqua" w:hAnsi="Book Antiqua" w:cs="Arial"/>
          <w:vertAlign w:val="superscript"/>
        </w:rPr>
        <w:t>4</w:t>
      </w:r>
      <w:r w:rsidR="00172454" w:rsidRPr="00AD72BC">
        <w:rPr>
          <w:rFonts w:ascii="Book Antiqua" w:hAnsi="Book Antiqua"/>
        </w:rPr>
        <w:fldChar w:fldCharType="end"/>
      </w:r>
      <w:r w:rsidR="00AD72BC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172454" w:rsidRPr="00AD72BC">
        <w:rPr>
          <w:rFonts w:ascii="Book Antiqua" w:hAnsi="Book Antiqua"/>
        </w:rPr>
        <w:t xml:space="preserve">. </w:t>
      </w:r>
      <w:r w:rsidR="00A67A35" w:rsidRPr="00AD72BC">
        <w:rPr>
          <w:rFonts w:ascii="Book Antiqua" w:hAnsi="Book Antiqua"/>
        </w:rPr>
        <w:t xml:space="preserve">Nevertheless, the authors did report </w:t>
      </w:r>
      <w:r w:rsidRPr="00AD72BC">
        <w:rPr>
          <w:rFonts w:ascii="Book Antiqua" w:hAnsi="Book Antiqua"/>
        </w:rPr>
        <w:t xml:space="preserve">improved 28-day mortality in </w:t>
      </w:r>
      <w:r w:rsidR="00A67A35" w:rsidRPr="00AD72BC">
        <w:rPr>
          <w:rFonts w:ascii="Book Antiqua" w:hAnsi="Book Antiqua"/>
        </w:rPr>
        <w:t>a</w:t>
      </w:r>
      <w:r w:rsidRPr="00AD72BC">
        <w:rPr>
          <w:rFonts w:ascii="Book Antiqua" w:hAnsi="Book Antiqua"/>
        </w:rPr>
        <w:t xml:space="preserve"> pre-specified sub-group of patients with less severe septic shoc</w:t>
      </w:r>
      <w:r w:rsidR="005D5941" w:rsidRPr="00AD72BC">
        <w:rPr>
          <w:rFonts w:ascii="Book Antiqua" w:hAnsi="Book Antiqua"/>
        </w:rPr>
        <w:t>k</w:t>
      </w:r>
      <w:r w:rsidR="00A67A35" w:rsidRPr="00AD72BC">
        <w:rPr>
          <w:rFonts w:ascii="Book Antiqua" w:hAnsi="Book Antiqua"/>
        </w:rPr>
        <w:t xml:space="preserve"> as well as decreased norepinephrine requirements in patients receiving AVP, leading to the adoption of exogenous AVP use as</w:t>
      </w:r>
      <w:r w:rsidR="00F44706" w:rsidRPr="00AD72BC">
        <w:rPr>
          <w:rFonts w:ascii="Book Antiqua" w:hAnsi="Book Antiqua"/>
        </w:rPr>
        <w:t xml:space="preserve"> an ungraded recommendation </w:t>
      </w:r>
      <w:r w:rsidR="00172454" w:rsidRPr="00AD72BC">
        <w:rPr>
          <w:rFonts w:ascii="Book Antiqua" w:hAnsi="Book Antiqua"/>
        </w:rPr>
        <w:t xml:space="preserve">into the </w:t>
      </w:r>
      <w:r w:rsidR="003D42C4" w:rsidRPr="00AD72BC">
        <w:rPr>
          <w:rFonts w:ascii="Book Antiqua" w:hAnsi="Book Antiqua"/>
        </w:rPr>
        <w:t>Surviving Sepsis Guidelines</w:t>
      </w:r>
      <w:r w:rsidR="00A67A35" w:rsidRPr="00AD72BC">
        <w:rPr>
          <w:rFonts w:ascii="Book Antiqua" w:hAnsi="Book Antiqua"/>
        </w:rPr>
        <w:t>.</w:t>
      </w:r>
    </w:p>
    <w:p w14:paraId="4A4607B6" w14:textId="5E020351" w:rsidR="00294C4F" w:rsidRPr="00AD72BC" w:rsidRDefault="00AA4D51" w:rsidP="00911DFC">
      <w:pPr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AD72BC">
        <w:rPr>
          <w:rFonts w:ascii="Book Antiqua" w:hAnsi="Book Antiqua"/>
        </w:rPr>
        <w:t xml:space="preserve">Appreciating these general recommendations, it remains unclear what role exogenous AVP may serve in patients with cirrhosis given the unique characteristics of septic shock in this population. </w:t>
      </w:r>
      <w:r w:rsidR="006B0A56" w:rsidRPr="00AD72BC">
        <w:rPr>
          <w:rFonts w:ascii="Book Antiqua" w:hAnsi="Book Antiqua"/>
        </w:rPr>
        <w:t>A</w:t>
      </w:r>
      <w:r w:rsidR="00F44706" w:rsidRPr="00AD72BC">
        <w:rPr>
          <w:rFonts w:ascii="Book Antiqua" w:hAnsi="Book Antiqua"/>
        </w:rPr>
        <w:t xml:space="preserve">lthough low levels of AVP coinciding with </w:t>
      </w:r>
      <w:r w:rsidR="006B0A56" w:rsidRPr="00AD72BC">
        <w:rPr>
          <w:rFonts w:ascii="Book Antiqua" w:hAnsi="Book Antiqua"/>
        </w:rPr>
        <w:t>AVP-</w:t>
      </w:r>
      <w:proofErr w:type="spellStart"/>
      <w:r w:rsidR="006B0A56" w:rsidRPr="00AD72BC">
        <w:rPr>
          <w:rFonts w:ascii="Book Antiqua" w:hAnsi="Book Antiqua"/>
        </w:rPr>
        <w:t>vasosensitivity</w:t>
      </w:r>
      <w:proofErr w:type="spellEnd"/>
      <w:r w:rsidR="004F3728" w:rsidRPr="00AD72BC">
        <w:rPr>
          <w:rFonts w:ascii="Book Antiqua" w:hAnsi="Book Antiqua"/>
        </w:rPr>
        <w:t xml:space="preserve"> </w:t>
      </w:r>
      <w:r w:rsidR="006B0A56" w:rsidRPr="00AD72BC">
        <w:rPr>
          <w:rFonts w:ascii="Book Antiqua" w:hAnsi="Book Antiqua"/>
        </w:rPr>
        <w:t>have been reported in patients with cirrhosis</w:t>
      </w:r>
      <w:r w:rsidR="004F3728" w:rsidRPr="00AD72BC">
        <w:rPr>
          <w:rFonts w:ascii="Book Antiqua" w:hAnsi="Book Antiqua"/>
        </w:rPr>
        <w:t xml:space="preserve">, the </w:t>
      </w:r>
      <w:r w:rsidRPr="00AD72BC">
        <w:rPr>
          <w:rFonts w:ascii="Book Antiqua" w:hAnsi="Book Antiqua"/>
        </w:rPr>
        <w:t>distinctive</w:t>
      </w:r>
      <w:r w:rsidR="00323AC2" w:rsidRPr="00AD72BC">
        <w:rPr>
          <w:rFonts w:ascii="Book Antiqua" w:hAnsi="Book Antiqua"/>
        </w:rPr>
        <w:t xml:space="preserve"> features</w:t>
      </w:r>
      <w:r w:rsidR="005D5941" w:rsidRPr="00AD72BC">
        <w:rPr>
          <w:rFonts w:ascii="Book Antiqua" w:hAnsi="Book Antiqua"/>
        </w:rPr>
        <w:t xml:space="preserve"> </w:t>
      </w:r>
      <w:r w:rsidR="004F3728" w:rsidRPr="00AD72BC">
        <w:rPr>
          <w:rFonts w:ascii="Book Antiqua" w:hAnsi="Book Antiqua"/>
        </w:rPr>
        <w:t xml:space="preserve">of septic shock in this population </w:t>
      </w:r>
      <w:r w:rsidR="00C2050F" w:rsidRPr="00AD72BC">
        <w:rPr>
          <w:rFonts w:ascii="Book Antiqua" w:hAnsi="Book Antiqua"/>
        </w:rPr>
        <w:t>including</w:t>
      </w:r>
      <w:r w:rsidRPr="00AD72BC">
        <w:rPr>
          <w:rFonts w:ascii="Book Antiqua" w:hAnsi="Book Antiqua"/>
        </w:rPr>
        <w:t xml:space="preserve"> </w:t>
      </w:r>
      <w:proofErr w:type="spellStart"/>
      <w:r w:rsidRPr="00AD72BC">
        <w:rPr>
          <w:rFonts w:ascii="Book Antiqua" w:hAnsi="Book Antiqua"/>
        </w:rPr>
        <w:t>hyperdynamic</w:t>
      </w:r>
      <w:proofErr w:type="spellEnd"/>
      <w:r w:rsidRPr="00AD72BC">
        <w:rPr>
          <w:rFonts w:ascii="Book Antiqua" w:hAnsi="Book Antiqua"/>
        </w:rPr>
        <w:t xml:space="preserve"> circulation, </w:t>
      </w:r>
      <w:r w:rsidR="00016328" w:rsidRPr="00AD72BC">
        <w:rPr>
          <w:rFonts w:ascii="Book Antiqua" w:hAnsi="Book Antiqua"/>
        </w:rPr>
        <w:t>relative adrenal insufficiency</w:t>
      </w:r>
      <w:r w:rsidR="00C2050F" w:rsidRPr="00AD72BC">
        <w:rPr>
          <w:rFonts w:ascii="Book Antiqua" w:hAnsi="Book Antiqua"/>
        </w:rPr>
        <w:t>, blood volume sequestration in the splanchnic venous plexus,</w:t>
      </w:r>
      <w:r w:rsidR="004F3728" w:rsidRPr="00AD72BC">
        <w:rPr>
          <w:rFonts w:ascii="Book Antiqua" w:hAnsi="Book Antiqua"/>
        </w:rPr>
        <w:t xml:space="preserve"> </w:t>
      </w:r>
      <w:r w:rsidR="005D5941" w:rsidRPr="00AD72BC">
        <w:rPr>
          <w:rFonts w:ascii="Book Antiqua" w:hAnsi="Book Antiqua"/>
        </w:rPr>
        <w:t xml:space="preserve">and </w:t>
      </w:r>
      <w:r w:rsidR="00016328" w:rsidRPr="00AD72BC">
        <w:rPr>
          <w:rFonts w:ascii="Book Antiqua" w:hAnsi="Book Antiqua"/>
        </w:rPr>
        <w:t>hypothermia</w:t>
      </w:r>
      <w:r w:rsidR="004F3728" w:rsidRPr="00AD72BC">
        <w:rPr>
          <w:rFonts w:ascii="Book Antiqua" w:hAnsi="Book Antiqua"/>
        </w:rPr>
        <w:t xml:space="preserve"> together</w:t>
      </w:r>
      <w:r w:rsidRPr="00AD72BC">
        <w:rPr>
          <w:rFonts w:ascii="Book Antiqua" w:hAnsi="Book Antiqua"/>
        </w:rPr>
        <w:t xml:space="preserve"> </w:t>
      </w:r>
      <w:r w:rsidR="004F3728" w:rsidRPr="00AD72BC">
        <w:rPr>
          <w:rFonts w:ascii="Book Antiqua" w:hAnsi="Book Antiqua"/>
        </w:rPr>
        <w:t>with underlying thrombocytopenia</w:t>
      </w:r>
      <w:r w:rsidR="00C2050F" w:rsidRPr="00AD72BC">
        <w:rPr>
          <w:rFonts w:ascii="Book Antiqua" w:hAnsi="Book Antiqua"/>
        </w:rPr>
        <w:t xml:space="preserve"> and varying degrees of</w:t>
      </w:r>
      <w:r w:rsidR="004F3728" w:rsidRPr="00AD72BC">
        <w:rPr>
          <w:rFonts w:ascii="Book Antiqua" w:hAnsi="Book Antiqua"/>
        </w:rPr>
        <w:t xml:space="preserve"> </w:t>
      </w:r>
      <w:r w:rsidR="005D5941" w:rsidRPr="00AD72BC">
        <w:rPr>
          <w:rFonts w:ascii="Book Antiqua" w:hAnsi="Book Antiqua"/>
        </w:rPr>
        <w:t>hepatic dysfunction</w:t>
      </w:r>
      <w:r w:rsidR="004F3728" w:rsidRPr="00AD72BC">
        <w:rPr>
          <w:rFonts w:ascii="Book Antiqua" w:hAnsi="Book Antiqua"/>
        </w:rPr>
        <w:t xml:space="preserve"> </w:t>
      </w:r>
      <w:r w:rsidR="00BC42FF" w:rsidRPr="00AD72BC">
        <w:rPr>
          <w:rFonts w:ascii="Book Antiqua" w:hAnsi="Book Antiqua"/>
        </w:rPr>
        <w:t>introduce ambigui</w:t>
      </w:r>
      <w:r w:rsidR="00E8128E" w:rsidRPr="00AD72BC">
        <w:rPr>
          <w:rFonts w:ascii="Book Antiqua" w:hAnsi="Book Antiqua"/>
        </w:rPr>
        <w:t>ty as to whether the generic Surviving Sepsis</w:t>
      </w:r>
      <w:r w:rsidR="00BC42FF" w:rsidRPr="00AD72BC">
        <w:rPr>
          <w:rFonts w:ascii="Book Antiqua" w:hAnsi="Book Antiqua"/>
        </w:rPr>
        <w:t xml:space="preserve"> </w:t>
      </w:r>
      <w:r w:rsidR="00BC42FF" w:rsidRPr="00AD72BC">
        <w:rPr>
          <w:rFonts w:ascii="Book Antiqua" w:hAnsi="Book Antiqua"/>
        </w:rPr>
        <w:lastRenderedPageBreak/>
        <w:t>guidelines ought to be applied to patients with cirrhosis</w:t>
      </w:r>
      <w:r w:rsidR="00AD72BC">
        <w:rPr>
          <w:rFonts w:ascii="Book Antiqua" w:eastAsia="宋体" w:hAnsi="Book Antiqua" w:hint="eastAsia"/>
          <w:vertAlign w:val="superscript"/>
          <w:lang w:eastAsia="zh-CN"/>
        </w:rPr>
        <w:t>[</w:t>
      </w:r>
      <w:r w:rsidR="00016328" w:rsidRPr="00AD72BC">
        <w:rPr>
          <w:rFonts w:ascii="Book Antiqua" w:hAnsi="Book Antiqua"/>
        </w:rPr>
        <w:fldChar w:fldCharType="begin"/>
      </w:r>
      <w:r w:rsidR="0083036E" w:rsidRPr="00AD72BC">
        <w:rPr>
          <w:rFonts w:ascii="Book Antiqua" w:hAnsi="Book Antiqua"/>
        </w:rPr>
        <w:instrText>ADDIN RW.CITE{{15 Wagener,G. 2011; 20 Galbois,A. 2014; 18 Moreau,R. 1992; 50 Fernandez,J. 2006; 51 Arabi,Y.M. 2010}}</w:instrText>
      </w:r>
      <w:r w:rsidR="00016328" w:rsidRPr="00AD72BC">
        <w:rPr>
          <w:rFonts w:ascii="Book Antiqua" w:hAnsi="Book Antiqua"/>
        </w:rPr>
        <w:fldChar w:fldCharType="separate"/>
      </w:r>
      <w:r w:rsidR="0083036E" w:rsidRPr="00AD72BC">
        <w:rPr>
          <w:rFonts w:ascii="Book Antiqua" w:hAnsi="Book Antiqua" w:cs="Arial"/>
          <w:vertAlign w:val="superscript"/>
        </w:rPr>
        <w:t>2,3,8-10</w:t>
      </w:r>
      <w:r w:rsidR="00016328" w:rsidRPr="00AD72BC">
        <w:rPr>
          <w:rFonts w:ascii="Book Antiqua" w:hAnsi="Book Antiqua"/>
        </w:rPr>
        <w:fldChar w:fldCharType="end"/>
      </w:r>
      <w:r w:rsidR="00AD72BC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6B0A56" w:rsidRPr="00AD72BC">
        <w:rPr>
          <w:rFonts w:ascii="Book Antiqua" w:hAnsi="Book Antiqua"/>
        </w:rPr>
        <w:t>.</w:t>
      </w:r>
      <w:r w:rsidR="00BE7068">
        <w:rPr>
          <w:rFonts w:ascii="Book Antiqua" w:hAnsi="Book Antiqua"/>
        </w:rPr>
        <w:t xml:space="preserve"> </w:t>
      </w:r>
      <w:r w:rsidR="003D4B88" w:rsidRPr="00AD72BC">
        <w:rPr>
          <w:rFonts w:ascii="Book Antiqua" w:hAnsi="Book Antiqua"/>
        </w:rPr>
        <w:t>D</w:t>
      </w:r>
      <w:r w:rsidR="007D5142" w:rsidRPr="00AD72BC">
        <w:rPr>
          <w:rFonts w:ascii="Book Antiqua" w:hAnsi="Book Antiqua"/>
        </w:rPr>
        <w:t xml:space="preserve">ata regarding </w:t>
      </w:r>
      <w:r w:rsidR="004F3728" w:rsidRPr="00AD72BC">
        <w:rPr>
          <w:rFonts w:ascii="Book Antiqua" w:hAnsi="Book Antiqua"/>
        </w:rPr>
        <w:t>AVP and AVP analogue use</w:t>
      </w:r>
      <w:r w:rsidR="007D5142" w:rsidRPr="00AD72BC">
        <w:rPr>
          <w:rFonts w:ascii="Book Antiqua" w:hAnsi="Book Antiqua"/>
        </w:rPr>
        <w:t xml:space="preserve"> in patients with cirrhosis and septic shock are sparse</w:t>
      </w:r>
      <w:r w:rsidR="003821F6" w:rsidRPr="00AD72BC">
        <w:rPr>
          <w:rFonts w:ascii="Book Antiqua" w:hAnsi="Book Antiqua"/>
        </w:rPr>
        <w:t>.</w:t>
      </w:r>
      <w:r w:rsidR="003D4B88" w:rsidRPr="00AD72BC">
        <w:rPr>
          <w:rFonts w:ascii="Book Antiqua" w:hAnsi="Book Antiqua"/>
        </w:rPr>
        <w:t xml:space="preserve"> </w:t>
      </w:r>
    </w:p>
    <w:p w14:paraId="7218F38D" w14:textId="310B8BCF" w:rsidR="00DF7957" w:rsidRPr="00AD72BC" w:rsidRDefault="003821F6" w:rsidP="00911DFC">
      <w:pPr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AD72BC">
        <w:rPr>
          <w:rFonts w:ascii="Book Antiqua" w:hAnsi="Book Antiqua"/>
        </w:rPr>
        <w:t>Recently published g</w:t>
      </w:r>
      <w:r w:rsidR="007D5142" w:rsidRPr="00AD72BC">
        <w:rPr>
          <w:rFonts w:ascii="Book Antiqua" w:hAnsi="Book Antiqua"/>
        </w:rPr>
        <w:t>uidelines</w:t>
      </w:r>
      <w:r w:rsidRPr="00AD72BC">
        <w:rPr>
          <w:rFonts w:ascii="Book Antiqua" w:hAnsi="Book Antiqua"/>
        </w:rPr>
        <w:t xml:space="preserve"> addressing management of critically ill patients with cirrhosis</w:t>
      </w:r>
      <w:r w:rsidR="007D5142" w:rsidRPr="00AD72BC">
        <w:rPr>
          <w:rFonts w:ascii="Book Antiqua" w:hAnsi="Book Antiqua"/>
        </w:rPr>
        <w:t xml:space="preserve"> </w:t>
      </w:r>
      <w:r w:rsidR="00AC7676" w:rsidRPr="00AD72BC">
        <w:rPr>
          <w:rFonts w:ascii="Book Antiqua" w:hAnsi="Book Antiqua"/>
        </w:rPr>
        <w:t xml:space="preserve">do </w:t>
      </w:r>
      <w:r w:rsidRPr="00AD72BC">
        <w:rPr>
          <w:rFonts w:ascii="Book Antiqua" w:hAnsi="Book Antiqua"/>
        </w:rPr>
        <w:t>incorporate AVP</w:t>
      </w:r>
      <w:r w:rsidR="007D5142" w:rsidRPr="00AD72BC">
        <w:rPr>
          <w:rFonts w:ascii="Book Antiqua" w:hAnsi="Book Antiqua"/>
        </w:rPr>
        <w:t xml:space="preserve"> use </w:t>
      </w:r>
      <w:r w:rsidR="003D4B88" w:rsidRPr="00AD72BC">
        <w:rPr>
          <w:rFonts w:ascii="Book Antiqua" w:hAnsi="Book Antiqua"/>
        </w:rPr>
        <w:t>for treatment of persistent hypotension</w:t>
      </w:r>
      <w:r w:rsidRPr="00AD72BC">
        <w:rPr>
          <w:rFonts w:ascii="Book Antiqua" w:hAnsi="Book Antiqua"/>
        </w:rPr>
        <w:t xml:space="preserve">, however this recommendation relies largely on studies of </w:t>
      </w:r>
      <w:proofErr w:type="spellStart"/>
      <w:r w:rsidRPr="00AD72BC">
        <w:rPr>
          <w:rFonts w:ascii="Book Antiqua" w:hAnsi="Book Antiqua"/>
        </w:rPr>
        <w:t>terlipressin</w:t>
      </w:r>
      <w:proofErr w:type="spellEnd"/>
      <w:r w:rsidRPr="00AD72BC">
        <w:rPr>
          <w:rFonts w:ascii="Book Antiqua" w:hAnsi="Book Antiqua"/>
        </w:rPr>
        <w:t xml:space="preserve"> in </w:t>
      </w:r>
      <w:r w:rsidR="00C2050F" w:rsidRPr="00AD72BC">
        <w:rPr>
          <w:rFonts w:ascii="Book Antiqua" w:hAnsi="Book Antiqua"/>
        </w:rPr>
        <w:t>non-</w:t>
      </w:r>
      <w:r w:rsidRPr="00AD72BC">
        <w:rPr>
          <w:rFonts w:ascii="Book Antiqua" w:hAnsi="Book Antiqua"/>
        </w:rPr>
        <w:t xml:space="preserve">cirrhotic </w:t>
      </w:r>
      <w:proofErr w:type="gramStart"/>
      <w:r w:rsidRPr="00AD72BC">
        <w:rPr>
          <w:rFonts w:ascii="Book Antiqua" w:hAnsi="Book Antiqua"/>
        </w:rPr>
        <w:t>populations</w:t>
      </w:r>
      <w:r w:rsidR="00AD72BC">
        <w:rPr>
          <w:rFonts w:ascii="Book Antiqua" w:eastAsia="宋体" w:hAnsi="Book Antiqua" w:hint="eastAsia"/>
          <w:vertAlign w:val="superscript"/>
          <w:lang w:eastAsia="zh-CN"/>
        </w:rPr>
        <w:t>[</w:t>
      </w:r>
      <w:proofErr w:type="gramEnd"/>
      <w:r w:rsidR="00CC0D54" w:rsidRPr="00AD72BC">
        <w:rPr>
          <w:rFonts w:ascii="Book Antiqua" w:hAnsi="Book Antiqua"/>
        </w:rPr>
        <w:fldChar w:fldCharType="begin"/>
      </w:r>
      <w:r w:rsidR="0083036E" w:rsidRPr="00AD72BC">
        <w:rPr>
          <w:rFonts w:ascii="Book Antiqua" w:hAnsi="Book Antiqua"/>
        </w:rPr>
        <w:instrText>ADDIN RW.CITE{{41 Nadim,M.K. 2016}}</w:instrText>
      </w:r>
      <w:r w:rsidR="00CC0D54" w:rsidRPr="00AD72BC">
        <w:rPr>
          <w:rFonts w:ascii="Book Antiqua" w:hAnsi="Book Antiqua"/>
        </w:rPr>
        <w:fldChar w:fldCharType="separate"/>
      </w:r>
      <w:r w:rsidR="0083036E" w:rsidRPr="00AD72BC">
        <w:rPr>
          <w:rFonts w:ascii="Book Antiqua" w:hAnsi="Book Antiqua" w:cs="Arial"/>
          <w:vertAlign w:val="superscript"/>
        </w:rPr>
        <w:t>11</w:t>
      </w:r>
      <w:r w:rsidR="00CC0D54" w:rsidRPr="00AD72BC">
        <w:rPr>
          <w:rFonts w:ascii="Book Antiqua" w:hAnsi="Book Antiqua"/>
        </w:rPr>
        <w:fldChar w:fldCharType="end"/>
      </w:r>
      <w:r w:rsidR="00AD72BC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BC42FF" w:rsidRPr="00AD72BC">
        <w:rPr>
          <w:rFonts w:ascii="Book Antiqua" w:hAnsi="Book Antiqua"/>
        </w:rPr>
        <w:t>.</w:t>
      </w:r>
      <w:r w:rsidRPr="00AD72BC">
        <w:rPr>
          <w:rFonts w:ascii="Book Antiqua" w:hAnsi="Book Antiqua"/>
        </w:rPr>
        <w:t xml:space="preserve"> </w:t>
      </w:r>
      <w:r w:rsidR="00DF7957" w:rsidRPr="00AD72BC">
        <w:rPr>
          <w:rFonts w:ascii="Book Antiqua" w:hAnsi="Book Antiqua"/>
        </w:rPr>
        <w:t>In this respect, it should be noted that only 11.3% of the patient</w:t>
      </w:r>
      <w:r w:rsidR="00F65A1C" w:rsidRPr="00AD72BC">
        <w:rPr>
          <w:rFonts w:ascii="Book Antiqua" w:hAnsi="Book Antiqua"/>
        </w:rPr>
        <w:t>s</w:t>
      </w:r>
      <w:r w:rsidR="00DF7957" w:rsidRPr="00AD72BC">
        <w:rPr>
          <w:rFonts w:ascii="Book Antiqua" w:hAnsi="Book Antiqua"/>
        </w:rPr>
        <w:t xml:space="preserve"> enrolled in the VASST study had any liver disease at all. </w:t>
      </w:r>
      <w:r w:rsidRPr="00AD72BC">
        <w:rPr>
          <w:rFonts w:ascii="Book Antiqua" w:hAnsi="Book Antiqua"/>
        </w:rPr>
        <w:t>While AVP</w:t>
      </w:r>
      <w:r w:rsidR="00016328" w:rsidRPr="00AD72BC">
        <w:rPr>
          <w:rFonts w:ascii="Book Antiqua" w:hAnsi="Book Antiqua"/>
        </w:rPr>
        <w:t xml:space="preserve"> may have salient effects in this population relating to improved hemodynamics,</w:t>
      </w:r>
      <w:r w:rsidR="002A3D5C" w:rsidRPr="00AD72BC">
        <w:rPr>
          <w:rFonts w:ascii="Book Antiqua" w:hAnsi="Book Antiqua"/>
        </w:rPr>
        <w:t xml:space="preserve"> </w:t>
      </w:r>
      <w:r w:rsidR="00016328" w:rsidRPr="00AD72BC">
        <w:rPr>
          <w:rFonts w:ascii="Book Antiqua" w:hAnsi="Book Antiqua"/>
        </w:rPr>
        <w:t xml:space="preserve">mobilization of large splanchnic blood volume, norepinephrine sparing, </w:t>
      </w:r>
      <w:r w:rsidR="003D4B88" w:rsidRPr="00AD72BC">
        <w:rPr>
          <w:rFonts w:ascii="Book Antiqua" w:hAnsi="Book Antiqua"/>
        </w:rPr>
        <w:t xml:space="preserve">and improved </w:t>
      </w:r>
      <w:r w:rsidR="00016328" w:rsidRPr="00AD72BC">
        <w:rPr>
          <w:rFonts w:ascii="Book Antiqua" w:hAnsi="Book Antiqua"/>
        </w:rPr>
        <w:t>catecholamine resistance</w:t>
      </w:r>
      <w:r w:rsidR="003D4B88" w:rsidRPr="00AD72BC">
        <w:rPr>
          <w:rFonts w:ascii="Book Antiqua" w:hAnsi="Book Antiqua"/>
        </w:rPr>
        <w:t xml:space="preserve">, </w:t>
      </w:r>
      <w:r w:rsidR="00016328" w:rsidRPr="00AD72BC">
        <w:rPr>
          <w:rFonts w:ascii="Book Antiqua" w:hAnsi="Book Antiqua"/>
        </w:rPr>
        <w:t xml:space="preserve">potential </w:t>
      </w:r>
      <w:r w:rsidR="002A3D5C" w:rsidRPr="00AD72BC">
        <w:rPr>
          <w:rFonts w:ascii="Book Antiqua" w:hAnsi="Book Antiqua"/>
        </w:rPr>
        <w:t>adverse</w:t>
      </w:r>
      <w:r w:rsidR="00016328" w:rsidRPr="00AD72BC">
        <w:rPr>
          <w:rFonts w:ascii="Book Antiqua" w:hAnsi="Book Antiqua"/>
        </w:rPr>
        <w:t xml:space="preserve"> effects specific to the cirrhotic state cannot be excluded and may include </w:t>
      </w:r>
      <w:r w:rsidR="007D5142" w:rsidRPr="00AD72BC">
        <w:rPr>
          <w:rFonts w:ascii="Book Antiqua" w:hAnsi="Book Antiqua"/>
        </w:rPr>
        <w:t>acute-on-chronic liver failure, worsening thrombocytopenia</w:t>
      </w:r>
      <w:r w:rsidR="002A3D5C" w:rsidRPr="00AD72BC">
        <w:rPr>
          <w:rFonts w:ascii="Book Antiqua" w:hAnsi="Book Antiqua"/>
        </w:rPr>
        <w:t xml:space="preserve"> and hyponatremia,</w:t>
      </w:r>
      <w:r w:rsidR="007D5142" w:rsidRPr="00AD72BC">
        <w:rPr>
          <w:rFonts w:ascii="Book Antiqua" w:hAnsi="Book Antiqua"/>
        </w:rPr>
        <w:t xml:space="preserve"> and decreased cardiac output</w:t>
      </w:r>
      <w:r w:rsidR="00AD72BC">
        <w:rPr>
          <w:rFonts w:ascii="Book Antiqua" w:eastAsia="宋体" w:hAnsi="Book Antiqua" w:hint="eastAsia"/>
          <w:vertAlign w:val="superscript"/>
          <w:lang w:eastAsia="zh-CN"/>
        </w:rPr>
        <w:t>[</w:t>
      </w:r>
      <w:r w:rsidR="00016328" w:rsidRPr="00AD72BC">
        <w:rPr>
          <w:rFonts w:ascii="Book Antiqua" w:hAnsi="Book Antiqua"/>
        </w:rPr>
        <w:fldChar w:fldCharType="begin"/>
      </w:r>
      <w:r w:rsidR="0083036E" w:rsidRPr="00AD72BC">
        <w:rPr>
          <w:rFonts w:ascii="Book Antiqua" w:hAnsi="Book Antiqua"/>
        </w:rPr>
        <w:instrText>ADDIN RW.CITE{{38 Leone,M. 2004; 46 Morelli,A. 2007; 37 Albanese,J. 2005; 42 O'Brien,A. 2002; 14 Russell,J.A. 2008; 21 Luckner,G. 2005; 43 Umgelter,A. 2008}}</w:instrText>
      </w:r>
      <w:r w:rsidR="00016328" w:rsidRPr="00AD72BC">
        <w:rPr>
          <w:rFonts w:ascii="Book Antiqua" w:hAnsi="Book Antiqua"/>
        </w:rPr>
        <w:fldChar w:fldCharType="separate"/>
      </w:r>
      <w:r w:rsidR="0083036E" w:rsidRPr="00AD72BC">
        <w:rPr>
          <w:rFonts w:ascii="Book Antiqua" w:hAnsi="Book Antiqua" w:cs="Arial"/>
          <w:vertAlign w:val="superscript"/>
        </w:rPr>
        <w:t>4,12-17</w:t>
      </w:r>
      <w:r w:rsidR="00016328" w:rsidRPr="00AD72BC">
        <w:rPr>
          <w:rFonts w:ascii="Book Antiqua" w:hAnsi="Book Antiqua"/>
        </w:rPr>
        <w:fldChar w:fldCharType="end"/>
      </w:r>
      <w:r w:rsidR="00AD72BC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2A3D5C" w:rsidRPr="00AD72BC">
        <w:rPr>
          <w:rFonts w:ascii="Book Antiqua" w:hAnsi="Book Antiqua"/>
        </w:rPr>
        <w:t xml:space="preserve">. </w:t>
      </w:r>
      <w:r w:rsidR="006B0A56" w:rsidRPr="00AD72BC">
        <w:rPr>
          <w:rFonts w:ascii="Book Antiqua" w:hAnsi="Book Antiqua"/>
        </w:rPr>
        <w:t>Dec</w:t>
      </w:r>
      <w:r w:rsidR="002A3D5C" w:rsidRPr="00AD72BC">
        <w:rPr>
          <w:rFonts w:ascii="Book Antiqua" w:hAnsi="Book Antiqua"/>
        </w:rPr>
        <w:t>reased</w:t>
      </w:r>
      <w:r w:rsidR="002F3454" w:rsidRPr="00AD72BC">
        <w:rPr>
          <w:rFonts w:ascii="Book Antiqua" w:hAnsi="Book Antiqua"/>
        </w:rPr>
        <w:t xml:space="preserve"> cardiac output may be particularly significant i</w:t>
      </w:r>
      <w:r w:rsidR="002A3D5C" w:rsidRPr="00AD72BC">
        <w:rPr>
          <w:rFonts w:ascii="Book Antiqua" w:hAnsi="Book Antiqua"/>
        </w:rPr>
        <w:t>n this population, which may be more depende</w:t>
      </w:r>
      <w:r w:rsidR="002F3454" w:rsidRPr="00AD72BC">
        <w:rPr>
          <w:rFonts w:ascii="Book Antiqua" w:hAnsi="Book Antiqua"/>
        </w:rPr>
        <w:t>nt on oxygen del</w:t>
      </w:r>
      <w:r w:rsidR="005407E2" w:rsidRPr="00AD72BC">
        <w:rPr>
          <w:rFonts w:ascii="Book Antiqua" w:hAnsi="Book Antiqua"/>
        </w:rPr>
        <w:t xml:space="preserve">ivery </w:t>
      </w:r>
      <w:r w:rsidR="00E8128E" w:rsidRPr="00AD72BC">
        <w:rPr>
          <w:rFonts w:ascii="Book Antiqua" w:hAnsi="Book Antiqua"/>
        </w:rPr>
        <w:t>for oxygen</w:t>
      </w:r>
      <w:r w:rsidR="005407E2" w:rsidRPr="00AD72BC">
        <w:rPr>
          <w:rFonts w:ascii="Book Antiqua" w:hAnsi="Book Antiqua"/>
        </w:rPr>
        <w:t xml:space="preserve"> </w:t>
      </w:r>
      <w:proofErr w:type="gramStart"/>
      <w:r w:rsidR="005407E2" w:rsidRPr="00AD72BC">
        <w:rPr>
          <w:rFonts w:ascii="Book Antiqua" w:hAnsi="Book Antiqua"/>
        </w:rPr>
        <w:t>consumption</w:t>
      </w:r>
      <w:r w:rsidR="00AD72BC">
        <w:rPr>
          <w:rFonts w:ascii="Book Antiqua" w:eastAsia="宋体" w:hAnsi="Book Antiqua" w:hint="eastAsia"/>
          <w:vertAlign w:val="superscript"/>
          <w:lang w:eastAsia="zh-CN"/>
        </w:rPr>
        <w:t>[</w:t>
      </w:r>
      <w:proofErr w:type="gramEnd"/>
      <w:r w:rsidR="005407E2" w:rsidRPr="00AD72BC">
        <w:rPr>
          <w:rFonts w:ascii="Book Antiqua" w:hAnsi="Book Antiqua"/>
        </w:rPr>
        <w:fldChar w:fldCharType="begin"/>
      </w:r>
      <w:r w:rsidR="0083036E" w:rsidRPr="00AD72BC">
        <w:rPr>
          <w:rFonts w:ascii="Book Antiqua" w:hAnsi="Book Antiqua"/>
        </w:rPr>
        <w:instrText>ADDIN RW.CITE{{56 Moreau,R. 1989}}</w:instrText>
      </w:r>
      <w:r w:rsidR="005407E2" w:rsidRPr="00AD72BC">
        <w:rPr>
          <w:rFonts w:ascii="Book Antiqua" w:hAnsi="Book Antiqua"/>
        </w:rPr>
        <w:fldChar w:fldCharType="separate"/>
      </w:r>
      <w:r w:rsidR="0083036E" w:rsidRPr="00AD72BC">
        <w:rPr>
          <w:rFonts w:ascii="Book Antiqua" w:hAnsi="Book Antiqua" w:cs="Arial"/>
          <w:vertAlign w:val="superscript"/>
        </w:rPr>
        <w:t>18</w:t>
      </w:r>
      <w:r w:rsidR="005407E2" w:rsidRPr="00AD72BC">
        <w:rPr>
          <w:rFonts w:ascii="Book Antiqua" w:hAnsi="Book Antiqua"/>
        </w:rPr>
        <w:fldChar w:fldCharType="end"/>
      </w:r>
      <w:r w:rsidR="00AD72BC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5407E2" w:rsidRPr="00AD72BC">
        <w:rPr>
          <w:rFonts w:ascii="Book Antiqua" w:hAnsi="Book Antiqua"/>
        </w:rPr>
        <w:t>.</w:t>
      </w:r>
      <w:r w:rsidR="00BE7068">
        <w:rPr>
          <w:rFonts w:ascii="Book Antiqua" w:hAnsi="Book Antiqua"/>
        </w:rPr>
        <w:t xml:space="preserve"> </w:t>
      </w:r>
      <w:r w:rsidR="00DF7957" w:rsidRPr="00AD72BC">
        <w:rPr>
          <w:rFonts w:ascii="Book Antiqua" w:hAnsi="Book Antiqua"/>
        </w:rPr>
        <w:fldChar w:fldCharType="begin"/>
      </w:r>
      <w:r w:rsidR="00DF7957" w:rsidRPr="00AD72BC">
        <w:rPr>
          <w:rFonts w:ascii="Book Antiqua" w:hAnsi="Book Antiqua"/>
        </w:rPr>
        <w:instrText>INCLUDETEXT "C:\\Users\\Luke\\AppData\\Local\\BibResultText.html" \* MERGEFORMAT</w:instrText>
      </w:r>
      <w:r w:rsidR="00DF7957" w:rsidRPr="00AD72BC">
        <w:rPr>
          <w:rFonts w:ascii="Book Antiqua" w:hAnsi="Book Antiqua"/>
        </w:rPr>
        <w:fldChar w:fldCharType="end"/>
      </w:r>
      <w:r w:rsidR="002A3D5C" w:rsidRPr="00AD72BC">
        <w:rPr>
          <w:rFonts w:ascii="Book Antiqua" w:hAnsi="Book Antiqua"/>
        </w:rPr>
        <w:t>Together, such hepatic, renal</w:t>
      </w:r>
      <w:r w:rsidR="00DF7957" w:rsidRPr="00AD72BC">
        <w:rPr>
          <w:rFonts w:ascii="Book Antiqua" w:hAnsi="Book Antiqua"/>
        </w:rPr>
        <w:t xml:space="preserve"> and hematologic effects of AVP may be disproportionately detrimental in </w:t>
      </w:r>
      <w:r w:rsidR="002A3D5C" w:rsidRPr="00AD72BC">
        <w:rPr>
          <w:rFonts w:ascii="Book Antiqua" w:hAnsi="Book Antiqua"/>
        </w:rPr>
        <w:t>a</w:t>
      </w:r>
      <w:r w:rsidR="00DF7957" w:rsidRPr="00AD72BC">
        <w:rPr>
          <w:rFonts w:ascii="Book Antiqua" w:hAnsi="Book Antiqua"/>
        </w:rPr>
        <w:t xml:space="preserve"> vulnerable cirrhotic population often characteriz</w:t>
      </w:r>
      <w:r w:rsidR="002A3D5C" w:rsidRPr="00AD72BC">
        <w:rPr>
          <w:rFonts w:ascii="Book Antiqua" w:hAnsi="Book Antiqua"/>
        </w:rPr>
        <w:t xml:space="preserve">ed by baseline hyponatremia and </w:t>
      </w:r>
      <w:r w:rsidR="00DF7957" w:rsidRPr="00AD72BC">
        <w:rPr>
          <w:rFonts w:ascii="Book Antiqua" w:hAnsi="Book Antiqua"/>
        </w:rPr>
        <w:t>thrombocytopenia</w:t>
      </w:r>
      <w:r w:rsidR="002A3D5C" w:rsidRPr="00AD72BC">
        <w:rPr>
          <w:rFonts w:ascii="Book Antiqua" w:hAnsi="Book Antiqua"/>
        </w:rPr>
        <w:t xml:space="preserve"> complicating underlying hepatic dysfunction</w:t>
      </w:r>
      <w:r w:rsidR="00DF7957" w:rsidRPr="00AD72BC">
        <w:rPr>
          <w:rFonts w:ascii="Book Antiqua" w:hAnsi="Book Antiqua"/>
        </w:rPr>
        <w:t>.</w:t>
      </w:r>
    </w:p>
    <w:p w14:paraId="53532758" w14:textId="348FADE3" w:rsidR="00DF7957" w:rsidRPr="00AD72BC" w:rsidRDefault="00C2050F" w:rsidP="00911DF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D72BC">
        <w:rPr>
          <w:rFonts w:ascii="Book Antiqua" w:hAnsi="Book Antiqua"/>
        </w:rPr>
        <w:t>In this</w:t>
      </w:r>
      <w:r w:rsidR="00F65A1C" w:rsidRPr="00AD72BC">
        <w:rPr>
          <w:rFonts w:ascii="Book Antiqua" w:hAnsi="Book Antiqua"/>
        </w:rPr>
        <w:t xml:space="preserve"> single center retrospective cohort study, we aimed t</w:t>
      </w:r>
      <w:r w:rsidR="007D5142" w:rsidRPr="00AD72BC">
        <w:rPr>
          <w:rFonts w:ascii="Book Antiqua" w:hAnsi="Book Antiqua"/>
        </w:rPr>
        <w:t xml:space="preserve">o characterize </w:t>
      </w:r>
      <w:r w:rsidRPr="00AD72BC">
        <w:rPr>
          <w:rFonts w:ascii="Book Antiqua" w:hAnsi="Book Antiqua"/>
        </w:rPr>
        <w:t xml:space="preserve">7-day </w:t>
      </w:r>
      <w:r w:rsidR="007D5142" w:rsidRPr="00AD72BC">
        <w:rPr>
          <w:rFonts w:ascii="Book Antiqua" w:hAnsi="Book Antiqua"/>
        </w:rPr>
        <w:t xml:space="preserve">and 28-day mortality outcomes of </w:t>
      </w:r>
      <w:r w:rsidR="00294C4F" w:rsidRPr="00AD72BC">
        <w:rPr>
          <w:rFonts w:ascii="Book Antiqua" w:hAnsi="Book Antiqua"/>
        </w:rPr>
        <w:t>AVP</w:t>
      </w:r>
      <w:r w:rsidR="007D5142" w:rsidRPr="00AD72BC">
        <w:rPr>
          <w:rFonts w:ascii="Book Antiqua" w:hAnsi="Book Antiqua"/>
        </w:rPr>
        <w:t xml:space="preserve"> use in patients with cirrhosis and catecholamine-refractory septic shock (CRSS)</w:t>
      </w:r>
      <w:r w:rsidR="00AB1009" w:rsidRPr="00AD72BC">
        <w:rPr>
          <w:rFonts w:ascii="Book Antiqua" w:hAnsi="Book Antiqua"/>
        </w:rPr>
        <w:t>.</w:t>
      </w:r>
      <w:r w:rsidR="00BE7068">
        <w:rPr>
          <w:rFonts w:ascii="Book Antiqua" w:hAnsi="Book Antiqua"/>
        </w:rPr>
        <w:t xml:space="preserve"> </w:t>
      </w:r>
      <w:r w:rsidRPr="00AD72BC">
        <w:rPr>
          <w:rFonts w:ascii="Book Antiqua" w:hAnsi="Book Antiqua"/>
        </w:rPr>
        <w:t>Secondarily,</w:t>
      </w:r>
      <w:r w:rsidR="00AB1009" w:rsidRPr="00AD72BC">
        <w:rPr>
          <w:rFonts w:ascii="Book Antiqua" w:hAnsi="Book Antiqua"/>
        </w:rPr>
        <w:t xml:space="preserve"> we aimed to </w:t>
      </w:r>
      <w:r w:rsidR="007D5142" w:rsidRPr="00AD72BC">
        <w:rPr>
          <w:rFonts w:ascii="Book Antiqua" w:hAnsi="Book Antiqua"/>
        </w:rPr>
        <w:t>investigate the effect of AVP on 24-hour changes in i</w:t>
      </w:r>
      <w:r w:rsidR="00BC42FF" w:rsidRPr="00AD72BC">
        <w:rPr>
          <w:rFonts w:ascii="Book Antiqua" w:hAnsi="Book Antiqua"/>
        </w:rPr>
        <w:t xml:space="preserve">mportant laboratory parameters including </w:t>
      </w:r>
      <w:r w:rsidR="00294C4F" w:rsidRPr="00AD72BC">
        <w:rPr>
          <w:rFonts w:ascii="Book Antiqua" w:hAnsi="Book Antiqua"/>
        </w:rPr>
        <w:t>aminotransferases</w:t>
      </w:r>
      <w:r w:rsidR="00BC42FF" w:rsidRPr="00AD72BC">
        <w:rPr>
          <w:rFonts w:ascii="Book Antiqua" w:hAnsi="Book Antiqua"/>
        </w:rPr>
        <w:t xml:space="preserve">, </w:t>
      </w:r>
      <w:r w:rsidR="00294C4F" w:rsidRPr="00AD72BC">
        <w:rPr>
          <w:rFonts w:ascii="Book Antiqua" w:hAnsi="Book Antiqua"/>
        </w:rPr>
        <w:t xml:space="preserve">total </w:t>
      </w:r>
      <w:r w:rsidR="00BC42FF" w:rsidRPr="00AD72BC">
        <w:rPr>
          <w:rFonts w:ascii="Book Antiqua" w:hAnsi="Book Antiqua"/>
        </w:rPr>
        <w:t>bilirubin and platelet concentrations as well as heart rate</w:t>
      </w:r>
      <w:r w:rsidR="00AB1009" w:rsidRPr="00AD72BC">
        <w:rPr>
          <w:rFonts w:ascii="Book Antiqua" w:hAnsi="Book Antiqua"/>
        </w:rPr>
        <w:t>.</w:t>
      </w:r>
      <w:r w:rsidR="00BE7068">
        <w:rPr>
          <w:rFonts w:ascii="Book Antiqua" w:hAnsi="Book Antiqua"/>
        </w:rPr>
        <w:t xml:space="preserve"> </w:t>
      </w:r>
      <w:r w:rsidR="00DF7957" w:rsidRPr="00AD72BC">
        <w:rPr>
          <w:rFonts w:ascii="Book Antiqua" w:hAnsi="Book Antiqua"/>
        </w:rPr>
        <w:t>We hypothesize</w:t>
      </w:r>
      <w:r w:rsidR="00C02474" w:rsidRPr="00AD72BC">
        <w:rPr>
          <w:rFonts w:ascii="Book Antiqua" w:hAnsi="Book Antiqua"/>
        </w:rPr>
        <w:t>d</w:t>
      </w:r>
      <w:r w:rsidR="00DF7957" w:rsidRPr="00AD72BC">
        <w:rPr>
          <w:rFonts w:ascii="Book Antiqua" w:hAnsi="Book Antiqua"/>
        </w:rPr>
        <w:t xml:space="preserve"> that use of </w:t>
      </w:r>
      <w:r w:rsidR="00AB1009" w:rsidRPr="00AD72BC">
        <w:rPr>
          <w:rFonts w:ascii="Book Antiqua" w:hAnsi="Book Antiqua"/>
        </w:rPr>
        <w:t>AVP</w:t>
      </w:r>
      <w:r w:rsidR="00DF7957" w:rsidRPr="00AD72BC">
        <w:rPr>
          <w:rFonts w:ascii="Book Antiqua" w:hAnsi="Book Antiqua"/>
        </w:rPr>
        <w:t xml:space="preserve"> </w:t>
      </w:r>
      <w:proofErr w:type="gramStart"/>
      <w:r w:rsidR="00DF7957" w:rsidRPr="00AD72BC">
        <w:rPr>
          <w:rFonts w:ascii="Book Antiqua" w:hAnsi="Book Antiqua"/>
        </w:rPr>
        <w:t xml:space="preserve">as a second vasopressor </w:t>
      </w:r>
      <w:r w:rsidR="00AB1009" w:rsidRPr="00AD72BC">
        <w:rPr>
          <w:rFonts w:ascii="Book Antiqua" w:hAnsi="Book Antiqua"/>
        </w:rPr>
        <w:t xml:space="preserve">in cirrhosis patients with </w:t>
      </w:r>
      <w:r w:rsidR="00294C4F" w:rsidRPr="00AD72BC">
        <w:rPr>
          <w:rFonts w:ascii="Book Antiqua" w:hAnsi="Book Antiqua"/>
        </w:rPr>
        <w:t xml:space="preserve">catecholamine-resistant </w:t>
      </w:r>
      <w:r w:rsidR="00AB1009" w:rsidRPr="00AD72BC">
        <w:rPr>
          <w:rFonts w:ascii="Book Antiqua" w:hAnsi="Book Antiqua"/>
        </w:rPr>
        <w:t>septic shock would be</w:t>
      </w:r>
      <w:r w:rsidR="00DF7957" w:rsidRPr="00AD72BC">
        <w:rPr>
          <w:rFonts w:ascii="Book Antiqua" w:hAnsi="Book Antiqua"/>
        </w:rPr>
        <w:t xml:space="preserve"> asso</w:t>
      </w:r>
      <w:r w:rsidR="00AB1009" w:rsidRPr="00AD72BC">
        <w:rPr>
          <w:rFonts w:ascii="Book Antiqua" w:hAnsi="Book Antiqua"/>
        </w:rPr>
        <w:t>ciated with increased mortality when compared with cirrhosis patients</w:t>
      </w:r>
      <w:r w:rsidR="00DF7957" w:rsidRPr="00AD72BC">
        <w:rPr>
          <w:rFonts w:ascii="Book Antiqua" w:hAnsi="Book Antiqua"/>
        </w:rPr>
        <w:t xml:space="preserve"> receiving an alternate </w:t>
      </w:r>
      <w:r w:rsidR="00AB1009" w:rsidRPr="00AD72BC">
        <w:rPr>
          <w:rFonts w:ascii="Book Antiqua" w:hAnsi="Book Antiqua"/>
        </w:rPr>
        <w:t>adjunct</w:t>
      </w:r>
      <w:r w:rsidR="00DF7957" w:rsidRPr="00AD72BC">
        <w:rPr>
          <w:rFonts w:ascii="Book Antiqua" w:hAnsi="Book Antiqua"/>
        </w:rPr>
        <w:t xml:space="preserve"> </w:t>
      </w:r>
      <w:r w:rsidR="004A65D4" w:rsidRPr="00AD72BC">
        <w:rPr>
          <w:rFonts w:ascii="Book Antiqua" w:hAnsi="Book Antiqua"/>
        </w:rPr>
        <w:t>vasoactive agent</w:t>
      </w:r>
      <w:proofErr w:type="gramEnd"/>
      <w:r w:rsidR="004A65D4" w:rsidRPr="00AD72BC">
        <w:rPr>
          <w:rFonts w:ascii="Book Antiqua" w:hAnsi="Book Antiqua"/>
        </w:rPr>
        <w:t xml:space="preserve"> </w:t>
      </w:r>
      <w:r w:rsidR="00DF7957" w:rsidRPr="00AD72BC">
        <w:rPr>
          <w:rFonts w:ascii="Book Antiqua" w:hAnsi="Book Antiqua"/>
        </w:rPr>
        <w:t>(</w:t>
      </w:r>
      <w:r w:rsidR="00DF7957" w:rsidRPr="00AD72BC">
        <w:rPr>
          <w:rFonts w:ascii="Book Antiqua" w:hAnsi="Book Antiqua"/>
          <w:i/>
        </w:rPr>
        <w:t>e.g.</w:t>
      </w:r>
      <w:r w:rsidR="00AD72BC" w:rsidRPr="00AD72BC">
        <w:rPr>
          <w:rFonts w:ascii="Book Antiqua" w:eastAsia="宋体" w:hAnsi="Book Antiqua" w:hint="eastAsia"/>
          <w:i/>
          <w:lang w:eastAsia="zh-CN"/>
        </w:rPr>
        <w:t>,</w:t>
      </w:r>
      <w:r w:rsidR="00DF7957" w:rsidRPr="00AD72BC">
        <w:rPr>
          <w:rFonts w:ascii="Book Antiqua" w:hAnsi="Book Antiqua"/>
        </w:rPr>
        <w:t xml:space="preserve"> </w:t>
      </w:r>
      <w:r w:rsidR="00C02474" w:rsidRPr="00AD72BC">
        <w:rPr>
          <w:rFonts w:ascii="Book Antiqua" w:hAnsi="Book Antiqua"/>
        </w:rPr>
        <w:t xml:space="preserve">norepinephrine, </w:t>
      </w:r>
      <w:r w:rsidR="00DF7957" w:rsidRPr="00AD72BC">
        <w:rPr>
          <w:rFonts w:ascii="Book Antiqua" w:hAnsi="Book Antiqua"/>
        </w:rPr>
        <w:t>phenylephrine, dopamine).</w:t>
      </w:r>
    </w:p>
    <w:p w14:paraId="39A52704" w14:textId="77777777" w:rsidR="00732F4E" w:rsidRPr="00AD72BC" w:rsidRDefault="00732F4E" w:rsidP="00911DFC">
      <w:pPr>
        <w:spacing w:line="360" w:lineRule="auto"/>
        <w:jc w:val="both"/>
        <w:rPr>
          <w:rFonts w:ascii="Book Antiqua" w:hAnsi="Book Antiqua"/>
        </w:rPr>
      </w:pPr>
    </w:p>
    <w:p w14:paraId="3E42E1C6" w14:textId="77777777" w:rsidR="00732F4E" w:rsidRPr="00AD72BC" w:rsidRDefault="00732F4E" w:rsidP="00911DFC">
      <w:pPr>
        <w:spacing w:line="360" w:lineRule="auto"/>
        <w:jc w:val="both"/>
        <w:rPr>
          <w:rFonts w:ascii="Book Antiqua" w:hAnsi="Book Antiqua" w:cs="Arial"/>
          <w:b/>
          <w:color w:val="000000"/>
        </w:rPr>
      </w:pPr>
      <w:r w:rsidRPr="00AD72BC">
        <w:rPr>
          <w:rFonts w:ascii="Book Antiqua" w:hAnsi="Book Antiqua" w:cs="Arial"/>
          <w:b/>
          <w:color w:val="000000"/>
        </w:rPr>
        <w:br w:type="page"/>
      </w:r>
    </w:p>
    <w:p w14:paraId="00D2B6F9" w14:textId="77777777" w:rsidR="00AD72BC" w:rsidRPr="00712F63" w:rsidRDefault="00AD72BC" w:rsidP="00911DFC">
      <w:pPr>
        <w:spacing w:line="360" w:lineRule="auto"/>
        <w:rPr>
          <w:rFonts w:ascii="Book Antiqua" w:hAnsi="Book Antiqua"/>
          <w:b/>
        </w:rPr>
      </w:pPr>
      <w:bookmarkStart w:id="21" w:name="OLE_LINK337"/>
      <w:bookmarkStart w:id="22" w:name="OLE_LINK338"/>
      <w:bookmarkStart w:id="23" w:name="OLE_LINK378"/>
      <w:bookmarkStart w:id="24" w:name="OLE_LINK388"/>
      <w:bookmarkStart w:id="25" w:name="OLE_LINK394"/>
      <w:r w:rsidRPr="00712F63">
        <w:rPr>
          <w:rFonts w:ascii="Book Antiqua" w:hAnsi="Book Antiqua"/>
          <w:b/>
        </w:rPr>
        <w:lastRenderedPageBreak/>
        <w:t>MATERIALS AND METHODS</w:t>
      </w:r>
    </w:p>
    <w:bookmarkEnd w:id="21"/>
    <w:bookmarkEnd w:id="22"/>
    <w:bookmarkEnd w:id="23"/>
    <w:bookmarkEnd w:id="24"/>
    <w:bookmarkEnd w:id="25"/>
    <w:p w14:paraId="24898F5C" w14:textId="796CD079" w:rsidR="00D2492E" w:rsidRPr="00AD72BC" w:rsidRDefault="00D2492E" w:rsidP="00911DFC">
      <w:pPr>
        <w:spacing w:line="360" w:lineRule="auto"/>
        <w:jc w:val="both"/>
        <w:rPr>
          <w:rFonts w:ascii="Book Antiqua" w:hAnsi="Book Antiqua" w:cs="Arial"/>
          <w:b/>
          <w:i/>
        </w:rPr>
      </w:pPr>
      <w:r w:rsidRPr="00AD72BC">
        <w:rPr>
          <w:rFonts w:ascii="Book Antiqua" w:hAnsi="Book Antiqua" w:cs="Arial"/>
          <w:b/>
          <w:i/>
        </w:rPr>
        <w:t xml:space="preserve">Cohort </w:t>
      </w:r>
      <w:r w:rsidR="00AD72BC" w:rsidRPr="00AD72BC">
        <w:rPr>
          <w:rFonts w:ascii="Book Antiqua" w:hAnsi="Book Antiqua" w:cs="Arial"/>
          <w:b/>
          <w:i/>
        </w:rPr>
        <w:t>selection</w:t>
      </w:r>
    </w:p>
    <w:p w14:paraId="4109A1CE" w14:textId="1C7CA983" w:rsidR="000D776C" w:rsidRPr="00AD72BC" w:rsidRDefault="005407E2" w:rsidP="00911DFC">
      <w:pPr>
        <w:spacing w:line="360" w:lineRule="auto"/>
        <w:jc w:val="both"/>
        <w:rPr>
          <w:rFonts w:ascii="Book Antiqua" w:hAnsi="Book Antiqua" w:cs="Arial"/>
        </w:rPr>
      </w:pPr>
      <w:r w:rsidRPr="00AD72BC">
        <w:rPr>
          <w:rFonts w:ascii="Book Antiqua" w:hAnsi="Book Antiqua" w:cs="Arial"/>
        </w:rPr>
        <w:t>A</w:t>
      </w:r>
      <w:r w:rsidR="00D2492E" w:rsidRPr="00AD72BC">
        <w:rPr>
          <w:rFonts w:ascii="Book Antiqua" w:hAnsi="Book Antiqua" w:cs="Arial"/>
        </w:rPr>
        <w:t xml:space="preserve">ll adult patients </w:t>
      </w:r>
      <w:r w:rsidR="00595E42" w:rsidRPr="00AD72BC">
        <w:rPr>
          <w:rFonts w:ascii="Book Antiqua" w:hAnsi="Book Antiqua"/>
        </w:rPr>
        <w:t xml:space="preserve">with cirrhosis treated for </w:t>
      </w:r>
      <w:r w:rsidRPr="00AD72BC">
        <w:rPr>
          <w:rFonts w:ascii="Book Antiqua" w:hAnsi="Book Antiqua"/>
        </w:rPr>
        <w:t>CRSS</w:t>
      </w:r>
      <w:r w:rsidR="00595E42" w:rsidRPr="00AD72BC">
        <w:rPr>
          <w:rFonts w:ascii="Book Antiqua" w:hAnsi="Book Antiqua"/>
        </w:rPr>
        <w:t xml:space="preserve"> shock requiring medical intensive care unit (ICU) care</w:t>
      </w:r>
      <w:r w:rsidR="00EB27F3" w:rsidRPr="00AD72BC">
        <w:rPr>
          <w:rFonts w:ascii="Book Antiqua" w:hAnsi="Book Antiqua" w:cs="Arial"/>
        </w:rPr>
        <w:t xml:space="preserve"> between March 4</w:t>
      </w:r>
      <w:r w:rsidR="00D2492E" w:rsidRPr="00AD72BC">
        <w:rPr>
          <w:rFonts w:ascii="Book Antiqua" w:hAnsi="Book Antiqua" w:cs="Arial"/>
        </w:rPr>
        <w:t xml:space="preserve">, 2011 and December 31, 2013 were </w:t>
      </w:r>
      <w:r w:rsidRPr="00AD72BC">
        <w:rPr>
          <w:rFonts w:ascii="Book Antiqua" w:hAnsi="Book Antiqua" w:cs="Arial"/>
        </w:rPr>
        <w:t>identified through</w:t>
      </w:r>
      <w:r w:rsidR="00D2492E" w:rsidRPr="00AD72BC">
        <w:rPr>
          <w:rFonts w:ascii="Book Antiqua" w:hAnsi="Book Antiqua" w:cs="Arial"/>
        </w:rPr>
        <w:t xml:space="preserve"> the University of Virginia Clinical Data Repository using billing and administrative codes</w:t>
      </w:r>
      <w:r w:rsidRPr="00AD72BC">
        <w:rPr>
          <w:rFonts w:ascii="Book Antiqua" w:hAnsi="Book Antiqua" w:cs="Arial"/>
        </w:rPr>
        <w:t xml:space="preserve"> in conjunction with data derived from medication administration reports</w:t>
      </w:r>
      <w:r w:rsidR="00D2492E" w:rsidRPr="00AD72BC">
        <w:rPr>
          <w:rFonts w:ascii="Book Antiqua" w:hAnsi="Book Antiqua" w:cs="Arial"/>
        </w:rPr>
        <w:t>.</w:t>
      </w:r>
      <w:r w:rsidR="00BE7068">
        <w:rPr>
          <w:rFonts w:ascii="Book Antiqua" w:hAnsi="Book Antiqua" w:cs="Arial"/>
        </w:rPr>
        <w:t xml:space="preserve"> </w:t>
      </w:r>
      <w:r w:rsidR="00D2492E" w:rsidRPr="00AD72BC">
        <w:rPr>
          <w:rFonts w:ascii="Book Antiqua" w:hAnsi="Book Antiqua"/>
        </w:rPr>
        <w:t>Cirrhosis of the liver was confirmed by</w:t>
      </w:r>
      <w:r w:rsidRPr="00AD72BC">
        <w:rPr>
          <w:rFonts w:ascii="Book Antiqua" w:hAnsi="Book Antiqua"/>
        </w:rPr>
        <w:t xml:space="preserve"> extant</w:t>
      </w:r>
      <w:r w:rsidR="00D2492E" w:rsidRPr="00AD72BC">
        <w:rPr>
          <w:rFonts w:ascii="Book Antiqua" w:hAnsi="Book Antiqua"/>
        </w:rPr>
        <w:t xml:space="preserve"> histological examination of liver bi</w:t>
      </w:r>
      <w:r w:rsidRPr="00AD72BC">
        <w:rPr>
          <w:rFonts w:ascii="Book Antiqua" w:hAnsi="Book Antiqua"/>
        </w:rPr>
        <w:t>opsy or by biochemical and imaging</w:t>
      </w:r>
      <w:r w:rsidR="00D2492E" w:rsidRPr="00AD72BC">
        <w:rPr>
          <w:rFonts w:ascii="Book Antiqua" w:hAnsi="Book Antiqua"/>
        </w:rPr>
        <w:t xml:space="preserve"> findings suggesting advanced liver disease with portal hypertension.</w:t>
      </w:r>
      <w:r w:rsidR="00AD72BC">
        <w:rPr>
          <w:rFonts w:ascii="Book Antiqua" w:eastAsia="宋体" w:hAnsi="Book Antiqua" w:hint="eastAsia"/>
          <w:lang w:eastAsia="zh-CN"/>
        </w:rPr>
        <w:t xml:space="preserve"> </w:t>
      </w:r>
      <w:r w:rsidRPr="00AD72BC">
        <w:rPr>
          <w:rFonts w:ascii="Book Antiqua" w:hAnsi="Book Antiqua"/>
        </w:rPr>
        <w:t>Catecholamine-resistant septic shock</w:t>
      </w:r>
      <w:r w:rsidR="00D2492E" w:rsidRPr="00AD72BC">
        <w:rPr>
          <w:rFonts w:ascii="Book Antiqua" w:hAnsi="Book Antiqua"/>
        </w:rPr>
        <w:t xml:space="preserve"> was defined </w:t>
      </w:r>
      <w:r w:rsidRPr="00AD72BC">
        <w:rPr>
          <w:rFonts w:ascii="Book Antiqua" w:hAnsi="Book Antiqua"/>
        </w:rPr>
        <w:t>as a clinical requirement for</w:t>
      </w:r>
      <w:r w:rsidR="00DA0B17" w:rsidRPr="00AD72BC">
        <w:rPr>
          <w:rFonts w:ascii="Book Antiqua" w:hAnsi="Book Antiqua"/>
        </w:rPr>
        <w:t xml:space="preserve"> </w:t>
      </w:r>
      <w:r w:rsidR="00DA0B17" w:rsidRPr="00AD72BC">
        <w:rPr>
          <w:rFonts w:ascii="Book Antiqua" w:hAnsi="Book Antiqua" w:cs="Arial"/>
        </w:rPr>
        <w:t>≥</w:t>
      </w:r>
      <w:r w:rsidR="00AD72BC">
        <w:rPr>
          <w:rFonts w:ascii="Book Antiqua" w:eastAsia="宋体" w:hAnsi="Book Antiqua" w:cs="Arial" w:hint="eastAsia"/>
          <w:lang w:eastAsia="zh-CN"/>
        </w:rPr>
        <w:t xml:space="preserve"> </w:t>
      </w:r>
      <w:r w:rsidRPr="00AD72BC">
        <w:rPr>
          <w:rFonts w:ascii="Book Antiqua" w:hAnsi="Book Antiqua"/>
        </w:rPr>
        <w:t xml:space="preserve">2 vasopressors (the first of which had to be a </w:t>
      </w:r>
      <w:proofErr w:type="spellStart"/>
      <w:r w:rsidRPr="00AD72BC">
        <w:rPr>
          <w:rFonts w:ascii="Book Antiqua" w:hAnsi="Book Antiqua"/>
        </w:rPr>
        <w:t>catecholaminergic</w:t>
      </w:r>
      <w:proofErr w:type="spellEnd"/>
      <w:r w:rsidRPr="00AD72BC">
        <w:rPr>
          <w:rFonts w:ascii="Book Antiqua" w:hAnsi="Book Antiqua"/>
        </w:rPr>
        <w:t xml:space="preserve"> agent) </w:t>
      </w:r>
      <w:r w:rsidR="00F44706" w:rsidRPr="00AD72BC">
        <w:rPr>
          <w:rFonts w:ascii="Book Antiqua" w:hAnsi="Book Antiqua"/>
        </w:rPr>
        <w:t xml:space="preserve">for hypotension </w:t>
      </w:r>
      <w:r w:rsidRPr="00AD72BC">
        <w:rPr>
          <w:rFonts w:ascii="Book Antiqua" w:hAnsi="Book Antiqua"/>
        </w:rPr>
        <w:t>attributable to an</w:t>
      </w:r>
      <w:r w:rsidR="00F44706" w:rsidRPr="00AD72BC">
        <w:rPr>
          <w:rFonts w:ascii="Book Antiqua" w:hAnsi="Book Antiqua"/>
        </w:rPr>
        <w:t xml:space="preserve"> infectious origin</w:t>
      </w:r>
      <w:r w:rsidRPr="00AD72BC">
        <w:rPr>
          <w:rFonts w:ascii="Book Antiqua" w:hAnsi="Book Antiqua"/>
        </w:rPr>
        <w:t xml:space="preserve"> on the basis of either culture data or clear clinical suspicion</w:t>
      </w:r>
      <w:r w:rsidR="00D2492E" w:rsidRPr="00AD72BC">
        <w:rPr>
          <w:rFonts w:ascii="Book Antiqua" w:hAnsi="Book Antiqua"/>
        </w:rPr>
        <w:t>.</w:t>
      </w:r>
      <w:r w:rsidR="00BE7068">
        <w:rPr>
          <w:rFonts w:ascii="Book Antiqua" w:hAnsi="Book Antiqua"/>
        </w:rPr>
        <w:t xml:space="preserve"> </w:t>
      </w:r>
      <w:r w:rsidR="00595E42" w:rsidRPr="00AD72BC">
        <w:rPr>
          <w:rFonts w:ascii="Book Antiqua" w:hAnsi="Book Antiqua"/>
        </w:rPr>
        <w:t xml:space="preserve">Patients with </w:t>
      </w:r>
      <w:r w:rsidRPr="00AD72BC">
        <w:rPr>
          <w:rFonts w:ascii="Book Antiqua" w:hAnsi="Book Antiqua"/>
        </w:rPr>
        <w:t>cirrhosis meeting this definition of CRSS</w:t>
      </w:r>
      <w:r w:rsidR="00595E42" w:rsidRPr="00AD72BC">
        <w:rPr>
          <w:rFonts w:ascii="Book Antiqua" w:hAnsi="Book Antiqua"/>
        </w:rPr>
        <w:t xml:space="preserve"> were included in our analysis.</w:t>
      </w:r>
      <w:r w:rsidR="00BE7068">
        <w:rPr>
          <w:rFonts w:ascii="Book Antiqua" w:hAnsi="Book Antiqua"/>
        </w:rPr>
        <w:t xml:space="preserve"> </w:t>
      </w:r>
      <w:r w:rsidR="00D2492E" w:rsidRPr="00AD72BC">
        <w:rPr>
          <w:rFonts w:ascii="Book Antiqua" w:hAnsi="Book Antiqua" w:cs="Arial"/>
        </w:rPr>
        <w:t xml:space="preserve">Patients with </w:t>
      </w:r>
      <w:r w:rsidR="000D776C" w:rsidRPr="00AD72BC">
        <w:rPr>
          <w:rFonts w:ascii="Book Antiqua" w:hAnsi="Book Antiqua" w:cs="Arial"/>
        </w:rPr>
        <w:t>other etiologies of shock (</w:t>
      </w:r>
      <w:r w:rsidR="000D776C" w:rsidRPr="00AD72BC">
        <w:rPr>
          <w:rFonts w:ascii="Book Antiqua" w:hAnsi="Book Antiqua" w:cs="Arial"/>
          <w:i/>
        </w:rPr>
        <w:t>e.g.</w:t>
      </w:r>
      <w:r w:rsidR="00AD72BC" w:rsidRPr="00AD72BC">
        <w:rPr>
          <w:rFonts w:ascii="Book Antiqua" w:eastAsia="宋体" w:hAnsi="Book Antiqua" w:cs="Arial" w:hint="eastAsia"/>
          <w:i/>
          <w:lang w:eastAsia="zh-CN"/>
        </w:rPr>
        <w:t>,</w:t>
      </w:r>
      <w:r w:rsidR="000D776C" w:rsidRPr="00AD72BC">
        <w:rPr>
          <w:rFonts w:ascii="Book Antiqua" w:hAnsi="Book Antiqua" w:cs="Arial"/>
        </w:rPr>
        <w:t xml:space="preserve"> hemorrhagic, obstructive</w:t>
      </w:r>
      <w:r w:rsidR="00595E42" w:rsidRPr="00AD72BC">
        <w:rPr>
          <w:rFonts w:ascii="Book Antiqua" w:hAnsi="Book Antiqua" w:cs="Arial"/>
        </w:rPr>
        <w:t xml:space="preserve">, </w:t>
      </w:r>
      <w:r w:rsidR="00595E42" w:rsidRPr="00AD72BC">
        <w:rPr>
          <w:rFonts w:ascii="Book Antiqua" w:hAnsi="Book Antiqua" w:cs="Arial"/>
          <w:i/>
        </w:rPr>
        <w:t>etc.</w:t>
      </w:r>
      <w:r w:rsidR="000D776C" w:rsidRPr="00AD72BC">
        <w:rPr>
          <w:rFonts w:ascii="Book Antiqua" w:hAnsi="Book Antiqua" w:cs="Arial"/>
        </w:rPr>
        <w:t>) were excluded</w:t>
      </w:r>
      <w:r w:rsidRPr="00AD72BC">
        <w:rPr>
          <w:rFonts w:ascii="Book Antiqua" w:hAnsi="Book Antiqua" w:cs="Arial"/>
        </w:rPr>
        <w:t xml:space="preserve">, as were patients who received AVP as the first vasopressor agent, </w:t>
      </w:r>
      <w:r w:rsidR="00F17264" w:rsidRPr="00AD72BC">
        <w:rPr>
          <w:rFonts w:ascii="Book Antiqua" w:hAnsi="Book Antiqua" w:cs="Arial"/>
        </w:rPr>
        <w:t xml:space="preserve">patients who </w:t>
      </w:r>
      <w:r w:rsidRPr="00AD72BC">
        <w:rPr>
          <w:rFonts w:ascii="Book Antiqua" w:hAnsi="Book Antiqua" w:cs="Arial"/>
        </w:rPr>
        <w:t xml:space="preserve">received vasopressors in the </w:t>
      </w:r>
      <w:proofErr w:type="spellStart"/>
      <w:r w:rsidRPr="00AD72BC">
        <w:rPr>
          <w:rFonts w:ascii="Book Antiqua" w:hAnsi="Book Antiqua" w:cs="Arial"/>
        </w:rPr>
        <w:t>peri</w:t>
      </w:r>
      <w:proofErr w:type="spellEnd"/>
      <w:r w:rsidRPr="00AD72BC">
        <w:rPr>
          <w:rFonts w:ascii="Book Antiqua" w:hAnsi="Book Antiqua" w:cs="Arial"/>
        </w:rPr>
        <w:t xml:space="preserve">-transplant setting or for purposes of tolerating renal replacement therapy, or </w:t>
      </w:r>
      <w:r w:rsidR="00F17264" w:rsidRPr="00AD72BC">
        <w:rPr>
          <w:rFonts w:ascii="Book Antiqua" w:hAnsi="Book Antiqua" w:cs="Arial"/>
        </w:rPr>
        <w:t xml:space="preserve">patients who were initiated on </w:t>
      </w:r>
      <w:r w:rsidRPr="00AD72BC">
        <w:rPr>
          <w:rFonts w:ascii="Book Antiqua" w:hAnsi="Book Antiqua" w:cs="Arial"/>
        </w:rPr>
        <w:t xml:space="preserve">vasopressor therapy </w:t>
      </w:r>
      <w:r w:rsidR="00F17264" w:rsidRPr="00AD72BC">
        <w:rPr>
          <w:rFonts w:ascii="Book Antiqua" w:hAnsi="Book Antiqua" w:cs="Arial"/>
        </w:rPr>
        <w:t xml:space="preserve">at </w:t>
      </w:r>
      <w:r w:rsidR="00EB27F3" w:rsidRPr="00AD72BC">
        <w:rPr>
          <w:rFonts w:ascii="Book Antiqua" w:hAnsi="Book Antiqua" w:cs="Arial"/>
        </w:rPr>
        <w:t xml:space="preserve">an undetermined time </w:t>
      </w:r>
      <w:r w:rsidRPr="00AD72BC">
        <w:rPr>
          <w:rFonts w:ascii="Book Antiqua" w:hAnsi="Book Antiqua" w:cs="Arial"/>
        </w:rPr>
        <w:t xml:space="preserve">prior to </w:t>
      </w:r>
      <w:proofErr w:type="spellStart"/>
      <w:r w:rsidRPr="00AD72BC">
        <w:rPr>
          <w:rFonts w:ascii="Book Antiqua" w:hAnsi="Book Antiqua" w:cs="Arial"/>
        </w:rPr>
        <w:t>interhospital</w:t>
      </w:r>
      <w:proofErr w:type="spellEnd"/>
      <w:r w:rsidRPr="00AD72BC">
        <w:rPr>
          <w:rFonts w:ascii="Book Antiqua" w:hAnsi="Book Antiqua" w:cs="Arial"/>
        </w:rPr>
        <w:t xml:space="preserve"> transfer to our facility</w:t>
      </w:r>
      <w:r w:rsidR="000D776C" w:rsidRPr="00AD72BC">
        <w:rPr>
          <w:rFonts w:ascii="Book Antiqua" w:hAnsi="Book Antiqua" w:cs="Arial"/>
        </w:rPr>
        <w:t>.</w:t>
      </w:r>
    </w:p>
    <w:p w14:paraId="368ADBD5" w14:textId="784BF1B9" w:rsidR="000D776C" w:rsidRPr="00AD72BC" w:rsidRDefault="00D2492E" w:rsidP="00911DFC">
      <w:pPr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AD72BC">
        <w:rPr>
          <w:rFonts w:ascii="Book Antiqua" w:hAnsi="Book Antiqua" w:cs="Arial"/>
        </w:rPr>
        <w:t xml:space="preserve">Baseline patient characteristics were reviewed, including demographics, </w:t>
      </w:r>
      <w:r w:rsidR="006C26B0" w:rsidRPr="00AD72BC">
        <w:rPr>
          <w:rFonts w:ascii="Book Antiqua" w:hAnsi="Book Antiqua" w:cs="Arial"/>
        </w:rPr>
        <w:t xml:space="preserve">medical </w:t>
      </w:r>
      <w:r w:rsidR="00595E42" w:rsidRPr="00AD72BC">
        <w:rPr>
          <w:rFonts w:ascii="Book Antiqua" w:hAnsi="Book Antiqua" w:cs="Arial"/>
        </w:rPr>
        <w:t xml:space="preserve">comorbidities </w:t>
      </w:r>
      <w:r w:rsidR="000A2094" w:rsidRPr="00AD72BC">
        <w:rPr>
          <w:rFonts w:ascii="Book Antiqua" w:hAnsi="Book Antiqua" w:cs="Arial"/>
        </w:rPr>
        <w:t xml:space="preserve">(coronary artery disease, congestive heart failure, chronic obstructive pulmonary disease, chronic kidney disease, diabetes, hypertension), smoking and alcohol use, </w:t>
      </w:r>
      <w:r w:rsidRPr="00AD72BC">
        <w:rPr>
          <w:rFonts w:ascii="Book Antiqua" w:hAnsi="Book Antiqua" w:cs="Arial"/>
        </w:rPr>
        <w:t xml:space="preserve">etiology of liver disease with portal hypertensive complications (ascites, and hepatic encephalopathy), </w:t>
      </w:r>
      <w:r w:rsidR="006869D6" w:rsidRPr="00AD72BC">
        <w:rPr>
          <w:rFonts w:ascii="Book Antiqua" w:hAnsi="Book Antiqua" w:cs="Arial"/>
        </w:rPr>
        <w:t xml:space="preserve">vital signs (heart rate, minimum mean arterial pressure, temperature, maximum respiratory rate) </w:t>
      </w:r>
      <w:r w:rsidR="00595E42" w:rsidRPr="00AD72BC">
        <w:rPr>
          <w:rFonts w:ascii="Book Antiqua" w:hAnsi="Book Antiqua" w:cs="Arial"/>
        </w:rPr>
        <w:t>and laboratory values.</w:t>
      </w:r>
      <w:r w:rsidR="00BE7068">
        <w:rPr>
          <w:rFonts w:ascii="Book Antiqua" w:hAnsi="Book Antiqua" w:cs="Arial"/>
        </w:rPr>
        <w:t xml:space="preserve"> </w:t>
      </w:r>
      <w:r w:rsidR="000D776C" w:rsidRPr="00AD72BC">
        <w:rPr>
          <w:rFonts w:ascii="Book Antiqua" w:hAnsi="Book Antiqua" w:cs="Arial"/>
        </w:rPr>
        <w:t>MELD score was calculated using the standard formula: 11.2*</w:t>
      </w:r>
      <w:proofErr w:type="gramStart"/>
      <w:r w:rsidR="000D776C" w:rsidRPr="00AD72BC">
        <w:rPr>
          <w:rFonts w:ascii="Book Antiqua" w:hAnsi="Book Antiqua" w:cs="Arial"/>
        </w:rPr>
        <w:t>ln(</w:t>
      </w:r>
      <w:proofErr w:type="gramEnd"/>
      <w:r w:rsidR="000D776C" w:rsidRPr="00AD72BC">
        <w:rPr>
          <w:rFonts w:ascii="Book Antiqua" w:hAnsi="Book Antiqua" w:cs="Arial"/>
        </w:rPr>
        <w:t>INR)+9.57*ln[creatinine(mg/dL)]+3.78*ln[bilirubin(mg/dL)]+ 6.43 with a lower limit of 1.0 for all variables</w:t>
      </w:r>
      <w:r w:rsidR="00AD72BC">
        <w:rPr>
          <w:rFonts w:ascii="Book Antiqua" w:eastAsia="宋体" w:hAnsi="Book Antiqua" w:cs="Arial" w:hint="eastAsia"/>
          <w:vertAlign w:val="superscript"/>
          <w:lang w:eastAsia="zh-CN"/>
        </w:rPr>
        <w:t>[</w:t>
      </w:r>
      <w:r w:rsidR="005407E2" w:rsidRPr="00AD72BC">
        <w:rPr>
          <w:rFonts w:ascii="Book Antiqua" w:hAnsi="Book Antiqua" w:cs="Arial"/>
        </w:rPr>
        <w:fldChar w:fldCharType="begin"/>
      </w:r>
      <w:r w:rsidR="0083036E" w:rsidRPr="00AD72BC">
        <w:rPr>
          <w:rFonts w:ascii="Book Antiqua" w:hAnsi="Book Antiqua" w:cs="Arial"/>
        </w:rPr>
        <w:instrText>ADDIN RW.CITE{{57 Kamath,P.S. 2001}}</w:instrText>
      </w:r>
      <w:r w:rsidR="005407E2" w:rsidRPr="00AD72BC">
        <w:rPr>
          <w:rFonts w:ascii="Book Antiqua" w:hAnsi="Book Antiqua" w:cs="Arial"/>
        </w:rPr>
        <w:fldChar w:fldCharType="separate"/>
      </w:r>
      <w:r w:rsidR="0083036E" w:rsidRPr="00AD72BC">
        <w:rPr>
          <w:rFonts w:ascii="Book Antiqua" w:hAnsi="Book Antiqua" w:cs="Arial"/>
          <w:vertAlign w:val="superscript"/>
        </w:rPr>
        <w:t>19</w:t>
      </w:r>
      <w:r w:rsidR="005407E2" w:rsidRPr="00AD72BC">
        <w:rPr>
          <w:rFonts w:ascii="Book Antiqua" w:hAnsi="Book Antiqua" w:cs="Arial"/>
        </w:rPr>
        <w:fldChar w:fldCharType="end"/>
      </w:r>
      <w:r w:rsidR="00AD72BC">
        <w:rPr>
          <w:rFonts w:ascii="Book Antiqua" w:eastAsia="宋体" w:hAnsi="Book Antiqua" w:cs="Arial" w:hint="eastAsia"/>
          <w:vertAlign w:val="superscript"/>
          <w:lang w:eastAsia="zh-CN"/>
        </w:rPr>
        <w:t>]</w:t>
      </w:r>
      <w:r w:rsidR="000D776C" w:rsidRPr="00AD72BC">
        <w:rPr>
          <w:rFonts w:ascii="Book Antiqua" w:hAnsi="Book Antiqua" w:cs="Arial"/>
        </w:rPr>
        <w:t>.</w:t>
      </w:r>
      <w:r w:rsidR="00F46B5E" w:rsidRPr="00AD72BC">
        <w:rPr>
          <w:rFonts w:ascii="Book Antiqua" w:hAnsi="Book Antiqua" w:cs="Arial"/>
        </w:rPr>
        <w:t xml:space="preserve"> I</w:t>
      </w:r>
      <w:r w:rsidR="006869D6" w:rsidRPr="00AD72BC">
        <w:rPr>
          <w:rFonts w:ascii="Book Antiqua" w:hAnsi="Book Antiqua" w:cs="Arial"/>
        </w:rPr>
        <w:t xml:space="preserve">CU </w:t>
      </w:r>
      <w:r w:rsidR="005407E2" w:rsidRPr="00AD72BC">
        <w:rPr>
          <w:rFonts w:ascii="Book Antiqua" w:hAnsi="Book Antiqua" w:cs="Arial"/>
        </w:rPr>
        <w:t>severity</w:t>
      </w:r>
      <w:r w:rsidR="006869D6" w:rsidRPr="00AD72BC">
        <w:rPr>
          <w:rFonts w:ascii="Book Antiqua" w:hAnsi="Book Antiqua" w:cs="Arial"/>
        </w:rPr>
        <w:t xml:space="preserve"> of illness variables were also collected including </w:t>
      </w:r>
      <w:r w:rsidR="00F44706" w:rsidRPr="00AD72BC">
        <w:rPr>
          <w:rFonts w:ascii="Book Antiqua" w:hAnsi="Book Antiqua" w:cs="Arial"/>
        </w:rPr>
        <w:t>fraction of inspired oxygen,</w:t>
      </w:r>
      <w:r w:rsidR="006869D6" w:rsidRPr="00AD72BC">
        <w:rPr>
          <w:rFonts w:ascii="Book Antiqua" w:hAnsi="Book Antiqua" w:cs="Arial"/>
        </w:rPr>
        <w:t xml:space="preserve"> </w:t>
      </w:r>
      <w:r w:rsidR="00F44706" w:rsidRPr="00AD72BC">
        <w:rPr>
          <w:rFonts w:ascii="Book Antiqua" w:hAnsi="Book Antiqua" w:cs="Arial"/>
        </w:rPr>
        <w:t>partial pressure of arterial carbon dioxide</w:t>
      </w:r>
      <w:r w:rsidR="006869D6" w:rsidRPr="00AD72BC">
        <w:rPr>
          <w:rFonts w:ascii="Book Antiqua" w:hAnsi="Book Antiqua" w:cs="Arial"/>
        </w:rPr>
        <w:t xml:space="preserve">, </w:t>
      </w:r>
      <w:r w:rsidR="00F44706" w:rsidRPr="00AD72BC">
        <w:rPr>
          <w:rFonts w:ascii="Book Antiqua" w:hAnsi="Book Antiqua" w:cs="Arial"/>
        </w:rPr>
        <w:t>partial pressure of arterial oxygen</w:t>
      </w:r>
      <w:r w:rsidR="006869D6" w:rsidRPr="00AD72BC">
        <w:rPr>
          <w:rFonts w:ascii="Book Antiqua" w:hAnsi="Book Antiqua" w:cs="Arial"/>
        </w:rPr>
        <w:t>, pH, mean number of vasopressors, days on</w:t>
      </w:r>
      <w:r w:rsidR="005407E2" w:rsidRPr="00AD72BC">
        <w:rPr>
          <w:rFonts w:ascii="Book Antiqua" w:hAnsi="Book Antiqua" w:cs="Arial"/>
        </w:rPr>
        <w:t xml:space="preserve"> vasopressors, need for continuou</w:t>
      </w:r>
      <w:r w:rsidR="006869D6" w:rsidRPr="00AD72BC">
        <w:rPr>
          <w:rFonts w:ascii="Book Antiqua" w:hAnsi="Book Antiqua" w:cs="Arial"/>
        </w:rPr>
        <w:t xml:space="preserve">s renal replacement therapy, intubation, urine output over the first </w:t>
      </w:r>
      <w:r w:rsidR="006869D6" w:rsidRPr="00AD72BC">
        <w:rPr>
          <w:rFonts w:ascii="Book Antiqua" w:hAnsi="Book Antiqua" w:cs="Arial"/>
        </w:rPr>
        <w:lastRenderedPageBreak/>
        <w:t xml:space="preserve">24 hours, </w:t>
      </w:r>
      <w:r w:rsidR="005407E2" w:rsidRPr="00AD72BC">
        <w:rPr>
          <w:rFonts w:ascii="Book Antiqua" w:hAnsi="Book Antiqua" w:cs="Arial"/>
        </w:rPr>
        <w:t>new hemorrhage and</w:t>
      </w:r>
      <w:r w:rsidR="006869D6" w:rsidRPr="00AD72BC">
        <w:rPr>
          <w:rFonts w:ascii="Book Antiqua" w:hAnsi="Book Antiqua" w:cs="Arial"/>
        </w:rPr>
        <w:t xml:space="preserve"> new diagnosis of venous thrombo</w:t>
      </w:r>
      <w:r w:rsidR="005407E2" w:rsidRPr="00AD72BC">
        <w:rPr>
          <w:rFonts w:ascii="Book Antiqua" w:hAnsi="Book Antiqua" w:cs="Arial"/>
        </w:rPr>
        <w:t>sis</w:t>
      </w:r>
      <w:r w:rsidR="006869D6" w:rsidRPr="00AD72BC">
        <w:rPr>
          <w:rFonts w:ascii="Book Antiqua" w:hAnsi="Book Antiqua" w:cs="Arial"/>
        </w:rPr>
        <w:t>.</w:t>
      </w:r>
      <w:r w:rsidR="00BE7068">
        <w:rPr>
          <w:rFonts w:ascii="Book Antiqua" w:hAnsi="Book Antiqua" w:cs="Arial"/>
        </w:rPr>
        <w:t xml:space="preserve"> </w:t>
      </w:r>
      <w:r w:rsidR="006869D6" w:rsidRPr="00AD72BC">
        <w:rPr>
          <w:rFonts w:ascii="Book Antiqua" w:hAnsi="Book Antiqua" w:cs="Arial"/>
        </w:rPr>
        <w:t>Illness severity scores were calculated (</w:t>
      </w:r>
      <w:r w:rsidR="00F44706" w:rsidRPr="00AD72BC">
        <w:rPr>
          <w:rFonts w:ascii="Book Antiqua" w:hAnsi="Book Antiqua" w:cs="Arial"/>
        </w:rPr>
        <w:t>Acute Physiology and Chronic Health Evaluation II [</w:t>
      </w:r>
      <w:r w:rsidR="006869D6" w:rsidRPr="00AD72BC">
        <w:rPr>
          <w:rFonts w:ascii="Book Antiqua" w:hAnsi="Book Antiqua" w:cs="Arial"/>
        </w:rPr>
        <w:t>APACHE II</w:t>
      </w:r>
      <w:r w:rsidR="00F44706" w:rsidRPr="00AD72BC">
        <w:rPr>
          <w:rFonts w:ascii="Book Antiqua" w:hAnsi="Book Antiqua" w:cs="Arial"/>
        </w:rPr>
        <w:t>]</w:t>
      </w:r>
      <w:r w:rsidR="005407E2" w:rsidRPr="00AD72BC">
        <w:rPr>
          <w:rFonts w:ascii="Book Antiqua" w:hAnsi="Book Antiqua" w:cs="Arial"/>
        </w:rPr>
        <w:t>,</w:t>
      </w:r>
      <w:r w:rsidR="006869D6" w:rsidRPr="00AD72BC">
        <w:rPr>
          <w:rFonts w:ascii="Book Antiqua" w:hAnsi="Book Antiqua" w:cs="Arial"/>
        </w:rPr>
        <w:t xml:space="preserve"> </w:t>
      </w:r>
      <w:r w:rsidR="00AC7AA9" w:rsidRPr="00AD72BC">
        <w:rPr>
          <w:rFonts w:ascii="Book Antiqua" w:hAnsi="Book Antiqua" w:cs="Arial"/>
        </w:rPr>
        <w:t>Simplified Acute Physiology Score [</w:t>
      </w:r>
      <w:r w:rsidR="006869D6" w:rsidRPr="00AD72BC">
        <w:rPr>
          <w:rFonts w:ascii="Book Antiqua" w:hAnsi="Book Antiqua" w:cs="Arial"/>
        </w:rPr>
        <w:t>SAPSII</w:t>
      </w:r>
      <w:r w:rsidR="00AC7AA9" w:rsidRPr="00AD72BC">
        <w:rPr>
          <w:rFonts w:ascii="Book Antiqua" w:hAnsi="Book Antiqua" w:cs="Arial"/>
        </w:rPr>
        <w:t>]</w:t>
      </w:r>
      <w:r w:rsidR="006869D6" w:rsidRPr="00AD72BC">
        <w:rPr>
          <w:rFonts w:ascii="Book Antiqua" w:hAnsi="Book Antiqua" w:cs="Arial"/>
        </w:rPr>
        <w:t xml:space="preserve">, </w:t>
      </w:r>
      <w:r w:rsidR="00F44706" w:rsidRPr="00AD72BC">
        <w:rPr>
          <w:rFonts w:ascii="Book Antiqua" w:hAnsi="Book Antiqua" w:cs="Arial"/>
        </w:rPr>
        <w:t>Sequential Organ Failure Assessment [</w:t>
      </w:r>
      <w:r w:rsidR="006869D6" w:rsidRPr="00AD72BC">
        <w:rPr>
          <w:rFonts w:ascii="Book Antiqua" w:hAnsi="Book Antiqua" w:cs="Arial"/>
        </w:rPr>
        <w:t>SOFA</w:t>
      </w:r>
      <w:r w:rsidR="00AC7AA9" w:rsidRPr="00AD72BC">
        <w:rPr>
          <w:rFonts w:ascii="Book Antiqua" w:hAnsi="Book Antiqua" w:cs="Arial"/>
        </w:rPr>
        <w:t>]</w:t>
      </w:r>
      <w:r w:rsidR="006869D6" w:rsidRPr="00AD72BC">
        <w:rPr>
          <w:rFonts w:ascii="Book Antiqua" w:hAnsi="Book Antiqua" w:cs="Arial"/>
        </w:rPr>
        <w:t>).</w:t>
      </w:r>
      <w:r w:rsidR="00BE7068">
        <w:rPr>
          <w:rFonts w:ascii="Book Antiqua" w:hAnsi="Book Antiqua" w:cs="Arial"/>
        </w:rPr>
        <w:t xml:space="preserve"> </w:t>
      </w:r>
      <w:r w:rsidR="00A91552" w:rsidRPr="00AD72BC">
        <w:rPr>
          <w:rFonts w:ascii="Book Antiqua" w:hAnsi="Book Antiqua" w:cs="Arial"/>
        </w:rPr>
        <w:t>ICU medications were reviewed (volume of intravenous fluid, octreotide, antibiotic administration, albumin administration, proton pump inhibitor, corticosteroids and first vasopressor use).</w:t>
      </w:r>
      <w:r w:rsidR="00BE7068">
        <w:rPr>
          <w:rFonts w:ascii="Book Antiqua" w:hAnsi="Book Antiqua" w:cs="Arial"/>
        </w:rPr>
        <w:t xml:space="preserve"> </w:t>
      </w:r>
      <w:r w:rsidR="005407E2" w:rsidRPr="00AD72BC">
        <w:rPr>
          <w:rFonts w:ascii="Book Antiqua" w:hAnsi="Book Antiqua" w:cs="Arial"/>
        </w:rPr>
        <w:t>Captured outcomes included</w:t>
      </w:r>
      <w:r w:rsidR="00A91552" w:rsidRPr="00AD72BC">
        <w:rPr>
          <w:rFonts w:ascii="Book Antiqua" w:hAnsi="Book Antiqua" w:cs="Arial"/>
        </w:rPr>
        <w:t xml:space="preserve"> mean survival, hospital and ICU length of stay, ventilator free days, mortality (</w:t>
      </w:r>
      <w:r w:rsidR="00F17264" w:rsidRPr="00AD72BC">
        <w:rPr>
          <w:rFonts w:ascii="Book Antiqua" w:hAnsi="Book Antiqua" w:cs="Arial"/>
        </w:rPr>
        <w:t>7-day</w:t>
      </w:r>
      <w:r w:rsidR="00A91552" w:rsidRPr="00AD72BC">
        <w:rPr>
          <w:rFonts w:ascii="Book Antiqua" w:hAnsi="Book Antiqua" w:cs="Arial"/>
        </w:rPr>
        <w:t>, 28</w:t>
      </w:r>
      <w:r w:rsidR="00F17264" w:rsidRPr="00AD72BC">
        <w:rPr>
          <w:rFonts w:ascii="Book Antiqua" w:hAnsi="Book Antiqua" w:cs="Arial"/>
        </w:rPr>
        <w:t>-day</w:t>
      </w:r>
      <w:r w:rsidR="00A91552" w:rsidRPr="00AD72BC">
        <w:rPr>
          <w:rFonts w:ascii="Book Antiqua" w:hAnsi="Book Antiqua" w:cs="Arial"/>
        </w:rPr>
        <w:t xml:space="preserve"> and 90-day), in-hospital mortality, in-ICU mortality and withdrawal of care.</w:t>
      </w:r>
      <w:r w:rsidR="00BE7068">
        <w:rPr>
          <w:rFonts w:ascii="Book Antiqua" w:hAnsi="Book Antiqua" w:cs="Arial"/>
        </w:rPr>
        <w:t xml:space="preserve"> </w:t>
      </w:r>
      <w:r w:rsidR="00A91552" w:rsidRPr="00AD72BC">
        <w:rPr>
          <w:rFonts w:ascii="Book Antiqua" w:hAnsi="Book Antiqua" w:cs="Arial"/>
        </w:rPr>
        <w:t xml:space="preserve">The </w:t>
      </w:r>
      <w:r w:rsidR="00FE6485" w:rsidRPr="00AD72BC">
        <w:rPr>
          <w:rFonts w:ascii="Book Antiqua" w:hAnsi="Book Antiqua" w:cs="Arial"/>
        </w:rPr>
        <w:t xml:space="preserve">24-hour </w:t>
      </w:r>
      <w:r w:rsidR="00A91552" w:rsidRPr="00AD72BC">
        <w:rPr>
          <w:rFonts w:ascii="Book Antiqua" w:hAnsi="Book Antiqua" w:cs="Arial"/>
        </w:rPr>
        <w:t>change</w:t>
      </w:r>
      <w:r w:rsidR="00FE6485" w:rsidRPr="00AD72BC">
        <w:rPr>
          <w:rFonts w:ascii="Book Antiqua" w:hAnsi="Book Antiqua" w:cs="Arial"/>
        </w:rPr>
        <w:t>s</w:t>
      </w:r>
      <w:r w:rsidR="00A91552" w:rsidRPr="00AD72BC">
        <w:rPr>
          <w:rFonts w:ascii="Book Antiqua" w:hAnsi="Book Antiqua" w:cs="Arial"/>
        </w:rPr>
        <w:t xml:space="preserve"> in laboratory parameters (platelets, liver associated enzymes, heart rate, total bilirubin) were also extracted </w:t>
      </w:r>
      <w:r w:rsidR="00FE6485" w:rsidRPr="00AD72BC">
        <w:rPr>
          <w:rFonts w:ascii="Book Antiqua" w:hAnsi="Book Antiqua" w:cs="Arial"/>
        </w:rPr>
        <w:t xml:space="preserve">on the basis of the first available value of the parameter of interest available 24-48 </w:t>
      </w:r>
      <w:r w:rsidR="00911DFC">
        <w:rPr>
          <w:rFonts w:ascii="Book Antiqua" w:eastAsia="宋体" w:hAnsi="Book Antiqua" w:cs="Arial" w:hint="eastAsia"/>
          <w:lang w:eastAsia="zh-CN"/>
        </w:rPr>
        <w:t>h</w:t>
      </w:r>
      <w:r w:rsidR="0098402D" w:rsidRPr="00AD72BC">
        <w:rPr>
          <w:rFonts w:ascii="Book Antiqua" w:hAnsi="Book Antiqua" w:cs="Arial"/>
        </w:rPr>
        <w:t xml:space="preserve"> following vasopressor initiation</w:t>
      </w:r>
      <w:r w:rsidR="00A91552" w:rsidRPr="00AD72BC">
        <w:rPr>
          <w:rFonts w:ascii="Book Antiqua" w:hAnsi="Book Antiqua" w:cs="Arial"/>
        </w:rPr>
        <w:t xml:space="preserve">. </w:t>
      </w:r>
    </w:p>
    <w:p w14:paraId="2C107551" w14:textId="77777777" w:rsidR="00FE6485" w:rsidRPr="00AD72BC" w:rsidRDefault="00FE6485" w:rsidP="00911DFC">
      <w:pPr>
        <w:spacing w:line="360" w:lineRule="auto"/>
        <w:jc w:val="both"/>
        <w:rPr>
          <w:rFonts w:ascii="Book Antiqua" w:hAnsi="Book Antiqua" w:cs="Arial"/>
        </w:rPr>
      </w:pPr>
    </w:p>
    <w:p w14:paraId="5ABC007B" w14:textId="64869209" w:rsidR="000D776C" w:rsidRPr="00AD72BC" w:rsidRDefault="000D776C" w:rsidP="00911DFC">
      <w:pPr>
        <w:spacing w:line="360" w:lineRule="auto"/>
        <w:jc w:val="both"/>
        <w:rPr>
          <w:rFonts w:ascii="Book Antiqua" w:hAnsi="Book Antiqua" w:cs="Arial"/>
          <w:b/>
          <w:i/>
        </w:rPr>
      </w:pPr>
      <w:r w:rsidRPr="00AD72BC">
        <w:rPr>
          <w:rFonts w:ascii="Book Antiqua" w:hAnsi="Book Antiqua" w:cs="Arial"/>
          <w:b/>
          <w:i/>
        </w:rPr>
        <w:t xml:space="preserve">Statistical </w:t>
      </w:r>
      <w:r w:rsidR="00AD72BC" w:rsidRPr="00AD72BC">
        <w:rPr>
          <w:rFonts w:ascii="Book Antiqua" w:hAnsi="Book Antiqua" w:cs="Arial"/>
          <w:b/>
          <w:i/>
        </w:rPr>
        <w:t>analysis</w:t>
      </w:r>
    </w:p>
    <w:p w14:paraId="0820507A" w14:textId="680E07DA" w:rsidR="000D776C" w:rsidRPr="00AD72BC" w:rsidRDefault="006C26B0" w:rsidP="00911DFC">
      <w:pPr>
        <w:spacing w:line="360" w:lineRule="auto"/>
        <w:jc w:val="both"/>
        <w:rPr>
          <w:rFonts w:ascii="Book Antiqua" w:hAnsi="Book Antiqua" w:cs="Arial"/>
          <w:color w:val="000000"/>
        </w:rPr>
      </w:pPr>
      <w:r w:rsidRPr="00AD72BC">
        <w:rPr>
          <w:rFonts w:ascii="Book Antiqua" w:hAnsi="Book Antiqua"/>
        </w:rPr>
        <w:t xml:space="preserve">Subjects were sorted into two groups, those </w:t>
      </w:r>
      <w:r w:rsidR="00F17264" w:rsidRPr="00AD72BC">
        <w:rPr>
          <w:rFonts w:ascii="Book Antiqua" w:hAnsi="Book Antiqua"/>
        </w:rPr>
        <w:t xml:space="preserve">patients who received </w:t>
      </w:r>
      <w:r w:rsidRPr="00AD72BC">
        <w:rPr>
          <w:rFonts w:ascii="Book Antiqua" w:hAnsi="Book Antiqua"/>
        </w:rPr>
        <w:t xml:space="preserve">AVP as the second-line agent and those </w:t>
      </w:r>
      <w:r w:rsidR="00F17264" w:rsidRPr="00AD72BC">
        <w:rPr>
          <w:rFonts w:ascii="Book Antiqua" w:hAnsi="Book Antiqua"/>
        </w:rPr>
        <w:t xml:space="preserve">patients </w:t>
      </w:r>
      <w:r w:rsidRPr="00AD72BC">
        <w:rPr>
          <w:rFonts w:ascii="Book Antiqua" w:hAnsi="Book Antiqua"/>
        </w:rPr>
        <w:t>w</w:t>
      </w:r>
      <w:r w:rsidR="00F17264" w:rsidRPr="00AD72BC">
        <w:rPr>
          <w:rFonts w:ascii="Book Antiqua" w:hAnsi="Book Antiqua"/>
        </w:rPr>
        <w:t>h</w:t>
      </w:r>
      <w:r w:rsidRPr="00AD72BC">
        <w:rPr>
          <w:rFonts w:ascii="Book Antiqua" w:hAnsi="Book Antiqua"/>
        </w:rPr>
        <w:t>ere another vasopressor was utilized</w:t>
      </w:r>
      <w:r w:rsidR="00F17264" w:rsidRPr="00AD72BC">
        <w:rPr>
          <w:rFonts w:ascii="Book Antiqua" w:hAnsi="Book Antiqua"/>
        </w:rPr>
        <w:t xml:space="preserve"> as the second-line agent</w:t>
      </w:r>
      <w:r w:rsidRPr="00AD72BC">
        <w:rPr>
          <w:rFonts w:ascii="Book Antiqua" w:hAnsi="Book Antiqua"/>
        </w:rPr>
        <w:t xml:space="preserve">. </w:t>
      </w:r>
      <w:r w:rsidRPr="00AD72BC">
        <w:rPr>
          <w:rFonts w:ascii="Book Antiqua" w:hAnsi="Book Antiqua" w:cs="Arial"/>
          <w:color w:val="000000"/>
        </w:rPr>
        <w:t>The AVP group was compared to the non-AVP group</w:t>
      </w:r>
      <w:r w:rsidR="00123B94" w:rsidRPr="00AD72BC">
        <w:rPr>
          <w:rFonts w:ascii="Book Antiqua" w:hAnsi="Book Antiqua" w:cs="Arial"/>
          <w:color w:val="000000"/>
        </w:rPr>
        <w:t xml:space="preserve"> in multiple factors including baseline patient demographics, medical comorbidities,</w:t>
      </w:r>
      <w:r w:rsidRPr="00AD72BC">
        <w:rPr>
          <w:rFonts w:ascii="Book Antiqua" w:hAnsi="Book Antiqua" w:cs="Arial"/>
          <w:color w:val="000000"/>
        </w:rPr>
        <w:t xml:space="preserve"> </w:t>
      </w:r>
      <w:r w:rsidRPr="00AD72BC">
        <w:rPr>
          <w:rFonts w:ascii="Book Antiqua" w:hAnsi="Book Antiqua" w:cs="Arial"/>
        </w:rPr>
        <w:t>smoking and alcohol use, etiology of liver disease, portal hypertensive complications, vital signs, laboratory values, severity of illness variables, ICU medications administered and patient-centered outcomes of mortality and withdrawal of care.</w:t>
      </w:r>
      <w:r w:rsidR="00BE7068">
        <w:rPr>
          <w:rFonts w:ascii="Book Antiqua" w:hAnsi="Book Antiqua" w:cs="Arial"/>
        </w:rPr>
        <w:t xml:space="preserve"> </w:t>
      </w:r>
      <w:r w:rsidR="00123B94" w:rsidRPr="00AD72BC">
        <w:rPr>
          <w:rFonts w:ascii="Book Antiqua" w:hAnsi="Book Antiqua" w:cs="Arial"/>
          <w:color w:val="000000"/>
        </w:rPr>
        <w:t xml:space="preserve">Multivariable models were constructed to assess statistical associations and risk factors for </w:t>
      </w:r>
      <w:r w:rsidR="00F17264" w:rsidRPr="00AD72BC">
        <w:rPr>
          <w:rFonts w:ascii="Book Antiqua" w:hAnsi="Book Antiqua" w:cs="Arial"/>
          <w:color w:val="000000"/>
        </w:rPr>
        <w:t xml:space="preserve">7-day </w:t>
      </w:r>
      <w:r w:rsidRPr="00AD72BC">
        <w:rPr>
          <w:rFonts w:ascii="Book Antiqua" w:hAnsi="Book Antiqua" w:cs="Arial"/>
          <w:color w:val="000000"/>
        </w:rPr>
        <w:t>and 28-day mortality</w:t>
      </w:r>
      <w:r w:rsidR="00123B94" w:rsidRPr="00AD72BC">
        <w:rPr>
          <w:rFonts w:ascii="Book Antiqua" w:hAnsi="Book Antiqua" w:cs="Arial"/>
          <w:color w:val="000000"/>
        </w:rPr>
        <w:t>.</w:t>
      </w:r>
      <w:r w:rsidR="00BE7068">
        <w:rPr>
          <w:rFonts w:ascii="Book Antiqua" w:hAnsi="Book Antiqua" w:cs="Arial"/>
          <w:color w:val="000000"/>
        </w:rPr>
        <w:t xml:space="preserve"> </w:t>
      </w:r>
      <w:r w:rsidR="00123B94" w:rsidRPr="00AD72BC">
        <w:rPr>
          <w:rFonts w:ascii="Book Antiqua" w:hAnsi="Book Antiqua" w:cs="Arial"/>
          <w:color w:val="000000"/>
        </w:rPr>
        <w:t>Individual factors w</w:t>
      </w:r>
      <w:r w:rsidRPr="00AD72BC">
        <w:rPr>
          <w:rFonts w:ascii="Book Antiqua" w:hAnsi="Book Antiqua" w:cs="Arial"/>
          <w:color w:val="000000"/>
        </w:rPr>
        <w:t>ere included in the multivariable</w:t>
      </w:r>
      <w:r w:rsidR="00123B94" w:rsidRPr="00AD72BC">
        <w:rPr>
          <w:rFonts w:ascii="Book Antiqua" w:hAnsi="Book Antiqua" w:cs="Arial"/>
          <w:color w:val="000000"/>
        </w:rPr>
        <w:t xml:space="preserve"> model if they were st</w:t>
      </w:r>
      <w:r w:rsidR="00AF21E2" w:rsidRPr="00AD72BC">
        <w:rPr>
          <w:rFonts w:ascii="Book Antiqua" w:hAnsi="Book Antiqua" w:cs="Arial"/>
          <w:color w:val="000000"/>
        </w:rPr>
        <w:t xml:space="preserve">atistically significant to </w:t>
      </w:r>
      <w:r w:rsidR="00AD72BC" w:rsidRPr="00AD72BC">
        <w:rPr>
          <w:rFonts w:ascii="Book Antiqua" w:hAnsi="Book Antiqua" w:cs="Arial"/>
          <w:i/>
          <w:color w:val="000000"/>
        </w:rPr>
        <w:t>P</w:t>
      </w:r>
      <w:r w:rsidR="00AD72BC" w:rsidRPr="00AD72BC">
        <w:rPr>
          <w:rFonts w:ascii="Book Antiqua" w:eastAsia="宋体" w:hAnsi="Book Antiqua" w:cs="Arial"/>
          <w:i/>
          <w:color w:val="000000"/>
          <w:lang w:eastAsia="zh-CN"/>
        </w:rPr>
        <w:t xml:space="preserve"> </w:t>
      </w:r>
      <w:r w:rsidR="00AF21E2" w:rsidRPr="00AD72BC">
        <w:rPr>
          <w:rFonts w:ascii="Book Antiqua" w:hAnsi="Book Antiqua" w:cs="Arial"/>
          <w:color w:val="000000"/>
        </w:rPr>
        <w:t>&lt;</w:t>
      </w:r>
      <w:r w:rsidR="00AD72BC">
        <w:rPr>
          <w:rFonts w:ascii="Book Antiqua" w:eastAsia="宋体" w:hAnsi="Book Antiqua" w:cs="Arial" w:hint="eastAsia"/>
          <w:color w:val="000000"/>
          <w:lang w:eastAsia="zh-CN"/>
        </w:rPr>
        <w:t xml:space="preserve"> </w:t>
      </w:r>
      <w:r w:rsidR="00AF21E2" w:rsidRPr="00AD72BC">
        <w:rPr>
          <w:rFonts w:ascii="Book Antiqua" w:hAnsi="Book Antiqua" w:cs="Arial"/>
          <w:color w:val="000000"/>
        </w:rPr>
        <w:t>0.1</w:t>
      </w:r>
      <w:r w:rsidR="00123B94" w:rsidRPr="00AD72BC">
        <w:rPr>
          <w:rFonts w:ascii="Book Antiqua" w:hAnsi="Book Antiqua" w:cs="Arial"/>
          <w:color w:val="000000"/>
        </w:rPr>
        <w:t xml:space="preserve">0 in the univariate analysis, were clinically important, or have been shown in the literature to be </w:t>
      </w:r>
      <w:r w:rsidR="00FE6485" w:rsidRPr="00AD72BC">
        <w:rPr>
          <w:rFonts w:ascii="Book Antiqua" w:hAnsi="Book Antiqua" w:cs="Arial"/>
          <w:color w:val="000000"/>
        </w:rPr>
        <w:t>of clinical significance</w:t>
      </w:r>
      <w:r w:rsidR="00123B94" w:rsidRPr="00AD72BC">
        <w:rPr>
          <w:rFonts w:ascii="Book Antiqua" w:hAnsi="Book Antiqua" w:cs="Arial"/>
          <w:color w:val="000000"/>
        </w:rPr>
        <w:t>.</w:t>
      </w:r>
      <w:r w:rsidR="00BE7068">
        <w:rPr>
          <w:rFonts w:ascii="Book Antiqua" w:hAnsi="Book Antiqua" w:cs="Arial"/>
          <w:color w:val="000000"/>
        </w:rPr>
        <w:t xml:space="preserve"> </w:t>
      </w:r>
      <w:r w:rsidR="00123B94" w:rsidRPr="00AD72BC">
        <w:rPr>
          <w:rFonts w:ascii="Book Antiqua" w:hAnsi="Book Antiqua" w:cs="Arial"/>
          <w:color w:val="000000"/>
        </w:rPr>
        <w:t xml:space="preserve">Univariate comparisons were performed using the Student-t </w:t>
      </w:r>
      <w:proofErr w:type="gramStart"/>
      <w:r w:rsidR="00123B94" w:rsidRPr="00AD72BC">
        <w:rPr>
          <w:rFonts w:ascii="Book Antiqua" w:hAnsi="Book Antiqua" w:cs="Arial"/>
          <w:color w:val="000000"/>
        </w:rPr>
        <w:t>test,</w:t>
      </w:r>
      <w:proofErr w:type="gramEnd"/>
      <w:r w:rsidR="00123B94" w:rsidRPr="00AD72BC">
        <w:rPr>
          <w:rFonts w:ascii="Book Antiqua" w:hAnsi="Book Antiqua" w:cs="Arial"/>
          <w:color w:val="000000"/>
        </w:rPr>
        <w:t xml:space="preserve"> Wilcoxon sign rank test, </w:t>
      </w:r>
      <w:r w:rsidR="00AD72BC">
        <w:rPr>
          <w:rFonts w:ascii="Book Antiqua" w:hAnsi="Book Antiqua" w:cs="Arial"/>
          <w:color w:val="000000"/>
        </w:rPr>
        <w:sym w:font="Symbol" w:char="F063"/>
      </w:r>
      <w:r w:rsidR="00AD72BC">
        <w:rPr>
          <w:rFonts w:ascii="Book Antiqua" w:eastAsia="宋体" w:hAnsi="Book Antiqua" w:cs="Arial" w:hint="eastAsia"/>
          <w:color w:val="000000"/>
          <w:vertAlign w:val="superscript"/>
          <w:lang w:eastAsia="zh-CN"/>
        </w:rPr>
        <w:t>2</w:t>
      </w:r>
      <w:r w:rsidR="00123B94" w:rsidRPr="00AD72BC">
        <w:rPr>
          <w:rFonts w:ascii="Book Antiqua" w:hAnsi="Book Antiqua" w:cs="Arial"/>
          <w:color w:val="000000"/>
        </w:rPr>
        <w:t xml:space="preserve"> test, or Fisher exact test as appropriate. Multivariable models were constructed using Cox proportional hazards models and analysis of </w:t>
      </w:r>
      <w:r w:rsidR="00AF21E2" w:rsidRPr="00AD72BC">
        <w:rPr>
          <w:rFonts w:ascii="Book Antiqua" w:hAnsi="Book Antiqua" w:cs="Arial"/>
          <w:color w:val="000000"/>
        </w:rPr>
        <w:t>maximum likelihood estimates.</w:t>
      </w:r>
      <w:r w:rsidR="00BE7068">
        <w:rPr>
          <w:rFonts w:ascii="Book Antiqua" w:hAnsi="Book Antiqua" w:cs="Arial"/>
          <w:color w:val="000000"/>
        </w:rPr>
        <w:t xml:space="preserve"> </w:t>
      </w:r>
      <w:r w:rsidR="00077D91" w:rsidRPr="00AD72BC">
        <w:rPr>
          <w:rFonts w:ascii="Book Antiqua" w:hAnsi="Book Antiqua" w:cs="Arial"/>
          <w:color w:val="000000"/>
        </w:rPr>
        <w:t>Modeling both with composite MELD score and examining each variable in the MELD score independently were performed to ensure no one variable was dominant.</w:t>
      </w:r>
      <w:r w:rsidR="00BE7068">
        <w:rPr>
          <w:rFonts w:ascii="Book Antiqua" w:hAnsi="Book Antiqua" w:cs="Arial"/>
          <w:color w:val="000000"/>
        </w:rPr>
        <w:t xml:space="preserve"> </w:t>
      </w:r>
      <w:r w:rsidR="00AF21E2" w:rsidRPr="00AD72BC">
        <w:rPr>
          <w:rFonts w:ascii="Book Antiqua" w:hAnsi="Book Antiqua" w:cs="Arial"/>
          <w:color w:val="000000"/>
        </w:rPr>
        <w:t>Una</w:t>
      </w:r>
      <w:r w:rsidR="00123B94" w:rsidRPr="00AD72BC">
        <w:rPr>
          <w:rFonts w:ascii="Book Antiqua" w:hAnsi="Book Antiqua" w:cs="Arial"/>
          <w:color w:val="000000"/>
        </w:rPr>
        <w:t xml:space="preserve">djusted, stratified Kaplan-Meier survival curves were constructed for </w:t>
      </w:r>
      <w:r w:rsidR="00F17264" w:rsidRPr="00AD72BC">
        <w:rPr>
          <w:rFonts w:ascii="Book Antiqua" w:hAnsi="Book Antiqua" w:cs="Arial"/>
          <w:color w:val="000000"/>
        </w:rPr>
        <w:t xml:space="preserve">7-day </w:t>
      </w:r>
      <w:r w:rsidR="00AF21E2" w:rsidRPr="00AD72BC">
        <w:rPr>
          <w:rFonts w:ascii="Book Antiqua" w:hAnsi="Book Antiqua" w:cs="Arial"/>
          <w:color w:val="000000"/>
        </w:rPr>
        <w:t>and 28-day survival utilizing the log-</w:t>
      </w:r>
      <w:r w:rsidR="00AF21E2" w:rsidRPr="00AD72BC">
        <w:rPr>
          <w:rFonts w:ascii="Book Antiqua" w:hAnsi="Book Antiqua" w:cs="Arial"/>
          <w:color w:val="000000"/>
        </w:rPr>
        <w:lastRenderedPageBreak/>
        <w:t>rank test to determine statistical significance (</w:t>
      </w:r>
      <w:r w:rsidR="00AD72BC" w:rsidRPr="00AD72BC">
        <w:rPr>
          <w:rFonts w:ascii="Book Antiqua" w:hAnsi="Book Antiqua" w:cs="Arial"/>
          <w:i/>
          <w:color w:val="000000"/>
        </w:rPr>
        <w:t>P</w:t>
      </w:r>
      <w:r w:rsidR="00AD72BC">
        <w:rPr>
          <w:rFonts w:ascii="Book Antiqua" w:eastAsia="宋体" w:hAnsi="Book Antiqua" w:cs="Arial" w:hint="eastAsia"/>
          <w:color w:val="000000"/>
          <w:lang w:eastAsia="zh-CN"/>
        </w:rPr>
        <w:t xml:space="preserve"> </w:t>
      </w:r>
      <w:r w:rsidR="00DA0B17" w:rsidRPr="00AD72BC">
        <w:rPr>
          <w:rFonts w:ascii="Book Antiqua" w:hAnsi="Book Antiqua" w:cs="Arial"/>
          <w:color w:val="000000"/>
        </w:rPr>
        <w:t>≤</w:t>
      </w:r>
      <w:r w:rsidR="00AD72BC">
        <w:rPr>
          <w:rFonts w:ascii="Book Antiqua" w:eastAsia="宋体" w:hAnsi="Book Antiqua" w:cs="Arial" w:hint="eastAsia"/>
          <w:color w:val="000000"/>
          <w:lang w:eastAsia="zh-CN"/>
        </w:rPr>
        <w:t xml:space="preserve"> </w:t>
      </w:r>
      <w:r w:rsidR="00AF21E2" w:rsidRPr="00AD72BC">
        <w:rPr>
          <w:rFonts w:ascii="Book Antiqua" w:hAnsi="Book Antiqua" w:cs="Arial"/>
          <w:color w:val="000000"/>
        </w:rPr>
        <w:t>0.05)</w:t>
      </w:r>
      <w:r w:rsidR="00123B94" w:rsidRPr="00AD72BC">
        <w:rPr>
          <w:rFonts w:ascii="Book Antiqua" w:hAnsi="Book Antiqua" w:cs="Arial"/>
          <w:color w:val="000000"/>
        </w:rPr>
        <w:t>.</w:t>
      </w:r>
      <w:r w:rsidR="00BE7068">
        <w:rPr>
          <w:rFonts w:ascii="Book Antiqua" w:hAnsi="Book Antiqua" w:cs="Arial"/>
          <w:color w:val="000000"/>
        </w:rPr>
        <w:t xml:space="preserve"> </w:t>
      </w:r>
      <w:r w:rsidR="00123B94" w:rsidRPr="00AD72BC">
        <w:rPr>
          <w:rFonts w:ascii="Book Antiqua" w:hAnsi="Book Antiqua" w:cs="Arial"/>
          <w:color w:val="000000"/>
        </w:rPr>
        <w:t xml:space="preserve">All statistical tests for significance were </w:t>
      </w:r>
      <w:r w:rsidR="00F17264" w:rsidRPr="00AD72BC">
        <w:rPr>
          <w:rFonts w:ascii="Book Antiqua" w:hAnsi="Book Antiqua" w:cs="Arial"/>
          <w:color w:val="000000"/>
        </w:rPr>
        <w:t>two-</w:t>
      </w:r>
      <w:r w:rsidR="00123B94" w:rsidRPr="00AD72BC">
        <w:rPr>
          <w:rFonts w:ascii="Book Antiqua" w:hAnsi="Book Antiqua" w:cs="Arial"/>
          <w:color w:val="000000"/>
        </w:rPr>
        <w:t>sided and a significance level p less than or equal to 0.05 was considered statistically significant. All data set manipulation and statistical analyses were performed using SAS (version 9.4, Cary, NC).</w:t>
      </w:r>
      <w:r w:rsidR="00BE7068">
        <w:rPr>
          <w:rFonts w:ascii="Book Antiqua" w:hAnsi="Book Antiqua" w:cs="Arial"/>
          <w:color w:val="000000"/>
        </w:rPr>
        <w:t xml:space="preserve"> </w:t>
      </w:r>
      <w:r w:rsidR="00123B94" w:rsidRPr="00AD72BC">
        <w:rPr>
          <w:rFonts w:ascii="Book Antiqua" w:hAnsi="Book Antiqua" w:cs="Arial"/>
          <w:color w:val="000000"/>
        </w:rPr>
        <w:t>Institutional review board approval was obtained for this study.</w:t>
      </w:r>
    </w:p>
    <w:p w14:paraId="0FD6A138" w14:textId="77777777" w:rsidR="00732F4E" w:rsidRPr="00AD72BC" w:rsidRDefault="00732F4E" w:rsidP="00911DFC">
      <w:pPr>
        <w:spacing w:line="360" w:lineRule="auto"/>
        <w:jc w:val="both"/>
        <w:rPr>
          <w:rFonts w:ascii="Book Antiqua" w:hAnsi="Book Antiqua"/>
        </w:rPr>
      </w:pPr>
    </w:p>
    <w:p w14:paraId="03CDB48C" w14:textId="6AB3350E" w:rsidR="0098402D" w:rsidRPr="00AD72BC" w:rsidRDefault="00AD72BC" w:rsidP="00911DFC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AD72BC">
        <w:rPr>
          <w:rFonts w:ascii="Book Antiqua" w:hAnsi="Book Antiqua"/>
          <w:b/>
        </w:rPr>
        <w:t>RESULTS</w:t>
      </w:r>
    </w:p>
    <w:p w14:paraId="4B02369D" w14:textId="15946921" w:rsidR="0098402D" w:rsidRPr="00AD72BC" w:rsidRDefault="0098402D" w:rsidP="00911DFC">
      <w:pPr>
        <w:spacing w:line="360" w:lineRule="auto"/>
        <w:jc w:val="both"/>
        <w:rPr>
          <w:rFonts w:ascii="Book Antiqua" w:hAnsi="Book Antiqua"/>
        </w:rPr>
      </w:pPr>
      <w:r w:rsidRPr="00AD72BC">
        <w:rPr>
          <w:rFonts w:ascii="Book Antiqua" w:hAnsi="Book Antiqua"/>
        </w:rPr>
        <w:t>Forty-five consecutive patients with cirrhosis were treated for catecholamine-resistant septic shock; 21 received AVP</w:t>
      </w:r>
      <w:r w:rsidR="00EB27F3" w:rsidRPr="00AD72BC">
        <w:rPr>
          <w:rFonts w:ascii="Book Antiqua" w:hAnsi="Book Antiqua"/>
        </w:rPr>
        <w:t xml:space="preserve"> as the second-line vasopressor</w:t>
      </w:r>
      <w:r w:rsidRPr="00AD72BC">
        <w:rPr>
          <w:rFonts w:ascii="Book Antiqua" w:hAnsi="Book Antiqua"/>
        </w:rPr>
        <w:t xml:space="preserve"> while the remaining 24 received </w:t>
      </w:r>
      <w:r w:rsidR="00EB27F3" w:rsidRPr="00AD72BC">
        <w:rPr>
          <w:rFonts w:ascii="Book Antiqua" w:hAnsi="Book Antiqua"/>
        </w:rPr>
        <w:t>some other</w:t>
      </w:r>
      <w:r w:rsidRPr="00AD72BC">
        <w:rPr>
          <w:rFonts w:ascii="Book Antiqua" w:hAnsi="Book Antiqua"/>
        </w:rPr>
        <w:t xml:space="preserve"> agent [phenylephrine (</w:t>
      </w:r>
      <w:r w:rsidR="00911DFC">
        <w:rPr>
          <w:rFonts w:ascii="Book Antiqua" w:eastAsia="宋体" w:hAnsi="Book Antiqua" w:hint="eastAsia"/>
          <w:lang w:eastAsia="zh-CN"/>
        </w:rPr>
        <w:t>10</w:t>
      </w:r>
      <w:r w:rsidRPr="00AD72BC">
        <w:rPr>
          <w:rFonts w:ascii="Book Antiqua" w:hAnsi="Book Antiqua"/>
        </w:rPr>
        <w:t>), dopamine (</w:t>
      </w:r>
      <w:r w:rsidR="00911DFC">
        <w:rPr>
          <w:rFonts w:ascii="Book Antiqua" w:eastAsia="宋体" w:hAnsi="Book Antiqua" w:hint="eastAsia"/>
          <w:lang w:eastAsia="zh-CN"/>
        </w:rPr>
        <w:t>6</w:t>
      </w:r>
      <w:r w:rsidRPr="00AD72BC">
        <w:rPr>
          <w:rFonts w:ascii="Book Antiqua" w:hAnsi="Book Antiqua"/>
        </w:rPr>
        <w:t>), norepinephrine (</w:t>
      </w:r>
      <w:r w:rsidR="00911DFC">
        <w:rPr>
          <w:rFonts w:ascii="Book Antiqua" w:eastAsia="宋体" w:hAnsi="Book Antiqua" w:hint="eastAsia"/>
          <w:lang w:eastAsia="zh-CN"/>
        </w:rPr>
        <w:t>4</w:t>
      </w:r>
      <w:r w:rsidRPr="00AD72BC">
        <w:rPr>
          <w:rFonts w:ascii="Book Antiqua" w:hAnsi="Book Antiqua"/>
        </w:rPr>
        <w:t xml:space="preserve">), </w:t>
      </w:r>
      <w:proofErr w:type="spellStart"/>
      <w:r w:rsidRPr="00AD72BC">
        <w:rPr>
          <w:rFonts w:ascii="Book Antiqua" w:hAnsi="Book Antiqua"/>
        </w:rPr>
        <w:t>dobutamine</w:t>
      </w:r>
      <w:proofErr w:type="spellEnd"/>
      <w:r w:rsidRPr="00AD72BC">
        <w:rPr>
          <w:rFonts w:ascii="Book Antiqua" w:hAnsi="Book Antiqua"/>
        </w:rPr>
        <w:t xml:space="preserve"> (</w:t>
      </w:r>
      <w:r w:rsidR="00911DFC">
        <w:rPr>
          <w:rFonts w:ascii="Book Antiqua" w:eastAsia="宋体" w:hAnsi="Book Antiqua" w:hint="eastAsia"/>
          <w:lang w:eastAsia="zh-CN"/>
        </w:rPr>
        <w:t>2</w:t>
      </w:r>
      <w:r w:rsidRPr="00AD72BC">
        <w:rPr>
          <w:rFonts w:ascii="Book Antiqua" w:hAnsi="Book Antiqua"/>
        </w:rPr>
        <w:t xml:space="preserve">), </w:t>
      </w:r>
      <w:proofErr w:type="spellStart"/>
      <w:r w:rsidRPr="00AD72BC">
        <w:rPr>
          <w:rFonts w:ascii="Book Antiqua" w:hAnsi="Book Antiqua"/>
        </w:rPr>
        <w:t>milrinone</w:t>
      </w:r>
      <w:proofErr w:type="spellEnd"/>
      <w:r w:rsidRPr="00AD72BC">
        <w:rPr>
          <w:rFonts w:ascii="Book Antiqua" w:hAnsi="Book Antiqua"/>
        </w:rPr>
        <w:t xml:space="preserve"> (</w:t>
      </w:r>
      <w:r w:rsidR="00911DFC">
        <w:rPr>
          <w:rFonts w:ascii="Book Antiqua" w:eastAsia="宋体" w:hAnsi="Book Antiqua" w:hint="eastAsia"/>
          <w:lang w:eastAsia="zh-CN"/>
        </w:rPr>
        <w:t>2</w:t>
      </w:r>
      <w:r w:rsidRPr="00AD72BC">
        <w:rPr>
          <w:rFonts w:ascii="Book Antiqua" w:hAnsi="Book Antiqua"/>
        </w:rPr>
        <w:t>)].</w:t>
      </w:r>
      <w:r w:rsidR="00BE7068">
        <w:rPr>
          <w:rFonts w:ascii="Book Antiqua" w:hAnsi="Book Antiqua"/>
        </w:rPr>
        <w:t xml:space="preserve"> </w:t>
      </w:r>
      <w:r w:rsidR="00041DB0" w:rsidRPr="00AD72BC">
        <w:rPr>
          <w:rFonts w:ascii="Book Antiqua" w:hAnsi="Book Antiqua"/>
        </w:rPr>
        <w:t xml:space="preserve">Mean age was 57.2 </w:t>
      </w:r>
      <w:r w:rsidR="0051358A" w:rsidRPr="00AD72BC">
        <w:rPr>
          <w:rFonts w:ascii="Book Antiqua" w:hAnsi="Book Antiqua" w:cs="Arial"/>
        </w:rPr>
        <w:t>±</w:t>
      </w:r>
      <w:r w:rsidR="00AD72BC">
        <w:rPr>
          <w:rFonts w:ascii="Book Antiqua" w:eastAsia="宋体" w:hAnsi="Book Antiqua" w:cs="Arial" w:hint="eastAsia"/>
          <w:lang w:eastAsia="zh-CN"/>
        </w:rPr>
        <w:t xml:space="preserve"> </w:t>
      </w:r>
      <w:r w:rsidR="00041DB0" w:rsidRPr="00AD72BC">
        <w:rPr>
          <w:rFonts w:ascii="Book Antiqua" w:hAnsi="Book Antiqua"/>
        </w:rPr>
        <w:t>14.0 years.</w:t>
      </w:r>
      <w:r w:rsidR="00BE7068">
        <w:rPr>
          <w:rFonts w:ascii="Book Antiqua" w:hAnsi="Book Antiqua"/>
        </w:rPr>
        <w:t xml:space="preserve"> </w:t>
      </w:r>
      <w:r w:rsidR="003D5B49" w:rsidRPr="00AD72BC">
        <w:rPr>
          <w:rFonts w:ascii="Book Antiqua" w:hAnsi="Book Antiqua"/>
        </w:rPr>
        <w:t>The cohort was 53.3% male and nearly ¾ had either alcoholic liver disease or chronic hepatitis C as the underlying etiology of cirrhosis (</w:t>
      </w:r>
      <w:r w:rsidRPr="00AD72BC">
        <w:rPr>
          <w:rFonts w:ascii="Book Antiqua" w:hAnsi="Book Antiqua"/>
        </w:rPr>
        <w:t>A</w:t>
      </w:r>
      <w:r w:rsidR="00EB27F3" w:rsidRPr="00AD72BC">
        <w:rPr>
          <w:rFonts w:ascii="Book Antiqua" w:hAnsi="Book Antiqua"/>
        </w:rPr>
        <w:t>lcoholic alone 35.6%</w:t>
      </w:r>
      <w:r w:rsidR="003D5B49" w:rsidRPr="00AD72BC">
        <w:rPr>
          <w:rFonts w:ascii="Book Antiqua" w:hAnsi="Book Antiqua"/>
        </w:rPr>
        <w:t xml:space="preserve">, </w:t>
      </w:r>
      <w:r w:rsidRPr="00AD72BC">
        <w:rPr>
          <w:rFonts w:ascii="Book Antiqua" w:hAnsi="Book Antiqua"/>
        </w:rPr>
        <w:t>chronic hepatitis C</w:t>
      </w:r>
      <w:r w:rsidR="003D5B49" w:rsidRPr="00AD72BC">
        <w:rPr>
          <w:rFonts w:ascii="Book Antiqua" w:hAnsi="Book Antiqua"/>
        </w:rPr>
        <w:t xml:space="preserve"> alone 26.7%, concomitant alcohol and hepatitis C 8.9%).</w:t>
      </w:r>
      <w:r w:rsidR="00BE7068">
        <w:rPr>
          <w:rFonts w:ascii="Book Antiqua" w:hAnsi="Book Antiqua"/>
        </w:rPr>
        <w:t xml:space="preserve"> </w:t>
      </w:r>
      <w:r w:rsidR="003D5B49" w:rsidRPr="00AD72BC">
        <w:rPr>
          <w:rFonts w:ascii="Book Antiqua" w:hAnsi="Book Antiqua"/>
        </w:rPr>
        <w:t xml:space="preserve">All patients </w:t>
      </w:r>
      <w:r w:rsidR="00041DB0" w:rsidRPr="00AD72BC">
        <w:rPr>
          <w:rFonts w:ascii="Book Antiqua" w:hAnsi="Book Antiqua"/>
        </w:rPr>
        <w:t xml:space="preserve">had </w:t>
      </w:r>
      <w:r w:rsidR="003D5B49" w:rsidRPr="00AD72BC">
        <w:rPr>
          <w:rFonts w:ascii="Book Antiqua" w:hAnsi="Book Antiqua"/>
        </w:rPr>
        <w:t>either Child-</w:t>
      </w:r>
      <w:proofErr w:type="spellStart"/>
      <w:r w:rsidR="003D5B49" w:rsidRPr="00AD72BC">
        <w:rPr>
          <w:rFonts w:ascii="Book Antiqua" w:hAnsi="Book Antiqua"/>
        </w:rPr>
        <w:t>Turcotte</w:t>
      </w:r>
      <w:proofErr w:type="spellEnd"/>
      <w:r w:rsidR="003D5B49" w:rsidRPr="00AD72BC">
        <w:rPr>
          <w:rFonts w:ascii="Book Antiqua" w:hAnsi="Book Antiqua"/>
        </w:rPr>
        <w:t>-Pugh Class B (</w:t>
      </w:r>
      <w:r w:rsidR="00AD72BC" w:rsidRPr="00AD72BC">
        <w:rPr>
          <w:rFonts w:ascii="Book Antiqua" w:hAnsi="Book Antiqua"/>
          <w:i/>
        </w:rPr>
        <w:t>n</w:t>
      </w:r>
      <w:r w:rsidR="00AD72BC" w:rsidRPr="00AD72BC">
        <w:rPr>
          <w:rFonts w:ascii="Book Antiqua" w:hAnsi="Book Antiqua"/>
        </w:rPr>
        <w:t xml:space="preserve"> </w:t>
      </w:r>
      <w:r w:rsidR="003D5B49" w:rsidRPr="00AD72BC">
        <w:rPr>
          <w:rFonts w:ascii="Book Antiqua" w:hAnsi="Book Antiqua"/>
        </w:rPr>
        <w:t>=</w:t>
      </w:r>
      <w:r w:rsidR="00AD72BC">
        <w:rPr>
          <w:rFonts w:ascii="Book Antiqua" w:eastAsia="宋体" w:hAnsi="Book Antiqua" w:hint="eastAsia"/>
          <w:lang w:eastAsia="zh-CN"/>
        </w:rPr>
        <w:t xml:space="preserve"> </w:t>
      </w:r>
      <w:r w:rsidR="003D5B49" w:rsidRPr="00AD72BC">
        <w:rPr>
          <w:rFonts w:ascii="Book Antiqua" w:hAnsi="Book Antiqua"/>
        </w:rPr>
        <w:t>8, 14.5%) or Class C (</w:t>
      </w:r>
      <w:r w:rsidR="003D5B49" w:rsidRPr="00AD72BC">
        <w:rPr>
          <w:rFonts w:ascii="Book Antiqua" w:hAnsi="Book Antiqua"/>
          <w:i/>
        </w:rPr>
        <w:t>n</w:t>
      </w:r>
      <w:r w:rsidR="00AD72BC">
        <w:rPr>
          <w:rFonts w:ascii="Book Antiqua" w:eastAsia="宋体" w:hAnsi="Book Antiqua" w:hint="eastAsia"/>
          <w:lang w:eastAsia="zh-CN"/>
        </w:rPr>
        <w:t xml:space="preserve"> </w:t>
      </w:r>
      <w:r w:rsidR="003D5B49" w:rsidRPr="00AD72BC">
        <w:rPr>
          <w:rFonts w:ascii="Book Antiqua" w:hAnsi="Book Antiqua"/>
        </w:rPr>
        <w:t>= 37, 85.5%)</w:t>
      </w:r>
      <w:r w:rsidR="00041DB0" w:rsidRPr="00AD72BC">
        <w:rPr>
          <w:rFonts w:ascii="Book Antiqua" w:hAnsi="Book Antiqua"/>
        </w:rPr>
        <w:t xml:space="preserve"> liver disease</w:t>
      </w:r>
      <w:r w:rsidR="003D5B49" w:rsidRPr="00AD72BC">
        <w:rPr>
          <w:rFonts w:ascii="Book Antiqua" w:hAnsi="Book Antiqua"/>
        </w:rPr>
        <w:t>.</w:t>
      </w:r>
      <w:r w:rsidR="00BE7068">
        <w:rPr>
          <w:rFonts w:ascii="Book Antiqua" w:hAnsi="Book Antiqua"/>
        </w:rPr>
        <w:t xml:space="preserve"> </w:t>
      </w:r>
      <w:r w:rsidR="001B64C3" w:rsidRPr="00AD72BC">
        <w:rPr>
          <w:rFonts w:ascii="Book Antiqua" w:hAnsi="Book Antiqua"/>
        </w:rPr>
        <w:t xml:space="preserve">Mean MELD score was 29.0 </w:t>
      </w:r>
      <w:r w:rsidR="00BE7068">
        <w:rPr>
          <w:rFonts w:ascii="Book Antiqua" w:hAnsi="Book Antiqua"/>
        </w:rPr>
        <w:t>±</w:t>
      </w:r>
      <w:r w:rsidR="001B64C3" w:rsidRPr="00AD72BC">
        <w:rPr>
          <w:rFonts w:ascii="Book Antiqua" w:hAnsi="Book Antiqua"/>
        </w:rPr>
        <w:t xml:space="preserve"> 9.0.</w:t>
      </w:r>
      <w:r w:rsidR="00BE7068">
        <w:rPr>
          <w:rFonts w:ascii="Book Antiqua" w:hAnsi="Book Antiqua"/>
        </w:rPr>
        <w:t xml:space="preserve"> </w:t>
      </w:r>
      <w:r w:rsidR="00097C95" w:rsidRPr="00AD72BC">
        <w:rPr>
          <w:rFonts w:ascii="Book Antiqua" w:hAnsi="Book Antiqua"/>
        </w:rPr>
        <w:t xml:space="preserve">Overall </w:t>
      </w:r>
      <w:r w:rsidR="00E95882" w:rsidRPr="00AD72BC">
        <w:rPr>
          <w:rFonts w:ascii="Book Antiqua" w:hAnsi="Book Antiqua"/>
        </w:rPr>
        <w:t xml:space="preserve">7-day </w:t>
      </w:r>
      <w:r w:rsidR="00097C95" w:rsidRPr="00AD72BC">
        <w:rPr>
          <w:rFonts w:ascii="Book Antiqua" w:hAnsi="Book Antiqua"/>
        </w:rPr>
        <w:t>and 28-day mortality were 55.6% and 84.4% respectiv</w:t>
      </w:r>
      <w:r w:rsidR="00041DB0" w:rsidRPr="00AD72BC">
        <w:rPr>
          <w:rFonts w:ascii="Book Antiqua" w:hAnsi="Book Antiqua"/>
        </w:rPr>
        <w:t>ely</w:t>
      </w:r>
      <w:r w:rsidR="00EB27F3" w:rsidRPr="00AD72BC">
        <w:rPr>
          <w:rFonts w:ascii="Book Antiqua" w:hAnsi="Book Antiqua"/>
        </w:rPr>
        <w:t xml:space="preserve">, with 2 patients eventually undergoing liver transplantation at 34 and 67 </w:t>
      </w:r>
      <w:r w:rsidR="00AD72BC">
        <w:rPr>
          <w:rFonts w:ascii="Book Antiqua" w:eastAsia="宋体" w:hAnsi="Book Antiqua" w:hint="eastAsia"/>
          <w:lang w:eastAsia="zh-CN"/>
        </w:rPr>
        <w:t>d</w:t>
      </w:r>
      <w:r w:rsidR="00EB27F3" w:rsidRPr="00AD72BC">
        <w:rPr>
          <w:rFonts w:ascii="Book Antiqua" w:hAnsi="Book Antiqua"/>
        </w:rPr>
        <w:t xml:space="preserve"> out from diagnosis of CRSS, respectively</w:t>
      </w:r>
      <w:r w:rsidR="00041DB0" w:rsidRPr="00AD72BC">
        <w:rPr>
          <w:rFonts w:ascii="Book Antiqua" w:hAnsi="Book Antiqua"/>
        </w:rPr>
        <w:t>.</w:t>
      </w:r>
    </w:p>
    <w:p w14:paraId="09FAE1A9" w14:textId="44421F9C" w:rsidR="00AA7CE8" w:rsidRPr="00AD72BC" w:rsidRDefault="0098402D" w:rsidP="00911DFC">
      <w:pPr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AD72BC">
        <w:rPr>
          <w:rFonts w:ascii="Book Antiqua" w:hAnsi="Book Antiqua"/>
        </w:rPr>
        <w:t xml:space="preserve">In general, no significant differences in baseline demographics, etiology of cirrhosis, laboratory values, vital signs or ICU mortality/severity of illness scores were observed </w:t>
      </w:r>
      <w:r w:rsidR="007819F1" w:rsidRPr="00AD72BC">
        <w:rPr>
          <w:rFonts w:ascii="Book Antiqua" w:hAnsi="Book Antiqua"/>
        </w:rPr>
        <w:t xml:space="preserve">when comparing those subjects who received AVP to those who received any other </w:t>
      </w:r>
      <w:r w:rsidR="004A65D4" w:rsidRPr="00AD72BC">
        <w:rPr>
          <w:rFonts w:ascii="Book Antiqua" w:hAnsi="Book Antiqua"/>
        </w:rPr>
        <w:t>vasoactive agent</w:t>
      </w:r>
      <w:r w:rsidR="009B100B" w:rsidRPr="00AD72BC">
        <w:rPr>
          <w:rFonts w:ascii="Book Antiqua" w:hAnsi="Book Antiqua"/>
        </w:rPr>
        <w:t xml:space="preserve">, </w:t>
      </w:r>
      <w:r w:rsidRPr="00AD72BC">
        <w:rPr>
          <w:rFonts w:ascii="Book Antiqua" w:hAnsi="Book Antiqua"/>
        </w:rPr>
        <w:t>with the exception of higher MELD scores in the AVP group (</w:t>
      </w:r>
      <w:r w:rsidR="00AD72BC">
        <w:rPr>
          <w:rFonts w:ascii="Book Antiqua" w:hAnsi="Book Antiqua"/>
        </w:rPr>
        <w:t>32.4, 95%CI</w:t>
      </w:r>
      <w:r w:rsidR="00AD72BC">
        <w:rPr>
          <w:rFonts w:ascii="Book Antiqua" w:eastAsia="宋体" w:hAnsi="Book Antiqua" w:hint="eastAsia"/>
          <w:lang w:eastAsia="zh-CN"/>
        </w:rPr>
        <w:t xml:space="preserve">: </w:t>
      </w:r>
      <w:r w:rsidR="00AD72BC">
        <w:rPr>
          <w:rFonts w:ascii="Book Antiqua" w:hAnsi="Book Antiqua"/>
        </w:rPr>
        <w:t xml:space="preserve">28.6-36.2 </w:t>
      </w:r>
      <w:r w:rsidR="00AD72BC" w:rsidRPr="00AD72BC">
        <w:rPr>
          <w:rFonts w:ascii="Book Antiqua" w:hAnsi="Book Antiqua"/>
          <w:i/>
        </w:rPr>
        <w:t>vs</w:t>
      </w:r>
      <w:r w:rsidRPr="00AD72BC">
        <w:rPr>
          <w:rFonts w:ascii="Book Antiqua" w:hAnsi="Book Antiqua"/>
        </w:rPr>
        <w:t xml:space="preserve"> 27.1</w:t>
      </w:r>
      <w:r w:rsidR="00AD72BC">
        <w:rPr>
          <w:rFonts w:ascii="Book Antiqua" w:hAnsi="Book Antiqua"/>
        </w:rPr>
        <w:t>, 95%CI</w:t>
      </w:r>
      <w:r w:rsidR="00AD72BC">
        <w:rPr>
          <w:rFonts w:ascii="Book Antiqua" w:eastAsia="宋体" w:hAnsi="Book Antiqua" w:hint="eastAsia"/>
          <w:lang w:eastAsia="zh-CN"/>
        </w:rPr>
        <w:t xml:space="preserve">: </w:t>
      </w:r>
      <w:r w:rsidRPr="00AD72BC">
        <w:rPr>
          <w:rFonts w:ascii="Book Antiqua" w:hAnsi="Book Antiqua"/>
        </w:rPr>
        <w:t xml:space="preserve">23.6-30.6, </w:t>
      </w:r>
      <w:r w:rsidR="00AD72BC">
        <w:rPr>
          <w:rFonts w:ascii="Book Antiqua" w:eastAsia="宋体" w:hAnsi="Book Antiqua"/>
          <w:i/>
          <w:lang w:eastAsia="zh-CN"/>
        </w:rPr>
        <w:t>P</w:t>
      </w:r>
      <w:r w:rsidR="00AD72BC" w:rsidRPr="00AD72BC">
        <w:rPr>
          <w:rFonts w:ascii="Book Antiqua" w:hAnsi="Book Antiqua"/>
        </w:rPr>
        <w:t xml:space="preserve"> </w:t>
      </w:r>
      <w:r w:rsidRPr="00AD72BC">
        <w:rPr>
          <w:rFonts w:ascii="Book Antiqua" w:hAnsi="Book Antiqua"/>
        </w:rPr>
        <w:t>=</w:t>
      </w:r>
      <w:r w:rsidR="00AD72BC">
        <w:rPr>
          <w:rFonts w:ascii="Book Antiqua" w:eastAsia="宋体" w:hAnsi="Book Antiqua" w:hint="eastAsia"/>
          <w:lang w:eastAsia="zh-CN"/>
        </w:rPr>
        <w:t xml:space="preserve"> </w:t>
      </w:r>
      <w:r w:rsidRPr="00AD72BC">
        <w:rPr>
          <w:rFonts w:ascii="Book Antiqua" w:hAnsi="Book Antiqua"/>
        </w:rPr>
        <w:t>0.041)</w:t>
      </w:r>
      <w:r w:rsidR="00041DB0" w:rsidRPr="00AD72BC">
        <w:rPr>
          <w:rFonts w:ascii="Book Antiqua" w:hAnsi="Book Antiqua"/>
        </w:rPr>
        <w:t xml:space="preserve"> (Table 1)</w:t>
      </w:r>
      <w:r w:rsidRPr="00AD72BC">
        <w:rPr>
          <w:rFonts w:ascii="Book Antiqua" w:hAnsi="Book Antiqua"/>
        </w:rPr>
        <w:t>.</w:t>
      </w:r>
      <w:r w:rsidR="00BE7068">
        <w:rPr>
          <w:rFonts w:ascii="Book Antiqua" w:hAnsi="Book Antiqua"/>
        </w:rPr>
        <w:t xml:space="preserve"> </w:t>
      </w:r>
      <w:r w:rsidR="009B100B" w:rsidRPr="00AD72BC">
        <w:rPr>
          <w:rFonts w:ascii="Book Antiqua" w:hAnsi="Book Antiqua"/>
        </w:rPr>
        <w:t xml:space="preserve">Glomerular filtration rates were also different between the two groups (23.9 mL/min, </w:t>
      </w:r>
      <w:r w:rsidR="00AD72BC">
        <w:rPr>
          <w:rFonts w:ascii="Book Antiqua" w:hAnsi="Book Antiqua"/>
        </w:rPr>
        <w:t>95%CI</w:t>
      </w:r>
      <w:r w:rsidR="00AD72BC">
        <w:rPr>
          <w:rFonts w:ascii="Book Antiqua" w:eastAsia="宋体" w:hAnsi="Book Antiqua" w:hint="eastAsia"/>
          <w:lang w:eastAsia="zh-CN"/>
        </w:rPr>
        <w:t>:</w:t>
      </w:r>
      <w:r w:rsidR="009B100B" w:rsidRPr="00AD72BC">
        <w:rPr>
          <w:rFonts w:ascii="Book Antiqua" w:hAnsi="Book Antiqua"/>
        </w:rPr>
        <w:t xml:space="preserve"> 18.6-29.2 in the AVP group </w:t>
      </w:r>
      <w:r w:rsidR="009B100B" w:rsidRPr="00AD72BC">
        <w:rPr>
          <w:rFonts w:ascii="Book Antiqua" w:hAnsi="Book Antiqua"/>
          <w:i/>
        </w:rPr>
        <w:t>v</w:t>
      </w:r>
      <w:r w:rsidR="00AD72BC" w:rsidRPr="00AD72BC">
        <w:rPr>
          <w:rFonts w:ascii="Book Antiqua" w:hAnsi="Book Antiqua"/>
          <w:i/>
        </w:rPr>
        <w:t>s</w:t>
      </w:r>
      <w:r w:rsidR="009B100B" w:rsidRPr="00AD72BC">
        <w:rPr>
          <w:rFonts w:ascii="Book Antiqua" w:hAnsi="Book Antiqua"/>
        </w:rPr>
        <w:t xml:space="preserve"> 40.0 mL/min, </w:t>
      </w:r>
      <w:r w:rsidR="00AD72BC">
        <w:rPr>
          <w:rFonts w:ascii="Book Antiqua" w:hAnsi="Book Antiqua"/>
        </w:rPr>
        <w:t>95%CI</w:t>
      </w:r>
      <w:r w:rsidR="00AD72BC">
        <w:rPr>
          <w:rFonts w:ascii="Book Antiqua" w:eastAsia="宋体" w:hAnsi="Book Antiqua" w:hint="eastAsia"/>
          <w:lang w:eastAsia="zh-CN"/>
        </w:rPr>
        <w:t xml:space="preserve">: </w:t>
      </w:r>
      <w:r w:rsidR="009B100B" w:rsidRPr="00AD72BC">
        <w:rPr>
          <w:rFonts w:ascii="Book Antiqua" w:hAnsi="Book Antiqua"/>
        </w:rPr>
        <w:t xml:space="preserve">29.1-51.0 in the non-AVP group, </w:t>
      </w:r>
      <w:r w:rsidR="00AD72BC" w:rsidRPr="00AD72BC">
        <w:rPr>
          <w:rFonts w:ascii="Book Antiqua" w:hAnsi="Book Antiqua"/>
          <w:i/>
        </w:rPr>
        <w:t>P</w:t>
      </w:r>
      <w:r w:rsidR="00AD72BC">
        <w:rPr>
          <w:rFonts w:ascii="Book Antiqua" w:eastAsia="宋体" w:hAnsi="Book Antiqua" w:hint="eastAsia"/>
          <w:lang w:eastAsia="zh-CN"/>
        </w:rPr>
        <w:t xml:space="preserve"> </w:t>
      </w:r>
      <w:r w:rsidR="009B100B" w:rsidRPr="00AD72BC">
        <w:rPr>
          <w:rFonts w:ascii="Book Antiqua" w:hAnsi="Book Antiqua"/>
        </w:rPr>
        <w:t>=</w:t>
      </w:r>
      <w:r w:rsidR="00AD72BC">
        <w:rPr>
          <w:rFonts w:ascii="Book Antiqua" w:eastAsia="宋体" w:hAnsi="Book Antiqua" w:hint="eastAsia"/>
          <w:lang w:eastAsia="zh-CN"/>
        </w:rPr>
        <w:t xml:space="preserve"> </w:t>
      </w:r>
      <w:r w:rsidR="009B100B" w:rsidRPr="00AD72BC">
        <w:rPr>
          <w:rFonts w:ascii="Book Antiqua" w:hAnsi="Book Antiqua"/>
        </w:rPr>
        <w:t>0.013).</w:t>
      </w:r>
      <w:r w:rsidR="00BE7068">
        <w:rPr>
          <w:rFonts w:ascii="Book Antiqua" w:hAnsi="Book Antiqua"/>
        </w:rPr>
        <w:t xml:space="preserve"> </w:t>
      </w:r>
      <w:r w:rsidR="009B100B" w:rsidRPr="00AD72BC">
        <w:rPr>
          <w:rFonts w:ascii="Book Antiqua" w:hAnsi="Book Antiqua"/>
        </w:rPr>
        <w:t xml:space="preserve">Mean APACHE II scores were statistically similar (33.5, </w:t>
      </w:r>
      <w:r w:rsidR="00AD72BC">
        <w:rPr>
          <w:rFonts w:ascii="Book Antiqua" w:hAnsi="Book Antiqua"/>
        </w:rPr>
        <w:t>95%CI</w:t>
      </w:r>
      <w:r w:rsidR="00AD72BC">
        <w:rPr>
          <w:rFonts w:ascii="Book Antiqua" w:eastAsia="宋体" w:hAnsi="Book Antiqua" w:hint="eastAsia"/>
          <w:lang w:eastAsia="zh-CN"/>
        </w:rPr>
        <w:t xml:space="preserve">: </w:t>
      </w:r>
      <w:r w:rsidR="009B100B" w:rsidRPr="00AD72BC">
        <w:rPr>
          <w:rFonts w:ascii="Book Antiqua" w:hAnsi="Book Antiqua"/>
        </w:rPr>
        <w:t xml:space="preserve">30.6-36.5 in the AVP group </w:t>
      </w:r>
      <w:r w:rsidR="00AD72BC" w:rsidRPr="00AD72BC">
        <w:rPr>
          <w:rFonts w:ascii="Book Antiqua" w:hAnsi="Book Antiqua"/>
          <w:i/>
        </w:rPr>
        <w:t>vs</w:t>
      </w:r>
      <w:r w:rsidR="00AD72BC">
        <w:rPr>
          <w:rFonts w:ascii="Book Antiqua" w:eastAsia="宋体" w:hAnsi="Book Antiqua" w:hint="eastAsia"/>
          <w:lang w:eastAsia="zh-CN"/>
        </w:rPr>
        <w:t xml:space="preserve"> </w:t>
      </w:r>
      <w:r w:rsidR="009B100B" w:rsidRPr="00AD72BC">
        <w:rPr>
          <w:rFonts w:ascii="Book Antiqua" w:hAnsi="Book Antiqua"/>
        </w:rPr>
        <w:t xml:space="preserve">31.8, </w:t>
      </w:r>
      <w:r w:rsidR="00AD72BC">
        <w:rPr>
          <w:rFonts w:ascii="Book Antiqua" w:hAnsi="Book Antiqua"/>
        </w:rPr>
        <w:t>95%CI</w:t>
      </w:r>
      <w:r w:rsidR="00AD72BC">
        <w:rPr>
          <w:rFonts w:ascii="Book Antiqua" w:eastAsia="宋体" w:hAnsi="Book Antiqua" w:hint="eastAsia"/>
          <w:lang w:eastAsia="zh-CN"/>
        </w:rPr>
        <w:t xml:space="preserve">: </w:t>
      </w:r>
      <w:r w:rsidR="009B100B" w:rsidRPr="00AD72BC">
        <w:rPr>
          <w:rFonts w:ascii="Book Antiqua" w:hAnsi="Book Antiqua"/>
        </w:rPr>
        <w:t xml:space="preserve">29.4-34.2) as were SAPSII (72.6, </w:t>
      </w:r>
      <w:r w:rsidR="00AD72BC">
        <w:rPr>
          <w:rFonts w:ascii="Book Antiqua" w:hAnsi="Book Antiqua"/>
        </w:rPr>
        <w:t>95%CI</w:t>
      </w:r>
      <w:r w:rsidR="00AD72BC">
        <w:rPr>
          <w:rFonts w:ascii="Book Antiqua" w:eastAsia="宋体" w:hAnsi="Book Antiqua" w:hint="eastAsia"/>
          <w:lang w:eastAsia="zh-CN"/>
        </w:rPr>
        <w:t xml:space="preserve">: </w:t>
      </w:r>
      <w:r w:rsidR="009B100B" w:rsidRPr="00AD72BC">
        <w:rPr>
          <w:rFonts w:ascii="Book Antiqua" w:hAnsi="Book Antiqua"/>
        </w:rPr>
        <w:t xml:space="preserve">63.5-81.7 in the AVP group </w:t>
      </w:r>
      <w:r w:rsidR="00AD72BC" w:rsidRPr="00AD72BC">
        <w:rPr>
          <w:rFonts w:ascii="Book Antiqua" w:hAnsi="Book Antiqua"/>
          <w:i/>
        </w:rPr>
        <w:t>vs</w:t>
      </w:r>
      <w:r w:rsidR="009B100B" w:rsidRPr="00AD72BC">
        <w:rPr>
          <w:rFonts w:ascii="Book Antiqua" w:hAnsi="Book Antiqua"/>
        </w:rPr>
        <w:t xml:space="preserve"> 70.3, </w:t>
      </w:r>
      <w:r w:rsidR="00AD72BC">
        <w:rPr>
          <w:rFonts w:ascii="Book Antiqua" w:hAnsi="Book Antiqua"/>
        </w:rPr>
        <w:t>95%CI</w:t>
      </w:r>
      <w:r w:rsidR="00AD72BC">
        <w:rPr>
          <w:rFonts w:ascii="Book Antiqua" w:eastAsia="宋体" w:hAnsi="Book Antiqua" w:hint="eastAsia"/>
          <w:lang w:eastAsia="zh-CN"/>
        </w:rPr>
        <w:t xml:space="preserve">: </w:t>
      </w:r>
      <w:r w:rsidR="009B100B" w:rsidRPr="00AD72BC">
        <w:rPr>
          <w:rFonts w:ascii="Book Antiqua" w:hAnsi="Book Antiqua"/>
        </w:rPr>
        <w:t>64.5-76.1 in the non-AVP group) and SOFA (17.6,</w:t>
      </w:r>
      <w:r w:rsidR="00AD72BC" w:rsidRPr="00AD72BC">
        <w:rPr>
          <w:rFonts w:ascii="Book Antiqua" w:hAnsi="Book Antiqua"/>
        </w:rPr>
        <w:t xml:space="preserve"> </w:t>
      </w:r>
      <w:r w:rsidR="00AD72BC">
        <w:rPr>
          <w:rFonts w:ascii="Book Antiqua" w:hAnsi="Book Antiqua"/>
        </w:rPr>
        <w:t>95%CI</w:t>
      </w:r>
      <w:r w:rsidR="00AD72BC">
        <w:rPr>
          <w:rFonts w:ascii="Book Antiqua" w:eastAsia="宋体" w:hAnsi="Book Antiqua" w:hint="eastAsia"/>
          <w:lang w:eastAsia="zh-CN"/>
        </w:rPr>
        <w:t xml:space="preserve">: </w:t>
      </w:r>
      <w:r w:rsidR="009B100B" w:rsidRPr="00AD72BC">
        <w:rPr>
          <w:rFonts w:ascii="Book Antiqua" w:hAnsi="Book Antiqua"/>
        </w:rPr>
        <w:t xml:space="preserve">15.9-19.3 AVP </w:t>
      </w:r>
      <w:r w:rsidR="00D57207" w:rsidRPr="00AD72BC">
        <w:rPr>
          <w:rFonts w:ascii="Book Antiqua" w:hAnsi="Book Antiqua"/>
          <w:i/>
        </w:rPr>
        <w:t>vs</w:t>
      </w:r>
      <w:r w:rsidR="00D57207" w:rsidRPr="00AD72BC">
        <w:rPr>
          <w:rFonts w:ascii="Book Antiqua" w:hAnsi="Book Antiqua"/>
        </w:rPr>
        <w:t xml:space="preserve"> </w:t>
      </w:r>
      <w:r w:rsidR="009B100B" w:rsidRPr="00AD72BC">
        <w:rPr>
          <w:rFonts w:ascii="Book Antiqua" w:hAnsi="Book Antiqua"/>
        </w:rPr>
        <w:t xml:space="preserve">16.9, </w:t>
      </w:r>
      <w:r w:rsidR="00D57207">
        <w:rPr>
          <w:rFonts w:ascii="Book Antiqua" w:hAnsi="Book Antiqua"/>
        </w:rPr>
        <w:t>95%CI</w:t>
      </w:r>
      <w:r w:rsidR="00D57207">
        <w:rPr>
          <w:rFonts w:ascii="Book Antiqua" w:eastAsia="宋体" w:hAnsi="Book Antiqua" w:hint="eastAsia"/>
          <w:lang w:eastAsia="zh-CN"/>
        </w:rPr>
        <w:t xml:space="preserve">: </w:t>
      </w:r>
      <w:r w:rsidR="009B100B" w:rsidRPr="00AD72BC">
        <w:rPr>
          <w:rFonts w:ascii="Book Antiqua" w:hAnsi="Book Antiqua"/>
        </w:rPr>
        <w:t>15.9-18.0 non-AVP).</w:t>
      </w:r>
      <w:r w:rsidR="00BE7068">
        <w:rPr>
          <w:rFonts w:ascii="Book Antiqua" w:hAnsi="Book Antiqua"/>
        </w:rPr>
        <w:t xml:space="preserve"> </w:t>
      </w:r>
      <w:r w:rsidR="00AA7CE8" w:rsidRPr="00AD72BC">
        <w:rPr>
          <w:rFonts w:ascii="Book Antiqua" w:hAnsi="Book Antiqua"/>
        </w:rPr>
        <w:t xml:space="preserve">Corticosteroid administration was also statistically similar </w:t>
      </w:r>
      <w:r w:rsidR="00EB27F3" w:rsidRPr="00AD72BC">
        <w:rPr>
          <w:rFonts w:ascii="Book Antiqua" w:hAnsi="Book Antiqua"/>
        </w:rPr>
        <w:t xml:space="preserve">(76.2% AVP </w:t>
      </w:r>
      <w:r w:rsidR="00D57207" w:rsidRPr="00AD72BC">
        <w:rPr>
          <w:rFonts w:ascii="Book Antiqua" w:hAnsi="Book Antiqua"/>
          <w:i/>
        </w:rPr>
        <w:t>vs</w:t>
      </w:r>
      <w:r w:rsidR="00EB27F3" w:rsidRPr="00AD72BC">
        <w:rPr>
          <w:rFonts w:ascii="Book Antiqua" w:hAnsi="Book Antiqua"/>
        </w:rPr>
        <w:t xml:space="preserve"> 79.2</w:t>
      </w:r>
      <w:r w:rsidR="0051358A" w:rsidRPr="00AD72BC">
        <w:rPr>
          <w:rFonts w:ascii="Book Antiqua" w:hAnsi="Book Antiqua"/>
        </w:rPr>
        <w:t>%</w:t>
      </w:r>
      <w:r w:rsidR="00EB27F3" w:rsidRPr="00AD72BC">
        <w:rPr>
          <w:rFonts w:ascii="Book Antiqua" w:hAnsi="Book Antiqua"/>
        </w:rPr>
        <w:t xml:space="preserve"> non-AVP) as</w:t>
      </w:r>
      <w:r w:rsidR="00AA7CE8" w:rsidRPr="00AD72BC">
        <w:rPr>
          <w:rFonts w:ascii="Book Antiqua" w:hAnsi="Book Antiqua"/>
        </w:rPr>
        <w:t xml:space="preserve"> was time to first v</w:t>
      </w:r>
      <w:r w:rsidR="00BE7068">
        <w:rPr>
          <w:rFonts w:ascii="Book Antiqua" w:hAnsi="Book Antiqua"/>
        </w:rPr>
        <w:t>asopressor initiation (6.8, 95%</w:t>
      </w:r>
      <w:r w:rsidR="00AA7CE8" w:rsidRPr="00AD72BC">
        <w:rPr>
          <w:rFonts w:ascii="Book Antiqua" w:hAnsi="Book Antiqua"/>
        </w:rPr>
        <w:t>CI</w:t>
      </w:r>
      <w:r w:rsidR="00BE7068">
        <w:rPr>
          <w:rFonts w:ascii="Book Antiqua" w:eastAsia="宋体" w:hAnsi="Book Antiqua" w:hint="eastAsia"/>
          <w:lang w:eastAsia="zh-CN"/>
        </w:rPr>
        <w:t>:</w:t>
      </w:r>
      <w:r w:rsidR="00AA7CE8" w:rsidRPr="00AD72BC">
        <w:rPr>
          <w:rFonts w:ascii="Book Antiqua" w:hAnsi="Book Antiqua"/>
        </w:rPr>
        <w:t xml:space="preserve"> </w:t>
      </w:r>
      <w:r w:rsidR="00AA7CE8" w:rsidRPr="00AD72BC">
        <w:rPr>
          <w:rFonts w:ascii="Book Antiqua" w:hAnsi="Book Antiqua"/>
        </w:rPr>
        <w:lastRenderedPageBreak/>
        <w:t xml:space="preserve">4.9-8.7 </w:t>
      </w:r>
      <w:r w:rsidR="00D57207">
        <w:rPr>
          <w:rFonts w:ascii="Book Antiqua" w:eastAsia="宋体" w:hAnsi="Book Antiqua" w:hint="eastAsia"/>
          <w:lang w:eastAsia="zh-CN"/>
        </w:rPr>
        <w:t>h</w:t>
      </w:r>
      <w:r w:rsidR="00AA7CE8" w:rsidRPr="00AD72BC">
        <w:rPr>
          <w:rFonts w:ascii="Book Antiqua" w:hAnsi="Book Antiqua"/>
        </w:rPr>
        <w:t xml:space="preserve"> AVP </w:t>
      </w:r>
      <w:r w:rsidR="00D57207" w:rsidRPr="00AD72BC">
        <w:rPr>
          <w:rFonts w:ascii="Book Antiqua" w:hAnsi="Book Antiqua"/>
          <w:i/>
        </w:rPr>
        <w:t>vs</w:t>
      </w:r>
      <w:r w:rsidR="00AA7CE8" w:rsidRPr="00AD72BC">
        <w:rPr>
          <w:rFonts w:ascii="Book Antiqua" w:hAnsi="Book Antiqua"/>
        </w:rPr>
        <w:t xml:space="preserve"> 7.4, </w:t>
      </w:r>
      <w:r w:rsidR="00D57207">
        <w:rPr>
          <w:rFonts w:ascii="Book Antiqua" w:hAnsi="Book Antiqua"/>
        </w:rPr>
        <w:t>95%CI</w:t>
      </w:r>
      <w:r w:rsidR="00D57207">
        <w:rPr>
          <w:rFonts w:ascii="Book Antiqua" w:eastAsia="宋体" w:hAnsi="Book Antiqua" w:hint="eastAsia"/>
          <w:lang w:eastAsia="zh-CN"/>
        </w:rPr>
        <w:t>:</w:t>
      </w:r>
      <w:r w:rsidR="00AA7CE8" w:rsidRPr="00AD72BC">
        <w:rPr>
          <w:rFonts w:ascii="Book Antiqua" w:hAnsi="Book Antiqua"/>
        </w:rPr>
        <w:t xml:space="preserve"> 5.7-9.3 </w:t>
      </w:r>
      <w:r w:rsidR="00D57207">
        <w:rPr>
          <w:rFonts w:ascii="Book Antiqua" w:eastAsia="宋体" w:hAnsi="Book Antiqua" w:hint="eastAsia"/>
          <w:lang w:eastAsia="zh-CN"/>
        </w:rPr>
        <w:t>h</w:t>
      </w:r>
      <w:r w:rsidR="00AA7CE8" w:rsidRPr="00AD72BC">
        <w:rPr>
          <w:rFonts w:ascii="Book Antiqua" w:hAnsi="Book Antiqua"/>
        </w:rPr>
        <w:t xml:space="preserve"> non-AVP).</w:t>
      </w:r>
      <w:r w:rsidR="00BE7068">
        <w:rPr>
          <w:rFonts w:ascii="Book Antiqua" w:hAnsi="Book Antiqua"/>
        </w:rPr>
        <w:t xml:space="preserve"> </w:t>
      </w:r>
      <w:r w:rsidRPr="00AD72BC">
        <w:rPr>
          <w:rFonts w:ascii="Book Antiqua" w:hAnsi="Book Antiqua"/>
        </w:rPr>
        <w:t xml:space="preserve">No statistically significant difference was observed in unadjusted </w:t>
      </w:r>
      <w:r w:rsidR="0003210F" w:rsidRPr="00AD72BC">
        <w:rPr>
          <w:rFonts w:ascii="Book Antiqua" w:hAnsi="Book Antiqua"/>
        </w:rPr>
        <w:t>7-day mortality</w:t>
      </w:r>
      <w:r w:rsidRPr="00AD72BC">
        <w:rPr>
          <w:rFonts w:ascii="Book Antiqua" w:hAnsi="Book Antiqua"/>
        </w:rPr>
        <w:t xml:space="preserve"> (52.4% AVP </w:t>
      </w:r>
      <w:r w:rsidR="00D57207" w:rsidRPr="00AD72BC">
        <w:rPr>
          <w:rFonts w:ascii="Book Antiqua" w:hAnsi="Book Antiqua"/>
          <w:i/>
        </w:rPr>
        <w:t>vs</w:t>
      </w:r>
      <w:r w:rsidR="00D57207" w:rsidRPr="00AD72BC">
        <w:rPr>
          <w:rFonts w:ascii="Book Antiqua" w:hAnsi="Book Antiqua"/>
        </w:rPr>
        <w:t xml:space="preserve"> </w:t>
      </w:r>
      <w:r w:rsidRPr="00AD72BC">
        <w:rPr>
          <w:rFonts w:ascii="Book Antiqua" w:hAnsi="Book Antiqua"/>
        </w:rPr>
        <w:t xml:space="preserve">58.3% and </w:t>
      </w:r>
      <w:r w:rsidR="00D57207" w:rsidRPr="00D57207">
        <w:rPr>
          <w:rFonts w:ascii="Book Antiqua" w:hAnsi="Book Antiqua"/>
          <w:i/>
        </w:rPr>
        <w:t>P</w:t>
      </w:r>
      <w:r w:rsidR="00D57207">
        <w:rPr>
          <w:rFonts w:ascii="Book Antiqua" w:eastAsia="宋体" w:hAnsi="Book Antiqua" w:hint="eastAsia"/>
          <w:lang w:eastAsia="zh-CN"/>
        </w:rPr>
        <w:t xml:space="preserve"> </w:t>
      </w:r>
      <w:r w:rsidRPr="00AD72BC">
        <w:rPr>
          <w:rFonts w:ascii="Book Antiqua" w:hAnsi="Book Antiqua"/>
        </w:rPr>
        <w:t>=</w:t>
      </w:r>
      <w:r w:rsidR="00D57207">
        <w:rPr>
          <w:rFonts w:ascii="Book Antiqua" w:eastAsia="宋体" w:hAnsi="Book Antiqua" w:hint="eastAsia"/>
          <w:lang w:eastAsia="zh-CN"/>
        </w:rPr>
        <w:t xml:space="preserve"> </w:t>
      </w:r>
      <w:r w:rsidRPr="00AD72BC">
        <w:rPr>
          <w:rFonts w:ascii="Book Antiqua" w:hAnsi="Book Antiqua"/>
        </w:rPr>
        <w:t xml:space="preserve">0.408) or 28-day mortality (81.0% AVP </w:t>
      </w:r>
      <w:r w:rsidR="00D57207" w:rsidRPr="00AD72BC">
        <w:rPr>
          <w:rFonts w:ascii="Book Antiqua" w:hAnsi="Book Antiqua"/>
          <w:i/>
        </w:rPr>
        <w:t>vs</w:t>
      </w:r>
      <w:r w:rsidR="00D57207" w:rsidRPr="00AD72BC">
        <w:rPr>
          <w:rFonts w:ascii="Book Antiqua" w:hAnsi="Book Antiqua"/>
        </w:rPr>
        <w:t xml:space="preserve"> </w:t>
      </w:r>
      <w:r w:rsidRPr="00AD72BC">
        <w:rPr>
          <w:rFonts w:ascii="Book Antiqua" w:hAnsi="Book Antiqua"/>
        </w:rPr>
        <w:t>87</w:t>
      </w:r>
      <w:r w:rsidR="00127B6F" w:rsidRPr="00AD72BC">
        <w:rPr>
          <w:rFonts w:ascii="Book Antiqua" w:hAnsi="Book Antiqua"/>
        </w:rPr>
        <w:t xml:space="preserve">.5% non-AVP, </w:t>
      </w:r>
      <w:r w:rsidR="00D57207" w:rsidRPr="00D57207">
        <w:rPr>
          <w:rFonts w:ascii="Book Antiqua" w:hAnsi="Book Antiqua"/>
          <w:i/>
        </w:rPr>
        <w:t>P</w:t>
      </w:r>
      <w:r w:rsidR="00D57207" w:rsidRPr="00AD72BC">
        <w:rPr>
          <w:rFonts w:ascii="Book Antiqua" w:hAnsi="Book Antiqua"/>
        </w:rPr>
        <w:t xml:space="preserve"> </w:t>
      </w:r>
      <w:r w:rsidR="00127B6F" w:rsidRPr="00AD72BC">
        <w:rPr>
          <w:rFonts w:ascii="Book Antiqua" w:hAnsi="Book Antiqua"/>
        </w:rPr>
        <w:t>=</w:t>
      </w:r>
      <w:r w:rsidR="00D57207">
        <w:rPr>
          <w:rFonts w:ascii="Book Antiqua" w:eastAsia="宋体" w:hAnsi="Book Antiqua" w:hint="eastAsia"/>
          <w:lang w:eastAsia="zh-CN"/>
        </w:rPr>
        <w:t xml:space="preserve"> </w:t>
      </w:r>
      <w:r w:rsidR="00127B6F" w:rsidRPr="00AD72BC">
        <w:rPr>
          <w:rFonts w:ascii="Book Antiqua" w:hAnsi="Book Antiqua"/>
        </w:rPr>
        <w:t>0.813</w:t>
      </w:r>
      <w:r w:rsidRPr="00AD72BC">
        <w:rPr>
          <w:rFonts w:ascii="Book Antiqua" w:hAnsi="Book Antiqua"/>
        </w:rPr>
        <w:t>)</w:t>
      </w:r>
      <w:r w:rsidR="00443CC7" w:rsidRPr="00AD72BC">
        <w:rPr>
          <w:rFonts w:ascii="Book Antiqua" w:hAnsi="Book Antiqua"/>
        </w:rPr>
        <w:t xml:space="preserve"> (Figure 1)</w:t>
      </w:r>
      <w:r w:rsidRPr="00AD72BC">
        <w:rPr>
          <w:rFonts w:ascii="Book Antiqua" w:hAnsi="Book Antiqua"/>
        </w:rPr>
        <w:t>.</w:t>
      </w:r>
      <w:r w:rsidR="00BE7068">
        <w:rPr>
          <w:rFonts w:ascii="Book Antiqua" w:hAnsi="Book Antiqua"/>
        </w:rPr>
        <w:t xml:space="preserve"> </w:t>
      </w:r>
      <w:r w:rsidR="00AA7CE8" w:rsidRPr="00AD72BC">
        <w:rPr>
          <w:rFonts w:ascii="Book Antiqua" w:hAnsi="Book Antiqua"/>
        </w:rPr>
        <w:t>There was also no significant change in any recorded laboratory value of interest as measured 24-</w:t>
      </w:r>
      <w:r w:rsidR="00E8128E" w:rsidRPr="00AD72BC">
        <w:rPr>
          <w:rFonts w:ascii="Book Antiqua" w:hAnsi="Book Antiqua"/>
        </w:rPr>
        <w:t xml:space="preserve">48 </w:t>
      </w:r>
      <w:r w:rsidR="00AA7CE8" w:rsidRPr="00AD72BC">
        <w:rPr>
          <w:rFonts w:ascii="Book Antiqua" w:hAnsi="Book Antiqua"/>
        </w:rPr>
        <w:t>hours after vasopressor initiation (Table 2).</w:t>
      </w:r>
    </w:p>
    <w:p w14:paraId="3D3E3511" w14:textId="51C7CCDC" w:rsidR="00911DFC" w:rsidRDefault="00AA7CE8" w:rsidP="00911DFC">
      <w:pPr>
        <w:spacing w:line="360" w:lineRule="auto"/>
        <w:ind w:firstLineChars="150" w:firstLine="360"/>
        <w:jc w:val="both"/>
        <w:rPr>
          <w:rFonts w:ascii="Book Antiqua" w:eastAsia="宋体" w:hAnsi="Book Antiqua"/>
          <w:b/>
          <w:lang w:eastAsia="zh-CN"/>
        </w:rPr>
      </w:pPr>
      <w:r w:rsidRPr="00AD72BC">
        <w:rPr>
          <w:rFonts w:ascii="Book Antiqua" w:hAnsi="Book Antiqua"/>
        </w:rPr>
        <w:t xml:space="preserve">On adjusted multivariable analysis, </w:t>
      </w:r>
      <w:r w:rsidR="00713E14" w:rsidRPr="00AD72BC">
        <w:rPr>
          <w:rFonts w:ascii="Book Antiqua" w:hAnsi="Book Antiqua"/>
        </w:rPr>
        <w:t>AVP</w:t>
      </w:r>
      <w:r w:rsidRPr="00AD72BC">
        <w:rPr>
          <w:rFonts w:ascii="Book Antiqua" w:hAnsi="Book Antiqua"/>
        </w:rPr>
        <w:t xml:space="preserve"> use was not associated with</w:t>
      </w:r>
      <w:r w:rsidR="00A05CC3" w:rsidRPr="00AD72BC">
        <w:rPr>
          <w:rFonts w:ascii="Book Antiqua" w:hAnsi="Book Antiqua"/>
        </w:rPr>
        <w:t xml:space="preserve"> increased 28-day mortality (HR</w:t>
      </w:r>
      <w:r w:rsidR="00D57207">
        <w:rPr>
          <w:rFonts w:ascii="Book Antiqua" w:eastAsia="宋体" w:hAnsi="Book Antiqua" w:hint="eastAsia"/>
          <w:lang w:eastAsia="zh-CN"/>
        </w:rPr>
        <w:t xml:space="preserve"> =</w:t>
      </w:r>
      <w:r w:rsidR="00A05CC3" w:rsidRPr="00AD72BC">
        <w:rPr>
          <w:rFonts w:ascii="Book Antiqua" w:hAnsi="Book Antiqua"/>
        </w:rPr>
        <w:t xml:space="preserve"> 0.</w:t>
      </w:r>
      <w:r w:rsidR="0052260E" w:rsidRPr="00AD72BC">
        <w:rPr>
          <w:rFonts w:ascii="Book Antiqua" w:hAnsi="Book Antiqua"/>
        </w:rPr>
        <w:t>77</w:t>
      </w:r>
      <w:r w:rsidR="00D57207">
        <w:rPr>
          <w:rFonts w:ascii="Book Antiqua" w:eastAsia="宋体" w:hAnsi="Book Antiqua" w:hint="eastAsia"/>
          <w:lang w:eastAsia="zh-CN"/>
        </w:rPr>
        <w:t xml:space="preserve">, </w:t>
      </w:r>
      <w:r w:rsidR="00D57207">
        <w:rPr>
          <w:rFonts w:ascii="Book Antiqua" w:hAnsi="Book Antiqua"/>
        </w:rPr>
        <w:t>95%CI</w:t>
      </w:r>
      <w:r w:rsidR="00D57207">
        <w:rPr>
          <w:rFonts w:ascii="Book Antiqua" w:eastAsia="宋体" w:hAnsi="Book Antiqua" w:hint="eastAsia"/>
          <w:lang w:eastAsia="zh-CN"/>
        </w:rPr>
        <w:t>:</w:t>
      </w:r>
      <w:r w:rsidR="00BE7068">
        <w:rPr>
          <w:rFonts w:ascii="Book Antiqua" w:hAnsi="Book Antiqua"/>
        </w:rPr>
        <w:t xml:space="preserve"> </w:t>
      </w:r>
      <w:r w:rsidR="00A05CC3" w:rsidRPr="00AD72BC">
        <w:rPr>
          <w:rFonts w:ascii="Book Antiqua" w:hAnsi="Book Antiqua"/>
        </w:rPr>
        <w:t>0.</w:t>
      </w:r>
      <w:r w:rsidR="0052260E" w:rsidRPr="00AD72BC">
        <w:rPr>
          <w:rFonts w:ascii="Book Antiqua" w:hAnsi="Book Antiqua"/>
        </w:rPr>
        <w:t>39</w:t>
      </w:r>
      <w:r w:rsidR="00A05CC3" w:rsidRPr="00AD72BC">
        <w:rPr>
          <w:rFonts w:ascii="Book Antiqua" w:hAnsi="Book Antiqua"/>
        </w:rPr>
        <w:t>-1.</w:t>
      </w:r>
      <w:r w:rsidR="0052260E" w:rsidRPr="00AD72BC">
        <w:rPr>
          <w:rFonts w:ascii="Book Antiqua" w:hAnsi="Book Antiqua"/>
        </w:rPr>
        <w:t>52</w:t>
      </w:r>
      <w:r w:rsidR="00A05CC3" w:rsidRPr="00AD72BC">
        <w:rPr>
          <w:rFonts w:ascii="Book Antiqua" w:hAnsi="Book Antiqua"/>
        </w:rPr>
        <w:t xml:space="preserve">, </w:t>
      </w:r>
      <w:r w:rsidR="00D57207" w:rsidRPr="00D57207">
        <w:rPr>
          <w:rFonts w:ascii="Book Antiqua" w:hAnsi="Book Antiqua"/>
          <w:i/>
        </w:rPr>
        <w:t>P</w:t>
      </w:r>
      <w:r w:rsidR="00D57207" w:rsidRPr="00AD72BC">
        <w:rPr>
          <w:rFonts w:ascii="Book Antiqua" w:hAnsi="Book Antiqua"/>
        </w:rPr>
        <w:t xml:space="preserve"> </w:t>
      </w:r>
      <w:r w:rsidR="00A05CC3" w:rsidRPr="00AD72BC">
        <w:rPr>
          <w:rFonts w:ascii="Book Antiqua" w:hAnsi="Book Antiqua"/>
        </w:rPr>
        <w:t>=</w:t>
      </w:r>
      <w:r w:rsidR="00D57207">
        <w:rPr>
          <w:rFonts w:ascii="Book Antiqua" w:eastAsia="宋体" w:hAnsi="Book Antiqua" w:hint="eastAsia"/>
          <w:lang w:eastAsia="zh-CN"/>
        </w:rPr>
        <w:t xml:space="preserve"> </w:t>
      </w:r>
      <w:r w:rsidR="00A05CC3" w:rsidRPr="00AD72BC">
        <w:rPr>
          <w:rFonts w:ascii="Book Antiqua" w:hAnsi="Book Antiqua"/>
        </w:rPr>
        <w:t>0.77</w:t>
      </w:r>
      <w:r w:rsidR="0052260E" w:rsidRPr="00AD72BC">
        <w:rPr>
          <w:rFonts w:ascii="Book Antiqua" w:hAnsi="Book Antiqua"/>
        </w:rPr>
        <w:t>1</w:t>
      </w:r>
      <w:r w:rsidR="00A05CC3" w:rsidRPr="00AD72BC">
        <w:rPr>
          <w:rFonts w:ascii="Book Antiqua" w:hAnsi="Book Antiqua"/>
        </w:rPr>
        <w:t>).</w:t>
      </w:r>
      <w:r w:rsidR="00BE7068">
        <w:rPr>
          <w:rFonts w:ascii="Book Antiqua" w:hAnsi="Book Antiqua"/>
        </w:rPr>
        <w:t xml:space="preserve"> </w:t>
      </w:r>
      <w:r w:rsidR="002E5C79" w:rsidRPr="00AD72BC">
        <w:rPr>
          <w:rFonts w:ascii="Book Antiqua" w:hAnsi="Book Antiqua"/>
        </w:rPr>
        <w:t xml:space="preserve">Age in years (HR </w:t>
      </w:r>
      <w:r w:rsidR="00D57207">
        <w:rPr>
          <w:rFonts w:ascii="Book Antiqua" w:eastAsia="宋体" w:hAnsi="Book Antiqua" w:hint="eastAsia"/>
          <w:lang w:eastAsia="zh-CN"/>
        </w:rPr>
        <w:t xml:space="preserve">= </w:t>
      </w:r>
      <w:r w:rsidR="002E5C79" w:rsidRPr="00AD72BC">
        <w:rPr>
          <w:rFonts w:ascii="Book Antiqua" w:hAnsi="Book Antiqua"/>
        </w:rPr>
        <w:t>1.</w:t>
      </w:r>
      <w:r w:rsidR="0052260E" w:rsidRPr="00AD72BC">
        <w:rPr>
          <w:rFonts w:ascii="Book Antiqua" w:hAnsi="Book Antiqua"/>
        </w:rPr>
        <w:t>05</w:t>
      </w:r>
      <w:r w:rsidR="00D57207">
        <w:rPr>
          <w:rFonts w:ascii="Book Antiqua" w:hAnsi="Book Antiqua"/>
        </w:rPr>
        <w:t>, 95%</w:t>
      </w:r>
      <w:r w:rsidR="002E5C79" w:rsidRPr="00AD72BC">
        <w:rPr>
          <w:rFonts w:ascii="Book Antiqua" w:hAnsi="Book Antiqua"/>
        </w:rPr>
        <w:t>CI</w:t>
      </w:r>
      <w:r w:rsidR="00D57207">
        <w:rPr>
          <w:rFonts w:ascii="Book Antiqua" w:eastAsia="宋体" w:hAnsi="Book Antiqua" w:hint="eastAsia"/>
          <w:lang w:eastAsia="zh-CN"/>
        </w:rPr>
        <w:t>:</w:t>
      </w:r>
      <w:r w:rsidR="002E5C79" w:rsidRPr="00AD72BC">
        <w:rPr>
          <w:rFonts w:ascii="Book Antiqua" w:hAnsi="Book Antiqua"/>
        </w:rPr>
        <w:t xml:space="preserve"> 1.01-1.08,</w:t>
      </w:r>
      <w:r w:rsidR="00D57207" w:rsidRPr="00D57207">
        <w:rPr>
          <w:rFonts w:ascii="Book Antiqua" w:hAnsi="Book Antiqua"/>
          <w:i/>
        </w:rPr>
        <w:t xml:space="preserve"> P</w:t>
      </w:r>
      <w:r w:rsidR="00D57207" w:rsidRPr="00AD72BC">
        <w:rPr>
          <w:rFonts w:ascii="Book Antiqua" w:hAnsi="Book Antiqua"/>
        </w:rPr>
        <w:t xml:space="preserve"> </w:t>
      </w:r>
      <w:r w:rsidR="002E5C79" w:rsidRPr="00AD72BC">
        <w:rPr>
          <w:rFonts w:ascii="Book Antiqua" w:hAnsi="Book Antiqua"/>
        </w:rPr>
        <w:t>=</w:t>
      </w:r>
      <w:r w:rsidR="00D57207">
        <w:rPr>
          <w:rFonts w:ascii="Book Antiqua" w:eastAsia="宋体" w:hAnsi="Book Antiqua" w:hint="eastAsia"/>
          <w:lang w:eastAsia="zh-CN"/>
        </w:rPr>
        <w:t xml:space="preserve"> </w:t>
      </w:r>
      <w:r w:rsidR="002E5C79" w:rsidRPr="00AD72BC">
        <w:rPr>
          <w:rFonts w:ascii="Book Antiqua" w:hAnsi="Book Antiqua"/>
        </w:rPr>
        <w:t>0.</w:t>
      </w:r>
      <w:r w:rsidR="0052260E" w:rsidRPr="00AD72BC">
        <w:rPr>
          <w:rFonts w:ascii="Book Antiqua" w:hAnsi="Book Antiqua"/>
        </w:rPr>
        <w:t>004</w:t>
      </w:r>
      <w:r w:rsidR="002E5C79" w:rsidRPr="00AD72BC">
        <w:rPr>
          <w:rFonts w:ascii="Book Antiqua" w:hAnsi="Book Antiqua"/>
        </w:rPr>
        <w:t xml:space="preserve">) </w:t>
      </w:r>
      <w:r w:rsidR="0052260E" w:rsidRPr="00AD72BC">
        <w:rPr>
          <w:rFonts w:ascii="Book Antiqua" w:hAnsi="Book Antiqua"/>
        </w:rPr>
        <w:t>was</w:t>
      </w:r>
      <w:r w:rsidR="002E5C79" w:rsidRPr="00AD72BC">
        <w:rPr>
          <w:rFonts w:ascii="Book Antiqua" w:hAnsi="Book Antiqua"/>
        </w:rPr>
        <w:t xml:space="preserve"> associated with increased 28-day mortality</w:t>
      </w:r>
      <w:r w:rsidR="00F34E77" w:rsidRPr="00AD72BC">
        <w:rPr>
          <w:rFonts w:ascii="Book Antiqua" w:hAnsi="Book Antiqua"/>
        </w:rPr>
        <w:t>.</w:t>
      </w:r>
      <w:r w:rsidR="00BE7068">
        <w:rPr>
          <w:rFonts w:ascii="Book Antiqua" w:hAnsi="Book Antiqua"/>
        </w:rPr>
        <w:t xml:space="preserve"> </w:t>
      </w:r>
      <w:r w:rsidR="00F34E77" w:rsidRPr="00AD72BC">
        <w:rPr>
          <w:rFonts w:ascii="Book Antiqua" w:hAnsi="Book Antiqua"/>
        </w:rPr>
        <w:t xml:space="preserve">In other words, for each addition year of age from the baseline cohort average, the mortality rate was increased </w:t>
      </w:r>
      <w:r w:rsidR="0052260E" w:rsidRPr="00AD72BC">
        <w:rPr>
          <w:rFonts w:ascii="Book Antiqua" w:hAnsi="Book Antiqua"/>
        </w:rPr>
        <w:t>5</w:t>
      </w:r>
      <w:r w:rsidR="00F34E77" w:rsidRPr="00AD72BC">
        <w:rPr>
          <w:rFonts w:ascii="Book Antiqua" w:hAnsi="Book Antiqua"/>
        </w:rPr>
        <w:t>%.</w:t>
      </w:r>
      <w:r w:rsidR="00BE7068">
        <w:rPr>
          <w:rFonts w:ascii="Book Antiqua" w:hAnsi="Book Antiqua"/>
        </w:rPr>
        <w:t xml:space="preserve"> </w:t>
      </w:r>
      <w:r w:rsidR="00F34E77" w:rsidRPr="00AD72BC">
        <w:rPr>
          <w:rFonts w:ascii="Book Antiqua" w:hAnsi="Book Antiqua"/>
        </w:rPr>
        <w:t>C</w:t>
      </w:r>
      <w:r w:rsidR="0098402D" w:rsidRPr="00AD72BC">
        <w:rPr>
          <w:rFonts w:ascii="Book Antiqua" w:hAnsi="Book Antiqua"/>
        </w:rPr>
        <w:t xml:space="preserve">orticosteroid administration was </w:t>
      </w:r>
      <w:r w:rsidR="00EB27F3" w:rsidRPr="00AD72BC">
        <w:rPr>
          <w:rFonts w:ascii="Book Antiqua" w:hAnsi="Book Antiqua"/>
        </w:rPr>
        <w:t>a significant predictor of improved</w:t>
      </w:r>
      <w:r w:rsidR="0098402D" w:rsidRPr="00AD72BC">
        <w:rPr>
          <w:rFonts w:ascii="Book Antiqua" w:hAnsi="Book Antiqua"/>
        </w:rPr>
        <w:t xml:space="preserve"> 28-day mortality (HR </w:t>
      </w:r>
      <w:r w:rsidR="00D57207">
        <w:rPr>
          <w:rFonts w:ascii="Book Antiqua" w:eastAsia="宋体" w:hAnsi="Book Antiqua" w:hint="eastAsia"/>
          <w:lang w:eastAsia="zh-CN"/>
        </w:rPr>
        <w:t xml:space="preserve">= </w:t>
      </w:r>
      <w:r w:rsidR="0098402D" w:rsidRPr="00AD72BC">
        <w:rPr>
          <w:rFonts w:ascii="Book Antiqua" w:hAnsi="Book Antiqua"/>
        </w:rPr>
        <w:t>0.</w:t>
      </w:r>
      <w:r w:rsidR="0052260E" w:rsidRPr="00AD72BC">
        <w:rPr>
          <w:rFonts w:ascii="Book Antiqua" w:hAnsi="Book Antiqua"/>
        </w:rPr>
        <w:t>37</w:t>
      </w:r>
      <w:r w:rsidR="0098402D" w:rsidRPr="00AD72BC">
        <w:rPr>
          <w:rFonts w:ascii="Book Antiqua" w:hAnsi="Book Antiqua"/>
        </w:rPr>
        <w:t xml:space="preserve">, </w:t>
      </w:r>
      <w:r w:rsidR="00D57207">
        <w:rPr>
          <w:rFonts w:ascii="Book Antiqua" w:hAnsi="Book Antiqua"/>
        </w:rPr>
        <w:t>95%CI</w:t>
      </w:r>
      <w:r w:rsidR="00D57207">
        <w:rPr>
          <w:rFonts w:ascii="Book Antiqua" w:eastAsia="宋体" w:hAnsi="Book Antiqua" w:hint="eastAsia"/>
          <w:lang w:eastAsia="zh-CN"/>
        </w:rPr>
        <w:t>:</w:t>
      </w:r>
      <w:r w:rsidR="00911DFC">
        <w:rPr>
          <w:rFonts w:ascii="Book Antiqua" w:eastAsia="宋体" w:hAnsi="Book Antiqua" w:hint="eastAsia"/>
          <w:lang w:eastAsia="zh-CN"/>
        </w:rPr>
        <w:t xml:space="preserve"> </w:t>
      </w:r>
      <w:r w:rsidR="0098402D" w:rsidRPr="00AD72BC">
        <w:rPr>
          <w:rFonts w:ascii="Book Antiqua" w:hAnsi="Book Antiqua"/>
        </w:rPr>
        <w:t>0.</w:t>
      </w:r>
      <w:r w:rsidR="0052260E" w:rsidRPr="00AD72BC">
        <w:rPr>
          <w:rFonts w:ascii="Book Antiqua" w:hAnsi="Book Antiqua"/>
        </w:rPr>
        <w:t>16</w:t>
      </w:r>
      <w:r w:rsidR="0098402D" w:rsidRPr="00AD72BC">
        <w:rPr>
          <w:rFonts w:ascii="Book Antiqua" w:hAnsi="Book Antiqua"/>
        </w:rPr>
        <w:t>-0.</w:t>
      </w:r>
      <w:r w:rsidR="0052260E" w:rsidRPr="00AD72BC">
        <w:rPr>
          <w:rFonts w:ascii="Book Antiqua" w:hAnsi="Book Antiqua"/>
        </w:rPr>
        <w:t>86</w:t>
      </w:r>
      <w:r w:rsidR="0098402D" w:rsidRPr="00AD72BC">
        <w:rPr>
          <w:rFonts w:ascii="Book Antiqua" w:hAnsi="Book Antiqua"/>
        </w:rPr>
        <w:t xml:space="preserve">, </w:t>
      </w:r>
      <w:r w:rsidR="00D57207" w:rsidRPr="00D57207">
        <w:rPr>
          <w:rFonts w:ascii="Book Antiqua" w:hAnsi="Book Antiqua"/>
          <w:i/>
        </w:rPr>
        <w:t>P</w:t>
      </w:r>
      <w:r w:rsidR="00D57207">
        <w:rPr>
          <w:rFonts w:ascii="Book Antiqua" w:eastAsia="宋体" w:hAnsi="Book Antiqua" w:hint="eastAsia"/>
          <w:lang w:eastAsia="zh-CN"/>
        </w:rPr>
        <w:t xml:space="preserve"> </w:t>
      </w:r>
      <w:r w:rsidR="0098402D" w:rsidRPr="00AD72BC">
        <w:rPr>
          <w:rFonts w:ascii="Book Antiqua" w:hAnsi="Book Antiqua"/>
        </w:rPr>
        <w:t>=</w:t>
      </w:r>
      <w:r w:rsidR="00D57207">
        <w:rPr>
          <w:rFonts w:ascii="Book Antiqua" w:eastAsia="宋体" w:hAnsi="Book Antiqua" w:hint="eastAsia"/>
          <w:lang w:eastAsia="zh-CN"/>
        </w:rPr>
        <w:t xml:space="preserve"> </w:t>
      </w:r>
      <w:r w:rsidR="0098402D" w:rsidRPr="00AD72BC">
        <w:rPr>
          <w:rFonts w:ascii="Book Antiqua" w:hAnsi="Book Antiqua"/>
        </w:rPr>
        <w:t>0.</w:t>
      </w:r>
      <w:r w:rsidR="0052260E" w:rsidRPr="00AD72BC">
        <w:rPr>
          <w:rFonts w:ascii="Book Antiqua" w:hAnsi="Book Antiqua"/>
        </w:rPr>
        <w:t>021</w:t>
      </w:r>
      <w:r w:rsidR="0098402D" w:rsidRPr="00AD72BC">
        <w:rPr>
          <w:rFonts w:ascii="Book Antiqua" w:hAnsi="Book Antiqua"/>
        </w:rPr>
        <w:t>).</w:t>
      </w:r>
      <w:r w:rsidR="003B4DF5" w:rsidRPr="00AD72BC">
        <w:rPr>
          <w:rFonts w:ascii="Book Antiqua" w:hAnsi="Book Antiqua"/>
        </w:rPr>
        <w:t xml:space="preserve"> </w:t>
      </w:r>
      <w:r w:rsidR="0052260E" w:rsidRPr="00AD72BC">
        <w:rPr>
          <w:rFonts w:ascii="Book Antiqua" w:hAnsi="Book Antiqua"/>
        </w:rPr>
        <w:t xml:space="preserve">The initiation of renal replacement therapy was associated with lower mortality (HR </w:t>
      </w:r>
      <w:r w:rsidR="00D57207">
        <w:rPr>
          <w:rFonts w:ascii="Book Antiqua" w:eastAsia="宋体" w:hAnsi="Book Antiqua" w:hint="eastAsia"/>
          <w:lang w:eastAsia="zh-CN"/>
        </w:rPr>
        <w:t xml:space="preserve">= </w:t>
      </w:r>
      <w:r w:rsidR="00D57207">
        <w:rPr>
          <w:rFonts w:ascii="Book Antiqua" w:hAnsi="Book Antiqua"/>
        </w:rPr>
        <w:t>0.40,</w:t>
      </w:r>
      <w:r w:rsidR="00D57207" w:rsidRPr="00AD72BC">
        <w:rPr>
          <w:rFonts w:ascii="Book Antiqua" w:hAnsi="Book Antiqua"/>
        </w:rPr>
        <w:t xml:space="preserve"> </w:t>
      </w:r>
      <w:r w:rsidR="00D57207">
        <w:rPr>
          <w:rFonts w:ascii="Book Antiqua" w:hAnsi="Book Antiqua"/>
        </w:rPr>
        <w:t>95%CI</w:t>
      </w:r>
      <w:r w:rsidR="00D57207">
        <w:rPr>
          <w:rFonts w:ascii="Book Antiqua" w:eastAsia="宋体" w:hAnsi="Book Antiqua" w:hint="eastAsia"/>
          <w:lang w:eastAsia="zh-CN"/>
        </w:rPr>
        <w:t>:</w:t>
      </w:r>
      <w:r w:rsidR="00D57207" w:rsidRPr="00AD72BC">
        <w:rPr>
          <w:rFonts w:ascii="Book Antiqua" w:hAnsi="Book Antiqua"/>
        </w:rPr>
        <w:t xml:space="preserve"> </w:t>
      </w:r>
      <w:r w:rsidR="0052260E" w:rsidRPr="00AD72BC">
        <w:rPr>
          <w:rFonts w:ascii="Book Antiqua" w:hAnsi="Book Antiqua"/>
        </w:rPr>
        <w:t xml:space="preserve">0.19-0.85, </w:t>
      </w:r>
      <w:r w:rsidR="00D57207" w:rsidRPr="00D57207">
        <w:rPr>
          <w:rFonts w:ascii="Book Antiqua" w:hAnsi="Book Antiqua"/>
          <w:i/>
        </w:rPr>
        <w:t>P</w:t>
      </w:r>
      <w:r w:rsidR="00D57207">
        <w:rPr>
          <w:rFonts w:ascii="Book Antiqua" w:eastAsia="宋体" w:hAnsi="Book Antiqua" w:hint="eastAsia"/>
          <w:lang w:eastAsia="zh-CN"/>
        </w:rPr>
        <w:t xml:space="preserve"> </w:t>
      </w:r>
      <w:r w:rsidR="0052260E" w:rsidRPr="00AD72BC">
        <w:rPr>
          <w:rFonts w:ascii="Book Antiqua" w:hAnsi="Book Antiqua"/>
        </w:rPr>
        <w:t>=</w:t>
      </w:r>
      <w:r w:rsidR="00D57207">
        <w:rPr>
          <w:rFonts w:ascii="Book Antiqua" w:eastAsia="宋体" w:hAnsi="Book Antiqua" w:hint="eastAsia"/>
          <w:lang w:eastAsia="zh-CN"/>
        </w:rPr>
        <w:t xml:space="preserve"> </w:t>
      </w:r>
      <w:r w:rsidR="0052260E" w:rsidRPr="00AD72BC">
        <w:rPr>
          <w:rFonts w:ascii="Book Antiqua" w:hAnsi="Book Antiqua"/>
        </w:rPr>
        <w:t>0.017)</w:t>
      </w:r>
      <w:r w:rsidR="003B4DF5" w:rsidRPr="00AD72BC">
        <w:rPr>
          <w:rFonts w:ascii="Book Antiqua" w:hAnsi="Book Antiqua"/>
        </w:rPr>
        <w:t>.</w:t>
      </w:r>
      <w:r w:rsidR="0098402D" w:rsidRPr="00AD72BC">
        <w:rPr>
          <w:rFonts w:ascii="Book Antiqua" w:hAnsi="Book Antiqua"/>
          <w:b/>
        </w:rPr>
        <w:t xml:space="preserve"> </w:t>
      </w:r>
      <w:r w:rsidR="002E5C79" w:rsidRPr="00AD72BC">
        <w:rPr>
          <w:rFonts w:ascii="Book Antiqua" w:hAnsi="Book Antiqua"/>
        </w:rPr>
        <w:t xml:space="preserve">No significant difference was found for </w:t>
      </w:r>
      <w:r w:rsidR="0052260E" w:rsidRPr="00AD72BC">
        <w:rPr>
          <w:rFonts w:ascii="Book Antiqua" w:hAnsi="Book Antiqua"/>
        </w:rPr>
        <w:t>MELD score</w:t>
      </w:r>
      <w:r w:rsidR="00F34E77" w:rsidRPr="00AD72BC">
        <w:rPr>
          <w:rFonts w:ascii="Book Antiqua" w:hAnsi="Book Antiqua"/>
        </w:rPr>
        <w:t>.</w:t>
      </w:r>
    </w:p>
    <w:p w14:paraId="69E91AE6" w14:textId="77777777" w:rsidR="00911DFC" w:rsidRDefault="00911DFC" w:rsidP="00911DFC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3B564C00" w14:textId="16869D80" w:rsidR="00657AB4" w:rsidRPr="00911DFC" w:rsidRDefault="00D57207" w:rsidP="00911DFC">
      <w:pPr>
        <w:spacing w:line="360" w:lineRule="auto"/>
        <w:jc w:val="both"/>
        <w:rPr>
          <w:rFonts w:ascii="Book Antiqua" w:hAnsi="Book Antiqua"/>
        </w:rPr>
      </w:pPr>
      <w:r w:rsidRPr="00AD72BC">
        <w:rPr>
          <w:rFonts w:ascii="Book Antiqua" w:hAnsi="Book Antiqua"/>
          <w:b/>
        </w:rPr>
        <w:t>DISCUSSION</w:t>
      </w:r>
    </w:p>
    <w:p w14:paraId="1855132A" w14:textId="33C03E78" w:rsidR="006B283E" w:rsidRPr="00AD72BC" w:rsidRDefault="00443CC7" w:rsidP="00911DFC">
      <w:pPr>
        <w:spacing w:line="360" w:lineRule="auto"/>
        <w:jc w:val="both"/>
        <w:rPr>
          <w:rFonts w:ascii="Book Antiqua" w:hAnsi="Book Antiqua"/>
        </w:rPr>
      </w:pPr>
      <w:r w:rsidRPr="00AD72BC">
        <w:rPr>
          <w:rFonts w:ascii="Book Antiqua" w:hAnsi="Book Antiqua"/>
        </w:rPr>
        <w:t>Afte</w:t>
      </w:r>
      <w:r w:rsidR="00EB27F3" w:rsidRPr="00AD72BC">
        <w:rPr>
          <w:rFonts w:ascii="Book Antiqua" w:hAnsi="Book Antiqua"/>
        </w:rPr>
        <w:t>r adjusting</w:t>
      </w:r>
      <w:r w:rsidRPr="00AD72BC">
        <w:rPr>
          <w:rFonts w:ascii="Book Antiqua" w:hAnsi="Book Antiqua"/>
        </w:rPr>
        <w:t xml:space="preserve"> for multiple confounding factors, w</w:t>
      </w:r>
      <w:r w:rsidR="003B6C64" w:rsidRPr="00AD72BC">
        <w:rPr>
          <w:rFonts w:ascii="Book Antiqua" w:hAnsi="Book Antiqua"/>
        </w:rPr>
        <w:t xml:space="preserve">e </w:t>
      </w:r>
      <w:r w:rsidR="00EB27F3" w:rsidRPr="00AD72BC">
        <w:rPr>
          <w:rFonts w:ascii="Book Antiqua" w:hAnsi="Book Antiqua"/>
        </w:rPr>
        <w:t xml:space="preserve">report </w:t>
      </w:r>
      <w:r w:rsidR="003B6C64" w:rsidRPr="00AD72BC">
        <w:rPr>
          <w:rFonts w:ascii="Book Antiqua" w:hAnsi="Book Antiqua"/>
        </w:rPr>
        <w:t>that</w:t>
      </w:r>
      <w:r w:rsidR="00DF7957" w:rsidRPr="00AD72BC">
        <w:rPr>
          <w:rFonts w:ascii="Book Antiqua" w:hAnsi="Book Antiqua"/>
        </w:rPr>
        <w:t xml:space="preserve"> AVP </w:t>
      </w:r>
      <w:r w:rsidR="005E5F13" w:rsidRPr="00AD72BC">
        <w:rPr>
          <w:rFonts w:ascii="Book Antiqua" w:hAnsi="Book Antiqua"/>
        </w:rPr>
        <w:t>is not</w:t>
      </w:r>
      <w:r w:rsidR="006B283E" w:rsidRPr="00AD72BC">
        <w:rPr>
          <w:rFonts w:ascii="Book Antiqua" w:hAnsi="Book Antiqua"/>
        </w:rPr>
        <w:t xml:space="preserve"> associated with disparate outcomes</w:t>
      </w:r>
      <w:r w:rsidR="00DF7957" w:rsidRPr="00AD72BC">
        <w:rPr>
          <w:rFonts w:ascii="Book Antiqua" w:hAnsi="Book Antiqua"/>
        </w:rPr>
        <w:t xml:space="preserve"> when compared to </w:t>
      </w:r>
      <w:r w:rsidR="003B6C64" w:rsidRPr="00AD72BC">
        <w:rPr>
          <w:rFonts w:ascii="Book Antiqua" w:hAnsi="Book Antiqua"/>
        </w:rPr>
        <w:t xml:space="preserve">all </w:t>
      </w:r>
      <w:r w:rsidR="00DF7957" w:rsidRPr="00AD72BC">
        <w:rPr>
          <w:rFonts w:ascii="Book Antiqua" w:hAnsi="Book Antiqua"/>
        </w:rPr>
        <w:t xml:space="preserve">other </w:t>
      </w:r>
      <w:r w:rsidR="004A65D4" w:rsidRPr="00AD72BC">
        <w:rPr>
          <w:rFonts w:ascii="Book Antiqua" w:hAnsi="Book Antiqua"/>
        </w:rPr>
        <w:t xml:space="preserve">vasoactive agents </w:t>
      </w:r>
      <w:r w:rsidR="00DF7957" w:rsidRPr="00AD72BC">
        <w:rPr>
          <w:rFonts w:ascii="Book Antiqua" w:hAnsi="Book Antiqua"/>
        </w:rPr>
        <w:t xml:space="preserve">in terms of </w:t>
      </w:r>
      <w:r w:rsidR="0003210F" w:rsidRPr="00AD72BC">
        <w:rPr>
          <w:rFonts w:ascii="Book Antiqua" w:hAnsi="Book Antiqua"/>
        </w:rPr>
        <w:t>7-d</w:t>
      </w:r>
      <w:r w:rsidR="004171DF" w:rsidRPr="00AD72BC">
        <w:rPr>
          <w:rFonts w:ascii="Book Antiqua" w:hAnsi="Book Antiqua"/>
        </w:rPr>
        <w:t xml:space="preserve"> and 28-d</w:t>
      </w:r>
      <w:r w:rsidR="00EA2ACB" w:rsidRPr="00AD72BC">
        <w:rPr>
          <w:rFonts w:ascii="Book Antiqua" w:hAnsi="Book Antiqua"/>
        </w:rPr>
        <w:t xml:space="preserve"> mortality</w:t>
      </w:r>
      <w:r w:rsidR="004171DF" w:rsidRPr="00AD72BC">
        <w:rPr>
          <w:rFonts w:ascii="Book Antiqua" w:hAnsi="Book Antiqua"/>
        </w:rPr>
        <w:t xml:space="preserve"> when used as a second line vaso</w:t>
      </w:r>
      <w:r w:rsidR="004A65D4" w:rsidRPr="00AD72BC">
        <w:rPr>
          <w:rFonts w:ascii="Book Antiqua" w:hAnsi="Book Antiqua"/>
        </w:rPr>
        <w:t>pressor</w:t>
      </w:r>
      <w:r w:rsidR="004171DF" w:rsidRPr="00AD72BC">
        <w:rPr>
          <w:rFonts w:ascii="Book Antiqua" w:hAnsi="Book Antiqua"/>
        </w:rPr>
        <w:t xml:space="preserve"> in catec</w:t>
      </w:r>
      <w:r w:rsidR="00EA2ACB" w:rsidRPr="00AD72BC">
        <w:rPr>
          <w:rFonts w:ascii="Book Antiqua" w:hAnsi="Book Antiqua"/>
        </w:rPr>
        <w:t>holamine-resistant septic shock.</w:t>
      </w:r>
      <w:r w:rsidR="00BE7068">
        <w:rPr>
          <w:rFonts w:ascii="Book Antiqua" w:hAnsi="Book Antiqua"/>
        </w:rPr>
        <w:t xml:space="preserve"> </w:t>
      </w:r>
      <w:r w:rsidR="006B283E" w:rsidRPr="00AD72BC">
        <w:rPr>
          <w:rFonts w:ascii="Book Antiqua" w:hAnsi="Book Antiqua"/>
        </w:rPr>
        <w:t xml:space="preserve">These results are particularly </w:t>
      </w:r>
      <w:r w:rsidR="0023294C" w:rsidRPr="00AD72BC">
        <w:rPr>
          <w:rFonts w:ascii="Book Antiqua" w:hAnsi="Book Antiqua"/>
        </w:rPr>
        <w:t xml:space="preserve">notable </w:t>
      </w:r>
      <w:r w:rsidR="006B283E" w:rsidRPr="00AD72BC">
        <w:rPr>
          <w:rFonts w:ascii="Book Antiqua" w:hAnsi="Book Antiqua"/>
        </w:rPr>
        <w:t xml:space="preserve">considering the extent to which our AVP group was comprised </w:t>
      </w:r>
      <w:r w:rsidR="0023294C" w:rsidRPr="00AD72BC">
        <w:rPr>
          <w:rFonts w:ascii="Book Antiqua" w:hAnsi="Book Antiqua"/>
        </w:rPr>
        <w:t>of</w:t>
      </w:r>
      <w:r w:rsidR="006B283E" w:rsidRPr="00AD72BC">
        <w:rPr>
          <w:rFonts w:ascii="Book Antiqua" w:hAnsi="Book Antiqua"/>
        </w:rPr>
        <w:t xml:space="preserve"> patients</w:t>
      </w:r>
      <w:r w:rsidR="0023294C" w:rsidRPr="00AD72BC">
        <w:rPr>
          <w:rFonts w:ascii="Book Antiqua" w:hAnsi="Book Antiqua"/>
        </w:rPr>
        <w:t xml:space="preserve"> with a higher severity of illness</w:t>
      </w:r>
      <w:r w:rsidR="006B283E" w:rsidRPr="00AD72BC">
        <w:rPr>
          <w:rFonts w:ascii="Book Antiqua" w:hAnsi="Book Antiqua"/>
        </w:rPr>
        <w:t xml:space="preserve"> as reflected by statistically higher baseline MELD scores as well as severity of illness scores which, while not individually differing statistically between the </w:t>
      </w:r>
      <w:r w:rsidR="000622AC" w:rsidRPr="00AD72BC">
        <w:rPr>
          <w:rFonts w:ascii="Book Antiqua" w:hAnsi="Book Antiqua"/>
        </w:rPr>
        <w:t>two</w:t>
      </w:r>
      <w:r w:rsidR="006B283E" w:rsidRPr="00AD72BC">
        <w:rPr>
          <w:rFonts w:ascii="Book Antiqua" w:hAnsi="Book Antiqua"/>
        </w:rPr>
        <w:t xml:space="preserve"> groups, nevertheless all tended to be higher in the AVP group.</w:t>
      </w:r>
      <w:r w:rsidR="002E7FAD" w:rsidRPr="00AD72BC">
        <w:rPr>
          <w:rFonts w:ascii="Book Antiqua" w:hAnsi="Book Antiqua"/>
        </w:rPr>
        <w:t xml:space="preserve"> </w:t>
      </w:r>
      <w:r w:rsidR="008C270A" w:rsidRPr="00AD72BC">
        <w:rPr>
          <w:rFonts w:ascii="Book Antiqua" w:hAnsi="Book Antiqua"/>
        </w:rPr>
        <w:t>E</w:t>
      </w:r>
      <w:r w:rsidR="001D7F0A" w:rsidRPr="00AD72BC">
        <w:rPr>
          <w:rFonts w:ascii="Book Antiqua" w:hAnsi="Book Antiqua"/>
        </w:rPr>
        <w:t xml:space="preserve">stimated glomerular filtration rates were also significantly lower in the AVP group, </w:t>
      </w:r>
      <w:r w:rsidR="008C270A" w:rsidRPr="00AD72BC">
        <w:rPr>
          <w:rFonts w:ascii="Book Antiqua" w:hAnsi="Book Antiqua"/>
        </w:rPr>
        <w:t xml:space="preserve">however </w:t>
      </w:r>
      <w:r w:rsidR="001D7F0A" w:rsidRPr="00AD72BC">
        <w:rPr>
          <w:rFonts w:ascii="Book Antiqua" w:hAnsi="Book Antiqua"/>
        </w:rPr>
        <w:t xml:space="preserve">these data need to be interpreted with caution as </w:t>
      </w:r>
      <w:r w:rsidR="0023294C" w:rsidRPr="00AD72BC">
        <w:rPr>
          <w:rFonts w:ascii="Book Antiqua" w:hAnsi="Book Antiqua"/>
        </w:rPr>
        <w:t xml:space="preserve">several </w:t>
      </w:r>
      <w:r w:rsidR="001D7F0A" w:rsidRPr="00AD72BC">
        <w:rPr>
          <w:rFonts w:ascii="Book Antiqua" w:hAnsi="Book Antiqua"/>
        </w:rPr>
        <w:t xml:space="preserve">of these patients were already receiving some form of renal replacement therapy at the time of </w:t>
      </w:r>
      <w:r w:rsidR="00A8563E" w:rsidRPr="00AD72BC">
        <w:rPr>
          <w:rFonts w:ascii="Book Antiqua" w:hAnsi="Book Antiqua"/>
        </w:rPr>
        <w:t>vaso</w:t>
      </w:r>
      <w:r w:rsidR="001D7F0A" w:rsidRPr="00AD72BC">
        <w:rPr>
          <w:rFonts w:ascii="Book Antiqua" w:hAnsi="Book Antiqua"/>
        </w:rPr>
        <w:t xml:space="preserve">pressor initiation. </w:t>
      </w:r>
      <w:r w:rsidR="008C270A" w:rsidRPr="00AD72BC">
        <w:rPr>
          <w:rFonts w:ascii="Book Antiqua" w:hAnsi="Book Antiqua"/>
        </w:rPr>
        <w:t xml:space="preserve">Additionally, we report no statistically significant difference in the total number of </w:t>
      </w:r>
      <w:r w:rsidR="004A65D4" w:rsidRPr="00AD72BC">
        <w:rPr>
          <w:rFonts w:ascii="Book Antiqua" w:hAnsi="Book Antiqua"/>
        </w:rPr>
        <w:t>vasoactive</w:t>
      </w:r>
      <w:r w:rsidR="001B7C30" w:rsidRPr="00AD72BC">
        <w:rPr>
          <w:rFonts w:ascii="Book Antiqua" w:hAnsi="Book Antiqua"/>
        </w:rPr>
        <w:t xml:space="preserve"> agents</w:t>
      </w:r>
      <w:r w:rsidR="008C270A" w:rsidRPr="00AD72BC">
        <w:rPr>
          <w:rFonts w:ascii="Book Antiqua" w:hAnsi="Book Antiqua"/>
        </w:rPr>
        <w:t xml:space="preserve"> used among the groups</w:t>
      </w:r>
      <w:r w:rsidR="00A8563E" w:rsidRPr="00AD72BC">
        <w:rPr>
          <w:rFonts w:ascii="Book Antiqua" w:hAnsi="Book Antiqua"/>
        </w:rPr>
        <w:t xml:space="preserve"> with both groups receiving approximately </w:t>
      </w:r>
      <w:r w:rsidR="000622AC" w:rsidRPr="00AD72BC">
        <w:rPr>
          <w:rFonts w:ascii="Book Antiqua" w:hAnsi="Book Antiqua"/>
        </w:rPr>
        <w:t>three</w:t>
      </w:r>
      <w:r w:rsidR="00A8563E" w:rsidRPr="00AD72BC">
        <w:rPr>
          <w:rFonts w:ascii="Book Antiqua" w:hAnsi="Book Antiqua"/>
        </w:rPr>
        <w:t xml:space="preserve"> </w:t>
      </w:r>
      <w:r w:rsidR="001B7C30" w:rsidRPr="00AD72BC">
        <w:rPr>
          <w:rFonts w:ascii="Book Antiqua" w:hAnsi="Book Antiqua"/>
        </w:rPr>
        <w:t>such</w:t>
      </w:r>
      <w:r w:rsidR="00A8563E" w:rsidRPr="00AD72BC">
        <w:rPr>
          <w:rFonts w:ascii="Book Antiqua" w:hAnsi="Book Antiqua"/>
        </w:rPr>
        <w:t xml:space="preserve"> agents during the study period</w:t>
      </w:r>
      <w:r w:rsidR="008C270A" w:rsidRPr="00AD72BC">
        <w:rPr>
          <w:rFonts w:ascii="Book Antiqua" w:hAnsi="Book Antiqua"/>
        </w:rPr>
        <w:t>, a surrogate</w:t>
      </w:r>
      <w:r w:rsidR="00A8563E" w:rsidRPr="00AD72BC">
        <w:rPr>
          <w:rFonts w:ascii="Book Antiqua" w:hAnsi="Book Antiqua"/>
        </w:rPr>
        <w:t xml:space="preserve"> outcome which may indicate that AVP did not impair</w:t>
      </w:r>
      <w:r w:rsidR="008C270A" w:rsidRPr="00AD72BC">
        <w:rPr>
          <w:rFonts w:ascii="Book Antiqua" w:hAnsi="Book Antiqua"/>
        </w:rPr>
        <w:t xml:space="preserve"> attainment of target mean-arterial pressures</w:t>
      </w:r>
      <w:r w:rsidR="00A8563E" w:rsidRPr="00AD72BC">
        <w:rPr>
          <w:rFonts w:ascii="Book Antiqua" w:hAnsi="Book Antiqua"/>
        </w:rPr>
        <w:t xml:space="preserve"> when</w:t>
      </w:r>
      <w:r w:rsidR="004A65D4" w:rsidRPr="00AD72BC">
        <w:rPr>
          <w:rFonts w:ascii="Book Antiqua" w:hAnsi="Book Antiqua"/>
        </w:rPr>
        <w:t xml:space="preserve"> compared with other </w:t>
      </w:r>
      <w:r w:rsidR="00A8563E" w:rsidRPr="00AD72BC">
        <w:rPr>
          <w:rFonts w:ascii="Book Antiqua" w:hAnsi="Book Antiqua"/>
        </w:rPr>
        <w:t>agents</w:t>
      </w:r>
      <w:r w:rsidR="008C270A" w:rsidRPr="00AD72BC">
        <w:rPr>
          <w:rFonts w:ascii="Book Antiqua" w:hAnsi="Book Antiqua"/>
        </w:rPr>
        <w:t>.</w:t>
      </w:r>
      <w:r w:rsidR="00A8563E" w:rsidRPr="00AD72BC">
        <w:rPr>
          <w:rFonts w:ascii="Book Antiqua" w:hAnsi="Book Antiqua"/>
        </w:rPr>
        <w:t xml:space="preserve"> We do </w:t>
      </w:r>
      <w:r w:rsidR="00A8563E" w:rsidRPr="00AD72BC">
        <w:rPr>
          <w:rFonts w:ascii="Book Antiqua" w:hAnsi="Book Antiqua"/>
        </w:rPr>
        <w:lastRenderedPageBreak/>
        <w:t xml:space="preserve">acknowledge that, due to the high rate of </w:t>
      </w:r>
      <w:r w:rsidR="00797AE5" w:rsidRPr="00AD72BC">
        <w:rPr>
          <w:rFonts w:ascii="Book Antiqua" w:hAnsi="Book Antiqua"/>
        </w:rPr>
        <w:t>transition to comfort care measures</w:t>
      </w:r>
      <w:r w:rsidR="00A8563E" w:rsidRPr="00AD72BC">
        <w:rPr>
          <w:rFonts w:ascii="Book Antiqua" w:hAnsi="Book Antiqua"/>
        </w:rPr>
        <w:t xml:space="preserve">, these data should also be interpreted cautiously, nevertheless rates of </w:t>
      </w:r>
      <w:r w:rsidR="00797AE5" w:rsidRPr="00AD72BC">
        <w:rPr>
          <w:rFonts w:ascii="Book Antiqua" w:hAnsi="Book Antiqua"/>
        </w:rPr>
        <w:t>changes in goals of care</w:t>
      </w:r>
      <w:r w:rsidR="00A8563E" w:rsidRPr="00AD72BC">
        <w:rPr>
          <w:rFonts w:ascii="Book Antiqua" w:hAnsi="Book Antiqua"/>
        </w:rPr>
        <w:t xml:space="preserve"> were essentially equivalent in the 2 groups.</w:t>
      </w:r>
      <w:r w:rsidR="008C270A" w:rsidRPr="00AD72BC">
        <w:rPr>
          <w:rFonts w:ascii="Book Antiqua" w:hAnsi="Book Antiqua"/>
        </w:rPr>
        <w:t xml:space="preserve"> </w:t>
      </w:r>
      <w:r w:rsidR="002E7FAD" w:rsidRPr="00AD72BC">
        <w:rPr>
          <w:rFonts w:ascii="Book Antiqua" w:hAnsi="Book Antiqua"/>
        </w:rPr>
        <w:t xml:space="preserve">Well-designed, prospective, randomized studies </w:t>
      </w:r>
      <w:r w:rsidR="00797AE5" w:rsidRPr="00AD72BC">
        <w:rPr>
          <w:rFonts w:ascii="Book Antiqua" w:hAnsi="Book Antiqua"/>
        </w:rPr>
        <w:t>are needed to</w:t>
      </w:r>
      <w:r w:rsidR="002E7FAD" w:rsidRPr="00AD72BC">
        <w:rPr>
          <w:rFonts w:ascii="Book Antiqua" w:hAnsi="Book Antiqua"/>
        </w:rPr>
        <w:t xml:space="preserve"> clarify whether AVP </w:t>
      </w:r>
      <w:r w:rsidR="00797AE5" w:rsidRPr="00AD72BC">
        <w:rPr>
          <w:rFonts w:ascii="Book Antiqua" w:hAnsi="Book Antiqua"/>
        </w:rPr>
        <w:t>should</w:t>
      </w:r>
      <w:r w:rsidR="002E7FAD" w:rsidRPr="00AD72BC">
        <w:rPr>
          <w:rFonts w:ascii="Book Antiqua" w:hAnsi="Book Antiqua"/>
        </w:rPr>
        <w:t xml:space="preserve"> be preferred</w:t>
      </w:r>
      <w:r w:rsidR="00797AE5" w:rsidRPr="00AD72BC">
        <w:rPr>
          <w:rFonts w:ascii="Book Antiqua" w:hAnsi="Book Antiqua"/>
        </w:rPr>
        <w:t xml:space="preserve"> as the</w:t>
      </w:r>
      <w:r w:rsidR="002E7FAD" w:rsidRPr="00AD72BC">
        <w:rPr>
          <w:rFonts w:ascii="Book Antiqua" w:hAnsi="Book Antiqua"/>
        </w:rPr>
        <w:t xml:space="preserve"> second-line vasopressor in this patient population.</w:t>
      </w:r>
    </w:p>
    <w:p w14:paraId="651BBEEE" w14:textId="7BCD086D" w:rsidR="00BA2938" w:rsidRPr="00AD72BC" w:rsidRDefault="00EB27F3" w:rsidP="00911DFC">
      <w:pPr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AD72BC">
        <w:rPr>
          <w:rFonts w:ascii="Book Antiqua" w:hAnsi="Book Antiqua"/>
        </w:rPr>
        <w:t>Potential a</w:t>
      </w:r>
      <w:r w:rsidR="0002787D" w:rsidRPr="00AD72BC">
        <w:rPr>
          <w:rFonts w:ascii="Book Antiqua" w:hAnsi="Book Antiqua"/>
        </w:rPr>
        <w:t xml:space="preserve">dverse effects of AVP administration were not different when compared to all other </w:t>
      </w:r>
      <w:r w:rsidR="001B7C30" w:rsidRPr="00AD72BC">
        <w:rPr>
          <w:rFonts w:ascii="Book Antiqua" w:hAnsi="Book Antiqua"/>
        </w:rPr>
        <w:t>vasoactive agents</w:t>
      </w:r>
      <w:r w:rsidR="0002787D" w:rsidRPr="00AD72BC">
        <w:rPr>
          <w:rFonts w:ascii="Book Antiqua" w:hAnsi="Book Antiqua"/>
        </w:rPr>
        <w:t>.</w:t>
      </w:r>
      <w:r w:rsidR="00BE7068">
        <w:rPr>
          <w:rFonts w:ascii="Book Antiqua" w:hAnsi="Book Antiqua"/>
        </w:rPr>
        <w:t xml:space="preserve"> </w:t>
      </w:r>
      <w:r w:rsidR="0002787D" w:rsidRPr="00AD72BC">
        <w:rPr>
          <w:rFonts w:ascii="Book Antiqua" w:hAnsi="Book Antiqua"/>
        </w:rPr>
        <w:t>Wh</w:t>
      </w:r>
      <w:r w:rsidR="0050423E" w:rsidRPr="00AD72BC">
        <w:rPr>
          <w:rFonts w:ascii="Book Antiqua" w:hAnsi="Book Antiqua"/>
        </w:rPr>
        <w:t>ile others have published reports suggesting</w:t>
      </w:r>
      <w:r w:rsidR="0002787D" w:rsidRPr="00AD72BC">
        <w:rPr>
          <w:rFonts w:ascii="Book Antiqua" w:hAnsi="Book Antiqua"/>
        </w:rPr>
        <w:t xml:space="preserve"> acute-on-chronic liver failure, worsening thrombocytopenia</w:t>
      </w:r>
      <w:r w:rsidR="00827907" w:rsidRPr="00AD72BC">
        <w:rPr>
          <w:rFonts w:ascii="Book Antiqua" w:hAnsi="Book Antiqua"/>
        </w:rPr>
        <w:t xml:space="preserve"> and a decline in cardiac </w:t>
      </w:r>
      <w:r w:rsidR="0002787D" w:rsidRPr="00AD72BC">
        <w:rPr>
          <w:rFonts w:ascii="Book Antiqua" w:hAnsi="Book Antiqua"/>
        </w:rPr>
        <w:t>output with AVP use</w:t>
      </w:r>
      <w:r w:rsidR="00D57207">
        <w:rPr>
          <w:rFonts w:ascii="Book Antiqua" w:eastAsia="宋体" w:hAnsi="Book Antiqua" w:hint="eastAsia"/>
          <w:vertAlign w:val="superscript"/>
          <w:lang w:eastAsia="zh-CN"/>
        </w:rPr>
        <w:t>[</w:t>
      </w:r>
      <w:r w:rsidR="0002787D" w:rsidRPr="00AD72BC">
        <w:rPr>
          <w:rFonts w:ascii="Book Antiqua" w:hAnsi="Book Antiqua"/>
        </w:rPr>
        <w:fldChar w:fldCharType="begin"/>
      </w:r>
      <w:r w:rsidR="0083036E" w:rsidRPr="00AD72BC">
        <w:rPr>
          <w:rFonts w:ascii="Book Antiqua" w:hAnsi="Book Antiqua"/>
        </w:rPr>
        <w:instrText>ADDIN RW.CITE{{38 Leone,M. 2004; 46 Morelli,A. 2007; 37 Albanese,J. 2005; 42 O'Brien,A. 2002; 14 Russell,J.A. 2008; 21 Luckner,G. 2005; 43 Umgelter,A. 2008}}</w:instrText>
      </w:r>
      <w:r w:rsidR="0002787D" w:rsidRPr="00AD72BC">
        <w:rPr>
          <w:rFonts w:ascii="Book Antiqua" w:hAnsi="Book Antiqua"/>
        </w:rPr>
        <w:fldChar w:fldCharType="separate"/>
      </w:r>
      <w:r w:rsidR="0083036E" w:rsidRPr="00AD72BC">
        <w:rPr>
          <w:rFonts w:ascii="Book Antiqua" w:hAnsi="Book Antiqua" w:cs="Arial"/>
          <w:vertAlign w:val="superscript"/>
        </w:rPr>
        <w:t>4,12-17</w:t>
      </w:r>
      <w:r w:rsidR="0002787D" w:rsidRPr="00AD72BC">
        <w:rPr>
          <w:rFonts w:ascii="Book Antiqua" w:hAnsi="Book Antiqua"/>
        </w:rPr>
        <w:fldChar w:fldCharType="end"/>
      </w:r>
      <w:r w:rsidR="00D57207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02787D" w:rsidRPr="00AD72BC">
        <w:rPr>
          <w:rFonts w:ascii="Book Antiqua" w:hAnsi="Book Antiqua"/>
        </w:rPr>
        <w:t xml:space="preserve"> </w:t>
      </w:r>
      <w:r w:rsidR="0050423E" w:rsidRPr="00AD72BC">
        <w:rPr>
          <w:rFonts w:ascii="Book Antiqua" w:hAnsi="Book Antiqua"/>
        </w:rPr>
        <w:t xml:space="preserve">our results do not lend support to these concerns during early treatment, as </w:t>
      </w:r>
      <w:r w:rsidR="0002787D" w:rsidRPr="00AD72BC">
        <w:rPr>
          <w:rFonts w:ascii="Book Antiqua" w:hAnsi="Book Antiqua"/>
        </w:rPr>
        <w:t xml:space="preserve">we did not find any significant laboratory </w:t>
      </w:r>
      <w:r w:rsidR="0050423E" w:rsidRPr="00AD72BC">
        <w:rPr>
          <w:rFonts w:ascii="Book Antiqua" w:hAnsi="Book Antiqua"/>
        </w:rPr>
        <w:t>changes in these parameter between the two groups</w:t>
      </w:r>
      <w:r w:rsidR="0002787D" w:rsidRPr="00AD72BC">
        <w:rPr>
          <w:rFonts w:ascii="Book Antiqua" w:hAnsi="Book Antiqua"/>
        </w:rPr>
        <w:t xml:space="preserve"> as measured 24</w:t>
      </w:r>
      <w:r w:rsidR="0050423E" w:rsidRPr="00AD72BC">
        <w:rPr>
          <w:rFonts w:ascii="Book Antiqua" w:hAnsi="Book Antiqua"/>
        </w:rPr>
        <w:t>-48</w:t>
      </w:r>
      <w:r w:rsidR="0002787D" w:rsidRPr="00AD72BC">
        <w:rPr>
          <w:rFonts w:ascii="Book Antiqua" w:hAnsi="Book Antiqua"/>
        </w:rPr>
        <w:t xml:space="preserve"> h after vasopressor initiation.</w:t>
      </w:r>
      <w:r w:rsidR="00BE7068">
        <w:rPr>
          <w:rFonts w:ascii="Book Antiqua" w:hAnsi="Book Antiqua"/>
        </w:rPr>
        <w:t xml:space="preserve"> </w:t>
      </w:r>
      <w:r w:rsidR="0050423E" w:rsidRPr="00AD72BC">
        <w:rPr>
          <w:rFonts w:ascii="Book Antiqua" w:hAnsi="Book Antiqua"/>
        </w:rPr>
        <w:t>Consonant with these findings</w:t>
      </w:r>
      <w:r w:rsidR="0002787D" w:rsidRPr="00AD72BC">
        <w:rPr>
          <w:rFonts w:ascii="Book Antiqua" w:hAnsi="Book Antiqua"/>
        </w:rPr>
        <w:t xml:space="preserve">, </w:t>
      </w:r>
      <w:r w:rsidR="0050423E" w:rsidRPr="00AD72BC">
        <w:rPr>
          <w:rFonts w:ascii="Book Antiqua" w:hAnsi="Book Antiqua"/>
        </w:rPr>
        <w:t xml:space="preserve">we report </w:t>
      </w:r>
      <w:r w:rsidR="0002787D" w:rsidRPr="00AD72BC">
        <w:rPr>
          <w:rFonts w:ascii="Book Antiqua" w:hAnsi="Book Antiqua"/>
        </w:rPr>
        <w:t xml:space="preserve">similar rates of </w:t>
      </w:r>
      <w:r w:rsidR="0002787D" w:rsidRPr="00AD72BC">
        <w:rPr>
          <w:rFonts w:ascii="Book Antiqua" w:hAnsi="Book Antiqua"/>
          <w:i/>
        </w:rPr>
        <w:t>de novo</w:t>
      </w:r>
      <w:r w:rsidR="0002787D" w:rsidRPr="00AD72BC">
        <w:rPr>
          <w:rFonts w:ascii="Book Antiqua" w:hAnsi="Book Antiqua"/>
        </w:rPr>
        <w:t xml:space="preserve"> venous thromboembolic disease </w:t>
      </w:r>
      <w:r w:rsidR="0050423E" w:rsidRPr="00AD72BC">
        <w:rPr>
          <w:rFonts w:ascii="Book Antiqua" w:hAnsi="Book Antiqua"/>
        </w:rPr>
        <w:t>among the</w:t>
      </w:r>
      <w:r w:rsidR="0002787D" w:rsidRPr="00AD72BC">
        <w:rPr>
          <w:rFonts w:ascii="Book Antiqua" w:hAnsi="Book Antiqua"/>
        </w:rPr>
        <w:t xml:space="preserve"> two groups.</w:t>
      </w:r>
      <w:r w:rsidR="00BE7068">
        <w:rPr>
          <w:rFonts w:ascii="Book Antiqua" w:hAnsi="Book Antiqua"/>
        </w:rPr>
        <w:t xml:space="preserve"> </w:t>
      </w:r>
      <w:r w:rsidR="00BA2938" w:rsidRPr="00AD72BC">
        <w:rPr>
          <w:rFonts w:ascii="Book Antiqua" w:hAnsi="Book Antiqua"/>
        </w:rPr>
        <w:t>While direct measurement of cardiac output or cardiac index was not obtainable in our retrospective analysis</w:t>
      </w:r>
      <w:r w:rsidR="00B63521" w:rsidRPr="00AD72BC">
        <w:rPr>
          <w:rFonts w:ascii="Book Antiqua" w:hAnsi="Book Antiqua"/>
        </w:rPr>
        <w:t>, h</w:t>
      </w:r>
      <w:r w:rsidR="0002787D" w:rsidRPr="00AD72BC">
        <w:rPr>
          <w:rFonts w:ascii="Book Antiqua" w:hAnsi="Book Antiqua"/>
        </w:rPr>
        <w:t>eart rate did not decline significantly after one-day of vasopressor therapy in the AVP group when compared with the non-AVP group</w:t>
      </w:r>
      <w:r w:rsidR="00B63521" w:rsidRPr="00AD72BC">
        <w:rPr>
          <w:rFonts w:ascii="Book Antiqua" w:hAnsi="Book Antiqua"/>
        </w:rPr>
        <w:t xml:space="preserve">, </w:t>
      </w:r>
      <w:r w:rsidR="00BA2938" w:rsidRPr="00AD72BC">
        <w:rPr>
          <w:rFonts w:ascii="Book Antiqua" w:hAnsi="Book Antiqua"/>
        </w:rPr>
        <w:t xml:space="preserve">lessening </w:t>
      </w:r>
      <w:r w:rsidR="00B63521" w:rsidRPr="00AD72BC">
        <w:rPr>
          <w:rFonts w:ascii="Book Antiqua" w:hAnsi="Book Antiqua"/>
        </w:rPr>
        <w:t>concerns</w:t>
      </w:r>
      <w:r w:rsidR="00BA2938" w:rsidRPr="00AD72BC">
        <w:rPr>
          <w:rFonts w:ascii="Book Antiqua" w:hAnsi="Book Antiqua"/>
        </w:rPr>
        <w:t xml:space="preserve"> regarding</w:t>
      </w:r>
      <w:r w:rsidR="00B63521" w:rsidRPr="00AD72BC">
        <w:rPr>
          <w:rFonts w:ascii="Book Antiqua" w:hAnsi="Book Antiqua"/>
        </w:rPr>
        <w:t xml:space="preserve"> clinically significant negative </w:t>
      </w:r>
      <w:proofErr w:type="spellStart"/>
      <w:r w:rsidR="00B63521" w:rsidRPr="00AD72BC">
        <w:rPr>
          <w:rFonts w:ascii="Book Antiqua" w:hAnsi="Book Antiqua"/>
        </w:rPr>
        <w:t>chronotropy</w:t>
      </w:r>
      <w:proofErr w:type="spellEnd"/>
      <w:r w:rsidR="00B63521" w:rsidRPr="00AD72BC">
        <w:rPr>
          <w:rFonts w:ascii="Book Antiqua" w:hAnsi="Book Antiqua"/>
        </w:rPr>
        <w:t xml:space="preserve"> affecting cardiac output in this population</w:t>
      </w:r>
      <w:r w:rsidR="0002787D" w:rsidRPr="00AD72BC">
        <w:rPr>
          <w:rFonts w:ascii="Book Antiqua" w:hAnsi="Book Antiqua"/>
        </w:rPr>
        <w:t>.</w:t>
      </w:r>
      <w:r w:rsidR="00BE7068">
        <w:rPr>
          <w:rFonts w:ascii="Book Antiqua" w:hAnsi="Book Antiqua"/>
        </w:rPr>
        <w:t xml:space="preserve"> </w:t>
      </w:r>
      <w:r w:rsidR="00BA2938" w:rsidRPr="00AD72BC">
        <w:rPr>
          <w:rFonts w:ascii="Book Antiqua" w:hAnsi="Book Antiqua"/>
        </w:rPr>
        <w:t xml:space="preserve">Although </w:t>
      </w:r>
      <w:r w:rsidR="003B4DF5" w:rsidRPr="00AD72BC">
        <w:rPr>
          <w:rFonts w:ascii="Book Antiqua" w:hAnsi="Book Antiqua"/>
        </w:rPr>
        <w:t>some</w:t>
      </w:r>
      <w:r w:rsidR="00BA2938" w:rsidRPr="00AD72BC">
        <w:rPr>
          <w:rFonts w:ascii="Book Antiqua" w:hAnsi="Book Antiqua"/>
        </w:rPr>
        <w:t xml:space="preserve"> reports suggest mortality benefit</w:t>
      </w:r>
      <w:r w:rsidR="005049BF" w:rsidRPr="00AD72BC">
        <w:rPr>
          <w:rFonts w:ascii="Book Antiqua" w:hAnsi="Book Antiqua"/>
        </w:rPr>
        <w:t xml:space="preserve"> with attenuation of tachycardia in patients with septic shock</w:t>
      </w:r>
      <w:r w:rsidR="00BA2938" w:rsidRPr="00AD72BC">
        <w:rPr>
          <w:rFonts w:ascii="Book Antiqua" w:hAnsi="Book Antiqua"/>
        </w:rPr>
        <w:t xml:space="preserve">, a decline in cardiac output mediated by decreased heart rate may have a disparate and adverse effect in cirrhosis patients when compared to the general population given the possible underlying dependence of oxygen consumption on oxygen delivery in this </w:t>
      </w:r>
      <w:proofErr w:type="gramStart"/>
      <w:r w:rsidR="00BA2938" w:rsidRPr="00AD72BC">
        <w:rPr>
          <w:rFonts w:ascii="Book Antiqua" w:hAnsi="Book Antiqua"/>
        </w:rPr>
        <w:t>population</w:t>
      </w:r>
      <w:r w:rsidR="00D57207">
        <w:rPr>
          <w:rFonts w:ascii="Book Antiqua" w:eastAsia="宋体" w:hAnsi="Book Antiqua" w:hint="eastAsia"/>
          <w:vertAlign w:val="superscript"/>
          <w:lang w:eastAsia="zh-CN"/>
        </w:rPr>
        <w:t>[</w:t>
      </w:r>
      <w:proofErr w:type="gramEnd"/>
      <w:r w:rsidR="00BA2938" w:rsidRPr="00AD72BC">
        <w:rPr>
          <w:rFonts w:ascii="Book Antiqua" w:hAnsi="Book Antiqua"/>
        </w:rPr>
        <w:fldChar w:fldCharType="begin"/>
      </w:r>
      <w:r w:rsidR="0083036E" w:rsidRPr="00AD72BC">
        <w:rPr>
          <w:rFonts w:ascii="Book Antiqua" w:hAnsi="Book Antiqua"/>
        </w:rPr>
        <w:instrText>ADDIN RW.CITE{{56 Moreau,R. 1989; 58 Morelli,A. 2013}}</w:instrText>
      </w:r>
      <w:r w:rsidR="00BA2938" w:rsidRPr="00AD72BC">
        <w:rPr>
          <w:rFonts w:ascii="Book Antiqua" w:hAnsi="Book Antiqua"/>
        </w:rPr>
        <w:fldChar w:fldCharType="separate"/>
      </w:r>
      <w:r w:rsidR="0083036E" w:rsidRPr="00AD72BC">
        <w:rPr>
          <w:rFonts w:ascii="Book Antiqua" w:hAnsi="Book Antiqua" w:cs="Arial"/>
          <w:vertAlign w:val="superscript"/>
        </w:rPr>
        <w:t>18,20</w:t>
      </w:r>
      <w:r w:rsidR="00BA2938" w:rsidRPr="00AD72BC">
        <w:rPr>
          <w:rFonts w:ascii="Book Antiqua" w:hAnsi="Book Antiqua"/>
        </w:rPr>
        <w:fldChar w:fldCharType="end"/>
      </w:r>
      <w:r w:rsidR="00D57207" w:rsidRPr="00D57207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BA2938" w:rsidRPr="00AD72BC">
        <w:rPr>
          <w:rFonts w:ascii="Book Antiqua" w:hAnsi="Book Antiqua"/>
        </w:rPr>
        <w:t xml:space="preserve">. </w:t>
      </w:r>
    </w:p>
    <w:p w14:paraId="09B46C07" w14:textId="6C3D5569" w:rsidR="00EA2ACB" w:rsidRPr="00AD72BC" w:rsidRDefault="0002787D" w:rsidP="00911DF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D72BC">
        <w:rPr>
          <w:rFonts w:ascii="Book Antiqua" w:hAnsi="Book Antiqua"/>
        </w:rPr>
        <w:t xml:space="preserve">From a safety and efficacy standpoint, </w:t>
      </w:r>
      <w:r w:rsidR="00BA2938" w:rsidRPr="00AD72BC">
        <w:rPr>
          <w:rFonts w:ascii="Book Antiqua" w:hAnsi="Book Antiqua"/>
        </w:rPr>
        <w:t>our</w:t>
      </w:r>
      <w:r w:rsidR="00EA2ACB" w:rsidRPr="00AD72BC">
        <w:rPr>
          <w:rFonts w:ascii="Book Antiqua" w:hAnsi="Book Antiqua"/>
        </w:rPr>
        <w:t xml:space="preserve"> findings </w:t>
      </w:r>
      <w:r w:rsidR="00141186" w:rsidRPr="00AD72BC">
        <w:rPr>
          <w:rFonts w:ascii="Book Antiqua" w:hAnsi="Book Antiqua"/>
        </w:rPr>
        <w:t xml:space="preserve">confirm </w:t>
      </w:r>
      <w:r w:rsidR="00EA2ACB" w:rsidRPr="00AD72BC">
        <w:rPr>
          <w:rFonts w:ascii="Book Antiqua" w:hAnsi="Book Antiqua"/>
        </w:rPr>
        <w:t xml:space="preserve">a </w:t>
      </w:r>
      <w:r w:rsidR="00BA2938" w:rsidRPr="00AD72BC">
        <w:rPr>
          <w:rFonts w:ascii="Book Antiqua" w:hAnsi="Book Antiqua"/>
        </w:rPr>
        <w:t>salient</w:t>
      </w:r>
      <w:r w:rsidR="00EA2ACB" w:rsidRPr="00AD72BC">
        <w:rPr>
          <w:rFonts w:ascii="Book Antiqua" w:hAnsi="Book Antiqua"/>
        </w:rPr>
        <w:t xml:space="preserve"> role for AVP use in cirrhosis patients with </w:t>
      </w:r>
      <w:r w:rsidR="00BA2938" w:rsidRPr="00AD72BC">
        <w:rPr>
          <w:rFonts w:ascii="Book Antiqua" w:hAnsi="Book Antiqua"/>
        </w:rPr>
        <w:t>CRSS</w:t>
      </w:r>
      <w:r w:rsidR="00EA2ACB" w:rsidRPr="00AD72BC">
        <w:rPr>
          <w:rFonts w:ascii="Book Antiqua" w:hAnsi="Book Antiqua"/>
        </w:rPr>
        <w:t xml:space="preserve"> and strengthen the current level of evidence provided </w:t>
      </w:r>
      <w:r w:rsidR="00BA2938" w:rsidRPr="00AD72BC">
        <w:rPr>
          <w:rFonts w:ascii="Book Antiqua" w:hAnsi="Book Antiqua"/>
        </w:rPr>
        <w:t>in support</w:t>
      </w:r>
      <w:r w:rsidR="00EA2ACB" w:rsidRPr="00AD72BC">
        <w:rPr>
          <w:rFonts w:ascii="Book Antiqua" w:hAnsi="Book Antiqua"/>
        </w:rPr>
        <w:t xml:space="preserve"> </w:t>
      </w:r>
      <w:r w:rsidR="00BA2938" w:rsidRPr="00AD72BC">
        <w:rPr>
          <w:rFonts w:ascii="Book Antiqua" w:hAnsi="Book Antiqua"/>
        </w:rPr>
        <w:t xml:space="preserve">of recent </w:t>
      </w:r>
      <w:r w:rsidR="00982B31" w:rsidRPr="00AD72BC">
        <w:rPr>
          <w:rFonts w:ascii="Book Antiqua" w:hAnsi="Book Antiqua"/>
        </w:rPr>
        <w:t>consensus guidelines for critical care in patients with cirrhosis</w:t>
      </w:r>
      <w:r w:rsidR="00141186" w:rsidRPr="00AD72BC">
        <w:rPr>
          <w:rFonts w:ascii="Book Antiqua" w:hAnsi="Book Antiqua"/>
        </w:rPr>
        <w:t xml:space="preserve"> which are based largely on data</w:t>
      </w:r>
      <w:r w:rsidR="00BA2938" w:rsidRPr="00AD72BC">
        <w:rPr>
          <w:rFonts w:ascii="Book Antiqua" w:hAnsi="Book Antiqua"/>
        </w:rPr>
        <w:t xml:space="preserve"> extrapolated</w:t>
      </w:r>
      <w:r w:rsidR="00141186" w:rsidRPr="00AD72BC">
        <w:rPr>
          <w:rFonts w:ascii="Book Antiqua" w:hAnsi="Book Antiqua"/>
        </w:rPr>
        <w:t xml:space="preserve"> from </w:t>
      </w:r>
      <w:r w:rsidR="00BA2938" w:rsidRPr="00AD72BC">
        <w:rPr>
          <w:rFonts w:ascii="Book Antiqua" w:hAnsi="Book Antiqua"/>
        </w:rPr>
        <w:t xml:space="preserve">studies of </w:t>
      </w:r>
      <w:proofErr w:type="spellStart"/>
      <w:r w:rsidR="00141186" w:rsidRPr="00AD72BC">
        <w:rPr>
          <w:rFonts w:ascii="Book Antiqua" w:hAnsi="Book Antiqua"/>
        </w:rPr>
        <w:t>terlipressin</w:t>
      </w:r>
      <w:proofErr w:type="spellEnd"/>
      <w:r w:rsidR="00141186" w:rsidRPr="00AD72BC">
        <w:rPr>
          <w:rFonts w:ascii="Book Antiqua" w:hAnsi="Book Antiqua"/>
        </w:rPr>
        <w:t xml:space="preserve"> </w:t>
      </w:r>
      <w:proofErr w:type="gramStart"/>
      <w:r w:rsidR="00141186" w:rsidRPr="00AD72BC">
        <w:rPr>
          <w:rFonts w:ascii="Book Antiqua" w:hAnsi="Book Antiqua"/>
        </w:rPr>
        <w:t>administration</w:t>
      </w:r>
      <w:r w:rsidR="00D57207">
        <w:rPr>
          <w:rFonts w:ascii="Book Antiqua" w:eastAsia="宋体" w:hAnsi="Book Antiqua" w:hint="eastAsia"/>
          <w:vertAlign w:val="superscript"/>
          <w:lang w:eastAsia="zh-CN"/>
        </w:rPr>
        <w:t>[</w:t>
      </w:r>
      <w:proofErr w:type="gramEnd"/>
      <w:r w:rsidR="00141186" w:rsidRPr="00AD72BC">
        <w:rPr>
          <w:rFonts w:ascii="Book Antiqua" w:hAnsi="Book Antiqua"/>
        </w:rPr>
        <w:fldChar w:fldCharType="begin"/>
      </w:r>
      <w:r w:rsidR="0083036E" w:rsidRPr="00AD72BC">
        <w:rPr>
          <w:rFonts w:ascii="Book Antiqua" w:hAnsi="Book Antiqua"/>
        </w:rPr>
        <w:instrText>ADDIN RW.CITE{{41 Nadim,M.K. 2016}}</w:instrText>
      </w:r>
      <w:r w:rsidR="00141186" w:rsidRPr="00AD72BC">
        <w:rPr>
          <w:rFonts w:ascii="Book Antiqua" w:hAnsi="Book Antiqua"/>
        </w:rPr>
        <w:fldChar w:fldCharType="separate"/>
      </w:r>
      <w:r w:rsidR="0083036E" w:rsidRPr="00AD72BC">
        <w:rPr>
          <w:rFonts w:ascii="Book Antiqua" w:hAnsi="Book Antiqua" w:cs="Arial"/>
          <w:vertAlign w:val="superscript"/>
        </w:rPr>
        <w:t>11</w:t>
      </w:r>
      <w:r w:rsidR="00141186" w:rsidRPr="00AD72BC">
        <w:rPr>
          <w:rFonts w:ascii="Book Antiqua" w:hAnsi="Book Antiqua"/>
        </w:rPr>
        <w:fldChar w:fldCharType="end"/>
      </w:r>
      <w:r w:rsidR="00D57207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141186" w:rsidRPr="00AD72BC">
        <w:rPr>
          <w:rFonts w:ascii="Book Antiqua" w:hAnsi="Book Antiqua"/>
        </w:rPr>
        <w:t xml:space="preserve">. </w:t>
      </w:r>
    </w:p>
    <w:p w14:paraId="348059C1" w14:textId="5A51D346" w:rsidR="0062441C" w:rsidRPr="00AD72BC" w:rsidRDefault="00982B31" w:rsidP="00911DFC">
      <w:pPr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AD72BC">
        <w:rPr>
          <w:rFonts w:ascii="Book Antiqua" w:hAnsi="Book Antiqua"/>
        </w:rPr>
        <w:t>On adjusted multivariable analysis,</w:t>
      </w:r>
      <w:r w:rsidR="00BC42FF" w:rsidRPr="00AD72BC">
        <w:rPr>
          <w:rFonts w:ascii="Book Antiqua" w:hAnsi="Book Antiqua"/>
        </w:rPr>
        <w:t xml:space="preserve"> </w:t>
      </w:r>
      <w:r w:rsidRPr="00AD72BC">
        <w:rPr>
          <w:rFonts w:ascii="Book Antiqua" w:hAnsi="Book Antiqua"/>
        </w:rPr>
        <w:t>c</w:t>
      </w:r>
      <w:r w:rsidR="00DF7957" w:rsidRPr="00AD72BC">
        <w:rPr>
          <w:rFonts w:ascii="Book Antiqua" w:hAnsi="Book Antiqua"/>
        </w:rPr>
        <w:t xml:space="preserve">orticosteroid use </w:t>
      </w:r>
      <w:r w:rsidR="00BC42FF" w:rsidRPr="00AD72BC">
        <w:rPr>
          <w:rFonts w:ascii="Book Antiqua" w:hAnsi="Book Antiqua"/>
        </w:rPr>
        <w:t>emerged as a</w:t>
      </w:r>
      <w:r w:rsidR="00A3185D" w:rsidRPr="00AD72BC">
        <w:rPr>
          <w:rFonts w:ascii="Book Antiqua" w:hAnsi="Book Antiqua"/>
        </w:rPr>
        <w:t xml:space="preserve"> </w:t>
      </w:r>
      <w:r w:rsidR="00DF7957" w:rsidRPr="00AD72BC">
        <w:rPr>
          <w:rFonts w:ascii="Book Antiqua" w:hAnsi="Book Antiqua"/>
        </w:rPr>
        <w:t>marked predictor of improved 28-d mortality</w:t>
      </w:r>
      <w:r w:rsidR="00B24A38" w:rsidRPr="00AD72BC">
        <w:rPr>
          <w:rFonts w:ascii="Book Antiqua" w:hAnsi="Book Antiqua"/>
        </w:rPr>
        <w:t xml:space="preserve"> with a 63% reduction in death with corticosteroid administration</w:t>
      </w:r>
      <w:r w:rsidR="00DF7957" w:rsidRPr="00AD72BC">
        <w:rPr>
          <w:rFonts w:ascii="Book Antiqua" w:hAnsi="Book Antiqua"/>
        </w:rPr>
        <w:t xml:space="preserve">. </w:t>
      </w:r>
      <w:r w:rsidR="000204AC" w:rsidRPr="00AD72BC">
        <w:rPr>
          <w:rFonts w:ascii="Book Antiqua" w:hAnsi="Book Antiqua"/>
        </w:rPr>
        <w:t xml:space="preserve">Current Surviving Sepsis guidelines do recommend low-dose hydrocortisone for patients with septic shock unresponsive to fluid resuscitation and 60 </w:t>
      </w:r>
      <w:r w:rsidR="00D57207">
        <w:rPr>
          <w:rFonts w:ascii="Book Antiqua" w:eastAsia="宋体" w:hAnsi="Book Antiqua" w:hint="eastAsia"/>
          <w:lang w:eastAsia="zh-CN"/>
        </w:rPr>
        <w:lastRenderedPageBreak/>
        <w:t>min</w:t>
      </w:r>
      <w:r w:rsidR="000204AC" w:rsidRPr="00AD72BC">
        <w:rPr>
          <w:rFonts w:ascii="Book Antiqua" w:hAnsi="Book Antiqua"/>
        </w:rPr>
        <w:t xml:space="preserve"> of vasopressors support.</w:t>
      </w:r>
      <w:r w:rsidR="00BE7068">
        <w:rPr>
          <w:rFonts w:ascii="Book Antiqua" w:hAnsi="Book Antiqua"/>
        </w:rPr>
        <w:t xml:space="preserve"> </w:t>
      </w:r>
      <w:r w:rsidR="000204AC" w:rsidRPr="00AD72BC">
        <w:rPr>
          <w:rFonts w:ascii="Book Antiqua" w:hAnsi="Book Antiqua"/>
        </w:rPr>
        <w:t>However, while</w:t>
      </w:r>
      <w:r w:rsidR="002F3454" w:rsidRPr="00AD72BC">
        <w:rPr>
          <w:rFonts w:ascii="Book Antiqua" w:hAnsi="Book Antiqua"/>
        </w:rPr>
        <w:t xml:space="preserve"> the prevalence of adrenal insufficiency among patients with cirrhosis and sepsis has been generally reported as high</w:t>
      </w:r>
      <w:r w:rsidR="0003210F" w:rsidRPr="00AD72BC">
        <w:rPr>
          <w:rFonts w:ascii="Book Antiqua" w:hAnsi="Book Antiqua"/>
        </w:rPr>
        <w:t>er than expected</w:t>
      </w:r>
      <w:r w:rsidR="002F3454" w:rsidRPr="00AD72BC">
        <w:rPr>
          <w:rFonts w:ascii="Book Antiqua" w:hAnsi="Book Antiqua"/>
        </w:rPr>
        <w:t xml:space="preserve">, upwards of </w:t>
      </w:r>
      <w:r w:rsidR="000204AC" w:rsidRPr="00AD72BC">
        <w:rPr>
          <w:rFonts w:ascii="Book Antiqua" w:hAnsi="Book Antiqua"/>
        </w:rPr>
        <w:t xml:space="preserve">some </w:t>
      </w:r>
      <w:r w:rsidR="00E8128E" w:rsidRPr="00AD72BC">
        <w:rPr>
          <w:rFonts w:ascii="Book Antiqua" w:hAnsi="Book Antiqua"/>
        </w:rPr>
        <w:t>76</w:t>
      </w:r>
      <w:r w:rsidR="0003210F" w:rsidRPr="00AD72BC">
        <w:rPr>
          <w:rFonts w:ascii="Book Antiqua" w:hAnsi="Book Antiqua"/>
        </w:rPr>
        <w:t>%</w:t>
      </w:r>
      <w:r w:rsidR="000204AC" w:rsidRPr="00AD72BC">
        <w:rPr>
          <w:rFonts w:ascii="Book Antiqua" w:hAnsi="Book Antiqua"/>
        </w:rPr>
        <w:t xml:space="preserve"> of this population,</w:t>
      </w:r>
      <w:r w:rsidR="002F3454" w:rsidRPr="00AD72BC">
        <w:rPr>
          <w:rFonts w:ascii="Book Antiqua" w:hAnsi="Book Antiqua"/>
        </w:rPr>
        <w:t xml:space="preserve"> a recent</w:t>
      </w:r>
      <w:r w:rsidR="000204AC" w:rsidRPr="00AD72BC">
        <w:rPr>
          <w:rFonts w:ascii="Book Antiqua" w:hAnsi="Book Antiqua"/>
        </w:rPr>
        <w:t xml:space="preserve"> randomized-</w:t>
      </w:r>
      <w:r w:rsidR="005049BF" w:rsidRPr="00AD72BC">
        <w:rPr>
          <w:rFonts w:ascii="Book Antiqua" w:hAnsi="Book Antiqua"/>
        </w:rPr>
        <w:t xml:space="preserve">controlled trial </w:t>
      </w:r>
      <w:r w:rsidR="002F3454" w:rsidRPr="00AD72BC">
        <w:rPr>
          <w:rFonts w:ascii="Book Antiqua" w:hAnsi="Book Antiqua"/>
        </w:rPr>
        <w:t xml:space="preserve">did not evidence </w:t>
      </w:r>
      <w:r w:rsidR="00A3185D" w:rsidRPr="00AD72BC">
        <w:rPr>
          <w:rFonts w:ascii="Book Antiqua" w:hAnsi="Book Antiqua"/>
        </w:rPr>
        <w:t>a mortality benefit when stress-</w:t>
      </w:r>
      <w:r w:rsidR="002F3454" w:rsidRPr="00AD72BC">
        <w:rPr>
          <w:rFonts w:ascii="Book Antiqua" w:hAnsi="Book Antiqua"/>
        </w:rPr>
        <w:t xml:space="preserve">dosed steroids were </w:t>
      </w:r>
      <w:r w:rsidR="00A3185D" w:rsidRPr="00AD72BC">
        <w:rPr>
          <w:rFonts w:ascii="Book Antiqua" w:hAnsi="Book Antiqua"/>
        </w:rPr>
        <w:t>employed</w:t>
      </w:r>
      <w:r w:rsidR="002F3454" w:rsidRPr="00AD72BC">
        <w:rPr>
          <w:rFonts w:ascii="Book Antiqua" w:hAnsi="Book Antiqua"/>
        </w:rPr>
        <w:t xml:space="preserve"> in the </w:t>
      </w:r>
      <w:r w:rsidR="0003210F" w:rsidRPr="00AD72BC">
        <w:rPr>
          <w:rFonts w:ascii="Book Antiqua" w:hAnsi="Book Antiqua"/>
        </w:rPr>
        <w:t xml:space="preserve">ICU </w:t>
      </w:r>
      <w:r w:rsidR="002F3454" w:rsidRPr="00AD72BC">
        <w:rPr>
          <w:rFonts w:ascii="Book Antiqua" w:hAnsi="Book Antiqua"/>
        </w:rPr>
        <w:t xml:space="preserve">management of these </w:t>
      </w:r>
      <w:proofErr w:type="gramStart"/>
      <w:r w:rsidR="002F3454" w:rsidRPr="00AD72BC">
        <w:rPr>
          <w:rFonts w:ascii="Book Antiqua" w:hAnsi="Book Antiqua"/>
        </w:rPr>
        <w:t>patients</w:t>
      </w:r>
      <w:r w:rsidR="00D57207">
        <w:rPr>
          <w:rFonts w:ascii="Book Antiqua" w:eastAsia="宋体" w:hAnsi="Book Antiqua" w:hint="eastAsia"/>
          <w:vertAlign w:val="superscript"/>
          <w:lang w:eastAsia="zh-CN"/>
        </w:rPr>
        <w:t>[</w:t>
      </w:r>
      <w:proofErr w:type="gramEnd"/>
      <w:r w:rsidR="002F3454" w:rsidRPr="00AD72BC">
        <w:rPr>
          <w:rFonts w:ascii="Book Antiqua" w:hAnsi="Book Antiqua"/>
        </w:rPr>
        <w:fldChar w:fldCharType="begin"/>
      </w:r>
      <w:r w:rsidR="0083036E" w:rsidRPr="00AD72BC">
        <w:rPr>
          <w:rFonts w:ascii="Book Antiqua" w:hAnsi="Book Antiqua"/>
        </w:rPr>
        <w:instrText>ADDIN RW.CITE{{51 Arabi,Y.M. 2010}}</w:instrText>
      </w:r>
      <w:r w:rsidR="002F3454" w:rsidRPr="00AD72BC">
        <w:rPr>
          <w:rFonts w:ascii="Book Antiqua" w:hAnsi="Book Antiqua"/>
        </w:rPr>
        <w:fldChar w:fldCharType="separate"/>
      </w:r>
      <w:r w:rsidR="0083036E" w:rsidRPr="00AD72BC">
        <w:rPr>
          <w:rFonts w:ascii="Book Antiqua" w:hAnsi="Book Antiqua" w:cs="Arial"/>
          <w:vertAlign w:val="superscript"/>
        </w:rPr>
        <w:t>10</w:t>
      </w:r>
      <w:r w:rsidR="002F3454" w:rsidRPr="00AD72BC">
        <w:rPr>
          <w:rFonts w:ascii="Book Antiqua" w:hAnsi="Book Antiqua"/>
        </w:rPr>
        <w:fldChar w:fldCharType="end"/>
      </w:r>
      <w:r w:rsidR="00D57207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2F3454" w:rsidRPr="00AD72BC">
        <w:rPr>
          <w:rFonts w:ascii="Book Antiqua" w:hAnsi="Book Antiqua"/>
        </w:rPr>
        <w:t>.</w:t>
      </w:r>
      <w:r w:rsidR="005049BF" w:rsidRPr="00AD72BC">
        <w:rPr>
          <w:rFonts w:ascii="Book Antiqua" w:hAnsi="Book Antiqua"/>
        </w:rPr>
        <w:t xml:space="preserve"> In a randomized, placebo-controlled trial </w:t>
      </w:r>
      <w:r w:rsidR="00F24BAE" w:rsidRPr="00AD72BC">
        <w:rPr>
          <w:rFonts w:ascii="Book Antiqua" w:hAnsi="Book Antiqua"/>
        </w:rPr>
        <w:t>of 75 cirrhosis patient</w:t>
      </w:r>
      <w:r w:rsidR="000204AC" w:rsidRPr="00AD72BC">
        <w:rPr>
          <w:rFonts w:ascii="Book Antiqua" w:hAnsi="Book Antiqua"/>
        </w:rPr>
        <w:t>s</w:t>
      </w:r>
      <w:r w:rsidR="00F24BAE" w:rsidRPr="00AD72BC">
        <w:rPr>
          <w:rFonts w:ascii="Book Antiqua" w:hAnsi="Book Antiqua"/>
        </w:rPr>
        <w:t xml:space="preserve"> </w:t>
      </w:r>
      <w:r w:rsidR="0083036E" w:rsidRPr="00AD72BC">
        <w:rPr>
          <w:rFonts w:ascii="Book Antiqua" w:hAnsi="Book Antiqua"/>
        </w:rPr>
        <w:t xml:space="preserve">admitted to an intensive care unit </w:t>
      </w:r>
      <w:r w:rsidR="00F24BAE" w:rsidRPr="00AD72BC">
        <w:rPr>
          <w:rFonts w:ascii="Book Antiqua" w:hAnsi="Book Antiqua"/>
        </w:rPr>
        <w:t xml:space="preserve">with septic shock </w:t>
      </w:r>
      <w:r w:rsidR="005049BF" w:rsidRPr="00AD72BC">
        <w:rPr>
          <w:rFonts w:ascii="Book Antiqua" w:hAnsi="Book Antiqua"/>
        </w:rPr>
        <w:t xml:space="preserve">that was stopped early due to futility, </w:t>
      </w:r>
      <w:proofErr w:type="spellStart"/>
      <w:r w:rsidR="005049BF" w:rsidRPr="00AD72BC">
        <w:rPr>
          <w:rFonts w:ascii="Book Antiqua" w:hAnsi="Book Antiqua"/>
        </w:rPr>
        <w:t>Arabi</w:t>
      </w:r>
      <w:proofErr w:type="spellEnd"/>
      <w:r w:rsidR="005049BF" w:rsidRPr="00AD72BC">
        <w:rPr>
          <w:rFonts w:ascii="Book Antiqua" w:hAnsi="Book Antiqua"/>
        </w:rPr>
        <w:t xml:space="preserve"> and colleagues </w:t>
      </w:r>
      <w:r w:rsidR="00F24BAE" w:rsidRPr="00AD72BC">
        <w:rPr>
          <w:rFonts w:ascii="Book Antiqua" w:hAnsi="Book Antiqua"/>
        </w:rPr>
        <w:t xml:space="preserve">reported a 28-d mortality of </w:t>
      </w:r>
      <w:r w:rsidR="000204AC" w:rsidRPr="00AD72BC">
        <w:rPr>
          <w:rFonts w:ascii="Book Antiqua" w:hAnsi="Book Antiqua"/>
        </w:rPr>
        <w:t>85</w:t>
      </w:r>
      <w:r w:rsidR="00F24BAE" w:rsidRPr="00AD72BC">
        <w:rPr>
          <w:rFonts w:ascii="Book Antiqua" w:hAnsi="Book Antiqua"/>
        </w:rPr>
        <w:t>% in the group of patients randomized to receive low-dose corticosteroids compared with</w:t>
      </w:r>
      <w:r w:rsidR="000204AC" w:rsidRPr="00AD72BC">
        <w:rPr>
          <w:rFonts w:ascii="Book Antiqua" w:hAnsi="Book Antiqua"/>
        </w:rPr>
        <w:t xml:space="preserve"> 72% in the placebo-allocated group. While our mortality rates approximate those in the steroid-receiving group reported by </w:t>
      </w:r>
      <w:proofErr w:type="spellStart"/>
      <w:r w:rsidR="000204AC" w:rsidRPr="00AD72BC">
        <w:rPr>
          <w:rFonts w:ascii="Book Antiqua" w:hAnsi="Book Antiqua"/>
        </w:rPr>
        <w:t>Arabi</w:t>
      </w:r>
      <w:proofErr w:type="spellEnd"/>
      <w:r w:rsidR="000204AC" w:rsidRPr="00AD72BC">
        <w:rPr>
          <w:rFonts w:ascii="Book Antiqua" w:hAnsi="Book Antiqua"/>
          <w:i/>
        </w:rPr>
        <w:t xml:space="preserve"> et al</w:t>
      </w:r>
      <w:r w:rsidR="00D57207" w:rsidRPr="00AD72BC">
        <w:rPr>
          <w:rFonts w:ascii="Book Antiqua" w:hAnsi="Book Antiqua" w:cs="Arial"/>
        </w:rPr>
        <w:fldChar w:fldCharType="begin"/>
      </w:r>
      <w:r w:rsidR="00D57207" w:rsidRPr="00AD72BC">
        <w:rPr>
          <w:rFonts w:ascii="Book Antiqua" w:hAnsi="Book Antiqua" w:cs="Arial"/>
        </w:rPr>
        <w:instrText>ADDIN RW.CITE{{59 Russell,J.A. 2009}}</w:instrText>
      </w:r>
      <w:r w:rsidR="00D57207" w:rsidRPr="00AD72BC">
        <w:rPr>
          <w:rFonts w:ascii="Book Antiqua" w:hAnsi="Book Antiqua" w:cs="Arial"/>
        </w:rPr>
        <w:fldChar w:fldCharType="separate"/>
      </w:r>
      <w:r w:rsidR="00D57207">
        <w:rPr>
          <w:rFonts w:ascii="Book Antiqua" w:eastAsia="宋体" w:hAnsi="Book Antiqua" w:cs="Arial" w:hint="eastAsia"/>
          <w:vertAlign w:val="superscript"/>
          <w:lang w:eastAsia="zh-CN"/>
        </w:rPr>
        <w:t>[</w:t>
      </w:r>
      <w:r w:rsidR="00D57207" w:rsidRPr="00AD72BC">
        <w:rPr>
          <w:rFonts w:ascii="Book Antiqua" w:hAnsi="Book Antiqua" w:cs="Arial"/>
          <w:vertAlign w:val="superscript"/>
        </w:rPr>
        <w:t>21</w:t>
      </w:r>
      <w:r w:rsidR="00D57207" w:rsidRPr="00AD72BC">
        <w:rPr>
          <w:rFonts w:ascii="Book Antiqua" w:hAnsi="Book Antiqua" w:cs="Arial"/>
        </w:rPr>
        <w:fldChar w:fldCharType="end"/>
      </w:r>
      <w:r w:rsidR="00D57207">
        <w:rPr>
          <w:rFonts w:ascii="Book Antiqua" w:eastAsia="宋体" w:hAnsi="Book Antiqua" w:cs="Arial" w:hint="eastAsia"/>
          <w:vertAlign w:val="superscript"/>
          <w:lang w:eastAsia="zh-CN"/>
        </w:rPr>
        <w:t xml:space="preserve">] </w:t>
      </w:r>
      <w:r w:rsidR="000204AC" w:rsidRPr="00AD72BC">
        <w:rPr>
          <w:rFonts w:ascii="Book Antiqua" w:hAnsi="Book Antiqua"/>
        </w:rPr>
        <w:t xml:space="preserve">it is clear that our patients suffering CRSS represented a more critically ill </w:t>
      </w:r>
      <w:r w:rsidR="000204AC" w:rsidRPr="00AD72BC">
        <w:rPr>
          <w:rFonts w:ascii="Book Antiqua" w:hAnsi="Book Antiqua" w:cs="Arial"/>
        </w:rPr>
        <w:t xml:space="preserve">population as evidenced not only by a pre-specified requirement for 2 or more </w:t>
      </w:r>
      <w:r w:rsidR="0062441C" w:rsidRPr="00AD72BC">
        <w:rPr>
          <w:rFonts w:ascii="Book Antiqua" w:hAnsi="Book Antiqua" w:cs="Arial"/>
        </w:rPr>
        <w:t>vaso</w:t>
      </w:r>
      <w:r w:rsidR="000204AC" w:rsidRPr="00AD72BC">
        <w:rPr>
          <w:rFonts w:ascii="Book Antiqua" w:hAnsi="Book Antiqua" w:cs="Arial"/>
        </w:rPr>
        <w:t xml:space="preserve">pressors, but also by the higher APACHE II and SOFA scores which characterized our patients. </w:t>
      </w:r>
      <w:r w:rsidR="0062441C" w:rsidRPr="00AD72BC">
        <w:rPr>
          <w:rFonts w:ascii="Book Antiqua" w:hAnsi="Book Antiqua" w:cs="Arial"/>
        </w:rPr>
        <w:t xml:space="preserve">While the discrepancy regarding steroid-benefit may be real and attributable to the differing populations under study, another intriguing hypothesis which emerged from a post-hoc </w:t>
      </w:r>
      <w:proofErr w:type="spellStart"/>
      <w:r w:rsidR="0062441C" w:rsidRPr="00AD72BC">
        <w:rPr>
          <w:rFonts w:ascii="Book Antiqua" w:hAnsi="Book Antiqua" w:cs="Arial"/>
        </w:rPr>
        <w:t>substudy</w:t>
      </w:r>
      <w:proofErr w:type="spellEnd"/>
      <w:r w:rsidR="0062441C" w:rsidRPr="00AD72BC">
        <w:rPr>
          <w:rFonts w:ascii="Book Antiqua" w:hAnsi="Book Antiqua" w:cs="Arial"/>
        </w:rPr>
        <w:t xml:space="preserve"> of VASST relates to a possible beneficial synergy between AVP and corticosteroid, with the authors of this </w:t>
      </w:r>
      <w:proofErr w:type="spellStart"/>
      <w:r w:rsidR="0062441C" w:rsidRPr="00AD72BC">
        <w:rPr>
          <w:rFonts w:ascii="Book Antiqua" w:hAnsi="Book Antiqua" w:cs="Arial"/>
        </w:rPr>
        <w:t>substudy</w:t>
      </w:r>
      <w:proofErr w:type="spellEnd"/>
      <w:r w:rsidR="0062441C" w:rsidRPr="00AD72BC">
        <w:rPr>
          <w:rFonts w:ascii="Book Antiqua" w:hAnsi="Book Antiqua" w:cs="Arial"/>
        </w:rPr>
        <w:t xml:space="preserve"> reporting</w:t>
      </w:r>
      <w:r w:rsidR="00855E99" w:rsidRPr="00AD72BC">
        <w:rPr>
          <w:rFonts w:ascii="Book Antiqua" w:hAnsi="Book Antiqua" w:cs="Arial"/>
        </w:rPr>
        <w:t xml:space="preserve"> a decrease in 28-d mortality from 44.7 to 35.9% in patients receiving corticosteroids plus AVP when compared with patients receiving corticosteroids in addition to norepinephrine.</w:t>
      </w:r>
    </w:p>
    <w:p w14:paraId="3D551C44" w14:textId="3C3C8A48" w:rsidR="00BC42FF" w:rsidRPr="00AD72BC" w:rsidRDefault="0062441C" w:rsidP="00911DF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D72BC">
        <w:rPr>
          <w:rFonts w:ascii="Book Antiqua" w:hAnsi="Book Antiqua"/>
        </w:rPr>
        <w:t>Finally, r</w:t>
      </w:r>
      <w:r w:rsidR="008273B7" w:rsidRPr="00AD72BC">
        <w:rPr>
          <w:rFonts w:ascii="Book Antiqua" w:hAnsi="Book Antiqua"/>
        </w:rPr>
        <w:t>ates of gastrointestinal hemorrhage, including that from gastroesophageal varices, were also similar between the AVP and non-AVP groups.</w:t>
      </w:r>
    </w:p>
    <w:p w14:paraId="103E2747" w14:textId="6DFC74E2" w:rsidR="002E7FAD" w:rsidRPr="00AD72BC" w:rsidRDefault="00827907" w:rsidP="00911DFC">
      <w:pPr>
        <w:tabs>
          <w:tab w:val="left" w:pos="3651"/>
        </w:tabs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D72BC">
        <w:rPr>
          <w:rFonts w:ascii="Book Antiqua" w:hAnsi="Book Antiqua"/>
        </w:rPr>
        <w:t>Our stu</w:t>
      </w:r>
      <w:r w:rsidR="00855E99" w:rsidRPr="00AD72BC">
        <w:rPr>
          <w:rFonts w:ascii="Book Antiqua" w:hAnsi="Book Antiqua"/>
        </w:rPr>
        <w:t>dy has several limitations.</w:t>
      </w:r>
      <w:r w:rsidR="00BE7068">
        <w:rPr>
          <w:rFonts w:ascii="Book Antiqua" w:hAnsi="Book Antiqua"/>
        </w:rPr>
        <w:t xml:space="preserve"> </w:t>
      </w:r>
      <w:r w:rsidR="003B4DF5" w:rsidRPr="00AD72BC">
        <w:rPr>
          <w:rFonts w:ascii="Book Antiqua" w:hAnsi="Book Antiqua"/>
        </w:rPr>
        <w:t>First</w:t>
      </w:r>
      <w:r w:rsidRPr="00AD72BC">
        <w:rPr>
          <w:rFonts w:ascii="Book Antiqua" w:hAnsi="Book Antiqua"/>
        </w:rPr>
        <w:t>, it is retrospective in natu</w:t>
      </w:r>
      <w:r w:rsidR="00855E99" w:rsidRPr="00AD72BC">
        <w:rPr>
          <w:rFonts w:ascii="Book Antiqua" w:hAnsi="Book Antiqua"/>
        </w:rPr>
        <w:t>re and suffers from missing data, a deficiency common to most retrospective analyses</w:t>
      </w:r>
      <w:r w:rsidRPr="00AD72BC">
        <w:rPr>
          <w:rFonts w:ascii="Book Antiqua" w:hAnsi="Book Antiqua"/>
        </w:rPr>
        <w:t>.</w:t>
      </w:r>
      <w:r w:rsidR="00BE7068">
        <w:rPr>
          <w:rFonts w:ascii="Book Antiqua" w:hAnsi="Book Antiqua"/>
        </w:rPr>
        <w:t xml:space="preserve"> </w:t>
      </w:r>
      <w:r w:rsidR="002E7FAD" w:rsidRPr="00AD72BC">
        <w:rPr>
          <w:rFonts w:ascii="Book Antiqua" w:hAnsi="Book Antiqua"/>
        </w:rPr>
        <w:t xml:space="preserve">Second, </w:t>
      </w:r>
      <w:r w:rsidR="00235D49" w:rsidRPr="00AD72BC">
        <w:rPr>
          <w:rFonts w:ascii="Book Antiqua" w:hAnsi="Book Antiqua"/>
        </w:rPr>
        <w:t>ours is a single center study with a relatively small sample size constraining analysis of additional variables. Third,</w:t>
      </w:r>
      <w:r w:rsidR="002E7FAD" w:rsidRPr="00AD72BC">
        <w:rPr>
          <w:rFonts w:ascii="Book Antiqua" w:hAnsi="Book Antiqua"/>
        </w:rPr>
        <w:t xml:space="preserve"> acknowledge the </w:t>
      </w:r>
      <w:r w:rsidR="002E7FAD" w:rsidRPr="00AD72BC">
        <w:rPr>
          <w:rFonts w:ascii="Book Antiqua" w:hAnsi="Book Antiqua" w:cs="Arial"/>
        </w:rPr>
        <w:t xml:space="preserve">heterogeneity of the comparative group </w:t>
      </w:r>
      <w:r w:rsidR="003B4DF5" w:rsidRPr="00AD72BC">
        <w:rPr>
          <w:rFonts w:ascii="Book Antiqua" w:hAnsi="Book Antiqua" w:cs="Arial"/>
        </w:rPr>
        <w:t>regarding</w:t>
      </w:r>
      <w:r w:rsidR="002E7FAD" w:rsidRPr="00AD72BC">
        <w:rPr>
          <w:rFonts w:ascii="Book Antiqua" w:hAnsi="Book Antiqua" w:cs="Arial"/>
        </w:rPr>
        <w:t xml:space="preserve"> the variety of second-line </w:t>
      </w:r>
      <w:r w:rsidR="001B7C30" w:rsidRPr="00AD72BC">
        <w:rPr>
          <w:rFonts w:ascii="Book Antiqua" w:hAnsi="Book Antiqua" w:cs="Arial"/>
        </w:rPr>
        <w:t>agents</w:t>
      </w:r>
      <w:r w:rsidR="002E7FAD" w:rsidRPr="00AD72BC">
        <w:rPr>
          <w:rFonts w:ascii="Book Antiqua" w:hAnsi="Book Antiqua" w:cs="Arial"/>
        </w:rPr>
        <w:t xml:space="preserve"> used. However, </w:t>
      </w:r>
      <w:r w:rsidR="003B4DF5" w:rsidRPr="00AD72BC">
        <w:rPr>
          <w:rFonts w:ascii="Book Antiqua" w:hAnsi="Book Antiqua" w:cs="Arial"/>
        </w:rPr>
        <w:t>on the other hand</w:t>
      </w:r>
      <w:r w:rsidR="002E7FAD" w:rsidRPr="00AD72BC">
        <w:rPr>
          <w:rFonts w:ascii="Book Antiqua" w:hAnsi="Book Antiqua" w:cs="Arial"/>
        </w:rPr>
        <w:t>, a salient feature of this study is that the 2</w:t>
      </w:r>
      <w:r w:rsidR="002E7FAD" w:rsidRPr="00AD72BC">
        <w:rPr>
          <w:rFonts w:ascii="Book Antiqua" w:hAnsi="Book Antiqua" w:cs="Arial"/>
          <w:vertAlign w:val="superscript"/>
        </w:rPr>
        <w:t>nd</w:t>
      </w:r>
      <w:r w:rsidR="002E7FAD" w:rsidRPr="00AD72BC">
        <w:rPr>
          <w:rFonts w:ascii="Book Antiqua" w:hAnsi="Book Antiqua" w:cs="Arial"/>
        </w:rPr>
        <w:t xml:space="preserve"> vaso</w:t>
      </w:r>
      <w:r w:rsidR="001B7C30" w:rsidRPr="00AD72BC">
        <w:rPr>
          <w:rFonts w:ascii="Book Antiqua" w:hAnsi="Book Antiqua" w:cs="Arial"/>
        </w:rPr>
        <w:t>active agent</w:t>
      </w:r>
      <w:r w:rsidR="002E7FAD" w:rsidRPr="00AD72BC">
        <w:rPr>
          <w:rFonts w:ascii="Book Antiqua" w:hAnsi="Book Antiqua" w:cs="Arial"/>
        </w:rPr>
        <w:t xml:space="preserve"> used in the comparator group was </w:t>
      </w:r>
      <w:r w:rsidR="001B7C30" w:rsidRPr="00AD72BC">
        <w:rPr>
          <w:rFonts w:ascii="Book Antiqua" w:hAnsi="Book Antiqua" w:cs="Arial"/>
        </w:rPr>
        <w:t xml:space="preserve">almost exclusively </w:t>
      </w:r>
      <w:r w:rsidR="0023294C" w:rsidRPr="00AD72BC">
        <w:rPr>
          <w:rFonts w:ascii="Book Antiqua" w:hAnsi="Book Antiqua" w:cs="Arial"/>
        </w:rPr>
        <w:t>a</w:t>
      </w:r>
      <w:r w:rsidR="002E7FAD" w:rsidRPr="00AD72BC">
        <w:rPr>
          <w:rFonts w:ascii="Book Antiqua" w:hAnsi="Book Antiqua" w:cs="Arial"/>
        </w:rPr>
        <w:t xml:space="preserve"> </w:t>
      </w:r>
      <w:proofErr w:type="spellStart"/>
      <w:r w:rsidR="002E7FAD" w:rsidRPr="00AD72BC">
        <w:rPr>
          <w:rFonts w:ascii="Book Antiqua" w:hAnsi="Book Antiqua" w:cs="Arial"/>
        </w:rPr>
        <w:t>catecholaminergic</w:t>
      </w:r>
      <w:proofErr w:type="spellEnd"/>
      <w:r w:rsidR="002E7FAD" w:rsidRPr="00AD72BC">
        <w:rPr>
          <w:rFonts w:ascii="Book Antiqua" w:hAnsi="Book Antiqua" w:cs="Arial"/>
        </w:rPr>
        <w:t xml:space="preserve"> agent</w:t>
      </w:r>
      <w:r w:rsidR="001B7C30" w:rsidRPr="00AD72BC">
        <w:rPr>
          <w:rFonts w:ascii="Book Antiqua" w:hAnsi="Book Antiqua" w:cs="Arial"/>
        </w:rPr>
        <w:t>, which</w:t>
      </w:r>
      <w:r w:rsidR="002E7FAD" w:rsidRPr="00AD72BC">
        <w:rPr>
          <w:rFonts w:ascii="Book Antiqua" w:hAnsi="Book Antiqua" w:cs="Arial"/>
        </w:rPr>
        <w:t xml:space="preserve"> in effect </w:t>
      </w:r>
      <w:r w:rsidR="001B7C30" w:rsidRPr="00AD72BC">
        <w:rPr>
          <w:rFonts w:ascii="Book Antiqua" w:hAnsi="Book Antiqua" w:cs="Arial"/>
        </w:rPr>
        <w:t>resulted</w:t>
      </w:r>
      <w:r w:rsidR="002E7FAD" w:rsidRPr="00AD72BC">
        <w:rPr>
          <w:rFonts w:ascii="Book Antiqua" w:hAnsi="Book Antiqua" w:cs="Arial"/>
        </w:rPr>
        <w:t xml:space="preserve"> in a study comparing second-line vasopressin use </w:t>
      </w:r>
      <w:r w:rsidR="002E7FAD" w:rsidRPr="00BE7068">
        <w:rPr>
          <w:rFonts w:ascii="Book Antiqua" w:hAnsi="Book Antiqua" w:cs="Arial"/>
          <w:i/>
        </w:rPr>
        <w:t>vs</w:t>
      </w:r>
      <w:r w:rsidR="002E7FAD" w:rsidRPr="00AD72BC">
        <w:rPr>
          <w:rFonts w:ascii="Book Antiqua" w:hAnsi="Book Antiqua" w:cs="Arial"/>
        </w:rPr>
        <w:t xml:space="preserve"> second-line </w:t>
      </w:r>
      <w:proofErr w:type="spellStart"/>
      <w:r w:rsidR="002E7FAD" w:rsidRPr="00AD72BC">
        <w:rPr>
          <w:rFonts w:ascii="Book Antiqua" w:hAnsi="Book Antiqua" w:cs="Arial"/>
        </w:rPr>
        <w:t>catecholaminergic</w:t>
      </w:r>
      <w:proofErr w:type="spellEnd"/>
      <w:r w:rsidR="002E7FAD" w:rsidRPr="00AD72BC">
        <w:rPr>
          <w:rFonts w:ascii="Book Antiqua" w:hAnsi="Book Antiqua" w:cs="Arial"/>
        </w:rPr>
        <w:t xml:space="preserve"> augmentation.</w:t>
      </w:r>
    </w:p>
    <w:p w14:paraId="4C813DAC" w14:textId="5D222075" w:rsidR="00827907" w:rsidRPr="00AD72BC" w:rsidRDefault="00235D49" w:rsidP="00911DFC">
      <w:pPr>
        <w:tabs>
          <w:tab w:val="left" w:pos="3651"/>
        </w:tabs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D72BC">
        <w:rPr>
          <w:rFonts w:ascii="Book Antiqua" w:hAnsi="Book Antiqua"/>
        </w:rPr>
        <w:lastRenderedPageBreak/>
        <w:t>Fourthly, a</w:t>
      </w:r>
      <w:r w:rsidR="00827907" w:rsidRPr="00AD72BC">
        <w:rPr>
          <w:rFonts w:ascii="Book Antiqua" w:hAnsi="Book Antiqua"/>
        </w:rPr>
        <w:t>n additional limitation relates to “cross-over” analysis, as we did not analyze our cohort of patients on the basis of whether or not they received AVP at any time during their course.</w:t>
      </w:r>
      <w:r w:rsidR="00BE7068">
        <w:rPr>
          <w:rFonts w:ascii="Book Antiqua" w:hAnsi="Book Antiqua"/>
        </w:rPr>
        <w:t xml:space="preserve"> </w:t>
      </w:r>
      <w:r w:rsidR="00827907" w:rsidRPr="00AD72BC">
        <w:rPr>
          <w:rFonts w:ascii="Book Antiqua" w:hAnsi="Book Antiqua"/>
        </w:rPr>
        <w:t xml:space="preserve">Furthermore, </w:t>
      </w:r>
      <w:r w:rsidR="00855E99" w:rsidRPr="00AD72BC">
        <w:rPr>
          <w:rFonts w:ascii="Book Antiqua" w:hAnsi="Book Antiqua"/>
        </w:rPr>
        <w:t>we did not investigate the possible interaction between AVP and corticosteroids as discussed earlier. O</w:t>
      </w:r>
      <w:r w:rsidR="00827907" w:rsidRPr="00AD72BC">
        <w:rPr>
          <w:rFonts w:ascii="Book Antiqua" w:hAnsi="Book Antiqua"/>
        </w:rPr>
        <w:t xml:space="preserve">ur study is </w:t>
      </w:r>
      <w:r w:rsidR="00855E99" w:rsidRPr="00AD72BC">
        <w:rPr>
          <w:rFonts w:ascii="Book Antiqua" w:hAnsi="Book Antiqua"/>
        </w:rPr>
        <w:t xml:space="preserve">also </w:t>
      </w:r>
      <w:r w:rsidR="00827907" w:rsidRPr="00AD72BC">
        <w:rPr>
          <w:rFonts w:ascii="Book Antiqua" w:hAnsi="Book Antiqua"/>
        </w:rPr>
        <w:t xml:space="preserve">relatively underpowered given the high </w:t>
      </w:r>
      <w:r w:rsidR="008273B7" w:rsidRPr="00AD72BC">
        <w:rPr>
          <w:rFonts w:ascii="Book Antiqua" w:hAnsi="Book Antiqua"/>
        </w:rPr>
        <w:t>28-d mortality rates observed and the low-even rate of patient survival.</w:t>
      </w:r>
      <w:r w:rsidR="00BE7068">
        <w:rPr>
          <w:rFonts w:ascii="Book Antiqua" w:hAnsi="Book Antiqua"/>
        </w:rPr>
        <w:t xml:space="preserve"> </w:t>
      </w:r>
      <w:r w:rsidR="00B95135" w:rsidRPr="00AD72BC">
        <w:rPr>
          <w:rFonts w:ascii="Book Antiqua" w:hAnsi="Book Antiqua"/>
        </w:rPr>
        <w:t xml:space="preserve">Other limitations include </w:t>
      </w:r>
      <w:r w:rsidR="00855E99" w:rsidRPr="00AD72BC">
        <w:rPr>
          <w:rFonts w:ascii="Book Antiqua" w:hAnsi="Book Antiqua"/>
        </w:rPr>
        <w:t>a lack of</w:t>
      </w:r>
      <w:r w:rsidR="00B95135" w:rsidRPr="00AD72BC">
        <w:rPr>
          <w:rFonts w:ascii="Book Antiqua" w:hAnsi="Book Antiqua"/>
        </w:rPr>
        <w:t xml:space="preserve"> direct measurement of cardiac output or index with right heart catheterization in order to better </w:t>
      </w:r>
      <w:r w:rsidR="00855E99" w:rsidRPr="00AD72BC">
        <w:rPr>
          <w:rFonts w:ascii="Book Antiqua" w:hAnsi="Book Antiqua"/>
        </w:rPr>
        <w:t>characterize</w:t>
      </w:r>
      <w:r w:rsidR="00B95135" w:rsidRPr="00AD72BC">
        <w:rPr>
          <w:rFonts w:ascii="Book Antiqua" w:hAnsi="Book Antiqua"/>
        </w:rPr>
        <w:t xml:space="preserve"> changes in hemodynamics following AVP administration.</w:t>
      </w:r>
    </w:p>
    <w:p w14:paraId="449359E4" w14:textId="2DB8267D" w:rsidR="00DF3478" w:rsidRPr="00AD72BC" w:rsidRDefault="00855E99" w:rsidP="00911DF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D72BC">
        <w:rPr>
          <w:rFonts w:ascii="Book Antiqua" w:hAnsi="Book Antiqua"/>
        </w:rPr>
        <w:t>Never</w:t>
      </w:r>
      <w:r w:rsidR="00827907" w:rsidRPr="00AD72BC">
        <w:rPr>
          <w:rFonts w:ascii="Book Antiqua" w:hAnsi="Book Antiqua"/>
        </w:rPr>
        <w:t>theless, we provide</w:t>
      </w:r>
      <w:r w:rsidR="004171DF" w:rsidRPr="00AD72BC">
        <w:rPr>
          <w:rFonts w:ascii="Book Antiqua" w:hAnsi="Book Antiqua"/>
        </w:rPr>
        <w:t xml:space="preserve"> more methodologically robust evidence for AVP use as a second-line vasopressor</w:t>
      </w:r>
      <w:r w:rsidR="00827907" w:rsidRPr="00AD72BC">
        <w:rPr>
          <w:rFonts w:ascii="Book Antiqua" w:hAnsi="Book Antiqua"/>
        </w:rPr>
        <w:t xml:space="preserve"> in catecholamine resistant septic shock</w:t>
      </w:r>
      <w:r w:rsidR="004171DF" w:rsidRPr="00AD72BC">
        <w:rPr>
          <w:rFonts w:ascii="Book Antiqua" w:hAnsi="Book Antiqua"/>
        </w:rPr>
        <w:t xml:space="preserve"> and for attention to vasopressor selection in patients with cirrhosis.</w:t>
      </w:r>
      <w:r w:rsidR="00BE7068">
        <w:rPr>
          <w:rFonts w:ascii="Book Antiqua" w:hAnsi="Book Antiqua"/>
        </w:rPr>
        <w:t xml:space="preserve"> </w:t>
      </w:r>
      <w:r w:rsidR="00827907" w:rsidRPr="00AD72BC">
        <w:rPr>
          <w:rFonts w:ascii="Book Antiqua" w:hAnsi="Book Antiqua"/>
        </w:rPr>
        <w:t>While f</w:t>
      </w:r>
      <w:r w:rsidR="004171DF" w:rsidRPr="00AD72BC">
        <w:rPr>
          <w:rFonts w:ascii="Book Antiqua" w:hAnsi="Book Antiqua"/>
        </w:rPr>
        <w:t>urther, large-scale multicenter prospective studies would be of benefit to ref</w:t>
      </w:r>
      <w:r w:rsidR="00827907" w:rsidRPr="00AD72BC">
        <w:rPr>
          <w:rFonts w:ascii="Book Antiqua" w:hAnsi="Book Antiqua"/>
        </w:rPr>
        <w:t xml:space="preserve">ine current consensus standards, </w:t>
      </w:r>
      <w:r w:rsidRPr="00AD72BC">
        <w:rPr>
          <w:rFonts w:ascii="Book Antiqua" w:hAnsi="Book Antiqua"/>
        </w:rPr>
        <w:t xml:space="preserve">all </w:t>
      </w:r>
      <w:r w:rsidR="00DF3478" w:rsidRPr="00AD72BC">
        <w:rPr>
          <w:rFonts w:ascii="Book Antiqua" w:hAnsi="Book Antiqua"/>
        </w:rPr>
        <w:t>potential lifesaving intervention</w:t>
      </w:r>
      <w:r w:rsidRPr="00AD72BC">
        <w:rPr>
          <w:rFonts w:ascii="Book Antiqua" w:hAnsi="Book Antiqua"/>
        </w:rPr>
        <w:t>s, as long as the potential for iatrogenic harm is minimal, should be considered in this</w:t>
      </w:r>
      <w:r w:rsidR="00DF3478" w:rsidRPr="00AD72BC">
        <w:rPr>
          <w:rFonts w:ascii="Book Antiqua" w:hAnsi="Book Antiqua"/>
        </w:rPr>
        <w:t xml:space="preserve"> extremely sick patient population with 28-day mortality rates approachi</w:t>
      </w:r>
      <w:r w:rsidR="00BE7068">
        <w:rPr>
          <w:rFonts w:ascii="Book Antiqua" w:hAnsi="Book Antiqua"/>
        </w:rPr>
        <w:t>ng 85%.</w:t>
      </w:r>
      <w:r w:rsidR="00DF3478" w:rsidRPr="00AD72BC">
        <w:rPr>
          <w:rFonts w:ascii="Book Antiqua" w:hAnsi="Book Antiqua"/>
        </w:rPr>
        <w:t xml:space="preserve"> Ultimately, the goal of correcting catecholamine-resistant septic shock in these patients </w:t>
      </w:r>
      <w:r w:rsidR="000A27E1" w:rsidRPr="00AD72BC">
        <w:rPr>
          <w:rFonts w:ascii="Book Antiqua" w:hAnsi="Book Antiqua"/>
        </w:rPr>
        <w:t xml:space="preserve">involves both </w:t>
      </w:r>
      <w:proofErr w:type="gramStart"/>
      <w:r w:rsidR="000A27E1" w:rsidRPr="00AD72BC">
        <w:rPr>
          <w:rFonts w:ascii="Book Antiqua" w:hAnsi="Book Antiqua"/>
        </w:rPr>
        <w:t>recovery</w:t>
      </w:r>
      <w:proofErr w:type="gramEnd"/>
      <w:r w:rsidR="000A27E1" w:rsidRPr="00AD72BC">
        <w:rPr>
          <w:rFonts w:ascii="Book Antiqua" w:hAnsi="Book Antiqua"/>
        </w:rPr>
        <w:t xml:space="preserve"> from their immediate, life-threatening illness as well as providing for relative convalescence which may enable</w:t>
      </w:r>
      <w:r w:rsidR="00DF3478" w:rsidRPr="00AD72BC">
        <w:rPr>
          <w:rFonts w:ascii="Book Antiqua" w:hAnsi="Book Antiqua"/>
        </w:rPr>
        <w:t xml:space="preserve"> the individual patient to recover and receive a liver transplantation</w:t>
      </w:r>
      <w:r w:rsidR="000A27E1" w:rsidRPr="00AD72BC">
        <w:rPr>
          <w:rFonts w:ascii="Book Antiqua" w:hAnsi="Book Antiqua"/>
        </w:rPr>
        <w:t>.</w:t>
      </w:r>
    </w:p>
    <w:p w14:paraId="63EC686D" w14:textId="77777777" w:rsidR="00DF3478" w:rsidRPr="00AD72BC" w:rsidRDefault="00DF3478" w:rsidP="00911DFC">
      <w:pPr>
        <w:spacing w:line="360" w:lineRule="auto"/>
        <w:jc w:val="both"/>
        <w:rPr>
          <w:rFonts w:ascii="Book Antiqua" w:hAnsi="Book Antiqua"/>
        </w:rPr>
      </w:pPr>
    </w:p>
    <w:p w14:paraId="44D1ED35" w14:textId="27984755" w:rsidR="000A2094" w:rsidRPr="00D57207" w:rsidRDefault="000A2094" w:rsidP="00911DFC">
      <w:pPr>
        <w:spacing w:line="360" w:lineRule="auto"/>
        <w:jc w:val="both"/>
        <w:rPr>
          <w:rFonts w:ascii="Book Antiqua" w:hAnsi="Book Antiqua"/>
        </w:rPr>
      </w:pPr>
      <w:r w:rsidRPr="00AD72BC">
        <w:rPr>
          <w:rFonts w:ascii="Book Antiqua" w:hAnsi="Book Antiqua" w:cs="Arial"/>
          <w:b/>
        </w:rPr>
        <w:t>COMMENTS</w:t>
      </w:r>
    </w:p>
    <w:p w14:paraId="4485E764" w14:textId="77777777" w:rsidR="000A2094" w:rsidRPr="00AD72BC" w:rsidRDefault="000A2094" w:rsidP="00911DFC">
      <w:pPr>
        <w:spacing w:line="360" w:lineRule="auto"/>
        <w:jc w:val="both"/>
        <w:rPr>
          <w:rFonts w:ascii="Book Antiqua" w:eastAsia="宋体" w:hAnsi="Book Antiqua" w:cs="Arial"/>
          <w:b/>
          <w:i/>
          <w:lang w:eastAsia="zh-CN"/>
        </w:rPr>
      </w:pPr>
      <w:r w:rsidRPr="00AD72BC">
        <w:rPr>
          <w:rFonts w:ascii="Book Antiqua" w:hAnsi="Book Antiqua" w:cs="Arial"/>
          <w:b/>
          <w:i/>
        </w:rPr>
        <w:t>Background</w:t>
      </w:r>
    </w:p>
    <w:p w14:paraId="600AB8B3" w14:textId="38CA58D7" w:rsidR="000A2094" w:rsidRPr="00AD72BC" w:rsidRDefault="00B95135" w:rsidP="00911DFC">
      <w:pPr>
        <w:spacing w:line="360" w:lineRule="auto"/>
        <w:jc w:val="both"/>
        <w:rPr>
          <w:rFonts w:ascii="Book Antiqua" w:hAnsi="Book Antiqua" w:cs="Arial"/>
          <w:b/>
        </w:rPr>
      </w:pPr>
      <w:r w:rsidRPr="00AD72BC">
        <w:rPr>
          <w:rFonts w:ascii="Book Antiqua" w:hAnsi="Book Antiqua" w:cs="Arial"/>
        </w:rPr>
        <w:t>Cirrhosis patients with septic-shock requiring intensive care unit medical care have an exceedingly high mortality</w:t>
      </w:r>
      <w:r w:rsidR="00FC0B6F" w:rsidRPr="00AD72BC">
        <w:rPr>
          <w:rFonts w:ascii="Book Antiqua" w:hAnsi="Book Antiqua" w:cs="Arial"/>
        </w:rPr>
        <w:t xml:space="preserve"> rate</w:t>
      </w:r>
      <w:r w:rsidRPr="00AD72BC">
        <w:rPr>
          <w:rFonts w:ascii="Book Antiqua" w:hAnsi="Book Antiqua" w:cs="Arial"/>
        </w:rPr>
        <w:t xml:space="preserve"> and are excluded from many existing clinical trials</w:t>
      </w:r>
      <w:r w:rsidR="000A2094" w:rsidRPr="00AD72BC">
        <w:rPr>
          <w:rFonts w:ascii="Book Antiqua" w:hAnsi="Book Antiqua" w:cs="Arial"/>
        </w:rPr>
        <w:t>.</w:t>
      </w:r>
      <w:r w:rsidR="00BE7068">
        <w:rPr>
          <w:rFonts w:ascii="Book Antiqua" w:hAnsi="Book Antiqua" w:cs="Arial"/>
        </w:rPr>
        <w:t xml:space="preserve"> </w:t>
      </w:r>
      <w:r w:rsidRPr="00AD72BC">
        <w:rPr>
          <w:rFonts w:ascii="Book Antiqua" w:hAnsi="Book Antiqua" w:cs="Arial"/>
        </w:rPr>
        <w:t xml:space="preserve">Recent consensus guidelines suggest a role for vasopressin use in this patient </w:t>
      </w:r>
      <w:r w:rsidR="00D0482F" w:rsidRPr="00AD72BC">
        <w:rPr>
          <w:rFonts w:ascii="Book Antiqua" w:hAnsi="Book Antiqua" w:cs="Arial"/>
        </w:rPr>
        <w:t>population;</w:t>
      </w:r>
      <w:r w:rsidRPr="00AD72BC">
        <w:rPr>
          <w:rFonts w:ascii="Book Antiqua" w:hAnsi="Book Antiqua" w:cs="Arial"/>
        </w:rPr>
        <w:t xml:space="preserve"> however, this is based largely on expert opinion</w:t>
      </w:r>
      <w:r w:rsidR="000A2094" w:rsidRPr="00AD72BC">
        <w:rPr>
          <w:rFonts w:ascii="Book Antiqua" w:hAnsi="Book Antiqua" w:cs="Arial"/>
        </w:rPr>
        <w:t xml:space="preserve">. </w:t>
      </w:r>
    </w:p>
    <w:p w14:paraId="165C8EE9" w14:textId="77777777" w:rsidR="000A2094" w:rsidRPr="00AD72BC" w:rsidRDefault="000A2094" w:rsidP="00911DFC">
      <w:pPr>
        <w:spacing w:line="360" w:lineRule="auto"/>
        <w:jc w:val="both"/>
        <w:rPr>
          <w:rFonts w:ascii="Book Antiqua" w:eastAsia="宋体" w:hAnsi="Book Antiqua" w:cs="Arial"/>
          <w:b/>
          <w:i/>
          <w:lang w:eastAsia="zh-CN"/>
        </w:rPr>
      </w:pPr>
    </w:p>
    <w:p w14:paraId="77E338FD" w14:textId="77777777" w:rsidR="000A2094" w:rsidRPr="00AD72BC" w:rsidRDefault="000A2094" w:rsidP="00911DFC">
      <w:pPr>
        <w:spacing w:line="360" w:lineRule="auto"/>
        <w:jc w:val="both"/>
        <w:rPr>
          <w:rFonts w:ascii="Book Antiqua" w:eastAsia="宋体" w:hAnsi="Book Antiqua" w:cs="Arial"/>
          <w:b/>
          <w:i/>
          <w:lang w:eastAsia="zh-CN"/>
        </w:rPr>
      </w:pPr>
      <w:r w:rsidRPr="00AD72BC">
        <w:rPr>
          <w:rFonts w:ascii="Book Antiqua" w:hAnsi="Book Antiqua" w:cs="Arial"/>
          <w:b/>
          <w:i/>
        </w:rPr>
        <w:t>Research frontiers</w:t>
      </w:r>
    </w:p>
    <w:p w14:paraId="630E3287" w14:textId="5D9403C7" w:rsidR="000A2094" w:rsidRPr="00AD72BC" w:rsidRDefault="000A2094" w:rsidP="00911DFC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r w:rsidRPr="00AD72BC">
        <w:rPr>
          <w:rFonts w:ascii="Book Antiqua" w:eastAsia="宋体" w:hAnsi="Book Antiqua" w:cs="Arial"/>
          <w:lang w:eastAsia="zh-CN"/>
        </w:rPr>
        <w:t xml:space="preserve">With the increasing prevalence of </w:t>
      </w:r>
      <w:r w:rsidR="00B95135" w:rsidRPr="00AD72BC">
        <w:rPr>
          <w:rFonts w:ascii="Book Antiqua" w:eastAsia="宋体" w:hAnsi="Book Antiqua" w:cs="Arial"/>
          <w:lang w:eastAsia="zh-CN"/>
        </w:rPr>
        <w:t>cirrhosis</w:t>
      </w:r>
      <w:r w:rsidRPr="00AD72BC">
        <w:rPr>
          <w:rFonts w:ascii="Book Antiqua" w:eastAsia="宋体" w:hAnsi="Book Antiqua" w:cs="Arial"/>
          <w:lang w:eastAsia="zh-CN"/>
        </w:rPr>
        <w:t xml:space="preserve"> </w:t>
      </w:r>
      <w:r w:rsidR="0084184E" w:rsidRPr="00AD72BC">
        <w:rPr>
          <w:rFonts w:ascii="Book Antiqua" w:eastAsia="宋体" w:hAnsi="Book Antiqua" w:cs="Arial"/>
          <w:lang w:eastAsia="zh-CN"/>
        </w:rPr>
        <w:t>globally</w:t>
      </w:r>
      <w:r w:rsidRPr="00AD72BC">
        <w:rPr>
          <w:rFonts w:ascii="Book Antiqua" w:eastAsia="宋体" w:hAnsi="Book Antiqua" w:cs="Arial"/>
          <w:lang w:eastAsia="zh-CN"/>
        </w:rPr>
        <w:t xml:space="preserve"> and improved access to </w:t>
      </w:r>
      <w:r w:rsidR="0084184E" w:rsidRPr="00AD72BC">
        <w:rPr>
          <w:rFonts w:ascii="Book Antiqua" w:eastAsia="宋体" w:hAnsi="Book Antiqua" w:cs="Arial"/>
          <w:lang w:eastAsia="zh-CN"/>
        </w:rPr>
        <w:t>tertiary medical care</w:t>
      </w:r>
      <w:r w:rsidRPr="00AD72BC">
        <w:rPr>
          <w:rFonts w:ascii="Book Antiqua" w:eastAsia="宋体" w:hAnsi="Book Antiqua" w:cs="Arial"/>
          <w:lang w:eastAsia="zh-CN"/>
        </w:rPr>
        <w:t xml:space="preserve">, the </w:t>
      </w:r>
      <w:r w:rsidR="0084184E" w:rsidRPr="00AD72BC">
        <w:rPr>
          <w:rFonts w:ascii="Book Antiqua" w:eastAsia="宋体" w:hAnsi="Book Antiqua" w:cs="Arial"/>
          <w:lang w:eastAsia="zh-CN"/>
        </w:rPr>
        <w:t>care of the critically ill patient with cirrhosis of the liver cannot be ignored</w:t>
      </w:r>
      <w:r w:rsidRPr="00AD72BC">
        <w:rPr>
          <w:rFonts w:ascii="Book Antiqua" w:eastAsia="宋体" w:hAnsi="Book Antiqua" w:cs="Arial"/>
          <w:lang w:eastAsia="zh-CN"/>
        </w:rPr>
        <w:t>.</w:t>
      </w:r>
      <w:r w:rsidR="00BE7068">
        <w:rPr>
          <w:rFonts w:ascii="Book Antiqua" w:eastAsia="宋体" w:hAnsi="Book Antiqua" w:cs="Arial"/>
          <w:lang w:eastAsia="zh-CN"/>
        </w:rPr>
        <w:t xml:space="preserve"> </w:t>
      </w:r>
      <w:r w:rsidRPr="00AD72BC">
        <w:rPr>
          <w:rFonts w:ascii="Book Antiqua" w:eastAsia="宋体" w:hAnsi="Book Antiqua" w:cs="Arial"/>
          <w:lang w:eastAsia="zh-CN"/>
        </w:rPr>
        <w:t>Current research</w:t>
      </w:r>
      <w:r w:rsidR="0084184E" w:rsidRPr="00AD72BC">
        <w:rPr>
          <w:rFonts w:ascii="Book Antiqua" w:eastAsia="宋体" w:hAnsi="Book Antiqua" w:cs="Arial"/>
          <w:lang w:eastAsia="zh-CN"/>
        </w:rPr>
        <w:t xml:space="preserve"> and clinical care</w:t>
      </w:r>
      <w:r w:rsidRPr="00AD72BC">
        <w:rPr>
          <w:rFonts w:ascii="Book Antiqua" w:eastAsia="宋体" w:hAnsi="Book Antiqua" w:cs="Arial"/>
          <w:lang w:eastAsia="zh-CN"/>
        </w:rPr>
        <w:t xml:space="preserve"> focuses </w:t>
      </w:r>
      <w:r w:rsidR="0084184E" w:rsidRPr="00AD72BC">
        <w:rPr>
          <w:rFonts w:ascii="Book Antiqua" w:eastAsia="宋体" w:hAnsi="Book Antiqua" w:cs="Arial"/>
          <w:lang w:eastAsia="zh-CN"/>
        </w:rPr>
        <w:t xml:space="preserve">largely on keeping the critically ill </w:t>
      </w:r>
      <w:r w:rsidR="0084184E" w:rsidRPr="00AD72BC">
        <w:rPr>
          <w:rFonts w:ascii="Book Antiqua" w:eastAsia="宋体" w:hAnsi="Book Antiqua" w:cs="Arial"/>
          <w:lang w:eastAsia="zh-CN"/>
        </w:rPr>
        <w:lastRenderedPageBreak/>
        <w:t>patient with cirrhosis alive in ord</w:t>
      </w:r>
      <w:r w:rsidR="00E8128E" w:rsidRPr="00AD72BC">
        <w:rPr>
          <w:rFonts w:ascii="Book Antiqua" w:eastAsia="宋体" w:hAnsi="Book Antiqua" w:cs="Arial"/>
          <w:lang w:eastAsia="zh-CN"/>
        </w:rPr>
        <w:t>er to eventually receive a life</w:t>
      </w:r>
      <w:r w:rsidR="00D0482F" w:rsidRPr="00AD72BC">
        <w:rPr>
          <w:rFonts w:ascii="Book Antiqua" w:eastAsia="宋体" w:hAnsi="Book Antiqua" w:cs="Arial"/>
          <w:lang w:eastAsia="zh-CN"/>
        </w:rPr>
        <w:t>-</w:t>
      </w:r>
      <w:r w:rsidR="0084184E" w:rsidRPr="00AD72BC">
        <w:rPr>
          <w:rFonts w:ascii="Book Antiqua" w:eastAsia="宋体" w:hAnsi="Book Antiqua" w:cs="Arial"/>
          <w:lang w:eastAsia="zh-CN"/>
        </w:rPr>
        <w:t>saving liver transplantation</w:t>
      </w:r>
      <w:r w:rsidRPr="00AD72BC">
        <w:rPr>
          <w:rFonts w:ascii="Book Antiqua" w:eastAsia="宋体" w:hAnsi="Book Antiqua" w:cs="Arial"/>
          <w:lang w:eastAsia="zh-CN"/>
        </w:rPr>
        <w:t>.</w:t>
      </w:r>
      <w:r w:rsidR="00BE7068">
        <w:rPr>
          <w:rFonts w:ascii="Book Antiqua" w:eastAsia="宋体" w:hAnsi="Book Antiqua" w:cs="Arial"/>
          <w:lang w:eastAsia="zh-CN"/>
        </w:rPr>
        <w:t xml:space="preserve"> </w:t>
      </w:r>
      <w:r w:rsidR="0084184E" w:rsidRPr="00AD72BC">
        <w:rPr>
          <w:rFonts w:ascii="Book Antiqua" w:eastAsia="宋体" w:hAnsi="Book Antiqua" w:cs="Arial"/>
          <w:lang w:eastAsia="zh-CN"/>
        </w:rPr>
        <w:t>The role of vasopressin in this population</w:t>
      </w:r>
      <w:r w:rsidRPr="00AD72BC">
        <w:rPr>
          <w:rFonts w:ascii="Book Antiqua" w:eastAsia="宋体" w:hAnsi="Book Antiqua" w:cs="Arial"/>
          <w:lang w:eastAsia="zh-CN"/>
        </w:rPr>
        <w:t xml:space="preserve"> remain</w:t>
      </w:r>
      <w:r w:rsidR="0084184E" w:rsidRPr="00AD72BC">
        <w:rPr>
          <w:rFonts w:ascii="Book Antiqua" w:eastAsia="宋体" w:hAnsi="Book Antiqua" w:cs="Arial"/>
          <w:lang w:eastAsia="zh-CN"/>
        </w:rPr>
        <w:t>s</w:t>
      </w:r>
      <w:r w:rsidRPr="00AD72BC">
        <w:rPr>
          <w:rFonts w:ascii="Book Antiqua" w:eastAsia="宋体" w:hAnsi="Book Antiqua" w:cs="Arial"/>
          <w:lang w:eastAsia="zh-CN"/>
        </w:rPr>
        <w:t xml:space="preserve"> unknown. </w:t>
      </w:r>
    </w:p>
    <w:p w14:paraId="32B53F2F" w14:textId="77777777" w:rsidR="000A2094" w:rsidRPr="00AD72BC" w:rsidRDefault="000A2094" w:rsidP="00911DFC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14:paraId="6E45B541" w14:textId="77777777" w:rsidR="000A2094" w:rsidRPr="00AD72BC" w:rsidRDefault="000A2094" w:rsidP="00911DFC">
      <w:pPr>
        <w:spacing w:line="360" w:lineRule="auto"/>
        <w:jc w:val="both"/>
        <w:rPr>
          <w:rFonts w:ascii="Book Antiqua" w:eastAsia="宋体" w:hAnsi="Book Antiqua" w:cs="Arial"/>
          <w:b/>
          <w:i/>
          <w:lang w:eastAsia="zh-CN"/>
        </w:rPr>
      </w:pPr>
      <w:r w:rsidRPr="00AD72BC">
        <w:rPr>
          <w:rFonts w:ascii="Book Antiqua" w:hAnsi="Book Antiqua" w:cs="Arial"/>
          <w:b/>
          <w:i/>
        </w:rPr>
        <w:t>Innovations and breakthroughs</w:t>
      </w:r>
    </w:p>
    <w:p w14:paraId="03476DE3" w14:textId="4CAD0AD6" w:rsidR="000A2094" w:rsidRPr="00AD72BC" w:rsidRDefault="000A2094" w:rsidP="00911D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AD72BC">
        <w:rPr>
          <w:rFonts w:ascii="Book Antiqua" w:hAnsi="Book Antiqua" w:cs="Arial"/>
        </w:rPr>
        <w:t xml:space="preserve">In the present study, the authors </w:t>
      </w:r>
      <w:r w:rsidR="0084184E" w:rsidRPr="00AD72BC">
        <w:rPr>
          <w:rFonts w:ascii="Book Antiqua" w:hAnsi="Book Antiqua" w:cs="Arial"/>
        </w:rPr>
        <w:t xml:space="preserve">found that vasopressin is </w:t>
      </w:r>
      <w:r w:rsidR="00E03563" w:rsidRPr="00AD72BC">
        <w:rPr>
          <w:rFonts w:ascii="Book Antiqua" w:hAnsi="Book Antiqua" w:cs="Arial"/>
        </w:rPr>
        <w:t>similar</w:t>
      </w:r>
      <w:r w:rsidR="0084184E" w:rsidRPr="00AD72BC">
        <w:rPr>
          <w:rFonts w:ascii="Book Antiqua" w:hAnsi="Book Antiqua" w:cs="Arial"/>
        </w:rPr>
        <w:t xml:space="preserve"> to all other vasopressors in terms of </w:t>
      </w:r>
      <w:r w:rsidR="0003210F" w:rsidRPr="00AD72BC">
        <w:rPr>
          <w:rFonts w:ascii="Book Antiqua" w:hAnsi="Book Antiqua" w:cs="Arial"/>
        </w:rPr>
        <w:t xml:space="preserve">7-day </w:t>
      </w:r>
      <w:r w:rsidR="0084184E" w:rsidRPr="00AD72BC">
        <w:rPr>
          <w:rFonts w:ascii="Book Antiqua" w:hAnsi="Book Antiqua" w:cs="Arial"/>
        </w:rPr>
        <w:t>and 28-day mortality and in the absence of significantly more deleterious effects suggest a role for vasopressin use in patients with cirrhosis admitted to the intensive care unit with septic shock</w:t>
      </w:r>
      <w:r w:rsidRPr="00AD72BC">
        <w:rPr>
          <w:rFonts w:ascii="Book Antiqua" w:hAnsi="Book Antiqua" w:cs="Arial"/>
        </w:rPr>
        <w:t>.</w:t>
      </w:r>
      <w:r w:rsidR="00BE7068">
        <w:rPr>
          <w:rFonts w:ascii="Book Antiqua" w:hAnsi="Book Antiqua" w:cs="Arial"/>
        </w:rPr>
        <w:t xml:space="preserve"> </w:t>
      </w:r>
    </w:p>
    <w:p w14:paraId="664F46E6" w14:textId="77777777" w:rsidR="000A2094" w:rsidRPr="00AD72BC" w:rsidRDefault="000A2094" w:rsidP="00911D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</w:p>
    <w:p w14:paraId="0A5FD08F" w14:textId="77777777" w:rsidR="000A2094" w:rsidRPr="00AD72BC" w:rsidRDefault="000A2094" w:rsidP="00911DFC">
      <w:pPr>
        <w:spacing w:line="360" w:lineRule="auto"/>
        <w:jc w:val="both"/>
        <w:rPr>
          <w:rFonts w:ascii="Book Antiqua" w:eastAsia="宋体" w:hAnsi="Book Antiqua" w:cs="Arial"/>
          <w:b/>
          <w:i/>
          <w:lang w:eastAsia="zh-CN"/>
        </w:rPr>
      </w:pPr>
      <w:r w:rsidRPr="00AD72BC">
        <w:rPr>
          <w:rFonts w:ascii="Book Antiqua" w:hAnsi="Book Antiqua" w:cs="Arial"/>
          <w:b/>
          <w:i/>
        </w:rPr>
        <w:t>Applications</w:t>
      </w:r>
    </w:p>
    <w:p w14:paraId="18D0B0C1" w14:textId="092AE6E2" w:rsidR="000A2094" w:rsidRPr="00AD72BC" w:rsidRDefault="000A2094" w:rsidP="00911D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AD72BC">
        <w:rPr>
          <w:rFonts w:ascii="Book Antiqua" w:hAnsi="Book Antiqua" w:cs="Arial"/>
        </w:rPr>
        <w:t xml:space="preserve">The present report provides further evidence </w:t>
      </w:r>
      <w:r w:rsidR="00FC0B6F" w:rsidRPr="00AD72BC">
        <w:rPr>
          <w:rFonts w:ascii="Book Antiqua" w:hAnsi="Book Antiqua" w:cs="Arial"/>
        </w:rPr>
        <w:t>on the safety and efficacy of vasopressin use in patients with cirrhosis</w:t>
      </w:r>
      <w:r w:rsidRPr="00AD72BC">
        <w:rPr>
          <w:rFonts w:ascii="Book Antiqua" w:hAnsi="Book Antiqua" w:cs="Arial"/>
        </w:rPr>
        <w:t xml:space="preserve">, </w:t>
      </w:r>
      <w:r w:rsidR="00FC0B6F" w:rsidRPr="00AD72BC">
        <w:rPr>
          <w:rFonts w:ascii="Book Antiqua" w:hAnsi="Book Antiqua" w:cs="Arial"/>
        </w:rPr>
        <w:t>and may suggest revisiting the currently available critical care guidelines</w:t>
      </w:r>
      <w:r w:rsidRPr="00AD72BC">
        <w:rPr>
          <w:rFonts w:ascii="Book Antiqua" w:hAnsi="Book Antiqua" w:cs="Arial"/>
        </w:rPr>
        <w:t>.</w:t>
      </w:r>
    </w:p>
    <w:p w14:paraId="19199570" w14:textId="77777777" w:rsidR="000A2094" w:rsidRPr="00AD72BC" w:rsidRDefault="000A2094" w:rsidP="00911DFC">
      <w:pPr>
        <w:spacing w:line="360" w:lineRule="auto"/>
        <w:jc w:val="both"/>
        <w:rPr>
          <w:rFonts w:ascii="Book Antiqua" w:eastAsia="宋体" w:hAnsi="Book Antiqua" w:cs="Arial"/>
          <w:b/>
          <w:i/>
          <w:lang w:eastAsia="zh-CN"/>
        </w:rPr>
      </w:pPr>
    </w:p>
    <w:p w14:paraId="05869B72" w14:textId="77777777" w:rsidR="000A2094" w:rsidRPr="00AD72BC" w:rsidRDefault="000A2094" w:rsidP="00911DFC">
      <w:pPr>
        <w:spacing w:line="360" w:lineRule="auto"/>
        <w:jc w:val="both"/>
        <w:rPr>
          <w:rFonts w:ascii="Book Antiqua" w:hAnsi="Book Antiqua" w:cs="Arial"/>
          <w:b/>
        </w:rPr>
      </w:pPr>
      <w:r w:rsidRPr="00AD72BC">
        <w:rPr>
          <w:rFonts w:ascii="Book Antiqua" w:hAnsi="Book Antiqua" w:cs="Arial"/>
          <w:b/>
          <w:i/>
        </w:rPr>
        <w:t>Peer-review</w:t>
      </w:r>
    </w:p>
    <w:p w14:paraId="180608E8" w14:textId="5AE29B86" w:rsidR="000A2094" w:rsidRPr="00AD72BC" w:rsidRDefault="000A2094" w:rsidP="00911D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AD72BC">
        <w:rPr>
          <w:rFonts w:ascii="Book Antiqua" w:hAnsi="Book Antiqua" w:cs="Arial"/>
        </w:rPr>
        <w:t xml:space="preserve">This retrospective cohort adds useful information for both clinical practice and further academic research with the goal of impacting common patient centered outcomes for </w:t>
      </w:r>
      <w:r w:rsidR="00FC0B6F" w:rsidRPr="00AD72BC">
        <w:rPr>
          <w:rFonts w:ascii="Book Antiqua" w:hAnsi="Book Antiqua" w:cs="Arial"/>
        </w:rPr>
        <w:t>critically ill patients with extremely high mortality rates</w:t>
      </w:r>
      <w:r w:rsidRPr="00AD72BC">
        <w:rPr>
          <w:rFonts w:ascii="Book Antiqua" w:hAnsi="Book Antiqua" w:cs="Arial"/>
        </w:rPr>
        <w:t>.</w:t>
      </w:r>
    </w:p>
    <w:p w14:paraId="2017916A" w14:textId="77777777" w:rsidR="00A1031F" w:rsidRPr="00AD72BC" w:rsidRDefault="00A1031F" w:rsidP="00911DFC">
      <w:pPr>
        <w:spacing w:line="360" w:lineRule="auto"/>
        <w:jc w:val="both"/>
        <w:rPr>
          <w:rFonts w:ascii="Book Antiqua" w:hAnsi="Book Antiqua"/>
        </w:rPr>
      </w:pPr>
    </w:p>
    <w:p w14:paraId="2A2A6D1A" w14:textId="77777777" w:rsidR="00911DFC" w:rsidRDefault="00911DFC">
      <w:pPr>
        <w:spacing w:after="160" w:line="259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246CFE98" w14:textId="2EB9D4EE" w:rsidR="00E10CCC" w:rsidRDefault="00D57207" w:rsidP="00911DFC">
      <w:pPr>
        <w:pStyle w:val="NormalWeb"/>
        <w:spacing w:before="0" w:beforeAutospacing="0" w:after="0" w:afterAutospacing="0" w:line="360" w:lineRule="auto"/>
        <w:jc w:val="both"/>
        <w:rPr>
          <w:rFonts w:ascii="Book Antiqua" w:eastAsia="宋体" w:hAnsi="Book Antiqua"/>
          <w:lang w:eastAsia="zh-CN"/>
        </w:rPr>
      </w:pPr>
      <w:r w:rsidRPr="00AD72BC">
        <w:rPr>
          <w:rFonts w:ascii="Book Antiqua" w:hAnsi="Book Antiqua"/>
          <w:b/>
        </w:rPr>
        <w:lastRenderedPageBreak/>
        <w:t>REFERENCES</w:t>
      </w:r>
    </w:p>
    <w:p w14:paraId="1979075E" w14:textId="77777777" w:rsidR="00E10CCC" w:rsidRPr="002A4240" w:rsidRDefault="00E10CCC" w:rsidP="00911DFC">
      <w:pPr>
        <w:spacing w:line="360" w:lineRule="auto"/>
        <w:jc w:val="both"/>
        <w:rPr>
          <w:rFonts w:ascii="Book Antiqua" w:eastAsia="宋体" w:hAnsi="Book Antiqua" w:cs="宋体"/>
        </w:rPr>
      </w:pPr>
      <w:r w:rsidRPr="002A4240">
        <w:rPr>
          <w:rFonts w:ascii="Book Antiqua" w:eastAsia="宋体" w:hAnsi="Book Antiqua" w:cs="宋体"/>
        </w:rPr>
        <w:t>1 </w:t>
      </w:r>
      <w:proofErr w:type="spellStart"/>
      <w:r w:rsidRPr="002A4240">
        <w:rPr>
          <w:rFonts w:ascii="Book Antiqua" w:eastAsia="宋体" w:hAnsi="Book Antiqua" w:cs="宋体"/>
          <w:b/>
          <w:bCs/>
        </w:rPr>
        <w:t>Pavon</w:t>
      </w:r>
      <w:proofErr w:type="spellEnd"/>
      <w:r w:rsidRPr="002A4240">
        <w:rPr>
          <w:rFonts w:ascii="Book Antiqua" w:eastAsia="宋体" w:hAnsi="Book Antiqua" w:cs="宋体"/>
          <w:b/>
          <w:bCs/>
        </w:rPr>
        <w:t xml:space="preserve"> A</w:t>
      </w:r>
      <w:r w:rsidRPr="002A4240">
        <w:rPr>
          <w:rFonts w:ascii="Book Antiqua" w:eastAsia="宋体" w:hAnsi="Book Antiqua" w:cs="宋体"/>
        </w:rPr>
        <w:t xml:space="preserve">, </w:t>
      </w:r>
      <w:proofErr w:type="spellStart"/>
      <w:r w:rsidRPr="002A4240">
        <w:rPr>
          <w:rFonts w:ascii="Book Antiqua" w:eastAsia="宋体" w:hAnsi="Book Antiqua" w:cs="宋体"/>
        </w:rPr>
        <w:t>Binquet</w:t>
      </w:r>
      <w:proofErr w:type="spellEnd"/>
      <w:r w:rsidRPr="002A4240">
        <w:rPr>
          <w:rFonts w:ascii="Book Antiqua" w:eastAsia="宋体" w:hAnsi="Book Antiqua" w:cs="宋体"/>
        </w:rPr>
        <w:t xml:space="preserve"> C, Kara F, Martinet O, </w:t>
      </w:r>
      <w:proofErr w:type="spellStart"/>
      <w:r w:rsidRPr="002A4240">
        <w:rPr>
          <w:rFonts w:ascii="Book Antiqua" w:eastAsia="宋体" w:hAnsi="Book Antiqua" w:cs="宋体"/>
        </w:rPr>
        <w:t>Ganster</w:t>
      </w:r>
      <w:proofErr w:type="spellEnd"/>
      <w:r w:rsidRPr="002A4240">
        <w:rPr>
          <w:rFonts w:ascii="Book Antiqua" w:eastAsia="宋体" w:hAnsi="Book Antiqua" w:cs="宋体"/>
        </w:rPr>
        <w:t xml:space="preserve"> F, </w:t>
      </w:r>
      <w:proofErr w:type="spellStart"/>
      <w:r w:rsidRPr="002A4240">
        <w:rPr>
          <w:rFonts w:ascii="Book Antiqua" w:eastAsia="宋体" w:hAnsi="Book Antiqua" w:cs="宋体"/>
        </w:rPr>
        <w:t>Navellou</w:t>
      </w:r>
      <w:proofErr w:type="spellEnd"/>
      <w:r w:rsidRPr="002A4240">
        <w:rPr>
          <w:rFonts w:ascii="Book Antiqua" w:eastAsia="宋体" w:hAnsi="Book Antiqua" w:cs="宋体"/>
        </w:rPr>
        <w:t xml:space="preserve"> JC, </w:t>
      </w:r>
      <w:proofErr w:type="spellStart"/>
      <w:r w:rsidRPr="002A4240">
        <w:rPr>
          <w:rFonts w:ascii="Book Antiqua" w:eastAsia="宋体" w:hAnsi="Book Antiqua" w:cs="宋体"/>
        </w:rPr>
        <w:t>Castelain</w:t>
      </w:r>
      <w:proofErr w:type="spellEnd"/>
      <w:r w:rsidRPr="002A4240">
        <w:rPr>
          <w:rFonts w:ascii="Book Antiqua" w:eastAsia="宋体" w:hAnsi="Book Antiqua" w:cs="宋体"/>
        </w:rPr>
        <w:t xml:space="preserve"> V, Barraud D, </w:t>
      </w:r>
      <w:proofErr w:type="spellStart"/>
      <w:r w:rsidRPr="002A4240">
        <w:rPr>
          <w:rFonts w:ascii="Book Antiqua" w:eastAsia="宋体" w:hAnsi="Book Antiqua" w:cs="宋体"/>
        </w:rPr>
        <w:t>Cousson</w:t>
      </w:r>
      <w:proofErr w:type="spellEnd"/>
      <w:r w:rsidRPr="002A4240">
        <w:rPr>
          <w:rFonts w:ascii="Book Antiqua" w:eastAsia="宋体" w:hAnsi="Book Antiqua" w:cs="宋体"/>
        </w:rPr>
        <w:t xml:space="preserve"> J, Louis G, Perez P, </w:t>
      </w:r>
      <w:proofErr w:type="spellStart"/>
      <w:r w:rsidRPr="002A4240">
        <w:rPr>
          <w:rFonts w:ascii="Book Antiqua" w:eastAsia="宋体" w:hAnsi="Book Antiqua" w:cs="宋体"/>
        </w:rPr>
        <w:t>Kuteifan</w:t>
      </w:r>
      <w:proofErr w:type="spellEnd"/>
      <w:r w:rsidRPr="002A4240">
        <w:rPr>
          <w:rFonts w:ascii="Book Antiqua" w:eastAsia="宋体" w:hAnsi="Book Antiqua" w:cs="宋体"/>
        </w:rPr>
        <w:t xml:space="preserve"> K, </w:t>
      </w:r>
      <w:proofErr w:type="spellStart"/>
      <w:r w:rsidRPr="002A4240">
        <w:rPr>
          <w:rFonts w:ascii="Book Antiqua" w:eastAsia="宋体" w:hAnsi="Book Antiqua" w:cs="宋体"/>
        </w:rPr>
        <w:t>Noirot</w:t>
      </w:r>
      <w:proofErr w:type="spellEnd"/>
      <w:r w:rsidRPr="002A4240">
        <w:rPr>
          <w:rFonts w:ascii="Book Antiqua" w:eastAsia="宋体" w:hAnsi="Book Antiqua" w:cs="宋体"/>
        </w:rPr>
        <w:t xml:space="preserve"> A, </w:t>
      </w:r>
      <w:proofErr w:type="spellStart"/>
      <w:r w:rsidRPr="002A4240">
        <w:rPr>
          <w:rFonts w:ascii="Book Antiqua" w:eastAsia="宋体" w:hAnsi="Book Antiqua" w:cs="宋体"/>
        </w:rPr>
        <w:t>Badie</w:t>
      </w:r>
      <w:proofErr w:type="spellEnd"/>
      <w:r w:rsidRPr="002A4240">
        <w:rPr>
          <w:rFonts w:ascii="Book Antiqua" w:eastAsia="宋体" w:hAnsi="Book Antiqua" w:cs="宋体"/>
        </w:rPr>
        <w:t xml:space="preserve"> J, </w:t>
      </w:r>
      <w:proofErr w:type="spellStart"/>
      <w:r w:rsidRPr="002A4240">
        <w:rPr>
          <w:rFonts w:ascii="Book Antiqua" w:eastAsia="宋体" w:hAnsi="Book Antiqua" w:cs="宋体"/>
        </w:rPr>
        <w:t>Mezher</w:t>
      </w:r>
      <w:proofErr w:type="spellEnd"/>
      <w:r w:rsidRPr="002A4240">
        <w:rPr>
          <w:rFonts w:ascii="Book Antiqua" w:eastAsia="宋体" w:hAnsi="Book Antiqua" w:cs="宋体"/>
        </w:rPr>
        <w:t xml:space="preserve"> C, </w:t>
      </w:r>
      <w:proofErr w:type="spellStart"/>
      <w:r w:rsidRPr="002A4240">
        <w:rPr>
          <w:rFonts w:ascii="Book Antiqua" w:eastAsia="宋体" w:hAnsi="Book Antiqua" w:cs="宋体"/>
        </w:rPr>
        <w:t>Lessire</w:t>
      </w:r>
      <w:proofErr w:type="spellEnd"/>
      <w:r w:rsidRPr="002A4240">
        <w:rPr>
          <w:rFonts w:ascii="Book Antiqua" w:eastAsia="宋体" w:hAnsi="Book Antiqua" w:cs="宋体"/>
        </w:rPr>
        <w:t xml:space="preserve"> H, </w:t>
      </w:r>
      <w:proofErr w:type="spellStart"/>
      <w:r w:rsidRPr="002A4240">
        <w:rPr>
          <w:rFonts w:ascii="Book Antiqua" w:eastAsia="宋体" w:hAnsi="Book Antiqua" w:cs="宋体"/>
        </w:rPr>
        <w:t>Quantin</w:t>
      </w:r>
      <w:proofErr w:type="spellEnd"/>
      <w:r w:rsidRPr="002A4240">
        <w:rPr>
          <w:rFonts w:ascii="Book Antiqua" w:eastAsia="宋体" w:hAnsi="Book Antiqua" w:cs="宋体"/>
        </w:rPr>
        <w:t xml:space="preserve"> C, </w:t>
      </w:r>
      <w:proofErr w:type="spellStart"/>
      <w:r w:rsidRPr="002A4240">
        <w:rPr>
          <w:rFonts w:ascii="Book Antiqua" w:eastAsia="宋体" w:hAnsi="Book Antiqua" w:cs="宋体"/>
        </w:rPr>
        <w:t>Abrahamowicz</w:t>
      </w:r>
      <w:proofErr w:type="spellEnd"/>
      <w:r w:rsidRPr="002A4240">
        <w:rPr>
          <w:rFonts w:ascii="Book Antiqua" w:eastAsia="宋体" w:hAnsi="Book Antiqua" w:cs="宋体"/>
        </w:rPr>
        <w:t xml:space="preserve"> M, </w:t>
      </w:r>
      <w:proofErr w:type="spellStart"/>
      <w:r w:rsidRPr="002A4240">
        <w:rPr>
          <w:rFonts w:ascii="Book Antiqua" w:eastAsia="宋体" w:hAnsi="Book Antiqua" w:cs="宋体"/>
        </w:rPr>
        <w:t>Quenot</w:t>
      </w:r>
      <w:proofErr w:type="spellEnd"/>
      <w:r w:rsidRPr="002A4240">
        <w:rPr>
          <w:rFonts w:ascii="Book Antiqua" w:eastAsia="宋体" w:hAnsi="Book Antiqua" w:cs="宋体"/>
        </w:rPr>
        <w:t xml:space="preserve"> JP. Profile of the risk of death after septic shock in the present era: an epidemiologic study. </w:t>
      </w:r>
      <w:proofErr w:type="spellStart"/>
      <w:r w:rsidRPr="002A4240">
        <w:rPr>
          <w:rFonts w:ascii="Book Antiqua" w:eastAsia="宋体" w:hAnsi="Book Antiqua" w:cs="宋体"/>
          <w:i/>
          <w:iCs/>
        </w:rPr>
        <w:t>Crit</w:t>
      </w:r>
      <w:proofErr w:type="spellEnd"/>
      <w:r w:rsidRPr="002A4240">
        <w:rPr>
          <w:rFonts w:ascii="Book Antiqua" w:eastAsia="宋体" w:hAnsi="Book Antiqua" w:cs="宋体"/>
          <w:i/>
          <w:iCs/>
        </w:rPr>
        <w:t xml:space="preserve"> Care Med</w:t>
      </w:r>
      <w:r w:rsidRPr="002A4240">
        <w:rPr>
          <w:rFonts w:ascii="Book Antiqua" w:eastAsia="宋体" w:hAnsi="Book Antiqua" w:cs="宋体"/>
        </w:rPr>
        <w:t> 2013; </w:t>
      </w:r>
      <w:r w:rsidRPr="002A4240">
        <w:rPr>
          <w:rFonts w:ascii="Book Antiqua" w:eastAsia="宋体" w:hAnsi="Book Antiqua" w:cs="宋体"/>
          <w:b/>
          <w:bCs/>
        </w:rPr>
        <w:t>41</w:t>
      </w:r>
      <w:r w:rsidRPr="002A4240">
        <w:rPr>
          <w:rFonts w:ascii="Book Antiqua" w:eastAsia="宋体" w:hAnsi="Book Antiqua" w:cs="宋体"/>
        </w:rPr>
        <w:t>: 2600-2609 [PMID: 23963127 DOI: 10.1097/CCM.0b013e31829a6e89]</w:t>
      </w:r>
    </w:p>
    <w:p w14:paraId="531C53CD" w14:textId="77777777" w:rsidR="00E10CCC" w:rsidRPr="002A4240" w:rsidRDefault="00E10CCC" w:rsidP="00911DFC">
      <w:pPr>
        <w:spacing w:line="360" w:lineRule="auto"/>
        <w:jc w:val="both"/>
        <w:rPr>
          <w:rFonts w:ascii="Book Antiqua" w:eastAsia="宋体" w:hAnsi="Book Antiqua" w:cs="宋体"/>
        </w:rPr>
      </w:pPr>
      <w:r w:rsidRPr="002A4240">
        <w:rPr>
          <w:rFonts w:ascii="Book Antiqua" w:eastAsia="宋体" w:hAnsi="Book Antiqua" w:cs="宋体"/>
        </w:rPr>
        <w:t>2 </w:t>
      </w:r>
      <w:proofErr w:type="spellStart"/>
      <w:r w:rsidRPr="002A4240">
        <w:rPr>
          <w:rFonts w:ascii="Book Antiqua" w:eastAsia="宋体" w:hAnsi="Book Antiqua" w:cs="宋体"/>
          <w:b/>
          <w:bCs/>
        </w:rPr>
        <w:t>Galbois</w:t>
      </w:r>
      <w:proofErr w:type="spellEnd"/>
      <w:r w:rsidRPr="002A4240">
        <w:rPr>
          <w:rFonts w:ascii="Book Antiqua" w:eastAsia="宋体" w:hAnsi="Book Antiqua" w:cs="宋体"/>
          <w:b/>
          <w:bCs/>
        </w:rPr>
        <w:t xml:space="preserve"> A</w:t>
      </w:r>
      <w:r w:rsidRPr="002A4240">
        <w:rPr>
          <w:rFonts w:ascii="Book Antiqua" w:eastAsia="宋体" w:hAnsi="Book Antiqua" w:cs="宋体"/>
        </w:rPr>
        <w:t xml:space="preserve">, </w:t>
      </w:r>
      <w:proofErr w:type="spellStart"/>
      <w:r w:rsidRPr="002A4240">
        <w:rPr>
          <w:rFonts w:ascii="Book Antiqua" w:eastAsia="宋体" w:hAnsi="Book Antiqua" w:cs="宋体"/>
        </w:rPr>
        <w:t>Aegerter</w:t>
      </w:r>
      <w:proofErr w:type="spellEnd"/>
      <w:r w:rsidRPr="002A4240">
        <w:rPr>
          <w:rFonts w:ascii="Book Antiqua" w:eastAsia="宋体" w:hAnsi="Book Antiqua" w:cs="宋体"/>
        </w:rPr>
        <w:t xml:space="preserve"> P, Martel-</w:t>
      </w:r>
      <w:proofErr w:type="spellStart"/>
      <w:r w:rsidRPr="002A4240">
        <w:rPr>
          <w:rFonts w:ascii="Book Antiqua" w:eastAsia="宋体" w:hAnsi="Book Antiqua" w:cs="宋体"/>
        </w:rPr>
        <w:t>Samb</w:t>
      </w:r>
      <w:proofErr w:type="spellEnd"/>
      <w:r w:rsidRPr="002A4240">
        <w:rPr>
          <w:rFonts w:ascii="Book Antiqua" w:eastAsia="宋体" w:hAnsi="Book Antiqua" w:cs="宋体"/>
        </w:rPr>
        <w:t xml:space="preserve"> P, </w:t>
      </w:r>
      <w:proofErr w:type="spellStart"/>
      <w:r w:rsidRPr="002A4240">
        <w:rPr>
          <w:rFonts w:ascii="Book Antiqua" w:eastAsia="宋体" w:hAnsi="Book Antiqua" w:cs="宋体"/>
        </w:rPr>
        <w:t>Housset</w:t>
      </w:r>
      <w:proofErr w:type="spellEnd"/>
      <w:r w:rsidRPr="002A4240">
        <w:rPr>
          <w:rFonts w:ascii="Book Antiqua" w:eastAsia="宋体" w:hAnsi="Book Antiqua" w:cs="宋体"/>
        </w:rPr>
        <w:t xml:space="preserve"> C, </w:t>
      </w:r>
      <w:proofErr w:type="spellStart"/>
      <w:r w:rsidRPr="002A4240">
        <w:rPr>
          <w:rFonts w:ascii="Book Antiqua" w:eastAsia="宋体" w:hAnsi="Book Antiqua" w:cs="宋体"/>
        </w:rPr>
        <w:t>Thabut</w:t>
      </w:r>
      <w:proofErr w:type="spellEnd"/>
      <w:r w:rsidRPr="002A4240">
        <w:rPr>
          <w:rFonts w:ascii="Book Antiqua" w:eastAsia="宋体" w:hAnsi="Book Antiqua" w:cs="宋体"/>
        </w:rPr>
        <w:t xml:space="preserve"> D, </w:t>
      </w:r>
      <w:proofErr w:type="spellStart"/>
      <w:r w:rsidRPr="002A4240">
        <w:rPr>
          <w:rFonts w:ascii="Book Antiqua" w:eastAsia="宋体" w:hAnsi="Book Antiqua" w:cs="宋体"/>
        </w:rPr>
        <w:t>Offenstadt</w:t>
      </w:r>
      <w:proofErr w:type="spellEnd"/>
      <w:r w:rsidRPr="002A4240">
        <w:rPr>
          <w:rFonts w:ascii="Book Antiqua" w:eastAsia="宋体" w:hAnsi="Book Antiqua" w:cs="宋体"/>
        </w:rPr>
        <w:t xml:space="preserve"> G, </w:t>
      </w:r>
      <w:proofErr w:type="spellStart"/>
      <w:r w:rsidRPr="002A4240">
        <w:rPr>
          <w:rFonts w:ascii="Book Antiqua" w:eastAsia="宋体" w:hAnsi="Book Antiqua" w:cs="宋体"/>
        </w:rPr>
        <w:t>Ait-Oufella</w:t>
      </w:r>
      <w:proofErr w:type="spellEnd"/>
      <w:r w:rsidRPr="002A4240">
        <w:rPr>
          <w:rFonts w:ascii="Book Antiqua" w:eastAsia="宋体" w:hAnsi="Book Antiqua" w:cs="宋体"/>
        </w:rPr>
        <w:t xml:space="preserve"> H, Maury E, </w:t>
      </w:r>
      <w:proofErr w:type="spellStart"/>
      <w:r w:rsidRPr="002A4240">
        <w:rPr>
          <w:rFonts w:ascii="Book Antiqua" w:eastAsia="宋体" w:hAnsi="Book Antiqua" w:cs="宋体"/>
        </w:rPr>
        <w:t>Guidet</w:t>
      </w:r>
      <w:proofErr w:type="spellEnd"/>
      <w:r w:rsidRPr="002A4240">
        <w:rPr>
          <w:rFonts w:ascii="Book Antiqua" w:eastAsia="宋体" w:hAnsi="Book Antiqua" w:cs="宋体"/>
        </w:rPr>
        <w:t xml:space="preserve"> B. Improved prognosis of septic shock in patients with</w:t>
      </w:r>
      <w:r>
        <w:rPr>
          <w:rFonts w:ascii="Book Antiqua" w:eastAsia="宋体" w:hAnsi="Book Antiqua" w:cs="宋体"/>
        </w:rPr>
        <w:t xml:space="preserve"> cirrhosis: a multicenter study</w:t>
      </w:r>
      <w:r w:rsidRPr="002A4240">
        <w:rPr>
          <w:rFonts w:ascii="Book Antiqua" w:eastAsia="宋体" w:hAnsi="Book Antiqua" w:cs="宋体"/>
        </w:rPr>
        <w:t>. </w:t>
      </w:r>
      <w:proofErr w:type="spellStart"/>
      <w:r w:rsidRPr="002A4240">
        <w:rPr>
          <w:rFonts w:ascii="Book Antiqua" w:eastAsia="宋体" w:hAnsi="Book Antiqua" w:cs="宋体"/>
          <w:i/>
          <w:iCs/>
        </w:rPr>
        <w:t>Crit</w:t>
      </w:r>
      <w:proofErr w:type="spellEnd"/>
      <w:r w:rsidRPr="002A4240">
        <w:rPr>
          <w:rFonts w:ascii="Book Antiqua" w:eastAsia="宋体" w:hAnsi="Book Antiqua" w:cs="宋体"/>
          <w:i/>
          <w:iCs/>
        </w:rPr>
        <w:t xml:space="preserve"> Care Med</w:t>
      </w:r>
      <w:r w:rsidRPr="002A4240">
        <w:rPr>
          <w:rFonts w:ascii="Book Antiqua" w:eastAsia="宋体" w:hAnsi="Book Antiqua" w:cs="宋体"/>
        </w:rPr>
        <w:t> 2014; </w:t>
      </w:r>
      <w:r w:rsidRPr="002A4240">
        <w:rPr>
          <w:rFonts w:ascii="Book Antiqua" w:eastAsia="宋体" w:hAnsi="Book Antiqua" w:cs="宋体"/>
          <w:b/>
          <w:bCs/>
        </w:rPr>
        <w:t>42</w:t>
      </w:r>
      <w:r w:rsidRPr="002A4240">
        <w:rPr>
          <w:rFonts w:ascii="Book Antiqua" w:eastAsia="宋体" w:hAnsi="Book Antiqua" w:cs="宋体"/>
        </w:rPr>
        <w:t>: 1666-1675 [PMID: 24732239 DOI: 10.1097/CCM.0000000000000321]</w:t>
      </w:r>
    </w:p>
    <w:p w14:paraId="00C7B139" w14:textId="77777777" w:rsidR="00E10CCC" w:rsidRPr="002A4240" w:rsidRDefault="00E10CCC" w:rsidP="00911DFC">
      <w:pPr>
        <w:spacing w:line="360" w:lineRule="auto"/>
        <w:jc w:val="both"/>
        <w:rPr>
          <w:rFonts w:ascii="Book Antiqua" w:eastAsia="宋体" w:hAnsi="Book Antiqua" w:cs="宋体"/>
        </w:rPr>
      </w:pPr>
      <w:r w:rsidRPr="002A4240">
        <w:rPr>
          <w:rFonts w:ascii="Book Antiqua" w:eastAsia="宋体" w:hAnsi="Book Antiqua" w:cs="宋体"/>
        </w:rPr>
        <w:t>3 </w:t>
      </w:r>
      <w:r w:rsidRPr="002A4240">
        <w:rPr>
          <w:rFonts w:ascii="Book Antiqua" w:eastAsia="宋体" w:hAnsi="Book Antiqua" w:cs="宋体"/>
          <w:b/>
          <w:bCs/>
        </w:rPr>
        <w:t>Moreau R</w:t>
      </w:r>
      <w:r w:rsidRPr="002A4240">
        <w:rPr>
          <w:rFonts w:ascii="Book Antiqua" w:eastAsia="宋体" w:hAnsi="Book Antiqua" w:cs="宋体"/>
        </w:rPr>
        <w:t xml:space="preserve">, </w:t>
      </w:r>
      <w:proofErr w:type="spellStart"/>
      <w:r w:rsidRPr="002A4240">
        <w:rPr>
          <w:rFonts w:ascii="Book Antiqua" w:eastAsia="宋体" w:hAnsi="Book Antiqua" w:cs="宋体"/>
        </w:rPr>
        <w:t>Hadengue</w:t>
      </w:r>
      <w:proofErr w:type="spellEnd"/>
      <w:r w:rsidRPr="002A4240">
        <w:rPr>
          <w:rFonts w:ascii="Book Antiqua" w:eastAsia="宋体" w:hAnsi="Book Antiqua" w:cs="宋体"/>
        </w:rPr>
        <w:t xml:space="preserve"> A, </w:t>
      </w:r>
      <w:proofErr w:type="spellStart"/>
      <w:r w:rsidRPr="002A4240">
        <w:rPr>
          <w:rFonts w:ascii="Book Antiqua" w:eastAsia="宋体" w:hAnsi="Book Antiqua" w:cs="宋体"/>
        </w:rPr>
        <w:t>Soupison</w:t>
      </w:r>
      <w:proofErr w:type="spellEnd"/>
      <w:r w:rsidRPr="002A4240">
        <w:rPr>
          <w:rFonts w:ascii="Book Antiqua" w:eastAsia="宋体" w:hAnsi="Book Antiqua" w:cs="宋体"/>
        </w:rPr>
        <w:t xml:space="preserve"> T, </w:t>
      </w:r>
      <w:proofErr w:type="spellStart"/>
      <w:r w:rsidRPr="002A4240">
        <w:rPr>
          <w:rFonts w:ascii="Book Antiqua" w:eastAsia="宋体" w:hAnsi="Book Antiqua" w:cs="宋体"/>
        </w:rPr>
        <w:t>Kirstetter</w:t>
      </w:r>
      <w:proofErr w:type="spellEnd"/>
      <w:r w:rsidRPr="002A4240">
        <w:rPr>
          <w:rFonts w:ascii="Book Antiqua" w:eastAsia="宋体" w:hAnsi="Book Antiqua" w:cs="宋体"/>
        </w:rPr>
        <w:t xml:space="preserve"> P, Mamzer MF, </w:t>
      </w:r>
      <w:proofErr w:type="spellStart"/>
      <w:r w:rsidRPr="002A4240">
        <w:rPr>
          <w:rFonts w:ascii="Book Antiqua" w:eastAsia="宋体" w:hAnsi="Book Antiqua" w:cs="宋体"/>
        </w:rPr>
        <w:t>Vanjak</w:t>
      </w:r>
      <w:proofErr w:type="spellEnd"/>
      <w:r w:rsidRPr="002A4240">
        <w:rPr>
          <w:rFonts w:ascii="Book Antiqua" w:eastAsia="宋体" w:hAnsi="Book Antiqua" w:cs="宋体"/>
        </w:rPr>
        <w:t xml:space="preserve"> D, </w:t>
      </w:r>
      <w:proofErr w:type="spellStart"/>
      <w:r w:rsidRPr="002A4240">
        <w:rPr>
          <w:rFonts w:ascii="Book Antiqua" w:eastAsia="宋体" w:hAnsi="Book Antiqua" w:cs="宋体"/>
        </w:rPr>
        <w:t>Vauquelin</w:t>
      </w:r>
      <w:proofErr w:type="spellEnd"/>
      <w:r w:rsidRPr="002A4240">
        <w:rPr>
          <w:rFonts w:ascii="Book Antiqua" w:eastAsia="宋体" w:hAnsi="Book Antiqua" w:cs="宋体"/>
        </w:rPr>
        <w:t xml:space="preserve"> P, </w:t>
      </w:r>
      <w:proofErr w:type="spellStart"/>
      <w:r w:rsidRPr="002A4240">
        <w:rPr>
          <w:rFonts w:ascii="Book Antiqua" w:eastAsia="宋体" w:hAnsi="Book Antiqua" w:cs="宋体"/>
        </w:rPr>
        <w:t>Assous</w:t>
      </w:r>
      <w:proofErr w:type="spellEnd"/>
      <w:r w:rsidRPr="002A4240">
        <w:rPr>
          <w:rFonts w:ascii="Book Antiqua" w:eastAsia="宋体" w:hAnsi="Book Antiqua" w:cs="宋体"/>
        </w:rPr>
        <w:t xml:space="preserve"> M, </w:t>
      </w:r>
      <w:proofErr w:type="spellStart"/>
      <w:r w:rsidRPr="002A4240">
        <w:rPr>
          <w:rFonts w:ascii="Book Antiqua" w:eastAsia="宋体" w:hAnsi="Book Antiqua" w:cs="宋体"/>
        </w:rPr>
        <w:t>Sicot</w:t>
      </w:r>
      <w:proofErr w:type="spellEnd"/>
      <w:r w:rsidRPr="002A4240">
        <w:rPr>
          <w:rFonts w:ascii="Book Antiqua" w:eastAsia="宋体" w:hAnsi="Book Antiqua" w:cs="宋体"/>
        </w:rPr>
        <w:t xml:space="preserve"> C. Septic shock in patients with cirrhosis: hemodynamic and metabolic characteristics and intensive care unit outcome. </w:t>
      </w:r>
      <w:proofErr w:type="spellStart"/>
      <w:r w:rsidRPr="002A4240">
        <w:rPr>
          <w:rFonts w:ascii="Book Antiqua" w:eastAsia="宋体" w:hAnsi="Book Antiqua" w:cs="宋体"/>
          <w:i/>
          <w:iCs/>
        </w:rPr>
        <w:t>Crit</w:t>
      </w:r>
      <w:proofErr w:type="spellEnd"/>
      <w:r w:rsidRPr="002A4240">
        <w:rPr>
          <w:rFonts w:ascii="Book Antiqua" w:eastAsia="宋体" w:hAnsi="Book Antiqua" w:cs="宋体"/>
          <w:i/>
          <w:iCs/>
        </w:rPr>
        <w:t xml:space="preserve"> Care Med</w:t>
      </w:r>
      <w:r w:rsidRPr="002A4240">
        <w:rPr>
          <w:rFonts w:ascii="Book Antiqua" w:eastAsia="宋体" w:hAnsi="Book Antiqua" w:cs="宋体"/>
        </w:rPr>
        <w:t> 1992; </w:t>
      </w:r>
      <w:r w:rsidRPr="002A4240">
        <w:rPr>
          <w:rFonts w:ascii="Book Antiqua" w:eastAsia="宋体" w:hAnsi="Book Antiqua" w:cs="宋体"/>
          <w:b/>
          <w:bCs/>
        </w:rPr>
        <w:t>20</w:t>
      </w:r>
      <w:r w:rsidRPr="002A4240">
        <w:rPr>
          <w:rFonts w:ascii="Book Antiqua" w:eastAsia="宋体" w:hAnsi="Book Antiqua" w:cs="宋体"/>
        </w:rPr>
        <w:t>: 746-750 [PMID: 1597026]</w:t>
      </w:r>
    </w:p>
    <w:p w14:paraId="07E691B5" w14:textId="77777777" w:rsidR="00E10CCC" w:rsidRPr="002A4240" w:rsidRDefault="00E10CCC" w:rsidP="00911DFC">
      <w:pPr>
        <w:spacing w:line="360" w:lineRule="auto"/>
        <w:jc w:val="both"/>
        <w:rPr>
          <w:rFonts w:ascii="Book Antiqua" w:eastAsia="宋体" w:hAnsi="Book Antiqua" w:cs="宋体"/>
        </w:rPr>
      </w:pPr>
      <w:r w:rsidRPr="002A4240">
        <w:rPr>
          <w:rFonts w:ascii="Book Antiqua" w:eastAsia="宋体" w:hAnsi="Book Antiqua" w:cs="宋体"/>
        </w:rPr>
        <w:t>4 </w:t>
      </w:r>
      <w:r w:rsidRPr="002A4240">
        <w:rPr>
          <w:rFonts w:ascii="Book Antiqua" w:eastAsia="宋体" w:hAnsi="Book Antiqua" w:cs="宋体"/>
          <w:b/>
          <w:bCs/>
        </w:rPr>
        <w:t>Russell JA</w:t>
      </w:r>
      <w:r w:rsidRPr="002A4240">
        <w:rPr>
          <w:rFonts w:ascii="Book Antiqua" w:eastAsia="宋体" w:hAnsi="Book Antiqua" w:cs="宋体"/>
        </w:rPr>
        <w:t xml:space="preserve">, </w:t>
      </w:r>
      <w:proofErr w:type="spellStart"/>
      <w:r w:rsidRPr="002A4240">
        <w:rPr>
          <w:rFonts w:ascii="Book Antiqua" w:eastAsia="宋体" w:hAnsi="Book Antiqua" w:cs="宋体"/>
        </w:rPr>
        <w:t>Walley</w:t>
      </w:r>
      <w:proofErr w:type="spellEnd"/>
      <w:r w:rsidRPr="002A4240">
        <w:rPr>
          <w:rFonts w:ascii="Book Antiqua" w:eastAsia="宋体" w:hAnsi="Book Antiqua" w:cs="宋体"/>
        </w:rPr>
        <w:t xml:space="preserve"> KR, Singer J, Gordon AC, Hébert PC, Cooper DJ, Holmes CL, Mehta S, </w:t>
      </w:r>
      <w:proofErr w:type="spellStart"/>
      <w:r w:rsidRPr="002A4240">
        <w:rPr>
          <w:rFonts w:ascii="Book Antiqua" w:eastAsia="宋体" w:hAnsi="Book Antiqua" w:cs="宋体"/>
        </w:rPr>
        <w:t>Granton</w:t>
      </w:r>
      <w:proofErr w:type="spellEnd"/>
      <w:r w:rsidRPr="002A4240">
        <w:rPr>
          <w:rFonts w:ascii="Book Antiqua" w:eastAsia="宋体" w:hAnsi="Book Antiqua" w:cs="宋体"/>
        </w:rPr>
        <w:t xml:space="preserve"> JT, Storms MM, Cook DJ, </w:t>
      </w:r>
      <w:proofErr w:type="spellStart"/>
      <w:r w:rsidRPr="002A4240">
        <w:rPr>
          <w:rFonts w:ascii="Book Antiqua" w:eastAsia="宋体" w:hAnsi="Book Antiqua" w:cs="宋体"/>
        </w:rPr>
        <w:t>Presneill</w:t>
      </w:r>
      <w:proofErr w:type="spellEnd"/>
      <w:r w:rsidRPr="002A4240">
        <w:rPr>
          <w:rFonts w:ascii="Book Antiqua" w:eastAsia="宋体" w:hAnsi="Book Antiqua" w:cs="宋体"/>
        </w:rPr>
        <w:t xml:space="preserve"> JJ, Ayers D. Vasopressin versus norepinephrine infusion in patients with septic shock. </w:t>
      </w:r>
      <w:r w:rsidRPr="002A4240">
        <w:rPr>
          <w:rFonts w:ascii="Book Antiqua" w:eastAsia="宋体" w:hAnsi="Book Antiqua" w:cs="宋体"/>
          <w:i/>
          <w:iCs/>
        </w:rPr>
        <w:t xml:space="preserve">N </w:t>
      </w:r>
      <w:proofErr w:type="spellStart"/>
      <w:r w:rsidRPr="002A4240">
        <w:rPr>
          <w:rFonts w:ascii="Book Antiqua" w:eastAsia="宋体" w:hAnsi="Book Antiqua" w:cs="宋体"/>
          <w:i/>
          <w:iCs/>
        </w:rPr>
        <w:t>Engl</w:t>
      </w:r>
      <w:proofErr w:type="spellEnd"/>
      <w:r w:rsidRPr="002A4240">
        <w:rPr>
          <w:rFonts w:ascii="Book Antiqua" w:eastAsia="宋体" w:hAnsi="Book Antiqua" w:cs="宋体"/>
          <w:i/>
          <w:iCs/>
        </w:rPr>
        <w:t xml:space="preserve"> J Med</w:t>
      </w:r>
      <w:r w:rsidRPr="002A4240">
        <w:rPr>
          <w:rFonts w:ascii="Book Antiqua" w:eastAsia="宋体" w:hAnsi="Book Antiqua" w:cs="宋体"/>
        </w:rPr>
        <w:t> 2008; </w:t>
      </w:r>
      <w:r w:rsidRPr="002A4240">
        <w:rPr>
          <w:rFonts w:ascii="Book Antiqua" w:eastAsia="宋体" w:hAnsi="Book Antiqua" w:cs="宋体"/>
          <w:b/>
          <w:bCs/>
        </w:rPr>
        <w:t>358</w:t>
      </w:r>
      <w:r w:rsidRPr="002A4240">
        <w:rPr>
          <w:rFonts w:ascii="Book Antiqua" w:eastAsia="宋体" w:hAnsi="Book Antiqua" w:cs="宋体"/>
        </w:rPr>
        <w:t>: 877-887 [PMID: 18305265 DOI: 10.1056/NEJMoa067373]</w:t>
      </w:r>
    </w:p>
    <w:p w14:paraId="3370707F" w14:textId="77777777" w:rsidR="00E10CCC" w:rsidRPr="002A4240" w:rsidRDefault="00E10CCC" w:rsidP="00911DFC">
      <w:pPr>
        <w:spacing w:line="360" w:lineRule="auto"/>
        <w:jc w:val="both"/>
        <w:rPr>
          <w:rFonts w:ascii="Book Antiqua" w:eastAsia="宋体" w:hAnsi="Book Antiqua" w:cs="宋体"/>
        </w:rPr>
      </w:pPr>
      <w:r w:rsidRPr="002A4240">
        <w:rPr>
          <w:rFonts w:ascii="Book Antiqua" w:eastAsia="宋体" w:hAnsi="Book Antiqua" w:cs="宋体"/>
        </w:rPr>
        <w:t>5 </w:t>
      </w:r>
      <w:r w:rsidRPr="002A4240">
        <w:rPr>
          <w:rFonts w:ascii="Book Antiqua" w:eastAsia="宋体" w:hAnsi="Book Antiqua" w:cs="宋体"/>
          <w:b/>
          <w:bCs/>
        </w:rPr>
        <w:t>Landry DW</w:t>
      </w:r>
      <w:r w:rsidRPr="002A4240">
        <w:rPr>
          <w:rFonts w:ascii="Book Antiqua" w:eastAsia="宋体" w:hAnsi="Book Antiqua" w:cs="宋体"/>
        </w:rPr>
        <w:t xml:space="preserve">, Levin HR, Gallant EM, Ashton RC, </w:t>
      </w:r>
      <w:proofErr w:type="spellStart"/>
      <w:r w:rsidRPr="002A4240">
        <w:rPr>
          <w:rFonts w:ascii="Book Antiqua" w:eastAsia="宋体" w:hAnsi="Book Antiqua" w:cs="宋体"/>
        </w:rPr>
        <w:t>Seo</w:t>
      </w:r>
      <w:proofErr w:type="spellEnd"/>
      <w:r w:rsidRPr="002A4240">
        <w:rPr>
          <w:rFonts w:ascii="Book Antiqua" w:eastAsia="宋体" w:hAnsi="Book Antiqua" w:cs="宋体"/>
        </w:rPr>
        <w:t xml:space="preserve"> S, D'Alessandro D, Oz MC, Oliver JA. Vasopressin deficiency contributes to the vasodilation of septic shock. </w:t>
      </w:r>
      <w:r w:rsidRPr="002A4240">
        <w:rPr>
          <w:rFonts w:ascii="Book Antiqua" w:eastAsia="宋体" w:hAnsi="Book Antiqua" w:cs="宋体"/>
          <w:i/>
          <w:iCs/>
        </w:rPr>
        <w:t>Circulation</w:t>
      </w:r>
      <w:r w:rsidRPr="002A4240">
        <w:rPr>
          <w:rFonts w:ascii="Book Antiqua" w:eastAsia="宋体" w:hAnsi="Book Antiqua" w:cs="宋体"/>
        </w:rPr>
        <w:t> 1997; </w:t>
      </w:r>
      <w:r w:rsidRPr="002A4240">
        <w:rPr>
          <w:rFonts w:ascii="Book Antiqua" w:eastAsia="宋体" w:hAnsi="Book Antiqua" w:cs="宋体"/>
          <w:b/>
          <w:bCs/>
        </w:rPr>
        <w:t>95</w:t>
      </w:r>
      <w:r w:rsidRPr="002A4240">
        <w:rPr>
          <w:rFonts w:ascii="Book Antiqua" w:eastAsia="宋体" w:hAnsi="Book Antiqua" w:cs="宋体"/>
        </w:rPr>
        <w:t>: 1122-1125 [PMID: 9054839]</w:t>
      </w:r>
    </w:p>
    <w:p w14:paraId="7B988FC3" w14:textId="77777777" w:rsidR="00E10CCC" w:rsidRPr="002A4240" w:rsidRDefault="00E10CCC" w:rsidP="00911DFC">
      <w:pPr>
        <w:spacing w:line="360" w:lineRule="auto"/>
        <w:jc w:val="both"/>
        <w:rPr>
          <w:rFonts w:ascii="Book Antiqua" w:eastAsia="宋体" w:hAnsi="Book Antiqua" w:cs="宋体"/>
        </w:rPr>
      </w:pPr>
      <w:r w:rsidRPr="002A4240">
        <w:rPr>
          <w:rFonts w:ascii="Book Antiqua" w:eastAsia="宋体" w:hAnsi="Book Antiqua" w:cs="宋体"/>
        </w:rPr>
        <w:t>6 </w:t>
      </w:r>
      <w:r w:rsidRPr="002A4240">
        <w:rPr>
          <w:rFonts w:ascii="Book Antiqua" w:eastAsia="宋体" w:hAnsi="Book Antiqua" w:cs="宋体"/>
          <w:b/>
          <w:bCs/>
        </w:rPr>
        <w:t>Landry DW</w:t>
      </w:r>
      <w:r w:rsidRPr="002A4240">
        <w:rPr>
          <w:rFonts w:ascii="Book Antiqua" w:eastAsia="宋体" w:hAnsi="Book Antiqua" w:cs="宋体"/>
        </w:rPr>
        <w:t xml:space="preserve">, Levin HR, Gallant EM, </w:t>
      </w:r>
      <w:proofErr w:type="spellStart"/>
      <w:r w:rsidRPr="002A4240">
        <w:rPr>
          <w:rFonts w:ascii="Book Antiqua" w:eastAsia="宋体" w:hAnsi="Book Antiqua" w:cs="宋体"/>
        </w:rPr>
        <w:t>Seo</w:t>
      </w:r>
      <w:proofErr w:type="spellEnd"/>
      <w:r w:rsidRPr="002A4240">
        <w:rPr>
          <w:rFonts w:ascii="Book Antiqua" w:eastAsia="宋体" w:hAnsi="Book Antiqua" w:cs="宋体"/>
        </w:rPr>
        <w:t xml:space="preserve"> S, D'Alessandro D, Oz MC, Oliver JA. </w:t>
      </w:r>
      <w:proofErr w:type="gramStart"/>
      <w:r w:rsidRPr="002A4240">
        <w:rPr>
          <w:rFonts w:ascii="Book Antiqua" w:eastAsia="宋体" w:hAnsi="Book Antiqua" w:cs="宋体"/>
        </w:rPr>
        <w:t>Vasopressin pressor hypersensitivity in vasodilatory septic shock.</w:t>
      </w:r>
      <w:proofErr w:type="gramEnd"/>
      <w:r w:rsidRPr="002A4240">
        <w:rPr>
          <w:rFonts w:ascii="Book Antiqua" w:eastAsia="宋体" w:hAnsi="Book Antiqua" w:cs="宋体"/>
        </w:rPr>
        <w:t> </w:t>
      </w:r>
      <w:proofErr w:type="spellStart"/>
      <w:r w:rsidRPr="002A4240">
        <w:rPr>
          <w:rFonts w:ascii="Book Antiqua" w:eastAsia="宋体" w:hAnsi="Book Antiqua" w:cs="宋体"/>
          <w:i/>
          <w:iCs/>
        </w:rPr>
        <w:t>Crit</w:t>
      </w:r>
      <w:proofErr w:type="spellEnd"/>
      <w:r w:rsidRPr="002A4240">
        <w:rPr>
          <w:rFonts w:ascii="Book Antiqua" w:eastAsia="宋体" w:hAnsi="Book Antiqua" w:cs="宋体"/>
          <w:i/>
          <w:iCs/>
        </w:rPr>
        <w:t xml:space="preserve"> Care Med</w:t>
      </w:r>
      <w:r w:rsidRPr="002A4240">
        <w:rPr>
          <w:rFonts w:ascii="Book Antiqua" w:eastAsia="宋体" w:hAnsi="Book Antiqua" w:cs="宋体"/>
        </w:rPr>
        <w:t> 1997; </w:t>
      </w:r>
      <w:r w:rsidRPr="002A4240">
        <w:rPr>
          <w:rFonts w:ascii="Book Antiqua" w:eastAsia="宋体" w:hAnsi="Book Antiqua" w:cs="宋体"/>
          <w:b/>
          <w:bCs/>
        </w:rPr>
        <w:t>25</w:t>
      </w:r>
      <w:r w:rsidRPr="002A4240">
        <w:rPr>
          <w:rFonts w:ascii="Book Antiqua" w:eastAsia="宋体" w:hAnsi="Book Antiqua" w:cs="宋体"/>
        </w:rPr>
        <w:t>: 1279-1282 [PMID: 9267938]</w:t>
      </w:r>
    </w:p>
    <w:p w14:paraId="26D0294F" w14:textId="77777777" w:rsidR="00E10CCC" w:rsidRPr="002A4240" w:rsidRDefault="00E10CCC" w:rsidP="00911DFC">
      <w:pPr>
        <w:spacing w:line="360" w:lineRule="auto"/>
        <w:jc w:val="both"/>
        <w:rPr>
          <w:rFonts w:ascii="Book Antiqua" w:eastAsia="宋体" w:hAnsi="Book Antiqua" w:cs="宋体"/>
        </w:rPr>
      </w:pPr>
      <w:r w:rsidRPr="002A4240">
        <w:rPr>
          <w:rFonts w:ascii="Book Antiqua" w:eastAsia="宋体" w:hAnsi="Book Antiqua" w:cs="宋体"/>
        </w:rPr>
        <w:t>7 </w:t>
      </w:r>
      <w:proofErr w:type="spellStart"/>
      <w:r w:rsidRPr="002A4240">
        <w:rPr>
          <w:rFonts w:ascii="Book Antiqua" w:eastAsia="宋体" w:hAnsi="Book Antiqua" w:cs="宋体"/>
          <w:b/>
          <w:bCs/>
        </w:rPr>
        <w:t>Sharshar</w:t>
      </w:r>
      <w:proofErr w:type="spellEnd"/>
      <w:r w:rsidRPr="002A4240">
        <w:rPr>
          <w:rFonts w:ascii="Book Antiqua" w:eastAsia="宋体" w:hAnsi="Book Antiqua" w:cs="宋体"/>
          <w:b/>
          <w:bCs/>
        </w:rPr>
        <w:t xml:space="preserve"> T</w:t>
      </w:r>
      <w:r w:rsidRPr="002A4240">
        <w:rPr>
          <w:rFonts w:ascii="Book Antiqua" w:eastAsia="宋体" w:hAnsi="Book Antiqua" w:cs="宋体"/>
        </w:rPr>
        <w:t xml:space="preserve">, Blanchard A, </w:t>
      </w:r>
      <w:proofErr w:type="spellStart"/>
      <w:r w:rsidRPr="002A4240">
        <w:rPr>
          <w:rFonts w:ascii="Book Antiqua" w:eastAsia="宋体" w:hAnsi="Book Antiqua" w:cs="宋体"/>
        </w:rPr>
        <w:t>Paillard</w:t>
      </w:r>
      <w:proofErr w:type="spellEnd"/>
      <w:r w:rsidRPr="002A4240">
        <w:rPr>
          <w:rFonts w:ascii="Book Antiqua" w:eastAsia="宋体" w:hAnsi="Book Antiqua" w:cs="宋体"/>
        </w:rPr>
        <w:t xml:space="preserve"> M, Raphael JC, </w:t>
      </w:r>
      <w:proofErr w:type="spellStart"/>
      <w:r w:rsidRPr="002A4240">
        <w:rPr>
          <w:rFonts w:ascii="Book Antiqua" w:eastAsia="宋体" w:hAnsi="Book Antiqua" w:cs="宋体"/>
        </w:rPr>
        <w:t>Gajdos</w:t>
      </w:r>
      <w:proofErr w:type="spellEnd"/>
      <w:r w:rsidRPr="002A4240">
        <w:rPr>
          <w:rFonts w:ascii="Book Antiqua" w:eastAsia="宋体" w:hAnsi="Book Antiqua" w:cs="宋体"/>
        </w:rPr>
        <w:t xml:space="preserve"> P, </w:t>
      </w:r>
      <w:proofErr w:type="spellStart"/>
      <w:r w:rsidRPr="002A4240">
        <w:rPr>
          <w:rFonts w:ascii="Book Antiqua" w:eastAsia="宋体" w:hAnsi="Book Antiqua" w:cs="宋体"/>
        </w:rPr>
        <w:t>Annane</w:t>
      </w:r>
      <w:proofErr w:type="spellEnd"/>
      <w:r w:rsidRPr="002A4240">
        <w:rPr>
          <w:rFonts w:ascii="Book Antiqua" w:eastAsia="宋体" w:hAnsi="Book Antiqua" w:cs="宋体"/>
        </w:rPr>
        <w:t xml:space="preserve"> D. Circulating vasopressin levels in septic shock. </w:t>
      </w:r>
      <w:proofErr w:type="spellStart"/>
      <w:r w:rsidRPr="002A4240">
        <w:rPr>
          <w:rFonts w:ascii="Book Antiqua" w:eastAsia="宋体" w:hAnsi="Book Antiqua" w:cs="宋体"/>
          <w:i/>
          <w:iCs/>
        </w:rPr>
        <w:t>Crit</w:t>
      </w:r>
      <w:proofErr w:type="spellEnd"/>
      <w:r w:rsidRPr="002A4240">
        <w:rPr>
          <w:rFonts w:ascii="Book Antiqua" w:eastAsia="宋体" w:hAnsi="Book Antiqua" w:cs="宋体"/>
          <w:i/>
          <w:iCs/>
        </w:rPr>
        <w:t xml:space="preserve"> Care Med</w:t>
      </w:r>
      <w:r w:rsidRPr="002A4240">
        <w:rPr>
          <w:rFonts w:ascii="Book Antiqua" w:eastAsia="宋体" w:hAnsi="Book Antiqua" w:cs="宋体"/>
        </w:rPr>
        <w:t> 2003; </w:t>
      </w:r>
      <w:r w:rsidRPr="002A4240">
        <w:rPr>
          <w:rFonts w:ascii="Book Antiqua" w:eastAsia="宋体" w:hAnsi="Book Antiqua" w:cs="宋体"/>
          <w:b/>
          <w:bCs/>
        </w:rPr>
        <w:t>31</w:t>
      </w:r>
      <w:r w:rsidRPr="002A4240">
        <w:rPr>
          <w:rFonts w:ascii="Book Antiqua" w:eastAsia="宋体" w:hAnsi="Book Antiqua" w:cs="宋体"/>
        </w:rPr>
        <w:t>: 1752-1758 [PMID: 12794416 DOI: 10.1097/01.CCM.0000063046.82359.4A]</w:t>
      </w:r>
    </w:p>
    <w:p w14:paraId="1ACD885A" w14:textId="77777777" w:rsidR="00E10CCC" w:rsidRPr="002A4240" w:rsidRDefault="00E10CCC" w:rsidP="00911DFC">
      <w:pPr>
        <w:spacing w:line="360" w:lineRule="auto"/>
        <w:jc w:val="both"/>
        <w:rPr>
          <w:rFonts w:ascii="Book Antiqua" w:eastAsia="宋体" w:hAnsi="Book Antiqua" w:cs="宋体"/>
        </w:rPr>
      </w:pPr>
      <w:r w:rsidRPr="002A4240">
        <w:rPr>
          <w:rFonts w:ascii="Book Antiqua" w:eastAsia="宋体" w:hAnsi="Book Antiqua" w:cs="宋体"/>
        </w:rPr>
        <w:t>8 </w:t>
      </w:r>
      <w:r w:rsidRPr="002A4240">
        <w:rPr>
          <w:rFonts w:ascii="Book Antiqua" w:eastAsia="宋体" w:hAnsi="Book Antiqua" w:cs="宋体"/>
          <w:b/>
          <w:bCs/>
        </w:rPr>
        <w:t>Wagener G</w:t>
      </w:r>
      <w:r w:rsidRPr="002A4240">
        <w:rPr>
          <w:rFonts w:ascii="Book Antiqua" w:eastAsia="宋体" w:hAnsi="Book Antiqua" w:cs="宋体"/>
        </w:rPr>
        <w:t xml:space="preserve">, </w:t>
      </w:r>
      <w:proofErr w:type="spellStart"/>
      <w:r w:rsidRPr="002A4240">
        <w:rPr>
          <w:rFonts w:ascii="Book Antiqua" w:eastAsia="宋体" w:hAnsi="Book Antiqua" w:cs="宋体"/>
        </w:rPr>
        <w:t>Kovalevskaya</w:t>
      </w:r>
      <w:proofErr w:type="spellEnd"/>
      <w:r w:rsidRPr="002A4240">
        <w:rPr>
          <w:rFonts w:ascii="Book Antiqua" w:eastAsia="宋体" w:hAnsi="Book Antiqua" w:cs="宋体"/>
        </w:rPr>
        <w:t xml:space="preserve"> G, </w:t>
      </w:r>
      <w:proofErr w:type="spellStart"/>
      <w:r w:rsidRPr="002A4240">
        <w:rPr>
          <w:rFonts w:ascii="Book Antiqua" w:eastAsia="宋体" w:hAnsi="Book Antiqua" w:cs="宋体"/>
        </w:rPr>
        <w:t>Minhaz</w:t>
      </w:r>
      <w:proofErr w:type="spellEnd"/>
      <w:r w:rsidRPr="002A4240">
        <w:rPr>
          <w:rFonts w:ascii="Book Antiqua" w:eastAsia="宋体" w:hAnsi="Book Antiqua" w:cs="宋体"/>
        </w:rPr>
        <w:t xml:space="preserve"> M, </w:t>
      </w:r>
      <w:proofErr w:type="spellStart"/>
      <w:r w:rsidRPr="002A4240">
        <w:rPr>
          <w:rFonts w:ascii="Book Antiqua" w:eastAsia="宋体" w:hAnsi="Book Antiqua" w:cs="宋体"/>
        </w:rPr>
        <w:t>Mattis</w:t>
      </w:r>
      <w:proofErr w:type="spellEnd"/>
      <w:r w:rsidRPr="002A4240">
        <w:rPr>
          <w:rFonts w:ascii="Book Antiqua" w:eastAsia="宋体" w:hAnsi="Book Antiqua" w:cs="宋体"/>
        </w:rPr>
        <w:t xml:space="preserve"> F, </w:t>
      </w:r>
      <w:proofErr w:type="spellStart"/>
      <w:r w:rsidRPr="002A4240">
        <w:rPr>
          <w:rFonts w:ascii="Book Antiqua" w:eastAsia="宋体" w:hAnsi="Book Antiqua" w:cs="宋体"/>
        </w:rPr>
        <w:t>Emond</w:t>
      </w:r>
      <w:proofErr w:type="spellEnd"/>
      <w:r w:rsidRPr="002A4240">
        <w:rPr>
          <w:rFonts w:ascii="Book Antiqua" w:eastAsia="宋体" w:hAnsi="Book Antiqua" w:cs="宋体"/>
        </w:rPr>
        <w:t xml:space="preserve"> JC, Landry DW. </w:t>
      </w:r>
      <w:proofErr w:type="gramStart"/>
      <w:r w:rsidRPr="002A4240">
        <w:rPr>
          <w:rFonts w:ascii="Book Antiqua" w:eastAsia="宋体" w:hAnsi="Book Antiqua" w:cs="宋体"/>
        </w:rPr>
        <w:t>Vasopressin deficiency and vasodilatory state in end-stage liver disease.</w:t>
      </w:r>
      <w:proofErr w:type="gramEnd"/>
      <w:r w:rsidRPr="002A4240">
        <w:rPr>
          <w:rFonts w:ascii="Book Antiqua" w:eastAsia="宋体" w:hAnsi="Book Antiqua" w:cs="宋体"/>
        </w:rPr>
        <w:t> </w:t>
      </w:r>
      <w:r w:rsidRPr="002A4240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2A4240">
        <w:rPr>
          <w:rFonts w:ascii="Book Antiqua" w:eastAsia="宋体" w:hAnsi="Book Antiqua" w:cs="宋体"/>
          <w:i/>
          <w:iCs/>
        </w:rPr>
        <w:t>Cardiothorac</w:t>
      </w:r>
      <w:proofErr w:type="spellEnd"/>
      <w:r w:rsidRPr="002A4240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2A4240">
        <w:rPr>
          <w:rFonts w:ascii="Book Antiqua" w:eastAsia="宋体" w:hAnsi="Book Antiqua" w:cs="宋体"/>
          <w:i/>
          <w:iCs/>
        </w:rPr>
        <w:t>Vasc</w:t>
      </w:r>
      <w:proofErr w:type="spellEnd"/>
      <w:r w:rsidRPr="002A4240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2A4240">
        <w:rPr>
          <w:rFonts w:ascii="Book Antiqua" w:eastAsia="宋体" w:hAnsi="Book Antiqua" w:cs="宋体"/>
          <w:i/>
          <w:iCs/>
        </w:rPr>
        <w:t>Anesth</w:t>
      </w:r>
      <w:proofErr w:type="spellEnd"/>
      <w:r w:rsidRPr="002A4240">
        <w:rPr>
          <w:rFonts w:ascii="Book Antiqua" w:eastAsia="宋体" w:hAnsi="Book Antiqua" w:cs="宋体"/>
        </w:rPr>
        <w:t> 2011; </w:t>
      </w:r>
      <w:r w:rsidRPr="002A4240">
        <w:rPr>
          <w:rFonts w:ascii="Book Antiqua" w:eastAsia="宋体" w:hAnsi="Book Antiqua" w:cs="宋体"/>
          <w:b/>
          <w:bCs/>
        </w:rPr>
        <w:t>25</w:t>
      </w:r>
      <w:r w:rsidRPr="002A4240">
        <w:rPr>
          <w:rFonts w:ascii="Book Antiqua" w:eastAsia="宋体" w:hAnsi="Book Antiqua" w:cs="宋体"/>
        </w:rPr>
        <w:t>: 665-670 [PMID: 21126886 DOI: 10.1053/j.jvca.2010.09.018]</w:t>
      </w:r>
    </w:p>
    <w:p w14:paraId="59F4B791" w14:textId="77777777" w:rsidR="00E10CCC" w:rsidRPr="002A4240" w:rsidRDefault="00E10CCC" w:rsidP="00911DFC">
      <w:pPr>
        <w:spacing w:line="360" w:lineRule="auto"/>
        <w:jc w:val="both"/>
        <w:rPr>
          <w:rFonts w:ascii="Book Antiqua" w:eastAsia="宋体" w:hAnsi="Book Antiqua" w:cs="宋体"/>
        </w:rPr>
      </w:pPr>
      <w:r w:rsidRPr="002A4240">
        <w:rPr>
          <w:rFonts w:ascii="Book Antiqua" w:eastAsia="宋体" w:hAnsi="Book Antiqua" w:cs="宋体"/>
        </w:rPr>
        <w:lastRenderedPageBreak/>
        <w:t>9 </w:t>
      </w:r>
      <w:proofErr w:type="spellStart"/>
      <w:r w:rsidRPr="002A4240">
        <w:rPr>
          <w:rFonts w:ascii="Book Antiqua" w:eastAsia="宋体" w:hAnsi="Book Antiqua" w:cs="宋体"/>
          <w:b/>
          <w:bCs/>
        </w:rPr>
        <w:t>Fernández</w:t>
      </w:r>
      <w:proofErr w:type="spellEnd"/>
      <w:r w:rsidRPr="002A4240">
        <w:rPr>
          <w:rFonts w:ascii="Book Antiqua" w:eastAsia="宋体" w:hAnsi="Book Antiqua" w:cs="宋体"/>
          <w:b/>
          <w:bCs/>
        </w:rPr>
        <w:t xml:space="preserve"> J</w:t>
      </w:r>
      <w:r w:rsidRPr="002A4240">
        <w:rPr>
          <w:rFonts w:ascii="Book Antiqua" w:eastAsia="宋体" w:hAnsi="Book Antiqua" w:cs="宋体"/>
        </w:rPr>
        <w:t xml:space="preserve">, </w:t>
      </w:r>
      <w:proofErr w:type="spellStart"/>
      <w:r w:rsidRPr="002A4240">
        <w:rPr>
          <w:rFonts w:ascii="Book Antiqua" w:eastAsia="宋体" w:hAnsi="Book Antiqua" w:cs="宋体"/>
        </w:rPr>
        <w:t>Escorsell</w:t>
      </w:r>
      <w:proofErr w:type="spellEnd"/>
      <w:r w:rsidRPr="002A4240">
        <w:rPr>
          <w:rFonts w:ascii="Book Antiqua" w:eastAsia="宋体" w:hAnsi="Book Antiqua" w:cs="宋体"/>
        </w:rPr>
        <w:t xml:space="preserve"> A, </w:t>
      </w:r>
      <w:proofErr w:type="spellStart"/>
      <w:r w:rsidRPr="002A4240">
        <w:rPr>
          <w:rFonts w:ascii="Book Antiqua" w:eastAsia="宋体" w:hAnsi="Book Antiqua" w:cs="宋体"/>
        </w:rPr>
        <w:t>Zabalza</w:t>
      </w:r>
      <w:proofErr w:type="spellEnd"/>
      <w:r w:rsidRPr="002A4240">
        <w:rPr>
          <w:rFonts w:ascii="Book Antiqua" w:eastAsia="宋体" w:hAnsi="Book Antiqua" w:cs="宋体"/>
        </w:rPr>
        <w:t xml:space="preserve"> M, Felipe V, </w:t>
      </w:r>
      <w:proofErr w:type="spellStart"/>
      <w:r w:rsidRPr="002A4240">
        <w:rPr>
          <w:rFonts w:ascii="Book Antiqua" w:eastAsia="宋体" w:hAnsi="Book Antiqua" w:cs="宋体"/>
        </w:rPr>
        <w:t>Navasa</w:t>
      </w:r>
      <w:proofErr w:type="spellEnd"/>
      <w:r w:rsidRPr="002A4240">
        <w:rPr>
          <w:rFonts w:ascii="Book Antiqua" w:eastAsia="宋体" w:hAnsi="Book Antiqua" w:cs="宋体"/>
        </w:rPr>
        <w:t xml:space="preserve"> M, Mas A, Lacy AM, </w:t>
      </w:r>
      <w:proofErr w:type="spellStart"/>
      <w:r w:rsidRPr="002A4240">
        <w:rPr>
          <w:rFonts w:ascii="Book Antiqua" w:eastAsia="宋体" w:hAnsi="Book Antiqua" w:cs="宋体"/>
        </w:rPr>
        <w:t>Ginès</w:t>
      </w:r>
      <w:proofErr w:type="spellEnd"/>
      <w:r w:rsidRPr="002A4240">
        <w:rPr>
          <w:rFonts w:ascii="Book Antiqua" w:eastAsia="宋体" w:hAnsi="Book Antiqua" w:cs="宋体"/>
        </w:rPr>
        <w:t xml:space="preserve"> P, Arroyo V. Adrenal insufficiency in patients with cirrhosis and septic shock: Effect of treatment with hydrocortisone on survival. </w:t>
      </w:r>
      <w:r w:rsidRPr="002A4240">
        <w:rPr>
          <w:rFonts w:ascii="Book Antiqua" w:eastAsia="宋体" w:hAnsi="Book Antiqua" w:cs="宋体"/>
          <w:i/>
          <w:iCs/>
        </w:rPr>
        <w:t>Hepatology</w:t>
      </w:r>
      <w:r w:rsidRPr="002A4240">
        <w:rPr>
          <w:rFonts w:ascii="Book Antiqua" w:eastAsia="宋体" w:hAnsi="Book Antiqua" w:cs="宋体"/>
        </w:rPr>
        <w:t> 2006; </w:t>
      </w:r>
      <w:r w:rsidRPr="002A4240">
        <w:rPr>
          <w:rFonts w:ascii="Book Antiqua" w:eastAsia="宋体" w:hAnsi="Book Antiqua" w:cs="宋体"/>
          <w:b/>
          <w:bCs/>
        </w:rPr>
        <w:t>44</w:t>
      </w:r>
      <w:r w:rsidRPr="002A4240">
        <w:rPr>
          <w:rFonts w:ascii="Book Antiqua" w:eastAsia="宋体" w:hAnsi="Book Antiqua" w:cs="宋体"/>
        </w:rPr>
        <w:t>: 1288-1295 [PMID: 17058239 DOI: 10.1002/hep.21352]</w:t>
      </w:r>
    </w:p>
    <w:p w14:paraId="1C330B79" w14:textId="77777777" w:rsidR="00E10CCC" w:rsidRPr="002A4240" w:rsidRDefault="00E10CCC" w:rsidP="00911DFC">
      <w:pPr>
        <w:spacing w:line="360" w:lineRule="auto"/>
        <w:jc w:val="both"/>
        <w:rPr>
          <w:rFonts w:ascii="Book Antiqua" w:eastAsia="宋体" w:hAnsi="Book Antiqua" w:cs="宋体"/>
        </w:rPr>
      </w:pPr>
      <w:r w:rsidRPr="002A4240">
        <w:rPr>
          <w:rFonts w:ascii="Book Antiqua" w:eastAsia="宋体" w:hAnsi="Book Antiqua" w:cs="宋体"/>
        </w:rPr>
        <w:t>10 </w:t>
      </w:r>
      <w:proofErr w:type="spellStart"/>
      <w:r w:rsidRPr="002A4240">
        <w:rPr>
          <w:rFonts w:ascii="Book Antiqua" w:eastAsia="宋体" w:hAnsi="Book Antiqua" w:cs="宋体"/>
          <w:b/>
          <w:bCs/>
        </w:rPr>
        <w:t>Arabi</w:t>
      </w:r>
      <w:proofErr w:type="spellEnd"/>
      <w:r w:rsidRPr="002A4240">
        <w:rPr>
          <w:rFonts w:ascii="Book Antiqua" w:eastAsia="宋体" w:hAnsi="Book Antiqua" w:cs="宋体"/>
          <w:b/>
          <w:bCs/>
        </w:rPr>
        <w:t xml:space="preserve"> YM</w:t>
      </w:r>
      <w:r w:rsidRPr="002A4240">
        <w:rPr>
          <w:rFonts w:ascii="Book Antiqua" w:eastAsia="宋体" w:hAnsi="Book Antiqua" w:cs="宋体"/>
        </w:rPr>
        <w:t xml:space="preserve">, </w:t>
      </w:r>
      <w:proofErr w:type="spellStart"/>
      <w:r w:rsidRPr="002A4240">
        <w:rPr>
          <w:rFonts w:ascii="Book Antiqua" w:eastAsia="宋体" w:hAnsi="Book Antiqua" w:cs="宋体"/>
        </w:rPr>
        <w:t>Aljumah</w:t>
      </w:r>
      <w:proofErr w:type="spellEnd"/>
      <w:r w:rsidRPr="002A4240">
        <w:rPr>
          <w:rFonts w:ascii="Book Antiqua" w:eastAsia="宋体" w:hAnsi="Book Antiqua" w:cs="宋体"/>
        </w:rPr>
        <w:t xml:space="preserve"> A, </w:t>
      </w:r>
      <w:proofErr w:type="spellStart"/>
      <w:r w:rsidRPr="002A4240">
        <w:rPr>
          <w:rFonts w:ascii="Book Antiqua" w:eastAsia="宋体" w:hAnsi="Book Antiqua" w:cs="宋体"/>
        </w:rPr>
        <w:t>Dabbagh</w:t>
      </w:r>
      <w:proofErr w:type="spellEnd"/>
      <w:r w:rsidRPr="002A4240">
        <w:rPr>
          <w:rFonts w:ascii="Book Antiqua" w:eastAsia="宋体" w:hAnsi="Book Antiqua" w:cs="宋体"/>
        </w:rPr>
        <w:t xml:space="preserve"> O, </w:t>
      </w:r>
      <w:proofErr w:type="spellStart"/>
      <w:r w:rsidRPr="002A4240">
        <w:rPr>
          <w:rFonts w:ascii="Book Antiqua" w:eastAsia="宋体" w:hAnsi="Book Antiqua" w:cs="宋体"/>
        </w:rPr>
        <w:t>Tamim</w:t>
      </w:r>
      <w:proofErr w:type="spellEnd"/>
      <w:r w:rsidRPr="002A4240">
        <w:rPr>
          <w:rFonts w:ascii="Book Antiqua" w:eastAsia="宋体" w:hAnsi="Book Antiqua" w:cs="宋体"/>
        </w:rPr>
        <w:t xml:space="preserve"> HM, </w:t>
      </w:r>
      <w:proofErr w:type="spellStart"/>
      <w:r w:rsidRPr="002A4240">
        <w:rPr>
          <w:rFonts w:ascii="Book Antiqua" w:eastAsia="宋体" w:hAnsi="Book Antiqua" w:cs="宋体"/>
        </w:rPr>
        <w:t>Rishu</w:t>
      </w:r>
      <w:proofErr w:type="spellEnd"/>
      <w:r w:rsidRPr="002A4240">
        <w:rPr>
          <w:rFonts w:ascii="Book Antiqua" w:eastAsia="宋体" w:hAnsi="Book Antiqua" w:cs="宋体"/>
        </w:rPr>
        <w:t xml:space="preserve"> AH, Al-</w:t>
      </w:r>
      <w:proofErr w:type="spellStart"/>
      <w:r w:rsidRPr="002A4240">
        <w:rPr>
          <w:rFonts w:ascii="Book Antiqua" w:eastAsia="宋体" w:hAnsi="Book Antiqua" w:cs="宋体"/>
        </w:rPr>
        <w:t>Abdulkareem</w:t>
      </w:r>
      <w:proofErr w:type="spellEnd"/>
      <w:r w:rsidRPr="002A4240">
        <w:rPr>
          <w:rFonts w:ascii="Book Antiqua" w:eastAsia="宋体" w:hAnsi="Book Antiqua" w:cs="宋体"/>
        </w:rPr>
        <w:t xml:space="preserve"> A, </w:t>
      </w:r>
      <w:proofErr w:type="spellStart"/>
      <w:r w:rsidRPr="002A4240">
        <w:rPr>
          <w:rFonts w:ascii="Book Antiqua" w:eastAsia="宋体" w:hAnsi="Book Antiqua" w:cs="宋体"/>
        </w:rPr>
        <w:t>Knawy</w:t>
      </w:r>
      <w:proofErr w:type="spellEnd"/>
      <w:r w:rsidRPr="002A4240">
        <w:rPr>
          <w:rFonts w:ascii="Book Antiqua" w:eastAsia="宋体" w:hAnsi="Book Antiqua" w:cs="宋体"/>
        </w:rPr>
        <w:t xml:space="preserve"> BA, </w:t>
      </w:r>
      <w:proofErr w:type="spellStart"/>
      <w:r w:rsidRPr="002A4240">
        <w:rPr>
          <w:rFonts w:ascii="Book Antiqua" w:eastAsia="宋体" w:hAnsi="Book Antiqua" w:cs="宋体"/>
        </w:rPr>
        <w:t>Hajeer</w:t>
      </w:r>
      <w:proofErr w:type="spellEnd"/>
      <w:r w:rsidRPr="002A4240">
        <w:rPr>
          <w:rFonts w:ascii="Book Antiqua" w:eastAsia="宋体" w:hAnsi="Book Antiqua" w:cs="宋体"/>
        </w:rPr>
        <w:t xml:space="preserve"> AH, </w:t>
      </w:r>
      <w:proofErr w:type="spellStart"/>
      <w:r w:rsidRPr="002A4240">
        <w:rPr>
          <w:rFonts w:ascii="Book Antiqua" w:eastAsia="宋体" w:hAnsi="Book Antiqua" w:cs="宋体"/>
        </w:rPr>
        <w:t>Tamimi</w:t>
      </w:r>
      <w:proofErr w:type="spellEnd"/>
      <w:r w:rsidRPr="002A4240">
        <w:rPr>
          <w:rFonts w:ascii="Book Antiqua" w:eastAsia="宋体" w:hAnsi="Book Antiqua" w:cs="宋体"/>
        </w:rPr>
        <w:t xml:space="preserve"> W, </w:t>
      </w:r>
      <w:proofErr w:type="spellStart"/>
      <w:r w:rsidRPr="002A4240">
        <w:rPr>
          <w:rFonts w:ascii="Book Antiqua" w:eastAsia="宋体" w:hAnsi="Book Antiqua" w:cs="宋体"/>
        </w:rPr>
        <w:t>Cherfan</w:t>
      </w:r>
      <w:proofErr w:type="spellEnd"/>
      <w:r w:rsidRPr="002A4240">
        <w:rPr>
          <w:rFonts w:ascii="Book Antiqua" w:eastAsia="宋体" w:hAnsi="Book Antiqua" w:cs="宋体"/>
        </w:rPr>
        <w:t xml:space="preserve"> A. Low-dose hydrocortisone in patients with cirrhosis and septic shock: a randomized controlled trial. </w:t>
      </w:r>
      <w:r w:rsidRPr="002A4240">
        <w:rPr>
          <w:rFonts w:ascii="Book Antiqua" w:eastAsia="宋体" w:hAnsi="Book Antiqua" w:cs="宋体"/>
          <w:i/>
          <w:iCs/>
        </w:rPr>
        <w:t>CMAJ</w:t>
      </w:r>
      <w:r w:rsidRPr="002A4240">
        <w:rPr>
          <w:rFonts w:ascii="Book Antiqua" w:eastAsia="宋体" w:hAnsi="Book Antiqua" w:cs="宋体"/>
        </w:rPr>
        <w:t> 2010; </w:t>
      </w:r>
      <w:r w:rsidRPr="002A4240">
        <w:rPr>
          <w:rFonts w:ascii="Book Antiqua" w:eastAsia="宋体" w:hAnsi="Book Antiqua" w:cs="宋体"/>
          <w:b/>
          <w:bCs/>
        </w:rPr>
        <w:t>182</w:t>
      </w:r>
      <w:r w:rsidRPr="002A4240">
        <w:rPr>
          <w:rFonts w:ascii="Book Antiqua" w:eastAsia="宋体" w:hAnsi="Book Antiqua" w:cs="宋体"/>
        </w:rPr>
        <w:t>: 1971-1977 [PMID: 21059778 DOI: 10.1503/cmaj.090707]</w:t>
      </w:r>
    </w:p>
    <w:p w14:paraId="6D4BD39B" w14:textId="77777777" w:rsidR="00E10CCC" w:rsidRPr="002A4240" w:rsidRDefault="00E10CCC" w:rsidP="00911DFC">
      <w:pPr>
        <w:spacing w:line="360" w:lineRule="auto"/>
        <w:jc w:val="both"/>
        <w:rPr>
          <w:rFonts w:ascii="Book Antiqua" w:eastAsia="宋体" w:hAnsi="Book Antiqua" w:cs="宋体"/>
        </w:rPr>
      </w:pPr>
      <w:r w:rsidRPr="002A4240">
        <w:rPr>
          <w:rFonts w:ascii="Book Antiqua" w:eastAsia="宋体" w:hAnsi="Book Antiqua" w:cs="宋体"/>
        </w:rPr>
        <w:t>11 </w:t>
      </w:r>
      <w:proofErr w:type="spellStart"/>
      <w:r w:rsidRPr="002A4240">
        <w:rPr>
          <w:rFonts w:ascii="Book Antiqua" w:eastAsia="宋体" w:hAnsi="Book Antiqua" w:cs="宋体"/>
          <w:b/>
          <w:bCs/>
        </w:rPr>
        <w:t>Nadim</w:t>
      </w:r>
      <w:proofErr w:type="spellEnd"/>
      <w:r w:rsidRPr="002A4240">
        <w:rPr>
          <w:rFonts w:ascii="Book Antiqua" w:eastAsia="宋体" w:hAnsi="Book Antiqua" w:cs="宋体"/>
          <w:b/>
          <w:bCs/>
        </w:rPr>
        <w:t xml:space="preserve"> MK</w:t>
      </w:r>
      <w:r w:rsidRPr="002A4240">
        <w:rPr>
          <w:rFonts w:ascii="Book Antiqua" w:eastAsia="宋体" w:hAnsi="Book Antiqua" w:cs="宋体"/>
        </w:rPr>
        <w:t xml:space="preserve">, Durand F, </w:t>
      </w:r>
      <w:proofErr w:type="spellStart"/>
      <w:r w:rsidRPr="002A4240">
        <w:rPr>
          <w:rFonts w:ascii="Book Antiqua" w:eastAsia="宋体" w:hAnsi="Book Antiqua" w:cs="宋体"/>
        </w:rPr>
        <w:t>Kellum</w:t>
      </w:r>
      <w:proofErr w:type="spellEnd"/>
      <w:r w:rsidRPr="002A4240">
        <w:rPr>
          <w:rFonts w:ascii="Book Antiqua" w:eastAsia="宋体" w:hAnsi="Book Antiqua" w:cs="宋体"/>
        </w:rPr>
        <w:t xml:space="preserve"> JA, </w:t>
      </w:r>
      <w:proofErr w:type="spellStart"/>
      <w:r w:rsidRPr="002A4240">
        <w:rPr>
          <w:rFonts w:ascii="Book Antiqua" w:eastAsia="宋体" w:hAnsi="Book Antiqua" w:cs="宋体"/>
        </w:rPr>
        <w:t>Levitsky</w:t>
      </w:r>
      <w:proofErr w:type="spellEnd"/>
      <w:r w:rsidRPr="002A4240">
        <w:rPr>
          <w:rFonts w:ascii="Book Antiqua" w:eastAsia="宋体" w:hAnsi="Book Antiqua" w:cs="宋体"/>
        </w:rPr>
        <w:t xml:space="preserve"> J, O'Leary JG, </w:t>
      </w:r>
      <w:proofErr w:type="spellStart"/>
      <w:r w:rsidRPr="002A4240">
        <w:rPr>
          <w:rFonts w:ascii="Book Antiqua" w:eastAsia="宋体" w:hAnsi="Book Antiqua" w:cs="宋体"/>
        </w:rPr>
        <w:t>Karvellas</w:t>
      </w:r>
      <w:proofErr w:type="spellEnd"/>
      <w:r w:rsidRPr="002A4240">
        <w:rPr>
          <w:rFonts w:ascii="Book Antiqua" w:eastAsia="宋体" w:hAnsi="Book Antiqua" w:cs="宋体"/>
        </w:rPr>
        <w:t xml:space="preserve"> CJ, Bajaj JS, Davenport A, </w:t>
      </w:r>
      <w:proofErr w:type="spellStart"/>
      <w:r w:rsidRPr="002A4240">
        <w:rPr>
          <w:rFonts w:ascii="Book Antiqua" w:eastAsia="宋体" w:hAnsi="Book Antiqua" w:cs="宋体"/>
        </w:rPr>
        <w:t>Jalan</w:t>
      </w:r>
      <w:proofErr w:type="spellEnd"/>
      <w:r w:rsidRPr="002A4240">
        <w:rPr>
          <w:rFonts w:ascii="Book Antiqua" w:eastAsia="宋体" w:hAnsi="Book Antiqua" w:cs="宋体"/>
        </w:rPr>
        <w:t xml:space="preserve"> R, </w:t>
      </w:r>
      <w:proofErr w:type="spellStart"/>
      <w:r w:rsidRPr="002A4240">
        <w:rPr>
          <w:rFonts w:ascii="Book Antiqua" w:eastAsia="宋体" w:hAnsi="Book Antiqua" w:cs="宋体"/>
        </w:rPr>
        <w:t>Angeli</w:t>
      </w:r>
      <w:proofErr w:type="spellEnd"/>
      <w:r w:rsidRPr="002A4240">
        <w:rPr>
          <w:rFonts w:ascii="Book Antiqua" w:eastAsia="宋体" w:hAnsi="Book Antiqua" w:cs="宋体"/>
        </w:rPr>
        <w:t xml:space="preserve"> P, Caldwell SH, </w:t>
      </w:r>
      <w:proofErr w:type="spellStart"/>
      <w:r w:rsidRPr="002A4240">
        <w:rPr>
          <w:rFonts w:ascii="Book Antiqua" w:eastAsia="宋体" w:hAnsi="Book Antiqua" w:cs="宋体"/>
        </w:rPr>
        <w:t>Fernández</w:t>
      </w:r>
      <w:proofErr w:type="spellEnd"/>
      <w:r w:rsidRPr="002A4240">
        <w:rPr>
          <w:rFonts w:ascii="Book Antiqua" w:eastAsia="宋体" w:hAnsi="Book Antiqua" w:cs="宋体"/>
        </w:rPr>
        <w:t xml:space="preserve"> J, </w:t>
      </w:r>
      <w:proofErr w:type="spellStart"/>
      <w:r w:rsidRPr="002A4240">
        <w:rPr>
          <w:rFonts w:ascii="Book Antiqua" w:eastAsia="宋体" w:hAnsi="Book Antiqua" w:cs="宋体"/>
        </w:rPr>
        <w:t>Francoz</w:t>
      </w:r>
      <w:proofErr w:type="spellEnd"/>
      <w:r w:rsidRPr="002A4240">
        <w:rPr>
          <w:rFonts w:ascii="Book Antiqua" w:eastAsia="宋体" w:hAnsi="Book Antiqua" w:cs="宋体"/>
        </w:rPr>
        <w:t xml:space="preserve"> C, Garcia-</w:t>
      </w:r>
      <w:proofErr w:type="spellStart"/>
      <w:r w:rsidRPr="002A4240">
        <w:rPr>
          <w:rFonts w:ascii="Book Antiqua" w:eastAsia="宋体" w:hAnsi="Book Antiqua" w:cs="宋体"/>
        </w:rPr>
        <w:t>Tsao</w:t>
      </w:r>
      <w:proofErr w:type="spellEnd"/>
      <w:r w:rsidRPr="002A4240">
        <w:rPr>
          <w:rFonts w:ascii="Book Antiqua" w:eastAsia="宋体" w:hAnsi="Book Antiqua" w:cs="宋体"/>
        </w:rPr>
        <w:t xml:space="preserve"> G, </w:t>
      </w:r>
      <w:proofErr w:type="spellStart"/>
      <w:r w:rsidRPr="002A4240">
        <w:rPr>
          <w:rFonts w:ascii="Book Antiqua" w:eastAsia="宋体" w:hAnsi="Book Antiqua" w:cs="宋体"/>
        </w:rPr>
        <w:t>Ginès</w:t>
      </w:r>
      <w:proofErr w:type="spellEnd"/>
      <w:r w:rsidRPr="002A4240">
        <w:rPr>
          <w:rFonts w:ascii="Book Antiqua" w:eastAsia="宋体" w:hAnsi="Book Antiqua" w:cs="宋体"/>
        </w:rPr>
        <w:t xml:space="preserve"> P, </w:t>
      </w:r>
      <w:proofErr w:type="spellStart"/>
      <w:r w:rsidRPr="002A4240">
        <w:rPr>
          <w:rFonts w:ascii="Book Antiqua" w:eastAsia="宋体" w:hAnsi="Book Antiqua" w:cs="宋体"/>
        </w:rPr>
        <w:t>Ison</w:t>
      </w:r>
      <w:proofErr w:type="spellEnd"/>
      <w:r w:rsidRPr="002A4240">
        <w:rPr>
          <w:rFonts w:ascii="Book Antiqua" w:eastAsia="宋体" w:hAnsi="Book Antiqua" w:cs="宋体"/>
        </w:rPr>
        <w:t xml:space="preserve"> MG, Kramer DJ, Mehta RL, Moreau R, Mulligan D, Olson JC, </w:t>
      </w:r>
      <w:proofErr w:type="spellStart"/>
      <w:r w:rsidRPr="002A4240">
        <w:rPr>
          <w:rFonts w:ascii="Book Antiqua" w:eastAsia="宋体" w:hAnsi="Book Antiqua" w:cs="宋体"/>
        </w:rPr>
        <w:t>Pomfret</w:t>
      </w:r>
      <w:proofErr w:type="spellEnd"/>
      <w:r w:rsidRPr="002A4240">
        <w:rPr>
          <w:rFonts w:ascii="Book Antiqua" w:eastAsia="宋体" w:hAnsi="Book Antiqua" w:cs="宋体"/>
        </w:rPr>
        <w:t xml:space="preserve"> EA, </w:t>
      </w:r>
      <w:proofErr w:type="spellStart"/>
      <w:r w:rsidRPr="002A4240">
        <w:rPr>
          <w:rFonts w:ascii="Book Antiqua" w:eastAsia="宋体" w:hAnsi="Book Antiqua" w:cs="宋体"/>
        </w:rPr>
        <w:t>Senzolo</w:t>
      </w:r>
      <w:proofErr w:type="spellEnd"/>
      <w:r w:rsidRPr="002A4240">
        <w:rPr>
          <w:rFonts w:ascii="Book Antiqua" w:eastAsia="宋体" w:hAnsi="Book Antiqua" w:cs="宋体"/>
        </w:rPr>
        <w:t xml:space="preserve"> M, Steadman RH, Subramanian RM, Vincent JL, </w:t>
      </w:r>
      <w:proofErr w:type="spellStart"/>
      <w:r w:rsidRPr="002A4240">
        <w:rPr>
          <w:rFonts w:ascii="Book Antiqua" w:eastAsia="宋体" w:hAnsi="Book Antiqua" w:cs="宋体"/>
        </w:rPr>
        <w:t>Genyk</w:t>
      </w:r>
      <w:proofErr w:type="spellEnd"/>
      <w:r w:rsidRPr="002A4240">
        <w:rPr>
          <w:rFonts w:ascii="Book Antiqua" w:eastAsia="宋体" w:hAnsi="Book Antiqua" w:cs="宋体"/>
        </w:rPr>
        <w:t xml:space="preserve"> YS. Management of the critically ill patient with cirrhosis: A multidisciplinary perspective. </w:t>
      </w:r>
      <w:r w:rsidRPr="002A4240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2A4240">
        <w:rPr>
          <w:rFonts w:ascii="Book Antiqua" w:eastAsia="宋体" w:hAnsi="Book Antiqua" w:cs="宋体"/>
          <w:i/>
          <w:iCs/>
        </w:rPr>
        <w:t>Hepatol</w:t>
      </w:r>
      <w:proofErr w:type="spellEnd"/>
      <w:r w:rsidRPr="002A4240">
        <w:rPr>
          <w:rFonts w:ascii="Book Antiqua" w:eastAsia="宋体" w:hAnsi="Book Antiqua" w:cs="宋体"/>
        </w:rPr>
        <w:t> 2016; </w:t>
      </w:r>
      <w:r w:rsidRPr="002A4240">
        <w:rPr>
          <w:rFonts w:ascii="Book Antiqua" w:eastAsia="宋体" w:hAnsi="Book Antiqua" w:cs="宋体"/>
          <w:b/>
          <w:bCs/>
        </w:rPr>
        <w:t>64</w:t>
      </w:r>
      <w:r w:rsidRPr="002A4240">
        <w:rPr>
          <w:rFonts w:ascii="Book Antiqua" w:eastAsia="宋体" w:hAnsi="Book Antiqua" w:cs="宋体"/>
        </w:rPr>
        <w:t>: 717-735 [PMID: 26519602 DOI: 10.1016/j.jhep.2015.10.019]</w:t>
      </w:r>
    </w:p>
    <w:p w14:paraId="1101D96C" w14:textId="77777777" w:rsidR="00E10CCC" w:rsidRPr="002A4240" w:rsidRDefault="00E10CCC" w:rsidP="00911DFC">
      <w:pPr>
        <w:spacing w:line="360" w:lineRule="auto"/>
        <w:jc w:val="both"/>
        <w:rPr>
          <w:rFonts w:ascii="Book Antiqua" w:eastAsia="宋体" w:hAnsi="Book Antiqua" w:cs="宋体"/>
        </w:rPr>
      </w:pPr>
      <w:r w:rsidRPr="002A4240">
        <w:rPr>
          <w:rFonts w:ascii="Book Antiqua" w:eastAsia="宋体" w:hAnsi="Book Antiqua" w:cs="宋体"/>
        </w:rPr>
        <w:t>12 </w:t>
      </w:r>
      <w:r w:rsidRPr="002A4240">
        <w:rPr>
          <w:rFonts w:ascii="Book Antiqua" w:eastAsia="宋体" w:hAnsi="Book Antiqua" w:cs="宋体"/>
          <w:b/>
          <w:bCs/>
        </w:rPr>
        <w:t>Leone M</w:t>
      </w:r>
      <w:r w:rsidRPr="002A4240">
        <w:rPr>
          <w:rFonts w:ascii="Book Antiqua" w:eastAsia="宋体" w:hAnsi="Book Antiqua" w:cs="宋体"/>
        </w:rPr>
        <w:t xml:space="preserve">, </w:t>
      </w:r>
      <w:proofErr w:type="spellStart"/>
      <w:r w:rsidRPr="002A4240">
        <w:rPr>
          <w:rFonts w:ascii="Book Antiqua" w:eastAsia="宋体" w:hAnsi="Book Antiqua" w:cs="宋体"/>
        </w:rPr>
        <w:t>Albanèse</w:t>
      </w:r>
      <w:proofErr w:type="spellEnd"/>
      <w:r w:rsidRPr="002A4240">
        <w:rPr>
          <w:rFonts w:ascii="Book Antiqua" w:eastAsia="宋体" w:hAnsi="Book Antiqua" w:cs="宋体"/>
        </w:rPr>
        <w:t xml:space="preserve"> J, </w:t>
      </w:r>
      <w:proofErr w:type="spellStart"/>
      <w:r w:rsidRPr="002A4240">
        <w:rPr>
          <w:rFonts w:ascii="Book Antiqua" w:eastAsia="宋体" w:hAnsi="Book Antiqua" w:cs="宋体"/>
        </w:rPr>
        <w:t>Delmas</w:t>
      </w:r>
      <w:proofErr w:type="spellEnd"/>
      <w:r w:rsidRPr="002A4240">
        <w:rPr>
          <w:rFonts w:ascii="Book Antiqua" w:eastAsia="宋体" w:hAnsi="Book Antiqua" w:cs="宋体"/>
        </w:rPr>
        <w:t xml:space="preserve"> A, </w:t>
      </w:r>
      <w:proofErr w:type="spellStart"/>
      <w:r w:rsidRPr="002A4240">
        <w:rPr>
          <w:rFonts w:ascii="Book Antiqua" w:eastAsia="宋体" w:hAnsi="Book Antiqua" w:cs="宋体"/>
        </w:rPr>
        <w:t>Chaabane</w:t>
      </w:r>
      <w:proofErr w:type="spellEnd"/>
      <w:r w:rsidRPr="002A4240">
        <w:rPr>
          <w:rFonts w:ascii="Book Antiqua" w:eastAsia="宋体" w:hAnsi="Book Antiqua" w:cs="宋体"/>
        </w:rPr>
        <w:t xml:space="preserve"> W, </w:t>
      </w:r>
      <w:proofErr w:type="spellStart"/>
      <w:r w:rsidRPr="002A4240">
        <w:rPr>
          <w:rFonts w:ascii="Book Antiqua" w:eastAsia="宋体" w:hAnsi="Book Antiqua" w:cs="宋体"/>
        </w:rPr>
        <w:t>Garnier</w:t>
      </w:r>
      <w:proofErr w:type="spellEnd"/>
      <w:r w:rsidRPr="002A4240">
        <w:rPr>
          <w:rFonts w:ascii="Book Antiqua" w:eastAsia="宋体" w:hAnsi="Book Antiqua" w:cs="宋体"/>
        </w:rPr>
        <w:t xml:space="preserve"> F, Martin C. </w:t>
      </w:r>
      <w:proofErr w:type="spellStart"/>
      <w:r w:rsidRPr="002A4240">
        <w:rPr>
          <w:rFonts w:ascii="Book Antiqua" w:eastAsia="宋体" w:hAnsi="Book Antiqua" w:cs="宋体"/>
        </w:rPr>
        <w:t>Terlipressin</w:t>
      </w:r>
      <w:proofErr w:type="spellEnd"/>
      <w:r w:rsidRPr="002A4240">
        <w:rPr>
          <w:rFonts w:ascii="Book Antiqua" w:eastAsia="宋体" w:hAnsi="Book Antiqua" w:cs="宋体"/>
        </w:rPr>
        <w:t xml:space="preserve"> in catecholamine-resistant septic shock patients. </w:t>
      </w:r>
      <w:r w:rsidRPr="002A4240">
        <w:rPr>
          <w:rFonts w:ascii="Book Antiqua" w:eastAsia="宋体" w:hAnsi="Book Antiqua" w:cs="宋体"/>
          <w:i/>
          <w:iCs/>
        </w:rPr>
        <w:t>Shock</w:t>
      </w:r>
      <w:r w:rsidRPr="002A4240">
        <w:rPr>
          <w:rFonts w:ascii="Book Antiqua" w:eastAsia="宋体" w:hAnsi="Book Antiqua" w:cs="宋体"/>
        </w:rPr>
        <w:t> 2004; </w:t>
      </w:r>
      <w:r w:rsidRPr="002A4240">
        <w:rPr>
          <w:rFonts w:ascii="Book Antiqua" w:eastAsia="宋体" w:hAnsi="Book Antiqua" w:cs="宋体"/>
          <w:b/>
          <w:bCs/>
        </w:rPr>
        <w:t>22</w:t>
      </w:r>
      <w:r w:rsidRPr="002A4240">
        <w:rPr>
          <w:rFonts w:ascii="Book Antiqua" w:eastAsia="宋体" w:hAnsi="Book Antiqua" w:cs="宋体"/>
        </w:rPr>
        <w:t>: 314-319 [PMID: 15377885 DOI: 00024382-200410000-00003]</w:t>
      </w:r>
    </w:p>
    <w:p w14:paraId="0EFEBE4F" w14:textId="77777777" w:rsidR="00E10CCC" w:rsidRPr="002A4240" w:rsidRDefault="00E10CCC" w:rsidP="00911DFC">
      <w:pPr>
        <w:spacing w:line="360" w:lineRule="auto"/>
        <w:jc w:val="both"/>
        <w:rPr>
          <w:rFonts w:ascii="Book Antiqua" w:eastAsia="宋体" w:hAnsi="Book Antiqua" w:cs="宋体"/>
        </w:rPr>
      </w:pPr>
      <w:r w:rsidRPr="002A4240">
        <w:rPr>
          <w:rFonts w:ascii="Book Antiqua" w:eastAsia="宋体" w:hAnsi="Book Antiqua" w:cs="宋体"/>
        </w:rPr>
        <w:t>13 </w:t>
      </w:r>
      <w:r w:rsidRPr="002A4240">
        <w:rPr>
          <w:rFonts w:ascii="Book Antiqua" w:eastAsia="宋体" w:hAnsi="Book Antiqua" w:cs="宋体"/>
          <w:b/>
          <w:bCs/>
        </w:rPr>
        <w:t>Morelli A</w:t>
      </w:r>
      <w:r w:rsidRPr="002A4240">
        <w:rPr>
          <w:rFonts w:ascii="Book Antiqua" w:eastAsia="宋体" w:hAnsi="Book Antiqua" w:cs="宋体"/>
        </w:rPr>
        <w:t xml:space="preserve">, </w:t>
      </w:r>
      <w:proofErr w:type="spellStart"/>
      <w:r w:rsidRPr="002A4240">
        <w:rPr>
          <w:rFonts w:ascii="Book Antiqua" w:eastAsia="宋体" w:hAnsi="Book Antiqua" w:cs="宋体"/>
        </w:rPr>
        <w:t>Ertmer</w:t>
      </w:r>
      <w:proofErr w:type="spellEnd"/>
      <w:r w:rsidRPr="002A4240">
        <w:rPr>
          <w:rFonts w:ascii="Book Antiqua" w:eastAsia="宋体" w:hAnsi="Book Antiqua" w:cs="宋体"/>
        </w:rPr>
        <w:t xml:space="preserve"> C, Lange M, </w:t>
      </w:r>
      <w:proofErr w:type="spellStart"/>
      <w:r w:rsidRPr="002A4240">
        <w:rPr>
          <w:rFonts w:ascii="Book Antiqua" w:eastAsia="宋体" w:hAnsi="Book Antiqua" w:cs="宋体"/>
        </w:rPr>
        <w:t>Westphal</w:t>
      </w:r>
      <w:proofErr w:type="spellEnd"/>
      <w:r w:rsidRPr="002A4240">
        <w:rPr>
          <w:rFonts w:ascii="Book Antiqua" w:eastAsia="宋体" w:hAnsi="Book Antiqua" w:cs="宋体"/>
        </w:rPr>
        <w:t xml:space="preserve"> M. Continuous </w:t>
      </w:r>
      <w:proofErr w:type="spellStart"/>
      <w:r w:rsidRPr="002A4240">
        <w:rPr>
          <w:rFonts w:ascii="Book Antiqua" w:eastAsia="宋体" w:hAnsi="Book Antiqua" w:cs="宋体"/>
        </w:rPr>
        <w:t>terlipressin</w:t>
      </w:r>
      <w:proofErr w:type="spellEnd"/>
      <w:r w:rsidRPr="002A4240">
        <w:rPr>
          <w:rFonts w:ascii="Book Antiqua" w:eastAsia="宋体" w:hAnsi="Book Antiqua" w:cs="宋体"/>
        </w:rPr>
        <w:t xml:space="preserve"> infusion in patients with septic shock: less may be best, and the earlier the better? </w:t>
      </w:r>
      <w:r w:rsidRPr="002A4240">
        <w:rPr>
          <w:rFonts w:ascii="Book Antiqua" w:eastAsia="宋体" w:hAnsi="Book Antiqua" w:cs="宋体"/>
          <w:i/>
          <w:iCs/>
        </w:rPr>
        <w:t>Intensive Care Med</w:t>
      </w:r>
      <w:r w:rsidRPr="002A4240">
        <w:rPr>
          <w:rFonts w:ascii="Book Antiqua" w:eastAsia="宋体" w:hAnsi="Book Antiqua" w:cs="宋体"/>
        </w:rPr>
        <w:t> 2007; </w:t>
      </w:r>
      <w:r w:rsidRPr="002A4240">
        <w:rPr>
          <w:rFonts w:ascii="Book Antiqua" w:eastAsia="宋体" w:hAnsi="Book Antiqua" w:cs="宋体"/>
          <w:b/>
          <w:bCs/>
        </w:rPr>
        <w:t>33</w:t>
      </w:r>
      <w:r w:rsidRPr="002A4240">
        <w:rPr>
          <w:rFonts w:ascii="Book Antiqua" w:eastAsia="宋体" w:hAnsi="Book Antiqua" w:cs="宋体"/>
        </w:rPr>
        <w:t>: 1669-1670 [PMID: 17530219 DOI: 10.1007/s00134-007-0676-1]</w:t>
      </w:r>
    </w:p>
    <w:p w14:paraId="5DD78768" w14:textId="77777777" w:rsidR="00E10CCC" w:rsidRPr="002A4240" w:rsidRDefault="00E10CCC" w:rsidP="00911DFC">
      <w:pPr>
        <w:spacing w:line="360" w:lineRule="auto"/>
        <w:jc w:val="both"/>
        <w:rPr>
          <w:rFonts w:ascii="Book Antiqua" w:eastAsia="宋体" w:hAnsi="Book Antiqua" w:cs="宋体"/>
        </w:rPr>
      </w:pPr>
      <w:r>
        <w:rPr>
          <w:rFonts w:ascii="Book Antiqua" w:eastAsia="宋体" w:hAnsi="Book Antiqua" w:cs="宋体"/>
        </w:rPr>
        <w:t>14</w:t>
      </w:r>
      <w:r w:rsidRPr="002A4240">
        <w:rPr>
          <w:rFonts w:ascii="Book Antiqua" w:eastAsia="宋体" w:hAnsi="Book Antiqua" w:cs="宋体"/>
          <w:b/>
        </w:rPr>
        <w:t xml:space="preserve"> Albanese J</w:t>
      </w:r>
      <w:r w:rsidRPr="002A4240">
        <w:rPr>
          <w:rFonts w:ascii="Book Antiqua" w:eastAsia="宋体" w:hAnsi="Book Antiqua" w:cs="宋体"/>
        </w:rPr>
        <w:t xml:space="preserve">, Leone M, </w:t>
      </w:r>
      <w:proofErr w:type="spellStart"/>
      <w:r w:rsidRPr="002A4240">
        <w:rPr>
          <w:rFonts w:ascii="Book Antiqua" w:eastAsia="宋体" w:hAnsi="Book Antiqua" w:cs="宋体"/>
        </w:rPr>
        <w:t>Delmas</w:t>
      </w:r>
      <w:proofErr w:type="spellEnd"/>
      <w:r w:rsidRPr="002A4240">
        <w:rPr>
          <w:rFonts w:ascii="Book Antiqua" w:eastAsia="宋体" w:hAnsi="Book Antiqua" w:cs="宋体"/>
        </w:rPr>
        <w:t xml:space="preserve"> A, Martin C. </w:t>
      </w:r>
      <w:proofErr w:type="spellStart"/>
      <w:r w:rsidRPr="002A4240">
        <w:rPr>
          <w:rFonts w:ascii="Book Antiqua" w:eastAsia="宋体" w:hAnsi="Book Antiqua" w:cs="宋体"/>
        </w:rPr>
        <w:t>Terlipressin</w:t>
      </w:r>
      <w:proofErr w:type="spellEnd"/>
      <w:r w:rsidRPr="002A4240">
        <w:rPr>
          <w:rFonts w:ascii="Book Antiqua" w:eastAsia="宋体" w:hAnsi="Book Antiqua" w:cs="宋体"/>
        </w:rPr>
        <w:t xml:space="preserve"> or norepinephrine in </w:t>
      </w:r>
      <w:proofErr w:type="spellStart"/>
      <w:r w:rsidRPr="002A4240">
        <w:rPr>
          <w:rFonts w:ascii="Book Antiqua" w:eastAsia="宋体" w:hAnsi="Book Antiqua" w:cs="宋体"/>
        </w:rPr>
        <w:t>hyperdynamic</w:t>
      </w:r>
      <w:proofErr w:type="spellEnd"/>
      <w:r w:rsidRPr="002A4240">
        <w:rPr>
          <w:rFonts w:ascii="Book Antiqua" w:eastAsia="宋体" w:hAnsi="Book Antiqua" w:cs="宋体"/>
        </w:rPr>
        <w:t xml:space="preserve"> septic shock: A prospective, randomized study.</w:t>
      </w:r>
      <w:r w:rsidRPr="002A4240">
        <w:rPr>
          <w:rFonts w:ascii="Book Antiqua" w:eastAsia="宋体" w:hAnsi="Book Antiqua" w:cs="宋体"/>
          <w:i/>
        </w:rPr>
        <w:t xml:space="preserve"> </w:t>
      </w:r>
      <w:proofErr w:type="spellStart"/>
      <w:r w:rsidRPr="002A4240">
        <w:rPr>
          <w:rFonts w:ascii="Book Antiqua" w:eastAsia="宋体" w:hAnsi="Book Antiqua" w:cs="宋体"/>
          <w:i/>
        </w:rPr>
        <w:t>Crit</w:t>
      </w:r>
      <w:proofErr w:type="spellEnd"/>
      <w:r w:rsidRPr="002A4240">
        <w:rPr>
          <w:rFonts w:ascii="Book Antiqua" w:eastAsia="宋体" w:hAnsi="Book Antiqua" w:cs="宋体"/>
          <w:i/>
        </w:rPr>
        <w:t xml:space="preserve"> Care Med</w:t>
      </w:r>
      <w:r w:rsidRPr="002A4240">
        <w:rPr>
          <w:rFonts w:ascii="Book Antiqua" w:eastAsia="宋体" w:hAnsi="Book Antiqua" w:cs="宋体"/>
        </w:rPr>
        <w:t xml:space="preserve"> 2005; </w:t>
      </w:r>
      <w:r w:rsidRPr="002A4240">
        <w:rPr>
          <w:rFonts w:ascii="Book Antiqua" w:eastAsia="宋体" w:hAnsi="Book Antiqua" w:cs="宋体"/>
          <w:b/>
        </w:rPr>
        <w:t>33</w:t>
      </w:r>
      <w:r>
        <w:rPr>
          <w:rFonts w:ascii="Book Antiqua" w:eastAsia="宋体" w:hAnsi="Book Antiqua" w:cs="宋体"/>
        </w:rPr>
        <w:t>: 1897-1902</w:t>
      </w:r>
      <w:r w:rsidRPr="002A4240">
        <w:rPr>
          <w:rFonts w:ascii="Book Antiqua" w:eastAsia="宋体" w:hAnsi="Book Antiqua" w:cs="宋体"/>
        </w:rPr>
        <w:t xml:space="preserve"> </w:t>
      </w:r>
      <w:r>
        <w:rPr>
          <w:rFonts w:ascii="Book Antiqua" w:eastAsia="宋体" w:hAnsi="Book Antiqua" w:cs="宋体" w:hint="eastAsia"/>
        </w:rPr>
        <w:t>[</w:t>
      </w:r>
      <w:r w:rsidRPr="002A4240">
        <w:rPr>
          <w:rFonts w:ascii="Book Antiqua" w:eastAsia="宋体" w:hAnsi="Book Antiqua" w:cs="宋体"/>
        </w:rPr>
        <w:t>PMID: 16148457</w:t>
      </w:r>
      <w:r>
        <w:rPr>
          <w:rFonts w:ascii="Book Antiqua" w:eastAsia="宋体" w:hAnsi="Book Antiqua" w:cs="宋体" w:hint="eastAsia"/>
        </w:rPr>
        <w:t xml:space="preserve"> </w:t>
      </w:r>
      <w:r w:rsidRPr="002A4240">
        <w:rPr>
          <w:rFonts w:ascii="Book Antiqua" w:eastAsia="宋体" w:hAnsi="Book Antiqua" w:cs="宋体"/>
        </w:rPr>
        <w:t>DOI: 00003246-200509000-00001</w:t>
      </w:r>
      <w:r>
        <w:rPr>
          <w:rFonts w:ascii="Book Antiqua" w:eastAsia="宋体" w:hAnsi="Book Antiqua" w:cs="宋体" w:hint="eastAsia"/>
        </w:rPr>
        <w:t>]</w:t>
      </w:r>
    </w:p>
    <w:p w14:paraId="30728F27" w14:textId="77777777" w:rsidR="00E10CCC" w:rsidRPr="002A4240" w:rsidRDefault="00E10CCC" w:rsidP="00911DFC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2A4240">
        <w:rPr>
          <w:rFonts w:ascii="Book Antiqua" w:eastAsia="宋体" w:hAnsi="Book Antiqua" w:cs="宋体"/>
        </w:rPr>
        <w:t>15 </w:t>
      </w:r>
      <w:r w:rsidRPr="002A4240">
        <w:rPr>
          <w:rFonts w:ascii="Book Antiqua" w:eastAsia="宋体" w:hAnsi="Book Antiqua" w:cs="宋体"/>
          <w:b/>
          <w:bCs/>
        </w:rPr>
        <w:t>O'Brien A</w:t>
      </w:r>
      <w:r w:rsidRPr="002A4240">
        <w:rPr>
          <w:rFonts w:ascii="Book Antiqua" w:eastAsia="宋体" w:hAnsi="Book Antiqua" w:cs="宋体"/>
        </w:rPr>
        <w:t xml:space="preserve">, Clapp L, Singer M. </w:t>
      </w:r>
      <w:proofErr w:type="spellStart"/>
      <w:r w:rsidRPr="002A4240">
        <w:rPr>
          <w:rFonts w:ascii="Book Antiqua" w:eastAsia="宋体" w:hAnsi="Book Antiqua" w:cs="宋体"/>
        </w:rPr>
        <w:t>Terlipressin</w:t>
      </w:r>
      <w:proofErr w:type="spellEnd"/>
      <w:r w:rsidRPr="002A4240">
        <w:rPr>
          <w:rFonts w:ascii="Book Antiqua" w:eastAsia="宋体" w:hAnsi="Book Antiqua" w:cs="宋体"/>
        </w:rPr>
        <w:t xml:space="preserve"> for norepinephrine-resistant septic shock.</w:t>
      </w:r>
      <w:proofErr w:type="gramEnd"/>
      <w:r w:rsidRPr="002A4240">
        <w:rPr>
          <w:rFonts w:ascii="Book Antiqua" w:eastAsia="宋体" w:hAnsi="Book Antiqua" w:cs="宋体"/>
        </w:rPr>
        <w:t> </w:t>
      </w:r>
      <w:r w:rsidRPr="002A4240">
        <w:rPr>
          <w:rFonts w:ascii="Book Antiqua" w:eastAsia="宋体" w:hAnsi="Book Antiqua" w:cs="宋体"/>
          <w:i/>
          <w:iCs/>
        </w:rPr>
        <w:t>Lancet</w:t>
      </w:r>
      <w:r w:rsidRPr="002A4240">
        <w:rPr>
          <w:rFonts w:ascii="Book Antiqua" w:eastAsia="宋体" w:hAnsi="Book Antiqua" w:cs="宋体"/>
        </w:rPr>
        <w:t> 2002; </w:t>
      </w:r>
      <w:r w:rsidRPr="002A4240">
        <w:rPr>
          <w:rFonts w:ascii="Book Antiqua" w:eastAsia="宋体" w:hAnsi="Book Antiqua" w:cs="宋体"/>
          <w:b/>
          <w:bCs/>
        </w:rPr>
        <w:t>359</w:t>
      </w:r>
      <w:r w:rsidRPr="002A4240">
        <w:rPr>
          <w:rFonts w:ascii="Book Antiqua" w:eastAsia="宋体" w:hAnsi="Book Antiqua" w:cs="宋体"/>
        </w:rPr>
        <w:t>: 1209-1210 [PMID: 11955542 DOI: S0140-6736(02)08225-9]</w:t>
      </w:r>
    </w:p>
    <w:p w14:paraId="35EA9400" w14:textId="77777777" w:rsidR="00E10CCC" w:rsidRPr="002A4240" w:rsidRDefault="00E10CCC" w:rsidP="00911DFC">
      <w:pPr>
        <w:spacing w:line="360" w:lineRule="auto"/>
        <w:jc w:val="both"/>
        <w:rPr>
          <w:rFonts w:ascii="Book Antiqua" w:eastAsia="宋体" w:hAnsi="Book Antiqua" w:cs="宋体"/>
        </w:rPr>
      </w:pPr>
      <w:r w:rsidRPr="002A4240">
        <w:rPr>
          <w:rFonts w:ascii="Book Antiqua" w:eastAsia="宋体" w:hAnsi="Book Antiqua" w:cs="宋体"/>
        </w:rPr>
        <w:t>16 </w:t>
      </w:r>
      <w:proofErr w:type="spellStart"/>
      <w:r w:rsidRPr="002A4240">
        <w:rPr>
          <w:rFonts w:ascii="Book Antiqua" w:eastAsia="宋体" w:hAnsi="Book Antiqua" w:cs="宋体"/>
          <w:b/>
          <w:bCs/>
        </w:rPr>
        <w:t>Luckner</w:t>
      </w:r>
      <w:proofErr w:type="spellEnd"/>
      <w:r w:rsidRPr="002A4240">
        <w:rPr>
          <w:rFonts w:ascii="Book Antiqua" w:eastAsia="宋体" w:hAnsi="Book Antiqua" w:cs="宋体"/>
          <w:b/>
          <w:bCs/>
        </w:rPr>
        <w:t xml:space="preserve"> G</w:t>
      </w:r>
      <w:r w:rsidRPr="002A4240">
        <w:rPr>
          <w:rFonts w:ascii="Book Antiqua" w:eastAsia="宋体" w:hAnsi="Book Antiqua" w:cs="宋体"/>
        </w:rPr>
        <w:t xml:space="preserve">, </w:t>
      </w:r>
      <w:proofErr w:type="spellStart"/>
      <w:r w:rsidRPr="002A4240">
        <w:rPr>
          <w:rFonts w:ascii="Book Antiqua" w:eastAsia="宋体" w:hAnsi="Book Antiqua" w:cs="宋体"/>
        </w:rPr>
        <w:t>Dünser</w:t>
      </w:r>
      <w:proofErr w:type="spellEnd"/>
      <w:r w:rsidRPr="002A4240">
        <w:rPr>
          <w:rFonts w:ascii="Book Antiqua" w:eastAsia="宋体" w:hAnsi="Book Antiqua" w:cs="宋体"/>
        </w:rPr>
        <w:t xml:space="preserve"> MW, </w:t>
      </w:r>
      <w:proofErr w:type="spellStart"/>
      <w:r w:rsidRPr="002A4240">
        <w:rPr>
          <w:rFonts w:ascii="Book Antiqua" w:eastAsia="宋体" w:hAnsi="Book Antiqua" w:cs="宋体"/>
        </w:rPr>
        <w:t>Jochberger</w:t>
      </w:r>
      <w:proofErr w:type="spellEnd"/>
      <w:r w:rsidRPr="002A4240">
        <w:rPr>
          <w:rFonts w:ascii="Book Antiqua" w:eastAsia="宋体" w:hAnsi="Book Antiqua" w:cs="宋体"/>
        </w:rPr>
        <w:t xml:space="preserve"> S, </w:t>
      </w:r>
      <w:proofErr w:type="spellStart"/>
      <w:r w:rsidRPr="002A4240">
        <w:rPr>
          <w:rFonts w:ascii="Book Antiqua" w:eastAsia="宋体" w:hAnsi="Book Antiqua" w:cs="宋体"/>
        </w:rPr>
        <w:t>Mayr</w:t>
      </w:r>
      <w:proofErr w:type="spellEnd"/>
      <w:r w:rsidRPr="002A4240">
        <w:rPr>
          <w:rFonts w:ascii="Book Antiqua" w:eastAsia="宋体" w:hAnsi="Book Antiqua" w:cs="宋体"/>
        </w:rPr>
        <w:t xml:space="preserve"> VD, Wenzel V, Ulmer H, </w:t>
      </w:r>
      <w:proofErr w:type="spellStart"/>
      <w:r w:rsidRPr="002A4240">
        <w:rPr>
          <w:rFonts w:ascii="Book Antiqua" w:eastAsia="宋体" w:hAnsi="Book Antiqua" w:cs="宋体"/>
        </w:rPr>
        <w:t>Schmid</w:t>
      </w:r>
      <w:proofErr w:type="spellEnd"/>
      <w:r w:rsidRPr="002A4240">
        <w:rPr>
          <w:rFonts w:ascii="Book Antiqua" w:eastAsia="宋体" w:hAnsi="Book Antiqua" w:cs="宋体"/>
        </w:rPr>
        <w:t xml:space="preserve"> S, </w:t>
      </w:r>
      <w:proofErr w:type="spellStart"/>
      <w:r w:rsidRPr="002A4240">
        <w:rPr>
          <w:rFonts w:ascii="Book Antiqua" w:eastAsia="宋体" w:hAnsi="Book Antiqua" w:cs="宋体"/>
        </w:rPr>
        <w:t>Knotzer</w:t>
      </w:r>
      <w:proofErr w:type="spellEnd"/>
      <w:r w:rsidRPr="002A4240">
        <w:rPr>
          <w:rFonts w:ascii="Book Antiqua" w:eastAsia="宋体" w:hAnsi="Book Antiqua" w:cs="宋体"/>
        </w:rPr>
        <w:t xml:space="preserve"> H, </w:t>
      </w:r>
      <w:proofErr w:type="spellStart"/>
      <w:r w:rsidRPr="002A4240">
        <w:rPr>
          <w:rFonts w:ascii="Book Antiqua" w:eastAsia="宋体" w:hAnsi="Book Antiqua" w:cs="宋体"/>
        </w:rPr>
        <w:t>Pajk</w:t>
      </w:r>
      <w:proofErr w:type="spellEnd"/>
      <w:r w:rsidRPr="002A4240">
        <w:rPr>
          <w:rFonts w:ascii="Book Antiqua" w:eastAsia="宋体" w:hAnsi="Book Antiqua" w:cs="宋体"/>
        </w:rPr>
        <w:t xml:space="preserve"> W, </w:t>
      </w:r>
      <w:proofErr w:type="spellStart"/>
      <w:r w:rsidRPr="002A4240">
        <w:rPr>
          <w:rFonts w:ascii="Book Antiqua" w:eastAsia="宋体" w:hAnsi="Book Antiqua" w:cs="宋体"/>
        </w:rPr>
        <w:t>Hasibeder</w:t>
      </w:r>
      <w:proofErr w:type="spellEnd"/>
      <w:r w:rsidRPr="002A4240">
        <w:rPr>
          <w:rFonts w:ascii="Book Antiqua" w:eastAsia="宋体" w:hAnsi="Book Antiqua" w:cs="宋体"/>
        </w:rPr>
        <w:t xml:space="preserve"> W, </w:t>
      </w:r>
      <w:proofErr w:type="spellStart"/>
      <w:r w:rsidRPr="002A4240">
        <w:rPr>
          <w:rFonts w:ascii="Book Antiqua" w:eastAsia="宋体" w:hAnsi="Book Antiqua" w:cs="宋体"/>
        </w:rPr>
        <w:t>Mayr</w:t>
      </w:r>
      <w:proofErr w:type="spellEnd"/>
      <w:r w:rsidRPr="002A4240">
        <w:rPr>
          <w:rFonts w:ascii="Book Antiqua" w:eastAsia="宋体" w:hAnsi="Book Antiqua" w:cs="宋体"/>
        </w:rPr>
        <w:t xml:space="preserve"> AJ, </w:t>
      </w:r>
      <w:proofErr w:type="spellStart"/>
      <w:r w:rsidRPr="002A4240">
        <w:rPr>
          <w:rFonts w:ascii="Book Antiqua" w:eastAsia="宋体" w:hAnsi="Book Antiqua" w:cs="宋体"/>
        </w:rPr>
        <w:t>Friesenecker</w:t>
      </w:r>
      <w:proofErr w:type="spellEnd"/>
      <w:r w:rsidRPr="002A4240">
        <w:rPr>
          <w:rFonts w:ascii="Book Antiqua" w:eastAsia="宋体" w:hAnsi="Book Antiqua" w:cs="宋体"/>
        </w:rPr>
        <w:t xml:space="preserve"> B. Arginine vasopressin in 316 patients with advanced vasodilatory shock. </w:t>
      </w:r>
      <w:proofErr w:type="spellStart"/>
      <w:r w:rsidRPr="002A4240">
        <w:rPr>
          <w:rFonts w:ascii="Book Antiqua" w:eastAsia="宋体" w:hAnsi="Book Antiqua" w:cs="宋体"/>
          <w:i/>
          <w:iCs/>
        </w:rPr>
        <w:t>Crit</w:t>
      </w:r>
      <w:proofErr w:type="spellEnd"/>
      <w:r w:rsidRPr="002A4240">
        <w:rPr>
          <w:rFonts w:ascii="Book Antiqua" w:eastAsia="宋体" w:hAnsi="Book Antiqua" w:cs="宋体"/>
          <w:i/>
          <w:iCs/>
        </w:rPr>
        <w:t xml:space="preserve"> Care Med</w:t>
      </w:r>
      <w:r w:rsidRPr="002A4240">
        <w:rPr>
          <w:rFonts w:ascii="Book Antiqua" w:eastAsia="宋体" w:hAnsi="Book Antiqua" w:cs="宋体"/>
        </w:rPr>
        <w:t> 2005; </w:t>
      </w:r>
      <w:r w:rsidRPr="002A4240">
        <w:rPr>
          <w:rFonts w:ascii="Book Antiqua" w:eastAsia="宋体" w:hAnsi="Book Antiqua" w:cs="宋体"/>
          <w:b/>
          <w:bCs/>
        </w:rPr>
        <w:t>33</w:t>
      </w:r>
      <w:r w:rsidRPr="002A4240">
        <w:rPr>
          <w:rFonts w:ascii="Book Antiqua" w:eastAsia="宋体" w:hAnsi="Book Antiqua" w:cs="宋体"/>
        </w:rPr>
        <w:t>: 2659-2666 [PMID: 16276194 DOI: 00003246-200511000-00031]</w:t>
      </w:r>
    </w:p>
    <w:p w14:paraId="033C8CC2" w14:textId="77777777" w:rsidR="00E10CCC" w:rsidRPr="002A4240" w:rsidRDefault="00E10CCC" w:rsidP="00911DFC">
      <w:pPr>
        <w:spacing w:line="360" w:lineRule="auto"/>
        <w:jc w:val="both"/>
        <w:rPr>
          <w:rFonts w:ascii="Book Antiqua" w:eastAsia="宋体" w:hAnsi="Book Antiqua" w:cs="宋体"/>
        </w:rPr>
      </w:pPr>
      <w:r w:rsidRPr="002A4240">
        <w:rPr>
          <w:rFonts w:ascii="Book Antiqua" w:eastAsia="宋体" w:hAnsi="Book Antiqua" w:cs="宋体"/>
        </w:rPr>
        <w:lastRenderedPageBreak/>
        <w:t>17 </w:t>
      </w:r>
      <w:proofErr w:type="spellStart"/>
      <w:r w:rsidRPr="002A4240">
        <w:rPr>
          <w:rFonts w:ascii="Book Antiqua" w:eastAsia="宋体" w:hAnsi="Book Antiqua" w:cs="宋体"/>
          <w:b/>
          <w:bCs/>
        </w:rPr>
        <w:t>Umgelter</w:t>
      </w:r>
      <w:proofErr w:type="spellEnd"/>
      <w:r w:rsidRPr="002A4240">
        <w:rPr>
          <w:rFonts w:ascii="Book Antiqua" w:eastAsia="宋体" w:hAnsi="Book Antiqua" w:cs="宋体"/>
          <w:b/>
          <w:bCs/>
        </w:rPr>
        <w:t xml:space="preserve"> A</w:t>
      </w:r>
      <w:r w:rsidRPr="002A4240">
        <w:rPr>
          <w:rFonts w:ascii="Book Antiqua" w:eastAsia="宋体" w:hAnsi="Book Antiqua" w:cs="宋体"/>
        </w:rPr>
        <w:t xml:space="preserve">, </w:t>
      </w:r>
      <w:proofErr w:type="spellStart"/>
      <w:r w:rsidRPr="002A4240">
        <w:rPr>
          <w:rFonts w:ascii="Book Antiqua" w:eastAsia="宋体" w:hAnsi="Book Antiqua" w:cs="宋体"/>
        </w:rPr>
        <w:t>Reindl</w:t>
      </w:r>
      <w:proofErr w:type="spellEnd"/>
      <w:r w:rsidRPr="002A4240">
        <w:rPr>
          <w:rFonts w:ascii="Book Antiqua" w:eastAsia="宋体" w:hAnsi="Book Antiqua" w:cs="宋体"/>
        </w:rPr>
        <w:t xml:space="preserve"> W, </w:t>
      </w:r>
      <w:proofErr w:type="spellStart"/>
      <w:r w:rsidRPr="002A4240">
        <w:rPr>
          <w:rFonts w:ascii="Book Antiqua" w:eastAsia="宋体" w:hAnsi="Book Antiqua" w:cs="宋体"/>
        </w:rPr>
        <w:t>Schmid</w:t>
      </w:r>
      <w:proofErr w:type="spellEnd"/>
      <w:r w:rsidRPr="002A4240">
        <w:rPr>
          <w:rFonts w:ascii="Book Antiqua" w:eastAsia="宋体" w:hAnsi="Book Antiqua" w:cs="宋体"/>
        </w:rPr>
        <w:t xml:space="preserve"> RM, Huber W. Continuous </w:t>
      </w:r>
      <w:proofErr w:type="spellStart"/>
      <w:r w:rsidRPr="002A4240">
        <w:rPr>
          <w:rFonts w:ascii="Book Antiqua" w:eastAsia="宋体" w:hAnsi="Book Antiqua" w:cs="宋体"/>
        </w:rPr>
        <w:t>terlipressin</w:t>
      </w:r>
      <w:proofErr w:type="spellEnd"/>
      <w:r w:rsidRPr="002A4240">
        <w:rPr>
          <w:rFonts w:ascii="Book Antiqua" w:eastAsia="宋体" w:hAnsi="Book Antiqua" w:cs="宋体"/>
        </w:rPr>
        <w:t xml:space="preserve"> infusion in patients with persistent septic shock and cirrhosis of the liver. </w:t>
      </w:r>
      <w:r w:rsidRPr="002A4240">
        <w:rPr>
          <w:rFonts w:ascii="Book Antiqua" w:eastAsia="宋体" w:hAnsi="Book Antiqua" w:cs="宋体"/>
          <w:i/>
          <w:iCs/>
        </w:rPr>
        <w:t>Intensive Care Med</w:t>
      </w:r>
      <w:r w:rsidRPr="002A4240">
        <w:rPr>
          <w:rFonts w:ascii="Book Antiqua" w:eastAsia="宋体" w:hAnsi="Book Antiqua" w:cs="宋体"/>
        </w:rPr>
        <w:t> 2008; </w:t>
      </w:r>
      <w:r w:rsidRPr="002A4240">
        <w:rPr>
          <w:rFonts w:ascii="Book Antiqua" w:eastAsia="宋体" w:hAnsi="Book Antiqua" w:cs="宋体"/>
          <w:b/>
          <w:bCs/>
        </w:rPr>
        <w:t>34</w:t>
      </w:r>
      <w:r w:rsidRPr="002A4240">
        <w:rPr>
          <w:rFonts w:ascii="Book Antiqua" w:eastAsia="宋体" w:hAnsi="Book Antiqua" w:cs="宋体"/>
        </w:rPr>
        <w:t>: 390-391 [PMID: 17917713 DOI: 10.1007/s00134-007-0877-7]</w:t>
      </w:r>
    </w:p>
    <w:p w14:paraId="44F0B043" w14:textId="77777777" w:rsidR="00E10CCC" w:rsidRPr="002A4240" w:rsidRDefault="00E10CCC" w:rsidP="00911DFC">
      <w:pPr>
        <w:spacing w:line="360" w:lineRule="auto"/>
        <w:jc w:val="both"/>
        <w:rPr>
          <w:rFonts w:ascii="Book Antiqua" w:eastAsia="宋体" w:hAnsi="Book Antiqua" w:cs="宋体"/>
        </w:rPr>
      </w:pPr>
      <w:r w:rsidRPr="002A4240">
        <w:rPr>
          <w:rFonts w:ascii="Book Antiqua" w:eastAsia="宋体" w:hAnsi="Book Antiqua" w:cs="宋体"/>
        </w:rPr>
        <w:t>18 </w:t>
      </w:r>
      <w:r w:rsidRPr="002A4240">
        <w:rPr>
          <w:rFonts w:ascii="Book Antiqua" w:eastAsia="宋体" w:hAnsi="Book Antiqua" w:cs="宋体"/>
          <w:b/>
          <w:bCs/>
        </w:rPr>
        <w:t>Moreau R</w:t>
      </w:r>
      <w:r w:rsidRPr="002A4240">
        <w:rPr>
          <w:rFonts w:ascii="Book Antiqua" w:eastAsia="宋体" w:hAnsi="Book Antiqua" w:cs="宋体"/>
        </w:rPr>
        <w:t xml:space="preserve">, Lee SS, </w:t>
      </w:r>
      <w:proofErr w:type="spellStart"/>
      <w:r w:rsidRPr="002A4240">
        <w:rPr>
          <w:rFonts w:ascii="Book Antiqua" w:eastAsia="宋体" w:hAnsi="Book Antiqua" w:cs="宋体"/>
        </w:rPr>
        <w:t>Hadengue</w:t>
      </w:r>
      <w:proofErr w:type="spellEnd"/>
      <w:r w:rsidRPr="002A4240">
        <w:rPr>
          <w:rFonts w:ascii="Book Antiqua" w:eastAsia="宋体" w:hAnsi="Book Antiqua" w:cs="宋体"/>
        </w:rPr>
        <w:t xml:space="preserve"> A, </w:t>
      </w:r>
      <w:proofErr w:type="spellStart"/>
      <w:r w:rsidRPr="002A4240">
        <w:rPr>
          <w:rFonts w:ascii="Book Antiqua" w:eastAsia="宋体" w:hAnsi="Book Antiqua" w:cs="宋体"/>
        </w:rPr>
        <w:t>Ozier</w:t>
      </w:r>
      <w:proofErr w:type="spellEnd"/>
      <w:r w:rsidRPr="002A4240">
        <w:rPr>
          <w:rFonts w:ascii="Book Antiqua" w:eastAsia="宋体" w:hAnsi="Book Antiqua" w:cs="宋体"/>
        </w:rPr>
        <w:t xml:space="preserve"> Y, </w:t>
      </w:r>
      <w:proofErr w:type="spellStart"/>
      <w:r w:rsidRPr="002A4240">
        <w:rPr>
          <w:rFonts w:ascii="Book Antiqua" w:eastAsia="宋体" w:hAnsi="Book Antiqua" w:cs="宋体"/>
        </w:rPr>
        <w:t>Sicot</w:t>
      </w:r>
      <w:proofErr w:type="spellEnd"/>
      <w:r w:rsidRPr="002A4240">
        <w:rPr>
          <w:rFonts w:ascii="Book Antiqua" w:eastAsia="宋体" w:hAnsi="Book Antiqua" w:cs="宋体"/>
        </w:rPr>
        <w:t xml:space="preserve"> C, </w:t>
      </w:r>
      <w:proofErr w:type="spellStart"/>
      <w:r w:rsidRPr="002A4240">
        <w:rPr>
          <w:rFonts w:ascii="Book Antiqua" w:eastAsia="宋体" w:hAnsi="Book Antiqua" w:cs="宋体"/>
        </w:rPr>
        <w:t>Lebrec</w:t>
      </w:r>
      <w:proofErr w:type="spellEnd"/>
      <w:r w:rsidRPr="002A4240">
        <w:rPr>
          <w:rFonts w:ascii="Book Antiqua" w:eastAsia="宋体" w:hAnsi="Book Antiqua" w:cs="宋体"/>
        </w:rPr>
        <w:t xml:space="preserve"> D. Relationship between oxygen transport and oxygen uptake in patients with cirrhosis: effects of vasoactive drugs. </w:t>
      </w:r>
      <w:r w:rsidRPr="002A4240">
        <w:rPr>
          <w:rFonts w:ascii="Book Antiqua" w:eastAsia="宋体" w:hAnsi="Book Antiqua" w:cs="宋体"/>
          <w:i/>
          <w:iCs/>
        </w:rPr>
        <w:t>Hepatology</w:t>
      </w:r>
      <w:r w:rsidRPr="002A4240">
        <w:rPr>
          <w:rFonts w:ascii="Book Antiqua" w:eastAsia="宋体" w:hAnsi="Book Antiqua" w:cs="宋体"/>
        </w:rPr>
        <w:t> 1989; </w:t>
      </w:r>
      <w:r w:rsidRPr="002A4240">
        <w:rPr>
          <w:rFonts w:ascii="Book Antiqua" w:eastAsia="宋体" w:hAnsi="Book Antiqua" w:cs="宋体"/>
          <w:b/>
          <w:bCs/>
        </w:rPr>
        <w:t>9</w:t>
      </w:r>
      <w:r w:rsidRPr="002A4240">
        <w:rPr>
          <w:rFonts w:ascii="Book Antiqua" w:eastAsia="宋体" w:hAnsi="Book Antiqua" w:cs="宋体"/>
        </w:rPr>
        <w:t>: 427-432 [PMID: 2493414 DOI: S0270913989000492]</w:t>
      </w:r>
    </w:p>
    <w:p w14:paraId="60A6E69D" w14:textId="77777777" w:rsidR="00E10CCC" w:rsidRPr="002A4240" w:rsidRDefault="00E10CCC" w:rsidP="00911DFC">
      <w:pPr>
        <w:spacing w:line="360" w:lineRule="auto"/>
        <w:jc w:val="both"/>
        <w:rPr>
          <w:rFonts w:ascii="Book Antiqua" w:eastAsia="宋体" w:hAnsi="Book Antiqua" w:cs="宋体"/>
        </w:rPr>
      </w:pPr>
      <w:r w:rsidRPr="002A4240">
        <w:rPr>
          <w:rFonts w:ascii="Book Antiqua" w:eastAsia="宋体" w:hAnsi="Book Antiqua" w:cs="宋体"/>
        </w:rPr>
        <w:t>19 </w:t>
      </w:r>
      <w:r w:rsidRPr="002A4240">
        <w:rPr>
          <w:rFonts w:ascii="Book Antiqua" w:eastAsia="宋体" w:hAnsi="Book Antiqua" w:cs="宋体"/>
          <w:b/>
          <w:bCs/>
        </w:rPr>
        <w:t>Kamath PS</w:t>
      </w:r>
      <w:r w:rsidRPr="002A4240">
        <w:rPr>
          <w:rFonts w:ascii="Book Antiqua" w:eastAsia="宋体" w:hAnsi="Book Antiqua" w:cs="宋体"/>
        </w:rPr>
        <w:t xml:space="preserve">, </w:t>
      </w:r>
      <w:proofErr w:type="spellStart"/>
      <w:r w:rsidRPr="002A4240">
        <w:rPr>
          <w:rFonts w:ascii="Book Antiqua" w:eastAsia="宋体" w:hAnsi="Book Antiqua" w:cs="宋体"/>
        </w:rPr>
        <w:t>Wiesner</w:t>
      </w:r>
      <w:proofErr w:type="spellEnd"/>
      <w:r w:rsidRPr="002A4240">
        <w:rPr>
          <w:rFonts w:ascii="Book Antiqua" w:eastAsia="宋体" w:hAnsi="Book Antiqua" w:cs="宋体"/>
        </w:rPr>
        <w:t xml:space="preserve"> RH, </w:t>
      </w:r>
      <w:proofErr w:type="spellStart"/>
      <w:r w:rsidRPr="002A4240">
        <w:rPr>
          <w:rFonts w:ascii="Book Antiqua" w:eastAsia="宋体" w:hAnsi="Book Antiqua" w:cs="宋体"/>
        </w:rPr>
        <w:t>Malinchoc</w:t>
      </w:r>
      <w:proofErr w:type="spellEnd"/>
      <w:r w:rsidRPr="002A4240">
        <w:rPr>
          <w:rFonts w:ascii="Book Antiqua" w:eastAsia="宋体" w:hAnsi="Book Antiqua" w:cs="宋体"/>
        </w:rPr>
        <w:t xml:space="preserve"> M, </w:t>
      </w:r>
      <w:proofErr w:type="spellStart"/>
      <w:r w:rsidRPr="002A4240">
        <w:rPr>
          <w:rFonts w:ascii="Book Antiqua" w:eastAsia="宋体" w:hAnsi="Book Antiqua" w:cs="宋体"/>
        </w:rPr>
        <w:t>Kremers</w:t>
      </w:r>
      <w:proofErr w:type="spellEnd"/>
      <w:r w:rsidRPr="002A4240">
        <w:rPr>
          <w:rFonts w:ascii="Book Antiqua" w:eastAsia="宋体" w:hAnsi="Book Antiqua" w:cs="宋体"/>
        </w:rPr>
        <w:t xml:space="preserve"> W, </w:t>
      </w:r>
      <w:proofErr w:type="spellStart"/>
      <w:r w:rsidRPr="002A4240">
        <w:rPr>
          <w:rFonts w:ascii="Book Antiqua" w:eastAsia="宋体" w:hAnsi="Book Antiqua" w:cs="宋体"/>
        </w:rPr>
        <w:t>Therneau</w:t>
      </w:r>
      <w:proofErr w:type="spellEnd"/>
      <w:r w:rsidRPr="002A4240">
        <w:rPr>
          <w:rFonts w:ascii="Book Antiqua" w:eastAsia="宋体" w:hAnsi="Book Antiqua" w:cs="宋体"/>
        </w:rPr>
        <w:t xml:space="preserve"> TM, </w:t>
      </w:r>
      <w:proofErr w:type="spellStart"/>
      <w:r w:rsidRPr="002A4240">
        <w:rPr>
          <w:rFonts w:ascii="Book Antiqua" w:eastAsia="宋体" w:hAnsi="Book Antiqua" w:cs="宋体"/>
        </w:rPr>
        <w:t>Kosberg</w:t>
      </w:r>
      <w:proofErr w:type="spellEnd"/>
      <w:r w:rsidRPr="002A4240">
        <w:rPr>
          <w:rFonts w:ascii="Book Antiqua" w:eastAsia="宋体" w:hAnsi="Book Antiqua" w:cs="宋体"/>
        </w:rPr>
        <w:t xml:space="preserve"> CL, D'Amico G, Dickson ER, Kim WR. </w:t>
      </w:r>
      <w:proofErr w:type="gramStart"/>
      <w:r w:rsidRPr="002A4240">
        <w:rPr>
          <w:rFonts w:ascii="Book Antiqua" w:eastAsia="宋体" w:hAnsi="Book Antiqua" w:cs="宋体"/>
        </w:rPr>
        <w:t>A model to predict survival in patients with end-stage liver disease.</w:t>
      </w:r>
      <w:proofErr w:type="gramEnd"/>
      <w:r w:rsidRPr="002A4240">
        <w:rPr>
          <w:rFonts w:ascii="Book Antiqua" w:eastAsia="宋体" w:hAnsi="Book Antiqua" w:cs="宋体"/>
        </w:rPr>
        <w:t> </w:t>
      </w:r>
      <w:r w:rsidRPr="002A4240">
        <w:rPr>
          <w:rFonts w:ascii="Book Antiqua" w:eastAsia="宋体" w:hAnsi="Book Antiqua" w:cs="宋体"/>
          <w:i/>
          <w:iCs/>
        </w:rPr>
        <w:t>Hepatology</w:t>
      </w:r>
      <w:r w:rsidRPr="002A4240">
        <w:rPr>
          <w:rFonts w:ascii="Book Antiqua" w:eastAsia="宋体" w:hAnsi="Book Antiqua" w:cs="宋体"/>
        </w:rPr>
        <w:t> 2001; </w:t>
      </w:r>
      <w:r w:rsidRPr="002A4240">
        <w:rPr>
          <w:rFonts w:ascii="Book Antiqua" w:eastAsia="宋体" w:hAnsi="Book Antiqua" w:cs="宋体"/>
          <w:b/>
          <w:bCs/>
        </w:rPr>
        <w:t>33</w:t>
      </w:r>
      <w:r w:rsidRPr="002A4240">
        <w:rPr>
          <w:rFonts w:ascii="Book Antiqua" w:eastAsia="宋体" w:hAnsi="Book Antiqua" w:cs="宋体"/>
        </w:rPr>
        <w:t>: 464-470 [PMID: 11172350 DOI: 10.1053/jhep.2001.22172.]</w:t>
      </w:r>
    </w:p>
    <w:p w14:paraId="7DE9F191" w14:textId="77777777" w:rsidR="00E10CCC" w:rsidRPr="002A4240" w:rsidRDefault="00E10CCC" w:rsidP="00911DFC">
      <w:pPr>
        <w:spacing w:line="360" w:lineRule="auto"/>
        <w:jc w:val="both"/>
        <w:rPr>
          <w:rFonts w:ascii="Book Antiqua" w:eastAsia="宋体" w:hAnsi="Book Antiqua" w:cs="宋体"/>
        </w:rPr>
      </w:pPr>
      <w:r w:rsidRPr="002A4240">
        <w:rPr>
          <w:rFonts w:ascii="Book Antiqua" w:eastAsia="宋体" w:hAnsi="Book Antiqua" w:cs="宋体"/>
        </w:rPr>
        <w:t>20 </w:t>
      </w:r>
      <w:r w:rsidRPr="002A4240">
        <w:rPr>
          <w:rFonts w:ascii="Book Antiqua" w:eastAsia="宋体" w:hAnsi="Book Antiqua" w:cs="宋体"/>
          <w:b/>
          <w:bCs/>
        </w:rPr>
        <w:t>Morelli A</w:t>
      </w:r>
      <w:r w:rsidRPr="002A4240">
        <w:rPr>
          <w:rFonts w:ascii="Book Antiqua" w:eastAsia="宋体" w:hAnsi="Book Antiqua" w:cs="宋体"/>
        </w:rPr>
        <w:t xml:space="preserve">, </w:t>
      </w:r>
      <w:proofErr w:type="spellStart"/>
      <w:r w:rsidRPr="002A4240">
        <w:rPr>
          <w:rFonts w:ascii="Book Antiqua" w:eastAsia="宋体" w:hAnsi="Book Antiqua" w:cs="宋体"/>
        </w:rPr>
        <w:t>Ertmer</w:t>
      </w:r>
      <w:proofErr w:type="spellEnd"/>
      <w:r w:rsidRPr="002A4240">
        <w:rPr>
          <w:rFonts w:ascii="Book Antiqua" w:eastAsia="宋体" w:hAnsi="Book Antiqua" w:cs="宋体"/>
        </w:rPr>
        <w:t xml:space="preserve"> C, </w:t>
      </w:r>
      <w:proofErr w:type="spellStart"/>
      <w:r w:rsidRPr="002A4240">
        <w:rPr>
          <w:rFonts w:ascii="Book Antiqua" w:eastAsia="宋体" w:hAnsi="Book Antiqua" w:cs="宋体"/>
        </w:rPr>
        <w:t>Westphal</w:t>
      </w:r>
      <w:proofErr w:type="spellEnd"/>
      <w:r w:rsidRPr="002A4240">
        <w:rPr>
          <w:rFonts w:ascii="Book Antiqua" w:eastAsia="宋体" w:hAnsi="Book Antiqua" w:cs="宋体"/>
        </w:rPr>
        <w:t xml:space="preserve"> M, </w:t>
      </w:r>
      <w:proofErr w:type="spellStart"/>
      <w:r w:rsidRPr="002A4240">
        <w:rPr>
          <w:rFonts w:ascii="Book Antiqua" w:eastAsia="宋体" w:hAnsi="Book Antiqua" w:cs="宋体"/>
        </w:rPr>
        <w:t>Rehberg</w:t>
      </w:r>
      <w:proofErr w:type="spellEnd"/>
      <w:r w:rsidRPr="002A4240">
        <w:rPr>
          <w:rFonts w:ascii="Book Antiqua" w:eastAsia="宋体" w:hAnsi="Book Antiqua" w:cs="宋体"/>
        </w:rPr>
        <w:t xml:space="preserve"> S, </w:t>
      </w:r>
      <w:proofErr w:type="spellStart"/>
      <w:r w:rsidRPr="002A4240">
        <w:rPr>
          <w:rFonts w:ascii="Book Antiqua" w:eastAsia="宋体" w:hAnsi="Book Antiqua" w:cs="宋体"/>
        </w:rPr>
        <w:t>Kampmeier</w:t>
      </w:r>
      <w:proofErr w:type="spellEnd"/>
      <w:r w:rsidRPr="002A4240">
        <w:rPr>
          <w:rFonts w:ascii="Book Antiqua" w:eastAsia="宋体" w:hAnsi="Book Antiqua" w:cs="宋体"/>
        </w:rPr>
        <w:t xml:space="preserve"> T, </w:t>
      </w:r>
      <w:proofErr w:type="spellStart"/>
      <w:r w:rsidRPr="002A4240">
        <w:rPr>
          <w:rFonts w:ascii="Book Antiqua" w:eastAsia="宋体" w:hAnsi="Book Antiqua" w:cs="宋体"/>
        </w:rPr>
        <w:t>Ligges</w:t>
      </w:r>
      <w:proofErr w:type="spellEnd"/>
      <w:r w:rsidRPr="002A4240">
        <w:rPr>
          <w:rFonts w:ascii="Book Antiqua" w:eastAsia="宋体" w:hAnsi="Book Antiqua" w:cs="宋体"/>
        </w:rPr>
        <w:t xml:space="preserve"> S, </w:t>
      </w:r>
      <w:proofErr w:type="spellStart"/>
      <w:r w:rsidRPr="002A4240">
        <w:rPr>
          <w:rFonts w:ascii="Book Antiqua" w:eastAsia="宋体" w:hAnsi="Book Antiqua" w:cs="宋体"/>
        </w:rPr>
        <w:t>Orecchioni</w:t>
      </w:r>
      <w:proofErr w:type="spellEnd"/>
      <w:r w:rsidRPr="002A4240">
        <w:rPr>
          <w:rFonts w:ascii="Book Antiqua" w:eastAsia="宋体" w:hAnsi="Book Antiqua" w:cs="宋体"/>
        </w:rPr>
        <w:t xml:space="preserve"> A, </w:t>
      </w:r>
      <w:proofErr w:type="spellStart"/>
      <w:r w:rsidRPr="002A4240">
        <w:rPr>
          <w:rFonts w:ascii="Book Antiqua" w:eastAsia="宋体" w:hAnsi="Book Antiqua" w:cs="宋体"/>
        </w:rPr>
        <w:t>D'Egidio</w:t>
      </w:r>
      <w:proofErr w:type="spellEnd"/>
      <w:r w:rsidRPr="002A4240">
        <w:rPr>
          <w:rFonts w:ascii="Book Antiqua" w:eastAsia="宋体" w:hAnsi="Book Antiqua" w:cs="宋体"/>
        </w:rPr>
        <w:t xml:space="preserve"> A, </w:t>
      </w:r>
      <w:proofErr w:type="spellStart"/>
      <w:r w:rsidRPr="002A4240">
        <w:rPr>
          <w:rFonts w:ascii="Book Antiqua" w:eastAsia="宋体" w:hAnsi="Book Antiqua" w:cs="宋体"/>
        </w:rPr>
        <w:t>D'Ippoliti</w:t>
      </w:r>
      <w:proofErr w:type="spellEnd"/>
      <w:r w:rsidRPr="002A4240">
        <w:rPr>
          <w:rFonts w:ascii="Book Antiqua" w:eastAsia="宋体" w:hAnsi="Book Antiqua" w:cs="宋体"/>
        </w:rPr>
        <w:t xml:space="preserve"> F, </w:t>
      </w:r>
      <w:proofErr w:type="spellStart"/>
      <w:r w:rsidRPr="002A4240">
        <w:rPr>
          <w:rFonts w:ascii="Book Antiqua" w:eastAsia="宋体" w:hAnsi="Book Antiqua" w:cs="宋体"/>
        </w:rPr>
        <w:t>Raffone</w:t>
      </w:r>
      <w:proofErr w:type="spellEnd"/>
      <w:r w:rsidRPr="002A4240">
        <w:rPr>
          <w:rFonts w:ascii="Book Antiqua" w:eastAsia="宋体" w:hAnsi="Book Antiqua" w:cs="宋体"/>
        </w:rPr>
        <w:t xml:space="preserve"> C, </w:t>
      </w:r>
      <w:proofErr w:type="spellStart"/>
      <w:r w:rsidRPr="002A4240">
        <w:rPr>
          <w:rFonts w:ascii="Book Antiqua" w:eastAsia="宋体" w:hAnsi="Book Antiqua" w:cs="宋体"/>
        </w:rPr>
        <w:t>Venditti</w:t>
      </w:r>
      <w:proofErr w:type="spellEnd"/>
      <w:r w:rsidRPr="002A4240">
        <w:rPr>
          <w:rFonts w:ascii="Book Antiqua" w:eastAsia="宋体" w:hAnsi="Book Antiqua" w:cs="宋体"/>
        </w:rPr>
        <w:t xml:space="preserve"> M, </w:t>
      </w:r>
      <w:proofErr w:type="spellStart"/>
      <w:r w:rsidRPr="002A4240">
        <w:rPr>
          <w:rFonts w:ascii="Book Antiqua" w:eastAsia="宋体" w:hAnsi="Book Antiqua" w:cs="宋体"/>
        </w:rPr>
        <w:t>Guarracino</w:t>
      </w:r>
      <w:proofErr w:type="spellEnd"/>
      <w:r w:rsidRPr="002A4240">
        <w:rPr>
          <w:rFonts w:ascii="Book Antiqua" w:eastAsia="宋体" w:hAnsi="Book Antiqua" w:cs="宋体"/>
        </w:rPr>
        <w:t xml:space="preserve"> F, </w:t>
      </w:r>
      <w:proofErr w:type="spellStart"/>
      <w:r w:rsidRPr="002A4240">
        <w:rPr>
          <w:rFonts w:ascii="Book Antiqua" w:eastAsia="宋体" w:hAnsi="Book Antiqua" w:cs="宋体"/>
        </w:rPr>
        <w:t>Girardis</w:t>
      </w:r>
      <w:proofErr w:type="spellEnd"/>
      <w:r w:rsidRPr="002A4240">
        <w:rPr>
          <w:rFonts w:ascii="Book Antiqua" w:eastAsia="宋体" w:hAnsi="Book Antiqua" w:cs="宋体"/>
        </w:rPr>
        <w:t xml:space="preserve"> M, </w:t>
      </w:r>
      <w:proofErr w:type="spellStart"/>
      <w:r w:rsidRPr="002A4240">
        <w:rPr>
          <w:rFonts w:ascii="Book Antiqua" w:eastAsia="宋体" w:hAnsi="Book Antiqua" w:cs="宋体"/>
        </w:rPr>
        <w:t>Tritapepe</w:t>
      </w:r>
      <w:proofErr w:type="spellEnd"/>
      <w:r w:rsidRPr="002A4240">
        <w:rPr>
          <w:rFonts w:ascii="Book Antiqua" w:eastAsia="宋体" w:hAnsi="Book Antiqua" w:cs="宋体"/>
        </w:rPr>
        <w:t xml:space="preserve"> L, </w:t>
      </w:r>
      <w:proofErr w:type="spellStart"/>
      <w:r w:rsidRPr="002A4240">
        <w:rPr>
          <w:rFonts w:ascii="Book Antiqua" w:eastAsia="宋体" w:hAnsi="Book Antiqua" w:cs="宋体"/>
        </w:rPr>
        <w:t>Pietropaoli</w:t>
      </w:r>
      <w:proofErr w:type="spellEnd"/>
      <w:r w:rsidRPr="002A4240">
        <w:rPr>
          <w:rFonts w:ascii="Book Antiqua" w:eastAsia="宋体" w:hAnsi="Book Antiqua" w:cs="宋体"/>
        </w:rPr>
        <w:t xml:space="preserve"> P, </w:t>
      </w:r>
      <w:proofErr w:type="spellStart"/>
      <w:r w:rsidRPr="002A4240">
        <w:rPr>
          <w:rFonts w:ascii="Book Antiqua" w:eastAsia="宋体" w:hAnsi="Book Antiqua" w:cs="宋体"/>
        </w:rPr>
        <w:t>Mebazaa</w:t>
      </w:r>
      <w:proofErr w:type="spellEnd"/>
      <w:r w:rsidRPr="002A4240">
        <w:rPr>
          <w:rFonts w:ascii="Book Antiqua" w:eastAsia="宋体" w:hAnsi="Book Antiqua" w:cs="宋体"/>
        </w:rPr>
        <w:t xml:space="preserve"> A, Singer M. Effect of heart rate control with </w:t>
      </w:r>
      <w:proofErr w:type="spellStart"/>
      <w:r w:rsidRPr="002A4240">
        <w:rPr>
          <w:rFonts w:ascii="Book Antiqua" w:eastAsia="宋体" w:hAnsi="Book Antiqua" w:cs="宋体"/>
        </w:rPr>
        <w:t>esmolol</w:t>
      </w:r>
      <w:proofErr w:type="spellEnd"/>
      <w:r w:rsidRPr="002A4240">
        <w:rPr>
          <w:rFonts w:ascii="Book Antiqua" w:eastAsia="宋体" w:hAnsi="Book Antiqua" w:cs="宋体"/>
        </w:rPr>
        <w:t xml:space="preserve"> on hemodynamic and clinical outcomes in patients with septic shock: a randomized clinical trial. </w:t>
      </w:r>
      <w:r w:rsidRPr="002A4240">
        <w:rPr>
          <w:rFonts w:ascii="Book Antiqua" w:eastAsia="宋体" w:hAnsi="Book Antiqua" w:cs="宋体"/>
          <w:i/>
          <w:iCs/>
        </w:rPr>
        <w:t>JAMA</w:t>
      </w:r>
      <w:r w:rsidRPr="002A4240">
        <w:rPr>
          <w:rFonts w:ascii="Book Antiqua" w:eastAsia="宋体" w:hAnsi="Book Antiqua" w:cs="宋体"/>
        </w:rPr>
        <w:t> 2013; </w:t>
      </w:r>
      <w:r w:rsidRPr="002A4240">
        <w:rPr>
          <w:rFonts w:ascii="Book Antiqua" w:eastAsia="宋体" w:hAnsi="Book Antiqua" w:cs="宋体"/>
          <w:b/>
          <w:bCs/>
        </w:rPr>
        <w:t>310</w:t>
      </w:r>
      <w:r w:rsidRPr="002A4240">
        <w:rPr>
          <w:rFonts w:ascii="Book Antiqua" w:eastAsia="宋体" w:hAnsi="Book Antiqua" w:cs="宋体"/>
        </w:rPr>
        <w:t>: 1683-1691 [PMID: 24108526 DOI: 10.1001/jama.2013.278477]</w:t>
      </w:r>
    </w:p>
    <w:p w14:paraId="12E55465" w14:textId="77777777" w:rsidR="00E10CCC" w:rsidRPr="002A4240" w:rsidRDefault="00E10CCC" w:rsidP="00911DFC">
      <w:pPr>
        <w:spacing w:line="360" w:lineRule="auto"/>
        <w:jc w:val="both"/>
        <w:rPr>
          <w:rFonts w:ascii="Book Antiqua" w:eastAsia="宋体" w:hAnsi="Book Antiqua" w:cs="宋体"/>
        </w:rPr>
      </w:pPr>
      <w:r w:rsidRPr="002A4240">
        <w:rPr>
          <w:rFonts w:ascii="Book Antiqua" w:eastAsia="宋体" w:hAnsi="Book Antiqua" w:cs="宋体"/>
        </w:rPr>
        <w:t>21 </w:t>
      </w:r>
      <w:r w:rsidRPr="002A4240">
        <w:rPr>
          <w:rFonts w:ascii="Book Antiqua" w:eastAsia="宋体" w:hAnsi="Book Antiqua" w:cs="宋体"/>
          <w:b/>
          <w:bCs/>
        </w:rPr>
        <w:t>Russell JA</w:t>
      </w:r>
      <w:r w:rsidRPr="002A4240">
        <w:rPr>
          <w:rFonts w:ascii="Book Antiqua" w:eastAsia="宋体" w:hAnsi="Book Antiqua" w:cs="宋体"/>
        </w:rPr>
        <w:t xml:space="preserve">, </w:t>
      </w:r>
      <w:proofErr w:type="spellStart"/>
      <w:r w:rsidRPr="002A4240">
        <w:rPr>
          <w:rFonts w:ascii="Book Antiqua" w:eastAsia="宋体" w:hAnsi="Book Antiqua" w:cs="宋体"/>
        </w:rPr>
        <w:t>Walley</w:t>
      </w:r>
      <w:proofErr w:type="spellEnd"/>
      <w:r w:rsidRPr="002A4240">
        <w:rPr>
          <w:rFonts w:ascii="Book Antiqua" w:eastAsia="宋体" w:hAnsi="Book Antiqua" w:cs="宋体"/>
        </w:rPr>
        <w:t xml:space="preserve"> KR, Gordon AC, Cooper DJ, Hébert PC, Singer J, Holmes CL, Mehta S, </w:t>
      </w:r>
      <w:proofErr w:type="spellStart"/>
      <w:r w:rsidRPr="002A4240">
        <w:rPr>
          <w:rFonts w:ascii="Book Antiqua" w:eastAsia="宋体" w:hAnsi="Book Antiqua" w:cs="宋体"/>
        </w:rPr>
        <w:t>Granton</w:t>
      </w:r>
      <w:proofErr w:type="spellEnd"/>
      <w:r w:rsidRPr="002A4240">
        <w:rPr>
          <w:rFonts w:ascii="Book Antiqua" w:eastAsia="宋体" w:hAnsi="Book Antiqua" w:cs="宋体"/>
        </w:rPr>
        <w:t xml:space="preserve"> JT, Storms MM, Cook DJ, </w:t>
      </w:r>
      <w:proofErr w:type="spellStart"/>
      <w:r w:rsidRPr="002A4240">
        <w:rPr>
          <w:rFonts w:ascii="Book Antiqua" w:eastAsia="宋体" w:hAnsi="Book Antiqua" w:cs="宋体"/>
        </w:rPr>
        <w:t>Presneill</w:t>
      </w:r>
      <w:proofErr w:type="spellEnd"/>
      <w:r w:rsidRPr="002A4240">
        <w:rPr>
          <w:rFonts w:ascii="Book Antiqua" w:eastAsia="宋体" w:hAnsi="Book Antiqua" w:cs="宋体"/>
        </w:rPr>
        <w:t xml:space="preserve"> JJ. </w:t>
      </w:r>
      <w:proofErr w:type="gramStart"/>
      <w:r w:rsidRPr="002A4240">
        <w:rPr>
          <w:rFonts w:ascii="Book Antiqua" w:eastAsia="宋体" w:hAnsi="Book Antiqua" w:cs="宋体"/>
        </w:rPr>
        <w:t>Interaction of vasopressin infusion, corticosteroid treatment, and mortality of septic shock.</w:t>
      </w:r>
      <w:proofErr w:type="gramEnd"/>
      <w:r w:rsidRPr="002A4240">
        <w:rPr>
          <w:rFonts w:ascii="Book Antiqua" w:eastAsia="宋体" w:hAnsi="Book Antiqua" w:cs="宋体"/>
        </w:rPr>
        <w:t> </w:t>
      </w:r>
      <w:proofErr w:type="spellStart"/>
      <w:r w:rsidRPr="002A4240">
        <w:rPr>
          <w:rFonts w:ascii="Book Antiqua" w:eastAsia="宋体" w:hAnsi="Book Antiqua" w:cs="宋体"/>
          <w:i/>
          <w:iCs/>
        </w:rPr>
        <w:t>Crit</w:t>
      </w:r>
      <w:proofErr w:type="spellEnd"/>
      <w:r w:rsidRPr="002A4240">
        <w:rPr>
          <w:rFonts w:ascii="Book Antiqua" w:eastAsia="宋体" w:hAnsi="Book Antiqua" w:cs="宋体"/>
          <w:i/>
          <w:iCs/>
        </w:rPr>
        <w:t xml:space="preserve"> Care Med</w:t>
      </w:r>
      <w:r w:rsidRPr="002A4240">
        <w:rPr>
          <w:rFonts w:ascii="Book Antiqua" w:eastAsia="宋体" w:hAnsi="Book Antiqua" w:cs="宋体"/>
        </w:rPr>
        <w:t> 2009; </w:t>
      </w:r>
      <w:r w:rsidRPr="002A4240">
        <w:rPr>
          <w:rFonts w:ascii="Book Antiqua" w:eastAsia="宋体" w:hAnsi="Book Antiqua" w:cs="宋体"/>
          <w:b/>
          <w:bCs/>
        </w:rPr>
        <w:t>37</w:t>
      </w:r>
      <w:r w:rsidRPr="002A4240">
        <w:rPr>
          <w:rFonts w:ascii="Book Antiqua" w:eastAsia="宋体" w:hAnsi="Book Antiqua" w:cs="宋体"/>
        </w:rPr>
        <w:t>: 811-818 [PMID: 19237882 DOI: 10.1097/CCM.0b013e3181961ace]</w:t>
      </w:r>
    </w:p>
    <w:p w14:paraId="258254F6" w14:textId="0111012E" w:rsidR="00D57207" w:rsidRPr="00E10CCC" w:rsidRDefault="00D57207" w:rsidP="00911DFC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7A5E69B8" w14:textId="4640A946" w:rsidR="00937C4C" w:rsidRPr="0037383D" w:rsidRDefault="00D57207" w:rsidP="00911DFC">
      <w:pPr>
        <w:pStyle w:val="ListParagraph"/>
        <w:spacing w:line="360" w:lineRule="auto"/>
        <w:ind w:left="360" w:right="120" w:firstLineChars="0" w:firstLine="0"/>
        <w:jc w:val="right"/>
        <w:rPr>
          <w:rFonts w:ascii="Book Antiqua" w:eastAsia="宋体" w:hAnsi="Book Antiqua"/>
          <w:b/>
          <w:bCs/>
          <w:color w:val="000000"/>
          <w:lang w:eastAsia="zh-CN"/>
        </w:rPr>
      </w:pPr>
      <w:bookmarkStart w:id="26" w:name="OLE_LINK427"/>
      <w:bookmarkStart w:id="27" w:name="OLE_LINK435"/>
      <w:bookmarkStart w:id="28" w:name="OLE_LINK516"/>
      <w:bookmarkStart w:id="29" w:name="OLE_LINK45"/>
      <w:bookmarkStart w:id="30" w:name="OLE_LINK132"/>
      <w:bookmarkStart w:id="31" w:name="OLE_LINK529"/>
      <w:bookmarkStart w:id="32" w:name="OLE_LINK541"/>
      <w:bookmarkStart w:id="33" w:name="OLE_LINK560"/>
      <w:bookmarkStart w:id="34" w:name="OLE_LINK558"/>
      <w:r w:rsidRPr="00712F63">
        <w:rPr>
          <w:rStyle w:val="Strong"/>
          <w:rFonts w:ascii="Book Antiqua" w:hAnsi="Book Antiqua" w:cs="Arial"/>
          <w:bCs w:val="0"/>
          <w:noProof/>
          <w:color w:val="000000"/>
        </w:rPr>
        <w:t>P-Reviewer</w:t>
      </w:r>
      <w:r w:rsidRPr="00712F63">
        <w:rPr>
          <w:rStyle w:val="Strong"/>
          <w:rFonts w:ascii="Book Antiqua" w:eastAsia="宋体" w:hAnsi="Book Antiqua" w:cs="Arial"/>
          <w:bCs w:val="0"/>
          <w:noProof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="00704661">
        <w:rPr>
          <w:rFonts w:ascii="Book Antiqua" w:hAnsi="Book Antiqua"/>
          <w:bCs/>
          <w:color w:val="000000"/>
        </w:rPr>
        <w:t>Giorgio</w:t>
      </w:r>
      <w:r w:rsidR="00704661">
        <w:rPr>
          <w:rFonts w:ascii="Book Antiqua" w:eastAsia="宋体" w:hAnsi="Book Antiqua" w:hint="eastAsia"/>
          <w:bCs/>
          <w:color w:val="000000"/>
          <w:lang w:eastAsia="zh-CN"/>
        </w:rPr>
        <w:t xml:space="preserve"> </w:t>
      </w:r>
      <w:r w:rsidR="00704661" w:rsidRPr="00704661">
        <w:rPr>
          <w:rFonts w:ascii="Book Antiqua" w:hAnsi="Book Antiqua"/>
          <w:bCs/>
          <w:color w:val="000000"/>
        </w:rPr>
        <w:t>A</w:t>
      </w:r>
      <w:r w:rsidR="00704661">
        <w:rPr>
          <w:rFonts w:ascii="Book Antiqua" w:eastAsia="宋体" w:hAnsi="Book Antiqua" w:hint="eastAsia"/>
          <w:bCs/>
          <w:color w:val="000000"/>
          <w:lang w:eastAsia="zh-CN"/>
        </w:rPr>
        <w:t>,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="00704661" w:rsidRPr="00704661">
        <w:rPr>
          <w:rFonts w:ascii="Book Antiqua" w:hAnsi="Book Antiqua"/>
          <w:bCs/>
          <w:color w:val="000000"/>
        </w:rPr>
        <w:t>Tellez-Avila</w:t>
      </w:r>
      <w:r w:rsidR="00704661">
        <w:rPr>
          <w:rFonts w:ascii="Book Antiqua" w:eastAsia="宋体" w:hAnsi="Book Antiqua" w:hint="eastAsia"/>
          <w:bCs/>
          <w:color w:val="000000"/>
          <w:lang w:eastAsia="zh-CN"/>
        </w:rPr>
        <w:t xml:space="preserve"> F,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="00704661" w:rsidRPr="00704661">
        <w:rPr>
          <w:rFonts w:ascii="Book Antiqua" w:hAnsi="Book Antiqua"/>
          <w:bCs/>
          <w:color w:val="000000"/>
        </w:rPr>
        <w:t>Zhu</w:t>
      </w:r>
      <w:r w:rsidR="00704661">
        <w:rPr>
          <w:rFonts w:ascii="Book Antiqua" w:eastAsia="宋体" w:hAnsi="Book Antiqua" w:hint="eastAsia"/>
          <w:bCs/>
          <w:color w:val="000000"/>
          <w:lang w:eastAsia="zh-CN"/>
        </w:rPr>
        <w:t xml:space="preserve"> YY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712F63">
        <w:rPr>
          <w:rFonts w:ascii="Book Antiqua" w:hAnsi="Book Antiqua"/>
          <w:b/>
          <w:bCs/>
          <w:color w:val="000000"/>
        </w:rPr>
        <w:t>S-Editor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712F63">
        <w:rPr>
          <w:rFonts w:ascii="Book Antiqua" w:eastAsia="宋体" w:hAnsi="Book Antiqua"/>
          <w:bCs/>
          <w:color w:val="000000"/>
          <w:lang w:eastAsia="zh-CN"/>
        </w:rPr>
        <w:t>Qi Y</w:t>
      </w:r>
      <w:r w:rsidR="00BE7068">
        <w:rPr>
          <w:rFonts w:ascii="Book Antiqua" w:hAnsi="Book Antiqua"/>
          <w:b/>
          <w:bCs/>
          <w:color w:val="000000"/>
        </w:rPr>
        <w:t xml:space="preserve"> </w:t>
      </w:r>
      <w:r w:rsidRPr="00712F63">
        <w:rPr>
          <w:rFonts w:ascii="Book Antiqua" w:hAnsi="Book Antiqua"/>
          <w:b/>
          <w:bCs/>
          <w:color w:val="000000"/>
        </w:rPr>
        <w:t>L-Editor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="00BE7068">
        <w:rPr>
          <w:rFonts w:ascii="Book Antiqua" w:hAnsi="Book Antiqua"/>
          <w:b/>
          <w:bCs/>
          <w:color w:val="000000"/>
        </w:rPr>
        <w:t xml:space="preserve"> </w:t>
      </w:r>
      <w:r w:rsidRPr="00712F63">
        <w:rPr>
          <w:rFonts w:ascii="Book Antiqua" w:hAnsi="Book Antiqua"/>
          <w:b/>
          <w:bCs/>
          <w:color w:val="000000"/>
        </w:rPr>
        <w:t>E-Editor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937C4C" w:rsidRPr="00AD72BC">
        <w:rPr>
          <w:rFonts w:ascii="Book Antiqua" w:hAnsi="Book Antiqua"/>
          <w:b/>
        </w:rPr>
        <w:br w:type="page"/>
      </w:r>
    </w:p>
    <w:p w14:paraId="4ACE308D" w14:textId="7A8DBF34" w:rsidR="002650C8" w:rsidRPr="00AD72BC" w:rsidRDefault="00D57207" w:rsidP="00911DFC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Table 1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="002650C8" w:rsidRPr="00AD72BC">
        <w:rPr>
          <w:rFonts w:ascii="Book Antiqua" w:hAnsi="Book Antiqua"/>
          <w:b/>
        </w:rPr>
        <w:t>Baseline patient characteristics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2430"/>
        <w:gridCol w:w="2880"/>
        <w:gridCol w:w="1142"/>
      </w:tblGrid>
      <w:tr w:rsidR="002650C8" w:rsidRPr="00AD72BC" w14:paraId="44E9F16C" w14:textId="77777777" w:rsidTr="00D57207">
        <w:tc>
          <w:tcPr>
            <w:tcW w:w="2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29613F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584876D" w14:textId="67EBA204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D72BC">
              <w:rPr>
                <w:rFonts w:ascii="Book Antiqua" w:hAnsi="Book Antiqua"/>
                <w:b/>
              </w:rPr>
              <w:t>Vasopressin (</w:t>
            </w:r>
            <w:r w:rsidRPr="00D57207">
              <w:rPr>
                <w:rFonts w:ascii="Book Antiqua" w:hAnsi="Book Antiqua"/>
                <w:b/>
                <w:i/>
              </w:rPr>
              <w:t>n</w:t>
            </w:r>
            <w:r w:rsidR="00D57207"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  <w:r w:rsidRPr="00AD72BC">
              <w:rPr>
                <w:rFonts w:ascii="Book Antiqua" w:hAnsi="Book Antiqua"/>
                <w:b/>
              </w:rPr>
              <w:t>=</w:t>
            </w:r>
            <w:r w:rsidR="00D57207"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  <w:r w:rsidRPr="00AD72BC">
              <w:rPr>
                <w:rFonts w:ascii="Book Antiqua" w:hAnsi="Book Antiqua"/>
                <w:b/>
              </w:rPr>
              <w:t>21)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084C3CC3" w14:textId="285549A5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D72BC">
              <w:rPr>
                <w:rFonts w:ascii="Book Antiqua" w:hAnsi="Book Antiqua"/>
                <w:b/>
              </w:rPr>
              <w:t>No Vasopressin (</w:t>
            </w:r>
            <w:r w:rsidR="00D57207" w:rsidRPr="00D57207">
              <w:rPr>
                <w:rFonts w:ascii="Book Antiqua" w:hAnsi="Book Antiqua"/>
                <w:b/>
                <w:i/>
              </w:rPr>
              <w:t>n</w:t>
            </w:r>
            <w:r w:rsidR="00D57207" w:rsidRPr="00AD72BC">
              <w:rPr>
                <w:rFonts w:ascii="Book Antiqua" w:hAnsi="Book Antiqua"/>
                <w:b/>
              </w:rPr>
              <w:t xml:space="preserve"> </w:t>
            </w:r>
            <w:r w:rsidRPr="00AD72BC">
              <w:rPr>
                <w:rFonts w:ascii="Book Antiqua" w:hAnsi="Book Antiqua"/>
                <w:b/>
              </w:rPr>
              <w:t>=24)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6FC3C859" w14:textId="2D0AEAA8" w:rsidR="002650C8" w:rsidRPr="00AD72BC" w:rsidRDefault="00D57207" w:rsidP="00911DF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57207">
              <w:rPr>
                <w:rFonts w:ascii="Book Antiqua" w:hAnsi="Book Antiqua"/>
                <w:b/>
                <w:i/>
              </w:rPr>
              <w:t>P</w:t>
            </w:r>
            <w:r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  <w:r w:rsidR="002650C8" w:rsidRPr="00AD72BC">
              <w:rPr>
                <w:rFonts w:ascii="Book Antiqua" w:hAnsi="Book Antiqua"/>
                <w:b/>
              </w:rPr>
              <w:t>value</w:t>
            </w:r>
          </w:p>
        </w:tc>
      </w:tr>
      <w:tr w:rsidR="002650C8" w:rsidRPr="00AD72BC" w14:paraId="4D1F7936" w14:textId="77777777" w:rsidTr="00D57207">
        <w:tc>
          <w:tcPr>
            <w:tcW w:w="289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DDF9612" w14:textId="47BA948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D72BC">
              <w:rPr>
                <w:rFonts w:ascii="Book Antiqua" w:hAnsi="Book Antiqua"/>
                <w:b/>
              </w:rPr>
              <w:t xml:space="preserve">Patient </w:t>
            </w:r>
            <w:r w:rsidR="00D57207" w:rsidRPr="00AD72BC">
              <w:rPr>
                <w:rFonts w:ascii="Book Antiqua" w:hAnsi="Book Antiqua"/>
                <w:b/>
              </w:rPr>
              <w:t>demographics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8D2892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5A68CA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7301F8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650C8" w:rsidRPr="00AD72BC" w14:paraId="0817BB53" w14:textId="77777777" w:rsidTr="00D57207"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</w:tcPr>
          <w:p w14:paraId="4B79D8AB" w14:textId="7F530036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Age</w:t>
            </w:r>
            <w:r w:rsidR="00D57207">
              <w:rPr>
                <w:rFonts w:ascii="Book Antiqua" w:hAnsi="Book Antiqua"/>
              </w:rPr>
              <w:t xml:space="preserve">, </w:t>
            </w:r>
            <w:proofErr w:type="spellStart"/>
            <w:r w:rsidR="00D57207">
              <w:rPr>
                <w:rFonts w:ascii="Book Antiqua" w:eastAsia="宋体" w:hAnsi="Book Antiqua" w:hint="eastAsia"/>
                <w:lang w:eastAsia="zh-CN"/>
              </w:rPr>
              <w:t>yr</w:t>
            </w:r>
            <w:proofErr w:type="spellEnd"/>
            <w:r w:rsidR="00D57207">
              <w:rPr>
                <w:rFonts w:ascii="Book Antiqua" w:hAnsi="Book Antiqua"/>
              </w:rPr>
              <w:t xml:space="preserve"> (95%</w:t>
            </w:r>
            <w:r w:rsidR="00BD3DED"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9FFF9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56.2 (50.2-62.3)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DC3DC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57.0 (50.7-63.3)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F7E94" w14:textId="60838496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0.681</w:t>
            </w:r>
          </w:p>
        </w:tc>
      </w:tr>
      <w:tr w:rsidR="002650C8" w:rsidRPr="00AD72BC" w14:paraId="6F455C54" w14:textId="77777777" w:rsidTr="00D57207">
        <w:tc>
          <w:tcPr>
            <w:tcW w:w="2898" w:type="dxa"/>
            <w:shd w:val="clear" w:color="auto" w:fill="auto"/>
            <w:hideMark/>
          </w:tcPr>
          <w:p w14:paraId="117A248A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Male gender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D87D41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10 (47.6)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49E627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14 (53.9)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70F4136" w14:textId="308261CF" w:rsidR="002650C8" w:rsidRPr="00AD72BC" w:rsidRDefault="00757EC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0.672</w:t>
            </w:r>
          </w:p>
        </w:tc>
      </w:tr>
      <w:tr w:rsidR="002650C8" w:rsidRPr="00AD72BC" w14:paraId="4DF43B1D" w14:textId="77777777" w:rsidTr="00D57207">
        <w:tc>
          <w:tcPr>
            <w:tcW w:w="2898" w:type="dxa"/>
            <w:shd w:val="clear" w:color="auto" w:fill="auto"/>
            <w:hideMark/>
          </w:tcPr>
          <w:p w14:paraId="52F3E6B2" w14:textId="36D27F79" w:rsidR="002650C8" w:rsidRPr="00AD72BC" w:rsidRDefault="00F85F46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Body mass index, kg/m</w:t>
            </w:r>
            <w:r w:rsidRPr="00AD72BC">
              <w:rPr>
                <w:rFonts w:ascii="Book Antiqua" w:hAnsi="Book Antiqua"/>
                <w:vertAlign w:val="superscript"/>
              </w:rPr>
              <w:t>2</w:t>
            </w:r>
            <w:r w:rsidRPr="00AD72BC">
              <w:rPr>
                <w:rFonts w:ascii="Book Antiqua" w:hAnsi="Book Antiqua"/>
              </w:rPr>
              <w:t>,</w:t>
            </w:r>
            <w:r w:rsidR="00BD3DED" w:rsidRPr="00AD72BC">
              <w:rPr>
                <w:rFonts w:ascii="Book Antiqua" w:hAnsi="Book Antiqua"/>
              </w:rPr>
              <w:t xml:space="preserve"> (95% 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1E60EF5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34.2 (30.5-37.9)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D8B41B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31.2 (28.0-34.3)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11824741" w14:textId="14EF0A95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0.150</w:t>
            </w:r>
          </w:p>
        </w:tc>
      </w:tr>
      <w:tr w:rsidR="002650C8" w:rsidRPr="00AD72BC" w14:paraId="322FEA3B" w14:textId="77777777" w:rsidTr="00D57207">
        <w:tc>
          <w:tcPr>
            <w:tcW w:w="2898" w:type="dxa"/>
            <w:shd w:val="clear" w:color="auto" w:fill="auto"/>
            <w:hideMark/>
          </w:tcPr>
          <w:p w14:paraId="2D8CB1B6" w14:textId="251E303E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Comorbidities</w:t>
            </w:r>
            <w:r w:rsidR="00BD3DED" w:rsidRPr="00AD72BC">
              <w:rPr>
                <w:rFonts w:ascii="Book Antiqua" w:hAnsi="Book Antiqua"/>
              </w:rPr>
              <w:t>, n, (%)</w:t>
            </w:r>
            <w:r w:rsidRPr="00AD72BC">
              <w:rPr>
                <w:rFonts w:ascii="Book Antiqua" w:hAnsi="Book Antiqua"/>
              </w:rPr>
              <w:t>:</w:t>
            </w:r>
          </w:p>
          <w:p w14:paraId="098A555C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CAD</w:t>
            </w:r>
          </w:p>
          <w:p w14:paraId="1AF94D6A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CHF</w:t>
            </w:r>
          </w:p>
          <w:p w14:paraId="691BAEAD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COPD</w:t>
            </w:r>
          </w:p>
          <w:p w14:paraId="66091483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CKD</w:t>
            </w:r>
          </w:p>
          <w:p w14:paraId="0564D47D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DM</w:t>
            </w:r>
          </w:p>
          <w:p w14:paraId="08386C4C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HTN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9F4B84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3520F1BA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 (14.2)</w:t>
            </w:r>
          </w:p>
          <w:p w14:paraId="4BE64044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 (5.3)</w:t>
            </w:r>
          </w:p>
          <w:p w14:paraId="5B3C466B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 (16.7)</w:t>
            </w:r>
          </w:p>
          <w:p w14:paraId="32666F48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6 (28.6)</w:t>
            </w:r>
          </w:p>
          <w:p w14:paraId="1EC7F307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7 (35.0)</w:t>
            </w:r>
          </w:p>
          <w:p w14:paraId="77C30D29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13 (61.3)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DCD1E3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026CABD7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4 (16.7)</w:t>
            </w:r>
          </w:p>
          <w:p w14:paraId="1E08F754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6 (23.1)</w:t>
            </w:r>
          </w:p>
          <w:p w14:paraId="5905090A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4 (16.7)</w:t>
            </w:r>
          </w:p>
          <w:p w14:paraId="3138A5F7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7 (29.2)</w:t>
            </w:r>
          </w:p>
          <w:p w14:paraId="6543CCB2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8 (30.8)</w:t>
            </w:r>
          </w:p>
          <w:p w14:paraId="7510ABF1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16 (66.7)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1BA1303E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11C47F63" w14:textId="3175BB70" w:rsidR="002650C8" w:rsidRPr="00AD72BC" w:rsidRDefault="00A30AC3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0.985</w:t>
            </w:r>
          </w:p>
          <w:p w14:paraId="3A57A9AB" w14:textId="0CA49234" w:rsidR="002650C8" w:rsidRPr="00AD72BC" w:rsidRDefault="00A30AC3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0.103</w:t>
            </w:r>
          </w:p>
          <w:p w14:paraId="5014E182" w14:textId="2089988E" w:rsidR="002650C8" w:rsidRPr="00AD72BC" w:rsidRDefault="003C2A64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1.00</w:t>
            </w:r>
          </w:p>
          <w:p w14:paraId="4C1C10A4" w14:textId="59AE33E2" w:rsidR="002650C8" w:rsidRPr="00AD72BC" w:rsidRDefault="003C2A64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0.956</w:t>
            </w:r>
          </w:p>
          <w:p w14:paraId="6BB74A4D" w14:textId="0B095D11" w:rsidR="002650C8" w:rsidRPr="00AD72BC" w:rsidRDefault="005818E7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0.762</w:t>
            </w:r>
          </w:p>
          <w:p w14:paraId="71AA6D4C" w14:textId="0144013D" w:rsidR="002650C8" w:rsidRPr="00AD72BC" w:rsidRDefault="002F071B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0.916</w:t>
            </w:r>
          </w:p>
        </w:tc>
      </w:tr>
      <w:tr w:rsidR="002650C8" w:rsidRPr="00AD72BC" w14:paraId="76EE9BEB" w14:textId="77777777" w:rsidTr="00D57207">
        <w:tc>
          <w:tcPr>
            <w:tcW w:w="2898" w:type="dxa"/>
            <w:shd w:val="clear" w:color="auto" w:fill="auto"/>
            <w:hideMark/>
          </w:tcPr>
          <w:p w14:paraId="7339A961" w14:textId="5AD09493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Smoking</w:t>
            </w:r>
            <w:r w:rsidR="00D57207">
              <w:rPr>
                <w:rFonts w:ascii="Book Antiqua" w:hAnsi="Book Antiqua"/>
              </w:rPr>
              <w:t xml:space="preserve">, </w:t>
            </w:r>
            <w:r w:rsidR="00D57207" w:rsidRPr="00D57207">
              <w:rPr>
                <w:rFonts w:ascii="Book Antiqua" w:hAnsi="Book Antiqua"/>
                <w:i/>
              </w:rPr>
              <w:t>n</w:t>
            </w:r>
            <w:r w:rsidR="00BD3DED" w:rsidRPr="00AD72BC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23E72D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5 (23.8)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A68636B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5 (23.8)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1BAD0F3" w14:textId="28F02D25" w:rsidR="002650C8" w:rsidRPr="00AD72BC" w:rsidRDefault="002F071B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0.756</w:t>
            </w:r>
          </w:p>
        </w:tc>
      </w:tr>
      <w:tr w:rsidR="002650C8" w:rsidRPr="00AD72BC" w14:paraId="02D8D767" w14:textId="77777777" w:rsidTr="00D57207">
        <w:tc>
          <w:tcPr>
            <w:tcW w:w="2898" w:type="dxa"/>
            <w:shd w:val="clear" w:color="auto" w:fill="auto"/>
          </w:tcPr>
          <w:p w14:paraId="3AE07591" w14:textId="0163870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Alcohol use (active)</w:t>
            </w:r>
            <w:r w:rsidR="00BD3DED" w:rsidRPr="00AD72BC">
              <w:rPr>
                <w:rFonts w:ascii="Book Antiqua" w:hAnsi="Book Antiqua"/>
              </w:rPr>
              <w:t xml:space="preserve">, </w:t>
            </w:r>
            <w:r w:rsidR="00D57207" w:rsidRPr="00D57207">
              <w:rPr>
                <w:rFonts w:ascii="Book Antiqua" w:hAnsi="Book Antiqua"/>
                <w:i/>
              </w:rPr>
              <w:t>n</w:t>
            </w:r>
            <w:r w:rsidR="00D57207" w:rsidRPr="00AD72BC">
              <w:rPr>
                <w:rFonts w:ascii="Book Antiqua" w:hAnsi="Book Antiqua"/>
              </w:rPr>
              <w:t xml:space="preserve"> </w:t>
            </w:r>
            <w:r w:rsidR="00BD3DED" w:rsidRPr="00AD72BC">
              <w:rPr>
                <w:rFonts w:ascii="Book Antiqua" w:hAnsi="Book Antiqua"/>
              </w:rPr>
              <w:t>(%)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00B1B82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9 (42.9)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52B3047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8 (33.3)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74E7FCC4" w14:textId="2100AFD3" w:rsidR="002650C8" w:rsidRPr="00AD72BC" w:rsidRDefault="002F071B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0.392</w:t>
            </w:r>
          </w:p>
        </w:tc>
      </w:tr>
      <w:tr w:rsidR="002650C8" w:rsidRPr="00AD72BC" w14:paraId="7D6804DA" w14:textId="77777777" w:rsidTr="00D57207">
        <w:tc>
          <w:tcPr>
            <w:tcW w:w="2898" w:type="dxa"/>
            <w:shd w:val="clear" w:color="auto" w:fill="auto"/>
          </w:tcPr>
          <w:p w14:paraId="53CC48FB" w14:textId="7AE4636C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Liver Disease Etiology</w:t>
            </w:r>
            <w:r w:rsidR="00BD3DED" w:rsidRPr="00AD72BC">
              <w:rPr>
                <w:rFonts w:ascii="Book Antiqua" w:hAnsi="Book Antiqua"/>
              </w:rPr>
              <w:t xml:space="preserve">, </w:t>
            </w:r>
            <w:r w:rsidR="00D57207" w:rsidRPr="00D57207">
              <w:rPr>
                <w:rFonts w:ascii="Book Antiqua" w:hAnsi="Book Antiqua"/>
                <w:i/>
              </w:rPr>
              <w:t>n</w:t>
            </w:r>
            <w:r w:rsidR="00D57207" w:rsidRPr="00AD72BC">
              <w:rPr>
                <w:rFonts w:ascii="Book Antiqua" w:hAnsi="Book Antiqua"/>
              </w:rPr>
              <w:t xml:space="preserve"> </w:t>
            </w:r>
            <w:r w:rsidR="00BD3DED" w:rsidRPr="00AD72BC">
              <w:rPr>
                <w:rFonts w:ascii="Book Antiqua" w:hAnsi="Book Antiqua"/>
              </w:rPr>
              <w:t>(%)</w:t>
            </w:r>
            <w:r w:rsidRPr="00AD72BC">
              <w:rPr>
                <w:rFonts w:ascii="Book Antiqua" w:hAnsi="Book Antiqua"/>
              </w:rPr>
              <w:t>:</w:t>
            </w:r>
          </w:p>
          <w:p w14:paraId="5F18B8B9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Alcohol</w:t>
            </w:r>
          </w:p>
          <w:p w14:paraId="5273857F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NASH/CRYPTO</w:t>
            </w:r>
          </w:p>
          <w:p w14:paraId="34D52F61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HBV</w:t>
            </w:r>
          </w:p>
          <w:p w14:paraId="718778B2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HCV</w:t>
            </w:r>
          </w:p>
          <w:p w14:paraId="752E4A68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Cardiac</w:t>
            </w:r>
          </w:p>
          <w:p w14:paraId="0BE980D4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D72BC">
              <w:rPr>
                <w:rFonts w:ascii="Book Antiqua" w:hAnsi="Book Antiqua"/>
              </w:rPr>
              <w:t>Cholestatic</w:t>
            </w:r>
            <w:proofErr w:type="spellEnd"/>
          </w:p>
          <w:p w14:paraId="18000109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AIH</w:t>
            </w:r>
          </w:p>
          <w:p w14:paraId="53347CB4" w14:textId="62A0813D" w:rsidR="002650C8" w:rsidRPr="00AD72BC" w:rsidRDefault="00774CF4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HCV/Alcohol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FA0D557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78253D2C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6 (28.6)</w:t>
            </w:r>
          </w:p>
          <w:p w14:paraId="47A8C7A1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5 (23.4)</w:t>
            </w:r>
          </w:p>
          <w:p w14:paraId="30FF5510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 (0.0)</w:t>
            </w:r>
          </w:p>
          <w:p w14:paraId="4E6F1E07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 (14.2)</w:t>
            </w:r>
          </w:p>
          <w:p w14:paraId="17DFDCDE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 (4.8)</w:t>
            </w:r>
          </w:p>
          <w:p w14:paraId="022900D3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 (9.5)</w:t>
            </w:r>
          </w:p>
          <w:p w14:paraId="7A115FC3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 (0.0)</w:t>
            </w:r>
          </w:p>
          <w:p w14:paraId="0793B621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 (14.3)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8BEC4F6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5996FB51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10 (41.7)</w:t>
            </w:r>
          </w:p>
          <w:p w14:paraId="10342620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7 (29.2)</w:t>
            </w:r>
          </w:p>
          <w:p w14:paraId="3BA748FB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 (0.0)</w:t>
            </w:r>
          </w:p>
          <w:p w14:paraId="1BA7973C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 (12.5)</w:t>
            </w:r>
          </w:p>
          <w:p w14:paraId="0761884E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 (4.2)</w:t>
            </w:r>
          </w:p>
          <w:p w14:paraId="43B6D1F5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 (4.2)</w:t>
            </w:r>
          </w:p>
          <w:p w14:paraId="57A171A1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 (4.2)</w:t>
            </w:r>
          </w:p>
          <w:p w14:paraId="67910E38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 (4.2)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478D84E1" w14:textId="77777777" w:rsidR="00757ECD" w:rsidRPr="00AD72BC" w:rsidRDefault="00757EC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76165FC4" w14:textId="3265E64A" w:rsidR="002650C8" w:rsidRPr="00AD72BC" w:rsidRDefault="00757EC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0.477</w:t>
            </w:r>
          </w:p>
          <w:p w14:paraId="0A9D8B74" w14:textId="77777777" w:rsidR="00757ECD" w:rsidRPr="00AD72BC" w:rsidRDefault="00757EC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0.240</w:t>
            </w:r>
          </w:p>
          <w:p w14:paraId="58FB84F5" w14:textId="77777777" w:rsidR="00757ECD" w:rsidRPr="00AD72BC" w:rsidRDefault="00757EC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1.00</w:t>
            </w:r>
          </w:p>
          <w:p w14:paraId="607A6FC7" w14:textId="77777777" w:rsidR="00757ECD" w:rsidRPr="00AD72BC" w:rsidRDefault="00757EC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0.566</w:t>
            </w:r>
          </w:p>
          <w:p w14:paraId="47F46192" w14:textId="77777777" w:rsidR="00757ECD" w:rsidRPr="00AD72BC" w:rsidRDefault="00757EC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0.947</w:t>
            </w:r>
          </w:p>
          <w:p w14:paraId="674A0B64" w14:textId="77777777" w:rsidR="00757ECD" w:rsidRPr="00AD72BC" w:rsidRDefault="00757EC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0.445</w:t>
            </w:r>
          </w:p>
          <w:p w14:paraId="12BEF00C" w14:textId="58C98F5B" w:rsidR="00757ECD" w:rsidRPr="00AD72BC" w:rsidRDefault="00757EC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0.497</w:t>
            </w:r>
          </w:p>
          <w:p w14:paraId="5965D3DE" w14:textId="327DC2CB" w:rsidR="002F071B" w:rsidRPr="00AD72BC" w:rsidRDefault="002F071B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0.329</w:t>
            </w:r>
          </w:p>
          <w:p w14:paraId="42E2446E" w14:textId="0A4082A9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650C8" w:rsidRPr="00AD72BC" w14:paraId="3DDD63D9" w14:textId="77777777" w:rsidTr="00D57207">
        <w:tc>
          <w:tcPr>
            <w:tcW w:w="2898" w:type="dxa"/>
            <w:shd w:val="clear" w:color="auto" w:fill="auto"/>
          </w:tcPr>
          <w:p w14:paraId="1A8F17AF" w14:textId="420BC677" w:rsidR="002650C8" w:rsidRPr="00AD72BC" w:rsidRDefault="00774CF4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PSE</w:t>
            </w:r>
          </w:p>
          <w:p w14:paraId="6727E738" w14:textId="1A9696B8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9DE13B4" w14:textId="42599871" w:rsidR="002650C8" w:rsidRPr="00AD72BC" w:rsidRDefault="00774CF4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14 (66.7)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8D552B" w14:textId="6DA73B8D" w:rsidR="002650C8" w:rsidRPr="00AD72BC" w:rsidRDefault="00774CF4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15 (62.5)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482ED7B" w14:textId="67E13A16" w:rsidR="002650C8" w:rsidRPr="00AD72BC" w:rsidRDefault="005818E7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0.927</w:t>
            </w:r>
          </w:p>
        </w:tc>
      </w:tr>
      <w:tr w:rsidR="002650C8" w:rsidRPr="00AD72BC" w14:paraId="4A63C029" w14:textId="77777777" w:rsidTr="00D57207">
        <w:tc>
          <w:tcPr>
            <w:tcW w:w="2898" w:type="dxa"/>
            <w:shd w:val="clear" w:color="auto" w:fill="auto"/>
            <w:hideMark/>
          </w:tcPr>
          <w:p w14:paraId="714C3F57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D72BC">
              <w:rPr>
                <w:rFonts w:ascii="Book Antiqua" w:hAnsi="Book Antiqua"/>
                <w:b/>
              </w:rPr>
              <w:lastRenderedPageBreak/>
              <w:t>Laboratory values and vital signs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26DFB3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F608982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0587EB8A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650C8" w:rsidRPr="00AD72BC" w14:paraId="3F10ADE1" w14:textId="77777777" w:rsidTr="00D57207">
        <w:tc>
          <w:tcPr>
            <w:tcW w:w="2898" w:type="dxa"/>
            <w:shd w:val="clear" w:color="auto" w:fill="auto"/>
            <w:hideMark/>
          </w:tcPr>
          <w:p w14:paraId="6FCFB31E" w14:textId="410EE8F4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MELD</w:t>
            </w:r>
            <w:r w:rsidR="00D57207">
              <w:rPr>
                <w:rFonts w:ascii="Book Antiqua" w:hAnsi="Book Antiqua"/>
              </w:rPr>
              <w:t>, (95%</w:t>
            </w:r>
            <w:r w:rsidR="00BD3DED"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E177805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32.4 (28.6-36.2)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563FD82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27.1 (23.6-30.6)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80125B6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0.041</w:t>
            </w:r>
          </w:p>
        </w:tc>
      </w:tr>
      <w:tr w:rsidR="002650C8" w:rsidRPr="00AD72BC" w14:paraId="105528AF" w14:textId="77777777" w:rsidTr="00D57207">
        <w:tc>
          <w:tcPr>
            <w:tcW w:w="2898" w:type="dxa"/>
            <w:shd w:val="clear" w:color="auto" w:fill="auto"/>
          </w:tcPr>
          <w:p w14:paraId="7DEB66C1" w14:textId="582AB2F0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CTP</w:t>
            </w:r>
            <w:r w:rsidR="00BD3DED" w:rsidRPr="00AD72BC">
              <w:rPr>
                <w:rFonts w:ascii="Book Antiqua" w:hAnsi="Book Antiqua"/>
              </w:rPr>
              <w:t xml:space="preserve">, </w:t>
            </w:r>
            <w:r w:rsidR="00D57207" w:rsidRPr="00D57207">
              <w:rPr>
                <w:rFonts w:ascii="Book Antiqua" w:hAnsi="Book Antiqua"/>
                <w:i/>
              </w:rPr>
              <w:t>n</w:t>
            </w:r>
            <w:r w:rsidR="00D57207" w:rsidRPr="00AD72BC">
              <w:rPr>
                <w:rFonts w:ascii="Book Antiqua" w:hAnsi="Book Antiqua"/>
              </w:rPr>
              <w:t xml:space="preserve"> </w:t>
            </w:r>
            <w:r w:rsidR="00BD3DED" w:rsidRPr="00AD72BC">
              <w:rPr>
                <w:rFonts w:ascii="Book Antiqua" w:hAnsi="Book Antiqua"/>
              </w:rPr>
              <w:t>(%)</w:t>
            </w:r>
          </w:p>
          <w:p w14:paraId="4AD1E808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A</w:t>
            </w:r>
          </w:p>
          <w:p w14:paraId="71BF66BA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B</w:t>
            </w:r>
          </w:p>
          <w:p w14:paraId="56D4D605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E235FC0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6E1D0BBC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 (0.0)</w:t>
            </w:r>
          </w:p>
          <w:p w14:paraId="6B5813F8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 (9.5)</w:t>
            </w:r>
          </w:p>
          <w:p w14:paraId="2D0307DB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19 (90.5)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5132A6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0E10FF32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 (0.0)</w:t>
            </w:r>
          </w:p>
          <w:p w14:paraId="3D1AE26D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6 (25.0)</w:t>
            </w:r>
          </w:p>
          <w:p w14:paraId="4B6D5174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18 (75.0)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3BDAB186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4FD9281D" w14:textId="467E5863" w:rsidR="002650C8" w:rsidRPr="00AD72BC" w:rsidRDefault="00A30AC3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1.00</w:t>
            </w:r>
          </w:p>
          <w:p w14:paraId="58E4B07C" w14:textId="7811AFE5" w:rsidR="002650C8" w:rsidRPr="00AD72BC" w:rsidRDefault="00A30AC3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0.074</w:t>
            </w:r>
          </w:p>
          <w:p w14:paraId="5853579E" w14:textId="5995CD8A" w:rsidR="002650C8" w:rsidRPr="00AD72BC" w:rsidRDefault="00A30AC3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0.162</w:t>
            </w:r>
          </w:p>
        </w:tc>
      </w:tr>
      <w:tr w:rsidR="002650C8" w:rsidRPr="00AD72BC" w14:paraId="1621ED6F" w14:textId="77777777" w:rsidTr="00D57207">
        <w:tc>
          <w:tcPr>
            <w:tcW w:w="2898" w:type="dxa"/>
            <w:shd w:val="clear" w:color="auto" w:fill="auto"/>
            <w:hideMark/>
          </w:tcPr>
          <w:p w14:paraId="2E0684B6" w14:textId="470D553C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AST</w:t>
            </w:r>
            <w:r w:rsidR="00BD3DED" w:rsidRPr="00AD72BC">
              <w:rPr>
                <w:rFonts w:ascii="Book Antiqua" w:hAnsi="Book Antiqua"/>
              </w:rPr>
              <w:t>,</w:t>
            </w:r>
            <w:r w:rsidR="00F85F46" w:rsidRPr="00AD72BC">
              <w:rPr>
                <w:rFonts w:ascii="Book Antiqua" w:hAnsi="Book Antiqua"/>
              </w:rPr>
              <w:t xml:space="preserve"> </w:t>
            </w:r>
            <w:r w:rsidR="00774CF4" w:rsidRPr="00AD72BC">
              <w:rPr>
                <w:rFonts w:ascii="Book Antiqua" w:hAnsi="Book Antiqua"/>
              </w:rPr>
              <w:t>U/L,</w:t>
            </w:r>
            <w:r w:rsidR="00D57207">
              <w:rPr>
                <w:rFonts w:ascii="Book Antiqua" w:hAnsi="Book Antiqua"/>
              </w:rPr>
              <w:t xml:space="preserve"> (95%</w:t>
            </w:r>
            <w:r w:rsidR="00BD3DED"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B1E0A5D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429 (283-1141)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A80803A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289 (90-667)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EC4273C" w14:textId="62FB0FCE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0.763</w:t>
            </w:r>
          </w:p>
        </w:tc>
      </w:tr>
      <w:tr w:rsidR="002650C8" w:rsidRPr="00AD72BC" w14:paraId="79862362" w14:textId="77777777" w:rsidTr="00D57207">
        <w:tc>
          <w:tcPr>
            <w:tcW w:w="2898" w:type="dxa"/>
            <w:shd w:val="clear" w:color="auto" w:fill="auto"/>
          </w:tcPr>
          <w:p w14:paraId="2E9E7D7D" w14:textId="0C4E02C6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ALT</w:t>
            </w:r>
            <w:r w:rsidR="00BD3DED" w:rsidRPr="00AD72BC">
              <w:rPr>
                <w:rFonts w:ascii="Book Antiqua" w:hAnsi="Book Antiqua"/>
              </w:rPr>
              <w:t>,</w:t>
            </w:r>
            <w:r w:rsidR="00774CF4" w:rsidRPr="00AD72BC">
              <w:rPr>
                <w:rFonts w:ascii="Book Antiqua" w:hAnsi="Book Antiqua"/>
              </w:rPr>
              <w:t xml:space="preserve"> U/L,</w:t>
            </w:r>
            <w:r w:rsidR="00BE7068">
              <w:rPr>
                <w:rFonts w:ascii="Book Antiqua" w:hAnsi="Book Antiqua"/>
              </w:rPr>
              <w:t xml:space="preserve"> </w:t>
            </w:r>
            <w:r w:rsidR="00D57207">
              <w:rPr>
                <w:rFonts w:ascii="Book Antiqua" w:hAnsi="Book Antiqua"/>
              </w:rPr>
              <w:t>(95%</w:t>
            </w:r>
            <w:r w:rsidR="00BD3DED"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40E6CD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180 (79-438)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E2F768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133 (24-290)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7B39F558" w14:textId="549A4885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0.795</w:t>
            </w:r>
          </w:p>
        </w:tc>
      </w:tr>
      <w:tr w:rsidR="002650C8" w:rsidRPr="00AD72BC" w14:paraId="6F4A4A70" w14:textId="77777777" w:rsidTr="00D57207">
        <w:tc>
          <w:tcPr>
            <w:tcW w:w="2898" w:type="dxa"/>
            <w:shd w:val="clear" w:color="auto" w:fill="auto"/>
            <w:hideMark/>
          </w:tcPr>
          <w:p w14:paraId="2A086575" w14:textId="7AD7CA48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Alk phos</w:t>
            </w:r>
            <w:r w:rsidR="00BD3DED" w:rsidRPr="00AD72BC">
              <w:rPr>
                <w:rFonts w:ascii="Book Antiqua" w:hAnsi="Book Antiqua"/>
              </w:rPr>
              <w:t>.,</w:t>
            </w:r>
            <w:r w:rsidR="00F85F46" w:rsidRPr="00AD72BC">
              <w:rPr>
                <w:rFonts w:ascii="Book Antiqua" w:hAnsi="Book Antiqua"/>
              </w:rPr>
              <w:t xml:space="preserve"> U/L,</w:t>
            </w:r>
            <w:r w:rsidR="00D57207">
              <w:rPr>
                <w:rFonts w:ascii="Book Antiqua" w:hAnsi="Book Antiqua"/>
              </w:rPr>
              <w:t xml:space="preserve"> (95%</w:t>
            </w:r>
            <w:r w:rsidR="00BD3DED"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F2900EA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155 (109-200)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314C875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138 (90-185)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4F5AF3DD" w14:textId="3DDD0BBB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0.740</w:t>
            </w:r>
          </w:p>
        </w:tc>
      </w:tr>
      <w:tr w:rsidR="002650C8" w:rsidRPr="00AD72BC" w14:paraId="1A67A2C9" w14:textId="77777777" w:rsidTr="00D57207">
        <w:tc>
          <w:tcPr>
            <w:tcW w:w="2898" w:type="dxa"/>
            <w:shd w:val="clear" w:color="auto" w:fill="auto"/>
          </w:tcPr>
          <w:p w14:paraId="1016A3C6" w14:textId="75308CD2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Bilirubin</w:t>
            </w:r>
            <w:r w:rsidR="00BD3DED" w:rsidRPr="00AD72BC">
              <w:rPr>
                <w:rFonts w:ascii="Book Antiqua" w:hAnsi="Book Antiqua"/>
              </w:rPr>
              <w:t>,</w:t>
            </w:r>
            <w:r w:rsidR="00774CF4" w:rsidRPr="00AD72BC">
              <w:rPr>
                <w:rFonts w:ascii="Book Antiqua" w:hAnsi="Book Antiqua"/>
              </w:rPr>
              <w:t xml:space="preserve"> mg/</w:t>
            </w:r>
            <w:proofErr w:type="spellStart"/>
            <w:r w:rsidR="00774CF4" w:rsidRPr="00AD72BC">
              <w:rPr>
                <w:rFonts w:ascii="Book Antiqua" w:hAnsi="Book Antiqua"/>
              </w:rPr>
              <w:t>dL</w:t>
            </w:r>
            <w:proofErr w:type="spellEnd"/>
            <w:r w:rsidR="00774CF4" w:rsidRPr="00AD72BC">
              <w:rPr>
                <w:rFonts w:ascii="Book Antiqua" w:hAnsi="Book Antiqua"/>
              </w:rPr>
              <w:t>,</w:t>
            </w:r>
            <w:r w:rsidR="00D57207">
              <w:rPr>
                <w:rFonts w:ascii="Book Antiqua" w:hAnsi="Book Antiqua"/>
              </w:rPr>
              <w:t xml:space="preserve"> (95%</w:t>
            </w:r>
            <w:r w:rsidR="00BD3DED"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F95AAC9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15.4 (9.0-21.9)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C5C247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10.0 (5.3-14.6)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2CBAEECB" w14:textId="6417D09C" w:rsidR="002650C8" w:rsidRPr="00AD72BC" w:rsidRDefault="00DF572A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0.109</w:t>
            </w:r>
          </w:p>
        </w:tc>
      </w:tr>
      <w:tr w:rsidR="002650C8" w:rsidRPr="00AD72BC" w14:paraId="76E524B5" w14:textId="77777777" w:rsidTr="00D57207">
        <w:tc>
          <w:tcPr>
            <w:tcW w:w="2898" w:type="dxa"/>
            <w:shd w:val="clear" w:color="auto" w:fill="auto"/>
            <w:hideMark/>
          </w:tcPr>
          <w:p w14:paraId="14DCC5F9" w14:textId="60217382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BUN</w:t>
            </w:r>
            <w:r w:rsidR="00BD3DED" w:rsidRPr="00AD72BC">
              <w:rPr>
                <w:rFonts w:ascii="Book Antiqua" w:hAnsi="Book Antiqua"/>
              </w:rPr>
              <w:t xml:space="preserve">, </w:t>
            </w:r>
            <w:r w:rsidR="00F85F46" w:rsidRPr="00AD72BC">
              <w:rPr>
                <w:rFonts w:ascii="Book Antiqua" w:hAnsi="Book Antiqua"/>
              </w:rPr>
              <w:t>mg/</w:t>
            </w:r>
            <w:proofErr w:type="spellStart"/>
            <w:r w:rsidR="00F85F46" w:rsidRPr="00AD72BC">
              <w:rPr>
                <w:rFonts w:ascii="Book Antiqua" w:hAnsi="Book Antiqua"/>
              </w:rPr>
              <w:t>dL</w:t>
            </w:r>
            <w:proofErr w:type="spellEnd"/>
            <w:r w:rsidR="00F85F46" w:rsidRPr="00AD72BC">
              <w:rPr>
                <w:rFonts w:ascii="Book Antiqua" w:hAnsi="Book Antiqua"/>
              </w:rPr>
              <w:t xml:space="preserve">, </w:t>
            </w:r>
            <w:r w:rsidR="00D57207">
              <w:rPr>
                <w:rFonts w:ascii="Book Antiqua" w:hAnsi="Book Antiqua"/>
              </w:rPr>
              <w:t>(95%</w:t>
            </w:r>
            <w:r w:rsidR="00BD3DED"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4A3A9D6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58.0 (45.0-70.9)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5B7626A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48.7 (36.5-60.9)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27475719" w14:textId="00AADC0C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0.222</w:t>
            </w:r>
          </w:p>
        </w:tc>
      </w:tr>
      <w:tr w:rsidR="002650C8" w:rsidRPr="00AD72BC" w14:paraId="124B98C3" w14:textId="77777777" w:rsidTr="00D57207">
        <w:tc>
          <w:tcPr>
            <w:tcW w:w="2898" w:type="dxa"/>
            <w:shd w:val="clear" w:color="auto" w:fill="auto"/>
            <w:hideMark/>
          </w:tcPr>
          <w:p w14:paraId="4FBE30A9" w14:textId="3D4E5610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Platelets</w:t>
            </w:r>
            <w:r w:rsidR="00BD3DED" w:rsidRPr="00AD72BC">
              <w:rPr>
                <w:rFonts w:ascii="Book Antiqua" w:hAnsi="Book Antiqua"/>
              </w:rPr>
              <w:t xml:space="preserve">, </w:t>
            </w:r>
            <w:r w:rsidR="00774CF4" w:rsidRPr="00AD72BC">
              <w:rPr>
                <w:rFonts w:ascii="Book Antiqua" w:hAnsi="Book Antiqua"/>
              </w:rPr>
              <w:t>k/</w:t>
            </w:r>
            <w:proofErr w:type="spellStart"/>
            <w:r w:rsidR="00774CF4" w:rsidRPr="00AD72BC">
              <w:rPr>
                <w:rFonts w:ascii="Book Antiqua" w:hAnsi="Book Antiqua"/>
              </w:rPr>
              <w:t>uL</w:t>
            </w:r>
            <w:proofErr w:type="spellEnd"/>
            <w:r w:rsidR="00774CF4" w:rsidRPr="00AD72BC">
              <w:rPr>
                <w:rFonts w:ascii="Book Antiqua" w:hAnsi="Book Antiqua"/>
              </w:rPr>
              <w:t xml:space="preserve">, </w:t>
            </w:r>
            <w:r w:rsidR="00D57207">
              <w:rPr>
                <w:rFonts w:ascii="Book Antiqua" w:hAnsi="Book Antiqua"/>
              </w:rPr>
              <w:t>(95%</w:t>
            </w:r>
            <w:r w:rsidR="00BD3DED"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E5D9571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84.5 (66.2-102.8)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3AE5EA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88.8 (68.9-108.8)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2993485B" w14:textId="35C87700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0.402</w:t>
            </w:r>
          </w:p>
        </w:tc>
      </w:tr>
      <w:tr w:rsidR="002650C8" w:rsidRPr="00AD72BC" w14:paraId="726098FB" w14:textId="77777777" w:rsidTr="00D57207">
        <w:tc>
          <w:tcPr>
            <w:tcW w:w="2898" w:type="dxa"/>
            <w:shd w:val="clear" w:color="auto" w:fill="auto"/>
            <w:hideMark/>
          </w:tcPr>
          <w:p w14:paraId="7930322D" w14:textId="5279DED3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Creatinine</w:t>
            </w:r>
            <w:r w:rsidR="00BD3DED" w:rsidRPr="00AD72BC">
              <w:rPr>
                <w:rFonts w:ascii="Book Antiqua" w:hAnsi="Book Antiqua"/>
              </w:rPr>
              <w:t>,</w:t>
            </w:r>
            <w:r w:rsidR="00774CF4" w:rsidRPr="00AD72BC">
              <w:rPr>
                <w:rFonts w:ascii="Book Antiqua" w:hAnsi="Book Antiqua"/>
              </w:rPr>
              <w:t xml:space="preserve"> mg/</w:t>
            </w:r>
            <w:proofErr w:type="spellStart"/>
            <w:r w:rsidR="00774CF4" w:rsidRPr="00AD72BC">
              <w:rPr>
                <w:rFonts w:ascii="Book Antiqua" w:hAnsi="Book Antiqua"/>
              </w:rPr>
              <w:t>dL</w:t>
            </w:r>
            <w:proofErr w:type="spellEnd"/>
            <w:r w:rsidR="00774CF4" w:rsidRPr="00AD72BC">
              <w:rPr>
                <w:rFonts w:ascii="Book Antiqua" w:hAnsi="Book Antiqua"/>
              </w:rPr>
              <w:t>,</w:t>
            </w:r>
            <w:r w:rsidR="00D57207">
              <w:rPr>
                <w:rFonts w:ascii="Book Antiqua" w:hAnsi="Book Antiqua"/>
              </w:rPr>
              <w:t xml:space="preserve"> (95%</w:t>
            </w:r>
            <w:r w:rsidR="00BD3DED"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901D12C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3.02 (2.16-3.88)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C26351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2.50 (1.59-3.41)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D690E90" w14:textId="668A0F25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0.370</w:t>
            </w:r>
          </w:p>
        </w:tc>
      </w:tr>
      <w:tr w:rsidR="002650C8" w:rsidRPr="00AD72BC" w14:paraId="72854190" w14:textId="77777777" w:rsidTr="00D57207">
        <w:tc>
          <w:tcPr>
            <w:tcW w:w="2898" w:type="dxa"/>
            <w:shd w:val="clear" w:color="auto" w:fill="auto"/>
          </w:tcPr>
          <w:p w14:paraId="7ED9B9F5" w14:textId="736FC518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GFR</w:t>
            </w:r>
            <w:r w:rsidR="00BD3DED" w:rsidRPr="00AD72BC">
              <w:rPr>
                <w:rFonts w:ascii="Book Antiqua" w:hAnsi="Book Antiqua"/>
              </w:rPr>
              <w:t xml:space="preserve">, </w:t>
            </w:r>
            <w:r w:rsidR="00F85F46" w:rsidRPr="00AD72BC">
              <w:rPr>
                <w:rFonts w:ascii="Book Antiqua" w:hAnsi="Book Antiqua"/>
              </w:rPr>
              <w:t>mL/min/1.73m</w:t>
            </w:r>
            <w:r w:rsidR="00F85F46" w:rsidRPr="00AD72BC">
              <w:rPr>
                <w:rFonts w:ascii="Book Antiqua" w:hAnsi="Book Antiqua"/>
                <w:vertAlign w:val="superscript"/>
              </w:rPr>
              <w:t>2</w:t>
            </w:r>
            <w:r w:rsidR="00F85F46" w:rsidRPr="00AD72BC">
              <w:rPr>
                <w:rFonts w:ascii="Book Antiqua" w:hAnsi="Book Antiqua"/>
              </w:rPr>
              <w:t xml:space="preserve">, </w:t>
            </w:r>
            <w:r w:rsidR="00D57207">
              <w:rPr>
                <w:rFonts w:ascii="Book Antiqua" w:hAnsi="Book Antiqua"/>
              </w:rPr>
              <w:t>(95%</w:t>
            </w:r>
            <w:r w:rsidR="00BD3DED"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1BFF80D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23.9 (18.6-29.2)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9BAA91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40.0 (29.1-51.0)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3AEB5E16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0.013</w:t>
            </w:r>
          </w:p>
        </w:tc>
      </w:tr>
      <w:tr w:rsidR="002650C8" w:rsidRPr="00AD72BC" w14:paraId="1912811C" w14:textId="77777777" w:rsidTr="00D57207">
        <w:tc>
          <w:tcPr>
            <w:tcW w:w="2898" w:type="dxa"/>
            <w:shd w:val="clear" w:color="auto" w:fill="auto"/>
            <w:hideMark/>
          </w:tcPr>
          <w:p w14:paraId="7D312DC4" w14:textId="05429F38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Sodium</w:t>
            </w:r>
            <w:r w:rsidR="00BD3DED" w:rsidRPr="00AD72BC">
              <w:rPr>
                <w:rFonts w:ascii="Book Antiqua" w:hAnsi="Book Antiqua"/>
              </w:rPr>
              <w:t>,</w:t>
            </w:r>
            <w:r w:rsidR="00774CF4" w:rsidRPr="00AD72BC">
              <w:rPr>
                <w:rFonts w:ascii="Book Antiqua" w:hAnsi="Book Antiqua"/>
              </w:rPr>
              <w:t xml:space="preserve"> </w:t>
            </w:r>
            <w:proofErr w:type="spellStart"/>
            <w:r w:rsidR="00774CF4" w:rsidRPr="00AD72BC">
              <w:rPr>
                <w:rFonts w:ascii="Book Antiqua" w:hAnsi="Book Antiqua"/>
              </w:rPr>
              <w:t>mmol</w:t>
            </w:r>
            <w:proofErr w:type="spellEnd"/>
            <w:r w:rsidR="00774CF4" w:rsidRPr="00AD72BC">
              <w:rPr>
                <w:rFonts w:ascii="Book Antiqua" w:hAnsi="Book Antiqua"/>
              </w:rPr>
              <w:t>/L,</w:t>
            </w:r>
            <w:r w:rsidR="00D57207">
              <w:rPr>
                <w:rFonts w:ascii="Book Antiqua" w:hAnsi="Book Antiqua"/>
              </w:rPr>
              <w:t xml:space="preserve"> (95%</w:t>
            </w:r>
            <w:r w:rsidR="00BD3DED"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2B5AD2A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135.8 (131.8-139.8)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C112ED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134.1 (130.8-137.5)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7FFFF2CC" w14:textId="5973E312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0.553</w:t>
            </w:r>
          </w:p>
        </w:tc>
      </w:tr>
      <w:tr w:rsidR="002650C8" w:rsidRPr="00AD72BC" w14:paraId="71E2303A" w14:textId="77777777" w:rsidTr="00D57207">
        <w:tc>
          <w:tcPr>
            <w:tcW w:w="2898" w:type="dxa"/>
            <w:shd w:val="clear" w:color="auto" w:fill="auto"/>
          </w:tcPr>
          <w:p w14:paraId="75EFD288" w14:textId="0253BA19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INR</w:t>
            </w:r>
            <w:r w:rsidR="00D57207">
              <w:rPr>
                <w:rFonts w:ascii="Book Antiqua" w:hAnsi="Book Antiqua"/>
              </w:rPr>
              <w:t>, (95%</w:t>
            </w:r>
            <w:r w:rsidR="00BD3DED"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6C9090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2.63 (1.79-3.48)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F2A02E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2.15 (1.82-2.47)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5F7E391" w14:textId="4DDB0134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0.176</w:t>
            </w:r>
          </w:p>
        </w:tc>
      </w:tr>
      <w:tr w:rsidR="002650C8" w:rsidRPr="00AD72BC" w14:paraId="5DF0ACFC" w14:textId="77777777" w:rsidTr="00D57207">
        <w:tc>
          <w:tcPr>
            <w:tcW w:w="2898" w:type="dxa"/>
            <w:shd w:val="clear" w:color="auto" w:fill="auto"/>
          </w:tcPr>
          <w:p w14:paraId="358D33D2" w14:textId="4B309276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Hematocrit</w:t>
            </w:r>
            <w:r w:rsidR="00BD3DED" w:rsidRPr="00AD72BC">
              <w:rPr>
                <w:rFonts w:ascii="Book Antiqua" w:hAnsi="Book Antiqua"/>
              </w:rPr>
              <w:t xml:space="preserve">, </w:t>
            </w:r>
            <w:r w:rsidR="00774CF4" w:rsidRPr="00AD72BC">
              <w:rPr>
                <w:rFonts w:ascii="Book Antiqua" w:hAnsi="Book Antiqua"/>
              </w:rPr>
              <w:t xml:space="preserve">%, </w:t>
            </w:r>
            <w:r w:rsidR="00D57207">
              <w:rPr>
                <w:rFonts w:ascii="Book Antiqua" w:hAnsi="Book Antiqua"/>
              </w:rPr>
              <w:t>(95%</w:t>
            </w:r>
            <w:r w:rsidR="00BD3DED"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509D78F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25.7 (22.9-28.6)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9F3B60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28.0 (26.1-30.0)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28B5B515" w14:textId="65CA15A9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0.200</w:t>
            </w:r>
          </w:p>
        </w:tc>
      </w:tr>
      <w:tr w:rsidR="002650C8" w:rsidRPr="00AD72BC" w14:paraId="5290BA50" w14:textId="77777777" w:rsidTr="00D57207">
        <w:tc>
          <w:tcPr>
            <w:tcW w:w="2898" w:type="dxa"/>
            <w:shd w:val="clear" w:color="auto" w:fill="auto"/>
          </w:tcPr>
          <w:p w14:paraId="75292EE3" w14:textId="4E2E5484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Lactate</w:t>
            </w:r>
            <w:r w:rsidR="00BD3DED" w:rsidRPr="00AD72BC">
              <w:rPr>
                <w:rFonts w:ascii="Book Antiqua" w:hAnsi="Book Antiqua"/>
              </w:rPr>
              <w:t xml:space="preserve">, </w:t>
            </w:r>
            <w:proofErr w:type="spellStart"/>
            <w:r w:rsidR="00774CF4" w:rsidRPr="00AD72BC">
              <w:rPr>
                <w:rFonts w:ascii="Book Antiqua" w:hAnsi="Book Antiqua"/>
              </w:rPr>
              <w:t>mmol</w:t>
            </w:r>
            <w:proofErr w:type="spellEnd"/>
            <w:r w:rsidR="00774CF4" w:rsidRPr="00AD72BC">
              <w:rPr>
                <w:rFonts w:ascii="Book Antiqua" w:hAnsi="Book Antiqua"/>
              </w:rPr>
              <w:t xml:space="preserve">/L, </w:t>
            </w:r>
            <w:r w:rsidR="00D57207">
              <w:rPr>
                <w:rFonts w:ascii="Book Antiqua" w:hAnsi="Book Antiqua"/>
              </w:rPr>
              <w:t>(95%</w:t>
            </w:r>
            <w:r w:rsidR="00BD3DED"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7F8B785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3.90 (2.58-5.21)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BA5494D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3.60 (2.52-4.68)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7EF9DC98" w14:textId="14ADD235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0.669</w:t>
            </w:r>
          </w:p>
        </w:tc>
      </w:tr>
      <w:tr w:rsidR="002650C8" w:rsidRPr="00AD72BC" w14:paraId="7BDE42BF" w14:textId="77777777" w:rsidTr="00D57207">
        <w:tc>
          <w:tcPr>
            <w:tcW w:w="2898" w:type="dxa"/>
            <w:shd w:val="clear" w:color="auto" w:fill="auto"/>
          </w:tcPr>
          <w:p w14:paraId="15487C16" w14:textId="0F52B9CD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WBC (max)</w:t>
            </w:r>
            <w:r w:rsidR="00BD3DED" w:rsidRPr="00AD72BC">
              <w:rPr>
                <w:rFonts w:ascii="Book Antiqua" w:hAnsi="Book Antiqua"/>
              </w:rPr>
              <w:t>,</w:t>
            </w:r>
            <w:r w:rsidR="00774CF4" w:rsidRPr="00AD72BC">
              <w:rPr>
                <w:rFonts w:ascii="Book Antiqua" w:hAnsi="Book Antiqua"/>
              </w:rPr>
              <w:t xml:space="preserve"> k/</w:t>
            </w:r>
            <w:proofErr w:type="spellStart"/>
            <w:r w:rsidR="00774CF4" w:rsidRPr="00AD72BC">
              <w:rPr>
                <w:rFonts w:ascii="Book Antiqua" w:hAnsi="Book Antiqua"/>
              </w:rPr>
              <w:t>uL</w:t>
            </w:r>
            <w:proofErr w:type="spellEnd"/>
            <w:r w:rsidR="00774CF4" w:rsidRPr="00AD72BC">
              <w:rPr>
                <w:rFonts w:ascii="Book Antiqua" w:hAnsi="Book Antiqua"/>
              </w:rPr>
              <w:t>,</w:t>
            </w:r>
            <w:r w:rsidR="00D57207">
              <w:rPr>
                <w:rFonts w:ascii="Book Antiqua" w:hAnsi="Book Antiqua"/>
              </w:rPr>
              <w:t xml:space="preserve"> (95%</w:t>
            </w:r>
            <w:r w:rsidR="00BD3DED"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8CD167C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16.1 (12.8-19.5)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E45942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16.7 (12.7-20.6)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940F405" w14:textId="6B65FE9D" w:rsidR="002650C8" w:rsidRPr="00AD72BC" w:rsidRDefault="00DF572A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0.607</w:t>
            </w:r>
          </w:p>
        </w:tc>
      </w:tr>
      <w:tr w:rsidR="002650C8" w:rsidRPr="00AD72BC" w14:paraId="1154CFA8" w14:textId="77777777" w:rsidTr="00D57207">
        <w:tc>
          <w:tcPr>
            <w:tcW w:w="2898" w:type="dxa"/>
            <w:shd w:val="clear" w:color="auto" w:fill="auto"/>
          </w:tcPr>
          <w:p w14:paraId="18B39EE9" w14:textId="0FEAFEBA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Heart rate</w:t>
            </w:r>
            <w:r w:rsidR="00D57207">
              <w:rPr>
                <w:rFonts w:ascii="Book Antiqua" w:hAnsi="Book Antiqua"/>
              </w:rPr>
              <w:t>, (95%</w:t>
            </w:r>
            <w:r w:rsidR="00BD3DED"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DE41E7F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106 (96-115)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72BD68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110 (102-118)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13D945BB" w14:textId="42E5B230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0.591</w:t>
            </w:r>
          </w:p>
        </w:tc>
      </w:tr>
      <w:tr w:rsidR="002650C8" w:rsidRPr="00AD72BC" w14:paraId="241B298E" w14:textId="77777777" w:rsidTr="00D57207">
        <w:tc>
          <w:tcPr>
            <w:tcW w:w="2898" w:type="dxa"/>
            <w:shd w:val="clear" w:color="auto" w:fill="auto"/>
          </w:tcPr>
          <w:p w14:paraId="7DAF26C3" w14:textId="7BFC062B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MAP (min)</w:t>
            </w:r>
            <w:r w:rsidR="00D57207">
              <w:rPr>
                <w:rFonts w:ascii="Book Antiqua" w:hAnsi="Book Antiqua"/>
              </w:rPr>
              <w:t>, (95%</w:t>
            </w:r>
            <w:r w:rsidR="00BD3DED"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36EF2A9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45.1 (34.2-56.1)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6025EC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50.5 (46.9-54.0)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D9B9120" w14:textId="00F1BD86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0.197</w:t>
            </w:r>
          </w:p>
        </w:tc>
      </w:tr>
      <w:tr w:rsidR="002650C8" w:rsidRPr="00AD72BC" w14:paraId="34FE1543" w14:textId="77777777" w:rsidTr="00D57207">
        <w:tc>
          <w:tcPr>
            <w:tcW w:w="2898" w:type="dxa"/>
            <w:shd w:val="clear" w:color="auto" w:fill="auto"/>
          </w:tcPr>
          <w:p w14:paraId="4115F784" w14:textId="36AA7AE7" w:rsidR="002650C8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Temperature,</w:t>
            </w:r>
            <w:r w:rsidR="00774CF4" w:rsidRPr="00AD72BC">
              <w:rPr>
                <w:rFonts w:ascii="Book Antiqua" w:hAnsi="Book Antiqua"/>
              </w:rPr>
              <w:t xml:space="preserve"> C,</w:t>
            </w:r>
            <w:r w:rsidR="00D57207">
              <w:rPr>
                <w:rFonts w:ascii="Book Antiqua" w:hAnsi="Book Antiqua"/>
              </w:rPr>
              <w:t xml:space="preserve"> (95%</w:t>
            </w:r>
            <w:r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2C54F02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36.3 (35.5-37.1)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674C136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36.7 (35.9-37.4)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28252B62" w14:textId="5500683D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0.125</w:t>
            </w:r>
          </w:p>
        </w:tc>
      </w:tr>
      <w:tr w:rsidR="002650C8" w:rsidRPr="00AD72BC" w14:paraId="59E57991" w14:textId="77777777" w:rsidTr="00D57207">
        <w:tc>
          <w:tcPr>
            <w:tcW w:w="2898" w:type="dxa"/>
            <w:shd w:val="clear" w:color="auto" w:fill="auto"/>
          </w:tcPr>
          <w:p w14:paraId="128269D5" w14:textId="518B70DA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lastRenderedPageBreak/>
              <w:t>RR (max)</w:t>
            </w:r>
            <w:r w:rsidR="00BD3DED" w:rsidRPr="00AD72BC">
              <w:rPr>
                <w:rFonts w:ascii="Book Antiqua" w:hAnsi="Book Antiqua"/>
              </w:rPr>
              <w:t xml:space="preserve">, </w:t>
            </w:r>
            <w:r w:rsidR="00774CF4" w:rsidRPr="00AD72BC">
              <w:rPr>
                <w:rFonts w:ascii="Book Antiqua" w:hAnsi="Book Antiqua"/>
              </w:rPr>
              <w:t xml:space="preserve">breaths/min, </w:t>
            </w:r>
            <w:r w:rsidR="00D57207">
              <w:rPr>
                <w:rFonts w:ascii="Book Antiqua" w:hAnsi="Book Antiqua"/>
              </w:rPr>
              <w:t>(95%</w:t>
            </w:r>
            <w:r w:rsidR="00BD3DED"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022D697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35.7 (30.5-40.8)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38F19E6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31.8 (25.4-38.3)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3E16B7D" w14:textId="0BABCC99" w:rsidR="002650C8" w:rsidRPr="00AD72BC" w:rsidRDefault="00DF572A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0.145</w:t>
            </w:r>
          </w:p>
        </w:tc>
      </w:tr>
      <w:tr w:rsidR="002650C8" w:rsidRPr="00AD72BC" w14:paraId="7004229C" w14:textId="77777777" w:rsidTr="00D57207">
        <w:tc>
          <w:tcPr>
            <w:tcW w:w="2898" w:type="dxa"/>
            <w:shd w:val="clear" w:color="auto" w:fill="auto"/>
          </w:tcPr>
          <w:p w14:paraId="5375A3BD" w14:textId="444F8E24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D72BC">
              <w:rPr>
                <w:rFonts w:ascii="Book Antiqua" w:hAnsi="Book Antiqua"/>
                <w:b/>
              </w:rPr>
              <w:t>ICU level of illness</w:t>
            </w:r>
            <w:r w:rsidR="00BD3DED" w:rsidRPr="00AD72BC">
              <w:rPr>
                <w:rFonts w:ascii="Book Antiqua" w:hAnsi="Book Antiqua"/>
                <w:b/>
              </w:rPr>
              <w:t xml:space="preserve">, </w:t>
            </w:r>
            <w:r w:rsidR="00D57207">
              <w:rPr>
                <w:rFonts w:ascii="Book Antiqua" w:hAnsi="Book Antiqua"/>
              </w:rPr>
              <w:t>(95%</w:t>
            </w:r>
            <w:r w:rsidR="00BD3DED"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317715C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564BF40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5509B225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650C8" w:rsidRPr="00AD72BC" w14:paraId="2E566899" w14:textId="77777777" w:rsidTr="00D57207">
        <w:tc>
          <w:tcPr>
            <w:tcW w:w="2898" w:type="dxa"/>
            <w:shd w:val="clear" w:color="auto" w:fill="auto"/>
          </w:tcPr>
          <w:p w14:paraId="69B0AD76" w14:textId="62907F2C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FiO2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9FB6C32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0.48 (0.36-0.59)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D729C51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0.44 (0.34-0.54)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30E3CDAE" w14:textId="58D4BFC1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0.953</w:t>
            </w:r>
          </w:p>
        </w:tc>
      </w:tr>
      <w:tr w:rsidR="002650C8" w:rsidRPr="00AD72BC" w14:paraId="7DB4DDDB" w14:textId="77777777" w:rsidTr="00D57207">
        <w:tc>
          <w:tcPr>
            <w:tcW w:w="2898" w:type="dxa"/>
            <w:shd w:val="clear" w:color="auto" w:fill="auto"/>
          </w:tcPr>
          <w:p w14:paraId="43F78DFF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PaCO2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0F565E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35.6 (32.7-38.5)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67108BF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35.7 (32.1-39.3)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196974DC" w14:textId="74CD3576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0.856</w:t>
            </w:r>
          </w:p>
        </w:tc>
      </w:tr>
      <w:tr w:rsidR="002650C8" w:rsidRPr="00AD72BC" w14:paraId="7BC79F94" w14:textId="77777777" w:rsidTr="00D57207">
        <w:tc>
          <w:tcPr>
            <w:tcW w:w="2898" w:type="dxa"/>
            <w:shd w:val="clear" w:color="auto" w:fill="auto"/>
          </w:tcPr>
          <w:p w14:paraId="1EB014C5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PaO2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1986EE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100.2 (49.1-151.4)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5A4F99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70.4 (60.2-80.6)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1DAC7315" w14:textId="7F88F4B6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0.235</w:t>
            </w:r>
          </w:p>
        </w:tc>
      </w:tr>
      <w:tr w:rsidR="002650C8" w:rsidRPr="00AD72BC" w14:paraId="44997DDC" w14:textId="77777777" w:rsidTr="00D57207">
        <w:tc>
          <w:tcPr>
            <w:tcW w:w="2898" w:type="dxa"/>
            <w:shd w:val="clear" w:color="auto" w:fill="auto"/>
          </w:tcPr>
          <w:p w14:paraId="3441DE63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pH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FD4BE9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7.30 (7.24-7.35)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562294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7.34 (7.30-7.37)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879680C" w14:textId="4420EC45" w:rsidR="002650C8" w:rsidRPr="00AD72BC" w:rsidRDefault="00DF572A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0.149</w:t>
            </w:r>
          </w:p>
        </w:tc>
      </w:tr>
      <w:tr w:rsidR="002650C8" w:rsidRPr="00AD72BC" w14:paraId="017B0DAB" w14:textId="77777777" w:rsidTr="00D57207">
        <w:tc>
          <w:tcPr>
            <w:tcW w:w="2898" w:type="dxa"/>
            <w:shd w:val="clear" w:color="auto" w:fill="auto"/>
          </w:tcPr>
          <w:p w14:paraId="4F7E312B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APACHE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7312D11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33.5 (30.6-36.5)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49AB4F9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31.8 (29.4-34.2)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E1D9F74" w14:textId="3E14DA2C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0.306</w:t>
            </w:r>
          </w:p>
        </w:tc>
      </w:tr>
      <w:tr w:rsidR="002650C8" w:rsidRPr="00AD72BC" w14:paraId="7615B1AD" w14:textId="77777777" w:rsidTr="00D57207">
        <w:tc>
          <w:tcPr>
            <w:tcW w:w="2898" w:type="dxa"/>
            <w:shd w:val="clear" w:color="auto" w:fill="auto"/>
          </w:tcPr>
          <w:p w14:paraId="68C81B95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GCS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FD70163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7.1 (5.0-9.3)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5D2B99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6.9 (5.2-8.6)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4F5E775B" w14:textId="4102B249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0.547</w:t>
            </w:r>
          </w:p>
        </w:tc>
      </w:tr>
      <w:tr w:rsidR="002650C8" w:rsidRPr="00AD72BC" w14:paraId="10FCBBE8" w14:textId="77777777" w:rsidTr="00D57207">
        <w:tc>
          <w:tcPr>
            <w:tcW w:w="2898" w:type="dxa"/>
            <w:shd w:val="clear" w:color="auto" w:fill="auto"/>
          </w:tcPr>
          <w:p w14:paraId="394E2EF6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SAPSII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76C699D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72.6 (63.5-81.7)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1C6222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70.3 (64.5-76.1)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CED91BD" w14:textId="1F7E6E5E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0.975</w:t>
            </w:r>
          </w:p>
        </w:tc>
      </w:tr>
      <w:tr w:rsidR="002650C8" w:rsidRPr="00AD72BC" w14:paraId="6664F454" w14:textId="77777777" w:rsidTr="00D57207">
        <w:tc>
          <w:tcPr>
            <w:tcW w:w="2898" w:type="dxa"/>
            <w:shd w:val="clear" w:color="auto" w:fill="auto"/>
          </w:tcPr>
          <w:p w14:paraId="4AC16841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SOFA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8C96F8F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17.6 (15.9-19.3)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2C9BB01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16.9 (15.9-18.0)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70181184" w14:textId="505CC970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0.173</w:t>
            </w:r>
          </w:p>
        </w:tc>
      </w:tr>
      <w:tr w:rsidR="002650C8" w:rsidRPr="00AD72BC" w14:paraId="79A76B10" w14:textId="77777777" w:rsidTr="00D57207">
        <w:tc>
          <w:tcPr>
            <w:tcW w:w="2898" w:type="dxa"/>
            <w:shd w:val="clear" w:color="auto" w:fill="auto"/>
          </w:tcPr>
          <w:p w14:paraId="49FE32A0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Average number of vasopressors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7E9047C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2.9 (2.4-3.3)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5DD328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3.3 (2.9-3.6)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77A4B4D" w14:textId="12A8BDDC" w:rsidR="002650C8" w:rsidRPr="00AD72BC" w:rsidRDefault="00DF572A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0.357</w:t>
            </w:r>
          </w:p>
        </w:tc>
      </w:tr>
      <w:tr w:rsidR="002650C8" w:rsidRPr="00AD72BC" w14:paraId="6463486A" w14:textId="77777777" w:rsidTr="00D57207">
        <w:tc>
          <w:tcPr>
            <w:tcW w:w="2898" w:type="dxa"/>
            <w:shd w:val="clear" w:color="auto" w:fill="auto"/>
          </w:tcPr>
          <w:p w14:paraId="26C342F5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Days on vasopressors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BEC6FB8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6.3 (3.7-8.9)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886C0F5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6.3 (3.6-9.0)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4A54C0C" w14:textId="6E88512C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0.756</w:t>
            </w:r>
          </w:p>
        </w:tc>
      </w:tr>
      <w:tr w:rsidR="002650C8" w:rsidRPr="00AD72BC" w14:paraId="1CAF6375" w14:textId="77777777" w:rsidTr="00D57207">
        <w:tc>
          <w:tcPr>
            <w:tcW w:w="2898" w:type="dxa"/>
            <w:shd w:val="clear" w:color="auto" w:fill="auto"/>
          </w:tcPr>
          <w:p w14:paraId="4FDE0577" w14:textId="7542D932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CRRT/HD</w:t>
            </w:r>
            <w:r w:rsidR="00D57207">
              <w:rPr>
                <w:rFonts w:ascii="Book Antiqua" w:hAnsi="Book Antiqua"/>
              </w:rPr>
              <w:t xml:space="preserve">, </w:t>
            </w:r>
            <w:r w:rsidR="00D57207" w:rsidRPr="00D57207">
              <w:rPr>
                <w:rFonts w:ascii="Book Antiqua" w:hAnsi="Book Antiqua"/>
                <w:i/>
              </w:rPr>
              <w:t>n</w:t>
            </w:r>
            <w:r w:rsidR="00BD3DED" w:rsidRPr="00D57207">
              <w:rPr>
                <w:rFonts w:ascii="Book Antiqua" w:hAnsi="Book Antiqua"/>
                <w:i/>
              </w:rPr>
              <w:t xml:space="preserve"> </w:t>
            </w:r>
            <w:r w:rsidR="00BD3DED" w:rsidRPr="00AD72BC">
              <w:rPr>
                <w:rFonts w:ascii="Book Antiqua" w:hAnsi="Book Antiqua"/>
              </w:rPr>
              <w:t>(%)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38482D8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13 (65.0)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9C5F6D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17 (70.8)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305B2F6" w14:textId="7E9F0449" w:rsidR="002650C8" w:rsidRPr="00AD72BC" w:rsidRDefault="003C2A64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0.762</w:t>
            </w:r>
          </w:p>
        </w:tc>
      </w:tr>
      <w:tr w:rsidR="002650C8" w:rsidRPr="00AD72BC" w14:paraId="3A1DB644" w14:textId="77777777" w:rsidTr="00D57207">
        <w:tc>
          <w:tcPr>
            <w:tcW w:w="2898" w:type="dxa"/>
            <w:shd w:val="clear" w:color="auto" w:fill="auto"/>
          </w:tcPr>
          <w:p w14:paraId="0F873C0D" w14:textId="300D7F40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INTUBATED</w:t>
            </w:r>
            <w:r w:rsidR="00BD3DED" w:rsidRPr="00AD72BC">
              <w:rPr>
                <w:rFonts w:ascii="Book Antiqua" w:hAnsi="Book Antiqua"/>
              </w:rPr>
              <w:t xml:space="preserve">, </w:t>
            </w:r>
            <w:r w:rsidR="00D57207" w:rsidRPr="00D57207">
              <w:rPr>
                <w:rFonts w:ascii="Book Antiqua" w:hAnsi="Book Antiqua"/>
                <w:i/>
              </w:rPr>
              <w:t xml:space="preserve">n </w:t>
            </w:r>
            <w:r w:rsidR="00BD3DED" w:rsidRPr="00AD72BC">
              <w:rPr>
                <w:rFonts w:ascii="Book Antiqua" w:hAnsi="Book Antiqua"/>
              </w:rPr>
              <w:t>(%)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2176935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18 (85.7)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2BEFB7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22 (91.7)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1B983B0A" w14:textId="357455BD" w:rsidR="002650C8" w:rsidRPr="00AD72BC" w:rsidRDefault="002F071B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0.466</w:t>
            </w:r>
          </w:p>
        </w:tc>
      </w:tr>
      <w:tr w:rsidR="002650C8" w:rsidRPr="00AD72BC" w14:paraId="4C53E6C2" w14:textId="77777777" w:rsidTr="00D57207">
        <w:tc>
          <w:tcPr>
            <w:tcW w:w="2898" w:type="dxa"/>
            <w:shd w:val="clear" w:color="auto" w:fill="auto"/>
          </w:tcPr>
          <w:p w14:paraId="20E61B0F" w14:textId="11BEAE92" w:rsidR="002650C8" w:rsidRPr="00D57207" w:rsidRDefault="002650C8" w:rsidP="00911DFC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AD72BC">
              <w:rPr>
                <w:rFonts w:ascii="Book Antiqua" w:hAnsi="Book Antiqua"/>
              </w:rPr>
              <w:t>UOP first 24</w:t>
            </w:r>
            <w:r w:rsidR="00D57207">
              <w:rPr>
                <w:rFonts w:ascii="Book Antiqua" w:eastAsia="宋体" w:hAnsi="Book Antiqua" w:hint="eastAsia"/>
                <w:lang w:eastAsia="zh-CN"/>
              </w:rPr>
              <w:t xml:space="preserve"> 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6A8C573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459.9 (225.8-694.0)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3AB8CB2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698.1 (383.9-1012.3)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74139D1" w14:textId="4B09F8D2" w:rsidR="002650C8" w:rsidRPr="00AD72BC" w:rsidRDefault="00DF572A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0.067</w:t>
            </w:r>
          </w:p>
        </w:tc>
      </w:tr>
      <w:tr w:rsidR="002650C8" w:rsidRPr="00AD72BC" w14:paraId="493FE2F9" w14:textId="77777777" w:rsidTr="00D57207">
        <w:tc>
          <w:tcPr>
            <w:tcW w:w="2898" w:type="dxa"/>
            <w:shd w:val="clear" w:color="auto" w:fill="auto"/>
          </w:tcPr>
          <w:p w14:paraId="49C88687" w14:textId="37118248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GI bleed</w:t>
            </w:r>
            <w:r w:rsidR="00BD3DED" w:rsidRPr="00AD72BC">
              <w:rPr>
                <w:rFonts w:ascii="Book Antiqua" w:hAnsi="Book Antiqua"/>
              </w:rPr>
              <w:t xml:space="preserve">, </w:t>
            </w:r>
            <w:r w:rsidR="00D57207" w:rsidRPr="00D57207">
              <w:rPr>
                <w:rFonts w:ascii="Book Antiqua" w:hAnsi="Book Antiqua"/>
                <w:i/>
              </w:rPr>
              <w:t xml:space="preserve">n </w:t>
            </w:r>
            <w:r w:rsidR="00BD3DED" w:rsidRPr="00AD72BC">
              <w:rPr>
                <w:rFonts w:ascii="Book Antiqua" w:hAnsi="Book Antiqua"/>
              </w:rPr>
              <w:t>(%)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CDDD205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 (20.0)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4CECFA6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5 (20.8)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1D00F83C" w14:textId="589B5CDD" w:rsidR="002650C8" w:rsidRPr="00AD72BC" w:rsidRDefault="002F071B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0.948</w:t>
            </w:r>
          </w:p>
        </w:tc>
      </w:tr>
      <w:tr w:rsidR="002650C8" w:rsidRPr="00AD72BC" w14:paraId="19D057B9" w14:textId="77777777" w:rsidTr="00D57207">
        <w:tc>
          <w:tcPr>
            <w:tcW w:w="2898" w:type="dxa"/>
            <w:shd w:val="clear" w:color="auto" w:fill="auto"/>
          </w:tcPr>
          <w:p w14:paraId="32F347BE" w14:textId="23B1CF24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New VTE</w:t>
            </w:r>
            <w:r w:rsidR="00BD3DED" w:rsidRPr="00AD72BC">
              <w:rPr>
                <w:rFonts w:ascii="Book Antiqua" w:hAnsi="Book Antiqua"/>
              </w:rPr>
              <w:t xml:space="preserve">, </w:t>
            </w:r>
            <w:r w:rsidR="00D57207" w:rsidRPr="00D57207">
              <w:rPr>
                <w:rFonts w:ascii="Book Antiqua" w:hAnsi="Book Antiqua"/>
                <w:i/>
              </w:rPr>
              <w:t xml:space="preserve">n </w:t>
            </w:r>
            <w:r w:rsidR="00BD3DED" w:rsidRPr="00AD72BC">
              <w:rPr>
                <w:rFonts w:ascii="Book Antiqua" w:hAnsi="Book Antiqua"/>
              </w:rPr>
              <w:t>(%)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142355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4 (20.0)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19C4F84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 (12.5)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4A35A69" w14:textId="5B467C8D" w:rsidR="002650C8" w:rsidRPr="00AD72BC" w:rsidRDefault="002F071B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0.635</w:t>
            </w:r>
          </w:p>
        </w:tc>
      </w:tr>
      <w:tr w:rsidR="002650C8" w:rsidRPr="00AD72BC" w14:paraId="053C4B66" w14:textId="77777777" w:rsidTr="00D57207">
        <w:tc>
          <w:tcPr>
            <w:tcW w:w="2898" w:type="dxa"/>
            <w:shd w:val="clear" w:color="auto" w:fill="auto"/>
          </w:tcPr>
          <w:p w14:paraId="68C2050F" w14:textId="3245D682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D72BC">
              <w:rPr>
                <w:rFonts w:ascii="Book Antiqua" w:hAnsi="Book Antiqua"/>
                <w:b/>
              </w:rPr>
              <w:t>ICU medications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648FAC5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8C94E1A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0DC62313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650C8" w:rsidRPr="00AD72BC" w14:paraId="274D88F2" w14:textId="77777777" w:rsidTr="00D57207">
        <w:tc>
          <w:tcPr>
            <w:tcW w:w="2898" w:type="dxa"/>
            <w:shd w:val="clear" w:color="auto" w:fill="auto"/>
          </w:tcPr>
          <w:p w14:paraId="75254412" w14:textId="11B76B31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Volume of IVF (Liters)</w:t>
            </w:r>
            <w:r w:rsidR="00BD3DED" w:rsidRPr="00AD72BC">
              <w:rPr>
                <w:rFonts w:ascii="Book Antiqua" w:hAnsi="Book Antiqua"/>
              </w:rPr>
              <w:t>, (95% 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1B15356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4.02 (2.52-5.53)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D6DA30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4.44 (2.62-6.26)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1F7D5C60" w14:textId="3A250723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0.891</w:t>
            </w:r>
          </w:p>
        </w:tc>
      </w:tr>
      <w:tr w:rsidR="002650C8" w:rsidRPr="00AD72BC" w14:paraId="022ABA2C" w14:textId="77777777" w:rsidTr="00D57207">
        <w:tc>
          <w:tcPr>
            <w:tcW w:w="2898" w:type="dxa"/>
            <w:shd w:val="clear" w:color="auto" w:fill="auto"/>
          </w:tcPr>
          <w:p w14:paraId="648B7CFC" w14:textId="5DE715EE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Octreotide</w:t>
            </w:r>
            <w:r w:rsidR="00BD3DED" w:rsidRPr="00AD72BC">
              <w:rPr>
                <w:rFonts w:ascii="Book Antiqua" w:hAnsi="Book Antiqua"/>
              </w:rPr>
              <w:t xml:space="preserve">, </w:t>
            </w:r>
            <w:r w:rsidR="00D57207" w:rsidRPr="00D57207">
              <w:rPr>
                <w:rFonts w:ascii="Book Antiqua" w:hAnsi="Book Antiqua"/>
                <w:i/>
              </w:rPr>
              <w:t xml:space="preserve">n </w:t>
            </w:r>
            <w:r w:rsidR="00BD3DED" w:rsidRPr="00AD72BC">
              <w:rPr>
                <w:rFonts w:ascii="Book Antiqua" w:hAnsi="Book Antiqua"/>
              </w:rPr>
              <w:t>(%)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646BDEA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14 (66.7)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F0A933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12 (52.2)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1597F8A6" w14:textId="398FA25B" w:rsidR="002650C8" w:rsidRPr="00AD72BC" w:rsidRDefault="005818E7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0.329</w:t>
            </w:r>
          </w:p>
        </w:tc>
      </w:tr>
      <w:tr w:rsidR="002650C8" w:rsidRPr="00AD72BC" w14:paraId="4A1707A1" w14:textId="77777777" w:rsidTr="00D57207">
        <w:tc>
          <w:tcPr>
            <w:tcW w:w="2898" w:type="dxa"/>
            <w:shd w:val="clear" w:color="auto" w:fill="auto"/>
          </w:tcPr>
          <w:p w14:paraId="3C34D080" w14:textId="2F914906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Antibiotics</w:t>
            </w:r>
            <w:r w:rsidR="00BD3DED" w:rsidRPr="00AD72BC">
              <w:rPr>
                <w:rFonts w:ascii="Book Antiqua" w:hAnsi="Book Antiqua"/>
              </w:rPr>
              <w:t xml:space="preserve">, </w:t>
            </w:r>
            <w:r w:rsidR="00D57207" w:rsidRPr="00D57207">
              <w:rPr>
                <w:rFonts w:ascii="Book Antiqua" w:hAnsi="Book Antiqua"/>
                <w:i/>
              </w:rPr>
              <w:t>n</w:t>
            </w:r>
            <w:r w:rsidR="00BD3DED" w:rsidRPr="00AD72BC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12F7FEA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21 (100.0)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4B1471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24 (100.0)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295C0420" w14:textId="56545253" w:rsidR="002650C8" w:rsidRPr="00AD72BC" w:rsidRDefault="00757EC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0.790</w:t>
            </w:r>
          </w:p>
        </w:tc>
      </w:tr>
      <w:tr w:rsidR="002650C8" w:rsidRPr="00AD72BC" w14:paraId="56F17576" w14:textId="77777777" w:rsidTr="00D57207">
        <w:tc>
          <w:tcPr>
            <w:tcW w:w="2898" w:type="dxa"/>
            <w:shd w:val="clear" w:color="auto" w:fill="auto"/>
          </w:tcPr>
          <w:p w14:paraId="7D5CFBA7" w14:textId="0C66E3C9" w:rsidR="005818E7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Choice of first vasopressor</w:t>
            </w:r>
            <w:r w:rsidR="00BD3DED" w:rsidRPr="00AD72BC">
              <w:rPr>
                <w:rFonts w:ascii="Book Antiqua" w:hAnsi="Book Antiqua"/>
              </w:rPr>
              <w:t xml:space="preserve">, </w:t>
            </w:r>
            <w:r w:rsidR="00D57207" w:rsidRPr="00D57207">
              <w:rPr>
                <w:rFonts w:ascii="Book Antiqua" w:hAnsi="Book Antiqua"/>
                <w:i/>
              </w:rPr>
              <w:t xml:space="preserve">n </w:t>
            </w:r>
            <w:r w:rsidR="00BD3DED" w:rsidRPr="00AD72BC">
              <w:rPr>
                <w:rFonts w:ascii="Book Antiqua" w:hAnsi="Book Antiqua"/>
              </w:rPr>
              <w:t>(%)</w:t>
            </w:r>
          </w:p>
          <w:p w14:paraId="5D16F454" w14:textId="00EAFF2C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Norepi</w:t>
            </w:r>
            <w:r w:rsidR="00774CF4" w:rsidRPr="00AD72BC">
              <w:rPr>
                <w:rFonts w:ascii="Book Antiqua" w:hAnsi="Book Antiqua"/>
              </w:rPr>
              <w:t>nephrine</w:t>
            </w:r>
          </w:p>
          <w:p w14:paraId="54A822BD" w14:textId="5DECAEE5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Dopa</w:t>
            </w:r>
            <w:r w:rsidR="00774CF4" w:rsidRPr="00AD72BC">
              <w:rPr>
                <w:rFonts w:ascii="Book Antiqua" w:hAnsi="Book Antiqua"/>
              </w:rPr>
              <w:t>mine</w:t>
            </w:r>
          </w:p>
          <w:p w14:paraId="51499FE6" w14:textId="3D9DC564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lastRenderedPageBreak/>
              <w:t>Phenyl</w:t>
            </w:r>
            <w:r w:rsidR="00774CF4" w:rsidRPr="00AD72BC">
              <w:rPr>
                <w:rFonts w:ascii="Book Antiqua" w:hAnsi="Book Antiqua"/>
              </w:rPr>
              <w:t>ephrine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0882255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039EF1EC" w14:textId="77777777" w:rsidR="005818E7" w:rsidRPr="00AD72BC" w:rsidRDefault="005818E7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5199E04F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18 (85.7)</w:t>
            </w:r>
          </w:p>
          <w:p w14:paraId="173F10D7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 (4.8)</w:t>
            </w:r>
          </w:p>
          <w:p w14:paraId="6975CF49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lastRenderedPageBreak/>
              <w:t>2 (9.5)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9E12C9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03B3AE66" w14:textId="77777777" w:rsidR="005818E7" w:rsidRPr="00AD72BC" w:rsidRDefault="005818E7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36439F1C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17 (70.8)</w:t>
            </w:r>
          </w:p>
          <w:p w14:paraId="5B3BB2D6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3 (12.5)</w:t>
            </w:r>
          </w:p>
          <w:p w14:paraId="1C48A864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lastRenderedPageBreak/>
              <w:t>4 (16.7)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2A70C657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1F36335B" w14:textId="77777777" w:rsidR="005818E7" w:rsidRPr="00AD72BC" w:rsidRDefault="005818E7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4375D26B" w14:textId="7BE72F1D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0.412</w:t>
            </w:r>
          </w:p>
          <w:p w14:paraId="1A163268" w14:textId="6F075A20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0.398</w:t>
            </w:r>
          </w:p>
          <w:p w14:paraId="609889F5" w14:textId="081981BA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lastRenderedPageBreak/>
              <w:t>0.207</w:t>
            </w:r>
          </w:p>
        </w:tc>
      </w:tr>
      <w:tr w:rsidR="002650C8" w:rsidRPr="00AD72BC" w14:paraId="1F35587E" w14:textId="77777777" w:rsidTr="00D57207">
        <w:tc>
          <w:tcPr>
            <w:tcW w:w="2898" w:type="dxa"/>
            <w:shd w:val="clear" w:color="auto" w:fill="auto"/>
          </w:tcPr>
          <w:p w14:paraId="08341A92" w14:textId="64955AAB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lastRenderedPageBreak/>
              <w:t>Albumin given</w:t>
            </w:r>
            <w:r w:rsidR="00BD3DED" w:rsidRPr="00AD72BC">
              <w:rPr>
                <w:rFonts w:ascii="Book Antiqua" w:hAnsi="Book Antiqua"/>
              </w:rPr>
              <w:t xml:space="preserve">, </w:t>
            </w:r>
            <w:r w:rsidR="00D57207" w:rsidRPr="00D57207">
              <w:rPr>
                <w:rFonts w:ascii="Book Antiqua" w:hAnsi="Book Antiqua"/>
                <w:i/>
              </w:rPr>
              <w:t xml:space="preserve">n </w:t>
            </w:r>
            <w:r w:rsidR="00BD3DED" w:rsidRPr="00AD72BC">
              <w:rPr>
                <w:rFonts w:ascii="Book Antiqua" w:hAnsi="Book Antiqua"/>
              </w:rPr>
              <w:t>(%)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1EBF954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18 (85.7)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C8DE62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21 (95.5)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90851C3" w14:textId="55927909" w:rsidR="002650C8" w:rsidRPr="00AD72BC" w:rsidRDefault="00DF572A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0.954</w:t>
            </w:r>
          </w:p>
        </w:tc>
      </w:tr>
      <w:tr w:rsidR="002650C8" w:rsidRPr="00AD72BC" w14:paraId="19004106" w14:textId="77777777" w:rsidTr="00D57207">
        <w:tc>
          <w:tcPr>
            <w:tcW w:w="2898" w:type="dxa"/>
            <w:shd w:val="clear" w:color="auto" w:fill="auto"/>
          </w:tcPr>
          <w:p w14:paraId="5C90AB85" w14:textId="1401E992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PPI</w:t>
            </w:r>
            <w:r w:rsidR="00BD3DED" w:rsidRPr="00AD72BC">
              <w:rPr>
                <w:rFonts w:ascii="Book Antiqua" w:hAnsi="Book Antiqua"/>
              </w:rPr>
              <w:t xml:space="preserve">, </w:t>
            </w:r>
            <w:r w:rsidR="00D57207" w:rsidRPr="00D57207">
              <w:rPr>
                <w:rFonts w:ascii="Book Antiqua" w:hAnsi="Book Antiqua"/>
                <w:i/>
              </w:rPr>
              <w:t>n</w:t>
            </w:r>
            <w:r w:rsidR="00BD3DED" w:rsidRPr="00AD72BC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510EDAD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18 (90.0)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7ACFF3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19 (79.2)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33888FC5" w14:textId="6F3A3E82" w:rsidR="002650C8" w:rsidRPr="00AD72BC" w:rsidRDefault="005818E7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0.388</w:t>
            </w:r>
          </w:p>
        </w:tc>
      </w:tr>
      <w:tr w:rsidR="002650C8" w:rsidRPr="00AD72BC" w14:paraId="0D2FFCFF" w14:textId="77777777" w:rsidTr="00D57207">
        <w:tc>
          <w:tcPr>
            <w:tcW w:w="2898" w:type="dxa"/>
            <w:shd w:val="clear" w:color="auto" w:fill="auto"/>
          </w:tcPr>
          <w:p w14:paraId="39CB4F75" w14:textId="122CA09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Corticosteroids</w:t>
            </w:r>
            <w:r w:rsidR="00BD3DED" w:rsidRPr="00AD72BC">
              <w:rPr>
                <w:rFonts w:ascii="Book Antiqua" w:hAnsi="Book Antiqua"/>
              </w:rPr>
              <w:t xml:space="preserve">, </w:t>
            </w:r>
            <w:r w:rsidR="00D57207" w:rsidRPr="00D57207">
              <w:rPr>
                <w:rFonts w:ascii="Book Antiqua" w:hAnsi="Book Antiqua"/>
                <w:i/>
              </w:rPr>
              <w:t xml:space="preserve">n </w:t>
            </w:r>
            <w:r w:rsidR="00BD3DED" w:rsidRPr="00AD72BC">
              <w:rPr>
                <w:rFonts w:ascii="Book Antiqua" w:hAnsi="Book Antiqua"/>
              </w:rPr>
              <w:t>(%)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7B411E5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16 (76.2)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21F6896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19 (79.2)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9FC3FFF" w14:textId="287D052D" w:rsidR="002650C8" w:rsidRPr="00AD72BC" w:rsidRDefault="00757EC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0.701</w:t>
            </w:r>
          </w:p>
        </w:tc>
      </w:tr>
      <w:tr w:rsidR="002650C8" w:rsidRPr="00AD72BC" w14:paraId="2B352612" w14:textId="77777777" w:rsidTr="00D57207">
        <w:tc>
          <w:tcPr>
            <w:tcW w:w="2898" w:type="dxa"/>
            <w:shd w:val="clear" w:color="auto" w:fill="auto"/>
          </w:tcPr>
          <w:p w14:paraId="05097092" w14:textId="4B1B035D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D72BC">
              <w:rPr>
                <w:rFonts w:ascii="Book Antiqua" w:hAnsi="Book Antiqua"/>
                <w:b/>
              </w:rPr>
              <w:t>Outcomes</w:t>
            </w:r>
            <w:r w:rsidR="00D57207">
              <w:rPr>
                <w:rFonts w:ascii="Book Antiqua" w:hAnsi="Book Antiqua"/>
                <w:b/>
              </w:rPr>
              <w:t>, (95%</w:t>
            </w:r>
            <w:r w:rsidR="00BD3DED" w:rsidRPr="00AD72BC">
              <w:rPr>
                <w:rFonts w:ascii="Book Antiqua" w:hAnsi="Book Antiqua"/>
                <w:b/>
              </w:rPr>
              <w:t>CI)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63051C7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6BE16BD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157B032A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650C8" w:rsidRPr="00AD72BC" w14:paraId="02541DA9" w14:textId="77777777" w:rsidTr="00D57207">
        <w:tc>
          <w:tcPr>
            <w:tcW w:w="2898" w:type="dxa"/>
            <w:shd w:val="clear" w:color="auto" w:fill="auto"/>
          </w:tcPr>
          <w:p w14:paraId="310242C7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Days to death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EC895A6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8.9 (5.2-11.4)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021D47A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7.8 (4.4-11.1)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1CE117A0" w14:textId="5F3C643D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0.672</w:t>
            </w:r>
          </w:p>
        </w:tc>
      </w:tr>
      <w:tr w:rsidR="002650C8" w:rsidRPr="00AD72BC" w14:paraId="37065CBC" w14:textId="77777777" w:rsidTr="00D57207">
        <w:tc>
          <w:tcPr>
            <w:tcW w:w="2898" w:type="dxa"/>
            <w:shd w:val="clear" w:color="auto" w:fill="auto"/>
          </w:tcPr>
          <w:p w14:paraId="763BD6A9" w14:textId="3A3319DC" w:rsidR="002650C8" w:rsidRPr="00D57207" w:rsidRDefault="00F85F46" w:rsidP="00911DFC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AD72BC">
              <w:rPr>
                <w:rFonts w:ascii="Book Antiqua" w:hAnsi="Book Antiqua"/>
              </w:rPr>
              <w:t xml:space="preserve">ICU LOS, </w:t>
            </w:r>
            <w:r w:rsidR="00D57207">
              <w:rPr>
                <w:rFonts w:ascii="Book Antiqua" w:eastAsia="宋体" w:hAnsi="Book Antiqua" w:hint="eastAsia"/>
                <w:lang w:eastAsia="zh-CN"/>
              </w:rPr>
              <w:t>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9E6936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13.5 (8.1-18.8)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ECA8FA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12.3 (4.4-20.3)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B35B8FB" w14:textId="2ADE70A5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0.114</w:t>
            </w:r>
          </w:p>
        </w:tc>
      </w:tr>
      <w:tr w:rsidR="002650C8" w:rsidRPr="00AD72BC" w14:paraId="14CA5043" w14:textId="77777777" w:rsidTr="00D57207">
        <w:tc>
          <w:tcPr>
            <w:tcW w:w="2898" w:type="dxa"/>
            <w:shd w:val="clear" w:color="auto" w:fill="auto"/>
          </w:tcPr>
          <w:p w14:paraId="7D98FC18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VENT FREE DAYS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10C1FD3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22.6 (20.1-25.1)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2DCC46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15.8 (4.1-27.6)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D02858C" w14:textId="329446C7" w:rsidR="002650C8" w:rsidRPr="00AD72BC" w:rsidRDefault="00DF572A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0.633</w:t>
            </w:r>
          </w:p>
        </w:tc>
      </w:tr>
      <w:tr w:rsidR="002650C8" w:rsidRPr="00AD72BC" w14:paraId="583EAB44" w14:textId="77777777" w:rsidTr="00D57207">
        <w:tc>
          <w:tcPr>
            <w:tcW w:w="2898" w:type="dxa"/>
            <w:shd w:val="clear" w:color="auto" w:fill="auto"/>
          </w:tcPr>
          <w:p w14:paraId="3075CC51" w14:textId="13DD2EE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MORTALITY</w:t>
            </w:r>
            <w:r w:rsidR="00BD3DED" w:rsidRPr="00AD72BC">
              <w:rPr>
                <w:rFonts w:ascii="Book Antiqua" w:hAnsi="Book Antiqua"/>
              </w:rPr>
              <w:t xml:space="preserve">, </w:t>
            </w:r>
            <w:r w:rsidR="00D57207" w:rsidRPr="00D57207">
              <w:rPr>
                <w:rFonts w:ascii="Book Antiqua" w:hAnsi="Book Antiqua"/>
                <w:i/>
              </w:rPr>
              <w:t xml:space="preserve">n </w:t>
            </w:r>
            <w:r w:rsidR="00BD3DED" w:rsidRPr="00AD72BC">
              <w:rPr>
                <w:rFonts w:ascii="Book Antiqua" w:hAnsi="Book Antiqua"/>
              </w:rPr>
              <w:t>(%)</w:t>
            </w:r>
            <w:r w:rsidRPr="00AD72BC">
              <w:rPr>
                <w:rFonts w:ascii="Book Antiqua" w:hAnsi="Book Antiqua"/>
              </w:rPr>
              <w:t>:</w:t>
            </w:r>
          </w:p>
          <w:p w14:paraId="322C1F2F" w14:textId="4A94F42A" w:rsidR="002650C8" w:rsidRPr="00D57207" w:rsidRDefault="002650C8" w:rsidP="00911DFC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AD72BC">
              <w:rPr>
                <w:rFonts w:ascii="Book Antiqua" w:hAnsi="Book Antiqua"/>
              </w:rPr>
              <w:t>7</w:t>
            </w:r>
            <w:r w:rsidR="00D57207">
              <w:rPr>
                <w:rFonts w:ascii="Book Antiqua" w:eastAsia="宋体" w:hAnsi="Book Antiqua" w:hint="eastAsia"/>
                <w:lang w:eastAsia="zh-CN"/>
              </w:rPr>
              <w:t xml:space="preserve"> d</w:t>
            </w:r>
          </w:p>
          <w:p w14:paraId="61B52D28" w14:textId="311BD764" w:rsidR="002650C8" w:rsidRPr="00D57207" w:rsidRDefault="002650C8" w:rsidP="00911DFC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AD72BC">
              <w:rPr>
                <w:rFonts w:ascii="Book Antiqua" w:hAnsi="Book Antiqua"/>
              </w:rPr>
              <w:t>28</w:t>
            </w:r>
            <w:r w:rsidR="00D57207">
              <w:rPr>
                <w:rFonts w:ascii="Book Antiqua" w:eastAsia="宋体" w:hAnsi="Book Antiqua" w:hint="eastAsia"/>
                <w:lang w:eastAsia="zh-CN"/>
              </w:rPr>
              <w:t xml:space="preserve"> d</w:t>
            </w:r>
          </w:p>
          <w:p w14:paraId="7E9244A0" w14:textId="4EF3060B" w:rsidR="002650C8" w:rsidRPr="00D57207" w:rsidRDefault="002650C8" w:rsidP="00911DFC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AD72BC">
              <w:rPr>
                <w:rFonts w:ascii="Book Antiqua" w:hAnsi="Book Antiqua"/>
              </w:rPr>
              <w:t>90</w:t>
            </w:r>
            <w:r w:rsidR="00D57207">
              <w:rPr>
                <w:rFonts w:ascii="Book Antiqua" w:eastAsia="宋体" w:hAnsi="Book Antiqua" w:hint="eastAsia"/>
                <w:lang w:eastAsia="zh-CN"/>
              </w:rPr>
              <w:t xml:space="preserve"> d</w:t>
            </w:r>
          </w:p>
          <w:p w14:paraId="4C5F99F2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In hospital</w:t>
            </w:r>
          </w:p>
          <w:p w14:paraId="0AA1C171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ICU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A86CE6F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11 (52.4)</w:t>
            </w:r>
          </w:p>
          <w:p w14:paraId="20AA75FB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17 (81.0)</w:t>
            </w:r>
          </w:p>
          <w:p w14:paraId="467CE930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18 (85.7)</w:t>
            </w:r>
          </w:p>
          <w:p w14:paraId="410AA975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18 (85.7)</w:t>
            </w:r>
          </w:p>
          <w:p w14:paraId="5113D13C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17 (81.0)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4EBB93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677EA288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14 (58.3)</w:t>
            </w:r>
          </w:p>
          <w:p w14:paraId="002E3B17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21 (87.5)</w:t>
            </w:r>
          </w:p>
          <w:p w14:paraId="089D90A4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21 (87.5)</w:t>
            </w:r>
          </w:p>
          <w:p w14:paraId="1FC2884C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20 (83.3)</w:t>
            </w:r>
          </w:p>
          <w:p w14:paraId="04F38D9E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18 (75.0)</w:t>
            </w:r>
          </w:p>
          <w:p w14:paraId="0E8C8B9B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40D460AF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2E8DF194" w14:textId="7D6C1C27" w:rsidR="002650C8" w:rsidRPr="00AD72BC" w:rsidRDefault="00DF572A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0.408</w:t>
            </w:r>
          </w:p>
          <w:p w14:paraId="16798E63" w14:textId="3780F888" w:rsidR="002650C8" w:rsidRPr="00AD72BC" w:rsidRDefault="00DF572A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0.371</w:t>
            </w:r>
          </w:p>
          <w:p w14:paraId="50583AB7" w14:textId="69CB56B1" w:rsidR="002650C8" w:rsidRPr="00AD72BC" w:rsidRDefault="00DF572A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0.303</w:t>
            </w:r>
          </w:p>
          <w:p w14:paraId="63D154A5" w14:textId="38C9A39C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0.654</w:t>
            </w:r>
          </w:p>
          <w:p w14:paraId="70A939CC" w14:textId="2A967350" w:rsidR="002650C8" w:rsidRPr="00AD72BC" w:rsidRDefault="00A122F5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0.360</w:t>
            </w:r>
          </w:p>
          <w:p w14:paraId="271B2A9E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650C8" w:rsidRPr="00AD72BC" w14:paraId="3E38F94B" w14:textId="77777777" w:rsidTr="00D57207">
        <w:tc>
          <w:tcPr>
            <w:tcW w:w="2898" w:type="dxa"/>
            <w:shd w:val="clear" w:color="auto" w:fill="auto"/>
          </w:tcPr>
          <w:p w14:paraId="773D2E8F" w14:textId="47EE0BEF" w:rsidR="002650C8" w:rsidRPr="00AD72BC" w:rsidRDefault="00603A44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T</w:t>
            </w:r>
            <w:r w:rsidR="00D57207" w:rsidRPr="00AD72BC">
              <w:rPr>
                <w:rFonts w:ascii="Book Antiqua" w:hAnsi="Book Antiqua"/>
              </w:rPr>
              <w:t>ransition to comfort care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1302282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16 (76.2)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A880C3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18 (75.0)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116080C6" w14:textId="68D27D28" w:rsidR="002650C8" w:rsidRPr="00AD72BC" w:rsidRDefault="003C2A64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0.808</w:t>
            </w:r>
          </w:p>
        </w:tc>
      </w:tr>
    </w:tbl>
    <w:p w14:paraId="6AB9E12A" w14:textId="77777777" w:rsidR="00774CF4" w:rsidRPr="00AD72BC" w:rsidRDefault="00774CF4" w:rsidP="00911DFC">
      <w:pPr>
        <w:spacing w:line="360" w:lineRule="auto"/>
        <w:jc w:val="both"/>
        <w:rPr>
          <w:rFonts w:ascii="Book Antiqua" w:hAnsi="Book Antiqua"/>
        </w:rPr>
      </w:pPr>
    </w:p>
    <w:p w14:paraId="2AC08DC6" w14:textId="4C6B9D89" w:rsidR="002650C8" w:rsidRPr="00AD72BC" w:rsidRDefault="002650C8" w:rsidP="00911DFC">
      <w:pPr>
        <w:spacing w:line="360" w:lineRule="auto"/>
        <w:jc w:val="both"/>
        <w:rPr>
          <w:rFonts w:ascii="Book Antiqua" w:hAnsi="Book Antiqua"/>
        </w:rPr>
      </w:pPr>
      <w:r w:rsidRPr="00AD72BC">
        <w:rPr>
          <w:rFonts w:ascii="Book Antiqua" w:hAnsi="Book Antiqua"/>
        </w:rPr>
        <w:br w:type="page"/>
      </w:r>
    </w:p>
    <w:p w14:paraId="695BA61C" w14:textId="351110AF" w:rsidR="00774CF4" w:rsidRPr="00AD72BC" w:rsidRDefault="00774CF4" w:rsidP="00911DFC">
      <w:pPr>
        <w:spacing w:line="360" w:lineRule="auto"/>
        <w:jc w:val="both"/>
        <w:rPr>
          <w:rFonts w:ascii="Book Antiqua" w:hAnsi="Book Antiqua"/>
        </w:rPr>
      </w:pPr>
    </w:p>
    <w:p w14:paraId="380BA6B8" w14:textId="45761B57" w:rsidR="002650C8" w:rsidRPr="00AD72BC" w:rsidRDefault="00D57207" w:rsidP="00911DFC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Table 2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="002650C8" w:rsidRPr="00AD72BC">
        <w:rPr>
          <w:rFonts w:ascii="Book Antiqua" w:hAnsi="Book Antiqua"/>
          <w:b/>
        </w:rPr>
        <w:t xml:space="preserve">Change in </w:t>
      </w:r>
      <w:r w:rsidRPr="00AD72BC">
        <w:rPr>
          <w:rFonts w:ascii="Book Antiqua" w:hAnsi="Book Antiqua"/>
          <w:b/>
        </w:rPr>
        <w:t>laboratory parameters with vasopressor support as measured 24 hours after vasopressor initiation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2650C8" w:rsidRPr="00AD72BC" w14:paraId="47005891" w14:textId="77777777" w:rsidTr="00D57207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07A6C1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94FFA5" w14:textId="2D5FDFE3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D72BC">
              <w:rPr>
                <w:rFonts w:ascii="Book Antiqua" w:hAnsi="Book Antiqua"/>
                <w:b/>
              </w:rPr>
              <w:t>Vasopressin (</w:t>
            </w:r>
            <w:r w:rsidRPr="00D57207">
              <w:rPr>
                <w:rFonts w:ascii="Book Antiqua" w:hAnsi="Book Antiqua"/>
                <w:b/>
                <w:i/>
              </w:rPr>
              <w:t>n</w:t>
            </w:r>
            <w:r w:rsidR="00D57207"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  <w:r w:rsidRPr="00AD72BC">
              <w:rPr>
                <w:rFonts w:ascii="Book Antiqua" w:hAnsi="Book Antiqua"/>
                <w:b/>
              </w:rPr>
              <w:t>=</w:t>
            </w:r>
            <w:r w:rsidR="00D57207"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  <w:r w:rsidRPr="00AD72BC">
              <w:rPr>
                <w:rFonts w:ascii="Book Antiqua" w:hAnsi="Book Antiqua"/>
                <w:b/>
              </w:rPr>
              <w:t>21)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204C5B" w14:textId="4373D588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D72BC">
              <w:rPr>
                <w:rFonts w:ascii="Book Antiqua" w:hAnsi="Book Antiqua"/>
                <w:b/>
              </w:rPr>
              <w:t>No Vasopressin (</w:t>
            </w:r>
            <w:r w:rsidR="00D57207" w:rsidRPr="00D57207">
              <w:rPr>
                <w:rFonts w:ascii="Book Antiqua" w:hAnsi="Book Antiqua"/>
                <w:b/>
                <w:i/>
              </w:rPr>
              <w:t>n</w:t>
            </w:r>
            <w:r w:rsidR="00D57207" w:rsidRPr="00AD72BC">
              <w:rPr>
                <w:rFonts w:ascii="Book Antiqua" w:hAnsi="Book Antiqua"/>
                <w:b/>
              </w:rPr>
              <w:t xml:space="preserve"> </w:t>
            </w:r>
            <w:r w:rsidRPr="00AD72BC">
              <w:rPr>
                <w:rFonts w:ascii="Book Antiqua" w:hAnsi="Book Antiqua"/>
                <w:b/>
              </w:rPr>
              <w:t>=</w:t>
            </w:r>
            <w:r w:rsidR="00D57207"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  <w:r w:rsidRPr="00AD72BC">
              <w:rPr>
                <w:rFonts w:ascii="Book Antiqua" w:hAnsi="Book Antiqua"/>
                <w:b/>
              </w:rPr>
              <w:t>24)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F1E4314" w14:textId="5739D26A" w:rsidR="002650C8" w:rsidRPr="00AD72BC" w:rsidRDefault="00D57207" w:rsidP="00911DF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57207">
              <w:rPr>
                <w:rFonts w:ascii="Book Antiqua" w:hAnsi="Book Antiqua"/>
                <w:b/>
                <w:i/>
              </w:rPr>
              <w:t>P</w:t>
            </w:r>
            <w:r w:rsidRPr="00D57207">
              <w:rPr>
                <w:rFonts w:ascii="Book Antiqua" w:eastAsia="宋体" w:hAnsi="Book Antiqua"/>
                <w:b/>
                <w:i/>
                <w:lang w:eastAsia="zh-CN"/>
              </w:rPr>
              <w:t xml:space="preserve"> </w:t>
            </w:r>
            <w:r w:rsidR="002650C8" w:rsidRPr="00AD72BC">
              <w:rPr>
                <w:rFonts w:ascii="Book Antiqua" w:hAnsi="Book Antiqua"/>
                <w:b/>
              </w:rPr>
              <w:t>value</w:t>
            </w:r>
          </w:p>
        </w:tc>
      </w:tr>
      <w:tr w:rsidR="00BD3DED" w:rsidRPr="00AD72BC" w14:paraId="64191EA1" w14:textId="77777777" w:rsidTr="00D57207">
        <w:tc>
          <w:tcPr>
            <w:tcW w:w="2394" w:type="dxa"/>
            <w:tcBorders>
              <w:top w:val="single" w:sz="4" w:space="0" w:color="auto"/>
            </w:tcBorders>
          </w:tcPr>
          <w:p w14:paraId="735287B7" w14:textId="127ADAAA" w:rsidR="00BD3DED" w:rsidRPr="00AD72BC" w:rsidRDefault="00D57207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Platelets, k/</w:t>
            </w:r>
            <w:proofErr w:type="spellStart"/>
            <w:r>
              <w:rPr>
                <w:rFonts w:ascii="Book Antiqua" w:hAnsi="Book Antiqua"/>
              </w:rPr>
              <w:t>uL</w:t>
            </w:r>
            <w:proofErr w:type="spellEnd"/>
            <w:r>
              <w:rPr>
                <w:rFonts w:ascii="Book Antiqua" w:hAnsi="Book Antiqua"/>
              </w:rPr>
              <w:t>, (95%</w:t>
            </w:r>
            <w:r w:rsidR="00BD3DED"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402D7DE7" w14:textId="3367EC05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-18.7 (-42.3, 4.9)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2C43DBAA" w14:textId="1E8F74F9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-13.6 (-31.6, 4.4)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424ECCF1" w14:textId="5C7E28B6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NS</w:t>
            </w:r>
          </w:p>
        </w:tc>
      </w:tr>
      <w:tr w:rsidR="00BD3DED" w:rsidRPr="00AD72BC" w14:paraId="70B94C5D" w14:textId="77777777" w:rsidTr="00D57207">
        <w:tc>
          <w:tcPr>
            <w:tcW w:w="2394" w:type="dxa"/>
          </w:tcPr>
          <w:p w14:paraId="32B8E19A" w14:textId="7D349C09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ALT</w:t>
            </w:r>
            <w:r w:rsidR="00F85F46" w:rsidRPr="00AD72BC">
              <w:rPr>
                <w:rFonts w:ascii="Book Antiqua" w:hAnsi="Book Antiqua"/>
              </w:rPr>
              <w:t xml:space="preserve">, </w:t>
            </w:r>
            <w:r w:rsidR="00D57207">
              <w:rPr>
                <w:rFonts w:ascii="Book Antiqua" w:hAnsi="Book Antiqua"/>
              </w:rPr>
              <w:t>U/L, (95%</w:t>
            </w:r>
            <w:r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394" w:type="dxa"/>
            <w:vAlign w:val="center"/>
          </w:tcPr>
          <w:p w14:paraId="79B3A5FC" w14:textId="4E2425D1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47.2 (-12.1, 106.6)</w:t>
            </w:r>
          </w:p>
        </w:tc>
        <w:tc>
          <w:tcPr>
            <w:tcW w:w="2394" w:type="dxa"/>
            <w:vAlign w:val="center"/>
          </w:tcPr>
          <w:p w14:paraId="7BF3BAF7" w14:textId="2ED68B08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206.3 (-113.3, 525.9)</w:t>
            </w:r>
          </w:p>
        </w:tc>
        <w:tc>
          <w:tcPr>
            <w:tcW w:w="2394" w:type="dxa"/>
            <w:vAlign w:val="center"/>
          </w:tcPr>
          <w:p w14:paraId="505890D6" w14:textId="604FA769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NS</w:t>
            </w:r>
          </w:p>
        </w:tc>
      </w:tr>
      <w:tr w:rsidR="00BD3DED" w:rsidRPr="00AD72BC" w14:paraId="74F87522" w14:textId="77777777" w:rsidTr="00D57207">
        <w:tc>
          <w:tcPr>
            <w:tcW w:w="2394" w:type="dxa"/>
          </w:tcPr>
          <w:p w14:paraId="0FB377D6" w14:textId="19A9C8D8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AST,</w:t>
            </w:r>
            <w:r w:rsidR="003C2A64" w:rsidRPr="00AD72BC">
              <w:rPr>
                <w:rFonts w:ascii="Book Antiqua" w:hAnsi="Book Antiqua"/>
              </w:rPr>
              <w:t>U</w:t>
            </w:r>
            <w:r w:rsidR="00D57207">
              <w:rPr>
                <w:rFonts w:ascii="Book Antiqua" w:hAnsi="Book Antiqua"/>
              </w:rPr>
              <w:t>/L (95%</w:t>
            </w:r>
            <w:r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394" w:type="dxa"/>
            <w:vAlign w:val="center"/>
          </w:tcPr>
          <w:p w14:paraId="7308FD85" w14:textId="7A161D04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236.7 (74.0, 399.4)</w:t>
            </w:r>
          </w:p>
        </w:tc>
        <w:tc>
          <w:tcPr>
            <w:tcW w:w="2394" w:type="dxa"/>
            <w:vAlign w:val="center"/>
          </w:tcPr>
          <w:p w14:paraId="3AF2BAAC" w14:textId="44EBA047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292.4 (-247.0, 831.8)</w:t>
            </w:r>
          </w:p>
        </w:tc>
        <w:tc>
          <w:tcPr>
            <w:tcW w:w="2394" w:type="dxa"/>
            <w:vAlign w:val="center"/>
          </w:tcPr>
          <w:p w14:paraId="0CF02CEF" w14:textId="63A96702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NS</w:t>
            </w:r>
          </w:p>
        </w:tc>
      </w:tr>
      <w:tr w:rsidR="00BD3DED" w:rsidRPr="00AD72BC" w14:paraId="35071153" w14:textId="77777777" w:rsidTr="00D57207">
        <w:tc>
          <w:tcPr>
            <w:tcW w:w="2394" w:type="dxa"/>
          </w:tcPr>
          <w:p w14:paraId="7AB28EE9" w14:textId="658A425D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Alk</w:t>
            </w:r>
            <w:r w:rsidR="00FC1AF7" w:rsidRPr="00AD72BC">
              <w:rPr>
                <w:rFonts w:ascii="Book Antiqua" w:hAnsi="Book Antiqua"/>
              </w:rPr>
              <w:t>aline</w:t>
            </w:r>
            <w:r w:rsidRPr="00AD72BC">
              <w:rPr>
                <w:rFonts w:ascii="Book Antiqua" w:hAnsi="Book Antiqua"/>
              </w:rPr>
              <w:t xml:space="preserve"> Phos</w:t>
            </w:r>
            <w:r w:rsidR="00FC1AF7" w:rsidRPr="00AD72BC">
              <w:rPr>
                <w:rFonts w:ascii="Book Antiqua" w:hAnsi="Book Antiqua"/>
              </w:rPr>
              <w:t>phatase</w:t>
            </w:r>
            <w:r w:rsidRPr="00AD72BC">
              <w:rPr>
                <w:rFonts w:ascii="Book Antiqua" w:hAnsi="Book Antiqua"/>
              </w:rPr>
              <w:t>,</w:t>
            </w:r>
            <w:r w:rsidR="00F85F46" w:rsidRPr="00AD72BC">
              <w:rPr>
                <w:rFonts w:ascii="Book Antiqua" w:hAnsi="Book Antiqua"/>
              </w:rPr>
              <w:t xml:space="preserve"> U/L,</w:t>
            </w:r>
            <w:r w:rsidR="00D57207">
              <w:rPr>
                <w:rFonts w:ascii="Book Antiqua" w:hAnsi="Book Antiqua"/>
              </w:rPr>
              <w:t xml:space="preserve"> (95%</w:t>
            </w:r>
            <w:r w:rsidRPr="00AD72BC">
              <w:rPr>
                <w:rFonts w:ascii="Book Antiqua" w:hAnsi="Book Antiqua"/>
              </w:rPr>
              <w:t>CI)</w:t>
            </w:r>
          </w:p>
        </w:tc>
        <w:tc>
          <w:tcPr>
            <w:tcW w:w="2394" w:type="dxa"/>
            <w:vAlign w:val="center"/>
          </w:tcPr>
          <w:p w14:paraId="2F2180B3" w14:textId="7F634FAB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-10.5 (-48.7, 27.8)</w:t>
            </w:r>
          </w:p>
        </w:tc>
        <w:tc>
          <w:tcPr>
            <w:tcW w:w="2394" w:type="dxa"/>
            <w:vAlign w:val="center"/>
          </w:tcPr>
          <w:p w14:paraId="335316D7" w14:textId="7BABE335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-19.6 (-39.5, 0.3)</w:t>
            </w:r>
          </w:p>
        </w:tc>
        <w:tc>
          <w:tcPr>
            <w:tcW w:w="2394" w:type="dxa"/>
            <w:vAlign w:val="center"/>
          </w:tcPr>
          <w:p w14:paraId="159FF858" w14:textId="67D8E72E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NS</w:t>
            </w:r>
          </w:p>
        </w:tc>
      </w:tr>
      <w:tr w:rsidR="00BD3DED" w:rsidRPr="00AD72BC" w14:paraId="71E1301D" w14:textId="77777777" w:rsidTr="00D57207">
        <w:tc>
          <w:tcPr>
            <w:tcW w:w="2394" w:type="dxa"/>
          </w:tcPr>
          <w:p w14:paraId="6B307052" w14:textId="1877666D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Heart Rate, (95% CI)</w:t>
            </w:r>
          </w:p>
        </w:tc>
        <w:tc>
          <w:tcPr>
            <w:tcW w:w="2394" w:type="dxa"/>
            <w:vAlign w:val="center"/>
          </w:tcPr>
          <w:p w14:paraId="3C51EB75" w14:textId="4239C7B9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-6.7 (-12.3, -1.0)</w:t>
            </w:r>
          </w:p>
        </w:tc>
        <w:tc>
          <w:tcPr>
            <w:tcW w:w="2394" w:type="dxa"/>
            <w:vAlign w:val="center"/>
          </w:tcPr>
          <w:p w14:paraId="2DC2B01C" w14:textId="2002D73B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0.6 (-11.8, 13.0)</w:t>
            </w:r>
          </w:p>
        </w:tc>
        <w:tc>
          <w:tcPr>
            <w:tcW w:w="2394" w:type="dxa"/>
            <w:vAlign w:val="center"/>
          </w:tcPr>
          <w:p w14:paraId="20EAFC63" w14:textId="4A7CF5E8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NS</w:t>
            </w:r>
          </w:p>
        </w:tc>
      </w:tr>
      <w:tr w:rsidR="00BD3DED" w:rsidRPr="00AD72BC" w14:paraId="0F1D3589" w14:textId="77777777" w:rsidTr="00D57207">
        <w:tc>
          <w:tcPr>
            <w:tcW w:w="2394" w:type="dxa"/>
          </w:tcPr>
          <w:p w14:paraId="66FFB3AE" w14:textId="522E37B1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Bilirubin, mg/</w:t>
            </w:r>
            <w:proofErr w:type="spellStart"/>
            <w:r w:rsidRPr="00AD72BC">
              <w:rPr>
                <w:rFonts w:ascii="Book Antiqua" w:hAnsi="Book Antiqua"/>
              </w:rPr>
              <w:t>dL</w:t>
            </w:r>
            <w:proofErr w:type="spellEnd"/>
            <w:r w:rsidRPr="00AD72BC">
              <w:rPr>
                <w:rFonts w:ascii="Book Antiqua" w:hAnsi="Book Antiqua"/>
              </w:rPr>
              <w:t>, (95%CI)</w:t>
            </w:r>
          </w:p>
        </w:tc>
        <w:tc>
          <w:tcPr>
            <w:tcW w:w="2394" w:type="dxa"/>
            <w:vAlign w:val="center"/>
          </w:tcPr>
          <w:p w14:paraId="7A9D10D2" w14:textId="27F2F7C7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0.45 (-0.99, 1.89)</w:t>
            </w:r>
          </w:p>
        </w:tc>
        <w:tc>
          <w:tcPr>
            <w:tcW w:w="2394" w:type="dxa"/>
            <w:vAlign w:val="center"/>
          </w:tcPr>
          <w:p w14:paraId="769B36BB" w14:textId="5658F39A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0.87 (-0.64, 2.38)</w:t>
            </w:r>
          </w:p>
        </w:tc>
        <w:tc>
          <w:tcPr>
            <w:tcW w:w="2394" w:type="dxa"/>
            <w:vAlign w:val="center"/>
          </w:tcPr>
          <w:p w14:paraId="3B8F9A3F" w14:textId="0F87417F" w:rsidR="00BD3DED" w:rsidRPr="00AD72BC" w:rsidRDefault="00BD3DED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NS</w:t>
            </w:r>
          </w:p>
        </w:tc>
      </w:tr>
    </w:tbl>
    <w:p w14:paraId="78E43D02" w14:textId="77777777" w:rsidR="002650C8" w:rsidRPr="00AD72BC" w:rsidRDefault="002650C8" w:rsidP="00911DFC">
      <w:pPr>
        <w:spacing w:line="360" w:lineRule="auto"/>
        <w:jc w:val="both"/>
        <w:rPr>
          <w:rFonts w:ascii="Book Antiqua" w:hAnsi="Book Antiqua"/>
          <w:b/>
        </w:rPr>
      </w:pPr>
      <w:r w:rsidRPr="00AD72BC">
        <w:rPr>
          <w:rFonts w:ascii="Book Antiqua" w:hAnsi="Book Antiqua"/>
          <w:b/>
        </w:rPr>
        <w:br w:type="page"/>
      </w:r>
    </w:p>
    <w:p w14:paraId="670574BA" w14:textId="2C754406" w:rsidR="002650C8" w:rsidRPr="00911DFC" w:rsidRDefault="002650C8" w:rsidP="00911DFC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AD72BC">
        <w:rPr>
          <w:rFonts w:ascii="Book Antiqua" w:hAnsi="Book Antiqua"/>
          <w:b/>
        </w:rPr>
        <w:lastRenderedPageBreak/>
        <w:t>Table 3 Adjusted multivariable analysis for predictor</w:t>
      </w:r>
      <w:r w:rsidR="00911DFC">
        <w:rPr>
          <w:rFonts w:ascii="Book Antiqua" w:hAnsi="Book Antiqua"/>
          <w:b/>
        </w:rPr>
        <w:t>s of 28-day all-cause mortality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2650C8" w:rsidRPr="00AD72BC" w14:paraId="56087313" w14:textId="77777777" w:rsidTr="00D57207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5BFF47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5D1C5C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D72BC">
              <w:rPr>
                <w:rFonts w:ascii="Book Antiqua" w:hAnsi="Book Antiqua"/>
                <w:b/>
              </w:rPr>
              <w:t>Hazard ratio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15DFE5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D72BC">
              <w:rPr>
                <w:rFonts w:ascii="Book Antiqua" w:hAnsi="Book Antiqua"/>
                <w:b/>
              </w:rPr>
              <w:t>95% CI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3B3261" w14:textId="122991F0" w:rsidR="002650C8" w:rsidRPr="00AD72BC" w:rsidRDefault="00D57207" w:rsidP="00911DF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57207">
              <w:rPr>
                <w:rFonts w:ascii="Book Antiqua" w:hAnsi="Book Antiqua"/>
                <w:b/>
                <w:i/>
              </w:rPr>
              <w:t>P</w:t>
            </w:r>
            <w:r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  <w:r w:rsidR="002650C8" w:rsidRPr="00AD72BC">
              <w:rPr>
                <w:rFonts w:ascii="Book Antiqua" w:hAnsi="Book Antiqua"/>
                <w:b/>
              </w:rPr>
              <w:t>value</w:t>
            </w:r>
          </w:p>
        </w:tc>
      </w:tr>
      <w:tr w:rsidR="002650C8" w:rsidRPr="00AD72BC" w14:paraId="1FDC8FFD" w14:textId="77777777" w:rsidTr="00D57207">
        <w:tc>
          <w:tcPr>
            <w:tcW w:w="2394" w:type="dxa"/>
            <w:tcBorders>
              <w:top w:val="single" w:sz="4" w:space="0" w:color="auto"/>
            </w:tcBorders>
          </w:tcPr>
          <w:p w14:paraId="1D3396D1" w14:textId="74670668" w:rsidR="002650C8" w:rsidRPr="00D57207" w:rsidRDefault="002650C8" w:rsidP="00911DFC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AD72BC">
              <w:rPr>
                <w:rFonts w:ascii="Book Antiqua" w:hAnsi="Book Antiqua"/>
              </w:rPr>
              <w:t>Vasopressin</w:t>
            </w:r>
            <w:r w:rsidR="00D57207">
              <w:rPr>
                <w:rFonts w:ascii="Book Antiqua" w:eastAsia="宋体" w:hAnsi="Book Antiqua" w:hint="eastAsia"/>
                <w:vertAlign w:val="superscript"/>
                <w:lang w:eastAsia="zh-C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5F2D8D84" w14:textId="45C6E081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</w:t>
            </w:r>
            <w:r w:rsidR="00EC64A7" w:rsidRPr="00AD72BC">
              <w:rPr>
                <w:rFonts w:ascii="Book Antiqua" w:hAnsi="Book Antiqua"/>
              </w:rPr>
              <w:t>77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719AE6A1" w14:textId="799F8509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</w:t>
            </w:r>
            <w:r w:rsidR="00EC64A7" w:rsidRPr="00AD72BC">
              <w:rPr>
                <w:rFonts w:ascii="Book Antiqua" w:hAnsi="Book Antiqua"/>
              </w:rPr>
              <w:t>39-1.52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5E8E9AFC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NS</w:t>
            </w:r>
          </w:p>
        </w:tc>
      </w:tr>
      <w:tr w:rsidR="002650C8" w:rsidRPr="00AD72BC" w14:paraId="1F9BE8CD" w14:textId="77777777" w:rsidTr="00D57207">
        <w:tc>
          <w:tcPr>
            <w:tcW w:w="2394" w:type="dxa"/>
          </w:tcPr>
          <w:p w14:paraId="6B8C999A" w14:textId="76E92598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Age (</w:t>
            </w:r>
            <w:proofErr w:type="spellStart"/>
            <w:r w:rsidR="00D57207">
              <w:rPr>
                <w:rFonts w:ascii="Book Antiqua" w:eastAsia="宋体" w:hAnsi="Book Antiqua" w:hint="eastAsia"/>
                <w:lang w:eastAsia="zh-CN"/>
              </w:rPr>
              <w:t>yr</w:t>
            </w:r>
            <w:proofErr w:type="spellEnd"/>
            <w:r w:rsidRPr="00AD72BC">
              <w:rPr>
                <w:rFonts w:ascii="Book Antiqua" w:hAnsi="Book Antiqua"/>
              </w:rPr>
              <w:t>)</w:t>
            </w:r>
          </w:p>
        </w:tc>
        <w:tc>
          <w:tcPr>
            <w:tcW w:w="2394" w:type="dxa"/>
            <w:vAlign w:val="center"/>
          </w:tcPr>
          <w:p w14:paraId="0BED87BC" w14:textId="77BF91BE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1.0</w:t>
            </w:r>
            <w:r w:rsidR="00EC64A7" w:rsidRPr="00AD72BC">
              <w:rPr>
                <w:rFonts w:ascii="Book Antiqua" w:hAnsi="Book Antiqua"/>
              </w:rPr>
              <w:t>5</w:t>
            </w:r>
          </w:p>
        </w:tc>
        <w:tc>
          <w:tcPr>
            <w:tcW w:w="2394" w:type="dxa"/>
            <w:vAlign w:val="center"/>
          </w:tcPr>
          <w:p w14:paraId="327CE23B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1.01-1.08</w:t>
            </w:r>
          </w:p>
        </w:tc>
        <w:tc>
          <w:tcPr>
            <w:tcW w:w="2394" w:type="dxa"/>
            <w:vAlign w:val="center"/>
          </w:tcPr>
          <w:p w14:paraId="7BFFCE57" w14:textId="0B472063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</w:t>
            </w:r>
            <w:r w:rsidR="00EC64A7" w:rsidRPr="00AD72BC">
              <w:rPr>
                <w:rFonts w:ascii="Book Antiqua" w:hAnsi="Book Antiqua"/>
              </w:rPr>
              <w:t>004</w:t>
            </w:r>
          </w:p>
        </w:tc>
      </w:tr>
      <w:tr w:rsidR="002650C8" w:rsidRPr="00AD72BC" w14:paraId="3D4B3FA8" w14:textId="77777777" w:rsidTr="00D57207">
        <w:tc>
          <w:tcPr>
            <w:tcW w:w="2394" w:type="dxa"/>
          </w:tcPr>
          <w:p w14:paraId="3B3ECA6D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CRRT</w:t>
            </w:r>
          </w:p>
        </w:tc>
        <w:tc>
          <w:tcPr>
            <w:tcW w:w="2394" w:type="dxa"/>
            <w:vAlign w:val="center"/>
          </w:tcPr>
          <w:p w14:paraId="72E89C26" w14:textId="42B21AE8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</w:t>
            </w:r>
            <w:r w:rsidR="00EC64A7" w:rsidRPr="00AD72BC">
              <w:rPr>
                <w:rFonts w:ascii="Book Antiqua" w:hAnsi="Book Antiqua"/>
              </w:rPr>
              <w:t>40</w:t>
            </w:r>
          </w:p>
        </w:tc>
        <w:tc>
          <w:tcPr>
            <w:tcW w:w="2394" w:type="dxa"/>
            <w:vAlign w:val="center"/>
          </w:tcPr>
          <w:p w14:paraId="60BB54DD" w14:textId="45BEFED0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</w:t>
            </w:r>
            <w:r w:rsidR="00EC64A7" w:rsidRPr="00AD72BC">
              <w:rPr>
                <w:rFonts w:ascii="Book Antiqua" w:hAnsi="Book Antiqua"/>
              </w:rPr>
              <w:t>19-0.85</w:t>
            </w:r>
          </w:p>
        </w:tc>
        <w:tc>
          <w:tcPr>
            <w:tcW w:w="2394" w:type="dxa"/>
            <w:vAlign w:val="center"/>
          </w:tcPr>
          <w:p w14:paraId="0DB39441" w14:textId="4B4244CF" w:rsidR="002650C8" w:rsidRPr="00AD72BC" w:rsidRDefault="00EC64A7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0.017</w:t>
            </w:r>
          </w:p>
        </w:tc>
      </w:tr>
      <w:tr w:rsidR="002650C8" w:rsidRPr="00AD72BC" w14:paraId="23EDD91C" w14:textId="77777777" w:rsidTr="00D57207">
        <w:tc>
          <w:tcPr>
            <w:tcW w:w="2394" w:type="dxa"/>
          </w:tcPr>
          <w:p w14:paraId="0AD5D2CC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Corticosteroids</w:t>
            </w:r>
          </w:p>
        </w:tc>
        <w:tc>
          <w:tcPr>
            <w:tcW w:w="2394" w:type="dxa"/>
            <w:vAlign w:val="center"/>
          </w:tcPr>
          <w:p w14:paraId="48048984" w14:textId="48568B78" w:rsidR="002650C8" w:rsidRPr="00AD72BC" w:rsidRDefault="00EC64A7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0.37</w:t>
            </w:r>
          </w:p>
        </w:tc>
        <w:tc>
          <w:tcPr>
            <w:tcW w:w="2394" w:type="dxa"/>
            <w:vAlign w:val="center"/>
          </w:tcPr>
          <w:p w14:paraId="711C69A3" w14:textId="3B31655E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0.16-0.</w:t>
            </w:r>
            <w:r w:rsidR="00EC64A7" w:rsidRPr="00AD72BC">
              <w:rPr>
                <w:rFonts w:ascii="Book Antiqua" w:hAnsi="Book Antiqua"/>
              </w:rPr>
              <w:t>86</w:t>
            </w:r>
          </w:p>
        </w:tc>
        <w:tc>
          <w:tcPr>
            <w:tcW w:w="2394" w:type="dxa"/>
            <w:vAlign w:val="center"/>
          </w:tcPr>
          <w:p w14:paraId="6A0D8680" w14:textId="710A9AC4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</w:t>
            </w:r>
            <w:r w:rsidR="00EC64A7" w:rsidRPr="00AD72BC">
              <w:rPr>
                <w:rFonts w:ascii="Book Antiqua" w:hAnsi="Book Antiqua"/>
              </w:rPr>
              <w:t>021</w:t>
            </w:r>
          </w:p>
        </w:tc>
      </w:tr>
      <w:tr w:rsidR="002650C8" w:rsidRPr="00AD72BC" w14:paraId="60175606" w14:textId="77777777" w:rsidTr="00D57207">
        <w:tc>
          <w:tcPr>
            <w:tcW w:w="2394" w:type="dxa"/>
          </w:tcPr>
          <w:p w14:paraId="76AEBD44" w14:textId="23001BF3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Sodium</w:t>
            </w:r>
            <w:r w:rsidR="00774CF4" w:rsidRPr="00AD72BC">
              <w:rPr>
                <w:rFonts w:ascii="Book Antiqua" w:hAnsi="Book Antiqua"/>
              </w:rPr>
              <w:t xml:space="preserve"> (</w:t>
            </w:r>
            <w:proofErr w:type="spellStart"/>
            <w:r w:rsidR="00774CF4" w:rsidRPr="00AD72BC">
              <w:rPr>
                <w:rFonts w:ascii="Book Antiqua" w:hAnsi="Book Antiqua"/>
              </w:rPr>
              <w:t>mmol</w:t>
            </w:r>
            <w:proofErr w:type="spellEnd"/>
            <w:r w:rsidR="00774CF4" w:rsidRPr="00AD72BC">
              <w:rPr>
                <w:rFonts w:ascii="Book Antiqua" w:hAnsi="Book Antiqua"/>
              </w:rPr>
              <w:t>/L)</w:t>
            </w:r>
          </w:p>
        </w:tc>
        <w:tc>
          <w:tcPr>
            <w:tcW w:w="2394" w:type="dxa"/>
            <w:vAlign w:val="center"/>
          </w:tcPr>
          <w:p w14:paraId="289FDF74" w14:textId="3EE04651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1.0</w:t>
            </w:r>
            <w:r w:rsidR="00EC64A7" w:rsidRPr="00AD72BC">
              <w:rPr>
                <w:rFonts w:ascii="Book Antiqua" w:hAnsi="Book Antiqua"/>
              </w:rPr>
              <w:t>0</w:t>
            </w:r>
          </w:p>
        </w:tc>
        <w:tc>
          <w:tcPr>
            <w:tcW w:w="2394" w:type="dxa"/>
            <w:vAlign w:val="center"/>
          </w:tcPr>
          <w:p w14:paraId="184C2176" w14:textId="3CF667AB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0.96-1.</w:t>
            </w:r>
            <w:r w:rsidR="00EC64A7" w:rsidRPr="00AD72BC">
              <w:rPr>
                <w:rFonts w:ascii="Book Antiqua" w:hAnsi="Book Antiqua"/>
              </w:rPr>
              <w:t>04</w:t>
            </w:r>
          </w:p>
        </w:tc>
        <w:tc>
          <w:tcPr>
            <w:tcW w:w="2394" w:type="dxa"/>
            <w:vAlign w:val="center"/>
          </w:tcPr>
          <w:p w14:paraId="3BAC67CF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NS</w:t>
            </w:r>
          </w:p>
        </w:tc>
      </w:tr>
      <w:tr w:rsidR="002650C8" w:rsidRPr="00AD72BC" w14:paraId="7847132E" w14:textId="77777777" w:rsidTr="00D57207">
        <w:tc>
          <w:tcPr>
            <w:tcW w:w="2394" w:type="dxa"/>
          </w:tcPr>
          <w:p w14:paraId="7A4C1E9C" w14:textId="30A8F49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Platelets</w:t>
            </w:r>
            <w:r w:rsidR="00774CF4" w:rsidRPr="00AD72BC">
              <w:rPr>
                <w:rFonts w:ascii="Book Antiqua" w:hAnsi="Book Antiqua"/>
              </w:rPr>
              <w:t xml:space="preserve"> (k/</w:t>
            </w:r>
            <w:proofErr w:type="spellStart"/>
            <w:r w:rsidR="00774CF4" w:rsidRPr="00AD72BC">
              <w:rPr>
                <w:rFonts w:ascii="Book Antiqua" w:hAnsi="Book Antiqua"/>
              </w:rPr>
              <w:t>uL</w:t>
            </w:r>
            <w:proofErr w:type="spellEnd"/>
            <w:r w:rsidR="00774CF4" w:rsidRPr="00AD72BC">
              <w:rPr>
                <w:rFonts w:ascii="Book Antiqua" w:hAnsi="Book Antiqua"/>
              </w:rPr>
              <w:t>)</w:t>
            </w:r>
          </w:p>
        </w:tc>
        <w:tc>
          <w:tcPr>
            <w:tcW w:w="2394" w:type="dxa"/>
            <w:vAlign w:val="center"/>
          </w:tcPr>
          <w:p w14:paraId="553F3F3B" w14:textId="53F3E795" w:rsidR="002650C8" w:rsidRPr="00AD72BC" w:rsidRDefault="00EC64A7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0.99</w:t>
            </w:r>
          </w:p>
        </w:tc>
        <w:tc>
          <w:tcPr>
            <w:tcW w:w="2394" w:type="dxa"/>
            <w:vAlign w:val="center"/>
          </w:tcPr>
          <w:p w14:paraId="76699E4F" w14:textId="4F081E83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0.9</w:t>
            </w:r>
            <w:r w:rsidR="00EC64A7" w:rsidRPr="00AD72BC">
              <w:rPr>
                <w:rFonts w:ascii="Book Antiqua" w:hAnsi="Book Antiqua"/>
              </w:rPr>
              <w:t>8</w:t>
            </w:r>
            <w:r w:rsidRPr="00AD72BC">
              <w:rPr>
                <w:rFonts w:ascii="Book Antiqua" w:hAnsi="Book Antiqua"/>
              </w:rPr>
              <w:t>-1.00</w:t>
            </w:r>
          </w:p>
        </w:tc>
        <w:tc>
          <w:tcPr>
            <w:tcW w:w="2394" w:type="dxa"/>
            <w:vAlign w:val="center"/>
          </w:tcPr>
          <w:p w14:paraId="4CEB41C5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NS</w:t>
            </w:r>
          </w:p>
        </w:tc>
      </w:tr>
      <w:tr w:rsidR="002650C8" w:rsidRPr="00AD72BC" w14:paraId="4F2DD511" w14:textId="77777777" w:rsidTr="00D57207">
        <w:tc>
          <w:tcPr>
            <w:tcW w:w="2394" w:type="dxa"/>
          </w:tcPr>
          <w:p w14:paraId="59B7CC23" w14:textId="5D4EA772" w:rsidR="002650C8" w:rsidRPr="00AD72BC" w:rsidRDefault="00EC64A7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MELD</w:t>
            </w:r>
          </w:p>
        </w:tc>
        <w:tc>
          <w:tcPr>
            <w:tcW w:w="2394" w:type="dxa"/>
            <w:vAlign w:val="center"/>
          </w:tcPr>
          <w:p w14:paraId="7B1F4170" w14:textId="2D7ABA79" w:rsidR="002650C8" w:rsidRPr="00AD72BC" w:rsidRDefault="00EC64A7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1.04</w:t>
            </w:r>
          </w:p>
        </w:tc>
        <w:tc>
          <w:tcPr>
            <w:tcW w:w="2394" w:type="dxa"/>
            <w:vAlign w:val="center"/>
          </w:tcPr>
          <w:p w14:paraId="791E6703" w14:textId="585089AD" w:rsidR="002650C8" w:rsidRPr="00AD72BC" w:rsidRDefault="00EC64A7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0.98-1.09</w:t>
            </w:r>
          </w:p>
        </w:tc>
        <w:tc>
          <w:tcPr>
            <w:tcW w:w="2394" w:type="dxa"/>
            <w:vAlign w:val="center"/>
          </w:tcPr>
          <w:p w14:paraId="1E62CBB6" w14:textId="77777777" w:rsidR="002650C8" w:rsidRPr="00AD72BC" w:rsidRDefault="002650C8" w:rsidP="00911DF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72BC">
              <w:rPr>
                <w:rFonts w:ascii="Book Antiqua" w:hAnsi="Book Antiqua"/>
              </w:rPr>
              <w:t>NS</w:t>
            </w:r>
          </w:p>
        </w:tc>
      </w:tr>
    </w:tbl>
    <w:p w14:paraId="2BC27307" w14:textId="522D327B" w:rsidR="002650C8" w:rsidRPr="00D57207" w:rsidRDefault="00D57207" w:rsidP="00911DFC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57207">
        <w:rPr>
          <w:rFonts w:ascii="Book Antiqua" w:eastAsia="宋体" w:hAnsi="Book Antiqua" w:hint="eastAsia"/>
          <w:vertAlign w:val="superscript"/>
          <w:lang w:eastAsia="zh-CN"/>
        </w:rPr>
        <w:t>1</w:t>
      </w:r>
      <w:r w:rsidR="002650C8" w:rsidRPr="00D57207">
        <w:rPr>
          <w:rFonts w:ascii="Book Antiqua" w:hAnsi="Book Antiqua"/>
        </w:rPr>
        <w:t>Compared to reference of non-vasopressin group (</w:t>
      </w:r>
      <w:r w:rsidRPr="00D57207">
        <w:rPr>
          <w:rFonts w:ascii="Book Antiqua" w:hAnsi="Book Antiqua"/>
          <w:i/>
        </w:rPr>
        <w:t>P</w:t>
      </w:r>
      <w:r w:rsidRPr="00D57207">
        <w:rPr>
          <w:rFonts w:ascii="Book Antiqua" w:eastAsia="宋体" w:hAnsi="Book Antiqua" w:hint="eastAsia"/>
          <w:lang w:eastAsia="zh-CN"/>
        </w:rPr>
        <w:t xml:space="preserve"> </w:t>
      </w:r>
      <w:r w:rsidR="002650C8" w:rsidRPr="00D57207">
        <w:rPr>
          <w:rFonts w:ascii="Book Antiqua" w:hAnsi="Book Antiqua"/>
        </w:rPr>
        <w:t>=</w:t>
      </w:r>
      <w:r w:rsidRPr="00D57207">
        <w:rPr>
          <w:rFonts w:ascii="Book Antiqua" w:eastAsia="宋体" w:hAnsi="Book Antiqua" w:hint="eastAsia"/>
          <w:lang w:eastAsia="zh-CN"/>
        </w:rPr>
        <w:t xml:space="preserve"> </w:t>
      </w:r>
      <w:r w:rsidR="002650C8" w:rsidRPr="00D57207">
        <w:rPr>
          <w:rFonts w:ascii="Book Antiqua" w:hAnsi="Book Antiqua"/>
        </w:rPr>
        <w:t>0.553)</w:t>
      </w:r>
      <w:r w:rsidRPr="00D57207">
        <w:rPr>
          <w:rFonts w:ascii="Book Antiqua" w:eastAsia="宋体" w:hAnsi="Book Antiqua" w:hint="eastAsia"/>
          <w:lang w:eastAsia="zh-CN"/>
        </w:rPr>
        <w:t>.</w:t>
      </w:r>
    </w:p>
    <w:p w14:paraId="329B0B6B" w14:textId="77777777" w:rsidR="002650C8" w:rsidRPr="00AD72BC" w:rsidRDefault="002650C8" w:rsidP="00911DFC">
      <w:pPr>
        <w:spacing w:line="360" w:lineRule="auto"/>
        <w:jc w:val="both"/>
        <w:rPr>
          <w:rFonts w:ascii="Book Antiqua" w:hAnsi="Book Antiqua"/>
          <w:b/>
        </w:rPr>
      </w:pPr>
    </w:p>
    <w:p w14:paraId="0111DA5F" w14:textId="77777777" w:rsidR="002650C8" w:rsidRPr="00AD72BC" w:rsidRDefault="002650C8" w:rsidP="00911DFC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4F32177" w14:textId="77777777" w:rsidR="002650C8" w:rsidRPr="00AD72BC" w:rsidRDefault="002650C8" w:rsidP="00911DFC">
      <w:pPr>
        <w:spacing w:line="360" w:lineRule="auto"/>
        <w:jc w:val="both"/>
        <w:rPr>
          <w:rFonts w:ascii="Book Antiqua" w:hAnsi="Book Antiqua"/>
          <w:lang w:val="en-GB"/>
        </w:rPr>
      </w:pPr>
      <w:r w:rsidRPr="00AD72BC">
        <w:rPr>
          <w:rFonts w:ascii="Book Antiqua" w:hAnsi="Book Antiqua"/>
        </w:rPr>
        <w:br w:type="page"/>
      </w:r>
    </w:p>
    <w:p w14:paraId="1E57997E" w14:textId="1C4E2963" w:rsidR="002650C8" w:rsidRPr="00D57207" w:rsidRDefault="00D57207" w:rsidP="00911DFC">
      <w:pPr>
        <w:spacing w:line="360" w:lineRule="auto"/>
        <w:jc w:val="both"/>
        <w:rPr>
          <w:rFonts w:ascii="Book Antiqua" w:eastAsia="宋体" w:hAnsi="Book Antiqua"/>
          <w:b/>
          <w:lang w:val="en-GB" w:eastAsia="zh-CN"/>
        </w:rPr>
      </w:pPr>
      <w:r w:rsidRPr="00AD72BC">
        <w:rPr>
          <w:rFonts w:ascii="Book Antiqua" w:hAnsi="Book Antiqua"/>
          <w:noProof/>
        </w:rPr>
        <w:lastRenderedPageBreak/>
        <w:drawing>
          <wp:inline distT="0" distB="0" distL="0" distR="0" wp14:anchorId="7D968165" wp14:editId="11EEF602">
            <wp:extent cx="5719864" cy="4289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0662" cy="429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lang w:val="en-GB"/>
        </w:rPr>
        <w:t>Figure 1</w:t>
      </w:r>
      <w:r>
        <w:rPr>
          <w:rFonts w:ascii="Book Antiqua" w:eastAsia="宋体" w:hAnsi="Book Antiqua" w:hint="eastAsia"/>
          <w:b/>
          <w:lang w:val="en-GB" w:eastAsia="zh-CN"/>
        </w:rPr>
        <w:t xml:space="preserve"> </w:t>
      </w:r>
      <w:r w:rsidRPr="00D57207">
        <w:rPr>
          <w:rFonts w:ascii="Book Antiqua" w:hAnsi="Book Antiqua"/>
          <w:b/>
          <w:lang w:val="en-GB"/>
        </w:rPr>
        <w:t>Twenty-eight</w:t>
      </w:r>
      <w:r w:rsidR="002650C8" w:rsidRPr="00AD72BC">
        <w:rPr>
          <w:rFonts w:ascii="Book Antiqua" w:hAnsi="Book Antiqua"/>
          <w:b/>
          <w:lang w:val="en-GB"/>
        </w:rPr>
        <w:t xml:space="preserve">-Day </w:t>
      </w:r>
      <w:r w:rsidRPr="00AD72BC">
        <w:rPr>
          <w:rFonts w:ascii="Book Antiqua" w:hAnsi="Book Antiqua"/>
          <w:b/>
          <w:lang w:val="en-GB"/>
        </w:rPr>
        <w:t>survival comparing second line vasopressors in catecholamine-resistant septic sh</w:t>
      </w:r>
      <w:r w:rsidR="002650C8" w:rsidRPr="00AD72BC">
        <w:rPr>
          <w:rFonts w:ascii="Book Antiqua" w:hAnsi="Book Antiqua"/>
          <w:b/>
          <w:lang w:val="en-GB"/>
        </w:rPr>
        <w:t>ock</w:t>
      </w:r>
      <w:r>
        <w:rPr>
          <w:rFonts w:ascii="Book Antiqua" w:eastAsia="宋体" w:hAnsi="Book Antiqua" w:hint="eastAsia"/>
          <w:b/>
          <w:lang w:val="en-GB" w:eastAsia="zh-CN"/>
        </w:rPr>
        <w:t>.</w:t>
      </w:r>
    </w:p>
    <w:p w14:paraId="1AB133CD" w14:textId="48A5D0F5" w:rsidR="00937C4C" w:rsidRPr="00AD72BC" w:rsidRDefault="00937C4C" w:rsidP="00911DFC">
      <w:pPr>
        <w:spacing w:line="360" w:lineRule="auto"/>
        <w:jc w:val="both"/>
        <w:rPr>
          <w:rFonts w:ascii="Book Antiqua" w:hAnsi="Book Antiqua"/>
        </w:rPr>
      </w:pPr>
    </w:p>
    <w:p w14:paraId="43C0142A" w14:textId="3DD8A064" w:rsidR="00774CF4" w:rsidRPr="00AD72BC" w:rsidRDefault="00D57207" w:rsidP="00911DFC">
      <w:pPr>
        <w:spacing w:line="360" w:lineRule="auto"/>
        <w:jc w:val="both"/>
        <w:rPr>
          <w:rFonts w:ascii="Book Antiqua" w:hAnsi="Book Antiqua"/>
          <w:b/>
        </w:rPr>
      </w:pPr>
      <w:r w:rsidRPr="00AD72BC">
        <w:rPr>
          <w:rFonts w:ascii="Book Antiqua" w:hAnsi="Book Antiqua"/>
          <w:b/>
          <w:noProof/>
        </w:rPr>
        <w:lastRenderedPageBreak/>
        <w:drawing>
          <wp:inline distT="0" distB="0" distL="0" distR="0" wp14:anchorId="3A8DF857" wp14:editId="2F5DFA81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o group schem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14AB9" w14:textId="7A054C5D" w:rsidR="002650C8" w:rsidRPr="00D57207" w:rsidRDefault="002C17C7" w:rsidP="00911DFC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AD72BC">
        <w:rPr>
          <w:rFonts w:ascii="Book Antiqua" w:hAnsi="Book Antiqua"/>
          <w:b/>
        </w:rPr>
        <w:t>Figure 2</w:t>
      </w:r>
      <w:r w:rsidR="00D57207">
        <w:rPr>
          <w:rFonts w:ascii="Book Antiqua" w:eastAsia="宋体" w:hAnsi="Book Antiqua" w:hint="eastAsia"/>
          <w:b/>
          <w:lang w:eastAsia="zh-CN"/>
        </w:rPr>
        <w:t xml:space="preserve"> </w:t>
      </w:r>
      <w:r w:rsidRPr="00AD72BC">
        <w:rPr>
          <w:rFonts w:ascii="Book Antiqua" w:hAnsi="Book Antiqua"/>
          <w:b/>
        </w:rPr>
        <w:t xml:space="preserve">Study </w:t>
      </w:r>
      <w:proofErr w:type="gramStart"/>
      <w:r w:rsidR="00D57207" w:rsidRPr="00AD72BC">
        <w:rPr>
          <w:rFonts w:ascii="Book Antiqua" w:hAnsi="Book Antiqua"/>
          <w:b/>
        </w:rPr>
        <w:t>enrollm</w:t>
      </w:r>
      <w:bookmarkStart w:id="35" w:name="_GoBack"/>
      <w:bookmarkEnd w:id="35"/>
      <w:r w:rsidR="00D57207" w:rsidRPr="00AD72BC">
        <w:rPr>
          <w:rFonts w:ascii="Book Antiqua" w:hAnsi="Book Antiqua"/>
          <w:b/>
        </w:rPr>
        <w:t>ent</w:t>
      </w:r>
      <w:proofErr w:type="gramEnd"/>
      <w:r w:rsidR="00D57207">
        <w:rPr>
          <w:rFonts w:ascii="Book Antiqua" w:eastAsia="宋体" w:hAnsi="Book Antiqua" w:hint="eastAsia"/>
          <w:b/>
          <w:lang w:eastAsia="zh-CN"/>
        </w:rPr>
        <w:t>.</w:t>
      </w:r>
    </w:p>
    <w:p w14:paraId="68DB6D99" w14:textId="64F59EC4" w:rsidR="002C17C7" w:rsidRPr="00AD72BC" w:rsidRDefault="002C17C7" w:rsidP="00911DFC">
      <w:pPr>
        <w:spacing w:line="360" w:lineRule="auto"/>
        <w:jc w:val="both"/>
        <w:rPr>
          <w:rFonts w:ascii="Book Antiqua" w:hAnsi="Book Antiqua"/>
          <w:b/>
        </w:rPr>
      </w:pPr>
    </w:p>
    <w:p w14:paraId="4A98FA7D" w14:textId="72707962" w:rsidR="00CC0D54" w:rsidRPr="00AD72BC" w:rsidRDefault="00CC0D54" w:rsidP="00911DFC">
      <w:pPr>
        <w:spacing w:line="360" w:lineRule="auto"/>
        <w:jc w:val="both"/>
        <w:rPr>
          <w:rFonts w:ascii="Book Antiqua" w:hAnsi="Book Antiqua"/>
        </w:rPr>
      </w:pPr>
    </w:p>
    <w:sectPr w:rsidR="00CC0D54" w:rsidRPr="00AD72B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E559D1" w15:done="0"/>
  <w15:commentEx w15:paraId="332B0464" w15:done="0"/>
  <w15:commentEx w15:paraId="305DBE10" w15:done="0"/>
  <w15:commentEx w15:paraId="1C6BDA4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73652" w14:textId="77777777" w:rsidR="002A4F92" w:rsidRDefault="002A4F92" w:rsidP="004171DF">
      <w:r>
        <w:separator/>
      </w:r>
    </w:p>
  </w:endnote>
  <w:endnote w:type="continuationSeparator" w:id="0">
    <w:p w14:paraId="52AE5DF5" w14:textId="77777777" w:rsidR="002A4F92" w:rsidRDefault="002A4F92" w:rsidP="0041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5B3DC" w14:textId="77777777" w:rsidR="002A4F92" w:rsidRDefault="002A4F92" w:rsidP="004171DF">
      <w:r>
        <w:separator/>
      </w:r>
    </w:p>
  </w:footnote>
  <w:footnote w:type="continuationSeparator" w:id="0">
    <w:p w14:paraId="22EA53E6" w14:textId="77777777" w:rsidR="002A4F92" w:rsidRDefault="002A4F92" w:rsidP="004171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802F2" w14:textId="77777777" w:rsidR="00AD72BC" w:rsidRPr="003578DB" w:rsidRDefault="00AD72BC" w:rsidP="004171DF">
    <w:pPr>
      <w:jc w:val="center"/>
      <w:rPr>
        <w:rFonts w:ascii="Arial" w:hAnsi="Arial"/>
      </w:rPr>
    </w:pPr>
  </w:p>
  <w:p w14:paraId="5505EA2F" w14:textId="77777777" w:rsidR="00AD72BC" w:rsidRDefault="00AD72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23D"/>
    <w:multiLevelType w:val="hybridMultilevel"/>
    <w:tmpl w:val="580AF2C8"/>
    <w:lvl w:ilvl="0" w:tplc="62D02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4E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07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E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6B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40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0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A3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46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DD149B"/>
    <w:multiLevelType w:val="hybridMultilevel"/>
    <w:tmpl w:val="704A4FB8"/>
    <w:lvl w:ilvl="0" w:tplc="A6B85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25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0B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E4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48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62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2A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C2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26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D34B3E"/>
    <w:multiLevelType w:val="hybridMultilevel"/>
    <w:tmpl w:val="B44C5B76"/>
    <w:lvl w:ilvl="0" w:tplc="2BD4B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60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84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CA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E1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49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8A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AD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E4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FE498C"/>
    <w:multiLevelType w:val="hybridMultilevel"/>
    <w:tmpl w:val="6C348082"/>
    <w:lvl w:ilvl="0" w:tplc="5CB87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ED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2C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8A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8B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E7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CA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67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8F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e Myc">
    <w15:presenceInfo w15:providerId="Windows Live" w15:userId="fb11625d14e8a4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Expert Rev Gastro Hepato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adtpe5x0zapverawvv22txxvwxrwzprazp&quot;&gt;My EndNote Library&lt;record-ids&gt;&lt;item&gt;983&lt;/item&gt;&lt;/record-ids&gt;&lt;/item&gt;&lt;/Libraries&gt;"/>
  </w:docVars>
  <w:rsids>
    <w:rsidRoot w:val="004171DF"/>
    <w:rsid w:val="00016328"/>
    <w:rsid w:val="000204AC"/>
    <w:rsid w:val="000221A5"/>
    <w:rsid w:val="00025ED7"/>
    <w:rsid w:val="0002787D"/>
    <w:rsid w:val="0003210F"/>
    <w:rsid w:val="00037FE9"/>
    <w:rsid w:val="00041DB0"/>
    <w:rsid w:val="00043C8B"/>
    <w:rsid w:val="00061678"/>
    <w:rsid w:val="000622AC"/>
    <w:rsid w:val="00077D91"/>
    <w:rsid w:val="000809E0"/>
    <w:rsid w:val="00092B24"/>
    <w:rsid w:val="00097C95"/>
    <w:rsid w:val="000A2094"/>
    <w:rsid w:val="000A27E1"/>
    <w:rsid w:val="000B407D"/>
    <w:rsid w:val="000D776C"/>
    <w:rsid w:val="000E2D7C"/>
    <w:rsid w:val="00123B94"/>
    <w:rsid w:val="00127B6F"/>
    <w:rsid w:val="00141186"/>
    <w:rsid w:val="00170F47"/>
    <w:rsid w:val="00172454"/>
    <w:rsid w:val="00172A3A"/>
    <w:rsid w:val="001A47CC"/>
    <w:rsid w:val="001B64C3"/>
    <w:rsid w:val="001B7C30"/>
    <w:rsid w:val="001D7F0A"/>
    <w:rsid w:val="001E0E39"/>
    <w:rsid w:val="00220BA6"/>
    <w:rsid w:val="00226C27"/>
    <w:rsid w:val="0023294C"/>
    <w:rsid w:val="00235D49"/>
    <w:rsid w:val="00252B1B"/>
    <w:rsid w:val="0026290B"/>
    <w:rsid w:val="002650C8"/>
    <w:rsid w:val="00267AFE"/>
    <w:rsid w:val="00294C4F"/>
    <w:rsid w:val="002A3D5C"/>
    <w:rsid w:val="002A4F92"/>
    <w:rsid w:val="002C17C7"/>
    <w:rsid w:val="002E5B18"/>
    <w:rsid w:val="002E5C79"/>
    <w:rsid w:val="002E7FAD"/>
    <w:rsid w:val="002F071B"/>
    <w:rsid w:val="002F3454"/>
    <w:rsid w:val="00323AC2"/>
    <w:rsid w:val="003249E0"/>
    <w:rsid w:val="00330A87"/>
    <w:rsid w:val="00341C0C"/>
    <w:rsid w:val="0037383D"/>
    <w:rsid w:val="003821F6"/>
    <w:rsid w:val="00385E67"/>
    <w:rsid w:val="003A22DC"/>
    <w:rsid w:val="003B4DF5"/>
    <w:rsid w:val="003B6C64"/>
    <w:rsid w:val="003C2A64"/>
    <w:rsid w:val="003D42C4"/>
    <w:rsid w:val="003D4B88"/>
    <w:rsid w:val="003D5B49"/>
    <w:rsid w:val="003E1361"/>
    <w:rsid w:val="003F0484"/>
    <w:rsid w:val="00400484"/>
    <w:rsid w:val="00402545"/>
    <w:rsid w:val="004171DF"/>
    <w:rsid w:val="00420B2D"/>
    <w:rsid w:val="00424DC0"/>
    <w:rsid w:val="00443CC7"/>
    <w:rsid w:val="00446A16"/>
    <w:rsid w:val="00465F93"/>
    <w:rsid w:val="00470A43"/>
    <w:rsid w:val="00473E82"/>
    <w:rsid w:val="004A65D4"/>
    <w:rsid w:val="004C2954"/>
    <w:rsid w:val="004C3A61"/>
    <w:rsid w:val="004F3728"/>
    <w:rsid w:val="0050423E"/>
    <w:rsid w:val="005049BF"/>
    <w:rsid w:val="00506697"/>
    <w:rsid w:val="0051358A"/>
    <w:rsid w:val="0052260E"/>
    <w:rsid w:val="00525B02"/>
    <w:rsid w:val="005407E2"/>
    <w:rsid w:val="005644D5"/>
    <w:rsid w:val="00565BB7"/>
    <w:rsid w:val="00566F67"/>
    <w:rsid w:val="005818E7"/>
    <w:rsid w:val="00590871"/>
    <w:rsid w:val="00595E42"/>
    <w:rsid w:val="005A5A24"/>
    <w:rsid w:val="005B4B60"/>
    <w:rsid w:val="005D5941"/>
    <w:rsid w:val="005E5F13"/>
    <w:rsid w:val="00603A44"/>
    <w:rsid w:val="0062441C"/>
    <w:rsid w:val="00657376"/>
    <w:rsid w:val="00657AB4"/>
    <w:rsid w:val="00660958"/>
    <w:rsid w:val="00681C18"/>
    <w:rsid w:val="006869D6"/>
    <w:rsid w:val="00696C4B"/>
    <w:rsid w:val="006A7005"/>
    <w:rsid w:val="006B0A56"/>
    <w:rsid w:val="006B283E"/>
    <w:rsid w:val="006C26B0"/>
    <w:rsid w:val="006C7776"/>
    <w:rsid w:val="00704661"/>
    <w:rsid w:val="00713E14"/>
    <w:rsid w:val="00732F4E"/>
    <w:rsid w:val="00744EE1"/>
    <w:rsid w:val="007465C1"/>
    <w:rsid w:val="00757ECD"/>
    <w:rsid w:val="00770185"/>
    <w:rsid w:val="00774CF4"/>
    <w:rsid w:val="007819F1"/>
    <w:rsid w:val="00793DE2"/>
    <w:rsid w:val="00794EB1"/>
    <w:rsid w:val="00797AE5"/>
    <w:rsid w:val="007C5F3E"/>
    <w:rsid w:val="007D5142"/>
    <w:rsid w:val="007D63C9"/>
    <w:rsid w:val="007F2E28"/>
    <w:rsid w:val="007F6825"/>
    <w:rsid w:val="008273B7"/>
    <w:rsid w:val="00827907"/>
    <w:rsid w:val="0083036E"/>
    <w:rsid w:val="008327D0"/>
    <w:rsid w:val="00833C59"/>
    <w:rsid w:val="00836562"/>
    <w:rsid w:val="0084184E"/>
    <w:rsid w:val="00855E99"/>
    <w:rsid w:val="00856931"/>
    <w:rsid w:val="00865ED9"/>
    <w:rsid w:val="00867961"/>
    <w:rsid w:val="008A734F"/>
    <w:rsid w:val="008C270A"/>
    <w:rsid w:val="008C5372"/>
    <w:rsid w:val="008E417F"/>
    <w:rsid w:val="00901E0F"/>
    <w:rsid w:val="00911DFC"/>
    <w:rsid w:val="00937C4C"/>
    <w:rsid w:val="00972AEC"/>
    <w:rsid w:val="00982B31"/>
    <w:rsid w:val="00982EBB"/>
    <w:rsid w:val="009835EF"/>
    <w:rsid w:val="0098402D"/>
    <w:rsid w:val="009A4878"/>
    <w:rsid w:val="009B100B"/>
    <w:rsid w:val="009C3F5A"/>
    <w:rsid w:val="009C5C51"/>
    <w:rsid w:val="009D471D"/>
    <w:rsid w:val="00A05CC3"/>
    <w:rsid w:val="00A1031F"/>
    <w:rsid w:val="00A1041D"/>
    <w:rsid w:val="00A122F5"/>
    <w:rsid w:val="00A23E20"/>
    <w:rsid w:val="00A30AC3"/>
    <w:rsid w:val="00A313EA"/>
    <w:rsid w:val="00A3185D"/>
    <w:rsid w:val="00A67A35"/>
    <w:rsid w:val="00A83682"/>
    <w:rsid w:val="00A8563E"/>
    <w:rsid w:val="00A91552"/>
    <w:rsid w:val="00AA4D51"/>
    <w:rsid w:val="00AA7CE8"/>
    <w:rsid w:val="00AB1009"/>
    <w:rsid w:val="00AC7676"/>
    <w:rsid w:val="00AC7AA9"/>
    <w:rsid w:val="00AD72BC"/>
    <w:rsid w:val="00AF21E2"/>
    <w:rsid w:val="00B24A38"/>
    <w:rsid w:val="00B401EF"/>
    <w:rsid w:val="00B63521"/>
    <w:rsid w:val="00B924E7"/>
    <w:rsid w:val="00B95135"/>
    <w:rsid w:val="00BA2938"/>
    <w:rsid w:val="00BA6C36"/>
    <w:rsid w:val="00BC42FF"/>
    <w:rsid w:val="00BC4C4F"/>
    <w:rsid w:val="00BD3DED"/>
    <w:rsid w:val="00BE25AB"/>
    <w:rsid w:val="00BE7068"/>
    <w:rsid w:val="00BF086D"/>
    <w:rsid w:val="00BF783F"/>
    <w:rsid w:val="00C02474"/>
    <w:rsid w:val="00C07479"/>
    <w:rsid w:val="00C15917"/>
    <w:rsid w:val="00C16BAC"/>
    <w:rsid w:val="00C17FD5"/>
    <w:rsid w:val="00C2050F"/>
    <w:rsid w:val="00C23020"/>
    <w:rsid w:val="00C97B06"/>
    <w:rsid w:val="00CC0BDD"/>
    <w:rsid w:val="00CC0D54"/>
    <w:rsid w:val="00CE1069"/>
    <w:rsid w:val="00CE494B"/>
    <w:rsid w:val="00D0482F"/>
    <w:rsid w:val="00D06976"/>
    <w:rsid w:val="00D11F8F"/>
    <w:rsid w:val="00D11FBE"/>
    <w:rsid w:val="00D2492E"/>
    <w:rsid w:val="00D5126B"/>
    <w:rsid w:val="00D57207"/>
    <w:rsid w:val="00D72538"/>
    <w:rsid w:val="00DA0B17"/>
    <w:rsid w:val="00DD5FF4"/>
    <w:rsid w:val="00DF3478"/>
    <w:rsid w:val="00DF572A"/>
    <w:rsid w:val="00DF7957"/>
    <w:rsid w:val="00E03563"/>
    <w:rsid w:val="00E07F01"/>
    <w:rsid w:val="00E10CCC"/>
    <w:rsid w:val="00E3655F"/>
    <w:rsid w:val="00E67A26"/>
    <w:rsid w:val="00E74650"/>
    <w:rsid w:val="00E8128E"/>
    <w:rsid w:val="00E95882"/>
    <w:rsid w:val="00EA2ACB"/>
    <w:rsid w:val="00EB27F3"/>
    <w:rsid w:val="00EB6466"/>
    <w:rsid w:val="00EC02DB"/>
    <w:rsid w:val="00EC64A7"/>
    <w:rsid w:val="00ED62AA"/>
    <w:rsid w:val="00EE2491"/>
    <w:rsid w:val="00F13B91"/>
    <w:rsid w:val="00F17264"/>
    <w:rsid w:val="00F24BAE"/>
    <w:rsid w:val="00F34E77"/>
    <w:rsid w:val="00F40DF9"/>
    <w:rsid w:val="00F44706"/>
    <w:rsid w:val="00F46B5E"/>
    <w:rsid w:val="00F65A1C"/>
    <w:rsid w:val="00F734CF"/>
    <w:rsid w:val="00F85F46"/>
    <w:rsid w:val="00FB1054"/>
    <w:rsid w:val="00FC0B6F"/>
    <w:rsid w:val="00FC1AF7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635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1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1D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0D5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25B0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nhideWhenUsed/>
    <w:rsid w:val="00F734CF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F734CF"/>
  </w:style>
  <w:style w:type="character" w:customStyle="1" w:styleId="CommentTextChar">
    <w:name w:val="Comment Text Char"/>
    <w:basedOn w:val="DefaultParagraphFont"/>
    <w:link w:val="CommentText"/>
    <w:rsid w:val="00F734C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4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4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CF"/>
    <w:rPr>
      <w:rFonts w:ascii="Lucida Grande" w:eastAsia="Times New Roman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294C4F"/>
    <w:pPr>
      <w:jc w:val="center"/>
    </w:pPr>
  </w:style>
  <w:style w:type="paragraph" w:customStyle="1" w:styleId="EndNoteBibliography">
    <w:name w:val="EndNote Bibliography"/>
    <w:basedOn w:val="Normal"/>
    <w:rsid w:val="00294C4F"/>
  </w:style>
  <w:style w:type="character" w:styleId="Strong">
    <w:name w:val="Strong"/>
    <w:uiPriority w:val="22"/>
    <w:qFormat/>
    <w:rsid w:val="00D57207"/>
    <w:rPr>
      <w:b/>
      <w:bCs/>
    </w:rPr>
  </w:style>
  <w:style w:type="paragraph" w:styleId="ListParagraph">
    <w:name w:val="List Paragraph"/>
    <w:basedOn w:val="Normal"/>
    <w:uiPriority w:val="34"/>
    <w:qFormat/>
    <w:rsid w:val="00D57207"/>
    <w:pPr>
      <w:suppressAutoHyphens/>
      <w:ind w:firstLineChars="200" w:firstLine="420"/>
    </w:pPr>
    <w:rPr>
      <w:rFonts w:eastAsia="Lucida Sans Unicode" w:cs="Mangal"/>
      <w:kern w:val="1"/>
      <w:szCs w:val="21"/>
      <w:lang w:val="it-IT" w:eastAsia="hi-IN" w:bidi="hi-IN"/>
    </w:rPr>
  </w:style>
  <w:style w:type="paragraph" w:customStyle="1" w:styleId="Default">
    <w:name w:val="Default"/>
    <w:rsid w:val="00911D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C07479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1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1D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0D5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25B0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nhideWhenUsed/>
    <w:rsid w:val="00F734CF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F734CF"/>
  </w:style>
  <w:style w:type="character" w:customStyle="1" w:styleId="CommentTextChar">
    <w:name w:val="Comment Text Char"/>
    <w:basedOn w:val="DefaultParagraphFont"/>
    <w:link w:val="CommentText"/>
    <w:rsid w:val="00F734C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4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4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CF"/>
    <w:rPr>
      <w:rFonts w:ascii="Lucida Grande" w:eastAsia="Times New Roman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294C4F"/>
    <w:pPr>
      <w:jc w:val="center"/>
    </w:pPr>
  </w:style>
  <w:style w:type="paragraph" w:customStyle="1" w:styleId="EndNoteBibliography">
    <w:name w:val="EndNote Bibliography"/>
    <w:basedOn w:val="Normal"/>
    <w:rsid w:val="00294C4F"/>
  </w:style>
  <w:style w:type="character" w:styleId="Strong">
    <w:name w:val="Strong"/>
    <w:uiPriority w:val="22"/>
    <w:qFormat/>
    <w:rsid w:val="00D57207"/>
    <w:rPr>
      <w:b/>
      <w:bCs/>
    </w:rPr>
  </w:style>
  <w:style w:type="paragraph" w:styleId="ListParagraph">
    <w:name w:val="List Paragraph"/>
    <w:basedOn w:val="Normal"/>
    <w:uiPriority w:val="34"/>
    <w:qFormat/>
    <w:rsid w:val="00D57207"/>
    <w:pPr>
      <w:suppressAutoHyphens/>
      <w:ind w:firstLineChars="200" w:firstLine="420"/>
    </w:pPr>
    <w:rPr>
      <w:rFonts w:eastAsia="Lucida Sans Unicode" w:cs="Mangal"/>
      <w:kern w:val="1"/>
      <w:szCs w:val="21"/>
      <w:lang w:val="it-IT" w:eastAsia="hi-IN" w:bidi="hi-IN"/>
    </w:rPr>
  </w:style>
  <w:style w:type="paragraph" w:customStyle="1" w:styleId="Default">
    <w:name w:val="Default"/>
    <w:rsid w:val="00911D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C07479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215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994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717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0077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97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5145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077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505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69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886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067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8137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031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098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906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644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93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commentsExtended" Target="commentsExtended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ka3d@virginia.edu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5787</Words>
  <Characters>32989</Characters>
  <Application>Microsoft Macintosh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UVA Health System</Company>
  <LinksUpToDate>false</LinksUpToDate>
  <CharactersWithSpaces>38699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Luke Myc</dc:creator>
  <cp:lastModifiedBy>Na Ma</cp:lastModifiedBy>
  <cp:revision>2</cp:revision>
  <dcterms:created xsi:type="dcterms:W3CDTF">2016-12-01T23:46:00Z</dcterms:created>
  <dcterms:modified xsi:type="dcterms:W3CDTF">2016-12-01T23:46:00Z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20385</vt:lpwstr>
  </property>
  <property fmtid="{D5CDD505-2E9C-101B-9397-08002B2CF9AE}" pid="3" name="WnCSubscriberId">
    <vt:lpwstr>2248</vt:lpwstr>
  </property>
  <property fmtid="{D5CDD505-2E9C-101B-9397-08002B2CF9AE}" pid="4" name="WnCOutputStyleId">
    <vt:lpwstr>1004</vt:lpwstr>
  </property>
  <property fmtid="{D5CDD505-2E9C-101B-9397-08002B2CF9AE}" pid="5" name="RWProductId">
    <vt:lpwstr>WnC</vt:lpwstr>
  </property>
  <property fmtid="{D5CDD505-2E9C-101B-9397-08002B2CF9AE}" pid="6" name="WnC4Folder">
    <vt:lpwstr>Documents///Manuscript_20160627094504__CKA_AK edits092116_final</vt:lpwstr>
  </property>
</Properties>
</file>